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543F" w:rsidR="00CF17DE" w:rsidP="002F79D7" w:rsidRDefault="00CF17DE" w14:paraId="120D8AD6" w14:textId="77777777">
      <w:pPr>
        <w:pStyle w:val="titlebar"/>
        <w:ind w:firstLine="720"/>
        <w:jc w:val="left"/>
        <w:rPr>
          <w:rFonts w:ascii="Palatino Linotype" w:hAnsi="Palatino Linotype"/>
          <w:sz w:val="24"/>
          <w:szCs w:val="24"/>
        </w:rPr>
      </w:pPr>
      <w:r w:rsidRPr="00BB543F">
        <w:rPr>
          <w:rFonts w:ascii="Palatino Linotype" w:hAnsi="Palatino Linotype"/>
          <w:sz w:val="24"/>
          <w:szCs w:val="24"/>
        </w:rPr>
        <w:t>PUBLIC UTILITIES COMMISSION OF THE STATE OF CALIFORNIA</w:t>
      </w:r>
    </w:p>
    <w:p w:rsidRPr="00BB543F" w:rsidR="00562BA9" w:rsidP="0DEDA953" w:rsidRDefault="00562BA9" w14:paraId="2C93E81E" w14:textId="5B6DE8A6">
      <w:pPr>
        <w:pStyle w:val="titlebar"/>
        <w:ind w:firstLine="720"/>
        <w:rPr>
          <w:rFonts w:ascii="Palatino Linotype" w:hAnsi="Palatino Linotype"/>
          <w:sz w:val="24"/>
          <w:szCs w:val="24"/>
        </w:rPr>
      </w:pPr>
      <w:r w:rsidRPr="00BB543F">
        <w:rPr>
          <w:rFonts w:ascii="Palatino Linotype" w:hAnsi="Palatino Linotype"/>
          <w:sz w:val="24"/>
          <w:szCs w:val="24"/>
        </w:rPr>
        <w:tab/>
      </w:r>
      <w:r w:rsidRPr="00BB543F">
        <w:rPr>
          <w:rFonts w:ascii="Palatino Linotype" w:hAnsi="Palatino Linotype"/>
          <w:sz w:val="24"/>
          <w:szCs w:val="24"/>
        </w:rPr>
        <w:tab/>
      </w:r>
      <w:r w:rsidRPr="00BB543F">
        <w:rPr>
          <w:rFonts w:ascii="Palatino Linotype" w:hAnsi="Palatino Linotype"/>
          <w:sz w:val="24"/>
          <w:szCs w:val="24"/>
        </w:rPr>
        <w:tab/>
      </w:r>
      <w:r w:rsidRPr="00BB543F">
        <w:rPr>
          <w:rFonts w:ascii="Palatino Linotype" w:hAnsi="Palatino Linotype"/>
          <w:sz w:val="24"/>
          <w:szCs w:val="24"/>
        </w:rPr>
        <w:tab/>
      </w:r>
      <w:r w:rsidRPr="00BB543F">
        <w:rPr>
          <w:rFonts w:ascii="Palatino Linotype" w:hAnsi="Palatino Linotype"/>
          <w:sz w:val="24"/>
          <w:szCs w:val="24"/>
        </w:rPr>
        <w:tab/>
      </w:r>
    </w:p>
    <w:p w:rsidR="005022D3" w:rsidP="00AA770A" w:rsidRDefault="00AD4054" w14:paraId="6CD40C77" w14:textId="0F02298B">
      <w:pPr>
        <w:tabs>
          <w:tab w:val="right" w:pos="8910"/>
        </w:tabs>
        <w:rPr>
          <w:rFonts w:ascii="Palatino Linotype" w:hAnsi="Palatino Linotype"/>
          <w:b/>
          <w:sz w:val="24"/>
          <w:szCs w:val="24"/>
        </w:rPr>
      </w:pPr>
      <w:r>
        <w:rPr>
          <w:rFonts w:ascii="Palatino Linotype" w:hAnsi="Palatino Linotype"/>
          <w:b/>
          <w:sz w:val="24"/>
          <w:szCs w:val="24"/>
        </w:rPr>
        <w:tab/>
      </w:r>
    </w:p>
    <w:p w:rsidRPr="00BB543F" w:rsidR="00AD4054" w:rsidP="00AA770A" w:rsidRDefault="006E5AB6" w14:paraId="61006B8C" w14:textId="74A85729">
      <w:pPr>
        <w:tabs>
          <w:tab w:val="right" w:pos="8910"/>
        </w:tabs>
        <w:rPr>
          <w:rFonts w:ascii="Palatino Linotype" w:hAnsi="Palatino Linotype"/>
          <w:b/>
          <w:sz w:val="24"/>
          <w:szCs w:val="24"/>
        </w:rPr>
      </w:pPr>
      <w:r>
        <w:rPr>
          <w:rFonts w:ascii="Palatino Linotype" w:hAnsi="Palatino Linotype"/>
          <w:b/>
          <w:sz w:val="24"/>
          <w:szCs w:val="24"/>
        </w:rPr>
        <w:tab/>
        <w:t>Agenda ID #</w:t>
      </w:r>
      <w:r w:rsidRPr="006E5AB6">
        <w:rPr>
          <w:rFonts w:ascii="Palatino Linotype" w:hAnsi="Palatino Linotype"/>
          <w:b/>
          <w:sz w:val="24"/>
          <w:szCs w:val="24"/>
        </w:rPr>
        <w:t>21291</w:t>
      </w:r>
    </w:p>
    <w:p w:rsidRPr="00BB543F" w:rsidR="00CF17DE" w:rsidP="00847C98" w:rsidRDefault="00593807" w14:paraId="1C704221" w14:textId="65DC7A0D">
      <w:pPr>
        <w:tabs>
          <w:tab w:val="right" w:pos="8910"/>
        </w:tabs>
        <w:rPr>
          <w:rFonts w:ascii="Palatino Linotype" w:hAnsi="Palatino Linotype"/>
          <w:b/>
          <w:sz w:val="24"/>
          <w:szCs w:val="24"/>
        </w:rPr>
      </w:pPr>
      <w:r w:rsidRPr="00BB543F">
        <w:rPr>
          <w:rFonts w:ascii="Palatino Linotype" w:hAnsi="Palatino Linotype"/>
          <w:b/>
          <w:sz w:val="24"/>
          <w:szCs w:val="24"/>
        </w:rPr>
        <w:t>ENERGY DIVISION</w:t>
      </w:r>
      <w:r w:rsidRPr="00BB543F" w:rsidR="00847C98">
        <w:rPr>
          <w:rFonts w:ascii="Palatino Linotype" w:hAnsi="Palatino Linotype"/>
          <w:b/>
          <w:sz w:val="24"/>
          <w:szCs w:val="24"/>
        </w:rPr>
        <w:tab/>
        <w:t>R</w:t>
      </w:r>
      <w:r w:rsidRPr="00BB543F" w:rsidR="00CF17DE">
        <w:rPr>
          <w:rFonts w:ascii="Palatino Linotype" w:hAnsi="Palatino Linotype"/>
          <w:b/>
          <w:sz w:val="24"/>
          <w:szCs w:val="24"/>
        </w:rPr>
        <w:t>ESOLUTION E-</w:t>
      </w:r>
      <w:r w:rsidRPr="00BB543F" w:rsidR="001178A2">
        <w:rPr>
          <w:rFonts w:ascii="Palatino Linotype" w:hAnsi="Palatino Linotype"/>
          <w:b/>
          <w:sz w:val="24"/>
          <w:szCs w:val="24"/>
        </w:rPr>
        <w:t>525</w:t>
      </w:r>
      <w:r w:rsidR="00FC3FEF">
        <w:rPr>
          <w:rFonts w:ascii="Palatino Linotype" w:hAnsi="Palatino Linotype"/>
          <w:b/>
          <w:sz w:val="24"/>
          <w:szCs w:val="24"/>
        </w:rPr>
        <w:t>3</w:t>
      </w:r>
    </w:p>
    <w:p w:rsidRPr="0079207D" w:rsidR="00CF17DE" w:rsidP="00630522" w:rsidRDefault="00AD4054" w14:paraId="19A5B3D9" w14:textId="1722EB2B">
      <w:pPr>
        <w:tabs>
          <w:tab w:val="right" w:pos="8910"/>
        </w:tabs>
        <w:rPr>
          <w:rFonts w:ascii="Palatino Linotype" w:hAnsi="Palatino Linotype"/>
          <w:b/>
          <w:strike/>
          <w:sz w:val="24"/>
          <w:szCs w:val="24"/>
        </w:rPr>
      </w:pPr>
      <w:r>
        <w:rPr>
          <w:rFonts w:ascii="Palatino Linotype" w:hAnsi="Palatino Linotype"/>
          <w:b/>
          <w:sz w:val="24"/>
          <w:szCs w:val="24"/>
        </w:rPr>
        <w:tab/>
      </w:r>
      <w:r w:rsidR="00FC3FEF">
        <w:rPr>
          <w:rFonts w:ascii="Palatino Linotype" w:hAnsi="Palatino Linotype"/>
          <w:b/>
          <w:sz w:val="24"/>
          <w:szCs w:val="24"/>
        </w:rPr>
        <w:t>February 23</w:t>
      </w:r>
      <w:r w:rsidR="0079207D">
        <w:rPr>
          <w:rFonts w:ascii="Palatino Linotype" w:hAnsi="Palatino Linotype"/>
          <w:b/>
          <w:sz w:val="24"/>
          <w:szCs w:val="24"/>
        </w:rPr>
        <w:t>, 2023</w:t>
      </w:r>
      <w:r w:rsidRPr="0079207D" w:rsidR="00454E3A">
        <w:rPr>
          <w:rFonts w:ascii="Palatino Linotype" w:hAnsi="Palatino Linotype"/>
          <w:b/>
          <w:strike/>
          <w:sz w:val="24"/>
          <w:szCs w:val="24"/>
        </w:rPr>
        <w:t xml:space="preserve"> </w:t>
      </w:r>
    </w:p>
    <w:p w:rsidR="00CF17DE" w:rsidRDefault="00CF17DE" w14:paraId="04F146BB" w14:textId="682AC095">
      <w:pPr>
        <w:tabs>
          <w:tab w:val="right" w:pos="8910"/>
        </w:tabs>
        <w:ind w:left="1440" w:firstLine="720"/>
        <w:rPr>
          <w:rFonts w:ascii="Palatino Linotype" w:hAnsi="Palatino Linotype"/>
          <w:b/>
          <w:sz w:val="24"/>
          <w:szCs w:val="24"/>
        </w:rPr>
      </w:pPr>
    </w:p>
    <w:p w:rsidRPr="00BB543F" w:rsidR="00AD4054" w:rsidRDefault="00AD4054" w14:paraId="4B2B1574" w14:textId="77777777">
      <w:pPr>
        <w:tabs>
          <w:tab w:val="right" w:pos="8910"/>
        </w:tabs>
        <w:ind w:left="1440" w:firstLine="720"/>
        <w:rPr>
          <w:rFonts w:ascii="Palatino Linotype" w:hAnsi="Palatino Linotype"/>
          <w:b/>
          <w:sz w:val="24"/>
          <w:szCs w:val="24"/>
        </w:rPr>
      </w:pPr>
    </w:p>
    <w:p w:rsidRPr="00BB543F" w:rsidR="00CF17DE" w:rsidRDefault="00CF17DE" w14:paraId="37331E92" w14:textId="46F2DFDE">
      <w:pPr>
        <w:pStyle w:val="mainex"/>
        <w:rPr>
          <w:rFonts w:ascii="Palatino Linotype" w:hAnsi="Palatino Linotype"/>
          <w:sz w:val="24"/>
          <w:szCs w:val="24"/>
          <w:u w:val="single"/>
        </w:rPr>
      </w:pPr>
      <w:bookmarkStart w:name="_Ref404993683" w:id="0"/>
      <w:r w:rsidRPr="00BB543F">
        <w:rPr>
          <w:rFonts w:ascii="Palatino Linotype" w:hAnsi="Palatino Linotype"/>
          <w:sz w:val="24"/>
          <w:szCs w:val="24"/>
          <w:u w:val="single"/>
        </w:rPr>
        <w:t>RESOLUTION</w:t>
      </w:r>
    </w:p>
    <w:p w:rsidRPr="00BB543F" w:rsidR="00CF17DE" w:rsidRDefault="00CF17DE" w14:paraId="3F288814" w14:textId="77777777">
      <w:pPr>
        <w:rPr>
          <w:rFonts w:ascii="Palatino Linotype" w:hAnsi="Palatino Linotype"/>
          <w:sz w:val="24"/>
          <w:szCs w:val="24"/>
        </w:rPr>
      </w:pPr>
    </w:p>
    <w:p w:rsidRPr="00BB543F" w:rsidR="00C722E9" w:rsidP="00FA1EF4" w:rsidRDefault="00B927B5" w14:paraId="3196DA4D" w14:textId="10C90273">
      <w:pPr>
        <w:pStyle w:val="Res-Caption"/>
        <w:rPr>
          <w:rFonts w:ascii="Palatino Linotype" w:hAnsi="Palatino Linotype" w:eastAsia="Palatino Linotype" w:cs="Palatino Linotype"/>
          <w:sz w:val="24"/>
          <w:szCs w:val="24"/>
        </w:rPr>
      </w:pPr>
      <w:bookmarkStart w:name="_Hlk91749413" w:id="1"/>
      <w:r w:rsidRPr="00BB543F">
        <w:rPr>
          <w:rFonts w:ascii="Palatino Linotype" w:hAnsi="Palatino Linotype" w:eastAsia="Palatino Linotype" w:cs="Palatino Linotype"/>
          <w:sz w:val="24"/>
          <w:szCs w:val="24"/>
        </w:rPr>
        <w:t>Resolution E</w:t>
      </w:r>
      <w:r w:rsidRPr="00BB543F" w:rsidR="007D413D">
        <w:rPr>
          <w:rFonts w:ascii="Palatino Linotype" w:hAnsi="Palatino Linotype" w:eastAsia="Palatino Linotype" w:cs="Palatino Linotype"/>
          <w:sz w:val="24"/>
          <w:szCs w:val="24"/>
        </w:rPr>
        <w:t>-</w:t>
      </w:r>
      <w:r w:rsidR="00FC3FEF">
        <w:rPr>
          <w:rFonts w:ascii="Palatino Linotype" w:hAnsi="Palatino Linotype" w:eastAsia="Palatino Linotype" w:cs="Palatino Linotype"/>
          <w:sz w:val="24"/>
          <w:szCs w:val="24"/>
        </w:rPr>
        <w:t>5253</w:t>
      </w:r>
      <w:r w:rsidRPr="00BB543F" w:rsidR="00386B02">
        <w:rPr>
          <w:rFonts w:ascii="Palatino Linotype" w:hAnsi="Palatino Linotype" w:eastAsia="Palatino Linotype" w:cs="Palatino Linotype"/>
          <w:sz w:val="24"/>
          <w:szCs w:val="24"/>
        </w:rPr>
        <w:t>.</w:t>
      </w:r>
      <w:r w:rsidRPr="00BB543F" w:rsidR="00F706DB">
        <w:rPr>
          <w:rFonts w:ascii="Palatino Linotype" w:hAnsi="Palatino Linotype" w:eastAsia="Palatino Linotype" w:cs="Palatino Linotype"/>
          <w:sz w:val="24"/>
          <w:szCs w:val="24"/>
        </w:rPr>
        <w:t xml:space="preserve"> </w:t>
      </w:r>
      <w:r w:rsidRPr="00BB543F" w:rsidR="00FA1EF4">
        <w:rPr>
          <w:rFonts w:ascii="Palatino Linotype" w:hAnsi="Palatino Linotype" w:eastAsia="Palatino Linotype" w:cs="Palatino Linotype"/>
          <w:sz w:val="24"/>
          <w:szCs w:val="24"/>
        </w:rPr>
        <w:t>Southern California Edison Compan</w:t>
      </w:r>
      <w:r w:rsidRPr="00BB543F" w:rsidR="00454E3A">
        <w:rPr>
          <w:rFonts w:ascii="Palatino Linotype" w:hAnsi="Palatino Linotype" w:eastAsia="Palatino Linotype" w:cs="Palatino Linotype"/>
          <w:sz w:val="24"/>
          <w:szCs w:val="24"/>
        </w:rPr>
        <w:t>y</w:t>
      </w:r>
      <w:r w:rsidRPr="00BB543F" w:rsidR="00FA1EF4">
        <w:rPr>
          <w:rFonts w:ascii="Palatino Linotype" w:hAnsi="Palatino Linotype" w:eastAsia="Palatino Linotype" w:cs="Palatino Linotype"/>
          <w:sz w:val="24"/>
          <w:szCs w:val="24"/>
        </w:rPr>
        <w:t>’s Mid-term</w:t>
      </w:r>
      <w:r w:rsidRPr="00BB543F" w:rsidR="00454E3A">
        <w:rPr>
          <w:rFonts w:ascii="Palatino Linotype" w:hAnsi="Palatino Linotype" w:eastAsia="Palatino Linotype" w:cs="Palatino Linotype"/>
          <w:sz w:val="24"/>
          <w:szCs w:val="24"/>
        </w:rPr>
        <w:t xml:space="preserve"> </w:t>
      </w:r>
      <w:r w:rsidRPr="00BB543F" w:rsidR="00FA1EF4">
        <w:rPr>
          <w:rFonts w:ascii="Palatino Linotype" w:hAnsi="Palatino Linotype" w:eastAsia="Palatino Linotype" w:cs="Palatino Linotype"/>
          <w:sz w:val="24"/>
          <w:szCs w:val="24"/>
        </w:rPr>
        <w:t xml:space="preserve">Reliability Energy Storage Contracts </w:t>
      </w:r>
      <w:r w:rsidR="00FC3FEF">
        <w:rPr>
          <w:rFonts w:ascii="Palatino Linotype" w:hAnsi="Palatino Linotype" w:eastAsia="Palatino Linotype" w:cs="Palatino Linotype"/>
          <w:sz w:val="24"/>
          <w:szCs w:val="24"/>
        </w:rPr>
        <w:t xml:space="preserve">and Amendments </w:t>
      </w:r>
      <w:r w:rsidRPr="00BB543F" w:rsidR="00BD3131">
        <w:rPr>
          <w:rFonts w:ascii="Palatino Linotype" w:hAnsi="Palatino Linotype" w:eastAsia="Palatino Linotype" w:cs="Palatino Linotype"/>
          <w:sz w:val="24"/>
          <w:szCs w:val="24"/>
        </w:rPr>
        <w:t xml:space="preserve">Submitted </w:t>
      </w:r>
      <w:r w:rsidRPr="00BB543F" w:rsidR="00FA1EF4">
        <w:rPr>
          <w:rFonts w:ascii="Palatino Linotype" w:hAnsi="Palatino Linotype" w:eastAsia="Palatino Linotype" w:cs="Palatino Linotype"/>
          <w:sz w:val="24"/>
          <w:szCs w:val="24"/>
        </w:rPr>
        <w:t>Pursuant to Decision 21-06-035</w:t>
      </w:r>
    </w:p>
    <w:p w:rsidRPr="00BB543F" w:rsidR="00801D70" w:rsidRDefault="00801D70" w14:paraId="435510B9" w14:textId="77777777">
      <w:pPr>
        <w:pStyle w:val="Res-Caption"/>
        <w:rPr>
          <w:rFonts w:ascii="Palatino Linotype" w:hAnsi="Palatino Linotype"/>
          <w:sz w:val="24"/>
          <w:szCs w:val="24"/>
        </w:rPr>
      </w:pPr>
    </w:p>
    <w:p w:rsidR="00DF35CC" w:rsidP="00DF35CC" w:rsidRDefault="00801D70" w14:paraId="316F74E1" w14:textId="109E042F">
      <w:pPr>
        <w:pStyle w:val="Res-Caption"/>
        <w:rPr>
          <w:rFonts w:ascii="Palatino Linotype" w:hAnsi="Palatino Linotype"/>
          <w:sz w:val="24"/>
          <w:szCs w:val="24"/>
        </w:rPr>
      </w:pPr>
      <w:r w:rsidRPr="00BB543F">
        <w:rPr>
          <w:rFonts w:ascii="Palatino Linotype" w:hAnsi="Palatino Linotype"/>
          <w:sz w:val="24"/>
          <w:szCs w:val="24"/>
        </w:rPr>
        <w:t>PROPOSED OUTCOME:</w:t>
      </w:r>
      <w:r w:rsidRPr="00BB543F" w:rsidR="00142FB8">
        <w:rPr>
          <w:rFonts w:ascii="Palatino Linotype" w:hAnsi="Palatino Linotype"/>
          <w:sz w:val="24"/>
          <w:szCs w:val="24"/>
        </w:rPr>
        <w:t xml:space="preserve"> </w:t>
      </w:r>
    </w:p>
    <w:p w:rsidRPr="003E7952" w:rsidR="007D413D" w:rsidP="0096666C" w:rsidRDefault="007D413D" w14:paraId="09D39F47" w14:textId="320EB5B0">
      <w:pPr>
        <w:pStyle w:val="Res-Caption"/>
        <w:numPr>
          <w:ilvl w:val="0"/>
          <w:numId w:val="7"/>
        </w:numPr>
        <w:rPr>
          <w:rFonts w:ascii="Palatino Linotype" w:hAnsi="Palatino Linotype" w:eastAsia="Palatino" w:cs="Palatino"/>
          <w:sz w:val="24"/>
          <w:szCs w:val="24"/>
        </w:rPr>
      </w:pPr>
      <w:r w:rsidRPr="003E7952">
        <w:rPr>
          <w:rFonts w:ascii="Palatino Linotype" w:hAnsi="Palatino Linotype" w:eastAsia="Palatino" w:cs="Palatino"/>
          <w:sz w:val="24"/>
          <w:szCs w:val="24"/>
        </w:rPr>
        <w:t xml:space="preserve">This Resolution </w:t>
      </w:r>
      <w:r w:rsidRPr="003E7952" w:rsidR="00C074D3">
        <w:rPr>
          <w:rFonts w:ascii="Palatino Linotype" w:hAnsi="Palatino Linotype" w:eastAsia="Palatino" w:cs="Palatino"/>
          <w:sz w:val="24"/>
          <w:szCs w:val="24"/>
        </w:rPr>
        <w:t>a</w:t>
      </w:r>
      <w:r w:rsidRPr="003E7952">
        <w:rPr>
          <w:rFonts w:ascii="Palatino Linotype" w:hAnsi="Palatino Linotype" w:eastAsia="Palatino" w:cs="Palatino"/>
          <w:sz w:val="24"/>
          <w:szCs w:val="24"/>
        </w:rPr>
        <w:t>pproves</w:t>
      </w:r>
      <w:r w:rsidRPr="003E7952" w:rsidR="00C722E9">
        <w:rPr>
          <w:rFonts w:ascii="Palatino Linotype" w:hAnsi="Palatino Linotype" w:eastAsia="Palatino" w:cs="Palatino"/>
          <w:sz w:val="24"/>
          <w:szCs w:val="24"/>
        </w:rPr>
        <w:t xml:space="preserve"> </w:t>
      </w:r>
      <w:r w:rsidRPr="003E7952" w:rsidR="00F57063">
        <w:rPr>
          <w:rFonts w:ascii="Palatino Linotype" w:hAnsi="Palatino Linotype" w:eastAsia="Palatino" w:cs="Palatino"/>
          <w:sz w:val="24"/>
          <w:szCs w:val="24"/>
        </w:rPr>
        <w:t>four</w:t>
      </w:r>
      <w:r w:rsidRPr="003E7952" w:rsidR="00BC2435">
        <w:rPr>
          <w:rFonts w:ascii="Palatino Linotype" w:hAnsi="Palatino Linotype" w:eastAsia="Palatino" w:cs="Palatino"/>
          <w:sz w:val="24"/>
          <w:szCs w:val="24"/>
        </w:rPr>
        <w:t xml:space="preserve"> </w:t>
      </w:r>
      <w:r w:rsidRPr="003E7952" w:rsidR="002E7C9C">
        <w:rPr>
          <w:rFonts w:ascii="Palatino Linotype" w:hAnsi="Palatino Linotype"/>
          <w:sz w:val="24"/>
          <w:szCs w:val="24"/>
        </w:rPr>
        <w:t>Southern California Edison's</w:t>
      </w:r>
      <w:r w:rsidRPr="003E7952" w:rsidR="00705239">
        <w:rPr>
          <w:rFonts w:ascii="Palatino Linotype" w:hAnsi="Palatino Linotype"/>
          <w:sz w:val="24"/>
          <w:szCs w:val="24"/>
        </w:rPr>
        <w:t xml:space="preserve"> </w:t>
      </w:r>
      <w:r w:rsidRPr="003E7952" w:rsidR="00666DD5">
        <w:rPr>
          <w:rFonts w:ascii="Palatino Linotype" w:hAnsi="Palatino Linotype"/>
          <w:sz w:val="24"/>
          <w:szCs w:val="24"/>
        </w:rPr>
        <w:t xml:space="preserve">Company's (“SCE”) </w:t>
      </w:r>
      <w:r w:rsidR="00BB5CC1">
        <w:rPr>
          <w:rFonts w:ascii="Palatino Linotype" w:hAnsi="Palatino Linotype"/>
          <w:sz w:val="24"/>
          <w:szCs w:val="24"/>
        </w:rPr>
        <w:t>m</w:t>
      </w:r>
      <w:r w:rsidRPr="003E7952" w:rsidR="006626F2">
        <w:rPr>
          <w:rFonts w:ascii="Palatino Linotype" w:hAnsi="Palatino Linotype"/>
          <w:sz w:val="24"/>
          <w:szCs w:val="24"/>
        </w:rPr>
        <w:t xml:space="preserve">id-term reliability energy storage contracts and related costs for </w:t>
      </w:r>
      <w:r w:rsidRPr="003E7952" w:rsidR="00396FBF">
        <w:rPr>
          <w:rFonts w:ascii="Palatino Linotype" w:hAnsi="Palatino Linotype" w:eastAsia="Palatino" w:cs="Palatino"/>
          <w:sz w:val="24"/>
          <w:szCs w:val="24"/>
        </w:rPr>
        <w:t xml:space="preserve">a total of </w:t>
      </w:r>
      <w:r w:rsidRPr="003E7952" w:rsidR="003E7952">
        <w:rPr>
          <w:rFonts w:ascii="Palatino Linotype" w:hAnsi="Palatino Linotype" w:eastAsia="Palatino" w:cs="Palatino"/>
          <w:sz w:val="24"/>
          <w:szCs w:val="24"/>
        </w:rPr>
        <w:t xml:space="preserve">372 </w:t>
      </w:r>
      <w:r w:rsidRPr="003E7952" w:rsidR="00E552F1">
        <w:rPr>
          <w:rFonts w:ascii="Palatino Linotype" w:hAnsi="Palatino Linotype" w:eastAsia="Palatino" w:cs="Palatino"/>
          <w:sz w:val="24"/>
          <w:szCs w:val="24"/>
        </w:rPr>
        <w:t>m</w:t>
      </w:r>
      <w:r w:rsidRPr="003E7952" w:rsidR="00806781">
        <w:rPr>
          <w:rFonts w:ascii="Palatino Linotype" w:hAnsi="Palatino Linotype" w:eastAsia="Palatino" w:cs="Palatino"/>
          <w:sz w:val="24"/>
          <w:szCs w:val="24"/>
        </w:rPr>
        <w:t>egawatts</w:t>
      </w:r>
      <w:r w:rsidRPr="003E7952" w:rsidR="003350A7">
        <w:rPr>
          <w:rFonts w:ascii="Palatino Linotype" w:hAnsi="Palatino Linotype" w:eastAsia="Palatino" w:cs="Palatino"/>
          <w:sz w:val="24"/>
          <w:szCs w:val="24"/>
        </w:rPr>
        <w:t xml:space="preserve"> of </w:t>
      </w:r>
      <w:r w:rsidRPr="003E7952" w:rsidR="00014CB7">
        <w:rPr>
          <w:rFonts w:ascii="Palatino Linotype" w:hAnsi="Palatino Linotype" w:eastAsia="Palatino" w:cs="Palatino"/>
          <w:sz w:val="24"/>
          <w:szCs w:val="24"/>
        </w:rPr>
        <w:t>nameplate</w:t>
      </w:r>
      <w:r w:rsidRPr="003E7952" w:rsidR="003350A7">
        <w:rPr>
          <w:rFonts w:ascii="Palatino Linotype" w:hAnsi="Palatino Linotype" w:eastAsia="Palatino" w:cs="Palatino"/>
          <w:sz w:val="24"/>
          <w:szCs w:val="24"/>
        </w:rPr>
        <w:t xml:space="preserve"> </w:t>
      </w:r>
      <w:r w:rsidRPr="003E7952" w:rsidR="006B0967">
        <w:rPr>
          <w:rFonts w:ascii="Palatino Linotype" w:hAnsi="Palatino Linotype" w:eastAsia="Palatino" w:cs="Palatino"/>
          <w:sz w:val="24"/>
          <w:szCs w:val="24"/>
        </w:rPr>
        <w:t>capacity</w:t>
      </w:r>
      <w:r w:rsidRPr="003E7952" w:rsidR="00014CB7">
        <w:rPr>
          <w:rFonts w:ascii="Palatino Linotype" w:hAnsi="Palatino Linotype" w:eastAsia="Palatino" w:cs="Palatino"/>
          <w:sz w:val="24"/>
          <w:szCs w:val="24"/>
        </w:rPr>
        <w:t xml:space="preserve"> expected</w:t>
      </w:r>
      <w:r w:rsidRPr="003E7952" w:rsidR="002E7C9C">
        <w:rPr>
          <w:rFonts w:ascii="Palatino Linotype" w:hAnsi="Palatino Linotype" w:eastAsia="Palatino" w:cs="Palatino"/>
          <w:sz w:val="24"/>
          <w:szCs w:val="24"/>
        </w:rPr>
        <w:t xml:space="preserve"> to come </w:t>
      </w:r>
      <w:r w:rsidRPr="003E7952" w:rsidR="009D6481">
        <w:rPr>
          <w:rFonts w:ascii="Palatino Linotype" w:hAnsi="Palatino Linotype" w:eastAsia="Palatino" w:cs="Palatino"/>
          <w:sz w:val="24"/>
          <w:szCs w:val="24"/>
        </w:rPr>
        <w:t xml:space="preserve">online </w:t>
      </w:r>
      <w:r w:rsidRPr="003E7952" w:rsidR="003E7952">
        <w:rPr>
          <w:rFonts w:ascii="Palatino Linotype" w:hAnsi="Palatino Linotype" w:eastAsia="Palatino" w:cs="Palatino"/>
          <w:sz w:val="24"/>
          <w:szCs w:val="24"/>
        </w:rPr>
        <w:t xml:space="preserve">in </w:t>
      </w:r>
      <w:r w:rsidRPr="003E7952" w:rsidR="006626F2">
        <w:rPr>
          <w:rFonts w:ascii="Palatino Linotype" w:hAnsi="Palatino Linotype" w:eastAsia="Palatino" w:cs="Palatino"/>
          <w:sz w:val="24"/>
          <w:szCs w:val="24"/>
        </w:rPr>
        <w:t>June 1, 2024</w:t>
      </w:r>
      <w:r w:rsidRPr="003E7952" w:rsidR="003E7952">
        <w:rPr>
          <w:rFonts w:ascii="Palatino Linotype" w:hAnsi="Palatino Linotype" w:eastAsia="Palatino" w:cs="Palatino"/>
          <w:sz w:val="24"/>
          <w:szCs w:val="24"/>
        </w:rPr>
        <w:t xml:space="preserve">. It also </w:t>
      </w:r>
      <w:bookmarkStart w:name="_Hlk124841668" w:id="2"/>
      <w:r w:rsidRPr="003E7952" w:rsidR="003E7952">
        <w:rPr>
          <w:rFonts w:ascii="Palatino Linotype" w:hAnsi="Palatino Linotype" w:eastAsia="Palatino" w:cs="Palatino"/>
          <w:sz w:val="24"/>
          <w:szCs w:val="24"/>
        </w:rPr>
        <w:t>approves amendments to two</w:t>
      </w:r>
      <w:r w:rsidRPr="003E7952" w:rsidR="003E7952">
        <w:rPr>
          <w:rFonts w:ascii="Palatino Linotype" w:hAnsi="Palatino Linotype"/>
          <w:sz w:val="24"/>
          <w:szCs w:val="24"/>
        </w:rPr>
        <w:t xml:space="preserve"> </w:t>
      </w:r>
      <w:r w:rsidR="00D3624C">
        <w:rPr>
          <w:rFonts w:ascii="Palatino Linotype" w:hAnsi="Palatino Linotype"/>
          <w:sz w:val="24"/>
          <w:szCs w:val="24"/>
        </w:rPr>
        <w:t>m</w:t>
      </w:r>
      <w:r w:rsidRPr="003E7952" w:rsidR="003E7952">
        <w:rPr>
          <w:rFonts w:ascii="Palatino Linotype" w:hAnsi="Palatino Linotype"/>
          <w:sz w:val="24"/>
          <w:szCs w:val="24"/>
        </w:rPr>
        <w:t>id-term reliability energy storage contracts totaling 300 MW of nameplate capacity that were previously approved in Resolution E-5205</w:t>
      </w:r>
      <w:r w:rsidR="00306024">
        <w:rPr>
          <w:rFonts w:ascii="Palatino Linotype" w:hAnsi="Palatino Linotype"/>
          <w:sz w:val="24"/>
          <w:szCs w:val="24"/>
        </w:rPr>
        <w:t>.</w:t>
      </w:r>
    </w:p>
    <w:bookmarkEnd w:id="1"/>
    <w:bookmarkEnd w:id="2"/>
    <w:p w:rsidRPr="00BB543F" w:rsidR="00F51F8B" w:rsidRDefault="00F51F8B" w14:paraId="16921B19" w14:textId="77777777">
      <w:pPr>
        <w:pStyle w:val="Res-Caption"/>
        <w:rPr>
          <w:rFonts w:ascii="Palatino Linotype" w:hAnsi="Palatino Linotype" w:eastAsia="Palatino" w:cs="Palatino"/>
          <w:sz w:val="24"/>
          <w:szCs w:val="24"/>
        </w:rPr>
      </w:pPr>
    </w:p>
    <w:p w:rsidR="00F51F8B" w:rsidRDefault="00F51F8B" w14:paraId="7E263950" w14:textId="1310BFAB">
      <w:pPr>
        <w:pStyle w:val="Res-Caption"/>
        <w:rPr>
          <w:rFonts w:ascii="Palatino Linotype" w:hAnsi="Palatino Linotype"/>
          <w:sz w:val="24"/>
          <w:szCs w:val="24"/>
        </w:rPr>
      </w:pPr>
      <w:r w:rsidRPr="00BB543F">
        <w:rPr>
          <w:rFonts w:ascii="Palatino Linotype" w:hAnsi="Palatino Linotype"/>
          <w:sz w:val="24"/>
          <w:szCs w:val="24"/>
        </w:rPr>
        <w:t>SAFETY CONSIDERATIONS:</w:t>
      </w:r>
    </w:p>
    <w:p w:rsidRPr="00BB543F" w:rsidR="00157E56" w:rsidP="00454E3A" w:rsidRDefault="00666DD5" w14:paraId="4EA19996" w14:textId="3D5E2B3E">
      <w:pPr>
        <w:pStyle w:val="ListParagraph"/>
        <w:numPr>
          <w:ilvl w:val="0"/>
          <w:numId w:val="6"/>
        </w:numPr>
        <w:ind w:left="1440"/>
        <w:rPr>
          <w:rFonts w:ascii="Palatino Linotype" w:hAnsi="Palatino Linotype" w:eastAsia="Palatino Linotype" w:cs="Palatino Linotype"/>
          <w:sz w:val="24"/>
          <w:szCs w:val="24"/>
        </w:rPr>
      </w:pPr>
      <w:r w:rsidRPr="00BB543F">
        <w:rPr>
          <w:rFonts w:ascii="Palatino Linotype" w:hAnsi="Palatino Linotype" w:eastAsia="Palatino Linotype" w:cs="Palatino Linotype"/>
          <w:sz w:val="24"/>
          <w:szCs w:val="24"/>
        </w:rPr>
        <w:t>SCE’s</w:t>
      </w:r>
      <w:r w:rsidRPr="00BB543F" w:rsidR="00BD3131">
        <w:rPr>
          <w:rFonts w:ascii="Palatino Linotype" w:hAnsi="Palatino Linotype" w:eastAsia="Palatino Linotype" w:cs="Palatino Linotype"/>
          <w:sz w:val="24"/>
          <w:szCs w:val="24"/>
        </w:rPr>
        <w:t xml:space="preserve"> </w:t>
      </w:r>
      <w:r w:rsidRPr="00BB543F" w:rsidR="00FD5FA2">
        <w:rPr>
          <w:rFonts w:ascii="Palatino Linotype" w:hAnsi="Palatino Linotype" w:eastAsia="Palatino Linotype" w:cs="Palatino Linotype"/>
          <w:sz w:val="24"/>
          <w:szCs w:val="24"/>
        </w:rPr>
        <w:t xml:space="preserve">Technology Neutral Pro Forma Contract </w:t>
      </w:r>
      <w:r w:rsidRPr="00BB543F" w:rsidR="0052161A">
        <w:rPr>
          <w:rFonts w:ascii="Palatino Linotype" w:hAnsi="Palatino Linotype" w:eastAsia="Palatino Linotype" w:cs="Palatino Linotype"/>
          <w:sz w:val="24"/>
          <w:szCs w:val="24"/>
        </w:rPr>
        <w:t xml:space="preserve">requires the Seller to operate the energy storage facility in accordance with “Prudent Electrical Practices.” </w:t>
      </w:r>
      <w:r w:rsidRPr="00BB543F" w:rsidR="006E44F8">
        <w:rPr>
          <w:rFonts w:ascii="Palatino Linotype" w:hAnsi="Palatino Linotype" w:eastAsia="Palatino Linotype" w:cs="Palatino Linotype"/>
          <w:sz w:val="24"/>
          <w:szCs w:val="24"/>
        </w:rPr>
        <w:t>See</w:t>
      </w:r>
      <w:r w:rsidRPr="00BB543F" w:rsidR="00157E56">
        <w:rPr>
          <w:rFonts w:ascii="Palatino Linotype" w:hAnsi="Palatino Linotype" w:eastAsia="Palatino Linotype" w:cs="Palatino Linotype"/>
          <w:sz w:val="24"/>
          <w:szCs w:val="24"/>
        </w:rPr>
        <w:t xml:space="preserve"> Section 6.01(a) of SCE’s Technology Neutral Pro Forma Contract. </w:t>
      </w:r>
    </w:p>
    <w:p w:rsidRPr="00BB543F" w:rsidR="0052161A" w:rsidP="00454E3A" w:rsidRDefault="00157E56" w14:paraId="3DF2394D" w14:textId="40747462">
      <w:pPr>
        <w:pStyle w:val="ListParagraph"/>
        <w:numPr>
          <w:ilvl w:val="0"/>
          <w:numId w:val="6"/>
        </w:numPr>
        <w:ind w:left="1440"/>
        <w:rPr>
          <w:rFonts w:ascii="Palatino Linotype" w:hAnsi="Palatino Linotype" w:eastAsia="Palatino Linotype" w:cs="Palatino Linotype"/>
          <w:sz w:val="24"/>
          <w:szCs w:val="24"/>
        </w:rPr>
      </w:pPr>
      <w:r w:rsidRPr="00BB543F">
        <w:rPr>
          <w:rFonts w:ascii="Palatino Linotype" w:hAnsi="Palatino Linotype" w:eastAsia="Palatino Linotype" w:cs="Palatino Linotype"/>
          <w:sz w:val="24"/>
          <w:szCs w:val="24"/>
        </w:rPr>
        <w:t>SCE’s Technology Neutral Pro Forma Contract also includes a provision providing that, prior to commencement of any construction activities on the project site, the seller must provide to SCE a report from an independent engineer certifying that the seller has a written plan for the safe construction and operation of the project in accordance with Prudent Electrical Practices.</w:t>
      </w:r>
    </w:p>
    <w:p w:rsidRPr="00BB543F" w:rsidR="00801D70" w:rsidRDefault="00801D70" w14:paraId="72B4192D" w14:textId="77777777">
      <w:pPr>
        <w:pStyle w:val="Res-Caption"/>
        <w:rPr>
          <w:rFonts w:ascii="Palatino Linotype" w:hAnsi="Palatino Linotype"/>
          <w:sz w:val="24"/>
          <w:szCs w:val="24"/>
        </w:rPr>
      </w:pPr>
    </w:p>
    <w:p w:rsidR="00801D70" w:rsidRDefault="00801D70" w14:paraId="0236C518" w14:textId="02A12E2F">
      <w:pPr>
        <w:pStyle w:val="Res-Caption"/>
        <w:rPr>
          <w:rFonts w:ascii="Palatino Linotype" w:hAnsi="Palatino Linotype"/>
          <w:sz w:val="24"/>
          <w:szCs w:val="24"/>
        </w:rPr>
      </w:pPr>
      <w:r w:rsidRPr="00BB543F">
        <w:rPr>
          <w:rFonts w:ascii="Palatino Linotype" w:hAnsi="Palatino Linotype"/>
          <w:sz w:val="24"/>
          <w:szCs w:val="24"/>
        </w:rPr>
        <w:t xml:space="preserve">ESTIMATED COST:  </w:t>
      </w:r>
    </w:p>
    <w:p w:rsidRPr="00BB543F" w:rsidR="003F6E5A" w:rsidP="00454E3A" w:rsidRDefault="003B49A0" w14:paraId="0A33D302" w14:textId="5C6881F1">
      <w:pPr>
        <w:pStyle w:val="ListParagraph"/>
        <w:numPr>
          <w:ilvl w:val="0"/>
          <w:numId w:val="6"/>
        </w:numPr>
        <w:ind w:left="1440"/>
        <w:rPr>
          <w:rFonts w:ascii="Palatino Linotype" w:hAnsi="Palatino Linotype" w:eastAsia="Palatino Linotype" w:cs="Palatino Linotype"/>
          <w:sz w:val="24"/>
          <w:szCs w:val="24"/>
        </w:rPr>
      </w:pPr>
      <w:r w:rsidRPr="00BB543F">
        <w:rPr>
          <w:rFonts w:ascii="Palatino Linotype" w:hAnsi="Palatino Linotype" w:eastAsia="Palatino Linotype" w:cs="Palatino Linotype"/>
          <w:sz w:val="24"/>
          <w:szCs w:val="24"/>
        </w:rPr>
        <w:t>Contract costs are confidential at this time</w:t>
      </w:r>
      <w:r w:rsidRPr="00BB543F" w:rsidR="00806781">
        <w:rPr>
          <w:rFonts w:ascii="Palatino Linotype" w:hAnsi="Palatino Linotype" w:eastAsia="Palatino Linotype" w:cs="Palatino Linotype"/>
          <w:sz w:val="24"/>
          <w:szCs w:val="24"/>
        </w:rPr>
        <w:t>.</w:t>
      </w:r>
    </w:p>
    <w:p w:rsidRPr="00BB543F" w:rsidR="00CF17DE" w:rsidRDefault="00CF17DE" w14:paraId="0132AA6E" w14:textId="77777777">
      <w:pPr>
        <w:pStyle w:val="Res-Caption"/>
        <w:rPr>
          <w:rFonts w:ascii="Palatino Linotype" w:hAnsi="Palatino Linotype" w:eastAsia="Palatino Linotype" w:cs="Palatino Linotype"/>
          <w:sz w:val="24"/>
          <w:szCs w:val="24"/>
        </w:rPr>
      </w:pPr>
    </w:p>
    <w:p w:rsidRPr="00BB543F" w:rsidR="00CF17DE" w:rsidRDefault="00CF17DE" w14:paraId="0FC0F900" w14:textId="39EFA46F">
      <w:pPr>
        <w:pStyle w:val="Res-Caption"/>
        <w:rPr>
          <w:rFonts w:ascii="Palatino Linotype" w:hAnsi="Palatino Linotype" w:eastAsia="Palatino Linotype" w:cs="Palatino Linotype"/>
          <w:sz w:val="24"/>
          <w:szCs w:val="24"/>
        </w:rPr>
      </w:pPr>
      <w:r w:rsidRPr="00BB543F">
        <w:rPr>
          <w:rFonts w:ascii="Palatino Linotype" w:hAnsi="Palatino Linotype" w:eastAsia="Palatino Linotype" w:cs="Palatino Linotype"/>
          <w:sz w:val="24"/>
          <w:szCs w:val="24"/>
        </w:rPr>
        <w:t xml:space="preserve">By Advice Letter </w:t>
      </w:r>
      <w:r w:rsidRPr="00BB543F" w:rsidR="002B7D55">
        <w:rPr>
          <w:rFonts w:ascii="Palatino Linotype" w:hAnsi="Palatino Linotype" w:eastAsia="Palatino Linotype" w:cs="Palatino Linotype"/>
          <w:sz w:val="24"/>
          <w:szCs w:val="24"/>
        </w:rPr>
        <w:t xml:space="preserve">(“AL”) </w:t>
      </w:r>
      <w:r w:rsidR="00FC3FEF">
        <w:rPr>
          <w:rFonts w:ascii="Palatino Linotype" w:hAnsi="Palatino Linotype" w:eastAsia="Palatino Linotype" w:cs="Palatino Linotype"/>
          <w:sz w:val="24"/>
          <w:szCs w:val="24"/>
        </w:rPr>
        <w:t>4920</w:t>
      </w:r>
      <w:r w:rsidRPr="00BB543F">
        <w:rPr>
          <w:rFonts w:ascii="Palatino Linotype" w:hAnsi="Palatino Linotype" w:eastAsia="Palatino Linotype" w:cs="Palatino Linotype"/>
          <w:sz w:val="24"/>
          <w:szCs w:val="24"/>
        </w:rPr>
        <w:t>-E</w:t>
      </w:r>
      <w:r w:rsidRPr="00BB543F" w:rsidR="003F6E5A">
        <w:rPr>
          <w:rFonts w:ascii="Palatino Linotype" w:hAnsi="Palatino Linotype" w:eastAsia="Palatino Linotype" w:cs="Palatino Linotype"/>
          <w:sz w:val="24"/>
          <w:szCs w:val="24"/>
        </w:rPr>
        <w:t>,</w:t>
      </w:r>
      <w:r w:rsidRPr="00BB543F">
        <w:rPr>
          <w:rFonts w:ascii="Palatino Linotype" w:hAnsi="Palatino Linotype" w:eastAsia="Palatino Linotype" w:cs="Palatino Linotype"/>
          <w:sz w:val="24"/>
          <w:szCs w:val="24"/>
        </w:rPr>
        <w:t xml:space="preserve"> Filed on </w:t>
      </w:r>
      <w:r w:rsidR="00CC0942">
        <w:rPr>
          <w:rFonts w:ascii="Palatino Linotype" w:hAnsi="Palatino Linotype" w:eastAsia="Palatino Linotype" w:cs="Palatino Linotype"/>
          <w:sz w:val="24"/>
          <w:szCs w:val="24"/>
        </w:rPr>
        <w:t>December 16</w:t>
      </w:r>
      <w:r w:rsidR="000C1432">
        <w:rPr>
          <w:rFonts w:ascii="Palatino Linotype" w:hAnsi="Palatino Linotype" w:eastAsia="Palatino Linotype" w:cs="Palatino Linotype"/>
          <w:sz w:val="24"/>
          <w:szCs w:val="24"/>
        </w:rPr>
        <w:t>,</w:t>
      </w:r>
      <w:r w:rsidRPr="00BB543F" w:rsidR="001407DA">
        <w:rPr>
          <w:rFonts w:ascii="Palatino Linotype" w:hAnsi="Palatino Linotype" w:eastAsia="Palatino Linotype" w:cs="Palatino Linotype"/>
          <w:sz w:val="24"/>
          <w:szCs w:val="24"/>
        </w:rPr>
        <w:t xml:space="preserve"> 202</w:t>
      </w:r>
      <w:r w:rsidRPr="00BB543F" w:rsidR="005A7D5E">
        <w:rPr>
          <w:rFonts w:ascii="Palatino Linotype" w:hAnsi="Palatino Linotype" w:eastAsia="Palatino Linotype" w:cs="Palatino Linotype"/>
          <w:sz w:val="24"/>
          <w:szCs w:val="24"/>
        </w:rPr>
        <w:t>2</w:t>
      </w:r>
      <w:r w:rsidRPr="00BB543F">
        <w:rPr>
          <w:rFonts w:ascii="Palatino Linotype" w:hAnsi="Palatino Linotype" w:eastAsia="Palatino Linotype" w:cs="Palatino Linotype"/>
          <w:sz w:val="24"/>
          <w:szCs w:val="24"/>
        </w:rPr>
        <w:t xml:space="preserve">. </w:t>
      </w:r>
    </w:p>
    <w:p w:rsidRPr="00BB543F" w:rsidR="00CF17DE" w:rsidP="00454E3A" w:rsidRDefault="00CF17DE" w14:paraId="791D1E50" w14:textId="77777777">
      <w:pPr>
        <w:pStyle w:val="Res-Caption"/>
        <w:rPr>
          <w:rFonts w:ascii="Palatino Linotype" w:hAnsi="Palatino Linotype" w:eastAsia="Palatino Linotype" w:cs="Palatino Linotype"/>
          <w:sz w:val="24"/>
          <w:szCs w:val="24"/>
        </w:rPr>
      </w:pPr>
      <w:r w:rsidRPr="00BB543F">
        <w:rPr>
          <w:rFonts w:ascii="Palatino Linotype" w:hAnsi="Palatino Linotype" w:eastAsia="Palatino Linotype" w:cs="Palatino Linotype"/>
          <w:sz w:val="24"/>
          <w:szCs w:val="24"/>
        </w:rPr>
        <w:t>__________________________________________________________</w:t>
      </w:r>
    </w:p>
    <w:p w:rsidRPr="00BB543F" w:rsidR="00CF17DE" w:rsidP="000465A9" w:rsidRDefault="00CF17DE" w14:paraId="1F4C6D77" w14:textId="77777777">
      <w:pPr>
        <w:pStyle w:val="Heading1"/>
        <w:rPr>
          <w:rFonts w:ascii="Palatino Linotype" w:hAnsi="Palatino Linotype"/>
          <w:b w:val="0"/>
          <w:caps w:val="0"/>
          <w:kern w:val="0"/>
          <w:sz w:val="24"/>
          <w:szCs w:val="24"/>
          <w:u w:val="none"/>
        </w:rPr>
      </w:pPr>
      <w:r w:rsidRPr="003E7952">
        <w:rPr>
          <w:rFonts w:ascii="Palatino Linotype" w:hAnsi="Palatino Linotype"/>
          <w:sz w:val="24"/>
          <w:szCs w:val="24"/>
        </w:rPr>
        <w:lastRenderedPageBreak/>
        <w:t>Summary</w:t>
      </w:r>
      <w:bookmarkEnd w:id="0"/>
    </w:p>
    <w:p w:rsidRPr="00BB543F" w:rsidR="003C5072" w:rsidP="000465A9" w:rsidRDefault="00056270" w14:paraId="6E783194" w14:textId="503C7B0A">
      <w:pPr>
        <w:keepNext/>
        <w:autoSpaceDE w:val="0"/>
        <w:autoSpaceDN w:val="0"/>
        <w:adjustRightInd w:val="0"/>
        <w:rPr>
          <w:rFonts w:ascii="Palatino Linotype" w:hAnsi="Palatino Linotype" w:eastAsia="Palatino Linotype" w:cs="Palatino Linotype"/>
          <w:sz w:val="24"/>
          <w:szCs w:val="24"/>
        </w:rPr>
      </w:pPr>
      <w:r w:rsidRPr="00BB543F">
        <w:rPr>
          <w:rFonts w:ascii="Palatino Linotype" w:hAnsi="Palatino Linotype" w:eastAsia="Palatino Linotype" w:cs="Palatino Linotype"/>
          <w:sz w:val="24"/>
          <w:szCs w:val="24"/>
        </w:rPr>
        <w:t>This Resolution approves</w:t>
      </w:r>
      <w:r w:rsidR="000565E5">
        <w:rPr>
          <w:rFonts w:ascii="Palatino Linotype" w:hAnsi="Palatino Linotype" w:eastAsia="Palatino Linotype" w:cs="Palatino Linotype"/>
          <w:sz w:val="24"/>
          <w:szCs w:val="24"/>
        </w:rPr>
        <w:t xml:space="preserve"> four</w:t>
      </w:r>
      <w:r w:rsidRPr="00BB543F">
        <w:rPr>
          <w:rFonts w:ascii="Palatino Linotype" w:hAnsi="Palatino Linotype" w:eastAsia="Palatino Linotype" w:cs="Palatino Linotype"/>
          <w:sz w:val="24"/>
          <w:szCs w:val="24"/>
        </w:rPr>
        <w:t xml:space="preserve"> mid-term reliability (“MTR”) energy storage </w:t>
      </w:r>
      <w:r w:rsidR="003E7952">
        <w:rPr>
          <w:rFonts w:ascii="Palatino Linotype" w:hAnsi="Palatino Linotype" w:eastAsia="Palatino Linotype" w:cs="Palatino Linotype"/>
          <w:sz w:val="24"/>
          <w:szCs w:val="24"/>
        </w:rPr>
        <w:t xml:space="preserve">RA-only </w:t>
      </w:r>
      <w:r w:rsidRPr="00BB543F">
        <w:rPr>
          <w:rFonts w:ascii="Palatino Linotype" w:hAnsi="Palatino Linotype" w:eastAsia="Palatino Linotype" w:cs="Palatino Linotype"/>
          <w:sz w:val="24"/>
          <w:szCs w:val="24"/>
        </w:rPr>
        <w:t xml:space="preserve">contracts (the MTR Contracts) </w:t>
      </w:r>
      <w:r w:rsidRPr="00BB543F" w:rsidR="00952B9C">
        <w:rPr>
          <w:rFonts w:ascii="Palatino Linotype" w:hAnsi="Palatino Linotype" w:eastAsia="Palatino Linotype" w:cs="Palatino Linotype"/>
          <w:sz w:val="24"/>
          <w:szCs w:val="24"/>
        </w:rPr>
        <w:t xml:space="preserve">for </w:t>
      </w:r>
      <w:r w:rsidR="003E7952">
        <w:rPr>
          <w:rFonts w:ascii="Palatino Linotype" w:hAnsi="Palatino Linotype" w:eastAsia="Palatino Linotype" w:cs="Palatino Linotype"/>
          <w:sz w:val="24"/>
          <w:szCs w:val="24"/>
        </w:rPr>
        <w:t>372</w:t>
      </w:r>
      <w:r w:rsidRPr="00BB543F" w:rsidR="003E7952">
        <w:rPr>
          <w:rFonts w:ascii="Palatino Linotype" w:hAnsi="Palatino Linotype" w:eastAsia="Palatino Linotype" w:cs="Palatino Linotype"/>
          <w:sz w:val="24"/>
          <w:szCs w:val="24"/>
        </w:rPr>
        <w:t xml:space="preserve"> </w:t>
      </w:r>
      <w:r w:rsidRPr="00BB543F" w:rsidR="00952B9C">
        <w:rPr>
          <w:rFonts w:ascii="Palatino Linotype" w:hAnsi="Palatino Linotype" w:eastAsia="Palatino Linotype" w:cs="Palatino Linotype"/>
          <w:sz w:val="24"/>
          <w:szCs w:val="24"/>
        </w:rPr>
        <w:t>megawatts (</w:t>
      </w:r>
      <w:r w:rsidRPr="00BB543F" w:rsidR="002B7D55">
        <w:rPr>
          <w:rFonts w:ascii="Palatino Linotype" w:hAnsi="Palatino Linotype" w:eastAsia="Palatino Linotype" w:cs="Palatino Linotype"/>
          <w:sz w:val="24"/>
          <w:szCs w:val="24"/>
        </w:rPr>
        <w:t>“</w:t>
      </w:r>
      <w:r w:rsidRPr="00BB543F" w:rsidR="00952B9C">
        <w:rPr>
          <w:rFonts w:ascii="Palatino Linotype" w:hAnsi="Palatino Linotype" w:eastAsia="Palatino Linotype" w:cs="Palatino Linotype"/>
          <w:sz w:val="24"/>
          <w:szCs w:val="24"/>
        </w:rPr>
        <w:t>MW</w:t>
      </w:r>
      <w:r w:rsidRPr="00BB543F" w:rsidR="002B7D55">
        <w:rPr>
          <w:rFonts w:ascii="Palatino Linotype" w:hAnsi="Palatino Linotype" w:eastAsia="Palatino Linotype" w:cs="Palatino Linotype"/>
          <w:sz w:val="24"/>
          <w:szCs w:val="24"/>
        </w:rPr>
        <w:t>”</w:t>
      </w:r>
      <w:r w:rsidRPr="00BB543F" w:rsidR="00952B9C">
        <w:rPr>
          <w:rFonts w:ascii="Palatino Linotype" w:hAnsi="Palatino Linotype" w:eastAsia="Palatino Linotype" w:cs="Palatino Linotype"/>
          <w:sz w:val="24"/>
          <w:szCs w:val="24"/>
        </w:rPr>
        <w:t>) of name</w:t>
      </w:r>
      <w:r w:rsidRPr="00BB543F" w:rsidR="00454E3A">
        <w:rPr>
          <w:rFonts w:ascii="Palatino Linotype" w:hAnsi="Palatino Linotype" w:eastAsia="Palatino Linotype" w:cs="Palatino Linotype"/>
          <w:sz w:val="24"/>
          <w:szCs w:val="24"/>
        </w:rPr>
        <w:t>p</w:t>
      </w:r>
      <w:r w:rsidRPr="00BB543F" w:rsidR="00952B9C">
        <w:rPr>
          <w:rFonts w:ascii="Palatino Linotype" w:hAnsi="Palatino Linotype" w:eastAsia="Palatino Linotype" w:cs="Palatino Linotype"/>
          <w:sz w:val="24"/>
          <w:szCs w:val="24"/>
        </w:rPr>
        <w:t xml:space="preserve">late capacity, </w:t>
      </w:r>
      <w:bookmarkStart w:name="_Hlk121128402" w:id="3"/>
      <w:r w:rsidRPr="00BB543F" w:rsidR="00952B9C">
        <w:rPr>
          <w:rFonts w:ascii="Palatino Linotype" w:hAnsi="Palatino Linotype" w:eastAsia="Palatino Linotype" w:cs="Palatino Linotype"/>
          <w:sz w:val="24"/>
          <w:szCs w:val="24"/>
        </w:rPr>
        <w:t xml:space="preserve">expected to provide </w:t>
      </w:r>
      <w:r w:rsidR="003E7952">
        <w:rPr>
          <w:rFonts w:ascii="Palatino Linotype" w:hAnsi="Palatino Linotype" w:eastAsia="Palatino Linotype" w:cs="Palatino Linotype"/>
          <w:sz w:val="24"/>
          <w:szCs w:val="24"/>
        </w:rPr>
        <w:t>338</w:t>
      </w:r>
      <w:r w:rsidRPr="00BB543F" w:rsidR="00952B9C">
        <w:rPr>
          <w:rFonts w:ascii="Palatino Linotype" w:hAnsi="Palatino Linotype" w:eastAsia="Palatino Linotype" w:cs="Palatino Linotype"/>
          <w:sz w:val="24"/>
          <w:szCs w:val="24"/>
        </w:rPr>
        <w:t xml:space="preserve"> MW of incremental September net qualifying capacity </w:t>
      </w:r>
      <w:bookmarkEnd w:id="3"/>
      <w:r w:rsidRPr="00BB543F" w:rsidR="00952B9C">
        <w:rPr>
          <w:rFonts w:ascii="Palatino Linotype" w:hAnsi="Palatino Linotype" w:eastAsia="Palatino Linotype" w:cs="Palatino Linotype"/>
          <w:sz w:val="24"/>
          <w:szCs w:val="24"/>
        </w:rPr>
        <w:t>(</w:t>
      </w:r>
      <w:r w:rsidRPr="00BB543F" w:rsidR="002B7D55">
        <w:rPr>
          <w:rFonts w:ascii="Palatino Linotype" w:hAnsi="Palatino Linotype" w:eastAsia="Palatino Linotype" w:cs="Palatino Linotype"/>
          <w:sz w:val="24"/>
          <w:szCs w:val="24"/>
        </w:rPr>
        <w:t>“</w:t>
      </w:r>
      <w:r w:rsidRPr="00BB543F" w:rsidR="00952B9C">
        <w:rPr>
          <w:rFonts w:ascii="Palatino Linotype" w:hAnsi="Palatino Linotype" w:eastAsia="Palatino Linotype" w:cs="Palatino Linotype"/>
          <w:sz w:val="24"/>
          <w:szCs w:val="24"/>
        </w:rPr>
        <w:t>NQC</w:t>
      </w:r>
      <w:r w:rsidRPr="00BB543F" w:rsidR="002B7D55">
        <w:rPr>
          <w:rFonts w:ascii="Palatino Linotype" w:hAnsi="Palatino Linotype" w:eastAsia="Palatino Linotype" w:cs="Palatino Linotype"/>
          <w:sz w:val="24"/>
          <w:szCs w:val="24"/>
        </w:rPr>
        <w:t>”</w:t>
      </w:r>
      <w:r w:rsidRPr="00BB543F" w:rsidR="00952B9C">
        <w:rPr>
          <w:rFonts w:ascii="Palatino Linotype" w:hAnsi="Palatino Linotype" w:eastAsia="Palatino Linotype" w:cs="Palatino Linotype"/>
          <w:sz w:val="24"/>
          <w:szCs w:val="24"/>
        </w:rPr>
        <w:t>)</w:t>
      </w:r>
      <w:r w:rsidR="0079207D">
        <w:rPr>
          <w:rFonts w:ascii="Palatino Linotype" w:hAnsi="Palatino Linotype" w:eastAsia="Palatino Linotype" w:cs="Palatino Linotype"/>
          <w:sz w:val="24"/>
          <w:szCs w:val="24"/>
        </w:rPr>
        <w:t>,</w:t>
      </w:r>
      <w:r w:rsidRPr="00BB543F" w:rsidR="007F6F49">
        <w:rPr>
          <w:rStyle w:val="FootnoteReference"/>
          <w:rFonts w:ascii="Palatino Linotype" w:hAnsi="Palatino Linotype" w:eastAsia="Palatino Linotype" w:cs="Palatino Linotype"/>
          <w:sz w:val="24"/>
          <w:szCs w:val="24"/>
        </w:rPr>
        <w:footnoteReference w:id="2"/>
      </w:r>
      <w:r w:rsidRPr="00BB543F" w:rsidR="00952B9C">
        <w:rPr>
          <w:rFonts w:ascii="Palatino Linotype" w:hAnsi="Palatino Linotype" w:eastAsia="Palatino Linotype" w:cs="Palatino Linotype"/>
          <w:sz w:val="24"/>
          <w:szCs w:val="24"/>
        </w:rPr>
        <w:t xml:space="preserve"> that SCE procured to </w:t>
      </w:r>
      <w:r w:rsidRPr="00BB543F" w:rsidR="00DB41DA">
        <w:rPr>
          <w:rFonts w:ascii="Palatino Linotype" w:hAnsi="Palatino Linotype" w:eastAsia="Palatino Linotype" w:cs="Palatino Linotype"/>
          <w:sz w:val="24"/>
          <w:szCs w:val="24"/>
        </w:rPr>
        <w:t>satisfy a portion of its</w:t>
      </w:r>
      <w:r w:rsidRPr="00BB543F" w:rsidR="00952B9C">
        <w:rPr>
          <w:rFonts w:ascii="Palatino Linotype" w:hAnsi="Palatino Linotype" w:eastAsia="Palatino Linotype" w:cs="Palatino Linotype"/>
          <w:sz w:val="24"/>
          <w:szCs w:val="24"/>
        </w:rPr>
        <w:t xml:space="preserve"> 2024 </w:t>
      </w:r>
      <w:r w:rsidRPr="00BB543F" w:rsidR="002B7D55">
        <w:rPr>
          <w:rFonts w:ascii="Palatino Linotype" w:hAnsi="Palatino Linotype" w:eastAsia="Palatino Linotype" w:cs="Palatino Linotype"/>
          <w:sz w:val="24"/>
          <w:szCs w:val="24"/>
        </w:rPr>
        <w:t>MTR</w:t>
      </w:r>
      <w:r w:rsidRPr="00BB543F" w:rsidR="00DB41DA">
        <w:rPr>
          <w:rFonts w:ascii="Palatino Linotype" w:hAnsi="Palatino Linotype" w:eastAsia="Palatino Linotype" w:cs="Palatino Linotype"/>
          <w:sz w:val="24"/>
          <w:szCs w:val="24"/>
        </w:rPr>
        <w:t xml:space="preserve"> requirements</w:t>
      </w:r>
      <w:r w:rsidRPr="00BB543F" w:rsidR="00952B9C">
        <w:rPr>
          <w:rFonts w:ascii="Palatino Linotype" w:hAnsi="Palatino Linotype" w:eastAsia="Palatino Linotype" w:cs="Palatino Linotype"/>
          <w:sz w:val="24"/>
          <w:szCs w:val="24"/>
        </w:rPr>
        <w:t xml:space="preserve">. </w:t>
      </w:r>
      <w:r w:rsidR="003E7952">
        <w:rPr>
          <w:rFonts w:ascii="Palatino Linotype" w:hAnsi="Palatino Linotype" w:eastAsia="Palatino Linotype" w:cs="Palatino Linotype"/>
          <w:sz w:val="24"/>
          <w:szCs w:val="24"/>
        </w:rPr>
        <w:t>This Resolution also approves amendments to two RA-only energy storage contracts that were previously approved in Resolution E-5205.</w:t>
      </w:r>
      <w:r w:rsidRPr="00BB543F" w:rsidR="00BE057A">
        <w:rPr>
          <w:rFonts w:ascii="Palatino Linotype" w:hAnsi="Palatino Linotype" w:eastAsia="Palatino Linotype" w:cs="Palatino Linotype"/>
          <w:sz w:val="24"/>
          <w:szCs w:val="24"/>
        </w:rPr>
        <w:t xml:space="preserve"> </w:t>
      </w:r>
      <w:bookmarkStart w:name="_Hlk113954768" w:id="4"/>
    </w:p>
    <w:bookmarkEnd w:id="4"/>
    <w:p w:rsidRPr="00BB543F" w:rsidR="00BD5032" w:rsidP="00454E3A" w:rsidRDefault="00BD5032" w14:paraId="72EC3D6C" w14:textId="77777777">
      <w:pPr>
        <w:autoSpaceDE w:val="0"/>
        <w:autoSpaceDN w:val="0"/>
        <w:adjustRightInd w:val="0"/>
        <w:rPr>
          <w:rFonts w:ascii="Palatino Linotype" w:hAnsi="Palatino Linotype" w:eastAsia="Palatino Linotype" w:cs="Palatino Linotype"/>
          <w:sz w:val="24"/>
          <w:szCs w:val="24"/>
        </w:rPr>
      </w:pPr>
    </w:p>
    <w:p w:rsidRPr="00BB543F" w:rsidR="00CF17DE" w:rsidRDefault="00CF17DE" w14:paraId="52459344" w14:textId="77777777">
      <w:pPr>
        <w:pStyle w:val="Heading1"/>
        <w:rPr>
          <w:rFonts w:ascii="Palatino Linotype" w:hAnsi="Palatino Linotype"/>
          <w:sz w:val="24"/>
          <w:szCs w:val="24"/>
        </w:rPr>
      </w:pPr>
      <w:r w:rsidRPr="00BB543F">
        <w:rPr>
          <w:rFonts w:ascii="Palatino Linotype" w:hAnsi="Palatino Linotype"/>
          <w:sz w:val="24"/>
          <w:szCs w:val="24"/>
        </w:rPr>
        <w:t>Background</w:t>
      </w:r>
    </w:p>
    <w:p w:rsidRPr="00BB543F" w:rsidR="00961E47" w:rsidP="00C162B8" w:rsidRDefault="00961E47" w14:paraId="660F1DA5" w14:textId="011C695C">
      <w:pPr>
        <w:rPr>
          <w:rFonts w:ascii="Palatino Linotype" w:hAnsi="Palatino Linotype"/>
          <w:b/>
          <w:bCs/>
          <w:sz w:val="24"/>
          <w:szCs w:val="24"/>
        </w:rPr>
      </w:pPr>
      <w:r w:rsidRPr="00BB543F">
        <w:rPr>
          <w:rFonts w:ascii="Palatino Linotype" w:hAnsi="Palatino Linotype"/>
          <w:b/>
          <w:bCs/>
          <w:sz w:val="24"/>
          <w:szCs w:val="24"/>
        </w:rPr>
        <w:t xml:space="preserve">Mid-Term Reliability Decision </w:t>
      </w:r>
    </w:p>
    <w:p w:rsidRPr="00BB543F" w:rsidR="00961E47" w:rsidP="00C162B8" w:rsidRDefault="00961E47" w14:paraId="3A0292FD" w14:textId="77777777">
      <w:pPr>
        <w:rPr>
          <w:rFonts w:ascii="Palatino Linotype" w:hAnsi="Palatino Linotype"/>
          <w:b/>
          <w:bCs/>
          <w:sz w:val="24"/>
          <w:szCs w:val="24"/>
        </w:rPr>
      </w:pPr>
    </w:p>
    <w:p w:rsidRPr="00BB543F" w:rsidR="00BA7AF3" w:rsidP="00D555A3" w:rsidRDefault="00123742" w14:paraId="67D67D32" w14:textId="64EA3DD3">
      <w:pPr>
        <w:autoSpaceDE w:val="0"/>
        <w:autoSpaceDN w:val="0"/>
        <w:adjustRightInd w:val="0"/>
        <w:rPr>
          <w:rFonts w:ascii="Palatino Linotype" w:hAnsi="Palatino Linotype"/>
          <w:sz w:val="24"/>
          <w:szCs w:val="24"/>
        </w:rPr>
      </w:pPr>
      <w:bookmarkStart w:name="_Hlk99446950" w:id="5"/>
      <w:r w:rsidRPr="00BB543F">
        <w:rPr>
          <w:rFonts w:ascii="Palatino Linotype" w:hAnsi="Palatino Linotype"/>
          <w:sz w:val="24"/>
          <w:szCs w:val="24"/>
        </w:rPr>
        <w:t xml:space="preserve">On June </w:t>
      </w:r>
      <w:r w:rsidRPr="00BB543F" w:rsidR="00C40E98">
        <w:rPr>
          <w:rFonts w:ascii="Palatino Linotype" w:hAnsi="Palatino Linotype"/>
          <w:sz w:val="24"/>
          <w:szCs w:val="24"/>
        </w:rPr>
        <w:t>24</w:t>
      </w:r>
      <w:r w:rsidRPr="00BB543F">
        <w:rPr>
          <w:rFonts w:ascii="Palatino Linotype" w:hAnsi="Palatino Linotype"/>
          <w:sz w:val="24"/>
          <w:szCs w:val="24"/>
        </w:rPr>
        <w:t xml:space="preserve">, 2021, the Commission </w:t>
      </w:r>
      <w:r w:rsidRPr="00BB543F" w:rsidR="00C40E98">
        <w:rPr>
          <w:rFonts w:ascii="Palatino Linotype" w:hAnsi="Palatino Linotype"/>
          <w:sz w:val="24"/>
          <w:szCs w:val="24"/>
        </w:rPr>
        <w:t>adopted</w:t>
      </w:r>
      <w:r w:rsidRPr="00BB543F">
        <w:rPr>
          <w:rFonts w:ascii="Palatino Linotype" w:hAnsi="Palatino Linotype"/>
          <w:sz w:val="24"/>
          <w:szCs w:val="24"/>
        </w:rPr>
        <w:t xml:space="preserve"> </w:t>
      </w:r>
      <w:r w:rsidRPr="00BB543F" w:rsidR="14F55E17">
        <w:rPr>
          <w:rFonts w:ascii="Palatino Linotype" w:hAnsi="Palatino Linotype"/>
          <w:sz w:val="24"/>
          <w:szCs w:val="24"/>
        </w:rPr>
        <w:t>Decision (</w:t>
      </w:r>
      <w:r w:rsidRPr="00BB543F" w:rsidR="00482B9A">
        <w:rPr>
          <w:rFonts w:ascii="Palatino Linotype" w:hAnsi="Palatino Linotype"/>
          <w:sz w:val="24"/>
          <w:szCs w:val="24"/>
        </w:rPr>
        <w:t>“</w:t>
      </w:r>
      <w:r w:rsidRPr="00BB543F" w:rsidR="5FB0A687">
        <w:rPr>
          <w:rFonts w:ascii="Palatino Linotype" w:hAnsi="Palatino Linotype"/>
          <w:sz w:val="24"/>
          <w:szCs w:val="24"/>
        </w:rPr>
        <w:t>D.</w:t>
      </w:r>
      <w:r w:rsidRPr="00BB543F" w:rsidR="00482B9A">
        <w:rPr>
          <w:rFonts w:ascii="Palatino Linotype" w:hAnsi="Palatino Linotype"/>
          <w:sz w:val="24"/>
          <w:szCs w:val="24"/>
        </w:rPr>
        <w:t>”</w:t>
      </w:r>
      <w:r w:rsidRPr="00BB543F" w:rsidR="6D3DF593">
        <w:rPr>
          <w:rFonts w:ascii="Palatino Linotype" w:hAnsi="Palatino Linotype"/>
          <w:sz w:val="24"/>
          <w:szCs w:val="24"/>
        </w:rPr>
        <w:t xml:space="preserve">) </w:t>
      </w:r>
      <w:r w:rsidRPr="00BB543F" w:rsidR="00C760E5">
        <w:rPr>
          <w:rFonts w:ascii="Palatino Linotype" w:hAnsi="Palatino Linotype"/>
          <w:sz w:val="24"/>
          <w:szCs w:val="24"/>
        </w:rPr>
        <w:t>21-0</w:t>
      </w:r>
      <w:r w:rsidRPr="00BB543F">
        <w:rPr>
          <w:rFonts w:ascii="Palatino Linotype" w:hAnsi="Palatino Linotype"/>
          <w:sz w:val="24"/>
          <w:szCs w:val="24"/>
        </w:rPr>
        <w:t>6</w:t>
      </w:r>
      <w:r w:rsidRPr="00BB543F" w:rsidR="00C760E5">
        <w:rPr>
          <w:rFonts w:ascii="Palatino Linotype" w:hAnsi="Palatino Linotype"/>
          <w:sz w:val="24"/>
          <w:szCs w:val="24"/>
        </w:rPr>
        <w:t>-0</w:t>
      </w:r>
      <w:r w:rsidRPr="00BB543F">
        <w:rPr>
          <w:rFonts w:ascii="Palatino Linotype" w:hAnsi="Palatino Linotype"/>
          <w:sz w:val="24"/>
          <w:szCs w:val="24"/>
        </w:rPr>
        <w:t>35 to address the mid-term reliability</w:t>
      </w:r>
      <w:r w:rsidRPr="00BB543F" w:rsidR="00452C2B">
        <w:rPr>
          <w:rFonts w:ascii="Palatino Linotype" w:hAnsi="Palatino Linotype"/>
          <w:sz w:val="24"/>
          <w:szCs w:val="24"/>
        </w:rPr>
        <w:t xml:space="preserve"> </w:t>
      </w:r>
      <w:r w:rsidRPr="00BB543F">
        <w:rPr>
          <w:rFonts w:ascii="Palatino Linotype" w:hAnsi="Palatino Linotype"/>
          <w:sz w:val="24"/>
          <w:szCs w:val="24"/>
        </w:rPr>
        <w:t xml:space="preserve">needs </w:t>
      </w:r>
      <w:r w:rsidRPr="00BB543F" w:rsidR="00E519C3">
        <w:rPr>
          <w:rFonts w:ascii="Palatino Linotype" w:hAnsi="Palatino Linotype"/>
          <w:sz w:val="24"/>
          <w:szCs w:val="24"/>
        </w:rPr>
        <w:t>of the electricity system within the California Independent System Operator’s (</w:t>
      </w:r>
      <w:r w:rsidRPr="00BB543F" w:rsidR="00482B9A">
        <w:rPr>
          <w:rFonts w:ascii="Palatino Linotype" w:hAnsi="Palatino Linotype"/>
          <w:sz w:val="24"/>
          <w:szCs w:val="24"/>
        </w:rPr>
        <w:t>“</w:t>
      </w:r>
      <w:r w:rsidRPr="00BB543F" w:rsidR="00E519C3">
        <w:rPr>
          <w:rFonts w:ascii="Palatino Linotype" w:hAnsi="Palatino Linotype"/>
          <w:sz w:val="24"/>
          <w:szCs w:val="24"/>
        </w:rPr>
        <w:t>CAISO’s</w:t>
      </w:r>
      <w:r w:rsidRPr="00BB543F" w:rsidR="00482B9A">
        <w:rPr>
          <w:rFonts w:ascii="Palatino Linotype" w:hAnsi="Palatino Linotype"/>
          <w:sz w:val="24"/>
          <w:szCs w:val="24"/>
        </w:rPr>
        <w:t>”</w:t>
      </w:r>
      <w:r w:rsidRPr="00BB543F" w:rsidR="00E519C3">
        <w:rPr>
          <w:rFonts w:ascii="Palatino Linotype" w:hAnsi="Palatino Linotype"/>
          <w:sz w:val="24"/>
          <w:szCs w:val="24"/>
        </w:rPr>
        <w:t xml:space="preserve">) operating system by requiring at least 11,500 MW of additional </w:t>
      </w:r>
      <w:r w:rsidRPr="00BB543F" w:rsidR="00FE6A31">
        <w:rPr>
          <w:rFonts w:ascii="Palatino Linotype" w:hAnsi="Palatino Linotype"/>
          <w:sz w:val="24"/>
          <w:szCs w:val="24"/>
        </w:rPr>
        <w:t xml:space="preserve">NQC </w:t>
      </w:r>
      <w:r w:rsidRPr="00BB543F" w:rsidR="00E519C3">
        <w:rPr>
          <w:rFonts w:ascii="Palatino Linotype" w:hAnsi="Palatino Linotype"/>
          <w:sz w:val="24"/>
          <w:szCs w:val="24"/>
        </w:rPr>
        <w:t>to be procured by load-serving entities (</w:t>
      </w:r>
      <w:r w:rsidRPr="00BB543F" w:rsidR="00482B9A">
        <w:rPr>
          <w:rFonts w:ascii="Palatino Linotype" w:hAnsi="Palatino Linotype"/>
          <w:sz w:val="24"/>
          <w:szCs w:val="24"/>
        </w:rPr>
        <w:t>“</w:t>
      </w:r>
      <w:r w:rsidRPr="00BB543F" w:rsidR="00E519C3">
        <w:rPr>
          <w:rFonts w:ascii="Palatino Linotype" w:hAnsi="Palatino Linotype"/>
          <w:sz w:val="24"/>
          <w:szCs w:val="24"/>
        </w:rPr>
        <w:t>LSEs</w:t>
      </w:r>
      <w:r w:rsidRPr="00BB543F" w:rsidR="00482B9A">
        <w:rPr>
          <w:rFonts w:ascii="Palatino Linotype" w:hAnsi="Palatino Linotype"/>
          <w:sz w:val="24"/>
          <w:szCs w:val="24"/>
        </w:rPr>
        <w:t>”</w:t>
      </w:r>
      <w:r w:rsidRPr="00BB543F" w:rsidR="00E519C3">
        <w:rPr>
          <w:rFonts w:ascii="Palatino Linotype" w:hAnsi="Palatino Linotype"/>
          <w:sz w:val="24"/>
          <w:szCs w:val="24"/>
        </w:rPr>
        <w:t>) subject to the Commission’s integrated resource planning (</w:t>
      </w:r>
      <w:r w:rsidRPr="00BB543F" w:rsidR="00482B9A">
        <w:rPr>
          <w:rFonts w:ascii="Palatino Linotype" w:hAnsi="Palatino Linotype"/>
          <w:sz w:val="24"/>
          <w:szCs w:val="24"/>
        </w:rPr>
        <w:t>“</w:t>
      </w:r>
      <w:r w:rsidRPr="00BB543F" w:rsidR="00E519C3">
        <w:rPr>
          <w:rFonts w:ascii="Palatino Linotype" w:hAnsi="Palatino Linotype"/>
          <w:sz w:val="24"/>
          <w:szCs w:val="24"/>
        </w:rPr>
        <w:t>IRP</w:t>
      </w:r>
      <w:r w:rsidRPr="00BB543F" w:rsidR="00482B9A">
        <w:rPr>
          <w:rFonts w:ascii="Palatino Linotype" w:hAnsi="Palatino Linotype"/>
          <w:sz w:val="24"/>
          <w:szCs w:val="24"/>
        </w:rPr>
        <w:t>”</w:t>
      </w:r>
      <w:r w:rsidRPr="00BB543F" w:rsidR="00E519C3">
        <w:rPr>
          <w:rFonts w:ascii="Palatino Linotype" w:hAnsi="Palatino Linotype"/>
          <w:sz w:val="24"/>
          <w:szCs w:val="24"/>
        </w:rPr>
        <w:t>) authority</w:t>
      </w:r>
      <w:r w:rsidRPr="00BB543F" w:rsidR="005832EA">
        <w:rPr>
          <w:rFonts w:ascii="Palatino Linotype" w:hAnsi="Palatino Linotype"/>
          <w:sz w:val="24"/>
          <w:szCs w:val="24"/>
        </w:rPr>
        <w:t xml:space="preserve"> (referred to herein as the “MTR Decision”). </w:t>
      </w:r>
      <w:r w:rsidRPr="00BB543F" w:rsidR="00D555A3">
        <w:rPr>
          <w:rFonts w:ascii="Palatino Linotype" w:hAnsi="Palatino Linotype"/>
          <w:sz w:val="24"/>
          <w:szCs w:val="24"/>
        </w:rPr>
        <w:t xml:space="preserve"> </w:t>
      </w:r>
      <w:r w:rsidRPr="00BB543F" w:rsidR="005832EA">
        <w:rPr>
          <w:rFonts w:ascii="Palatino Linotype" w:hAnsi="Palatino Linotype"/>
          <w:sz w:val="24"/>
          <w:szCs w:val="24"/>
        </w:rPr>
        <w:t xml:space="preserve">The capacity requirements were specified by year, beginning with 2,000 MW of additional NQC </w:t>
      </w:r>
      <w:r w:rsidRPr="00BB543F" w:rsidR="003C5370">
        <w:rPr>
          <w:rFonts w:ascii="Palatino Linotype" w:hAnsi="Palatino Linotype"/>
          <w:sz w:val="24"/>
          <w:szCs w:val="24"/>
        </w:rPr>
        <w:t xml:space="preserve">by August 1, </w:t>
      </w:r>
      <w:r w:rsidRPr="00BB543F" w:rsidR="005832EA">
        <w:rPr>
          <w:rFonts w:ascii="Palatino Linotype" w:hAnsi="Palatino Linotype"/>
          <w:sz w:val="24"/>
          <w:szCs w:val="24"/>
        </w:rPr>
        <w:t>2023</w:t>
      </w:r>
      <w:r w:rsidRPr="00BB543F" w:rsidR="003C5370">
        <w:rPr>
          <w:rFonts w:ascii="Palatino Linotype" w:hAnsi="Palatino Linotype"/>
          <w:sz w:val="24"/>
          <w:szCs w:val="24"/>
        </w:rPr>
        <w:t xml:space="preserve">; </w:t>
      </w:r>
      <w:r w:rsidRPr="00BB543F" w:rsidR="005832EA">
        <w:rPr>
          <w:rFonts w:ascii="Palatino Linotype" w:hAnsi="Palatino Linotype"/>
          <w:sz w:val="24"/>
          <w:szCs w:val="24"/>
        </w:rPr>
        <w:t xml:space="preserve">6,000 MW in </w:t>
      </w:r>
      <w:r w:rsidRPr="00BB543F" w:rsidR="006E4E2E">
        <w:rPr>
          <w:rFonts w:ascii="Palatino Linotype" w:hAnsi="Palatino Linotype"/>
          <w:sz w:val="24"/>
          <w:szCs w:val="24"/>
        </w:rPr>
        <w:t>by June</w:t>
      </w:r>
      <w:r w:rsidRPr="00BB543F" w:rsidR="003C5370">
        <w:rPr>
          <w:rFonts w:ascii="Palatino Linotype" w:hAnsi="Palatino Linotype"/>
          <w:sz w:val="24"/>
          <w:szCs w:val="24"/>
        </w:rPr>
        <w:t xml:space="preserve"> </w:t>
      </w:r>
      <w:r w:rsidRPr="00BB543F" w:rsidR="006E4E2E">
        <w:rPr>
          <w:rFonts w:ascii="Palatino Linotype" w:hAnsi="Palatino Linotype"/>
          <w:sz w:val="24"/>
          <w:szCs w:val="24"/>
        </w:rPr>
        <w:t xml:space="preserve">1, </w:t>
      </w:r>
      <w:r w:rsidRPr="00BB543F" w:rsidR="005832EA">
        <w:rPr>
          <w:rFonts w:ascii="Palatino Linotype" w:hAnsi="Palatino Linotype"/>
          <w:sz w:val="24"/>
          <w:szCs w:val="24"/>
        </w:rPr>
        <w:t>2024</w:t>
      </w:r>
      <w:r w:rsidRPr="00BB543F" w:rsidR="003C5370">
        <w:rPr>
          <w:rFonts w:ascii="Palatino Linotype" w:hAnsi="Palatino Linotype"/>
          <w:sz w:val="24"/>
          <w:szCs w:val="24"/>
        </w:rPr>
        <w:t xml:space="preserve">; </w:t>
      </w:r>
      <w:r w:rsidRPr="00BB543F" w:rsidR="005832EA">
        <w:rPr>
          <w:rFonts w:ascii="Palatino Linotype" w:hAnsi="Palatino Linotype"/>
          <w:sz w:val="24"/>
          <w:szCs w:val="24"/>
        </w:rPr>
        <w:t xml:space="preserve">1,500 MW </w:t>
      </w:r>
      <w:r w:rsidRPr="00BB543F" w:rsidR="003C5370">
        <w:rPr>
          <w:rFonts w:ascii="Palatino Linotype" w:hAnsi="Palatino Linotype"/>
          <w:sz w:val="24"/>
          <w:szCs w:val="24"/>
        </w:rPr>
        <w:t xml:space="preserve">by June 1, </w:t>
      </w:r>
      <w:r w:rsidRPr="00BB543F" w:rsidR="005832EA">
        <w:rPr>
          <w:rFonts w:ascii="Palatino Linotype" w:hAnsi="Palatino Linotype"/>
          <w:sz w:val="24"/>
          <w:szCs w:val="24"/>
        </w:rPr>
        <w:t>2025</w:t>
      </w:r>
      <w:r w:rsidRPr="00BB543F" w:rsidR="003C5370">
        <w:rPr>
          <w:rFonts w:ascii="Palatino Linotype" w:hAnsi="Palatino Linotype"/>
          <w:sz w:val="24"/>
          <w:szCs w:val="24"/>
        </w:rPr>
        <w:t xml:space="preserve">; </w:t>
      </w:r>
      <w:r w:rsidRPr="00BB543F" w:rsidR="005832EA">
        <w:rPr>
          <w:rFonts w:ascii="Palatino Linotype" w:hAnsi="Palatino Linotype"/>
          <w:sz w:val="24"/>
          <w:szCs w:val="24"/>
        </w:rPr>
        <w:t xml:space="preserve">and 2,000 MW </w:t>
      </w:r>
      <w:r w:rsidRPr="00BB543F" w:rsidR="003C5370">
        <w:rPr>
          <w:rFonts w:ascii="Palatino Linotype" w:hAnsi="Palatino Linotype"/>
          <w:sz w:val="24"/>
          <w:szCs w:val="24"/>
        </w:rPr>
        <w:t>b</w:t>
      </w:r>
      <w:r w:rsidRPr="00BB543F" w:rsidR="007B5291">
        <w:rPr>
          <w:rFonts w:ascii="Palatino Linotype" w:hAnsi="Palatino Linotype"/>
          <w:sz w:val="24"/>
          <w:szCs w:val="24"/>
        </w:rPr>
        <w:t>y June 1,</w:t>
      </w:r>
      <w:r w:rsidRPr="00BB543F" w:rsidR="003C5370">
        <w:rPr>
          <w:rFonts w:ascii="Palatino Linotype" w:hAnsi="Palatino Linotype"/>
          <w:sz w:val="24"/>
          <w:szCs w:val="24"/>
        </w:rPr>
        <w:t xml:space="preserve"> </w:t>
      </w:r>
      <w:r w:rsidRPr="00BB543F" w:rsidR="005832EA">
        <w:rPr>
          <w:rFonts w:ascii="Palatino Linotype" w:hAnsi="Palatino Linotype"/>
          <w:sz w:val="24"/>
          <w:szCs w:val="24"/>
        </w:rPr>
        <w:t>2026.</w:t>
      </w:r>
      <w:r w:rsidRPr="00BB543F" w:rsidR="005832EA">
        <w:rPr>
          <w:rStyle w:val="FootnoteReference"/>
          <w:rFonts w:ascii="Palatino Linotype" w:hAnsi="Palatino Linotype"/>
          <w:sz w:val="24"/>
          <w:szCs w:val="24"/>
        </w:rPr>
        <w:footnoteReference w:id="3"/>
      </w:r>
      <w:r w:rsidRPr="00BB543F" w:rsidR="005832EA">
        <w:rPr>
          <w:rFonts w:ascii="Palatino Linotype" w:hAnsi="Palatino Linotype"/>
          <w:sz w:val="24"/>
          <w:szCs w:val="24"/>
        </w:rPr>
        <w:t xml:space="preserve"> </w:t>
      </w:r>
      <w:r w:rsidRPr="00BB543F" w:rsidR="004A14F9">
        <w:rPr>
          <w:rFonts w:ascii="Palatino Linotype" w:hAnsi="Palatino Linotype"/>
          <w:sz w:val="24"/>
          <w:szCs w:val="24"/>
        </w:rPr>
        <w:t xml:space="preserve"> </w:t>
      </w:r>
    </w:p>
    <w:p w:rsidRPr="00BB543F" w:rsidR="00D555A3" w:rsidP="00D555A3" w:rsidRDefault="00D555A3" w14:paraId="5663D2C2" w14:textId="77777777">
      <w:pPr>
        <w:autoSpaceDE w:val="0"/>
        <w:autoSpaceDN w:val="0"/>
        <w:adjustRightInd w:val="0"/>
        <w:rPr>
          <w:rFonts w:ascii="Palatino Linotype" w:hAnsi="Palatino Linotype"/>
          <w:sz w:val="24"/>
          <w:szCs w:val="24"/>
        </w:rPr>
      </w:pPr>
    </w:p>
    <w:p w:rsidRPr="00BB543F" w:rsidR="00143FF5" w:rsidP="00143FF5" w:rsidRDefault="005832EA" w14:paraId="6CDEE4BD" w14:textId="21799B8F">
      <w:pPr>
        <w:rPr>
          <w:rFonts w:ascii="Palatino Linotype" w:hAnsi="Palatino Linotype"/>
          <w:sz w:val="24"/>
          <w:szCs w:val="24"/>
        </w:rPr>
      </w:pPr>
      <w:r w:rsidRPr="00BB543F">
        <w:rPr>
          <w:rFonts w:ascii="Palatino Linotype" w:hAnsi="Palatino Linotype"/>
          <w:sz w:val="24"/>
          <w:szCs w:val="24"/>
        </w:rPr>
        <w:t xml:space="preserve">Regarding the type of generation to be procured under the MTR Decision, the Commission notes that “[w]e are specifically ordering that the resources from Diablo Canyon be replaced with at least 2,500 MW of zero-emitting generation, generation paired with storage, or demand response resources. </w:t>
      </w:r>
      <w:r w:rsidRPr="00BB543F" w:rsidR="00143FF5">
        <w:rPr>
          <w:rFonts w:ascii="Palatino Linotype" w:hAnsi="Palatino Linotype"/>
          <w:sz w:val="24"/>
          <w:szCs w:val="24"/>
        </w:rPr>
        <w:t>We also expect that all of the resources procured pursuant to this order will be zero-emitting, unless they otherwise qualify under the renewables portfolio standard eligibility requirements.”</w:t>
      </w:r>
      <w:r w:rsidRPr="00BB543F" w:rsidR="00143FF5">
        <w:rPr>
          <w:rFonts w:ascii="Palatino Linotype" w:hAnsi="Palatino Linotype"/>
          <w:sz w:val="24"/>
          <w:szCs w:val="24"/>
          <w:vertAlign w:val="superscript"/>
        </w:rPr>
        <w:footnoteReference w:id="4"/>
      </w:r>
    </w:p>
    <w:p w:rsidRPr="00BB543F" w:rsidR="00BA7AF3" w:rsidP="00A0043E" w:rsidRDefault="00BA7AF3" w14:paraId="6550656B" w14:textId="77777777">
      <w:pPr>
        <w:rPr>
          <w:rFonts w:ascii="Palatino Linotype" w:hAnsi="Palatino Linotype"/>
          <w:sz w:val="24"/>
          <w:szCs w:val="24"/>
        </w:rPr>
      </w:pPr>
    </w:p>
    <w:p w:rsidRPr="00BB543F" w:rsidR="00143FF5" w:rsidP="00AB4371" w:rsidRDefault="00143FF5" w14:paraId="690C0DDB" w14:textId="60BDF3DF">
      <w:pPr>
        <w:keepNext/>
        <w:rPr>
          <w:rFonts w:ascii="Palatino Linotype" w:hAnsi="Palatino Linotype"/>
          <w:sz w:val="24"/>
          <w:szCs w:val="24"/>
        </w:rPr>
      </w:pPr>
      <w:r w:rsidRPr="00BB543F">
        <w:rPr>
          <w:rFonts w:ascii="Palatino Linotype" w:hAnsi="Palatino Linotype"/>
          <w:sz w:val="24"/>
          <w:szCs w:val="24"/>
        </w:rPr>
        <w:lastRenderedPageBreak/>
        <w:t xml:space="preserve">The </w:t>
      </w:r>
      <w:r w:rsidRPr="00BB543F" w:rsidR="00BB3003">
        <w:rPr>
          <w:rFonts w:ascii="Palatino Linotype" w:hAnsi="Palatino Linotype"/>
          <w:sz w:val="24"/>
          <w:szCs w:val="24"/>
        </w:rPr>
        <w:t>MTR D</w:t>
      </w:r>
      <w:r w:rsidRPr="00BB543F">
        <w:rPr>
          <w:rFonts w:ascii="Palatino Linotype" w:hAnsi="Palatino Linotype"/>
          <w:sz w:val="24"/>
          <w:szCs w:val="24"/>
        </w:rPr>
        <w:t>ecision provides that the “zero-emitting</w:t>
      </w:r>
      <w:r w:rsidR="0079207D">
        <w:rPr>
          <w:rFonts w:ascii="Palatino Linotype" w:hAnsi="Palatino Linotype"/>
          <w:sz w:val="24"/>
          <w:szCs w:val="24"/>
        </w:rPr>
        <w:t>”</w:t>
      </w:r>
      <w:r w:rsidRPr="00BB543F">
        <w:rPr>
          <w:rFonts w:ascii="Palatino Linotype" w:hAnsi="Palatino Linotype"/>
          <w:sz w:val="24"/>
          <w:szCs w:val="24"/>
        </w:rPr>
        <w:t xml:space="preserve"> capacity shall have the following characteristics:</w:t>
      </w:r>
    </w:p>
    <w:p w:rsidRPr="00BB543F" w:rsidR="00143FF5" w:rsidP="00AB4371" w:rsidRDefault="00143FF5" w14:paraId="0E7C85E5" w14:textId="77777777">
      <w:pPr>
        <w:keepNext/>
        <w:ind w:left="720"/>
        <w:rPr>
          <w:rFonts w:ascii="Palatino Linotype" w:hAnsi="Palatino Linotype"/>
          <w:sz w:val="24"/>
          <w:szCs w:val="24"/>
        </w:rPr>
      </w:pPr>
    </w:p>
    <w:p w:rsidRPr="00BB543F" w:rsidR="00143FF5" w:rsidP="00AB4371" w:rsidRDefault="00143FF5" w14:paraId="5A2954EB" w14:textId="77777777">
      <w:pPr>
        <w:keepNext/>
        <w:ind w:left="720"/>
        <w:rPr>
          <w:rFonts w:ascii="Palatino Linotype" w:hAnsi="Palatino Linotype"/>
          <w:sz w:val="24"/>
          <w:szCs w:val="24"/>
        </w:rPr>
      </w:pPr>
      <w:r w:rsidRPr="00BB543F">
        <w:rPr>
          <w:rFonts w:ascii="Palatino Linotype" w:hAnsi="Palatino Linotype"/>
          <w:sz w:val="24"/>
          <w:szCs w:val="24"/>
        </w:rPr>
        <w:t>(a) Be from a generation resource, a generation resource paired with</w:t>
      </w:r>
    </w:p>
    <w:p w:rsidRPr="00BB543F" w:rsidR="00143FF5" w:rsidP="00AB4371" w:rsidRDefault="00143FF5" w14:paraId="7EAB9415" w14:textId="77777777">
      <w:pPr>
        <w:keepNext/>
        <w:ind w:left="720"/>
        <w:rPr>
          <w:rFonts w:ascii="Palatino Linotype" w:hAnsi="Palatino Linotype"/>
          <w:sz w:val="24"/>
          <w:szCs w:val="24"/>
        </w:rPr>
      </w:pPr>
      <w:r w:rsidRPr="00BB543F">
        <w:rPr>
          <w:rFonts w:ascii="Palatino Linotype" w:hAnsi="Palatino Linotype"/>
          <w:sz w:val="24"/>
          <w:szCs w:val="24"/>
        </w:rPr>
        <w:t>storage (physically or contractually), or a demand response resource;</w:t>
      </w:r>
    </w:p>
    <w:p w:rsidRPr="00BB543F" w:rsidR="00143FF5" w:rsidP="00143FF5" w:rsidRDefault="00143FF5" w14:paraId="175CEC3B" w14:textId="77777777">
      <w:pPr>
        <w:ind w:left="720"/>
        <w:rPr>
          <w:rFonts w:ascii="Palatino Linotype" w:hAnsi="Palatino Linotype"/>
          <w:sz w:val="24"/>
          <w:szCs w:val="24"/>
        </w:rPr>
      </w:pPr>
      <w:r w:rsidRPr="00BB543F">
        <w:rPr>
          <w:rFonts w:ascii="Palatino Linotype" w:hAnsi="Palatino Linotype"/>
          <w:sz w:val="24"/>
          <w:szCs w:val="24"/>
        </w:rPr>
        <w:t>(b) Be available every day from 5 p.m. to 10 p.m. (the beginning of hour</w:t>
      </w:r>
    </w:p>
    <w:p w:rsidRPr="00BB543F" w:rsidR="00143FF5" w:rsidP="00143FF5" w:rsidRDefault="00143FF5" w14:paraId="62DF5DFC" w14:textId="77777777">
      <w:pPr>
        <w:ind w:left="720"/>
        <w:rPr>
          <w:rFonts w:ascii="Palatino Linotype" w:hAnsi="Palatino Linotype"/>
          <w:sz w:val="24"/>
          <w:szCs w:val="24"/>
        </w:rPr>
      </w:pPr>
      <w:r w:rsidRPr="00BB543F">
        <w:rPr>
          <w:rFonts w:ascii="Palatino Linotype" w:hAnsi="Palatino Linotype"/>
          <w:sz w:val="24"/>
          <w:szCs w:val="24"/>
        </w:rPr>
        <w:t>ending 1800 through the end of hour ending 2200), Pacific Time, at a</w:t>
      </w:r>
    </w:p>
    <w:p w:rsidRPr="00BB543F" w:rsidR="00143FF5" w:rsidP="00143FF5" w:rsidRDefault="00143FF5" w14:paraId="2E25827C" w14:textId="77777777">
      <w:pPr>
        <w:ind w:left="720"/>
        <w:rPr>
          <w:rFonts w:ascii="Palatino Linotype" w:hAnsi="Palatino Linotype"/>
          <w:sz w:val="24"/>
          <w:szCs w:val="24"/>
        </w:rPr>
      </w:pPr>
      <w:r w:rsidRPr="00BB543F">
        <w:rPr>
          <w:rFonts w:ascii="Palatino Linotype" w:hAnsi="Palatino Linotype"/>
          <w:sz w:val="24"/>
          <w:szCs w:val="24"/>
        </w:rPr>
        <w:t>minimum; and</w:t>
      </w:r>
    </w:p>
    <w:p w:rsidRPr="00BB543F" w:rsidR="00143FF5" w:rsidP="00143FF5" w:rsidRDefault="00143FF5" w14:paraId="700BA523" w14:textId="77777777">
      <w:pPr>
        <w:ind w:left="720"/>
        <w:rPr>
          <w:rFonts w:ascii="Palatino Linotype" w:hAnsi="Palatino Linotype"/>
          <w:sz w:val="24"/>
          <w:szCs w:val="24"/>
        </w:rPr>
      </w:pPr>
      <w:r w:rsidRPr="00BB543F">
        <w:rPr>
          <w:rFonts w:ascii="Palatino Linotype" w:hAnsi="Palatino Linotype"/>
          <w:sz w:val="24"/>
          <w:szCs w:val="24"/>
        </w:rPr>
        <w:t>(c) Be able to deliver at least 5 megawatt-hours of energy during each of</w:t>
      </w:r>
    </w:p>
    <w:p w:rsidRPr="00BB543F" w:rsidR="00143FF5" w:rsidP="00143FF5" w:rsidRDefault="00143FF5" w14:paraId="09CB249B" w14:textId="77777777">
      <w:pPr>
        <w:ind w:left="720"/>
        <w:rPr>
          <w:rFonts w:ascii="Palatino Linotype" w:hAnsi="Palatino Linotype"/>
          <w:sz w:val="24"/>
          <w:szCs w:val="24"/>
        </w:rPr>
      </w:pPr>
      <w:r w:rsidRPr="00BB543F">
        <w:rPr>
          <w:rFonts w:ascii="Palatino Linotype" w:hAnsi="Palatino Linotype"/>
          <w:sz w:val="24"/>
          <w:szCs w:val="24"/>
        </w:rPr>
        <w:t>these daily periods for every megawatt of incremental capacity</w:t>
      </w:r>
    </w:p>
    <w:p w:rsidRPr="00BB543F" w:rsidR="00143FF5" w:rsidP="00143FF5" w:rsidRDefault="00143FF5" w14:paraId="51480F92" w14:textId="7BC7E0A1">
      <w:pPr>
        <w:ind w:left="720"/>
        <w:rPr>
          <w:rFonts w:ascii="Palatino Linotype" w:hAnsi="Palatino Linotype"/>
          <w:sz w:val="24"/>
          <w:szCs w:val="24"/>
        </w:rPr>
      </w:pPr>
      <w:r w:rsidRPr="00BB543F">
        <w:rPr>
          <w:rFonts w:ascii="Palatino Linotype" w:hAnsi="Palatino Linotype"/>
          <w:sz w:val="24"/>
          <w:szCs w:val="24"/>
        </w:rPr>
        <w:t>claimed.”</w:t>
      </w:r>
      <w:r w:rsidRPr="00BB543F" w:rsidR="00D93077">
        <w:rPr>
          <w:rStyle w:val="FootnoteReference"/>
          <w:rFonts w:ascii="Palatino Linotype" w:hAnsi="Palatino Linotype"/>
          <w:sz w:val="24"/>
          <w:szCs w:val="24"/>
        </w:rPr>
        <w:footnoteReference w:id="5"/>
      </w:r>
    </w:p>
    <w:p w:rsidRPr="00BB543F" w:rsidR="00143FF5" w:rsidP="00A0043E" w:rsidRDefault="00143FF5" w14:paraId="2E106EB1" w14:textId="77777777">
      <w:pPr>
        <w:rPr>
          <w:rFonts w:ascii="Palatino Linotype" w:hAnsi="Palatino Linotype"/>
          <w:sz w:val="24"/>
          <w:szCs w:val="24"/>
        </w:rPr>
      </w:pPr>
    </w:p>
    <w:p w:rsidRPr="00BB543F" w:rsidR="00DE02AC" w:rsidP="00DE02AC" w:rsidRDefault="00DE02AC" w14:paraId="7ABEE202" w14:textId="4FF91125">
      <w:pPr>
        <w:rPr>
          <w:rFonts w:ascii="Palatino Linotype" w:hAnsi="Palatino Linotype"/>
          <w:strike/>
          <w:sz w:val="24"/>
          <w:szCs w:val="24"/>
        </w:rPr>
      </w:pPr>
      <w:bookmarkStart w:name="_Hlk121125536" w:id="6"/>
      <w:bookmarkEnd w:id="5"/>
      <w:r w:rsidRPr="00BB543F">
        <w:rPr>
          <w:rFonts w:ascii="Palatino Linotype" w:hAnsi="Palatino Linotype"/>
          <w:sz w:val="24"/>
          <w:szCs w:val="24"/>
        </w:rPr>
        <w:t>As documented in Table 6 of the MTR Decision, SCE’s total share of the procurement requirement is 3,948 MW, with 687 MW to be online by August 1, 2023; 2,060 MW by June 1, 2024; 515 MW by June 1, 2025; and 687 MW of long lead time (“LLT”) resources to be online by 2026.</w:t>
      </w:r>
      <w:r w:rsidRPr="00BB543F" w:rsidR="003477DD">
        <w:rPr>
          <w:rStyle w:val="FootnoteReference"/>
          <w:rFonts w:ascii="Palatino Linotype" w:hAnsi="Palatino Linotype"/>
          <w:sz w:val="24"/>
          <w:szCs w:val="24"/>
        </w:rPr>
        <w:footnoteReference w:id="6"/>
      </w:r>
      <w:r w:rsidRPr="00BB543F">
        <w:rPr>
          <w:rFonts w:ascii="Palatino Linotype" w:hAnsi="Palatino Linotype"/>
          <w:sz w:val="24"/>
          <w:szCs w:val="24"/>
        </w:rPr>
        <w:t xml:space="preserve"> These totals include a minimum of 858 MW of zero-emitting capacity by 2025. Due to the deregistration of two community choice aggregators, Western Community Energy and the City of Baldwin Park, SCE’s total procurement requirements have increased to 4,052 MW, with 705 MW online by August 1, 2023; </w:t>
      </w:r>
      <w:r w:rsidRPr="00BB543F" w:rsidR="00956F32">
        <w:rPr>
          <w:rFonts w:ascii="Palatino Linotype" w:hAnsi="Palatino Linotype"/>
          <w:sz w:val="24"/>
          <w:szCs w:val="24"/>
        </w:rPr>
        <w:br/>
      </w:r>
      <w:r w:rsidRPr="00BB543F">
        <w:rPr>
          <w:rFonts w:ascii="Palatino Linotype" w:hAnsi="Palatino Linotype"/>
          <w:sz w:val="24"/>
          <w:szCs w:val="24"/>
        </w:rPr>
        <w:t>2,114 MW by June 1, 2024; 529 MW by June 1, 2025; and 705 MW of LLT resources by 2026.</w:t>
      </w:r>
      <w:r w:rsidRPr="00BB543F">
        <w:rPr>
          <w:rStyle w:val="FootnoteReference"/>
          <w:rFonts w:ascii="Palatino Linotype" w:hAnsi="Palatino Linotype"/>
          <w:sz w:val="24"/>
          <w:szCs w:val="24"/>
        </w:rPr>
        <w:footnoteReference w:id="7"/>
      </w:r>
      <w:r w:rsidRPr="00BB543F">
        <w:rPr>
          <w:rFonts w:ascii="Palatino Linotype" w:hAnsi="Palatino Linotype"/>
          <w:sz w:val="24"/>
          <w:szCs w:val="24"/>
        </w:rPr>
        <w:t xml:space="preserve">  </w:t>
      </w:r>
    </w:p>
    <w:bookmarkEnd w:id="6"/>
    <w:p w:rsidRPr="00BB543F" w:rsidR="0052161A" w:rsidP="00C162B8" w:rsidRDefault="0052161A" w14:paraId="7A8C8F51" w14:textId="554BD2DA">
      <w:pPr>
        <w:rPr>
          <w:rFonts w:ascii="Palatino Linotype" w:hAnsi="Palatino Linotype"/>
          <w:sz w:val="24"/>
          <w:szCs w:val="24"/>
        </w:rPr>
      </w:pPr>
    </w:p>
    <w:p w:rsidRPr="00BB543F" w:rsidR="00107988" w:rsidP="00107988" w:rsidRDefault="00DE02AC" w14:paraId="152B6E74" w14:textId="4237C271">
      <w:pPr>
        <w:rPr>
          <w:rFonts w:ascii="Palatino Linotype" w:hAnsi="Palatino Linotype"/>
          <w:sz w:val="24"/>
          <w:szCs w:val="24"/>
        </w:rPr>
      </w:pPr>
      <w:r w:rsidRPr="00BB543F">
        <w:rPr>
          <w:rFonts w:ascii="Palatino Linotype" w:hAnsi="Palatino Linotype"/>
          <w:sz w:val="24"/>
          <w:szCs w:val="24"/>
        </w:rPr>
        <w:t>The MTR Decision</w:t>
      </w:r>
      <w:r w:rsidRPr="00BB543F" w:rsidR="0052161A">
        <w:rPr>
          <w:rFonts w:ascii="Palatino Linotype" w:hAnsi="Palatino Linotype"/>
          <w:sz w:val="24"/>
          <w:szCs w:val="24"/>
        </w:rPr>
        <w:t xml:space="preserve"> also </w:t>
      </w:r>
      <w:r w:rsidRPr="00BB543F" w:rsidR="00083404">
        <w:rPr>
          <w:rFonts w:ascii="Palatino Linotype" w:hAnsi="Palatino Linotype"/>
          <w:sz w:val="24"/>
          <w:szCs w:val="24"/>
        </w:rPr>
        <w:t>provide</w:t>
      </w:r>
      <w:r w:rsidRPr="00BB543F" w:rsidR="00FE6A31">
        <w:rPr>
          <w:rFonts w:ascii="Palatino Linotype" w:hAnsi="Palatino Linotype"/>
          <w:sz w:val="24"/>
          <w:szCs w:val="24"/>
        </w:rPr>
        <w:t>s</w:t>
      </w:r>
      <w:r w:rsidRPr="00BB543F" w:rsidR="00083404">
        <w:rPr>
          <w:rFonts w:ascii="Palatino Linotype" w:hAnsi="Palatino Linotype"/>
          <w:sz w:val="24"/>
          <w:szCs w:val="24"/>
        </w:rPr>
        <w:t xml:space="preserve"> that</w:t>
      </w:r>
      <w:r w:rsidRPr="00BB543F" w:rsidR="00452C2B">
        <w:rPr>
          <w:rFonts w:ascii="Palatino Linotype" w:hAnsi="Palatino Linotype"/>
          <w:sz w:val="24"/>
          <w:szCs w:val="24"/>
        </w:rPr>
        <w:t xml:space="preserve"> the </w:t>
      </w:r>
      <w:r w:rsidRPr="00BB543F" w:rsidR="00FE6A31">
        <w:rPr>
          <w:rFonts w:ascii="Palatino Linotype" w:hAnsi="Palatino Linotype"/>
          <w:sz w:val="24"/>
          <w:szCs w:val="24"/>
        </w:rPr>
        <w:t>Investor</w:t>
      </w:r>
      <w:r w:rsidRPr="00BB543F" w:rsidR="00DE6CAA">
        <w:rPr>
          <w:rFonts w:ascii="Palatino Linotype" w:hAnsi="Palatino Linotype"/>
          <w:sz w:val="24"/>
          <w:szCs w:val="24"/>
        </w:rPr>
        <w:t>-</w:t>
      </w:r>
      <w:r w:rsidRPr="00BB543F" w:rsidR="00FE6A31">
        <w:rPr>
          <w:rFonts w:ascii="Palatino Linotype" w:hAnsi="Palatino Linotype"/>
          <w:sz w:val="24"/>
          <w:szCs w:val="24"/>
        </w:rPr>
        <w:t>Owned Utilities (</w:t>
      </w:r>
      <w:r w:rsidRPr="00BB543F" w:rsidR="00452C2B">
        <w:rPr>
          <w:rFonts w:ascii="Palatino Linotype" w:hAnsi="Palatino Linotype"/>
          <w:sz w:val="24"/>
          <w:szCs w:val="24"/>
        </w:rPr>
        <w:t>IOUs</w:t>
      </w:r>
      <w:r w:rsidRPr="00BB543F" w:rsidR="00FE6A31">
        <w:rPr>
          <w:rFonts w:ascii="Palatino Linotype" w:hAnsi="Palatino Linotype"/>
          <w:sz w:val="24"/>
          <w:szCs w:val="24"/>
        </w:rPr>
        <w:t>)</w:t>
      </w:r>
      <w:r w:rsidRPr="00BB543F" w:rsidR="00452C2B">
        <w:rPr>
          <w:rFonts w:ascii="Palatino Linotype" w:hAnsi="Palatino Linotype"/>
          <w:sz w:val="24"/>
          <w:szCs w:val="24"/>
        </w:rPr>
        <w:t xml:space="preserve"> are required to seek cost recovery for most of their MTR procurement capacity, with the exception of pumped storage or utility-owned resources, through Tier 3 </w:t>
      </w:r>
      <w:r w:rsidRPr="00BB543F" w:rsidR="00605D9A">
        <w:rPr>
          <w:rFonts w:ascii="Palatino Linotype" w:hAnsi="Palatino Linotype"/>
          <w:sz w:val="24"/>
          <w:szCs w:val="24"/>
        </w:rPr>
        <w:t>ALs</w:t>
      </w:r>
      <w:r w:rsidRPr="00BB543F" w:rsidR="00452C2B">
        <w:rPr>
          <w:rFonts w:ascii="Palatino Linotype" w:hAnsi="Palatino Linotype"/>
          <w:sz w:val="24"/>
          <w:szCs w:val="24"/>
        </w:rPr>
        <w:t>.</w:t>
      </w:r>
      <w:r w:rsidRPr="00BB543F" w:rsidR="0050338E">
        <w:rPr>
          <w:rStyle w:val="FootnoteReference"/>
          <w:rFonts w:ascii="Palatino Linotype" w:hAnsi="Palatino Linotype"/>
          <w:sz w:val="24"/>
          <w:szCs w:val="24"/>
        </w:rPr>
        <w:footnoteReference w:id="8"/>
      </w:r>
    </w:p>
    <w:p w:rsidRPr="00BB543F" w:rsidR="002B6BD2" w:rsidP="00C162B8" w:rsidRDefault="002B6BD2" w14:paraId="5CD8D385" w14:textId="77777777">
      <w:pPr>
        <w:rPr>
          <w:rFonts w:ascii="Palatino Linotype" w:hAnsi="Palatino Linotype"/>
          <w:b/>
          <w:bCs/>
          <w:sz w:val="24"/>
          <w:szCs w:val="24"/>
        </w:rPr>
      </w:pPr>
    </w:p>
    <w:p w:rsidRPr="00BB543F" w:rsidR="00961E47" w:rsidP="00C162B8" w:rsidRDefault="00961E47" w14:paraId="634A33AE" w14:textId="0537720B">
      <w:pPr>
        <w:rPr>
          <w:rFonts w:ascii="Palatino Linotype" w:hAnsi="Palatino Linotype"/>
          <w:b/>
          <w:bCs/>
          <w:sz w:val="24"/>
          <w:szCs w:val="24"/>
        </w:rPr>
      </w:pPr>
      <w:r w:rsidRPr="00BB543F">
        <w:rPr>
          <w:rFonts w:ascii="Palatino Linotype" w:hAnsi="Palatino Linotype"/>
          <w:b/>
          <w:bCs/>
          <w:sz w:val="24"/>
          <w:szCs w:val="24"/>
        </w:rPr>
        <w:t xml:space="preserve">SCE’s Mid-Term Reliability Procurement Process </w:t>
      </w:r>
    </w:p>
    <w:p w:rsidRPr="00BB543F" w:rsidR="00961E47" w:rsidP="00C162B8" w:rsidRDefault="00961E47" w14:paraId="05747E57" w14:textId="77777777">
      <w:pPr>
        <w:rPr>
          <w:rFonts w:ascii="Palatino Linotype" w:hAnsi="Palatino Linotype"/>
          <w:sz w:val="24"/>
          <w:szCs w:val="24"/>
        </w:rPr>
      </w:pPr>
    </w:p>
    <w:p w:rsidRPr="00BB543F" w:rsidR="00247E99" w:rsidP="007F469A" w:rsidRDefault="007F469A" w14:paraId="0A0120BD" w14:textId="5DB1F611">
      <w:pPr>
        <w:rPr>
          <w:rFonts w:ascii="Palatino Linotype" w:hAnsi="Palatino Linotype"/>
          <w:sz w:val="24"/>
          <w:szCs w:val="24"/>
        </w:rPr>
      </w:pPr>
      <w:bookmarkStart w:name="_Hlk99447024" w:id="7"/>
      <w:r w:rsidRPr="00BB543F">
        <w:rPr>
          <w:rFonts w:ascii="Palatino Linotype" w:hAnsi="Palatino Linotype"/>
          <w:sz w:val="24"/>
          <w:szCs w:val="24"/>
        </w:rPr>
        <w:t xml:space="preserve">On July 30, </w:t>
      </w:r>
      <w:r w:rsidRPr="00BB543F" w:rsidR="002444C2">
        <w:rPr>
          <w:rFonts w:ascii="Palatino Linotype" w:hAnsi="Palatino Linotype"/>
          <w:sz w:val="24"/>
          <w:szCs w:val="24"/>
        </w:rPr>
        <w:t>2021</w:t>
      </w:r>
      <w:r w:rsidRPr="00BB543F">
        <w:rPr>
          <w:rFonts w:ascii="Palatino Linotype" w:hAnsi="Palatino Linotype"/>
          <w:sz w:val="24"/>
          <w:szCs w:val="24"/>
        </w:rPr>
        <w:t xml:space="preserve">, SCE launched its </w:t>
      </w:r>
      <w:r w:rsidRPr="00BB543F" w:rsidR="003C6CCA">
        <w:rPr>
          <w:rFonts w:ascii="Palatino Linotype" w:hAnsi="Palatino Linotype"/>
          <w:sz w:val="24"/>
          <w:szCs w:val="24"/>
        </w:rPr>
        <w:t>Midterm Reliability Request for Offers (</w:t>
      </w:r>
      <w:r w:rsidRPr="00BB543F" w:rsidR="00DE02AC">
        <w:rPr>
          <w:rFonts w:ascii="Palatino Linotype" w:hAnsi="Palatino Linotype"/>
          <w:sz w:val="24"/>
          <w:szCs w:val="24"/>
        </w:rPr>
        <w:t>“</w:t>
      </w:r>
      <w:r w:rsidRPr="00BB543F" w:rsidR="003C6CCA">
        <w:rPr>
          <w:rFonts w:ascii="Palatino Linotype" w:hAnsi="Palatino Linotype"/>
          <w:sz w:val="24"/>
          <w:szCs w:val="24"/>
        </w:rPr>
        <w:t>MTRRFO</w:t>
      </w:r>
      <w:r w:rsidRPr="00BB543F" w:rsidR="00DE02AC">
        <w:rPr>
          <w:rFonts w:ascii="Palatino Linotype" w:hAnsi="Palatino Linotype"/>
          <w:sz w:val="24"/>
          <w:szCs w:val="24"/>
        </w:rPr>
        <w:t>”</w:t>
      </w:r>
      <w:r w:rsidRPr="00BB543F" w:rsidR="003C6CCA">
        <w:rPr>
          <w:rFonts w:ascii="Palatino Linotype" w:hAnsi="Palatino Linotype"/>
          <w:sz w:val="24"/>
          <w:szCs w:val="24"/>
        </w:rPr>
        <w:t>)</w:t>
      </w:r>
      <w:r w:rsidRPr="00BB543F" w:rsidR="00353283">
        <w:rPr>
          <w:rFonts w:ascii="Palatino Linotype" w:hAnsi="Palatino Linotype"/>
          <w:sz w:val="24"/>
          <w:szCs w:val="24"/>
        </w:rPr>
        <w:t>,</w:t>
      </w:r>
      <w:r w:rsidRPr="00BB543F">
        <w:rPr>
          <w:rFonts w:ascii="Palatino Linotype" w:hAnsi="Palatino Linotype"/>
          <w:sz w:val="24"/>
          <w:szCs w:val="24"/>
        </w:rPr>
        <w:t xml:space="preserve"> soliciting third-party offers based on the MTR Decision for </w:t>
      </w:r>
      <w:r w:rsidRPr="00BB543F" w:rsidR="00605D9A">
        <w:rPr>
          <w:rFonts w:ascii="Palatino Linotype" w:hAnsi="Palatino Linotype"/>
          <w:sz w:val="24"/>
          <w:szCs w:val="24"/>
        </w:rPr>
        <w:t xml:space="preserve">deliveries starting in </w:t>
      </w:r>
      <w:r w:rsidRPr="00BB543F">
        <w:rPr>
          <w:rFonts w:ascii="Palatino Linotype" w:hAnsi="Palatino Linotype"/>
          <w:sz w:val="24"/>
          <w:szCs w:val="24"/>
        </w:rPr>
        <w:t>the years 2023-202</w:t>
      </w:r>
      <w:r w:rsidRPr="00BB543F" w:rsidR="00282639">
        <w:rPr>
          <w:rFonts w:ascii="Palatino Linotype" w:hAnsi="Palatino Linotype"/>
          <w:sz w:val="24"/>
          <w:szCs w:val="24"/>
        </w:rPr>
        <w:t>4</w:t>
      </w:r>
      <w:r w:rsidRPr="00BB543F">
        <w:rPr>
          <w:rFonts w:ascii="Palatino Linotype" w:hAnsi="Palatino Linotype"/>
          <w:sz w:val="24"/>
          <w:szCs w:val="24"/>
        </w:rPr>
        <w:t xml:space="preserve">. </w:t>
      </w:r>
      <w:bookmarkEnd w:id="7"/>
      <w:r w:rsidRPr="00BB543F">
        <w:rPr>
          <w:rFonts w:ascii="Palatino Linotype" w:hAnsi="Palatino Linotype"/>
          <w:sz w:val="24"/>
          <w:szCs w:val="24"/>
        </w:rPr>
        <w:t xml:space="preserve">The following table documents SCE’s </w:t>
      </w:r>
      <w:r w:rsidRPr="00BB543F" w:rsidR="00DB27F1">
        <w:rPr>
          <w:rFonts w:ascii="Palatino Linotype" w:hAnsi="Palatino Linotype"/>
          <w:sz w:val="24"/>
          <w:szCs w:val="24"/>
        </w:rPr>
        <w:t xml:space="preserve">initial </w:t>
      </w:r>
      <w:r w:rsidRPr="00BB543F">
        <w:rPr>
          <w:rFonts w:ascii="Palatino Linotype" w:hAnsi="Palatino Linotype"/>
          <w:sz w:val="24"/>
          <w:szCs w:val="24"/>
        </w:rPr>
        <w:t>MTRRFO schedule</w:t>
      </w:r>
      <w:r w:rsidRPr="00BB543F" w:rsidR="00DB27F1">
        <w:rPr>
          <w:rFonts w:ascii="Palatino Linotype" w:hAnsi="Palatino Linotype"/>
          <w:sz w:val="24"/>
          <w:szCs w:val="24"/>
        </w:rPr>
        <w:t xml:space="preserve"> as published at the RFO launch</w:t>
      </w:r>
      <w:r w:rsidRPr="00BB543F">
        <w:rPr>
          <w:rFonts w:ascii="Palatino Linotype" w:hAnsi="Palatino Linotype"/>
          <w:sz w:val="24"/>
          <w:szCs w:val="24"/>
        </w:rPr>
        <w:t>.</w:t>
      </w:r>
    </w:p>
    <w:p w:rsidRPr="00BB543F" w:rsidR="007F469A" w:rsidP="007F469A" w:rsidRDefault="007F469A" w14:paraId="33CD16E7" w14:textId="68792158">
      <w:pPr>
        <w:rPr>
          <w:rFonts w:ascii="Palatino Linotype" w:hAnsi="Palatino Linotype"/>
          <w:sz w:val="24"/>
          <w:szCs w:val="24"/>
        </w:rPr>
      </w:pPr>
      <w:r w:rsidRPr="00BB543F">
        <w:rPr>
          <w:rFonts w:ascii="Palatino Linotype" w:hAnsi="Palatino Linotype" w:cs="Palatino Linotype"/>
          <w:color w:val="000000"/>
          <w:sz w:val="24"/>
          <w:szCs w:val="24"/>
        </w:rPr>
        <w:t xml:space="preserve"> </w:t>
      </w:r>
    </w:p>
    <w:tbl>
      <w:tblPr>
        <w:tblW w:w="8551" w:type="dxa"/>
        <w:tblLook w:val="04A0" w:firstRow="1" w:lastRow="0" w:firstColumn="1" w:lastColumn="0" w:noHBand="0" w:noVBand="1"/>
      </w:tblPr>
      <w:tblGrid>
        <w:gridCol w:w="2326"/>
        <w:gridCol w:w="6225"/>
      </w:tblGrid>
      <w:tr w:rsidRPr="00BB543F" w:rsidR="007F469A" w14:paraId="3BB17669" w14:textId="77777777">
        <w:trPr>
          <w:trHeight w:val="371"/>
        </w:trPr>
        <w:tc>
          <w:tcPr>
            <w:tcW w:w="2326" w:type="dxa"/>
            <w:tcBorders>
              <w:top w:val="single" w:color="auto" w:sz="8" w:space="0"/>
              <w:left w:val="single" w:color="auto" w:sz="8" w:space="0"/>
              <w:bottom w:val="single" w:color="C9C9C9" w:sz="4" w:space="0"/>
              <w:right w:val="nil"/>
            </w:tcBorders>
            <w:shd w:val="clear" w:color="A5A5A5" w:fill="A5A5A5"/>
            <w:noWrap/>
            <w:vAlign w:val="center"/>
            <w:hideMark/>
          </w:tcPr>
          <w:p w:rsidRPr="00BB543F" w:rsidR="007F469A" w:rsidP="00AB4371" w:rsidRDefault="007F469A" w14:paraId="5DF46C04" w14:textId="77777777">
            <w:pPr>
              <w:keepNext/>
              <w:jc w:val="center"/>
              <w:rPr>
                <w:rFonts w:ascii="Palatino Linotype" w:hAnsi="Palatino Linotype" w:cs="Calibri"/>
                <w:b/>
                <w:bCs/>
                <w:color w:val="FFFFFF"/>
                <w:sz w:val="24"/>
                <w:szCs w:val="24"/>
              </w:rPr>
            </w:pPr>
            <w:r w:rsidRPr="00BB543F">
              <w:rPr>
                <w:rFonts w:ascii="Palatino Linotype" w:hAnsi="Palatino Linotype" w:cs="Calibri"/>
                <w:b/>
                <w:bCs/>
                <w:color w:val="FFFFFF"/>
                <w:sz w:val="24"/>
                <w:szCs w:val="24"/>
              </w:rPr>
              <w:lastRenderedPageBreak/>
              <w:t>Date</w:t>
            </w:r>
          </w:p>
        </w:tc>
        <w:tc>
          <w:tcPr>
            <w:tcW w:w="6225" w:type="dxa"/>
            <w:tcBorders>
              <w:top w:val="single" w:color="auto" w:sz="8" w:space="0"/>
              <w:left w:val="nil"/>
              <w:bottom w:val="single" w:color="C9C9C9" w:sz="4" w:space="0"/>
              <w:right w:val="single" w:color="auto" w:sz="8" w:space="0"/>
            </w:tcBorders>
            <w:shd w:val="clear" w:color="A5A5A5" w:fill="A5A5A5"/>
            <w:noWrap/>
            <w:vAlign w:val="center"/>
            <w:hideMark/>
          </w:tcPr>
          <w:p w:rsidRPr="00BB543F" w:rsidR="007F469A" w:rsidP="00AB4371" w:rsidRDefault="007F469A" w14:paraId="04E0B5F7" w14:textId="77777777">
            <w:pPr>
              <w:keepNext/>
              <w:jc w:val="center"/>
              <w:rPr>
                <w:rFonts w:ascii="Palatino Linotype" w:hAnsi="Palatino Linotype" w:cs="Calibri"/>
                <w:b/>
                <w:bCs/>
                <w:color w:val="FFFFFF"/>
                <w:sz w:val="24"/>
                <w:szCs w:val="24"/>
              </w:rPr>
            </w:pPr>
            <w:r w:rsidRPr="00BB543F">
              <w:rPr>
                <w:rFonts w:ascii="Palatino Linotype" w:hAnsi="Palatino Linotype" w:cs="Calibri"/>
                <w:b/>
                <w:bCs/>
                <w:color w:val="FFFFFF"/>
                <w:sz w:val="24"/>
                <w:szCs w:val="24"/>
              </w:rPr>
              <w:t xml:space="preserve"> RFO Event</w:t>
            </w:r>
          </w:p>
        </w:tc>
      </w:tr>
      <w:tr w:rsidRPr="00BB543F" w:rsidR="007F469A" w14:paraId="671577C4" w14:textId="77777777">
        <w:trPr>
          <w:trHeight w:val="371"/>
        </w:trPr>
        <w:tc>
          <w:tcPr>
            <w:tcW w:w="2326" w:type="dxa"/>
            <w:tcBorders>
              <w:top w:val="single" w:color="C9C9C9" w:sz="4" w:space="0"/>
              <w:left w:val="single" w:color="auto" w:sz="8" w:space="0"/>
              <w:bottom w:val="single" w:color="C9C9C9" w:sz="4" w:space="0"/>
              <w:right w:val="nil"/>
            </w:tcBorders>
            <w:shd w:val="clear" w:color="EDEDED" w:fill="EDEDED"/>
            <w:noWrap/>
            <w:hideMark/>
          </w:tcPr>
          <w:p w:rsidRPr="00BB543F" w:rsidR="007F469A" w:rsidP="00AB4371" w:rsidRDefault="007F469A" w14:paraId="22185E08" w14:textId="77777777">
            <w:pPr>
              <w:keepNext/>
              <w:rPr>
                <w:rFonts w:ascii="Palatino Linotype" w:hAnsi="Palatino Linotype" w:cs="Calibri"/>
                <w:color w:val="000000"/>
                <w:sz w:val="24"/>
                <w:szCs w:val="24"/>
              </w:rPr>
            </w:pPr>
            <w:r w:rsidRPr="00BB543F">
              <w:rPr>
                <w:rFonts w:ascii="Palatino Linotype" w:hAnsi="Palatino Linotype" w:cs="Calibri"/>
                <w:color w:val="000000"/>
                <w:sz w:val="24"/>
                <w:szCs w:val="24"/>
              </w:rPr>
              <w:t>July 30, 2021</w:t>
            </w:r>
          </w:p>
        </w:tc>
        <w:tc>
          <w:tcPr>
            <w:tcW w:w="6225" w:type="dxa"/>
            <w:tcBorders>
              <w:top w:val="single" w:color="C9C9C9" w:sz="4" w:space="0"/>
              <w:left w:val="nil"/>
              <w:bottom w:val="single" w:color="C9C9C9" w:sz="4" w:space="0"/>
              <w:right w:val="single" w:color="auto" w:sz="8" w:space="0"/>
            </w:tcBorders>
            <w:shd w:val="clear" w:color="EDEDED" w:fill="EDEDED"/>
            <w:noWrap/>
            <w:hideMark/>
          </w:tcPr>
          <w:p w:rsidRPr="00BB543F" w:rsidR="007F469A" w:rsidP="00AB4371" w:rsidRDefault="007F469A" w14:paraId="1BDC221D" w14:textId="77777777">
            <w:pPr>
              <w:keepNext/>
              <w:rPr>
                <w:rFonts w:ascii="Palatino Linotype" w:hAnsi="Palatino Linotype" w:cs="Calibri"/>
                <w:color w:val="000000"/>
                <w:sz w:val="24"/>
                <w:szCs w:val="24"/>
              </w:rPr>
            </w:pPr>
            <w:r w:rsidRPr="00BB543F">
              <w:rPr>
                <w:rFonts w:ascii="Palatino Linotype" w:hAnsi="Palatino Linotype" w:cs="Calibri"/>
                <w:color w:val="000000"/>
                <w:sz w:val="24"/>
                <w:szCs w:val="24"/>
              </w:rPr>
              <w:t>RFO Launch</w:t>
            </w:r>
          </w:p>
        </w:tc>
      </w:tr>
      <w:tr w:rsidRPr="00BB543F" w:rsidR="007F469A" w14:paraId="5769D1B7" w14:textId="77777777">
        <w:trPr>
          <w:trHeight w:val="371"/>
        </w:trPr>
        <w:tc>
          <w:tcPr>
            <w:tcW w:w="2326" w:type="dxa"/>
            <w:tcBorders>
              <w:top w:val="single" w:color="C9C9C9" w:sz="4" w:space="0"/>
              <w:left w:val="single" w:color="auto" w:sz="8" w:space="0"/>
              <w:bottom w:val="single" w:color="C9C9C9" w:sz="4" w:space="0"/>
              <w:right w:val="nil"/>
            </w:tcBorders>
            <w:shd w:val="clear" w:color="auto" w:fill="auto"/>
            <w:noWrap/>
            <w:hideMark/>
          </w:tcPr>
          <w:p w:rsidRPr="00BB543F" w:rsidR="007F469A" w:rsidP="00AB4371" w:rsidRDefault="007F469A" w14:paraId="3DA0941D" w14:textId="77777777">
            <w:pPr>
              <w:keepNext/>
              <w:rPr>
                <w:rFonts w:ascii="Palatino Linotype" w:hAnsi="Palatino Linotype" w:cs="Calibri"/>
                <w:color w:val="000000"/>
                <w:sz w:val="24"/>
                <w:szCs w:val="24"/>
              </w:rPr>
            </w:pPr>
            <w:r w:rsidRPr="00BB543F">
              <w:rPr>
                <w:rFonts w:ascii="Palatino Linotype" w:hAnsi="Palatino Linotype" w:cs="Calibri"/>
                <w:color w:val="000000"/>
                <w:sz w:val="24"/>
                <w:szCs w:val="24"/>
              </w:rPr>
              <w:t>August 4, 2021</w:t>
            </w:r>
          </w:p>
        </w:tc>
        <w:tc>
          <w:tcPr>
            <w:tcW w:w="6225" w:type="dxa"/>
            <w:tcBorders>
              <w:top w:val="single" w:color="C9C9C9" w:sz="4" w:space="0"/>
              <w:left w:val="nil"/>
              <w:bottom w:val="single" w:color="C9C9C9" w:sz="4" w:space="0"/>
              <w:right w:val="single" w:color="auto" w:sz="8" w:space="0"/>
            </w:tcBorders>
            <w:shd w:val="clear" w:color="auto" w:fill="auto"/>
            <w:noWrap/>
            <w:hideMark/>
          </w:tcPr>
          <w:p w:rsidRPr="00BB543F" w:rsidR="007F469A" w:rsidP="00AB4371" w:rsidRDefault="007F469A" w14:paraId="545EE451" w14:textId="77777777">
            <w:pPr>
              <w:keepNext/>
              <w:rPr>
                <w:rFonts w:ascii="Palatino Linotype" w:hAnsi="Palatino Linotype" w:cs="Calibri"/>
                <w:color w:val="000000"/>
                <w:sz w:val="24"/>
                <w:szCs w:val="24"/>
              </w:rPr>
            </w:pPr>
            <w:r w:rsidRPr="00BB543F">
              <w:rPr>
                <w:rFonts w:ascii="Palatino Linotype" w:hAnsi="Palatino Linotype" w:cs="Calibri"/>
                <w:color w:val="000000"/>
                <w:sz w:val="24"/>
                <w:szCs w:val="24"/>
              </w:rPr>
              <w:t>Bidders’ Conference</w:t>
            </w:r>
          </w:p>
        </w:tc>
      </w:tr>
      <w:tr w:rsidRPr="00BB543F" w:rsidR="007F469A" w14:paraId="75915324" w14:textId="77777777">
        <w:trPr>
          <w:trHeight w:val="371"/>
        </w:trPr>
        <w:tc>
          <w:tcPr>
            <w:tcW w:w="2326" w:type="dxa"/>
            <w:tcBorders>
              <w:top w:val="single" w:color="C9C9C9" w:sz="4" w:space="0"/>
              <w:left w:val="single" w:color="auto" w:sz="8" w:space="0"/>
              <w:bottom w:val="single" w:color="C9C9C9" w:sz="4" w:space="0"/>
              <w:right w:val="nil"/>
            </w:tcBorders>
            <w:shd w:val="clear" w:color="EDEDED" w:fill="EDEDED"/>
            <w:noWrap/>
            <w:hideMark/>
          </w:tcPr>
          <w:p w:rsidRPr="00BB543F" w:rsidR="007F469A" w:rsidP="00AB4371" w:rsidRDefault="007F469A" w14:paraId="119F2E9A" w14:textId="77777777">
            <w:pPr>
              <w:keepNext/>
              <w:rPr>
                <w:rFonts w:ascii="Palatino Linotype" w:hAnsi="Palatino Linotype" w:cs="Calibri"/>
                <w:color w:val="000000"/>
                <w:sz w:val="24"/>
                <w:szCs w:val="24"/>
              </w:rPr>
            </w:pPr>
            <w:r w:rsidRPr="00BB543F">
              <w:rPr>
                <w:rFonts w:ascii="Palatino Linotype" w:hAnsi="Palatino Linotype" w:cs="Calibri"/>
                <w:color w:val="000000"/>
                <w:sz w:val="24"/>
                <w:szCs w:val="24"/>
              </w:rPr>
              <w:t>August 13, 2021</w:t>
            </w:r>
          </w:p>
        </w:tc>
        <w:tc>
          <w:tcPr>
            <w:tcW w:w="6225" w:type="dxa"/>
            <w:tcBorders>
              <w:top w:val="single" w:color="C9C9C9" w:sz="4" w:space="0"/>
              <w:left w:val="nil"/>
              <w:bottom w:val="single" w:color="C9C9C9" w:sz="4" w:space="0"/>
              <w:right w:val="single" w:color="auto" w:sz="8" w:space="0"/>
            </w:tcBorders>
            <w:shd w:val="clear" w:color="EDEDED" w:fill="EDEDED"/>
            <w:noWrap/>
            <w:hideMark/>
          </w:tcPr>
          <w:p w:rsidRPr="00BB543F" w:rsidR="007F469A" w:rsidP="00AB4371" w:rsidRDefault="007F469A" w14:paraId="22CB8A9C" w14:textId="731FF5C0">
            <w:pPr>
              <w:keepNext/>
              <w:rPr>
                <w:rFonts w:ascii="Palatino Linotype" w:hAnsi="Palatino Linotype" w:cs="Calibri"/>
                <w:color w:val="000000"/>
                <w:sz w:val="24"/>
                <w:szCs w:val="24"/>
              </w:rPr>
            </w:pPr>
            <w:r w:rsidRPr="00BB543F">
              <w:rPr>
                <w:rFonts w:ascii="Palatino Linotype" w:hAnsi="Palatino Linotype" w:cs="Calibri"/>
                <w:color w:val="000000"/>
                <w:sz w:val="24"/>
                <w:szCs w:val="24"/>
              </w:rPr>
              <w:t>Offer Submittal for Fast Track</w:t>
            </w:r>
          </w:p>
        </w:tc>
      </w:tr>
      <w:tr w:rsidRPr="00BB543F" w:rsidR="007F469A" w14:paraId="7A0318AE" w14:textId="77777777">
        <w:trPr>
          <w:trHeight w:val="371"/>
        </w:trPr>
        <w:tc>
          <w:tcPr>
            <w:tcW w:w="2326" w:type="dxa"/>
            <w:tcBorders>
              <w:top w:val="single" w:color="C9C9C9" w:sz="4" w:space="0"/>
              <w:left w:val="single" w:color="auto" w:sz="8" w:space="0"/>
              <w:bottom w:val="single" w:color="C9C9C9" w:sz="4" w:space="0"/>
              <w:right w:val="nil"/>
            </w:tcBorders>
            <w:shd w:val="clear" w:color="auto" w:fill="auto"/>
            <w:noWrap/>
            <w:hideMark/>
          </w:tcPr>
          <w:p w:rsidRPr="00BB543F" w:rsidR="007F469A" w:rsidP="00AB4371" w:rsidRDefault="007F469A" w14:paraId="632F8F6D" w14:textId="77777777">
            <w:pPr>
              <w:keepNext/>
              <w:rPr>
                <w:rFonts w:ascii="Palatino Linotype" w:hAnsi="Palatino Linotype" w:cs="Calibri"/>
                <w:color w:val="000000"/>
                <w:sz w:val="24"/>
                <w:szCs w:val="24"/>
              </w:rPr>
            </w:pPr>
            <w:r w:rsidRPr="00BB543F">
              <w:rPr>
                <w:rFonts w:ascii="Palatino Linotype" w:hAnsi="Palatino Linotype" w:cs="Calibri"/>
                <w:color w:val="000000"/>
                <w:sz w:val="24"/>
                <w:szCs w:val="24"/>
              </w:rPr>
              <w:t>August 13, 2021</w:t>
            </w:r>
          </w:p>
        </w:tc>
        <w:tc>
          <w:tcPr>
            <w:tcW w:w="6225" w:type="dxa"/>
            <w:tcBorders>
              <w:top w:val="single" w:color="C9C9C9" w:sz="4" w:space="0"/>
              <w:left w:val="nil"/>
              <w:bottom w:val="single" w:color="C9C9C9" w:sz="4" w:space="0"/>
              <w:right w:val="single" w:color="auto" w:sz="8" w:space="0"/>
            </w:tcBorders>
            <w:shd w:val="clear" w:color="auto" w:fill="auto"/>
            <w:noWrap/>
            <w:hideMark/>
          </w:tcPr>
          <w:p w:rsidRPr="00BB543F" w:rsidR="007F469A" w:rsidP="00AB4371" w:rsidRDefault="007F469A" w14:paraId="329E3279" w14:textId="77777777">
            <w:pPr>
              <w:keepNext/>
              <w:rPr>
                <w:rFonts w:ascii="Palatino Linotype" w:hAnsi="Palatino Linotype" w:cs="Calibri"/>
                <w:color w:val="000000"/>
                <w:sz w:val="24"/>
                <w:szCs w:val="24"/>
              </w:rPr>
            </w:pPr>
            <w:r w:rsidRPr="00BB543F">
              <w:rPr>
                <w:rFonts w:ascii="Palatino Linotype" w:hAnsi="Palatino Linotype" w:cs="Calibri"/>
                <w:color w:val="000000"/>
                <w:sz w:val="24"/>
                <w:szCs w:val="24"/>
              </w:rPr>
              <w:t>Indicative Offer Submittal for Standard Track</w:t>
            </w:r>
          </w:p>
        </w:tc>
      </w:tr>
      <w:tr w:rsidRPr="00BB543F" w:rsidR="007F469A" w14:paraId="23C064F9" w14:textId="77777777">
        <w:trPr>
          <w:trHeight w:val="371"/>
        </w:trPr>
        <w:tc>
          <w:tcPr>
            <w:tcW w:w="2326" w:type="dxa"/>
            <w:tcBorders>
              <w:top w:val="single" w:color="C9C9C9" w:sz="4" w:space="0"/>
              <w:left w:val="single" w:color="auto" w:sz="8" w:space="0"/>
              <w:bottom w:val="single" w:color="C9C9C9" w:sz="4" w:space="0"/>
              <w:right w:val="nil"/>
            </w:tcBorders>
            <w:shd w:val="clear" w:color="EDEDED" w:fill="EDEDED"/>
            <w:noWrap/>
            <w:hideMark/>
          </w:tcPr>
          <w:p w:rsidRPr="00BB543F" w:rsidR="007F469A" w:rsidP="00AB4371" w:rsidRDefault="007F469A" w14:paraId="63D6CB69" w14:textId="77777777">
            <w:pPr>
              <w:keepNext/>
              <w:rPr>
                <w:rFonts w:ascii="Palatino Linotype" w:hAnsi="Palatino Linotype" w:cs="Calibri"/>
                <w:color w:val="000000"/>
                <w:sz w:val="24"/>
                <w:szCs w:val="24"/>
              </w:rPr>
            </w:pPr>
            <w:r w:rsidRPr="00BB543F">
              <w:rPr>
                <w:rFonts w:ascii="Palatino Linotype" w:hAnsi="Palatino Linotype" w:cs="Calibri"/>
                <w:color w:val="000000"/>
                <w:sz w:val="24"/>
                <w:szCs w:val="24"/>
              </w:rPr>
              <w:t>October 15, 2021</w:t>
            </w:r>
          </w:p>
        </w:tc>
        <w:tc>
          <w:tcPr>
            <w:tcW w:w="6225" w:type="dxa"/>
            <w:tcBorders>
              <w:top w:val="single" w:color="C9C9C9" w:sz="4" w:space="0"/>
              <w:left w:val="nil"/>
              <w:bottom w:val="single" w:color="C9C9C9" w:sz="4" w:space="0"/>
              <w:right w:val="single" w:color="auto" w:sz="8" w:space="0"/>
            </w:tcBorders>
            <w:shd w:val="clear" w:color="EDEDED" w:fill="EDEDED"/>
            <w:noWrap/>
            <w:hideMark/>
          </w:tcPr>
          <w:p w:rsidRPr="00BB543F" w:rsidR="007F469A" w:rsidP="00AB4371" w:rsidRDefault="007F469A" w14:paraId="42467341" w14:textId="77777777">
            <w:pPr>
              <w:keepNext/>
              <w:rPr>
                <w:rFonts w:ascii="Palatino Linotype" w:hAnsi="Palatino Linotype" w:cs="Calibri"/>
                <w:color w:val="000000"/>
                <w:sz w:val="24"/>
                <w:szCs w:val="24"/>
              </w:rPr>
            </w:pPr>
            <w:r w:rsidRPr="00BB543F">
              <w:rPr>
                <w:rFonts w:ascii="Palatino Linotype" w:hAnsi="Palatino Linotype" w:cs="Calibri"/>
                <w:color w:val="000000"/>
                <w:sz w:val="24"/>
                <w:szCs w:val="24"/>
              </w:rPr>
              <w:t>Shortlisting Notification for Fast and Standard Tracks</w:t>
            </w:r>
          </w:p>
        </w:tc>
      </w:tr>
      <w:tr w:rsidRPr="00BB543F" w:rsidR="007F469A" w14:paraId="3B44F582" w14:textId="77777777">
        <w:trPr>
          <w:trHeight w:val="371"/>
        </w:trPr>
        <w:tc>
          <w:tcPr>
            <w:tcW w:w="2326" w:type="dxa"/>
            <w:tcBorders>
              <w:top w:val="single" w:color="C9C9C9" w:sz="4" w:space="0"/>
              <w:left w:val="single" w:color="auto" w:sz="8" w:space="0"/>
              <w:bottom w:val="single" w:color="C9C9C9" w:sz="4" w:space="0"/>
              <w:right w:val="nil"/>
            </w:tcBorders>
            <w:shd w:val="clear" w:color="auto" w:fill="auto"/>
            <w:noWrap/>
            <w:hideMark/>
          </w:tcPr>
          <w:p w:rsidRPr="00BB543F" w:rsidR="007F469A" w:rsidRDefault="007F469A" w14:paraId="26EE6E90" w14:textId="77777777">
            <w:pPr>
              <w:rPr>
                <w:rFonts w:ascii="Palatino Linotype" w:hAnsi="Palatino Linotype" w:cs="Calibri"/>
                <w:color w:val="000000"/>
                <w:sz w:val="24"/>
                <w:szCs w:val="24"/>
              </w:rPr>
            </w:pPr>
            <w:r w:rsidRPr="00BB543F">
              <w:rPr>
                <w:rFonts w:ascii="Palatino Linotype" w:hAnsi="Palatino Linotype" w:cs="Calibri"/>
                <w:color w:val="000000"/>
                <w:sz w:val="24"/>
                <w:szCs w:val="24"/>
              </w:rPr>
              <w:t>December 10, 2021</w:t>
            </w:r>
          </w:p>
        </w:tc>
        <w:tc>
          <w:tcPr>
            <w:tcW w:w="6225" w:type="dxa"/>
            <w:tcBorders>
              <w:top w:val="single" w:color="C9C9C9" w:sz="4" w:space="0"/>
              <w:left w:val="nil"/>
              <w:bottom w:val="single" w:color="C9C9C9" w:sz="4" w:space="0"/>
              <w:right w:val="single" w:color="auto" w:sz="8" w:space="0"/>
            </w:tcBorders>
            <w:shd w:val="clear" w:color="auto" w:fill="auto"/>
            <w:noWrap/>
            <w:hideMark/>
          </w:tcPr>
          <w:p w:rsidRPr="00BB543F" w:rsidR="007F469A" w:rsidRDefault="007F469A" w14:paraId="24145671" w14:textId="2C23C707">
            <w:pPr>
              <w:rPr>
                <w:rFonts w:ascii="Palatino Linotype" w:hAnsi="Palatino Linotype" w:cs="Calibri"/>
                <w:color w:val="000000"/>
                <w:sz w:val="24"/>
                <w:szCs w:val="24"/>
              </w:rPr>
            </w:pPr>
            <w:r w:rsidRPr="00BB543F">
              <w:rPr>
                <w:rFonts w:ascii="Palatino Linotype" w:hAnsi="Palatino Linotype" w:cs="Calibri"/>
                <w:color w:val="000000"/>
                <w:sz w:val="24"/>
                <w:szCs w:val="24"/>
              </w:rPr>
              <w:t>End of Contract Execution Period for Fast Track</w:t>
            </w:r>
          </w:p>
        </w:tc>
      </w:tr>
      <w:tr w:rsidRPr="00BB543F" w:rsidR="007F469A" w14:paraId="4CABCF03" w14:textId="77777777">
        <w:trPr>
          <w:trHeight w:val="371"/>
        </w:trPr>
        <w:tc>
          <w:tcPr>
            <w:tcW w:w="2326" w:type="dxa"/>
            <w:tcBorders>
              <w:top w:val="single" w:color="C9C9C9" w:sz="4" w:space="0"/>
              <w:left w:val="single" w:color="auto" w:sz="8" w:space="0"/>
              <w:bottom w:val="single" w:color="C9C9C9" w:sz="4" w:space="0"/>
              <w:right w:val="nil"/>
            </w:tcBorders>
            <w:shd w:val="clear" w:color="EDEDED" w:fill="EDEDED"/>
            <w:noWrap/>
            <w:hideMark/>
          </w:tcPr>
          <w:p w:rsidRPr="00BB543F" w:rsidR="007F469A" w:rsidRDefault="007F469A" w14:paraId="5F8B4881" w14:textId="77777777">
            <w:pPr>
              <w:rPr>
                <w:rFonts w:ascii="Palatino Linotype" w:hAnsi="Palatino Linotype" w:cs="Calibri"/>
                <w:color w:val="000000"/>
                <w:sz w:val="24"/>
                <w:szCs w:val="24"/>
              </w:rPr>
            </w:pPr>
            <w:r w:rsidRPr="00BB543F">
              <w:rPr>
                <w:rFonts w:ascii="Palatino Linotype" w:hAnsi="Palatino Linotype" w:cs="Calibri"/>
                <w:color w:val="000000"/>
                <w:sz w:val="24"/>
                <w:szCs w:val="24"/>
              </w:rPr>
              <w:t>March 4, 2022</w:t>
            </w:r>
          </w:p>
        </w:tc>
        <w:tc>
          <w:tcPr>
            <w:tcW w:w="6225" w:type="dxa"/>
            <w:tcBorders>
              <w:top w:val="single" w:color="C9C9C9" w:sz="4" w:space="0"/>
              <w:left w:val="nil"/>
              <w:bottom w:val="single" w:color="C9C9C9" w:sz="4" w:space="0"/>
              <w:right w:val="single" w:color="auto" w:sz="8" w:space="0"/>
            </w:tcBorders>
            <w:shd w:val="clear" w:color="EDEDED" w:fill="EDEDED"/>
            <w:noWrap/>
            <w:hideMark/>
          </w:tcPr>
          <w:p w:rsidRPr="00BB543F" w:rsidR="007F469A" w:rsidRDefault="007F469A" w14:paraId="7D695341" w14:textId="7397302E">
            <w:pPr>
              <w:rPr>
                <w:rFonts w:ascii="Palatino Linotype" w:hAnsi="Palatino Linotype" w:cs="Calibri"/>
                <w:color w:val="000000"/>
                <w:sz w:val="24"/>
                <w:szCs w:val="24"/>
              </w:rPr>
            </w:pPr>
            <w:r w:rsidRPr="00BB543F">
              <w:rPr>
                <w:rFonts w:ascii="Palatino Linotype" w:hAnsi="Palatino Linotype" w:cs="Calibri"/>
                <w:color w:val="000000"/>
                <w:sz w:val="24"/>
                <w:szCs w:val="24"/>
              </w:rPr>
              <w:t>Final Offer Submittal for Standard Track</w:t>
            </w:r>
          </w:p>
        </w:tc>
      </w:tr>
      <w:tr w:rsidRPr="00BB543F" w:rsidR="007F469A" w14:paraId="44CFD0D4" w14:textId="77777777">
        <w:trPr>
          <w:trHeight w:val="371"/>
        </w:trPr>
        <w:tc>
          <w:tcPr>
            <w:tcW w:w="2326" w:type="dxa"/>
            <w:tcBorders>
              <w:top w:val="single" w:color="C9C9C9" w:sz="4" w:space="0"/>
              <w:left w:val="single" w:color="auto" w:sz="8" w:space="0"/>
              <w:bottom w:val="single" w:color="auto" w:sz="8" w:space="0"/>
              <w:right w:val="nil"/>
            </w:tcBorders>
            <w:shd w:val="clear" w:color="auto" w:fill="auto"/>
            <w:noWrap/>
            <w:hideMark/>
          </w:tcPr>
          <w:p w:rsidRPr="00BB543F" w:rsidR="007F469A" w:rsidRDefault="007F469A" w14:paraId="76317D3A" w14:textId="77777777">
            <w:pPr>
              <w:rPr>
                <w:rFonts w:ascii="Palatino Linotype" w:hAnsi="Palatino Linotype" w:cs="Calibri"/>
                <w:color w:val="000000"/>
                <w:sz w:val="24"/>
                <w:szCs w:val="24"/>
              </w:rPr>
            </w:pPr>
            <w:r w:rsidRPr="00BB543F">
              <w:rPr>
                <w:rFonts w:ascii="Palatino Linotype" w:hAnsi="Palatino Linotype" w:cs="Calibri"/>
                <w:color w:val="000000"/>
                <w:sz w:val="24"/>
                <w:szCs w:val="24"/>
              </w:rPr>
              <w:t>April 29, 2022</w:t>
            </w:r>
          </w:p>
        </w:tc>
        <w:tc>
          <w:tcPr>
            <w:tcW w:w="6225" w:type="dxa"/>
            <w:tcBorders>
              <w:top w:val="single" w:color="C9C9C9" w:sz="4" w:space="0"/>
              <w:left w:val="nil"/>
              <w:bottom w:val="single" w:color="auto" w:sz="8" w:space="0"/>
              <w:right w:val="single" w:color="auto" w:sz="8" w:space="0"/>
            </w:tcBorders>
            <w:shd w:val="clear" w:color="auto" w:fill="auto"/>
            <w:noWrap/>
            <w:hideMark/>
          </w:tcPr>
          <w:p w:rsidRPr="00BB543F" w:rsidR="007F469A" w:rsidRDefault="007F469A" w14:paraId="639E23C9" w14:textId="0A205059">
            <w:pPr>
              <w:rPr>
                <w:rFonts w:ascii="Palatino Linotype" w:hAnsi="Palatino Linotype" w:cs="Calibri"/>
                <w:color w:val="000000"/>
                <w:sz w:val="24"/>
                <w:szCs w:val="24"/>
              </w:rPr>
            </w:pPr>
            <w:r w:rsidRPr="00BB543F">
              <w:rPr>
                <w:rFonts w:ascii="Palatino Linotype" w:hAnsi="Palatino Linotype" w:cs="Calibri"/>
                <w:color w:val="000000"/>
                <w:sz w:val="24"/>
                <w:szCs w:val="24"/>
              </w:rPr>
              <w:t>Contract Execution for Standard Track</w:t>
            </w:r>
          </w:p>
        </w:tc>
      </w:tr>
    </w:tbl>
    <w:p w:rsidRPr="00BB543F" w:rsidR="007F469A" w:rsidP="007F469A" w:rsidRDefault="007F469A" w14:paraId="738B23B0" w14:textId="77777777">
      <w:pPr>
        <w:rPr>
          <w:rFonts w:ascii="Palatino Linotype" w:hAnsi="Palatino Linotype"/>
          <w:sz w:val="24"/>
          <w:szCs w:val="24"/>
        </w:rPr>
      </w:pPr>
    </w:p>
    <w:p w:rsidRPr="00BB543F" w:rsidR="007F469A" w:rsidP="007F469A" w:rsidRDefault="00247E99" w14:paraId="3BE50C80" w14:textId="3C39F248">
      <w:pPr>
        <w:rPr>
          <w:rFonts w:ascii="Palatino Linotype" w:hAnsi="Palatino Linotype"/>
          <w:sz w:val="24"/>
          <w:szCs w:val="24"/>
        </w:rPr>
      </w:pPr>
      <w:r w:rsidRPr="00BB543F">
        <w:rPr>
          <w:rFonts w:ascii="Palatino Linotype" w:hAnsi="Palatino Linotype"/>
          <w:sz w:val="24"/>
          <w:szCs w:val="24"/>
        </w:rPr>
        <w:t>To participate in the MTRRFO, p</w:t>
      </w:r>
      <w:r w:rsidRPr="00BB543F" w:rsidR="007F469A">
        <w:rPr>
          <w:rFonts w:ascii="Palatino Linotype" w:hAnsi="Palatino Linotype"/>
          <w:sz w:val="24"/>
          <w:szCs w:val="24"/>
        </w:rPr>
        <w:t>rojects were required to be zero-emitting resources</w:t>
      </w:r>
      <w:r w:rsidRPr="00BB543F" w:rsidR="00353283">
        <w:rPr>
          <w:rFonts w:ascii="Palatino Linotype" w:hAnsi="Palatino Linotype"/>
          <w:sz w:val="24"/>
          <w:szCs w:val="24"/>
        </w:rPr>
        <w:t>,</w:t>
      </w:r>
      <w:r w:rsidRPr="00BB543F" w:rsidR="007F469A">
        <w:rPr>
          <w:rFonts w:ascii="Palatino Linotype" w:hAnsi="Palatino Linotype"/>
          <w:sz w:val="24"/>
          <w:szCs w:val="24"/>
        </w:rPr>
        <w:t xml:space="preserve"> including standalone renewable resources</w:t>
      </w:r>
      <w:r w:rsidRPr="00BB543F" w:rsidR="00353283">
        <w:rPr>
          <w:rFonts w:ascii="Palatino Linotype" w:hAnsi="Palatino Linotype"/>
          <w:sz w:val="24"/>
          <w:szCs w:val="24"/>
        </w:rPr>
        <w:t>,</w:t>
      </w:r>
      <w:r w:rsidRPr="00BB543F" w:rsidR="007F469A">
        <w:rPr>
          <w:rFonts w:ascii="Palatino Linotype" w:hAnsi="Palatino Linotype"/>
          <w:sz w:val="24"/>
          <w:szCs w:val="24"/>
        </w:rPr>
        <w:t xml:space="preserve"> able to generate during the </w:t>
      </w:r>
      <w:r w:rsidRPr="00BB543F" w:rsidR="00353283">
        <w:rPr>
          <w:rFonts w:ascii="Palatino Linotype" w:hAnsi="Palatino Linotype"/>
          <w:sz w:val="24"/>
          <w:szCs w:val="24"/>
        </w:rPr>
        <w:t>CAISO-</w:t>
      </w:r>
      <w:r w:rsidRPr="00BB543F" w:rsidR="007F469A">
        <w:rPr>
          <w:rFonts w:ascii="Palatino Linotype" w:hAnsi="Palatino Linotype"/>
          <w:sz w:val="24"/>
          <w:szCs w:val="24"/>
        </w:rPr>
        <w:t>defined net peak hours, renewable generation paired with energy storage, or standalone energy storage.</w:t>
      </w:r>
      <w:r w:rsidRPr="00BB543F" w:rsidR="0071541F">
        <w:rPr>
          <w:rStyle w:val="FootnoteReference"/>
          <w:rFonts w:ascii="Palatino Linotype" w:hAnsi="Palatino Linotype"/>
          <w:sz w:val="24"/>
          <w:szCs w:val="24"/>
        </w:rPr>
        <w:footnoteReference w:id="9"/>
      </w:r>
      <w:r w:rsidRPr="00BB543F" w:rsidR="007F469A">
        <w:rPr>
          <w:rFonts w:ascii="Palatino Linotype" w:hAnsi="Palatino Linotype"/>
          <w:sz w:val="24"/>
          <w:szCs w:val="24"/>
        </w:rPr>
        <w:t xml:space="preserve"> To be eligible for the Diablo Canyon replacement category, resources also had to</w:t>
      </w:r>
      <w:r w:rsidRPr="00BB543F" w:rsidR="00A43E2E">
        <w:rPr>
          <w:rFonts w:ascii="Palatino Linotype" w:hAnsi="Palatino Linotype"/>
          <w:sz w:val="24"/>
          <w:szCs w:val="24"/>
        </w:rPr>
        <w:t xml:space="preserve"> be</w:t>
      </w:r>
      <w:r w:rsidRPr="00BB543F" w:rsidR="007F469A">
        <w:rPr>
          <w:rFonts w:ascii="Palatino Linotype" w:hAnsi="Palatino Linotype"/>
          <w:sz w:val="24"/>
          <w:szCs w:val="24"/>
        </w:rPr>
        <w:t xml:space="preserve">: </w:t>
      </w:r>
    </w:p>
    <w:p w:rsidRPr="00BB543F" w:rsidR="0065296D" w:rsidP="007F469A" w:rsidRDefault="0065296D" w14:paraId="70106E7E" w14:textId="416BD175">
      <w:pPr>
        <w:rPr>
          <w:rFonts w:ascii="Palatino Linotype" w:hAnsi="Palatino Linotype"/>
          <w:sz w:val="24"/>
          <w:szCs w:val="24"/>
        </w:rPr>
      </w:pPr>
    </w:p>
    <w:p w:rsidRPr="00BB543F" w:rsidR="0065296D" w:rsidP="0065296D" w:rsidRDefault="0065296D" w14:paraId="51EAD881" w14:textId="3EFB8CF3">
      <w:pPr>
        <w:pStyle w:val="ListParagraph"/>
        <w:numPr>
          <w:ilvl w:val="0"/>
          <w:numId w:val="6"/>
        </w:numPr>
        <w:rPr>
          <w:rFonts w:ascii="Palatino Linotype" w:hAnsi="Palatino Linotype"/>
          <w:sz w:val="24"/>
          <w:szCs w:val="24"/>
        </w:rPr>
      </w:pPr>
      <w:r w:rsidRPr="00BB543F">
        <w:rPr>
          <w:rFonts w:ascii="Palatino Linotype" w:hAnsi="Palatino Linotype"/>
          <w:sz w:val="24"/>
          <w:szCs w:val="24"/>
        </w:rPr>
        <w:t>a zero-emitting generation resource or a generation resource paired with storage, or a demand response resource (standalone storage not permitted);</w:t>
      </w:r>
    </w:p>
    <w:p w:rsidRPr="00BB543F" w:rsidR="0065296D" w:rsidP="00695786" w:rsidRDefault="0065296D" w14:paraId="604F4EBE" w14:textId="08B18171">
      <w:pPr>
        <w:pStyle w:val="ListParagraph"/>
        <w:numPr>
          <w:ilvl w:val="0"/>
          <w:numId w:val="6"/>
        </w:numPr>
        <w:rPr>
          <w:rFonts w:ascii="Palatino Linotype" w:hAnsi="Palatino Linotype"/>
          <w:sz w:val="24"/>
          <w:szCs w:val="24"/>
        </w:rPr>
      </w:pPr>
      <w:r w:rsidRPr="00BB543F">
        <w:rPr>
          <w:rFonts w:ascii="Palatino Linotype" w:hAnsi="Palatino Linotype"/>
          <w:sz w:val="24"/>
          <w:szCs w:val="24"/>
        </w:rPr>
        <w:t>available every day from 5 p.m. to 10 p.m. (the beginning of hour ending 18</w:t>
      </w:r>
      <w:r w:rsidRPr="00BB543F" w:rsidR="00353283">
        <w:rPr>
          <w:rFonts w:ascii="Palatino Linotype" w:hAnsi="Palatino Linotype"/>
          <w:sz w:val="24"/>
          <w:szCs w:val="24"/>
        </w:rPr>
        <w:t>:</w:t>
      </w:r>
      <w:r w:rsidRPr="00BB543F">
        <w:rPr>
          <w:rFonts w:ascii="Palatino Linotype" w:hAnsi="Palatino Linotype"/>
          <w:sz w:val="24"/>
          <w:szCs w:val="24"/>
        </w:rPr>
        <w:t>00 through the end of hour ending 22</w:t>
      </w:r>
      <w:r w:rsidRPr="00BB543F" w:rsidR="00353283">
        <w:rPr>
          <w:rFonts w:ascii="Palatino Linotype" w:hAnsi="Palatino Linotype"/>
          <w:sz w:val="24"/>
          <w:szCs w:val="24"/>
        </w:rPr>
        <w:t>:</w:t>
      </w:r>
      <w:r w:rsidRPr="00BB543F">
        <w:rPr>
          <w:rFonts w:ascii="Palatino Linotype" w:hAnsi="Palatino Linotype"/>
          <w:sz w:val="24"/>
          <w:szCs w:val="24"/>
        </w:rPr>
        <w:t>00), Pacific Time, at a minimum;</w:t>
      </w:r>
      <w:r w:rsidRPr="00BB543F" w:rsidR="00CD66FA">
        <w:rPr>
          <w:rFonts w:ascii="Palatino Linotype" w:hAnsi="Palatino Linotype"/>
          <w:sz w:val="24"/>
          <w:szCs w:val="24"/>
        </w:rPr>
        <w:t xml:space="preserve"> and</w:t>
      </w:r>
    </w:p>
    <w:p w:rsidRPr="00BB543F" w:rsidR="0065296D" w:rsidP="007F469A" w:rsidRDefault="0065296D" w14:paraId="621B75DF" w14:textId="0E784307">
      <w:pPr>
        <w:pStyle w:val="ListParagraph"/>
        <w:numPr>
          <w:ilvl w:val="0"/>
          <w:numId w:val="6"/>
        </w:numPr>
        <w:rPr>
          <w:rFonts w:ascii="Palatino Linotype" w:hAnsi="Palatino Linotype"/>
          <w:sz w:val="24"/>
          <w:szCs w:val="24"/>
        </w:rPr>
      </w:pPr>
      <w:r w:rsidRPr="00BB543F">
        <w:rPr>
          <w:rFonts w:ascii="Palatino Linotype" w:hAnsi="Palatino Linotype"/>
          <w:sz w:val="24"/>
          <w:szCs w:val="24"/>
        </w:rPr>
        <w:t xml:space="preserve">able to deliver at least 5 megawatt-hours of energy during each of these daily periods for every </w:t>
      </w:r>
      <w:r w:rsidRPr="00BB543F" w:rsidR="00353283">
        <w:rPr>
          <w:rFonts w:ascii="Palatino Linotype" w:hAnsi="Palatino Linotype"/>
          <w:sz w:val="24"/>
          <w:szCs w:val="24"/>
        </w:rPr>
        <w:t xml:space="preserve">MW </w:t>
      </w:r>
      <w:r w:rsidRPr="00BB543F">
        <w:rPr>
          <w:rFonts w:ascii="Palatino Linotype" w:hAnsi="Palatino Linotype"/>
          <w:sz w:val="24"/>
          <w:szCs w:val="24"/>
        </w:rPr>
        <w:t>of incremental capacity claimed. (e.g., must be a resource capable of delivering for 5 consecutive hours).</w:t>
      </w:r>
    </w:p>
    <w:p w:rsidRPr="00BB543F" w:rsidR="007805BA" w:rsidP="007805BA" w:rsidRDefault="007805BA" w14:paraId="50454CC5" w14:textId="77777777">
      <w:pPr>
        <w:rPr>
          <w:rFonts w:ascii="Palatino Linotype" w:hAnsi="Palatino Linotype"/>
          <w:sz w:val="24"/>
          <w:szCs w:val="24"/>
          <w:highlight w:val="yellow"/>
        </w:rPr>
      </w:pPr>
    </w:p>
    <w:p w:rsidRPr="00BB543F" w:rsidR="007F469A" w:rsidP="00282639" w:rsidRDefault="007F469A" w14:paraId="01AA364B" w14:textId="5181F696">
      <w:pPr>
        <w:rPr>
          <w:rFonts w:ascii="Palatino Linotype" w:hAnsi="Palatino Linotype"/>
          <w:sz w:val="24"/>
          <w:szCs w:val="24"/>
        </w:rPr>
      </w:pPr>
      <w:r w:rsidRPr="00BB543F">
        <w:rPr>
          <w:rFonts w:ascii="Palatino Linotype" w:hAnsi="Palatino Linotype"/>
          <w:sz w:val="24"/>
          <w:szCs w:val="24"/>
        </w:rPr>
        <w:t>SCE</w:t>
      </w:r>
      <w:r w:rsidRPr="00BB543F" w:rsidR="00142D08">
        <w:rPr>
          <w:rFonts w:ascii="Palatino Linotype" w:hAnsi="Palatino Linotype"/>
          <w:sz w:val="24"/>
          <w:szCs w:val="24"/>
        </w:rPr>
        <w:t>’s</w:t>
      </w:r>
      <w:r w:rsidRPr="00BB543F">
        <w:rPr>
          <w:rFonts w:ascii="Palatino Linotype" w:hAnsi="Palatino Linotype"/>
          <w:sz w:val="24"/>
          <w:szCs w:val="24"/>
        </w:rPr>
        <w:t xml:space="preserve"> </w:t>
      </w:r>
      <w:r w:rsidRPr="00BB543F" w:rsidR="00863F3E">
        <w:rPr>
          <w:rFonts w:ascii="Palatino Linotype" w:hAnsi="Palatino Linotype"/>
          <w:sz w:val="24"/>
          <w:szCs w:val="24"/>
        </w:rPr>
        <w:t xml:space="preserve">initial </w:t>
      </w:r>
      <w:r w:rsidRPr="00BB543F">
        <w:rPr>
          <w:rFonts w:ascii="Palatino Linotype" w:hAnsi="Palatino Linotype"/>
          <w:sz w:val="24"/>
          <w:szCs w:val="24"/>
        </w:rPr>
        <w:t>solicitation included RA-only and RA with put option contracts. SCE also expressed a preference for preferred and energy storage resources located in disadvantaged communities (</w:t>
      </w:r>
      <w:r w:rsidRPr="00BB543F" w:rsidR="00CD66FA">
        <w:rPr>
          <w:rFonts w:ascii="Palatino Linotype" w:hAnsi="Palatino Linotype"/>
          <w:sz w:val="24"/>
          <w:szCs w:val="24"/>
        </w:rPr>
        <w:t>“</w:t>
      </w:r>
      <w:r w:rsidRPr="00BB543F">
        <w:rPr>
          <w:rFonts w:ascii="Palatino Linotype" w:hAnsi="Palatino Linotype"/>
          <w:sz w:val="24"/>
          <w:szCs w:val="24"/>
        </w:rPr>
        <w:t>DACs</w:t>
      </w:r>
      <w:r w:rsidRPr="00BB543F" w:rsidR="00CD66FA">
        <w:rPr>
          <w:rFonts w:ascii="Palatino Linotype" w:hAnsi="Palatino Linotype"/>
          <w:sz w:val="24"/>
          <w:szCs w:val="24"/>
        </w:rPr>
        <w:t>”</w:t>
      </w:r>
      <w:r w:rsidRPr="00BB543F">
        <w:rPr>
          <w:rFonts w:ascii="Palatino Linotype" w:hAnsi="Palatino Linotype"/>
          <w:sz w:val="24"/>
          <w:szCs w:val="24"/>
        </w:rPr>
        <w:t xml:space="preserve">) and expressed a preference for larger </w:t>
      </w:r>
      <w:r w:rsidRPr="00BB543F" w:rsidR="00282639">
        <w:rPr>
          <w:rFonts w:ascii="Palatino Linotype" w:hAnsi="Palatino Linotype"/>
          <w:sz w:val="24"/>
          <w:szCs w:val="24"/>
        </w:rPr>
        <w:t>projects.</w:t>
      </w:r>
    </w:p>
    <w:p w:rsidRPr="00BB543F" w:rsidR="007F469A" w:rsidP="007F469A" w:rsidRDefault="007F469A" w14:paraId="79F19B75" w14:textId="77777777">
      <w:pPr>
        <w:rPr>
          <w:rFonts w:ascii="Palatino Linotype" w:hAnsi="Palatino Linotype"/>
          <w:sz w:val="24"/>
          <w:szCs w:val="24"/>
        </w:rPr>
      </w:pPr>
    </w:p>
    <w:p w:rsidRPr="00BB543F" w:rsidR="007F469A" w:rsidP="007F469A" w:rsidRDefault="007F469A" w14:paraId="44E5CAE5" w14:textId="3B5D01B6">
      <w:pPr>
        <w:rPr>
          <w:rFonts w:ascii="Palatino Linotype" w:hAnsi="Palatino Linotype"/>
          <w:sz w:val="24"/>
          <w:szCs w:val="24"/>
        </w:rPr>
      </w:pPr>
      <w:r w:rsidRPr="00BB543F">
        <w:rPr>
          <w:rFonts w:ascii="Palatino Linotype" w:hAnsi="Palatino Linotype"/>
          <w:sz w:val="24"/>
          <w:szCs w:val="24"/>
        </w:rPr>
        <w:t xml:space="preserve">SCE utilized two tracks in the MTRRFO: </w:t>
      </w:r>
    </w:p>
    <w:p w:rsidRPr="00BB543F" w:rsidR="0065296D" w:rsidP="007F469A" w:rsidRDefault="0065296D" w14:paraId="7A17850C" w14:textId="77777777">
      <w:pPr>
        <w:rPr>
          <w:rFonts w:ascii="Palatino Linotype" w:hAnsi="Palatino Linotype"/>
          <w:sz w:val="24"/>
          <w:szCs w:val="24"/>
        </w:rPr>
      </w:pPr>
    </w:p>
    <w:p w:rsidRPr="00BB543F" w:rsidR="00CD66FA" w:rsidP="00CD66FA" w:rsidRDefault="00CD66FA" w14:paraId="26C548A6" w14:textId="67ED337A">
      <w:pPr>
        <w:pStyle w:val="ListParagraph"/>
        <w:numPr>
          <w:ilvl w:val="0"/>
          <w:numId w:val="28"/>
        </w:numPr>
        <w:rPr>
          <w:rFonts w:ascii="Palatino Linotype" w:hAnsi="Palatino Linotype"/>
          <w:sz w:val="24"/>
          <w:szCs w:val="24"/>
        </w:rPr>
      </w:pPr>
      <w:r w:rsidRPr="00BB543F">
        <w:rPr>
          <w:rFonts w:ascii="Palatino Linotype" w:hAnsi="Palatino Linotype"/>
          <w:sz w:val="24"/>
          <w:szCs w:val="24"/>
        </w:rPr>
        <w:t>Fast Track. Projects coming online by August 1, 2023, and select projects with June 1, 2024</w:t>
      </w:r>
      <w:r w:rsidR="00A718D0">
        <w:rPr>
          <w:rFonts w:ascii="Palatino Linotype" w:hAnsi="Palatino Linotype"/>
          <w:sz w:val="24"/>
          <w:szCs w:val="24"/>
        </w:rPr>
        <w:t>,</w:t>
      </w:r>
      <w:r w:rsidRPr="00BB543F">
        <w:rPr>
          <w:rFonts w:ascii="Palatino Linotype" w:hAnsi="Palatino Linotype"/>
          <w:sz w:val="24"/>
          <w:szCs w:val="24"/>
        </w:rPr>
        <w:t xml:space="preserve"> online dates. </w:t>
      </w:r>
    </w:p>
    <w:p w:rsidRPr="00BB543F" w:rsidR="00CD66FA" w:rsidP="00CD66FA" w:rsidRDefault="00CD66FA" w14:paraId="7980C4DD" w14:textId="6ED12BEC">
      <w:pPr>
        <w:pStyle w:val="ListParagraph"/>
        <w:numPr>
          <w:ilvl w:val="0"/>
          <w:numId w:val="28"/>
        </w:numPr>
        <w:rPr>
          <w:rFonts w:ascii="Palatino Linotype" w:hAnsi="Palatino Linotype"/>
          <w:sz w:val="24"/>
          <w:szCs w:val="24"/>
        </w:rPr>
      </w:pPr>
      <w:r w:rsidRPr="00BB543F">
        <w:rPr>
          <w:rFonts w:ascii="Palatino Linotype" w:hAnsi="Palatino Linotype"/>
          <w:sz w:val="24"/>
          <w:szCs w:val="24"/>
        </w:rPr>
        <w:t>Standard Track. Projects that will fulfill the balance of the June 1, 2024</w:t>
      </w:r>
      <w:r w:rsidR="00A718D0">
        <w:rPr>
          <w:rFonts w:ascii="Palatino Linotype" w:hAnsi="Palatino Linotype"/>
          <w:sz w:val="24"/>
          <w:szCs w:val="24"/>
        </w:rPr>
        <w:t>,</w:t>
      </w:r>
      <w:r w:rsidRPr="00BB543F">
        <w:rPr>
          <w:rFonts w:ascii="Palatino Linotype" w:hAnsi="Palatino Linotype"/>
          <w:sz w:val="24"/>
          <w:szCs w:val="24"/>
        </w:rPr>
        <w:t xml:space="preserve"> MTR requirements.</w:t>
      </w:r>
      <w:r w:rsidRPr="00BB543F" w:rsidR="00215750">
        <w:rPr>
          <w:rStyle w:val="FootnoteReference"/>
          <w:rFonts w:ascii="Palatino Linotype" w:hAnsi="Palatino Linotype"/>
          <w:sz w:val="24"/>
          <w:szCs w:val="24"/>
        </w:rPr>
        <w:footnoteReference w:id="10"/>
      </w:r>
    </w:p>
    <w:p w:rsidRPr="00BB543F" w:rsidR="00C822BD" w:rsidP="00C822BD" w:rsidRDefault="00C822BD" w14:paraId="61792566" w14:textId="733891F1">
      <w:pPr>
        <w:rPr>
          <w:rFonts w:ascii="Palatino Linotype" w:hAnsi="Palatino Linotype"/>
          <w:sz w:val="24"/>
          <w:szCs w:val="24"/>
        </w:rPr>
      </w:pPr>
      <w:r w:rsidRPr="00BB543F">
        <w:rPr>
          <w:rFonts w:ascii="Palatino Linotype" w:hAnsi="Palatino Linotype"/>
          <w:sz w:val="24"/>
          <w:szCs w:val="24"/>
        </w:rPr>
        <w:lastRenderedPageBreak/>
        <w:t xml:space="preserve">On October 29, 2021, SCE notified Fast Track bidders of their shortlist status and the additional eligibility requirements that bidders needed to satisfy to remain on the shortlist and proceed with negotiations.  Next, on November 19, 2021, SCE held a webinar on MRTRFO pro forma contract updates.  </w:t>
      </w:r>
    </w:p>
    <w:p w:rsidRPr="00BB543F" w:rsidR="00C822BD" w:rsidP="00C822BD" w:rsidRDefault="00C822BD" w14:paraId="7F9C9637" w14:textId="77777777">
      <w:pPr>
        <w:rPr>
          <w:rFonts w:ascii="Palatino Linotype" w:hAnsi="Palatino Linotype"/>
          <w:sz w:val="24"/>
          <w:szCs w:val="24"/>
        </w:rPr>
      </w:pPr>
    </w:p>
    <w:p w:rsidRPr="00BB543F" w:rsidR="00C822BD" w:rsidP="00C822BD" w:rsidRDefault="00C822BD" w14:paraId="353BA5DB" w14:textId="77777777">
      <w:pPr>
        <w:rPr>
          <w:rFonts w:ascii="Palatino Linotype" w:hAnsi="Palatino Linotype"/>
          <w:sz w:val="24"/>
          <w:szCs w:val="24"/>
        </w:rPr>
      </w:pPr>
      <w:r w:rsidRPr="00BB543F">
        <w:rPr>
          <w:rFonts w:ascii="Palatino Linotype" w:hAnsi="Palatino Linotype"/>
          <w:sz w:val="24"/>
          <w:szCs w:val="24"/>
        </w:rPr>
        <w:t xml:space="preserve">On January 28, 2022, given the amount of time that had elapsed since initial offers were submitted, SCE sent a notice to the 2024 bidders asking them to confirm their initial offers. If bidders did not confirm their initial bids, SCE allowed the bidders to refresh their offers.  SCE also released a new product term sheet, Financially Settled Toll, and allowed bidders to submit new 2024 offers for this product.   </w:t>
      </w:r>
    </w:p>
    <w:p w:rsidRPr="00BB543F" w:rsidR="00EF1FDF" w:rsidP="009B2173" w:rsidRDefault="00EF1FDF" w14:paraId="474F60D2" w14:textId="01727500">
      <w:pPr>
        <w:rPr>
          <w:rFonts w:ascii="Palatino Linotype" w:hAnsi="Palatino Linotype"/>
          <w:sz w:val="24"/>
          <w:szCs w:val="24"/>
        </w:rPr>
      </w:pPr>
    </w:p>
    <w:p w:rsidRPr="00BB543F" w:rsidR="00B236DE" w:rsidP="00B236DE" w:rsidRDefault="00B236DE" w14:paraId="679923A3" w14:textId="77777777">
      <w:pPr>
        <w:rPr>
          <w:rFonts w:ascii="Palatino Linotype" w:hAnsi="Palatino Linotype"/>
          <w:b/>
          <w:bCs/>
          <w:sz w:val="24"/>
          <w:szCs w:val="24"/>
        </w:rPr>
      </w:pPr>
      <w:r w:rsidRPr="00BB543F">
        <w:rPr>
          <w:rFonts w:ascii="Palatino Linotype" w:hAnsi="Palatino Linotype"/>
          <w:b/>
          <w:bCs/>
          <w:sz w:val="24"/>
          <w:szCs w:val="24"/>
        </w:rPr>
        <w:t>Mid-term Reliability Procurement Requests</w:t>
      </w:r>
    </w:p>
    <w:p w:rsidRPr="00BB543F" w:rsidR="00B236DE" w:rsidP="00B236DE" w:rsidRDefault="00B236DE" w14:paraId="78F91A00" w14:textId="77777777">
      <w:pPr>
        <w:rPr>
          <w:rFonts w:ascii="Palatino Linotype" w:hAnsi="Palatino Linotype"/>
          <w:sz w:val="24"/>
          <w:szCs w:val="24"/>
        </w:rPr>
      </w:pPr>
    </w:p>
    <w:p w:rsidRPr="00BB543F" w:rsidR="00B236DE" w:rsidP="00B236DE" w:rsidRDefault="00B236DE" w14:paraId="07676086" w14:textId="7392D3A9">
      <w:pPr>
        <w:rPr>
          <w:rFonts w:ascii="Palatino Linotype" w:hAnsi="Palatino Linotype"/>
          <w:sz w:val="24"/>
          <w:szCs w:val="24"/>
        </w:rPr>
      </w:pPr>
      <w:r w:rsidRPr="00BB543F">
        <w:rPr>
          <w:rFonts w:ascii="Palatino Linotype" w:hAnsi="Palatino Linotype"/>
          <w:sz w:val="24"/>
          <w:szCs w:val="24"/>
        </w:rPr>
        <w:t xml:space="preserve">On March 4, 2022, SCE submitted its first MTR procurement advice letter, AL 4739-E, seeking approval for five energy storage contracts (for a total of 497 MW of nameplate capacity) executed to satisfy a portion of its 2023 and 2024 MTR procurement requirements. </w:t>
      </w:r>
      <w:bookmarkStart w:name="_Hlk121125955" w:id="8"/>
      <w:r w:rsidRPr="00BB543F">
        <w:rPr>
          <w:rFonts w:ascii="Palatino Linotype" w:hAnsi="Palatino Linotype"/>
          <w:sz w:val="24"/>
          <w:szCs w:val="24"/>
        </w:rPr>
        <w:t xml:space="preserve">On May 19, 2022, the Commission issued Resolution E-5205, which approved SCE’s five energy storage contracts </w:t>
      </w:r>
      <w:bookmarkEnd w:id="8"/>
      <w:r w:rsidRPr="00BB543F">
        <w:rPr>
          <w:rFonts w:ascii="Palatino Linotype" w:hAnsi="Palatino Linotype"/>
          <w:sz w:val="24"/>
          <w:szCs w:val="24"/>
        </w:rPr>
        <w:t xml:space="preserve">and all of the other requested relief in </w:t>
      </w:r>
      <w:r w:rsidRPr="00BB543F" w:rsidR="00956F32">
        <w:rPr>
          <w:rFonts w:ascii="Palatino Linotype" w:hAnsi="Palatino Linotype"/>
          <w:sz w:val="24"/>
          <w:szCs w:val="24"/>
        </w:rPr>
        <w:br/>
      </w:r>
      <w:r w:rsidRPr="00BB543F">
        <w:rPr>
          <w:rFonts w:ascii="Palatino Linotype" w:hAnsi="Palatino Linotype"/>
          <w:sz w:val="24"/>
          <w:szCs w:val="24"/>
        </w:rPr>
        <w:t xml:space="preserve">AL 4739-E, except for the request that the Commission not enforce the 3 MW 2023 MTR procurement requirement associated with City of Baldwin Park’s load until 2024. </w:t>
      </w:r>
    </w:p>
    <w:p w:rsidRPr="00BB543F" w:rsidR="00B236DE" w:rsidP="00B236DE" w:rsidRDefault="00B236DE" w14:paraId="23EEA529" w14:textId="77777777">
      <w:pPr>
        <w:autoSpaceDE w:val="0"/>
        <w:autoSpaceDN w:val="0"/>
        <w:adjustRightInd w:val="0"/>
        <w:rPr>
          <w:rFonts w:ascii="Palatino Linotype" w:hAnsi="Palatino Linotype"/>
          <w:bCs/>
          <w:sz w:val="24"/>
          <w:szCs w:val="24"/>
        </w:rPr>
      </w:pPr>
    </w:p>
    <w:p w:rsidRPr="00BB543F" w:rsidR="00B236DE" w:rsidP="00B236DE" w:rsidRDefault="00B236DE" w14:paraId="1542DD61" w14:textId="7B1B1764">
      <w:pPr>
        <w:autoSpaceDE w:val="0"/>
        <w:autoSpaceDN w:val="0"/>
        <w:adjustRightInd w:val="0"/>
        <w:rPr>
          <w:rFonts w:ascii="Palatino Linotype" w:hAnsi="Palatino Linotype"/>
          <w:bCs/>
          <w:sz w:val="24"/>
          <w:szCs w:val="24"/>
        </w:rPr>
      </w:pPr>
      <w:r w:rsidRPr="00BB543F">
        <w:rPr>
          <w:rFonts w:ascii="Palatino Linotype" w:hAnsi="Palatino Linotype"/>
          <w:bCs/>
          <w:sz w:val="24"/>
          <w:szCs w:val="24"/>
        </w:rPr>
        <w:t xml:space="preserve">On May 19, 2022, SCE submitted </w:t>
      </w:r>
      <w:r w:rsidRPr="00BB543F">
        <w:rPr>
          <w:rFonts w:ascii="Palatino Linotype" w:hAnsi="Palatino Linotype"/>
          <w:sz w:val="24"/>
          <w:szCs w:val="24"/>
        </w:rPr>
        <w:t>AL 4800</w:t>
      </w:r>
      <w:r w:rsidRPr="00BB543F">
        <w:rPr>
          <w:rFonts w:ascii="Palatino Linotype" w:hAnsi="Palatino Linotype"/>
          <w:bCs/>
          <w:sz w:val="24"/>
          <w:szCs w:val="24"/>
        </w:rPr>
        <w:t xml:space="preserve">-E requesting approval of an MTR energy storage contract negotiated as part of the MTRRFO Fast Track process, for a total of </w:t>
      </w:r>
      <w:r w:rsidRPr="00BB543F" w:rsidR="000465A9">
        <w:rPr>
          <w:rFonts w:ascii="Palatino Linotype" w:hAnsi="Palatino Linotype"/>
          <w:bCs/>
          <w:sz w:val="24"/>
          <w:szCs w:val="24"/>
        </w:rPr>
        <w:br/>
      </w:r>
      <w:bookmarkStart w:name="_Hlk121126116" w:id="9"/>
      <w:r w:rsidRPr="00BB543F">
        <w:rPr>
          <w:rFonts w:ascii="Palatino Linotype" w:hAnsi="Palatino Linotype"/>
          <w:bCs/>
          <w:sz w:val="24"/>
          <w:szCs w:val="24"/>
        </w:rPr>
        <w:t>75 MW in nameplate capacity to be used to help satisfy its August 1, 2023</w:t>
      </w:r>
      <w:r w:rsidRPr="00BB543F" w:rsidR="00B64FEA">
        <w:rPr>
          <w:rFonts w:ascii="Palatino Linotype" w:hAnsi="Palatino Linotype"/>
          <w:bCs/>
          <w:sz w:val="24"/>
          <w:szCs w:val="24"/>
        </w:rPr>
        <w:t>,</w:t>
      </w:r>
      <w:r w:rsidRPr="00BB543F">
        <w:rPr>
          <w:rFonts w:ascii="Palatino Linotype" w:hAnsi="Palatino Linotype"/>
          <w:bCs/>
          <w:sz w:val="24"/>
          <w:szCs w:val="24"/>
        </w:rPr>
        <w:t xml:space="preserve"> MTR procurement requirements. </w:t>
      </w:r>
      <w:r w:rsidRPr="00BB543F">
        <w:rPr>
          <w:rFonts w:ascii="Palatino Linotype" w:hAnsi="Palatino Linotype"/>
          <w:sz w:val="24"/>
          <w:szCs w:val="24"/>
        </w:rPr>
        <w:t xml:space="preserve">On August 25, 2022, the Commission issued Resolution </w:t>
      </w:r>
      <w:r w:rsidRPr="00BB543F" w:rsidR="000465A9">
        <w:rPr>
          <w:rFonts w:ascii="Palatino Linotype" w:hAnsi="Palatino Linotype"/>
          <w:sz w:val="24"/>
          <w:szCs w:val="24"/>
        </w:rPr>
        <w:br/>
      </w:r>
      <w:r w:rsidRPr="00BB543F">
        <w:rPr>
          <w:rFonts w:ascii="Palatino Linotype" w:hAnsi="Palatino Linotype"/>
          <w:sz w:val="24"/>
          <w:szCs w:val="24"/>
        </w:rPr>
        <w:t>E-5225</w:t>
      </w:r>
      <w:bookmarkEnd w:id="9"/>
      <w:r w:rsidRPr="00BB543F">
        <w:rPr>
          <w:rFonts w:ascii="Palatino Linotype" w:hAnsi="Palatino Linotype"/>
          <w:sz w:val="24"/>
          <w:szCs w:val="24"/>
        </w:rPr>
        <w:t xml:space="preserve">, approving AL 4800-E.  </w:t>
      </w:r>
    </w:p>
    <w:p w:rsidRPr="00BB543F" w:rsidR="00B236DE" w:rsidP="00B236DE" w:rsidRDefault="00B236DE" w14:paraId="413390A7" w14:textId="77777777">
      <w:pPr>
        <w:autoSpaceDE w:val="0"/>
        <w:autoSpaceDN w:val="0"/>
        <w:adjustRightInd w:val="0"/>
        <w:rPr>
          <w:rFonts w:ascii="Palatino Linotype" w:hAnsi="Palatino Linotype"/>
          <w:bCs/>
          <w:sz w:val="24"/>
          <w:szCs w:val="24"/>
        </w:rPr>
      </w:pPr>
    </w:p>
    <w:p w:rsidRPr="00BB543F" w:rsidR="009031BC" w:rsidP="00A80287" w:rsidRDefault="00B236DE" w14:paraId="2904D844" w14:textId="12D464AA">
      <w:pPr>
        <w:autoSpaceDE w:val="0"/>
        <w:autoSpaceDN w:val="0"/>
        <w:adjustRightInd w:val="0"/>
        <w:rPr>
          <w:rFonts w:ascii="Palatino Linotype" w:hAnsi="Palatino Linotype"/>
          <w:sz w:val="24"/>
          <w:szCs w:val="24"/>
        </w:rPr>
      </w:pPr>
      <w:r w:rsidRPr="00BB543F">
        <w:rPr>
          <w:rFonts w:ascii="Palatino Linotype" w:hAnsi="Palatino Linotype"/>
          <w:bCs/>
          <w:sz w:val="24"/>
          <w:szCs w:val="24"/>
        </w:rPr>
        <w:t>On August 17, 2022, SCE submitted AL 4850-E requesting approval of the MTR contracts entered into as a result of the Fast Track and Standard Track of SCE’s MTRRFO, including the form and substance of the Silver Peak PV Contract.</w:t>
      </w:r>
      <w:r w:rsidRPr="00BB543F">
        <w:rPr>
          <w:rStyle w:val="FootnoteReference"/>
          <w:rFonts w:ascii="Palatino Linotype" w:hAnsi="Palatino Linotype"/>
          <w:bCs/>
          <w:sz w:val="24"/>
          <w:szCs w:val="24"/>
        </w:rPr>
        <w:footnoteReference w:id="11"/>
      </w:r>
      <w:r w:rsidRPr="00BB543F">
        <w:rPr>
          <w:rFonts w:ascii="Palatino Linotype" w:hAnsi="Palatino Linotype"/>
          <w:bCs/>
          <w:sz w:val="24"/>
          <w:szCs w:val="24"/>
        </w:rPr>
        <w:t xml:space="preserve">  The MTR contracts, totaling </w:t>
      </w:r>
      <w:bookmarkStart w:name="_Hlk121126662" w:id="10"/>
      <w:r w:rsidRPr="00BB543F">
        <w:rPr>
          <w:rFonts w:ascii="Palatino Linotype" w:hAnsi="Palatino Linotype"/>
          <w:bCs/>
          <w:sz w:val="24"/>
          <w:szCs w:val="24"/>
        </w:rPr>
        <w:t>474 MW of nameplate capacity</w:t>
      </w:r>
      <w:bookmarkEnd w:id="10"/>
      <w:r w:rsidRPr="00BB543F">
        <w:rPr>
          <w:rFonts w:ascii="Palatino Linotype" w:hAnsi="Palatino Linotype"/>
          <w:bCs/>
          <w:sz w:val="24"/>
          <w:szCs w:val="24"/>
        </w:rPr>
        <w:t xml:space="preserve">, are expected to provide 433 to </w:t>
      </w:r>
      <w:r w:rsidRPr="00BB543F" w:rsidR="000465A9">
        <w:rPr>
          <w:rFonts w:ascii="Palatino Linotype" w:hAnsi="Palatino Linotype"/>
          <w:bCs/>
          <w:sz w:val="24"/>
          <w:szCs w:val="24"/>
        </w:rPr>
        <w:br/>
      </w:r>
      <w:r w:rsidRPr="00BB543F">
        <w:rPr>
          <w:rFonts w:ascii="Palatino Linotype" w:hAnsi="Palatino Linotype"/>
          <w:bCs/>
          <w:sz w:val="24"/>
          <w:szCs w:val="24"/>
        </w:rPr>
        <w:t xml:space="preserve">445 MW of incremental September NQC to be used to satisfy a portion of SCE’s MTR requirements for August 1, 2023 or June 1, 2024. </w:t>
      </w:r>
      <w:bookmarkStart w:name="_Hlk121126301" w:id="11"/>
      <w:r w:rsidRPr="00BB543F" w:rsidR="009D4589">
        <w:rPr>
          <w:rFonts w:ascii="Palatino Linotype" w:hAnsi="Palatino Linotype"/>
          <w:sz w:val="24"/>
          <w:szCs w:val="24"/>
        </w:rPr>
        <w:t xml:space="preserve">On </w:t>
      </w:r>
      <w:r w:rsidRPr="00BB543F" w:rsidR="00BA730C">
        <w:rPr>
          <w:rFonts w:ascii="Palatino Linotype" w:hAnsi="Palatino Linotype"/>
          <w:sz w:val="24"/>
          <w:szCs w:val="24"/>
        </w:rPr>
        <w:t xml:space="preserve">November </w:t>
      </w:r>
      <w:r w:rsidRPr="00BB543F" w:rsidR="00EF1627">
        <w:rPr>
          <w:rFonts w:ascii="Palatino Linotype" w:hAnsi="Palatino Linotype"/>
          <w:sz w:val="24"/>
          <w:szCs w:val="24"/>
        </w:rPr>
        <w:t>4</w:t>
      </w:r>
      <w:r w:rsidRPr="00BB543F" w:rsidR="009D4589">
        <w:rPr>
          <w:rFonts w:ascii="Palatino Linotype" w:hAnsi="Palatino Linotype"/>
          <w:sz w:val="24"/>
          <w:szCs w:val="24"/>
        </w:rPr>
        <w:t xml:space="preserve">, 2022, the Commission issued Resolution </w:t>
      </w:r>
      <w:bookmarkStart w:name="_Hlk120773326" w:id="12"/>
      <w:r w:rsidRPr="00BB543F" w:rsidR="009D4589">
        <w:rPr>
          <w:rFonts w:ascii="Palatino Linotype" w:hAnsi="Palatino Linotype"/>
          <w:sz w:val="24"/>
          <w:szCs w:val="24"/>
        </w:rPr>
        <w:t>E-52</w:t>
      </w:r>
      <w:r w:rsidRPr="00BB543F" w:rsidR="008D5888">
        <w:rPr>
          <w:rFonts w:ascii="Palatino Linotype" w:hAnsi="Palatino Linotype"/>
          <w:sz w:val="24"/>
          <w:szCs w:val="24"/>
        </w:rPr>
        <w:t>34</w:t>
      </w:r>
      <w:bookmarkEnd w:id="12"/>
      <w:r w:rsidRPr="00BB543F" w:rsidR="009D4589">
        <w:rPr>
          <w:rFonts w:ascii="Palatino Linotype" w:hAnsi="Palatino Linotype"/>
          <w:sz w:val="24"/>
          <w:szCs w:val="24"/>
        </w:rPr>
        <w:t xml:space="preserve">, </w:t>
      </w:r>
      <w:bookmarkEnd w:id="11"/>
      <w:r w:rsidRPr="00BB543F" w:rsidR="009D4589">
        <w:rPr>
          <w:rFonts w:ascii="Palatino Linotype" w:hAnsi="Palatino Linotype"/>
          <w:sz w:val="24"/>
          <w:szCs w:val="24"/>
        </w:rPr>
        <w:t>approving AL 48</w:t>
      </w:r>
      <w:r w:rsidRPr="00BB543F" w:rsidR="008D5888">
        <w:rPr>
          <w:rFonts w:ascii="Palatino Linotype" w:hAnsi="Palatino Linotype"/>
          <w:sz w:val="24"/>
          <w:szCs w:val="24"/>
        </w:rPr>
        <w:t>50</w:t>
      </w:r>
      <w:r w:rsidRPr="00BB543F" w:rsidR="009D4589">
        <w:rPr>
          <w:rFonts w:ascii="Palatino Linotype" w:hAnsi="Palatino Linotype"/>
          <w:sz w:val="24"/>
          <w:szCs w:val="24"/>
        </w:rPr>
        <w:t xml:space="preserve">-E.  </w:t>
      </w:r>
    </w:p>
    <w:p w:rsidRPr="00BB543F" w:rsidR="009031BC" w:rsidP="00A80287" w:rsidRDefault="009031BC" w14:paraId="7F0F810C" w14:textId="77777777">
      <w:pPr>
        <w:autoSpaceDE w:val="0"/>
        <w:autoSpaceDN w:val="0"/>
        <w:adjustRightInd w:val="0"/>
        <w:rPr>
          <w:rFonts w:ascii="Palatino Linotype" w:hAnsi="Palatino Linotype"/>
          <w:bCs/>
          <w:sz w:val="24"/>
          <w:szCs w:val="24"/>
        </w:rPr>
      </w:pPr>
    </w:p>
    <w:p w:rsidR="00F606C1" w:rsidP="00A80287" w:rsidRDefault="009031BC" w14:paraId="6FE6CC2B" w14:textId="124F18F8">
      <w:pPr>
        <w:autoSpaceDE w:val="0"/>
        <w:autoSpaceDN w:val="0"/>
        <w:adjustRightInd w:val="0"/>
        <w:rPr>
          <w:rFonts w:ascii="Palatino Linotype" w:hAnsi="Palatino Linotype"/>
          <w:bCs/>
          <w:sz w:val="24"/>
          <w:szCs w:val="24"/>
        </w:rPr>
      </w:pPr>
      <w:bookmarkStart w:name="_Hlk121128566" w:id="13"/>
      <w:r w:rsidRPr="00BB543F">
        <w:rPr>
          <w:rFonts w:ascii="Palatino Linotype" w:hAnsi="Palatino Linotype"/>
          <w:bCs/>
          <w:sz w:val="24"/>
          <w:szCs w:val="24"/>
        </w:rPr>
        <w:lastRenderedPageBreak/>
        <w:t xml:space="preserve">On </w:t>
      </w:r>
      <w:r w:rsidRPr="00BB543F" w:rsidR="005F3BDE">
        <w:rPr>
          <w:rFonts w:ascii="Palatino Linotype" w:hAnsi="Palatino Linotype"/>
          <w:bCs/>
          <w:sz w:val="24"/>
          <w:szCs w:val="24"/>
        </w:rPr>
        <w:t>October 28</w:t>
      </w:r>
      <w:r w:rsidRPr="00BB543F" w:rsidR="00062738">
        <w:rPr>
          <w:rFonts w:ascii="Palatino Linotype" w:hAnsi="Palatino Linotype"/>
          <w:bCs/>
          <w:sz w:val="24"/>
          <w:szCs w:val="24"/>
        </w:rPr>
        <w:t>, 2022</w:t>
      </w:r>
      <w:r w:rsidRPr="00BB543F">
        <w:rPr>
          <w:rFonts w:ascii="Palatino Linotype" w:hAnsi="Palatino Linotype"/>
          <w:bCs/>
          <w:sz w:val="24"/>
          <w:szCs w:val="24"/>
        </w:rPr>
        <w:t>, SCE submitted AL 48</w:t>
      </w:r>
      <w:r w:rsidRPr="00BB543F" w:rsidR="00EC6469">
        <w:rPr>
          <w:rFonts w:ascii="Palatino Linotype" w:hAnsi="Palatino Linotype"/>
          <w:bCs/>
          <w:sz w:val="24"/>
          <w:szCs w:val="24"/>
        </w:rPr>
        <w:t>85</w:t>
      </w:r>
      <w:r w:rsidRPr="00BB543F">
        <w:rPr>
          <w:rFonts w:ascii="Palatino Linotype" w:hAnsi="Palatino Linotype"/>
          <w:bCs/>
          <w:sz w:val="24"/>
          <w:szCs w:val="24"/>
        </w:rPr>
        <w:t xml:space="preserve">-E </w:t>
      </w:r>
      <w:r w:rsidRPr="00BB543F" w:rsidR="00EC6469">
        <w:rPr>
          <w:rFonts w:ascii="Palatino Linotype" w:hAnsi="Palatino Linotype"/>
          <w:bCs/>
          <w:sz w:val="24"/>
          <w:szCs w:val="24"/>
        </w:rPr>
        <w:t xml:space="preserve">requesting </w:t>
      </w:r>
      <w:r w:rsidRPr="00BB543F" w:rsidR="00861D5F">
        <w:rPr>
          <w:rFonts w:ascii="Palatino Linotype" w:hAnsi="Palatino Linotype"/>
          <w:bCs/>
          <w:sz w:val="24"/>
          <w:szCs w:val="24"/>
        </w:rPr>
        <w:t>approval of four MTR contracts entered into as a result of the Fast Track and Standard Track of SCE’s MTRRFO</w:t>
      </w:r>
      <w:bookmarkEnd w:id="13"/>
      <w:r w:rsidR="00F606C1">
        <w:rPr>
          <w:rFonts w:ascii="Palatino Linotype" w:hAnsi="Palatino Linotype"/>
          <w:bCs/>
          <w:sz w:val="24"/>
          <w:szCs w:val="24"/>
        </w:rPr>
        <w:t>, three project (499.2 MW NQC total) with an expected delivery date starting in June 2024 and one (66 MW NQC) with expected online date in August of 2023.  On January 12, 2023, the Commission issued Resolution E-</w:t>
      </w:r>
      <w:r w:rsidR="00557C11">
        <w:rPr>
          <w:rFonts w:ascii="Palatino Linotype" w:hAnsi="Palatino Linotype"/>
          <w:bCs/>
          <w:sz w:val="24"/>
          <w:szCs w:val="24"/>
        </w:rPr>
        <w:t xml:space="preserve">5251 </w:t>
      </w:r>
      <w:r w:rsidR="00F606C1">
        <w:rPr>
          <w:rFonts w:ascii="Palatino Linotype" w:hAnsi="Palatino Linotype"/>
          <w:bCs/>
          <w:sz w:val="24"/>
          <w:szCs w:val="24"/>
        </w:rPr>
        <w:t>approving all four contracts submitted in AL 4885-E.</w:t>
      </w:r>
    </w:p>
    <w:p w:rsidR="00F606C1" w:rsidP="00A80287" w:rsidRDefault="00F606C1" w14:paraId="310E99C7" w14:textId="0E79998A">
      <w:pPr>
        <w:autoSpaceDE w:val="0"/>
        <w:autoSpaceDN w:val="0"/>
        <w:adjustRightInd w:val="0"/>
        <w:rPr>
          <w:rFonts w:ascii="Palatino Linotype" w:hAnsi="Palatino Linotype"/>
          <w:bCs/>
          <w:sz w:val="24"/>
          <w:szCs w:val="24"/>
        </w:rPr>
      </w:pPr>
    </w:p>
    <w:p w:rsidRPr="001E43F7" w:rsidR="00F606C1" w:rsidP="00A80287" w:rsidRDefault="00F606C1" w14:paraId="6A0406A4" w14:textId="4EE2F09C">
      <w:pPr>
        <w:autoSpaceDE w:val="0"/>
        <w:autoSpaceDN w:val="0"/>
        <w:adjustRightInd w:val="0"/>
        <w:rPr>
          <w:rFonts w:ascii="Palatino Linotype" w:hAnsi="Palatino Linotype"/>
          <w:bCs/>
          <w:sz w:val="24"/>
          <w:szCs w:val="24"/>
        </w:rPr>
      </w:pPr>
      <w:r>
        <w:rPr>
          <w:rFonts w:ascii="Palatino Linotype" w:hAnsi="Palatino Linotype"/>
          <w:bCs/>
          <w:sz w:val="24"/>
          <w:szCs w:val="24"/>
        </w:rPr>
        <w:t xml:space="preserve">On December 16, 2022, SCE submitted AL </w:t>
      </w:r>
      <w:r w:rsidR="00B67D06">
        <w:rPr>
          <w:rFonts w:ascii="Palatino Linotype" w:hAnsi="Palatino Linotype"/>
          <w:bCs/>
          <w:sz w:val="24"/>
          <w:szCs w:val="24"/>
        </w:rPr>
        <w:t xml:space="preserve">4920-E requested approval of four additional energy storage contracts </w:t>
      </w:r>
      <w:r w:rsidRPr="00BB543F" w:rsidR="00B67D06">
        <w:rPr>
          <w:rFonts w:ascii="Palatino Linotype" w:hAnsi="Palatino Linotype"/>
          <w:bCs/>
          <w:sz w:val="24"/>
          <w:szCs w:val="24"/>
        </w:rPr>
        <w:t>entered into as a result of the Fast Track and Standard Track of SCE’s MTRRFO</w:t>
      </w:r>
      <w:r w:rsidR="00B67D06">
        <w:rPr>
          <w:rFonts w:ascii="Palatino Linotype" w:hAnsi="Palatino Linotype"/>
          <w:bCs/>
          <w:sz w:val="24"/>
          <w:szCs w:val="24"/>
        </w:rPr>
        <w:t xml:space="preserve">. AL 4920-E also seeks </w:t>
      </w:r>
      <w:bookmarkStart w:name="_Hlk124841626" w:id="14"/>
      <w:r w:rsidR="00B67D06">
        <w:rPr>
          <w:rFonts w:ascii="Palatino Linotype" w:hAnsi="Palatino Linotype"/>
          <w:bCs/>
          <w:sz w:val="24"/>
          <w:szCs w:val="24"/>
        </w:rPr>
        <w:t xml:space="preserve">approval for Amendment No. 2 to the Tenaska/Falcon Energy (Condor) </w:t>
      </w:r>
      <w:r w:rsidR="00C12567">
        <w:rPr>
          <w:rFonts w:ascii="Palatino Linotype" w:hAnsi="Palatino Linotype"/>
          <w:bCs/>
          <w:sz w:val="24"/>
          <w:szCs w:val="24"/>
        </w:rPr>
        <w:t>Contract (</w:t>
      </w:r>
      <w:r w:rsidR="00B67D06">
        <w:rPr>
          <w:rFonts w:ascii="Palatino Linotype" w:hAnsi="Palatino Linotype"/>
          <w:bCs/>
          <w:sz w:val="24"/>
          <w:szCs w:val="24"/>
        </w:rPr>
        <w:t xml:space="preserve">“Condor Contract”) and </w:t>
      </w:r>
      <w:r w:rsidR="00C12567">
        <w:rPr>
          <w:rFonts w:ascii="Palatino Linotype" w:hAnsi="Palatino Linotype"/>
          <w:bCs/>
          <w:sz w:val="24"/>
          <w:szCs w:val="24"/>
        </w:rPr>
        <w:t>Amendment</w:t>
      </w:r>
      <w:r w:rsidR="00B67D06">
        <w:rPr>
          <w:rFonts w:ascii="Palatino Linotype" w:hAnsi="Palatino Linotype"/>
          <w:bCs/>
          <w:sz w:val="24"/>
          <w:szCs w:val="24"/>
        </w:rPr>
        <w:t xml:space="preserve"> No</w:t>
      </w:r>
      <w:r w:rsidR="00AD4054">
        <w:rPr>
          <w:rFonts w:ascii="Palatino Linotype" w:hAnsi="Palatino Linotype"/>
          <w:bCs/>
          <w:sz w:val="24"/>
          <w:szCs w:val="24"/>
        </w:rPr>
        <w:t>.</w:t>
      </w:r>
      <w:r w:rsidR="00B67D06">
        <w:rPr>
          <w:rFonts w:ascii="Palatino Linotype" w:hAnsi="Palatino Linotype"/>
          <w:bCs/>
          <w:sz w:val="24"/>
          <w:szCs w:val="24"/>
        </w:rPr>
        <w:t xml:space="preserve"> 3 to the Tenaska/Falcon Energy (Peregrine) Contract (“Peregrine Contract”), which were previously approved in Resolution E-</w:t>
      </w:r>
      <w:r w:rsidR="00C12567">
        <w:rPr>
          <w:rFonts w:ascii="Palatino Linotype" w:hAnsi="Palatino Linotype"/>
          <w:bCs/>
          <w:sz w:val="24"/>
          <w:szCs w:val="24"/>
        </w:rPr>
        <w:t>5205</w:t>
      </w:r>
      <w:r w:rsidR="00B67D06">
        <w:rPr>
          <w:rFonts w:ascii="Palatino Linotype" w:hAnsi="Palatino Linotype"/>
          <w:bCs/>
          <w:sz w:val="24"/>
          <w:szCs w:val="24"/>
        </w:rPr>
        <w:t xml:space="preserve">. </w:t>
      </w:r>
      <w:bookmarkEnd w:id="14"/>
      <w:r w:rsidR="00B67D06">
        <w:rPr>
          <w:rFonts w:ascii="Palatino Linotype" w:hAnsi="Palatino Linotype"/>
          <w:bCs/>
          <w:sz w:val="24"/>
          <w:szCs w:val="24"/>
        </w:rPr>
        <w:t>The four new contracts are summarized in the tables below.</w:t>
      </w:r>
    </w:p>
    <w:tbl>
      <w:tblPr>
        <w:tblpPr w:leftFromText="180" w:rightFromText="180" w:vertAnchor="text" w:tblpY="566"/>
        <w:tblW w:w="10068" w:type="dxa"/>
        <w:tblLook w:val="04A0" w:firstRow="1" w:lastRow="0" w:firstColumn="1" w:lastColumn="0" w:noHBand="0" w:noVBand="1"/>
      </w:tblPr>
      <w:tblGrid>
        <w:gridCol w:w="2315"/>
        <w:gridCol w:w="1255"/>
        <w:gridCol w:w="1553"/>
        <w:gridCol w:w="1707"/>
        <w:gridCol w:w="1529"/>
        <w:gridCol w:w="1709"/>
      </w:tblGrid>
      <w:tr w:rsidRPr="00BB543F" w:rsidR="00E34C75" w:rsidTr="0027102A" w14:paraId="54CF7ABD" w14:textId="77777777">
        <w:trPr>
          <w:trHeight w:val="1240"/>
          <w:tblHeader/>
        </w:trPr>
        <w:tc>
          <w:tcPr>
            <w:tcW w:w="2315" w:type="dxa"/>
            <w:tcBorders>
              <w:top w:val="single" w:color="auto" w:sz="8" w:space="0"/>
              <w:left w:val="single" w:color="auto" w:sz="8" w:space="0"/>
              <w:bottom w:val="single" w:color="auto" w:sz="8" w:space="0"/>
              <w:right w:val="single" w:color="auto" w:sz="8" w:space="0"/>
            </w:tcBorders>
            <w:shd w:val="clear" w:color="000000" w:fill="A5A5A5"/>
            <w:vAlign w:val="center"/>
            <w:hideMark/>
          </w:tcPr>
          <w:p w:rsidRPr="00BB543F" w:rsidR="00E34C75" w:rsidP="00AA3DCC" w:rsidRDefault="00E34C75" w14:paraId="44D71822" w14:textId="77777777">
            <w:pPr>
              <w:autoSpaceDE w:val="0"/>
              <w:autoSpaceDN w:val="0"/>
              <w:adjustRightInd w:val="0"/>
              <w:rPr>
                <w:rFonts w:ascii="Palatino Linotype" w:hAnsi="Palatino Linotype" w:cs="Arial"/>
                <w:sz w:val="20"/>
              </w:rPr>
            </w:pPr>
            <w:bookmarkStart w:name="_Hlk113008636" w:id="15"/>
            <w:r w:rsidRPr="00BB543F">
              <w:rPr>
                <w:rFonts w:ascii="Palatino Linotype" w:hAnsi="Palatino Linotype" w:cs="Arial"/>
                <w:sz w:val="20"/>
              </w:rPr>
              <w:t>Counterparty / Project Name</w:t>
            </w:r>
          </w:p>
        </w:tc>
        <w:tc>
          <w:tcPr>
            <w:tcW w:w="1255" w:type="dxa"/>
            <w:tcBorders>
              <w:top w:val="single" w:color="auto" w:sz="8" w:space="0"/>
              <w:left w:val="nil"/>
              <w:bottom w:val="single" w:color="auto" w:sz="8" w:space="0"/>
              <w:right w:val="single" w:color="auto" w:sz="8" w:space="0"/>
            </w:tcBorders>
            <w:shd w:val="clear" w:color="000000" w:fill="A5A5A5"/>
            <w:vAlign w:val="center"/>
            <w:hideMark/>
          </w:tcPr>
          <w:p w:rsidRPr="00BB543F" w:rsidR="00E34C75" w:rsidP="00AA3DCC" w:rsidRDefault="00E34C75" w14:paraId="0AC5ABFE" w14:textId="77777777">
            <w:pPr>
              <w:autoSpaceDE w:val="0"/>
              <w:autoSpaceDN w:val="0"/>
              <w:adjustRightInd w:val="0"/>
              <w:rPr>
                <w:rFonts w:ascii="Palatino Linotype" w:hAnsi="Palatino Linotype" w:cs="Arial"/>
                <w:sz w:val="20"/>
              </w:rPr>
            </w:pPr>
            <w:r w:rsidRPr="00BB543F">
              <w:rPr>
                <w:rFonts w:ascii="Palatino Linotype" w:hAnsi="Palatino Linotype" w:cs="Arial"/>
                <w:sz w:val="20"/>
              </w:rPr>
              <w:t>Technology Type</w:t>
            </w:r>
          </w:p>
        </w:tc>
        <w:tc>
          <w:tcPr>
            <w:tcW w:w="1553" w:type="dxa"/>
            <w:tcBorders>
              <w:top w:val="single" w:color="auto" w:sz="8" w:space="0"/>
              <w:left w:val="nil"/>
              <w:bottom w:val="single" w:color="auto" w:sz="8" w:space="0"/>
              <w:right w:val="single" w:color="auto" w:sz="8" w:space="0"/>
            </w:tcBorders>
            <w:shd w:val="clear" w:color="000000" w:fill="A5A5A5"/>
            <w:vAlign w:val="center"/>
            <w:hideMark/>
          </w:tcPr>
          <w:p w:rsidRPr="00BB543F" w:rsidR="00E34C75" w:rsidP="00AA3DCC" w:rsidRDefault="00E34C75" w14:paraId="5C63E85E" w14:textId="77777777">
            <w:pPr>
              <w:autoSpaceDE w:val="0"/>
              <w:autoSpaceDN w:val="0"/>
              <w:adjustRightInd w:val="0"/>
              <w:rPr>
                <w:rFonts w:ascii="Palatino Linotype" w:hAnsi="Palatino Linotype" w:cs="Arial"/>
                <w:sz w:val="20"/>
              </w:rPr>
            </w:pPr>
            <w:r w:rsidRPr="00BB543F">
              <w:rPr>
                <w:rFonts w:ascii="Palatino Linotype" w:hAnsi="Palatino Linotype" w:cs="Arial"/>
                <w:sz w:val="20"/>
              </w:rPr>
              <w:t>Contract Type</w:t>
            </w:r>
          </w:p>
        </w:tc>
        <w:tc>
          <w:tcPr>
            <w:tcW w:w="1707" w:type="dxa"/>
            <w:tcBorders>
              <w:top w:val="single" w:color="auto" w:sz="8" w:space="0"/>
              <w:left w:val="nil"/>
              <w:bottom w:val="single" w:color="auto" w:sz="4" w:space="0"/>
              <w:right w:val="single" w:color="auto" w:sz="8" w:space="0"/>
            </w:tcBorders>
            <w:shd w:val="clear" w:color="000000" w:fill="A5A5A5"/>
            <w:vAlign w:val="center"/>
            <w:hideMark/>
          </w:tcPr>
          <w:p w:rsidRPr="00BB543F" w:rsidR="00E34C75" w:rsidP="00AA3DCC" w:rsidRDefault="00E34C75" w14:paraId="7FD647B8" w14:textId="77777777">
            <w:pPr>
              <w:autoSpaceDE w:val="0"/>
              <w:autoSpaceDN w:val="0"/>
              <w:adjustRightInd w:val="0"/>
              <w:rPr>
                <w:rFonts w:ascii="Palatino Linotype" w:hAnsi="Palatino Linotype" w:cs="Arial"/>
                <w:sz w:val="20"/>
              </w:rPr>
            </w:pPr>
            <w:r w:rsidRPr="00BB543F">
              <w:rPr>
                <w:rFonts w:ascii="Palatino Linotype" w:hAnsi="Palatino Linotype" w:cs="Arial"/>
                <w:sz w:val="20"/>
              </w:rPr>
              <w:t>Expected Delivery Period</w:t>
            </w:r>
          </w:p>
        </w:tc>
        <w:tc>
          <w:tcPr>
            <w:tcW w:w="1529" w:type="dxa"/>
            <w:tcBorders>
              <w:top w:val="single" w:color="auto" w:sz="8" w:space="0"/>
              <w:left w:val="nil"/>
              <w:bottom w:val="single" w:color="auto" w:sz="8" w:space="0"/>
              <w:right w:val="single" w:color="auto" w:sz="8" w:space="0"/>
            </w:tcBorders>
            <w:shd w:val="clear" w:color="000000" w:fill="A5A5A5"/>
            <w:vAlign w:val="center"/>
            <w:hideMark/>
          </w:tcPr>
          <w:p w:rsidRPr="00BB543F" w:rsidR="00E34C75" w:rsidP="00AA3DCC" w:rsidRDefault="00E34C75" w14:paraId="5A8A5B6C" w14:textId="77777777">
            <w:pPr>
              <w:autoSpaceDE w:val="0"/>
              <w:autoSpaceDN w:val="0"/>
              <w:adjustRightInd w:val="0"/>
              <w:rPr>
                <w:rFonts w:ascii="Palatino Linotype" w:hAnsi="Palatino Linotype" w:cs="Arial"/>
                <w:sz w:val="20"/>
              </w:rPr>
            </w:pPr>
            <w:r w:rsidRPr="00BB543F">
              <w:rPr>
                <w:rFonts w:ascii="Palatino Linotype" w:hAnsi="Palatino Linotype" w:cs="Arial"/>
                <w:sz w:val="20"/>
              </w:rPr>
              <w:t>Name Plate Capacity</w:t>
            </w:r>
          </w:p>
        </w:tc>
        <w:tc>
          <w:tcPr>
            <w:tcW w:w="1709" w:type="dxa"/>
            <w:tcBorders>
              <w:top w:val="single" w:color="auto" w:sz="8" w:space="0"/>
              <w:left w:val="nil"/>
              <w:bottom w:val="single" w:color="auto" w:sz="4" w:space="0"/>
              <w:right w:val="single" w:color="auto" w:sz="8" w:space="0"/>
            </w:tcBorders>
            <w:shd w:val="clear" w:color="000000" w:fill="A5A5A5"/>
            <w:vAlign w:val="center"/>
            <w:hideMark/>
          </w:tcPr>
          <w:p w:rsidRPr="00BB543F" w:rsidR="00E34C75" w:rsidP="00AA3DCC" w:rsidRDefault="00E34C75" w14:paraId="08E22890" w14:textId="77777777">
            <w:pPr>
              <w:autoSpaceDE w:val="0"/>
              <w:autoSpaceDN w:val="0"/>
              <w:adjustRightInd w:val="0"/>
              <w:rPr>
                <w:rFonts w:ascii="Palatino Linotype" w:hAnsi="Palatino Linotype" w:cs="Arial"/>
                <w:sz w:val="20"/>
              </w:rPr>
            </w:pPr>
            <w:r w:rsidRPr="00BB543F">
              <w:rPr>
                <w:rFonts w:ascii="Palatino Linotype" w:hAnsi="Palatino Linotype" w:cs="Arial"/>
                <w:sz w:val="20"/>
              </w:rPr>
              <w:t>September NQC as</w:t>
            </w:r>
            <w:r w:rsidRPr="00BB543F">
              <w:rPr>
                <w:rFonts w:ascii="Palatino Linotype" w:hAnsi="Palatino Linotype" w:cs="Arial"/>
                <w:sz w:val="20"/>
              </w:rPr>
              <w:br/>
              <w:t>Contract ELCC Value for MTR Compliance (1)</w:t>
            </w:r>
          </w:p>
        </w:tc>
      </w:tr>
      <w:tr w:rsidRPr="00BB543F" w:rsidR="00E34C75" w:rsidTr="0027102A" w14:paraId="2EA490DA" w14:textId="77777777">
        <w:trPr>
          <w:trHeight w:val="881"/>
        </w:trPr>
        <w:tc>
          <w:tcPr>
            <w:tcW w:w="2315" w:type="dxa"/>
            <w:tcBorders>
              <w:top w:val="single" w:color="auto" w:sz="4" w:space="0"/>
              <w:left w:val="single" w:color="auto" w:sz="4" w:space="0"/>
              <w:bottom w:val="single" w:color="000000" w:sz="4" w:space="0"/>
              <w:right w:val="single" w:color="auto" w:sz="4" w:space="0"/>
            </w:tcBorders>
            <w:shd w:val="clear" w:color="auto" w:fill="auto"/>
            <w:vAlign w:val="center"/>
            <w:hideMark/>
          </w:tcPr>
          <w:p w:rsidRPr="00BB543F" w:rsidR="00E34C75" w:rsidP="00AA3DCC" w:rsidRDefault="00B67D06" w14:paraId="36A47895" w14:textId="7F72B9C7">
            <w:pPr>
              <w:autoSpaceDE w:val="0"/>
              <w:autoSpaceDN w:val="0"/>
              <w:adjustRightInd w:val="0"/>
              <w:rPr>
                <w:rFonts w:ascii="Palatino Linotype" w:hAnsi="Palatino Linotype" w:cs="Arial"/>
                <w:sz w:val="20"/>
              </w:rPr>
            </w:pPr>
            <w:r>
              <w:rPr>
                <w:rFonts w:ascii="Palatino Linotype" w:hAnsi="Palatino Linotype" w:cs="Arial"/>
                <w:sz w:val="20"/>
              </w:rPr>
              <w:t>Clearway (Arica)</w:t>
            </w:r>
          </w:p>
        </w:tc>
        <w:tc>
          <w:tcPr>
            <w:tcW w:w="1255" w:type="dxa"/>
            <w:tcBorders>
              <w:top w:val="single" w:color="auto" w:sz="4" w:space="0"/>
              <w:left w:val="single" w:color="auto" w:sz="4" w:space="0"/>
              <w:bottom w:val="single" w:color="000000" w:sz="4" w:space="0"/>
              <w:right w:val="single" w:color="auto" w:sz="4" w:space="0"/>
            </w:tcBorders>
            <w:shd w:val="clear" w:color="auto" w:fill="auto"/>
            <w:vAlign w:val="center"/>
            <w:hideMark/>
          </w:tcPr>
          <w:p w:rsidRPr="00BB543F" w:rsidR="00E34C75" w:rsidP="004F38B2" w:rsidRDefault="00E34C75" w14:paraId="5EB2B063" w14:textId="5635D2EB">
            <w:pPr>
              <w:autoSpaceDE w:val="0"/>
              <w:autoSpaceDN w:val="0"/>
              <w:adjustRightInd w:val="0"/>
              <w:jc w:val="center"/>
              <w:rPr>
                <w:rFonts w:ascii="Palatino Linotype" w:hAnsi="Palatino Linotype" w:cs="Arial"/>
                <w:sz w:val="20"/>
              </w:rPr>
            </w:pPr>
            <w:r w:rsidRPr="00BB543F">
              <w:rPr>
                <w:rFonts w:ascii="Palatino Linotype" w:hAnsi="Palatino Linotype" w:cs="Arial"/>
                <w:sz w:val="20"/>
              </w:rPr>
              <w:t>Energy Storage</w:t>
            </w:r>
          </w:p>
        </w:tc>
        <w:tc>
          <w:tcPr>
            <w:tcW w:w="1553" w:type="dxa"/>
            <w:tcBorders>
              <w:top w:val="single" w:color="auto" w:sz="4" w:space="0"/>
              <w:left w:val="single" w:color="auto" w:sz="4" w:space="0"/>
              <w:bottom w:val="single" w:color="000000" w:sz="4" w:space="0"/>
              <w:right w:val="single" w:color="auto" w:sz="4" w:space="0"/>
            </w:tcBorders>
            <w:shd w:val="clear" w:color="auto" w:fill="auto"/>
            <w:vAlign w:val="center"/>
            <w:hideMark/>
          </w:tcPr>
          <w:p w:rsidRPr="00BB543F" w:rsidR="00E34C75" w:rsidP="00A53491" w:rsidRDefault="00B67D06" w14:paraId="0825B204" w14:textId="6F4E0971">
            <w:pPr>
              <w:autoSpaceDE w:val="0"/>
              <w:autoSpaceDN w:val="0"/>
              <w:adjustRightInd w:val="0"/>
              <w:jc w:val="center"/>
              <w:rPr>
                <w:rFonts w:ascii="Palatino Linotype" w:hAnsi="Palatino Linotype" w:cs="Arial"/>
                <w:sz w:val="20"/>
              </w:rPr>
            </w:pPr>
            <w:r>
              <w:rPr>
                <w:rFonts w:ascii="Palatino Linotype" w:hAnsi="Palatino Linotype" w:cs="Arial"/>
                <w:sz w:val="20"/>
              </w:rPr>
              <w:t>RA Only</w:t>
            </w:r>
          </w:p>
        </w:tc>
        <w:tc>
          <w:tcPr>
            <w:tcW w:w="1707" w:type="dxa"/>
            <w:tcBorders>
              <w:top w:val="single" w:color="auto" w:sz="4" w:space="0"/>
              <w:left w:val="nil"/>
              <w:bottom w:val="single" w:color="auto" w:sz="4" w:space="0"/>
              <w:right w:val="single" w:color="auto" w:sz="4" w:space="0"/>
            </w:tcBorders>
            <w:shd w:val="clear" w:color="auto" w:fill="auto"/>
            <w:hideMark/>
          </w:tcPr>
          <w:p w:rsidRPr="00BB543F" w:rsidR="00E34C75" w:rsidP="004F38B2" w:rsidRDefault="00E34C75" w14:paraId="4406DDDD" w14:textId="460B9C48">
            <w:pPr>
              <w:jc w:val="center"/>
              <w:rPr>
                <w:rFonts w:ascii="Palatino Linotype" w:hAnsi="Palatino Linotype" w:cs="Arial"/>
                <w:sz w:val="20"/>
              </w:rPr>
            </w:pPr>
            <w:r w:rsidRPr="00BB543F">
              <w:rPr>
                <w:rFonts w:ascii="Palatino Linotype" w:hAnsi="Palatino Linotype" w:cs="Arial"/>
                <w:sz w:val="20"/>
              </w:rPr>
              <w:t>6/1/2024 –</w:t>
            </w:r>
          </w:p>
          <w:p w:rsidRPr="00BB543F" w:rsidR="00E34C75" w:rsidP="004F38B2" w:rsidRDefault="00E34C75" w14:paraId="292AF415" w14:textId="467747FA">
            <w:pPr>
              <w:jc w:val="center"/>
              <w:rPr>
                <w:rFonts w:ascii="Palatino Linotype" w:hAnsi="Palatino Linotype" w:cs="Arial"/>
                <w:sz w:val="20"/>
              </w:rPr>
            </w:pPr>
            <w:r w:rsidRPr="00BB543F">
              <w:rPr>
                <w:rFonts w:ascii="Palatino Linotype" w:hAnsi="Palatino Linotype" w:cs="Arial"/>
                <w:sz w:val="20"/>
              </w:rPr>
              <w:t>5/31/2039</w:t>
            </w:r>
          </w:p>
        </w:tc>
        <w:tc>
          <w:tcPr>
            <w:tcW w:w="1529" w:type="dxa"/>
            <w:tcBorders>
              <w:top w:val="single" w:color="auto" w:sz="4" w:space="0"/>
              <w:left w:val="single" w:color="auto" w:sz="4" w:space="0"/>
              <w:bottom w:val="single" w:color="000000" w:sz="4" w:space="0"/>
              <w:right w:val="single" w:color="auto" w:sz="4" w:space="0"/>
            </w:tcBorders>
            <w:shd w:val="clear" w:color="auto" w:fill="auto"/>
            <w:vAlign w:val="center"/>
            <w:hideMark/>
          </w:tcPr>
          <w:p w:rsidRPr="00BB543F" w:rsidR="00E34C75" w:rsidP="004F38B2" w:rsidRDefault="00B67D06" w14:paraId="6FE29F0B" w14:textId="1FCD2186">
            <w:pPr>
              <w:autoSpaceDE w:val="0"/>
              <w:autoSpaceDN w:val="0"/>
              <w:adjustRightInd w:val="0"/>
              <w:jc w:val="center"/>
              <w:rPr>
                <w:rFonts w:ascii="Palatino Linotype" w:hAnsi="Palatino Linotype" w:cs="Arial"/>
                <w:sz w:val="20"/>
              </w:rPr>
            </w:pPr>
            <w:r>
              <w:rPr>
                <w:rFonts w:ascii="Palatino Linotype" w:hAnsi="Palatino Linotype" w:cs="Arial"/>
                <w:sz w:val="20"/>
              </w:rPr>
              <w:t>15 MW</w:t>
            </w:r>
          </w:p>
        </w:tc>
        <w:tc>
          <w:tcPr>
            <w:tcW w:w="1709" w:type="dxa"/>
            <w:tcBorders>
              <w:top w:val="single" w:color="auto" w:sz="4" w:space="0"/>
              <w:left w:val="nil"/>
              <w:bottom w:val="single" w:color="auto" w:sz="4" w:space="0"/>
              <w:right w:val="single" w:color="auto" w:sz="4" w:space="0"/>
            </w:tcBorders>
            <w:shd w:val="clear" w:color="auto" w:fill="auto"/>
            <w:vAlign w:val="center"/>
            <w:hideMark/>
          </w:tcPr>
          <w:p w:rsidRPr="00BB543F" w:rsidR="00E34C75" w:rsidP="004F38B2" w:rsidRDefault="00B67D06" w14:paraId="63FC6BE5" w14:textId="1B8BD3B2">
            <w:pPr>
              <w:autoSpaceDE w:val="0"/>
              <w:autoSpaceDN w:val="0"/>
              <w:adjustRightInd w:val="0"/>
              <w:jc w:val="center"/>
              <w:rPr>
                <w:rFonts w:ascii="Palatino Linotype" w:hAnsi="Palatino Linotype" w:cs="Arial"/>
                <w:sz w:val="20"/>
              </w:rPr>
            </w:pPr>
            <w:r>
              <w:rPr>
                <w:rFonts w:ascii="Palatino Linotype" w:hAnsi="Palatino Linotype" w:cs="Arial"/>
                <w:sz w:val="20"/>
              </w:rPr>
              <w:t>14 MW</w:t>
            </w:r>
          </w:p>
        </w:tc>
      </w:tr>
      <w:tr w:rsidRPr="00BB543F" w:rsidR="00E34C75" w:rsidTr="0027102A" w14:paraId="234F5202" w14:textId="77777777">
        <w:trPr>
          <w:trHeight w:val="810"/>
        </w:trPr>
        <w:tc>
          <w:tcPr>
            <w:tcW w:w="2315" w:type="dxa"/>
            <w:tcBorders>
              <w:top w:val="nil"/>
              <w:left w:val="single" w:color="auto" w:sz="4" w:space="0"/>
              <w:bottom w:val="single" w:color="000000" w:sz="4" w:space="0"/>
              <w:right w:val="single" w:color="auto" w:sz="4" w:space="0"/>
            </w:tcBorders>
            <w:shd w:val="clear" w:color="auto" w:fill="auto"/>
            <w:vAlign w:val="center"/>
            <w:hideMark/>
          </w:tcPr>
          <w:p w:rsidRPr="00BB543F" w:rsidR="00E34C75" w:rsidP="00AA3DCC" w:rsidRDefault="00B67D06" w14:paraId="234517E4" w14:textId="5E45081D">
            <w:pPr>
              <w:autoSpaceDE w:val="0"/>
              <w:autoSpaceDN w:val="0"/>
              <w:adjustRightInd w:val="0"/>
              <w:rPr>
                <w:rFonts w:ascii="Palatino Linotype" w:hAnsi="Palatino Linotype" w:cs="Arial"/>
                <w:sz w:val="20"/>
              </w:rPr>
            </w:pPr>
            <w:r>
              <w:rPr>
                <w:rFonts w:ascii="Palatino Linotype" w:hAnsi="Palatino Linotype" w:cs="Arial"/>
                <w:sz w:val="20"/>
              </w:rPr>
              <w:t>Clearway (Rosamond)</w:t>
            </w:r>
          </w:p>
        </w:tc>
        <w:tc>
          <w:tcPr>
            <w:tcW w:w="1255" w:type="dxa"/>
            <w:tcBorders>
              <w:top w:val="nil"/>
              <w:left w:val="single" w:color="auto" w:sz="4" w:space="0"/>
              <w:bottom w:val="single" w:color="000000" w:sz="4" w:space="0"/>
              <w:right w:val="single" w:color="auto" w:sz="4" w:space="0"/>
            </w:tcBorders>
            <w:shd w:val="clear" w:color="auto" w:fill="auto"/>
            <w:vAlign w:val="center"/>
            <w:hideMark/>
          </w:tcPr>
          <w:p w:rsidRPr="00BB543F" w:rsidR="00E34C75" w:rsidP="004F38B2" w:rsidRDefault="00E34C75" w14:paraId="2CB2419F" w14:textId="1D32BA66">
            <w:pPr>
              <w:autoSpaceDE w:val="0"/>
              <w:autoSpaceDN w:val="0"/>
              <w:adjustRightInd w:val="0"/>
              <w:jc w:val="center"/>
              <w:rPr>
                <w:rFonts w:ascii="Palatino Linotype" w:hAnsi="Palatino Linotype" w:cs="Arial"/>
                <w:sz w:val="20"/>
              </w:rPr>
            </w:pPr>
            <w:r w:rsidRPr="00BB543F">
              <w:rPr>
                <w:rFonts w:ascii="Palatino Linotype" w:hAnsi="Palatino Linotype" w:cs="Arial"/>
                <w:sz w:val="20"/>
              </w:rPr>
              <w:t>Energy Storage</w:t>
            </w:r>
          </w:p>
        </w:tc>
        <w:tc>
          <w:tcPr>
            <w:tcW w:w="1553" w:type="dxa"/>
            <w:tcBorders>
              <w:top w:val="nil"/>
              <w:left w:val="single" w:color="auto" w:sz="4" w:space="0"/>
              <w:bottom w:val="single" w:color="000000" w:sz="4" w:space="0"/>
              <w:right w:val="single" w:color="auto" w:sz="4" w:space="0"/>
            </w:tcBorders>
            <w:shd w:val="clear" w:color="auto" w:fill="auto"/>
            <w:vAlign w:val="center"/>
            <w:hideMark/>
          </w:tcPr>
          <w:p w:rsidRPr="00BB543F" w:rsidR="00E34C75" w:rsidP="00A53491" w:rsidRDefault="00B67D06" w14:paraId="4D8C48A7" w14:textId="19552012">
            <w:pPr>
              <w:autoSpaceDE w:val="0"/>
              <w:autoSpaceDN w:val="0"/>
              <w:adjustRightInd w:val="0"/>
              <w:jc w:val="center"/>
              <w:rPr>
                <w:rFonts w:ascii="Palatino Linotype" w:hAnsi="Palatino Linotype" w:cs="Arial"/>
                <w:sz w:val="20"/>
              </w:rPr>
            </w:pPr>
            <w:r>
              <w:rPr>
                <w:rFonts w:ascii="Palatino Linotype" w:hAnsi="Palatino Linotype" w:cs="Arial"/>
                <w:sz w:val="20"/>
              </w:rPr>
              <w:t>RA Only</w:t>
            </w:r>
          </w:p>
        </w:tc>
        <w:tc>
          <w:tcPr>
            <w:tcW w:w="1707" w:type="dxa"/>
            <w:tcBorders>
              <w:top w:val="single" w:color="auto" w:sz="4" w:space="0"/>
              <w:left w:val="nil"/>
              <w:bottom w:val="single" w:color="auto" w:sz="4" w:space="0"/>
              <w:right w:val="single" w:color="auto" w:sz="4" w:space="0"/>
            </w:tcBorders>
            <w:shd w:val="clear" w:color="auto" w:fill="auto"/>
            <w:hideMark/>
          </w:tcPr>
          <w:p w:rsidRPr="00BB543F" w:rsidR="00E34C75" w:rsidP="004F38B2" w:rsidRDefault="00E34C75" w14:paraId="64227042" w14:textId="6A73F3D8">
            <w:pPr>
              <w:jc w:val="center"/>
              <w:rPr>
                <w:rFonts w:ascii="Palatino Linotype" w:hAnsi="Palatino Linotype" w:cs="Arial"/>
                <w:sz w:val="20"/>
              </w:rPr>
            </w:pPr>
            <w:r w:rsidRPr="00BB543F">
              <w:rPr>
                <w:rFonts w:ascii="Palatino Linotype" w:hAnsi="Palatino Linotype" w:cs="Arial"/>
                <w:sz w:val="20"/>
              </w:rPr>
              <w:t>6/1/2024 –</w:t>
            </w:r>
          </w:p>
          <w:p w:rsidRPr="00BB543F" w:rsidR="00E34C75" w:rsidP="004F38B2" w:rsidRDefault="00E34C75" w14:paraId="19CC0AFB" w14:textId="7D5E8320">
            <w:pPr>
              <w:jc w:val="center"/>
              <w:rPr>
                <w:rFonts w:ascii="Palatino Linotype" w:hAnsi="Palatino Linotype" w:cs="Arial"/>
                <w:sz w:val="20"/>
              </w:rPr>
            </w:pPr>
            <w:r w:rsidRPr="00BB543F">
              <w:rPr>
                <w:rFonts w:ascii="Palatino Linotype" w:hAnsi="Palatino Linotype" w:cs="Arial"/>
                <w:sz w:val="20"/>
              </w:rPr>
              <w:t>5/31/2039</w:t>
            </w:r>
          </w:p>
        </w:tc>
        <w:tc>
          <w:tcPr>
            <w:tcW w:w="1529" w:type="dxa"/>
            <w:tcBorders>
              <w:top w:val="nil"/>
              <w:left w:val="single" w:color="auto" w:sz="4" w:space="0"/>
              <w:bottom w:val="single" w:color="000000" w:sz="4" w:space="0"/>
              <w:right w:val="single" w:color="auto" w:sz="4" w:space="0"/>
            </w:tcBorders>
            <w:shd w:val="clear" w:color="auto" w:fill="auto"/>
            <w:vAlign w:val="center"/>
            <w:hideMark/>
          </w:tcPr>
          <w:p w:rsidRPr="00BB543F" w:rsidR="00E34C75" w:rsidP="004F38B2" w:rsidRDefault="00B67D06" w14:paraId="43CE10A1" w14:textId="71BC1CB7">
            <w:pPr>
              <w:autoSpaceDE w:val="0"/>
              <w:autoSpaceDN w:val="0"/>
              <w:adjustRightInd w:val="0"/>
              <w:jc w:val="center"/>
              <w:rPr>
                <w:rFonts w:ascii="Palatino Linotype" w:hAnsi="Palatino Linotype" w:cs="Arial"/>
                <w:sz w:val="20"/>
              </w:rPr>
            </w:pPr>
            <w:r>
              <w:rPr>
                <w:rFonts w:ascii="Palatino Linotype" w:hAnsi="Palatino Linotype" w:cs="Arial"/>
                <w:sz w:val="20"/>
              </w:rPr>
              <w:t>147 MW</w:t>
            </w:r>
          </w:p>
        </w:tc>
        <w:tc>
          <w:tcPr>
            <w:tcW w:w="1709" w:type="dxa"/>
            <w:tcBorders>
              <w:top w:val="single" w:color="auto" w:sz="4" w:space="0"/>
              <w:left w:val="nil"/>
              <w:bottom w:val="single" w:color="auto" w:sz="4" w:space="0"/>
              <w:right w:val="single" w:color="auto" w:sz="4" w:space="0"/>
            </w:tcBorders>
            <w:shd w:val="clear" w:color="auto" w:fill="auto"/>
            <w:vAlign w:val="center"/>
            <w:hideMark/>
          </w:tcPr>
          <w:p w:rsidRPr="00BB543F" w:rsidR="00E34C75" w:rsidP="004F38B2" w:rsidRDefault="00B67D06" w14:paraId="5360DB56" w14:textId="58A691F0">
            <w:pPr>
              <w:autoSpaceDE w:val="0"/>
              <w:autoSpaceDN w:val="0"/>
              <w:adjustRightInd w:val="0"/>
              <w:jc w:val="center"/>
              <w:rPr>
                <w:rFonts w:ascii="Palatino Linotype" w:hAnsi="Palatino Linotype" w:cs="Arial"/>
                <w:sz w:val="20"/>
              </w:rPr>
            </w:pPr>
            <w:r>
              <w:rPr>
                <w:rFonts w:ascii="Palatino Linotype" w:hAnsi="Palatino Linotype" w:cs="Arial"/>
                <w:sz w:val="20"/>
              </w:rPr>
              <w:t>133 MW</w:t>
            </w:r>
          </w:p>
        </w:tc>
      </w:tr>
      <w:tr w:rsidRPr="00BB543F" w:rsidR="00E34C75" w:rsidTr="0027102A" w14:paraId="6FC2B405" w14:textId="77777777">
        <w:trPr>
          <w:trHeight w:val="770"/>
        </w:trPr>
        <w:tc>
          <w:tcPr>
            <w:tcW w:w="2315" w:type="dxa"/>
            <w:tcBorders>
              <w:top w:val="nil"/>
              <w:left w:val="single" w:color="auto" w:sz="4" w:space="0"/>
              <w:bottom w:val="single" w:color="auto" w:sz="4" w:space="0"/>
              <w:right w:val="single" w:color="auto" w:sz="4" w:space="0"/>
            </w:tcBorders>
            <w:shd w:val="clear" w:color="auto" w:fill="auto"/>
            <w:hideMark/>
          </w:tcPr>
          <w:p w:rsidRPr="00BB543F" w:rsidR="00E34C75" w:rsidP="00AA3DCC" w:rsidRDefault="00B67D06" w14:paraId="2DB6E883" w14:textId="0A6626AA">
            <w:pPr>
              <w:rPr>
                <w:rFonts w:ascii="Palatino Linotype" w:hAnsi="Palatino Linotype" w:cs="Arial"/>
                <w:sz w:val="20"/>
              </w:rPr>
            </w:pPr>
            <w:r>
              <w:rPr>
                <w:rFonts w:ascii="Palatino Linotype" w:hAnsi="Palatino Linotype" w:cs="Arial"/>
                <w:sz w:val="20"/>
              </w:rPr>
              <w:t>Gridstor (Santa Fe Springs)</w:t>
            </w:r>
          </w:p>
        </w:tc>
        <w:tc>
          <w:tcPr>
            <w:tcW w:w="1255" w:type="dxa"/>
            <w:tcBorders>
              <w:top w:val="nil"/>
              <w:left w:val="nil"/>
              <w:bottom w:val="single" w:color="auto" w:sz="4" w:space="0"/>
              <w:right w:val="single" w:color="auto" w:sz="4" w:space="0"/>
            </w:tcBorders>
            <w:shd w:val="clear" w:color="auto" w:fill="auto"/>
            <w:vAlign w:val="center"/>
            <w:hideMark/>
          </w:tcPr>
          <w:p w:rsidRPr="00BB543F" w:rsidR="00E34C75" w:rsidP="004F38B2" w:rsidRDefault="00E34C75" w14:paraId="5D02BE8F" w14:textId="7B57CF6A">
            <w:pPr>
              <w:jc w:val="center"/>
              <w:rPr>
                <w:rFonts w:ascii="Palatino Linotype" w:hAnsi="Palatino Linotype" w:cs="Arial"/>
                <w:sz w:val="20"/>
              </w:rPr>
            </w:pPr>
            <w:r w:rsidRPr="00BB543F">
              <w:rPr>
                <w:rFonts w:ascii="Palatino Linotype" w:hAnsi="Palatino Linotype" w:cs="Arial"/>
                <w:sz w:val="20"/>
              </w:rPr>
              <w:t>Energy Storage</w:t>
            </w:r>
          </w:p>
        </w:tc>
        <w:tc>
          <w:tcPr>
            <w:tcW w:w="1553" w:type="dxa"/>
            <w:tcBorders>
              <w:top w:val="nil"/>
              <w:left w:val="nil"/>
              <w:bottom w:val="single" w:color="auto" w:sz="4" w:space="0"/>
              <w:right w:val="single" w:color="auto" w:sz="4" w:space="0"/>
            </w:tcBorders>
            <w:shd w:val="clear" w:color="auto" w:fill="auto"/>
            <w:vAlign w:val="center"/>
            <w:hideMark/>
          </w:tcPr>
          <w:p w:rsidRPr="00BB543F" w:rsidR="00E34C75" w:rsidP="00A53491" w:rsidRDefault="00E34C75" w14:paraId="4D554D0A" w14:textId="72BD2059">
            <w:pPr>
              <w:jc w:val="center"/>
              <w:rPr>
                <w:rFonts w:ascii="Palatino Linotype" w:hAnsi="Palatino Linotype" w:cs="Arial"/>
                <w:sz w:val="20"/>
              </w:rPr>
            </w:pPr>
            <w:r w:rsidRPr="00BB543F">
              <w:rPr>
                <w:rFonts w:ascii="Palatino Linotype" w:hAnsi="Palatino Linotype" w:cs="Arial"/>
                <w:sz w:val="20"/>
              </w:rPr>
              <w:t>RA Only</w:t>
            </w:r>
          </w:p>
        </w:tc>
        <w:tc>
          <w:tcPr>
            <w:tcW w:w="1707" w:type="dxa"/>
            <w:tcBorders>
              <w:top w:val="single" w:color="auto" w:sz="4" w:space="0"/>
              <w:left w:val="nil"/>
              <w:bottom w:val="single" w:color="auto" w:sz="4" w:space="0"/>
              <w:right w:val="single" w:color="auto" w:sz="4" w:space="0"/>
            </w:tcBorders>
            <w:shd w:val="clear" w:color="auto" w:fill="auto"/>
            <w:hideMark/>
          </w:tcPr>
          <w:p w:rsidRPr="00BB543F" w:rsidR="00E34C75" w:rsidP="004F38B2" w:rsidRDefault="00E34C75" w14:paraId="5C795159" w14:textId="5C8EE680">
            <w:pPr>
              <w:jc w:val="center"/>
              <w:rPr>
                <w:rFonts w:ascii="Palatino Linotype" w:hAnsi="Palatino Linotype" w:cs="Arial"/>
                <w:color w:val="000000"/>
                <w:sz w:val="20"/>
              </w:rPr>
            </w:pPr>
            <w:r w:rsidRPr="00BB543F">
              <w:rPr>
                <w:rFonts w:ascii="Palatino Linotype" w:hAnsi="Palatino Linotype" w:cs="Arial"/>
                <w:sz w:val="20"/>
              </w:rPr>
              <w:t>6/1/2024-</w:t>
            </w:r>
            <w:r w:rsidRPr="00BB543F">
              <w:rPr>
                <w:rFonts w:ascii="Palatino Linotype" w:hAnsi="Palatino Linotype" w:cs="Arial"/>
                <w:sz w:val="20"/>
              </w:rPr>
              <w:br/>
              <w:t>5/31/2039</w:t>
            </w:r>
          </w:p>
        </w:tc>
        <w:tc>
          <w:tcPr>
            <w:tcW w:w="1529" w:type="dxa"/>
            <w:tcBorders>
              <w:top w:val="nil"/>
              <w:left w:val="nil"/>
              <w:bottom w:val="single" w:color="auto" w:sz="4" w:space="0"/>
              <w:right w:val="single" w:color="auto" w:sz="4" w:space="0"/>
            </w:tcBorders>
            <w:shd w:val="clear" w:color="auto" w:fill="auto"/>
            <w:vAlign w:val="center"/>
            <w:hideMark/>
          </w:tcPr>
          <w:p w:rsidRPr="00BB543F" w:rsidR="00E34C75" w:rsidP="004F38B2" w:rsidRDefault="00E34C75" w14:paraId="35329F92" w14:textId="712D9330">
            <w:pPr>
              <w:jc w:val="center"/>
              <w:rPr>
                <w:rFonts w:ascii="Palatino Linotype" w:hAnsi="Palatino Linotype" w:cs="Arial"/>
                <w:sz w:val="20"/>
              </w:rPr>
            </w:pPr>
            <w:r w:rsidRPr="00BB543F">
              <w:rPr>
                <w:rFonts w:ascii="Palatino Linotype" w:hAnsi="Palatino Linotype" w:cs="Arial"/>
                <w:sz w:val="20"/>
              </w:rPr>
              <w:t>90 MW</w:t>
            </w:r>
          </w:p>
        </w:tc>
        <w:tc>
          <w:tcPr>
            <w:tcW w:w="1709" w:type="dxa"/>
            <w:tcBorders>
              <w:top w:val="single" w:color="auto" w:sz="4" w:space="0"/>
              <w:left w:val="nil"/>
              <w:bottom w:val="single" w:color="auto" w:sz="4" w:space="0"/>
              <w:right w:val="single" w:color="auto" w:sz="4" w:space="0"/>
            </w:tcBorders>
            <w:shd w:val="clear" w:color="auto" w:fill="auto"/>
            <w:vAlign w:val="center"/>
            <w:hideMark/>
          </w:tcPr>
          <w:p w:rsidRPr="00BB543F" w:rsidR="00E34C75" w:rsidP="004F38B2" w:rsidRDefault="00E34C75" w14:paraId="72206E84" w14:textId="7C749EB5">
            <w:pPr>
              <w:jc w:val="center"/>
              <w:rPr>
                <w:rFonts w:ascii="Palatino Linotype" w:hAnsi="Palatino Linotype" w:cs="Arial"/>
                <w:color w:val="000000"/>
                <w:sz w:val="20"/>
              </w:rPr>
            </w:pPr>
            <w:r w:rsidRPr="00BB543F">
              <w:rPr>
                <w:rFonts w:ascii="Palatino Linotype" w:hAnsi="Palatino Linotype" w:cs="Arial"/>
                <w:sz w:val="20"/>
              </w:rPr>
              <w:t>82 MW</w:t>
            </w:r>
          </w:p>
        </w:tc>
      </w:tr>
      <w:tr w:rsidRPr="00BB543F" w:rsidR="00E34C75" w:rsidTr="0027102A" w14:paraId="4C4A1EA9" w14:textId="77777777">
        <w:trPr>
          <w:trHeight w:val="724"/>
        </w:trPr>
        <w:tc>
          <w:tcPr>
            <w:tcW w:w="2315" w:type="dxa"/>
            <w:tcBorders>
              <w:top w:val="nil"/>
              <w:left w:val="single" w:color="auto" w:sz="4" w:space="0"/>
              <w:bottom w:val="single" w:color="auto" w:sz="4" w:space="0"/>
              <w:right w:val="single" w:color="auto" w:sz="4" w:space="0"/>
            </w:tcBorders>
            <w:shd w:val="clear" w:color="auto" w:fill="auto"/>
            <w:hideMark/>
          </w:tcPr>
          <w:p w:rsidRPr="00BB543F" w:rsidR="00E34C75" w:rsidP="004F38B2" w:rsidRDefault="00B67D06" w14:paraId="1B811F4D" w14:textId="0BE5F791">
            <w:pPr>
              <w:rPr>
                <w:rFonts w:ascii="Palatino Linotype" w:hAnsi="Palatino Linotype" w:cs="Arial"/>
                <w:color w:val="000000"/>
                <w:sz w:val="20"/>
              </w:rPr>
            </w:pPr>
            <w:r>
              <w:rPr>
                <w:rFonts w:ascii="Palatino Linotype" w:hAnsi="Palatino Linotype" w:cs="Arial"/>
                <w:sz w:val="20"/>
              </w:rPr>
              <w:t>Gridstor (Upland)</w:t>
            </w:r>
          </w:p>
        </w:tc>
        <w:tc>
          <w:tcPr>
            <w:tcW w:w="1255" w:type="dxa"/>
            <w:tcBorders>
              <w:top w:val="nil"/>
              <w:left w:val="nil"/>
              <w:bottom w:val="single" w:color="auto" w:sz="4" w:space="0"/>
              <w:right w:val="single" w:color="auto" w:sz="4" w:space="0"/>
            </w:tcBorders>
            <w:shd w:val="clear" w:color="auto" w:fill="auto"/>
            <w:vAlign w:val="center"/>
            <w:hideMark/>
          </w:tcPr>
          <w:p w:rsidRPr="00BB543F" w:rsidR="00E34C75" w:rsidP="004F38B2" w:rsidRDefault="00E34C75" w14:paraId="439A8DA3" w14:textId="3E25A490">
            <w:pPr>
              <w:jc w:val="center"/>
              <w:rPr>
                <w:rFonts w:ascii="Palatino Linotype" w:hAnsi="Palatino Linotype" w:cs="Arial"/>
                <w:color w:val="000000"/>
                <w:sz w:val="20"/>
              </w:rPr>
            </w:pPr>
            <w:r w:rsidRPr="00BB543F">
              <w:rPr>
                <w:rFonts w:ascii="Palatino Linotype" w:hAnsi="Palatino Linotype" w:cs="Arial"/>
                <w:sz w:val="20"/>
              </w:rPr>
              <w:t>Energy Storage</w:t>
            </w:r>
          </w:p>
        </w:tc>
        <w:tc>
          <w:tcPr>
            <w:tcW w:w="1553" w:type="dxa"/>
            <w:tcBorders>
              <w:top w:val="nil"/>
              <w:left w:val="nil"/>
              <w:bottom w:val="single" w:color="auto" w:sz="4" w:space="0"/>
              <w:right w:val="single" w:color="auto" w:sz="4" w:space="0"/>
            </w:tcBorders>
            <w:shd w:val="clear" w:color="auto" w:fill="auto"/>
            <w:vAlign w:val="center"/>
            <w:hideMark/>
          </w:tcPr>
          <w:p w:rsidRPr="00BB543F" w:rsidR="00E34C75" w:rsidP="00D846E8" w:rsidRDefault="00E34C75" w14:paraId="1B3876B1" w14:textId="77777777">
            <w:pPr>
              <w:jc w:val="center"/>
              <w:rPr>
                <w:rFonts w:ascii="Palatino Linotype" w:hAnsi="Palatino Linotype" w:cs="Arial"/>
                <w:sz w:val="20"/>
              </w:rPr>
            </w:pPr>
            <w:r w:rsidRPr="00BB543F">
              <w:rPr>
                <w:rFonts w:ascii="Palatino Linotype" w:hAnsi="Palatino Linotype" w:cs="Arial"/>
                <w:sz w:val="20"/>
              </w:rPr>
              <w:t>RA Only</w:t>
            </w:r>
          </w:p>
        </w:tc>
        <w:tc>
          <w:tcPr>
            <w:tcW w:w="1707" w:type="dxa"/>
            <w:tcBorders>
              <w:top w:val="nil"/>
              <w:left w:val="nil"/>
              <w:bottom w:val="single" w:color="auto" w:sz="4" w:space="0"/>
              <w:right w:val="single" w:color="auto" w:sz="4" w:space="0"/>
            </w:tcBorders>
            <w:shd w:val="clear" w:color="auto" w:fill="auto"/>
            <w:hideMark/>
          </w:tcPr>
          <w:p w:rsidRPr="00BB543F" w:rsidR="00E34C75" w:rsidP="004F38B2" w:rsidRDefault="00B67D06" w14:paraId="602E1AEC" w14:textId="10573330">
            <w:pPr>
              <w:jc w:val="center"/>
              <w:rPr>
                <w:rFonts w:ascii="Palatino Linotype" w:hAnsi="Palatino Linotype" w:cs="Arial"/>
                <w:color w:val="000000"/>
                <w:sz w:val="20"/>
              </w:rPr>
            </w:pPr>
            <w:r w:rsidRPr="00BB543F">
              <w:rPr>
                <w:rFonts w:ascii="Palatino Linotype" w:hAnsi="Palatino Linotype" w:cs="Arial"/>
                <w:sz w:val="20"/>
              </w:rPr>
              <w:t>6/1/2024-</w:t>
            </w:r>
            <w:r w:rsidRPr="00BB543F">
              <w:rPr>
                <w:rFonts w:ascii="Palatino Linotype" w:hAnsi="Palatino Linotype" w:cs="Arial"/>
                <w:sz w:val="20"/>
              </w:rPr>
              <w:br/>
              <w:t>5/31/2039</w:t>
            </w:r>
          </w:p>
        </w:tc>
        <w:tc>
          <w:tcPr>
            <w:tcW w:w="1529" w:type="dxa"/>
            <w:tcBorders>
              <w:top w:val="nil"/>
              <w:left w:val="nil"/>
              <w:bottom w:val="single" w:color="auto" w:sz="4" w:space="0"/>
              <w:right w:val="single" w:color="auto" w:sz="4" w:space="0"/>
            </w:tcBorders>
            <w:shd w:val="clear" w:color="auto" w:fill="auto"/>
            <w:vAlign w:val="center"/>
            <w:hideMark/>
          </w:tcPr>
          <w:p w:rsidRPr="00BB543F" w:rsidR="00E34C75" w:rsidP="004F38B2" w:rsidRDefault="00B67D06" w14:paraId="63CBB988" w14:textId="7C536186">
            <w:pPr>
              <w:jc w:val="center"/>
              <w:rPr>
                <w:rFonts w:ascii="Palatino Linotype" w:hAnsi="Palatino Linotype" w:cs="Arial"/>
                <w:sz w:val="20"/>
              </w:rPr>
            </w:pPr>
            <w:r>
              <w:rPr>
                <w:rFonts w:ascii="Palatino Linotype" w:hAnsi="Palatino Linotype" w:cs="Arial"/>
                <w:sz w:val="20"/>
              </w:rPr>
              <w:t>120</w:t>
            </w:r>
            <w:r w:rsidRPr="00BB543F">
              <w:rPr>
                <w:rFonts w:ascii="Palatino Linotype" w:hAnsi="Palatino Linotype" w:cs="Arial"/>
                <w:sz w:val="20"/>
              </w:rPr>
              <w:t xml:space="preserve"> </w:t>
            </w:r>
            <w:r w:rsidRPr="00BB543F" w:rsidR="00E34C75">
              <w:rPr>
                <w:rFonts w:ascii="Palatino Linotype" w:hAnsi="Palatino Linotype" w:cs="Arial"/>
                <w:sz w:val="20"/>
              </w:rPr>
              <w:t>MW</w:t>
            </w:r>
          </w:p>
        </w:tc>
        <w:tc>
          <w:tcPr>
            <w:tcW w:w="1709" w:type="dxa"/>
            <w:tcBorders>
              <w:top w:val="nil"/>
              <w:left w:val="nil"/>
              <w:bottom w:val="single" w:color="auto" w:sz="4" w:space="0"/>
              <w:right w:val="single" w:color="auto" w:sz="4" w:space="0"/>
            </w:tcBorders>
            <w:shd w:val="clear" w:color="auto" w:fill="auto"/>
            <w:vAlign w:val="center"/>
            <w:hideMark/>
          </w:tcPr>
          <w:p w:rsidRPr="00BB543F" w:rsidR="00E34C75" w:rsidP="004F38B2" w:rsidRDefault="00B67D06" w14:paraId="19998288" w14:textId="25D1479E">
            <w:pPr>
              <w:jc w:val="center"/>
              <w:rPr>
                <w:rFonts w:ascii="Palatino Linotype" w:hAnsi="Palatino Linotype" w:cs="Arial"/>
                <w:sz w:val="20"/>
              </w:rPr>
            </w:pPr>
            <w:r>
              <w:rPr>
                <w:rFonts w:ascii="Palatino Linotype" w:hAnsi="Palatino Linotype" w:cs="Arial"/>
                <w:sz w:val="20"/>
              </w:rPr>
              <w:t>109 MW</w:t>
            </w:r>
          </w:p>
        </w:tc>
      </w:tr>
      <w:tr w:rsidRPr="00BB543F" w:rsidR="00E34C75" w:rsidTr="0027102A" w14:paraId="2433C8C3" w14:textId="77777777">
        <w:trPr>
          <w:trHeight w:val="872"/>
        </w:trPr>
        <w:tc>
          <w:tcPr>
            <w:tcW w:w="2315" w:type="dxa"/>
            <w:tcBorders>
              <w:top w:val="nil"/>
              <w:left w:val="single" w:color="auto" w:sz="4" w:space="0"/>
              <w:bottom w:val="single" w:color="auto" w:sz="4" w:space="0"/>
              <w:right w:val="single" w:color="auto" w:sz="4" w:space="0"/>
            </w:tcBorders>
            <w:shd w:val="clear" w:color="auto" w:fill="auto"/>
          </w:tcPr>
          <w:p w:rsidRPr="00BB543F" w:rsidR="00E34C75" w:rsidP="00D846E8" w:rsidRDefault="002B72FA" w14:paraId="5E8B8696" w14:textId="6B623270">
            <w:pPr>
              <w:jc w:val="center"/>
              <w:rPr>
                <w:rFonts w:ascii="Palatino Linotype" w:hAnsi="Palatino Linotype" w:cs="Arial"/>
                <w:sz w:val="20"/>
              </w:rPr>
            </w:pPr>
            <w:r w:rsidRPr="00BB543F">
              <w:rPr>
                <w:rFonts w:ascii="Palatino Linotype" w:hAnsi="Palatino Linotype" w:cs="Arial"/>
                <w:sz w:val="20"/>
              </w:rPr>
              <w:t xml:space="preserve">4 </w:t>
            </w:r>
            <w:r w:rsidRPr="00BB543F" w:rsidR="00E34C75">
              <w:rPr>
                <w:rFonts w:ascii="Palatino Linotype" w:hAnsi="Palatino Linotype" w:cs="Arial"/>
                <w:sz w:val="20"/>
              </w:rPr>
              <w:t>Contracts</w:t>
            </w:r>
            <w:r w:rsidRPr="00BB543F" w:rsidR="00E34C75">
              <w:rPr>
                <w:rFonts w:ascii="Palatino Linotype" w:hAnsi="Palatino Linotype" w:cs="Arial"/>
                <w:sz w:val="20"/>
              </w:rPr>
              <w:br/>
              <w:t>Total</w:t>
            </w:r>
          </w:p>
        </w:tc>
        <w:tc>
          <w:tcPr>
            <w:tcW w:w="1255" w:type="dxa"/>
            <w:tcBorders>
              <w:top w:val="nil"/>
              <w:left w:val="nil"/>
              <w:bottom w:val="single" w:color="auto" w:sz="4" w:space="0"/>
              <w:right w:val="single" w:color="auto" w:sz="4" w:space="0"/>
            </w:tcBorders>
            <w:shd w:val="clear" w:color="auto" w:fill="auto"/>
            <w:vAlign w:val="center"/>
          </w:tcPr>
          <w:p w:rsidRPr="00BB543F" w:rsidR="00E34C75" w:rsidP="00D846E8" w:rsidRDefault="00E34C75" w14:paraId="29B71CA2" w14:textId="199C7F1D">
            <w:pPr>
              <w:jc w:val="center"/>
              <w:rPr>
                <w:rFonts w:ascii="Palatino Linotype" w:hAnsi="Palatino Linotype" w:cs="Arial"/>
                <w:sz w:val="20"/>
              </w:rPr>
            </w:pPr>
            <w:r w:rsidRPr="00BB543F">
              <w:rPr>
                <w:rFonts w:ascii="Palatino Linotype" w:hAnsi="Palatino Linotype" w:cs="Arial"/>
                <w:sz w:val="20"/>
              </w:rPr>
              <w:t>Energy Storage</w:t>
            </w:r>
          </w:p>
        </w:tc>
        <w:tc>
          <w:tcPr>
            <w:tcW w:w="1553" w:type="dxa"/>
            <w:tcBorders>
              <w:top w:val="nil"/>
              <w:left w:val="nil"/>
              <w:bottom w:val="single" w:color="auto" w:sz="4" w:space="0"/>
              <w:right w:val="single" w:color="auto" w:sz="4" w:space="0"/>
            </w:tcBorders>
            <w:shd w:val="clear" w:color="auto" w:fill="auto"/>
            <w:vAlign w:val="center"/>
          </w:tcPr>
          <w:p w:rsidRPr="00BB543F" w:rsidR="00E34C75" w:rsidP="00D846E8" w:rsidRDefault="00E34C75" w14:paraId="70D23B28" w14:textId="68B54EA4">
            <w:pPr>
              <w:jc w:val="center"/>
              <w:rPr>
                <w:rFonts w:ascii="Palatino Linotype" w:hAnsi="Palatino Linotype" w:cs="Arial"/>
                <w:sz w:val="20"/>
              </w:rPr>
            </w:pPr>
          </w:p>
        </w:tc>
        <w:tc>
          <w:tcPr>
            <w:tcW w:w="1707" w:type="dxa"/>
            <w:tcBorders>
              <w:top w:val="nil"/>
              <w:left w:val="nil"/>
              <w:bottom w:val="single" w:color="auto" w:sz="4" w:space="0"/>
              <w:right w:val="single" w:color="auto" w:sz="4" w:space="0"/>
            </w:tcBorders>
            <w:shd w:val="clear" w:color="auto" w:fill="auto"/>
          </w:tcPr>
          <w:p w:rsidRPr="00BB543F" w:rsidR="004F38B2" w:rsidP="004F38B2" w:rsidRDefault="004F38B2" w14:paraId="689A4F08" w14:textId="77777777">
            <w:pPr>
              <w:jc w:val="center"/>
              <w:rPr>
                <w:rFonts w:ascii="Palatino Linotype" w:hAnsi="Palatino Linotype" w:cs="Arial"/>
                <w:sz w:val="20"/>
              </w:rPr>
            </w:pPr>
          </w:p>
          <w:p w:rsidRPr="00BB543F" w:rsidR="00E34C75" w:rsidP="004F38B2" w:rsidRDefault="00E34C75" w14:paraId="4C34523C" w14:textId="0E96C60B">
            <w:pPr>
              <w:jc w:val="center"/>
              <w:rPr>
                <w:rFonts w:ascii="Palatino Linotype" w:hAnsi="Palatino Linotype" w:cs="Arial"/>
                <w:sz w:val="20"/>
              </w:rPr>
            </w:pPr>
          </w:p>
        </w:tc>
        <w:tc>
          <w:tcPr>
            <w:tcW w:w="1529" w:type="dxa"/>
            <w:tcBorders>
              <w:top w:val="nil"/>
              <w:left w:val="nil"/>
              <w:bottom w:val="single" w:color="auto" w:sz="4" w:space="0"/>
              <w:right w:val="single" w:color="auto" w:sz="4" w:space="0"/>
            </w:tcBorders>
            <w:shd w:val="clear" w:color="auto" w:fill="auto"/>
            <w:vAlign w:val="center"/>
          </w:tcPr>
          <w:p w:rsidRPr="00BB543F" w:rsidR="00E34C75" w:rsidP="004F38B2" w:rsidRDefault="00B67D06" w14:paraId="0E43A66F" w14:textId="0FEF7510">
            <w:pPr>
              <w:jc w:val="center"/>
              <w:rPr>
                <w:rFonts w:ascii="Palatino Linotype" w:hAnsi="Palatino Linotype" w:cs="Arial"/>
                <w:sz w:val="20"/>
              </w:rPr>
            </w:pPr>
            <w:r>
              <w:rPr>
                <w:rFonts w:ascii="Palatino Linotype" w:hAnsi="Palatino Linotype" w:cs="Arial"/>
                <w:sz w:val="20"/>
              </w:rPr>
              <w:t>372</w:t>
            </w:r>
            <w:r w:rsidRPr="00BB543F">
              <w:rPr>
                <w:rFonts w:ascii="Palatino Linotype" w:hAnsi="Palatino Linotype" w:cs="Arial"/>
                <w:sz w:val="20"/>
              </w:rPr>
              <w:t xml:space="preserve"> </w:t>
            </w:r>
            <w:r w:rsidRPr="00BB543F" w:rsidR="00E34C75">
              <w:rPr>
                <w:rFonts w:ascii="Palatino Linotype" w:hAnsi="Palatino Linotype" w:cs="Arial"/>
                <w:sz w:val="20"/>
              </w:rPr>
              <w:t>MW Nameplate</w:t>
            </w:r>
          </w:p>
        </w:tc>
        <w:tc>
          <w:tcPr>
            <w:tcW w:w="1709" w:type="dxa"/>
            <w:tcBorders>
              <w:top w:val="nil"/>
              <w:left w:val="nil"/>
              <w:bottom w:val="single" w:color="auto" w:sz="4" w:space="0"/>
              <w:right w:val="single" w:color="auto" w:sz="4" w:space="0"/>
            </w:tcBorders>
            <w:shd w:val="clear" w:color="auto" w:fill="auto"/>
            <w:vAlign w:val="center"/>
          </w:tcPr>
          <w:p w:rsidRPr="00BB543F" w:rsidR="00E34C75" w:rsidP="004F38B2" w:rsidRDefault="00B67D06" w14:paraId="5454B39C" w14:textId="706A9BC9">
            <w:pPr>
              <w:jc w:val="center"/>
              <w:rPr>
                <w:rFonts w:ascii="Palatino Linotype" w:hAnsi="Palatino Linotype" w:cs="Arial"/>
                <w:sz w:val="20"/>
              </w:rPr>
            </w:pPr>
            <w:r>
              <w:rPr>
                <w:rFonts w:ascii="Palatino Linotype" w:hAnsi="Palatino Linotype" w:cs="Arial"/>
                <w:sz w:val="20"/>
              </w:rPr>
              <w:t>338</w:t>
            </w:r>
            <w:r w:rsidRPr="00BB543F" w:rsidR="00E34C75">
              <w:rPr>
                <w:rFonts w:ascii="Palatino Linotype" w:hAnsi="Palatino Linotype" w:cs="Arial"/>
                <w:sz w:val="20"/>
              </w:rPr>
              <w:t xml:space="preserve"> MW</w:t>
            </w:r>
          </w:p>
        </w:tc>
      </w:tr>
      <w:bookmarkEnd w:id="15"/>
    </w:tbl>
    <w:p w:rsidRPr="00BB543F" w:rsidR="00A80287" w:rsidP="00A80287" w:rsidRDefault="00A80287" w14:paraId="0B348991" w14:textId="77777777">
      <w:pPr>
        <w:autoSpaceDE w:val="0"/>
        <w:autoSpaceDN w:val="0"/>
        <w:adjustRightInd w:val="0"/>
        <w:rPr>
          <w:rFonts w:ascii="Palatino Linotype" w:hAnsi="Palatino Linotype"/>
          <w:bCs/>
          <w:sz w:val="24"/>
          <w:szCs w:val="24"/>
        </w:rPr>
      </w:pPr>
    </w:p>
    <w:p w:rsidRPr="00BB543F" w:rsidR="008F133D" w:rsidP="00AD4054" w:rsidRDefault="00AD4054" w14:paraId="2B3D2EF9" w14:textId="733578F8">
      <w:pPr>
        <w:keepNext/>
        <w:keepLines/>
        <w:autoSpaceDE w:val="0"/>
        <w:autoSpaceDN w:val="0"/>
        <w:adjustRightInd w:val="0"/>
        <w:rPr>
          <w:rFonts w:ascii="Palatino Linotype" w:hAnsi="Palatino Linotype"/>
          <w:sz w:val="24"/>
          <w:szCs w:val="24"/>
        </w:rPr>
      </w:pPr>
      <w:r>
        <w:rPr>
          <w:rFonts w:ascii="Palatino Linotype" w:hAnsi="Palatino Linotype"/>
          <w:sz w:val="24"/>
          <w:szCs w:val="24"/>
        </w:rPr>
        <w:lastRenderedPageBreak/>
        <w:br/>
      </w:r>
      <w:r w:rsidRPr="253B6649" w:rsidR="6C68DC42">
        <w:rPr>
          <w:rFonts w:ascii="Palatino Linotype" w:hAnsi="Palatino Linotype"/>
          <w:sz w:val="24"/>
          <w:szCs w:val="24"/>
        </w:rPr>
        <w:t>The two amended contracts (Condor and Peregrine) are summarized in the table below.</w:t>
      </w:r>
    </w:p>
    <w:tbl>
      <w:tblPr>
        <w:tblpPr w:leftFromText="180" w:rightFromText="180" w:vertAnchor="text" w:tblpY="566"/>
        <w:tblW w:w="10068" w:type="dxa"/>
        <w:tblLook w:val="04A0" w:firstRow="1" w:lastRow="0" w:firstColumn="1" w:lastColumn="0" w:noHBand="0" w:noVBand="1"/>
      </w:tblPr>
      <w:tblGrid>
        <w:gridCol w:w="2315"/>
        <w:gridCol w:w="1255"/>
        <w:gridCol w:w="1553"/>
        <w:gridCol w:w="1707"/>
        <w:gridCol w:w="1529"/>
        <w:gridCol w:w="1709"/>
      </w:tblGrid>
      <w:tr w:rsidRPr="00BB543F" w:rsidR="00B67D06" w:rsidTr="0027102A" w14:paraId="2D4B5260" w14:textId="77777777">
        <w:trPr>
          <w:trHeight w:val="1240"/>
          <w:tblHeader/>
        </w:trPr>
        <w:tc>
          <w:tcPr>
            <w:tcW w:w="2315" w:type="dxa"/>
            <w:tcBorders>
              <w:top w:val="single" w:color="auto" w:sz="8" w:space="0"/>
              <w:left w:val="single" w:color="auto" w:sz="8" w:space="0"/>
              <w:bottom w:val="single" w:color="auto" w:sz="8" w:space="0"/>
              <w:right w:val="single" w:color="auto" w:sz="8" w:space="0"/>
            </w:tcBorders>
            <w:shd w:val="clear" w:color="000000" w:fill="A5A5A5"/>
            <w:vAlign w:val="center"/>
            <w:hideMark/>
          </w:tcPr>
          <w:p w:rsidRPr="00BB543F" w:rsidR="00B67D06" w:rsidP="00AD4054" w:rsidRDefault="00B67D06" w14:paraId="56DB9405" w14:textId="77777777">
            <w:pPr>
              <w:keepNext/>
              <w:keepLines/>
              <w:autoSpaceDE w:val="0"/>
              <w:autoSpaceDN w:val="0"/>
              <w:adjustRightInd w:val="0"/>
              <w:rPr>
                <w:rFonts w:ascii="Palatino Linotype" w:hAnsi="Palatino Linotype" w:cs="Arial"/>
                <w:sz w:val="20"/>
              </w:rPr>
            </w:pPr>
            <w:bookmarkStart w:name="_Hlk124841610" w:id="16"/>
            <w:r w:rsidRPr="00BB543F">
              <w:rPr>
                <w:rFonts w:ascii="Palatino Linotype" w:hAnsi="Palatino Linotype" w:cs="Arial"/>
                <w:sz w:val="20"/>
              </w:rPr>
              <w:t>Counterparty / Project Name</w:t>
            </w:r>
          </w:p>
        </w:tc>
        <w:tc>
          <w:tcPr>
            <w:tcW w:w="1255" w:type="dxa"/>
            <w:tcBorders>
              <w:top w:val="single" w:color="auto" w:sz="8" w:space="0"/>
              <w:left w:val="nil"/>
              <w:bottom w:val="single" w:color="auto" w:sz="8" w:space="0"/>
              <w:right w:val="single" w:color="auto" w:sz="8" w:space="0"/>
            </w:tcBorders>
            <w:shd w:val="clear" w:color="000000" w:fill="A5A5A5"/>
            <w:vAlign w:val="center"/>
            <w:hideMark/>
          </w:tcPr>
          <w:p w:rsidRPr="00BB543F" w:rsidR="00B67D06" w:rsidP="00AD4054" w:rsidRDefault="00B67D06" w14:paraId="40CA5A95" w14:textId="77777777">
            <w:pPr>
              <w:keepNext/>
              <w:keepLines/>
              <w:autoSpaceDE w:val="0"/>
              <w:autoSpaceDN w:val="0"/>
              <w:adjustRightInd w:val="0"/>
              <w:rPr>
                <w:rFonts w:ascii="Palatino Linotype" w:hAnsi="Palatino Linotype" w:cs="Arial"/>
                <w:sz w:val="20"/>
              </w:rPr>
            </w:pPr>
            <w:r w:rsidRPr="00BB543F">
              <w:rPr>
                <w:rFonts w:ascii="Palatino Linotype" w:hAnsi="Palatino Linotype" w:cs="Arial"/>
                <w:sz w:val="20"/>
              </w:rPr>
              <w:t>Technology Type</w:t>
            </w:r>
          </w:p>
        </w:tc>
        <w:tc>
          <w:tcPr>
            <w:tcW w:w="1553" w:type="dxa"/>
            <w:tcBorders>
              <w:top w:val="single" w:color="auto" w:sz="8" w:space="0"/>
              <w:left w:val="nil"/>
              <w:bottom w:val="single" w:color="auto" w:sz="8" w:space="0"/>
              <w:right w:val="single" w:color="auto" w:sz="8" w:space="0"/>
            </w:tcBorders>
            <w:shd w:val="clear" w:color="000000" w:fill="A5A5A5"/>
            <w:vAlign w:val="center"/>
            <w:hideMark/>
          </w:tcPr>
          <w:p w:rsidRPr="00BB543F" w:rsidR="00B67D06" w:rsidP="00AD4054" w:rsidRDefault="00B67D06" w14:paraId="2E01ED02" w14:textId="77777777">
            <w:pPr>
              <w:keepNext/>
              <w:keepLines/>
              <w:autoSpaceDE w:val="0"/>
              <w:autoSpaceDN w:val="0"/>
              <w:adjustRightInd w:val="0"/>
              <w:rPr>
                <w:rFonts w:ascii="Palatino Linotype" w:hAnsi="Palatino Linotype" w:cs="Arial"/>
                <w:sz w:val="20"/>
              </w:rPr>
            </w:pPr>
            <w:r w:rsidRPr="00BB543F">
              <w:rPr>
                <w:rFonts w:ascii="Palatino Linotype" w:hAnsi="Palatino Linotype" w:cs="Arial"/>
                <w:sz w:val="20"/>
              </w:rPr>
              <w:t>Contract Type</w:t>
            </w:r>
          </w:p>
        </w:tc>
        <w:tc>
          <w:tcPr>
            <w:tcW w:w="1707" w:type="dxa"/>
            <w:tcBorders>
              <w:top w:val="single" w:color="auto" w:sz="8" w:space="0"/>
              <w:left w:val="nil"/>
              <w:bottom w:val="single" w:color="auto" w:sz="4" w:space="0"/>
              <w:right w:val="single" w:color="auto" w:sz="8" w:space="0"/>
            </w:tcBorders>
            <w:shd w:val="clear" w:color="000000" w:fill="A5A5A5"/>
            <w:vAlign w:val="center"/>
            <w:hideMark/>
          </w:tcPr>
          <w:p w:rsidRPr="00BB543F" w:rsidR="00B67D06" w:rsidP="00AD4054" w:rsidRDefault="00B67D06" w14:paraId="1AEE2844" w14:textId="77777777">
            <w:pPr>
              <w:keepNext/>
              <w:keepLines/>
              <w:autoSpaceDE w:val="0"/>
              <w:autoSpaceDN w:val="0"/>
              <w:adjustRightInd w:val="0"/>
              <w:rPr>
                <w:rFonts w:ascii="Palatino Linotype" w:hAnsi="Palatino Linotype" w:cs="Arial"/>
                <w:sz w:val="20"/>
              </w:rPr>
            </w:pPr>
            <w:r w:rsidRPr="00BB543F">
              <w:rPr>
                <w:rFonts w:ascii="Palatino Linotype" w:hAnsi="Palatino Linotype" w:cs="Arial"/>
                <w:sz w:val="20"/>
              </w:rPr>
              <w:t>Expected Delivery Period</w:t>
            </w:r>
          </w:p>
        </w:tc>
        <w:tc>
          <w:tcPr>
            <w:tcW w:w="1529" w:type="dxa"/>
            <w:tcBorders>
              <w:top w:val="single" w:color="auto" w:sz="8" w:space="0"/>
              <w:left w:val="nil"/>
              <w:bottom w:val="single" w:color="auto" w:sz="8" w:space="0"/>
              <w:right w:val="single" w:color="auto" w:sz="8" w:space="0"/>
            </w:tcBorders>
            <w:shd w:val="clear" w:color="000000" w:fill="A5A5A5"/>
            <w:vAlign w:val="center"/>
            <w:hideMark/>
          </w:tcPr>
          <w:p w:rsidRPr="00BB543F" w:rsidR="00B67D06" w:rsidP="00AD4054" w:rsidRDefault="00B67D06" w14:paraId="3D8B7792" w14:textId="77777777">
            <w:pPr>
              <w:keepNext/>
              <w:keepLines/>
              <w:autoSpaceDE w:val="0"/>
              <w:autoSpaceDN w:val="0"/>
              <w:adjustRightInd w:val="0"/>
              <w:rPr>
                <w:rFonts w:ascii="Palatino Linotype" w:hAnsi="Palatino Linotype" w:cs="Arial"/>
                <w:sz w:val="20"/>
              </w:rPr>
            </w:pPr>
            <w:r w:rsidRPr="00BB543F">
              <w:rPr>
                <w:rFonts w:ascii="Palatino Linotype" w:hAnsi="Palatino Linotype" w:cs="Arial"/>
                <w:sz w:val="20"/>
              </w:rPr>
              <w:t>Name Plate Capacity</w:t>
            </w:r>
          </w:p>
        </w:tc>
        <w:tc>
          <w:tcPr>
            <w:tcW w:w="1709" w:type="dxa"/>
            <w:tcBorders>
              <w:top w:val="single" w:color="auto" w:sz="8" w:space="0"/>
              <w:left w:val="nil"/>
              <w:bottom w:val="single" w:color="auto" w:sz="4" w:space="0"/>
              <w:right w:val="single" w:color="auto" w:sz="8" w:space="0"/>
            </w:tcBorders>
            <w:shd w:val="clear" w:color="000000" w:fill="A5A5A5"/>
            <w:vAlign w:val="center"/>
            <w:hideMark/>
          </w:tcPr>
          <w:p w:rsidRPr="00BB543F" w:rsidR="00B67D06" w:rsidP="00AD4054" w:rsidRDefault="00B67D06" w14:paraId="2A76DEBA" w14:textId="77777777">
            <w:pPr>
              <w:keepNext/>
              <w:keepLines/>
              <w:autoSpaceDE w:val="0"/>
              <w:autoSpaceDN w:val="0"/>
              <w:adjustRightInd w:val="0"/>
              <w:rPr>
                <w:rFonts w:ascii="Palatino Linotype" w:hAnsi="Palatino Linotype" w:cs="Arial"/>
                <w:sz w:val="20"/>
              </w:rPr>
            </w:pPr>
            <w:r w:rsidRPr="00BB543F">
              <w:rPr>
                <w:rFonts w:ascii="Palatino Linotype" w:hAnsi="Palatino Linotype" w:cs="Arial"/>
                <w:sz w:val="20"/>
              </w:rPr>
              <w:t>September NQC as</w:t>
            </w:r>
            <w:r w:rsidRPr="00BB543F">
              <w:rPr>
                <w:rFonts w:ascii="Palatino Linotype" w:hAnsi="Palatino Linotype" w:cs="Arial"/>
                <w:sz w:val="20"/>
              </w:rPr>
              <w:br/>
              <w:t>Contract ELCC Value for MTR Compliance (1)</w:t>
            </w:r>
          </w:p>
        </w:tc>
      </w:tr>
      <w:tr w:rsidRPr="00BB543F" w:rsidR="00B67D06" w:rsidTr="0027102A" w14:paraId="599B7CEA" w14:textId="77777777">
        <w:trPr>
          <w:trHeight w:val="881"/>
        </w:trPr>
        <w:tc>
          <w:tcPr>
            <w:tcW w:w="2315" w:type="dxa"/>
            <w:tcBorders>
              <w:top w:val="single" w:color="auto" w:sz="4" w:space="0"/>
              <w:left w:val="single" w:color="auto" w:sz="4" w:space="0"/>
              <w:bottom w:val="single" w:color="000000" w:sz="4" w:space="0"/>
              <w:right w:val="single" w:color="auto" w:sz="4" w:space="0"/>
            </w:tcBorders>
            <w:shd w:val="clear" w:color="auto" w:fill="auto"/>
            <w:vAlign w:val="center"/>
            <w:hideMark/>
          </w:tcPr>
          <w:p w:rsidRPr="00BB543F" w:rsidR="00B67D06" w:rsidP="00AD4054" w:rsidRDefault="001E43F7" w14:paraId="3DA3E752" w14:textId="4370FDD4">
            <w:pPr>
              <w:keepNext/>
              <w:keepLines/>
              <w:autoSpaceDE w:val="0"/>
              <w:autoSpaceDN w:val="0"/>
              <w:adjustRightInd w:val="0"/>
              <w:rPr>
                <w:rFonts w:ascii="Palatino Linotype" w:hAnsi="Palatino Linotype" w:cs="Arial"/>
                <w:sz w:val="20"/>
              </w:rPr>
            </w:pPr>
            <w:r>
              <w:rPr>
                <w:rFonts w:ascii="Palatino Linotype" w:hAnsi="Palatino Linotype" w:cs="Arial"/>
                <w:sz w:val="20"/>
              </w:rPr>
              <w:t>Tenaska/Falcon Energy (Condor)</w:t>
            </w:r>
          </w:p>
        </w:tc>
        <w:tc>
          <w:tcPr>
            <w:tcW w:w="1255" w:type="dxa"/>
            <w:tcBorders>
              <w:top w:val="single" w:color="auto" w:sz="4" w:space="0"/>
              <w:left w:val="single" w:color="auto" w:sz="4" w:space="0"/>
              <w:bottom w:val="single" w:color="000000" w:sz="4" w:space="0"/>
              <w:right w:val="single" w:color="auto" w:sz="4" w:space="0"/>
            </w:tcBorders>
            <w:shd w:val="clear" w:color="auto" w:fill="auto"/>
            <w:vAlign w:val="center"/>
            <w:hideMark/>
          </w:tcPr>
          <w:p w:rsidRPr="00BB543F" w:rsidR="00B67D06" w:rsidP="00AD4054" w:rsidRDefault="00B67D06" w14:paraId="53EE0257" w14:textId="77777777">
            <w:pPr>
              <w:keepNext/>
              <w:keepLines/>
              <w:autoSpaceDE w:val="0"/>
              <w:autoSpaceDN w:val="0"/>
              <w:adjustRightInd w:val="0"/>
              <w:jc w:val="center"/>
              <w:rPr>
                <w:rFonts w:ascii="Palatino Linotype" w:hAnsi="Palatino Linotype" w:cs="Arial"/>
                <w:sz w:val="20"/>
              </w:rPr>
            </w:pPr>
            <w:r w:rsidRPr="00BB543F">
              <w:rPr>
                <w:rFonts w:ascii="Palatino Linotype" w:hAnsi="Palatino Linotype" w:cs="Arial"/>
                <w:sz w:val="20"/>
              </w:rPr>
              <w:t>Energy Storage</w:t>
            </w:r>
          </w:p>
        </w:tc>
        <w:tc>
          <w:tcPr>
            <w:tcW w:w="1553" w:type="dxa"/>
            <w:tcBorders>
              <w:top w:val="single" w:color="auto" w:sz="4" w:space="0"/>
              <w:left w:val="single" w:color="auto" w:sz="4" w:space="0"/>
              <w:bottom w:val="single" w:color="000000" w:sz="4" w:space="0"/>
              <w:right w:val="single" w:color="auto" w:sz="4" w:space="0"/>
            </w:tcBorders>
            <w:shd w:val="clear" w:color="auto" w:fill="auto"/>
            <w:vAlign w:val="center"/>
            <w:hideMark/>
          </w:tcPr>
          <w:p w:rsidRPr="00BB543F" w:rsidR="00B67D06" w:rsidP="00AD4054" w:rsidRDefault="00B67D06" w14:paraId="6CDC9D5E" w14:textId="77777777">
            <w:pPr>
              <w:keepNext/>
              <w:keepLines/>
              <w:autoSpaceDE w:val="0"/>
              <w:autoSpaceDN w:val="0"/>
              <w:adjustRightInd w:val="0"/>
              <w:rPr>
                <w:rFonts w:ascii="Palatino Linotype" w:hAnsi="Palatino Linotype" w:cs="Arial"/>
                <w:sz w:val="20"/>
              </w:rPr>
            </w:pPr>
            <w:r>
              <w:rPr>
                <w:rFonts w:ascii="Palatino Linotype" w:hAnsi="Palatino Linotype" w:cs="Arial"/>
                <w:sz w:val="20"/>
              </w:rPr>
              <w:t>RA Only</w:t>
            </w:r>
          </w:p>
        </w:tc>
        <w:tc>
          <w:tcPr>
            <w:tcW w:w="1707" w:type="dxa"/>
            <w:tcBorders>
              <w:top w:val="single" w:color="auto" w:sz="4" w:space="0"/>
              <w:left w:val="nil"/>
              <w:bottom w:val="single" w:color="auto" w:sz="4" w:space="0"/>
              <w:right w:val="single" w:color="auto" w:sz="4" w:space="0"/>
            </w:tcBorders>
            <w:shd w:val="clear" w:color="auto" w:fill="auto"/>
            <w:hideMark/>
          </w:tcPr>
          <w:p w:rsidRPr="00BB543F" w:rsidR="00B67D06" w:rsidP="00AD4054" w:rsidRDefault="00B67D06" w14:paraId="668E1037" w14:textId="77777777">
            <w:pPr>
              <w:keepNext/>
              <w:keepLines/>
              <w:jc w:val="center"/>
              <w:rPr>
                <w:rFonts w:ascii="Palatino Linotype" w:hAnsi="Palatino Linotype" w:cs="Arial"/>
                <w:sz w:val="20"/>
              </w:rPr>
            </w:pPr>
            <w:r w:rsidRPr="00BB543F">
              <w:rPr>
                <w:rFonts w:ascii="Palatino Linotype" w:hAnsi="Palatino Linotype" w:cs="Arial"/>
                <w:sz w:val="20"/>
              </w:rPr>
              <w:t>6/1/2024 –</w:t>
            </w:r>
          </w:p>
          <w:p w:rsidRPr="00BB543F" w:rsidR="00B67D06" w:rsidP="00AD4054" w:rsidRDefault="00B67D06" w14:paraId="7310EB90" w14:textId="77777777">
            <w:pPr>
              <w:keepNext/>
              <w:keepLines/>
              <w:jc w:val="center"/>
              <w:rPr>
                <w:rFonts w:ascii="Palatino Linotype" w:hAnsi="Palatino Linotype" w:cs="Arial"/>
                <w:sz w:val="20"/>
              </w:rPr>
            </w:pPr>
            <w:r w:rsidRPr="00BB543F">
              <w:rPr>
                <w:rFonts w:ascii="Palatino Linotype" w:hAnsi="Palatino Linotype" w:cs="Arial"/>
                <w:sz w:val="20"/>
              </w:rPr>
              <w:t>5/31/2039</w:t>
            </w:r>
          </w:p>
        </w:tc>
        <w:tc>
          <w:tcPr>
            <w:tcW w:w="1529" w:type="dxa"/>
            <w:tcBorders>
              <w:top w:val="single" w:color="auto" w:sz="4" w:space="0"/>
              <w:left w:val="single" w:color="auto" w:sz="4" w:space="0"/>
              <w:bottom w:val="single" w:color="000000" w:sz="4" w:space="0"/>
              <w:right w:val="single" w:color="auto" w:sz="4" w:space="0"/>
            </w:tcBorders>
            <w:shd w:val="clear" w:color="auto" w:fill="auto"/>
            <w:vAlign w:val="center"/>
            <w:hideMark/>
          </w:tcPr>
          <w:p w:rsidRPr="00BB543F" w:rsidR="00B67D06" w:rsidP="00AD4054" w:rsidRDefault="001E43F7" w14:paraId="6B29EE7E" w14:textId="154322B5">
            <w:pPr>
              <w:keepNext/>
              <w:keepLines/>
              <w:autoSpaceDE w:val="0"/>
              <w:autoSpaceDN w:val="0"/>
              <w:adjustRightInd w:val="0"/>
              <w:jc w:val="center"/>
              <w:rPr>
                <w:rFonts w:ascii="Palatino Linotype" w:hAnsi="Palatino Linotype" w:cs="Arial"/>
                <w:sz w:val="20"/>
              </w:rPr>
            </w:pPr>
            <w:r>
              <w:rPr>
                <w:rFonts w:ascii="Palatino Linotype" w:hAnsi="Palatino Linotype" w:cs="Arial"/>
                <w:sz w:val="20"/>
              </w:rPr>
              <w:t>200 MW</w:t>
            </w:r>
          </w:p>
        </w:tc>
        <w:tc>
          <w:tcPr>
            <w:tcW w:w="1709" w:type="dxa"/>
            <w:tcBorders>
              <w:top w:val="single" w:color="auto" w:sz="4" w:space="0"/>
              <w:left w:val="nil"/>
              <w:bottom w:val="single" w:color="auto" w:sz="4" w:space="0"/>
              <w:right w:val="single" w:color="auto" w:sz="4" w:space="0"/>
            </w:tcBorders>
            <w:shd w:val="clear" w:color="auto" w:fill="auto"/>
            <w:vAlign w:val="center"/>
            <w:hideMark/>
          </w:tcPr>
          <w:p w:rsidRPr="00BB543F" w:rsidR="00B67D06" w:rsidP="00AD4054" w:rsidRDefault="001E43F7" w14:paraId="42AF494A" w14:textId="542DF599">
            <w:pPr>
              <w:keepNext/>
              <w:keepLines/>
              <w:autoSpaceDE w:val="0"/>
              <w:autoSpaceDN w:val="0"/>
              <w:adjustRightInd w:val="0"/>
              <w:jc w:val="center"/>
              <w:rPr>
                <w:rFonts w:ascii="Palatino Linotype" w:hAnsi="Palatino Linotype" w:cs="Arial"/>
                <w:sz w:val="20"/>
              </w:rPr>
            </w:pPr>
            <w:r>
              <w:rPr>
                <w:rFonts w:ascii="Palatino Linotype" w:hAnsi="Palatino Linotype" w:cs="Arial"/>
                <w:sz w:val="20"/>
              </w:rPr>
              <w:t>181.4 MW</w:t>
            </w:r>
          </w:p>
        </w:tc>
      </w:tr>
      <w:tr w:rsidRPr="00BB543F" w:rsidR="00B67D06" w:rsidTr="0027102A" w14:paraId="6E9762A4" w14:textId="77777777">
        <w:trPr>
          <w:trHeight w:val="810"/>
        </w:trPr>
        <w:tc>
          <w:tcPr>
            <w:tcW w:w="2315" w:type="dxa"/>
            <w:tcBorders>
              <w:top w:val="nil"/>
              <w:left w:val="single" w:color="auto" w:sz="4" w:space="0"/>
              <w:bottom w:val="single" w:color="000000" w:sz="4" w:space="0"/>
              <w:right w:val="single" w:color="auto" w:sz="4" w:space="0"/>
            </w:tcBorders>
            <w:shd w:val="clear" w:color="auto" w:fill="auto"/>
            <w:vAlign w:val="center"/>
            <w:hideMark/>
          </w:tcPr>
          <w:p w:rsidRPr="00BB543F" w:rsidR="00B67D06" w:rsidP="00AD4054" w:rsidRDefault="001E43F7" w14:paraId="3D13FF77" w14:textId="7B9ABF47">
            <w:pPr>
              <w:keepNext/>
              <w:keepLines/>
              <w:autoSpaceDE w:val="0"/>
              <w:autoSpaceDN w:val="0"/>
              <w:adjustRightInd w:val="0"/>
              <w:rPr>
                <w:rFonts w:ascii="Palatino Linotype" w:hAnsi="Palatino Linotype" w:cs="Arial"/>
                <w:sz w:val="20"/>
              </w:rPr>
            </w:pPr>
            <w:r>
              <w:rPr>
                <w:rFonts w:ascii="Palatino Linotype" w:hAnsi="Palatino Linotype" w:cs="Arial"/>
                <w:sz w:val="20"/>
              </w:rPr>
              <w:t>Tenaska/Falcon Energy (Peregrine)</w:t>
            </w:r>
          </w:p>
        </w:tc>
        <w:tc>
          <w:tcPr>
            <w:tcW w:w="1255" w:type="dxa"/>
            <w:tcBorders>
              <w:top w:val="nil"/>
              <w:left w:val="single" w:color="auto" w:sz="4" w:space="0"/>
              <w:bottom w:val="single" w:color="000000" w:sz="4" w:space="0"/>
              <w:right w:val="single" w:color="auto" w:sz="4" w:space="0"/>
            </w:tcBorders>
            <w:shd w:val="clear" w:color="auto" w:fill="auto"/>
            <w:vAlign w:val="center"/>
            <w:hideMark/>
          </w:tcPr>
          <w:p w:rsidRPr="00BB543F" w:rsidR="00B67D06" w:rsidP="00AD4054" w:rsidRDefault="00B67D06" w14:paraId="433C45A2" w14:textId="77777777">
            <w:pPr>
              <w:keepNext/>
              <w:keepLines/>
              <w:autoSpaceDE w:val="0"/>
              <w:autoSpaceDN w:val="0"/>
              <w:adjustRightInd w:val="0"/>
              <w:jc w:val="center"/>
              <w:rPr>
                <w:rFonts w:ascii="Palatino Linotype" w:hAnsi="Palatino Linotype" w:cs="Arial"/>
                <w:sz w:val="20"/>
              </w:rPr>
            </w:pPr>
            <w:r w:rsidRPr="00BB543F">
              <w:rPr>
                <w:rFonts w:ascii="Palatino Linotype" w:hAnsi="Palatino Linotype" w:cs="Arial"/>
                <w:sz w:val="20"/>
              </w:rPr>
              <w:t>Energy Storage</w:t>
            </w:r>
          </w:p>
        </w:tc>
        <w:tc>
          <w:tcPr>
            <w:tcW w:w="1553" w:type="dxa"/>
            <w:tcBorders>
              <w:top w:val="nil"/>
              <w:left w:val="single" w:color="auto" w:sz="4" w:space="0"/>
              <w:bottom w:val="single" w:color="000000" w:sz="4" w:space="0"/>
              <w:right w:val="single" w:color="auto" w:sz="4" w:space="0"/>
            </w:tcBorders>
            <w:shd w:val="clear" w:color="auto" w:fill="auto"/>
            <w:vAlign w:val="center"/>
            <w:hideMark/>
          </w:tcPr>
          <w:p w:rsidRPr="00BB543F" w:rsidR="00B67D06" w:rsidP="00AD4054" w:rsidRDefault="00B67D06" w14:paraId="7A4823AD" w14:textId="77777777">
            <w:pPr>
              <w:keepNext/>
              <w:keepLines/>
              <w:autoSpaceDE w:val="0"/>
              <w:autoSpaceDN w:val="0"/>
              <w:adjustRightInd w:val="0"/>
              <w:rPr>
                <w:rFonts w:ascii="Palatino Linotype" w:hAnsi="Palatino Linotype" w:cs="Arial"/>
                <w:sz w:val="20"/>
              </w:rPr>
            </w:pPr>
            <w:r>
              <w:rPr>
                <w:rFonts w:ascii="Palatino Linotype" w:hAnsi="Palatino Linotype" w:cs="Arial"/>
                <w:sz w:val="20"/>
              </w:rPr>
              <w:t>RA Only</w:t>
            </w:r>
          </w:p>
        </w:tc>
        <w:tc>
          <w:tcPr>
            <w:tcW w:w="1707" w:type="dxa"/>
            <w:tcBorders>
              <w:top w:val="single" w:color="auto" w:sz="4" w:space="0"/>
              <w:left w:val="nil"/>
              <w:bottom w:val="single" w:color="auto" w:sz="4" w:space="0"/>
              <w:right w:val="single" w:color="auto" w:sz="4" w:space="0"/>
            </w:tcBorders>
            <w:shd w:val="clear" w:color="auto" w:fill="auto"/>
            <w:hideMark/>
          </w:tcPr>
          <w:p w:rsidRPr="00BB543F" w:rsidR="00B67D06" w:rsidP="00AD4054" w:rsidRDefault="00B67D06" w14:paraId="3C8D9D28" w14:textId="77777777">
            <w:pPr>
              <w:keepNext/>
              <w:keepLines/>
              <w:jc w:val="center"/>
              <w:rPr>
                <w:rFonts w:ascii="Palatino Linotype" w:hAnsi="Palatino Linotype" w:cs="Arial"/>
                <w:sz w:val="20"/>
              </w:rPr>
            </w:pPr>
            <w:r w:rsidRPr="00BB543F">
              <w:rPr>
                <w:rFonts w:ascii="Palatino Linotype" w:hAnsi="Palatino Linotype" w:cs="Arial"/>
                <w:sz w:val="20"/>
              </w:rPr>
              <w:t>6/1/2024 –</w:t>
            </w:r>
          </w:p>
          <w:p w:rsidRPr="00BB543F" w:rsidR="00B67D06" w:rsidP="00AD4054" w:rsidRDefault="00B67D06" w14:paraId="1FD2E45F" w14:textId="77777777">
            <w:pPr>
              <w:keepNext/>
              <w:keepLines/>
              <w:jc w:val="center"/>
              <w:rPr>
                <w:rFonts w:ascii="Palatino Linotype" w:hAnsi="Palatino Linotype" w:cs="Arial"/>
                <w:sz w:val="20"/>
              </w:rPr>
            </w:pPr>
            <w:r w:rsidRPr="00BB543F">
              <w:rPr>
                <w:rFonts w:ascii="Palatino Linotype" w:hAnsi="Palatino Linotype" w:cs="Arial"/>
                <w:sz w:val="20"/>
              </w:rPr>
              <w:t>5/31/2039</w:t>
            </w:r>
          </w:p>
        </w:tc>
        <w:tc>
          <w:tcPr>
            <w:tcW w:w="1529" w:type="dxa"/>
            <w:tcBorders>
              <w:top w:val="nil"/>
              <w:left w:val="single" w:color="auto" w:sz="4" w:space="0"/>
              <w:bottom w:val="single" w:color="000000" w:sz="4" w:space="0"/>
              <w:right w:val="single" w:color="auto" w:sz="4" w:space="0"/>
            </w:tcBorders>
            <w:shd w:val="clear" w:color="auto" w:fill="auto"/>
            <w:vAlign w:val="center"/>
            <w:hideMark/>
          </w:tcPr>
          <w:p w:rsidRPr="00BB543F" w:rsidR="00B67D06" w:rsidP="00AD4054" w:rsidRDefault="001E43F7" w14:paraId="788FC602" w14:textId="6CB6377C">
            <w:pPr>
              <w:keepNext/>
              <w:keepLines/>
              <w:autoSpaceDE w:val="0"/>
              <w:autoSpaceDN w:val="0"/>
              <w:adjustRightInd w:val="0"/>
              <w:jc w:val="center"/>
              <w:rPr>
                <w:rFonts w:ascii="Palatino Linotype" w:hAnsi="Palatino Linotype" w:cs="Arial"/>
                <w:sz w:val="20"/>
              </w:rPr>
            </w:pPr>
            <w:r>
              <w:rPr>
                <w:rFonts w:ascii="Palatino Linotype" w:hAnsi="Palatino Linotype" w:cs="Arial"/>
                <w:sz w:val="20"/>
              </w:rPr>
              <w:t>100 MW</w:t>
            </w:r>
          </w:p>
        </w:tc>
        <w:tc>
          <w:tcPr>
            <w:tcW w:w="1709" w:type="dxa"/>
            <w:tcBorders>
              <w:top w:val="single" w:color="auto" w:sz="4" w:space="0"/>
              <w:left w:val="nil"/>
              <w:bottom w:val="single" w:color="auto" w:sz="4" w:space="0"/>
              <w:right w:val="single" w:color="auto" w:sz="4" w:space="0"/>
            </w:tcBorders>
            <w:shd w:val="clear" w:color="auto" w:fill="auto"/>
            <w:vAlign w:val="center"/>
            <w:hideMark/>
          </w:tcPr>
          <w:p w:rsidRPr="00BB543F" w:rsidR="00B67D06" w:rsidP="00AD4054" w:rsidRDefault="001E43F7" w14:paraId="3EAC2F17" w14:textId="0FB08598">
            <w:pPr>
              <w:keepNext/>
              <w:keepLines/>
              <w:autoSpaceDE w:val="0"/>
              <w:autoSpaceDN w:val="0"/>
              <w:adjustRightInd w:val="0"/>
              <w:jc w:val="center"/>
              <w:rPr>
                <w:rFonts w:ascii="Palatino Linotype" w:hAnsi="Palatino Linotype" w:cs="Arial"/>
                <w:sz w:val="20"/>
              </w:rPr>
            </w:pPr>
            <w:r>
              <w:rPr>
                <w:rFonts w:ascii="Palatino Linotype" w:hAnsi="Palatino Linotype" w:cs="Arial"/>
                <w:sz w:val="20"/>
              </w:rPr>
              <w:t>90.7 MW</w:t>
            </w:r>
          </w:p>
        </w:tc>
      </w:tr>
      <w:bookmarkEnd w:id="16"/>
    </w:tbl>
    <w:p w:rsidR="00A53491" w:rsidP="00A80287" w:rsidRDefault="00A53491" w14:paraId="0AFDE5DF" w14:textId="77777777">
      <w:pPr>
        <w:autoSpaceDE w:val="0"/>
        <w:autoSpaceDN w:val="0"/>
        <w:adjustRightInd w:val="0"/>
        <w:rPr>
          <w:rFonts w:ascii="Palatino Linotype" w:hAnsi="Palatino Linotype"/>
          <w:bCs/>
          <w:sz w:val="24"/>
          <w:szCs w:val="24"/>
        </w:rPr>
      </w:pPr>
    </w:p>
    <w:p w:rsidR="00AD4054" w:rsidP="00A80287" w:rsidRDefault="00AD4054" w14:paraId="59C8661E" w14:textId="77777777">
      <w:pPr>
        <w:autoSpaceDE w:val="0"/>
        <w:autoSpaceDN w:val="0"/>
        <w:adjustRightInd w:val="0"/>
        <w:rPr>
          <w:rFonts w:ascii="Palatino Linotype" w:hAnsi="Palatino Linotype"/>
          <w:bCs/>
          <w:sz w:val="24"/>
          <w:szCs w:val="24"/>
        </w:rPr>
      </w:pPr>
    </w:p>
    <w:p w:rsidRPr="00BB543F" w:rsidR="00A80287" w:rsidP="00A80287" w:rsidRDefault="00A80287" w14:paraId="2CB4EE46" w14:textId="3B1CC543">
      <w:pPr>
        <w:autoSpaceDE w:val="0"/>
        <w:autoSpaceDN w:val="0"/>
        <w:adjustRightInd w:val="0"/>
        <w:rPr>
          <w:rFonts w:ascii="Palatino Linotype" w:hAnsi="Palatino Linotype"/>
          <w:bCs/>
          <w:sz w:val="24"/>
          <w:szCs w:val="24"/>
        </w:rPr>
      </w:pPr>
      <w:r w:rsidRPr="00BB543F">
        <w:rPr>
          <w:rFonts w:ascii="Palatino Linotype" w:hAnsi="Palatino Linotype"/>
          <w:bCs/>
          <w:sz w:val="24"/>
          <w:szCs w:val="24"/>
        </w:rPr>
        <w:t>SCE notes that it utilized least-cost-best-fit (</w:t>
      </w:r>
      <w:r w:rsidRPr="00BB543F" w:rsidR="007B57BF">
        <w:rPr>
          <w:rFonts w:ascii="Palatino Linotype" w:hAnsi="Palatino Linotype"/>
          <w:bCs/>
          <w:sz w:val="24"/>
          <w:szCs w:val="24"/>
        </w:rPr>
        <w:t>“</w:t>
      </w:r>
      <w:r w:rsidRPr="00BB543F">
        <w:rPr>
          <w:rFonts w:ascii="Palatino Linotype" w:hAnsi="Palatino Linotype"/>
          <w:bCs/>
          <w:sz w:val="24"/>
          <w:szCs w:val="24"/>
        </w:rPr>
        <w:t>LCBF</w:t>
      </w:r>
      <w:r w:rsidRPr="00BB543F" w:rsidR="007B57BF">
        <w:rPr>
          <w:rFonts w:ascii="Palatino Linotype" w:hAnsi="Palatino Linotype"/>
          <w:bCs/>
          <w:sz w:val="24"/>
          <w:szCs w:val="24"/>
        </w:rPr>
        <w:t>”</w:t>
      </w:r>
      <w:r w:rsidRPr="00BB543F">
        <w:rPr>
          <w:rFonts w:ascii="Palatino Linotype" w:hAnsi="Palatino Linotype"/>
          <w:bCs/>
          <w:sz w:val="24"/>
          <w:szCs w:val="24"/>
        </w:rPr>
        <w:t xml:space="preserve">) principles in the evaluation process for the MTRRFO. This methodology takes into account both quantitative and qualitative attributes associated with offers to arrive at the best value and most cost-effective solution for customers that meet the identified incremental RA needs. </w:t>
      </w:r>
    </w:p>
    <w:p w:rsidRPr="00BB543F" w:rsidR="00A80287" w:rsidP="00A80287" w:rsidRDefault="00A80287" w14:paraId="3425AD93" w14:textId="77777777">
      <w:pPr>
        <w:autoSpaceDE w:val="0"/>
        <w:autoSpaceDN w:val="0"/>
        <w:adjustRightInd w:val="0"/>
        <w:rPr>
          <w:rFonts w:ascii="Palatino Linotype" w:hAnsi="Palatino Linotype"/>
          <w:bCs/>
          <w:sz w:val="24"/>
          <w:szCs w:val="24"/>
        </w:rPr>
      </w:pPr>
    </w:p>
    <w:p w:rsidRPr="00BB543F" w:rsidR="00A80287" w:rsidP="00A80287" w:rsidRDefault="00A80287" w14:paraId="2480B872" w14:textId="6FFAFF47">
      <w:pPr>
        <w:autoSpaceDE w:val="0"/>
        <w:autoSpaceDN w:val="0"/>
        <w:adjustRightInd w:val="0"/>
        <w:rPr>
          <w:rFonts w:ascii="Palatino Linotype" w:hAnsi="Palatino Linotype"/>
          <w:bCs/>
          <w:sz w:val="24"/>
          <w:szCs w:val="24"/>
        </w:rPr>
      </w:pPr>
      <w:r w:rsidRPr="00BB543F">
        <w:rPr>
          <w:rFonts w:ascii="Palatino Linotype" w:hAnsi="Palatino Linotype"/>
          <w:bCs/>
          <w:sz w:val="24"/>
          <w:szCs w:val="24"/>
        </w:rPr>
        <w:t xml:space="preserve">SCE </w:t>
      </w:r>
      <w:r w:rsidRPr="00BB543F" w:rsidR="003979C8">
        <w:rPr>
          <w:rFonts w:ascii="Palatino Linotype" w:hAnsi="Palatino Linotype"/>
          <w:bCs/>
          <w:sz w:val="24"/>
          <w:szCs w:val="24"/>
        </w:rPr>
        <w:t>calculated the quantitative components</w:t>
      </w:r>
      <w:r w:rsidRPr="00BB543F" w:rsidR="006F4355">
        <w:rPr>
          <w:rFonts w:ascii="Palatino Linotype" w:hAnsi="Palatino Linotype"/>
          <w:bCs/>
          <w:sz w:val="24"/>
          <w:szCs w:val="24"/>
        </w:rPr>
        <w:t xml:space="preserve"> of each conforming offer</w:t>
      </w:r>
      <w:r w:rsidRPr="00BB543F" w:rsidR="003979C8">
        <w:rPr>
          <w:rFonts w:ascii="Palatino Linotype" w:hAnsi="Palatino Linotype"/>
          <w:bCs/>
          <w:sz w:val="24"/>
          <w:szCs w:val="24"/>
        </w:rPr>
        <w:t xml:space="preserve"> </w:t>
      </w:r>
      <w:r w:rsidRPr="00BB543F" w:rsidR="006F4355">
        <w:rPr>
          <w:rFonts w:ascii="Palatino Linotype" w:hAnsi="Palatino Linotype"/>
          <w:bCs/>
          <w:sz w:val="24"/>
          <w:szCs w:val="24"/>
        </w:rPr>
        <w:t xml:space="preserve">utilizing </w:t>
      </w:r>
      <w:r w:rsidRPr="00BB543F">
        <w:rPr>
          <w:rFonts w:ascii="Palatino Linotype" w:hAnsi="Palatino Linotype"/>
          <w:bCs/>
          <w:sz w:val="24"/>
          <w:szCs w:val="24"/>
        </w:rPr>
        <w:t>a net present value (</w:t>
      </w:r>
      <w:r w:rsidRPr="00BB543F" w:rsidR="007B57BF">
        <w:rPr>
          <w:rFonts w:ascii="Palatino Linotype" w:hAnsi="Palatino Linotype"/>
          <w:bCs/>
          <w:sz w:val="24"/>
          <w:szCs w:val="24"/>
        </w:rPr>
        <w:t>“</w:t>
      </w:r>
      <w:r w:rsidRPr="00BB543F">
        <w:rPr>
          <w:rFonts w:ascii="Palatino Linotype" w:hAnsi="Palatino Linotype"/>
          <w:bCs/>
          <w:sz w:val="24"/>
          <w:szCs w:val="24"/>
        </w:rPr>
        <w:t>NPV</w:t>
      </w:r>
      <w:r w:rsidRPr="00BB543F" w:rsidR="007B57BF">
        <w:rPr>
          <w:rFonts w:ascii="Palatino Linotype" w:hAnsi="Palatino Linotype"/>
          <w:bCs/>
          <w:sz w:val="24"/>
          <w:szCs w:val="24"/>
        </w:rPr>
        <w:t>”</w:t>
      </w:r>
      <w:r w:rsidRPr="00BB543F">
        <w:rPr>
          <w:rFonts w:ascii="Palatino Linotype" w:hAnsi="Palatino Linotype"/>
          <w:bCs/>
          <w:sz w:val="24"/>
          <w:szCs w:val="24"/>
        </w:rPr>
        <w:t xml:space="preserve">) method. </w:t>
      </w:r>
      <w:r w:rsidRPr="00BB543F" w:rsidR="006F4355">
        <w:rPr>
          <w:rFonts w:ascii="Palatino Linotype" w:hAnsi="Palatino Linotype"/>
          <w:bCs/>
          <w:sz w:val="24"/>
          <w:szCs w:val="24"/>
        </w:rPr>
        <w:t xml:space="preserve">Its </w:t>
      </w:r>
      <w:r w:rsidRPr="00BB543F">
        <w:rPr>
          <w:rFonts w:ascii="Palatino Linotype" w:hAnsi="Palatino Linotype"/>
          <w:bCs/>
          <w:sz w:val="24"/>
          <w:szCs w:val="24"/>
        </w:rPr>
        <w:t xml:space="preserve">NPV methodology entails forecasting (1) the project benefits and costs over the life of the offer; (2) applying time value of money </w:t>
      </w:r>
      <w:r w:rsidR="00C35A5D">
        <w:rPr>
          <w:rFonts w:ascii="Palatino Linotype" w:hAnsi="Palatino Linotype"/>
          <w:bCs/>
          <w:sz w:val="24"/>
          <w:szCs w:val="24"/>
        </w:rPr>
        <w:br/>
      </w:r>
      <w:r w:rsidRPr="00BB543F">
        <w:rPr>
          <w:rFonts w:ascii="Palatino Linotype" w:hAnsi="Palatino Linotype"/>
          <w:bCs/>
          <w:sz w:val="24"/>
          <w:szCs w:val="24"/>
        </w:rPr>
        <w:t xml:space="preserve">(3) estimating the net present value as the present value of the benefits minus the present value of the costs; and (4) normalizing the ranking of each offer by an NPV metric. The NPV metric used in the MTRRFO is NPV per MTR compliance kW-month. </w:t>
      </w:r>
    </w:p>
    <w:p w:rsidRPr="00BB543F" w:rsidR="00A80287" w:rsidP="00A80287" w:rsidRDefault="00A80287" w14:paraId="7930B14C" w14:textId="77777777">
      <w:pPr>
        <w:autoSpaceDE w:val="0"/>
        <w:autoSpaceDN w:val="0"/>
        <w:adjustRightInd w:val="0"/>
        <w:rPr>
          <w:rFonts w:ascii="Palatino Linotype" w:hAnsi="Palatino Linotype"/>
          <w:bCs/>
          <w:sz w:val="24"/>
          <w:szCs w:val="24"/>
        </w:rPr>
      </w:pPr>
    </w:p>
    <w:p w:rsidRPr="00BB543F" w:rsidR="00A80287" w:rsidP="00A80287" w:rsidRDefault="00A80287" w14:paraId="5C0EA02D" w14:textId="2E0A3705">
      <w:pPr>
        <w:autoSpaceDE w:val="0"/>
        <w:autoSpaceDN w:val="0"/>
        <w:adjustRightInd w:val="0"/>
        <w:rPr>
          <w:rFonts w:ascii="Palatino Linotype" w:hAnsi="Palatino Linotype"/>
          <w:bCs/>
          <w:sz w:val="24"/>
          <w:szCs w:val="24"/>
        </w:rPr>
      </w:pPr>
      <w:r w:rsidRPr="00BB543F">
        <w:rPr>
          <w:rFonts w:ascii="Palatino Linotype" w:hAnsi="Palatino Linotype"/>
          <w:bCs/>
          <w:sz w:val="24"/>
          <w:szCs w:val="24"/>
        </w:rPr>
        <w:t>SCE also assesses the nonquantifiable characteristics of each offer by performing an analysis of the qualitative attributes of each project during both the shortlist and final selection processes.</w:t>
      </w:r>
      <w:r w:rsidR="001E43F7">
        <w:rPr>
          <w:rFonts w:ascii="Palatino Linotype" w:hAnsi="Palatino Linotype"/>
          <w:bCs/>
          <w:sz w:val="24"/>
          <w:szCs w:val="24"/>
        </w:rPr>
        <w:t xml:space="preserve"> Qualitative characteristics include an assessment of project viability, location of the project in a disadvantaged community (DAC), and a preference for lager projects. </w:t>
      </w:r>
    </w:p>
    <w:p w:rsidRPr="00BB543F" w:rsidR="00A80287" w:rsidP="00A80287" w:rsidRDefault="00A80287" w14:paraId="3823CA05" w14:textId="77777777">
      <w:pPr>
        <w:autoSpaceDE w:val="0"/>
        <w:autoSpaceDN w:val="0"/>
        <w:adjustRightInd w:val="0"/>
        <w:rPr>
          <w:rFonts w:ascii="Palatino Linotype" w:hAnsi="Palatino Linotype"/>
          <w:bCs/>
          <w:sz w:val="24"/>
          <w:szCs w:val="24"/>
        </w:rPr>
      </w:pPr>
    </w:p>
    <w:p w:rsidRPr="00BB543F" w:rsidR="007B57BF" w:rsidP="007B57BF" w:rsidRDefault="007B57BF" w14:paraId="5B06C5FC" w14:textId="77777777">
      <w:pPr>
        <w:autoSpaceDE w:val="0"/>
        <w:autoSpaceDN w:val="0"/>
        <w:adjustRightInd w:val="0"/>
        <w:rPr>
          <w:rFonts w:ascii="Palatino Linotype" w:hAnsi="Palatino Linotype"/>
          <w:bCs/>
          <w:sz w:val="24"/>
          <w:szCs w:val="24"/>
        </w:rPr>
      </w:pPr>
      <w:r w:rsidRPr="00BB543F">
        <w:rPr>
          <w:rFonts w:ascii="Palatino Linotype" w:hAnsi="Palatino Linotype"/>
          <w:bCs/>
          <w:sz w:val="24"/>
          <w:szCs w:val="24"/>
        </w:rPr>
        <w:t xml:space="preserve">SCE engaged Sedway Consulting Inc. (“Sedway Consulting”) as the Independent Evaluator (“IE”) to oversee the MTRRFO. SCE notes that Sedway Consulting was involved in the review of MTRRFO documents, reviewed SCE’s offer valuation process, conducted its own independent evaluation, participated in numerous conference calls and negotiation sessions, and reviewed email exchanges and other documents exchanged by SCE and bidders. Sedway Consulting also participated in the PRG </w:t>
      </w:r>
      <w:r w:rsidRPr="00BB543F">
        <w:rPr>
          <w:rFonts w:ascii="Palatino Linotype" w:hAnsi="Palatino Linotype"/>
          <w:bCs/>
          <w:sz w:val="24"/>
          <w:szCs w:val="24"/>
        </w:rPr>
        <w:lastRenderedPageBreak/>
        <w:t>communications. Sedway Consulting provided a report on the MTRRFO, (the “IE Report”), which is included as Confidential/Public Attachment D.</w:t>
      </w:r>
    </w:p>
    <w:p w:rsidRPr="00BB543F" w:rsidR="002D36DE" w:rsidP="004035A5" w:rsidRDefault="002D36DE" w14:paraId="32EF1190" w14:textId="77777777">
      <w:pPr>
        <w:autoSpaceDE w:val="0"/>
        <w:autoSpaceDN w:val="0"/>
        <w:adjustRightInd w:val="0"/>
        <w:rPr>
          <w:rFonts w:ascii="Palatino Linotype" w:hAnsi="Palatino Linotype"/>
          <w:bCs/>
          <w:sz w:val="24"/>
          <w:szCs w:val="24"/>
        </w:rPr>
      </w:pPr>
    </w:p>
    <w:p w:rsidRPr="00BB543F" w:rsidR="001B28DC" w:rsidP="002D36DE" w:rsidRDefault="00046184" w14:paraId="138F358D" w14:textId="600A7DAF">
      <w:pPr>
        <w:autoSpaceDE w:val="0"/>
        <w:autoSpaceDN w:val="0"/>
        <w:adjustRightInd w:val="0"/>
        <w:rPr>
          <w:rFonts w:ascii="Palatino Linotype" w:hAnsi="Palatino Linotype"/>
          <w:b/>
          <w:bCs/>
          <w:sz w:val="24"/>
          <w:szCs w:val="24"/>
        </w:rPr>
      </w:pPr>
      <w:r w:rsidRPr="00BB543F">
        <w:rPr>
          <w:rFonts w:ascii="Palatino Linotype" w:hAnsi="Palatino Linotype"/>
          <w:b/>
          <w:bCs/>
          <w:sz w:val="24"/>
          <w:szCs w:val="24"/>
        </w:rPr>
        <w:t>Consistency with Commission Decision</w:t>
      </w:r>
      <w:r w:rsidRPr="00BB543F" w:rsidR="001B28DC">
        <w:rPr>
          <w:rFonts w:ascii="Palatino Linotype" w:hAnsi="Palatino Linotype"/>
          <w:b/>
          <w:bCs/>
          <w:sz w:val="24"/>
          <w:szCs w:val="24"/>
        </w:rPr>
        <w:t>s</w:t>
      </w:r>
    </w:p>
    <w:p w:rsidRPr="00BB543F" w:rsidR="001B28DC" w:rsidP="002D36DE" w:rsidRDefault="001B28DC" w14:paraId="002CC785" w14:textId="75E25734">
      <w:pPr>
        <w:autoSpaceDE w:val="0"/>
        <w:autoSpaceDN w:val="0"/>
        <w:adjustRightInd w:val="0"/>
        <w:rPr>
          <w:rFonts w:ascii="Palatino Linotype" w:hAnsi="Palatino Linotype"/>
          <w:b/>
          <w:bCs/>
          <w:sz w:val="24"/>
          <w:szCs w:val="24"/>
        </w:rPr>
      </w:pPr>
    </w:p>
    <w:p w:rsidR="001B28DC" w:rsidP="00915DCC" w:rsidRDefault="001B28DC" w14:paraId="07385E4E" w14:textId="1A05BBBF">
      <w:pPr>
        <w:autoSpaceDE w:val="0"/>
        <w:autoSpaceDN w:val="0"/>
        <w:adjustRightInd w:val="0"/>
        <w:rPr>
          <w:rFonts w:ascii="Palatino Linotype" w:hAnsi="Palatino Linotype"/>
          <w:sz w:val="24"/>
          <w:szCs w:val="24"/>
        </w:rPr>
      </w:pPr>
      <w:r w:rsidRPr="00BB543F">
        <w:rPr>
          <w:rFonts w:ascii="Palatino Linotype" w:hAnsi="Palatino Linotype"/>
          <w:sz w:val="24"/>
          <w:szCs w:val="24"/>
        </w:rPr>
        <w:t xml:space="preserve">SCE states that </w:t>
      </w:r>
      <w:r w:rsidRPr="00BB543F" w:rsidR="008977B2">
        <w:rPr>
          <w:rFonts w:ascii="Palatino Linotype" w:hAnsi="Palatino Linotype"/>
          <w:sz w:val="24"/>
          <w:szCs w:val="24"/>
        </w:rPr>
        <w:t xml:space="preserve">the </w:t>
      </w:r>
      <w:r w:rsidRPr="00BB543F" w:rsidR="00D04F48">
        <w:rPr>
          <w:rFonts w:ascii="Palatino Linotype" w:hAnsi="Palatino Linotype"/>
          <w:sz w:val="24"/>
          <w:szCs w:val="24"/>
        </w:rPr>
        <w:t xml:space="preserve">Fast Track and Standard Track of SCE’s MTRRFO and the </w:t>
      </w:r>
      <w:r w:rsidRPr="00BB543F" w:rsidR="00316F25">
        <w:rPr>
          <w:rFonts w:ascii="Palatino Linotype" w:hAnsi="Palatino Linotype"/>
          <w:sz w:val="24"/>
          <w:szCs w:val="24"/>
        </w:rPr>
        <w:t xml:space="preserve">contracts signed from that procurement meet the requirements </w:t>
      </w:r>
      <w:r w:rsidRPr="00BB543F" w:rsidR="00E66EE5">
        <w:rPr>
          <w:rFonts w:ascii="Palatino Linotype" w:hAnsi="Palatino Linotype"/>
          <w:sz w:val="24"/>
          <w:szCs w:val="24"/>
        </w:rPr>
        <w:t xml:space="preserve">of the MTR Decision. </w:t>
      </w:r>
      <w:r w:rsidRPr="00BB543F" w:rsidR="00B21D07">
        <w:rPr>
          <w:rFonts w:ascii="Palatino Linotype" w:hAnsi="Palatino Linotype"/>
          <w:sz w:val="24"/>
          <w:szCs w:val="24"/>
        </w:rPr>
        <w:t xml:space="preserve">  The MTRRFO solicited zero-emitting or RPS-eligible resources to procure incremental system</w:t>
      </w:r>
      <w:r w:rsidRPr="00BB543F" w:rsidR="00EB4BC9">
        <w:rPr>
          <w:rFonts w:ascii="Palatino Linotype" w:hAnsi="Palatino Linotype"/>
          <w:sz w:val="24"/>
          <w:szCs w:val="24"/>
        </w:rPr>
        <w:t xml:space="preserve"> RA capacity to provide September NQC as required by the decision.  </w:t>
      </w:r>
      <w:r w:rsidRPr="00BB543F" w:rsidR="00915DCC">
        <w:rPr>
          <w:rFonts w:ascii="Palatino Linotype" w:hAnsi="Palatino Linotype"/>
          <w:sz w:val="24"/>
          <w:szCs w:val="24"/>
        </w:rPr>
        <w:t xml:space="preserve">The </w:t>
      </w:r>
      <w:r w:rsidR="00A53491">
        <w:rPr>
          <w:rFonts w:ascii="Palatino Linotype" w:hAnsi="Palatino Linotype"/>
          <w:sz w:val="24"/>
          <w:szCs w:val="24"/>
        </w:rPr>
        <w:t xml:space="preserve">new </w:t>
      </w:r>
      <w:r w:rsidRPr="00BB543F" w:rsidR="00915DCC">
        <w:rPr>
          <w:rFonts w:ascii="Palatino Linotype" w:hAnsi="Palatino Linotype"/>
          <w:sz w:val="24"/>
          <w:szCs w:val="24"/>
        </w:rPr>
        <w:t xml:space="preserve">MTR Contracts provide </w:t>
      </w:r>
      <w:r w:rsidR="00A53491">
        <w:rPr>
          <w:rFonts w:ascii="Palatino Linotype" w:hAnsi="Palatino Linotype"/>
          <w:sz w:val="24"/>
          <w:szCs w:val="24"/>
        </w:rPr>
        <w:t>338</w:t>
      </w:r>
      <w:r w:rsidR="0079207D">
        <w:rPr>
          <w:rFonts w:ascii="Palatino Linotype" w:hAnsi="Palatino Linotype"/>
          <w:sz w:val="24"/>
          <w:szCs w:val="24"/>
        </w:rPr>
        <w:t xml:space="preserve"> MW</w:t>
      </w:r>
      <w:r w:rsidRPr="00BB543F" w:rsidR="00915DCC">
        <w:rPr>
          <w:rFonts w:ascii="Palatino Linotype" w:hAnsi="Palatino Linotype"/>
          <w:sz w:val="24"/>
          <w:szCs w:val="24"/>
        </w:rPr>
        <w:t xml:space="preserve"> of expected incremental September NQC to be online by June 1, 2024</w:t>
      </w:r>
      <w:r w:rsidRPr="00BB543F" w:rsidR="00250954">
        <w:rPr>
          <w:rFonts w:ascii="Palatino Linotype" w:hAnsi="Palatino Linotype"/>
          <w:sz w:val="24"/>
          <w:szCs w:val="24"/>
        </w:rPr>
        <w:t>,</w:t>
      </w:r>
      <w:r w:rsidRPr="00BB543F" w:rsidR="00915DCC">
        <w:rPr>
          <w:rFonts w:ascii="Palatino Linotype" w:hAnsi="Palatino Linotype"/>
          <w:sz w:val="24"/>
          <w:szCs w:val="24"/>
        </w:rPr>
        <w:t xml:space="preserve"> using the</w:t>
      </w:r>
      <w:r w:rsidRPr="00BB543F" w:rsidR="00B06FC9">
        <w:rPr>
          <w:rFonts w:ascii="Palatino Linotype" w:hAnsi="Palatino Linotype"/>
          <w:sz w:val="24"/>
          <w:szCs w:val="24"/>
        </w:rPr>
        <w:t xml:space="preserve"> </w:t>
      </w:r>
      <w:r w:rsidRPr="00BB543F" w:rsidR="00915DCC">
        <w:rPr>
          <w:rFonts w:ascii="Palatino Linotype" w:hAnsi="Palatino Linotype"/>
          <w:sz w:val="24"/>
          <w:szCs w:val="24"/>
        </w:rPr>
        <w:t>methodology in the ELCC report</w:t>
      </w:r>
      <w:r w:rsidRPr="00BB543F" w:rsidR="00E66EE5">
        <w:rPr>
          <w:rFonts w:ascii="Palatino Linotype" w:hAnsi="Palatino Linotype"/>
          <w:sz w:val="24"/>
          <w:szCs w:val="24"/>
        </w:rPr>
        <w:t xml:space="preserve">. </w:t>
      </w:r>
    </w:p>
    <w:p w:rsidR="00A53491" w:rsidP="00915DCC" w:rsidRDefault="00A53491" w14:paraId="3BC4CCE5" w14:textId="1363C2D6">
      <w:pPr>
        <w:autoSpaceDE w:val="0"/>
        <w:autoSpaceDN w:val="0"/>
        <w:adjustRightInd w:val="0"/>
        <w:rPr>
          <w:rFonts w:ascii="Palatino Linotype" w:hAnsi="Palatino Linotype"/>
          <w:sz w:val="24"/>
          <w:szCs w:val="24"/>
        </w:rPr>
      </w:pPr>
    </w:p>
    <w:p w:rsidRPr="00BB543F" w:rsidR="00A53491" w:rsidP="00A53491" w:rsidRDefault="00A53491" w14:paraId="75364489" w14:textId="42A9A65A">
      <w:pPr>
        <w:autoSpaceDE w:val="0"/>
        <w:autoSpaceDN w:val="0"/>
        <w:adjustRightInd w:val="0"/>
        <w:rPr>
          <w:rFonts w:ascii="Palatino Linotype" w:hAnsi="Palatino Linotype"/>
          <w:sz w:val="24"/>
          <w:szCs w:val="24"/>
        </w:rPr>
      </w:pPr>
      <w:r w:rsidRPr="00A53491">
        <w:rPr>
          <w:rFonts w:ascii="Palatino Linotype" w:hAnsi="Palatino Linotype"/>
          <w:sz w:val="24"/>
          <w:szCs w:val="24"/>
        </w:rPr>
        <w:t xml:space="preserve">The </w:t>
      </w:r>
      <w:r w:rsidR="00B74463">
        <w:rPr>
          <w:rFonts w:ascii="Palatino Linotype" w:hAnsi="Palatino Linotype"/>
          <w:sz w:val="24"/>
          <w:szCs w:val="24"/>
        </w:rPr>
        <w:t>contract am</w:t>
      </w:r>
      <w:r w:rsidRPr="00A53491">
        <w:rPr>
          <w:rFonts w:ascii="Palatino Linotype" w:hAnsi="Palatino Linotype"/>
          <w:sz w:val="24"/>
          <w:szCs w:val="24"/>
        </w:rPr>
        <w:t>endments were made to maintain the viability of the Condor and Peregrine projects and the Condor and Peregrine Contracts provide about 272 MW of expected incremental September NQC to be online by June 1, 2024</w:t>
      </w:r>
      <w:r w:rsidR="00B74463">
        <w:rPr>
          <w:rFonts w:ascii="Palatino Linotype" w:hAnsi="Palatino Linotype"/>
          <w:sz w:val="24"/>
          <w:szCs w:val="24"/>
        </w:rPr>
        <w:t>,</w:t>
      </w:r>
      <w:r w:rsidRPr="00A53491">
        <w:rPr>
          <w:rFonts w:ascii="Palatino Linotype" w:hAnsi="Palatino Linotype"/>
          <w:sz w:val="24"/>
          <w:szCs w:val="24"/>
        </w:rPr>
        <w:t xml:space="preserve"> using the methodology in the ELCC report</w:t>
      </w:r>
      <w:r>
        <w:rPr>
          <w:rFonts w:ascii="Palatino Linotype" w:hAnsi="Palatino Linotype"/>
          <w:sz w:val="24"/>
          <w:szCs w:val="24"/>
        </w:rPr>
        <w:t>.</w:t>
      </w:r>
    </w:p>
    <w:p w:rsidRPr="00BB543F" w:rsidR="00046184" w:rsidP="004035A5" w:rsidRDefault="00046184" w14:paraId="69B49618" w14:textId="06273A7B">
      <w:pPr>
        <w:autoSpaceDE w:val="0"/>
        <w:autoSpaceDN w:val="0"/>
        <w:adjustRightInd w:val="0"/>
        <w:rPr>
          <w:rFonts w:ascii="Palatino Linotype" w:hAnsi="Palatino Linotype"/>
          <w:b/>
          <w:bCs/>
          <w:sz w:val="24"/>
          <w:szCs w:val="24"/>
        </w:rPr>
      </w:pPr>
    </w:p>
    <w:p w:rsidRPr="00BB543F" w:rsidR="00046184" w:rsidP="003C2A42" w:rsidRDefault="003C2A42" w14:paraId="29FB379C" w14:textId="00AD24E3">
      <w:pPr>
        <w:autoSpaceDE w:val="0"/>
        <w:autoSpaceDN w:val="0"/>
        <w:adjustRightInd w:val="0"/>
        <w:rPr>
          <w:rFonts w:ascii="Palatino Linotype" w:hAnsi="Palatino Linotype"/>
          <w:sz w:val="24"/>
          <w:szCs w:val="24"/>
        </w:rPr>
      </w:pPr>
      <w:r w:rsidRPr="00BB543F">
        <w:rPr>
          <w:rFonts w:ascii="Palatino Linotype" w:hAnsi="Palatino Linotype"/>
          <w:sz w:val="24"/>
          <w:szCs w:val="24"/>
        </w:rPr>
        <w:t>In accordance with OP 14 of D.20-08-046, contracts with 15-year terms include a representation and warranty that the seller has considered long-term climate change risks to the project and will provide SCE a copy of its Plan.</w:t>
      </w:r>
    </w:p>
    <w:p w:rsidRPr="00BB543F" w:rsidR="0081718E" w:rsidP="002D36DE" w:rsidRDefault="0081718E" w14:paraId="60EF1908" w14:textId="4EA502CD">
      <w:pPr>
        <w:autoSpaceDE w:val="0"/>
        <w:autoSpaceDN w:val="0"/>
        <w:adjustRightInd w:val="0"/>
        <w:rPr>
          <w:rFonts w:ascii="Palatino Linotype" w:hAnsi="Palatino Linotype"/>
          <w:bCs/>
          <w:sz w:val="24"/>
          <w:szCs w:val="24"/>
        </w:rPr>
      </w:pPr>
    </w:p>
    <w:p w:rsidRPr="00BB543F" w:rsidR="008562AC" w:rsidP="008562AC" w:rsidRDefault="008562AC" w14:paraId="455ADBE9" w14:textId="4971A40B">
      <w:pPr>
        <w:autoSpaceDE w:val="0"/>
        <w:autoSpaceDN w:val="0"/>
        <w:adjustRightInd w:val="0"/>
        <w:rPr>
          <w:rFonts w:ascii="Palatino Linotype" w:hAnsi="Palatino Linotype"/>
          <w:b/>
          <w:bCs/>
          <w:sz w:val="24"/>
          <w:szCs w:val="24"/>
        </w:rPr>
      </w:pPr>
      <w:r w:rsidRPr="00BB543F">
        <w:rPr>
          <w:rFonts w:ascii="Palatino Linotype" w:hAnsi="Palatino Linotype"/>
          <w:b/>
          <w:bCs/>
          <w:sz w:val="24"/>
          <w:szCs w:val="24"/>
        </w:rPr>
        <w:t>Cost Recovery</w:t>
      </w:r>
    </w:p>
    <w:p w:rsidRPr="00BB543F" w:rsidR="00767B8E" w:rsidP="008562AC" w:rsidRDefault="00767B8E" w14:paraId="27AF0A52" w14:textId="77777777">
      <w:pPr>
        <w:autoSpaceDE w:val="0"/>
        <w:autoSpaceDN w:val="0"/>
        <w:adjustRightInd w:val="0"/>
        <w:rPr>
          <w:rFonts w:ascii="Palatino Linotype" w:hAnsi="Palatino Linotype"/>
          <w:b/>
          <w:bCs/>
          <w:sz w:val="24"/>
          <w:szCs w:val="24"/>
        </w:rPr>
      </w:pPr>
    </w:p>
    <w:p w:rsidRPr="00BB543F" w:rsidR="008562AC" w:rsidP="008562AC" w:rsidRDefault="00361313" w14:paraId="746A5BD7" w14:textId="778969F0">
      <w:pPr>
        <w:autoSpaceDE w:val="0"/>
        <w:autoSpaceDN w:val="0"/>
        <w:adjustRightInd w:val="0"/>
        <w:rPr>
          <w:rFonts w:ascii="Palatino Linotype" w:hAnsi="Palatino Linotype"/>
          <w:bCs/>
          <w:sz w:val="24"/>
          <w:szCs w:val="24"/>
        </w:rPr>
      </w:pPr>
      <w:r w:rsidRPr="00BB543F">
        <w:rPr>
          <w:rFonts w:ascii="Palatino Linotype" w:hAnsi="Palatino Linotype"/>
          <w:bCs/>
          <w:sz w:val="24"/>
          <w:szCs w:val="24"/>
        </w:rPr>
        <w:t xml:space="preserve">SCE proposes to allocate the costs associated with the </w:t>
      </w:r>
      <w:r w:rsidRPr="00BB543F" w:rsidR="00D461D4">
        <w:rPr>
          <w:rFonts w:ascii="Palatino Linotype" w:hAnsi="Palatino Linotype"/>
          <w:bCs/>
          <w:sz w:val="24"/>
          <w:szCs w:val="24"/>
        </w:rPr>
        <w:t>MTR</w:t>
      </w:r>
      <w:r w:rsidRPr="00BB543F">
        <w:rPr>
          <w:rFonts w:ascii="Palatino Linotype" w:hAnsi="Palatino Linotype"/>
          <w:bCs/>
          <w:sz w:val="24"/>
          <w:szCs w:val="24"/>
        </w:rPr>
        <w:t xml:space="preserve"> Contract</w:t>
      </w:r>
      <w:r w:rsidRPr="00BB543F" w:rsidR="00D73112">
        <w:rPr>
          <w:rFonts w:ascii="Palatino Linotype" w:hAnsi="Palatino Linotype"/>
          <w:bCs/>
          <w:sz w:val="24"/>
          <w:szCs w:val="24"/>
        </w:rPr>
        <w:t>s</w:t>
      </w:r>
      <w:r w:rsidR="00B74463">
        <w:rPr>
          <w:rFonts w:ascii="Palatino Linotype" w:hAnsi="Palatino Linotype"/>
          <w:bCs/>
          <w:sz w:val="24"/>
          <w:szCs w:val="24"/>
        </w:rPr>
        <w:t xml:space="preserve">, including the Condor and Peregrine Contracts,  </w:t>
      </w:r>
      <w:r w:rsidRPr="00BB543F">
        <w:rPr>
          <w:rFonts w:ascii="Palatino Linotype" w:hAnsi="Palatino Linotype"/>
          <w:bCs/>
          <w:sz w:val="24"/>
          <w:szCs w:val="24"/>
        </w:rPr>
        <w:t>to applicable customers</w:t>
      </w:r>
      <w:r w:rsidRPr="00BB543F" w:rsidR="00D528F2">
        <w:rPr>
          <w:rFonts w:ascii="Palatino Linotype" w:hAnsi="Palatino Linotype"/>
          <w:bCs/>
          <w:sz w:val="24"/>
          <w:szCs w:val="24"/>
        </w:rPr>
        <w:t>,</w:t>
      </w:r>
      <w:r w:rsidRPr="00BB543F" w:rsidR="0077721C">
        <w:rPr>
          <w:rStyle w:val="FootnoteReference"/>
          <w:rFonts w:ascii="Palatino Linotype" w:hAnsi="Palatino Linotype"/>
          <w:bCs/>
          <w:sz w:val="24"/>
          <w:szCs w:val="24"/>
        </w:rPr>
        <w:footnoteReference w:id="12"/>
      </w:r>
      <w:r w:rsidRPr="00BB543F">
        <w:rPr>
          <w:rStyle w:val="FootnoteReference"/>
          <w:rFonts w:ascii="Palatino Linotype" w:hAnsi="Palatino Linotype"/>
          <w:bCs/>
          <w:sz w:val="24"/>
          <w:szCs w:val="24"/>
        </w:rPr>
        <w:t xml:space="preserve"> </w:t>
      </w:r>
      <w:r w:rsidRPr="00BB543F">
        <w:rPr>
          <w:rFonts w:ascii="Palatino Linotype" w:hAnsi="Palatino Linotype"/>
          <w:bCs/>
          <w:sz w:val="24"/>
          <w:szCs w:val="24"/>
        </w:rPr>
        <w:t>using the Portfolio Allocation Balancing Account (</w:t>
      </w:r>
      <w:r w:rsidRPr="00BB543F" w:rsidR="007B57BF">
        <w:rPr>
          <w:rFonts w:ascii="Palatino Linotype" w:hAnsi="Palatino Linotype"/>
          <w:bCs/>
          <w:sz w:val="24"/>
          <w:szCs w:val="24"/>
        </w:rPr>
        <w:t>“</w:t>
      </w:r>
      <w:r w:rsidRPr="00BB543F">
        <w:rPr>
          <w:rFonts w:ascii="Palatino Linotype" w:hAnsi="Palatino Linotype"/>
          <w:bCs/>
          <w:sz w:val="24"/>
          <w:szCs w:val="24"/>
        </w:rPr>
        <w:t>PABA</w:t>
      </w:r>
      <w:r w:rsidRPr="00BB543F" w:rsidR="007B57BF">
        <w:rPr>
          <w:rFonts w:ascii="Palatino Linotype" w:hAnsi="Palatino Linotype"/>
          <w:bCs/>
          <w:sz w:val="24"/>
          <w:szCs w:val="24"/>
        </w:rPr>
        <w:t>”</w:t>
      </w:r>
      <w:r w:rsidRPr="00BB543F">
        <w:rPr>
          <w:rFonts w:ascii="Palatino Linotype" w:hAnsi="Palatino Linotype"/>
          <w:bCs/>
          <w:sz w:val="24"/>
          <w:szCs w:val="24"/>
        </w:rPr>
        <w:t>) in accordance with Advice</w:t>
      </w:r>
      <w:r w:rsidRPr="00BB543F" w:rsidR="007B57BF">
        <w:rPr>
          <w:rFonts w:ascii="Palatino Linotype" w:hAnsi="Palatino Linotype"/>
          <w:bCs/>
          <w:sz w:val="24"/>
          <w:szCs w:val="24"/>
        </w:rPr>
        <w:t xml:space="preserve"> Letter</w:t>
      </w:r>
      <w:r w:rsidRPr="00BB543F">
        <w:rPr>
          <w:rFonts w:ascii="Palatino Linotype" w:hAnsi="Palatino Linotype"/>
          <w:bCs/>
          <w:sz w:val="24"/>
          <w:szCs w:val="24"/>
        </w:rPr>
        <w:t xml:space="preserve"> 4589-E.</w:t>
      </w:r>
      <w:r w:rsidRPr="00BB543F" w:rsidR="00F728C0">
        <w:rPr>
          <w:rStyle w:val="FootnoteReference"/>
          <w:rFonts w:ascii="Palatino Linotype" w:hAnsi="Palatino Linotype"/>
          <w:bCs/>
          <w:sz w:val="24"/>
          <w:szCs w:val="24"/>
        </w:rPr>
        <w:footnoteReference w:id="13"/>
      </w:r>
      <w:r w:rsidRPr="00BB543F">
        <w:rPr>
          <w:rStyle w:val="FootnoteReference"/>
          <w:rFonts w:ascii="Palatino Linotype" w:hAnsi="Palatino Linotype"/>
          <w:bCs/>
          <w:sz w:val="24"/>
          <w:szCs w:val="24"/>
        </w:rPr>
        <w:t xml:space="preserve"> </w:t>
      </w:r>
      <w:r w:rsidRPr="00BB543F" w:rsidR="007C4E1B">
        <w:rPr>
          <w:rFonts w:ascii="Palatino Linotype" w:hAnsi="Palatino Linotype"/>
          <w:bCs/>
          <w:sz w:val="24"/>
          <w:szCs w:val="24"/>
        </w:rPr>
        <w:t>In accordance with</w:t>
      </w:r>
      <w:r w:rsidRPr="00BB543F">
        <w:rPr>
          <w:rFonts w:ascii="Palatino Linotype" w:hAnsi="Palatino Linotype"/>
          <w:bCs/>
          <w:sz w:val="24"/>
          <w:szCs w:val="24"/>
        </w:rPr>
        <w:t xml:space="preserve"> Advice </w:t>
      </w:r>
      <w:r w:rsidRPr="00BB543F" w:rsidR="0050506B">
        <w:rPr>
          <w:rFonts w:ascii="Palatino Linotype" w:hAnsi="Palatino Linotype"/>
          <w:bCs/>
          <w:sz w:val="24"/>
          <w:szCs w:val="24"/>
        </w:rPr>
        <w:t xml:space="preserve">Letter </w:t>
      </w:r>
      <w:r w:rsidRPr="00BB543F">
        <w:rPr>
          <w:rFonts w:ascii="Palatino Linotype" w:hAnsi="Palatino Linotype"/>
          <w:bCs/>
          <w:sz w:val="24"/>
          <w:szCs w:val="24"/>
        </w:rPr>
        <w:t xml:space="preserve">4589-E, costs and benefits associated with procurement complying with </w:t>
      </w:r>
      <w:r w:rsidRPr="00BB543F" w:rsidR="007B57BF">
        <w:rPr>
          <w:rFonts w:ascii="Palatino Linotype" w:hAnsi="Palatino Linotype"/>
          <w:bCs/>
          <w:sz w:val="24"/>
          <w:szCs w:val="24"/>
        </w:rPr>
        <w:t xml:space="preserve">the MTR Decision </w:t>
      </w:r>
      <w:r w:rsidRPr="00BB543F">
        <w:rPr>
          <w:rFonts w:ascii="Palatino Linotype" w:hAnsi="Palatino Linotype"/>
          <w:bCs/>
          <w:sz w:val="24"/>
          <w:szCs w:val="24"/>
        </w:rPr>
        <w:t>will be recovered from applicable customers through the 2021 vintage sub-account of the PABA and include incremental administrative costs</w:t>
      </w:r>
      <w:r w:rsidRPr="00BB543F" w:rsidR="00D528F2">
        <w:rPr>
          <w:rFonts w:ascii="Palatino Linotype" w:hAnsi="Palatino Linotype"/>
          <w:bCs/>
          <w:sz w:val="24"/>
          <w:szCs w:val="24"/>
        </w:rPr>
        <w:t>.</w:t>
      </w:r>
      <w:r w:rsidRPr="00BB543F" w:rsidR="0077721C">
        <w:rPr>
          <w:rStyle w:val="FootnoteReference"/>
          <w:rFonts w:ascii="Palatino Linotype" w:hAnsi="Palatino Linotype"/>
          <w:bCs/>
          <w:sz w:val="24"/>
          <w:szCs w:val="24"/>
        </w:rPr>
        <w:footnoteReference w:id="14"/>
      </w:r>
      <w:r w:rsidRPr="00BB543F">
        <w:rPr>
          <w:rFonts w:ascii="Palatino Linotype" w:hAnsi="Palatino Linotype"/>
          <w:bCs/>
          <w:sz w:val="24"/>
          <w:szCs w:val="24"/>
        </w:rPr>
        <w:t xml:space="preserve"> </w:t>
      </w:r>
    </w:p>
    <w:p w:rsidRPr="00BB543F" w:rsidR="00EB6047" w:rsidP="008562AC" w:rsidRDefault="00EB6047" w14:paraId="02509B94" w14:textId="77777777">
      <w:pPr>
        <w:autoSpaceDE w:val="0"/>
        <w:autoSpaceDN w:val="0"/>
        <w:adjustRightInd w:val="0"/>
        <w:rPr>
          <w:rFonts w:ascii="Palatino Linotype" w:hAnsi="Palatino Linotype"/>
          <w:b/>
          <w:bCs/>
          <w:sz w:val="24"/>
          <w:szCs w:val="24"/>
        </w:rPr>
      </w:pPr>
    </w:p>
    <w:p w:rsidRPr="00BB543F" w:rsidR="008562AC" w:rsidP="00AB4371" w:rsidRDefault="008562AC" w14:paraId="0266D4CC" w14:textId="26488E67">
      <w:pPr>
        <w:keepNext/>
        <w:autoSpaceDE w:val="0"/>
        <w:autoSpaceDN w:val="0"/>
        <w:adjustRightInd w:val="0"/>
        <w:rPr>
          <w:rFonts w:ascii="Palatino Linotype" w:hAnsi="Palatino Linotype"/>
          <w:b/>
          <w:bCs/>
          <w:sz w:val="24"/>
          <w:szCs w:val="24"/>
        </w:rPr>
      </w:pPr>
      <w:r w:rsidRPr="00BB543F">
        <w:rPr>
          <w:rFonts w:ascii="Palatino Linotype" w:hAnsi="Palatino Linotype"/>
          <w:b/>
          <w:bCs/>
          <w:sz w:val="24"/>
          <w:szCs w:val="24"/>
        </w:rPr>
        <w:lastRenderedPageBreak/>
        <w:t>Safety</w:t>
      </w:r>
    </w:p>
    <w:p w:rsidRPr="00BB543F" w:rsidR="00EB6047" w:rsidP="00AB4371" w:rsidRDefault="00EB6047" w14:paraId="3A7D6760" w14:textId="77777777">
      <w:pPr>
        <w:keepNext/>
        <w:autoSpaceDE w:val="0"/>
        <w:autoSpaceDN w:val="0"/>
        <w:adjustRightInd w:val="0"/>
        <w:rPr>
          <w:rFonts w:ascii="Palatino Linotype" w:hAnsi="Palatino Linotype"/>
          <w:bCs/>
          <w:sz w:val="24"/>
          <w:szCs w:val="24"/>
        </w:rPr>
      </w:pPr>
      <w:bookmarkStart w:name="_Hlk99445758" w:id="17"/>
    </w:p>
    <w:p w:rsidR="008562AC" w:rsidP="00AB4371" w:rsidRDefault="008562AC" w14:paraId="2FEFF459" w14:textId="20BE55DC">
      <w:pPr>
        <w:keepNext/>
        <w:autoSpaceDE w:val="0"/>
        <w:autoSpaceDN w:val="0"/>
        <w:adjustRightInd w:val="0"/>
        <w:rPr>
          <w:rFonts w:ascii="Palatino Linotype" w:hAnsi="Palatino Linotype"/>
          <w:bCs/>
          <w:sz w:val="24"/>
          <w:szCs w:val="24"/>
        </w:rPr>
      </w:pPr>
      <w:r w:rsidRPr="00BB543F">
        <w:rPr>
          <w:rFonts w:ascii="Palatino Linotype" w:hAnsi="Palatino Linotype"/>
          <w:bCs/>
          <w:sz w:val="24"/>
          <w:szCs w:val="24"/>
        </w:rPr>
        <w:t xml:space="preserve">The </w:t>
      </w:r>
      <w:r w:rsidRPr="00BB543F" w:rsidR="00D461D4">
        <w:rPr>
          <w:rFonts w:ascii="Palatino Linotype" w:hAnsi="Palatino Linotype"/>
          <w:bCs/>
          <w:sz w:val="24"/>
          <w:szCs w:val="24"/>
        </w:rPr>
        <w:t xml:space="preserve">MTR </w:t>
      </w:r>
      <w:r w:rsidRPr="00BB543F" w:rsidR="00F73FFC">
        <w:rPr>
          <w:rFonts w:ascii="Palatino Linotype" w:hAnsi="Palatino Linotype"/>
          <w:bCs/>
          <w:sz w:val="24"/>
          <w:szCs w:val="24"/>
        </w:rPr>
        <w:t>Contract</w:t>
      </w:r>
      <w:r w:rsidRPr="00BB543F" w:rsidR="00B55809">
        <w:rPr>
          <w:rFonts w:ascii="Palatino Linotype" w:hAnsi="Palatino Linotype"/>
          <w:bCs/>
          <w:sz w:val="24"/>
          <w:szCs w:val="24"/>
        </w:rPr>
        <w:t>s</w:t>
      </w:r>
      <w:r w:rsidRPr="00BB543F">
        <w:rPr>
          <w:rFonts w:ascii="Palatino Linotype" w:hAnsi="Palatino Linotype"/>
          <w:bCs/>
          <w:sz w:val="24"/>
          <w:szCs w:val="24"/>
        </w:rPr>
        <w:t xml:space="preserve"> for which SCE seeks approval require</w:t>
      </w:r>
      <w:r w:rsidRPr="00BB543F" w:rsidR="00F462AB">
        <w:rPr>
          <w:rFonts w:ascii="Palatino Linotype" w:hAnsi="Palatino Linotype"/>
          <w:bCs/>
          <w:sz w:val="24"/>
          <w:szCs w:val="24"/>
        </w:rPr>
        <w:t>s</w:t>
      </w:r>
      <w:r w:rsidRPr="00BB543F">
        <w:rPr>
          <w:rFonts w:ascii="Palatino Linotype" w:hAnsi="Palatino Linotype"/>
          <w:bCs/>
          <w:sz w:val="24"/>
          <w:szCs w:val="24"/>
        </w:rPr>
        <w:t xml:space="preserve"> the seller to operate the energy storage facility in accordance with “Prudent Electrical Practices.”</w:t>
      </w:r>
      <w:r w:rsidRPr="00BB543F">
        <w:rPr>
          <w:rStyle w:val="FootnoteReference"/>
          <w:rFonts w:ascii="Palatino Linotype" w:hAnsi="Palatino Linotype"/>
          <w:sz w:val="24"/>
          <w:szCs w:val="24"/>
        </w:rPr>
        <w:footnoteReference w:id="15"/>
      </w:r>
      <w:r w:rsidRPr="00BB543F" w:rsidR="00361313">
        <w:rPr>
          <w:rStyle w:val="FootnoteReference"/>
          <w:rFonts w:ascii="Palatino Linotype" w:hAnsi="Palatino Linotype"/>
          <w:sz w:val="24"/>
          <w:szCs w:val="24"/>
        </w:rPr>
        <w:t xml:space="preserve"> </w:t>
      </w:r>
      <w:r w:rsidRPr="00BB543F">
        <w:rPr>
          <w:rFonts w:ascii="Palatino Linotype" w:hAnsi="Palatino Linotype"/>
          <w:bCs/>
          <w:sz w:val="24"/>
          <w:szCs w:val="24"/>
        </w:rPr>
        <w:t xml:space="preserve"> The contracts also include a provision providing that, prior to commencement of any construction activities on the project site, the seller must provide to SCE a report from an independent engineer certifying that the seller has a written plan for the safe construction and operation of the project in accordance with Prudent Electrical Practices</w:t>
      </w:r>
      <w:bookmarkEnd w:id="17"/>
      <w:r w:rsidRPr="00BB543F" w:rsidR="00F728C0">
        <w:rPr>
          <w:rFonts w:ascii="Palatino Linotype" w:hAnsi="Palatino Linotype"/>
          <w:bCs/>
          <w:sz w:val="24"/>
          <w:szCs w:val="24"/>
        </w:rPr>
        <w:t>.</w:t>
      </w:r>
      <w:r w:rsidRPr="00BB543F" w:rsidR="00F728C0">
        <w:rPr>
          <w:rStyle w:val="FootnoteReference"/>
          <w:rFonts w:ascii="Palatino Linotype" w:hAnsi="Palatino Linotype"/>
          <w:sz w:val="24"/>
          <w:szCs w:val="24"/>
        </w:rPr>
        <w:footnoteReference w:id="16"/>
      </w:r>
    </w:p>
    <w:p w:rsidR="00557C11" w:rsidP="00AB4371" w:rsidRDefault="00557C11" w14:paraId="40F0A9D8" w14:textId="161BA535">
      <w:pPr>
        <w:keepNext/>
        <w:autoSpaceDE w:val="0"/>
        <w:autoSpaceDN w:val="0"/>
        <w:adjustRightInd w:val="0"/>
        <w:rPr>
          <w:rFonts w:ascii="Palatino Linotype" w:hAnsi="Palatino Linotype"/>
          <w:bCs/>
          <w:sz w:val="24"/>
          <w:szCs w:val="24"/>
        </w:rPr>
      </w:pPr>
    </w:p>
    <w:p w:rsidRPr="00BB543F" w:rsidR="001D2D7C" w:rsidP="001D2D7C" w:rsidRDefault="001D2D7C" w14:paraId="493BEEF1" w14:textId="77777777">
      <w:pPr>
        <w:autoSpaceDE w:val="0"/>
        <w:autoSpaceDN w:val="0"/>
        <w:adjustRightInd w:val="0"/>
        <w:rPr>
          <w:rFonts w:ascii="Palatino Linotype" w:hAnsi="Palatino Linotype"/>
          <w:bCs/>
          <w:sz w:val="24"/>
          <w:szCs w:val="24"/>
        </w:rPr>
      </w:pPr>
    </w:p>
    <w:p w:rsidRPr="00BB543F" w:rsidR="00F04AA7" w:rsidP="00956F32" w:rsidRDefault="00F04AA7" w14:paraId="0CBAA1F8" w14:textId="77777777">
      <w:pPr>
        <w:keepNext/>
        <w:rPr>
          <w:rFonts w:ascii="Palatino Linotype" w:hAnsi="Palatino Linotype"/>
          <w:b/>
          <w:sz w:val="24"/>
          <w:szCs w:val="24"/>
        </w:rPr>
      </w:pPr>
      <w:r w:rsidRPr="00BB543F">
        <w:rPr>
          <w:rFonts w:ascii="Palatino Linotype" w:hAnsi="Palatino Linotype"/>
          <w:b/>
          <w:sz w:val="24"/>
          <w:szCs w:val="24"/>
        </w:rPr>
        <w:t>Advice Letter Request</w:t>
      </w:r>
    </w:p>
    <w:p w:rsidRPr="00BB543F" w:rsidR="008E72A8" w:rsidP="00956F32" w:rsidRDefault="008E72A8" w14:paraId="199127B0" w14:textId="77777777">
      <w:pPr>
        <w:keepNext/>
        <w:rPr>
          <w:rFonts w:ascii="Palatino Linotype" w:hAnsi="Palatino Linotype"/>
          <w:bCs/>
          <w:sz w:val="24"/>
          <w:szCs w:val="24"/>
        </w:rPr>
      </w:pPr>
    </w:p>
    <w:p w:rsidRPr="00BB543F" w:rsidR="00F04AA7" w:rsidP="00956F32" w:rsidRDefault="00F04AA7" w14:paraId="6EE44D14" w14:textId="3CE77B28">
      <w:pPr>
        <w:keepNext/>
        <w:rPr>
          <w:rFonts w:ascii="Palatino Linotype" w:hAnsi="Palatino Linotype"/>
          <w:bCs/>
          <w:sz w:val="24"/>
          <w:szCs w:val="24"/>
        </w:rPr>
      </w:pPr>
      <w:r w:rsidRPr="00BB543F">
        <w:rPr>
          <w:rFonts w:ascii="Palatino Linotype" w:hAnsi="Palatino Linotype"/>
          <w:bCs/>
          <w:sz w:val="24"/>
          <w:szCs w:val="24"/>
        </w:rPr>
        <w:t xml:space="preserve">In AL </w:t>
      </w:r>
      <w:r w:rsidR="004E139E">
        <w:rPr>
          <w:rFonts w:ascii="Palatino Linotype" w:hAnsi="Palatino Linotype"/>
          <w:bCs/>
          <w:sz w:val="24"/>
          <w:szCs w:val="24"/>
        </w:rPr>
        <w:t>4290</w:t>
      </w:r>
      <w:r w:rsidRPr="00BB543F">
        <w:rPr>
          <w:rFonts w:ascii="Palatino Linotype" w:hAnsi="Palatino Linotype"/>
          <w:bCs/>
          <w:sz w:val="24"/>
          <w:szCs w:val="24"/>
        </w:rPr>
        <w:t>-E</w:t>
      </w:r>
      <w:r w:rsidRPr="00BB543F" w:rsidR="00BC36C4">
        <w:rPr>
          <w:rFonts w:ascii="Palatino Linotype" w:hAnsi="Palatino Linotype"/>
          <w:bCs/>
          <w:sz w:val="24"/>
          <w:szCs w:val="24"/>
        </w:rPr>
        <w:t>,</w:t>
      </w:r>
      <w:r w:rsidRPr="00BB543F">
        <w:rPr>
          <w:rFonts w:ascii="Palatino Linotype" w:hAnsi="Palatino Linotype"/>
          <w:bCs/>
          <w:sz w:val="24"/>
          <w:szCs w:val="24"/>
        </w:rPr>
        <w:t xml:space="preserve"> SCE requests that the Commission adopt a resolution no later than </w:t>
      </w:r>
      <w:r w:rsidR="004E139E">
        <w:rPr>
          <w:rFonts w:ascii="Palatino Linotype" w:hAnsi="Palatino Linotype"/>
          <w:bCs/>
          <w:sz w:val="24"/>
          <w:szCs w:val="24"/>
        </w:rPr>
        <w:t>February 23</w:t>
      </w:r>
      <w:r w:rsidRPr="00BB543F" w:rsidR="0011467A">
        <w:rPr>
          <w:rFonts w:ascii="Palatino Linotype" w:hAnsi="Palatino Linotype"/>
          <w:bCs/>
          <w:sz w:val="24"/>
          <w:szCs w:val="24"/>
        </w:rPr>
        <w:t>, 2023</w:t>
      </w:r>
      <w:r w:rsidRPr="00BB543F">
        <w:rPr>
          <w:rFonts w:ascii="Palatino Linotype" w:hAnsi="Palatino Linotype"/>
          <w:bCs/>
          <w:sz w:val="24"/>
          <w:szCs w:val="24"/>
        </w:rPr>
        <w:t>. SCE specifically requests that the resolution contain the following:</w:t>
      </w:r>
    </w:p>
    <w:p w:rsidRPr="00BB543F" w:rsidR="00F04AA7" w:rsidP="00F04AA7" w:rsidRDefault="00F04AA7" w14:paraId="476DFBFD" w14:textId="77777777">
      <w:pPr>
        <w:rPr>
          <w:rFonts w:ascii="Palatino Linotype" w:hAnsi="Palatino Linotype"/>
          <w:bCs/>
          <w:sz w:val="24"/>
          <w:szCs w:val="24"/>
        </w:rPr>
      </w:pPr>
    </w:p>
    <w:p w:rsidRPr="00BB543F" w:rsidR="004840E9" w:rsidP="004840E9" w:rsidRDefault="004840E9" w14:paraId="29BAA395" w14:textId="74D5BA9F">
      <w:pPr>
        <w:pStyle w:val="ListParagraph"/>
        <w:numPr>
          <w:ilvl w:val="0"/>
          <w:numId w:val="33"/>
        </w:numPr>
        <w:autoSpaceDE w:val="0"/>
        <w:autoSpaceDN w:val="0"/>
        <w:adjustRightInd w:val="0"/>
        <w:rPr>
          <w:rFonts w:ascii="Palatino Linotype" w:hAnsi="Palatino Linotype"/>
          <w:bCs/>
          <w:sz w:val="24"/>
          <w:szCs w:val="24"/>
        </w:rPr>
      </w:pPr>
      <w:bookmarkStart w:name="_Hlk113355877" w:id="18"/>
      <w:r w:rsidRPr="00BB543F">
        <w:rPr>
          <w:rFonts w:ascii="Palatino Linotype" w:hAnsi="Palatino Linotype"/>
          <w:bCs/>
          <w:sz w:val="24"/>
          <w:szCs w:val="24"/>
        </w:rPr>
        <w:t>Approval of the MTR Contracts</w:t>
      </w:r>
      <w:r w:rsidR="006D53FA">
        <w:rPr>
          <w:rFonts w:ascii="Palatino Linotype" w:hAnsi="Palatino Linotype"/>
          <w:bCs/>
          <w:sz w:val="24"/>
          <w:szCs w:val="24"/>
        </w:rPr>
        <w:t>, including the Condor Contract and Peregrine Contract as amended by the Amendments,</w:t>
      </w:r>
      <w:r w:rsidRPr="00BB543F">
        <w:rPr>
          <w:rFonts w:ascii="Palatino Linotype" w:hAnsi="Palatino Linotype"/>
          <w:bCs/>
          <w:sz w:val="24"/>
          <w:szCs w:val="24"/>
        </w:rPr>
        <w:t xml:space="preserve"> in their entirety;</w:t>
      </w:r>
    </w:p>
    <w:p w:rsidRPr="00BB543F" w:rsidR="004840E9" w:rsidP="004840E9" w:rsidRDefault="004840E9" w14:paraId="78224220" w14:textId="1B6EC952">
      <w:pPr>
        <w:pStyle w:val="ListParagraph"/>
        <w:numPr>
          <w:ilvl w:val="0"/>
          <w:numId w:val="33"/>
        </w:numPr>
        <w:autoSpaceDE w:val="0"/>
        <w:autoSpaceDN w:val="0"/>
        <w:adjustRightInd w:val="0"/>
        <w:rPr>
          <w:rFonts w:ascii="Palatino Linotype" w:hAnsi="Palatino Linotype"/>
          <w:bCs/>
          <w:sz w:val="24"/>
          <w:szCs w:val="24"/>
        </w:rPr>
      </w:pPr>
      <w:r w:rsidRPr="00BB543F">
        <w:rPr>
          <w:rFonts w:ascii="Palatino Linotype" w:hAnsi="Palatino Linotype"/>
          <w:bCs/>
          <w:sz w:val="24"/>
          <w:szCs w:val="24"/>
        </w:rPr>
        <w:t>A finding that the MTR Contracts</w:t>
      </w:r>
      <w:r w:rsidR="006D53FA">
        <w:rPr>
          <w:rFonts w:ascii="Palatino Linotype" w:hAnsi="Palatino Linotype"/>
          <w:bCs/>
          <w:sz w:val="24"/>
          <w:szCs w:val="24"/>
        </w:rPr>
        <w:t>, including the Condor Contract and Peregrine Contract as amended by the Amendments,</w:t>
      </w:r>
      <w:r w:rsidRPr="00BB543F" w:rsidR="006D53FA">
        <w:rPr>
          <w:rFonts w:ascii="Palatino Linotype" w:hAnsi="Palatino Linotype"/>
          <w:bCs/>
          <w:sz w:val="24"/>
          <w:szCs w:val="24"/>
        </w:rPr>
        <w:t xml:space="preserve"> </w:t>
      </w:r>
      <w:r w:rsidRPr="00BB543F">
        <w:rPr>
          <w:rFonts w:ascii="Palatino Linotype" w:hAnsi="Palatino Linotype"/>
          <w:bCs/>
          <w:sz w:val="24"/>
          <w:szCs w:val="24"/>
        </w:rPr>
        <w:t>are consistent with the MTR Decision;</w:t>
      </w:r>
    </w:p>
    <w:p w:rsidRPr="00BB543F" w:rsidR="00891ABD" w:rsidP="001371E7" w:rsidRDefault="004840E9" w14:paraId="4FE251C3" w14:textId="41CEA577">
      <w:pPr>
        <w:pStyle w:val="ListParagraph"/>
        <w:numPr>
          <w:ilvl w:val="0"/>
          <w:numId w:val="33"/>
        </w:numPr>
        <w:autoSpaceDE w:val="0"/>
        <w:autoSpaceDN w:val="0"/>
        <w:adjustRightInd w:val="0"/>
        <w:rPr>
          <w:rFonts w:ascii="Palatino Linotype" w:hAnsi="Palatino Linotype"/>
          <w:bCs/>
          <w:sz w:val="24"/>
          <w:szCs w:val="24"/>
        </w:rPr>
      </w:pPr>
      <w:r w:rsidRPr="00BB543F">
        <w:rPr>
          <w:rFonts w:ascii="Palatino Linotype" w:hAnsi="Palatino Linotype"/>
          <w:bCs/>
          <w:sz w:val="24"/>
          <w:szCs w:val="24"/>
        </w:rPr>
        <w:t>A finding that the MTR Contracts</w:t>
      </w:r>
      <w:r w:rsidR="006D53FA">
        <w:rPr>
          <w:rFonts w:ascii="Palatino Linotype" w:hAnsi="Palatino Linotype"/>
          <w:bCs/>
          <w:sz w:val="24"/>
          <w:szCs w:val="24"/>
        </w:rPr>
        <w:t>, not including the Condor Contract and Peregrine Contract as amended by the Amendments,</w:t>
      </w:r>
      <w:r w:rsidRPr="00BB543F" w:rsidR="006D53FA">
        <w:rPr>
          <w:rFonts w:ascii="Palatino Linotype" w:hAnsi="Palatino Linotype"/>
          <w:bCs/>
          <w:sz w:val="24"/>
          <w:szCs w:val="24"/>
        </w:rPr>
        <w:t xml:space="preserve"> are</w:t>
      </w:r>
      <w:r w:rsidRPr="00BB543F">
        <w:rPr>
          <w:rFonts w:ascii="Palatino Linotype" w:hAnsi="Palatino Linotype"/>
          <w:bCs/>
          <w:sz w:val="24"/>
          <w:szCs w:val="24"/>
        </w:rPr>
        <w:t xml:space="preserve"> for a total of </w:t>
      </w:r>
      <w:r w:rsidR="006D53FA">
        <w:rPr>
          <w:rFonts w:ascii="Palatino Linotype" w:hAnsi="Palatino Linotype"/>
          <w:bCs/>
          <w:sz w:val="24"/>
          <w:szCs w:val="24"/>
        </w:rPr>
        <w:t>338</w:t>
      </w:r>
      <w:r w:rsidRPr="00BB543F">
        <w:rPr>
          <w:rFonts w:ascii="Palatino Linotype" w:hAnsi="Palatino Linotype"/>
          <w:bCs/>
          <w:sz w:val="24"/>
          <w:szCs w:val="24"/>
        </w:rPr>
        <w:t xml:space="preserve"> MW of expected incremental September NQC for purposes of MTR </w:t>
      </w:r>
      <w:r w:rsidRPr="00BB543F" w:rsidR="002514AE">
        <w:rPr>
          <w:rFonts w:ascii="Palatino Linotype" w:hAnsi="Palatino Linotype"/>
          <w:bCs/>
          <w:sz w:val="24"/>
          <w:szCs w:val="24"/>
        </w:rPr>
        <w:t>compliance</w:t>
      </w:r>
      <w:r w:rsidRPr="00BB543F" w:rsidR="00891ABD">
        <w:rPr>
          <w:rFonts w:ascii="Palatino Linotype" w:hAnsi="Palatino Linotype"/>
          <w:bCs/>
          <w:sz w:val="24"/>
          <w:szCs w:val="24"/>
        </w:rPr>
        <w:t>;</w:t>
      </w:r>
    </w:p>
    <w:p w:rsidR="006D53FA" w:rsidP="001D2D7C" w:rsidRDefault="006D53FA" w14:paraId="5D3D9DA3" w14:textId="77777777">
      <w:pPr>
        <w:pStyle w:val="ListParagraph"/>
        <w:numPr>
          <w:ilvl w:val="0"/>
          <w:numId w:val="33"/>
        </w:numPr>
        <w:rPr>
          <w:rFonts w:ascii="Palatino Linotype" w:hAnsi="Palatino Linotype"/>
          <w:bCs/>
          <w:sz w:val="24"/>
          <w:szCs w:val="24"/>
        </w:rPr>
      </w:pPr>
      <w:r w:rsidRPr="006D53FA">
        <w:rPr>
          <w:rFonts w:ascii="Palatino Linotype" w:hAnsi="Palatino Linotype"/>
          <w:bCs/>
          <w:sz w:val="24"/>
          <w:szCs w:val="24"/>
        </w:rPr>
        <w:t>A finding that the MTR Contracts, including the Condor Contract and the Peregrine Contract as amended by the Amendments, and SCE's entry into them, is reasonable and prudent for all purposes, and that any payments to be made by SCE pursuant to the MTR Contracts, including the Condor Contract and the Peregrine Contract as amended by the Amendments, are recoverable in full by SCE through the PABA, subject only to SCE's prudent administration of the MTR Contracts, including the Condor Contract and the Peregrine Contract as amended by the Amendments;</w:t>
      </w:r>
    </w:p>
    <w:p w:rsidRPr="00BB543F" w:rsidR="001D2D7C" w:rsidP="001D2D7C" w:rsidRDefault="001D2D7C" w14:paraId="3AE0B7B3" w14:textId="43DBAB0B">
      <w:pPr>
        <w:pStyle w:val="ListParagraph"/>
        <w:numPr>
          <w:ilvl w:val="0"/>
          <w:numId w:val="33"/>
        </w:numPr>
        <w:rPr>
          <w:rFonts w:ascii="Palatino Linotype" w:hAnsi="Palatino Linotype"/>
          <w:bCs/>
          <w:sz w:val="24"/>
          <w:szCs w:val="24"/>
        </w:rPr>
      </w:pPr>
      <w:r w:rsidRPr="00BB543F">
        <w:rPr>
          <w:rFonts w:ascii="Palatino Linotype" w:hAnsi="Palatino Linotype"/>
          <w:bCs/>
          <w:sz w:val="24"/>
          <w:szCs w:val="24"/>
        </w:rPr>
        <w:lastRenderedPageBreak/>
        <w:t xml:space="preserve">Authorization for SCE to allocate the benefits and costs of the MTR Contracts, </w:t>
      </w:r>
      <w:r w:rsidR="006D53FA">
        <w:rPr>
          <w:rFonts w:ascii="Palatino Linotype" w:hAnsi="Palatino Linotype"/>
          <w:bCs/>
          <w:sz w:val="24"/>
          <w:szCs w:val="24"/>
        </w:rPr>
        <w:t>, including the Condor Contract and Peregrine Contract as amended,</w:t>
      </w:r>
      <w:r w:rsidRPr="00BB543F" w:rsidR="006D53FA">
        <w:rPr>
          <w:rFonts w:ascii="Palatino Linotype" w:hAnsi="Palatino Linotype"/>
          <w:bCs/>
          <w:sz w:val="24"/>
          <w:szCs w:val="24"/>
        </w:rPr>
        <w:t xml:space="preserve"> </w:t>
      </w:r>
      <w:r w:rsidRPr="00BB543F">
        <w:rPr>
          <w:rFonts w:ascii="Palatino Linotype" w:hAnsi="Palatino Linotype"/>
          <w:bCs/>
          <w:sz w:val="24"/>
          <w:szCs w:val="24"/>
        </w:rPr>
        <w:t>to all applicable customers as described herein via the PABA; and</w:t>
      </w:r>
    </w:p>
    <w:p w:rsidR="008837B6" w:rsidP="00956F32" w:rsidRDefault="001D2D7C" w14:paraId="460A73BD" w14:textId="0BBC72EE">
      <w:pPr>
        <w:pStyle w:val="ListParagraph"/>
        <w:numPr>
          <w:ilvl w:val="0"/>
          <w:numId w:val="33"/>
        </w:numPr>
        <w:rPr>
          <w:rFonts w:ascii="Palatino Linotype" w:hAnsi="Palatino Linotype"/>
          <w:bCs/>
          <w:sz w:val="24"/>
          <w:szCs w:val="24"/>
        </w:rPr>
      </w:pPr>
      <w:r w:rsidRPr="00BB543F">
        <w:rPr>
          <w:rFonts w:ascii="Palatino Linotype" w:hAnsi="Palatino Linotype"/>
          <w:bCs/>
          <w:sz w:val="24"/>
          <w:szCs w:val="24"/>
        </w:rPr>
        <w:t>Any other and further relief as the Commission finds just and reasonable.</w:t>
      </w:r>
      <w:bookmarkEnd w:id="18"/>
    </w:p>
    <w:p w:rsidRPr="00BB543F" w:rsidR="00AB4371" w:rsidP="00AB4371" w:rsidRDefault="00AB4371" w14:paraId="5791BC8C" w14:textId="77777777">
      <w:pPr>
        <w:pStyle w:val="ListParagraph"/>
        <w:rPr>
          <w:rFonts w:ascii="Palatino Linotype" w:hAnsi="Palatino Linotype"/>
          <w:bCs/>
          <w:sz w:val="24"/>
          <w:szCs w:val="24"/>
        </w:rPr>
      </w:pPr>
    </w:p>
    <w:p w:rsidRPr="00BB543F" w:rsidR="00CF17DE" w:rsidRDefault="00394B3A" w14:paraId="22DCF3ED" w14:textId="7E094E36">
      <w:pPr>
        <w:pStyle w:val="Heading1"/>
        <w:rPr>
          <w:rFonts w:ascii="Palatino Linotype" w:hAnsi="Palatino Linotype"/>
          <w:sz w:val="24"/>
          <w:szCs w:val="24"/>
        </w:rPr>
      </w:pPr>
      <w:r w:rsidRPr="00BB543F">
        <w:rPr>
          <w:rFonts w:ascii="Palatino Linotype" w:hAnsi="Palatino Linotype"/>
          <w:sz w:val="24"/>
          <w:szCs w:val="24"/>
        </w:rPr>
        <w:t>Notice</w:t>
      </w:r>
    </w:p>
    <w:p w:rsidRPr="00BB543F" w:rsidR="00CF17DE" w:rsidRDefault="00CF17DE" w14:paraId="11868B04" w14:textId="70AC071D">
      <w:pPr>
        <w:rPr>
          <w:rFonts w:ascii="Palatino Linotype" w:hAnsi="Palatino Linotype"/>
          <w:sz w:val="24"/>
          <w:szCs w:val="24"/>
        </w:rPr>
      </w:pPr>
      <w:r w:rsidRPr="00BB543F">
        <w:rPr>
          <w:rFonts w:ascii="Palatino Linotype" w:hAnsi="Palatino Linotype"/>
          <w:sz w:val="24"/>
          <w:szCs w:val="24"/>
        </w:rPr>
        <w:t xml:space="preserve">Notice of AL </w:t>
      </w:r>
      <w:r w:rsidRPr="00BB543F" w:rsidR="006D53FA">
        <w:rPr>
          <w:rFonts w:ascii="Palatino Linotype" w:hAnsi="Palatino Linotype"/>
          <w:sz w:val="24"/>
          <w:szCs w:val="24"/>
        </w:rPr>
        <w:t>4</w:t>
      </w:r>
      <w:r w:rsidR="006D53FA">
        <w:rPr>
          <w:rFonts w:ascii="Palatino Linotype" w:hAnsi="Palatino Linotype"/>
          <w:sz w:val="24"/>
          <w:szCs w:val="24"/>
        </w:rPr>
        <w:t>920</w:t>
      </w:r>
      <w:r w:rsidRPr="00BB543F" w:rsidR="00B10B16">
        <w:rPr>
          <w:rFonts w:ascii="Palatino Linotype" w:hAnsi="Palatino Linotype"/>
          <w:sz w:val="24"/>
          <w:szCs w:val="24"/>
        </w:rPr>
        <w:t>-</w:t>
      </w:r>
      <w:r w:rsidRPr="00BB543F">
        <w:rPr>
          <w:rFonts w:ascii="Palatino Linotype" w:hAnsi="Palatino Linotype"/>
          <w:sz w:val="24"/>
          <w:szCs w:val="24"/>
        </w:rPr>
        <w:t xml:space="preserve">E was made by publication in the Commission’s Daily Calendar.  </w:t>
      </w:r>
      <w:r w:rsidRPr="00BB543F" w:rsidR="00D11F5A">
        <w:rPr>
          <w:rFonts w:ascii="Palatino Linotype" w:hAnsi="Palatino Linotype"/>
          <w:sz w:val="24"/>
          <w:szCs w:val="24"/>
        </w:rPr>
        <w:t>SC</w:t>
      </w:r>
      <w:r w:rsidRPr="00BB543F" w:rsidR="00B755CC">
        <w:rPr>
          <w:rFonts w:ascii="Palatino Linotype" w:hAnsi="Palatino Linotype"/>
          <w:sz w:val="24"/>
          <w:szCs w:val="24"/>
        </w:rPr>
        <w:t>E</w:t>
      </w:r>
      <w:r w:rsidRPr="00BB543F">
        <w:rPr>
          <w:rFonts w:ascii="Palatino Linotype" w:hAnsi="Palatino Linotype"/>
          <w:sz w:val="24"/>
          <w:szCs w:val="24"/>
        </w:rPr>
        <w:t xml:space="preserve"> states that a copy of the </w:t>
      </w:r>
      <w:r w:rsidRPr="00BB543F" w:rsidR="00942EC6">
        <w:rPr>
          <w:rFonts w:ascii="Palatino Linotype" w:hAnsi="Palatino Linotype"/>
          <w:sz w:val="24"/>
          <w:szCs w:val="24"/>
        </w:rPr>
        <w:t xml:space="preserve">AL </w:t>
      </w:r>
      <w:r w:rsidRPr="00BB543F">
        <w:rPr>
          <w:rFonts w:ascii="Palatino Linotype" w:hAnsi="Palatino Linotype"/>
          <w:sz w:val="24"/>
          <w:szCs w:val="24"/>
        </w:rPr>
        <w:t xml:space="preserve">was mailed and distributed in accordance with </w:t>
      </w:r>
      <w:r w:rsidRPr="00BB543F" w:rsidR="007B291F">
        <w:rPr>
          <w:rFonts w:ascii="Palatino Linotype" w:hAnsi="Palatino Linotype"/>
          <w:sz w:val="24"/>
          <w:szCs w:val="24"/>
        </w:rPr>
        <w:t xml:space="preserve">General Rule </w:t>
      </w:r>
      <w:r w:rsidRPr="00BB543F" w:rsidR="0069631C">
        <w:rPr>
          <w:rFonts w:ascii="Palatino Linotype" w:hAnsi="Palatino Linotype"/>
          <w:sz w:val="24"/>
          <w:szCs w:val="24"/>
        </w:rPr>
        <w:t>4</w:t>
      </w:r>
      <w:r w:rsidRPr="00BB543F" w:rsidR="00E928CF">
        <w:rPr>
          <w:rFonts w:ascii="Palatino Linotype" w:hAnsi="Palatino Linotype"/>
          <w:sz w:val="24"/>
          <w:szCs w:val="24"/>
        </w:rPr>
        <w:t xml:space="preserve"> of </w:t>
      </w:r>
      <w:r w:rsidRPr="00BB543F" w:rsidR="00942EC6">
        <w:rPr>
          <w:rFonts w:ascii="Palatino Linotype" w:hAnsi="Palatino Linotype"/>
          <w:sz w:val="24"/>
          <w:szCs w:val="24"/>
        </w:rPr>
        <w:t xml:space="preserve">Commission </w:t>
      </w:r>
      <w:r w:rsidRPr="00BB543F" w:rsidR="007B291F">
        <w:rPr>
          <w:rFonts w:ascii="Palatino Linotype" w:hAnsi="Palatino Linotype"/>
          <w:sz w:val="24"/>
          <w:szCs w:val="24"/>
        </w:rPr>
        <w:t>G</w:t>
      </w:r>
      <w:r w:rsidRPr="00BB543F" w:rsidR="00942EC6">
        <w:rPr>
          <w:rFonts w:ascii="Palatino Linotype" w:hAnsi="Palatino Linotype"/>
          <w:sz w:val="24"/>
          <w:szCs w:val="24"/>
        </w:rPr>
        <w:t xml:space="preserve">eneral </w:t>
      </w:r>
      <w:r w:rsidRPr="00BB543F" w:rsidR="007B291F">
        <w:rPr>
          <w:rFonts w:ascii="Palatino Linotype" w:hAnsi="Palatino Linotype"/>
          <w:sz w:val="24"/>
          <w:szCs w:val="24"/>
        </w:rPr>
        <w:t>O</w:t>
      </w:r>
      <w:r w:rsidRPr="00BB543F" w:rsidR="00942EC6">
        <w:rPr>
          <w:rFonts w:ascii="Palatino Linotype" w:hAnsi="Palatino Linotype"/>
          <w:sz w:val="24"/>
          <w:szCs w:val="24"/>
        </w:rPr>
        <w:t>rder</w:t>
      </w:r>
      <w:r w:rsidRPr="00BB543F" w:rsidR="007B291F">
        <w:rPr>
          <w:rFonts w:ascii="Palatino Linotype" w:hAnsi="Palatino Linotype"/>
          <w:sz w:val="24"/>
          <w:szCs w:val="24"/>
        </w:rPr>
        <w:t xml:space="preserve"> </w:t>
      </w:r>
      <w:r w:rsidRPr="00BB543F" w:rsidR="00E928CF">
        <w:rPr>
          <w:rFonts w:ascii="Palatino Linotype" w:hAnsi="Palatino Linotype"/>
          <w:sz w:val="24"/>
          <w:szCs w:val="24"/>
        </w:rPr>
        <w:t>96-B</w:t>
      </w:r>
      <w:r w:rsidRPr="00BB543F">
        <w:rPr>
          <w:rFonts w:ascii="Palatino Linotype" w:hAnsi="Palatino Linotype"/>
          <w:sz w:val="24"/>
          <w:szCs w:val="24"/>
        </w:rPr>
        <w:t xml:space="preserve">. </w:t>
      </w:r>
    </w:p>
    <w:p w:rsidRPr="00BB543F" w:rsidR="00CF17DE" w:rsidRDefault="00CF17DE" w14:paraId="718FC99A" w14:textId="77777777">
      <w:pPr>
        <w:rPr>
          <w:rFonts w:ascii="Palatino Linotype" w:hAnsi="Palatino Linotype"/>
          <w:sz w:val="24"/>
          <w:szCs w:val="24"/>
        </w:rPr>
      </w:pPr>
    </w:p>
    <w:p w:rsidRPr="00BB543F" w:rsidR="00CF17DE" w:rsidRDefault="00CF17DE" w14:paraId="34361F25" w14:textId="01759A77">
      <w:pPr>
        <w:pStyle w:val="Heading1"/>
        <w:rPr>
          <w:rFonts w:ascii="Palatino Linotype" w:hAnsi="Palatino Linotype"/>
          <w:sz w:val="24"/>
          <w:szCs w:val="24"/>
        </w:rPr>
      </w:pPr>
      <w:r w:rsidRPr="00BB543F">
        <w:rPr>
          <w:rFonts w:ascii="Palatino Linotype" w:hAnsi="Palatino Linotype"/>
          <w:sz w:val="24"/>
          <w:szCs w:val="24"/>
        </w:rPr>
        <w:t>Protest</w:t>
      </w:r>
      <w:r w:rsidRPr="00BB543F" w:rsidR="002B6BD2">
        <w:rPr>
          <w:rFonts w:ascii="Palatino Linotype" w:hAnsi="Palatino Linotype"/>
          <w:sz w:val="24"/>
          <w:szCs w:val="24"/>
        </w:rPr>
        <w:t>s</w:t>
      </w:r>
    </w:p>
    <w:p w:rsidRPr="00BB543F" w:rsidR="00B22F7D" w:rsidP="00556E62" w:rsidRDefault="006D53FA" w14:paraId="60834509" w14:textId="07CAA6BD">
      <w:pPr>
        <w:rPr>
          <w:rFonts w:ascii="Palatino Linotype" w:hAnsi="Palatino Linotype"/>
          <w:sz w:val="24"/>
          <w:szCs w:val="24"/>
        </w:rPr>
      </w:pPr>
      <w:r>
        <w:rPr>
          <w:rFonts w:ascii="Palatino Linotype" w:hAnsi="Palatino Linotype"/>
          <w:sz w:val="24"/>
          <w:szCs w:val="24"/>
        </w:rPr>
        <w:t xml:space="preserve">No protests were filed to AL 4920-E. </w:t>
      </w:r>
      <w:r w:rsidRPr="00BB543F" w:rsidR="003A1F0A">
        <w:rPr>
          <w:rFonts w:ascii="Palatino Linotype" w:hAnsi="Palatino Linotype"/>
          <w:sz w:val="24"/>
          <w:szCs w:val="24"/>
        </w:rPr>
        <w:t xml:space="preserve"> </w:t>
      </w:r>
    </w:p>
    <w:p w:rsidRPr="00BB543F" w:rsidR="0056784E" w:rsidP="00556E62" w:rsidRDefault="0056784E" w14:paraId="107B44AD" w14:textId="73E39AAC">
      <w:pPr>
        <w:rPr>
          <w:rFonts w:ascii="Palatino Linotype" w:hAnsi="Palatino Linotype"/>
          <w:sz w:val="24"/>
          <w:szCs w:val="24"/>
        </w:rPr>
      </w:pPr>
    </w:p>
    <w:p w:rsidRPr="00BB543F" w:rsidR="00CF17DE" w:rsidRDefault="00CF17DE" w14:paraId="3B2409F2" w14:textId="77777777">
      <w:pPr>
        <w:pStyle w:val="Heading1"/>
        <w:rPr>
          <w:rFonts w:ascii="Palatino Linotype" w:hAnsi="Palatino Linotype"/>
          <w:sz w:val="24"/>
          <w:szCs w:val="24"/>
        </w:rPr>
      </w:pPr>
      <w:r w:rsidRPr="00BB543F">
        <w:rPr>
          <w:rFonts w:ascii="Palatino Linotype" w:hAnsi="Palatino Linotype"/>
          <w:sz w:val="24"/>
          <w:szCs w:val="24"/>
        </w:rPr>
        <w:t>Discussion</w:t>
      </w:r>
    </w:p>
    <w:p w:rsidR="005D353B" w:rsidP="00C023AC" w:rsidRDefault="00A32525" w14:paraId="062CE91D" w14:textId="77777777">
      <w:pPr>
        <w:autoSpaceDE w:val="0"/>
        <w:autoSpaceDN w:val="0"/>
        <w:adjustRightInd w:val="0"/>
        <w:rPr>
          <w:rFonts w:ascii="Palatino Linotype" w:hAnsi="Palatino Linotype"/>
          <w:sz w:val="24"/>
          <w:szCs w:val="24"/>
        </w:rPr>
      </w:pPr>
      <w:r w:rsidRPr="00BB543F">
        <w:rPr>
          <w:rFonts w:ascii="Palatino Linotype" w:hAnsi="Palatino Linotype"/>
          <w:sz w:val="24"/>
          <w:szCs w:val="24"/>
        </w:rPr>
        <w:t>The Commission</w:t>
      </w:r>
      <w:r w:rsidRPr="00BB543F" w:rsidR="00CF17DE">
        <w:rPr>
          <w:rFonts w:ascii="Palatino Linotype" w:hAnsi="Palatino Linotype"/>
          <w:sz w:val="24"/>
          <w:szCs w:val="24"/>
        </w:rPr>
        <w:t xml:space="preserve"> has reviewed</w:t>
      </w:r>
      <w:r w:rsidRPr="00BB543F" w:rsidR="00235CD8">
        <w:rPr>
          <w:rFonts w:ascii="Palatino Linotype" w:hAnsi="Palatino Linotype"/>
          <w:sz w:val="24"/>
          <w:szCs w:val="24"/>
        </w:rPr>
        <w:t xml:space="preserve"> </w:t>
      </w:r>
      <w:r w:rsidRPr="00BB543F" w:rsidR="007A2D74">
        <w:rPr>
          <w:rFonts w:ascii="Palatino Linotype" w:hAnsi="Palatino Linotype"/>
          <w:sz w:val="24"/>
          <w:szCs w:val="24"/>
        </w:rPr>
        <w:t xml:space="preserve">AL </w:t>
      </w:r>
      <w:r w:rsidR="000278F3">
        <w:rPr>
          <w:rFonts w:ascii="Palatino Linotype" w:hAnsi="Palatino Linotype"/>
          <w:sz w:val="24"/>
          <w:szCs w:val="24"/>
        </w:rPr>
        <w:t>4920</w:t>
      </w:r>
      <w:r w:rsidRPr="00BB543F" w:rsidR="007A2D74">
        <w:rPr>
          <w:rFonts w:ascii="Palatino Linotype" w:hAnsi="Palatino Linotype"/>
          <w:sz w:val="24"/>
          <w:szCs w:val="24"/>
        </w:rPr>
        <w:t>-</w:t>
      </w:r>
      <w:r w:rsidRPr="00BB543F" w:rsidR="00860D87">
        <w:rPr>
          <w:rFonts w:ascii="Palatino Linotype" w:hAnsi="Palatino Linotype"/>
          <w:sz w:val="24"/>
          <w:szCs w:val="24"/>
        </w:rPr>
        <w:t>E</w:t>
      </w:r>
      <w:r w:rsidR="00753EF0">
        <w:rPr>
          <w:rFonts w:ascii="Palatino Linotype" w:hAnsi="Palatino Linotype"/>
          <w:sz w:val="24"/>
          <w:szCs w:val="24"/>
        </w:rPr>
        <w:t xml:space="preserve">. </w:t>
      </w:r>
      <w:r w:rsidR="009E7AA8">
        <w:rPr>
          <w:rFonts w:ascii="Palatino Linotype" w:hAnsi="Palatino Linotype"/>
          <w:sz w:val="24"/>
          <w:szCs w:val="24"/>
        </w:rPr>
        <w:t xml:space="preserve">Regarding </w:t>
      </w:r>
      <w:r w:rsidRPr="00BB543F" w:rsidR="009E7AA8">
        <w:rPr>
          <w:rFonts w:ascii="Palatino Linotype" w:hAnsi="Palatino Linotype"/>
          <w:sz w:val="24"/>
          <w:szCs w:val="24"/>
        </w:rPr>
        <w:t>SCE’s</w:t>
      </w:r>
      <w:r w:rsidRPr="00BB543F" w:rsidR="2689451E">
        <w:rPr>
          <w:rFonts w:ascii="Palatino Linotype" w:hAnsi="Palatino Linotype"/>
          <w:sz w:val="24"/>
          <w:szCs w:val="24"/>
        </w:rPr>
        <w:t xml:space="preserve"> request </w:t>
      </w:r>
      <w:r w:rsidRPr="00BB543F" w:rsidR="00C023AC">
        <w:rPr>
          <w:rFonts w:ascii="Palatino Linotype" w:hAnsi="Palatino Linotype"/>
          <w:sz w:val="24"/>
          <w:szCs w:val="24"/>
        </w:rPr>
        <w:t>for approval and cost recovery</w:t>
      </w:r>
      <w:r w:rsidRPr="00BB543F" w:rsidR="008A12FB">
        <w:rPr>
          <w:rFonts w:ascii="Palatino Linotype" w:hAnsi="Palatino Linotype"/>
          <w:sz w:val="24"/>
          <w:szCs w:val="24"/>
        </w:rPr>
        <w:t xml:space="preserve"> </w:t>
      </w:r>
      <w:r w:rsidR="00B60056">
        <w:rPr>
          <w:rFonts w:ascii="Palatino Linotype" w:hAnsi="Palatino Linotype"/>
          <w:sz w:val="24"/>
          <w:szCs w:val="24"/>
        </w:rPr>
        <w:t xml:space="preserve">for </w:t>
      </w:r>
      <w:r w:rsidR="000278F3">
        <w:rPr>
          <w:rFonts w:ascii="Palatino Linotype" w:hAnsi="Palatino Linotype"/>
          <w:sz w:val="24"/>
          <w:szCs w:val="24"/>
        </w:rPr>
        <w:t>Clearway (Arica), Clearway (Rosamond), Gridstor (Santa Fe Springs), and Gridstor (Upland)</w:t>
      </w:r>
      <w:r w:rsidR="00AD6077">
        <w:rPr>
          <w:rFonts w:ascii="Palatino Linotype" w:hAnsi="Palatino Linotype"/>
          <w:sz w:val="24"/>
          <w:szCs w:val="24"/>
        </w:rPr>
        <w:t>, we find that SCE</w:t>
      </w:r>
      <w:r w:rsidR="00931099">
        <w:rPr>
          <w:rFonts w:ascii="Palatino Linotype" w:hAnsi="Palatino Linotype"/>
          <w:sz w:val="24"/>
          <w:szCs w:val="24"/>
        </w:rPr>
        <w:t xml:space="preserve">’s process for soliciting </w:t>
      </w:r>
      <w:r w:rsidR="008E34C5">
        <w:rPr>
          <w:rFonts w:ascii="Palatino Linotype" w:hAnsi="Palatino Linotype"/>
          <w:sz w:val="24"/>
          <w:szCs w:val="24"/>
        </w:rPr>
        <w:t xml:space="preserve">offers and selection of </w:t>
      </w:r>
      <w:r w:rsidR="009E7AA8">
        <w:rPr>
          <w:rFonts w:ascii="Palatino Linotype" w:hAnsi="Palatino Linotype"/>
          <w:sz w:val="24"/>
          <w:szCs w:val="24"/>
        </w:rPr>
        <w:t>contracts</w:t>
      </w:r>
      <w:r w:rsidR="008E34C5">
        <w:rPr>
          <w:rFonts w:ascii="Palatino Linotype" w:hAnsi="Palatino Linotype"/>
          <w:sz w:val="24"/>
          <w:szCs w:val="24"/>
        </w:rPr>
        <w:t xml:space="preserve"> followed Commission guidelines</w:t>
      </w:r>
      <w:r w:rsidR="00756040">
        <w:rPr>
          <w:rFonts w:ascii="Palatino Linotype" w:hAnsi="Palatino Linotype"/>
          <w:sz w:val="24"/>
          <w:szCs w:val="24"/>
        </w:rPr>
        <w:t>, including the use of least-cost best-fit methodology</w:t>
      </w:r>
      <w:r w:rsidR="00F33A4B">
        <w:rPr>
          <w:rFonts w:ascii="Palatino Linotype" w:hAnsi="Palatino Linotype"/>
          <w:sz w:val="24"/>
          <w:szCs w:val="24"/>
        </w:rPr>
        <w:t xml:space="preserve">, use of an independent evaluator, and presentation </w:t>
      </w:r>
      <w:r w:rsidR="00627D3D">
        <w:rPr>
          <w:rFonts w:ascii="Palatino Linotype" w:hAnsi="Palatino Linotype"/>
          <w:sz w:val="24"/>
          <w:szCs w:val="24"/>
        </w:rPr>
        <w:t xml:space="preserve">of projects and project selection criteria </w:t>
      </w:r>
      <w:r w:rsidR="00F33A4B">
        <w:rPr>
          <w:rFonts w:ascii="Palatino Linotype" w:hAnsi="Palatino Linotype"/>
          <w:sz w:val="24"/>
          <w:szCs w:val="24"/>
        </w:rPr>
        <w:t>to</w:t>
      </w:r>
      <w:r w:rsidR="004B6FB9">
        <w:rPr>
          <w:rFonts w:ascii="Palatino Linotype" w:hAnsi="Palatino Linotype"/>
          <w:sz w:val="24"/>
          <w:szCs w:val="24"/>
        </w:rPr>
        <w:t xml:space="preserve"> the procurement review group</w:t>
      </w:r>
      <w:r w:rsidR="00627D3D">
        <w:rPr>
          <w:rFonts w:ascii="Palatino Linotype" w:hAnsi="Palatino Linotype"/>
          <w:sz w:val="24"/>
          <w:szCs w:val="24"/>
        </w:rPr>
        <w:t xml:space="preserve">. </w:t>
      </w:r>
      <w:r w:rsidR="00044C7F">
        <w:rPr>
          <w:rFonts w:ascii="Palatino Linotype" w:hAnsi="Palatino Linotype"/>
          <w:sz w:val="24"/>
          <w:szCs w:val="24"/>
        </w:rPr>
        <w:t>We</w:t>
      </w:r>
      <w:r w:rsidR="00D55392">
        <w:rPr>
          <w:rFonts w:ascii="Palatino Linotype" w:hAnsi="Palatino Linotype"/>
          <w:sz w:val="24"/>
          <w:szCs w:val="24"/>
        </w:rPr>
        <w:t xml:space="preserve"> also find the </w:t>
      </w:r>
      <w:r w:rsidR="006F2D01">
        <w:rPr>
          <w:rFonts w:ascii="Palatino Linotype" w:hAnsi="Palatino Linotype"/>
          <w:sz w:val="24"/>
          <w:szCs w:val="24"/>
        </w:rPr>
        <w:t>price of th</w:t>
      </w:r>
      <w:r w:rsidR="005D353B">
        <w:rPr>
          <w:rFonts w:ascii="Palatino Linotype" w:hAnsi="Palatino Linotype"/>
          <w:sz w:val="24"/>
          <w:szCs w:val="24"/>
        </w:rPr>
        <w:t xml:space="preserve">e contracts to be reasonable based on current market conditions. </w:t>
      </w:r>
      <w:r w:rsidR="00627D3D">
        <w:rPr>
          <w:rFonts w:ascii="Palatino Linotype" w:hAnsi="Palatino Linotype"/>
          <w:sz w:val="24"/>
          <w:szCs w:val="24"/>
        </w:rPr>
        <w:t xml:space="preserve">We therefore find </w:t>
      </w:r>
      <w:r w:rsidR="0043292C">
        <w:rPr>
          <w:rFonts w:ascii="Palatino Linotype" w:hAnsi="Palatino Linotype"/>
          <w:sz w:val="24"/>
          <w:szCs w:val="24"/>
        </w:rPr>
        <w:t>the</w:t>
      </w:r>
      <w:r w:rsidR="00E77D9C">
        <w:rPr>
          <w:rFonts w:ascii="Palatino Linotype" w:hAnsi="Palatino Linotype"/>
          <w:sz w:val="24"/>
          <w:szCs w:val="24"/>
        </w:rPr>
        <w:t xml:space="preserve">se contracts to be reasonable. </w:t>
      </w:r>
    </w:p>
    <w:p w:rsidR="005D353B" w:rsidP="00C023AC" w:rsidRDefault="005D353B" w14:paraId="739B8F48" w14:textId="77777777">
      <w:pPr>
        <w:autoSpaceDE w:val="0"/>
        <w:autoSpaceDN w:val="0"/>
        <w:adjustRightInd w:val="0"/>
        <w:rPr>
          <w:rFonts w:ascii="Palatino Linotype" w:hAnsi="Palatino Linotype"/>
          <w:sz w:val="24"/>
          <w:szCs w:val="24"/>
        </w:rPr>
      </w:pPr>
    </w:p>
    <w:p w:rsidR="000278F3" w:rsidP="00C023AC" w:rsidRDefault="00E77D9C" w14:paraId="3BFBEAFF" w14:textId="5E062A82">
      <w:pPr>
        <w:autoSpaceDE w:val="0"/>
        <w:autoSpaceDN w:val="0"/>
        <w:adjustRightInd w:val="0"/>
        <w:rPr>
          <w:rFonts w:ascii="Palatino Linotype" w:hAnsi="Palatino Linotype"/>
          <w:sz w:val="24"/>
          <w:szCs w:val="24"/>
        </w:rPr>
      </w:pPr>
      <w:r>
        <w:rPr>
          <w:rFonts w:ascii="Palatino Linotype" w:hAnsi="Palatino Linotype"/>
          <w:sz w:val="24"/>
          <w:szCs w:val="24"/>
        </w:rPr>
        <w:t xml:space="preserve">The </w:t>
      </w:r>
      <w:r w:rsidR="000278F3">
        <w:rPr>
          <w:rFonts w:ascii="Palatino Linotype" w:hAnsi="Palatino Linotype"/>
          <w:sz w:val="24"/>
          <w:szCs w:val="24"/>
        </w:rPr>
        <w:t xml:space="preserve">Commission </w:t>
      </w:r>
      <w:r>
        <w:rPr>
          <w:rFonts w:ascii="Palatino Linotype" w:hAnsi="Palatino Linotype"/>
          <w:sz w:val="24"/>
          <w:szCs w:val="24"/>
        </w:rPr>
        <w:t xml:space="preserve">has also reviewed the confidential information provided </w:t>
      </w:r>
      <w:r w:rsidR="00DA2BA4">
        <w:rPr>
          <w:rFonts w:ascii="Palatino Linotype" w:hAnsi="Palatino Linotype"/>
          <w:sz w:val="24"/>
          <w:szCs w:val="24"/>
        </w:rPr>
        <w:t>regarding SCE’s</w:t>
      </w:r>
      <w:r w:rsidR="000278F3">
        <w:rPr>
          <w:rFonts w:ascii="Palatino Linotype" w:hAnsi="Palatino Linotype"/>
          <w:sz w:val="24"/>
          <w:szCs w:val="24"/>
        </w:rPr>
        <w:t xml:space="preserve"> request for approval for </w:t>
      </w:r>
      <w:r w:rsidR="009E7AA8">
        <w:rPr>
          <w:rFonts w:ascii="Palatino Linotype" w:hAnsi="Palatino Linotype"/>
          <w:sz w:val="24"/>
          <w:szCs w:val="24"/>
        </w:rPr>
        <w:t xml:space="preserve">amendments </w:t>
      </w:r>
      <w:r w:rsidR="000278F3">
        <w:rPr>
          <w:rFonts w:ascii="Palatino Linotype" w:hAnsi="Palatino Linotype"/>
          <w:sz w:val="24"/>
          <w:szCs w:val="24"/>
        </w:rPr>
        <w:t>to the Condor</w:t>
      </w:r>
      <w:r w:rsidR="009E7AA8">
        <w:rPr>
          <w:rFonts w:ascii="Palatino Linotype" w:hAnsi="Palatino Linotype"/>
          <w:sz w:val="24"/>
          <w:szCs w:val="24"/>
        </w:rPr>
        <w:t xml:space="preserve"> (Confidential Amendments No. 2)</w:t>
      </w:r>
      <w:r w:rsidR="000278F3">
        <w:rPr>
          <w:rFonts w:ascii="Palatino Linotype" w:hAnsi="Palatino Linotype"/>
          <w:sz w:val="24"/>
          <w:szCs w:val="24"/>
        </w:rPr>
        <w:t xml:space="preserve"> and Peregrine </w:t>
      </w:r>
      <w:r w:rsidR="009E7AA8">
        <w:rPr>
          <w:rFonts w:ascii="Palatino Linotype" w:hAnsi="Palatino Linotype"/>
          <w:sz w:val="24"/>
          <w:szCs w:val="24"/>
        </w:rPr>
        <w:t xml:space="preserve">(Confidential Amendment No. </w:t>
      </w:r>
      <w:r w:rsidR="000C47FB">
        <w:rPr>
          <w:rFonts w:ascii="Palatino Linotype" w:hAnsi="Palatino Linotype"/>
          <w:sz w:val="24"/>
          <w:szCs w:val="24"/>
        </w:rPr>
        <w:t>3)</w:t>
      </w:r>
      <w:r w:rsidR="000278F3">
        <w:rPr>
          <w:rFonts w:ascii="Palatino Linotype" w:hAnsi="Palatino Linotype"/>
          <w:sz w:val="24"/>
          <w:szCs w:val="24"/>
        </w:rPr>
        <w:t xml:space="preserve"> </w:t>
      </w:r>
      <w:r w:rsidR="001C5017">
        <w:rPr>
          <w:rFonts w:ascii="Palatino Linotype" w:hAnsi="Palatino Linotype"/>
          <w:sz w:val="24"/>
          <w:szCs w:val="24"/>
        </w:rPr>
        <w:t>projects and finds th</w:t>
      </w:r>
      <w:r w:rsidR="009304F1">
        <w:rPr>
          <w:rFonts w:ascii="Palatino Linotype" w:hAnsi="Palatino Linotype"/>
          <w:sz w:val="24"/>
          <w:szCs w:val="24"/>
        </w:rPr>
        <w:t>is request</w:t>
      </w:r>
      <w:r w:rsidR="00F82563">
        <w:rPr>
          <w:rFonts w:ascii="Palatino Linotype" w:hAnsi="Palatino Linotype"/>
          <w:sz w:val="24"/>
          <w:szCs w:val="24"/>
        </w:rPr>
        <w:t xml:space="preserve"> </w:t>
      </w:r>
      <w:r w:rsidR="000278F3">
        <w:rPr>
          <w:rFonts w:ascii="Palatino Linotype" w:hAnsi="Palatino Linotype"/>
          <w:sz w:val="24"/>
          <w:szCs w:val="24"/>
        </w:rPr>
        <w:t>to be reasonable.</w:t>
      </w:r>
    </w:p>
    <w:p w:rsidR="000278F3" w:rsidP="00C023AC" w:rsidRDefault="000278F3" w14:paraId="0D14FB93" w14:textId="77777777">
      <w:pPr>
        <w:autoSpaceDE w:val="0"/>
        <w:autoSpaceDN w:val="0"/>
        <w:adjustRightInd w:val="0"/>
        <w:rPr>
          <w:rFonts w:ascii="Palatino Linotype" w:hAnsi="Palatino Linotype"/>
          <w:sz w:val="24"/>
          <w:szCs w:val="24"/>
        </w:rPr>
      </w:pPr>
    </w:p>
    <w:p w:rsidRPr="00BB543F" w:rsidR="00CF17DE" w:rsidRDefault="00CF17DE" w14:paraId="31D1D005" w14:textId="77777777">
      <w:pPr>
        <w:pStyle w:val="Heading1"/>
        <w:rPr>
          <w:rFonts w:ascii="Palatino Linotype" w:hAnsi="Palatino Linotype"/>
          <w:sz w:val="24"/>
          <w:szCs w:val="24"/>
        </w:rPr>
      </w:pPr>
      <w:r w:rsidRPr="00BB543F">
        <w:rPr>
          <w:rFonts w:ascii="Palatino Linotype" w:hAnsi="Palatino Linotype"/>
          <w:sz w:val="24"/>
          <w:szCs w:val="24"/>
        </w:rPr>
        <w:t>Comments</w:t>
      </w:r>
    </w:p>
    <w:p w:rsidRPr="00BB543F" w:rsidR="00EB2B6E" w:rsidP="00EB2B6E" w:rsidRDefault="00EB2B6E" w14:paraId="2230DF15" w14:textId="77777777">
      <w:pPr>
        <w:rPr>
          <w:rFonts w:ascii="Palatino Linotype" w:hAnsi="Palatino Linotype" w:eastAsia="Palatino Linotype"/>
          <w:sz w:val="24"/>
          <w:szCs w:val="24"/>
        </w:rPr>
      </w:pPr>
      <w:r w:rsidRPr="00BB543F">
        <w:rPr>
          <w:rFonts w:ascii="Palatino Linotype" w:hAnsi="Palatino Linotype" w:eastAsia="Palatino Linotype"/>
          <w:sz w:val="24"/>
          <w:szCs w:val="24"/>
        </w:rPr>
        <w:t xml:space="preserve">Public Utilities Code section 311(g)(1) provides that this Resolution must be served on all parties and subject to at least 30 days public review.  Any comments are due within 20 days of the date of its mailing and publication on the Commission’s website and in accordance with any instructions accompanying the notice. Section 311(g)(2) provides </w:t>
      </w:r>
      <w:r w:rsidRPr="00BB543F">
        <w:rPr>
          <w:rFonts w:ascii="Palatino Linotype" w:hAnsi="Palatino Linotype" w:eastAsia="Palatino Linotype"/>
          <w:sz w:val="24"/>
          <w:szCs w:val="24"/>
        </w:rPr>
        <w:lastRenderedPageBreak/>
        <w:t xml:space="preserve">that this 30-day review period and 20-day comment period may be reduced or waived upon the stipulation of all parties in the proceeding. </w:t>
      </w:r>
    </w:p>
    <w:p w:rsidRPr="00BB543F" w:rsidR="00EB2B6E" w:rsidP="00EB2B6E" w:rsidRDefault="00EB2B6E" w14:paraId="47EAE8FE" w14:textId="77777777">
      <w:pPr>
        <w:rPr>
          <w:rFonts w:ascii="Palatino Linotype" w:hAnsi="Palatino Linotype" w:eastAsia="Palatino Linotype"/>
          <w:sz w:val="24"/>
          <w:szCs w:val="24"/>
        </w:rPr>
      </w:pPr>
    </w:p>
    <w:p w:rsidRPr="00BB543F" w:rsidR="00EB2B6E" w:rsidP="00EB2B6E" w:rsidRDefault="00EB2B6E" w14:paraId="19F9333D" w14:textId="77777777">
      <w:pPr>
        <w:rPr>
          <w:rFonts w:ascii="Palatino Linotype" w:hAnsi="Palatino Linotype" w:eastAsia="Palatino Linotype"/>
          <w:sz w:val="24"/>
          <w:szCs w:val="24"/>
        </w:rPr>
      </w:pPr>
      <w:r w:rsidRPr="00BB543F">
        <w:rPr>
          <w:rFonts w:ascii="Palatino Linotype" w:hAnsi="Palatino Linotype" w:eastAsia="Palatino Linotype"/>
          <w:sz w:val="24"/>
          <w:szCs w:val="24"/>
        </w:rPr>
        <w:t>The 30-day review and 20-day comment period for the draft of this resolution was neither waived nor reduced.  Accordingly, this draft resolution was mailed to parties for comments, and will be placed on the Commission's agenda no earlier than 30 days from today.</w:t>
      </w:r>
    </w:p>
    <w:p w:rsidRPr="00BB543F" w:rsidR="009436C4" w:rsidP="0024459D" w:rsidRDefault="009436C4" w14:paraId="63E9D8D2" w14:textId="77777777">
      <w:pPr>
        <w:rPr>
          <w:rFonts w:ascii="Palatino Linotype" w:hAnsi="Palatino Linotype"/>
          <w:sz w:val="24"/>
          <w:szCs w:val="24"/>
        </w:rPr>
      </w:pPr>
    </w:p>
    <w:p w:rsidRPr="00BB543F" w:rsidR="00CF17DE" w:rsidP="00AB4371" w:rsidRDefault="00CF17DE" w14:paraId="082DF664" w14:textId="77777777">
      <w:pPr>
        <w:pStyle w:val="Heading1"/>
        <w:rPr>
          <w:rFonts w:ascii="Palatino Linotype" w:hAnsi="Palatino Linotype"/>
          <w:sz w:val="24"/>
          <w:szCs w:val="24"/>
        </w:rPr>
      </w:pPr>
      <w:r w:rsidRPr="00BB543F">
        <w:rPr>
          <w:rFonts w:ascii="Palatino Linotype" w:hAnsi="Palatino Linotype"/>
          <w:sz w:val="24"/>
          <w:szCs w:val="24"/>
        </w:rPr>
        <w:t>Findings</w:t>
      </w:r>
    </w:p>
    <w:p w:rsidRPr="00BB543F" w:rsidR="00F164B4" w:rsidP="00AB4371" w:rsidRDefault="00E15F1E" w14:paraId="13FC7D9D" w14:textId="12DD21BF">
      <w:pPr>
        <w:keepNext/>
        <w:numPr>
          <w:ilvl w:val="0"/>
          <w:numId w:val="4"/>
        </w:numPr>
        <w:rPr>
          <w:rFonts w:ascii="Palatino Linotype" w:hAnsi="Palatino Linotype"/>
          <w:sz w:val="24"/>
          <w:szCs w:val="24"/>
        </w:rPr>
      </w:pPr>
      <w:r w:rsidRPr="00BB543F">
        <w:rPr>
          <w:rFonts w:ascii="Palatino Linotype" w:hAnsi="Palatino Linotype"/>
          <w:sz w:val="24"/>
          <w:szCs w:val="24"/>
        </w:rPr>
        <w:t xml:space="preserve">In June 2021, </w:t>
      </w:r>
      <w:r w:rsidRPr="00BB543F" w:rsidR="00F164B4">
        <w:rPr>
          <w:rFonts w:ascii="Palatino Linotype" w:hAnsi="Palatino Linotype"/>
          <w:sz w:val="24"/>
          <w:szCs w:val="24"/>
        </w:rPr>
        <w:t xml:space="preserve">D.21-06-035 directed Load Serving Entities to procure </w:t>
      </w:r>
      <w:r w:rsidRPr="272C92A7" w:rsidR="78CF8765">
        <w:rPr>
          <w:rFonts w:ascii="Palatino Linotype" w:hAnsi="Palatino Linotype"/>
          <w:sz w:val="24"/>
          <w:szCs w:val="24"/>
        </w:rPr>
        <w:t>their pro-rata share</w:t>
      </w:r>
      <w:r w:rsidRPr="1BBE116E" w:rsidR="78CF8765">
        <w:rPr>
          <w:rFonts w:ascii="Palatino Linotype" w:hAnsi="Palatino Linotype"/>
          <w:sz w:val="24"/>
          <w:szCs w:val="24"/>
        </w:rPr>
        <w:t xml:space="preserve"> of</w:t>
      </w:r>
      <w:r w:rsidRPr="60886698" w:rsidR="00F164B4">
        <w:rPr>
          <w:rFonts w:ascii="Palatino Linotype" w:hAnsi="Palatino Linotype"/>
          <w:sz w:val="24"/>
          <w:szCs w:val="24"/>
        </w:rPr>
        <w:t xml:space="preserve"> </w:t>
      </w:r>
      <w:r w:rsidRPr="00BB543F" w:rsidR="00F164B4">
        <w:rPr>
          <w:rFonts w:ascii="Palatino Linotype" w:hAnsi="Palatino Linotype"/>
          <w:sz w:val="24"/>
          <w:szCs w:val="24"/>
        </w:rPr>
        <w:t xml:space="preserve">11,500 </w:t>
      </w:r>
      <w:r w:rsidRPr="00BB543F" w:rsidR="00E71D3A">
        <w:rPr>
          <w:rFonts w:ascii="Palatino Linotype" w:hAnsi="Palatino Linotype"/>
          <w:sz w:val="24"/>
          <w:szCs w:val="24"/>
        </w:rPr>
        <w:t>MW</w:t>
      </w:r>
      <w:r w:rsidRPr="00BB543F" w:rsidR="00F164B4">
        <w:rPr>
          <w:rFonts w:ascii="Palatino Linotype" w:hAnsi="Palatino Linotype"/>
          <w:sz w:val="24"/>
          <w:szCs w:val="24"/>
        </w:rPr>
        <w:t xml:space="preserve"> of incremental September net qualifying capacity under the Commission’s integrated resource planning purview over the course of four years, with 2,000 MW to be online by August 1, 2023, an additional 6,000 MW online by June 1, 2024, an additional 1,500 MW online by June 1, 2025, and an additional 2,000 MW online by June 1, 2026. </w:t>
      </w:r>
    </w:p>
    <w:p w:rsidRPr="00BB543F" w:rsidR="00F164B4" w:rsidP="00F164B4" w:rsidRDefault="00151EFF" w14:paraId="586BB558" w14:textId="43D50937">
      <w:pPr>
        <w:numPr>
          <w:ilvl w:val="0"/>
          <w:numId w:val="4"/>
        </w:numPr>
        <w:rPr>
          <w:rFonts w:ascii="Palatino Linotype" w:hAnsi="Palatino Linotype"/>
          <w:sz w:val="24"/>
          <w:szCs w:val="24"/>
        </w:rPr>
      </w:pPr>
      <w:r w:rsidRPr="00BB543F">
        <w:rPr>
          <w:rFonts w:ascii="Palatino Linotype" w:hAnsi="Palatino Linotype"/>
          <w:sz w:val="24"/>
          <w:szCs w:val="24"/>
        </w:rPr>
        <w:t xml:space="preserve">In June 2021, </w:t>
      </w:r>
      <w:r w:rsidRPr="00BB543F" w:rsidR="00F164B4">
        <w:rPr>
          <w:rFonts w:ascii="Palatino Linotype" w:hAnsi="Palatino Linotype"/>
          <w:sz w:val="24"/>
          <w:szCs w:val="24"/>
        </w:rPr>
        <w:t xml:space="preserve">D.21-06-035 ordered the three large IOUs to file Tier 3 Advice Letters to request cost recovery for any procurement conducted as a result of the decision, except if the procurement is associated with a pumped storage resource or a </w:t>
      </w:r>
      <w:r w:rsidRPr="00BB543F" w:rsidR="0059501E">
        <w:rPr>
          <w:rFonts w:ascii="Palatino Linotype" w:hAnsi="Palatino Linotype"/>
          <w:sz w:val="24"/>
          <w:szCs w:val="24"/>
        </w:rPr>
        <w:br/>
      </w:r>
      <w:r w:rsidRPr="00BB543F" w:rsidR="00F164B4">
        <w:rPr>
          <w:rFonts w:ascii="Palatino Linotype" w:hAnsi="Palatino Linotype"/>
          <w:sz w:val="24"/>
          <w:szCs w:val="24"/>
        </w:rPr>
        <w:t>utility-owned resource, for which full applications are required.</w:t>
      </w:r>
    </w:p>
    <w:p w:rsidRPr="00BB543F" w:rsidR="00151EFF" w:rsidP="00151EFF" w:rsidRDefault="00151EFF" w14:paraId="7F68DA62" w14:textId="495E2137">
      <w:pPr>
        <w:pStyle w:val="Res-Caption"/>
        <w:numPr>
          <w:ilvl w:val="0"/>
          <w:numId w:val="4"/>
        </w:numPr>
        <w:rPr>
          <w:rFonts w:ascii="Palatino Linotype" w:hAnsi="Palatino Linotype" w:eastAsia="Palatino Linotype" w:cs="Palatino Linotype"/>
          <w:sz w:val="24"/>
          <w:szCs w:val="24"/>
        </w:rPr>
      </w:pPr>
      <w:r w:rsidRPr="00BB543F">
        <w:rPr>
          <w:rFonts w:ascii="Palatino Linotype" w:hAnsi="Palatino Linotype" w:eastAsia="Palatino Linotype" w:cs="Palatino Linotype"/>
          <w:sz w:val="24"/>
          <w:szCs w:val="24"/>
        </w:rPr>
        <w:t xml:space="preserve">By </w:t>
      </w:r>
      <w:r w:rsidRPr="75D3B13E" w:rsidR="6701C563">
        <w:rPr>
          <w:rFonts w:ascii="Palatino Linotype" w:hAnsi="Palatino Linotype" w:eastAsia="Palatino Linotype" w:cs="Palatino Linotype"/>
          <w:sz w:val="24"/>
          <w:szCs w:val="24"/>
        </w:rPr>
        <w:t xml:space="preserve">SCE </w:t>
      </w:r>
      <w:r w:rsidRPr="75D3B13E">
        <w:rPr>
          <w:rFonts w:ascii="Palatino Linotype" w:hAnsi="Palatino Linotype" w:eastAsia="Palatino Linotype" w:cs="Palatino Linotype"/>
          <w:sz w:val="24"/>
          <w:szCs w:val="24"/>
        </w:rPr>
        <w:t>AL</w:t>
      </w:r>
      <w:r w:rsidRPr="00BB543F">
        <w:rPr>
          <w:rFonts w:ascii="Palatino Linotype" w:hAnsi="Palatino Linotype" w:eastAsia="Palatino Linotype" w:cs="Palatino Linotype"/>
          <w:sz w:val="24"/>
          <w:szCs w:val="24"/>
        </w:rPr>
        <w:t xml:space="preserve"> </w:t>
      </w:r>
      <w:r w:rsidRPr="00BB543F" w:rsidR="00EE0646">
        <w:rPr>
          <w:rFonts w:ascii="Palatino Linotype" w:hAnsi="Palatino Linotype" w:eastAsia="Palatino Linotype" w:cs="Palatino Linotype"/>
          <w:sz w:val="24"/>
          <w:szCs w:val="24"/>
        </w:rPr>
        <w:t>4</w:t>
      </w:r>
      <w:r w:rsidR="00557C11">
        <w:rPr>
          <w:rFonts w:ascii="Palatino Linotype" w:hAnsi="Palatino Linotype" w:eastAsia="Palatino Linotype" w:cs="Palatino Linotype"/>
          <w:sz w:val="24"/>
          <w:szCs w:val="24"/>
        </w:rPr>
        <w:t>920</w:t>
      </w:r>
      <w:r w:rsidRPr="00BB543F">
        <w:rPr>
          <w:rFonts w:ascii="Palatino Linotype" w:hAnsi="Palatino Linotype" w:eastAsia="Palatino Linotype" w:cs="Palatino Linotype"/>
          <w:sz w:val="24"/>
          <w:szCs w:val="24"/>
        </w:rPr>
        <w:t xml:space="preserve">-E, filed on </w:t>
      </w:r>
      <w:r w:rsidR="00557C11">
        <w:rPr>
          <w:rFonts w:ascii="Palatino Linotype" w:hAnsi="Palatino Linotype" w:eastAsia="Palatino Linotype" w:cs="Palatino Linotype"/>
          <w:sz w:val="24"/>
          <w:szCs w:val="24"/>
        </w:rPr>
        <w:t>December 16</w:t>
      </w:r>
      <w:r w:rsidRPr="00BB543F">
        <w:rPr>
          <w:rFonts w:ascii="Palatino Linotype" w:hAnsi="Palatino Linotype" w:eastAsia="Palatino Linotype" w:cs="Palatino Linotype"/>
          <w:sz w:val="24"/>
          <w:szCs w:val="24"/>
        </w:rPr>
        <w:t xml:space="preserve">, 2022, SCE has submitted for approval </w:t>
      </w:r>
      <w:r w:rsidRPr="00BB543F" w:rsidR="00D449BD">
        <w:rPr>
          <w:rFonts w:ascii="Palatino Linotype" w:hAnsi="Palatino Linotype" w:eastAsia="Palatino Linotype" w:cs="Palatino Linotype"/>
          <w:sz w:val="24"/>
          <w:szCs w:val="24"/>
        </w:rPr>
        <w:t xml:space="preserve">four </w:t>
      </w:r>
      <w:r w:rsidRPr="00BB543F">
        <w:rPr>
          <w:rFonts w:ascii="Palatino Linotype" w:hAnsi="Palatino Linotype" w:eastAsia="Palatino Linotype" w:cs="Palatino Linotype"/>
          <w:sz w:val="24"/>
          <w:szCs w:val="24"/>
        </w:rPr>
        <w:t>energy storage contracts that are intended to partially meet SCE’s D.21-06-035 requirements.</w:t>
      </w:r>
    </w:p>
    <w:p w:rsidRPr="00BB543F" w:rsidR="00557C11" w:rsidP="00557C11" w:rsidRDefault="00557C11" w14:paraId="13B8D359" w14:textId="69621F73">
      <w:pPr>
        <w:pStyle w:val="Res-Caption"/>
        <w:numPr>
          <w:ilvl w:val="0"/>
          <w:numId w:val="4"/>
        </w:numPr>
        <w:rPr>
          <w:rFonts w:ascii="Palatino Linotype" w:hAnsi="Palatino Linotype" w:eastAsia="Palatino Linotype" w:cs="Palatino Linotype"/>
          <w:sz w:val="24"/>
          <w:szCs w:val="24"/>
        </w:rPr>
      </w:pPr>
      <w:r w:rsidRPr="00BB543F">
        <w:rPr>
          <w:rFonts w:ascii="Palatino Linotype" w:hAnsi="Palatino Linotype" w:eastAsia="Palatino Linotype" w:cs="Palatino Linotype"/>
          <w:sz w:val="24"/>
          <w:szCs w:val="24"/>
        </w:rPr>
        <w:t>By</w:t>
      </w:r>
      <w:r w:rsidRPr="75D3B13E">
        <w:rPr>
          <w:rFonts w:ascii="Palatino Linotype" w:hAnsi="Palatino Linotype" w:eastAsia="Palatino Linotype" w:cs="Palatino Linotype"/>
          <w:sz w:val="24"/>
          <w:szCs w:val="24"/>
        </w:rPr>
        <w:t xml:space="preserve"> </w:t>
      </w:r>
      <w:r w:rsidRPr="75D3B13E" w:rsidR="19FF2815">
        <w:rPr>
          <w:rFonts w:ascii="Palatino Linotype" w:hAnsi="Palatino Linotype" w:eastAsia="Palatino Linotype" w:cs="Palatino Linotype"/>
          <w:sz w:val="24"/>
          <w:szCs w:val="24"/>
        </w:rPr>
        <w:t>SCE</w:t>
      </w:r>
      <w:r w:rsidRPr="00BB543F">
        <w:rPr>
          <w:rFonts w:ascii="Palatino Linotype" w:hAnsi="Palatino Linotype" w:eastAsia="Palatino Linotype" w:cs="Palatino Linotype"/>
          <w:sz w:val="24"/>
          <w:szCs w:val="24"/>
        </w:rPr>
        <w:t xml:space="preserve"> AL 4</w:t>
      </w:r>
      <w:r>
        <w:rPr>
          <w:rFonts w:ascii="Palatino Linotype" w:hAnsi="Palatino Linotype" w:eastAsia="Palatino Linotype" w:cs="Palatino Linotype"/>
          <w:sz w:val="24"/>
          <w:szCs w:val="24"/>
        </w:rPr>
        <w:t>920</w:t>
      </w:r>
      <w:r w:rsidRPr="00BB543F">
        <w:rPr>
          <w:rFonts w:ascii="Palatino Linotype" w:hAnsi="Palatino Linotype" w:eastAsia="Palatino Linotype" w:cs="Palatino Linotype"/>
          <w:sz w:val="24"/>
          <w:szCs w:val="24"/>
        </w:rPr>
        <w:t xml:space="preserve">-E, filed on </w:t>
      </w:r>
      <w:r>
        <w:rPr>
          <w:rFonts w:ascii="Palatino Linotype" w:hAnsi="Palatino Linotype" w:eastAsia="Palatino Linotype" w:cs="Palatino Linotype"/>
          <w:sz w:val="24"/>
          <w:szCs w:val="24"/>
        </w:rPr>
        <w:t>December 16</w:t>
      </w:r>
      <w:r w:rsidRPr="00BB543F">
        <w:rPr>
          <w:rFonts w:ascii="Palatino Linotype" w:hAnsi="Palatino Linotype" w:eastAsia="Palatino Linotype" w:cs="Palatino Linotype"/>
          <w:sz w:val="24"/>
          <w:szCs w:val="24"/>
        </w:rPr>
        <w:t xml:space="preserve">, 2022, SCE has submitted for approval </w:t>
      </w:r>
      <w:r>
        <w:rPr>
          <w:rFonts w:ascii="Palatino Linotype" w:hAnsi="Palatino Linotype" w:eastAsia="Palatino Linotype" w:cs="Palatino Linotype"/>
          <w:sz w:val="24"/>
          <w:szCs w:val="24"/>
        </w:rPr>
        <w:t>amendments to two</w:t>
      </w:r>
      <w:r w:rsidRPr="00BB543F">
        <w:rPr>
          <w:rFonts w:ascii="Palatino Linotype" w:hAnsi="Palatino Linotype" w:eastAsia="Palatino Linotype" w:cs="Palatino Linotype"/>
          <w:sz w:val="24"/>
          <w:szCs w:val="24"/>
        </w:rPr>
        <w:t xml:space="preserve"> energy storage contracts that are intended to partially meet SCE’s D.21-06-035 requirements</w:t>
      </w:r>
      <w:r>
        <w:rPr>
          <w:rFonts w:ascii="Palatino Linotype" w:hAnsi="Palatino Linotype" w:eastAsia="Palatino Linotype" w:cs="Palatino Linotype"/>
          <w:sz w:val="24"/>
          <w:szCs w:val="24"/>
        </w:rPr>
        <w:t xml:space="preserve"> and were previously approved by Resolution E-5205.</w:t>
      </w:r>
    </w:p>
    <w:p w:rsidRPr="00BB543F" w:rsidR="00F164B4" w:rsidP="00F164B4" w:rsidRDefault="00E71D3A" w14:paraId="3718CB7C" w14:textId="4596CE4C">
      <w:pPr>
        <w:numPr>
          <w:ilvl w:val="0"/>
          <w:numId w:val="4"/>
        </w:numPr>
        <w:rPr>
          <w:rFonts w:ascii="Palatino Linotype" w:hAnsi="Palatino Linotype"/>
          <w:sz w:val="24"/>
          <w:szCs w:val="24"/>
        </w:rPr>
      </w:pPr>
      <w:r w:rsidRPr="00BB543F">
        <w:rPr>
          <w:rFonts w:ascii="Palatino Linotype" w:hAnsi="Palatino Linotype"/>
          <w:sz w:val="24"/>
          <w:szCs w:val="24"/>
        </w:rPr>
        <w:t>SCE’s</w:t>
      </w:r>
      <w:r w:rsidRPr="00BB543F" w:rsidDel="000D3B70" w:rsidR="00F164B4">
        <w:rPr>
          <w:rFonts w:ascii="Palatino Linotype" w:hAnsi="Palatino Linotype"/>
          <w:sz w:val="24"/>
          <w:szCs w:val="24"/>
        </w:rPr>
        <w:t xml:space="preserve"> </w:t>
      </w:r>
      <w:r w:rsidRPr="00BB543F" w:rsidR="00F164B4">
        <w:rPr>
          <w:rFonts w:ascii="Palatino Linotype" w:hAnsi="Palatino Linotype"/>
          <w:sz w:val="24"/>
          <w:szCs w:val="24"/>
        </w:rPr>
        <w:t>methodology to evaluate the bids in the competitive solicitation</w:t>
      </w:r>
      <w:r w:rsidRPr="00BB543F" w:rsidR="00151EFF">
        <w:rPr>
          <w:rFonts w:ascii="Palatino Linotype" w:hAnsi="Palatino Linotype"/>
          <w:sz w:val="24"/>
          <w:szCs w:val="24"/>
        </w:rPr>
        <w:t xml:space="preserve"> that resulted in contracts presented in SCE AL </w:t>
      </w:r>
      <w:r w:rsidR="000278F3">
        <w:rPr>
          <w:rFonts w:ascii="Palatino Linotype" w:hAnsi="Palatino Linotype"/>
          <w:sz w:val="24"/>
          <w:szCs w:val="24"/>
        </w:rPr>
        <w:t>4</w:t>
      </w:r>
      <w:r w:rsidR="00557C11">
        <w:rPr>
          <w:rFonts w:ascii="Palatino Linotype" w:hAnsi="Palatino Linotype"/>
          <w:sz w:val="24"/>
          <w:szCs w:val="24"/>
        </w:rPr>
        <w:t>92</w:t>
      </w:r>
      <w:r w:rsidR="000278F3">
        <w:rPr>
          <w:rFonts w:ascii="Palatino Linotype" w:hAnsi="Palatino Linotype"/>
          <w:sz w:val="24"/>
          <w:szCs w:val="24"/>
        </w:rPr>
        <w:t>0</w:t>
      </w:r>
      <w:r w:rsidRPr="00BB543F" w:rsidR="00151EFF">
        <w:rPr>
          <w:rFonts w:ascii="Palatino Linotype" w:hAnsi="Palatino Linotype"/>
          <w:sz w:val="24"/>
          <w:szCs w:val="24"/>
        </w:rPr>
        <w:t>-E</w:t>
      </w:r>
      <w:r w:rsidRPr="00BB543F" w:rsidR="00F164B4">
        <w:rPr>
          <w:rFonts w:ascii="Palatino Linotype" w:hAnsi="Palatino Linotype"/>
          <w:sz w:val="24"/>
          <w:szCs w:val="24"/>
        </w:rPr>
        <w:t xml:space="preserve"> is reasonable.</w:t>
      </w:r>
    </w:p>
    <w:p w:rsidR="00602285" w:rsidP="00F164B4" w:rsidRDefault="00F164B4" w14:paraId="2E0A4ABD" w14:textId="3694DEAB">
      <w:pPr>
        <w:numPr>
          <w:ilvl w:val="0"/>
          <w:numId w:val="4"/>
        </w:numPr>
        <w:rPr>
          <w:rFonts w:ascii="Palatino Linotype" w:hAnsi="Palatino Linotype"/>
          <w:sz w:val="24"/>
          <w:szCs w:val="24"/>
        </w:rPr>
      </w:pPr>
      <w:r w:rsidRPr="00BB543F">
        <w:rPr>
          <w:rFonts w:ascii="Palatino Linotype" w:hAnsi="Palatino Linotype"/>
          <w:sz w:val="24"/>
          <w:szCs w:val="24"/>
        </w:rPr>
        <w:t xml:space="preserve">The cost of the MTR Contracts </w:t>
      </w:r>
      <w:r w:rsidRPr="00BB543F" w:rsidR="00875615">
        <w:rPr>
          <w:rFonts w:ascii="Palatino Linotype" w:hAnsi="Palatino Linotype"/>
          <w:sz w:val="24"/>
          <w:szCs w:val="24"/>
        </w:rPr>
        <w:t xml:space="preserve">presented in SCE </w:t>
      </w:r>
      <w:r w:rsidRPr="00BB543F" w:rsidR="00ED2957">
        <w:rPr>
          <w:rFonts w:ascii="Palatino Linotype" w:hAnsi="Palatino Linotype"/>
          <w:sz w:val="24"/>
          <w:szCs w:val="24"/>
        </w:rPr>
        <w:t xml:space="preserve">AL </w:t>
      </w:r>
      <w:r w:rsidR="000278F3">
        <w:rPr>
          <w:rFonts w:ascii="Palatino Linotype" w:hAnsi="Palatino Linotype"/>
          <w:sz w:val="24"/>
          <w:szCs w:val="24"/>
        </w:rPr>
        <w:t>4</w:t>
      </w:r>
      <w:r w:rsidR="00557C11">
        <w:rPr>
          <w:rFonts w:ascii="Palatino Linotype" w:hAnsi="Palatino Linotype"/>
          <w:sz w:val="24"/>
          <w:szCs w:val="24"/>
        </w:rPr>
        <w:t>92</w:t>
      </w:r>
      <w:r w:rsidR="000278F3">
        <w:rPr>
          <w:rFonts w:ascii="Palatino Linotype" w:hAnsi="Palatino Linotype"/>
          <w:sz w:val="24"/>
          <w:szCs w:val="24"/>
        </w:rPr>
        <w:t>0</w:t>
      </w:r>
      <w:r w:rsidRPr="00BB543F" w:rsidR="00F048B4">
        <w:rPr>
          <w:rFonts w:ascii="Palatino Linotype" w:hAnsi="Palatino Linotype"/>
          <w:sz w:val="24"/>
          <w:szCs w:val="24"/>
        </w:rPr>
        <w:t>-E</w:t>
      </w:r>
      <w:r w:rsidR="00602285">
        <w:rPr>
          <w:rFonts w:ascii="Palatino Linotype" w:hAnsi="Palatino Linotype"/>
          <w:sz w:val="24"/>
          <w:szCs w:val="24"/>
        </w:rPr>
        <w:t xml:space="preserve"> are reasonable based on the robust competitive solicitation and bid evaluation methodology.</w:t>
      </w:r>
    </w:p>
    <w:p w:rsidR="006216E3" w:rsidP="0061130F" w:rsidRDefault="0061130F" w14:paraId="284B59AC" w14:textId="78027160">
      <w:pPr>
        <w:numPr>
          <w:ilvl w:val="0"/>
          <w:numId w:val="4"/>
        </w:numPr>
        <w:rPr>
          <w:rFonts w:ascii="Palatino Linotype" w:hAnsi="Palatino Linotype"/>
          <w:sz w:val="24"/>
          <w:szCs w:val="24"/>
        </w:rPr>
      </w:pPr>
      <w:r>
        <w:rPr>
          <w:rFonts w:ascii="Palatino Linotype" w:hAnsi="Palatino Linotype"/>
          <w:sz w:val="24"/>
          <w:szCs w:val="24"/>
        </w:rPr>
        <w:t>The amendments to Condor and Peregrine contracts described by SCE in AL</w:t>
      </w:r>
      <w:r w:rsidRPr="09F64EE5" w:rsidR="7B8238A4">
        <w:rPr>
          <w:rFonts w:ascii="Palatino Linotype" w:hAnsi="Palatino Linotype"/>
          <w:sz w:val="24"/>
          <w:szCs w:val="24"/>
        </w:rPr>
        <w:t xml:space="preserve"> </w:t>
      </w:r>
      <w:r>
        <w:rPr>
          <w:rFonts w:ascii="Palatino Linotype" w:hAnsi="Palatino Linotype"/>
          <w:sz w:val="24"/>
          <w:szCs w:val="24"/>
        </w:rPr>
        <w:t>4920</w:t>
      </w:r>
      <w:r w:rsidRPr="09F64EE5" w:rsidR="37D6677E">
        <w:rPr>
          <w:rFonts w:ascii="Palatino Linotype" w:hAnsi="Palatino Linotype"/>
          <w:sz w:val="24"/>
          <w:szCs w:val="24"/>
        </w:rPr>
        <w:t>-E</w:t>
      </w:r>
      <w:r>
        <w:rPr>
          <w:rFonts w:ascii="Palatino Linotype" w:hAnsi="Palatino Linotype"/>
          <w:sz w:val="24"/>
          <w:szCs w:val="24"/>
        </w:rPr>
        <w:t xml:space="preserve"> are reasonable.</w:t>
      </w:r>
    </w:p>
    <w:p w:rsidRPr="0061130F" w:rsidR="00AD4054" w:rsidP="00AD4054" w:rsidRDefault="00AD4054" w14:paraId="10C45FF9" w14:textId="77777777">
      <w:pPr>
        <w:ind w:left="420"/>
        <w:rPr>
          <w:rFonts w:ascii="Palatino Linotype" w:hAnsi="Palatino Linotype"/>
          <w:sz w:val="24"/>
          <w:szCs w:val="24"/>
        </w:rPr>
      </w:pPr>
    </w:p>
    <w:p w:rsidRPr="00BB543F" w:rsidR="00CF17DE" w:rsidRDefault="00CF17DE" w14:paraId="5795E78A" w14:textId="586BDA40">
      <w:pPr>
        <w:pStyle w:val="Heading1"/>
        <w:rPr>
          <w:rFonts w:ascii="Palatino Linotype" w:hAnsi="Palatino Linotype"/>
          <w:sz w:val="24"/>
          <w:szCs w:val="24"/>
        </w:rPr>
      </w:pPr>
      <w:r w:rsidRPr="00BB543F">
        <w:rPr>
          <w:rFonts w:ascii="Palatino Linotype" w:hAnsi="Palatino Linotype"/>
          <w:sz w:val="24"/>
          <w:szCs w:val="24"/>
        </w:rPr>
        <w:t>Therefore it is ordered that:</w:t>
      </w:r>
    </w:p>
    <w:p w:rsidRPr="00557C11" w:rsidR="006E3956" w:rsidP="002D6C36" w:rsidRDefault="00FE5387" w14:paraId="0FF89811" w14:textId="6C64EB51">
      <w:pPr>
        <w:pStyle w:val="Res-Caption"/>
        <w:numPr>
          <w:ilvl w:val="0"/>
          <w:numId w:val="5"/>
        </w:numPr>
        <w:rPr>
          <w:rFonts w:ascii="Palatino Linotype" w:hAnsi="Palatino Linotype" w:eastAsia="Palatino" w:cs="Palatino"/>
          <w:sz w:val="24"/>
          <w:szCs w:val="24"/>
        </w:rPr>
      </w:pPr>
      <w:r w:rsidRPr="00BB543F">
        <w:rPr>
          <w:rFonts w:ascii="Palatino Linotype" w:hAnsi="Palatino Linotype"/>
          <w:sz w:val="24"/>
          <w:szCs w:val="24"/>
        </w:rPr>
        <w:t xml:space="preserve">Southern California Edison's </w:t>
      </w:r>
      <w:r w:rsidRPr="00BB543F" w:rsidR="00C86825">
        <w:rPr>
          <w:rFonts w:ascii="Palatino Linotype" w:hAnsi="Palatino Linotype"/>
          <w:sz w:val="24"/>
          <w:szCs w:val="24"/>
        </w:rPr>
        <w:t xml:space="preserve">request </w:t>
      </w:r>
      <w:r w:rsidRPr="00BB543F" w:rsidR="0015285E">
        <w:rPr>
          <w:rFonts w:ascii="Palatino Linotype" w:hAnsi="Palatino Linotype"/>
          <w:sz w:val="24"/>
          <w:szCs w:val="24"/>
        </w:rPr>
        <w:t>in SCE AL</w:t>
      </w:r>
      <w:r w:rsidR="00AB4371">
        <w:rPr>
          <w:rFonts w:ascii="Palatino Linotype" w:hAnsi="Palatino Linotype"/>
          <w:sz w:val="24"/>
          <w:szCs w:val="24"/>
        </w:rPr>
        <w:t xml:space="preserve"> </w:t>
      </w:r>
      <w:r w:rsidR="00557C11">
        <w:rPr>
          <w:rFonts w:ascii="Palatino Linotype" w:hAnsi="Palatino Linotype"/>
          <w:sz w:val="24"/>
          <w:szCs w:val="24"/>
        </w:rPr>
        <w:t>4920</w:t>
      </w:r>
      <w:r w:rsidRPr="00BB543F" w:rsidR="0015285E">
        <w:rPr>
          <w:rFonts w:ascii="Palatino Linotype" w:hAnsi="Palatino Linotype"/>
          <w:sz w:val="24"/>
          <w:szCs w:val="24"/>
        </w:rPr>
        <w:t xml:space="preserve">-E </w:t>
      </w:r>
      <w:r w:rsidRPr="00BB543F" w:rsidR="00C86825">
        <w:rPr>
          <w:rFonts w:ascii="Palatino Linotype" w:hAnsi="Palatino Linotype"/>
          <w:sz w:val="24"/>
          <w:szCs w:val="24"/>
        </w:rPr>
        <w:t xml:space="preserve">for approval of </w:t>
      </w:r>
      <w:r w:rsidRPr="00BB543F" w:rsidR="0009529A">
        <w:rPr>
          <w:rFonts w:ascii="Palatino Linotype" w:hAnsi="Palatino Linotype"/>
          <w:sz w:val="24"/>
          <w:szCs w:val="24"/>
        </w:rPr>
        <w:t xml:space="preserve">the </w:t>
      </w:r>
      <w:r w:rsidRPr="00BB543F" w:rsidR="00B91AC8">
        <w:rPr>
          <w:rFonts w:ascii="Palatino Linotype" w:hAnsi="Palatino Linotype"/>
          <w:sz w:val="24"/>
          <w:szCs w:val="24"/>
        </w:rPr>
        <w:t xml:space="preserve">four </w:t>
      </w:r>
      <w:r w:rsidRPr="00BB543F" w:rsidR="00E71D3A">
        <w:rPr>
          <w:rFonts w:ascii="Palatino Linotype" w:hAnsi="Palatino Linotype"/>
          <w:sz w:val="24"/>
          <w:szCs w:val="24"/>
        </w:rPr>
        <w:t>mid-term reliability</w:t>
      </w:r>
      <w:r w:rsidRPr="00BB543F" w:rsidR="008A2E26">
        <w:rPr>
          <w:rFonts w:ascii="Palatino Linotype" w:hAnsi="Palatino Linotype"/>
          <w:sz w:val="24"/>
          <w:szCs w:val="24"/>
        </w:rPr>
        <w:t xml:space="preserve"> </w:t>
      </w:r>
      <w:r w:rsidRPr="00BB543F" w:rsidR="0015285E">
        <w:rPr>
          <w:rFonts w:ascii="Palatino Linotype" w:hAnsi="Palatino Linotype"/>
          <w:sz w:val="24"/>
          <w:szCs w:val="24"/>
        </w:rPr>
        <w:t>c</w:t>
      </w:r>
      <w:r w:rsidRPr="00BB543F" w:rsidR="00CA6B72">
        <w:rPr>
          <w:rFonts w:ascii="Palatino Linotype" w:hAnsi="Palatino Linotype"/>
          <w:sz w:val="24"/>
          <w:szCs w:val="24"/>
        </w:rPr>
        <w:t xml:space="preserve">ontracts </w:t>
      </w:r>
      <w:r w:rsidRPr="00BB543F">
        <w:rPr>
          <w:rFonts w:ascii="Palatino Linotype" w:hAnsi="Palatino Linotype"/>
          <w:sz w:val="24"/>
          <w:szCs w:val="24"/>
        </w:rPr>
        <w:t>and related costs</w:t>
      </w:r>
      <w:r w:rsidRPr="00BB543F">
        <w:rPr>
          <w:rFonts w:ascii="Palatino Linotype" w:hAnsi="Palatino Linotype" w:eastAsia="Palatino" w:cs="Palatino"/>
          <w:sz w:val="24"/>
          <w:szCs w:val="24"/>
        </w:rPr>
        <w:t xml:space="preserve"> for a total of </w:t>
      </w:r>
      <w:r w:rsidR="00AB4371">
        <w:rPr>
          <w:rFonts w:ascii="Palatino Linotype" w:hAnsi="Palatino Linotype" w:eastAsia="Palatino" w:cs="Palatino"/>
          <w:sz w:val="24"/>
          <w:szCs w:val="24"/>
        </w:rPr>
        <w:br/>
      </w:r>
      <w:r w:rsidR="00557C11">
        <w:rPr>
          <w:rFonts w:ascii="Palatino Linotype" w:hAnsi="Palatino Linotype" w:eastAsia="Palatino" w:cs="Palatino"/>
          <w:sz w:val="24"/>
          <w:szCs w:val="24"/>
        </w:rPr>
        <w:lastRenderedPageBreak/>
        <w:t>338</w:t>
      </w:r>
      <w:r w:rsidRPr="00BB543F" w:rsidR="00B91AC8">
        <w:rPr>
          <w:rFonts w:ascii="Palatino Linotype" w:hAnsi="Palatino Linotype" w:eastAsia="Palatino" w:cs="Palatino"/>
          <w:sz w:val="24"/>
          <w:szCs w:val="24"/>
        </w:rPr>
        <w:t xml:space="preserve"> </w:t>
      </w:r>
      <w:r w:rsidRPr="00BB543F">
        <w:rPr>
          <w:rFonts w:ascii="Palatino Linotype" w:hAnsi="Palatino Linotype" w:eastAsia="Palatino" w:cs="Palatino"/>
          <w:sz w:val="24"/>
          <w:szCs w:val="24"/>
        </w:rPr>
        <w:t>megawatts of nameplate capacity</w:t>
      </w:r>
      <w:r w:rsidRPr="00BB543F" w:rsidR="008A2E26">
        <w:rPr>
          <w:rFonts w:ascii="Palatino Linotype" w:hAnsi="Palatino Linotype" w:eastAsia="Palatino" w:cs="Palatino"/>
          <w:sz w:val="24"/>
          <w:szCs w:val="24"/>
        </w:rPr>
        <w:t>,</w:t>
      </w:r>
      <w:r w:rsidRPr="00BB543F">
        <w:rPr>
          <w:rFonts w:ascii="Palatino Linotype" w:hAnsi="Palatino Linotype" w:eastAsia="Palatino" w:cs="Palatino"/>
          <w:sz w:val="24"/>
          <w:szCs w:val="24"/>
        </w:rPr>
        <w:t xml:space="preserve"> expected to come online </w:t>
      </w:r>
      <w:r w:rsidR="00AB4371">
        <w:rPr>
          <w:rFonts w:ascii="Palatino Linotype" w:hAnsi="Palatino Linotype" w:eastAsia="Palatino" w:cs="Palatino"/>
          <w:sz w:val="24"/>
          <w:szCs w:val="24"/>
        </w:rPr>
        <w:br/>
      </w:r>
      <w:r w:rsidR="00557C11">
        <w:rPr>
          <w:rFonts w:ascii="Palatino Linotype" w:hAnsi="Palatino Linotype" w:eastAsia="Palatino" w:cs="Palatino"/>
          <w:sz w:val="24"/>
          <w:szCs w:val="24"/>
        </w:rPr>
        <w:t>by</w:t>
      </w:r>
      <w:r w:rsidRPr="00BB543F" w:rsidR="00557C11">
        <w:rPr>
          <w:rFonts w:ascii="Palatino Linotype" w:hAnsi="Palatino Linotype" w:eastAsia="Palatino" w:cs="Palatino"/>
          <w:sz w:val="24"/>
          <w:szCs w:val="24"/>
        </w:rPr>
        <w:t xml:space="preserve"> </w:t>
      </w:r>
      <w:r w:rsidRPr="00BB543F" w:rsidR="0009529A">
        <w:rPr>
          <w:rFonts w:ascii="Palatino Linotype" w:hAnsi="Palatino Linotype" w:eastAsia="Palatino" w:cs="Palatino"/>
          <w:sz w:val="24"/>
          <w:szCs w:val="24"/>
        </w:rPr>
        <w:t>June 1, 2024</w:t>
      </w:r>
      <w:r w:rsidRPr="00BB543F" w:rsidR="00051E69">
        <w:rPr>
          <w:rFonts w:ascii="Palatino Linotype" w:hAnsi="Palatino Linotype" w:eastAsia="Palatino" w:cs="Palatino"/>
          <w:sz w:val="24"/>
          <w:szCs w:val="24"/>
        </w:rPr>
        <w:t>,</w:t>
      </w:r>
      <w:r w:rsidRPr="00BB543F" w:rsidR="0009529A">
        <w:rPr>
          <w:rFonts w:ascii="Palatino Linotype" w:hAnsi="Palatino Linotype" w:eastAsia="Palatino" w:cs="Palatino"/>
          <w:sz w:val="24"/>
          <w:szCs w:val="24"/>
        </w:rPr>
        <w:t xml:space="preserve"> </w:t>
      </w:r>
      <w:r w:rsidRPr="00BB543F" w:rsidR="00CF17DE">
        <w:rPr>
          <w:rFonts w:ascii="Palatino Linotype" w:hAnsi="Palatino Linotype"/>
          <w:snapToGrid w:val="0"/>
          <w:sz w:val="24"/>
          <w:szCs w:val="24"/>
        </w:rPr>
        <w:t>is approve</w:t>
      </w:r>
      <w:r w:rsidRPr="00BB543F" w:rsidR="00BA72EC">
        <w:rPr>
          <w:rFonts w:ascii="Palatino Linotype" w:hAnsi="Palatino Linotype"/>
          <w:snapToGrid w:val="0"/>
          <w:sz w:val="24"/>
          <w:szCs w:val="24"/>
        </w:rPr>
        <w:t>d.</w:t>
      </w:r>
    </w:p>
    <w:p w:rsidRPr="00BB543F" w:rsidR="00557C11" w:rsidP="002D6C36" w:rsidRDefault="00557C11" w14:paraId="30BDB2F6" w14:textId="236D1F49">
      <w:pPr>
        <w:pStyle w:val="Res-Caption"/>
        <w:numPr>
          <w:ilvl w:val="0"/>
          <w:numId w:val="5"/>
        </w:numPr>
        <w:rPr>
          <w:rFonts w:ascii="Palatino Linotype" w:hAnsi="Palatino Linotype" w:eastAsia="Palatino" w:cs="Palatino"/>
          <w:sz w:val="24"/>
          <w:szCs w:val="24"/>
        </w:rPr>
      </w:pPr>
      <w:r w:rsidRPr="00BB543F">
        <w:rPr>
          <w:rFonts w:ascii="Palatino Linotype" w:hAnsi="Palatino Linotype"/>
          <w:sz w:val="24"/>
          <w:szCs w:val="24"/>
        </w:rPr>
        <w:t>Southern California Edison's request in SCE AL</w:t>
      </w:r>
      <w:r>
        <w:rPr>
          <w:rFonts w:ascii="Palatino Linotype" w:hAnsi="Palatino Linotype"/>
          <w:sz w:val="24"/>
          <w:szCs w:val="24"/>
        </w:rPr>
        <w:t xml:space="preserve"> 4920</w:t>
      </w:r>
      <w:r w:rsidRPr="00BB543F">
        <w:rPr>
          <w:rFonts w:ascii="Palatino Linotype" w:hAnsi="Palatino Linotype"/>
          <w:sz w:val="24"/>
          <w:szCs w:val="24"/>
        </w:rPr>
        <w:t>-E for approval of</w:t>
      </w:r>
      <w:r>
        <w:rPr>
          <w:rFonts w:ascii="Palatino Linotype" w:hAnsi="Palatino Linotype"/>
          <w:sz w:val="24"/>
          <w:szCs w:val="24"/>
        </w:rPr>
        <w:t xml:space="preserve"> amendments to contracts with Tenaska for the Condor and Peregrine facilities for a total of 300 megawatts of nameplate capacity </w:t>
      </w:r>
      <w:r w:rsidRPr="00BB543F">
        <w:rPr>
          <w:rFonts w:ascii="Palatino Linotype" w:hAnsi="Palatino Linotype" w:eastAsia="Palatino" w:cs="Palatino"/>
          <w:sz w:val="24"/>
          <w:szCs w:val="24"/>
        </w:rPr>
        <w:t xml:space="preserve">expected to come online </w:t>
      </w:r>
      <w:r>
        <w:rPr>
          <w:rFonts w:ascii="Palatino Linotype" w:hAnsi="Palatino Linotype" w:eastAsia="Palatino" w:cs="Palatino"/>
          <w:sz w:val="24"/>
          <w:szCs w:val="24"/>
        </w:rPr>
        <w:br/>
        <w:t>by</w:t>
      </w:r>
      <w:r w:rsidRPr="00BB543F">
        <w:rPr>
          <w:rFonts w:ascii="Palatino Linotype" w:hAnsi="Palatino Linotype" w:eastAsia="Palatino" w:cs="Palatino"/>
          <w:sz w:val="24"/>
          <w:szCs w:val="24"/>
        </w:rPr>
        <w:t xml:space="preserve"> June 1, 2024, </w:t>
      </w:r>
      <w:r w:rsidRPr="00BB543F">
        <w:rPr>
          <w:rFonts w:ascii="Palatino Linotype" w:hAnsi="Palatino Linotype"/>
          <w:snapToGrid w:val="0"/>
          <w:sz w:val="24"/>
          <w:szCs w:val="24"/>
        </w:rPr>
        <w:t>is approved</w:t>
      </w:r>
      <w:r>
        <w:rPr>
          <w:rFonts w:ascii="Palatino Linotype" w:hAnsi="Palatino Linotype"/>
          <w:sz w:val="24"/>
          <w:szCs w:val="24"/>
        </w:rPr>
        <w:t xml:space="preserve">. </w:t>
      </w:r>
    </w:p>
    <w:p w:rsidRPr="00BB543F" w:rsidR="00067ED0" w:rsidP="00067ED0" w:rsidRDefault="00067ED0" w14:paraId="3C562EC2" w14:textId="72CEB370">
      <w:pPr>
        <w:pStyle w:val="Res-Caption"/>
        <w:rPr>
          <w:rFonts w:ascii="Palatino Linotype" w:hAnsi="Palatino Linotype"/>
          <w:snapToGrid w:val="0"/>
          <w:sz w:val="24"/>
          <w:szCs w:val="24"/>
        </w:rPr>
      </w:pPr>
    </w:p>
    <w:p w:rsidRPr="00BB543F" w:rsidR="003C68EE" w:rsidP="003C68EE" w:rsidRDefault="003C68EE" w14:paraId="0162A679" w14:textId="77777777">
      <w:pPr>
        <w:keepNext/>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r w:rsidRPr="00BB543F">
        <w:rPr>
          <w:rFonts w:ascii="Palatino Linotype" w:hAnsi="Palatino Linotype" w:eastAsia="Palatino Linotype"/>
          <w:sz w:val="24"/>
          <w:szCs w:val="24"/>
        </w:rPr>
        <w:t>This Resolution is effective today.</w:t>
      </w:r>
    </w:p>
    <w:p w:rsidRPr="00BB543F" w:rsidR="003C68EE" w:rsidP="003C68EE" w:rsidRDefault="003C68EE" w14:paraId="409911D3" w14:textId="77777777">
      <w:pPr>
        <w:keepNext/>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p>
    <w:p w:rsidRPr="00BB543F" w:rsidR="003C68EE" w:rsidP="003C68EE" w:rsidRDefault="003C68EE" w14:paraId="4B4DA963" w14:textId="547C20C2">
      <w:pPr>
        <w:keepNext/>
        <w:rPr>
          <w:rFonts w:ascii="Palatino Linotype" w:hAnsi="Palatino Linotype" w:eastAsia="Palatino Linotype"/>
          <w:snapToGrid w:val="0"/>
          <w:sz w:val="24"/>
          <w:szCs w:val="24"/>
        </w:rPr>
      </w:pPr>
      <w:r w:rsidRPr="00BB543F">
        <w:rPr>
          <w:rFonts w:ascii="Palatino Linotype" w:hAnsi="Palatino Linotype" w:eastAsia="Palatino Linotype"/>
          <w:snapToGrid w:val="0"/>
          <w:sz w:val="24"/>
          <w:szCs w:val="24"/>
        </w:rPr>
        <w:t xml:space="preserve">I certify that the foregoing resolution was duly introduced, passed, and adopted at a conference of the Public Utilities Commission of the State of California held on </w:t>
      </w:r>
      <w:r w:rsidR="00AB4371">
        <w:rPr>
          <w:rFonts w:ascii="Palatino Linotype" w:hAnsi="Palatino Linotype" w:eastAsia="Palatino Linotype"/>
          <w:snapToGrid w:val="0"/>
          <w:sz w:val="24"/>
          <w:szCs w:val="24"/>
        </w:rPr>
        <w:br/>
      </w:r>
      <w:r w:rsidR="00AD4054">
        <w:rPr>
          <w:rFonts w:ascii="Palatino Linotype" w:hAnsi="Palatino Linotype" w:eastAsia="Palatino Linotype"/>
          <w:snapToGrid w:val="0"/>
          <w:sz w:val="24"/>
          <w:szCs w:val="24"/>
        </w:rPr>
        <w:t>February 23</w:t>
      </w:r>
      <w:r w:rsidRPr="00BB543F">
        <w:rPr>
          <w:rFonts w:ascii="Palatino Linotype" w:hAnsi="Palatino Linotype" w:eastAsia="Palatino Linotype"/>
          <w:snapToGrid w:val="0"/>
          <w:sz w:val="24"/>
          <w:szCs w:val="24"/>
        </w:rPr>
        <w:t>, 2023; the following Commissioners voting favorably thereon:</w:t>
      </w:r>
    </w:p>
    <w:p w:rsidRPr="00BB543F" w:rsidR="00067ED0" w:rsidP="00067ED0" w:rsidRDefault="00067ED0" w14:paraId="0CD5E082" w14:textId="32B17EA1">
      <w:pPr>
        <w:pStyle w:val="Res-Caption"/>
        <w:rPr>
          <w:rFonts w:ascii="Palatino Linotype" w:hAnsi="Palatino Linotype"/>
          <w:snapToGrid w:val="0"/>
          <w:sz w:val="24"/>
          <w:szCs w:val="24"/>
        </w:rPr>
      </w:pPr>
    </w:p>
    <w:p w:rsidRPr="00BB543F" w:rsidR="00067ED0" w:rsidP="00FB19AE" w:rsidRDefault="00067ED0" w14:paraId="5E53C01A" w14:textId="77777777">
      <w:pPr>
        <w:pStyle w:val="Res-Caption"/>
        <w:rPr>
          <w:rFonts w:ascii="Palatino Linotype" w:hAnsi="Palatino Linotype" w:eastAsia="Palatino" w:cs="Palatino"/>
          <w:sz w:val="24"/>
          <w:szCs w:val="24"/>
        </w:rPr>
      </w:pPr>
    </w:p>
    <w:p w:rsidRPr="00BB543F" w:rsidR="00630522" w:rsidRDefault="00630522" w14:paraId="1215DA8C" w14:textId="71C99A32">
      <w:pPr>
        <w:tabs>
          <w:tab w:val="left" w:pos="720"/>
          <w:tab w:val="left" w:pos="1296"/>
          <w:tab w:val="left" w:pos="2016"/>
          <w:tab w:val="left" w:pos="2736"/>
          <w:tab w:val="left" w:pos="3456"/>
          <w:tab w:val="left" w:pos="4176"/>
          <w:tab w:val="left" w:pos="5760"/>
        </w:tabs>
        <w:rPr>
          <w:rFonts w:ascii="Palatino Linotype" w:hAnsi="Palatino Linotype" w:eastAsia="Palatino,Times New Roman"/>
          <w:sz w:val="24"/>
          <w:szCs w:val="24"/>
        </w:rPr>
      </w:pPr>
    </w:p>
    <w:p w:rsidRPr="00BB543F" w:rsidR="005A4D52" w:rsidP="005A4D52" w:rsidRDefault="005F0A75" w14:paraId="27E6806E" w14:textId="1F75A883">
      <w:pPr>
        <w:ind w:left="4320" w:firstLine="720"/>
        <w:rPr>
          <w:rFonts w:ascii="Palatino Linotype" w:hAnsi="Palatino Linotype"/>
          <w:sz w:val="24"/>
          <w:szCs w:val="24"/>
          <w:u w:val="single"/>
        </w:rPr>
      </w:pPr>
      <w:r w:rsidRPr="00BB543F">
        <w:rPr>
          <w:rFonts w:ascii="Palatino Linotype" w:hAnsi="Palatino Linotype"/>
          <w:sz w:val="24"/>
          <w:szCs w:val="24"/>
          <w:u w:val="single"/>
        </w:rPr>
        <w:t>_________________</w:t>
      </w:r>
    </w:p>
    <w:p w:rsidR="00301C2C" w:rsidP="0059501E" w:rsidRDefault="005A4D52" w14:paraId="68A6F1C7" w14:textId="50F13F32">
      <w:pPr>
        <w:ind w:left="5040"/>
        <w:rPr>
          <w:rFonts w:ascii="Palatino Linotype" w:hAnsi="Palatino Linotype"/>
          <w:sz w:val="24"/>
          <w:szCs w:val="24"/>
        </w:rPr>
      </w:pPr>
      <w:r w:rsidRPr="00BB543F">
        <w:rPr>
          <w:rFonts w:ascii="Palatino Linotype" w:hAnsi="Palatino Linotype"/>
          <w:sz w:val="24"/>
          <w:szCs w:val="24"/>
        </w:rPr>
        <w:t>Rachel Peterson</w:t>
      </w:r>
      <w:r w:rsidRPr="00BB543F">
        <w:rPr>
          <w:rFonts w:ascii="Palatino Linotype" w:hAnsi="Palatino Linotype"/>
          <w:sz w:val="24"/>
          <w:szCs w:val="24"/>
        </w:rPr>
        <w:br/>
      </w:r>
    </w:p>
    <w:p w:rsidR="00602285" w:rsidP="0059501E" w:rsidRDefault="00602285" w14:paraId="5CBD8D8E" w14:textId="1C828408">
      <w:pPr>
        <w:ind w:left="5040"/>
        <w:rPr>
          <w:rFonts w:ascii="Palatino Linotype" w:hAnsi="Palatino Linotype"/>
          <w:sz w:val="24"/>
          <w:szCs w:val="24"/>
        </w:rPr>
      </w:pPr>
    </w:p>
    <w:p w:rsidRPr="00BB543F" w:rsidR="00602285" w:rsidP="0059501E" w:rsidRDefault="00602285" w14:paraId="560FF68E" w14:textId="77777777">
      <w:pPr>
        <w:ind w:left="5040"/>
        <w:rPr>
          <w:rFonts w:ascii="Palatino Linotype" w:hAnsi="Palatino Linotype"/>
          <w:sz w:val="24"/>
          <w:szCs w:val="24"/>
        </w:rPr>
      </w:pPr>
    </w:p>
    <w:sectPr w:rsidRPr="00BB543F" w:rsidR="0060228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AA6D" w14:textId="77777777" w:rsidR="00500901" w:rsidRDefault="00500901">
      <w:r>
        <w:separator/>
      </w:r>
    </w:p>
  </w:endnote>
  <w:endnote w:type="continuationSeparator" w:id="0">
    <w:p w14:paraId="08FDD25B" w14:textId="77777777" w:rsidR="00500901" w:rsidRDefault="00500901">
      <w:r>
        <w:continuationSeparator/>
      </w:r>
    </w:p>
  </w:endnote>
  <w:endnote w:type="continuationNotice" w:id="1">
    <w:p w14:paraId="7E7CB16B" w14:textId="77777777" w:rsidR="00500901" w:rsidRDefault="00500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20000A87" w:usb1="08000000" w:usb2="00000008" w:usb3="00000000" w:csb0="000001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Times New Roman">
    <w:altName w:val="Palatino Linotyp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82EA" w14:textId="77777777" w:rsidR="009A560A" w:rsidRDefault="009A5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24"/>
      </w:rPr>
      <w:id w:val="1062138126"/>
      <w:docPartObj>
        <w:docPartGallery w:val="Page Numbers (Bottom of Page)"/>
        <w:docPartUnique/>
      </w:docPartObj>
    </w:sdtPr>
    <w:sdtEndPr>
      <w:rPr>
        <w:noProof/>
      </w:rPr>
    </w:sdtEndPr>
    <w:sdtContent>
      <w:p w14:paraId="2A4CA477" w14:textId="54ECABB2" w:rsidR="00630522" w:rsidRPr="000465A9" w:rsidRDefault="00630522">
        <w:pPr>
          <w:pStyle w:val="Footer"/>
          <w:rPr>
            <w:rFonts w:ascii="Palatino Linotype" w:hAnsi="Palatino Linotype"/>
            <w:sz w:val="24"/>
            <w:szCs w:val="24"/>
          </w:rPr>
        </w:pPr>
        <w:r w:rsidRPr="000465A9">
          <w:rPr>
            <w:rFonts w:ascii="Palatino Linotype" w:hAnsi="Palatino Linotype"/>
            <w:sz w:val="24"/>
            <w:szCs w:val="24"/>
          </w:rPr>
          <w:fldChar w:fldCharType="begin"/>
        </w:r>
        <w:r w:rsidRPr="000465A9">
          <w:rPr>
            <w:rFonts w:ascii="Palatino Linotype" w:hAnsi="Palatino Linotype"/>
            <w:sz w:val="24"/>
            <w:szCs w:val="24"/>
          </w:rPr>
          <w:instrText xml:space="preserve"> PAGE   \* MERGEFORMAT </w:instrText>
        </w:r>
        <w:r w:rsidRPr="000465A9">
          <w:rPr>
            <w:rFonts w:ascii="Palatino Linotype" w:hAnsi="Palatino Linotype"/>
            <w:sz w:val="24"/>
            <w:szCs w:val="24"/>
          </w:rPr>
          <w:fldChar w:fldCharType="separate"/>
        </w:r>
        <w:r w:rsidRPr="000465A9">
          <w:rPr>
            <w:rFonts w:ascii="Palatino Linotype" w:hAnsi="Palatino Linotype"/>
            <w:noProof/>
            <w:sz w:val="24"/>
            <w:szCs w:val="24"/>
          </w:rPr>
          <w:t>2</w:t>
        </w:r>
        <w:r w:rsidRPr="000465A9">
          <w:rPr>
            <w:rFonts w:ascii="Palatino Linotype" w:hAnsi="Palatino Linotype"/>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B6DA" w14:textId="00585A33" w:rsidR="00CF17DE" w:rsidRPr="00956F32" w:rsidRDefault="009A560A" w:rsidP="00963A12">
    <w:pPr>
      <w:pStyle w:val="Footer"/>
      <w:tabs>
        <w:tab w:val="clear" w:pos="4320"/>
        <w:tab w:val="center" w:pos="4680"/>
      </w:tabs>
      <w:jc w:val="left"/>
      <w:rPr>
        <w:rFonts w:ascii="Palatino Linotype" w:hAnsi="Palatino Linotype"/>
        <w:sz w:val="24"/>
        <w:szCs w:val="24"/>
      </w:rPr>
    </w:pPr>
    <w:r w:rsidRPr="009A560A">
      <w:rPr>
        <w:rFonts w:ascii="Palatino Linotype" w:hAnsi="Palatino Linotype"/>
        <w:sz w:val="24"/>
        <w:szCs w:val="24"/>
      </w:rPr>
      <w:t xml:space="preserve">  </w:t>
    </w:r>
    <w:r w:rsidRPr="009A560A">
      <w:rPr>
        <w:rFonts w:ascii="Tahoma" w:hAnsi="Tahoma" w:cs="Tahoma"/>
        <w:sz w:val="20"/>
      </w:rPr>
      <w:t>501281901</w:t>
    </w:r>
    <w:r w:rsidR="00963A12" w:rsidRPr="00956F32">
      <w:rPr>
        <w:rFonts w:ascii="Palatino Linotype" w:hAnsi="Palatino Linotype"/>
        <w:sz w:val="24"/>
        <w:szCs w:val="24"/>
      </w:rPr>
      <w:tab/>
    </w:r>
    <w:r w:rsidR="00CF17DE" w:rsidRPr="00956F32">
      <w:rPr>
        <w:rStyle w:val="PageNumber"/>
        <w:rFonts w:ascii="Palatino Linotype" w:hAnsi="Palatino Linotype"/>
        <w:sz w:val="24"/>
        <w:szCs w:val="24"/>
      </w:rPr>
      <w:fldChar w:fldCharType="begin"/>
    </w:r>
    <w:r w:rsidR="00CF17DE" w:rsidRPr="00956F32">
      <w:rPr>
        <w:rStyle w:val="PageNumber"/>
        <w:rFonts w:ascii="Palatino Linotype" w:hAnsi="Palatino Linotype"/>
        <w:sz w:val="24"/>
        <w:szCs w:val="24"/>
      </w:rPr>
      <w:instrText xml:space="preserve"> PAGE </w:instrText>
    </w:r>
    <w:r w:rsidR="00CF17DE" w:rsidRPr="00956F32">
      <w:rPr>
        <w:rStyle w:val="PageNumber"/>
        <w:rFonts w:ascii="Palatino Linotype" w:hAnsi="Palatino Linotype"/>
        <w:sz w:val="24"/>
        <w:szCs w:val="24"/>
      </w:rPr>
      <w:fldChar w:fldCharType="separate"/>
    </w:r>
    <w:r w:rsidR="00946E2C" w:rsidRPr="00956F32">
      <w:rPr>
        <w:rStyle w:val="PageNumber"/>
        <w:rFonts w:ascii="Palatino Linotype" w:hAnsi="Palatino Linotype"/>
        <w:noProof/>
        <w:sz w:val="24"/>
        <w:szCs w:val="24"/>
      </w:rPr>
      <w:t>1</w:t>
    </w:r>
    <w:r w:rsidR="00CF17DE" w:rsidRPr="00956F32">
      <w:rPr>
        <w:rStyle w:val="PageNumber"/>
        <w:rFonts w:ascii="Palatino Linotype" w:hAnsi="Palatino Linotype"/>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2D7A" w14:textId="77777777" w:rsidR="00500901" w:rsidRDefault="00500901">
      <w:r>
        <w:separator/>
      </w:r>
    </w:p>
  </w:footnote>
  <w:footnote w:type="continuationSeparator" w:id="0">
    <w:p w14:paraId="132B91CD" w14:textId="77777777" w:rsidR="00500901" w:rsidRDefault="00500901">
      <w:r>
        <w:continuationSeparator/>
      </w:r>
    </w:p>
  </w:footnote>
  <w:footnote w:type="continuationNotice" w:id="1">
    <w:p w14:paraId="5088860E" w14:textId="77777777" w:rsidR="00500901" w:rsidRDefault="00500901">
      <w:pPr>
        <w:rPr>
          <w:sz w:val="22"/>
        </w:rPr>
      </w:pPr>
    </w:p>
    <w:p w14:paraId="208BA1FA" w14:textId="77777777" w:rsidR="00500901" w:rsidRDefault="00500901">
      <w:pPr>
        <w:jc w:val="right"/>
        <w:rPr>
          <w:sz w:val="22"/>
        </w:rPr>
      </w:pPr>
      <w:r>
        <w:rPr>
          <w:i/>
          <w:sz w:val="22"/>
        </w:rPr>
        <w:t>Footnote continued on next page</w:t>
      </w:r>
    </w:p>
  </w:footnote>
  <w:footnote w:id="2">
    <w:p w14:paraId="05D5D6BB" w14:textId="00ED1E05" w:rsidR="007F6F49" w:rsidRPr="00FB19AE" w:rsidRDefault="007F6F49" w:rsidP="00AB4371">
      <w:pPr>
        <w:pStyle w:val="FootnoteText"/>
        <w:numPr>
          <w:ilvl w:val="0"/>
          <w:numId w:val="0"/>
        </w:numPr>
        <w:spacing w:after="0"/>
        <w:ind w:left="144" w:hanging="144"/>
        <w:rPr>
          <w:rFonts w:ascii="Palatino Linotype" w:hAnsi="Palatino Linotype"/>
          <w:sz w:val="20"/>
        </w:rPr>
      </w:pPr>
      <w:r w:rsidRPr="000465A9">
        <w:rPr>
          <w:rStyle w:val="FootnoteReference"/>
          <w:rFonts w:ascii="Palatino Linotype" w:hAnsi="Palatino Linotype"/>
          <w:sz w:val="20"/>
        </w:rPr>
        <w:footnoteRef/>
      </w:r>
      <w:r w:rsidRPr="000465A9">
        <w:rPr>
          <w:rFonts w:ascii="Palatino Linotype" w:hAnsi="Palatino Linotype"/>
          <w:sz w:val="20"/>
        </w:rPr>
        <w:t xml:space="preserve"> </w:t>
      </w:r>
      <w:r w:rsidRPr="00FB19AE">
        <w:rPr>
          <w:rFonts w:ascii="Palatino Linotype" w:hAnsi="Palatino Linotype"/>
          <w:sz w:val="20"/>
        </w:rPr>
        <w:t>September NQC was determined by utilizing the “Incremental ELCC Study for Mid-term Reliability</w:t>
      </w:r>
      <w:r w:rsidR="00D555A3" w:rsidRPr="00FB19AE">
        <w:rPr>
          <w:rFonts w:ascii="Palatino Linotype" w:hAnsi="Palatino Linotype"/>
          <w:sz w:val="20"/>
        </w:rPr>
        <w:t xml:space="preserve"> </w:t>
      </w:r>
      <w:r w:rsidRPr="00FB19AE">
        <w:rPr>
          <w:rFonts w:ascii="Palatino Linotype" w:hAnsi="Palatino Linotype"/>
          <w:sz w:val="20"/>
        </w:rPr>
        <w:t>Procurement” by E3 and Astrape</w:t>
      </w:r>
      <w:r w:rsidR="00605D9A" w:rsidRPr="00FB19AE">
        <w:rPr>
          <w:rFonts w:ascii="Palatino Linotype" w:hAnsi="Palatino Linotype"/>
          <w:sz w:val="20"/>
        </w:rPr>
        <w:t>.</w:t>
      </w:r>
      <w:r w:rsidR="004A14F9" w:rsidRPr="00FB19AE">
        <w:rPr>
          <w:rFonts w:ascii="Palatino Linotype" w:hAnsi="Palatino Linotype"/>
          <w:sz w:val="20"/>
        </w:rPr>
        <w:t xml:space="preserve"> The</w:t>
      </w:r>
      <w:r w:rsidR="00D555A3" w:rsidRPr="00FB19AE">
        <w:rPr>
          <w:rFonts w:ascii="Palatino Linotype" w:hAnsi="Palatino Linotype"/>
          <w:sz w:val="20"/>
        </w:rPr>
        <w:t xml:space="preserve"> ELCC factors vary by </w:t>
      </w:r>
      <w:r w:rsidR="00C4433D" w:rsidRPr="00FB19AE">
        <w:rPr>
          <w:rFonts w:ascii="Palatino Linotype" w:hAnsi="Palatino Linotype"/>
          <w:sz w:val="20"/>
        </w:rPr>
        <w:t>Tranche/</w:t>
      </w:r>
      <w:r w:rsidR="00D555A3" w:rsidRPr="00FB19AE">
        <w:rPr>
          <w:rFonts w:ascii="Palatino Linotype" w:hAnsi="Palatino Linotype"/>
          <w:sz w:val="20"/>
        </w:rPr>
        <w:t>compliance year and technology type.</w:t>
      </w:r>
      <w:r w:rsidR="004A14F9" w:rsidRPr="00FB19AE">
        <w:rPr>
          <w:rFonts w:ascii="Palatino Linotype" w:hAnsi="Palatino Linotype"/>
          <w:sz w:val="20"/>
        </w:rPr>
        <w:t xml:space="preserve"> </w:t>
      </w:r>
      <w:r w:rsidR="00605D9A" w:rsidRPr="00FB19AE">
        <w:rPr>
          <w:rFonts w:ascii="Palatino Linotype" w:hAnsi="Palatino Linotype"/>
          <w:sz w:val="20"/>
        </w:rPr>
        <w:t xml:space="preserve"> </w:t>
      </w:r>
    </w:p>
  </w:footnote>
  <w:footnote w:id="3">
    <w:p w14:paraId="3E7C1D7B" w14:textId="77777777" w:rsidR="005832EA" w:rsidRPr="00FB19AE" w:rsidRDefault="005832EA" w:rsidP="00AB4371">
      <w:pPr>
        <w:pStyle w:val="FootnoteText"/>
        <w:numPr>
          <w:ilvl w:val="0"/>
          <w:numId w:val="0"/>
        </w:numPr>
        <w:spacing w:after="0"/>
        <w:ind w:left="360" w:hanging="360"/>
        <w:rPr>
          <w:rFonts w:ascii="Palatino Linotype" w:hAnsi="Palatino Linotype"/>
          <w:sz w:val="20"/>
        </w:rPr>
      </w:pPr>
      <w:r w:rsidRPr="00FB19AE">
        <w:rPr>
          <w:rStyle w:val="FootnoteReference"/>
          <w:rFonts w:ascii="Palatino Linotype" w:hAnsi="Palatino Linotype"/>
          <w:sz w:val="20"/>
        </w:rPr>
        <w:footnoteRef/>
      </w:r>
      <w:r w:rsidRPr="00FB19AE">
        <w:rPr>
          <w:rFonts w:ascii="Palatino Linotype" w:hAnsi="Palatino Linotype"/>
          <w:sz w:val="20"/>
        </w:rPr>
        <w:t xml:space="preserve"> D.21-06-035 OP 1.</w:t>
      </w:r>
    </w:p>
  </w:footnote>
  <w:footnote w:id="4">
    <w:p w14:paraId="3DFA0538" w14:textId="77777777" w:rsidR="00143FF5" w:rsidRPr="00FB19AE" w:rsidRDefault="00143FF5" w:rsidP="00AB4371">
      <w:pPr>
        <w:pStyle w:val="FootnoteText"/>
        <w:numPr>
          <w:ilvl w:val="0"/>
          <w:numId w:val="0"/>
        </w:numPr>
        <w:spacing w:after="0"/>
        <w:ind w:left="360" w:hanging="360"/>
        <w:rPr>
          <w:rFonts w:ascii="Palatino Linotype" w:hAnsi="Palatino Linotype"/>
          <w:sz w:val="20"/>
        </w:rPr>
      </w:pPr>
      <w:r w:rsidRPr="00FB19AE">
        <w:rPr>
          <w:rStyle w:val="FootnoteReference"/>
          <w:rFonts w:ascii="Palatino Linotype" w:hAnsi="Palatino Linotype"/>
          <w:sz w:val="20"/>
        </w:rPr>
        <w:footnoteRef/>
      </w:r>
      <w:r w:rsidRPr="00FB19AE">
        <w:rPr>
          <w:rFonts w:ascii="Palatino Linotype" w:hAnsi="Palatino Linotype"/>
          <w:sz w:val="20"/>
        </w:rPr>
        <w:t xml:space="preserve"> </w:t>
      </w:r>
      <w:r w:rsidRPr="00FB19AE">
        <w:rPr>
          <w:rFonts w:ascii="Palatino Linotype" w:hAnsi="Palatino Linotype"/>
          <w:i/>
          <w:iCs/>
          <w:sz w:val="20"/>
        </w:rPr>
        <w:t>Id</w:t>
      </w:r>
      <w:r w:rsidRPr="00FB19AE">
        <w:rPr>
          <w:rFonts w:ascii="Palatino Linotype" w:hAnsi="Palatino Linotype"/>
          <w:sz w:val="20"/>
        </w:rPr>
        <w:t xml:space="preserve"> at 2.</w:t>
      </w:r>
    </w:p>
  </w:footnote>
  <w:footnote w:id="5">
    <w:p w14:paraId="3E017261" w14:textId="01CE49DC" w:rsidR="00D93077" w:rsidRPr="00FB19AE" w:rsidRDefault="00D93077" w:rsidP="00AB4371">
      <w:pPr>
        <w:pStyle w:val="FootnoteText"/>
        <w:numPr>
          <w:ilvl w:val="0"/>
          <w:numId w:val="0"/>
        </w:numPr>
        <w:spacing w:after="0"/>
        <w:ind w:left="360" w:hanging="360"/>
        <w:rPr>
          <w:rFonts w:ascii="Palatino Linotype" w:hAnsi="Palatino Linotype"/>
          <w:sz w:val="20"/>
        </w:rPr>
      </w:pPr>
      <w:r w:rsidRPr="00FB19AE">
        <w:rPr>
          <w:rStyle w:val="FootnoteReference"/>
          <w:rFonts w:ascii="Palatino Linotype" w:hAnsi="Palatino Linotype"/>
          <w:sz w:val="20"/>
        </w:rPr>
        <w:footnoteRef/>
      </w:r>
      <w:r w:rsidRPr="00FB19AE">
        <w:rPr>
          <w:rFonts w:ascii="Palatino Linotype" w:hAnsi="Palatino Linotype"/>
          <w:sz w:val="20"/>
        </w:rPr>
        <w:t xml:space="preserve"> D.21-06-035 OP </w:t>
      </w:r>
      <w:r w:rsidR="00235DA9" w:rsidRPr="00FB19AE">
        <w:rPr>
          <w:rFonts w:ascii="Palatino Linotype" w:hAnsi="Palatino Linotype"/>
          <w:sz w:val="20"/>
        </w:rPr>
        <w:t>6</w:t>
      </w:r>
      <w:r w:rsidR="00A8539C" w:rsidRPr="00FB19AE">
        <w:rPr>
          <w:rFonts w:ascii="Palatino Linotype" w:hAnsi="Palatino Linotype"/>
          <w:sz w:val="20"/>
        </w:rPr>
        <w:t>.</w:t>
      </w:r>
    </w:p>
  </w:footnote>
  <w:footnote w:id="6">
    <w:p w14:paraId="3FBE29DA" w14:textId="315179EB" w:rsidR="003477DD" w:rsidRPr="007E2DD0" w:rsidRDefault="003477DD" w:rsidP="00AB4371">
      <w:pPr>
        <w:pStyle w:val="FootnoteText"/>
        <w:numPr>
          <w:ilvl w:val="0"/>
          <w:numId w:val="0"/>
        </w:numPr>
        <w:spacing w:after="0"/>
        <w:rPr>
          <w:rFonts w:ascii="Palatino Linotype" w:hAnsi="Palatino Linotype"/>
          <w:sz w:val="20"/>
        </w:rPr>
      </w:pPr>
      <w:r w:rsidRPr="007E2DD0">
        <w:rPr>
          <w:rStyle w:val="FootnoteReference"/>
          <w:rFonts w:ascii="Palatino Linotype" w:hAnsi="Palatino Linotype"/>
          <w:sz w:val="20"/>
        </w:rPr>
        <w:footnoteRef/>
      </w:r>
      <w:r w:rsidRPr="007E2DD0">
        <w:rPr>
          <w:rFonts w:ascii="Palatino Linotype" w:hAnsi="Palatino Linotype"/>
          <w:sz w:val="20"/>
        </w:rPr>
        <w:t xml:space="preserve"> </w:t>
      </w:r>
      <w:r w:rsidR="001B12C5" w:rsidRPr="00FB19AE">
        <w:rPr>
          <w:rFonts w:ascii="Palatino Linotype" w:hAnsi="Palatino Linotype"/>
          <w:sz w:val="20"/>
        </w:rPr>
        <w:t>D.21-06-035, pp. 56-58.</w:t>
      </w:r>
    </w:p>
  </w:footnote>
  <w:footnote w:id="7">
    <w:p w14:paraId="07F14EA8" w14:textId="77777777" w:rsidR="00DE02AC" w:rsidRPr="00FB19AE" w:rsidRDefault="00DE02AC" w:rsidP="00AB4371">
      <w:pPr>
        <w:pStyle w:val="FootnoteText"/>
        <w:numPr>
          <w:ilvl w:val="0"/>
          <w:numId w:val="0"/>
        </w:numPr>
        <w:spacing w:after="0"/>
        <w:ind w:left="360" w:hanging="360"/>
        <w:rPr>
          <w:rFonts w:ascii="Palatino Linotype" w:hAnsi="Palatino Linotype"/>
          <w:sz w:val="20"/>
        </w:rPr>
      </w:pPr>
      <w:r w:rsidRPr="00FB19AE">
        <w:rPr>
          <w:rStyle w:val="FootnoteReference"/>
          <w:rFonts w:ascii="Palatino Linotype" w:hAnsi="Palatino Linotype"/>
          <w:sz w:val="20"/>
        </w:rPr>
        <w:footnoteRef/>
      </w:r>
      <w:r w:rsidRPr="00FB19AE">
        <w:rPr>
          <w:rStyle w:val="FootnoteReference"/>
          <w:rFonts w:ascii="Palatino Linotype" w:hAnsi="Palatino Linotype"/>
          <w:sz w:val="20"/>
        </w:rPr>
        <w:t xml:space="preserve"> </w:t>
      </w:r>
      <w:r w:rsidRPr="00FB19AE">
        <w:rPr>
          <w:rFonts w:ascii="Palatino Linotype" w:hAnsi="Palatino Linotype"/>
          <w:sz w:val="20"/>
        </w:rPr>
        <w:t>See SCE Advice Letter 4589-E; SCE Advice Letter 4739-E.</w:t>
      </w:r>
    </w:p>
  </w:footnote>
  <w:footnote w:id="8">
    <w:p w14:paraId="5B8ED399" w14:textId="1FD52134" w:rsidR="0050338E" w:rsidRPr="00FB19AE" w:rsidRDefault="0050338E" w:rsidP="00AB4371">
      <w:pPr>
        <w:pStyle w:val="FootnoteText"/>
        <w:numPr>
          <w:ilvl w:val="0"/>
          <w:numId w:val="0"/>
        </w:numPr>
        <w:spacing w:after="0"/>
        <w:ind w:left="360" w:hanging="360"/>
        <w:rPr>
          <w:rFonts w:ascii="Palatino Linotype" w:hAnsi="Palatino Linotype"/>
          <w:sz w:val="20"/>
        </w:rPr>
      </w:pPr>
      <w:r w:rsidRPr="00FB19AE">
        <w:rPr>
          <w:rStyle w:val="FootnoteReference"/>
          <w:rFonts w:ascii="Palatino Linotype" w:hAnsi="Palatino Linotype"/>
          <w:sz w:val="20"/>
        </w:rPr>
        <w:footnoteRef/>
      </w:r>
      <w:r w:rsidRPr="00FB19AE">
        <w:rPr>
          <w:rFonts w:ascii="Palatino Linotype" w:hAnsi="Palatino Linotype"/>
          <w:i/>
          <w:iCs/>
          <w:sz w:val="20"/>
        </w:rPr>
        <w:t xml:space="preserve"> </w:t>
      </w:r>
      <w:r w:rsidR="00A8539C" w:rsidRPr="00FB19AE">
        <w:rPr>
          <w:rFonts w:ascii="Palatino Linotype" w:hAnsi="Palatino Linotype"/>
          <w:sz w:val="20"/>
        </w:rPr>
        <w:t>D.21-06-035</w:t>
      </w:r>
      <w:r w:rsidR="00842EAA" w:rsidRPr="00FB19AE">
        <w:rPr>
          <w:rFonts w:ascii="Palatino Linotype" w:hAnsi="Palatino Linotype"/>
          <w:sz w:val="20"/>
        </w:rPr>
        <w:t xml:space="preserve">, </w:t>
      </w:r>
      <w:r w:rsidRPr="00FB19AE">
        <w:rPr>
          <w:rFonts w:ascii="Palatino Linotype" w:hAnsi="Palatino Linotype"/>
          <w:sz w:val="20"/>
        </w:rPr>
        <w:t>OP 13</w:t>
      </w:r>
      <w:r w:rsidR="00DE6CAA" w:rsidRPr="00FB19AE">
        <w:rPr>
          <w:rFonts w:ascii="Palatino Linotype" w:hAnsi="Palatino Linotype"/>
          <w:sz w:val="20"/>
        </w:rPr>
        <w:t>.</w:t>
      </w:r>
    </w:p>
  </w:footnote>
  <w:footnote w:id="9">
    <w:p w14:paraId="5A983121" w14:textId="3BFD0FDE" w:rsidR="0071541F" w:rsidRPr="00FB19AE" w:rsidRDefault="0071541F" w:rsidP="00AB4371">
      <w:pPr>
        <w:pStyle w:val="FootnoteText"/>
        <w:numPr>
          <w:ilvl w:val="0"/>
          <w:numId w:val="0"/>
        </w:numPr>
        <w:spacing w:after="0"/>
        <w:ind w:left="360" w:hanging="360"/>
        <w:rPr>
          <w:rFonts w:ascii="Palatino Linotype" w:hAnsi="Palatino Linotype"/>
          <w:sz w:val="20"/>
        </w:rPr>
      </w:pPr>
      <w:r w:rsidRPr="00FB19AE">
        <w:rPr>
          <w:rStyle w:val="FootnoteReference"/>
          <w:rFonts w:ascii="Palatino Linotype" w:hAnsi="Palatino Linotype"/>
          <w:sz w:val="20"/>
        </w:rPr>
        <w:footnoteRef/>
      </w:r>
      <w:r w:rsidRPr="00FB19AE">
        <w:rPr>
          <w:rFonts w:ascii="Palatino Linotype" w:hAnsi="Palatino Linotype"/>
          <w:sz w:val="20"/>
        </w:rPr>
        <w:t xml:space="preserve"> SCE AL </w:t>
      </w:r>
      <w:r w:rsidR="00557C11">
        <w:rPr>
          <w:rFonts w:ascii="Palatino Linotype" w:hAnsi="Palatino Linotype"/>
          <w:sz w:val="20"/>
        </w:rPr>
        <w:t>4920-E</w:t>
      </w:r>
      <w:r w:rsidRPr="00FB19AE">
        <w:rPr>
          <w:rFonts w:ascii="Palatino Linotype" w:hAnsi="Palatino Linotype"/>
          <w:sz w:val="20"/>
        </w:rPr>
        <w:t xml:space="preserve"> at 6.</w:t>
      </w:r>
    </w:p>
  </w:footnote>
  <w:footnote w:id="10">
    <w:p w14:paraId="40021CCC" w14:textId="6FA2B667" w:rsidR="00215750" w:rsidRPr="007E2DD0" w:rsidRDefault="00215750" w:rsidP="00AB4371">
      <w:pPr>
        <w:pStyle w:val="FootnoteText"/>
        <w:numPr>
          <w:ilvl w:val="0"/>
          <w:numId w:val="0"/>
        </w:numPr>
        <w:spacing w:after="0"/>
        <w:rPr>
          <w:rFonts w:ascii="Palatino Linotype" w:hAnsi="Palatino Linotype"/>
          <w:sz w:val="20"/>
        </w:rPr>
      </w:pPr>
      <w:r w:rsidRPr="007E2DD0">
        <w:rPr>
          <w:rStyle w:val="FootnoteReference"/>
          <w:rFonts w:ascii="Palatino Linotype" w:hAnsi="Palatino Linotype"/>
          <w:sz w:val="20"/>
        </w:rPr>
        <w:footnoteRef/>
      </w:r>
      <w:r w:rsidRPr="007E2DD0">
        <w:rPr>
          <w:rFonts w:ascii="Palatino Linotype" w:hAnsi="Palatino Linotype"/>
          <w:sz w:val="20"/>
        </w:rPr>
        <w:t xml:space="preserve"> </w:t>
      </w:r>
      <w:r w:rsidRPr="00FB19AE">
        <w:rPr>
          <w:rFonts w:ascii="Palatino Linotype" w:hAnsi="Palatino Linotype"/>
          <w:sz w:val="20"/>
        </w:rPr>
        <w:t xml:space="preserve">SCE AL </w:t>
      </w:r>
      <w:r w:rsidR="00557C11">
        <w:rPr>
          <w:rFonts w:ascii="Palatino Linotype" w:hAnsi="Palatino Linotype"/>
          <w:sz w:val="20"/>
        </w:rPr>
        <w:t>4920</w:t>
      </w:r>
      <w:r w:rsidRPr="00FB19AE">
        <w:rPr>
          <w:rFonts w:ascii="Palatino Linotype" w:hAnsi="Palatino Linotype"/>
          <w:sz w:val="20"/>
        </w:rPr>
        <w:t xml:space="preserve">-E at </w:t>
      </w:r>
      <w:r w:rsidR="00AF7C29" w:rsidRPr="00FB19AE">
        <w:rPr>
          <w:rFonts w:ascii="Palatino Linotype" w:hAnsi="Palatino Linotype"/>
          <w:sz w:val="20"/>
        </w:rPr>
        <w:t>p.</w:t>
      </w:r>
      <w:r w:rsidR="00557C11">
        <w:rPr>
          <w:rFonts w:ascii="Palatino Linotype" w:hAnsi="Palatino Linotype"/>
          <w:sz w:val="20"/>
        </w:rPr>
        <w:t>6</w:t>
      </w:r>
      <w:r w:rsidRPr="00FB19AE">
        <w:rPr>
          <w:rFonts w:ascii="Palatino Linotype" w:hAnsi="Palatino Linotype"/>
          <w:sz w:val="20"/>
        </w:rPr>
        <w:t>.</w:t>
      </w:r>
    </w:p>
  </w:footnote>
  <w:footnote w:id="11">
    <w:p w14:paraId="1FA34DAB" w14:textId="74AD15A3" w:rsidR="00B236DE" w:rsidRPr="00FB19AE" w:rsidRDefault="00B236DE" w:rsidP="00AB4371">
      <w:pPr>
        <w:pStyle w:val="FootnoteText"/>
        <w:numPr>
          <w:ilvl w:val="0"/>
          <w:numId w:val="0"/>
        </w:numPr>
        <w:spacing w:after="0"/>
        <w:ind w:left="144" w:hanging="144"/>
        <w:rPr>
          <w:rFonts w:ascii="Palatino Linotype" w:hAnsi="Palatino Linotype"/>
          <w:sz w:val="20"/>
        </w:rPr>
      </w:pPr>
      <w:r w:rsidRPr="00FB19AE">
        <w:rPr>
          <w:rStyle w:val="FootnoteReference"/>
          <w:rFonts w:ascii="Palatino Linotype" w:hAnsi="Palatino Linotype"/>
          <w:sz w:val="20"/>
        </w:rPr>
        <w:footnoteRef/>
      </w:r>
      <w:r w:rsidRPr="00FB19AE">
        <w:rPr>
          <w:rFonts w:ascii="Palatino Linotype" w:hAnsi="Palatino Linotype"/>
          <w:sz w:val="20"/>
        </w:rPr>
        <w:t xml:space="preserve"> On September 1, 2022</w:t>
      </w:r>
      <w:r w:rsidR="000465A9" w:rsidRPr="00FB19AE">
        <w:rPr>
          <w:rFonts w:ascii="Palatino Linotype" w:hAnsi="Palatino Linotype"/>
          <w:sz w:val="20"/>
        </w:rPr>
        <w:t>,</w:t>
      </w:r>
      <w:r w:rsidRPr="00FB19AE">
        <w:rPr>
          <w:rFonts w:ascii="Palatino Linotype" w:hAnsi="Palatino Linotype"/>
          <w:sz w:val="20"/>
        </w:rPr>
        <w:t xml:space="preserve"> SCE filed a confidential substitute sheet correcting a few minor errors in its original filing.</w:t>
      </w:r>
    </w:p>
  </w:footnote>
  <w:footnote w:id="12">
    <w:p w14:paraId="0D129DE8" w14:textId="5DC56924" w:rsidR="0077721C" w:rsidRPr="00FB19AE" w:rsidRDefault="0077721C" w:rsidP="00AB4371">
      <w:pPr>
        <w:pStyle w:val="FootnoteText"/>
        <w:numPr>
          <w:ilvl w:val="0"/>
          <w:numId w:val="0"/>
        </w:numPr>
        <w:spacing w:after="0"/>
        <w:rPr>
          <w:rFonts w:ascii="Palatino Linotype" w:hAnsi="Palatino Linotype"/>
          <w:sz w:val="20"/>
        </w:rPr>
      </w:pPr>
      <w:r w:rsidRPr="00FB19AE">
        <w:rPr>
          <w:rStyle w:val="FootnoteReference"/>
          <w:rFonts w:ascii="Palatino Linotype" w:hAnsi="Palatino Linotype"/>
          <w:sz w:val="20"/>
        </w:rPr>
        <w:footnoteRef/>
      </w:r>
      <w:r w:rsidRPr="00FB19AE">
        <w:rPr>
          <w:rFonts w:ascii="Palatino Linotype" w:hAnsi="Palatino Linotype"/>
          <w:sz w:val="20"/>
        </w:rPr>
        <w:t xml:space="preserve"> I</w:t>
      </w:r>
      <w:r w:rsidRPr="00FB19AE">
        <w:rPr>
          <w:rFonts w:ascii="Palatino Linotype" w:hAnsi="Palatino Linotype"/>
          <w:bCs/>
          <w:sz w:val="20"/>
        </w:rPr>
        <w:t>ncludes bundled service customers and departing load customers with 2021 vintage</w:t>
      </w:r>
      <w:r w:rsidR="0050506B" w:rsidRPr="00FB19AE">
        <w:rPr>
          <w:rFonts w:ascii="Palatino Linotype" w:hAnsi="Palatino Linotype"/>
          <w:bCs/>
          <w:sz w:val="20"/>
        </w:rPr>
        <w:t xml:space="preserve"> </w:t>
      </w:r>
      <w:r w:rsidRPr="00FB19AE">
        <w:rPr>
          <w:rFonts w:ascii="Palatino Linotype" w:hAnsi="Palatino Linotype"/>
          <w:bCs/>
          <w:sz w:val="20"/>
        </w:rPr>
        <w:t>cost responsibility.</w:t>
      </w:r>
    </w:p>
  </w:footnote>
  <w:footnote w:id="13">
    <w:p w14:paraId="7C697B6B" w14:textId="05A9CA60" w:rsidR="00F728C0" w:rsidRPr="00FB19AE" w:rsidRDefault="00F728C0" w:rsidP="00AB4371">
      <w:pPr>
        <w:pStyle w:val="FootnoteText"/>
        <w:numPr>
          <w:ilvl w:val="0"/>
          <w:numId w:val="0"/>
        </w:numPr>
        <w:spacing w:after="0"/>
        <w:rPr>
          <w:rFonts w:ascii="Palatino Linotype" w:hAnsi="Palatino Linotype"/>
          <w:sz w:val="20"/>
        </w:rPr>
      </w:pPr>
      <w:r w:rsidRPr="00FB19AE">
        <w:rPr>
          <w:rStyle w:val="FootnoteReference"/>
          <w:rFonts w:ascii="Palatino Linotype" w:hAnsi="Palatino Linotype"/>
          <w:sz w:val="20"/>
        </w:rPr>
        <w:footnoteRef/>
      </w:r>
      <w:r w:rsidRPr="00FB19AE">
        <w:rPr>
          <w:rFonts w:ascii="Palatino Linotype" w:hAnsi="Palatino Linotype"/>
          <w:sz w:val="20"/>
        </w:rPr>
        <w:t xml:space="preserve"> AL 4589 approve</w:t>
      </w:r>
      <w:r w:rsidR="0050506B" w:rsidRPr="00FB19AE">
        <w:rPr>
          <w:rFonts w:ascii="Palatino Linotype" w:hAnsi="Palatino Linotype"/>
          <w:sz w:val="20"/>
        </w:rPr>
        <w:t>d</w:t>
      </w:r>
      <w:r w:rsidRPr="00FB19AE">
        <w:rPr>
          <w:rFonts w:ascii="Palatino Linotype" w:hAnsi="Palatino Linotype"/>
          <w:sz w:val="20"/>
        </w:rPr>
        <w:t xml:space="preserve"> tariff revisions related to MTR procurement cost due to transfer of Western Community Energy customers.</w:t>
      </w:r>
    </w:p>
  </w:footnote>
  <w:footnote w:id="14">
    <w:p w14:paraId="751918AA" w14:textId="0AB39C9B" w:rsidR="0077721C" w:rsidRPr="00FB19AE" w:rsidRDefault="0077721C" w:rsidP="00AB4371">
      <w:pPr>
        <w:pStyle w:val="FootnoteText"/>
        <w:numPr>
          <w:ilvl w:val="0"/>
          <w:numId w:val="0"/>
        </w:numPr>
        <w:spacing w:after="0"/>
        <w:ind w:left="360" w:hanging="360"/>
        <w:rPr>
          <w:rFonts w:ascii="Palatino Linotype" w:hAnsi="Palatino Linotype"/>
          <w:sz w:val="20"/>
        </w:rPr>
      </w:pPr>
      <w:r w:rsidRPr="00FB19AE">
        <w:rPr>
          <w:rStyle w:val="FootnoteReference"/>
          <w:rFonts w:ascii="Palatino Linotype" w:hAnsi="Palatino Linotype"/>
          <w:sz w:val="20"/>
        </w:rPr>
        <w:footnoteRef/>
      </w:r>
      <w:r w:rsidRPr="00FB19AE">
        <w:rPr>
          <w:rFonts w:ascii="Palatino Linotype" w:hAnsi="Palatino Linotype"/>
          <w:sz w:val="20"/>
        </w:rPr>
        <w:t xml:space="preserve"> </w:t>
      </w:r>
      <w:r w:rsidR="0050506B" w:rsidRPr="00FB19AE">
        <w:rPr>
          <w:rFonts w:ascii="Palatino Linotype" w:hAnsi="Palatino Linotype"/>
          <w:sz w:val="20"/>
        </w:rPr>
        <w:t>Such costs i</w:t>
      </w:r>
      <w:r w:rsidRPr="00FB19AE">
        <w:rPr>
          <w:rFonts w:ascii="Palatino Linotype" w:hAnsi="Palatino Linotype"/>
          <w:sz w:val="20"/>
        </w:rPr>
        <w:t>nclude, but</w:t>
      </w:r>
      <w:r w:rsidR="009D2A24" w:rsidRPr="00FB19AE">
        <w:rPr>
          <w:rFonts w:ascii="Palatino Linotype" w:hAnsi="Palatino Linotype"/>
          <w:sz w:val="20"/>
        </w:rPr>
        <w:t xml:space="preserve"> are</w:t>
      </w:r>
      <w:r w:rsidRPr="00FB19AE">
        <w:rPr>
          <w:rFonts w:ascii="Palatino Linotype" w:hAnsi="Palatino Linotype"/>
          <w:sz w:val="20"/>
        </w:rPr>
        <w:t xml:space="preserve"> not limited to</w:t>
      </w:r>
      <w:r w:rsidR="00831F2B" w:rsidRPr="00FB19AE">
        <w:rPr>
          <w:rFonts w:ascii="Palatino Linotype" w:hAnsi="Palatino Linotype"/>
          <w:sz w:val="20"/>
        </w:rPr>
        <w:t>,</w:t>
      </w:r>
      <w:r w:rsidRPr="00FB19AE">
        <w:rPr>
          <w:rFonts w:ascii="Palatino Linotype" w:hAnsi="Palatino Linotype"/>
          <w:sz w:val="20"/>
        </w:rPr>
        <w:t xml:space="preserve"> Independent Evaluator </w:t>
      </w:r>
      <w:r w:rsidR="00831F2B" w:rsidRPr="00FB19AE">
        <w:rPr>
          <w:rFonts w:ascii="Palatino Linotype" w:hAnsi="Palatino Linotype"/>
          <w:sz w:val="20"/>
        </w:rPr>
        <w:t>c</w:t>
      </w:r>
      <w:r w:rsidRPr="00FB19AE">
        <w:rPr>
          <w:rFonts w:ascii="Palatino Linotype" w:hAnsi="Palatino Linotype"/>
          <w:sz w:val="20"/>
        </w:rPr>
        <w:t>osts.</w:t>
      </w:r>
    </w:p>
  </w:footnote>
  <w:footnote w:id="15">
    <w:p w14:paraId="06A59579" w14:textId="023C2C6F" w:rsidR="008562AC" w:rsidRPr="00FB19AE" w:rsidRDefault="008562AC" w:rsidP="00AB4371">
      <w:pPr>
        <w:pStyle w:val="FootnoteText"/>
        <w:numPr>
          <w:ilvl w:val="0"/>
          <w:numId w:val="0"/>
        </w:numPr>
        <w:spacing w:after="0"/>
        <w:rPr>
          <w:rFonts w:ascii="Palatino Linotype" w:hAnsi="Palatino Linotype"/>
          <w:sz w:val="20"/>
        </w:rPr>
      </w:pPr>
      <w:r w:rsidRPr="00FB19AE">
        <w:rPr>
          <w:rStyle w:val="FootnoteReference"/>
          <w:rFonts w:ascii="Palatino Linotype" w:hAnsi="Palatino Linotype"/>
          <w:sz w:val="20"/>
        </w:rPr>
        <w:footnoteRef/>
      </w:r>
      <w:r w:rsidRPr="00FB19AE">
        <w:rPr>
          <w:rStyle w:val="FootnoteReference"/>
          <w:rFonts w:ascii="Palatino Linotype" w:hAnsi="Palatino Linotype"/>
          <w:sz w:val="20"/>
        </w:rPr>
        <w:t xml:space="preserve"> </w:t>
      </w:r>
      <w:r w:rsidR="00361313" w:rsidRPr="00B861AA">
        <w:rPr>
          <w:rFonts w:ascii="Palatino Linotype" w:hAnsi="Palatino Linotype"/>
          <w:sz w:val="20"/>
        </w:rPr>
        <w:t xml:space="preserve">AL </w:t>
      </w:r>
      <w:r w:rsidR="00557C11">
        <w:rPr>
          <w:rFonts w:ascii="Palatino Linotype" w:hAnsi="Palatino Linotype"/>
          <w:sz w:val="20"/>
        </w:rPr>
        <w:t>4920</w:t>
      </w:r>
      <w:r w:rsidR="00361313" w:rsidRPr="00B861AA">
        <w:rPr>
          <w:rFonts w:ascii="Palatino Linotype" w:hAnsi="Palatino Linotype"/>
          <w:sz w:val="20"/>
        </w:rPr>
        <w:t>-E</w:t>
      </w:r>
      <w:r w:rsidRPr="00B861AA">
        <w:rPr>
          <w:rFonts w:ascii="Palatino Linotype" w:hAnsi="Palatino Linotype"/>
          <w:sz w:val="20"/>
        </w:rPr>
        <w:t xml:space="preserve"> at </w:t>
      </w:r>
      <w:r w:rsidR="00557C11" w:rsidRPr="00B861AA">
        <w:rPr>
          <w:rFonts w:ascii="Palatino Linotype" w:hAnsi="Palatino Linotype"/>
          <w:sz w:val="20"/>
        </w:rPr>
        <w:t>2</w:t>
      </w:r>
      <w:r w:rsidR="00557C11">
        <w:rPr>
          <w:rFonts w:ascii="Palatino Linotype" w:hAnsi="Palatino Linotype"/>
          <w:sz w:val="20"/>
        </w:rPr>
        <w:t>1</w:t>
      </w:r>
      <w:r w:rsidR="00557C11" w:rsidRPr="00B861AA">
        <w:rPr>
          <w:rFonts w:ascii="Palatino Linotype" w:hAnsi="Palatino Linotype"/>
          <w:sz w:val="20"/>
        </w:rPr>
        <w:t xml:space="preserve"> </w:t>
      </w:r>
      <w:r w:rsidR="00A377FE" w:rsidRPr="00B861AA">
        <w:rPr>
          <w:rFonts w:ascii="Palatino Linotype" w:hAnsi="Palatino Linotype"/>
          <w:sz w:val="20"/>
        </w:rPr>
        <w:t xml:space="preserve">describes </w:t>
      </w:r>
      <w:r w:rsidR="004840E9" w:rsidRPr="00B861AA">
        <w:rPr>
          <w:rFonts w:ascii="Palatino Linotype" w:hAnsi="Palatino Linotype"/>
          <w:sz w:val="20"/>
        </w:rPr>
        <w:t>Prudent Electrical Practices as, “those practices, methods and acts that would be implemented and followed by prudent operators of electric energy storage facilities in the Western United States, similar to the Project,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 Section 6.01(a) of SCE’s Technology Neutral Pro Forma Contract</w:t>
      </w:r>
      <w:r w:rsidR="00B861AA" w:rsidRPr="00B861AA">
        <w:rPr>
          <w:rFonts w:ascii="Palatino Linotype" w:hAnsi="Palatino Linotype"/>
          <w:sz w:val="20"/>
        </w:rPr>
        <w:t xml:space="preserve">, also in Exhibit A of AL </w:t>
      </w:r>
      <w:r w:rsidR="00F11465">
        <w:rPr>
          <w:rFonts w:ascii="Palatino Linotype" w:hAnsi="Palatino Linotype"/>
          <w:sz w:val="20"/>
        </w:rPr>
        <w:t>4920</w:t>
      </w:r>
      <w:r w:rsidR="00B861AA" w:rsidRPr="00B861AA">
        <w:rPr>
          <w:rFonts w:ascii="Palatino Linotype" w:hAnsi="Palatino Linotype"/>
          <w:sz w:val="20"/>
        </w:rPr>
        <w:t>-E</w:t>
      </w:r>
      <w:r w:rsidR="004840E9" w:rsidRPr="00B861AA">
        <w:rPr>
          <w:rFonts w:ascii="Palatino Linotype" w:hAnsi="Palatino Linotype"/>
          <w:sz w:val="20"/>
        </w:rPr>
        <w:t>.</w:t>
      </w:r>
    </w:p>
  </w:footnote>
  <w:footnote w:id="16">
    <w:p w14:paraId="7756C065" w14:textId="59815026" w:rsidR="00F728C0" w:rsidRPr="00FB19AE" w:rsidRDefault="00F728C0" w:rsidP="00AB4371">
      <w:pPr>
        <w:pStyle w:val="FootnoteText"/>
        <w:numPr>
          <w:ilvl w:val="0"/>
          <w:numId w:val="0"/>
        </w:numPr>
        <w:spacing w:after="0"/>
        <w:ind w:left="360" w:hanging="360"/>
        <w:rPr>
          <w:rFonts w:ascii="Palatino Linotype" w:hAnsi="Palatino Linotype"/>
          <w:sz w:val="20"/>
        </w:rPr>
      </w:pPr>
      <w:r w:rsidRPr="00FB19AE">
        <w:rPr>
          <w:rStyle w:val="FootnoteReference"/>
          <w:rFonts w:ascii="Palatino Linotype" w:hAnsi="Palatino Linotype"/>
          <w:sz w:val="20"/>
        </w:rPr>
        <w:footnoteRef/>
      </w:r>
      <w:r w:rsidRPr="00FB19AE">
        <w:rPr>
          <w:rFonts w:ascii="Palatino Linotype" w:hAnsi="Palatino Linotype"/>
          <w:sz w:val="20"/>
        </w:rPr>
        <w:t xml:space="preserve"> </w:t>
      </w:r>
      <w:r w:rsidR="005632BC" w:rsidRPr="00FB19AE">
        <w:rPr>
          <w:rFonts w:ascii="Palatino Linotype" w:hAnsi="Palatino Linotype"/>
          <w:i/>
          <w:iCs/>
          <w:sz w:val="20"/>
        </w:rPr>
        <w:t>I</w:t>
      </w:r>
      <w:r w:rsidR="00A50E9D">
        <w:rPr>
          <w:rFonts w:ascii="Palatino Linotype" w:hAnsi="Palatino Linotype"/>
          <w:i/>
          <w:iCs/>
          <w:sz w:val="20"/>
        </w:rPr>
        <w:t>bi</w:t>
      </w:r>
      <w:r w:rsidR="005632BC" w:rsidRPr="00FB19AE">
        <w:rPr>
          <w:rFonts w:ascii="Palatino Linotype" w:hAnsi="Palatino Linotype"/>
          <w:i/>
          <w:iCs/>
          <w:sz w:val="20"/>
        </w:rPr>
        <w:t>d</w:t>
      </w:r>
      <w:r w:rsidR="005632BC" w:rsidRPr="00FB19AE">
        <w:rPr>
          <w:rFonts w:ascii="Palatino Linotype" w:hAnsi="Palatino Linotype"/>
          <w:sz w:val="20"/>
        </w:rPr>
        <w:t xml:space="preserve"> </w:t>
      </w:r>
      <w:r w:rsidRPr="00FB19AE">
        <w:rPr>
          <w:rFonts w:ascii="Palatino Linotype" w:hAnsi="Palatino Linotype"/>
          <w:sz w:val="20"/>
        </w:rPr>
        <w:t xml:space="preserve">at </w:t>
      </w:r>
      <w:r w:rsidR="00CF4F8A">
        <w:rPr>
          <w:rFonts w:ascii="Palatino Linotype" w:hAnsi="Palatino Linotype"/>
          <w:sz w:val="20"/>
        </w:rPr>
        <w:t>20</w:t>
      </w:r>
      <w:r w:rsidR="00A50E9D">
        <w:rPr>
          <w:rFonts w:ascii="Palatino Linotype" w:hAnsi="Palatino Linotype"/>
          <w:sz w:val="20"/>
        </w:rPr>
        <w:t>.</w:t>
      </w:r>
      <w:r w:rsidR="00795432" w:rsidRPr="00FB19AE">
        <w:rPr>
          <w:rFonts w:ascii="Palatino Linotype" w:hAnsi="Palatino Linotype"/>
          <w:sz w:val="20"/>
        </w:rPr>
        <w:t xml:space="preserve"> </w:t>
      </w:r>
      <w:r w:rsidR="00F11465">
        <w:rPr>
          <w:rFonts w:ascii="Palatino Linotype" w:hAnsi="Palatino Linotype"/>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3B7F" w14:textId="77777777" w:rsidR="009A560A" w:rsidRDefault="009A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8699" w14:textId="0EC24B28" w:rsidR="00CF17DE" w:rsidRPr="000465A9" w:rsidRDefault="00CF17DE">
    <w:pPr>
      <w:pStyle w:val="Header"/>
      <w:tabs>
        <w:tab w:val="clear" w:pos="4320"/>
        <w:tab w:val="clear" w:pos="8640"/>
        <w:tab w:val="center" w:pos="4680"/>
        <w:tab w:val="right" w:pos="9180"/>
      </w:tabs>
      <w:rPr>
        <w:rFonts w:ascii="Palatino Linotype" w:hAnsi="Palatino Linotype"/>
        <w:sz w:val="24"/>
        <w:szCs w:val="24"/>
      </w:rPr>
    </w:pPr>
    <w:r w:rsidRPr="000465A9">
      <w:rPr>
        <w:rFonts w:ascii="Palatino Linotype" w:hAnsi="Palatino Linotype"/>
        <w:sz w:val="24"/>
        <w:szCs w:val="24"/>
      </w:rPr>
      <w:t>Resolution E-</w:t>
    </w:r>
    <w:r w:rsidR="003E3AD4" w:rsidRPr="000465A9">
      <w:rPr>
        <w:rFonts w:ascii="Palatino Linotype" w:hAnsi="Palatino Linotype"/>
        <w:sz w:val="24"/>
        <w:szCs w:val="24"/>
      </w:rPr>
      <w:t>52</w:t>
    </w:r>
    <w:r w:rsidR="003E3AD4">
      <w:rPr>
        <w:rFonts w:ascii="Palatino Linotype" w:hAnsi="Palatino Linotype"/>
        <w:sz w:val="24"/>
        <w:szCs w:val="24"/>
      </w:rPr>
      <w:t>5</w:t>
    </w:r>
    <w:r w:rsidR="00FC3FEF">
      <w:rPr>
        <w:rFonts w:ascii="Palatino Linotype" w:hAnsi="Palatino Linotype"/>
        <w:sz w:val="24"/>
        <w:szCs w:val="24"/>
      </w:rPr>
      <w:t>3</w:t>
    </w:r>
    <w:r w:rsidR="00E40892">
      <w:rPr>
        <w:rFonts w:ascii="Palatino Linotype" w:hAnsi="Palatino Linotype"/>
        <w:sz w:val="24"/>
        <w:szCs w:val="24"/>
      </w:rPr>
      <w:tab/>
    </w:r>
    <w:r w:rsidR="000465A9">
      <w:rPr>
        <w:rFonts w:ascii="Palatino Linotype" w:hAnsi="Palatino Linotype"/>
        <w:sz w:val="24"/>
        <w:szCs w:val="24"/>
      </w:rPr>
      <w:t>DRAFT</w:t>
    </w:r>
    <w:r w:rsidRPr="000465A9">
      <w:rPr>
        <w:rFonts w:ascii="Palatino Linotype" w:hAnsi="Palatino Linotype"/>
        <w:sz w:val="24"/>
        <w:szCs w:val="24"/>
      </w:rPr>
      <w:tab/>
    </w:r>
    <w:r w:rsidR="004E139E">
      <w:rPr>
        <w:rFonts w:ascii="Palatino Linotype" w:hAnsi="Palatino Linotype"/>
        <w:sz w:val="24"/>
        <w:szCs w:val="24"/>
      </w:rPr>
      <w:t>February 23</w:t>
    </w:r>
    <w:r w:rsidR="0079207D">
      <w:rPr>
        <w:rFonts w:ascii="Palatino Linotype" w:hAnsi="Palatino Linotype"/>
        <w:sz w:val="24"/>
        <w:szCs w:val="24"/>
      </w:rPr>
      <w:t>, 2023</w:t>
    </w:r>
  </w:p>
  <w:p w14:paraId="4F54980A" w14:textId="28733E89" w:rsidR="00CF17DE" w:rsidRPr="000465A9" w:rsidRDefault="00D00608">
    <w:pPr>
      <w:pStyle w:val="Header"/>
      <w:tabs>
        <w:tab w:val="clear" w:pos="4320"/>
        <w:tab w:val="clear" w:pos="8640"/>
        <w:tab w:val="center" w:pos="4680"/>
        <w:tab w:val="right" w:pos="9180"/>
      </w:tabs>
      <w:rPr>
        <w:rFonts w:ascii="Palatino Linotype" w:hAnsi="Palatino Linotype"/>
        <w:sz w:val="24"/>
        <w:szCs w:val="24"/>
      </w:rPr>
    </w:pPr>
    <w:r w:rsidRPr="000465A9">
      <w:rPr>
        <w:rFonts w:ascii="Palatino Linotype" w:hAnsi="Palatino Linotype"/>
        <w:sz w:val="24"/>
        <w:szCs w:val="24"/>
      </w:rPr>
      <w:t>SC</w:t>
    </w:r>
    <w:r w:rsidR="00A442B9" w:rsidRPr="000465A9">
      <w:rPr>
        <w:rFonts w:ascii="Palatino Linotype" w:hAnsi="Palatino Linotype"/>
        <w:sz w:val="24"/>
        <w:szCs w:val="24"/>
      </w:rPr>
      <w:t>E</w:t>
    </w:r>
    <w:r w:rsidR="001407DA" w:rsidRPr="000465A9">
      <w:rPr>
        <w:rFonts w:ascii="Palatino Linotype" w:hAnsi="Palatino Linotype"/>
        <w:sz w:val="24"/>
        <w:szCs w:val="24"/>
      </w:rPr>
      <w:t xml:space="preserve"> </w:t>
    </w:r>
    <w:r w:rsidR="00CF17DE" w:rsidRPr="000465A9">
      <w:rPr>
        <w:rFonts w:ascii="Palatino Linotype" w:hAnsi="Palatino Linotype"/>
        <w:sz w:val="24"/>
        <w:szCs w:val="24"/>
      </w:rPr>
      <w:t xml:space="preserve">AL </w:t>
    </w:r>
    <w:r w:rsidR="00FC3FEF">
      <w:rPr>
        <w:rFonts w:ascii="Palatino Linotype" w:hAnsi="Palatino Linotype"/>
        <w:sz w:val="24"/>
        <w:szCs w:val="24"/>
      </w:rPr>
      <w:t>4920</w:t>
    </w:r>
    <w:r w:rsidR="00CF17DE" w:rsidRPr="000465A9">
      <w:rPr>
        <w:rFonts w:ascii="Palatino Linotype" w:hAnsi="Palatino Linotype"/>
        <w:sz w:val="24"/>
        <w:szCs w:val="24"/>
      </w:rPr>
      <w:t>-E</w:t>
    </w:r>
    <w:r w:rsidR="00AB4371">
      <w:rPr>
        <w:rFonts w:ascii="Palatino Linotype" w:hAnsi="Palatino Linotype"/>
        <w:sz w:val="24"/>
        <w:szCs w:val="24"/>
      </w:rPr>
      <w:t>/AC3</w:t>
    </w:r>
  </w:p>
  <w:p w14:paraId="7B598628" w14:textId="77777777" w:rsidR="00CF17DE" w:rsidRPr="000465A9" w:rsidRDefault="00CF17DE">
    <w:pPr>
      <w:pStyle w:val="Header"/>
      <w:rPr>
        <w:rFonts w:ascii="Palatino Linotype" w:hAnsi="Palatino Linotype"/>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575B" w14:textId="444E1252" w:rsidR="00CF17DE" w:rsidRPr="000465A9" w:rsidRDefault="00EA75D3" w:rsidP="00EA75D3">
    <w:pPr>
      <w:pStyle w:val="Header"/>
      <w:jc w:val="center"/>
      <w:rPr>
        <w:rFonts w:ascii="Palatino Linotype" w:hAnsi="Palatino Linotype"/>
        <w:sz w:val="24"/>
        <w:szCs w:val="24"/>
      </w:rPr>
    </w:pPr>
    <w:r w:rsidRPr="000465A9">
      <w:rPr>
        <w:rFonts w:ascii="Palatino Linotype" w:hAnsi="Palatino Linotype"/>
        <w:color w:val="000000"/>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46438"/>
    <w:multiLevelType w:val="hybridMultilevel"/>
    <w:tmpl w:val="A9A23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96DE9"/>
    <w:multiLevelType w:val="hybridMultilevel"/>
    <w:tmpl w:val="EA5A23F0"/>
    <w:lvl w:ilvl="0" w:tplc="D902E432">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5252BE"/>
    <w:multiLevelType w:val="hybridMultilevel"/>
    <w:tmpl w:val="A9A23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5" w15:restartNumberingAfterBreak="0">
    <w:nsid w:val="0BDB7819"/>
    <w:multiLevelType w:val="hybridMultilevel"/>
    <w:tmpl w:val="0409000F"/>
    <w:lvl w:ilvl="0" w:tplc="28A22846">
      <w:start w:val="1"/>
      <w:numFmt w:val="decimal"/>
      <w:lvlText w:val="%1."/>
      <w:lvlJc w:val="left"/>
      <w:pPr>
        <w:tabs>
          <w:tab w:val="num" w:pos="360"/>
        </w:tabs>
        <w:ind w:left="360" w:hanging="360"/>
      </w:pPr>
    </w:lvl>
    <w:lvl w:ilvl="1" w:tplc="4F083E7A">
      <w:numFmt w:val="decimal"/>
      <w:lvlText w:val=""/>
      <w:lvlJc w:val="left"/>
    </w:lvl>
    <w:lvl w:ilvl="2" w:tplc="47C85A20">
      <w:numFmt w:val="decimal"/>
      <w:lvlText w:val=""/>
      <w:lvlJc w:val="left"/>
    </w:lvl>
    <w:lvl w:ilvl="3" w:tplc="F0348562">
      <w:numFmt w:val="decimal"/>
      <w:lvlText w:val=""/>
      <w:lvlJc w:val="left"/>
    </w:lvl>
    <w:lvl w:ilvl="4" w:tplc="A2D8A67E">
      <w:numFmt w:val="decimal"/>
      <w:lvlText w:val=""/>
      <w:lvlJc w:val="left"/>
    </w:lvl>
    <w:lvl w:ilvl="5" w:tplc="CF8E1EDA">
      <w:numFmt w:val="decimal"/>
      <w:lvlText w:val=""/>
      <w:lvlJc w:val="left"/>
    </w:lvl>
    <w:lvl w:ilvl="6" w:tplc="F5021964">
      <w:numFmt w:val="decimal"/>
      <w:lvlText w:val=""/>
      <w:lvlJc w:val="left"/>
    </w:lvl>
    <w:lvl w:ilvl="7" w:tplc="56C0950C">
      <w:numFmt w:val="decimal"/>
      <w:lvlText w:val=""/>
      <w:lvlJc w:val="left"/>
    </w:lvl>
    <w:lvl w:ilvl="8" w:tplc="8DAC735C">
      <w:numFmt w:val="decimal"/>
      <w:lvlText w:val=""/>
      <w:lvlJc w:val="left"/>
    </w:lvl>
  </w:abstractNum>
  <w:abstractNum w:abstractNumId="6" w15:restartNumberingAfterBreak="0">
    <w:nsid w:val="0FFC6619"/>
    <w:multiLevelType w:val="hybridMultilevel"/>
    <w:tmpl w:val="A9A23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644C9F"/>
    <w:multiLevelType w:val="hybridMultilevel"/>
    <w:tmpl w:val="AD42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8752B"/>
    <w:multiLevelType w:val="hybridMultilevel"/>
    <w:tmpl w:val="79EC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646CD"/>
    <w:multiLevelType w:val="hybridMultilevel"/>
    <w:tmpl w:val="AD426D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D204AE"/>
    <w:multiLevelType w:val="hybridMultilevel"/>
    <w:tmpl w:val="B364709E"/>
    <w:lvl w:ilvl="0" w:tplc="53F8B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24237F8A"/>
    <w:multiLevelType w:val="hybridMultilevel"/>
    <w:tmpl w:val="5706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8414F"/>
    <w:multiLevelType w:val="hybridMultilevel"/>
    <w:tmpl w:val="BB16F4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5AA8"/>
    <w:multiLevelType w:val="hybridMultilevel"/>
    <w:tmpl w:val="6BB0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843AC"/>
    <w:multiLevelType w:val="hybridMultilevel"/>
    <w:tmpl w:val="BD0618BA"/>
    <w:lvl w:ilvl="0" w:tplc="BC0C9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02F81"/>
    <w:multiLevelType w:val="hybridMultilevel"/>
    <w:tmpl w:val="BD0618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A84B5C"/>
    <w:multiLevelType w:val="hybridMultilevel"/>
    <w:tmpl w:val="54AE11CA"/>
    <w:lvl w:ilvl="0" w:tplc="D1A42D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2E2E7E"/>
    <w:multiLevelType w:val="hybridMultilevel"/>
    <w:tmpl w:val="AC58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E2084"/>
    <w:multiLevelType w:val="hybridMultilevel"/>
    <w:tmpl w:val="4F3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50978"/>
    <w:multiLevelType w:val="hybridMultilevel"/>
    <w:tmpl w:val="E42AE47A"/>
    <w:lvl w:ilvl="0" w:tplc="D1A42DF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A39C2"/>
    <w:multiLevelType w:val="hybridMultilevel"/>
    <w:tmpl w:val="A9A23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EE37FB"/>
    <w:multiLevelType w:val="hybridMultilevel"/>
    <w:tmpl w:val="A9A23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497B9A"/>
    <w:multiLevelType w:val="hybridMultilevel"/>
    <w:tmpl w:val="196EDA9A"/>
    <w:lvl w:ilvl="0" w:tplc="59E05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0A5DC6"/>
    <w:multiLevelType w:val="hybridMultilevel"/>
    <w:tmpl w:val="971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C029C"/>
    <w:multiLevelType w:val="hybridMultilevel"/>
    <w:tmpl w:val="9FE6D77A"/>
    <w:lvl w:ilvl="0" w:tplc="A2203F10">
      <w:start w:val="2021"/>
      <w:numFmt w:val="decimal"/>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66334"/>
    <w:multiLevelType w:val="hybridMultilevel"/>
    <w:tmpl w:val="322E98E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9" w15:restartNumberingAfterBreak="0">
    <w:nsid w:val="572565C7"/>
    <w:multiLevelType w:val="hybridMultilevel"/>
    <w:tmpl w:val="B4D29030"/>
    <w:lvl w:ilvl="0" w:tplc="B0BA4286">
      <w:start w:val="1"/>
      <w:numFmt w:val="decimal"/>
      <w:lvlText w:val="%1."/>
      <w:lvlJc w:val="left"/>
      <w:pPr>
        <w:tabs>
          <w:tab w:val="num" w:pos="420"/>
        </w:tabs>
        <w:ind w:left="420" w:hanging="420"/>
      </w:pPr>
      <w:rPr>
        <w:rFonts w:hint="default"/>
      </w:rPr>
    </w:lvl>
    <w:lvl w:ilvl="1" w:tplc="980EE42A">
      <w:numFmt w:val="decimal"/>
      <w:lvlText w:val=""/>
      <w:lvlJc w:val="left"/>
    </w:lvl>
    <w:lvl w:ilvl="2" w:tplc="A302F6E0">
      <w:numFmt w:val="decimal"/>
      <w:lvlText w:val=""/>
      <w:lvlJc w:val="left"/>
    </w:lvl>
    <w:lvl w:ilvl="3" w:tplc="815AE59C">
      <w:numFmt w:val="decimal"/>
      <w:lvlText w:val=""/>
      <w:lvlJc w:val="left"/>
    </w:lvl>
    <w:lvl w:ilvl="4" w:tplc="1C66C80A">
      <w:numFmt w:val="decimal"/>
      <w:lvlText w:val=""/>
      <w:lvlJc w:val="left"/>
    </w:lvl>
    <w:lvl w:ilvl="5" w:tplc="D90AF118">
      <w:numFmt w:val="decimal"/>
      <w:lvlText w:val=""/>
      <w:lvlJc w:val="left"/>
    </w:lvl>
    <w:lvl w:ilvl="6" w:tplc="AC746574">
      <w:numFmt w:val="decimal"/>
      <w:lvlText w:val=""/>
      <w:lvlJc w:val="left"/>
    </w:lvl>
    <w:lvl w:ilvl="7" w:tplc="728E44AE">
      <w:numFmt w:val="decimal"/>
      <w:lvlText w:val=""/>
      <w:lvlJc w:val="left"/>
    </w:lvl>
    <w:lvl w:ilvl="8" w:tplc="16D66D76">
      <w:numFmt w:val="decimal"/>
      <w:lvlText w:val=""/>
      <w:lvlJc w:val="left"/>
    </w:lvl>
  </w:abstractNum>
  <w:abstractNum w:abstractNumId="30" w15:restartNumberingAfterBreak="0">
    <w:nsid w:val="57581055"/>
    <w:multiLevelType w:val="hybridMultilevel"/>
    <w:tmpl w:val="779E60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B4813"/>
    <w:multiLevelType w:val="hybridMultilevel"/>
    <w:tmpl w:val="6F8CE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202982"/>
    <w:multiLevelType w:val="hybridMultilevel"/>
    <w:tmpl w:val="17265A8C"/>
    <w:lvl w:ilvl="0" w:tplc="EF52CFB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FF50AE"/>
    <w:multiLevelType w:val="hybridMultilevel"/>
    <w:tmpl w:val="FBB01244"/>
    <w:lvl w:ilvl="0" w:tplc="EF52CF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728A0"/>
    <w:multiLevelType w:val="hybridMultilevel"/>
    <w:tmpl w:val="D0BC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62A99"/>
    <w:multiLevelType w:val="hybridMultilevel"/>
    <w:tmpl w:val="BC06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44C8E"/>
    <w:multiLevelType w:val="hybridMultilevel"/>
    <w:tmpl w:val="2D1E594C"/>
    <w:lvl w:ilvl="0" w:tplc="C27E0DE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B84711"/>
    <w:multiLevelType w:val="hybridMultilevel"/>
    <w:tmpl w:val="C582B82A"/>
    <w:lvl w:ilvl="0" w:tplc="04090001">
      <w:start w:val="1"/>
      <w:numFmt w:val="bullet"/>
      <w:lvlText w:val=""/>
      <w:lvlJc w:val="left"/>
      <w:pPr>
        <w:ind w:left="1440" w:hanging="360"/>
      </w:pPr>
      <w:rPr>
        <w:rFonts w:ascii="Symbol" w:hAnsi="Symbol" w:hint="default"/>
      </w:rPr>
    </w:lvl>
    <w:lvl w:ilvl="1" w:tplc="9D962DDE">
      <w:numFmt w:val="bullet"/>
      <w:lvlText w:val="•"/>
      <w:lvlJc w:val="left"/>
      <w:pPr>
        <w:ind w:left="2160" w:hanging="360"/>
      </w:pPr>
      <w:rPr>
        <w:rFonts w:ascii="Palatino" w:eastAsia="Times New Roman" w:hAnsi="Palatin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9562C1"/>
    <w:multiLevelType w:val="hybridMultilevel"/>
    <w:tmpl w:val="8ABC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C4C1F"/>
    <w:multiLevelType w:val="hybridMultilevel"/>
    <w:tmpl w:val="0A0830A0"/>
    <w:lvl w:ilvl="0" w:tplc="90AEE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85A76"/>
    <w:multiLevelType w:val="hybridMultilevel"/>
    <w:tmpl w:val="ABEA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383546">
    <w:abstractNumId w:val="4"/>
  </w:num>
  <w:num w:numId="2" w16cid:durableId="1815635122">
    <w:abstractNumId w:val="23"/>
  </w:num>
  <w:num w:numId="3" w16cid:durableId="1521895051">
    <w:abstractNumId w:val="12"/>
  </w:num>
  <w:num w:numId="4" w16cid:durableId="1293243758">
    <w:abstractNumId w:val="29"/>
  </w:num>
  <w:num w:numId="5" w16cid:durableId="550850866">
    <w:abstractNumId w:val="5"/>
  </w:num>
  <w:num w:numId="6" w16cid:durableId="1749840926">
    <w:abstractNumId w:val="14"/>
  </w:num>
  <w:num w:numId="7" w16cid:durableId="235476522">
    <w:abstractNumId w:val="39"/>
  </w:num>
  <w:num w:numId="8" w16cid:durableId="1829637519">
    <w:abstractNumId w:val="43"/>
  </w:num>
  <w:num w:numId="9" w16cid:durableId="1173372807">
    <w:abstractNumId w:val="8"/>
  </w:num>
  <w:num w:numId="10" w16cid:durableId="681859674">
    <w:abstractNumId w:val="31"/>
  </w:num>
  <w:num w:numId="11" w16cid:durableId="247931361">
    <w:abstractNumId w:val="0"/>
  </w:num>
  <w:num w:numId="12" w16cid:durableId="1622112154">
    <w:abstractNumId w:val="38"/>
  </w:num>
  <w:num w:numId="13" w16cid:durableId="967855186">
    <w:abstractNumId w:val="33"/>
  </w:num>
  <w:num w:numId="14" w16cid:durableId="1269700246">
    <w:abstractNumId w:val="26"/>
  </w:num>
  <w:num w:numId="15" w16cid:durableId="1451968486">
    <w:abstractNumId w:val="41"/>
  </w:num>
  <w:num w:numId="16" w16cid:durableId="1852865298">
    <w:abstractNumId w:val="34"/>
  </w:num>
  <w:num w:numId="17" w16cid:durableId="1129513579">
    <w:abstractNumId w:val="20"/>
  </w:num>
  <w:num w:numId="18" w16cid:durableId="1708480416">
    <w:abstractNumId w:val="19"/>
  </w:num>
  <w:num w:numId="19" w16cid:durableId="215822488">
    <w:abstractNumId w:val="15"/>
  </w:num>
  <w:num w:numId="20" w16cid:durableId="275212527">
    <w:abstractNumId w:val="42"/>
  </w:num>
  <w:num w:numId="21" w16cid:durableId="1252667068">
    <w:abstractNumId w:val="18"/>
  </w:num>
  <w:num w:numId="22" w16cid:durableId="1988627347">
    <w:abstractNumId w:val="21"/>
  </w:num>
  <w:num w:numId="23" w16cid:durableId="1398475209">
    <w:abstractNumId w:val="37"/>
  </w:num>
  <w:num w:numId="24" w16cid:durableId="535587134">
    <w:abstractNumId w:val="7"/>
  </w:num>
  <w:num w:numId="25" w16cid:durableId="607784412">
    <w:abstractNumId w:val="27"/>
  </w:num>
  <w:num w:numId="26" w16cid:durableId="1615135384">
    <w:abstractNumId w:val="35"/>
  </w:num>
  <w:num w:numId="27" w16cid:durableId="469329263">
    <w:abstractNumId w:val="10"/>
  </w:num>
  <w:num w:numId="28" w16cid:durableId="230426768">
    <w:abstractNumId w:val="30"/>
  </w:num>
  <w:num w:numId="29" w16cid:durableId="676226175">
    <w:abstractNumId w:val="28"/>
  </w:num>
  <w:num w:numId="30" w16cid:durableId="1711833081">
    <w:abstractNumId w:val="29"/>
    <w:lvlOverride w:ilvl="0">
      <w:startOverride w:val="1"/>
    </w:lvlOverride>
    <w:lvlOverride w:ilvl="1"/>
    <w:lvlOverride w:ilvl="2"/>
    <w:lvlOverride w:ilvl="3"/>
    <w:lvlOverride w:ilvl="4"/>
    <w:lvlOverride w:ilvl="5"/>
    <w:lvlOverride w:ilvl="6"/>
    <w:lvlOverride w:ilvl="7"/>
    <w:lvlOverride w:ilvl="8"/>
  </w:num>
  <w:num w:numId="31" w16cid:durableId="652488130">
    <w:abstractNumId w:val="9"/>
  </w:num>
  <w:num w:numId="32" w16cid:durableId="306127467">
    <w:abstractNumId w:val="13"/>
  </w:num>
  <w:num w:numId="33" w16cid:durableId="479154215">
    <w:abstractNumId w:val="11"/>
  </w:num>
  <w:num w:numId="34" w16cid:durableId="1945842714">
    <w:abstractNumId w:val="36"/>
  </w:num>
  <w:num w:numId="35" w16cid:durableId="1029064103">
    <w:abstractNumId w:val="40"/>
  </w:num>
  <w:num w:numId="36" w16cid:durableId="1270311942">
    <w:abstractNumId w:val="32"/>
  </w:num>
  <w:num w:numId="37" w16cid:durableId="1123617641">
    <w:abstractNumId w:val="16"/>
  </w:num>
  <w:num w:numId="38" w16cid:durableId="541358145">
    <w:abstractNumId w:val="17"/>
  </w:num>
  <w:num w:numId="39" w16cid:durableId="218055394">
    <w:abstractNumId w:val="1"/>
  </w:num>
  <w:num w:numId="40" w16cid:durableId="94910503">
    <w:abstractNumId w:val="3"/>
  </w:num>
  <w:num w:numId="41" w16cid:durableId="740564692">
    <w:abstractNumId w:val="6"/>
  </w:num>
  <w:num w:numId="42" w16cid:durableId="367528342">
    <w:abstractNumId w:val="22"/>
  </w:num>
  <w:num w:numId="43" w16cid:durableId="209782168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51859830">
    <w:abstractNumId w:val="25"/>
  </w:num>
  <w:num w:numId="45" w16cid:durableId="802774607">
    <w:abstractNumId w:val="12"/>
  </w:num>
  <w:num w:numId="46" w16cid:durableId="304546888">
    <w:abstractNumId w:val="2"/>
  </w:num>
  <w:num w:numId="47" w16cid:durableId="144572729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8" w:dllVersion="513" w:checkStyle="1" w:appName="MSWor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12D"/>
    <w:rsid w:val="00000349"/>
    <w:rsid w:val="000004E5"/>
    <w:rsid w:val="000006B2"/>
    <w:rsid w:val="00000A35"/>
    <w:rsid w:val="00000DEF"/>
    <w:rsid w:val="00000FF8"/>
    <w:rsid w:val="00001409"/>
    <w:rsid w:val="00001532"/>
    <w:rsid w:val="00001B36"/>
    <w:rsid w:val="00001DEB"/>
    <w:rsid w:val="00002E60"/>
    <w:rsid w:val="00003056"/>
    <w:rsid w:val="00004245"/>
    <w:rsid w:val="0000490A"/>
    <w:rsid w:val="00004E57"/>
    <w:rsid w:val="0000508B"/>
    <w:rsid w:val="00005374"/>
    <w:rsid w:val="000055F5"/>
    <w:rsid w:val="00005699"/>
    <w:rsid w:val="00005793"/>
    <w:rsid w:val="00005B15"/>
    <w:rsid w:val="00006898"/>
    <w:rsid w:val="00006E5E"/>
    <w:rsid w:val="00007026"/>
    <w:rsid w:val="00007061"/>
    <w:rsid w:val="000076C7"/>
    <w:rsid w:val="0001004F"/>
    <w:rsid w:val="00010122"/>
    <w:rsid w:val="00010364"/>
    <w:rsid w:val="000104D9"/>
    <w:rsid w:val="00010618"/>
    <w:rsid w:val="00012352"/>
    <w:rsid w:val="00012D45"/>
    <w:rsid w:val="0001306A"/>
    <w:rsid w:val="00013CAE"/>
    <w:rsid w:val="00014215"/>
    <w:rsid w:val="00014CB7"/>
    <w:rsid w:val="00014D04"/>
    <w:rsid w:val="00014E6B"/>
    <w:rsid w:val="000152A8"/>
    <w:rsid w:val="00015B9B"/>
    <w:rsid w:val="00015EA0"/>
    <w:rsid w:val="00015FD4"/>
    <w:rsid w:val="00016541"/>
    <w:rsid w:val="00016800"/>
    <w:rsid w:val="00016832"/>
    <w:rsid w:val="00016C41"/>
    <w:rsid w:val="00016C44"/>
    <w:rsid w:val="00020518"/>
    <w:rsid w:val="00020AD2"/>
    <w:rsid w:val="00020CA7"/>
    <w:rsid w:val="00021047"/>
    <w:rsid w:val="00021231"/>
    <w:rsid w:val="00021E1A"/>
    <w:rsid w:val="000222C5"/>
    <w:rsid w:val="000238F0"/>
    <w:rsid w:val="00023F02"/>
    <w:rsid w:val="0002426C"/>
    <w:rsid w:val="00024C89"/>
    <w:rsid w:val="0002516C"/>
    <w:rsid w:val="00025211"/>
    <w:rsid w:val="0002552D"/>
    <w:rsid w:val="000256D5"/>
    <w:rsid w:val="00025975"/>
    <w:rsid w:val="00025B76"/>
    <w:rsid w:val="00026B13"/>
    <w:rsid w:val="00027100"/>
    <w:rsid w:val="00027438"/>
    <w:rsid w:val="00027737"/>
    <w:rsid w:val="000278F3"/>
    <w:rsid w:val="00027AB8"/>
    <w:rsid w:val="00027FBB"/>
    <w:rsid w:val="00030AD0"/>
    <w:rsid w:val="00030E0F"/>
    <w:rsid w:val="00030F7D"/>
    <w:rsid w:val="00031460"/>
    <w:rsid w:val="00031468"/>
    <w:rsid w:val="000317DB"/>
    <w:rsid w:val="00031A49"/>
    <w:rsid w:val="00031EBA"/>
    <w:rsid w:val="00032603"/>
    <w:rsid w:val="0003279C"/>
    <w:rsid w:val="000331A5"/>
    <w:rsid w:val="00033B46"/>
    <w:rsid w:val="00034A51"/>
    <w:rsid w:val="00035403"/>
    <w:rsid w:val="00035F48"/>
    <w:rsid w:val="0003634B"/>
    <w:rsid w:val="00037A12"/>
    <w:rsid w:val="00037FCA"/>
    <w:rsid w:val="000408C9"/>
    <w:rsid w:val="00040C15"/>
    <w:rsid w:val="000412E9"/>
    <w:rsid w:val="00041934"/>
    <w:rsid w:val="00041A34"/>
    <w:rsid w:val="00041D84"/>
    <w:rsid w:val="00042201"/>
    <w:rsid w:val="000422EA"/>
    <w:rsid w:val="00042CC7"/>
    <w:rsid w:val="00042D90"/>
    <w:rsid w:val="00042EF8"/>
    <w:rsid w:val="00042F36"/>
    <w:rsid w:val="000430BD"/>
    <w:rsid w:val="0004310D"/>
    <w:rsid w:val="00043B56"/>
    <w:rsid w:val="00044698"/>
    <w:rsid w:val="00044C7F"/>
    <w:rsid w:val="00044F2B"/>
    <w:rsid w:val="00045518"/>
    <w:rsid w:val="00045F70"/>
    <w:rsid w:val="000460C8"/>
    <w:rsid w:val="00046184"/>
    <w:rsid w:val="000465A9"/>
    <w:rsid w:val="00047DCA"/>
    <w:rsid w:val="00050417"/>
    <w:rsid w:val="000505CC"/>
    <w:rsid w:val="00050706"/>
    <w:rsid w:val="00050735"/>
    <w:rsid w:val="00050F79"/>
    <w:rsid w:val="00051E69"/>
    <w:rsid w:val="00053289"/>
    <w:rsid w:val="000536D5"/>
    <w:rsid w:val="00053ACE"/>
    <w:rsid w:val="00053AD4"/>
    <w:rsid w:val="00054AAB"/>
    <w:rsid w:val="00054BB1"/>
    <w:rsid w:val="00054F6D"/>
    <w:rsid w:val="00055022"/>
    <w:rsid w:val="00055467"/>
    <w:rsid w:val="00055525"/>
    <w:rsid w:val="00055531"/>
    <w:rsid w:val="00056270"/>
    <w:rsid w:val="000565E5"/>
    <w:rsid w:val="00056937"/>
    <w:rsid w:val="00057AFC"/>
    <w:rsid w:val="00057B26"/>
    <w:rsid w:val="00060325"/>
    <w:rsid w:val="00060735"/>
    <w:rsid w:val="00060DD6"/>
    <w:rsid w:val="00061604"/>
    <w:rsid w:val="00061A7A"/>
    <w:rsid w:val="00062157"/>
    <w:rsid w:val="00062738"/>
    <w:rsid w:val="00063057"/>
    <w:rsid w:val="00063225"/>
    <w:rsid w:val="00064292"/>
    <w:rsid w:val="000650B3"/>
    <w:rsid w:val="000654E4"/>
    <w:rsid w:val="000660DF"/>
    <w:rsid w:val="000666D1"/>
    <w:rsid w:val="00066749"/>
    <w:rsid w:val="00066874"/>
    <w:rsid w:val="000668EC"/>
    <w:rsid w:val="00066AF9"/>
    <w:rsid w:val="00067357"/>
    <w:rsid w:val="0006748B"/>
    <w:rsid w:val="00067C85"/>
    <w:rsid w:val="00067ED0"/>
    <w:rsid w:val="000701D1"/>
    <w:rsid w:val="00070659"/>
    <w:rsid w:val="00070C21"/>
    <w:rsid w:val="00070E5C"/>
    <w:rsid w:val="00070EE6"/>
    <w:rsid w:val="00071407"/>
    <w:rsid w:val="000722C8"/>
    <w:rsid w:val="0007245A"/>
    <w:rsid w:val="00072BDF"/>
    <w:rsid w:val="00073313"/>
    <w:rsid w:val="000738D7"/>
    <w:rsid w:val="00073B9B"/>
    <w:rsid w:val="0007456D"/>
    <w:rsid w:val="00074F81"/>
    <w:rsid w:val="00075759"/>
    <w:rsid w:val="00075A65"/>
    <w:rsid w:val="000763BD"/>
    <w:rsid w:val="00076A28"/>
    <w:rsid w:val="00076F99"/>
    <w:rsid w:val="00077396"/>
    <w:rsid w:val="00077397"/>
    <w:rsid w:val="00080706"/>
    <w:rsid w:val="00081112"/>
    <w:rsid w:val="00082142"/>
    <w:rsid w:val="000822B5"/>
    <w:rsid w:val="000827AF"/>
    <w:rsid w:val="00082B30"/>
    <w:rsid w:val="00083404"/>
    <w:rsid w:val="00083D88"/>
    <w:rsid w:val="000841CC"/>
    <w:rsid w:val="000845AA"/>
    <w:rsid w:val="00084E71"/>
    <w:rsid w:val="00084FDB"/>
    <w:rsid w:val="0008567A"/>
    <w:rsid w:val="000857EF"/>
    <w:rsid w:val="00085E62"/>
    <w:rsid w:val="00086053"/>
    <w:rsid w:val="000870B1"/>
    <w:rsid w:val="00087AED"/>
    <w:rsid w:val="00087EB0"/>
    <w:rsid w:val="00090168"/>
    <w:rsid w:val="00090457"/>
    <w:rsid w:val="00090C51"/>
    <w:rsid w:val="00090D21"/>
    <w:rsid w:val="00091535"/>
    <w:rsid w:val="00091623"/>
    <w:rsid w:val="000918AA"/>
    <w:rsid w:val="000922F9"/>
    <w:rsid w:val="00093514"/>
    <w:rsid w:val="0009396C"/>
    <w:rsid w:val="00093E22"/>
    <w:rsid w:val="00094056"/>
    <w:rsid w:val="00094602"/>
    <w:rsid w:val="00094951"/>
    <w:rsid w:val="00094F74"/>
    <w:rsid w:val="00095051"/>
    <w:rsid w:val="0009529A"/>
    <w:rsid w:val="0009669B"/>
    <w:rsid w:val="00096D48"/>
    <w:rsid w:val="000975AD"/>
    <w:rsid w:val="00097CAB"/>
    <w:rsid w:val="000A0478"/>
    <w:rsid w:val="000A1210"/>
    <w:rsid w:val="000A1408"/>
    <w:rsid w:val="000A240B"/>
    <w:rsid w:val="000A35DA"/>
    <w:rsid w:val="000A37F8"/>
    <w:rsid w:val="000A3DF8"/>
    <w:rsid w:val="000A4322"/>
    <w:rsid w:val="000A47FE"/>
    <w:rsid w:val="000A48C1"/>
    <w:rsid w:val="000A592B"/>
    <w:rsid w:val="000A5FA3"/>
    <w:rsid w:val="000A68E7"/>
    <w:rsid w:val="000A6FF9"/>
    <w:rsid w:val="000B001F"/>
    <w:rsid w:val="000B0346"/>
    <w:rsid w:val="000B039D"/>
    <w:rsid w:val="000B064C"/>
    <w:rsid w:val="000B0FFE"/>
    <w:rsid w:val="000B1792"/>
    <w:rsid w:val="000B1A7D"/>
    <w:rsid w:val="000B1A90"/>
    <w:rsid w:val="000B24BD"/>
    <w:rsid w:val="000B24FF"/>
    <w:rsid w:val="000B2607"/>
    <w:rsid w:val="000B31CE"/>
    <w:rsid w:val="000B335D"/>
    <w:rsid w:val="000B5D11"/>
    <w:rsid w:val="000B5EA4"/>
    <w:rsid w:val="000B6AEF"/>
    <w:rsid w:val="000B6C9F"/>
    <w:rsid w:val="000B6FC6"/>
    <w:rsid w:val="000C1054"/>
    <w:rsid w:val="000C1432"/>
    <w:rsid w:val="000C15A8"/>
    <w:rsid w:val="000C265E"/>
    <w:rsid w:val="000C293F"/>
    <w:rsid w:val="000C305E"/>
    <w:rsid w:val="000C3688"/>
    <w:rsid w:val="000C4581"/>
    <w:rsid w:val="000C47FB"/>
    <w:rsid w:val="000C4DC7"/>
    <w:rsid w:val="000C4DFF"/>
    <w:rsid w:val="000C4E41"/>
    <w:rsid w:val="000C517E"/>
    <w:rsid w:val="000C572E"/>
    <w:rsid w:val="000C5D9F"/>
    <w:rsid w:val="000C6CD9"/>
    <w:rsid w:val="000C7367"/>
    <w:rsid w:val="000C7CC0"/>
    <w:rsid w:val="000D015F"/>
    <w:rsid w:val="000D0175"/>
    <w:rsid w:val="000D024C"/>
    <w:rsid w:val="000D068B"/>
    <w:rsid w:val="000D1C55"/>
    <w:rsid w:val="000D28AD"/>
    <w:rsid w:val="000D3A75"/>
    <w:rsid w:val="000D3B70"/>
    <w:rsid w:val="000D3DD9"/>
    <w:rsid w:val="000D3FEC"/>
    <w:rsid w:val="000D421F"/>
    <w:rsid w:val="000D507D"/>
    <w:rsid w:val="000D72BA"/>
    <w:rsid w:val="000D738E"/>
    <w:rsid w:val="000D74BB"/>
    <w:rsid w:val="000E0577"/>
    <w:rsid w:val="000E0CE0"/>
    <w:rsid w:val="000E0D9B"/>
    <w:rsid w:val="000E0EE2"/>
    <w:rsid w:val="000E105F"/>
    <w:rsid w:val="000E10B9"/>
    <w:rsid w:val="000E16B6"/>
    <w:rsid w:val="000E1B80"/>
    <w:rsid w:val="000E1C4C"/>
    <w:rsid w:val="000E2065"/>
    <w:rsid w:val="000E2175"/>
    <w:rsid w:val="000E219C"/>
    <w:rsid w:val="000E21CE"/>
    <w:rsid w:val="000E271C"/>
    <w:rsid w:val="000E2830"/>
    <w:rsid w:val="000E38F8"/>
    <w:rsid w:val="000E3B17"/>
    <w:rsid w:val="000E417A"/>
    <w:rsid w:val="000E48F6"/>
    <w:rsid w:val="000E566A"/>
    <w:rsid w:val="000E616C"/>
    <w:rsid w:val="000E7624"/>
    <w:rsid w:val="000E7B3A"/>
    <w:rsid w:val="000E7E4B"/>
    <w:rsid w:val="000F042C"/>
    <w:rsid w:val="000F07ED"/>
    <w:rsid w:val="000F0ACB"/>
    <w:rsid w:val="000F122D"/>
    <w:rsid w:val="000F2519"/>
    <w:rsid w:val="000F3807"/>
    <w:rsid w:val="000F4407"/>
    <w:rsid w:val="000F472B"/>
    <w:rsid w:val="000F578B"/>
    <w:rsid w:val="000F590C"/>
    <w:rsid w:val="000F6103"/>
    <w:rsid w:val="000F6227"/>
    <w:rsid w:val="000F65AB"/>
    <w:rsid w:val="000F6BD4"/>
    <w:rsid w:val="000F778A"/>
    <w:rsid w:val="000F783C"/>
    <w:rsid w:val="000F7982"/>
    <w:rsid w:val="000F79AD"/>
    <w:rsid w:val="000F7A04"/>
    <w:rsid w:val="00100EB7"/>
    <w:rsid w:val="00101439"/>
    <w:rsid w:val="00101B38"/>
    <w:rsid w:val="0010295C"/>
    <w:rsid w:val="0010309D"/>
    <w:rsid w:val="00103460"/>
    <w:rsid w:val="001039B5"/>
    <w:rsid w:val="00104065"/>
    <w:rsid w:val="00104BE4"/>
    <w:rsid w:val="00104EF2"/>
    <w:rsid w:val="00104F07"/>
    <w:rsid w:val="0010534E"/>
    <w:rsid w:val="00105392"/>
    <w:rsid w:val="001053C3"/>
    <w:rsid w:val="00106FBB"/>
    <w:rsid w:val="00107988"/>
    <w:rsid w:val="00107D46"/>
    <w:rsid w:val="00110815"/>
    <w:rsid w:val="001111CC"/>
    <w:rsid w:val="00111565"/>
    <w:rsid w:val="00111782"/>
    <w:rsid w:val="001121FF"/>
    <w:rsid w:val="001124DE"/>
    <w:rsid w:val="00112C32"/>
    <w:rsid w:val="00113123"/>
    <w:rsid w:val="00113599"/>
    <w:rsid w:val="00114390"/>
    <w:rsid w:val="0011467A"/>
    <w:rsid w:val="00114DB7"/>
    <w:rsid w:val="00115147"/>
    <w:rsid w:val="0011537A"/>
    <w:rsid w:val="001156CE"/>
    <w:rsid w:val="00115785"/>
    <w:rsid w:val="00116346"/>
    <w:rsid w:val="00116824"/>
    <w:rsid w:val="00116B4B"/>
    <w:rsid w:val="00116C86"/>
    <w:rsid w:val="00116D5B"/>
    <w:rsid w:val="001178A2"/>
    <w:rsid w:val="00117D3F"/>
    <w:rsid w:val="001202C6"/>
    <w:rsid w:val="001203B9"/>
    <w:rsid w:val="00120442"/>
    <w:rsid w:val="00120E96"/>
    <w:rsid w:val="00122675"/>
    <w:rsid w:val="0012270B"/>
    <w:rsid w:val="0012293F"/>
    <w:rsid w:val="001234F5"/>
    <w:rsid w:val="00123742"/>
    <w:rsid w:val="00123BA7"/>
    <w:rsid w:val="00124572"/>
    <w:rsid w:val="00124C83"/>
    <w:rsid w:val="001253BB"/>
    <w:rsid w:val="001267E4"/>
    <w:rsid w:val="0012692C"/>
    <w:rsid w:val="00126FFA"/>
    <w:rsid w:val="00127193"/>
    <w:rsid w:val="00127495"/>
    <w:rsid w:val="001275C3"/>
    <w:rsid w:val="0013055C"/>
    <w:rsid w:val="00130CC4"/>
    <w:rsid w:val="001317D4"/>
    <w:rsid w:val="00132DA3"/>
    <w:rsid w:val="00133619"/>
    <w:rsid w:val="00134037"/>
    <w:rsid w:val="00135116"/>
    <w:rsid w:val="001352C6"/>
    <w:rsid w:val="00135382"/>
    <w:rsid w:val="0013597D"/>
    <w:rsid w:val="00135C48"/>
    <w:rsid w:val="00135E40"/>
    <w:rsid w:val="0013646B"/>
    <w:rsid w:val="001366EF"/>
    <w:rsid w:val="001371E7"/>
    <w:rsid w:val="00137659"/>
    <w:rsid w:val="00137ED0"/>
    <w:rsid w:val="001404D5"/>
    <w:rsid w:val="001407DA"/>
    <w:rsid w:val="00141779"/>
    <w:rsid w:val="00141D0F"/>
    <w:rsid w:val="001429EF"/>
    <w:rsid w:val="00142CCE"/>
    <w:rsid w:val="00142D08"/>
    <w:rsid w:val="00142FB8"/>
    <w:rsid w:val="00142FBB"/>
    <w:rsid w:val="00143558"/>
    <w:rsid w:val="00143AA5"/>
    <w:rsid w:val="00143FF5"/>
    <w:rsid w:val="00144AB5"/>
    <w:rsid w:val="00144FDA"/>
    <w:rsid w:val="0014500B"/>
    <w:rsid w:val="00145774"/>
    <w:rsid w:val="00145EE8"/>
    <w:rsid w:val="00146158"/>
    <w:rsid w:val="00146179"/>
    <w:rsid w:val="001467B3"/>
    <w:rsid w:val="001468B3"/>
    <w:rsid w:val="001468ED"/>
    <w:rsid w:val="00146C10"/>
    <w:rsid w:val="00146F31"/>
    <w:rsid w:val="00147DB5"/>
    <w:rsid w:val="0015072E"/>
    <w:rsid w:val="00151513"/>
    <w:rsid w:val="00151AAD"/>
    <w:rsid w:val="00151BA0"/>
    <w:rsid w:val="00151BFE"/>
    <w:rsid w:val="00151EFF"/>
    <w:rsid w:val="0015271E"/>
    <w:rsid w:val="0015285E"/>
    <w:rsid w:val="00152A3F"/>
    <w:rsid w:val="00152E6C"/>
    <w:rsid w:val="00152E7F"/>
    <w:rsid w:val="00152FFB"/>
    <w:rsid w:val="00153D72"/>
    <w:rsid w:val="00153F6B"/>
    <w:rsid w:val="001540E8"/>
    <w:rsid w:val="00154A5F"/>
    <w:rsid w:val="00155804"/>
    <w:rsid w:val="00157E56"/>
    <w:rsid w:val="00160101"/>
    <w:rsid w:val="00160542"/>
    <w:rsid w:val="00162015"/>
    <w:rsid w:val="00162058"/>
    <w:rsid w:val="00162703"/>
    <w:rsid w:val="001627F2"/>
    <w:rsid w:val="001634EE"/>
    <w:rsid w:val="00163557"/>
    <w:rsid w:val="00163D96"/>
    <w:rsid w:val="001642CC"/>
    <w:rsid w:val="00164CDF"/>
    <w:rsid w:val="00165227"/>
    <w:rsid w:val="00165280"/>
    <w:rsid w:val="001668DA"/>
    <w:rsid w:val="00167113"/>
    <w:rsid w:val="00167474"/>
    <w:rsid w:val="00167E57"/>
    <w:rsid w:val="00167EF2"/>
    <w:rsid w:val="00170104"/>
    <w:rsid w:val="00170FBD"/>
    <w:rsid w:val="001718C6"/>
    <w:rsid w:val="0017203B"/>
    <w:rsid w:val="00172808"/>
    <w:rsid w:val="001730C0"/>
    <w:rsid w:val="001737F2"/>
    <w:rsid w:val="00173CCF"/>
    <w:rsid w:val="00174239"/>
    <w:rsid w:val="00174AC1"/>
    <w:rsid w:val="00174AE8"/>
    <w:rsid w:val="001752E1"/>
    <w:rsid w:val="00175A59"/>
    <w:rsid w:val="00175E94"/>
    <w:rsid w:val="001760C2"/>
    <w:rsid w:val="00176AD9"/>
    <w:rsid w:val="00177537"/>
    <w:rsid w:val="0017768B"/>
    <w:rsid w:val="0017769A"/>
    <w:rsid w:val="001779E9"/>
    <w:rsid w:val="00177C82"/>
    <w:rsid w:val="0017E6BE"/>
    <w:rsid w:val="0018087C"/>
    <w:rsid w:val="00180F13"/>
    <w:rsid w:val="00181012"/>
    <w:rsid w:val="00181D4A"/>
    <w:rsid w:val="00183226"/>
    <w:rsid w:val="00183CC9"/>
    <w:rsid w:val="001840F2"/>
    <w:rsid w:val="00184455"/>
    <w:rsid w:val="00184491"/>
    <w:rsid w:val="001851C1"/>
    <w:rsid w:val="001854C5"/>
    <w:rsid w:val="00185AED"/>
    <w:rsid w:val="0018621E"/>
    <w:rsid w:val="00186C6B"/>
    <w:rsid w:val="00187209"/>
    <w:rsid w:val="00187B1C"/>
    <w:rsid w:val="00190090"/>
    <w:rsid w:val="0019026B"/>
    <w:rsid w:val="001903FF"/>
    <w:rsid w:val="00191139"/>
    <w:rsid w:val="0019125A"/>
    <w:rsid w:val="001915E9"/>
    <w:rsid w:val="00191662"/>
    <w:rsid w:val="00191823"/>
    <w:rsid w:val="00192865"/>
    <w:rsid w:val="001931A6"/>
    <w:rsid w:val="00193FAD"/>
    <w:rsid w:val="00194B59"/>
    <w:rsid w:val="00194D0F"/>
    <w:rsid w:val="001950AE"/>
    <w:rsid w:val="00195543"/>
    <w:rsid w:val="00195E20"/>
    <w:rsid w:val="00196103"/>
    <w:rsid w:val="001969EE"/>
    <w:rsid w:val="00197008"/>
    <w:rsid w:val="00197938"/>
    <w:rsid w:val="00197939"/>
    <w:rsid w:val="00197989"/>
    <w:rsid w:val="0019C011"/>
    <w:rsid w:val="001A0C05"/>
    <w:rsid w:val="001A10D0"/>
    <w:rsid w:val="001A1633"/>
    <w:rsid w:val="001A180A"/>
    <w:rsid w:val="001A19FD"/>
    <w:rsid w:val="001A1A8F"/>
    <w:rsid w:val="001A421A"/>
    <w:rsid w:val="001A451E"/>
    <w:rsid w:val="001A5115"/>
    <w:rsid w:val="001A54C7"/>
    <w:rsid w:val="001A5BFD"/>
    <w:rsid w:val="001A5C31"/>
    <w:rsid w:val="001A6079"/>
    <w:rsid w:val="001A6867"/>
    <w:rsid w:val="001A6CA8"/>
    <w:rsid w:val="001A7539"/>
    <w:rsid w:val="001A76AB"/>
    <w:rsid w:val="001A7BF9"/>
    <w:rsid w:val="001A7FE0"/>
    <w:rsid w:val="001ADF51"/>
    <w:rsid w:val="001B0376"/>
    <w:rsid w:val="001B0592"/>
    <w:rsid w:val="001B0DCE"/>
    <w:rsid w:val="001B12C5"/>
    <w:rsid w:val="001B1C40"/>
    <w:rsid w:val="001B2241"/>
    <w:rsid w:val="001B2716"/>
    <w:rsid w:val="001B28DC"/>
    <w:rsid w:val="001B3018"/>
    <w:rsid w:val="001B3059"/>
    <w:rsid w:val="001B31B8"/>
    <w:rsid w:val="001B3A1F"/>
    <w:rsid w:val="001B4E95"/>
    <w:rsid w:val="001B5490"/>
    <w:rsid w:val="001B5617"/>
    <w:rsid w:val="001B56EE"/>
    <w:rsid w:val="001B7451"/>
    <w:rsid w:val="001B7837"/>
    <w:rsid w:val="001B7A50"/>
    <w:rsid w:val="001B7BB6"/>
    <w:rsid w:val="001C003E"/>
    <w:rsid w:val="001C05DE"/>
    <w:rsid w:val="001C08FF"/>
    <w:rsid w:val="001C09DB"/>
    <w:rsid w:val="001C0CF9"/>
    <w:rsid w:val="001C171D"/>
    <w:rsid w:val="001C19B6"/>
    <w:rsid w:val="001C1E40"/>
    <w:rsid w:val="001C2F3A"/>
    <w:rsid w:val="001C358F"/>
    <w:rsid w:val="001C43E8"/>
    <w:rsid w:val="001C5017"/>
    <w:rsid w:val="001C55C5"/>
    <w:rsid w:val="001C65CC"/>
    <w:rsid w:val="001C6B38"/>
    <w:rsid w:val="001C7A6F"/>
    <w:rsid w:val="001C7DD9"/>
    <w:rsid w:val="001D06DF"/>
    <w:rsid w:val="001D08C3"/>
    <w:rsid w:val="001D1520"/>
    <w:rsid w:val="001D19BC"/>
    <w:rsid w:val="001D19C9"/>
    <w:rsid w:val="001D25B0"/>
    <w:rsid w:val="001D29B6"/>
    <w:rsid w:val="001D2D7C"/>
    <w:rsid w:val="001D3ABA"/>
    <w:rsid w:val="001D3FB6"/>
    <w:rsid w:val="001D40AC"/>
    <w:rsid w:val="001D48AC"/>
    <w:rsid w:val="001D49CC"/>
    <w:rsid w:val="001D5055"/>
    <w:rsid w:val="001D5190"/>
    <w:rsid w:val="001D5270"/>
    <w:rsid w:val="001D585C"/>
    <w:rsid w:val="001D6283"/>
    <w:rsid w:val="001D6762"/>
    <w:rsid w:val="001D6AC0"/>
    <w:rsid w:val="001D6EAB"/>
    <w:rsid w:val="001D6F60"/>
    <w:rsid w:val="001D7029"/>
    <w:rsid w:val="001D72EE"/>
    <w:rsid w:val="001D7526"/>
    <w:rsid w:val="001D77B2"/>
    <w:rsid w:val="001E08EC"/>
    <w:rsid w:val="001E09CC"/>
    <w:rsid w:val="001E118D"/>
    <w:rsid w:val="001E181A"/>
    <w:rsid w:val="001E1A32"/>
    <w:rsid w:val="001E22C4"/>
    <w:rsid w:val="001E2702"/>
    <w:rsid w:val="001E3843"/>
    <w:rsid w:val="001E3FE9"/>
    <w:rsid w:val="001E43F7"/>
    <w:rsid w:val="001E4545"/>
    <w:rsid w:val="001E4769"/>
    <w:rsid w:val="001E6816"/>
    <w:rsid w:val="001E70CD"/>
    <w:rsid w:val="001E736B"/>
    <w:rsid w:val="001E798E"/>
    <w:rsid w:val="001F026D"/>
    <w:rsid w:val="001F158B"/>
    <w:rsid w:val="001F20CC"/>
    <w:rsid w:val="001F3D5E"/>
    <w:rsid w:val="001F4301"/>
    <w:rsid w:val="001F4739"/>
    <w:rsid w:val="001F47DC"/>
    <w:rsid w:val="001F5325"/>
    <w:rsid w:val="001F5489"/>
    <w:rsid w:val="001F558F"/>
    <w:rsid w:val="001F5A12"/>
    <w:rsid w:val="001F5E17"/>
    <w:rsid w:val="001F6116"/>
    <w:rsid w:val="001F646E"/>
    <w:rsid w:val="001F682C"/>
    <w:rsid w:val="001F6879"/>
    <w:rsid w:val="001F6AC9"/>
    <w:rsid w:val="001F710E"/>
    <w:rsid w:val="001F74EB"/>
    <w:rsid w:val="001F7AFF"/>
    <w:rsid w:val="002016BF"/>
    <w:rsid w:val="00201EB9"/>
    <w:rsid w:val="0020215E"/>
    <w:rsid w:val="00202DC5"/>
    <w:rsid w:val="00202ED4"/>
    <w:rsid w:val="002031CB"/>
    <w:rsid w:val="002031E9"/>
    <w:rsid w:val="002044E1"/>
    <w:rsid w:val="002048BC"/>
    <w:rsid w:val="00204AC6"/>
    <w:rsid w:val="00204CD4"/>
    <w:rsid w:val="002050E3"/>
    <w:rsid w:val="00205E9D"/>
    <w:rsid w:val="0020623E"/>
    <w:rsid w:val="00206A26"/>
    <w:rsid w:val="00206AF9"/>
    <w:rsid w:val="00206DC4"/>
    <w:rsid w:val="0020749C"/>
    <w:rsid w:val="00207879"/>
    <w:rsid w:val="002078F5"/>
    <w:rsid w:val="00207C50"/>
    <w:rsid w:val="0021002C"/>
    <w:rsid w:val="00211116"/>
    <w:rsid w:val="00211379"/>
    <w:rsid w:val="00211727"/>
    <w:rsid w:val="00211D10"/>
    <w:rsid w:val="002120A7"/>
    <w:rsid w:val="002120C5"/>
    <w:rsid w:val="00213791"/>
    <w:rsid w:val="00213C91"/>
    <w:rsid w:val="002141BE"/>
    <w:rsid w:val="00214920"/>
    <w:rsid w:val="00215110"/>
    <w:rsid w:val="0021515D"/>
    <w:rsid w:val="00215750"/>
    <w:rsid w:val="0021681B"/>
    <w:rsid w:val="0021688F"/>
    <w:rsid w:val="00216E2F"/>
    <w:rsid w:val="00216EC9"/>
    <w:rsid w:val="00217D2B"/>
    <w:rsid w:val="00220CAE"/>
    <w:rsid w:val="002210E5"/>
    <w:rsid w:val="00221768"/>
    <w:rsid w:val="00222910"/>
    <w:rsid w:val="00222FB2"/>
    <w:rsid w:val="00223838"/>
    <w:rsid w:val="00223EFF"/>
    <w:rsid w:val="0022402C"/>
    <w:rsid w:val="002251D3"/>
    <w:rsid w:val="00225681"/>
    <w:rsid w:val="00225882"/>
    <w:rsid w:val="00225985"/>
    <w:rsid w:val="0022680A"/>
    <w:rsid w:val="00227684"/>
    <w:rsid w:val="002306CA"/>
    <w:rsid w:val="002307F5"/>
    <w:rsid w:val="00230E93"/>
    <w:rsid w:val="002310A9"/>
    <w:rsid w:val="00233BD1"/>
    <w:rsid w:val="00235AEA"/>
    <w:rsid w:val="00235CD8"/>
    <w:rsid w:val="00235D2D"/>
    <w:rsid w:val="00235DA9"/>
    <w:rsid w:val="00236B3C"/>
    <w:rsid w:val="00236DEB"/>
    <w:rsid w:val="0023703A"/>
    <w:rsid w:val="00240FFD"/>
    <w:rsid w:val="00241190"/>
    <w:rsid w:val="00241AD3"/>
    <w:rsid w:val="00241F46"/>
    <w:rsid w:val="00241F83"/>
    <w:rsid w:val="0024315B"/>
    <w:rsid w:val="002431F1"/>
    <w:rsid w:val="00243557"/>
    <w:rsid w:val="00243656"/>
    <w:rsid w:val="00243AEC"/>
    <w:rsid w:val="002442AC"/>
    <w:rsid w:val="002444C2"/>
    <w:rsid w:val="0024459D"/>
    <w:rsid w:val="00244832"/>
    <w:rsid w:val="00244A55"/>
    <w:rsid w:val="00244BFD"/>
    <w:rsid w:val="00245007"/>
    <w:rsid w:val="00245FC4"/>
    <w:rsid w:val="0024645E"/>
    <w:rsid w:val="0024665B"/>
    <w:rsid w:val="00246935"/>
    <w:rsid w:val="00246D49"/>
    <w:rsid w:val="00246F3C"/>
    <w:rsid w:val="002471E3"/>
    <w:rsid w:val="00247D2A"/>
    <w:rsid w:val="00247E99"/>
    <w:rsid w:val="00250001"/>
    <w:rsid w:val="00250296"/>
    <w:rsid w:val="00250954"/>
    <w:rsid w:val="0025096A"/>
    <w:rsid w:val="00250CDD"/>
    <w:rsid w:val="002511D4"/>
    <w:rsid w:val="002514AE"/>
    <w:rsid w:val="00251634"/>
    <w:rsid w:val="00251894"/>
    <w:rsid w:val="00251E32"/>
    <w:rsid w:val="0025260A"/>
    <w:rsid w:val="00252ADE"/>
    <w:rsid w:val="00252BC4"/>
    <w:rsid w:val="00252FF9"/>
    <w:rsid w:val="0025428A"/>
    <w:rsid w:val="00254974"/>
    <w:rsid w:val="0025517C"/>
    <w:rsid w:val="002555F1"/>
    <w:rsid w:val="002557A5"/>
    <w:rsid w:val="00256DC2"/>
    <w:rsid w:val="00256E95"/>
    <w:rsid w:val="002575C9"/>
    <w:rsid w:val="00257751"/>
    <w:rsid w:val="002607DB"/>
    <w:rsid w:val="00260BC0"/>
    <w:rsid w:val="00261573"/>
    <w:rsid w:val="002619F0"/>
    <w:rsid w:val="002622B9"/>
    <w:rsid w:val="002628E7"/>
    <w:rsid w:val="002637C2"/>
    <w:rsid w:val="00263FE7"/>
    <w:rsid w:val="002642E9"/>
    <w:rsid w:val="00265732"/>
    <w:rsid w:val="0026592D"/>
    <w:rsid w:val="00265A77"/>
    <w:rsid w:val="0026605F"/>
    <w:rsid w:val="00266694"/>
    <w:rsid w:val="002667C2"/>
    <w:rsid w:val="00267687"/>
    <w:rsid w:val="002706B9"/>
    <w:rsid w:val="0027102A"/>
    <w:rsid w:val="00271730"/>
    <w:rsid w:val="002718D3"/>
    <w:rsid w:val="002723F7"/>
    <w:rsid w:val="002727F3"/>
    <w:rsid w:val="00272BC5"/>
    <w:rsid w:val="00272E7B"/>
    <w:rsid w:val="00273C31"/>
    <w:rsid w:val="00273D3D"/>
    <w:rsid w:val="002742B9"/>
    <w:rsid w:val="00274910"/>
    <w:rsid w:val="002753D3"/>
    <w:rsid w:val="00275648"/>
    <w:rsid w:val="00276ADA"/>
    <w:rsid w:val="00277791"/>
    <w:rsid w:val="00277CAA"/>
    <w:rsid w:val="00277DC7"/>
    <w:rsid w:val="0027D731"/>
    <w:rsid w:val="00280A6B"/>
    <w:rsid w:val="00280FC0"/>
    <w:rsid w:val="00280FCC"/>
    <w:rsid w:val="00281A66"/>
    <w:rsid w:val="00282639"/>
    <w:rsid w:val="00282D87"/>
    <w:rsid w:val="00282F64"/>
    <w:rsid w:val="00283701"/>
    <w:rsid w:val="002837F6"/>
    <w:rsid w:val="002845FA"/>
    <w:rsid w:val="00284755"/>
    <w:rsid w:val="00285271"/>
    <w:rsid w:val="00285C7B"/>
    <w:rsid w:val="00286182"/>
    <w:rsid w:val="0028622B"/>
    <w:rsid w:val="002864B9"/>
    <w:rsid w:val="0029034E"/>
    <w:rsid w:val="00290379"/>
    <w:rsid w:val="00291013"/>
    <w:rsid w:val="00291F34"/>
    <w:rsid w:val="002921F5"/>
    <w:rsid w:val="00294052"/>
    <w:rsid w:val="00294A64"/>
    <w:rsid w:val="00295DFC"/>
    <w:rsid w:val="00295FFE"/>
    <w:rsid w:val="00296563"/>
    <w:rsid w:val="00296F7D"/>
    <w:rsid w:val="002979EC"/>
    <w:rsid w:val="00297FD0"/>
    <w:rsid w:val="002A01B1"/>
    <w:rsid w:val="002A02E8"/>
    <w:rsid w:val="002A06D1"/>
    <w:rsid w:val="002A0804"/>
    <w:rsid w:val="002A0EAF"/>
    <w:rsid w:val="002A0F0E"/>
    <w:rsid w:val="002A11B9"/>
    <w:rsid w:val="002A1843"/>
    <w:rsid w:val="002A21DF"/>
    <w:rsid w:val="002A22DA"/>
    <w:rsid w:val="002A3430"/>
    <w:rsid w:val="002A349B"/>
    <w:rsid w:val="002A3FB0"/>
    <w:rsid w:val="002A4187"/>
    <w:rsid w:val="002A42DD"/>
    <w:rsid w:val="002A5C55"/>
    <w:rsid w:val="002A66EC"/>
    <w:rsid w:val="002A6FDC"/>
    <w:rsid w:val="002A7210"/>
    <w:rsid w:val="002A75BB"/>
    <w:rsid w:val="002A767F"/>
    <w:rsid w:val="002A77C8"/>
    <w:rsid w:val="002A7809"/>
    <w:rsid w:val="002B036A"/>
    <w:rsid w:val="002B03C4"/>
    <w:rsid w:val="002B05F7"/>
    <w:rsid w:val="002B0C01"/>
    <w:rsid w:val="002B0F64"/>
    <w:rsid w:val="002B18A6"/>
    <w:rsid w:val="002B19B1"/>
    <w:rsid w:val="002B1A27"/>
    <w:rsid w:val="002B1A6D"/>
    <w:rsid w:val="002B2445"/>
    <w:rsid w:val="002B2616"/>
    <w:rsid w:val="002B2709"/>
    <w:rsid w:val="002B2F4B"/>
    <w:rsid w:val="002B3034"/>
    <w:rsid w:val="002B399B"/>
    <w:rsid w:val="002B4BE3"/>
    <w:rsid w:val="002B5291"/>
    <w:rsid w:val="002B6698"/>
    <w:rsid w:val="002B69E5"/>
    <w:rsid w:val="002B6B5F"/>
    <w:rsid w:val="002B6BD2"/>
    <w:rsid w:val="002B71B6"/>
    <w:rsid w:val="002B72FA"/>
    <w:rsid w:val="002B7D55"/>
    <w:rsid w:val="002B7D58"/>
    <w:rsid w:val="002C0252"/>
    <w:rsid w:val="002C03DB"/>
    <w:rsid w:val="002C1137"/>
    <w:rsid w:val="002C1333"/>
    <w:rsid w:val="002C17E0"/>
    <w:rsid w:val="002C2783"/>
    <w:rsid w:val="002C2796"/>
    <w:rsid w:val="002C29CA"/>
    <w:rsid w:val="002C2A21"/>
    <w:rsid w:val="002C3454"/>
    <w:rsid w:val="002C42E0"/>
    <w:rsid w:val="002C4408"/>
    <w:rsid w:val="002C464E"/>
    <w:rsid w:val="002C50E7"/>
    <w:rsid w:val="002C51A7"/>
    <w:rsid w:val="002C56DA"/>
    <w:rsid w:val="002C5886"/>
    <w:rsid w:val="002C6346"/>
    <w:rsid w:val="002C6884"/>
    <w:rsid w:val="002C7E8F"/>
    <w:rsid w:val="002D0210"/>
    <w:rsid w:val="002D0B71"/>
    <w:rsid w:val="002D0C4D"/>
    <w:rsid w:val="002D1DEA"/>
    <w:rsid w:val="002D2362"/>
    <w:rsid w:val="002D26D2"/>
    <w:rsid w:val="002D28EB"/>
    <w:rsid w:val="002D2E37"/>
    <w:rsid w:val="002D32C5"/>
    <w:rsid w:val="002D36DE"/>
    <w:rsid w:val="002D397E"/>
    <w:rsid w:val="002D3D8A"/>
    <w:rsid w:val="002D4AB3"/>
    <w:rsid w:val="002D57C4"/>
    <w:rsid w:val="002D6758"/>
    <w:rsid w:val="002D6C31"/>
    <w:rsid w:val="002D6C36"/>
    <w:rsid w:val="002D6E8F"/>
    <w:rsid w:val="002D739A"/>
    <w:rsid w:val="002E02A2"/>
    <w:rsid w:val="002E1BE4"/>
    <w:rsid w:val="002E1E3C"/>
    <w:rsid w:val="002E25F1"/>
    <w:rsid w:val="002E262A"/>
    <w:rsid w:val="002E28E4"/>
    <w:rsid w:val="002E2B1B"/>
    <w:rsid w:val="002E2D1E"/>
    <w:rsid w:val="002E34D7"/>
    <w:rsid w:val="002E384F"/>
    <w:rsid w:val="002E39F9"/>
    <w:rsid w:val="002E3F01"/>
    <w:rsid w:val="002E42B6"/>
    <w:rsid w:val="002E4415"/>
    <w:rsid w:val="002E49D6"/>
    <w:rsid w:val="002E4F3A"/>
    <w:rsid w:val="002E500A"/>
    <w:rsid w:val="002E6BC2"/>
    <w:rsid w:val="002E736C"/>
    <w:rsid w:val="002E7C9C"/>
    <w:rsid w:val="002F06E6"/>
    <w:rsid w:val="002F09CD"/>
    <w:rsid w:val="002F0BCA"/>
    <w:rsid w:val="002F1312"/>
    <w:rsid w:val="002F1426"/>
    <w:rsid w:val="002F2067"/>
    <w:rsid w:val="002F264A"/>
    <w:rsid w:val="002F3367"/>
    <w:rsid w:val="002F33E2"/>
    <w:rsid w:val="002F3F5E"/>
    <w:rsid w:val="002F40C1"/>
    <w:rsid w:val="002F43F0"/>
    <w:rsid w:val="002F4FF8"/>
    <w:rsid w:val="002F5DCD"/>
    <w:rsid w:val="002F6522"/>
    <w:rsid w:val="002F6613"/>
    <w:rsid w:val="002F6E97"/>
    <w:rsid w:val="002F6EB1"/>
    <w:rsid w:val="002F730F"/>
    <w:rsid w:val="002F7750"/>
    <w:rsid w:val="002F79D7"/>
    <w:rsid w:val="002F7A5D"/>
    <w:rsid w:val="003005EC"/>
    <w:rsid w:val="00300BD3"/>
    <w:rsid w:val="00301C2C"/>
    <w:rsid w:val="00301FAA"/>
    <w:rsid w:val="003021C7"/>
    <w:rsid w:val="00302BC0"/>
    <w:rsid w:val="00303190"/>
    <w:rsid w:val="003034DC"/>
    <w:rsid w:val="00303863"/>
    <w:rsid w:val="00304844"/>
    <w:rsid w:val="00304D89"/>
    <w:rsid w:val="00304D8E"/>
    <w:rsid w:val="003059B2"/>
    <w:rsid w:val="00306024"/>
    <w:rsid w:val="003061FA"/>
    <w:rsid w:val="00307517"/>
    <w:rsid w:val="00307752"/>
    <w:rsid w:val="00307B26"/>
    <w:rsid w:val="0030EB18"/>
    <w:rsid w:val="00310185"/>
    <w:rsid w:val="00310771"/>
    <w:rsid w:val="00310B83"/>
    <w:rsid w:val="00310C38"/>
    <w:rsid w:val="00310DCF"/>
    <w:rsid w:val="00311692"/>
    <w:rsid w:val="003117FC"/>
    <w:rsid w:val="003121AE"/>
    <w:rsid w:val="003125BA"/>
    <w:rsid w:val="003126DA"/>
    <w:rsid w:val="003130C2"/>
    <w:rsid w:val="003138A2"/>
    <w:rsid w:val="00313B49"/>
    <w:rsid w:val="00313C1A"/>
    <w:rsid w:val="00314421"/>
    <w:rsid w:val="00314967"/>
    <w:rsid w:val="00314B76"/>
    <w:rsid w:val="0031515C"/>
    <w:rsid w:val="003157F2"/>
    <w:rsid w:val="00315BCB"/>
    <w:rsid w:val="003160B6"/>
    <w:rsid w:val="00316228"/>
    <w:rsid w:val="00316960"/>
    <w:rsid w:val="00316F25"/>
    <w:rsid w:val="003174BC"/>
    <w:rsid w:val="0031752A"/>
    <w:rsid w:val="00321570"/>
    <w:rsid w:val="00321911"/>
    <w:rsid w:val="00322351"/>
    <w:rsid w:val="00322963"/>
    <w:rsid w:val="00322DC2"/>
    <w:rsid w:val="003235CE"/>
    <w:rsid w:val="00323F64"/>
    <w:rsid w:val="0032439C"/>
    <w:rsid w:val="00324C36"/>
    <w:rsid w:val="00324E8C"/>
    <w:rsid w:val="00324EBC"/>
    <w:rsid w:val="00325A60"/>
    <w:rsid w:val="00325C09"/>
    <w:rsid w:val="00326046"/>
    <w:rsid w:val="003260C7"/>
    <w:rsid w:val="0032672A"/>
    <w:rsid w:val="0032687F"/>
    <w:rsid w:val="00326BE3"/>
    <w:rsid w:val="00327414"/>
    <w:rsid w:val="00330164"/>
    <w:rsid w:val="00330DD0"/>
    <w:rsid w:val="00330F0A"/>
    <w:rsid w:val="00330FB6"/>
    <w:rsid w:val="0033203E"/>
    <w:rsid w:val="003325C2"/>
    <w:rsid w:val="003337D1"/>
    <w:rsid w:val="00333DD7"/>
    <w:rsid w:val="00333E95"/>
    <w:rsid w:val="003350A7"/>
    <w:rsid w:val="0033592F"/>
    <w:rsid w:val="00335A7C"/>
    <w:rsid w:val="00335B27"/>
    <w:rsid w:val="00335B4B"/>
    <w:rsid w:val="00340CD2"/>
    <w:rsid w:val="003425F4"/>
    <w:rsid w:val="0034373B"/>
    <w:rsid w:val="00343B91"/>
    <w:rsid w:val="00343BE1"/>
    <w:rsid w:val="00344D46"/>
    <w:rsid w:val="003453C8"/>
    <w:rsid w:val="00345CD6"/>
    <w:rsid w:val="003468F5"/>
    <w:rsid w:val="003477DD"/>
    <w:rsid w:val="00347C99"/>
    <w:rsid w:val="0035051B"/>
    <w:rsid w:val="003508A8"/>
    <w:rsid w:val="00350B31"/>
    <w:rsid w:val="003512F1"/>
    <w:rsid w:val="0035189A"/>
    <w:rsid w:val="00351CE8"/>
    <w:rsid w:val="0035203C"/>
    <w:rsid w:val="00352075"/>
    <w:rsid w:val="00353283"/>
    <w:rsid w:val="003537B8"/>
    <w:rsid w:val="00353B2F"/>
    <w:rsid w:val="00353BEC"/>
    <w:rsid w:val="003545D5"/>
    <w:rsid w:val="00354916"/>
    <w:rsid w:val="00354DB5"/>
    <w:rsid w:val="003569FB"/>
    <w:rsid w:val="00356C01"/>
    <w:rsid w:val="00357444"/>
    <w:rsid w:val="00357616"/>
    <w:rsid w:val="00357BC8"/>
    <w:rsid w:val="0036071E"/>
    <w:rsid w:val="00361008"/>
    <w:rsid w:val="00361313"/>
    <w:rsid w:val="00361B82"/>
    <w:rsid w:val="00361DCF"/>
    <w:rsid w:val="003627C0"/>
    <w:rsid w:val="00362AC1"/>
    <w:rsid w:val="003633EF"/>
    <w:rsid w:val="00363587"/>
    <w:rsid w:val="0036394A"/>
    <w:rsid w:val="00364674"/>
    <w:rsid w:val="00364952"/>
    <w:rsid w:val="003651D1"/>
    <w:rsid w:val="00366B90"/>
    <w:rsid w:val="00366E40"/>
    <w:rsid w:val="003677EC"/>
    <w:rsid w:val="0037026B"/>
    <w:rsid w:val="0037056B"/>
    <w:rsid w:val="003706EF"/>
    <w:rsid w:val="00370937"/>
    <w:rsid w:val="003711E0"/>
    <w:rsid w:val="0037149A"/>
    <w:rsid w:val="0037243E"/>
    <w:rsid w:val="00373307"/>
    <w:rsid w:val="00373E35"/>
    <w:rsid w:val="003745AC"/>
    <w:rsid w:val="0037463F"/>
    <w:rsid w:val="003759AA"/>
    <w:rsid w:val="00376234"/>
    <w:rsid w:val="0037634D"/>
    <w:rsid w:val="003763C4"/>
    <w:rsid w:val="00376D1E"/>
    <w:rsid w:val="003774F8"/>
    <w:rsid w:val="00377855"/>
    <w:rsid w:val="0037786B"/>
    <w:rsid w:val="00380004"/>
    <w:rsid w:val="00380D48"/>
    <w:rsid w:val="00380F2B"/>
    <w:rsid w:val="00381272"/>
    <w:rsid w:val="00381903"/>
    <w:rsid w:val="00382252"/>
    <w:rsid w:val="00382F7E"/>
    <w:rsid w:val="003840A4"/>
    <w:rsid w:val="00384DC6"/>
    <w:rsid w:val="00385521"/>
    <w:rsid w:val="003862D9"/>
    <w:rsid w:val="0038666A"/>
    <w:rsid w:val="00386A33"/>
    <w:rsid w:val="00386B02"/>
    <w:rsid w:val="00387916"/>
    <w:rsid w:val="00387C30"/>
    <w:rsid w:val="00391217"/>
    <w:rsid w:val="00391262"/>
    <w:rsid w:val="0039144A"/>
    <w:rsid w:val="00391A60"/>
    <w:rsid w:val="00391D2B"/>
    <w:rsid w:val="00391F34"/>
    <w:rsid w:val="00392BCD"/>
    <w:rsid w:val="003931FA"/>
    <w:rsid w:val="00393468"/>
    <w:rsid w:val="0039362D"/>
    <w:rsid w:val="003937C5"/>
    <w:rsid w:val="00393923"/>
    <w:rsid w:val="00393FBD"/>
    <w:rsid w:val="0039404C"/>
    <w:rsid w:val="00394B3A"/>
    <w:rsid w:val="003955BE"/>
    <w:rsid w:val="0039631D"/>
    <w:rsid w:val="00396CC5"/>
    <w:rsid w:val="00396FBF"/>
    <w:rsid w:val="003979C8"/>
    <w:rsid w:val="00397FB6"/>
    <w:rsid w:val="003A0BBD"/>
    <w:rsid w:val="003A1F0A"/>
    <w:rsid w:val="003A2385"/>
    <w:rsid w:val="003A2FF5"/>
    <w:rsid w:val="003A42CB"/>
    <w:rsid w:val="003A48B7"/>
    <w:rsid w:val="003A5319"/>
    <w:rsid w:val="003A5FA6"/>
    <w:rsid w:val="003A63FE"/>
    <w:rsid w:val="003A6C2D"/>
    <w:rsid w:val="003A738C"/>
    <w:rsid w:val="003A79CB"/>
    <w:rsid w:val="003A79F3"/>
    <w:rsid w:val="003A7BEE"/>
    <w:rsid w:val="003B01FB"/>
    <w:rsid w:val="003B0810"/>
    <w:rsid w:val="003B081A"/>
    <w:rsid w:val="003B13A2"/>
    <w:rsid w:val="003B1839"/>
    <w:rsid w:val="003B1E80"/>
    <w:rsid w:val="003B1ED4"/>
    <w:rsid w:val="003B28DC"/>
    <w:rsid w:val="003B2DC1"/>
    <w:rsid w:val="003B3722"/>
    <w:rsid w:val="003B3B17"/>
    <w:rsid w:val="003B3D98"/>
    <w:rsid w:val="003B48F0"/>
    <w:rsid w:val="003B49A0"/>
    <w:rsid w:val="003B5300"/>
    <w:rsid w:val="003B5A68"/>
    <w:rsid w:val="003B60C8"/>
    <w:rsid w:val="003B673B"/>
    <w:rsid w:val="003B6A4E"/>
    <w:rsid w:val="003B7FA9"/>
    <w:rsid w:val="003C04C9"/>
    <w:rsid w:val="003C07A6"/>
    <w:rsid w:val="003C136B"/>
    <w:rsid w:val="003C1638"/>
    <w:rsid w:val="003C17E4"/>
    <w:rsid w:val="003C1C89"/>
    <w:rsid w:val="003C25A2"/>
    <w:rsid w:val="003C25E2"/>
    <w:rsid w:val="003C2A42"/>
    <w:rsid w:val="003C3029"/>
    <w:rsid w:val="003C398A"/>
    <w:rsid w:val="003C3C7D"/>
    <w:rsid w:val="003C5072"/>
    <w:rsid w:val="003C5370"/>
    <w:rsid w:val="003C5E1F"/>
    <w:rsid w:val="003C6634"/>
    <w:rsid w:val="003C66CA"/>
    <w:rsid w:val="003C68EE"/>
    <w:rsid w:val="003C6C23"/>
    <w:rsid w:val="003C6C6C"/>
    <w:rsid w:val="003C6CCA"/>
    <w:rsid w:val="003C6DCB"/>
    <w:rsid w:val="003C76EC"/>
    <w:rsid w:val="003C776E"/>
    <w:rsid w:val="003D070A"/>
    <w:rsid w:val="003D0F00"/>
    <w:rsid w:val="003D14C0"/>
    <w:rsid w:val="003D16F5"/>
    <w:rsid w:val="003D1A60"/>
    <w:rsid w:val="003D1C30"/>
    <w:rsid w:val="003D20C3"/>
    <w:rsid w:val="003D2E87"/>
    <w:rsid w:val="003D32CA"/>
    <w:rsid w:val="003D38B2"/>
    <w:rsid w:val="003D3D90"/>
    <w:rsid w:val="003D47F1"/>
    <w:rsid w:val="003D5F2E"/>
    <w:rsid w:val="003D60FF"/>
    <w:rsid w:val="003D691B"/>
    <w:rsid w:val="003D6F99"/>
    <w:rsid w:val="003D6FBE"/>
    <w:rsid w:val="003D78A8"/>
    <w:rsid w:val="003D7994"/>
    <w:rsid w:val="003D7B71"/>
    <w:rsid w:val="003E011E"/>
    <w:rsid w:val="003E0371"/>
    <w:rsid w:val="003E1576"/>
    <w:rsid w:val="003E1697"/>
    <w:rsid w:val="003E2823"/>
    <w:rsid w:val="003E296B"/>
    <w:rsid w:val="003E2AA5"/>
    <w:rsid w:val="003E3AD4"/>
    <w:rsid w:val="003E4BBD"/>
    <w:rsid w:val="003E6162"/>
    <w:rsid w:val="003E6353"/>
    <w:rsid w:val="003E6A67"/>
    <w:rsid w:val="003E7952"/>
    <w:rsid w:val="003E7A21"/>
    <w:rsid w:val="003E7FE3"/>
    <w:rsid w:val="003F03CF"/>
    <w:rsid w:val="003F0E84"/>
    <w:rsid w:val="003F17B8"/>
    <w:rsid w:val="003F186F"/>
    <w:rsid w:val="003F1976"/>
    <w:rsid w:val="003F1AAD"/>
    <w:rsid w:val="003F266E"/>
    <w:rsid w:val="003F298A"/>
    <w:rsid w:val="003F2A8D"/>
    <w:rsid w:val="003F366F"/>
    <w:rsid w:val="003F39EC"/>
    <w:rsid w:val="003F4314"/>
    <w:rsid w:val="003F441D"/>
    <w:rsid w:val="003F449A"/>
    <w:rsid w:val="003F4B6D"/>
    <w:rsid w:val="003F4FC9"/>
    <w:rsid w:val="003F4FD8"/>
    <w:rsid w:val="003F5054"/>
    <w:rsid w:val="003F5782"/>
    <w:rsid w:val="003F5A56"/>
    <w:rsid w:val="003F5AE8"/>
    <w:rsid w:val="003F667E"/>
    <w:rsid w:val="003F6E5A"/>
    <w:rsid w:val="003F757D"/>
    <w:rsid w:val="003F7ED4"/>
    <w:rsid w:val="004005BB"/>
    <w:rsid w:val="0040081F"/>
    <w:rsid w:val="00400F6B"/>
    <w:rsid w:val="004014A3"/>
    <w:rsid w:val="00401731"/>
    <w:rsid w:val="00401E2D"/>
    <w:rsid w:val="00402087"/>
    <w:rsid w:val="00402929"/>
    <w:rsid w:val="00402B11"/>
    <w:rsid w:val="00403267"/>
    <w:rsid w:val="00403357"/>
    <w:rsid w:val="004035A5"/>
    <w:rsid w:val="00404C3E"/>
    <w:rsid w:val="00404CFB"/>
    <w:rsid w:val="004058DC"/>
    <w:rsid w:val="00405F9C"/>
    <w:rsid w:val="004067BB"/>
    <w:rsid w:val="00407733"/>
    <w:rsid w:val="00407AFD"/>
    <w:rsid w:val="0041090F"/>
    <w:rsid w:val="00410E0C"/>
    <w:rsid w:val="00411B28"/>
    <w:rsid w:val="00411C50"/>
    <w:rsid w:val="00411D6C"/>
    <w:rsid w:val="0041215C"/>
    <w:rsid w:val="00412A90"/>
    <w:rsid w:val="00413884"/>
    <w:rsid w:val="00413D5D"/>
    <w:rsid w:val="0041415F"/>
    <w:rsid w:val="004146B5"/>
    <w:rsid w:val="00414A55"/>
    <w:rsid w:val="00415C36"/>
    <w:rsid w:val="00416352"/>
    <w:rsid w:val="00416823"/>
    <w:rsid w:val="004168F7"/>
    <w:rsid w:val="00416B71"/>
    <w:rsid w:val="00416BFD"/>
    <w:rsid w:val="0042012F"/>
    <w:rsid w:val="004203A3"/>
    <w:rsid w:val="004209A4"/>
    <w:rsid w:val="00420A2E"/>
    <w:rsid w:val="00420B1C"/>
    <w:rsid w:val="00420C0B"/>
    <w:rsid w:val="00421492"/>
    <w:rsid w:val="00421869"/>
    <w:rsid w:val="00422613"/>
    <w:rsid w:val="00423412"/>
    <w:rsid w:val="004246AE"/>
    <w:rsid w:val="0042669D"/>
    <w:rsid w:val="00427C65"/>
    <w:rsid w:val="0043043E"/>
    <w:rsid w:val="0043137A"/>
    <w:rsid w:val="0043165E"/>
    <w:rsid w:val="00431BF6"/>
    <w:rsid w:val="00431ED3"/>
    <w:rsid w:val="00432444"/>
    <w:rsid w:val="00432723"/>
    <w:rsid w:val="004327E3"/>
    <w:rsid w:val="0043292C"/>
    <w:rsid w:val="00432CF6"/>
    <w:rsid w:val="004335DE"/>
    <w:rsid w:val="00433796"/>
    <w:rsid w:val="00433A84"/>
    <w:rsid w:val="0043428A"/>
    <w:rsid w:val="00435231"/>
    <w:rsid w:val="00435AED"/>
    <w:rsid w:val="004369CF"/>
    <w:rsid w:val="00436D9F"/>
    <w:rsid w:val="00437101"/>
    <w:rsid w:val="00437A86"/>
    <w:rsid w:val="00440AB7"/>
    <w:rsid w:val="00440BEC"/>
    <w:rsid w:val="0044247F"/>
    <w:rsid w:val="00442EA4"/>
    <w:rsid w:val="00443383"/>
    <w:rsid w:val="00443473"/>
    <w:rsid w:val="0044432A"/>
    <w:rsid w:val="004444C5"/>
    <w:rsid w:val="0044648A"/>
    <w:rsid w:val="0044648F"/>
    <w:rsid w:val="00447BA6"/>
    <w:rsid w:val="00447E8D"/>
    <w:rsid w:val="00450248"/>
    <w:rsid w:val="004503F6"/>
    <w:rsid w:val="00450A1A"/>
    <w:rsid w:val="00450D7C"/>
    <w:rsid w:val="00450FC0"/>
    <w:rsid w:val="0045180C"/>
    <w:rsid w:val="00451A07"/>
    <w:rsid w:val="00451D0E"/>
    <w:rsid w:val="004520AA"/>
    <w:rsid w:val="0045265E"/>
    <w:rsid w:val="00452A21"/>
    <w:rsid w:val="00452C2B"/>
    <w:rsid w:val="00453AB6"/>
    <w:rsid w:val="004540B5"/>
    <w:rsid w:val="0045429D"/>
    <w:rsid w:val="00454E3A"/>
    <w:rsid w:val="004558EE"/>
    <w:rsid w:val="00455DAB"/>
    <w:rsid w:val="00456112"/>
    <w:rsid w:val="00456355"/>
    <w:rsid w:val="00456D52"/>
    <w:rsid w:val="004574C9"/>
    <w:rsid w:val="00457DA6"/>
    <w:rsid w:val="004605CC"/>
    <w:rsid w:val="00460FF4"/>
    <w:rsid w:val="00461E9C"/>
    <w:rsid w:val="004622D5"/>
    <w:rsid w:val="00462999"/>
    <w:rsid w:val="00462CDF"/>
    <w:rsid w:val="00462DDC"/>
    <w:rsid w:val="00463447"/>
    <w:rsid w:val="00463675"/>
    <w:rsid w:val="00465645"/>
    <w:rsid w:val="00465EBA"/>
    <w:rsid w:val="0046635F"/>
    <w:rsid w:val="00466AC7"/>
    <w:rsid w:val="00466AE6"/>
    <w:rsid w:val="00466D8A"/>
    <w:rsid w:val="00467681"/>
    <w:rsid w:val="00467956"/>
    <w:rsid w:val="00467EC8"/>
    <w:rsid w:val="00467FDE"/>
    <w:rsid w:val="00470956"/>
    <w:rsid w:val="00470B8A"/>
    <w:rsid w:val="00470B9B"/>
    <w:rsid w:val="004714B9"/>
    <w:rsid w:val="00471EEB"/>
    <w:rsid w:val="00471EEC"/>
    <w:rsid w:val="00472084"/>
    <w:rsid w:val="004721D3"/>
    <w:rsid w:val="0047315F"/>
    <w:rsid w:val="004731CC"/>
    <w:rsid w:val="00473A7E"/>
    <w:rsid w:val="0047500D"/>
    <w:rsid w:val="004764E9"/>
    <w:rsid w:val="0047672C"/>
    <w:rsid w:val="00476BEA"/>
    <w:rsid w:val="004773DE"/>
    <w:rsid w:val="0047791D"/>
    <w:rsid w:val="00477965"/>
    <w:rsid w:val="004809F4"/>
    <w:rsid w:val="00480B24"/>
    <w:rsid w:val="00480B32"/>
    <w:rsid w:val="00480B37"/>
    <w:rsid w:val="0048135D"/>
    <w:rsid w:val="00482540"/>
    <w:rsid w:val="004826B6"/>
    <w:rsid w:val="0048270F"/>
    <w:rsid w:val="00482B9A"/>
    <w:rsid w:val="00482DB1"/>
    <w:rsid w:val="0048318D"/>
    <w:rsid w:val="00483249"/>
    <w:rsid w:val="00483254"/>
    <w:rsid w:val="004840E9"/>
    <w:rsid w:val="00484D1F"/>
    <w:rsid w:val="00486433"/>
    <w:rsid w:val="00486586"/>
    <w:rsid w:val="00486938"/>
    <w:rsid w:val="00486F13"/>
    <w:rsid w:val="00487C9E"/>
    <w:rsid w:val="00487CD4"/>
    <w:rsid w:val="004905D3"/>
    <w:rsid w:val="00490B72"/>
    <w:rsid w:val="00490D76"/>
    <w:rsid w:val="004910A6"/>
    <w:rsid w:val="004912AD"/>
    <w:rsid w:val="00491556"/>
    <w:rsid w:val="004917A3"/>
    <w:rsid w:val="004918C5"/>
    <w:rsid w:val="004920C1"/>
    <w:rsid w:val="00492E69"/>
    <w:rsid w:val="0049404A"/>
    <w:rsid w:val="0049453E"/>
    <w:rsid w:val="004961F8"/>
    <w:rsid w:val="00496462"/>
    <w:rsid w:val="004966F5"/>
    <w:rsid w:val="00496836"/>
    <w:rsid w:val="00496D57"/>
    <w:rsid w:val="004975B6"/>
    <w:rsid w:val="00497EDE"/>
    <w:rsid w:val="00497F56"/>
    <w:rsid w:val="004A0C2F"/>
    <w:rsid w:val="004A14F9"/>
    <w:rsid w:val="004A2078"/>
    <w:rsid w:val="004A214F"/>
    <w:rsid w:val="004A32DA"/>
    <w:rsid w:val="004A4288"/>
    <w:rsid w:val="004A464A"/>
    <w:rsid w:val="004A4D0A"/>
    <w:rsid w:val="004A4D72"/>
    <w:rsid w:val="004A59E0"/>
    <w:rsid w:val="004A5D98"/>
    <w:rsid w:val="004A62FD"/>
    <w:rsid w:val="004A7127"/>
    <w:rsid w:val="004A73E5"/>
    <w:rsid w:val="004A7A77"/>
    <w:rsid w:val="004A7AED"/>
    <w:rsid w:val="004B039A"/>
    <w:rsid w:val="004B047C"/>
    <w:rsid w:val="004B0888"/>
    <w:rsid w:val="004B11CB"/>
    <w:rsid w:val="004B129E"/>
    <w:rsid w:val="004B16F0"/>
    <w:rsid w:val="004B18AE"/>
    <w:rsid w:val="004B25FC"/>
    <w:rsid w:val="004B2A2F"/>
    <w:rsid w:val="004B2A3E"/>
    <w:rsid w:val="004B2CCD"/>
    <w:rsid w:val="004B30DB"/>
    <w:rsid w:val="004B4175"/>
    <w:rsid w:val="004B4ABA"/>
    <w:rsid w:val="004B518F"/>
    <w:rsid w:val="004B53A5"/>
    <w:rsid w:val="004B5719"/>
    <w:rsid w:val="004B594D"/>
    <w:rsid w:val="004B5EF2"/>
    <w:rsid w:val="004B601F"/>
    <w:rsid w:val="004B6225"/>
    <w:rsid w:val="004B6D89"/>
    <w:rsid w:val="004B6FB9"/>
    <w:rsid w:val="004B7CE1"/>
    <w:rsid w:val="004B7E34"/>
    <w:rsid w:val="004C011E"/>
    <w:rsid w:val="004C181D"/>
    <w:rsid w:val="004C2EBD"/>
    <w:rsid w:val="004C3281"/>
    <w:rsid w:val="004C3FCA"/>
    <w:rsid w:val="004C431E"/>
    <w:rsid w:val="004C45DA"/>
    <w:rsid w:val="004C46C8"/>
    <w:rsid w:val="004C47A2"/>
    <w:rsid w:val="004C47C3"/>
    <w:rsid w:val="004C4BBD"/>
    <w:rsid w:val="004C509C"/>
    <w:rsid w:val="004C5464"/>
    <w:rsid w:val="004C54D1"/>
    <w:rsid w:val="004C5616"/>
    <w:rsid w:val="004C59EA"/>
    <w:rsid w:val="004C5FC5"/>
    <w:rsid w:val="004C6331"/>
    <w:rsid w:val="004C6B62"/>
    <w:rsid w:val="004C6DF0"/>
    <w:rsid w:val="004C7AC9"/>
    <w:rsid w:val="004D0124"/>
    <w:rsid w:val="004D0211"/>
    <w:rsid w:val="004D0634"/>
    <w:rsid w:val="004D2170"/>
    <w:rsid w:val="004D2EFA"/>
    <w:rsid w:val="004D2F1D"/>
    <w:rsid w:val="004D3212"/>
    <w:rsid w:val="004D43D7"/>
    <w:rsid w:val="004D49F8"/>
    <w:rsid w:val="004D4D0E"/>
    <w:rsid w:val="004D4FD8"/>
    <w:rsid w:val="004D54E4"/>
    <w:rsid w:val="004D57DD"/>
    <w:rsid w:val="004D60D8"/>
    <w:rsid w:val="004D6167"/>
    <w:rsid w:val="004D635E"/>
    <w:rsid w:val="004D64C3"/>
    <w:rsid w:val="004D6712"/>
    <w:rsid w:val="004D756A"/>
    <w:rsid w:val="004D76DF"/>
    <w:rsid w:val="004D7DD1"/>
    <w:rsid w:val="004E041A"/>
    <w:rsid w:val="004E139E"/>
    <w:rsid w:val="004E181C"/>
    <w:rsid w:val="004E24CA"/>
    <w:rsid w:val="004E2737"/>
    <w:rsid w:val="004E29A2"/>
    <w:rsid w:val="004E2C09"/>
    <w:rsid w:val="004E30E3"/>
    <w:rsid w:val="004E33F8"/>
    <w:rsid w:val="004E353C"/>
    <w:rsid w:val="004E3751"/>
    <w:rsid w:val="004E37CA"/>
    <w:rsid w:val="004E3C2C"/>
    <w:rsid w:val="004E4266"/>
    <w:rsid w:val="004E4300"/>
    <w:rsid w:val="004E505C"/>
    <w:rsid w:val="004E5D2C"/>
    <w:rsid w:val="004E61A0"/>
    <w:rsid w:val="004E6A2E"/>
    <w:rsid w:val="004E6A7F"/>
    <w:rsid w:val="004E6AD4"/>
    <w:rsid w:val="004E7855"/>
    <w:rsid w:val="004E7981"/>
    <w:rsid w:val="004E7CE5"/>
    <w:rsid w:val="004F11A0"/>
    <w:rsid w:val="004F1F2B"/>
    <w:rsid w:val="004F34CB"/>
    <w:rsid w:val="004F38B2"/>
    <w:rsid w:val="004F45B2"/>
    <w:rsid w:val="004F575D"/>
    <w:rsid w:val="004F58CA"/>
    <w:rsid w:val="004F5987"/>
    <w:rsid w:val="004F5DE1"/>
    <w:rsid w:val="004F627D"/>
    <w:rsid w:val="004F67C3"/>
    <w:rsid w:val="004F6CE5"/>
    <w:rsid w:val="004FD831"/>
    <w:rsid w:val="00500901"/>
    <w:rsid w:val="00500C61"/>
    <w:rsid w:val="00501154"/>
    <w:rsid w:val="005011AC"/>
    <w:rsid w:val="00501C44"/>
    <w:rsid w:val="00501E9F"/>
    <w:rsid w:val="005022D3"/>
    <w:rsid w:val="00502502"/>
    <w:rsid w:val="0050266E"/>
    <w:rsid w:val="005027B7"/>
    <w:rsid w:val="0050338A"/>
    <w:rsid w:val="0050338E"/>
    <w:rsid w:val="00503391"/>
    <w:rsid w:val="005037D2"/>
    <w:rsid w:val="00503D6C"/>
    <w:rsid w:val="005044BF"/>
    <w:rsid w:val="005045D5"/>
    <w:rsid w:val="00504757"/>
    <w:rsid w:val="0050506B"/>
    <w:rsid w:val="0050540B"/>
    <w:rsid w:val="005058FC"/>
    <w:rsid w:val="005060C7"/>
    <w:rsid w:val="005060F0"/>
    <w:rsid w:val="005070E8"/>
    <w:rsid w:val="0050782B"/>
    <w:rsid w:val="00510C43"/>
    <w:rsid w:val="00511CB1"/>
    <w:rsid w:val="0051309A"/>
    <w:rsid w:val="00513E01"/>
    <w:rsid w:val="0051405E"/>
    <w:rsid w:val="005144AA"/>
    <w:rsid w:val="005149C4"/>
    <w:rsid w:val="005149E8"/>
    <w:rsid w:val="0051652E"/>
    <w:rsid w:val="005166D1"/>
    <w:rsid w:val="005166EE"/>
    <w:rsid w:val="00516C4E"/>
    <w:rsid w:val="0051704A"/>
    <w:rsid w:val="00517106"/>
    <w:rsid w:val="00517422"/>
    <w:rsid w:val="00517A59"/>
    <w:rsid w:val="00517D18"/>
    <w:rsid w:val="005208E5"/>
    <w:rsid w:val="00520BD9"/>
    <w:rsid w:val="00521094"/>
    <w:rsid w:val="00521245"/>
    <w:rsid w:val="005212CE"/>
    <w:rsid w:val="0052151C"/>
    <w:rsid w:val="0052161A"/>
    <w:rsid w:val="005225C5"/>
    <w:rsid w:val="005226C5"/>
    <w:rsid w:val="0052299E"/>
    <w:rsid w:val="00522B6B"/>
    <w:rsid w:val="005234B4"/>
    <w:rsid w:val="0052351D"/>
    <w:rsid w:val="0052413F"/>
    <w:rsid w:val="00524678"/>
    <w:rsid w:val="005247DF"/>
    <w:rsid w:val="00524967"/>
    <w:rsid w:val="005249DF"/>
    <w:rsid w:val="00524F95"/>
    <w:rsid w:val="0052571B"/>
    <w:rsid w:val="00526067"/>
    <w:rsid w:val="00526AAE"/>
    <w:rsid w:val="0052728D"/>
    <w:rsid w:val="0052787C"/>
    <w:rsid w:val="00527C7B"/>
    <w:rsid w:val="00527F16"/>
    <w:rsid w:val="0053078C"/>
    <w:rsid w:val="00530A2C"/>
    <w:rsid w:val="00530BB9"/>
    <w:rsid w:val="00531752"/>
    <w:rsid w:val="005319F5"/>
    <w:rsid w:val="00531FFF"/>
    <w:rsid w:val="00532440"/>
    <w:rsid w:val="00532CC0"/>
    <w:rsid w:val="00532E40"/>
    <w:rsid w:val="00533673"/>
    <w:rsid w:val="00534343"/>
    <w:rsid w:val="005346C2"/>
    <w:rsid w:val="00534D72"/>
    <w:rsid w:val="00534D95"/>
    <w:rsid w:val="00535F67"/>
    <w:rsid w:val="00536374"/>
    <w:rsid w:val="0053789D"/>
    <w:rsid w:val="00537B32"/>
    <w:rsid w:val="00537D73"/>
    <w:rsid w:val="00537F54"/>
    <w:rsid w:val="00540631"/>
    <w:rsid w:val="00540BD3"/>
    <w:rsid w:val="00541CB8"/>
    <w:rsid w:val="00541EBE"/>
    <w:rsid w:val="00544018"/>
    <w:rsid w:val="00544100"/>
    <w:rsid w:val="00545632"/>
    <w:rsid w:val="0054625C"/>
    <w:rsid w:val="005464D6"/>
    <w:rsid w:val="00547F88"/>
    <w:rsid w:val="00550177"/>
    <w:rsid w:val="00550350"/>
    <w:rsid w:val="00550A17"/>
    <w:rsid w:val="00550C3B"/>
    <w:rsid w:val="00552E7D"/>
    <w:rsid w:val="00552F14"/>
    <w:rsid w:val="00553614"/>
    <w:rsid w:val="00554192"/>
    <w:rsid w:val="005544C8"/>
    <w:rsid w:val="005549EB"/>
    <w:rsid w:val="00554B62"/>
    <w:rsid w:val="00554C28"/>
    <w:rsid w:val="00556B96"/>
    <w:rsid w:val="00556CC0"/>
    <w:rsid w:val="00556E62"/>
    <w:rsid w:val="00556ED9"/>
    <w:rsid w:val="00557C11"/>
    <w:rsid w:val="00557D16"/>
    <w:rsid w:val="00560C51"/>
    <w:rsid w:val="00560C6F"/>
    <w:rsid w:val="0056221A"/>
    <w:rsid w:val="0056239F"/>
    <w:rsid w:val="00562545"/>
    <w:rsid w:val="005625D8"/>
    <w:rsid w:val="00562A77"/>
    <w:rsid w:val="00562BA9"/>
    <w:rsid w:val="00562D48"/>
    <w:rsid w:val="00562ED4"/>
    <w:rsid w:val="00563250"/>
    <w:rsid w:val="005632BC"/>
    <w:rsid w:val="005637AF"/>
    <w:rsid w:val="00564814"/>
    <w:rsid w:val="00564C41"/>
    <w:rsid w:val="005651B1"/>
    <w:rsid w:val="005651C9"/>
    <w:rsid w:val="005662BF"/>
    <w:rsid w:val="0056649B"/>
    <w:rsid w:val="0056784E"/>
    <w:rsid w:val="00567B0C"/>
    <w:rsid w:val="0057036A"/>
    <w:rsid w:val="00570B8C"/>
    <w:rsid w:val="00570CD3"/>
    <w:rsid w:val="005720A9"/>
    <w:rsid w:val="00572D18"/>
    <w:rsid w:val="005732BA"/>
    <w:rsid w:val="0057331F"/>
    <w:rsid w:val="00573459"/>
    <w:rsid w:val="005736BD"/>
    <w:rsid w:val="0057398B"/>
    <w:rsid w:val="00574032"/>
    <w:rsid w:val="00574C00"/>
    <w:rsid w:val="005751D5"/>
    <w:rsid w:val="005753BD"/>
    <w:rsid w:val="005758B2"/>
    <w:rsid w:val="00575915"/>
    <w:rsid w:val="00575B38"/>
    <w:rsid w:val="00575DB2"/>
    <w:rsid w:val="005760E3"/>
    <w:rsid w:val="00576777"/>
    <w:rsid w:val="00576B7F"/>
    <w:rsid w:val="00576D3A"/>
    <w:rsid w:val="005773EE"/>
    <w:rsid w:val="005800D0"/>
    <w:rsid w:val="005805BF"/>
    <w:rsid w:val="00580A2B"/>
    <w:rsid w:val="005812D2"/>
    <w:rsid w:val="00582F89"/>
    <w:rsid w:val="005832EA"/>
    <w:rsid w:val="0058362D"/>
    <w:rsid w:val="0058396C"/>
    <w:rsid w:val="00583B31"/>
    <w:rsid w:val="00583D5B"/>
    <w:rsid w:val="00584785"/>
    <w:rsid w:val="0058483F"/>
    <w:rsid w:val="00584EBA"/>
    <w:rsid w:val="0058569C"/>
    <w:rsid w:val="00585A1E"/>
    <w:rsid w:val="00586261"/>
    <w:rsid w:val="00586523"/>
    <w:rsid w:val="005868C2"/>
    <w:rsid w:val="0058709F"/>
    <w:rsid w:val="00587921"/>
    <w:rsid w:val="00587D9A"/>
    <w:rsid w:val="0059064D"/>
    <w:rsid w:val="00591515"/>
    <w:rsid w:val="00591CCF"/>
    <w:rsid w:val="005921CD"/>
    <w:rsid w:val="00593101"/>
    <w:rsid w:val="005932E3"/>
    <w:rsid w:val="00593807"/>
    <w:rsid w:val="005938EA"/>
    <w:rsid w:val="00593C92"/>
    <w:rsid w:val="00594100"/>
    <w:rsid w:val="00594589"/>
    <w:rsid w:val="00594881"/>
    <w:rsid w:val="0059501E"/>
    <w:rsid w:val="00595456"/>
    <w:rsid w:val="00595D60"/>
    <w:rsid w:val="00595F6C"/>
    <w:rsid w:val="005965DB"/>
    <w:rsid w:val="00597463"/>
    <w:rsid w:val="005A02E6"/>
    <w:rsid w:val="005A0460"/>
    <w:rsid w:val="005A064C"/>
    <w:rsid w:val="005A2046"/>
    <w:rsid w:val="005A2338"/>
    <w:rsid w:val="005A29AE"/>
    <w:rsid w:val="005A303F"/>
    <w:rsid w:val="005A3291"/>
    <w:rsid w:val="005A4773"/>
    <w:rsid w:val="005A4D52"/>
    <w:rsid w:val="005A590E"/>
    <w:rsid w:val="005A64CE"/>
    <w:rsid w:val="005A73B0"/>
    <w:rsid w:val="005A7D5E"/>
    <w:rsid w:val="005B0038"/>
    <w:rsid w:val="005B049D"/>
    <w:rsid w:val="005B0565"/>
    <w:rsid w:val="005B19BF"/>
    <w:rsid w:val="005B1F71"/>
    <w:rsid w:val="005B370B"/>
    <w:rsid w:val="005B43FF"/>
    <w:rsid w:val="005B45B4"/>
    <w:rsid w:val="005B4A73"/>
    <w:rsid w:val="005B4D2E"/>
    <w:rsid w:val="005B524F"/>
    <w:rsid w:val="005B60BD"/>
    <w:rsid w:val="005B64F7"/>
    <w:rsid w:val="005B696D"/>
    <w:rsid w:val="005B720C"/>
    <w:rsid w:val="005B7837"/>
    <w:rsid w:val="005C032A"/>
    <w:rsid w:val="005C0D14"/>
    <w:rsid w:val="005C1559"/>
    <w:rsid w:val="005C1B77"/>
    <w:rsid w:val="005C20B7"/>
    <w:rsid w:val="005C2252"/>
    <w:rsid w:val="005C2BF6"/>
    <w:rsid w:val="005C3289"/>
    <w:rsid w:val="005C4145"/>
    <w:rsid w:val="005C52CA"/>
    <w:rsid w:val="005C5587"/>
    <w:rsid w:val="005C639D"/>
    <w:rsid w:val="005C6433"/>
    <w:rsid w:val="005C6E0B"/>
    <w:rsid w:val="005C6EE4"/>
    <w:rsid w:val="005C7330"/>
    <w:rsid w:val="005D0202"/>
    <w:rsid w:val="005D0318"/>
    <w:rsid w:val="005D05D3"/>
    <w:rsid w:val="005D08E8"/>
    <w:rsid w:val="005D0B2B"/>
    <w:rsid w:val="005D10ED"/>
    <w:rsid w:val="005D1172"/>
    <w:rsid w:val="005D1B3C"/>
    <w:rsid w:val="005D333A"/>
    <w:rsid w:val="005D353B"/>
    <w:rsid w:val="005D3D0B"/>
    <w:rsid w:val="005D4AD6"/>
    <w:rsid w:val="005D5BBA"/>
    <w:rsid w:val="005D63D9"/>
    <w:rsid w:val="005D7504"/>
    <w:rsid w:val="005D7D1D"/>
    <w:rsid w:val="005E02C1"/>
    <w:rsid w:val="005E03E1"/>
    <w:rsid w:val="005E0753"/>
    <w:rsid w:val="005E1626"/>
    <w:rsid w:val="005E264F"/>
    <w:rsid w:val="005E2870"/>
    <w:rsid w:val="005E2DD7"/>
    <w:rsid w:val="005E39BA"/>
    <w:rsid w:val="005E4A04"/>
    <w:rsid w:val="005E4D8A"/>
    <w:rsid w:val="005E536C"/>
    <w:rsid w:val="005E60CA"/>
    <w:rsid w:val="005E66F8"/>
    <w:rsid w:val="005E6DDE"/>
    <w:rsid w:val="005E6FD6"/>
    <w:rsid w:val="005E7774"/>
    <w:rsid w:val="005E78F0"/>
    <w:rsid w:val="005E7C93"/>
    <w:rsid w:val="005E7C9F"/>
    <w:rsid w:val="005E7D85"/>
    <w:rsid w:val="005F0148"/>
    <w:rsid w:val="005F02DB"/>
    <w:rsid w:val="005F0A75"/>
    <w:rsid w:val="005F0AC9"/>
    <w:rsid w:val="005F0E52"/>
    <w:rsid w:val="005F1942"/>
    <w:rsid w:val="005F2518"/>
    <w:rsid w:val="005F2C1C"/>
    <w:rsid w:val="005F2F9A"/>
    <w:rsid w:val="005F322D"/>
    <w:rsid w:val="005F36AF"/>
    <w:rsid w:val="005F37D0"/>
    <w:rsid w:val="005F3BDE"/>
    <w:rsid w:val="005F4865"/>
    <w:rsid w:val="005F4E97"/>
    <w:rsid w:val="005F52D9"/>
    <w:rsid w:val="005F57A1"/>
    <w:rsid w:val="005F590D"/>
    <w:rsid w:val="005F614B"/>
    <w:rsid w:val="005F75B6"/>
    <w:rsid w:val="005F79B5"/>
    <w:rsid w:val="00600127"/>
    <w:rsid w:val="006003FC"/>
    <w:rsid w:val="00602285"/>
    <w:rsid w:val="00602640"/>
    <w:rsid w:val="006028BF"/>
    <w:rsid w:val="00602D08"/>
    <w:rsid w:val="00603B24"/>
    <w:rsid w:val="006045FB"/>
    <w:rsid w:val="006051F4"/>
    <w:rsid w:val="00605C6C"/>
    <w:rsid w:val="00605D9A"/>
    <w:rsid w:val="00606990"/>
    <w:rsid w:val="00606CA1"/>
    <w:rsid w:val="00606CA8"/>
    <w:rsid w:val="006077D2"/>
    <w:rsid w:val="00607B80"/>
    <w:rsid w:val="006102EF"/>
    <w:rsid w:val="00610990"/>
    <w:rsid w:val="00611309"/>
    <w:rsid w:val="0061130F"/>
    <w:rsid w:val="006116B2"/>
    <w:rsid w:val="00611D5E"/>
    <w:rsid w:val="00612677"/>
    <w:rsid w:val="0061309E"/>
    <w:rsid w:val="0061345B"/>
    <w:rsid w:val="00613A7D"/>
    <w:rsid w:val="00613C9A"/>
    <w:rsid w:val="00613E27"/>
    <w:rsid w:val="006146A8"/>
    <w:rsid w:val="0061630E"/>
    <w:rsid w:val="006163B5"/>
    <w:rsid w:val="006163F6"/>
    <w:rsid w:val="00617265"/>
    <w:rsid w:val="00617439"/>
    <w:rsid w:val="00617729"/>
    <w:rsid w:val="0062003E"/>
    <w:rsid w:val="00620319"/>
    <w:rsid w:val="006210BA"/>
    <w:rsid w:val="006210D4"/>
    <w:rsid w:val="006216E3"/>
    <w:rsid w:val="00621B0D"/>
    <w:rsid w:val="00621E25"/>
    <w:rsid w:val="006223DD"/>
    <w:rsid w:val="0062278D"/>
    <w:rsid w:val="00622CB1"/>
    <w:rsid w:val="006235BD"/>
    <w:rsid w:val="006237CF"/>
    <w:rsid w:val="006242DD"/>
    <w:rsid w:val="00624ADD"/>
    <w:rsid w:val="006252E0"/>
    <w:rsid w:val="0062585B"/>
    <w:rsid w:val="006261BD"/>
    <w:rsid w:val="00626533"/>
    <w:rsid w:val="00626C04"/>
    <w:rsid w:val="00627202"/>
    <w:rsid w:val="00627946"/>
    <w:rsid w:val="00627D3D"/>
    <w:rsid w:val="00627E9F"/>
    <w:rsid w:val="00630522"/>
    <w:rsid w:val="0063094C"/>
    <w:rsid w:val="006309CF"/>
    <w:rsid w:val="00630B53"/>
    <w:rsid w:val="006313F3"/>
    <w:rsid w:val="00632075"/>
    <w:rsid w:val="00632B32"/>
    <w:rsid w:val="0063452D"/>
    <w:rsid w:val="0063471D"/>
    <w:rsid w:val="006347CB"/>
    <w:rsid w:val="00634883"/>
    <w:rsid w:val="006349B2"/>
    <w:rsid w:val="00635039"/>
    <w:rsid w:val="00636D35"/>
    <w:rsid w:val="0063703D"/>
    <w:rsid w:val="00637177"/>
    <w:rsid w:val="00637219"/>
    <w:rsid w:val="00640667"/>
    <w:rsid w:val="00640C31"/>
    <w:rsid w:val="00640ECD"/>
    <w:rsid w:val="00640FD5"/>
    <w:rsid w:val="00641A58"/>
    <w:rsid w:val="006421AC"/>
    <w:rsid w:val="00642560"/>
    <w:rsid w:val="00642626"/>
    <w:rsid w:val="00643E1E"/>
    <w:rsid w:val="006441BB"/>
    <w:rsid w:val="006444A9"/>
    <w:rsid w:val="00645377"/>
    <w:rsid w:val="00645E1C"/>
    <w:rsid w:val="006462B7"/>
    <w:rsid w:val="00646378"/>
    <w:rsid w:val="0064655F"/>
    <w:rsid w:val="00646797"/>
    <w:rsid w:val="00646B73"/>
    <w:rsid w:val="00646C67"/>
    <w:rsid w:val="006470CE"/>
    <w:rsid w:val="00647398"/>
    <w:rsid w:val="006478AE"/>
    <w:rsid w:val="00647B12"/>
    <w:rsid w:val="00647B7E"/>
    <w:rsid w:val="0064E6DE"/>
    <w:rsid w:val="00650549"/>
    <w:rsid w:val="006505FA"/>
    <w:rsid w:val="00651284"/>
    <w:rsid w:val="00652656"/>
    <w:rsid w:val="0065296D"/>
    <w:rsid w:val="00652CA1"/>
    <w:rsid w:val="00652DE4"/>
    <w:rsid w:val="00653218"/>
    <w:rsid w:val="00653545"/>
    <w:rsid w:val="00653C33"/>
    <w:rsid w:val="00655401"/>
    <w:rsid w:val="0065558C"/>
    <w:rsid w:val="006556BE"/>
    <w:rsid w:val="00655B65"/>
    <w:rsid w:val="00655E5C"/>
    <w:rsid w:val="00656F6A"/>
    <w:rsid w:val="00657FD3"/>
    <w:rsid w:val="0066008D"/>
    <w:rsid w:val="0066057D"/>
    <w:rsid w:val="00661E56"/>
    <w:rsid w:val="0066257F"/>
    <w:rsid w:val="006626F2"/>
    <w:rsid w:val="00662770"/>
    <w:rsid w:val="00662F1C"/>
    <w:rsid w:val="006648DF"/>
    <w:rsid w:val="00664B25"/>
    <w:rsid w:val="00664C7B"/>
    <w:rsid w:val="00665173"/>
    <w:rsid w:val="00666DD5"/>
    <w:rsid w:val="00667316"/>
    <w:rsid w:val="006678FD"/>
    <w:rsid w:val="00667964"/>
    <w:rsid w:val="00667BE3"/>
    <w:rsid w:val="00667FD6"/>
    <w:rsid w:val="00670397"/>
    <w:rsid w:val="00670D0D"/>
    <w:rsid w:val="00671383"/>
    <w:rsid w:val="00672907"/>
    <w:rsid w:val="00672E63"/>
    <w:rsid w:val="00674265"/>
    <w:rsid w:val="006743C3"/>
    <w:rsid w:val="0067475C"/>
    <w:rsid w:val="00675206"/>
    <w:rsid w:val="006757BD"/>
    <w:rsid w:val="006757FE"/>
    <w:rsid w:val="0067648A"/>
    <w:rsid w:val="00676684"/>
    <w:rsid w:val="0067682C"/>
    <w:rsid w:val="00676C8A"/>
    <w:rsid w:val="00677CB9"/>
    <w:rsid w:val="00680279"/>
    <w:rsid w:val="00680624"/>
    <w:rsid w:val="00680B42"/>
    <w:rsid w:val="006818A8"/>
    <w:rsid w:val="00681BB6"/>
    <w:rsid w:val="00681D92"/>
    <w:rsid w:val="0068359E"/>
    <w:rsid w:val="006835F5"/>
    <w:rsid w:val="00683CE6"/>
    <w:rsid w:val="0068418E"/>
    <w:rsid w:val="006847B1"/>
    <w:rsid w:val="00684B2E"/>
    <w:rsid w:val="00685C03"/>
    <w:rsid w:val="00686715"/>
    <w:rsid w:val="0068702A"/>
    <w:rsid w:val="00687ECF"/>
    <w:rsid w:val="00690064"/>
    <w:rsid w:val="00690476"/>
    <w:rsid w:val="006904D0"/>
    <w:rsid w:val="006910D3"/>
    <w:rsid w:val="006918EC"/>
    <w:rsid w:val="00691C7E"/>
    <w:rsid w:val="006920B2"/>
    <w:rsid w:val="006924D3"/>
    <w:rsid w:val="00692661"/>
    <w:rsid w:val="0069326E"/>
    <w:rsid w:val="00693B61"/>
    <w:rsid w:val="0069424C"/>
    <w:rsid w:val="00694398"/>
    <w:rsid w:val="006944FA"/>
    <w:rsid w:val="00694B81"/>
    <w:rsid w:val="00695055"/>
    <w:rsid w:val="00695295"/>
    <w:rsid w:val="00695303"/>
    <w:rsid w:val="00695786"/>
    <w:rsid w:val="0069584C"/>
    <w:rsid w:val="0069631C"/>
    <w:rsid w:val="00696411"/>
    <w:rsid w:val="006964BC"/>
    <w:rsid w:val="00696EF0"/>
    <w:rsid w:val="00697E97"/>
    <w:rsid w:val="006A00B8"/>
    <w:rsid w:val="006A07A0"/>
    <w:rsid w:val="006A19E1"/>
    <w:rsid w:val="006A1BCF"/>
    <w:rsid w:val="006A264B"/>
    <w:rsid w:val="006A30A2"/>
    <w:rsid w:val="006A42B7"/>
    <w:rsid w:val="006A45FF"/>
    <w:rsid w:val="006A4CDA"/>
    <w:rsid w:val="006A5027"/>
    <w:rsid w:val="006A5333"/>
    <w:rsid w:val="006A5545"/>
    <w:rsid w:val="006A5F00"/>
    <w:rsid w:val="006A62E3"/>
    <w:rsid w:val="006A7259"/>
    <w:rsid w:val="006A7753"/>
    <w:rsid w:val="006B04D1"/>
    <w:rsid w:val="006B05EE"/>
    <w:rsid w:val="006B0967"/>
    <w:rsid w:val="006B09A4"/>
    <w:rsid w:val="006B0E79"/>
    <w:rsid w:val="006B1046"/>
    <w:rsid w:val="006B1496"/>
    <w:rsid w:val="006B1608"/>
    <w:rsid w:val="006B165C"/>
    <w:rsid w:val="006B26C6"/>
    <w:rsid w:val="006B277B"/>
    <w:rsid w:val="006B2D4F"/>
    <w:rsid w:val="006B4269"/>
    <w:rsid w:val="006B6139"/>
    <w:rsid w:val="006B7EFD"/>
    <w:rsid w:val="006C0A78"/>
    <w:rsid w:val="006C1F33"/>
    <w:rsid w:val="006C28B3"/>
    <w:rsid w:val="006C28D2"/>
    <w:rsid w:val="006C3023"/>
    <w:rsid w:val="006C34CA"/>
    <w:rsid w:val="006C3675"/>
    <w:rsid w:val="006C3EE8"/>
    <w:rsid w:val="006C420F"/>
    <w:rsid w:val="006C4466"/>
    <w:rsid w:val="006C447A"/>
    <w:rsid w:val="006C4808"/>
    <w:rsid w:val="006C53CC"/>
    <w:rsid w:val="006C55D0"/>
    <w:rsid w:val="006C634F"/>
    <w:rsid w:val="006C64EE"/>
    <w:rsid w:val="006C6EEE"/>
    <w:rsid w:val="006C710A"/>
    <w:rsid w:val="006C7416"/>
    <w:rsid w:val="006C7C15"/>
    <w:rsid w:val="006C7C71"/>
    <w:rsid w:val="006D0218"/>
    <w:rsid w:val="006D0CCE"/>
    <w:rsid w:val="006D0D4B"/>
    <w:rsid w:val="006D1727"/>
    <w:rsid w:val="006D1937"/>
    <w:rsid w:val="006D1C14"/>
    <w:rsid w:val="006D1E0E"/>
    <w:rsid w:val="006D370E"/>
    <w:rsid w:val="006D3F7D"/>
    <w:rsid w:val="006D3FCE"/>
    <w:rsid w:val="006D4027"/>
    <w:rsid w:val="006D4230"/>
    <w:rsid w:val="006D44B1"/>
    <w:rsid w:val="006D4C7E"/>
    <w:rsid w:val="006D53FA"/>
    <w:rsid w:val="006D65B2"/>
    <w:rsid w:val="006D6F9D"/>
    <w:rsid w:val="006D71E1"/>
    <w:rsid w:val="006D7500"/>
    <w:rsid w:val="006D76BE"/>
    <w:rsid w:val="006D7C8D"/>
    <w:rsid w:val="006D7E69"/>
    <w:rsid w:val="006D7EBD"/>
    <w:rsid w:val="006E0130"/>
    <w:rsid w:val="006E0458"/>
    <w:rsid w:val="006E1ED7"/>
    <w:rsid w:val="006E2613"/>
    <w:rsid w:val="006E2988"/>
    <w:rsid w:val="006E3956"/>
    <w:rsid w:val="006E406E"/>
    <w:rsid w:val="006E40F1"/>
    <w:rsid w:val="006E44F8"/>
    <w:rsid w:val="006E450D"/>
    <w:rsid w:val="006E4E2E"/>
    <w:rsid w:val="006E5033"/>
    <w:rsid w:val="006E5217"/>
    <w:rsid w:val="006E59D4"/>
    <w:rsid w:val="006E5AB6"/>
    <w:rsid w:val="006E68E5"/>
    <w:rsid w:val="006E6E66"/>
    <w:rsid w:val="006E6F32"/>
    <w:rsid w:val="006E6FD3"/>
    <w:rsid w:val="006F0998"/>
    <w:rsid w:val="006F1651"/>
    <w:rsid w:val="006F2A49"/>
    <w:rsid w:val="006F2D01"/>
    <w:rsid w:val="006F2E7F"/>
    <w:rsid w:val="006F2F7E"/>
    <w:rsid w:val="006F2FF4"/>
    <w:rsid w:val="006F40FD"/>
    <w:rsid w:val="006F42B1"/>
    <w:rsid w:val="006F4355"/>
    <w:rsid w:val="006F4A9D"/>
    <w:rsid w:val="006F549D"/>
    <w:rsid w:val="006F5F2E"/>
    <w:rsid w:val="006F6493"/>
    <w:rsid w:val="006F6B95"/>
    <w:rsid w:val="006F6BDA"/>
    <w:rsid w:val="006F74D8"/>
    <w:rsid w:val="006F7B4D"/>
    <w:rsid w:val="006F7E13"/>
    <w:rsid w:val="00700446"/>
    <w:rsid w:val="007005C1"/>
    <w:rsid w:val="00700839"/>
    <w:rsid w:val="00700D1A"/>
    <w:rsid w:val="007010E5"/>
    <w:rsid w:val="007031DA"/>
    <w:rsid w:val="00703710"/>
    <w:rsid w:val="00704927"/>
    <w:rsid w:val="00704BEA"/>
    <w:rsid w:val="00704C63"/>
    <w:rsid w:val="00704CED"/>
    <w:rsid w:val="00705239"/>
    <w:rsid w:val="00706180"/>
    <w:rsid w:val="0070631C"/>
    <w:rsid w:val="00706620"/>
    <w:rsid w:val="00706B9C"/>
    <w:rsid w:val="00706CFC"/>
    <w:rsid w:val="00707A86"/>
    <w:rsid w:val="00707BB7"/>
    <w:rsid w:val="007101ED"/>
    <w:rsid w:val="00710655"/>
    <w:rsid w:val="0071094F"/>
    <w:rsid w:val="00710B06"/>
    <w:rsid w:val="00710BF3"/>
    <w:rsid w:val="00710C53"/>
    <w:rsid w:val="00710E47"/>
    <w:rsid w:val="00711D06"/>
    <w:rsid w:val="00712279"/>
    <w:rsid w:val="00712325"/>
    <w:rsid w:val="00712755"/>
    <w:rsid w:val="0071399F"/>
    <w:rsid w:val="00713BE6"/>
    <w:rsid w:val="00714A18"/>
    <w:rsid w:val="00714D2A"/>
    <w:rsid w:val="0071541F"/>
    <w:rsid w:val="00715578"/>
    <w:rsid w:val="0071595C"/>
    <w:rsid w:val="00716C30"/>
    <w:rsid w:val="00716C46"/>
    <w:rsid w:val="0071724B"/>
    <w:rsid w:val="007172F9"/>
    <w:rsid w:val="00717305"/>
    <w:rsid w:val="00717AB5"/>
    <w:rsid w:val="00717F54"/>
    <w:rsid w:val="007203B6"/>
    <w:rsid w:val="00720589"/>
    <w:rsid w:val="00720A17"/>
    <w:rsid w:val="00720AC9"/>
    <w:rsid w:val="00720D38"/>
    <w:rsid w:val="00720EB4"/>
    <w:rsid w:val="007219A5"/>
    <w:rsid w:val="00721FBB"/>
    <w:rsid w:val="00722772"/>
    <w:rsid w:val="00722FE6"/>
    <w:rsid w:val="007243AB"/>
    <w:rsid w:val="0072470D"/>
    <w:rsid w:val="007250A7"/>
    <w:rsid w:val="0072510D"/>
    <w:rsid w:val="007252F1"/>
    <w:rsid w:val="00725B68"/>
    <w:rsid w:val="007262B4"/>
    <w:rsid w:val="0072653A"/>
    <w:rsid w:val="00726B79"/>
    <w:rsid w:val="0072727D"/>
    <w:rsid w:val="00727680"/>
    <w:rsid w:val="00727867"/>
    <w:rsid w:val="00730038"/>
    <w:rsid w:val="00730F0B"/>
    <w:rsid w:val="007313EB"/>
    <w:rsid w:val="007318D4"/>
    <w:rsid w:val="00731AD3"/>
    <w:rsid w:val="00731BBA"/>
    <w:rsid w:val="00731F0D"/>
    <w:rsid w:val="007322CC"/>
    <w:rsid w:val="0073233B"/>
    <w:rsid w:val="00732348"/>
    <w:rsid w:val="0073253E"/>
    <w:rsid w:val="00733000"/>
    <w:rsid w:val="0073335E"/>
    <w:rsid w:val="00733F5F"/>
    <w:rsid w:val="00734E38"/>
    <w:rsid w:val="007351F9"/>
    <w:rsid w:val="0073520E"/>
    <w:rsid w:val="00735252"/>
    <w:rsid w:val="00735257"/>
    <w:rsid w:val="00735876"/>
    <w:rsid w:val="00735D48"/>
    <w:rsid w:val="00736017"/>
    <w:rsid w:val="00737BAD"/>
    <w:rsid w:val="00740881"/>
    <w:rsid w:val="00740949"/>
    <w:rsid w:val="007411FD"/>
    <w:rsid w:val="0074176F"/>
    <w:rsid w:val="00741FC7"/>
    <w:rsid w:val="00742AEC"/>
    <w:rsid w:val="00742E00"/>
    <w:rsid w:val="00743028"/>
    <w:rsid w:val="007439EA"/>
    <w:rsid w:val="00743BCE"/>
    <w:rsid w:val="007441EF"/>
    <w:rsid w:val="0074524B"/>
    <w:rsid w:val="00745623"/>
    <w:rsid w:val="00745846"/>
    <w:rsid w:val="00746020"/>
    <w:rsid w:val="00746A22"/>
    <w:rsid w:val="0074704B"/>
    <w:rsid w:val="007471A8"/>
    <w:rsid w:val="00747896"/>
    <w:rsid w:val="0074B175"/>
    <w:rsid w:val="007506ED"/>
    <w:rsid w:val="00751550"/>
    <w:rsid w:val="00752052"/>
    <w:rsid w:val="007520A3"/>
    <w:rsid w:val="00752344"/>
    <w:rsid w:val="00752C7A"/>
    <w:rsid w:val="00752D52"/>
    <w:rsid w:val="00752E35"/>
    <w:rsid w:val="00752F2C"/>
    <w:rsid w:val="0075331E"/>
    <w:rsid w:val="00753611"/>
    <w:rsid w:val="00753EF0"/>
    <w:rsid w:val="0075419E"/>
    <w:rsid w:val="00754AF3"/>
    <w:rsid w:val="0075529A"/>
    <w:rsid w:val="0075552D"/>
    <w:rsid w:val="007556A2"/>
    <w:rsid w:val="007558A6"/>
    <w:rsid w:val="00755BAF"/>
    <w:rsid w:val="00756040"/>
    <w:rsid w:val="00756583"/>
    <w:rsid w:val="00756655"/>
    <w:rsid w:val="007568B7"/>
    <w:rsid w:val="007568EA"/>
    <w:rsid w:val="00756A74"/>
    <w:rsid w:val="00756EBA"/>
    <w:rsid w:val="0075E207"/>
    <w:rsid w:val="007600A3"/>
    <w:rsid w:val="00760FC9"/>
    <w:rsid w:val="007628EC"/>
    <w:rsid w:val="00762E64"/>
    <w:rsid w:val="00763F22"/>
    <w:rsid w:val="00764155"/>
    <w:rsid w:val="00764762"/>
    <w:rsid w:val="007652E7"/>
    <w:rsid w:val="00765304"/>
    <w:rsid w:val="0076561E"/>
    <w:rsid w:val="00766186"/>
    <w:rsid w:val="007664B0"/>
    <w:rsid w:val="00766D11"/>
    <w:rsid w:val="00766FA1"/>
    <w:rsid w:val="00767B8E"/>
    <w:rsid w:val="00767FB1"/>
    <w:rsid w:val="0077015D"/>
    <w:rsid w:val="007706A8"/>
    <w:rsid w:val="00770A3B"/>
    <w:rsid w:val="00770E4C"/>
    <w:rsid w:val="00772240"/>
    <w:rsid w:val="00772C89"/>
    <w:rsid w:val="00772C94"/>
    <w:rsid w:val="00772F07"/>
    <w:rsid w:val="00773B69"/>
    <w:rsid w:val="00773F64"/>
    <w:rsid w:val="00774468"/>
    <w:rsid w:val="00774933"/>
    <w:rsid w:val="00774D57"/>
    <w:rsid w:val="00775E40"/>
    <w:rsid w:val="00776318"/>
    <w:rsid w:val="0077674E"/>
    <w:rsid w:val="0077721C"/>
    <w:rsid w:val="007775AF"/>
    <w:rsid w:val="0077770B"/>
    <w:rsid w:val="007778A2"/>
    <w:rsid w:val="00777E4F"/>
    <w:rsid w:val="00777F43"/>
    <w:rsid w:val="0078048D"/>
    <w:rsid w:val="007805BA"/>
    <w:rsid w:val="00781AD2"/>
    <w:rsid w:val="00781F5A"/>
    <w:rsid w:val="007831D7"/>
    <w:rsid w:val="00786478"/>
    <w:rsid w:val="0078665E"/>
    <w:rsid w:val="00786C7A"/>
    <w:rsid w:val="00787128"/>
    <w:rsid w:val="00787B1B"/>
    <w:rsid w:val="00787C0C"/>
    <w:rsid w:val="00787FEA"/>
    <w:rsid w:val="0078A7B1"/>
    <w:rsid w:val="0078DB7C"/>
    <w:rsid w:val="0079056A"/>
    <w:rsid w:val="00790945"/>
    <w:rsid w:val="00791022"/>
    <w:rsid w:val="00791300"/>
    <w:rsid w:val="007913C9"/>
    <w:rsid w:val="007913FF"/>
    <w:rsid w:val="00791CDD"/>
    <w:rsid w:val="00792038"/>
    <w:rsid w:val="0079207D"/>
    <w:rsid w:val="00792105"/>
    <w:rsid w:val="00792EDE"/>
    <w:rsid w:val="0079406D"/>
    <w:rsid w:val="00794CD5"/>
    <w:rsid w:val="00795165"/>
    <w:rsid w:val="00795432"/>
    <w:rsid w:val="00795E16"/>
    <w:rsid w:val="007963F1"/>
    <w:rsid w:val="007965E2"/>
    <w:rsid w:val="00796F0E"/>
    <w:rsid w:val="00797205"/>
    <w:rsid w:val="00797286"/>
    <w:rsid w:val="00797497"/>
    <w:rsid w:val="0079756C"/>
    <w:rsid w:val="007A00C6"/>
    <w:rsid w:val="007A0300"/>
    <w:rsid w:val="007A03C8"/>
    <w:rsid w:val="007A05F0"/>
    <w:rsid w:val="007A09C6"/>
    <w:rsid w:val="007A12BC"/>
    <w:rsid w:val="007A19F4"/>
    <w:rsid w:val="007A1B47"/>
    <w:rsid w:val="007A20E7"/>
    <w:rsid w:val="007A2213"/>
    <w:rsid w:val="007A2540"/>
    <w:rsid w:val="007A281A"/>
    <w:rsid w:val="007A2D74"/>
    <w:rsid w:val="007A2F32"/>
    <w:rsid w:val="007A397F"/>
    <w:rsid w:val="007A39AA"/>
    <w:rsid w:val="007A3DA3"/>
    <w:rsid w:val="007A47A1"/>
    <w:rsid w:val="007A4A0D"/>
    <w:rsid w:val="007A4A6A"/>
    <w:rsid w:val="007A4B35"/>
    <w:rsid w:val="007A4FCB"/>
    <w:rsid w:val="007A53BA"/>
    <w:rsid w:val="007A5D30"/>
    <w:rsid w:val="007A6015"/>
    <w:rsid w:val="007A6718"/>
    <w:rsid w:val="007A6979"/>
    <w:rsid w:val="007A6D67"/>
    <w:rsid w:val="007B03D0"/>
    <w:rsid w:val="007B04AC"/>
    <w:rsid w:val="007B1497"/>
    <w:rsid w:val="007B1750"/>
    <w:rsid w:val="007B1817"/>
    <w:rsid w:val="007B219E"/>
    <w:rsid w:val="007B2301"/>
    <w:rsid w:val="007B291F"/>
    <w:rsid w:val="007B2DAE"/>
    <w:rsid w:val="007B3528"/>
    <w:rsid w:val="007B3F66"/>
    <w:rsid w:val="007B5291"/>
    <w:rsid w:val="007B5482"/>
    <w:rsid w:val="007B57BF"/>
    <w:rsid w:val="007B5ABF"/>
    <w:rsid w:val="007B6759"/>
    <w:rsid w:val="007B683F"/>
    <w:rsid w:val="007B71F9"/>
    <w:rsid w:val="007B7D53"/>
    <w:rsid w:val="007C125C"/>
    <w:rsid w:val="007C311F"/>
    <w:rsid w:val="007C3E62"/>
    <w:rsid w:val="007C423D"/>
    <w:rsid w:val="007C45C2"/>
    <w:rsid w:val="007C48E6"/>
    <w:rsid w:val="007C496A"/>
    <w:rsid w:val="007C4C68"/>
    <w:rsid w:val="007C4E1B"/>
    <w:rsid w:val="007C54FB"/>
    <w:rsid w:val="007C5A98"/>
    <w:rsid w:val="007C5B79"/>
    <w:rsid w:val="007C5D55"/>
    <w:rsid w:val="007C5D9D"/>
    <w:rsid w:val="007C5FAC"/>
    <w:rsid w:val="007C6537"/>
    <w:rsid w:val="007C692E"/>
    <w:rsid w:val="007C697A"/>
    <w:rsid w:val="007C78C7"/>
    <w:rsid w:val="007D013E"/>
    <w:rsid w:val="007D0576"/>
    <w:rsid w:val="007D0586"/>
    <w:rsid w:val="007D093E"/>
    <w:rsid w:val="007D0B74"/>
    <w:rsid w:val="007D0EAE"/>
    <w:rsid w:val="007D145A"/>
    <w:rsid w:val="007D1730"/>
    <w:rsid w:val="007D17C4"/>
    <w:rsid w:val="007D1C59"/>
    <w:rsid w:val="007D26BE"/>
    <w:rsid w:val="007D3698"/>
    <w:rsid w:val="007D413D"/>
    <w:rsid w:val="007D424C"/>
    <w:rsid w:val="007D47F0"/>
    <w:rsid w:val="007D53FD"/>
    <w:rsid w:val="007D578F"/>
    <w:rsid w:val="007D65E3"/>
    <w:rsid w:val="007D67CA"/>
    <w:rsid w:val="007D67E8"/>
    <w:rsid w:val="007D6813"/>
    <w:rsid w:val="007D6A26"/>
    <w:rsid w:val="007D71C3"/>
    <w:rsid w:val="007D736E"/>
    <w:rsid w:val="007E071C"/>
    <w:rsid w:val="007E081C"/>
    <w:rsid w:val="007E16DD"/>
    <w:rsid w:val="007E1968"/>
    <w:rsid w:val="007E23BB"/>
    <w:rsid w:val="007E265F"/>
    <w:rsid w:val="007E2A1B"/>
    <w:rsid w:val="007E2CDD"/>
    <w:rsid w:val="007E2DD0"/>
    <w:rsid w:val="007E2FE5"/>
    <w:rsid w:val="007E36F5"/>
    <w:rsid w:val="007E3E56"/>
    <w:rsid w:val="007E5219"/>
    <w:rsid w:val="007E60EA"/>
    <w:rsid w:val="007E6126"/>
    <w:rsid w:val="007E62C9"/>
    <w:rsid w:val="007E65D4"/>
    <w:rsid w:val="007E67A4"/>
    <w:rsid w:val="007E777F"/>
    <w:rsid w:val="007E7ECA"/>
    <w:rsid w:val="007F01C0"/>
    <w:rsid w:val="007F0A8A"/>
    <w:rsid w:val="007F0B6A"/>
    <w:rsid w:val="007F0DB2"/>
    <w:rsid w:val="007F116F"/>
    <w:rsid w:val="007F11E1"/>
    <w:rsid w:val="007F17EC"/>
    <w:rsid w:val="007F251D"/>
    <w:rsid w:val="007F27DE"/>
    <w:rsid w:val="007F29CC"/>
    <w:rsid w:val="007F32CB"/>
    <w:rsid w:val="007F38DB"/>
    <w:rsid w:val="007F45E0"/>
    <w:rsid w:val="007F469A"/>
    <w:rsid w:val="007F4C8D"/>
    <w:rsid w:val="007F5B64"/>
    <w:rsid w:val="007F61FE"/>
    <w:rsid w:val="007F6F49"/>
    <w:rsid w:val="007F77A9"/>
    <w:rsid w:val="007F7954"/>
    <w:rsid w:val="007F7C3A"/>
    <w:rsid w:val="008007D6"/>
    <w:rsid w:val="008008A5"/>
    <w:rsid w:val="00800C88"/>
    <w:rsid w:val="0080123B"/>
    <w:rsid w:val="00801D70"/>
    <w:rsid w:val="00802440"/>
    <w:rsid w:val="00802851"/>
    <w:rsid w:val="0080525F"/>
    <w:rsid w:val="00805358"/>
    <w:rsid w:val="008055FA"/>
    <w:rsid w:val="0080564B"/>
    <w:rsid w:val="00805985"/>
    <w:rsid w:val="00805BA9"/>
    <w:rsid w:val="00805C3A"/>
    <w:rsid w:val="0080662D"/>
    <w:rsid w:val="00806781"/>
    <w:rsid w:val="0080685E"/>
    <w:rsid w:val="008073BA"/>
    <w:rsid w:val="00807811"/>
    <w:rsid w:val="00810D8C"/>
    <w:rsid w:val="00811409"/>
    <w:rsid w:val="008116A2"/>
    <w:rsid w:val="00811A05"/>
    <w:rsid w:val="00811CF5"/>
    <w:rsid w:val="00812080"/>
    <w:rsid w:val="008127CF"/>
    <w:rsid w:val="00812B57"/>
    <w:rsid w:val="008135B0"/>
    <w:rsid w:val="008139D6"/>
    <w:rsid w:val="0081477F"/>
    <w:rsid w:val="0081498A"/>
    <w:rsid w:val="0081520F"/>
    <w:rsid w:val="00815275"/>
    <w:rsid w:val="00815389"/>
    <w:rsid w:val="00815A75"/>
    <w:rsid w:val="00815D41"/>
    <w:rsid w:val="00815ED8"/>
    <w:rsid w:val="0081636A"/>
    <w:rsid w:val="008164D7"/>
    <w:rsid w:val="00816E3C"/>
    <w:rsid w:val="0081718E"/>
    <w:rsid w:val="008178DF"/>
    <w:rsid w:val="0082021D"/>
    <w:rsid w:val="00820877"/>
    <w:rsid w:val="0082087B"/>
    <w:rsid w:val="00820B6E"/>
    <w:rsid w:val="00820F06"/>
    <w:rsid w:val="0082111A"/>
    <w:rsid w:val="0082131F"/>
    <w:rsid w:val="008213C8"/>
    <w:rsid w:val="00822061"/>
    <w:rsid w:val="0082223A"/>
    <w:rsid w:val="008225B4"/>
    <w:rsid w:val="00822833"/>
    <w:rsid w:val="0082296B"/>
    <w:rsid w:val="008239AE"/>
    <w:rsid w:val="00823A56"/>
    <w:rsid w:val="00824DC4"/>
    <w:rsid w:val="0082514A"/>
    <w:rsid w:val="008268CA"/>
    <w:rsid w:val="00827140"/>
    <w:rsid w:val="008271E9"/>
    <w:rsid w:val="00827B21"/>
    <w:rsid w:val="00830424"/>
    <w:rsid w:val="00831F2B"/>
    <w:rsid w:val="00832219"/>
    <w:rsid w:val="008322FA"/>
    <w:rsid w:val="008329A7"/>
    <w:rsid w:val="00832E72"/>
    <w:rsid w:val="0083309C"/>
    <w:rsid w:val="0083309D"/>
    <w:rsid w:val="008334DD"/>
    <w:rsid w:val="008335FE"/>
    <w:rsid w:val="00833883"/>
    <w:rsid w:val="00834215"/>
    <w:rsid w:val="008357C0"/>
    <w:rsid w:val="008357EC"/>
    <w:rsid w:val="00835826"/>
    <w:rsid w:val="00835885"/>
    <w:rsid w:val="0083624C"/>
    <w:rsid w:val="00837453"/>
    <w:rsid w:val="008375E4"/>
    <w:rsid w:val="0083781E"/>
    <w:rsid w:val="00837A36"/>
    <w:rsid w:val="00837C32"/>
    <w:rsid w:val="00840C09"/>
    <w:rsid w:val="00841165"/>
    <w:rsid w:val="0084195C"/>
    <w:rsid w:val="00841A2F"/>
    <w:rsid w:val="0084279C"/>
    <w:rsid w:val="00842B11"/>
    <w:rsid w:val="00842C4D"/>
    <w:rsid w:val="00842EAA"/>
    <w:rsid w:val="00843486"/>
    <w:rsid w:val="00843D8E"/>
    <w:rsid w:val="0084444F"/>
    <w:rsid w:val="0084488D"/>
    <w:rsid w:val="00844DC6"/>
    <w:rsid w:val="00844EF9"/>
    <w:rsid w:val="008451AE"/>
    <w:rsid w:val="0084593E"/>
    <w:rsid w:val="00845AAB"/>
    <w:rsid w:val="00845DF3"/>
    <w:rsid w:val="00845E7E"/>
    <w:rsid w:val="0084655A"/>
    <w:rsid w:val="008465E6"/>
    <w:rsid w:val="00847B20"/>
    <w:rsid w:val="00847C98"/>
    <w:rsid w:val="00847F0E"/>
    <w:rsid w:val="008501D0"/>
    <w:rsid w:val="008502FD"/>
    <w:rsid w:val="008503CE"/>
    <w:rsid w:val="008503F8"/>
    <w:rsid w:val="008506B6"/>
    <w:rsid w:val="008506EC"/>
    <w:rsid w:val="00851344"/>
    <w:rsid w:val="00851B46"/>
    <w:rsid w:val="00851E7C"/>
    <w:rsid w:val="00852B6B"/>
    <w:rsid w:val="00852D12"/>
    <w:rsid w:val="008532B8"/>
    <w:rsid w:val="00853467"/>
    <w:rsid w:val="008535F3"/>
    <w:rsid w:val="00853D5F"/>
    <w:rsid w:val="008544FC"/>
    <w:rsid w:val="00854A33"/>
    <w:rsid w:val="00854B76"/>
    <w:rsid w:val="008556E7"/>
    <w:rsid w:val="008557DA"/>
    <w:rsid w:val="00855A32"/>
    <w:rsid w:val="00855A96"/>
    <w:rsid w:val="00856096"/>
    <w:rsid w:val="008562AC"/>
    <w:rsid w:val="008564C3"/>
    <w:rsid w:val="00856884"/>
    <w:rsid w:val="00856DDB"/>
    <w:rsid w:val="0085759A"/>
    <w:rsid w:val="0086036C"/>
    <w:rsid w:val="0086045A"/>
    <w:rsid w:val="008605A5"/>
    <w:rsid w:val="00860601"/>
    <w:rsid w:val="008606D2"/>
    <w:rsid w:val="00860D87"/>
    <w:rsid w:val="008619BC"/>
    <w:rsid w:val="00861BFF"/>
    <w:rsid w:val="00861D5F"/>
    <w:rsid w:val="008621D5"/>
    <w:rsid w:val="008632E8"/>
    <w:rsid w:val="00863F2D"/>
    <w:rsid w:val="00863F3E"/>
    <w:rsid w:val="00864919"/>
    <w:rsid w:val="00864B55"/>
    <w:rsid w:val="00864E2C"/>
    <w:rsid w:val="0086539E"/>
    <w:rsid w:val="00866974"/>
    <w:rsid w:val="00867565"/>
    <w:rsid w:val="008704F7"/>
    <w:rsid w:val="00870C76"/>
    <w:rsid w:val="00871D0D"/>
    <w:rsid w:val="00872448"/>
    <w:rsid w:val="00872475"/>
    <w:rsid w:val="00872489"/>
    <w:rsid w:val="00872563"/>
    <w:rsid w:val="00872ABD"/>
    <w:rsid w:val="00873AC5"/>
    <w:rsid w:val="00873E7C"/>
    <w:rsid w:val="008741AE"/>
    <w:rsid w:val="008747D7"/>
    <w:rsid w:val="00874DEF"/>
    <w:rsid w:val="00875615"/>
    <w:rsid w:val="008763F7"/>
    <w:rsid w:val="00876476"/>
    <w:rsid w:val="00876AB1"/>
    <w:rsid w:val="00876ABB"/>
    <w:rsid w:val="008803A4"/>
    <w:rsid w:val="008807E9"/>
    <w:rsid w:val="0088101F"/>
    <w:rsid w:val="00881ED6"/>
    <w:rsid w:val="00882330"/>
    <w:rsid w:val="008837B6"/>
    <w:rsid w:val="008839D7"/>
    <w:rsid w:val="00883E76"/>
    <w:rsid w:val="008842D0"/>
    <w:rsid w:val="00884316"/>
    <w:rsid w:val="00884872"/>
    <w:rsid w:val="008848F8"/>
    <w:rsid w:val="00884D1C"/>
    <w:rsid w:val="00884D3B"/>
    <w:rsid w:val="00884E72"/>
    <w:rsid w:val="008851B4"/>
    <w:rsid w:val="00885D5E"/>
    <w:rsid w:val="00885FCD"/>
    <w:rsid w:val="008863AC"/>
    <w:rsid w:val="0088717F"/>
    <w:rsid w:val="00887304"/>
    <w:rsid w:val="00887583"/>
    <w:rsid w:val="00887FA8"/>
    <w:rsid w:val="00890952"/>
    <w:rsid w:val="00890C84"/>
    <w:rsid w:val="00891ABD"/>
    <w:rsid w:val="00891B7E"/>
    <w:rsid w:val="008923D7"/>
    <w:rsid w:val="00892D81"/>
    <w:rsid w:val="00892E3E"/>
    <w:rsid w:val="00893341"/>
    <w:rsid w:val="00893345"/>
    <w:rsid w:val="00893E8B"/>
    <w:rsid w:val="00894391"/>
    <w:rsid w:val="00894AC4"/>
    <w:rsid w:val="00894B03"/>
    <w:rsid w:val="00894BC2"/>
    <w:rsid w:val="00894C46"/>
    <w:rsid w:val="0089580A"/>
    <w:rsid w:val="00895D1D"/>
    <w:rsid w:val="00895F39"/>
    <w:rsid w:val="0089620E"/>
    <w:rsid w:val="008964F4"/>
    <w:rsid w:val="00896A4A"/>
    <w:rsid w:val="008970F3"/>
    <w:rsid w:val="0089725B"/>
    <w:rsid w:val="00897397"/>
    <w:rsid w:val="0089752C"/>
    <w:rsid w:val="008977A3"/>
    <w:rsid w:val="008977B2"/>
    <w:rsid w:val="00897D50"/>
    <w:rsid w:val="008A07BD"/>
    <w:rsid w:val="008A12FB"/>
    <w:rsid w:val="008A18D5"/>
    <w:rsid w:val="008A2ACA"/>
    <w:rsid w:val="008A2E26"/>
    <w:rsid w:val="008A3137"/>
    <w:rsid w:val="008A32BC"/>
    <w:rsid w:val="008A46EB"/>
    <w:rsid w:val="008A5D74"/>
    <w:rsid w:val="008A60E9"/>
    <w:rsid w:val="008A6648"/>
    <w:rsid w:val="008A6D5E"/>
    <w:rsid w:val="008A6D6E"/>
    <w:rsid w:val="008A774F"/>
    <w:rsid w:val="008A7861"/>
    <w:rsid w:val="008A7E1A"/>
    <w:rsid w:val="008B0083"/>
    <w:rsid w:val="008B0358"/>
    <w:rsid w:val="008B11D2"/>
    <w:rsid w:val="008B12E5"/>
    <w:rsid w:val="008B1B40"/>
    <w:rsid w:val="008B1D58"/>
    <w:rsid w:val="008B2B38"/>
    <w:rsid w:val="008B2C33"/>
    <w:rsid w:val="008B2D6F"/>
    <w:rsid w:val="008B3337"/>
    <w:rsid w:val="008B4CCF"/>
    <w:rsid w:val="008B4FD9"/>
    <w:rsid w:val="008B56B2"/>
    <w:rsid w:val="008B6000"/>
    <w:rsid w:val="008B6179"/>
    <w:rsid w:val="008B6723"/>
    <w:rsid w:val="008B726D"/>
    <w:rsid w:val="008C0221"/>
    <w:rsid w:val="008C0D32"/>
    <w:rsid w:val="008C0D90"/>
    <w:rsid w:val="008C0DF9"/>
    <w:rsid w:val="008C1297"/>
    <w:rsid w:val="008C1512"/>
    <w:rsid w:val="008C1A9E"/>
    <w:rsid w:val="008C27AF"/>
    <w:rsid w:val="008C2D6F"/>
    <w:rsid w:val="008C32F1"/>
    <w:rsid w:val="008C33E6"/>
    <w:rsid w:val="008C4483"/>
    <w:rsid w:val="008C45B3"/>
    <w:rsid w:val="008C4971"/>
    <w:rsid w:val="008C4C51"/>
    <w:rsid w:val="008C4C67"/>
    <w:rsid w:val="008C5FAC"/>
    <w:rsid w:val="008C6A25"/>
    <w:rsid w:val="008C6DBE"/>
    <w:rsid w:val="008C7209"/>
    <w:rsid w:val="008C7545"/>
    <w:rsid w:val="008D04F7"/>
    <w:rsid w:val="008D0557"/>
    <w:rsid w:val="008D062D"/>
    <w:rsid w:val="008D128C"/>
    <w:rsid w:val="008D13E0"/>
    <w:rsid w:val="008D166D"/>
    <w:rsid w:val="008D25B6"/>
    <w:rsid w:val="008D296D"/>
    <w:rsid w:val="008D2AA0"/>
    <w:rsid w:val="008D30AC"/>
    <w:rsid w:val="008D30D9"/>
    <w:rsid w:val="008D33C1"/>
    <w:rsid w:val="008D375B"/>
    <w:rsid w:val="008D3D35"/>
    <w:rsid w:val="008D4138"/>
    <w:rsid w:val="008D4174"/>
    <w:rsid w:val="008D4B5C"/>
    <w:rsid w:val="008D4BAA"/>
    <w:rsid w:val="008D4D4D"/>
    <w:rsid w:val="008D4F82"/>
    <w:rsid w:val="008D557C"/>
    <w:rsid w:val="008D5880"/>
    <w:rsid w:val="008D5888"/>
    <w:rsid w:val="008D5A41"/>
    <w:rsid w:val="008D5F72"/>
    <w:rsid w:val="008D6753"/>
    <w:rsid w:val="008D6993"/>
    <w:rsid w:val="008D6E78"/>
    <w:rsid w:val="008D7198"/>
    <w:rsid w:val="008D759F"/>
    <w:rsid w:val="008D7846"/>
    <w:rsid w:val="008D788A"/>
    <w:rsid w:val="008D7CC6"/>
    <w:rsid w:val="008E003B"/>
    <w:rsid w:val="008E0A95"/>
    <w:rsid w:val="008E1623"/>
    <w:rsid w:val="008E1E18"/>
    <w:rsid w:val="008E2896"/>
    <w:rsid w:val="008E2ADB"/>
    <w:rsid w:val="008E2B7E"/>
    <w:rsid w:val="008E34C5"/>
    <w:rsid w:val="008E3634"/>
    <w:rsid w:val="008E4B3E"/>
    <w:rsid w:val="008E5CEE"/>
    <w:rsid w:val="008E63D3"/>
    <w:rsid w:val="008E6797"/>
    <w:rsid w:val="008E6BA7"/>
    <w:rsid w:val="008E6BD4"/>
    <w:rsid w:val="008E72A8"/>
    <w:rsid w:val="008E72FA"/>
    <w:rsid w:val="008E7331"/>
    <w:rsid w:val="008E7A6A"/>
    <w:rsid w:val="008E7B21"/>
    <w:rsid w:val="008E7C93"/>
    <w:rsid w:val="008E7DDA"/>
    <w:rsid w:val="008F03AF"/>
    <w:rsid w:val="008F0BB1"/>
    <w:rsid w:val="008F133D"/>
    <w:rsid w:val="008F19F2"/>
    <w:rsid w:val="008F1D2B"/>
    <w:rsid w:val="008F24D9"/>
    <w:rsid w:val="008F310D"/>
    <w:rsid w:val="008F3842"/>
    <w:rsid w:val="008F47DF"/>
    <w:rsid w:val="008F50FF"/>
    <w:rsid w:val="008F51C2"/>
    <w:rsid w:val="008F5CE3"/>
    <w:rsid w:val="008F69C3"/>
    <w:rsid w:val="008F6CA1"/>
    <w:rsid w:val="008F6F3D"/>
    <w:rsid w:val="008F7563"/>
    <w:rsid w:val="008F7866"/>
    <w:rsid w:val="009006E3"/>
    <w:rsid w:val="00901B1B"/>
    <w:rsid w:val="009022AD"/>
    <w:rsid w:val="0090272B"/>
    <w:rsid w:val="009029EF"/>
    <w:rsid w:val="00902D71"/>
    <w:rsid w:val="009031BC"/>
    <w:rsid w:val="00903B11"/>
    <w:rsid w:val="00905ED1"/>
    <w:rsid w:val="00906422"/>
    <w:rsid w:val="00906C96"/>
    <w:rsid w:val="0090728C"/>
    <w:rsid w:val="00907292"/>
    <w:rsid w:val="009079EC"/>
    <w:rsid w:val="00907ED2"/>
    <w:rsid w:val="00910C3D"/>
    <w:rsid w:val="00911E7F"/>
    <w:rsid w:val="00912AD7"/>
    <w:rsid w:val="009143C5"/>
    <w:rsid w:val="0091491D"/>
    <w:rsid w:val="00914D44"/>
    <w:rsid w:val="009150AF"/>
    <w:rsid w:val="00915C0F"/>
    <w:rsid w:val="00915DCC"/>
    <w:rsid w:val="00915E63"/>
    <w:rsid w:val="00915E92"/>
    <w:rsid w:val="00916C84"/>
    <w:rsid w:val="00917135"/>
    <w:rsid w:val="009171DB"/>
    <w:rsid w:val="009179A1"/>
    <w:rsid w:val="00917CCD"/>
    <w:rsid w:val="009202F9"/>
    <w:rsid w:val="0092102B"/>
    <w:rsid w:val="0092156D"/>
    <w:rsid w:val="00922319"/>
    <w:rsid w:val="00922412"/>
    <w:rsid w:val="009226EB"/>
    <w:rsid w:val="0092361C"/>
    <w:rsid w:val="009238D9"/>
    <w:rsid w:val="0092398A"/>
    <w:rsid w:val="00923DB3"/>
    <w:rsid w:val="00923EBB"/>
    <w:rsid w:val="009265C4"/>
    <w:rsid w:val="00926946"/>
    <w:rsid w:val="00926B99"/>
    <w:rsid w:val="00927949"/>
    <w:rsid w:val="00927FFA"/>
    <w:rsid w:val="009304F1"/>
    <w:rsid w:val="00930741"/>
    <w:rsid w:val="00930ABA"/>
    <w:rsid w:val="00930C87"/>
    <w:rsid w:val="00931099"/>
    <w:rsid w:val="00932692"/>
    <w:rsid w:val="009328A3"/>
    <w:rsid w:val="00932938"/>
    <w:rsid w:val="00932DBB"/>
    <w:rsid w:val="00933412"/>
    <w:rsid w:val="00933688"/>
    <w:rsid w:val="009340FB"/>
    <w:rsid w:val="009348D6"/>
    <w:rsid w:val="0093498D"/>
    <w:rsid w:val="00934D3F"/>
    <w:rsid w:val="0093593D"/>
    <w:rsid w:val="0093667D"/>
    <w:rsid w:val="0093690E"/>
    <w:rsid w:val="00936FA9"/>
    <w:rsid w:val="00937086"/>
    <w:rsid w:val="00937CBB"/>
    <w:rsid w:val="0094013C"/>
    <w:rsid w:val="00940453"/>
    <w:rsid w:val="009404DD"/>
    <w:rsid w:val="00940C28"/>
    <w:rsid w:val="00940DBE"/>
    <w:rsid w:val="009411D0"/>
    <w:rsid w:val="009414C9"/>
    <w:rsid w:val="009414DD"/>
    <w:rsid w:val="009415BF"/>
    <w:rsid w:val="009415FB"/>
    <w:rsid w:val="00941CF3"/>
    <w:rsid w:val="00941DC9"/>
    <w:rsid w:val="00941FF8"/>
    <w:rsid w:val="00942C86"/>
    <w:rsid w:val="00942DA8"/>
    <w:rsid w:val="00942EC6"/>
    <w:rsid w:val="00943133"/>
    <w:rsid w:val="00943518"/>
    <w:rsid w:val="009436C4"/>
    <w:rsid w:val="00943BC8"/>
    <w:rsid w:val="00944677"/>
    <w:rsid w:val="00945506"/>
    <w:rsid w:val="00945BDF"/>
    <w:rsid w:val="00946672"/>
    <w:rsid w:val="00946AB9"/>
    <w:rsid w:val="00946E2C"/>
    <w:rsid w:val="009472A5"/>
    <w:rsid w:val="00947B10"/>
    <w:rsid w:val="00950B89"/>
    <w:rsid w:val="009511B6"/>
    <w:rsid w:val="0095129C"/>
    <w:rsid w:val="009518C4"/>
    <w:rsid w:val="00951C0B"/>
    <w:rsid w:val="00951D1B"/>
    <w:rsid w:val="009526CF"/>
    <w:rsid w:val="00952856"/>
    <w:rsid w:val="00952B9C"/>
    <w:rsid w:val="00952FCA"/>
    <w:rsid w:val="00953493"/>
    <w:rsid w:val="00953753"/>
    <w:rsid w:val="00953C33"/>
    <w:rsid w:val="009541FD"/>
    <w:rsid w:val="009545B6"/>
    <w:rsid w:val="00955295"/>
    <w:rsid w:val="009559A6"/>
    <w:rsid w:val="00956D1E"/>
    <w:rsid w:val="00956F32"/>
    <w:rsid w:val="00957753"/>
    <w:rsid w:val="0096048C"/>
    <w:rsid w:val="00961085"/>
    <w:rsid w:val="009617F5"/>
    <w:rsid w:val="00961E47"/>
    <w:rsid w:val="00961EF7"/>
    <w:rsid w:val="00961F2D"/>
    <w:rsid w:val="009623BC"/>
    <w:rsid w:val="009625AA"/>
    <w:rsid w:val="0096266A"/>
    <w:rsid w:val="00962F5E"/>
    <w:rsid w:val="009634BE"/>
    <w:rsid w:val="00963679"/>
    <w:rsid w:val="009636E7"/>
    <w:rsid w:val="00963A12"/>
    <w:rsid w:val="00963CCF"/>
    <w:rsid w:val="00965812"/>
    <w:rsid w:val="00965A9B"/>
    <w:rsid w:val="00965BFB"/>
    <w:rsid w:val="00965DB6"/>
    <w:rsid w:val="00965DF2"/>
    <w:rsid w:val="00966137"/>
    <w:rsid w:val="00966578"/>
    <w:rsid w:val="00966658"/>
    <w:rsid w:val="0096666C"/>
    <w:rsid w:val="00966821"/>
    <w:rsid w:val="00967B21"/>
    <w:rsid w:val="00967FAC"/>
    <w:rsid w:val="0097047B"/>
    <w:rsid w:val="00970DB0"/>
    <w:rsid w:val="00972A2D"/>
    <w:rsid w:val="00972DE4"/>
    <w:rsid w:val="00973730"/>
    <w:rsid w:val="009741B6"/>
    <w:rsid w:val="00974816"/>
    <w:rsid w:val="00975656"/>
    <w:rsid w:val="00976C58"/>
    <w:rsid w:val="00977288"/>
    <w:rsid w:val="009809B1"/>
    <w:rsid w:val="00981A53"/>
    <w:rsid w:val="00981B7B"/>
    <w:rsid w:val="009823DB"/>
    <w:rsid w:val="00982429"/>
    <w:rsid w:val="0098299F"/>
    <w:rsid w:val="009833EB"/>
    <w:rsid w:val="009844F9"/>
    <w:rsid w:val="009852C5"/>
    <w:rsid w:val="0098613D"/>
    <w:rsid w:val="0098712A"/>
    <w:rsid w:val="009873CD"/>
    <w:rsid w:val="00987CAF"/>
    <w:rsid w:val="00990A1A"/>
    <w:rsid w:val="00990DA3"/>
    <w:rsid w:val="00991DC8"/>
    <w:rsid w:val="0099206C"/>
    <w:rsid w:val="00992AAC"/>
    <w:rsid w:val="00993010"/>
    <w:rsid w:val="00993059"/>
    <w:rsid w:val="0099361D"/>
    <w:rsid w:val="00993DAC"/>
    <w:rsid w:val="00995446"/>
    <w:rsid w:val="0099560A"/>
    <w:rsid w:val="009962F9"/>
    <w:rsid w:val="00996791"/>
    <w:rsid w:val="00997991"/>
    <w:rsid w:val="009A00CD"/>
    <w:rsid w:val="009A0AA6"/>
    <w:rsid w:val="009A1B04"/>
    <w:rsid w:val="009A1BBF"/>
    <w:rsid w:val="009A24A8"/>
    <w:rsid w:val="009A2AEB"/>
    <w:rsid w:val="009A2B59"/>
    <w:rsid w:val="009A42E1"/>
    <w:rsid w:val="009A4603"/>
    <w:rsid w:val="009A4CC7"/>
    <w:rsid w:val="009A50E0"/>
    <w:rsid w:val="009A5394"/>
    <w:rsid w:val="009A5527"/>
    <w:rsid w:val="009A560A"/>
    <w:rsid w:val="009A5F9F"/>
    <w:rsid w:val="009A7EAA"/>
    <w:rsid w:val="009B081F"/>
    <w:rsid w:val="009B0FBC"/>
    <w:rsid w:val="009B119F"/>
    <w:rsid w:val="009B12C0"/>
    <w:rsid w:val="009B16E6"/>
    <w:rsid w:val="009B1E5D"/>
    <w:rsid w:val="009B2173"/>
    <w:rsid w:val="009B221C"/>
    <w:rsid w:val="009B34DE"/>
    <w:rsid w:val="009B364F"/>
    <w:rsid w:val="009B440B"/>
    <w:rsid w:val="009B52EE"/>
    <w:rsid w:val="009B55BA"/>
    <w:rsid w:val="009B5600"/>
    <w:rsid w:val="009B5CA7"/>
    <w:rsid w:val="009B5E7B"/>
    <w:rsid w:val="009B63F3"/>
    <w:rsid w:val="009B683B"/>
    <w:rsid w:val="009B7D20"/>
    <w:rsid w:val="009C024E"/>
    <w:rsid w:val="009C0262"/>
    <w:rsid w:val="009C0E5C"/>
    <w:rsid w:val="009C21C5"/>
    <w:rsid w:val="009C2AAD"/>
    <w:rsid w:val="009C33C2"/>
    <w:rsid w:val="009C3D44"/>
    <w:rsid w:val="009C40F5"/>
    <w:rsid w:val="009C4121"/>
    <w:rsid w:val="009C4576"/>
    <w:rsid w:val="009C4EB8"/>
    <w:rsid w:val="009C50E5"/>
    <w:rsid w:val="009C51C1"/>
    <w:rsid w:val="009C56FF"/>
    <w:rsid w:val="009C580C"/>
    <w:rsid w:val="009C5980"/>
    <w:rsid w:val="009C6256"/>
    <w:rsid w:val="009C651A"/>
    <w:rsid w:val="009C73FA"/>
    <w:rsid w:val="009D0856"/>
    <w:rsid w:val="009D1094"/>
    <w:rsid w:val="009D1AA9"/>
    <w:rsid w:val="009D2212"/>
    <w:rsid w:val="009D2A24"/>
    <w:rsid w:val="009D2EC3"/>
    <w:rsid w:val="009D3675"/>
    <w:rsid w:val="009D372F"/>
    <w:rsid w:val="009D3A3F"/>
    <w:rsid w:val="009D3A6B"/>
    <w:rsid w:val="009D4589"/>
    <w:rsid w:val="009D499F"/>
    <w:rsid w:val="009D4F21"/>
    <w:rsid w:val="009D5D18"/>
    <w:rsid w:val="009D63EA"/>
    <w:rsid w:val="009D6481"/>
    <w:rsid w:val="009D7160"/>
    <w:rsid w:val="009D7FFD"/>
    <w:rsid w:val="009E0058"/>
    <w:rsid w:val="009E0320"/>
    <w:rsid w:val="009E1097"/>
    <w:rsid w:val="009E1105"/>
    <w:rsid w:val="009E3A3F"/>
    <w:rsid w:val="009E3F41"/>
    <w:rsid w:val="009E49D2"/>
    <w:rsid w:val="009E4B75"/>
    <w:rsid w:val="009E4EEE"/>
    <w:rsid w:val="009E4FFD"/>
    <w:rsid w:val="009E50D1"/>
    <w:rsid w:val="009E51AF"/>
    <w:rsid w:val="009E5A79"/>
    <w:rsid w:val="009E6020"/>
    <w:rsid w:val="009E65E2"/>
    <w:rsid w:val="009E6E43"/>
    <w:rsid w:val="009E7473"/>
    <w:rsid w:val="009E783A"/>
    <w:rsid w:val="009E7AA8"/>
    <w:rsid w:val="009E7B3E"/>
    <w:rsid w:val="009E7E44"/>
    <w:rsid w:val="009F06D0"/>
    <w:rsid w:val="009F0B86"/>
    <w:rsid w:val="009F1991"/>
    <w:rsid w:val="009F1AA6"/>
    <w:rsid w:val="009F1D5C"/>
    <w:rsid w:val="009F2A4F"/>
    <w:rsid w:val="009F42D6"/>
    <w:rsid w:val="009F4620"/>
    <w:rsid w:val="009F4D73"/>
    <w:rsid w:val="009F5456"/>
    <w:rsid w:val="009F5629"/>
    <w:rsid w:val="009F5741"/>
    <w:rsid w:val="009F5A7D"/>
    <w:rsid w:val="009F708E"/>
    <w:rsid w:val="009F7674"/>
    <w:rsid w:val="00A0043E"/>
    <w:rsid w:val="00A00F4D"/>
    <w:rsid w:val="00A00F82"/>
    <w:rsid w:val="00A014D5"/>
    <w:rsid w:val="00A014D6"/>
    <w:rsid w:val="00A014FB"/>
    <w:rsid w:val="00A01A40"/>
    <w:rsid w:val="00A025AC"/>
    <w:rsid w:val="00A03D8C"/>
    <w:rsid w:val="00A04170"/>
    <w:rsid w:val="00A043AD"/>
    <w:rsid w:val="00A04E37"/>
    <w:rsid w:val="00A05FE9"/>
    <w:rsid w:val="00A061F5"/>
    <w:rsid w:val="00A074A0"/>
    <w:rsid w:val="00A076EC"/>
    <w:rsid w:val="00A076FE"/>
    <w:rsid w:val="00A07E1B"/>
    <w:rsid w:val="00A07E33"/>
    <w:rsid w:val="00A07EAC"/>
    <w:rsid w:val="00A107DB"/>
    <w:rsid w:val="00A119F5"/>
    <w:rsid w:val="00A11B6A"/>
    <w:rsid w:val="00A11DD0"/>
    <w:rsid w:val="00A12E6B"/>
    <w:rsid w:val="00A13659"/>
    <w:rsid w:val="00A13E12"/>
    <w:rsid w:val="00A1465F"/>
    <w:rsid w:val="00A14928"/>
    <w:rsid w:val="00A14C77"/>
    <w:rsid w:val="00A1526C"/>
    <w:rsid w:val="00A1532F"/>
    <w:rsid w:val="00A15463"/>
    <w:rsid w:val="00A154DA"/>
    <w:rsid w:val="00A159EB"/>
    <w:rsid w:val="00A15F30"/>
    <w:rsid w:val="00A16732"/>
    <w:rsid w:val="00A16C8A"/>
    <w:rsid w:val="00A171B9"/>
    <w:rsid w:val="00A174DB"/>
    <w:rsid w:val="00A17CAC"/>
    <w:rsid w:val="00A17D80"/>
    <w:rsid w:val="00A20547"/>
    <w:rsid w:val="00A21086"/>
    <w:rsid w:val="00A2127D"/>
    <w:rsid w:val="00A21572"/>
    <w:rsid w:val="00A2162F"/>
    <w:rsid w:val="00A218B6"/>
    <w:rsid w:val="00A21A5E"/>
    <w:rsid w:val="00A21C98"/>
    <w:rsid w:val="00A2207B"/>
    <w:rsid w:val="00A22224"/>
    <w:rsid w:val="00A22C64"/>
    <w:rsid w:val="00A2329F"/>
    <w:rsid w:val="00A251FC"/>
    <w:rsid w:val="00A25D20"/>
    <w:rsid w:val="00A25D83"/>
    <w:rsid w:val="00A26581"/>
    <w:rsid w:val="00A26802"/>
    <w:rsid w:val="00A26C91"/>
    <w:rsid w:val="00A2715E"/>
    <w:rsid w:val="00A30300"/>
    <w:rsid w:val="00A309AD"/>
    <w:rsid w:val="00A30C85"/>
    <w:rsid w:val="00A30D0C"/>
    <w:rsid w:val="00A32525"/>
    <w:rsid w:val="00A32660"/>
    <w:rsid w:val="00A326AB"/>
    <w:rsid w:val="00A33316"/>
    <w:rsid w:val="00A333A7"/>
    <w:rsid w:val="00A336E4"/>
    <w:rsid w:val="00A337AC"/>
    <w:rsid w:val="00A337C7"/>
    <w:rsid w:val="00A33E4C"/>
    <w:rsid w:val="00A33E88"/>
    <w:rsid w:val="00A3535E"/>
    <w:rsid w:val="00A35419"/>
    <w:rsid w:val="00A35BA6"/>
    <w:rsid w:val="00A35BCB"/>
    <w:rsid w:val="00A364AD"/>
    <w:rsid w:val="00A3704E"/>
    <w:rsid w:val="00A37288"/>
    <w:rsid w:val="00A37593"/>
    <w:rsid w:val="00A377FE"/>
    <w:rsid w:val="00A4027C"/>
    <w:rsid w:val="00A41EBB"/>
    <w:rsid w:val="00A42D64"/>
    <w:rsid w:val="00A4300C"/>
    <w:rsid w:val="00A43C28"/>
    <w:rsid w:val="00A43E2E"/>
    <w:rsid w:val="00A442AA"/>
    <w:rsid w:val="00A442B9"/>
    <w:rsid w:val="00A443AE"/>
    <w:rsid w:val="00A444D8"/>
    <w:rsid w:val="00A445EF"/>
    <w:rsid w:val="00A44F54"/>
    <w:rsid w:val="00A4568D"/>
    <w:rsid w:val="00A45802"/>
    <w:rsid w:val="00A45824"/>
    <w:rsid w:val="00A45EF1"/>
    <w:rsid w:val="00A47063"/>
    <w:rsid w:val="00A471EA"/>
    <w:rsid w:val="00A50E9D"/>
    <w:rsid w:val="00A5132D"/>
    <w:rsid w:val="00A51B5E"/>
    <w:rsid w:val="00A524B3"/>
    <w:rsid w:val="00A52682"/>
    <w:rsid w:val="00A528E0"/>
    <w:rsid w:val="00A52A33"/>
    <w:rsid w:val="00A52DF3"/>
    <w:rsid w:val="00A530E7"/>
    <w:rsid w:val="00A53488"/>
    <w:rsid w:val="00A53491"/>
    <w:rsid w:val="00A53707"/>
    <w:rsid w:val="00A551A7"/>
    <w:rsid w:val="00A55806"/>
    <w:rsid w:val="00A558CE"/>
    <w:rsid w:val="00A558D9"/>
    <w:rsid w:val="00A562F5"/>
    <w:rsid w:val="00A5688B"/>
    <w:rsid w:val="00A569D2"/>
    <w:rsid w:val="00A579F4"/>
    <w:rsid w:val="00A57A05"/>
    <w:rsid w:val="00A57B21"/>
    <w:rsid w:val="00A60201"/>
    <w:rsid w:val="00A61065"/>
    <w:rsid w:val="00A612CF"/>
    <w:rsid w:val="00A62C69"/>
    <w:rsid w:val="00A63A3E"/>
    <w:rsid w:val="00A64891"/>
    <w:rsid w:val="00A65186"/>
    <w:rsid w:val="00A66FF7"/>
    <w:rsid w:val="00A67CAD"/>
    <w:rsid w:val="00A70223"/>
    <w:rsid w:val="00A70571"/>
    <w:rsid w:val="00A718D0"/>
    <w:rsid w:val="00A726FB"/>
    <w:rsid w:val="00A7299E"/>
    <w:rsid w:val="00A729A4"/>
    <w:rsid w:val="00A732A9"/>
    <w:rsid w:val="00A738FC"/>
    <w:rsid w:val="00A741D1"/>
    <w:rsid w:val="00A7478B"/>
    <w:rsid w:val="00A74AD1"/>
    <w:rsid w:val="00A75230"/>
    <w:rsid w:val="00A766ED"/>
    <w:rsid w:val="00A77165"/>
    <w:rsid w:val="00A7750C"/>
    <w:rsid w:val="00A77AA9"/>
    <w:rsid w:val="00A77C3E"/>
    <w:rsid w:val="00A80287"/>
    <w:rsid w:val="00A81512"/>
    <w:rsid w:val="00A82576"/>
    <w:rsid w:val="00A82AA4"/>
    <w:rsid w:val="00A83174"/>
    <w:rsid w:val="00A83678"/>
    <w:rsid w:val="00A838A3"/>
    <w:rsid w:val="00A844E1"/>
    <w:rsid w:val="00A84521"/>
    <w:rsid w:val="00A848A0"/>
    <w:rsid w:val="00A8496C"/>
    <w:rsid w:val="00A849A0"/>
    <w:rsid w:val="00A85004"/>
    <w:rsid w:val="00A8539C"/>
    <w:rsid w:val="00A85777"/>
    <w:rsid w:val="00A858C2"/>
    <w:rsid w:val="00A85F68"/>
    <w:rsid w:val="00A8618F"/>
    <w:rsid w:val="00A86E7D"/>
    <w:rsid w:val="00A87000"/>
    <w:rsid w:val="00A870F9"/>
    <w:rsid w:val="00A8733E"/>
    <w:rsid w:val="00A87FAE"/>
    <w:rsid w:val="00A900A3"/>
    <w:rsid w:val="00A90775"/>
    <w:rsid w:val="00A91215"/>
    <w:rsid w:val="00A913D8"/>
    <w:rsid w:val="00A9286A"/>
    <w:rsid w:val="00A929D5"/>
    <w:rsid w:val="00A93689"/>
    <w:rsid w:val="00A93D82"/>
    <w:rsid w:val="00A93D8F"/>
    <w:rsid w:val="00A93DFA"/>
    <w:rsid w:val="00A94276"/>
    <w:rsid w:val="00A94FD6"/>
    <w:rsid w:val="00A95294"/>
    <w:rsid w:val="00A958AC"/>
    <w:rsid w:val="00A95AEC"/>
    <w:rsid w:val="00A95FCD"/>
    <w:rsid w:val="00A96FDB"/>
    <w:rsid w:val="00A97DB0"/>
    <w:rsid w:val="00AA0193"/>
    <w:rsid w:val="00AA08D0"/>
    <w:rsid w:val="00AA0FC3"/>
    <w:rsid w:val="00AA139B"/>
    <w:rsid w:val="00AA14AE"/>
    <w:rsid w:val="00AA178B"/>
    <w:rsid w:val="00AA1B9C"/>
    <w:rsid w:val="00AA20CF"/>
    <w:rsid w:val="00AA2543"/>
    <w:rsid w:val="00AA332F"/>
    <w:rsid w:val="00AA3C94"/>
    <w:rsid w:val="00AA3DCC"/>
    <w:rsid w:val="00AA4AAE"/>
    <w:rsid w:val="00AA56D8"/>
    <w:rsid w:val="00AA668B"/>
    <w:rsid w:val="00AA691B"/>
    <w:rsid w:val="00AA6C05"/>
    <w:rsid w:val="00AA6E22"/>
    <w:rsid w:val="00AA719E"/>
    <w:rsid w:val="00AA739C"/>
    <w:rsid w:val="00AA770A"/>
    <w:rsid w:val="00AA7C6F"/>
    <w:rsid w:val="00AA7E06"/>
    <w:rsid w:val="00AB048A"/>
    <w:rsid w:val="00AB058D"/>
    <w:rsid w:val="00AB0889"/>
    <w:rsid w:val="00AB0C85"/>
    <w:rsid w:val="00AB1530"/>
    <w:rsid w:val="00AB172A"/>
    <w:rsid w:val="00AB1994"/>
    <w:rsid w:val="00AB1C3C"/>
    <w:rsid w:val="00AB1E0F"/>
    <w:rsid w:val="00AB1F7C"/>
    <w:rsid w:val="00AB2698"/>
    <w:rsid w:val="00AB2C25"/>
    <w:rsid w:val="00AB3A16"/>
    <w:rsid w:val="00AB4217"/>
    <w:rsid w:val="00AB4371"/>
    <w:rsid w:val="00AB470C"/>
    <w:rsid w:val="00AB49FA"/>
    <w:rsid w:val="00AB4B75"/>
    <w:rsid w:val="00AB508B"/>
    <w:rsid w:val="00AB515A"/>
    <w:rsid w:val="00AB5426"/>
    <w:rsid w:val="00AB552A"/>
    <w:rsid w:val="00AB55C8"/>
    <w:rsid w:val="00AB5C25"/>
    <w:rsid w:val="00AB654C"/>
    <w:rsid w:val="00AB6BAC"/>
    <w:rsid w:val="00AB7347"/>
    <w:rsid w:val="00AC0148"/>
    <w:rsid w:val="00AC01FA"/>
    <w:rsid w:val="00AC05F3"/>
    <w:rsid w:val="00AC0803"/>
    <w:rsid w:val="00AC123E"/>
    <w:rsid w:val="00AC30C1"/>
    <w:rsid w:val="00AC3D34"/>
    <w:rsid w:val="00AC41DB"/>
    <w:rsid w:val="00AC4F74"/>
    <w:rsid w:val="00AC5933"/>
    <w:rsid w:val="00AC5A27"/>
    <w:rsid w:val="00AC5A43"/>
    <w:rsid w:val="00AC60B0"/>
    <w:rsid w:val="00AC75E7"/>
    <w:rsid w:val="00AC781A"/>
    <w:rsid w:val="00AC7F63"/>
    <w:rsid w:val="00AD00E0"/>
    <w:rsid w:val="00AD0410"/>
    <w:rsid w:val="00AD069A"/>
    <w:rsid w:val="00AD16CF"/>
    <w:rsid w:val="00AD1995"/>
    <w:rsid w:val="00AD2321"/>
    <w:rsid w:val="00AD2515"/>
    <w:rsid w:val="00AD2B17"/>
    <w:rsid w:val="00AD34A2"/>
    <w:rsid w:val="00AD3558"/>
    <w:rsid w:val="00AD4054"/>
    <w:rsid w:val="00AD4345"/>
    <w:rsid w:val="00AD4FA2"/>
    <w:rsid w:val="00AD5120"/>
    <w:rsid w:val="00AD526C"/>
    <w:rsid w:val="00AD53B5"/>
    <w:rsid w:val="00AD5925"/>
    <w:rsid w:val="00AD59BE"/>
    <w:rsid w:val="00AD5B1E"/>
    <w:rsid w:val="00AD5CAF"/>
    <w:rsid w:val="00AD6077"/>
    <w:rsid w:val="00AD673D"/>
    <w:rsid w:val="00AD79D7"/>
    <w:rsid w:val="00AE028E"/>
    <w:rsid w:val="00AE03CE"/>
    <w:rsid w:val="00AE05B4"/>
    <w:rsid w:val="00AE0DAC"/>
    <w:rsid w:val="00AE0E4D"/>
    <w:rsid w:val="00AE0F58"/>
    <w:rsid w:val="00AE25E8"/>
    <w:rsid w:val="00AE2655"/>
    <w:rsid w:val="00AE2E57"/>
    <w:rsid w:val="00AE34A4"/>
    <w:rsid w:val="00AE3552"/>
    <w:rsid w:val="00AE3E0B"/>
    <w:rsid w:val="00AE3E17"/>
    <w:rsid w:val="00AE58D3"/>
    <w:rsid w:val="00AE59CE"/>
    <w:rsid w:val="00AE5CBF"/>
    <w:rsid w:val="00AE5E2E"/>
    <w:rsid w:val="00AE60A7"/>
    <w:rsid w:val="00AE60BD"/>
    <w:rsid w:val="00AE664C"/>
    <w:rsid w:val="00AE6FD8"/>
    <w:rsid w:val="00AE7032"/>
    <w:rsid w:val="00AE7393"/>
    <w:rsid w:val="00AE7826"/>
    <w:rsid w:val="00AE7BBA"/>
    <w:rsid w:val="00AE7C89"/>
    <w:rsid w:val="00AF065E"/>
    <w:rsid w:val="00AF148D"/>
    <w:rsid w:val="00AF1936"/>
    <w:rsid w:val="00AF1DF6"/>
    <w:rsid w:val="00AF1F15"/>
    <w:rsid w:val="00AF2277"/>
    <w:rsid w:val="00AF28F2"/>
    <w:rsid w:val="00AF427D"/>
    <w:rsid w:val="00AF437C"/>
    <w:rsid w:val="00AF4B9B"/>
    <w:rsid w:val="00AF5BEF"/>
    <w:rsid w:val="00AF5E36"/>
    <w:rsid w:val="00AF6658"/>
    <w:rsid w:val="00AF6EF3"/>
    <w:rsid w:val="00AF7020"/>
    <w:rsid w:val="00AF7B4E"/>
    <w:rsid w:val="00AF7C29"/>
    <w:rsid w:val="00B00306"/>
    <w:rsid w:val="00B00CD7"/>
    <w:rsid w:val="00B00E46"/>
    <w:rsid w:val="00B01068"/>
    <w:rsid w:val="00B0106E"/>
    <w:rsid w:val="00B0126B"/>
    <w:rsid w:val="00B01EE8"/>
    <w:rsid w:val="00B02132"/>
    <w:rsid w:val="00B029B7"/>
    <w:rsid w:val="00B02A04"/>
    <w:rsid w:val="00B02AB7"/>
    <w:rsid w:val="00B03612"/>
    <w:rsid w:val="00B036D0"/>
    <w:rsid w:val="00B03F1D"/>
    <w:rsid w:val="00B03F9A"/>
    <w:rsid w:val="00B049F4"/>
    <w:rsid w:val="00B061C7"/>
    <w:rsid w:val="00B063FE"/>
    <w:rsid w:val="00B0676B"/>
    <w:rsid w:val="00B06FC9"/>
    <w:rsid w:val="00B0790A"/>
    <w:rsid w:val="00B108A0"/>
    <w:rsid w:val="00B10B16"/>
    <w:rsid w:val="00B1149F"/>
    <w:rsid w:val="00B11C61"/>
    <w:rsid w:val="00B1262F"/>
    <w:rsid w:val="00B128B9"/>
    <w:rsid w:val="00B128F4"/>
    <w:rsid w:val="00B13009"/>
    <w:rsid w:val="00B13157"/>
    <w:rsid w:val="00B13160"/>
    <w:rsid w:val="00B1375B"/>
    <w:rsid w:val="00B1415B"/>
    <w:rsid w:val="00B15091"/>
    <w:rsid w:val="00B152DB"/>
    <w:rsid w:val="00B15462"/>
    <w:rsid w:val="00B15637"/>
    <w:rsid w:val="00B16ABE"/>
    <w:rsid w:val="00B17300"/>
    <w:rsid w:val="00B20AB3"/>
    <w:rsid w:val="00B20CC5"/>
    <w:rsid w:val="00B20F35"/>
    <w:rsid w:val="00B212F3"/>
    <w:rsid w:val="00B21354"/>
    <w:rsid w:val="00B21833"/>
    <w:rsid w:val="00B21D07"/>
    <w:rsid w:val="00B21DD7"/>
    <w:rsid w:val="00B21F52"/>
    <w:rsid w:val="00B22A07"/>
    <w:rsid w:val="00B22A97"/>
    <w:rsid w:val="00B22E7D"/>
    <w:rsid w:val="00B22F7D"/>
    <w:rsid w:val="00B230DB"/>
    <w:rsid w:val="00B23110"/>
    <w:rsid w:val="00B236DE"/>
    <w:rsid w:val="00B2381F"/>
    <w:rsid w:val="00B239C4"/>
    <w:rsid w:val="00B23DC3"/>
    <w:rsid w:val="00B242F5"/>
    <w:rsid w:val="00B248CA"/>
    <w:rsid w:val="00B24CEA"/>
    <w:rsid w:val="00B24DE2"/>
    <w:rsid w:val="00B25000"/>
    <w:rsid w:val="00B255E1"/>
    <w:rsid w:val="00B25642"/>
    <w:rsid w:val="00B25DC0"/>
    <w:rsid w:val="00B25FD1"/>
    <w:rsid w:val="00B26E53"/>
    <w:rsid w:val="00B272F5"/>
    <w:rsid w:val="00B30788"/>
    <w:rsid w:val="00B30C43"/>
    <w:rsid w:val="00B30E60"/>
    <w:rsid w:val="00B30FC1"/>
    <w:rsid w:val="00B3196D"/>
    <w:rsid w:val="00B31AFD"/>
    <w:rsid w:val="00B31DAC"/>
    <w:rsid w:val="00B32660"/>
    <w:rsid w:val="00B3407E"/>
    <w:rsid w:val="00B34139"/>
    <w:rsid w:val="00B34599"/>
    <w:rsid w:val="00B34667"/>
    <w:rsid w:val="00B348B5"/>
    <w:rsid w:val="00B3528C"/>
    <w:rsid w:val="00B35876"/>
    <w:rsid w:val="00B35BF3"/>
    <w:rsid w:val="00B361CA"/>
    <w:rsid w:val="00B3666A"/>
    <w:rsid w:val="00B367B3"/>
    <w:rsid w:val="00B3711E"/>
    <w:rsid w:val="00B37612"/>
    <w:rsid w:val="00B377FC"/>
    <w:rsid w:val="00B3789D"/>
    <w:rsid w:val="00B404BB"/>
    <w:rsid w:val="00B40A48"/>
    <w:rsid w:val="00B4112F"/>
    <w:rsid w:val="00B41496"/>
    <w:rsid w:val="00B4195F"/>
    <w:rsid w:val="00B41C57"/>
    <w:rsid w:val="00B41DDC"/>
    <w:rsid w:val="00B41DE8"/>
    <w:rsid w:val="00B42460"/>
    <w:rsid w:val="00B430CF"/>
    <w:rsid w:val="00B43500"/>
    <w:rsid w:val="00B4375A"/>
    <w:rsid w:val="00B437AD"/>
    <w:rsid w:val="00B43C8D"/>
    <w:rsid w:val="00B43D90"/>
    <w:rsid w:val="00B44401"/>
    <w:rsid w:val="00B444DD"/>
    <w:rsid w:val="00B45197"/>
    <w:rsid w:val="00B469D4"/>
    <w:rsid w:val="00B4720B"/>
    <w:rsid w:val="00B47630"/>
    <w:rsid w:val="00B479ED"/>
    <w:rsid w:val="00B50D6E"/>
    <w:rsid w:val="00B51E25"/>
    <w:rsid w:val="00B52688"/>
    <w:rsid w:val="00B5272C"/>
    <w:rsid w:val="00B53145"/>
    <w:rsid w:val="00B5325B"/>
    <w:rsid w:val="00B53268"/>
    <w:rsid w:val="00B533DF"/>
    <w:rsid w:val="00B53433"/>
    <w:rsid w:val="00B53709"/>
    <w:rsid w:val="00B53B48"/>
    <w:rsid w:val="00B540D2"/>
    <w:rsid w:val="00B5429F"/>
    <w:rsid w:val="00B54C51"/>
    <w:rsid w:val="00B55193"/>
    <w:rsid w:val="00B55809"/>
    <w:rsid w:val="00B55AA5"/>
    <w:rsid w:val="00B56881"/>
    <w:rsid w:val="00B56A4C"/>
    <w:rsid w:val="00B57285"/>
    <w:rsid w:val="00B578A6"/>
    <w:rsid w:val="00B57DD7"/>
    <w:rsid w:val="00B60056"/>
    <w:rsid w:val="00B60130"/>
    <w:rsid w:val="00B60492"/>
    <w:rsid w:val="00B60962"/>
    <w:rsid w:val="00B61034"/>
    <w:rsid w:val="00B613DF"/>
    <w:rsid w:val="00B615ED"/>
    <w:rsid w:val="00B615F9"/>
    <w:rsid w:val="00B616B0"/>
    <w:rsid w:val="00B61845"/>
    <w:rsid w:val="00B61954"/>
    <w:rsid w:val="00B6195A"/>
    <w:rsid w:val="00B62069"/>
    <w:rsid w:val="00B62744"/>
    <w:rsid w:val="00B6276E"/>
    <w:rsid w:val="00B62D86"/>
    <w:rsid w:val="00B631B4"/>
    <w:rsid w:val="00B63711"/>
    <w:rsid w:val="00B63927"/>
    <w:rsid w:val="00B63ADA"/>
    <w:rsid w:val="00B63E47"/>
    <w:rsid w:val="00B64354"/>
    <w:rsid w:val="00B645BD"/>
    <w:rsid w:val="00B64AF4"/>
    <w:rsid w:val="00B64C13"/>
    <w:rsid w:val="00B64FEA"/>
    <w:rsid w:val="00B65778"/>
    <w:rsid w:val="00B65C35"/>
    <w:rsid w:val="00B66A5D"/>
    <w:rsid w:val="00B67422"/>
    <w:rsid w:val="00B67969"/>
    <w:rsid w:val="00B67D06"/>
    <w:rsid w:val="00B67DEC"/>
    <w:rsid w:val="00B67F41"/>
    <w:rsid w:val="00B70193"/>
    <w:rsid w:val="00B706B7"/>
    <w:rsid w:val="00B70E9B"/>
    <w:rsid w:val="00B71CF6"/>
    <w:rsid w:val="00B71ED7"/>
    <w:rsid w:val="00B72455"/>
    <w:rsid w:val="00B724E2"/>
    <w:rsid w:val="00B72C1D"/>
    <w:rsid w:val="00B73A35"/>
    <w:rsid w:val="00B73F3F"/>
    <w:rsid w:val="00B74463"/>
    <w:rsid w:val="00B744AF"/>
    <w:rsid w:val="00B74826"/>
    <w:rsid w:val="00B74F7B"/>
    <w:rsid w:val="00B755CC"/>
    <w:rsid w:val="00B76675"/>
    <w:rsid w:val="00B76B14"/>
    <w:rsid w:val="00B76EFD"/>
    <w:rsid w:val="00B775C4"/>
    <w:rsid w:val="00B80FD1"/>
    <w:rsid w:val="00B81357"/>
    <w:rsid w:val="00B82088"/>
    <w:rsid w:val="00B82447"/>
    <w:rsid w:val="00B82A1E"/>
    <w:rsid w:val="00B8308F"/>
    <w:rsid w:val="00B831F5"/>
    <w:rsid w:val="00B83828"/>
    <w:rsid w:val="00B84952"/>
    <w:rsid w:val="00B8573A"/>
    <w:rsid w:val="00B85952"/>
    <w:rsid w:val="00B85BF9"/>
    <w:rsid w:val="00B861AA"/>
    <w:rsid w:val="00B903F5"/>
    <w:rsid w:val="00B9133D"/>
    <w:rsid w:val="00B91AC8"/>
    <w:rsid w:val="00B91B06"/>
    <w:rsid w:val="00B922FA"/>
    <w:rsid w:val="00B927B5"/>
    <w:rsid w:val="00B92869"/>
    <w:rsid w:val="00B92B49"/>
    <w:rsid w:val="00B92EF8"/>
    <w:rsid w:val="00B93261"/>
    <w:rsid w:val="00B93BED"/>
    <w:rsid w:val="00B93F16"/>
    <w:rsid w:val="00B93FAC"/>
    <w:rsid w:val="00B94090"/>
    <w:rsid w:val="00B9420B"/>
    <w:rsid w:val="00B95085"/>
    <w:rsid w:val="00B959A8"/>
    <w:rsid w:val="00B9633E"/>
    <w:rsid w:val="00B96708"/>
    <w:rsid w:val="00B96768"/>
    <w:rsid w:val="00B96A17"/>
    <w:rsid w:val="00B97005"/>
    <w:rsid w:val="00B97013"/>
    <w:rsid w:val="00B973F3"/>
    <w:rsid w:val="00B97483"/>
    <w:rsid w:val="00B9796F"/>
    <w:rsid w:val="00B97A5B"/>
    <w:rsid w:val="00B97FA0"/>
    <w:rsid w:val="00BA066B"/>
    <w:rsid w:val="00BA092F"/>
    <w:rsid w:val="00BA0E07"/>
    <w:rsid w:val="00BA0F46"/>
    <w:rsid w:val="00BA210B"/>
    <w:rsid w:val="00BA28A1"/>
    <w:rsid w:val="00BA2BD9"/>
    <w:rsid w:val="00BA2F17"/>
    <w:rsid w:val="00BA309F"/>
    <w:rsid w:val="00BA3B0A"/>
    <w:rsid w:val="00BA41CC"/>
    <w:rsid w:val="00BA462C"/>
    <w:rsid w:val="00BA56F9"/>
    <w:rsid w:val="00BA641F"/>
    <w:rsid w:val="00BA6AE8"/>
    <w:rsid w:val="00BA72EC"/>
    <w:rsid w:val="00BA730C"/>
    <w:rsid w:val="00BA79C3"/>
    <w:rsid w:val="00BA7AF3"/>
    <w:rsid w:val="00BA7DAF"/>
    <w:rsid w:val="00BB01BD"/>
    <w:rsid w:val="00BB02AC"/>
    <w:rsid w:val="00BB0EFB"/>
    <w:rsid w:val="00BB1510"/>
    <w:rsid w:val="00BB177A"/>
    <w:rsid w:val="00BB185E"/>
    <w:rsid w:val="00BB21CB"/>
    <w:rsid w:val="00BB2552"/>
    <w:rsid w:val="00BB2688"/>
    <w:rsid w:val="00BB280E"/>
    <w:rsid w:val="00BB3003"/>
    <w:rsid w:val="00BB3B21"/>
    <w:rsid w:val="00BB4BF4"/>
    <w:rsid w:val="00BB543F"/>
    <w:rsid w:val="00BB54C8"/>
    <w:rsid w:val="00BB5CC1"/>
    <w:rsid w:val="00BB68D9"/>
    <w:rsid w:val="00BB6A21"/>
    <w:rsid w:val="00BC0A78"/>
    <w:rsid w:val="00BC0D56"/>
    <w:rsid w:val="00BC0DE6"/>
    <w:rsid w:val="00BC1245"/>
    <w:rsid w:val="00BC1404"/>
    <w:rsid w:val="00BC1519"/>
    <w:rsid w:val="00BC1DDC"/>
    <w:rsid w:val="00BC2435"/>
    <w:rsid w:val="00BC2842"/>
    <w:rsid w:val="00BC2C15"/>
    <w:rsid w:val="00BC2D20"/>
    <w:rsid w:val="00BC2F8D"/>
    <w:rsid w:val="00BC300C"/>
    <w:rsid w:val="00BC36C4"/>
    <w:rsid w:val="00BC4604"/>
    <w:rsid w:val="00BC4CE2"/>
    <w:rsid w:val="00BC4EC9"/>
    <w:rsid w:val="00BC58FF"/>
    <w:rsid w:val="00BC6614"/>
    <w:rsid w:val="00BC6751"/>
    <w:rsid w:val="00BC708F"/>
    <w:rsid w:val="00BC7600"/>
    <w:rsid w:val="00BD03D9"/>
    <w:rsid w:val="00BD15B8"/>
    <w:rsid w:val="00BD17AC"/>
    <w:rsid w:val="00BD2379"/>
    <w:rsid w:val="00BD2CA2"/>
    <w:rsid w:val="00BD3131"/>
    <w:rsid w:val="00BD331A"/>
    <w:rsid w:val="00BD33C5"/>
    <w:rsid w:val="00BD46BF"/>
    <w:rsid w:val="00BD494B"/>
    <w:rsid w:val="00BD4E5B"/>
    <w:rsid w:val="00BD5032"/>
    <w:rsid w:val="00BD652D"/>
    <w:rsid w:val="00BD6DCD"/>
    <w:rsid w:val="00BD6FF5"/>
    <w:rsid w:val="00BD787D"/>
    <w:rsid w:val="00BD7DA0"/>
    <w:rsid w:val="00BE057A"/>
    <w:rsid w:val="00BE0F38"/>
    <w:rsid w:val="00BE1B8C"/>
    <w:rsid w:val="00BE2F39"/>
    <w:rsid w:val="00BE32F3"/>
    <w:rsid w:val="00BE3597"/>
    <w:rsid w:val="00BE3983"/>
    <w:rsid w:val="00BE39CB"/>
    <w:rsid w:val="00BE3D97"/>
    <w:rsid w:val="00BE5606"/>
    <w:rsid w:val="00BE6121"/>
    <w:rsid w:val="00BE6AB9"/>
    <w:rsid w:val="00BE7A40"/>
    <w:rsid w:val="00BE7A45"/>
    <w:rsid w:val="00BE7C57"/>
    <w:rsid w:val="00BE7EAE"/>
    <w:rsid w:val="00BF0667"/>
    <w:rsid w:val="00BF0973"/>
    <w:rsid w:val="00BF0A0A"/>
    <w:rsid w:val="00BF1348"/>
    <w:rsid w:val="00BF2270"/>
    <w:rsid w:val="00BF2604"/>
    <w:rsid w:val="00BF263E"/>
    <w:rsid w:val="00BF2723"/>
    <w:rsid w:val="00BF31EF"/>
    <w:rsid w:val="00BF3232"/>
    <w:rsid w:val="00BF3247"/>
    <w:rsid w:val="00BF3E78"/>
    <w:rsid w:val="00BF44A5"/>
    <w:rsid w:val="00BF5802"/>
    <w:rsid w:val="00BF5814"/>
    <w:rsid w:val="00BF751E"/>
    <w:rsid w:val="00BF7999"/>
    <w:rsid w:val="00BF7C53"/>
    <w:rsid w:val="00C00085"/>
    <w:rsid w:val="00C00710"/>
    <w:rsid w:val="00C01CC5"/>
    <w:rsid w:val="00C01EFE"/>
    <w:rsid w:val="00C01F94"/>
    <w:rsid w:val="00C023AC"/>
    <w:rsid w:val="00C024D3"/>
    <w:rsid w:val="00C02BE4"/>
    <w:rsid w:val="00C02E7A"/>
    <w:rsid w:val="00C034B7"/>
    <w:rsid w:val="00C0377F"/>
    <w:rsid w:val="00C05670"/>
    <w:rsid w:val="00C06DEC"/>
    <w:rsid w:val="00C074D3"/>
    <w:rsid w:val="00C07959"/>
    <w:rsid w:val="00C10209"/>
    <w:rsid w:val="00C10DD5"/>
    <w:rsid w:val="00C12567"/>
    <w:rsid w:val="00C12C3F"/>
    <w:rsid w:val="00C1326D"/>
    <w:rsid w:val="00C13C3E"/>
    <w:rsid w:val="00C1475A"/>
    <w:rsid w:val="00C162B8"/>
    <w:rsid w:val="00C16A23"/>
    <w:rsid w:val="00C16B84"/>
    <w:rsid w:val="00C171E1"/>
    <w:rsid w:val="00C1733A"/>
    <w:rsid w:val="00C17718"/>
    <w:rsid w:val="00C200F5"/>
    <w:rsid w:val="00C206C8"/>
    <w:rsid w:val="00C20D1E"/>
    <w:rsid w:val="00C20D1F"/>
    <w:rsid w:val="00C20E54"/>
    <w:rsid w:val="00C210D8"/>
    <w:rsid w:val="00C21107"/>
    <w:rsid w:val="00C2156C"/>
    <w:rsid w:val="00C223BD"/>
    <w:rsid w:val="00C22F24"/>
    <w:rsid w:val="00C22F4C"/>
    <w:rsid w:val="00C23121"/>
    <w:rsid w:val="00C2357E"/>
    <w:rsid w:val="00C23EBB"/>
    <w:rsid w:val="00C244CD"/>
    <w:rsid w:val="00C2538E"/>
    <w:rsid w:val="00C2592D"/>
    <w:rsid w:val="00C259C2"/>
    <w:rsid w:val="00C25D6D"/>
    <w:rsid w:val="00C266E3"/>
    <w:rsid w:val="00C26A23"/>
    <w:rsid w:val="00C27A72"/>
    <w:rsid w:val="00C27EFE"/>
    <w:rsid w:val="00C27F0D"/>
    <w:rsid w:val="00C30802"/>
    <w:rsid w:val="00C30DC3"/>
    <w:rsid w:val="00C31318"/>
    <w:rsid w:val="00C31489"/>
    <w:rsid w:val="00C3182D"/>
    <w:rsid w:val="00C319C1"/>
    <w:rsid w:val="00C324EB"/>
    <w:rsid w:val="00C325F9"/>
    <w:rsid w:val="00C32E46"/>
    <w:rsid w:val="00C3331C"/>
    <w:rsid w:val="00C33880"/>
    <w:rsid w:val="00C33A73"/>
    <w:rsid w:val="00C33E24"/>
    <w:rsid w:val="00C34147"/>
    <w:rsid w:val="00C34239"/>
    <w:rsid w:val="00C344CE"/>
    <w:rsid w:val="00C34731"/>
    <w:rsid w:val="00C350BF"/>
    <w:rsid w:val="00C35512"/>
    <w:rsid w:val="00C3559F"/>
    <w:rsid w:val="00C35683"/>
    <w:rsid w:val="00C35A5D"/>
    <w:rsid w:val="00C35DAE"/>
    <w:rsid w:val="00C360CF"/>
    <w:rsid w:val="00C3633A"/>
    <w:rsid w:val="00C366D8"/>
    <w:rsid w:val="00C3694D"/>
    <w:rsid w:val="00C3727C"/>
    <w:rsid w:val="00C373F6"/>
    <w:rsid w:val="00C37903"/>
    <w:rsid w:val="00C37C1E"/>
    <w:rsid w:val="00C409C7"/>
    <w:rsid w:val="00C40E98"/>
    <w:rsid w:val="00C41BD8"/>
    <w:rsid w:val="00C425EB"/>
    <w:rsid w:val="00C4269F"/>
    <w:rsid w:val="00C4280D"/>
    <w:rsid w:val="00C42AB1"/>
    <w:rsid w:val="00C4315D"/>
    <w:rsid w:val="00C43B19"/>
    <w:rsid w:val="00C43E6A"/>
    <w:rsid w:val="00C4433D"/>
    <w:rsid w:val="00C44AF6"/>
    <w:rsid w:val="00C4528F"/>
    <w:rsid w:val="00C458DE"/>
    <w:rsid w:val="00C4619A"/>
    <w:rsid w:val="00C46490"/>
    <w:rsid w:val="00C47306"/>
    <w:rsid w:val="00C47633"/>
    <w:rsid w:val="00C503A7"/>
    <w:rsid w:val="00C50822"/>
    <w:rsid w:val="00C50B70"/>
    <w:rsid w:val="00C50F77"/>
    <w:rsid w:val="00C511C1"/>
    <w:rsid w:val="00C51564"/>
    <w:rsid w:val="00C52E38"/>
    <w:rsid w:val="00C52F14"/>
    <w:rsid w:val="00C54CCC"/>
    <w:rsid w:val="00C558EC"/>
    <w:rsid w:val="00C55B2A"/>
    <w:rsid w:val="00C57830"/>
    <w:rsid w:val="00C5797A"/>
    <w:rsid w:val="00C57AD2"/>
    <w:rsid w:val="00C57FB6"/>
    <w:rsid w:val="00C6092C"/>
    <w:rsid w:val="00C61A70"/>
    <w:rsid w:val="00C61AB5"/>
    <w:rsid w:val="00C62AD0"/>
    <w:rsid w:val="00C6361A"/>
    <w:rsid w:val="00C63E06"/>
    <w:rsid w:val="00C64352"/>
    <w:rsid w:val="00C647DB"/>
    <w:rsid w:val="00C666AD"/>
    <w:rsid w:val="00C667D8"/>
    <w:rsid w:val="00C67BCD"/>
    <w:rsid w:val="00C67E4A"/>
    <w:rsid w:val="00C704B6"/>
    <w:rsid w:val="00C713F6"/>
    <w:rsid w:val="00C71591"/>
    <w:rsid w:val="00C717A7"/>
    <w:rsid w:val="00C71E57"/>
    <w:rsid w:val="00C722E9"/>
    <w:rsid w:val="00C73622"/>
    <w:rsid w:val="00C7391C"/>
    <w:rsid w:val="00C73E5B"/>
    <w:rsid w:val="00C74370"/>
    <w:rsid w:val="00C7536A"/>
    <w:rsid w:val="00C75994"/>
    <w:rsid w:val="00C760E5"/>
    <w:rsid w:val="00C76FEF"/>
    <w:rsid w:val="00C770C0"/>
    <w:rsid w:val="00C77B8F"/>
    <w:rsid w:val="00C80002"/>
    <w:rsid w:val="00C80138"/>
    <w:rsid w:val="00C80283"/>
    <w:rsid w:val="00C80BE0"/>
    <w:rsid w:val="00C81301"/>
    <w:rsid w:val="00C81B05"/>
    <w:rsid w:val="00C822BD"/>
    <w:rsid w:val="00C82A54"/>
    <w:rsid w:val="00C82BA4"/>
    <w:rsid w:val="00C82C4E"/>
    <w:rsid w:val="00C832C3"/>
    <w:rsid w:val="00C8330F"/>
    <w:rsid w:val="00C83D15"/>
    <w:rsid w:val="00C83D9D"/>
    <w:rsid w:val="00C83DB3"/>
    <w:rsid w:val="00C83FAB"/>
    <w:rsid w:val="00C8457D"/>
    <w:rsid w:val="00C84C3D"/>
    <w:rsid w:val="00C855CD"/>
    <w:rsid w:val="00C85ABD"/>
    <w:rsid w:val="00C85DD8"/>
    <w:rsid w:val="00C86825"/>
    <w:rsid w:val="00C87F75"/>
    <w:rsid w:val="00C90103"/>
    <w:rsid w:val="00C907CF"/>
    <w:rsid w:val="00C90E64"/>
    <w:rsid w:val="00C923F4"/>
    <w:rsid w:val="00C925AF"/>
    <w:rsid w:val="00C92B9D"/>
    <w:rsid w:val="00C92CD6"/>
    <w:rsid w:val="00C932BD"/>
    <w:rsid w:val="00C934ED"/>
    <w:rsid w:val="00C93BD3"/>
    <w:rsid w:val="00C94CBB"/>
    <w:rsid w:val="00C9570F"/>
    <w:rsid w:val="00C964FE"/>
    <w:rsid w:val="00C965DE"/>
    <w:rsid w:val="00C97103"/>
    <w:rsid w:val="00C97271"/>
    <w:rsid w:val="00C97BAE"/>
    <w:rsid w:val="00C97DF8"/>
    <w:rsid w:val="00CA01BF"/>
    <w:rsid w:val="00CA0202"/>
    <w:rsid w:val="00CA08C3"/>
    <w:rsid w:val="00CA25DC"/>
    <w:rsid w:val="00CA28A1"/>
    <w:rsid w:val="00CA2EA3"/>
    <w:rsid w:val="00CA30B7"/>
    <w:rsid w:val="00CA3AC8"/>
    <w:rsid w:val="00CA4065"/>
    <w:rsid w:val="00CA4095"/>
    <w:rsid w:val="00CA484F"/>
    <w:rsid w:val="00CA4A1F"/>
    <w:rsid w:val="00CA4A7B"/>
    <w:rsid w:val="00CA5F1C"/>
    <w:rsid w:val="00CA5F6F"/>
    <w:rsid w:val="00CA60EB"/>
    <w:rsid w:val="00CA6B72"/>
    <w:rsid w:val="00CA7B01"/>
    <w:rsid w:val="00CA7B9C"/>
    <w:rsid w:val="00CB04DF"/>
    <w:rsid w:val="00CB0C4F"/>
    <w:rsid w:val="00CB0E46"/>
    <w:rsid w:val="00CB0E7B"/>
    <w:rsid w:val="00CB1514"/>
    <w:rsid w:val="00CB1C02"/>
    <w:rsid w:val="00CB1E7C"/>
    <w:rsid w:val="00CB29BE"/>
    <w:rsid w:val="00CB2A77"/>
    <w:rsid w:val="00CB2BFC"/>
    <w:rsid w:val="00CB36C9"/>
    <w:rsid w:val="00CB3A0E"/>
    <w:rsid w:val="00CB42C3"/>
    <w:rsid w:val="00CB453C"/>
    <w:rsid w:val="00CB5514"/>
    <w:rsid w:val="00CB6622"/>
    <w:rsid w:val="00CB7117"/>
    <w:rsid w:val="00CB778C"/>
    <w:rsid w:val="00CB7A00"/>
    <w:rsid w:val="00CB7E85"/>
    <w:rsid w:val="00CC01CD"/>
    <w:rsid w:val="00CC0942"/>
    <w:rsid w:val="00CC0DD5"/>
    <w:rsid w:val="00CC12A0"/>
    <w:rsid w:val="00CC241F"/>
    <w:rsid w:val="00CC294F"/>
    <w:rsid w:val="00CC3770"/>
    <w:rsid w:val="00CC37B2"/>
    <w:rsid w:val="00CC3A89"/>
    <w:rsid w:val="00CC462A"/>
    <w:rsid w:val="00CC5DBF"/>
    <w:rsid w:val="00CC65E1"/>
    <w:rsid w:val="00CC67DE"/>
    <w:rsid w:val="00CC68A0"/>
    <w:rsid w:val="00CC7236"/>
    <w:rsid w:val="00CD0B3E"/>
    <w:rsid w:val="00CD0EF0"/>
    <w:rsid w:val="00CD1250"/>
    <w:rsid w:val="00CD1571"/>
    <w:rsid w:val="00CD1AC8"/>
    <w:rsid w:val="00CD21A4"/>
    <w:rsid w:val="00CD245B"/>
    <w:rsid w:val="00CD2833"/>
    <w:rsid w:val="00CD2C49"/>
    <w:rsid w:val="00CD3138"/>
    <w:rsid w:val="00CD3839"/>
    <w:rsid w:val="00CD4154"/>
    <w:rsid w:val="00CD50C4"/>
    <w:rsid w:val="00CD50E3"/>
    <w:rsid w:val="00CD6051"/>
    <w:rsid w:val="00CD65CA"/>
    <w:rsid w:val="00CD66FA"/>
    <w:rsid w:val="00CD6B97"/>
    <w:rsid w:val="00CD702E"/>
    <w:rsid w:val="00CE04B5"/>
    <w:rsid w:val="00CE089E"/>
    <w:rsid w:val="00CE09C0"/>
    <w:rsid w:val="00CE0EDD"/>
    <w:rsid w:val="00CE1836"/>
    <w:rsid w:val="00CE189A"/>
    <w:rsid w:val="00CE2CD9"/>
    <w:rsid w:val="00CE30DB"/>
    <w:rsid w:val="00CE373D"/>
    <w:rsid w:val="00CE3BB3"/>
    <w:rsid w:val="00CE4004"/>
    <w:rsid w:val="00CE43DC"/>
    <w:rsid w:val="00CE43EB"/>
    <w:rsid w:val="00CE45D7"/>
    <w:rsid w:val="00CE56EC"/>
    <w:rsid w:val="00CE60F8"/>
    <w:rsid w:val="00CE6329"/>
    <w:rsid w:val="00CE63AA"/>
    <w:rsid w:val="00CE6440"/>
    <w:rsid w:val="00CF03D4"/>
    <w:rsid w:val="00CF04B4"/>
    <w:rsid w:val="00CF1479"/>
    <w:rsid w:val="00CF159D"/>
    <w:rsid w:val="00CF168F"/>
    <w:rsid w:val="00CF16A8"/>
    <w:rsid w:val="00CF17DE"/>
    <w:rsid w:val="00CF1EC8"/>
    <w:rsid w:val="00CF30DD"/>
    <w:rsid w:val="00CF3162"/>
    <w:rsid w:val="00CF337B"/>
    <w:rsid w:val="00CF3B7D"/>
    <w:rsid w:val="00CF3F52"/>
    <w:rsid w:val="00CF4F8A"/>
    <w:rsid w:val="00CF4FF3"/>
    <w:rsid w:val="00CF5A9A"/>
    <w:rsid w:val="00CF5CDF"/>
    <w:rsid w:val="00CF5DDC"/>
    <w:rsid w:val="00CF6F31"/>
    <w:rsid w:val="00D00608"/>
    <w:rsid w:val="00D01261"/>
    <w:rsid w:val="00D01C80"/>
    <w:rsid w:val="00D02172"/>
    <w:rsid w:val="00D0467B"/>
    <w:rsid w:val="00D0483D"/>
    <w:rsid w:val="00D0484A"/>
    <w:rsid w:val="00D04F48"/>
    <w:rsid w:val="00D05085"/>
    <w:rsid w:val="00D05383"/>
    <w:rsid w:val="00D05426"/>
    <w:rsid w:val="00D05768"/>
    <w:rsid w:val="00D05BE4"/>
    <w:rsid w:val="00D05C5B"/>
    <w:rsid w:val="00D05F7E"/>
    <w:rsid w:val="00D0616E"/>
    <w:rsid w:val="00D06288"/>
    <w:rsid w:val="00D0648B"/>
    <w:rsid w:val="00D068C4"/>
    <w:rsid w:val="00D06988"/>
    <w:rsid w:val="00D06BD9"/>
    <w:rsid w:val="00D06C42"/>
    <w:rsid w:val="00D07803"/>
    <w:rsid w:val="00D07999"/>
    <w:rsid w:val="00D07D11"/>
    <w:rsid w:val="00D10A48"/>
    <w:rsid w:val="00D11811"/>
    <w:rsid w:val="00D11DBB"/>
    <w:rsid w:val="00D11ED2"/>
    <w:rsid w:val="00D11EE4"/>
    <w:rsid w:val="00D11F5A"/>
    <w:rsid w:val="00D122DB"/>
    <w:rsid w:val="00D12C56"/>
    <w:rsid w:val="00D137B9"/>
    <w:rsid w:val="00D1382D"/>
    <w:rsid w:val="00D15579"/>
    <w:rsid w:val="00D162D7"/>
    <w:rsid w:val="00D165BB"/>
    <w:rsid w:val="00D16675"/>
    <w:rsid w:val="00D17CC2"/>
    <w:rsid w:val="00D17F19"/>
    <w:rsid w:val="00D20829"/>
    <w:rsid w:val="00D20F6C"/>
    <w:rsid w:val="00D2109D"/>
    <w:rsid w:val="00D210FB"/>
    <w:rsid w:val="00D21288"/>
    <w:rsid w:val="00D21531"/>
    <w:rsid w:val="00D215D8"/>
    <w:rsid w:val="00D217C3"/>
    <w:rsid w:val="00D21E49"/>
    <w:rsid w:val="00D22AC5"/>
    <w:rsid w:val="00D22AE3"/>
    <w:rsid w:val="00D22AE4"/>
    <w:rsid w:val="00D22DDB"/>
    <w:rsid w:val="00D2302B"/>
    <w:rsid w:val="00D233AC"/>
    <w:rsid w:val="00D24224"/>
    <w:rsid w:val="00D24374"/>
    <w:rsid w:val="00D24403"/>
    <w:rsid w:val="00D2440B"/>
    <w:rsid w:val="00D244C3"/>
    <w:rsid w:val="00D248B5"/>
    <w:rsid w:val="00D24F4A"/>
    <w:rsid w:val="00D2504B"/>
    <w:rsid w:val="00D257C4"/>
    <w:rsid w:val="00D25C3E"/>
    <w:rsid w:val="00D25E9D"/>
    <w:rsid w:val="00D2622E"/>
    <w:rsid w:val="00D270DA"/>
    <w:rsid w:val="00D27ABE"/>
    <w:rsid w:val="00D27B9B"/>
    <w:rsid w:val="00D27DBD"/>
    <w:rsid w:val="00D300B1"/>
    <w:rsid w:val="00D307BA"/>
    <w:rsid w:val="00D30969"/>
    <w:rsid w:val="00D31059"/>
    <w:rsid w:val="00D31200"/>
    <w:rsid w:val="00D318BD"/>
    <w:rsid w:val="00D32262"/>
    <w:rsid w:val="00D32A89"/>
    <w:rsid w:val="00D330B7"/>
    <w:rsid w:val="00D33273"/>
    <w:rsid w:val="00D3343F"/>
    <w:rsid w:val="00D33F4A"/>
    <w:rsid w:val="00D340E3"/>
    <w:rsid w:val="00D342BC"/>
    <w:rsid w:val="00D3541C"/>
    <w:rsid w:val="00D354E7"/>
    <w:rsid w:val="00D35AC4"/>
    <w:rsid w:val="00D35F35"/>
    <w:rsid w:val="00D3624C"/>
    <w:rsid w:val="00D3666A"/>
    <w:rsid w:val="00D36CD5"/>
    <w:rsid w:val="00D36ECC"/>
    <w:rsid w:val="00D41039"/>
    <w:rsid w:val="00D410FA"/>
    <w:rsid w:val="00D4139C"/>
    <w:rsid w:val="00D42562"/>
    <w:rsid w:val="00D42CC6"/>
    <w:rsid w:val="00D42CE7"/>
    <w:rsid w:val="00D4390D"/>
    <w:rsid w:val="00D43DD8"/>
    <w:rsid w:val="00D446E4"/>
    <w:rsid w:val="00D4482C"/>
    <w:rsid w:val="00D449BD"/>
    <w:rsid w:val="00D44A2A"/>
    <w:rsid w:val="00D4500A"/>
    <w:rsid w:val="00D4521A"/>
    <w:rsid w:val="00D4532E"/>
    <w:rsid w:val="00D46057"/>
    <w:rsid w:val="00D461D4"/>
    <w:rsid w:val="00D4689E"/>
    <w:rsid w:val="00D46950"/>
    <w:rsid w:val="00D47722"/>
    <w:rsid w:val="00D47A7C"/>
    <w:rsid w:val="00D47D38"/>
    <w:rsid w:val="00D47D46"/>
    <w:rsid w:val="00D50034"/>
    <w:rsid w:val="00D50421"/>
    <w:rsid w:val="00D50BCD"/>
    <w:rsid w:val="00D50C20"/>
    <w:rsid w:val="00D50F83"/>
    <w:rsid w:val="00D5102B"/>
    <w:rsid w:val="00D515F8"/>
    <w:rsid w:val="00D528F2"/>
    <w:rsid w:val="00D52F2C"/>
    <w:rsid w:val="00D53443"/>
    <w:rsid w:val="00D5350E"/>
    <w:rsid w:val="00D5378A"/>
    <w:rsid w:val="00D54146"/>
    <w:rsid w:val="00D54B16"/>
    <w:rsid w:val="00D55392"/>
    <w:rsid w:val="00D555A3"/>
    <w:rsid w:val="00D55D0B"/>
    <w:rsid w:val="00D55D8E"/>
    <w:rsid w:val="00D56F59"/>
    <w:rsid w:val="00D575B5"/>
    <w:rsid w:val="00D578FA"/>
    <w:rsid w:val="00D57B9C"/>
    <w:rsid w:val="00D60305"/>
    <w:rsid w:val="00D60AFB"/>
    <w:rsid w:val="00D6160F"/>
    <w:rsid w:val="00D616E9"/>
    <w:rsid w:val="00D61753"/>
    <w:rsid w:val="00D61A3B"/>
    <w:rsid w:val="00D628AB"/>
    <w:rsid w:val="00D62CBA"/>
    <w:rsid w:val="00D63308"/>
    <w:rsid w:val="00D63E2C"/>
    <w:rsid w:val="00D643EB"/>
    <w:rsid w:val="00D645ED"/>
    <w:rsid w:val="00D64929"/>
    <w:rsid w:val="00D64FF2"/>
    <w:rsid w:val="00D65381"/>
    <w:rsid w:val="00D6622B"/>
    <w:rsid w:val="00D66810"/>
    <w:rsid w:val="00D67300"/>
    <w:rsid w:val="00D67BEB"/>
    <w:rsid w:val="00D67ED0"/>
    <w:rsid w:val="00D7033B"/>
    <w:rsid w:val="00D70613"/>
    <w:rsid w:val="00D70879"/>
    <w:rsid w:val="00D708EF"/>
    <w:rsid w:val="00D7144C"/>
    <w:rsid w:val="00D71608"/>
    <w:rsid w:val="00D71C68"/>
    <w:rsid w:val="00D7247F"/>
    <w:rsid w:val="00D724E2"/>
    <w:rsid w:val="00D73112"/>
    <w:rsid w:val="00D731E9"/>
    <w:rsid w:val="00D733C9"/>
    <w:rsid w:val="00D73A57"/>
    <w:rsid w:val="00D73EE9"/>
    <w:rsid w:val="00D73F03"/>
    <w:rsid w:val="00D7428D"/>
    <w:rsid w:val="00D74519"/>
    <w:rsid w:val="00D74EF0"/>
    <w:rsid w:val="00D756EF"/>
    <w:rsid w:val="00D76BEF"/>
    <w:rsid w:val="00D76E46"/>
    <w:rsid w:val="00D7737E"/>
    <w:rsid w:val="00D77E37"/>
    <w:rsid w:val="00D77F79"/>
    <w:rsid w:val="00D808C6"/>
    <w:rsid w:val="00D8206C"/>
    <w:rsid w:val="00D822FD"/>
    <w:rsid w:val="00D83723"/>
    <w:rsid w:val="00D83A7A"/>
    <w:rsid w:val="00D83F65"/>
    <w:rsid w:val="00D84094"/>
    <w:rsid w:val="00D8423B"/>
    <w:rsid w:val="00D846E8"/>
    <w:rsid w:val="00D84947"/>
    <w:rsid w:val="00D84A50"/>
    <w:rsid w:val="00D84FB3"/>
    <w:rsid w:val="00D8526F"/>
    <w:rsid w:val="00D867E8"/>
    <w:rsid w:val="00D868D4"/>
    <w:rsid w:val="00D873BB"/>
    <w:rsid w:val="00D90A02"/>
    <w:rsid w:val="00D91C85"/>
    <w:rsid w:val="00D91DBC"/>
    <w:rsid w:val="00D92137"/>
    <w:rsid w:val="00D9253C"/>
    <w:rsid w:val="00D92964"/>
    <w:rsid w:val="00D92BA5"/>
    <w:rsid w:val="00D93077"/>
    <w:rsid w:val="00D935B4"/>
    <w:rsid w:val="00D941EA"/>
    <w:rsid w:val="00D94468"/>
    <w:rsid w:val="00D944B5"/>
    <w:rsid w:val="00D94939"/>
    <w:rsid w:val="00D9686B"/>
    <w:rsid w:val="00D96D2F"/>
    <w:rsid w:val="00D96DAA"/>
    <w:rsid w:val="00D96DAE"/>
    <w:rsid w:val="00D97518"/>
    <w:rsid w:val="00D976FC"/>
    <w:rsid w:val="00DA05E0"/>
    <w:rsid w:val="00DA0BF6"/>
    <w:rsid w:val="00DA1509"/>
    <w:rsid w:val="00DA204C"/>
    <w:rsid w:val="00DA269D"/>
    <w:rsid w:val="00DA2BA4"/>
    <w:rsid w:val="00DA2D73"/>
    <w:rsid w:val="00DA49C2"/>
    <w:rsid w:val="00DA4A66"/>
    <w:rsid w:val="00DA4AA7"/>
    <w:rsid w:val="00DA52A0"/>
    <w:rsid w:val="00DA5B1C"/>
    <w:rsid w:val="00DA6136"/>
    <w:rsid w:val="00DA647C"/>
    <w:rsid w:val="00DA6B3E"/>
    <w:rsid w:val="00DA7A53"/>
    <w:rsid w:val="00DB064B"/>
    <w:rsid w:val="00DB073F"/>
    <w:rsid w:val="00DB08CE"/>
    <w:rsid w:val="00DB0EE3"/>
    <w:rsid w:val="00DB1ADD"/>
    <w:rsid w:val="00DB1E16"/>
    <w:rsid w:val="00DB27F1"/>
    <w:rsid w:val="00DB2A33"/>
    <w:rsid w:val="00DB2DB9"/>
    <w:rsid w:val="00DB3083"/>
    <w:rsid w:val="00DB39C6"/>
    <w:rsid w:val="00DB41DA"/>
    <w:rsid w:val="00DB42F0"/>
    <w:rsid w:val="00DB5711"/>
    <w:rsid w:val="00DB60B0"/>
    <w:rsid w:val="00DB619F"/>
    <w:rsid w:val="00DB6671"/>
    <w:rsid w:val="00DB6A33"/>
    <w:rsid w:val="00DB6F2C"/>
    <w:rsid w:val="00DB7636"/>
    <w:rsid w:val="00DB78B0"/>
    <w:rsid w:val="00DB7C3B"/>
    <w:rsid w:val="00DC062E"/>
    <w:rsid w:val="00DC081B"/>
    <w:rsid w:val="00DC0931"/>
    <w:rsid w:val="00DC0969"/>
    <w:rsid w:val="00DC0EFD"/>
    <w:rsid w:val="00DC19EA"/>
    <w:rsid w:val="00DC1F59"/>
    <w:rsid w:val="00DC2577"/>
    <w:rsid w:val="00DC378F"/>
    <w:rsid w:val="00DC3C58"/>
    <w:rsid w:val="00DC45DF"/>
    <w:rsid w:val="00DC47EC"/>
    <w:rsid w:val="00DC4C4A"/>
    <w:rsid w:val="00DC4CA2"/>
    <w:rsid w:val="00DC5017"/>
    <w:rsid w:val="00DC575D"/>
    <w:rsid w:val="00DC5ADB"/>
    <w:rsid w:val="00DC5C7B"/>
    <w:rsid w:val="00DC5E63"/>
    <w:rsid w:val="00DC6F77"/>
    <w:rsid w:val="00DC7801"/>
    <w:rsid w:val="00DC7E64"/>
    <w:rsid w:val="00DC7F25"/>
    <w:rsid w:val="00DD0145"/>
    <w:rsid w:val="00DD044B"/>
    <w:rsid w:val="00DD0516"/>
    <w:rsid w:val="00DD054C"/>
    <w:rsid w:val="00DD0B70"/>
    <w:rsid w:val="00DD17EA"/>
    <w:rsid w:val="00DD2059"/>
    <w:rsid w:val="00DD302B"/>
    <w:rsid w:val="00DD354F"/>
    <w:rsid w:val="00DD3916"/>
    <w:rsid w:val="00DD3DA1"/>
    <w:rsid w:val="00DD3FF1"/>
    <w:rsid w:val="00DD521F"/>
    <w:rsid w:val="00DD5222"/>
    <w:rsid w:val="00DD5336"/>
    <w:rsid w:val="00DD5A11"/>
    <w:rsid w:val="00DD5A59"/>
    <w:rsid w:val="00DD6052"/>
    <w:rsid w:val="00DD67DF"/>
    <w:rsid w:val="00DD712F"/>
    <w:rsid w:val="00DD7819"/>
    <w:rsid w:val="00DE02AC"/>
    <w:rsid w:val="00DE0536"/>
    <w:rsid w:val="00DE0AC6"/>
    <w:rsid w:val="00DE1359"/>
    <w:rsid w:val="00DE1C87"/>
    <w:rsid w:val="00DE2218"/>
    <w:rsid w:val="00DE221B"/>
    <w:rsid w:val="00DE22C5"/>
    <w:rsid w:val="00DE27AF"/>
    <w:rsid w:val="00DE27EF"/>
    <w:rsid w:val="00DE2BA8"/>
    <w:rsid w:val="00DE31DD"/>
    <w:rsid w:val="00DE3514"/>
    <w:rsid w:val="00DE3602"/>
    <w:rsid w:val="00DE3946"/>
    <w:rsid w:val="00DE4952"/>
    <w:rsid w:val="00DE51EC"/>
    <w:rsid w:val="00DE60DB"/>
    <w:rsid w:val="00DE6128"/>
    <w:rsid w:val="00DE659C"/>
    <w:rsid w:val="00DE6CAA"/>
    <w:rsid w:val="00DE7F08"/>
    <w:rsid w:val="00DF0A18"/>
    <w:rsid w:val="00DF0D48"/>
    <w:rsid w:val="00DF181A"/>
    <w:rsid w:val="00DF1B9E"/>
    <w:rsid w:val="00DF1F05"/>
    <w:rsid w:val="00DF2ACF"/>
    <w:rsid w:val="00DF3048"/>
    <w:rsid w:val="00DF35CC"/>
    <w:rsid w:val="00DF3661"/>
    <w:rsid w:val="00DF44CB"/>
    <w:rsid w:val="00DF467D"/>
    <w:rsid w:val="00DF49B3"/>
    <w:rsid w:val="00DF4C06"/>
    <w:rsid w:val="00DF5419"/>
    <w:rsid w:val="00DF5601"/>
    <w:rsid w:val="00DF57F9"/>
    <w:rsid w:val="00DF5F13"/>
    <w:rsid w:val="00DF6276"/>
    <w:rsid w:val="00DF62F4"/>
    <w:rsid w:val="00DF7113"/>
    <w:rsid w:val="00DF7AA3"/>
    <w:rsid w:val="00E00281"/>
    <w:rsid w:val="00E002D1"/>
    <w:rsid w:val="00E00AAE"/>
    <w:rsid w:val="00E00D0C"/>
    <w:rsid w:val="00E01D28"/>
    <w:rsid w:val="00E01D97"/>
    <w:rsid w:val="00E02127"/>
    <w:rsid w:val="00E025D2"/>
    <w:rsid w:val="00E02ED8"/>
    <w:rsid w:val="00E03A2F"/>
    <w:rsid w:val="00E03B8A"/>
    <w:rsid w:val="00E04607"/>
    <w:rsid w:val="00E05008"/>
    <w:rsid w:val="00E051DC"/>
    <w:rsid w:val="00E0521A"/>
    <w:rsid w:val="00E06E35"/>
    <w:rsid w:val="00E070FA"/>
    <w:rsid w:val="00E0747E"/>
    <w:rsid w:val="00E1040C"/>
    <w:rsid w:val="00E106E5"/>
    <w:rsid w:val="00E10E0C"/>
    <w:rsid w:val="00E119D8"/>
    <w:rsid w:val="00E119DB"/>
    <w:rsid w:val="00E12330"/>
    <w:rsid w:val="00E12B44"/>
    <w:rsid w:val="00E13196"/>
    <w:rsid w:val="00E132D9"/>
    <w:rsid w:val="00E13BFA"/>
    <w:rsid w:val="00E13F83"/>
    <w:rsid w:val="00E14141"/>
    <w:rsid w:val="00E14E81"/>
    <w:rsid w:val="00E15208"/>
    <w:rsid w:val="00E15F1E"/>
    <w:rsid w:val="00E1617A"/>
    <w:rsid w:val="00E164C6"/>
    <w:rsid w:val="00E16788"/>
    <w:rsid w:val="00E16D19"/>
    <w:rsid w:val="00E16F66"/>
    <w:rsid w:val="00E1709C"/>
    <w:rsid w:val="00E17A02"/>
    <w:rsid w:val="00E17F0B"/>
    <w:rsid w:val="00E2031B"/>
    <w:rsid w:val="00E20B01"/>
    <w:rsid w:val="00E21259"/>
    <w:rsid w:val="00E21EE2"/>
    <w:rsid w:val="00E2211E"/>
    <w:rsid w:val="00E227ED"/>
    <w:rsid w:val="00E22F54"/>
    <w:rsid w:val="00E2361F"/>
    <w:rsid w:val="00E236C6"/>
    <w:rsid w:val="00E2466D"/>
    <w:rsid w:val="00E24D77"/>
    <w:rsid w:val="00E25D62"/>
    <w:rsid w:val="00E265D8"/>
    <w:rsid w:val="00E26642"/>
    <w:rsid w:val="00E30297"/>
    <w:rsid w:val="00E30EF2"/>
    <w:rsid w:val="00E31AA2"/>
    <w:rsid w:val="00E31E58"/>
    <w:rsid w:val="00E32FC2"/>
    <w:rsid w:val="00E33FB0"/>
    <w:rsid w:val="00E340DE"/>
    <w:rsid w:val="00E347F6"/>
    <w:rsid w:val="00E34C75"/>
    <w:rsid w:val="00E34DF2"/>
    <w:rsid w:val="00E35EAB"/>
    <w:rsid w:val="00E35F99"/>
    <w:rsid w:val="00E3610B"/>
    <w:rsid w:val="00E3613B"/>
    <w:rsid w:val="00E36FC7"/>
    <w:rsid w:val="00E37870"/>
    <w:rsid w:val="00E37A79"/>
    <w:rsid w:val="00E37DFA"/>
    <w:rsid w:val="00E40892"/>
    <w:rsid w:val="00E40919"/>
    <w:rsid w:val="00E4159D"/>
    <w:rsid w:val="00E41797"/>
    <w:rsid w:val="00E41A9D"/>
    <w:rsid w:val="00E42090"/>
    <w:rsid w:val="00E423DB"/>
    <w:rsid w:val="00E428DF"/>
    <w:rsid w:val="00E4330B"/>
    <w:rsid w:val="00E43ADB"/>
    <w:rsid w:val="00E43BE6"/>
    <w:rsid w:val="00E43FED"/>
    <w:rsid w:val="00E443FE"/>
    <w:rsid w:val="00E44499"/>
    <w:rsid w:val="00E45192"/>
    <w:rsid w:val="00E4563B"/>
    <w:rsid w:val="00E459E7"/>
    <w:rsid w:val="00E45CA4"/>
    <w:rsid w:val="00E45D1E"/>
    <w:rsid w:val="00E46169"/>
    <w:rsid w:val="00E467D4"/>
    <w:rsid w:val="00E473E5"/>
    <w:rsid w:val="00E47ADD"/>
    <w:rsid w:val="00E47FC8"/>
    <w:rsid w:val="00E50322"/>
    <w:rsid w:val="00E50725"/>
    <w:rsid w:val="00E50B60"/>
    <w:rsid w:val="00E519C3"/>
    <w:rsid w:val="00E52C90"/>
    <w:rsid w:val="00E531CE"/>
    <w:rsid w:val="00E53915"/>
    <w:rsid w:val="00E54381"/>
    <w:rsid w:val="00E552F1"/>
    <w:rsid w:val="00E55D2F"/>
    <w:rsid w:val="00E55E8D"/>
    <w:rsid w:val="00E561EC"/>
    <w:rsid w:val="00E56A2D"/>
    <w:rsid w:val="00E56EE2"/>
    <w:rsid w:val="00E57456"/>
    <w:rsid w:val="00E574C1"/>
    <w:rsid w:val="00E57792"/>
    <w:rsid w:val="00E57ADA"/>
    <w:rsid w:val="00E57B81"/>
    <w:rsid w:val="00E57EA4"/>
    <w:rsid w:val="00E60453"/>
    <w:rsid w:val="00E60E5D"/>
    <w:rsid w:val="00E61B2B"/>
    <w:rsid w:val="00E61D03"/>
    <w:rsid w:val="00E61EE5"/>
    <w:rsid w:val="00E623A8"/>
    <w:rsid w:val="00E62D2A"/>
    <w:rsid w:val="00E62FB3"/>
    <w:rsid w:val="00E631B6"/>
    <w:rsid w:val="00E6329D"/>
    <w:rsid w:val="00E6385E"/>
    <w:rsid w:val="00E64B1E"/>
    <w:rsid w:val="00E65538"/>
    <w:rsid w:val="00E655BE"/>
    <w:rsid w:val="00E65757"/>
    <w:rsid w:val="00E6614B"/>
    <w:rsid w:val="00E665E5"/>
    <w:rsid w:val="00E66682"/>
    <w:rsid w:val="00E66EE5"/>
    <w:rsid w:val="00E66F26"/>
    <w:rsid w:val="00E67BD2"/>
    <w:rsid w:val="00E70314"/>
    <w:rsid w:val="00E706AE"/>
    <w:rsid w:val="00E70710"/>
    <w:rsid w:val="00E70A25"/>
    <w:rsid w:val="00E70CBB"/>
    <w:rsid w:val="00E71884"/>
    <w:rsid w:val="00E71A06"/>
    <w:rsid w:val="00E71CED"/>
    <w:rsid w:val="00E71D3A"/>
    <w:rsid w:val="00E73626"/>
    <w:rsid w:val="00E73AF7"/>
    <w:rsid w:val="00E742E0"/>
    <w:rsid w:val="00E75650"/>
    <w:rsid w:val="00E761DE"/>
    <w:rsid w:val="00E76B60"/>
    <w:rsid w:val="00E772B4"/>
    <w:rsid w:val="00E77D16"/>
    <w:rsid w:val="00E77D9C"/>
    <w:rsid w:val="00E7C18B"/>
    <w:rsid w:val="00E801AA"/>
    <w:rsid w:val="00E80564"/>
    <w:rsid w:val="00E805F6"/>
    <w:rsid w:val="00E8113E"/>
    <w:rsid w:val="00E8144E"/>
    <w:rsid w:val="00E81A1F"/>
    <w:rsid w:val="00E81E68"/>
    <w:rsid w:val="00E81FF8"/>
    <w:rsid w:val="00E82055"/>
    <w:rsid w:val="00E827E5"/>
    <w:rsid w:val="00E82AFB"/>
    <w:rsid w:val="00E82C2E"/>
    <w:rsid w:val="00E83E0C"/>
    <w:rsid w:val="00E846EA"/>
    <w:rsid w:val="00E864C1"/>
    <w:rsid w:val="00E90533"/>
    <w:rsid w:val="00E90856"/>
    <w:rsid w:val="00E90AC7"/>
    <w:rsid w:val="00E90DA0"/>
    <w:rsid w:val="00E911CD"/>
    <w:rsid w:val="00E91437"/>
    <w:rsid w:val="00E91737"/>
    <w:rsid w:val="00E91F1D"/>
    <w:rsid w:val="00E928CF"/>
    <w:rsid w:val="00E93215"/>
    <w:rsid w:val="00E9395F"/>
    <w:rsid w:val="00E93987"/>
    <w:rsid w:val="00E93CD8"/>
    <w:rsid w:val="00E96CA5"/>
    <w:rsid w:val="00E9706C"/>
    <w:rsid w:val="00E97F97"/>
    <w:rsid w:val="00EA0175"/>
    <w:rsid w:val="00EA09D5"/>
    <w:rsid w:val="00EA0DBE"/>
    <w:rsid w:val="00EA1884"/>
    <w:rsid w:val="00EA22C1"/>
    <w:rsid w:val="00EA23D8"/>
    <w:rsid w:val="00EA2DBE"/>
    <w:rsid w:val="00EA3AA6"/>
    <w:rsid w:val="00EA3F5A"/>
    <w:rsid w:val="00EA4C49"/>
    <w:rsid w:val="00EA6081"/>
    <w:rsid w:val="00EA7432"/>
    <w:rsid w:val="00EA74EA"/>
    <w:rsid w:val="00EA759B"/>
    <w:rsid w:val="00EA75D3"/>
    <w:rsid w:val="00EB05B0"/>
    <w:rsid w:val="00EB0612"/>
    <w:rsid w:val="00EB2293"/>
    <w:rsid w:val="00EB25C2"/>
    <w:rsid w:val="00EB2B6E"/>
    <w:rsid w:val="00EB2E99"/>
    <w:rsid w:val="00EB3435"/>
    <w:rsid w:val="00EB38FF"/>
    <w:rsid w:val="00EB42F0"/>
    <w:rsid w:val="00EB4BC9"/>
    <w:rsid w:val="00EB5195"/>
    <w:rsid w:val="00EB6047"/>
    <w:rsid w:val="00EB6FF9"/>
    <w:rsid w:val="00EB753C"/>
    <w:rsid w:val="00EB76AA"/>
    <w:rsid w:val="00EB7ED0"/>
    <w:rsid w:val="00EC0498"/>
    <w:rsid w:val="00EC0601"/>
    <w:rsid w:val="00EC0756"/>
    <w:rsid w:val="00EC15FF"/>
    <w:rsid w:val="00EC1822"/>
    <w:rsid w:val="00EC1909"/>
    <w:rsid w:val="00EC27C7"/>
    <w:rsid w:val="00EC2903"/>
    <w:rsid w:val="00EC2D2C"/>
    <w:rsid w:val="00EC2FF0"/>
    <w:rsid w:val="00EC32E6"/>
    <w:rsid w:val="00EC3585"/>
    <w:rsid w:val="00EC3B38"/>
    <w:rsid w:val="00EC3E0B"/>
    <w:rsid w:val="00EC5414"/>
    <w:rsid w:val="00EC627D"/>
    <w:rsid w:val="00EC6469"/>
    <w:rsid w:val="00ED0380"/>
    <w:rsid w:val="00ED077E"/>
    <w:rsid w:val="00ED0F1A"/>
    <w:rsid w:val="00ED14DB"/>
    <w:rsid w:val="00ED1724"/>
    <w:rsid w:val="00ED1C0B"/>
    <w:rsid w:val="00ED1EAA"/>
    <w:rsid w:val="00ED2219"/>
    <w:rsid w:val="00ED2713"/>
    <w:rsid w:val="00ED2957"/>
    <w:rsid w:val="00ED2962"/>
    <w:rsid w:val="00ED3911"/>
    <w:rsid w:val="00ED39C7"/>
    <w:rsid w:val="00ED3E09"/>
    <w:rsid w:val="00ED42C1"/>
    <w:rsid w:val="00ED4AB1"/>
    <w:rsid w:val="00ED60F8"/>
    <w:rsid w:val="00ED68D8"/>
    <w:rsid w:val="00ED6B07"/>
    <w:rsid w:val="00ED7775"/>
    <w:rsid w:val="00ED77A8"/>
    <w:rsid w:val="00ED7E16"/>
    <w:rsid w:val="00EE0515"/>
    <w:rsid w:val="00EE0646"/>
    <w:rsid w:val="00EE16A6"/>
    <w:rsid w:val="00EE1C12"/>
    <w:rsid w:val="00EE2535"/>
    <w:rsid w:val="00EE26D8"/>
    <w:rsid w:val="00EE27AF"/>
    <w:rsid w:val="00EE319B"/>
    <w:rsid w:val="00EE37CD"/>
    <w:rsid w:val="00EE3C84"/>
    <w:rsid w:val="00EE3D76"/>
    <w:rsid w:val="00EE4634"/>
    <w:rsid w:val="00EE486E"/>
    <w:rsid w:val="00EE57DD"/>
    <w:rsid w:val="00EE5955"/>
    <w:rsid w:val="00EE6092"/>
    <w:rsid w:val="00EE66A9"/>
    <w:rsid w:val="00EE67D1"/>
    <w:rsid w:val="00EE690F"/>
    <w:rsid w:val="00EE7A01"/>
    <w:rsid w:val="00EF024E"/>
    <w:rsid w:val="00EF09ED"/>
    <w:rsid w:val="00EF0A6B"/>
    <w:rsid w:val="00EF0E0F"/>
    <w:rsid w:val="00EF14BB"/>
    <w:rsid w:val="00EF1627"/>
    <w:rsid w:val="00EF1D2F"/>
    <w:rsid w:val="00EF1FDF"/>
    <w:rsid w:val="00EF2734"/>
    <w:rsid w:val="00EF2F26"/>
    <w:rsid w:val="00EF2F87"/>
    <w:rsid w:val="00EF381E"/>
    <w:rsid w:val="00EF4280"/>
    <w:rsid w:val="00EF47DD"/>
    <w:rsid w:val="00EF4A31"/>
    <w:rsid w:val="00EF4CEE"/>
    <w:rsid w:val="00EF57D3"/>
    <w:rsid w:val="00EF5FD7"/>
    <w:rsid w:val="00EF615F"/>
    <w:rsid w:val="00EF6B2E"/>
    <w:rsid w:val="00EF72FB"/>
    <w:rsid w:val="00F00140"/>
    <w:rsid w:val="00F003E8"/>
    <w:rsid w:val="00F00529"/>
    <w:rsid w:val="00F0080D"/>
    <w:rsid w:val="00F00847"/>
    <w:rsid w:val="00F0183C"/>
    <w:rsid w:val="00F037FB"/>
    <w:rsid w:val="00F03A8E"/>
    <w:rsid w:val="00F048B4"/>
    <w:rsid w:val="00F04A5D"/>
    <w:rsid w:val="00F04AA7"/>
    <w:rsid w:val="00F04C40"/>
    <w:rsid w:val="00F05C5A"/>
    <w:rsid w:val="00F065E2"/>
    <w:rsid w:val="00F07087"/>
    <w:rsid w:val="00F101ED"/>
    <w:rsid w:val="00F10700"/>
    <w:rsid w:val="00F10ED1"/>
    <w:rsid w:val="00F10F59"/>
    <w:rsid w:val="00F11465"/>
    <w:rsid w:val="00F11C77"/>
    <w:rsid w:val="00F12109"/>
    <w:rsid w:val="00F12269"/>
    <w:rsid w:val="00F1278F"/>
    <w:rsid w:val="00F12C9E"/>
    <w:rsid w:val="00F1432A"/>
    <w:rsid w:val="00F14640"/>
    <w:rsid w:val="00F15587"/>
    <w:rsid w:val="00F155BC"/>
    <w:rsid w:val="00F15BB0"/>
    <w:rsid w:val="00F162BC"/>
    <w:rsid w:val="00F164B4"/>
    <w:rsid w:val="00F1650E"/>
    <w:rsid w:val="00F1660A"/>
    <w:rsid w:val="00F16822"/>
    <w:rsid w:val="00F16B67"/>
    <w:rsid w:val="00F17763"/>
    <w:rsid w:val="00F17790"/>
    <w:rsid w:val="00F20643"/>
    <w:rsid w:val="00F21192"/>
    <w:rsid w:val="00F21A6D"/>
    <w:rsid w:val="00F21C03"/>
    <w:rsid w:val="00F21F90"/>
    <w:rsid w:val="00F23049"/>
    <w:rsid w:val="00F23849"/>
    <w:rsid w:val="00F24659"/>
    <w:rsid w:val="00F24996"/>
    <w:rsid w:val="00F24CC3"/>
    <w:rsid w:val="00F26027"/>
    <w:rsid w:val="00F2622B"/>
    <w:rsid w:val="00F26971"/>
    <w:rsid w:val="00F27AEA"/>
    <w:rsid w:val="00F30825"/>
    <w:rsid w:val="00F30E07"/>
    <w:rsid w:val="00F31691"/>
    <w:rsid w:val="00F31A9C"/>
    <w:rsid w:val="00F31C13"/>
    <w:rsid w:val="00F32C7D"/>
    <w:rsid w:val="00F330A1"/>
    <w:rsid w:val="00F3373A"/>
    <w:rsid w:val="00F33A4B"/>
    <w:rsid w:val="00F33AC7"/>
    <w:rsid w:val="00F342CA"/>
    <w:rsid w:val="00F348FF"/>
    <w:rsid w:val="00F34C4F"/>
    <w:rsid w:val="00F34E84"/>
    <w:rsid w:val="00F34F26"/>
    <w:rsid w:val="00F363D5"/>
    <w:rsid w:val="00F3643A"/>
    <w:rsid w:val="00F36630"/>
    <w:rsid w:val="00F368D3"/>
    <w:rsid w:val="00F36EDA"/>
    <w:rsid w:val="00F37061"/>
    <w:rsid w:val="00F3710B"/>
    <w:rsid w:val="00F375AB"/>
    <w:rsid w:val="00F400B0"/>
    <w:rsid w:val="00F416A4"/>
    <w:rsid w:val="00F41741"/>
    <w:rsid w:val="00F41802"/>
    <w:rsid w:val="00F43134"/>
    <w:rsid w:val="00F445E1"/>
    <w:rsid w:val="00F44681"/>
    <w:rsid w:val="00F44D6F"/>
    <w:rsid w:val="00F44FB6"/>
    <w:rsid w:val="00F455AE"/>
    <w:rsid w:val="00F45773"/>
    <w:rsid w:val="00F45846"/>
    <w:rsid w:val="00F462AB"/>
    <w:rsid w:val="00F4719A"/>
    <w:rsid w:val="00F47BBA"/>
    <w:rsid w:val="00F47DFC"/>
    <w:rsid w:val="00F47E95"/>
    <w:rsid w:val="00F50035"/>
    <w:rsid w:val="00F500C4"/>
    <w:rsid w:val="00F501E0"/>
    <w:rsid w:val="00F50B59"/>
    <w:rsid w:val="00F51063"/>
    <w:rsid w:val="00F5110C"/>
    <w:rsid w:val="00F51CB0"/>
    <w:rsid w:val="00F51F8B"/>
    <w:rsid w:val="00F5256B"/>
    <w:rsid w:val="00F52577"/>
    <w:rsid w:val="00F525B3"/>
    <w:rsid w:val="00F52AC6"/>
    <w:rsid w:val="00F52B53"/>
    <w:rsid w:val="00F545B7"/>
    <w:rsid w:val="00F557BA"/>
    <w:rsid w:val="00F565AF"/>
    <w:rsid w:val="00F56A3A"/>
    <w:rsid w:val="00F57063"/>
    <w:rsid w:val="00F57229"/>
    <w:rsid w:val="00F576DF"/>
    <w:rsid w:val="00F57804"/>
    <w:rsid w:val="00F602AC"/>
    <w:rsid w:val="00F60521"/>
    <w:rsid w:val="00F606C1"/>
    <w:rsid w:val="00F60893"/>
    <w:rsid w:val="00F613FD"/>
    <w:rsid w:val="00F617F2"/>
    <w:rsid w:val="00F61E83"/>
    <w:rsid w:val="00F6252E"/>
    <w:rsid w:val="00F62674"/>
    <w:rsid w:val="00F6296A"/>
    <w:rsid w:val="00F63CEB"/>
    <w:rsid w:val="00F64A35"/>
    <w:rsid w:val="00F650E0"/>
    <w:rsid w:val="00F65515"/>
    <w:rsid w:val="00F65DFE"/>
    <w:rsid w:val="00F65F79"/>
    <w:rsid w:val="00F666A7"/>
    <w:rsid w:val="00F66990"/>
    <w:rsid w:val="00F67469"/>
    <w:rsid w:val="00F67A6A"/>
    <w:rsid w:val="00F67CCC"/>
    <w:rsid w:val="00F706DB"/>
    <w:rsid w:val="00F70F7E"/>
    <w:rsid w:val="00F71948"/>
    <w:rsid w:val="00F71A50"/>
    <w:rsid w:val="00F71B77"/>
    <w:rsid w:val="00F72091"/>
    <w:rsid w:val="00F72290"/>
    <w:rsid w:val="00F722A0"/>
    <w:rsid w:val="00F726A0"/>
    <w:rsid w:val="00F7277B"/>
    <w:rsid w:val="00F728C0"/>
    <w:rsid w:val="00F728D2"/>
    <w:rsid w:val="00F72D1C"/>
    <w:rsid w:val="00F73FFC"/>
    <w:rsid w:val="00F745B1"/>
    <w:rsid w:val="00F74619"/>
    <w:rsid w:val="00F75098"/>
    <w:rsid w:val="00F75727"/>
    <w:rsid w:val="00F75CF2"/>
    <w:rsid w:val="00F75DE8"/>
    <w:rsid w:val="00F76656"/>
    <w:rsid w:val="00F7689A"/>
    <w:rsid w:val="00F77300"/>
    <w:rsid w:val="00F7734E"/>
    <w:rsid w:val="00F777C3"/>
    <w:rsid w:val="00F77858"/>
    <w:rsid w:val="00F8004D"/>
    <w:rsid w:val="00F804EA"/>
    <w:rsid w:val="00F814D8"/>
    <w:rsid w:val="00F81F44"/>
    <w:rsid w:val="00F82563"/>
    <w:rsid w:val="00F82EB5"/>
    <w:rsid w:val="00F83086"/>
    <w:rsid w:val="00F83224"/>
    <w:rsid w:val="00F83396"/>
    <w:rsid w:val="00F8341E"/>
    <w:rsid w:val="00F842FD"/>
    <w:rsid w:val="00F84B04"/>
    <w:rsid w:val="00F85613"/>
    <w:rsid w:val="00F85632"/>
    <w:rsid w:val="00F85A61"/>
    <w:rsid w:val="00F860B4"/>
    <w:rsid w:val="00F86B2D"/>
    <w:rsid w:val="00F8745E"/>
    <w:rsid w:val="00F87760"/>
    <w:rsid w:val="00F8783D"/>
    <w:rsid w:val="00F879A5"/>
    <w:rsid w:val="00F87C30"/>
    <w:rsid w:val="00F902E3"/>
    <w:rsid w:val="00F9076F"/>
    <w:rsid w:val="00F9128F"/>
    <w:rsid w:val="00F92092"/>
    <w:rsid w:val="00F92499"/>
    <w:rsid w:val="00F929F2"/>
    <w:rsid w:val="00F940FC"/>
    <w:rsid w:val="00F9411C"/>
    <w:rsid w:val="00F94261"/>
    <w:rsid w:val="00F9541B"/>
    <w:rsid w:val="00F963D6"/>
    <w:rsid w:val="00F96A00"/>
    <w:rsid w:val="00F97EA0"/>
    <w:rsid w:val="00FA07F0"/>
    <w:rsid w:val="00FA12C0"/>
    <w:rsid w:val="00FA1581"/>
    <w:rsid w:val="00FA165D"/>
    <w:rsid w:val="00FA18D0"/>
    <w:rsid w:val="00FA1EF4"/>
    <w:rsid w:val="00FA4244"/>
    <w:rsid w:val="00FA478A"/>
    <w:rsid w:val="00FA4D55"/>
    <w:rsid w:val="00FA59C5"/>
    <w:rsid w:val="00FA5D60"/>
    <w:rsid w:val="00FA5EEA"/>
    <w:rsid w:val="00FA5F98"/>
    <w:rsid w:val="00FA646A"/>
    <w:rsid w:val="00FA64D9"/>
    <w:rsid w:val="00FA6560"/>
    <w:rsid w:val="00FA6639"/>
    <w:rsid w:val="00FA6D2A"/>
    <w:rsid w:val="00FA7CB6"/>
    <w:rsid w:val="00FA7E5F"/>
    <w:rsid w:val="00FB043D"/>
    <w:rsid w:val="00FB0769"/>
    <w:rsid w:val="00FB19AE"/>
    <w:rsid w:val="00FB1A6F"/>
    <w:rsid w:val="00FB1D19"/>
    <w:rsid w:val="00FB1F16"/>
    <w:rsid w:val="00FB2AB3"/>
    <w:rsid w:val="00FB3907"/>
    <w:rsid w:val="00FB401B"/>
    <w:rsid w:val="00FB4482"/>
    <w:rsid w:val="00FB4718"/>
    <w:rsid w:val="00FB48EF"/>
    <w:rsid w:val="00FB5EC0"/>
    <w:rsid w:val="00FB67AF"/>
    <w:rsid w:val="00FB6E2E"/>
    <w:rsid w:val="00FB7050"/>
    <w:rsid w:val="00FB7176"/>
    <w:rsid w:val="00FC0A27"/>
    <w:rsid w:val="00FC0F4B"/>
    <w:rsid w:val="00FC0FC3"/>
    <w:rsid w:val="00FC244E"/>
    <w:rsid w:val="00FC2965"/>
    <w:rsid w:val="00FC2DE4"/>
    <w:rsid w:val="00FC34A7"/>
    <w:rsid w:val="00FC35FA"/>
    <w:rsid w:val="00FC3F7F"/>
    <w:rsid w:val="00FC3FEF"/>
    <w:rsid w:val="00FC4A04"/>
    <w:rsid w:val="00FC4D7F"/>
    <w:rsid w:val="00FC4E51"/>
    <w:rsid w:val="00FC5F11"/>
    <w:rsid w:val="00FC6460"/>
    <w:rsid w:val="00FC695C"/>
    <w:rsid w:val="00FC7498"/>
    <w:rsid w:val="00FD0C7C"/>
    <w:rsid w:val="00FD0FC1"/>
    <w:rsid w:val="00FD1463"/>
    <w:rsid w:val="00FD1788"/>
    <w:rsid w:val="00FD227A"/>
    <w:rsid w:val="00FD29FE"/>
    <w:rsid w:val="00FD3198"/>
    <w:rsid w:val="00FD31F7"/>
    <w:rsid w:val="00FD3801"/>
    <w:rsid w:val="00FD38B8"/>
    <w:rsid w:val="00FD3FC0"/>
    <w:rsid w:val="00FD436F"/>
    <w:rsid w:val="00FD4886"/>
    <w:rsid w:val="00FD4AB8"/>
    <w:rsid w:val="00FD4BC0"/>
    <w:rsid w:val="00FD544D"/>
    <w:rsid w:val="00FD5454"/>
    <w:rsid w:val="00FD58B1"/>
    <w:rsid w:val="00FD5FA2"/>
    <w:rsid w:val="00FD6404"/>
    <w:rsid w:val="00FD64D9"/>
    <w:rsid w:val="00FD64F3"/>
    <w:rsid w:val="00FD6BE0"/>
    <w:rsid w:val="00FE0653"/>
    <w:rsid w:val="00FE07AB"/>
    <w:rsid w:val="00FE08FE"/>
    <w:rsid w:val="00FE103D"/>
    <w:rsid w:val="00FE16D9"/>
    <w:rsid w:val="00FE229E"/>
    <w:rsid w:val="00FE2858"/>
    <w:rsid w:val="00FE2B93"/>
    <w:rsid w:val="00FE3183"/>
    <w:rsid w:val="00FE3BDA"/>
    <w:rsid w:val="00FE446B"/>
    <w:rsid w:val="00FE46FC"/>
    <w:rsid w:val="00FE5387"/>
    <w:rsid w:val="00FE5999"/>
    <w:rsid w:val="00FE5C7D"/>
    <w:rsid w:val="00FE6079"/>
    <w:rsid w:val="00FE683D"/>
    <w:rsid w:val="00FE6A31"/>
    <w:rsid w:val="00FE6A98"/>
    <w:rsid w:val="00FE6C44"/>
    <w:rsid w:val="00FE6CAC"/>
    <w:rsid w:val="00FE6CC4"/>
    <w:rsid w:val="00FE6CCD"/>
    <w:rsid w:val="00FE7085"/>
    <w:rsid w:val="00FE75BF"/>
    <w:rsid w:val="00FE794D"/>
    <w:rsid w:val="00FE7E79"/>
    <w:rsid w:val="00FF00EE"/>
    <w:rsid w:val="00FF147A"/>
    <w:rsid w:val="00FF1E7F"/>
    <w:rsid w:val="00FF25B3"/>
    <w:rsid w:val="00FF27C2"/>
    <w:rsid w:val="00FF28D5"/>
    <w:rsid w:val="00FF2D81"/>
    <w:rsid w:val="00FF2F7F"/>
    <w:rsid w:val="00FF3477"/>
    <w:rsid w:val="00FF3B40"/>
    <w:rsid w:val="00FF4521"/>
    <w:rsid w:val="00FF4831"/>
    <w:rsid w:val="00FF498B"/>
    <w:rsid w:val="00FF4AFC"/>
    <w:rsid w:val="00FF6451"/>
    <w:rsid w:val="00FF68A4"/>
    <w:rsid w:val="00FF77E7"/>
    <w:rsid w:val="01344855"/>
    <w:rsid w:val="0144E981"/>
    <w:rsid w:val="01529938"/>
    <w:rsid w:val="0156C7BE"/>
    <w:rsid w:val="015C3257"/>
    <w:rsid w:val="015F4BC1"/>
    <w:rsid w:val="016EAB61"/>
    <w:rsid w:val="01785FCF"/>
    <w:rsid w:val="01799427"/>
    <w:rsid w:val="017A6C48"/>
    <w:rsid w:val="0182C921"/>
    <w:rsid w:val="01848D80"/>
    <w:rsid w:val="0184D272"/>
    <w:rsid w:val="0185B09F"/>
    <w:rsid w:val="018ED86D"/>
    <w:rsid w:val="01932F2C"/>
    <w:rsid w:val="019D9027"/>
    <w:rsid w:val="019F3372"/>
    <w:rsid w:val="01A57B1F"/>
    <w:rsid w:val="01A96AA0"/>
    <w:rsid w:val="01B4C54C"/>
    <w:rsid w:val="01B9A7CA"/>
    <w:rsid w:val="01D18416"/>
    <w:rsid w:val="01D4C5D1"/>
    <w:rsid w:val="01E1C2CE"/>
    <w:rsid w:val="01F2B9C1"/>
    <w:rsid w:val="01FB8A89"/>
    <w:rsid w:val="020FA074"/>
    <w:rsid w:val="02153B02"/>
    <w:rsid w:val="021F628C"/>
    <w:rsid w:val="022E7472"/>
    <w:rsid w:val="023B4D08"/>
    <w:rsid w:val="023BEE85"/>
    <w:rsid w:val="023DF474"/>
    <w:rsid w:val="02450F8C"/>
    <w:rsid w:val="0251AAAE"/>
    <w:rsid w:val="025E746E"/>
    <w:rsid w:val="02843E51"/>
    <w:rsid w:val="02A7F1E6"/>
    <w:rsid w:val="02B22AFC"/>
    <w:rsid w:val="02B3DE1A"/>
    <w:rsid w:val="02CBF391"/>
    <w:rsid w:val="02D3AE46"/>
    <w:rsid w:val="02DD3454"/>
    <w:rsid w:val="02DDA9D6"/>
    <w:rsid w:val="02F9BFAA"/>
    <w:rsid w:val="03047506"/>
    <w:rsid w:val="03054579"/>
    <w:rsid w:val="03065732"/>
    <w:rsid w:val="0319E873"/>
    <w:rsid w:val="032102D7"/>
    <w:rsid w:val="0321883B"/>
    <w:rsid w:val="0322A080"/>
    <w:rsid w:val="0328AC6E"/>
    <w:rsid w:val="033922A5"/>
    <w:rsid w:val="033A6D40"/>
    <w:rsid w:val="033DA4A1"/>
    <w:rsid w:val="033F208D"/>
    <w:rsid w:val="0370E690"/>
    <w:rsid w:val="037A8EBD"/>
    <w:rsid w:val="03892F0A"/>
    <w:rsid w:val="0393CA41"/>
    <w:rsid w:val="03A73037"/>
    <w:rsid w:val="03ABA60D"/>
    <w:rsid w:val="03AE8E53"/>
    <w:rsid w:val="03AEA42B"/>
    <w:rsid w:val="03BB99B2"/>
    <w:rsid w:val="03C819C4"/>
    <w:rsid w:val="03C90781"/>
    <w:rsid w:val="03CD8BA7"/>
    <w:rsid w:val="03D3F1E9"/>
    <w:rsid w:val="03D42852"/>
    <w:rsid w:val="03D97DB1"/>
    <w:rsid w:val="03DA7512"/>
    <w:rsid w:val="03EFE744"/>
    <w:rsid w:val="03F0137D"/>
    <w:rsid w:val="040090A1"/>
    <w:rsid w:val="0403169C"/>
    <w:rsid w:val="04064854"/>
    <w:rsid w:val="0406BB7D"/>
    <w:rsid w:val="0418501B"/>
    <w:rsid w:val="04462660"/>
    <w:rsid w:val="044EC5A6"/>
    <w:rsid w:val="045094CE"/>
    <w:rsid w:val="045D4E2C"/>
    <w:rsid w:val="04894EBB"/>
    <w:rsid w:val="048C2756"/>
    <w:rsid w:val="04916CBF"/>
    <w:rsid w:val="0491841B"/>
    <w:rsid w:val="04938C22"/>
    <w:rsid w:val="0493A152"/>
    <w:rsid w:val="04A30C24"/>
    <w:rsid w:val="04A413FD"/>
    <w:rsid w:val="04A6D7A7"/>
    <w:rsid w:val="04A96935"/>
    <w:rsid w:val="04B0B25A"/>
    <w:rsid w:val="04B35574"/>
    <w:rsid w:val="04BDD63F"/>
    <w:rsid w:val="04CAFD63"/>
    <w:rsid w:val="04D3D529"/>
    <w:rsid w:val="04DEEF89"/>
    <w:rsid w:val="04E7D45F"/>
    <w:rsid w:val="04E96F73"/>
    <w:rsid w:val="04E9F4D6"/>
    <w:rsid w:val="04EC2A7D"/>
    <w:rsid w:val="04ECED41"/>
    <w:rsid w:val="04FE0A67"/>
    <w:rsid w:val="050551DF"/>
    <w:rsid w:val="052AF37B"/>
    <w:rsid w:val="053FB8A7"/>
    <w:rsid w:val="0543BD09"/>
    <w:rsid w:val="0548513A"/>
    <w:rsid w:val="0549772D"/>
    <w:rsid w:val="0551070E"/>
    <w:rsid w:val="0551B059"/>
    <w:rsid w:val="055AF523"/>
    <w:rsid w:val="055DCD9F"/>
    <w:rsid w:val="0561015D"/>
    <w:rsid w:val="056979CB"/>
    <w:rsid w:val="056B8363"/>
    <w:rsid w:val="056E9B0F"/>
    <w:rsid w:val="0579B883"/>
    <w:rsid w:val="057D7729"/>
    <w:rsid w:val="057DFC93"/>
    <w:rsid w:val="057EE72A"/>
    <w:rsid w:val="058342A9"/>
    <w:rsid w:val="0588BE90"/>
    <w:rsid w:val="058C61DA"/>
    <w:rsid w:val="05A1C86F"/>
    <w:rsid w:val="05B4308B"/>
    <w:rsid w:val="05B77EFD"/>
    <w:rsid w:val="05C30E99"/>
    <w:rsid w:val="05C85DE3"/>
    <w:rsid w:val="05D54AA0"/>
    <w:rsid w:val="05DE7DA1"/>
    <w:rsid w:val="05DEFA11"/>
    <w:rsid w:val="05E4A70D"/>
    <w:rsid w:val="06010CF0"/>
    <w:rsid w:val="060BB80C"/>
    <w:rsid w:val="061072AA"/>
    <w:rsid w:val="06127245"/>
    <w:rsid w:val="06150E79"/>
    <w:rsid w:val="06151A8F"/>
    <w:rsid w:val="061AF648"/>
    <w:rsid w:val="0621E46F"/>
    <w:rsid w:val="0622B0FD"/>
    <w:rsid w:val="06247842"/>
    <w:rsid w:val="0633B00C"/>
    <w:rsid w:val="0661E94F"/>
    <w:rsid w:val="06634C31"/>
    <w:rsid w:val="0678539E"/>
    <w:rsid w:val="067C7930"/>
    <w:rsid w:val="067C9E9F"/>
    <w:rsid w:val="0681B542"/>
    <w:rsid w:val="0684210F"/>
    <w:rsid w:val="068B8581"/>
    <w:rsid w:val="068EC118"/>
    <w:rsid w:val="0699AEAF"/>
    <w:rsid w:val="06A50FF5"/>
    <w:rsid w:val="06A87A93"/>
    <w:rsid w:val="06B4D28F"/>
    <w:rsid w:val="06C8E7A9"/>
    <w:rsid w:val="06C9DF9A"/>
    <w:rsid w:val="06CA6AD7"/>
    <w:rsid w:val="06CD58E7"/>
    <w:rsid w:val="06CF5DF8"/>
    <w:rsid w:val="06E3E565"/>
    <w:rsid w:val="06F37E8C"/>
    <w:rsid w:val="06F9A362"/>
    <w:rsid w:val="07093C66"/>
    <w:rsid w:val="07138D65"/>
    <w:rsid w:val="07597484"/>
    <w:rsid w:val="0764C083"/>
    <w:rsid w:val="076DE279"/>
    <w:rsid w:val="07729100"/>
    <w:rsid w:val="07809394"/>
    <w:rsid w:val="07988247"/>
    <w:rsid w:val="07A567CF"/>
    <w:rsid w:val="07A576C9"/>
    <w:rsid w:val="07ADBDAB"/>
    <w:rsid w:val="07C3DE33"/>
    <w:rsid w:val="07C44FE7"/>
    <w:rsid w:val="07E0DBF0"/>
    <w:rsid w:val="07E462C7"/>
    <w:rsid w:val="07F02C33"/>
    <w:rsid w:val="07F60D2F"/>
    <w:rsid w:val="07F85620"/>
    <w:rsid w:val="08066DC7"/>
    <w:rsid w:val="080E1134"/>
    <w:rsid w:val="0812244B"/>
    <w:rsid w:val="0817B771"/>
    <w:rsid w:val="081DA666"/>
    <w:rsid w:val="082876DD"/>
    <w:rsid w:val="082EFD3F"/>
    <w:rsid w:val="0834A684"/>
    <w:rsid w:val="083985B7"/>
    <w:rsid w:val="084D331C"/>
    <w:rsid w:val="08558386"/>
    <w:rsid w:val="086BCADE"/>
    <w:rsid w:val="086F8984"/>
    <w:rsid w:val="088E8A65"/>
    <w:rsid w:val="08C13433"/>
    <w:rsid w:val="08D0B652"/>
    <w:rsid w:val="08E52670"/>
    <w:rsid w:val="08EA5DDF"/>
    <w:rsid w:val="08F04F8F"/>
    <w:rsid w:val="08F0CB26"/>
    <w:rsid w:val="08F95D91"/>
    <w:rsid w:val="09028505"/>
    <w:rsid w:val="090484A0"/>
    <w:rsid w:val="09117B67"/>
    <w:rsid w:val="092B0770"/>
    <w:rsid w:val="0932ADD2"/>
    <w:rsid w:val="09372C3B"/>
    <w:rsid w:val="09539755"/>
    <w:rsid w:val="09593A5D"/>
    <w:rsid w:val="095BCB0E"/>
    <w:rsid w:val="095E2004"/>
    <w:rsid w:val="0969F8FF"/>
    <w:rsid w:val="09727D02"/>
    <w:rsid w:val="09778643"/>
    <w:rsid w:val="098A500E"/>
    <w:rsid w:val="09A15A4A"/>
    <w:rsid w:val="09B0B55B"/>
    <w:rsid w:val="09C6A5D2"/>
    <w:rsid w:val="09C7F68D"/>
    <w:rsid w:val="09C990D4"/>
    <w:rsid w:val="09DDC0E3"/>
    <w:rsid w:val="09EBDA07"/>
    <w:rsid w:val="09F0BC59"/>
    <w:rsid w:val="09F64EE5"/>
    <w:rsid w:val="0A03E3AD"/>
    <w:rsid w:val="0A1A2F23"/>
    <w:rsid w:val="0A1BE09E"/>
    <w:rsid w:val="0A2838E0"/>
    <w:rsid w:val="0A2A82F9"/>
    <w:rsid w:val="0A4172E2"/>
    <w:rsid w:val="0A43737B"/>
    <w:rsid w:val="0A46383F"/>
    <w:rsid w:val="0A4CBBD4"/>
    <w:rsid w:val="0A51A087"/>
    <w:rsid w:val="0A526E0B"/>
    <w:rsid w:val="0A56DA7B"/>
    <w:rsid w:val="0A590032"/>
    <w:rsid w:val="0A5E31AC"/>
    <w:rsid w:val="0A7C0092"/>
    <w:rsid w:val="0A7F97D6"/>
    <w:rsid w:val="0A8C8FFD"/>
    <w:rsid w:val="0A969017"/>
    <w:rsid w:val="0AA3289B"/>
    <w:rsid w:val="0AA480A1"/>
    <w:rsid w:val="0AB26B64"/>
    <w:rsid w:val="0ABE8BEA"/>
    <w:rsid w:val="0ACAA20A"/>
    <w:rsid w:val="0ACE198C"/>
    <w:rsid w:val="0AE4FEE8"/>
    <w:rsid w:val="0B06EC34"/>
    <w:rsid w:val="0B085916"/>
    <w:rsid w:val="0B109518"/>
    <w:rsid w:val="0B125117"/>
    <w:rsid w:val="0B161560"/>
    <w:rsid w:val="0B1DFCF6"/>
    <w:rsid w:val="0B2C9FC4"/>
    <w:rsid w:val="0B349E5D"/>
    <w:rsid w:val="0B3B8DD8"/>
    <w:rsid w:val="0B3C9112"/>
    <w:rsid w:val="0B515D27"/>
    <w:rsid w:val="0B525A0A"/>
    <w:rsid w:val="0B543961"/>
    <w:rsid w:val="0B5DDD39"/>
    <w:rsid w:val="0B5F279F"/>
    <w:rsid w:val="0B6727BB"/>
    <w:rsid w:val="0B6AD9F5"/>
    <w:rsid w:val="0B727FD1"/>
    <w:rsid w:val="0B749BA5"/>
    <w:rsid w:val="0B74A631"/>
    <w:rsid w:val="0B7E5AA9"/>
    <w:rsid w:val="0B815A99"/>
    <w:rsid w:val="0B8621E5"/>
    <w:rsid w:val="0B8BFB95"/>
    <w:rsid w:val="0BABE965"/>
    <w:rsid w:val="0BB101AC"/>
    <w:rsid w:val="0BBD25D7"/>
    <w:rsid w:val="0BBD8CA7"/>
    <w:rsid w:val="0BCF8506"/>
    <w:rsid w:val="0BD08125"/>
    <w:rsid w:val="0BDB0B7E"/>
    <w:rsid w:val="0BE75CB5"/>
    <w:rsid w:val="0BE9ED4D"/>
    <w:rsid w:val="0BEF26C5"/>
    <w:rsid w:val="0BF5452A"/>
    <w:rsid w:val="0BFFE148"/>
    <w:rsid w:val="0C021806"/>
    <w:rsid w:val="0C060925"/>
    <w:rsid w:val="0C0E9068"/>
    <w:rsid w:val="0C149CB3"/>
    <w:rsid w:val="0C1A8BB2"/>
    <w:rsid w:val="0C20948D"/>
    <w:rsid w:val="0C246A28"/>
    <w:rsid w:val="0C26C862"/>
    <w:rsid w:val="0C295972"/>
    <w:rsid w:val="0C2AECF0"/>
    <w:rsid w:val="0C30AA02"/>
    <w:rsid w:val="0C3AAE71"/>
    <w:rsid w:val="0C46FBB2"/>
    <w:rsid w:val="0C49AC89"/>
    <w:rsid w:val="0C539C9A"/>
    <w:rsid w:val="0C5BDE47"/>
    <w:rsid w:val="0C649135"/>
    <w:rsid w:val="0C658EBD"/>
    <w:rsid w:val="0C674829"/>
    <w:rsid w:val="0C7C8B5C"/>
    <w:rsid w:val="0C7F857A"/>
    <w:rsid w:val="0C877BF7"/>
    <w:rsid w:val="0C8ADAE4"/>
    <w:rsid w:val="0C989824"/>
    <w:rsid w:val="0CA87118"/>
    <w:rsid w:val="0CAE697B"/>
    <w:rsid w:val="0CC14A8C"/>
    <w:rsid w:val="0CC37DBE"/>
    <w:rsid w:val="0CC548F7"/>
    <w:rsid w:val="0CCF68E4"/>
    <w:rsid w:val="0CD0FF3B"/>
    <w:rsid w:val="0CD3090C"/>
    <w:rsid w:val="0CE10BA2"/>
    <w:rsid w:val="0CE1121D"/>
    <w:rsid w:val="0CE3A0B0"/>
    <w:rsid w:val="0CE7C07D"/>
    <w:rsid w:val="0CE8E2FD"/>
    <w:rsid w:val="0D01B8A3"/>
    <w:rsid w:val="0D15A4DD"/>
    <w:rsid w:val="0D1B5D0C"/>
    <w:rsid w:val="0D28CD52"/>
    <w:rsid w:val="0D2CB9EA"/>
    <w:rsid w:val="0D2FC452"/>
    <w:rsid w:val="0D39F104"/>
    <w:rsid w:val="0D3CCAC9"/>
    <w:rsid w:val="0D40054F"/>
    <w:rsid w:val="0D448066"/>
    <w:rsid w:val="0D4AF2C5"/>
    <w:rsid w:val="0D4D46EA"/>
    <w:rsid w:val="0D4E629F"/>
    <w:rsid w:val="0D5B317D"/>
    <w:rsid w:val="0D64C08F"/>
    <w:rsid w:val="0D7255DF"/>
    <w:rsid w:val="0D822D01"/>
    <w:rsid w:val="0D88CAC5"/>
    <w:rsid w:val="0D8B76F0"/>
    <w:rsid w:val="0D9BA8CD"/>
    <w:rsid w:val="0DA8A412"/>
    <w:rsid w:val="0DAC75AD"/>
    <w:rsid w:val="0DAD29CA"/>
    <w:rsid w:val="0DB6471E"/>
    <w:rsid w:val="0DC02BE7"/>
    <w:rsid w:val="0DCCF424"/>
    <w:rsid w:val="0DDA9569"/>
    <w:rsid w:val="0DE53F23"/>
    <w:rsid w:val="0DE623A7"/>
    <w:rsid w:val="0DEDA953"/>
    <w:rsid w:val="0DFBEA8E"/>
    <w:rsid w:val="0DFDE2F3"/>
    <w:rsid w:val="0E054832"/>
    <w:rsid w:val="0E07587D"/>
    <w:rsid w:val="0E0DEBB8"/>
    <w:rsid w:val="0E2EA799"/>
    <w:rsid w:val="0E302D78"/>
    <w:rsid w:val="0E360836"/>
    <w:rsid w:val="0E37C514"/>
    <w:rsid w:val="0E3A74CA"/>
    <w:rsid w:val="0E422F7F"/>
    <w:rsid w:val="0E4433CE"/>
    <w:rsid w:val="0E4791AC"/>
    <w:rsid w:val="0E64AF69"/>
    <w:rsid w:val="0E66762D"/>
    <w:rsid w:val="0E74BA62"/>
    <w:rsid w:val="0E7EC58C"/>
    <w:rsid w:val="0E82E25E"/>
    <w:rsid w:val="0E8A5ED5"/>
    <w:rsid w:val="0E93CB18"/>
    <w:rsid w:val="0E985524"/>
    <w:rsid w:val="0E9B1280"/>
    <w:rsid w:val="0E9E885C"/>
    <w:rsid w:val="0EA2974B"/>
    <w:rsid w:val="0EA3B267"/>
    <w:rsid w:val="0EA79033"/>
    <w:rsid w:val="0EB06BC5"/>
    <w:rsid w:val="0EB5D35F"/>
    <w:rsid w:val="0EBA4F6B"/>
    <w:rsid w:val="0EBAE45E"/>
    <w:rsid w:val="0EBFB79C"/>
    <w:rsid w:val="0EC6C8DB"/>
    <w:rsid w:val="0EC70EA2"/>
    <w:rsid w:val="0ECB213E"/>
    <w:rsid w:val="0ECC0153"/>
    <w:rsid w:val="0ECD1DD9"/>
    <w:rsid w:val="0ED48780"/>
    <w:rsid w:val="0ED60E36"/>
    <w:rsid w:val="0ED96F10"/>
    <w:rsid w:val="0EDDE77E"/>
    <w:rsid w:val="0EDFA7D4"/>
    <w:rsid w:val="0EE46546"/>
    <w:rsid w:val="0EEBA946"/>
    <w:rsid w:val="0EF204E4"/>
    <w:rsid w:val="0EF3D3EF"/>
    <w:rsid w:val="0EF81B80"/>
    <w:rsid w:val="0F1C3298"/>
    <w:rsid w:val="0F1C6AC8"/>
    <w:rsid w:val="0F2024EB"/>
    <w:rsid w:val="0F243CC9"/>
    <w:rsid w:val="0F25D072"/>
    <w:rsid w:val="0F355A73"/>
    <w:rsid w:val="0F369AFD"/>
    <w:rsid w:val="0F3CEC16"/>
    <w:rsid w:val="0F3E1A21"/>
    <w:rsid w:val="0F3FD1BD"/>
    <w:rsid w:val="0F498D6E"/>
    <w:rsid w:val="0F4E1DB5"/>
    <w:rsid w:val="0F6595B0"/>
    <w:rsid w:val="0F6AF72A"/>
    <w:rsid w:val="0F6E3ED1"/>
    <w:rsid w:val="0F71FD2B"/>
    <w:rsid w:val="0F7DF5E0"/>
    <w:rsid w:val="0F82B30B"/>
    <w:rsid w:val="0F8D6CE1"/>
    <w:rsid w:val="0FA0B90E"/>
    <w:rsid w:val="0FAB0E11"/>
    <w:rsid w:val="0FB560CF"/>
    <w:rsid w:val="0FD0B051"/>
    <w:rsid w:val="0FE335C1"/>
    <w:rsid w:val="0FE35CB5"/>
    <w:rsid w:val="0FEA5E60"/>
    <w:rsid w:val="0FEAA41B"/>
    <w:rsid w:val="0FF1AE7C"/>
    <w:rsid w:val="0FF75998"/>
    <w:rsid w:val="1007DC06"/>
    <w:rsid w:val="101BCE2C"/>
    <w:rsid w:val="101F9EB2"/>
    <w:rsid w:val="10217515"/>
    <w:rsid w:val="102F06A7"/>
    <w:rsid w:val="1034BBF8"/>
    <w:rsid w:val="1038C1ED"/>
    <w:rsid w:val="103E7DE9"/>
    <w:rsid w:val="103F5945"/>
    <w:rsid w:val="10412D26"/>
    <w:rsid w:val="10456545"/>
    <w:rsid w:val="1049D0A6"/>
    <w:rsid w:val="1058760F"/>
    <w:rsid w:val="10650E6C"/>
    <w:rsid w:val="10698155"/>
    <w:rsid w:val="106DBC1A"/>
    <w:rsid w:val="10713C0A"/>
    <w:rsid w:val="108E8ED5"/>
    <w:rsid w:val="10943307"/>
    <w:rsid w:val="10A2F7DC"/>
    <w:rsid w:val="10AC69E0"/>
    <w:rsid w:val="10CB142D"/>
    <w:rsid w:val="10D55596"/>
    <w:rsid w:val="10DAB037"/>
    <w:rsid w:val="10EE8375"/>
    <w:rsid w:val="11048607"/>
    <w:rsid w:val="11099D20"/>
    <w:rsid w:val="11333FCD"/>
    <w:rsid w:val="1137D8DD"/>
    <w:rsid w:val="113B275E"/>
    <w:rsid w:val="113D6F63"/>
    <w:rsid w:val="113EA994"/>
    <w:rsid w:val="115FB1DE"/>
    <w:rsid w:val="1160EF4C"/>
    <w:rsid w:val="118A2107"/>
    <w:rsid w:val="1198ECEB"/>
    <w:rsid w:val="1199B639"/>
    <w:rsid w:val="11A53A2C"/>
    <w:rsid w:val="11AAF717"/>
    <w:rsid w:val="11AC61C6"/>
    <w:rsid w:val="11ACCA63"/>
    <w:rsid w:val="11B230F3"/>
    <w:rsid w:val="11B47A80"/>
    <w:rsid w:val="11BB22A2"/>
    <w:rsid w:val="11C46446"/>
    <w:rsid w:val="11C5C68E"/>
    <w:rsid w:val="11C72A70"/>
    <w:rsid w:val="11C7D585"/>
    <w:rsid w:val="11D0C6B7"/>
    <w:rsid w:val="11D45C96"/>
    <w:rsid w:val="11DB6537"/>
    <w:rsid w:val="11E88291"/>
    <w:rsid w:val="11F0687D"/>
    <w:rsid w:val="1223CA72"/>
    <w:rsid w:val="122646B8"/>
    <w:rsid w:val="12279195"/>
    <w:rsid w:val="122E7EE8"/>
    <w:rsid w:val="1235DCE5"/>
    <w:rsid w:val="1247EAC5"/>
    <w:rsid w:val="12482E82"/>
    <w:rsid w:val="12785EEC"/>
    <w:rsid w:val="12797989"/>
    <w:rsid w:val="12984F7C"/>
    <w:rsid w:val="129B46AC"/>
    <w:rsid w:val="129D206C"/>
    <w:rsid w:val="12A88DEF"/>
    <w:rsid w:val="12AF593A"/>
    <w:rsid w:val="12BD28A4"/>
    <w:rsid w:val="12BDE1C0"/>
    <w:rsid w:val="12C5CF46"/>
    <w:rsid w:val="12CE9650"/>
    <w:rsid w:val="12CF1A52"/>
    <w:rsid w:val="12F41FB6"/>
    <w:rsid w:val="12FF17C4"/>
    <w:rsid w:val="1309D512"/>
    <w:rsid w:val="13184048"/>
    <w:rsid w:val="13190746"/>
    <w:rsid w:val="131EF0E1"/>
    <w:rsid w:val="13309044"/>
    <w:rsid w:val="1331B2C4"/>
    <w:rsid w:val="13324DA1"/>
    <w:rsid w:val="1335ED92"/>
    <w:rsid w:val="1338EE83"/>
    <w:rsid w:val="133DE517"/>
    <w:rsid w:val="1340FB93"/>
    <w:rsid w:val="134289D1"/>
    <w:rsid w:val="1344872E"/>
    <w:rsid w:val="13455F5F"/>
    <w:rsid w:val="1349650D"/>
    <w:rsid w:val="134E3EBD"/>
    <w:rsid w:val="13504BCD"/>
    <w:rsid w:val="135ACA62"/>
    <w:rsid w:val="135B93B0"/>
    <w:rsid w:val="135BADE6"/>
    <w:rsid w:val="13634E65"/>
    <w:rsid w:val="136A0010"/>
    <w:rsid w:val="137AEBA0"/>
    <w:rsid w:val="137ED51A"/>
    <w:rsid w:val="137F1110"/>
    <w:rsid w:val="13880073"/>
    <w:rsid w:val="139A5408"/>
    <w:rsid w:val="13AB212D"/>
    <w:rsid w:val="13AC8AC3"/>
    <w:rsid w:val="13B53C1B"/>
    <w:rsid w:val="13B8840C"/>
    <w:rsid w:val="13B98879"/>
    <w:rsid w:val="13BB8802"/>
    <w:rsid w:val="13C1A6FA"/>
    <w:rsid w:val="13CC8C02"/>
    <w:rsid w:val="13DF9056"/>
    <w:rsid w:val="13E86B53"/>
    <w:rsid w:val="13E91910"/>
    <w:rsid w:val="13F1C9B4"/>
    <w:rsid w:val="13F6042A"/>
    <w:rsid w:val="13F8AA0B"/>
    <w:rsid w:val="1402843C"/>
    <w:rsid w:val="1405D282"/>
    <w:rsid w:val="140FB3C9"/>
    <w:rsid w:val="14102688"/>
    <w:rsid w:val="141033A3"/>
    <w:rsid w:val="1424850D"/>
    <w:rsid w:val="1426BE0D"/>
    <w:rsid w:val="142C0EA3"/>
    <w:rsid w:val="1458DF18"/>
    <w:rsid w:val="145A4563"/>
    <w:rsid w:val="145F4C5F"/>
    <w:rsid w:val="1461A084"/>
    <w:rsid w:val="1471063E"/>
    <w:rsid w:val="1472BB19"/>
    <w:rsid w:val="147305D9"/>
    <w:rsid w:val="147E8683"/>
    <w:rsid w:val="148737E0"/>
    <w:rsid w:val="1496797E"/>
    <w:rsid w:val="14ADCC39"/>
    <w:rsid w:val="14B116F4"/>
    <w:rsid w:val="14B661CD"/>
    <w:rsid w:val="14B93CCB"/>
    <w:rsid w:val="14C34DAB"/>
    <w:rsid w:val="14CAB3FD"/>
    <w:rsid w:val="14E3B7D2"/>
    <w:rsid w:val="14F4B98D"/>
    <w:rsid w:val="14F55E17"/>
    <w:rsid w:val="14FBF970"/>
    <w:rsid w:val="1505BE0D"/>
    <w:rsid w:val="1512ED89"/>
    <w:rsid w:val="151D1A3B"/>
    <w:rsid w:val="152DDC09"/>
    <w:rsid w:val="153E6FE4"/>
    <w:rsid w:val="153EFEA8"/>
    <w:rsid w:val="1555B73C"/>
    <w:rsid w:val="156C678C"/>
    <w:rsid w:val="158284D3"/>
    <w:rsid w:val="158A75BD"/>
    <w:rsid w:val="159B64B1"/>
    <w:rsid w:val="15A491E6"/>
    <w:rsid w:val="15AFF41B"/>
    <w:rsid w:val="15B03184"/>
    <w:rsid w:val="15B7E1A1"/>
    <w:rsid w:val="15B8CDCC"/>
    <w:rsid w:val="15BB4C9F"/>
    <w:rsid w:val="15C021C0"/>
    <w:rsid w:val="15C0FEF4"/>
    <w:rsid w:val="15D24C5C"/>
    <w:rsid w:val="15E1DD15"/>
    <w:rsid w:val="15E2D292"/>
    <w:rsid w:val="15F3DDD8"/>
    <w:rsid w:val="161434E7"/>
    <w:rsid w:val="161E0C55"/>
    <w:rsid w:val="163C9AC5"/>
    <w:rsid w:val="164211E2"/>
    <w:rsid w:val="16454432"/>
    <w:rsid w:val="1647552E"/>
    <w:rsid w:val="165BB644"/>
    <w:rsid w:val="1667F4E8"/>
    <w:rsid w:val="166EA4C8"/>
    <w:rsid w:val="1672963F"/>
    <w:rsid w:val="16765F7D"/>
    <w:rsid w:val="1676DA4F"/>
    <w:rsid w:val="167808A5"/>
    <w:rsid w:val="1680D19B"/>
    <w:rsid w:val="16942851"/>
    <w:rsid w:val="169EEDC2"/>
    <w:rsid w:val="16A0983D"/>
    <w:rsid w:val="16A6446F"/>
    <w:rsid w:val="16BB4BD4"/>
    <w:rsid w:val="16CE7B14"/>
    <w:rsid w:val="16D7D7CD"/>
    <w:rsid w:val="16E23863"/>
    <w:rsid w:val="16E5A441"/>
    <w:rsid w:val="16E8BF35"/>
    <w:rsid w:val="16F4D192"/>
    <w:rsid w:val="1701C624"/>
    <w:rsid w:val="170C8DBF"/>
    <w:rsid w:val="1718D068"/>
    <w:rsid w:val="171BFD22"/>
    <w:rsid w:val="172BDD61"/>
    <w:rsid w:val="173E063F"/>
    <w:rsid w:val="174BE30E"/>
    <w:rsid w:val="174E8B02"/>
    <w:rsid w:val="1766F52A"/>
    <w:rsid w:val="176B57A3"/>
    <w:rsid w:val="1771D98D"/>
    <w:rsid w:val="1774F245"/>
    <w:rsid w:val="177556EC"/>
    <w:rsid w:val="17794A3B"/>
    <w:rsid w:val="178E905C"/>
    <w:rsid w:val="1796D253"/>
    <w:rsid w:val="17A1584F"/>
    <w:rsid w:val="17AE4F16"/>
    <w:rsid w:val="17BE756E"/>
    <w:rsid w:val="17D67DCC"/>
    <w:rsid w:val="17E1EC43"/>
    <w:rsid w:val="17E7CBA6"/>
    <w:rsid w:val="17EBE43C"/>
    <w:rsid w:val="18015591"/>
    <w:rsid w:val="18030FE0"/>
    <w:rsid w:val="18173E37"/>
    <w:rsid w:val="183044D6"/>
    <w:rsid w:val="185369FF"/>
    <w:rsid w:val="18536D2D"/>
    <w:rsid w:val="1866169B"/>
    <w:rsid w:val="1871C785"/>
    <w:rsid w:val="18783360"/>
    <w:rsid w:val="18897447"/>
    <w:rsid w:val="1889A95D"/>
    <w:rsid w:val="188D3B53"/>
    <w:rsid w:val="189E458B"/>
    <w:rsid w:val="18A4E5A3"/>
    <w:rsid w:val="18A9FE94"/>
    <w:rsid w:val="18AB4C02"/>
    <w:rsid w:val="18B2341B"/>
    <w:rsid w:val="18BBC823"/>
    <w:rsid w:val="18C344B6"/>
    <w:rsid w:val="18D4A109"/>
    <w:rsid w:val="18DB3BAE"/>
    <w:rsid w:val="18DB5754"/>
    <w:rsid w:val="18DCE982"/>
    <w:rsid w:val="18E33C7A"/>
    <w:rsid w:val="18E6CD67"/>
    <w:rsid w:val="18E84E02"/>
    <w:rsid w:val="18FC74C9"/>
    <w:rsid w:val="1902AEFD"/>
    <w:rsid w:val="19148746"/>
    <w:rsid w:val="1923639B"/>
    <w:rsid w:val="1930EA3D"/>
    <w:rsid w:val="1942E08F"/>
    <w:rsid w:val="1944988E"/>
    <w:rsid w:val="1949C951"/>
    <w:rsid w:val="19685A8A"/>
    <w:rsid w:val="196AF34E"/>
    <w:rsid w:val="196E1564"/>
    <w:rsid w:val="1971A556"/>
    <w:rsid w:val="1974A129"/>
    <w:rsid w:val="197E3C19"/>
    <w:rsid w:val="198891C3"/>
    <w:rsid w:val="199A104C"/>
    <w:rsid w:val="19B2EF4A"/>
    <w:rsid w:val="19B79384"/>
    <w:rsid w:val="19BD99B6"/>
    <w:rsid w:val="19CE33F9"/>
    <w:rsid w:val="19CFBFBB"/>
    <w:rsid w:val="19E5052E"/>
    <w:rsid w:val="19EC10BF"/>
    <w:rsid w:val="19F0ECE2"/>
    <w:rsid w:val="19F1151B"/>
    <w:rsid w:val="19FF2815"/>
    <w:rsid w:val="1A0F370A"/>
    <w:rsid w:val="1A10D516"/>
    <w:rsid w:val="1A10DAAB"/>
    <w:rsid w:val="1A20F0CF"/>
    <w:rsid w:val="1A225E20"/>
    <w:rsid w:val="1A22AD7C"/>
    <w:rsid w:val="1A24748D"/>
    <w:rsid w:val="1A3CBEF1"/>
    <w:rsid w:val="1A477316"/>
    <w:rsid w:val="1A4A15D8"/>
    <w:rsid w:val="1A581FAB"/>
    <w:rsid w:val="1A60F168"/>
    <w:rsid w:val="1A613D6E"/>
    <w:rsid w:val="1A7747D1"/>
    <w:rsid w:val="1A83A26A"/>
    <w:rsid w:val="1A93F68D"/>
    <w:rsid w:val="1A986DDB"/>
    <w:rsid w:val="1AB0CC1A"/>
    <w:rsid w:val="1AC574A0"/>
    <w:rsid w:val="1AE58099"/>
    <w:rsid w:val="1AE7DD7E"/>
    <w:rsid w:val="1AE809D4"/>
    <w:rsid w:val="1AEA1325"/>
    <w:rsid w:val="1AED87D7"/>
    <w:rsid w:val="1AEE8BDE"/>
    <w:rsid w:val="1AF61E31"/>
    <w:rsid w:val="1AFAEF01"/>
    <w:rsid w:val="1B086AF7"/>
    <w:rsid w:val="1B13912F"/>
    <w:rsid w:val="1B198F4A"/>
    <w:rsid w:val="1B22116A"/>
    <w:rsid w:val="1B2A9A92"/>
    <w:rsid w:val="1B4248BC"/>
    <w:rsid w:val="1B497691"/>
    <w:rsid w:val="1B5E9955"/>
    <w:rsid w:val="1B692D77"/>
    <w:rsid w:val="1B7024A8"/>
    <w:rsid w:val="1B731489"/>
    <w:rsid w:val="1B77464E"/>
    <w:rsid w:val="1B7858F9"/>
    <w:rsid w:val="1B93CBCB"/>
    <w:rsid w:val="1B94AF26"/>
    <w:rsid w:val="1BA44676"/>
    <w:rsid w:val="1BB9A595"/>
    <w:rsid w:val="1BBE116E"/>
    <w:rsid w:val="1BC66C96"/>
    <w:rsid w:val="1BC83D4D"/>
    <w:rsid w:val="1BCE1A8E"/>
    <w:rsid w:val="1BD2F818"/>
    <w:rsid w:val="1BD61582"/>
    <w:rsid w:val="1BE62988"/>
    <w:rsid w:val="1BEA3B5C"/>
    <w:rsid w:val="1BF16D0C"/>
    <w:rsid w:val="1BFA8985"/>
    <w:rsid w:val="1C0D77C0"/>
    <w:rsid w:val="1C16DAB2"/>
    <w:rsid w:val="1C18288D"/>
    <w:rsid w:val="1C19A834"/>
    <w:rsid w:val="1C2CBD63"/>
    <w:rsid w:val="1C3084F9"/>
    <w:rsid w:val="1C325BD7"/>
    <w:rsid w:val="1C40739D"/>
    <w:rsid w:val="1C58704A"/>
    <w:rsid w:val="1C5A15EF"/>
    <w:rsid w:val="1C5D07D2"/>
    <w:rsid w:val="1C5E6815"/>
    <w:rsid w:val="1C67FA85"/>
    <w:rsid w:val="1C8263DD"/>
    <w:rsid w:val="1C92EC6A"/>
    <w:rsid w:val="1CA36C99"/>
    <w:rsid w:val="1CABF09C"/>
    <w:rsid w:val="1CACEC35"/>
    <w:rsid w:val="1CD4F8CB"/>
    <w:rsid w:val="1CDF5920"/>
    <w:rsid w:val="1CE16AFE"/>
    <w:rsid w:val="1CF19464"/>
    <w:rsid w:val="1CF8A08F"/>
    <w:rsid w:val="1CFB0B8E"/>
    <w:rsid w:val="1D0CB860"/>
    <w:rsid w:val="1D222AF5"/>
    <w:rsid w:val="1D234D75"/>
    <w:rsid w:val="1D2751D7"/>
    <w:rsid w:val="1D281B6F"/>
    <w:rsid w:val="1D2D39F6"/>
    <w:rsid w:val="1D2F1FE8"/>
    <w:rsid w:val="1D338C2D"/>
    <w:rsid w:val="1D3C1AFD"/>
    <w:rsid w:val="1D52C7E5"/>
    <w:rsid w:val="1D5468BB"/>
    <w:rsid w:val="1D6C23CD"/>
    <w:rsid w:val="1D8B9B33"/>
    <w:rsid w:val="1DA19ABA"/>
    <w:rsid w:val="1DA1F9A2"/>
    <w:rsid w:val="1DA70FBA"/>
    <w:rsid w:val="1DA9CABE"/>
    <w:rsid w:val="1DC84E3D"/>
    <w:rsid w:val="1DC9DD77"/>
    <w:rsid w:val="1DCBCCF5"/>
    <w:rsid w:val="1DD78044"/>
    <w:rsid w:val="1DDC7E6C"/>
    <w:rsid w:val="1DE09E39"/>
    <w:rsid w:val="1DE34D76"/>
    <w:rsid w:val="1DEE8D16"/>
    <w:rsid w:val="1DF0B196"/>
    <w:rsid w:val="1E069447"/>
    <w:rsid w:val="1E10633C"/>
    <w:rsid w:val="1E233086"/>
    <w:rsid w:val="1E2EAD65"/>
    <w:rsid w:val="1E383EF9"/>
    <w:rsid w:val="1E4D03FF"/>
    <w:rsid w:val="1E63C111"/>
    <w:rsid w:val="1E6E63D0"/>
    <w:rsid w:val="1E6FDD17"/>
    <w:rsid w:val="1E86189C"/>
    <w:rsid w:val="1E8A42EE"/>
    <w:rsid w:val="1E914048"/>
    <w:rsid w:val="1E9CE420"/>
    <w:rsid w:val="1E9D4DCF"/>
    <w:rsid w:val="1E9FECD9"/>
    <w:rsid w:val="1EA033FD"/>
    <w:rsid w:val="1EA1AB65"/>
    <w:rsid w:val="1EBAF86D"/>
    <w:rsid w:val="1EBDC7A8"/>
    <w:rsid w:val="1EC08074"/>
    <w:rsid w:val="1EC30860"/>
    <w:rsid w:val="1EC94B9B"/>
    <w:rsid w:val="1ECA14E9"/>
    <w:rsid w:val="1ED7B953"/>
    <w:rsid w:val="1ED9C190"/>
    <w:rsid w:val="1EE22064"/>
    <w:rsid w:val="1EEFFA07"/>
    <w:rsid w:val="1EF3492D"/>
    <w:rsid w:val="1EFC2F49"/>
    <w:rsid w:val="1F0F8048"/>
    <w:rsid w:val="1F162060"/>
    <w:rsid w:val="1F1F4A90"/>
    <w:rsid w:val="1F2644E0"/>
    <w:rsid w:val="1F28F663"/>
    <w:rsid w:val="1F2E1C9C"/>
    <w:rsid w:val="1F485551"/>
    <w:rsid w:val="1F48DACE"/>
    <w:rsid w:val="1F5C4977"/>
    <w:rsid w:val="1F648563"/>
    <w:rsid w:val="1F72B8CB"/>
    <w:rsid w:val="1F8130D5"/>
    <w:rsid w:val="1F85BF44"/>
    <w:rsid w:val="1F88882D"/>
    <w:rsid w:val="1F8A5079"/>
    <w:rsid w:val="1FA21D84"/>
    <w:rsid w:val="1FB169D8"/>
    <w:rsid w:val="1FB64F1B"/>
    <w:rsid w:val="1FB97726"/>
    <w:rsid w:val="1FC08349"/>
    <w:rsid w:val="1FC29CE3"/>
    <w:rsid w:val="1FD47B40"/>
    <w:rsid w:val="1FD5381D"/>
    <w:rsid w:val="1FDC5AFA"/>
    <w:rsid w:val="1FDFB5EB"/>
    <w:rsid w:val="1FED7709"/>
    <w:rsid w:val="1FF8B731"/>
    <w:rsid w:val="1FF9807F"/>
    <w:rsid w:val="2010B719"/>
    <w:rsid w:val="20150E14"/>
    <w:rsid w:val="20196432"/>
    <w:rsid w:val="201CC818"/>
    <w:rsid w:val="202F6B52"/>
    <w:rsid w:val="2034ED91"/>
    <w:rsid w:val="20609865"/>
    <w:rsid w:val="20695FBE"/>
    <w:rsid w:val="206A7AA9"/>
    <w:rsid w:val="206BEE06"/>
    <w:rsid w:val="207847BF"/>
    <w:rsid w:val="20ABA682"/>
    <w:rsid w:val="20AD83E3"/>
    <w:rsid w:val="20BED732"/>
    <w:rsid w:val="20D16004"/>
    <w:rsid w:val="20D7126F"/>
    <w:rsid w:val="20DE633B"/>
    <w:rsid w:val="20DF9F4C"/>
    <w:rsid w:val="20EF7059"/>
    <w:rsid w:val="20FBDA40"/>
    <w:rsid w:val="20FF61DA"/>
    <w:rsid w:val="210C601C"/>
    <w:rsid w:val="212FEE10"/>
    <w:rsid w:val="213A0AE2"/>
    <w:rsid w:val="213A5778"/>
    <w:rsid w:val="213E5C47"/>
    <w:rsid w:val="2140D12F"/>
    <w:rsid w:val="21476F02"/>
    <w:rsid w:val="2148FE16"/>
    <w:rsid w:val="21522059"/>
    <w:rsid w:val="215FAB58"/>
    <w:rsid w:val="216A99AC"/>
    <w:rsid w:val="2176EAA8"/>
    <w:rsid w:val="218864CB"/>
    <w:rsid w:val="218D2383"/>
    <w:rsid w:val="218FD348"/>
    <w:rsid w:val="21924658"/>
    <w:rsid w:val="21932D7E"/>
    <w:rsid w:val="2195275D"/>
    <w:rsid w:val="219D4E95"/>
    <w:rsid w:val="21A13735"/>
    <w:rsid w:val="21B272A1"/>
    <w:rsid w:val="21C6E049"/>
    <w:rsid w:val="21C7771C"/>
    <w:rsid w:val="21C81754"/>
    <w:rsid w:val="21DFA4A4"/>
    <w:rsid w:val="21FA72B8"/>
    <w:rsid w:val="21FC6CBC"/>
    <w:rsid w:val="21FF2A67"/>
    <w:rsid w:val="2215CFAF"/>
    <w:rsid w:val="221BAFB5"/>
    <w:rsid w:val="2222DFED"/>
    <w:rsid w:val="22384A86"/>
    <w:rsid w:val="223A67AC"/>
    <w:rsid w:val="223F3B22"/>
    <w:rsid w:val="2241C67A"/>
    <w:rsid w:val="2241D56B"/>
    <w:rsid w:val="224E2716"/>
    <w:rsid w:val="2252BD6D"/>
    <w:rsid w:val="22630BD9"/>
    <w:rsid w:val="2270475D"/>
    <w:rsid w:val="22858A81"/>
    <w:rsid w:val="22891D5E"/>
    <w:rsid w:val="228D5B00"/>
    <w:rsid w:val="228E9CA4"/>
    <w:rsid w:val="22933D7B"/>
    <w:rsid w:val="2297B634"/>
    <w:rsid w:val="22B27AE8"/>
    <w:rsid w:val="22B867D8"/>
    <w:rsid w:val="22BE9F1D"/>
    <w:rsid w:val="22C636A6"/>
    <w:rsid w:val="22CFB144"/>
    <w:rsid w:val="22D117A8"/>
    <w:rsid w:val="22D311AE"/>
    <w:rsid w:val="22DA2418"/>
    <w:rsid w:val="22E7CB74"/>
    <w:rsid w:val="22E84051"/>
    <w:rsid w:val="22ED4565"/>
    <w:rsid w:val="22F2A0E7"/>
    <w:rsid w:val="2302C974"/>
    <w:rsid w:val="23103492"/>
    <w:rsid w:val="23174A69"/>
    <w:rsid w:val="2318332B"/>
    <w:rsid w:val="231D1D12"/>
    <w:rsid w:val="232D08FC"/>
    <w:rsid w:val="234EF53D"/>
    <w:rsid w:val="23506D7C"/>
    <w:rsid w:val="23546C66"/>
    <w:rsid w:val="23633761"/>
    <w:rsid w:val="2364ABDA"/>
    <w:rsid w:val="236BD618"/>
    <w:rsid w:val="23719D9E"/>
    <w:rsid w:val="2373811D"/>
    <w:rsid w:val="2378E30A"/>
    <w:rsid w:val="23810683"/>
    <w:rsid w:val="23812CE4"/>
    <w:rsid w:val="2383C862"/>
    <w:rsid w:val="2385BF70"/>
    <w:rsid w:val="238C8659"/>
    <w:rsid w:val="23926993"/>
    <w:rsid w:val="23AA796F"/>
    <w:rsid w:val="23AEF3B4"/>
    <w:rsid w:val="23BD3AF8"/>
    <w:rsid w:val="23BDE486"/>
    <w:rsid w:val="23D91B57"/>
    <w:rsid w:val="23DA573D"/>
    <w:rsid w:val="23E2FDFB"/>
    <w:rsid w:val="2407F772"/>
    <w:rsid w:val="240854FB"/>
    <w:rsid w:val="241124DB"/>
    <w:rsid w:val="24188F77"/>
    <w:rsid w:val="241ED36D"/>
    <w:rsid w:val="24261CAA"/>
    <w:rsid w:val="242897FB"/>
    <w:rsid w:val="2475F722"/>
    <w:rsid w:val="24831275"/>
    <w:rsid w:val="248762A4"/>
    <w:rsid w:val="24952ED7"/>
    <w:rsid w:val="24989F0D"/>
    <w:rsid w:val="249D3956"/>
    <w:rsid w:val="24A8DDC5"/>
    <w:rsid w:val="24B63589"/>
    <w:rsid w:val="24C55B0E"/>
    <w:rsid w:val="24C6DC92"/>
    <w:rsid w:val="24D9A65D"/>
    <w:rsid w:val="24EAD339"/>
    <w:rsid w:val="24EE7F17"/>
    <w:rsid w:val="24EE9E02"/>
    <w:rsid w:val="24F310C6"/>
    <w:rsid w:val="25058EAE"/>
    <w:rsid w:val="25089185"/>
    <w:rsid w:val="25135920"/>
    <w:rsid w:val="2514D4BD"/>
    <w:rsid w:val="2526AAFD"/>
    <w:rsid w:val="253305CC"/>
    <w:rsid w:val="2533D8D5"/>
    <w:rsid w:val="253B6649"/>
    <w:rsid w:val="253E04DC"/>
    <w:rsid w:val="254058E7"/>
    <w:rsid w:val="25675109"/>
    <w:rsid w:val="25679895"/>
    <w:rsid w:val="2569EE1C"/>
    <w:rsid w:val="25717893"/>
    <w:rsid w:val="2575365A"/>
    <w:rsid w:val="258469A3"/>
    <w:rsid w:val="2589C88F"/>
    <w:rsid w:val="258A88B0"/>
    <w:rsid w:val="258B97B7"/>
    <w:rsid w:val="258BC32B"/>
    <w:rsid w:val="2590C931"/>
    <w:rsid w:val="25913221"/>
    <w:rsid w:val="259E9642"/>
    <w:rsid w:val="25B89711"/>
    <w:rsid w:val="25BC2282"/>
    <w:rsid w:val="25C4B034"/>
    <w:rsid w:val="25CA200E"/>
    <w:rsid w:val="25D0194E"/>
    <w:rsid w:val="25D4D4EC"/>
    <w:rsid w:val="25D5CAB8"/>
    <w:rsid w:val="25D86C7C"/>
    <w:rsid w:val="25EAED4B"/>
    <w:rsid w:val="25EB713A"/>
    <w:rsid w:val="25EB9877"/>
    <w:rsid w:val="2609D57C"/>
    <w:rsid w:val="260A4D3C"/>
    <w:rsid w:val="2615CFF6"/>
    <w:rsid w:val="261AC741"/>
    <w:rsid w:val="261E0998"/>
    <w:rsid w:val="2628F3B6"/>
    <w:rsid w:val="262EB9FC"/>
    <w:rsid w:val="262FBFDD"/>
    <w:rsid w:val="2640D284"/>
    <w:rsid w:val="26492289"/>
    <w:rsid w:val="264C77D0"/>
    <w:rsid w:val="264E7DBF"/>
    <w:rsid w:val="26508619"/>
    <w:rsid w:val="266233F9"/>
    <w:rsid w:val="26785A21"/>
    <w:rsid w:val="267C4016"/>
    <w:rsid w:val="2689451E"/>
    <w:rsid w:val="269A7C1A"/>
    <w:rsid w:val="26A0B376"/>
    <w:rsid w:val="26B5F714"/>
    <w:rsid w:val="26B68682"/>
    <w:rsid w:val="26BCD090"/>
    <w:rsid w:val="26BD03DE"/>
    <w:rsid w:val="26D0CE6B"/>
    <w:rsid w:val="26D7DAE0"/>
    <w:rsid w:val="26DD462A"/>
    <w:rsid w:val="26F7369F"/>
    <w:rsid w:val="26FDA3D2"/>
    <w:rsid w:val="270A621A"/>
    <w:rsid w:val="270DAFB9"/>
    <w:rsid w:val="271272D1"/>
    <w:rsid w:val="271731DE"/>
    <w:rsid w:val="2717EC4C"/>
    <w:rsid w:val="27288FD8"/>
    <w:rsid w:val="272C92A7"/>
    <w:rsid w:val="273C9556"/>
    <w:rsid w:val="274601AE"/>
    <w:rsid w:val="274760FB"/>
    <w:rsid w:val="277450EA"/>
    <w:rsid w:val="277986DA"/>
    <w:rsid w:val="278A5D61"/>
    <w:rsid w:val="278BEF26"/>
    <w:rsid w:val="2793DEF1"/>
    <w:rsid w:val="27999657"/>
    <w:rsid w:val="279A7CB3"/>
    <w:rsid w:val="279B3E9C"/>
    <w:rsid w:val="27A5171E"/>
    <w:rsid w:val="27BAA49E"/>
    <w:rsid w:val="27BE8A26"/>
    <w:rsid w:val="27C5A8B9"/>
    <w:rsid w:val="27D39B7A"/>
    <w:rsid w:val="27DD19F0"/>
    <w:rsid w:val="27E52321"/>
    <w:rsid w:val="27EDA996"/>
    <w:rsid w:val="27F8EDAE"/>
    <w:rsid w:val="27FAA3E0"/>
    <w:rsid w:val="2809E3D2"/>
    <w:rsid w:val="2811EDD2"/>
    <w:rsid w:val="282A1868"/>
    <w:rsid w:val="283C0ADD"/>
    <w:rsid w:val="2842A9FA"/>
    <w:rsid w:val="2850F83C"/>
    <w:rsid w:val="28515460"/>
    <w:rsid w:val="2851A8AF"/>
    <w:rsid w:val="285F4EF1"/>
    <w:rsid w:val="286343CF"/>
    <w:rsid w:val="28685269"/>
    <w:rsid w:val="286E14E0"/>
    <w:rsid w:val="28845D15"/>
    <w:rsid w:val="289B8D34"/>
    <w:rsid w:val="28A50496"/>
    <w:rsid w:val="28A8AD2F"/>
    <w:rsid w:val="28AEA8FB"/>
    <w:rsid w:val="28B413B1"/>
    <w:rsid w:val="28B91724"/>
    <w:rsid w:val="28C3EA10"/>
    <w:rsid w:val="28CF42A9"/>
    <w:rsid w:val="28D112E6"/>
    <w:rsid w:val="28D41FBC"/>
    <w:rsid w:val="28D52489"/>
    <w:rsid w:val="28DCFFA6"/>
    <w:rsid w:val="28E17120"/>
    <w:rsid w:val="28E4F57E"/>
    <w:rsid w:val="28F3DE76"/>
    <w:rsid w:val="28F45948"/>
    <w:rsid w:val="2915E21E"/>
    <w:rsid w:val="292E8B74"/>
    <w:rsid w:val="2935BD05"/>
    <w:rsid w:val="293E8A2B"/>
    <w:rsid w:val="29751580"/>
    <w:rsid w:val="297AD870"/>
    <w:rsid w:val="29858246"/>
    <w:rsid w:val="2987C8E6"/>
    <w:rsid w:val="29905F31"/>
    <w:rsid w:val="29907507"/>
    <w:rsid w:val="29BC805D"/>
    <w:rsid w:val="29CE8F37"/>
    <w:rsid w:val="29D5397A"/>
    <w:rsid w:val="29D6EF87"/>
    <w:rsid w:val="29D8EC8D"/>
    <w:rsid w:val="29DF4695"/>
    <w:rsid w:val="29E13B52"/>
    <w:rsid w:val="29EBC4B6"/>
    <w:rsid w:val="29F106BD"/>
    <w:rsid w:val="29F62D9F"/>
    <w:rsid w:val="29F9CE5F"/>
    <w:rsid w:val="2A02E487"/>
    <w:rsid w:val="2A275552"/>
    <w:rsid w:val="2A32C5F9"/>
    <w:rsid w:val="2A32CF60"/>
    <w:rsid w:val="2A48A97F"/>
    <w:rsid w:val="2A4AE3DF"/>
    <w:rsid w:val="2A4B811B"/>
    <w:rsid w:val="2A55B1CE"/>
    <w:rsid w:val="2A65F2E4"/>
    <w:rsid w:val="2A690A49"/>
    <w:rsid w:val="2A69765E"/>
    <w:rsid w:val="2A828C66"/>
    <w:rsid w:val="2A88E30A"/>
    <w:rsid w:val="2A8D027B"/>
    <w:rsid w:val="2A92EE08"/>
    <w:rsid w:val="2A9FFDD7"/>
    <w:rsid w:val="2AB1CEA4"/>
    <w:rsid w:val="2AB1EB3C"/>
    <w:rsid w:val="2AB416C9"/>
    <w:rsid w:val="2AC7556F"/>
    <w:rsid w:val="2AD646F8"/>
    <w:rsid w:val="2ADC807E"/>
    <w:rsid w:val="2AE48FDC"/>
    <w:rsid w:val="2AE62481"/>
    <w:rsid w:val="2AEE91B7"/>
    <w:rsid w:val="2AF2ED8F"/>
    <w:rsid w:val="2AF66B8C"/>
    <w:rsid w:val="2B026F45"/>
    <w:rsid w:val="2B085891"/>
    <w:rsid w:val="2B164AD4"/>
    <w:rsid w:val="2B1FEB11"/>
    <w:rsid w:val="2B232AF1"/>
    <w:rsid w:val="2B4005B2"/>
    <w:rsid w:val="2B54C1F4"/>
    <w:rsid w:val="2B6FBC6D"/>
    <w:rsid w:val="2B73862E"/>
    <w:rsid w:val="2B744D6E"/>
    <w:rsid w:val="2B943EB8"/>
    <w:rsid w:val="2B94CEF1"/>
    <w:rsid w:val="2B9E2D17"/>
    <w:rsid w:val="2BADA22D"/>
    <w:rsid w:val="2BB3C724"/>
    <w:rsid w:val="2BBDE0E5"/>
    <w:rsid w:val="2BC5D5FB"/>
    <w:rsid w:val="2BCADDA1"/>
    <w:rsid w:val="2BDF1A66"/>
    <w:rsid w:val="2BE15E45"/>
    <w:rsid w:val="2BED5D0A"/>
    <w:rsid w:val="2C0B4784"/>
    <w:rsid w:val="2C1DF2D1"/>
    <w:rsid w:val="2C340D5F"/>
    <w:rsid w:val="2C383218"/>
    <w:rsid w:val="2C476061"/>
    <w:rsid w:val="2C76DE37"/>
    <w:rsid w:val="2C7D73BD"/>
    <w:rsid w:val="2C809839"/>
    <w:rsid w:val="2C81F810"/>
    <w:rsid w:val="2C829DE2"/>
    <w:rsid w:val="2C9991FB"/>
    <w:rsid w:val="2CA8D8B1"/>
    <w:rsid w:val="2CB1A65A"/>
    <w:rsid w:val="2CB9A4E7"/>
    <w:rsid w:val="2CC794D1"/>
    <w:rsid w:val="2CD549E7"/>
    <w:rsid w:val="2CE4A56F"/>
    <w:rsid w:val="2CE611F9"/>
    <w:rsid w:val="2CEE1504"/>
    <w:rsid w:val="2CF67C8E"/>
    <w:rsid w:val="2D02EA19"/>
    <w:rsid w:val="2D039DFE"/>
    <w:rsid w:val="2D137EB1"/>
    <w:rsid w:val="2D1D91EE"/>
    <w:rsid w:val="2D1DED4F"/>
    <w:rsid w:val="2D200B88"/>
    <w:rsid w:val="2D24003F"/>
    <w:rsid w:val="2D2AC14A"/>
    <w:rsid w:val="2D2B8A6E"/>
    <w:rsid w:val="2D2F6C90"/>
    <w:rsid w:val="2D36988D"/>
    <w:rsid w:val="2D371889"/>
    <w:rsid w:val="2D3B56DC"/>
    <w:rsid w:val="2D40695A"/>
    <w:rsid w:val="2D4793B6"/>
    <w:rsid w:val="2D4C6D66"/>
    <w:rsid w:val="2D4CF5A3"/>
    <w:rsid w:val="2D59057B"/>
    <w:rsid w:val="2D62332B"/>
    <w:rsid w:val="2D6972E7"/>
    <w:rsid w:val="2D6E3213"/>
    <w:rsid w:val="2D7013DC"/>
    <w:rsid w:val="2D7889E5"/>
    <w:rsid w:val="2D816FF4"/>
    <w:rsid w:val="2D8554DA"/>
    <w:rsid w:val="2D8D910A"/>
    <w:rsid w:val="2D8E9186"/>
    <w:rsid w:val="2D93BFA1"/>
    <w:rsid w:val="2D93C652"/>
    <w:rsid w:val="2D976AB5"/>
    <w:rsid w:val="2D984E46"/>
    <w:rsid w:val="2DA48412"/>
    <w:rsid w:val="2DA7654A"/>
    <w:rsid w:val="2DA81F55"/>
    <w:rsid w:val="2DA8E8E5"/>
    <w:rsid w:val="2DA8F082"/>
    <w:rsid w:val="2DAB1639"/>
    <w:rsid w:val="2DB8C08D"/>
    <w:rsid w:val="2DD8E05D"/>
    <w:rsid w:val="2DDB66C4"/>
    <w:rsid w:val="2DE146E0"/>
    <w:rsid w:val="2DE357F6"/>
    <w:rsid w:val="2DED8126"/>
    <w:rsid w:val="2DF2D8A8"/>
    <w:rsid w:val="2DFCB573"/>
    <w:rsid w:val="2E022929"/>
    <w:rsid w:val="2E119CE9"/>
    <w:rsid w:val="2E169688"/>
    <w:rsid w:val="2E1AE3F9"/>
    <w:rsid w:val="2E1C59DA"/>
    <w:rsid w:val="2E1CB811"/>
    <w:rsid w:val="2E26BFDA"/>
    <w:rsid w:val="2E26E911"/>
    <w:rsid w:val="2E313AD9"/>
    <w:rsid w:val="2E3512E5"/>
    <w:rsid w:val="2E36E3D3"/>
    <w:rsid w:val="2E4373A7"/>
    <w:rsid w:val="2E5BC1F1"/>
    <w:rsid w:val="2E6C9663"/>
    <w:rsid w:val="2E7012FD"/>
    <w:rsid w:val="2E71C8BA"/>
    <w:rsid w:val="2E760A8A"/>
    <w:rsid w:val="2E798D01"/>
    <w:rsid w:val="2E7EB5CB"/>
    <w:rsid w:val="2E838C26"/>
    <w:rsid w:val="2E9B439C"/>
    <w:rsid w:val="2EA59752"/>
    <w:rsid w:val="2EBAAE30"/>
    <w:rsid w:val="2EBCEFFC"/>
    <w:rsid w:val="2EC4BC41"/>
    <w:rsid w:val="2ECAEC9D"/>
    <w:rsid w:val="2ECF73A0"/>
    <w:rsid w:val="2ED776A6"/>
    <w:rsid w:val="2EE3448C"/>
    <w:rsid w:val="2EE7D47D"/>
    <w:rsid w:val="2EFE56F9"/>
    <w:rsid w:val="2F132B7D"/>
    <w:rsid w:val="2F1AE13B"/>
    <w:rsid w:val="2F2D2185"/>
    <w:rsid w:val="2F38B010"/>
    <w:rsid w:val="2F49E271"/>
    <w:rsid w:val="2F4B772B"/>
    <w:rsid w:val="2F5003ED"/>
    <w:rsid w:val="2F573542"/>
    <w:rsid w:val="2F60E80E"/>
    <w:rsid w:val="2F701046"/>
    <w:rsid w:val="2F73C003"/>
    <w:rsid w:val="2F7C85C0"/>
    <w:rsid w:val="2F808A22"/>
    <w:rsid w:val="2F8EFC5C"/>
    <w:rsid w:val="2F9911B9"/>
    <w:rsid w:val="2FA43008"/>
    <w:rsid w:val="2FAE2161"/>
    <w:rsid w:val="2FB6A73C"/>
    <w:rsid w:val="2FC13C6A"/>
    <w:rsid w:val="2FCE427D"/>
    <w:rsid w:val="2FE1CB26"/>
    <w:rsid w:val="2FF5B059"/>
    <w:rsid w:val="2FF8B28E"/>
    <w:rsid w:val="2FFE551F"/>
    <w:rsid w:val="3000923C"/>
    <w:rsid w:val="3001D361"/>
    <w:rsid w:val="300B88A7"/>
    <w:rsid w:val="3010730B"/>
    <w:rsid w:val="30175EFE"/>
    <w:rsid w:val="30217EEB"/>
    <w:rsid w:val="30251F13"/>
    <w:rsid w:val="3035B6B7"/>
    <w:rsid w:val="30371DB8"/>
    <w:rsid w:val="3037FEDC"/>
    <w:rsid w:val="304FCA48"/>
    <w:rsid w:val="305988CE"/>
    <w:rsid w:val="305D0050"/>
    <w:rsid w:val="30608B48"/>
    <w:rsid w:val="306A982A"/>
    <w:rsid w:val="306C80B7"/>
    <w:rsid w:val="30756E4D"/>
    <w:rsid w:val="307712BE"/>
    <w:rsid w:val="307A3C4A"/>
    <w:rsid w:val="307A92FA"/>
    <w:rsid w:val="307CB472"/>
    <w:rsid w:val="307DDE62"/>
    <w:rsid w:val="3081DA59"/>
    <w:rsid w:val="308BFE43"/>
    <w:rsid w:val="308D80CC"/>
    <w:rsid w:val="3094C137"/>
    <w:rsid w:val="3097A274"/>
    <w:rsid w:val="30ACAA7B"/>
    <w:rsid w:val="30AD00C6"/>
    <w:rsid w:val="30AD4784"/>
    <w:rsid w:val="30B35101"/>
    <w:rsid w:val="30B71985"/>
    <w:rsid w:val="30B75FDD"/>
    <w:rsid w:val="30B879BB"/>
    <w:rsid w:val="30BCF95C"/>
    <w:rsid w:val="30CE178D"/>
    <w:rsid w:val="30D11544"/>
    <w:rsid w:val="30D3D6C4"/>
    <w:rsid w:val="30D44308"/>
    <w:rsid w:val="30D4D680"/>
    <w:rsid w:val="30F7F339"/>
    <w:rsid w:val="30F90724"/>
    <w:rsid w:val="3100AEA2"/>
    <w:rsid w:val="31069902"/>
    <w:rsid w:val="31075156"/>
    <w:rsid w:val="310A4355"/>
    <w:rsid w:val="3111A4F1"/>
    <w:rsid w:val="311C9A4A"/>
    <w:rsid w:val="3120629C"/>
    <w:rsid w:val="3124E968"/>
    <w:rsid w:val="3130EAC1"/>
    <w:rsid w:val="31358602"/>
    <w:rsid w:val="313B8F3B"/>
    <w:rsid w:val="31446126"/>
    <w:rsid w:val="3158408F"/>
    <w:rsid w:val="31645EFD"/>
    <w:rsid w:val="316C0B1C"/>
    <w:rsid w:val="3170C826"/>
    <w:rsid w:val="3174C1F0"/>
    <w:rsid w:val="31801821"/>
    <w:rsid w:val="3183E6A0"/>
    <w:rsid w:val="318B418C"/>
    <w:rsid w:val="318C2C34"/>
    <w:rsid w:val="319456D8"/>
    <w:rsid w:val="319F39CB"/>
    <w:rsid w:val="31BCFEF8"/>
    <w:rsid w:val="31BD4F32"/>
    <w:rsid w:val="31BD9163"/>
    <w:rsid w:val="31C837AA"/>
    <w:rsid w:val="31CE39CF"/>
    <w:rsid w:val="31E017F3"/>
    <w:rsid w:val="31F2E388"/>
    <w:rsid w:val="31F2FD27"/>
    <w:rsid w:val="320281CC"/>
    <w:rsid w:val="32053FB0"/>
    <w:rsid w:val="320CFA65"/>
    <w:rsid w:val="321D22F2"/>
    <w:rsid w:val="3224C43D"/>
    <w:rsid w:val="32272E1C"/>
    <w:rsid w:val="322ED47E"/>
    <w:rsid w:val="3233B6B9"/>
    <w:rsid w:val="3235BB64"/>
    <w:rsid w:val="3235D42D"/>
    <w:rsid w:val="3241BE1A"/>
    <w:rsid w:val="3244A2DC"/>
    <w:rsid w:val="324A3187"/>
    <w:rsid w:val="324BEE2D"/>
    <w:rsid w:val="326F5301"/>
    <w:rsid w:val="327493FB"/>
    <w:rsid w:val="327BD5AA"/>
    <w:rsid w:val="3289B1DC"/>
    <w:rsid w:val="329B7E49"/>
    <w:rsid w:val="32A8B997"/>
    <w:rsid w:val="32AD2A83"/>
    <w:rsid w:val="32FBFC21"/>
    <w:rsid w:val="32FFFF9E"/>
    <w:rsid w:val="3304E435"/>
    <w:rsid w:val="3312D319"/>
    <w:rsid w:val="331E081C"/>
    <w:rsid w:val="331E183D"/>
    <w:rsid w:val="331F99C6"/>
    <w:rsid w:val="332324B3"/>
    <w:rsid w:val="33244DB3"/>
    <w:rsid w:val="3343768C"/>
    <w:rsid w:val="334A4FDE"/>
    <w:rsid w:val="334B9B29"/>
    <w:rsid w:val="33719F0A"/>
    <w:rsid w:val="337843F4"/>
    <w:rsid w:val="3380F32B"/>
    <w:rsid w:val="33822638"/>
    <w:rsid w:val="33822832"/>
    <w:rsid w:val="33838A29"/>
    <w:rsid w:val="339093F0"/>
    <w:rsid w:val="3393432D"/>
    <w:rsid w:val="33A4DAC9"/>
    <w:rsid w:val="33A8A0EF"/>
    <w:rsid w:val="33AA8C16"/>
    <w:rsid w:val="33B31359"/>
    <w:rsid w:val="33B9FF2C"/>
    <w:rsid w:val="33BC7490"/>
    <w:rsid w:val="33BD3AE3"/>
    <w:rsid w:val="33C7E49D"/>
    <w:rsid w:val="33CDD02A"/>
    <w:rsid w:val="33D20C27"/>
    <w:rsid w:val="33D21E3E"/>
    <w:rsid w:val="33E0A930"/>
    <w:rsid w:val="33E5DE81"/>
    <w:rsid w:val="33EA3B60"/>
    <w:rsid w:val="33FD05F4"/>
    <w:rsid w:val="34053D7B"/>
    <w:rsid w:val="34089155"/>
    <w:rsid w:val="341ED572"/>
    <w:rsid w:val="34218D08"/>
    <w:rsid w:val="342B9BE2"/>
    <w:rsid w:val="342F324F"/>
    <w:rsid w:val="343E0E69"/>
    <w:rsid w:val="3440997C"/>
    <w:rsid w:val="34419A90"/>
    <w:rsid w:val="344392F6"/>
    <w:rsid w:val="34564027"/>
    <w:rsid w:val="345B9DF7"/>
    <w:rsid w:val="34604469"/>
    <w:rsid w:val="34700D22"/>
    <w:rsid w:val="348657E1"/>
    <w:rsid w:val="34905371"/>
    <w:rsid w:val="34ABF5B8"/>
    <w:rsid w:val="34B8E2C4"/>
    <w:rsid w:val="34BE6DAE"/>
    <w:rsid w:val="34C26BD5"/>
    <w:rsid w:val="34C341A5"/>
    <w:rsid w:val="34CFD8E1"/>
    <w:rsid w:val="34D109EA"/>
    <w:rsid w:val="34DC370E"/>
    <w:rsid w:val="34E27BAF"/>
    <w:rsid w:val="34E50F82"/>
    <w:rsid w:val="34EC75C6"/>
    <w:rsid w:val="34F40842"/>
    <w:rsid w:val="34F98A10"/>
    <w:rsid w:val="34FEE06A"/>
    <w:rsid w:val="34FF0CC0"/>
    <w:rsid w:val="350446FA"/>
    <w:rsid w:val="350ABA90"/>
    <w:rsid w:val="35194077"/>
    <w:rsid w:val="351D8CDA"/>
    <w:rsid w:val="3522EC7F"/>
    <w:rsid w:val="352580DB"/>
    <w:rsid w:val="35361DCE"/>
    <w:rsid w:val="3544CB25"/>
    <w:rsid w:val="354574AB"/>
    <w:rsid w:val="354F51BD"/>
    <w:rsid w:val="35546305"/>
    <w:rsid w:val="355572AE"/>
    <w:rsid w:val="3562DAC2"/>
    <w:rsid w:val="35644349"/>
    <w:rsid w:val="3565C9E2"/>
    <w:rsid w:val="3565F21B"/>
    <w:rsid w:val="356DE07E"/>
    <w:rsid w:val="356E434D"/>
    <w:rsid w:val="35709BA1"/>
    <w:rsid w:val="3572F135"/>
    <w:rsid w:val="3577D848"/>
    <w:rsid w:val="3580AD16"/>
    <w:rsid w:val="358C06BD"/>
    <w:rsid w:val="358DB335"/>
    <w:rsid w:val="359A00CC"/>
    <w:rsid w:val="35A304D6"/>
    <w:rsid w:val="35B11D4F"/>
    <w:rsid w:val="35C43307"/>
    <w:rsid w:val="35CB8F90"/>
    <w:rsid w:val="35CD8954"/>
    <w:rsid w:val="35D84E9E"/>
    <w:rsid w:val="36000262"/>
    <w:rsid w:val="360AF6FB"/>
    <w:rsid w:val="360F6BE2"/>
    <w:rsid w:val="360FF7C7"/>
    <w:rsid w:val="3612C2A1"/>
    <w:rsid w:val="361B519E"/>
    <w:rsid w:val="3620256C"/>
    <w:rsid w:val="3631DD64"/>
    <w:rsid w:val="363E6550"/>
    <w:rsid w:val="36454DBB"/>
    <w:rsid w:val="365493DC"/>
    <w:rsid w:val="365AF565"/>
    <w:rsid w:val="365E3347"/>
    <w:rsid w:val="36661A52"/>
    <w:rsid w:val="366A564F"/>
    <w:rsid w:val="366C9F27"/>
    <w:rsid w:val="36713687"/>
    <w:rsid w:val="3682A64B"/>
    <w:rsid w:val="36949FD8"/>
    <w:rsid w:val="369B7B14"/>
    <w:rsid w:val="36A13615"/>
    <w:rsid w:val="36A431E8"/>
    <w:rsid w:val="36A5CB5C"/>
    <w:rsid w:val="36AF2144"/>
    <w:rsid w:val="36B125A6"/>
    <w:rsid w:val="36B12AB9"/>
    <w:rsid w:val="36B19E55"/>
    <w:rsid w:val="36B5646C"/>
    <w:rsid w:val="36B566F2"/>
    <w:rsid w:val="36CAAA20"/>
    <w:rsid w:val="36CC8B23"/>
    <w:rsid w:val="36CEA874"/>
    <w:rsid w:val="36E30E00"/>
    <w:rsid w:val="37014982"/>
    <w:rsid w:val="3702DF5E"/>
    <w:rsid w:val="3703DD55"/>
    <w:rsid w:val="370CA1BC"/>
    <w:rsid w:val="3710F9FA"/>
    <w:rsid w:val="371C7DF8"/>
    <w:rsid w:val="372651E4"/>
    <w:rsid w:val="373D73F6"/>
    <w:rsid w:val="3741B034"/>
    <w:rsid w:val="37481A31"/>
    <w:rsid w:val="374AC012"/>
    <w:rsid w:val="37578945"/>
    <w:rsid w:val="375DFEBA"/>
    <w:rsid w:val="3764D80B"/>
    <w:rsid w:val="376B963C"/>
    <w:rsid w:val="376D5294"/>
    <w:rsid w:val="37769B14"/>
    <w:rsid w:val="3778D414"/>
    <w:rsid w:val="377AC5D7"/>
    <w:rsid w:val="37847196"/>
    <w:rsid w:val="37909ECD"/>
    <w:rsid w:val="3795D28C"/>
    <w:rsid w:val="37972A92"/>
    <w:rsid w:val="379C05CB"/>
    <w:rsid w:val="379D0BF4"/>
    <w:rsid w:val="379E09EB"/>
    <w:rsid w:val="37A6C0BF"/>
    <w:rsid w:val="37AAF51F"/>
    <w:rsid w:val="37B0E388"/>
    <w:rsid w:val="37D1D53E"/>
    <w:rsid w:val="37D6677E"/>
    <w:rsid w:val="37E2DF0B"/>
    <w:rsid w:val="37E4FB76"/>
    <w:rsid w:val="37EB4288"/>
    <w:rsid w:val="38179336"/>
    <w:rsid w:val="3817E87D"/>
    <w:rsid w:val="382F398C"/>
    <w:rsid w:val="38471AB4"/>
    <w:rsid w:val="384E0A5F"/>
    <w:rsid w:val="385049C1"/>
    <w:rsid w:val="3867C7A7"/>
    <w:rsid w:val="386BCCBE"/>
    <w:rsid w:val="389503BF"/>
    <w:rsid w:val="389FE4F6"/>
    <w:rsid w:val="38A87F58"/>
    <w:rsid w:val="38BE8BFF"/>
    <w:rsid w:val="38E827D8"/>
    <w:rsid w:val="38F0B290"/>
    <w:rsid w:val="38F360D9"/>
    <w:rsid w:val="38F8A61B"/>
    <w:rsid w:val="390EE415"/>
    <w:rsid w:val="391DC9DC"/>
    <w:rsid w:val="3928C65D"/>
    <w:rsid w:val="3935B527"/>
    <w:rsid w:val="3937829C"/>
    <w:rsid w:val="393B4808"/>
    <w:rsid w:val="3940C13D"/>
    <w:rsid w:val="3950A9B9"/>
    <w:rsid w:val="395C6F81"/>
    <w:rsid w:val="396517E1"/>
    <w:rsid w:val="3967F40B"/>
    <w:rsid w:val="398523F8"/>
    <w:rsid w:val="39ABAC22"/>
    <w:rsid w:val="39B0717F"/>
    <w:rsid w:val="39C0BACF"/>
    <w:rsid w:val="39C4AC46"/>
    <w:rsid w:val="39C834A8"/>
    <w:rsid w:val="39D68C7A"/>
    <w:rsid w:val="39DAFBB6"/>
    <w:rsid w:val="39E3F206"/>
    <w:rsid w:val="39E80065"/>
    <w:rsid w:val="39F55BB8"/>
    <w:rsid w:val="3A008917"/>
    <w:rsid w:val="3A0934D3"/>
    <w:rsid w:val="3A0D61DB"/>
    <w:rsid w:val="3A11F467"/>
    <w:rsid w:val="3A2E2903"/>
    <w:rsid w:val="3A30AA1F"/>
    <w:rsid w:val="3A3B8CD9"/>
    <w:rsid w:val="3A4B08E2"/>
    <w:rsid w:val="3A5097A3"/>
    <w:rsid w:val="3A50D677"/>
    <w:rsid w:val="3A54AA0C"/>
    <w:rsid w:val="3A5655B6"/>
    <w:rsid w:val="3A5F0C8A"/>
    <w:rsid w:val="3A7167B6"/>
    <w:rsid w:val="3A73CC09"/>
    <w:rsid w:val="3A7EF0AA"/>
    <w:rsid w:val="3A7FEE08"/>
    <w:rsid w:val="3A841111"/>
    <w:rsid w:val="3A8F27C4"/>
    <w:rsid w:val="3A9B4CA5"/>
    <w:rsid w:val="3A9BA2BE"/>
    <w:rsid w:val="3AB87529"/>
    <w:rsid w:val="3ABCA007"/>
    <w:rsid w:val="3AC76CF3"/>
    <w:rsid w:val="3ACB6042"/>
    <w:rsid w:val="3ACBD51F"/>
    <w:rsid w:val="3AECE04C"/>
    <w:rsid w:val="3B0E404E"/>
    <w:rsid w:val="3B10993D"/>
    <w:rsid w:val="3B21155E"/>
    <w:rsid w:val="3B23B722"/>
    <w:rsid w:val="3B252875"/>
    <w:rsid w:val="3B2A4704"/>
    <w:rsid w:val="3B39F5CA"/>
    <w:rsid w:val="3B407B5A"/>
    <w:rsid w:val="3B4540EE"/>
    <w:rsid w:val="3B59EC4A"/>
    <w:rsid w:val="3B643192"/>
    <w:rsid w:val="3B69543E"/>
    <w:rsid w:val="3B69BBAE"/>
    <w:rsid w:val="3B6F195C"/>
    <w:rsid w:val="3B710EF3"/>
    <w:rsid w:val="3B865A28"/>
    <w:rsid w:val="3B918993"/>
    <w:rsid w:val="3BA1A2E2"/>
    <w:rsid w:val="3BA1D5B3"/>
    <w:rsid w:val="3BA9C622"/>
    <w:rsid w:val="3BAD8937"/>
    <w:rsid w:val="3BAE3B04"/>
    <w:rsid w:val="3BB9EE4D"/>
    <w:rsid w:val="3BD85CA5"/>
    <w:rsid w:val="3BE7BE29"/>
    <w:rsid w:val="3BE8BA48"/>
    <w:rsid w:val="3BFD6209"/>
    <w:rsid w:val="3C199991"/>
    <w:rsid w:val="3C1BC8BD"/>
    <w:rsid w:val="3C26FAF4"/>
    <w:rsid w:val="3C27074D"/>
    <w:rsid w:val="3C2802A6"/>
    <w:rsid w:val="3C2CB7EB"/>
    <w:rsid w:val="3C2FD56E"/>
    <w:rsid w:val="3C3524D7"/>
    <w:rsid w:val="3C3714B3"/>
    <w:rsid w:val="3C44537B"/>
    <w:rsid w:val="3C46FEDE"/>
    <w:rsid w:val="3C4E81DC"/>
    <w:rsid w:val="3C51D3E5"/>
    <w:rsid w:val="3C5340EE"/>
    <w:rsid w:val="3C5A689F"/>
    <w:rsid w:val="3C6D4D9D"/>
    <w:rsid w:val="3C817307"/>
    <w:rsid w:val="3C97BC58"/>
    <w:rsid w:val="3CA712D9"/>
    <w:rsid w:val="3CA82DA8"/>
    <w:rsid w:val="3CB82E2B"/>
    <w:rsid w:val="3CCD4D8D"/>
    <w:rsid w:val="3CD149AC"/>
    <w:rsid w:val="3CD73596"/>
    <w:rsid w:val="3CD9BEAC"/>
    <w:rsid w:val="3CDB889F"/>
    <w:rsid w:val="3CE117F3"/>
    <w:rsid w:val="3CE7CB5D"/>
    <w:rsid w:val="3CF93F40"/>
    <w:rsid w:val="3CF9642C"/>
    <w:rsid w:val="3CFA2387"/>
    <w:rsid w:val="3CFAB4D7"/>
    <w:rsid w:val="3D050E43"/>
    <w:rsid w:val="3D1DF2ED"/>
    <w:rsid w:val="3D21702E"/>
    <w:rsid w:val="3D3551A2"/>
    <w:rsid w:val="3D3D3398"/>
    <w:rsid w:val="3D46E10A"/>
    <w:rsid w:val="3D68C7DE"/>
    <w:rsid w:val="3D68E4A4"/>
    <w:rsid w:val="3D74C383"/>
    <w:rsid w:val="3D7E0ED4"/>
    <w:rsid w:val="3D82FF65"/>
    <w:rsid w:val="3D8C6895"/>
    <w:rsid w:val="3D8D5F00"/>
    <w:rsid w:val="3D9076E6"/>
    <w:rsid w:val="3D981575"/>
    <w:rsid w:val="3D99CDD1"/>
    <w:rsid w:val="3D9F5AA0"/>
    <w:rsid w:val="3DBF4CE1"/>
    <w:rsid w:val="3DC71237"/>
    <w:rsid w:val="3DC7AE67"/>
    <w:rsid w:val="3DDF90DD"/>
    <w:rsid w:val="3DE1E675"/>
    <w:rsid w:val="3DE2A054"/>
    <w:rsid w:val="3DE4D409"/>
    <w:rsid w:val="3DEADE1F"/>
    <w:rsid w:val="3DF362CD"/>
    <w:rsid w:val="3E10EB97"/>
    <w:rsid w:val="3E14EC49"/>
    <w:rsid w:val="3E1D3620"/>
    <w:rsid w:val="3E1FCB49"/>
    <w:rsid w:val="3E23E579"/>
    <w:rsid w:val="3E29E123"/>
    <w:rsid w:val="3E3CB606"/>
    <w:rsid w:val="3E431391"/>
    <w:rsid w:val="3E59C435"/>
    <w:rsid w:val="3E7C5ABE"/>
    <w:rsid w:val="3E7E0D54"/>
    <w:rsid w:val="3E7E83B6"/>
    <w:rsid w:val="3E8FE27F"/>
    <w:rsid w:val="3E973658"/>
    <w:rsid w:val="3E9C944A"/>
    <w:rsid w:val="3EA0BBCD"/>
    <w:rsid w:val="3EAE178F"/>
    <w:rsid w:val="3EB23FC7"/>
    <w:rsid w:val="3EB3E633"/>
    <w:rsid w:val="3EBA1C62"/>
    <w:rsid w:val="3EBF451C"/>
    <w:rsid w:val="3EC11EDC"/>
    <w:rsid w:val="3EC5FE9A"/>
    <w:rsid w:val="3EC6DC8F"/>
    <w:rsid w:val="3EC85D53"/>
    <w:rsid w:val="3ECF6522"/>
    <w:rsid w:val="3ED0D1AF"/>
    <w:rsid w:val="3EEE1C5E"/>
    <w:rsid w:val="3EF0A771"/>
    <w:rsid w:val="3F01C466"/>
    <w:rsid w:val="3F0609FC"/>
    <w:rsid w:val="3F07F220"/>
    <w:rsid w:val="3F190D4F"/>
    <w:rsid w:val="3F1DCB54"/>
    <w:rsid w:val="3F1E066D"/>
    <w:rsid w:val="3F2E4DF0"/>
    <w:rsid w:val="3F3291B4"/>
    <w:rsid w:val="3F3ACE02"/>
    <w:rsid w:val="3F3FA101"/>
    <w:rsid w:val="3F525B52"/>
    <w:rsid w:val="3F5C4D75"/>
    <w:rsid w:val="3F68F0B9"/>
    <w:rsid w:val="3F6A3E94"/>
    <w:rsid w:val="3F6F0F84"/>
    <w:rsid w:val="3F7ED36A"/>
    <w:rsid w:val="3F8C5D2E"/>
    <w:rsid w:val="3F9C0CEB"/>
    <w:rsid w:val="3F9C83E4"/>
    <w:rsid w:val="3FAA8651"/>
    <w:rsid w:val="3FABB201"/>
    <w:rsid w:val="3FB5CDB8"/>
    <w:rsid w:val="3FCE3D32"/>
    <w:rsid w:val="3FCE4B8B"/>
    <w:rsid w:val="3FD182B6"/>
    <w:rsid w:val="3FD2C525"/>
    <w:rsid w:val="3FD73CAF"/>
    <w:rsid w:val="3FE7C28B"/>
    <w:rsid w:val="3FEB3AFF"/>
    <w:rsid w:val="3FF011B4"/>
    <w:rsid w:val="3FF582A0"/>
    <w:rsid w:val="3FF81AAA"/>
    <w:rsid w:val="3FF94146"/>
    <w:rsid w:val="3FFB956B"/>
    <w:rsid w:val="401A76F1"/>
    <w:rsid w:val="4022A62C"/>
    <w:rsid w:val="4029E42B"/>
    <w:rsid w:val="40415D35"/>
    <w:rsid w:val="4055BCC5"/>
    <w:rsid w:val="4058BADD"/>
    <w:rsid w:val="4061668F"/>
    <w:rsid w:val="4062181E"/>
    <w:rsid w:val="406794AA"/>
    <w:rsid w:val="406CBAD4"/>
    <w:rsid w:val="407511C0"/>
    <w:rsid w:val="4075637C"/>
    <w:rsid w:val="407B5E18"/>
    <w:rsid w:val="407B74FA"/>
    <w:rsid w:val="408E3E3A"/>
    <w:rsid w:val="40ABFEC9"/>
    <w:rsid w:val="40AD1C31"/>
    <w:rsid w:val="40BBBC54"/>
    <w:rsid w:val="40D33011"/>
    <w:rsid w:val="40DFA7B2"/>
    <w:rsid w:val="40EC5A45"/>
    <w:rsid w:val="40FB6B76"/>
    <w:rsid w:val="40FC77FA"/>
    <w:rsid w:val="41013BC0"/>
    <w:rsid w:val="410E4237"/>
    <w:rsid w:val="4129A8FB"/>
    <w:rsid w:val="412BB69E"/>
    <w:rsid w:val="41342025"/>
    <w:rsid w:val="413C72C6"/>
    <w:rsid w:val="415DB7AC"/>
    <w:rsid w:val="415ED128"/>
    <w:rsid w:val="41653339"/>
    <w:rsid w:val="4176464C"/>
    <w:rsid w:val="41808864"/>
    <w:rsid w:val="4186711E"/>
    <w:rsid w:val="418AA0DB"/>
    <w:rsid w:val="418EA6A5"/>
    <w:rsid w:val="41921AEA"/>
    <w:rsid w:val="41B11393"/>
    <w:rsid w:val="41B22405"/>
    <w:rsid w:val="41BB3D3B"/>
    <w:rsid w:val="41C64F1C"/>
    <w:rsid w:val="41CC7973"/>
    <w:rsid w:val="41D3182A"/>
    <w:rsid w:val="41E186BF"/>
    <w:rsid w:val="41ED7142"/>
    <w:rsid w:val="41F24A04"/>
    <w:rsid w:val="41F48BF8"/>
    <w:rsid w:val="420015AC"/>
    <w:rsid w:val="4212967B"/>
    <w:rsid w:val="421C2AF0"/>
    <w:rsid w:val="421C794F"/>
    <w:rsid w:val="4223B0E0"/>
    <w:rsid w:val="4223E5A5"/>
    <w:rsid w:val="4227B0BB"/>
    <w:rsid w:val="42291961"/>
    <w:rsid w:val="422C2396"/>
    <w:rsid w:val="4231B415"/>
    <w:rsid w:val="424D19E9"/>
    <w:rsid w:val="42534AF9"/>
    <w:rsid w:val="42544544"/>
    <w:rsid w:val="425793C0"/>
    <w:rsid w:val="42763873"/>
    <w:rsid w:val="427CD5ED"/>
    <w:rsid w:val="427D266B"/>
    <w:rsid w:val="427EFA09"/>
    <w:rsid w:val="4281283F"/>
    <w:rsid w:val="4287292D"/>
    <w:rsid w:val="4293E56D"/>
    <w:rsid w:val="4295A127"/>
    <w:rsid w:val="42A348B3"/>
    <w:rsid w:val="42AAF44A"/>
    <w:rsid w:val="42AFF562"/>
    <w:rsid w:val="42B22FA4"/>
    <w:rsid w:val="42B9414B"/>
    <w:rsid w:val="42C631EF"/>
    <w:rsid w:val="42CBA730"/>
    <w:rsid w:val="42CE5A3F"/>
    <w:rsid w:val="42E9366B"/>
    <w:rsid w:val="42F729FC"/>
    <w:rsid w:val="42F9A738"/>
    <w:rsid w:val="42FF2006"/>
    <w:rsid w:val="43037FDF"/>
    <w:rsid w:val="4309B36D"/>
    <w:rsid w:val="431276A6"/>
    <w:rsid w:val="4312CD10"/>
    <w:rsid w:val="4313B8EB"/>
    <w:rsid w:val="43222F0A"/>
    <w:rsid w:val="4323FFE7"/>
    <w:rsid w:val="4331A3C4"/>
    <w:rsid w:val="43415C32"/>
    <w:rsid w:val="434ACD38"/>
    <w:rsid w:val="4350094A"/>
    <w:rsid w:val="4353513B"/>
    <w:rsid w:val="4360C2D4"/>
    <w:rsid w:val="4364C037"/>
    <w:rsid w:val="4367241B"/>
    <w:rsid w:val="4367F86D"/>
    <w:rsid w:val="437CD3FB"/>
    <w:rsid w:val="439748CB"/>
    <w:rsid w:val="43A20C30"/>
    <w:rsid w:val="43A6083F"/>
    <w:rsid w:val="43B2AE6C"/>
    <w:rsid w:val="43D384C9"/>
    <w:rsid w:val="43E1EA25"/>
    <w:rsid w:val="43E6E0F9"/>
    <w:rsid w:val="43ED7DD1"/>
    <w:rsid w:val="43F11997"/>
    <w:rsid w:val="43F3CA3D"/>
    <w:rsid w:val="43FB2576"/>
    <w:rsid w:val="43FCE4BD"/>
    <w:rsid w:val="43FD64CB"/>
    <w:rsid w:val="43FF0724"/>
    <w:rsid w:val="43FFE039"/>
    <w:rsid w:val="44005492"/>
    <w:rsid w:val="44191AD3"/>
    <w:rsid w:val="44235916"/>
    <w:rsid w:val="4423760B"/>
    <w:rsid w:val="442497BD"/>
    <w:rsid w:val="442675FB"/>
    <w:rsid w:val="442BFE97"/>
    <w:rsid w:val="442C2324"/>
    <w:rsid w:val="44348587"/>
    <w:rsid w:val="4437B733"/>
    <w:rsid w:val="44463592"/>
    <w:rsid w:val="44505B1D"/>
    <w:rsid w:val="4459D87D"/>
    <w:rsid w:val="44609DE9"/>
    <w:rsid w:val="446858A7"/>
    <w:rsid w:val="447BC031"/>
    <w:rsid w:val="4485538D"/>
    <w:rsid w:val="448C6D7F"/>
    <w:rsid w:val="4496F6C5"/>
    <w:rsid w:val="4497AD2B"/>
    <w:rsid w:val="44998509"/>
    <w:rsid w:val="449CE9DA"/>
    <w:rsid w:val="44A695F4"/>
    <w:rsid w:val="44AD3118"/>
    <w:rsid w:val="44B1C15F"/>
    <w:rsid w:val="44C55318"/>
    <w:rsid w:val="44C5ADC1"/>
    <w:rsid w:val="44D35C19"/>
    <w:rsid w:val="44DE24FE"/>
    <w:rsid w:val="44E6D3A7"/>
    <w:rsid w:val="44F19267"/>
    <w:rsid w:val="44F45A09"/>
    <w:rsid w:val="44FAD0D0"/>
    <w:rsid w:val="45193FE7"/>
    <w:rsid w:val="451AAA71"/>
    <w:rsid w:val="4534112E"/>
    <w:rsid w:val="45349186"/>
    <w:rsid w:val="4542AACA"/>
    <w:rsid w:val="45574EED"/>
    <w:rsid w:val="45603D93"/>
    <w:rsid w:val="456A6459"/>
    <w:rsid w:val="45846A69"/>
    <w:rsid w:val="458C7DB3"/>
    <w:rsid w:val="45924A2D"/>
    <w:rsid w:val="4593FC34"/>
    <w:rsid w:val="4596F69E"/>
    <w:rsid w:val="45B7DF4B"/>
    <w:rsid w:val="45B9DA4C"/>
    <w:rsid w:val="45C25D64"/>
    <w:rsid w:val="45C46AE4"/>
    <w:rsid w:val="45CC0383"/>
    <w:rsid w:val="45D75731"/>
    <w:rsid w:val="45D92E5C"/>
    <w:rsid w:val="45DB596B"/>
    <w:rsid w:val="45EB88BF"/>
    <w:rsid w:val="45EC74A1"/>
    <w:rsid w:val="45F12BEB"/>
    <w:rsid w:val="45F3F3A1"/>
    <w:rsid w:val="4620E002"/>
    <w:rsid w:val="4639E17B"/>
    <w:rsid w:val="463CDF93"/>
    <w:rsid w:val="463F99F1"/>
    <w:rsid w:val="4644B6EE"/>
    <w:rsid w:val="464BA7B6"/>
    <w:rsid w:val="464E80D4"/>
    <w:rsid w:val="4658809D"/>
    <w:rsid w:val="465D8C94"/>
    <w:rsid w:val="4677015F"/>
    <w:rsid w:val="467F1A76"/>
    <w:rsid w:val="468707FC"/>
    <w:rsid w:val="4697E325"/>
    <w:rsid w:val="46AA84AB"/>
    <w:rsid w:val="46AB4C65"/>
    <w:rsid w:val="46B7056E"/>
    <w:rsid w:val="46BAE02E"/>
    <w:rsid w:val="46BC9F0D"/>
    <w:rsid w:val="46D01CC9"/>
    <w:rsid w:val="46D25164"/>
    <w:rsid w:val="46DB58BC"/>
    <w:rsid w:val="46DB9F40"/>
    <w:rsid w:val="46DF902C"/>
    <w:rsid w:val="46E9BE8D"/>
    <w:rsid w:val="46F24D3B"/>
    <w:rsid w:val="46F70290"/>
    <w:rsid w:val="470510B6"/>
    <w:rsid w:val="470912EC"/>
    <w:rsid w:val="471071DE"/>
    <w:rsid w:val="4716B06F"/>
    <w:rsid w:val="471B3EB2"/>
    <w:rsid w:val="47215EF2"/>
    <w:rsid w:val="4727E445"/>
    <w:rsid w:val="474DC7A4"/>
    <w:rsid w:val="475DFBEF"/>
    <w:rsid w:val="4770BE5E"/>
    <w:rsid w:val="477A3377"/>
    <w:rsid w:val="477AA32A"/>
    <w:rsid w:val="477E3344"/>
    <w:rsid w:val="478A49F6"/>
    <w:rsid w:val="47953849"/>
    <w:rsid w:val="479648BB"/>
    <w:rsid w:val="479683DF"/>
    <w:rsid w:val="4798B97D"/>
    <w:rsid w:val="479AAF49"/>
    <w:rsid w:val="47B36E67"/>
    <w:rsid w:val="47B3DF74"/>
    <w:rsid w:val="47B45040"/>
    <w:rsid w:val="47CECA30"/>
    <w:rsid w:val="47D29248"/>
    <w:rsid w:val="47D6F03A"/>
    <w:rsid w:val="47DCE54F"/>
    <w:rsid w:val="47E2A471"/>
    <w:rsid w:val="47E3135F"/>
    <w:rsid w:val="47E507A3"/>
    <w:rsid w:val="47E98277"/>
    <w:rsid w:val="47F6F322"/>
    <w:rsid w:val="47F8357B"/>
    <w:rsid w:val="47F88721"/>
    <w:rsid w:val="47FD7670"/>
    <w:rsid w:val="4806A7B4"/>
    <w:rsid w:val="48106E96"/>
    <w:rsid w:val="4814206D"/>
    <w:rsid w:val="481D976E"/>
    <w:rsid w:val="482ABABD"/>
    <w:rsid w:val="48310ABB"/>
    <w:rsid w:val="4833EBF6"/>
    <w:rsid w:val="4834AAAC"/>
    <w:rsid w:val="4839D688"/>
    <w:rsid w:val="4844859A"/>
    <w:rsid w:val="484E728F"/>
    <w:rsid w:val="485B225C"/>
    <w:rsid w:val="4883BCA6"/>
    <w:rsid w:val="4886C0EC"/>
    <w:rsid w:val="488EB197"/>
    <w:rsid w:val="489BEF05"/>
    <w:rsid w:val="48BB58B6"/>
    <w:rsid w:val="48BB7B38"/>
    <w:rsid w:val="48BCA58F"/>
    <w:rsid w:val="48C95FA7"/>
    <w:rsid w:val="48D2A080"/>
    <w:rsid w:val="48D8ABEE"/>
    <w:rsid w:val="48E0489F"/>
    <w:rsid w:val="48E22082"/>
    <w:rsid w:val="4902CFBF"/>
    <w:rsid w:val="490FE752"/>
    <w:rsid w:val="491262B5"/>
    <w:rsid w:val="4914864E"/>
    <w:rsid w:val="4918FA0D"/>
    <w:rsid w:val="49191AD0"/>
    <w:rsid w:val="4920BB24"/>
    <w:rsid w:val="49487DFB"/>
    <w:rsid w:val="494DC58C"/>
    <w:rsid w:val="494FA1A9"/>
    <w:rsid w:val="49545CF4"/>
    <w:rsid w:val="497FAF91"/>
    <w:rsid w:val="498D551E"/>
    <w:rsid w:val="499266B2"/>
    <w:rsid w:val="49B96C16"/>
    <w:rsid w:val="49C77CF7"/>
    <w:rsid w:val="49CD0FFB"/>
    <w:rsid w:val="49EA671A"/>
    <w:rsid w:val="49FA05EB"/>
    <w:rsid w:val="4A05651A"/>
    <w:rsid w:val="4A104F50"/>
    <w:rsid w:val="4A12D038"/>
    <w:rsid w:val="4A134E82"/>
    <w:rsid w:val="4A23CF85"/>
    <w:rsid w:val="4A2EAE7A"/>
    <w:rsid w:val="4A46CF02"/>
    <w:rsid w:val="4A4D7A77"/>
    <w:rsid w:val="4A626BA1"/>
    <w:rsid w:val="4A655BE1"/>
    <w:rsid w:val="4A69DF32"/>
    <w:rsid w:val="4A6AF42B"/>
    <w:rsid w:val="4A7C055A"/>
    <w:rsid w:val="4A813177"/>
    <w:rsid w:val="4A950539"/>
    <w:rsid w:val="4A9958B3"/>
    <w:rsid w:val="4A997702"/>
    <w:rsid w:val="4AA729E9"/>
    <w:rsid w:val="4ACC501C"/>
    <w:rsid w:val="4AE5F4F8"/>
    <w:rsid w:val="4AE89723"/>
    <w:rsid w:val="4AE980CD"/>
    <w:rsid w:val="4AF1CB84"/>
    <w:rsid w:val="4AF58A2A"/>
    <w:rsid w:val="4AFA2466"/>
    <w:rsid w:val="4B08C8D2"/>
    <w:rsid w:val="4B0D757E"/>
    <w:rsid w:val="4B1FA3C4"/>
    <w:rsid w:val="4B373928"/>
    <w:rsid w:val="4B4B03B5"/>
    <w:rsid w:val="4B4F3295"/>
    <w:rsid w:val="4B4FCDB8"/>
    <w:rsid w:val="4B54DC57"/>
    <w:rsid w:val="4B624B11"/>
    <w:rsid w:val="4B632FF3"/>
    <w:rsid w:val="4B6DABDE"/>
    <w:rsid w:val="4B84EEC3"/>
    <w:rsid w:val="4B8E20E4"/>
    <w:rsid w:val="4B9C0401"/>
    <w:rsid w:val="4BA3BEB6"/>
    <w:rsid w:val="4BAEA516"/>
    <w:rsid w:val="4BB5A7CC"/>
    <w:rsid w:val="4BB88D53"/>
    <w:rsid w:val="4BBE4D03"/>
    <w:rsid w:val="4BC0F435"/>
    <w:rsid w:val="4BCE2CD3"/>
    <w:rsid w:val="4BCFC019"/>
    <w:rsid w:val="4BD432DD"/>
    <w:rsid w:val="4BDC5D0A"/>
    <w:rsid w:val="4BE7E917"/>
    <w:rsid w:val="4BF4C808"/>
    <w:rsid w:val="4BF71A9D"/>
    <w:rsid w:val="4C030806"/>
    <w:rsid w:val="4C102CCF"/>
    <w:rsid w:val="4C19F31A"/>
    <w:rsid w:val="4C21A337"/>
    <w:rsid w:val="4C26319F"/>
    <w:rsid w:val="4C69ECAF"/>
    <w:rsid w:val="4C6D2DC5"/>
    <w:rsid w:val="4C79CDA5"/>
    <w:rsid w:val="4C88EC54"/>
    <w:rsid w:val="4C90A032"/>
    <w:rsid w:val="4C982A34"/>
    <w:rsid w:val="4C98FAF8"/>
    <w:rsid w:val="4CAA217B"/>
    <w:rsid w:val="4CAAF3FF"/>
    <w:rsid w:val="4CB148D6"/>
    <w:rsid w:val="4CC61EA2"/>
    <w:rsid w:val="4CC6DD0B"/>
    <w:rsid w:val="4CC72B87"/>
    <w:rsid w:val="4CCB1759"/>
    <w:rsid w:val="4CCC3821"/>
    <w:rsid w:val="4CD49415"/>
    <w:rsid w:val="4CDAE501"/>
    <w:rsid w:val="4CDBFBAA"/>
    <w:rsid w:val="4CDC57D5"/>
    <w:rsid w:val="4CE2D6DA"/>
    <w:rsid w:val="4CFD27DE"/>
    <w:rsid w:val="4D0028AD"/>
    <w:rsid w:val="4D00C7A3"/>
    <w:rsid w:val="4D05DEB2"/>
    <w:rsid w:val="4D086742"/>
    <w:rsid w:val="4D11BAE7"/>
    <w:rsid w:val="4D1EFE4B"/>
    <w:rsid w:val="4D1FD8B0"/>
    <w:rsid w:val="4D2215CD"/>
    <w:rsid w:val="4D24FF2C"/>
    <w:rsid w:val="4D315A95"/>
    <w:rsid w:val="4D41C0A8"/>
    <w:rsid w:val="4D4CA6A1"/>
    <w:rsid w:val="4D547DFC"/>
    <w:rsid w:val="4D6E96E5"/>
    <w:rsid w:val="4D7E5EE8"/>
    <w:rsid w:val="4D7F94A7"/>
    <w:rsid w:val="4D8258B2"/>
    <w:rsid w:val="4D8B76CE"/>
    <w:rsid w:val="4D9822BB"/>
    <w:rsid w:val="4DACEA2A"/>
    <w:rsid w:val="4DBD7475"/>
    <w:rsid w:val="4DC0CF48"/>
    <w:rsid w:val="4DC8B804"/>
    <w:rsid w:val="4DCEE21D"/>
    <w:rsid w:val="4DD361EB"/>
    <w:rsid w:val="4DD37F26"/>
    <w:rsid w:val="4DE03CAE"/>
    <w:rsid w:val="4DE30BD1"/>
    <w:rsid w:val="4DE998FC"/>
    <w:rsid w:val="4DF611F2"/>
    <w:rsid w:val="4DFB84B3"/>
    <w:rsid w:val="4DFDA1DD"/>
    <w:rsid w:val="4E0732DC"/>
    <w:rsid w:val="4E1A8ACF"/>
    <w:rsid w:val="4E1B56D7"/>
    <w:rsid w:val="4E2EB787"/>
    <w:rsid w:val="4E2F7590"/>
    <w:rsid w:val="4E344E29"/>
    <w:rsid w:val="4E40CBF6"/>
    <w:rsid w:val="4E41C815"/>
    <w:rsid w:val="4E4628BF"/>
    <w:rsid w:val="4E4E58B0"/>
    <w:rsid w:val="4E5667FE"/>
    <w:rsid w:val="4E607F1D"/>
    <w:rsid w:val="4E653D22"/>
    <w:rsid w:val="4E68B84E"/>
    <w:rsid w:val="4E71CF18"/>
    <w:rsid w:val="4E725A19"/>
    <w:rsid w:val="4E76A6A1"/>
    <w:rsid w:val="4E789034"/>
    <w:rsid w:val="4E7EDA2C"/>
    <w:rsid w:val="4E812C96"/>
    <w:rsid w:val="4E820EF8"/>
    <w:rsid w:val="4EB6C536"/>
    <w:rsid w:val="4EB94E71"/>
    <w:rsid w:val="4EBA64F2"/>
    <w:rsid w:val="4EBA9C3D"/>
    <w:rsid w:val="4EBD23DC"/>
    <w:rsid w:val="4EBD2B95"/>
    <w:rsid w:val="4ED016A9"/>
    <w:rsid w:val="4ED7D15E"/>
    <w:rsid w:val="4ED8ABDC"/>
    <w:rsid w:val="4ED9FB72"/>
    <w:rsid w:val="4EDFE4E6"/>
    <w:rsid w:val="4EE18EE9"/>
    <w:rsid w:val="4EE6742C"/>
    <w:rsid w:val="4EE77223"/>
    <w:rsid w:val="4EEB07CD"/>
    <w:rsid w:val="4EEF5FD1"/>
    <w:rsid w:val="4EF8B7D8"/>
    <w:rsid w:val="4EF8FCA1"/>
    <w:rsid w:val="4EFFB834"/>
    <w:rsid w:val="4F14ACC2"/>
    <w:rsid w:val="4F30745C"/>
    <w:rsid w:val="4F42AFE1"/>
    <w:rsid w:val="4F4A91ED"/>
    <w:rsid w:val="4F5BFF0A"/>
    <w:rsid w:val="4F5F9B24"/>
    <w:rsid w:val="4F679956"/>
    <w:rsid w:val="4F6ED5CB"/>
    <w:rsid w:val="4F7FEDB2"/>
    <w:rsid w:val="4F8484D9"/>
    <w:rsid w:val="4F9B8D11"/>
    <w:rsid w:val="4F9D87A6"/>
    <w:rsid w:val="4FA0D26B"/>
    <w:rsid w:val="4FA8B0AE"/>
    <w:rsid w:val="4FA9D05B"/>
    <w:rsid w:val="4FBA22B3"/>
    <w:rsid w:val="4FC1BCF3"/>
    <w:rsid w:val="4FC6272C"/>
    <w:rsid w:val="4FCE6A30"/>
    <w:rsid w:val="4FCF337E"/>
    <w:rsid w:val="4FD2AE40"/>
    <w:rsid w:val="4FEBF4A1"/>
    <w:rsid w:val="4FF93FC5"/>
    <w:rsid w:val="50080642"/>
    <w:rsid w:val="50103732"/>
    <w:rsid w:val="501653A4"/>
    <w:rsid w:val="502AF149"/>
    <w:rsid w:val="5033F475"/>
    <w:rsid w:val="504210B6"/>
    <w:rsid w:val="505E58CB"/>
    <w:rsid w:val="506FA7F5"/>
    <w:rsid w:val="50705274"/>
    <w:rsid w:val="5078CB0A"/>
    <w:rsid w:val="50880E5C"/>
    <w:rsid w:val="5088AE94"/>
    <w:rsid w:val="50984C50"/>
    <w:rsid w:val="50994978"/>
    <w:rsid w:val="5099A9BD"/>
    <w:rsid w:val="509F259A"/>
    <w:rsid w:val="50A8296A"/>
    <w:rsid w:val="50ABC6F7"/>
    <w:rsid w:val="50B44932"/>
    <w:rsid w:val="50BA7727"/>
    <w:rsid w:val="50C3FE2F"/>
    <w:rsid w:val="50D44A17"/>
    <w:rsid w:val="50D7166A"/>
    <w:rsid w:val="50E3DA20"/>
    <w:rsid w:val="50E5DC59"/>
    <w:rsid w:val="50EAB441"/>
    <w:rsid w:val="50F5DA44"/>
    <w:rsid w:val="50FB1B30"/>
    <w:rsid w:val="50FD2C40"/>
    <w:rsid w:val="50FFD9CA"/>
    <w:rsid w:val="510253D0"/>
    <w:rsid w:val="510BD40F"/>
    <w:rsid w:val="512028F3"/>
    <w:rsid w:val="5121BB40"/>
    <w:rsid w:val="51266084"/>
    <w:rsid w:val="5126D4F4"/>
    <w:rsid w:val="514A6875"/>
    <w:rsid w:val="514AEB93"/>
    <w:rsid w:val="515F6CD1"/>
    <w:rsid w:val="5161BD16"/>
    <w:rsid w:val="5161DF1D"/>
    <w:rsid w:val="51641373"/>
    <w:rsid w:val="516971D7"/>
    <w:rsid w:val="516AF82A"/>
    <w:rsid w:val="51769DD0"/>
    <w:rsid w:val="5178FF18"/>
    <w:rsid w:val="5187C3A4"/>
    <w:rsid w:val="518ACC86"/>
    <w:rsid w:val="51956DCC"/>
    <w:rsid w:val="51964864"/>
    <w:rsid w:val="51974DD2"/>
    <w:rsid w:val="51A6F161"/>
    <w:rsid w:val="51AB60CC"/>
    <w:rsid w:val="51AC6C1F"/>
    <w:rsid w:val="51AD25F3"/>
    <w:rsid w:val="51BEC14C"/>
    <w:rsid w:val="51C38D0A"/>
    <w:rsid w:val="51C8DCF9"/>
    <w:rsid w:val="51CA0D3C"/>
    <w:rsid w:val="51CD0139"/>
    <w:rsid w:val="51D067EA"/>
    <w:rsid w:val="51D83381"/>
    <w:rsid w:val="51D8CA6B"/>
    <w:rsid w:val="51EDFF0C"/>
    <w:rsid w:val="51F35D92"/>
    <w:rsid w:val="5200B994"/>
    <w:rsid w:val="520B4655"/>
    <w:rsid w:val="52108CE5"/>
    <w:rsid w:val="52188FE0"/>
    <w:rsid w:val="521F21E9"/>
    <w:rsid w:val="522586A7"/>
    <w:rsid w:val="5231C090"/>
    <w:rsid w:val="52408550"/>
    <w:rsid w:val="5241393D"/>
    <w:rsid w:val="5242A158"/>
    <w:rsid w:val="524E1165"/>
    <w:rsid w:val="52506D00"/>
    <w:rsid w:val="5257E75F"/>
    <w:rsid w:val="525B26FF"/>
    <w:rsid w:val="52649BD7"/>
    <w:rsid w:val="52674AD5"/>
    <w:rsid w:val="528C78EA"/>
    <w:rsid w:val="529EB480"/>
    <w:rsid w:val="52A0506A"/>
    <w:rsid w:val="52AB01C1"/>
    <w:rsid w:val="52B4A96F"/>
    <w:rsid w:val="52BAE6E5"/>
    <w:rsid w:val="52C21965"/>
    <w:rsid w:val="52CF258E"/>
    <w:rsid w:val="52DEDA7F"/>
    <w:rsid w:val="52DFE56C"/>
    <w:rsid w:val="52E2B9E8"/>
    <w:rsid w:val="52EDD16C"/>
    <w:rsid w:val="52F42E0B"/>
    <w:rsid w:val="52FE5215"/>
    <w:rsid w:val="5310ECD5"/>
    <w:rsid w:val="531AF697"/>
    <w:rsid w:val="532671C4"/>
    <w:rsid w:val="53322280"/>
    <w:rsid w:val="5334CBD1"/>
    <w:rsid w:val="5339EB49"/>
    <w:rsid w:val="533D5934"/>
    <w:rsid w:val="534CE90C"/>
    <w:rsid w:val="5352A843"/>
    <w:rsid w:val="535DE5D8"/>
    <w:rsid w:val="53600C3F"/>
    <w:rsid w:val="537660AE"/>
    <w:rsid w:val="5377351A"/>
    <w:rsid w:val="5385DFDE"/>
    <w:rsid w:val="5391136D"/>
    <w:rsid w:val="53934914"/>
    <w:rsid w:val="5399F6FB"/>
    <w:rsid w:val="53A68E5E"/>
    <w:rsid w:val="53AD28B3"/>
    <w:rsid w:val="53ADBEB1"/>
    <w:rsid w:val="53AF1657"/>
    <w:rsid w:val="53BCC559"/>
    <w:rsid w:val="53C3A710"/>
    <w:rsid w:val="53C55B0E"/>
    <w:rsid w:val="53DBC90E"/>
    <w:rsid w:val="53E2E812"/>
    <w:rsid w:val="53E55ED8"/>
    <w:rsid w:val="53E6D73E"/>
    <w:rsid w:val="53E9C298"/>
    <w:rsid w:val="54199020"/>
    <w:rsid w:val="541D36F2"/>
    <w:rsid w:val="541FF6B8"/>
    <w:rsid w:val="5426E33C"/>
    <w:rsid w:val="542E23FA"/>
    <w:rsid w:val="5455055F"/>
    <w:rsid w:val="5459A101"/>
    <w:rsid w:val="545C595C"/>
    <w:rsid w:val="5469EEF7"/>
    <w:rsid w:val="547471B4"/>
    <w:rsid w:val="548618A8"/>
    <w:rsid w:val="5488CD57"/>
    <w:rsid w:val="548EFDE6"/>
    <w:rsid w:val="549A5602"/>
    <w:rsid w:val="549E66C1"/>
    <w:rsid w:val="54BE78C9"/>
    <w:rsid w:val="54C2DE2D"/>
    <w:rsid w:val="54C5E258"/>
    <w:rsid w:val="54CF0BA6"/>
    <w:rsid w:val="54D98614"/>
    <w:rsid w:val="54DFDDCA"/>
    <w:rsid w:val="54EF903E"/>
    <w:rsid w:val="54F22DF5"/>
    <w:rsid w:val="54F87D5B"/>
    <w:rsid w:val="5517A653"/>
    <w:rsid w:val="5518E670"/>
    <w:rsid w:val="55249BA7"/>
    <w:rsid w:val="552E969B"/>
    <w:rsid w:val="55348005"/>
    <w:rsid w:val="553B9134"/>
    <w:rsid w:val="553C542F"/>
    <w:rsid w:val="55403901"/>
    <w:rsid w:val="55427E80"/>
    <w:rsid w:val="55427F5B"/>
    <w:rsid w:val="555497D3"/>
    <w:rsid w:val="555ABEF1"/>
    <w:rsid w:val="555F106C"/>
    <w:rsid w:val="5566C097"/>
    <w:rsid w:val="556D3F81"/>
    <w:rsid w:val="5570F3CE"/>
    <w:rsid w:val="55794423"/>
    <w:rsid w:val="557DFEB1"/>
    <w:rsid w:val="5584E632"/>
    <w:rsid w:val="558A2177"/>
    <w:rsid w:val="558AD5C9"/>
    <w:rsid w:val="5590C6DB"/>
    <w:rsid w:val="55961156"/>
    <w:rsid w:val="559C478E"/>
    <w:rsid w:val="559FE12A"/>
    <w:rsid w:val="55A2502E"/>
    <w:rsid w:val="55BB4E60"/>
    <w:rsid w:val="55BBFBB0"/>
    <w:rsid w:val="55C7E64C"/>
    <w:rsid w:val="55DF0B2C"/>
    <w:rsid w:val="55ED3C80"/>
    <w:rsid w:val="55F249C3"/>
    <w:rsid w:val="560026F7"/>
    <w:rsid w:val="56049AD1"/>
    <w:rsid w:val="5605EA28"/>
    <w:rsid w:val="560BDF1A"/>
    <w:rsid w:val="560C5453"/>
    <w:rsid w:val="560D0F18"/>
    <w:rsid w:val="562338BC"/>
    <w:rsid w:val="5632D010"/>
    <w:rsid w:val="5634E82A"/>
    <w:rsid w:val="563A0EA3"/>
    <w:rsid w:val="563CDA39"/>
    <w:rsid w:val="5649034E"/>
    <w:rsid w:val="5650B24C"/>
    <w:rsid w:val="565B8760"/>
    <w:rsid w:val="565C043B"/>
    <w:rsid w:val="566AFCCA"/>
    <w:rsid w:val="566B283E"/>
    <w:rsid w:val="567DFEE6"/>
    <w:rsid w:val="567F2166"/>
    <w:rsid w:val="568325C8"/>
    <w:rsid w:val="56927B71"/>
    <w:rsid w:val="5693DA5C"/>
    <w:rsid w:val="56994F4F"/>
    <w:rsid w:val="569DB130"/>
    <w:rsid w:val="56A50B3A"/>
    <w:rsid w:val="56A99368"/>
    <w:rsid w:val="56DD9581"/>
    <w:rsid w:val="56E40ACC"/>
    <w:rsid w:val="570E8A97"/>
    <w:rsid w:val="5712803E"/>
    <w:rsid w:val="571D5552"/>
    <w:rsid w:val="5721AE9A"/>
    <w:rsid w:val="5724222E"/>
    <w:rsid w:val="572AADCC"/>
    <w:rsid w:val="5732C6A3"/>
    <w:rsid w:val="57333414"/>
    <w:rsid w:val="573F987B"/>
    <w:rsid w:val="5743924D"/>
    <w:rsid w:val="57495DBB"/>
    <w:rsid w:val="574B20CB"/>
    <w:rsid w:val="575B97DD"/>
    <w:rsid w:val="5762E30A"/>
    <w:rsid w:val="57659BD6"/>
    <w:rsid w:val="576E6D2D"/>
    <w:rsid w:val="57738974"/>
    <w:rsid w:val="57772624"/>
    <w:rsid w:val="57788826"/>
    <w:rsid w:val="578C510A"/>
    <w:rsid w:val="57902F08"/>
    <w:rsid w:val="579D9E5C"/>
    <w:rsid w:val="57A81DDD"/>
    <w:rsid w:val="57AEDEF9"/>
    <w:rsid w:val="57CA0679"/>
    <w:rsid w:val="57CE1225"/>
    <w:rsid w:val="57D00759"/>
    <w:rsid w:val="57DDA9FA"/>
    <w:rsid w:val="57E19B71"/>
    <w:rsid w:val="57E34DF1"/>
    <w:rsid w:val="57EDDDCD"/>
    <w:rsid w:val="57F61E84"/>
    <w:rsid w:val="57F82C12"/>
    <w:rsid w:val="57F994DE"/>
    <w:rsid w:val="57FAE56E"/>
    <w:rsid w:val="57FE0BBF"/>
    <w:rsid w:val="5801D36D"/>
    <w:rsid w:val="5809D396"/>
    <w:rsid w:val="581092D4"/>
    <w:rsid w:val="581EFDC6"/>
    <w:rsid w:val="5825E8DA"/>
    <w:rsid w:val="582C93A4"/>
    <w:rsid w:val="5832B225"/>
    <w:rsid w:val="583E8BCD"/>
    <w:rsid w:val="584E8AFE"/>
    <w:rsid w:val="585122C7"/>
    <w:rsid w:val="585D5187"/>
    <w:rsid w:val="586A41EF"/>
    <w:rsid w:val="586BE5D5"/>
    <w:rsid w:val="586FA2E1"/>
    <w:rsid w:val="58711F05"/>
    <w:rsid w:val="5873E55D"/>
    <w:rsid w:val="58776C88"/>
    <w:rsid w:val="5879CECE"/>
    <w:rsid w:val="589133C3"/>
    <w:rsid w:val="589D922F"/>
    <w:rsid w:val="58A42942"/>
    <w:rsid w:val="58A59083"/>
    <w:rsid w:val="58A9EAFC"/>
    <w:rsid w:val="58B7DFE9"/>
    <w:rsid w:val="58C05954"/>
    <w:rsid w:val="58C2FF35"/>
    <w:rsid w:val="58C5EF75"/>
    <w:rsid w:val="58C7CC98"/>
    <w:rsid w:val="58CA72C6"/>
    <w:rsid w:val="58D74A03"/>
    <w:rsid w:val="58E45C1E"/>
    <w:rsid w:val="58E4D08E"/>
    <w:rsid w:val="58FD2E06"/>
    <w:rsid w:val="59042039"/>
    <w:rsid w:val="59134262"/>
    <w:rsid w:val="59246205"/>
    <w:rsid w:val="593ABAE9"/>
    <w:rsid w:val="593B16E2"/>
    <w:rsid w:val="594AAAB6"/>
    <w:rsid w:val="5959295D"/>
    <w:rsid w:val="596CE6E9"/>
    <w:rsid w:val="596F6B63"/>
    <w:rsid w:val="59723B73"/>
    <w:rsid w:val="59753823"/>
    <w:rsid w:val="5984AB30"/>
    <w:rsid w:val="598D1B48"/>
    <w:rsid w:val="598FC38B"/>
    <w:rsid w:val="5994EC45"/>
    <w:rsid w:val="59B0494E"/>
    <w:rsid w:val="59BC6C56"/>
    <w:rsid w:val="59BD3882"/>
    <w:rsid w:val="59C93350"/>
    <w:rsid w:val="59CDF324"/>
    <w:rsid w:val="59D2856D"/>
    <w:rsid w:val="59DDA1CD"/>
    <w:rsid w:val="59EEB478"/>
    <w:rsid w:val="59EF8106"/>
    <w:rsid w:val="59F34C1C"/>
    <w:rsid w:val="59F56C93"/>
    <w:rsid w:val="59F7A83D"/>
    <w:rsid w:val="59F7C953"/>
    <w:rsid w:val="5A009CF2"/>
    <w:rsid w:val="5A061D97"/>
    <w:rsid w:val="5A11F88C"/>
    <w:rsid w:val="5A152218"/>
    <w:rsid w:val="5A19B641"/>
    <w:rsid w:val="5A1B0A94"/>
    <w:rsid w:val="5A287930"/>
    <w:rsid w:val="5A289CDC"/>
    <w:rsid w:val="5A2D01E9"/>
    <w:rsid w:val="5A31A9A1"/>
    <w:rsid w:val="5A3CE2A4"/>
    <w:rsid w:val="5A3E97E2"/>
    <w:rsid w:val="5A535F89"/>
    <w:rsid w:val="5A5CB01A"/>
    <w:rsid w:val="5A6AFBB6"/>
    <w:rsid w:val="5A711F97"/>
    <w:rsid w:val="5A7369DE"/>
    <w:rsid w:val="5A96DEBB"/>
    <w:rsid w:val="5A9A3038"/>
    <w:rsid w:val="5A9BB5F7"/>
    <w:rsid w:val="5A9CD619"/>
    <w:rsid w:val="5AA0E0F5"/>
    <w:rsid w:val="5AA8C4C1"/>
    <w:rsid w:val="5AAD27BC"/>
    <w:rsid w:val="5AB49E8D"/>
    <w:rsid w:val="5AB6EF02"/>
    <w:rsid w:val="5ABE3302"/>
    <w:rsid w:val="5AC5B924"/>
    <w:rsid w:val="5AC8B11B"/>
    <w:rsid w:val="5ACE86C7"/>
    <w:rsid w:val="5AE28914"/>
    <w:rsid w:val="5AE2B4D4"/>
    <w:rsid w:val="5AEAD963"/>
    <w:rsid w:val="5AF04B9B"/>
    <w:rsid w:val="5AF75B22"/>
    <w:rsid w:val="5AFC8EEB"/>
    <w:rsid w:val="5B0121BE"/>
    <w:rsid w:val="5B023B92"/>
    <w:rsid w:val="5B05CC92"/>
    <w:rsid w:val="5B07F7A1"/>
    <w:rsid w:val="5B17DB6D"/>
    <w:rsid w:val="5B199EBC"/>
    <w:rsid w:val="5B1BD270"/>
    <w:rsid w:val="5B223DAA"/>
    <w:rsid w:val="5B27709F"/>
    <w:rsid w:val="5B3C0FEC"/>
    <w:rsid w:val="5B3CEB69"/>
    <w:rsid w:val="5B433522"/>
    <w:rsid w:val="5B510F9A"/>
    <w:rsid w:val="5B6D868D"/>
    <w:rsid w:val="5B76877B"/>
    <w:rsid w:val="5B9D9A6B"/>
    <w:rsid w:val="5BA33A06"/>
    <w:rsid w:val="5BAC8D8D"/>
    <w:rsid w:val="5BAFFB7F"/>
    <w:rsid w:val="5BB921CB"/>
    <w:rsid w:val="5BC4353E"/>
    <w:rsid w:val="5BC60FF9"/>
    <w:rsid w:val="5BCA97ED"/>
    <w:rsid w:val="5BD1321E"/>
    <w:rsid w:val="5BDE292E"/>
    <w:rsid w:val="5BE2EC46"/>
    <w:rsid w:val="5BE42757"/>
    <w:rsid w:val="5BE989BE"/>
    <w:rsid w:val="5BF003D0"/>
    <w:rsid w:val="5BF43912"/>
    <w:rsid w:val="5BFC61FD"/>
    <w:rsid w:val="5BFEA826"/>
    <w:rsid w:val="5C0D824B"/>
    <w:rsid w:val="5C22526D"/>
    <w:rsid w:val="5C2B0E58"/>
    <w:rsid w:val="5C3AE48A"/>
    <w:rsid w:val="5C3C15A9"/>
    <w:rsid w:val="5C439F65"/>
    <w:rsid w:val="5C4576E0"/>
    <w:rsid w:val="5C461CCA"/>
    <w:rsid w:val="5C4E74D8"/>
    <w:rsid w:val="5C51B386"/>
    <w:rsid w:val="5C545D92"/>
    <w:rsid w:val="5C5C1847"/>
    <w:rsid w:val="5C69879B"/>
    <w:rsid w:val="5C6E46AB"/>
    <w:rsid w:val="5C79B3D5"/>
    <w:rsid w:val="5C86FEA0"/>
    <w:rsid w:val="5C8C9F70"/>
    <w:rsid w:val="5C90C5E6"/>
    <w:rsid w:val="5C92E70E"/>
    <w:rsid w:val="5C9F2ACA"/>
    <w:rsid w:val="5CA18E51"/>
    <w:rsid w:val="5CA39F55"/>
    <w:rsid w:val="5CC0C358"/>
    <w:rsid w:val="5CC3D785"/>
    <w:rsid w:val="5D028786"/>
    <w:rsid w:val="5D03EA24"/>
    <w:rsid w:val="5D3144F5"/>
    <w:rsid w:val="5D354561"/>
    <w:rsid w:val="5D3CA560"/>
    <w:rsid w:val="5D4346D5"/>
    <w:rsid w:val="5D4571E4"/>
    <w:rsid w:val="5D4805B7"/>
    <w:rsid w:val="5D494EFE"/>
    <w:rsid w:val="5D49C08C"/>
    <w:rsid w:val="5D4EDCED"/>
    <w:rsid w:val="5D4FB31A"/>
    <w:rsid w:val="5D5A4668"/>
    <w:rsid w:val="5D729A27"/>
    <w:rsid w:val="5D79D35C"/>
    <w:rsid w:val="5D7C03DB"/>
    <w:rsid w:val="5D7D6679"/>
    <w:rsid w:val="5D7FCA16"/>
    <w:rsid w:val="5D9F16AF"/>
    <w:rsid w:val="5DA6B0E8"/>
    <w:rsid w:val="5DA6DA93"/>
    <w:rsid w:val="5DA9195A"/>
    <w:rsid w:val="5DB253B0"/>
    <w:rsid w:val="5DB9D2A1"/>
    <w:rsid w:val="5DBA7D6F"/>
    <w:rsid w:val="5DBB3914"/>
    <w:rsid w:val="5DBEEE39"/>
    <w:rsid w:val="5DC9C756"/>
    <w:rsid w:val="5DD3C2BD"/>
    <w:rsid w:val="5DDBB03E"/>
    <w:rsid w:val="5DDF1D41"/>
    <w:rsid w:val="5DE3177A"/>
    <w:rsid w:val="5DF31DD8"/>
    <w:rsid w:val="5E05C5CF"/>
    <w:rsid w:val="5E0D35B9"/>
    <w:rsid w:val="5E1982FA"/>
    <w:rsid w:val="5E26255F"/>
    <w:rsid w:val="5E30B319"/>
    <w:rsid w:val="5E32B77F"/>
    <w:rsid w:val="5E3EF653"/>
    <w:rsid w:val="5E466472"/>
    <w:rsid w:val="5E4F78EF"/>
    <w:rsid w:val="5E5768BA"/>
    <w:rsid w:val="5E5DBD9B"/>
    <w:rsid w:val="5E62E215"/>
    <w:rsid w:val="5E67B740"/>
    <w:rsid w:val="5E685B1E"/>
    <w:rsid w:val="5E6FD3F5"/>
    <w:rsid w:val="5E7C5D0B"/>
    <w:rsid w:val="5E7F6E0E"/>
    <w:rsid w:val="5E8DFA39"/>
    <w:rsid w:val="5E8FACC6"/>
    <w:rsid w:val="5E9BBC91"/>
    <w:rsid w:val="5EADC852"/>
    <w:rsid w:val="5EAFF520"/>
    <w:rsid w:val="5EB1ACBA"/>
    <w:rsid w:val="5EBE6D70"/>
    <w:rsid w:val="5EBEE3B5"/>
    <w:rsid w:val="5EBF1822"/>
    <w:rsid w:val="5EBF99D5"/>
    <w:rsid w:val="5EC324FA"/>
    <w:rsid w:val="5ED41ACC"/>
    <w:rsid w:val="5EDC5E6A"/>
    <w:rsid w:val="5EFF94A6"/>
    <w:rsid w:val="5F04778F"/>
    <w:rsid w:val="5F049D03"/>
    <w:rsid w:val="5F08FA3A"/>
    <w:rsid w:val="5F1590CD"/>
    <w:rsid w:val="5F1AF2AA"/>
    <w:rsid w:val="5F1F2D23"/>
    <w:rsid w:val="5F2185D0"/>
    <w:rsid w:val="5F2A72AC"/>
    <w:rsid w:val="5F2D9F59"/>
    <w:rsid w:val="5F2F519C"/>
    <w:rsid w:val="5F314A61"/>
    <w:rsid w:val="5F3AD04F"/>
    <w:rsid w:val="5F48C7A4"/>
    <w:rsid w:val="5F5AE4A5"/>
    <w:rsid w:val="5F79DD89"/>
    <w:rsid w:val="5F7A18AD"/>
    <w:rsid w:val="5F81983E"/>
    <w:rsid w:val="5FA84BC1"/>
    <w:rsid w:val="5FADDE39"/>
    <w:rsid w:val="5FAFD5C3"/>
    <w:rsid w:val="5FB0A687"/>
    <w:rsid w:val="5FC86CDB"/>
    <w:rsid w:val="5FE4C1A8"/>
    <w:rsid w:val="5FE85738"/>
    <w:rsid w:val="5FFA20C7"/>
    <w:rsid w:val="5FFC8767"/>
    <w:rsid w:val="6006A2B9"/>
    <w:rsid w:val="600784F5"/>
    <w:rsid w:val="6012CC18"/>
    <w:rsid w:val="6018D7CF"/>
    <w:rsid w:val="601AFA9F"/>
    <w:rsid w:val="601C1350"/>
    <w:rsid w:val="602F4C8F"/>
    <w:rsid w:val="60355930"/>
    <w:rsid w:val="60373B5F"/>
    <w:rsid w:val="603DA8A9"/>
    <w:rsid w:val="60458A69"/>
    <w:rsid w:val="6055D11C"/>
    <w:rsid w:val="60566DC3"/>
    <w:rsid w:val="60599DF5"/>
    <w:rsid w:val="605B7014"/>
    <w:rsid w:val="605F91BD"/>
    <w:rsid w:val="606983AA"/>
    <w:rsid w:val="606E1636"/>
    <w:rsid w:val="607D9638"/>
    <w:rsid w:val="60886698"/>
    <w:rsid w:val="60A8EDAC"/>
    <w:rsid w:val="60B3B269"/>
    <w:rsid w:val="60BD9496"/>
    <w:rsid w:val="60C21BCA"/>
    <w:rsid w:val="60C7F58F"/>
    <w:rsid w:val="60C86BFE"/>
    <w:rsid w:val="60CA9EB9"/>
    <w:rsid w:val="60D0E490"/>
    <w:rsid w:val="60E4F61F"/>
    <w:rsid w:val="60EAE348"/>
    <w:rsid w:val="60EF194C"/>
    <w:rsid w:val="60EF7057"/>
    <w:rsid w:val="60FCAF9E"/>
    <w:rsid w:val="60FCF647"/>
    <w:rsid w:val="60FD08E2"/>
    <w:rsid w:val="610265D4"/>
    <w:rsid w:val="61051D76"/>
    <w:rsid w:val="61070DB4"/>
    <w:rsid w:val="611B73DF"/>
    <w:rsid w:val="611FBF8C"/>
    <w:rsid w:val="61278CA9"/>
    <w:rsid w:val="61278D64"/>
    <w:rsid w:val="613108AE"/>
    <w:rsid w:val="614398C8"/>
    <w:rsid w:val="6146C2B5"/>
    <w:rsid w:val="614BF9B8"/>
    <w:rsid w:val="6154C19F"/>
    <w:rsid w:val="615578A2"/>
    <w:rsid w:val="6157E659"/>
    <w:rsid w:val="61582F42"/>
    <w:rsid w:val="6158AECB"/>
    <w:rsid w:val="61613F6C"/>
    <w:rsid w:val="6175FB80"/>
    <w:rsid w:val="618C13C7"/>
    <w:rsid w:val="6192B614"/>
    <w:rsid w:val="61942C7A"/>
    <w:rsid w:val="61972EF0"/>
    <w:rsid w:val="619AC97F"/>
    <w:rsid w:val="619E4243"/>
    <w:rsid w:val="619E7DEB"/>
    <w:rsid w:val="61AEA9C8"/>
    <w:rsid w:val="61B210BF"/>
    <w:rsid w:val="61B37B9C"/>
    <w:rsid w:val="61C0005C"/>
    <w:rsid w:val="61C73F08"/>
    <w:rsid w:val="61CE67A7"/>
    <w:rsid w:val="61D1C34E"/>
    <w:rsid w:val="61E86052"/>
    <w:rsid w:val="61EDA29F"/>
    <w:rsid w:val="61EF6907"/>
    <w:rsid w:val="61F3D24D"/>
    <w:rsid w:val="61F860F0"/>
    <w:rsid w:val="62030AE3"/>
    <w:rsid w:val="620C3269"/>
    <w:rsid w:val="621227B1"/>
    <w:rsid w:val="621334E3"/>
    <w:rsid w:val="621763C3"/>
    <w:rsid w:val="62177CCA"/>
    <w:rsid w:val="621814A1"/>
    <w:rsid w:val="621F119C"/>
    <w:rsid w:val="62217E46"/>
    <w:rsid w:val="622652C8"/>
    <w:rsid w:val="622BE68B"/>
    <w:rsid w:val="622FF3AD"/>
    <w:rsid w:val="62349F37"/>
    <w:rsid w:val="6238E20B"/>
    <w:rsid w:val="6239B96B"/>
    <w:rsid w:val="6243EEC6"/>
    <w:rsid w:val="6251841C"/>
    <w:rsid w:val="625DC1F3"/>
    <w:rsid w:val="6263AA0B"/>
    <w:rsid w:val="626A8475"/>
    <w:rsid w:val="626A9A6B"/>
    <w:rsid w:val="626BEFE4"/>
    <w:rsid w:val="62729A27"/>
    <w:rsid w:val="62894A7A"/>
    <w:rsid w:val="628CE409"/>
    <w:rsid w:val="62917927"/>
    <w:rsid w:val="6296221F"/>
    <w:rsid w:val="6297F147"/>
    <w:rsid w:val="62A01C88"/>
    <w:rsid w:val="62A67AAC"/>
    <w:rsid w:val="62B124EC"/>
    <w:rsid w:val="62C05C3D"/>
    <w:rsid w:val="62C3C4DF"/>
    <w:rsid w:val="62C9AD3A"/>
    <w:rsid w:val="62CD503D"/>
    <w:rsid w:val="62D0E971"/>
    <w:rsid w:val="62DE92C5"/>
    <w:rsid w:val="62E1E6DF"/>
    <w:rsid w:val="62EBCA85"/>
    <w:rsid w:val="63028AC5"/>
    <w:rsid w:val="6304D83B"/>
    <w:rsid w:val="630A08F3"/>
    <w:rsid w:val="631EF886"/>
    <w:rsid w:val="63304562"/>
    <w:rsid w:val="633B04B2"/>
    <w:rsid w:val="6340CD34"/>
    <w:rsid w:val="6349ECBA"/>
    <w:rsid w:val="63511843"/>
    <w:rsid w:val="636C8CF8"/>
    <w:rsid w:val="6375D60D"/>
    <w:rsid w:val="63786F30"/>
    <w:rsid w:val="63801E4A"/>
    <w:rsid w:val="63888EDD"/>
    <w:rsid w:val="6391A12A"/>
    <w:rsid w:val="6393A0C5"/>
    <w:rsid w:val="6393CFEE"/>
    <w:rsid w:val="63944A4B"/>
    <w:rsid w:val="63A312EF"/>
    <w:rsid w:val="63A486E5"/>
    <w:rsid w:val="63A62613"/>
    <w:rsid w:val="63B354E7"/>
    <w:rsid w:val="63BFA400"/>
    <w:rsid w:val="63D13641"/>
    <w:rsid w:val="63EADC54"/>
    <w:rsid w:val="6413CD55"/>
    <w:rsid w:val="64178C1C"/>
    <w:rsid w:val="6419D0BE"/>
    <w:rsid w:val="64254618"/>
    <w:rsid w:val="64266B6C"/>
    <w:rsid w:val="6435353D"/>
    <w:rsid w:val="64439FB8"/>
    <w:rsid w:val="64465647"/>
    <w:rsid w:val="64490332"/>
    <w:rsid w:val="6449DDF2"/>
    <w:rsid w:val="644BB3B8"/>
    <w:rsid w:val="644C4254"/>
    <w:rsid w:val="645F0AD0"/>
    <w:rsid w:val="646488B3"/>
    <w:rsid w:val="646A50BD"/>
    <w:rsid w:val="646B2AE2"/>
    <w:rsid w:val="6471C82B"/>
    <w:rsid w:val="64840CBA"/>
    <w:rsid w:val="64962C78"/>
    <w:rsid w:val="649706EA"/>
    <w:rsid w:val="649B2C8A"/>
    <w:rsid w:val="64A805E4"/>
    <w:rsid w:val="64AD353D"/>
    <w:rsid w:val="64AF0465"/>
    <w:rsid w:val="64B4510B"/>
    <w:rsid w:val="64C00E43"/>
    <w:rsid w:val="64C10033"/>
    <w:rsid w:val="64C19F95"/>
    <w:rsid w:val="64C85C53"/>
    <w:rsid w:val="64CF8F02"/>
    <w:rsid w:val="64D47273"/>
    <w:rsid w:val="64DFCA62"/>
    <w:rsid w:val="64E0BCAC"/>
    <w:rsid w:val="64E4E42F"/>
    <w:rsid w:val="64FE26A7"/>
    <w:rsid w:val="64FF7430"/>
    <w:rsid w:val="65036D7E"/>
    <w:rsid w:val="650401B7"/>
    <w:rsid w:val="650F1359"/>
    <w:rsid w:val="651555F8"/>
    <w:rsid w:val="65186523"/>
    <w:rsid w:val="6519B4D6"/>
    <w:rsid w:val="65256C25"/>
    <w:rsid w:val="6526634D"/>
    <w:rsid w:val="6526B192"/>
    <w:rsid w:val="652AF466"/>
    <w:rsid w:val="652CF37E"/>
    <w:rsid w:val="6538168D"/>
    <w:rsid w:val="6538E48F"/>
    <w:rsid w:val="653C6E7D"/>
    <w:rsid w:val="653E8375"/>
    <w:rsid w:val="65405746"/>
    <w:rsid w:val="6541ECFB"/>
    <w:rsid w:val="65423F94"/>
    <w:rsid w:val="6542851D"/>
    <w:rsid w:val="65519613"/>
    <w:rsid w:val="6557A85C"/>
    <w:rsid w:val="656F1E2B"/>
    <w:rsid w:val="657CB9BC"/>
    <w:rsid w:val="65805902"/>
    <w:rsid w:val="6585FF6C"/>
    <w:rsid w:val="658846C9"/>
    <w:rsid w:val="658B7482"/>
    <w:rsid w:val="65912055"/>
    <w:rsid w:val="659EB51E"/>
    <w:rsid w:val="659F2FF0"/>
    <w:rsid w:val="65A02C0F"/>
    <w:rsid w:val="65A10943"/>
    <w:rsid w:val="65A288D7"/>
    <w:rsid w:val="65AC8830"/>
    <w:rsid w:val="65BAF29B"/>
    <w:rsid w:val="65BD0C4E"/>
    <w:rsid w:val="65C1E0C2"/>
    <w:rsid w:val="65C47495"/>
    <w:rsid w:val="65D469E1"/>
    <w:rsid w:val="65D9C22C"/>
    <w:rsid w:val="65E722A9"/>
    <w:rsid w:val="65EC815F"/>
    <w:rsid w:val="65F45A1E"/>
    <w:rsid w:val="65F8B7CC"/>
    <w:rsid w:val="6604D720"/>
    <w:rsid w:val="6605BFB1"/>
    <w:rsid w:val="66161A4A"/>
    <w:rsid w:val="662DF594"/>
    <w:rsid w:val="6635588D"/>
    <w:rsid w:val="66373DA1"/>
    <w:rsid w:val="66407C51"/>
    <w:rsid w:val="6645572E"/>
    <w:rsid w:val="664B5218"/>
    <w:rsid w:val="664D335A"/>
    <w:rsid w:val="6651360D"/>
    <w:rsid w:val="66780541"/>
    <w:rsid w:val="667DD8A3"/>
    <w:rsid w:val="6681F8FD"/>
    <w:rsid w:val="66846822"/>
    <w:rsid w:val="6684ED2F"/>
    <w:rsid w:val="668725F4"/>
    <w:rsid w:val="668EE0A9"/>
    <w:rsid w:val="6690910C"/>
    <w:rsid w:val="66AC7DB7"/>
    <w:rsid w:val="66B1BA24"/>
    <w:rsid w:val="66C004EE"/>
    <w:rsid w:val="66C41C05"/>
    <w:rsid w:val="66CBE7CD"/>
    <w:rsid w:val="66DCF98E"/>
    <w:rsid w:val="66E0D454"/>
    <w:rsid w:val="66E95ED2"/>
    <w:rsid w:val="66EF5CDA"/>
    <w:rsid w:val="66F86ABF"/>
    <w:rsid w:val="66FEAAD1"/>
    <w:rsid w:val="66FF8A7F"/>
    <w:rsid w:val="6701C563"/>
    <w:rsid w:val="6704C473"/>
    <w:rsid w:val="670C1BA4"/>
    <w:rsid w:val="670E6541"/>
    <w:rsid w:val="671071C2"/>
    <w:rsid w:val="672AFCBD"/>
    <w:rsid w:val="6746A52E"/>
    <w:rsid w:val="6755FF41"/>
    <w:rsid w:val="6757DEA9"/>
    <w:rsid w:val="6762EA88"/>
    <w:rsid w:val="6764ECB0"/>
    <w:rsid w:val="676EF8EE"/>
    <w:rsid w:val="677B657A"/>
    <w:rsid w:val="677C0384"/>
    <w:rsid w:val="677E392B"/>
    <w:rsid w:val="678E88B4"/>
    <w:rsid w:val="679386D1"/>
    <w:rsid w:val="6796141A"/>
    <w:rsid w:val="6799F939"/>
    <w:rsid w:val="67B077F1"/>
    <w:rsid w:val="67B08C2A"/>
    <w:rsid w:val="67B30A4F"/>
    <w:rsid w:val="67B655A3"/>
    <w:rsid w:val="67BA6EAE"/>
    <w:rsid w:val="67BD49E6"/>
    <w:rsid w:val="67DCED87"/>
    <w:rsid w:val="67F64C67"/>
    <w:rsid w:val="68064E43"/>
    <w:rsid w:val="6818C3ED"/>
    <w:rsid w:val="6826819E"/>
    <w:rsid w:val="6826C08E"/>
    <w:rsid w:val="68275345"/>
    <w:rsid w:val="6839536B"/>
    <w:rsid w:val="68533CC3"/>
    <w:rsid w:val="685C0A3B"/>
    <w:rsid w:val="68639149"/>
    <w:rsid w:val="68680E07"/>
    <w:rsid w:val="686D1FD1"/>
    <w:rsid w:val="686F0146"/>
    <w:rsid w:val="6874DB14"/>
    <w:rsid w:val="68782580"/>
    <w:rsid w:val="689C6065"/>
    <w:rsid w:val="68B3F31D"/>
    <w:rsid w:val="68C37AD7"/>
    <w:rsid w:val="68C43515"/>
    <w:rsid w:val="68CBB166"/>
    <w:rsid w:val="68CC0AA0"/>
    <w:rsid w:val="68D057D8"/>
    <w:rsid w:val="68D60132"/>
    <w:rsid w:val="68DCAA10"/>
    <w:rsid w:val="68E89869"/>
    <w:rsid w:val="69014916"/>
    <w:rsid w:val="6902E49D"/>
    <w:rsid w:val="6905C000"/>
    <w:rsid w:val="6908C26E"/>
    <w:rsid w:val="691BF134"/>
    <w:rsid w:val="6922FBF1"/>
    <w:rsid w:val="6928B7ED"/>
    <w:rsid w:val="6939F2C4"/>
    <w:rsid w:val="693BE242"/>
    <w:rsid w:val="694B2EC7"/>
    <w:rsid w:val="6966E5AE"/>
    <w:rsid w:val="69691ABE"/>
    <w:rsid w:val="696EEF4F"/>
    <w:rsid w:val="6984D680"/>
    <w:rsid w:val="69864E3A"/>
    <w:rsid w:val="6987E46B"/>
    <w:rsid w:val="69918AA8"/>
    <w:rsid w:val="6996CCF5"/>
    <w:rsid w:val="69A196F6"/>
    <w:rsid w:val="69AD778C"/>
    <w:rsid w:val="69AFA29B"/>
    <w:rsid w:val="69B3E70D"/>
    <w:rsid w:val="69B55CBF"/>
    <w:rsid w:val="69B75933"/>
    <w:rsid w:val="69BAE0B6"/>
    <w:rsid w:val="69BBDCF1"/>
    <w:rsid w:val="69BFD3DF"/>
    <w:rsid w:val="69C5A17C"/>
    <w:rsid w:val="69DDAE4A"/>
    <w:rsid w:val="69E44E62"/>
    <w:rsid w:val="69E5F263"/>
    <w:rsid w:val="69EBE7CE"/>
    <w:rsid w:val="69EC0864"/>
    <w:rsid w:val="69F19CDA"/>
    <w:rsid w:val="69F8DCBD"/>
    <w:rsid w:val="69FB30E2"/>
    <w:rsid w:val="6A07621D"/>
    <w:rsid w:val="6A1E7659"/>
    <w:rsid w:val="6A2AF775"/>
    <w:rsid w:val="6A3960E8"/>
    <w:rsid w:val="6A402C48"/>
    <w:rsid w:val="6A6A9E5D"/>
    <w:rsid w:val="6A6E15DF"/>
    <w:rsid w:val="6A72DDB7"/>
    <w:rsid w:val="6A7B72A1"/>
    <w:rsid w:val="6A87F5B2"/>
    <w:rsid w:val="6A94EFAE"/>
    <w:rsid w:val="6AA0A982"/>
    <w:rsid w:val="6AA85569"/>
    <w:rsid w:val="6AC2AB5B"/>
    <w:rsid w:val="6AC7DF0D"/>
    <w:rsid w:val="6ACC9C17"/>
    <w:rsid w:val="6AD554C3"/>
    <w:rsid w:val="6ADE801E"/>
    <w:rsid w:val="6AE1383A"/>
    <w:rsid w:val="6AE26F18"/>
    <w:rsid w:val="6AE79234"/>
    <w:rsid w:val="6AE85EC2"/>
    <w:rsid w:val="6AE899E6"/>
    <w:rsid w:val="6AED834F"/>
    <w:rsid w:val="6AF01977"/>
    <w:rsid w:val="6AF0B76A"/>
    <w:rsid w:val="6AF7C120"/>
    <w:rsid w:val="6B051DDC"/>
    <w:rsid w:val="6B097FCC"/>
    <w:rsid w:val="6B18D2E9"/>
    <w:rsid w:val="6B197AE4"/>
    <w:rsid w:val="6B20E037"/>
    <w:rsid w:val="6B2C8923"/>
    <w:rsid w:val="6B330AEF"/>
    <w:rsid w:val="6B418559"/>
    <w:rsid w:val="6B4B1843"/>
    <w:rsid w:val="6B4D2D88"/>
    <w:rsid w:val="6B5034B2"/>
    <w:rsid w:val="6B51A9DC"/>
    <w:rsid w:val="6B5A64BA"/>
    <w:rsid w:val="6B62849D"/>
    <w:rsid w:val="6B68CE56"/>
    <w:rsid w:val="6B68DAC7"/>
    <w:rsid w:val="6B8601FD"/>
    <w:rsid w:val="6B9119A6"/>
    <w:rsid w:val="6B99933E"/>
    <w:rsid w:val="6BA05A27"/>
    <w:rsid w:val="6BA23F7A"/>
    <w:rsid w:val="6BA3867D"/>
    <w:rsid w:val="6BA60578"/>
    <w:rsid w:val="6BAD4E6D"/>
    <w:rsid w:val="6BB6B090"/>
    <w:rsid w:val="6BB8B6C9"/>
    <w:rsid w:val="6BDB4C7C"/>
    <w:rsid w:val="6BDB842A"/>
    <w:rsid w:val="6BDCE6BD"/>
    <w:rsid w:val="6BE6F805"/>
    <w:rsid w:val="6BF5E8E2"/>
    <w:rsid w:val="6BFBB111"/>
    <w:rsid w:val="6BFBFE0A"/>
    <w:rsid w:val="6BFD52B1"/>
    <w:rsid w:val="6C048D88"/>
    <w:rsid w:val="6C0F262D"/>
    <w:rsid w:val="6C1F630A"/>
    <w:rsid w:val="6C2DF49D"/>
    <w:rsid w:val="6C343689"/>
    <w:rsid w:val="6C3D8A0C"/>
    <w:rsid w:val="6C4396A5"/>
    <w:rsid w:val="6C48D21A"/>
    <w:rsid w:val="6C58F809"/>
    <w:rsid w:val="6C68DC42"/>
    <w:rsid w:val="6C6B30D7"/>
    <w:rsid w:val="6C74D860"/>
    <w:rsid w:val="6C75818E"/>
    <w:rsid w:val="6C7B37D3"/>
    <w:rsid w:val="6C7C8437"/>
    <w:rsid w:val="6C87BCD0"/>
    <w:rsid w:val="6C8D02A1"/>
    <w:rsid w:val="6C976530"/>
    <w:rsid w:val="6C9B1A12"/>
    <w:rsid w:val="6CAAE806"/>
    <w:rsid w:val="6CB8C1AE"/>
    <w:rsid w:val="6CBBC2D7"/>
    <w:rsid w:val="6CCEEC07"/>
    <w:rsid w:val="6CD182D7"/>
    <w:rsid w:val="6CE59EB3"/>
    <w:rsid w:val="6CED433D"/>
    <w:rsid w:val="6CEE1DBD"/>
    <w:rsid w:val="6CF312BC"/>
    <w:rsid w:val="6CFB2DD0"/>
    <w:rsid w:val="6D0DD6D8"/>
    <w:rsid w:val="6D23610D"/>
    <w:rsid w:val="6D3B1CFF"/>
    <w:rsid w:val="6D3DF593"/>
    <w:rsid w:val="6D4A1FED"/>
    <w:rsid w:val="6D56D1CB"/>
    <w:rsid w:val="6D5D2B8A"/>
    <w:rsid w:val="6D64E63F"/>
    <w:rsid w:val="6D6A60ED"/>
    <w:rsid w:val="6D6F59C0"/>
    <w:rsid w:val="6D70BFA4"/>
    <w:rsid w:val="6D78FE25"/>
    <w:rsid w:val="6D7FDC5C"/>
    <w:rsid w:val="6DA9BE97"/>
    <w:rsid w:val="6DBADB56"/>
    <w:rsid w:val="6DBE5BD9"/>
    <w:rsid w:val="6DBE9D8A"/>
    <w:rsid w:val="6DCC432C"/>
    <w:rsid w:val="6DDE6294"/>
    <w:rsid w:val="6DE11B60"/>
    <w:rsid w:val="6DEB8D09"/>
    <w:rsid w:val="6DEC54F4"/>
    <w:rsid w:val="6DEF73E8"/>
    <w:rsid w:val="6DFCFD92"/>
    <w:rsid w:val="6E01F9C1"/>
    <w:rsid w:val="6E135C52"/>
    <w:rsid w:val="6E1C77AA"/>
    <w:rsid w:val="6E1EC1DF"/>
    <w:rsid w:val="6E231C5D"/>
    <w:rsid w:val="6E24278E"/>
    <w:rsid w:val="6E2A182E"/>
    <w:rsid w:val="6E40E373"/>
    <w:rsid w:val="6E46D6E3"/>
    <w:rsid w:val="6E5AB45B"/>
    <w:rsid w:val="6E5D1AFB"/>
    <w:rsid w:val="6E6DD621"/>
    <w:rsid w:val="6E727953"/>
    <w:rsid w:val="6E750064"/>
    <w:rsid w:val="6E894F2F"/>
    <w:rsid w:val="6EA1489C"/>
    <w:rsid w:val="6EA75B67"/>
    <w:rsid w:val="6EB545FA"/>
    <w:rsid w:val="6EB8FA9B"/>
    <w:rsid w:val="6ED6E4CE"/>
    <w:rsid w:val="6EDB0E31"/>
    <w:rsid w:val="6EDCDC0C"/>
    <w:rsid w:val="6EDFEC1B"/>
    <w:rsid w:val="6EEB511F"/>
    <w:rsid w:val="6EF5D4BD"/>
    <w:rsid w:val="6EFD0A77"/>
    <w:rsid w:val="6F0F71B1"/>
    <w:rsid w:val="6F16765C"/>
    <w:rsid w:val="6F1BB46B"/>
    <w:rsid w:val="6F288923"/>
    <w:rsid w:val="6F311D86"/>
    <w:rsid w:val="6F35A900"/>
    <w:rsid w:val="6F421D37"/>
    <w:rsid w:val="6F48F4A6"/>
    <w:rsid w:val="6F4A18DD"/>
    <w:rsid w:val="6F5564A7"/>
    <w:rsid w:val="6F5FBBE0"/>
    <w:rsid w:val="6F621111"/>
    <w:rsid w:val="6F6D2C06"/>
    <w:rsid w:val="6F743EA8"/>
    <w:rsid w:val="6F7F00A5"/>
    <w:rsid w:val="6F85F083"/>
    <w:rsid w:val="6FAA9599"/>
    <w:rsid w:val="6FAB1516"/>
    <w:rsid w:val="6FB7BDC6"/>
    <w:rsid w:val="6FBC02B6"/>
    <w:rsid w:val="6FBFD110"/>
    <w:rsid w:val="6FC13EC8"/>
    <w:rsid w:val="6FC62A40"/>
    <w:rsid w:val="6FD28E88"/>
    <w:rsid w:val="6FE4F84A"/>
    <w:rsid w:val="6FF25F97"/>
    <w:rsid w:val="70139B75"/>
    <w:rsid w:val="70147F9A"/>
    <w:rsid w:val="701524BC"/>
    <w:rsid w:val="701BB676"/>
    <w:rsid w:val="702CFB08"/>
    <w:rsid w:val="7032B1EC"/>
    <w:rsid w:val="704F3DE5"/>
    <w:rsid w:val="704FF599"/>
    <w:rsid w:val="70571CFB"/>
    <w:rsid w:val="7071EEB7"/>
    <w:rsid w:val="70739900"/>
    <w:rsid w:val="70742BD4"/>
    <w:rsid w:val="7076AE94"/>
    <w:rsid w:val="7086E65C"/>
    <w:rsid w:val="7093AF6A"/>
    <w:rsid w:val="7096554B"/>
    <w:rsid w:val="70A8B37F"/>
    <w:rsid w:val="70B06E34"/>
    <w:rsid w:val="70ECD8A8"/>
    <w:rsid w:val="70F9DDDC"/>
    <w:rsid w:val="70FACB67"/>
    <w:rsid w:val="70FF6868"/>
    <w:rsid w:val="7103126E"/>
    <w:rsid w:val="7106C910"/>
    <w:rsid w:val="710DB129"/>
    <w:rsid w:val="7147E166"/>
    <w:rsid w:val="71482044"/>
    <w:rsid w:val="714BA0B5"/>
    <w:rsid w:val="7151DA4C"/>
    <w:rsid w:val="716100EB"/>
    <w:rsid w:val="717083B8"/>
    <w:rsid w:val="71866430"/>
    <w:rsid w:val="71A9E368"/>
    <w:rsid w:val="71B3D867"/>
    <w:rsid w:val="71B85120"/>
    <w:rsid w:val="71D05783"/>
    <w:rsid w:val="71E0E81A"/>
    <w:rsid w:val="71FDB065"/>
    <w:rsid w:val="72121953"/>
    <w:rsid w:val="7222572C"/>
    <w:rsid w:val="722BD746"/>
    <w:rsid w:val="7241AC57"/>
    <w:rsid w:val="7248D10E"/>
    <w:rsid w:val="724F558D"/>
    <w:rsid w:val="72527BDE"/>
    <w:rsid w:val="725DDE13"/>
    <w:rsid w:val="7260BD40"/>
    <w:rsid w:val="7265CB99"/>
    <w:rsid w:val="726D838F"/>
    <w:rsid w:val="727C29C0"/>
    <w:rsid w:val="7286B704"/>
    <w:rsid w:val="72953C2B"/>
    <w:rsid w:val="72A2A504"/>
    <w:rsid w:val="72A37610"/>
    <w:rsid w:val="72AB2E52"/>
    <w:rsid w:val="72AE1511"/>
    <w:rsid w:val="72BBBB53"/>
    <w:rsid w:val="72BF23F2"/>
    <w:rsid w:val="72C0EBD2"/>
    <w:rsid w:val="72C9F462"/>
    <w:rsid w:val="72CEFD89"/>
    <w:rsid w:val="72CF8EA0"/>
    <w:rsid w:val="72F1703E"/>
    <w:rsid w:val="72F739E9"/>
    <w:rsid w:val="72FC7FB1"/>
    <w:rsid w:val="73034AB8"/>
    <w:rsid w:val="73208037"/>
    <w:rsid w:val="7328EFE7"/>
    <w:rsid w:val="733FC5F7"/>
    <w:rsid w:val="73455873"/>
    <w:rsid w:val="735329DF"/>
    <w:rsid w:val="73565EEB"/>
    <w:rsid w:val="73662B8E"/>
    <w:rsid w:val="736C8855"/>
    <w:rsid w:val="7381BF69"/>
    <w:rsid w:val="7385C1C5"/>
    <w:rsid w:val="73A20388"/>
    <w:rsid w:val="73BA77B7"/>
    <w:rsid w:val="73C1BDFC"/>
    <w:rsid w:val="73C5BD67"/>
    <w:rsid w:val="73CBB2B5"/>
    <w:rsid w:val="73DA0017"/>
    <w:rsid w:val="73E510DE"/>
    <w:rsid w:val="73E62AF6"/>
    <w:rsid w:val="73EC8544"/>
    <w:rsid w:val="73F322CA"/>
    <w:rsid w:val="73F3444E"/>
    <w:rsid w:val="73FBC228"/>
    <w:rsid w:val="74130A7F"/>
    <w:rsid w:val="7414509B"/>
    <w:rsid w:val="74162968"/>
    <w:rsid w:val="7427A910"/>
    <w:rsid w:val="74292C71"/>
    <w:rsid w:val="744351DB"/>
    <w:rsid w:val="7448B43D"/>
    <w:rsid w:val="744E4D05"/>
    <w:rsid w:val="744F4247"/>
    <w:rsid w:val="745719A2"/>
    <w:rsid w:val="74589B70"/>
    <w:rsid w:val="74657982"/>
    <w:rsid w:val="7467F43D"/>
    <w:rsid w:val="746F130F"/>
    <w:rsid w:val="74712BE4"/>
    <w:rsid w:val="7485F6E6"/>
    <w:rsid w:val="74A96584"/>
    <w:rsid w:val="74BAB163"/>
    <w:rsid w:val="74BC5D08"/>
    <w:rsid w:val="74BDCB51"/>
    <w:rsid w:val="74C2A601"/>
    <w:rsid w:val="74D73636"/>
    <w:rsid w:val="74DA8548"/>
    <w:rsid w:val="74E85E6B"/>
    <w:rsid w:val="74FD76D3"/>
    <w:rsid w:val="74FE2059"/>
    <w:rsid w:val="75000BE1"/>
    <w:rsid w:val="750872D4"/>
    <w:rsid w:val="750BE830"/>
    <w:rsid w:val="751C2343"/>
    <w:rsid w:val="751C2AE7"/>
    <w:rsid w:val="751E24CF"/>
    <w:rsid w:val="7525DA6C"/>
    <w:rsid w:val="7549C360"/>
    <w:rsid w:val="754DA067"/>
    <w:rsid w:val="7552CF9B"/>
    <w:rsid w:val="755A8585"/>
    <w:rsid w:val="755C706E"/>
    <w:rsid w:val="755EDA23"/>
    <w:rsid w:val="756BFCAC"/>
    <w:rsid w:val="756E7923"/>
    <w:rsid w:val="7576CFFC"/>
    <w:rsid w:val="757E7289"/>
    <w:rsid w:val="75857B99"/>
    <w:rsid w:val="7594B75F"/>
    <w:rsid w:val="7597C68A"/>
    <w:rsid w:val="75A0276C"/>
    <w:rsid w:val="75A627E8"/>
    <w:rsid w:val="75AA55CD"/>
    <w:rsid w:val="75CB8987"/>
    <w:rsid w:val="75CF0D6E"/>
    <w:rsid w:val="75D3B13E"/>
    <w:rsid w:val="75E7CEE7"/>
    <w:rsid w:val="75F0CA87"/>
    <w:rsid w:val="75F39049"/>
    <w:rsid w:val="75F3FA49"/>
    <w:rsid w:val="75F7E834"/>
    <w:rsid w:val="75F957C3"/>
    <w:rsid w:val="75FBA22B"/>
    <w:rsid w:val="76064551"/>
    <w:rsid w:val="761BD641"/>
    <w:rsid w:val="761C09F4"/>
    <w:rsid w:val="761DF7BE"/>
    <w:rsid w:val="7629F940"/>
    <w:rsid w:val="7639255F"/>
    <w:rsid w:val="764EC856"/>
    <w:rsid w:val="764F8486"/>
    <w:rsid w:val="7650681C"/>
    <w:rsid w:val="765F4436"/>
    <w:rsid w:val="7661BFE4"/>
    <w:rsid w:val="766302DC"/>
    <w:rsid w:val="76712F2A"/>
    <w:rsid w:val="7673AB91"/>
    <w:rsid w:val="76752831"/>
    <w:rsid w:val="767573B3"/>
    <w:rsid w:val="76827109"/>
    <w:rsid w:val="7689A95A"/>
    <w:rsid w:val="768DB425"/>
    <w:rsid w:val="768ED25A"/>
    <w:rsid w:val="7698B6C8"/>
    <w:rsid w:val="76A0AB7D"/>
    <w:rsid w:val="76A4BE4A"/>
    <w:rsid w:val="76B3D057"/>
    <w:rsid w:val="76C53723"/>
    <w:rsid w:val="76C95229"/>
    <w:rsid w:val="76CBD9B4"/>
    <w:rsid w:val="76CFF0A6"/>
    <w:rsid w:val="76D5BC17"/>
    <w:rsid w:val="76E176ED"/>
    <w:rsid w:val="76E32974"/>
    <w:rsid w:val="76F298A8"/>
    <w:rsid w:val="76F7FFD0"/>
    <w:rsid w:val="76FEF158"/>
    <w:rsid w:val="770AE0F9"/>
    <w:rsid w:val="770C304A"/>
    <w:rsid w:val="771F2893"/>
    <w:rsid w:val="772531C9"/>
    <w:rsid w:val="77282AFB"/>
    <w:rsid w:val="77392530"/>
    <w:rsid w:val="7769FDB2"/>
    <w:rsid w:val="776CBF88"/>
    <w:rsid w:val="776EFBAA"/>
    <w:rsid w:val="776F4CF9"/>
    <w:rsid w:val="77719D6E"/>
    <w:rsid w:val="7776ABC7"/>
    <w:rsid w:val="77789BB6"/>
    <w:rsid w:val="777FE9DD"/>
    <w:rsid w:val="77842CB1"/>
    <w:rsid w:val="77956837"/>
    <w:rsid w:val="779B77D4"/>
    <w:rsid w:val="77A43B64"/>
    <w:rsid w:val="77C687BB"/>
    <w:rsid w:val="77C77942"/>
    <w:rsid w:val="77D0240B"/>
    <w:rsid w:val="77D6CDCF"/>
    <w:rsid w:val="77F45D2A"/>
    <w:rsid w:val="77F6FAF6"/>
    <w:rsid w:val="77F8683B"/>
    <w:rsid w:val="77F9853B"/>
    <w:rsid w:val="78055629"/>
    <w:rsid w:val="780B7E60"/>
    <w:rsid w:val="7815F053"/>
    <w:rsid w:val="7818EDFE"/>
    <w:rsid w:val="781AD529"/>
    <w:rsid w:val="781BE59B"/>
    <w:rsid w:val="7820DB1E"/>
    <w:rsid w:val="783010B2"/>
    <w:rsid w:val="78387194"/>
    <w:rsid w:val="783E3EB1"/>
    <w:rsid w:val="784B2856"/>
    <w:rsid w:val="784DEC5E"/>
    <w:rsid w:val="784EBAA3"/>
    <w:rsid w:val="78532E65"/>
    <w:rsid w:val="785BF22B"/>
    <w:rsid w:val="7861FDF1"/>
    <w:rsid w:val="786295B2"/>
    <w:rsid w:val="78866236"/>
    <w:rsid w:val="78878870"/>
    <w:rsid w:val="78943B3A"/>
    <w:rsid w:val="7898073E"/>
    <w:rsid w:val="78983A43"/>
    <w:rsid w:val="7898F104"/>
    <w:rsid w:val="789BE393"/>
    <w:rsid w:val="78CF8765"/>
    <w:rsid w:val="78CF9FC2"/>
    <w:rsid w:val="78D14546"/>
    <w:rsid w:val="78D81BD0"/>
    <w:rsid w:val="78D9E480"/>
    <w:rsid w:val="78DAA75B"/>
    <w:rsid w:val="78EE5D95"/>
    <w:rsid w:val="78F67EE6"/>
    <w:rsid w:val="790EFA02"/>
    <w:rsid w:val="7910A7A3"/>
    <w:rsid w:val="791E98CA"/>
    <w:rsid w:val="79206448"/>
    <w:rsid w:val="7920B6EA"/>
    <w:rsid w:val="7930A57F"/>
    <w:rsid w:val="79401E98"/>
    <w:rsid w:val="7944D43A"/>
    <w:rsid w:val="79515691"/>
    <w:rsid w:val="795AD62D"/>
    <w:rsid w:val="7968B668"/>
    <w:rsid w:val="7978E5A8"/>
    <w:rsid w:val="797CF015"/>
    <w:rsid w:val="79835F0B"/>
    <w:rsid w:val="7985DAFF"/>
    <w:rsid w:val="7998CC23"/>
    <w:rsid w:val="79A3A9C9"/>
    <w:rsid w:val="79A4159D"/>
    <w:rsid w:val="79B41682"/>
    <w:rsid w:val="79CBF520"/>
    <w:rsid w:val="79CE9C24"/>
    <w:rsid w:val="79D98A77"/>
    <w:rsid w:val="79DA25EE"/>
    <w:rsid w:val="79F26135"/>
    <w:rsid w:val="79F594A1"/>
    <w:rsid w:val="79FBA96F"/>
    <w:rsid w:val="79FF9876"/>
    <w:rsid w:val="7A13887B"/>
    <w:rsid w:val="7A13F9F4"/>
    <w:rsid w:val="7A2548BC"/>
    <w:rsid w:val="7A2D9640"/>
    <w:rsid w:val="7A37A4C4"/>
    <w:rsid w:val="7A4F84B2"/>
    <w:rsid w:val="7A5C7B79"/>
    <w:rsid w:val="7A627D37"/>
    <w:rsid w:val="7A761E19"/>
    <w:rsid w:val="7A778957"/>
    <w:rsid w:val="7A7CC3D3"/>
    <w:rsid w:val="7A864F66"/>
    <w:rsid w:val="7A8E8831"/>
    <w:rsid w:val="7AA145C4"/>
    <w:rsid w:val="7AA3ECC4"/>
    <w:rsid w:val="7AA94FC5"/>
    <w:rsid w:val="7AB912CD"/>
    <w:rsid w:val="7ABF7988"/>
    <w:rsid w:val="7AC4BAE9"/>
    <w:rsid w:val="7AC93C2B"/>
    <w:rsid w:val="7AD4A1A0"/>
    <w:rsid w:val="7ADE39F1"/>
    <w:rsid w:val="7AE2450F"/>
    <w:rsid w:val="7AF08CC9"/>
    <w:rsid w:val="7B1883F4"/>
    <w:rsid w:val="7B1F7D68"/>
    <w:rsid w:val="7B2294D2"/>
    <w:rsid w:val="7B30511F"/>
    <w:rsid w:val="7B3A13D2"/>
    <w:rsid w:val="7B4113E6"/>
    <w:rsid w:val="7B44C961"/>
    <w:rsid w:val="7B494445"/>
    <w:rsid w:val="7B4BAAE5"/>
    <w:rsid w:val="7B4F698B"/>
    <w:rsid w:val="7B73FA1B"/>
    <w:rsid w:val="7B7F5825"/>
    <w:rsid w:val="7B8238A4"/>
    <w:rsid w:val="7B84DFBA"/>
    <w:rsid w:val="7BA338CE"/>
    <w:rsid w:val="7BA55EC5"/>
    <w:rsid w:val="7BBD9F56"/>
    <w:rsid w:val="7BC7FB8F"/>
    <w:rsid w:val="7BC9ACE9"/>
    <w:rsid w:val="7BD265CC"/>
    <w:rsid w:val="7BDBA88D"/>
    <w:rsid w:val="7BDDF48D"/>
    <w:rsid w:val="7BEE3F80"/>
    <w:rsid w:val="7BF63F49"/>
    <w:rsid w:val="7BF86C9D"/>
    <w:rsid w:val="7BFEABE6"/>
    <w:rsid w:val="7C09F5F0"/>
    <w:rsid w:val="7C126F5B"/>
    <w:rsid w:val="7C15153C"/>
    <w:rsid w:val="7C1B7FA1"/>
    <w:rsid w:val="7C1F2C0A"/>
    <w:rsid w:val="7C263FE8"/>
    <w:rsid w:val="7C33A93C"/>
    <w:rsid w:val="7C367225"/>
    <w:rsid w:val="7C36E695"/>
    <w:rsid w:val="7C3965FB"/>
    <w:rsid w:val="7C472792"/>
    <w:rsid w:val="7C4CB217"/>
    <w:rsid w:val="7C50077C"/>
    <w:rsid w:val="7C7B2E3E"/>
    <w:rsid w:val="7C94A40E"/>
    <w:rsid w:val="7CA0C997"/>
    <w:rsid w:val="7CAC1C2D"/>
    <w:rsid w:val="7CBEA111"/>
    <w:rsid w:val="7CBEEB24"/>
    <w:rsid w:val="7CC43690"/>
    <w:rsid w:val="7CC7CAE6"/>
    <w:rsid w:val="7CCEE3E6"/>
    <w:rsid w:val="7CD2E136"/>
    <w:rsid w:val="7CF4B7DF"/>
    <w:rsid w:val="7CF4E569"/>
    <w:rsid w:val="7CF559D9"/>
    <w:rsid w:val="7CF6091E"/>
    <w:rsid w:val="7CFBF9F1"/>
    <w:rsid w:val="7D025F55"/>
    <w:rsid w:val="7D096AAA"/>
    <w:rsid w:val="7D0C17AB"/>
    <w:rsid w:val="7D0E825D"/>
    <w:rsid w:val="7D1E0781"/>
    <w:rsid w:val="7D2259A0"/>
    <w:rsid w:val="7D25D462"/>
    <w:rsid w:val="7D2D32B6"/>
    <w:rsid w:val="7D640E93"/>
    <w:rsid w:val="7D67CE2F"/>
    <w:rsid w:val="7D90ADE9"/>
    <w:rsid w:val="7D9E4C01"/>
    <w:rsid w:val="7DA3EAB9"/>
    <w:rsid w:val="7DA70B6C"/>
    <w:rsid w:val="7DB18BE3"/>
    <w:rsid w:val="7DB4DB8D"/>
    <w:rsid w:val="7DC8262B"/>
    <w:rsid w:val="7DEEEC20"/>
    <w:rsid w:val="7DF6F49D"/>
    <w:rsid w:val="7E02B6AD"/>
    <w:rsid w:val="7E07C506"/>
    <w:rsid w:val="7E0A539C"/>
    <w:rsid w:val="7E0A753C"/>
    <w:rsid w:val="7E20FE76"/>
    <w:rsid w:val="7E357788"/>
    <w:rsid w:val="7E4F212D"/>
    <w:rsid w:val="7E5C8148"/>
    <w:rsid w:val="7E69F174"/>
    <w:rsid w:val="7E79B4B7"/>
    <w:rsid w:val="7E840DF3"/>
    <w:rsid w:val="7E8B54ED"/>
    <w:rsid w:val="7E8F0170"/>
    <w:rsid w:val="7EB92BCF"/>
    <w:rsid w:val="7EBF5960"/>
    <w:rsid w:val="7EE85C92"/>
    <w:rsid w:val="7EEFB072"/>
    <w:rsid w:val="7F03AC4A"/>
    <w:rsid w:val="7F181271"/>
    <w:rsid w:val="7F28F8F0"/>
    <w:rsid w:val="7F2CB9DB"/>
    <w:rsid w:val="7F2E2F62"/>
    <w:rsid w:val="7F45A02C"/>
    <w:rsid w:val="7F494077"/>
    <w:rsid w:val="7F4A32B8"/>
    <w:rsid w:val="7F53EF66"/>
    <w:rsid w:val="7F597379"/>
    <w:rsid w:val="7F5A7170"/>
    <w:rsid w:val="7F61CD2C"/>
    <w:rsid w:val="7F6B22E7"/>
    <w:rsid w:val="7F6FA9EC"/>
    <w:rsid w:val="7F7BEBCE"/>
    <w:rsid w:val="7F82DC66"/>
    <w:rsid w:val="7F84DB1F"/>
    <w:rsid w:val="7F931946"/>
    <w:rsid w:val="7F9AF8C6"/>
    <w:rsid w:val="7FA08ADF"/>
    <w:rsid w:val="7FA50FED"/>
    <w:rsid w:val="7FAD86FD"/>
    <w:rsid w:val="7FB2BF8C"/>
    <w:rsid w:val="7FB96085"/>
    <w:rsid w:val="7FD163AD"/>
    <w:rsid w:val="7FDE6740"/>
    <w:rsid w:val="7FE1A3BA"/>
    <w:rsid w:val="7FE2DBED"/>
    <w:rsid w:val="7FE7D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1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8F3"/>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8E7B21"/>
    <w:pPr>
      <w:ind w:left="720"/>
      <w:contextualSpacing/>
    </w:pPr>
  </w:style>
  <w:style w:type="paragraph" w:styleId="CommentText">
    <w:name w:val="annotation text"/>
    <w:basedOn w:val="Normal"/>
    <w:link w:val="CommentTextChar"/>
    <w:unhideWhenUsed/>
    <w:rsid w:val="001A451E"/>
    <w:rPr>
      <w:sz w:val="20"/>
    </w:rPr>
  </w:style>
  <w:style w:type="character" w:customStyle="1" w:styleId="CommentTextChar">
    <w:name w:val="Comment Text Char"/>
    <w:basedOn w:val="DefaultParagraphFont"/>
    <w:link w:val="CommentText"/>
    <w:rsid w:val="001A451E"/>
    <w:rPr>
      <w:rFonts w:ascii="Palatino" w:hAnsi="Palatino"/>
    </w:rPr>
  </w:style>
  <w:style w:type="character" w:styleId="CommentReference">
    <w:name w:val="annotation reference"/>
    <w:basedOn w:val="DefaultParagraphFont"/>
    <w:uiPriority w:val="99"/>
    <w:semiHidden/>
    <w:unhideWhenUsed/>
    <w:rsid w:val="001A451E"/>
    <w:rPr>
      <w:sz w:val="16"/>
      <w:szCs w:val="16"/>
    </w:rPr>
  </w:style>
  <w:style w:type="character" w:styleId="Mention">
    <w:name w:val="Mention"/>
    <w:basedOn w:val="DefaultParagraphFont"/>
    <w:uiPriority w:val="99"/>
    <w:unhideWhenUsed/>
    <w:rsid w:val="00FD0C7C"/>
    <w:rPr>
      <w:color w:val="2B579A"/>
      <w:shd w:val="clear" w:color="auto" w:fill="E6E6E6"/>
    </w:rPr>
  </w:style>
  <w:style w:type="character" w:customStyle="1" w:styleId="FootnoteTextChar">
    <w:name w:val="Footnote Text Char"/>
    <w:basedOn w:val="DefaultParagraphFont"/>
    <w:link w:val="FootnoteText"/>
    <w:uiPriority w:val="99"/>
    <w:semiHidden/>
    <w:rsid w:val="00DB073F"/>
    <w:rPr>
      <w:rFonts w:ascii="Palatino" w:hAnsi="Palatino"/>
      <w:sz w:val="24"/>
    </w:rPr>
  </w:style>
  <w:style w:type="paragraph" w:styleId="CommentSubject">
    <w:name w:val="annotation subject"/>
    <w:basedOn w:val="CommentText"/>
    <w:next w:val="CommentText"/>
    <w:link w:val="CommentSubjectChar"/>
    <w:semiHidden/>
    <w:unhideWhenUsed/>
    <w:rsid w:val="009E0320"/>
    <w:rPr>
      <w:b/>
      <w:bCs/>
    </w:rPr>
  </w:style>
  <w:style w:type="character" w:customStyle="1" w:styleId="CommentSubjectChar">
    <w:name w:val="Comment Subject Char"/>
    <w:basedOn w:val="CommentTextChar"/>
    <w:link w:val="CommentSubject"/>
    <w:semiHidden/>
    <w:rsid w:val="009E0320"/>
    <w:rPr>
      <w:rFonts w:ascii="Palatino" w:hAnsi="Palatino"/>
      <w:b/>
      <w:bCs/>
    </w:rPr>
  </w:style>
  <w:style w:type="paragraph" w:styleId="Revision">
    <w:name w:val="Revision"/>
    <w:hidden/>
    <w:uiPriority w:val="99"/>
    <w:semiHidden/>
    <w:rsid w:val="007B71F9"/>
    <w:rPr>
      <w:rFonts w:ascii="Palatino" w:hAnsi="Palatino"/>
      <w:sz w:val="26"/>
    </w:rPr>
  </w:style>
  <w:style w:type="character" w:customStyle="1" w:styleId="FooterChar">
    <w:name w:val="Footer Char"/>
    <w:basedOn w:val="DefaultParagraphFont"/>
    <w:link w:val="Footer"/>
    <w:uiPriority w:val="99"/>
    <w:rsid w:val="00630522"/>
    <w:rPr>
      <w:rFonts w:ascii="Palatino" w:hAnsi="Palatino"/>
      <w:sz w:val="26"/>
    </w:rPr>
  </w:style>
  <w:style w:type="table" w:styleId="TableGrid">
    <w:name w:val="Table Grid"/>
    <w:basedOn w:val="TableNormal"/>
    <w:rsid w:val="00E7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3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5093">
      <w:bodyDiv w:val="1"/>
      <w:marLeft w:val="0"/>
      <w:marRight w:val="0"/>
      <w:marTop w:val="0"/>
      <w:marBottom w:val="0"/>
      <w:divBdr>
        <w:top w:val="none" w:sz="0" w:space="0" w:color="auto"/>
        <w:left w:val="none" w:sz="0" w:space="0" w:color="auto"/>
        <w:bottom w:val="none" w:sz="0" w:space="0" w:color="auto"/>
        <w:right w:val="none" w:sz="0" w:space="0" w:color="auto"/>
      </w:divBdr>
    </w:div>
    <w:div w:id="93864087">
      <w:bodyDiv w:val="1"/>
      <w:marLeft w:val="0"/>
      <w:marRight w:val="0"/>
      <w:marTop w:val="0"/>
      <w:marBottom w:val="0"/>
      <w:divBdr>
        <w:top w:val="none" w:sz="0" w:space="0" w:color="auto"/>
        <w:left w:val="none" w:sz="0" w:space="0" w:color="auto"/>
        <w:bottom w:val="none" w:sz="0" w:space="0" w:color="auto"/>
        <w:right w:val="none" w:sz="0" w:space="0" w:color="auto"/>
      </w:divBdr>
    </w:div>
    <w:div w:id="120005849">
      <w:bodyDiv w:val="1"/>
      <w:marLeft w:val="0"/>
      <w:marRight w:val="0"/>
      <w:marTop w:val="0"/>
      <w:marBottom w:val="0"/>
      <w:divBdr>
        <w:top w:val="none" w:sz="0" w:space="0" w:color="auto"/>
        <w:left w:val="none" w:sz="0" w:space="0" w:color="auto"/>
        <w:bottom w:val="none" w:sz="0" w:space="0" w:color="auto"/>
        <w:right w:val="none" w:sz="0" w:space="0" w:color="auto"/>
      </w:divBdr>
    </w:div>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23810040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99466800">
      <w:bodyDiv w:val="1"/>
      <w:marLeft w:val="0"/>
      <w:marRight w:val="0"/>
      <w:marTop w:val="0"/>
      <w:marBottom w:val="0"/>
      <w:divBdr>
        <w:top w:val="none" w:sz="0" w:space="0" w:color="auto"/>
        <w:left w:val="none" w:sz="0" w:space="0" w:color="auto"/>
        <w:bottom w:val="none" w:sz="0" w:space="0" w:color="auto"/>
        <w:right w:val="none" w:sz="0" w:space="0" w:color="auto"/>
      </w:divBdr>
    </w:div>
    <w:div w:id="520553499">
      <w:bodyDiv w:val="1"/>
      <w:marLeft w:val="0"/>
      <w:marRight w:val="0"/>
      <w:marTop w:val="0"/>
      <w:marBottom w:val="0"/>
      <w:divBdr>
        <w:top w:val="none" w:sz="0" w:space="0" w:color="auto"/>
        <w:left w:val="none" w:sz="0" w:space="0" w:color="auto"/>
        <w:bottom w:val="none" w:sz="0" w:space="0" w:color="auto"/>
        <w:right w:val="none" w:sz="0" w:space="0" w:color="auto"/>
      </w:divBdr>
    </w:div>
    <w:div w:id="521283767">
      <w:bodyDiv w:val="1"/>
      <w:marLeft w:val="0"/>
      <w:marRight w:val="0"/>
      <w:marTop w:val="0"/>
      <w:marBottom w:val="0"/>
      <w:divBdr>
        <w:top w:val="none" w:sz="0" w:space="0" w:color="auto"/>
        <w:left w:val="none" w:sz="0" w:space="0" w:color="auto"/>
        <w:bottom w:val="none" w:sz="0" w:space="0" w:color="auto"/>
        <w:right w:val="none" w:sz="0" w:space="0" w:color="auto"/>
      </w:divBdr>
    </w:div>
    <w:div w:id="548297322">
      <w:bodyDiv w:val="1"/>
      <w:marLeft w:val="0"/>
      <w:marRight w:val="0"/>
      <w:marTop w:val="0"/>
      <w:marBottom w:val="0"/>
      <w:divBdr>
        <w:top w:val="none" w:sz="0" w:space="0" w:color="auto"/>
        <w:left w:val="none" w:sz="0" w:space="0" w:color="auto"/>
        <w:bottom w:val="none" w:sz="0" w:space="0" w:color="auto"/>
        <w:right w:val="none" w:sz="0" w:space="0" w:color="auto"/>
      </w:divBdr>
    </w:div>
    <w:div w:id="729040666">
      <w:bodyDiv w:val="1"/>
      <w:marLeft w:val="0"/>
      <w:marRight w:val="0"/>
      <w:marTop w:val="0"/>
      <w:marBottom w:val="0"/>
      <w:divBdr>
        <w:top w:val="none" w:sz="0" w:space="0" w:color="auto"/>
        <w:left w:val="none" w:sz="0" w:space="0" w:color="auto"/>
        <w:bottom w:val="none" w:sz="0" w:space="0" w:color="auto"/>
        <w:right w:val="none" w:sz="0" w:space="0" w:color="auto"/>
      </w:divBdr>
    </w:div>
    <w:div w:id="799029265">
      <w:bodyDiv w:val="1"/>
      <w:marLeft w:val="0"/>
      <w:marRight w:val="0"/>
      <w:marTop w:val="0"/>
      <w:marBottom w:val="0"/>
      <w:divBdr>
        <w:top w:val="none" w:sz="0" w:space="0" w:color="auto"/>
        <w:left w:val="none" w:sz="0" w:space="0" w:color="auto"/>
        <w:bottom w:val="none" w:sz="0" w:space="0" w:color="auto"/>
        <w:right w:val="none" w:sz="0" w:space="0" w:color="auto"/>
      </w:divBdr>
    </w:div>
    <w:div w:id="902913600">
      <w:bodyDiv w:val="1"/>
      <w:marLeft w:val="0"/>
      <w:marRight w:val="0"/>
      <w:marTop w:val="0"/>
      <w:marBottom w:val="0"/>
      <w:divBdr>
        <w:top w:val="none" w:sz="0" w:space="0" w:color="auto"/>
        <w:left w:val="none" w:sz="0" w:space="0" w:color="auto"/>
        <w:bottom w:val="none" w:sz="0" w:space="0" w:color="auto"/>
        <w:right w:val="none" w:sz="0" w:space="0" w:color="auto"/>
      </w:divBdr>
    </w:div>
    <w:div w:id="938607743">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088425523">
      <w:bodyDiv w:val="1"/>
      <w:marLeft w:val="0"/>
      <w:marRight w:val="0"/>
      <w:marTop w:val="0"/>
      <w:marBottom w:val="0"/>
      <w:divBdr>
        <w:top w:val="none" w:sz="0" w:space="0" w:color="auto"/>
        <w:left w:val="none" w:sz="0" w:space="0" w:color="auto"/>
        <w:bottom w:val="none" w:sz="0" w:space="0" w:color="auto"/>
        <w:right w:val="none" w:sz="0" w:space="0" w:color="auto"/>
      </w:divBdr>
    </w:div>
    <w:div w:id="1536502584">
      <w:bodyDiv w:val="1"/>
      <w:marLeft w:val="0"/>
      <w:marRight w:val="0"/>
      <w:marTop w:val="0"/>
      <w:marBottom w:val="0"/>
      <w:divBdr>
        <w:top w:val="none" w:sz="0" w:space="0" w:color="auto"/>
        <w:left w:val="none" w:sz="0" w:space="0" w:color="auto"/>
        <w:bottom w:val="none" w:sz="0" w:space="0" w:color="auto"/>
        <w:right w:val="none" w:sz="0" w:space="0" w:color="auto"/>
      </w:divBdr>
    </w:div>
    <w:div w:id="1569993485">
      <w:bodyDiv w:val="1"/>
      <w:marLeft w:val="0"/>
      <w:marRight w:val="0"/>
      <w:marTop w:val="0"/>
      <w:marBottom w:val="0"/>
      <w:divBdr>
        <w:top w:val="none" w:sz="0" w:space="0" w:color="auto"/>
        <w:left w:val="none" w:sz="0" w:space="0" w:color="auto"/>
        <w:bottom w:val="none" w:sz="0" w:space="0" w:color="auto"/>
        <w:right w:val="none" w:sz="0" w:space="0" w:color="auto"/>
      </w:divBdr>
    </w:div>
    <w:div w:id="1624582543">
      <w:bodyDiv w:val="1"/>
      <w:marLeft w:val="0"/>
      <w:marRight w:val="0"/>
      <w:marTop w:val="0"/>
      <w:marBottom w:val="0"/>
      <w:divBdr>
        <w:top w:val="none" w:sz="0" w:space="0" w:color="auto"/>
        <w:left w:val="none" w:sz="0" w:space="0" w:color="auto"/>
        <w:bottom w:val="none" w:sz="0" w:space="0" w:color="auto"/>
        <w:right w:val="none" w:sz="0" w:space="0" w:color="auto"/>
      </w:divBdr>
    </w:div>
    <w:div w:id="1642536992">
      <w:bodyDiv w:val="1"/>
      <w:marLeft w:val="0"/>
      <w:marRight w:val="0"/>
      <w:marTop w:val="0"/>
      <w:marBottom w:val="0"/>
      <w:divBdr>
        <w:top w:val="none" w:sz="0" w:space="0" w:color="auto"/>
        <w:left w:val="none" w:sz="0" w:space="0" w:color="auto"/>
        <w:bottom w:val="none" w:sz="0" w:space="0" w:color="auto"/>
        <w:right w:val="none" w:sz="0" w:space="0" w:color="auto"/>
      </w:divBdr>
    </w:div>
    <w:div w:id="1786730066">
      <w:bodyDiv w:val="1"/>
      <w:marLeft w:val="0"/>
      <w:marRight w:val="0"/>
      <w:marTop w:val="0"/>
      <w:marBottom w:val="0"/>
      <w:divBdr>
        <w:top w:val="none" w:sz="0" w:space="0" w:color="auto"/>
        <w:left w:val="none" w:sz="0" w:space="0" w:color="auto"/>
        <w:bottom w:val="none" w:sz="0" w:space="0" w:color="auto"/>
        <w:right w:val="none" w:sz="0" w:space="0" w:color="auto"/>
      </w:divBdr>
    </w:div>
    <w:div w:id="1958440541">
      <w:bodyDiv w:val="1"/>
      <w:marLeft w:val="0"/>
      <w:marRight w:val="0"/>
      <w:marTop w:val="0"/>
      <w:marBottom w:val="0"/>
      <w:divBdr>
        <w:top w:val="none" w:sz="0" w:space="0" w:color="auto"/>
        <w:left w:val="none" w:sz="0" w:space="0" w:color="auto"/>
        <w:bottom w:val="none" w:sz="0" w:space="0" w:color="auto"/>
        <w:right w:val="none" w:sz="0" w:space="0" w:color="auto"/>
      </w:divBdr>
    </w:div>
    <w:div w:id="2044745057">
      <w:bodyDiv w:val="1"/>
      <w:marLeft w:val="0"/>
      <w:marRight w:val="0"/>
      <w:marTop w:val="0"/>
      <w:marBottom w:val="0"/>
      <w:divBdr>
        <w:top w:val="none" w:sz="0" w:space="0" w:color="auto"/>
        <w:left w:val="none" w:sz="0" w:space="0" w:color="auto"/>
        <w:bottom w:val="none" w:sz="0" w:space="0" w:color="auto"/>
        <w:right w:val="none" w:sz="0" w:space="0" w:color="auto"/>
      </w:divBdr>
    </w:div>
    <w:div w:id="2053915563">
      <w:bodyDiv w:val="1"/>
      <w:marLeft w:val="0"/>
      <w:marRight w:val="0"/>
      <w:marTop w:val="0"/>
      <w:marBottom w:val="0"/>
      <w:divBdr>
        <w:top w:val="none" w:sz="0" w:space="0" w:color="auto"/>
        <w:left w:val="none" w:sz="0" w:space="0" w:color="auto"/>
        <w:bottom w:val="none" w:sz="0" w:space="0" w:color="auto"/>
        <w:right w:val="none" w:sz="0" w:space="0" w:color="auto"/>
      </w:divBdr>
    </w:div>
    <w:div w:id="21140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0991CFEBC9B34D9563988AB446D1C3" ma:contentTypeVersion="7" ma:contentTypeDescription="Create a new document." ma:contentTypeScope="" ma:versionID="bb5b57037c613a7631f557d0dccffa1b">
  <xsd:schema xmlns:xsd="http://www.w3.org/2001/XMLSchema" xmlns:xs="http://www.w3.org/2001/XMLSchema" xmlns:p="http://schemas.microsoft.com/office/2006/metadata/properties" xmlns:ns3="39609060-d435-41b9-9194-6ce8a86c80bc" xmlns:ns4="c61ff885-a387-41ea-acdb-4a005f901287" targetNamespace="http://schemas.microsoft.com/office/2006/metadata/properties" ma:root="true" ma:fieldsID="2ee013f8c4140c39f498702aa975aae8" ns3:_="" ns4:_="">
    <xsd:import namespace="39609060-d435-41b9-9194-6ce8a86c80bc"/>
    <xsd:import namespace="c61ff885-a387-41ea-acdb-4a005f9012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09060-d435-41b9-9194-6ce8a86c8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ff885-a387-41ea-acdb-4a005f901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54526-F973-479E-9E6C-9A17D746A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E118B-A6DC-45E7-BB8D-54B246C6E212}">
  <ds:schemaRefs>
    <ds:schemaRef ds:uri="http://schemas.microsoft.com/sharepoint/v3/contenttype/forms"/>
  </ds:schemaRefs>
</ds:datastoreItem>
</file>

<file path=customXml/itemProps3.xml><?xml version="1.0" encoding="utf-8"?>
<ds:datastoreItem xmlns:ds="http://schemas.openxmlformats.org/officeDocument/2006/customXml" ds:itemID="{AC55DF90-E79E-4C45-A601-E1690D231409}">
  <ds:schemaRefs>
    <ds:schemaRef ds:uri="http://schemas.openxmlformats.org/officeDocument/2006/bibliography"/>
  </ds:schemaRefs>
</ds:datastoreItem>
</file>

<file path=customXml/itemProps4.xml><?xml version="1.0" encoding="utf-8"?>
<ds:datastoreItem xmlns:ds="http://schemas.openxmlformats.org/officeDocument/2006/customXml" ds:itemID="{EA922D04-3A67-4718-A139-31345C33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09060-d435-41b9-9194-6ce8a86c80bc"/>
    <ds:schemaRef ds:uri="c61ff885-a387-41ea-acdb-4a005f90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3074</ap:Words>
  <ap:Characters>17528</ap:Characters>
  <ap:Application>Microsoft Office Word</ap:Application>
  <ap:DocSecurity>0</ap:DocSecurity>
  <ap:Lines>146</ap:Lines>
  <ap:Paragraphs>41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20561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2023-01-18T10:46:25Z</dcterms:created>
  <dcterms:modified xsi:type="dcterms:W3CDTF">2023-01-18T10:46:25Z</dcterms:modified>
</cp:coreProperties>
</file>