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490F" w:rsidR="0058490F" w:rsidP="0058490F" w:rsidRDefault="0058490F" w14:paraId="23A73319" w14:textId="643BDCA4">
      <w:pPr>
        <w:jc w:val="center"/>
        <w:rPr>
          <w:rFonts w:ascii="Palatino Linotype" w:hAnsi="Palatino Linotype"/>
          <w:b/>
          <w:sz w:val="24"/>
          <w:szCs w:val="24"/>
        </w:rPr>
      </w:pPr>
      <w:bookmarkStart w:name="_Hlk24984627" w:id="0"/>
      <w:r w:rsidRPr="0058490F">
        <w:rPr>
          <w:rFonts w:ascii="Palatino Linotype" w:hAnsi="Palatino Linotype"/>
          <w:b/>
          <w:sz w:val="24"/>
          <w:szCs w:val="24"/>
        </w:rPr>
        <w:t>PUBLIC UTILITIES COMMISSION OF THE STATE OF CALIFORNIA</w:t>
      </w:r>
    </w:p>
    <w:p w:rsidRPr="0058490F" w:rsidR="0058490F" w:rsidP="0058490F" w:rsidRDefault="0058490F" w14:paraId="60600EB0" w14:textId="77777777">
      <w:pPr>
        <w:jc w:val="center"/>
        <w:rPr>
          <w:rFonts w:ascii="Palatino Linotype" w:hAnsi="Palatino Linotype"/>
          <w:b/>
          <w:sz w:val="24"/>
          <w:szCs w:val="24"/>
        </w:rPr>
      </w:pPr>
    </w:p>
    <w:p w:rsidRPr="0058490F" w:rsidR="0058490F" w:rsidP="0058490F" w:rsidRDefault="0058490F" w14:paraId="60205026" w14:textId="77777777">
      <w:pPr>
        <w:rPr>
          <w:rFonts w:ascii="Palatino Linotype" w:hAnsi="Palatino Linotype"/>
        </w:rPr>
      </w:pPr>
    </w:p>
    <w:tbl>
      <w:tblPr>
        <w:tblW w:w="0" w:type="auto"/>
        <w:tblInd w:w="-108" w:type="dxa"/>
        <w:tblLayout w:type="fixed"/>
        <w:tblLook w:val="0000" w:firstRow="0" w:lastRow="0" w:firstColumn="0" w:lastColumn="0" w:noHBand="0" w:noVBand="0"/>
      </w:tblPr>
      <w:tblGrid>
        <w:gridCol w:w="5760"/>
        <w:gridCol w:w="3150"/>
      </w:tblGrid>
      <w:tr w:rsidRPr="0058490F" w:rsidR="0058490F" w:rsidTr="007B7AEA" w14:paraId="1AA4D381" w14:textId="77777777">
        <w:tc>
          <w:tcPr>
            <w:tcW w:w="5760" w:type="dxa"/>
          </w:tcPr>
          <w:p w:rsidRPr="0058490F" w:rsidR="0058490F" w:rsidP="00676232" w:rsidRDefault="0058490F" w14:paraId="52AFB651" w14:textId="77777777">
            <w:pPr>
              <w:rPr>
                <w:rFonts w:ascii="Palatino Linotype" w:hAnsi="Palatino Linotype"/>
                <w:b/>
                <w:sz w:val="24"/>
                <w:szCs w:val="24"/>
              </w:rPr>
            </w:pPr>
            <w:bookmarkStart w:name="_Hlk532481256" w:id="1"/>
            <w:r w:rsidRPr="0058490F">
              <w:rPr>
                <w:rFonts w:ascii="Palatino Linotype" w:hAnsi="Palatino Linotype"/>
                <w:b/>
                <w:sz w:val="24"/>
                <w:szCs w:val="24"/>
              </w:rPr>
              <w:t>Communications Division</w:t>
            </w:r>
          </w:p>
        </w:tc>
        <w:tc>
          <w:tcPr>
            <w:tcW w:w="3150" w:type="dxa"/>
          </w:tcPr>
          <w:p w:rsidRPr="0058490F" w:rsidR="0058490F" w:rsidP="00676232" w:rsidRDefault="0058490F" w14:paraId="39F22C93" w14:textId="7C97AD2B">
            <w:pPr>
              <w:pStyle w:val="xl24"/>
              <w:spacing w:before="0" w:beforeAutospacing="0" w:after="0" w:afterAutospacing="0"/>
              <w:rPr>
                <w:rFonts w:ascii="Palatino Linotype" w:hAnsi="Palatino Linotype" w:eastAsia="Times New Roman" w:cs="Times New Roman"/>
                <w:bCs w:val="0"/>
              </w:rPr>
            </w:pPr>
            <w:r w:rsidRPr="0058490F">
              <w:rPr>
                <w:rFonts w:ascii="Palatino Linotype" w:hAnsi="Palatino Linotype" w:eastAsia="Times New Roman" w:cs="Times New Roman"/>
                <w:bCs w:val="0"/>
              </w:rPr>
              <w:t>RESOLUTION T-</w:t>
            </w:r>
            <w:r w:rsidR="00744631">
              <w:rPr>
                <w:rFonts w:ascii="Palatino Linotype" w:hAnsi="Palatino Linotype" w:eastAsia="Times New Roman" w:cs="Times New Roman"/>
                <w:bCs w:val="0"/>
              </w:rPr>
              <w:t>17773</w:t>
            </w:r>
          </w:p>
        </w:tc>
      </w:tr>
      <w:tr w:rsidRPr="0058490F" w:rsidR="0058490F" w:rsidTr="007B7AEA" w14:paraId="3D974374" w14:textId="77777777">
        <w:tc>
          <w:tcPr>
            <w:tcW w:w="5760" w:type="dxa"/>
          </w:tcPr>
          <w:p w:rsidRPr="0058490F" w:rsidR="0058490F" w:rsidP="00676232" w:rsidRDefault="0058490F" w14:paraId="4052B602" w14:textId="77777777">
            <w:pPr>
              <w:rPr>
                <w:rFonts w:ascii="Palatino Linotype" w:hAnsi="Palatino Linotype"/>
                <w:b/>
                <w:sz w:val="24"/>
                <w:szCs w:val="24"/>
              </w:rPr>
            </w:pPr>
            <w:r w:rsidRPr="0058490F">
              <w:rPr>
                <w:rFonts w:ascii="Palatino Linotype" w:hAnsi="Palatino Linotype"/>
                <w:b/>
                <w:sz w:val="24"/>
                <w:szCs w:val="24"/>
              </w:rPr>
              <w:t xml:space="preserve">Broadband, Video and Market Branch </w:t>
            </w:r>
          </w:p>
        </w:tc>
        <w:tc>
          <w:tcPr>
            <w:tcW w:w="3150" w:type="dxa"/>
          </w:tcPr>
          <w:p w:rsidRPr="0058490F" w:rsidR="0058490F" w:rsidP="00676232" w:rsidRDefault="00033338" w14:paraId="401D42C5" w14:textId="67259FDD">
            <w:pPr>
              <w:jc w:val="right"/>
              <w:rPr>
                <w:rFonts w:ascii="Palatino Linotype" w:hAnsi="Palatino Linotype"/>
                <w:b/>
                <w:sz w:val="24"/>
                <w:szCs w:val="24"/>
              </w:rPr>
            </w:pPr>
            <w:r>
              <w:rPr>
                <w:rFonts w:ascii="Palatino Linotype" w:hAnsi="Palatino Linotype"/>
                <w:b/>
                <w:sz w:val="24"/>
                <w:szCs w:val="24"/>
              </w:rPr>
              <w:t>April 27</w:t>
            </w:r>
            <w:r w:rsidRPr="0058490F" w:rsidR="0058490F">
              <w:rPr>
                <w:rFonts w:ascii="Palatino Linotype" w:hAnsi="Palatino Linotype"/>
                <w:b/>
                <w:sz w:val="24"/>
                <w:szCs w:val="24"/>
              </w:rPr>
              <w:t>, 202</w:t>
            </w:r>
            <w:r w:rsidR="00AE58A0">
              <w:rPr>
                <w:rFonts w:ascii="Palatino Linotype" w:hAnsi="Palatino Linotype"/>
                <w:b/>
                <w:sz w:val="24"/>
                <w:szCs w:val="24"/>
              </w:rPr>
              <w:t>3</w:t>
            </w:r>
          </w:p>
        </w:tc>
      </w:tr>
    </w:tbl>
    <w:bookmarkEnd w:id="1"/>
    <w:p w:rsidRPr="0058490F" w:rsidR="0058490F" w:rsidP="0058490F" w:rsidRDefault="0058490F" w14:paraId="6F038258" w14:textId="77777777">
      <w:pPr>
        <w:tabs>
          <w:tab w:val="left" w:pos="1992"/>
        </w:tabs>
        <w:rPr>
          <w:rFonts w:ascii="Palatino Linotype" w:hAnsi="Palatino Linotype"/>
          <w:sz w:val="24"/>
          <w:szCs w:val="24"/>
        </w:rPr>
      </w:pPr>
      <w:r w:rsidRPr="0058490F">
        <w:rPr>
          <w:rFonts w:ascii="Palatino Linotype" w:hAnsi="Palatino Linotype"/>
          <w:sz w:val="24"/>
          <w:szCs w:val="24"/>
        </w:rPr>
        <w:tab/>
      </w:r>
    </w:p>
    <w:p w:rsidRPr="0058490F" w:rsidR="0058490F" w:rsidP="0058490F" w:rsidRDefault="0058490F" w14:paraId="74AC5590" w14:textId="77777777">
      <w:pPr>
        <w:jc w:val="center"/>
        <w:rPr>
          <w:rFonts w:ascii="Palatino Linotype" w:hAnsi="Palatino Linotype"/>
          <w:sz w:val="24"/>
          <w:szCs w:val="24"/>
          <w:u w:val="single"/>
        </w:rPr>
      </w:pPr>
      <w:bookmarkStart w:name="_Hlk27395129" w:id="2"/>
      <w:r w:rsidRPr="0058490F">
        <w:rPr>
          <w:rFonts w:ascii="Palatino Linotype" w:hAnsi="Palatino Linotype"/>
          <w:b/>
          <w:sz w:val="24"/>
          <w:szCs w:val="24"/>
          <w:u w:val="single"/>
        </w:rPr>
        <w:t>R</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E</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S</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L</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U</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T</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I</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O</w:t>
      </w:r>
      <w:r w:rsidRPr="0058490F">
        <w:rPr>
          <w:rFonts w:ascii="Palatino Linotype" w:hAnsi="Palatino Linotype"/>
          <w:sz w:val="24"/>
          <w:szCs w:val="24"/>
          <w:u w:val="single"/>
        </w:rPr>
        <w:t xml:space="preserve"> </w:t>
      </w:r>
      <w:r w:rsidRPr="0058490F">
        <w:rPr>
          <w:rFonts w:ascii="Palatino Linotype" w:hAnsi="Palatino Linotype"/>
          <w:b/>
          <w:sz w:val="24"/>
          <w:szCs w:val="24"/>
          <w:u w:val="single"/>
        </w:rPr>
        <w:t>N</w:t>
      </w:r>
    </w:p>
    <w:p w:rsidRPr="0058490F" w:rsidR="0058490F" w:rsidP="0058490F" w:rsidRDefault="0058490F" w14:paraId="125B6F39" w14:textId="77777777">
      <w:pPr>
        <w:jc w:val="right"/>
        <w:rPr>
          <w:rFonts w:ascii="Palatino Linotype" w:hAnsi="Palatino Linotype"/>
          <w:sz w:val="24"/>
          <w:szCs w:val="24"/>
        </w:rPr>
      </w:pPr>
    </w:p>
    <w:p w:rsidRPr="0058490F" w:rsidR="0058490F" w:rsidP="0058490F" w:rsidRDefault="0058490F" w14:paraId="58C6A590" w14:textId="338594CE">
      <w:pPr>
        <w:rPr>
          <w:rFonts w:ascii="Palatino Linotype" w:hAnsi="Palatino Linotype"/>
          <w:b/>
          <w:bCs/>
          <w:sz w:val="24"/>
          <w:szCs w:val="24"/>
        </w:rPr>
      </w:pPr>
      <w:r w:rsidRPr="0058490F">
        <w:rPr>
          <w:rFonts w:ascii="Palatino Linotype" w:hAnsi="Palatino Linotype"/>
          <w:b/>
          <w:bCs/>
          <w:sz w:val="24"/>
          <w:szCs w:val="24"/>
        </w:rPr>
        <w:t>Resolution T-</w:t>
      </w:r>
      <w:r w:rsidR="00744631">
        <w:rPr>
          <w:rFonts w:ascii="Palatino Linotype" w:hAnsi="Palatino Linotype"/>
          <w:b/>
          <w:bCs/>
          <w:sz w:val="24"/>
          <w:szCs w:val="24"/>
        </w:rPr>
        <w:t>17773</w:t>
      </w:r>
      <w:r w:rsidRPr="0058490F">
        <w:rPr>
          <w:rFonts w:ascii="Palatino Linotype" w:hAnsi="Palatino Linotype"/>
          <w:b/>
          <w:bCs/>
          <w:sz w:val="24"/>
          <w:szCs w:val="24"/>
        </w:rPr>
        <w:t>: Approves</w:t>
      </w:r>
      <w:r w:rsidRPr="003D5FC7" w:rsidR="003D5FC7">
        <w:rPr>
          <w:rFonts w:ascii="Palatino Linotype" w:hAnsi="Palatino Linotype"/>
          <w:b/>
          <w:bCs/>
          <w:sz w:val="24"/>
          <w:szCs w:val="24"/>
        </w:rPr>
        <w:t xml:space="preserve"> </w:t>
      </w:r>
      <w:r w:rsidR="00762370">
        <w:rPr>
          <w:rFonts w:ascii="Palatino Linotype" w:hAnsi="Palatino Linotype"/>
          <w:b/>
          <w:bCs/>
          <w:sz w:val="24"/>
          <w:szCs w:val="24"/>
        </w:rPr>
        <w:t>11 project proposals</w:t>
      </w:r>
      <w:r w:rsidRPr="0058490F" w:rsidR="00762370">
        <w:rPr>
          <w:rFonts w:ascii="Palatino Linotype" w:hAnsi="Palatino Linotype"/>
          <w:b/>
          <w:bCs/>
          <w:sz w:val="24"/>
          <w:szCs w:val="24"/>
        </w:rPr>
        <w:t xml:space="preserve"> </w:t>
      </w:r>
      <w:r w:rsidR="00762370">
        <w:rPr>
          <w:rFonts w:ascii="Palatino Linotype" w:hAnsi="Palatino Linotype"/>
          <w:b/>
          <w:bCs/>
          <w:sz w:val="24"/>
          <w:szCs w:val="24"/>
        </w:rPr>
        <w:t xml:space="preserve">for </w:t>
      </w:r>
      <w:r w:rsidRPr="00B44E7B" w:rsidR="00B44E7B">
        <w:rPr>
          <w:rFonts w:ascii="Palatino Linotype" w:hAnsi="Palatino Linotype"/>
          <w:b/>
          <w:bCs/>
          <w:sz w:val="24"/>
          <w:szCs w:val="24"/>
        </w:rPr>
        <w:t>$</w:t>
      </w:r>
      <w:r w:rsidR="0083303C">
        <w:rPr>
          <w:rFonts w:ascii="Palatino Linotype" w:hAnsi="Palatino Linotype"/>
          <w:b/>
          <w:bCs/>
          <w:sz w:val="24"/>
          <w:szCs w:val="24"/>
        </w:rPr>
        <w:t>9,318,782</w:t>
      </w:r>
      <w:r w:rsidRPr="00B44E7B" w:rsidR="00B44E7B">
        <w:rPr>
          <w:rFonts w:ascii="Palatino Linotype" w:hAnsi="Palatino Linotype"/>
          <w:b/>
          <w:bCs/>
          <w:sz w:val="24"/>
          <w:szCs w:val="24"/>
        </w:rPr>
        <w:t xml:space="preserve"> </w:t>
      </w:r>
      <w:r w:rsidR="00762370">
        <w:rPr>
          <w:rFonts w:ascii="Palatino Linotype" w:hAnsi="Palatino Linotype"/>
          <w:b/>
          <w:bCs/>
          <w:sz w:val="24"/>
          <w:szCs w:val="24"/>
        </w:rPr>
        <w:t xml:space="preserve">and denies </w:t>
      </w:r>
      <w:r w:rsidR="00274DDF">
        <w:rPr>
          <w:rFonts w:ascii="Palatino Linotype" w:hAnsi="Palatino Linotype"/>
          <w:b/>
          <w:bCs/>
          <w:sz w:val="24"/>
          <w:szCs w:val="24"/>
        </w:rPr>
        <w:t xml:space="preserve">two </w:t>
      </w:r>
      <w:r w:rsidR="00762370">
        <w:rPr>
          <w:rFonts w:ascii="Palatino Linotype" w:hAnsi="Palatino Linotype"/>
          <w:b/>
          <w:bCs/>
          <w:sz w:val="24"/>
          <w:szCs w:val="24"/>
        </w:rPr>
        <w:t>project proposal</w:t>
      </w:r>
      <w:r w:rsidR="00274DDF">
        <w:rPr>
          <w:rFonts w:ascii="Palatino Linotype" w:hAnsi="Palatino Linotype"/>
          <w:b/>
          <w:bCs/>
          <w:sz w:val="24"/>
          <w:szCs w:val="24"/>
        </w:rPr>
        <w:t>s</w:t>
      </w:r>
      <w:r w:rsidR="00762370">
        <w:rPr>
          <w:rFonts w:ascii="Palatino Linotype" w:hAnsi="Palatino Linotype"/>
          <w:b/>
          <w:bCs/>
          <w:sz w:val="24"/>
          <w:szCs w:val="24"/>
        </w:rPr>
        <w:t xml:space="preserve"> </w:t>
      </w:r>
      <w:r w:rsidRPr="0058490F">
        <w:rPr>
          <w:rFonts w:ascii="Palatino Linotype" w:hAnsi="Palatino Linotype"/>
          <w:b/>
          <w:bCs/>
          <w:sz w:val="24"/>
          <w:szCs w:val="24"/>
        </w:rPr>
        <w:t>from the California Advanced Services Fund Broadband Adoption Account submitted in the J</w:t>
      </w:r>
      <w:r w:rsidR="003D5FC7">
        <w:rPr>
          <w:rFonts w:ascii="Palatino Linotype" w:hAnsi="Palatino Linotype"/>
          <w:b/>
          <w:bCs/>
          <w:sz w:val="24"/>
          <w:szCs w:val="24"/>
        </w:rPr>
        <w:t>uly</w:t>
      </w:r>
      <w:r w:rsidRPr="0058490F">
        <w:rPr>
          <w:rFonts w:ascii="Palatino Linotype" w:hAnsi="Palatino Linotype"/>
          <w:b/>
          <w:bCs/>
          <w:sz w:val="24"/>
          <w:szCs w:val="24"/>
        </w:rPr>
        <w:t xml:space="preserve"> 202</w:t>
      </w:r>
      <w:r w:rsidR="003D5FC7">
        <w:rPr>
          <w:rFonts w:ascii="Palatino Linotype" w:hAnsi="Palatino Linotype"/>
          <w:b/>
          <w:bCs/>
          <w:sz w:val="24"/>
          <w:szCs w:val="24"/>
        </w:rPr>
        <w:t>2</w:t>
      </w:r>
      <w:r w:rsidRPr="0058490F">
        <w:rPr>
          <w:rFonts w:ascii="Palatino Linotype" w:hAnsi="Palatino Linotype"/>
          <w:b/>
          <w:bCs/>
          <w:sz w:val="24"/>
          <w:szCs w:val="24"/>
        </w:rPr>
        <w:t xml:space="preserve"> application round. </w:t>
      </w:r>
    </w:p>
    <w:p w:rsidRPr="0058490F" w:rsidR="0058490F" w:rsidP="0058490F" w:rsidRDefault="0058490F" w14:paraId="57CA6691" w14:textId="77777777">
      <w:pPr>
        <w:rPr>
          <w:rFonts w:ascii="Palatino Linotype" w:hAnsi="Palatino Linotype"/>
          <w:b/>
          <w:bCs/>
          <w:sz w:val="24"/>
          <w:szCs w:val="24"/>
        </w:rPr>
      </w:pPr>
      <w:r w:rsidRPr="0058490F">
        <w:rPr>
          <w:rFonts w:ascii="Palatino Linotype" w:hAnsi="Palatino Linotype"/>
          <w:b/>
          <w:bCs/>
          <w:sz w:val="24"/>
          <w:szCs w:val="24"/>
        </w:rPr>
        <w:t>_________________________________________________________________</w:t>
      </w:r>
    </w:p>
    <w:p w:rsidRPr="0058490F" w:rsidR="0058490F" w:rsidP="0058490F" w:rsidRDefault="0058490F" w14:paraId="0ACDC00A" w14:textId="77777777">
      <w:pPr>
        <w:rPr>
          <w:rFonts w:ascii="Palatino Linotype" w:hAnsi="Palatino Linotype"/>
          <w:sz w:val="24"/>
          <w:szCs w:val="24"/>
        </w:rPr>
      </w:pPr>
    </w:p>
    <w:p w:rsidRPr="0058490F" w:rsidR="0058490F" w:rsidP="0058490F" w:rsidRDefault="0058490F" w14:paraId="124D00AC" w14:textId="3D635419">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bookmarkStart w:name="_Toc444857024" w:id="3"/>
      <w:r w:rsidRPr="0058490F">
        <w:rPr>
          <w:rFonts w:ascii="Palatino Linotype" w:hAnsi="Palatino Linotype" w:eastAsia="MS Mincho"/>
          <w:bCs/>
          <w:color w:val="000000" w:themeColor="text1"/>
          <w:kern w:val="28"/>
          <w:sz w:val="28"/>
          <w:szCs w:val="28"/>
          <w:u w:val="none"/>
          <w:lang w:val="en-CA" w:eastAsia="ja-JP"/>
        </w:rPr>
        <w:t>S</w:t>
      </w:r>
      <w:bookmarkEnd w:id="3"/>
      <w:r w:rsidRPr="0058490F">
        <w:rPr>
          <w:rFonts w:ascii="Palatino Linotype" w:hAnsi="Palatino Linotype" w:eastAsia="MS Mincho"/>
          <w:bCs/>
          <w:color w:val="000000" w:themeColor="text1"/>
          <w:kern w:val="28"/>
          <w:sz w:val="28"/>
          <w:szCs w:val="28"/>
          <w:u w:val="none"/>
          <w:lang w:val="en-CA" w:eastAsia="ja-JP"/>
        </w:rPr>
        <w:t>ummary</w:t>
      </w:r>
    </w:p>
    <w:p w:rsidRPr="0058490F" w:rsidR="0058490F" w:rsidP="0058490F" w:rsidRDefault="0058490F" w14:paraId="2F1F9370" w14:textId="26AA7868">
      <w:pPr>
        <w:pStyle w:val="xl41"/>
        <w:overflowPunct/>
        <w:autoSpaceDE/>
        <w:autoSpaceDN/>
        <w:adjustRightInd/>
        <w:spacing w:before="0" w:after="0"/>
        <w:textAlignment w:val="auto"/>
        <w:rPr>
          <w:rFonts w:ascii="Palatino Linotype" w:hAnsi="Palatino Linotype" w:eastAsia="Times New Roman" w:cs="Palatino Linotype"/>
          <w:color w:val="000000"/>
        </w:rPr>
      </w:pPr>
      <w:r w:rsidRPr="0529F1BC">
        <w:rPr>
          <w:rFonts w:ascii="Palatino Linotype" w:hAnsi="Palatino Linotype" w:eastAsia="Times New Roman" w:cs="Palatino Linotype"/>
          <w:color w:val="000000" w:themeColor="text1"/>
        </w:rPr>
        <w:t xml:space="preserve">This </w:t>
      </w:r>
      <w:r w:rsidRPr="0529F1BC" w:rsidR="0083303C">
        <w:rPr>
          <w:rFonts w:ascii="Palatino Linotype" w:hAnsi="Palatino Linotype" w:eastAsia="Times New Roman" w:cs="Palatino Linotype"/>
          <w:color w:val="000000" w:themeColor="text1"/>
        </w:rPr>
        <w:t>Resolution approves grant funding in the amount of $9,318,782 from the California Advanced Services Fund (CASF) Broadband Adoption Account (Adoption Account) for 11 projects to the California State University: Fresno Foundation (Fresno State Connect), Chico State Enterprises: North State Planning and Development Collective (Digital Literacy for Workforce Development: English Language Learners, Digital Literacy for Workforce Development: Justice Involved Individuals, and Northeastern and Upstate Call Center), County of Los Angeles: Internal Services Department (Digital Navigator Program), human-I-T (human-I-T Connect Los Angeles County), Insure the Uninsured Project (California Health Programs Beneficiaries: ACP Outreach and Enrollment), Santa Barbara Partners in Education (Santa Barbara Partners in Education Computers for Families Program), Thai Community Development Center (Advancing Tech Equity), The Children's Movement (Fresno Coalition for Digital Inclusion: The Children’s Movement Project), and Westside Family Preservation Services Network (Fresno Coalition for Digital Inclusion: Westside Family Preservation Services Network Project).  Collectively, these projects will provide digital literacy trainings to 9</w:t>
      </w:r>
      <w:r w:rsidRPr="0529F1BC" w:rsidR="003F16B3">
        <w:rPr>
          <w:rFonts w:ascii="Palatino Linotype" w:hAnsi="Palatino Linotype" w:eastAsia="Times New Roman" w:cs="Palatino Linotype"/>
          <w:color w:val="000000" w:themeColor="text1"/>
        </w:rPr>
        <w:t>,</w:t>
      </w:r>
      <w:r w:rsidRPr="0529F1BC" w:rsidR="0036024A">
        <w:rPr>
          <w:rFonts w:ascii="Palatino Linotype" w:hAnsi="Palatino Linotype" w:eastAsia="Times New Roman" w:cs="Palatino Linotype"/>
          <w:color w:val="000000" w:themeColor="text1"/>
        </w:rPr>
        <w:t>121</w:t>
      </w:r>
      <w:r w:rsidRPr="0529F1BC" w:rsidR="0083303C">
        <w:rPr>
          <w:rFonts w:ascii="Palatino Linotype" w:hAnsi="Palatino Linotype" w:eastAsia="Times New Roman" w:cs="Palatino Linotype"/>
          <w:color w:val="000000" w:themeColor="text1"/>
        </w:rPr>
        <w:t xml:space="preserve"> participants, and broadband subscriptions to 32,810 participants.</w:t>
      </w:r>
      <w:r w:rsidR="004D7E43">
        <w:rPr>
          <w:rFonts w:ascii="Palatino Linotype" w:hAnsi="Palatino Linotype" w:eastAsia="Times New Roman" w:cs="Palatino Linotype"/>
          <w:color w:val="000000" w:themeColor="text1"/>
        </w:rPr>
        <w:t xml:space="preserve">  This Resolution denies grant funding for </w:t>
      </w:r>
      <w:r w:rsidR="00274DDF">
        <w:rPr>
          <w:rFonts w:ascii="Palatino Linotype" w:hAnsi="Palatino Linotype" w:eastAsia="Times New Roman" w:cs="Palatino Linotype"/>
          <w:color w:val="000000" w:themeColor="text1"/>
        </w:rPr>
        <w:t xml:space="preserve">two </w:t>
      </w:r>
      <w:r w:rsidR="004D7E43">
        <w:rPr>
          <w:rFonts w:ascii="Palatino Linotype" w:hAnsi="Palatino Linotype" w:eastAsia="Times New Roman" w:cs="Palatino Linotype"/>
          <w:color w:val="000000" w:themeColor="text1"/>
        </w:rPr>
        <w:t>project</w:t>
      </w:r>
      <w:r w:rsidR="00274DDF">
        <w:rPr>
          <w:rFonts w:ascii="Palatino Linotype" w:hAnsi="Palatino Linotype" w:eastAsia="Times New Roman" w:cs="Palatino Linotype"/>
          <w:color w:val="000000" w:themeColor="text1"/>
        </w:rPr>
        <w:t>s</w:t>
      </w:r>
      <w:r w:rsidR="004D7E43">
        <w:rPr>
          <w:rFonts w:ascii="Palatino Linotype" w:hAnsi="Palatino Linotype" w:eastAsia="Times New Roman" w:cs="Palatino Linotype"/>
          <w:color w:val="000000" w:themeColor="text1"/>
        </w:rPr>
        <w:t xml:space="preserve"> to </w:t>
      </w:r>
      <w:r w:rsidRPr="00C067BE" w:rsidR="004D7E43">
        <w:rPr>
          <w:rFonts w:ascii="Palatino Linotype" w:hAnsi="Palatino Linotype"/>
          <w:szCs w:val="24"/>
        </w:rPr>
        <w:t>NextGen Policy</w:t>
      </w:r>
      <w:r w:rsidR="004D7E43">
        <w:rPr>
          <w:rFonts w:ascii="Palatino Linotype" w:hAnsi="Palatino Linotype"/>
          <w:szCs w:val="24"/>
        </w:rPr>
        <w:t xml:space="preserve"> (</w:t>
      </w:r>
      <w:bookmarkStart w:name="_Hlk124939649" w:id="4"/>
      <w:r w:rsidRPr="00AC0137" w:rsidR="004D7E43">
        <w:rPr>
          <w:rFonts w:ascii="Palatino Linotype" w:hAnsi="Palatino Linotype" w:cs="Calibri"/>
          <w:color w:val="000000"/>
        </w:rPr>
        <w:t>Future-Proofing California’s Economy and Workforce through Advanced Digital Skills Training</w:t>
      </w:r>
      <w:r w:rsidR="00274DDF">
        <w:rPr>
          <w:rFonts w:ascii="Palatino Linotype" w:hAnsi="Palatino Linotype" w:cs="Calibri"/>
          <w:color w:val="000000"/>
        </w:rPr>
        <w:t xml:space="preserve"> and </w:t>
      </w:r>
      <w:r w:rsidRPr="00274DDF" w:rsidR="00274DDF">
        <w:rPr>
          <w:rFonts w:ascii="Palatino Linotype" w:hAnsi="Palatino Linotype" w:cs="Calibri"/>
          <w:color w:val="000000"/>
        </w:rPr>
        <w:t>Sacramento Connect Corps</w:t>
      </w:r>
      <w:bookmarkEnd w:id="4"/>
      <w:r w:rsidR="004D7E43">
        <w:rPr>
          <w:rFonts w:ascii="Palatino Linotype" w:hAnsi="Palatino Linotype" w:cs="Calibri"/>
          <w:color w:val="000000"/>
        </w:rPr>
        <w:t>)</w:t>
      </w:r>
      <w:r w:rsidR="004D7E43">
        <w:rPr>
          <w:rFonts w:ascii="Palatino Linotype" w:hAnsi="Palatino Linotype"/>
          <w:szCs w:val="24"/>
        </w:rPr>
        <w:t xml:space="preserve">.  </w:t>
      </w:r>
    </w:p>
    <w:p w:rsidRPr="0058490F" w:rsidR="0058490F" w:rsidP="0058490F" w:rsidRDefault="0058490F" w14:paraId="6967F811" w14:textId="77777777">
      <w:pPr>
        <w:pStyle w:val="xl41"/>
        <w:overflowPunct/>
        <w:autoSpaceDE/>
        <w:autoSpaceDN/>
        <w:adjustRightInd/>
        <w:spacing w:before="0" w:after="0"/>
        <w:textAlignment w:val="auto"/>
        <w:rPr>
          <w:rFonts w:ascii="Palatino Linotype" w:hAnsi="Palatino Linotype" w:eastAsia="Times New Roman" w:cs="Palatino Linotype"/>
          <w:color w:val="000000"/>
          <w:szCs w:val="24"/>
        </w:rPr>
      </w:pPr>
    </w:p>
    <w:p w:rsidRPr="0058490F" w:rsidR="0058490F" w:rsidP="0058490F" w:rsidRDefault="0058490F" w14:paraId="54A48FD9" w14:textId="77777777">
      <w:pPr>
        <w:pStyle w:val="Heading1"/>
        <w:numPr>
          <w:ilvl w:val="0"/>
          <w:numId w:val="14"/>
        </w:numPr>
        <w:spacing w:after="180"/>
        <w:rPr>
          <w:rFonts w:ascii="Palatino Linotype" w:hAnsi="Palatino Linotype" w:eastAsia="MS Mincho"/>
          <w:bCs/>
          <w:color w:val="000000" w:themeColor="text1"/>
          <w:kern w:val="28"/>
          <w:sz w:val="28"/>
          <w:szCs w:val="28"/>
          <w:u w:val="none"/>
          <w:lang w:val="en-CA" w:eastAsia="ja-JP"/>
        </w:rPr>
      </w:pPr>
      <w:r w:rsidRPr="0058490F">
        <w:rPr>
          <w:rFonts w:ascii="Palatino Linotype" w:hAnsi="Palatino Linotype" w:eastAsia="MS Mincho"/>
          <w:bCs/>
          <w:color w:val="000000" w:themeColor="text1"/>
          <w:kern w:val="28"/>
          <w:sz w:val="28"/>
          <w:szCs w:val="28"/>
          <w:u w:val="none"/>
          <w:lang w:val="en-CA" w:eastAsia="ja-JP"/>
        </w:rPr>
        <w:t>Background</w:t>
      </w:r>
    </w:p>
    <w:p w:rsidR="0058490F" w:rsidP="0058490F" w:rsidRDefault="0058490F" w14:paraId="482F5258" w14:textId="562C51BF">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t>On October 15, 2017, Governor Brown signed Assembly Bill (AB)</w:t>
      </w:r>
      <w:r w:rsidR="0036024A">
        <w:rPr>
          <w:rFonts w:ascii="Palatino Linotype" w:hAnsi="Palatino Linotype"/>
          <w:color w:val="000000" w:themeColor="text1"/>
          <w:sz w:val="24"/>
          <w:szCs w:val="24"/>
        </w:rPr>
        <w:t xml:space="preserve"> </w:t>
      </w:r>
      <w:r w:rsidRPr="0058490F">
        <w:rPr>
          <w:rFonts w:ascii="Palatino Linotype" w:hAnsi="Palatino Linotype"/>
          <w:color w:val="000000" w:themeColor="text1"/>
          <w:sz w:val="24"/>
          <w:szCs w:val="24"/>
        </w:rPr>
        <w:t>1665 (Garcia) into law.  This legislation amended the statutes governing the CASF program, Public Utilities Code</w:t>
      </w:r>
      <w:r w:rsidR="00E753F8">
        <w:rPr>
          <w:rFonts w:ascii="Palatino Linotype" w:hAnsi="Palatino Linotype"/>
          <w:color w:val="000000" w:themeColor="text1"/>
          <w:sz w:val="24"/>
          <w:szCs w:val="24"/>
        </w:rPr>
        <w:t xml:space="preserve"> sections</w:t>
      </w:r>
      <w:r w:rsidRPr="0058490F">
        <w:rPr>
          <w:rFonts w:ascii="Palatino Linotype" w:hAnsi="Palatino Linotype"/>
          <w:color w:val="000000" w:themeColor="text1"/>
          <w:sz w:val="24"/>
          <w:szCs w:val="24"/>
        </w:rPr>
        <w:t xml:space="preserve"> 281, 912.2, and 914.7, and added the </w:t>
      </w:r>
      <w:r w:rsidRPr="0058490F">
        <w:rPr>
          <w:rFonts w:ascii="Palatino Linotype" w:hAnsi="Palatino Linotype" w:cs="Palatino Linotype"/>
          <w:color w:val="000000"/>
          <w:sz w:val="24"/>
          <w:szCs w:val="24"/>
        </w:rPr>
        <w:t>Adoption Account</w:t>
      </w:r>
      <w:r w:rsidRPr="0058490F">
        <w:rPr>
          <w:rFonts w:ascii="Palatino Linotype" w:hAnsi="Palatino Linotype"/>
          <w:color w:val="000000" w:themeColor="text1"/>
          <w:sz w:val="24"/>
          <w:szCs w:val="24"/>
        </w:rPr>
        <w:t xml:space="preserve">, which provides grants to increase publicly available or after school broadband access and digital </w:t>
      </w:r>
      <w:r w:rsidRPr="0058490F">
        <w:rPr>
          <w:rFonts w:ascii="Palatino Linotype" w:hAnsi="Palatino Linotype"/>
          <w:color w:val="000000" w:themeColor="text1"/>
          <w:sz w:val="24"/>
          <w:szCs w:val="24"/>
        </w:rPr>
        <w:lastRenderedPageBreak/>
        <w:t xml:space="preserve">inclusion and allocated </w:t>
      </w:r>
      <w:r w:rsidR="00B335C2">
        <w:rPr>
          <w:rFonts w:ascii="Palatino Linotype" w:hAnsi="Palatino Linotype"/>
          <w:color w:val="000000" w:themeColor="text1"/>
          <w:sz w:val="24"/>
          <w:szCs w:val="24"/>
        </w:rPr>
        <w:t>$20 million</w:t>
      </w:r>
      <w:r w:rsidRPr="0058490F">
        <w:rPr>
          <w:rFonts w:ascii="Palatino Linotype" w:hAnsi="Palatino Linotype"/>
          <w:color w:val="000000" w:themeColor="text1"/>
          <w:sz w:val="24"/>
          <w:szCs w:val="24"/>
        </w:rPr>
        <w:t xml:space="preserve"> to the account.  Eligible applicants include local governments, senior centers, schools, public libraries, non-profit organizations, and community-based organizations with programs to increase publicly available or after-school broadband access and digital inclusion.</w:t>
      </w:r>
      <w:r w:rsidR="00AA4D38">
        <w:rPr>
          <w:rFonts w:ascii="Palatino Linotype" w:hAnsi="Palatino Linotype"/>
          <w:color w:val="000000" w:themeColor="text1"/>
          <w:sz w:val="24"/>
          <w:szCs w:val="24"/>
        </w:rPr>
        <w:t xml:space="preserve">  </w:t>
      </w:r>
      <w:r w:rsidR="00E753F8">
        <w:rPr>
          <w:rFonts w:ascii="Palatino Linotype" w:hAnsi="Palatino Linotype"/>
          <w:color w:val="000000" w:themeColor="text1"/>
          <w:sz w:val="24"/>
          <w:szCs w:val="24"/>
        </w:rPr>
        <w:t xml:space="preserve">The </w:t>
      </w:r>
      <w:r w:rsidRPr="0058490F">
        <w:rPr>
          <w:rFonts w:ascii="Palatino Linotype" w:hAnsi="Palatino Linotype"/>
          <w:color w:val="000000" w:themeColor="text1"/>
          <w:sz w:val="24"/>
          <w:szCs w:val="24"/>
        </w:rPr>
        <w:t xml:space="preserve">Commission </w:t>
      </w:r>
      <w:r w:rsidR="00E753F8">
        <w:rPr>
          <w:rFonts w:ascii="Palatino Linotype" w:hAnsi="Palatino Linotype"/>
          <w:color w:val="000000" w:themeColor="text1"/>
          <w:sz w:val="24"/>
          <w:szCs w:val="24"/>
        </w:rPr>
        <w:t xml:space="preserve">is required </w:t>
      </w:r>
      <w:r w:rsidRPr="0058490F">
        <w:rPr>
          <w:rFonts w:ascii="Palatino Linotype" w:hAnsi="Palatino Linotype"/>
          <w:color w:val="000000" w:themeColor="text1"/>
          <w:sz w:val="24"/>
          <w:szCs w:val="24"/>
        </w:rPr>
        <w:t>to give preference to programs in communities with demonstrated low broadband access, including low-income communities, senior communities, and communities facing socioeconomic barriers to broadband adoption.</w:t>
      </w:r>
    </w:p>
    <w:p w:rsidR="00C34E8A" w:rsidP="0058490F" w:rsidRDefault="00C34E8A" w14:paraId="4B970AA5" w14:textId="5285D3B7">
      <w:pPr>
        <w:spacing w:before="240"/>
        <w:rPr>
          <w:rFonts w:ascii="Palatino Linotype" w:hAnsi="Palatino Linotype"/>
          <w:color w:val="000000" w:themeColor="text1"/>
          <w:sz w:val="24"/>
          <w:szCs w:val="24"/>
        </w:rPr>
      </w:pPr>
      <w:r w:rsidRPr="0058490F">
        <w:rPr>
          <w:rFonts w:ascii="Palatino Linotype" w:hAnsi="Palatino Linotype"/>
          <w:color w:val="000000" w:themeColor="text1"/>
          <w:sz w:val="24"/>
          <w:szCs w:val="24"/>
        </w:rPr>
        <w:t xml:space="preserve">On June 21, 2018, the </w:t>
      </w:r>
      <w:r w:rsidR="002761C1">
        <w:rPr>
          <w:rFonts w:ascii="Palatino Linotype" w:hAnsi="Palatino Linotype"/>
          <w:color w:val="000000" w:themeColor="text1"/>
          <w:sz w:val="24"/>
          <w:szCs w:val="24"/>
        </w:rPr>
        <w:t>California Public Utilities Commission (</w:t>
      </w:r>
      <w:r w:rsidR="00F263B7">
        <w:rPr>
          <w:rFonts w:ascii="Palatino Linotype" w:hAnsi="Palatino Linotype"/>
          <w:color w:val="000000" w:themeColor="text1"/>
          <w:sz w:val="24"/>
          <w:szCs w:val="24"/>
        </w:rPr>
        <w:t>CPUC</w:t>
      </w:r>
      <w:r w:rsidR="002761C1">
        <w:rPr>
          <w:rFonts w:ascii="Palatino Linotype" w:hAnsi="Palatino Linotype"/>
          <w:color w:val="000000" w:themeColor="text1"/>
          <w:sz w:val="24"/>
          <w:szCs w:val="24"/>
        </w:rPr>
        <w:t>)</w:t>
      </w:r>
      <w:r w:rsidRPr="0058490F">
        <w:rPr>
          <w:rFonts w:ascii="Palatino Linotype" w:hAnsi="Palatino Linotype"/>
          <w:color w:val="000000" w:themeColor="text1"/>
          <w:sz w:val="24"/>
          <w:szCs w:val="24"/>
        </w:rPr>
        <w:t xml:space="preserve"> issued Decision (D).18-06-032 which implemented provisions of AB 1665 and adopted rules and guidelines for the Adoption Account</w:t>
      </w:r>
      <w:r w:rsidR="00D3244E">
        <w:rPr>
          <w:rFonts w:ascii="Palatino Linotype" w:hAnsi="Palatino Linotype"/>
          <w:color w:val="000000" w:themeColor="text1"/>
          <w:sz w:val="24"/>
          <w:szCs w:val="24"/>
        </w:rPr>
        <w:t xml:space="preserve"> (</w:t>
      </w:r>
      <w:r w:rsidRPr="0058490F" w:rsidR="00D3244E">
        <w:rPr>
          <w:rFonts w:ascii="Palatino Linotype" w:hAnsi="Palatino Linotype"/>
          <w:color w:val="000000" w:themeColor="text1"/>
          <w:sz w:val="24"/>
          <w:szCs w:val="24"/>
        </w:rPr>
        <w:t>Adoption Account Guidelines</w:t>
      </w:r>
      <w:r w:rsidR="00D3244E">
        <w:rPr>
          <w:rFonts w:ascii="Palatino Linotype" w:hAnsi="Palatino Linotype"/>
          <w:color w:val="000000" w:themeColor="text1"/>
          <w:sz w:val="24"/>
          <w:szCs w:val="24"/>
        </w:rPr>
        <w:t>)</w:t>
      </w:r>
      <w:r w:rsidRPr="0058490F">
        <w:rPr>
          <w:rFonts w:ascii="Palatino Linotype" w:hAnsi="Palatino Linotype"/>
          <w:color w:val="000000" w:themeColor="text1"/>
          <w:sz w:val="24"/>
          <w:szCs w:val="24"/>
        </w:rPr>
        <w:t xml:space="preserve">.  On February 21, 2019, the Commission issued D.19-02-008 modifying and clarifying the </w:t>
      </w:r>
      <w:r w:rsidR="00D3244E">
        <w:rPr>
          <w:rFonts w:ascii="Palatino Linotype" w:hAnsi="Palatino Linotype"/>
          <w:color w:val="000000" w:themeColor="text1"/>
          <w:sz w:val="24"/>
          <w:szCs w:val="24"/>
        </w:rPr>
        <w:t>A</w:t>
      </w:r>
      <w:r w:rsidRPr="0058490F">
        <w:rPr>
          <w:rFonts w:ascii="Palatino Linotype" w:hAnsi="Palatino Linotype"/>
          <w:color w:val="000000" w:themeColor="text1"/>
          <w:sz w:val="24"/>
          <w:szCs w:val="24"/>
        </w:rPr>
        <w:t>doption Account Guidelines.</w:t>
      </w:r>
      <w:r w:rsidRPr="0058490F">
        <w:rPr>
          <w:rStyle w:val="FootnoteReference"/>
          <w:rFonts w:ascii="Palatino Linotype" w:hAnsi="Palatino Linotype"/>
          <w:color w:val="000000" w:themeColor="text1"/>
          <w:sz w:val="24"/>
          <w:szCs w:val="24"/>
        </w:rPr>
        <w:footnoteReference w:id="2"/>
      </w:r>
      <w:r w:rsidRPr="0058490F">
        <w:rPr>
          <w:rFonts w:ascii="Palatino Linotype" w:hAnsi="Palatino Linotype"/>
          <w:color w:val="000000" w:themeColor="text1"/>
          <w:sz w:val="24"/>
          <w:szCs w:val="24"/>
        </w:rPr>
        <w:t xml:space="preserve">  </w:t>
      </w:r>
    </w:p>
    <w:p w:rsidR="00F263B7" w:rsidP="00A0343B" w:rsidRDefault="00B335C2" w14:paraId="50AB220E" w14:textId="563AAD73">
      <w:pPr>
        <w:spacing w:before="240" w:after="240"/>
        <w:rPr>
          <w:rFonts w:ascii="Palatino Linotype" w:hAnsi="Palatino Linotype"/>
          <w:color w:val="000000" w:themeColor="text1"/>
          <w:sz w:val="24"/>
          <w:szCs w:val="24"/>
        </w:rPr>
      </w:pPr>
      <w:r w:rsidRPr="00B335C2">
        <w:rPr>
          <w:rFonts w:ascii="Palatino Linotype" w:hAnsi="Palatino Linotype"/>
          <w:color w:val="000000" w:themeColor="text1"/>
          <w:sz w:val="24"/>
          <w:szCs w:val="24"/>
        </w:rPr>
        <w:t>In 2021, the Legislature deleted the minimum cumulative appropriation for each of the CASF accounts and authorized the CPUC to set these appropriation amounts</w:t>
      </w:r>
      <w:r>
        <w:rPr>
          <w:rFonts w:ascii="Palatino Linotype" w:hAnsi="Palatino Linotype"/>
          <w:color w:val="000000" w:themeColor="text1"/>
          <w:sz w:val="24"/>
          <w:szCs w:val="24"/>
        </w:rPr>
        <w:t>.</w:t>
      </w:r>
      <w:r w:rsidR="00B32F62">
        <w:rPr>
          <w:rStyle w:val="FootnoteReference"/>
          <w:rFonts w:ascii="Palatino Linotype" w:hAnsi="Palatino Linotype"/>
          <w:color w:val="000000" w:themeColor="text1"/>
          <w:sz w:val="24"/>
          <w:szCs w:val="24"/>
        </w:rPr>
        <w:footnoteReference w:id="3"/>
      </w:r>
      <w:r>
        <w:rPr>
          <w:rFonts w:ascii="Palatino Linotype" w:hAnsi="Palatino Linotype"/>
          <w:color w:val="000000" w:themeColor="text1"/>
          <w:sz w:val="24"/>
          <w:szCs w:val="24"/>
        </w:rPr>
        <w:t xml:space="preserve">  Consequently, the CPUC </w:t>
      </w:r>
      <w:r w:rsidR="00F263B7">
        <w:rPr>
          <w:rFonts w:ascii="Palatino Linotype" w:hAnsi="Palatino Linotype"/>
          <w:color w:val="000000" w:themeColor="text1"/>
          <w:sz w:val="24"/>
          <w:szCs w:val="24"/>
        </w:rPr>
        <w:t xml:space="preserve">issued D.22-05-029 which </w:t>
      </w:r>
      <w:r>
        <w:rPr>
          <w:rFonts w:ascii="Palatino Linotype" w:hAnsi="Palatino Linotype"/>
          <w:color w:val="000000" w:themeColor="text1"/>
          <w:sz w:val="24"/>
          <w:szCs w:val="24"/>
        </w:rPr>
        <w:t xml:space="preserve">set an appropriation amount of $20.024 million for </w:t>
      </w:r>
      <w:r w:rsidR="00CD596A">
        <w:rPr>
          <w:rFonts w:ascii="Palatino Linotype" w:hAnsi="Palatino Linotype"/>
          <w:color w:val="000000" w:themeColor="text1"/>
          <w:sz w:val="24"/>
          <w:szCs w:val="24"/>
        </w:rPr>
        <w:t xml:space="preserve">fiscal </w:t>
      </w:r>
      <w:r w:rsidR="00583EFE">
        <w:rPr>
          <w:rFonts w:ascii="Palatino Linotype" w:hAnsi="Palatino Linotype"/>
          <w:color w:val="000000" w:themeColor="text1"/>
          <w:sz w:val="24"/>
          <w:szCs w:val="24"/>
        </w:rPr>
        <w:t>y</w:t>
      </w:r>
      <w:r w:rsidR="00CD596A">
        <w:rPr>
          <w:rFonts w:ascii="Palatino Linotype" w:hAnsi="Palatino Linotype"/>
          <w:color w:val="000000" w:themeColor="text1"/>
          <w:sz w:val="24"/>
          <w:szCs w:val="24"/>
        </w:rPr>
        <w:t xml:space="preserve">ear 2022/2023 for </w:t>
      </w:r>
      <w:r>
        <w:rPr>
          <w:rFonts w:ascii="Palatino Linotype" w:hAnsi="Palatino Linotype"/>
          <w:color w:val="000000" w:themeColor="text1"/>
          <w:sz w:val="24"/>
          <w:szCs w:val="24"/>
        </w:rPr>
        <w:t>the Adoption Account</w:t>
      </w:r>
      <w:r w:rsidR="00F263B7">
        <w:rPr>
          <w:rFonts w:ascii="Palatino Linotype" w:hAnsi="Palatino Linotype"/>
          <w:color w:val="000000" w:themeColor="text1"/>
          <w:sz w:val="24"/>
          <w:szCs w:val="24"/>
        </w:rPr>
        <w:t>.  T</w:t>
      </w:r>
      <w:r>
        <w:rPr>
          <w:rFonts w:ascii="Palatino Linotype" w:hAnsi="Palatino Linotype"/>
          <w:color w:val="000000" w:themeColor="text1"/>
          <w:sz w:val="24"/>
          <w:szCs w:val="24"/>
        </w:rPr>
        <w:t>his appropriation was adopted in the 2022 California Budget Act.</w:t>
      </w:r>
      <w:r w:rsidR="00B32F62">
        <w:rPr>
          <w:rStyle w:val="FootnoteReference"/>
          <w:rFonts w:ascii="Palatino Linotype" w:hAnsi="Palatino Linotype"/>
          <w:color w:val="000000" w:themeColor="text1"/>
          <w:sz w:val="24"/>
          <w:szCs w:val="24"/>
        </w:rPr>
        <w:footnoteReference w:id="4"/>
      </w:r>
      <w:r>
        <w:rPr>
          <w:rFonts w:ascii="Palatino Linotype" w:hAnsi="Palatino Linotype"/>
          <w:color w:val="000000" w:themeColor="text1"/>
          <w:sz w:val="24"/>
          <w:szCs w:val="24"/>
        </w:rPr>
        <w:t xml:space="preserve">  </w:t>
      </w:r>
      <w:r w:rsidR="00CA37AB">
        <w:rPr>
          <w:rFonts w:ascii="Palatino Linotype" w:hAnsi="Palatino Linotype"/>
          <w:color w:val="000000" w:themeColor="text1"/>
          <w:sz w:val="24"/>
          <w:szCs w:val="24"/>
        </w:rPr>
        <w:t xml:space="preserve">In </w:t>
      </w:r>
      <w:r w:rsidR="007A2A52">
        <w:rPr>
          <w:rFonts w:ascii="Palatino Linotype" w:hAnsi="Palatino Linotype"/>
          <w:color w:val="000000" w:themeColor="text1"/>
          <w:sz w:val="24"/>
          <w:szCs w:val="24"/>
        </w:rPr>
        <w:t>D.22-05-029</w:t>
      </w:r>
      <w:r w:rsidR="00CA37AB">
        <w:rPr>
          <w:rFonts w:ascii="Palatino Linotype" w:hAnsi="Palatino Linotype"/>
          <w:color w:val="000000" w:themeColor="text1"/>
          <w:sz w:val="24"/>
          <w:szCs w:val="24"/>
        </w:rPr>
        <w:t>, the Commission</w:t>
      </w:r>
      <w:r w:rsidR="007A2A52">
        <w:rPr>
          <w:rFonts w:ascii="Palatino Linotype" w:hAnsi="Palatino Linotype"/>
          <w:color w:val="000000" w:themeColor="text1"/>
          <w:sz w:val="24"/>
          <w:szCs w:val="24"/>
        </w:rPr>
        <w:t xml:space="preserve"> </w:t>
      </w:r>
      <w:r w:rsidR="00CA37AB">
        <w:rPr>
          <w:rFonts w:ascii="Palatino Linotype" w:hAnsi="Palatino Linotype"/>
          <w:color w:val="000000" w:themeColor="text1"/>
          <w:sz w:val="24"/>
          <w:szCs w:val="24"/>
        </w:rPr>
        <w:t xml:space="preserve">made further modifications and programmatic changes to </w:t>
      </w:r>
      <w:r w:rsidR="007A2A52">
        <w:rPr>
          <w:rFonts w:ascii="Palatino Linotype" w:hAnsi="Palatino Linotype"/>
          <w:color w:val="000000" w:themeColor="text1"/>
          <w:sz w:val="24"/>
          <w:szCs w:val="24"/>
        </w:rPr>
        <w:t>the Adoption Account Guidelines</w:t>
      </w:r>
      <w:r w:rsidRPr="00A0343B" w:rsidR="00A0343B">
        <w:rPr>
          <w:rFonts w:ascii="Palatino Linotype" w:hAnsi="Palatino Linotype"/>
          <w:color w:val="000000" w:themeColor="text1"/>
          <w:sz w:val="24"/>
          <w:szCs w:val="24"/>
        </w:rPr>
        <w:t>.  Key provisions of the Decision relevant to this Resolution include:</w:t>
      </w:r>
    </w:p>
    <w:p w:rsidRPr="00B2248A" w:rsidR="00B2248A" w:rsidP="00A0343B" w:rsidRDefault="00B2248A" w14:paraId="5AEBA804" w14:textId="07DD7F0D">
      <w:pPr>
        <w:pStyle w:val="ListParagraph"/>
        <w:numPr>
          <w:ilvl w:val="0"/>
          <w:numId w:val="16"/>
        </w:numPr>
        <w:autoSpaceDE w:val="0"/>
        <w:autoSpaceDN w:val="0"/>
        <w:spacing w:after="240"/>
        <w:contextualSpacing/>
        <w:rPr>
          <w:i w:val="0"/>
          <w:color w:val="000000" w:themeColor="text1"/>
        </w:rPr>
      </w:pPr>
      <w:bookmarkStart w:name="_Hlk114566822" w:id="6"/>
      <w:bookmarkStart w:name="_Hlk535417127" w:id="7"/>
      <w:r>
        <w:rPr>
          <w:iCs w:val="0"/>
          <w:color w:val="000000" w:themeColor="text1"/>
        </w:rPr>
        <w:t>M</w:t>
      </w:r>
      <w:r w:rsidRPr="00B2248A">
        <w:rPr>
          <w:iCs w:val="0"/>
          <w:color w:val="000000" w:themeColor="text1"/>
        </w:rPr>
        <w:t>oneys in the</w:t>
      </w:r>
      <w:r w:rsidRPr="00B2248A" w:rsidDel="00FA5C41">
        <w:rPr>
          <w:iCs w:val="0"/>
          <w:color w:val="000000" w:themeColor="text1"/>
        </w:rPr>
        <w:t xml:space="preserve"> </w:t>
      </w:r>
      <w:r w:rsidRPr="00B2248A">
        <w:rPr>
          <w:iCs w:val="0"/>
          <w:color w:val="000000" w:themeColor="text1"/>
        </w:rPr>
        <w:t xml:space="preserve">Adoption Account are available to the Commission to award grants to increase publicly available or after-school broadband access and digital inclusion, such as grants for digital literacy training programs and public education to communities with limited broadband adoption, including low-income communities, senior communities, and communities facing socioeconomic barriers to broadband </w:t>
      </w:r>
      <w:r w:rsidR="004F2C30">
        <w:rPr>
          <w:iCs w:val="0"/>
          <w:color w:val="000000" w:themeColor="text1"/>
        </w:rPr>
        <w:t>adoption</w:t>
      </w:r>
      <w:bookmarkEnd w:id="6"/>
      <w:r w:rsidR="004F2C30">
        <w:rPr>
          <w:iCs w:val="0"/>
          <w:color w:val="000000" w:themeColor="text1"/>
        </w:rPr>
        <w:t>;</w:t>
      </w:r>
      <w:r w:rsidR="004F2C30">
        <w:rPr>
          <w:rStyle w:val="FootnoteReference"/>
          <w:iCs w:val="0"/>
          <w:color w:val="000000" w:themeColor="text1"/>
        </w:rPr>
        <w:footnoteReference w:id="5"/>
      </w:r>
    </w:p>
    <w:p w:rsidRPr="00B2248A" w:rsidR="00B2248A" w:rsidP="00A0343B" w:rsidRDefault="00B2248A" w14:paraId="23BD459A" w14:textId="22EEEFC9">
      <w:pPr>
        <w:pStyle w:val="ListParagraph"/>
        <w:numPr>
          <w:ilvl w:val="0"/>
          <w:numId w:val="16"/>
        </w:numPr>
        <w:autoSpaceDE w:val="0"/>
        <w:autoSpaceDN w:val="0"/>
        <w:spacing w:after="240"/>
        <w:contextualSpacing/>
        <w:rPr>
          <w:i w:val="0"/>
          <w:color w:val="000000" w:themeColor="text1"/>
        </w:rPr>
      </w:pPr>
      <w:r>
        <w:rPr>
          <w:iCs w:val="0"/>
          <w:color w:val="000000" w:themeColor="text1"/>
        </w:rPr>
        <w:t>E</w:t>
      </w:r>
      <w:r w:rsidRPr="00B2248A">
        <w:rPr>
          <w:iCs w:val="0"/>
          <w:color w:val="000000" w:themeColor="text1"/>
        </w:rPr>
        <w:t>ligible applicants are local governments, senior centers, schools, public libraries, nonprofit organizations, and community-based organizations with programs to increase publicly available or after school broadband access and digital inclusion, such as digital literacy training programs</w:t>
      </w:r>
      <w:r w:rsidR="004F2C30">
        <w:rPr>
          <w:iCs w:val="0"/>
          <w:color w:val="000000" w:themeColor="text1"/>
        </w:rPr>
        <w:t>;</w:t>
      </w:r>
      <w:r w:rsidR="004F2C30">
        <w:rPr>
          <w:rStyle w:val="FootnoteReference"/>
          <w:iCs w:val="0"/>
          <w:color w:val="000000" w:themeColor="text1"/>
        </w:rPr>
        <w:footnoteReference w:id="6"/>
      </w:r>
    </w:p>
    <w:p w:rsidRPr="005B02A3" w:rsidR="00A0343B" w:rsidP="00A0343B" w:rsidRDefault="00A0343B" w14:paraId="1879245E" w14:textId="0CF3C95D">
      <w:pPr>
        <w:pStyle w:val="ListParagraph"/>
        <w:numPr>
          <w:ilvl w:val="0"/>
          <w:numId w:val="16"/>
        </w:numPr>
        <w:autoSpaceDE w:val="0"/>
        <w:autoSpaceDN w:val="0"/>
        <w:spacing w:after="240"/>
        <w:contextualSpacing/>
        <w:rPr>
          <w:i w:val="0"/>
          <w:color w:val="000000" w:themeColor="text1"/>
        </w:rPr>
      </w:pPr>
      <w:r w:rsidRPr="005B02A3">
        <w:rPr>
          <w:color w:val="000000" w:themeColor="text1"/>
        </w:rPr>
        <w:t xml:space="preserve">The Commission assigned Commission Division (CD) staff </w:t>
      </w:r>
      <w:r w:rsidR="00D804B3">
        <w:rPr>
          <w:color w:val="000000" w:themeColor="text1"/>
        </w:rPr>
        <w:t xml:space="preserve">(Staff) </w:t>
      </w:r>
      <w:r w:rsidRPr="005B02A3">
        <w:rPr>
          <w:color w:val="000000" w:themeColor="text1"/>
        </w:rPr>
        <w:t xml:space="preserve">the task of approving applications that meet the criteria for </w:t>
      </w:r>
      <w:r>
        <w:rPr>
          <w:color w:val="000000" w:themeColor="text1"/>
        </w:rPr>
        <w:t>ministerial</w:t>
      </w:r>
      <w:r w:rsidRPr="005B02A3">
        <w:rPr>
          <w:color w:val="000000" w:themeColor="text1"/>
        </w:rPr>
        <w:t xml:space="preserve"> review;</w:t>
      </w:r>
    </w:p>
    <w:p w:rsidRPr="00D3244E" w:rsidR="00A0343B" w:rsidP="00A0343B" w:rsidRDefault="00A0343B" w14:paraId="7A74D5E7" w14:textId="57CCE01C">
      <w:pPr>
        <w:pStyle w:val="ListParagraph"/>
        <w:numPr>
          <w:ilvl w:val="0"/>
          <w:numId w:val="16"/>
        </w:numPr>
        <w:autoSpaceDE w:val="0"/>
        <w:autoSpaceDN w:val="0"/>
        <w:spacing w:after="240"/>
        <w:contextualSpacing/>
        <w:rPr>
          <w:i w:val="0"/>
          <w:color w:val="000000" w:themeColor="text1"/>
        </w:rPr>
      </w:pPr>
      <w:r w:rsidRPr="005B02A3">
        <w:rPr>
          <w:color w:val="000000" w:themeColor="text1"/>
        </w:rPr>
        <w:t>Applicants requesting a grant greater than $1</w:t>
      </w:r>
      <w:r>
        <w:rPr>
          <w:color w:val="000000" w:themeColor="text1"/>
        </w:rPr>
        <w:t>5</w:t>
      </w:r>
      <w:r w:rsidRPr="005B02A3">
        <w:rPr>
          <w:color w:val="000000" w:themeColor="text1"/>
        </w:rPr>
        <w:t xml:space="preserve">0,000 do not qualify for </w:t>
      </w:r>
      <w:r w:rsidR="008C3247">
        <w:rPr>
          <w:color w:val="000000" w:themeColor="text1"/>
        </w:rPr>
        <w:t>ministerial</w:t>
      </w:r>
      <w:r w:rsidRPr="005B02A3">
        <w:rPr>
          <w:color w:val="000000" w:themeColor="text1"/>
        </w:rPr>
        <w:t xml:space="preserve"> review; </w:t>
      </w:r>
    </w:p>
    <w:p w:rsidRPr="008C3247" w:rsidR="00D3244E" w:rsidP="00A0343B" w:rsidRDefault="00D3244E" w14:paraId="69BE735A" w14:textId="21E40741">
      <w:pPr>
        <w:pStyle w:val="ListParagraph"/>
        <w:numPr>
          <w:ilvl w:val="0"/>
          <w:numId w:val="16"/>
        </w:numPr>
        <w:autoSpaceDE w:val="0"/>
        <w:autoSpaceDN w:val="0"/>
        <w:spacing w:after="240"/>
        <w:contextualSpacing/>
        <w:rPr>
          <w:i w:val="0"/>
          <w:color w:val="000000" w:themeColor="text1"/>
        </w:rPr>
      </w:pPr>
      <w:r>
        <w:rPr>
          <w:color w:val="000000" w:themeColor="text1"/>
        </w:rPr>
        <w:lastRenderedPageBreak/>
        <w:t>Applicants who do not meet the per</w:t>
      </w:r>
      <w:r w:rsidR="00C25131">
        <w:rPr>
          <w:color w:val="000000" w:themeColor="text1"/>
        </w:rPr>
        <w:t>-</w:t>
      </w:r>
      <w:r>
        <w:rPr>
          <w:color w:val="000000" w:themeColor="text1"/>
        </w:rPr>
        <w:t xml:space="preserve">participant </w:t>
      </w:r>
      <w:r w:rsidR="009277ED">
        <w:rPr>
          <w:color w:val="000000" w:themeColor="text1"/>
        </w:rPr>
        <w:t>program implementation costs</w:t>
      </w:r>
      <w:r w:rsidR="00015D21">
        <w:rPr>
          <w:rStyle w:val="FootnoteReference"/>
          <w:color w:val="000000" w:themeColor="text1"/>
        </w:rPr>
        <w:footnoteReference w:id="7"/>
      </w:r>
      <w:r w:rsidR="009277ED">
        <w:rPr>
          <w:color w:val="000000" w:themeColor="text1"/>
        </w:rPr>
        <w:t xml:space="preserve"> (no more than $477 per participant trained, $42 per participant provided access or $205 per subscription for digital literacy, broadband access or call center projects, respectively) do not qualify for ministerial review;</w:t>
      </w:r>
    </w:p>
    <w:p w:rsidRPr="008C3247" w:rsidR="008C3247" w:rsidP="00A0343B" w:rsidRDefault="008C3247" w14:paraId="294AA96A" w14:textId="4ABC4302">
      <w:pPr>
        <w:pStyle w:val="ListParagraph"/>
        <w:numPr>
          <w:ilvl w:val="0"/>
          <w:numId w:val="16"/>
        </w:numPr>
        <w:autoSpaceDE w:val="0"/>
        <w:autoSpaceDN w:val="0"/>
        <w:spacing w:after="240"/>
        <w:contextualSpacing/>
        <w:rPr>
          <w:i w:val="0"/>
          <w:color w:val="000000" w:themeColor="text1"/>
        </w:rPr>
      </w:pPr>
      <w:r>
        <w:rPr>
          <w:iCs w:val="0"/>
          <w:color w:val="000000" w:themeColor="text1"/>
        </w:rPr>
        <w:t>Nonprofit organizations that have not existed for one year or more do not qualify for ministerial review;</w:t>
      </w:r>
    </w:p>
    <w:p w:rsidRPr="005B02A3" w:rsidR="008C3247" w:rsidP="00A0343B" w:rsidRDefault="002E3370" w14:paraId="336373C0" w14:textId="7D8DBE31">
      <w:pPr>
        <w:pStyle w:val="ListParagraph"/>
        <w:numPr>
          <w:ilvl w:val="0"/>
          <w:numId w:val="16"/>
        </w:numPr>
        <w:autoSpaceDE w:val="0"/>
        <w:autoSpaceDN w:val="0"/>
        <w:spacing w:after="240"/>
        <w:contextualSpacing/>
        <w:rPr>
          <w:i w:val="0"/>
          <w:color w:val="000000" w:themeColor="text1"/>
        </w:rPr>
      </w:pPr>
      <w:r>
        <w:t>Organizations who do not have at least one year’s experience conducting a digital literacy training or broadband access project or who have not completed at least one digital literacy training or broadband access project do not qualify for ministerial review.</w:t>
      </w:r>
    </w:p>
    <w:p w:rsidRPr="005B02A3" w:rsidR="00A0343B" w:rsidP="00A0343B" w:rsidRDefault="00A0343B" w14:paraId="6F3F021D" w14:textId="68C0697E">
      <w:pPr>
        <w:pStyle w:val="ListParagraph"/>
        <w:numPr>
          <w:ilvl w:val="0"/>
          <w:numId w:val="16"/>
        </w:numPr>
        <w:autoSpaceDE w:val="0"/>
        <w:autoSpaceDN w:val="0"/>
        <w:spacing w:after="240"/>
        <w:contextualSpacing/>
        <w:rPr>
          <w:i w:val="0"/>
          <w:color w:val="000000" w:themeColor="text1"/>
        </w:rPr>
      </w:pPr>
      <w:r w:rsidRPr="005B02A3">
        <w:rPr>
          <w:color w:val="000000" w:themeColor="text1"/>
        </w:rPr>
        <w:t xml:space="preserve">Where an application does not meet the </w:t>
      </w:r>
      <w:r w:rsidR="008C3247">
        <w:rPr>
          <w:color w:val="000000" w:themeColor="text1"/>
        </w:rPr>
        <w:t>ministerial</w:t>
      </w:r>
      <w:r w:rsidRPr="005B02A3">
        <w:rPr>
          <w:color w:val="000000" w:themeColor="text1"/>
        </w:rPr>
        <w:t xml:space="preserve"> review criteria, it may still be considered for a grant, but it must go through the traditional Commission Resolution approval process.</w:t>
      </w:r>
      <w:bookmarkEnd w:id="7"/>
      <w:r w:rsidRPr="005B02A3">
        <w:rPr>
          <w:rStyle w:val="FootnoteReference"/>
          <w:color w:val="000000" w:themeColor="text1"/>
        </w:rPr>
        <w:footnoteReference w:id="8"/>
      </w:r>
      <w:r w:rsidRPr="005B02A3">
        <w:rPr>
          <w:color w:val="000000" w:themeColor="text1"/>
        </w:rPr>
        <w:t xml:space="preserve"> </w:t>
      </w:r>
    </w:p>
    <w:p w:rsidR="0058490F" w:rsidP="0058490F" w:rsidRDefault="0058490F" w14:paraId="6595E8B1" w14:textId="2C7ABE83">
      <w:pPr>
        <w:widowControl w:val="0"/>
        <w:rPr>
          <w:rFonts w:ascii="Palatino Linotype" w:hAnsi="Palatino Linotype"/>
          <w:color w:val="000000" w:themeColor="text1"/>
          <w:sz w:val="24"/>
          <w:szCs w:val="24"/>
        </w:rPr>
      </w:pPr>
      <w:r w:rsidRPr="0058490F">
        <w:rPr>
          <w:rFonts w:ascii="Palatino Linotype" w:hAnsi="Palatino Linotype"/>
          <w:color w:val="000000" w:themeColor="text1"/>
          <w:sz w:val="24"/>
          <w:szCs w:val="24"/>
        </w:rPr>
        <w:t>Projects eligible for grant funding include digital literacy projects and broadband access projects.  Digital literacy projects may include digital literacy training programs and public education to communities with limited broadband adoption.  Broadband access projects may include those that provide free broadband internet access in community training rooms or other public spaces.  It may also include projects that perform community outreach such as analysis, comparison of Internet service plans within the community, and call centers that will increase broadband access and adoption.</w:t>
      </w:r>
      <w:r w:rsidRPr="0058490F">
        <w:rPr>
          <w:rStyle w:val="FootnoteReference"/>
          <w:rFonts w:ascii="Palatino Linotype" w:hAnsi="Palatino Linotype"/>
          <w:color w:val="000000" w:themeColor="text1"/>
        </w:rPr>
        <w:t xml:space="preserve"> </w:t>
      </w:r>
      <w:r w:rsidRPr="0058490F">
        <w:rPr>
          <w:rStyle w:val="FootnoteReference"/>
          <w:rFonts w:ascii="Palatino Linotype" w:hAnsi="Palatino Linotype"/>
          <w:color w:val="000000" w:themeColor="text1"/>
        </w:rPr>
        <w:footnoteReference w:id="9"/>
      </w:r>
      <w:r w:rsidRPr="0058490F">
        <w:rPr>
          <w:rFonts w:ascii="Palatino Linotype" w:hAnsi="Palatino Linotype"/>
          <w:color w:val="000000" w:themeColor="text1"/>
          <w:sz w:val="24"/>
          <w:szCs w:val="24"/>
        </w:rPr>
        <w:t xml:space="preserve">   </w:t>
      </w:r>
    </w:p>
    <w:p w:rsidRPr="0058490F" w:rsidR="00A0343B" w:rsidP="0058490F" w:rsidRDefault="00A0343B" w14:paraId="402FFBE9" w14:textId="77777777">
      <w:pPr>
        <w:widowControl w:val="0"/>
        <w:rPr>
          <w:rFonts w:ascii="Palatino Linotype" w:hAnsi="Palatino Linotype"/>
          <w:color w:val="000000" w:themeColor="text1"/>
          <w:sz w:val="24"/>
          <w:szCs w:val="24"/>
        </w:rPr>
      </w:pPr>
    </w:p>
    <w:p w:rsidRPr="0058490F" w:rsidR="0058490F" w:rsidP="0058490F" w:rsidRDefault="0058490F" w14:paraId="430CBFD1"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Applicant Request</w:t>
      </w:r>
    </w:p>
    <w:p w:rsidR="00070652" w:rsidP="0058490F" w:rsidRDefault="0055E0FB" w14:paraId="4C54A8FF" w14:textId="4D98F76F">
      <w:pPr>
        <w:pStyle w:val="xl41"/>
        <w:widowControl w:val="0"/>
        <w:overflowPunct/>
        <w:autoSpaceDE/>
        <w:autoSpaceDN/>
        <w:adjustRightInd/>
        <w:spacing w:before="0" w:after="0"/>
        <w:textAlignment w:val="auto"/>
        <w:rPr>
          <w:rFonts w:ascii="Palatino Linotype" w:hAnsi="Palatino Linotype" w:cs="Palatino Linotype"/>
        </w:rPr>
      </w:pPr>
      <w:r w:rsidRPr="6DBA5719">
        <w:rPr>
          <w:rFonts w:ascii="Palatino Linotype" w:hAnsi="Palatino Linotype" w:cs="Palatino Linotype"/>
        </w:rPr>
        <w:t>For the July 1, 2022</w:t>
      </w:r>
      <w:r w:rsidRPr="6DBA5719" w:rsidDel="00911445">
        <w:rPr>
          <w:rFonts w:ascii="Palatino Linotype" w:hAnsi="Palatino Linotype" w:cs="Palatino Linotype"/>
        </w:rPr>
        <w:t>,</w:t>
      </w:r>
      <w:r w:rsidRPr="6DBA5719">
        <w:rPr>
          <w:rFonts w:ascii="Palatino Linotype" w:hAnsi="Palatino Linotype" w:cs="Palatino Linotype"/>
        </w:rPr>
        <w:t xml:space="preserve"> application cycle, 1</w:t>
      </w:r>
      <w:r w:rsidR="00274DDF">
        <w:rPr>
          <w:rFonts w:ascii="Palatino Linotype" w:hAnsi="Palatino Linotype" w:cs="Palatino Linotype"/>
        </w:rPr>
        <w:t>3</w:t>
      </w:r>
      <w:r w:rsidRPr="6DBA5719">
        <w:rPr>
          <w:rFonts w:ascii="Palatino Linotype" w:hAnsi="Palatino Linotype" w:cs="Palatino Linotype"/>
        </w:rPr>
        <w:t xml:space="preserve"> projects do not qualify for ministerial review as noted in Table 1, below.</w:t>
      </w:r>
      <w:r w:rsidR="00F37225">
        <w:rPr>
          <w:rStyle w:val="FootnoteReference"/>
          <w:rFonts w:ascii="Palatino Linotype" w:hAnsi="Palatino Linotype" w:cs="Palatino Linotype"/>
        </w:rPr>
        <w:footnoteReference w:id="10"/>
      </w:r>
      <w:r w:rsidRPr="6DBA5719">
        <w:rPr>
          <w:rFonts w:ascii="Palatino Linotype" w:hAnsi="Palatino Linotype" w:cs="Palatino Linotype"/>
        </w:rPr>
        <w:t xml:space="preserve">  </w:t>
      </w:r>
      <w:r w:rsidRPr="6DBA5719" w:rsidR="00117BF8">
        <w:rPr>
          <w:rFonts w:ascii="Palatino Linotype" w:hAnsi="Palatino Linotype" w:cs="Palatino Linotype"/>
        </w:rPr>
        <w:t>Eleven</w:t>
      </w:r>
      <w:r w:rsidRPr="6DBA5719" w:rsidR="00567886">
        <w:rPr>
          <w:rFonts w:ascii="Palatino Linotype" w:hAnsi="Palatino Linotype" w:cs="Palatino Linotype"/>
        </w:rPr>
        <w:t xml:space="preserve"> of these project</w:t>
      </w:r>
      <w:r w:rsidRPr="6DBA5719" w:rsidR="005E2F46">
        <w:rPr>
          <w:rFonts w:ascii="Palatino Linotype" w:hAnsi="Palatino Linotype" w:cs="Palatino Linotype"/>
        </w:rPr>
        <w:t>s</w:t>
      </w:r>
      <w:r w:rsidRPr="6DBA5719" w:rsidR="00567886">
        <w:rPr>
          <w:rFonts w:ascii="Palatino Linotype" w:hAnsi="Palatino Linotype" w:cs="Palatino Linotype"/>
        </w:rPr>
        <w:t xml:space="preserve"> are considered </w:t>
      </w:r>
      <w:r w:rsidRPr="6DBA5719" w:rsidR="0074211E">
        <w:rPr>
          <w:rFonts w:ascii="Palatino Linotype" w:hAnsi="Palatino Linotype" w:cs="Palatino Linotype"/>
        </w:rPr>
        <w:t xml:space="preserve">for funding </w:t>
      </w:r>
      <w:r w:rsidRPr="6DBA5719" w:rsidR="00567886">
        <w:rPr>
          <w:rFonts w:ascii="Palatino Linotype" w:hAnsi="Palatino Linotype" w:cs="Palatino Linotype"/>
        </w:rPr>
        <w:t xml:space="preserve">in this Resolution. </w:t>
      </w:r>
    </w:p>
    <w:p w:rsidR="00D624BB" w:rsidP="0058490F" w:rsidRDefault="00D624BB" w14:paraId="2066B5DF" w14:textId="3ABA3B1E">
      <w:pPr>
        <w:pStyle w:val="xl41"/>
        <w:widowControl w:val="0"/>
        <w:overflowPunct/>
        <w:autoSpaceDE/>
        <w:autoSpaceDN/>
        <w:adjustRightInd/>
        <w:spacing w:before="0" w:after="0"/>
        <w:textAlignment w:val="auto"/>
        <w:rPr>
          <w:rFonts w:ascii="Palatino Linotype" w:hAnsi="Palatino Linotype" w:cs="Palatino Linotype"/>
        </w:rPr>
      </w:pPr>
    </w:p>
    <w:p w:rsidR="00091A2C" w:rsidP="0058490F" w:rsidRDefault="00091A2C" w14:paraId="157AC32B" w14:textId="219E1739">
      <w:pPr>
        <w:pStyle w:val="xl41"/>
        <w:widowControl w:val="0"/>
        <w:overflowPunct/>
        <w:autoSpaceDE/>
        <w:autoSpaceDN/>
        <w:adjustRightInd/>
        <w:spacing w:before="0" w:after="0"/>
        <w:textAlignment w:val="auto"/>
        <w:rPr>
          <w:rFonts w:ascii="Palatino Linotype" w:hAnsi="Palatino Linotype" w:cs="Palatino Linotype"/>
        </w:rPr>
      </w:pPr>
    </w:p>
    <w:p w:rsidR="00091A2C" w:rsidP="0058490F" w:rsidRDefault="00091A2C" w14:paraId="48EDADF0" w14:textId="6136ADEC">
      <w:pPr>
        <w:pStyle w:val="xl41"/>
        <w:widowControl w:val="0"/>
        <w:overflowPunct/>
        <w:autoSpaceDE/>
        <w:autoSpaceDN/>
        <w:adjustRightInd/>
        <w:spacing w:before="0" w:after="0"/>
        <w:textAlignment w:val="auto"/>
        <w:rPr>
          <w:rFonts w:ascii="Palatino Linotype" w:hAnsi="Palatino Linotype" w:cs="Palatino Linotype"/>
        </w:rPr>
      </w:pPr>
    </w:p>
    <w:p w:rsidR="00091A2C" w:rsidP="0058490F" w:rsidRDefault="00091A2C" w14:paraId="09BB197E" w14:textId="69CDB9AF">
      <w:pPr>
        <w:pStyle w:val="xl41"/>
        <w:widowControl w:val="0"/>
        <w:overflowPunct/>
        <w:autoSpaceDE/>
        <w:autoSpaceDN/>
        <w:adjustRightInd/>
        <w:spacing w:before="0" w:after="0"/>
        <w:textAlignment w:val="auto"/>
        <w:rPr>
          <w:rFonts w:ascii="Palatino Linotype" w:hAnsi="Palatino Linotype" w:cs="Palatino Linotype"/>
        </w:rPr>
      </w:pPr>
    </w:p>
    <w:p w:rsidR="00091A2C" w:rsidP="0058490F" w:rsidRDefault="00091A2C" w14:paraId="14595049" w14:textId="73A049CC">
      <w:pPr>
        <w:pStyle w:val="xl41"/>
        <w:widowControl w:val="0"/>
        <w:overflowPunct/>
        <w:autoSpaceDE/>
        <w:autoSpaceDN/>
        <w:adjustRightInd/>
        <w:spacing w:before="0" w:after="0"/>
        <w:textAlignment w:val="auto"/>
        <w:rPr>
          <w:rFonts w:ascii="Palatino Linotype" w:hAnsi="Palatino Linotype" w:cs="Palatino Linotype"/>
        </w:rPr>
      </w:pPr>
    </w:p>
    <w:p w:rsidR="00326016" w:rsidP="0058490F" w:rsidRDefault="00326016" w14:paraId="673C14B0" w14:textId="1C5C09A8">
      <w:pPr>
        <w:pStyle w:val="xl41"/>
        <w:widowControl w:val="0"/>
        <w:overflowPunct/>
        <w:autoSpaceDE/>
        <w:autoSpaceDN/>
        <w:adjustRightInd/>
        <w:spacing w:before="0" w:after="0"/>
        <w:textAlignment w:val="auto"/>
        <w:rPr>
          <w:rFonts w:ascii="Palatino Linotype" w:hAnsi="Palatino Linotype" w:cs="Palatino Linotype"/>
        </w:rPr>
      </w:pPr>
    </w:p>
    <w:p w:rsidR="00326016" w:rsidP="0058490F" w:rsidRDefault="00326016" w14:paraId="11EB22AA" w14:textId="77777777">
      <w:pPr>
        <w:pStyle w:val="xl41"/>
        <w:widowControl w:val="0"/>
        <w:overflowPunct/>
        <w:autoSpaceDE/>
        <w:autoSpaceDN/>
        <w:adjustRightInd/>
        <w:spacing w:before="0" w:after="0"/>
        <w:textAlignment w:val="auto"/>
        <w:rPr>
          <w:rFonts w:ascii="Palatino Linotype" w:hAnsi="Palatino Linotype" w:cs="Palatino Linotype"/>
        </w:rPr>
      </w:pPr>
    </w:p>
    <w:p w:rsidR="00091A2C" w:rsidP="0058490F" w:rsidRDefault="00091A2C" w14:paraId="0E5C18A0" w14:textId="77777777">
      <w:pPr>
        <w:pStyle w:val="xl41"/>
        <w:widowControl w:val="0"/>
        <w:overflowPunct/>
        <w:autoSpaceDE/>
        <w:autoSpaceDN/>
        <w:adjustRightInd/>
        <w:spacing w:before="0" w:after="0"/>
        <w:textAlignment w:val="auto"/>
        <w:rPr>
          <w:rFonts w:ascii="Palatino Linotype" w:hAnsi="Palatino Linotype" w:cs="Palatino Linotype"/>
        </w:rPr>
      </w:pPr>
    </w:p>
    <w:tbl>
      <w:tblPr>
        <w:tblW w:w="10180" w:type="dxa"/>
        <w:tblLook w:val="04A0" w:firstRow="1" w:lastRow="0" w:firstColumn="1" w:lastColumn="0" w:noHBand="0" w:noVBand="1"/>
      </w:tblPr>
      <w:tblGrid>
        <w:gridCol w:w="2683"/>
        <w:gridCol w:w="2686"/>
        <w:gridCol w:w="940"/>
        <w:gridCol w:w="1836"/>
        <w:gridCol w:w="2035"/>
      </w:tblGrid>
      <w:tr w:rsidRPr="00702415" w:rsidR="00702415" w:rsidTr="3779717E" w14:paraId="20F35466" w14:textId="77777777">
        <w:trPr>
          <w:trHeight w:val="288"/>
        </w:trPr>
        <w:tc>
          <w:tcPr>
            <w:tcW w:w="10180" w:type="dxa"/>
            <w:gridSpan w:val="5"/>
            <w:tcBorders>
              <w:top w:val="nil"/>
              <w:left w:val="nil"/>
              <w:bottom w:val="single" w:color="auto" w:sz="4" w:space="0"/>
              <w:right w:val="nil"/>
            </w:tcBorders>
            <w:shd w:val="clear" w:color="auto" w:fill="auto"/>
            <w:vAlign w:val="center"/>
            <w:hideMark/>
          </w:tcPr>
          <w:p w:rsidRPr="00EE0E2F" w:rsidR="00702415" w:rsidP="00702415" w:rsidRDefault="00702415" w14:paraId="2C750952" w14:textId="77777777">
            <w:pPr>
              <w:jc w:val="center"/>
              <w:rPr>
                <w:rFonts w:ascii="Palatino Linotype" w:hAnsi="Palatino Linotype" w:cs="Calibri"/>
                <w:b/>
                <w:sz w:val="24"/>
                <w:szCs w:val="24"/>
              </w:rPr>
            </w:pPr>
            <w:r w:rsidRPr="00EE0E2F">
              <w:rPr>
                <w:rFonts w:ascii="Palatino Linotype" w:hAnsi="Palatino Linotype" w:cs="Calibri"/>
                <w:b/>
                <w:sz w:val="24"/>
                <w:szCs w:val="24"/>
              </w:rPr>
              <w:lastRenderedPageBreak/>
              <w:t>Table 1: Projects that do not qualify for ministerial review</w:t>
            </w:r>
          </w:p>
        </w:tc>
      </w:tr>
      <w:tr w:rsidRPr="00702415" w:rsidR="00702415" w:rsidTr="00091A2C" w14:paraId="00604637" w14:textId="77777777">
        <w:trPr>
          <w:trHeight w:val="396"/>
        </w:trPr>
        <w:tc>
          <w:tcPr>
            <w:tcW w:w="26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02415" w:rsidR="00702415" w:rsidP="00702415" w:rsidRDefault="00702415" w14:paraId="31F99D14"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APPLICANT</w:t>
            </w:r>
          </w:p>
        </w:tc>
        <w:tc>
          <w:tcPr>
            <w:tcW w:w="2686" w:type="dxa"/>
            <w:tcBorders>
              <w:top w:val="single" w:color="auto" w:sz="4" w:space="0"/>
              <w:left w:val="nil"/>
              <w:bottom w:val="single" w:color="auto" w:sz="4" w:space="0"/>
              <w:right w:val="single" w:color="auto" w:sz="4" w:space="0"/>
            </w:tcBorders>
            <w:shd w:val="clear" w:color="auto" w:fill="auto"/>
            <w:vAlign w:val="center"/>
            <w:hideMark/>
          </w:tcPr>
          <w:p w:rsidRPr="00702415" w:rsidR="00702415" w:rsidP="00702415" w:rsidRDefault="00702415" w14:paraId="500BE1CE"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PROJECT</w:t>
            </w:r>
          </w:p>
        </w:tc>
        <w:tc>
          <w:tcPr>
            <w:tcW w:w="940" w:type="dxa"/>
            <w:tcBorders>
              <w:top w:val="single" w:color="auto" w:sz="4" w:space="0"/>
              <w:left w:val="nil"/>
              <w:bottom w:val="single" w:color="auto" w:sz="4" w:space="0"/>
              <w:right w:val="single" w:color="auto" w:sz="4" w:space="0"/>
            </w:tcBorders>
            <w:shd w:val="clear" w:color="auto" w:fill="auto"/>
            <w:vAlign w:val="center"/>
            <w:hideMark/>
          </w:tcPr>
          <w:p w:rsidRPr="00702415" w:rsidR="00702415" w:rsidP="00702415" w:rsidRDefault="00702415" w14:paraId="72E277FF"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TYPE</w:t>
            </w:r>
          </w:p>
        </w:tc>
        <w:tc>
          <w:tcPr>
            <w:tcW w:w="1836" w:type="dxa"/>
            <w:tcBorders>
              <w:top w:val="single" w:color="auto" w:sz="4" w:space="0"/>
              <w:left w:val="nil"/>
              <w:bottom w:val="single" w:color="auto" w:sz="4" w:space="0"/>
              <w:right w:val="single" w:color="auto" w:sz="4" w:space="0"/>
            </w:tcBorders>
            <w:shd w:val="clear" w:color="auto" w:fill="auto"/>
            <w:vAlign w:val="center"/>
            <w:hideMark/>
          </w:tcPr>
          <w:p w:rsidRPr="00702415" w:rsidR="00702415" w:rsidP="00702415" w:rsidRDefault="00702415" w14:paraId="75225B82" w14:textId="2291C5A6">
            <w:pPr>
              <w:jc w:val="center"/>
              <w:rPr>
                <w:rFonts w:ascii="Palatino Linotype" w:hAnsi="Palatino Linotype" w:cs="Calibri"/>
                <w:b/>
                <w:bCs/>
                <w:color w:val="525252"/>
                <w:sz w:val="18"/>
                <w:szCs w:val="18"/>
              </w:rPr>
            </w:pPr>
            <w:r w:rsidRPr="00A538D3">
              <w:rPr>
                <w:rFonts w:ascii="Palatino Linotype" w:hAnsi="Palatino Linotype" w:cs="Calibri"/>
                <w:b/>
                <w:bCs/>
                <w:color w:val="4472C4"/>
                <w:sz w:val="18"/>
                <w:szCs w:val="18"/>
              </w:rPr>
              <w:t xml:space="preserve"> </w:t>
            </w:r>
            <w:r w:rsidRPr="00A538D3" w:rsidR="00A87B30">
              <w:rPr>
                <w:rFonts w:ascii="Palatino Linotype" w:hAnsi="Palatino Linotype" w:cs="Calibri"/>
                <w:b/>
                <w:bCs/>
                <w:color w:val="4472C4"/>
                <w:sz w:val="18"/>
                <w:szCs w:val="18"/>
              </w:rPr>
              <w:t>REQUESTED</w:t>
            </w:r>
            <w:r w:rsidR="00A87B30">
              <w:rPr>
                <w:rFonts w:ascii="Palatino Linotype" w:hAnsi="Palatino Linotype" w:cs="Calibri"/>
                <w:b/>
                <w:bCs/>
                <w:color w:val="525252"/>
                <w:sz w:val="18"/>
                <w:szCs w:val="18"/>
              </w:rPr>
              <w:t xml:space="preserve"> </w:t>
            </w:r>
          </w:p>
        </w:tc>
        <w:tc>
          <w:tcPr>
            <w:tcW w:w="2035" w:type="dxa"/>
            <w:tcBorders>
              <w:top w:val="single" w:color="auto" w:sz="4" w:space="0"/>
              <w:left w:val="nil"/>
              <w:bottom w:val="single" w:color="auto" w:sz="4" w:space="0"/>
              <w:right w:val="single" w:color="auto" w:sz="4" w:space="0"/>
            </w:tcBorders>
            <w:shd w:val="clear" w:color="auto" w:fill="auto"/>
            <w:vAlign w:val="center"/>
            <w:hideMark/>
          </w:tcPr>
          <w:p w:rsidRPr="00702415" w:rsidR="00702415" w:rsidP="00702415" w:rsidRDefault="00702415" w14:paraId="421D7D64"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REASON</w:t>
            </w:r>
          </w:p>
        </w:tc>
      </w:tr>
      <w:tr w:rsidRPr="00702415" w:rsidR="00702415" w:rsidTr="00766561" w14:paraId="661BAC2B" w14:textId="77777777">
        <w:trPr>
          <w:trHeight w:val="1061"/>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08725A24" w14:textId="77777777">
            <w:pPr>
              <w:jc w:val="center"/>
              <w:rPr>
                <w:rFonts w:ascii="Palatino Linotype" w:hAnsi="Palatino Linotype" w:cs="Calibri"/>
                <w:color w:val="000000"/>
              </w:rPr>
            </w:pPr>
            <w:r w:rsidRPr="00AC0137">
              <w:rPr>
                <w:rFonts w:ascii="Palatino Linotype" w:hAnsi="Palatino Linotype" w:cs="Calibri"/>
                <w:color w:val="000000"/>
              </w:rPr>
              <w:t>California State University, Fresno Foundation</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25F8C65C" w14:textId="77777777">
            <w:pPr>
              <w:jc w:val="center"/>
              <w:rPr>
                <w:rFonts w:ascii="Palatino Linotype" w:hAnsi="Palatino Linotype" w:cs="Calibri"/>
                <w:color w:val="000000"/>
              </w:rPr>
            </w:pPr>
            <w:r w:rsidRPr="00AC0137">
              <w:rPr>
                <w:rFonts w:ascii="Palatino Linotype" w:hAnsi="Palatino Linotype" w:cs="Calibri"/>
                <w:color w:val="000000"/>
              </w:rPr>
              <w:t>Fresno State Connect</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3DE90E0" w14:textId="77777777">
            <w:pPr>
              <w:jc w:val="center"/>
              <w:rPr>
                <w:rFonts w:ascii="Palatino Linotype" w:hAnsi="Palatino Linotype" w:cs="Calibri"/>
                <w:color w:val="000000"/>
              </w:rPr>
            </w:pPr>
            <w:r w:rsidRPr="00AC0137">
              <w:rPr>
                <w:rFonts w:ascii="Palatino Linotype" w:hAnsi="Palatino Linotype" w:cs="Calibri"/>
                <w:color w:val="000000"/>
              </w:rPr>
              <w:t>Call Center</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1C68CDB0" w14:textId="354012AE">
            <w:pPr>
              <w:jc w:val="center"/>
              <w:rPr>
                <w:rFonts w:ascii="Palatino Linotype" w:hAnsi="Palatino Linotype" w:cs="Calibri"/>
                <w:color w:val="000000"/>
              </w:rPr>
            </w:pPr>
            <w:r w:rsidRPr="3779717E">
              <w:rPr>
                <w:rFonts w:ascii="Palatino Linotype" w:hAnsi="Palatino Linotype" w:cs="Calibri"/>
                <w:color w:val="000000" w:themeColor="text1"/>
              </w:rPr>
              <w:t xml:space="preserve"> $      1,230,000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BA78EBC" w14:textId="77777777">
            <w:pPr>
              <w:jc w:val="center"/>
              <w:rPr>
                <w:rFonts w:ascii="Palatino Linotype" w:hAnsi="Palatino Linotype" w:cs="Calibri"/>
              </w:rPr>
            </w:pPr>
            <w:r w:rsidRPr="00AC0137">
              <w:rPr>
                <w:rFonts w:ascii="Palatino Linotype" w:hAnsi="Palatino Linotype" w:cs="Calibri"/>
              </w:rPr>
              <w:t>Above the $150,000 per project cost</w:t>
            </w:r>
          </w:p>
        </w:tc>
      </w:tr>
      <w:tr w:rsidRPr="00702415" w:rsidR="00702415" w:rsidTr="00091A2C" w14:paraId="41555B5E" w14:textId="77777777">
        <w:trPr>
          <w:trHeight w:val="953"/>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4EA8E0C9" w14:textId="77777777">
            <w:pPr>
              <w:jc w:val="center"/>
              <w:rPr>
                <w:rFonts w:ascii="Palatino Linotype" w:hAnsi="Palatino Linotype" w:cs="Calibri"/>
                <w:color w:val="000000"/>
              </w:rPr>
            </w:pPr>
            <w:r w:rsidRPr="00AC0137">
              <w:rPr>
                <w:rFonts w:ascii="Palatino Linotype" w:hAnsi="Palatino Linotype" w:cs="Calibri"/>
                <w:color w:val="000000"/>
              </w:rPr>
              <w:t>Chico State Enterprises: North State Planning and Development Collective</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3FC45FD4" w14:textId="60BEAE5E">
            <w:pPr>
              <w:jc w:val="center"/>
              <w:rPr>
                <w:rFonts w:ascii="Palatino Linotype" w:hAnsi="Palatino Linotype" w:cs="Calibri"/>
                <w:color w:val="000000"/>
              </w:rPr>
            </w:pPr>
            <w:r w:rsidRPr="00AC0137">
              <w:rPr>
                <w:rFonts w:ascii="Palatino Linotype" w:hAnsi="Palatino Linotype" w:cs="Calibri"/>
                <w:color w:val="000000"/>
              </w:rPr>
              <w:t xml:space="preserve">Digital Literacy for Workforce Development: English </w:t>
            </w:r>
            <w:r w:rsidRPr="00AC0137" w:rsidR="00396143">
              <w:rPr>
                <w:rFonts w:ascii="Palatino Linotype" w:hAnsi="Palatino Linotype" w:cs="Calibri"/>
                <w:color w:val="000000"/>
              </w:rPr>
              <w:t>Language</w:t>
            </w:r>
            <w:r w:rsidRPr="00AC0137">
              <w:rPr>
                <w:rFonts w:ascii="Palatino Linotype" w:hAnsi="Palatino Linotype" w:cs="Calibri"/>
                <w:color w:val="000000"/>
              </w:rPr>
              <w:t xml:space="preserve"> Learners</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6B9D1590"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04513572" w14:textId="034CAFA4">
            <w:pPr>
              <w:jc w:val="center"/>
              <w:rPr>
                <w:rFonts w:ascii="Palatino Linotype" w:hAnsi="Palatino Linotype" w:cs="Calibri"/>
                <w:color w:val="000000"/>
              </w:rPr>
            </w:pPr>
            <w:r w:rsidRPr="3779717E">
              <w:rPr>
                <w:rFonts w:ascii="Palatino Linotype" w:hAnsi="Palatino Linotype" w:cs="Calibri"/>
                <w:color w:val="000000" w:themeColor="text1"/>
              </w:rPr>
              <w:t xml:space="preserve"> $         247,264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3A7BFAE8" w14:textId="77777777">
            <w:pPr>
              <w:jc w:val="center"/>
              <w:rPr>
                <w:rFonts w:ascii="Palatino Linotype" w:hAnsi="Palatino Linotype" w:cs="Calibri"/>
              </w:rPr>
            </w:pPr>
            <w:r w:rsidRPr="00AC0137">
              <w:rPr>
                <w:rFonts w:ascii="Palatino Linotype" w:hAnsi="Palatino Linotype" w:cs="Calibri"/>
              </w:rPr>
              <w:t>Above the $150,000 per project cost</w:t>
            </w:r>
          </w:p>
        </w:tc>
      </w:tr>
      <w:tr w:rsidRPr="00702415" w:rsidR="00702415" w:rsidTr="00091A2C" w14:paraId="7D5C3CEB" w14:textId="77777777">
        <w:trPr>
          <w:trHeight w:val="864"/>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029EEAC3" w14:textId="77777777">
            <w:pPr>
              <w:jc w:val="center"/>
              <w:rPr>
                <w:rFonts w:ascii="Palatino Linotype" w:hAnsi="Palatino Linotype" w:cs="Calibri"/>
                <w:color w:val="000000"/>
              </w:rPr>
            </w:pPr>
            <w:r w:rsidRPr="00AC0137">
              <w:rPr>
                <w:rFonts w:ascii="Palatino Linotype" w:hAnsi="Palatino Linotype" w:cs="Calibri"/>
                <w:color w:val="000000"/>
              </w:rPr>
              <w:t>Chico State Enterprises: North State Planning and Development Collective</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25A0E480" w14:textId="77777777">
            <w:pPr>
              <w:jc w:val="center"/>
              <w:rPr>
                <w:rFonts w:ascii="Palatino Linotype" w:hAnsi="Palatino Linotype" w:cs="Calibri"/>
                <w:color w:val="000000"/>
              </w:rPr>
            </w:pPr>
            <w:r w:rsidRPr="00AC0137">
              <w:rPr>
                <w:rFonts w:ascii="Palatino Linotype" w:hAnsi="Palatino Linotype" w:cs="Calibri"/>
                <w:color w:val="000000"/>
              </w:rPr>
              <w:t>Digital Literacy for Workforce Development: Justice Involved Individuals</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286ADC0B"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26885ECD" w14:textId="175E0690">
            <w:pPr>
              <w:jc w:val="center"/>
              <w:rPr>
                <w:rFonts w:ascii="Palatino Linotype" w:hAnsi="Palatino Linotype" w:cs="Calibri"/>
                <w:color w:val="000000"/>
              </w:rPr>
            </w:pPr>
            <w:r w:rsidRPr="3779717E">
              <w:rPr>
                <w:rFonts w:ascii="Palatino Linotype" w:hAnsi="Palatino Linotype" w:cs="Calibri"/>
                <w:color w:val="000000" w:themeColor="text1"/>
              </w:rPr>
              <w:t xml:space="preserve"> $         246,700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8A998EA" w14:textId="77777777">
            <w:pPr>
              <w:jc w:val="center"/>
              <w:rPr>
                <w:rFonts w:ascii="Palatino Linotype" w:hAnsi="Palatino Linotype" w:cs="Calibri"/>
              </w:rPr>
            </w:pPr>
            <w:r w:rsidRPr="00AC0137">
              <w:rPr>
                <w:rFonts w:ascii="Palatino Linotype" w:hAnsi="Palatino Linotype" w:cs="Calibri"/>
              </w:rPr>
              <w:t>Above the $150,000 per project cost</w:t>
            </w:r>
          </w:p>
        </w:tc>
      </w:tr>
      <w:tr w:rsidRPr="00702415" w:rsidR="00702415" w:rsidTr="00766561" w14:paraId="06E377B6" w14:textId="77777777">
        <w:trPr>
          <w:trHeight w:val="980"/>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569A037F" w14:textId="77777777">
            <w:pPr>
              <w:jc w:val="center"/>
              <w:rPr>
                <w:rFonts w:ascii="Palatino Linotype" w:hAnsi="Palatino Linotype" w:cs="Calibri"/>
                <w:color w:val="000000"/>
              </w:rPr>
            </w:pPr>
            <w:r w:rsidRPr="00AC0137">
              <w:rPr>
                <w:rFonts w:ascii="Palatino Linotype" w:hAnsi="Palatino Linotype" w:cs="Calibri"/>
                <w:color w:val="000000"/>
              </w:rPr>
              <w:t>Chico State Enterprises: North State Planning and Development Collective</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6D85105A" w14:textId="77777777">
            <w:pPr>
              <w:jc w:val="center"/>
              <w:rPr>
                <w:rFonts w:ascii="Palatino Linotype" w:hAnsi="Palatino Linotype" w:cs="Calibri"/>
                <w:color w:val="000000"/>
              </w:rPr>
            </w:pPr>
            <w:r w:rsidRPr="00AC0137">
              <w:rPr>
                <w:rFonts w:ascii="Palatino Linotype" w:hAnsi="Palatino Linotype" w:cs="Calibri"/>
                <w:color w:val="000000"/>
              </w:rPr>
              <w:t>Northeastern and Upstate Call Center</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24D13825" w14:textId="77777777">
            <w:pPr>
              <w:jc w:val="center"/>
              <w:rPr>
                <w:rFonts w:ascii="Palatino Linotype" w:hAnsi="Palatino Linotype" w:cs="Calibri"/>
                <w:color w:val="000000"/>
              </w:rPr>
            </w:pPr>
            <w:r w:rsidRPr="00AC0137">
              <w:rPr>
                <w:rFonts w:ascii="Palatino Linotype" w:hAnsi="Palatino Linotype" w:cs="Calibri"/>
                <w:color w:val="000000"/>
              </w:rPr>
              <w:t>Call Center</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0963A934" w14:textId="1E5F01C4">
            <w:pPr>
              <w:jc w:val="center"/>
              <w:rPr>
                <w:rFonts w:ascii="Palatino Linotype" w:hAnsi="Palatino Linotype" w:cs="Calibri"/>
                <w:color w:val="000000"/>
              </w:rPr>
            </w:pPr>
            <w:r w:rsidRPr="3779717E">
              <w:rPr>
                <w:rFonts w:ascii="Palatino Linotype" w:hAnsi="Palatino Linotype" w:cs="Calibri"/>
                <w:color w:val="000000" w:themeColor="text1"/>
              </w:rPr>
              <w:t xml:space="preserve"> $         490,393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4F5EE77D" w14:textId="77777777">
            <w:pPr>
              <w:jc w:val="center"/>
              <w:rPr>
                <w:rFonts w:ascii="Palatino Linotype" w:hAnsi="Palatino Linotype" w:cs="Calibri"/>
              </w:rPr>
            </w:pPr>
            <w:r w:rsidRPr="00AC0137">
              <w:rPr>
                <w:rFonts w:ascii="Palatino Linotype" w:hAnsi="Palatino Linotype" w:cs="Calibri"/>
              </w:rPr>
              <w:t>Above the $150,000 per project cost; above the $205 per participant cost</w:t>
            </w:r>
          </w:p>
        </w:tc>
      </w:tr>
      <w:tr w:rsidRPr="00702415" w:rsidR="00702415" w:rsidTr="00766561" w14:paraId="0243DCD6" w14:textId="77777777">
        <w:trPr>
          <w:trHeight w:val="800"/>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5F7437AA" w14:textId="77777777">
            <w:pPr>
              <w:jc w:val="center"/>
              <w:rPr>
                <w:rFonts w:ascii="Palatino Linotype" w:hAnsi="Palatino Linotype" w:cs="Calibri"/>
                <w:color w:val="000000"/>
              </w:rPr>
            </w:pPr>
            <w:r w:rsidRPr="00AC0137">
              <w:rPr>
                <w:rFonts w:ascii="Palatino Linotype" w:hAnsi="Palatino Linotype" w:cs="Calibri"/>
                <w:color w:val="000000"/>
              </w:rPr>
              <w:t>County of Los Angeles, Internal Services Department</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08885798" w14:textId="77777777">
            <w:pPr>
              <w:jc w:val="center"/>
              <w:rPr>
                <w:rFonts w:ascii="Palatino Linotype" w:hAnsi="Palatino Linotype" w:cs="Calibri"/>
                <w:color w:val="000000"/>
              </w:rPr>
            </w:pPr>
            <w:r w:rsidRPr="00AC0137">
              <w:rPr>
                <w:rFonts w:ascii="Palatino Linotype" w:hAnsi="Palatino Linotype" w:cs="Calibri"/>
                <w:color w:val="000000"/>
              </w:rPr>
              <w:t>County of Los Angeles - Digital Navigator Program</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19505BB"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7D09DAE1" w14:textId="3E1951AC">
            <w:pPr>
              <w:jc w:val="center"/>
              <w:rPr>
                <w:rFonts w:ascii="Palatino Linotype" w:hAnsi="Palatino Linotype" w:cs="Calibri"/>
                <w:color w:val="000000"/>
              </w:rPr>
            </w:pPr>
            <w:r w:rsidRPr="3779717E">
              <w:rPr>
                <w:rFonts w:ascii="Palatino Linotype" w:hAnsi="Palatino Linotype" w:cs="Calibri"/>
                <w:color w:val="000000" w:themeColor="text1"/>
              </w:rPr>
              <w:t xml:space="preserve"> $      3,375,700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E1EE4FE" w14:textId="77777777">
            <w:pPr>
              <w:jc w:val="center"/>
              <w:rPr>
                <w:rFonts w:ascii="Palatino Linotype" w:hAnsi="Palatino Linotype" w:cs="Calibri"/>
              </w:rPr>
            </w:pPr>
            <w:r w:rsidRPr="00AC0137">
              <w:rPr>
                <w:rFonts w:ascii="Palatino Linotype" w:hAnsi="Palatino Linotype" w:cs="Calibri"/>
              </w:rPr>
              <w:t>Above the $150,000 per project cost</w:t>
            </w:r>
          </w:p>
        </w:tc>
      </w:tr>
      <w:tr w:rsidRPr="00702415" w:rsidR="00702415" w:rsidTr="00091A2C" w14:paraId="1004E284" w14:textId="77777777">
        <w:trPr>
          <w:trHeight w:val="665"/>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007BBB43" w14:textId="77777777">
            <w:pPr>
              <w:jc w:val="center"/>
              <w:rPr>
                <w:rFonts w:ascii="Palatino Linotype" w:hAnsi="Palatino Linotype" w:cs="Calibri"/>
                <w:color w:val="000000"/>
              </w:rPr>
            </w:pPr>
            <w:r w:rsidRPr="00AC0137">
              <w:rPr>
                <w:rFonts w:ascii="Palatino Linotype" w:hAnsi="Palatino Linotype" w:cs="Calibri"/>
                <w:color w:val="000000"/>
              </w:rPr>
              <w:t>human-I-T</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A87B30" w14:paraId="25CBB1B1" w14:textId="4D583BDC">
            <w:pPr>
              <w:jc w:val="center"/>
              <w:rPr>
                <w:rFonts w:ascii="Palatino Linotype" w:hAnsi="Palatino Linotype" w:cs="Calibri"/>
                <w:color w:val="000000"/>
              </w:rPr>
            </w:pPr>
            <w:r w:rsidRPr="00AC0137">
              <w:rPr>
                <w:rFonts w:ascii="Palatino Linotype" w:hAnsi="Palatino Linotype" w:cs="Calibri"/>
                <w:color w:val="000000"/>
              </w:rPr>
              <w:t>h</w:t>
            </w:r>
            <w:r w:rsidRPr="00AC0137" w:rsidR="00702415">
              <w:rPr>
                <w:rFonts w:ascii="Palatino Linotype" w:hAnsi="Palatino Linotype" w:cs="Calibri"/>
                <w:color w:val="000000"/>
              </w:rPr>
              <w:t>uman-I-T Connect Los Angeles County</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126C8E31" w14:textId="77777777">
            <w:pPr>
              <w:jc w:val="center"/>
              <w:rPr>
                <w:rFonts w:ascii="Palatino Linotype" w:hAnsi="Palatino Linotype" w:cs="Calibri"/>
                <w:color w:val="000000"/>
              </w:rPr>
            </w:pPr>
            <w:r w:rsidRPr="00AC0137">
              <w:rPr>
                <w:rFonts w:ascii="Palatino Linotype" w:hAnsi="Palatino Linotype" w:cs="Calibri"/>
                <w:color w:val="000000"/>
              </w:rPr>
              <w:t>Call Center</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6997ABA7" w14:textId="47936CE3">
            <w:pPr>
              <w:jc w:val="center"/>
              <w:rPr>
                <w:rFonts w:ascii="Palatino Linotype" w:hAnsi="Palatino Linotype" w:cs="Calibri"/>
                <w:color w:val="000000"/>
              </w:rPr>
            </w:pPr>
            <w:r w:rsidRPr="3779717E">
              <w:rPr>
                <w:rFonts w:ascii="Palatino Linotype" w:hAnsi="Palatino Linotype" w:cs="Calibri"/>
                <w:color w:val="000000" w:themeColor="text1"/>
              </w:rPr>
              <w:t xml:space="preserve"> $      2,050,000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AA1108D" w14:textId="77777777">
            <w:pPr>
              <w:jc w:val="center"/>
              <w:rPr>
                <w:rFonts w:ascii="Palatino Linotype" w:hAnsi="Palatino Linotype" w:cs="Calibri"/>
              </w:rPr>
            </w:pPr>
            <w:r w:rsidRPr="00AC0137">
              <w:rPr>
                <w:rFonts w:ascii="Palatino Linotype" w:hAnsi="Palatino Linotype" w:cs="Calibri"/>
              </w:rPr>
              <w:t>Above the $150,000 per project cost</w:t>
            </w:r>
          </w:p>
        </w:tc>
      </w:tr>
      <w:tr w:rsidRPr="00702415" w:rsidR="00702415" w:rsidTr="00091A2C" w14:paraId="5CF6CD27" w14:textId="77777777">
        <w:trPr>
          <w:trHeight w:val="864"/>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2672AE02" w14:textId="77777777">
            <w:pPr>
              <w:jc w:val="center"/>
              <w:rPr>
                <w:rFonts w:ascii="Palatino Linotype" w:hAnsi="Palatino Linotype" w:cs="Calibri"/>
                <w:color w:val="000000"/>
              </w:rPr>
            </w:pPr>
            <w:r w:rsidRPr="00AC0137">
              <w:rPr>
                <w:rFonts w:ascii="Palatino Linotype" w:hAnsi="Palatino Linotype" w:cs="Calibri"/>
                <w:color w:val="000000"/>
              </w:rPr>
              <w:t>Insure the Uninsured Project</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188A4437" w14:textId="77777777">
            <w:pPr>
              <w:jc w:val="center"/>
              <w:rPr>
                <w:rFonts w:ascii="Palatino Linotype" w:hAnsi="Palatino Linotype" w:cs="Calibri"/>
                <w:color w:val="000000"/>
              </w:rPr>
            </w:pPr>
            <w:r w:rsidRPr="00AC0137">
              <w:rPr>
                <w:rFonts w:ascii="Palatino Linotype" w:hAnsi="Palatino Linotype" w:cs="Calibri"/>
                <w:color w:val="000000"/>
              </w:rPr>
              <w:t>California Health Programs Beneficiaries: ACP Outreach and Enrollment</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0B67C262" w14:textId="77777777">
            <w:pPr>
              <w:jc w:val="center"/>
              <w:rPr>
                <w:rFonts w:ascii="Palatino Linotype" w:hAnsi="Palatino Linotype" w:cs="Calibri"/>
                <w:color w:val="000000"/>
              </w:rPr>
            </w:pPr>
            <w:r w:rsidRPr="00AC0137">
              <w:rPr>
                <w:rFonts w:ascii="Palatino Linotype" w:hAnsi="Palatino Linotype" w:cs="Calibri"/>
                <w:color w:val="000000"/>
              </w:rPr>
              <w:t>Call Center</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2698D942" w14:textId="4CDC0142">
            <w:pPr>
              <w:jc w:val="center"/>
              <w:rPr>
                <w:rFonts w:ascii="Palatino Linotype" w:hAnsi="Palatino Linotype" w:cs="Calibri"/>
                <w:color w:val="000000"/>
              </w:rPr>
            </w:pPr>
            <w:r w:rsidRPr="3779717E">
              <w:rPr>
                <w:rFonts w:ascii="Palatino Linotype" w:hAnsi="Palatino Linotype" w:cs="Calibri"/>
                <w:color w:val="000000" w:themeColor="text1"/>
              </w:rPr>
              <w:t xml:space="preserve"> $      1,230,000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0D38088" w14:textId="77777777">
            <w:pPr>
              <w:jc w:val="center"/>
              <w:rPr>
                <w:rFonts w:ascii="Palatino Linotype" w:hAnsi="Palatino Linotype" w:cs="Calibri"/>
              </w:rPr>
            </w:pPr>
            <w:r w:rsidRPr="00AC0137">
              <w:rPr>
                <w:rFonts w:ascii="Palatino Linotype" w:hAnsi="Palatino Linotype" w:cs="Calibri"/>
              </w:rPr>
              <w:t>Lacks experience running a digital inclusion project</w:t>
            </w:r>
          </w:p>
        </w:tc>
      </w:tr>
      <w:tr w:rsidRPr="00702415" w:rsidR="00702415" w:rsidTr="003A2F42" w14:paraId="5A99E2BF" w14:textId="77777777">
        <w:trPr>
          <w:trHeight w:val="1439"/>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032932A7" w14:textId="7F331873">
            <w:pPr>
              <w:jc w:val="center"/>
              <w:rPr>
                <w:rFonts w:ascii="Palatino Linotype" w:hAnsi="Palatino Linotype" w:cs="Calibri"/>
                <w:color w:val="000000"/>
              </w:rPr>
            </w:pPr>
            <w:r w:rsidRPr="00AC0137">
              <w:rPr>
                <w:rFonts w:ascii="Palatino Linotype" w:hAnsi="Palatino Linotype" w:cs="Calibri"/>
                <w:color w:val="000000" w:themeColor="text1"/>
              </w:rPr>
              <w:t>NextGen Policy</w:t>
            </w:r>
            <w:r w:rsidRPr="00AC0137" w:rsidR="422FD81E">
              <w:rPr>
                <w:rFonts w:ascii="Palatino Linotype" w:hAnsi="Palatino Linotype" w:cs="Calibri"/>
                <w:color w:val="000000" w:themeColor="text1"/>
              </w:rPr>
              <w:t>*</w:t>
            </w:r>
            <w:r w:rsidRPr="00AC0137">
              <w:rPr>
                <w:rFonts w:ascii="Palatino Linotype" w:hAnsi="Palatino Linotype" w:cs="Calibri"/>
                <w:color w:val="000000" w:themeColor="text1"/>
              </w:rPr>
              <w:t xml:space="preserve"> </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E88F035" w14:textId="77777777">
            <w:pPr>
              <w:jc w:val="center"/>
              <w:rPr>
                <w:rFonts w:ascii="Palatino Linotype" w:hAnsi="Palatino Linotype" w:cs="Calibri"/>
                <w:color w:val="000000"/>
              </w:rPr>
            </w:pPr>
            <w:r w:rsidRPr="00AC0137">
              <w:rPr>
                <w:rFonts w:ascii="Palatino Linotype" w:hAnsi="Palatino Linotype" w:cs="Calibri"/>
                <w:color w:val="000000"/>
              </w:rPr>
              <w:t xml:space="preserve">Future-Proofing California’s Economy and Workforce through Advanced Digital Skills Training </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4673FC4B"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6AA2AE52" w14:textId="59375224">
            <w:pPr>
              <w:jc w:val="center"/>
              <w:rPr>
                <w:rFonts w:ascii="Palatino Linotype" w:hAnsi="Palatino Linotype" w:cs="Calibri"/>
                <w:color w:val="000000"/>
              </w:rPr>
            </w:pPr>
            <w:r w:rsidRPr="3779717E">
              <w:rPr>
                <w:rFonts w:ascii="Palatino Linotype" w:hAnsi="Palatino Linotype" w:cs="Calibri"/>
                <w:color w:val="000000" w:themeColor="text1"/>
              </w:rPr>
              <w:t xml:space="preserve"> $      </w:t>
            </w:r>
            <w:r w:rsidRPr="3779717E" w:rsidR="2334570B">
              <w:rPr>
                <w:rFonts w:ascii="Palatino Linotype" w:hAnsi="Palatino Linotype" w:cs="Calibri"/>
                <w:color w:val="000000" w:themeColor="text1"/>
              </w:rPr>
              <w:t>3,735</w:t>
            </w:r>
            <w:r w:rsidR="005C7929">
              <w:rPr>
                <w:rFonts w:ascii="Palatino Linotype" w:hAnsi="Palatino Linotype" w:cs="Calibri"/>
                <w:color w:val="000000" w:themeColor="text1"/>
              </w:rPr>
              <w:t>,</w:t>
            </w:r>
            <w:r w:rsidRPr="3779717E" w:rsidR="2334570B">
              <w:rPr>
                <w:rFonts w:ascii="Palatino Linotype" w:hAnsi="Palatino Linotype" w:cs="Calibri"/>
                <w:color w:val="000000" w:themeColor="text1"/>
              </w:rPr>
              <w:t>663</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E068143" w14:textId="77777777">
            <w:pPr>
              <w:jc w:val="center"/>
              <w:rPr>
                <w:rFonts w:ascii="Palatino Linotype" w:hAnsi="Palatino Linotype" w:cs="Calibri"/>
              </w:rPr>
            </w:pPr>
            <w:r w:rsidRPr="00AC0137">
              <w:rPr>
                <w:rFonts w:ascii="Palatino Linotype" w:hAnsi="Palatino Linotype" w:cs="Calibri"/>
              </w:rPr>
              <w:t>Above the $150,000 per project cost; above the $477 per participant cost</w:t>
            </w:r>
          </w:p>
        </w:tc>
      </w:tr>
      <w:tr w:rsidRPr="00702415" w:rsidR="00274DDF" w:rsidTr="00091A2C" w14:paraId="766D80A4" w14:textId="77777777">
        <w:trPr>
          <w:trHeight w:val="1259"/>
        </w:trPr>
        <w:tc>
          <w:tcPr>
            <w:tcW w:w="2683" w:type="dxa"/>
            <w:tcBorders>
              <w:top w:val="nil"/>
              <w:left w:val="single" w:color="auto" w:sz="4" w:space="0"/>
              <w:bottom w:val="single" w:color="auto" w:sz="4" w:space="0"/>
              <w:right w:val="single" w:color="auto" w:sz="4" w:space="0"/>
            </w:tcBorders>
            <w:shd w:val="clear" w:color="auto" w:fill="auto"/>
            <w:vAlign w:val="center"/>
          </w:tcPr>
          <w:p w:rsidRPr="00AC0137" w:rsidR="00274DDF" w:rsidP="00702415" w:rsidRDefault="00274DDF" w14:paraId="01834F61" w14:textId="54DC6C52">
            <w:pPr>
              <w:jc w:val="center"/>
              <w:rPr>
                <w:rFonts w:ascii="Palatino Linotype" w:hAnsi="Palatino Linotype" w:cs="Calibri"/>
                <w:color w:val="000000" w:themeColor="text1"/>
              </w:rPr>
            </w:pPr>
            <w:r w:rsidRPr="00AC0137">
              <w:rPr>
                <w:rFonts w:ascii="Palatino Linotype" w:hAnsi="Palatino Linotype" w:cs="Calibri"/>
                <w:color w:val="000000" w:themeColor="text1"/>
              </w:rPr>
              <w:t>NextGen Policy*</w:t>
            </w:r>
          </w:p>
        </w:tc>
        <w:tc>
          <w:tcPr>
            <w:tcW w:w="2686" w:type="dxa"/>
            <w:tcBorders>
              <w:top w:val="nil"/>
              <w:left w:val="nil"/>
              <w:bottom w:val="single" w:color="auto" w:sz="4" w:space="0"/>
              <w:right w:val="single" w:color="auto" w:sz="4" w:space="0"/>
            </w:tcBorders>
            <w:shd w:val="clear" w:color="auto" w:fill="auto"/>
            <w:vAlign w:val="center"/>
          </w:tcPr>
          <w:p w:rsidRPr="00AC0137" w:rsidR="00274DDF" w:rsidP="00702415" w:rsidRDefault="00274DDF" w14:paraId="2588FE2D" w14:textId="2A4529E2">
            <w:pPr>
              <w:jc w:val="center"/>
              <w:rPr>
                <w:rFonts w:ascii="Palatino Linotype" w:hAnsi="Palatino Linotype" w:cs="Calibri"/>
                <w:color w:val="000000"/>
              </w:rPr>
            </w:pPr>
            <w:r w:rsidRPr="00274DDF">
              <w:rPr>
                <w:rFonts w:ascii="Palatino Linotype" w:hAnsi="Palatino Linotype" w:cs="Calibri"/>
                <w:color w:val="000000"/>
              </w:rPr>
              <w:t>Sacramento Connect Corps</w:t>
            </w:r>
          </w:p>
        </w:tc>
        <w:tc>
          <w:tcPr>
            <w:tcW w:w="940" w:type="dxa"/>
            <w:tcBorders>
              <w:top w:val="nil"/>
              <w:left w:val="nil"/>
              <w:bottom w:val="single" w:color="auto" w:sz="4" w:space="0"/>
              <w:right w:val="single" w:color="auto" w:sz="4" w:space="0"/>
            </w:tcBorders>
            <w:shd w:val="clear" w:color="auto" w:fill="auto"/>
            <w:vAlign w:val="center"/>
          </w:tcPr>
          <w:p w:rsidRPr="00AC0137" w:rsidR="00274DDF" w:rsidP="00702415" w:rsidRDefault="00274DDF" w14:paraId="138BD832" w14:textId="6BABF4D1">
            <w:pPr>
              <w:jc w:val="center"/>
              <w:rPr>
                <w:rFonts w:ascii="Palatino Linotype" w:hAnsi="Palatino Linotype" w:cs="Calibri"/>
                <w:color w:val="000000"/>
              </w:rPr>
            </w:pPr>
            <w:r w:rsidRPr="00274DDF">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tcPr>
          <w:p w:rsidRPr="3779717E" w:rsidR="00274DDF" w:rsidP="00702415" w:rsidRDefault="00274DDF" w14:paraId="76F1BEF4" w14:textId="28F7D2C2">
            <w:pPr>
              <w:jc w:val="center"/>
              <w:rPr>
                <w:rFonts w:ascii="Palatino Linotype" w:hAnsi="Palatino Linotype" w:cs="Calibri"/>
                <w:color w:val="000000" w:themeColor="text1"/>
              </w:rPr>
            </w:pPr>
            <w:r w:rsidRPr="3779717E">
              <w:rPr>
                <w:rFonts w:ascii="Palatino Linotype" w:hAnsi="Palatino Linotype" w:cs="Calibri"/>
                <w:color w:val="000000" w:themeColor="text1"/>
              </w:rPr>
              <w:t xml:space="preserve">$      </w:t>
            </w:r>
            <w:r>
              <w:rPr>
                <w:rFonts w:ascii="Palatino Linotype" w:hAnsi="Palatino Linotype" w:cs="Calibri"/>
                <w:color w:val="000000" w:themeColor="text1"/>
              </w:rPr>
              <w:t>469,890</w:t>
            </w:r>
          </w:p>
        </w:tc>
        <w:tc>
          <w:tcPr>
            <w:tcW w:w="2035" w:type="dxa"/>
            <w:tcBorders>
              <w:top w:val="nil"/>
              <w:left w:val="nil"/>
              <w:bottom w:val="single" w:color="auto" w:sz="4" w:space="0"/>
              <w:right w:val="single" w:color="auto" w:sz="4" w:space="0"/>
            </w:tcBorders>
            <w:shd w:val="clear" w:color="auto" w:fill="auto"/>
            <w:vAlign w:val="center"/>
          </w:tcPr>
          <w:p w:rsidRPr="00AC0137" w:rsidR="00274DDF" w:rsidP="00702415" w:rsidRDefault="00274DDF" w14:paraId="33379575" w14:textId="0226568B">
            <w:pPr>
              <w:jc w:val="center"/>
              <w:rPr>
                <w:rFonts w:ascii="Palatino Linotype" w:hAnsi="Palatino Linotype" w:cs="Calibri"/>
              </w:rPr>
            </w:pPr>
            <w:r w:rsidRPr="00274DDF">
              <w:rPr>
                <w:rFonts w:ascii="Palatino Linotype" w:hAnsi="Palatino Linotype" w:cs="Calibri"/>
              </w:rPr>
              <w:t>Above the $150,000 per project cost; above the $477 per participant cost</w:t>
            </w:r>
          </w:p>
        </w:tc>
      </w:tr>
      <w:tr w:rsidRPr="00702415" w:rsidR="00702415" w:rsidTr="003A2F42" w14:paraId="11AF37BC" w14:textId="77777777">
        <w:trPr>
          <w:trHeight w:val="1331"/>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5C9C9985" w14:textId="77777777">
            <w:pPr>
              <w:jc w:val="center"/>
              <w:rPr>
                <w:rFonts w:ascii="Palatino Linotype" w:hAnsi="Palatino Linotype" w:cs="Calibri"/>
                <w:color w:val="000000"/>
              </w:rPr>
            </w:pPr>
            <w:r w:rsidRPr="00AC0137">
              <w:rPr>
                <w:rFonts w:ascii="Palatino Linotype" w:hAnsi="Palatino Linotype" w:cs="Calibri"/>
                <w:color w:val="000000"/>
              </w:rPr>
              <w:t>Santa Barbara Partners in Education</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7EBA5EE0" w14:textId="012A0AC7">
            <w:pPr>
              <w:jc w:val="center"/>
              <w:rPr>
                <w:rFonts w:ascii="Palatino Linotype" w:hAnsi="Palatino Linotype" w:cs="Calibri"/>
                <w:color w:val="000000"/>
              </w:rPr>
            </w:pPr>
            <w:r w:rsidRPr="00AC0137">
              <w:rPr>
                <w:rFonts w:ascii="Palatino Linotype" w:hAnsi="Palatino Linotype" w:cs="Calibri"/>
                <w:color w:val="000000"/>
              </w:rPr>
              <w:t xml:space="preserve">Santa Barbara </w:t>
            </w:r>
            <w:r w:rsidRPr="00AC0137" w:rsidR="00396143">
              <w:rPr>
                <w:rFonts w:ascii="Palatino Linotype" w:hAnsi="Palatino Linotype" w:cs="Calibri"/>
                <w:color w:val="000000"/>
              </w:rPr>
              <w:t>Partners</w:t>
            </w:r>
            <w:r w:rsidRPr="00AC0137">
              <w:rPr>
                <w:rFonts w:ascii="Palatino Linotype" w:hAnsi="Palatino Linotype" w:cs="Calibri"/>
                <w:color w:val="000000"/>
              </w:rPr>
              <w:t xml:space="preserve"> in </w:t>
            </w:r>
            <w:r w:rsidRPr="00AC0137" w:rsidR="00396143">
              <w:rPr>
                <w:rFonts w:ascii="Palatino Linotype" w:hAnsi="Palatino Linotype" w:cs="Calibri"/>
                <w:color w:val="000000"/>
              </w:rPr>
              <w:t>Education</w:t>
            </w:r>
            <w:r w:rsidRPr="00AC0137">
              <w:rPr>
                <w:rFonts w:ascii="Palatino Linotype" w:hAnsi="Palatino Linotype" w:cs="Calibri"/>
                <w:color w:val="000000"/>
              </w:rPr>
              <w:t xml:space="preserve"> Computers for Families Program</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4ED6B63A"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1E19BCD8" w14:textId="69A5E6DA">
            <w:pPr>
              <w:jc w:val="center"/>
              <w:rPr>
                <w:rFonts w:ascii="Palatino Linotype" w:hAnsi="Palatino Linotype" w:cs="Calibri"/>
                <w:color w:val="000000"/>
              </w:rPr>
            </w:pPr>
            <w:r w:rsidRPr="3779717E">
              <w:rPr>
                <w:rFonts w:ascii="Palatino Linotype" w:hAnsi="Palatino Linotype" w:cs="Calibri"/>
                <w:color w:val="000000" w:themeColor="text1"/>
              </w:rPr>
              <w:t xml:space="preserve"> $         165,000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C6E61EA" w14:textId="77777777">
            <w:pPr>
              <w:jc w:val="center"/>
              <w:rPr>
                <w:rFonts w:ascii="Palatino Linotype" w:hAnsi="Palatino Linotype" w:cs="Calibri"/>
              </w:rPr>
            </w:pPr>
            <w:r w:rsidRPr="00AC0137">
              <w:rPr>
                <w:rFonts w:ascii="Palatino Linotype" w:hAnsi="Palatino Linotype" w:cs="Calibri"/>
              </w:rPr>
              <w:t>Above the $150,000 per project cost; above the $477 per participant cost</w:t>
            </w:r>
          </w:p>
        </w:tc>
      </w:tr>
      <w:tr w:rsidRPr="00702415" w:rsidR="00702415" w:rsidTr="003A2F42" w14:paraId="433A5D2F" w14:textId="77777777">
        <w:trPr>
          <w:trHeight w:val="1007"/>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702415" w:rsidP="00702415" w:rsidRDefault="00702415" w14:paraId="09F9E617" w14:textId="77777777">
            <w:pPr>
              <w:jc w:val="center"/>
              <w:rPr>
                <w:rFonts w:ascii="Palatino Linotype" w:hAnsi="Palatino Linotype" w:cs="Calibri"/>
                <w:color w:val="000000"/>
              </w:rPr>
            </w:pPr>
            <w:r w:rsidRPr="00AC0137">
              <w:rPr>
                <w:rFonts w:ascii="Palatino Linotype" w:hAnsi="Palatino Linotype" w:cs="Calibri"/>
                <w:color w:val="000000"/>
              </w:rPr>
              <w:t>Thai Community Development Center</w:t>
            </w:r>
          </w:p>
        </w:tc>
        <w:tc>
          <w:tcPr>
            <w:tcW w:w="2686"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52FCBC13" w14:textId="77777777">
            <w:pPr>
              <w:jc w:val="center"/>
              <w:rPr>
                <w:rFonts w:ascii="Palatino Linotype" w:hAnsi="Palatino Linotype" w:cs="Calibri"/>
                <w:color w:val="000000"/>
              </w:rPr>
            </w:pPr>
            <w:r w:rsidRPr="00AC0137">
              <w:rPr>
                <w:rFonts w:ascii="Palatino Linotype" w:hAnsi="Palatino Linotype" w:cs="Calibri"/>
                <w:color w:val="000000"/>
              </w:rPr>
              <w:t>Advancing Tech Equity</w:t>
            </w:r>
          </w:p>
        </w:tc>
        <w:tc>
          <w:tcPr>
            <w:tcW w:w="940"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44C7F5D3" w14:textId="77777777">
            <w:pPr>
              <w:jc w:val="center"/>
              <w:rPr>
                <w:rFonts w:ascii="Palatino Linotype" w:hAnsi="Palatino Linotype" w:cs="Calibri"/>
                <w:color w:val="000000"/>
              </w:rPr>
            </w:pPr>
            <w:r w:rsidRPr="00AC0137">
              <w:rPr>
                <w:rFonts w:ascii="Palatino Linotype" w:hAnsi="Palatino Linotype" w:cs="Calibri"/>
                <w:color w:val="000000"/>
              </w:rPr>
              <w:t>Call Center</w:t>
            </w:r>
          </w:p>
        </w:tc>
        <w:tc>
          <w:tcPr>
            <w:tcW w:w="1836" w:type="dxa"/>
            <w:tcBorders>
              <w:top w:val="nil"/>
              <w:left w:val="nil"/>
              <w:bottom w:val="single" w:color="auto" w:sz="4" w:space="0"/>
              <w:right w:val="single" w:color="auto" w:sz="4" w:space="0"/>
            </w:tcBorders>
            <w:shd w:val="clear" w:color="auto" w:fill="EDEDED"/>
            <w:vAlign w:val="center"/>
            <w:hideMark/>
          </w:tcPr>
          <w:p w:rsidRPr="00AC0137" w:rsidR="00702415" w:rsidP="00702415" w:rsidRDefault="00702415" w14:paraId="462E8016" w14:textId="72FC7AEB">
            <w:pPr>
              <w:jc w:val="center"/>
              <w:rPr>
                <w:rFonts w:ascii="Palatino Linotype" w:hAnsi="Palatino Linotype" w:cs="Calibri"/>
                <w:color w:val="000000"/>
              </w:rPr>
            </w:pPr>
            <w:r w:rsidRPr="3779717E">
              <w:rPr>
                <w:rFonts w:ascii="Palatino Linotype" w:hAnsi="Palatino Linotype" w:cs="Calibri"/>
                <w:color w:val="000000" w:themeColor="text1"/>
              </w:rPr>
              <w:t xml:space="preserve"> $         150,000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702415" w:rsidP="00702415" w:rsidRDefault="00702415" w14:paraId="00F49D12" w14:textId="77777777">
            <w:pPr>
              <w:jc w:val="center"/>
              <w:rPr>
                <w:rFonts w:ascii="Palatino Linotype" w:hAnsi="Palatino Linotype" w:cs="Calibri"/>
              </w:rPr>
            </w:pPr>
            <w:r w:rsidRPr="00AC0137">
              <w:rPr>
                <w:rFonts w:ascii="Palatino Linotype" w:hAnsi="Palatino Linotype" w:cs="Calibri"/>
              </w:rPr>
              <w:t>Lacks experience running a digital inclusion project</w:t>
            </w:r>
          </w:p>
        </w:tc>
      </w:tr>
      <w:tr w:rsidRPr="00702415" w:rsidR="00091A2C" w:rsidTr="00B6122C" w14:paraId="4BED0B93" w14:textId="77777777">
        <w:trPr>
          <w:trHeight w:val="396"/>
        </w:trPr>
        <w:tc>
          <w:tcPr>
            <w:tcW w:w="26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702415" w:rsidR="00091A2C" w:rsidP="00B6122C" w:rsidRDefault="00091A2C" w14:paraId="20F42EAC"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lastRenderedPageBreak/>
              <w:t>APPLICANT</w:t>
            </w:r>
          </w:p>
        </w:tc>
        <w:tc>
          <w:tcPr>
            <w:tcW w:w="2686" w:type="dxa"/>
            <w:tcBorders>
              <w:top w:val="single" w:color="auto" w:sz="4" w:space="0"/>
              <w:left w:val="nil"/>
              <w:bottom w:val="single" w:color="auto" w:sz="4" w:space="0"/>
              <w:right w:val="single" w:color="auto" w:sz="4" w:space="0"/>
            </w:tcBorders>
            <w:shd w:val="clear" w:color="auto" w:fill="auto"/>
            <w:vAlign w:val="center"/>
            <w:hideMark/>
          </w:tcPr>
          <w:p w:rsidRPr="00702415" w:rsidR="00091A2C" w:rsidP="00B6122C" w:rsidRDefault="00091A2C" w14:paraId="52AF3BF3"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PROJECT</w:t>
            </w:r>
          </w:p>
        </w:tc>
        <w:tc>
          <w:tcPr>
            <w:tcW w:w="940" w:type="dxa"/>
            <w:tcBorders>
              <w:top w:val="single" w:color="auto" w:sz="4" w:space="0"/>
              <w:left w:val="nil"/>
              <w:bottom w:val="single" w:color="auto" w:sz="4" w:space="0"/>
              <w:right w:val="single" w:color="auto" w:sz="4" w:space="0"/>
            </w:tcBorders>
            <w:shd w:val="clear" w:color="auto" w:fill="auto"/>
            <w:vAlign w:val="center"/>
            <w:hideMark/>
          </w:tcPr>
          <w:p w:rsidRPr="00702415" w:rsidR="00091A2C" w:rsidP="00B6122C" w:rsidRDefault="00091A2C" w14:paraId="279BAD59"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TYPE</w:t>
            </w:r>
          </w:p>
        </w:tc>
        <w:tc>
          <w:tcPr>
            <w:tcW w:w="1836" w:type="dxa"/>
            <w:tcBorders>
              <w:top w:val="single" w:color="auto" w:sz="4" w:space="0"/>
              <w:left w:val="nil"/>
              <w:bottom w:val="single" w:color="auto" w:sz="4" w:space="0"/>
              <w:right w:val="single" w:color="auto" w:sz="4" w:space="0"/>
            </w:tcBorders>
            <w:shd w:val="clear" w:color="auto" w:fill="auto"/>
            <w:vAlign w:val="center"/>
            <w:hideMark/>
          </w:tcPr>
          <w:p w:rsidRPr="00702415" w:rsidR="00091A2C" w:rsidP="00B6122C" w:rsidRDefault="00091A2C" w14:paraId="1A560188" w14:textId="77777777">
            <w:pPr>
              <w:jc w:val="center"/>
              <w:rPr>
                <w:rFonts w:ascii="Palatino Linotype" w:hAnsi="Palatino Linotype" w:cs="Calibri"/>
                <w:b/>
                <w:bCs/>
                <w:color w:val="525252"/>
                <w:sz w:val="18"/>
                <w:szCs w:val="18"/>
              </w:rPr>
            </w:pPr>
            <w:r w:rsidRPr="00A538D3">
              <w:rPr>
                <w:rFonts w:ascii="Palatino Linotype" w:hAnsi="Palatino Linotype" w:cs="Calibri"/>
                <w:b/>
                <w:bCs/>
                <w:color w:val="4472C4"/>
                <w:sz w:val="18"/>
                <w:szCs w:val="18"/>
              </w:rPr>
              <w:t xml:space="preserve"> REQUESTED</w:t>
            </w:r>
            <w:r>
              <w:rPr>
                <w:rFonts w:ascii="Palatino Linotype" w:hAnsi="Palatino Linotype" w:cs="Calibri"/>
                <w:b/>
                <w:bCs/>
                <w:color w:val="525252"/>
                <w:sz w:val="18"/>
                <w:szCs w:val="18"/>
              </w:rPr>
              <w:t xml:space="preserve"> </w:t>
            </w:r>
          </w:p>
        </w:tc>
        <w:tc>
          <w:tcPr>
            <w:tcW w:w="2035" w:type="dxa"/>
            <w:tcBorders>
              <w:top w:val="single" w:color="auto" w:sz="4" w:space="0"/>
              <w:left w:val="nil"/>
              <w:bottom w:val="single" w:color="auto" w:sz="4" w:space="0"/>
              <w:right w:val="single" w:color="auto" w:sz="4" w:space="0"/>
            </w:tcBorders>
            <w:shd w:val="clear" w:color="auto" w:fill="auto"/>
            <w:vAlign w:val="center"/>
            <w:hideMark/>
          </w:tcPr>
          <w:p w:rsidRPr="00702415" w:rsidR="00091A2C" w:rsidP="00B6122C" w:rsidRDefault="00091A2C" w14:paraId="70857BD8" w14:textId="77777777">
            <w:pPr>
              <w:jc w:val="center"/>
              <w:rPr>
                <w:rFonts w:ascii="Palatino Linotype" w:hAnsi="Palatino Linotype" w:cs="Calibri"/>
                <w:b/>
                <w:bCs/>
                <w:color w:val="4472C4"/>
                <w:sz w:val="18"/>
                <w:szCs w:val="18"/>
              </w:rPr>
            </w:pPr>
            <w:r w:rsidRPr="00702415">
              <w:rPr>
                <w:rFonts w:ascii="Palatino Linotype" w:hAnsi="Palatino Linotype" w:cs="Calibri"/>
                <w:b/>
                <w:bCs/>
                <w:color w:val="4472C4"/>
                <w:sz w:val="18"/>
                <w:szCs w:val="18"/>
              </w:rPr>
              <w:t>REASON</w:t>
            </w:r>
          </w:p>
        </w:tc>
      </w:tr>
      <w:tr w:rsidRPr="00702415" w:rsidR="00091A2C" w:rsidTr="00091A2C" w14:paraId="1CAAF213" w14:textId="77777777">
        <w:trPr>
          <w:trHeight w:val="792"/>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091A2C" w:rsidP="00091A2C" w:rsidRDefault="00091A2C" w14:paraId="31159CE8" w14:textId="77777777">
            <w:pPr>
              <w:jc w:val="center"/>
              <w:rPr>
                <w:rFonts w:ascii="Palatino Linotype" w:hAnsi="Palatino Linotype" w:cs="Calibri"/>
                <w:color w:val="000000"/>
              </w:rPr>
            </w:pPr>
            <w:r w:rsidRPr="00AC0137">
              <w:rPr>
                <w:rFonts w:ascii="Palatino Linotype" w:hAnsi="Palatino Linotype" w:cs="Calibri"/>
                <w:color w:val="000000"/>
              </w:rPr>
              <w:t>The Children's Movement</w:t>
            </w:r>
          </w:p>
        </w:tc>
        <w:tc>
          <w:tcPr>
            <w:tcW w:w="2686"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25314481" w14:textId="7B34612E">
            <w:pPr>
              <w:jc w:val="center"/>
              <w:rPr>
                <w:rFonts w:ascii="Palatino Linotype" w:hAnsi="Palatino Linotype" w:cs="Calibri"/>
                <w:color w:val="000000"/>
              </w:rPr>
            </w:pPr>
            <w:r w:rsidRPr="00AC0137">
              <w:rPr>
                <w:rFonts w:ascii="Palatino Linotype" w:hAnsi="Palatino Linotype" w:cs="Calibri"/>
                <w:color w:val="000000"/>
              </w:rPr>
              <w:t>Fresno Coalition for Digital Inclusion: The Children’s Movement Project</w:t>
            </w:r>
          </w:p>
        </w:tc>
        <w:tc>
          <w:tcPr>
            <w:tcW w:w="940"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6E1DC2A1"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091A2C" w:rsidP="00091A2C" w:rsidRDefault="00091A2C" w14:paraId="06C09C6B" w14:textId="49521A71">
            <w:pPr>
              <w:jc w:val="center"/>
              <w:rPr>
                <w:rFonts w:ascii="Palatino Linotype" w:hAnsi="Palatino Linotype" w:cs="Calibri"/>
                <w:color w:val="000000"/>
              </w:rPr>
            </w:pPr>
            <w:r w:rsidRPr="3779717E">
              <w:rPr>
                <w:rFonts w:ascii="Palatino Linotype" w:hAnsi="Palatino Linotype" w:cs="Calibri"/>
                <w:color w:val="000000" w:themeColor="text1"/>
              </w:rPr>
              <w:t xml:space="preserve"> $         126,375 </w:t>
            </w:r>
          </w:p>
        </w:tc>
        <w:tc>
          <w:tcPr>
            <w:tcW w:w="2035"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263D6726" w14:textId="77777777">
            <w:pPr>
              <w:jc w:val="center"/>
              <w:rPr>
                <w:rFonts w:ascii="Palatino Linotype" w:hAnsi="Palatino Linotype" w:cs="Calibri"/>
              </w:rPr>
            </w:pPr>
            <w:r w:rsidRPr="00AC0137">
              <w:rPr>
                <w:rFonts w:ascii="Palatino Linotype" w:hAnsi="Palatino Linotype" w:cs="Calibri"/>
              </w:rPr>
              <w:t>Less than one year old</w:t>
            </w:r>
          </w:p>
        </w:tc>
      </w:tr>
      <w:tr w:rsidRPr="00702415" w:rsidR="00091A2C" w:rsidTr="00091A2C" w14:paraId="2CB264F0" w14:textId="77777777">
        <w:trPr>
          <w:trHeight w:val="1056"/>
        </w:trPr>
        <w:tc>
          <w:tcPr>
            <w:tcW w:w="2683" w:type="dxa"/>
            <w:tcBorders>
              <w:top w:val="nil"/>
              <w:left w:val="single" w:color="auto" w:sz="4" w:space="0"/>
              <w:bottom w:val="single" w:color="auto" w:sz="4" w:space="0"/>
              <w:right w:val="single" w:color="auto" w:sz="4" w:space="0"/>
            </w:tcBorders>
            <w:shd w:val="clear" w:color="auto" w:fill="auto"/>
            <w:vAlign w:val="center"/>
            <w:hideMark/>
          </w:tcPr>
          <w:p w:rsidRPr="00AC0137" w:rsidR="00091A2C" w:rsidP="00091A2C" w:rsidRDefault="00091A2C" w14:paraId="65159180" w14:textId="77777777">
            <w:pPr>
              <w:jc w:val="center"/>
              <w:rPr>
                <w:rFonts w:ascii="Palatino Linotype" w:hAnsi="Palatino Linotype" w:cs="Calibri"/>
                <w:color w:val="000000"/>
              </w:rPr>
            </w:pPr>
            <w:r w:rsidRPr="00AC0137">
              <w:rPr>
                <w:rFonts w:ascii="Palatino Linotype" w:hAnsi="Palatino Linotype" w:cs="Calibri"/>
                <w:color w:val="000000" w:themeColor="text1"/>
              </w:rPr>
              <w:t>Westside Family Preservation Services Network</w:t>
            </w:r>
          </w:p>
        </w:tc>
        <w:tc>
          <w:tcPr>
            <w:tcW w:w="2686"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077BCA19" w14:textId="77777777">
            <w:pPr>
              <w:jc w:val="center"/>
              <w:rPr>
                <w:rFonts w:ascii="Palatino Linotype" w:hAnsi="Palatino Linotype" w:cs="Calibri"/>
                <w:color w:val="000000"/>
              </w:rPr>
            </w:pPr>
            <w:r w:rsidRPr="00AC0137">
              <w:rPr>
                <w:rFonts w:ascii="Palatino Linotype" w:hAnsi="Palatino Linotype" w:cs="Calibri"/>
                <w:color w:val="000000"/>
              </w:rPr>
              <w:t>Fresno Coalition for Digital Inclusion: Westside Family Preservation Services Network Project</w:t>
            </w:r>
          </w:p>
        </w:tc>
        <w:tc>
          <w:tcPr>
            <w:tcW w:w="940"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3304D875" w14:textId="77777777">
            <w:pPr>
              <w:jc w:val="center"/>
              <w:rPr>
                <w:rFonts w:ascii="Palatino Linotype" w:hAnsi="Palatino Linotype" w:cs="Calibri"/>
                <w:color w:val="000000"/>
              </w:rPr>
            </w:pPr>
            <w:r w:rsidRPr="00AC0137">
              <w:rPr>
                <w:rFonts w:ascii="Palatino Linotype" w:hAnsi="Palatino Linotype" w:cs="Calibri"/>
                <w:color w:val="000000"/>
              </w:rPr>
              <w:t>Digital Literacy</w:t>
            </w:r>
          </w:p>
        </w:tc>
        <w:tc>
          <w:tcPr>
            <w:tcW w:w="1836" w:type="dxa"/>
            <w:tcBorders>
              <w:top w:val="nil"/>
              <w:left w:val="nil"/>
              <w:bottom w:val="single" w:color="auto" w:sz="4" w:space="0"/>
              <w:right w:val="single" w:color="auto" w:sz="4" w:space="0"/>
            </w:tcBorders>
            <w:shd w:val="clear" w:color="auto" w:fill="EDEDED"/>
            <w:vAlign w:val="center"/>
            <w:hideMark/>
          </w:tcPr>
          <w:p w:rsidRPr="00AC0137" w:rsidR="00091A2C" w:rsidP="00091A2C" w:rsidRDefault="00091A2C" w14:paraId="5BF0BCE5" w14:textId="6D332118">
            <w:pPr>
              <w:jc w:val="center"/>
              <w:rPr>
                <w:rFonts w:ascii="Palatino Linotype" w:hAnsi="Palatino Linotype" w:cs="Calibri"/>
                <w:color w:val="000000"/>
              </w:rPr>
            </w:pPr>
            <w:r w:rsidRPr="3779717E">
              <w:rPr>
                <w:rFonts w:ascii="Palatino Linotype" w:hAnsi="Palatino Linotype" w:cs="Calibri"/>
                <w:color w:val="000000" w:themeColor="text1"/>
              </w:rPr>
              <w:t xml:space="preserve"> $         133,500 </w:t>
            </w:r>
          </w:p>
        </w:tc>
        <w:tc>
          <w:tcPr>
            <w:tcW w:w="2035" w:type="dxa"/>
            <w:tcBorders>
              <w:top w:val="nil"/>
              <w:left w:val="nil"/>
              <w:bottom w:val="single" w:color="auto" w:sz="4" w:space="0"/>
              <w:right w:val="single" w:color="auto" w:sz="4" w:space="0"/>
            </w:tcBorders>
            <w:shd w:val="clear" w:color="auto" w:fill="auto"/>
            <w:vAlign w:val="center"/>
            <w:hideMark/>
          </w:tcPr>
          <w:p w:rsidRPr="00AC0137" w:rsidR="00091A2C" w:rsidP="00091A2C" w:rsidRDefault="00091A2C" w14:paraId="3D8B8677" w14:textId="787C5705">
            <w:pPr>
              <w:jc w:val="center"/>
              <w:rPr>
                <w:rFonts w:ascii="Palatino Linotype" w:hAnsi="Palatino Linotype" w:cs="Calibri"/>
              </w:rPr>
            </w:pPr>
            <w:r w:rsidRPr="00AC0137">
              <w:rPr>
                <w:rFonts w:ascii="Palatino Linotype" w:hAnsi="Palatino Linotype" w:cs="Calibri"/>
              </w:rPr>
              <w:t>Lacks experience running a digital inclusion project</w:t>
            </w:r>
          </w:p>
        </w:tc>
      </w:tr>
      <w:tr w:rsidRPr="00702415" w:rsidR="00091A2C" w:rsidTr="00091A2C" w14:paraId="22B98F4C" w14:textId="77777777">
        <w:trPr>
          <w:trHeight w:val="288"/>
        </w:trPr>
        <w:tc>
          <w:tcPr>
            <w:tcW w:w="2683" w:type="dxa"/>
            <w:tcBorders>
              <w:top w:val="nil"/>
              <w:left w:val="nil"/>
              <w:bottom w:val="nil"/>
              <w:right w:val="nil"/>
            </w:tcBorders>
            <w:shd w:val="clear" w:color="auto" w:fill="auto"/>
            <w:vAlign w:val="center"/>
            <w:hideMark/>
          </w:tcPr>
          <w:p w:rsidRPr="00702415" w:rsidR="00091A2C" w:rsidP="00091A2C" w:rsidRDefault="00091A2C" w14:paraId="52D71FA2" w14:textId="77777777">
            <w:pPr>
              <w:jc w:val="center"/>
              <w:rPr>
                <w:rFonts w:ascii="Palatino Linotype" w:hAnsi="Palatino Linotype" w:cs="Calibri"/>
                <w:sz w:val="18"/>
                <w:szCs w:val="18"/>
              </w:rPr>
            </w:pPr>
          </w:p>
        </w:tc>
        <w:tc>
          <w:tcPr>
            <w:tcW w:w="2686" w:type="dxa"/>
            <w:tcBorders>
              <w:top w:val="nil"/>
              <w:left w:val="nil"/>
              <w:bottom w:val="nil"/>
              <w:right w:val="nil"/>
            </w:tcBorders>
            <w:shd w:val="clear" w:color="auto" w:fill="auto"/>
            <w:vAlign w:val="center"/>
            <w:hideMark/>
          </w:tcPr>
          <w:p w:rsidRPr="00702415" w:rsidR="00091A2C" w:rsidP="00091A2C" w:rsidRDefault="00091A2C" w14:paraId="21E55887" w14:textId="77777777">
            <w:pPr>
              <w:jc w:val="center"/>
            </w:pPr>
          </w:p>
        </w:tc>
        <w:tc>
          <w:tcPr>
            <w:tcW w:w="940" w:type="dxa"/>
            <w:tcBorders>
              <w:top w:val="nil"/>
              <w:left w:val="nil"/>
              <w:bottom w:val="nil"/>
              <w:right w:val="nil"/>
            </w:tcBorders>
            <w:shd w:val="clear" w:color="auto" w:fill="auto"/>
            <w:vAlign w:val="center"/>
            <w:hideMark/>
          </w:tcPr>
          <w:p w:rsidRPr="00702415" w:rsidR="00091A2C" w:rsidP="00091A2C" w:rsidRDefault="00091A2C" w14:paraId="7682023D" w14:textId="77777777">
            <w:pPr>
              <w:jc w:val="center"/>
            </w:pPr>
          </w:p>
        </w:tc>
        <w:tc>
          <w:tcPr>
            <w:tcW w:w="1836" w:type="dxa"/>
            <w:tcBorders>
              <w:top w:val="nil"/>
              <w:left w:val="nil"/>
              <w:bottom w:val="nil"/>
              <w:right w:val="nil"/>
            </w:tcBorders>
            <w:shd w:val="clear" w:color="auto" w:fill="auto"/>
            <w:vAlign w:val="center"/>
            <w:hideMark/>
          </w:tcPr>
          <w:p w:rsidRPr="00702415" w:rsidR="00091A2C" w:rsidP="00091A2C" w:rsidRDefault="00091A2C" w14:paraId="749CDE23" w14:textId="005938F7">
            <w:pPr>
              <w:jc w:val="center"/>
              <w:rPr>
                <w:rFonts w:ascii="Palatino Linotype" w:hAnsi="Palatino Linotype" w:cs="Calibri"/>
                <w:b/>
                <w:bCs/>
                <w:sz w:val="18"/>
                <w:szCs w:val="18"/>
              </w:rPr>
            </w:pPr>
            <w:r w:rsidRPr="3779717E">
              <w:rPr>
                <w:rFonts w:ascii="Palatino Linotype" w:hAnsi="Palatino Linotype" w:cs="Calibri"/>
                <w:b/>
                <w:bCs/>
                <w:sz w:val="18"/>
                <w:szCs w:val="18"/>
              </w:rPr>
              <w:t xml:space="preserve"> $    </w:t>
            </w:r>
            <w:r>
              <w:rPr>
                <w:rFonts w:ascii="Palatino Linotype" w:hAnsi="Palatino Linotype" w:cs="Calibri"/>
                <w:b/>
                <w:bCs/>
                <w:sz w:val="18"/>
                <w:szCs w:val="18"/>
              </w:rPr>
              <w:t>13,650,485</w:t>
            </w:r>
            <w:r w:rsidRPr="3779717E">
              <w:rPr>
                <w:rFonts w:ascii="Palatino Linotype" w:hAnsi="Palatino Linotype" w:cs="Calibri"/>
                <w:b/>
                <w:bCs/>
                <w:sz w:val="18"/>
                <w:szCs w:val="18"/>
              </w:rPr>
              <w:t xml:space="preserve"> </w:t>
            </w:r>
          </w:p>
        </w:tc>
        <w:tc>
          <w:tcPr>
            <w:tcW w:w="2035" w:type="dxa"/>
            <w:tcBorders>
              <w:top w:val="nil"/>
              <w:left w:val="nil"/>
              <w:bottom w:val="nil"/>
              <w:right w:val="nil"/>
            </w:tcBorders>
            <w:shd w:val="clear" w:color="auto" w:fill="auto"/>
            <w:vAlign w:val="center"/>
            <w:hideMark/>
          </w:tcPr>
          <w:p w:rsidRPr="00702415" w:rsidR="00091A2C" w:rsidP="00091A2C" w:rsidRDefault="00091A2C" w14:paraId="4102C7D8" w14:textId="77777777">
            <w:pPr>
              <w:jc w:val="center"/>
              <w:rPr>
                <w:rFonts w:ascii="Palatino Linotype" w:hAnsi="Palatino Linotype" w:cs="Calibri"/>
                <w:b/>
                <w:bCs/>
                <w:sz w:val="18"/>
                <w:szCs w:val="18"/>
              </w:rPr>
            </w:pPr>
          </w:p>
        </w:tc>
      </w:tr>
    </w:tbl>
    <w:p w:rsidR="0058490F" w:rsidP="0058490F" w:rsidRDefault="00BA2F53" w14:paraId="18ADDA97" w14:textId="79EB14D3">
      <w:pPr>
        <w:pStyle w:val="xl41"/>
        <w:widowControl w:val="0"/>
        <w:overflowPunct/>
        <w:autoSpaceDE/>
        <w:autoSpaceDN/>
        <w:adjustRightInd/>
        <w:spacing w:before="0" w:after="0"/>
        <w:textAlignment w:val="auto"/>
        <w:rPr>
          <w:rFonts w:ascii="Palatino Linotype" w:hAnsi="Palatino Linotype" w:cs="Palatino Linotype"/>
          <w:sz w:val="16"/>
          <w:szCs w:val="16"/>
        </w:rPr>
      </w:pPr>
      <w:r>
        <w:rPr>
          <w:rFonts w:ascii="Palatino Linotype" w:hAnsi="Palatino Linotype" w:cs="Palatino Linotype"/>
          <w:sz w:val="16"/>
          <w:szCs w:val="16"/>
        </w:rPr>
        <w:t>* The NextGen Policy project</w:t>
      </w:r>
      <w:r w:rsidR="00091A2C">
        <w:rPr>
          <w:rFonts w:ascii="Palatino Linotype" w:hAnsi="Palatino Linotype" w:cs="Palatino Linotype"/>
          <w:sz w:val="16"/>
          <w:szCs w:val="16"/>
        </w:rPr>
        <w:t>s are</w:t>
      </w:r>
      <w:r>
        <w:rPr>
          <w:rFonts w:ascii="Palatino Linotype" w:hAnsi="Palatino Linotype" w:cs="Palatino Linotype"/>
          <w:sz w:val="16"/>
          <w:szCs w:val="16"/>
        </w:rPr>
        <w:t xml:space="preserve"> not being recommended for approval</w:t>
      </w:r>
    </w:p>
    <w:p w:rsidR="005C7929" w:rsidP="0058490F" w:rsidRDefault="005C7929" w14:paraId="3C05E29E" w14:textId="48D38B22">
      <w:pPr>
        <w:pStyle w:val="xl41"/>
        <w:widowControl w:val="0"/>
        <w:overflowPunct/>
        <w:autoSpaceDE/>
        <w:autoSpaceDN/>
        <w:adjustRightInd/>
        <w:spacing w:before="0" w:after="0"/>
        <w:textAlignment w:val="auto"/>
        <w:rPr>
          <w:rFonts w:ascii="Palatino Linotype" w:hAnsi="Palatino Linotype" w:cs="Palatino Linotype"/>
          <w:sz w:val="16"/>
          <w:szCs w:val="16"/>
        </w:rPr>
      </w:pPr>
    </w:p>
    <w:p w:rsidRPr="0058490F" w:rsidR="0058490F" w:rsidP="00AD7D5E" w:rsidRDefault="0058490F" w14:paraId="60A7A460" w14:textId="77777777">
      <w:pPr>
        <w:pStyle w:val="Heading1"/>
        <w:numPr>
          <w:ilvl w:val="0"/>
          <w:numId w:val="15"/>
        </w:numPr>
        <w:tabs>
          <w:tab w:val="left" w:pos="900"/>
        </w:tabs>
        <w:spacing w:before="240" w:after="180"/>
        <w:rPr>
          <w:rFonts w:ascii="Palatino Linotype" w:hAnsi="Palatino Linotype"/>
          <w:color w:val="000000" w:themeColor="text1"/>
        </w:rPr>
      </w:pPr>
      <w:r w:rsidRPr="0058490F">
        <w:rPr>
          <w:rFonts w:ascii="Palatino Linotype" w:hAnsi="Palatino Linotype"/>
          <w:color w:val="000000" w:themeColor="text1"/>
        </w:rPr>
        <w:t>Project Evaluation Process</w:t>
      </w:r>
    </w:p>
    <w:p w:rsidRPr="0058490F" w:rsidR="0058490F" w:rsidP="0058490F" w:rsidRDefault="0058490F" w14:paraId="1A59E8B2" w14:textId="3438F694">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D.</w:t>
      </w:r>
      <w:r w:rsidR="00D70FF5">
        <w:rPr>
          <w:rFonts w:ascii="Palatino Linotype" w:hAnsi="Palatino Linotype" w:cs="Palatino Linotype"/>
        </w:rPr>
        <w:t>22</w:t>
      </w:r>
      <w:r w:rsidRPr="0058490F">
        <w:rPr>
          <w:rFonts w:ascii="Palatino Linotype" w:hAnsi="Palatino Linotype" w:cs="Palatino Linotype"/>
        </w:rPr>
        <w:t>-0</w:t>
      </w:r>
      <w:r w:rsidR="00D70FF5">
        <w:rPr>
          <w:rFonts w:ascii="Palatino Linotype" w:hAnsi="Palatino Linotype" w:cs="Palatino Linotype"/>
        </w:rPr>
        <w:t>5</w:t>
      </w:r>
      <w:r w:rsidRPr="0058490F">
        <w:rPr>
          <w:rFonts w:ascii="Palatino Linotype" w:hAnsi="Palatino Linotype" w:cs="Palatino Linotype"/>
        </w:rPr>
        <w:t>-0</w:t>
      </w:r>
      <w:r w:rsidR="00D70FF5">
        <w:rPr>
          <w:rFonts w:ascii="Palatino Linotype" w:hAnsi="Palatino Linotype" w:cs="Palatino Linotype"/>
        </w:rPr>
        <w:t>29</w:t>
      </w:r>
      <w:r w:rsidRPr="0058490F">
        <w:rPr>
          <w:rFonts w:ascii="Palatino Linotype" w:hAnsi="Palatino Linotype" w:cs="Palatino Linotype"/>
        </w:rPr>
        <w:t xml:space="preserve"> </w:t>
      </w:r>
      <w:r w:rsidRPr="0058490F">
        <w:rPr>
          <w:rFonts w:ascii="Palatino Linotype" w:hAnsi="Palatino Linotype"/>
          <w:color w:val="000000" w:themeColor="text1"/>
        </w:rPr>
        <w:t>states that all applications be reviewed, and awarded based on completeness, overall quality, and project costs reasonableness.</w:t>
      </w:r>
      <w:r w:rsidRPr="0058490F">
        <w:rPr>
          <w:rStyle w:val="FootnoteReference"/>
          <w:rFonts w:ascii="Palatino Linotype" w:hAnsi="Palatino Linotype"/>
          <w:color w:val="000000" w:themeColor="text1"/>
        </w:rPr>
        <w:footnoteReference w:id="11"/>
      </w:r>
      <w:r w:rsidRPr="0058490F">
        <w:rPr>
          <w:rFonts w:ascii="Palatino Linotype" w:hAnsi="Palatino Linotype"/>
          <w:color w:val="000000" w:themeColor="text1"/>
        </w:rPr>
        <w:t xml:space="preserve"> </w:t>
      </w:r>
    </w:p>
    <w:p w:rsidR="00027321" w:rsidP="0058490F" w:rsidRDefault="00027321" w14:paraId="5DA65B32" w14:textId="77777777">
      <w:pPr>
        <w:pStyle w:val="xl41"/>
        <w:widowControl w:val="0"/>
        <w:overflowPunct/>
        <w:autoSpaceDE/>
        <w:autoSpaceDN/>
        <w:adjustRightInd/>
        <w:spacing w:before="0" w:after="0"/>
        <w:textAlignment w:val="auto"/>
        <w:rPr>
          <w:rFonts w:ascii="Palatino Linotype" w:hAnsi="Palatino Linotype"/>
          <w:i/>
          <w:lang w:eastAsia="zh-TW"/>
        </w:rPr>
      </w:pPr>
    </w:p>
    <w:p w:rsidRPr="0058490F" w:rsidR="0058490F" w:rsidP="0058490F" w:rsidRDefault="0058490F" w14:paraId="2A0E8B2E" w14:textId="4A08BEAF">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lang w:eastAsia="zh-TW"/>
        </w:rPr>
        <w:t>Overall Quality:</w:t>
      </w:r>
      <w:r w:rsidRPr="0058490F">
        <w:rPr>
          <w:rFonts w:ascii="Palatino Linotype" w:hAnsi="Palatino Linotype" w:cs="Palatino Linotype"/>
        </w:rPr>
        <w:t xml:space="preserve">  All projects were reviewed based on how well they met the requirements and goals set out in D.</w:t>
      </w:r>
      <w:r w:rsidR="00027321">
        <w:rPr>
          <w:rFonts w:ascii="Palatino Linotype" w:hAnsi="Palatino Linotype" w:cs="Palatino Linotype"/>
        </w:rPr>
        <w:t>22</w:t>
      </w:r>
      <w:r w:rsidRPr="0058490F" w:rsidR="00027321">
        <w:rPr>
          <w:rFonts w:ascii="Palatino Linotype" w:hAnsi="Palatino Linotype" w:cs="Palatino Linotype"/>
        </w:rPr>
        <w:t>-0</w:t>
      </w:r>
      <w:r w:rsidR="00027321">
        <w:rPr>
          <w:rFonts w:ascii="Palatino Linotype" w:hAnsi="Palatino Linotype" w:cs="Palatino Linotype"/>
        </w:rPr>
        <w:t>5</w:t>
      </w:r>
      <w:r w:rsidRPr="0058490F" w:rsidR="00027321">
        <w:rPr>
          <w:rFonts w:ascii="Palatino Linotype" w:hAnsi="Palatino Linotype" w:cs="Palatino Linotype"/>
        </w:rPr>
        <w:t>-0</w:t>
      </w:r>
      <w:r w:rsidR="00027321">
        <w:rPr>
          <w:rFonts w:ascii="Palatino Linotype" w:hAnsi="Palatino Linotype" w:cs="Palatino Linotype"/>
        </w:rPr>
        <w:t>29</w:t>
      </w:r>
      <w:r w:rsidRPr="0058490F">
        <w:rPr>
          <w:rFonts w:ascii="Palatino Linotype" w:hAnsi="Palatino Linotype"/>
          <w:color w:val="000000" w:themeColor="text1"/>
          <w:szCs w:val="24"/>
        </w:rPr>
        <w:t xml:space="preserve"> </w:t>
      </w:r>
      <w:r w:rsidRPr="0058490F">
        <w:rPr>
          <w:rFonts w:ascii="Palatino Linotype" w:hAnsi="Palatino Linotype" w:cs="Palatino Linotype"/>
        </w:rPr>
        <w:t xml:space="preserve">to increase </w:t>
      </w:r>
      <w:r w:rsidRPr="0058490F" w:rsidR="006F0D29">
        <w:rPr>
          <w:rFonts w:ascii="Palatino Linotype" w:hAnsi="Palatino Linotype" w:cs="Palatino Linotype"/>
        </w:rPr>
        <w:t>publicly</w:t>
      </w:r>
      <w:r w:rsidR="006F0D29">
        <w:rPr>
          <w:rFonts w:ascii="Palatino Linotype" w:hAnsi="Palatino Linotype" w:cs="Palatino Linotype"/>
        </w:rPr>
        <w:t xml:space="preserve"> available</w:t>
      </w:r>
      <w:r w:rsidRPr="0058490F">
        <w:rPr>
          <w:rFonts w:ascii="Palatino Linotype" w:hAnsi="Palatino Linotype" w:cs="Palatino Linotype"/>
        </w:rPr>
        <w:t xml:space="preserve"> or after-school broadband access and digital inclusion in communities with limited broadband adoption.</w:t>
      </w:r>
    </w:p>
    <w:p w:rsidRPr="0058490F" w:rsidR="0058490F" w:rsidP="0058490F" w:rsidRDefault="0058490F" w14:paraId="0AFE347D" w14:textId="77777777">
      <w:pPr>
        <w:pStyle w:val="xl41"/>
        <w:widowControl w:val="0"/>
        <w:overflowPunct/>
        <w:autoSpaceDE/>
        <w:autoSpaceDN/>
        <w:adjustRightInd/>
        <w:spacing w:before="0" w:after="0"/>
        <w:textAlignment w:val="auto"/>
        <w:rPr>
          <w:rFonts w:ascii="Palatino Linotype" w:hAnsi="Palatino Linotype"/>
          <w:i/>
          <w:color w:val="000000" w:themeColor="text1"/>
        </w:rPr>
      </w:pPr>
    </w:p>
    <w:p w:rsidRPr="0058490F" w:rsidR="0058490F" w:rsidP="0058490F" w:rsidRDefault="0058490F" w14:paraId="55304B8B" w14:textId="5B3404BB">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i/>
          <w:color w:val="000000" w:themeColor="text1"/>
        </w:rPr>
        <w:t>Completeness</w:t>
      </w:r>
      <w:r w:rsidRPr="0058490F">
        <w:rPr>
          <w:rFonts w:ascii="Palatino Linotype" w:hAnsi="Palatino Linotype"/>
          <w:color w:val="000000" w:themeColor="text1"/>
        </w:rPr>
        <w:t xml:space="preserve">:  </w:t>
      </w:r>
      <w:r w:rsidRPr="0058490F">
        <w:rPr>
          <w:rFonts w:ascii="Palatino Linotype" w:hAnsi="Palatino Linotype" w:cs="Palatino Linotype"/>
        </w:rPr>
        <w:t>D.</w:t>
      </w:r>
      <w:r w:rsidR="00027321">
        <w:rPr>
          <w:rFonts w:ascii="Palatino Linotype" w:hAnsi="Palatino Linotype" w:cs="Palatino Linotype"/>
        </w:rPr>
        <w:t>22</w:t>
      </w:r>
      <w:r w:rsidRPr="0058490F" w:rsidR="00027321">
        <w:rPr>
          <w:rFonts w:ascii="Palatino Linotype" w:hAnsi="Palatino Linotype" w:cs="Palatino Linotype"/>
        </w:rPr>
        <w:t>-0</w:t>
      </w:r>
      <w:r w:rsidR="00027321">
        <w:rPr>
          <w:rFonts w:ascii="Palatino Linotype" w:hAnsi="Palatino Linotype" w:cs="Palatino Linotype"/>
        </w:rPr>
        <w:t>5</w:t>
      </w:r>
      <w:r w:rsidRPr="0058490F" w:rsidR="00027321">
        <w:rPr>
          <w:rFonts w:ascii="Palatino Linotype" w:hAnsi="Palatino Linotype" w:cs="Palatino Linotype"/>
        </w:rPr>
        <w:t>-0</w:t>
      </w:r>
      <w:r w:rsidR="00027321">
        <w:rPr>
          <w:rFonts w:ascii="Palatino Linotype" w:hAnsi="Palatino Linotype" w:cs="Palatino Linotype"/>
        </w:rPr>
        <w:t>29</w:t>
      </w:r>
      <w:r w:rsidRPr="0058490F" w:rsidR="00027321">
        <w:rPr>
          <w:rFonts w:ascii="Palatino Linotype" w:hAnsi="Palatino Linotype"/>
          <w:color w:val="000000" w:themeColor="text1"/>
          <w:szCs w:val="24"/>
        </w:rPr>
        <w:t xml:space="preserve"> </w:t>
      </w:r>
      <w:r w:rsidRPr="0058490F">
        <w:rPr>
          <w:rFonts w:ascii="Palatino Linotype" w:hAnsi="Palatino Linotype" w:cs="Palatino Linotype"/>
        </w:rPr>
        <w:t>requires all applicants to submit a complete application package that includes the project description, work plan, performance metrics, detailed budget, cover letter, curriculum (if applicable), as well as a notarized affidavit.</w:t>
      </w:r>
      <w:r w:rsidR="00027321">
        <w:rPr>
          <w:rFonts w:ascii="Palatino Linotype" w:hAnsi="Palatino Linotype" w:cs="Palatino Linotype"/>
        </w:rPr>
        <w:t xml:space="preserve">  </w:t>
      </w:r>
      <w:r w:rsidRPr="00701697" w:rsidR="00701697">
        <w:rPr>
          <w:rFonts w:ascii="Palatino Linotype" w:hAnsi="Palatino Linotype" w:cs="Palatino Linotype"/>
        </w:rPr>
        <w:t>Additionally, nonprofit applicants are required to provide tax documents showing their status as a nonprofit organization and documentation showing good standing with the U.S. Internal Revenue Service, the California Secretary of State, or the California Department of Justice.</w:t>
      </w:r>
      <w:r w:rsidR="00701697">
        <w:rPr>
          <w:rFonts w:ascii="Palatino Linotype" w:hAnsi="Palatino Linotype" w:cs="Palatino Linotype"/>
        </w:rPr>
        <w:t xml:space="preserve">  </w:t>
      </w:r>
      <w:r w:rsidRPr="0058490F">
        <w:rPr>
          <w:rFonts w:ascii="Palatino Linotype" w:hAnsi="Palatino Linotype" w:cs="Palatino Linotype"/>
        </w:rPr>
        <w:t>Staff reviewed each project’s application to ensure that all the required information was submitted.</w:t>
      </w:r>
      <w:r w:rsidR="00052299">
        <w:rPr>
          <w:rFonts w:ascii="Palatino Linotype" w:hAnsi="Palatino Linotype" w:cs="Palatino Linotype"/>
        </w:rPr>
        <w:t xml:space="preserve">  If </w:t>
      </w:r>
      <w:r w:rsidR="00510C55">
        <w:rPr>
          <w:rFonts w:ascii="Palatino Linotype" w:hAnsi="Palatino Linotype" w:cs="Palatino Linotype"/>
        </w:rPr>
        <w:t xml:space="preserve">the application was incomplete in any way, Staff provided the opportunity for applicants to complete the application to meet program requirements.  </w:t>
      </w:r>
    </w:p>
    <w:p w:rsidRPr="0058490F" w:rsidR="0058490F" w:rsidP="0058490F" w:rsidRDefault="0058490F" w14:paraId="38CEECD0"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55FAED1" w14:textId="1C0E9F1E">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i/>
          <w:iCs/>
        </w:rPr>
        <w:t>Budget:</w:t>
      </w:r>
      <w:r w:rsidRPr="0058490F">
        <w:rPr>
          <w:rFonts w:ascii="Palatino Linotype" w:hAnsi="Palatino Linotype" w:cs="Palatino Linotype"/>
        </w:rPr>
        <w:t xml:space="preserve">  D.</w:t>
      </w:r>
      <w:r w:rsidR="00701697">
        <w:rPr>
          <w:rFonts w:ascii="Palatino Linotype" w:hAnsi="Palatino Linotype" w:cs="Palatino Linotype"/>
        </w:rPr>
        <w:t>22</w:t>
      </w:r>
      <w:r w:rsidRPr="0058490F" w:rsidR="00701697">
        <w:rPr>
          <w:rFonts w:ascii="Palatino Linotype" w:hAnsi="Palatino Linotype" w:cs="Palatino Linotype"/>
        </w:rPr>
        <w:t>-0</w:t>
      </w:r>
      <w:r w:rsidR="00701697">
        <w:rPr>
          <w:rFonts w:ascii="Palatino Linotype" w:hAnsi="Palatino Linotype" w:cs="Palatino Linotype"/>
        </w:rPr>
        <w:t>5</w:t>
      </w:r>
      <w:r w:rsidRPr="0058490F" w:rsidR="00701697">
        <w:rPr>
          <w:rFonts w:ascii="Palatino Linotype" w:hAnsi="Palatino Linotype" w:cs="Palatino Linotype"/>
        </w:rPr>
        <w:t>-0</w:t>
      </w:r>
      <w:r w:rsidR="00701697">
        <w:rPr>
          <w:rFonts w:ascii="Palatino Linotype" w:hAnsi="Palatino Linotype" w:cs="Palatino Linotype"/>
        </w:rPr>
        <w:t>29</w:t>
      </w:r>
      <w:r w:rsidRPr="0529F1BC" w:rsidR="00701697">
        <w:rPr>
          <w:rFonts w:ascii="Palatino Linotype" w:hAnsi="Palatino Linotype"/>
          <w:color w:val="000000" w:themeColor="text1"/>
        </w:rPr>
        <w:t xml:space="preserve"> </w:t>
      </w:r>
      <w:r w:rsidRPr="0058490F">
        <w:rPr>
          <w:rFonts w:ascii="Palatino Linotype" w:hAnsi="Palatino Linotype" w:cs="Palatino Linotype"/>
        </w:rPr>
        <w:t xml:space="preserve">states the Commission may fund up to 85 percent of the eligible program costs and may reimburse for education and outreach efforts, travel, computing devices, printers, </w:t>
      </w:r>
      <w:r w:rsidR="00701697">
        <w:rPr>
          <w:rFonts w:ascii="Palatino Linotype" w:hAnsi="Palatino Linotype" w:cs="Palatino Linotype"/>
        </w:rPr>
        <w:t>n</w:t>
      </w:r>
      <w:r w:rsidRPr="00701697" w:rsidR="00701697">
        <w:rPr>
          <w:rFonts w:ascii="Palatino Linotype" w:hAnsi="Palatino Linotype" w:cs="Palatino Linotype"/>
        </w:rPr>
        <w:t>etwork routers, switches, modems, and cabling deployed for the purpose of establishing a space for broadband access or digital literacy that connects to an existing in-building broadband network such as Wi-Fi (inside network)</w:t>
      </w:r>
      <w:r w:rsidRPr="0058490F">
        <w:rPr>
          <w:rFonts w:ascii="Palatino Linotype" w:hAnsi="Palatino Linotype" w:cs="Palatino Linotype"/>
        </w:rPr>
        <w:t xml:space="preserve">, </w:t>
      </w:r>
      <w:r w:rsidR="00701697">
        <w:rPr>
          <w:rFonts w:ascii="Palatino Linotype" w:hAnsi="Palatino Linotype" w:cs="Palatino Linotype"/>
        </w:rPr>
        <w:t>m</w:t>
      </w:r>
      <w:r w:rsidRPr="00701697" w:rsidR="00701697">
        <w:rPr>
          <w:rFonts w:ascii="Palatino Linotype" w:hAnsi="Palatino Linotype" w:cs="Palatino Linotype"/>
        </w:rPr>
        <w:t>obile hotspots</w:t>
      </w:r>
      <w:r w:rsidR="004C5273">
        <w:rPr>
          <w:rFonts w:ascii="Palatino Linotype" w:hAnsi="Palatino Linotype" w:cs="Palatino Linotype"/>
        </w:rPr>
        <w:t xml:space="preserve"> (</w:t>
      </w:r>
      <w:r w:rsidRPr="00701697" w:rsidR="00701697">
        <w:rPr>
          <w:rFonts w:ascii="Palatino Linotype" w:hAnsi="Palatino Linotype" w:cs="Palatino Linotype"/>
        </w:rPr>
        <w:t>only when no inside network is available</w:t>
      </w:r>
      <w:r w:rsidR="00D33338">
        <w:rPr>
          <w:rFonts w:ascii="Palatino Linotype" w:hAnsi="Palatino Linotype" w:cs="Palatino Linotype"/>
        </w:rPr>
        <w:t>)</w:t>
      </w:r>
      <w:r w:rsidR="00701697">
        <w:rPr>
          <w:rFonts w:ascii="Palatino Linotype" w:hAnsi="Palatino Linotype" w:cs="Palatino Linotype"/>
        </w:rPr>
        <w:t>,</w:t>
      </w:r>
      <w:r w:rsidRPr="00701697" w:rsidR="00701697">
        <w:rPr>
          <w:rFonts w:ascii="Palatino Linotype" w:hAnsi="Palatino Linotype" w:cs="Palatino Linotype"/>
        </w:rPr>
        <w:t xml:space="preserve"> </w:t>
      </w:r>
      <w:r w:rsidR="00701697">
        <w:rPr>
          <w:rFonts w:ascii="Palatino Linotype" w:hAnsi="Palatino Linotype" w:cs="Palatino Linotype"/>
        </w:rPr>
        <w:t xml:space="preserve">administrative costs (limited to 15% of the overall budget), </w:t>
      </w:r>
      <w:r w:rsidRPr="0058490F">
        <w:rPr>
          <w:rFonts w:ascii="Palatino Linotype" w:hAnsi="Palatino Linotype" w:cs="Palatino Linotype"/>
        </w:rPr>
        <w:t xml:space="preserve">staffing for instruction and technical support, desks, chairs, </w:t>
      </w:r>
      <w:r w:rsidRPr="0058490F">
        <w:rPr>
          <w:rFonts w:ascii="Palatino Linotype" w:hAnsi="Palatino Linotype" w:cs="Palatino Linotype"/>
        </w:rPr>
        <w:lastRenderedPageBreak/>
        <w:t>and the gathering, preparing, creating and distribution of digital literacy curriculum</w:t>
      </w:r>
      <w:r w:rsidR="00C55230">
        <w:rPr>
          <w:rFonts w:ascii="Palatino Linotype" w:hAnsi="Palatino Linotype" w:cs="Palatino Linotype"/>
        </w:rPr>
        <w:t xml:space="preserve"> (see Appendix E)</w:t>
      </w:r>
      <w:r w:rsidRPr="0058490F">
        <w:rPr>
          <w:rFonts w:ascii="Palatino Linotype" w:hAnsi="Palatino Linotype" w:cs="Palatino Linotype"/>
        </w:rPr>
        <w:t>.</w:t>
      </w:r>
      <w:r w:rsidRPr="0058490F">
        <w:rPr>
          <w:rStyle w:val="FootnoteReference"/>
          <w:rFonts w:ascii="Palatino Linotype" w:hAnsi="Palatino Linotype" w:cs="Palatino Linotype"/>
        </w:rPr>
        <w:footnoteReference w:id="12"/>
      </w:r>
      <w:r w:rsidRPr="0058490F">
        <w:rPr>
          <w:rFonts w:ascii="Palatino Linotype" w:hAnsi="Palatino Linotype" w:cs="Palatino Linotype"/>
        </w:rPr>
        <w:t xml:space="preserve">   Staff reviewed each project’s budget to ensure that no more than </w:t>
      </w:r>
      <w:r w:rsidR="009375A9">
        <w:rPr>
          <w:rFonts w:ascii="Palatino Linotype" w:hAnsi="Palatino Linotype" w:cs="Palatino Linotype"/>
        </w:rPr>
        <w:br/>
      </w:r>
      <w:r w:rsidRPr="0058490F">
        <w:rPr>
          <w:rFonts w:ascii="Palatino Linotype" w:hAnsi="Palatino Linotype" w:cs="Palatino Linotype"/>
        </w:rPr>
        <w:t xml:space="preserve">85 percent of eligible program costs were included and </w:t>
      </w:r>
      <w:r w:rsidR="00052299">
        <w:rPr>
          <w:rFonts w:ascii="Palatino Linotype" w:hAnsi="Palatino Linotype" w:cs="Palatino Linotype"/>
        </w:rPr>
        <w:t>asked applicants to adjust their budgets as required</w:t>
      </w:r>
      <w:r w:rsidR="00157FD4">
        <w:rPr>
          <w:rFonts w:ascii="Palatino Linotype" w:hAnsi="Palatino Linotype" w:cs="Palatino Linotype"/>
        </w:rPr>
        <w:t>,</w:t>
      </w:r>
      <w:r w:rsidR="00052299">
        <w:rPr>
          <w:rFonts w:ascii="Palatino Linotype" w:hAnsi="Palatino Linotype" w:cs="Palatino Linotype"/>
        </w:rPr>
        <w:t xml:space="preserve"> </w:t>
      </w:r>
      <w:r w:rsidRPr="0058490F">
        <w:rPr>
          <w:rFonts w:ascii="Palatino Linotype" w:hAnsi="Palatino Linotype" w:cs="Palatino Linotype"/>
        </w:rPr>
        <w:t>removing any ineligible expenses such as reimbursement for rent, utilities, internet service, lodging, and snacks.</w:t>
      </w:r>
      <w:r w:rsidRPr="0058490F">
        <w:rPr>
          <w:rStyle w:val="FootnoteReference"/>
          <w:rFonts w:ascii="Palatino Linotype" w:hAnsi="Palatino Linotype" w:cs="Palatino Linotype"/>
        </w:rPr>
        <w:footnoteReference w:id="13"/>
      </w:r>
      <w:r w:rsidR="00052299">
        <w:rPr>
          <w:rFonts w:ascii="Palatino Linotype" w:hAnsi="Palatino Linotype" w:cs="Palatino Linotype"/>
        </w:rPr>
        <w:t xml:space="preserve">  Further adjustments were made by Staff, if necessary.  </w:t>
      </w:r>
    </w:p>
    <w:p w:rsidRPr="0058490F" w:rsidR="0058490F" w:rsidP="0058490F" w:rsidRDefault="0058490F" w14:paraId="72C27E29"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2A6EDD03" w14:textId="7D5475AB">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further reviewed project cost </w:t>
      </w:r>
      <w:r w:rsidR="00D92D73">
        <w:rPr>
          <w:rFonts w:ascii="Palatino Linotype" w:hAnsi="Palatino Linotype" w:cs="Palatino Linotype"/>
        </w:rPr>
        <w:t xml:space="preserve">reasonableness </w:t>
      </w:r>
      <w:r w:rsidRPr="0058490F">
        <w:rPr>
          <w:rFonts w:ascii="Palatino Linotype" w:hAnsi="Palatino Linotype" w:cs="Palatino Linotype"/>
        </w:rPr>
        <w:t>based on the applicants’ proposed budgets, in addition to an evaluation of overall cost per participant.  Staff evaluated the mean, median, minimum, and maximum request amount for each of the expense categories and determined a reasonable cost for expenses.  Staff also reviewed all expenses to ensure budgeted items were attributable to a required activity.</w:t>
      </w:r>
    </w:p>
    <w:p w:rsidRPr="0058490F" w:rsidR="0058490F" w:rsidP="0058490F" w:rsidRDefault="0058490F" w14:paraId="7A218824"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7370B4ED" w14:textId="77777777">
      <w:pPr>
        <w:pStyle w:val="Heading1"/>
        <w:numPr>
          <w:ilvl w:val="0"/>
          <w:numId w:val="15"/>
        </w:numPr>
        <w:tabs>
          <w:tab w:val="left" w:pos="900"/>
        </w:tabs>
        <w:spacing w:after="180"/>
        <w:rPr>
          <w:rFonts w:ascii="Palatino Linotype" w:hAnsi="Palatino Linotype"/>
          <w:color w:val="000000" w:themeColor="text1"/>
        </w:rPr>
      </w:pPr>
      <w:r w:rsidRPr="0058490F">
        <w:rPr>
          <w:rFonts w:ascii="Palatino Linotype" w:hAnsi="Palatino Linotype"/>
          <w:color w:val="000000" w:themeColor="text1"/>
        </w:rPr>
        <w:t>Project Review and Recommendations for Funding</w:t>
      </w:r>
    </w:p>
    <w:p w:rsidR="0058490F" w:rsidP="0058490F" w:rsidRDefault="0058490F" w14:paraId="45D9DF02" w14:textId="0AABD914">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Staff recommends funding for </w:t>
      </w:r>
      <w:r w:rsidR="00D92D73">
        <w:rPr>
          <w:rFonts w:ascii="Palatino Linotype" w:hAnsi="Palatino Linotype" w:cs="Palatino Linotype"/>
        </w:rPr>
        <w:t>1</w:t>
      </w:r>
      <w:r w:rsidR="002F7D34">
        <w:rPr>
          <w:rFonts w:ascii="Palatino Linotype" w:hAnsi="Palatino Linotype" w:cs="Palatino Linotype"/>
        </w:rPr>
        <w:t>1</w:t>
      </w:r>
      <w:r w:rsidRPr="0058490F">
        <w:rPr>
          <w:rFonts w:ascii="Palatino Linotype" w:hAnsi="Palatino Linotype" w:cs="Palatino Linotype"/>
        </w:rPr>
        <w:t xml:space="preserve"> projects submitted by </w:t>
      </w:r>
      <w:r w:rsidR="00E51998">
        <w:rPr>
          <w:rFonts w:ascii="Palatino Linotype" w:hAnsi="Palatino Linotype" w:cs="Palatino Linotype"/>
        </w:rPr>
        <w:t>nine</w:t>
      </w:r>
      <w:r w:rsidRPr="0058490F">
        <w:rPr>
          <w:rFonts w:ascii="Palatino Linotype" w:hAnsi="Palatino Linotype" w:cs="Palatino Linotype"/>
        </w:rPr>
        <w:t xml:space="preserve"> applicants based on the quality, completeness</w:t>
      </w:r>
      <w:r w:rsidR="00D92D73">
        <w:rPr>
          <w:rFonts w:ascii="Palatino Linotype" w:hAnsi="Palatino Linotype" w:cs="Palatino Linotype"/>
        </w:rPr>
        <w:t>, and cost reasonableness</w:t>
      </w:r>
      <w:r w:rsidRPr="0058490F">
        <w:rPr>
          <w:rFonts w:ascii="Palatino Linotype" w:hAnsi="Palatino Linotype" w:cs="Palatino Linotype"/>
        </w:rPr>
        <w:t xml:space="preserve"> of the application.  </w:t>
      </w:r>
      <w:r w:rsidR="00E91B7C">
        <w:rPr>
          <w:rFonts w:ascii="Palatino Linotype" w:hAnsi="Palatino Linotype" w:cs="Palatino Linotype"/>
        </w:rPr>
        <w:t xml:space="preserve">All </w:t>
      </w:r>
      <w:r w:rsidR="003F1BA1">
        <w:rPr>
          <w:rFonts w:ascii="Palatino Linotype" w:hAnsi="Palatino Linotype" w:cs="Palatino Linotype"/>
        </w:rPr>
        <w:t xml:space="preserve">11 projects </w:t>
      </w:r>
      <w:r w:rsidR="001D7106">
        <w:rPr>
          <w:rFonts w:ascii="Palatino Linotype" w:hAnsi="Palatino Linotype" w:cs="Palatino Linotype"/>
        </w:rPr>
        <w:t xml:space="preserve">did not qualify for ministerial review per reasons stated in Table 1 (above).  </w:t>
      </w:r>
      <w:r w:rsidRPr="0058490F">
        <w:rPr>
          <w:rFonts w:ascii="Palatino Linotype" w:hAnsi="Palatino Linotype" w:cs="Palatino Linotype"/>
        </w:rPr>
        <w:t xml:space="preserve">See Appendix </w:t>
      </w:r>
      <w:r w:rsidR="00DD4A17">
        <w:rPr>
          <w:rFonts w:ascii="Palatino Linotype" w:hAnsi="Palatino Linotype" w:cs="Palatino Linotype"/>
        </w:rPr>
        <w:t>A</w:t>
      </w:r>
      <w:r w:rsidRPr="0058490F">
        <w:rPr>
          <w:rFonts w:ascii="Palatino Linotype" w:hAnsi="Palatino Linotype" w:cs="Palatino Linotype"/>
        </w:rPr>
        <w:t xml:space="preserve">, Approved Project Budget and Performance Metrics, for per-project details regarding the approved budget and expected outcomes.  </w:t>
      </w:r>
    </w:p>
    <w:p w:rsidR="002F7D34" w:rsidP="0058490F" w:rsidRDefault="002F7D34" w14:paraId="22F6C81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8490F" w14:paraId="0935EF16" w14:textId="2273924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Staff reviewed the applications and finds that the following projects align with CASF’s goal to increase publicly available or after-school broadband access and digital inclusion to serve communities with limited broadband adoption and recommends approval for these projects.</w:t>
      </w:r>
      <w:r w:rsidR="00C2340E">
        <w:rPr>
          <w:rFonts w:ascii="Palatino Linotype" w:hAnsi="Palatino Linotype" w:cs="Palatino Linotype"/>
        </w:rPr>
        <w:t xml:space="preserve">  </w:t>
      </w:r>
      <w:bookmarkStart w:name="_Hlk68866892" w:id="8"/>
      <w:r w:rsidRPr="00C2340E">
        <w:rPr>
          <w:rFonts w:ascii="Palatino Linotype" w:hAnsi="Palatino Linotype" w:cs="Palatino Linotype"/>
        </w:rPr>
        <w:t xml:space="preserve">Details of each </w:t>
      </w:r>
      <w:r w:rsidRPr="0058490F">
        <w:rPr>
          <w:rFonts w:ascii="Palatino Linotype" w:hAnsi="Palatino Linotype" w:cs="Palatino Linotype"/>
        </w:rPr>
        <w:t>Adoption Account application</w:t>
      </w:r>
      <w:bookmarkEnd w:id="8"/>
      <w:r w:rsidRPr="0058490F">
        <w:rPr>
          <w:rFonts w:ascii="Palatino Linotype" w:hAnsi="Palatino Linotype" w:cs="Palatino Linotype"/>
        </w:rPr>
        <w:t xml:space="preserve"> are discussed below.</w:t>
      </w:r>
    </w:p>
    <w:p w:rsidRPr="0058490F" w:rsidR="0058490F" w:rsidP="0058490F" w:rsidRDefault="0058490F" w14:paraId="7521DF21"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99317E" w14:paraId="2F79E169" w14:textId="4B8B7BE9">
      <w:pPr>
        <w:pStyle w:val="xl41"/>
        <w:widowControl w:val="0"/>
        <w:overflowPunct/>
        <w:autoSpaceDE/>
        <w:autoSpaceDN/>
        <w:adjustRightInd/>
        <w:spacing w:before="0" w:after="0"/>
        <w:textAlignment w:val="auto"/>
        <w:rPr>
          <w:rFonts w:ascii="Palatino Linotype" w:hAnsi="Palatino Linotype" w:cs="Palatino Linotype"/>
          <w:u w:val="single"/>
        </w:rPr>
      </w:pPr>
      <w:r w:rsidRPr="0099317E">
        <w:rPr>
          <w:rFonts w:ascii="Palatino Linotype" w:hAnsi="Palatino Linotype" w:cs="Palatino Linotype"/>
          <w:u w:val="single"/>
        </w:rPr>
        <w:t>California State University</w:t>
      </w:r>
      <w:r w:rsidR="00AF2EC7">
        <w:rPr>
          <w:rFonts w:ascii="Palatino Linotype" w:hAnsi="Palatino Linotype" w:cs="Palatino Linotype"/>
          <w:u w:val="single"/>
        </w:rPr>
        <w:t>:</w:t>
      </w:r>
      <w:r w:rsidRPr="0099317E">
        <w:rPr>
          <w:rFonts w:ascii="Palatino Linotype" w:hAnsi="Palatino Linotype" w:cs="Palatino Linotype"/>
          <w:u w:val="single"/>
        </w:rPr>
        <w:t xml:space="preserve"> Fresno Foundation </w:t>
      </w:r>
      <w:r>
        <w:rPr>
          <w:rFonts w:ascii="Palatino Linotype" w:hAnsi="Palatino Linotype" w:cs="Palatino Linotype"/>
          <w:u w:val="single"/>
        </w:rPr>
        <w:t xml:space="preserve">(Fresno Foundation) </w:t>
      </w:r>
      <w:r w:rsidRPr="0058490F" w:rsidR="0058490F">
        <w:rPr>
          <w:rFonts w:ascii="Palatino Linotype" w:hAnsi="Palatino Linotype" w:cs="Palatino Linotype"/>
          <w:u w:val="single"/>
        </w:rPr>
        <w:t>- (</w:t>
      </w:r>
      <w:r w:rsidR="00544E0C">
        <w:rPr>
          <w:rFonts w:ascii="Palatino Linotype" w:hAnsi="Palatino Linotype" w:cs="Palatino Linotype"/>
          <w:u w:val="single"/>
        </w:rPr>
        <w:t>o</w:t>
      </w:r>
      <w:r w:rsidRPr="0058490F" w:rsidR="0058490F">
        <w:rPr>
          <w:rFonts w:ascii="Palatino Linotype" w:hAnsi="Palatino Linotype" w:cs="Palatino Linotype"/>
          <w:u w:val="single"/>
        </w:rPr>
        <w:t xml:space="preserve">ne </w:t>
      </w:r>
      <w:r w:rsidR="00544E0C">
        <w:rPr>
          <w:rFonts w:ascii="Palatino Linotype" w:hAnsi="Palatino Linotype" w:cs="Palatino Linotype"/>
          <w:u w:val="single"/>
        </w:rPr>
        <w:t>p</w:t>
      </w:r>
      <w:r w:rsidRPr="0058490F" w:rsidR="0058490F">
        <w:rPr>
          <w:rFonts w:ascii="Palatino Linotype" w:hAnsi="Palatino Linotype" w:cs="Palatino Linotype"/>
          <w:u w:val="single"/>
        </w:rPr>
        <w:t>roject)</w:t>
      </w:r>
    </w:p>
    <w:p w:rsidRPr="0058490F" w:rsidR="0058490F" w:rsidP="0058490F" w:rsidRDefault="0058490F" w14:paraId="71C94CB0" w14:textId="77777777">
      <w:pPr>
        <w:pStyle w:val="xl41"/>
        <w:widowControl w:val="0"/>
        <w:overflowPunct/>
        <w:autoSpaceDE/>
        <w:autoSpaceDN/>
        <w:adjustRightInd/>
        <w:spacing w:before="0" w:after="0"/>
        <w:textAlignment w:val="auto"/>
        <w:rPr>
          <w:rFonts w:ascii="Palatino Linotype" w:hAnsi="Palatino Linotype" w:cs="Palatino Linotype"/>
        </w:rPr>
      </w:pPr>
    </w:p>
    <w:p w:rsidR="00812495" w:rsidP="0058490F" w:rsidRDefault="00812495" w14:paraId="5CC814D7" w14:textId="5F856538">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The </w:t>
      </w:r>
      <w:r w:rsidR="00C431BB">
        <w:rPr>
          <w:rFonts w:ascii="Palatino Linotype" w:hAnsi="Palatino Linotype" w:cs="Palatino Linotype"/>
        </w:rPr>
        <w:t xml:space="preserve">nonprofit </w:t>
      </w:r>
      <w:r>
        <w:rPr>
          <w:rFonts w:ascii="Palatino Linotype" w:hAnsi="Palatino Linotype" w:cs="Palatino Linotype"/>
        </w:rPr>
        <w:t xml:space="preserve">Fresno Foundation is the fiscal agent for the </w:t>
      </w:r>
      <w:r w:rsidRPr="00812495">
        <w:rPr>
          <w:rFonts w:ascii="Palatino Linotype" w:hAnsi="Palatino Linotype" w:cs="Palatino Linotype"/>
        </w:rPr>
        <w:t>Office of Community and Economic Development at Fresno State (OCED)</w:t>
      </w:r>
      <w:r w:rsidR="007548B0">
        <w:rPr>
          <w:rFonts w:ascii="Palatino Linotype" w:hAnsi="Palatino Linotype" w:cs="Palatino Linotype"/>
        </w:rPr>
        <w:t xml:space="preserve">.  </w:t>
      </w:r>
      <w:r w:rsidRPr="007548B0" w:rsidR="007548B0">
        <w:rPr>
          <w:rFonts w:ascii="Palatino Linotype" w:hAnsi="Palatino Linotype" w:cs="Palatino Linotype"/>
        </w:rPr>
        <w:t>Since 2014, Fresno State Connect, administered by OCED</w:t>
      </w:r>
      <w:r w:rsidR="007548B0">
        <w:rPr>
          <w:rFonts w:ascii="Palatino Linotype" w:hAnsi="Palatino Linotype" w:cs="Palatino Linotype"/>
        </w:rPr>
        <w:t>,</w:t>
      </w:r>
      <w:r w:rsidRPr="007548B0" w:rsidR="007548B0">
        <w:rPr>
          <w:rFonts w:ascii="Palatino Linotype" w:hAnsi="Palatino Linotype" w:cs="Palatino Linotype"/>
        </w:rPr>
        <w:t xml:space="preserve"> has been helping low-income communities and neighborhoods in the San Joaquin Valley, including rural communities facing socioeconomic barriers, with opportunities to adopt low-cost broadband. </w:t>
      </w:r>
      <w:r w:rsidR="007548B0">
        <w:rPr>
          <w:rFonts w:ascii="Palatino Linotype" w:hAnsi="Palatino Linotype" w:cs="Palatino Linotype"/>
        </w:rPr>
        <w:t xml:space="preserve"> </w:t>
      </w:r>
      <w:r w:rsidRPr="007548B0" w:rsidR="007548B0">
        <w:rPr>
          <w:rFonts w:ascii="Palatino Linotype" w:hAnsi="Palatino Linotype" w:cs="Palatino Linotype"/>
        </w:rPr>
        <w:t xml:space="preserve">Fresno State Connect has received funding from the CPUC and the California Emerging Technology Fund (CETF). </w:t>
      </w:r>
      <w:r w:rsidR="007548B0">
        <w:rPr>
          <w:rFonts w:ascii="Palatino Linotype" w:hAnsi="Palatino Linotype" w:cs="Palatino Linotype"/>
        </w:rPr>
        <w:t xml:space="preserve"> </w:t>
      </w:r>
      <w:r w:rsidRPr="007548B0" w:rsidR="007548B0">
        <w:rPr>
          <w:rFonts w:ascii="Palatino Linotype" w:hAnsi="Palatino Linotype" w:cs="Palatino Linotype"/>
        </w:rPr>
        <w:t>To date, Fresno State Connect has documented well</w:t>
      </w:r>
      <w:r w:rsidR="007548B0">
        <w:rPr>
          <w:rFonts w:ascii="Palatino Linotype" w:hAnsi="Palatino Linotype" w:cs="Palatino Linotype"/>
        </w:rPr>
        <w:t xml:space="preserve"> over 10,000 </w:t>
      </w:r>
      <w:r w:rsidR="00335361">
        <w:rPr>
          <w:rFonts w:ascii="Palatino Linotype" w:hAnsi="Palatino Linotype" w:cs="Palatino Linotype"/>
        </w:rPr>
        <w:t>subscriptions</w:t>
      </w:r>
      <w:r w:rsidR="005E28D6">
        <w:rPr>
          <w:rFonts w:ascii="Palatino Linotype" w:hAnsi="Palatino Linotype" w:cs="Palatino Linotype"/>
        </w:rPr>
        <w:t>,</w:t>
      </w:r>
      <w:r w:rsidR="002761C1">
        <w:rPr>
          <w:rFonts w:ascii="Palatino Linotype" w:hAnsi="Palatino Linotype" w:cs="Palatino Linotype"/>
        </w:rPr>
        <w:t xml:space="preserve"> principally </w:t>
      </w:r>
      <w:r w:rsidR="002761C1">
        <w:rPr>
          <w:rFonts w:ascii="Palatino Linotype" w:hAnsi="Palatino Linotype" w:cs="Palatino Linotype"/>
        </w:rPr>
        <w:lastRenderedPageBreak/>
        <w:t>in the Central Valley region</w:t>
      </w:r>
      <w:r w:rsidR="007548B0">
        <w:rPr>
          <w:rFonts w:ascii="Palatino Linotype" w:hAnsi="Palatino Linotype" w:cs="Palatino Linotype"/>
        </w:rPr>
        <w:t xml:space="preserve">.  </w:t>
      </w:r>
      <w:r w:rsidR="002761C1">
        <w:rPr>
          <w:rFonts w:ascii="Palatino Linotype" w:hAnsi="Palatino Linotype" w:cs="Palatino Linotype"/>
        </w:rPr>
        <w:t xml:space="preserve">The proposed </w:t>
      </w:r>
      <w:r w:rsidRPr="002761C1" w:rsidR="002761C1">
        <w:rPr>
          <w:rFonts w:ascii="Palatino Linotype" w:hAnsi="Palatino Linotype" w:cs="Palatino Linotype"/>
        </w:rPr>
        <w:t>Fresno State Connect</w:t>
      </w:r>
      <w:r w:rsidR="002761C1">
        <w:rPr>
          <w:rFonts w:ascii="Palatino Linotype" w:hAnsi="Palatino Linotype" w:cs="Palatino Linotype"/>
        </w:rPr>
        <w:t xml:space="preserve"> </w:t>
      </w:r>
      <w:r w:rsidR="00BC5798">
        <w:rPr>
          <w:rFonts w:ascii="Palatino Linotype" w:hAnsi="Palatino Linotype" w:cs="Palatino Linotype"/>
        </w:rPr>
        <w:t xml:space="preserve">Call Center </w:t>
      </w:r>
      <w:r w:rsidR="002761C1">
        <w:rPr>
          <w:rFonts w:ascii="Palatino Linotype" w:hAnsi="Palatino Linotype" w:cs="Palatino Linotype"/>
        </w:rPr>
        <w:t xml:space="preserve">project proposes to continue this work statewide.  </w:t>
      </w:r>
    </w:p>
    <w:p w:rsidR="006B18FB" w:rsidP="006B18FB" w:rsidRDefault="006B18FB" w14:paraId="328432AD" w14:textId="320E4B67">
      <w:pPr>
        <w:pStyle w:val="xl41"/>
        <w:widowControl w:val="0"/>
        <w:overflowPunct/>
        <w:autoSpaceDE/>
        <w:autoSpaceDN/>
        <w:adjustRightInd/>
        <w:spacing w:before="0" w:after="0"/>
        <w:textAlignment w:val="auto"/>
        <w:rPr>
          <w:rFonts w:ascii="Palatino Linotype" w:hAnsi="Palatino Linotype" w:cs="Palatino Linotype"/>
        </w:rPr>
      </w:pPr>
    </w:p>
    <w:p w:rsidRPr="0058490F" w:rsidR="001001DD" w:rsidP="0058490F" w:rsidRDefault="0058490F" w14:paraId="008D4F0C" w14:textId="41E4DE5E">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taff recommends awarding CASF funding in the amount of $</w:t>
      </w:r>
      <w:r w:rsidRPr="00455DFC" w:rsidR="00455DFC">
        <w:rPr>
          <w:rFonts w:ascii="Palatino Linotype" w:hAnsi="Palatino Linotype" w:cs="Palatino Linotype"/>
        </w:rPr>
        <w:t xml:space="preserve">1,230,000 </w:t>
      </w:r>
      <w:r w:rsidRPr="0058490F">
        <w:rPr>
          <w:rFonts w:ascii="Palatino Linotype" w:hAnsi="Palatino Linotype" w:cs="Palatino Linotype"/>
        </w:rPr>
        <w:t>for this project, averaging $</w:t>
      </w:r>
      <w:r w:rsidR="00455DFC">
        <w:rPr>
          <w:rFonts w:ascii="Palatino Linotype" w:hAnsi="Palatino Linotype" w:cs="Palatino Linotype"/>
        </w:rPr>
        <w:t>205</w:t>
      </w:r>
      <w:r w:rsidRPr="0058490F">
        <w:rPr>
          <w:rFonts w:ascii="Palatino Linotype" w:hAnsi="Palatino Linotype" w:cs="Palatino Linotype"/>
        </w:rPr>
        <w:t xml:space="preserve"> per participant </w:t>
      </w:r>
      <w:r w:rsidR="00455DFC">
        <w:rPr>
          <w:rFonts w:ascii="Palatino Linotype" w:hAnsi="Palatino Linotype" w:cs="Palatino Linotype"/>
        </w:rPr>
        <w:t>subscription</w:t>
      </w:r>
      <w:r w:rsidR="005E28D6">
        <w:rPr>
          <w:rFonts w:ascii="Palatino Linotype" w:hAnsi="Palatino Linotype" w:cs="Palatino Linotype"/>
        </w:rPr>
        <w:t>,</w:t>
      </w:r>
      <w:r w:rsidR="001010E6">
        <w:rPr>
          <w:rFonts w:ascii="Palatino Linotype" w:hAnsi="Palatino Linotype" w:cs="Palatino Linotype"/>
        </w:rPr>
        <w:t xml:space="preserve"> for a total of 6,000 subscriptions </w:t>
      </w:r>
      <w:r w:rsidR="00B64106">
        <w:rPr>
          <w:rFonts w:ascii="Palatino Linotype" w:hAnsi="Palatino Linotype" w:cs="Palatino Linotype"/>
        </w:rPr>
        <w:t>(</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bookmarkEnd w:id="0"/>
    <w:bookmarkEnd w:id="2"/>
    <w:p w:rsidRPr="0058490F" w:rsidR="0058490F" w:rsidP="0058490F" w:rsidRDefault="0058490F" w14:paraId="335A9B5E" w14:textId="77777777">
      <w:pPr>
        <w:pStyle w:val="xl41"/>
        <w:widowControl w:val="0"/>
        <w:overflowPunct/>
        <w:autoSpaceDE/>
        <w:autoSpaceDN/>
        <w:adjustRightInd/>
        <w:spacing w:before="0" w:after="0"/>
        <w:jc w:val="center"/>
        <w:textAlignment w:val="auto"/>
        <w:rPr>
          <w:rFonts w:ascii="Palatino Linotype" w:hAnsi="Palatino Linotype" w:cs="Palatino Linotype"/>
        </w:rPr>
      </w:pPr>
    </w:p>
    <w:p w:rsidRPr="0058490F" w:rsidR="0058490F" w:rsidP="0058490F" w:rsidRDefault="009E155E" w14:paraId="36074462" w14:textId="2B6767E6">
      <w:pPr>
        <w:pStyle w:val="xl41"/>
        <w:widowControl w:val="0"/>
        <w:overflowPunct/>
        <w:autoSpaceDE/>
        <w:autoSpaceDN/>
        <w:adjustRightInd/>
        <w:spacing w:before="0" w:after="0"/>
        <w:textAlignment w:val="auto"/>
        <w:rPr>
          <w:rFonts w:ascii="Palatino Linotype" w:hAnsi="Palatino Linotype" w:cs="Palatino Linotype"/>
          <w:u w:val="single"/>
        </w:rPr>
      </w:pPr>
      <w:bookmarkStart w:name="_Hlk69287738" w:id="9"/>
      <w:r w:rsidRPr="009E155E">
        <w:rPr>
          <w:rFonts w:ascii="Palatino Linotype" w:hAnsi="Palatino Linotype" w:cs="Palatino Linotype"/>
          <w:u w:val="single"/>
        </w:rPr>
        <w:t xml:space="preserve">Chico State Enterprises: North State Planning and Development Collective </w:t>
      </w:r>
      <w:r w:rsidRPr="0058490F" w:rsidR="0058490F">
        <w:rPr>
          <w:rFonts w:ascii="Palatino Linotype" w:hAnsi="Palatino Linotype" w:cs="Palatino Linotype"/>
          <w:u w:val="single"/>
        </w:rPr>
        <w:t>(</w:t>
      </w:r>
      <w:r w:rsidR="00C431BB">
        <w:rPr>
          <w:rFonts w:ascii="Palatino Linotype" w:hAnsi="Palatino Linotype" w:cs="Palatino Linotype"/>
          <w:u w:val="single"/>
        </w:rPr>
        <w:t>NSPDC</w:t>
      </w:r>
      <w:r w:rsidRPr="0058490F" w:rsidR="0058490F">
        <w:rPr>
          <w:rFonts w:ascii="Palatino Linotype" w:hAnsi="Palatino Linotype" w:cs="Palatino Linotype"/>
          <w:u w:val="single"/>
        </w:rPr>
        <w:t>) - (</w:t>
      </w:r>
      <w:r w:rsidR="00544E0C">
        <w:rPr>
          <w:rFonts w:ascii="Palatino Linotype" w:hAnsi="Palatino Linotype" w:cs="Palatino Linotype"/>
          <w:u w:val="single"/>
        </w:rPr>
        <w:t>t</w:t>
      </w:r>
      <w:r>
        <w:rPr>
          <w:rFonts w:ascii="Palatino Linotype" w:hAnsi="Palatino Linotype" w:cs="Palatino Linotype"/>
          <w:u w:val="single"/>
        </w:rPr>
        <w:t>hree</w:t>
      </w:r>
      <w:r w:rsidRPr="0058490F" w:rsidR="0058490F">
        <w:rPr>
          <w:rFonts w:ascii="Palatino Linotype" w:hAnsi="Palatino Linotype" w:cs="Palatino Linotype"/>
          <w:u w:val="single"/>
        </w:rPr>
        <w:t xml:space="preserve"> </w:t>
      </w:r>
      <w:r w:rsidR="00544E0C">
        <w:rPr>
          <w:rFonts w:ascii="Palatino Linotype" w:hAnsi="Palatino Linotype" w:cs="Palatino Linotype"/>
          <w:u w:val="single"/>
        </w:rPr>
        <w:t>p</w:t>
      </w:r>
      <w:r w:rsidRPr="0058490F" w:rsidR="0058490F">
        <w:rPr>
          <w:rFonts w:ascii="Palatino Linotype" w:hAnsi="Palatino Linotype" w:cs="Palatino Linotype"/>
          <w:u w:val="single"/>
        </w:rPr>
        <w:t>rojects)</w:t>
      </w:r>
    </w:p>
    <w:p w:rsidRPr="0058490F" w:rsidR="0058490F" w:rsidP="0058490F" w:rsidRDefault="0058490F" w14:paraId="4FD73845" w14:textId="77777777">
      <w:pPr>
        <w:pStyle w:val="xl41"/>
        <w:widowControl w:val="0"/>
        <w:overflowPunct/>
        <w:autoSpaceDE/>
        <w:autoSpaceDN/>
        <w:adjustRightInd/>
        <w:spacing w:before="0" w:after="0"/>
        <w:textAlignment w:val="auto"/>
        <w:rPr>
          <w:rFonts w:ascii="Palatino Linotype" w:hAnsi="Palatino Linotype" w:cs="Palatino Linotype"/>
        </w:rPr>
      </w:pPr>
    </w:p>
    <w:p w:rsidR="00C431BB" w:rsidP="0058490F" w:rsidRDefault="00C431BB" w14:paraId="6A2F1D39" w14:textId="075EB16B">
      <w:pPr>
        <w:pStyle w:val="xl41"/>
        <w:widowControl w:val="0"/>
        <w:overflowPunct/>
        <w:autoSpaceDE/>
        <w:autoSpaceDN/>
        <w:adjustRightInd/>
        <w:spacing w:before="0" w:after="0"/>
        <w:textAlignment w:val="auto"/>
        <w:rPr>
          <w:rFonts w:ascii="Palatino Linotype" w:hAnsi="Palatino Linotype" w:cs="Palatino Linotype"/>
        </w:rPr>
      </w:pPr>
      <w:r w:rsidRPr="00C431BB">
        <w:rPr>
          <w:rFonts w:ascii="Palatino Linotype" w:hAnsi="Palatino Linotype" w:cs="Palatino Linotype"/>
        </w:rPr>
        <w:t>The nonprofit NSPDC is comprised of the Center for Economic Development (CED</w:t>
      </w:r>
      <w:r w:rsidR="0020511C">
        <w:rPr>
          <w:rFonts w:ascii="Palatino Linotype" w:hAnsi="Palatino Linotype" w:cs="Palatino Linotype"/>
        </w:rPr>
        <w:t>),</w:t>
      </w:r>
      <w:r w:rsidRPr="00C431BB">
        <w:rPr>
          <w:rFonts w:ascii="Palatino Linotype" w:hAnsi="Palatino Linotype" w:cs="Palatino Linotype"/>
        </w:rPr>
        <w:t xml:space="preserve"> established in 1986, and its sister agency, the Geographical Information Center (GIC</w:t>
      </w:r>
      <w:r w:rsidR="0020511C">
        <w:rPr>
          <w:rFonts w:ascii="Palatino Linotype" w:hAnsi="Palatino Linotype" w:cs="Palatino Linotype"/>
        </w:rPr>
        <w:t>),</w:t>
      </w:r>
      <w:r w:rsidRPr="00C431BB">
        <w:rPr>
          <w:rFonts w:ascii="Palatino Linotype" w:hAnsi="Palatino Linotype" w:cs="Palatino Linotype"/>
        </w:rPr>
        <w:t xml:space="preserve"> established in 1988. </w:t>
      </w:r>
      <w:r>
        <w:rPr>
          <w:rFonts w:ascii="Palatino Linotype" w:hAnsi="Palatino Linotype" w:cs="Palatino Linotype"/>
        </w:rPr>
        <w:t xml:space="preserve"> </w:t>
      </w:r>
      <w:r w:rsidRPr="00C431BB">
        <w:rPr>
          <w:rFonts w:ascii="Palatino Linotype" w:hAnsi="Palatino Linotype" w:cs="Palatino Linotype"/>
        </w:rPr>
        <w:t xml:space="preserve">The NSPDC provides services and resources to the region’s businesses, governments, and residents by pairing GIS mapping services and broadband infrastructure support with economic development research, surveying, analysis, planning and implementation throughout the </w:t>
      </w:r>
      <w:r w:rsidR="003A18D7">
        <w:rPr>
          <w:rFonts w:ascii="Palatino Linotype" w:hAnsi="Palatino Linotype" w:cs="Palatino Linotype"/>
        </w:rPr>
        <w:t>S</w:t>
      </w:r>
      <w:r w:rsidRPr="00C431BB">
        <w:rPr>
          <w:rFonts w:ascii="Palatino Linotype" w:hAnsi="Palatino Linotype" w:cs="Palatino Linotype"/>
        </w:rPr>
        <w:t xml:space="preserve">tate of California.  Additionally, the NSPDC is the lead agency for the Northeastern </w:t>
      </w:r>
      <w:r w:rsidR="0020511C">
        <w:rPr>
          <w:rFonts w:ascii="Palatino Linotype" w:hAnsi="Palatino Linotype" w:cs="Palatino Linotype"/>
        </w:rPr>
        <w:t xml:space="preserve">California Connect Consortium </w:t>
      </w:r>
      <w:r w:rsidRPr="00C431BB">
        <w:rPr>
          <w:rFonts w:ascii="Palatino Linotype" w:hAnsi="Palatino Linotype" w:cs="Palatino Linotype"/>
        </w:rPr>
        <w:t>and Upstate California Connect Broadband Consorti</w:t>
      </w:r>
      <w:r w:rsidR="0020511C">
        <w:rPr>
          <w:rFonts w:ascii="Palatino Linotype" w:hAnsi="Palatino Linotype" w:cs="Palatino Linotype"/>
        </w:rPr>
        <w:t>um</w:t>
      </w:r>
      <w:r w:rsidR="005E28D6">
        <w:rPr>
          <w:rFonts w:ascii="Palatino Linotype" w:hAnsi="Palatino Linotype" w:cs="Palatino Linotype"/>
        </w:rPr>
        <w:t>,</w:t>
      </w:r>
      <w:r w:rsidRPr="00C431BB">
        <w:rPr>
          <w:rFonts w:ascii="Palatino Linotype" w:hAnsi="Palatino Linotype" w:cs="Palatino Linotype"/>
        </w:rPr>
        <w:t xml:space="preserve"> providing support for broadband infrastructure projects and adoption and access initiatives </w:t>
      </w:r>
      <w:r w:rsidR="003875E3">
        <w:rPr>
          <w:rFonts w:ascii="Palatino Linotype" w:hAnsi="Palatino Linotype" w:cs="Palatino Linotype"/>
        </w:rPr>
        <w:t xml:space="preserve">to </w:t>
      </w:r>
      <w:r w:rsidRPr="00C431BB">
        <w:rPr>
          <w:rFonts w:ascii="Palatino Linotype" w:hAnsi="Palatino Linotype" w:cs="Palatino Linotype"/>
        </w:rPr>
        <w:t xml:space="preserve">rural communities.  The NSPDC’s two broadband consortia are funded through the CASF Rural and Urban Regional Broadband Consortia Account.  </w:t>
      </w:r>
    </w:p>
    <w:p w:rsidR="00C431BB" w:rsidP="0058490F" w:rsidRDefault="00C431BB" w14:paraId="7DBB808E" w14:textId="77777777">
      <w:pPr>
        <w:pStyle w:val="xl41"/>
        <w:widowControl w:val="0"/>
        <w:overflowPunct/>
        <w:autoSpaceDE/>
        <w:autoSpaceDN/>
        <w:adjustRightInd/>
        <w:spacing w:before="0" w:after="0"/>
        <w:textAlignment w:val="auto"/>
        <w:rPr>
          <w:rFonts w:ascii="Palatino Linotype" w:hAnsi="Palatino Linotype" w:cs="Palatino Linotype"/>
        </w:rPr>
      </w:pPr>
    </w:p>
    <w:p w:rsidR="00C431BB" w:rsidP="00C15CFE" w:rsidRDefault="00C431BB" w14:paraId="0A07A9F5" w14:textId="788DA1A5">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NSPDC submitted </w:t>
      </w:r>
      <w:r w:rsidR="00C15CFE">
        <w:rPr>
          <w:rFonts w:ascii="Palatino Linotype" w:hAnsi="Palatino Linotype" w:cs="Palatino Linotype"/>
        </w:rPr>
        <w:t xml:space="preserve">two digital literacy </w:t>
      </w:r>
      <w:r>
        <w:rPr>
          <w:rFonts w:ascii="Palatino Linotype" w:hAnsi="Palatino Linotype" w:cs="Palatino Linotype"/>
        </w:rPr>
        <w:t>project proposals</w:t>
      </w:r>
      <w:r w:rsidR="00C15CFE">
        <w:rPr>
          <w:rFonts w:ascii="Palatino Linotype" w:hAnsi="Palatino Linotype" w:cs="Palatino Linotype"/>
        </w:rPr>
        <w:t xml:space="preserve">.  </w:t>
      </w:r>
    </w:p>
    <w:p w:rsidR="00C15CFE" w:rsidP="00C15CFE" w:rsidRDefault="00C15CFE" w14:paraId="6C7F2695" w14:textId="38B99E7D">
      <w:pPr>
        <w:pStyle w:val="xl41"/>
        <w:widowControl w:val="0"/>
        <w:numPr>
          <w:ilvl w:val="0"/>
          <w:numId w:val="18"/>
        </w:numPr>
        <w:overflowPunct/>
        <w:autoSpaceDE/>
        <w:autoSpaceDN/>
        <w:adjustRightInd/>
        <w:spacing w:before="0" w:after="0"/>
        <w:textAlignment w:val="auto"/>
        <w:rPr>
          <w:rFonts w:ascii="Palatino Linotype" w:hAnsi="Palatino Linotype" w:cs="Palatino Linotype"/>
        </w:rPr>
      </w:pPr>
      <w:r w:rsidRPr="00C15CFE">
        <w:rPr>
          <w:rFonts w:ascii="Palatino Linotype" w:hAnsi="Palatino Linotype" w:cs="Palatino Linotype"/>
        </w:rPr>
        <w:t xml:space="preserve">The goal of the </w:t>
      </w:r>
      <w:r w:rsidR="003875E3">
        <w:rPr>
          <w:rFonts w:ascii="Palatino Linotype" w:hAnsi="Palatino Linotype" w:cs="Palatino Linotype"/>
        </w:rPr>
        <w:t>“</w:t>
      </w:r>
      <w:r w:rsidRPr="00C15CFE">
        <w:rPr>
          <w:rFonts w:ascii="Palatino Linotype" w:hAnsi="Palatino Linotype" w:cs="Palatino Linotype"/>
        </w:rPr>
        <w:t>Digital Literacy for Workforce Development</w:t>
      </w:r>
      <w:r w:rsidR="00AF2EC7">
        <w:rPr>
          <w:rFonts w:ascii="Palatino Linotype" w:hAnsi="Palatino Linotype" w:cs="Palatino Linotype"/>
        </w:rPr>
        <w:t>:</w:t>
      </w:r>
      <w:r w:rsidRPr="00AF2EC7" w:rsidR="00AF2EC7">
        <w:t xml:space="preserve"> </w:t>
      </w:r>
      <w:r w:rsidRPr="00AF2EC7" w:rsidR="00AF2EC7">
        <w:rPr>
          <w:rFonts w:ascii="Palatino Linotype" w:hAnsi="Palatino Linotype" w:cs="Palatino Linotype"/>
        </w:rPr>
        <w:t>Justice Involved Individuals</w:t>
      </w:r>
      <w:r w:rsidR="003875E3">
        <w:rPr>
          <w:rFonts w:ascii="Palatino Linotype" w:hAnsi="Palatino Linotype" w:cs="Palatino Linotype"/>
        </w:rPr>
        <w:t>”</w:t>
      </w:r>
      <w:r w:rsidRPr="00AF2EC7" w:rsidR="00AF2EC7">
        <w:rPr>
          <w:rFonts w:ascii="Palatino Linotype" w:hAnsi="Palatino Linotype" w:cs="Palatino Linotype"/>
        </w:rPr>
        <w:t xml:space="preserve"> </w:t>
      </w:r>
      <w:r w:rsidRPr="00C15CFE">
        <w:rPr>
          <w:rFonts w:ascii="Palatino Linotype" w:hAnsi="Palatino Linotype" w:cs="Palatino Linotype"/>
        </w:rPr>
        <w:t>is to provide 528 individuals with at least 8 hours of digital literacy instruction</w:t>
      </w:r>
      <w:r w:rsidR="00B85701">
        <w:rPr>
          <w:rFonts w:ascii="Palatino Linotype" w:hAnsi="Palatino Linotype" w:cs="Palatino Linotype"/>
        </w:rPr>
        <w:t>,</w:t>
      </w:r>
      <w:r w:rsidRPr="00C15CFE">
        <w:rPr>
          <w:rFonts w:ascii="Palatino Linotype" w:hAnsi="Palatino Linotype" w:cs="Palatino Linotype"/>
        </w:rPr>
        <w:t xml:space="preserve"> with a focus on justice-involved and post-incarcerated populations.</w:t>
      </w:r>
    </w:p>
    <w:p w:rsidR="00C15CFE" w:rsidP="00C15CFE" w:rsidRDefault="00C15CFE" w14:paraId="57CDCD53" w14:textId="0709961B">
      <w:pPr>
        <w:pStyle w:val="xl41"/>
        <w:widowControl w:val="0"/>
        <w:numPr>
          <w:ilvl w:val="0"/>
          <w:numId w:val="18"/>
        </w:numPr>
        <w:overflowPunct/>
        <w:autoSpaceDE/>
        <w:autoSpaceDN/>
        <w:adjustRightInd/>
        <w:spacing w:before="0" w:after="0"/>
        <w:textAlignment w:val="auto"/>
        <w:rPr>
          <w:rFonts w:ascii="Palatino Linotype" w:hAnsi="Palatino Linotype" w:cs="Palatino Linotype"/>
        </w:rPr>
      </w:pPr>
      <w:r w:rsidRPr="00C15CFE">
        <w:rPr>
          <w:rFonts w:ascii="Palatino Linotype" w:hAnsi="Palatino Linotype" w:cs="Palatino Linotype"/>
        </w:rPr>
        <w:t xml:space="preserve">The goal of the </w:t>
      </w:r>
      <w:r w:rsidR="003875E3">
        <w:rPr>
          <w:rFonts w:ascii="Palatino Linotype" w:hAnsi="Palatino Linotype" w:cs="Palatino Linotype"/>
        </w:rPr>
        <w:t>“</w:t>
      </w:r>
      <w:r w:rsidRPr="00C15CFE">
        <w:rPr>
          <w:rFonts w:ascii="Palatino Linotype" w:hAnsi="Palatino Linotype" w:cs="Palatino Linotype"/>
        </w:rPr>
        <w:t>Digital Literacy for Workforce Development</w:t>
      </w:r>
      <w:r w:rsidR="00AF2EC7">
        <w:rPr>
          <w:rFonts w:ascii="Palatino Linotype" w:hAnsi="Palatino Linotype" w:cs="Palatino Linotype"/>
        </w:rPr>
        <w:t>:</w:t>
      </w:r>
      <w:r w:rsidRPr="00AF2EC7" w:rsidR="00AF2EC7">
        <w:t xml:space="preserve"> </w:t>
      </w:r>
      <w:r w:rsidRPr="00AF2EC7" w:rsidR="00AF2EC7">
        <w:rPr>
          <w:rFonts w:ascii="Palatino Linotype" w:hAnsi="Palatino Linotype" w:cs="Palatino Linotype"/>
        </w:rPr>
        <w:t>English Language Learners</w:t>
      </w:r>
      <w:r w:rsidR="003875E3">
        <w:rPr>
          <w:rFonts w:ascii="Palatino Linotype" w:hAnsi="Palatino Linotype" w:cs="Palatino Linotype"/>
        </w:rPr>
        <w:t>”</w:t>
      </w:r>
      <w:r w:rsidRPr="00C15CFE">
        <w:rPr>
          <w:rFonts w:ascii="Palatino Linotype" w:hAnsi="Palatino Linotype" w:cs="Palatino Linotype"/>
        </w:rPr>
        <w:t xml:space="preserve"> is to provide 528 individuals with at least 8 hours of digital literacy instruction</w:t>
      </w:r>
      <w:r w:rsidR="00B85701">
        <w:rPr>
          <w:rFonts w:ascii="Palatino Linotype" w:hAnsi="Palatino Linotype" w:cs="Palatino Linotype"/>
        </w:rPr>
        <w:t>,</w:t>
      </w:r>
      <w:r w:rsidRPr="00C15CFE">
        <w:rPr>
          <w:rFonts w:ascii="Palatino Linotype" w:hAnsi="Palatino Linotype" w:cs="Palatino Linotype"/>
        </w:rPr>
        <w:t xml:space="preserve"> with a focus on communities with limited English language proficiency and other disadvantaged populations in Northern California.   </w:t>
      </w:r>
    </w:p>
    <w:p w:rsidR="008F55E7" w:rsidP="00056F37" w:rsidRDefault="008F55E7" w14:paraId="15D03FAF" w14:textId="77777777">
      <w:pPr>
        <w:pStyle w:val="xl41"/>
        <w:widowControl w:val="0"/>
        <w:overflowPunct/>
        <w:autoSpaceDE/>
        <w:autoSpaceDN/>
        <w:adjustRightInd/>
        <w:spacing w:before="0" w:after="0"/>
        <w:ind w:left="1080"/>
        <w:textAlignment w:val="auto"/>
        <w:rPr>
          <w:rFonts w:ascii="Palatino Linotype" w:hAnsi="Palatino Linotype" w:cs="Palatino Linotype"/>
        </w:rPr>
      </w:pPr>
    </w:p>
    <w:p w:rsidR="006B18FB" w:rsidP="00C15CFE" w:rsidRDefault="00C15CFE" w14:paraId="748457F7" w14:textId="099E9886">
      <w:pPr>
        <w:pStyle w:val="xl41"/>
        <w:widowControl w:val="0"/>
        <w:overflowPunct/>
        <w:autoSpaceDE/>
        <w:autoSpaceDN/>
        <w:adjustRightInd/>
        <w:spacing w:before="0" w:after="0"/>
        <w:textAlignment w:val="auto"/>
        <w:rPr>
          <w:rFonts w:ascii="Palatino Linotype" w:hAnsi="Palatino Linotype" w:cs="Palatino Linotype"/>
        </w:rPr>
      </w:pPr>
      <w:r w:rsidRPr="00C15CFE">
        <w:rPr>
          <w:rFonts w:ascii="Palatino Linotype" w:hAnsi="Palatino Linotype" w:cs="Palatino Linotype"/>
        </w:rPr>
        <w:t xml:space="preserve">The digital literacy courses will focus on workforce skills such as resume building in </w:t>
      </w:r>
      <w:r w:rsidR="00B85701">
        <w:rPr>
          <w:rFonts w:ascii="Palatino Linotype" w:hAnsi="Palatino Linotype" w:cs="Palatino Linotype"/>
        </w:rPr>
        <w:t xml:space="preserve">Microsoft </w:t>
      </w:r>
      <w:r w:rsidRPr="00C15CFE">
        <w:rPr>
          <w:rFonts w:ascii="Palatino Linotype" w:hAnsi="Palatino Linotype" w:cs="Palatino Linotype"/>
        </w:rPr>
        <w:t>Word, online job searches, virtual interviews, and file saving for application submission.</w:t>
      </w:r>
    </w:p>
    <w:p w:rsidR="006B2AF3" w:rsidP="00C15CFE" w:rsidRDefault="006B2AF3" w14:paraId="3AD16DAA" w14:textId="77777777">
      <w:pPr>
        <w:pStyle w:val="xl41"/>
        <w:widowControl w:val="0"/>
        <w:overflowPunct/>
        <w:autoSpaceDE/>
        <w:autoSpaceDN/>
        <w:adjustRightInd/>
        <w:spacing w:before="0" w:after="0"/>
        <w:textAlignment w:val="auto"/>
        <w:rPr>
          <w:rFonts w:ascii="Palatino Linotype" w:hAnsi="Palatino Linotype" w:cs="Palatino Linotype"/>
        </w:rPr>
      </w:pPr>
    </w:p>
    <w:p w:rsidR="0058490F" w:rsidP="0058490F" w:rsidRDefault="0058490F" w14:paraId="19F318D2" w14:textId="0FA5049D">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 xml:space="preserve">taff recommends awarding total CASF funding for </w:t>
      </w:r>
      <w:r w:rsidR="00C676F2">
        <w:rPr>
          <w:rFonts w:ascii="Palatino Linotype" w:hAnsi="Palatino Linotype" w:cs="Palatino Linotype"/>
        </w:rPr>
        <w:t>these two</w:t>
      </w:r>
      <w:r w:rsidRPr="0058490F">
        <w:rPr>
          <w:rFonts w:ascii="Palatino Linotype" w:hAnsi="Palatino Linotype" w:cs="Palatino Linotype"/>
        </w:rPr>
        <w:t xml:space="preserve"> projects in the </w:t>
      </w:r>
      <w:r w:rsidRPr="0058490F">
        <w:rPr>
          <w:rFonts w:ascii="Palatino Linotype" w:hAnsi="Palatino Linotype" w:cs="Palatino Linotype"/>
        </w:rPr>
        <w:lastRenderedPageBreak/>
        <w:t xml:space="preserve">amount of </w:t>
      </w:r>
      <w:r w:rsidRPr="00C676F2" w:rsidR="00C676F2">
        <w:rPr>
          <w:rFonts w:ascii="Palatino Linotype" w:hAnsi="Palatino Linotype" w:cs="Palatino Linotype"/>
        </w:rPr>
        <w:t>$493,964</w:t>
      </w:r>
      <w:r w:rsidRPr="0058490F">
        <w:rPr>
          <w:rFonts w:ascii="Palatino Linotype" w:hAnsi="Palatino Linotype" w:cs="Palatino Linotype"/>
        </w:rPr>
        <w:t>, averaging $</w:t>
      </w:r>
      <w:r w:rsidR="0050103B">
        <w:rPr>
          <w:rFonts w:ascii="Palatino Linotype" w:hAnsi="Palatino Linotype" w:cs="Palatino Linotype"/>
        </w:rPr>
        <w:t>468</w:t>
      </w:r>
      <w:r w:rsidRPr="0058490F">
        <w:rPr>
          <w:rFonts w:ascii="Palatino Linotype" w:hAnsi="Palatino Linotype" w:cs="Palatino Linotype"/>
        </w:rPr>
        <w:t xml:space="preserve"> per participant trained (see Appendix </w:t>
      </w:r>
      <w:r w:rsidR="006918AC">
        <w:rPr>
          <w:rFonts w:ascii="Palatino Linotype" w:hAnsi="Palatino Linotype" w:cs="Palatino Linotype"/>
        </w:rPr>
        <w:t>A</w:t>
      </w:r>
      <w:r w:rsidRPr="0058490F">
        <w:rPr>
          <w:rFonts w:ascii="Palatino Linotype" w:hAnsi="Palatino Linotype" w:cs="Palatino Linotype"/>
        </w:rPr>
        <w:t xml:space="preserve"> for information on per project evaluation, funding request and recommended funding).  </w:t>
      </w:r>
    </w:p>
    <w:p w:rsidR="0050103B" w:rsidP="0058490F" w:rsidRDefault="0050103B" w14:paraId="5977F59F" w14:textId="046037E9">
      <w:pPr>
        <w:pStyle w:val="xl41"/>
        <w:widowControl w:val="0"/>
        <w:overflowPunct/>
        <w:autoSpaceDE/>
        <w:autoSpaceDN/>
        <w:adjustRightInd/>
        <w:spacing w:before="0" w:after="0"/>
        <w:textAlignment w:val="auto"/>
        <w:rPr>
          <w:rFonts w:ascii="Palatino Linotype" w:hAnsi="Palatino Linotype" w:cs="Palatino Linotype"/>
        </w:rPr>
      </w:pPr>
    </w:p>
    <w:p w:rsidRPr="0058490F" w:rsidR="0050103B" w:rsidP="0058490F" w:rsidRDefault="0050103B" w14:paraId="7A4DA8C7" w14:textId="6AFEFE55">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NSPDC also submitted one call center project proposal.  </w:t>
      </w:r>
      <w:r w:rsidRPr="00950BCA" w:rsidR="00950BCA">
        <w:rPr>
          <w:rFonts w:ascii="Palatino Linotype" w:hAnsi="Palatino Linotype" w:cs="Palatino Linotype"/>
        </w:rPr>
        <w:t xml:space="preserve">The goal of the Northeast and Upstate Call Center project is to enroll 1,500 low-income households to the </w:t>
      </w:r>
      <w:r w:rsidR="0080285F">
        <w:rPr>
          <w:rFonts w:ascii="Palatino Linotype" w:hAnsi="Palatino Linotype" w:cs="Palatino Linotype"/>
        </w:rPr>
        <w:t xml:space="preserve">federal </w:t>
      </w:r>
      <w:r w:rsidR="00950BCA">
        <w:rPr>
          <w:rFonts w:ascii="Palatino Linotype" w:hAnsi="Palatino Linotype" w:cs="Palatino Linotype"/>
        </w:rPr>
        <w:t>Affordable Connectivity Program</w:t>
      </w:r>
      <w:r w:rsidR="003466AB">
        <w:rPr>
          <w:rFonts w:ascii="Palatino Linotype" w:hAnsi="Palatino Linotype" w:cs="Palatino Linotype"/>
        </w:rPr>
        <w:t xml:space="preserve"> (ACP)</w:t>
      </w:r>
      <w:r w:rsidR="00950BCA">
        <w:rPr>
          <w:rFonts w:ascii="Palatino Linotype" w:hAnsi="Palatino Linotype" w:cs="Palatino Linotype"/>
        </w:rPr>
        <w:t xml:space="preserve"> </w:t>
      </w:r>
      <w:r w:rsidRPr="00950BCA" w:rsidR="00950BCA">
        <w:rPr>
          <w:rFonts w:ascii="Palatino Linotype" w:hAnsi="Palatino Linotype" w:cs="Palatino Linotype"/>
        </w:rPr>
        <w:t>benefit and low-cost home broadband</w:t>
      </w:r>
      <w:r w:rsidR="00004C74">
        <w:rPr>
          <w:rFonts w:ascii="Palatino Linotype" w:hAnsi="Palatino Linotype" w:cs="Palatino Linotype"/>
        </w:rPr>
        <w:t xml:space="preserve"> at the average cost of $327 per participant subscription</w:t>
      </w:r>
      <w:r w:rsidRPr="00950BCA" w:rsidR="00950BCA">
        <w:rPr>
          <w:rFonts w:ascii="Palatino Linotype" w:hAnsi="Palatino Linotype" w:cs="Palatino Linotype"/>
        </w:rPr>
        <w:t xml:space="preserve">, and to provide information on low-cost device and digital literacy opportunities.  </w:t>
      </w:r>
      <w:r w:rsidR="00004C74">
        <w:rPr>
          <w:rFonts w:ascii="Palatino Linotype" w:hAnsi="Palatino Linotype" w:cs="Palatino Linotype"/>
        </w:rPr>
        <w:t xml:space="preserve">The cost per participant is above the ministerial review cost benchmark of $205 per participant subscription.  On inquiry, the applicant explained that </w:t>
      </w:r>
      <w:r w:rsidR="00E31E75">
        <w:rPr>
          <w:rFonts w:ascii="Palatino Linotype" w:hAnsi="Palatino Linotype" w:cs="Palatino Linotype"/>
        </w:rPr>
        <w:t>per</w:t>
      </w:r>
      <w:r w:rsidR="003A18D7">
        <w:rPr>
          <w:rFonts w:ascii="Palatino Linotype" w:hAnsi="Palatino Linotype" w:cs="Palatino Linotype"/>
        </w:rPr>
        <w:t>-</w:t>
      </w:r>
      <w:r w:rsidR="00E31E75">
        <w:rPr>
          <w:rFonts w:ascii="Palatino Linotype" w:hAnsi="Palatino Linotype" w:cs="Palatino Linotype"/>
        </w:rPr>
        <w:t xml:space="preserve">participant costs are higher due to the rural nature and geographic </w:t>
      </w:r>
      <w:r w:rsidRPr="0044675F" w:rsidR="0044675F">
        <w:rPr>
          <w:rFonts w:ascii="Palatino Linotype" w:hAnsi="Palatino Linotype" w:cs="Palatino Linotype"/>
        </w:rPr>
        <w:t>heterogeneity</w:t>
      </w:r>
      <w:r w:rsidR="00E31E75">
        <w:rPr>
          <w:rFonts w:ascii="Palatino Linotype" w:hAnsi="Palatino Linotype" w:cs="Palatino Linotype"/>
        </w:rPr>
        <w:t xml:space="preserve"> of the service area</w:t>
      </w:r>
      <w:r w:rsidR="003A18D7">
        <w:rPr>
          <w:rFonts w:ascii="Palatino Linotype" w:hAnsi="Palatino Linotype" w:cs="Palatino Linotype"/>
        </w:rPr>
        <w:t>,</w:t>
      </w:r>
      <w:r w:rsidR="00E31E75">
        <w:rPr>
          <w:rFonts w:ascii="Palatino Linotype" w:hAnsi="Palatino Linotype" w:cs="Palatino Linotype"/>
        </w:rPr>
        <w:t xml:space="preserve"> which create</w:t>
      </w:r>
      <w:r w:rsidR="0044675F">
        <w:rPr>
          <w:rFonts w:ascii="Palatino Linotype" w:hAnsi="Palatino Linotype" w:cs="Palatino Linotype"/>
        </w:rPr>
        <w:t>s</w:t>
      </w:r>
      <w:r w:rsidR="00E31E75">
        <w:rPr>
          <w:rFonts w:ascii="Palatino Linotype" w:hAnsi="Palatino Linotype" w:cs="Palatino Linotype"/>
        </w:rPr>
        <w:t xml:space="preserve"> diversity in media outlets and other forms of </w:t>
      </w:r>
      <w:r w:rsidR="000A761F">
        <w:rPr>
          <w:rFonts w:ascii="Palatino Linotype" w:hAnsi="Palatino Linotype" w:cs="Palatino Linotype"/>
        </w:rPr>
        <w:t xml:space="preserve">community outreach.  </w:t>
      </w:r>
    </w:p>
    <w:bookmarkEnd w:id="9"/>
    <w:p w:rsidR="006B18FB" w:rsidP="0058490F" w:rsidRDefault="006B18FB" w14:paraId="7DBF0436" w14:textId="565C39E9">
      <w:pPr>
        <w:pStyle w:val="xl41"/>
        <w:widowControl w:val="0"/>
        <w:overflowPunct/>
        <w:autoSpaceDE/>
        <w:autoSpaceDN/>
        <w:adjustRightInd/>
        <w:spacing w:before="0" w:after="0"/>
        <w:textAlignment w:val="auto"/>
        <w:rPr>
          <w:rFonts w:ascii="Palatino Linotype" w:hAnsi="Palatino Linotype" w:cs="Palatino Linotype"/>
        </w:rPr>
      </w:pPr>
    </w:p>
    <w:p w:rsidRPr="0058490F" w:rsidR="00950BCA" w:rsidP="00950BCA" w:rsidRDefault="00950BCA" w14:paraId="44E2674E" w14:textId="75D5560E">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 xml:space="preserve">taff recommends awarding CASF funding in the amount of </w:t>
      </w:r>
      <w:r w:rsidRPr="00950BCA">
        <w:rPr>
          <w:rFonts w:ascii="Palatino Linotype" w:hAnsi="Palatino Linotype" w:cs="Palatino Linotype"/>
        </w:rPr>
        <w:t>$490,393</w:t>
      </w:r>
      <w:r w:rsidRPr="00455DFC">
        <w:rPr>
          <w:rFonts w:ascii="Palatino Linotype" w:hAnsi="Palatino Linotype" w:cs="Palatino Linotype"/>
        </w:rPr>
        <w:t xml:space="preserve"> </w:t>
      </w:r>
      <w:r w:rsidRPr="0058490F">
        <w:rPr>
          <w:rFonts w:ascii="Palatino Linotype" w:hAnsi="Palatino Linotype" w:cs="Palatino Linotype"/>
        </w:rPr>
        <w:t xml:space="preserve">for </w:t>
      </w:r>
      <w:r w:rsidR="0044675F">
        <w:rPr>
          <w:rFonts w:ascii="Palatino Linotype" w:hAnsi="Palatino Linotype" w:cs="Palatino Linotype"/>
        </w:rPr>
        <w:t xml:space="preserve">the call center </w:t>
      </w:r>
      <w:r w:rsidRPr="0058490F">
        <w:rPr>
          <w:rFonts w:ascii="Palatino Linotype" w:hAnsi="Palatino Linotype" w:cs="Palatino Linotype"/>
        </w:rPr>
        <w:t>project</w:t>
      </w:r>
      <w:r w:rsidR="0044675F">
        <w:rPr>
          <w:rFonts w:ascii="Palatino Linotype" w:hAnsi="Palatino Linotype" w:cs="Palatino Linotype"/>
        </w:rPr>
        <w:t xml:space="preserve">, with a total funding of </w:t>
      </w:r>
      <w:r w:rsidRPr="0044675F" w:rsidR="0044675F">
        <w:rPr>
          <w:rFonts w:ascii="Palatino Linotype" w:hAnsi="Palatino Linotype" w:cs="Palatino Linotype"/>
        </w:rPr>
        <w:t>$984,357</w:t>
      </w:r>
      <w:r w:rsidR="0044675F">
        <w:rPr>
          <w:rFonts w:ascii="Palatino Linotype" w:hAnsi="Palatino Linotype" w:cs="Palatino Linotype"/>
        </w:rPr>
        <w:t xml:space="preserve"> for all three </w:t>
      </w:r>
      <w:r w:rsidRPr="00C431BB" w:rsidR="0044675F">
        <w:rPr>
          <w:rFonts w:ascii="Palatino Linotype" w:hAnsi="Palatino Linotype" w:cs="Palatino Linotype"/>
        </w:rPr>
        <w:t>NSPDC</w:t>
      </w:r>
      <w:r w:rsidR="0044675F">
        <w:rPr>
          <w:rFonts w:ascii="Palatino Linotype" w:hAnsi="Palatino Linotype" w:cs="Palatino Linotype"/>
        </w:rPr>
        <w:t xml:space="preserve"> projects</w:t>
      </w:r>
      <w:r>
        <w:rPr>
          <w:rFonts w:ascii="Palatino Linotype" w:hAnsi="Palatino Linotype" w:cs="Palatino Linotype"/>
        </w:rPr>
        <w:t xml:space="preserve"> </w:t>
      </w:r>
      <w:r w:rsidRPr="0058490F">
        <w:rPr>
          <w:rFonts w:ascii="Palatino Linotype" w:hAnsi="Palatino Linotype" w:cs="Palatino Linotype"/>
        </w:rPr>
        <w:t xml:space="preserve">(see Appendix </w:t>
      </w:r>
      <w:r w:rsidR="00B64106">
        <w:rPr>
          <w:rFonts w:ascii="Palatino Linotype" w:hAnsi="Palatino Linotype" w:cs="Palatino Linotype"/>
        </w:rPr>
        <w:t>A</w:t>
      </w:r>
      <w:r w:rsidRPr="0058490F">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C11E28" w:rsidR="00950BCA" w:rsidRDefault="00950BCA" w14:paraId="3CA2049C"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Pr="0058490F" w:rsidR="0058490F" w:rsidP="0058490F" w:rsidRDefault="00C11E28" w14:paraId="48FCCA13" w14:textId="1F2F3424">
      <w:pPr>
        <w:pStyle w:val="xl41"/>
        <w:widowControl w:val="0"/>
        <w:overflowPunct/>
        <w:autoSpaceDE/>
        <w:autoSpaceDN/>
        <w:adjustRightInd/>
        <w:spacing w:before="0" w:after="0"/>
        <w:textAlignment w:val="auto"/>
        <w:rPr>
          <w:rFonts w:ascii="Palatino Linotype" w:hAnsi="Palatino Linotype" w:cs="Palatino Linotype"/>
          <w:u w:val="single"/>
        </w:rPr>
      </w:pPr>
      <w:bookmarkStart w:name="_Hlk124928246" w:id="10"/>
      <w:r w:rsidRPr="00C11E28">
        <w:rPr>
          <w:rFonts w:ascii="Palatino Linotype" w:hAnsi="Palatino Linotype" w:cs="Palatino Linotype"/>
          <w:u w:val="single"/>
        </w:rPr>
        <w:t xml:space="preserve">County of Los Angeles, Internal Services Department </w:t>
      </w:r>
      <w:bookmarkEnd w:id="10"/>
      <w:r w:rsidRPr="0058490F" w:rsidR="0058490F">
        <w:rPr>
          <w:rFonts w:ascii="Palatino Linotype" w:hAnsi="Palatino Linotype" w:cs="Palatino Linotype"/>
          <w:u w:val="single"/>
        </w:rPr>
        <w:t>(</w:t>
      </w:r>
      <w:r w:rsidR="00D3422C">
        <w:rPr>
          <w:rFonts w:ascii="Palatino Linotype" w:hAnsi="Palatino Linotype" w:cs="Palatino Linotype"/>
          <w:u w:val="single"/>
        </w:rPr>
        <w:t>ISD</w:t>
      </w:r>
      <w:r w:rsidRPr="0058490F" w:rsidR="0058490F">
        <w:rPr>
          <w:rFonts w:ascii="Palatino Linotype" w:hAnsi="Palatino Linotype" w:cs="Palatino Linotype"/>
          <w:u w:val="single"/>
        </w:rPr>
        <w:t>) - (</w:t>
      </w:r>
      <w:r w:rsidR="00544E0C">
        <w:rPr>
          <w:rFonts w:ascii="Palatino Linotype" w:hAnsi="Palatino Linotype" w:cs="Palatino Linotype"/>
          <w:u w:val="single"/>
        </w:rPr>
        <w:t>o</w:t>
      </w:r>
      <w:r>
        <w:rPr>
          <w:rFonts w:ascii="Palatino Linotype" w:hAnsi="Palatino Linotype" w:cs="Palatino Linotype"/>
          <w:u w:val="single"/>
        </w:rPr>
        <w:t>ne</w:t>
      </w:r>
      <w:r w:rsidRPr="0058490F" w:rsidR="0058490F">
        <w:rPr>
          <w:rFonts w:ascii="Palatino Linotype" w:hAnsi="Palatino Linotype" w:cs="Palatino Linotype"/>
          <w:u w:val="single"/>
        </w:rPr>
        <w:t xml:space="preserve"> </w:t>
      </w:r>
      <w:r w:rsidR="00544E0C">
        <w:rPr>
          <w:rFonts w:ascii="Palatino Linotype" w:hAnsi="Palatino Linotype" w:cs="Palatino Linotype"/>
          <w:u w:val="single"/>
        </w:rPr>
        <w:t>p</w:t>
      </w:r>
      <w:r w:rsidRPr="0058490F" w:rsidR="0058490F">
        <w:rPr>
          <w:rFonts w:ascii="Palatino Linotype" w:hAnsi="Palatino Linotype" w:cs="Palatino Linotype"/>
          <w:u w:val="single"/>
        </w:rPr>
        <w:t>roject)</w:t>
      </w:r>
    </w:p>
    <w:p w:rsidRPr="0058490F" w:rsidR="0058490F" w:rsidP="0058490F" w:rsidRDefault="0058490F" w14:paraId="24E10DA0" w14:textId="77777777">
      <w:pPr>
        <w:pStyle w:val="xl41"/>
        <w:widowControl w:val="0"/>
        <w:overflowPunct/>
        <w:autoSpaceDE/>
        <w:autoSpaceDN/>
        <w:adjustRightInd/>
        <w:spacing w:before="0" w:after="0"/>
        <w:textAlignment w:val="auto"/>
        <w:rPr>
          <w:rFonts w:ascii="Palatino Linotype" w:hAnsi="Palatino Linotype" w:cs="Palatino Linotype"/>
        </w:rPr>
      </w:pPr>
    </w:p>
    <w:p w:rsidR="00D3422C" w:rsidP="0058490F" w:rsidRDefault="00D3422C" w14:paraId="56315835" w14:textId="0F6B5D05">
      <w:pPr>
        <w:pStyle w:val="xl41"/>
        <w:widowControl w:val="0"/>
        <w:overflowPunct/>
        <w:autoSpaceDE/>
        <w:autoSpaceDN/>
        <w:adjustRightInd/>
        <w:spacing w:before="0" w:after="0"/>
        <w:textAlignment w:val="auto"/>
        <w:rPr>
          <w:rFonts w:ascii="Palatino Linotype" w:hAnsi="Palatino Linotype" w:cs="Palatino Linotype"/>
        </w:rPr>
      </w:pPr>
      <w:r w:rsidRPr="00D3422C">
        <w:rPr>
          <w:rFonts w:ascii="Palatino Linotype" w:hAnsi="Palatino Linotype" w:cs="Palatino Linotype"/>
        </w:rPr>
        <w:t xml:space="preserve">Los Angeles County is the most populous county in the State of California, with more than 10 million residents across 4,084 square miles. </w:t>
      </w:r>
      <w:r w:rsidR="005260D5">
        <w:rPr>
          <w:rFonts w:ascii="Palatino Linotype" w:hAnsi="Palatino Linotype" w:cs="Palatino Linotype"/>
        </w:rPr>
        <w:t xml:space="preserve"> </w:t>
      </w:r>
      <w:r w:rsidRPr="00D3422C">
        <w:rPr>
          <w:rFonts w:ascii="Palatino Linotype" w:hAnsi="Palatino Linotype" w:cs="Palatino Linotype"/>
        </w:rPr>
        <w:t>The Internal Services Department (ISD) was established in 1989 by the Board of Supervisors to help manage and support the basic functioning of the Los Angeles County’s 37 departments, and approximately 200 committees and commissions.  Among the support services provided are acquisition services, administrative services, building support, communication services, data center management, energy &amp; environmental services, programming services, and other support services.  In November 2021, the County of Los Angeles Board of Supervisors approved a motion appointing ISD as the lead department in accelerating digital equity among unserved and underserved communities.  In this role ISD administers the County’s Delete The Divide initiative</w:t>
      </w:r>
      <w:r w:rsidR="003A18D7">
        <w:rPr>
          <w:rFonts w:ascii="Palatino Linotype" w:hAnsi="Palatino Linotype" w:cs="Palatino Linotype"/>
        </w:rPr>
        <w:t>,</w:t>
      </w:r>
      <w:r w:rsidRPr="00D3422C">
        <w:rPr>
          <w:rFonts w:ascii="Palatino Linotype" w:hAnsi="Palatino Linotype" w:cs="Palatino Linotype"/>
        </w:rPr>
        <w:t xml:space="preserve"> which works to ensure that disadvantaged communities have direct access, training, and support services in modern technologies.</w:t>
      </w:r>
    </w:p>
    <w:p w:rsidR="00D3422C" w:rsidP="0058490F" w:rsidRDefault="00D3422C" w14:paraId="448FE48A" w14:textId="5F3F54C7">
      <w:pPr>
        <w:pStyle w:val="xl41"/>
        <w:widowControl w:val="0"/>
        <w:overflowPunct/>
        <w:autoSpaceDE/>
        <w:autoSpaceDN/>
        <w:adjustRightInd/>
        <w:spacing w:before="0" w:after="0"/>
        <w:textAlignment w:val="auto"/>
        <w:rPr>
          <w:rFonts w:ascii="Palatino Linotype" w:hAnsi="Palatino Linotype" w:cs="Palatino Linotype"/>
        </w:rPr>
      </w:pPr>
    </w:p>
    <w:p w:rsidR="00D3422C" w:rsidP="0058490F" w:rsidRDefault="006F00EE" w14:paraId="1BA43D8C" w14:textId="506C9920">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ISD</w:t>
      </w:r>
      <w:r w:rsidRPr="004A5653" w:rsidR="004A5653">
        <w:rPr>
          <w:rFonts w:ascii="Palatino Linotype" w:hAnsi="Palatino Linotype" w:cs="Palatino Linotype"/>
        </w:rPr>
        <w:t xml:space="preserve"> will establish a Digital Navigator Program as a community-centered approach to improving broadband adoption and digital literacy in neighborhoods adversely impacted by the digital divide.  Digital Navigators will provide support services to constituents by in-person visits to residences, community outreach events, classroom instruction, and telephone call centers.  The primary objectives are to assist residents in securing internet access</w:t>
      </w:r>
      <w:r w:rsidR="003A18D7">
        <w:rPr>
          <w:rFonts w:ascii="Palatino Linotype" w:hAnsi="Palatino Linotype" w:cs="Palatino Linotype"/>
        </w:rPr>
        <w:t xml:space="preserve"> and</w:t>
      </w:r>
      <w:r w:rsidRPr="004A5653" w:rsidR="004A5653">
        <w:rPr>
          <w:rFonts w:ascii="Palatino Linotype" w:hAnsi="Palatino Linotype" w:cs="Palatino Linotype"/>
        </w:rPr>
        <w:t xml:space="preserve"> acquiring computer devices, teaching digital literacy skills, </w:t>
      </w:r>
      <w:r w:rsidRPr="004A5653" w:rsidR="004A5653">
        <w:rPr>
          <w:rFonts w:ascii="Palatino Linotype" w:hAnsi="Palatino Linotype" w:cs="Palatino Linotype"/>
        </w:rPr>
        <w:lastRenderedPageBreak/>
        <w:t>and providing ongoing support.  Digital Navigators will be local hires who live in the targeted communities</w:t>
      </w:r>
      <w:r w:rsidR="00613E40">
        <w:rPr>
          <w:rFonts w:ascii="Palatino Linotype" w:hAnsi="Palatino Linotype" w:cs="Palatino Linotype"/>
        </w:rPr>
        <w:t>,</w:t>
      </w:r>
      <w:r w:rsidRPr="004A5653" w:rsidR="004A5653">
        <w:rPr>
          <w:rFonts w:ascii="Palatino Linotype" w:hAnsi="Palatino Linotype" w:cs="Palatino Linotype"/>
        </w:rPr>
        <w:t xml:space="preserve"> and </w:t>
      </w:r>
      <w:r w:rsidR="00613E40">
        <w:rPr>
          <w:rFonts w:ascii="Palatino Linotype" w:hAnsi="Palatino Linotype" w:cs="Palatino Linotype"/>
        </w:rPr>
        <w:t xml:space="preserve">who </w:t>
      </w:r>
      <w:r w:rsidR="002865B5">
        <w:rPr>
          <w:rFonts w:ascii="Palatino Linotype" w:hAnsi="Palatino Linotype" w:cs="Palatino Linotype"/>
        </w:rPr>
        <w:t>are</w:t>
      </w:r>
      <w:r w:rsidRPr="004A5653" w:rsidR="004A5653">
        <w:rPr>
          <w:rFonts w:ascii="Palatino Linotype" w:hAnsi="Palatino Linotype" w:cs="Palatino Linotype"/>
        </w:rPr>
        <w:t xml:space="preserve"> trained to provide the necessary assistance in collaboration with partner community-based organizations.  </w:t>
      </w:r>
    </w:p>
    <w:p w:rsidR="00D3422C" w:rsidP="0058490F" w:rsidRDefault="00D3422C" w14:paraId="4EAC30E5" w14:textId="4214C0E1">
      <w:pPr>
        <w:pStyle w:val="xl41"/>
        <w:widowControl w:val="0"/>
        <w:overflowPunct/>
        <w:autoSpaceDE/>
        <w:autoSpaceDN/>
        <w:adjustRightInd/>
        <w:spacing w:before="0" w:after="0"/>
        <w:textAlignment w:val="auto"/>
        <w:rPr>
          <w:rFonts w:ascii="Palatino Linotype" w:hAnsi="Palatino Linotype" w:cs="Palatino Linotype"/>
        </w:rPr>
      </w:pPr>
    </w:p>
    <w:p w:rsidR="00D623C8" w:rsidP="00A94554" w:rsidRDefault="00C77D90" w14:paraId="551D367D" w14:textId="68668ACA">
      <w:pPr>
        <w:pStyle w:val="xl41"/>
        <w:widowControl w:val="0"/>
        <w:overflowPunct/>
        <w:autoSpaceDE/>
        <w:autoSpaceDN/>
        <w:adjustRightInd/>
        <w:spacing w:before="0" w:after="0"/>
        <w:textAlignment w:val="auto"/>
        <w:rPr>
          <w:rFonts w:ascii="Palatino Linotype" w:hAnsi="Palatino Linotype" w:cs="Palatino Linotype"/>
        </w:rPr>
      </w:pPr>
      <w:r>
        <w:rPr>
          <w:rFonts w:ascii="Palatino Linotype" w:hAnsi="Palatino Linotype" w:cs="Palatino Linotype"/>
        </w:rPr>
        <w:t xml:space="preserve">ISD’s </w:t>
      </w:r>
      <w:r w:rsidR="006F00EE">
        <w:rPr>
          <w:rFonts w:ascii="Palatino Linotype" w:hAnsi="Palatino Linotype" w:cs="Palatino Linotype"/>
        </w:rPr>
        <w:t xml:space="preserve">budget from </w:t>
      </w:r>
      <w:r>
        <w:rPr>
          <w:rFonts w:ascii="Palatino Linotype" w:hAnsi="Palatino Linotype" w:cs="Palatino Linotype"/>
        </w:rPr>
        <w:t>its</w:t>
      </w:r>
      <w:r w:rsidR="006F00EE">
        <w:rPr>
          <w:rFonts w:ascii="Palatino Linotype" w:hAnsi="Palatino Linotype" w:cs="Palatino Linotype"/>
        </w:rPr>
        <w:t xml:space="preserve"> submitted application was reduced </w:t>
      </w:r>
      <w:r w:rsidR="008630C5">
        <w:rPr>
          <w:rFonts w:ascii="Palatino Linotype" w:hAnsi="Palatino Linotype" w:cs="Palatino Linotype"/>
        </w:rPr>
        <w:t xml:space="preserve">given that </w:t>
      </w:r>
      <w:r w:rsidR="008F55E7">
        <w:rPr>
          <w:rFonts w:ascii="Palatino Linotype" w:hAnsi="Palatino Linotype" w:cs="Palatino Linotype"/>
        </w:rPr>
        <w:t>certain</w:t>
      </w:r>
      <w:r w:rsidR="005260D5">
        <w:rPr>
          <w:rFonts w:ascii="Palatino Linotype" w:hAnsi="Palatino Linotype" w:cs="Palatino Linotype"/>
        </w:rPr>
        <w:t xml:space="preserve"> </w:t>
      </w:r>
      <w:r w:rsidR="008F55E7">
        <w:rPr>
          <w:rFonts w:ascii="Palatino Linotype" w:hAnsi="Palatino Linotype" w:cs="Palatino Linotype"/>
        </w:rPr>
        <w:t xml:space="preserve">proposed </w:t>
      </w:r>
      <w:r w:rsidR="006F00EE">
        <w:rPr>
          <w:rFonts w:ascii="Palatino Linotype" w:hAnsi="Palatino Linotype" w:cs="Palatino Linotype"/>
        </w:rPr>
        <w:t xml:space="preserve">project costs </w:t>
      </w:r>
      <w:r w:rsidR="005260D5">
        <w:rPr>
          <w:rFonts w:ascii="Palatino Linotype" w:hAnsi="Palatino Linotype" w:cs="Palatino Linotype"/>
        </w:rPr>
        <w:t xml:space="preserve">are </w:t>
      </w:r>
      <w:r w:rsidR="006F00EE">
        <w:rPr>
          <w:rFonts w:ascii="Palatino Linotype" w:hAnsi="Palatino Linotype" w:cs="Palatino Linotype"/>
        </w:rPr>
        <w:t xml:space="preserve">not eligible for reimbursement per program rules.    </w:t>
      </w:r>
    </w:p>
    <w:p w:rsidR="006B2AF3" w:rsidP="00A94554" w:rsidRDefault="006B2AF3" w14:paraId="193EAF94" w14:textId="77777777">
      <w:pPr>
        <w:pStyle w:val="xl41"/>
        <w:widowControl w:val="0"/>
        <w:overflowPunct/>
        <w:autoSpaceDE/>
        <w:autoSpaceDN/>
        <w:adjustRightInd/>
        <w:spacing w:before="0" w:after="0"/>
        <w:textAlignment w:val="auto"/>
        <w:rPr>
          <w:rFonts w:ascii="Palatino Linotype" w:hAnsi="Palatino Linotype" w:cs="Palatino Linotype"/>
        </w:rPr>
      </w:pPr>
    </w:p>
    <w:p w:rsidR="006F0D29" w:rsidP="00A94554" w:rsidRDefault="00A94554" w14:paraId="1A3B8097" w14:textId="42893CC4">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 xml:space="preserve">taff recommends awarding total CASF funding for </w:t>
      </w:r>
      <w:r>
        <w:rPr>
          <w:rFonts w:ascii="Palatino Linotype" w:hAnsi="Palatino Linotype" w:cs="Palatino Linotype"/>
        </w:rPr>
        <w:t>this</w:t>
      </w:r>
      <w:r w:rsidRPr="0058490F">
        <w:rPr>
          <w:rFonts w:ascii="Palatino Linotype" w:hAnsi="Palatino Linotype" w:cs="Palatino Linotype"/>
        </w:rPr>
        <w:t xml:space="preserve"> project in the amount of </w:t>
      </w:r>
      <w:r w:rsidRPr="00A94554">
        <w:rPr>
          <w:rFonts w:ascii="Palatino Linotype" w:hAnsi="Palatino Linotype" w:cs="Palatino Linotype"/>
        </w:rPr>
        <w:t>$3,375,700</w:t>
      </w:r>
      <w:r w:rsidRPr="0058490F">
        <w:rPr>
          <w:rFonts w:ascii="Palatino Linotype" w:hAnsi="Palatino Linotype" w:cs="Palatino Linotype"/>
        </w:rPr>
        <w:t>, averaging $</w:t>
      </w:r>
      <w:r>
        <w:rPr>
          <w:rFonts w:ascii="Palatino Linotype" w:hAnsi="Palatino Linotype" w:cs="Palatino Linotype"/>
        </w:rPr>
        <w:t>443</w:t>
      </w:r>
      <w:r w:rsidRPr="0058490F">
        <w:rPr>
          <w:rFonts w:ascii="Palatino Linotype" w:hAnsi="Palatino Linotype" w:cs="Palatino Linotype"/>
        </w:rPr>
        <w:t xml:space="preserve"> per participant trained </w:t>
      </w:r>
      <w:r w:rsidR="005F0E26">
        <w:rPr>
          <w:rFonts w:ascii="Palatino Linotype" w:hAnsi="Palatino Linotype" w:cs="Palatino Linotype"/>
        </w:rPr>
        <w:t xml:space="preserve">for 7,500 </w:t>
      </w:r>
      <w:r w:rsidR="006059B0">
        <w:rPr>
          <w:rFonts w:ascii="Palatino Linotype" w:hAnsi="Palatino Linotype" w:cs="Palatino Linotype"/>
        </w:rPr>
        <w:t>participants</w:t>
      </w:r>
      <w:r w:rsidRPr="0058490F">
        <w:rPr>
          <w:rFonts w:ascii="Palatino Linotype" w:hAnsi="Palatino Linotype" w:cs="Palatino Linotype"/>
        </w:rPr>
        <w:t xml:space="preserve">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006F0D29" w:rsidP="00A94554" w:rsidRDefault="006F0D29" w14:paraId="3E19D5F8"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544E0C" w14:paraId="4628DCCB" w14:textId="4FBE5B89">
      <w:pPr>
        <w:pStyle w:val="xl41"/>
        <w:widowControl w:val="0"/>
        <w:overflowPunct/>
        <w:autoSpaceDE/>
        <w:autoSpaceDN/>
        <w:adjustRightInd/>
        <w:spacing w:before="0" w:after="0"/>
        <w:textAlignment w:val="auto"/>
        <w:rPr>
          <w:rFonts w:ascii="Palatino Linotype" w:hAnsi="Palatino Linotype" w:cs="Palatino Linotype"/>
          <w:u w:val="single"/>
        </w:rPr>
      </w:pPr>
      <w:r w:rsidRPr="00544E0C">
        <w:rPr>
          <w:rFonts w:ascii="Palatino Linotype" w:hAnsi="Palatino Linotype" w:cs="Palatino Linotype"/>
          <w:u w:val="single"/>
        </w:rPr>
        <w:t xml:space="preserve">human-I-T </w:t>
      </w:r>
      <w:r w:rsidRPr="0058490F" w:rsidR="0058490F">
        <w:rPr>
          <w:rFonts w:ascii="Palatino Linotype" w:hAnsi="Palatino Linotype" w:cs="Palatino Linotype"/>
          <w:u w:val="single"/>
        </w:rPr>
        <w:t>- (</w:t>
      </w:r>
      <w:r>
        <w:rPr>
          <w:rFonts w:ascii="Palatino Linotype" w:hAnsi="Palatino Linotype" w:cs="Palatino Linotype"/>
          <w:u w:val="single"/>
        </w:rPr>
        <w:t>o</w:t>
      </w:r>
      <w:r w:rsidRPr="0058490F" w:rsidR="0058490F">
        <w:rPr>
          <w:rFonts w:ascii="Palatino Linotype" w:hAnsi="Palatino Linotype" w:cs="Palatino Linotype"/>
          <w:u w:val="single"/>
        </w:rPr>
        <w:t xml:space="preserve">ne </w:t>
      </w:r>
      <w:r>
        <w:rPr>
          <w:rFonts w:ascii="Palatino Linotype" w:hAnsi="Palatino Linotype" w:cs="Palatino Linotype"/>
          <w:u w:val="single"/>
        </w:rPr>
        <w:t>p</w:t>
      </w:r>
      <w:r w:rsidRPr="0058490F" w:rsidR="0058490F">
        <w:rPr>
          <w:rFonts w:ascii="Palatino Linotype" w:hAnsi="Palatino Linotype" w:cs="Palatino Linotype"/>
          <w:u w:val="single"/>
        </w:rPr>
        <w:t>roject)</w:t>
      </w:r>
    </w:p>
    <w:p w:rsidRPr="0058490F" w:rsidR="0058490F" w:rsidP="0058490F" w:rsidRDefault="0058490F" w14:paraId="28AB2021" w14:textId="77777777">
      <w:pPr>
        <w:pStyle w:val="xl41"/>
        <w:widowControl w:val="0"/>
        <w:overflowPunct/>
        <w:autoSpaceDE/>
        <w:autoSpaceDN/>
        <w:adjustRightInd/>
        <w:spacing w:before="0" w:after="0"/>
        <w:textAlignment w:val="auto"/>
        <w:rPr>
          <w:rFonts w:ascii="Palatino Linotype" w:hAnsi="Palatino Linotype" w:cs="Palatino Linotype"/>
        </w:rPr>
      </w:pPr>
    </w:p>
    <w:p w:rsidR="00B26E3A" w:rsidP="005D543B" w:rsidRDefault="005D543B" w14:paraId="5AD6593C" w14:textId="19C43A4A">
      <w:pPr>
        <w:pStyle w:val="xl41"/>
        <w:widowControl w:val="0"/>
        <w:overflowPunct/>
        <w:autoSpaceDE/>
        <w:autoSpaceDN/>
        <w:adjustRightInd/>
        <w:spacing w:before="0" w:after="0"/>
        <w:textAlignment w:val="auto"/>
        <w:rPr>
          <w:rFonts w:ascii="Palatino Linotype" w:hAnsi="Palatino Linotype" w:cs="Palatino Linotype"/>
        </w:rPr>
      </w:pPr>
      <w:r w:rsidRPr="6F1B6CF3">
        <w:rPr>
          <w:rFonts w:ascii="Palatino Linotype" w:hAnsi="Palatino Linotype" w:cs="Palatino Linotype"/>
        </w:rPr>
        <w:t xml:space="preserve">human-I-T is a nonprofit focused on digital inclusion issues.  It has been providing refurbished </w:t>
      </w:r>
      <w:r w:rsidRPr="6F1B6CF3" w:rsidR="005260D5">
        <w:rPr>
          <w:rFonts w:ascii="Palatino Linotype" w:hAnsi="Palatino Linotype" w:cs="Palatino Linotype"/>
        </w:rPr>
        <w:t xml:space="preserve">computer </w:t>
      </w:r>
      <w:r w:rsidRPr="6F1B6CF3">
        <w:rPr>
          <w:rFonts w:ascii="Palatino Linotype" w:hAnsi="Palatino Linotype" w:cs="Palatino Linotype"/>
        </w:rPr>
        <w:t>hardware, internet access</w:t>
      </w:r>
      <w:r w:rsidRPr="6F1B6CF3" w:rsidR="005260D5">
        <w:rPr>
          <w:rFonts w:ascii="Palatino Linotype" w:hAnsi="Palatino Linotype" w:cs="Palatino Linotype"/>
        </w:rPr>
        <w:t>,</w:t>
      </w:r>
      <w:r w:rsidRPr="6F1B6CF3">
        <w:rPr>
          <w:rFonts w:ascii="Palatino Linotype" w:hAnsi="Palatino Linotype" w:cs="Palatino Linotype"/>
        </w:rPr>
        <w:t xml:space="preserve"> and digital literacy training since 2012.</w:t>
      </w:r>
      <w:r w:rsidRPr="6F1B6CF3" w:rsidR="00E1036D">
        <w:rPr>
          <w:rFonts w:ascii="Palatino Linotype" w:hAnsi="Palatino Linotype" w:cs="Palatino Linotype"/>
        </w:rPr>
        <w:t xml:space="preserve">  human-I-T </w:t>
      </w:r>
      <w:r w:rsidRPr="6F1B6CF3" w:rsidR="001F7AD1">
        <w:rPr>
          <w:rFonts w:ascii="Palatino Linotype" w:hAnsi="Palatino Linotype" w:cs="Palatino Linotype"/>
        </w:rPr>
        <w:t xml:space="preserve">received a grant </w:t>
      </w:r>
      <w:r w:rsidRPr="6F1B6CF3" w:rsidR="00F24450">
        <w:rPr>
          <w:rFonts w:ascii="Palatino Linotype" w:hAnsi="Palatino Linotype" w:cs="Palatino Linotype"/>
        </w:rPr>
        <w:t xml:space="preserve">in June of 2021 </w:t>
      </w:r>
      <w:r w:rsidRPr="6F1B6CF3" w:rsidR="00E66E8F">
        <w:rPr>
          <w:rFonts w:ascii="Palatino Linotype" w:hAnsi="Palatino Linotype" w:cs="Palatino Linotype"/>
        </w:rPr>
        <w:t xml:space="preserve">to </w:t>
      </w:r>
      <w:r w:rsidRPr="6F1B6CF3" w:rsidR="0083153C">
        <w:rPr>
          <w:rFonts w:ascii="Palatino Linotype" w:hAnsi="Palatino Linotype" w:cs="Palatino Linotype"/>
        </w:rPr>
        <w:t>subscribe 3,364 income-qualified hous</w:t>
      </w:r>
      <w:r w:rsidRPr="6F1B6CF3" w:rsidR="00A971D3">
        <w:rPr>
          <w:rFonts w:ascii="Palatino Linotype" w:hAnsi="Palatino Linotype" w:cs="Palatino Linotype"/>
        </w:rPr>
        <w:t xml:space="preserve">eholds to the internet </w:t>
      </w:r>
      <w:r w:rsidRPr="6F1B6CF3" w:rsidR="00F24450">
        <w:rPr>
          <w:rFonts w:ascii="Palatino Linotype" w:hAnsi="Palatino Linotype" w:cs="Palatino Linotype"/>
        </w:rPr>
        <w:t>throughout the state of California</w:t>
      </w:r>
      <w:r w:rsidRPr="6F1B6CF3" w:rsidR="00A266A1">
        <w:rPr>
          <w:rFonts w:ascii="Palatino Linotype" w:hAnsi="Palatino Linotype" w:cs="Palatino Linotype"/>
        </w:rPr>
        <w:t xml:space="preserve">; </w:t>
      </w:r>
      <w:r w:rsidRPr="6F1B6CF3" w:rsidR="00301CB0">
        <w:rPr>
          <w:rFonts w:ascii="Palatino Linotype" w:hAnsi="Palatino Linotype" w:cs="Palatino Linotype"/>
        </w:rPr>
        <w:t xml:space="preserve">the </w:t>
      </w:r>
      <w:r w:rsidRPr="6F1B6CF3" w:rsidR="00A266A1">
        <w:rPr>
          <w:rFonts w:ascii="Palatino Linotype" w:hAnsi="Palatino Linotype" w:cs="Palatino Linotype"/>
        </w:rPr>
        <w:t xml:space="preserve">project is ongoing and is expected to be completed </w:t>
      </w:r>
      <w:r w:rsidRPr="6F1B6CF3" w:rsidR="00E3784A">
        <w:rPr>
          <w:rFonts w:ascii="Palatino Linotype" w:hAnsi="Palatino Linotype" w:cs="Palatino Linotype"/>
        </w:rPr>
        <w:t xml:space="preserve">in December of 2023.  </w:t>
      </w:r>
      <w:r w:rsidRPr="6F1B6CF3" w:rsidR="00A664DB">
        <w:rPr>
          <w:rFonts w:ascii="Palatino Linotype" w:hAnsi="Palatino Linotype" w:cs="Palatino Linotype"/>
        </w:rPr>
        <w:t>It</w:t>
      </w:r>
      <w:r w:rsidRPr="6F1B6CF3" w:rsidR="00783C9E">
        <w:rPr>
          <w:rFonts w:ascii="Palatino Linotype" w:hAnsi="Palatino Linotype" w:cs="Palatino Linotype"/>
        </w:rPr>
        <w:t xml:space="preserve"> is a continuation of an earlier</w:t>
      </w:r>
      <w:r w:rsidRPr="6F1B6CF3" w:rsidR="009E026D">
        <w:rPr>
          <w:rFonts w:ascii="Palatino Linotype" w:hAnsi="Palatino Linotype" w:cs="Palatino Linotype"/>
        </w:rPr>
        <w:t>, completed,</w:t>
      </w:r>
      <w:r w:rsidRPr="6F1B6CF3" w:rsidR="00783C9E">
        <w:rPr>
          <w:rFonts w:ascii="Palatino Linotype" w:hAnsi="Palatino Linotype" w:cs="Palatino Linotype"/>
        </w:rPr>
        <w:t xml:space="preserve"> project, awarded in </w:t>
      </w:r>
      <w:r w:rsidRPr="6F1B6CF3" w:rsidR="008A7772">
        <w:rPr>
          <w:rFonts w:ascii="Palatino Linotype" w:hAnsi="Palatino Linotype" w:cs="Palatino Linotype"/>
        </w:rPr>
        <w:t>September 2019, wh</w:t>
      </w:r>
      <w:r w:rsidRPr="6F1B6CF3" w:rsidR="00A664DB">
        <w:rPr>
          <w:rFonts w:ascii="Palatino Linotype" w:hAnsi="Palatino Linotype" w:cs="Palatino Linotype"/>
        </w:rPr>
        <w:t>ere human-I-T</w:t>
      </w:r>
      <w:r w:rsidRPr="6F1B6CF3" w:rsidR="008A7772">
        <w:rPr>
          <w:rFonts w:ascii="Palatino Linotype" w:hAnsi="Palatino Linotype" w:cs="Palatino Linotype"/>
        </w:rPr>
        <w:t xml:space="preserve"> successfully </w:t>
      </w:r>
      <w:r w:rsidRPr="6F1B6CF3" w:rsidR="009E026D">
        <w:rPr>
          <w:rFonts w:ascii="Palatino Linotype" w:hAnsi="Palatino Linotype" w:cs="Palatino Linotype"/>
        </w:rPr>
        <w:t>signed up</w:t>
      </w:r>
      <w:r w:rsidRPr="6F1B6CF3" w:rsidR="008A7772">
        <w:rPr>
          <w:rFonts w:ascii="Palatino Linotype" w:hAnsi="Palatino Linotype" w:cs="Palatino Linotype"/>
        </w:rPr>
        <w:t xml:space="preserve"> </w:t>
      </w:r>
      <w:r w:rsidRPr="6F1B6CF3" w:rsidR="0067747C">
        <w:rPr>
          <w:rFonts w:ascii="Palatino Linotype" w:hAnsi="Palatino Linotype" w:cs="Palatino Linotype"/>
        </w:rPr>
        <w:t>3,947</w:t>
      </w:r>
      <w:r w:rsidRPr="6F1B6CF3" w:rsidR="004F1D50">
        <w:rPr>
          <w:rFonts w:ascii="Palatino Linotype" w:hAnsi="Palatino Linotype" w:cs="Palatino Linotype"/>
        </w:rPr>
        <w:t xml:space="preserve"> income-qualified households to the internet</w:t>
      </w:r>
      <w:r w:rsidRPr="6F1B6CF3" w:rsidR="00F24450">
        <w:rPr>
          <w:rFonts w:ascii="Palatino Linotype" w:hAnsi="Palatino Linotype" w:cs="Palatino Linotype"/>
        </w:rPr>
        <w:t xml:space="preserve">.  </w:t>
      </w:r>
    </w:p>
    <w:p w:rsidR="00B26E3A" w:rsidP="005D543B" w:rsidRDefault="00B26E3A" w14:paraId="2821E4D9" w14:textId="77777777">
      <w:pPr>
        <w:pStyle w:val="xl41"/>
        <w:widowControl w:val="0"/>
        <w:overflowPunct/>
        <w:autoSpaceDE/>
        <w:autoSpaceDN/>
        <w:adjustRightInd/>
        <w:spacing w:before="0" w:after="0"/>
        <w:textAlignment w:val="auto"/>
        <w:rPr>
          <w:rFonts w:ascii="Palatino Linotype" w:hAnsi="Palatino Linotype" w:cs="Palatino Linotype"/>
        </w:rPr>
      </w:pPr>
    </w:p>
    <w:p w:rsidRPr="00576EA2" w:rsidR="00D623C8" w:rsidP="00B26E3A" w:rsidRDefault="00B26E3A" w14:paraId="786AE1FF" w14:textId="0875ADEF">
      <w:pPr>
        <w:spacing w:after="160" w:line="259" w:lineRule="auto"/>
        <w:rPr>
          <w:rFonts w:ascii="Palatino Linotype" w:hAnsi="Palatino Linotype"/>
          <w:sz w:val="24"/>
          <w:szCs w:val="24"/>
        </w:rPr>
      </w:pPr>
      <w:r w:rsidRPr="00576EA2">
        <w:rPr>
          <w:rFonts w:ascii="Palatino Linotype" w:hAnsi="Palatino Linotype" w:cs="Palatino Linotype"/>
          <w:sz w:val="24"/>
          <w:szCs w:val="24"/>
        </w:rPr>
        <w:t>human-I-T proposes to work i</w:t>
      </w:r>
      <w:r w:rsidRPr="00C855B6">
        <w:rPr>
          <w:rFonts w:ascii="Palatino Linotype" w:hAnsi="Palatino Linotype"/>
          <w:sz w:val="24"/>
          <w:szCs w:val="24"/>
        </w:rPr>
        <w:t xml:space="preserve">n partnership with the County of Los Angeles to subscribe 10,000 income-qualified households to the internet. </w:t>
      </w:r>
      <w:r w:rsidRPr="00576EA2">
        <w:rPr>
          <w:rFonts w:ascii="Palatino Linotype" w:hAnsi="Palatino Linotype"/>
          <w:sz w:val="24"/>
          <w:szCs w:val="24"/>
        </w:rPr>
        <w:t xml:space="preserve"> </w:t>
      </w:r>
      <w:r w:rsidRPr="00576EA2">
        <w:rPr>
          <w:rFonts w:ascii="Palatino Linotype" w:hAnsi="Palatino Linotype" w:cs="Palatino Linotype"/>
          <w:sz w:val="24"/>
          <w:szCs w:val="24"/>
        </w:rPr>
        <w:t xml:space="preserve">human-I-T </w:t>
      </w:r>
      <w:r w:rsidRPr="00C855B6">
        <w:rPr>
          <w:rFonts w:ascii="Palatino Linotype" w:hAnsi="Palatino Linotype"/>
          <w:sz w:val="24"/>
          <w:szCs w:val="24"/>
        </w:rPr>
        <w:t xml:space="preserve">will work closely with the Los Angeles County Internal Services Department to do integrated outreach through all social service agencies to raise awareness </w:t>
      </w:r>
      <w:r w:rsidRPr="00576EA2">
        <w:rPr>
          <w:rFonts w:ascii="Palatino Linotype" w:hAnsi="Palatino Linotype"/>
          <w:sz w:val="24"/>
          <w:szCs w:val="24"/>
        </w:rPr>
        <w:t xml:space="preserve">regarding low-cost internet and </w:t>
      </w:r>
      <w:r w:rsidR="00ED0F4D">
        <w:rPr>
          <w:rFonts w:ascii="Palatino Linotype" w:hAnsi="Palatino Linotype"/>
          <w:sz w:val="24"/>
          <w:szCs w:val="24"/>
        </w:rPr>
        <w:t>ACP</w:t>
      </w:r>
      <w:r w:rsidR="00FD1776">
        <w:rPr>
          <w:rFonts w:ascii="Palatino Linotype" w:hAnsi="Palatino Linotype"/>
          <w:sz w:val="24"/>
          <w:szCs w:val="24"/>
        </w:rPr>
        <w:t>,</w:t>
      </w:r>
      <w:r w:rsidRPr="00576EA2">
        <w:rPr>
          <w:rFonts w:ascii="Palatino Linotype" w:hAnsi="Palatino Linotype"/>
          <w:sz w:val="24"/>
          <w:szCs w:val="24"/>
        </w:rPr>
        <w:t xml:space="preserve"> to sign up qualified individuals and families to these programs</w:t>
      </w:r>
      <w:r w:rsidR="00FD1776">
        <w:rPr>
          <w:rFonts w:ascii="Palatino Linotype" w:hAnsi="Palatino Linotype"/>
          <w:sz w:val="24"/>
          <w:szCs w:val="24"/>
        </w:rPr>
        <w:t>,</w:t>
      </w:r>
      <w:r w:rsidRPr="4D647D30">
        <w:rPr>
          <w:rFonts w:ascii="Palatino Linotype" w:hAnsi="Palatino Linotype"/>
          <w:sz w:val="24"/>
          <w:szCs w:val="24"/>
        </w:rPr>
        <w:t xml:space="preserve"> </w:t>
      </w:r>
      <w:r w:rsidR="00FD1776">
        <w:rPr>
          <w:rFonts w:ascii="Palatino Linotype" w:hAnsi="Palatino Linotype"/>
          <w:sz w:val="24"/>
          <w:szCs w:val="24"/>
        </w:rPr>
        <w:t>and</w:t>
      </w:r>
      <w:r w:rsidRPr="00576EA2">
        <w:rPr>
          <w:rFonts w:ascii="Palatino Linotype" w:hAnsi="Palatino Linotype"/>
          <w:sz w:val="24"/>
          <w:szCs w:val="24"/>
        </w:rPr>
        <w:t xml:space="preserve"> to provide access to low-cost computers, when appropriate.  </w:t>
      </w:r>
    </w:p>
    <w:p w:rsidRPr="005D543B" w:rsidR="005D543B" w:rsidRDefault="005D543B" w14:paraId="1D0F2A59" w14:textId="06AB6BBC">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 xml:space="preserve">taff recommends awarding CASF funding in the amount of </w:t>
      </w:r>
      <w:r w:rsidRPr="00875C41" w:rsidR="00875C41">
        <w:rPr>
          <w:rFonts w:ascii="Palatino Linotype" w:hAnsi="Palatino Linotype" w:cs="Palatino Linotype"/>
        </w:rPr>
        <w:t>$2,050,000</w:t>
      </w:r>
      <w:r w:rsidRPr="0058490F">
        <w:rPr>
          <w:rFonts w:ascii="Palatino Linotype" w:hAnsi="Palatino Linotype" w:cs="Palatino Linotype"/>
        </w:rPr>
        <w:t>, averaging $</w:t>
      </w:r>
      <w:r w:rsidR="00875C41">
        <w:rPr>
          <w:rFonts w:ascii="Palatino Linotype" w:hAnsi="Palatino Linotype" w:cs="Palatino Linotype"/>
        </w:rPr>
        <w:t>205</w:t>
      </w:r>
      <w:r w:rsidRPr="0058490F">
        <w:rPr>
          <w:rFonts w:ascii="Palatino Linotype" w:hAnsi="Palatino Linotype" w:cs="Palatino Linotype"/>
        </w:rPr>
        <w:t xml:space="preserve"> per subscription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544E0C" w:rsidR="005D543B" w:rsidRDefault="005D543B" w14:paraId="65B2E21D"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Pr="0058490F" w:rsidR="0058490F" w:rsidP="0058490F" w:rsidRDefault="00544E0C" w14:paraId="21241FAC" w14:textId="4745604A">
      <w:pPr>
        <w:pStyle w:val="xl41"/>
        <w:widowControl w:val="0"/>
        <w:overflowPunct/>
        <w:autoSpaceDE/>
        <w:autoSpaceDN/>
        <w:adjustRightInd/>
        <w:spacing w:before="0" w:after="0"/>
        <w:textAlignment w:val="auto"/>
        <w:rPr>
          <w:rFonts w:ascii="Palatino Linotype" w:hAnsi="Palatino Linotype" w:cs="Palatino Linotype"/>
          <w:u w:val="single"/>
        </w:rPr>
      </w:pPr>
      <w:r w:rsidRPr="00544E0C">
        <w:rPr>
          <w:rFonts w:ascii="Palatino Linotype" w:hAnsi="Palatino Linotype" w:cs="Palatino Linotype"/>
          <w:u w:val="single"/>
        </w:rPr>
        <w:t xml:space="preserve">Insure the Uninsured Project </w:t>
      </w:r>
      <w:r w:rsidRPr="0058490F" w:rsidR="0058490F">
        <w:rPr>
          <w:rFonts w:ascii="Palatino Linotype" w:hAnsi="Palatino Linotype" w:cs="Palatino Linotype"/>
          <w:u w:val="single"/>
        </w:rPr>
        <w:t>(</w:t>
      </w:r>
      <w:r>
        <w:rPr>
          <w:rFonts w:ascii="Palatino Linotype" w:hAnsi="Palatino Linotype" w:cs="Palatino Linotype"/>
          <w:u w:val="single"/>
        </w:rPr>
        <w:t>IUP</w:t>
      </w:r>
      <w:r w:rsidRPr="0058490F" w:rsidR="0058490F">
        <w:rPr>
          <w:rFonts w:ascii="Palatino Linotype" w:hAnsi="Palatino Linotype" w:cs="Palatino Linotype"/>
          <w:u w:val="single"/>
        </w:rPr>
        <w:t>) - (</w:t>
      </w:r>
      <w:r>
        <w:rPr>
          <w:rFonts w:ascii="Palatino Linotype" w:hAnsi="Palatino Linotype" w:cs="Palatino Linotype"/>
          <w:u w:val="single"/>
        </w:rPr>
        <w:t>one</w:t>
      </w:r>
      <w:r w:rsidRPr="0058490F" w:rsidR="0058490F">
        <w:rPr>
          <w:rFonts w:ascii="Palatino Linotype" w:hAnsi="Palatino Linotype" w:cs="Palatino Linotype"/>
          <w:u w:val="single"/>
        </w:rPr>
        <w:t xml:space="preserve"> project)</w:t>
      </w:r>
    </w:p>
    <w:p w:rsidRPr="0058490F" w:rsidR="0058490F" w:rsidP="0058490F" w:rsidRDefault="0058490F" w14:paraId="01DFDBE9" w14:textId="77777777">
      <w:pPr>
        <w:pStyle w:val="xl41"/>
        <w:widowControl w:val="0"/>
        <w:overflowPunct/>
        <w:autoSpaceDE/>
        <w:autoSpaceDN/>
        <w:adjustRightInd/>
        <w:spacing w:before="0" w:after="0"/>
        <w:textAlignment w:val="auto"/>
        <w:rPr>
          <w:rFonts w:ascii="Palatino Linotype" w:hAnsi="Palatino Linotype" w:cs="Palatino Linotype"/>
        </w:rPr>
      </w:pPr>
    </w:p>
    <w:p w:rsidR="00446B76" w:rsidP="0058490F" w:rsidRDefault="00446B76" w14:paraId="2935644E" w14:textId="7B431ECA">
      <w:pPr>
        <w:pStyle w:val="xl41"/>
        <w:widowControl w:val="0"/>
        <w:overflowPunct/>
        <w:autoSpaceDE/>
        <w:autoSpaceDN/>
        <w:adjustRightInd/>
        <w:spacing w:before="0" w:after="0"/>
        <w:textAlignment w:val="auto"/>
        <w:rPr>
          <w:rFonts w:ascii="Palatino Linotype" w:hAnsi="Palatino Linotype" w:cs="Palatino Linotype"/>
        </w:rPr>
      </w:pPr>
      <w:r w:rsidRPr="00446B76">
        <w:rPr>
          <w:rFonts w:ascii="Palatino Linotype" w:hAnsi="Palatino Linotype" w:cs="Palatino Linotype"/>
        </w:rPr>
        <w:t>ITUP is a nonprofit with over 25 years of experience in California health policy.  The mission of ITUP is to promote innovative and workable policy solutions that expand health care access and improve the health of all Californians.  ITUP does not have a background in implementing digital inclusion projects.  However, they are partnering with human-I-T in the proposed Call Center project</w:t>
      </w:r>
      <w:r w:rsidR="00114325">
        <w:rPr>
          <w:rFonts w:ascii="Palatino Linotype" w:hAnsi="Palatino Linotype" w:cs="Palatino Linotype"/>
        </w:rPr>
        <w:t>;</w:t>
      </w:r>
      <w:r w:rsidR="00E66EFB">
        <w:rPr>
          <w:rFonts w:ascii="Palatino Linotype" w:hAnsi="Palatino Linotype" w:cs="Palatino Linotype"/>
        </w:rPr>
        <w:t xml:space="preserve"> human-I-T will be able to provide </w:t>
      </w:r>
      <w:r w:rsidR="00E66EFB">
        <w:rPr>
          <w:rFonts w:ascii="Palatino Linotype" w:hAnsi="Palatino Linotype" w:cs="Palatino Linotype"/>
        </w:rPr>
        <w:lastRenderedPageBreak/>
        <w:t>them the necessary guidance to complete the project successfully</w:t>
      </w:r>
      <w:r w:rsidRPr="00446B76">
        <w:rPr>
          <w:rFonts w:ascii="Palatino Linotype" w:hAnsi="Palatino Linotype" w:cs="Palatino Linotype"/>
        </w:rPr>
        <w:t>.</w:t>
      </w:r>
    </w:p>
    <w:p w:rsidR="00446B76" w:rsidP="0058490F" w:rsidRDefault="00446B76" w14:paraId="74766CDA" w14:textId="0EB8DF1A">
      <w:pPr>
        <w:pStyle w:val="xl41"/>
        <w:widowControl w:val="0"/>
        <w:overflowPunct/>
        <w:autoSpaceDE/>
        <w:autoSpaceDN/>
        <w:adjustRightInd/>
        <w:spacing w:before="0" w:after="0"/>
        <w:textAlignment w:val="auto"/>
        <w:rPr>
          <w:rFonts w:ascii="Palatino Linotype" w:hAnsi="Palatino Linotype" w:cs="Palatino Linotype"/>
        </w:rPr>
      </w:pPr>
    </w:p>
    <w:p w:rsidR="00446B76" w:rsidP="0058490F" w:rsidRDefault="00446B76" w14:paraId="6553951A" w14:textId="39CA723F">
      <w:pPr>
        <w:pStyle w:val="xl41"/>
        <w:widowControl w:val="0"/>
        <w:overflowPunct/>
        <w:autoSpaceDE/>
        <w:autoSpaceDN/>
        <w:adjustRightInd/>
        <w:spacing w:before="0" w:after="0"/>
        <w:textAlignment w:val="auto"/>
        <w:rPr>
          <w:rFonts w:ascii="Palatino Linotype" w:hAnsi="Palatino Linotype" w:cs="Palatino Linotype"/>
        </w:rPr>
      </w:pPr>
      <w:r w:rsidRPr="00446B76">
        <w:rPr>
          <w:rFonts w:ascii="Palatino Linotype" w:hAnsi="Palatino Linotype" w:cs="Palatino Linotype"/>
        </w:rPr>
        <w:t xml:space="preserve">ITUP proposes to do outreach to Medi-Cal populations in the Central Valley, Los Angeles County, Alameda County, and greater Sacramento Metro Area to raise awareness regarding low-cost internet and the </w:t>
      </w:r>
      <w:r w:rsidR="00ED0F4D">
        <w:rPr>
          <w:rFonts w:ascii="Palatino Linotype" w:hAnsi="Palatino Linotype" w:cs="Palatino Linotype"/>
        </w:rPr>
        <w:t>ACP</w:t>
      </w:r>
      <w:r w:rsidRPr="00446B76">
        <w:rPr>
          <w:rFonts w:ascii="Palatino Linotype" w:hAnsi="Palatino Linotype" w:cs="Palatino Linotype"/>
        </w:rPr>
        <w:t xml:space="preserve"> and to sign up qualified individuals and families to these programs.  Through this project, ITUP proposes to address the issues of barriers to telehealth (caused by a lack of sufficient, affordable, and equitable broadband and connectivity) to support better health outcomes.  </w:t>
      </w:r>
    </w:p>
    <w:p w:rsidR="00D623C8" w:rsidP="0058490F" w:rsidRDefault="00D623C8" w14:paraId="7DC7A5F2" w14:textId="77777777">
      <w:pPr>
        <w:pStyle w:val="xl41"/>
        <w:widowControl w:val="0"/>
        <w:overflowPunct/>
        <w:autoSpaceDE/>
        <w:autoSpaceDN/>
        <w:adjustRightInd/>
        <w:spacing w:before="0" w:after="0"/>
        <w:textAlignment w:val="auto"/>
        <w:rPr>
          <w:rFonts w:ascii="Palatino Linotype" w:hAnsi="Palatino Linotype" w:cs="Palatino Linotype"/>
        </w:rPr>
      </w:pPr>
    </w:p>
    <w:p w:rsidRPr="004D7E43" w:rsidR="006452C2" w:rsidRDefault="00446B76" w14:paraId="06A9A314" w14:textId="04B4B6AD">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 xml:space="preserve">taff recommends awarding CASF funding in the amount of </w:t>
      </w:r>
      <w:r w:rsidRPr="00446B76">
        <w:rPr>
          <w:rFonts w:ascii="Palatino Linotype" w:hAnsi="Palatino Linotype" w:cs="Palatino Linotype"/>
        </w:rPr>
        <w:t>$1,230,000</w:t>
      </w:r>
      <w:r w:rsidRPr="0058490F">
        <w:rPr>
          <w:rFonts w:ascii="Palatino Linotype" w:hAnsi="Palatino Linotype" w:cs="Palatino Linotype"/>
        </w:rPr>
        <w:t>, averaging $</w:t>
      </w:r>
      <w:r>
        <w:rPr>
          <w:rFonts w:ascii="Palatino Linotype" w:hAnsi="Palatino Linotype" w:cs="Palatino Linotype"/>
        </w:rPr>
        <w:t>205</w:t>
      </w:r>
      <w:r w:rsidRPr="0058490F">
        <w:rPr>
          <w:rFonts w:ascii="Palatino Linotype" w:hAnsi="Palatino Linotype" w:cs="Palatino Linotype"/>
        </w:rPr>
        <w:t xml:space="preserve"> per subscription</w:t>
      </w:r>
      <w:r w:rsidR="001463AA">
        <w:rPr>
          <w:rFonts w:ascii="Palatino Linotype" w:hAnsi="Palatino Linotype" w:cs="Palatino Linotype"/>
        </w:rPr>
        <w:t>, for a total of 6,000 subscriptions</w:t>
      </w:r>
      <w:r w:rsidRPr="0058490F">
        <w:rPr>
          <w:rFonts w:ascii="Palatino Linotype" w:hAnsi="Palatino Linotype" w:cs="Palatino Linotype"/>
        </w:rPr>
        <w:t xml:space="preserve">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4A45D7" w:rsidR="006452C2" w:rsidRDefault="006452C2" w14:paraId="5A9746C5"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001763FD" w:rsidP="0058490F" w:rsidRDefault="001763FD" w14:paraId="55BA5E1B" w14:textId="73FF2AB8">
      <w:pPr>
        <w:pStyle w:val="xl41"/>
        <w:widowControl w:val="0"/>
        <w:overflowPunct/>
        <w:autoSpaceDE/>
        <w:autoSpaceDN/>
        <w:adjustRightInd/>
        <w:spacing w:before="0" w:after="0"/>
        <w:textAlignment w:val="auto"/>
        <w:rPr>
          <w:rFonts w:ascii="Palatino Linotype" w:hAnsi="Palatino Linotype" w:cs="Palatino Linotype"/>
          <w:u w:val="single"/>
        </w:rPr>
      </w:pPr>
      <w:r w:rsidRPr="001763FD">
        <w:rPr>
          <w:rFonts w:ascii="Palatino Linotype" w:hAnsi="Palatino Linotype" w:cs="Palatino Linotype"/>
          <w:u w:val="single"/>
        </w:rPr>
        <w:t>Santa Barbara Partners in Education</w:t>
      </w:r>
      <w:r>
        <w:rPr>
          <w:rFonts w:ascii="Palatino Linotype" w:hAnsi="Palatino Linotype" w:cs="Palatino Linotype"/>
          <w:u w:val="single"/>
        </w:rPr>
        <w:t xml:space="preserve"> (SBPE) (one project)</w:t>
      </w:r>
    </w:p>
    <w:p w:rsidR="001763FD" w:rsidP="0058490F" w:rsidRDefault="001763FD" w14:paraId="1F16C35E" w14:textId="66F2D392">
      <w:pPr>
        <w:pStyle w:val="xl41"/>
        <w:widowControl w:val="0"/>
        <w:overflowPunct/>
        <w:autoSpaceDE/>
        <w:autoSpaceDN/>
        <w:adjustRightInd/>
        <w:spacing w:before="0" w:after="0"/>
        <w:textAlignment w:val="auto"/>
        <w:rPr>
          <w:rFonts w:ascii="Palatino Linotype" w:hAnsi="Palatino Linotype" w:cs="Palatino Linotype"/>
          <w:u w:val="single"/>
        </w:rPr>
      </w:pPr>
    </w:p>
    <w:p w:rsidRPr="006B2AF3" w:rsidR="001763FD" w:rsidP="0058490F" w:rsidRDefault="00100B8E" w14:paraId="0CAB6DF2" w14:textId="759A5335">
      <w:pPr>
        <w:pStyle w:val="xl41"/>
        <w:widowControl w:val="0"/>
        <w:overflowPunct/>
        <w:autoSpaceDE/>
        <w:autoSpaceDN/>
        <w:adjustRightInd/>
        <w:spacing w:before="0" w:after="0"/>
        <w:textAlignment w:val="auto"/>
        <w:rPr>
          <w:rFonts w:ascii="Palatino Linotype" w:hAnsi="Palatino Linotype" w:cs="Palatino Linotype"/>
        </w:rPr>
      </w:pPr>
      <w:r w:rsidRPr="006B2AF3">
        <w:rPr>
          <w:rFonts w:ascii="Palatino Linotype" w:hAnsi="Palatino Linotype" w:cs="Palatino Linotype"/>
        </w:rPr>
        <w:t>SBPE was established in 2000 and attained nonprofit status in 2001.  Its mission</w:t>
      </w:r>
      <w:r w:rsidRPr="006B2AF3" w:rsidR="003C219F">
        <w:rPr>
          <w:rFonts w:ascii="Palatino Linotype" w:hAnsi="Palatino Linotype" w:cs="Palatino Linotype"/>
        </w:rPr>
        <w:t xml:space="preserve"> is</w:t>
      </w:r>
      <w:r w:rsidRPr="006B2AF3" w:rsidR="00E873F3">
        <w:rPr>
          <w:rFonts w:ascii="Palatino Linotype" w:hAnsi="Palatino Linotype" w:cs="Palatino Linotype"/>
        </w:rPr>
        <w:t xml:space="preserve"> </w:t>
      </w:r>
      <w:r w:rsidRPr="006B2AF3">
        <w:rPr>
          <w:rFonts w:ascii="Palatino Linotype" w:hAnsi="Palatino Linotype" w:cs="Palatino Linotype"/>
        </w:rPr>
        <w:t xml:space="preserve">to connect businesses and </w:t>
      </w:r>
      <w:r w:rsidRPr="006B2AF3" w:rsidR="00E873F3">
        <w:rPr>
          <w:rFonts w:ascii="Palatino Linotype" w:hAnsi="Palatino Linotype" w:cs="Palatino Linotype"/>
        </w:rPr>
        <w:t xml:space="preserve">volunteers </w:t>
      </w:r>
      <w:r w:rsidRPr="006B2AF3">
        <w:rPr>
          <w:rFonts w:ascii="Palatino Linotype" w:hAnsi="Palatino Linotype" w:cs="Palatino Linotype"/>
        </w:rPr>
        <w:t xml:space="preserve">with </w:t>
      </w:r>
      <w:r w:rsidRPr="006B2AF3" w:rsidR="00E873F3">
        <w:rPr>
          <w:rFonts w:ascii="Palatino Linotype" w:hAnsi="Palatino Linotype" w:cs="Palatino Linotype"/>
        </w:rPr>
        <w:t xml:space="preserve">Santa Barbara </w:t>
      </w:r>
      <w:r w:rsidRPr="006B2AF3">
        <w:rPr>
          <w:rFonts w:ascii="Palatino Linotype" w:hAnsi="Palatino Linotype" w:cs="Palatino Linotype"/>
        </w:rPr>
        <w:t xml:space="preserve">schools to improve public education.  One of its core programs, Computers for Families, provides free, refurbished computers and tech support/training to Santa Barbara students and families in need.  </w:t>
      </w:r>
      <w:r w:rsidRPr="006B2AF3" w:rsidR="0055061E">
        <w:rPr>
          <w:rFonts w:ascii="Palatino Linotype" w:hAnsi="Palatino Linotype" w:cs="Palatino Linotype"/>
        </w:rPr>
        <w:t>SBPE</w:t>
      </w:r>
      <w:r w:rsidRPr="006B2AF3" w:rsidR="00E60C67">
        <w:rPr>
          <w:rFonts w:ascii="Palatino Linotype" w:hAnsi="Palatino Linotype" w:cs="Palatino Linotype"/>
        </w:rPr>
        <w:t>’s</w:t>
      </w:r>
      <w:r w:rsidRPr="006B2AF3" w:rsidR="001E06B1">
        <w:rPr>
          <w:rFonts w:ascii="Palatino Linotype" w:hAnsi="Palatino Linotype" w:cs="Palatino Linotype"/>
        </w:rPr>
        <w:t xml:space="preserve"> intent</w:t>
      </w:r>
      <w:r w:rsidRPr="006B2AF3" w:rsidR="0055061E">
        <w:rPr>
          <w:rFonts w:ascii="Palatino Linotype" w:hAnsi="Palatino Linotype" w:cs="Palatino Linotype"/>
        </w:rPr>
        <w:t xml:space="preserve"> </w:t>
      </w:r>
      <w:r w:rsidR="00D777DD">
        <w:rPr>
          <w:rFonts w:ascii="Palatino Linotype" w:hAnsi="Palatino Linotype" w:cs="Palatino Linotype"/>
        </w:rPr>
        <w:t xml:space="preserve">in this project proposal </w:t>
      </w:r>
      <w:r w:rsidRPr="006B2AF3" w:rsidR="0055061E">
        <w:rPr>
          <w:rFonts w:ascii="Palatino Linotype" w:hAnsi="Palatino Linotype" w:cs="Palatino Linotype"/>
        </w:rPr>
        <w:t xml:space="preserve">is to further fund this ongoing project with a specific focus on the communities of Lompoc and Guadalupe.  </w:t>
      </w:r>
      <w:r w:rsidRPr="006B2AF3" w:rsidR="003C219F">
        <w:rPr>
          <w:rFonts w:ascii="Palatino Linotype" w:hAnsi="Palatino Linotype" w:cs="Palatino Linotype"/>
        </w:rPr>
        <w:t>SBPE proposes to work closely with educational institutions and other educational and family-oriented organizations to identify and serve those most in need and to provide services</w:t>
      </w:r>
      <w:r w:rsidRPr="006B2AF3" w:rsidR="00E5758D">
        <w:rPr>
          <w:rFonts w:ascii="Palatino Linotype" w:hAnsi="Palatino Linotype" w:cs="Palatino Linotype"/>
        </w:rPr>
        <w:t xml:space="preserve"> such as digital literacy training and free computer offerings.</w:t>
      </w:r>
    </w:p>
    <w:p w:rsidRPr="006B2AF3" w:rsidR="00E5758D" w:rsidP="0058490F" w:rsidRDefault="00E5758D" w14:paraId="39A2DBAA" w14:textId="1D87EA82">
      <w:pPr>
        <w:pStyle w:val="xl41"/>
        <w:widowControl w:val="0"/>
        <w:overflowPunct/>
        <w:autoSpaceDE/>
        <w:autoSpaceDN/>
        <w:adjustRightInd/>
        <w:spacing w:before="0" w:after="0"/>
        <w:textAlignment w:val="auto"/>
        <w:rPr>
          <w:rFonts w:ascii="Palatino Linotype" w:hAnsi="Palatino Linotype" w:cs="Palatino Linotype"/>
        </w:rPr>
      </w:pPr>
    </w:p>
    <w:p w:rsidRPr="006B2AF3" w:rsidR="00E5758D" w:rsidP="0058490F" w:rsidRDefault="00DE2DEB" w14:paraId="023C3C9F" w14:textId="7ABDB78E">
      <w:pPr>
        <w:pStyle w:val="xl41"/>
        <w:widowControl w:val="0"/>
        <w:overflowPunct/>
        <w:autoSpaceDE/>
        <w:autoSpaceDN/>
        <w:adjustRightInd/>
        <w:spacing w:before="0" w:after="0"/>
        <w:textAlignment w:val="auto"/>
        <w:rPr>
          <w:rFonts w:ascii="Palatino Linotype" w:hAnsi="Palatino Linotype" w:cs="Palatino Linotype"/>
        </w:rPr>
      </w:pPr>
      <w:r w:rsidRPr="006B2AF3">
        <w:rPr>
          <w:rFonts w:ascii="Palatino Linotype" w:hAnsi="Palatino Linotype" w:cs="Palatino Linotype"/>
        </w:rPr>
        <w:t>SBPE</w:t>
      </w:r>
      <w:r w:rsidRPr="006B2AF3" w:rsidR="00E5758D">
        <w:rPr>
          <w:rFonts w:ascii="Palatino Linotype" w:hAnsi="Palatino Linotype" w:cs="Palatino Linotype"/>
        </w:rPr>
        <w:t xml:space="preserve"> offered no commitment to provide at least eight hours of training to any individual</w:t>
      </w:r>
      <w:r w:rsidRPr="006B2AF3" w:rsidR="005E7709">
        <w:rPr>
          <w:rFonts w:ascii="Palatino Linotype" w:hAnsi="Palatino Linotype" w:cs="Palatino Linotype"/>
        </w:rPr>
        <w:t xml:space="preserve"> as required by D.22-05-029</w:t>
      </w:r>
      <w:r w:rsidRPr="006B2AF3" w:rsidR="005E7709">
        <w:rPr>
          <w:rStyle w:val="FootnoteReference"/>
          <w:rFonts w:ascii="Palatino Linotype" w:hAnsi="Palatino Linotype" w:cs="Palatino Linotype"/>
        </w:rPr>
        <w:footnoteReference w:id="14"/>
      </w:r>
      <w:r w:rsidRPr="006B2AF3" w:rsidR="00E5758D">
        <w:rPr>
          <w:rFonts w:ascii="Palatino Linotype" w:hAnsi="Palatino Linotype" w:cs="Palatino Linotype"/>
        </w:rPr>
        <w:t xml:space="preserve"> in its initial application</w:t>
      </w:r>
      <w:r w:rsidR="00886EAA">
        <w:rPr>
          <w:rFonts w:ascii="Palatino Linotype" w:hAnsi="Palatino Linotype" w:cs="Palatino Linotype"/>
        </w:rPr>
        <w:t>.</w:t>
      </w:r>
      <w:r w:rsidR="002D53A7">
        <w:rPr>
          <w:rFonts w:ascii="Palatino Linotype" w:hAnsi="Palatino Linotype" w:cs="Palatino Linotype"/>
        </w:rPr>
        <w:t xml:space="preserve"> </w:t>
      </w:r>
      <w:r w:rsidRPr="006B2AF3" w:rsidR="00E5758D">
        <w:rPr>
          <w:rFonts w:ascii="Palatino Linotype" w:hAnsi="Palatino Linotype" w:cs="Palatino Linotype"/>
        </w:rPr>
        <w:t xml:space="preserve"> </w:t>
      </w:r>
      <w:r w:rsidRPr="006B2AF3" w:rsidR="0081103D">
        <w:rPr>
          <w:rFonts w:ascii="Palatino Linotype" w:hAnsi="Palatino Linotype" w:cs="Palatino Linotype"/>
        </w:rPr>
        <w:t>SBPE’s</w:t>
      </w:r>
      <w:r w:rsidRPr="006B2AF3" w:rsidR="00E5758D">
        <w:rPr>
          <w:rFonts w:ascii="Palatino Linotype" w:hAnsi="Palatino Linotype" w:cs="Palatino Linotype"/>
        </w:rPr>
        <w:t xml:space="preserve"> program is not designed to provide such structured trainings but instead provides ad-hoc training, as needed.  SB</w:t>
      </w:r>
      <w:r w:rsidRPr="006B2AF3" w:rsidR="00990746">
        <w:rPr>
          <w:rFonts w:ascii="Palatino Linotype" w:hAnsi="Palatino Linotype" w:cs="Palatino Linotype"/>
        </w:rPr>
        <w:t>P</w:t>
      </w:r>
      <w:r w:rsidRPr="006B2AF3" w:rsidR="00E5758D">
        <w:rPr>
          <w:rFonts w:ascii="Palatino Linotype" w:hAnsi="Palatino Linotype" w:cs="Palatino Linotype"/>
        </w:rPr>
        <w:t xml:space="preserve">E stated that this flexibility is </w:t>
      </w:r>
      <w:r w:rsidRPr="006B2AF3" w:rsidR="00BA1D88">
        <w:rPr>
          <w:rFonts w:ascii="Palatino Linotype" w:hAnsi="Palatino Linotype" w:cs="Palatino Linotype"/>
        </w:rPr>
        <w:t>most beneficial for those needing services</w:t>
      </w:r>
      <w:r w:rsidR="00A5405C">
        <w:rPr>
          <w:rFonts w:ascii="Palatino Linotype" w:hAnsi="Palatino Linotype" w:cs="Palatino Linotype"/>
        </w:rPr>
        <w:t>,</w:t>
      </w:r>
      <w:r w:rsidRPr="006B2AF3" w:rsidR="00BA1D88">
        <w:rPr>
          <w:rFonts w:ascii="Palatino Linotype" w:hAnsi="Palatino Linotype" w:cs="Palatino Linotype"/>
        </w:rPr>
        <w:t xml:space="preserve"> as their clients are facing numerous challenges around meeting basic needs such as food and shelter.  However, </w:t>
      </w:r>
      <w:r w:rsidRPr="006B2AF3" w:rsidR="00140F4C">
        <w:rPr>
          <w:rFonts w:ascii="Palatino Linotype" w:hAnsi="Palatino Linotype" w:cs="Palatino Linotype"/>
        </w:rPr>
        <w:t xml:space="preserve">in </w:t>
      </w:r>
      <w:r w:rsidRPr="006B2AF3" w:rsidR="00646457">
        <w:rPr>
          <w:rFonts w:ascii="Palatino Linotype" w:hAnsi="Palatino Linotype" w:cs="Palatino Linotype"/>
        </w:rPr>
        <w:t>its revised</w:t>
      </w:r>
      <w:r w:rsidRPr="006B2AF3" w:rsidR="00140F4C">
        <w:rPr>
          <w:rFonts w:ascii="Palatino Linotype" w:hAnsi="Palatino Linotype" w:cs="Palatino Linotype"/>
        </w:rPr>
        <w:t xml:space="preserve"> application</w:t>
      </w:r>
      <w:r w:rsidR="00BB38A3">
        <w:rPr>
          <w:rFonts w:ascii="Palatino Linotype" w:hAnsi="Palatino Linotype" w:cs="Palatino Linotype"/>
        </w:rPr>
        <w:t xml:space="preserve"> submitted</w:t>
      </w:r>
      <w:r w:rsidR="00FD27A4">
        <w:rPr>
          <w:rFonts w:ascii="Palatino Linotype" w:hAnsi="Palatino Linotype" w:cs="Palatino Linotype"/>
        </w:rPr>
        <w:t xml:space="preserve"> after Staff followed up for </w:t>
      </w:r>
      <w:r w:rsidR="00BF075E">
        <w:rPr>
          <w:rFonts w:ascii="Palatino Linotype" w:hAnsi="Palatino Linotype" w:cs="Palatino Linotype"/>
        </w:rPr>
        <w:t>clarification</w:t>
      </w:r>
      <w:r w:rsidRPr="006B2AF3" w:rsidR="00140F4C">
        <w:rPr>
          <w:rFonts w:ascii="Palatino Linotype" w:hAnsi="Palatino Linotype" w:cs="Palatino Linotype"/>
        </w:rPr>
        <w:t xml:space="preserve">, </w:t>
      </w:r>
      <w:r w:rsidRPr="006B2AF3" w:rsidR="00646457">
        <w:rPr>
          <w:rFonts w:ascii="Palatino Linotype" w:hAnsi="Palatino Linotype" w:cs="Palatino Linotype"/>
        </w:rPr>
        <w:t>SB</w:t>
      </w:r>
      <w:r w:rsidRPr="006B2AF3" w:rsidR="00D41867">
        <w:rPr>
          <w:rFonts w:ascii="Palatino Linotype" w:hAnsi="Palatino Linotype" w:cs="Palatino Linotype"/>
        </w:rPr>
        <w:t>P</w:t>
      </w:r>
      <w:r w:rsidRPr="006B2AF3" w:rsidR="00646457">
        <w:rPr>
          <w:rFonts w:ascii="Palatino Linotype" w:hAnsi="Palatino Linotype" w:cs="Palatino Linotype"/>
        </w:rPr>
        <w:t>E</w:t>
      </w:r>
      <w:r w:rsidRPr="006B2AF3" w:rsidR="00990746">
        <w:rPr>
          <w:rFonts w:ascii="Palatino Linotype" w:hAnsi="Palatino Linotype" w:cs="Palatino Linotype"/>
        </w:rPr>
        <w:t xml:space="preserve"> </w:t>
      </w:r>
      <w:r w:rsidRPr="006B2AF3" w:rsidR="00BA1D88">
        <w:rPr>
          <w:rFonts w:ascii="Palatino Linotype" w:hAnsi="Palatino Linotype" w:cs="Palatino Linotype"/>
        </w:rPr>
        <w:t>commit</w:t>
      </w:r>
      <w:r w:rsidRPr="006B2AF3" w:rsidR="00BD6499">
        <w:rPr>
          <w:rFonts w:ascii="Palatino Linotype" w:hAnsi="Palatino Linotype" w:cs="Palatino Linotype"/>
        </w:rPr>
        <w:t>ted</w:t>
      </w:r>
      <w:r w:rsidRPr="006B2AF3" w:rsidR="00BA1D88">
        <w:rPr>
          <w:rFonts w:ascii="Palatino Linotype" w:hAnsi="Palatino Linotype" w:cs="Palatino Linotype"/>
        </w:rPr>
        <w:t xml:space="preserve"> to provid</w:t>
      </w:r>
      <w:r w:rsidRPr="006B2AF3" w:rsidR="00BD6499">
        <w:rPr>
          <w:rFonts w:ascii="Palatino Linotype" w:hAnsi="Palatino Linotype" w:cs="Palatino Linotype"/>
        </w:rPr>
        <w:t>e</w:t>
      </w:r>
      <w:r w:rsidRPr="006B2AF3" w:rsidR="00BA1D88">
        <w:rPr>
          <w:rFonts w:ascii="Palatino Linotype" w:hAnsi="Palatino Linotype" w:cs="Palatino Linotype"/>
        </w:rPr>
        <w:t xml:space="preserve"> eight hours of training to 50 participants and, to do so, increased </w:t>
      </w:r>
      <w:r w:rsidRPr="006B2AF3" w:rsidR="00BD6499">
        <w:rPr>
          <w:rFonts w:ascii="Palatino Linotype" w:hAnsi="Palatino Linotype" w:cs="Palatino Linotype"/>
        </w:rPr>
        <w:t>its</w:t>
      </w:r>
      <w:r w:rsidRPr="006B2AF3" w:rsidR="00BA1D88">
        <w:rPr>
          <w:rFonts w:ascii="Palatino Linotype" w:hAnsi="Palatino Linotype" w:cs="Palatino Linotype"/>
        </w:rPr>
        <w:t xml:space="preserve"> grant request from $150,000 to $165,000 (inclusive of $15,000 for take-home devices).  </w:t>
      </w:r>
      <w:r w:rsidRPr="00335361" w:rsidR="00F74092">
        <w:rPr>
          <w:rFonts w:ascii="Palatino Linotype" w:hAnsi="Palatino Linotype" w:cs="Palatino Linotype"/>
        </w:rPr>
        <w:t>SBPE’s</w:t>
      </w:r>
      <w:r w:rsidRPr="00335361" w:rsidR="00BA1D88">
        <w:rPr>
          <w:rFonts w:ascii="Palatino Linotype" w:hAnsi="Palatino Linotype" w:cs="Palatino Linotype"/>
        </w:rPr>
        <w:t xml:space="preserve"> total grant request for program implementation (not inclusive of devices) is </w:t>
      </w:r>
      <w:r w:rsidRPr="00335361" w:rsidR="00F74092">
        <w:rPr>
          <w:rFonts w:ascii="Palatino Linotype" w:hAnsi="Palatino Linotype" w:cs="Palatino Linotype"/>
        </w:rPr>
        <w:t xml:space="preserve">now </w:t>
      </w:r>
      <w:r w:rsidRPr="00335361" w:rsidR="00BA1D88">
        <w:rPr>
          <w:rFonts w:ascii="Palatino Linotype" w:hAnsi="Palatino Linotype" w:cs="Palatino Linotype"/>
        </w:rPr>
        <w:t>$3,000 per participant trained.</w:t>
      </w:r>
    </w:p>
    <w:p w:rsidRPr="006B2AF3" w:rsidR="00140F4C" w:rsidP="0058490F" w:rsidRDefault="00140F4C" w14:paraId="7A65720F" w14:textId="2F277A7D">
      <w:pPr>
        <w:pStyle w:val="xl41"/>
        <w:widowControl w:val="0"/>
        <w:overflowPunct/>
        <w:autoSpaceDE/>
        <w:autoSpaceDN/>
        <w:adjustRightInd/>
        <w:spacing w:before="0" w:after="0"/>
        <w:textAlignment w:val="auto"/>
        <w:rPr>
          <w:rFonts w:ascii="Palatino Linotype" w:hAnsi="Palatino Linotype" w:cs="Palatino Linotype"/>
        </w:rPr>
      </w:pPr>
    </w:p>
    <w:p w:rsidRPr="006B2AF3" w:rsidR="008D4CE6" w:rsidP="0058490F" w:rsidRDefault="5A642597" w14:paraId="238D6875" w14:textId="5C623FE6">
      <w:pPr>
        <w:pStyle w:val="xl41"/>
        <w:widowControl w:val="0"/>
        <w:overflowPunct/>
        <w:autoSpaceDE/>
        <w:autoSpaceDN/>
        <w:adjustRightInd/>
        <w:spacing w:before="0" w:after="0"/>
        <w:textAlignment w:val="auto"/>
        <w:rPr>
          <w:rFonts w:ascii="Palatino Linotype" w:hAnsi="Palatino Linotype" w:cs="Palatino Linotype"/>
        </w:rPr>
      </w:pPr>
      <w:r w:rsidRPr="088448E9">
        <w:rPr>
          <w:rFonts w:ascii="Palatino Linotype" w:hAnsi="Palatino Linotype" w:cs="Palatino Linotype"/>
        </w:rPr>
        <w:lastRenderedPageBreak/>
        <w:t xml:space="preserve">The average cost per participant trained for all proposed digital literacy applications </w:t>
      </w:r>
      <w:r w:rsidRPr="088448E9" w:rsidR="3E4384A0">
        <w:rPr>
          <w:rFonts w:ascii="Palatino Linotype" w:hAnsi="Palatino Linotype" w:cs="Palatino Linotype"/>
        </w:rPr>
        <w:t xml:space="preserve">(whether approved by this resolution or by ministerial review) </w:t>
      </w:r>
      <w:r w:rsidRPr="088448E9" w:rsidR="785F9088">
        <w:rPr>
          <w:rFonts w:ascii="Palatino Linotype" w:hAnsi="Palatino Linotype" w:cs="Palatino Linotype"/>
        </w:rPr>
        <w:t>from the July 1, 2022, round is $3</w:t>
      </w:r>
      <w:r w:rsidR="006F539C">
        <w:rPr>
          <w:rFonts w:ascii="Palatino Linotype" w:hAnsi="Palatino Linotype" w:cs="Palatino Linotype"/>
        </w:rPr>
        <w:t>27</w:t>
      </w:r>
      <w:r w:rsidRPr="088448E9" w:rsidR="785F9088">
        <w:rPr>
          <w:rFonts w:ascii="Palatino Linotype" w:hAnsi="Palatino Linotype" w:cs="Palatino Linotype"/>
        </w:rPr>
        <w:t xml:space="preserve">, with a maximum amount of $477 per participant trained.  </w:t>
      </w:r>
      <w:r w:rsidRPr="088448E9" w:rsidR="1872996A">
        <w:rPr>
          <w:rFonts w:ascii="Palatino Linotype" w:hAnsi="Palatino Linotype" w:cs="Palatino Linotype"/>
        </w:rPr>
        <w:t xml:space="preserve">Therefore, </w:t>
      </w:r>
      <w:r w:rsidRPr="088448E9" w:rsidR="109A641A">
        <w:rPr>
          <w:rFonts w:ascii="Palatino Linotype" w:hAnsi="Palatino Linotype" w:cs="Palatino Linotype"/>
        </w:rPr>
        <w:t>S</w:t>
      </w:r>
      <w:r w:rsidRPr="088448E9" w:rsidR="1872996A">
        <w:rPr>
          <w:rFonts w:ascii="Palatino Linotype" w:hAnsi="Palatino Linotype" w:cs="Palatino Linotype"/>
        </w:rPr>
        <w:t xml:space="preserve">taff finds the proposed cost per participant trained to be unreasonable.  </w:t>
      </w:r>
    </w:p>
    <w:p w:rsidRPr="006B2AF3" w:rsidR="008D4CE6" w:rsidP="0058490F" w:rsidRDefault="008D4CE6" w14:paraId="5A8B5FE0" w14:textId="77777777">
      <w:pPr>
        <w:pStyle w:val="xl41"/>
        <w:widowControl w:val="0"/>
        <w:overflowPunct/>
        <w:autoSpaceDE/>
        <w:autoSpaceDN/>
        <w:adjustRightInd/>
        <w:spacing w:before="0" w:after="0"/>
        <w:textAlignment w:val="auto"/>
        <w:rPr>
          <w:rFonts w:ascii="Palatino Linotype" w:hAnsi="Palatino Linotype" w:cs="Palatino Linotype"/>
        </w:rPr>
      </w:pPr>
    </w:p>
    <w:p w:rsidRPr="006B2AF3" w:rsidR="00140F4C" w:rsidP="0058490F" w:rsidRDefault="00BD3819" w14:paraId="1892CB14" w14:textId="259E6BEA">
      <w:pPr>
        <w:pStyle w:val="xl41"/>
        <w:widowControl w:val="0"/>
        <w:overflowPunct/>
        <w:autoSpaceDE/>
        <w:autoSpaceDN/>
        <w:adjustRightInd/>
        <w:spacing w:before="0" w:after="0"/>
        <w:textAlignment w:val="auto"/>
        <w:rPr>
          <w:rFonts w:ascii="Palatino Linotype" w:hAnsi="Palatino Linotype" w:cs="Palatino Linotype"/>
        </w:rPr>
      </w:pPr>
      <w:r w:rsidRPr="006B2AF3">
        <w:rPr>
          <w:rFonts w:ascii="Palatino Linotype" w:hAnsi="Palatino Linotype" w:cs="Palatino Linotype"/>
        </w:rPr>
        <w:t>D.22-05-029 states that “all funding requests will be assessed for reasonableness and may be adjusted accordingly at the discretion of the Commission.”</w:t>
      </w:r>
      <w:r w:rsidRPr="006B2AF3" w:rsidR="00EE67F1">
        <w:rPr>
          <w:rStyle w:val="FootnoteReference"/>
          <w:rFonts w:ascii="Palatino Linotype" w:hAnsi="Palatino Linotype" w:cs="Palatino Linotype"/>
        </w:rPr>
        <w:footnoteReference w:id="15"/>
      </w:r>
      <w:r w:rsidRPr="006B2AF3">
        <w:rPr>
          <w:rFonts w:ascii="Palatino Linotype" w:hAnsi="Palatino Linotype" w:cs="Palatino Linotype"/>
        </w:rPr>
        <w:t xml:space="preserve">  Accordingly, </w:t>
      </w:r>
      <w:r w:rsidRPr="006B2AF3" w:rsidR="0058673D">
        <w:rPr>
          <w:rFonts w:ascii="Palatino Linotype" w:hAnsi="Palatino Linotype" w:cs="Palatino Linotype"/>
        </w:rPr>
        <w:t>S</w:t>
      </w:r>
      <w:r w:rsidRPr="006B2AF3" w:rsidR="008D4CE6">
        <w:rPr>
          <w:rFonts w:ascii="Palatino Linotype" w:hAnsi="Palatino Linotype" w:cs="Palatino Linotype"/>
        </w:rPr>
        <w:t xml:space="preserve">taff recommends adjusting </w:t>
      </w:r>
      <w:r w:rsidRPr="006B2AF3" w:rsidR="0058673D">
        <w:rPr>
          <w:rFonts w:ascii="Palatino Linotype" w:hAnsi="Palatino Linotype" w:cs="Palatino Linotype"/>
        </w:rPr>
        <w:t>SBPE</w:t>
      </w:r>
      <w:r w:rsidRPr="006B2AF3" w:rsidR="007D5A6B">
        <w:rPr>
          <w:rFonts w:ascii="Palatino Linotype" w:hAnsi="Palatino Linotype" w:cs="Palatino Linotype"/>
        </w:rPr>
        <w:t>’s</w:t>
      </w:r>
      <w:r w:rsidRPr="006B2AF3" w:rsidR="008D4CE6">
        <w:rPr>
          <w:rFonts w:ascii="Palatino Linotype" w:hAnsi="Palatino Linotype" w:cs="Palatino Linotype"/>
        </w:rPr>
        <w:t xml:space="preserve"> budget to reimburse SBFE at the rate of $477 per participant trained</w:t>
      </w:r>
      <w:r w:rsidRPr="006B2AF3" w:rsidR="0075779C">
        <w:rPr>
          <w:rFonts w:ascii="Palatino Linotype" w:hAnsi="Palatino Linotype" w:cs="Palatino Linotype"/>
        </w:rPr>
        <w:t>.</w:t>
      </w:r>
      <w:r w:rsidRPr="006B2AF3" w:rsidR="008D4CE6">
        <w:rPr>
          <w:rFonts w:ascii="Palatino Linotype" w:hAnsi="Palatino Linotype" w:cs="Palatino Linotype"/>
        </w:rPr>
        <w:t xml:space="preserve"> </w:t>
      </w:r>
    </w:p>
    <w:p w:rsidRPr="006B2AF3" w:rsidR="006B2AF3" w:rsidP="0058490F" w:rsidRDefault="006B2AF3" w14:paraId="6E44483E" w14:textId="77777777">
      <w:pPr>
        <w:pStyle w:val="xl41"/>
        <w:widowControl w:val="0"/>
        <w:overflowPunct/>
        <w:autoSpaceDE/>
        <w:autoSpaceDN/>
        <w:adjustRightInd/>
        <w:spacing w:before="0" w:after="0"/>
        <w:textAlignment w:val="auto"/>
        <w:rPr>
          <w:rFonts w:ascii="Palatino Linotype" w:hAnsi="Palatino Linotype" w:cs="Palatino Linotype"/>
        </w:rPr>
      </w:pPr>
    </w:p>
    <w:p w:rsidRPr="006B2AF3" w:rsidR="00DE6A25" w:rsidP="0058490F" w:rsidRDefault="00DE6A25" w14:paraId="771E15F5" w14:textId="6A9FAB34">
      <w:pPr>
        <w:pStyle w:val="xl41"/>
        <w:widowControl w:val="0"/>
        <w:overflowPunct/>
        <w:autoSpaceDE/>
        <w:autoSpaceDN/>
        <w:adjustRightInd/>
        <w:spacing w:before="0" w:after="0"/>
        <w:textAlignment w:val="auto"/>
        <w:rPr>
          <w:rFonts w:ascii="Palatino Linotype" w:hAnsi="Palatino Linotype" w:cs="Palatino Linotype"/>
        </w:rPr>
      </w:pPr>
      <w:r w:rsidRPr="006B2AF3">
        <w:rPr>
          <w:rFonts w:ascii="Palatino Linotype" w:hAnsi="Palatino Linotype" w:cs="Palatino Linotype"/>
        </w:rPr>
        <w:t xml:space="preserve">Staff recommends awarding CASF funding in the amount of $38,850 to train 50 participants, averaging $477 per </w:t>
      </w:r>
      <w:r w:rsidR="00440336">
        <w:rPr>
          <w:rFonts w:ascii="Palatino Linotype" w:hAnsi="Palatino Linotype" w:cs="Palatino Linotype"/>
        </w:rPr>
        <w:t xml:space="preserve">participant </w:t>
      </w:r>
      <w:r w:rsidRPr="006B2AF3">
        <w:rPr>
          <w:rFonts w:ascii="Palatino Linotype" w:hAnsi="Palatino Linotype" w:cs="Palatino Linotype"/>
        </w:rPr>
        <w:t xml:space="preserve">trained (see Appendix A for information on the approved budget and performance metrics).    </w:t>
      </w:r>
    </w:p>
    <w:p w:rsidR="006F0D29" w:rsidP="0058490F" w:rsidRDefault="006F0D29" w14:paraId="29C6E5F2"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0058490F" w:rsidP="0058490F" w:rsidRDefault="004A45D7" w14:paraId="4B190840" w14:textId="07E1A810">
      <w:pPr>
        <w:pStyle w:val="xl41"/>
        <w:widowControl w:val="0"/>
        <w:overflowPunct/>
        <w:autoSpaceDE/>
        <w:autoSpaceDN/>
        <w:adjustRightInd/>
        <w:spacing w:before="0" w:after="0"/>
        <w:textAlignment w:val="auto"/>
        <w:rPr>
          <w:rFonts w:ascii="Palatino Linotype" w:hAnsi="Palatino Linotype" w:cs="Palatino Linotype"/>
          <w:u w:val="single"/>
        </w:rPr>
      </w:pPr>
      <w:r w:rsidRPr="004A45D7">
        <w:rPr>
          <w:rFonts w:ascii="Palatino Linotype" w:hAnsi="Palatino Linotype" w:cs="Palatino Linotype"/>
          <w:u w:val="single"/>
        </w:rPr>
        <w:t>Thai Community Development Center</w:t>
      </w:r>
      <w:r>
        <w:rPr>
          <w:rFonts w:ascii="Palatino Linotype" w:hAnsi="Palatino Linotype" w:cs="Palatino Linotype"/>
          <w:u w:val="single"/>
        </w:rPr>
        <w:t xml:space="preserve"> (T</w:t>
      </w:r>
      <w:r w:rsidR="00ED71AA">
        <w:rPr>
          <w:rFonts w:ascii="Palatino Linotype" w:hAnsi="Palatino Linotype" w:cs="Palatino Linotype"/>
          <w:u w:val="single"/>
        </w:rPr>
        <w:t xml:space="preserve">hai </w:t>
      </w:r>
      <w:r>
        <w:rPr>
          <w:rFonts w:ascii="Palatino Linotype" w:hAnsi="Palatino Linotype" w:cs="Palatino Linotype"/>
          <w:u w:val="single"/>
        </w:rPr>
        <w:t>CDC)</w:t>
      </w:r>
      <w:r w:rsidRPr="0058490F" w:rsidR="0058490F">
        <w:rPr>
          <w:rFonts w:ascii="Palatino Linotype" w:hAnsi="Palatino Linotype" w:cs="Palatino Linotype"/>
          <w:u w:val="single"/>
        </w:rPr>
        <w:t xml:space="preserve"> (</w:t>
      </w:r>
      <w:r w:rsidR="00C415FA">
        <w:rPr>
          <w:rFonts w:ascii="Palatino Linotype" w:hAnsi="Palatino Linotype" w:cs="Palatino Linotype"/>
          <w:u w:val="single"/>
        </w:rPr>
        <w:t>o</w:t>
      </w:r>
      <w:r w:rsidRPr="0058490F" w:rsidR="0058490F">
        <w:rPr>
          <w:rFonts w:ascii="Palatino Linotype" w:hAnsi="Palatino Linotype" w:cs="Palatino Linotype"/>
          <w:u w:val="single"/>
        </w:rPr>
        <w:t>ne project)</w:t>
      </w:r>
    </w:p>
    <w:p w:rsidRPr="0058490F" w:rsidR="00ED71AA" w:rsidP="0058490F" w:rsidRDefault="00ED71AA" w14:paraId="2127F93E"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Pr="00ED71AA" w:rsidR="00ED71AA" w:rsidP="00ED71AA" w:rsidRDefault="00ED71AA" w14:paraId="51358FCA" w14:textId="3FB68359">
      <w:pPr>
        <w:pStyle w:val="xl41"/>
        <w:widowControl w:val="0"/>
        <w:spacing w:before="0" w:after="0"/>
        <w:rPr>
          <w:rFonts w:ascii="Palatino Linotype" w:hAnsi="Palatino Linotype" w:cs="Palatino Linotype"/>
        </w:rPr>
      </w:pPr>
      <w:r w:rsidRPr="00ED71AA">
        <w:rPr>
          <w:rFonts w:ascii="Palatino Linotype" w:hAnsi="Palatino Linotype" w:cs="Palatino Linotype"/>
        </w:rPr>
        <w:t xml:space="preserve">Thai CDC was established in 1994, with the idea that all peoples have a basic right to a decent standard of living and quality of life.  Since its establishment, Thai CDC has addressed the needs of Thai and other disadvantaged immigrants faced with substandard housing conditions and lack of access to basic health services, education, and employment opportunities.  Thai CDC addressed these needs through housing programs, small business development programs, neighborhood and community development programs, and human rights advocacy.  </w:t>
      </w:r>
    </w:p>
    <w:p w:rsidRPr="00ED71AA" w:rsidR="00ED71AA" w:rsidP="00ED71AA" w:rsidRDefault="00ED71AA" w14:paraId="0EDA239C" w14:textId="51812F4F">
      <w:pPr>
        <w:pStyle w:val="xl41"/>
        <w:widowControl w:val="0"/>
        <w:rPr>
          <w:rFonts w:ascii="Palatino Linotype" w:hAnsi="Palatino Linotype" w:cs="Palatino Linotype"/>
        </w:rPr>
      </w:pPr>
      <w:r w:rsidRPr="00ED71AA">
        <w:rPr>
          <w:rFonts w:ascii="Palatino Linotype" w:hAnsi="Palatino Linotype" w:cs="Palatino Linotype"/>
        </w:rPr>
        <w:t xml:space="preserve">The goal of the Thai Community Development Center's Call Center project is to bridge the digital divide and enroll 2,400 low-income households a year to the </w:t>
      </w:r>
      <w:r w:rsidR="00ED0F4D">
        <w:rPr>
          <w:rFonts w:ascii="Palatino Linotype" w:hAnsi="Palatino Linotype" w:cs="Palatino Linotype"/>
        </w:rPr>
        <w:t>ACP</w:t>
      </w:r>
      <w:r w:rsidRPr="00ED71AA">
        <w:rPr>
          <w:rFonts w:ascii="Palatino Linotype" w:hAnsi="Palatino Linotype" w:cs="Palatino Linotype"/>
        </w:rPr>
        <w:t xml:space="preserve"> and low-cost home broadband, and to provide information on low-cost device</w:t>
      </w:r>
      <w:r w:rsidR="001463AA">
        <w:rPr>
          <w:rFonts w:ascii="Palatino Linotype" w:hAnsi="Palatino Linotype" w:cs="Palatino Linotype"/>
        </w:rPr>
        <w:t>s</w:t>
      </w:r>
      <w:r w:rsidRPr="00ED71AA">
        <w:rPr>
          <w:rFonts w:ascii="Palatino Linotype" w:hAnsi="Palatino Linotype" w:cs="Palatino Linotype"/>
        </w:rPr>
        <w:t xml:space="preserve"> and digital literacy opportunities.  </w:t>
      </w:r>
    </w:p>
    <w:p w:rsidRPr="0058490F" w:rsidR="0058490F" w:rsidP="00ED71AA" w:rsidRDefault="0058490F" w14:paraId="5776BD37" w14:textId="734B8D47">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taff recommends awarding CASF funding in the amount of $</w:t>
      </w:r>
      <w:r w:rsidR="00115355">
        <w:rPr>
          <w:rFonts w:ascii="Palatino Linotype" w:hAnsi="Palatino Linotype" w:cs="Palatino Linotype"/>
        </w:rPr>
        <w:t>150,000</w:t>
      </w:r>
      <w:r w:rsidRPr="0058490F">
        <w:rPr>
          <w:rFonts w:ascii="Palatino Linotype" w:hAnsi="Palatino Linotype" w:cs="Palatino Linotype"/>
        </w:rPr>
        <w:t xml:space="preserve">, averaging $31 per </w:t>
      </w:r>
      <w:r w:rsidR="00565848">
        <w:rPr>
          <w:rFonts w:ascii="Palatino Linotype" w:hAnsi="Palatino Linotype" w:cs="Palatino Linotype"/>
        </w:rPr>
        <w:t>subscription</w:t>
      </w:r>
      <w:r w:rsidRPr="0058490F">
        <w:rPr>
          <w:rFonts w:ascii="Palatino Linotype" w:hAnsi="Palatino Linotype" w:cs="Palatino Linotype"/>
        </w:rPr>
        <w:t xml:space="preserve">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58490F" w:rsidR="0058490F" w:rsidP="0058490F" w:rsidRDefault="0058490F" w14:paraId="0145C59E"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58490F" w:rsidP="0058490F" w:rsidRDefault="0034617A" w14:paraId="6CBB01AF" w14:textId="651720E6">
      <w:pPr>
        <w:pStyle w:val="xl41"/>
        <w:widowControl w:val="0"/>
        <w:overflowPunct/>
        <w:autoSpaceDE/>
        <w:autoSpaceDN/>
        <w:adjustRightInd/>
        <w:spacing w:before="0" w:after="0"/>
        <w:textAlignment w:val="auto"/>
        <w:rPr>
          <w:rFonts w:ascii="Palatino Linotype" w:hAnsi="Palatino Linotype" w:cs="Palatino Linotype"/>
          <w:u w:val="single"/>
        </w:rPr>
      </w:pPr>
      <w:r w:rsidRPr="0034617A">
        <w:rPr>
          <w:rFonts w:ascii="Palatino Linotype" w:hAnsi="Palatino Linotype" w:cs="Palatino Linotype"/>
          <w:u w:val="single"/>
        </w:rPr>
        <w:t xml:space="preserve">The Children's Movement </w:t>
      </w:r>
      <w:r w:rsidRPr="0058490F" w:rsidR="0058490F">
        <w:rPr>
          <w:rFonts w:ascii="Palatino Linotype" w:hAnsi="Palatino Linotype" w:cs="Palatino Linotype"/>
          <w:u w:val="single"/>
        </w:rPr>
        <w:t>(</w:t>
      </w:r>
      <w:r>
        <w:rPr>
          <w:rFonts w:ascii="Palatino Linotype" w:hAnsi="Palatino Linotype" w:cs="Palatino Linotype"/>
          <w:u w:val="single"/>
        </w:rPr>
        <w:t>TCM</w:t>
      </w:r>
      <w:r w:rsidRPr="0058490F" w:rsidR="0058490F">
        <w:rPr>
          <w:rFonts w:ascii="Palatino Linotype" w:hAnsi="Palatino Linotype" w:cs="Palatino Linotype"/>
          <w:u w:val="single"/>
        </w:rPr>
        <w:t>) - (</w:t>
      </w:r>
      <w:r>
        <w:rPr>
          <w:rFonts w:ascii="Palatino Linotype" w:hAnsi="Palatino Linotype" w:cs="Palatino Linotype"/>
          <w:u w:val="single"/>
        </w:rPr>
        <w:t>o</w:t>
      </w:r>
      <w:r w:rsidRPr="0058490F" w:rsidR="0058490F">
        <w:rPr>
          <w:rFonts w:ascii="Palatino Linotype" w:hAnsi="Palatino Linotype" w:cs="Palatino Linotype"/>
          <w:u w:val="single"/>
        </w:rPr>
        <w:t>ne project)</w:t>
      </w:r>
    </w:p>
    <w:p w:rsidRPr="0058490F" w:rsidR="0058490F" w:rsidP="0058490F" w:rsidRDefault="0058490F" w14:paraId="5D3C74C2" w14:textId="77777777">
      <w:pPr>
        <w:pStyle w:val="xl41"/>
        <w:widowControl w:val="0"/>
        <w:overflowPunct/>
        <w:autoSpaceDE/>
        <w:autoSpaceDN/>
        <w:adjustRightInd/>
        <w:spacing w:before="0" w:after="0"/>
        <w:textAlignment w:val="auto"/>
        <w:rPr>
          <w:rFonts w:ascii="Palatino Linotype" w:hAnsi="Palatino Linotype" w:cs="Palatino Linotype"/>
        </w:rPr>
      </w:pPr>
    </w:p>
    <w:p w:rsidR="002132DB" w:rsidP="0058490F" w:rsidRDefault="00A0442E" w14:paraId="50C630F2" w14:textId="4E703188">
      <w:pPr>
        <w:pStyle w:val="xl41"/>
        <w:widowControl w:val="0"/>
        <w:overflowPunct/>
        <w:autoSpaceDE/>
        <w:autoSpaceDN/>
        <w:adjustRightInd/>
        <w:spacing w:before="0" w:after="0"/>
        <w:textAlignment w:val="auto"/>
        <w:rPr>
          <w:rFonts w:ascii="Palatino Linotype" w:hAnsi="Palatino Linotype" w:cs="Palatino Linotype"/>
        </w:rPr>
      </w:pPr>
      <w:bookmarkStart w:name="_Hlk114644918" w:id="11"/>
      <w:r>
        <w:rPr>
          <w:rFonts w:ascii="Palatino Linotype" w:hAnsi="Palatino Linotype" w:cs="Palatino Linotype"/>
        </w:rPr>
        <w:t>TCM</w:t>
      </w:r>
      <w:r w:rsidRPr="00DF7C37" w:rsidR="00DF7C37">
        <w:rPr>
          <w:rFonts w:ascii="Palatino Linotype" w:hAnsi="Palatino Linotype" w:cs="Palatino Linotype"/>
        </w:rPr>
        <w:t xml:space="preserve"> is a cross</w:t>
      </w:r>
      <w:r w:rsidR="00C131DA">
        <w:rPr>
          <w:rFonts w:ascii="Palatino Linotype" w:hAnsi="Palatino Linotype" w:cs="Palatino Linotype"/>
        </w:rPr>
        <w:t>-</w:t>
      </w:r>
      <w:r w:rsidRPr="00DF7C37" w:rsidR="00DF7C37">
        <w:rPr>
          <w:rFonts w:ascii="Palatino Linotype" w:hAnsi="Palatino Linotype" w:cs="Palatino Linotype"/>
        </w:rPr>
        <w:t xml:space="preserve">sector network first formed in 2011 by a diverse group of educators, institutional leaders, and parents who decided to work together to </w:t>
      </w:r>
      <w:r w:rsidR="00A96E2D">
        <w:rPr>
          <w:rFonts w:ascii="Palatino Linotype" w:hAnsi="Palatino Linotype" w:cs="Palatino Linotype"/>
        </w:rPr>
        <w:t>advocate</w:t>
      </w:r>
      <w:r w:rsidRPr="00DF7C37" w:rsidR="00DF7C37">
        <w:rPr>
          <w:rFonts w:ascii="Palatino Linotype" w:hAnsi="Palatino Linotype" w:cs="Palatino Linotype"/>
        </w:rPr>
        <w:t xml:space="preserve"> for children in Fresno County. </w:t>
      </w:r>
      <w:r w:rsidR="00DF7C37">
        <w:rPr>
          <w:rFonts w:ascii="Palatino Linotype" w:hAnsi="Palatino Linotype" w:cs="Palatino Linotype"/>
        </w:rPr>
        <w:t xml:space="preserve"> </w:t>
      </w:r>
      <w:r w:rsidRPr="00DF7C37" w:rsidR="00DF7C37">
        <w:rPr>
          <w:rFonts w:ascii="Palatino Linotype" w:hAnsi="Palatino Linotype" w:cs="Palatino Linotype"/>
        </w:rPr>
        <w:t xml:space="preserve">This loose affiliation of concerned citizens </w:t>
      </w:r>
      <w:r>
        <w:rPr>
          <w:rFonts w:ascii="Palatino Linotype" w:hAnsi="Palatino Linotype" w:cs="Palatino Linotype"/>
        </w:rPr>
        <w:t>advocated for</w:t>
      </w:r>
      <w:r w:rsidRPr="00DF7C37" w:rsidR="00DF7C37">
        <w:rPr>
          <w:rFonts w:ascii="Palatino Linotype" w:hAnsi="Palatino Linotype" w:cs="Palatino Linotype"/>
        </w:rPr>
        <w:t xml:space="preserve"> programs and policies benefiting children and families. </w:t>
      </w:r>
      <w:r w:rsidR="00DF7C37">
        <w:rPr>
          <w:rFonts w:ascii="Palatino Linotype" w:hAnsi="Palatino Linotype" w:cs="Palatino Linotype"/>
        </w:rPr>
        <w:t xml:space="preserve"> </w:t>
      </w:r>
      <w:r w:rsidR="00A96E2D">
        <w:rPr>
          <w:rFonts w:ascii="Palatino Linotype" w:hAnsi="Palatino Linotype" w:cs="Palatino Linotype"/>
        </w:rPr>
        <w:t xml:space="preserve">TCM participated in the </w:t>
      </w:r>
      <w:r w:rsidRPr="00DF7C37" w:rsidR="00DF7C37">
        <w:rPr>
          <w:rFonts w:ascii="Palatino Linotype" w:hAnsi="Palatino Linotype" w:cs="Palatino Linotype"/>
        </w:rPr>
        <w:t xml:space="preserve">formation </w:t>
      </w:r>
      <w:r w:rsidR="00A96E2D">
        <w:rPr>
          <w:rFonts w:ascii="Palatino Linotype" w:hAnsi="Palatino Linotype" w:cs="Palatino Linotype"/>
        </w:rPr>
        <w:t>the</w:t>
      </w:r>
      <w:r w:rsidRPr="00DF7C37" w:rsidR="00DF7C37">
        <w:rPr>
          <w:rFonts w:ascii="Palatino Linotype" w:hAnsi="Palatino Linotype" w:cs="Palatino Linotype"/>
        </w:rPr>
        <w:t xml:space="preserve"> </w:t>
      </w:r>
      <w:r w:rsidRPr="00DF7C37" w:rsidR="00DF7C37">
        <w:rPr>
          <w:rFonts w:ascii="Palatino Linotype" w:hAnsi="Palatino Linotype" w:cs="Palatino Linotype"/>
        </w:rPr>
        <w:lastRenderedPageBreak/>
        <w:t xml:space="preserve">successful </w:t>
      </w:r>
      <w:r w:rsidRPr="00A96E2D" w:rsidR="00A96E2D">
        <w:rPr>
          <w:rFonts w:ascii="Palatino Linotype" w:hAnsi="Palatino Linotype" w:cs="Palatino Linotype"/>
        </w:rPr>
        <w:t xml:space="preserve">Fresno Grade-Level Reading Campaign </w:t>
      </w:r>
      <w:r w:rsidR="00A96E2D">
        <w:rPr>
          <w:rFonts w:ascii="Palatino Linotype" w:hAnsi="Palatino Linotype" w:cs="Palatino Linotype"/>
        </w:rPr>
        <w:t>(</w:t>
      </w:r>
      <w:r w:rsidRPr="00A96E2D" w:rsidR="00A96E2D">
        <w:rPr>
          <w:rFonts w:ascii="Palatino Linotype" w:hAnsi="Palatino Linotype" w:cs="Palatino Linotype"/>
        </w:rPr>
        <w:t>3rd Grade Reading Success Matters</w:t>
      </w:r>
      <w:r w:rsidR="00A96E2D">
        <w:rPr>
          <w:rFonts w:ascii="Palatino Linotype" w:hAnsi="Palatino Linotype" w:cs="Palatino Linotype"/>
        </w:rPr>
        <w:t xml:space="preserve">) which was </w:t>
      </w:r>
      <w:r w:rsidRPr="00DF7C37" w:rsidR="00DF7C37">
        <w:rPr>
          <w:rFonts w:ascii="Palatino Linotype" w:hAnsi="Palatino Linotype" w:cs="Palatino Linotype"/>
        </w:rPr>
        <w:t xml:space="preserve">a collective effort of several </w:t>
      </w:r>
      <w:r>
        <w:rPr>
          <w:rFonts w:ascii="Palatino Linotype" w:hAnsi="Palatino Linotype" w:cs="Palatino Linotype"/>
        </w:rPr>
        <w:t>local education agencie</w:t>
      </w:r>
      <w:r w:rsidRPr="00DF7C37" w:rsidR="00DF7C37">
        <w:rPr>
          <w:rFonts w:ascii="Palatino Linotype" w:hAnsi="Palatino Linotype" w:cs="Palatino Linotype"/>
        </w:rPr>
        <w:t>s in Fresno County</w:t>
      </w:r>
      <w:r w:rsidR="00A96E2D">
        <w:rPr>
          <w:rFonts w:ascii="Palatino Linotype" w:hAnsi="Palatino Linotype" w:cs="Palatino Linotype"/>
        </w:rPr>
        <w:t xml:space="preserve">, </w:t>
      </w:r>
      <w:r w:rsidRPr="00A96E2D" w:rsidR="00A96E2D">
        <w:rPr>
          <w:rFonts w:ascii="Palatino Linotype" w:hAnsi="Palatino Linotype" w:cs="Palatino Linotype"/>
        </w:rPr>
        <w:t>philanthropic</w:t>
      </w:r>
      <w:r w:rsidR="00A96E2D">
        <w:rPr>
          <w:rFonts w:ascii="Palatino Linotype" w:hAnsi="Palatino Linotype" w:cs="Palatino Linotype"/>
        </w:rPr>
        <w:t xml:space="preserve"> organizations</w:t>
      </w:r>
      <w:r w:rsidR="002B22F1">
        <w:rPr>
          <w:rFonts w:ascii="Palatino Linotype" w:hAnsi="Palatino Linotype" w:cs="Palatino Linotype"/>
        </w:rPr>
        <w:t>,</w:t>
      </w:r>
      <w:r w:rsidR="00A96E2D">
        <w:rPr>
          <w:rFonts w:ascii="Palatino Linotype" w:hAnsi="Palatino Linotype" w:cs="Palatino Linotype"/>
        </w:rPr>
        <w:t xml:space="preserve"> </w:t>
      </w:r>
      <w:r w:rsidR="002B22F1">
        <w:rPr>
          <w:rFonts w:ascii="Palatino Linotype" w:hAnsi="Palatino Linotype" w:cs="Palatino Linotype"/>
        </w:rPr>
        <w:t>and other community-based organizations</w:t>
      </w:r>
      <w:r w:rsidRPr="00DF7C37" w:rsidR="00DF7C37">
        <w:rPr>
          <w:rFonts w:ascii="Palatino Linotype" w:hAnsi="Palatino Linotype" w:cs="Palatino Linotype"/>
        </w:rPr>
        <w:t xml:space="preserve">. </w:t>
      </w:r>
      <w:r w:rsidR="00DF7C37">
        <w:rPr>
          <w:rFonts w:ascii="Palatino Linotype" w:hAnsi="Palatino Linotype" w:cs="Palatino Linotype"/>
        </w:rPr>
        <w:t xml:space="preserve"> </w:t>
      </w:r>
      <w:r w:rsidRPr="4D647D30" w:rsidR="00DF7C37">
        <w:rPr>
          <w:rFonts w:ascii="Palatino Linotype" w:hAnsi="Palatino Linotype" w:cs="Palatino Linotype"/>
        </w:rPr>
        <w:t>Also,</w:t>
      </w:r>
      <w:r w:rsidR="002B22F1">
        <w:rPr>
          <w:rFonts w:ascii="Palatino Linotype" w:hAnsi="Palatino Linotype" w:cs="Palatino Linotype"/>
        </w:rPr>
        <w:t xml:space="preserve"> TCM advocated for the </w:t>
      </w:r>
      <w:r w:rsidRPr="00DF7C37" w:rsidR="00DF7C37">
        <w:rPr>
          <w:rFonts w:ascii="Palatino Linotype" w:hAnsi="Palatino Linotype" w:cs="Palatino Linotype"/>
        </w:rPr>
        <w:t>See-to-Succeed</w:t>
      </w:r>
      <w:r w:rsidR="002B22F1">
        <w:rPr>
          <w:rFonts w:ascii="Palatino Linotype" w:hAnsi="Palatino Linotype" w:cs="Palatino Linotype"/>
        </w:rPr>
        <w:t xml:space="preserve"> project</w:t>
      </w:r>
      <w:r w:rsidRPr="00DF7C37" w:rsidR="00DF7C37">
        <w:rPr>
          <w:rFonts w:ascii="Palatino Linotype" w:hAnsi="Palatino Linotype" w:cs="Palatino Linotype"/>
        </w:rPr>
        <w:t xml:space="preserve">, a mobile optical unit that provides low-cost eyeglasses to high need communities throughout Fresno County. </w:t>
      </w:r>
      <w:r w:rsidR="00DF7C37">
        <w:rPr>
          <w:rFonts w:ascii="Palatino Linotype" w:hAnsi="Palatino Linotype" w:cs="Palatino Linotype"/>
        </w:rPr>
        <w:t xml:space="preserve"> </w:t>
      </w:r>
      <w:bookmarkEnd w:id="11"/>
      <w:r w:rsidRPr="4D647D30" w:rsidR="00DF7C37">
        <w:rPr>
          <w:rFonts w:ascii="Palatino Linotype" w:hAnsi="Palatino Linotype" w:cs="Palatino Linotype"/>
        </w:rPr>
        <w:t xml:space="preserve">In 2021, TCM </w:t>
      </w:r>
      <w:r w:rsidR="00C131DA">
        <w:rPr>
          <w:rFonts w:ascii="Palatino Linotype" w:hAnsi="Palatino Linotype" w:cs="Palatino Linotype"/>
        </w:rPr>
        <w:t>formed</w:t>
      </w:r>
      <w:r w:rsidRPr="00DF7C37" w:rsidR="00DF7C37">
        <w:rPr>
          <w:rFonts w:ascii="Palatino Linotype" w:hAnsi="Palatino Linotype" w:cs="Palatino Linotype"/>
        </w:rPr>
        <w:t xml:space="preserve"> of the </w:t>
      </w:r>
      <w:bookmarkStart w:name="_Hlk114651177" w:id="12"/>
      <w:r w:rsidRPr="00DF7C37" w:rsidR="00DF7C37">
        <w:rPr>
          <w:rFonts w:ascii="Palatino Linotype" w:hAnsi="Palatino Linotype" w:cs="Palatino Linotype"/>
        </w:rPr>
        <w:t>Fresno Residents Council</w:t>
      </w:r>
      <w:bookmarkEnd w:id="12"/>
      <w:r w:rsidR="00C131DA">
        <w:rPr>
          <w:rFonts w:ascii="Palatino Linotype" w:hAnsi="Palatino Linotype" w:cs="Palatino Linotype"/>
        </w:rPr>
        <w:t>:</w:t>
      </w:r>
      <w:r w:rsidRPr="00DF7C37" w:rsidR="00DF7C37">
        <w:rPr>
          <w:rFonts w:ascii="Palatino Linotype" w:hAnsi="Palatino Linotype" w:cs="Palatino Linotype"/>
        </w:rPr>
        <w:t xml:space="preserve"> a </w:t>
      </w:r>
      <w:r w:rsidRPr="00DF7C37" w:rsidR="002B22F1">
        <w:rPr>
          <w:rFonts w:ascii="Palatino Linotype" w:hAnsi="Palatino Linotype" w:cs="Palatino Linotype"/>
        </w:rPr>
        <w:t>100-member</w:t>
      </w:r>
      <w:r w:rsidRPr="00DF7C37" w:rsidR="00DF7C37">
        <w:rPr>
          <w:rFonts w:ascii="Palatino Linotype" w:hAnsi="Palatino Linotype" w:cs="Palatino Linotype"/>
        </w:rPr>
        <w:t xml:space="preserve"> council made up of grassroots resident leaders from across the county, representing all races </w:t>
      </w:r>
      <w:r w:rsidR="00C131DA">
        <w:rPr>
          <w:rFonts w:ascii="Palatino Linotype" w:hAnsi="Palatino Linotype" w:cs="Palatino Linotype"/>
        </w:rPr>
        <w:t>and</w:t>
      </w:r>
      <w:r w:rsidRPr="00DF7C37" w:rsidR="00DF7C37">
        <w:rPr>
          <w:rFonts w:ascii="Palatino Linotype" w:hAnsi="Palatino Linotype" w:cs="Palatino Linotype"/>
        </w:rPr>
        <w:t xml:space="preserve"> ethnicities, and speaking </w:t>
      </w:r>
      <w:r w:rsidR="00DF7C37">
        <w:rPr>
          <w:rFonts w:ascii="Palatino Linotype" w:hAnsi="Palatino Linotype" w:cs="Palatino Linotype"/>
        </w:rPr>
        <w:t>five</w:t>
      </w:r>
      <w:r w:rsidRPr="00DF7C37" w:rsidR="00DF7C37">
        <w:rPr>
          <w:rFonts w:ascii="Palatino Linotype" w:hAnsi="Palatino Linotype" w:cs="Palatino Linotype"/>
        </w:rPr>
        <w:t xml:space="preserve"> different languages, all united under a vision of shaping policies for the benefit of all children of </w:t>
      </w:r>
      <w:r w:rsidR="00C131DA">
        <w:rPr>
          <w:rFonts w:ascii="Palatino Linotype" w:hAnsi="Palatino Linotype" w:cs="Palatino Linotype"/>
        </w:rPr>
        <w:t>Fresno</w:t>
      </w:r>
      <w:r w:rsidRPr="4D647D30" w:rsidR="00DF7C37">
        <w:rPr>
          <w:rFonts w:ascii="Palatino Linotype" w:hAnsi="Palatino Linotype" w:cs="Palatino Linotype"/>
        </w:rPr>
        <w:t>.</w:t>
      </w:r>
      <w:r w:rsidRPr="00DF7C37" w:rsidR="00DF7C37">
        <w:rPr>
          <w:rFonts w:ascii="Palatino Linotype" w:hAnsi="Palatino Linotype" w:cs="Palatino Linotype"/>
        </w:rPr>
        <w:t xml:space="preserve"> </w:t>
      </w:r>
      <w:r w:rsidR="00DF7C37">
        <w:rPr>
          <w:rFonts w:ascii="Palatino Linotype" w:hAnsi="Palatino Linotype" w:cs="Palatino Linotype"/>
        </w:rPr>
        <w:t xml:space="preserve"> </w:t>
      </w:r>
      <w:r w:rsidRPr="00DF7C37" w:rsidR="00DF7C37">
        <w:rPr>
          <w:rFonts w:ascii="Palatino Linotype" w:hAnsi="Palatino Linotype" w:cs="Palatino Linotype"/>
        </w:rPr>
        <w:t xml:space="preserve">TCM became an independent </w:t>
      </w:r>
      <w:r w:rsidRPr="4D647D30" w:rsidR="00DF7C37">
        <w:rPr>
          <w:rFonts w:ascii="Palatino Linotype" w:hAnsi="Palatino Linotype" w:cs="Palatino Linotype"/>
        </w:rPr>
        <w:t>501</w:t>
      </w:r>
      <w:r w:rsidR="00C131DA">
        <w:rPr>
          <w:rFonts w:ascii="Palatino Linotype" w:hAnsi="Palatino Linotype" w:cs="Palatino Linotype"/>
        </w:rPr>
        <w:t>(</w:t>
      </w:r>
      <w:r w:rsidRPr="4D647D30" w:rsidR="00DF7C37">
        <w:rPr>
          <w:rFonts w:ascii="Palatino Linotype" w:hAnsi="Palatino Linotype" w:cs="Palatino Linotype"/>
        </w:rPr>
        <w:t>c</w:t>
      </w:r>
      <w:r w:rsidR="00C131DA">
        <w:rPr>
          <w:rFonts w:ascii="Palatino Linotype" w:hAnsi="Palatino Linotype" w:cs="Palatino Linotype"/>
        </w:rPr>
        <w:t>)(</w:t>
      </w:r>
      <w:r w:rsidRPr="4D647D30" w:rsidR="00DF7C37">
        <w:rPr>
          <w:rFonts w:ascii="Palatino Linotype" w:hAnsi="Palatino Linotype" w:cs="Palatino Linotype"/>
        </w:rPr>
        <w:t>3</w:t>
      </w:r>
      <w:r w:rsidR="00C131DA">
        <w:rPr>
          <w:rFonts w:ascii="Palatino Linotype" w:hAnsi="Palatino Linotype" w:cs="Palatino Linotype"/>
        </w:rPr>
        <w:t>)</w:t>
      </w:r>
      <w:r w:rsidRPr="4D647D30" w:rsidR="00DF7C37">
        <w:rPr>
          <w:rFonts w:ascii="Palatino Linotype" w:hAnsi="Palatino Linotype" w:cs="Palatino Linotype"/>
        </w:rPr>
        <w:t xml:space="preserve"> nonprofit in August 2021.</w:t>
      </w:r>
    </w:p>
    <w:p w:rsidR="00E64EC8" w:rsidP="00CD562F" w:rsidRDefault="00E64EC8" w14:paraId="0A139FFD" w14:textId="77777777">
      <w:pPr>
        <w:pStyle w:val="xl41"/>
        <w:widowControl w:val="0"/>
        <w:spacing w:before="0" w:after="0"/>
        <w:rPr>
          <w:rFonts w:ascii="Palatino Linotype" w:hAnsi="Palatino Linotype" w:cs="Palatino Linotype"/>
        </w:rPr>
      </w:pPr>
    </w:p>
    <w:p w:rsidR="00CD562F" w:rsidP="00CD562F" w:rsidRDefault="0087227F" w14:paraId="3399435F" w14:textId="24620663">
      <w:pPr>
        <w:pStyle w:val="xl41"/>
        <w:widowControl w:val="0"/>
        <w:spacing w:before="0" w:after="0"/>
        <w:rPr>
          <w:rFonts w:ascii="Palatino Linotype" w:hAnsi="Palatino Linotype" w:cs="Palatino Linotype"/>
        </w:rPr>
      </w:pPr>
      <w:r>
        <w:rPr>
          <w:rFonts w:ascii="Palatino Linotype" w:hAnsi="Palatino Linotype" w:cs="Palatino Linotype"/>
        </w:rPr>
        <w:t>TCM proposes to provide at least eight hours of digital literacy training to 200 participants</w:t>
      </w:r>
      <w:r w:rsidR="00B56214">
        <w:rPr>
          <w:rFonts w:ascii="Palatino Linotype" w:hAnsi="Palatino Linotype" w:cs="Palatino Linotype"/>
        </w:rPr>
        <w:t>,</w:t>
      </w:r>
      <w:r>
        <w:rPr>
          <w:rFonts w:ascii="Palatino Linotype" w:hAnsi="Palatino Linotype" w:cs="Palatino Linotype"/>
        </w:rPr>
        <w:t xml:space="preserve"> with a specific focus on residents of Mendota and </w:t>
      </w:r>
      <w:r w:rsidRPr="0087227F">
        <w:rPr>
          <w:rFonts w:ascii="Palatino Linotype" w:hAnsi="Palatino Linotype" w:cs="Palatino Linotype"/>
        </w:rPr>
        <w:t>Firebaugh</w:t>
      </w:r>
      <w:r>
        <w:rPr>
          <w:rFonts w:ascii="Palatino Linotype" w:hAnsi="Palatino Linotype" w:cs="Palatino Linotype"/>
        </w:rPr>
        <w:t xml:space="preserve">.  </w:t>
      </w:r>
      <w:r w:rsidRPr="00CE4E66" w:rsidR="00CE4E66">
        <w:rPr>
          <w:rFonts w:ascii="Palatino Linotype" w:hAnsi="Palatino Linotype" w:cs="Palatino Linotype"/>
        </w:rPr>
        <w:t>Trainings will occur in the evenings or weekends at local community sites or schools.  This project is an outgrowth of the Fresno Residents Council; Council members will be working the outreach effort and will be participating in the instruction.  The training is based on the Fresno State digital training provided in their Parent Institute.</w:t>
      </w:r>
    </w:p>
    <w:p w:rsidR="00CD562F" w:rsidP="00CE4E66" w:rsidRDefault="00CD562F" w14:paraId="04C12848" w14:textId="77777777">
      <w:pPr>
        <w:pStyle w:val="xl41"/>
        <w:widowControl w:val="0"/>
        <w:spacing w:before="0" w:after="0"/>
        <w:rPr>
          <w:rFonts w:ascii="Palatino Linotype" w:hAnsi="Palatino Linotype" w:cs="Palatino Linotype"/>
        </w:rPr>
      </w:pPr>
    </w:p>
    <w:p w:rsidRPr="0058490F" w:rsidR="0058490F" w:rsidP="0058490F" w:rsidRDefault="0058490F" w14:paraId="037886A3" w14:textId="001D5F50">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t xml:space="preserve">Therefore, </w:t>
      </w:r>
      <w:r w:rsidR="007628FA">
        <w:rPr>
          <w:rFonts w:ascii="Palatino Linotype" w:hAnsi="Palatino Linotype" w:cs="Palatino Linotype"/>
        </w:rPr>
        <w:t>S</w:t>
      </w:r>
      <w:r w:rsidRPr="0058490F">
        <w:rPr>
          <w:rFonts w:ascii="Palatino Linotype" w:hAnsi="Palatino Linotype" w:cs="Palatino Linotype"/>
        </w:rPr>
        <w:t>taff recommends awarding CASF funding in the amount of $</w:t>
      </w:r>
      <w:r w:rsidR="00830B0A">
        <w:rPr>
          <w:rFonts w:ascii="Palatino Linotype" w:hAnsi="Palatino Linotype" w:cs="Palatino Linotype"/>
        </w:rPr>
        <w:t>126,375</w:t>
      </w:r>
      <w:r w:rsidRPr="0058490F">
        <w:rPr>
          <w:rFonts w:ascii="Palatino Linotype" w:hAnsi="Palatino Linotype" w:cs="Palatino Linotype"/>
        </w:rPr>
        <w:t>, averaging $</w:t>
      </w:r>
      <w:r w:rsidR="00830B0A">
        <w:rPr>
          <w:rFonts w:ascii="Palatino Linotype" w:hAnsi="Palatino Linotype" w:cs="Palatino Linotype"/>
        </w:rPr>
        <w:t>476</w:t>
      </w:r>
      <w:r w:rsidRPr="0058490F">
        <w:rPr>
          <w:rFonts w:ascii="Palatino Linotype" w:hAnsi="Palatino Linotype" w:cs="Palatino Linotype"/>
        </w:rPr>
        <w:t xml:space="preserve"> per participant trained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58490F" w:rsidR="0058490F" w:rsidP="0058490F" w:rsidRDefault="0058490F" w14:paraId="41D1D5CF" w14:textId="77777777">
      <w:pPr>
        <w:pStyle w:val="xl41"/>
        <w:widowControl w:val="0"/>
        <w:overflowPunct/>
        <w:autoSpaceDE/>
        <w:autoSpaceDN/>
        <w:adjustRightInd/>
        <w:spacing w:before="0" w:after="0"/>
        <w:textAlignment w:val="auto"/>
        <w:rPr>
          <w:rFonts w:ascii="Palatino Linotype" w:hAnsi="Palatino Linotype" w:cs="Palatino Linotype"/>
        </w:rPr>
      </w:pPr>
    </w:p>
    <w:p w:rsidR="0058490F" w:rsidP="0058490F" w:rsidRDefault="00924877" w14:paraId="2A0441B0" w14:textId="25AAE168">
      <w:pPr>
        <w:pStyle w:val="xl41"/>
        <w:widowControl w:val="0"/>
        <w:overflowPunct/>
        <w:autoSpaceDE/>
        <w:autoSpaceDN/>
        <w:adjustRightInd/>
        <w:spacing w:before="0" w:after="0"/>
        <w:textAlignment w:val="auto"/>
        <w:rPr>
          <w:rFonts w:ascii="Palatino Linotype" w:hAnsi="Palatino Linotype" w:cs="Palatino Linotype"/>
          <w:u w:val="single"/>
        </w:rPr>
      </w:pPr>
      <w:r w:rsidRPr="00924877">
        <w:rPr>
          <w:rFonts w:ascii="Palatino Linotype" w:hAnsi="Palatino Linotype" w:cs="Palatino Linotype"/>
          <w:u w:val="single"/>
        </w:rPr>
        <w:t xml:space="preserve">Westside Family Preservation Services Network </w:t>
      </w:r>
      <w:r>
        <w:rPr>
          <w:rFonts w:ascii="Palatino Linotype" w:hAnsi="Palatino Linotype" w:cs="Palatino Linotype"/>
          <w:u w:val="single"/>
        </w:rPr>
        <w:t xml:space="preserve">(WFPSN) </w:t>
      </w:r>
      <w:r w:rsidRPr="0058490F" w:rsidR="0058490F">
        <w:rPr>
          <w:rFonts w:ascii="Palatino Linotype" w:hAnsi="Palatino Linotype" w:cs="Palatino Linotype"/>
          <w:u w:val="single"/>
        </w:rPr>
        <w:t>(</w:t>
      </w:r>
      <w:r>
        <w:rPr>
          <w:rFonts w:ascii="Palatino Linotype" w:hAnsi="Palatino Linotype" w:cs="Palatino Linotype"/>
          <w:u w:val="single"/>
        </w:rPr>
        <w:t>o</w:t>
      </w:r>
      <w:r w:rsidRPr="0058490F" w:rsidR="0058490F">
        <w:rPr>
          <w:rFonts w:ascii="Palatino Linotype" w:hAnsi="Palatino Linotype" w:cs="Palatino Linotype"/>
          <w:u w:val="single"/>
        </w:rPr>
        <w:t>ne project)</w:t>
      </w:r>
    </w:p>
    <w:p w:rsidRPr="0058490F" w:rsidR="008F3C05" w:rsidP="0058490F" w:rsidRDefault="008F3C05" w14:paraId="279625BB" w14:textId="77777777">
      <w:pPr>
        <w:pStyle w:val="xl41"/>
        <w:widowControl w:val="0"/>
        <w:overflowPunct/>
        <w:autoSpaceDE/>
        <w:autoSpaceDN/>
        <w:adjustRightInd/>
        <w:spacing w:before="0" w:after="0"/>
        <w:textAlignment w:val="auto"/>
        <w:rPr>
          <w:rFonts w:ascii="Palatino Linotype" w:hAnsi="Palatino Linotype" w:cs="Palatino Linotype"/>
          <w:u w:val="single"/>
        </w:rPr>
      </w:pPr>
    </w:p>
    <w:p w:rsidR="0071323F" w:rsidP="008F3C05" w:rsidRDefault="0071323F" w14:paraId="1FC1C014" w14:textId="64064DEC">
      <w:pPr>
        <w:pStyle w:val="xl41"/>
        <w:widowControl w:val="0"/>
        <w:spacing w:before="0" w:after="0"/>
        <w:rPr>
          <w:rFonts w:ascii="Palatino Linotype" w:hAnsi="Palatino Linotype" w:cs="Palatino Linotype"/>
        </w:rPr>
      </w:pPr>
      <w:r w:rsidRPr="0071323F">
        <w:rPr>
          <w:rFonts w:ascii="Palatino Linotype" w:hAnsi="Palatino Linotype" w:cs="Palatino Linotype"/>
        </w:rPr>
        <w:t xml:space="preserve">WFPSN has been in existence since 1999.  </w:t>
      </w:r>
      <w:r w:rsidR="00126F79">
        <w:rPr>
          <w:rFonts w:ascii="Palatino Linotype" w:hAnsi="Palatino Linotype" w:cs="Palatino Linotype"/>
        </w:rPr>
        <w:t xml:space="preserve">WFPSN has been focused </w:t>
      </w:r>
      <w:r w:rsidR="00B56214">
        <w:rPr>
          <w:rFonts w:ascii="Palatino Linotype" w:hAnsi="Palatino Linotype" w:cs="Palatino Linotype"/>
        </w:rPr>
        <w:t>o</w:t>
      </w:r>
      <w:r w:rsidR="00126F79">
        <w:rPr>
          <w:rFonts w:ascii="Palatino Linotype" w:hAnsi="Palatino Linotype" w:cs="Palatino Linotype"/>
        </w:rPr>
        <w:t xml:space="preserve">n helping the </w:t>
      </w:r>
      <w:r w:rsidRPr="0071323F">
        <w:rPr>
          <w:rFonts w:ascii="Palatino Linotype" w:hAnsi="Palatino Linotype" w:cs="Palatino Linotype"/>
        </w:rPr>
        <w:t xml:space="preserve">community of </w:t>
      </w:r>
      <w:r w:rsidRPr="0071323F" w:rsidR="006F0D29">
        <w:rPr>
          <w:rFonts w:ascii="Palatino Linotype" w:hAnsi="Palatino Linotype" w:cs="Palatino Linotype"/>
        </w:rPr>
        <w:t>Huron</w:t>
      </w:r>
      <w:r w:rsidR="006F0D29">
        <w:rPr>
          <w:rFonts w:ascii="Palatino Linotype" w:hAnsi="Palatino Linotype" w:cs="Palatino Linotype"/>
        </w:rPr>
        <w:t xml:space="preserve"> and</w:t>
      </w:r>
      <w:r w:rsidRPr="0071323F">
        <w:rPr>
          <w:rFonts w:ascii="Palatino Linotype" w:hAnsi="Palatino Linotype" w:cs="Palatino Linotype"/>
        </w:rPr>
        <w:t xml:space="preserve"> serves as a neighborhood resource center where Huron residents can access a variety of services, based on their needs.  Examples include, but are not limited to, public assistance applications, employment and educational navigation, </w:t>
      </w:r>
      <w:r w:rsidR="00126F79">
        <w:rPr>
          <w:rFonts w:ascii="Palatino Linotype" w:hAnsi="Palatino Linotype" w:cs="Palatino Linotype"/>
        </w:rPr>
        <w:t xml:space="preserve">computer </w:t>
      </w:r>
      <w:r w:rsidRPr="0071323F">
        <w:rPr>
          <w:rFonts w:ascii="Palatino Linotype" w:hAnsi="Palatino Linotype" w:cs="Palatino Linotype"/>
        </w:rPr>
        <w:t xml:space="preserve">support, as well as a wide array of classes and workshops for prevention of child abuse and neglect (i.e., parenting classes). </w:t>
      </w:r>
    </w:p>
    <w:p w:rsidRPr="0071323F" w:rsidR="008F3C05" w:rsidP="008F3C05" w:rsidRDefault="008F3C05" w14:paraId="6D58809F" w14:textId="77777777">
      <w:pPr>
        <w:pStyle w:val="xl41"/>
        <w:widowControl w:val="0"/>
        <w:spacing w:before="0" w:after="0"/>
        <w:rPr>
          <w:rFonts w:ascii="Palatino Linotype" w:hAnsi="Palatino Linotype" w:cs="Palatino Linotype"/>
        </w:rPr>
      </w:pPr>
    </w:p>
    <w:p w:rsidR="0071323F" w:rsidP="0071323F" w:rsidRDefault="0071323F" w14:paraId="48C248FB" w14:textId="4B8190B0">
      <w:pPr>
        <w:pStyle w:val="xl41"/>
        <w:widowControl w:val="0"/>
        <w:overflowPunct/>
        <w:autoSpaceDE/>
        <w:autoSpaceDN/>
        <w:adjustRightInd/>
        <w:spacing w:before="0" w:after="0"/>
        <w:textAlignment w:val="auto"/>
        <w:rPr>
          <w:rFonts w:ascii="Palatino Linotype" w:hAnsi="Palatino Linotype" w:cs="Palatino Linotype"/>
        </w:rPr>
      </w:pPr>
      <w:r w:rsidRPr="0071323F">
        <w:rPr>
          <w:rFonts w:ascii="Palatino Linotype" w:hAnsi="Palatino Linotype" w:cs="Palatino Linotype"/>
        </w:rPr>
        <w:t xml:space="preserve">WFPSN proposes to provide basic digital literacy training to 315 residents from the rural, west Fresno County with training locations in Huron and surrounding towns (Coalinga, Kerman, Tranquility, San Joaquin, and Firebaugh).  WFPSN seeks to address issues that arise due to the poverty of the community (typically Spanish-speaking, farmworker communities), and </w:t>
      </w:r>
      <w:r w:rsidR="00516F84">
        <w:rPr>
          <w:rFonts w:ascii="Palatino Linotype" w:hAnsi="Palatino Linotype" w:cs="Palatino Linotype"/>
        </w:rPr>
        <w:t>its</w:t>
      </w:r>
      <w:r w:rsidRPr="0071323F">
        <w:rPr>
          <w:rFonts w:ascii="Palatino Linotype" w:hAnsi="Palatino Linotype" w:cs="Palatino Linotype"/>
        </w:rPr>
        <w:t xml:space="preserve"> geographic isolation</w:t>
      </w:r>
      <w:r w:rsidR="00516F84">
        <w:rPr>
          <w:rFonts w:ascii="Palatino Linotype" w:hAnsi="Palatino Linotype" w:cs="Palatino Linotype"/>
        </w:rPr>
        <w:t>,</w:t>
      </w:r>
      <w:r w:rsidRPr="0071323F">
        <w:rPr>
          <w:rFonts w:ascii="Palatino Linotype" w:hAnsi="Palatino Linotype" w:cs="Palatino Linotype"/>
        </w:rPr>
        <w:t xml:space="preserve"> which is exa</w:t>
      </w:r>
      <w:r w:rsidR="00516F84">
        <w:rPr>
          <w:rFonts w:ascii="Palatino Linotype" w:hAnsi="Palatino Linotype" w:cs="Palatino Linotype"/>
        </w:rPr>
        <w:t>cerbated</w:t>
      </w:r>
      <w:r w:rsidRPr="0071323F">
        <w:rPr>
          <w:rFonts w:ascii="Palatino Linotype" w:hAnsi="Palatino Linotype" w:cs="Palatino Linotype"/>
        </w:rPr>
        <w:t xml:space="preserve"> by a lack of public transportation.  WFPSN seeks to provide mental health services through the </w:t>
      </w:r>
      <w:r w:rsidR="00516F84">
        <w:rPr>
          <w:rFonts w:ascii="Palatino Linotype" w:hAnsi="Palatino Linotype" w:cs="Palatino Linotype"/>
        </w:rPr>
        <w:t>i</w:t>
      </w:r>
      <w:r w:rsidRPr="0071323F">
        <w:rPr>
          <w:rFonts w:ascii="Palatino Linotype" w:hAnsi="Palatino Linotype" w:cs="Palatino Linotype"/>
        </w:rPr>
        <w:t xml:space="preserve">nternet and, through this grant, seeks to educate participants on how to use computers and the </w:t>
      </w:r>
      <w:r w:rsidR="00516F84">
        <w:rPr>
          <w:rFonts w:ascii="Palatino Linotype" w:hAnsi="Palatino Linotype" w:cs="Palatino Linotype"/>
        </w:rPr>
        <w:t>i</w:t>
      </w:r>
      <w:r w:rsidRPr="0071323F">
        <w:rPr>
          <w:rFonts w:ascii="Palatino Linotype" w:hAnsi="Palatino Linotype" w:cs="Palatino Linotype"/>
        </w:rPr>
        <w:t xml:space="preserve">nternet to utilize such services.  </w:t>
      </w:r>
    </w:p>
    <w:p w:rsidR="0071323F" w:rsidP="0071323F" w:rsidRDefault="0071323F" w14:paraId="44183FD3" w14:textId="77777777">
      <w:pPr>
        <w:pStyle w:val="xl41"/>
        <w:widowControl w:val="0"/>
        <w:overflowPunct/>
        <w:autoSpaceDE/>
        <w:autoSpaceDN/>
        <w:adjustRightInd/>
        <w:spacing w:before="0" w:after="0"/>
        <w:textAlignment w:val="auto"/>
        <w:rPr>
          <w:rFonts w:ascii="Palatino Linotype" w:hAnsi="Palatino Linotype" w:cs="Palatino Linotype"/>
        </w:rPr>
      </w:pPr>
    </w:p>
    <w:p w:rsidRPr="0058490F" w:rsidR="0071323F" w:rsidP="0071323F" w:rsidRDefault="0071323F" w14:paraId="6FFA8118" w14:textId="241F4A33">
      <w:pPr>
        <w:pStyle w:val="xl41"/>
        <w:widowControl w:val="0"/>
        <w:overflowPunct/>
        <w:autoSpaceDE/>
        <w:autoSpaceDN/>
        <w:adjustRightInd/>
        <w:spacing w:before="0" w:after="0"/>
        <w:textAlignment w:val="auto"/>
        <w:rPr>
          <w:rFonts w:ascii="Palatino Linotype" w:hAnsi="Palatino Linotype" w:cs="Palatino Linotype"/>
        </w:rPr>
      </w:pPr>
      <w:r w:rsidRPr="0058490F">
        <w:rPr>
          <w:rFonts w:ascii="Palatino Linotype" w:hAnsi="Palatino Linotype" w:cs="Palatino Linotype"/>
        </w:rPr>
        <w:lastRenderedPageBreak/>
        <w:t xml:space="preserve">Therefore, </w:t>
      </w:r>
      <w:r w:rsidR="007628FA">
        <w:rPr>
          <w:rFonts w:ascii="Palatino Linotype" w:hAnsi="Palatino Linotype" w:cs="Palatino Linotype"/>
        </w:rPr>
        <w:t>S</w:t>
      </w:r>
      <w:r w:rsidRPr="0058490F">
        <w:rPr>
          <w:rFonts w:ascii="Palatino Linotype" w:hAnsi="Palatino Linotype" w:cs="Palatino Linotype"/>
        </w:rPr>
        <w:t>taff recommends awarding CASF funding in the amount of $</w:t>
      </w:r>
      <w:r>
        <w:rPr>
          <w:rFonts w:ascii="Palatino Linotype" w:hAnsi="Palatino Linotype" w:cs="Palatino Linotype"/>
        </w:rPr>
        <w:t>133,500</w:t>
      </w:r>
      <w:r w:rsidRPr="0058490F">
        <w:rPr>
          <w:rFonts w:ascii="Palatino Linotype" w:hAnsi="Palatino Linotype" w:cs="Palatino Linotype"/>
        </w:rPr>
        <w:t>, averaging $</w:t>
      </w:r>
      <w:r>
        <w:rPr>
          <w:rFonts w:ascii="Palatino Linotype" w:hAnsi="Palatino Linotype" w:cs="Palatino Linotype"/>
        </w:rPr>
        <w:t>424</w:t>
      </w:r>
      <w:r w:rsidRPr="0058490F">
        <w:rPr>
          <w:rFonts w:ascii="Palatino Linotype" w:hAnsi="Palatino Linotype" w:cs="Palatino Linotype"/>
        </w:rPr>
        <w:t xml:space="preserve"> per participant trained (</w:t>
      </w:r>
      <w:r w:rsidRPr="0058490F" w:rsidR="00B64106">
        <w:rPr>
          <w:rFonts w:ascii="Palatino Linotype" w:hAnsi="Palatino Linotype" w:cs="Palatino Linotype"/>
        </w:rPr>
        <w:t xml:space="preserve">see Appendix </w:t>
      </w:r>
      <w:r w:rsidR="00B64106">
        <w:rPr>
          <w:rFonts w:ascii="Palatino Linotype" w:hAnsi="Palatino Linotype" w:cs="Palatino Linotype"/>
        </w:rPr>
        <w:t>A</w:t>
      </w:r>
      <w:r w:rsidRPr="0058490F" w:rsidR="00B64106">
        <w:rPr>
          <w:rFonts w:ascii="Palatino Linotype" w:hAnsi="Palatino Linotype" w:cs="Palatino Linotype"/>
        </w:rPr>
        <w:t xml:space="preserve"> for information on</w:t>
      </w:r>
      <w:r w:rsidR="00B64106">
        <w:rPr>
          <w:rFonts w:ascii="Palatino Linotype" w:hAnsi="Palatino Linotype" w:cs="Palatino Linotype"/>
        </w:rPr>
        <w:t xml:space="preserve"> the approved budget and performance metrics</w:t>
      </w:r>
      <w:r w:rsidRPr="0058490F">
        <w:rPr>
          <w:rFonts w:ascii="Palatino Linotype" w:hAnsi="Palatino Linotype" w:cs="Palatino Linotype"/>
        </w:rPr>
        <w:t xml:space="preserve">).    </w:t>
      </w:r>
    </w:p>
    <w:p w:rsidRPr="0058490F" w:rsidR="00243200" w:rsidRDefault="00243200" w14:paraId="452841B8" w14:textId="77777777">
      <w:pPr>
        <w:shd w:val="clear" w:color="auto" w:fill="FFFFFF" w:themeFill="background1"/>
        <w:autoSpaceDE w:val="0"/>
        <w:autoSpaceDN w:val="0"/>
        <w:adjustRightInd w:val="0"/>
        <w:rPr>
          <w:rFonts w:ascii="Palatino Linotype" w:hAnsi="Palatino Linotype"/>
          <w:bCs/>
          <w:iCs/>
          <w:sz w:val="24"/>
          <w:szCs w:val="24"/>
          <w:u w:val="single"/>
        </w:rPr>
      </w:pPr>
    </w:p>
    <w:p w:rsidRPr="0058490F" w:rsidR="0058490F" w:rsidP="0058490F" w:rsidRDefault="00272291" w14:paraId="19820EC9" w14:textId="14124ED4">
      <w:pPr>
        <w:shd w:val="clear" w:color="auto" w:fill="FFFFFF" w:themeFill="background1"/>
        <w:autoSpaceDE w:val="0"/>
        <w:autoSpaceDN w:val="0"/>
        <w:adjustRightInd w:val="0"/>
        <w:rPr>
          <w:rFonts w:ascii="Palatino Linotype" w:hAnsi="Palatino Linotype"/>
          <w:bCs/>
          <w:iCs/>
          <w:sz w:val="24"/>
          <w:szCs w:val="24"/>
          <w:u w:val="single"/>
        </w:rPr>
      </w:pPr>
      <w:r>
        <w:rPr>
          <w:rFonts w:ascii="Palatino Linotype" w:hAnsi="Palatino Linotype"/>
          <w:bCs/>
          <w:iCs/>
          <w:sz w:val="24"/>
          <w:szCs w:val="24"/>
          <w:u w:val="single"/>
        </w:rPr>
        <w:t xml:space="preserve">Staff </w:t>
      </w:r>
      <w:r w:rsidR="00F53A79">
        <w:rPr>
          <w:rFonts w:ascii="Palatino Linotype" w:hAnsi="Palatino Linotype"/>
          <w:bCs/>
          <w:iCs/>
          <w:sz w:val="24"/>
          <w:szCs w:val="24"/>
          <w:u w:val="single"/>
        </w:rPr>
        <w:t>Recommendation</w:t>
      </w:r>
      <w:r w:rsidR="005751E5">
        <w:rPr>
          <w:rFonts w:ascii="Palatino Linotype" w:hAnsi="Palatino Linotype"/>
          <w:bCs/>
          <w:iCs/>
          <w:sz w:val="24"/>
          <w:szCs w:val="24"/>
          <w:u w:val="single"/>
        </w:rPr>
        <w:t xml:space="preserve"> to Not Fund </w:t>
      </w:r>
      <w:r w:rsidR="008F4A9B">
        <w:rPr>
          <w:rFonts w:ascii="Palatino Linotype" w:hAnsi="Palatino Linotype"/>
          <w:bCs/>
          <w:iCs/>
          <w:sz w:val="24"/>
          <w:szCs w:val="24"/>
          <w:u w:val="single"/>
        </w:rPr>
        <w:t xml:space="preserve">the NextGen </w:t>
      </w:r>
      <w:r w:rsidRPr="0013673F" w:rsidR="001F3123">
        <w:rPr>
          <w:rFonts w:ascii="Palatino Linotype" w:hAnsi="Palatino Linotype"/>
          <w:sz w:val="24"/>
          <w:szCs w:val="24"/>
        </w:rPr>
        <w:t xml:space="preserve">(NextGen) </w:t>
      </w:r>
      <w:r w:rsidR="008F4A9B">
        <w:rPr>
          <w:rFonts w:ascii="Palatino Linotype" w:hAnsi="Palatino Linotype"/>
          <w:bCs/>
          <w:iCs/>
          <w:sz w:val="24"/>
          <w:szCs w:val="24"/>
          <w:u w:val="single"/>
        </w:rPr>
        <w:t xml:space="preserve">Policy </w:t>
      </w:r>
      <w:r w:rsidR="00DA2BA2">
        <w:rPr>
          <w:rFonts w:ascii="Palatino Linotype" w:hAnsi="Palatino Linotype"/>
          <w:bCs/>
          <w:iCs/>
          <w:sz w:val="24"/>
          <w:szCs w:val="24"/>
          <w:u w:val="single"/>
        </w:rPr>
        <w:t>Project</w:t>
      </w:r>
      <w:r w:rsidR="00A042D0">
        <w:rPr>
          <w:rFonts w:ascii="Palatino Linotype" w:hAnsi="Palatino Linotype"/>
          <w:bCs/>
          <w:iCs/>
          <w:sz w:val="24"/>
          <w:szCs w:val="24"/>
          <w:u w:val="single"/>
        </w:rPr>
        <w:t>s</w:t>
      </w:r>
      <w:r w:rsidR="00DA2BA2">
        <w:rPr>
          <w:rFonts w:ascii="Palatino Linotype" w:hAnsi="Palatino Linotype"/>
          <w:bCs/>
          <w:iCs/>
          <w:sz w:val="24"/>
          <w:szCs w:val="24"/>
          <w:u w:val="single"/>
        </w:rPr>
        <w:t xml:space="preserve"> (</w:t>
      </w:r>
      <w:r w:rsidR="00A042D0">
        <w:rPr>
          <w:rFonts w:ascii="Palatino Linotype" w:hAnsi="Palatino Linotype"/>
          <w:bCs/>
          <w:iCs/>
          <w:sz w:val="24"/>
          <w:szCs w:val="24"/>
          <w:u w:val="single"/>
        </w:rPr>
        <w:t>two</w:t>
      </w:r>
      <w:r w:rsidR="00DA2BA2">
        <w:rPr>
          <w:rFonts w:ascii="Palatino Linotype" w:hAnsi="Palatino Linotype"/>
          <w:bCs/>
          <w:iCs/>
          <w:sz w:val="24"/>
          <w:szCs w:val="24"/>
          <w:u w:val="single"/>
        </w:rPr>
        <w:t xml:space="preserve"> project</w:t>
      </w:r>
      <w:r w:rsidR="00A042D0">
        <w:rPr>
          <w:rFonts w:ascii="Palatino Linotype" w:hAnsi="Palatino Linotype"/>
          <w:bCs/>
          <w:iCs/>
          <w:sz w:val="24"/>
          <w:szCs w:val="24"/>
          <w:u w:val="single"/>
        </w:rPr>
        <w:t>s</w:t>
      </w:r>
      <w:r w:rsidR="00DA2BA2">
        <w:rPr>
          <w:rFonts w:ascii="Palatino Linotype" w:hAnsi="Palatino Linotype"/>
          <w:bCs/>
          <w:iCs/>
          <w:sz w:val="24"/>
          <w:szCs w:val="24"/>
          <w:u w:val="single"/>
        </w:rPr>
        <w:t>)</w:t>
      </w:r>
    </w:p>
    <w:p w:rsidRPr="0058490F" w:rsidR="0058490F" w:rsidP="0058490F" w:rsidRDefault="0058490F" w14:paraId="2D7E0724" w14:textId="77777777">
      <w:pPr>
        <w:shd w:val="clear" w:color="auto" w:fill="FFFFFF" w:themeFill="background1"/>
        <w:autoSpaceDE w:val="0"/>
        <w:autoSpaceDN w:val="0"/>
        <w:adjustRightInd w:val="0"/>
        <w:rPr>
          <w:rFonts w:ascii="Palatino Linotype" w:hAnsi="Palatino Linotype"/>
          <w:bCs/>
          <w:sz w:val="24"/>
          <w:szCs w:val="24"/>
        </w:rPr>
      </w:pPr>
    </w:p>
    <w:p w:rsidR="001F3123" w:rsidP="00615BE7" w:rsidRDefault="00AE2AB1" w14:paraId="7B57DB9A" w14:textId="78EA5772">
      <w:pPr>
        <w:shd w:val="clear" w:color="auto" w:fill="FFFFFF" w:themeFill="background1"/>
        <w:autoSpaceDE w:val="0"/>
        <w:autoSpaceDN w:val="0"/>
        <w:adjustRightInd w:val="0"/>
        <w:rPr>
          <w:rFonts w:ascii="Palatino Linotype" w:hAnsi="Palatino Linotype"/>
          <w:sz w:val="24"/>
          <w:szCs w:val="24"/>
        </w:rPr>
      </w:pPr>
      <w:r w:rsidRPr="00AE2AB1">
        <w:rPr>
          <w:rFonts w:ascii="Palatino Linotype" w:hAnsi="Palatino Linotype"/>
          <w:sz w:val="24"/>
          <w:szCs w:val="24"/>
        </w:rPr>
        <w:t>Future-Proofing California’s Economy and Workforce through Advanced Digital Skills Training</w:t>
      </w:r>
      <w:r>
        <w:rPr>
          <w:rFonts w:ascii="Palatino Linotype" w:hAnsi="Palatino Linotype"/>
          <w:sz w:val="24"/>
          <w:szCs w:val="24"/>
        </w:rPr>
        <w:t xml:space="preserve"> project</w:t>
      </w:r>
      <w:r w:rsidRPr="00AE2AB1">
        <w:rPr>
          <w:rFonts w:ascii="Palatino Linotype" w:hAnsi="Palatino Linotype"/>
          <w:sz w:val="24"/>
          <w:szCs w:val="24"/>
        </w:rPr>
        <w:t xml:space="preserve"> </w:t>
      </w:r>
      <w:r w:rsidR="001F3123">
        <w:rPr>
          <w:rFonts w:ascii="Palatino Linotype" w:hAnsi="Palatino Linotype"/>
          <w:sz w:val="24"/>
          <w:szCs w:val="24"/>
        </w:rPr>
        <w:t>(First Proposal)</w:t>
      </w:r>
    </w:p>
    <w:p w:rsidR="001F3123" w:rsidP="00615BE7" w:rsidRDefault="001F3123" w14:paraId="30AAF446" w14:textId="77777777">
      <w:pPr>
        <w:shd w:val="clear" w:color="auto" w:fill="FFFFFF" w:themeFill="background1"/>
        <w:autoSpaceDE w:val="0"/>
        <w:autoSpaceDN w:val="0"/>
        <w:adjustRightInd w:val="0"/>
        <w:rPr>
          <w:rFonts w:ascii="Palatino Linotype" w:hAnsi="Palatino Linotype"/>
          <w:sz w:val="24"/>
          <w:szCs w:val="24"/>
        </w:rPr>
      </w:pPr>
    </w:p>
    <w:p w:rsidR="00615BE7" w:rsidP="00615BE7" w:rsidRDefault="005433A7" w14:paraId="311E8D0F" w14:textId="4008CF42">
      <w:pPr>
        <w:shd w:val="clear" w:color="auto" w:fill="FFFFFF" w:themeFill="background1"/>
        <w:autoSpaceDE w:val="0"/>
        <w:autoSpaceDN w:val="0"/>
        <w:adjustRightInd w:val="0"/>
        <w:rPr>
          <w:rFonts w:ascii="Palatino Linotype" w:hAnsi="Palatino Linotype"/>
          <w:sz w:val="24"/>
          <w:szCs w:val="24"/>
        </w:rPr>
      </w:pPr>
      <w:r>
        <w:rPr>
          <w:rFonts w:ascii="Palatino Linotype" w:hAnsi="Palatino Linotype"/>
          <w:sz w:val="24"/>
          <w:szCs w:val="24"/>
        </w:rPr>
        <w:t xml:space="preserve">In </w:t>
      </w:r>
      <w:r w:rsidR="009004F4">
        <w:rPr>
          <w:rFonts w:ascii="Palatino Linotype" w:hAnsi="Palatino Linotype"/>
          <w:sz w:val="24"/>
          <w:szCs w:val="24"/>
        </w:rPr>
        <w:t>its</w:t>
      </w:r>
      <w:r>
        <w:rPr>
          <w:rFonts w:ascii="Palatino Linotype" w:hAnsi="Palatino Linotype"/>
          <w:sz w:val="24"/>
          <w:szCs w:val="24"/>
        </w:rPr>
        <w:t xml:space="preserve"> </w:t>
      </w:r>
      <w:bookmarkStart w:name="_Hlk124935674" w:id="13"/>
      <w:r>
        <w:rPr>
          <w:rFonts w:ascii="Palatino Linotype" w:hAnsi="Palatino Linotype"/>
          <w:sz w:val="24"/>
          <w:szCs w:val="24"/>
        </w:rPr>
        <w:t>“</w:t>
      </w:r>
      <w:r w:rsidRPr="00B7600B">
        <w:rPr>
          <w:rFonts w:ascii="Palatino Linotype" w:hAnsi="Palatino Linotype"/>
          <w:sz w:val="24"/>
          <w:szCs w:val="24"/>
        </w:rPr>
        <w:t>Future-Proofing California’s Economy and Workforce through Advanced Digital Skills Training</w:t>
      </w:r>
      <w:r>
        <w:rPr>
          <w:rFonts w:ascii="Palatino Linotype" w:hAnsi="Palatino Linotype"/>
          <w:sz w:val="24"/>
          <w:szCs w:val="24"/>
        </w:rPr>
        <w:t xml:space="preserve">” project </w:t>
      </w:r>
      <w:bookmarkEnd w:id="13"/>
      <w:r w:rsidRPr="0013673F" w:rsidR="00615BE7">
        <w:rPr>
          <w:rFonts w:ascii="Palatino Linotype" w:hAnsi="Palatino Linotype"/>
          <w:sz w:val="24"/>
          <w:szCs w:val="24"/>
        </w:rPr>
        <w:t>proposes to train participants in select communities in Los Angeles, Sacramento, and the San Francisco Bay Area to become certified Full Stack Developer/Web Developers using a software training platform from Qwasar Silicon Valley.  Adult learners (ages 18-40) from disadvantaged communities will be taught programming languages and how to use them in web development.  The project incorporates wrap-around services for participants such as the provision of socio-emotional and safety net services, job placement, stipends for milestone completion, and other such activities to assist participants who come from difficult situations to successfully navigate a complex educational endeavor and secure employment.</w:t>
      </w:r>
      <w:r w:rsidRPr="00351A03" w:rsidR="00351A03">
        <w:rPr>
          <w:rFonts w:ascii="Palatino Linotype" w:hAnsi="Palatino Linotype"/>
          <w:sz w:val="24"/>
          <w:szCs w:val="24"/>
        </w:rPr>
        <w:t xml:space="preserve"> </w:t>
      </w:r>
      <w:r w:rsidR="00110931">
        <w:rPr>
          <w:rFonts w:ascii="Palatino Linotype" w:hAnsi="Palatino Linotype"/>
          <w:sz w:val="24"/>
          <w:szCs w:val="24"/>
        </w:rPr>
        <w:t xml:space="preserve"> </w:t>
      </w:r>
      <w:r w:rsidRPr="0013673F" w:rsidR="00351A03">
        <w:rPr>
          <w:rFonts w:ascii="Palatino Linotype" w:hAnsi="Palatino Linotype"/>
          <w:sz w:val="24"/>
          <w:szCs w:val="24"/>
        </w:rPr>
        <w:t xml:space="preserve">NextGen </w:t>
      </w:r>
      <w:r w:rsidR="00351A03">
        <w:rPr>
          <w:rFonts w:ascii="Palatino Linotype" w:hAnsi="Palatino Linotype"/>
          <w:sz w:val="24"/>
          <w:szCs w:val="24"/>
        </w:rPr>
        <w:t>request</w:t>
      </w:r>
      <w:r w:rsidR="00621F86">
        <w:rPr>
          <w:rFonts w:ascii="Palatino Linotype" w:hAnsi="Palatino Linotype"/>
          <w:sz w:val="24"/>
          <w:szCs w:val="24"/>
        </w:rPr>
        <w:t>s</w:t>
      </w:r>
      <w:r w:rsidRPr="0013673F" w:rsidR="00351A03">
        <w:rPr>
          <w:rFonts w:ascii="Palatino Linotype" w:hAnsi="Palatino Linotype"/>
          <w:sz w:val="24"/>
          <w:szCs w:val="24"/>
        </w:rPr>
        <w:t xml:space="preserve"> $5,147,195 (in total costs) to train 750 individuals </w:t>
      </w:r>
      <w:r w:rsidR="00621F86">
        <w:rPr>
          <w:rFonts w:ascii="Palatino Linotype" w:hAnsi="Palatino Linotype"/>
          <w:sz w:val="24"/>
          <w:szCs w:val="24"/>
        </w:rPr>
        <w:t xml:space="preserve">which is </w:t>
      </w:r>
      <w:r w:rsidRPr="0013673F" w:rsidR="00351A03">
        <w:rPr>
          <w:rFonts w:ascii="Palatino Linotype" w:hAnsi="Palatino Linotype"/>
          <w:sz w:val="24"/>
          <w:szCs w:val="24"/>
        </w:rPr>
        <w:t>$6,783 per participant for program implementation costs(see Appendix D</w:t>
      </w:r>
      <w:r w:rsidRPr="0013673F" w:rsidR="00351A03">
        <w:rPr>
          <w:rStyle w:val="FootnoteReference"/>
          <w:rFonts w:ascii="Palatino Linotype" w:hAnsi="Palatino Linotype"/>
          <w:sz w:val="24"/>
          <w:szCs w:val="24"/>
        </w:rPr>
        <w:footnoteReference w:id="16"/>
      </w:r>
      <w:r w:rsidRPr="0013673F" w:rsidR="00351A03">
        <w:rPr>
          <w:rFonts w:ascii="Palatino Linotype" w:hAnsi="Palatino Linotype"/>
          <w:sz w:val="24"/>
          <w:szCs w:val="24"/>
        </w:rPr>
        <w:t xml:space="preserve">).  NextGen </w:t>
      </w:r>
      <w:r w:rsidR="00621F86">
        <w:rPr>
          <w:rFonts w:ascii="Palatino Linotype" w:hAnsi="Palatino Linotype"/>
          <w:sz w:val="24"/>
          <w:szCs w:val="24"/>
        </w:rPr>
        <w:t xml:space="preserve">subsequently </w:t>
      </w:r>
      <w:r w:rsidRPr="0013673F" w:rsidR="00351A03">
        <w:rPr>
          <w:rFonts w:ascii="Palatino Linotype" w:hAnsi="Palatino Linotype"/>
          <w:sz w:val="24"/>
          <w:szCs w:val="24"/>
        </w:rPr>
        <w:t>adjusted its request to $3,735,663 ($4,923 per participant) after Staff informed NextGen that s</w:t>
      </w:r>
      <w:r w:rsidR="00351A03">
        <w:rPr>
          <w:rFonts w:ascii="Palatino Linotype" w:hAnsi="Palatino Linotype"/>
          <w:sz w:val="24"/>
          <w:szCs w:val="24"/>
        </w:rPr>
        <w:t>ome proposed</w:t>
      </w:r>
      <w:r w:rsidRPr="0013673F" w:rsidR="00351A03">
        <w:rPr>
          <w:rFonts w:ascii="Palatino Linotype" w:hAnsi="Palatino Linotype"/>
          <w:sz w:val="24"/>
          <w:szCs w:val="24"/>
        </w:rPr>
        <w:t xml:space="preserve"> activities could not be funded per program rules</w:t>
      </w:r>
      <w:r w:rsidR="002B1B1E">
        <w:rPr>
          <w:rFonts w:ascii="Palatino Linotype" w:hAnsi="Palatino Linotype"/>
          <w:sz w:val="24"/>
          <w:szCs w:val="24"/>
        </w:rPr>
        <w:t>.</w:t>
      </w:r>
    </w:p>
    <w:p w:rsidR="005433A7" w:rsidP="00615BE7" w:rsidRDefault="005433A7" w14:paraId="256F3DA1" w14:textId="4019E8E6">
      <w:pPr>
        <w:shd w:val="clear" w:color="auto" w:fill="FFFFFF" w:themeFill="background1"/>
        <w:autoSpaceDE w:val="0"/>
        <w:autoSpaceDN w:val="0"/>
        <w:adjustRightInd w:val="0"/>
        <w:rPr>
          <w:rFonts w:ascii="Palatino Linotype" w:hAnsi="Palatino Linotype"/>
          <w:sz w:val="24"/>
          <w:szCs w:val="24"/>
        </w:rPr>
      </w:pPr>
    </w:p>
    <w:p w:rsidR="001F3123" w:rsidP="00F72F9A" w:rsidRDefault="00AE2AB1" w14:paraId="640A01B1" w14:textId="71F39C1F">
      <w:pPr>
        <w:rPr>
          <w:rFonts w:ascii="Palatino Linotype" w:hAnsi="Palatino Linotype"/>
          <w:sz w:val="24"/>
          <w:szCs w:val="24"/>
        </w:rPr>
      </w:pPr>
      <w:bookmarkStart w:name="_Hlk124926709" w:id="14"/>
      <w:r w:rsidRPr="00AE2AB1">
        <w:rPr>
          <w:rFonts w:ascii="Palatino Linotype" w:hAnsi="Palatino Linotype"/>
          <w:sz w:val="24"/>
          <w:szCs w:val="24"/>
        </w:rPr>
        <w:t xml:space="preserve">Sacramento Connect Corps </w:t>
      </w:r>
      <w:r w:rsidRPr="00B743A2" w:rsidR="001F3123">
        <w:rPr>
          <w:rFonts w:ascii="Palatino Linotype" w:hAnsi="Palatino Linotype"/>
          <w:sz w:val="24"/>
          <w:szCs w:val="24"/>
        </w:rPr>
        <w:t>project</w:t>
      </w:r>
      <w:r w:rsidR="001F3123">
        <w:rPr>
          <w:rFonts w:ascii="Palatino Linotype" w:hAnsi="Palatino Linotype"/>
          <w:sz w:val="24"/>
          <w:szCs w:val="24"/>
        </w:rPr>
        <w:t xml:space="preserve"> (Second Proposal)</w:t>
      </w:r>
    </w:p>
    <w:p w:rsidR="001F3123" w:rsidP="00F72F9A" w:rsidRDefault="001F3123" w14:paraId="0F133C20" w14:textId="77777777">
      <w:pPr>
        <w:rPr>
          <w:rFonts w:ascii="Palatino Linotype" w:hAnsi="Palatino Linotype"/>
          <w:sz w:val="24"/>
          <w:szCs w:val="24"/>
        </w:rPr>
      </w:pPr>
    </w:p>
    <w:p w:rsidRPr="00B743A2" w:rsidR="00F72F9A" w:rsidP="00F72F9A" w:rsidRDefault="00F72F9A" w14:paraId="7F1973D0" w14:textId="5CEBC5B9">
      <w:pPr>
        <w:rPr>
          <w:sz w:val="24"/>
          <w:szCs w:val="24"/>
        </w:rPr>
      </w:pPr>
      <w:r w:rsidRPr="00B743A2">
        <w:rPr>
          <w:rFonts w:ascii="Palatino Linotype" w:hAnsi="Palatino Linotype"/>
          <w:sz w:val="24"/>
          <w:szCs w:val="24"/>
        </w:rPr>
        <w:t xml:space="preserve">The </w:t>
      </w:r>
      <w:bookmarkStart w:name="_Hlk124858348" w:id="15"/>
      <w:r w:rsidRPr="00B743A2">
        <w:rPr>
          <w:rFonts w:ascii="Palatino Linotype" w:hAnsi="Palatino Linotype"/>
          <w:sz w:val="24"/>
          <w:szCs w:val="24"/>
        </w:rPr>
        <w:t xml:space="preserve">Sacramento Connect Corps project </w:t>
      </w:r>
      <w:bookmarkEnd w:id="15"/>
      <w:r>
        <w:rPr>
          <w:rFonts w:ascii="Palatino Linotype" w:hAnsi="Palatino Linotype"/>
          <w:sz w:val="24"/>
          <w:szCs w:val="24"/>
        </w:rPr>
        <w:t>propos</w:t>
      </w:r>
      <w:r w:rsidR="00AE2AB1">
        <w:rPr>
          <w:rFonts w:ascii="Palatino Linotype" w:hAnsi="Palatino Linotype"/>
          <w:sz w:val="24"/>
          <w:szCs w:val="24"/>
        </w:rPr>
        <w:t>es</w:t>
      </w:r>
      <w:r w:rsidR="00110931">
        <w:rPr>
          <w:rFonts w:ascii="Palatino Linotype" w:hAnsi="Palatino Linotype"/>
          <w:sz w:val="24"/>
          <w:szCs w:val="24"/>
        </w:rPr>
        <w:t xml:space="preserve"> to </w:t>
      </w:r>
      <w:r w:rsidRPr="00B743A2">
        <w:rPr>
          <w:rFonts w:ascii="Palatino Linotype" w:hAnsi="Palatino Linotype"/>
          <w:sz w:val="24"/>
          <w:szCs w:val="24"/>
        </w:rPr>
        <w:t>provide a 12-month period of vocational training so participants</w:t>
      </w:r>
      <w:r w:rsidR="002B1B1E">
        <w:rPr>
          <w:rFonts w:ascii="Palatino Linotype" w:hAnsi="Palatino Linotype"/>
          <w:sz w:val="24"/>
          <w:szCs w:val="24"/>
        </w:rPr>
        <w:t xml:space="preserve"> can</w:t>
      </w:r>
      <w:r w:rsidRPr="00B743A2">
        <w:rPr>
          <w:rFonts w:ascii="Palatino Linotype" w:hAnsi="Palatino Linotype"/>
          <w:sz w:val="24"/>
          <w:szCs w:val="24"/>
        </w:rPr>
        <w:t xml:space="preserve"> </w:t>
      </w:r>
      <w:r w:rsidRPr="00B743A2" w:rsidR="00AE2AB1">
        <w:rPr>
          <w:rFonts w:ascii="Palatino Linotype" w:hAnsi="Palatino Linotype"/>
          <w:sz w:val="24"/>
          <w:szCs w:val="24"/>
        </w:rPr>
        <w:t xml:space="preserve">attain a Help Desk job </w:t>
      </w:r>
      <w:r w:rsidR="00AE2AB1">
        <w:rPr>
          <w:rFonts w:ascii="Palatino Linotype" w:hAnsi="Palatino Linotype"/>
          <w:sz w:val="24"/>
          <w:szCs w:val="24"/>
        </w:rPr>
        <w:t>by earning</w:t>
      </w:r>
      <w:r w:rsidRPr="00B743A2">
        <w:rPr>
          <w:rFonts w:ascii="Palatino Linotype" w:hAnsi="Palatino Linotype"/>
          <w:sz w:val="24"/>
          <w:szCs w:val="24"/>
        </w:rPr>
        <w:t xml:space="preserve"> </w:t>
      </w:r>
      <w:r w:rsidR="00AE2AB1">
        <w:rPr>
          <w:rFonts w:ascii="Palatino Linotype" w:hAnsi="Palatino Linotype"/>
          <w:sz w:val="24"/>
          <w:szCs w:val="24"/>
        </w:rPr>
        <w:t>a</w:t>
      </w:r>
      <w:r w:rsidRPr="00B743A2">
        <w:rPr>
          <w:rFonts w:ascii="Palatino Linotype" w:hAnsi="Palatino Linotype"/>
          <w:sz w:val="24"/>
          <w:szCs w:val="24"/>
        </w:rPr>
        <w:t xml:space="preserve"> Computing Technology Industry Association A+ certification.  The participants will receive on-the-job training as Digital Navigators.  Digital Navigators will staff Community Help Desks for in-person and telephone technical support, provide digital coaching and will perform community outreach through neighborhood canvassing, and having a presence at community events.  </w:t>
      </w:r>
      <w:r w:rsidR="00351A03">
        <w:rPr>
          <w:rFonts w:ascii="Palatino Linotype" w:hAnsi="Palatino Linotype"/>
          <w:sz w:val="24"/>
          <w:szCs w:val="24"/>
        </w:rPr>
        <w:t>NextGen request</w:t>
      </w:r>
      <w:r w:rsidR="002B1B1E">
        <w:rPr>
          <w:rFonts w:ascii="Palatino Linotype" w:hAnsi="Palatino Linotype"/>
          <w:sz w:val="24"/>
          <w:szCs w:val="24"/>
        </w:rPr>
        <w:t>s</w:t>
      </w:r>
      <w:r w:rsidR="00351A03">
        <w:rPr>
          <w:rFonts w:ascii="Palatino Linotype" w:hAnsi="Palatino Linotype"/>
          <w:sz w:val="24"/>
          <w:szCs w:val="24"/>
        </w:rPr>
        <w:t xml:space="preserve"> </w:t>
      </w:r>
      <w:r w:rsidRPr="00B7600B" w:rsidR="00351A03">
        <w:rPr>
          <w:rFonts w:ascii="Palatino Linotype" w:hAnsi="Palatino Linotype"/>
          <w:sz w:val="24"/>
          <w:szCs w:val="24"/>
        </w:rPr>
        <w:t>$469,890 to train 20 individuals</w:t>
      </w:r>
      <w:r w:rsidR="00704E48">
        <w:rPr>
          <w:rFonts w:ascii="Palatino Linotype" w:hAnsi="Palatino Linotype"/>
          <w:sz w:val="24"/>
          <w:szCs w:val="24"/>
        </w:rPr>
        <w:t xml:space="preserve"> as </w:t>
      </w:r>
      <w:r w:rsidR="002142F2">
        <w:rPr>
          <w:rFonts w:ascii="Palatino Linotype" w:hAnsi="Palatino Linotype"/>
          <w:sz w:val="24"/>
          <w:szCs w:val="24"/>
        </w:rPr>
        <w:t>D</w:t>
      </w:r>
      <w:r w:rsidR="00704E48">
        <w:rPr>
          <w:rFonts w:ascii="Palatino Linotype" w:hAnsi="Palatino Linotype"/>
          <w:sz w:val="24"/>
          <w:szCs w:val="24"/>
        </w:rPr>
        <w:t xml:space="preserve">igital </w:t>
      </w:r>
      <w:r w:rsidR="002142F2">
        <w:rPr>
          <w:rFonts w:ascii="Palatino Linotype" w:hAnsi="Palatino Linotype"/>
          <w:sz w:val="24"/>
          <w:szCs w:val="24"/>
        </w:rPr>
        <w:t>N</w:t>
      </w:r>
      <w:r w:rsidR="00704E48">
        <w:rPr>
          <w:rFonts w:ascii="Palatino Linotype" w:hAnsi="Palatino Linotype"/>
          <w:sz w:val="24"/>
          <w:szCs w:val="24"/>
        </w:rPr>
        <w:t>avi</w:t>
      </w:r>
      <w:r w:rsidR="002142F2">
        <w:rPr>
          <w:rFonts w:ascii="Palatino Linotype" w:hAnsi="Palatino Linotype"/>
          <w:sz w:val="24"/>
          <w:szCs w:val="24"/>
        </w:rPr>
        <w:t>g</w:t>
      </w:r>
      <w:r w:rsidR="00704E48">
        <w:rPr>
          <w:rFonts w:ascii="Palatino Linotype" w:hAnsi="Palatino Linotype"/>
          <w:sz w:val="24"/>
          <w:szCs w:val="24"/>
        </w:rPr>
        <w:t>ators</w:t>
      </w:r>
      <w:r w:rsidRPr="00B7600B" w:rsidR="00351A03">
        <w:rPr>
          <w:rFonts w:ascii="Palatino Linotype" w:hAnsi="Palatino Linotype"/>
          <w:sz w:val="24"/>
          <w:szCs w:val="24"/>
        </w:rPr>
        <w:t xml:space="preserve"> ($22,707 per participant for program implementation costs</w:t>
      </w:r>
      <w:r w:rsidR="00351A03">
        <w:rPr>
          <w:rFonts w:ascii="Palatino Linotype" w:hAnsi="Palatino Linotype"/>
          <w:sz w:val="24"/>
          <w:szCs w:val="24"/>
        </w:rPr>
        <w:t>)</w:t>
      </w:r>
      <w:r w:rsidR="00C3261F">
        <w:rPr>
          <w:rFonts w:ascii="Palatino Linotype" w:hAnsi="Palatino Linotype"/>
          <w:sz w:val="24"/>
          <w:szCs w:val="24"/>
        </w:rPr>
        <w:t xml:space="preserve">. </w:t>
      </w:r>
      <w:r w:rsidR="00056F37">
        <w:rPr>
          <w:rFonts w:ascii="Palatino Linotype" w:hAnsi="Palatino Linotype"/>
          <w:sz w:val="24"/>
          <w:szCs w:val="24"/>
        </w:rPr>
        <w:t xml:space="preserve"> </w:t>
      </w:r>
      <w:r w:rsidR="00C3261F">
        <w:rPr>
          <w:rFonts w:ascii="Palatino Linotype" w:hAnsi="Palatino Linotype"/>
          <w:sz w:val="24"/>
          <w:szCs w:val="24"/>
        </w:rPr>
        <w:t>NextGen’s proposal</w:t>
      </w:r>
      <w:r w:rsidR="00704E48">
        <w:rPr>
          <w:rFonts w:ascii="Palatino Linotype" w:hAnsi="Palatino Linotype"/>
          <w:sz w:val="24"/>
          <w:szCs w:val="24"/>
        </w:rPr>
        <w:t xml:space="preserve"> </w:t>
      </w:r>
      <w:r w:rsidR="00C3261F">
        <w:rPr>
          <w:rFonts w:ascii="Palatino Linotype" w:hAnsi="Palatino Linotype"/>
          <w:sz w:val="24"/>
          <w:szCs w:val="24"/>
        </w:rPr>
        <w:t xml:space="preserve">includes </w:t>
      </w:r>
      <w:r w:rsidR="00351A03">
        <w:rPr>
          <w:rFonts w:ascii="Palatino Linotype" w:hAnsi="Palatino Linotype"/>
          <w:sz w:val="24"/>
          <w:szCs w:val="24"/>
        </w:rPr>
        <w:t xml:space="preserve">digital literacy training to </w:t>
      </w:r>
      <w:r w:rsidR="00704E48">
        <w:rPr>
          <w:rFonts w:ascii="Palatino Linotype" w:hAnsi="Palatino Linotype"/>
          <w:sz w:val="24"/>
          <w:szCs w:val="24"/>
        </w:rPr>
        <w:t xml:space="preserve">100 community participants to </w:t>
      </w:r>
      <w:r w:rsidR="00351A03">
        <w:rPr>
          <w:rFonts w:ascii="Palatino Linotype" w:hAnsi="Palatino Linotype"/>
          <w:sz w:val="24"/>
          <w:szCs w:val="24"/>
        </w:rPr>
        <w:t xml:space="preserve">be provided </w:t>
      </w:r>
      <w:r w:rsidR="00351A03">
        <w:rPr>
          <w:rFonts w:ascii="Palatino Linotype" w:hAnsi="Palatino Linotype"/>
          <w:sz w:val="24"/>
          <w:szCs w:val="24"/>
        </w:rPr>
        <w:lastRenderedPageBreak/>
        <w:t xml:space="preserve">by </w:t>
      </w:r>
      <w:r w:rsidR="002142F2">
        <w:rPr>
          <w:rFonts w:ascii="Palatino Linotype" w:hAnsi="Palatino Linotype"/>
          <w:sz w:val="24"/>
          <w:szCs w:val="24"/>
        </w:rPr>
        <w:t xml:space="preserve">Tech Exchange, </w:t>
      </w:r>
      <w:r w:rsidR="00351A03">
        <w:rPr>
          <w:rFonts w:ascii="Palatino Linotype" w:hAnsi="Palatino Linotype"/>
          <w:sz w:val="24"/>
          <w:szCs w:val="24"/>
        </w:rPr>
        <w:t>a third party and  increasing the total number of participants trained to 120 (</w:t>
      </w:r>
      <w:r w:rsidRPr="00F72F9A" w:rsidR="00351A03">
        <w:rPr>
          <w:rFonts w:ascii="Palatino Linotype" w:hAnsi="Palatino Linotype"/>
          <w:sz w:val="24"/>
          <w:szCs w:val="24"/>
        </w:rPr>
        <w:t>at $3,784 per participant</w:t>
      </w:r>
      <w:r w:rsidR="00110931">
        <w:rPr>
          <w:rFonts w:ascii="Palatino Linotype" w:hAnsi="Palatino Linotype"/>
          <w:sz w:val="24"/>
          <w:szCs w:val="24"/>
        </w:rPr>
        <w:t xml:space="preserve"> for program implementation costs</w:t>
      </w:r>
      <w:r w:rsidR="00351A03">
        <w:rPr>
          <w:rFonts w:ascii="Palatino Linotype" w:hAnsi="Palatino Linotype"/>
          <w:sz w:val="24"/>
          <w:szCs w:val="24"/>
        </w:rPr>
        <w:t>).</w:t>
      </w:r>
      <w:r w:rsidRPr="002142F2" w:rsidR="002142F2">
        <w:rPr>
          <w:rFonts w:ascii="Palatino Linotype" w:hAnsi="Palatino Linotype"/>
          <w:sz w:val="24"/>
          <w:szCs w:val="24"/>
        </w:rPr>
        <w:t xml:space="preserve"> </w:t>
      </w:r>
      <w:r w:rsidR="002142F2">
        <w:rPr>
          <w:rFonts w:ascii="Palatino Linotype" w:hAnsi="Palatino Linotype"/>
          <w:sz w:val="24"/>
          <w:szCs w:val="24"/>
        </w:rPr>
        <w:t xml:space="preserve"> </w:t>
      </w:r>
      <w:r w:rsidR="00C3261F">
        <w:rPr>
          <w:rFonts w:ascii="Palatino Linotype" w:hAnsi="Palatino Linotype"/>
          <w:sz w:val="24"/>
          <w:szCs w:val="24"/>
        </w:rPr>
        <w:t xml:space="preserve">Staff notes that </w:t>
      </w:r>
      <w:r w:rsidR="00C3261F">
        <w:rPr>
          <w:rFonts w:ascii="Palatino Linotype" w:hAnsi="Palatino Linotype"/>
          <w:bCs/>
          <w:sz w:val="24"/>
          <w:szCs w:val="24"/>
        </w:rPr>
        <w:t>t</w:t>
      </w:r>
      <w:r w:rsidRPr="00091260" w:rsidR="00091260">
        <w:rPr>
          <w:rFonts w:ascii="Palatino Linotype" w:hAnsi="Palatino Linotype"/>
          <w:bCs/>
          <w:sz w:val="24"/>
          <w:szCs w:val="24"/>
        </w:rPr>
        <w:t>he Digital Navigators</w:t>
      </w:r>
      <w:r w:rsidR="00C3261F">
        <w:rPr>
          <w:rFonts w:ascii="Palatino Linotype" w:hAnsi="Palatino Linotype"/>
          <w:bCs/>
          <w:sz w:val="24"/>
          <w:szCs w:val="24"/>
        </w:rPr>
        <w:t xml:space="preserve"> to be trained will</w:t>
      </w:r>
      <w:r w:rsidRPr="00091260" w:rsidR="00091260">
        <w:rPr>
          <w:rFonts w:ascii="Palatino Linotype" w:hAnsi="Palatino Linotype"/>
          <w:bCs/>
          <w:sz w:val="24"/>
          <w:szCs w:val="24"/>
        </w:rPr>
        <w:t xml:space="preserve"> not </w:t>
      </w:r>
      <w:r w:rsidR="007D1440">
        <w:rPr>
          <w:rFonts w:ascii="Palatino Linotype" w:hAnsi="Palatino Linotype"/>
          <w:bCs/>
          <w:sz w:val="24"/>
          <w:szCs w:val="24"/>
        </w:rPr>
        <w:t xml:space="preserve">be </w:t>
      </w:r>
      <w:r w:rsidRPr="00091260" w:rsidR="00091260">
        <w:rPr>
          <w:rFonts w:ascii="Palatino Linotype" w:hAnsi="Palatino Linotype"/>
          <w:bCs/>
          <w:sz w:val="24"/>
          <w:szCs w:val="24"/>
        </w:rPr>
        <w:t xml:space="preserve">providing the minimum 8 hours of digital literacy training mandated under program rules.  </w:t>
      </w:r>
      <w:r w:rsidR="002142F2">
        <w:rPr>
          <w:rFonts w:ascii="Palatino Linotype" w:hAnsi="Palatino Linotype"/>
          <w:sz w:val="24"/>
          <w:szCs w:val="24"/>
        </w:rPr>
        <w:t xml:space="preserve">For the Tech Exchange digital literacy training, </w:t>
      </w:r>
      <w:r w:rsidR="00C3261F">
        <w:rPr>
          <w:rFonts w:ascii="Palatino Linotype" w:hAnsi="Palatino Linotype"/>
          <w:sz w:val="24"/>
          <w:szCs w:val="24"/>
        </w:rPr>
        <w:t>NextGen</w:t>
      </w:r>
      <w:r w:rsidR="00056F37">
        <w:rPr>
          <w:rFonts w:ascii="Palatino Linotype" w:hAnsi="Palatino Linotype"/>
          <w:sz w:val="24"/>
          <w:szCs w:val="24"/>
        </w:rPr>
        <w:t xml:space="preserve"> </w:t>
      </w:r>
      <w:r w:rsidRPr="00B743A2" w:rsidR="002142F2">
        <w:rPr>
          <w:rFonts w:ascii="Palatino Linotype" w:hAnsi="Palatino Linotype"/>
          <w:sz w:val="24"/>
          <w:szCs w:val="24"/>
        </w:rPr>
        <w:t>requests funding for devices but no other costs.</w:t>
      </w:r>
    </w:p>
    <w:bookmarkEnd w:id="14"/>
    <w:p w:rsidRPr="0013673F" w:rsidR="00615BE7" w:rsidP="00615BE7" w:rsidRDefault="00615BE7" w14:paraId="7C164DB7" w14:textId="77777777">
      <w:pPr>
        <w:shd w:val="clear" w:color="auto" w:fill="FFFFFF" w:themeFill="background1"/>
        <w:autoSpaceDE w:val="0"/>
        <w:autoSpaceDN w:val="0"/>
        <w:adjustRightInd w:val="0"/>
        <w:rPr>
          <w:rFonts w:ascii="Palatino Linotype" w:hAnsi="Palatino Linotype"/>
          <w:sz w:val="24"/>
          <w:szCs w:val="24"/>
        </w:rPr>
      </w:pPr>
    </w:p>
    <w:p w:rsidRPr="0013673F" w:rsidR="00615BE7" w:rsidP="00615BE7" w:rsidRDefault="00615BE7" w14:paraId="7EB05A71" w14:textId="6777267F">
      <w:pPr>
        <w:spacing w:before="240" w:after="160" w:line="259" w:lineRule="auto"/>
        <w:contextualSpacing/>
        <w:rPr>
          <w:rFonts w:ascii="Palatino Linotype" w:hAnsi="Palatino Linotype"/>
          <w:b/>
          <w:sz w:val="24"/>
          <w:szCs w:val="24"/>
        </w:rPr>
      </w:pPr>
      <w:r w:rsidRPr="0013673F">
        <w:rPr>
          <w:rFonts w:ascii="Palatino Linotype" w:hAnsi="Palatino Linotype"/>
          <w:b/>
          <w:sz w:val="24"/>
          <w:szCs w:val="24"/>
        </w:rPr>
        <w:t>Issues with Next Gen’s Proposal</w:t>
      </w:r>
      <w:r w:rsidR="005433A7">
        <w:rPr>
          <w:rFonts w:ascii="Palatino Linotype" w:hAnsi="Palatino Linotype"/>
          <w:b/>
          <w:sz w:val="24"/>
          <w:szCs w:val="24"/>
        </w:rPr>
        <w:t>s</w:t>
      </w:r>
    </w:p>
    <w:p w:rsidRPr="0013673F" w:rsidR="00615BE7" w:rsidP="00615BE7" w:rsidRDefault="00615BE7" w14:paraId="4E8A8FB8" w14:textId="77777777">
      <w:pPr>
        <w:spacing w:before="240" w:after="160" w:line="259" w:lineRule="auto"/>
        <w:contextualSpacing/>
        <w:rPr>
          <w:rFonts w:ascii="Palatino Linotype" w:hAnsi="Palatino Linotype"/>
          <w:b/>
          <w:sz w:val="24"/>
          <w:szCs w:val="24"/>
        </w:rPr>
      </w:pPr>
    </w:p>
    <w:p w:rsidR="00615BE7" w:rsidP="00615BE7" w:rsidRDefault="00615BE7" w14:paraId="34B86AA0" w14:textId="0D48A810">
      <w:pPr>
        <w:spacing w:before="240" w:after="160" w:line="259" w:lineRule="auto"/>
        <w:contextualSpacing/>
        <w:rPr>
          <w:rFonts w:ascii="Palatino Linotype" w:hAnsi="Palatino Linotype"/>
          <w:sz w:val="24"/>
          <w:szCs w:val="24"/>
        </w:rPr>
      </w:pPr>
      <w:r w:rsidRPr="0013673F">
        <w:rPr>
          <w:rFonts w:ascii="Palatino Linotype" w:hAnsi="Palatino Linotype"/>
          <w:bCs/>
          <w:sz w:val="24"/>
          <w:szCs w:val="24"/>
        </w:rPr>
        <w:t>The NextGen project</w:t>
      </w:r>
      <w:r w:rsidR="005433A7">
        <w:rPr>
          <w:rFonts w:ascii="Palatino Linotype" w:hAnsi="Palatino Linotype"/>
          <w:bCs/>
          <w:sz w:val="24"/>
          <w:szCs w:val="24"/>
        </w:rPr>
        <w:t xml:space="preserve"> proposals</w:t>
      </w:r>
      <w:r w:rsidRPr="0013673F">
        <w:rPr>
          <w:rFonts w:ascii="Palatino Linotype" w:hAnsi="Palatino Linotype"/>
          <w:bCs/>
          <w:sz w:val="24"/>
          <w:szCs w:val="24"/>
        </w:rPr>
        <w:t xml:space="preserve"> exceed the intent of the Adoption Account.  Digital Literacy projects previously approved for Adoption Account funding provided basic information on how to use computers and the internet as well as instruction of use of common office software (and similar subjects) and </w:t>
      </w:r>
      <w:r>
        <w:rPr>
          <w:rFonts w:ascii="Palatino Linotype" w:hAnsi="Palatino Linotype"/>
          <w:bCs/>
          <w:sz w:val="24"/>
          <w:szCs w:val="24"/>
        </w:rPr>
        <w:t xml:space="preserve">training that </w:t>
      </w:r>
      <w:r w:rsidR="00BF46DD">
        <w:rPr>
          <w:rFonts w:ascii="Palatino Linotype" w:hAnsi="Palatino Linotype"/>
          <w:bCs/>
          <w:sz w:val="24"/>
          <w:szCs w:val="24"/>
        </w:rPr>
        <w:t>was</w:t>
      </w:r>
      <w:r w:rsidRPr="0013673F" w:rsidR="00BF46DD">
        <w:rPr>
          <w:rFonts w:ascii="Palatino Linotype" w:hAnsi="Palatino Linotype"/>
          <w:bCs/>
          <w:sz w:val="24"/>
          <w:szCs w:val="24"/>
        </w:rPr>
        <w:t xml:space="preserve"> </w:t>
      </w:r>
      <w:r w:rsidRPr="0013673F">
        <w:rPr>
          <w:rFonts w:ascii="Palatino Linotype" w:hAnsi="Palatino Linotype"/>
          <w:bCs/>
          <w:sz w:val="24"/>
          <w:szCs w:val="24"/>
        </w:rPr>
        <w:t>short-term in length.  Th</w:t>
      </w:r>
      <w:r w:rsidR="0095190F">
        <w:rPr>
          <w:rFonts w:ascii="Palatino Linotype" w:hAnsi="Palatino Linotype"/>
          <w:bCs/>
          <w:sz w:val="24"/>
          <w:szCs w:val="24"/>
        </w:rPr>
        <w:t>e</w:t>
      </w:r>
      <w:r w:rsidR="00CC1F92">
        <w:rPr>
          <w:rFonts w:ascii="Palatino Linotype" w:hAnsi="Palatino Linotype"/>
          <w:bCs/>
          <w:sz w:val="24"/>
          <w:szCs w:val="24"/>
        </w:rPr>
        <w:t xml:space="preserve">se previously funded projects </w:t>
      </w:r>
      <w:r>
        <w:rPr>
          <w:rFonts w:ascii="Palatino Linotype" w:hAnsi="Palatino Linotype"/>
          <w:bCs/>
          <w:sz w:val="24"/>
          <w:szCs w:val="24"/>
        </w:rPr>
        <w:t>reflect</w:t>
      </w:r>
      <w:r w:rsidR="00BF46DD">
        <w:rPr>
          <w:rFonts w:ascii="Palatino Linotype" w:hAnsi="Palatino Linotype"/>
          <w:bCs/>
          <w:sz w:val="24"/>
          <w:szCs w:val="24"/>
        </w:rPr>
        <w:t>ed</w:t>
      </w:r>
      <w:r>
        <w:rPr>
          <w:rFonts w:ascii="Palatino Linotype" w:hAnsi="Palatino Linotype"/>
          <w:bCs/>
          <w:sz w:val="24"/>
          <w:szCs w:val="24"/>
        </w:rPr>
        <w:t xml:space="preserve"> the intent of the Adoption Account</w:t>
      </w:r>
      <w:r>
        <w:rPr>
          <w:rStyle w:val="FootnoteReference"/>
          <w:rFonts w:ascii="Palatino Linotype" w:hAnsi="Palatino Linotype"/>
          <w:bCs/>
          <w:sz w:val="24"/>
          <w:szCs w:val="24"/>
        </w:rPr>
        <w:footnoteReference w:id="17"/>
      </w:r>
      <w:r>
        <w:rPr>
          <w:rFonts w:ascii="Palatino Linotype" w:hAnsi="Palatino Linotype"/>
          <w:bCs/>
          <w:sz w:val="24"/>
          <w:szCs w:val="24"/>
        </w:rPr>
        <w:t xml:space="preserve"> and </w:t>
      </w:r>
      <w:r w:rsidR="00BF46DD">
        <w:rPr>
          <w:rFonts w:ascii="Palatino Linotype" w:hAnsi="Palatino Linotype"/>
          <w:bCs/>
          <w:sz w:val="24"/>
          <w:szCs w:val="24"/>
        </w:rPr>
        <w:t>were</w:t>
      </w:r>
      <w:r w:rsidRPr="0013673F" w:rsidR="00BF46DD">
        <w:rPr>
          <w:rFonts w:ascii="Palatino Linotype" w:hAnsi="Palatino Linotype"/>
          <w:bCs/>
          <w:sz w:val="24"/>
          <w:szCs w:val="24"/>
        </w:rPr>
        <w:t xml:space="preserve"> </w:t>
      </w:r>
      <w:r w:rsidRPr="0013673F">
        <w:rPr>
          <w:rFonts w:ascii="Palatino Linotype" w:hAnsi="Palatino Linotype"/>
          <w:bCs/>
          <w:sz w:val="24"/>
          <w:szCs w:val="24"/>
        </w:rPr>
        <w:t xml:space="preserve">in line with </w:t>
      </w:r>
      <w:r w:rsidRPr="0013673F">
        <w:rPr>
          <w:rFonts w:ascii="Palatino Linotype" w:hAnsi="Palatino Linotype"/>
          <w:sz w:val="24"/>
          <w:szCs w:val="24"/>
        </w:rPr>
        <w:t xml:space="preserve">Public Utilities Code section 281, subdivisions (j)(1) and (j)(2) which states that grants shall be made available to “increase publicly available or after school broadband access and digital inclusion, such as grants for digital literacy training programs and public education to communities with limited broadband adoption including low-income communities, senior communities and communities facing socioeconomic barriers to broadband adoption.”  </w:t>
      </w:r>
    </w:p>
    <w:p w:rsidRPr="0013673F" w:rsidR="00615BE7" w:rsidP="00615BE7" w:rsidRDefault="00615BE7" w14:paraId="21DF3B5E" w14:textId="77777777">
      <w:pPr>
        <w:spacing w:before="240" w:after="160" w:line="259" w:lineRule="auto"/>
        <w:contextualSpacing/>
        <w:rPr>
          <w:rFonts w:ascii="Palatino Linotype" w:hAnsi="Palatino Linotype"/>
          <w:sz w:val="24"/>
          <w:szCs w:val="24"/>
        </w:rPr>
      </w:pPr>
    </w:p>
    <w:p w:rsidRPr="0013673F" w:rsidR="00615BE7" w:rsidP="00615BE7" w:rsidRDefault="00615BE7" w14:paraId="0BF54451" w14:textId="3D9A5068">
      <w:pPr>
        <w:spacing w:before="240" w:after="160" w:line="259" w:lineRule="auto"/>
        <w:contextualSpacing/>
        <w:rPr>
          <w:rFonts w:ascii="Palatino Linotype" w:hAnsi="Palatino Linotype"/>
          <w:bCs/>
          <w:sz w:val="24"/>
          <w:szCs w:val="24"/>
        </w:rPr>
      </w:pPr>
      <w:r w:rsidRPr="0013673F">
        <w:rPr>
          <w:rFonts w:ascii="Palatino Linotype" w:hAnsi="Palatino Linotype"/>
          <w:bCs/>
          <w:sz w:val="24"/>
          <w:szCs w:val="24"/>
        </w:rPr>
        <w:t xml:space="preserve">In contrast, </w:t>
      </w:r>
      <w:r w:rsidRPr="0013673F">
        <w:rPr>
          <w:rFonts w:ascii="Palatino Linotype" w:hAnsi="Palatino Linotype"/>
          <w:sz w:val="24"/>
          <w:szCs w:val="24"/>
        </w:rPr>
        <w:t>NextGen’s project</w:t>
      </w:r>
      <w:r w:rsidR="005433A7">
        <w:rPr>
          <w:rFonts w:ascii="Palatino Linotype" w:hAnsi="Palatino Linotype"/>
          <w:sz w:val="24"/>
          <w:szCs w:val="24"/>
        </w:rPr>
        <w:t>s</w:t>
      </w:r>
      <w:r w:rsidRPr="0013673F">
        <w:rPr>
          <w:rFonts w:ascii="Palatino Linotype" w:hAnsi="Palatino Linotype"/>
          <w:i/>
          <w:iCs/>
          <w:sz w:val="24"/>
          <w:szCs w:val="24"/>
        </w:rPr>
        <w:t xml:space="preserve"> </w:t>
      </w:r>
      <w:r w:rsidRPr="0013673F">
        <w:rPr>
          <w:rFonts w:ascii="Palatino Linotype" w:hAnsi="Palatino Linotype"/>
          <w:sz w:val="24"/>
          <w:szCs w:val="24"/>
        </w:rPr>
        <w:t xml:space="preserve">do not provide training for day-to-day skills necessary to use computers and the internet but, instead, seek funding to provide </w:t>
      </w:r>
      <w:r w:rsidR="00BF46DD">
        <w:rPr>
          <w:rFonts w:ascii="Palatino Linotype" w:hAnsi="Palatino Linotype"/>
          <w:sz w:val="24"/>
          <w:szCs w:val="24"/>
        </w:rPr>
        <w:t xml:space="preserve">extensive </w:t>
      </w:r>
      <w:r w:rsidR="0057228E">
        <w:rPr>
          <w:rFonts w:ascii="Palatino Linotype" w:hAnsi="Palatino Linotype"/>
          <w:sz w:val="24"/>
          <w:szCs w:val="24"/>
        </w:rPr>
        <w:t>vocational training</w:t>
      </w:r>
      <w:r w:rsidRPr="0013673F">
        <w:rPr>
          <w:rFonts w:ascii="Palatino Linotype" w:hAnsi="Palatino Linotype"/>
          <w:sz w:val="24"/>
          <w:szCs w:val="24"/>
        </w:rPr>
        <w:t xml:space="preserve">.  This </w:t>
      </w:r>
      <w:r w:rsidR="00351A03">
        <w:rPr>
          <w:rFonts w:ascii="Palatino Linotype" w:hAnsi="Palatino Linotype"/>
          <w:sz w:val="24"/>
          <w:szCs w:val="24"/>
        </w:rPr>
        <w:t xml:space="preserve">type of training </w:t>
      </w:r>
      <w:r w:rsidRPr="0013673F">
        <w:rPr>
          <w:rFonts w:ascii="Palatino Linotype" w:hAnsi="Palatino Linotype"/>
          <w:sz w:val="24"/>
          <w:szCs w:val="24"/>
        </w:rPr>
        <w:t xml:space="preserve">exceeds the intent of the Adoption Account.  </w:t>
      </w:r>
    </w:p>
    <w:p w:rsidRPr="0013673F" w:rsidR="00615BE7" w:rsidP="00615BE7" w:rsidRDefault="00615BE7" w14:paraId="5B4A8F9F" w14:textId="77777777">
      <w:pPr>
        <w:rPr>
          <w:rFonts w:ascii="Palatino Linotype" w:hAnsi="Palatino Linotype"/>
          <w:sz w:val="24"/>
          <w:szCs w:val="24"/>
        </w:rPr>
      </w:pPr>
    </w:p>
    <w:p w:rsidR="00615BE7" w:rsidP="00056F37" w:rsidRDefault="00615BE7" w14:paraId="7B5326E2" w14:textId="4D94656E">
      <w:pPr>
        <w:rPr>
          <w:rFonts w:ascii="Palatino Linotype" w:hAnsi="Palatino Linotype"/>
          <w:sz w:val="24"/>
          <w:szCs w:val="24"/>
        </w:rPr>
      </w:pPr>
      <w:r w:rsidRPr="0013673F">
        <w:rPr>
          <w:rFonts w:ascii="Palatino Linotype" w:hAnsi="Palatino Linotype"/>
          <w:sz w:val="24"/>
          <w:szCs w:val="24"/>
        </w:rPr>
        <w:t>NextGen’s grant request</w:t>
      </w:r>
      <w:r w:rsidR="005433A7">
        <w:rPr>
          <w:rFonts w:ascii="Palatino Linotype" w:hAnsi="Palatino Linotype"/>
          <w:sz w:val="24"/>
          <w:szCs w:val="24"/>
        </w:rPr>
        <w:t>s</w:t>
      </w:r>
      <w:r w:rsidRPr="0013673F">
        <w:rPr>
          <w:rFonts w:ascii="Palatino Linotype" w:hAnsi="Palatino Linotype"/>
          <w:sz w:val="24"/>
          <w:szCs w:val="24"/>
        </w:rPr>
        <w:t xml:space="preserve"> </w:t>
      </w:r>
      <w:r w:rsidR="00372FE8">
        <w:rPr>
          <w:rFonts w:ascii="Palatino Linotype" w:hAnsi="Palatino Linotype"/>
          <w:sz w:val="24"/>
          <w:szCs w:val="24"/>
        </w:rPr>
        <w:t xml:space="preserve">per participant </w:t>
      </w:r>
      <w:r w:rsidR="005433A7">
        <w:rPr>
          <w:rFonts w:ascii="Palatino Linotype" w:hAnsi="Palatino Linotype"/>
          <w:sz w:val="24"/>
          <w:szCs w:val="24"/>
        </w:rPr>
        <w:t>are</w:t>
      </w:r>
      <w:r w:rsidRPr="0013673F">
        <w:rPr>
          <w:rFonts w:ascii="Palatino Linotype" w:hAnsi="Palatino Linotype"/>
          <w:sz w:val="24"/>
          <w:szCs w:val="24"/>
        </w:rPr>
        <w:t xml:space="preserve"> exceptionally </w:t>
      </w:r>
      <w:r w:rsidR="00056F37">
        <w:rPr>
          <w:rFonts w:ascii="Palatino Linotype" w:hAnsi="Palatino Linotype"/>
          <w:sz w:val="24"/>
          <w:szCs w:val="24"/>
        </w:rPr>
        <w:t>high</w:t>
      </w:r>
      <w:r w:rsidRPr="0013673F">
        <w:rPr>
          <w:rFonts w:ascii="Palatino Linotype" w:hAnsi="Palatino Linotype"/>
          <w:sz w:val="24"/>
          <w:szCs w:val="24"/>
        </w:rPr>
        <w:t>.  Th</w:t>
      </w:r>
      <w:r w:rsidR="005433A7">
        <w:rPr>
          <w:rFonts w:ascii="Palatino Linotype" w:hAnsi="Palatino Linotype"/>
          <w:sz w:val="24"/>
          <w:szCs w:val="24"/>
        </w:rPr>
        <w:t>e</w:t>
      </w:r>
      <w:r w:rsidRPr="0013673F">
        <w:rPr>
          <w:rFonts w:ascii="Palatino Linotype" w:hAnsi="Palatino Linotype"/>
          <w:sz w:val="24"/>
          <w:szCs w:val="24"/>
        </w:rPr>
        <w:t xml:space="preserve"> amount</w:t>
      </w:r>
      <w:r w:rsidR="005433A7">
        <w:rPr>
          <w:rFonts w:ascii="Palatino Linotype" w:hAnsi="Palatino Linotype"/>
          <w:sz w:val="24"/>
          <w:szCs w:val="24"/>
        </w:rPr>
        <w:t>s</w:t>
      </w:r>
      <w:r w:rsidRPr="0013673F">
        <w:rPr>
          <w:rFonts w:ascii="Palatino Linotype" w:hAnsi="Palatino Linotype"/>
          <w:sz w:val="24"/>
          <w:szCs w:val="24"/>
        </w:rPr>
        <w:t xml:space="preserve"> </w:t>
      </w:r>
      <w:r w:rsidR="00011F8F">
        <w:rPr>
          <w:rFonts w:ascii="Palatino Linotype" w:hAnsi="Palatino Linotype"/>
          <w:sz w:val="24"/>
          <w:szCs w:val="24"/>
        </w:rPr>
        <w:t>far exceed</w:t>
      </w:r>
      <w:r w:rsidRPr="0013673F">
        <w:rPr>
          <w:rFonts w:ascii="Palatino Linotype" w:hAnsi="Palatino Linotype"/>
          <w:sz w:val="24"/>
          <w:szCs w:val="24"/>
        </w:rPr>
        <w:t xml:space="preserve"> previous per participant funding, which provided, on average, $234 per participant trained (with a maximum of $766 per participant trained).  </w:t>
      </w:r>
      <w:r>
        <w:rPr>
          <w:rFonts w:ascii="Palatino Linotype" w:hAnsi="Palatino Linotype"/>
          <w:sz w:val="24"/>
          <w:szCs w:val="24"/>
        </w:rPr>
        <w:t xml:space="preserve">Funding multiple projects at a lower per participant cost would be a </w:t>
      </w:r>
      <w:r w:rsidR="00372FE8">
        <w:rPr>
          <w:rFonts w:ascii="Palatino Linotype" w:hAnsi="Palatino Linotype"/>
          <w:sz w:val="24"/>
          <w:szCs w:val="24"/>
        </w:rPr>
        <w:t xml:space="preserve">more efficient </w:t>
      </w:r>
      <w:r>
        <w:rPr>
          <w:rFonts w:ascii="Palatino Linotype" w:hAnsi="Palatino Linotype"/>
          <w:sz w:val="24"/>
          <w:szCs w:val="24"/>
        </w:rPr>
        <w:t xml:space="preserve">use of scarce funds.  Additionally, the </w:t>
      </w:r>
      <w:r w:rsidRPr="0013673F">
        <w:rPr>
          <w:rFonts w:ascii="Palatino Linotype" w:hAnsi="Palatino Linotype"/>
          <w:sz w:val="24"/>
          <w:szCs w:val="24"/>
        </w:rPr>
        <w:t>approval of such a high-cost project</w:t>
      </w:r>
      <w:r w:rsidR="00326016">
        <w:rPr>
          <w:rFonts w:ascii="Palatino Linotype" w:hAnsi="Palatino Linotype"/>
          <w:sz w:val="24"/>
          <w:szCs w:val="24"/>
        </w:rPr>
        <w:t>s</w:t>
      </w:r>
      <w:r w:rsidRPr="0013673F">
        <w:rPr>
          <w:rFonts w:ascii="Palatino Linotype" w:hAnsi="Palatino Linotype"/>
          <w:sz w:val="24"/>
          <w:szCs w:val="24"/>
        </w:rPr>
        <w:t xml:space="preserve"> may encourage similar applications going forward and may more quickly exhaust available funds.</w:t>
      </w:r>
    </w:p>
    <w:p w:rsidR="00615BE7" w:rsidP="00615BE7" w:rsidRDefault="00615BE7" w14:paraId="4007A689" w14:textId="7F530BE0">
      <w:pPr>
        <w:spacing w:after="160" w:line="259" w:lineRule="auto"/>
        <w:contextualSpacing/>
        <w:rPr>
          <w:rFonts w:ascii="Palatino Linotype" w:hAnsi="Palatino Linotype"/>
          <w:sz w:val="24"/>
          <w:szCs w:val="24"/>
        </w:rPr>
      </w:pPr>
    </w:p>
    <w:p w:rsidR="004437BE" w:rsidP="00615BE7" w:rsidRDefault="004437BE" w14:paraId="2FFB9B38" w14:textId="40328086">
      <w:pPr>
        <w:spacing w:after="160" w:line="259" w:lineRule="auto"/>
        <w:contextualSpacing/>
        <w:rPr>
          <w:rFonts w:ascii="Palatino Linotype" w:hAnsi="Palatino Linotype"/>
          <w:sz w:val="24"/>
          <w:szCs w:val="24"/>
        </w:rPr>
      </w:pPr>
      <w:r w:rsidRPr="004437BE">
        <w:rPr>
          <w:rFonts w:ascii="Palatino Linotype" w:hAnsi="Palatino Linotype"/>
          <w:sz w:val="24"/>
          <w:szCs w:val="24"/>
        </w:rPr>
        <w:t>Approval of these projects</w:t>
      </w:r>
      <w:r w:rsidR="001302CA">
        <w:rPr>
          <w:rFonts w:ascii="Palatino Linotype" w:hAnsi="Palatino Linotype"/>
          <w:sz w:val="24"/>
          <w:szCs w:val="24"/>
        </w:rPr>
        <w:t xml:space="preserve"> at such a high cost per participant trained</w:t>
      </w:r>
      <w:r w:rsidRPr="004437BE">
        <w:rPr>
          <w:rFonts w:ascii="Palatino Linotype" w:hAnsi="Palatino Linotype"/>
          <w:sz w:val="24"/>
          <w:szCs w:val="24"/>
        </w:rPr>
        <w:t xml:space="preserve"> </w:t>
      </w:r>
      <w:r w:rsidR="002142F2">
        <w:rPr>
          <w:rFonts w:ascii="Palatino Linotype" w:hAnsi="Palatino Linotype"/>
          <w:sz w:val="24"/>
          <w:szCs w:val="24"/>
        </w:rPr>
        <w:t>would be</w:t>
      </w:r>
      <w:r w:rsidRPr="004437BE">
        <w:rPr>
          <w:rFonts w:ascii="Palatino Linotype" w:hAnsi="Palatino Linotype"/>
          <w:sz w:val="24"/>
          <w:szCs w:val="24"/>
        </w:rPr>
        <w:t xml:space="preserve"> inconsistent with the treatment of other applications</w:t>
      </w:r>
      <w:r w:rsidR="002142F2">
        <w:rPr>
          <w:rFonts w:ascii="Palatino Linotype" w:hAnsi="Palatino Linotype"/>
          <w:sz w:val="24"/>
          <w:szCs w:val="24"/>
        </w:rPr>
        <w:t xml:space="preserve"> and previous approvals</w:t>
      </w:r>
      <w:r w:rsidRPr="004437BE">
        <w:rPr>
          <w:rFonts w:ascii="Palatino Linotype" w:hAnsi="Palatino Linotype"/>
          <w:sz w:val="24"/>
          <w:szCs w:val="24"/>
        </w:rPr>
        <w:t xml:space="preserve">.  </w:t>
      </w:r>
      <w:r w:rsidR="001302CA">
        <w:rPr>
          <w:rFonts w:ascii="Palatino Linotype" w:hAnsi="Palatino Linotype"/>
          <w:sz w:val="24"/>
          <w:szCs w:val="24"/>
        </w:rPr>
        <w:t>In fact</w:t>
      </w:r>
      <w:r w:rsidR="007D1440">
        <w:rPr>
          <w:rFonts w:ascii="Palatino Linotype" w:hAnsi="Palatino Linotype"/>
          <w:sz w:val="24"/>
          <w:szCs w:val="24"/>
        </w:rPr>
        <w:t xml:space="preserve">, </w:t>
      </w:r>
      <w:r w:rsidRPr="004437BE">
        <w:rPr>
          <w:rFonts w:ascii="Palatino Linotype" w:hAnsi="Palatino Linotype"/>
          <w:sz w:val="24"/>
          <w:szCs w:val="24"/>
        </w:rPr>
        <w:lastRenderedPageBreak/>
        <w:t xml:space="preserve">Staff has consistently constrained costs throughout the </w:t>
      </w:r>
      <w:r w:rsidR="007D1440">
        <w:rPr>
          <w:rFonts w:ascii="Palatino Linotype" w:hAnsi="Palatino Linotype"/>
          <w:sz w:val="24"/>
          <w:szCs w:val="24"/>
        </w:rPr>
        <w:t xml:space="preserve">implementation </w:t>
      </w:r>
      <w:r w:rsidRPr="004437BE">
        <w:rPr>
          <w:rFonts w:ascii="Palatino Linotype" w:hAnsi="Palatino Linotype"/>
          <w:sz w:val="24"/>
          <w:szCs w:val="24"/>
        </w:rPr>
        <w:t xml:space="preserve"> of the Adoption Account by reducing budgets to meet reasonable standards (</w:t>
      </w:r>
      <w:r w:rsidR="007D1440">
        <w:rPr>
          <w:rFonts w:ascii="Palatino Linotype" w:hAnsi="Palatino Linotype"/>
          <w:sz w:val="24"/>
          <w:szCs w:val="24"/>
        </w:rPr>
        <w:t xml:space="preserve">which is consistent with Staff’s recommendation for </w:t>
      </w:r>
      <w:r w:rsidRPr="004437BE">
        <w:rPr>
          <w:rFonts w:ascii="Palatino Linotype" w:hAnsi="Palatino Linotype"/>
          <w:sz w:val="24"/>
          <w:szCs w:val="24"/>
        </w:rPr>
        <w:t xml:space="preserve"> the Santa Barbara Partners in Education</w:t>
      </w:r>
      <w:r w:rsidR="007D1440">
        <w:rPr>
          <w:rFonts w:ascii="Palatino Linotype" w:hAnsi="Palatino Linotype"/>
          <w:sz w:val="24"/>
          <w:szCs w:val="24"/>
        </w:rPr>
        <w:t xml:space="preserve"> project proposal discussed</w:t>
      </w:r>
      <w:r w:rsidRPr="004437BE">
        <w:rPr>
          <w:rFonts w:ascii="Palatino Linotype" w:hAnsi="Palatino Linotype"/>
          <w:sz w:val="24"/>
          <w:szCs w:val="24"/>
        </w:rPr>
        <w:t xml:space="preserve"> in this resolution). </w:t>
      </w:r>
      <w:r w:rsidR="00110931">
        <w:rPr>
          <w:rFonts w:ascii="Palatino Linotype" w:hAnsi="Palatino Linotype"/>
          <w:sz w:val="24"/>
          <w:szCs w:val="24"/>
        </w:rPr>
        <w:t xml:space="preserve"> </w:t>
      </w:r>
      <w:r w:rsidR="005B60CC">
        <w:rPr>
          <w:rFonts w:ascii="Palatino Linotype" w:hAnsi="Palatino Linotype"/>
          <w:sz w:val="24"/>
          <w:szCs w:val="24"/>
        </w:rPr>
        <w:t>Further,</w:t>
      </w:r>
      <w:r w:rsidRPr="004437BE">
        <w:rPr>
          <w:rFonts w:ascii="Palatino Linotype" w:hAnsi="Palatino Linotype"/>
          <w:sz w:val="24"/>
          <w:szCs w:val="24"/>
        </w:rPr>
        <w:t xml:space="preserve"> Adoption Account funds have not been </w:t>
      </w:r>
      <w:r w:rsidR="001302CA">
        <w:rPr>
          <w:rFonts w:ascii="Palatino Linotype" w:hAnsi="Palatino Linotype"/>
          <w:sz w:val="24"/>
          <w:szCs w:val="24"/>
        </w:rPr>
        <w:t xml:space="preserve">awarded </w:t>
      </w:r>
      <w:r w:rsidRPr="004437BE">
        <w:rPr>
          <w:rFonts w:ascii="Palatino Linotype" w:hAnsi="Palatino Linotype"/>
          <w:sz w:val="24"/>
          <w:szCs w:val="24"/>
        </w:rPr>
        <w:t>to fund extensive career-level training</w:t>
      </w:r>
      <w:r w:rsidR="001302CA">
        <w:rPr>
          <w:rFonts w:ascii="Palatino Linotype" w:hAnsi="Palatino Linotype"/>
          <w:sz w:val="24"/>
          <w:szCs w:val="24"/>
        </w:rPr>
        <w:t>, and to date,</w:t>
      </w:r>
      <w:r w:rsidRPr="004437BE">
        <w:rPr>
          <w:rFonts w:ascii="Palatino Linotype" w:hAnsi="Palatino Linotype"/>
          <w:sz w:val="24"/>
          <w:szCs w:val="24"/>
        </w:rPr>
        <w:t xml:space="preserve"> have only been provided for short-term instruction </w:t>
      </w:r>
      <w:r w:rsidR="001302CA">
        <w:rPr>
          <w:rFonts w:ascii="Palatino Linotype" w:hAnsi="Palatino Linotype"/>
          <w:sz w:val="24"/>
          <w:szCs w:val="24"/>
        </w:rPr>
        <w:t xml:space="preserve">like the </w:t>
      </w:r>
      <w:r w:rsidRPr="004437BE">
        <w:rPr>
          <w:rFonts w:ascii="Palatino Linotype" w:hAnsi="Palatino Linotype"/>
          <w:sz w:val="24"/>
          <w:szCs w:val="24"/>
        </w:rPr>
        <w:t xml:space="preserve"> </w:t>
      </w:r>
      <w:r w:rsidRPr="004437BE" w:rsidR="001302CA">
        <w:rPr>
          <w:rFonts w:ascii="Palatino Linotype" w:hAnsi="Palatino Linotype"/>
          <w:sz w:val="24"/>
          <w:szCs w:val="24"/>
        </w:rPr>
        <w:t>County of Los Angeles, Internal Services Department</w:t>
      </w:r>
      <w:r w:rsidR="001302CA">
        <w:rPr>
          <w:rFonts w:ascii="Palatino Linotype" w:hAnsi="Palatino Linotype"/>
          <w:sz w:val="24"/>
          <w:szCs w:val="24"/>
        </w:rPr>
        <w:t>’s</w:t>
      </w:r>
      <w:r w:rsidRPr="004437BE" w:rsidR="001302CA">
        <w:rPr>
          <w:rFonts w:ascii="Palatino Linotype" w:hAnsi="Palatino Linotype"/>
          <w:sz w:val="24"/>
          <w:szCs w:val="24"/>
        </w:rPr>
        <w:t xml:space="preserve"> </w:t>
      </w:r>
      <w:r w:rsidRPr="004437BE">
        <w:rPr>
          <w:rFonts w:ascii="Palatino Linotype" w:hAnsi="Palatino Linotype"/>
          <w:sz w:val="24"/>
          <w:szCs w:val="24"/>
        </w:rPr>
        <w:t xml:space="preserve">proposed </w:t>
      </w:r>
      <w:r w:rsidR="000E6F3B">
        <w:rPr>
          <w:rFonts w:ascii="Palatino Linotype" w:hAnsi="Palatino Linotype"/>
          <w:sz w:val="24"/>
          <w:szCs w:val="24"/>
        </w:rPr>
        <w:t xml:space="preserve">Digital Navigator program </w:t>
      </w:r>
      <w:r w:rsidR="001302CA">
        <w:rPr>
          <w:rFonts w:ascii="Palatino Linotype" w:hAnsi="Palatino Linotype"/>
          <w:sz w:val="24"/>
          <w:szCs w:val="24"/>
        </w:rPr>
        <w:t>discussed above</w:t>
      </w:r>
      <w:r w:rsidRPr="004437BE">
        <w:rPr>
          <w:rFonts w:ascii="Palatino Linotype" w:hAnsi="Palatino Linotype"/>
          <w:sz w:val="24"/>
          <w:szCs w:val="24"/>
        </w:rPr>
        <w:t xml:space="preserve">.  </w:t>
      </w:r>
    </w:p>
    <w:p w:rsidR="009B003F" w:rsidP="00615BE7" w:rsidRDefault="009B003F" w14:paraId="7AD73F39" w14:textId="2B5AB6A9">
      <w:pPr>
        <w:spacing w:after="160" w:line="259" w:lineRule="auto"/>
        <w:contextualSpacing/>
        <w:rPr>
          <w:rFonts w:ascii="Palatino Linotype" w:hAnsi="Palatino Linotype"/>
          <w:sz w:val="24"/>
          <w:szCs w:val="24"/>
        </w:rPr>
      </w:pPr>
    </w:p>
    <w:p w:rsidR="009B003F" w:rsidP="00615BE7" w:rsidRDefault="001B4B29" w14:paraId="521E40E5" w14:textId="58C95D30">
      <w:pPr>
        <w:spacing w:after="160" w:line="259" w:lineRule="auto"/>
        <w:contextualSpacing/>
        <w:rPr>
          <w:rFonts w:ascii="Palatino Linotype" w:hAnsi="Palatino Linotype"/>
          <w:sz w:val="24"/>
          <w:szCs w:val="24"/>
        </w:rPr>
      </w:pPr>
      <w:r>
        <w:rPr>
          <w:rFonts w:ascii="Palatino Linotype" w:hAnsi="Palatino Linotype"/>
          <w:sz w:val="24"/>
          <w:szCs w:val="24"/>
        </w:rPr>
        <w:t xml:space="preserve">Lastly, with respect </w:t>
      </w:r>
      <w:r w:rsidRPr="009B003F" w:rsidR="009B003F">
        <w:rPr>
          <w:rFonts w:ascii="Palatino Linotype" w:hAnsi="Palatino Linotype"/>
          <w:sz w:val="24"/>
          <w:szCs w:val="24"/>
        </w:rPr>
        <w:t>to</w:t>
      </w:r>
      <w:r w:rsidR="001302CA">
        <w:rPr>
          <w:rFonts w:ascii="Palatino Linotype" w:hAnsi="Palatino Linotype"/>
          <w:sz w:val="24"/>
          <w:szCs w:val="24"/>
        </w:rPr>
        <w:t xml:space="preserve"> NextGen’s </w:t>
      </w:r>
      <w:r w:rsidRPr="009B003F" w:rsidR="009B003F">
        <w:rPr>
          <w:rFonts w:ascii="Palatino Linotype" w:hAnsi="Palatino Linotype"/>
          <w:sz w:val="24"/>
          <w:szCs w:val="24"/>
        </w:rPr>
        <w:t xml:space="preserve">second proposal, the CalBright CompTIA+ training is already available </w:t>
      </w:r>
      <w:r w:rsidR="001302CA">
        <w:rPr>
          <w:rFonts w:ascii="Palatino Linotype" w:hAnsi="Palatino Linotype"/>
          <w:sz w:val="24"/>
          <w:szCs w:val="24"/>
        </w:rPr>
        <w:t xml:space="preserve">for free </w:t>
      </w:r>
      <w:r w:rsidRPr="009B003F" w:rsidR="009B003F">
        <w:rPr>
          <w:rFonts w:ascii="Palatino Linotype" w:hAnsi="Palatino Linotype"/>
          <w:sz w:val="24"/>
          <w:szCs w:val="24"/>
        </w:rPr>
        <w:t xml:space="preserve">at CalBright College (CalBright College is fully subsidized by the State of California and any person </w:t>
      </w:r>
      <w:r w:rsidR="001302CA">
        <w:rPr>
          <w:rFonts w:ascii="Palatino Linotype" w:hAnsi="Palatino Linotype"/>
          <w:sz w:val="24"/>
          <w:szCs w:val="24"/>
        </w:rPr>
        <w:t>can</w:t>
      </w:r>
      <w:r w:rsidRPr="009B003F" w:rsidR="009B003F">
        <w:rPr>
          <w:rFonts w:ascii="Palatino Linotype" w:hAnsi="Palatino Linotype"/>
          <w:sz w:val="24"/>
          <w:szCs w:val="24"/>
        </w:rPr>
        <w:t xml:space="preserve"> register for classes for free at this online institution).</w:t>
      </w:r>
      <w:r w:rsidR="000E6F3B">
        <w:rPr>
          <w:rStyle w:val="FootnoteReference"/>
          <w:rFonts w:ascii="Palatino Linotype" w:hAnsi="Palatino Linotype"/>
          <w:sz w:val="24"/>
          <w:szCs w:val="24"/>
        </w:rPr>
        <w:footnoteReference w:id="18"/>
      </w:r>
      <w:r w:rsidRPr="009B003F" w:rsidR="009B003F">
        <w:rPr>
          <w:rFonts w:ascii="Palatino Linotype" w:hAnsi="Palatino Linotype"/>
          <w:sz w:val="24"/>
          <w:szCs w:val="24"/>
        </w:rPr>
        <w:t xml:space="preserve">   </w:t>
      </w:r>
      <w:r>
        <w:rPr>
          <w:rFonts w:ascii="Palatino Linotype" w:hAnsi="Palatino Linotype"/>
          <w:sz w:val="24"/>
          <w:szCs w:val="24"/>
        </w:rPr>
        <w:t xml:space="preserve">NextGen requests </w:t>
      </w:r>
      <w:r w:rsidRPr="009B003F" w:rsidR="009B003F">
        <w:rPr>
          <w:rFonts w:ascii="Palatino Linotype" w:hAnsi="Palatino Linotype"/>
          <w:sz w:val="24"/>
          <w:szCs w:val="24"/>
        </w:rPr>
        <w:t>staffing costs of up to $165 thousand to train, at the most, 20 individuals to be able to pass the CompTIA+ training (a training already available at no cost)</w:t>
      </w:r>
      <w:r>
        <w:rPr>
          <w:rFonts w:ascii="Palatino Linotype" w:hAnsi="Palatino Linotype"/>
          <w:sz w:val="24"/>
          <w:szCs w:val="24"/>
        </w:rPr>
        <w:t>,</w:t>
      </w:r>
      <w:r w:rsidRPr="009B003F" w:rsidR="009B003F">
        <w:rPr>
          <w:rFonts w:ascii="Palatino Linotype" w:hAnsi="Palatino Linotype"/>
          <w:sz w:val="24"/>
          <w:szCs w:val="24"/>
        </w:rPr>
        <w:t xml:space="preserve"> and to provide job preparation training when such training is not </w:t>
      </w:r>
      <w:r>
        <w:rPr>
          <w:rFonts w:ascii="Palatino Linotype" w:hAnsi="Palatino Linotype"/>
          <w:sz w:val="24"/>
          <w:szCs w:val="24"/>
        </w:rPr>
        <w:t xml:space="preserve">provided for </w:t>
      </w:r>
      <w:r w:rsidRPr="009B003F" w:rsidR="009B003F">
        <w:rPr>
          <w:rFonts w:ascii="Palatino Linotype" w:hAnsi="Palatino Linotype"/>
          <w:sz w:val="24"/>
          <w:szCs w:val="24"/>
        </w:rPr>
        <w:t xml:space="preserve"> under current Adoption Account rules.</w:t>
      </w:r>
    </w:p>
    <w:p w:rsidR="004437BE" w:rsidP="00615BE7" w:rsidRDefault="004437BE" w14:paraId="5BC7D33C" w14:textId="77777777">
      <w:pPr>
        <w:spacing w:after="160" w:line="259" w:lineRule="auto"/>
        <w:contextualSpacing/>
        <w:rPr>
          <w:rFonts w:ascii="Palatino Linotype" w:hAnsi="Palatino Linotype"/>
          <w:sz w:val="24"/>
          <w:szCs w:val="24"/>
        </w:rPr>
      </w:pPr>
    </w:p>
    <w:p w:rsidRPr="0013673F" w:rsidR="00615BE7" w:rsidP="00615BE7" w:rsidRDefault="00615BE7" w14:paraId="008CA81F" w14:textId="3DB54575">
      <w:pPr>
        <w:spacing w:after="160" w:line="259" w:lineRule="auto"/>
        <w:contextualSpacing/>
        <w:rPr>
          <w:rFonts w:ascii="Palatino Linotype" w:hAnsi="Palatino Linotype"/>
          <w:sz w:val="24"/>
          <w:szCs w:val="24"/>
        </w:rPr>
      </w:pPr>
      <w:r w:rsidRPr="0013673F">
        <w:rPr>
          <w:rFonts w:ascii="Palatino Linotype" w:hAnsi="Palatino Linotype"/>
          <w:sz w:val="24"/>
          <w:szCs w:val="24"/>
        </w:rPr>
        <w:t xml:space="preserve">Per </w:t>
      </w:r>
      <w:r w:rsidR="00CC1F92">
        <w:rPr>
          <w:rFonts w:ascii="Palatino Linotype" w:hAnsi="Palatino Linotype"/>
          <w:sz w:val="24"/>
          <w:szCs w:val="24"/>
        </w:rPr>
        <w:t xml:space="preserve">rules in </w:t>
      </w:r>
      <w:r w:rsidRPr="0013673F">
        <w:rPr>
          <w:rFonts w:ascii="Palatino Linotype" w:hAnsi="Palatino Linotype"/>
          <w:sz w:val="24"/>
          <w:szCs w:val="24"/>
        </w:rPr>
        <w:t xml:space="preserve">D.22-05-029, a digital literacy project must provide at least eight hours of </w:t>
      </w:r>
      <w:r w:rsidR="00BF46DD">
        <w:rPr>
          <w:rFonts w:ascii="Palatino Linotype" w:hAnsi="Palatino Linotype"/>
          <w:sz w:val="24"/>
          <w:szCs w:val="24"/>
        </w:rPr>
        <w:t xml:space="preserve">digital literacy </w:t>
      </w:r>
      <w:r w:rsidRPr="0013673F">
        <w:rPr>
          <w:rFonts w:ascii="Palatino Linotype" w:hAnsi="Palatino Linotype"/>
          <w:sz w:val="24"/>
          <w:szCs w:val="24"/>
        </w:rPr>
        <w:t xml:space="preserve">training </w:t>
      </w:r>
      <w:r w:rsidR="00BF46DD">
        <w:rPr>
          <w:rFonts w:ascii="Palatino Linotype" w:hAnsi="Palatino Linotype"/>
          <w:sz w:val="24"/>
          <w:szCs w:val="24"/>
        </w:rPr>
        <w:t xml:space="preserve">to each participant </w:t>
      </w:r>
      <w:r w:rsidRPr="0013673F">
        <w:rPr>
          <w:rFonts w:ascii="Palatino Linotype" w:hAnsi="Palatino Linotype"/>
          <w:sz w:val="24"/>
          <w:szCs w:val="24"/>
        </w:rPr>
        <w:t xml:space="preserve">and oversight by Commission Staff to evaluate how well grantees are able to provide </w:t>
      </w:r>
      <w:r w:rsidR="00BF46DD">
        <w:rPr>
          <w:rFonts w:ascii="Palatino Linotype" w:hAnsi="Palatino Linotype"/>
          <w:sz w:val="24"/>
          <w:szCs w:val="24"/>
        </w:rPr>
        <w:t>the</w:t>
      </w:r>
      <w:r w:rsidRPr="0013673F">
        <w:rPr>
          <w:rFonts w:ascii="Palatino Linotype" w:hAnsi="Palatino Linotype"/>
          <w:sz w:val="24"/>
          <w:szCs w:val="24"/>
        </w:rPr>
        <w:t xml:space="preserve"> </w:t>
      </w:r>
      <w:r>
        <w:rPr>
          <w:rFonts w:ascii="Palatino Linotype" w:hAnsi="Palatino Linotype"/>
          <w:sz w:val="24"/>
          <w:szCs w:val="24"/>
        </w:rPr>
        <w:t xml:space="preserve">eight hours of </w:t>
      </w:r>
      <w:r w:rsidRPr="0013673F">
        <w:rPr>
          <w:rFonts w:ascii="Palatino Linotype" w:hAnsi="Palatino Linotype"/>
          <w:sz w:val="24"/>
          <w:szCs w:val="24"/>
        </w:rPr>
        <w:t>training.  Adoption Account digital literacy projects previously approved provide</w:t>
      </w:r>
      <w:r>
        <w:rPr>
          <w:rFonts w:ascii="Palatino Linotype" w:hAnsi="Palatino Linotype"/>
          <w:sz w:val="24"/>
          <w:szCs w:val="24"/>
        </w:rPr>
        <w:t>d</w:t>
      </w:r>
      <w:r w:rsidRPr="0013673F">
        <w:rPr>
          <w:rFonts w:ascii="Palatino Linotype" w:hAnsi="Palatino Linotype"/>
          <w:sz w:val="24"/>
          <w:szCs w:val="24"/>
        </w:rPr>
        <w:t xml:space="preserve"> </w:t>
      </w:r>
      <w:r w:rsidR="00BF46DD">
        <w:rPr>
          <w:rFonts w:ascii="Palatino Linotype" w:hAnsi="Palatino Linotype"/>
          <w:sz w:val="24"/>
          <w:szCs w:val="24"/>
        </w:rPr>
        <w:t xml:space="preserve">around </w:t>
      </w:r>
      <w:r w:rsidRPr="0013673F">
        <w:rPr>
          <w:rFonts w:ascii="Palatino Linotype" w:hAnsi="Palatino Linotype"/>
          <w:sz w:val="24"/>
          <w:szCs w:val="24"/>
        </w:rPr>
        <w:t>eight hours of training</w:t>
      </w:r>
      <w:r>
        <w:rPr>
          <w:rFonts w:ascii="Palatino Linotype" w:hAnsi="Palatino Linotype"/>
          <w:sz w:val="24"/>
          <w:szCs w:val="24"/>
        </w:rPr>
        <w:t xml:space="preserve"> whereas NextGen proposes project</w:t>
      </w:r>
      <w:r w:rsidR="00326016">
        <w:rPr>
          <w:rFonts w:ascii="Palatino Linotype" w:hAnsi="Palatino Linotype"/>
          <w:sz w:val="24"/>
          <w:szCs w:val="24"/>
        </w:rPr>
        <w:t>s</w:t>
      </w:r>
      <w:r>
        <w:rPr>
          <w:rFonts w:ascii="Palatino Linotype" w:hAnsi="Palatino Linotype"/>
          <w:sz w:val="24"/>
          <w:szCs w:val="24"/>
        </w:rPr>
        <w:t xml:space="preserve"> that require a </w:t>
      </w:r>
      <w:r w:rsidR="00BF46DD">
        <w:rPr>
          <w:rFonts w:ascii="Palatino Linotype" w:hAnsi="Palatino Linotype"/>
          <w:sz w:val="24"/>
          <w:szCs w:val="24"/>
        </w:rPr>
        <w:t xml:space="preserve">much </w:t>
      </w:r>
      <w:r>
        <w:rPr>
          <w:rFonts w:ascii="Palatino Linotype" w:hAnsi="Palatino Linotype"/>
          <w:sz w:val="24"/>
          <w:szCs w:val="24"/>
        </w:rPr>
        <w:t>large</w:t>
      </w:r>
      <w:r w:rsidR="00BF46DD">
        <w:rPr>
          <w:rFonts w:ascii="Palatino Linotype" w:hAnsi="Palatino Linotype"/>
          <w:sz w:val="24"/>
          <w:szCs w:val="24"/>
        </w:rPr>
        <w:t>r</w:t>
      </w:r>
      <w:r>
        <w:rPr>
          <w:rFonts w:ascii="Palatino Linotype" w:hAnsi="Palatino Linotype"/>
          <w:sz w:val="24"/>
          <w:szCs w:val="24"/>
        </w:rPr>
        <w:t xml:space="preserve"> number of hours </w:t>
      </w:r>
      <w:r w:rsidR="00762370">
        <w:rPr>
          <w:rFonts w:ascii="Palatino Linotype" w:hAnsi="Palatino Linotype"/>
          <w:sz w:val="24"/>
          <w:szCs w:val="24"/>
        </w:rPr>
        <w:t xml:space="preserve">over a longer duration </w:t>
      </w:r>
      <w:r>
        <w:rPr>
          <w:rFonts w:ascii="Palatino Linotype" w:hAnsi="Palatino Linotype"/>
          <w:sz w:val="24"/>
          <w:szCs w:val="24"/>
        </w:rPr>
        <w:t>for a single participant to complete given the complexity of the material to be covered.  Previously funded digital literacy projects typically provid</w:t>
      </w:r>
      <w:r w:rsidR="00BF46DD">
        <w:rPr>
          <w:rFonts w:ascii="Palatino Linotype" w:hAnsi="Palatino Linotype"/>
          <w:sz w:val="24"/>
          <w:szCs w:val="24"/>
        </w:rPr>
        <w:t>ed</w:t>
      </w:r>
      <w:r>
        <w:rPr>
          <w:rFonts w:ascii="Palatino Linotype" w:hAnsi="Palatino Linotype"/>
          <w:sz w:val="24"/>
          <w:szCs w:val="24"/>
        </w:rPr>
        <w:t xml:space="preserve"> instruction on common topics specific to digital literacy, whereas the NextGen project</w:t>
      </w:r>
      <w:r w:rsidR="005433A7">
        <w:rPr>
          <w:rFonts w:ascii="Palatino Linotype" w:hAnsi="Palatino Linotype"/>
          <w:sz w:val="24"/>
          <w:szCs w:val="24"/>
        </w:rPr>
        <w:t>s</w:t>
      </w:r>
      <w:r>
        <w:rPr>
          <w:rFonts w:ascii="Palatino Linotype" w:hAnsi="Palatino Linotype"/>
          <w:sz w:val="24"/>
          <w:szCs w:val="24"/>
        </w:rPr>
        <w:t xml:space="preserve"> seek to provide very specialized </w:t>
      </w:r>
      <w:r w:rsidR="002B5970">
        <w:rPr>
          <w:rFonts w:ascii="Palatino Linotype" w:hAnsi="Palatino Linotype"/>
          <w:sz w:val="24"/>
          <w:szCs w:val="24"/>
        </w:rPr>
        <w:t xml:space="preserve">vocational </w:t>
      </w:r>
      <w:r>
        <w:rPr>
          <w:rFonts w:ascii="Palatino Linotype" w:hAnsi="Palatino Linotype"/>
          <w:sz w:val="24"/>
          <w:szCs w:val="24"/>
        </w:rPr>
        <w:t xml:space="preserve">instruction.  Given the differences in program length, the much greater complexity of the material presented, and more demanding outcomes for participants, </w:t>
      </w:r>
      <w:r w:rsidRPr="00EC6B7B">
        <w:rPr>
          <w:rFonts w:ascii="Palatino Linotype" w:hAnsi="Palatino Linotype"/>
          <w:sz w:val="24"/>
          <w:szCs w:val="24"/>
        </w:rPr>
        <w:t xml:space="preserve">Staff cannot </w:t>
      </w:r>
      <w:r w:rsidR="00762370">
        <w:rPr>
          <w:rFonts w:ascii="Palatino Linotype" w:hAnsi="Palatino Linotype"/>
          <w:sz w:val="24"/>
          <w:szCs w:val="24"/>
        </w:rPr>
        <w:t xml:space="preserve">provide proper </w:t>
      </w:r>
      <w:r w:rsidRPr="00EC6B7B">
        <w:rPr>
          <w:rFonts w:ascii="Palatino Linotype" w:hAnsi="Palatino Linotype"/>
          <w:sz w:val="24"/>
          <w:szCs w:val="24"/>
        </w:rPr>
        <w:t>oversight</w:t>
      </w:r>
      <w:r w:rsidR="0095190F">
        <w:rPr>
          <w:rFonts w:ascii="Palatino Linotype" w:hAnsi="Palatino Linotype"/>
          <w:sz w:val="24"/>
          <w:szCs w:val="24"/>
        </w:rPr>
        <w:t xml:space="preserve"> over</w:t>
      </w:r>
      <w:r w:rsidRPr="00EC6B7B">
        <w:rPr>
          <w:rFonts w:ascii="Palatino Linotype" w:hAnsi="Palatino Linotype"/>
          <w:sz w:val="24"/>
          <w:szCs w:val="24"/>
        </w:rPr>
        <w:t xml:space="preserve"> NextGen’s project</w:t>
      </w:r>
      <w:r w:rsidR="005433A7">
        <w:rPr>
          <w:rFonts w:ascii="Palatino Linotype" w:hAnsi="Palatino Linotype"/>
          <w:sz w:val="24"/>
          <w:szCs w:val="24"/>
        </w:rPr>
        <w:t>s</w:t>
      </w:r>
      <w:r>
        <w:rPr>
          <w:rFonts w:ascii="Palatino Linotype" w:hAnsi="Palatino Linotype"/>
          <w:sz w:val="24"/>
          <w:szCs w:val="24"/>
        </w:rPr>
        <w:t xml:space="preserve"> as it would for any other funded digital literacy project.  </w:t>
      </w:r>
    </w:p>
    <w:p w:rsidRPr="0013673F" w:rsidR="00615BE7" w:rsidP="00615BE7" w:rsidRDefault="00615BE7" w14:paraId="2F1A5247" w14:textId="77777777">
      <w:pPr>
        <w:rPr>
          <w:rFonts w:ascii="Palatino Linotype" w:hAnsi="Palatino Linotype"/>
          <w:sz w:val="24"/>
          <w:szCs w:val="24"/>
        </w:rPr>
      </w:pPr>
    </w:p>
    <w:p w:rsidR="00615BE7" w:rsidP="00615BE7" w:rsidRDefault="00615BE7" w14:paraId="1FD33D4C" w14:textId="7DBD3740">
      <w:pPr>
        <w:rPr>
          <w:rFonts w:ascii="Palatino Linotype" w:hAnsi="Palatino Linotype"/>
          <w:sz w:val="24"/>
          <w:szCs w:val="24"/>
        </w:rPr>
      </w:pPr>
      <w:r>
        <w:rPr>
          <w:rFonts w:ascii="Palatino Linotype" w:hAnsi="Palatino Linotype"/>
          <w:sz w:val="24"/>
          <w:szCs w:val="24"/>
        </w:rPr>
        <w:t xml:space="preserve">Additionally, a number of the activities/positions requested to be funded </w:t>
      </w:r>
      <w:r w:rsidR="00762370">
        <w:rPr>
          <w:rFonts w:ascii="Palatino Linotype" w:hAnsi="Palatino Linotype"/>
          <w:sz w:val="24"/>
          <w:szCs w:val="24"/>
        </w:rPr>
        <w:t>are ineligible</w:t>
      </w:r>
      <w:r>
        <w:rPr>
          <w:rFonts w:ascii="Palatino Linotype" w:hAnsi="Palatino Linotype"/>
          <w:sz w:val="24"/>
          <w:szCs w:val="24"/>
        </w:rPr>
        <w:t xml:space="preserve"> be funded per D.22-05-029 rules (see Appendix E). </w:t>
      </w:r>
    </w:p>
    <w:p w:rsidR="00615BE7" w:rsidP="00615BE7" w:rsidRDefault="00615BE7" w14:paraId="05E340E0" w14:textId="77777777">
      <w:pPr>
        <w:rPr>
          <w:rFonts w:ascii="Palatino Linotype" w:hAnsi="Palatino Linotype"/>
          <w:sz w:val="24"/>
          <w:szCs w:val="24"/>
        </w:rPr>
      </w:pPr>
    </w:p>
    <w:p w:rsidR="00615BE7" w:rsidP="00615BE7" w:rsidRDefault="00615BE7" w14:paraId="7A3C8C4E" w14:textId="00F02625">
      <w:pPr>
        <w:rPr>
          <w:rFonts w:ascii="Palatino Linotype" w:hAnsi="Palatino Linotype"/>
          <w:sz w:val="24"/>
          <w:szCs w:val="24"/>
        </w:rPr>
      </w:pPr>
      <w:r w:rsidRPr="0013673F">
        <w:rPr>
          <w:rFonts w:ascii="Palatino Linotype" w:hAnsi="Palatino Linotype"/>
          <w:sz w:val="24"/>
          <w:szCs w:val="24"/>
        </w:rPr>
        <w:t>Thus, Staff recommends the Commission deny NextGen’s</w:t>
      </w:r>
      <w:r>
        <w:rPr>
          <w:rFonts w:ascii="Palatino Linotype" w:hAnsi="Palatino Linotype"/>
          <w:sz w:val="24"/>
          <w:szCs w:val="24"/>
        </w:rPr>
        <w:t xml:space="preserve"> application</w:t>
      </w:r>
      <w:r w:rsidR="005433A7">
        <w:rPr>
          <w:rFonts w:ascii="Palatino Linotype" w:hAnsi="Palatino Linotype"/>
          <w:sz w:val="24"/>
          <w:szCs w:val="24"/>
        </w:rPr>
        <w:t>s</w:t>
      </w:r>
      <w:r>
        <w:rPr>
          <w:rFonts w:ascii="Palatino Linotype" w:hAnsi="Palatino Linotype"/>
          <w:sz w:val="24"/>
          <w:szCs w:val="24"/>
        </w:rPr>
        <w:t xml:space="preserve"> for funding.</w:t>
      </w:r>
    </w:p>
    <w:p w:rsidRPr="0058490F" w:rsidR="00015D21" w:rsidP="00C067BE" w:rsidRDefault="00015D21" w14:paraId="7F301661" w14:textId="77777777">
      <w:pPr>
        <w:shd w:val="clear" w:color="auto" w:fill="FFFFFF" w:themeFill="background1"/>
        <w:autoSpaceDE w:val="0"/>
        <w:autoSpaceDN w:val="0"/>
        <w:adjustRightInd w:val="0"/>
        <w:rPr>
          <w:rFonts w:ascii="Palatino Linotype" w:hAnsi="Palatino Linotype"/>
          <w:sz w:val="24"/>
          <w:szCs w:val="24"/>
        </w:rPr>
      </w:pPr>
    </w:p>
    <w:p w:rsidRPr="00110931" w:rsidR="0058490F" w:rsidP="00110931" w:rsidRDefault="0058490F" w14:paraId="45818F27" w14:textId="77777777">
      <w:pPr>
        <w:pStyle w:val="Heading1"/>
        <w:numPr>
          <w:ilvl w:val="0"/>
          <w:numId w:val="15"/>
        </w:numPr>
        <w:tabs>
          <w:tab w:val="left" w:pos="900"/>
        </w:tabs>
        <w:spacing w:after="180"/>
        <w:rPr>
          <w:rFonts w:ascii="Palatino Linotype" w:hAnsi="Palatino Linotype"/>
          <w:color w:val="000000" w:themeColor="text1"/>
        </w:rPr>
      </w:pPr>
      <w:r w:rsidRPr="00110931">
        <w:rPr>
          <w:rFonts w:ascii="Palatino Linotype" w:hAnsi="Palatino Linotype"/>
          <w:color w:val="000000" w:themeColor="text1"/>
        </w:rPr>
        <w:lastRenderedPageBreak/>
        <w:t>Compliance Requirements</w:t>
      </w:r>
    </w:p>
    <w:p w:rsidRPr="0058490F" w:rsidR="0058490F" w:rsidP="0058490F" w:rsidRDefault="00E37DE8" w14:paraId="165D96A0" w14:textId="3C92A7D0">
      <w:pPr>
        <w:pStyle w:val="Default"/>
        <w:rPr>
          <w:rFonts w:ascii="Palatino Linotype" w:hAnsi="Palatino Linotype" w:cs="Palatino Linotype"/>
          <w:color w:val="auto"/>
        </w:rPr>
      </w:pPr>
      <w:bookmarkStart w:name="_Hlk66283065" w:id="16"/>
      <w:r w:rsidRPr="00E37DE8">
        <w:rPr>
          <w:rFonts w:ascii="Palatino Linotype" w:hAnsi="Palatino Linotype" w:cs="Palatino Linotype"/>
          <w:color w:val="auto"/>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ascii="Palatino Linotype" w:hAnsi="Palatino Linotype" w:cs="Palatino Linotype"/>
          <w:color w:val="auto"/>
        </w:rPr>
        <w:t>Santa Barbara Partners in Education</w:t>
      </w:r>
      <w:r w:rsidR="001A1BA1">
        <w:rPr>
          <w:rFonts w:ascii="Palatino Linotype" w:hAnsi="Palatino Linotype" w:cs="Palatino Linotype"/>
          <w:color w:val="auto"/>
        </w:rPr>
        <w:t xml:space="preserve">, </w:t>
      </w:r>
      <w:r w:rsidRPr="00E37DE8">
        <w:rPr>
          <w:rFonts w:ascii="Palatino Linotype" w:hAnsi="Palatino Linotype" w:cs="Palatino Linotype"/>
          <w:color w:val="auto"/>
        </w:rPr>
        <w:t xml:space="preserve">Thai Community Development Center, The Children's Movement, and Westside Family Preservation Services Network </w:t>
      </w:r>
      <w:r w:rsidRPr="0058490F" w:rsidR="0058490F">
        <w:rPr>
          <w:rFonts w:ascii="Palatino Linotype" w:hAnsi="Palatino Linotype" w:cs="Palatino Linotype"/>
          <w:color w:val="auto"/>
        </w:rPr>
        <w:t>(grant recipient or recipients) are required to comply with all the guidelines, requirements, and conditions associated with the grant of CASF funds as specified in D.</w:t>
      </w:r>
      <w:r w:rsidR="0038325D">
        <w:rPr>
          <w:rFonts w:ascii="Palatino Linotype" w:hAnsi="Palatino Linotype"/>
          <w:color w:val="000000" w:themeColor="text1"/>
        </w:rPr>
        <w:t>22-05-029</w:t>
      </w:r>
      <w:r w:rsidRPr="0058490F" w:rsidR="0058490F">
        <w:rPr>
          <w:rFonts w:ascii="Palatino Linotype" w:hAnsi="Palatino Linotype" w:cs="Palatino Linotype"/>
          <w:color w:val="auto"/>
        </w:rPr>
        <w:t>.  Such compliance includes but is not limited to the items listed below.</w:t>
      </w:r>
      <w:bookmarkEnd w:id="16"/>
    </w:p>
    <w:p w:rsidRPr="0058490F" w:rsidR="0058490F" w:rsidP="0058490F" w:rsidRDefault="0058490F" w14:paraId="1F68283B" w14:textId="77777777">
      <w:pPr>
        <w:pStyle w:val="Default"/>
        <w:rPr>
          <w:rFonts w:ascii="Palatino Linotype" w:hAnsi="Palatino Linotype" w:cs="Palatino Linotype"/>
        </w:rPr>
      </w:pPr>
    </w:p>
    <w:p w:rsidRPr="0058490F" w:rsidR="0058490F" w:rsidP="0058490F" w:rsidRDefault="0058490F" w14:paraId="79DC2A6F" w14:textId="77777777">
      <w:pPr>
        <w:pStyle w:val="ListParagraph"/>
        <w:numPr>
          <w:ilvl w:val="0"/>
          <w:numId w:val="11"/>
        </w:numPr>
        <w:spacing w:after="120"/>
      </w:pPr>
      <w:r w:rsidRPr="0058490F">
        <w:t>Execution and Performance</w:t>
      </w:r>
    </w:p>
    <w:p w:rsidR="0058490F" w:rsidP="0058490F" w:rsidRDefault="0058490F" w14:paraId="0E54DDB6" w14:textId="0E6F0CB7">
      <w:pPr>
        <w:pStyle w:val="Default"/>
        <w:rPr>
          <w:rFonts w:ascii="Palatino Linotype" w:hAnsi="Palatino Linotype" w:cs="Palatino Linotype"/>
        </w:rPr>
      </w:pPr>
      <w:r w:rsidRPr="0058490F">
        <w:rPr>
          <w:rFonts w:ascii="Palatino Linotype" w:hAnsi="Palatino Linotype" w:cs="Palatino Linotype"/>
        </w:rPr>
        <w:t>Each grant recipient must start the project within six months after the grant approval (after the ramp up time) and complete the project within a 24-month time frame.  The Commission may withhold</w:t>
      </w:r>
      <w:r w:rsidR="00925ED5">
        <w:rPr>
          <w:rFonts w:ascii="Palatino Linotype" w:hAnsi="Palatino Linotype" w:cs="Palatino Linotype"/>
        </w:rPr>
        <w:t>, reduce</w:t>
      </w:r>
      <w:r w:rsidR="00487045">
        <w:rPr>
          <w:rFonts w:ascii="Palatino Linotype" w:hAnsi="Palatino Linotype" w:cs="Palatino Linotype"/>
        </w:rPr>
        <w:t>,</w:t>
      </w:r>
      <w:r w:rsidR="00925ED5">
        <w:rPr>
          <w:rFonts w:ascii="Palatino Linotype" w:hAnsi="Palatino Linotype" w:cs="Palatino Linotype"/>
        </w:rPr>
        <w:t xml:space="preserve"> </w:t>
      </w:r>
      <w:r w:rsidRPr="0058490F">
        <w:rPr>
          <w:rFonts w:ascii="Palatino Linotype" w:hAnsi="Palatino Linotype" w:cs="Palatino Linotype"/>
        </w:rPr>
        <w:t xml:space="preserve">or terminate grant payments if </w:t>
      </w:r>
      <w:r w:rsidR="00925ED5">
        <w:rPr>
          <w:rFonts w:ascii="Palatino Linotype" w:hAnsi="Palatino Linotype" w:cs="Palatino Linotype"/>
        </w:rPr>
        <w:t>the grantee</w:t>
      </w:r>
      <w:r w:rsidRPr="0058490F">
        <w:rPr>
          <w:rFonts w:ascii="Palatino Linotype" w:hAnsi="Palatino Linotype" w:cs="Palatino Linotype"/>
        </w:rPr>
        <w:t xml:space="preserve"> does not comply with any of the requirements set forth in its application </w:t>
      </w:r>
      <w:r w:rsidR="00487045">
        <w:rPr>
          <w:rFonts w:ascii="Palatino Linotype" w:hAnsi="Palatino Linotype" w:cs="Palatino Linotype"/>
        </w:rPr>
        <w:t>or the</w:t>
      </w:r>
      <w:r w:rsidRPr="4D647D30">
        <w:rPr>
          <w:rFonts w:ascii="Palatino Linotype" w:hAnsi="Palatino Linotype" w:cs="Palatino Linotype"/>
        </w:rPr>
        <w:t xml:space="preserve"> </w:t>
      </w:r>
      <w:r w:rsidRPr="0058490F">
        <w:rPr>
          <w:rFonts w:ascii="Palatino Linotype" w:hAnsi="Palatino Linotype" w:cs="Palatino Linotype"/>
        </w:rPr>
        <w:t xml:space="preserve">CASF rules.  </w:t>
      </w:r>
      <w:r w:rsidR="00487045">
        <w:rPr>
          <w:rFonts w:ascii="Palatino Linotype" w:hAnsi="Palatino Linotype" w:cs="Palatino Linotype"/>
        </w:rPr>
        <w:t>If</w:t>
      </w:r>
      <w:r w:rsidR="00925ED5">
        <w:rPr>
          <w:rFonts w:ascii="Palatino Linotype" w:hAnsi="Palatino Linotype" w:cs="Palatino Linotype"/>
        </w:rPr>
        <w:t xml:space="preserve"> the grantee</w:t>
      </w:r>
      <w:r w:rsidRPr="0058490F">
        <w:rPr>
          <w:rFonts w:ascii="Palatino Linotype" w:hAnsi="Palatino Linotype" w:cs="Palatino Linotype"/>
        </w:rPr>
        <w:t xml:space="preserve"> fails to complete the project in accordance with the terms of approval granted by the Commission, the grant recipient will be required to reimburse some or all the CASF funds it has received. </w:t>
      </w:r>
    </w:p>
    <w:p w:rsidR="00925ED5" w:rsidP="0058490F" w:rsidRDefault="00925ED5" w14:paraId="39B5F3C9" w14:textId="1BB7172C">
      <w:pPr>
        <w:pStyle w:val="Default"/>
        <w:rPr>
          <w:rFonts w:ascii="Palatino Linotype" w:hAnsi="Palatino Linotype" w:cs="Palatino Linotype"/>
        </w:rPr>
      </w:pPr>
    </w:p>
    <w:p w:rsidRPr="0058490F" w:rsidR="00925ED5" w:rsidP="0058490F" w:rsidRDefault="00925ED5" w14:paraId="5A00B97E" w14:textId="6E177A60">
      <w:pPr>
        <w:pStyle w:val="Default"/>
        <w:rPr>
          <w:rFonts w:ascii="Palatino Linotype" w:hAnsi="Palatino Linotype" w:cs="Palatino Linotype"/>
        </w:rPr>
      </w:pPr>
      <w:r>
        <w:rPr>
          <w:rFonts w:ascii="Palatino Linotype" w:hAnsi="Palatino Linotype" w:cs="Palatino Linotype"/>
        </w:rPr>
        <w:t>The grantee</w:t>
      </w:r>
      <w:r w:rsidR="00676232">
        <w:rPr>
          <w:rFonts w:ascii="Palatino Linotype" w:hAnsi="Palatino Linotype" w:cs="Palatino Linotype"/>
        </w:rPr>
        <w:t>s</w:t>
      </w:r>
      <w:r>
        <w:rPr>
          <w:rFonts w:ascii="Palatino Linotype" w:hAnsi="Palatino Linotype" w:cs="Palatino Linotype"/>
        </w:rPr>
        <w:t xml:space="preserve"> must complete all performance under the award </w:t>
      </w:r>
      <w:r w:rsidR="002E3535">
        <w:rPr>
          <w:rFonts w:ascii="Palatino Linotype" w:hAnsi="Palatino Linotype" w:cs="Palatino Linotype"/>
        </w:rPr>
        <w:t>by</w:t>
      </w:r>
      <w:r>
        <w:rPr>
          <w:rFonts w:ascii="Palatino Linotype" w:hAnsi="Palatino Linotype" w:cs="Palatino Linotype"/>
        </w:rPr>
        <w:t xml:space="preserve"> </w:t>
      </w:r>
      <w:r w:rsidR="00A53E3F">
        <w:rPr>
          <w:rFonts w:ascii="Palatino Linotype" w:hAnsi="Palatino Linotype" w:cs="Palatino Linotype"/>
        </w:rPr>
        <w:t>t</w:t>
      </w:r>
      <w:r>
        <w:rPr>
          <w:rFonts w:ascii="Palatino Linotype" w:hAnsi="Palatino Linotype" w:cs="Palatino Linotype"/>
        </w:rPr>
        <w:t>he termination date of the award.</w:t>
      </w:r>
    </w:p>
    <w:p w:rsidRPr="0058490F" w:rsidR="0058490F" w:rsidP="0058490F" w:rsidRDefault="0058490F" w14:paraId="68CA4C7B" w14:textId="77777777">
      <w:pPr>
        <w:pStyle w:val="Default"/>
        <w:rPr>
          <w:rFonts w:ascii="Palatino Linotype" w:hAnsi="Palatino Linotype" w:cs="Palatino Linotype"/>
        </w:rPr>
      </w:pPr>
    </w:p>
    <w:p w:rsidRPr="0058490F" w:rsidR="0058490F" w:rsidP="0058490F" w:rsidRDefault="0058490F" w14:paraId="33E501D2" w14:textId="505DD033">
      <w:pPr>
        <w:pStyle w:val="ListParagraph"/>
        <w:numPr>
          <w:ilvl w:val="0"/>
          <w:numId w:val="0"/>
        </w:numPr>
        <w:adjustRightInd w:val="0"/>
        <w:rPr>
          <w:i w:val="0"/>
          <w:iCs w:val="0"/>
        </w:rPr>
      </w:pPr>
      <w:r w:rsidRPr="0058490F">
        <w:rPr>
          <w:i w:val="0"/>
          <w:iCs w:val="0"/>
        </w:rPr>
        <w:t xml:space="preserve">Upon adoption of this Resolution, </w:t>
      </w:r>
      <w:r w:rsidR="00925ED5">
        <w:rPr>
          <w:i w:val="0"/>
          <w:iCs w:val="0"/>
        </w:rPr>
        <w:t xml:space="preserve">grantees must sign a </w:t>
      </w:r>
      <w:r w:rsidRPr="0058490F">
        <w:rPr>
          <w:i w:val="0"/>
          <w:iCs w:val="0"/>
        </w:rPr>
        <w:t xml:space="preserve">consent form </w:t>
      </w:r>
      <w:r w:rsidR="006165EA">
        <w:rPr>
          <w:i w:val="0"/>
          <w:iCs w:val="0"/>
        </w:rPr>
        <w:t>agreeing</w:t>
      </w:r>
      <w:r w:rsidRPr="0058490F">
        <w:rPr>
          <w:i w:val="0"/>
          <w:iCs w:val="0"/>
        </w:rPr>
        <w:t xml:space="preserve"> to the terms s</w:t>
      </w:r>
      <w:r w:rsidR="004C63E7">
        <w:rPr>
          <w:i w:val="0"/>
          <w:iCs w:val="0"/>
        </w:rPr>
        <w:t>tated in the Resolution</w:t>
      </w:r>
      <w:r w:rsidRPr="0058490F">
        <w:rPr>
          <w:i w:val="0"/>
          <w:iCs w:val="0"/>
        </w:rPr>
        <w:t xml:space="preserve">.  A completed and executed consent form </w:t>
      </w:r>
      <w:r w:rsidR="004C63E7">
        <w:rPr>
          <w:i w:val="0"/>
          <w:iCs w:val="0"/>
        </w:rPr>
        <w:t>should</w:t>
      </w:r>
      <w:r w:rsidRPr="0058490F" w:rsidR="004C63E7">
        <w:rPr>
          <w:i w:val="0"/>
          <w:iCs w:val="0"/>
        </w:rPr>
        <w:t xml:space="preserve"> </w:t>
      </w:r>
      <w:r w:rsidRPr="0058490F">
        <w:rPr>
          <w:i w:val="0"/>
          <w:iCs w:val="0"/>
        </w:rPr>
        <w:t xml:space="preserve">be emailed to </w:t>
      </w:r>
      <w:r w:rsidRPr="0058490F">
        <w:fldChar w:fldCharType="begin"/>
      </w:r>
      <w:r w:rsidRPr="0058490F">
        <w:instrText>CASF_Adoption@cpuc.ca.gov"</w:instrText>
      </w:r>
      <w:r w:rsidRPr="0058490F">
        <w:fldChar w:fldCharType="separate"/>
      </w:r>
      <w:r w:rsidRPr="0058490F">
        <w:rPr>
          <w:i w:val="0"/>
          <w:iCs w:val="0"/>
        </w:rPr>
        <w:t>CASF_Adoption@cpuc.ca.gov</w:t>
      </w:r>
      <w:r w:rsidRPr="0058490F">
        <w:rPr>
          <w:i w:val="0"/>
          <w:iCs w:val="0"/>
        </w:rPr>
        <w:fldChar w:fldCharType="end"/>
      </w:r>
      <w:hyperlink w:history="1" r:id="rId11">
        <w:r w:rsidRPr="0058490F">
          <w:rPr>
            <w:rStyle w:val="Hyperlink"/>
            <w:rFonts w:cs="Palatino Linotype"/>
            <w:i w:val="0"/>
            <w:iCs w:val="0"/>
          </w:rPr>
          <w:t>CASF_Adoption@cpuc.ca.gov</w:t>
        </w:r>
      </w:hyperlink>
      <w:r w:rsidRPr="0058490F">
        <w:rPr>
          <w:rStyle w:val="Hyperlink"/>
          <w:rFonts w:cs="Palatino Linotype"/>
          <w:i w:val="0"/>
          <w:iCs w:val="0"/>
        </w:rPr>
        <w:t xml:space="preserve"> </w:t>
      </w:r>
      <w:r w:rsidRPr="0058490F">
        <w:rPr>
          <w:i w:val="0"/>
          <w:iCs w:val="0"/>
        </w:rPr>
        <w:t xml:space="preserve">within 30 calendar days from the date of the </w:t>
      </w:r>
      <w:r w:rsidR="004C63E7">
        <w:rPr>
          <w:i w:val="0"/>
          <w:iCs w:val="0"/>
        </w:rPr>
        <w:t>award</w:t>
      </w:r>
      <w:r w:rsidRPr="0058490F">
        <w:rPr>
          <w:i w:val="0"/>
          <w:iCs w:val="0"/>
        </w:rPr>
        <w:t>.  Failure to submit the consent form within 30 calendar days from the date of t</w:t>
      </w:r>
      <w:r w:rsidR="004C63E7">
        <w:rPr>
          <w:i w:val="0"/>
          <w:iCs w:val="0"/>
        </w:rPr>
        <w:t>he award</w:t>
      </w:r>
      <w:r w:rsidRPr="0058490F">
        <w:rPr>
          <w:i w:val="0"/>
          <w:iCs w:val="0"/>
        </w:rPr>
        <w:t xml:space="preserve"> will </w:t>
      </w:r>
      <w:r w:rsidR="00BB2D9D">
        <w:rPr>
          <w:i w:val="0"/>
          <w:iCs w:val="0"/>
        </w:rPr>
        <w:t>void</w:t>
      </w:r>
      <w:r w:rsidRPr="0058490F" w:rsidR="00BB2D9D">
        <w:rPr>
          <w:i w:val="0"/>
          <w:iCs w:val="0"/>
        </w:rPr>
        <w:t xml:space="preserve"> </w:t>
      </w:r>
      <w:r w:rsidRPr="0058490F">
        <w:rPr>
          <w:i w:val="0"/>
          <w:iCs w:val="0"/>
        </w:rPr>
        <w:t>the grant.</w:t>
      </w:r>
    </w:p>
    <w:p w:rsidRPr="0058490F" w:rsidR="0058490F" w:rsidP="0058490F" w:rsidRDefault="0058490F" w14:paraId="7383A7C8" w14:textId="77777777">
      <w:pPr>
        <w:pStyle w:val="ListParagraph"/>
        <w:numPr>
          <w:ilvl w:val="0"/>
          <w:numId w:val="0"/>
        </w:numPr>
        <w:adjustRightInd w:val="0"/>
        <w:rPr>
          <w:i w:val="0"/>
          <w:iCs w:val="0"/>
        </w:rPr>
      </w:pPr>
    </w:p>
    <w:p w:rsidRPr="0058490F" w:rsidR="0058490F" w:rsidP="0058490F" w:rsidRDefault="0058490F" w14:paraId="1CC8A356" w14:textId="3A0927EB">
      <w:pPr>
        <w:rPr>
          <w:rFonts w:ascii="Palatino Linotype" w:hAnsi="Palatino Linotype" w:eastAsia="SimSun"/>
          <w:sz w:val="24"/>
          <w:szCs w:val="24"/>
          <w:lang w:eastAsia="zh-CN"/>
        </w:rPr>
      </w:pPr>
      <w:r w:rsidRPr="0058490F">
        <w:rPr>
          <w:rFonts w:ascii="Palatino Linotype" w:hAnsi="Palatino Linotype" w:eastAsia="SimSun"/>
          <w:sz w:val="24"/>
          <w:szCs w:val="24"/>
          <w:lang w:eastAsia="zh-CN"/>
        </w:rPr>
        <w:t xml:space="preserve">Material changes in the entries shown in the application, such as discontinuing operation or bankruptcy, or change of name (including DBA), change of address, telephone, fax number or E-mail address </w:t>
      </w:r>
      <w:r w:rsidR="004C63E7">
        <w:rPr>
          <w:rFonts w:ascii="Palatino Linotype" w:hAnsi="Palatino Linotype" w:eastAsia="SimSun"/>
          <w:sz w:val="24"/>
          <w:szCs w:val="24"/>
          <w:lang w:eastAsia="zh-CN"/>
        </w:rPr>
        <w:t xml:space="preserve">should be reported </w:t>
      </w:r>
      <w:r w:rsidRPr="0058490F">
        <w:rPr>
          <w:rFonts w:ascii="Palatino Linotype" w:hAnsi="Palatino Linotype" w:eastAsia="SimSun"/>
          <w:sz w:val="24"/>
          <w:szCs w:val="24"/>
          <w:lang w:eastAsia="zh-CN"/>
        </w:rPr>
        <w:t xml:space="preserve">by a letter to the Commission Director of the Communications Division, 505 Van Ness Avenue, </w:t>
      </w:r>
      <w:r>
        <w:rPr>
          <w:rFonts w:eastAsia="SimSun"/>
        </w:rPr>
        <w:br/>
      </w:r>
      <w:r w:rsidRPr="0058490F">
        <w:rPr>
          <w:rFonts w:ascii="Palatino Linotype" w:hAnsi="Palatino Linotype" w:eastAsia="SimSun"/>
          <w:sz w:val="24"/>
          <w:szCs w:val="24"/>
          <w:lang w:eastAsia="zh-CN"/>
        </w:rPr>
        <w:t xml:space="preserve">San Francisco, CA 94102. </w:t>
      </w:r>
    </w:p>
    <w:p w:rsidRPr="0058490F" w:rsidR="0058490F" w:rsidP="0058490F" w:rsidRDefault="0058490F" w14:paraId="582EE17F" w14:textId="77777777">
      <w:pPr>
        <w:pStyle w:val="Default"/>
        <w:rPr>
          <w:rFonts w:ascii="Palatino Linotype" w:hAnsi="Palatino Linotype" w:cs="Palatino Linotype"/>
        </w:rPr>
      </w:pPr>
    </w:p>
    <w:p w:rsidRPr="0058490F" w:rsidR="0058490F" w:rsidP="0058490F" w:rsidRDefault="0058490F" w14:paraId="198DBB60" w14:textId="77777777">
      <w:pPr>
        <w:pStyle w:val="ListParagraph"/>
        <w:numPr>
          <w:ilvl w:val="0"/>
          <w:numId w:val="5"/>
        </w:numPr>
        <w:spacing w:after="120"/>
      </w:pPr>
      <w:r w:rsidRPr="0058490F">
        <w:t>Project Audit and Reporting Requirements</w:t>
      </w:r>
    </w:p>
    <w:p w:rsidRPr="0058490F" w:rsidR="0058490F" w:rsidP="0058490F" w:rsidRDefault="0058490F" w14:paraId="6D5A1D7A" w14:textId="55D6E544">
      <w:pPr>
        <w:pStyle w:val="Default"/>
        <w:rPr>
          <w:rFonts w:ascii="Palatino Linotype" w:hAnsi="Palatino Linotype" w:cs="Palatino Linotype"/>
        </w:rPr>
      </w:pPr>
      <w:r w:rsidRPr="0058490F">
        <w:rPr>
          <w:rFonts w:ascii="Palatino Linotype" w:hAnsi="Palatino Linotype" w:cs="Palatino Linotype"/>
        </w:rPr>
        <w:t xml:space="preserve">See Appendix </w:t>
      </w:r>
      <w:r w:rsidR="009F3AAB">
        <w:rPr>
          <w:rFonts w:ascii="Palatino Linotype" w:hAnsi="Palatino Linotype" w:cs="Palatino Linotype"/>
        </w:rPr>
        <w:t>B</w:t>
      </w:r>
      <w:r w:rsidRPr="0058490F">
        <w:rPr>
          <w:rFonts w:ascii="Palatino Linotype" w:hAnsi="Palatino Linotype" w:cs="Palatino Linotype"/>
        </w:rPr>
        <w:t>.</w:t>
      </w:r>
    </w:p>
    <w:p w:rsidRPr="0058490F" w:rsidR="0058490F" w:rsidP="0058490F" w:rsidRDefault="0058490F" w14:paraId="3529B5BA" w14:textId="77777777">
      <w:pPr>
        <w:pStyle w:val="Default"/>
        <w:rPr>
          <w:rFonts w:ascii="Palatino Linotype" w:hAnsi="Palatino Linotype" w:cs="Palatino Linotype"/>
        </w:rPr>
      </w:pPr>
    </w:p>
    <w:p w:rsidRPr="00110931" w:rsidR="0058490F" w:rsidP="00110931" w:rsidRDefault="0058490F" w14:paraId="1C2D6355" w14:textId="77777777">
      <w:pPr>
        <w:pStyle w:val="Heading1"/>
        <w:numPr>
          <w:ilvl w:val="0"/>
          <w:numId w:val="15"/>
        </w:numPr>
        <w:tabs>
          <w:tab w:val="left" w:pos="900"/>
        </w:tabs>
        <w:spacing w:after="180"/>
        <w:rPr>
          <w:rFonts w:ascii="Palatino Linotype" w:hAnsi="Palatino Linotype"/>
          <w:color w:val="000000" w:themeColor="text1"/>
        </w:rPr>
      </w:pPr>
      <w:r w:rsidRPr="00110931">
        <w:rPr>
          <w:rFonts w:ascii="Palatino Linotype" w:hAnsi="Palatino Linotype"/>
          <w:color w:val="000000" w:themeColor="text1"/>
        </w:rPr>
        <w:lastRenderedPageBreak/>
        <w:t>Payments to CASF Recipients</w:t>
      </w:r>
    </w:p>
    <w:p w:rsidRPr="0058490F" w:rsidR="0058490F" w:rsidP="0058490F" w:rsidRDefault="004C63E7" w14:paraId="144887A7" w14:textId="457FBC44">
      <w:pPr>
        <w:pStyle w:val="Default"/>
        <w:rPr>
          <w:rFonts w:ascii="Palatino Linotype" w:hAnsi="Palatino Linotype"/>
        </w:rPr>
      </w:pPr>
      <w:r>
        <w:rPr>
          <w:rFonts w:ascii="Palatino Linotype" w:hAnsi="Palatino Linotype"/>
        </w:rPr>
        <w:t>R</w:t>
      </w:r>
      <w:r w:rsidRPr="0058490F" w:rsidR="0058490F">
        <w:rPr>
          <w:rFonts w:ascii="Palatino Linotype" w:hAnsi="Palatino Linotype"/>
        </w:rPr>
        <w:t>eimburse</w:t>
      </w:r>
      <w:r>
        <w:rPr>
          <w:rFonts w:ascii="Palatino Linotype" w:hAnsi="Palatino Linotype"/>
        </w:rPr>
        <w:t xml:space="preserve">ment payments will be made in </w:t>
      </w:r>
      <w:r w:rsidRPr="0058490F" w:rsidR="0058490F">
        <w:rPr>
          <w:rFonts w:ascii="Palatino Linotype" w:hAnsi="Palatino Linotype"/>
        </w:rPr>
        <w:t>accordance with, and within the time specified in California Government Code</w:t>
      </w:r>
      <w:r w:rsidR="00415C52">
        <w:rPr>
          <w:rFonts w:ascii="Palatino Linotype" w:hAnsi="Palatino Linotype"/>
        </w:rPr>
        <w:t>, section</w:t>
      </w:r>
      <w:r w:rsidRPr="0058490F" w:rsidR="0058490F">
        <w:rPr>
          <w:rFonts w:ascii="Palatino Linotype" w:hAnsi="Palatino Linotype"/>
        </w:rPr>
        <w:t xml:space="preserve"> 927</w:t>
      </w:r>
      <w:r w:rsidR="00415C52">
        <w:rPr>
          <w:rFonts w:ascii="Palatino Linotype" w:hAnsi="Palatino Linotype"/>
        </w:rPr>
        <w:t>,</w:t>
      </w:r>
      <w:r w:rsidRPr="0058490F" w:rsidR="0058490F">
        <w:rPr>
          <w:rFonts w:ascii="Palatino Linotype" w:hAnsi="Palatino Linotype"/>
        </w:rPr>
        <w:t xml:space="preserve"> et seq.  </w:t>
      </w:r>
      <w:r w:rsidR="00A53E3F">
        <w:rPr>
          <w:rFonts w:ascii="Palatino Linotype" w:hAnsi="Palatino Linotype"/>
        </w:rPr>
        <w:t xml:space="preserve">Grantees must notify the Director of Communications Division as soon as they become aware that they may not be able to meet project deadlines. The Commission may withhold or reduce payment if the grantee fails to notify the Director of such changes. See </w:t>
      </w:r>
      <w:r w:rsidRPr="0058490F" w:rsidR="0058490F">
        <w:rPr>
          <w:rFonts w:ascii="Palatino Linotype" w:hAnsi="Palatino Linotype"/>
        </w:rPr>
        <w:t xml:space="preserve">Appendix </w:t>
      </w:r>
      <w:r w:rsidRPr="4D647D30" w:rsidR="5D8493C2">
        <w:rPr>
          <w:rFonts w:ascii="Palatino Linotype" w:hAnsi="Palatino Linotype"/>
        </w:rPr>
        <w:t>C</w:t>
      </w:r>
      <w:r w:rsidR="00A53E3F">
        <w:rPr>
          <w:rFonts w:ascii="Palatino Linotype" w:hAnsi="Palatino Linotype"/>
        </w:rPr>
        <w:t xml:space="preserve"> for payment details</w:t>
      </w:r>
      <w:r w:rsidRPr="0058490F" w:rsidR="0058490F">
        <w:rPr>
          <w:rFonts w:ascii="Palatino Linotype" w:hAnsi="Palatino Linotype"/>
        </w:rPr>
        <w:t>.</w:t>
      </w:r>
    </w:p>
    <w:p w:rsidRPr="0058490F" w:rsidR="0058490F" w:rsidP="0058490F" w:rsidRDefault="0058490F" w14:paraId="3D88C7FE" w14:textId="77777777">
      <w:pPr>
        <w:pStyle w:val="Default"/>
        <w:rPr>
          <w:rFonts w:ascii="Palatino Linotype" w:hAnsi="Palatino Linotype" w:cs="Palatino Linotype"/>
        </w:rPr>
      </w:pPr>
    </w:p>
    <w:p w:rsidRPr="0058490F" w:rsidR="0058490F" w:rsidP="0058490F" w:rsidRDefault="0058490F" w14:paraId="436D2933" w14:textId="77777777">
      <w:pPr>
        <w:pStyle w:val="Heading1"/>
        <w:tabs>
          <w:tab w:val="left" w:pos="990"/>
        </w:tabs>
        <w:rPr>
          <w:rFonts w:ascii="Palatino Linotype" w:hAnsi="Palatino Linotype"/>
          <w:sz w:val="26"/>
          <w:szCs w:val="26"/>
        </w:rPr>
      </w:pPr>
      <w:bookmarkStart w:name="_Toc444857043" w:id="17"/>
      <w:r w:rsidRPr="0058490F">
        <w:rPr>
          <w:rFonts w:ascii="Palatino Linotype" w:hAnsi="Palatino Linotype"/>
          <w:sz w:val="26"/>
          <w:szCs w:val="26"/>
        </w:rPr>
        <w:t>COMMENTS ON DRAFT RESOLUTION</w:t>
      </w:r>
      <w:bookmarkEnd w:id="17"/>
    </w:p>
    <w:p w:rsidRPr="0058490F" w:rsidR="0058490F" w:rsidP="0058490F" w:rsidRDefault="0058490F" w14:paraId="4DD25FC5" w14:textId="77777777">
      <w:pPr>
        <w:rPr>
          <w:rFonts w:ascii="Palatino Linotype" w:hAnsi="Palatino Linotype"/>
        </w:rPr>
      </w:pPr>
    </w:p>
    <w:p w:rsidRPr="0058490F" w:rsidR="0058490F" w:rsidP="0058490F" w:rsidRDefault="0058490F" w14:paraId="1AB0E508" w14:textId="4DB24270">
      <w:pPr>
        <w:autoSpaceDE w:val="0"/>
        <w:autoSpaceDN w:val="0"/>
        <w:adjustRightInd w:val="0"/>
        <w:rPr>
          <w:rFonts w:ascii="Palatino Linotype" w:hAnsi="Palatino Linotype"/>
          <w:sz w:val="24"/>
          <w:szCs w:val="24"/>
        </w:rPr>
      </w:pPr>
      <w:r w:rsidRPr="0058490F">
        <w:rPr>
          <w:rFonts w:ascii="Palatino Linotype" w:hAnsi="Palatino Linotype"/>
          <w:sz w:val="24"/>
          <w:szCs w:val="24"/>
        </w:rPr>
        <w:t xml:space="preserve">In compliance with Public Utilities Code </w:t>
      </w:r>
      <w:r w:rsidR="00A53E3F">
        <w:rPr>
          <w:rFonts w:ascii="Palatino Linotype" w:hAnsi="Palatino Linotype"/>
          <w:sz w:val="24"/>
          <w:szCs w:val="24"/>
        </w:rPr>
        <w:t xml:space="preserve">section </w:t>
      </w:r>
      <w:r w:rsidRPr="0058490F">
        <w:rPr>
          <w:rFonts w:ascii="Palatino Linotype" w:hAnsi="Palatino Linotype"/>
          <w:sz w:val="24"/>
          <w:szCs w:val="24"/>
        </w:rPr>
        <w:t>311</w:t>
      </w:r>
      <w:r w:rsidR="00A53E3F">
        <w:rPr>
          <w:rFonts w:ascii="Palatino Linotype" w:hAnsi="Palatino Linotype"/>
          <w:sz w:val="24"/>
          <w:szCs w:val="24"/>
        </w:rPr>
        <w:t xml:space="preserve">, subdivision </w:t>
      </w:r>
      <w:r w:rsidRPr="0058490F">
        <w:rPr>
          <w:rFonts w:ascii="Palatino Linotype" w:hAnsi="Palatino Linotype"/>
          <w:sz w:val="24"/>
          <w:szCs w:val="24"/>
        </w:rPr>
        <w:t>(g), a notice letter was emailed on</w:t>
      </w:r>
      <w:r w:rsidR="00A53E3F">
        <w:rPr>
          <w:rFonts w:ascii="Palatino Linotype" w:hAnsi="Palatino Linotype"/>
          <w:sz w:val="24"/>
          <w:szCs w:val="24"/>
        </w:rPr>
        <w:t xml:space="preserve"> </w:t>
      </w:r>
      <w:r w:rsidR="00E37DE8">
        <w:rPr>
          <w:rFonts w:ascii="Palatino Linotype" w:hAnsi="Palatino Linotype"/>
          <w:sz w:val="24"/>
          <w:szCs w:val="24"/>
        </w:rPr>
        <w:t>DATE</w:t>
      </w:r>
      <w:r w:rsidRPr="00495883">
        <w:rPr>
          <w:rFonts w:ascii="Palatino Linotype" w:hAnsi="Palatino Linotype"/>
          <w:sz w:val="24"/>
          <w:szCs w:val="24"/>
        </w:rPr>
        <w:t>,</w:t>
      </w:r>
      <w:r w:rsidRPr="00495883">
        <w:rPr>
          <w:rFonts w:ascii="Palatino Linotype" w:hAnsi="Palatino Linotype"/>
          <w:b/>
          <w:bCs/>
          <w:sz w:val="24"/>
          <w:szCs w:val="24"/>
        </w:rPr>
        <w:t xml:space="preserve"> </w:t>
      </w:r>
      <w:r w:rsidRPr="0058490F">
        <w:rPr>
          <w:rFonts w:ascii="Palatino Linotype" w:hAnsi="Palatino Linotype"/>
          <w:sz w:val="24"/>
          <w:szCs w:val="24"/>
        </w:rPr>
        <w:t xml:space="preserve">informing all parties on the CASF Distribution List of the availability of the draft of this Resolution for public comments at the Commission’s documents website at </w:t>
      </w:r>
      <w:hyperlink w:history="1" r:id="rId12">
        <w:r w:rsidRPr="0058490F">
          <w:rPr>
            <w:rStyle w:val="Hyperlink"/>
            <w:rFonts w:ascii="Palatino Linotype" w:hAnsi="Palatino Linotype"/>
            <w:sz w:val="24"/>
            <w:szCs w:val="24"/>
          </w:rPr>
          <w:t>http://www.cpuc.ca.gov/documents/</w:t>
        </w:r>
      </w:hyperlink>
      <w:r w:rsidRPr="0058490F">
        <w:rPr>
          <w:rFonts w:ascii="Palatino Linotype" w:hAnsi="Palatino Linotype"/>
          <w:sz w:val="24"/>
          <w:szCs w:val="24"/>
        </w:rPr>
        <w:t xml:space="preserve">.  This letter also informed parties that the final conformed Resolution adopted by the Commission will be posted and available at the same website.       </w:t>
      </w:r>
    </w:p>
    <w:p w:rsidRPr="0058490F" w:rsidR="0058490F" w:rsidP="0058490F" w:rsidRDefault="0058490F" w14:paraId="0F4F1CEE" w14:textId="77777777">
      <w:pPr>
        <w:rPr>
          <w:rFonts w:ascii="Palatino Linotype" w:hAnsi="Palatino Linotype"/>
          <w:sz w:val="24"/>
          <w:szCs w:val="24"/>
        </w:rPr>
      </w:pPr>
    </w:p>
    <w:p w:rsidRPr="0058490F" w:rsidR="0058490F" w:rsidP="0058490F" w:rsidRDefault="0058490F" w14:paraId="691592B3" w14:textId="77777777">
      <w:pPr>
        <w:pStyle w:val="Heading1"/>
        <w:tabs>
          <w:tab w:val="left" w:pos="1170"/>
        </w:tabs>
        <w:rPr>
          <w:rFonts w:ascii="Palatino Linotype" w:hAnsi="Palatino Linotype"/>
          <w:sz w:val="26"/>
          <w:szCs w:val="26"/>
        </w:rPr>
      </w:pPr>
      <w:bookmarkStart w:name="_Toc444857044" w:id="18"/>
      <w:r w:rsidRPr="0058490F">
        <w:rPr>
          <w:rFonts w:ascii="Palatino Linotype" w:hAnsi="Palatino Linotype"/>
          <w:sz w:val="26"/>
          <w:szCs w:val="26"/>
        </w:rPr>
        <w:t>FINDINGS</w:t>
      </w:r>
      <w:bookmarkEnd w:id="18"/>
    </w:p>
    <w:p w:rsidRPr="0058490F" w:rsidR="0058490F" w:rsidP="00E37DE8" w:rsidRDefault="0058490F" w14:paraId="2A0D152A" w14:textId="77777777">
      <w:pPr>
        <w:autoSpaceDE w:val="0"/>
        <w:autoSpaceDN w:val="0"/>
        <w:adjustRightInd w:val="0"/>
        <w:rPr>
          <w:rFonts w:ascii="Palatino Linotype" w:hAnsi="Palatino Linotype" w:cs="Palatino Linotype"/>
          <w:color w:val="000000"/>
          <w:sz w:val="24"/>
          <w:szCs w:val="24"/>
        </w:rPr>
      </w:pPr>
    </w:p>
    <w:p w:rsidRPr="00B66C57" w:rsidR="0058490F" w:rsidP="0058490F" w:rsidRDefault="0058490F" w14:paraId="52F1A98C" w14:textId="36984F4F">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sz w:val="24"/>
          <w:szCs w:val="24"/>
        </w:rPr>
        <w:t>On or before J</w:t>
      </w:r>
      <w:r w:rsidR="00CE4E66">
        <w:rPr>
          <w:rFonts w:ascii="Palatino Linotype" w:hAnsi="Palatino Linotype" w:cs="Palatino Linotype"/>
          <w:color w:val="000000"/>
          <w:sz w:val="24"/>
          <w:szCs w:val="24"/>
        </w:rPr>
        <w:t>uly 1</w:t>
      </w:r>
      <w:r w:rsidRPr="0058490F">
        <w:rPr>
          <w:rFonts w:ascii="Palatino Linotype" w:hAnsi="Palatino Linotype" w:cs="Palatino Linotype"/>
          <w:color w:val="000000"/>
          <w:sz w:val="24"/>
          <w:szCs w:val="24"/>
        </w:rPr>
        <w:t>, 202</w:t>
      </w:r>
      <w:r w:rsidR="00CE4E66">
        <w:rPr>
          <w:rFonts w:ascii="Palatino Linotype" w:hAnsi="Palatino Linotype" w:cs="Palatino Linotype"/>
          <w:color w:val="000000"/>
          <w:sz w:val="24"/>
          <w:szCs w:val="24"/>
        </w:rPr>
        <w:t>2</w:t>
      </w:r>
      <w:r w:rsidRPr="0058490F">
        <w:rPr>
          <w:rFonts w:ascii="Palatino Linotype" w:hAnsi="Palatino Linotype" w:cs="Palatino Linotype"/>
          <w:color w:val="000000"/>
          <w:sz w:val="24"/>
          <w:szCs w:val="24"/>
        </w:rPr>
        <w:t xml:space="preserve">, </w:t>
      </w:r>
      <w:r w:rsidRPr="00B66C57" w:rsidR="00A53E3F">
        <w:rPr>
          <w:rFonts w:ascii="Palatino Linotype" w:hAnsi="Palatino Linotype" w:cs="Palatino Linotype"/>
          <w:color w:val="000000"/>
          <w:sz w:val="24"/>
          <w:szCs w:val="24"/>
        </w:rPr>
        <w:t>staff received 1</w:t>
      </w:r>
      <w:r w:rsidR="00326016">
        <w:rPr>
          <w:rFonts w:ascii="Palatino Linotype" w:hAnsi="Palatino Linotype" w:cs="Palatino Linotype"/>
          <w:color w:val="000000"/>
          <w:sz w:val="24"/>
          <w:szCs w:val="24"/>
        </w:rPr>
        <w:t>1</w:t>
      </w:r>
      <w:r w:rsidRPr="00B66C57" w:rsidR="00A53E3F">
        <w:rPr>
          <w:rFonts w:ascii="Palatino Linotype" w:hAnsi="Palatino Linotype" w:cs="Palatino Linotype"/>
          <w:color w:val="000000"/>
          <w:sz w:val="24"/>
          <w:szCs w:val="24"/>
        </w:rPr>
        <w:t xml:space="preserve"> applications for 1</w:t>
      </w:r>
      <w:r w:rsidR="00326016">
        <w:rPr>
          <w:rFonts w:ascii="Palatino Linotype" w:hAnsi="Palatino Linotype" w:cs="Palatino Linotype"/>
          <w:color w:val="000000"/>
          <w:sz w:val="24"/>
          <w:szCs w:val="24"/>
        </w:rPr>
        <w:t>3</w:t>
      </w:r>
      <w:r w:rsidRPr="00B66C57" w:rsidR="00A53E3F">
        <w:rPr>
          <w:rFonts w:ascii="Palatino Linotype" w:hAnsi="Palatino Linotype" w:cs="Palatino Linotype"/>
          <w:color w:val="000000"/>
          <w:sz w:val="24"/>
          <w:szCs w:val="24"/>
        </w:rPr>
        <w:t xml:space="preserve"> projects that </w:t>
      </w:r>
      <w:r w:rsidRPr="00B66C57" w:rsidR="00A613BF">
        <w:rPr>
          <w:rFonts w:ascii="Palatino Linotype" w:hAnsi="Palatino Linotype" w:cs="Palatino Linotype"/>
          <w:color w:val="000000"/>
          <w:sz w:val="24"/>
          <w:szCs w:val="24"/>
        </w:rPr>
        <w:t>do not qualify for approval by ministerial review</w:t>
      </w:r>
      <w:r w:rsidRPr="00B66C57">
        <w:rPr>
          <w:rFonts w:ascii="Palatino Linotype" w:hAnsi="Palatino Linotype" w:cs="Palatino Linotype"/>
          <w:sz w:val="24"/>
          <w:szCs w:val="24"/>
        </w:rPr>
        <w:t xml:space="preserve">.  </w:t>
      </w:r>
      <w:r w:rsidRPr="00B66C57">
        <w:rPr>
          <w:rFonts w:ascii="Palatino Linotype" w:hAnsi="Palatino Linotype" w:cs="Palatino Linotype"/>
          <w:color w:val="000000"/>
          <w:sz w:val="24"/>
          <w:szCs w:val="24"/>
        </w:rPr>
        <w:t xml:space="preserve"> </w:t>
      </w:r>
    </w:p>
    <w:p w:rsidRPr="00B66C57" w:rsidR="0058490F" w:rsidP="0058490F" w:rsidRDefault="0058490F" w14:paraId="1C025008" w14:textId="77777777">
      <w:pPr>
        <w:autoSpaceDE w:val="0"/>
        <w:autoSpaceDN w:val="0"/>
        <w:adjustRightInd w:val="0"/>
        <w:rPr>
          <w:rFonts w:ascii="Palatino Linotype" w:hAnsi="Palatino Linotype" w:cs="Palatino Linotype"/>
          <w:color w:val="000000"/>
        </w:rPr>
      </w:pPr>
    </w:p>
    <w:p w:rsidRPr="00B66C57" w:rsidR="0058490F" w:rsidP="0058490F" w:rsidRDefault="0058490F" w14:paraId="1FC4F32A" w14:textId="31BEBFFE">
      <w:pPr>
        <w:numPr>
          <w:ilvl w:val="0"/>
          <w:numId w:val="3"/>
        </w:numPr>
        <w:autoSpaceDE w:val="0"/>
        <w:autoSpaceDN w:val="0"/>
        <w:adjustRightInd w:val="0"/>
        <w:ind w:left="720"/>
        <w:rPr>
          <w:rFonts w:ascii="Palatino Linotype" w:hAnsi="Palatino Linotype" w:cs="Palatino Linotype"/>
          <w:color w:val="000000"/>
          <w:sz w:val="24"/>
          <w:szCs w:val="24"/>
        </w:rPr>
      </w:pPr>
      <w:r w:rsidRPr="00B66C57">
        <w:rPr>
          <w:rFonts w:ascii="Palatino Linotype" w:hAnsi="Palatino Linotype" w:cs="Palatino Linotype"/>
          <w:color w:val="000000"/>
          <w:sz w:val="24"/>
          <w:szCs w:val="24"/>
        </w:rPr>
        <w:t xml:space="preserve">Staff </w:t>
      </w:r>
      <w:r w:rsidRPr="00B66C57" w:rsidR="00A613BF">
        <w:rPr>
          <w:rFonts w:ascii="Palatino Linotype" w:hAnsi="Palatino Linotype" w:cs="Palatino Linotype"/>
          <w:color w:val="000000"/>
          <w:sz w:val="24"/>
          <w:szCs w:val="24"/>
        </w:rPr>
        <w:t>reviewed, and recommended awards based on completeness, overall quality, and project costs reasonableness</w:t>
      </w:r>
    </w:p>
    <w:p w:rsidRPr="00B66C57" w:rsidR="0058490F" w:rsidP="00376F93" w:rsidRDefault="0058490F" w14:paraId="61B144D5" w14:textId="77777777">
      <w:pPr>
        <w:pStyle w:val="ListParagraph"/>
        <w:numPr>
          <w:ilvl w:val="0"/>
          <w:numId w:val="0"/>
        </w:numPr>
        <w:ind w:left="1440"/>
        <w:rPr>
          <w:rFonts w:cs="Palatino Linotype"/>
          <w:i w:val="0"/>
          <w:iCs w:val="0"/>
          <w:color w:val="000000"/>
          <w:sz w:val="20"/>
          <w:szCs w:val="20"/>
        </w:rPr>
      </w:pPr>
    </w:p>
    <w:p w:rsidRPr="00FD0542" w:rsidR="000D317E" w:rsidP="003A2F42" w:rsidRDefault="0058490F" w14:paraId="4B8C1668" w14:textId="0C2767BD">
      <w:pPr>
        <w:numPr>
          <w:ilvl w:val="0"/>
          <w:numId w:val="3"/>
        </w:numPr>
        <w:autoSpaceDE w:val="0"/>
        <w:autoSpaceDN w:val="0"/>
        <w:adjustRightInd w:val="0"/>
        <w:ind w:left="720"/>
        <w:rPr>
          <w:rFonts w:ascii="Palatino Linotype" w:hAnsi="Palatino Linotype" w:cs="Palatino Linotype"/>
          <w:color w:val="000000"/>
          <w:sz w:val="24"/>
          <w:szCs w:val="24"/>
        </w:rPr>
      </w:pPr>
      <w:r w:rsidRPr="00B66C57">
        <w:rPr>
          <w:rFonts w:ascii="Palatino Linotype" w:hAnsi="Palatino Linotype" w:cs="Palatino Linotype"/>
          <w:color w:val="000000"/>
          <w:sz w:val="24"/>
          <w:szCs w:val="24"/>
        </w:rPr>
        <w:t xml:space="preserve">Based on its review, </w:t>
      </w:r>
      <w:r w:rsidRPr="00B66C57" w:rsidR="00C14A2C">
        <w:rPr>
          <w:rFonts w:ascii="Palatino Linotype" w:hAnsi="Palatino Linotype" w:cs="Palatino Linotype"/>
          <w:color w:val="000000"/>
          <w:sz w:val="24"/>
          <w:szCs w:val="24"/>
        </w:rPr>
        <w:t>S</w:t>
      </w:r>
      <w:r w:rsidRPr="00B66C57">
        <w:rPr>
          <w:rFonts w:ascii="Palatino Linotype" w:hAnsi="Palatino Linotype" w:cs="Palatino Linotype"/>
          <w:color w:val="000000"/>
          <w:sz w:val="24"/>
          <w:szCs w:val="24"/>
        </w:rPr>
        <w:t xml:space="preserve">taff recommends funding for </w:t>
      </w:r>
      <w:r w:rsidRPr="00B66C57" w:rsidR="00376F93">
        <w:rPr>
          <w:rFonts w:ascii="Palatino Linotype" w:hAnsi="Palatino Linotype" w:cs="Palatino Linotype"/>
          <w:color w:val="000000"/>
          <w:sz w:val="24"/>
          <w:szCs w:val="24"/>
        </w:rPr>
        <w:t>1</w:t>
      </w:r>
      <w:r w:rsidRPr="00B66C57" w:rsidR="00DD2B36">
        <w:rPr>
          <w:rFonts w:ascii="Palatino Linotype" w:hAnsi="Palatino Linotype" w:cs="Palatino Linotype"/>
          <w:color w:val="000000"/>
          <w:sz w:val="24"/>
          <w:szCs w:val="24"/>
        </w:rPr>
        <w:t>1</w:t>
      </w:r>
      <w:r w:rsidRPr="00B66C57">
        <w:rPr>
          <w:rFonts w:ascii="Palatino Linotype" w:hAnsi="Palatino Linotype" w:cs="Palatino Linotype"/>
          <w:color w:val="000000"/>
          <w:sz w:val="24"/>
          <w:szCs w:val="24"/>
        </w:rPr>
        <w:t xml:space="preserve"> </w:t>
      </w:r>
      <w:r w:rsidRPr="00B66C57" w:rsidR="00376F93">
        <w:rPr>
          <w:rFonts w:ascii="Palatino Linotype" w:hAnsi="Palatino Linotype" w:cs="Palatino Linotype"/>
          <w:color w:val="000000"/>
          <w:sz w:val="24"/>
          <w:szCs w:val="24"/>
        </w:rPr>
        <w:t>of the 1</w:t>
      </w:r>
      <w:r w:rsidR="000D317E">
        <w:rPr>
          <w:rFonts w:ascii="Palatino Linotype" w:hAnsi="Palatino Linotype" w:cs="Palatino Linotype"/>
          <w:color w:val="000000"/>
          <w:sz w:val="24"/>
          <w:szCs w:val="24"/>
        </w:rPr>
        <w:t>3</w:t>
      </w:r>
      <w:r w:rsidRPr="00B66C57" w:rsidR="00376F93">
        <w:rPr>
          <w:rFonts w:ascii="Palatino Linotype" w:hAnsi="Palatino Linotype" w:cs="Palatino Linotype"/>
          <w:color w:val="000000"/>
          <w:sz w:val="24"/>
          <w:szCs w:val="24"/>
        </w:rPr>
        <w:t xml:space="preserve"> projects </w:t>
      </w:r>
      <w:r w:rsidRPr="00B66C57" w:rsidR="00DC33E1">
        <w:rPr>
          <w:rFonts w:ascii="Palatino Linotype" w:hAnsi="Palatino Linotype" w:cs="Palatino Linotype"/>
          <w:color w:val="000000"/>
          <w:sz w:val="24"/>
          <w:szCs w:val="24"/>
        </w:rPr>
        <w:t xml:space="preserve">for Commission consideration </w:t>
      </w:r>
      <w:r w:rsidRPr="00B66C57" w:rsidR="00376F93">
        <w:rPr>
          <w:rFonts w:ascii="Palatino Linotype" w:hAnsi="Palatino Linotype" w:cs="Palatino Linotype"/>
          <w:color w:val="000000"/>
          <w:sz w:val="24"/>
          <w:szCs w:val="24"/>
        </w:rPr>
        <w:t xml:space="preserve">by </w:t>
      </w:r>
      <w:r w:rsidRPr="00B66C57" w:rsidR="00DC33E1">
        <w:rPr>
          <w:rFonts w:ascii="Palatino Linotype" w:hAnsi="Palatino Linotype" w:cs="Palatino Linotype"/>
          <w:color w:val="000000"/>
          <w:sz w:val="24"/>
          <w:szCs w:val="24"/>
        </w:rPr>
        <w:t>r</w:t>
      </w:r>
      <w:r w:rsidRPr="00B66C57" w:rsidR="00376F93">
        <w:rPr>
          <w:rFonts w:ascii="Palatino Linotype" w:hAnsi="Palatino Linotype" w:cs="Palatino Linotype"/>
          <w:color w:val="000000"/>
          <w:sz w:val="24"/>
          <w:szCs w:val="24"/>
        </w:rPr>
        <w:t xml:space="preserve">esolution </w:t>
      </w:r>
      <w:r w:rsidRPr="00B66C57">
        <w:rPr>
          <w:rFonts w:ascii="Palatino Linotype" w:hAnsi="Palatino Linotype" w:cs="Palatino Linotype"/>
          <w:color w:val="000000"/>
          <w:sz w:val="24"/>
          <w:szCs w:val="24"/>
        </w:rPr>
        <w:t xml:space="preserve">as listed in Appendix </w:t>
      </w:r>
      <w:r w:rsidRPr="00B66C57" w:rsidR="00DD2B36">
        <w:rPr>
          <w:rFonts w:ascii="Palatino Linotype" w:hAnsi="Palatino Linotype" w:cs="Palatino Linotype"/>
          <w:color w:val="000000"/>
          <w:sz w:val="24"/>
          <w:szCs w:val="24"/>
        </w:rPr>
        <w:t>A</w:t>
      </w:r>
      <w:r w:rsidRPr="00B66C57">
        <w:rPr>
          <w:rFonts w:ascii="Palatino Linotype" w:hAnsi="Palatino Linotype" w:cs="Palatino Linotype"/>
          <w:color w:val="000000"/>
          <w:sz w:val="24"/>
          <w:szCs w:val="24"/>
        </w:rPr>
        <w:t xml:space="preserve"> of this resolution.  </w:t>
      </w:r>
      <w:r w:rsidRPr="00B66C57" w:rsidR="00DC33E1">
        <w:rPr>
          <w:rFonts w:ascii="Palatino Linotype" w:hAnsi="Palatino Linotype" w:cs="Palatino Linotype"/>
          <w:color w:val="000000"/>
          <w:sz w:val="24"/>
          <w:szCs w:val="24"/>
        </w:rPr>
        <w:t xml:space="preserve">Staff </w:t>
      </w:r>
      <w:r w:rsidRPr="00B66C57">
        <w:rPr>
          <w:rFonts w:ascii="Palatino Linotype" w:hAnsi="Palatino Linotype" w:cs="Palatino Linotype"/>
          <w:color w:val="000000"/>
          <w:sz w:val="24"/>
          <w:szCs w:val="24"/>
        </w:rPr>
        <w:t xml:space="preserve">determined that </w:t>
      </w:r>
      <w:r w:rsidRPr="00B66C57" w:rsidR="00DD2B36">
        <w:rPr>
          <w:rFonts w:ascii="Palatino Linotype" w:hAnsi="Palatino Linotype" w:cs="Palatino Linotype"/>
          <w:color w:val="000000"/>
          <w:sz w:val="24"/>
          <w:szCs w:val="24"/>
        </w:rPr>
        <w:t>nine</w:t>
      </w:r>
      <w:r w:rsidRPr="00B66C57">
        <w:rPr>
          <w:rFonts w:ascii="Palatino Linotype" w:hAnsi="Palatino Linotype" w:cs="Palatino Linotype"/>
          <w:color w:val="000000"/>
          <w:sz w:val="24"/>
          <w:szCs w:val="24"/>
        </w:rPr>
        <w:t xml:space="preserve"> </w:t>
      </w:r>
      <w:r w:rsidR="00916997">
        <w:rPr>
          <w:rFonts w:ascii="Palatino Linotype" w:hAnsi="Palatino Linotype" w:cs="Palatino Linotype"/>
          <w:color w:val="000000"/>
          <w:sz w:val="24"/>
          <w:szCs w:val="24"/>
        </w:rPr>
        <w:t xml:space="preserve">of ten </w:t>
      </w:r>
      <w:r w:rsidRPr="00B66C57">
        <w:rPr>
          <w:rFonts w:ascii="Palatino Linotype" w:hAnsi="Palatino Linotype" w:cs="Palatino Linotype"/>
          <w:color w:val="000000"/>
          <w:sz w:val="24"/>
          <w:szCs w:val="24"/>
        </w:rPr>
        <w:t xml:space="preserve">applicants meet eligibility requirements.  </w:t>
      </w:r>
      <w:r w:rsidRPr="00B66C57" w:rsidR="00DC33E1">
        <w:rPr>
          <w:rFonts w:ascii="Palatino Linotype" w:hAnsi="Palatino Linotype" w:cs="Palatino Linotype"/>
          <w:color w:val="000000"/>
          <w:sz w:val="24"/>
          <w:szCs w:val="24"/>
        </w:rPr>
        <w:t xml:space="preserve">Staff </w:t>
      </w:r>
      <w:r w:rsidRPr="00B66C57">
        <w:rPr>
          <w:rFonts w:ascii="Palatino Linotype" w:hAnsi="Palatino Linotype" w:cs="Palatino Linotype"/>
          <w:color w:val="000000"/>
          <w:sz w:val="24"/>
          <w:szCs w:val="24"/>
        </w:rPr>
        <w:t xml:space="preserve">further determined that </w:t>
      </w:r>
      <w:r w:rsidRPr="00B66C57" w:rsidR="00376F93">
        <w:rPr>
          <w:rFonts w:ascii="Palatino Linotype" w:hAnsi="Palatino Linotype" w:cs="Palatino Linotype"/>
          <w:color w:val="000000"/>
          <w:sz w:val="24"/>
          <w:szCs w:val="24"/>
        </w:rPr>
        <w:t>these 1</w:t>
      </w:r>
      <w:r w:rsidRPr="00B66C57" w:rsidR="00DD2B36">
        <w:rPr>
          <w:rFonts w:ascii="Palatino Linotype" w:hAnsi="Palatino Linotype" w:cs="Palatino Linotype"/>
          <w:color w:val="000000"/>
          <w:sz w:val="24"/>
          <w:szCs w:val="24"/>
        </w:rPr>
        <w:t>1</w:t>
      </w:r>
      <w:r w:rsidRPr="00B66C57">
        <w:rPr>
          <w:rFonts w:ascii="Palatino Linotype" w:hAnsi="Palatino Linotype" w:cs="Palatino Linotype"/>
          <w:color w:val="000000"/>
          <w:sz w:val="24"/>
          <w:szCs w:val="24"/>
        </w:rPr>
        <w:t xml:space="preserve"> projects qualify for</w:t>
      </w:r>
      <w:r w:rsidRPr="0058490F">
        <w:rPr>
          <w:rFonts w:ascii="Palatino Linotype" w:hAnsi="Palatino Linotype" w:cs="Palatino Linotype"/>
          <w:color w:val="000000"/>
          <w:sz w:val="24"/>
          <w:szCs w:val="24"/>
        </w:rPr>
        <w:t xml:space="preserve"> funding under D.</w:t>
      </w:r>
      <w:r w:rsidR="0038325D">
        <w:rPr>
          <w:rFonts w:ascii="Palatino Linotype" w:hAnsi="Palatino Linotype"/>
          <w:color w:val="000000" w:themeColor="text1"/>
          <w:sz w:val="24"/>
          <w:szCs w:val="24"/>
        </w:rPr>
        <w:t>22-05-029</w:t>
      </w:r>
      <w:r w:rsidRPr="0058490F">
        <w:rPr>
          <w:rFonts w:ascii="Palatino Linotype" w:hAnsi="Palatino Linotype" w:cs="Palatino Linotype"/>
          <w:color w:val="000000"/>
          <w:sz w:val="24"/>
          <w:szCs w:val="24"/>
        </w:rPr>
        <w:t xml:space="preserve">.  </w:t>
      </w:r>
    </w:p>
    <w:p w:rsidRPr="0058490F" w:rsidR="0058490F" w:rsidP="0058490F" w:rsidRDefault="0058490F" w14:paraId="727722CB" w14:textId="77777777">
      <w:pPr>
        <w:ind w:left="720" w:hanging="360"/>
        <w:rPr>
          <w:rFonts w:ascii="Palatino Linotype" w:hAnsi="Palatino Linotype" w:cs="Palatino Linotype"/>
          <w:color w:val="000000"/>
        </w:rPr>
      </w:pPr>
    </w:p>
    <w:p w:rsidRPr="00FD0542" w:rsidR="000D317E" w:rsidP="003A2F42" w:rsidRDefault="00DC33E1" w14:paraId="584473C3" w14:textId="5C049E03">
      <w:pPr>
        <w:numPr>
          <w:ilvl w:val="0"/>
          <w:numId w:val="3"/>
        </w:numPr>
        <w:autoSpaceDE w:val="0"/>
        <w:autoSpaceDN w:val="0"/>
        <w:adjustRightInd w:val="0"/>
        <w:ind w:left="720"/>
        <w:rPr>
          <w:rFonts w:ascii="Palatino Linotype" w:hAnsi="Palatino Linotype" w:cs="Palatino Linotype"/>
          <w:color w:val="000000"/>
          <w:sz w:val="24"/>
          <w:szCs w:val="24"/>
        </w:rPr>
      </w:pPr>
      <w:r>
        <w:rPr>
          <w:rFonts w:ascii="Palatino Linotype" w:hAnsi="Palatino Linotype" w:cs="Palatino Linotype"/>
          <w:color w:val="000000"/>
          <w:sz w:val="24"/>
          <w:szCs w:val="24"/>
        </w:rPr>
        <w:t>S</w:t>
      </w:r>
      <w:r w:rsidRPr="0058490F" w:rsidR="0058490F">
        <w:rPr>
          <w:rFonts w:ascii="Palatino Linotype" w:hAnsi="Palatino Linotype" w:cs="Palatino Linotype"/>
          <w:color w:val="000000"/>
          <w:sz w:val="24"/>
          <w:szCs w:val="24"/>
        </w:rPr>
        <w:t xml:space="preserve">taff </w:t>
      </w:r>
      <w:r w:rsidR="007456B6">
        <w:rPr>
          <w:rFonts w:ascii="Palatino Linotype" w:hAnsi="Palatino Linotype" w:cs="Palatino Linotype"/>
          <w:color w:val="000000"/>
          <w:sz w:val="24"/>
          <w:szCs w:val="24"/>
        </w:rPr>
        <w:t xml:space="preserve">recommends </w:t>
      </w:r>
      <w:r w:rsidRPr="0058490F" w:rsidR="0058490F">
        <w:rPr>
          <w:rFonts w:ascii="Palatino Linotype" w:hAnsi="Palatino Linotype" w:cs="Palatino Linotype"/>
          <w:color w:val="000000"/>
          <w:sz w:val="24"/>
          <w:szCs w:val="24"/>
        </w:rPr>
        <w:t>reduc</w:t>
      </w:r>
      <w:r w:rsidR="007456B6">
        <w:rPr>
          <w:rFonts w:ascii="Palatino Linotype" w:hAnsi="Palatino Linotype" w:cs="Palatino Linotype"/>
          <w:color w:val="000000"/>
          <w:sz w:val="24"/>
          <w:szCs w:val="24"/>
        </w:rPr>
        <w:t>ing SBPE’s</w:t>
      </w:r>
      <w:r w:rsidRPr="0058490F" w:rsidR="0058490F">
        <w:rPr>
          <w:rFonts w:ascii="Palatino Linotype" w:hAnsi="Palatino Linotype" w:cs="Palatino Linotype"/>
          <w:color w:val="000000"/>
          <w:sz w:val="24"/>
          <w:szCs w:val="24"/>
        </w:rPr>
        <w:t xml:space="preserve"> requested budget consistent with requirements stated in D.</w:t>
      </w:r>
      <w:r w:rsidR="0038325D">
        <w:rPr>
          <w:rFonts w:ascii="Palatino Linotype" w:hAnsi="Palatino Linotype"/>
          <w:color w:val="000000" w:themeColor="text1"/>
          <w:sz w:val="24"/>
          <w:szCs w:val="24"/>
        </w:rPr>
        <w:t>22-05-029</w:t>
      </w:r>
      <w:r w:rsidRPr="0058490F" w:rsidR="0058490F">
        <w:rPr>
          <w:rFonts w:ascii="Palatino Linotype" w:hAnsi="Palatino Linotype" w:cs="Palatino Linotype"/>
          <w:color w:val="000000"/>
          <w:sz w:val="24"/>
          <w:szCs w:val="24"/>
        </w:rPr>
        <w:t xml:space="preserve">.  Staff recommends funding as listed in Appendix </w:t>
      </w:r>
      <w:r w:rsidR="00DD2B36">
        <w:rPr>
          <w:rFonts w:ascii="Palatino Linotype" w:hAnsi="Palatino Linotype" w:cs="Palatino Linotype"/>
          <w:color w:val="000000"/>
          <w:sz w:val="24"/>
          <w:szCs w:val="24"/>
        </w:rPr>
        <w:t>A</w:t>
      </w:r>
      <w:r w:rsidRPr="0058490F" w:rsidR="0058490F">
        <w:rPr>
          <w:rFonts w:ascii="Palatino Linotype" w:hAnsi="Palatino Linotype" w:cs="Palatino Linotype"/>
          <w:color w:val="000000"/>
          <w:sz w:val="24"/>
          <w:szCs w:val="24"/>
        </w:rPr>
        <w:t xml:space="preserve"> of this resolution.  </w:t>
      </w:r>
    </w:p>
    <w:p w:rsidR="002E3F81" w:rsidP="002E3F81" w:rsidRDefault="002E3F81" w14:paraId="5C771991" w14:textId="77777777">
      <w:pPr>
        <w:autoSpaceDE w:val="0"/>
        <w:autoSpaceDN w:val="0"/>
        <w:adjustRightInd w:val="0"/>
        <w:ind w:left="720"/>
        <w:rPr>
          <w:rFonts w:ascii="Palatino Linotype" w:hAnsi="Palatino Linotype" w:cs="Palatino Linotype"/>
          <w:color w:val="000000"/>
          <w:sz w:val="24"/>
          <w:szCs w:val="24"/>
        </w:rPr>
      </w:pPr>
    </w:p>
    <w:p w:rsidRPr="0058490F" w:rsidR="00376F93" w:rsidP="0058490F" w:rsidRDefault="000B2126" w14:paraId="099C4FD8" w14:textId="04BFA38E">
      <w:pPr>
        <w:numPr>
          <w:ilvl w:val="0"/>
          <w:numId w:val="3"/>
        </w:numPr>
        <w:autoSpaceDE w:val="0"/>
        <w:autoSpaceDN w:val="0"/>
        <w:adjustRightInd w:val="0"/>
        <w:ind w:left="720"/>
        <w:rPr>
          <w:rFonts w:ascii="Palatino Linotype" w:hAnsi="Palatino Linotype" w:cs="Palatino Linotype"/>
          <w:color w:val="000000"/>
          <w:sz w:val="24"/>
          <w:szCs w:val="24"/>
        </w:rPr>
      </w:pPr>
      <w:bookmarkStart w:name="_Hlk116564440" w:id="19"/>
      <w:r w:rsidRPr="4D647D30">
        <w:rPr>
          <w:rFonts w:ascii="Palatino Linotype" w:hAnsi="Palatino Linotype" w:cs="Palatino Linotype"/>
          <w:color w:val="000000" w:themeColor="text1"/>
          <w:sz w:val="24"/>
          <w:szCs w:val="24"/>
        </w:rPr>
        <w:t>Based on its review, S</w:t>
      </w:r>
      <w:r w:rsidRPr="4D647D30" w:rsidR="00376F93">
        <w:rPr>
          <w:rFonts w:ascii="Palatino Linotype" w:hAnsi="Palatino Linotype" w:cs="Palatino Linotype"/>
          <w:color w:val="000000" w:themeColor="text1"/>
          <w:sz w:val="24"/>
          <w:szCs w:val="24"/>
        </w:rPr>
        <w:t>taff recommends denying NextGen Policy</w:t>
      </w:r>
      <w:r w:rsidRPr="4D647D30" w:rsidR="0040301A">
        <w:rPr>
          <w:rFonts w:ascii="Palatino Linotype" w:hAnsi="Palatino Linotype" w:cs="Palatino Linotype"/>
          <w:color w:val="000000" w:themeColor="text1"/>
          <w:sz w:val="24"/>
          <w:szCs w:val="24"/>
        </w:rPr>
        <w:t>’s application</w:t>
      </w:r>
      <w:r w:rsidR="000D317E">
        <w:rPr>
          <w:rFonts w:ascii="Palatino Linotype" w:hAnsi="Palatino Linotype" w:cs="Palatino Linotype"/>
          <w:color w:val="000000" w:themeColor="text1"/>
          <w:sz w:val="24"/>
          <w:szCs w:val="24"/>
        </w:rPr>
        <w:t>s</w:t>
      </w:r>
      <w:r w:rsidRPr="4D647D30" w:rsidR="0040301A">
        <w:rPr>
          <w:rFonts w:ascii="Palatino Linotype" w:hAnsi="Palatino Linotype" w:cs="Palatino Linotype"/>
          <w:color w:val="000000" w:themeColor="text1"/>
          <w:sz w:val="24"/>
          <w:szCs w:val="24"/>
        </w:rPr>
        <w:t xml:space="preserve"> </w:t>
      </w:r>
      <w:r w:rsidRPr="4D647D30">
        <w:rPr>
          <w:rFonts w:ascii="Palatino Linotype" w:hAnsi="Palatino Linotype" w:cs="Palatino Linotype"/>
          <w:color w:val="000000" w:themeColor="text1"/>
          <w:sz w:val="24"/>
          <w:szCs w:val="24"/>
        </w:rPr>
        <w:t xml:space="preserve">because </w:t>
      </w:r>
      <w:r w:rsidR="00192DEF">
        <w:rPr>
          <w:rFonts w:ascii="Palatino Linotype" w:hAnsi="Palatino Linotype" w:cs="Palatino Linotype"/>
          <w:color w:val="000000" w:themeColor="text1"/>
          <w:sz w:val="24"/>
          <w:szCs w:val="24"/>
        </w:rPr>
        <w:t xml:space="preserve">the project </w:t>
      </w:r>
      <w:r w:rsidR="000D317E">
        <w:rPr>
          <w:rFonts w:ascii="Palatino Linotype" w:hAnsi="Palatino Linotype" w:cs="Palatino Linotype"/>
          <w:color w:val="000000" w:themeColor="text1"/>
          <w:sz w:val="24"/>
          <w:szCs w:val="24"/>
        </w:rPr>
        <w:t xml:space="preserve">proposals </w:t>
      </w:r>
      <w:r w:rsidR="00192DEF">
        <w:rPr>
          <w:rFonts w:ascii="Palatino Linotype" w:hAnsi="Palatino Linotype" w:cs="Palatino Linotype"/>
          <w:color w:val="000000" w:themeColor="text1"/>
          <w:sz w:val="24"/>
          <w:szCs w:val="24"/>
        </w:rPr>
        <w:t>exceed the intent of the Adoption Account, the cost</w:t>
      </w:r>
      <w:r w:rsidR="000D317E">
        <w:rPr>
          <w:rFonts w:ascii="Palatino Linotype" w:hAnsi="Palatino Linotype" w:cs="Palatino Linotype"/>
          <w:color w:val="000000" w:themeColor="text1"/>
          <w:sz w:val="24"/>
          <w:szCs w:val="24"/>
        </w:rPr>
        <w:t>s</w:t>
      </w:r>
      <w:r w:rsidR="00192DEF">
        <w:rPr>
          <w:rFonts w:ascii="Palatino Linotype" w:hAnsi="Palatino Linotype" w:cs="Palatino Linotype"/>
          <w:color w:val="000000" w:themeColor="text1"/>
          <w:sz w:val="24"/>
          <w:szCs w:val="24"/>
        </w:rPr>
        <w:t xml:space="preserve"> </w:t>
      </w:r>
      <w:r w:rsidR="000D317E">
        <w:rPr>
          <w:rFonts w:ascii="Palatino Linotype" w:hAnsi="Palatino Linotype" w:cs="Palatino Linotype"/>
          <w:color w:val="000000" w:themeColor="text1"/>
          <w:sz w:val="24"/>
          <w:szCs w:val="24"/>
        </w:rPr>
        <w:t>are</w:t>
      </w:r>
      <w:r w:rsidR="00192DEF">
        <w:rPr>
          <w:rFonts w:ascii="Palatino Linotype" w:hAnsi="Palatino Linotype" w:cs="Palatino Linotype"/>
          <w:color w:val="000000" w:themeColor="text1"/>
          <w:sz w:val="24"/>
          <w:szCs w:val="24"/>
        </w:rPr>
        <w:t xml:space="preserve"> exceptionally </w:t>
      </w:r>
      <w:r w:rsidR="00056F37">
        <w:rPr>
          <w:rFonts w:ascii="Palatino Linotype" w:hAnsi="Palatino Linotype" w:cs="Palatino Linotype"/>
          <w:color w:val="000000" w:themeColor="text1"/>
          <w:sz w:val="24"/>
          <w:szCs w:val="24"/>
        </w:rPr>
        <w:t>high</w:t>
      </w:r>
      <w:r w:rsidR="00192DEF">
        <w:rPr>
          <w:rFonts w:ascii="Palatino Linotype" w:hAnsi="Palatino Linotype" w:cs="Palatino Linotype"/>
          <w:color w:val="000000" w:themeColor="text1"/>
          <w:sz w:val="24"/>
          <w:szCs w:val="24"/>
        </w:rPr>
        <w:t xml:space="preserve">, </w:t>
      </w:r>
      <w:r w:rsidR="0005457D">
        <w:rPr>
          <w:rFonts w:ascii="Palatino Linotype" w:hAnsi="Palatino Linotype" w:cs="Palatino Linotype"/>
          <w:color w:val="000000" w:themeColor="text1"/>
          <w:sz w:val="24"/>
          <w:szCs w:val="24"/>
        </w:rPr>
        <w:t xml:space="preserve"> approval of these proposal would be inconsistent </w:t>
      </w:r>
      <w:r w:rsidR="0005457D">
        <w:rPr>
          <w:rFonts w:ascii="Palatino Linotype" w:hAnsi="Palatino Linotype" w:cs="Palatino Linotype"/>
          <w:color w:val="000000" w:themeColor="text1"/>
          <w:sz w:val="24"/>
          <w:szCs w:val="24"/>
        </w:rPr>
        <w:lastRenderedPageBreak/>
        <w:t xml:space="preserve">with the treatment of other applications, </w:t>
      </w:r>
      <w:r w:rsidR="00192DEF">
        <w:rPr>
          <w:rFonts w:ascii="Palatino Linotype" w:hAnsi="Palatino Linotype" w:cs="Palatino Linotype"/>
          <w:color w:val="000000" w:themeColor="text1"/>
          <w:sz w:val="24"/>
          <w:szCs w:val="24"/>
        </w:rPr>
        <w:t xml:space="preserve">and the distinctly different structure and goals of the </w:t>
      </w:r>
      <w:r w:rsidR="000D317E">
        <w:rPr>
          <w:rFonts w:ascii="Palatino Linotype" w:hAnsi="Palatino Linotype" w:cs="Palatino Linotype"/>
          <w:color w:val="000000" w:themeColor="text1"/>
          <w:sz w:val="24"/>
          <w:szCs w:val="24"/>
        </w:rPr>
        <w:t xml:space="preserve">proposed </w:t>
      </w:r>
      <w:r w:rsidR="00192DEF">
        <w:rPr>
          <w:rFonts w:ascii="Palatino Linotype" w:hAnsi="Palatino Linotype" w:cs="Palatino Linotype"/>
          <w:color w:val="000000" w:themeColor="text1"/>
          <w:sz w:val="24"/>
          <w:szCs w:val="24"/>
        </w:rPr>
        <w:t>project</w:t>
      </w:r>
      <w:r w:rsidR="000D317E">
        <w:rPr>
          <w:rFonts w:ascii="Palatino Linotype" w:hAnsi="Palatino Linotype" w:cs="Palatino Linotype"/>
          <w:color w:val="000000" w:themeColor="text1"/>
          <w:sz w:val="24"/>
          <w:szCs w:val="24"/>
        </w:rPr>
        <w:t>s</w:t>
      </w:r>
      <w:r w:rsidR="00192DEF">
        <w:rPr>
          <w:rFonts w:ascii="Palatino Linotype" w:hAnsi="Palatino Linotype" w:cs="Palatino Linotype"/>
          <w:color w:val="000000" w:themeColor="text1"/>
          <w:sz w:val="24"/>
          <w:szCs w:val="24"/>
        </w:rPr>
        <w:t xml:space="preserve"> prevents proper project oversight by Staff.  </w:t>
      </w:r>
    </w:p>
    <w:bookmarkEnd w:id="19"/>
    <w:p w:rsidRPr="0058490F" w:rsidR="0058490F" w:rsidP="0058490F" w:rsidRDefault="0058490F" w14:paraId="1CDB6BC5" w14:textId="77777777">
      <w:pPr>
        <w:autoSpaceDE w:val="0"/>
        <w:autoSpaceDN w:val="0"/>
        <w:adjustRightInd w:val="0"/>
        <w:rPr>
          <w:rFonts w:ascii="Palatino Linotype" w:hAnsi="Palatino Linotype" w:cs="Palatino Linotype"/>
          <w:color w:val="000000"/>
          <w:sz w:val="24"/>
          <w:szCs w:val="24"/>
        </w:rPr>
      </w:pPr>
    </w:p>
    <w:p w:rsidRPr="008E541A" w:rsidR="0058490F" w:rsidP="008E541A" w:rsidRDefault="0058490F" w14:paraId="3C404BB7" w14:textId="7B839084">
      <w:pPr>
        <w:numPr>
          <w:ilvl w:val="0"/>
          <w:numId w:val="3"/>
        </w:numPr>
        <w:autoSpaceDE w:val="0"/>
        <w:autoSpaceDN w:val="0"/>
        <w:adjustRightInd w:val="0"/>
        <w:ind w:left="720"/>
        <w:rPr>
          <w:rFonts w:ascii="Palatino Linotype" w:hAnsi="Palatino Linotype" w:cs="Palatino Linotype"/>
          <w:color w:val="000000"/>
          <w:sz w:val="24"/>
          <w:szCs w:val="24"/>
        </w:rPr>
      </w:pPr>
      <w:r w:rsidRPr="0058490F">
        <w:rPr>
          <w:rFonts w:ascii="Palatino Linotype" w:hAnsi="Palatino Linotype" w:cs="Palatino Linotype"/>
          <w:color w:val="000000" w:themeColor="text1"/>
          <w:sz w:val="24"/>
          <w:szCs w:val="24"/>
        </w:rPr>
        <w:t xml:space="preserve">A notice letter was emailed on </w:t>
      </w:r>
      <w:r w:rsidR="001714C1">
        <w:rPr>
          <w:rFonts w:ascii="Palatino Linotype" w:hAnsi="Palatino Linotype" w:cs="Palatino Linotype"/>
          <w:sz w:val="24"/>
          <w:szCs w:val="24"/>
        </w:rPr>
        <w:t>DATE</w:t>
      </w:r>
      <w:r w:rsidRPr="0058490F">
        <w:rPr>
          <w:rFonts w:ascii="Palatino Linotype" w:hAnsi="Palatino Linotype" w:cs="Palatino Linotype"/>
          <w:color w:val="000000" w:themeColor="text1"/>
          <w:sz w:val="24"/>
          <w:szCs w:val="24"/>
        </w:rPr>
        <w:t xml:space="preserve">, informing all parties on the CASF Distribution List of the availability of the draft of this Resolution for public comments at the Commission’s documents website at </w:t>
      </w:r>
      <w:hyperlink w:history="1" r:id="rId13">
        <w:r w:rsidRPr="0058490F">
          <w:rPr>
            <w:rStyle w:val="Hyperlink"/>
            <w:rFonts w:ascii="Palatino Linotype" w:hAnsi="Palatino Linotype" w:cs="Palatino Linotype"/>
            <w:sz w:val="24"/>
            <w:szCs w:val="24"/>
          </w:rPr>
          <w:t>http://www.cpuc.ca.gov/documents/</w:t>
        </w:r>
      </w:hyperlink>
      <w:r w:rsidRPr="0058490F">
        <w:rPr>
          <w:rFonts w:ascii="Palatino Linotype" w:hAnsi="Palatino Linotype" w:cs="Palatino Linotype"/>
          <w:color w:val="000000" w:themeColor="text1"/>
          <w:sz w:val="24"/>
          <w:szCs w:val="24"/>
        </w:rPr>
        <w:t>.  This letter also informed parties that the final conformed Resolution adopted by the Commission will be posted and available at the same website.</w:t>
      </w:r>
    </w:p>
    <w:p w:rsidRPr="0058490F" w:rsidR="0058490F" w:rsidP="0058490F" w:rsidRDefault="0058490F" w14:paraId="09A58A1E" w14:textId="77777777">
      <w:pPr>
        <w:tabs>
          <w:tab w:val="left" w:pos="360"/>
          <w:tab w:val="left" w:pos="9540"/>
        </w:tabs>
        <w:ind w:right="630"/>
        <w:rPr>
          <w:rFonts w:ascii="Palatino Linotype" w:hAnsi="Palatino Linotype"/>
          <w:b/>
          <w:sz w:val="24"/>
          <w:szCs w:val="24"/>
        </w:rPr>
      </w:pPr>
    </w:p>
    <w:p w:rsidRPr="0058490F" w:rsidR="0058490F" w:rsidP="0058490F" w:rsidRDefault="0058490F" w14:paraId="2EB0642F" w14:textId="77777777">
      <w:pPr>
        <w:keepNext/>
        <w:keepLines/>
        <w:tabs>
          <w:tab w:val="left" w:pos="360"/>
          <w:tab w:val="left" w:pos="9540"/>
        </w:tabs>
        <w:ind w:left="-86" w:right="630"/>
        <w:rPr>
          <w:rFonts w:ascii="Palatino Linotype" w:hAnsi="Palatino Linotype"/>
          <w:sz w:val="24"/>
          <w:szCs w:val="24"/>
        </w:rPr>
      </w:pPr>
      <w:r w:rsidRPr="0058490F">
        <w:rPr>
          <w:rFonts w:ascii="Palatino Linotype" w:hAnsi="Palatino Linotype"/>
          <w:b/>
          <w:sz w:val="24"/>
          <w:szCs w:val="24"/>
        </w:rPr>
        <w:t xml:space="preserve">       THEREFORE, IT IS ORDERED that:</w:t>
      </w:r>
    </w:p>
    <w:p w:rsidRPr="0058490F" w:rsidR="0058490F" w:rsidP="0058490F" w:rsidRDefault="0058490F" w14:paraId="40003D42" w14:textId="77777777">
      <w:pPr>
        <w:autoSpaceDE w:val="0"/>
        <w:autoSpaceDN w:val="0"/>
        <w:adjustRightInd w:val="0"/>
        <w:rPr>
          <w:rFonts w:ascii="Palatino Linotype" w:hAnsi="Palatino Linotype" w:cs="Palatino Linotype"/>
          <w:color w:val="000000"/>
          <w:sz w:val="24"/>
          <w:szCs w:val="24"/>
        </w:rPr>
      </w:pPr>
    </w:p>
    <w:p w:rsidRPr="0058490F" w:rsidR="0058490F" w:rsidP="0058490F" w:rsidRDefault="0058490F" w14:paraId="448FFC42" w14:textId="2705DE3E">
      <w:pPr>
        <w:numPr>
          <w:ilvl w:val="1"/>
          <w:numId w:val="2"/>
        </w:numPr>
        <w:autoSpaceDE w:val="0"/>
        <w:autoSpaceDN w:val="0"/>
        <w:adjustRightInd w:val="0"/>
        <w:spacing w:after="170"/>
        <w:ind w:left="720"/>
        <w:rPr>
          <w:rFonts w:ascii="Palatino Linotype" w:hAnsi="Palatino Linotype" w:cs="Palatino Linotype"/>
          <w:color w:val="000000" w:themeColor="text1"/>
          <w:sz w:val="24"/>
          <w:szCs w:val="24"/>
        </w:rPr>
      </w:pPr>
      <w:r w:rsidRPr="0058490F">
        <w:rPr>
          <w:rFonts w:ascii="Palatino Linotype" w:hAnsi="Palatino Linotype" w:cs="Palatino Linotype"/>
          <w:color w:val="000000" w:themeColor="text1"/>
          <w:sz w:val="24"/>
          <w:szCs w:val="24"/>
        </w:rPr>
        <w:t xml:space="preserve">The Commission shall award the </w:t>
      </w:r>
      <w:r w:rsidR="009F3AAB">
        <w:rPr>
          <w:rFonts w:ascii="Palatino Linotype" w:hAnsi="Palatino Linotype" w:cs="Palatino Linotype"/>
          <w:color w:val="000000" w:themeColor="text1"/>
          <w:sz w:val="24"/>
          <w:szCs w:val="24"/>
        </w:rPr>
        <w:t>following grant amounts</w:t>
      </w:r>
      <w:r w:rsidRPr="0058490F">
        <w:rPr>
          <w:rFonts w:ascii="Palatino Linotype" w:hAnsi="Palatino Linotype" w:cs="Palatino Linotype"/>
          <w:color w:val="000000" w:themeColor="text1"/>
          <w:sz w:val="24"/>
          <w:szCs w:val="24"/>
        </w:rPr>
        <w:t xml:space="preserve">: </w:t>
      </w:r>
    </w:p>
    <w:p w:rsidRPr="0058490F" w:rsidR="0058490F" w:rsidP="0058490F" w:rsidRDefault="003C6CB8" w14:paraId="62CD53EE" w14:textId="19FAA949">
      <w:pPr>
        <w:pStyle w:val="ListParagraph"/>
        <w:numPr>
          <w:ilvl w:val="0"/>
          <w:numId w:val="12"/>
        </w:numPr>
        <w:autoSpaceDE w:val="0"/>
        <w:autoSpaceDN w:val="0"/>
        <w:adjustRightInd w:val="0"/>
        <w:spacing w:after="170"/>
        <w:contextualSpacing/>
        <w:rPr>
          <w:rFonts w:cs="Palatino Linotype"/>
          <w:i w:val="0"/>
          <w:iCs w:val="0"/>
          <w:color w:val="000000" w:themeColor="text1"/>
        </w:rPr>
      </w:pPr>
      <w:bookmarkStart w:name="OLE_LINK1" w:id="20"/>
      <w:r w:rsidRPr="003C6CB8">
        <w:rPr>
          <w:rFonts w:cs="Palatino Linotype"/>
          <w:i w:val="0"/>
          <w:iCs w:val="0"/>
          <w:color w:val="000000" w:themeColor="text1"/>
        </w:rPr>
        <w:t xml:space="preserve">$1,230,000 </w:t>
      </w:r>
      <w:r w:rsidRPr="0058490F" w:rsidR="0058490F">
        <w:rPr>
          <w:rFonts w:cs="Palatino Linotype"/>
          <w:i w:val="0"/>
          <w:iCs w:val="0"/>
          <w:color w:val="000000" w:themeColor="text1"/>
        </w:rPr>
        <w:t xml:space="preserve">to </w:t>
      </w:r>
      <w:r w:rsidRPr="003C6CB8">
        <w:rPr>
          <w:rFonts w:cs="Palatino Linotype"/>
          <w:i w:val="0"/>
          <w:iCs w:val="0"/>
          <w:color w:val="000000" w:themeColor="text1"/>
        </w:rPr>
        <w:t>California State University, Fresno Foundation</w:t>
      </w:r>
      <w:r>
        <w:rPr>
          <w:rFonts w:cs="Palatino Linotype"/>
          <w:i w:val="0"/>
          <w:iCs w:val="0"/>
          <w:color w:val="000000" w:themeColor="text1"/>
        </w:rPr>
        <w:t xml:space="preserve"> </w:t>
      </w:r>
      <w:r w:rsidRPr="0058490F" w:rsidR="0058490F">
        <w:rPr>
          <w:rFonts w:cs="Palatino Linotype"/>
          <w:i w:val="0"/>
          <w:iCs w:val="0"/>
          <w:color w:val="000000" w:themeColor="text1"/>
        </w:rPr>
        <w:t xml:space="preserve">for </w:t>
      </w:r>
      <w:r>
        <w:rPr>
          <w:rFonts w:cs="Palatino Linotype"/>
          <w:i w:val="0"/>
          <w:iCs w:val="0"/>
          <w:color w:val="000000" w:themeColor="text1"/>
        </w:rPr>
        <w:t>one</w:t>
      </w:r>
      <w:r w:rsidRPr="0058490F" w:rsidR="0058490F">
        <w:rPr>
          <w:rFonts w:cs="Palatino Linotype"/>
          <w:i w:val="0"/>
          <w:iCs w:val="0"/>
          <w:color w:val="000000" w:themeColor="text1"/>
        </w:rPr>
        <w:t xml:space="preserve"> project;</w:t>
      </w:r>
    </w:p>
    <w:p w:rsidR="0058490F" w:rsidP="0058490F" w:rsidRDefault="003C6CB8" w14:paraId="7A19B723" w14:textId="5FD46550">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3C6CB8">
        <w:rPr>
          <w:rFonts w:cs="Palatino Linotype"/>
          <w:i w:val="0"/>
          <w:iCs w:val="0"/>
          <w:color w:val="000000" w:themeColor="text1"/>
        </w:rPr>
        <w:t>$9</w:t>
      </w:r>
      <w:r w:rsidR="00CF1156">
        <w:rPr>
          <w:rFonts w:cs="Palatino Linotype"/>
          <w:i w:val="0"/>
          <w:iCs w:val="0"/>
          <w:color w:val="000000" w:themeColor="text1"/>
        </w:rPr>
        <w:t>84</w:t>
      </w:r>
      <w:r w:rsidRPr="003C6CB8">
        <w:rPr>
          <w:rFonts w:cs="Palatino Linotype"/>
          <w:i w:val="0"/>
          <w:iCs w:val="0"/>
          <w:color w:val="000000" w:themeColor="text1"/>
        </w:rPr>
        <w:t xml:space="preserve">,357 </w:t>
      </w:r>
      <w:r w:rsidRPr="0058490F" w:rsidR="0058490F">
        <w:rPr>
          <w:rFonts w:cs="Palatino Linotype"/>
          <w:i w:val="0"/>
          <w:iCs w:val="0"/>
          <w:color w:val="000000" w:themeColor="text1"/>
        </w:rPr>
        <w:t xml:space="preserve">to </w:t>
      </w:r>
      <w:r w:rsidRPr="003C6CB8">
        <w:rPr>
          <w:rFonts w:cs="Palatino Linotype"/>
          <w:i w:val="0"/>
          <w:iCs w:val="0"/>
          <w:color w:val="000000" w:themeColor="text1"/>
        </w:rPr>
        <w:t>Chico State Enterprises: North State Planning and Development Collective</w:t>
      </w:r>
      <w:r>
        <w:rPr>
          <w:rFonts w:cs="Palatino Linotype"/>
          <w:i w:val="0"/>
          <w:iCs w:val="0"/>
          <w:color w:val="000000" w:themeColor="text1"/>
        </w:rPr>
        <w:t xml:space="preserve"> </w:t>
      </w:r>
      <w:r w:rsidRPr="0058490F" w:rsidR="0058490F">
        <w:rPr>
          <w:rFonts w:cs="Palatino Linotype"/>
          <w:i w:val="0"/>
          <w:iCs w:val="0"/>
          <w:color w:val="000000" w:themeColor="text1"/>
        </w:rPr>
        <w:t xml:space="preserve">for </w:t>
      </w:r>
      <w:r>
        <w:rPr>
          <w:rFonts w:cs="Palatino Linotype"/>
          <w:i w:val="0"/>
          <w:iCs w:val="0"/>
          <w:color w:val="000000" w:themeColor="text1"/>
        </w:rPr>
        <w:t>three</w:t>
      </w:r>
      <w:r w:rsidRPr="0058490F" w:rsidR="0058490F">
        <w:rPr>
          <w:rFonts w:cs="Palatino Linotype"/>
          <w:i w:val="0"/>
          <w:iCs w:val="0"/>
          <w:color w:val="000000" w:themeColor="text1"/>
        </w:rPr>
        <w:t xml:space="preserve"> projects;</w:t>
      </w:r>
    </w:p>
    <w:p w:rsidRPr="004B3547" w:rsidR="004B3547" w:rsidP="004B3547" w:rsidRDefault="004B3547" w14:paraId="77411186" w14:textId="51061A73">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1814F7">
        <w:rPr>
          <w:rFonts w:cs="Palatino Linotype"/>
          <w:i w:val="0"/>
          <w:iCs w:val="0"/>
          <w:color w:val="000000" w:themeColor="text1"/>
        </w:rPr>
        <w:t xml:space="preserve">$3,375,700 </w:t>
      </w:r>
      <w:r w:rsidRPr="0058490F">
        <w:rPr>
          <w:rFonts w:cs="Palatino Linotype"/>
          <w:i w:val="0"/>
          <w:iCs w:val="0"/>
          <w:color w:val="000000" w:themeColor="text1"/>
        </w:rPr>
        <w:t xml:space="preserve">to </w:t>
      </w:r>
      <w:r>
        <w:rPr>
          <w:rFonts w:cs="Palatino Linotype"/>
          <w:i w:val="0"/>
          <w:iCs w:val="0"/>
          <w:color w:val="000000" w:themeColor="text1"/>
        </w:rPr>
        <w:t xml:space="preserve">the </w:t>
      </w:r>
      <w:r w:rsidRPr="001814F7">
        <w:rPr>
          <w:rFonts w:cs="Palatino Linotype"/>
          <w:i w:val="0"/>
          <w:iCs w:val="0"/>
          <w:color w:val="000000" w:themeColor="text1"/>
        </w:rPr>
        <w:t>County of Los Angeles, Internal Services Department</w:t>
      </w:r>
      <w:r>
        <w:rPr>
          <w:rFonts w:cs="Palatino Linotype"/>
          <w:i w:val="0"/>
          <w:iCs w:val="0"/>
          <w:color w:val="000000" w:themeColor="text1"/>
        </w:rPr>
        <w:t xml:space="preserve"> </w:t>
      </w:r>
      <w:r w:rsidRPr="0058490F">
        <w:rPr>
          <w:rFonts w:cs="Palatino Linotype"/>
          <w:i w:val="0"/>
          <w:iCs w:val="0"/>
          <w:color w:val="000000" w:themeColor="text1"/>
        </w:rPr>
        <w:t xml:space="preserve">for </w:t>
      </w:r>
      <w:r>
        <w:rPr>
          <w:rFonts w:cs="Palatino Linotype"/>
          <w:i w:val="0"/>
          <w:iCs w:val="0"/>
          <w:color w:val="000000" w:themeColor="text1"/>
        </w:rPr>
        <w:t>one</w:t>
      </w:r>
      <w:r w:rsidRPr="0058490F">
        <w:rPr>
          <w:rFonts w:cs="Palatino Linotype"/>
          <w:i w:val="0"/>
          <w:iCs w:val="0"/>
          <w:color w:val="000000" w:themeColor="text1"/>
        </w:rPr>
        <w:t xml:space="preserve"> project;</w:t>
      </w:r>
    </w:p>
    <w:p w:rsidRPr="0058490F" w:rsidR="0058490F" w:rsidP="0058490F" w:rsidRDefault="003C6CB8" w14:paraId="4793A636" w14:textId="7626994B">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3C6CB8">
        <w:rPr>
          <w:rFonts w:cs="Palatino Linotype"/>
          <w:i w:val="0"/>
          <w:iCs w:val="0"/>
          <w:color w:val="000000" w:themeColor="text1"/>
        </w:rPr>
        <w:t xml:space="preserve">$2,050,000 </w:t>
      </w:r>
      <w:r w:rsidRPr="0058490F" w:rsidR="0058490F">
        <w:rPr>
          <w:rFonts w:cs="Palatino Linotype"/>
          <w:i w:val="0"/>
          <w:iCs w:val="0"/>
          <w:color w:val="000000" w:themeColor="text1"/>
        </w:rPr>
        <w:t xml:space="preserve">to </w:t>
      </w:r>
      <w:r w:rsidRPr="003C6CB8">
        <w:rPr>
          <w:rFonts w:cs="Palatino Linotype"/>
          <w:i w:val="0"/>
          <w:iCs w:val="0"/>
          <w:color w:val="000000" w:themeColor="text1"/>
        </w:rPr>
        <w:t>human-I-T</w:t>
      </w:r>
      <w:r>
        <w:rPr>
          <w:rFonts w:cs="Palatino Linotype"/>
          <w:i w:val="0"/>
          <w:iCs w:val="0"/>
          <w:color w:val="000000" w:themeColor="text1"/>
        </w:rPr>
        <w:t xml:space="preserve"> </w:t>
      </w:r>
      <w:r w:rsidRPr="0058490F" w:rsidR="0058490F">
        <w:rPr>
          <w:rFonts w:cs="Palatino Linotype"/>
          <w:i w:val="0"/>
          <w:iCs w:val="0"/>
          <w:color w:val="000000" w:themeColor="text1"/>
        </w:rPr>
        <w:t xml:space="preserve">for </w:t>
      </w:r>
      <w:r>
        <w:rPr>
          <w:rFonts w:cs="Palatino Linotype"/>
          <w:i w:val="0"/>
          <w:iCs w:val="0"/>
          <w:color w:val="000000" w:themeColor="text1"/>
        </w:rPr>
        <w:t>one</w:t>
      </w:r>
      <w:r w:rsidRPr="0058490F" w:rsidR="0058490F">
        <w:rPr>
          <w:rFonts w:cs="Palatino Linotype"/>
          <w:i w:val="0"/>
          <w:iCs w:val="0"/>
          <w:color w:val="000000" w:themeColor="text1"/>
        </w:rPr>
        <w:t xml:space="preserve"> project;</w:t>
      </w:r>
    </w:p>
    <w:p w:rsidR="0058490F" w:rsidP="0058490F" w:rsidRDefault="001814F7" w14:paraId="065C400F" w14:textId="7EAFE089">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1814F7">
        <w:rPr>
          <w:rFonts w:cs="Palatino Linotype"/>
          <w:i w:val="0"/>
          <w:iCs w:val="0"/>
          <w:color w:val="000000" w:themeColor="text1"/>
        </w:rPr>
        <w:t xml:space="preserve">$1,230,000 </w:t>
      </w:r>
      <w:r w:rsidRPr="0058490F" w:rsidR="0058490F">
        <w:rPr>
          <w:rFonts w:cs="Palatino Linotype"/>
          <w:i w:val="0"/>
          <w:iCs w:val="0"/>
          <w:color w:val="000000" w:themeColor="text1"/>
        </w:rPr>
        <w:t xml:space="preserve">to </w:t>
      </w:r>
      <w:r w:rsidRPr="001814F7">
        <w:rPr>
          <w:rFonts w:cs="Palatino Linotype"/>
          <w:i w:val="0"/>
          <w:iCs w:val="0"/>
          <w:color w:val="000000" w:themeColor="text1"/>
        </w:rPr>
        <w:t>Insure the Uninsured Project</w:t>
      </w:r>
      <w:r>
        <w:rPr>
          <w:rFonts w:cs="Palatino Linotype"/>
          <w:i w:val="0"/>
          <w:iCs w:val="0"/>
          <w:color w:val="000000" w:themeColor="text1"/>
        </w:rPr>
        <w:t xml:space="preserve"> </w:t>
      </w:r>
      <w:r w:rsidRPr="0058490F" w:rsidR="0058490F">
        <w:rPr>
          <w:rFonts w:cs="Palatino Linotype"/>
          <w:i w:val="0"/>
          <w:iCs w:val="0"/>
          <w:color w:val="000000" w:themeColor="text1"/>
        </w:rPr>
        <w:t xml:space="preserve">for </w:t>
      </w:r>
      <w:r>
        <w:rPr>
          <w:rFonts w:cs="Palatino Linotype"/>
          <w:i w:val="0"/>
          <w:iCs w:val="0"/>
          <w:color w:val="000000" w:themeColor="text1"/>
        </w:rPr>
        <w:t>one</w:t>
      </w:r>
      <w:r w:rsidRPr="0058490F" w:rsidR="0058490F">
        <w:rPr>
          <w:rFonts w:cs="Palatino Linotype"/>
          <w:i w:val="0"/>
          <w:iCs w:val="0"/>
          <w:color w:val="000000" w:themeColor="text1"/>
        </w:rPr>
        <w:t xml:space="preserve"> project;</w:t>
      </w:r>
    </w:p>
    <w:p w:rsidRPr="0058490F" w:rsidR="00DD2B36" w:rsidP="0058490F" w:rsidRDefault="00DD2B36" w14:paraId="3C45DED5" w14:textId="4AF61B6C">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DD2B36">
        <w:rPr>
          <w:rFonts w:cs="Palatino Linotype"/>
          <w:i w:val="0"/>
          <w:iCs w:val="0"/>
          <w:color w:val="000000" w:themeColor="text1"/>
        </w:rPr>
        <w:t>$38,850</w:t>
      </w:r>
      <w:r>
        <w:rPr>
          <w:rFonts w:cs="Palatino Linotype"/>
          <w:i w:val="0"/>
          <w:iCs w:val="0"/>
          <w:color w:val="000000" w:themeColor="text1"/>
        </w:rPr>
        <w:t xml:space="preserve"> to Santa Barbara </w:t>
      </w:r>
      <w:r w:rsidRPr="00DD2B36">
        <w:rPr>
          <w:rFonts w:cs="Palatino Linotype"/>
          <w:i w:val="0"/>
          <w:iCs w:val="0"/>
          <w:color w:val="000000" w:themeColor="text1"/>
        </w:rPr>
        <w:t>Partners in Education</w:t>
      </w:r>
      <w:r w:rsidR="0049698A">
        <w:rPr>
          <w:rFonts w:cs="Palatino Linotype"/>
          <w:i w:val="0"/>
          <w:iCs w:val="0"/>
          <w:color w:val="000000" w:themeColor="text1"/>
        </w:rPr>
        <w:t xml:space="preserve"> for one project.</w:t>
      </w:r>
    </w:p>
    <w:p w:rsidRPr="0058490F" w:rsidR="0058490F" w:rsidP="0058490F" w:rsidRDefault="001814F7" w14:paraId="1C123C25" w14:textId="013781DC">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1814F7">
        <w:rPr>
          <w:rFonts w:cs="Palatino Linotype"/>
          <w:i w:val="0"/>
          <w:iCs w:val="0"/>
          <w:color w:val="000000" w:themeColor="text1"/>
        </w:rPr>
        <w:t>$150,000</w:t>
      </w:r>
      <w:r w:rsidRPr="0058490F" w:rsidR="0058490F">
        <w:rPr>
          <w:rFonts w:cs="Palatino Linotype"/>
          <w:i w:val="0"/>
          <w:iCs w:val="0"/>
          <w:color w:val="000000" w:themeColor="text1"/>
        </w:rPr>
        <w:t xml:space="preserve"> to </w:t>
      </w:r>
      <w:r>
        <w:rPr>
          <w:rFonts w:cs="Palatino Linotype"/>
          <w:i w:val="0"/>
          <w:iCs w:val="0"/>
          <w:color w:val="000000" w:themeColor="text1"/>
        </w:rPr>
        <w:t xml:space="preserve">the </w:t>
      </w:r>
      <w:r w:rsidRPr="001814F7">
        <w:rPr>
          <w:rFonts w:cs="Palatino Linotype"/>
          <w:i w:val="0"/>
          <w:iCs w:val="0"/>
          <w:color w:val="000000" w:themeColor="text1"/>
        </w:rPr>
        <w:t>Thai Community Development Center</w:t>
      </w:r>
      <w:r w:rsidRPr="0058490F" w:rsidR="0058490F">
        <w:rPr>
          <w:rFonts w:cs="Palatino Linotype"/>
          <w:i w:val="0"/>
          <w:iCs w:val="0"/>
          <w:color w:val="000000" w:themeColor="text1"/>
        </w:rPr>
        <w:t xml:space="preserve"> for </w:t>
      </w:r>
      <w:r>
        <w:rPr>
          <w:rFonts w:cs="Palatino Linotype"/>
          <w:i w:val="0"/>
          <w:iCs w:val="0"/>
          <w:color w:val="000000" w:themeColor="text1"/>
        </w:rPr>
        <w:t>one</w:t>
      </w:r>
      <w:r w:rsidRPr="0058490F" w:rsidR="0058490F">
        <w:rPr>
          <w:rFonts w:cs="Palatino Linotype"/>
          <w:i w:val="0"/>
          <w:iCs w:val="0"/>
          <w:color w:val="000000" w:themeColor="text1"/>
        </w:rPr>
        <w:t xml:space="preserve"> project;</w:t>
      </w:r>
    </w:p>
    <w:p w:rsidRPr="0058490F" w:rsidR="0058490F" w:rsidP="0058490F" w:rsidRDefault="001814F7" w14:paraId="6B5F6281" w14:textId="54BCF517">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1814F7">
        <w:rPr>
          <w:rFonts w:cs="Palatino Linotype"/>
          <w:i w:val="0"/>
          <w:iCs w:val="0"/>
          <w:color w:val="000000" w:themeColor="text1"/>
        </w:rPr>
        <w:t xml:space="preserve">$126,375 </w:t>
      </w:r>
      <w:r w:rsidRPr="0058490F" w:rsidR="0058490F">
        <w:rPr>
          <w:rFonts w:cs="Palatino Linotype"/>
          <w:i w:val="0"/>
          <w:iCs w:val="0"/>
          <w:color w:val="000000" w:themeColor="text1"/>
        </w:rPr>
        <w:t xml:space="preserve">to </w:t>
      </w:r>
      <w:r w:rsidRPr="001814F7">
        <w:rPr>
          <w:rFonts w:cs="Palatino Linotype"/>
          <w:i w:val="0"/>
          <w:iCs w:val="0"/>
          <w:color w:val="000000" w:themeColor="text1"/>
        </w:rPr>
        <w:t>The Children's Movement</w:t>
      </w:r>
      <w:r>
        <w:rPr>
          <w:rFonts w:cs="Palatino Linotype"/>
          <w:i w:val="0"/>
          <w:iCs w:val="0"/>
          <w:color w:val="000000" w:themeColor="text1"/>
        </w:rPr>
        <w:t xml:space="preserve"> </w:t>
      </w:r>
      <w:r w:rsidRPr="0058490F" w:rsidR="0058490F">
        <w:rPr>
          <w:rFonts w:cs="Palatino Linotype"/>
          <w:i w:val="0"/>
          <w:iCs w:val="0"/>
          <w:color w:val="000000" w:themeColor="text1"/>
        </w:rPr>
        <w:t xml:space="preserve">for </w:t>
      </w:r>
      <w:r>
        <w:rPr>
          <w:rFonts w:cs="Palatino Linotype"/>
          <w:i w:val="0"/>
          <w:iCs w:val="0"/>
          <w:color w:val="000000" w:themeColor="text1"/>
        </w:rPr>
        <w:t>one</w:t>
      </w:r>
      <w:r w:rsidRPr="0058490F" w:rsidR="0058490F">
        <w:rPr>
          <w:rFonts w:cs="Palatino Linotype"/>
          <w:i w:val="0"/>
          <w:iCs w:val="0"/>
          <w:color w:val="000000" w:themeColor="text1"/>
        </w:rPr>
        <w:t xml:space="preserve"> project;</w:t>
      </w:r>
    </w:p>
    <w:p w:rsidRPr="0058490F" w:rsidR="0058490F" w:rsidP="0058490F" w:rsidRDefault="001814F7" w14:paraId="4552EB2C" w14:textId="0435211A">
      <w:pPr>
        <w:pStyle w:val="ListParagraph"/>
        <w:numPr>
          <w:ilvl w:val="0"/>
          <w:numId w:val="12"/>
        </w:numPr>
        <w:autoSpaceDE w:val="0"/>
        <w:autoSpaceDN w:val="0"/>
        <w:adjustRightInd w:val="0"/>
        <w:spacing w:after="170"/>
        <w:contextualSpacing/>
        <w:rPr>
          <w:rFonts w:cs="Palatino Linotype"/>
          <w:i w:val="0"/>
          <w:iCs w:val="0"/>
          <w:color w:val="000000" w:themeColor="text1"/>
        </w:rPr>
      </w:pPr>
      <w:r w:rsidRPr="001814F7">
        <w:rPr>
          <w:rFonts w:cs="Palatino Linotype"/>
          <w:i w:val="0"/>
          <w:iCs w:val="0"/>
          <w:color w:val="000000" w:themeColor="text1"/>
        </w:rPr>
        <w:t xml:space="preserve">$133,500 </w:t>
      </w:r>
      <w:r w:rsidRPr="0058490F" w:rsidR="0058490F">
        <w:rPr>
          <w:rFonts w:cs="Palatino Linotype"/>
          <w:i w:val="0"/>
          <w:iCs w:val="0"/>
          <w:color w:val="000000" w:themeColor="text1"/>
        </w:rPr>
        <w:t xml:space="preserve">to </w:t>
      </w:r>
      <w:r>
        <w:rPr>
          <w:rFonts w:cs="Palatino Linotype"/>
          <w:i w:val="0"/>
          <w:iCs w:val="0"/>
          <w:color w:val="000000" w:themeColor="text1"/>
        </w:rPr>
        <w:t xml:space="preserve">the </w:t>
      </w:r>
      <w:r w:rsidRPr="001814F7">
        <w:rPr>
          <w:rFonts w:cs="Palatino Linotype"/>
          <w:i w:val="0"/>
          <w:iCs w:val="0"/>
          <w:color w:val="000000" w:themeColor="text1"/>
        </w:rPr>
        <w:t>Westside Family Preservation Services Network</w:t>
      </w:r>
      <w:r w:rsidRPr="0058490F" w:rsidR="0058490F">
        <w:rPr>
          <w:rFonts w:cs="Palatino Linotype"/>
          <w:i w:val="0"/>
          <w:iCs w:val="0"/>
          <w:color w:val="000000" w:themeColor="text1"/>
        </w:rPr>
        <w:t xml:space="preserve"> for </w:t>
      </w:r>
      <w:r>
        <w:rPr>
          <w:rFonts w:cs="Palatino Linotype"/>
          <w:i w:val="0"/>
          <w:iCs w:val="0"/>
          <w:color w:val="000000" w:themeColor="text1"/>
        </w:rPr>
        <w:t>one</w:t>
      </w:r>
      <w:r w:rsidRPr="0058490F" w:rsidR="0058490F">
        <w:rPr>
          <w:rFonts w:cs="Palatino Linotype"/>
          <w:i w:val="0"/>
          <w:iCs w:val="0"/>
          <w:color w:val="000000" w:themeColor="text1"/>
        </w:rPr>
        <w:t xml:space="preserve"> project; </w:t>
      </w:r>
    </w:p>
    <w:bookmarkEnd w:id="20"/>
    <w:p w:rsidRPr="0058490F" w:rsidR="0058490F" w:rsidP="002E5B9F" w:rsidRDefault="0058490F" w14:paraId="6584E0D2" w14:textId="72E1307C">
      <w:pPr>
        <w:autoSpaceDE w:val="0"/>
        <w:autoSpaceDN w:val="0"/>
        <w:adjustRightInd w:val="0"/>
        <w:spacing w:after="170"/>
        <w:ind w:left="720"/>
        <w:rPr>
          <w:rFonts w:ascii="Palatino Linotype" w:hAnsi="Palatino Linotype" w:cs="Palatino Linotype"/>
          <w:i/>
          <w:iCs/>
          <w:color w:val="000000"/>
        </w:rPr>
      </w:pPr>
      <w:r w:rsidRPr="0058490F">
        <w:rPr>
          <w:rFonts w:ascii="Palatino Linotype" w:hAnsi="Palatino Linotype" w:cs="Palatino Linotype"/>
          <w:color w:val="000000" w:themeColor="text1"/>
          <w:sz w:val="24"/>
          <w:szCs w:val="24"/>
        </w:rPr>
        <w:t xml:space="preserve">The total grant award is </w:t>
      </w:r>
      <w:r w:rsidRPr="00B44E7B" w:rsidR="00B44E7B">
        <w:rPr>
          <w:rFonts w:ascii="Palatino Linotype" w:hAnsi="Palatino Linotype"/>
          <w:color w:val="000000" w:themeColor="text1"/>
          <w:sz w:val="24"/>
          <w:szCs w:val="24"/>
        </w:rPr>
        <w:t>$</w:t>
      </w:r>
      <w:r w:rsidR="0083303C">
        <w:rPr>
          <w:rFonts w:ascii="Palatino Linotype" w:hAnsi="Palatino Linotype"/>
          <w:color w:val="000000" w:themeColor="text1"/>
          <w:sz w:val="24"/>
          <w:szCs w:val="24"/>
        </w:rPr>
        <w:t>9,318,782</w:t>
      </w:r>
      <w:r w:rsidR="00F92B3B">
        <w:rPr>
          <w:rFonts w:ascii="Palatino Linotype" w:hAnsi="Palatino Linotype"/>
          <w:color w:val="000000" w:themeColor="text1"/>
          <w:sz w:val="24"/>
          <w:szCs w:val="24"/>
        </w:rPr>
        <w:t>.</w:t>
      </w:r>
      <w:r w:rsidRPr="00F92B3B" w:rsidR="00F92B3B">
        <w:rPr>
          <w:rFonts w:ascii="Palatino Linotype" w:hAnsi="Palatino Linotype"/>
          <w:color w:val="000000" w:themeColor="text1"/>
          <w:sz w:val="24"/>
          <w:szCs w:val="24"/>
        </w:rPr>
        <w:t xml:space="preserve"> </w:t>
      </w:r>
      <w:r w:rsidR="00F92B3B">
        <w:rPr>
          <w:rFonts w:ascii="Palatino Linotype" w:hAnsi="Palatino Linotype"/>
          <w:color w:val="000000" w:themeColor="text1"/>
          <w:sz w:val="24"/>
          <w:szCs w:val="24"/>
        </w:rPr>
        <w:t xml:space="preserve"> </w:t>
      </w:r>
      <w:r w:rsidRPr="0058490F">
        <w:rPr>
          <w:rFonts w:ascii="Palatino Linotype" w:hAnsi="Palatino Linotype" w:cs="Palatino Linotype"/>
          <w:color w:val="000000" w:themeColor="text1"/>
          <w:sz w:val="24"/>
          <w:szCs w:val="24"/>
        </w:rPr>
        <w:t>All awards are based on the descriptions of the projects as described herein and are predicated on commitments to provide adoption services as expressed in its application and in compliance with all guidelines, requirements and, conditions associated with a CASF award, as specified in D.</w:t>
      </w:r>
      <w:r w:rsidR="0038325D">
        <w:rPr>
          <w:rFonts w:ascii="Palatino Linotype" w:hAnsi="Palatino Linotype"/>
          <w:color w:val="000000" w:themeColor="text1"/>
          <w:sz w:val="24"/>
          <w:szCs w:val="24"/>
        </w:rPr>
        <w:t>22-05-029</w:t>
      </w:r>
      <w:r w:rsidRPr="0058490F">
        <w:rPr>
          <w:rFonts w:ascii="Palatino Linotype" w:hAnsi="Palatino Linotype" w:cs="Palatino Linotype"/>
          <w:color w:val="000000" w:themeColor="text1"/>
          <w:sz w:val="24"/>
          <w:szCs w:val="24"/>
        </w:rPr>
        <w:t>, and this Resolution.</w:t>
      </w:r>
    </w:p>
    <w:p w:rsidRPr="0058490F" w:rsidR="0058490F" w:rsidP="0058490F" w:rsidRDefault="00626BEB" w14:paraId="35B1C1A4" w14:textId="7489B4AD">
      <w:pPr>
        <w:pStyle w:val="ListParagraph"/>
        <w:numPr>
          <w:ilvl w:val="1"/>
          <w:numId w:val="2"/>
        </w:numPr>
        <w:ind w:left="720"/>
        <w:rPr>
          <w:rFonts w:cs="Palatino Linotype"/>
          <w:i w:val="0"/>
          <w:iCs w:val="0"/>
          <w:color w:val="000000"/>
        </w:rPr>
      </w:pPr>
      <w:r w:rsidRPr="00626BEB">
        <w:rPr>
          <w:rFonts w:cs="Palatino Linotype"/>
          <w:i w:val="0"/>
          <w:iCs w:val="0"/>
          <w:color w:val="000000" w:themeColor="text1"/>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cs="Palatino Linotype"/>
          <w:i w:val="0"/>
          <w:iCs w:val="0"/>
          <w:color w:val="000000" w:themeColor="text1"/>
        </w:rPr>
        <w:t xml:space="preserve">Santa Barbara Partners in Education, </w:t>
      </w:r>
      <w:r w:rsidRPr="00626BEB">
        <w:rPr>
          <w:rFonts w:cs="Palatino Linotype"/>
          <w:i w:val="0"/>
          <w:iCs w:val="0"/>
          <w:color w:val="000000" w:themeColor="text1"/>
        </w:rPr>
        <w:t xml:space="preserve">Thai Community Development Center, The Children's Movement, and Westside Family Preservation Services Network </w:t>
      </w:r>
      <w:r w:rsidRPr="0058490F" w:rsidR="0058490F">
        <w:rPr>
          <w:rFonts w:cs="Palatino Linotype"/>
          <w:i w:val="0"/>
          <w:iCs w:val="0"/>
          <w:color w:val="000000" w:themeColor="text1"/>
        </w:rPr>
        <w:t xml:space="preserve">must complete </w:t>
      </w:r>
      <w:r w:rsidRPr="0058490F" w:rsidR="0058490F">
        <w:rPr>
          <w:rFonts w:cs="Palatino Linotype"/>
          <w:i w:val="0"/>
          <w:iCs w:val="0"/>
          <w:color w:val="000000" w:themeColor="text1"/>
        </w:rPr>
        <w:lastRenderedPageBreak/>
        <w:t>all work and achieve all performance metrics identified in A</w:t>
      </w:r>
      <w:r w:rsidR="00043AD8">
        <w:rPr>
          <w:rFonts w:cs="Palatino Linotype"/>
          <w:i w:val="0"/>
          <w:iCs w:val="0"/>
          <w:color w:val="000000" w:themeColor="text1"/>
        </w:rPr>
        <w:t>ppendix</w:t>
      </w:r>
      <w:r w:rsidRPr="0058490F" w:rsidR="0058490F">
        <w:rPr>
          <w:rFonts w:cs="Palatino Linotype"/>
          <w:i w:val="0"/>
          <w:iCs w:val="0"/>
          <w:color w:val="000000" w:themeColor="text1"/>
        </w:rPr>
        <w:t xml:space="preserve"> </w:t>
      </w:r>
      <w:r w:rsidR="0049698A">
        <w:rPr>
          <w:rFonts w:cs="Palatino Linotype"/>
          <w:i w:val="0"/>
          <w:iCs w:val="0"/>
          <w:color w:val="000000" w:themeColor="text1"/>
        </w:rPr>
        <w:t>A</w:t>
      </w:r>
      <w:r w:rsidRPr="0058490F" w:rsidR="0058490F">
        <w:rPr>
          <w:rFonts w:cs="Palatino Linotype"/>
          <w:i w:val="0"/>
          <w:iCs w:val="0"/>
          <w:color w:val="000000" w:themeColor="text1"/>
        </w:rPr>
        <w:t xml:space="preserve"> of this Resolution and workplans submitted with its application.</w:t>
      </w:r>
    </w:p>
    <w:p w:rsidRPr="0058490F" w:rsidR="0058490F" w:rsidP="0058490F" w:rsidRDefault="0058490F" w14:paraId="7F5E72E3" w14:textId="77777777">
      <w:pPr>
        <w:ind w:left="1440" w:hanging="360"/>
        <w:rPr>
          <w:rFonts w:ascii="Palatino Linotype" w:hAnsi="Palatino Linotype" w:cs="Palatino Linotype"/>
          <w:color w:val="000000"/>
        </w:rPr>
      </w:pPr>
    </w:p>
    <w:p w:rsidRPr="001714C1" w:rsidR="001714C1" w:rsidP="001714C1" w:rsidRDefault="00626BEB" w14:paraId="5CBA6430" w14:textId="45EA4086">
      <w:pPr>
        <w:pStyle w:val="ListParagraph"/>
        <w:numPr>
          <w:ilvl w:val="1"/>
          <w:numId w:val="2"/>
        </w:numPr>
        <w:ind w:left="720"/>
        <w:rPr>
          <w:rFonts w:cs="Palatino Linotype"/>
          <w:i w:val="0"/>
          <w:iCs w:val="0"/>
          <w:color w:val="000000"/>
        </w:rPr>
      </w:pPr>
      <w:r w:rsidRPr="00626BEB">
        <w:rPr>
          <w:rFonts w:cs="Palatino Linotype"/>
          <w:i w:val="0"/>
          <w:iCs w:val="0"/>
          <w:color w:val="000000" w:themeColor="text1"/>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cs="Palatino Linotype"/>
          <w:i w:val="0"/>
          <w:iCs w:val="0"/>
          <w:color w:val="000000" w:themeColor="text1"/>
        </w:rPr>
        <w:t xml:space="preserve">Santa Barbara Partners in Education, </w:t>
      </w:r>
      <w:r w:rsidRPr="00626BEB">
        <w:rPr>
          <w:rFonts w:cs="Palatino Linotype"/>
          <w:i w:val="0"/>
          <w:iCs w:val="0"/>
          <w:color w:val="000000" w:themeColor="text1"/>
        </w:rPr>
        <w:t>Thai Community Development Center, The Children's Movement, and Westside Family Preservation Services Network</w:t>
      </w:r>
      <w:r w:rsidRPr="0058490F" w:rsidR="0058490F">
        <w:rPr>
          <w:rFonts w:cs="Palatino Linotype"/>
          <w:i w:val="0"/>
          <w:iCs w:val="0"/>
          <w:color w:val="000000" w:themeColor="text1"/>
        </w:rPr>
        <w:t xml:space="preserve"> must complete and execute the consent form agreeing to the conditions set forth in this Resolution.  </w:t>
      </w:r>
    </w:p>
    <w:p w:rsidRPr="00227B7F" w:rsidR="0058490F" w:rsidP="001714C1" w:rsidRDefault="00734BEE" w14:paraId="656A6526" w14:textId="14F7729E">
      <w:pPr>
        <w:pStyle w:val="ListParagraph"/>
        <w:numPr>
          <w:ilvl w:val="0"/>
          <w:numId w:val="0"/>
        </w:numPr>
        <w:ind w:left="720"/>
        <w:rPr>
          <w:rFonts w:cs="Palatino Linotype"/>
          <w:i w:val="0"/>
          <w:iCs w:val="0"/>
          <w:color w:val="000000"/>
        </w:rPr>
      </w:pPr>
      <w:r>
        <w:rPr>
          <w:rFonts w:cs="Palatino Linotype"/>
          <w:i w:val="0"/>
          <w:iCs w:val="0"/>
          <w:color w:val="000000" w:themeColor="text1"/>
        </w:rPr>
        <w:br/>
      </w:r>
      <w:r w:rsidRPr="0058490F" w:rsidR="0058490F">
        <w:rPr>
          <w:rFonts w:cs="Palatino Linotype"/>
          <w:i w:val="0"/>
          <w:iCs w:val="0"/>
          <w:color w:val="000000" w:themeColor="text1"/>
        </w:rPr>
        <w:t xml:space="preserve">A completed and executed consent form shall be emailed to </w:t>
      </w:r>
      <w:hyperlink w:history="1" r:id="rId14">
        <w:r w:rsidRPr="0058490F" w:rsidR="0058490F">
          <w:rPr>
            <w:rStyle w:val="Hyperlink"/>
            <w:rFonts w:cs="Palatino Linotype"/>
            <w:i w:val="0"/>
            <w:iCs w:val="0"/>
          </w:rPr>
          <w:t>CASF_Adoption@cpuc.ca.gov</w:t>
        </w:r>
      </w:hyperlink>
      <w:r w:rsidRPr="0058490F" w:rsidR="0058490F">
        <w:rPr>
          <w:rFonts w:cs="Palatino Linotype"/>
          <w:i w:val="0"/>
          <w:iCs w:val="0"/>
          <w:color w:val="000000" w:themeColor="text1"/>
        </w:rPr>
        <w:t xml:space="preserve"> within 30 calendar days from the date of the adoption of this Resolution.  </w:t>
      </w:r>
      <w:r w:rsidRPr="00C02C93" w:rsidR="00227B7F">
        <w:rPr>
          <w:rFonts w:cs="Palatino Linotype"/>
          <w:i w:val="0"/>
          <w:iCs w:val="0"/>
          <w:color w:val="000000" w:themeColor="text1"/>
        </w:rPr>
        <w:t>Failure to submit the consent form within 30 calendar days from the date of the adoption of this Resolution will deem the grant null and void</w:t>
      </w:r>
      <w:r w:rsidRPr="00C02C93" w:rsidR="00227B7F">
        <w:rPr>
          <w:rFonts w:cs="Palatino Linotype"/>
          <w:color w:val="000000" w:themeColor="text1"/>
        </w:rPr>
        <w:t xml:space="preserve">. </w:t>
      </w:r>
    </w:p>
    <w:p w:rsidRPr="0058490F" w:rsidR="0058490F" w:rsidP="0058490F" w:rsidRDefault="0058490F" w14:paraId="3DB75838" w14:textId="77777777">
      <w:pPr>
        <w:pStyle w:val="ListParagraph"/>
        <w:numPr>
          <w:ilvl w:val="0"/>
          <w:numId w:val="0"/>
        </w:numPr>
        <w:ind w:left="1440"/>
        <w:rPr>
          <w:rFonts w:cs="Palatino Linotype"/>
          <w:i w:val="0"/>
          <w:iCs w:val="0"/>
          <w:color w:val="000000"/>
        </w:rPr>
      </w:pPr>
    </w:p>
    <w:p w:rsidRPr="0058490F" w:rsidR="0058490F" w:rsidP="0058490F" w:rsidRDefault="0058490F" w14:paraId="3DC02806" w14:textId="7D2441D5">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By receiving a CASF grant,</w:t>
      </w:r>
      <w:r w:rsidRPr="0058490F">
        <w:t xml:space="preserve"> </w:t>
      </w:r>
      <w:r w:rsidRPr="00626BEB" w:rsidR="00626BEB">
        <w:rPr>
          <w:rFonts w:cs="Palatino Linotype"/>
          <w:i w:val="0"/>
          <w:iCs w:val="0"/>
          <w:color w:val="000000" w:themeColor="text1"/>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cs="Palatino Linotype"/>
          <w:i w:val="0"/>
          <w:iCs w:val="0"/>
          <w:color w:val="000000" w:themeColor="text1"/>
        </w:rPr>
        <w:t xml:space="preserve">Santa Barbara Partners in Education, </w:t>
      </w:r>
      <w:r w:rsidRPr="00626BEB" w:rsidR="00626BEB">
        <w:rPr>
          <w:rFonts w:cs="Palatino Linotype"/>
          <w:i w:val="0"/>
          <w:iCs w:val="0"/>
          <w:color w:val="000000" w:themeColor="text1"/>
        </w:rPr>
        <w:t xml:space="preserve">Thai Community Development Center, The Children's Movement, and Westside Family Preservation Services Network </w:t>
      </w:r>
      <w:r w:rsidRPr="0058490F">
        <w:rPr>
          <w:rFonts w:cs="Palatino Linotype"/>
          <w:i w:val="0"/>
          <w:iCs w:val="0"/>
          <w:color w:val="000000" w:themeColor="text1"/>
        </w:rPr>
        <w:t xml:space="preserve">agree to comply with the terms, conditions and requirements of the grant and thus submits to the jurisdiction of the Commission with regard to disbursement and administration of the grant. </w:t>
      </w:r>
    </w:p>
    <w:p w:rsidRPr="0058490F" w:rsidR="0058490F" w:rsidP="0058490F" w:rsidRDefault="0058490F" w14:paraId="0FCC3331" w14:textId="77777777">
      <w:pPr>
        <w:pStyle w:val="ListParagraph"/>
        <w:numPr>
          <w:ilvl w:val="0"/>
          <w:numId w:val="0"/>
        </w:numPr>
        <w:ind w:left="1440"/>
        <w:rPr>
          <w:rFonts w:cs="Palatino Linotype"/>
          <w:i w:val="0"/>
          <w:iCs w:val="0"/>
          <w:color w:val="000000"/>
        </w:rPr>
      </w:pPr>
    </w:p>
    <w:p w:rsidRPr="0058490F" w:rsidR="0058490F" w:rsidP="0058490F" w:rsidRDefault="00626BEB" w14:paraId="27D49D71" w14:textId="679CEFEA">
      <w:pPr>
        <w:pStyle w:val="ListParagraph"/>
        <w:numPr>
          <w:ilvl w:val="1"/>
          <w:numId w:val="2"/>
        </w:numPr>
        <w:ind w:left="720"/>
        <w:rPr>
          <w:rFonts w:cs="Palatino Linotype"/>
          <w:i w:val="0"/>
          <w:iCs w:val="0"/>
          <w:color w:val="000000"/>
        </w:rPr>
      </w:pPr>
      <w:r w:rsidRPr="00626BEB">
        <w:rPr>
          <w:rFonts w:cs="Palatino Linotype"/>
          <w:i w:val="0"/>
          <w:iCs w:val="0"/>
          <w:color w:val="000000" w:themeColor="text1"/>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cs="Palatino Linotype"/>
          <w:i w:val="0"/>
          <w:iCs w:val="0"/>
          <w:color w:val="000000" w:themeColor="text1"/>
        </w:rPr>
        <w:t xml:space="preserve">Santa Barbara Partners in Education, </w:t>
      </w:r>
      <w:r w:rsidRPr="00626BEB">
        <w:rPr>
          <w:rFonts w:cs="Palatino Linotype"/>
          <w:i w:val="0"/>
          <w:iCs w:val="0"/>
          <w:color w:val="000000" w:themeColor="text1"/>
        </w:rPr>
        <w:t xml:space="preserve">Thai Community Development Center, The Children's Movement, and Westside Family Preservation Services Network </w:t>
      </w:r>
      <w:r w:rsidRPr="0058490F" w:rsidR="0058490F">
        <w:rPr>
          <w:rFonts w:cs="Palatino Linotype"/>
          <w:i w:val="0"/>
          <w:iCs w:val="0"/>
          <w:color w:val="000000" w:themeColor="text1"/>
        </w:rPr>
        <w:t>(grant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grant recipients incurred the expense being audited.</w:t>
      </w:r>
    </w:p>
    <w:p w:rsidRPr="0058490F" w:rsidR="0058490F" w:rsidP="0058490F" w:rsidRDefault="0058490F" w14:paraId="22A8CC33" w14:textId="77777777">
      <w:pPr>
        <w:pStyle w:val="ListParagraph"/>
        <w:numPr>
          <w:ilvl w:val="0"/>
          <w:numId w:val="0"/>
        </w:numPr>
        <w:ind w:left="1440"/>
        <w:rPr>
          <w:rFonts w:cs="Palatino Linotype"/>
          <w:i w:val="0"/>
          <w:iCs w:val="0"/>
          <w:color w:val="000000"/>
        </w:rPr>
      </w:pPr>
    </w:p>
    <w:p w:rsidRPr="00073B44" w:rsidR="0058490F" w:rsidP="0058490F" w:rsidRDefault="0058490F" w14:paraId="40AE7354" w14:textId="64358D76">
      <w:pPr>
        <w:pStyle w:val="ListParagraph"/>
        <w:numPr>
          <w:ilvl w:val="1"/>
          <w:numId w:val="2"/>
        </w:numPr>
        <w:ind w:left="720"/>
        <w:rPr>
          <w:rFonts w:cs="Palatino Linotype"/>
          <w:i w:val="0"/>
          <w:iCs w:val="0"/>
          <w:color w:val="000000"/>
        </w:rPr>
      </w:pPr>
      <w:r w:rsidRPr="0058490F">
        <w:rPr>
          <w:rFonts w:cs="Palatino Linotype"/>
          <w:i w:val="0"/>
          <w:iCs w:val="0"/>
          <w:color w:val="000000" w:themeColor="text1"/>
        </w:rPr>
        <w:t xml:space="preserve">If </w:t>
      </w:r>
      <w:r w:rsidRPr="00626BEB" w:rsidR="00626BEB">
        <w:rPr>
          <w:rFonts w:cs="Palatino Linotype"/>
          <w:i w:val="0"/>
          <w:iCs w:val="0"/>
          <w:color w:val="000000" w:themeColor="text1"/>
        </w:rPr>
        <w:t xml:space="preserve">California State University: Fresno Foundation, Chico State Enterprises: North State Planning and Development Collective, County of Los Angeles: Internal </w:t>
      </w:r>
      <w:r w:rsidRPr="00626BEB" w:rsidR="00626BEB">
        <w:rPr>
          <w:rFonts w:cs="Palatino Linotype"/>
          <w:i w:val="0"/>
          <w:iCs w:val="0"/>
          <w:color w:val="000000" w:themeColor="text1"/>
        </w:rPr>
        <w:lastRenderedPageBreak/>
        <w:t xml:space="preserve">Services Department, human-I-T, Insure the Uninsured Project, </w:t>
      </w:r>
      <w:r w:rsidRPr="001A1BA1" w:rsidR="001A1BA1">
        <w:rPr>
          <w:rFonts w:cs="Palatino Linotype"/>
          <w:i w:val="0"/>
          <w:iCs w:val="0"/>
          <w:color w:val="000000" w:themeColor="text1"/>
        </w:rPr>
        <w:t xml:space="preserve">Santa Barbara Partners in Education, </w:t>
      </w:r>
      <w:r w:rsidRPr="00626BEB" w:rsidR="00626BEB">
        <w:rPr>
          <w:rFonts w:cs="Palatino Linotype"/>
          <w:i w:val="0"/>
          <w:iCs w:val="0"/>
          <w:color w:val="000000" w:themeColor="text1"/>
        </w:rPr>
        <w:t xml:space="preserve">Thai Community Development Center, The Children's Movement, and Westside Family Preservation Services Network </w:t>
      </w:r>
      <w:r w:rsidRPr="0058490F">
        <w:rPr>
          <w:rFonts w:cs="Palatino Linotype"/>
          <w:i w:val="0"/>
          <w:iCs w:val="0"/>
          <w:color w:val="000000" w:themeColor="text1"/>
        </w:rPr>
        <w:t>fail to complete the project in accordance with the terms outlined in D.</w:t>
      </w:r>
      <w:r w:rsidR="00626BEB">
        <w:rPr>
          <w:rFonts w:cs="Palatino Linotype"/>
          <w:i w:val="0"/>
          <w:iCs w:val="0"/>
          <w:color w:val="000000" w:themeColor="text1"/>
        </w:rPr>
        <w:t>22-05-029</w:t>
      </w:r>
      <w:r w:rsidRPr="0058490F">
        <w:rPr>
          <w:rFonts w:cs="Palatino Linotype"/>
          <w:i w:val="0"/>
          <w:iCs w:val="0"/>
          <w:color w:val="000000" w:themeColor="text1"/>
        </w:rPr>
        <w:t xml:space="preserve"> and this Resolution, they must reimburse some or all the CASF funds it has received.</w:t>
      </w:r>
    </w:p>
    <w:p w:rsidRPr="00073B44" w:rsidR="0048384F" w:rsidP="00073B44" w:rsidRDefault="0048384F" w14:paraId="522AE456" w14:textId="77777777">
      <w:pPr>
        <w:pStyle w:val="ListParagraph"/>
        <w:numPr>
          <w:ilvl w:val="0"/>
          <w:numId w:val="0"/>
        </w:numPr>
        <w:ind w:left="1440"/>
        <w:rPr>
          <w:rFonts w:cs="Palatino Linotype"/>
          <w:i w:val="0"/>
          <w:iCs w:val="0"/>
          <w:color w:val="000000"/>
        </w:rPr>
      </w:pPr>
    </w:p>
    <w:p w:rsidRPr="0058490F" w:rsidR="0048384F" w:rsidP="0058490F" w:rsidRDefault="003F5AF8" w14:paraId="7FEA14BF" w14:textId="318FDF57">
      <w:pPr>
        <w:pStyle w:val="ListParagraph"/>
        <w:numPr>
          <w:ilvl w:val="1"/>
          <w:numId w:val="2"/>
        </w:numPr>
        <w:ind w:left="720"/>
        <w:rPr>
          <w:rFonts w:cs="Palatino Linotype"/>
          <w:i w:val="0"/>
          <w:iCs w:val="0"/>
          <w:color w:val="000000"/>
        </w:rPr>
      </w:pPr>
      <w:r w:rsidRPr="00073B44">
        <w:rPr>
          <w:i w:val="0"/>
          <w:iCs w:val="0"/>
        </w:rPr>
        <w:t xml:space="preserve">The Commission denies </w:t>
      </w:r>
      <w:r w:rsidRPr="00073B44" w:rsidR="0048384F">
        <w:rPr>
          <w:i w:val="0"/>
          <w:iCs w:val="0"/>
        </w:rPr>
        <w:t>NextGen’s application</w:t>
      </w:r>
      <w:r w:rsidR="000D317E">
        <w:rPr>
          <w:i w:val="0"/>
          <w:iCs w:val="0"/>
        </w:rPr>
        <w:t>s</w:t>
      </w:r>
      <w:r w:rsidRPr="00073B44" w:rsidR="0048384F">
        <w:rPr>
          <w:i w:val="0"/>
          <w:iCs w:val="0"/>
        </w:rPr>
        <w:t xml:space="preserve"> </w:t>
      </w:r>
      <w:r w:rsidRPr="00073B44" w:rsidR="00A00E4A">
        <w:rPr>
          <w:i w:val="0"/>
          <w:iCs w:val="0"/>
        </w:rPr>
        <w:t xml:space="preserve">for </w:t>
      </w:r>
      <w:r w:rsidRPr="00073B44" w:rsidR="0048384F">
        <w:rPr>
          <w:i w:val="0"/>
          <w:iCs w:val="0"/>
        </w:rPr>
        <w:t>CASF Adoption Account funds</w:t>
      </w:r>
      <w:r w:rsidRPr="00073B44" w:rsidR="00A00E4A">
        <w:rPr>
          <w:i w:val="0"/>
          <w:iCs w:val="0"/>
        </w:rPr>
        <w:t>.</w:t>
      </w:r>
      <w:r w:rsidR="00A00E4A">
        <w:t xml:space="preserve"> </w:t>
      </w:r>
    </w:p>
    <w:p w:rsidRPr="0058490F" w:rsidR="0058490F" w:rsidP="0058490F" w:rsidRDefault="0058490F" w14:paraId="7F8B3D32" w14:textId="77777777">
      <w:pPr>
        <w:autoSpaceDE w:val="0"/>
        <w:autoSpaceDN w:val="0"/>
        <w:adjustRightInd w:val="0"/>
        <w:spacing w:after="170"/>
        <w:rPr>
          <w:rFonts w:ascii="Palatino Linotype" w:hAnsi="Palatino Linotype" w:cs="Palatino Linotype"/>
          <w:color w:val="000000"/>
          <w:sz w:val="24"/>
          <w:szCs w:val="24"/>
        </w:rPr>
      </w:pPr>
    </w:p>
    <w:p w:rsidRPr="0058490F" w:rsidR="0058490F" w:rsidP="0058490F" w:rsidRDefault="0058490F" w14:paraId="1BB7A5A5" w14:textId="77777777">
      <w:pPr>
        <w:keepNext/>
        <w:keepLines/>
        <w:tabs>
          <w:tab w:val="left" w:pos="360"/>
        </w:tabs>
        <w:spacing w:after="120"/>
        <w:ind w:right="630"/>
        <w:rPr>
          <w:rFonts w:ascii="Palatino Linotype" w:hAnsi="Palatino Linotype"/>
          <w:sz w:val="24"/>
          <w:szCs w:val="24"/>
        </w:rPr>
      </w:pPr>
      <w:r w:rsidRPr="0058490F">
        <w:rPr>
          <w:rFonts w:ascii="Palatino Linotype" w:hAnsi="Palatino Linotype"/>
          <w:sz w:val="24"/>
          <w:szCs w:val="24"/>
        </w:rPr>
        <w:t>This Resolution is effective today.</w:t>
      </w:r>
    </w:p>
    <w:p w:rsidRPr="0058490F" w:rsidR="0058490F" w:rsidP="0058490F" w:rsidRDefault="0058490F" w14:paraId="6F5A75CB" w14:textId="77777777">
      <w:pPr>
        <w:pStyle w:val="xl41"/>
        <w:keepNext/>
        <w:keepLines/>
        <w:overflowPunct/>
        <w:autoSpaceDE/>
        <w:autoSpaceDN/>
        <w:adjustRightInd/>
        <w:spacing w:before="0" w:after="0"/>
        <w:ind w:right="630"/>
        <w:textAlignment w:val="auto"/>
        <w:rPr>
          <w:rFonts w:ascii="Palatino Linotype" w:hAnsi="Palatino Linotype" w:eastAsia="Times New Roman"/>
          <w:szCs w:val="24"/>
        </w:rPr>
      </w:pPr>
    </w:p>
    <w:p w:rsidRPr="0058490F" w:rsidR="0058490F" w:rsidP="0058490F" w:rsidRDefault="0058490F" w14:paraId="7C65D831" w14:textId="16AC5169">
      <w:pPr>
        <w:keepNext/>
        <w:keepLines/>
        <w:rPr>
          <w:rFonts w:ascii="Palatino Linotype" w:hAnsi="Palatino Linotype"/>
          <w:sz w:val="24"/>
          <w:szCs w:val="24"/>
        </w:rPr>
      </w:pPr>
      <w:r w:rsidRPr="0058490F">
        <w:rPr>
          <w:rFonts w:ascii="Palatino Linotype" w:hAnsi="Palatino Linotype"/>
          <w:sz w:val="24"/>
          <w:szCs w:val="24"/>
        </w:rPr>
        <w:t xml:space="preserve">I hereby certify that this Resolution was adopted by the Public Utilities Commission at its regular meeting on </w:t>
      </w:r>
      <w:r w:rsidR="00F9585D">
        <w:rPr>
          <w:rFonts w:ascii="Palatino Linotype" w:hAnsi="Palatino Linotype"/>
          <w:sz w:val="24"/>
          <w:szCs w:val="24"/>
        </w:rPr>
        <w:t>______________</w:t>
      </w:r>
      <w:r w:rsidRPr="0058490F">
        <w:rPr>
          <w:rFonts w:ascii="Palatino Linotype" w:hAnsi="Palatino Linotype"/>
          <w:sz w:val="24"/>
          <w:szCs w:val="24"/>
        </w:rPr>
        <w:t>.  The following Commissioners approved it:</w:t>
      </w:r>
    </w:p>
    <w:p w:rsidRPr="0058490F" w:rsidR="0058490F" w:rsidP="0058490F" w:rsidRDefault="0058490F" w14:paraId="6A23BBEC" w14:textId="77777777">
      <w:pPr>
        <w:keepNext/>
        <w:keepLines/>
        <w:rPr>
          <w:rFonts w:ascii="Palatino Linotype" w:hAnsi="Palatino Linotype"/>
          <w:sz w:val="24"/>
          <w:szCs w:val="24"/>
        </w:rPr>
      </w:pPr>
    </w:p>
    <w:p w:rsidRPr="0058490F" w:rsidR="0058490F" w:rsidP="0058490F" w:rsidRDefault="0058490F" w14:paraId="77ED2AC4" w14:textId="77777777">
      <w:pPr>
        <w:keepNext/>
        <w:keepLines/>
        <w:rPr>
          <w:rFonts w:ascii="Palatino Linotype" w:hAnsi="Palatino Linotype"/>
          <w:sz w:val="24"/>
          <w:szCs w:val="24"/>
        </w:rPr>
      </w:pPr>
    </w:p>
    <w:p w:rsidRPr="0058490F" w:rsidR="0058490F" w:rsidP="0058490F" w:rsidRDefault="0058490F" w14:paraId="608E9FD5" w14:textId="77777777">
      <w:pPr>
        <w:keepNext/>
        <w:keepLines/>
        <w:rPr>
          <w:rFonts w:ascii="Palatino Linotype" w:hAnsi="Palatino Linotype"/>
          <w:sz w:val="24"/>
          <w:szCs w:val="24"/>
        </w:rPr>
      </w:pPr>
    </w:p>
    <w:p w:rsidRPr="0058490F" w:rsidR="0058490F" w:rsidP="0058490F" w:rsidRDefault="0058490F" w14:paraId="5A968751" w14:textId="77777777">
      <w:pPr>
        <w:keepNext/>
        <w:keepLines/>
        <w:rPr>
          <w:rFonts w:ascii="Palatino Linotype" w:hAnsi="Palatino Linotype"/>
          <w:sz w:val="24"/>
          <w:szCs w:val="24"/>
        </w:rPr>
      </w:pPr>
    </w:p>
    <w:tbl>
      <w:tblPr>
        <w:tblW w:w="3600" w:type="dxa"/>
        <w:tblInd w:w="5490" w:type="dxa"/>
        <w:tblLayout w:type="fixed"/>
        <w:tblLook w:val="0000" w:firstRow="0" w:lastRow="0" w:firstColumn="0" w:lastColumn="0" w:noHBand="0" w:noVBand="0"/>
      </w:tblPr>
      <w:tblGrid>
        <w:gridCol w:w="3600"/>
      </w:tblGrid>
      <w:tr w:rsidRPr="0058490F" w:rsidR="0058490F" w:rsidTr="00676232" w14:paraId="2711E228" w14:textId="77777777">
        <w:tc>
          <w:tcPr>
            <w:tcW w:w="3600" w:type="dxa"/>
            <w:tcBorders>
              <w:bottom w:val="single" w:color="auto" w:sz="6" w:space="0"/>
            </w:tcBorders>
          </w:tcPr>
          <w:p w:rsidRPr="0058490F" w:rsidR="0058490F" w:rsidP="00676232" w:rsidRDefault="0058490F" w14:paraId="5BD21F91" w14:textId="77777777">
            <w:pPr>
              <w:keepNext/>
              <w:keepLines/>
              <w:ind w:right="-15"/>
              <w:rPr>
                <w:rFonts w:ascii="Palatino Linotype" w:hAnsi="Palatino Linotype"/>
                <w:sz w:val="24"/>
                <w:szCs w:val="24"/>
              </w:rPr>
            </w:pPr>
            <w:r w:rsidRPr="0058490F">
              <w:rPr>
                <w:rFonts w:ascii="Palatino Linotype" w:hAnsi="Palatino Linotype"/>
                <w:sz w:val="24"/>
                <w:szCs w:val="24"/>
              </w:rPr>
              <w:t xml:space="preserve">               </w:t>
            </w:r>
          </w:p>
        </w:tc>
      </w:tr>
      <w:tr w:rsidRPr="0058490F" w:rsidR="0058490F" w:rsidTr="00676232" w14:paraId="1F3E398E" w14:textId="77777777">
        <w:tc>
          <w:tcPr>
            <w:tcW w:w="3600" w:type="dxa"/>
          </w:tcPr>
          <w:p w:rsidRPr="0058490F" w:rsidR="0058490F" w:rsidP="007B7AEA" w:rsidRDefault="0058490F" w14:paraId="741DE242" w14:textId="77777777">
            <w:pPr>
              <w:pStyle w:val="Heading6"/>
              <w:keepLines/>
              <w:spacing w:before="0"/>
              <w:jc w:val="center"/>
              <w:rPr>
                <w:rFonts w:ascii="Palatino Linotype" w:hAnsi="Palatino Linotype"/>
                <w:szCs w:val="24"/>
              </w:rPr>
            </w:pPr>
            <w:r w:rsidRPr="0058490F">
              <w:rPr>
                <w:rFonts w:ascii="Palatino Linotype" w:hAnsi="Palatino Linotype"/>
                <w:szCs w:val="24"/>
              </w:rPr>
              <w:t xml:space="preserve">Rachel Peterson </w:t>
            </w:r>
          </w:p>
          <w:p w:rsidRPr="0058490F" w:rsidR="0058490F" w:rsidP="007B7AEA" w:rsidRDefault="0058490F" w14:paraId="397DF3FD" w14:textId="77777777">
            <w:pPr>
              <w:pStyle w:val="Heading6"/>
              <w:keepLines/>
              <w:spacing w:before="0"/>
              <w:jc w:val="center"/>
              <w:rPr>
                <w:rFonts w:ascii="Palatino Linotype" w:hAnsi="Palatino Linotype"/>
                <w:szCs w:val="24"/>
              </w:rPr>
            </w:pPr>
            <w:r w:rsidRPr="0058490F">
              <w:rPr>
                <w:rFonts w:ascii="Palatino Linotype" w:hAnsi="Palatino Linotype"/>
                <w:szCs w:val="24"/>
              </w:rPr>
              <w:t>Executive Director</w:t>
            </w:r>
          </w:p>
          <w:p w:rsidRPr="0058490F" w:rsidR="0058490F" w:rsidP="00676232" w:rsidRDefault="0058490F" w14:paraId="30060E0C" w14:textId="77777777">
            <w:pPr>
              <w:rPr>
                <w:rFonts w:ascii="Palatino Linotype" w:hAnsi="Palatino Linotype"/>
                <w:sz w:val="24"/>
                <w:szCs w:val="24"/>
              </w:rPr>
            </w:pPr>
          </w:p>
          <w:p w:rsidRPr="0058490F" w:rsidR="0058490F" w:rsidP="00676232" w:rsidRDefault="0058490F" w14:paraId="7355B3BB" w14:textId="77777777">
            <w:pPr>
              <w:rPr>
                <w:rFonts w:ascii="Palatino Linotype" w:hAnsi="Palatino Linotype"/>
                <w:sz w:val="24"/>
                <w:szCs w:val="24"/>
              </w:rPr>
            </w:pPr>
          </w:p>
          <w:p w:rsidRPr="0058490F" w:rsidR="0058490F" w:rsidP="00676232" w:rsidRDefault="0058490F" w14:paraId="39DCF0D0" w14:textId="77777777">
            <w:pPr>
              <w:rPr>
                <w:rFonts w:ascii="Palatino Linotype" w:hAnsi="Palatino Linotype"/>
                <w:sz w:val="24"/>
                <w:szCs w:val="24"/>
              </w:rPr>
            </w:pPr>
          </w:p>
          <w:p w:rsidRPr="0058490F" w:rsidR="0058490F" w:rsidP="00676232" w:rsidRDefault="0058490F" w14:paraId="6C0F3A58" w14:textId="77777777">
            <w:pPr>
              <w:rPr>
                <w:rFonts w:ascii="Palatino Linotype" w:hAnsi="Palatino Linotype"/>
                <w:sz w:val="24"/>
                <w:szCs w:val="24"/>
              </w:rPr>
            </w:pPr>
            <w:r w:rsidRPr="0058490F">
              <w:rPr>
                <w:rFonts w:ascii="Palatino Linotype" w:hAnsi="Palatino Linotype"/>
                <w:sz w:val="24"/>
                <w:szCs w:val="24"/>
              </w:rPr>
              <w:t xml:space="preserve"> </w:t>
            </w:r>
          </w:p>
        </w:tc>
      </w:tr>
      <w:tr w:rsidRPr="0058490F" w:rsidR="0058490F" w:rsidTr="00676232" w14:paraId="05C36C00" w14:textId="77777777">
        <w:tc>
          <w:tcPr>
            <w:tcW w:w="3600" w:type="dxa"/>
          </w:tcPr>
          <w:p w:rsidRPr="0058490F" w:rsidR="0058490F" w:rsidP="007B7AEA" w:rsidRDefault="0058490F" w14:paraId="3132D288" w14:textId="77777777">
            <w:pPr>
              <w:pStyle w:val="Heading6"/>
              <w:keepLines/>
              <w:jc w:val="left"/>
              <w:rPr>
                <w:rFonts w:ascii="Palatino Linotype" w:hAnsi="Palatino Linotype"/>
                <w:szCs w:val="24"/>
              </w:rPr>
            </w:pPr>
          </w:p>
        </w:tc>
      </w:tr>
    </w:tbl>
    <w:p w:rsidRPr="0058490F" w:rsidR="0058490F" w:rsidP="0058490F" w:rsidRDefault="0058490F" w14:paraId="3512DF24" w14:textId="0D492B91">
      <w:pPr>
        <w:keepNext/>
        <w:keepLines/>
        <w:rPr>
          <w:rFonts w:ascii="Palatino Linotype" w:hAnsi="Palatino Linotype"/>
          <w:sz w:val="24"/>
          <w:szCs w:val="24"/>
        </w:rPr>
        <w:sectPr w:rsidRPr="0058490F" w:rsidR="0058490F" w:rsidSect="007061FE">
          <w:headerReference w:type="default" r:id="rId15"/>
          <w:footerReference w:type="default" r:id="rId16"/>
          <w:headerReference w:type="first" r:id="rId17"/>
          <w:footerReference w:type="first" r:id="rId18"/>
          <w:pgSz w:w="12240" w:h="15840" w:code="1"/>
          <w:pgMar w:top="1440" w:right="1440" w:bottom="1440" w:left="1440" w:header="720" w:footer="475" w:gutter="0"/>
          <w:cols w:space="720"/>
          <w:titlePg/>
          <w:docGrid w:linePitch="272"/>
        </w:sectPr>
      </w:pPr>
    </w:p>
    <w:p w:rsidRPr="0058490F" w:rsidR="0058490F" w:rsidP="0094029D" w:rsidRDefault="0058490F" w14:paraId="585FCC2D" w14:textId="72493174">
      <w:pPr>
        <w:keepNext/>
        <w:keepLines/>
        <w:contextualSpacing/>
        <w:jc w:val="center"/>
        <w:rPr>
          <w:rFonts w:ascii="Palatino Linotype" w:hAnsi="Palatino Linotype"/>
          <w:b/>
          <w:sz w:val="24"/>
          <w:szCs w:val="24"/>
        </w:rPr>
      </w:pPr>
      <w:r w:rsidRPr="0058490F">
        <w:rPr>
          <w:rFonts w:ascii="Palatino Linotype" w:hAnsi="Palatino Linotype"/>
          <w:b/>
          <w:sz w:val="24"/>
          <w:szCs w:val="24"/>
        </w:rPr>
        <w:lastRenderedPageBreak/>
        <w:t xml:space="preserve">APPENDIX </w:t>
      </w:r>
      <w:bookmarkStart w:name="_Hlk69109506" w:id="21"/>
      <w:bookmarkStart w:name="_Hlk68682066" w:id="22"/>
      <w:r w:rsidR="00E12DAA">
        <w:rPr>
          <w:rFonts w:ascii="Palatino Linotype" w:hAnsi="Palatino Linotype"/>
          <w:b/>
          <w:sz w:val="24"/>
          <w:szCs w:val="24"/>
        </w:rPr>
        <w:t>A</w:t>
      </w:r>
    </w:p>
    <w:p w:rsidRPr="0058490F" w:rsidR="0058490F" w:rsidP="0058490F" w:rsidRDefault="0058490F" w14:paraId="6E28D1C8" w14:textId="77777777">
      <w:pPr>
        <w:keepNext/>
        <w:keepLines/>
        <w:contextualSpacing/>
        <w:jc w:val="center"/>
        <w:rPr>
          <w:rFonts w:ascii="Palatino Linotype" w:hAnsi="Palatino Linotype"/>
          <w:b/>
          <w:sz w:val="24"/>
          <w:szCs w:val="24"/>
        </w:rPr>
      </w:pPr>
      <w:r w:rsidRPr="0058490F">
        <w:rPr>
          <w:rFonts w:ascii="Palatino Linotype" w:hAnsi="Palatino Linotype"/>
          <w:b/>
          <w:sz w:val="24"/>
          <w:szCs w:val="24"/>
        </w:rPr>
        <w:t>Approved Project Budget and Performance Metrics*</w:t>
      </w:r>
    </w:p>
    <w:tbl>
      <w:tblPr>
        <w:tblW w:w="14229" w:type="dxa"/>
        <w:tblInd w:w="-95" w:type="dxa"/>
        <w:tblLook w:val="04A0" w:firstRow="1" w:lastRow="0" w:firstColumn="1" w:lastColumn="0" w:noHBand="0" w:noVBand="1"/>
      </w:tblPr>
      <w:tblGrid>
        <w:gridCol w:w="482"/>
        <w:gridCol w:w="1744"/>
        <w:gridCol w:w="1669"/>
        <w:gridCol w:w="1318"/>
        <w:gridCol w:w="1504"/>
        <w:gridCol w:w="1702"/>
        <w:gridCol w:w="988"/>
        <w:gridCol w:w="1055"/>
        <w:gridCol w:w="866"/>
        <w:gridCol w:w="1546"/>
        <w:gridCol w:w="1355"/>
      </w:tblGrid>
      <w:tr w:rsidRPr="0094029D" w:rsidR="00F00A23" w:rsidTr="0001752A" w14:paraId="6D6004FE" w14:textId="77777777">
        <w:trPr>
          <w:trHeight w:val="1169"/>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7505CA20" w14:textId="77777777">
            <w:pPr>
              <w:jc w:val="center"/>
              <w:rPr>
                <w:rFonts w:ascii="Palatino Linotype" w:hAnsi="Palatino Linotype" w:cs="Calibri"/>
                <w:b/>
                <w:bCs/>
                <w:color w:val="4F81BD"/>
                <w:sz w:val="18"/>
                <w:szCs w:val="18"/>
              </w:rPr>
            </w:pPr>
            <w:bookmarkStart w:name="_Hlk115448427" w:id="23"/>
            <w:r w:rsidRPr="0094029D">
              <w:rPr>
                <w:rFonts w:ascii="Palatino Linotype" w:hAnsi="Palatino Linotype" w:cs="Calibri"/>
                <w:b/>
                <w:bCs/>
                <w:color w:val="4F81BD"/>
                <w:sz w:val="18"/>
                <w:szCs w:val="18"/>
              </w:rPr>
              <w:t>#</w:t>
            </w:r>
          </w:p>
        </w:tc>
        <w:tc>
          <w:tcPr>
            <w:tcW w:w="1750"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7A281B51"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Applicant Name</w:t>
            </w:r>
          </w:p>
        </w:tc>
        <w:tc>
          <w:tcPr>
            <w:tcW w:w="1673"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6FACEFA1"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Project Name</w:t>
            </w:r>
          </w:p>
        </w:tc>
        <w:tc>
          <w:tcPr>
            <w:tcW w:w="1324"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5871E168"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Project Type</w:t>
            </w:r>
          </w:p>
        </w:tc>
        <w:tc>
          <w:tcPr>
            <w:tcW w:w="1506"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23E13E9B" w14:textId="0D4F130E">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 xml:space="preserve">Provide </w:t>
            </w:r>
            <w:r w:rsidRPr="0094029D">
              <w:rPr>
                <w:rFonts w:ascii="Palatino Linotype" w:hAnsi="Palatino Linotype" w:cs="Calibri"/>
                <w:b/>
                <w:bCs/>
                <w:color w:val="4F81BD"/>
                <w:sz w:val="18"/>
                <w:szCs w:val="18"/>
              </w:rPr>
              <w:br/>
              <w:t xml:space="preserve">Digital </w:t>
            </w:r>
            <w:r w:rsidRPr="0094029D">
              <w:rPr>
                <w:rFonts w:ascii="Palatino Linotype" w:hAnsi="Palatino Linotype" w:cs="Calibri"/>
                <w:b/>
                <w:bCs/>
                <w:color w:val="4F81BD"/>
                <w:sz w:val="18"/>
                <w:szCs w:val="18"/>
              </w:rPr>
              <w:br/>
              <w:t xml:space="preserve">Literacy </w:t>
            </w:r>
            <w:r w:rsidRPr="0094029D">
              <w:rPr>
                <w:rFonts w:ascii="Palatino Linotype" w:hAnsi="Palatino Linotype" w:cs="Calibri"/>
                <w:b/>
                <w:bCs/>
                <w:color w:val="4F81BD"/>
                <w:sz w:val="18"/>
                <w:szCs w:val="18"/>
              </w:rPr>
              <w:br/>
              <w:t>Training to</w:t>
            </w:r>
            <w:r w:rsidR="00B92783">
              <w:rPr>
                <w:rFonts w:ascii="Palatino Linotype" w:hAnsi="Palatino Linotype" w:cs="Calibri"/>
                <w:b/>
                <w:bCs/>
                <w:color w:val="4F81BD"/>
                <w:sz w:val="18"/>
                <w:szCs w:val="18"/>
              </w:rPr>
              <w:t xml:space="preserve"> (Participants)</w:t>
            </w:r>
          </w:p>
        </w:tc>
        <w:tc>
          <w:tcPr>
            <w:tcW w:w="1705"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132B8266" w14:textId="1A266185">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 xml:space="preserve">Number </w:t>
            </w:r>
            <w:r w:rsidRPr="0094029D">
              <w:rPr>
                <w:rFonts w:ascii="Palatino Linotype" w:hAnsi="Palatino Linotype" w:cs="Calibri"/>
                <w:b/>
                <w:bCs/>
                <w:color w:val="4F81BD"/>
                <w:sz w:val="18"/>
                <w:szCs w:val="18"/>
              </w:rPr>
              <w:br/>
              <w:t>of Subscriptions*</w:t>
            </w:r>
          </w:p>
        </w:tc>
        <w:tc>
          <w:tcPr>
            <w:tcW w:w="98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07363E7A"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Device </w:t>
            </w:r>
            <w:r w:rsidRPr="0094029D">
              <w:rPr>
                <w:rFonts w:ascii="Palatino Linotype" w:hAnsi="Palatino Linotype" w:cs="Calibri"/>
                <w:b/>
                <w:bCs/>
                <w:color w:val="4F6228"/>
                <w:sz w:val="18"/>
                <w:szCs w:val="18"/>
              </w:rPr>
              <w:br/>
              <w:t xml:space="preserve">Award** </w:t>
            </w:r>
          </w:p>
        </w:tc>
        <w:tc>
          <w:tcPr>
            <w:tcW w:w="1055"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4707835F"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In-</w:t>
            </w:r>
            <w:r w:rsidRPr="0094029D">
              <w:rPr>
                <w:rFonts w:ascii="Palatino Linotype" w:hAnsi="Palatino Linotype" w:cs="Calibri"/>
                <w:b/>
                <w:bCs/>
                <w:color w:val="4F6228"/>
                <w:sz w:val="18"/>
                <w:szCs w:val="18"/>
              </w:rPr>
              <w:br/>
              <w:t xml:space="preserve">classroom Devices </w:t>
            </w:r>
          </w:p>
        </w:tc>
        <w:tc>
          <w:tcPr>
            <w:tcW w:w="866"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06479E12"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Take-</w:t>
            </w:r>
            <w:r w:rsidRPr="0094029D">
              <w:rPr>
                <w:rFonts w:ascii="Palatino Linotype" w:hAnsi="Palatino Linotype" w:cs="Calibri"/>
                <w:b/>
                <w:bCs/>
                <w:color w:val="4F6228"/>
                <w:sz w:val="18"/>
                <w:szCs w:val="18"/>
              </w:rPr>
              <w:br/>
              <w:t xml:space="preserve">home Devices </w:t>
            </w:r>
          </w:p>
        </w:tc>
        <w:tc>
          <w:tcPr>
            <w:tcW w:w="151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0487C1C1" w14:textId="3C2C5DE9">
            <w:pPr>
              <w:jc w:val="center"/>
              <w:rPr>
                <w:rFonts w:ascii="Palatino Linotype" w:hAnsi="Palatino Linotype" w:cs="Calibri"/>
                <w:b/>
                <w:bCs/>
                <w:color w:val="4F6228"/>
                <w:sz w:val="18"/>
                <w:szCs w:val="18"/>
              </w:rPr>
            </w:pPr>
            <w:r w:rsidRPr="0529F1BC">
              <w:rPr>
                <w:rFonts w:ascii="Palatino Linotype" w:hAnsi="Palatino Linotype" w:cs="Calibri"/>
                <w:b/>
                <w:color w:val="4F6228" w:themeColor="accent3" w:themeShade="80"/>
                <w:sz w:val="18"/>
                <w:szCs w:val="18"/>
              </w:rPr>
              <w:t xml:space="preserve"> </w:t>
            </w:r>
            <w:r w:rsidR="000A7CA9">
              <w:rPr>
                <w:rFonts w:ascii="Palatino Linotype" w:hAnsi="Palatino Linotype" w:cs="Calibri"/>
                <w:b/>
                <w:color w:val="4F6228" w:themeColor="accent3" w:themeShade="80"/>
                <w:sz w:val="18"/>
                <w:szCs w:val="18"/>
              </w:rPr>
              <w:t>Amount</w:t>
            </w:r>
            <w:r w:rsidRPr="002619C3" w:rsidR="000A7CA9">
              <w:rPr>
                <w:rFonts w:ascii="Palatino Linotype" w:hAnsi="Palatino Linotype" w:cs="Calibri"/>
                <w:b/>
                <w:color w:val="4F6228" w:themeColor="accent3" w:themeShade="80"/>
                <w:sz w:val="18"/>
                <w:szCs w:val="18"/>
              </w:rPr>
              <w:t xml:space="preserve"> </w:t>
            </w:r>
            <w:r w:rsidRPr="002619C3">
              <w:rPr>
                <w:rFonts w:ascii="Palatino Linotype" w:hAnsi="Palatino Linotype" w:cs="Calibri"/>
                <w:b/>
                <w:color w:val="4F6228" w:themeColor="accent3" w:themeShade="80"/>
                <w:sz w:val="18"/>
                <w:szCs w:val="18"/>
              </w:rPr>
              <w:t xml:space="preserve">for </w:t>
            </w:r>
            <w:r w:rsidRPr="002619C3">
              <w:br/>
            </w:r>
            <w:r w:rsidRPr="002619C3" w:rsidR="004F0793">
              <w:rPr>
                <w:rFonts w:ascii="Palatino Linotype" w:hAnsi="Palatino Linotype" w:cs="Calibri"/>
                <w:b/>
                <w:bCs/>
                <w:color w:val="4F6228" w:themeColor="accent3" w:themeShade="80"/>
                <w:sz w:val="18"/>
                <w:szCs w:val="18"/>
              </w:rPr>
              <w:t xml:space="preserve">Program </w:t>
            </w:r>
            <w:r w:rsidRPr="002619C3" w:rsidR="00F00A23">
              <w:rPr>
                <w:rFonts w:ascii="Palatino Linotype" w:hAnsi="Palatino Linotype" w:cs="Calibri"/>
                <w:b/>
                <w:color w:val="4F6228" w:themeColor="accent3" w:themeShade="80"/>
                <w:sz w:val="18"/>
                <w:szCs w:val="18"/>
              </w:rPr>
              <w:t>Implementation</w:t>
            </w:r>
            <w:r w:rsidRPr="002619C3">
              <w:rPr>
                <w:rFonts w:ascii="Palatino Linotype" w:hAnsi="Palatino Linotype" w:cs="Calibri"/>
                <w:b/>
                <w:color w:val="4F6228" w:themeColor="accent3" w:themeShade="80"/>
                <w:sz w:val="18"/>
                <w:szCs w:val="18"/>
              </w:rPr>
              <w:t xml:space="preserve"> </w:t>
            </w:r>
          </w:p>
        </w:tc>
        <w:tc>
          <w:tcPr>
            <w:tcW w:w="135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94029D" w:rsidRDefault="0094029D" w14:paraId="6720B8D7" w14:textId="7CB1A6EC">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Total </w:t>
            </w:r>
            <w:r w:rsidR="008048C7">
              <w:rPr>
                <w:rFonts w:ascii="Palatino Linotype" w:hAnsi="Palatino Linotype" w:cs="Calibri"/>
                <w:b/>
                <w:bCs/>
                <w:color w:val="4F6228"/>
                <w:sz w:val="18"/>
                <w:szCs w:val="18"/>
              </w:rPr>
              <w:t xml:space="preserve">Adoption Account </w:t>
            </w:r>
            <w:r w:rsidRPr="0094029D">
              <w:rPr>
                <w:rFonts w:ascii="Palatino Linotype" w:hAnsi="Palatino Linotype" w:cs="Calibri"/>
                <w:b/>
                <w:bCs/>
                <w:color w:val="4F6228"/>
                <w:sz w:val="18"/>
                <w:szCs w:val="18"/>
              </w:rPr>
              <w:t xml:space="preserve">Award </w:t>
            </w:r>
          </w:p>
        </w:tc>
      </w:tr>
      <w:tr w:rsidRPr="0094029D" w:rsidR="00F00A23" w:rsidTr="0001752A" w14:paraId="551C8FED" w14:textId="77777777">
        <w:trPr>
          <w:trHeight w:val="839"/>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17AC6BE7"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1</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CB4387C"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California State University, Fresno Foundation</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8E7D666"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Fresno State Connect</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118C95E"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Call Center</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EF1EB79" w14:textId="77777777">
            <w:pPr>
              <w:jc w:val="center"/>
              <w:rPr>
                <w:rFonts w:ascii="Palatino Linotype" w:hAnsi="Palatino Linotype" w:cs="Calibri"/>
                <w:sz w:val="18"/>
                <w:szCs w:val="18"/>
              </w:rPr>
            </w:pPr>
            <w:r w:rsidRPr="0094029D">
              <w:rPr>
                <w:rFonts w:ascii="Palatino Linotype" w:hAnsi="Palatino Linotype" w:cs="Calibri"/>
                <w:sz w:val="18"/>
                <w:szCs w:val="18"/>
              </w:rPr>
              <w:t>N/A</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1E35002" w14:textId="77777777">
            <w:pPr>
              <w:jc w:val="center"/>
              <w:rPr>
                <w:rFonts w:ascii="Palatino Linotype" w:hAnsi="Palatino Linotype" w:cs="Calibri"/>
                <w:sz w:val="18"/>
                <w:szCs w:val="18"/>
              </w:rPr>
            </w:pPr>
            <w:r w:rsidRPr="0094029D">
              <w:rPr>
                <w:rFonts w:ascii="Palatino Linotype" w:hAnsi="Palatino Linotype" w:cs="Calibri"/>
                <w:sz w:val="18"/>
                <w:szCs w:val="18"/>
              </w:rPr>
              <w:t>6000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8812867"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DF7E2CB"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9C44463"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9805E1D" w14:textId="3B09195B">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$1,230,000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CA73157" w14:textId="28C241DA">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$1,230,000 </w:t>
            </w:r>
          </w:p>
        </w:tc>
      </w:tr>
      <w:tr w:rsidRPr="0094029D" w:rsidR="00F00A23" w:rsidTr="0001752A" w14:paraId="3D15C00A" w14:textId="77777777">
        <w:trPr>
          <w:trHeight w:val="1118"/>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43CA4F37" w14:textId="77777777">
            <w:pPr>
              <w:jc w:val="center"/>
              <w:rPr>
                <w:rFonts w:ascii="Palatino Linotype" w:hAnsi="Palatino Linotype" w:cs="Calibri"/>
                <w:sz w:val="18"/>
                <w:szCs w:val="18"/>
              </w:rPr>
            </w:pPr>
            <w:r w:rsidRPr="0094029D">
              <w:rPr>
                <w:rFonts w:ascii="Palatino Linotype" w:hAnsi="Palatino Linotype" w:cs="Calibri"/>
                <w:sz w:val="18"/>
                <w:szCs w:val="18"/>
              </w:rPr>
              <w:t>2</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34DBBD5" w14:textId="77777777">
            <w:pPr>
              <w:jc w:val="center"/>
              <w:rPr>
                <w:rFonts w:ascii="Palatino Linotype" w:hAnsi="Palatino Linotype" w:cs="Calibri"/>
                <w:sz w:val="18"/>
                <w:szCs w:val="18"/>
              </w:rPr>
            </w:pPr>
            <w:r w:rsidRPr="0094029D">
              <w:rPr>
                <w:rFonts w:ascii="Palatino Linotype" w:hAnsi="Palatino Linotype" w:cs="Calibri"/>
                <w:sz w:val="18"/>
                <w:szCs w:val="18"/>
              </w:rPr>
              <w:t>Chico State Enterprises: North State Planning and Development Collective</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82BC5D4" w14:textId="4C44A634">
            <w:pPr>
              <w:jc w:val="center"/>
              <w:rPr>
                <w:rFonts w:ascii="Palatino Linotype" w:hAnsi="Palatino Linotype" w:cs="Calibri"/>
                <w:sz w:val="18"/>
                <w:szCs w:val="18"/>
              </w:rPr>
            </w:pPr>
            <w:r w:rsidRPr="0094029D">
              <w:rPr>
                <w:rFonts w:ascii="Palatino Linotype" w:hAnsi="Palatino Linotype" w:cs="Calibri"/>
                <w:sz w:val="18"/>
                <w:szCs w:val="18"/>
              </w:rPr>
              <w:t>Digital Literacy for Workforce Development: English Language Learners</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62511B9F"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C9D9926" w14:textId="77777777">
            <w:pPr>
              <w:jc w:val="center"/>
              <w:rPr>
                <w:rFonts w:ascii="Palatino Linotype" w:hAnsi="Palatino Linotype" w:cs="Calibri"/>
                <w:sz w:val="18"/>
                <w:szCs w:val="18"/>
              </w:rPr>
            </w:pPr>
            <w:r w:rsidRPr="0094029D">
              <w:rPr>
                <w:rFonts w:ascii="Palatino Linotype" w:hAnsi="Palatino Linotype" w:cs="Calibri"/>
                <w:sz w:val="18"/>
                <w:szCs w:val="18"/>
              </w:rPr>
              <w:t>528</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5092059"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6A2AAC21"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21A57DE"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7A98603"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D86FAEE" w14:textId="1019E6B3">
            <w:pPr>
              <w:jc w:val="center"/>
              <w:rPr>
                <w:rFonts w:ascii="Palatino Linotype" w:hAnsi="Palatino Linotype" w:cs="Calibri"/>
                <w:sz w:val="18"/>
                <w:szCs w:val="18"/>
              </w:rPr>
            </w:pPr>
            <w:r w:rsidRPr="0094029D">
              <w:rPr>
                <w:rFonts w:ascii="Palatino Linotype" w:hAnsi="Palatino Linotype" w:cs="Calibri"/>
                <w:sz w:val="18"/>
                <w:szCs w:val="18"/>
              </w:rPr>
              <w:t xml:space="preserve"> $   247,264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E556523" w14:textId="4A466091">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247,264 </w:t>
            </w:r>
          </w:p>
        </w:tc>
      </w:tr>
      <w:tr w:rsidRPr="0094029D" w:rsidR="00F00A23" w:rsidTr="0001752A" w14:paraId="7D342F26" w14:textId="77777777">
        <w:trPr>
          <w:trHeight w:val="1118"/>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06750EB0" w14:textId="77777777">
            <w:pPr>
              <w:jc w:val="center"/>
              <w:rPr>
                <w:rFonts w:ascii="Palatino Linotype" w:hAnsi="Palatino Linotype" w:cs="Calibri"/>
                <w:sz w:val="18"/>
                <w:szCs w:val="18"/>
              </w:rPr>
            </w:pPr>
            <w:r w:rsidRPr="0094029D">
              <w:rPr>
                <w:rFonts w:ascii="Palatino Linotype" w:hAnsi="Palatino Linotype" w:cs="Calibri"/>
                <w:sz w:val="18"/>
                <w:szCs w:val="18"/>
              </w:rPr>
              <w:t>3</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3C11B40" w14:textId="77777777">
            <w:pPr>
              <w:jc w:val="center"/>
              <w:rPr>
                <w:rFonts w:ascii="Palatino Linotype" w:hAnsi="Palatino Linotype" w:cs="Calibri"/>
                <w:sz w:val="18"/>
                <w:szCs w:val="18"/>
              </w:rPr>
            </w:pPr>
            <w:r w:rsidRPr="0094029D">
              <w:rPr>
                <w:rFonts w:ascii="Palatino Linotype" w:hAnsi="Palatino Linotype" w:cs="Calibri"/>
                <w:sz w:val="18"/>
                <w:szCs w:val="18"/>
              </w:rPr>
              <w:t>Chico State Enterprises: North State Planning and Development Collective</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23F51A0"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 for Workforce Development: Justice Involved Individuals</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22B25C4"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C54A45A" w14:textId="77777777">
            <w:pPr>
              <w:jc w:val="center"/>
              <w:rPr>
                <w:rFonts w:ascii="Palatino Linotype" w:hAnsi="Palatino Linotype" w:cs="Calibri"/>
                <w:sz w:val="18"/>
                <w:szCs w:val="18"/>
              </w:rPr>
            </w:pPr>
            <w:r w:rsidRPr="0094029D">
              <w:rPr>
                <w:rFonts w:ascii="Palatino Linotype" w:hAnsi="Palatino Linotype" w:cs="Calibri"/>
                <w:sz w:val="18"/>
                <w:szCs w:val="18"/>
              </w:rPr>
              <w:t>528</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631C380"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E25BED2"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69165667"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8FD9EA3"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4BB984C" w14:textId="6D06D1B2">
            <w:pPr>
              <w:jc w:val="center"/>
              <w:rPr>
                <w:rFonts w:ascii="Palatino Linotype" w:hAnsi="Palatino Linotype" w:cs="Calibri"/>
                <w:sz w:val="18"/>
                <w:szCs w:val="18"/>
              </w:rPr>
            </w:pPr>
            <w:r w:rsidRPr="0094029D">
              <w:rPr>
                <w:rFonts w:ascii="Palatino Linotype" w:hAnsi="Palatino Linotype" w:cs="Calibri"/>
                <w:sz w:val="18"/>
                <w:szCs w:val="18"/>
              </w:rPr>
              <w:t xml:space="preserve"> $   246,700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BCE8795" w14:textId="6010B4A5">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246,700 </w:t>
            </w:r>
          </w:p>
        </w:tc>
      </w:tr>
      <w:tr w:rsidRPr="0094029D" w:rsidR="00F00A23" w:rsidTr="0001752A" w14:paraId="393C134D" w14:textId="77777777">
        <w:trPr>
          <w:trHeight w:val="839"/>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5601C4B5" w14:textId="77777777">
            <w:pPr>
              <w:jc w:val="center"/>
              <w:rPr>
                <w:rFonts w:ascii="Palatino Linotype" w:hAnsi="Palatino Linotype" w:cs="Calibri"/>
                <w:sz w:val="18"/>
                <w:szCs w:val="18"/>
              </w:rPr>
            </w:pPr>
            <w:r w:rsidRPr="0094029D">
              <w:rPr>
                <w:rFonts w:ascii="Palatino Linotype" w:hAnsi="Palatino Linotype" w:cs="Calibri"/>
                <w:sz w:val="18"/>
                <w:szCs w:val="18"/>
              </w:rPr>
              <w:t>4</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CE42FFE" w14:textId="77777777">
            <w:pPr>
              <w:jc w:val="center"/>
              <w:rPr>
                <w:rFonts w:ascii="Palatino Linotype" w:hAnsi="Palatino Linotype" w:cs="Calibri"/>
                <w:sz w:val="18"/>
                <w:szCs w:val="18"/>
              </w:rPr>
            </w:pPr>
            <w:r w:rsidRPr="0094029D">
              <w:rPr>
                <w:rFonts w:ascii="Palatino Linotype" w:hAnsi="Palatino Linotype" w:cs="Calibri"/>
                <w:sz w:val="18"/>
                <w:szCs w:val="18"/>
              </w:rPr>
              <w:t>Chico State Enterprises: North State Planning and Development Collective</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7911EDC0" w14:textId="77777777">
            <w:pPr>
              <w:jc w:val="center"/>
              <w:rPr>
                <w:rFonts w:ascii="Palatino Linotype" w:hAnsi="Palatino Linotype" w:cs="Calibri"/>
                <w:sz w:val="18"/>
                <w:szCs w:val="18"/>
              </w:rPr>
            </w:pPr>
            <w:r w:rsidRPr="0094029D">
              <w:rPr>
                <w:rFonts w:ascii="Palatino Linotype" w:hAnsi="Palatino Linotype" w:cs="Calibri"/>
                <w:sz w:val="18"/>
                <w:szCs w:val="18"/>
              </w:rPr>
              <w:t>Northeastern and Upstate Call Center</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FDACDB8" w14:textId="77777777">
            <w:pPr>
              <w:jc w:val="center"/>
              <w:rPr>
                <w:rFonts w:ascii="Palatino Linotype" w:hAnsi="Palatino Linotype" w:cs="Calibri"/>
                <w:sz w:val="18"/>
                <w:szCs w:val="18"/>
              </w:rPr>
            </w:pPr>
            <w:r w:rsidRPr="0094029D">
              <w:rPr>
                <w:rFonts w:ascii="Palatino Linotype" w:hAnsi="Palatino Linotype" w:cs="Calibri"/>
                <w:sz w:val="18"/>
                <w:szCs w:val="18"/>
              </w:rPr>
              <w:t>Call Center</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812E622" w14:textId="77777777">
            <w:pPr>
              <w:jc w:val="center"/>
              <w:rPr>
                <w:rFonts w:ascii="Palatino Linotype" w:hAnsi="Palatino Linotype" w:cs="Calibri"/>
                <w:sz w:val="18"/>
                <w:szCs w:val="18"/>
              </w:rPr>
            </w:pPr>
            <w:r w:rsidRPr="0094029D">
              <w:rPr>
                <w:rFonts w:ascii="Palatino Linotype" w:hAnsi="Palatino Linotype" w:cs="Calibri"/>
                <w:sz w:val="18"/>
                <w:szCs w:val="18"/>
              </w:rPr>
              <w:t>N/A</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8137B79" w14:textId="77777777">
            <w:pPr>
              <w:jc w:val="center"/>
              <w:rPr>
                <w:rFonts w:ascii="Palatino Linotype" w:hAnsi="Palatino Linotype" w:cs="Calibri"/>
                <w:sz w:val="18"/>
                <w:szCs w:val="18"/>
              </w:rPr>
            </w:pPr>
            <w:r w:rsidRPr="0094029D">
              <w:rPr>
                <w:rFonts w:ascii="Palatino Linotype" w:hAnsi="Palatino Linotype" w:cs="Calibri"/>
                <w:sz w:val="18"/>
                <w:szCs w:val="18"/>
              </w:rPr>
              <w:t>1500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E74919F"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903513D"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2F5047C9"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5DEAD75" w14:textId="1B8E5731">
            <w:pPr>
              <w:jc w:val="center"/>
              <w:rPr>
                <w:rFonts w:ascii="Palatino Linotype" w:hAnsi="Palatino Linotype" w:cs="Calibri"/>
                <w:sz w:val="18"/>
                <w:szCs w:val="18"/>
              </w:rPr>
            </w:pPr>
            <w:r w:rsidRPr="0094029D">
              <w:rPr>
                <w:rFonts w:ascii="Palatino Linotype" w:hAnsi="Palatino Linotype" w:cs="Calibri"/>
                <w:sz w:val="18"/>
                <w:szCs w:val="18"/>
              </w:rPr>
              <w:t xml:space="preserve"> $   490,393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AB12743" w14:textId="6CF5FFC8">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490,393 </w:t>
            </w:r>
          </w:p>
        </w:tc>
      </w:tr>
      <w:tr w:rsidRPr="0094029D" w:rsidR="00F00A23" w:rsidTr="0001752A" w14:paraId="4F22A2B2" w14:textId="77777777">
        <w:trPr>
          <w:trHeight w:val="839"/>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50BD4245" w14:textId="77777777">
            <w:pPr>
              <w:jc w:val="center"/>
              <w:rPr>
                <w:rFonts w:ascii="Palatino Linotype" w:hAnsi="Palatino Linotype" w:cs="Calibri"/>
                <w:sz w:val="18"/>
                <w:szCs w:val="18"/>
              </w:rPr>
            </w:pPr>
            <w:r w:rsidRPr="0094029D">
              <w:rPr>
                <w:rFonts w:ascii="Palatino Linotype" w:hAnsi="Palatino Linotype" w:cs="Calibri"/>
                <w:sz w:val="18"/>
                <w:szCs w:val="18"/>
              </w:rPr>
              <w:t>5</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7A42DFB" w14:textId="77777777">
            <w:pPr>
              <w:jc w:val="center"/>
              <w:rPr>
                <w:rFonts w:ascii="Palatino Linotype" w:hAnsi="Palatino Linotype" w:cs="Calibri"/>
                <w:sz w:val="18"/>
                <w:szCs w:val="18"/>
              </w:rPr>
            </w:pPr>
            <w:r w:rsidRPr="0094029D">
              <w:rPr>
                <w:rFonts w:ascii="Palatino Linotype" w:hAnsi="Palatino Linotype" w:cs="Calibri"/>
                <w:sz w:val="18"/>
                <w:szCs w:val="18"/>
              </w:rPr>
              <w:t>County of Los Angeles, Internal Services Department</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084B2A7" w14:textId="77777777">
            <w:pPr>
              <w:jc w:val="center"/>
              <w:rPr>
                <w:rFonts w:ascii="Palatino Linotype" w:hAnsi="Palatino Linotype" w:cs="Calibri"/>
                <w:sz w:val="18"/>
                <w:szCs w:val="18"/>
              </w:rPr>
            </w:pPr>
            <w:r w:rsidRPr="0094029D">
              <w:rPr>
                <w:rFonts w:ascii="Palatino Linotype" w:hAnsi="Palatino Linotype" w:cs="Calibri"/>
                <w:sz w:val="18"/>
                <w:szCs w:val="18"/>
              </w:rPr>
              <w:t>County of Los Angeles - Digital Navigator Program</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DC67A8C"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2582A73" w14:textId="77777777">
            <w:pPr>
              <w:jc w:val="center"/>
              <w:rPr>
                <w:rFonts w:ascii="Palatino Linotype" w:hAnsi="Palatino Linotype" w:cs="Calibri"/>
                <w:sz w:val="18"/>
                <w:szCs w:val="18"/>
              </w:rPr>
            </w:pPr>
            <w:r w:rsidRPr="0094029D">
              <w:rPr>
                <w:rFonts w:ascii="Palatino Linotype" w:hAnsi="Palatino Linotype" w:cs="Calibri"/>
                <w:sz w:val="18"/>
                <w:szCs w:val="18"/>
              </w:rPr>
              <w:t>7500</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B612C3D" w14:textId="77777777">
            <w:pPr>
              <w:jc w:val="center"/>
              <w:rPr>
                <w:rFonts w:ascii="Palatino Linotype" w:hAnsi="Palatino Linotype" w:cs="Calibri"/>
                <w:sz w:val="18"/>
                <w:szCs w:val="18"/>
              </w:rPr>
            </w:pPr>
            <w:r w:rsidRPr="0094029D">
              <w:rPr>
                <w:rFonts w:ascii="Palatino Linotype" w:hAnsi="Palatino Linotype" w:cs="Calibri"/>
                <w:sz w:val="18"/>
                <w:szCs w:val="18"/>
              </w:rPr>
              <w:t>2000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29EAC4F4"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$51,250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2E92963B" w14:textId="77777777">
            <w:pPr>
              <w:jc w:val="center"/>
              <w:rPr>
                <w:rFonts w:ascii="Palatino Linotype" w:hAnsi="Palatino Linotype" w:cs="Calibri"/>
                <w:sz w:val="18"/>
                <w:szCs w:val="18"/>
              </w:rPr>
            </w:pPr>
            <w:r w:rsidRPr="0094029D">
              <w:rPr>
                <w:rFonts w:ascii="Palatino Linotype" w:hAnsi="Palatino Linotype" w:cs="Calibri"/>
                <w:sz w:val="18"/>
                <w:szCs w:val="18"/>
              </w:rPr>
              <w:t>50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89A189B" w14:textId="77777777">
            <w:pPr>
              <w:jc w:val="center"/>
              <w:rPr>
                <w:rFonts w:ascii="Palatino Linotype" w:hAnsi="Palatino Linotype" w:cs="Calibri"/>
                <w:sz w:val="18"/>
                <w:szCs w:val="18"/>
              </w:rPr>
            </w:pPr>
            <w:r w:rsidRPr="0094029D">
              <w:rPr>
                <w:rFonts w:ascii="Palatino Linotype" w:hAnsi="Palatino Linotype" w:cs="Calibri"/>
                <w:sz w:val="18"/>
                <w:szCs w:val="18"/>
              </w:rPr>
              <w:t>2000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AAED939" w14:textId="0686842E">
            <w:pPr>
              <w:jc w:val="center"/>
              <w:rPr>
                <w:rFonts w:ascii="Palatino Linotype" w:hAnsi="Palatino Linotype" w:cs="Calibri"/>
                <w:sz w:val="18"/>
                <w:szCs w:val="18"/>
              </w:rPr>
            </w:pPr>
            <w:r w:rsidRPr="0094029D">
              <w:rPr>
                <w:rFonts w:ascii="Palatino Linotype" w:hAnsi="Palatino Linotype" w:cs="Calibri"/>
                <w:sz w:val="18"/>
                <w:szCs w:val="18"/>
              </w:rPr>
              <w:t xml:space="preserve"> $3,324,450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0D038E0" w14:textId="0F48349C">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$3,375,700 </w:t>
            </w:r>
          </w:p>
        </w:tc>
      </w:tr>
      <w:tr w:rsidRPr="0094029D" w:rsidR="00F00A23" w:rsidTr="0001752A" w14:paraId="572BC67C" w14:textId="77777777">
        <w:trPr>
          <w:trHeight w:val="559"/>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7EC85EC7" w14:textId="77777777">
            <w:pPr>
              <w:jc w:val="center"/>
              <w:rPr>
                <w:rFonts w:ascii="Palatino Linotype" w:hAnsi="Palatino Linotype" w:cs="Calibri"/>
                <w:sz w:val="18"/>
                <w:szCs w:val="18"/>
              </w:rPr>
            </w:pPr>
            <w:r w:rsidRPr="0094029D">
              <w:rPr>
                <w:rFonts w:ascii="Palatino Linotype" w:hAnsi="Palatino Linotype" w:cs="Calibri"/>
                <w:sz w:val="18"/>
                <w:szCs w:val="18"/>
              </w:rPr>
              <w:t>6</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67E8F4F9" w14:textId="77777777">
            <w:pPr>
              <w:jc w:val="center"/>
              <w:rPr>
                <w:rFonts w:ascii="Palatino Linotype" w:hAnsi="Palatino Linotype" w:cs="Calibri"/>
                <w:sz w:val="18"/>
                <w:szCs w:val="18"/>
              </w:rPr>
            </w:pPr>
            <w:r w:rsidRPr="0094029D">
              <w:rPr>
                <w:rFonts w:ascii="Palatino Linotype" w:hAnsi="Palatino Linotype" w:cs="Calibri"/>
                <w:sz w:val="18"/>
                <w:szCs w:val="18"/>
              </w:rPr>
              <w:t>human-I-T</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6F0AD7E2" w14:textId="77777777">
            <w:pPr>
              <w:jc w:val="center"/>
              <w:rPr>
                <w:rFonts w:ascii="Palatino Linotype" w:hAnsi="Palatino Linotype" w:cs="Calibri"/>
                <w:sz w:val="18"/>
                <w:szCs w:val="18"/>
              </w:rPr>
            </w:pPr>
            <w:r w:rsidRPr="0094029D">
              <w:rPr>
                <w:rFonts w:ascii="Palatino Linotype" w:hAnsi="Palatino Linotype" w:cs="Calibri"/>
                <w:sz w:val="18"/>
                <w:szCs w:val="18"/>
              </w:rPr>
              <w:t>human-I-T Connect Los Angeles County</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E08FABB" w14:textId="77777777">
            <w:pPr>
              <w:jc w:val="center"/>
              <w:rPr>
                <w:rFonts w:ascii="Palatino Linotype" w:hAnsi="Palatino Linotype" w:cs="Calibri"/>
                <w:sz w:val="18"/>
                <w:szCs w:val="18"/>
              </w:rPr>
            </w:pPr>
            <w:r w:rsidRPr="0094029D">
              <w:rPr>
                <w:rFonts w:ascii="Palatino Linotype" w:hAnsi="Palatino Linotype" w:cs="Calibri"/>
                <w:sz w:val="18"/>
                <w:szCs w:val="18"/>
              </w:rPr>
              <w:t>Call Center</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98794B4" w14:textId="77777777">
            <w:pPr>
              <w:jc w:val="center"/>
              <w:rPr>
                <w:rFonts w:ascii="Palatino Linotype" w:hAnsi="Palatino Linotype" w:cs="Calibri"/>
                <w:sz w:val="18"/>
                <w:szCs w:val="18"/>
              </w:rPr>
            </w:pPr>
            <w:r w:rsidRPr="0094029D">
              <w:rPr>
                <w:rFonts w:ascii="Palatino Linotype" w:hAnsi="Palatino Linotype" w:cs="Calibri"/>
                <w:sz w:val="18"/>
                <w:szCs w:val="18"/>
              </w:rPr>
              <w:t>N/A</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1607CC8" w14:textId="77777777">
            <w:pPr>
              <w:jc w:val="center"/>
              <w:rPr>
                <w:rFonts w:ascii="Palatino Linotype" w:hAnsi="Palatino Linotype" w:cs="Calibri"/>
                <w:sz w:val="18"/>
                <w:szCs w:val="18"/>
              </w:rPr>
            </w:pPr>
            <w:r w:rsidRPr="0094029D">
              <w:rPr>
                <w:rFonts w:ascii="Palatino Linotype" w:hAnsi="Palatino Linotype" w:cs="Calibri"/>
                <w:sz w:val="18"/>
                <w:szCs w:val="18"/>
              </w:rPr>
              <w:t>10000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D9FD1C2"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750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73ED5CB"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209CB02E"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61F899C" w14:textId="06329771">
            <w:pPr>
              <w:jc w:val="center"/>
              <w:rPr>
                <w:rFonts w:ascii="Palatino Linotype" w:hAnsi="Palatino Linotype" w:cs="Calibri"/>
                <w:sz w:val="18"/>
                <w:szCs w:val="18"/>
              </w:rPr>
            </w:pPr>
            <w:r w:rsidRPr="0094029D">
              <w:rPr>
                <w:rFonts w:ascii="Palatino Linotype" w:hAnsi="Palatino Linotype" w:cs="Calibri"/>
                <w:sz w:val="18"/>
                <w:szCs w:val="18"/>
              </w:rPr>
              <w:t xml:space="preserve"> $2,049,250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72EF08A6" w14:textId="4AD771A8">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$2,050,000 </w:t>
            </w:r>
          </w:p>
        </w:tc>
      </w:tr>
      <w:tr w:rsidRPr="0094029D" w:rsidR="00F00A23" w:rsidTr="0001752A" w14:paraId="0AD8DA20" w14:textId="77777777">
        <w:trPr>
          <w:trHeight w:val="1118"/>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456A5864" w14:textId="77777777">
            <w:pPr>
              <w:jc w:val="center"/>
              <w:rPr>
                <w:rFonts w:ascii="Palatino Linotype" w:hAnsi="Palatino Linotype" w:cs="Calibri"/>
                <w:sz w:val="18"/>
                <w:szCs w:val="18"/>
              </w:rPr>
            </w:pPr>
            <w:r w:rsidRPr="0094029D">
              <w:rPr>
                <w:rFonts w:ascii="Palatino Linotype" w:hAnsi="Palatino Linotype" w:cs="Calibri"/>
                <w:sz w:val="18"/>
                <w:szCs w:val="18"/>
              </w:rPr>
              <w:t>7</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BCDC9E6" w14:textId="77777777">
            <w:pPr>
              <w:jc w:val="center"/>
              <w:rPr>
                <w:rFonts w:ascii="Palatino Linotype" w:hAnsi="Palatino Linotype" w:cs="Calibri"/>
                <w:sz w:val="18"/>
                <w:szCs w:val="18"/>
              </w:rPr>
            </w:pPr>
            <w:r w:rsidRPr="0094029D">
              <w:rPr>
                <w:rFonts w:ascii="Palatino Linotype" w:hAnsi="Palatino Linotype" w:cs="Calibri"/>
                <w:sz w:val="18"/>
                <w:szCs w:val="18"/>
              </w:rPr>
              <w:t>Insure the Uninsured Project</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0C740AA" w14:textId="77777777">
            <w:pPr>
              <w:jc w:val="center"/>
              <w:rPr>
                <w:rFonts w:ascii="Palatino Linotype" w:hAnsi="Palatino Linotype" w:cs="Calibri"/>
                <w:sz w:val="18"/>
                <w:szCs w:val="18"/>
              </w:rPr>
            </w:pPr>
            <w:r w:rsidRPr="0094029D">
              <w:rPr>
                <w:rFonts w:ascii="Palatino Linotype" w:hAnsi="Palatino Linotype" w:cs="Calibri"/>
                <w:sz w:val="18"/>
                <w:szCs w:val="18"/>
              </w:rPr>
              <w:t>California Health Programs Beneficiaries: ACP Outreach and Enrollment</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70897DE" w14:textId="77777777">
            <w:pPr>
              <w:jc w:val="center"/>
              <w:rPr>
                <w:rFonts w:ascii="Palatino Linotype" w:hAnsi="Palatino Linotype" w:cs="Calibri"/>
                <w:sz w:val="18"/>
                <w:szCs w:val="18"/>
              </w:rPr>
            </w:pPr>
            <w:r w:rsidRPr="0094029D">
              <w:rPr>
                <w:rFonts w:ascii="Palatino Linotype" w:hAnsi="Palatino Linotype" w:cs="Calibri"/>
                <w:sz w:val="18"/>
                <w:szCs w:val="18"/>
              </w:rPr>
              <w:t>Call Center</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FB6FEE1" w14:textId="77777777">
            <w:pPr>
              <w:jc w:val="center"/>
              <w:rPr>
                <w:rFonts w:ascii="Palatino Linotype" w:hAnsi="Palatino Linotype" w:cs="Calibri"/>
                <w:sz w:val="18"/>
                <w:szCs w:val="18"/>
              </w:rPr>
            </w:pPr>
            <w:r w:rsidRPr="0094029D">
              <w:rPr>
                <w:rFonts w:ascii="Palatino Linotype" w:hAnsi="Palatino Linotype" w:cs="Calibri"/>
                <w:sz w:val="18"/>
                <w:szCs w:val="18"/>
              </w:rPr>
              <w:t>N/A</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A5CF8C6" w14:textId="77777777">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6000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2BC08126"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32751A5"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6673DB50"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5B18AFF" w14:textId="30B4A87C">
            <w:pPr>
              <w:jc w:val="center"/>
              <w:rPr>
                <w:rFonts w:ascii="Palatino Linotype" w:hAnsi="Palatino Linotype" w:cs="Calibri"/>
                <w:sz w:val="18"/>
                <w:szCs w:val="18"/>
              </w:rPr>
            </w:pPr>
            <w:r w:rsidRPr="0094029D">
              <w:rPr>
                <w:rFonts w:ascii="Palatino Linotype" w:hAnsi="Palatino Linotype" w:cs="Calibri"/>
                <w:sz w:val="18"/>
                <w:szCs w:val="18"/>
              </w:rPr>
              <w:t xml:space="preserve"> $1,230,000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72E0094" w14:textId="2952EA1D">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$1,230,000 </w:t>
            </w:r>
          </w:p>
        </w:tc>
      </w:tr>
      <w:tr w:rsidRPr="0094029D" w:rsidR="00F00A23" w:rsidTr="0001752A" w14:paraId="64DB7B60" w14:textId="77777777">
        <w:trPr>
          <w:trHeight w:val="1169"/>
        </w:trPr>
        <w:tc>
          <w:tcPr>
            <w:tcW w:w="48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94029D" w:rsidR="0094029D" w:rsidP="00676232" w:rsidRDefault="0094029D" w14:paraId="75F29030"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lastRenderedPageBreak/>
              <w:t>#</w:t>
            </w:r>
          </w:p>
        </w:tc>
        <w:tc>
          <w:tcPr>
            <w:tcW w:w="1750"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7592658A"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Applicant Name</w:t>
            </w:r>
          </w:p>
        </w:tc>
        <w:tc>
          <w:tcPr>
            <w:tcW w:w="1673"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0C4E52C0"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Project Name</w:t>
            </w:r>
          </w:p>
        </w:tc>
        <w:tc>
          <w:tcPr>
            <w:tcW w:w="1324"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33C94DB7" w14:textId="77777777">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Project Type</w:t>
            </w:r>
          </w:p>
        </w:tc>
        <w:tc>
          <w:tcPr>
            <w:tcW w:w="1506"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4CB747A3" w14:textId="101BF0DC">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 xml:space="preserve">Provide </w:t>
            </w:r>
            <w:r w:rsidRPr="0094029D">
              <w:rPr>
                <w:rFonts w:ascii="Palatino Linotype" w:hAnsi="Palatino Linotype" w:cs="Calibri"/>
                <w:b/>
                <w:bCs/>
                <w:color w:val="4F81BD"/>
                <w:sz w:val="18"/>
                <w:szCs w:val="18"/>
              </w:rPr>
              <w:br/>
              <w:t xml:space="preserve">Digital </w:t>
            </w:r>
            <w:r w:rsidRPr="0094029D">
              <w:rPr>
                <w:rFonts w:ascii="Palatino Linotype" w:hAnsi="Palatino Linotype" w:cs="Calibri"/>
                <w:b/>
                <w:bCs/>
                <w:color w:val="4F81BD"/>
                <w:sz w:val="18"/>
                <w:szCs w:val="18"/>
              </w:rPr>
              <w:br/>
              <w:t xml:space="preserve">Literacy </w:t>
            </w:r>
            <w:r w:rsidRPr="0094029D">
              <w:rPr>
                <w:rFonts w:ascii="Palatino Linotype" w:hAnsi="Palatino Linotype" w:cs="Calibri"/>
                <w:b/>
                <w:bCs/>
                <w:color w:val="4F81BD"/>
                <w:sz w:val="18"/>
                <w:szCs w:val="18"/>
              </w:rPr>
              <w:br/>
              <w:t>Training to</w:t>
            </w:r>
            <w:r w:rsidR="007E3110">
              <w:rPr>
                <w:rFonts w:ascii="Palatino Linotype" w:hAnsi="Palatino Linotype" w:cs="Calibri"/>
                <w:b/>
                <w:bCs/>
                <w:color w:val="4F81BD"/>
                <w:sz w:val="18"/>
                <w:szCs w:val="18"/>
              </w:rPr>
              <w:t xml:space="preserve"> (Participants)</w:t>
            </w:r>
          </w:p>
        </w:tc>
        <w:tc>
          <w:tcPr>
            <w:tcW w:w="1705"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2E44101B" w14:textId="097DA151">
            <w:pPr>
              <w:jc w:val="center"/>
              <w:rPr>
                <w:rFonts w:ascii="Palatino Linotype" w:hAnsi="Palatino Linotype" w:cs="Calibri"/>
                <w:b/>
                <w:bCs/>
                <w:color w:val="4F81BD"/>
                <w:sz w:val="18"/>
                <w:szCs w:val="18"/>
              </w:rPr>
            </w:pPr>
            <w:r w:rsidRPr="0094029D">
              <w:rPr>
                <w:rFonts w:ascii="Palatino Linotype" w:hAnsi="Palatino Linotype" w:cs="Calibri"/>
                <w:b/>
                <w:bCs/>
                <w:color w:val="4F81BD"/>
                <w:sz w:val="18"/>
                <w:szCs w:val="18"/>
              </w:rPr>
              <w:t xml:space="preserve">Number </w:t>
            </w:r>
            <w:r w:rsidRPr="0094029D">
              <w:rPr>
                <w:rFonts w:ascii="Palatino Linotype" w:hAnsi="Palatino Linotype" w:cs="Calibri"/>
                <w:b/>
                <w:bCs/>
                <w:color w:val="4F81BD"/>
                <w:sz w:val="18"/>
                <w:szCs w:val="18"/>
              </w:rPr>
              <w:br/>
              <w:t>of Subscriptions*</w:t>
            </w:r>
          </w:p>
        </w:tc>
        <w:tc>
          <w:tcPr>
            <w:tcW w:w="98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042AB820"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Device </w:t>
            </w:r>
            <w:r w:rsidRPr="0094029D">
              <w:rPr>
                <w:rFonts w:ascii="Palatino Linotype" w:hAnsi="Palatino Linotype" w:cs="Calibri"/>
                <w:b/>
                <w:bCs/>
                <w:color w:val="4F6228"/>
                <w:sz w:val="18"/>
                <w:szCs w:val="18"/>
              </w:rPr>
              <w:br/>
              <w:t xml:space="preserve">Award** </w:t>
            </w:r>
          </w:p>
        </w:tc>
        <w:tc>
          <w:tcPr>
            <w:tcW w:w="1055"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75E64EB5"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In-</w:t>
            </w:r>
            <w:r w:rsidRPr="0094029D">
              <w:rPr>
                <w:rFonts w:ascii="Palatino Linotype" w:hAnsi="Palatino Linotype" w:cs="Calibri"/>
                <w:b/>
                <w:bCs/>
                <w:color w:val="4F6228"/>
                <w:sz w:val="18"/>
                <w:szCs w:val="18"/>
              </w:rPr>
              <w:br/>
              <w:t xml:space="preserve">classroom Devices </w:t>
            </w:r>
          </w:p>
        </w:tc>
        <w:tc>
          <w:tcPr>
            <w:tcW w:w="866"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1F66609B" w14:textId="77777777">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Take-</w:t>
            </w:r>
            <w:r w:rsidRPr="0094029D">
              <w:rPr>
                <w:rFonts w:ascii="Palatino Linotype" w:hAnsi="Palatino Linotype" w:cs="Calibri"/>
                <w:b/>
                <w:bCs/>
                <w:color w:val="4F6228"/>
                <w:sz w:val="18"/>
                <w:szCs w:val="18"/>
              </w:rPr>
              <w:br/>
              <w:t xml:space="preserve">home Devices </w:t>
            </w:r>
          </w:p>
        </w:tc>
        <w:tc>
          <w:tcPr>
            <w:tcW w:w="151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3594CEAF" w14:textId="7223FDCF">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w:t>
            </w:r>
            <w:r w:rsidR="00DA314F">
              <w:rPr>
                <w:rFonts w:ascii="Palatino Linotype" w:hAnsi="Palatino Linotype" w:cs="Calibri"/>
                <w:b/>
                <w:bCs/>
                <w:color w:val="4F6228"/>
                <w:sz w:val="18"/>
                <w:szCs w:val="18"/>
              </w:rPr>
              <w:t>Amount</w:t>
            </w:r>
            <w:r w:rsidRPr="0094029D">
              <w:rPr>
                <w:rFonts w:ascii="Palatino Linotype" w:hAnsi="Palatino Linotype" w:cs="Calibri"/>
                <w:b/>
                <w:bCs/>
                <w:color w:val="4F6228"/>
                <w:sz w:val="18"/>
                <w:szCs w:val="18"/>
              </w:rPr>
              <w:t xml:space="preserve"> for </w:t>
            </w:r>
            <w:r w:rsidR="002619C3">
              <w:rPr>
                <w:rFonts w:ascii="Palatino Linotype" w:hAnsi="Palatino Linotype" w:cs="Calibri"/>
                <w:b/>
                <w:bCs/>
                <w:color w:val="4F6228"/>
                <w:sz w:val="18"/>
                <w:szCs w:val="18"/>
              </w:rPr>
              <w:t>Program</w:t>
            </w:r>
            <w:r w:rsidRPr="0094029D">
              <w:rPr>
                <w:rFonts w:ascii="Palatino Linotype" w:hAnsi="Palatino Linotype" w:cs="Calibri"/>
                <w:b/>
                <w:bCs/>
                <w:color w:val="4F6228"/>
                <w:sz w:val="18"/>
                <w:szCs w:val="18"/>
              </w:rPr>
              <w:br/>
              <w:t xml:space="preserve">Implementation </w:t>
            </w:r>
          </w:p>
        </w:tc>
        <w:tc>
          <w:tcPr>
            <w:tcW w:w="1359" w:type="dxa"/>
            <w:tcBorders>
              <w:top w:val="single" w:color="auto" w:sz="4" w:space="0"/>
              <w:left w:val="nil"/>
              <w:bottom w:val="single" w:color="auto" w:sz="4" w:space="0"/>
              <w:right w:val="single" w:color="auto" w:sz="4" w:space="0"/>
            </w:tcBorders>
            <w:shd w:val="clear" w:color="auto" w:fill="auto"/>
            <w:vAlign w:val="center"/>
            <w:hideMark/>
          </w:tcPr>
          <w:p w:rsidRPr="0094029D" w:rsidR="0094029D" w:rsidP="00676232" w:rsidRDefault="0094029D" w14:paraId="28C9E824" w14:textId="4645271C">
            <w:pPr>
              <w:jc w:val="center"/>
              <w:rPr>
                <w:rFonts w:ascii="Palatino Linotype" w:hAnsi="Palatino Linotype" w:cs="Calibri"/>
                <w:b/>
                <w:bCs/>
                <w:color w:val="4F6228"/>
                <w:sz w:val="18"/>
                <w:szCs w:val="18"/>
              </w:rPr>
            </w:pPr>
            <w:r w:rsidRPr="0094029D">
              <w:rPr>
                <w:rFonts w:ascii="Palatino Linotype" w:hAnsi="Palatino Linotype" w:cs="Calibri"/>
                <w:b/>
                <w:bCs/>
                <w:color w:val="4F6228"/>
                <w:sz w:val="18"/>
                <w:szCs w:val="18"/>
              </w:rPr>
              <w:t xml:space="preserve"> Total </w:t>
            </w:r>
            <w:r w:rsidR="007E3110">
              <w:rPr>
                <w:rFonts w:ascii="Palatino Linotype" w:hAnsi="Palatino Linotype" w:cs="Calibri"/>
                <w:b/>
                <w:bCs/>
                <w:color w:val="4F6228"/>
                <w:sz w:val="18"/>
                <w:szCs w:val="18"/>
              </w:rPr>
              <w:t xml:space="preserve">Adoption Account </w:t>
            </w:r>
            <w:r w:rsidRPr="0094029D">
              <w:rPr>
                <w:rFonts w:ascii="Palatino Linotype" w:hAnsi="Palatino Linotype" w:cs="Calibri"/>
                <w:b/>
                <w:bCs/>
                <w:color w:val="4F6228"/>
                <w:sz w:val="18"/>
                <w:szCs w:val="18"/>
              </w:rPr>
              <w:t xml:space="preserve">Award </w:t>
            </w:r>
          </w:p>
        </w:tc>
      </w:tr>
      <w:tr w:rsidRPr="000E2C16" w:rsidR="00F00A23" w:rsidTr="0001752A" w14:paraId="6EB2A129" w14:textId="77777777">
        <w:trPr>
          <w:trHeight w:val="559"/>
        </w:trPr>
        <w:tc>
          <w:tcPr>
            <w:tcW w:w="483" w:type="dxa"/>
            <w:tcBorders>
              <w:top w:val="nil"/>
              <w:left w:val="single" w:color="auto" w:sz="4" w:space="0"/>
              <w:bottom w:val="single" w:color="auto" w:sz="4" w:space="0"/>
              <w:right w:val="single" w:color="auto" w:sz="4" w:space="0"/>
            </w:tcBorders>
            <w:shd w:val="clear" w:color="auto" w:fill="auto"/>
            <w:vAlign w:val="center"/>
          </w:tcPr>
          <w:p w:rsidRPr="0094029D" w:rsidR="001A1BA1" w:rsidP="0094029D" w:rsidRDefault="00B31A83" w14:paraId="0AD7C879" w14:textId="373DAEE9">
            <w:pPr>
              <w:jc w:val="center"/>
              <w:rPr>
                <w:rFonts w:ascii="Palatino Linotype" w:hAnsi="Palatino Linotype" w:cs="Calibri"/>
                <w:sz w:val="18"/>
                <w:szCs w:val="18"/>
              </w:rPr>
            </w:pPr>
            <w:r>
              <w:rPr>
                <w:rFonts w:ascii="Palatino Linotype" w:hAnsi="Palatino Linotype" w:cs="Calibri"/>
                <w:sz w:val="18"/>
                <w:szCs w:val="18"/>
              </w:rPr>
              <w:t>8</w:t>
            </w:r>
          </w:p>
        </w:tc>
        <w:tc>
          <w:tcPr>
            <w:tcW w:w="1750" w:type="dxa"/>
            <w:tcBorders>
              <w:top w:val="nil"/>
              <w:left w:val="nil"/>
              <w:bottom w:val="single" w:color="auto" w:sz="4" w:space="0"/>
              <w:right w:val="single" w:color="auto" w:sz="4" w:space="0"/>
            </w:tcBorders>
            <w:shd w:val="clear" w:color="auto" w:fill="auto"/>
            <w:vAlign w:val="center"/>
          </w:tcPr>
          <w:p w:rsidRPr="0094029D" w:rsidR="001A1BA1" w:rsidP="0094029D" w:rsidRDefault="00B31A83" w14:paraId="13327AF7" w14:textId="79A32E03">
            <w:pPr>
              <w:jc w:val="center"/>
              <w:rPr>
                <w:rFonts w:ascii="Palatino Linotype" w:hAnsi="Palatino Linotype" w:cs="Calibri"/>
                <w:sz w:val="18"/>
                <w:szCs w:val="18"/>
              </w:rPr>
            </w:pPr>
            <w:r w:rsidRPr="00B31A83">
              <w:rPr>
                <w:rFonts w:ascii="Palatino Linotype" w:hAnsi="Palatino Linotype" w:cs="Calibri"/>
                <w:sz w:val="18"/>
                <w:szCs w:val="18"/>
              </w:rPr>
              <w:t>Santa Barbara Partners in Education,</w:t>
            </w:r>
          </w:p>
        </w:tc>
        <w:tc>
          <w:tcPr>
            <w:tcW w:w="1673" w:type="dxa"/>
            <w:tcBorders>
              <w:top w:val="nil"/>
              <w:left w:val="nil"/>
              <w:bottom w:val="single" w:color="auto" w:sz="4" w:space="0"/>
              <w:right w:val="single" w:color="auto" w:sz="4" w:space="0"/>
            </w:tcBorders>
            <w:shd w:val="clear" w:color="auto" w:fill="auto"/>
            <w:vAlign w:val="center"/>
          </w:tcPr>
          <w:p w:rsidRPr="0094029D" w:rsidR="001A1BA1" w:rsidP="0094029D" w:rsidRDefault="00B31A83" w14:paraId="12A40144" w14:textId="1D48245C">
            <w:pPr>
              <w:jc w:val="center"/>
              <w:rPr>
                <w:rFonts w:ascii="Palatino Linotype" w:hAnsi="Palatino Linotype" w:cs="Calibri"/>
                <w:sz w:val="18"/>
                <w:szCs w:val="18"/>
              </w:rPr>
            </w:pPr>
            <w:r w:rsidRPr="00B31A83">
              <w:rPr>
                <w:rFonts w:ascii="Palatino Linotype" w:hAnsi="Palatino Linotype" w:cs="Calibri"/>
                <w:sz w:val="18"/>
                <w:szCs w:val="18"/>
              </w:rPr>
              <w:t>Computers for Families Program</w:t>
            </w:r>
          </w:p>
        </w:tc>
        <w:tc>
          <w:tcPr>
            <w:tcW w:w="1324" w:type="dxa"/>
            <w:tcBorders>
              <w:top w:val="nil"/>
              <w:left w:val="nil"/>
              <w:bottom w:val="single" w:color="auto" w:sz="4" w:space="0"/>
              <w:right w:val="single" w:color="auto" w:sz="4" w:space="0"/>
            </w:tcBorders>
            <w:shd w:val="clear" w:color="auto" w:fill="auto"/>
            <w:vAlign w:val="center"/>
          </w:tcPr>
          <w:p w:rsidRPr="0094029D" w:rsidR="001A1BA1" w:rsidP="0094029D" w:rsidRDefault="000F6364" w14:paraId="38D155A3" w14:textId="3023A3AC">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tcPr>
          <w:p w:rsidRPr="0094029D" w:rsidR="001A1BA1" w:rsidP="0094029D" w:rsidRDefault="000F6364" w14:paraId="51CF1013" w14:textId="0E0406D3">
            <w:pPr>
              <w:jc w:val="center"/>
              <w:rPr>
                <w:rFonts w:ascii="Palatino Linotype" w:hAnsi="Palatino Linotype" w:cs="Calibri"/>
                <w:sz w:val="18"/>
                <w:szCs w:val="18"/>
              </w:rPr>
            </w:pPr>
            <w:r>
              <w:rPr>
                <w:rFonts w:ascii="Palatino Linotype" w:hAnsi="Palatino Linotype" w:cs="Calibri"/>
                <w:sz w:val="18"/>
                <w:szCs w:val="18"/>
              </w:rPr>
              <w:t>50</w:t>
            </w:r>
          </w:p>
        </w:tc>
        <w:tc>
          <w:tcPr>
            <w:tcW w:w="1705" w:type="dxa"/>
            <w:tcBorders>
              <w:top w:val="nil"/>
              <w:left w:val="nil"/>
              <w:bottom w:val="single" w:color="auto" w:sz="4" w:space="0"/>
              <w:right w:val="single" w:color="auto" w:sz="4" w:space="0"/>
            </w:tcBorders>
            <w:shd w:val="clear" w:color="auto" w:fill="auto"/>
            <w:vAlign w:val="center"/>
          </w:tcPr>
          <w:p w:rsidRPr="0094029D" w:rsidR="001A1BA1" w:rsidP="0094029D" w:rsidRDefault="000F6364" w14:paraId="0FA89C25" w14:textId="759F5AB4">
            <w:pPr>
              <w:jc w:val="center"/>
              <w:rPr>
                <w:rFonts w:ascii="Palatino Linotype" w:hAnsi="Palatino Linotype" w:cs="Calibri"/>
                <w:sz w:val="18"/>
                <w:szCs w:val="18"/>
              </w:rPr>
            </w:pPr>
            <w:r>
              <w:rPr>
                <w:rFonts w:ascii="Palatino Linotype" w:hAnsi="Palatino Linotype" w:cs="Calibri"/>
                <w:sz w:val="18"/>
                <w:szCs w:val="18"/>
              </w:rPr>
              <w:t>2500</w:t>
            </w:r>
          </w:p>
        </w:tc>
        <w:tc>
          <w:tcPr>
            <w:tcW w:w="989" w:type="dxa"/>
            <w:tcBorders>
              <w:top w:val="nil"/>
              <w:left w:val="nil"/>
              <w:bottom w:val="single" w:color="auto" w:sz="4" w:space="0"/>
              <w:right w:val="single" w:color="auto" w:sz="4" w:space="0"/>
            </w:tcBorders>
            <w:shd w:val="clear" w:color="auto" w:fill="EBF1DE"/>
            <w:vAlign w:val="center"/>
          </w:tcPr>
          <w:p w:rsidRPr="0094029D" w:rsidR="001A1BA1" w:rsidP="0094029D" w:rsidRDefault="000F6364" w14:paraId="527AF8DA" w14:textId="586262CF">
            <w:pPr>
              <w:jc w:val="center"/>
              <w:rPr>
                <w:rFonts w:ascii="Palatino Linotype" w:hAnsi="Palatino Linotype" w:cs="Calibri"/>
                <w:sz w:val="18"/>
                <w:szCs w:val="18"/>
              </w:rPr>
            </w:pPr>
            <w:r w:rsidRPr="0094029D">
              <w:rPr>
                <w:rFonts w:ascii="Palatino Linotype" w:hAnsi="Palatino Linotype" w:cs="Calibri"/>
                <w:sz w:val="18"/>
                <w:szCs w:val="18"/>
              </w:rPr>
              <w:t>$  1</w:t>
            </w:r>
            <w:r>
              <w:rPr>
                <w:rFonts w:ascii="Palatino Linotype" w:hAnsi="Palatino Linotype" w:cs="Calibri"/>
                <w:sz w:val="18"/>
                <w:szCs w:val="18"/>
              </w:rPr>
              <w:t>5,</w:t>
            </w:r>
            <w:r w:rsidRPr="0094029D">
              <w:rPr>
                <w:rFonts w:ascii="Palatino Linotype" w:hAnsi="Palatino Linotype" w:cs="Calibri"/>
                <w:sz w:val="18"/>
                <w:szCs w:val="18"/>
              </w:rPr>
              <w:t>00</w:t>
            </w:r>
            <w:r>
              <w:rPr>
                <w:rFonts w:ascii="Palatino Linotype" w:hAnsi="Palatino Linotype" w:cs="Calibri"/>
                <w:sz w:val="18"/>
                <w:szCs w:val="18"/>
              </w:rPr>
              <w:t>0</w:t>
            </w:r>
          </w:p>
        </w:tc>
        <w:tc>
          <w:tcPr>
            <w:tcW w:w="1055" w:type="dxa"/>
            <w:tcBorders>
              <w:top w:val="nil"/>
              <w:left w:val="nil"/>
              <w:bottom w:val="single" w:color="auto" w:sz="4" w:space="0"/>
              <w:right w:val="single" w:color="auto" w:sz="4" w:space="0"/>
            </w:tcBorders>
            <w:shd w:val="clear" w:color="auto" w:fill="EBF1DE"/>
            <w:vAlign w:val="center"/>
          </w:tcPr>
          <w:p w:rsidRPr="0094029D" w:rsidR="001A1BA1" w:rsidP="0094029D" w:rsidRDefault="000F6364" w14:paraId="52A9B2FD" w14:textId="719708E1">
            <w:pPr>
              <w:jc w:val="center"/>
              <w:rPr>
                <w:rFonts w:ascii="Palatino Linotype" w:hAnsi="Palatino Linotype" w:cs="Calibri"/>
                <w:sz w:val="18"/>
                <w:szCs w:val="18"/>
              </w:rPr>
            </w:pPr>
            <w:r>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tcPr>
          <w:p w:rsidRPr="0094029D" w:rsidR="001A1BA1" w:rsidP="0094029D" w:rsidRDefault="000F6364" w14:paraId="53446E0C" w14:textId="653BDD27">
            <w:pPr>
              <w:jc w:val="center"/>
              <w:rPr>
                <w:rFonts w:ascii="Palatino Linotype" w:hAnsi="Palatino Linotype" w:cs="Calibri"/>
                <w:sz w:val="18"/>
                <w:szCs w:val="18"/>
              </w:rPr>
            </w:pPr>
            <w:r>
              <w:rPr>
                <w:rFonts w:ascii="Palatino Linotype" w:hAnsi="Palatino Linotype" w:cs="Calibri"/>
                <w:sz w:val="18"/>
                <w:szCs w:val="18"/>
              </w:rPr>
              <w:t>50</w:t>
            </w:r>
          </w:p>
        </w:tc>
        <w:tc>
          <w:tcPr>
            <w:tcW w:w="1519" w:type="dxa"/>
            <w:tcBorders>
              <w:top w:val="nil"/>
              <w:left w:val="nil"/>
              <w:bottom w:val="single" w:color="auto" w:sz="4" w:space="0"/>
              <w:right w:val="single" w:color="auto" w:sz="4" w:space="0"/>
            </w:tcBorders>
            <w:shd w:val="clear" w:color="auto" w:fill="EBF1DE"/>
            <w:vAlign w:val="center"/>
          </w:tcPr>
          <w:p w:rsidRPr="0094029D" w:rsidR="001A1BA1" w:rsidP="0094029D" w:rsidRDefault="000F6364" w14:paraId="033EAFE9" w14:textId="69763A67">
            <w:pPr>
              <w:jc w:val="center"/>
              <w:rPr>
                <w:rFonts w:ascii="Palatino Linotype" w:hAnsi="Palatino Linotype" w:cs="Calibri"/>
                <w:sz w:val="18"/>
                <w:szCs w:val="18"/>
              </w:rPr>
            </w:pPr>
            <w:r w:rsidRPr="0094029D">
              <w:rPr>
                <w:rFonts w:ascii="Palatino Linotype" w:hAnsi="Palatino Linotype" w:cs="Calibri"/>
                <w:sz w:val="18"/>
                <w:szCs w:val="18"/>
              </w:rPr>
              <w:t xml:space="preserve">$     </w:t>
            </w:r>
            <w:r>
              <w:rPr>
                <w:rFonts w:ascii="Palatino Linotype" w:hAnsi="Palatino Linotype" w:cs="Calibri"/>
                <w:sz w:val="18"/>
                <w:szCs w:val="18"/>
              </w:rPr>
              <w:t>23,850</w:t>
            </w:r>
          </w:p>
        </w:tc>
        <w:tc>
          <w:tcPr>
            <w:tcW w:w="1359" w:type="dxa"/>
            <w:tcBorders>
              <w:top w:val="nil"/>
              <w:left w:val="nil"/>
              <w:bottom w:val="single" w:color="auto" w:sz="4" w:space="0"/>
              <w:right w:val="single" w:color="auto" w:sz="4" w:space="0"/>
            </w:tcBorders>
            <w:shd w:val="clear" w:color="auto" w:fill="EBF1DE"/>
            <w:vAlign w:val="center"/>
          </w:tcPr>
          <w:p w:rsidRPr="00073B44" w:rsidR="001A1BA1" w:rsidP="0094029D" w:rsidRDefault="000F6364" w14:paraId="16EF2030" w14:textId="28E4AE5B">
            <w:pPr>
              <w:jc w:val="center"/>
              <w:rPr>
                <w:rFonts w:ascii="Palatino Linotype" w:hAnsi="Palatino Linotype" w:cs="Calibri"/>
                <w:sz w:val="18"/>
                <w:szCs w:val="18"/>
              </w:rPr>
            </w:pPr>
            <w:r w:rsidRPr="0094029D">
              <w:rPr>
                <w:rFonts w:ascii="Palatino Linotype" w:hAnsi="Palatino Linotype" w:cs="Calibri"/>
                <w:sz w:val="18"/>
                <w:szCs w:val="18"/>
              </w:rPr>
              <w:t xml:space="preserve">$     </w:t>
            </w:r>
            <w:r>
              <w:rPr>
                <w:rFonts w:ascii="Palatino Linotype" w:hAnsi="Palatino Linotype" w:cs="Calibri"/>
                <w:sz w:val="18"/>
                <w:szCs w:val="18"/>
              </w:rPr>
              <w:t>38,850</w:t>
            </w:r>
          </w:p>
        </w:tc>
      </w:tr>
      <w:tr w:rsidRPr="0094029D" w:rsidR="00F00A23" w:rsidTr="0001752A" w14:paraId="7CAA2067" w14:textId="77777777">
        <w:trPr>
          <w:trHeight w:val="799"/>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B31A83" w14:paraId="3C34C57B" w14:textId="440DF7D6">
            <w:pPr>
              <w:jc w:val="center"/>
              <w:rPr>
                <w:rFonts w:ascii="Palatino Linotype" w:hAnsi="Palatino Linotype" w:cs="Calibri"/>
                <w:sz w:val="18"/>
                <w:szCs w:val="18"/>
              </w:rPr>
            </w:pPr>
            <w:r>
              <w:rPr>
                <w:rFonts w:ascii="Palatino Linotype" w:hAnsi="Palatino Linotype" w:cs="Calibri"/>
                <w:sz w:val="18"/>
                <w:szCs w:val="18"/>
              </w:rPr>
              <w:t>9</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4F88E0F1" w14:textId="77777777">
            <w:pPr>
              <w:jc w:val="center"/>
              <w:rPr>
                <w:rFonts w:ascii="Palatino Linotype" w:hAnsi="Palatino Linotype" w:cs="Calibri"/>
                <w:sz w:val="18"/>
                <w:szCs w:val="18"/>
              </w:rPr>
            </w:pPr>
            <w:r w:rsidRPr="0094029D">
              <w:rPr>
                <w:rFonts w:ascii="Palatino Linotype" w:hAnsi="Palatino Linotype" w:cs="Calibri"/>
                <w:sz w:val="18"/>
                <w:szCs w:val="18"/>
              </w:rPr>
              <w:t>Thai Community Development Center</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12A4E8C" w14:textId="77777777">
            <w:pPr>
              <w:jc w:val="center"/>
              <w:rPr>
                <w:rFonts w:ascii="Palatino Linotype" w:hAnsi="Palatino Linotype" w:cs="Calibri"/>
                <w:sz w:val="18"/>
                <w:szCs w:val="18"/>
              </w:rPr>
            </w:pPr>
            <w:r w:rsidRPr="0094029D">
              <w:rPr>
                <w:rFonts w:ascii="Palatino Linotype" w:hAnsi="Palatino Linotype" w:cs="Calibri"/>
                <w:sz w:val="18"/>
                <w:szCs w:val="18"/>
              </w:rPr>
              <w:t>Advancing Tech Equity</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F143842" w14:textId="77777777">
            <w:pPr>
              <w:jc w:val="center"/>
              <w:rPr>
                <w:rFonts w:ascii="Palatino Linotype" w:hAnsi="Palatino Linotype" w:cs="Calibri"/>
                <w:sz w:val="18"/>
                <w:szCs w:val="18"/>
              </w:rPr>
            </w:pPr>
            <w:r w:rsidRPr="0094029D">
              <w:rPr>
                <w:rFonts w:ascii="Palatino Linotype" w:hAnsi="Palatino Linotype" w:cs="Calibri"/>
                <w:sz w:val="18"/>
                <w:szCs w:val="18"/>
              </w:rPr>
              <w:t>Call Center</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5BF2F4B" w14:textId="77777777">
            <w:pPr>
              <w:jc w:val="center"/>
              <w:rPr>
                <w:rFonts w:ascii="Palatino Linotype" w:hAnsi="Palatino Linotype" w:cs="Calibri"/>
                <w:sz w:val="18"/>
                <w:szCs w:val="18"/>
              </w:rPr>
            </w:pPr>
            <w:r w:rsidRPr="0094029D">
              <w:rPr>
                <w:rFonts w:ascii="Palatino Linotype" w:hAnsi="Palatino Linotype" w:cs="Calibri"/>
                <w:sz w:val="18"/>
                <w:szCs w:val="18"/>
              </w:rPr>
              <w:t>N/A</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328618A1" w14:textId="77777777">
            <w:pPr>
              <w:jc w:val="center"/>
              <w:rPr>
                <w:rFonts w:ascii="Palatino Linotype" w:hAnsi="Palatino Linotype" w:cs="Calibri"/>
                <w:sz w:val="18"/>
                <w:szCs w:val="18"/>
              </w:rPr>
            </w:pPr>
            <w:r w:rsidRPr="0094029D">
              <w:rPr>
                <w:rFonts w:ascii="Palatino Linotype" w:hAnsi="Palatino Linotype" w:cs="Calibri"/>
                <w:sz w:val="18"/>
                <w:szCs w:val="18"/>
              </w:rPr>
              <w:t>4800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D6B9DCC"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1,500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49175A0" w14:textId="77777777">
            <w:pPr>
              <w:jc w:val="center"/>
              <w:rPr>
                <w:rFonts w:ascii="Palatino Linotype" w:hAnsi="Palatino Linotype" w:cs="Calibri"/>
                <w:sz w:val="18"/>
                <w:szCs w:val="18"/>
              </w:rPr>
            </w:pPr>
            <w:r w:rsidRPr="0094029D">
              <w:rPr>
                <w:rFonts w:ascii="Palatino Linotype" w:hAnsi="Palatino Linotype" w:cs="Calibri"/>
                <w:sz w:val="18"/>
                <w:szCs w:val="18"/>
              </w:rPr>
              <w:t>2</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B5A3EC9"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0277FAF" w14:textId="1621B909">
            <w:pPr>
              <w:jc w:val="center"/>
              <w:rPr>
                <w:rFonts w:ascii="Palatino Linotype" w:hAnsi="Palatino Linotype" w:cs="Calibri"/>
                <w:sz w:val="18"/>
                <w:szCs w:val="18"/>
              </w:rPr>
            </w:pPr>
            <w:r w:rsidRPr="0094029D">
              <w:rPr>
                <w:rFonts w:ascii="Palatino Linotype" w:hAnsi="Palatino Linotype" w:cs="Calibri"/>
                <w:sz w:val="18"/>
                <w:szCs w:val="18"/>
              </w:rPr>
              <w:t xml:space="preserve"> $   148,500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765A2E2B" w14:textId="1309832E">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150,000 </w:t>
            </w:r>
          </w:p>
        </w:tc>
      </w:tr>
      <w:tr w:rsidRPr="0094029D" w:rsidR="00F00A23" w:rsidTr="0001752A" w14:paraId="067287C4" w14:textId="77777777">
        <w:trPr>
          <w:trHeight w:val="1118"/>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B31A83" w14:paraId="25AA0821" w14:textId="66E9B112">
            <w:pPr>
              <w:jc w:val="center"/>
              <w:rPr>
                <w:rFonts w:ascii="Palatino Linotype" w:hAnsi="Palatino Linotype" w:cs="Calibri"/>
                <w:sz w:val="18"/>
                <w:szCs w:val="18"/>
              </w:rPr>
            </w:pPr>
            <w:r>
              <w:rPr>
                <w:rFonts w:ascii="Palatino Linotype" w:hAnsi="Palatino Linotype" w:cs="Calibri"/>
                <w:sz w:val="18"/>
                <w:szCs w:val="18"/>
              </w:rPr>
              <w:t>10</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706A572" w14:textId="77777777">
            <w:pPr>
              <w:jc w:val="center"/>
              <w:rPr>
                <w:rFonts w:ascii="Palatino Linotype" w:hAnsi="Palatino Linotype" w:cs="Calibri"/>
                <w:sz w:val="18"/>
                <w:szCs w:val="18"/>
              </w:rPr>
            </w:pPr>
            <w:r w:rsidRPr="0094029D">
              <w:rPr>
                <w:rFonts w:ascii="Palatino Linotype" w:hAnsi="Palatino Linotype" w:cs="Calibri"/>
                <w:sz w:val="18"/>
                <w:szCs w:val="18"/>
              </w:rPr>
              <w:t>The Children's Movement</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505B685" w14:textId="6B27509B">
            <w:pPr>
              <w:jc w:val="center"/>
              <w:rPr>
                <w:rFonts w:ascii="Palatino Linotype" w:hAnsi="Palatino Linotype" w:cs="Calibri"/>
                <w:sz w:val="18"/>
                <w:szCs w:val="18"/>
              </w:rPr>
            </w:pPr>
            <w:r w:rsidRPr="0094029D">
              <w:rPr>
                <w:rFonts w:ascii="Palatino Linotype" w:hAnsi="Palatino Linotype" w:cs="Calibri"/>
                <w:sz w:val="18"/>
                <w:szCs w:val="18"/>
              </w:rPr>
              <w:t>Fresno Coalition for Digital Inclusion: The Children’s Movement Project</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6737D751"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644C37CF" w14:textId="77777777">
            <w:pPr>
              <w:jc w:val="center"/>
              <w:rPr>
                <w:rFonts w:ascii="Palatino Linotype" w:hAnsi="Palatino Linotype" w:cs="Calibri"/>
                <w:sz w:val="18"/>
                <w:szCs w:val="18"/>
              </w:rPr>
            </w:pPr>
            <w:r w:rsidRPr="0094029D">
              <w:rPr>
                <w:rFonts w:ascii="Palatino Linotype" w:hAnsi="Palatino Linotype" w:cs="Calibri"/>
                <w:sz w:val="18"/>
                <w:szCs w:val="18"/>
              </w:rPr>
              <w:t>200</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5B05E3ED" w14:textId="77777777">
            <w:pPr>
              <w:jc w:val="center"/>
              <w:rPr>
                <w:rFonts w:ascii="Palatino Linotype" w:hAnsi="Palatino Linotype" w:cs="Calibri"/>
                <w:sz w:val="18"/>
                <w:szCs w:val="18"/>
              </w:rPr>
            </w:pPr>
            <w:r w:rsidRPr="0094029D">
              <w:rPr>
                <w:rFonts w:ascii="Palatino Linotype" w:hAnsi="Palatino Linotype" w:cs="Calibri"/>
                <w:sz w:val="18"/>
                <w:szCs w:val="18"/>
              </w:rPr>
              <w:t>10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C05F23D"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$31,250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B2ABA4B" w14:textId="77777777">
            <w:pPr>
              <w:jc w:val="center"/>
              <w:rPr>
                <w:rFonts w:ascii="Palatino Linotype" w:hAnsi="Palatino Linotype" w:cs="Calibri"/>
                <w:sz w:val="18"/>
                <w:szCs w:val="18"/>
              </w:rPr>
            </w:pPr>
            <w:r w:rsidRPr="0094029D">
              <w:rPr>
                <w:rFonts w:ascii="Palatino Linotype" w:hAnsi="Palatino Linotype" w:cs="Calibri"/>
                <w:sz w:val="18"/>
                <w:szCs w:val="18"/>
              </w:rPr>
              <w:t>26</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139A890" w14:textId="77777777">
            <w:pPr>
              <w:jc w:val="center"/>
              <w:rPr>
                <w:rFonts w:ascii="Palatino Linotype" w:hAnsi="Palatino Linotype" w:cs="Calibri"/>
                <w:sz w:val="18"/>
                <w:szCs w:val="18"/>
              </w:rPr>
            </w:pPr>
            <w:r w:rsidRPr="0094029D">
              <w:rPr>
                <w:rFonts w:ascii="Palatino Linotype" w:hAnsi="Palatino Linotype" w:cs="Calibri"/>
                <w:sz w:val="18"/>
                <w:szCs w:val="18"/>
              </w:rPr>
              <w:t>300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6C046391" w14:textId="73FE9AA4">
            <w:pPr>
              <w:jc w:val="center"/>
              <w:rPr>
                <w:rFonts w:ascii="Palatino Linotype" w:hAnsi="Palatino Linotype" w:cs="Calibri"/>
                <w:sz w:val="18"/>
                <w:szCs w:val="18"/>
              </w:rPr>
            </w:pPr>
            <w:r w:rsidRPr="0094029D">
              <w:rPr>
                <w:rFonts w:ascii="Palatino Linotype" w:hAnsi="Palatino Linotype" w:cs="Calibri"/>
                <w:sz w:val="18"/>
                <w:szCs w:val="18"/>
              </w:rPr>
              <w:t xml:space="preserve"> $     95,125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7F6CA7E9" w14:textId="1C40B815">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126,375 </w:t>
            </w:r>
          </w:p>
        </w:tc>
      </w:tr>
      <w:tr w:rsidRPr="0094029D" w:rsidR="00F00A23" w:rsidTr="0001752A" w14:paraId="05EE1A4A" w14:textId="77777777">
        <w:trPr>
          <w:trHeight w:val="1118"/>
        </w:trPr>
        <w:tc>
          <w:tcPr>
            <w:tcW w:w="483" w:type="dxa"/>
            <w:tcBorders>
              <w:top w:val="nil"/>
              <w:left w:val="single" w:color="auto" w:sz="4" w:space="0"/>
              <w:bottom w:val="single" w:color="auto" w:sz="4" w:space="0"/>
              <w:right w:val="single" w:color="auto" w:sz="4" w:space="0"/>
            </w:tcBorders>
            <w:shd w:val="clear" w:color="auto" w:fill="auto"/>
            <w:vAlign w:val="center"/>
            <w:hideMark/>
          </w:tcPr>
          <w:p w:rsidRPr="0094029D" w:rsidR="0094029D" w:rsidP="0094029D" w:rsidRDefault="0094029D" w14:paraId="72CF0FE4" w14:textId="2E3AE1B2">
            <w:pPr>
              <w:jc w:val="center"/>
              <w:rPr>
                <w:rFonts w:ascii="Palatino Linotype" w:hAnsi="Palatino Linotype" w:cs="Calibri"/>
                <w:sz w:val="18"/>
                <w:szCs w:val="18"/>
              </w:rPr>
            </w:pPr>
            <w:r w:rsidRPr="0094029D">
              <w:rPr>
                <w:rFonts w:ascii="Palatino Linotype" w:hAnsi="Palatino Linotype" w:cs="Calibri"/>
                <w:sz w:val="18"/>
                <w:szCs w:val="18"/>
              </w:rPr>
              <w:t>1</w:t>
            </w:r>
            <w:r w:rsidR="00B31A83">
              <w:rPr>
                <w:rFonts w:ascii="Palatino Linotype" w:hAnsi="Palatino Linotype" w:cs="Calibri"/>
                <w:sz w:val="18"/>
                <w:szCs w:val="18"/>
              </w:rPr>
              <w:t>1</w:t>
            </w:r>
          </w:p>
        </w:tc>
        <w:tc>
          <w:tcPr>
            <w:tcW w:w="1750"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0CA185AF" w14:textId="77777777">
            <w:pPr>
              <w:jc w:val="center"/>
              <w:rPr>
                <w:rFonts w:ascii="Palatino Linotype" w:hAnsi="Palatino Linotype" w:cs="Calibri"/>
                <w:sz w:val="18"/>
                <w:szCs w:val="18"/>
              </w:rPr>
            </w:pPr>
            <w:r w:rsidRPr="0094029D">
              <w:rPr>
                <w:rFonts w:ascii="Palatino Linotype" w:hAnsi="Palatino Linotype" w:cs="Calibri"/>
                <w:sz w:val="18"/>
                <w:szCs w:val="18"/>
              </w:rPr>
              <w:t>Westside Family Preservation Services Network</w:t>
            </w:r>
          </w:p>
        </w:tc>
        <w:tc>
          <w:tcPr>
            <w:tcW w:w="1673"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B9234C3" w14:textId="77777777">
            <w:pPr>
              <w:jc w:val="center"/>
              <w:rPr>
                <w:rFonts w:ascii="Palatino Linotype" w:hAnsi="Palatino Linotype" w:cs="Calibri"/>
                <w:sz w:val="18"/>
                <w:szCs w:val="18"/>
              </w:rPr>
            </w:pPr>
            <w:r w:rsidRPr="0094029D">
              <w:rPr>
                <w:rFonts w:ascii="Palatino Linotype" w:hAnsi="Palatino Linotype" w:cs="Calibri"/>
                <w:sz w:val="18"/>
                <w:szCs w:val="18"/>
              </w:rPr>
              <w:t>Fresno Coalition for Digital Inclusion: Westside Family Preservation Services Network Project</w:t>
            </w:r>
          </w:p>
        </w:tc>
        <w:tc>
          <w:tcPr>
            <w:tcW w:w="1324"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2FEDA6F" w14:textId="77777777">
            <w:pPr>
              <w:jc w:val="center"/>
              <w:rPr>
                <w:rFonts w:ascii="Palatino Linotype" w:hAnsi="Palatino Linotype" w:cs="Calibri"/>
                <w:sz w:val="18"/>
                <w:szCs w:val="18"/>
              </w:rPr>
            </w:pPr>
            <w:r w:rsidRPr="0094029D">
              <w:rPr>
                <w:rFonts w:ascii="Palatino Linotype" w:hAnsi="Palatino Linotype" w:cs="Calibri"/>
                <w:sz w:val="18"/>
                <w:szCs w:val="18"/>
              </w:rPr>
              <w:t>Digital Literacy</w:t>
            </w:r>
          </w:p>
        </w:tc>
        <w:tc>
          <w:tcPr>
            <w:tcW w:w="1506"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260E93A4" w14:textId="77777777">
            <w:pPr>
              <w:jc w:val="center"/>
              <w:rPr>
                <w:rFonts w:ascii="Palatino Linotype" w:hAnsi="Palatino Linotype" w:cs="Calibri"/>
                <w:sz w:val="18"/>
                <w:szCs w:val="18"/>
              </w:rPr>
            </w:pPr>
            <w:r w:rsidRPr="0094029D">
              <w:rPr>
                <w:rFonts w:ascii="Palatino Linotype" w:hAnsi="Palatino Linotype" w:cs="Calibri"/>
                <w:sz w:val="18"/>
                <w:szCs w:val="18"/>
              </w:rPr>
              <w:t>315</w:t>
            </w:r>
          </w:p>
        </w:tc>
        <w:tc>
          <w:tcPr>
            <w:tcW w:w="1705" w:type="dxa"/>
            <w:tcBorders>
              <w:top w:val="nil"/>
              <w:left w:val="nil"/>
              <w:bottom w:val="single" w:color="auto" w:sz="4" w:space="0"/>
              <w:right w:val="single" w:color="auto" w:sz="4" w:space="0"/>
            </w:tcBorders>
            <w:shd w:val="clear" w:color="auto" w:fill="auto"/>
            <w:vAlign w:val="center"/>
            <w:hideMark/>
          </w:tcPr>
          <w:p w:rsidRPr="0094029D" w:rsidR="0094029D" w:rsidP="0094029D" w:rsidRDefault="0094029D" w14:paraId="1842C0B7"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98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53E7E08E" w14:textId="77777777">
            <w:pPr>
              <w:jc w:val="center"/>
              <w:rPr>
                <w:rFonts w:ascii="Palatino Linotype" w:hAnsi="Palatino Linotype" w:cs="Calibri"/>
                <w:sz w:val="18"/>
                <w:szCs w:val="18"/>
              </w:rPr>
            </w:pPr>
            <w:r w:rsidRPr="0094029D">
              <w:rPr>
                <w:rFonts w:ascii="Palatino Linotype" w:hAnsi="Palatino Linotype" w:cs="Calibri"/>
                <w:sz w:val="18"/>
                <w:szCs w:val="18"/>
              </w:rPr>
              <w:t xml:space="preserve"> $          - </w:t>
            </w:r>
          </w:p>
        </w:tc>
        <w:tc>
          <w:tcPr>
            <w:tcW w:w="1055"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019E8AA5"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866"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3A39945D" w14:textId="77777777">
            <w:pPr>
              <w:jc w:val="center"/>
              <w:rPr>
                <w:rFonts w:ascii="Palatino Linotype" w:hAnsi="Palatino Linotype" w:cs="Calibri"/>
                <w:sz w:val="18"/>
                <w:szCs w:val="18"/>
              </w:rPr>
            </w:pPr>
            <w:r w:rsidRPr="0094029D">
              <w:rPr>
                <w:rFonts w:ascii="Palatino Linotype" w:hAnsi="Palatino Linotype" w:cs="Calibri"/>
                <w:sz w:val="18"/>
                <w:szCs w:val="18"/>
              </w:rPr>
              <w:t>0</w:t>
            </w:r>
          </w:p>
        </w:tc>
        <w:tc>
          <w:tcPr>
            <w:tcW w:w="151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4DFD8502" w14:textId="73BC2064">
            <w:pPr>
              <w:jc w:val="center"/>
              <w:rPr>
                <w:rFonts w:ascii="Palatino Linotype" w:hAnsi="Palatino Linotype" w:cs="Calibri"/>
                <w:sz w:val="18"/>
                <w:szCs w:val="18"/>
              </w:rPr>
            </w:pPr>
            <w:r w:rsidRPr="0094029D">
              <w:rPr>
                <w:rFonts w:ascii="Palatino Linotype" w:hAnsi="Palatino Linotype" w:cs="Calibri"/>
                <w:sz w:val="18"/>
                <w:szCs w:val="18"/>
              </w:rPr>
              <w:t xml:space="preserve"> $   133,500 </w:t>
            </w:r>
          </w:p>
        </w:tc>
        <w:tc>
          <w:tcPr>
            <w:tcW w:w="1359" w:type="dxa"/>
            <w:tcBorders>
              <w:top w:val="nil"/>
              <w:left w:val="nil"/>
              <w:bottom w:val="single" w:color="auto" w:sz="4" w:space="0"/>
              <w:right w:val="single" w:color="auto" w:sz="4" w:space="0"/>
            </w:tcBorders>
            <w:shd w:val="clear" w:color="auto" w:fill="EBF1DE"/>
            <w:vAlign w:val="center"/>
            <w:hideMark/>
          </w:tcPr>
          <w:p w:rsidRPr="0094029D" w:rsidR="0094029D" w:rsidP="0094029D" w:rsidRDefault="0094029D" w14:paraId="11E47F23" w14:textId="577F5180">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   133,500 </w:t>
            </w:r>
          </w:p>
        </w:tc>
      </w:tr>
      <w:tr w:rsidRPr="0094029D" w:rsidR="00F00A23" w:rsidTr="0001752A" w14:paraId="0D42EE2D" w14:textId="77777777">
        <w:trPr>
          <w:trHeight w:val="304"/>
        </w:trPr>
        <w:tc>
          <w:tcPr>
            <w:tcW w:w="483" w:type="dxa"/>
            <w:tcBorders>
              <w:top w:val="nil"/>
              <w:left w:val="nil"/>
              <w:bottom w:val="nil"/>
              <w:right w:val="nil"/>
            </w:tcBorders>
            <w:shd w:val="clear" w:color="auto" w:fill="auto"/>
            <w:vAlign w:val="center"/>
            <w:hideMark/>
          </w:tcPr>
          <w:p w:rsidRPr="0094029D" w:rsidR="0094029D" w:rsidP="0094029D" w:rsidRDefault="0094029D" w14:paraId="1A7341AE"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750" w:type="dxa"/>
            <w:tcBorders>
              <w:top w:val="nil"/>
              <w:left w:val="nil"/>
              <w:bottom w:val="nil"/>
              <w:right w:val="nil"/>
            </w:tcBorders>
            <w:shd w:val="clear" w:color="auto" w:fill="auto"/>
            <w:vAlign w:val="center"/>
            <w:hideMark/>
          </w:tcPr>
          <w:p w:rsidRPr="0094029D" w:rsidR="0094029D" w:rsidP="0094029D" w:rsidRDefault="0094029D" w14:paraId="52AB7DE9"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673" w:type="dxa"/>
            <w:tcBorders>
              <w:top w:val="nil"/>
              <w:left w:val="nil"/>
              <w:bottom w:val="nil"/>
              <w:right w:val="nil"/>
            </w:tcBorders>
            <w:shd w:val="clear" w:color="auto" w:fill="auto"/>
            <w:vAlign w:val="center"/>
            <w:hideMark/>
          </w:tcPr>
          <w:p w:rsidRPr="0094029D" w:rsidR="0094029D" w:rsidP="0094029D" w:rsidRDefault="0094029D" w14:paraId="180A3B59"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324" w:type="dxa"/>
            <w:tcBorders>
              <w:top w:val="nil"/>
              <w:left w:val="nil"/>
              <w:bottom w:val="nil"/>
              <w:right w:val="nil"/>
            </w:tcBorders>
            <w:shd w:val="clear" w:color="auto" w:fill="auto"/>
            <w:vAlign w:val="center"/>
            <w:hideMark/>
          </w:tcPr>
          <w:p w:rsidRPr="0094029D" w:rsidR="0094029D" w:rsidP="0094029D" w:rsidRDefault="0094029D" w14:paraId="5B9387CB"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506" w:type="dxa"/>
            <w:tcBorders>
              <w:top w:val="nil"/>
              <w:left w:val="nil"/>
              <w:bottom w:val="nil"/>
              <w:right w:val="nil"/>
            </w:tcBorders>
            <w:shd w:val="clear" w:color="auto" w:fill="auto"/>
            <w:vAlign w:val="center"/>
            <w:hideMark/>
          </w:tcPr>
          <w:p w:rsidRPr="0094029D" w:rsidR="0094029D" w:rsidP="0094029D" w:rsidRDefault="0094029D" w14:paraId="45CD5501" w14:textId="1DD23572">
            <w:pPr>
              <w:jc w:val="center"/>
              <w:rPr>
                <w:rFonts w:ascii="Palatino Linotype" w:hAnsi="Palatino Linotype" w:cs="Calibri"/>
                <w:sz w:val="18"/>
                <w:szCs w:val="18"/>
              </w:rPr>
            </w:pPr>
            <w:r w:rsidRPr="0094029D">
              <w:rPr>
                <w:rFonts w:ascii="Palatino Linotype" w:hAnsi="Palatino Linotype" w:cs="Calibri"/>
                <w:sz w:val="18"/>
                <w:szCs w:val="18"/>
              </w:rPr>
              <w:t>9,</w:t>
            </w:r>
            <w:r w:rsidR="00D47957">
              <w:rPr>
                <w:rFonts w:ascii="Palatino Linotype" w:hAnsi="Palatino Linotype" w:cs="Calibri"/>
                <w:sz w:val="18"/>
                <w:szCs w:val="18"/>
              </w:rPr>
              <w:t>121</w:t>
            </w:r>
          </w:p>
        </w:tc>
        <w:tc>
          <w:tcPr>
            <w:tcW w:w="1705" w:type="dxa"/>
            <w:tcBorders>
              <w:top w:val="nil"/>
              <w:left w:val="nil"/>
              <w:bottom w:val="nil"/>
              <w:right w:val="nil"/>
            </w:tcBorders>
            <w:shd w:val="clear" w:color="auto" w:fill="auto"/>
            <w:vAlign w:val="center"/>
            <w:hideMark/>
          </w:tcPr>
          <w:p w:rsidRPr="0094029D" w:rsidR="0094029D" w:rsidP="0094029D" w:rsidRDefault="00AD69C1" w14:paraId="7142F488" w14:textId="2D421D89">
            <w:pPr>
              <w:jc w:val="center"/>
              <w:rPr>
                <w:rFonts w:ascii="Palatino Linotype" w:hAnsi="Palatino Linotype" w:cs="Calibri"/>
                <w:sz w:val="18"/>
                <w:szCs w:val="18"/>
              </w:rPr>
            </w:pPr>
            <w:r>
              <w:rPr>
                <w:rFonts w:ascii="Palatino Linotype" w:hAnsi="Palatino Linotype" w:cs="Calibri"/>
                <w:sz w:val="18"/>
                <w:szCs w:val="18"/>
              </w:rPr>
              <w:t>32,810</w:t>
            </w:r>
          </w:p>
        </w:tc>
        <w:tc>
          <w:tcPr>
            <w:tcW w:w="989" w:type="dxa"/>
            <w:tcBorders>
              <w:top w:val="nil"/>
              <w:left w:val="nil"/>
              <w:bottom w:val="nil"/>
              <w:right w:val="nil"/>
            </w:tcBorders>
            <w:shd w:val="clear" w:color="auto" w:fill="EBF1DE"/>
            <w:vAlign w:val="center"/>
            <w:hideMark/>
          </w:tcPr>
          <w:p w:rsidRPr="0094029D" w:rsidR="0094029D" w:rsidP="0094029D" w:rsidRDefault="0094029D" w14:paraId="30ABF833"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055" w:type="dxa"/>
            <w:tcBorders>
              <w:top w:val="nil"/>
              <w:left w:val="nil"/>
              <w:bottom w:val="nil"/>
              <w:right w:val="nil"/>
            </w:tcBorders>
            <w:shd w:val="clear" w:color="auto" w:fill="EBF1DE"/>
            <w:vAlign w:val="center"/>
            <w:hideMark/>
          </w:tcPr>
          <w:p w:rsidRPr="0094029D" w:rsidR="0094029D" w:rsidP="0094029D" w:rsidRDefault="0094029D" w14:paraId="505D7A7E"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866" w:type="dxa"/>
            <w:tcBorders>
              <w:top w:val="nil"/>
              <w:left w:val="nil"/>
              <w:bottom w:val="nil"/>
              <w:right w:val="nil"/>
            </w:tcBorders>
            <w:shd w:val="clear" w:color="auto" w:fill="EBF1DE"/>
            <w:vAlign w:val="center"/>
            <w:hideMark/>
          </w:tcPr>
          <w:p w:rsidRPr="0094029D" w:rsidR="0094029D" w:rsidP="0094029D" w:rsidRDefault="0094029D" w14:paraId="2D3115EE"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519" w:type="dxa"/>
            <w:tcBorders>
              <w:top w:val="nil"/>
              <w:left w:val="nil"/>
              <w:bottom w:val="nil"/>
              <w:right w:val="nil"/>
            </w:tcBorders>
            <w:shd w:val="clear" w:color="auto" w:fill="EBF1DE"/>
            <w:vAlign w:val="center"/>
            <w:hideMark/>
          </w:tcPr>
          <w:p w:rsidRPr="0094029D" w:rsidR="0094029D" w:rsidP="0094029D" w:rsidRDefault="0094029D" w14:paraId="4F23235A" w14:textId="77777777">
            <w:pPr>
              <w:jc w:val="center"/>
              <w:rPr>
                <w:rFonts w:ascii="Palatino Linotype" w:hAnsi="Palatino Linotype" w:cs="Calibri"/>
                <w:sz w:val="18"/>
                <w:szCs w:val="18"/>
              </w:rPr>
            </w:pPr>
            <w:r w:rsidRPr="0094029D">
              <w:rPr>
                <w:rFonts w:ascii="Palatino Linotype" w:hAnsi="Palatino Linotype" w:cs="Calibri"/>
                <w:sz w:val="18"/>
                <w:szCs w:val="18"/>
              </w:rPr>
              <w:t> </w:t>
            </w:r>
          </w:p>
        </w:tc>
        <w:tc>
          <w:tcPr>
            <w:tcW w:w="1359" w:type="dxa"/>
            <w:tcBorders>
              <w:top w:val="nil"/>
              <w:left w:val="nil"/>
              <w:bottom w:val="nil"/>
              <w:right w:val="nil"/>
            </w:tcBorders>
            <w:shd w:val="clear" w:color="auto" w:fill="EBF1DE"/>
            <w:vAlign w:val="center"/>
            <w:hideMark/>
          </w:tcPr>
          <w:p w:rsidRPr="0094029D" w:rsidR="0094029D" w:rsidP="0094029D" w:rsidRDefault="0094029D" w14:paraId="12101003" w14:textId="336BFB15">
            <w:pPr>
              <w:jc w:val="center"/>
              <w:rPr>
                <w:rFonts w:ascii="Palatino Linotype" w:hAnsi="Palatino Linotype" w:cs="Calibri"/>
                <w:color w:val="000000"/>
                <w:sz w:val="18"/>
                <w:szCs w:val="18"/>
              </w:rPr>
            </w:pPr>
            <w:r w:rsidRPr="0094029D">
              <w:rPr>
                <w:rFonts w:ascii="Palatino Linotype" w:hAnsi="Palatino Linotype" w:cs="Calibri"/>
                <w:color w:val="000000"/>
                <w:sz w:val="18"/>
                <w:szCs w:val="18"/>
              </w:rPr>
              <w:t xml:space="preserve"> $</w:t>
            </w:r>
            <w:r w:rsidR="0083303C">
              <w:rPr>
                <w:rFonts w:ascii="Palatino Linotype" w:hAnsi="Palatino Linotype" w:cs="Calibri"/>
                <w:color w:val="000000"/>
                <w:sz w:val="18"/>
                <w:szCs w:val="18"/>
              </w:rPr>
              <w:t>9,318,782</w:t>
            </w:r>
            <w:r w:rsidRPr="0094029D">
              <w:rPr>
                <w:rFonts w:ascii="Palatino Linotype" w:hAnsi="Palatino Linotype" w:cs="Calibri"/>
                <w:color w:val="000000"/>
                <w:sz w:val="18"/>
                <w:szCs w:val="18"/>
              </w:rPr>
              <w:t xml:space="preserve"> </w:t>
            </w:r>
          </w:p>
        </w:tc>
      </w:tr>
      <w:tr w:rsidRPr="0094029D" w:rsidR="0094029D" w:rsidTr="0001752A" w14:paraId="3BD1DDF8" w14:textId="77777777">
        <w:trPr>
          <w:trHeight w:val="304"/>
        </w:trPr>
        <w:tc>
          <w:tcPr>
            <w:tcW w:w="14229" w:type="dxa"/>
            <w:gridSpan w:val="11"/>
            <w:tcBorders>
              <w:top w:val="single" w:color="auto" w:sz="4" w:space="0"/>
              <w:left w:val="nil"/>
              <w:bottom w:val="nil"/>
              <w:right w:val="nil"/>
            </w:tcBorders>
            <w:shd w:val="clear" w:color="auto" w:fill="auto"/>
            <w:vAlign w:val="center"/>
            <w:hideMark/>
          </w:tcPr>
          <w:p w:rsidRPr="0094029D" w:rsidR="0094029D" w:rsidP="0094029D" w:rsidRDefault="0094029D" w14:paraId="5BB7F8D5" w14:textId="77777777">
            <w:pPr>
              <w:rPr>
                <w:rFonts w:ascii="Palatino Linotype" w:hAnsi="Palatino Linotype" w:cs="Calibri"/>
                <w:sz w:val="18"/>
                <w:szCs w:val="18"/>
              </w:rPr>
            </w:pPr>
            <w:r w:rsidRPr="0094029D">
              <w:rPr>
                <w:rFonts w:ascii="Palatino Linotype" w:hAnsi="Palatino Linotype" w:cs="Calibri"/>
                <w:sz w:val="18"/>
                <w:szCs w:val="18"/>
              </w:rPr>
              <w:t xml:space="preserve">* Performance for digital literacy projects is based on number of participants trained; performance for call centers is based on the number of subscriptions obtained.  </w:t>
            </w:r>
          </w:p>
        </w:tc>
      </w:tr>
      <w:tr w:rsidRPr="0094029D" w:rsidR="0094029D" w:rsidTr="0001752A" w14:paraId="3175B8C0" w14:textId="77777777">
        <w:trPr>
          <w:trHeight w:val="304"/>
        </w:trPr>
        <w:tc>
          <w:tcPr>
            <w:tcW w:w="14229" w:type="dxa"/>
            <w:gridSpan w:val="11"/>
            <w:tcBorders>
              <w:top w:val="nil"/>
              <w:left w:val="nil"/>
              <w:bottom w:val="nil"/>
              <w:right w:val="nil"/>
            </w:tcBorders>
            <w:shd w:val="clear" w:color="auto" w:fill="auto"/>
            <w:vAlign w:val="center"/>
            <w:hideMark/>
          </w:tcPr>
          <w:p w:rsidRPr="0094029D" w:rsidR="0094029D" w:rsidP="0094029D" w:rsidRDefault="0094029D" w14:paraId="7D3D3DB8" w14:textId="77777777">
            <w:pPr>
              <w:rPr>
                <w:rFonts w:ascii="Palatino Linotype" w:hAnsi="Palatino Linotype" w:cs="Calibri"/>
                <w:sz w:val="18"/>
                <w:szCs w:val="18"/>
              </w:rPr>
            </w:pPr>
            <w:r w:rsidRPr="0094029D">
              <w:rPr>
                <w:rFonts w:ascii="Palatino Linotype" w:hAnsi="Palatino Linotype" w:cs="Calibri"/>
                <w:sz w:val="18"/>
                <w:szCs w:val="18"/>
              </w:rPr>
              <w:t xml:space="preserve">** None of the listed projects requested hotspots. </w:t>
            </w:r>
          </w:p>
        </w:tc>
      </w:tr>
      <w:bookmarkEnd w:id="23"/>
    </w:tbl>
    <w:p w:rsidRPr="0058490F" w:rsidR="0058490F" w:rsidP="00803420" w:rsidRDefault="0058490F" w14:paraId="4CC8F550" w14:textId="77777777">
      <w:pPr>
        <w:keepNext/>
        <w:keepLines/>
        <w:contextualSpacing/>
        <w:rPr>
          <w:rFonts w:ascii="Palatino Linotype" w:hAnsi="Palatino Linotype"/>
          <w:b/>
          <w:sz w:val="24"/>
          <w:szCs w:val="24"/>
        </w:rPr>
      </w:pPr>
    </w:p>
    <w:p w:rsidRPr="0058490F" w:rsidR="0058490F" w:rsidP="0058490F" w:rsidRDefault="0058490F" w14:paraId="5477D8E0" w14:textId="6C8D712D">
      <w:pPr>
        <w:keepNext/>
        <w:keepLines/>
        <w:contextualSpacing/>
        <w:jc w:val="center"/>
        <w:rPr>
          <w:rFonts w:ascii="Palatino Linotype" w:hAnsi="Palatino Linotype"/>
          <w:b/>
          <w:sz w:val="24"/>
          <w:szCs w:val="24"/>
        </w:rPr>
      </w:pPr>
    </w:p>
    <w:p w:rsidRPr="0058490F" w:rsidR="0058490F" w:rsidP="0058490F" w:rsidRDefault="0058490F" w14:paraId="14C7E8E9" w14:textId="093BC4BC">
      <w:pPr>
        <w:keepNext/>
        <w:keepLines/>
        <w:contextualSpacing/>
        <w:jc w:val="center"/>
        <w:rPr>
          <w:rFonts w:ascii="Palatino Linotype" w:hAnsi="Palatino Linotype"/>
          <w:b/>
          <w:sz w:val="24"/>
          <w:szCs w:val="24"/>
        </w:rPr>
      </w:pPr>
    </w:p>
    <w:p w:rsidRPr="0058490F" w:rsidR="0058490F" w:rsidP="0058490F" w:rsidRDefault="0058490F" w14:paraId="543EFCD3" w14:textId="77777777">
      <w:pPr>
        <w:keepNext/>
        <w:keepLines/>
        <w:contextualSpacing/>
        <w:jc w:val="center"/>
        <w:rPr>
          <w:rFonts w:ascii="Palatino Linotype" w:hAnsi="Palatino Linotype"/>
          <w:b/>
          <w:sz w:val="24"/>
          <w:szCs w:val="24"/>
        </w:rPr>
      </w:pPr>
    </w:p>
    <w:bookmarkEnd w:id="21"/>
    <w:bookmarkEnd w:id="22"/>
    <w:p w:rsidRPr="0058490F" w:rsidR="0058490F" w:rsidP="0058490F" w:rsidRDefault="0058490F" w14:paraId="0F75FDC0" w14:textId="77777777">
      <w:pPr>
        <w:keepNext/>
        <w:keepLines/>
        <w:contextualSpacing/>
        <w:jc w:val="center"/>
        <w:rPr>
          <w:rFonts w:ascii="Palatino Linotype" w:hAnsi="Palatino Linotype"/>
          <w:b/>
          <w:sz w:val="24"/>
          <w:szCs w:val="24"/>
        </w:rPr>
        <w:sectPr w:rsidRPr="0058490F" w:rsidR="0058490F" w:rsidSect="00803420">
          <w:headerReference w:type="default" r:id="rId19"/>
          <w:footerReference w:type="default" r:id="rId20"/>
          <w:headerReference w:type="first" r:id="rId21"/>
          <w:footerReference w:type="first" r:id="rId22"/>
          <w:pgSz w:w="15840" w:h="12240" w:orient="landscape" w:code="1"/>
          <w:pgMar w:top="1440" w:right="1440" w:bottom="1440" w:left="1170" w:header="720" w:footer="475" w:gutter="0"/>
          <w:pgNumType w:start="1"/>
          <w:cols w:space="720"/>
          <w:titlePg/>
          <w:docGrid w:linePitch="272"/>
        </w:sectPr>
      </w:pPr>
    </w:p>
    <w:p w:rsidRPr="0058490F" w:rsidR="0058490F" w:rsidP="0058490F" w:rsidRDefault="0058490F" w14:paraId="3C947316" w14:textId="77777777">
      <w:pPr>
        <w:keepNext/>
        <w:keepLines/>
        <w:contextualSpacing/>
        <w:jc w:val="center"/>
        <w:rPr>
          <w:rFonts w:ascii="Palatino Linotype" w:hAnsi="Palatino Linotype"/>
          <w:b/>
          <w:sz w:val="24"/>
          <w:szCs w:val="24"/>
        </w:rPr>
      </w:pPr>
    </w:p>
    <w:p w:rsidRPr="0058490F" w:rsidR="0058490F" w:rsidP="0058490F" w:rsidRDefault="0058490F" w14:paraId="260FDFA5" w14:textId="72EFE682">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t xml:space="preserve">APPENDIX </w:t>
      </w:r>
      <w:r w:rsidR="009F3AAB">
        <w:rPr>
          <w:rFonts w:ascii="Palatino Linotype" w:hAnsi="Palatino Linotype"/>
          <w:b/>
          <w:sz w:val="24"/>
          <w:szCs w:val="24"/>
        </w:rPr>
        <w:t>B</w:t>
      </w:r>
    </w:p>
    <w:p w:rsidRPr="0058490F" w:rsidR="0058490F" w:rsidP="0058490F" w:rsidRDefault="0058490F" w14:paraId="4A038FD0" w14:textId="77777777">
      <w:pPr>
        <w:jc w:val="center"/>
        <w:rPr>
          <w:rFonts w:ascii="Palatino Linotype" w:hAnsi="Palatino Linotype"/>
          <w:b/>
          <w:sz w:val="24"/>
          <w:szCs w:val="24"/>
        </w:rPr>
      </w:pPr>
      <w:r w:rsidRPr="0058490F">
        <w:rPr>
          <w:rFonts w:ascii="Palatino Linotype" w:hAnsi="Palatino Linotype"/>
          <w:b/>
          <w:sz w:val="24"/>
          <w:szCs w:val="24"/>
        </w:rPr>
        <w:t>Reporting Requirements</w:t>
      </w:r>
    </w:p>
    <w:p w:rsidRPr="0058490F" w:rsidR="0058490F" w:rsidP="0058490F" w:rsidRDefault="0058490F" w14:paraId="05B0F45C" w14:textId="77777777">
      <w:pPr>
        <w:keepLines/>
        <w:widowControl w:val="0"/>
        <w:contextualSpacing/>
        <w:jc w:val="center"/>
        <w:rPr>
          <w:rFonts w:ascii="Palatino Linotype" w:hAnsi="Palatino Linotype"/>
          <w:b/>
          <w:sz w:val="16"/>
          <w:szCs w:val="16"/>
        </w:rPr>
      </w:pPr>
    </w:p>
    <w:p w:rsidRPr="0058490F" w:rsidR="0058490F" w:rsidP="0058490F" w:rsidRDefault="0058490F" w14:paraId="709B2012" w14:textId="77777777">
      <w:pPr>
        <w:spacing w:after="120"/>
        <w:rPr>
          <w:rFonts w:ascii="Palatino Linotype" w:hAnsi="Palatino Linotype"/>
          <w:b/>
          <w:bCs/>
          <w:sz w:val="24"/>
          <w:szCs w:val="24"/>
        </w:rPr>
      </w:pPr>
      <w:r w:rsidRPr="0058490F">
        <w:rPr>
          <w:rFonts w:ascii="Palatino Linotype" w:hAnsi="Palatino Linotype"/>
          <w:b/>
          <w:bCs/>
          <w:sz w:val="24"/>
          <w:szCs w:val="24"/>
        </w:rPr>
        <w:t>Project Audit</w:t>
      </w:r>
    </w:p>
    <w:p w:rsidRPr="0058490F" w:rsidR="0058490F" w:rsidP="0058490F" w:rsidRDefault="00592978" w14:paraId="0A2A4AA7" w14:textId="3F10FCB1">
      <w:pPr>
        <w:keepLines/>
        <w:widowControl w:val="0"/>
        <w:spacing w:after="240"/>
        <w:contextualSpacing/>
        <w:rPr>
          <w:rFonts w:ascii="Palatino Linotype" w:hAnsi="Palatino Linotype"/>
          <w:bCs/>
          <w:sz w:val="24"/>
          <w:szCs w:val="24"/>
        </w:rPr>
      </w:pPr>
      <w:r w:rsidRPr="00592978">
        <w:rPr>
          <w:rFonts w:ascii="Palatino Linotype" w:hAnsi="Palatino Linotype"/>
          <w:bCs/>
          <w:sz w:val="24"/>
          <w:szCs w:val="24"/>
        </w:rPr>
        <w:t xml:space="preserve">California State University: Fresno Foundation, Chico State Enterprises: North State Planning and Development Collective, County of Los Angeles: Internal Services Department, human-I-T, Insure the Uninsured Project, </w:t>
      </w:r>
      <w:r w:rsidRPr="001A1BA1" w:rsidR="001A1BA1">
        <w:rPr>
          <w:rFonts w:ascii="Palatino Linotype" w:hAnsi="Palatino Linotype"/>
          <w:bCs/>
          <w:sz w:val="24"/>
          <w:szCs w:val="24"/>
        </w:rPr>
        <w:t xml:space="preserve">Santa Barbara Partners in Education, </w:t>
      </w:r>
      <w:r w:rsidRPr="00592978">
        <w:rPr>
          <w:rFonts w:ascii="Palatino Linotype" w:hAnsi="Palatino Linotype"/>
          <w:bCs/>
          <w:sz w:val="24"/>
          <w:szCs w:val="24"/>
        </w:rPr>
        <w:t xml:space="preserve">Thai Community Development Center, The Children's Movement, and Westside Family Preservation Services Network </w:t>
      </w:r>
      <w:r w:rsidRPr="0058490F" w:rsidR="0058490F">
        <w:rPr>
          <w:rFonts w:ascii="Palatino Linotype" w:hAnsi="Palatino Linotype"/>
          <w:bCs/>
          <w:sz w:val="24"/>
          <w:szCs w:val="24"/>
        </w:rPr>
        <w:t>(grant recipients) must maintain files, invoices, and other related documentation for three years after final payment.  Grant recipients shall make these records available to the Commission upon request and agree that these records are subject to audit and review by the Commission at any time within three years after the grant recipients incurred the expense being audited.</w:t>
      </w:r>
    </w:p>
    <w:p w:rsidRPr="0058490F" w:rsidR="0058490F" w:rsidP="0058490F" w:rsidRDefault="0058490F" w14:paraId="137EA2BE" w14:textId="77777777">
      <w:pPr>
        <w:keepLines/>
        <w:widowControl w:val="0"/>
        <w:spacing w:after="240"/>
        <w:contextualSpacing/>
        <w:rPr>
          <w:rFonts w:ascii="Palatino Linotype" w:hAnsi="Palatino Linotype"/>
          <w:bCs/>
          <w:sz w:val="16"/>
          <w:szCs w:val="16"/>
        </w:rPr>
      </w:pPr>
    </w:p>
    <w:p w:rsidRPr="0058490F" w:rsidR="0058490F" w:rsidP="0058490F" w:rsidRDefault="0058490F" w14:paraId="7C35FDBB" w14:textId="77777777">
      <w:pPr>
        <w:spacing w:after="120"/>
        <w:rPr>
          <w:rFonts w:ascii="Palatino Linotype" w:hAnsi="Palatino Linotype"/>
          <w:b/>
          <w:bCs/>
          <w:sz w:val="24"/>
          <w:szCs w:val="24"/>
        </w:rPr>
      </w:pPr>
      <w:r w:rsidRPr="0058490F">
        <w:rPr>
          <w:rFonts w:ascii="Palatino Linotype" w:hAnsi="Palatino Linotype"/>
          <w:b/>
          <w:bCs/>
          <w:sz w:val="24"/>
          <w:szCs w:val="24"/>
        </w:rPr>
        <w:t>Project Reporting Requirements</w:t>
      </w:r>
    </w:p>
    <w:p w:rsidRPr="0058490F" w:rsidR="0058490F" w:rsidP="0058490F" w:rsidRDefault="0058490F" w14:paraId="3E53DD4E" w14:textId="2FCE2D04">
      <w:pPr>
        <w:spacing w:after="120"/>
        <w:rPr>
          <w:rFonts w:ascii="Palatino Linotype" w:hAnsi="Palatino Linotype"/>
          <w:sz w:val="24"/>
          <w:szCs w:val="24"/>
        </w:rPr>
      </w:pPr>
      <w:r w:rsidRPr="0058490F">
        <w:rPr>
          <w:rFonts w:ascii="Palatino Linotype" w:hAnsi="Palatino Linotype"/>
          <w:sz w:val="24"/>
          <w:szCs w:val="24"/>
        </w:rPr>
        <w:t>The grant award is contingent upon fulfilling reporting requirements during and after project completion as specified in D.</w:t>
      </w:r>
      <w:r w:rsidR="001136A8">
        <w:rPr>
          <w:rFonts w:ascii="Palatino Linotype" w:hAnsi="Palatino Linotype"/>
          <w:sz w:val="24"/>
          <w:szCs w:val="24"/>
        </w:rPr>
        <w:t>22</w:t>
      </w:r>
      <w:r w:rsidRPr="0058490F">
        <w:rPr>
          <w:rFonts w:ascii="Palatino Linotype" w:hAnsi="Palatino Linotype"/>
          <w:sz w:val="24"/>
          <w:szCs w:val="24"/>
        </w:rPr>
        <w:t>-0</w:t>
      </w:r>
      <w:r w:rsidR="001136A8">
        <w:rPr>
          <w:rFonts w:ascii="Palatino Linotype" w:hAnsi="Palatino Linotype"/>
          <w:sz w:val="24"/>
          <w:szCs w:val="24"/>
        </w:rPr>
        <w:t>5</w:t>
      </w:r>
      <w:r w:rsidRPr="0058490F">
        <w:rPr>
          <w:rFonts w:ascii="Palatino Linotype" w:hAnsi="Palatino Linotype"/>
          <w:sz w:val="24"/>
          <w:szCs w:val="24"/>
        </w:rPr>
        <w:t>-0</w:t>
      </w:r>
      <w:r w:rsidR="001136A8">
        <w:rPr>
          <w:rFonts w:ascii="Palatino Linotype" w:hAnsi="Palatino Linotype"/>
          <w:sz w:val="24"/>
          <w:szCs w:val="24"/>
        </w:rPr>
        <w:t>29</w:t>
      </w:r>
      <w:r w:rsidRPr="0058490F">
        <w:rPr>
          <w:rFonts w:ascii="Palatino Linotype" w:hAnsi="Palatino Linotype"/>
          <w:sz w:val="24"/>
          <w:szCs w:val="24"/>
        </w:rPr>
        <w:t xml:space="preserve">, Appendix </w:t>
      </w:r>
      <w:r w:rsidR="001136A8">
        <w:rPr>
          <w:rFonts w:ascii="Palatino Linotype" w:hAnsi="Palatino Linotype"/>
          <w:sz w:val="24"/>
          <w:szCs w:val="24"/>
        </w:rPr>
        <w:t>2</w:t>
      </w:r>
      <w:r w:rsidRPr="0058490F">
        <w:rPr>
          <w:rFonts w:ascii="Palatino Linotype" w:hAnsi="Palatino Linotype"/>
          <w:sz w:val="24"/>
          <w:szCs w:val="24"/>
        </w:rPr>
        <w:t xml:space="preserve">, Section </w:t>
      </w:r>
      <w:r w:rsidR="001136A8">
        <w:rPr>
          <w:rFonts w:ascii="Palatino Linotype" w:hAnsi="Palatino Linotype"/>
          <w:sz w:val="24"/>
          <w:szCs w:val="24"/>
        </w:rPr>
        <w:t>XIII</w:t>
      </w:r>
      <w:r w:rsidRPr="0058490F">
        <w:rPr>
          <w:rFonts w:ascii="Palatino Linotype" w:hAnsi="Palatino Linotype"/>
          <w:sz w:val="24"/>
          <w:szCs w:val="24"/>
        </w:rPr>
        <w:t xml:space="preserve">.  </w:t>
      </w:r>
    </w:p>
    <w:p w:rsidRPr="0058490F" w:rsidR="0058490F" w:rsidP="0058490F" w:rsidRDefault="0058490F" w14:paraId="325DC23E" w14:textId="5446BAA9">
      <w:pPr>
        <w:spacing w:after="120"/>
        <w:rPr>
          <w:rFonts w:ascii="Palatino Linotype" w:hAnsi="Palatino Linotype"/>
          <w:sz w:val="24"/>
          <w:szCs w:val="24"/>
        </w:rPr>
      </w:pPr>
      <w:r w:rsidRPr="0058490F">
        <w:rPr>
          <w:rFonts w:ascii="Palatino Linotype" w:hAnsi="Palatino Linotype"/>
          <w:sz w:val="24"/>
          <w:szCs w:val="24"/>
        </w:rPr>
        <w:t>A template for all necessary reports is provided in the CASF Adoption Program Administrative Manual, which is posted on the Commission’s Adoption Account website</w:t>
      </w:r>
      <w:r w:rsidR="00344935">
        <w:rPr>
          <w:rFonts w:ascii="Palatino Linotype" w:hAnsi="Palatino Linotype"/>
          <w:sz w:val="24"/>
          <w:szCs w:val="24"/>
        </w:rPr>
        <w:t xml:space="preserve"> and is also available directly from the website</w:t>
      </w:r>
      <w:r w:rsidRPr="0058490F">
        <w:rPr>
          <w:rFonts w:ascii="Palatino Linotype" w:hAnsi="Palatino Linotype"/>
          <w:sz w:val="24"/>
          <w:szCs w:val="24"/>
        </w:rPr>
        <w:t>.  Up to three reports will be required throughout the course of the project:</w:t>
      </w:r>
    </w:p>
    <w:p w:rsidRPr="0058490F" w:rsidR="0058490F" w:rsidP="0058490F" w:rsidRDefault="0058490F" w14:paraId="51F1943F" w14:textId="77777777">
      <w:pPr>
        <w:pStyle w:val="ListParagraph"/>
        <w:numPr>
          <w:ilvl w:val="0"/>
          <w:numId w:val="8"/>
        </w:numPr>
        <w:autoSpaceDE w:val="0"/>
        <w:autoSpaceDN w:val="0"/>
        <w:spacing w:after="120"/>
        <w:ind w:left="806"/>
        <w:contextualSpacing/>
        <w:rPr>
          <w:color w:val="000000" w:themeColor="text1"/>
        </w:rPr>
      </w:pPr>
      <w:r w:rsidRPr="0058490F">
        <w:rPr>
          <w:color w:val="000000" w:themeColor="text1"/>
        </w:rPr>
        <w:t xml:space="preserve">Ramp-up period report  </w:t>
      </w:r>
    </w:p>
    <w:p w:rsidRPr="0058490F" w:rsidR="0058490F" w:rsidP="0058490F" w:rsidRDefault="0058490F" w14:paraId="3BD118EB" w14:textId="77777777">
      <w:pPr>
        <w:keepLines/>
        <w:widowControl w:val="0"/>
        <w:spacing w:after="120"/>
        <w:contextualSpacing/>
        <w:rPr>
          <w:rFonts w:ascii="Palatino Linotype" w:hAnsi="Palatino Linotype"/>
          <w:bCs/>
          <w:sz w:val="24"/>
          <w:szCs w:val="24"/>
        </w:rPr>
      </w:pPr>
      <w:r w:rsidRPr="0058490F">
        <w:rPr>
          <w:rFonts w:ascii="Palatino Linotype" w:hAnsi="Palatino Linotype"/>
          <w:bCs/>
          <w:sz w:val="24"/>
          <w:szCs w:val="24"/>
        </w:rPr>
        <w:t>A “ramp-up period report” is required after completion of the ramp up activities and when deployment is set to begin (if applicable).  This report must be submitted by no later than 3 months after the completion of the ramp up activities.  In this report, recipients will report on the completion of the ramp up activities per the work plan, milestones met, as well as request payment for relevant expenses to date.  The ramp up period may not exceed 6 months from the time the application is approved.</w:t>
      </w:r>
    </w:p>
    <w:p w:rsidRPr="0058490F" w:rsidR="0058490F" w:rsidP="0058490F" w:rsidRDefault="0058490F" w14:paraId="5FB5B5A7"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1 Progress Report  </w:t>
      </w:r>
    </w:p>
    <w:p w:rsidRPr="0058490F" w:rsidR="0058490F" w:rsidP="0058490F" w:rsidRDefault="0058490F" w14:paraId="5906B00B" w14:textId="77777777">
      <w:pPr>
        <w:spacing w:after="120"/>
        <w:rPr>
          <w:rFonts w:ascii="Palatino Linotype" w:hAnsi="Palatino Linotype"/>
          <w:sz w:val="24"/>
          <w:szCs w:val="24"/>
        </w:rPr>
      </w:pPr>
      <w:r w:rsidRPr="0058490F">
        <w:rPr>
          <w:rFonts w:ascii="Palatino Linotype" w:hAnsi="Palatino Linotype"/>
          <w:bCs/>
          <w:sz w:val="24"/>
          <w:szCs w:val="24"/>
        </w:rPr>
        <w:t>The Year 1 progress report is required at the end of the first year of deployment.  This report must be submitted by no later than 3 months after the end of the first year of deployment.  In this report, recipients will report on the status of Year 1 milestones per the work plan, as well as request payment for relevant expenses to date.</w:t>
      </w:r>
      <w:r w:rsidRPr="0058490F">
        <w:rPr>
          <w:rFonts w:ascii="Palatino Linotype" w:hAnsi="Palatino Linotype"/>
          <w:sz w:val="24"/>
          <w:szCs w:val="24"/>
        </w:rPr>
        <w:t xml:space="preserve"> </w:t>
      </w:r>
    </w:p>
    <w:p w:rsidRPr="0058490F" w:rsidR="0058490F" w:rsidP="0058490F" w:rsidRDefault="0058490F" w14:paraId="709C70CE" w14:textId="77777777">
      <w:pPr>
        <w:pStyle w:val="ListParagraph"/>
        <w:numPr>
          <w:ilvl w:val="0"/>
          <w:numId w:val="8"/>
        </w:numPr>
        <w:autoSpaceDE w:val="0"/>
        <w:autoSpaceDN w:val="0"/>
        <w:spacing w:after="120"/>
        <w:contextualSpacing/>
        <w:rPr>
          <w:color w:val="000000" w:themeColor="text1"/>
        </w:rPr>
      </w:pPr>
      <w:r w:rsidRPr="0058490F">
        <w:rPr>
          <w:color w:val="000000" w:themeColor="text1"/>
        </w:rPr>
        <w:t xml:space="preserve">Year 2 Completion Report   </w:t>
      </w:r>
    </w:p>
    <w:p w:rsidRPr="0058490F" w:rsidR="0058490F" w:rsidP="0058490F" w:rsidRDefault="0058490F" w14:paraId="3CA094BC" w14:textId="7DCF4869">
      <w:pPr>
        <w:spacing w:after="120"/>
        <w:rPr>
          <w:rFonts w:ascii="Palatino Linotype" w:hAnsi="Palatino Linotype"/>
          <w:sz w:val="24"/>
          <w:szCs w:val="24"/>
        </w:rPr>
      </w:pPr>
      <w:r w:rsidRPr="0058490F">
        <w:rPr>
          <w:rFonts w:ascii="Palatino Linotype" w:hAnsi="Palatino Linotype"/>
          <w:bCs/>
          <w:sz w:val="24"/>
          <w:szCs w:val="24"/>
        </w:rPr>
        <w:t xml:space="preserve">The Year 2 completion report is required at the end of the 24-month period, or after the work plan milestones/deliverables have been accomplished if earlier than the 24-month </w:t>
      </w:r>
      <w:r w:rsidRPr="0058490F">
        <w:rPr>
          <w:rFonts w:ascii="Palatino Linotype" w:hAnsi="Palatino Linotype"/>
          <w:bCs/>
          <w:sz w:val="24"/>
          <w:szCs w:val="24"/>
        </w:rPr>
        <w:lastRenderedPageBreak/>
        <w:t xml:space="preserve">period. This report must be submitted by no later than 3 months after completion of the project. </w:t>
      </w:r>
      <w:r w:rsidR="00344935">
        <w:rPr>
          <w:rFonts w:ascii="Palatino Linotype" w:hAnsi="Palatino Linotype"/>
          <w:bCs/>
          <w:sz w:val="24"/>
          <w:szCs w:val="24"/>
        </w:rPr>
        <w:t xml:space="preserve"> </w:t>
      </w:r>
      <w:r w:rsidRPr="0058490F">
        <w:rPr>
          <w:rFonts w:ascii="Palatino Linotype" w:hAnsi="Palatino Linotype"/>
          <w:bCs/>
          <w:sz w:val="24"/>
          <w:szCs w:val="24"/>
        </w:rPr>
        <w:t>In this report, recipients will report on the completion of the overall project, milestones met per the work plan, as well as request payment for final and remaining relevant expenses.</w:t>
      </w:r>
      <w:r w:rsidRPr="0058490F">
        <w:rPr>
          <w:rFonts w:ascii="Palatino Linotype" w:hAnsi="Palatino Linotype"/>
          <w:sz w:val="24"/>
          <w:szCs w:val="24"/>
        </w:rPr>
        <w:t xml:space="preserve">  </w:t>
      </w:r>
    </w:p>
    <w:p w:rsidRPr="0058490F" w:rsidR="0058490F" w:rsidP="0058490F" w:rsidRDefault="0058490F" w14:paraId="7776BA8C" w14:textId="77777777">
      <w:pPr>
        <w:spacing w:after="120"/>
        <w:rPr>
          <w:rFonts w:ascii="Palatino Linotype" w:hAnsi="Palatino Linotype"/>
          <w:b/>
          <w:sz w:val="24"/>
          <w:szCs w:val="24"/>
        </w:rPr>
        <w:sectPr w:rsidRPr="0058490F" w:rsidR="0058490F" w:rsidSect="00344935">
          <w:headerReference w:type="default" r:id="rId23"/>
          <w:footerReference w:type="default" r:id="rId24"/>
          <w:headerReference w:type="first" r:id="rId25"/>
          <w:footerReference w:type="first" r:id="rId26"/>
          <w:pgSz w:w="12240" w:h="15840" w:code="1"/>
          <w:pgMar w:top="1170" w:right="1440" w:bottom="1440" w:left="1440" w:header="720" w:footer="475" w:gutter="0"/>
          <w:pgNumType w:start="1"/>
          <w:cols w:space="720"/>
          <w:titlePg/>
          <w:docGrid w:linePitch="272"/>
        </w:sectPr>
      </w:pPr>
      <w:r w:rsidRPr="0058490F">
        <w:rPr>
          <w:rFonts w:ascii="Palatino Linotype" w:hAnsi="Palatino Linotype"/>
          <w:bCs/>
          <w:sz w:val="24"/>
          <w:szCs w:val="24"/>
        </w:rPr>
        <w:t xml:space="preserve">All required reports must be submitted via email to: </w:t>
      </w:r>
      <w:hyperlink w:history="1" r:id="rId27">
        <w:r w:rsidRPr="0058490F">
          <w:rPr>
            <w:rStyle w:val="Hyperlink"/>
            <w:rFonts w:ascii="Palatino Linotype" w:hAnsi="Palatino Linotype"/>
            <w:bCs/>
            <w:sz w:val="24"/>
            <w:szCs w:val="24"/>
          </w:rPr>
          <w:t>CASF_Adoption@cpuc.ca.gov</w:t>
        </w:r>
      </w:hyperlink>
      <w:r w:rsidRPr="0058490F">
        <w:rPr>
          <w:rFonts w:ascii="Palatino Linotype" w:hAnsi="Palatino Linotype"/>
          <w:bCs/>
          <w:sz w:val="24"/>
          <w:szCs w:val="24"/>
        </w:rPr>
        <w:t>. The grant recipients must certify that each report submitted is true and correct under penalty of perjury.</w:t>
      </w:r>
    </w:p>
    <w:p w:rsidRPr="0058490F" w:rsidR="0058490F" w:rsidP="0058490F" w:rsidRDefault="0058490F" w14:paraId="20DF8D4A" w14:textId="27B89651">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 xml:space="preserve">APPENDIX </w:t>
      </w:r>
      <w:r w:rsidR="00ED5795">
        <w:rPr>
          <w:rFonts w:ascii="Palatino Linotype" w:hAnsi="Palatino Linotype"/>
          <w:b/>
          <w:sz w:val="24"/>
          <w:szCs w:val="24"/>
        </w:rPr>
        <w:t>C</w:t>
      </w:r>
    </w:p>
    <w:p w:rsidRPr="0058490F" w:rsidR="0058490F" w:rsidP="0058490F" w:rsidRDefault="0058490F" w14:paraId="3B3C103F" w14:textId="77777777">
      <w:pPr>
        <w:jc w:val="center"/>
        <w:rPr>
          <w:rFonts w:ascii="Palatino Linotype" w:hAnsi="Palatino Linotype"/>
          <w:b/>
          <w:sz w:val="24"/>
          <w:szCs w:val="24"/>
        </w:rPr>
      </w:pPr>
      <w:r w:rsidRPr="0058490F">
        <w:rPr>
          <w:rFonts w:ascii="Palatino Linotype" w:hAnsi="Palatino Linotype"/>
          <w:b/>
          <w:sz w:val="24"/>
          <w:szCs w:val="24"/>
        </w:rPr>
        <w:t>Payments to CASF Recipients</w:t>
      </w:r>
    </w:p>
    <w:p w:rsidRPr="0058490F" w:rsidR="0058490F" w:rsidP="0058490F" w:rsidRDefault="0058490F" w14:paraId="0A481BDA" w14:textId="77777777">
      <w:pPr>
        <w:rPr>
          <w:rFonts w:ascii="Palatino Linotype" w:hAnsi="Palatino Linotype"/>
          <w:sz w:val="24"/>
          <w:szCs w:val="24"/>
        </w:rPr>
      </w:pPr>
    </w:p>
    <w:p w:rsidRPr="0058490F" w:rsidR="0058490F" w:rsidP="0058490F" w:rsidRDefault="00ED5795" w14:paraId="0B61414E" w14:textId="7E340026">
      <w:pPr>
        <w:pStyle w:val="ListParagraph"/>
        <w:numPr>
          <w:ilvl w:val="0"/>
          <w:numId w:val="7"/>
        </w:numPr>
        <w:rPr>
          <w:i w:val="0"/>
          <w:iCs w:val="0"/>
        </w:rPr>
      </w:pPr>
      <w:bookmarkStart w:name="_Hlk68877446" w:id="24"/>
      <w:r w:rsidRPr="00ED5795">
        <w:rPr>
          <w:i w:val="0"/>
          <w:iCs w:val="0"/>
        </w:rPr>
        <w:t xml:space="preserve">California State University: Fresno Foundation, Chico State Enterprises: North State Planning and Development Collective, County of Los Angeles: Internal Services Department, human-I-T, Insure the Uninsured Project, </w:t>
      </w:r>
      <w:r w:rsidRPr="001A1BA1" w:rsidR="001A1BA1">
        <w:rPr>
          <w:i w:val="0"/>
          <w:iCs w:val="0"/>
        </w:rPr>
        <w:t xml:space="preserve">Santa Barbara Partners in Education, </w:t>
      </w:r>
      <w:r w:rsidRPr="00ED5795">
        <w:rPr>
          <w:i w:val="0"/>
          <w:iCs w:val="0"/>
        </w:rPr>
        <w:t>Thai Community Development</w:t>
      </w:r>
      <w:r w:rsidRPr="00592978">
        <w:rPr>
          <w:bCs/>
        </w:rPr>
        <w:t xml:space="preserve"> </w:t>
      </w:r>
      <w:r w:rsidRPr="0058490F" w:rsidR="0058490F">
        <w:rPr>
          <w:i w:val="0"/>
          <w:iCs w:val="0"/>
        </w:rPr>
        <w:t xml:space="preserve">(grant recipients) </w:t>
      </w:r>
      <w:bookmarkEnd w:id="24"/>
      <w:r w:rsidRPr="0058490F" w:rsidR="0058490F">
        <w:rPr>
          <w:i w:val="0"/>
          <w:iCs w:val="0"/>
        </w:rPr>
        <w:t xml:space="preserve">may submit payment requests at 3 points throughout the project period.  Payment requests </w:t>
      </w:r>
      <w:r w:rsidR="002C0DC7">
        <w:rPr>
          <w:i w:val="0"/>
          <w:iCs w:val="0"/>
        </w:rPr>
        <w:t>may</w:t>
      </w:r>
      <w:r w:rsidRPr="0058490F" w:rsidR="0058490F">
        <w:rPr>
          <w:i w:val="0"/>
          <w:iCs w:val="0"/>
        </w:rPr>
        <w:t xml:space="preserve"> accompany the 3 reports </w:t>
      </w:r>
      <w:r w:rsidR="002C0DC7">
        <w:rPr>
          <w:i w:val="0"/>
          <w:iCs w:val="0"/>
        </w:rPr>
        <w:t>noted</w:t>
      </w:r>
      <w:r w:rsidRPr="0058490F" w:rsidR="0058490F">
        <w:rPr>
          <w:i w:val="0"/>
          <w:iCs w:val="0"/>
        </w:rPr>
        <w:t xml:space="preserve"> above (Ramp Up Period</w:t>
      </w:r>
      <w:r w:rsidR="002C0DC7">
        <w:rPr>
          <w:i w:val="0"/>
          <w:iCs w:val="0"/>
        </w:rPr>
        <w:t>, if applicable</w:t>
      </w:r>
      <w:r w:rsidRPr="0058490F" w:rsidR="0058490F">
        <w:rPr>
          <w:i w:val="0"/>
          <w:iCs w:val="0"/>
        </w:rPr>
        <w:t xml:space="preserve">, Year 1, Year 2). </w:t>
      </w:r>
    </w:p>
    <w:p w:rsidR="00366889" w:rsidP="00676232" w:rsidRDefault="00366889" w14:paraId="05711EB3" w14:textId="5FB3714C">
      <w:pPr>
        <w:pStyle w:val="ListParagraph"/>
        <w:numPr>
          <w:ilvl w:val="0"/>
          <w:numId w:val="7"/>
        </w:numPr>
        <w:rPr>
          <w:i w:val="0"/>
          <w:iCs w:val="0"/>
        </w:rPr>
      </w:pPr>
      <w:r w:rsidRPr="00896921">
        <w:rPr>
          <w:i w:val="0"/>
          <w:iCs w:val="0"/>
        </w:rPr>
        <w:t xml:space="preserve">Payment requests may also be submitted separately from and in addition to the Calendar Year reporting described above, provided that each payment request includes the information provided on the most recently submitted Calendar Year report and any additional information or costs incurred since the most recent Calendar Year report was submitted.  </w:t>
      </w:r>
    </w:p>
    <w:p w:rsidR="00366889" w:rsidP="00676232" w:rsidRDefault="00366889" w14:paraId="020E5A43" w14:textId="2C6D1E02">
      <w:pPr>
        <w:pStyle w:val="ListParagraph"/>
        <w:numPr>
          <w:ilvl w:val="0"/>
          <w:numId w:val="7"/>
        </w:numPr>
        <w:rPr>
          <w:i w:val="0"/>
          <w:iCs w:val="0"/>
        </w:rPr>
      </w:pPr>
      <w:r w:rsidRPr="00896921">
        <w:rPr>
          <w:i w:val="0"/>
          <w:iCs w:val="0"/>
        </w:rPr>
        <w:t>Whether tied to Calendar Year reporting or outside of that reporting schedule, no more than three payment requests may be submitted.</w:t>
      </w:r>
    </w:p>
    <w:p w:rsidR="0058490F" w:rsidP="00676232" w:rsidRDefault="0058490F" w14:paraId="4F3DC446" w14:textId="33DEB9AE">
      <w:pPr>
        <w:pStyle w:val="ListParagraph"/>
        <w:numPr>
          <w:ilvl w:val="0"/>
          <w:numId w:val="7"/>
        </w:numPr>
        <w:rPr>
          <w:i w:val="0"/>
          <w:iCs w:val="0"/>
        </w:rPr>
      </w:pPr>
      <w:r w:rsidRPr="00366889">
        <w:rPr>
          <w:i w:val="0"/>
          <w:iCs w:val="0"/>
        </w:rPr>
        <w:t xml:space="preserve">Payment request for the ramp-up period may not exceed 25% of grant amount. </w:t>
      </w:r>
    </w:p>
    <w:p w:rsidRPr="00366889" w:rsidR="00366889" w:rsidP="00676232" w:rsidRDefault="00366889" w14:paraId="02860A60" w14:textId="2B591DD3">
      <w:pPr>
        <w:pStyle w:val="ListParagraph"/>
        <w:numPr>
          <w:ilvl w:val="0"/>
          <w:numId w:val="7"/>
        </w:numPr>
        <w:rPr>
          <w:i w:val="0"/>
          <w:iCs w:val="0"/>
        </w:rPr>
      </w:pPr>
      <w:r w:rsidRPr="00366889">
        <w:rPr>
          <w:i w:val="0"/>
          <w:iCs w:val="0"/>
        </w:rPr>
        <w:t>No more than 90% of the grant amount will be reimbursed before the completion report and final payment request;</w:t>
      </w:r>
    </w:p>
    <w:p w:rsidRPr="0058490F" w:rsidR="0058490F" w:rsidP="0058490F" w:rsidRDefault="0058490F" w14:paraId="0F9F9516" w14:textId="64FA3D9D">
      <w:pPr>
        <w:pStyle w:val="ListParagraph"/>
        <w:numPr>
          <w:ilvl w:val="0"/>
          <w:numId w:val="7"/>
        </w:numPr>
        <w:rPr>
          <w:i w:val="0"/>
          <w:iCs w:val="0"/>
        </w:rPr>
      </w:pPr>
      <w:r w:rsidRPr="0058490F">
        <w:rPr>
          <w:i w:val="0"/>
          <w:iCs w:val="0"/>
        </w:rPr>
        <w:t xml:space="preserve">All </w:t>
      </w:r>
      <w:r w:rsidRPr="001D4AFA" w:rsidR="001D4AFA">
        <w:rPr>
          <w:i w:val="0"/>
          <w:iCs w:val="0"/>
        </w:rPr>
        <w:t>payments requests require documentation of project participation (number of participants trained or provided access and the number of participants that subsequently subscribe to a broadband Internet service provider to use a device in their home).</w:t>
      </w:r>
      <w:r w:rsidRPr="0058490F">
        <w:rPr>
          <w:i w:val="0"/>
          <w:iCs w:val="0"/>
        </w:rPr>
        <w:t xml:space="preserve"> </w:t>
      </w:r>
    </w:p>
    <w:p w:rsidRPr="0058490F" w:rsidR="0058490F" w:rsidP="0058490F" w:rsidRDefault="0058490F" w14:paraId="782736CB" w14:textId="77777777">
      <w:pPr>
        <w:pStyle w:val="ListParagraph"/>
        <w:numPr>
          <w:ilvl w:val="0"/>
          <w:numId w:val="7"/>
        </w:numPr>
        <w:rPr>
          <w:i w:val="0"/>
          <w:iCs w:val="0"/>
        </w:rPr>
      </w:pPr>
      <w:r w:rsidRPr="0058490F">
        <w:rPr>
          <w:i w:val="0"/>
          <w:iCs w:val="0"/>
        </w:rPr>
        <w:t xml:space="preserve">Grant recipients shall submit final requests for payment no later than 3 months after completion of the project. </w:t>
      </w:r>
    </w:p>
    <w:p w:rsidRPr="0058490F" w:rsidR="0058490F" w:rsidP="0058490F" w:rsidRDefault="0058490F" w14:paraId="136E06BB" w14:textId="77777777">
      <w:pPr>
        <w:pStyle w:val="ListParagraph"/>
        <w:numPr>
          <w:ilvl w:val="0"/>
          <w:numId w:val="7"/>
        </w:numPr>
        <w:rPr>
          <w:i w:val="0"/>
          <w:iCs w:val="0"/>
        </w:rPr>
      </w:pPr>
      <w:r w:rsidRPr="0058490F">
        <w:rPr>
          <w:i w:val="0"/>
          <w:iCs w:val="0"/>
        </w:rPr>
        <w:t xml:space="preserve">Payment will be based upon receipt and approval of invoices and other supporting documents showing the expenditures incurred for the project are in accordance with their approved application and budget. </w:t>
      </w:r>
    </w:p>
    <w:p w:rsidRPr="0058490F" w:rsidR="0058490F" w:rsidP="0058490F" w:rsidRDefault="0058490F" w14:paraId="7F04E682" w14:textId="67EDA058">
      <w:pPr>
        <w:pStyle w:val="ListParagraph"/>
        <w:numPr>
          <w:ilvl w:val="0"/>
          <w:numId w:val="7"/>
        </w:numPr>
        <w:rPr>
          <w:i w:val="0"/>
          <w:iCs w:val="0"/>
        </w:rPr>
      </w:pPr>
      <w:r w:rsidRPr="0058490F">
        <w:rPr>
          <w:i w:val="0"/>
          <w:iCs w:val="0"/>
        </w:rPr>
        <w:t xml:space="preserve">Grant </w:t>
      </w:r>
      <w:r w:rsidRPr="001D4AFA" w:rsidR="001D4AFA">
        <w:rPr>
          <w:i w:val="0"/>
          <w:iCs w:val="0"/>
        </w:rPr>
        <w:t>must notify the Director of the Communications Division as soon as they become aware that they may not be able to meet project deadlines.  The Commission may withhold or reduce payment if the grantee fails to notify the Director of the Communications Division of such changes.</w:t>
      </w:r>
    </w:p>
    <w:p w:rsidRPr="0058490F" w:rsidR="0058490F" w:rsidP="0058490F" w:rsidRDefault="0058490F" w14:paraId="7A0BFA5D" w14:textId="77777777">
      <w:pPr>
        <w:pStyle w:val="ListParagraph"/>
        <w:numPr>
          <w:ilvl w:val="0"/>
          <w:numId w:val="7"/>
        </w:numPr>
        <w:rPr>
          <w:i w:val="0"/>
          <w:iCs w:val="0"/>
        </w:rPr>
      </w:pPr>
      <w:r w:rsidRPr="0058490F">
        <w:rPr>
          <w:i w:val="0"/>
          <w:iCs w:val="0"/>
        </w:rPr>
        <w:t xml:space="preserve">Payment will be made in accordance with, and within the time specified in California Government Code § 927 et seq. </w:t>
      </w:r>
    </w:p>
    <w:p w:rsidRPr="0058490F" w:rsidR="0058490F" w:rsidP="0058490F" w:rsidRDefault="0058490F" w14:paraId="3890CCC7" w14:textId="77777777">
      <w:pPr>
        <w:pStyle w:val="ListParagraph"/>
        <w:numPr>
          <w:ilvl w:val="0"/>
          <w:numId w:val="7"/>
        </w:numPr>
        <w:rPr>
          <w:i w:val="0"/>
          <w:iCs w:val="0"/>
        </w:rPr>
      </w:pPr>
      <w:r w:rsidRPr="0058490F">
        <w:rPr>
          <w:i w:val="0"/>
          <w:iCs w:val="0"/>
        </w:rPr>
        <w:t xml:space="preserve">The Commission has the right to conduct any necessary audit, verification, and discovery during project implementation to ensure that CASF funds are spent in accordance with the terms of approval granted by the Commission. </w:t>
      </w:r>
    </w:p>
    <w:p w:rsidRPr="0058490F" w:rsidR="0058490F" w:rsidP="0058490F" w:rsidRDefault="0058490F" w14:paraId="260CC609" w14:textId="77777777">
      <w:pPr>
        <w:pStyle w:val="ListParagraph"/>
        <w:numPr>
          <w:ilvl w:val="0"/>
          <w:numId w:val="7"/>
        </w:numPr>
        <w:rPr>
          <w:i w:val="0"/>
          <w:iCs w:val="0"/>
        </w:rPr>
      </w:pPr>
      <w:r w:rsidRPr="0058490F">
        <w:rPr>
          <w:i w:val="0"/>
          <w:iCs w:val="0"/>
        </w:rPr>
        <w:t>The Grant recipients’ invoices will be subject to audit by the Commission at any time within three years of final payment.</w:t>
      </w:r>
    </w:p>
    <w:p w:rsidRPr="0058490F" w:rsidR="0058490F" w:rsidP="0058490F" w:rsidRDefault="0058490F" w14:paraId="531615A5" w14:textId="77777777">
      <w:pPr>
        <w:rPr>
          <w:rFonts w:ascii="Palatino Linotype" w:hAnsi="Palatino Linotype"/>
        </w:rPr>
      </w:pPr>
    </w:p>
    <w:p w:rsidRPr="0058490F" w:rsidR="0058490F" w:rsidP="0058490F" w:rsidRDefault="0058490F" w14:paraId="114934A2" w14:textId="222D4921">
      <w:pPr>
        <w:rPr>
          <w:rFonts w:ascii="Palatino Linotype" w:hAnsi="Palatino Linotype"/>
          <w:sz w:val="24"/>
          <w:szCs w:val="24"/>
        </w:rPr>
      </w:pPr>
      <w:r w:rsidRPr="0058490F">
        <w:rPr>
          <w:rFonts w:ascii="Palatino Linotype" w:hAnsi="Palatino Linotype"/>
          <w:sz w:val="24"/>
          <w:szCs w:val="24"/>
        </w:rPr>
        <w:t xml:space="preserve">Grant recipients must certify that each report and payment request submitted is true and correct under penalty of perjury. </w:t>
      </w:r>
      <w:r w:rsidR="001D4AFA">
        <w:rPr>
          <w:rFonts w:ascii="Palatino Linotype" w:hAnsi="Palatino Linotype"/>
          <w:sz w:val="24"/>
          <w:szCs w:val="24"/>
        </w:rPr>
        <w:t xml:space="preserve"> </w:t>
      </w:r>
      <w:r w:rsidRPr="0058490F">
        <w:rPr>
          <w:rFonts w:ascii="Palatino Linotype" w:hAnsi="Palatino Linotype"/>
          <w:sz w:val="24"/>
          <w:szCs w:val="24"/>
        </w:rPr>
        <w:t xml:space="preserve">All required reports and payment requests, including invoices and other supporting documents should be submitted via email to: </w:t>
      </w:r>
      <w:hyperlink w:history="1" r:id="rId28">
        <w:r w:rsidRPr="0058490F">
          <w:rPr>
            <w:rStyle w:val="Hyperlink"/>
            <w:rFonts w:ascii="Palatino Linotype" w:hAnsi="Palatino Linotype"/>
            <w:sz w:val="24"/>
            <w:szCs w:val="24"/>
          </w:rPr>
          <w:t>CASF_Adoption@cpuc.ca.gov</w:t>
        </w:r>
      </w:hyperlink>
      <w:r w:rsidRPr="0058490F">
        <w:rPr>
          <w:rFonts w:ascii="Palatino Linotype" w:hAnsi="Palatino Linotype"/>
          <w:sz w:val="24"/>
          <w:szCs w:val="24"/>
        </w:rPr>
        <w:t>.</w:t>
      </w:r>
    </w:p>
    <w:p w:rsidRPr="0058490F" w:rsidR="0058490F" w:rsidP="0058490F" w:rsidRDefault="0058490F" w14:paraId="4074EE96" w14:textId="77777777">
      <w:pPr>
        <w:rPr>
          <w:rFonts w:ascii="Palatino Linotype" w:hAnsi="Palatino Linotype"/>
          <w:sz w:val="24"/>
          <w:szCs w:val="24"/>
        </w:rPr>
      </w:pPr>
    </w:p>
    <w:p w:rsidRPr="0058490F" w:rsidR="0058490F" w:rsidP="0058490F" w:rsidRDefault="0058490F" w14:paraId="60F1D21F" w14:textId="77777777">
      <w:pPr>
        <w:rPr>
          <w:rFonts w:ascii="Palatino Linotype" w:hAnsi="Palatino Linotype"/>
          <w:sz w:val="24"/>
          <w:szCs w:val="24"/>
        </w:rPr>
      </w:pPr>
    </w:p>
    <w:p w:rsidRPr="0058490F" w:rsidR="0058490F" w:rsidP="0058490F" w:rsidRDefault="0058490F" w14:paraId="3816E31A" w14:textId="77777777">
      <w:pPr>
        <w:rPr>
          <w:rFonts w:ascii="Palatino Linotype" w:hAnsi="Palatino Linotype"/>
          <w:sz w:val="24"/>
          <w:szCs w:val="24"/>
        </w:rPr>
      </w:pPr>
    </w:p>
    <w:p w:rsidRPr="0058490F" w:rsidR="0058490F" w:rsidP="0058490F" w:rsidRDefault="0058490F" w14:paraId="61132F3D" w14:textId="77777777">
      <w:pPr>
        <w:pStyle w:val="xl41"/>
        <w:widowControl w:val="0"/>
        <w:overflowPunct/>
        <w:autoSpaceDE/>
        <w:autoSpaceDN/>
        <w:adjustRightInd/>
        <w:spacing w:before="0" w:after="0"/>
        <w:textAlignment w:val="auto"/>
        <w:rPr>
          <w:rFonts w:ascii="Palatino Linotype" w:hAnsi="Palatino Linotype" w:cs="Palatino Linotype"/>
        </w:rPr>
      </w:pPr>
    </w:p>
    <w:p w:rsidR="00B921DF" w:rsidP="0058490F" w:rsidRDefault="00B921DF" w14:paraId="5D170ED1" w14:textId="77777777">
      <w:pPr>
        <w:rPr>
          <w:rFonts w:ascii="Palatino Linotype" w:hAnsi="Palatino Linotype"/>
        </w:rPr>
        <w:sectPr w:rsidR="00B921DF" w:rsidSect="001D4AFA">
          <w:headerReference w:type="default" r:id="rId29"/>
          <w:footerReference w:type="default" r:id="rId30"/>
          <w:headerReference w:type="first" r:id="rId31"/>
          <w:footerReference w:type="first" r:id="rId32"/>
          <w:pgSz w:w="12240" w:h="15840" w:code="1"/>
          <w:pgMar w:top="1440" w:right="1440" w:bottom="1440" w:left="1440" w:header="720" w:footer="475" w:gutter="0"/>
          <w:pgNumType w:start="1"/>
          <w:cols w:space="720"/>
          <w:titlePg/>
          <w:docGrid w:linePitch="272"/>
        </w:sectPr>
      </w:pPr>
    </w:p>
    <w:p w:rsidRPr="0058490F" w:rsidR="00B921DF" w:rsidP="00B921DF" w:rsidRDefault="00B921DF" w14:paraId="50BE6F19" w14:textId="7D63F27D">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 xml:space="preserve">APPENDIX </w:t>
      </w:r>
      <w:r>
        <w:rPr>
          <w:rFonts w:ascii="Palatino Linotype" w:hAnsi="Palatino Linotype"/>
          <w:b/>
          <w:sz w:val="24"/>
          <w:szCs w:val="24"/>
        </w:rPr>
        <w:t>D</w:t>
      </w:r>
    </w:p>
    <w:p w:rsidR="000C20FB" w:rsidP="00B921DF" w:rsidRDefault="00B921DF" w14:paraId="1D4FFBFF" w14:textId="4FCD0331">
      <w:pPr>
        <w:jc w:val="center"/>
        <w:rPr>
          <w:rFonts w:ascii="Palatino Linotype" w:hAnsi="Palatino Linotype"/>
          <w:b/>
          <w:sz w:val="24"/>
          <w:szCs w:val="24"/>
        </w:rPr>
      </w:pPr>
      <w:r w:rsidRPr="00B921DF">
        <w:rPr>
          <w:rFonts w:ascii="Palatino Linotype" w:hAnsi="Palatino Linotype"/>
          <w:b/>
          <w:sz w:val="24"/>
          <w:szCs w:val="24"/>
        </w:rPr>
        <w:t>NextGen Budget</w:t>
      </w:r>
      <w:r w:rsidR="000D317E">
        <w:rPr>
          <w:rFonts w:ascii="Palatino Linotype" w:hAnsi="Palatino Linotype"/>
          <w:b/>
          <w:sz w:val="24"/>
          <w:szCs w:val="24"/>
        </w:rPr>
        <w:t>s</w:t>
      </w:r>
      <w:r w:rsidRPr="00B921DF">
        <w:rPr>
          <w:rFonts w:ascii="Palatino Linotype" w:hAnsi="Palatino Linotype"/>
          <w:b/>
          <w:sz w:val="24"/>
          <w:szCs w:val="24"/>
        </w:rPr>
        <w:t xml:space="preserve"> </w:t>
      </w:r>
    </w:p>
    <w:p w:rsidR="00B921DF" w:rsidP="00B921DF" w:rsidRDefault="00B921DF" w14:paraId="795DEB12" w14:textId="739C326A">
      <w:pPr>
        <w:jc w:val="center"/>
        <w:rPr>
          <w:rFonts w:ascii="Palatino Linotype" w:hAnsi="Palatino Linotype"/>
          <w:b/>
          <w:sz w:val="24"/>
          <w:szCs w:val="24"/>
        </w:rPr>
      </w:pPr>
    </w:p>
    <w:p w:rsidRPr="003A2F42" w:rsidR="000D317E" w:rsidP="003A2F42" w:rsidRDefault="004C5DD0" w14:paraId="4A4704B1" w14:textId="58DB7B82">
      <w:pPr>
        <w:rPr>
          <w:rFonts w:ascii="Palatino Linotype" w:hAnsi="Palatino Linotype"/>
          <w:bCs/>
          <w:sz w:val="24"/>
          <w:szCs w:val="24"/>
        </w:rPr>
      </w:pPr>
      <w:r>
        <w:rPr>
          <w:rFonts w:ascii="Palatino Linotype" w:hAnsi="Palatino Linotype"/>
          <w:bCs/>
          <w:sz w:val="24"/>
          <w:szCs w:val="24"/>
        </w:rPr>
        <w:t xml:space="preserve">Project: </w:t>
      </w:r>
      <w:r w:rsidRPr="000D317E" w:rsidR="000D317E">
        <w:rPr>
          <w:rFonts w:ascii="Palatino Linotype" w:hAnsi="Palatino Linotype"/>
          <w:bCs/>
          <w:sz w:val="24"/>
          <w:szCs w:val="24"/>
        </w:rPr>
        <w:t>Future-Proofing California’s Economy and Workforce through Advanced Digital Skills Training</w:t>
      </w:r>
      <w:r>
        <w:rPr>
          <w:rFonts w:ascii="Palatino Linotype" w:hAnsi="Palatino Linotype"/>
          <w:bCs/>
          <w:sz w:val="24"/>
          <w:szCs w:val="24"/>
        </w:rPr>
        <w:t xml:space="preserve"> </w:t>
      </w:r>
    </w:p>
    <w:p w:rsidR="00B921DF" w:rsidP="00B921DF" w:rsidRDefault="00242087" w14:paraId="379A1965" w14:textId="61A2A8CB">
      <w:pPr>
        <w:jc w:val="center"/>
        <w:rPr>
          <w:noProof/>
        </w:rPr>
      </w:pPr>
      <w:r w:rsidRPr="00242087">
        <w:rPr>
          <w:noProof/>
        </w:rPr>
        <w:drawing>
          <wp:inline distT="0" distB="0" distL="0" distR="0" wp14:anchorId="7BCEC45E" wp14:editId="1823800A">
            <wp:extent cx="5943600" cy="4504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4504055"/>
                    </a:xfrm>
                    <a:prstGeom prst="rect">
                      <a:avLst/>
                    </a:prstGeom>
                    <a:noFill/>
                    <a:ln>
                      <a:noFill/>
                    </a:ln>
                  </pic:spPr>
                </pic:pic>
              </a:graphicData>
            </a:graphic>
          </wp:inline>
        </w:drawing>
      </w:r>
    </w:p>
    <w:p w:rsidRPr="009B5FD1" w:rsidR="009B5FD1" w:rsidP="009B5FD1" w:rsidRDefault="009B5FD1" w14:paraId="390EBA98" w14:textId="05191B62">
      <w:pPr>
        <w:rPr>
          <w:rFonts w:ascii="Palatino Linotype" w:hAnsi="Palatino Linotype"/>
        </w:rPr>
      </w:pPr>
    </w:p>
    <w:p w:rsidR="004C5DD0" w:rsidRDefault="004C5DD0" w14:paraId="2F3C40FD" w14:textId="5BA8D1F8">
      <w:pPr>
        <w:rPr>
          <w:rFonts w:ascii="Palatino Linotype" w:hAnsi="Palatino Linotype"/>
        </w:rPr>
      </w:pPr>
      <w:r>
        <w:rPr>
          <w:rFonts w:ascii="Palatino Linotype" w:hAnsi="Palatino Linotype"/>
        </w:rPr>
        <w:br w:type="page"/>
      </w:r>
    </w:p>
    <w:p w:rsidR="009B5FD1" w:rsidP="009B5FD1" w:rsidRDefault="004C5DD0" w14:paraId="768BEF35" w14:textId="3325D149">
      <w:pPr>
        <w:rPr>
          <w:rFonts w:ascii="Palatino Linotype" w:hAnsi="Palatino Linotype"/>
          <w:sz w:val="24"/>
          <w:szCs w:val="24"/>
        </w:rPr>
      </w:pPr>
      <w:r>
        <w:rPr>
          <w:rFonts w:ascii="Palatino Linotype" w:hAnsi="Palatino Linotype"/>
          <w:sz w:val="24"/>
          <w:szCs w:val="24"/>
        </w:rPr>
        <w:lastRenderedPageBreak/>
        <w:t>Project: Sacramento Connect Corps</w:t>
      </w:r>
    </w:p>
    <w:p w:rsidRPr="003A2F42" w:rsidR="004C5DD0" w:rsidP="009B5FD1" w:rsidRDefault="00FB1674" w14:paraId="4CDA9B09" w14:textId="1E1F9D31">
      <w:pPr>
        <w:rPr>
          <w:rFonts w:ascii="Palatino Linotype" w:hAnsi="Palatino Linotype"/>
          <w:sz w:val="24"/>
          <w:szCs w:val="24"/>
        </w:rPr>
      </w:pPr>
      <w:r w:rsidRPr="00FB1674">
        <w:rPr>
          <w:noProof/>
        </w:rPr>
        <w:drawing>
          <wp:inline distT="0" distB="0" distL="0" distR="0" wp14:anchorId="282BC558" wp14:editId="077DF3E8">
            <wp:extent cx="5943600" cy="6387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387465"/>
                    </a:xfrm>
                    <a:prstGeom prst="rect">
                      <a:avLst/>
                    </a:prstGeom>
                    <a:noFill/>
                    <a:ln>
                      <a:noFill/>
                    </a:ln>
                  </pic:spPr>
                </pic:pic>
              </a:graphicData>
            </a:graphic>
          </wp:inline>
        </w:drawing>
      </w:r>
    </w:p>
    <w:p w:rsidRPr="009B5FD1" w:rsidR="009B5FD1" w:rsidP="009B5FD1" w:rsidRDefault="009B5FD1" w14:paraId="56B8F2D1" w14:textId="10482E58">
      <w:pPr>
        <w:rPr>
          <w:rFonts w:ascii="Palatino Linotype" w:hAnsi="Palatino Linotype"/>
        </w:rPr>
      </w:pPr>
    </w:p>
    <w:p w:rsidRPr="009B5FD1" w:rsidR="009B5FD1" w:rsidP="009B5FD1" w:rsidRDefault="009B5FD1" w14:paraId="3C26A775" w14:textId="31F303E7">
      <w:pPr>
        <w:rPr>
          <w:rFonts w:ascii="Palatino Linotype" w:hAnsi="Palatino Linotype"/>
        </w:rPr>
      </w:pPr>
    </w:p>
    <w:p w:rsidR="009B5FD1" w:rsidP="009B5FD1" w:rsidRDefault="009B5FD1" w14:paraId="52E98AEF" w14:textId="6483E0BE">
      <w:pPr>
        <w:rPr>
          <w:noProof/>
        </w:rPr>
      </w:pPr>
    </w:p>
    <w:p w:rsidR="009B5FD1" w:rsidP="009B5FD1" w:rsidRDefault="009B5FD1" w14:paraId="60A70143" w14:textId="77777777">
      <w:pPr>
        <w:tabs>
          <w:tab w:val="left" w:pos="6336"/>
        </w:tabs>
        <w:rPr>
          <w:rFonts w:ascii="Palatino Linotype" w:hAnsi="Palatino Linotype"/>
        </w:rPr>
        <w:sectPr w:rsidR="009B5FD1" w:rsidSect="001D4AFA">
          <w:footerReference w:type="default" r:id="rId35"/>
          <w:headerReference w:type="first" r:id="rId36"/>
          <w:footerReference w:type="first" r:id="rId37"/>
          <w:pgSz w:w="12240" w:h="15840" w:code="1"/>
          <w:pgMar w:top="1440" w:right="1440" w:bottom="1440" w:left="1440" w:header="720" w:footer="475" w:gutter="0"/>
          <w:pgNumType w:start="1"/>
          <w:cols w:space="720"/>
          <w:titlePg/>
          <w:docGrid w:linePitch="272"/>
        </w:sectPr>
      </w:pPr>
      <w:r>
        <w:rPr>
          <w:rFonts w:ascii="Palatino Linotype" w:hAnsi="Palatino Linotype"/>
        </w:rPr>
        <w:tab/>
      </w:r>
    </w:p>
    <w:p w:rsidRPr="0058490F" w:rsidR="009B5FD1" w:rsidP="009B5FD1" w:rsidRDefault="009B5FD1" w14:paraId="1F82F6DA" w14:textId="15EA365D">
      <w:pPr>
        <w:keepLines/>
        <w:widowControl w:val="0"/>
        <w:contextualSpacing/>
        <w:jc w:val="center"/>
        <w:rPr>
          <w:rFonts w:ascii="Palatino Linotype" w:hAnsi="Palatino Linotype"/>
          <w:sz w:val="24"/>
          <w:szCs w:val="24"/>
        </w:rPr>
      </w:pPr>
      <w:r w:rsidRPr="0058490F">
        <w:rPr>
          <w:rFonts w:ascii="Palatino Linotype" w:hAnsi="Palatino Linotype"/>
          <w:b/>
          <w:sz w:val="24"/>
          <w:szCs w:val="24"/>
        </w:rPr>
        <w:lastRenderedPageBreak/>
        <w:t xml:space="preserve">APPENDIX </w:t>
      </w:r>
      <w:r>
        <w:rPr>
          <w:rFonts w:ascii="Palatino Linotype" w:hAnsi="Palatino Linotype"/>
          <w:b/>
          <w:sz w:val="24"/>
          <w:szCs w:val="24"/>
        </w:rPr>
        <w:t>E</w:t>
      </w:r>
    </w:p>
    <w:p w:rsidR="009B5FD1" w:rsidP="009B5FD1" w:rsidRDefault="009B5FD1" w14:paraId="3251C4C5" w14:textId="48277DAC">
      <w:pPr>
        <w:tabs>
          <w:tab w:val="left" w:pos="6336"/>
        </w:tabs>
        <w:jc w:val="center"/>
        <w:rPr>
          <w:rFonts w:ascii="Palatino Linotype" w:hAnsi="Palatino Linotype"/>
          <w:b/>
          <w:sz w:val="24"/>
          <w:szCs w:val="24"/>
        </w:rPr>
      </w:pPr>
      <w:r w:rsidRPr="009B5FD1">
        <w:rPr>
          <w:rFonts w:ascii="Palatino Linotype" w:hAnsi="Palatino Linotype"/>
          <w:b/>
          <w:sz w:val="24"/>
          <w:szCs w:val="24"/>
        </w:rPr>
        <w:t>Allowable Cost per Decision 22-05-029</w:t>
      </w:r>
    </w:p>
    <w:p w:rsidR="009B5FD1" w:rsidP="009B5FD1" w:rsidRDefault="009B5FD1" w14:paraId="2E0D152A" w14:textId="46F1B264">
      <w:pPr>
        <w:tabs>
          <w:tab w:val="left" w:pos="6336"/>
        </w:tabs>
        <w:jc w:val="center"/>
        <w:rPr>
          <w:rFonts w:ascii="Palatino Linotype" w:hAnsi="Palatino Linotype"/>
          <w:b/>
          <w:sz w:val="24"/>
          <w:szCs w:val="24"/>
        </w:rPr>
      </w:pPr>
    </w:p>
    <w:p w:rsidRPr="009B5FD1" w:rsidR="009B5FD1" w:rsidP="009B5FD1" w:rsidRDefault="009B5FD1" w14:paraId="4141AD08" w14:textId="77777777">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The Commission may fund up to 85 percent of the eligible program costs and may reimburse the following:</w:t>
      </w:r>
    </w:p>
    <w:p w:rsidRPr="009B5FD1" w:rsidR="009B5FD1" w:rsidP="009B5FD1" w:rsidRDefault="009B5FD1" w14:paraId="0F97E24D" w14:textId="77777777">
      <w:pPr>
        <w:pStyle w:val="ListParagraph"/>
        <w:widowControl w:val="0"/>
        <w:numPr>
          <w:ilvl w:val="0"/>
          <w:numId w:val="25"/>
        </w:numPr>
        <w:autoSpaceDE w:val="0"/>
        <w:autoSpaceDN w:val="0"/>
        <w:rPr>
          <w:bCs/>
          <w:i w:val="0"/>
          <w:iCs w:val="0"/>
        </w:rPr>
      </w:pPr>
      <w:r w:rsidRPr="009B5FD1">
        <w:rPr>
          <w:bCs/>
          <w:i w:val="0"/>
          <w:iCs w:val="0"/>
        </w:rPr>
        <w:t>Education and outreach efforts (including travel, up to 10% of approved grant amount) and materials;</w:t>
      </w:r>
    </w:p>
    <w:p w:rsidRPr="009B5FD1" w:rsidR="009B5FD1" w:rsidP="009B5FD1" w:rsidRDefault="009B5FD1" w14:paraId="50D16802" w14:textId="77777777">
      <w:pPr>
        <w:pStyle w:val="ListParagraph"/>
        <w:widowControl w:val="0"/>
        <w:numPr>
          <w:ilvl w:val="0"/>
          <w:numId w:val="25"/>
        </w:numPr>
        <w:autoSpaceDE w:val="0"/>
        <w:autoSpaceDN w:val="0"/>
        <w:rPr>
          <w:bCs/>
          <w:i w:val="0"/>
          <w:iCs w:val="0"/>
        </w:rPr>
      </w:pPr>
      <w:r w:rsidRPr="009B5FD1">
        <w:rPr>
          <w:bCs/>
          <w:i w:val="0"/>
          <w:iCs w:val="0"/>
        </w:rPr>
        <w:t>Acceptable computing devices (does not include smartphones) within budgetary limits and inclusive of computer warranty;</w:t>
      </w:r>
    </w:p>
    <w:p w:rsidRPr="009B5FD1" w:rsidR="009B5FD1" w:rsidP="009B5FD1" w:rsidRDefault="009B5FD1" w14:paraId="0C8FEBDF" w14:textId="77777777">
      <w:pPr>
        <w:pStyle w:val="ListParagraph"/>
        <w:widowControl w:val="0"/>
        <w:numPr>
          <w:ilvl w:val="0"/>
          <w:numId w:val="26"/>
        </w:numPr>
        <w:autoSpaceDE w:val="0"/>
        <w:autoSpaceDN w:val="0"/>
        <w:rPr>
          <w:bCs/>
          <w:i w:val="0"/>
          <w:iCs w:val="0"/>
        </w:rPr>
      </w:pPr>
      <w:r w:rsidRPr="009B5FD1">
        <w:rPr>
          <w:bCs/>
          <w:i w:val="0"/>
          <w:iCs w:val="0"/>
        </w:rPr>
        <w:t>In-classroom computing devices</w:t>
      </w:r>
    </w:p>
    <w:p w:rsidRPr="009B5FD1" w:rsidR="009B5FD1" w:rsidP="009B5FD1" w:rsidRDefault="009B5FD1" w14:paraId="08588702" w14:textId="77777777">
      <w:pPr>
        <w:pStyle w:val="ListParagraph"/>
        <w:widowControl w:val="0"/>
        <w:numPr>
          <w:ilvl w:val="0"/>
          <w:numId w:val="26"/>
        </w:numPr>
        <w:autoSpaceDE w:val="0"/>
        <w:autoSpaceDN w:val="0"/>
        <w:rPr>
          <w:bCs/>
          <w:i w:val="0"/>
          <w:iCs w:val="0"/>
        </w:rPr>
      </w:pPr>
      <w:r w:rsidRPr="009B5FD1">
        <w:rPr>
          <w:bCs/>
          <w:i w:val="0"/>
          <w:iCs w:val="0"/>
        </w:rPr>
        <w:t>Take-home computing devices (for Digital Literacy Projects only)</w:t>
      </w:r>
    </w:p>
    <w:p w:rsidRPr="009B5FD1" w:rsidR="009B5FD1" w:rsidP="009B5FD1" w:rsidRDefault="009B5FD1" w14:paraId="474005A8" w14:textId="77777777">
      <w:pPr>
        <w:pStyle w:val="ListParagraph"/>
        <w:widowControl w:val="0"/>
        <w:numPr>
          <w:ilvl w:val="0"/>
          <w:numId w:val="25"/>
        </w:numPr>
        <w:autoSpaceDE w:val="0"/>
        <w:autoSpaceDN w:val="0"/>
        <w:rPr>
          <w:i w:val="0"/>
          <w:iCs w:val="0"/>
        </w:rPr>
      </w:pPr>
      <w:r w:rsidRPr="009B5FD1">
        <w:rPr>
          <w:i w:val="0"/>
          <w:iCs w:val="0"/>
        </w:rPr>
        <w:t>Software (inclusive of licensing for online platforms);</w:t>
      </w:r>
    </w:p>
    <w:p w:rsidRPr="009B5FD1" w:rsidR="009B5FD1" w:rsidP="009B5FD1" w:rsidRDefault="009B5FD1" w14:paraId="7E25E521" w14:textId="77777777">
      <w:pPr>
        <w:pStyle w:val="ListParagraph"/>
        <w:widowControl w:val="0"/>
        <w:numPr>
          <w:ilvl w:val="0"/>
          <w:numId w:val="25"/>
        </w:numPr>
        <w:autoSpaceDE w:val="0"/>
        <w:autoSpaceDN w:val="0"/>
        <w:rPr>
          <w:bCs/>
          <w:i w:val="0"/>
          <w:iCs w:val="0"/>
        </w:rPr>
      </w:pPr>
      <w:r w:rsidRPr="009B5FD1">
        <w:rPr>
          <w:bCs/>
          <w:i w:val="0"/>
          <w:iCs w:val="0"/>
        </w:rPr>
        <w:t>Printers</w:t>
      </w:r>
    </w:p>
    <w:p w:rsidRPr="009B5FD1" w:rsidR="009B5FD1" w:rsidP="009B5FD1" w:rsidRDefault="009B5FD1" w14:paraId="0ED420CC" w14:textId="77777777">
      <w:pPr>
        <w:pStyle w:val="ListParagraph"/>
        <w:widowControl w:val="0"/>
        <w:numPr>
          <w:ilvl w:val="0"/>
          <w:numId w:val="25"/>
        </w:numPr>
        <w:autoSpaceDE w:val="0"/>
        <w:autoSpaceDN w:val="0"/>
        <w:rPr>
          <w:bCs/>
          <w:i w:val="0"/>
          <w:iCs w:val="0"/>
        </w:rPr>
      </w:pPr>
      <w:r w:rsidRPr="009B5FD1">
        <w:rPr>
          <w:bCs/>
          <w:i w:val="0"/>
          <w:iCs w:val="0"/>
        </w:rPr>
        <w:t>Network routers, switches, modems, and cabling deployed for the purpose of establishing a space for broadband access or digital literacy that connects to an existing in-building broadband network such as Wi-Fi (inside network);</w:t>
      </w:r>
    </w:p>
    <w:p w:rsidRPr="009B5FD1" w:rsidR="009B5FD1" w:rsidP="009B5FD1" w:rsidRDefault="009B5FD1" w14:paraId="7AFAE4AF" w14:textId="77777777">
      <w:pPr>
        <w:pStyle w:val="ListParagraph"/>
        <w:widowControl w:val="0"/>
        <w:numPr>
          <w:ilvl w:val="0"/>
          <w:numId w:val="25"/>
        </w:numPr>
        <w:autoSpaceDE w:val="0"/>
        <w:autoSpaceDN w:val="0"/>
        <w:rPr>
          <w:bCs/>
          <w:i w:val="0"/>
          <w:iCs w:val="0"/>
        </w:rPr>
      </w:pPr>
      <w:r w:rsidRPr="009B5FD1">
        <w:rPr>
          <w:bCs/>
          <w:i w:val="0"/>
          <w:iCs w:val="0"/>
        </w:rPr>
        <w:t>Mobile hotspots, only when no inside network is available;</w:t>
      </w:r>
    </w:p>
    <w:p w:rsidRPr="009B5FD1" w:rsidR="009B5FD1" w:rsidP="009B5FD1" w:rsidRDefault="009B5FD1" w14:paraId="0623FEB8" w14:textId="77777777">
      <w:pPr>
        <w:pStyle w:val="ListParagraph"/>
        <w:widowControl w:val="0"/>
        <w:numPr>
          <w:ilvl w:val="0"/>
          <w:numId w:val="25"/>
        </w:numPr>
        <w:autoSpaceDE w:val="0"/>
        <w:autoSpaceDN w:val="0"/>
        <w:rPr>
          <w:bCs/>
          <w:i w:val="0"/>
          <w:iCs w:val="0"/>
        </w:rPr>
      </w:pPr>
      <w:r w:rsidRPr="009B5FD1">
        <w:rPr>
          <w:bCs/>
          <w:i w:val="0"/>
          <w:iCs w:val="0"/>
        </w:rPr>
        <w:t>Provision of technical support for the computing devices subsidized through this program;</w:t>
      </w:r>
    </w:p>
    <w:p w:rsidRPr="009B5FD1" w:rsidR="009B5FD1" w:rsidP="009B5FD1" w:rsidRDefault="009B5FD1" w14:paraId="2DEF971C" w14:textId="77777777">
      <w:pPr>
        <w:pStyle w:val="ListParagraph"/>
        <w:widowControl w:val="0"/>
        <w:numPr>
          <w:ilvl w:val="0"/>
          <w:numId w:val="25"/>
        </w:numPr>
        <w:autoSpaceDE w:val="0"/>
        <w:autoSpaceDN w:val="0"/>
        <w:rPr>
          <w:bCs/>
          <w:i w:val="0"/>
          <w:iCs w:val="0"/>
        </w:rPr>
      </w:pPr>
      <w:r w:rsidRPr="009B5FD1">
        <w:rPr>
          <w:bCs/>
          <w:i w:val="0"/>
          <w:iCs w:val="0"/>
        </w:rPr>
        <w:t>Desks and chairs to furnish a designated space for digital literacy or broadband access;</w:t>
      </w:r>
    </w:p>
    <w:p w:rsidRPr="009B5FD1" w:rsidR="009B5FD1" w:rsidP="009B5FD1" w:rsidRDefault="009B5FD1" w14:paraId="5B84E4D6" w14:textId="77777777">
      <w:pPr>
        <w:pStyle w:val="ListParagraph"/>
        <w:widowControl w:val="0"/>
        <w:numPr>
          <w:ilvl w:val="0"/>
          <w:numId w:val="25"/>
        </w:numPr>
        <w:autoSpaceDE w:val="0"/>
        <w:autoSpaceDN w:val="0"/>
        <w:rPr>
          <w:bCs/>
          <w:i w:val="0"/>
          <w:iCs w:val="0"/>
        </w:rPr>
      </w:pPr>
      <w:r w:rsidRPr="009B5FD1">
        <w:rPr>
          <w:bCs/>
          <w:i w:val="0"/>
          <w:iCs w:val="0"/>
        </w:rPr>
        <w:t>For Digital Literacy Projects, gathering, preparing, creating, and distributing digital literacy curriculum;</w:t>
      </w:r>
    </w:p>
    <w:p w:rsidRPr="009B5FD1" w:rsidR="009B5FD1" w:rsidP="009B5FD1" w:rsidRDefault="009B5FD1" w14:paraId="144BD384" w14:textId="77777777">
      <w:pPr>
        <w:pStyle w:val="ListParagraph"/>
        <w:widowControl w:val="0"/>
        <w:numPr>
          <w:ilvl w:val="0"/>
          <w:numId w:val="25"/>
        </w:numPr>
        <w:autoSpaceDE w:val="0"/>
        <w:autoSpaceDN w:val="0"/>
        <w:rPr>
          <w:bCs/>
          <w:i w:val="0"/>
          <w:iCs w:val="0"/>
        </w:rPr>
      </w:pPr>
      <w:r w:rsidRPr="009B5FD1">
        <w:rPr>
          <w:bCs/>
          <w:i w:val="0"/>
          <w:iCs w:val="0"/>
        </w:rPr>
        <w:t>Staff including digital literacy instructors, staff for monitoring the designated space, or staff for administering call centers (if applicable); and</w:t>
      </w:r>
    </w:p>
    <w:p w:rsidRPr="009B5FD1" w:rsidR="009B5FD1" w:rsidP="009B5FD1" w:rsidRDefault="009B5FD1" w14:paraId="3BFE2667" w14:textId="77777777">
      <w:pPr>
        <w:pStyle w:val="ListParagraph"/>
        <w:widowControl w:val="0"/>
        <w:numPr>
          <w:ilvl w:val="0"/>
          <w:numId w:val="25"/>
        </w:numPr>
        <w:autoSpaceDE w:val="0"/>
        <w:autoSpaceDN w:val="0"/>
        <w:rPr>
          <w:i w:val="0"/>
          <w:iCs w:val="0"/>
        </w:rPr>
      </w:pPr>
      <w:r w:rsidRPr="009B5FD1">
        <w:rPr>
          <w:i w:val="0"/>
          <w:iCs w:val="0"/>
        </w:rPr>
        <w:t>Reimbursement for administrative costs,</w:t>
      </w:r>
      <w:r w:rsidRPr="009B5FD1">
        <w:rPr>
          <w:rStyle w:val="FootnoteReference"/>
          <w:i w:val="0"/>
          <w:iCs w:val="0"/>
        </w:rPr>
        <w:footnoteReference w:id="19"/>
      </w:r>
      <w:r w:rsidRPr="009B5FD1">
        <w:rPr>
          <w:i w:val="0"/>
          <w:iCs w:val="0"/>
        </w:rPr>
        <w:t xml:space="preserve"> (other than for excluded items, listed below) is limited to administrative costs representing 15% or less of the overall proposed budget.</w:t>
      </w:r>
    </w:p>
    <w:p w:rsidRPr="008E326F" w:rsidR="009B5FD1" w:rsidP="009B5FD1" w:rsidRDefault="009B5FD1" w14:paraId="201400C8" w14:textId="77777777">
      <w:pPr>
        <w:rPr>
          <w:rFonts w:ascii="Palatino Linotype" w:hAnsi="Palatino Linotype"/>
        </w:rPr>
      </w:pPr>
    </w:p>
    <w:p w:rsidRPr="009B5FD1" w:rsidR="009B5FD1" w:rsidP="009B5FD1" w:rsidRDefault="009B5FD1" w14:paraId="3A6EB772" w14:textId="5EFB35E0">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Device technical support must be able to respond either by phone or in person within 24 hours. Refurbished devices must have at least a six-month warranty. New devices must have at least a 30-day warranty.</w:t>
      </w:r>
    </w:p>
    <w:p w:rsidRPr="009B5FD1" w:rsidR="009B5FD1" w:rsidP="009B5FD1" w:rsidRDefault="009B5FD1" w14:paraId="664ECDEE" w14:textId="77777777">
      <w:pPr>
        <w:widowControl w:val="0"/>
        <w:autoSpaceDE w:val="0"/>
        <w:autoSpaceDN w:val="0"/>
        <w:rPr>
          <w:rFonts w:ascii="Palatino Linotype" w:hAnsi="Palatino Linotype" w:eastAsia="Palatino Linotype" w:cs="Palatino Linotype"/>
          <w:sz w:val="24"/>
          <w:szCs w:val="24"/>
        </w:rPr>
      </w:pPr>
    </w:p>
    <w:p w:rsidRPr="009B5FD1" w:rsidR="009B5FD1" w:rsidP="009B5FD1" w:rsidRDefault="009B5FD1" w14:paraId="4480727F" w14:textId="77777777">
      <w:pPr>
        <w:widowControl w:val="0"/>
        <w:autoSpaceDE w:val="0"/>
        <w:autoSpaceDN w:val="0"/>
        <w:rPr>
          <w:rFonts w:ascii="Palatino Linotype" w:hAnsi="Palatino Linotype" w:eastAsia="Palatino Linotype" w:cs="Palatino Linotype"/>
          <w:sz w:val="24"/>
          <w:szCs w:val="24"/>
        </w:rPr>
      </w:pPr>
      <w:r w:rsidRPr="009B5FD1">
        <w:rPr>
          <w:rFonts w:ascii="Palatino Linotype" w:hAnsi="Palatino Linotype" w:eastAsia="Palatino Linotype" w:cs="Palatino Linotype"/>
          <w:sz w:val="24"/>
          <w:szCs w:val="24"/>
        </w:rPr>
        <w:t xml:space="preserve">Facility rent, utilities, internet service costs, food costs, lodging, marketing incentives for participation (gift cards, giveaways, etc.), certain classroom supplies and accessories, and other items not listed above are not eligible for reimbursement. All funding </w:t>
      </w:r>
      <w:r w:rsidRPr="009B5FD1">
        <w:rPr>
          <w:rFonts w:ascii="Palatino Linotype" w:hAnsi="Palatino Linotype" w:eastAsia="Palatino Linotype" w:cs="Palatino Linotype"/>
          <w:sz w:val="24"/>
          <w:szCs w:val="24"/>
        </w:rPr>
        <w:lastRenderedPageBreak/>
        <w:t>requests will be assessed for reasonableness and may be adjusted accordingly at the discretion of the Commission. Any remaining project costs not authorized for funding by the CASF Adoption grant must be funded by other sources (leveraged or self-funding).</w:t>
      </w:r>
    </w:p>
    <w:p w:rsidRPr="009B5FD1" w:rsidR="009B5FD1" w:rsidP="009B5FD1" w:rsidRDefault="009B5FD1" w14:paraId="415580C4" w14:textId="77777777">
      <w:pPr>
        <w:tabs>
          <w:tab w:val="left" w:pos="6336"/>
        </w:tabs>
        <w:rPr>
          <w:rFonts w:ascii="Palatino Linotype" w:hAnsi="Palatino Linotype"/>
        </w:rPr>
      </w:pPr>
    </w:p>
    <w:sectPr w:rsidRPr="009B5FD1" w:rsidR="009B5FD1" w:rsidSect="001D4AFA">
      <w:footerReference w:type="default" r:id="rId38"/>
      <w:headerReference w:type="first" r:id="rId39"/>
      <w:footerReference w:type="first" r:id="rId40"/>
      <w:pgSz w:w="12240" w:h="15840" w:code="1"/>
      <w:pgMar w:top="1440" w:right="1440" w:bottom="1440" w:left="1440" w:header="720" w:footer="47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229A" w14:textId="77777777" w:rsidR="002B13BE" w:rsidRDefault="002B13BE">
      <w:r>
        <w:separator/>
      </w:r>
    </w:p>
  </w:endnote>
  <w:endnote w:type="continuationSeparator" w:id="0">
    <w:p w14:paraId="17C4C0EC" w14:textId="77777777" w:rsidR="002B13BE" w:rsidRDefault="002B13BE">
      <w:r>
        <w:continuationSeparator/>
      </w:r>
    </w:p>
  </w:endnote>
  <w:endnote w:type="continuationNotice" w:id="1">
    <w:p w14:paraId="4D9E8480" w14:textId="77777777" w:rsidR="002B13BE" w:rsidRDefault="002B13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519929019"/>
      <w:docPartObj>
        <w:docPartGallery w:val="Page Numbers (Bottom of Page)"/>
        <w:docPartUnique/>
      </w:docPartObj>
    </w:sdtPr>
    <w:sdtEndPr>
      <w:rPr>
        <w:noProof/>
      </w:rPr>
    </w:sdtEndPr>
    <w:sdtContent>
      <w:p w14:paraId="4A2EDA37" w14:textId="77777777" w:rsidR="004C4921" w:rsidRDefault="004C4921" w:rsidP="004C4921">
        <w:pPr>
          <w:pStyle w:val="pagenumber0"/>
          <w:rPr>
            <w:noProof/>
          </w:rPr>
        </w:pPr>
        <w:r w:rsidRPr="004C4921">
          <w:fldChar w:fldCharType="begin"/>
        </w:r>
        <w:r w:rsidRPr="004C4921">
          <w:instrText xml:space="preserve"> PAGE   \* MERGEFORMAT </w:instrText>
        </w:r>
        <w:r w:rsidRPr="004C4921">
          <w:fldChar w:fldCharType="separate"/>
        </w:r>
        <w:r w:rsidRPr="004C4921">
          <w:rPr>
            <w:noProof/>
          </w:rPr>
          <w:t>2</w:t>
        </w:r>
        <w:r w:rsidRPr="004C4921">
          <w:rPr>
            <w:noProof/>
          </w:rPr>
          <w:fldChar w:fldCharType="end"/>
        </w:r>
      </w:p>
      <w:p w14:paraId="26A683EE" w14:textId="799AFED3" w:rsidR="004C4921" w:rsidRDefault="00F9585D">
        <w:pPr>
          <w:pStyle w:val="Footer"/>
          <w:jc w:val="center"/>
        </w:pPr>
      </w:p>
    </w:sdtContent>
  </w:sdt>
  <w:p w14:paraId="2C3BD0F8" w14:textId="77777777" w:rsidR="0058490F" w:rsidRDefault="0058490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1901" w14:textId="71202A22" w:rsidR="009B5FD1" w:rsidRPr="001D4AFA" w:rsidRDefault="009B5FD1" w:rsidP="009B5FD1">
    <w:pPr>
      <w:pStyle w:val="Footer"/>
      <w:tabs>
        <w:tab w:val="center" w:pos="4680"/>
        <w:tab w:val="left" w:pos="5676"/>
      </w:tabs>
      <w:jc w:val="center"/>
      <w:rPr>
        <w:rFonts w:ascii="Palatino Linotype" w:hAnsi="Palatino Linotype"/>
        <w:sz w:val="22"/>
        <w:szCs w:val="22"/>
      </w:rPr>
    </w:pPr>
    <w:r>
      <w:rPr>
        <w:rFonts w:ascii="Palatino Linotype" w:hAnsi="Palatino Linotype"/>
        <w:sz w:val="22"/>
        <w:szCs w:val="22"/>
      </w:rPr>
      <w:t>D</w:t>
    </w:r>
    <w:sdt>
      <w:sdtPr>
        <w:rPr>
          <w:rFonts w:ascii="Palatino Linotype" w:hAnsi="Palatino Linotype"/>
          <w:sz w:val="22"/>
          <w:szCs w:val="22"/>
        </w:rPr>
        <w:id w:val="757642555"/>
        <w:docPartObj>
          <w:docPartGallery w:val="Page Numbers (Bottom of Page)"/>
          <w:docPartUnique/>
        </w:docPartObj>
      </w:sdtPr>
      <w:sdtEndPr>
        <w:rPr>
          <w:noProof/>
        </w:rPr>
      </w:sdtEndPr>
      <w:sdtContent>
        <w:r w:rsidRPr="001D4AFA">
          <w:rPr>
            <w:rFonts w:ascii="Palatino Linotype" w:hAnsi="Palatino Linotype"/>
            <w:sz w:val="22"/>
            <w:szCs w:val="22"/>
          </w:rPr>
          <w:fldChar w:fldCharType="begin"/>
        </w:r>
        <w:r w:rsidRPr="001D4AFA">
          <w:rPr>
            <w:rFonts w:ascii="Palatino Linotype" w:hAnsi="Palatino Linotype"/>
            <w:sz w:val="22"/>
            <w:szCs w:val="22"/>
          </w:rPr>
          <w:instrText xml:space="preserve"> PAGE   \* MERGEFORMAT </w:instrText>
        </w:r>
        <w:r w:rsidRPr="001D4AFA">
          <w:rPr>
            <w:rFonts w:ascii="Palatino Linotype" w:hAnsi="Palatino Linotype"/>
            <w:sz w:val="22"/>
            <w:szCs w:val="22"/>
          </w:rPr>
          <w:fldChar w:fldCharType="separate"/>
        </w:r>
        <w:r w:rsidRPr="001D4AFA">
          <w:rPr>
            <w:rFonts w:ascii="Palatino Linotype" w:hAnsi="Palatino Linotype"/>
            <w:noProof/>
            <w:sz w:val="22"/>
            <w:szCs w:val="22"/>
          </w:rPr>
          <w:t>2</w:t>
        </w:r>
        <w:r w:rsidRPr="001D4AFA">
          <w:rPr>
            <w:rFonts w:ascii="Palatino Linotype" w:hAnsi="Palatino Linotype"/>
            <w:noProof/>
            <w:sz w:val="22"/>
            <w:szCs w:val="22"/>
          </w:rPr>
          <w:fldChar w:fldCharType="end"/>
        </w:r>
      </w:sdtContent>
    </w:sdt>
  </w:p>
  <w:p w14:paraId="51293F89" w14:textId="77777777" w:rsidR="009B5FD1" w:rsidRDefault="009B5FD1" w:rsidP="00803420">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95593709"/>
      <w:docPartObj>
        <w:docPartGallery w:val="Page Numbers (Bottom of Page)"/>
        <w:docPartUnique/>
      </w:docPartObj>
    </w:sdtPr>
    <w:sdtEndPr>
      <w:rPr>
        <w:noProof/>
      </w:rPr>
    </w:sdtEndPr>
    <w:sdtContent>
      <w:p w14:paraId="08BD86F2" w14:textId="4DC2FB1C" w:rsidR="00133FC7" w:rsidRPr="00E4360A" w:rsidRDefault="00133FC7">
        <w:pPr>
          <w:pStyle w:val="Footer"/>
          <w:jc w:val="center"/>
          <w:rPr>
            <w:rFonts w:ascii="Palatino Linotype" w:hAnsi="Palatino Linotype"/>
            <w:sz w:val="22"/>
            <w:szCs w:val="22"/>
          </w:rPr>
        </w:pPr>
        <w:r>
          <w:rPr>
            <w:rFonts w:ascii="Palatino Linotype" w:hAnsi="Palatino Linotype"/>
            <w:sz w:val="22"/>
            <w:szCs w:val="22"/>
          </w:rPr>
          <w:t>End of Appendix E</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69EE9461" w14:textId="77777777" w:rsidR="00133FC7" w:rsidRDefault="00133FC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E326" w14:textId="39D26815" w:rsidR="009B5FD1" w:rsidRPr="001D4AFA" w:rsidRDefault="009B5FD1" w:rsidP="009B5FD1">
    <w:pPr>
      <w:pStyle w:val="Footer"/>
      <w:tabs>
        <w:tab w:val="center" w:pos="4680"/>
        <w:tab w:val="left" w:pos="5676"/>
      </w:tabs>
      <w:jc w:val="center"/>
      <w:rPr>
        <w:rFonts w:ascii="Palatino Linotype" w:hAnsi="Palatino Linotype"/>
        <w:sz w:val="22"/>
        <w:szCs w:val="22"/>
      </w:rPr>
    </w:pPr>
    <w:r>
      <w:rPr>
        <w:rFonts w:ascii="Palatino Linotype" w:hAnsi="Palatino Linotype"/>
        <w:sz w:val="22"/>
        <w:szCs w:val="22"/>
      </w:rPr>
      <w:t>E</w:t>
    </w:r>
    <w:sdt>
      <w:sdtPr>
        <w:rPr>
          <w:rFonts w:ascii="Palatino Linotype" w:hAnsi="Palatino Linotype"/>
          <w:sz w:val="22"/>
          <w:szCs w:val="22"/>
        </w:rPr>
        <w:id w:val="272752249"/>
        <w:docPartObj>
          <w:docPartGallery w:val="Page Numbers (Bottom of Page)"/>
          <w:docPartUnique/>
        </w:docPartObj>
      </w:sdtPr>
      <w:sdtEndPr>
        <w:rPr>
          <w:noProof/>
        </w:rPr>
      </w:sdtEndPr>
      <w:sdtContent>
        <w:r w:rsidRPr="001D4AFA">
          <w:rPr>
            <w:rFonts w:ascii="Palatino Linotype" w:hAnsi="Palatino Linotype"/>
            <w:sz w:val="22"/>
            <w:szCs w:val="22"/>
          </w:rPr>
          <w:fldChar w:fldCharType="begin"/>
        </w:r>
        <w:r w:rsidRPr="001D4AFA">
          <w:rPr>
            <w:rFonts w:ascii="Palatino Linotype" w:hAnsi="Palatino Linotype"/>
            <w:sz w:val="22"/>
            <w:szCs w:val="22"/>
          </w:rPr>
          <w:instrText xml:space="preserve"> PAGE   \* MERGEFORMAT </w:instrText>
        </w:r>
        <w:r w:rsidRPr="001D4AFA">
          <w:rPr>
            <w:rFonts w:ascii="Palatino Linotype" w:hAnsi="Palatino Linotype"/>
            <w:sz w:val="22"/>
            <w:szCs w:val="22"/>
          </w:rPr>
          <w:fldChar w:fldCharType="separate"/>
        </w:r>
        <w:r w:rsidRPr="001D4AFA">
          <w:rPr>
            <w:rFonts w:ascii="Palatino Linotype" w:hAnsi="Palatino Linotype"/>
            <w:noProof/>
            <w:sz w:val="22"/>
            <w:szCs w:val="22"/>
          </w:rPr>
          <w:t>2</w:t>
        </w:r>
        <w:r w:rsidRPr="001D4AFA">
          <w:rPr>
            <w:rFonts w:ascii="Palatino Linotype" w:hAnsi="Palatino Linotype"/>
            <w:noProof/>
            <w:sz w:val="22"/>
            <w:szCs w:val="22"/>
          </w:rPr>
          <w:fldChar w:fldCharType="end"/>
        </w:r>
      </w:sdtContent>
    </w:sdt>
  </w:p>
  <w:p w14:paraId="6762E113" w14:textId="77777777" w:rsidR="009B5FD1" w:rsidRDefault="009B5FD1" w:rsidP="0080342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21C" w14:textId="1C53E9F7" w:rsidR="00803420" w:rsidRPr="001D4AFA" w:rsidRDefault="00811C2E" w:rsidP="00811C2E">
    <w:pPr>
      <w:pStyle w:val="Footer"/>
      <w:rPr>
        <w:rFonts w:ascii="Palatino Linotype" w:hAnsi="Palatino Linotype"/>
        <w:sz w:val="22"/>
        <w:szCs w:val="22"/>
      </w:rPr>
    </w:pPr>
    <w:r w:rsidRPr="00811C2E">
      <w:rPr>
        <w:rFonts w:ascii="Palatino Linotype" w:hAnsi="Palatino Linotype"/>
        <w:sz w:val="22"/>
        <w:szCs w:val="22"/>
      </w:rPr>
      <w:t xml:space="preserve">504480373   </w:t>
    </w:r>
  </w:p>
  <w:p w14:paraId="6031F391" w14:textId="77777777" w:rsidR="00803420" w:rsidRDefault="00803420" w:rsidP="008034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936207432"/>
      <w:docPartObj>
        <w:docPartGallery w:val="Page Numbers (Bottom of Page)"/>
        <w:docPartUnique/>
      </w:docPartObj>
    </w:sdtPr>
    <w:sdtEndPr>
      <w:rPr>
        <w:noProof/>
      </w:rPr>
    </w:sdtEndPr>
    <w:sdtContent>
      <w:p w14:paraId="6827F8D2" w14:textId="5D5B26F6"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803420">
          <w:rPr>
            <w:rFonts w:ascii="Palatino Linotype" w:hAnsi="Palatino Linotype"/>
            <w:sz w:val="22"/>
            <w:szCs w:val="22"/>
          </w:rPr>
          <w:t>A</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2</w:t>
        </w:r>
        <w:r w:rsidR="0058490F" w:rsidRPr="00E4360A">
          <w:rPr>
            <w:rFonts w:ascii="Palatino Linotype" w:hAnsi="Palatino Linotype"/>
            <w:noProof/>
            <w:sz w:val="22"/>
            <w:szCs w:val="22"/>
          </w:rPr>
          <w:fldChar w:fldCharType="end"/>
        </w:r>
      </w:p>
    </w:sdtContent>
  </w:sdt>
  <w:p w14:paraId="60817777" w14:textId="77777777" w:rsidR="0058490F" w:rsidRDefault="005849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D04B" w14:textId="77777777" w:rsidR="004C4921" w:rsidRPr="001D4AFA" w:rsidRDefault="004C4921">
    <w:pPr>
      <w:pStyle w:val="Footer"/>
      <w:jc w:val="center"/>
      <w:rPr>
        <w:rFonts w:ascii="Palatino Linotype" w:hAnsi="Palatino Linotype"/>
        <w:sz w:val="22"/>
        <w:szCs w:val="22"/>
      </w:rPr>
    </w:pPr>
    <w:r w:rsidRPr="001D4AFA">
      <w:rPr>
        <w:rFonts w:ascii="Palatino Linotype" w:hAnsi="Palatino Linotype"/>
        <w:sz w:val="22"/>
        <w:szCs w:val="22"/>
      </w:rPr>
      <w:t>A</w:t>
    </w:r>
    <w:sdt>
      <w:sdtPr>
        <w:rPr>
          <w:rFonts w:ascii="Palatino Linotype" w:hAnsi="Palatino Linotype"/>
          <w:sz w:val="22"/>
          <w:szCs w:val="22"/>
        </w:rPr>
        <w:id w:val="-1721431681"/>
        <w:docPartObj>
          <w:docPartGallery w:val="Page Numbers (Bottom of Page)"/>
          <w:docPartUnique/>
        </w:docPartObj>
      </w:sdtPr>
      <w:sdtEndPr>
        <w:rPr>
          <w:noProof/>
        </w:rPr>
      </w:sdtEndPr>
      <w:sdtContent>
        <w:r w:rsidRPr="001D4AFA">
          <w:rPr>
            <w:rFonts w:ascii="Palatino Linotype" w:hAnsi="Palatino Linotype"/>
            <w:sz w:val="22"/>
            <w:szCs w:val="22"/>
          </w:rPr>
          <w:fldChar w:fldCharType="begin"/>
        </w:r>
        <w:r w:rsidRPr="001D4AFA">
          <w:rPr>
            <w:rFonts w:ascii="Palatino Linotype" w:hAnsi="Palatino Linotype"/>
            <w:sz w:val="22"/>
            <w:szCs w:val="22"/>
          </w:rPr>
          <w:instrText xml:space="preserve"> PAGE   \* MERGEFORMAT </w:instrText>
        </w:r>
        <w:r w:rsidRPr="001D4AFA">
          <w:rPr>
            <w:rFonts w:ascii="Palatino Linotype" w:hAnsi="Palatino Linotype"/>
            <w:sz w:val="22"/>
            <w:szCs w:val="22"/>
          </w:rPr>
          <w:fldChar w:fldCharType="separate"/>
        </w:r>
        <w:r w:rsidRPr="001D4AFA">
          <w:rPr>
            <w:rFonts w:ascii="Palatino Linotype" w:hAnsi="Palatino Linotype"/>
            <w:noProof/>
            <w:sz w:val="22"/>
            <w:szCs w:val="22"/>
          </w:rPr>
          <w:t>2</w:t>
        </w:r>
        <w:r w:rsidRPr="001D4AFA">
          <w:rPr>
            <w:rFonts w:ascii="Palatino Linotype" w:hAnsi="Palatino Linotype"/>
            <w:noProof/>
            <w:sz w:val="22"/>
            <w:szCs w:val="22"/>
          </w:rPr>
          <w:fldChar w:fldCharType="end"/>
        </w:r>
      </w:sdtContent>
    </w:sdt>
  </w:p>
  <w:p w14:paraId="3B4CB15A" w14:textId="77777777" w:rsidR="004C4921" w:rsidRDefault="004C4921" w:rsidP="0080342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346750076"/>
      <w:docPartObj>
        <w:docPartGallery w:val="Page Numbers (Bottom of Page)"/>
        <w:docPartUnique/>
      </w:docPartObj>
    </w:sdtPr>
    <w:sdtEndPr>
      <w:rPr>
        <w:noProof/>
      </w:rPr>
    </w:sdtEndPr>
    <w:sdtContent>
      <w:p w14:paraId="19A3F6E8" w14:textId="409B9A66" w:rsidR="0058490F"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ED5795">
          <w:rPr>
            <w:rFonts w:ascii="Palatino Linotype" w:hAnsi="Palatino Linotype"/>
            <w:sz w:val="22"/>
            <w:szCs w:val="22"/>
          </w:rPr>
          <w:t>B</w:t>
        </w:r>
        <w:r w:rsidR="0058490F" w:rsidRPr="00E4360A">
          <w:rPr>
            <w:rFonts w:ascii="Palatino Linotype" w:hAnsi="Palatino Linotype"/>
            <w:sz w:val="22"/>
            <w:szCs w:val="22"/>
          </w:rPr>
          <w:fldChar w:fldCharType="begin"/>
        </w:r>
        <w:r w:rsidR="0058490F" w:rsidRPr="00E4360A">
          <w:rPr>
            <w:rFonts w:ascii="Palatino Linotype" w:hAnsi="Palatino Linotype"/>
            <w:sz w:val="22"/>
            <w:szCs w:val="22"/>
          </w:rPr>
          <w:instrText xml:space="preserve"> PAGE   \* MERGEFORMAT </w:instrText>
        </w:r>
        <w:r w:rsidR="0058490F" w:rsidRPr="00E4360A">
          <w:rPr>
            <w:rFonts w:ascii="Palatino Linotype" w:hAnsi="Palatino Linotype"/>
            <w:sz w:val="22"/>
            <w:szCs w:val="22"/>
          </w:rPr>
          <w:fldChar w:fldCharType="separate"/>
        </w:r>
        <w:r w:rsidR="0058490F" w:rsidRPr="00E4360A">
          <w:rPr>
            <w:rFonts w:ascii="Palatino Linotype" w:hAnsi="Palatino Linotype"/>
            <w:noProof/>
            <w:sz w:val="22"/>
            <w:szCs w:val="22"/>
          </w:rPr>
          <w:t>2</w:t>
        </w:r>
        <w:r w:rsidR="0058490F" w:rsidRPr="00E4360A">
          <w:rPr>
            <w:rFonts w:ascii="Palatino Linotype" w:hAnsi="Palatino Linotype"/>
            <w:noProof/>
            <w:sz w:val="22"/>
            <w:szCs w:val="22"/>
          </w:rPr>
          <w:fldChar w:fldCharType="end"/>
        </w:r>
      </w:p>
    </w:sdtContent>
  </w:sdt>
  <w:p w14:paraId="4243D0F6" w14:textId="77777777" w:rsidR="0058490F" w:rsidRDefault="005849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B4DD" w14:textId="2D2B2D13" w:rsidR="00344935" w:rsidRPr="001D4AFA" w:rsidRDefault="00344935">
    <w:pPr>
      <w:pStyle w:val="Footer"/>
      <w:jc w:val="center"/>
      <w:rPr>
        <w:rFonts w:ascii="Palatino Linotype" w:hAnsi="Palatino Linotype"/>
        <w:sz w:val="22"/>
        <w:szCs w:val="22"/>
      </w:rPr>
    </w:pPr>
    <w:r w:rsidRPr="001D4AFA">
      <w:rPr>
        <w:rFonts w:ascii="Palatino Linotype" w:hAnsi="Palatino Linotype"/>
        <w:sz w:val="22"/>
        <w:szCs w:val="22"/>
      </w:rPr>
      <w:t>B</w:t>
    </w:r>
    <w:sdt>
      <w:sdtPr>
        <w:rPr>
          <w:rFonts w:ascii="Palatino Linotype" w:hAnsi="Palatino Linotype"/>
          <w:sz w:val="22"/>
          <w:szCs w:val="22"/>
        </w:rPr>
        <w:id w:val="-1331986246"/>
        <w:docPartObj>
          <w:docPartGallery w:val="Page Numbers (Bottom of Page)"/>
          <w:docPartUnique/>
        </w:docPartObj>
      </w:sdtPr>
      <w:sdtEndPr>
        <w:rPr>
          <w:noProof/>
        </w:rPr>
      </w:sdtEndPr>
      <w:sdtContent>
        <w:r w:rsidRPr="001D4AFA">
          <w:rPr>
            <w:rFonts w:ascii="Palatino Linotype" w:hAnsi="Palatino Linotype"/>
            <w:sz w:val="22"/>
            <w:szCs w:val="22"/>
          </w:rPr>
          <w:fldChar w:fldCharType="begin"/>
        </w:r>
        <w:r w:rsidRPr="001D4AFA">
          <w:rPr>
            <w:rFonts w:ascii="Palatino Linotype" w:hAnsi="Palatino Linotype"/>
            <w:sz w:val="22"/>
            <w:szCs w:val="22"/>
          </w:rPr>
          <w:instrText xml:space="preserve"> PAGE   \* MERGEFORMAT </w:instrText>
        </w:r>
        <w:r w:rsidRPr="001D4AFA">
          <w:rPr>
            <w:rFonts w:ascii="Palatino Linotype" w:hAnsi="Palatino Linotype"/>
            <w:sz w:val="22"/>
            <w:szCs w:val="22"/>
          </w:rPr>
          <w:fldChar w:fldCharType="separate"/>
        </w:r>
        <w:r w:rsidRPr="001D4AFA">
          <w:rPr>
            <w:rFonts w:ascii="Palatino Linotype" w:hAnsi="Palatino Linotype"/>
            <w:noProof/>
            <w:sz w:val="22"/>
            <w:szCs w:val="22"/>
          </w:rPr>
          <w:t>2</w:t>
        </w:r>
        <w:r w:rsidRPr="001D4AFA">
          <w:rPr>
            <w:rFonts w:ascii="Palatino Linotype" w:hAnsi="Palatino Linotype"/>
            <w:noProof/>
            <w:sz w:val="22"/>
            <w:szCs w:val="22"/>
          </w:rPr>
          <w:fldChar w:fldCharType="end"/>
        </w:r>
      </w:sdtContent>
    </w:sdt>
  </w:p>
  <w:p w14:paraId="4B8755E8" w14:textId="77777777" w:rsidR="00344935" w:rsidRDefault="00344935" w:rsidP="0080342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1864661832"/>
      <w:docPartObj>
        <w:docPartGallery w:val="Page Numbers (Bottom of Page)"/>
        <w:docPartUnique/>
      </w:docPartObj>
    </w:sdtPr>
    <w:sdtEndPr>
      <w:rPr>
        <w:noProof/>
      </w:rPr>
    </w:sdtEndPr>
    <w:sdtContent>
      <w:p w14:paraId="6CA50C1C" w14:textId="61BCEC2C" w:rsidR="00611A29" w:rsidRPr="00E4360A" w:rsidRDefault="00495883">
        <w:pPr>
          <w:pStyle w:val="Footer"/>
          <w:jc w:val="center"/>
          <w:rPr>
            <w:rFonts w:ascii="Palatino Linotype" w:hAnsi="Palatino Linotype"/>
            <w:sz w:val="22"/>
            <w:szCs w:val="22"/>
          </w:rPr>
        </w:pPr>
        <w:r>
          <w:rPr>
            <w:rFonts w:ascii="Palatino Linotype" w:hAnsi="Palatino Linotype"/>
            <w:sz w:val="22"/>
            <w:szCs w:val="22"/>
          </w:rPr>
          <w:t xml:space="preserve">End of Appendix </w:t>
        </w:r>
        <w:r w:rsidR="001D4AFA">
          <w:rPr>
            <w:rFonts w:ascii="Palatino Linotype" w:hAnsi="Palatino Linotype"/>
            <w:sz w:val="22"/>
            <w:szCs w:val="22"/>
          </w:rPr>
          <w:t>C</w:t>
        </w:r>
        <w:r w:rsidR="00611A29" w:rsidRPr="00E4360A">
          <w:rPr>
            <w:rFonts w:ascii="Palatino Linotype" w:hAnsi="Palatino Linotype"/>
            <w:sz w:val="22"/>
            <w:szCs w:val="22"/>
          </w:rPr>
          <w:fldChar w:fldCharType="begin"/>
        </w:r>
        <w:r w:rsidR="00611A29" w:rsidRPr="00E4360A">
          <w:rPr>
            <w:rFonts w:ascii="Palatino Linotype" w:hAnsi="Palatino Linotype"/>
            <w:sz w:val="22"/>
            <w:szCs w:val="22"/>
          </w:rPr>
          <w:instrText xml:space="preserve"> PAGE   \* MERGEFORMAT </w:instrText>
        </w:r>
        <w:r w:rsidR="00611A29" w:rsidRPr="00E4360A">
          <w:rPr>
            <w:rFonts w:ascii="Palatino Linotype" w:hAnsi="Palatino Linotype"/>
            <w:sz w:val="22"/>
            <w:szCs w:val="22"/>
          </w:rPr>
          <w:fldChar w:fldCharType="separate"/>
        </w:r>
        <w:r w:rsidR="00611A29" w:rsidRPr="00E4360A">
          <w:rPr>
            <w:rFonts w:ascii="Palatino Linotype" w:hAnsi="Palatino Linotype"/>
            <w:noProof/>
            <w:sz w:val="22"/>
            <w:szCs w:val="22"/>
          </w:rPr>
          <w:t>2</w:t>
        </w:r>
        <w:r w:rsidR="00611A29" w:rsidRPr="00E4360A">
          <w:rPr>
            <w:rFonts w:ascii="Palatino Linotype" w:hAnsi="Palatino Linotype"/>
            <w:noProof/>
            <w:sz w:val="22"/>
            <w:szCs w:val="22"/>
          </w:rPr>
          <w:fldChar w:fldCharType="end"/>
        </w:r>
      </w:p>
    </w:sdtContent>
  </w:sdt>
  <w:p w14:paraId="12CE7ECB" w14:textId="77777777" w:rsidR="00611A29" w:rsidRDefault="00611A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6C39" w14:textId="25F56B68" w:rsidR="001D4AFA" w:rsidRPr="001D4AFA" w:rsidRDefault="009B5FD1" w:rsidP="009B5FD1">
    <w:pPr>
      <w:pStyle w:val="Footer"/>
      <w:tabs>
        <w:tab w:val="center" w:pos="4680"/>
        <w:tab w:val="left" w:pos="5676"/>
      </w:tabs>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sidR="001D4AFA" w:rsidRPr="001D4AFA">
      <w:rPr>
        <w:rFonts w:ascii="Palatino Linotype" w:hAnsi="Palatino Linotype"/>
        <w:sz w:val="22"/>
        <w:szCs w:val="22"/>
      </w:rPr>
      <w:t>C</w:t>
    </w:r>
    <w:sdt>
      <w:sdtPr>
        <w:rPr>
          <w:rFonts w:ascii="Palatino Linotype" w:hAnsi="Palatino Linotype"/>
          <w:sz w:val="22"/>
          <w:szCs w:val="22"/>
        </w:rPr>
        <w:id w:val="456149608"/>
        <w:docPartObj>
          <w:docPartGallery w:val="Page Numbers (Bottom of Page)"/>
          <w:docPartUnique/>
        </w:docPartObj>
      </w:sdtPr>
      <w:sdtEndPr>
        <w:rPr>
          <w:noProof/>
        </w:rPr>
      </w:sdtEndPr>
      <w:sdtContent>
        <w:r w:rsidR="001D4AFA" w:rsidRPr="001D4AFA">
          <w:rPr>
            <w:rFonts w:ascii="Palatino Linotype" w:hAnsi="Palatino Linotype"/>
            <w:sz w:val="22"/>
            <w:szCs w:val="22"/>
          </w:rPr>
          <w:fldChar w:fldCharType="begin"/>
        </w:r>
        <w:r w:rsidR="001D4AFA" w:rsidRPr="001D4AFA">
          <w:rPr>
            <w:rFonts w:ascii="Palatino Linotype" w:hAnsi="Palatino Linotype"/>
            <w:sz w:val="22"/>
            <w:szCs w:val="22"/>
          </w:rPr>
          <w:instrText xml:space="preserve"> PAGE   \* MERGEFORMAT </w:instrText>
        </w:r>
        <w:r w:rsidR="001D4AFA" w:rsidRPr="001D4AFA">
          <w:rPr>
            <w:rFonts w:ascii="Palatino Linotype" w:hAnsi="Palatino Linotype"/>
            <w:sz w:val="22"/>
            <w:szCs w:val="22"/>
          </w:rPr>
          <w:fldChar w:fldCharType="separate"/>
        </w:r>
        <w:r w:rsidR="001D4AFA" w:rsidRPr="001D4AFA">
          <w:rPr>
            <w:rFonts w:ascii="Palatino Linotype" w:hAnsi="Palatino Linotype"/>
            <w:noProof/>
            <w:sz w:val="22"/>
            <w:szCs w:val="22"/>
          </w:rPr>
          <w:t>2</w:t>
        </w:r>
        <w:r w:rsidR="001D4AFA" w:rsidRPr="001D4AFA">
          <w:rPr>
            <w:rFonts w:ascii="Palatino Linotype" w:hAnsi="Palatino Linotype"/>
            <w:noProof/>
            <w:sz w:val="22"/>
            <w:szCs w:val="22"/>
          </w:rPr>
          <w:fldChar w:fldCharType="end"/>
        </w:r>
      </w:sdtContent>
    </w:sdt>
    <w:r>
      <w:rPr>
        <w:rFonts w:ascii="Palatino Linotype" w:hAnsi="Palatino Linotype"/>
        <w:noProof/>
        <w:sz w:val="22"/>
        <w:szCs w:val="22"/>
      </w:rPr>
      <w:tab/>
    </w:r>
  </w:p>
  <w:p w14:paraId="12D4A917" w14:textId="77777777" w:rsidR="001D4AFA" w:rsidRDefault="001D4AFA" w:rsidP="0080342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2"/>
        <w:szCs w:val="22"/>
      </w:rPr>
      <w:id w:val="731357240"/>
      <w:docPartObj>
        <w:docPartGallery w:val="Page Numbers (Bottom of Page)"/>
        <w:docPartUnique/>
      </w:docPartObj>
    </w:sdtPr>
    <w:sdtEndPr>
      <w:rPr>
        <w:noProof/>
      </w:rPr>
    </w:sdtEndPr>
    <w:sdtContent>
      <w:p w14:paraId="711072D4" w14:textId="15AF90C5" w:rsidR="002E20E1" w:rsidRPr="00E4360A" w:rsidRDefault="002E20E1">
        <w:pPr>
          <w:pStyle w:val="Footer"/>
          <w:jc w:val="center"/>
          <w:rPr>
            <w:rFonts w:ascii="Palatino Linotype" w:hAnsi="Palatino Linotype"/>
            <w:sz w:val="22"/>
            <w:szCs w:val="22"/>
          </w:rPr>
        </w:pPr>
        <w:r>
          <w:rPr>
            <w:rFonts w:ascii="Palatino Linotype" w:hAnsi="Palatino Linotype"/>
            <w:sz w:val="22"/>
            <w:szCs w:val="22"/>
          </w:rPr>
          <w:t>End of Appendix D</w:t>
        </w:r>
        <w:r w:rsidRPr="00E4360A">
          <w:rPr>
            <w:rFonts w:ascii="Palatino Linotype" w:hAnsi="Palatino Linotype"/>
            <w:sz w:val="22"/>
            <w:szCs w:val="22"/>
          </w:rPr>
          <w:fldChar w:fldCharType="begin"/>
        </w:r>
        <w:r w:rsidRPr="00E4360A">
          <w:rPr>
            <w:rFonts w:ascii="Palatino Linotype" w:hAnsi="Palatino Linotype"/>
            <w:sz w:val="22"/>
            <w:szCs w:val="22"/>
          </w:rPr>
          <w:instrText xml:space="preserve"> PAGE   \* MERGEFORMAT </w:instrText>
        </w:r>
        <w:r w:rsidRPr="00E4360A">
          <w:rPr>
            <w:rFonts w:ascii="Palatino Linotype" w:hAnsi="Palatino Linotype"/>
            <w:sz w:val="22"/>
            <w:szCs w:val="22"/>
          </w:rPr>
          <w:fldChar w:fldCharType="separate"/>
        </w:r>
        <w:r w:rsidRPr="00E4360A">
          <w:rPr>
            <w:rFonts w:ascii="Palatino Linotype" w:hAnsi="Palatino Linotype"/>
            <w:noProof/>
            <w:sz w:val="22"/>
            <w:szCs w:val="22"/>
          </w:rPr>
          <w:t>2</w:t>
        </w:r>
        <w:r w:rsidRPr="00E4360A">
          <w:rPr>
            <w:rFonts w:ascii="Palatino Linotype" w:hAnsi="Palatino Linotype"/>
            <w:noProof/>
            <w:sz w:val="22"/>
            <w:szCs w:val="22"/>
          </w:rPr>
          <w:fldChar w:fldCharType="end"/>
        </w:r>
      </w:p>
    </w:sdtContent>
  </w:sdt>
  <w:p w14:paraId="1F12222F" w14:textId="77777777" w:rsidR="002E20E1" w:rsidRDefault="002E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D6F4" w14:textId="77777777" w:rsidR="002B13BE" w:rsidRDefault="002B13BE">
      <w:r>
        <w:separator/>
      </w:r>
    </w:p>
  </w:footnote>
  <w:footnote w:type="continuationSeparator" w:id="0">
    <w:p w14:paraId="1ABA48C3" w14:textId="77777777" w:rsidR="002B13BE" w:rsidRDefault="002B13BE">
      <w:r>
        <w:continuationSeparator/>
      </w:r>
    </w:p>
  </w:footnote>
  <w:footnote w:type="continuationNotice" w:id="1">
    <w:p w14:paraId="7248552C" w14:textId="77777777" w:rsidR="002B13BE" w:rsidRDefault="002B13BE"/>
  </w:footnote>
  <w:footnote w:id="2">
    <w:p w14:paraId="4ADC9060" w14:textId="4947C010" w:rsidR="00C34E8A" w:rsidRPr="00B921DF" w:rsidRDefault="00C34E8A" w:rsidP="00C34E8A">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0F2A5E" w:rsidRPr="00B921DF">
        <w:rPr>
          <w:rFonts w:ascii="Palatino Linotype" w:hAnsi="Palatino Linotype"/>
        </w:rPr>
        <w:t xml:space="preserve">See </w:t>
      </w:r>
      <w:bookmarkStart w:id="5" w:name="_Hlk115090475"/>
      <w:r w:rsidR="000F2A5E" w:rsidRPr="00B921DF">
        <w:rPr>
          <w:rFonts w:ascii="Palatino Linotype" w:hAnsi="Palatino Linotype"/>
        </w:rPr>
        <w:t xml:space="preserve">Decision, </w:t>
      </w:r>
      <w:r w:rsidR="002F7D34" w:rsidRPr="00B921DF">
        <w:rPr>
          <w:rFonts w:ascii="Palatino Linotype" w:hAnsi="Palatino Linotype"/>
        </w:rPr>
        <w:t xml:space="preserve">Slip. Op., </w:t>
      </w:r>
      <w:r w:rsidR="000F2A5E" w:rsidRPr="00B921DF">
        <w:rPr>
          <w:rFonts w:ascii="Palatino Linotype" w:hAnsi="Palatino Linotype"/>
        </w:rPr>
        <w:t xml:space="preserve">at </w:t>
      </w:r>
      <w:r w:rsidR="00803DC9" w:rsidRPr="00B921DF">
        <w:rPr>
          <w:rFonts w:ascii="Palatino Linotype" w:hAnsi="Palatino Linotype"/>
        </w:rPr>
        <w:t xml:space="preserve">1 </w:t>
      </w:r>
      <w:bookmarkEnd w:id="5"/>
      <w:r w:rsidR="00803DC9" w:rsidRPr="00B921DF">
        <w:rPr>
          <w:rFonts w:ascii="Palatino Linotype" w:hAnsi="Palatino Linotype"/>
        </w:rPr>
        <w:t>(</w:t>
      </w:r>
      <w:r w:rsidR="000F2A5E" w:rsidRPr="00B921DF">
        <w:rPr>
          <w:rFonts w:ascii="Palatino Linotype" w:hAnsi="Palatino Linotype"/>
        </w:rPr>
        <w:t>Appendix 1</w:t>
      </w:r>
      <w:r w:rsidR="00803DC9" w:rsidRPr="00B921DF">
        <w:rPr>
          <w:rFonts w:ascii="Palatino Linotype" w:hAnsi="Palatino Linotype"/>
        </w:rPr>
        <w:t>)</w:t>
      </w:r>
      <w:r w:rsidR="000F2A5E" w:rsidRPr="00B921DF">
        <w:rPr>
          <w:rFonts w:ascii="Palatino Linotype" w:hAnsi="Palatino Linotype"/>
        </w:rPr>
        <w:t>.</w:t>
      </w:r>
    </w:p>
  </w:footnote>
  <w:footnote w:id="3">
    <w:p w14:paraId="42395898" w14:textId="3D22794E" w:rsidR="00B32F62" w:rsidRPr="00B921DF" w:rsidRDefault="00B32F62">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Public Utilities Code section 281</w:t>
      </w:r>
      <w:r w:rsidR="00505406" w:rsidRPr="00B921DF">
        <w:rPr>
          <w:rFonts w:ascii="Palatino Linotype" w:hAnsi="Palatino Linotype"/>
        </w:rPr>
        <w:t xml:space="preserve">, subdivisions </w:t>
      </w:r>
      <w:r w:rsidRPr="00B921DF">
        <w:rPr>
          <w:rFonts w:ascii="Palatino Linotype" w:hAnsi="Palatino Linotype"/>
        </w:rPr>
        <w:t>(b)(6)</w:t>
      </w:r>
      <w:r w:rsidR="00505406" w:rsidRPr="00B921DF">
        <w:rPr>
          <w:rFonts w:ascii="Palatino Linotype" w:hAnsi="Palatino Linotype"/>
        </w:rPr>
        <w:t xml:space="preserve"> and </w:t>
      </w:r>
      <w:r w:rsidRPr="00B921DF">
        <w:rPr>
          <w:rFonts w:ascii="Palatino Linotype" w:hAnsi="Palatino Linotype"/>
        </w:rPr>
        <w:t>(c)(3)</w:t>
      </w:r>
      <w:r w:rsidR="00505406" w:rsidRPr="00B921DF">
        <w:rPr>
          <w:rFonts w:ascii="Palatino Linotype" w:hAnsi="Palatino Linotype"/>
        </w:rPr>
        <w:t>.</w:t>
      </w:r>
    </w:p>
  </w:footnote>
  <w:footnote w:id="4">
    <w:p w14:paraId="657F34EB" w14:textId="720BA9D0" w:rsidR="00B32F62" w:rsidRPr="00B921DF" w:rsidRDefault="00B32F62">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hyperlink r:id="rId1" w:history="1">
        <w:r w:rsidRPr="00B921DF">
          <w:rPr>
            <w:rStyle w:val="Hyperlink"/>
            <w:rFonts w:ascii="Palatino Linotype" w:hAnsi="Palatino Linotype"/>
          </w:rPr>
          <w:t>https://www.ebudget.ca.gov/</w:t>
        </w:r>
      </w:hyperlink>
      <w:r w:rsidRPr="00B921DF">
        <w:rPr>
          <w:rFonts w:ascii="Palatino Linotype" w:hAnsi="Palatino Linotype"/>
        </w:rPr>
        <w:t xml:space="preserve">. </w:t>
      </w:r>
    </w:p>
  </w:footnote>
  <w:footnote w:id="5">
    <w:p w14:paraId="7A33CAAD" w14:textId="01CEE111" w:rsidR="004F2C30" w:rsidRPr="00B921DF" w:rsidRDefault="004F2C30">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0F2A5E" w:rsidRPr="00B921DF">
        <w:rPr>
          <w:rFonts w:ascii="Palatino Linotype" w:hAnsi="Palatino Linotype"/>
        </w:rPr>
        <w:t>See Decision, Slip. Op., at 1 (</w:t>
      </w:r>
      <w:r w:rsidRPr="00B921DF">
        <w:rPr>
          <w:rFonts w:ascii="Palatino Linotype" w:hAnsi="Palatino Linotype"/>
        </w:rPr>
        <w:t>Appendix 2</w:t>
      </w:r>
      <w:r w:rsidR="000F2A5E" w:rsidRPr="00B921DF">
        <w:rPr>
          <w:rFonts w:ascii="Palatino Linotype" w:hAnsi="Palatino Linotype"/>
        </w:rPr>
        <w:t>)</w:t>
      </w:r>
      <w:r w:rsidRPr="00B921DF">
        <w:rPr>
          <w:rFonts w:ascii="Palatino Linotype" w:hAnsi="Palatino Linotype"/>
        </w:rPr>
        <w:t>.</w:t>
      </w:r>
    </w:p>
  </w:footnote>
  <w:footnote w:id="6">
    <w:p w14:paraId="4371B1B6" w14:textId="61EC271C" w:rsidR="004F2C30" w:rsidRPr="004F2C30" w:rsidRDefault="004F2C30">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0F2A5E" w:rsidRPr="00B921DF">
        <w:rPr>
          <w:rFonts w:ascii="Palatino Linotype" w:hAnsi="Palatino Linotype"/>
        </w:rPr>
        <w:t>See Decision, Slip. Op.,</w:t>
      </w:r>
      <w:r w:rsidR="00803DC9" w:rsidRPr="00B921DF">
        <w:rPr>
          <w:rFonts w:ascii="Palatino Linotype" w:hAnsi="Palatino Linotype"/>
        </w:rPr>
        <w:t xml:space="preserve"> </w:t>
      </w:r>
      <w:r w:rsidR="000F2A5E" w:rsidRPr="00B921DF">
        <w:rPr>
          <w:rFonts w:ascii="Palatino Linotype" w:hAnsi="Palatino Linotype"/>
          <w:color w:val="000000" w:themeColor="text1"/>
        </w:rPr>
        <w:t>at 3 (</w:t>
      </w:r>
      <w:r w:rsidRPr="00B921DF">
        <w:rPr>
          <w:rFonts w:ascii="Palatino Linotype" w:hAnsi="Palatino Linotype"/>
        </w:rPr>
        <w:t>Appendix 2</w:t>
      </w:r>
      <w:r w:rsidR="000F2A5E" w:rsidRPr="00B921DF">
        <w:rPr>
          <w:rFonts w:ascii="Palatino Linotype" w:hAnsi="Palatino Linotype"/>
        </w:rPr>
        <w:t>)</w:t>
      </w:r>
      <w:r w:rsidRPr="00B921DF">
        <w:rPr>
          <w:rFonts w:ascii="Palatino Linotype" w:hAnsi="Palatino Linotype"/>
        </w:rPr>
        <w:t>.</w:t>
      </w:r>
    </w:p>
  </w:footnote>
  <w:footnote w:id="7">
    <w:p w14:paraId="43F6FA37" w14:textId="28CA6BE2" w:rsidR="00015D21" w:rsidRPr="00B921DF" w:rsidRDefault="00015D21">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B921DF" w:rsidRPr="00B921DF">
        <w:rPr>
          <w:rFonts w:ascii="Palatino Linotype" w:hAnsi="Palatino Linotype"/>
        </w:rPr>
        <w:t xml:space="preserve">Adoption Account grants are awarded in two categories – one category for computing devices and hotspots, and a second category for all other expenses (program implementation).  </w:t>
      </w:r>
    </w:p>
  </w:footnote>
  <w:footnote w:id="8">
    <w:p w14:paraId="5EC92AC9" w14:textId="37B1A0A4" w:rsidR="00A0343B" w:rsidRPr="00B921DF" w:rsidRDefault="00A0343B" w:rsidP="00CE6929">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0F2A5E" w:rsidRPr="00B921DF">
        <w:rPr>
          <w:rFonts w:ascii="Palatino Linotype" w:hAnsi="Palatino Linotype"/>
        </w:rPr>
        <w:t>See Decision, Slip. Op., at 3-4</w:t>
      </w:r>
      <w:r w:rsidR="0057047E" w:rsidRPr="00B921DF">
        <w:rPr>
          <w:rFonts w:ascii="Palatino Linotype" w:hAnsi="Palatino Linotype"/>
        </w:rPr>
        <w:t xml:space="preserve"> </w:t>
      </w:r>
      <w:r w:rsidR="00803DC9" w:rsidRPr="00B921DF">
        <w:rPr>
          <w:rFonts w:ascii="Palatino Linotype" w:hAnsi="Palatino Linotype"/>
        </w:rPr>
        <w:t>(</w:t>
      </w:r>
      <w:r w:rsidR="00505406" w:rsidRPr="00B921DF">
        <w:rPr>
          <w:rFonts w:ascii="Palatino Linotype" w:hAnsi="Palatino Linotype"/>
        </w:rPr>
        <w:t>Appendix 2</w:t>
      </w:r>
      <w:r w:rsidR="00803DC9" w:rsidRPr="00B921DF">
        <w:rPr>
          <w:rFonts w:ascii="Palatino Linotype" w:hAnsi="Palatino Linotype"/>
        </w:rPr>
        <w:t>)</w:t>
      </w:r>
      <w:r w:rsidR="00CE6929" w:rsidRPr="00B921DF">
        <w:rPr>
          <w:rFonts w:ascii="Palatino Linotype" w:hAnsi="Palatino Linotype"/>
        </w:rPr>
        <w:t>.</w:t>
      </w:r>
      <w:r w:rsidRPr="00B921DF">
        <w:rPr>
          <w:rFonts w:ascii="Palatino Linotype" w:hAnsi="Palatino Linotype"/>
        </w:rPr>
        <w:t xml:space="preserve"> </w:t>
      </w:r>
    </w:p>
  </w:footnote>
  <w:footnote w:id="9">
    <w:p w14:paraId="0C59D9E5" w14:textId="346C93C9" w:rsidR="0058490F" w:rsidRPr="00B921DF" w:rsidRDefault="0058490F" w:rsidP="0058490F">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803DC9" w:rsidRPr="00B921DF">
        <w:rPr>
          <w:rFonts w:ascii="Palatino Linotype" w:hAnsi="Palatino Linotype"/>
        </w:rPr>
        <w:t>See Decision, Slip. Op., at 3 (</w:t>
      </w:r>
      <w:r w:rsidR="00505406" w:rsidRPr="00B921DF">
        <w:rPr>
          <w:rFonts w:ascii="Palatino Linotype" w:hAnsi="Palatino Linotype"/>
        </w:rPr>
        <w:t>Appendix 2</w:t>
      </w:r>
      <w:r w:rsidR="00803DC9" w:rsidRPr="00B921DF">
        <w:rPr>
          <w:rFonts w:ascii="Palatino Linotype" w:hAnsi="Palatino Linotype"/>
        </w:rPr>
        <w:t>)</w:t>
      </w:r>
      <w:r w:rsidR="004F2C30" w:rsidRPr="00B921DF">
        <w:rPr>
          <w:rFonts w:ascii="Palatino Linotype" w:hAnsi="Palatino Linotype"/>
        </w:rPr>
        <w:t>.</w:t>
      </w:r>
    </w:p>
  </w:footnote>
  <w:footnote w:id="10">
    <w:p w14:paraId="5AF3D0D4" w14:textId="12BF03AF" w:rsidR="00F37225" w:rsidRPr="00391253" w:rsidRDefault="00F37225">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9272D1" w:rsidRPr="00B921DF">
        <w:rPr>
          <w:rFonts w:ascii="Palatino Linotype" w:hAnsi="Palatino Linotype"/>
        </w:rPr>
        <w:t xml:space="preserve">34 </w:t>
      </w:r>
      <w:r w:rsidR="000D5014" w:rsidRPr="00B921DF">
        <w:rPr>
          <w:rFonts w:ascii="Palatino Linotype" w:hAnsi="Palatino Linotype"/>
        </w:rPr>
        <w:t>applicants requested a total of $</w:t>
      </w:r>
      <w:r w:rsidR="000D5014">
        <w:rPr>
          <w:rFonts w:ascii="Palatino Linotype" w:hAnsi="Palatino Linotype"/>
        </w:rPr>
        <w:t>29,027,844</w:t>
      </w:r>
      <w:r w:rsidR="000D5014" w:rsidRPr="00B921DF">
        <w:rPr>
          <w:rFonts w:ascii="Palatino Linotype" w:hAnsi="Palatino Linotype"/>
        </w:rPr>
        <w:t xml:space="preserve"> for </w:t>
      </w:r>
      <w:r w:rsidR="000D5014">
        <w:rPr>
          <w:rFonts w:ascii="Palatino Linotype" w:hAnsi="Palatino Linotype"/>
        </w:rPr>
        <w:t>100</w:t>
      </w:r>
      <w:r w:rsidR="000D5014" w:rsidRPr="00B921DF">
        <w:rPr>
          <w:rFonts w:ascii="Palatino Linotype" w:hAnsi="Palatino Linotype"/>
        </w:rPr>
        <w:t xml:space="preserve"> projects (a list of all submitted projects can be found on the </w:t>
      </w:r>
      <w:hyperlink r:id="rId2" w:history="1">
        <w:r w:rsidR="000D5014" w:rsidRPr="00B921DF">
          <w:rPr>
            <w:rStyle w:val="Hyperlink"/>
            <w:rFonts w:ascii="Palatino Linotype" w:hAnsi="Palatino Linotype"/>
          </w:rPr>
          <w:t>CASF Adoption Account website</w:t>
        </w:r>
      </w:hyperlink>
      <w:r w:rsidR="000D5014" w:rsidRPr="00B921DF">
        <w:rPr>
          <w:rFonts w:ascii="Palatino Linotype" w:hAnsi="Palatino Linotype"/>
        </w:rPr>
        <w:t>).</w:t>
      </w:r>
      <w:r w:rsidR="000D5014" w:rsidRPr="00391253">
        <w:rPr>
          <w:rFonts w:ascii="Palatino Linotype" w:hAnsi="Palatino Linotype"/>
        </w:rPr>
        <w:t xml:space="preserve">  </w:t>
      </w:r>
    </w:p>
  </w:footnote>
  <w:footnote w:id="11">
    <w:p w14:paraId="4F0EA39B" w14:textId="7C31B3CE" w:rsidR="0058490F" w:rsidRPr="00B921DF" w:rsidRDefault="0058490F" w:rsidP="0058490F">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803DC9" w:rsidRPr="00B921DF">
        <w:rPr>
          <w:rFonts w:ascii="Palatino Linotype" w:hAnsi="Palatino Linotype"/>
        </w:rPr>
        <w:t>See Decision, Slip. Op., at 9 (</w:t>
      </w:r>
      <w:r w:rsidR="007C76B3" w:rsidRPr="00B921DF">
        <w:rPr>
          <w:rFonts w:ascii="Palatino Linotype" w:hAnsi="Palatino Linotype"/>
        </w:rPr>
        <w:t>Appendix 2</w:t>
      </w:r>
      <w:r w:rsidR="00803DC9" w:rsidRPr="00B921DF">
        <w:rPr>
          <w:rFonts w:ascii="Palatino Linotype" w:hAnsi="Palatino Linotype"/>
        </w:rPr>
        <w:t>)</w:t>
      </w:r>
      <w:r w:rsidRPr="00B921DF">
        <w:rPr>
          <w:rFonts w:ascii="Palatino Linotype" w:hAnsi="Palatino Linotype"/>
        </w:rPr>
        <w:t>.</w:t>
      </w:r>
    </w:p>
  </w:footnote>
  <w:footnote w:id="12">
    <w:p w14:paraId="00EE5150" w14:textId="699E312D" w:rsidR="0058490F" w:rsidRPr="00B921DF" w:rsidRDefault="0058490F" w:rsidP="0058490F">
      <w:pPr>
        <w:pStyle w:val="FootnoteText"/>
        <w:rPr>
          <w:rFonts w:ascii="Palatino Linotype" w:hAnsi="Palatino Linotype"/>
        </w:rPr>
      </w:pPr>
      <w:r w:rsidRPr="00B921DF">
        <w:rPr>
          <w:rStyle w:val="FootnoteReference"/>
          <w:rFonts w:ascii="Palatino Linotype" w:hAnsi="Palatino Linotype"/>
        </w:rPr>
        <w:footnoteRef/>
      </w:r>
      <w:r w:rsidRPr="00B921DF">
        <w:rPr>
          <w:rFonts w:ascii="Palatino Linotype" w:hAnsi="Palatino Linotype"/>
        </w:rPr>
        <w:t xml:space="preserve"> </w:t>
      </w:r>
      <w:r w:rsidR="00803DC9" w:rsidRPr="00B921DF">
        <w:rPr>
          <w:rFonts w:ascii="Palatino Linotype" w:hAnsi="Palatino Linotype"/>
        </w:rPr>
        <w:t>See Decision, Slip. Op., at 3 (Appendix 2)</w:t>
      </w:r>
      <w:r w:rsidR="007C76B3" w:rsidRPr="00B921DF">
        <w:rPr>
          <w:rFonts w:ascii="Palatino Linotype" w:hAnsi="Palatino Linotype"/>
        </w:rPr>
        <w:t>.</w:t>
      </w:r>
    </w:p>
  </w:footnote>
  <w:footnote w:id="13">
    <w:p w14:paraId="51B22328" w14:textId="24766252" w:rsidR="0058490F" w:rsidRDefault="0058490F" w:rsidP="0058490F">
      <w:pPr>
        <w:pStyle w:val="FootnoteText"/>
      </w:pPr>
      <w:r w:rsidRPr="00B921DF">
        <w:rPr>
          <w:rStyle w:val="FootnoteReference"/>
          <w:rFonts w:ascii="Palatino Linotype" w:hAnsi="Palatino Linotype"/>
        </w:rPr>
        <w:footnoteRef/>
      </w:r>
      <w:r w:rsidRPr="00B921DF">
        <w:rPr>
          <w:rFonts w:ascii="Palatino Linotype" w:hAnsi="Palatino Linotype"/>
        </w:rPr>
        <w:t xml:space="preserve"> Project costs not authorized for funding by the Adoption grant must be funded by other sources (leveraged or self-funding).</w:t>
      </w:r>
      <w:r w:rsidR="00803DC9" w:rsidRPr="00B921DF">
        <w:rPr>
          <w:rFonts w:ascii="Palatino Linotype" w:hAnsi="Palatino Linotype"/>
        </w:rPr>
        <w:t xml:space="preserve"> See Decision, Slip. Op., at 3 (Appendix 2).</w:t>
      </w:r>
    </w:p>
  </w:footnote>
  <w:footnote w:id="14">
    <w:p w14:paraId="2D3F49FB" w14:textId="5E496F28" w:rsidR="005E7709" w:rsidRPr="00162DC4" w:rsidRDefault="005E7709">
      <w:pPr>
        <w:pStyle w:val="FootnoteText"/>
        <w:rPr>
          <w:rFonts w:ascii="Palatino Linotype" w:hAnsi="Palatino Linotype"/>
        </w:rPr>
      </w:pPr>
      <w:r w:rsidRPr="00162DC4">
        <w:rPr>
          <w:rStyle w:val="FootnoteReference"/>
          <w:rFonts w:ascii="Palatino Linotype" w:hAnsi="Palatino Linotype"/>
        </w:rPr>
        <w:footnoteRef/>
      </w:r>
      <w:r w:rsidRPr="00162DC4">
        <w:rPr>
          <w:rFonts w:ascii="Palatino Linotype" w:hAnsi="Palatino Linotype"/>
        </w:rPr>
        <w:t xml:space="preserve"> See Decision, Slip. Op., at 3 (Appendix 2).  “Digital literacy project applicants must commit to providing at least 8 hours of digital literacy training to each participant through digital literacy classes, one on one tutoring or self-paced instruction.”</w:t>
      </w:r>
    </w:p>
  </w:footnote>
  <w:footnote w:id="15">
    <w:p w14:paraId="5E9561A7" w14:textId="2E419DB6" w:rsidR="00EE67F1" w:rsidRPr="00073B44" w:rsidRDefault="00EE67F1">
      <w:pPr>
        <w:pStyle w:val="FootnoteText"/>
        <w:rPr>
          <w:rFonts w:ascii="Palatino Linotype" w:hAnsi="Palatino Linotype"/>
        </w:rPr>
      </w:pPr>
      <w:r w:rsidRPr="00162DC4">
        <w:rPr>
          <w:rStyle w:val="FootnoteReference"/>
          <w:rFonts w:ascii="Palatino Linotype" w:hAnsi="Palatino Linotype"/>
        </w:rPr>
        <w:footnoteRef/>
      </w:r>
      <w:r w:rsidRPr="00162DC4">
        <w:rPr>
          <w:rFonts w:ascii="Palatino Linotype" w:hAnsi="Palatino Linotype"/>
        </w:rPr>
        <w:t xml:space="preserve"> See Decision, Slip. Op., at 4 (Appendix 2).</w:t>
      </w:r>
    </w:p>
  </w:footnote>
  <w:footnote w:id="16">
    <w:p w14:paraId="4C417777" w14:textId="77777777" w:rsidR="00351A03" w:rsidRPr="00F72F9A" w:rsidRDefault="00351A03" w:rsidP="00351A03">
      <w:pPr>
        <w:pStyle w:val="FootnoteText"/>
        <w:rPr>
          <w:rFonts w:ascii="Palatino Linotype" w:hAnsi="Palatino Linotype"/>
        </w:rPr>
      </w:pPr>
      <w:r w:rsidRPr="00F72F9A">
        <w:rPr>
          <w:rStyle w:val="FootnoteReference"/>
          <w:rFonts w:ascii="Palatino Linotype" w:hAnsi="Palatino Linotype"/>
        </w:rPr>
        <w:footnoteRef/>
      </w:r>
      <w:r w:rsidRPr="00F72F9A">
        <w:rPr>
          <w:rFonts w:ascii="Palatino Linotype" w:hAnsi="Palatino Linotype"/>
        </w:rPr>
        <w:t xml:space="preserve"> NextGen’s budget as provided in their original submission details the full picture of the proposed project.  </w:t>
      </w:r>
    </w:p>
  </w:footnote>
  <w:footnote w:id="17">
    <w:p w14:paraId="3A71F632" w14:textId="77777777" w:rsidR="00615BE7" w:rsidRPr="00F72F9A" w:rsidRDefault="00615BE7" w:rsidP="00615BE7">
      <w:pPr>
        <w:pStyle w:val="FootnoteText"/>
        <w:rPr>
          <w:rFonts w:ascii="Palatino Linotype" w:hAnsi="Palatino Linotype"/>
        </w:rPr>
      </w:pPr>
      <w:r w:rsidRPr="00D470D5">
        <w:rPr>
          <w:rStyle w:val="FootnoteReference"/>
          <w:rFonts w:ascii="Palatino Linotype" w:hAnsi="Palatino Linotype"/>
        </w:rPr>
        <w:footnoteRef/>
      </w:r>
      <w:r w:rsidRPr="00D470D5">
        <w:rPr>
          <w:rFonts w:ascii="Palatino Linotype" w:hAnsi="Palatino Linotype"/>
        </w:rPr>
        <w:t xml:space="preserve"> See Senate Committee on Energy, Utilities and Communications, 2017</w:t>
      </w:r>
      <w:r>
        <w:rPr>
          <w:rFonts w:ascii="Palatino Linotype" w:hAnsi="Palatino Linotype"/>
        </w:rPr>
        <w:t xml:space="preserve"> (specific to Assembly Bill 1665, which created the Adoption Account) </w:t>
      </w:r>
      <w:r w:rsidRPr="00D470D5">
        <w:rPr>
          <w:rFonts w:ascii="Palatino Linotype" w:hAnsi="Palatino Linotype"/>
        </w:rPr>
        <w:t xml:space="preserve">stating “this bill establishes an Adoption Account to assist with digital inclusion through literacy and training, including for areas that may already have infrastructure </w:t>
      </w:r>
      <w:r w:rsidRPr="00F72F9A">
        <w:rPr>
          <w:rFonts w:ascii="Palatino Linotype" w:hAnsi="Palatino Linotype"/>
        </w:rPr>
        <w:t>access, but lack knowledge or understanding about the Internet” (and similar comment).</w:t>
      </w:r>
    </w:p>
  </w:footnote>
  <w:footnote w:id="18">
    <w:p w14:paraId="18EAC3F9" w14:textId="398139B6" w:rsidR="000E6F3B" w:rsidRPr="000E6F3B" w:rsidRDefault="000E6F3B">
      <w:pPr>
        <w:pStyle w:val="FootnoteText"/>
        <w:rPr>
          <w:rFonts w:ascii="Palatino Linotype" w:hAnsi="Palatino Linotype"/>
        </w:rPr>
      </w:pPr>
      <w:r w:rsidRPr="000E6F3B">
        <w:rPr>
          <w:rStyle w:val="FootnoteReference"/>
          <w:rFonts w:ascii="Palatino Linotype" w:hAnsi="Palatino Linotype"/>
        </w:rPr>
        <w:footnoteRef/>
      </w:r>
      <w:r w:rsidRPr="000E6F3B">
        <w:rPr>
          <w:rFonts w:ascii="Palatino Linotype" w:hAnsi="Palatino Linotype"/>
        </w:rPr>
        <w:t xml:space="preserve"> https://www.calbright.org/.  For information on CalBright College’s CompTIA+ training  see https://www.calbright.org/programs/it-support/. </w:t>
      </w:r>
    </w:p>
  </w:footnote>
  <w:footnote w:id="19">
    <w:p w14:paraId="0EB54310" w14:textId="77777777" w:rsidR="009B5FD1" w:rsidRPr="008E326F" w:rsidRDefault="009B5FD1" w:rsidP="009B5FD1">
      <w:pPr>
        <w:pStyle w:val="FootnoteText"/>
        <w:rPr>
          <w:rFonts w:ascii="Palatino Linotype" w:hAnsi="Palatino Linotype"/>
        </w:rPr>
      </w:pPr>
      <w:r w:rsidRPr="008E326F">
        <w:rPr>
          <w:rStyle w:val="FootnoteReference"/>
          <w:rFonts w:ascii="Palatino Linotype" w:hAnsi="Palatino Linotype"/>
        </w:rPr>
        <w:footnoteRef/>
      </w:r>
      <w:r w:rsidRPr="008E326F">
        <w:rPr>
          <w:rFonts w:ascii="Palatino Linotype" w:hAnsi="Palatino Linotype"/>
        </w:rPr>
        <w:t xml:space="preserve"> “Administrative costs” are defined here as “indirect overhead costs attributable to a project per generally accepted accounting principles (GAAP) and the direct cost of complying with Commission administrative and regulatory requirements related to the grant itself,” consistent with other CASF program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EC5" w14:textId="4A8078B7" w:rsidR="0058490F" w:rsidRPr="006B5673" w:rsidRDefault="0058490F" w:rsidP="00460108">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sidR="00744631">
      <w:rPr>
        <w:rFonts w:ascii="Palatino Linotype" w:hAnsi="Palatino Linotype"/>
        <w:sz w:val="24"/>
        <w:szCs w:val="24"/>
      </w:rPr>
      <w:t>17773</w:t>
    </w:r>
    <w:r w:rsidRPr="006B5673">
      <w:rPr>
        <w:rFonts w:ascii="Palatino Linotype" w:hAnsi="Palatino Linotype"/>
        <w:sz w:val="24"/>
        <w:szCs w:val="24"/>
      </w:rPr>
      <w:tab/>
      <w:t>DRAFT</w:t>
    </w:r>
    <w:r w:rsidRPr="006B5673">
      <w:rPr>
        <w:rFonts w:ascii="Palatino Linotype" w:hAnsi="Palatino Linotype"/>
        <w:sz w:val="24"/>
        <w:szCs w:val="24"/>
      </w:rPr>
      <w:tab/>
    </w:r>
    <w:r w:rsidR="00AE58A0">
      <w:rPr>
        <w:rFonts w:ascii="Palatino Linotype" w:hAnsi="Palatino Linotype"/>
        <w:sz w:val="24"/>
        <w:szCs w:val="24"/>
      </w:rPr>
      <w:t>0</w:t>
    </w:r>
    <w:r w:rsidR="00033338">
      <w:rPr>
        <w:rFonts w:ascii="Palatino Linotype" w:hAnsi="Palatino Linotype"/>
        <w:sz w:val="24"/>
        <w:szCs w:val="24"/>
      </w:rPr>
      <w:t>4</w:t>
    </w:r>
    <w:r w:rsidR="00AE58A0">
      <w:rPr>
        <w:rFonts w:ascii="Palatino Linotype" w:hAnsi="Palatino Linotype"/>
        <w:sz w:val="24"/>
        <w:szCs w:val="24"/>
      </w:rPr>
      <w:t>/</w:t>
    </w:r>
    <w:r w:rsidR="00033338">
      <w:rPr>
        <w:rFonts w:ascii="Palatino Linotype" w:hAnsi="Palatino Linotype"/>
        <w:sz w:val="24"/>
        <w:szCs w:val="24"/>
      </w:rPr>
      <w:t>27</w:t>
    </w:r>
    <w:r>
      <w:rPr>
        <w:rFonts w:ascii="Palatino Linotype" w:hAnsi="Palatino Linotype"/>
        <w:sz w:val="24"/>
        <w:szCs w:val="24"/>
      </w:rPr>
      <w:t>/202</w:t>
    </w:r>
    <w:r w:rsidR="00AE58A0">
      <w:rPr>
        <w:rFonts w:ascii="Palatino Linotype" w:hAnsi="Palatino Linotype"/>
        <w:sz w:val="24"/>
        <w:szCs w:val="24"/>
      </w:rPr>
      <w:t>3</w:t>
    </w:r>
  </w:p>
  <w:p w14:paraId="341F0DC4" w14:textId="77777777" w:rsidR="0058490F" w:rsidRDefault="0058490F" w:rsidP="00460108">
    <w:pPr>
      <w:pStyle w:val="Header"/>
      <w:rPr>
        <w:rFonts w:ascii="Palatino Linotype" w:hAnsi="Palatino Linotype"/>
        <w:sz w:val="24"/>
        <w:szCs w:val="24"/>
      </w:rPr>
    </w:pPr>
    <w:r w:rsidRPr="006B5673">
      <w:rPr>
        <w:rFonts w:ascii="Palatino Linotype" w:hAnsi="Palatino Linotype"/>
        <w:sz w:val="24"/>
        <w:szCs w:val="24"/>
      </w:rPr>
      <w:t>CD/WG1</w:t>
    </w:r>
  </w:p>
  <w:p w14:paraId="265FD5A5" w14:textId="77777777" w:rsidR="0058490F" w:rsidRPr="00460108" w:rsidRDefault="0058490F" w:rsidP="004601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CD3B" w14:textId="77777777" w:rsidR="009B5FD1" w:rsidRPr="00234100" w:rsidRDefault="009B5FD1"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73</w:t>
    </w:r>
    <w:r w:rsidRPr="00234100">
      <w:rPr>
        <w:rFonts w:ascii="Palatino Linotype" w:hAnsi="Palatino Linotype"/>
        <w:sz w:val="24"/>
        <w:szCs w:val="24"/>
      </w:rPr>
      <w:t xml:space="preserve">                                </w:t>
    </w:r>
  </w:p>
  <w:p w14:paraId="2B892B66" w14:textId="77777777" w:rsidR="009B5FD1" w:rsidRPr="00234100" w:rsidRDefault="009B5FD1" w:rsidP="00234100">
    <w:pPr>
      <w:pStyle w:val="Header"/>
      <w:rPr>
        <w:sz w:val="24"/>
        <w:szCs w:val="24"/>
      </w:rPr>
    </w:pPr>
    <w:r w:rsidRPr="00234100">
      <w:rPr>
        <w:rFonts w:ascii="Palatino Linotype" w:hAnsi="Palatino Linotype"/>
        <w:sz w:val="24"/>
        <w:szCs w:val="24"/>
      </w:rPr>
      <w:t>CD/WG1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0FA5" w14:textId="381F18FE" w:rsidR="0058490F" w:rsidRPr="00234100" w:rsidRDefault="0058490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sidR="00744631">
      <w:rPr>
        <w:rFonts w:ascii="Palatino Linotype" w:hAnsi="Palatino Linotype"/>
        <w:sz w:val="24"/>
        <w:szCs w:val="24"/>
      </w:rPr>
      <w:t>73</w:t>
    </w:r>
    <w:r w:rsidRPr="00234100">
      <w:rPr>
        <w:rFonts w:ascii="Palatino Linotype" w:hAnsi="Palatino Linotype"/>
        <w:sz w:val="24"/>
        <w:szCs w:val="24"/>
      </w:rPr>
      <w:t xml:space="preserve">                                DRAFT                       </w:t>
    </w:r>
    <w:r>
      <w:rPr>
        <w:rFonts w:ascii="Palatino Linotype" w:hAnsi="Palatino Linotype"/>
        <w:sz w:val="24"/>
        <w:szCs w:val="24"/>
      </w:rPr>
      <w:t xml:space="preserve">        </w:t>
    </w:r>
    <w:r w:rsidRPr="00234100">
      <w:rPr>
        <w:rFonts w:ascii="Palatino Linotype" w:hAnsi="Palatino Linotype"/>
        <w:sz w:val="24"/>
        <w:szCs w:val="24"/>
      </w:rPr>
      <w:t xml:space="preserve">Agenda ID # </w:t>
    </w:r>
    <w:r w:rsidR="009375A9">
      <w:rPr>
        <w:rFonts w:ascii="Palatino Linotype" w:hAnsi="Palatino Linotype"/>
        <w:sz w:val="24"/>
        <w:szCs w:val="24"/>
      </w:rPr>
      <w:t>21478</w:t>
    </w:r>
  </w:p>
  <w:p w14:paraId="2BD920C8" w14:textId="77777777" w:rsidR="0058490F" w:rsidRPr="00234100" w:rsidRDefault="0058490F" w:rsidP="00234100">
    <w:pPr>
      <w:pStyle w:val="Header"/>
      <w:rPr>
        <w:sz w:val="24"/>
        <w:szCs w:val="24"/>
      </w:rPr>
    </w:pPr>
    <w:r w:rsidRPr="00234100">
      <w:rPr>
        <w:rFonts w:ascii="Palatino Linotype" w:hAnsi="Palatino Linotype"/>
        <w:sz w:val="24"/>
        <w:szCs w:val="24"/>
      </w:rPr>
      <w:t>CD/WG1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6987" w14:textId="0D5A63EB"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sidR="00744631">
      <w:rPr>
        <w:rFonts w:ascii="Palatino Linotype" w:hAnsi="Palatino Linotype"/>
        <w:sz w:val="24"/>
        <w:szCs w:val="24"/>
      </w:rPr>
      <w:t>17773</w:t>
    </w:r>
    <w:r w:rsidRPr="00E4360A">
      <w:rPr>
        <w:rFonts w:ascii="Palatino Linotype" w:hAnsi="Palatino Linotype"/>
        <w:sz w:val="24"/>
        <w:szCs w:val="24"/>
      </w:rPr>
      <w:tab/>
    </w:r>
    <w:r w:rsidRPr="00E4360A">
      <w:rPr>
        <w:rFonts w:ascii="Palatino Linotype" w:hAnsi="Palatino Linotype"/>
        <w:sz w:val="24"/>
        <w:szCs w:val="24"/>
      </w:rPr>
      <w:tab/>
    </w:r>
  </w:p>
  <w:p w14:paraId="5F04202E"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D3E6" w14:textId="19B32ADE"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73</w:t>
    </w:r>
    <w:r w:rsidRPr="00234100">
      <w:rPr>
        <w:rFonts w:ascii="Palatino Linotype" w:hAnsi="Palatino Linotype"/>
        <w:sz w:val="24"/>
        <w:szCs w:val="24"/>
      </w:rPr>
      <w:t xml:space="preserve">                                </w:t>
    </w:r>
  </w:p>
  <w:p w14:paraId="39801EFC"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DE53" w14:textId="2F0954DB" w:rsidR="0058490F" w:rsidRPr="00E4360A" w:rsidRDefault="0058490F" w:rsidP="009D04A2">
    <w:pPr>
      <w:pStyle w:val="Header"/>
      <w:tabs>
        <w:tab w:val="clear" w:pos="4320"/>
        <w:tab w:val="clear" w:pos="8640"/>
        <w:tab w:val="left" w:pos="4305"/>
        <w:tab w:val="center" w:pos="4680"/>
        <w:tab w:val="right" w:pos="9360"/>
      </w:tabs>
      <w:rPr>
        <w:rFonts w:ascii="Palatino Linotype" w:hAnsi="Palatino Linotype"/>
        <w:sz w:val="24"/>
        <w:szCs w:val="24"/>
      </w:rPr>
    </w:pPr>
    <w:r w:rsidRPr="00E4360A">
      <w:rPr>
        <w:rFonts w:ascii="Palatino Linotype" w:hAnsi="Palatino Linotype"/>
        <w:sz w:val="24"/>
        <w:szCs w:val="24"/>
      </w:rPr>
      <w:t>Resolution T-</w:t>
    </w:r>
    <w:r w:rsidR="00744631">
      <w:rPr>
        <w:rFonts w:ascii="Palatino Linotype" w:hAnsi="Palatino Linotype"/>
        <w:sz w:val="24"/>
        <w:szCs w:val="24"/>
      </w:rPr>
      <w:t>17773</w:t>
    </w:r>
    <w:r w:rsidRPr="00E4360A">
      <w:rPr>
        <w:rFonts w:ascii="Palatino Linotype" w:hAnsi="Palatino Linotype"/>
        <w:sz w:val="24"/>
        <w:szCs w:val="24"/>
      </w:rPr>
      <w:tab/>
    </w:r>
    <w:r w:rsidRPr="00E4360A">
      <w:rPr>
        <w:rFonts w:ascii="Palatino Linotype" w:hAnsi="Palatino Linotype"/>
        <w:sz w:val="24"/>
        <w:szCs w:val="24"/>
      </w:rPr>
      <w:tab/>
    </w:r>
  </w:p>
  <w:p w14:paraId="23E0DA57" w14:textId="77777777" w:rsidR="0058490F" w:rsidRDefault="0058490F">
    <w:pPr>
      <w:pStyle w:val="Header"/>
      <w:rPr>
        <w:rFonts w:ascii="Palatino Linotype" w:hAnsi="Palatino Linotype"/>
        <w:sz w:val="24"/>
        <w:szCs w:val="24"/>
      </w:rPr>
    </w:pPr>
    <w:r w:rsidRPr="00E4360A">
      <w:rPr>
        <w:rFonts w:ascii="Palatino Linotype" w:hAnsi="Palatino Linotype"/>
        <w:sz w:val="24"/>
        <w:szCs w:val="24"/>
      </w:rPr>
      <w:t>CD/WG1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44C5" w14:textId="033169C4"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73</w:t>
    </w:r>
    <w:r w:rsidRPr="00234100">
      <w:rPr>
        <w:rFonts w:ascii="Palatino Linotype" w:hAnsi="Palatino Linotype"/>
        <w:sz w:val="24"/>
        <w:szCs w:val="24"/>
      </w:rPr>
      <w:t xml:space="preserve">                                </w:t>
    </w:r>
  </w:p>
  <w:p w14:paraId="3183E8FF"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08F" w14:textId="3CB76CE5" w:rsidR="00A34463" w:rsidRPr="006B5673" w:rsidRDefault="00A34463" w:rsidP="00B63639">
    <w:pPr>
      <w:pStyle w:val="Header"/>
      <w:tabs>
        <w:tab w:val="clear" w:pos="4320"/>
        <w:tab w:val="clear" w:pos="8640"/>
        <w:tab w:val="center" w:pos="4680"/>
        <w:tab w:val="right" w:pos="9360"/>
      </w:tabs>
      <w:rPr>
        <w:rFonts w:ascii="Palatino Linotype" w:hAnsi="Palatino Linotype"/>
        <w:sz w:val="24"/>
        <w:szCs w:val="24"/>
      </w:rPr>
    </w:pPr>
    <w:r w:rsidRPr="006B5673">
      <w:rPr>
        <w:rFonts w:ascii="Palatino Linotype" w:hAnsi="Palatino Linotype"/>
        <w:sz w:val="24"/>
        <w:szCs w:val="24"/>
      </w:rPr>
      <w:t>Resolution T-</w:t>
    </w:r>
    <w:r w:rsidR="00744631">
      <w:rPr>
        <w:rFonts w:ascii="Palatino Linotype" w:hAnsi="Palatino Linotype"/>
        <w:sz w:val="24"/>
        <w:szCs w:val="24"/>
      </w:rPr>
      <w:t>17773</w:t>
    </w:r>
    <w:r w:rsidRPr="006B5673">
      <w:rPr>
        <w:rFonts w:ascii="Palatino Linotype" w:hAnsi="Palatino Linotype"/>
        <w:sz w:val="24"/>
        <w:szCs w:val="24"/>
      </w:rPr>
      <w:tab/>
    </w:r>
  </w:p>
  <w:p w14:paraId="618FEB93" w14:textId="77777777" w:rsidR="00A34463" w:rsidRDefault="00A34463" w:rsidP="00B63639">
    <w:pPr>
      <w:pStyle w:val="Header"/>
      <w:rPr>
        <w:rFonts w:ascii="Palatino Linotype" w:hAnsi="Palatino Linotype"/>
        <w:sz w:val="24"/>
        <w:szCs w:val="24"/>
      </w:rPr>
    </w:pPr>
    <w:r w:rsidRPr="006B5673">
      <w:rPr>
        <w:rFonts w:ascii="Palatino Linotype" w:hAnsi="Palatino Linotype"/>
        <w:sz w:val="24"/>
        <w:szCs w:val="24"/>
      </w:rPr>
      <w:t>CD/WG1</w:t>
    </w:r>
  </w:p>
  <w:p w14:paraId="59F31AB6" w14:textId="121843B0" w:rsidR="00A34463" w:rsidRPr="00B63639" w:rsidRDefault="00A34463" w:rsidP="00B636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A899" w14:textId="77777777"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73</w:t>
    </w:r>
    <w:r w:rsidRPr="00234100">
      <w:rPr>
        <w:rFonts w:ascii="Palatino Linotype" w:hAnsi="Palatino Linotype"/>
        <w:sz w:val="24"/>
        <w:szCs w:val="24"/>
      </w:rPr>
      <w:t xml:space="preserve">                                </w:t>
    </w:r>
  </w:p>
  <w:p w14:paraId="50EFC9BA"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C72C" w14:textId="1A1ABDBD" w:rsidR="00B921DF" w:rsidRPr="00234100" w:rsidRDefault="00B921DF" w:rsidP="00234100">
    <w:pPr>
      <w:pStyle w:val="Header"/>
      <w:tabs>
        <w:tab w:val="clear" w:pos="4320"/>
        <w:tab w:val="clear" w:pos="8640"/>
      </w:tabs>
      <w:rPr>
        <w:rFonts w:ascii="Palatino Linotype" w:hAnsi="Palatino Linotype"/>
        <w:sz w:val="24"/>
        <w:szCs w:val="24"/>
      </w:rPr>
    </w:pPr>
    <w:r w:rsidRPr="00234100">
      <w:rPr>
        <w:rFonts w:ascii="Palatino Linotype" w:hAnsi="Palatino Linotype"/>
        <w:sz w:val="24"/>
        <w:szCs w:val="24"/>
      </w:rPr>
      <w:t>Resolution T-177</w:t>
    </w:r>
    <w:r>
      <w:rPr>
        <w:rFonts w:ascii="Palatino Linotype" w:hAnsi="Palatino Linotype"/>
        <w:sz w:val="24"/>
        <w:szCs w:val="24"/>
      </w:rPr>
      <w:t>73</w:t>
    </w:r>
    <w:r w:rsidRPr="00234100">
      <w:rPr>
        <w:rFonts w:ascii="Palatino Linotype" w:hAnsi="Palatino Linotype"/>
        <w:sz w:val="24"/>
        <w:szCs w:val="24"/>
      </w:rPr>
      <w:t xml:space="preserve">                                </w:t>
    </w:r>
  </w:p>
  <w:p w14:paraId="1267D388" w14:textId="77777777" w:rsidR="00B921DF" w:rsidRPr="00234100" w:rsidRDefault="00B921DF" w:rsidP="00234100">
    <w:pPr>
      <w:pStyle w:val="Header"/>
      <w:rPr>
        <w:sz w:val="24"/>
        <w:szCs w:val="24"/>
      </w:rPr>
    </w:pPr>
    <w:r w:rsidRPr="00234100">
      <w:rPr>
        <w:rFonts w:ascii="Palatino Linotype" w:hAnsi="Palatino Linotype"/>
        <w:sz w:val="24"/>
        <w:szCs w:val="24"/>
      </w:rPr>
      <w:t>CD/WG1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A1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5502F"/>
    <w:multiLevelType w:val="hybridMultilevel"/>
    <w:tmpl w:val="AF3E4AFA"/>
    <w:lvl w:ilvl="0" w:tplc="8FB6DE1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D799C"/>
    <w:multiLevelType w:val="hybridMultilevel"/>
    <w:tmpl w:val="374CC760"/>
    <w:lvl w:ilvl="0" w:tplc="6E08AF64">
      <w:start w:val="3"/>
      <w:numFmt w:val="upperRoman"/>
      <w:suff w:val="space"/>
      <w:lvlText w:val="%1."/>
      <w:lvlJc w:val="left"/>
      <w:pPr>
        <w:ind w:left="720" w:hanging="360"/>
      </w:pPr>
      <w:rPr>
        <w:rFonts w:ascii="Palatino Linotype" w:hAnsi="Palatino Linotype" w:hint="default"/>
        <w:b/>
        <w:bCs/>
        <w:i w:val="0"/>
        <w:iCs w:val="0"/>
        <w:sz w:val="28"/>
        <w:szCs w:val="28"/>
      </w:rPr>
    </w:lvl>
    <w:lvl w:ilvl="1" w:tplc="8C226A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222A3"/>
    <w:multiLevelType w:val="hybridMultilevel"/>
    <w:tmpl w:val="EBA0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50FAD"/>
    <w:multiLevelType w:val="hybridMultilevel"/>
    <w:tmpl w:val="5164DB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5420839"/>
    <w:multiLevelType w:val="hybridMultilevel"/>
    <w:tmpl w:val="56265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72E5D"/>
    <w:multiLevelType w:val="hybridMultilevel"/>
    <w:tmpl w:val="9D88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7B54"/>
    <w:multiLevelType w:val="hybridMultilevel"/>
    <w:tmpl w:val="470C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5E76DF"/>
    <w:multiLevelType w:val="hybridMultilevel"/>
    <w:tmpl w:val="9890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B034F"/>
    <w:multiLevelType w:val="hybridMultilevel"/>
    <w:tmpl w:val="8B9433A6"/>
    <w:lvl w:ilvl="0" w:tplc="228A8AF8">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0A7E08"/>
    <w:multiLevelType w:val="hybridMultilevel"/>
    <w:tmpl w:val="8CE4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81B72"/>
    <w:multiLevelType w:val="hybridMultilevel"/>
    <w:tmpl w:val="291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303A1"/>
    <w:multiLevelType w:val="hybridMultilevel"/>
    <w:tmpl w:val="1464BA00"/>
    <w:lvl w:ilvl="0" w:tplc="0409001B">
      <w:start w:val="1"/>
      <w:numFmt w:val="lowerRoman"/>
      <w:lvlText w:val="%1."/>
      <w:lvlJc w:val="righ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AD51A5A"/>
    <w:multiLevelType w:val="hybridMultilevel"/>
    <w:tmpl w:val="33A0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555E5"/>
    <w:multiLevelType w:val="hybridMultilevel"/>
    <w:tmpl w:val="FC468B8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B0166"/>
    <w:multiLevelType w:val="hybridMultilevel"/>
    <w:tmpl w:val="869C73B8"/>
    <w:lvl w:ilvl="0" w:tplc="4600C37C">
      <w:start w:val="1"/>
      <w:numFmt w:val="upperLetter"/>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172C14"/>
    <w:multiLevelType w:val="hybridMultilevel"/>
    <w:tmpl w:val="AF527B04"/>
    <w:lvl w:ilvl="0" w:tplc="21C60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B35794"/>
    <w:multiLevelType w:val="hybridMultilevel"/>
    <w:tmpl w:val="3188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2884EB0">
      <w:start w:val="1"/>
      <w:numFmt w:val="upperLetter"/>
      <w:lvlText w:val="%5."/>
      <w:lvlJc w:val="left"/>
      <w:pPr>
        <w:ind w:left="3600" w:hanging="360"/>
      </w:pPr>
      <w:rPr>
        <w:rFonts w:hint="default"/>
      </w:rPr>
    </w:lvl>
    <w:lvl w:ilvl="5" w:tplc="5BB0C0A8">
      <w:start w:val="2"/>
      <w:numFmt w:val="decimal"/>
      <w:lvlText w:val="%6"/>
      <w:lvlJc w:val="left"/>
      <w:pPr>
        <w:ind w:left="4500" w:hanging="360"/>
      </w:pPr>
      <w:rPr>
        <w:rFonts w:hint="default"/>
      </w:rPr>
    </w:lvl>
    <w:lvl w:ilvl="6" w:tplc="DA02FE66">
      <w:start w:val="2"/>
      <w:numFmt w:val="upp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D0268"/>
    <w:multiLevelType w:val="hybridMultilevel"/>
    <w:tmpl w:val="E10638A4"/>
    <w:lvl w:ilvl="0" w:tplc="0409000F">
      <w:start w:val="1"/>
      <w:numFmt w:val="decimal"/>
      <w:lvlText w:val="%1."/>
      <w:lvlJc w:val="left"/>
      <w:pPr>
        <w:ind w:left="720" w:hanging="360"/>
      </w:pPr>
    </w:lvl>
    <w:lvl w:ilvl="1" w:tplc="5CD260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15ECE"/>
    <w:multiLevelType w:val="hybridMultilevel"/>
    <w:tmpl w:val="097E9382"/>
    <w:lvl w:ilvl="0" w:tplc="228A8AF8">
      <w:start w:val="1"/>
      <w:numFmt w:val="upperRoman"/>
      <w:lvlText w:val="%1."/>
      <w:lvlJc w:val="left"/>
      <w:pPr>
        <w:ind w:left="1080" w:hanging="720"/>
      </w:pPr>
      <w:rPr>
        <w:rFonts w:hint="default"/>
      </w:rPr>
    </w:lvl>
    <w:lvl w:ilvl="1" w:tplc="654A54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70D3F"/>
    <w:multiLevelType w:val="hybridMultilevel"/>
    <w:tmpl w:val="6008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40F19"/>
    <w:multiLevelType w:val="hybridMultilevel"/>
    <w:tmpl w:val="E94A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71607"/>
    <w:multiLevelType w:val="hybridMultilevel"/>
    <w:tmpl w:val="8FB8F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E1119F3"/>
    <w:multiLevelType w:val="hybridMultilevel"/>
    <w:tmpl w:val="9BAE12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1270424">
    <w:abstractNumId w:val="0"/>
  </w:num>
  <w:num w:numId="2" w16cid:durableId="1556236520">
    <w:abstractNumId w:val="19"/>
  </w:num>
  <w:num w:numId="3" w16cid:durableId="2024626634">
    <w:abstractNumId w:val="23"/>
  </w:num>
  <w:num w:numId="4" w16cid:durableId="1082214203">
    <w:abstractNumId w:val="17"/>
  </w:num>
  <w:num w:numId="5" w16cid:durableId="522133517">
    <w:abstractNumId w:val="15"/>
  </w:num>
  <w:num w:numId="6" w16cid:durableId="2088920958">
    <w:abstractNumId w:val="15"/>
  </w:num>
  <w:num w:numId="7" w16cid:durableId="1038045962">
    <w:abstractNumId w:val="6"/>
  </w:num>
  <w:num w:numId="8" w16cid:durableId="917062078">
    <w:abstractNumId w:val="12"/>
  </w:num>
  <w:num w:numId="9" w16cid:durableId="1380126730">
    <w:abstractNumId w:val="18"/>
  </w:num>
  <w:num w:numId="10" w16cid:durableId="862018718">
    <w:abstractNumId w:val="14"/>
  </w:num>
  <w:num w:numId="11" w16cid:durableId="1388340722">
    <w:abstractNumId w:val="15"/>
    <w:lvlOverride w:ilvl="0">
      <w:startOverride w:val="1"/>
    </w:lvlOverride>
  </w:num>
  <w:num w:numId="12" w16cid:durableId="1362824788">
    <w:abstractNumId w:val="22"/>
  </w:num>
  <w:num w:numId="13" w16cid:durableId="1179588736">
    <w:abstractNumId w:val="20"/>
  </w:num>
  <w:num w:numId="14" w16cid:durableId="1167790317">
    <w:abstractNumId w:val="9"/>
  </w:num>
  <w:num w:numId="15" w16cid:durableId="635571352">
    <w:abstractNumId w:val="2"/>
  </w:num>
  <w:num w:numId="16" w16cid:durableId="288324850">
    <w:abstractNumId w:val="21"/>
  </w:num>
  <w:num w:numId="17" w16cid:durableId="1485580528">
    <w:abstractNumId w:val="11"/>
  </w:num>
  <w:num w:numId="18" w16cid:durableId="320084374">
    <w:abstractNumId w:val="4"/>
  </w:num>
  <w:num w:numId="19" w16cid:durableId="118496476">
    <w:abstractNumId w:val="1"/>
  </w:num>
  <w:num w:numId="20" w16cid:durableId="1205945690">
    <w:abstractNumId w:val="16"/>
  </w:num>
  <w:num w:numId="21" w16cid:durableId="1528904775">
    <w:abstractNumId w:val="13"/>
  </w:num>
  <w:num w:numId="22" w16cid:durableId="680547473">
    <w:abstractNumId w:val="3"/>
  </w:num>
  <w:num w:numId="23" w16cid:durableId="115031491">
    <w:abstractNumId w:val="8"/>
  </w:num>
  <w:num w:numId="24" w16cid:durableId="1475953408">
    <w:abstractNumId w:val="10"/>
  </w:num>
  <w:num w:numId="25" w16cid:durableId="950404800">
    <w:abstractNumId w:val="5"/>
  </w:num>
  <w:num w:numId="26" w16cid:durableId="54120945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activeWritingStyle w:lang="en-US" w:vendorID="64" w:dllVersion="0" w:nlCheck="1" w:checkStyle="0" w:appName="MSWord"/>
  <w:activeWritingStyle w:lang="en-CA" w:vendorID="64" w:dllVersion="0" w:nlCheck="1" w:checkStyle="0" w:appName="MSWord"/>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E0"/>
    <w:rsid w:val="0000006C"/>
    <w:rsid w:val="00000FF6"/>
    <w:rsid w:val="000027CF"/>
    <w:rsid w:val="0000383A"/>
    <w:rsid w:val="00004AC1"/>
    <w:rsid w:val="00004C74"/>
    <w:rsid w:val="000056B8"/>
    <w:rsid w:val="00010320"/>
    <w:rsid w:val="00010E0C"/>
    <w:rsid w:val="00010F27"/>
    <w:rsid w:val="00011F8F"/>
    <w:rsid w:val="000120FB"/>
    <w:rsid w:val="00012D8C"/>
    <w:rsid w:val="00014499"/>
    <w:rsid w:val="000144FC"/>
    <w:rsid w:val="00014DA2"/>
    <w:rsid w:val="000156C0"/>
    <w:rsid w:val="0001578C"/>
    <w:rsid w:val="00015D21"/>
    <w:rsid w:val="0001752A"/>
    <w:rsid w:val="00021BEE"/>
    <w:rsid w:val="00021C6D"/>
    <w:rsid w:val="00023690"/>
    <w:rsid w:val="0002392F"/>
    <w:rsid w:val="000257DB"/>
    <w:rsid w:val="00027221"/>
    <w:rsid w:val="00027321"/>
    <w:rsid w:val="000306D3"/>
    <w:rsid w:val="00031A9E"/>
    <w:rsid w:val="00033338"/>
    <w:rsid w:val="00033B03"/>
    <w:rsid w:val="000344BA"/>
    <w:rsid w:val="00034794"/>
    <w:rsid w:val="0003483D"/>
    <w:rsid w:val="00034F25"/>
    <w:rsid w:val="000352F8"/>
    <w:rsid w:val="0003549E"/>
    <w:rsid w:val="000357AA"/>
    <w:rsid w:val="00035E3D"/>
    <w:rsid w:val="00040369"/>
    <w:rsid w:val="000405BB"/>
    <w:rsid w:val="00040843"/>
    <w:rsid w:val="000415ED"/>
    <w:rsid w:val="000423BB"/>
    <w:rsid w:val="00043421"/>
    <w:rsid w:val="000439AA"/>
    <w:rsid w:val="00043AD8"/>
    <w:rsid w:val="00044637"/>
    <w:rsid w:val="00044E29"/>
    <w:rsid w:val="00047ADA"/>
    <w:rsid w:val="0005081F"/>
    <w:rsid w:val="0005145F"/>
    <w:rsid w:val="00052299"/>
    <w:rsid w:val="00052B6B"/>
    <w:rsid w:val="00052EFE"/>
    <w:rsid w:val="00053335"/>
    <w:rsid w:val="0005457D"/>
    <w:rsid w:val="000547D4"/>
    <w:rsid w:val="0005541F"/>
    <w:rsid w:val="00056173"/>
    <w:rsid w:val="00056365"/>
    <w:rsid w:val="000568A2"/>
    <w:rsid w:val="00056F37"/>
    <w:rsid w:val="00062137"/>
    <w:rsid w:val="00062894"/>
    <w:rsid w:val="00062BA3"/>
    <w:rsid w:val="0006447A"/>
    <w:rsid w:val="000647E5"/>
    <w:rsid w:val="000650B4"/>
    <w:rsid w:val="00066D9A"/>
    <w:rsid w:val="00070652"/>
    <w:rsid w:val="00070C31"/>
    <w:rsid w:val="00071D87"/>
    <w:rsid w:val="00072C38"/>
    <w:rsid w:val="00072E2B"/>
    <w:rsid w:val="00073B44"/>
    <w:rsid w:val="000747DA"/>
    <w:rsid w:val="00075B58"/>
    <w:rsid w:val="00077062"/>
    <w:rsid w:val="00077DC4"/>
    <w:rsid w:val="00077FCA"/>
    <w:rsid w:val="00081518"/>
    <w:rsid w:val="0008181B"/>
    <w:rsid w:val="000819D8"/>
    <w:rsid w:val="000838E8"/>
    <w:rsid w:val="00083A14"/>
    <w:rsid w:val="00084141"/>
    <w:rsid w:val="00085988"/>
    <w:rsid w:val="0009013D"/>
    <w:rsid w:val="00090C34"/>
    <w:rsid w:val="00091260"/>
    <w:rsid w:val="00091417"/>
    <w:rsid w:val="000914CB"/>
    <w:rsid w:val="000917FD"/>
    <w:rsid w:val="00091A2C"/>
    <w:rsid w:val="000922EC"/>
    <w:rsid w:val="000927F7"/>
    <w:rsid w:val="00092D3B"/>
    <w:rsid w:val="000940A1"/>
    <w:rsid w:val="0009506D"/>
    <w:rsid w:val="0009575D"/>
    <w:rsid w:val="000964DC"/>
    <w:rsid w:val="000A1EC4"/>
    <w:rsid w:val="000A25BA"/>
    <w:rsid w:val="000A25BF"/>
    <w:rsid w:val="000A2B5F"/>
    <w:rsid w:val="000A32B0"/>
    <w:rsid w:val="000A40F0"/>
    <w:rsid w:val="000A4E28"/>
    <w:rsid w:val="000A5DEE"/>
    <w:rsid w:val="000A687C"/>
    <w:rsid w:val="000A761F"/>
    <w:rsid w:val="000A7CA9"/>
    <w:rsid w:val="000B0CB9"/>
    <w:rsid w:val="000B14DA"/>
    <w:rsid w:val="000B1791"/>
    <w:rsid w:val="000B2126"/>
    <w:rsid w:val="000B4609"/>
    <w:rsid w:val="000B56B3"/>
    <w:rsid w:val="000B57EB"/>
    <w:rsid w:val="000B58D7"/>
    <w:rsid w:val="000B6641"/>
    <w:rsid w:val="000C20FB"/>
    <w:rsid w:val="000C243E"/>
    <w:rsid w:val="000C26AC"/>
    <w:rsid w:val="000C2C61"/>
    <w:rsid w:val="000C42B3"/>
    <w:rsid w:val="000C4993"/>
    <w:rsid w:val="000C50E5"/>
    <w:rsid w:val="000C6C9D"/>
    <w:rsid w:val="000C6FB4"/>
    <w:rsid w:val="000D028D"/>
    <w:rsid w:val="000D0745"/>
    <w:rsid w:val="000D0A50"/>
    <w:rsid w:val="000D0DB9"/>
    <w:rsid w:val="000D130A"/>
    <w:rsid w:val="000D317E"/>
    <w:rsid w:val="000D4856"/>
    <w:rsid w:val="000D4E7C"/>
    <w:rsid w:val="000D4F15"/>
    <w:rsid w:val="000D5014"/>
    <w:rsid w:val="000D5DC0"/>
    <w:rsid w:val="000D5FBB"/>
    <w:rsid w:val="000D6E19"/>
    <w:rsid w:val="000D708B"/>
    <w:rsid w:val="000D752C"/>
    <w:rsid w:val="000D75F6"/>
    <w:rsid w:val="000E20CF"/>
    <w:rsid w:val="000E2C16"/>
    <w:rsid w:val="000E3679"/>
    <w:rsid w:val="000E38B4"/>
    <w:rsid w:val="000E5482"/>
    <w:rsid w:val="000E6525"/>
    <w:rsid w:val="000E68DB"/>
    <w:rsid w:val="000E6F3B"/>
    <w:rsid w:val="000E6F59"/>
    <w:rsid w:val="000E7436"/>
    <w:rsid w:val="000E743E"/>
    <w:rsid w:val="000F1CBF"/>
    <w:rsid w:val="000F2A5E"/>
    <w:rsid w:val="000F4C42"/>
    <w:rsid w:val="000F5D25"/>
    <w:rsid w:val="000F6364"/>
    <w:rsid w:val="000F6D78"/>
    <w:rsid w:val="000F6FCB"/>
    <w:rsid w:val="000F7781"/>
    <w:rsid w:val="000F7F46"/>
    <w:rsid w:val="001001DD"/>
    <w:rsid w:val="0010030E"/>
    <w:rsid w:val="00100B8E"/>
    <w:rsid w:val="001010E6"/>
    <w:rsid w:val="00103221"/>
    <w:rsid w:val="001035C9"/>
    <w:rsid w:val="00105398"/>
    <w:rsid w:val="00105476"/>
    <w:rsid w:val="00105694"/>
    <w:rsid w:val="00107B64"/>
    <w:rsid w:val="001107A6"/>
    <w:rsid w:val="00110931"/>
    <w:rsid w:val="00111355"/>
    <w:rsid w:val="001115DE"/>
    <w:rsid w:val="00112392"/>
    <w:rsid w:val="001125C0"/>
    <w:rsid w:val="00112A02"/>
    <w:rsid w:val="00112FE9"/>
    <w:rsid w:val="001130A6"/>
    <w:rsid w:val="001136A8"/>
    <w:rsid w:val="00114325"/>
    <w:rsid w:val="00114A3F"/>
    <w:rsid w:val="0011514E"/>
    <w:rsid w:val="00115355"/>
    <w:rsid w:val="001153DA"/>
    <w:rsid w:val="0011550F"/>
    <w:rsid w:val="00115AAF"/>
    <w:rsid w:val="00115BEE"/>
    <w:rsid w:val="001171D3"/>
    <w:rsid w:val="00117BF8"/>
    <w:rsid w:val="00117FB2"/>
    <w:rsid w:val="00120D86"/>
    <w:rsid w:val="00121961"/>
    <w:rsid w:val="00122207"/>
    <w:rsid w:val="00122C00"/>
    <w:rsid w:val="00122F25"/>
    <w:rsid w:val="00123FF2"/>
    <w:rsid w:val="00124EAF"/>
    <w:rsid w:val="00126828"/>
    <w:rsid w:val="00126B00"/>
    <w:rsid w:val="00126F72"/>
    <w:rsid w:val="00126F79"/>
    <w:rsid w:val="001277E2"/>
    <w:rsid w:val="00127B90"/>
    <w:rsid w:val="00127C6B"/>
    <w:rsid w:val="00127D60"/>
    <w:rsid w:val="00127DFD"/>
    <w:rsid w:val="001300CC"/>
    <w:rsid w:val="001302CA"/>
    <w:rsid w:val="0013173C"/>
    <w:rsid w:val="00131C0B"/>
    <w:rsid w:val="001338FD"/>
    <w:rsid w:val="00133FC7"/>
    <w:rsid w:val="00134377"/>
    <w:rsid w:val="001352D4"/>
    <w:rsid w:val="00135811"/>
    <w:rsid w:val="00135BC9"/>
    <w:rsid w:val="00135E8E"/>
    <w:rsid w:val="0014004E"/>
    <w:rsid w:val="001401A6"/>
    <w:rsid w:val="00140F00"/>
    <w:rsid w:val="00140F4C"/>
    <w:rsid w:val="00141ED8"/>
    <w:rsid w:val="00142AE0"/>
    <w:rsid w:val="00143E09"/>
    <w:rsid w:val="001454F0"/>
    <w:rsid w:val="001463AA"/>
    <w:rsid w:val="00147A43"/>
    <w:rsid w:val="001512B2"/>
    <w:rsid w:val="001521D7"/>
    <w:rsid w:val="00154CBB"/>
    <w:rsid w:val="00155630"/>
    <w:rsid w:val="00157A94"/>
    <w:rsid w:val="00157FD4"/>
    <w:rsid w:val="0016291D"/>
    <w:rsid w:val="00162DC4"/>
    <w:rsid w:val="00166028"/>
    <w:rsid w:val="00166990"/>
    <w:rsid w:val="00166FA8"/>
    <w:rsid w:val="00167674"/>
    <w:rsid w:val="001700F8"/>
    <w:rsid w:val="001714C1"/>
    <w:rsid w:val="00173348"/>
    <w:rsid w:val="00173861"/>
    <w:rsid w:val="00174075"/>
    <w:rsid w:val="00174211"/>
    <w:rsid w:val="0017496E"/>
    <w:rsid w:val="00175E30"/>
    <w:rsid w:val="0017603F"/>
    <w:rsid w:val="001763FD"/>
    <w:rsid w:val="00177CC3"/>
    <w:rsid w:val="00177DE4"/>
    <w:rsid w:val="00180361"/>
    <w:rsid w:val="001814F7"/>
    <w:rsid w:val="001818DE"/>
    <w:rsid w:val="00183A30"/>
    <w:rsid w:val="00183CDB"/>
    <w:rsid w:val="0018443D"/>
    <w:rsid w:val="0018549A"/>
    <w:rsid w:val="00186186"/>
    <w:rsid w:val="0018797F"/>
    <w:rsid w:val="00187F30"/>
    <w:rsid w:val="00187F3E"/>
    <w:rsid w:val="0019170E"/>
    <w:rsid w:val="001920CB"/>
    <w:rsid w:val="001929BB"/>
    <w:rsid w:val="00192DEF"/>
    <w:rsid w:val="001937E6"/>
    <w:rsid w:val="00193A91"/>
    <w:rsid w:val="0019419B"/>
    <w:rsid w:val="00196EAA"/>
    <w:rsid w:val="0019785D"/>
    <w:rsid w:val="001A0A16"/>
    <w:rsid w:val="001A0A84"/>
    <w:rsid w:val="001A11FC"/>
    <w:rsid w:val="001A125B"/>
    <w:rsid w:val="001A179B"/>
    <w:rsid w:val="001A1BA1"/>
    <w:rsid w:val="001A2B69"/>
    <w:rsid w:val="001A305E"/>
    <w:rsid w:val="001A6008"/>
    <w:rsid w:val="001A6191"/>
    <w:rsid w:val="001A6260"/>
    <w:rsid w:val="001A6741"/>
    <w:rsid w:val="001A6AB7"/>
    <w:rsid w:val="001A7FCF"/>
    <w:rsid w:val="001B017E"/>
    <w:rsid w:val="001B15DF"/>
    <w:rsid w:val="001B270F"/>
    <w:rsid w:val="001B435F"/>
    <w:rsid w:val="001B457D"/>
    <w:rsid w:val="001B4B29"/>
    <w:rsid w:val="001B4E82"/>
    <w:rsid w:val="001B4F3E"/>
    <w:rsid w:val="001B500A"/>
    <w:rsid w:val="001B5972"/>
    <w:rsid w:val="001B6FB3"/>
    <w:rsid w:val="001B72B2"/>
    <w:rsid w:val="001B7302"/>
    <w:rsid w:val="001C022B"/>
    <w:rsid w:val="001C026C"/>
    <w:rsid w:val="001C05B2"/>
    <w:rsid w:val="001C30D4"/>
    <w:rsid w:val="001C4167"/>
    <w:rsid w:val="001C456C"/>
    <w:rsid w:val="001C53D6"/>
    <w:rsid w:val="001C55D9"/>
    <w:rsid w:val="001C5731"/>
    <w:rsid w:val="001C7E90"/>
    <w:rsid w:val="001D26A2"/>
    <w:rsid w:val="001D2914"/>
    <w:rsid w:val="001D2DB5"/>
    <w:rsid w:val="001D3722"/>
    <w:rsid w:val="001D4AFA"/>
    <w:rsid w:val="001D4C0E"/>
    <w:rsid w:val="001D5325"/>
    <w:rsid w:val="001D54E3"/>
    <w:rsid w:val="001D62CF"/>
    <w:rsid w:val="001D67CB"/>
    <w:rsid w:val="001D69BA"/>
    <w:rsid w:val="001D7106"/>
    <w:rsid w:val="001D7B71"/>
    <w:rsid w:val="001E06B1"/>
    <w:rsid w:val="001E1397"/>
    <w:rsid w:val="001E3F69"/>
    <w:rsid w:val="001E452A"/>
    <w:rsid w:val="001E4D38"/>
    <w:rsid w:val="001E5178"/>
    <w:rsid w:val="001E5AE5"/>
    <w:rsid w:val="001E6072"/>
    <w:rsid w:val="001E7D7D"/>
    <w:rsid w:val="001E7D9D"/>
    <w:rsid w:val="001F012D"/>
    <w:rsid w:val="001F1346"/>
    <w:rsid w:val="001F1D8B"/>
    <w:rsid w:val="001F2C13"/>
    <w:rsid w:val="001F3123"/>
    <w:rsid w:val="001F322C"/>
    <w:rsid w:val="001F58AD"/>
    <w:rsid w:val="001F5F17"/>
    <w:rsid w:val="001F66F0"/>
    <w:rsid w:val="001F6AE9"/>
    <w:rsid w:val="001F7AD1"/>
    <w:rsid w:val="001F7E75"/>
    <w:rsid w:val="002002E2"/>
    <w:rsid w:val="00200D2C"/>
    <w:rsid w:val="002014A7"/>
    <w:rsid w:val="00201D00"/>
    <w:rsid w:val="0020216A"/>
    <w:rsid w:val="002024F7"/>
    <w:rsid w:val="002026A4"/>
    <w:rsid w:val="002032A0"/>
    <w:rsid w:val="00203C56"/>
    <w:rsid w:val="00204269"/>
    <w:rsid w:val="0020426D"/>
    <w:rsid w:val="0020511C"/>
    <w:rsid w:val="002056C5"/>
    <w:rsid w:val="00206C26"/>
    <w:rsid w:val="00207529"/>
    <w:rsid w:val="0021019C"/>
    <w:rsid w:val="002102F7"/>
    <w:rsid w:val="002108F1"/>
    <w:rsid w:val="00210D88"/>
    <w:rsid w:val="00211095"/>
    <w:rsid w:val="002115BB"/>
    <w:rsid w:val="00211DF4"/>
    <w:rsid w:val="0021280C"/>
    <w:rsid w:val="00213154"/>
    <w:rsid w:val="002132DB"/>
    <w:rsid w:val="00213EDC"/>
    <w:rsid w:val="002141FA"/>
    <w:rsid w:val="002142F2"/>
    <w:rsid w:val="002145E8"/>
    <w:rsid w:val="00215EE2"/>
    <w:rsid w:val="002162BC"/>
    <w:rsid w:val="00217A33"/>
    <w:rsid w:val="00220332"/>
    <w:rsid w:val="00220DBF"/>
    <w:rsid w:val="00220E9F"/>
    <w:rsid w:val="002219B7"/>
    <w:rsid w:val="00221AB9"/>
    <w:rsid w:val="00222628"/>
    <w:rsid w:val="002230E5"/>
    <w:rsid w:val="00223BD4"/>
    <w:rsid w:val="00227B7F"/>
    <w:rsid w:val="00227C93"/>
    <w:rsid w:val="00230076"/>
    <w:rsid w:val="00230A3D"/>
    <w:rsid w:val="00230DEE"/>
    <w:rsid w:val="0023120A"/>
    <w:rsid w:val="00231370"/>
    <w:rsid w:val="00231A18"/>
    <w:rsid w:val="00231F48"/>
    <w:rsid w:val="002329AB"/>
    <w:rsid w:val="00232D84"/>
    <w:rsid w:val="0023367A"/>
    <w:rsid w:val="00233EC9"/>
    <w:rsid w:val="00234100"/>
    <w:rsid w:val="0023438C"/>
    <w:rsid w:val="002344F6"/>
    <w:rsid w:val="00234539"/>
    <w:rsid w:val="002346B2"/>
    <w:rsid w:val="0023529C"/>
    <w:rsid w:val="00235411"/>
    <w:rsid w:val="00235724"/>
    <w:rsid w:val="002367F5"/>
    <w:rsid w:val="00236BDB"/>
    <w:rsid w:val="00236CFB"/>
    <w:rsid w:val="0023742C"/>
    <w:rsid w:val="00237CA6"/>
    <w:rsid w:val="00242087"/>
    <w:rsid w:val="002425CC"/>
    <w:rsid w:val="00242A97"/>
    <w:rsid w:val="00243200"/>
    <w:rsid w:val="0024334C"/>
    <w:rsid w:val="0024423F"/>
    <w:rsid w:val="002444AC"/>
    <w:rsid w:val="0024475D"/>
    <w:rsid w:val="00245CE9"/>
    <w:rsid w:val="00246A59"/>
    <w:rsid w:val="00247219"/>
    <w:rsid w:val="00247648"/>
    <w:rsid w:val="002479F2"/>
    <w:rsid w:val="00250507"/>
    <w:rsid w:val="00250C82"/>
    <w:rsid w:val="00251253"/>
    <w:rsid w:val="00252758"/>
    <w:rsid w:val="00252A6F"/>
    <w:rsid w:val="00254598"/>
    <w:rsid w:val="0025583C"/>
    <w:rsid w:val="00257E8B"/>
    <w:rsid w:val="00260E85"/>
    <w:rsid w:val="0026136C"/>
    <w:rsid w:val="002614D5"/>
    <w:rsid w:val="002619C3"/>
    <w:rsid w:val="00262081"/>
    <w:rsid w:val="00262877"/>
    <w:rsid w:val="002628A4"/>
    <w:rsid w:val="0026299E"/>
    <w:rsid w:val="00263B3F"/>
    <w:rsid w:val="00264629"/>
    <w:rsid w:val="00264F99"/>
    <w:rsid w:val="002651BC"/>
    <w:rsid w:val="00265A82"/>
    <w:rsid w:val="00266684"/>
    <w:rsid w:val="00267B73"/>
    <w:rsid w:val="00267E85"/>
    <w:rsid w:val="002702F2"/>
    <w:rsid w:val="00270607"/>
    <w:rsid w:val="002715C7"/>
    <w:rsid w:val="00272291"/>
    <w:rsid w:val="00272CEA"/>
    <w:rsid w:val="002744C5"/>
    <w:rsid w:val="00274685"/>
    <w:rsid w:val="00274DDF"/>
    <w:rsid w:val="00275C99"/>
    <w:rsid w:val="002761C1"/>
    <w:rsid w:val="00277364"/>
    <w:rsid w:val="002805D2"/>
    <w:rsid w:val="00282408"/>
    <w:rsid w:val="00283B30"/>
    <w:rsid w:val="0028452A"/>
    <w:rsid w:val="00284A0C"/>
    <w:rsid w:val="00284C91"/>
    <w:rsid w:val="00284CF1"/>
    <w:rsid w:val="002865B5"/>
    <w:rsid w:val="00287A7B"/>
    <w:rsid w:val="00287DD6"/>
    <w:rsid w:val="002918BB"/>
    <w:rsid w:val="0029267A"/>
    <w:rsid w:val="002928A3"/>
    <w:rsid w:val="00292FEC"/>
    <w:rsid w:val="00293871"/>
    <w:rsid w:val="0029496F"/>
    <w:rsid w:val="00295246"/>
    <w:rsid w:val="00295319"/>
    <w:rsid w:val="00295E2F"/>
    <w:rsid w:val="00296C5E"/>
    <w:rsid w:val="00296EA2"/>
    <w:rsid w:val="002973D7"/>
    <w:rsid w:val="0029764D"/>
    <w:rsid w:val="002A1A3D"/>
    <w:rsid w:val="002A1C3D"/>
    <w:rsid w:val="002A1CCE"/>
    <w:rsid w:val="002A3317"/>
    <w:rsid w:val="002A4950"/>
    <w:rsid w:val="002A5409"/>
    <w:rsid w:val="002A5E60"/>
    <w:rsid w:val="002A6354"/>
    <w:rsid w:val="002A6F0B"/>
    <w:rsid w:val="002B0811"/>
    <w:rsid w:val="002B0C62"/>
    <w:rsid w:val="002B13BE"/>
    <w:rsid w:val="002B1B1E"/>
    <w:rsid w:val="002B22F1"/>
    <w:rsid w:val="002B3887"/>
    <w:rsid w:val="002B458A"/>
    <w:rsid w:val="002B4A61"/>
    <w:rsid w:val="002B4BD1"/>
    <w:rsid w:val="002B541F"/>
    <w:rsid w:val="002B5970"/>
    <w:rsid w:val="002B5D7F"/>
    <w:rsid w:val="002B70C4"/>
    <w:rsid w:val="002B78DD"/>
    <w:rsid w:val="002B7B6F"/>
    <w:rsid w:val="002C04CB"/>
    <w:rsid w:val="002C0DC7"/>
    <w:rsid w:val="002C1C13"/>
    <w:rsid w:val="002C2431"/>
    <w:rsid w:val="002C254F"/>
    <w:rsid w:val="002C37B6"/>
    <w:rsid w:val="002C3FAA"/>
    <w:rsid w:val="002C5047"/>
    <w:rsid w:val="002C5D67"/>
    <w:rsid w:val="002C6E93"/>
    <w:rsid w:val="002D2289"/>
    <w:rsid w:val="002D2F30"/>
    <w:rsid w:val="002D39B2"/>
    <w:rsid w:val="002D3F8F"/>
    <w:rsid w:val="002D45EF"/>
    <w:rsid w:val="002D4A5B"/>
    <w:rsid w:val="002D53A7"/>
    <w:rsid w:val="002D59C9"/>
    <w:rsid w:val="002D600B"/>
    <w:rsid w:val="002D6253"/>
    <w:rsid w:val="002E20E1"/>
    <w:rsid w:val="002E218D"/>
    <w:rsid w:val="002E3370"/>
    <w:rsid w:val="002E3535"/>
    <w:rsid w:val="002E3958"/>
    <w:rsid w:val="002E3F81"/>
    <w:rsid w:val="002E5447"/>
    <w:rsid w:val="002E5B9F"/>
    <w:rsid w:val="002E693B"/>
    <w:rsid w:val="002E6C48"/>
    <w:rsid w:val="002E74A0"/>
    <w:rsid w:val="002E7884"/>
    <w:rsid w:val="002E7F69"/>
    <w:rsid w:val="002F076D"/>
    <w:rsid w:val="002F192D"/>
    <w:rsid w:val="002F24EA"/>
    <w:rsid w:val="002F2A79"/>
    <w:rsid w:val="002F37B3"/>
    <w:rsid w:val="002F4843"/>
    <w:rsid w:val="002F69A6"/>
    <w:rsid w:val="002F6EC7"/>
    <w:rsid w:val="002F72EC"/>
    <w:rsid w:val="002F7D34"/>
    <w:rsid w:val="00300AF6"/>
    <w:rsid w:val="003012F9"/>
    <w:rsid w:val="00301617"/>
    <w:rsid w:val="00301CB0"/>
    <w:rsid w:val="00301DBC"/>
    <w:rsid w:val="00302022"/>
    <w:rsid w:val="0030331E"/>
    <w:rsid w:val="0030352A"/>
    <w:rsid w:val="00303672"/>
    <w:rsid w:val="0030380E"/>
    <w:rsid w:val="0030453C"/>
    <w:rsid w:val="003047CC"/>
    <w:rsid w:val="00304BEF"/>
    <w:rsid w:val="00306078"/>
    <w:rsid w:val="00307C7D"/>
    <w:rsid w:val="00307ED1"/>
    <w:rsid w:val="00310F6F"/>
    <w:rsid w:val="00311628"/>
    <w:rsid w:val="00312BB9"/>
    <w:rsid w:val="00313167"/>
    <w:rsid w:val="003137C6"/>
    <w:rsid w:val="00313810"/>
    <w:rsid w:val="003139C7"/>
    <w:rsid w:val="003150E8"/>
    <w:rsid w:val="0032012C"/>
    <w:rsid w:val="00320A18"/>
    <w:rsid w:val="0032372D"/>
    <w:rsid w:val="00326016"/>
    <w:rsid w:val="003262B2"/>
    <w:rsid w:val="003269F7"/>
    <w:rsid w:val="0032705E"/>
    <w:rsid w:val="003300D1"/>
    <w:rsid w:val="003303BD"/>
    <w:rsid w:val="00330AA7"/>
    <w:rsid w:val="00330DF0"/>
    <w:rsid w:val="0033114D"/>
    <w:rsid w:val="00335361"/>
    <w:rsid w:val="00335C30"/>
    <w:rsid w:val="0033713A"/>
    <w:rsid w:val="00337723"/>
    <w:rsid w:val="0034288E"/>
    <w:rsid w:val="003436C1"/>
    <w:rsid w:val="00344935"/>
    <w:rsid w:val="00344B0A"/>
    <w:rsid w:val="0034527D"/>
    <w:rsid w:val="00345AC7"/>
    <w:rsid w:val="0034617A"/>
    <w:rsid w:val="0034650B"/>
    <w:rsid w:val="003466AB"/>
    <w:rsid w:val="003473AE"/>
    <w:rsid w:val="003477C9"/>
    <w:rsid w:val="00347F07"/>
    <w:rsid w:val="00350F7D"/>
    <w:rsid w:val="003513A9"/>
    <w:rsid w:val="0035177F"/>
    <w:rsid w:val="00351A03"/>
    <w:rsid w:val="00354747"/>
    <w:rsid w:val="00355B02"/>
    <w:rsid w:val="003566D4"/>
    <w:rsid w:val="00356E84"/>
    <w:rsid w:val="003577EF"/>
    <w:rsid w:val="0036022A"/>
    <w:rsid w:val="0036024A"/>
    <w:rsid w:val="00360BDD"/>
    <w:rsid w:val="00360D94"/>
    <w:rsid w:val="00361BCB"/>
    <w:rsid w:val="0036225A"/>
    <w:rsid w:val="003630E4"/>
    <w:rsid w:val="0036456F"/>
    <w:rsid w:val="00364580"/>
    <w:rsid w:val="00365B1A"/>
    <w:rsid w:val="00365D2E"/>
    <w:rsid w:val="00365EE7"/>
    <w:rsid w:val="00366889"/>
    <w:rsid w:val="00366D96"/>
    <w:rsid w:val="003676AB"/>
    <w:rsid w:val="00367BEB"/>
    <w:rsid w:val="00371692"/>
    <w:rsid w:val="00372B4E"/>
    <w:rsid w:val="00372FE8"/>
    <w:rsid w:val="003732DB"/>
    <w:rsid w:val="0037357B"/>
    <w:rsid w:val="00374141"/>
    <w:rsid w:val="00374405"/>
    <w:rsid w:val="00375166"/>
    <w:rsid w:val="003751C7"/>
    <w:rsid w:val="003768A4"/>
    <w:rsid w:val="00376F93"/>
    <w:rsid w:val="003777CC"/>
    <w:rsid w:val="00377B54"/>
    <w:rsid w:val="00381773"/>
    <w:rsid w:val="00381EFF"/>
    <w:rsid w:val="00382043"/>
    <w:rsid w:val="00382328"/>
    <w:rsid w:val="00382ECD"/>
    <w:rsid w:val="0038325D"/>
    <w:rsid w:val="00384C32"/>
    <w:rsid w:val="00384EF7"/>
    <w:rsid w:val="00385F7F"/>
    <w:rsid w:val="00386491"/>
    <w:rsid w:val="00386644"/>
    <w:rsid w:val="00386BEC"/>
    <w:rsid w:val="00386D6D"/>
    <w:rsid w:val="003873CC"/>
    <w:rsid w:val="003875E3"/>
    <w:rsid w:val="00391253"/>
    <w:rsid w:val="003921EA"/>
    <w:rsid w:val="0039448E"/>
    <w:rsid w:val="00396143"/>
    <w:rsid w:val="003961B6"/>
    <w:rsid w:val="00396794"/>
    <w:rsid w:val="00397767"/>
    <w:rsid w:val="003A04B9"/>
    <w:rsid w:val="003A08B6"/>
    <w:rsid w:val="003A14BC"/>
    <w:rsid w:val="003A16F9"/>
    <w:rsid w:val="003A18D7"/>
    <w:rsid w:val="003A2147"/>
    <w:rsid w:val="003A26F7"/>
    <w:rsid w:val="003A2F42"/>
    <w:rsid w:val="003A31E6"/>
    <w:rsid w:val="003A43E5"/>
    <w:rsid w:val="003A4444"/>
    <w:rsid w:val="003A5285"/>
    <w:rsid w:val="003A5381"/>
    <w:rsid w:val="003A6443"/>
    <w:rsid w:val="003A6952"/>
    <w:rsid w:val="003A735B"/>
    <w:rsid w:val="003B056C"/>
    <w:rsid w:val="003B1286"/>
    <w:rsid w:val="003B46FF"/>
    <w:rsid w:val="003B67A8"/>
    <w:rsid w:val="003B6B2F"/>
    <w:rsid w:val="003B6EA0"/>
    <w:rsid w:val="003C0B3B"/>
    <w:rsid w:val="003C0EB8"/>
    <w:rsid w:val="003C149A"/>
    <w:rsid w:val="003C1EE9"/>
    <w:rsid w:val="003C1F8C"/>
    <w:rsid w:val="003C219F"/>
    <w:rsid w:val="003C2C95"/>
    <w:rsid w:val="003C3698"/>
    <w:rsid w:val="003C382C"/>
    <w:rsid w:val="003C4F9B"/>
    <w:rsid w:val="003C6CB8"/>
    <w:rsid w:val="003C6D4B"/>
    <w:rsid w:val="003C6E47"/>
    <w:rsid w:val="003C7E98"/>
    <w:rsid w:val="003D02B7"/>
    <w:rsid w:val="003D0F6E"/>
    <w:rsid w:val="003D20F2"/>
    <w:rsid w:val="003D21A0"/>
    <w:rsid w:val="003D30BC"/>
    <w:rsid w:val="003D4D59"/>
    <w:rsid w:val="003D534A"/>
    <w:rsid w:val="003D5FBB"/>
    <w:rsid w:val="003D5FC7"/>
    <w:rsid w:val="003D6AE4"/>
    <w:rsid w:val="003E0E5C"/>
    <w:rsid w:val="003E143A"/>
    <w:rsid w:val="003E18A7"/>
    <w:rsid w:val="003E25EC"/>
    <w:rsid w:val="003E298B"/>
    <w:rsid w:val="003E3872"/>
    <w:rsid w:val="003E40E7"/>
    <w:rsid w:val="003E489B"/>
    <w:rsid w:val="003E4F74"/>
    <w:rsid w:val="003F0490"/>
    <w:rsid w:val="003F0779"/>
    <w:rsid w:val="003F13AC"/>
    <w:rsid w:val="003F15C5"/>
    <w:rsid w:val="003F16B3"/>
    <w:rsid w:val="003F18E5"/>
    <w:rsid w:val="003F1BA1"/>
    <w:rsid w:val="003F2204"/>
    <w:rsid w:val="003F2F66"/>
    <w:rsid w:val="003F4A10"/>
    <w:rsid w:val="003F5AF8"/>
    <w:rsid w:val="003F616F"/>
    <w:rsid w:val="003F64AC"/>
    <w:rsid w:val="003F68E6"/>
    <w:rsid w:val="003F6C20"/>
    <w:rsid w:val="003F6C68"/>
    <w:rsid w:val="003F7DB1"/>
    <w:rsid w:val="00402547"/>
    <w:rsid w:val="00402971"/>
    <w:rsid w:val="00402DB1"/>
    <w:rsid w:val="0040301A"/>
    <w:rsid w:val="00403D50"/>
    <w:rsid w:val="0040512E"/>
    <w:rsid w:val="00406134"/>
    <w:rsid w:val="004066D3"/>
    <w:rsid w:val="004108CE"/>
    <w:rsid w:val="00412326"/>
    <w:rsid w:val="004146FE"/>
    <w:rsid w:val="00414A8D"/>
    <w:rsid w:val="00415C52"/>
    <w:rsid w:val="00417584"/>
    <w:rsid w:val="004177AE"/>
    <w:rsid w:val="004203FC"/>
    <w:rsid w:val="0042139E"/>
    <w:rsid w:val="00421AE7"/>
    <w:rsid w:val="00421E3D"/>
    <w:rsid w:val="00421F53"/>
    <w:rsid w:val="004221C4"/>
    <w:rsid w:val="00422638"/>
    <w:rsid w:val="0042286F"/>
    <w:rsid w:val="0042307C"/>
    <w:rsid w:val="004234B5"/>
    <w:rsid w:val="004238DD"/>
    <w:rsid w:val="00425CF4"/>
    <w:rsid w:val="00427D18"/>
    <w:rsid w:val="00427E45"/>
    <w:rsid w:val="00427F9F"/>
    <w:rsid w:val="00430293"/>
    <w:rsid w:val="00431AA0"/>
    <w:rsid w:val="004322F3"/>
    <w:rsid w:val="00432638"/>
    <w:rsid w:val="00433AAD"/>
    <w:rsid w:val="00434C60"/>
    <w:rsid w:val="00435882"/>
    <w:rsid w:val="00435B6D"/>
    <w:rsid w:val="00436A71"/>
    <w:rsid w:val="004376D6"/>
    <w:rsid w:val="00437C88"/>
    <w:rsid w:val="00437E3A"/>
    <w:rsid w:val="00440336"/>
    <w:rsid w:val="00440686"/>
    <w:rsid w:val="004414B6"/>
    <w:rsid w:val="00441B53"/>
    <w:rsid w:val="004435A6"/>
    <w:rsid w:val="004437BE"/>
    <w:rsid w:val="00444A5A"/>
    <w:rsid w:val="0044523D"/>
    <w:rsid w:val="00445748"/>
    <w:rsid w:val="0044675F"/>
    <w:rsid w:val="00446B76"/>
    <w:rsid w:val="00447DB4"/>
    <w:rsid w:val="004502BE"/>
    <w:rsid w:val="00451915"/>
    <w:rsid w:val="004528BD"/>
    <w:rsid w:val="00454E8D"/>
    <w:rsid w:val="00455DFC"/>
    <w:rsid w:val="00456BA8"/>
    <w:rsid w:val="00456C66"/>
    <w:rsid w:val="004573B9"/>
    <w:rsid w:val="00457A15"/>
    <w:rsid w:val="00457BC4"/>
    <w:rsid w:val="00460108"/>
    <w:rsid w:val="00460116"/>
    <w:rsid w:val="00461656"/>
    <w:rsid w:val="004621D5"/>
    <w:rsid w:val="0046304A"/>
    <w:rsid w:val="00463C63"/>
    <w:rsid w:val="004661B0"/>
    <w:rsid w:val="00466AFC"/>
    <w:rsid w:val="00466EE3"/>
    <w:rsid w:val="00470412"/>
    <w:rsid w:val="0047042E"/>
    <w:rsid w:val="00470467"/>
    <w:rsid w:val="00471B18"/>
    <w:rsid w:val="00473445"/>
    <w:rsid w:val="004737FE"/>
    <w:rsid w:val="00474D3B"/>
    <w:rsid w:val="00476DC2"/>
    <w:rsid w:val="004772C8"/>
    <w:rsid w:val="00480E36"/>
    <w:rsid w:val="004811C6"/>
    <w:rsid w:val="00482215"/>
    <w:rsid w:val="0048234E"/>
    <w:rsid w:val="004823A1"/>
    <w:rsid w:val="00483807"/>
    <w:rsid w:val="0048384F"/>
    <w:rsid w:val="00483905"/>
    <w:rsid w:val="0048413F"/>
    <w:rsid w:val="0048439A"/>
    <w:rsid w:val="004847DC"/>
    <w:rsid w:val="0048545A"/>
    <w:rsid w:val="00486A50"/>
    <w:rsid w:val="00486C2A"/>
    <w:rsid w:val="00487045"/>
    <w:rsid w:val="004876A4"/>
    <w:rsid w:val="0049091E"/>
    <w:rsid w:val="0049264A"/>
    <w:rsid w:val="00494748"/>
    <w:rsid w:val="00494D67"/>
    <w:rsid w:val="0049570C"/>
    <w:rsid w:val="00495883"/>
    <w:rsid w:val="004964B8"/>
    <w:rsid w:val="0049698A"/>
    <w:rsid w:val="004A0481"/>
    <w:rsid w:val="004A0A0B"/>
    <w:rsid w:val="004A0FFB"/>
    <w:rsid w:val="004A2259"/>
    <w:rsid w:val="004A45D7"/>
    <w:rsid w:val="004A474D"/>
    <w:rsid w:val="004A509B"/>
    <w:rsid w:val="004A5653"/>
    <w:rsid w:val="004A6E41"/>
    <w:rsid w:val="004A74A7"/>
    <w:rsid w:val="004B1AD8"/>
    <w:rsid w:val="004B1C13"/>
    <w:rsid w:val="004B270F"/>
    <w:rsid w:val="004B2898"/>
    <w:rsid w:val="004B3547"/>
    <w:rsid w:val="004B35D4"/>
    <w:rsid w:val="004B3C91"/>
    <w:rsid w:val="004B448B"/>
    <w:rsid w:val="004B4975"/>
    <w:rsid w:val="004B511A"/>
    <w:rsid w:val="004B5502"/>
    <w:rsid w:val="004B74DE"/>
    <w:rsid w:val="004B773A"/>
    <w:rsid w:val="004C1591"/>
    <w:rsid w:val="004C26F7"/>
    <w:rsid w:val="004C2C2B"/>
    <w:rsid w:val="004C2F05"/>
    <w:rsid w:val="004C34F2"/>
    <w:rsid w:val="004C3BD8"/>
    <w:rsid w:val="004C4921"/>
    <w:rsid w:val="004C4939"/>
    <w:rsid w:val="004C5175"/>
    <w:rsid w:val="004C5273"/>
    <w:rsid w:val="004C5DD0"/>
    <w:rsid w:val="004C63E7"/>
    <w:rsid w:val="004D4186"/>
    <w:rsid w:val="004D569C"/>
    <w:rsid w:val="004D75E6"/>
    <w:rsid w:val="004D7E43"/>
    <w:rsid w:val="004D7F09"/>
    <w:rsid w:val="004E026D"/>
    <w:rsid w:val="004E105D"/>
    <w:rsid w:val="004E264A"/>
    <w:rsid w:val="004E3E53"/>
    <w:rsid w:val="004E4204"/>
    <w:rsid w:val="004E43CD"/>
    <w:rsid w:val="004E44DF"/>
    <w:rsid w:val="004E662D"/>
    <w:rsid w:val="004F047E"/>
    <w:rsid w:val="004F0793"/>
    <w:rsid w:val="004F14BD"/>
    <w:rsid w:val="004F160A"/>
    <w:rsid w:val="004F1D50"/>
    <w:rsid w:val="004F1FE2"/>
    <w:rsid w:val="004F2C30"/>
    <w:rsid w:val="004F438E"/>
    <w:rsid w:val="004F518E"/>
    <w:rsid w:val="004F6583"/>
    <w:rsid w:val="004F65AD"/>
    <w:rsid w:val="004F7B73"/>
    <w:rsid w:val="004F7D47"/>
    <w:rsid w:val="0050103B"/>
    <w:rsid w:val="00501436"/>
    <w:rsid w:val="0050189E"/>
    <w:rsid w:val="00501C86"/>
    <w:rsid w:val="0050253D"/>
    <w:rsid w:val="0050338E"/>
    <w:rsid w:val="005039E0"/>
    <w:rsid w:val="00505406"/>
    <w:rsid w:val="0050550B"/>
    <w:rsid w:val="005057FF"/>
    <w:rsid w:val="00505AE4"/>
    <w:rsid w:val="00507441"/>
    <w:rsid w:val="00507DC0"/>
    <w:rsid w:val="00510101"/>
    <w:rsid w:val="00510C20"/>
    <w:rsid w:val="00510C55"/>
    <w:rsid w:val="00511708"/>
    <w:rsid w:val="00512A5D"/>
    <w:rsid w:val="00512B80"/>
    <w:rsid w:val="00513C8D"/>
    <w:rsid w:val="00514B28"/>
    <w:rsid w:val="00514EDB"/>
    <w:rsid w:val="00515B5A"/>
    <w:rsid w:val="00516A2E"/>
    <w:rsid w:val="00516C4F"/>
    <w:rsid w:val="00516F84"/>
    <w:rsid w:val="00516FEA"/>
    <w:rsid w:val="00517486"/>
    <w:rsid w:val="00520121"/>
    <w:rsid w:val="005206F7"/>
    <w:rsid w:val="0052319A"/>
    <w:rsid w:val="00523829"/>
    <w:rsid w:val="00523876"/>
    <w:rsid w:val="00523F44"/>
    <w:rsid w:val="0052400C"/>
    <w:rsid w:val="00524A64"/>
    <w:rsid w:val="00525BAD"/>
    <w:rsid w:val="005260D5"/>
    <w:rsid w:val="00527A2C"/>
    <w:rsid w:val="00530222"/>
    <w:rsid w:val="0053058F"/>
    <w:rsid w:val="00532A96"/>
    <w:rsid w:val="00533433"/>
    <w:rsid w:val="00533BE5"/>
    <w:rsid w:val="005345D0"/>
    <w:rsid w:val="00535D1F"/>
    <w:rsid w:val="00536863"/>
    <w:rsid w:val="00536CBD"/>
    <w:rsid w:val="005372D1"/>
    <w:rsid w:val="00537F70"/>
    <w:rsid w:val="005404D8"/>
    <w:rsid w:val="005405BB"/>
    <w:rsid w:val="00540971"/>
    <w:rsid w:val="00542758"/>
    <w:rsid w:val="00543277"/>
    <w:rsid w:val="005433A7"/>
    <w:rsid w:val="00543921"/>
    <w:rsid w:val="00544E0C"/>
    <w:rsid w:val="00544E49"/>
    <w:rsid w:val="0054516C"/>
    <w:rsid w:val="00546E4F"/>
    <w:rsid w:val="0055061E"/>
    <w:rsid w:val="00550FB9"/>
    <w:rsid w:val="00552672"/>
    <w:rsid w:val="005526BC"/>
    <w:rsid w:val="00554695"/>
    <w:rsid w:val="00555270"/>
    <w:rsid w:val="005558A2"/>
    <w:rsid w:val="005568AF"/>
    <w:rsid w:val="00556C5B"/>
    <w:rsid w:val="005577B6"/>
    <w:rsid w:val="0055E0FB"/>
    <w:rsid w:val="0056030D"/>
    <w:rsid w:val="00561A50"/>
    <w:rsid w:val="00561FEC"/>
    <w:rsid w:val="00562368"/>
    <w:rsid w:val="00562EE9"/>
    <w:rsid w:val="0056323D"/>
    <w:rsid w:val="0056340C"/>
    <w:rsid w:val="00563A8D"/>
    <w:rsid w:val="005641EE"/>
    <w:rsid w:val="00564F20"/>
    <w:rsid w:val="00565848"/>
    <w:rsid w:val="00565E67"/>
    <w:rsid w:val="00566BC8"/>
    <w:rsid w:val="00567217"/>
    <w:rsid w:val="00567886"/>
    <w:rsid w:val="0057047E"/>
    <w:rsid w:val="00570D65"/>
    <w:rsid w:val="005716DB"/>
    <w:rsid w:val="0057228E"/>
    <w:rsid w:val="00574455"/>
    <w:rsid w:val="005745D6"/>
    <w:rsid w:val="005747B6"/>
    <w:rsid w:val="00574BC5"/>
    <w:rsid w:val="00574F4D"/>
    <w:rsid w:val="005751E5"/>
    <w:rsid w:val="005753B1"/>
    <w:rsid w:val="00575750"/>
    <w:rsid w:val="0057602A"/>
    <w:rsid w:val="005762A6"/>
    <w:rsid w:val="00577615"/>
    <w:rsid w:val="00580FEB"/>
    <w:rsid w:val="005812AD"/>
    <w:rsid w:val="00581A4B"/>
    <w:rsid w:val="00581DFC"/>
    <w:rsid w:val="00582E66"/>
    <w:rsid w:val="00582F2B"/>
    <w:rsid w:val="005839A7"/>
    <w:rsid w:val="00583DB0"/>
    <w:rsid w:val="00583DCE"/>
    <w:rsid w:val="00583E06"/>
    <w:rsid w:val="00583E74"/>
    <w:rsid w:val="00583EFE"/>
    <w:rsid w:val="0058490F"/>
    <w:rsid w:val="00584F27"/>
    <w:rsid w:val="00585923"/>
    <w:rsid w:val="00585C29"/>
    <w:rsid w:val="0058673D"/>
    <w:rsid w:val="005873E0"/>
    <w:rsid w:val="0058793D"/>
    <w:rsid w:val="00590B31"/>
    <w:rsid w:val="0059147A"/>
    <w:rsid w:val="00592763"/>
    <w:rsid w:val="005927AB"/>
    <w:rsid w:val="00592978"/>
    <w:rsid w:val="005933ED"/>
    <w:rsid w:val="00593E81"/>
    <w:rsid w:val="0059483F"/>
    <w:rsid w:val="005955F5"/>
    <w:rsid w:val="005963B3"/>
    <w:rsid w:val="005969FE"/>
    <w:rsid w:val="005978D1"/>
    <w:rsid w:val="0059794C"/>
    <w:rsid w:val="00597B02"/>
    <w:rsid w:val="005A06E4"/>
    <w:rsid w:val="005A0A40"/>
    <w:rsid w:val="005A103B"/>
    <w:rsid w:val="005A2083"/>
    <w:rsid w:val="005A2220"/>
    <w:rsid w:val="005A29C1"/>
    <w:rsid w:val="005A33F4"/>
    <w:rsid w:val="005A35D4"/>
    <w:rsid w:val="005A3717"/>
    <w:rsid w:val="005A507D"/>
    <w:rsid w:val="005A5A5F"/>
    <w:rsid w:val="005A5BE4"/>
    <w:rsid w:val="005A61E5"/>
    <w:rsid w:val="005A681A"/>
    <w:rsid w:val="005A75F4"/>
    <w:rsid w:val="005A7BC4"/>
    <w:rsid w:val="005B08FD"/>
    <w:rsid w:val="005B13C7"/>
    <w:rsid w:val="005B1431"/>
    <w:rsid w:val="005B1EE9"/>
    <w:rsid w:val="005B40BF"/>
    <w:rsid w:val="005B4A1A"/>
    <w:rsid w:val="005B4CA1"/>
    <w:rsid w:val="005B60CC"/>
    <w:rsid w:val="005B63F0"/>
    <w:rsid w:val="005B6F5D"/>
    <w:rsid w:val="005B7866"/>
    <w:rsid w:val="005C08DD"/>
    <w:rsid w:val="005C0D4F"/>
    <w:rsid w:val="005C1F06"/>
    <w:rsid w:val="005C1FD4"/>
    <w:rsid w:val="005C25C0"/>
    <w:rsid w:val="005C2CB7"/>
    <w:rsid w:val="005C3658"/>
    <w:rsid w:val="005C3DAC"/>
    <w:rsid w:val="005C44E2"/>
    <w:rsid w:val="005C5FB6"/>
    <w:rsid w:val="005C65A1"/>
    <w:rsid w:val="005C6EEC"/>
    <w:rsid w:val="005C7929"/>
    <w:rsid w:val="005D0657"/>
    <w:rsid w:val="005D1E09"/>
    <w:rsid w:val="005D21CD"/>
    <w:rsid w:val="005D2E7F"/>
    <w:rsid w:val="005D3B5B"/>
    <w:rsid w:val="005D489B"/>
    <w:rsid w:val="005D4F8F"/>
    <w:rsid w:val="005D540D"/>
    <w:rsid w:val="005D543B"/>
    <w:rsid w:val="005D5CE2"/>
    <w:rsid w:val="005D788B"/>
    <w:rsid w:val="005D7AF6"/>
    <w:rsid w:val="005E092B"/>
    <w:rsid w:val="005E18D3"/>
    <w:rsid w:val="005E1B82"/>
    <w:rsid w:val="005E24C9"/>
    <w:rsid w:val="005E28D6"/>
    <w:rsid w:val="005E2F46"/>
    <w:rsid w:val="005E356A"/>
    <w:rsid w:val="005E503B"/>
    <w:rsid w:val="005E5B9C"/>
    <w:rsid w:val="005E64D2"/>
    <w:rsid w:val="005E681B"/>
    <w:rsid w:val="005E6D7E"/>
    <w:rsid w:val="005E7709"/>
    <w:rsid w:val="005F0E26"/>
    <w:rsid w:val="005F1431"/>
    <w:rsid w:val="005F2B08"/>
    <w:rsid w:val="005F3346"/>
    <w:rsid w:val="005F33BC"/>
    <w:rsid w:val="005F3D6B"/>
    <w:rsid w:val="005F4984"/>
    <w:rsid w:val="005F7A60"/>
    <w:rsid w:val="00602883"/>
    <w:rsid w:val="00604748"/>
    <w:rsid w:val="006052CC"/>
    <w:rsid w:val="00605551"/>
    <w:rsid w:val="006059B0"/>
    <w:rsid w:val="00605E67"/>
    <w:rsid w:val="00605EF9"/>
    <w:rsid w:val="006077D9"/>
    <w:rsid w:val="0061055C"/>
    <w:rsid w:val="00610ADE"/>
    <w:rsid w:val="00610AED"/>
    <w:rsid w:val="006114CA"/>
    <w:rsid w:val="00611A29"/>
    <w:rsid w:val="00612480"/>
    <w:rsid w:val="00613B47"/>
    <w:rsid w:val="00613B68"/>
    <w:rsid w:val="00613E40"/>
    <w:rsid w:val="00614127"/>
    <w:rsid w:val="00614E41"/>
    <w:rsid w:val="00615494"/>
    <w:rsid w:val="00615BE7"/>
    <w:rsid w:val="0061613E"/>
    <w:rsid w:val="006165EA"/>
    <w:rsid w:val="006167E4"/>
    <w:rsid w:val="0062035B"/>
    <w:rsid w:val="0062099B"/>
    <w:rsid w:val="0062134D"/>
    <w:rsid w:val="00621C6C"/>
    <w:rsid w:val="00621F86"/>
    <w:rsid w:val="00622C04"/>
    <w:rsid w:val="00622E29"/>
    <w:rsid w:val="00624D17"/>
    <w:rsid w:val="00625192"/>
    <w:rsid w:val="006252CC"/>
    <w:rsid w:val="00625FD2"/>
    <w:rsid w:val="0062685A"/>
    <w:rsid w:val="00626BEB"/>
    <w:rsid w:val="00630E26"/>
    <w:rsid w:val="00631133"/>
    <w:rsid w:val="006311AC"/>
    <w:rsid w:val="00631F1F"/>
    <w:rsid w:val="006346A5"/>
    <w:rsid w:val="006346EA"/>
    <w:rsid w:val="00634C8A"/>
    <w:rsid w:val="00635751"/>
    <w:rsid w:val="00636471"/>
    <w:rsid w:val="006368D5"/>
    <w:rsid w:val="00640FB8"/>
    <w:rsid w:val="006415B1"/>
    <w:rsid w:val="00643A14"/>
    <w:rsid w:val="00643A3A"/>
    <w:rsid w:val="0064404F"/>
    <w:rsid w:val="0064436E"/>
    <w:rsid w:val="00644DAF"/>
    <w:rsid w:val="006452C2"/>
    <w:rsid w:val="00645F26"/>
    <w:rsid w:val="00646457"/>
    <w:rsid w:val="006508B6"/>
    <w:rsid w:val="00652DF0"/>
    <w:rsid w:val="006552F2"/>
    <w:rsid w:val="006567DB"/>
    <w:rsid w:val="006575BF"/>
    <w:rsid w:val="00661846"/>
    <w:rsid w:val="00662A73"/>
    <w:rsid w:val="00662BC5"/>
    <w:rsid w:val="00662D76"/>
    <w:rsid w:val="006636E7"/>
    <w:rsid w:val="00663C34"/>
    <w:rsid w:val="006649E1"/>
    <w:rsid w:val="006650D9"/>
    <w:rsid w:val="00665A36"/>
    <w:rsid w:val="00666D9C"/>
    <w:rsid w:val="00667781"/>
    <w:rsid w:val="00670149"/>
    <w:rsid w:val="006704B4"/>
    <w:rsid w:val="006725FE"/>
    <w:rsid w:val="006730D5"/>
    <w:rsid w:val="00673B94"/>
    <w:rsid w:val="0067417D"/>
    <w:rsid w:val="00674CB3"/>
    <w:rsid w:val="00675E51"/>
    <w:rsid w:val="00676232"/>
    <w:rsid w:val="0067747C"/>
    <w:rsid w:val="00681E17"/>
    <w:rsid w:val="006836DD"/>
    <w:rsid w:val="006838B5"/>
    <w:rsid w:val="00684621"/>
    <w:rsid w:val="00685C75"/>
    <w:rsid w:val="006860E5"/>
    <w:rsid w:val="006875E0"/>
    <w:rsid w:val="00687891"/>
    <w:rsid w:val="00687EAC"/>
    <w:rsid w:val="0069147B"/>
    <w:rsid w:val="006915A6"/>
    <w:rsid w:val="006918AC"/>
    <w:rsid w:val="00691EB5"/>
    <w:rsid w:val="00692D2D"/>
    <w:rsid w:val="0069317D"/>
    <w:rsid w:val="00693455"/>
    <w:rsid w:val="00695116"/>
    <w:rsid w:val="006962E6"/>
    <w:rsid w:val="00697A07"/>
    <w:rsid w:val="006A0739"/>
    <w:rsid w:val="006A0998"/>
    <w:rsid w:val="006A0A4F"/>
    <w:rsid w:val="006A27DD"/>
    <w:rsid w:val="006A47A3"/>
    <w:rsid w:val="006A541A"/>
    <w:rsid w:val="006A5425"/>
    <w:rsid w:val="006A5B0A"/>
    <w:rsid w:val="006A5C85"/>
    <w:rsid w:val="006B0175"/>
    <w:rsid w:val="006B0611"/>
    <w:rsid w:val="006B1432"/>
    <w:rsid w:val="006B18FB"/>
    <w:rsid w:val="006B26FE"/>
    <w:rsid w:val="006B2AF3"/>
    <w:rsid w:val="006B3F26"/>
    <w:rsid w:val="006B4476"/>
    <w:rsid w:val="006B4B14"/>
    <w:rsid w:val="006B4DF9"/>
    <w:rsid w:val="006B5673"/>
    <w:rsid w:val="006B688D"/>
    <w:rsid w:val="006B7D9A"/>
    <w:rsid w:val="006C0597"/>
    <w:rsid w:val="006C1572"/>
    <w:rsid w:val="006C2F1A"/>
    <w:rsid w:val="006C3ECB"/>
    <w:rsid w:val="006C4E6E"/>
    <w:rsid w:val="006C4E92"/>
    <w:rsid w:val="006C4FC2"/>
    <w:rsid w:val="006C55A1"/>
    <w:rsid w:val="006C5831"/>
    <w:rsid w:val="006C676A"/>
    <w:rsid w:val="006C6C5A"/>
    <w:rsid w:val="006D1B3F"/>
    <w:rsid w:val="006D2862"/>
    <w:rsid w:val="006D28EB"/>
    <w:rsid w:val="006D4B38"/>
    <w:rsid w:val="006D4E4D"/>
    <w:rsid w:val="006E0C06"/>
    <w:rsid w:val="006E1D56"/>
    <w:rsid w:val="006E223C"/>
    <w:rsid w:val="006E3B39"/>
    <w:rsid w:val="006E4888"/>
    <w:rsid w:val="006E4CDB"/>
    <w:rsid w:val="006E54FC"/>
    <w:rsid w:val="006E569E"/>
    <w:rsid w:val="006E6406"/>
    <w:rsid w:val="006E6CC4"/>
    <w:rsid w:val="006E76AE"/>
    <w:rsid w:val="006E7AD5"/>
    <w:rsid w:val="006E7F14"/>
    <w:rsid w:val="006F00EE"/>
    <w:rsid w:val="006F0160"/>
    <w:rsid w:val="006F033B"/>
    <w:rsid w:val="006F0D29"/>
    <w:rsid w:val="006F1470"/>
    <w:rsid w:val="006F1843"/>
    <w:rsid w:val="006F29C1"/>
    <w:rsid w:val="006F455E"/>
    <w:rsid w:val="006F46BA"/>
    <w:rsid w:val="006F4A8B"/>
    <w:rsid w:val="006F539C"/>
    <w:rsid w:val="006F6BE4"/>
    <w:rsid w:val="006F6C96"/>
    <w:rsid w:val="006F730B"/>
    <w:rsid w:val="006F7737"/>
    <w:rsid w:val="006F77AC"/>
    <w:rsid w:val="00700090"/>
    <w:rsid w:val="00700B4A"/>
    <w:rsid w:val="00701697"/>
    <w:rsid w:val="007019FB"/>
    <w:rsid w:val="0070228F"/>
    <w:rsid w:val="00702415"/>
    <w:rsid w:val="00702A5B"/>
    <w:rsid w:val="00702CE2"/>
    <w:rsid w:val="007042D8"/>
    <w:rsid w:val="0070455A"/>
    <w:rsid w:val="00704DF9"/>
    <w:rsid w:val="00704E48"/>
    <w:rsid w:val="00704E4E"/>
    <w:rsid w:val="007061FE"/>
    <w:rsid w:val="0070635C"/>
    <w:rsid w:val="00710304"/>
    <w:rsid w:val="00710CD4"/>
    <w:rsid w:val="0071118F"/>
    <w:rsid w:val="007114F4"/>
    <w:rsid w:val="00711B9A"/>
    <w:rsid w:val="0071323F"/>
    <w:rsid w:val="0071344B"/>
    <w:rsid w:val="00713CF9"/>
    <w:rsid w:val="0071617F"/>
    <w:rsid w:val="00716733"/>
    <w:rsid w:val="0072003A"/>
    <w:rsid w:val="0072095B"/>
    <w:rsid w:val="00721861"/>
    <w:rsid w:val="00721882"/>
    <w:rsid w:val="00721D14"/>
    <w:rsid w:val="007222BD"/>
    <w:rsid w:val="007225F5"/>
    <w:rsid w:val="00722720"/>
    <w:rsid w:val="00724525"/>
    <w:rsid w:val="007253E1"/>
    <w:rsid w:val="0072661C"/>
    <w:rsid w:val="007318CD"/>
    <w:rsid w:val="00733062"/>
    <w:rsid w:val="0073310E"/>
    <w:rsid w:val="007336B9"/>
    <w:rsid w:val="00734BEE"/>
    <w:rsid w:val="007356CF"/>
    <w:rsid w:val="00736BB1"/>
    <w:rsid w:val="007376AE"/>
    <w:rsid w:val="007411A1"/>
    <w:rsid w:val="00741611"/>
    <w:rsid w:val="007417AD"/>
    <w:rsid w:val="0074211E"/>
    <w:rsid w:val="0074247E"/>
    <w:rsid w:val="00743708"/>
    <w:rsid w:val="0074425E"/>
    <w:rsid w:val="00744631"/>
    <w:rsid w:val="00744E72"/>
    <w:rsid w:val="007456B6"/>
    <w:rsid w:val="00745BE7"/>
    <w:rsid w:val="00746485"/>
    <w:rsid w:val="007469CC"/>
    <w:rsid w:val="0075019F"/>
    <w:rsid w:val="00750CC0"/>
    <w:rsid w:val="007513DA"/>
    <w:rsid w:val="00751418"/>
    <w:rsid w:val="00751505"/>
    <w:rsid w:val="007534F8"/>
    <w:rsid w:val="00753978"/>
    <w:rsid w:val="00754027"/>
    <w:rsid w:val="007548B0"/>
    <w:rsid w:val="00754B7D"/>
    <w:rsid w:val="0075556F"/>
    <w:rsid w:val="0075779C"/>
    <w:rsid w:val="00762370"/>
    <w:rsid w:val="00762372"/>
    <w:rsid w:val="007628FA"/>
    <w:rsid w:val="007632B1"/>
    <w:rsid w:val="0076347A"/>
    <w:rsid w:val="00763DED"/>
    <w:rsid w:val="00763F08"/>
    <w:rsid w:val="00764BAD"/>
    <w:rsid w:val="0076526A"/>
    <w:rsid w:val="00765C30"/>
    <w:rsid w:val="00765E12"/>
    <w:rsid w:val="00766561"/>
    <w:rsid w:val="00767A2F"/>
    <w:rsid w:val="00767C63"/>
    <w:rsid w:val="00770852"/>
    <w:rsid w:val="00770EF7"/>
    <w:rsid w:val="00771036"/>
    <w:rsid w:val="00771F1E"/>
    <w:rsid w:val="00772B01"/>
    <w:rsid w:val="00772E3E"/>
    <w:rsid w:val="00773274"/>
    <w:rsid w:val="00774448"/>
    <w:rsid w:val="0077533F"/>
    <w:rsid w:val="00777D36"/>
    <w:rsid w:val="0078101C"/>
    <w:rsid w:val="00782383"/>
    <w:rsid w:val="00782899"/>
    <w:rsid w:val="00782C85"/>
    <w:rsid w:val="00783A93"/>
    <w:rsid w:val="00783C9E"/>
    <w:rsid w:val="007842B5"/>
    <w:rsid w:val="0078513B"/>
    <w:rsid w:val="007859FE"/>
    <w:rsid w:val="0078640B"/>
    <w:rsid w:val="00787250"/>
    <w:rsid w:val="007873AF"/>
    <w:rsid w:val="00791244"/>
    <w:rsid w:val="007915F8"/>
    <w:rsid w:val="00792161"/>
    <w:rsid w:val="00794163"/>
    <w:rsid w:val="00795B66"/>
    <w:rsid w:val="00795BA0"/>
    <w:rsid w:val="007961A3"/>
    <w:rsid w:val="007965E2"/>
    <w:rsid w:val="00796B91"/>
    <w:rsid w:val="007A13D6"/>
    <w:rsid w:val="007A1540"/>
    <w:rsid w:val="007A1E85"/>
    <w:rsid w:val="007A219A"/>
    <w:rsid w:val="007A2A52"/>
    <w:rsid w:val="007A2D9F"/>
    <w:rsid w:val="007A38F0"/>
    <w:rsid w:val="007A3BAB"/>
    <w:rsid w:val="007A6B33"/>
    <w:rsid w:val="007A7C56"/>
    <w:rsid w:val="007B1481"/>
    <w:rsid w:val="007B1C23"/>
    <w:rsid w:val="007B2732"/>
    <w:rsid w:val="007B404E"/>
    <w:rsid w:val="007B47C6"/>
    <w:rsid w:val="007B7AEA"/>
    <w:rsid w:val="007C0AFA"/>
    <w:rsid w:val="007C0F2E"/>
    <w:rsid w:val="007C2745"/>
    <w:rsid w:val="007C2891"/>
    <w:rsid w:val="007C2A06"/>
    <w:rsid w:val="007C4333"/>
    <w:rsid w:val="007C4AD4"/>
    <w:rsid w:val="007C70AF"/>
    <w:rsid w:val="007C76B3"/>
    <w:rsid w:val="007C7905"/>
    <w:rsid w:val="007D0E15"/>
    <w:rsid w:val="007D1440"/>
    <w:rsid w:val="007D3FBC"/>
    <w:rsid w:val="007D42AF"/>
    <w:rsid w:val="007D43A9"/>
    <w:rsid w:val="007D448D"/>
    <w:rsid w:val="007D54A4"/>
    <w:rsid w:val="007D5A6B"/>
    <w:rsid w:val="007D694E"/>
    <w:rsid w:val="007D7208"/>
    <w:rsid w:val="007D7215"/>
    <w:rsid w:val="007D7931"/>
    <w:rsid w:val="007D796B"/>
    <w:rsid w:val="007D7EFE"/>
    <w:rsid w:val="007E04B1"/>
    <w:rsid w:val="007E1660"/>
    <w:rsid w:val="007E24D6"/>
    <w:rsid w:val="007E2705"/>
    <w:rsid w:val="007E28BC"/>
    <w:rsid w:val="007E2E29"/>
    <w:rsid w:val="007E3110"/>
    <w:rsid w:val="007E3651"/>
    <w:rsid w:val="007E54C5"/>
    <w:rsid w:val="007F09C6"/>
    <w:rsid w:val="007F3B42"/>
    <w:rsid w:val="007F3C69"/>
    <w:rsid w:val="007F3DC7"/>
    <w:rsid w:val="007F4573"/>
    <w:rsid w:val="007F5B32"/>
    <w:rsid w:val="007F5C4B"/>
    <w:rsid w:val="007F6829"/>
    <w:rsid w:val="008011F2"/>
    <w:rsid w:val="0080285F"/>
    <w:rsid w:val="00802D4F"/>
    <w:rsid w:val="00803420"/>
    <w:rsid w:val="00803583"/>
    <w:rsid w:val="00803DC9"/>
    <w:rsid w:val="00803F2A"/>
    <w:rsid w:val="0080458D"/>
    <w:rsid w:val="0080475C"/>
    <w:rsid w:val="008048C7"/>
    <w:rsid w:val="00805660"/>
    <w:rsid w:val="00805E4C"/>
    <w:rsid w:val="00806C60"/>
    <w:rsid w:val="008078D6"/>
    <w:rsid w:val="00810953"/>
    <w:rsid w:val="0081103D"/>
    <w:rsid w:val="008111EF"/>
    <w:rsid w:val="00811B40"/>
    <w:rsid w:val="00811C2E"/>
    <w:rsid w:val="00812495"/>
    <w:rsid w:val="0081360B"/>
    <w:rsid w:val="00813ABB"/>
    <w:rsid w:val="00814113"/>
    <w:rsid w:val="00814A1A"/>
    <w:rsid w:val="00815CD7"/>
    <w:rsid w:val="0081740C"/>
    <w:rsid w:val="00821E2E"/>
    <w:rsid w:val="00821F69"/>
    <w:rsid w:val="008220FC"/>
    <w:rsid w:val="00823A26"/>
    <w:rsid w:val="00825B3D"/>
    <w:rsid w:val="00826252"/>
    <w:rsid w:val="008308E8"/>
    <w:rsid w:val="008309AB"/>
    <w:rsid w:val="00830B0A"/>
    <w:rsid w:val="0083153C"/>
    <w:rsid w:val="00831755"/>
    <w:rsid w:val="00831DDD"/>
    <w:rsid w:val="0083303C"/>
    <w:rsid w:val="00834E3A"/>
    <w:rsid w:val="008350A4"/>
    <w:rsid w:val="0083539B"/>
    <w:rsid w:val="0083576E"/>
    <w:rsid w:val="0083704F"/>
    <w:rsid w:val="00837FC3"/>
    <w:rsid w:val="0084040E"/>
    <w:rsid w:val="00840494"/>
    <w:rsid w:val="008421D9"/>
    <w:rsid w:val="008426A7"/>
    <w:rsid w:val="008434AC"/>
    <w:rsid w:val="00843E42"/>
    <w:rsid w:val="0084417B"/>
    <w:rsid w:val="00844FA3"/>
    <w:rsid w:val="0084529F"/>
    <w:rsid w:val="00845B0E"/>
    <w:rsid w:val="00850282"/>
    <w:rsid w:val="00851882"/>
    <w:rsid w:val="00853393"/>
    <w:rsid w:val="008533D3"/>
    <w:rsid w:val="0085369F"/>
    <w:rsid w:val="00855080"/>
    <w:rsid w:val="008552BE"/>
    <w:rsid w:val="00855597"/>
    <w:rsid w:val="00855611"/>
    <w:rsid w:val="00855C61"/>
    <w:rsid w:val="00855F40"/>
    <w:rsid w:val="0085690B"/>
    <w:rsid w:val="00861F64"/>
    <w:rsid w:val="00862069"/>
    <w:rsid w:val="00862574"/>
    <w:rsid w:val="00862822"/>
    <w:rsid w:val="008629D3"/>
    <w:rsid w:val="00862B7E"/>
    <w:rsid w:val="00862DC7"/>
    <w:rsid w:val="008630C5"/>
    <w:rsid w:val="0086316B"/>
    <w:rsid w:val="00864ABD"/>
    <w:rsid w:val="008651B5"/>
    <w:rsid w:val="00865854"/>
    <w:rsid w:val="00865AB5"/>
    <w:rsid w:val="00870AAA"/>
    <w:rsid w:val="008714E4"/>
    <w:rsid w:val="008715F1"/>
    <w:rsid w:val="0087227F"/>
    <w:rsid w:val="00872857"/>
    <w:rsid w:val="00872D59"/>
    <w:rsid w:val="00873738"/>
    <w:rsid w:val="00874212"/>
    <w:rsid w:val="008743D0"/>
    <w:rsid w:val="008748DD"/>
    <w:rsid w:val="008749BF"/>
    <w:rsid w:val="00875C41"/>
    <w:rsid w:val="00875CC4"/>
    <w:rsid w:val="00875D43"/>
    <w:rsid w:val="008803D3"/>
    <w:rsid w:val="008808D9"/>
    <w:rsid w:val="00880D54"/>
    <w:rsid w:val="0088133F"/>
    <w:rsid w:val="00881A9B"/>
    <w:rsid w:val="0088347B"/>
    <w:rsid w:val="00884ADD"/>
    <w:rsid w:val="00886370"/>
    <w:rsid w:val="00886439"/>
    <w:rsid w:val="00886A04"/>
    <w:rsid w:val="00886EAA"/>
    <w:rsid w:val="0088751F"/>
    <w:rsid w:val="00887D07"/>
    <w:rsid w:val="0089049C"/>
    <w:rsid w:val="00890E0C"/>
    <w:rsid w:val="00890EFB"/>
    <w:rsid w:val="00891F55"/>
    <w:rsid w:val="00894099"/>
    <w:rsid w:val="0089460A"/>
    <w:rsid w:val="0089578D"/>
    <w:rsid w:val="00895852"/>
    <w:rsid w:val="00896921"/>
    <w:rsid w:val="00896BC9"/>
    <w:rsid w:val="008A0060"/>
    <w:rsid w:val="008A081E"/>
    <w:rsid w:val="008A09F1"/>
    <w:rsid w:val="008A11FC"/>
    <w:rsid w:val="008A1FDE"/>
    <w:rsid w:val="008A347A"/>
    <w:rsid w:val="008A618B"/>
    <w:rsid w:val="008A6B93"/>
    <w:rsid w:val="008A6D68"/>
    <w:rsid w:val="008A734C"/>
    <w:rsid w:val="008A74C4"/>
    <w:rsid w:val="008A7772"/>
    <w:rsid w:val="008A7E56"/>
    <w:rsid w:val="008B0A9F"/>
    <w:rsid w:val="008B1E29"/>
    <w:rsid w:val="008B2F02"/>
    <w:rsid w:val="008B3589"/>
    <w:rsid w:val="008B4254"/>
    <w:rsid w:val="008B4CF6"/>
    <w:rsid w:val="008B5315"/>
    <w:rsid w:val="008B5782"/>
    <w:rsid w:val="008B609B"/>
    <w:rsid w:val="008B65AD"/>
    <w:rsid w:val="008B664B"/>
    <w:rsid w:val="008B682D"/>
    <w:rsid w:val="008C0D34"/>
    <w:rsid w:val="008C208E"/>
    <w:rsid w:val="008C3247"/>
    <w:rsid w:val="008C33A2"/>
    <w:rsid w:val="008C38C7"/>
    <w:rsid w:val="008C3A05"/>
    <w:rsid w:val="008C3AB5"/>
    <w:rsid w:val="008C4BA1"/>
    <w:rsid w:val="008C4C37"/>
    <w:rsid w:val="008C4EFF"/>
    <w:rsid w:val="008C54E0"/>
    <w:rsid w:val="008C5647"/>
    <w:rsid w:val="008C6FFA"/>
    <w:rsid w:val="008C7713"/>
    <w:rsid w:val="008C7F72"/>
    <w:rsid w:val="008D120F"/>
    <w:rsid w:val="008D13A8"/>
    <w:rsid w:val="008D1CC6"/>
    <w:rsid w:val="008D20ED"/>
    <w:rsid w:val="008D331D"/>
    <w:rsid w:val="008D4CE6"/>
    <w:rsid w:val="008D4F38"/>
    <w:rsid w:val="008D569A"/>
    <w:rsid w:val="008D5A2C"/>
    <w:rsid w:val="008D6FA2"/>
    <w:rsid w:val="008D7F06"/>
    <w:rsid w:val="008D7F4B"/>
    <w:rsid w:val="008E089B"/>
    <w:rsid w:val="008E0F42"/>
    <w:rsid w:val="008E18D0"/>
    <w:rsid w:val="008E1EDE"/>
    <w:rsid w:val="008E243D"/>
    <w:rsid w:val="008E27A2"/>
    <w:rsid w:val="008E2BA4"/>
    <w:rsid w:val="008E2DB6"/>
    <w:rsid w:val="008E2F93"/>
    <w:rsid w:val="008E47DE"/>
    <w:rsid w:val="008E49B3"/>
    <w:rsid w:val="008E4EC9"/>
    <w:rsid w:val="008E4F5F"/>
    <w:rsid w:val="008E5097"/>
    <w:rsid w:val="008E5184"/>
    <w:rsid w:val="008E5315"/>
    <w:rsid w:val="008E541A"/>
    <w:rsid w:val="008E7A28"/>
    <w:rsid w:val="008F0DED"/>
    <w:rsid w:val="008F0FC1"/>
    <w:rsid w:val="008F2899"/>
    <w:rsid w:val="008F36F9"/>
    <w:rsid w:val="008F3A1C"/>
    <w:rsid w:val="008F3C05"/>
    <w:rsid w:val="008F46D8"/>
    <w:rsid w:val="008F4A9B"/>
    <w:rsid w:val="008F4FFE"/>
    <w:rsid w:val="008F53A8"/>
    <w:rsid w:val="008F55E7"/>
    <w:rsid w:val="008F5775"/>
    <w:rsid w:val="008F662F"/>
    <w:rsid w:val="008F7C3A"/>
    <w:rsid w:val="00900376"/>
    <w:rsid w:val="009004F4"/>
    <w:rsid w:val="009008B2"/>
    <w:rsid w:val="00900F74"/>
    <w:rsid w:val="00901764"/>
    <w:rsid w:val="0090396F"/>
    <w:rsid w:val="009048C1"/>
    <w:rsid w:val="00904FCC"/>
    <w:rsid w:val="00905047"/>
    <w:rsid w:val="009055CE"/>
    <w:rsid w:val="00905FD1"/>
    <w:rsid w:val="009065C2"/>
    <w:rsid w:val="009077DE"/>
    <w:rsid w:val="00907AD3"/>
    <w:rsid w:val="00910919"/>
    <w:rsid w:val="00911018"/>
    <w:rsid w:val="00911445"/>
    <w:rsid w:val="00912C6D"/>
    <w:rsid w:val="00913921"/>
    <w:rsid w:val="00913DD5"/>
    <w:rsid w:val="0091581B"/>
    <w:rsid w:val="00915BE2"/>
    <w:rsid w:val="0091668F"/>
    <w:rsid w:val="00916997"/>
    <w:rsid w:val="00916E22"/>
    <w:rsid w:val="0091773D"/>
    <w:rsid w:val="00920AD0"/>
    <w:rsid w:val="009217DE"/>
    <w:rsid w:val="00922564"/>
    <w:rsid w:val="00922DEF"/>
    <w:rsid w:val="0092393A"/>
    <w:rsid w:val="0092399D"/>
    <w:rsid w:val="00924877"/>
    <w:rsid w:val="00924BE3"/>
    <w:rsid w:val="00925063"/>
    <w:rsid w:val="00925ED5"/>
    <w:rsid w:val="009268FA"/>
    <w:rsid w:val="009269EA"/>
    <w:rsid w:val="009272D1"/>
    <w:rsid w:val="009277ED"/>
    <w:rsid w:val="00927EC5"/>
    <w:rsid w:val="00930456"/>
    <w:rsid w:val="0093054A"/>
    <w:rsid w:val="00930B47"/>
    <w:rsid w:val="009310C5"/>
    <w:rsid w:val="0093137B"/>
    <w:rsid w:val="009321FA"/>
    <w:rsid w:val="0093343C"/>
    <w:rsid w:val="009336F0"/>
    <w:rsid w:val="00933B83"/>
    <w:rsid w:val="00934300"/>
    <w:rsid w:val="00935555"/>
    <w:rsid w:val="00935B98"/>
    <w:rsid w:val="00936B5B"/>
    <w:rsid w:val="00936D94"/>
    <w:rsid w:val="009375A9"/>
    <w:rsid w:val="00937A27"/>
    <w:rsid w:val="00937B69"/>
    <w:rsid w:val="00940122"/>
    <w:rsid w:val="0094029D"/>
    <w:rsid w:val="00942194"/>
    <w:rsid w:val="00942470"/>
    <w:rsid w:val="00942497"/>
    <w:rsid w:val="009437F2"/>
    <w:rsid w:val="00943ECD"/>
    <w:rsid w:val="009441DF"/>
    <w:rsid w:val="009458A2"/>
    <w:rsid w:val="00946438"/>
    <w:rsid w:val="009464F2"/>
    <w:rsid w:val="009468C4"/>
    <w:rsid w:val="00947223"/>
    <w:rsid w:val="009476E5"/>
    <w:rsid w:val="0095064F"/>
    <w:rsid w:val="009506FB"/>
    <w:rsid w:val="00950BCA"/>
    <w:rsid w:val="009513BD"/>
    <w:rsid w:val="00951593"/>
    <w:rsid w:val="00951805"/>
    <w:rsid w:val="0095190F"/>
    <w:rsid w:val="00952807"/>
    <w:rsid w:val="00954395"/>
    <w:rsid w:val="009579E5"/>
    <w:rsid w:val="0096070F"/>
    <w:rsid w:val="00960BA7"/>
    <w:rsid w:val="009619CA"/>
    <w:rsid w:val="00961A98"/>
    <w:rsid w:val="00961AA4"/>
    <w:rsid w:val="00962F38"/>
    <w:rsid w:val="009644A7"/>
    <w:rsid w:val="009646A2"/>
    <w:rsid w:val="009652F2"/>
    <w:rsid w:val="00966A2C"/>
    <w:rsid w:val="009709F9"/>
    <w:rsid w:val="00970E0E"/>
    <w:rsid w:val="00971D06"/>
    <w:rsid w:val="009728E6"/>
    <w:rsid w:val="00973693"/>
    <w:rsid w:val="009742CE"/>
    <w:rsid w:val="00975015"/>
    <w:rsid w:val="00975C65"/>
    <w:rsid w:val="009776B6"/>
    <w:rsid w:val="00980DFA"/>
    <w:rsid w:val="009810C4"/>
    <w:rsid w:val="00981241"/>
    <w:rsid w:val="009830BE"/>
    <w:rsid w:val="00984556"/>
    <w:rsid w:val="00985089"/>
    <w:rsid w:val="009854A2"/>
    <w:rsid w:val="00986891"/>
    <w:rsid w:val="009868C3"/>
    <w:rsid w:val="009871EF"/>
    <w:rsid w:val="00990746"/>
    <w:rsid w:val="00991200"/>
    <w:rsid w:val="00991223"/>
    <w:rsid w:val="00991286"/>
    <w:rsid w:val="009912EB"/>
    <w:rsid w:val="0099133E"/>
    <w:rsid w:val="0099135C"/>
    <w:rsid w:val="00992094"/>
    <w:rsid w:val="00992167"/>
    <w:rsid w:val="009930B3"/>
    <w:rsid w:val="0099317E"/>
    <w:rsid w:val="00994476"/>
    <w:rsid w:val="00994B59"/>
    <w:rsid w:val="00995075"/>
    <w:rsid w:val="00995C21"/>
    <w:rsid w:val="009A0089"/>
    <w:rsid w:val="009A13DE"/>
    <w:rsid w:val="009A1514"/>
    <w:rsid w:val="009A1889"/>
    <w:rsid w:val="009A2726"/>
    <w:rsid w:val="009A2740"/>
    <w:rsid w:val="009A42EF"/>
    <w:rsid w:val="009A47C4"/>
    <w:rsid w:val="009A5828"/>
    <w:rsid w:val="009A5B84"/>
    <w:rsid w:val="009A5CD4"/>
    <w:rsid w:val="009A634F"/>
    <w:rsid w:val="009A6639"/>
    <w:rsid w:val="009A674B"/>
    <w:rsid w:val="009A6776"/>
    <w:rsid w:val="009A6AAD"/>
    <w:rsid w:val="009A7C3C"/>
    <w:rsid w:val="009B003F"/>
    <w:rsid w:val="009B054C"/>
    <w:rsid w:val="009B17C5"/>
    <w:rsid w:val="009B1DC9"/>
    <w:rsid w:val="009B2DDB"/>
    <w:rsid w:val="009B5200"/>
    <w:rsid w:val="009B557F"/>
    <w:rsid w:val="009B5828"/>
    <w:rsid w:val="009B5FD1"/>
    <w:rsid w:val="009C0B12"/>
    <w:rsid w:val="009C22BE"/>
    <w:rsid w:val="009C2493"/>
    <w:rsid w:val="009C32D4"/>
    <w:rsid w:val="009C427E"/>
    <w:rsid w:val="009C4D0E"/>
    <w:rsid w:val="009C5A9F"/>
    <w:rsid w:val="009C68AB"/>
    <w:rsid w:val="009C77F6"/>
    <w:rsid w:val="009D04A2"/>
    <w:rsid w:val="009D1264"/>
    <w:rsid w:val="009D1923"/>
    <w:rsid w:val="009D2220"/>
    <w:rsid w:val="009D31E8"/>
    <w:rsid w:val="009D3200"/>
    <w:rsid w:val="009D37B7"/>
    <w:rsid w:val="009D3988"/>
    <w:rsid w:val="009D3E58"/>
    <w:rsid w:val="009D4B81"/>
    <w:rsid w:val="009D5211"/>
    <w:rsid w:val="009D5B39"/>
    <w:rsid w:val="009D61E8"/>
    <w:rsid w:val="009D6758"/>
    <w:rsid w:val="009D747D"/>
    <w:rsid w:val="009D78C4"/>
    <w:rsid w:val="009D7A97"/>
    <w:rsid w:val="009E0017"/>
    <w:rsid w:val="009E026D"/>
    <w:rsid w:val="009E155E"/>
    <w:rsid w:val="009E1BDD"/>
    <w:rsid w:val="009E4336"/>
    <w:rsid w:val="009E4364"/>
    <w:rsid w:val="009E4E90"/>
    <w:rsid w:val="009E5DEB"/>
    <w:rsid w:val="009E7634"/>
    <w:rsid w:val="009E77A9"/>
    <w:rsid w:val="009E7E97"/>
    <w:rsid w:val="009F2D4D"/>
    <w:rsid w:val="009F3577"/>
    <w:rsid w:val="009F3AAB"/>
    <w:rsid w:val="009F4E04"/>
    <w:rsid w:val="009F50B6"/>
    <w:rsid w:val="009F5A8B"/>
    <w:rsid w:val="009F65C9"/>
    <w:rsid w:val="009F6B7E"/>
    <w:rsid w:val="009F7A76"/>
    <w:rsid w:val="009F7C84"/>
    <w:rsid w:val="009F7E03"/>
    <w:rsid w:val="00A00CA6"/>
    <w:rsid w:val="00A00E4A"/>
    <w:rsid w:val="00A010DB"/>
    <w:rsid w:val="00A015D0"/>
    <w:rsid w:val="00A029E7"/>
    <w:rsid w:val="00A0343B"/>
    <w:rsid w:val="00A034D6"/>
    <w:rsid w:val="00A042D0"/>
    <w:rsid w:val="00A0442E"/>
    <w:rsid w:val="00A05FF9"/>
    <w:rsid w:val="00A075EE"/>
    <w:rsid w:val="00A07D08"/>
    <w:rsid w:val="00A1004F"/>
    <w:rsid w:val="00A10DB3"/>
    <w:rsid w:val="00A110A1"/>
    <w:rsid w:val="00A136B5"/>
    <w:rsid w:val="00A13901"/>
    <w:rsid w:val="00A13C87"/>
    <w:rsid w:val="00A14374"/>
    <w:rsid w:val="00A169CE"/>
    <w:rsid w:val="00A16C59"/>
    <w:rsid w:val="00A17BDE"/>
    <w:rsid w:val="00A2099C"/>
    <w:rsid w:val="00A20E79"/>
    <w:rsid w:val="00A2256D"/>
    <w:rsid w:val="00A22F39"/>
    <w:rsid w:val="00A2424C"/>
    <w:rsid w:val="00A24ED4"/>
    <w:rsid w:val="00A266A1"/>
    <w:rsid w:val="00A267B3"/>
    <w:rsid w:val="00A26D5A"/>
    <w:rsid w:val="00A27230"/>
    <w:rsid w:val="00A2767A"/>
    <w:rsid w:val="00A277E5"/>
    <w:rsid w:val="00A27CFF"/>
    <w:rsid w:val="00A303A2"/>
    <w:rsid w:val="00A30B22"/>
    <w:rsid w:val="00A311BA"/>
    <w:rsid w:val="00A31F80"/>
    <w:rsid w:val="00A32D04"/>
    <w:rsid w:val="00A32DC7"/>
    <w:rsid w:val="00A33197"/>
    <w:rsid w:val="00A33D4C"/>
    <w:rsid w:val="00A34463"/>
    <w:rsid w:val="00A34469"/>
    <w:rsid w:val="00A348EA"/>
    <w:rsid w:val="00A3495A"/>
    <w:rsid w:val="00A34EA2"/>
    <w:rsid w:val="00A36BE9"/>
    <w:rsid w:val="00A37E5D"/>
    <w:rsid w:val="00A40CE9"/>
    <w:rsid w:val="00A41010"/>
    <w:rsid w:val="00A4131E"/>
    <w:rsid w:val="00A41BA9"/>
    <w:rsid w:val="00A42AC0"/>
    <w:rsid w:val="00A4447B"/>
    <w:rsid w:val="00A45F30"/>
    <w:rsid w:val="00A465BB"/>
    <w:rsid w:val="00A5035E"/>
    <w:rsid w:val="00A538D3"/>
    <w:rsid w:val="00A53E3F"/>
    <w:rsid w:val="00A5405C"/>
    <w:rsid w:val="00A5411E"/>
    <w:rsid w:val="00A548EA"/>
    <w:rsid w:val="00A57FAA"/>
    <w:rsid w:val="00A613BF"/>
    <w:rsid w:val="00A62069"/>
    <w:rsid w:val="00A62259"/>
    <w:rsid w:val="00A63083"/>
    <w:rsid w:val="00A631E6"/>
    <w:rsid w:val="00A634F2"/>
    <w:rsid w:val="00A63C62"/>
    <w:rsid w:val="00A64599"/>
    <w:rsid w:val="00A65216"/>
    <w:rsid w:val="00A664DB"/>
    <w:rsid w:val="00A66FAB"/>
    <w:rsid w:val="00A67FAB"/>
    <w:rsid w:val="00A700D4"/>
    <w:rsid w:val="00A706A1"/>
    <w:rsid w:val="00A7198C"/>
    <w:rsid w:val="00A71EBC"/>
    <w:rsid w:val="00A72281"/>
    <w:rsid w:val="00A73C6B"/>
    <w:rsid w:val="00A75369"/>
    <w:rsid w:val="00A754E7"/>
    <w:rsid w:val="00A801A8"/>
    <w:rsid w:val="00A81434"/>
    <w:rsid w:val="00A8166F"/>
    <w:rsid w:val="00A829C8"/>
    <w:rsid w:val="00A83A66"/>
    <w:rsid w:val="00A83E98"/>
    <w:rsid w:val="00A84BE6"/>
    <w:rsid w:val="00A85778"/>
    <w:rsid w:val="00A85941"/>
    <w:rsid w:val="00A8765D"/>
    <w:rsid w:val="00A878D0"/>
    <w:rsid w:val="00A87B30"/>
    <w:rsid w:val="00A87D31"/>
    <w:rsid w:val="00A9072B"/>
    <w:rsid w:val="00A90CFA"/>
    <w:rsid w:val="00A911AC"/>
    <w:rsid w:val="00A915DC"/>
    <w:rsid w:val="00A91993"/>
    <w:rsid w:val="00A919A7"/>
    <w:rsid w:val="00A92AF0"/>
    <w:rsid w:val="00A93903"/>
    <w:rsid w:val="00A93A8F"/>
    <w:rsid w:val="00A94554"/>
    <w:rsid w:val="00A94557"/>
    <w:rsid w:val="00A94A85"/>
    <w:rsid w:val="00A96E2D"/>
    <w:rsid w:val="00A971D3"/>
    <w:rsid w:val="00AA134A"/>
    <w:rsid w:val="00AA1447"/>
    <w:rsid w:val="00AA1AE5"/>
    <w:rsid w:val="00AA2C85"/>
    <w:rsid w:val="00AA3667"/>
    <w:rsid w:val="00AA4318"/>
    <w:rsid w:val="00AA4D38"/>
    <w:rsid w:val="00AA521B"/>
    <w:rsid w:val="00AA5404"/>
    <w:rsid w:val="00AA58F8"/>
    <w:rsid w:val="00AA66BA"/>
    <w:rsid w:val="00AA6CD6"/>
    <w:rsid w:val="00AA743A"/>
    <w:rsid w:val="00AA7604"/>
    <w:rsid w:val="00AA7D10"/>
    <w:rsid w:val="00AA7D1C"/>
    <w:rsid w:val="00AB11DD"/>
    <w:rsid w:val="00AB1714"/>
    <w:rsid w:val="00AB2AE5"/>
    <w:rsid w:val="00AB2D2A"/>
    <w:rsid w:val="00AB310C"/>
    <w:rsid w:val="00AB39C9"/>
    <w:rsid w:val="00AB3A17"/>
    <w:rsid w:val="00AB4115"/>
    <w:rsid w:val="00AB4919"/>
    <w:rsid w:val="00AB4AA6"/>
    <w:rsid w:val="00AB5646"/>
    <w:rsid w:val="00AB5CFD"/>
    <w:rsid w:val="00AB7FA0"/>
    <w:rsid w:val="00AC0137"/>
    <w:rsid w:val="00AC0F1B"/>
    <w:rsid w:val="00AC114C"/>
    <w:rsid w:val="00AC12BA"/>
    <w:rsid w:val="00AC22A7"/>
    <w:rsid w:val="00AC245F"/>
    <w:rsid w:val="00AC28F1"/>
    <w:rsid w:val="00AC36E6"/>
    <w:rsid w:val="00AC4368"/>
    <w:rsid w:val="00AC6417"/>
    <w:rsid w:val="00AC6882"/>
    <w:rsid w:val="00AC79EA"/>
    <w:rsid w:val="00AD0264"/>
    <w:rsid w:val="00AD0319"/>
    <w:rsid w:val="00AD0923"/>
    <w:rsid w:val="00AD1DC7"/>
    <w:rsid w:val="00AD25CB"/>
    <w:rsid w:val="00AD2A5D"/>
    <w:rsid w:val="00AD32E0"/>
    <w:rsid w:val="00AD3479"/>
    <w:rsid w:val="00AD37AA"/>
    <w:rsid w:val="00AD38F1"/>
    <w:rsid w:val="00AD42B8"/>
    <w:rsid w:val="00AD48E5"/>
    <w:rsid w:val="00AD4A56"/>
    <w:rsid w:val="00AD5887"/>
    <w:rsid w:val="00AD604C"/>
    <w:rsid w:val="00AD6315"/>
    <w:rsid w:val="00AD64AF"/>
    <w:rsid w:val="00AD6652"/>
    <w:rsid w:val="00AD69C1"/>
    <w:rsid w:val="00AD7D5E"/>
    <w:rsid w:val="00AE07BB"/>
    <w:rsid w:val="00AE0E7E"/>
    <w:rsid w:val="00AE1290"/>
    <w:rsid w:val="00AE1832"/>
    <w:rsid w:val="00AE2AB1"/>
    <w:rsid w:val="00AE2B18"/>
    <w:rsid w:val="00AE2F8E"/>
    <w:rsid w:val="00AE4898"/>
    <w:rsid w:val="00AE4C48"/>
    <w:rsid w:val="00AE58A0"/>
    <w:rsid w:val="00AE5D31"/>
    <w:rsid w:val="00AE6ACB"/>
    <w:rsid w:val="00AE6E7C"/>
    <w:rsid w:val="00AE6F47"/>
    <w:rsid w:val="00AE7C98"/>
    <w:rsid w:val="00AE7D79"/>
    <w:rsid w:val="00AF0436"/>
    <w:rsid w:val="00AF05F8"/>
    <w:rsid w:val="00AF0643"/>
    <w:rsid w:val="00AF0694"/>
    <w:rsid w:val="00AF1716"/>
    <w:rsid w:val="00AF2EC7"/>
    <w:rsid w:val="00AF4B7E"/>
    <w:rsid w:val="00AF5649"/>
    <w:rsid w:val="00AF62C4"/>
    <w:rsid w:val="00AF7ED6"/>
    <w:rsid w:val="00B00FCC"/>
    <w:rsid w:val="00B012FD"/>
    <w:rsid w:val="00B02BFE"/>
    <w:rsid w:val="00B02FAF"/>
    <w:rsid w:val="00B04D53"/>
    <w:rsid w:val="00B055BC"/>
    <w:rsid w:val="00B0674E"/>
    <w:rsid w:val="00B067C6"/>
    <w:rsid w:val="00B06916"/>
    <w:rsid w:val="00B07211"/>
    <w:rsid w:val="00B07D3A"/>
    <w:rsid w:val="00B10786"/>
    <w:rsid w:val="00B119FF"/>
    <w:rsid w:val="00B11F39"/>
    <w:rsid w:val="00B13A99"/>
    <w:rsid w:val="00B13DF1"/>
    <w:rsid w:val="00B15136"/>
    <w:rsid w:val="00B15256"/>
    <w:rsid w:val="00B16705"/>
    <w:rsid w:val="00B16760"/>
    <w:rsid w:val="00B177CB"/>
    <w:rsid w:val="00B21293"/>
    <w:rsid w:val="00B21CAD"/>
    <w:rsid w:val="00B22168"/>
    <w:rsid w:val="00B221F0"/>
    <w:rsid w:val="00B2248A"/>
    <w:rsid w:val="00B238C1"/>
    <w:rsid w:val="00B23C77"/>
    <w:rsid w:val="00B23CE2"/>
    <w:rsid w:val="00B24C4A"/>
    <w:rsid w:val="00B24CD6"/>
    <w:rsid w:val="00B25928"/>
    <w:rsid w:val="00B266CC"/>
    <w:rsid w:val="00B26E3A"/>
    <w:rsid w:val="00B27161"/>
    <w:rsid w:val="00B27D55"/>
    <w:rsid w:val="00B30B2B"/>
    <w:rsid w:val="00B30C3A"/>
    <w:rsid w:val="00B31A46"/>
    <w:rsid w:val="00B31A83"/>
    <w:rsid w:val="00B31F24"/>
    <w:rsid w:val="00B32060"/>
    <w:rsid w:val="00B32081"/>
    <w:rsid w:val="00B32C26"/>
    <w:rsid w:val="00B32F62"/>
    <w:rsid w:val="00B33145"/>
    <w:rsid w:val="00B335C2"/>
    <w:rsid w:val="00B337B8"/>
    <w:rsid w:val="00B355D9"/>
    <w:rsid w:val="00B35733"/>
    <w:rsid w:val="00B35AC0"/>
    <w:rsid w:val="00B362F2"/>
    <w:rsid w:val="00B36533"/>
    <w:rsid w:val="00B366D7"/>
    <w:rsid w:val="00B36C30"/>
    <w:rsid w:val="00B375F5"/>
    <w:rsid w:val="00B43454"/>
    <w:rsid w:val="00B4382F"/>
    <w:rsid w:val="00B43FD6"/>
    <w:rsid w:val="00B449F9"/>
    <w:rsid w:val="00B44D2A"/>
    <w:rsid w:val="00B44E7B"/>
    <w:rsid w:val="00B454B1"/>
    <w:rsid w:val="00B47812"/>
    <w:rsid w:val="00B47F5D"/>
    <w:rsid w:val="00B51813"/>
    <w:rsid w:val="00B524D3"/>
    <w:rsid w:val="00B52824"/>
    <w:rsid w:val="00B53D90"/>
    <w:rsid w:val="00B5434F"/>
    <w:rsid w:val="00B544AF"/>
    <w:rsid w:val="00B54748"/>
    <w:rsid w:val="00B556FB"/>
    <w:rsid w:val="00B558F2"/>
    <w:rsid w:val="00B55FF2"/>
    <w:rsid w:val="00B56214"/>
    <w:rsid w:val="00B5637F"/>
    <w:rsid w:val="00B56DDD"/>
    <w:rsid w:val="00B56E19"/>
    <w:rsid w:val="00B578F2"/>
    <w:rsid w:val="00B57979"/>
    <w:rsid w:val="00B605AC"/>
    <w:rsid w:val="00B60922"/>
    <w:rsid w:val="00B609AB"/>
    <w:rsid w:val="00B613CA"/>
    <w:rsid w:val="00B61607"/>
    <w:rsid w:val="00B61E5E"/>
    <w:rsid w:val="00B62072"/>
    <w:rsid w:val="00B63639"/>
    <w:rsid w:val="00B6390C"/>
    <w:rsid w:val="00B64106"/>
    <w:rsid w:val="00B6418A"/>
    <w:rsid w:val="00B64B3A"/>
    <w:rsid w:val="00B64BE1"/>
    <w:rsid w:val="00B64D0E"/>
    <w:rsid w:val="00B66605"/>
    <w:rsid w:val="00B66C57"/>
    <w:rsid w:val="00B66E1B"/>
    <w:rsid w:val="00B673FF"/>
    <w:rsid w:val="00B70694"/>
    <w:rsid w:val="00B7094A"/>
    <w:rsid w:val="00B71B43"/>
    <w:rsid w:val="00B71E32"/>
    <w:rsid w:val="00B71FD6"/>
    <w:rsid w:val="00B720F6"/>
    <w:rsid w:val="00B72B59"/>
    <w:rsid w:val="00B753A3"/>
    <w:rsid w:val="00B759DB"/>
    <w:rsid w:val="00B75F92"/>
    <w:rsid w:val="00B76C54"/>
    <w:rsid w:val="00B77C44"/>
    <w:rsid w:val="00B77EDF"/>
    <w:rsid w:val="00B815FF"/>
    <w:rsid w:val="00B8184B"/>
    <w:rsid w:val="00B82421"/>
    <w:rsid w:val="00B83577"/>
    <w:rsid w:val="00B83667"/>
    <w:rsid w:val="00B83A53"/>
    <w:rsid w:val="00B84406"/>
    <w:rsid w:val="00B84706"/>
    <w:rsid w:val="00B85701"/>
    <w:rsid w:val="00B87160"/>
    <w:rsid w:val="00B90387"/>
    <w:rsid w:val="00B90BEF"/>
    <w:rsid w:val="00B91CE8"/>
    <w:rsid w:val="00B921DF"/>
    <w:rsid w:val="00B92783"/>
    <w:rsid w:val="00B92A93"/>
    <w:rsid w:val="00B930CA"/>
    <w:rsid w:val="00B936DB"/>
    <w:rsid w:val="00B93702"/>
    <w:rsid w:val="00B941C4"/>
    <w:rsid w:val="00B94BB8"/>
    <w:rsid w:val="00B965C4"/>
    <w:rsid w:val="00B9713F"/>
    <w:rsid w:val="00B97952"/>
    <w:rsid w:val="00BA193A"/>
    <w:rsid w:val="00BA1CEF"/>
    <w:rsid w:val="00BA1D88"/>
    <w:rsid w:val="00BA2F53"/>
    <w:rsid w:val="00BA350D"/>
    <w:rsid w:val="00BA3641"/>
    <w:rsid w:val="00BA3898"/>
    <w:rsid w:val="00BA52F7"/>
    <w:rsid w:val="00BA5688"/>
    <w:rsid w:val="00BA683E"/>
    <w:rsid w:val="00BA6CFE"/>
    <w:rsid w:val="00BA70B9"/>
    <w:rsid w:val="00BA7A5D"/>
    <w:rsid w:val="00BB0EB5"/>
    <w:rsid w:val="00BB1720"/>
    <w:rsid w:val="00BB1B6C"/>
    <w:rsid w:val="00BB1FDD"/>
    <w:rsid w:val="00BB2D9D"/>
    <w:rsid w:val="00BB38A3"/>
    <w:rsid w:val="00BB4675"/>
    <w:rsid w:val="00BB4ADB"/>
    <w:rsid w:val="00BB56A8"/>
    <w:rsid w:val="00BB57E0"/>
    <w:rsid w:val="00BB6656"/>
    <w:rsid w:val="00BB6DB3"/>
    <w:rsid w:val="00BB7168"/>
    <w:rsid w:val="00BB7B83"/>
    <w:rsid w:val="00BC02B8"/>
    <w:rsid w:val="00BC03BF"/>
    <w:rsid w:val="00BC1CF2"/>
    <w:rsid w:val="00BC2574"/>
    <w:rsid w:val="00BC3636"/>
    <w:rsid w:val="00BC3658"/>
    <w:rsid w:val="00BC3BA7"/>
    <w:rsid w:val="00BC4C5F"/>
    <w:rsid w:val="00BC5798"/>
    <w:rsid w:val="00BC58A8"/>
    <w:rsid w:val="00BC6E63"/>
    <w:rsid w:val="00BD0A72"/>
    <w:rsid w:val="00BD2FA8"/>
    <w:rsid w:val="00BD3819"/>
    <w:rsid w:val="00BD385E"/>
    <w:rsid w:val="00BD3C5C"/>
    <w:rsid w:val="00BD3D72"/>
    <w:rsid w:val="00BD46AE"/>
    <w:rsid w:val="00BD6499"/>
    <w:rsid w:val="00BE079E"/>
    <w:rsid w:val="00BE0A55"/>
    <w:rsid w:val="00BE1D11"/>
    <w:rsid w:val="00BE386A"/>
    <w:rsid w:val="00BE4409"/>
    <w:rsid w:val="00BE6980"/>
    <w:rsid w:val="00BE73C6"/>
    <w:rsid w:val="00BF0374"/>
    <w:rsid w:val="00BF075E"/>
    <w:rsid w:val="00BF11C8"/>
    <w:rsid w:val="00BF194A"/>
    <w:rsid w:val="00BF265A"/>
    <w:rsid w:val="00BF4450"/>
    <w:rsid w:val="00BF46DD"/>
    <w:rsid w:val="00BF4C8D"/>
    <w:rsid w:val="00BF526A"/>
    <w:rsid w:val="00BF5956"/>
    <w:rsid w:val="00BF650C"/>
    <w:rsid w:val="00BF6521"/>
    <w:rsid w:val="00BF7573"/>
    <w:rsid w:val="00BF7A8C"/>
    <w:rsid w:val="00C00E82"/>
    <w:rsid w:val="00C0236A"/>
    <w:rsid w:val="00C03F1C"/>
    <w:rsid w:val="00C04225"/>
    <w:rsid w:val="00C048A1"/>
    <w:rsid w:val="00C04AB4"/>
    <w:rsid w:val="00C04DA9"/>
    <w:rsid w:val="00C05FD0"/>
    <w:rsid w:val="00C067BE"/>
    <w:rsid w:val="00C07679"/>
    <w:rsid w:val="00C106F0"/>
    <w:rsid w:val="00C11E28"/>
    <w:rsid w:val="00C120FF"/>
    <w:rsid w:val="00C1229E"/>
    <w:rsid w:val="00C123FE"/>
    <w:rsid w:val="00C12515"/>
    <w:rsid w:val="00C1267F"/>
    <w:rsid w:val="00C131DA"/>
    <w:rsid w:val="00C1372A"/>
    <w:rsid w:val="00C144AE"/>
    <w:rsid w:val="00C14A2C"/>
    <w:rsid w:val="00C14DCF"/>
    <w:rsid w:val="00C14FA7"/>
    <w:rsid w:val="00C15BCB"/>
    <w:rsid w:val="00C15CFE"/>
    <w:rsid w:val="00C1681D"/>
    <w:rsid w:val="00C16DB0"/>
    <w:rsid w:val="00C1702B"/>
    <w:rsid w:val="00C17408"/>
    <w:rsid w:val="00C17E00"/>
    <w:rsid w:val="00C21072"/>
    <w:rsid w:val="00C212F8"/>
    <w:rsid w:val="00C214C0"/>
    <w:rsid w:val="00C2243E"/>
    <w:rsid w:val="00C2340E"/>
    <w:rsid w:val="00C25131"/>
    <w:rsid w:val="00C2673F"/>
    <w:rsid w:val="00C2738B"/>
    <w:rsid w:val="00C313F0"/>
    <w:rsid w:val="00C31C25"/>
    <w:rsid w:val="00C31D90"/>
    <w:rsid w:val="00C3261F"/>
    <w:rsid w:val="00C328B9"/>
    <w:rsid w:val="00C328FF"/>
    <w:rsid w:val="00C336E1"/>
    <w:rsid w:val="00C34E8A"/>
    <w:rsid w:val="00C35132"/>
    <w:rsid w:val="00C3545D"/>
    <w:rsid w:val="00C35D8B"/>
    <w:rsid w:val="00C35E19"/>
    <w:rsid w:val="00C3695A"/>
    <w:rsid w:val="00C371D0"/>
    <w:rsid w:val="00C37AB3"/>
    <w:rsid w:val="00C37D49"/>
    <w:rsid w:val="00C40F82"/>
    <w:rsid w:val="00C410B5"/>
    <w:rsid w:val="00C415FA"/>
    <w:rsid w:val="00C416B1"/>
    <w:rsid w:val="00C431BB"/>
    <w:rsid w:val="00C44641"/>
    <w:rsid w:val="00C44735"/>
    <w:rsid w:val="00C448C9"/>
    <w:rsid w:val="00C45890"/>
    <w:rsid w:val="00C4597E"/>
    <w:rsid w:val="00C4606F"/>
    <w:rsid w:val="00C4659B"/>
    <w:rsid w:val="00C4677E"/>
    <w:rsid w:val="00C50265"/>
    <w:rsid w:val="00C505FA"/>
    <w:rsid w:val="00C520D8"/>
    <w:rsid w:val="00C52612"/>
    <w:rsid w:val="00C52DC0"/>
    <w:rsid w:val="00C52F31"/>
    <w:rsid w:val="00C5303A"/>
    <w:rsid w:val="00C5354B"/>
    <w:rsid w:val="00C539A8"/>
    <w:rsid w:val="00C53C06"/>
    <w:rsid w:val="00C54B83"/>
    <w:rsid w:val="00C54E08"/>
    <w:rsid w:val="00C55230"/>
    <w:rsid w:val="00C553CE"/>
    <w:rsid w:val="00C5585C"/>
    <w:rsid w:val="00C55E0A"/>
    <w:rsid w:val="00C5720C"/>
    <w:rsid w:val="00C579BC"/>
    <w:rsid w:val="00C57C29"/>
    <w:rsid w:val="00C6052E"/>
    <w:rsid w:val="00C6055C"/>
    <w:rsid w:val="00C623B9"/>
    <w:rsid w:val="00C62F5C"/>
    <w:rsid w:val="00C64109"/>
    <w:rsid w:val="00C643F4"/>
    <w:rsid w:val="00C64C22"/>
    <w:rsid w:val="00C64D76"/>
    <w:rsid w:val="00C668E4"/>
    <w:rsid w:val="00C67574"/>
    <w:rsid w:val="00C676F2"/>
    <w:rsid w:val="00C72F63"/>
    <w:rsid w:val="00C74A6B"/>
    <w:rsid w:val="00C7521B"/>
    <w:rsid w:val="00C77D90"/>
    <w:rsid w:val="00C8069C"/>
    <w:rsid w:val="00C82AED"/>
    <w:rsid w:val="00C8435A"/>
    <w:rsid w:val="00C84FEA"/>
    <w:rsid w:val="00C853EA"/>
    <w:rsid w:val="00C86D8C"/>
    <w:rsid w:val="00C908DB"/>
    <w:rsid w:val="00C931DF"/>
    <w:rsid w:val="00C93DCD"/>
    <w:rsid w:val="00C94270"/>
    <w:rsid w:val="00C948CB"/>
    <w:rsid w:val="00C95CDA"/>
    <w:rsid w:val="00C9631B"/>
    <w:rsid w:val="00C9645E"/>
    <w:rsid w:val="00C9659C"/>
    <w:rsid w:val="00C96D68"/>
    <w:rsid w:val="00C973C2"/>
    <w:rsid w:val="00C97AB6"/>
    <w:rsid w:val="00C97B80"/>
    <w:rsid w:val="00CA186B"/>
    <w:rsid w:val="00CA29BD"/>
    <w:rsid w:val="00CA2CBE"/>
    <w:rsid w:val="00CA3529"/>
    <w:rsid w:val="00CA3540"/>
    <w:rsid w:val="00CA3763"/>
    <w:rsid w:val="00CA37AB"/>
    <w:rsid w:val="00CA537F"/>
    <w:rsid w:val="00CA5B66"/>
    <w:rsid w:val="00CA61CA"/>
    <w:rsid w:val="00CB01AA"/>
    <w:rsid w:val="00CB0A65"/>
    <w:rsid w:val="00CB1E8A"/>
    <w:rsid w:val="00CB23A8"/>
    <w:rsid w:val="00CB257C"/>
    <w:rsid w:val="00CB296C"/>
    <w:rsid w:val="00CB39D3"/>
    <w:rsid w:val="00CB464B"/>
    <w:rsid w:val="00CB4F94"/>
    <w:rsid w:val="00CB5BA0"/>
    <w:rsid w:val="00CB7EF3"/>
    <w:rsid w:val="00CC02A9"/>
    <w:rsid w:val="00CC08F8"/>
    <w:rsid w:val="00CC1384"/>
    <w:rsid w:val="00CC1DBD"/>
    <w:rsid w:val="00CC1F92"/>
    <w:rsid w:val="00CC2282"/>
    <w:rsid w:val="00CC2911"/>
    <w:rsid w:val="00CC2A9B"/>
    <w:rsid w:val="00CC35C6"/>
    <w:rsid w:val="00CC377A"/>
    <w:rsid w:val="00CC3C4E"/>
    <w:rsid w:val="00CC52AB"/>
    <w:rsid w:val="00CC604B"/>
    <w:rsid w:val="00CC6DF6"/>
    <w:rsid w:val="00CC7EFE"/>
    <w:rsid w:val="00CD105D"/>
    <w:rsid w:val="00CD154E"/>
    <w:rsid w:val="00CD1B2E"/>
    <w:rsid w:val="00CD1CC3"/>
    <w:rsid w:val="00CD2660"/>
    <w:rsid w:val="00CD293B"/>
    <w:rsid w:val="00CD31F9"/>
    <w:rsid w:val="00CD3591"/>
    <w:rsid w:val="00CD3990"/>
    <w:rsid w:val="00CD3AAC"/>
    <w:rsid w:val="00CD3E9F"/>
    <w:rsid w:val="00CD465D"/>
    <w:rsid w:val="00CD562F"/>
    <w:rsid w:val="00CD57B4"/>
    <w:rsid w:val="00CD596A"/>
    <w:rsid w:val="00CD5C86"/>
    <w:rsid w:val="00CE01AD"/>
    <w:rsid w:val="00CE0E80"/>
    <w:rsid w:val="00CE17BE"/>
    <w:rsid w:val="00CE1D2B"/>
    <w:rsid w:val="00CE204E"/>
    <w:rsid w:val="00CE42C7"/>
    <w:rsid w:val="00CE4E66"/>
    <w:rsid w:val="00CE4F3A"/>
    <w:rsid w:val="00CE6929"/>
    <w:rsid w:val="00CF0325"/>
    <w:rsid w:val="00CF1156"/>
    <w:rsid w:val="00CF19A5"/>
    <w:rsid w:val="00CF2354"/>
    <w:rsid w:val="00CF4D37"/>
    <w:rsid w:val="00CF4FFF"/>
    <w:rsid w:val="00CF5263"/>
    <w:rsid w:val="00CF652D"/>
    <w:rsid w:val="00CF6DCB"/>
    <w:rsid w:val="00D0015F"/>
    <w:rsid w:val="00D007AA"/>
    <w:rsid w:val="00D007CB"/>
    <w:rsid w:val="00D00ADD"/>
    <w:rsid w:val="00D00EFA"/>
    <w:rsid w:val="00D03118"/>
    <w:rsid w:val="00D03409"/>
    <w:rsid w:val="00D0357D"/>
    <w:rsid w:val="00D040F1"/>
    <w:rsid w:val="00D046A7"/>
    <w:rsid w:val="00D04EC8"/>
    <w:rsid w:val="00D07929"/>
    <w:rsid w:val="00D07A05"/>
    <w:rsid w:val="00D07D7D"/>
    <w:rsid w:val="00D10D46"/>
    <w:rsid w:val="00D1104B"/>
    <w:rsid w:val="00D11858"/>
    <w:rsid w:val="00D11E9E"/>
    <w:rsid w:val="00D11F8D"/>
    <w:rsid w:val="00D12FF2"/>
    <w:rsid w:val="00D135EA"/>
    <w:rsid w:val="00D13CD4"/>
    <w:rsid w:val="00D149E5"/>
    <w:rsid w:val="00D15586"/>
    <w:rsid w:val="00D15A7A"/>
    <w:rsid w:val="00D161EB"/>
    <w:rsid w:val="00D167BD"/>
    <w:rsid w:val="00D17719"/>
    <w:rsid w:val="00D206AF"/>
    <w:rsid w:val="00D2138B"/>
    <w:rsid w:val="00D2170D"/>
    <w:rsid w:val="00D21A3F"/>
    <w:rsid w:val="00D21EE6"/>
    <w:rsid w:val="00D225EB"/>
    <w:rsid w:val="00D22AD4"/>
    <w:rsid w:val="00D22B8C"/>
    <w:rsid w:val="00D247BC"/>
    <w:rsid w:val="00D25B30"/>
    <w:rsid w:val="00D26187"/>
    <w:rsid w:val="00D27EB1"/>
    <w:rsid w:val="00D307CF"/>
    <w:rsid w:val="00D308B3"/>
    <w:rsid w:val="00D3244E"/>
    <w:rsid w:val="00D33338"/>
    <w:rsid w:val="00D3422C"/>
    <w:rsid w:val="00D342DE"/>
    <w:rsid w:val="00D343A5"/>
    <w:rsid w:val="00D345B3"/>
    <w:rsid w:val="00D370CC"/>
    <w:rsid w:val="00D3738A"/>
    <w:rsid w:val="00D3742F"/>
    <w:rsid w:val="00D375B8"/>
    <w:rsid w:val="00D40447"/>
    <w:rsid w:val="00D40C45"/>
    <w:rsid w:val="00D41867"/>
    <w:rsid w:val="00D423B2"/>
    <w:rsid w:val="00D427CB"/>
    <w:rsid w:val="00D42B77"/>
    <w:rsid w:val="00D42BE6"/>
    <w:rsid w:val="00D42EA9"/>
    <w:rsid w:val="00D43440"/>
    <w:rsid w:val="00D43514"/>
    <w:rsid w:val="00D43DA8"/>
    <w:rsid w:val="00D44A7B"/>
    <w:rsid w:val="00D4555E"/>
    <w:rsid w:val="00D476E0"/>
    <w:rsid w:val="00D47957"/>
    <w:rsid w:val="00D50692"/>
    <w:rsid w:val="00D52A52"/>
    <w:rsid w:val="00D52CA5"/>
    <w:rsid w:val="00D52D3C"/>
    <w:rsid w:val="00D5300C"/>
    <w:rsid w:val="00D5308D"/>
    <w:rsid w:val="00D53879"/>
    <w:rsid w:val="00D53F0E"/>
    <w:rsid w:val="00D54F2E"/>
    <w:rsid w:val="00D5547A"/>
    <w:rsid w:val="00D558E4"/>
    <w:rsid w:val="00D60073"/>
    <w:rsid w:val="00D60A6F"/>
    <w:rsid w:val="00D623C8"/>
    <w:rsid w:val="00D624BB"/>
    <w:rsid w:val="00D6417A"/>
    <w:rsid w:val="00D646C9"/>
    <w:rsid w:val="00D6527D"/>
    <w:rsid w:val="00D65F5D"/>
    <w:rsid w:val="00D672DF"/>
    <w:rsid w:val="00D700DE"/>
    <w:rsid w:val="00D70FF5"/>
    <w:rsid w:val="00D7124F"/>
    <w:rsid w:val="00D72F6D"/>
    <w:rsid w:val="00D736BC"/>
    <w:rsid w:val="00D73833"/>
    <w:rsid w:val="00D74154"/>
    <w:rsid w:val="00D74B2C"/>
    <w:rsid w:val="00D7576D"/>
    <w:rsid w:val="00D757A9"/>
    <w:rsid w:val="00D764FC"/>
    <w:rsid w:val="00D777DD"/>
    <w:rsid w:val="00D77917"/>
    <w:rsid w:val="00D8031F"/>
    <w:rsid w:val="00D804B3"/>
    <w:rsid w:val="00D81C4D"/>
    <w:rsid w:val="00D81DD8"/>
    <w:rsid w:val="00D836BD"/>
    <w:rsid w:val="00D837E2"/>
    <w:rsid w:val="00D83BED"/>
    <w:rsid w:val="00D84E67"/>
    <w:rsid w:val="00D850AA"/>
    <w:rsid w:val="00D8704F"/>
    <w:rsid w:val="00D9110F"/>
    <w:rsid w:val="00D92075"/>
    <w:rsid w:val="00D92D73"/>
    <w:rsid w:val="00D92EB7"/>
    <w:rsid w:val="00D9330E"/>
    <w:rsid w:val="00D948D0"/>
    <w:rsid w:val="00D96E16"/>
    <w:rsid w:val="00DA0049"/>
    <w:rsid w:val="00DA0110"/>
    <w:rsid w:val="00DA0335"/>
    <w:rsid w:val="00DA1268"/>
    <w:rsid w:val="00DA1A9E"/>
    <w:rsid w:val="00DA2BA2"/>
    <w:rsid w:val="00DA2F90"/>
    <w:rsid w:val="00DA314F"/>
    <w:rsid w:val="00DA3227"/>
    <w:rsid w:val="00DA38F2"/>
    <w:rsid w:val="00DA494C"/>
    <w:rsid w:val="00DA5136"/>
    <w:rsid w:val="00DA6649"/>
    <w:rsid w:val="00DA66AE"/>
    <w:rsid w:val="00DA7149"/>
    <w:rsid w:val="00DA799C"/>
    <w:rsid w:val="00DB017D"/>
    <w:rsid w:val="00DB1FB5"/>
    <w:rsid w:val="00DB25EC"/>
    <w:rsid w:val="00DB2EEC"/>
    <w:rsid w:val="00DB39FF"/>
    <w:rsid w:val="00DC1845"/>
    <w:rsid w:val="00DC33E1"/>
    <w:rsid w:val="00DC4C0F"/>
    <w:rsid w:val="00DC6186"/>
    <w:rsid w:val="00DD2A62"/>
    <w:rsid w:val="00DD2B36"/>
    <w:rsid w:val="00DD2BAD"/>
    <w:rsid w:val="00DD4030"/>
    <w:rsid w:val="00DD4A17"/>
    <w:rsid w:val="00DD5174"/>
    <w:rsid w:val="00DD542B"/>
    <w:rsid w:val="00DD6933"/>
    <w:rsid w:val="00DD6963"/>
    <w:rsid w:val="00DD6EF9"/>
    <w:rsid w:val="00DE02CA"/>
    <w:rsid w:val="00DE0E90"/>
    <w:rsid w:val="00DE2DEB"/>
    <w:rsid w:val="00DE472A"/>
    <w:rsid w:val="00DE472C"/>
    <w:rsid w:val="00DE591B"/>
    <w:rsid w:val="00DE61AF"/>
    <w:rsid w:val="00DE6A25"/>
    <w:rsid w:val="00DE6A4C"/>
    <w:rsid w:val="00DF00E4"/>
    <w:rsid w:val="00DF0217"/>
    <w:rsid w:val="00DF0816"/>
    <w:rsid w:val="00DF0867"/>
    <w:rsid w:val="00DF121D"/>
    <w:rsid w:val="00DF143A"/>
    <w:rsid w:val="00DF1D92"/>
    <w:rsid w:val="00DF2511"/>
    <w:rsid w:val="00DF2731"/>
    <w:rsid w:val="00DF3A7C"/>
    <w:rsid w:val="00DF3AFF"/>
    <w:rsid w:val="00DF4738"/>
    <w:rsid w:val="00DF4C2B"/>
    <w:rsid w:val="00DF4DB1"/>
    <w:rsid w:val="00DF52D9"/>
    <w:rsid w:val="00DF5DD4"/>
    <w:rsid w:val="00DF6741"/>
    <w:rsid w:val="00DF7507"/>
    <w:rsid w:val="00DF7C37"/>
    <w:rsid w:val="00E0057B"/>
    <w:rsid w:val="00E00F12"/>
    <w:rsid w:val="00E014B1"/>
    <w:rsid w:val="00E022FD"/>
    <w:rsid w:val="00E03324"/>
    <w:rsid w:val="00E034AA"/>
    <w:rsid w:val="00E0460E"/>
    <w:rsid w:val="00E0582A"/>
    <w:rsid w:val="00E10274"/>
    <w:rsid w:val="00E1036D"/>
    <w:rsid w:val="00E1039F"/>
    <w:rsid w:val="00E10B73"/>
    <w:rsid w:val="00E11C27"/>
    <w:rsid w:val="00E12D6C"/>
    <w:rsid w:val="00E12DAA"/>
    <w:rsid w:val="00E130AC"/>
    <w:rsid w:val="00E132FE"/>
    <w:rsid w:val="00E138B4"/>
    <w:rsid w:val="00E13CAE"/>
    <w:rsid w:val="00E15099"/>
    <w:rsid w:val="00E15595"/>
    <w:rsid w:val="00E15653"/>
    <w:rsid w:val="00E178A6"/>
    <w:rsid w:val="00E205C5"/>
    <w:rsid w:val="00E21029"/>
    <w:rsid w:val="00E212A5"/>
    <w:rsid w:val="00E21896"/>
    <w:rsid w:val="00E21E6E"/>
    <w:rsid w:val="00E2263F"/>
    <w:rsid w:val="00E232BE"/>
    <w:rsid w:val="00E237F9"/>
    <w:rsid w:val="00E23822"/>
    <w:rsid w:val="00E2400B"/>
    <w:rsid w:val="00E24335"/>
    <w:rsid w:val="00E2558D"/>
    <w:rsid w:val="00E259A1"/>
    <w:rsid w:val="00E25B6A"/>
    <w:rsid w:val="00E2603A"/>
    <w:rsid w:val="00E270DA"/>
    <w:rsid w:val="00E27F90"/>
    <w:rsid w:val="00E30D5C"/>
    <w:rsid w:val="00E310C6"/>
    <w:rsid w:val="00E31E75"/>
    <w:rsid w:val="00E3202F"/>
    <w:rsid w:val="00E34B73"/>
    <w:rsid w:val="00E34FFB"/>
    <w:rsid w:val="00E35101"/>
    <w:rsid w:val="00E35957"/>
    <w:rsid w:val="00E35C51"/>
    <w:rsid w:val="00E35EE8"/>
    <w:rsid w:val="00E3784A"/>
    <w:rsid w:val="00E37DE8"/>
    <w:rsid w:val="00E40130"/>
    <w:rsid w:val="00E40CFB"/>
    <w:rsid w:val="00E41466"/>
    <w:rsid w:val="00E41CC2"/>
    <w:rsid w:val="00E43437"/>
    <w:rsid w:val="00E4360A"/>
    <w:rsid w:val="00E43F4A"/>
    <w:rsid w:val="00E4488F"/>
    <w:rsid w:val="00E4533A"/>
    <w:rsid w:val="00E466CA"/>
    <w:rsid w:val="00E475E7"/>
    <w:rsid w:val="00E50C3C"/>
    <w:rsid w:val="00E51998"/>
    <w:rsid w:val="00E53EE2"/>
    <w:rsid w:val="00E55215"/>
    <w:rsid w:val="00E557DD"/>
    <w:rsid w:val="00E565E4"/>
    <w:rsid w:val="00E56617"/>
    <w:rsid w:val="00E56906"/>
    <w:rsid w:val="00E56C40"/>
    <w:rsid w:val="00E5758D"/>
    <w:rsid w:val="00E57951"/>
    <w:rsid w:val="00E57E60"/>
    <w:rsid w:val="00E60C67"/>
    <w:rsid w:val="00E60ED8"/>
    <w:rsid w:val="00E612D5"/>
    <w:rsid w:val="00E61558"/>
    <w:rsid w:val="00E61AEC"/>
    <w:rsid w:val="00E63955"/>
    <w:rsid w:val="00E63ECA"/>
    <w:rsid w:val="00E64DF6"/>
    <w:rsid w:val="00E64EC8"/>
    <w:rsid w:val="00E65634"/>
    <w:rsid w:val="00E664AF"/>
    <w:rsid w:val="00E66E8F"/>
    <w:rsid w:val="00E66EFB"/>
    <w:rsid w:val="00E6755C"/>
    <w:rsid w:val="00E727B3"/>
    <w:rsid w:val="00E72BED"/>
    <w:rsid w:val="00E747C6"/>
    <w:rsid w:val="00E74B8F"/>
    <w:rsid w:val="00E74BF2"/>
    <w:rsid w:val="00E74C66"/>
    <w:rsid w:val="00E74DD0"/>
    <w:rsid w:val="00E74E21"/>
    <w:rsid w:val="00E753F8"/>
    <w:rsid w:val="00E7560E"/>
    <w:rsid w:val="00E75A13"/>
    <w:rsid w:val="00E76F59"/>
    <w:rsid w:val="00E7709D"/>
    <w:rsid w:val="00E779EF"/>
    <w:rsid w:val="00E8034A"/>
    <w:rsid w:val="00E8197A"/>
    <w:rsid w:val="00E81C16"/>
    <w:rsid w:val="00E82753"/>
    <w:rsid w:val="00E82ADE"/>
    <w:rsid w:val="00E83E80"/>
    <w:rsid w:val="00E8415F"/>
    <w:rsid w:val="00E86B22"/>
    <w:rsid w:val="00E86D04"/>
    <w:rsid w:val="00E87378"/>
    <w:rsid w:val="00E873F3"/>
    <w:rsid w:val="00E87762"/>
    <w:rsid w:val="00E91B7C"/>
    <w:rsid w:val="00E92045"/>
    <w:rsid w:val="00E92A0D"/>
    <w:rsid w:val="00E92C85"/>
    <w:rsid w:val="00E94046"/>
    <w:rsid w:val="00E9444C"/>
    <w:rsid w:val="00E94E7F"/>
    <w:rsid w:val="00E951D7"/>
    <w:rsid w:val="00E96376"/>
    <w:rsid w:val="00E96439"/>
    <w:rsid w:val="00E970FF"/>
    <w:rsid w:val="00E97325"/>
    <w:rsid w:val="00E97A03"/>
    <w:rsid w:val="00EA0AE9"/>
    <w:rsid w:val="00EA2147"/>
    <w:rsid w:val="00EA2E1B"/>
    <w:rsid w:val="00EA375B"/>
    <w:rsid w:val="00EA3800"/>
    <w:rsid w:val="00EA3C99"/>
    <w:rsid w:val="00EA42CC"/>
    <w:rsid w:val="00EA586E"/>
    <w:rsid w:val="00EA5FFD"/>
    <w:rsid w:val="00EA6BF0"/>
    <w:rsid w:val="00EA7888"/>
    <w:rsid w:val="00EA7D94"/>
    <w:rsid w:val="00EB05E2"/>
    <w:rsid w:val="00EB1064"/>
    <w:rsid w:val="00EB2E08"/>
    <w:rsid w:val="00EB2EEE"/>
    <w:rsid w:val="00EB4D5D"/>
    <w:rsid w:val="00EB55E0"/>
    <w:rsid w:val="00EB6800"/>
    <w:rsid w:val="00EB68B6"/>
    <w:rsid w:val="00EB7857"/>
    <w:rsid w:val="00EB7A5D"/>
    <w:rsid w:val="00EB7F5D"/>
    <w:rsid w:val="00EC1734"/>
    <w:rsid w:val="00EC1BB3"/>
    <w:rsid w:val="00EC2523"/>
    <w:rsid w:val="00EC27A3"/>
    <w:rsid w:val="00EC3765"/>
    <w:rsid w:val="00EC3EF7"/>
    <w:rsid w:val="00EC41A5"/>
    <w:rsid w:val="00EC4900"/>
    <w:rsid w:val="00EC5073"/>
    <w:rsid w:val="00EC525A"/>
    <w:rsid w:val="00EC5643"/>
    <w:rsid w:val="00EC6D98"/>
    <w:rsid w:val="00EC7463"/>
    <w:rsid w:val="00EC7E46"/>
    <w:rsid w:val="00EC7FF8"/>
    <w:rsid w:val="00ED0B16"/>
    <w:rsid w:val="00ED0F4D"/>
    <w:rsid w:val="00ED2AAB"/>
    <w:rsid w:val="00ED2E68"/>
    <w:rsid w:val="00ED4398"/>
    <w:rsid w:val="00ED4925"/>
    <w:rsid w:val="00ED5371"/>
    <w:rsid w:val="00ED5795"/>
    <w:rsid w:val="00ED5B34"/>
    <w:rsid w:val="00ED5C3F"/>
    <w:rsid w:val="00ED6048"/>
    <w:rsid w:val="00ED6700"/>
    <w:rsid w:val="00ED71AA"/>
    <w:rsid w:val="00EE01E6"/>
    <w:rsid w:val="00EE0E2F"/>
    <w:rsid w:val="00EE2230"/>
    <w:rsid w:val="00EE28A5"/>
    <w:rsid w:val="00EE36B7"/>
    <w:rsid w:val="00EE38A7"/>
    <w:rsid w:val="00EE4E3E"/>
    <w:rsid w:val="00EE67F1"/>
    <w:rsid w:val="00EE6E4B"/>
    <w:rsid w:val="00EE70F7"/>
    <w:rsid w:val="00EE794A"/>
    <w:rsid w:val="00EF0861"/>
    <w:rsid w:val="00EF0B8E"/>
    <w:rsid w:val="00EF118D"/>
    <w:rsid w:val="00EF1BC0"/>
    <w:rsid w:val="00EF1E57"/>
    <w:rsid w:val="00EF369F"/>
    <w:rsid w:val="00EF4090"/>
    <w:rsid w:val="00EF4AF3"/>
    <w:rsid w:val="00EF5FFD"/>
    <w:rsid w:val="00EF7137"/>
    <w:rsid w:val="00F00A23"/>
    <w:rsid w:val="00F0235E"/>
    <w:rsid w:val="00F02EFC"/>
    <w:rsid w:val="00F05AC3"/>
    <w:rsid w:val="00F05AE9"/>
    <w:rsid w:val="00F05DEC"/>
    <w:rsid w:val="00F05E2E"/>
    <w:rsid w:val="00F072C5"/>
    <w:rsid w:val="00F0759C"/>
    <w:rsid w:val="00F1103F"/>
    <w:rsid w:val="00F1232D"/>
    <w:rsid w:val="00F129E6"/>
    <w:rsid w:val="00F1368F"/>
    <w:rsid w:val="00F1374F"/>
    <w:rsid w:val="00F13FCD"/>
    <w:rsid w:val="00F14B91"/>
    <w:rsid w:val="00F14EB5"/>
    <w:rsid w:val="00F15884"/>
    <w:rsid w:val="00F1655E"/>
    <w:rsid w:val="00F172E3"/>
    <w:rsid w:val="00F174BE"/>
    <w:rsid w:val="00F2058D"/>
    <w:rsid w:val="00F20CA3"/>
    <w:rsid w:val="00F21DEB"/>
    <w:rsid w:val="00F21F1D"/>
    <w:rsid w:val="00F224BF"/>
    <w:rsid w:val="00F229D4"/>
    <w:rsid w:val="00F22B7D"/>
    <w:rsid w:val="00F22E62"/>
    <w:rsid w:val="00F22FD0"/>
    <w:rsid w:val="00F24372"/>
    <w:rsid w:val="00F24450"/>
    <w:rsid w:val="00F24BBC"/>
    <w:rsid w:val="00F2510F"/>
    <w:rsid w:val="00F25F79"/>
    <w:rsid w:val="00F25F94"/>
    <w:rsid w:val="00F26104"/>
    <w:rsid w:val="00F263B7"/>
    <w:rsid w:val="00F301EC"/>
    <w:rsid w:val="00F31524"/>
    <w:rsid w:val="00F3207C"/>
    <w:rsid w:val="00F33B71"/>
    <w:rsid w:val="00F34326"/>
    <w:rsid w:val="00F34E28"/>
    <w:rsid w:val="00F3565D"/>
    <w:rsid w:val="00F36B9E"/>
    <w:rsid w:val="00F37225"/>
    <w:rsid w:val="00F4043A"/>
    <w:rsid w:val="00F413C4"/>
    <w:rsid w:val="00F41436"/>
    <w:rsid w:val="00F41D29"/>
    <w:rsid w:val="00F42DEB"/>
    <w:rsid w:val="00F432B8"/>
    <w:rsid w:val="00F44274"/>
    <w:rsid w:val="00F447E8"/>
    <w:rsid w:val="00F45478"/>
    <w:rsid w:val="00F4557A"/>
    <w:rsid w:val="00F46A61"/>
    <w:rsid w:val="00F46DBE"/>
    <w:rsid w:val="00F4790D"/>
    <w:rsid w:val="00F47BF0"/>
    <w:rsid w:val="00F47F17"/>
    <w:rsid w:val="00F519A6"/>
    <w:rsid w:val="00F525B1"/>
    <w:rsid w:val="00F53A1C"/>
    <w:rsid w:val="00F53A79"/>
    <w:rsid w:val="00F54DA6"/>
    <w:rsid w:val="00F54F5E"/>
    <w:rsid w:val="00F56157"/>
    <w:rsid w:val="00F5621A"/>
    <w:rsid w:val="00F576CC"/>
    <w:rsid w:val="00F60B1E"/>
    <w:rsid w:val="00F62266"/>
    <w:rsid w:val="00F634AD"/>
    <w:rsid w:val="00F647CB"/>
    <w:rsid w:val="00F64A8F"/>
    <w:rsid w:val="00F65587"/>
    <w:rsid w:val="00F660B9"/>
    <w:rsid w:val="00F66405"/>
    <w:rsid w:val="00F70AF7"/>
    <w:rsid w:val="00F723CF"/>
    <w:rsid w:val="00F72A74"/>
    <w:rsid w:val="00F72F9A"/>
    <w:rsid w:val="00F74092"/>
    <w:rsid w:val="00F741ED"/>
    <w:rsid w:val="00F74CA9"/>
    <w:rsid w:val="00F751CF"/>
    <w:rsid w:val="00F77106"/>
    <w:rsid w:val="00F77497"/>
    <w:rsid w:val="00F802C8"/>
    <w:rsid w:val="00F815D5"/>
    <w:rsid w:val="00F818D1"/>
    <w:rsid w:val="00F82269"/>
    <w:rsid w:val="00F8375F"/>
    <w:rsid w:val="00F85AAF"/>
    <w:rsid w:val="00F865E5"/>
    <w:rsid w:val="00F87833"/>
    <w:rsid w:val="00F87838"/>
    <w:rsid w:val="00F879A1"/>
    <w:rsid w:val="00F879E2"/>
    <w:rsid w:val="00F9031D"/>
    <w:rsid w:val="00F91B80"/>
    <w:rsid w:val="00F91F6F"/>
    <w:rsid w:val="00F92B3B"/>
    <w:rsid w:val="00F933C7"/>
    <w:rsid w:val="00F9585D"/>
    <w:rsid w:val="00F97222"/>
    <w:rsid w:val="00F974DC"/>
    <w:rsid w:val="00FA180E"/>
    <w:rsid w:val="00FA2494"/>
    <w:rsid w:val="00FA2537"/>
    <w:rsid w:val="00FA292E"/>
    <w:rsid w:val="00FA2DFA"/>
    <w:rsid w:val="00FA33CC"/>
    <w:rsid w:val="00FA4B33"/>
    <w:rsid w:val="00FA5C41"/>
    <w:rsid w:val="00FA63B9"/>
    <w:rsid w:val="00FA7EC2"/>
    <w:rsid w:val="00FA7F8C"/>
    <w:rsid w:val="00FB054C"/>
    <w:rsid w:val="00FB0926"/>
    <w:rsid w:val="00FB0DF8"/>
    <w:rsid w:val="00FB1023"/>
    <w:rsid w:val="00FB1487"/>
    <w:rsid w:val="00FB1674"/>
    <w:rsid w:val="00FB24BB"/>
    <w:rsid w:val="00FB3774"/>
    <w:rsid w:val="00FB442C"/>
    <w:rsid w:val="00FB4865"/>
    <w:rsid w:val="00FB6E4C"/>
    <w:rsid w:val="00FC1DD2"/>
    <w:rsid w:val="00FC213D"/>
    <w:rsid w:val="00FC27A6"/>
    <w:rsid w:val="00FC2917"/>
    <w:rsid w:val="00FC3BC4"/>
    <w:rsid w:val="00FC4411"/>
    <w:rsid w:val="00FC5E04"/>
    <w:rsid w:val="00FC6768"/>
    <w:rsid w:val="00FC6BEA"/>
    <w:rsid w:val="00FC6ED3"/>
    <w:rsid w:val="00FC7913"/>
    <w:rsid w:val="00FD0542"/>
    <w:rsid w:val="00FD0C9D"/>
    <w:rsid w:val="00FD1302"/>
    <w:rsid w:val="00FD1776"/>
    <w:rsid w:val="00FD2609"/>
    <w:rsid w:val="00FD27A4"/>
    <w:rsid w:val="00FD371A"/>
    <w:rsid w:val="00FD4170"/>
    <w:rsid w:val="00FD4ABE"/>
    <w:rsid w:val="00FD6317"/>
    <w:rsid w:val="00FD6644"/>
    <w:rsid w:val="00FD70BA"/>
    <w:rsid w:val="00FE0969"/>
    <w:rsid w:val="00FE0AB1"/>
    <w:rsid w:val="00FE0DAA"/>
    <w:rsid w:val="00FE18E1"/>
    <w:rsid w:val="00FE1B72"/>
    <w:rsid w:val="00FE1CD5"/>
    <w:rsid w:val="00FE2E85"/>
    <w:rsid w:val="00FE4B36"/>
    <w:rsid w:val="00FE628E"/>
    <w:rsid w:val="00FE73ED"/>
    <w:rsid w:val="00FE7697"/>
    <w:rsid w:val="00FF018B"/>
    <w:rsid w:val="00FF0C35"/>
    <w:rsid w:val="00FF151E"/>
    <w:rsid w:val="00FF20B5"/>
    <w:rsid w:val="00FF21A4"/>
    <w:rsid w:val="00FF22D4"/>
    <w:rsid w:val="00FF2339"/>
    <w:rsid w:val="00FF28B2"/>
    <w:rsid w:val="00FF2B91"/>
    <w:rsid w:val="00FF2E44"/>
    <w:rsid w:val="00FF3C2F"/>
    <w:rsid w:val="00FF60AF"/>
    <w:rsid w:val="00FF750E"/>
    <w:rsid w:val="00FF78E6"/>
    <w:rsid w:val="00FF7DA6"/>
    <w:rsid w:val="02DF6E37"/>
    <w:rsid w:val="047B3E98"/>
    <w:rsid w:val="0529F1BC"/>
    <w:rsid w:val="088448E9"/>
    <w:rsid w:val="109A641A"/>
    <w:rsid w:val="176E2F8F"/>
    <w:rsid w:val="1872996A"/>
    <w:rsid w:val="1AEBAA78"/>
    <w:rsid w:val="1DF2DACA"/>
    <w:rsid w:val="2334570B"/>
    <w:rsid w:val="2AB9E08D"/>
    <w:rsid w:val="2DDFA6AF"/>
    <w:rsid w:val="2E5DCF94"/>
    <w:rsid w:val="35F0AC55"/>
    <w:rsid w:val="3779717E"/>
    <w:rsid w:val="380D3883"/>
    <w:rsid w:val="3E4384A0"/>
    <w:rsid w:val="422FD81E"/>
    <w:rsid w:val="479A308D"/>
    <w:rsid w:val="4A66E831"/>
    <w:rsid w:val="4B3B75A2"/>
    <w:rsid w:val="4D647D30"/>
    <w:rsid w:val="4F654936"/>
    <w:rsid w:val="50097940"/>
    <w:rsid w:val="55E9D5B3"/>
    <w:rsid w:val="58585324"/>
    <w:rsid w:val="5A642597"/>
    <w:rsid w:val="5D1E4346"/>
    <w:rsid w:val="5D8493C2"/>
    <w:rsid w:val="5FAF2918"/>
    <w:rsid w:val="65D8DC35"/>
    <w:rsid w:val="6615844B"/>
    <w:rsid w:val="6DBA5719"/>
    <w:rsid w:val="6DCB39A7"/>
    <w:rsid w:val="6F1B6CF3"/>
    <w:rsid w:val="6F619DF0"/>
    <w:rsid w:val="70817659"/>
    <w:rsid w:val="71E92683"/>
    <w:rsid w:val="7266F022"/>
    <w:rsid w:val="785F9088"/>
    <w:rsid w:val="78FDE8B3"/>
    <w:rsid w:val="7D3AB6E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A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8C7"/>
  </w:style>
  <w:style w:type="paragraph" w:styleId="Heading1">
    <w:name w:val="heading 1"/>
    <w:basedOn w:val="Normal"/>
    <w:next w:val="Normal"/>
    <w:link w:val="Heading1Char"/>
    <w:qFormat/>
    <w:pPr>
      <w:keepNext/>
      <w:outlineLvl w:val="0"/>
    </w:pPr>
    <w:rPr>
      <w:rFonts w:ascii="Palatino" w:hAnsi="Palatino"/>
      <w:b/>
      <w:sz w:val="24"/>
      <w:u w:val="single"/>
    </w:rPr>
  </w:style>
  <w:style w:type="paragraph" w:styleId="Heading2">
    <w:name w:val="heading 2"/>
    <w:basedOn w:val="Normal"/>
    <w:next w:val="Normal"/>
    <w:link w:val="Heading2Char"/>
    <w:qFormat/>
    <w:pPr>
      <w:keepNext/>
      <w:tabs>
        <w:tab w:val="left" w:pos="720"/>
      </w:tabs>
      <w:spacing w:after="120"/>
      <w:ind w:left="720"/>
      <w:outlineLvl w:val="1"/>
    </w:pPr>
    <w:rPr>
      <w:rFonts w:ascii="Palatino" w:hAnsi="Palatino"/>
      <w:b/>
      <w:sz w:val="24"/>
    </w:rPr>
  </w:style>
  <w:style w:type="paragraph" w:styleId="Heading3">
    <w:name w:val="heading 3"/>
    <w:basedOn w:val="Normal"/>
    <w:next w:val="Normal"/>
    <w:qFormat/>
    <w:pPr>
      <w:keepNext/>
      <w:outlineLvl w:val="2"/>
    </w:pPr>
    <w:rPr>
      <w:rFonts w:ascii="Palatino" w:hAnsi="Palatino"/>
      <w:sz w:val="24"/>
    </w:rPr>
  </w:style>
  <w:style w:type="paragraph" w:styleId="Heading4">
    <w:name w:val="heading 4"/>
    <w:basedOn w:val="Normal"/>
    <w:next w:val="Normal"/>
    <w:qFormat/>
    <w:pPr>
      <w:keepNext/>
      <w:spacing w:after="120"/>
      <w:ind w:left="720"/>
      <w:outlineLvl w:val="3"/>
    </w:pPr>
    <w:rPr>
      <w:rFonts w:ascii="Palatino" w:hAnsi="Palatino"/>
      <w:b/>
      <w:sz w:val="24"/>
      <w:u w:val="single"/>
    </w:rPr>
  </w:style>
  <w:style w:type="paragraph" w:styleId="Heading5">
    <w:name w:val="heading 5"/>
    <w:basedOn w:val="Normal"/>
    <w:next w:val="Normal"/>
    <w:qFormat/>
    <w:pPr>
      <w:keepNext/>
      <w:ind w:left="720" w:right="1440"/>
      <w:outlineLvl w:val="4"/>
    </w:pPr>
    <w:rPr>
      <w:rFonts w:ascii="Palatino" w:hAnsi="Palatino"/>
      <w:b/>
      <w:bCs/>
      <w:sz w:val="24"/>
    </w:rPr>
  </w:style>
  <w:style w:type="paragraph" w:styleId="Heading6">
    <w:name w:val="heading 6"/>
    <w:basedOn w:val="Normal"/>
    <w:next w:val="Normal"/>
    <w:qFormat/>
    <w:pPr>
      <w:keepNext/>
      <w:spacing w:before="120"/>
      <w:jc w:val="right"/>
      <w:outlineLvl w:val="5"/>
    </w:pPr>
    <w:rPr>
      <w:sz w:val="24"/>
    </w:rPr>
  </w:style>
  <w:style w:type="paragraph" w:styleId="Heading7">
    <w:name w:val="heading 7"/>
    <w:basedOn w:val="Normal"/>
    <w:next w:val="Normal"/>
    <w:qFormat/>
    <w:pPr>
      <w:keepNext/>
      <w:spacing w:after="120"/>
      <w:ind w:right="-720" w:firstLine="720"/>
      <w:outlineLvl w:val="6"/>
    </w:pPr>
    <w:rPr>
      <w:rFonts w:ascii="Palatino" w:hAnsi="Palatino"/>
      <w:b/>
      <w:sz w:val="24"/>
      <w:u w:val="single"/>
    </w:rPr>
  </w:style>
  <w:style w:type="paragraph" w:styleId="Heading8">
    <w:name w:val="heading 8"/>
    <w:basedOn w:val="Normal"/>
    <w:next w:val="Normal"/>
    <w:qFormat/>
    <w:pPr>
      <w:keepNext/>
      <w:spacing w:after="120"/>
      <w:ind w:firstLine="720"/>
      <w:outlineLvl w:val="7"/>
    </w:pPr>
    <w:rPr>
      <w:b/>
      <w:sz w:val="24"/>
      <w:u w:val="single"/>
    </w:rPr>
  </w:style>
  <w:style w:type="paragraph" w:styleId="Heading9">
    <w:name w:val="heading 9"/>
    <w:basedOn w:val="Normal"/>
    <w:next w:val="Normal"/>
    <w:qFormat/>
    <w:pPr>
      <w:keepNext/>
      <w:outlineLvl w:val="8"/>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lockText">
    <w:name w:val="Block Text"/>
    <w:basedOn w:val="Normal"/>
    <w:pPr>
      <w:ind w:left="720" w:right="720"/>
      <w:jc w:val="both"/>
    </w:pPr>
    <w:rPr>
      <w:rFonts w:ascii="Palatino" w:hAnsi="Palatino"/>
      <w:sz w:val="24"/>
    </w:rPr>
  </w:style>
  <w:style w:type="paragraph" w:styleId="BodyText">
    <w:name w:val="Body Text"/>
    <w:basedOn w:val="Normal"/>
    <w:link w:val="BodyTextChar1"/>
    <w:pPr>
      <w:tabs>
        <w:tab w:val="left" w:pos="720"/>
      </w:tabs>
      <w:spacing w:after="120"/>
    </w:pPr>
    <w:rPr>
      <w:rFonts w:ascii="Palatino" w:hAnsi="Palatino"/>
      <w:sz w:val="24"/>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Pr>
      <w:vertAlign w:val="superscript"/>
    </w:rPr>
  </w:style>
  <w:style w:type="paragraph" w:styleId="BodyText2">
    <w:name w:val="Body Text 2"/>
    <w:basedOn w:val="Normal"/>
    <w:pPr>
      <w:spacing w:after="120"/>
      <w:ind w:right="-720"/>
    </w:pPr>
    <w:rPr>
      <w:sz w:val="24"/>
    </w:rPr>
  </w:style>
  <w:style w:type="character" w:styleId="Hyperlink">
    <w:name w:val="Hyperlink"/>
    <w:rPr>
      <w:color w:val="0000FF"/>
      <w:u w:val="single"/>
    </w:rPr>
  </w:style>
  <w:style w:type="paragraph" w:customStyle="1" w:styleId="xl41">
    <w:name w:val="xl41"/>
    <w:basedOn w:val="Normal"/>
    <w:pPr>
      <w:overflowPunct w:val="0"/>
      <w:autoSpaceDE w:val="0"/>
      <w:autoSpaceDN w:val="0"/>
      <w:adjustRightInd w:val="0"/>
      <w:spacing w:before="100" w:after="100"/>
      <w:textAlignment w:val="baseline"/>
    </w:pPr>
    <w:rPr>
      <w:rFonts w:ascii="Arial Unicode MS" w:eastAsia="Arial Unicode MS"/>
      <w:sz w:val="24"/>
    </w:rPr>
  </w:style>
  <w:style w:type="character" w:styleId="FollowedHyperlink">
    <w:name w:val="FollowedHyperlink"/>
    <w:rPr>
      <w:color w:val="800080"/>
      <w:u w:val="single"/>
    </w:rPr>
  </w:style>
  <w:style w:type="paragraph" w:styleId="BodyTextIndent">
    <w:name w:val="Body Text Indent"/>
    <w:basedOn w:val="Normal"/>
    <w:pPr>
      <w:tabs>
        <w:tab w:val="left" w:pos="360"/>
      </w:tabs>
      <w:ind w:left="360" w:hanging="360"/>
    </w:pPr>
    <w:rPr>
      <w:rFonts w:ascii="Palatino" w:hAnsi="Palatino"/>
      <w:sz w:val="24"/>
    </w:rPr>
  </w:style>
  <w:style w:type="paragraph" w:styleId="BodyTextIndent2">
    <w:name w:val="Body Text Indent 2"/>
    <w:basedOn w:val="Normal"/>
    <w:pPr>
      <w:ind w:left="60"/>
    </w:pPr>
    <w:rPr>
      <w:rFonts w:ascii="Palatino" w:hAnsi="Palatino"/>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Indent3">
    <w:name w:val="Body Text Indent 3"/>
    <w:basedOn w:val="Normal"/>
    <w:pPr>
      <w:tabs>
        <w:tab w:val="left" w:pos="360"/>
        <w:tab w:val="left" w:pos="9540"/>
      </w:tabs>
      <w:spacing w:after="120"/>
      <w:ind w:left="360"/>
    </w:pPr>
    <w:rPr>
      <w:rFonts w:ascii="Palatino" w:hAnsi="Palatino"/>
      <w:sz w:val="24"/>
    </w:rPr>
  </w:style>
  <w:style w:type="paragraph" w:customStyle="1" w:styleId="font0">
    <w:name w:val="font0"/>
    <w:basedOn w:val="Normal"/>
    <w:pPr>
      <w:spacing w:before="100" w:beforeAutospacing="1" w:after="100" w:afterAutospacing="1"/>
    </w:pPr>
    <w:rPr>
      <w:rFonts w:ascii="Arial" w:eastAsia="Arial Unicode MS" w:hAnsi="Arial" w:cs="Arial"/>
    </w:rPr>
  </w:style>
  <w:style w:type="paragraph" w:customStyle="1" w:styleId="font5">
    <w:name w:val="font5"/>
    <w:basedOn w:val="Normal"/>
    <w:pPr>
      <w:spacing w:before="100" w:beforeAutospacing="1" w:after="100" w:afterAutospacing="1"/>
    </w:pPr>
    <w:rPr>
      <w:rFonts w:ascii="Arial" w:eastAsia="Arial Unicode MS" w:hAnsi="Arial" w:cs="Arial"/>
      <w:sz w:val="16"/>
      <w:szCs w:val="16"/>
    </w:rPr>
  </w:style>
  <w:style w:type="paragraph" w:customStyle="1" w:styleId="xl24">
    <w:name w:val="xl24"/>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25">
    <w:name w:val="xl25"/>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27">
    <w:name w:val="xl27"/>
    <w:basedOn w:val="Normal"/>
    <w:pPr>
      <w:spacing w:before="100" w:beforeAutospacing="1" w:after="100" w:afterAutospacing="1"/>
    </w:pPr>
    <w:rPr>
      <w:rFonts w:ascii="Arial" w:eastAsia="Arial Unicode MS" w:hAnsi="Arial" w:cs="Arial"/>
      <w:sz w:val="24"/>
      <w:szCs w:val="24"/>
    </w:rPr>
  </w:style>
  <w:style w:type="paragraph" w:customStyle="1" w:styleId="xl28">
    <w:name w:val="xl28"/>
    <w:basedOn w:val="Normal"/>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pPr>
      <w:spacing w:before="100" w:beforeAutospacing="1" w:after="100" w:afterAutospacing="1"/>
    </w:pPr>
    <w:rPr>
      <w:rFonts w:ascii="Arial Unicode MS" w:eastAsia="Arial Unicode MS" w:hAnsi="Arial Unicode MS" w:cs="Arial Unicode MS"/>
      <w:b/>
      <w:bCs/>
      <w:sz w:val="24"/>
      <w:szCs w:val="24"/>
    </w:rPr>
  </w:style>
  <w:style w:type="paragraph" w:customStyle="1" w:styleId="xl31">
    <w:name w:val="xl31"/>
    <w:basedOn w:val="Normal"/>
    <w:pPr>
      <w:spacing w:before="100" w:beforeAutospacing="1" w:after="100" w:afterAutospacing="1"/>
    </w:pPr>
    <w:rPr>
      <w:rFonts w:ascii="Arial" w:eastAsia="Arial Unicode MS" w:hAnsi="Arial" w:cs="Arial"/>
      <w:b/>
      <w:bCs/>
      <w:sz w:val="24"/>
      <w:szCs w:val="24"/>
    </w:rPr>
  </w:style>
  <w:style w:type="paragraph" w:customStyle="1" w:styleId="xl32">
    <w:name w:val="xl32"/>
    <w:basedOn w:val="Normal"/>
    <w:pPr>
      <w:spacing w:before="100" w:beforeAutospacing="1" w:after="100" w:afterAutospacing="1"/>
    </w:pPr>
    <w:rPr>
      <w:rFonts w:ascii="Arial" w:eastAsia="Arial Unicode MS" w:hAnsi="Arial" w:cs="Arial"/>
      <w:sz w:val="16"/>
      <w:szCs w:val="16"/>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34">
    <w:name w:val="xl34"/>
    <w:basedOn w:val="Normal"/>
    <w:pPr>
      <w:spacing w:before="100" w:beforeAutospacing="1" w:after="100" w:afterAutospacing="1"/>
      <w:jc w:val="right"/>
    </w:pPr>
    <w:rPr>
      <w:rFonts w:ascii="Arial" w:eastAsia="Arial Unicode MS" w:hAnsi="Arial" w:cs="Arial"/>
      <w:b/>
      <w:bCs/>
      <w:sz w:val="24"/>
      <w:szCs w:val="24"/>
      <w:u w:val="single"/>
    </w:rPr>
  </w:style>
  <w:style w:type="paragraph" w:customStyle="1" w:styleId="xl35">
    <w:name w:val="xl35"/>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6">
    <w:name w:val="xl36"/>
    <w:basedOn w:val="Normal"/>
    <w:pP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pPr>
      <w:spacing w:before="100" w:beforeAutospacing="1" w:after="100" w:afterAutospacing="1"/>
      <w:jc w:val="right"/>
    </w:pPr>
    <w:rPr>
      <w:rFonts w:ascii="Arial" w:eastAsia="Arial Unicode MS" w:hAnsi="Arial" w:cs="Arial"/>
      <w:b/>
      <w:bCs/>
      <w:sz w:val="24"/>
      <w:szCs w:val="24"/>
    </w:rPr>
  </w:style>
  <w:style w:type="paragraph" w:customStyle="1" w:styleId="xl38">
    <w:name w:val="xl38"/>
    <w:basedOn w:val="Normal"/>
    <w:pPr>
      <w:spacing w:before="100" w:beforeAutospacing="1" w:after="100" w:afterAutospacing="1"/>
    </w:pPr>
    <w:rPr>
      <w:rFonts w:ascii="Arial" w:eastAsia="Arial Unicode MS" w:hAnsi="Arial" w:cs="Arial"/>
      <w:b/>
      <w:bCs/>
      <w:sz w:val="24"/>
      <w:szCs w:val="24"/>
    </w:rPr>
  </w:style>
  <w:style w:type="paragraph" w:customStyle="1" w:styleId="xl39">
    <w:name w:val="xl39"/>
    <w:basedOn w:val="Normal"/>
    <w:pPr>
      <w:spacing w:before="100" w:beforeAutospacing="1" w:after="100" w:afterAutospacing="1"/>
      <w:textAlignment w:val="top"/>
    </w:pPr>
    <w:rPr>
      <w:rFonts w:ascii="Arial" w:eastAsia="Arial Unicode MS" w:hAnsi="Arial" w:cs="Arial"/>
      <w:b/>
      <w:bCs/>
      <w:sz w:val="24"/>
      <w:szCs w:val="24"/>
    </w:rPr>
  </w:style>
  <w:style w:type="paragraph" w:customStyle="1" w:styleId="xl40">
    <w:name w:val="xl40"/>
    <w:basedOn w:val="Normal"/>
    <w:pPr>
      <w:spacing w:before="100" w:beforeAutospacing="1" w:after="100" w:afterAutospacing="1"/>
      <w:textAlignment w:val="top"/>
    </w:pPr>
    <w:rPr>
      <w:rFonts w:ascii="Arial" w:eastAsia="Arial Unicode MS" w:hAnsi="Arial" w:cs="Arial"/>
      <w:sz w:val="24"/>
      <w:szCs w:val="24"/>
    </w:rPr>
  </w:style>
  <w:style w:type="paragraph" w:customStyle="1" w:styleId="xl42">
    <w:name w:val="xl42"/>
    <w:basedOn w:val="Normal"/>
    <w:pPr>
      <w:spacing w:before="100" w:beforeAutospacing="1" w:after="100" w:afterAutospacing="1"/>
      <w:jc w:val="right"/>
    </w:pPr>
    <w:rPr>
      <w:rFonts w:ascii="Arial Unicode MS" w:eastAsia="Arial Unicode MS" w:hAnsi="Arial Unicode MS" w:cs="Arial Unicode MS"/>
      <w:b/>
      <w:bCs/>
      <w:sz w:val="24"/>
      <w:szCs w:val="24"/>
    </w:rPr>
  </w:style>
  <w:style w:type="paragraph" w:customStyle="1" w:styleId="xl43">
    <w:name w:val="xl43"/>
    <w:basedOn w:val="Normal"/>
    <w:pPr>
      <w:spacing w:before="100" w:beforeAutospacing="1" w:after="100" w:afterAutospacing="1"/>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pPr>
    <w:rPr>
      <w:rFonts w:ascii="Arial" w:eastAsia="Arial Unicode MS" w:hAnsi="Arial" w:cs="Arial"/>
      <w:sz w:val="24"/>
      <w:szCs w:val="24"/>
      <w:u w:val="single"/>
    </w:rPr>
  </w:style>
  <w:style w:type="paragraph" w:customStyle="1" w:styleId="xl45">
    <w:name w:val="xl45"/>
    <w:basedOn w:val="Normal"/>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47">
    <w:name w:val="xl47"/>
    <w:basedOn w:val="Normal"/>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8">
    <w:name w:val="xl48"/>
    <w:basedOn w:val="Normal"/>
    <w:pP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9">
    <w:name w:val="xl49"/>
    <w:basedOn w:val="Normal"/>
    <w:pPr>
      <w:spacing w:before="100" w:beforeAutospacing="1" w:after="100" w:afterAutospacing="1"/>
    </w:pPr>
    <w:rPr>
      <w:rFonts w:ascii="Arial" w:eastAsia="Arial Unicode MS" w:hAnsi="Arial" w:cs="Arial"/>
      <w:b/>
      <w:bCs/>
      <w:sz w:val="24"/>
      <w:szCs w:val="24"/>
    </w:rPr>
  </w:style>
  <w:style w:type="paragraph" w:customStyle="1" w:styleId="xl51">
    <w:name w:val="xl51"/>
    <w:basedOn w:val="Normal"/>
    <w:pPr>
      <w:spacing w:before="100" w:beforeAutospacing="1" w:after="100" w:afterAutospacing="1"/>
      <w:jc w:val="center"/>
    </w:pPr>
    <w:rPr>
      <w:rFonts w:ascii="Arial" w:eastAsia="Arial Unicode MS" w:hAnsi="Arial" w:cs="Arial"/>
      <w:b/>
      <w:bCs/>
      <w:sz w:val="24"/>
      <w:szCs w:val="24"/>
      <w:u w:val="single"/>
    </w:rPr>
  </w:style>
  <w:style w:type="paragraph" w:customStyle="1" w:styleId="xl52">
    <w:name w:val="xl52"/>
    <w:basedOn w:val="Normal"/>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53">
    <w:name w:val="xl53"/>
    <w:basedOn w:val="Normal"/>
    <w:pPr>
      <w:spacing w:before="100" w:beforeAutospacing="1" w:after="100" w:afterAutospacing="1"/>
    </w:pPr>
    <w:rPr>
      <w:rFonts w:ascii="Arial" w:eastAsia="Arial Unicode MS" w:hAnsi="Arial" w:cs="Arial"/>
      <w:color w:val="000000"/>
      <w:sz w:val="24"/>
      <w:szCs w:val="24"/>
    </w:rPr>
  </w:style>
  <w:style w:type="paragraph" w:customStyle="1" w:styleId="xl56">
    <w:name w:val="xl56"/>
    <w:basedOn w:val="Normal"/>
    <w:pPr>
      <w:spacing w:before="100" w:beforeAutospacing="1" w:after="100" w:afterAutospacing="1"/>
    </w:pPr>
    <w:rPr>
      <w:rFonts w:ascii="Arial" w:eastAsia="Arial Unicode MS" w:hAnsi="Arial" w:cs="Arial"/>
      <w:color w:val="000000"/>
      <w:sz w:val="24"/>
      <w:szCs w:val="24"/>
    </w:rPr>
  </w:style>
  <w:style w:type="paragraph" w:customStyle="1" w:styleId="xl57">
    <w:name w:val="xl57"/>
    <w:basedOn w:val="Normal"/>
    <w:pPr>
      <w:spacing w:before="100" w:beforeAutospacing="1" w:after="100" w:afterAutospacing="1"/>
      <w:textAlignment w:val="top"/>
    </w:pPr>
    <w:rPr>
      <w:rFonts w:ascii="Arial" w:eastAsia="Arial Unicode MS" w:hAnsi="Arial" w:cs="Arial"/>
      <w:b/>
      <w:bCs/>
      <w:sz w:val="24"/>
      <w:szCs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keepNext/>
      <w:spacing w:after="120"/>
      <w:ind w:right="90"/>
    </w:pPr>
    <w:rPr>
      <w:rFonts w:ascii="Palatino" w:hAnsi="Palatino"/>
      <w:bCs/>
      <w:sz w:val="24"/>
    </w:rPr>
  </w:style>
  <w:style w:type="paragraph" w:styleId="BalloonText">
    <w:name w:val="Balloon Text"/>
    <w:basedOn w:val="Normal"/>
    <w:semiHidden/>
    <w:rPr>
      <w:rFonts w:ascii="Tahoma" w:hAnsi="Tahoma" w:cs="Tahoma"/>
      <w:sz w:val="16"/>
      <w:szCs w:val="16"/>
    </w:rPr>
  </w:style>
  <w:style w:type="paragraph" w:customStyle="1" w:styleId="standard">
    <w:name w:val="standard"/>
    <w:basedOn w:val="Normal"/>
    <w:pPr>
      <w:spacing w:line="360" w:lineRule="auto"/>
      <w:ind w:firstLine="720"/>
    </w:pPr>
    <w:rPr>
      <w:rFonts w:ascii="Palatino" w:hAnsi="Palatino"/>
      <w:sz w:val="26"/>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paragraph" w:styleId="ListBullet">
    <w:name w:val="List Bullet"/>
    <w:basedOn w:val="Normal"/>
    <w:link w:val="ListBulletChar"/>
    <w:pPr>
      <w:numPr>
        <w:numId w:val="1"/>
      </w:numPr>
    </w:pPr>
  </w:style>
  <w:style w:type="character" w:customStyle="1" w:styleId="ListBulletChar">
    <w:name w:val="List Bullet Char"/>
    <w:link w:val="ListBullet"/>
  </w:style>
  <w:style w:type="paragraph" w:customStyle="1" w:styleId="bodytextblack">
    <w:name w:val="bodytextblack"/>
    <w:basedOn w:val="Normal"/>
    <w:pPr>
      <w:spacing w:before="100" w:beforeAutospacing="1" w:after="100" w:afterAutospacing="1"/>
    </w:pPr>
    <w:rPr>
      <w:rFonts w:ascii="Verdana" w:hAnsi="Verdana"/>
      <w:color w:val="000000"/>
      <w:sz w:val="22"/>
      <w:szCs w:val="22"/>
    </w:rPr>
  </w:style>
  <w:style w:type="character" w:customStyle="1" w:styleId="BodyTextChar1">
    <w:name w:val="Body Text Char1"/>
    <w:link w:val="BodyText"/>
    <w:rPr>
      <w:rFonts w:ascii="Palatino" w:hAnsi="Palatino"/>
      <w:sz w:val="24"/>
      <w:lang w:val="en-US" w:eastAsia="en-US" w:bidi="ar-SA"/>
    </w:rPr>
  </w:style>
  <w:style w:type="character" w:customStyle="1" w:styleId="BodyTextChar">
    <w:name w:val="Body Text Char"/>
    <w:rPr>
      <w:rFonts w:ascii="Palatino" w:hAnsi="Palatino"/>
      <w:sz w:val="24"/>
      <w:lang w:val="en-US" w:eastAsia="en-US" w:bidi="ar-SA"/>
    </w:rPr>
  </w:style>
  <w:style w:type="table" w:styleId="TableGrid">
    <w:name w:val="Table Grid"/>
    <w:basedOn w:val="TableNormal"/>
    <w:rsid w:val="00134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13810"/>
    <w:rPr>
      <w:sz w:val="16"/>
      <w:szCs w:val="16"/>
    </w:rPr>
  </w:style>
  <w:style w:type="paragraph" w:styleId="CommentText">
    <w:name w:val="annotation text"/>
    <w:basedOn w:val="Normal"/>
    <w:link w:val="CommentTextChar"/>
    <w:uiPriority w:val="99"/>
    <w:rsid w:val="00913810"/>
  </w:style>
  <w:style w:type="character" w:customStyle="1" w:styleId="CommentTextChar">
    <w:name w:val="Comment Text Char"/>
    <w:basedOn w:val="DefaultParagraphFont"/>
    <w:link w:val="CommentText"/>
    <w:uiPriority w:val="99"/>
    <w:rsid w:val="00913810"/>
  </w:style>
  <w:style w:type="paragraph" w:styleId="CommentSubject">
    <w:name w:val="annotation subject"/>
    <w:basedOn w:val="CommentText"/>
    <w:next w:val="CommentText"/>
    <w:link w:val="CommentSubjectChar"/>
    <w:rsid w:val="00913810"/>
    <w:rPr>
      <w:b/>
      <w:bCs/>
      <w:lang w:val="x-none" w:eastAsia="x-none"/>
    </w:rPr>
  </w:style>
  <w:style w:type="character" w:customStyle="1" w:styleId="CommentSubjectChar">
    <w:name w:val="Comment Subject Char"/>
    <w:link w:val="CommentSubject"/>
    <w:rsid w:val="00913810"/>
    <w:rPr>
      <w:b/>
      <w:bCs/>
    </w:rPr>
  </w:style>
  <w:style w:type="paragraph" w:customStyle="1" w:styleId="ColorfulList-Accent11">
    <w:name w:val="Colorful List - Accent 11"/>
    <w:basedOn w:val="Normal"/>
    <w:uiPriority w:val="34"/>
    <w:qFormat/>
    <w:rsid w:val="00412A2B"/>
    <w:pPr>
      <w:ind w:left="720"/>
    </w:pPr>
  </w:style>
  <w:style w:type="character" w:customStyle="1" w:styleId="FooterChar">
    <w:name w:val="Footer Char"/>
    <w:link w:val="Footer"/>
    <w:uiPriority w:val="99"/>
    <w:rsid w:val="00EB00F6"/>
  </w:style>
  <w:style w:type="paragraph" w:styleId="ListParagraph">
    <w:name w:val="List Paragraph"/>
    <w:basedOn w:val="Normal"/>
    <w:link w:val="ListParagraphChar"/>
    <w:uiPriority w:val="34"/>
    <w:qFormat/>
    <w:rsid w:val="00F70AF7"/>
    <w:pPr>
      <w:numPr>
        <w:numId w:val="6"/>
      </w:numPr>
    </w:pPr>
    <w:rPr>
      <w:rFonts w:ascii="Palatino Linotype" w:hAnsi="Palatino Linotype"/>
      <w:i/>
      <w:iCs/>
      <w:sz w:val="24"/>
      <w:szCs w:val="24"/>
    </w:rPr>
  </w:style>
  <w:style w:type="character" w:customStyle="1" w:styleId="tgc">
    <w:name w:val="_tgc"/>
    <w:rsid w:val="00CA3763"/>
  </w:style>
  <w:style w:type="paragraph" w:styleId="Revision">
    <w:name w:val="Revision"/>
    <w:hidden/>
    <w:uiPriority w:val="99"/>
    <w:semiHidden/>
    <w:rsid w:val="00CA5B66"/>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8F3A1C"/>
  </w:style>
  <w:style w:type="paragraph" w:styleId="TOC1">
    <w:name w:val="toc 1"/>
    <w:basedOn w:val="Normal"/>
    <w:next w:val="Normal"/>
    <w:autoRedefine/>
    <w:uiPriority w:val="39"/>
    <w:rsid w:val="00421E3D"/>
    <w:pPr>
      <w:tabs>
        <w:tab w:val="left" w:pos="440"/>
        <w:tab w:val="right" w:leader="dot" w:pos="9350"/>
      </w:tabs>
      <w:spacing w:after="100"/>
      <w:jc w:val="center"/>
    </w:pPr>
  </w:style>
  <w:style w:type="paragraph" w:styleId="TOC2">
    <w:name w:val="toc 2"/>
    <w:basedOn w:val="Normal"/>
    <w:next w:val="Normal"/>
    <w:autoRedefine/>
    <w:uiPriority w:val="39"/>
    <w:rsid w:val="0030352A"/>
    <w:pPr>
      <w:spacing w:after="100"/>
      <w:ind w:left="200"/>
    </w:pPr>
  </w:style>
  <w:style w:type="paragraph" w:styleId="TOC3">
    <w:name w:val="toc 3"/>
    <w:basedOn w:val="Normal"/>
    <w:next w:val="Normal"/>
    <w:autoRedefine/>
    <w:uiPriority w:val="39"/>
    <w:rsid w:val="0030352A"/>
    <w:pPr>
      <w:spacing w:after="100"/>
      <w:ind w:left="400"/>
    </w:pPr>
  </w:style>
  <w:style w:type="character" w:customStyle="1" w:styleId="UnresolvedMention1">
    <w:name w:val="Unresolved Mention1"/>
    <w:basedOn w:val="DefaultParagraphFont"/>
    <w:uiPriority w:val="99"/>
    <w:semiHidden/>
    <w:unhideWhenUsed/>
    <w:rsid w:val="007B1481"/>
    <w:rPr>
      <w:color w:val="605E5C"/>
      <w:shd w:val="clear" w:color="auto" w:fill="E1DFDD"/>
    </w:rPr>
  </w:style>
  <w:style w:type="character" w:customStyle="1" w:styleId="Heading2Char">
    <w:name w:val="Heading 2 Char"/>
    <w:basedOn w:val="DefaultParagraphFont"/>
    <w:link w:val="Heading2"/>
    <w:rsid w:val="00533BE5"/>
    <w:rPr>
      <w:rFonts w:ascii="Palatino" w:hAnsi="Palatino"/>
      <w:b/>
      <w:sz w:val="24"/>
    </w:rPr>
  </w:style>
  <w:style w:type="character" w:styleId="UnresolvedMention">
    <w:name w:val="Unresolved Mention"/>
    <w:basedOn w:val="DefaultParagraphFont"/>
    <w:uiPriority w:val="99"/>
    <w:semiHidden/>
    <w:unhideWhenUsed/>
    <w:rsid w:val="005C5FB6"/>
    <w:rPr>
      <w:color w:val="605E5C"/>
      <w:shd w:val="clear" w:color="auto" w:fill="E1DFDD"/>
    </w:rPr>
  </w:style>
  <w:style w:type="character" w:customStyle="1" w:styleId="ListParagraphChar">
    <w:name w:val="List Paragraph Char"/>
    <w:basedOn w:val="DefaultParagraphFont"/>
    <w:link w:val="ListParagraph"/>
    <w:uiPriority w:val="34"/>
    <w:rsid w:val="009D04A2"/>
    <w:rPr>
      <w:rFonts w:ascii="Palatino Linotype" w:hAnsi="Palatino Linotype"/>
      <w:i/>
      <w:iCs/>
      <w:sz w:val="24"/>
      <w:szCs w:val="24"/>
    </w:rPr>
  </w:style>
  <w:style w:type="character" w:customStyle="1" w:styleId="Heading1Char">
    <w:name w:val="Heading 1 Char"/>
    <w:basedOn w:val="DefaultParagraphFont"/>
    <w:link w:val="Heading1"/>
    <w:uiPriority w:val="9"/>
    <w:rsid w:val="004C26F7"/>
    <w:rPr>
      <w:rFonts w:ascii="Palatino" w:hAnsi="Palatino"/>
      <w:b/>
      <w:sz w:val="24"/>
      <w:u w:val="single"/>
    </w:rPr>
  </w:style>
  <w:style w:type="paragraph" w:customStyle="1" w:styleId="pagenumber0">
    <w:name w:val="page_number"/>
    <w:basedOn w:val="Footer"/>
    <w:qFormat/>
    <w:rsid w:val="004C4921"/>
    <w:pPr>
      <w:jc w:val="center"/>
    </w:pPr>
    <w:rPr>
      <w:rFonts w:ascii="Palatino Linotype" w:hAnsi="Palatino Linotyp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510">
      <w:bodyDiv w:val="1"/>
      <w:marLeft w:val="0"/>
      <w:marRight w:val="0"/>
      <w:marTop w:val="0"/>
      <w:marBottom w:val="0"/>
      <w:divBdr>
        <w:top w:val="none" w:sz="0" w:space="0" w:color="auto"/>
        <w:left w:val="none" w:sz="0" w:space="0" w:color="auto"/>
        <w:bottom w:val="none" w:sz="0" w:space="0" w:color="auto"/>
        <w:right w:val="none" w:sz="0" w:space="0" w:color="auto"/>
      </w:divBdr>
    </w:div>
    <w:div w:id="63264039">
      <w:bodyDiv w:val="1"/>
      <w:marLeft w:val="0"/>
      <w:marRight w:val="0"/>
      <w:marTop w:val="0"/>
      <w:marBottom w:val="0"/>
      <w:divBdr>
        <w:top w:val="none" w:sz="0" w:space="0" w:color="auto"/>
        <w:left w:val="none" w:sz="0" w:space="0" w:color="auto"/>
        <w:bottom w:val="none" w:sz="0" w:space="0" w:color="auto"/>
        <w:right w:val="none" w:sz="0" w:space="0" w:color="auto"/>
      </w:divBdr>
    </w:div>
    <w:div w:id="67464583">
      <w:bodyDiv w:val="1"/>
      <w:marLeft w:val="0"/>
      <w:marRight w:val="0"/>
      <w:marTop w:val="0"/>
      <w:marBottom w:val="0"/>
      <w:divBdr>
        <w:top w:val="none" w:sz="0" w:space="0" w:color="auto"/>
        <w:left w:val="none" w:sz="0" w:space="0" w:color="auto"/>
        <w:bottom w:val="none" w:sz="0" w:space="0" w:color="auto"/>
        <w:right w:val="none" w:sz="0" w:space="0" w:color="auto"/>
      </w:divBdr>
    </w:div>
    <w:div w:id="74322787">
      <w:bodyDiv w:val="1"/>
      <w:marLeft w:val="0"/>
      <w:marRight w:val="0"/>
      <w:marTop w:val="0"/>
      <w:marBottom w:val="0"/>
      <w:divBdr>
        <w:top w:val="none" w:sz="0" w:space="0" w:color="auto"/>
        <w:left w:val="none" w:sz="0" w:space="0" w:color="auto"/>
        <w:bottom w:val="none" w:sz="0" w:space="0" w:color="auto"/>
        <w:right w:val="none" w:sz="0" w:space="0" w:color="auto"/>
      </w:divBdr>
    </w:div>
    <w:div w:id="81221301">
      <w:bodyDiv w:val="1"/>
      <w:marLeft w:val="0"/>
      <w:marRight w:val="0"/>
      <w:marTop w:val="0"/>
      <w:marBottom w:val="0"/>
      <w:divBdr>
        <w:top w:val="none" w:sz="0" w:space="0" w:color="auto"/>
        <w:left w:val="none" w:sz="0" w:space="0" w:color="auto"/>
        <w:bottom w:val="none" w:sz="0" w:space="0" w:color="auto"/>
        <w:right w:val="none" w:sz="0" w:space="0" w:color="auto"/>
      </w:divBdr>
    </w:div>
    <w:div w:id="122618361">
      <w:bodyDiv w:val="1"/>
      <w:marLeft w:val="0"/>
      <w:marRight w:val="0"/>
      <w:marTop w:val="0"/>
      <w:marBottom w:val="0"/>
      <w:divBdr>
        <w:top w:val="none" w:sz="0" w:space="0" w:color="auto"/>
        <w:left w:val="none" w:sz="0" w:space="0" w:color="auto"/>
        <w:bottom w:val="none" w:sz="0" w:space="0" w:color="auto"/>
        <w:right w:val="none" w:sz="0" w:space="0" w:color="auto"/>
      </w:divBdr>
    </w:div>
    <w:div w:id="181166515">
      <w:bodyDiv w:val="1"/>
      <w:marLeft w:val="0"/>
      <w:marRight w:val="0"/>
      <w:marTop w:val="0"/>
      <w:marBottom w:val="0"/>
      <w:divBdr>
        <w:top w:val="none" w:sz="0" w:space="0" w:color="auto"/>
        <w:left w:val="none" w:sz="0" w:space="0" w:color="auto"/>
        <w:bottom w:val="none" w:sz="0" w:space="0" w:color="auto"/>
        <w:right w:val="none" w:sz="0" w:space="0" w:color="auto"/>
      </w:divBdr>
    </w:div>
    <w:div w:id="182476672">
      <w:bodyDiv w:val="1"/>
      <w:marLeft w:val="0"/>
      <w:marRight w:val="0"/>
      <w:marTop w:val="0"/>
      <w:marBottom w:val="0"/>
      <w:divBdr>
        <w:top w:val="none" w:sz="0" w:space="0" w:color="auto"/>
        <w:left w:val="none" w:sz="0" w:space="0" w:color="auto"/>
        <w:bottom w:val="none" w:sz="0" w:space="0" w:color="auto"/>
        <w:right w:val="none" w:sz="0" w:space="0" w:color="auto"/>
      </w:divBdr>
    </w:div>
    <w:div w:id="187449080">
      <w:bodyDiv w:val="1"/>
      <w:marLeft w:val="0"/>
      <w:marRight w:val="0"/>
      <w:marTop w:val="0"/>
      <w:marBottom w:val="0"/>
      <w:divBdr>
        <w:top w:val="none" w:sz="0" w:space="0" w:color="auto"/>
        <w:left w:val="none" w:sz="0" w:space="0" w:color="auto"/>
        <w:bottom w:val="none" w:sz="0" w:space="0" w:color="auto"/>
        <w:right w:val="none" w:sz="0" w:space="0" w:color="auto"/>
      </w:divBdr>
    </w:div>
    <w:div w:id="195049636">
      <w:bodyDiv w:val="1"/>
      <w:marLeft w:val="0"/>
      <w:marRight w:val="0"/>
      <w:marTop w:val="0"/>
      <w:marBottom w:val="0"/>
      <w:divBdr>
        <w:top w:val="none" w:sz="0" w:space="0" w:color="auto"/>
        <w:left w:val="none" w:sz="0" w:space="0" w:color="auto"/>
        <w:bottom w:val="none" w:sz="0" w:space="0" w:color="auto"/>
        <w:right w:val="none" w:sz="0" w:space="0" w:color="auto"/>
      </w:divBdr>
    </w:div>
    <w:div w:id="217981764">
      <w:bodyDiv w:val="1"/>
      <w:marLeft w:val="0"/>
      <w:marRight w:val="0"/>
      <w:marTop w:val="0"/>
      <w:marBottom w:val="0"/>
      <w:divBdr>
        <w:top w:val="none" w:sz="0" w:space="0" w:color="auto"/>
        <w:left w:val="none" w:sz="0" w:space="0" w:color="auto"/>
        <w:bottom w:val="none" w:sz="0" w:space="0" w:color="auto"/>
        <w:right w:val="none" w:sz="0" w:space="0" w:color="auto"/>
      </w:divBdr>
    </w:div>
    <w:div w:id="236519800">
      <w:bodyDiv w:val="1"/>
      <w:marLeft w:val="0"/>
      <w:marRight w:val="0"/>
      <w:marTop w:val="0"/>
      <w:marBottom w:val="0"/>
      <w:divBdr>
        <w:top w:val="none" w:sz="0" w:space="0" w:color="auto"/>
        <w:left w:val="none" w:sz="0" w:space="0" w:color="auto"/>
        <w:bottom w:val="none" w:sz="0" w:space="0" w:color="auto"/>
        <w:right w:val="none" w:sz="0" w:space="0" w:color="auto"/>
      </w:divBdr>
    </w:div>
    <w:div w:id="290089280">
      <w:bodyDiv w:val="1"/>
      <w:marLeft w:val="0"/>
      <w:marRight w:val="0"/>
      <w:marTop w:val="0"/>
      <w:marBottom w:val="0"/>
      <w:divBdr>
        <w:top w:val="none" w:sz="0" w:space="0" w:color="auto"/>
        <w:left w:val="none" w:sz="0" w:space="0" w:color="auto"/>
        <w:bottom w:val="none" w:sz="0" w:space="0" w:color="auto"/>
        <w:right w:val="none" w:sz="0" w:space="0" w:color="auto"/>
      </w:divBdr>
    </w:div>
    <w:div w:id="299190077">
      <w:bodyDiv w:val="1"/>
      <w:marLeft w:val="0"/>
      <w:marRight w:val="0"/>
      <w:marTop w:val="0"/>
      <w:marBottom w:val="0"/>
      <w:divBdr>
        <w:top w:val="none" w:sz="0" w:space="0" w:color="auto"/>
        <w:left w:val="none" w:sz="0" w:space="0" w:color="auto"/>
        <w:bottom w:val="none" w:sz="0" w:space="0" w:color="auto"/>
        <w:right w:val="none" w:sz="0" w:space="0" w:color="auto"/>
      </w:divBdr>
    </w:div>
    <w:div w:id="331298202">
      <w:bodyDiv w:val="1"/>
      <w:marLeft w:val="0"/>
      <w:marRight w:val="0"/>
      <w:marTop w:val="0"/>
      <w:marBottom w:val="0"/>
      <w:divBdr>
        <w:top w:val="none" w:sz="0" w:space="0" w:color="auto"/>
        <w:left w:val="none" w:sz="0" w:space="0" w:color="auto"/>
        <w:bottom w:val="none" w:sz="0" w:space="0" w:color="auto"/>
        <w:right w:val="none" w:sz="0" w:space="0" w:color="auto"/>
      </w:divBdr>
    </w:div>
    <w:div w:id="357702904">
      <w:bodyDiv w:val="1"/>
      <w:marLeft w:val="0"/>
      <w:marRight w:val="0"/>
      <w:marTop w:val="0"/>
      <w:marBottom w:val="0"/>
      <w:divBdr>
        <w:top w:val="none" w:sz="0" w:space="0" w:color="auto"/>
        <w:left w:val="none" w:sz="0" w:space="0" w:color="auto"/>
        <w:bottom w:val="none" w:sz="0" w:space="0" w:color="auto"/>
        <w:right w:val="none" w:sz="0" w:space="0" w:color="auto"/>
      </w:divBdr>
    </w:div>
    <w:div w:id="433599819">
      <w:bodyDiv w:val="1"/>
      <w:marLeft w:val="0"/>
      <w:marRight w:val="0"/>
      <w:marTop w:val="0"/>
      <w:marBottom w:val="0"/>
      <w:divBdr>
        <w:top w:val="none" w:sz="0" w:space="0" w:color="auto"/>
        <w:left w:val="none" w:sz="0" w:space="0" w:color="auto"/>
        <w:bottom w:val="none" w:sz="0" w:space="0" w:color="auto"/>
        <w:right w:val="none" w:sz="0" w:space="0" w:color="auto"/>
      </w:divBdr>
    </w:div>
    <w:div w:id="452139961">
      <w:bodyDiv w:val="1"/>
      <w:marLeft w:val="0"/>
      <w:marRight w:val="0"/>
      <w:marTop w:val="0"/>
      <w:marBottom w:val="0"/>
      <w:divBdr>
        <w:top w:val="none" w:sz="0" w:space="0" w:color="auto"/>
        <w:left w:val="none" w:sz="0" w:space="0" w:color="auto"/>
        <w:bottom w:val="none" w:sz="0" w:space="0" w:color="auto"/>
        <w:right w:val="none" w:sz="0" w:space="0" w:color="auto"/>
      </w:divBdr>
    </w:div>
    <w:div w:id="460877765">
      <w:bodyDiv w:val="1"/>
      <w:marLeft w:val="0"/>
      <w:marRight w:val="0"/>
      <w:marTop w:val="0"/>
      <w:marBottom w:val="0"/>
      <w:divBdr>
        <w:top w:val="none" w:sz="0" w:space="0" w:color="auto"/>
        <w:left w:val="none" w:sz="0" w:space="0" w:color="auto"/>
        <w:bottom w:val="none" w:sz="0" w:space="0" w:color="auto"/>
        <w:right w:val="none" w:sz="0" w:space="0" w:color="auto"/>
      </w:divBdr>
    </w:div>
    <w:div w:id="484584983">
      <w:bodyDiv w:val="1"/>
      <w:marLeft w:val="0"/>
      <w:marRight w:val="0"/>
      <w:marTop w:val="0"/>
      <w:marBottom w:val="0"/>
      <w:divBdr>
        <w:top w:val="none" w:sz="0" w:space="0" w:color="auto"/>
        <w:left w:val="none" w:sz="0" w:space="0" w:color="auto"/>
        <w:bottom w:val="none" w:sz="0" w:space="0" w:color="auto"/>
        <w:right w:val="none" w:sz="0" w:space="0" w:color="auto"/>
      </w:divBdr>
    </w:div>
    <w:div w:id="508953797">
      <w:bodyDiv w:val="1"/>
      <w:marLeft w:val="0"/>
      <w:marRight w:val="0"/>
      <w:marTop w:val="0"/>
      <w:marBottom w:val="0"/>
      <w:divBdr>
        <w:top w:val="none" w:sz="0" w:space="0" w:color="auto"/>
        <w:left w:val="none" w:sz="0" w:space="0" w:color="auto"/>
        <w:bottom w:val="none" w:sz="0" w:space="0" w:color="auto"/>
        <w:right w:val="none" w:sz="0" w:space="0" w:color="auto"/>
      </w:divBdr>
    </w:div>
    <w:div w:id="567544199">
      <w:bodyDiv w:val="1"/>
      <w:marLeft w:val="0"/>
      <w:marRight w:val="0"/>
      <w:marTop w:val="0"/>
      <w:marBottom w:val="0"/>
      <w:divBdr>
        <w:top w:val="none" w:sz="0" w:space="0" w:color="auto"/>
        <w:left w:val="none" w:sz="0" w:space="0" w:color="auto"/>
        <w:bottom w:val="none" w:sz="0" w:space="0" w:color="auto"/>
        <w:right w:val="none" w:sz="0" w:space="0" w:color="auto"/>
      </w:divBdr>
    </w:div>
    <w:div w:id="595940782">
      <w:bodyDiv w:val="1"/>
      <w:marLeft w:val="0"/>
      <w:marRight w:val="0"/>
      <w:marTop w:val="0"/>
      <w:marBottom w:val="0"/>
      <w:divBdr>
        <w:top w:val="none" w:sz="0" w:space="0" w:color="auto"/>
        <w:left w:val="none" w:sz="0" w:space="0" w:color="auto"/>
        <w:bottom w:val="none" w:sz="0" w:space="0" w:color="auto"/>
        <w:right w:val="none" w:sz="0" w:space="0" w:color="auto"/>
      </w:divBdr>
    </w:div>
    <w:div w:id="600189714">
      <w:bodyDiv w:val="1"/>
      <w:marLeft w:val="0"/>
      <w:marRight w:val="0"/>
      <w:marTop w:val="0"/>
      <w:marBottom w:val="0"/>
      <w:divBdr>
        <w:top w:val="none" w:sz="0" w:space="0" w:color="auto"/>
        <w:left w:val="none" w:sz="0" w:space="0" w:color="auto"/>
        <w:bottom w:val="none" w:sz="0" w:space="0" w:color="auto"/>
        <w:right w:val="none" w:sz="0" w:space="0" w:color="auto"/>
      </w:divBdr>
      <w:divsChild>
        <w:div w:id="703410811">
          <w:marLeft w:val="0"/>
          <w:marRight w:val="0"/>
          <w:marTop w:val="0"/>
          <w:marBottom w:val="0"/>
          <w:divBdr>
            <w:top w:val="none" w:sz="0" w:space="0" w:color="auto"/>
            <w:left w:val="single" w:sz="6" w:space="0" w:color="999999"/>
            <w:bottom w:val="none" w:sz="0" w:space="0" w:color="auto"/>
            <w:right w:val="single" w:sz="6" w:space="0" w:color="999999"/>
          </w:divBdr>
          <w:divsChild>
            <w:div w:id="1947034118">
              <w:marLeft w:val="0"/>
              <w:marRight w:val="0"/>
              <w:marTop w:val="0"/>
              <w:marBottom w:val="0"/>
              <w:divBdr>
                <w:top w:val="none" w:sz="0" w:space="0" w:color="auto"/>
                <w:left w:val="none" w:sz="0" w:space="0" w:color="auto"/>
                <w:bottom w:val="none" w:sz="0" w:space="0" w:color="auto"/>
                <w:right w:val="none" w:sz="0" w:space="0" w:color="auto"/>
              </w:divBdr>
              <w:divsChild>
                <w:div w:id="1735733878">
                  <w:marLeft w:val="0"/>
                  <w:marRight w:val="0"/>
                  <w:marTop w:val="0"/>
                  <w:marBottom w:val="0"/>
                  <w:divBdr>
                    <w:top w:val="none" w:sz="0" w:space="0" w:color="auto"/>
                    <w:left w:val="none" w:sz="0" w:space="0" w:color="auto"/>
                    <w:bottom w:val="single" w:sz="6" w:space="9" w:color="FFFFFF"/>
                    <w:right w:val="none" w:sz="0" w:space="0" w:color="auto"/>
                  </w:divBdr>
                  <w:divsChild>
                    <w:div w:id="173424343">
                      <w:marLeft w:val="0"/>
                      <w:marRight w:val="0"/>
                      <w:marTop w:val="0"/>
                      <w:marBottom w:val="0"/>
                      <w:divBdr>
                        <w:top w:val="none" w:sz="0" w:space="0" w:color="auto"/>
                        <w:left w:val="none" w:sz="0" w:space="0" w:color="auto"/>
                        <w:bottom w:val="none" w:sz="0" w:space="0" w:color="auto"/>
                        <w:right w:val="none" w:sz="0" w:space="0" w:color="auto"/>
                      </w:divBdr>
                      <w:divsChild>
                        <w:div w:id="37361883">
                          <w:marLeft w:val="0"/>
                          <w:marRight w:val="0"/>
                          <w:marTop w:val="0"/>
                          <w:marBottom w:val="0"/>
                          <w:divBdr>
                            <w:top w:val="none" w:sz="0" w:space="0" w:color="auto"/>
                            <w:left w:val="none" w:sz="0" w:space="0" w:color="auto"/>
                            <w:bottom w:val="none" w:sz="0" w:space="0" w:color="auto"/>
                            <w:right w:val="none" w:sz="0" w:space="0" w:color="auto"/>
                          </w:divBdr>
                          <w:divsChild>
                            <w:div w:id="2044213435">
                              <w:marLeft w:val="0"/>
                              <w:marRight w:val="0"/>
                              <w:marTop w:val="0"/>
                              <w:marBottom w:val="0"/>
                              <w:divBdr>
                                <w:top w:val="none" w:sz="0" w:space="0" w:color="auto"/>
                                <w:left w:val="none" w:sz="0" w:space="0" w:color="auto"/>
                                <w:bottom w:val="none" w:sz="0" w:space="0" w:color="auto"/>
                                <w:right w:val="none" w:sz="0" w:space="0" w:color="auto"/>
                              </w:divBdr>
                              <w:divsChild>
                                <w:div w:id="621113342">
                                  <w:marLeft w:val="0"/>
                                  <w:marRight w:val="0"/>
                                  <w:marTop w:val="0"/>
                                  <w:marBottom w:val="0"/>
                                  <w:divBdr>
                                    <w:top w:val="none" w:sz="0" w:space="0" w:color="auto"/>
                                    <w:left w:val="none" w:sz="0" w:space="0" w:color="auto"/>
                                    <w:bottom w:val="none" w:sz="0" w:space="0" w:color="auto"/>
                                    <w:right w:val="none" w:sz="0" w:space="0" w:color="auto"/>
                                  </w:divBdr>
                                  <w:divsChild>
                                    <w:div w:id="1816943977">
                                      <w:marLeft w:val="0"/>
                                      <w:marRight w:val="0"/>
                                      <w:marTop w:val="0"/>
                                      <w:marBottom w:val="0"/>
                                      <w:divBdr>
                                        <w:top w:val="none" w:sz="0" w:space="0" w:color="auto"/>
                                        <w:left w:val="none" w:sz="0" w:space="0" w:color="auto"/>
                                        <w:bottom w:val="none" w:sz="0" w:space="0" w:color="auto"/>
                                        <w:right w:val="none" w:sz="0" w:space="0" w:color="auto"/>
                                      </w:divBdr>
                                      <w:divsChild>
                                        <w:div w:id="1427338935">
                                          <w:marLeft w:val="600"/>
                                          <w:marRight w:val="375"/>
                                          <w:marTop w:val="120"/>
                                          <w:marBottom w:val="0"/>
                                          <w:divBdr>
                                            <w:top w:val="none" w:sz="0" w:space="0" w:color="auto"/>
                                            <w:left w:val="none" w:sz="0" w:space="0" w:color="auto"/>
                                            <w:bottom w:val="none" w:sz="0" w:space="0" w:color="auto"/>
                                            <w:right w:val="none" w:sz="0" w:space="0" w:color="auto"/>
                                          </w:divBdr>
                                          <w:divsChild>
                                            <w:div w:id="6370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133518">
      <w:bodyDiv w:val="1"/>
      <w:marLeft w:val="0"/>
      <w:marRight w:val="0"/>
      <w:marTop w:val="0"/>
      <w:marBottom w:val="0"/>
      <w:divBdr>
        <w:top w:val="none" w:sz="0" w:space="0" w:color="auto"/>
        <w:left w:val="none" w:sz="0" w:space="0" w:color="auto"/>
        <w:bottom w:val="none" w:sz="0" w:space="0" w:color="auto"/>
        <w:right w:val="none" w:sz="0" w:space="0" w:color="auto"/>
      </w:divBdr>
    </w:div>
    <w:div w:id="630332509">
      <w:bodyDiv w:val="1"/>
      <w:marLeft w:val="0"/>
      <w:marRight w:val="0"/>
      <w:marTop w:val="0"/>
      <w:marBottom w:val="0"/>
      <w:divBdr>
        <w:top w:val="none" w:sz="0" w:space="0" w:color="auto"/>
        <w:left w:val="none" w:sz="0" w:space="0" w:color="auto"/>
        <w:bottom w:val="none" w:sz="0" w:space="0" w:color="auto"/>
        <w:right w:val="none" w:sz="0" w:space="0" w:color="auto"/>
      </w:divBdr>
    </w:div>
    <w:div w:id="632751782">
      <w:bodyDiv w:val="1"/>
      <w:marLeft w:val="0"/>
      <w:marRight w:val="0"/>
      <w:marTop w:val="0"/>
      <w:marBottom w:val="0"/>
      <w:divBdr>
        <w:top w:val="none" w:sz="0" w:space="0" w:color="auto"/>
        <w:left w:val="none" w:sz="0" w:space="0" w:color="auto"/>
        <w:bottom w:val="none" w:sz="0" w:space="0" w:color="auto"/>
        <w:right w:val="none" w:sz="0" w:space="0" w:color="auto"/>
      </w:divBdr>
    </w:div>
    <w:div w:id="686980884">
      <w:bodyDiv w:val="1"/>
      <w:marLeft w:val="0"/>
      <w:marRight w:val="0"/>
      <w:marTop w:val="0"/>
      <w:marBottom w:val="0"/>
      <w:divBdr>
        <w:top w:val="none" w:sz="0" w:space="0" w:color="auto"/>
        <w:left w:val="none" w:sz="0" w:space="0" w:color="auto"/>
        <w:bottom w:val="none" w:sz="0" w:space="0" w:color="auto"/>
        <w:right w:val="none" w:sz="0" w:space="0" w:color="auto"/>
      </w:divBdr>
    </w:div>
    <w:div w:id="705638137">
      <w:bodyDiv w:val="1"/>
      <w:marLeft w:val="0"/>
      <w:marRight w:val="0"/>
      <w:marTop w:val="0"/>
      <w:marBottom w:val="0"/>
      <w:divBdr>
        <w:top w:val="none" w:sz="0" w:space="0" w:color="auto"/>
        <w:left w:val="none" w:sz="0" w:space="0" w:color="auto"/>
        <w:bottom w:val="none" w:sz="0" w:space="0" w:color="auto"/>
        <w:right w:val="none" w:sz="0" w:space="0" w:color="auto"/>
      </w:divBdr>
    </w:div>
    <w:div w:id="758676676">
      <w:bodyDiv w:val="1"/>
      <w:marLeft w:val="0"/>
      <w:marRight w:val="0"/>
      <w:marTop w:val="0"/>
      <w:marBottom w:val="0"/>
      <w:divBdr>
        <w:top w:val="none" w:sz="0" w:space="0" w:color="auto"/>
        <w:left w:val="none" w:sz="0" w:space="0" w:color="auto"/>
        <w:bottom w:val="none" w:sz="0" w:space="0" w:color="auto"/>
        <w:right w:val="none" w:sz="0" w:space="0" w:color="auto"/>
      </w:divBdr>
    </w:div>
    <w:div w:id="773289751">
      <w:bodyDiv w:val="1"/>
      <w:marLeft w:val="0"/>
      <w:marRight w:val="0"/>
      <w:marTop w:val="0"/>
      <w:marBottom w:val="0"/>
      <w:divBdr>
        <w:top w:val="none" w:sz="0" w:space="0" w:color="auto"/>
        <w:left w:val="none" w:sz="0" w:space="0" w:color="auto"/>
        <w:bottom w:val="none" w:sz="0" w:space="0" w:color="auto"/>
        <w:right w:val="none" w:sz="0" w:space="0" w:color="auto"/>
      </w:divBdr>
    </w:div>
    <w:div w:id="837497102">
      <w:bodyDiv w:val="1"/>
      <w:marLeft w:val="0"/>
      <w:marRight w:val="0"/>
      <w:marTop w:val="0"/>
      <w:marBottom w:val="0"/>
      <w:divBdr>
        <w:top w:val="none" w:sz="0" w:space="0" w:color="auto"/>
        <w:left w:val="none" w:sz="0" w:space="0" w:color="auto"/>
        <w:bottom w:val="none" w:sz="0" w:space="0" w:color="auto"/>
        <w:right w:val="none" w:sz="0" w:space="0" w:color="auto"/>
      </w:divBdr>
    </w:div>
    <w:div w:id="853769834">
      <w:bodyDiv w:val="1"/>
      <w:marLeft w:val="0"/>
      <w:marRight w:val="0"/>
      <w:marTop w:val="0"/>
      <w:marBottom w:val="0"/>
      <w:divBdr>
        <w:top w:val="none" w:sz="0" w:space="0" w:color="auto"/>
        <w:left w:val="none" w:sz="0" w:space="0" w:color="auto"/>
        <w:bottom w:val="none" w:sz="0" w:space="0" w:color="auto"/>
        <w:right w:val="none" w:sz="0" w:space="0" w:color="auto"/>
      </w:divBdr>
    </w:div>
    <w:div w:id="877470930">
      <w:bodyDiv w:val="1"/>
      <w:marLeft w:val="0"/>
      <w:marRight w:val="0"/>
      <w:marTop w:val="0"/>
      <w:marBottom w:val="0"/>
      <w:divBdr>
        <w:top w:val="none" w:sz="0" w:space="0" w:color="auto"/>
        <w:left w:val="none" w:sz="0" w:space="0" w:color="auto"/>
        <w:bottom w:val="none" w:sz="0" w:space="0" w:color="auto"/>
        <w:right w:val="none" w:sz="0" w:space="0" w:color="auto"/>
      </w:divBdr>
    </w:div>
    <w:div w:id="911816854">
      <w:bodyDiv w:val="1"/>
      <w:marLeft w:val="0"/>
      <w:marRight w:val="0"/>
      <w:marTop w:val="0"/>
      <w:marBottom w:val="0"/>
      <w:divBdr>
        <w:top w:val="none" w:sz="0" w:space="0" w:color="auto"/>
        <w:left w:val="none" w:sz="0" w:space="0" w:color="auto"/>
        <w:bottom w:val="none" w:sz="0" w:space="0" w:color="auto"/>
        <w:right w:val="none" w:sz="0" w:space="0" w:color="auto"/>
      </w:divBdr>
    </w:div>
    <w:div w:id="968785386">
      <w:bodyDiv w:val="1"/>
      <w:marLeft w:val="0"/>
      <w:marRight w:val="0"/>
      <w:marTop w:val="0"/>
      <w:marBottom w:val="0"/>
      <w:divBdr>
        <w:top w:val="none" w:sz="0" w:space="0" w:color="auto"/>
        <w:left w:val="none" w:sz="0" w:space="0" w:color="auto"/>
        <w:bottom w:val="none" w:sz="0" w:space="0" w:color="auto"/>
        <w:right w:val="none" w:sz="0" w:space="0" w:color="auto"/>
      </w:divBdr>
      <w:divsChild>
        <w:div w:id="106855237">
          <w:marLeft w:val="0"/>
          <w:marRight w:val="0"/>
          <w:marTop w:val="0"/>
          <w:marBottom w:val="0"/>
          <w:divBdr>
            <w:top w:val="none" w:sz="0" w:space="0" w:color="auto"/>
            <w:left w:val="none" w:sz="0" w:space="0" w:color="auto"/>
            <w:bottom w:val="none" w:sz="0" w:space="0" w:color="auto"/>
            <w:right w:val="none" w:sz="0" w:space="0" w:color="auto"/>
          </w:divBdr>
        </w:div>
      </w:divsChild>
    </w:div>
    <w:div w:id="1000427205">
      <w:bodyDiv w:val="1"/>
      <w:marLeft w:val="0"/>
      <w:marRight w:val="0"/>
      <w:marTop w:val="0"/>
      <w:marBottom w:val="0"/>
      <w:divBdr>
        <w:top w:val="none" w:sz="0" w:space="0" w:color="auto"/>
        <w:left w:val="none" w:sz="0" w:space="0" w:color="auto"/>
        <w:bottom w:val="none" w:sz="0" w:space="0" w:color="auto"/>
        <w:right w:val="none" w:sz="0" w:space="0" w:color="auto"/>
      </w:divBdr>
    </w:div>
    <w:div w:id="1008021802">
      <w:bodyDiv w:val="1"/>
      <w:marLeft w:val="0"/>
      <w:marRight w:val="0"/>
      <w:marTop w:val="0"/>
      <w:marBottom w:val="0"/>
      <w:divBdr>
        <w:top w:val="none" w:sz="0" w:space="0" w:color="auto"/>
        <w:left w:val="none" w:sz="0" w:space="0" w:color="auto"/>
        <w:bottom w:val="none" w:sz="0" w:space="0" w:color="auto"/>
        <w:right w:val="none" w:sz="0" w:space="0" w:color="auto"/>
      </w:divBdr>
    </w:div>
    <w:div w:id="1059329071">
      <w:bodyDiv w:val="1"/>
      <w:marLeft w:val="0"/>
      <w:marRight w:val="0"/>
      <w:marTop w:val="0"/>
      <w:marBottom w:val="0"/>
      <w:divBdr>
        <w:top w:val="none" w:sz="0" w:space="0" w:color="auto"/>
        <w:left w:val="none" w:sz="0" w:space="0" w:color="auto"/>
        <w:bottom w:val="none" w:sz="0" w:space="0" w:color="auto"/>
        <w:right w:val="none" w:sz="0" w:space="0" w:color="auto"/>
      </w:divBdr>
    </w:div>
    <w:div w:id="1075475693">
      <w:bodyDiv w:val="1"/>
      <w:marLeft w:val="0"/>
      <w:marRight w:val="0"/>
      <w:marTop w:val="0"/>
      <w:marBottom w:val="0"/>
      <w:divBdr>
        <w:top w:val="none" w:sz="0" w:space="0" w:color="auto"/>
        <w:left w:val="none" w:sz="0" w:space="0" w:color="auto"/>
        <w:bottom w:val="none" w:sz="0" w:space="0" w:color="auto"/>
        <w:right w:val="none" w:sz="0" w:space="0" w:color="auto"/>
      </w:divBdr>
    </w:div>
    <w:div w:id="1101534801">
      <w:bodyDiv w:val="1"/>
      <w:marLeft w:val="0"/>
      <w:marRight w:val="0"/>
      <w:marTop w:val="0"/>
      <w:marBottom w:val="0"/>
      <w:divBdr>
        <w:top w:val="none" w:sz="0" w:space="0" w:color="auto"/>
        <w:left w:val="none" w:sz="0" w:space="0" w:color="auto"/>
        <w:bottom w:val="none" w:sz="0" w:space="0" w:color="auto"/>
        <w:right w:val="none" w:sz="0" w:space="0" w:color="auto"/>
      </w:divBdr>
    </w:div>
    <w:div w:id="1194464239">
      <w:bodyDiv w:val="1"/>
      <w:marLeft w:val="0"/>
      <w:marRight w:val="0"/>
      <w:marTop w:val="0"/>
      <w:marBottom w:val="0"/>
      <w:divBdr>
        <w:top w:val="none" w:sz="0" w:space="0" w:color="auto"/>
        <w:left w:val="none" w:sz="0" w:space="0" w:color="auto"/>
        <w:bottom w:val="none" w:sz="0" w:space="0" w:color="auto"/>
        <w:right w:val="none" w:sz="0" w:space="0" w:color="auto"/>
      </w:divBdr>
    </w:div>
    <w:div w:id="1217812221">
      <w:bodyDiv w:val="1"/>
      <w:marLeft w:val="0"/>
      <w:marRight w:val="0"/>
      <w:marTop w:val="0"/>
      <w:marBottom w:val="0"/>
      <w:divBdr>
        <w:top w:val="none" w:sz="0" w:space="0" w:color="auto"/>
        <w:left w:val="none" w:sz="0" w:space="0" w:color="auto"/>
        <w:bottom w:val="none" w:sz="0" w:space="0" w:color="auto"/>
        <w:right w:val="none" w:sz="0" w:space="0" w:color="auto"/>
      </w:divBdr>
    </w:div>
    <w:div w:id="1244877186">
      <w:bodyDiv w:val="1"/>
      <w:marLeft w:val="0"/>
      <w:marRight w:val="0"/>
      <w:marTop w:val="0"/>
      <w:marBottom w:val="0"/>
      <w:divBdr>
        <w:top w:val="none" w:sz="0" w:space="0" w:color="auto"/>
        <w:left w:val="none" w:sz="0" w:space="0" w:color="auto"/>
        <w:bottom w:val="none" w:sz="0" w:space="0" w:color="auto"/>
        <w:right w:val="none" w:sz="0" w:space="0" w:color="auto"/>
      </w:divBdr>
    </w:div>
    <w:div w:id="1267232970">
      <w:bodyDiv w:val="1"/>
      <w:marLeft w:val="0"/>
      <w:marRight w:val="0"/>
      <w:marTop w:val="0"/>
      <w:marBottom w:val="0"/>
      <w:divBdr>
        <w:top w:val="none" w:sz="0" w:space="0" w:color="auto"/>
        <w:left w:val="none" w:sz="0" w:space="0" w:color="auto"/>
        <w:bottom w:val="none" w:sz="0" w:space="0" w:color="auto"/>
        <w:right w:val="none" w:sz="0" w:space="0" w:color="auto"/>
      </w:divBdr>
    </w:div>
    <w:div w:id="1298335464">
      <w:bodyDiv w:val="1"/>
      <w:marLeft w:val="0"/>
      <w:marRight w:val="0"/>
      <w:marTop w:val="0"/>
      <w:marBottom w:val="0"/>
      <w:divBdr>
        <w:top w:val="none" w:sz="0" w:space="0" w:color="auto"/>
        <w:left w:val="none" w:sz="0" w:space="0" w:color="auto"/>
        <w:bottom w:val="none" w:sz="0" w:space="0" w:color="auto"/>
        <w:right w:val="none" w:sz="0" w:space="0" w:color="auto"/>
      </w:divBdr>
      <w:divsChild>
        <w:div w:id="2045859665">
          <w:marLeft w:val="0"/>
          <w:marRight w:val="0"/>
          <w:marTop w:val="0"/>
          <w:marBottom w:val="0"/>
          <w:divBdr>
            <w:top w:val="none" w:sz="0" w:space="0" w:color="auto"/>
            <w:left w:val="none" w:sz="0" w:space="0" w:color="auto"/>
            <w:bottom w:val="none" w:sz="0" w:space="0" w:color="auto"/>
            <w:right w:val="none" w:sz="0" w:space="0" w:color="auto"/>
          </w:divBdr>
        </w:div>
      </w:divsChild>
    </w:div>
    <w:div w:id="1352031842">
      <w:bodyDiv w:val="1"/>
      <w:marLeft w:val="0"/>
      <w:marRight w:val="0"/>
      <w:marTop w:val="0"/>
      <w:marBottom w:val="0"/>
      <w:divBdr>
        <w:top w:val="none" w:sz="0" w:space="0" w:color="auto"/>
        <w:left w:val="none" w:sz="0" w:space="0" w:color="auto"/>
        <w:bottom w:val="none" w:sz="0" w:space="0" w:color="auto"/>
        <w:right w:val="none" w:sz="0" w:space="0" w:color="auto"/>
      </w:divBdr>
    </w:div>
    <w:div w:id="1385134206">
      <w:bodyDiv w:val="1"/>
      <w:marLeft w:val="0"/>
      <w:marRight w:val="0"/>
      <w:marTop w:val="0"/>
      <w:marBottom w:val="0"/>
      <w:divBdr>
        <w:top w:val="none" w:sz="0" w:space="0" w:color="auto"/>
        <w:left w:val="none" w:sz="0" w:space="0" w:color="auto"/>
        <w:bottom w:val="none" w:sz="0" w:space="0" w:color="auto"/>
        <w:right w:val="none" w:sz="0" w:space="0" w:color="auto"/>
      </w:divBdr>
    </w:div>
    <w:div w:id="1440219571">
      <w:bodyDiv w:val="1"/>
      <w:marLeft w:val="0"/>
      <w:marRight w:val="0"/>
      <w:marTop w:val="0"/>
      <w:marBottom w:val="0"/>
      <w:divBdr>
        <w:top w:val="none" w:sz="0" w:space="0" w:color="auto"/>
        <w:left w:val="none" w:sz="0" w:space="0" w:color="auto"/>
        <w:bottom w:val="none" w:sz="0" w:space="0" w:color="auto"/>
        <w:right w:val="none" w:sz="0" w:space="0" w:color="auto"/>
      </w:divBdr>
    </w:div>
    <w:div w:id="1443572446">
      <w:bodyDiv w:val="1"/>
      <w:marLeft w:val="0"/>
      <w:marRight w:val="0"/>
      <w:marTop w:val="0"/>
      <w:marBottom w:val="0"/>
      <w:divBdr>
        <w:top w:val="none" w:sz="0" w:space="0" w:color="auto"/>
        <w:left w:val="none" w:sz="0" w:space="0" w:color="auto"/>
        <w:bottom w:val="none" w:sz="0" w:space="0" w:color="auto"/>
        <w:right w:val="none" w:sz="0" w:space="0" w:color="auto"/>
      </w:divBdr>
    </w:div>
    <w:div w:id="1501392004">
      <w:bodyDiv w:val="1"/>
      <w:marLeft w:val="0"/>
      <w:marRight w:val="0"/>
      <w:marTop w:val="0"/>
      <w:marBottom w:val="0"/>
      <w:divBdr>
        <w:top w:val="none" w:sz="0" w:space="0" w:color="auto"/>
        <w:left w:val="none" w:sz="0" w:space="0" w:color="auto"/>
        <w:bottom w:val="none" w:sz="0" w:space="0" w:color="auto"/>
        <w:right w:val="none" w:sz="0" w:space="0" w:color="auto"/>
      </w:divBdr>
    </w:div>
    <w:div w:id="1545215134">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
    <w:div w:id="1718118203">
      <w:bodyDiv w:val="1"/>
      <w:marLeft w:val="0"/>
      <w:marRight w:val="0"/>
      <w:marTop w:val="0"/>
      <w:marBottom w:val="0"/>
      <w:divBdr>
        <w:top w:val="none" w:sz="0" w:space="0" w:color="auto"/>
        <w:left w:val="none" w:sz="0" w:space="0" w:color="auto"/>
        <w:bottom w:val="none" w:sz="0" w:space="0" w:color="auto"/>
        <w:right w:val="none" w:sz="0" w:space="0" w:color="auto"/>
      </w:divBdr>
    </w:div>
    <w:div w:id="1749498317">
      <w:bodyDiv w:val="1"/>
      <w:marLeft w:val="0"/>
      <w:marRight w:val="0"/>
      <w:marTop w:val="0"/>
      <w:marBottom w:val="0"/>
      <w:divBdr>
        <w:top w:val="none" w:sz="0" w:space="0" w:color="auto"/>
        <w:left w:val="none" w:sz="0" w:space="0" w:color="auto"/>
        <w:bottom w:val="none" w:sz="0" w:space="0" w:color="auto"/>
        <w:right w:val="none" w:sz="0" w:space="0" w:color="auto"/>
      </w:divBdr>
    </w:div>
    <w:div w:id="1755591315">
      <w:bodyDiv w:val="1"/>
      <w:marLeft w:val="0"/>
      <w:marRight w:val="0"/>
      <w:marTop w:val="0"/>
      <w:marBottom w:val="0"/>
      <w:divBdr>
        <w:top w:val="none" w:sz="0" w:space="0" w:color="auto"/>
        <w:left w:val="none" w:sz="0" w:space="0" w:color="auto"/>
        <w:bottom w:val="none" w:sz="0" w:space="0" w:color="auto"/>
        <w:right w:val="none" w:sz="0" w:space="0" w:color="auto"/>
      </w:divBdr>
      <w:divsChild>
        <w:div w:id="200673143">
          <w:marLeft w:val="0"/>
          <w:marRight w:val="0"/>
          <w:marTop w:val="0"/>
          <w:marBottom w:val="0"/>
          <w:divBdr>
            <w:top w:val="none" w:sz="0" w:space="0" w:color="auto"/>
            <w:left w:val="none" w:sz="0" w:space="0" w:color="auto"/>
            <w:bottom w:val="none" w:sz="0" w:space="0" w:color="auto"/>
            <w:right w:val="none" w:sz="0" w:space="0" w:color="auto"/>
          </w:divBdr>
        </w:div>
      </w:divsChild>
    </w:div>
    <w:div w:id="1780758226">
      <w:bodyDiv w:val="1"/>
      <w:marLeft w:val="0"/>
      <w:marRight w:val="0"/>
      <w:marTop w:val="0"/>
      <w:marBottom w:val="0"/>
      <w:divBdr>
        <w:top w:val="none" w:sz="0" w:space="0" w:color="auto"/>
        <w:left w:val="none" w:sz="0" w:space="0" w:color="auto"/>
        <w:bottom w:val="none" w:sz="0" w:space="0" w:color="auto"/>
        <w:right w:val="none" w:sz="0" w:space="0" w:color="auto"/>
      </w:divBdr>
    </w:div>
    <w:div w:id="1803226241">
      <w:bodyDiv w:val="1"/>
      <w:marLeft w:val="0"/>
      <w:marRight w:val="0"/>
      <w:marTop w:val="0"/>
      <w:marBottom w:val="0"/>
      <w:divBdr>
        <w:top w:val="none" w:sz="0" w:space="0" w:color="auto"/>
        <w:left w:val="none" w:sz="0" w:space="0" w:color="auto"/>
        <w:bottom w:val="none" w:sz="0" w:space="0" w:color="auto"/>
        <w:right w:val="none" w:sz="0" w:space="0" w:color="auto"/>
      </w:divBdr>
      <w:divsChild>
        <w:div w:id="620384748">
          <w:marLeft w:val="0"/>
          <w:marRight w:val="0"/>
          <w:marTop w:val="0"/>
          <w:marBottom w:val="0"/>
          <w:divBdr>
            <w:top w:val="none" w:sz="0" w:space="0" w:color="auto"/>
            <w:left w:val="single" w:sz="6" w:space="0" w:color="999999"/>
            <w:bottom w:val="none" w:sz="0" w:space="0" w:color="auto"/>
            <w:right w:val="single" w:sz="6" w:space="0" w:color="999999"/>
          </w:divBdr>
          <w:divsChild>
            <w:div w:id="630794784">
              <w:marLeft w:val="0"/>
              <w:marRight w:val="0"/>
              <w:marTop w:val="0"/>
              <w:marBottom w:val="0"/>
              <w:divBdr>
                <w:top w:val="none" w:sz="0" w:space="0" w:color="auto"/>
                <w:left w:val="none" w:sz="0" w:space="0" w:color="auto"/>
                <w:bottom w:val="none" w:sz="0" w:space="0" w:color="auto"/>
                <w:right w:val="none" w:sz="0" w:space="0" w:color="auto"/>
              </w:divBdr>
              <w:divsChild>
                <w:div w:id="1843858070">
                  <w:marLeft w:val="0"/>
                  <w:marRight w:val="0"/>
                  <w:marTop w:val="0"/>
                  <w:marBottom w:val="0"/>
                  <w:divBdr>
                    <w:top w:val="none" w:sz="0" w:space="0" w:color="auto"/>
                    <w:left w:val="none" w:sz="0" w:space="0" w:color="auto"/>
                    <w:bottom w:val="single" w:sz="6" w:space="9" w:color="FFFFFF"/>
                    <w:right w:val="none" w:sz="0" w:space="0" w:color="auto"/>
                  </w:divBdr>
                  <w:divsChild>
                    <w:div w:id="205258875">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sChild>
                            <w:div w:id="562760998">
                              <w:marLeft w:val="0"/>
                              <w:marRight w:val="0"/>
                              <w:marTop w:val="0"/>
                              <w:marBottom w:val="0"/>
                              <w:divBdr>
                                <w:top w:val="none" w:sz="0" w:space="0" w:color="auto"/>
                                <w:left w:val="none" w:sz="0" w:space="0" w:color="auto"/>
                                <w:bottom w:val="none" w:sz="0" w:space="0" w:color="auto"/>
                                <w:right w:val="none" w:sz="0" w:space="0" w:color="auto"/>
                              </w:divBdr>
                              <w:divsChild>
                                <w:div w:id="314995207">
                                  <w:marLeft w:val="0"/>
                                  <w:marRight w:val="0"/>
                                  <w:marTop w:val="0"/>
                                  <w:marBottom w:val="0"/>
                                  <w:divBdr>
                                    <w:top w:val="none" w:sz="0" w:space="0" w:color="auto"/>
                                    <w:left w:val="none" w:sz="0" w:space="0" w:color="auto"/>
                                    <w:bottom w:val="none" w:sz="0" w:space="0" w:color="auto"/>
                                    <w:right w:val="none" w:sz="0" w:space="0" w:color="auto"/>
                                  </w:divBdr>
                                  <w:divsChild>
                                    <w:div w:id="404691129">
                                      <w:marLeft w:val="0"/>
                                      <w:marRight w:val="0"/>
                                      <w:marTop w:val="0"/>
                                      <w:marBottom w:val="0"/>
                                      <w:divBdr>
                                        <w:top w:val="none" w:sz="0" w:space="0" w:color="auto"/>
                                        <w:left w:val="none" w:sz="0" w:space="0" w:color="auto"/>
                                        <w:bottom w:val="none" w:sz="0" w:space="0" w:color="auto"/>
                                        <w:right w:val="none" w:sz="0" w:space="0" w:color="auto"/>
                                      </w:divBdr>
                                      <w:divsChild>
                                        <w:div w:id="1013990635">
                                          <w:marLeft w:val="600"/>
                                          <w:marRight w:val="375"/>
                                          <w:marTop w:val="120"/>
                                          <w:marBottom w:val="0"/>
                                          <w:divBdr>
                                            <w:top w:val="none" w:sz="0" w:space="0" w:color="auto"/>
                                            <w:left w:val="none" w:sz="0" w:space="0" w:color="auto"/>
                                            <w:bottom w:val="none" w:sz="0" w:space="0" w:color="auto"/>
                                            <w:right w:val="none" w:sz="0" w:space="0" w:color="auto"/>
                                          </w:divBdr>
                                          <w:divsChild>
                                            <w:div w:id="721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110098">
      <w:bodyDiv w:val="1"/>
      <w:marLeft w:val="0"/>
      <w:marRight w:val="0"/>
      <w:marTop w:val="0"/>
      <w:marBottom w:val="0"/>
      <w:divBdr>
        <w:top w:val="none" w:sz="0" w:space="0" w:color="auto"/>
        <w:left w:val="none" w:sz="0" w:space="0" w:color="auto"/>
        <w:bottom w:val="none" w:sz="0" w:space="0" w:color="auto"/>
        <w:right w:val="none" w:sz="0" w:space="0" w:color="auto"/>
      </w:divBdr>
    </w:div>
    <w:div w:id="1838230618">
      <w:bodyDiv w:val="1"/>
      <w:marLeft w:val="0"/>
      <w:marRight w:val="0"/>
      <w:marTop w:val="0"/>
      <w:marBottom w:val="0"/>
      <w:divBdr>
        <w:top w:val="none" w:sz="0" w:space="0" w:color="auto"/>
        <w:left w:val="none" w:sz="0" w:space="0" w:color="auto"/>
        <w:bottom w:val="none" w:sz="0" w:space="0" w:color="auto"/>
        <w:right w:val="none" w:sz="0" w:space="0" w:color="auto"/>
      </w:divBdr>
    </w:div>
    <w:div w:id="1842041481">
      <w:bodyDiv w:val="1"/>
      <w:marLeft w:val="0"/>
      <w:marRight w:val="0"/>
      <w:marTop w:val="0"/>
      <w:marBottom w:val="0"/>
      <w:divBdr>
        <w:top w:val="none" w:sz="0" w:space="0" w:color="auto"/>
        <w:left w:val="none" w:sz="0" w:space="0" w:color="auto"/>
        <w:bottom w:val="none" w:sz="0" w:space="0" w:color="auto"/>
        <w:right w:val="none" w:sz="0" w:space="0" w:color="auto"/>
      </w:divBdr>
    </w:div>
    <w:div w:id="1911037851">
      <w:bodyDiv w:val="1"/>
      <w:marLeft w:val="0"/>
      <w:marRight w:val="0"/>
      <w:marTop w:val="0"/>
      <w:marBottom w:val="0"/>
      <w:divBdr>
        <w:top w:val="none" w:sz="0" w:space="0" w:color="auto"/>
        <w:left w:val="none" w:sz="0" w:space="0" w:color="auto"/>
        <w:bottom w:val="none" w:sz="0" w:space="0" w:color="auto"/>
        <w:right w:val="none" w:sz="0" w:space="0" w:color="auto"/>
      </w:divBdr>
    </w:div>
    <w:div w:id="1957445953">
      <w:bodyDiv w:val="1"/>
      <w:marLeft w:val="0"/>
      <w:marRight w:val="0"/>
      <w:marTop w:val="0"/>
      <w:marBottom w:val="0"/>
      <w:divBdr>
        <w:top w:val="none" w:sz="0" w:space="0" w:color="auto"/>
        <w:left w:val="none" w:sz="0" w:space="0" w:color="auto"/>
        <w:bottom w:val="none" w:sz="0" w:space="0" w:color="auto"/>
        <w:right w:val="none" w:sz="0" w:space="0" w:color="auto"/>
      </w:divBdr>
      <w:divsChild>
        <w:div w:id="1249924815">
          <w:marLeft w:val="0"/>
          <w:marRight w:val="0"/>
          <w:marTop w:val="0"/>
          <w:marBottom w:val="0"/>
          <w:divBdr>
            <w:top w:val="none" w:sz="0" w:space="0" w:color="auto"/>
            <w:left w:val="none" w:sz="0" w:space="0" w:color="auto"/>
            <w:bottom w:val="none" w:sz="0" w:space="0" w:color="auto"/>
            <w:right w:val="none" w:sz="0" w:space="0" w:color="auto"/>
          </w:divBdr>
        </w:div>
      </w:divsChild>
    </w:div>
    <w:div w:id="1962879398">
      <w:bodyDiv w:val="1"/>
      <w:marLeft w:val="0"/>
      <w:marRight w:val="0"/>
      <w:marTop w:val="0"/>
      <w:marBottom w:val="0"/>
      <w:divBdr>
        <w:top w:val="none" w:sz="0" w:space="0" w:color="auto"/>
        <w:left w:val="none" w:sz="0" w:space="0" w:color="auto"/>
        <w:bottom w:val="none" w:sz="0" w:space="0" w:color="auto"/>
        <w:right w:val="none" w:sz="0" w:space="0" w:color="auto"/>
      </w:divBdr>
    </w:div>
    <w:div w:id="1987079049">
      <w:bodyDiv w:val="1"/>
      <w:marLeft w:val="0"/>
      <w:marRight w:val="0"/>
      <w:marTop w:val="0"/>
      <w:marBottom w:val="0"/>
      <w:divBdr>
        <w:top w:val="none" w:sz="0" w:space="0" w:color="auto"/>
        <w:left w:val="none" w:sz="0" w:space="0" w:color="auto"/>
        <w:bottom w:val="none" w:sz="0" w:space="0" w:color="auto"/>
        <w:right w:val="none" w:sz="0" w:space="0" w:color="auto"/>
      </w:divBdr>
    </w:div>
    <w:div w:id="21007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uc.ca.gov/documents/"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0.xml"/><Relationship Id="rId21" Type="http://schemas.openxmlformats.org/officeDocument/2006/relationships/header" Target="header4.xm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F_Adoption@cpuc.ca.gov"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mailto:CASF_Adoption@cpuc.ca.gov"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F_Adoption@cpuc.ca.gov" TargetMode="External"/><Relationship Id="rId22" Type="http://schemas.openxmlformats.org/officeDocument/2006/relationships/footer" Target="footer4.xml"/><Relationship Id="rId27" Type="http://schemas.openxmlformats.org/officeDocument/2006/relationships/hyperlink" Target="mailto:CASF_Adoption@cpuc.ca.gov" TargetMode="External"/><Relationship Id="rId30" Type="http://schemas.openxmlformats.org/officeDocument/2006/relationships/footer" Target="footer7.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puc.ca.gov/documents/"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image" Target="media/image1.emf"/><Relationship Id="rId38" Type="http://schemas.openxmlformats.org/officeDocument/2006/relationships/footer" Target="footer11.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industries-and-topics/internet-and-phone/california-advanced-services-fund/casf-adoption-account" TargetMode="External"/><Relationship Id="rId1" Type="http://schemas.openxmlformats.org/officeDocument/2006/relationships/hyperlink" Target="https://www.ebudge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3eeac93f8a8a088e5d0d609fa7fbf541">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faca7db1f84f62630f615cf320bc04fd"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E3149-3FF5-4E82-8846-D522FACB8948}">
  <ds:schemaRefs>
    <ds:schemaRef ds:uri="http://schemas.openxmlformats.org/officeDocument/2006/bibliography"/>
  </ds:schemaRefs>
</ds:datastoreItem>
</file>

<file path=customXml/itemProps2.xml><?xml version="1.0" encoding="utf-8"?>
<ds:datastoreItem xmlns:ds="http://schemas.openxmlformats.org/officeDocument/2006/customXml" ds:itemID="{6EE1C233-B415-4695-A06B-388DF1308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E1F9FC-3A39-46F4-BC8A-3B442D9B85DB}">
  <ds:schemaRefs>
    <ds:schemaRef ds:uri="http://schemas.microsoft.com/sharepoint/v3/contenttype/forms"/>
  </ds:schemaRefs>
</ds:datastoreItem>
</file>

<file path=customXml/itemProps4.xml><?xml version="1.0" encoding="utf-8"?>
<ds:datastoreItem xmlns:ds="http://schemas.openxmlformats.org/officeDocument/2006/customXml" ds:itemID="{994494EF-487E-48EA-9AC3-02541520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7795</ap:Words>
  <ap:Characters>47206</ap:Characters>
  <ap:Application>Microsoft Office Word</ap:Application>
  <ap:DocSecurity>0</ap:DocSecurity>
  <ap:Lines>393</ap:Lines>
  <ap:Paragraphs>109</ap:Paragraphs>
  <ap:ScaleCrop>false</ap:ScaleCrop>
  <ap:HeadingPairs>
    <vt:vector baseType="variant" size="2">
      <vt:variant>
        <vt:lpstr>Title</vt:lpstr>
      </vt:variant>
      <vt:variant>
        <vt:i4>1</vt:i4>
      </vt:variant>
    </vt:vector>
  </ap:HeadingPairs>
  <ap:TitlesOfParts>
    <vt:vector baseType="lpstr" size="1">
      <vt:lpstr>_</vt:lpstr>
    </vt:vector>
  </ap:TitlesOfParts>
  <ap:LinksUpToDate>false</ap:LinksUpToDate>
  <ap:CharactersWithSpaces>54892</ap:CharactersWithSpaces>
  <ap:SharedDoc>false</ap:SharedDoc>
  <ap:HyperlinkBase/>
  <ap:HLinks>
    <vt:vector baseType="variant" size="48">
      <vt:variant>
        <vt:i4>7733289</vt:i4>
      </vt:variant>
      <vt:variant>
        <vt:i4>18</vt:i4>
      </vt:variant>
      <vt:variant>
        <vt:i4>0</vt:i4>
      </vt:variant>
      <vt:variant>
        <vt:i4>5</vt:i4>
      </vt:variant>
      <vt:variant>
        <vt:lpwstr>mailto:CASF_Adoption@cpuc.ca.gov</vt:lpwstr>
      </vt:variant>
      <vt:variant>
        <vt:lpwstr/>
      </vt:variant>
      <vt:variant>
        <vt:i4>7733289</vt:i4>
      </vt:variant>
      <vt:variant>
        <vt:i4>15</vt:i4>
      </vt:variant>
      <vt:variant>
        <vt:i4>0</vt:i4>
      </vt:variant>
      <vt:variant>
        <vt:i4>5</vt:i4>
      </vt:variant>
      <vt:variant>
        <vt:lpwstr>mailto:CASF_Adoption@cpuc.ca.gov</vt:lpwstr>
      </vt:variant>
      <vt:variant>
        <vt:lpwstr/>
      </vt:variant>
      <vt:variant>
        <vt:i4>7733289</vt:i4>
      </vt:variant>
      <vt:variant>
        <vt:i4>12</vt:i4>
      </vt:variant>
      <vt:variant>
        <vt:i4>0</vt:i4>
      </vt:variant>
      <vt:variant>
        <vt:i4>5</vt:i4>
      </vt:variant>
      <vt:variant>
        <vt:lpwstr>mailto:CASF_Adoption@cpuc.ca.gov</vt:lpwstr>
      </vt:variant>
      <vt:variant>
        <vt:lpwstr/>
      </vt:variant>
      <vt:variant>
        <vt:i4>1310789</vt:i4>
      </vt:variant>
      <vt:variant>
        <vt:i4>9</vt:i4>
      </vt:variant>
      <vt:variant>
        <vt:i4>0</vt:i4>
      </vt:variant>
      <vt:variant>
        <vt:i4>5</vt:i4>
      </vt:variant>
      <vt:variant>
        <vt:lpwstr>http://www.cpuc.ca.gov/documents/</vt:lpwstr>
      </vt:variant>
      <vt:variant>
        <vt:lpwstr/>
      </vt:variant>
      <vt:variant>
        <vt:i4>1310789</vt:i4>
      </vt:variant>
      <vt:variant>
        <vt:i4>6</vt:i4>
      </vt:variant>
      <vt:variant>
        <vt:i4>0</vt:i4>
      </vt:variant>
      <vt:variant>
        <vt:i4>5</vt:i4>
      </vt:variant>
      <vt:variant>
        <vt:lpwstr>http://www.cpuc.ca.gov/documents/</vt:lpwstr>
      </vt:variant>
      <vt:variant>
        <vt:lpwstr/>
      </vt:variant>
      <vt:variant>
        <vt:i4>7733289</vt:i4>
      </vt:variant>
      <vt:variant>
        <vt:i4>3</vt:i4>
      </vt:variant>
      <vt:variant>
        <vt:i4>0</vt:i4>
      </vt:variant>
      <vt:variant>
        <vt:i4>5</vt:i4>
      </vt:variant>
      <vt:variant>
        <vt:lpwstr>mailto:CASF_Adoption@cpuc.ca.gov</vt:lpwstr>
      </vt:variant>
      <vt:variant>
        <vt:lpwstr/>
      </vt:variant>
      <vt:variant>
        <vt:i4>4259863</vt:i4>
      </vt:variant>
      <vt:variant>
        <vt:i4>3</vt:i4>
      </vt:variant>
      <vt:variant>
        <vt:i4>0</vt:i4>
      </vt:variant>
      <vt:variant>
        <vt:i4>5</vt:i4>
      </vt:variant>
      <vt:variant>
        <vt:lpwstr>https://www.cpuc.ca.gov/industries-and-topics/internet-and-phone/california-advanced-services-fund/casf-adoption-account</vt:lpwstr>
      </vt:variant>
      <vt:variant>
        <vt:lpwstr/>
      </vt:variant>
      <vt:variant>
        <vt:i4>7667809</vt:i4>
      </vt:variant>
      <vt:variant>
        <vt:i4>0</vt:i4>
      </vt:variant>
      <vt:variant>
        <vt:i4>0</vt:i4>
      </vt:variant>
      <vt:variant>
        <vt:i4>5</vt:i4>
      </vt:variant>
      <vt:variant>
        <vt:lpwstr>https://www.ebudget.ca.gov/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2011-06-16T20:30:00Z</cp:lastPrinted>
  <dcterms:created xsi:type="dcterms:W3CDTF">2023-03-24T10:38:24Z</dcterms:created>
  <dcterms:modified xsi:type="dcterms:W3CDTF">2023-03-24T10:38:24Z</dcterms:modified>
</cp:coreProperties>
</file>