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B35" w:rsidRDefault="003A08DE" w14:paraId="29EBEBB6" w14:textId="5CD00456">
      <w:pPr>
        <w:pStyle w:val="BodyText"/>
        <w:tabs>
          <w:tab w:val="left" w:pos="5159"/>
          <w:tab w:val="left" w:pos="9381"/>
        </w:tabs>
        <w:spacing w:before="72"/>
        <w:ind w:left="119"/>
      </w:pPr>
      <w:r>
        <w:rPr>
          <w:spacing w:val="-2"/>
        </w:rPr>
        <w:t>CD/RO1/SBF</w:t>
      </w:r>
      <w:r>
        <w:tab/>
        <w:t>Date of Issuance</w:t>
      </w:r>
      <w:r w:rsidR="00275020">
        <w:t>: April 7, 2023</w:t>
      </w:r>
    </w:p>
    <w:p w:rsidR="00177B35" w:rsidRDefault="00177B35" w14:paraId="5ABE7746" w14:textId="77777777">
      <w:pPr>
        <w:pStyle w:val="BodyText"/>
        <w:rPr>
          <w:sz w:val="20"/>
        </w:rPr>
      </w:pPr>
    </w:p>
    <w:p w:rsidR="00177B35" w:rsidRDefault="00177B35" w14:paraId="57F2ABEE" w14:textId="77777777">
      <w:pPr>
        <w:pStyle w:val="BodyText"/>
        <w:spacing w:before="7"/>
        <w:rPr>
          <w:sz w:val="24"/>
        </w:rPr>
      </w:pPr>
    </w:p>
    <w:p w:rsidR="00177B35" w:rsidRDefault="003A08DE" w14:paraId="13BAB669" w14:textId="72363AB5">
      <w:pPr>
        <w:pStyle w:val="BodyText"/>
        <w:tabs>
          <w:tab w:val="left" w:pos="4430"/>
        </w:tabs>
        <w:spacing w:before="90"/>
        <w:ind w:left="119"/>
      </w:pPr>
      <w:r>
        <w:t>Decision</w:t>
      </w:r>
      <w:r w:rsidR="00275020">
        <w:t xml:space="preserve"> 23-04-003</w:t>
      </w:r>
    </w:p>
    <w:p w:rsidR="00177B35" w:rsidRDefault="00177B35" w14:paraId="7CF491AA" w14:textId="77777777">
      <w:pPr>
        <w:pStyle w:val="BodyText"/>
        <w:rPr>
          <w:sz w:val="20"/>
        </w:rPr>
      </w:pPr>
    </w:p>
    <w:p w:rsidR="00177B35" w:rsidRDefault="003A08DE" w14:paraId="4D851773" w14:textId="77777777">
      <w:pPr>
        <w:pStyle w:val="Heading1"/>
        <w:spacing w:before="223"/>
        <w:ind w:right="193"/>
      </w:pPr>
      <w:r>
        <w:t>BEFORE</w:t>
      </w:r>
      <w:r>
        <w:rPr>
          <w:spacing w:val="-4"/>
        </w:rPr>
        <w:t xml:space="preserve"> </w:t>
      </w:r>
      <w:r>
        <w:t>THE</w:t>
      </w:r>
      <w:r>
        <w:rPr>
          <w:spacing w:val="-6"/>
        </w:rPr>
        <w:t xml:space="preserve"> </w:t>
      </w:r>
      <w:r>
        <w:t>PUBLIC</w:t>
      </w:r>
      <w:r>
        <w:rPr>
          <w:spacing w:val="-6"/>
        </w:rPr>
        <w:t xml:space="preserve"> </w:t>
      </w:r>
      <w:r>
        <w:t>UTILITIES</w:t>
      </w:r>
      <w:r>
        <w:rPr>
          <w:spacing w:val="-4"/>
        </w:rPr>
        <w:t xml:space="preserve"> </w:t>
      </w:r>
      <w:r>
        <w:t>COMMISSION</w:t>
      </w:r>
      <w:r>
        <w:rPr>
          <w:spacing w:val="-6"/>
        </w:rPr>
        <w:t xml:space="preserve"> </w:t>
      </w:r>
      <w:r>
        <w:t>OF</w:t>
      </w:r>
      <w:r>
        <w:rPr>
          <w:spacing w:val="-6"/>
        </w:rPr>
        <w:t xml:space="preserve"> </w:t>
      </w:r>
      <w:r>
        <w:t>THE</w:t>
      </w:r>
      <w:r>
        <w:rPr>
          <w:spacing w:val="-4"/>
        </w:rPr>
        <w:t xml:space="preserve"> </w:t>
      </w:r>
      <w:r>
        <w:t>STATE</w:t>
      </w:r>
      <w:r>
        <w:rPr>
          <w:spacing w:val="-6"/>
        </w:rPr>
        <w:t xml:space="preserve"> </w:t>
      </w:r>
      <w:r>
        <w:t xml:space="preserve">OF </w:t>
      </w:r>
      <w:r>
        <w:rPr>
          <w:spacing w:val="-2"/>
        </w:rPr>
        <w:t>CALIFORNIA</w:t>
      </w:r>
    </w:p>
    <w:p w:rsidR="00177B35" w:rsidRDefault="00177B35" w14:paraId="05E177D0" w14:textId="77777777">
      <w:pPr>
        <w:pStyle w:val="BodyText"/>
        <w:spacing w:before="2" w:after="1"/>
        <w:rPr>
          <w:b/>
        </w:rPr>
      </w:pPr>
    </w:p>
    <w:tbl>
      <w:tblPr>
        <w:tblW w:w="0" w:type="auto"/>
        <w:tblInd w:w="135" w:type="dxa"/>
        <w:tblLayout w:type="fixed"/>
        <w:tblCellMar>
          <w:left w:w="0" w:type="dxa"/>
          <w:right w:w="0" w:type="dxa"/>
        </w:tblCellMar>
        <w:tblLook w:val="01E0" w:firstRow="1" w:lastRow="1" w:firstColumn="1" w:lastColumn="1" w:noHBand="0" w:noVBand="0"/>
      </w:tblPr>
      <w:tblGrid>
        <w:gridCol w:w="5676"/>
        <w:gridCol w:w="3087"/>
      </w:tblGrid>
      <w:tr w:rsidR="00177B35" w14:paraId="50C1951D" w14:textId="77777777">
        <w:trPr>
          <w:trHeight w:val="1938"/>
        </w:trPr>
        <w:tc>
          <w:tcPr>
            <w:tcW w:w="5676" w:type="dxa"/>
            <w:tcBorders>
              <w:bottom w:val="single" w:color="000000" w:sz="6" w:space="0"/>
              <w:right w:val="single" w:color="000000" w:sz="6" w:space="0"/>
            </w:tcBorders>
          </w:tcPr>
          <w:p w:rsidR="00177B35" w:rsidRDefault="003A08DE" w14:paraId="35BE22A8" w14:textId="77777777">
            <w:pPr>
              <w:pStyle w:val="TableParagraph"/>
              <w:ind w:left="100" w:right="214"/>
              <w:rPr>
                <w:sz w:val="26"/>
              </w:rPr>
            </w:pPr>
            <w:r>
              <w:rPr>
                <w:sz w:val="26"/>
              </w:rPr>
              <w:t>Application of One World Link, Inc. for Registration as an Interexchange Carrier Telephone Corporation Pursuant to the Provisions</w:t>
            </w:r>
            <w:r>
              <w:rPr>
                <w:spacing w:val="-9"/>
                <w:sz w:val="26"/>
              </w:rPr>
              <w:t xml:space="preserve"> </w:t>
            </w:r>
            <w:r>
              <w:rPr>
                <w:sz w:val="26"/>
              </w:rPr>
              <w:t>of</w:t>
            </w:r>
            <w:r>
              <w:rPr>
                <w:spacing w:val="-7"/>
                <w:sz w:val="26"/>
              </w:rPr>
              <w:t xml:space="preserve"> </w:t>
            </w:r>
            <w:r>
              <w:rPr>
                <w:sz w:val="26"/>
              </w:rPr>
              <w:t>Public</w:t>
            </w:r>
            <w:r>
              <w:rPr>
                <w:spacing w:val="-7"/>
                <w:sz w:val="26"/>
              </w:rPr>
              <w:t xml:space="preserve"> </w:t>
            </w:r>
            <w:r>
              <w:rPr>
                <w:sz w:val="26"/>
              </w:rPr>
              <w:t>Utilities</w:t>
            </w:r>
            <w:r>
              <w:rPr>
                <w:spacing w:val="-9"/>
                <w:sz w:val="26"/>
              </w:rPr>
              <w:t xml:space="preserve"> </w:t>
            </w:r>
            <w:r>
              <w:rPr>
                <w:sz w:val="26"/>
              </w:rPr>
              <w:t>Code</w:t>
            </w:r>
            <w:r>
              <w:rPr>
                <w:spacing w:val="-9"/>
                <w:sz w:val="26"/>
              </w:rPr>
              <w:t xml:space="preserve"> </w:t>
            </w:r>
            <w:r>
              <w:rPr>
                <w:sz w:val="26"/>
              </w:rPr>
              <w:t xml:space="preserve">Section </w:t>
            </w:r>
            <w:r>
              <w:rPr>
                <w:spacing w:val="-2"/>
                <w:sz w:val="26"/>
              </w:rPr>
              <w:t>1013.</w:t>
            </w:r>
          </w:p>
        </w:tc>
        <w:tc>
          <w:tcPr>
            <w:tcW w:w="3087" w:type="dxa"/>
            <w:tcBorders>
              <w:left w:val="single" w:color="000000" w:sz="6" w:space="0"/>
            </w:tcBorders>
          </w:tcPr>
          <w:p w:rsidR="00177B35" w:rsidRDefault="00177B35" w14:paraId="5A44546E" w14:textId="77777777">
            <w:pPr>
              <w:pStyle w:val="TableParagraph"/>
              <w:spacing w:before="8"/>
              <w:rPr>
                <w:b/>
                <w:sz w:val="26"/>
              </w:rPr>
            </w:pPr>
          </w:p>
          <w:p w:rsidR="00177B35" w:rsidRDefault="003A08DE" w14:paraId="0A67F228" w14:textId="77777777">
            <w:pPr>
              <w:pStyle w:val="TableParagraph"/>
              <w:ind w:left="517"/>
              <w:rPr>
                <w:sz w:val="26"/>
              </w:rPr>
            </w:pPr>
            <w:r>
              <w:rPr>
                <w:spacing w:val="-2"/>
                <w:sz w:val="26"/>
              </w:rPr>
              <w:t>Application</w:t>
            </w:r>
            <w:r>
              <w:rPr>
                <w:spacing w:val="13"/>
                <w:sz w:val="26"/>
              </w:rPr>
              <w:t xml:space="preserve"> </w:t>
            </w:r>
            <w:r>
              <w:rPr>
                <w:spacing w:val="-2"/>
                <w:sz w:val="26"/>
              </w:rPr>
              <w:t>22-08-</w:t>
            </w:r>
            <w:r>
              <w:rPr>
                <w:spacing w:val="-5"/>
                <w:sz w:val="26"/>
              </w:rPr>
              <w:t>013</w:t>
            </w:r>
          </w:p>
        </w:tc>
      </w:tr>
    </w:tbl>
    <w:p w:rsidR="00177B35" w:rsidRDefault="00177B35" w14:paraId="2D82564C" w14:textId="77777777">
      <w:pPr>
        <w:pStyle w:val="BodyText"/>
        <w:spacing w:before="4"/>
        <w:rPr>
          <w:b/>
          <w:sz w:val="27"/>
        </w:rPr>
      </w:pPr>
    </w:p>
    <w:p w:rsidR="00177B35" w:rsidRDefault="003A08DE" w14:paraId="7C357680" w14:textId="77777777">
      <w:pPr>
        <w:ind w:left="235" w:right="195"/>
        <w:jc w:val="center"/>
        <w:rPr>
          <w:b/>
          <w:sz w:val="26"/>
        </w:rPr>
      </w:pPr>
      <w:r>
        <w:rPr>
          <w:b/>
          <w:sz w:val="26"/>
        </w:rPr>
        <w:t>DECISION</w:t>
      </w:r>
      <w:r>
        <w:rPr>
          <w:b/>
          <w:spacing w:val="-7"/>
          <w:sz w:val="26"/>
        </w:rPr>
        <w:t xml:space="preserve"> </w:t>
      </w:r>
      <w:r>
        <w:rPr>
          <w:b/>
          <w:sz w:val="26"/>
        </w:rPr>
        <w:t>DISMISSING</w:t>
      </w:r>
      <w:r>
        <w:rPr>
          <w:b/>
          <w:spacing w:val="-7"/>
          <w:sz w:val="26"/>
        </w:rPr>
        <w:t xml:space="preserve"> </w:t>
      </w:r>
      <w:r>
        <w:rPr>
          <w:b/>
          <w:sz w:val="26"/>
        </w:rPr>
        <w:t>ONE</w:t>
      </w:r>
      <w:r>
        <w:rPr>
          <w:b/>
          <w:spacing w:val="-6"/>
          <w:sz w:val="26"/>
        </w:rPr>
        <w:t xml:space="preserve"> </w:t>
      </w:r>
      <w:r>
        <w:rPr>
          <w:b/>
          <w:sz w:val="26"/>
        </w:rPr>
        <w:t>WORLD</w:t>
      </w:r>
      <w:r>
        <w:rPr>
          <w:b/>
          <w:spacing w:val="-4"/>
          <w:sz w:val="26"/>
        </w:rPr>
        <w:t xml:space="preserve"> </w:t>
      </w:r>
      <w:r>
        <w:rPr>
          <w:b/>
          <w:sz w:val="26"/>
        </w:rPr>
        <w:t>LINK,</w:t>
      </w:r>
      <w:r>
        <w:rPr>
          <w:b/>
          <w:spacing w:val="-7"/>
          <w:sz w:val="26"/>
        </w:rPr>
        <w:t xml:space="preserve"> </w:t>
      </w:r>
      <w:r>
        <w:rPr>
          <w:b/>
          <w:sz w:val="26"/>
        </w:rPr>
        <w:t>INC.’S</w:t>
      </w:r>
      <w:r>
        <w:rPr>
          <w:b/>
          <w:spacing w:val="-7"/>
          <w:sz w:val="26"/>
        </w:rPr>
        <w:t xml:space="preserve"> </w:t>
      </w:r>
      <w:r>
        <w:rPr>
          <w:b/>
          <w:sz w:val="26"/>
        </w:rPr>
        <w:t>REGISTRATION</w:t>
      </w:r>
      <w:r>
        <w:rPr>
          <w:b/>
          <w:spacing w:val="-7"/>
          <w:sz w:val="26"/>
        </w:rPr>
        <w:t xml:space="preserve"> </w:t>
      </w:r>
      <w:r>
        <w:rPr>
          <w:b/>
          <w:sz w:val="26"/>
        </w:rPr>
        <w:t>AS A NON-DOMINANT INTEREXHANGE CARRIER</w:t>
      </w:r>
    </w:p>
    <w:p w:rsidR="00177B35" w:rsidRDefault="00177B35" w14:paraId="2A1004FD" w14:textId="77777777">
      <w:pPr>
        <w:pStyle w:val="BodyText"/>
        <w:rPr>
          <w:b/>
          <w:sz w:val="27"/>
        </w:rPr>
      </w:pPr>
    </w:p>
    <w:p w:rsidR="00177B35" w:rsidRDefault="003A08DE" w14:paraId="439C1462" w14:textId="77777777">
      <w:pPr>
        <w:pStyle w:val="BodyText"/>
        <w:spacing w:line="360" w:lineRule="auto"/>
        <w:ind w:left="119" w:firstLine="720"/>
      </w:pPr>
      <w:r>
        <w:t>On</w:t>
      </w:r>
      <w:r>
        <w:rPr>
          <w:spacing w:val="-4"/>
        </w:rPr>
        <w:t xml:space="preserve"> </w:t>
      </w:r>
      <w:r>
        <w:t>August</w:t>
      </w:r>
      <w:r>
        <w:rPr>
          <w:spacing w:val="-5"/>
        </w:rPr>
        <w:t xml:space="preserve"> </w:t>
      </w:r>
      <w:r>
        <w:t>30,</w:t>
      </w:r>
      <w:r>
        <w:rPr>
          <w:spacing w:val="-2"/>
        </w:rPr>
        <w:t xml:space="preserve"> </w:t>
      </w:r>
      <w:r>
        <w:t>2022,</w:t>
      </w:r>
      <w:r>
        <w:rPr>
          <w:spacing w:val="-2"/>
        </w:rPr>
        <w:t xml:space="preserve"> </w:t>
      </w:r>
      <w:r>
        <w:t>One</w:t>
      </w:r>
      <w:r>
        <w:rPr>
          <w:spacing w:val="-4"/>
        </w:rPr>
        <w:t xml:space="preserve"> </w:t>
      </w:r>
      <w:r>
        <w:t>World</w:t>
      </w:r>
      <w:r>
        <w:rPr>
          <w:spacing w:val="-5"/>
        </w:rPr>
        <w:t xml:space="preserve"> </w:t>
      </w:r>
      <w:r>
        <w:t>Link,</w:t>
      </w:r>
      <w:r>
        <w:rPr>
          <w:spacing w:val="-2"/>
        </w:rPr>
        <w:t xml:space="preserve"> </w:t>
      </w:r>
      <w:r>
        <w:t>Inc.</w:t>
      </w:r>
      <w:r>
        <w:rPr>
          <w:spacing w:val="-2"/>
        </w:rPr>
        <w:t xml:space="preserve"> </w:t>
      </w:r>
      <w:r>
        <w:t>(OWL)</w:t>
      </w:r>
      <w:r>
        <w:rPr>
          <w:spacing w:val="-5"/>
        </w:rPr>
        <w:t xml:space="preserve"> </w:t>
      </w:r>
      <w:r>
        <w:t>filed</w:t>
      </w:r>
      <w:r>
        <w:rPr>
          <w:spacing w:val="-5"/>
        </w:rPr>
        <w:t xml:space="preserve"> </w:t>
      </w:r>
      <w:r>
        <w:t>an</w:t>
      </w:r>
      <w:r>
        <w:rPr>
          <w:spacing w:val="-4"/>
        </w:rPr>
        <w:t xml:space="preserve"> </w:t>
      </w:r>
      <w:r>
        <w:t>application</w:t>
      </w:r>
      <w:r>
        <w:rPr>
          <w:spacing w:val="-4"/>
        </w:rPr>
        <w:t xml:space="preserve"> </w:t>
      </w:r>
      <w:r>
        <w:t>for</w:t>
      </w:r>
      <w:r>
        <w:rPr>
          <w:spacing w:val="-4"/>
        </w:rPr>
        <w:t xml:space="preserve"> </w:t>
      </w:r>
      <w:r>
        <w:t>a registration as a Non-Dominant Interexchange Carrier (NDIEC) in California pursuant to the Provisions of Public Utilities (Pub. Util.) Code Section 1013.</w:t>
      </w:r>
      <w:hyperlink w:history="1" w:anchor="_bookmark0">
        <w:r>
          <w:rPr>
            <w:position w:val="6"/>
            <w:sz w:val="17"/>
          </w:rPr>
          <w:t>1</w:t>
        </w:r>
      </w:hyperlink>
      <w:r>
        <w:rPr>
          <w:spacing w:val="29"/>
          <w:position w:val="6"/>
          <w:sz w:val="17"/>
        </w:rPr>
        <w:t xml:space="preserve"> </w:t>
      </w:r>
      <w:r>
        <w:t>No timely protests to the application were filed.</w:t>
      </w:r>
    </w:p>
    <w:p w:rsidR="00177B35" w:rsidRDefault="003A08DE" w14:paraId="55C6CF76" w14:textId="77777777">
      <w:pPr>
        <w:pStyle w:val="BodyText"/>
        <w:spacing w:line="360" w:lineRule="auto"/>
        <w:ind w:left="119" w:firstLine="720"/>
      </w:pPr>
      <w:r>
        <w:t>OWL’s</w:t>
      </w:r>
      <w:r>
        <w:rPr>
          <w:spacing w:val="-4"/>
        </w:rPr>
        <w:t xml:space="preserve"> </w:t>
      </w:r>
      <w:r>
        <w:t>application</w:t>
      </w:r>
      <w:r>
        <w:rPr>
          <w:spacing w:val="-4"/>
        </w:rPr>
        <w:t xml:space="preserve"> </w:t>
      </w:r>
      <w:r>
        <w:t>was</w:t>
      </w:r>
      <w:r>
        <w:rPr>
          <w:spacing w:val="-4"/>
        </w:rPr>
        <w:t xml:space="preserve"> </w:t>
      </w:r>
      <w:r>
        <w:t>incomplete</w:t>
      </w:r>
      <w:r>
        <w:rPr>
          <w:spacing w:val="-4"/>
        </w:rPr>
        <w:t xml:space="preserve"> </w:t>
      </w:r>
      <w:r>
        <w:t>because</w:t>
      </w:r>
      <w:r>
        <w:rPr>
          <w:spacing w:val="-4"/>
        </w:rPr>
        <w:t xml:space="preserve"> </w:t>
      </w:r>
      <w:r>
        <w:t>it</w:t>
      </w:r>
      <w:r>
        <w:rPr>
          <w:spacing w:val="-5"/>
        </w:rPr>
        <w:t xml:space="preserve"> </w:t>
      </w:r>
      <w:r>
        <w:t>did</w:t>
      </w:r>
      <w:r>
        <w:rPr>
          <w:spacing w:val="-5"/>
        </w:rPr>
        <w:t xml:space="preserve"> </w:t>
      </w:r>
      <w:r>
        <w:t>not</w:t>
      </w:r>
      <w:r>
        <w:rPr>
          <w:spacing w:val="-3"/>
        </w:rPr>
        <w:t xml:space="preserve"> </w:t>
      </w:r>
      <w:r>
        <w:t>provide</w:t>
      </w:r>
      <w:r>
        <w:rPr>
          <w:spacing w:val="-4"/>
        </w:rPr>
        <w:t xml:space="preserve"> </w:t>
      </w:r>
      <w:r>
        <w:t>the</w:t>
      </w:r>
      <w:r>
        <w:rPr>
          <w:spacing w:val="-4"/>
        </w:rPr>
        <w:t xml:space="preserve"> </w:t>
      </w:r>
      <w:r>
        <w:t>requisite supporting</w:t>
      </w:r>
      <w:r>
        <w:rPr>
          <w:spacing w:val="-10"/>
        </w:rPr>
        <w:t xml:space="preserve"> </w:t>
      </w:r>
      <w:r>
        <w:t>financial</w:t>
      </w:r>
      <w:r>
        <w:rPr>
          <w:spacing w:val="-7"/>
        </w:rPr>
        <w:t xml:space="preserve"> </w:t>
      </w:r>
      <w:r>
        <w:t>documentation</w:t>
      </w:r>
      <w:r>
        <w:rPr>
          <w:spacing w:val="-9"/>
        </w:rPr>
        <w:t xml:space="preserve"> </w:t>
      </w:r>
      <w:r>
        <w:t>to</w:t>
      </w:r>
      <w:r>
        <w:rPr>
          <w:spacing w:val="-7"/>
        </w:rPr>
        <w:t xml:space="preserve"> </w:t>
      </w:r>
      <w:r>
        <w:t>support</w:t>
      </w:r>
      <w:r>
        <w:rPr>
          <w:spacing w:val="-9"/>
        </w:rPr>
        <w:t xml:space="preserve"> </w:t>
      </w:r>
      <w:r>
        <w:t>that</w:t>
      </w:r>
      <w:r>
        <w:rPr>
          <w:spacing w:val="-9"/>
        </w:rPr>
        <w:t xml:space="preserve"> </w:t>
      </w:r>
      <w:r>
        <w:t>it</w:t>
      </w:r>
      <w:r>
        <w:rPr>
          <w:spacing w:val="-8"/>
        </w:rPr>
        <w:t xml:space="preserve"> </w:t>
      </w:r>
      <w:r>
        <w:t>has</w:t>
      </w:r>
      <w:r>
        <w:rPr>
          <w:spacing w:val="-8"/>
        </w:rPr>
        <w:t xml:space="preserve"> </w:t>
      </w:r>
      <w:r>
        <w:t>the</w:t>
      </w:r>
      <w:r>
        <w:rPr>
          <w:spacing w:val="-7"/>
        </w:rPr>
        <w:t xml:space="preserve"> </w:t>
      </w:r>
      <w:r>
        <w:t>minimum</w:t>
      </w:r>
      <w:r>
        <w:rPr>
          <w:spacing w:val="-9"/>
        </w:rPr>
        <w:t xml:space="preserve"> </w:t>
      </w:r>
      <w:proofErr w:type="gramStart"/>
      <w:r>
        <w:rPr>
          <w:spacing w:val="-2"/>
        </w:rPr>
        <w:t>required</w:t>
      </w:r>
      <w:proofErr w:type="gramEnd"/>
    </w:p>
    <w:p w:rsidR="00177B35" w:rsidRDefault="003A08DE" w14:paraId="4711D63B" w14:textId="77777777">
      <w:pPr>
        <w:pStyle w:val="BodyText"/>
        <w:spacing w:line="360" w:lineRule="auto"/>
        <w:ind w:left="119" w:right="101"/>
      </w:pPr>
      <w:r>
        <w:t>$25,000</w:t>
      </w:r>
      <w:r>
        <w:rPr>
          <w:spacing w:val="-6"/>
        </w:rPr>
        <w:t xml:space="preserve"> </w:t>
      </w:r>
      <w:r>
        <w:t>as</w:t>
      </w:r>
      <w:r>
        <w:rPr>
          <w:spacing w:val="-3"/>
        </w:rPr>
        <w:t xml:space="preserve"> </w:t>
      </w:r>
      <w:r>
        <w:t>a</w:t>
      </w:r>
      <w:r>
        <w:rPr>
          <w:spacing w:val="-6"/>
        </w:rPr>
        <w:t xml:space="preserve"> </w:t>
      </w:r>
      <w:r>
        <w:t>switchless</w:t>
      </w:r>
      <w:r>
        <w:rPr>
          <w:spacing w:val="-5"/>
        </w:rPr>
        <w:t xml:space="preserve"> </w:t>
      </w:r>
      <w:r>
        <w:t>reseller</w:t>
      </w:r>
      <w:r>
        <w:rPr>
          <w:spacing w:val="-5"/>
        </w:rPr>
        <w:t xml:space="preserve"> </w:t>
      </w:r>
      <w:r>
        <w:t>of</w:t>
      </w:r>
      <w:r>
        <w:rPr>
          <w:spacing w:val="-6"/>
        </w:rPr>
        <w:t xml:space="preserve"> </w:t>
      </w:r>
      <w:r>
        <w:t>interexchange</w:t>
      </w:r>
      <w:r>
        <w:rPr>
          <w:spacing w:val="-5"/>
        </w:rPr>
        <w:t xml:space="preserve"> </w:t>
      </w:r>
      <w:r>
        <w:t>services.</w:t>
      </w:r>
      <w:r>
        <w:rPr>
          <w:spacing w:val="-5"/>
        </w:rPr>
        <w:t xml:space="preserve"> </w:t>
      </w:r>
      <w:r>
        <w:t>Additionally,</w:t>
      </w:r>
      <w:r>
        <w:rPr>
          <w:spacing w:val="-6"/>
        </w:rPr>
        <w:t xml:space="preserve"> </w:t>
      </w:r>
      <w:r>
        <w:t>OWL’s application was incomplete because it failed to provide all the necessary information to support that it has the required expertise to operate as an interexchange carrier.</w:t>
      </w:r>
      <w:hyperlink w:history="1" w:anchor="_bookmark1">
        <w:r>
          <w:rPr>
            <w:position w:val="6"/>
            <w:sz w:val="17"/>
          </w:rPr>
          <w:t>2</w:t>
        </w:r>
      </w:hyperlink>
      <w:r>
        <w:rPr>
          <w:spacing w:val="40"/>
          <w:position w:val="6"/>
          <w:sz w:val="17"/>
        </w:rPr>
        <w:t xml:space="preserve"> </w:t>
      </w:r>
      <w:r>
        <w:t>As a courtesy, Communications Division staff sent multiple</w:t>
      </w:r>
      <w:r>
        <w:rPr>
          <w:spacing w:val="-1"/>
        </w:rPr>
        <w:t xml:space="preserve"> </w:t>
      </w:r>
      <w:r>
        <w:t>data</w:t>
      </w:r>
      <w:r>
        <w:rPr>
          <w:spacing w:val="-2"/>
        </w:rPr>
        <w:t xml:space="preserve"> </w:t>
      </w:r>
      <w:r>
        <w:t>requests</w:t>
      </w:r>
      <w:r>
        <w:rPr>
          <w:spacing w:val="-1"/>
        </w:rPr>
        <w:t xml:space="preserve"> </w:t>
      </w:r>
      <w:r>
        <w:t>via</w:t>
      </w:r>
      <w:r>
        <w:rPr>
          <w:spacing w:val="-2"/>
        </w:rPr>
        <w:t xml:space="preserve"> </w:t>
      </w:r>
      <w:r>
        <w:t>email to</w:t>
      </w:r>
      <w:r>
        <w:rPr>
          <w:spacing w:val="-2"/>
        </w:rPr>
        <w:t xml:space="preserve"> </w:t>
      </w:r>
      <w:r>
        <w:t>OWL to</w:t>
      </w:r>
      <w:r>
        <w:rPr>
          <w:spacing w:val="-2"/>
        </w:rPr>
        <w:t xml:space="preserve"> </w:t>
      </w:r>
      <w:r>
        <w:t>obtain additional information</w:t>
      </w:r>
      <w:r>
        <w:rPr>
          <w:spacing w:val="-1"/>
        </w:rPr>
        <w:t xml:space="preserve"> </w:t>
      </w:r>
      <w:r>
        <w:t>and give OWL an opportunity to correct the deficiencies of its registration, from</w:t>
      </w:r>
    </w:p>
    <w:p w:rsidR="00177B35" w:rsidRDefault="00177B35" w14:paraId="125472A6" w14:textId="77777777">
      <w:pPr>
        <w:pStyle w:val="BodyText"/>
        <w:rPr>
          <w:sz w:val="20"/>
        </w:rPr>
      </w:pPr>
    </w:p>
    <w:p w:rsidR="00177B35" w:rsidRDefault="00177B35" w14:paraId="4CBEFC48" w14:textId="77777777">
      <w:pPr>
        <w:pStyle w:val="BodyText"/>
        <w:rPr>
          <w:sz w:val="20"/>
        </w:rPr>
      </w:pPr>
    </w:p>
    <w:p w:rsidR="00177B35" w:rsidRDefault="003A08DE" w14:paraId="55E135EA" w14:textId="1B39A2B6">
      <w:pPr>
        <w:pStyle w:val="BodyText"/>
        <w:spacing w:before="10"/>
        <w:rPr>
          <w:sz w:val="20"/>
        </w:rPr>
      </w:pPr>
      <w:r>
        <w:rPr>
          <w:noProof/>
        </w:rPr>
        <mc:AlternateContent>
          <mc:Choice Requires="wps">
            <w:drawing>
              <wp:anchor distT="0" distB="0" distL="0" distR="0" simplePos="0" relativeHeight="487587840" behindDoc="1" locked="0" layoutInCell="1" allowOverlap="1" wp14:editId="77D75736" wp14:anchorId="3EA006CD">
                <wp:simplePos x="0" y="0"/>
                <wp:positionH relativeFrom="page">
                  <wp:posOffset>914400</wp:posOffset>
                </wp:positionH>
                <wp:positionV relativeFrom="paragraph">
                  <wp:posOffset>179705</wp:posOffset>
                </wp:positionV>
                <wp:extent cx="1828800" cy="7620"/>
                <wp:effectExtent l="0" t="0" r="0" b="0"/>
                <wp:wrapTopAndBottom/>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style="position:absolute;margin-left:1in;margin-top:14.1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B69D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">
                <w10:wrap type="topAndBottom" anchorx="page"/>
              </v:rect>
            </w:pict>
          </mc:Fallback>
        </mc:AlternateContent>
      </w:r>
    </w:p>
    <w:p w:rsidR="00177B35" w:rsidP="00275020" w:rsidRDefault="003A08DE" w14:paraId="3BDE3118" w14:textId="77777777">
      <w:pPr>
        <w:spacing w:before="127"/>
        <w:ind w:firstLine="119"/>
        <w:rPr>
          <w:sz w:val="20"/>
        </w:rPr>
      </w:pPr>
      <w:bookmarkStart w:name="_bookmark0" w:id="0"/>
      <w:bookmarkEnd w:id="0"/>
      <w:r>
        <w:rPr>
          <w:position w:val="5"/>
          <w:sz w:val="13"/>
        </w:rPr>
        <w:t>1</w:t>
      </w:r>
      <w:r>
        <w:rPr>
          <w:spacing w:val="11"/>
          <w:position w:val="5"/>
          <w:sz w:val="13"/>
        </w:rPr>
        <w:t xml:space="preserve"> </w:t>
      </w:r>
      <w:r>
        <w:rPr>
          <w:sz w:val="20"/>
        </w:rPr>
        <w:t>Decision</w:t>
      </w:r>
      <w:r>
        <w:rPr>
          <w:spacing w:val="-7"/>
          <w:sz w:val="20"/>
        </w:rPr>
        <w:t xml:space="preserve"> </w:t>
      </w:r>
      <w:r>
        <w:rPr>
          <w:sz w:val="20"/>
        </w:rPr>
        <w:t>(D.)</w:t>
      </w:r>
      <w:r>
        <w:rPr>
          <w:spacing w:val="-5"/>
          <w:sz w:val="20"/>
        </w:rPr>
        <w:t xml:space="preserve"> </w:t>
      </w:r>
      <w:r>
        <w:rPr>
          <w:sz w:val="20"/>
        </w:rPr>
        <w:t>97-06-017</w:t>
      </w:r>
      <w:r>
        <w:rPr>
          <w:spacing w:val="-7"/>
          <w:sz w:val="20"/>
        </w:rPr>
        <w:t xml:space="preserve"> </w:t>
      </w:r>
      <w:r>
        <w:rPr>
          <w:sz w:val="20"/>
        </w:rPr>
        <w:t>as</w:t>
      </w:r>
      <w:r>
        <w:rPr>
          <w:spacing w:val="-9"/>
          <w:sz w:val="20"/>
        </w:rPr>
        <w:t xml:space="preserve"> </w:t>
      </w:r>
      <w:r>
        <w:rPr>
          <w:sz w:val="20"/>
        </w:rPr>
        <w:t>modified</w:t>
      </w:r>
      <w:r>
        <w:rPr>
          <w:spacing w:val="-5"/>
          <w:sz w:val="20"/>
        </w:rPr>
        <w:t xml:space="preserve"> </w:t>
      </w:r>
      <w:r>
        <w:rPr>
          <w:sz w:val="20"/>
        </w:rPr>
        <w:t>by</w:t>
      </w:r>
      <w:r>
        <w:rPr>
          <w:spacing w:val="-4"/>
          <w:sz w:val="20"/>
        </w:rPr>
        <w:t xml:space="preserve"> </w:t>
      </w:r>
      <w:r>
        <w:rPr>
          <w:sz w:val="20"/>
        </w:rPr>
        <w:t>D.10-19-017,</w:t>
      </w:r>
      <w:r>
        <w:rPr>
          <w:spacing w:val="-8"/>
          <w:sz w:val="20"/>
        </w:rPr>
        <w:t xml:space="preserve"> </w:t>
      </w:r>
      <w:r>
        <w:rPr>
          <w:sz w:val="20"/>
        </w:rPr>
        <w:t>and</w:t>
      </w:r>
      <w:r>
        <w:rPr>
          <w:spacing w:val="-5"/>
          <w:sz w:val="20"/>
        </w:rPr>
        <w:t xml:space="preserve"> </w:t>
      </w:r>
      <w:r>
        <w:rPr>
          <w:sz w:val="20"/>
        </w:rPr>
        <w:t>D.11-09-</w:t>
      </w:r>
      <w:r>
        <w:rPr>
          <w:spacing w:val="-4"/>
          <w:sz w:val="20"/>
        </w:rPr>
        <w:t>026.</w:t>
      </w:r>
    </w:p>
    <w:p w:rsidRPr="00275020" w:rsidR="00275020" w:rsidP="00275020" w:rsidRDefault="003A08DE" w14:paraId="3488E02D" w14:textId="020D0095">
      <w:pPr>
        <w:spacing w:before="27"/>
        <w:ind w:left="120"/>
        <w:rPr>
          <w:spacing w:val="-5"/>
          <w:sz w:val="20"/>
        </w:rPr>
      </w:pPr>
      <w:bookmarkStart w:name="_bookmark1" w:id="1"/>
      <w:bookmarkEnd w:id="1"/>
      <w:r>
        <w:rPr>
          <w:position w:val="6"/>
          <w:sz w:val="17"/>
        </w:rPr>
        <w:t>2</w:t>
      </w:r>
      <w:r>
        <w:rPr>
          <w:spacing w:val="14"/>
          <w:position w:val="6"/>
          <w:sz w:val="17"/>
        </w:rPr>
        <w:t xml:space="preserve"> </w:t>
      </w:r>
      <w:r>
        <w:rPr>
          <w:sz w:val="20"/>
        </w:rPr>
        <w:t>D.10-09-017,</w:t>
      </w:r>
      <w:r>
        <w:rPr>
          <w:spacing w:val="-6"/>
          <w:sz w:val="20"/>
        </w:rPr>
        <w:t xml:space="preserve"> </w:t>
      </w:r>
      <w:r>
        <w:rPr>
          <w:sz w:val="20"/>
        </w:rPr>
        <w:t>Ordering</w:t>
      </w:r>
      <w:r>
        <w:rPr>
          <w:spacing w:val="-7"/>
          <w:sz w:val="20"/>
        </w:rPr>
        <w:t xml:space="preserve"> </w:t>
      </w:r>
      <w:r>
        <w:rPr>
          <w:sz w:val="20"/>
        </w:rPr>
        <w:t>Paragraph</w:t>
      </w:r>
      <w:r>
        <w:rPr>
          <w:spacing w:val="-7"/>
          <w:sz w:val="20"/>
        </w:rPr>
        <w:t xml:space="preserve"> </w:t>
      </w:r>
      <w:r>
        <w:rPr>
          <w:sz w:val="20"/>
        </w:rPr>
        <w:t>(OP)</w:t>
      </w:r>
      <w:r>
        <w:rPr>
          <w:spacing w:val="-6"/>
          <w:sz w:val="20"/>
        </w:rPr>
        <w:t xml:space="preserve"> </w:t>
      </w:r>
      <w:r>
        <w:rPr>
          <w:spacing w:val="-5"/>
          <w:sz w:val="20"/>
        </w:rPr>
        <w:t>10.</w:t>
      </w:r>
    </w:p>
    <w:p w:rsidR="00880337" w:rsidRDefault="00880337" w14:paraId="43B9F881" w14:textId="77777777">
      <w:pPr>
        <w:rPr>
          <w:rFonts w:ascii="Arial" w:hAnsi="Arial" w:cs="Arial"/>
          <w:color w:val="000000"/>
          <w:sz w:val="18"/>
          <w:szCs w:val="18"/>
          <w:shd w:val="clear" w:color="auto" w:fill="FFFFFF"/>
        </w:rPr>
      </w:pPr>
    </w:p>
    <w:p w:rsidR="00177B35" w:rsidRDefault="00275020" w14:paraId="432AFB7B" w14:textId="53A6DEB0">
      <w:pPr>
        <w:rPr>
          <w:spacing w:val="14"/>
          <w:position w:val="6"/>
          <w:sz w:val="17"/>
        </w:rPr>
      </w:pPr>
      <w:r>
        <w:rPr>
          <w:rFonts w:ascii="Arial" w:hAnsi="Arial" w:cs="Arial"/>
          <w:color w:val="000000"/>
          <w:sz w:val="18"/>
          <w:szCs w:val="18"/>
          <w:shd w:val="clear" w:color="auto" w:fill="FFFFFF"/>
        </w:rPr>
        <w:t>505804913</w:t>
      </w:r>
    </w:p>
    <w:p w:rsidRPr="00275020" w:rsidR="00275020" w:rsidP="00275020" w:rsidRDefault="00275020" w14:paraId="78CC2399" w14:textId="62FE7E0A">
      <w:pPr>
        <w:rPr>
          <w:sz w:val="20"/>
        </w:rPr>
        <w:sectPr w:rsidRPr="00275020" w:rsidR="00275020">
          <w:footerReference w:type="default" r:id="rId8"/>
          <w:type w:val="continuous"/>
          <w:pgSz w:w="12240" w:h="15840"/>
          <w:pgMar w:top="1080" w:right="1360" w:bottom="1020" w:left="1320" w:header="0" w:footer="834" w:gutter="0"/>
          <w:pgNumType w:start="1"/>
          <w:cols w:space="720"/>
        </w:sectPr>
      </w:pPr>
    </w:p>
    <w:p w:rsidR="00BD6076" w:rsidP="00880337" w:rsidRDefault="00BD6076" w14:paraId="3A743B5C" w14:textId="77777777">
      <w:pPr>
        <w:pStyle w:val="BodyText"/>
        <w:spacing w:before="90" w:line="360" w:lineRule="auto"/>
        <w:ind w:left="119"/>
      </w:pPr>
    </w:p>
    <w:p w:rsidR="00177B35" w:rsidP="00880337" w:rsidRDefault="003A08DE" w14:paraId="24B7F418" w14:textId="51D6D9F4">
      <w:pPr>
        <w:pStyle w:val="BodyText"/>
        <w:spacing w:before="90" w:line="360" w:lineRule="auto"/>
        <w:ind w:left="119"/>
      </w:pPr>
      <w:r>
        <w:t>October</w:t>
      </w:r>
      <w:r>
        <w:rPr>
          <w:spacing w:val="-5"/>
        </w:rPr>
        <w:t xml:space="preserve"> </w:t>
      </w:r>
      <w:r>
        <w:t>2022</w:t>
      </w:r>
      <w:r>
        <w:rPr>
          <w:spacing w:val="-3"/>
        </w:rPr>
        <w:t xml:space="preserve"> </w:t>
      </w:r>
      <w:r>
        <w:t>through</w:t>
      </w:r>
      <w:r>
        <w:rPr>
          <w:spacing w:val="-5"/>
        </w:rPr>
        <w:t xml:space="preserve"> </w:t>
      </w:r>
      <w:r>
        <w:t>February</w:t>
      </w:r>
      <w:r>
        <w:rPr>
          <w:spacing w:val="-6"/>
        </w:rPr>
        <w:t xml:space="preserve"> </w:t>
      </w:r>
      <w:r>
        <w:t>2023.</w:t>
      </w:r>
      <w:r>
        <w:rPr>
          <w:spacing w:val="-3"/>
        </w:rPr>
        <w:t xml:space="preserve"> </w:t>
      </w:r>
      <w:r>
        <w:t>To</w:t>
      </w:r>
      <w:r>
        <w:rPr>
          <w:spacing w:val="-3"/>
        </w:rPr>
        <w:t xml:space="preserve"> </w:t>
      </w:r>
      <w:r>
        <w:t>date,</w:t>
      </w:r>
      <w:r>
        <w:rPr>
          <w:spacing w:val="-6"/>
        </w:rPr>
        <w:t xml:space="preserve"> </w:t>
      </w:r>
      <w:r>
        <w:t>OWL’s</w:t>
      </w:r>
      <w:r>
        <w:rPr>
          <w:spacing w:val="-5"/>
        </w:rPr>
        <w:t xml:space="preserve"> </w:t>
      </w:r>
      <w:r>
        <w:t>application</w:t>
      </w:r>
      <w:r>
        <w:rPr>
          <w:spacing w:val="-5"/>
        </w:rPr>
        <w:t xml:space="preserve"> </w:t>
      </w:r>
      <w:r>
        <w:t xml:space="preserve">remains </w:t>
      </w:r>
      <w:r>
        <w:rPr>
          <w:spacing w:val="-2"/>
        </w:rPr>
        <w:t>incomplete.</w:t>
      </w:r>
    </w:p>
    <w:p w:rsidR="00177B35" w:rsidRDefault="003A08DE" w14:paraId="401BFF2E" w14:textId="77777777">
      <w:pPr>
        <w:pStyle w:val="BodyText"/>
        <w:spacing w:line="360" w:lineRule="auto"/>
        <w:ind w:left="119" w:right="101" w:firstLine="720"/>
      </w:pPr>
      <w:r>
        <w:t>As provided in D.97-06-107, if a registration is “unacceptable or incomplete, the registration form will be returned to the applicant for further actions consistent with Commission rules and regulation.”</w:t>
      </w:r>
      <w:hyperlink w:history="1" w:anchor="_bookmark2">
        <w:r>
          <w:rPr>
            <w:position w:val="6"/>
            <w:sz w:val="17"/>
          </w:rPr>
          <w:t>3</w:t>
        </w:r>
      </w:hyperlink>
      <w:r>
        <w:rPr>
          <w:spacing w:val="80"/>
          <w:position w:val="6"/>
          <w:sz w:val="17"/>
        </w:rPr>
        <w:t xml:space="preserve"> </w:t>
      </w:r>
      <w:r>
        <w:t>Through this decision,</w:t>
      </w:r>
      <w:r>
        <w:rPr>
          <w:spacing w:val="-4"/>
        </w:rPr>
        <w:t xml:space="preserve"> </w:t>
      </w:r>
      <w:r>
        <w:t>OWL’s</w:t>
      </w:r>
      <w:r>
        <w:rPr>
          <w:spacing w:val="-6"/>
        </w:rPr>
        <w:t xml:space="preserve"> </w:t>
      </w:r>
      <w:r>
        <w:t>registration</w:t>
      </w:r>
      <w:r>
        <w:rPr>
          <w:spacing w:val="-4"/>
        </w:rPr>
        <w:t xml:space="preserve"> </w:t>
      </w:r>
      <w:r>
        <w:t>is</w:t>
      </w:r>
      <w:r>
        <w:rPr>
          <w:spacing w:val="-6"/>
        </w:rPr>
        <w:t xml:space="preserve"> </w:t>
      </w:r>
      <w:r>
        <w:t>deemed</w:t>
      </w:r>
      <w:r>
        <w:rPr>
          <w:spacing w:val="-7"/>
        </w:rPr>
        <w:t xml:space="preserve"> </w:t>
      </w:r>
      <w:r>
        <w:t>returned.</w:t>
      </w:r>
      <w:r>
        <w:rPr>
          <w:spacing w:val="-7"/>
        </w:rPr>
        <w:t xml:space="preserve"> </w:t>
      </w:r>
      <w:r>
        <w:t>Accordingly,</w:t>
      </w:r>
      <w:r>
        <w:rPr>
          <w:spacing w:val="-4"/>
        </w:rPr>
        <w:t xml:space="preserve"> </w:t>
      </w:r>
      <w:r>
        <w:t>the</w:t>
      </w:r>
      <w:r>
        <w:rPr>
          <w:spacing w:val="-6"/>
        </w:rPr>
        <w:t xml:space="preserve"> </w:t>
      </w:r>
      <w:r>
        <w:t>Commission dismisses Application 22-08-013 without prejudice.</w:t>
      </w:r>
    </w:p>
    <w:p w:rsidR="00177B35" w:rsidRDefault="003A08DE" w14:paraId="0D1965F9" w14:textId="77777777">
      <w:pPr>
        <w:pStyle w:val="BodyText"/>
        <w:spacing w:line="360" w:lineRule="auto"/>
        <w:ind w:left="120" w:firstLine="719"/>
      </w:pPr>
      <w:r>
        <w:t>OWL</w:t>
      </w:r>
      <w:r>
        <w:rPr>
          <w:spacing w:val="-4"/>
        </w:rPr>
        <w:t xml:space="preserve"> </w:t>
      </w:r>
      <w:r>
        <w:t>is</w:t>
      </w:r>
      <w:r>
        <w:rPr>
          <w:spacing w:val="-3"/>
        </w:rPr>
        <w:t xml:space="preserve"> </w:t>
      </w:r>
      <w:r>
        <w:t>eligible</w:t>
      </w:r>
      <w:r>
        <w:rPr>
          <w:spacing w:val="-3"/>
        </w:rPr>
        <w:t xml:space="preserve"> </w:t>
      </w:r>
      <w:r>
        <w:t>to</w:t>
      </w:r>
      <w:r>
        <w:rPr>
          <w:spacing w:val="-4"/>
        </w:rPr>
        <w:t xml:space="preserve"> </w:t>
      </w:r>
      <w:r>
        <w:t>reapply</w:t>
      </w:r>
      <w:r>
        <w:rPr>
          <w:spacing w:val="-2"/>
        </w:rPr>
        <w:t xml:space="preserve"> </w:t>
      </w:r>
      <w:r>
        <w:t>when</w:t>
      </w:r>
      <w:r>
        <w:rPr>
          <w:spacing w:val="-3"/>
        </w:rPr>
        <w:t xml:space="preserve"> </w:t>
      </w:r>
      <w:r>
        <w:t>it</w:t>
      </w:r>
      <w:r>
        <w:rPr>
          <w:spacing w:val="-4"/>
        </w:rPr>
        <w:t xml:space="preserve"> </w:t>
      </w:r>
      <w:proofErr w:type="gramStart"/>
      <w:r>
        <w:t>is</w:t>
      </w:r>
      <w:r>
        <w:rPr>
          <w:spacing w:val="-3"/>
        </w:rPr>
        <w:t xml:space="preserve"> </w:t>
      </w:r>
      <w:r>
        <w:t>able</w:t>
      </w:r>
      <w:r>
        <w:rPr>
          <w:spacing w:val="-1"/>
        </w:rPr>
        <w:t xml:space="preserve"> </w:t>
      </w:r>
      <w:r>
        <w:t>to</w:t>
      </w:r>
      <w:proofErr w:type="gramEnd"/>
      <w:r>
        <w:rPr>
          <w:spacing w:val="-3"/>
        </w:rPr>
        <w:t xml:space="preserve"> </w:t>
      </w:r>
      <w:r>
        <w:t>meet</w:t>
      </w:r>
      <w:r>
        <w:rPr>
          <w:spacing w:val="-2"/>
        </w:rPr>
        <w:t xml:space="preserve"> </w:t>
      </w:r>
      <w:r>
        <w:t>the</w:t>
      </w:r>
      <w:r>
        <w:rPr>
          <w:spacing w:val="-3"/>
        </w:rPr>
        <w:t xml:space="preserve"> </w:t>
      </w:r>
      <w:r>
        <w:t>current</w:t>
      </w:r>
      <w:r>
        <w:rPr>
          <w:spacing w:val="-4"/>
        </w:rPr>
        <w:t xml:space="preserve"> </w:t>
      </w:r>
      <w:r>
        <w:t xml:space="preserve">requirements for </w:t>
      </w:r>
      <w:proofErr w:type="gramStart"/>
      <w:r>
        <w:t>a registration</w:t>
      </w:r>
      <w:proofErr w:type="gramEnd"/>
      <w:r>
        <w:t xml:space="preserve"> as an NDIEC in California pursuant to the Provisions of Pub.</w:t>
      </w:r>
    </w:p>
    <w:p w:rsidR="00177B35" w:rsidRDefault="003A08DE" w14:paraId="2269C844" w14:textId="77777777">
      <w:pPr>
        <w:pStyle w:val="BodyText"/>
        <w:spacing w:line="360" w:lineRule="auto"/>
        <w:ind w:left="120"/>
      </w:pPr>
      <w:r>
        <w:t>Util.</w:t>
      </w:r>
      <w:r>
        <w:rPr>
          <w:spacing w:val="-4"/>
        </w:rPr>
        <w:t xml:space="preserve"> </w:t>
      </w:r>
      <w:r>
        <w:t>Code</w:t>
      </w:r>
      <w:r>
        <w:rPr>
          <w:spacing w:val="-3"/>
        </w:rPr>
        <w:t xml:space="preserve"> </w:t>
      </w:r>
      <w:r>
        <w:t>Section</w:t>
      </w:r>
      <w:r>
        <w:rPr>
          <w:spacing w:val="-3"/>
        </w:rPr>
        <w:t xml:space="preserve"> </w:t>
      </w:r>
      <w:r>
        <w:t>1013.</w:t>
      </w:r>
      <w:r>
        <w:rPr>
          <w:spacing w:val="40"/>
        </w:rPr>
        <w:t xml:space="preserve"> </w:t>
      </w:r>
      <w:r>
        <w:t>OWL</w:t>
      </w:r>
      <w:r>
        <w:rPr>
          <w:spacing w:val="-1"/>
        </w:rPr>
        <w:t xml:space="preserve"> </w:t>
      </w:r>
      <w:r>
        <w:t>may</w:t>
      </w:r>
      <w:r>
        <w:rPr>
          <w:spacing w:val="-1"/>
        </w:rPr>
        <w:t xml:space="preserve"> </w:t>
      </w:r>
      <w:r>
        <w:t>also</w:t>
      </w:r>
      <w:r>
        <w:rPr>
          <w:spacing w:val="-4"/>
        </w:rPr>
        <w:t xml:space="preserve"> </w:t>
      </w:r>
      <w:r>
        <w:t>seek</w:t>
      </w:r>
      <w:r>
        <w:rPr>
          <w:spacing w:val="-4"/>
        </w:rPr>
        <w:t xml:space="preserve"> </w:t>
      </w:r>
      <w:r>
        <w:t>to</w:t>
      </w:r>
      <w:r>
        <w:rPr>
          <w:spacing w:val="-4"/>
        </w:rPr>
        <w:t xml:space="preserve"> </w:t>
      </w:r>
      <w:r>
        <w:t>operate</w:t>
      </w:r>
      <w:r>
        <w:rPr>
          <w:spacing w:val="-1"/>
        </w:rPr>
        <w:t xml:space="preserve"> </w:t>
      </w:r>
      <w:r>
        <w:t>in</w:t>
      </w:r>
      <w:r>
        <w:rPr>
          <w:spacing w:val="-3"/>
        </w:rPr>
        <w:t xml:space="preserve"> </w:t>
      </w:r>
      <w:r>
        <w:t>California</w:t>
      </w:r>
      <w:r>
        <w:rPr>
          <w:spacing w:val="-4"/>
        </w:rPr>
        <w:t xml:space="preserve"> </w:t>
      </w:r>
      <w:r>
        <w:t>by</w:t>
      </w:r>
      <w:r>
        <w:rPr>
          <w:spacing w:val="-4"/>
        </w:rPr>
        <w:t xml:space="preserve"> </w:t>
      </w:r>
      <w:r>
        <w:t>applying for a Certificate of Public Convenience and Necessity (CPCN) pursuant to Pub.</w:t>
      </w:r>
    </w:p>
    <w:p w:rsidR="00177B35" w:rsidRDefault="003A08DE" w14:paraId="4F34A521" w14:textId="77777777">
      <w:pPr>
        <w:pStyle w:val="BodyText"/>
        <w:ind w:left="120"/>
      </w:pPr>
      <w:r>
        <w:t>Util.</w:t>
      </w:r>
      <w:r>
        <w:rPr>
          <w:spacing w:val="-6"/>
        </w:rPr>
        <w:t xml:space="preserve"> </w:t>
      </w:r>
      <w:r>
        <w:t>Code</w:t>
      </w:r>
      <w:r>
        <w:rPr>
          <w:spacing w:val="-5"/>
        </w:rPr>
        <w:t xml:space="preserve"> </w:t>
      </w:r>
      <w:r>
        <w:t>Section</w:t>
      </w:r>
      <w:r>
        <w:rPr>
          <w:spacing w:val="-5"/>
        </w:rPr>
        <w:t xml:space="preserve"> </w:t>
      </w:r>
      <w:r>
        <w:t>1001.</w:t>
      </w:r>
      <w:hyperlink w:history="1" w:anchor="_bookmark3">
        <w:r>
          <w:rPr>
            <w:position w:val="6"/>
            <w:sz w:val="17"/>
          </w:rPr>
          <w:t>4</w:t>
        </w:r>
      </w:hyperlink>
      <w:r>
        <w:rPr>
          <w:spacing w:val="17"/>
          <w:position w:val="6"/>
          <w:sz w:val="17"/>
        </w:rPr>
        <w:t xml:space="preserve"> </w:t>
      </w:r>
      <w:r>
        <w:t>This</w:t>
      </w:r>
      <w:r>
        <w:rPr>
          <w:spacing w:val="-5"/>
        </w:rPr>
        <w:t xml:space="preserve"> </w:t>
      </w:r>
      <w:r>
        <w:t>proceeding</w:t>
      </w:r>
      <w:r>
        <w:rPr>
          <w:spacing w:val="-6"/>
        </w:rPr>
        <w:t xml:space="preserve"> </w:t>
      </w:r>
      <w:r>
        <w:t>is</w:t>
      </w:r>
      <w:r>
        <w:rPr>
          <w:spacing w:val="-5"/>
        </w:rPr>
        <w:t xml:space="preserve"> </w:t>
      </w:r>
      <w:r>
        <w:rPr>
          <w:spacing w:val="-2"/>
        </w:rPr>
        <w:t>closed.</w:t>
      </w:r>
    </w:p>
    <w:p w:rsidR="00177B35" w:rsidRDefault="00177B35" w14:paraId="31AFC752" w14:textId="77777777">
      <w:pPr>
        <w:pStyle w:val="BodyText"/>
        <w:spacing w:before="8"/>
        <w:rPr>
          <w:sz w:val="22"/>
        </w:rPr>
      </w:pPr>
    </w:p>
    <w:p w:rsidR="00177B35" w:rsidRDefault="003A08DE" w14:paraId="3F7E5095" w14:textId="77777777">
      <w:pPr>
        <w:pStyle w:val="Heading2"/>
        <w:spacing w:before="0"/>
      </w:pPr>
      <w:r>
        <w:t>Findings</w:t>
      </w:r>
      <w:r>
        <w:rPr>
          <w:spacing w:val="-9"/>
        </w:rPr>
        <w:t xml:space="preserve"> </w:t>
      </w:r>
      <w:r>
        <w:t>of</w:t>
      </w:r>
      <w:r>
        <w:rPr>
          <w:spacing w:val="-11"/>
        </w:rPr>
        <w:t xml:space="preserve"> </w:t>
      </w:r>
      <w:r>
        <w:rPr>
          <w:spacing w:val="-4"/>
        </w:rPr>
        <w:t>Fact</w:t>
      </w:r>
    </w:p>
    <w:p w:rsidR="00177B35" w:rsidRDefault="00177B35" w14:paraId="6BE63C04" w14:textId="77777777">
      <w:pPr>
        <w:pStyle w:val="BodyText"/>
        <w:spacing w:before="11"/>
        <w:rPr>
          <w:b/>
          <w:sz w:val="22"/>
        </w:rPr>
      </w:pPr>
    </w:p>
    <w:p w:rsidR="00177B35" w:rsidRDefault="003A08DE" w14:paraId="7A996820" w14:textId="77777777">
      <w:pPr>
        <w:pStyle w:val="ListParagraph"/>
        <w:numPr>
          <w:ilvl w:val="0"/>
          <w:numId w:val="3"/>
        </w:numPr>
        <w:tabs>
          <w:tab w:val="left" w:pos="840"/>
        </w:tabs>
        <w:rPr>
          <w:sz w:val="26"/>
        </w:rPr>
      </w:pPr>
      <w:r>
        <w:rPr>
          <w:sz w:val="26"/>
        </w:rPr>
        <w:t>Application</w:t>
      </w:r>
      <w:r>
        <w:rPr>
          <w:spacing w:val="-10"/>
          <w:sz w:val="26"/>
        </w:rPr>
        <w:t xml:space="preserve"> </w:t>
      </w:r>
      <w:r>
        <w:rPr>
          <w:sz w:val="26"/>
        </w:rPr>
        <w:t>22-08-013</w:t>
      </w:r>
      <w:r>
        <w:rPr>
          <w:spacing w:val="-8"/>
          <w:sz w:val="26"/>
        </w:rPr>
        <w:t xml:space="preserve"> </w:t>
      </w:r>
      <w:r>
        <w:rPr>
          <w:sz w:val="26"/>
        </w:rPr>
        <w:t>was</w:t>
      </w:r>
      <w:r>
        <w:rPr>
          <w:spacing w:val="-7"/>
          <w:sz w:val="26"/>
        </w:rPr>
        <w:t xml:space="preserve"> </w:t>
      </w:r>
      <w:r>
        <w:rPr>
          <w:sz w:val="26"/>
        </w:rPr>
        <w:t>filed</w:t>
      </w:r>
      <w:r>
        <w:rPr>
          <w:spacing w:val="-8"/>
          <w:sz w:val="26"/>
        </w:rPr>
        <w:t xml:space="preserve"> </w:t>
      </w:r>
      <w:r>
        <w:rPr>
          <w:sz w:val="26"/>
        </w:rPr>
        <w:t>on</w:t>
      </w:r>
      <w:r>
        <w:rPr>
          <w:spacing w:val="-5"/>
          <w:sz w:val="26"/>
        </w:rPr>
        <w:t xml:space="preserve"> </w:t>
      </w:r>
      <w:r>
        <w:rPr>
          <w:sz w:val="26"/>
        </w:rPr>
        <w:t>August</w:t>
      </w:r>
      <w:r>
        <w:rPr>
          <w:spacing w:val="-8"/>
          <w:sz w:val="26"/>
        </w:rPr>
        <w:t xml:space="preserve"> </w:t>
      </w:r>
      <w:r>
        <w:rPr>
          <w:sz w:val="26"/>
        </w:rPr>
        <w:t>30,</w:t>
      </w:r>
      <w:r>
        <w:rPr>
          <w:spacing w:val="-8"/>
          <w:sz w:val="26"/>
        </w:rPr>
        <w:t xml:space="preserve"> </w:t>
      </w:r>
      <w:r>
        <w:rPr>
          <w:spacing w:val="-2"/>
          <w:sz w:val="26"/>
        </w:rPr>
        <w:t>2022.</w:t>
      </w:r>
    </w:p>
    <w:p w:rsidR="00177B35" w:rsidRDefault="003A08DE" w14:paraId="6A3C8B6F" w14:textId="77777777">
      <w:pPr>
        <w:pStyle w:val="ListParagraph"/>
        <w:numPr>
          <w:ilvl w:val="0"/>
          <w:numId w:val="3"/>
        </w:numPr>
        <w:tabs>
          <w:tab w:val="left" w:pos="840"/>
        </w:tabs>
        <w:spacing w:before="162" w:line="360" w:lineRule="auto"/>
        <w:ind w:right="119"/>
        <w:rPr>
          <w:sz w:val="26"/>
        </w:rPr>
      </w:pPr>
      <w:r>
        <w:rPr>
          <w:sz w:val="26"/>
        </w:rPr>
        <w:t>OWL</w:t>
      </w:r>
      <w:r>
        <w:rPr>
          <w:spacing w:val="-6"/>
          <w:sz w:val="26"/>
        </w:rPr>
        <w:t xml:space="preserve"> </w:t>
      </w:r>
      <w:r>
        <w:rPr>
          <w:sz w:val="26"/>
        </w:rPr>
        <w:t>failed</w:t>
      </w:r>
      <w:r>
        <w:rPr>
          <w:spacing w:val="-3"/>
          <w:sz w:val="26"/>
        </w:rPr>
        <w:t xml:space="preserve"> </w:t>
      </w:r>
      <w:r>
        <w:rPr>
          <w:sz w:val="26"/>
        </w:rPr>
        <w:t>to</w:t>
      </w:r>
      <w:r>
        <w:rPr>
          <w:spacing w:val="-5"/>
          <w:sz w:val="26"/>
        </w:rPr>
        <w:t xml:space="preserve"> </w:t>
      </w:r>
      <w:r>
        <w:rPr>
          <w:sz w:val="26"/>
        </w:rPr>
        <w:t>provide</w:t>
      </w:r>
      <w:r>
        <w:rPr>
          <w:spacing w:val="-5"/>
          <w:sz w:val="26"/>
        </w:rPr>
        <w:t xml:space="preserve"> </w:t>
      </w:r>
      <w:r>
        <w:rPr>
          <w:sz w:val="26"/>
        </w:rPr>
        <w:t>the</w:t>
      </w:r>
      <w:r>
        <w:rPr>
          <w:spacing w:val="-5"/>
          <w:sz w:val="26"/>
        </w:rPr>
        <w:t xml:space="preserve"> </w:t>
      </w:r>
      <w:r>
        <w:rPr>
          <w:sz w:val="26"/>
        </w:rPr>
        <w:t>requisite</w:t>
      </w:r>
      <w:r>
        <w:rPr>
          <w:spacing w:val="-5"/>
          <w:sz w:val="26"/>
        </w:rPr>
        <w:t xml:space="preserve"> </w:t>
      </w:r>
      <w:r>
        <w:rPr>
          <w:sz w:val="26"/>
        </w:rPr>
        <w:t>supporting</w:t>
      </w:r>
      <w:r>
        <w:rPr>
          <w:spacing w:val="-6"/>
          <w:sz w:val="26"/>
        </w:rPr>
        <w:t xml:space="preserve"> </w:t>
      </w:r>
      <w:r>
        <w:rPr>
          <w:sz w:val="26"/>
        </w:rPr>
        <w:t>financial</w:t>
      </w:r>
      <w:r>
        <w:rPr>
          <w:spacing w:val="-4"/>
          <w:sz w:val="26"/>
        </w:rPr>
        <w:t xml:space="preserve"> </w:t>
      </w:r>
      <w:r>
        <w:rPr>
          <w:sz w:val="26"/>
        </w:rPr>
        <w:t>documentation</w:t>
      </w:r>
      <w:r>
        <w:rPr>
          <w:spacing w:val="-3"/>
          <w:sz w:val="26"/>
        </w:rPr>
        <w:t xml:space="preserve"> </w:t>
      </w:r>
      <w:r>
        <w:rPr>
          <w:sz w:val="26"/>
        </w:rPr>
        <w:t>to support that it has the minimum required $25,000 as a switchless reseller of interexchange services.</w:t>
      </w:r>
    </w:p>
    <w:p w:rsidR="00177B35" w:rsidRDefault="003A08DE" w14:paraId="2FBE0C40" w14:textId="77777777">
      <w:pPr>
        <w:pStyle w:val="ListParagraph"/>
        <w:numPr>
          <w:ilvl w:val="0"/>
          <w:numId w:val="3"/>
        </w:numPr>
        <w:tabs>
          <w:tab w:val="left" w:pos="840"/>
        </w:tabs>
        <w:spacing w:line="360" w:lineRule="auto"/>
        <w:ind w:right="270"/>
        <w:rPr>
          <w:sz w:val="26"/>
        </w:rPr>
      </w:pPr>
      <w:r>
        <w:rPr>
          <w:sz w:val="26"/>
        </w:rPr>
        <w:t>OWL</w:t>
      </w:r>
      <w:r>
        <w:rPr>
          <w:spacing w:val="-5"/>
          <w:sz w:val="26"/>
        </w:rPr>
        <w:t xml:space="preserve"> </w:t>
      </w:r>
      <w:r>
        <w:rPr>
          <w:sz w:val="26"/>
        </w:rPr>
        <w:t>failed</w:t>
      </w:r>
      <w:r>
        <w:rPr>
          <w:spacing w:val="-2"/>
          <w:sz w:val="26"/>
        </w:rPr>
        <w:t xml:space="preserve"> </w:t>
      </w:r>
      <w:r>
        <w:rPr>
          <w:sz w:val="26"/>
        </w:rPr>
        <w:t>to</w:t>
      </w:r>
      <w:r>
        <w:rPr>
          <w:spacing w:val="-5"/>
          <w:sz w:val="26"/>
        </w:rPr>
        <w:t xml:space="preserve"> </w:t>
      </w:r>
      <w:r>
        <w:rPr>
          <w:sz w:val="26"/>
        </w:rPr>
        <w:t>provide</w:t>
      </w:r>
      <w:r>
        <w:rPr>
          <w:spacing w:val="-4"/>
          <w:sz w:val="26"/>
        </w:rPr>
        <w:t xml:space="preserve"> </w:t>
      </w:r>
      <w:r>
        <w:rPr>
          <w:sz w:val="26"/>
        </w:rPr>
        <w:t>all</w:t>
      </w:r>
      <w:r>
        <w:rPr>
          <w:spacing w:val="-3"/>
          <w:sz w:val="26"/>
        </w:rPr>
        <w:t xml:space="preserve"> </w:t>
      </w:r>
      <w:r>
        <w:rPr>
          <w:sz w:val="26"/>
        </w:rPr>
        <w:t>the</w:t>
      </w:r>
      <w:r>
        <w:rPr>
          <w:spacing w:val="-4"/>
          <w:sz w:val="26"/>
        </w:rPr>
        <w:t xml:space="preserve"> </w:t>
      </w:r>
      <w:r>
        <w:rPr>
          <w:sz w:val="26"/>
        </w:rPr>
        <w:t>necessary</w:t>
      </w:r>
      <w:r>
        <w:rPr>
          <w:spacing w:val="-5"/>
          <w:sz w:val="26"/>
        </w:rPr>
        <w:t xml:space="preserve"> </w:t>
      </w:r>
      <w:r>
        <w:rPr>
          <w:sz w:val="26"/>
        </w:rPr>
        <w:t>information</w:t>
      </w:r>
      <w:r>
        <w:rPr>
          <w:spacing w:val="-4"/>
          <w:sz w:val="26"/>
        </w:rPr>
        <w:t xml:space="preserve"> </w:t>
      </w:r>
      <w:r>
        <w:rPr>
          <w:sz w:val="26"/>
        </w:rPr>
        <w:t>to</w:t>
      </w:r>
      <w:r>
        <w:rPr>
          <w:spacing w:val="-5"/>
          <w:sz w:val="26"/>
        </w:rPr>
        <w:t xml:space="preserve"> </w:t>
      </w:r>
      <w:proofErr w:type="gramStart"/>
      <w:r>
        <w:rPr>
          <w:sz w:val="26"/>
        </w:rPr>
        <w:t>support</w:t>
      </w:r>
      <w:proofErr w:type="gramEnd"/>
      <w:r>
        <w:rPr>
          <w:spacing w:val="-5"/>
          <w:sz w:val="26"/>
        </w:rPr>
        <w:t xml:space="preserve"> </w:t>
      </w:r>
      <w:r>
        <w:rPr>
          <w:sz w:val="26"/>
        </w:rPr>
        <w:t>that</w:t>
      </w:r>
      <w:r>
        <w:rPr>
          <w:spacing w:val="-3"/>
          <w:sz w:val="26"/>
        </w:rPr>
        <w:t xml:space="preserve"> </w:t>
      </w:r>
      <w:r>
        <w:rPr>
          <w:sz w:val="26"/>
        </w:rPr>
        <w:t>it</w:t>
      </w:r>
      <w:r>
        <w:rPr>
          <w:spacing w:val="-5"/>
          <w:sz w:val="26"/>
        </w:rPr>
        <w:t xml:space="preserve"> </w:t>
      </w:r>
      <w:r>
        <w:rPr>
          <w:sz w:val="26"/>
        </w:rPr>
        <w:t>has the required expertise to operate as an interexchange carrier.</w:t>
      </w:r>
    </w:p>
    <w:p w:rsidR="00177B35" w:rsidRDefault="003A08DE" w14:paraId="28E8AE72" w14:textId="77777777">
      <w:pPr>
        <w:pStyle w:val="ListParagraph"/>
        <w:numPr>
          <w:ilvl w:val="0"/>
          <w:numId w:val="3"/>
        </w:numPr>
        <w:tabs>
          <w:tab w:val="left" w:pos="840"/>
        </w:tabs>
        <w:spacing w:line="360" w:lineRule="auto"/>
        <w:ind w:right="464"/>
        <w:rPr>
          <w:sz w:val="26"/>
        </w:rPr>
      </w:pPr>
      <w:r>
        <w:rPr>
          <w:sz w:val="26"/>
        </w:rPr>
        <w:t>The</w:t>
      </w:r>
      <w:r>
        <w:rPr>
          <w:spacing w:val="-5"/>
          <w:sz w:val="26"/>
        </w:rPr>
        <w:t xml:space="preserve"> </w:t>
      </w:r>
      <w:r>
        <w:rPr>
          <w:sz w:val="26"/>
        </w:rPr>
        <w:t>application</w:t>
      </w:r>
      <w:r>
        <w:rPr>
          <w:spacing w:val="-5"/>
          <w:sz w:val="26"/>
        </w:rPr>
        <w:t xml:space="preserve"> </w:t>
      </w:r>
      <w:r>
        <w:rPr>
          <w:sz w:val="26"/>
        </w:rPr>
        <w:t>complied</w:t>
      </w:r>
      <w:r>
        <w:rPr>
          <w:spacing w:val="-3"/>
          <w:sz w:val="26"/>
        </w:rPr>
        <w:t xml:space="preserve"> </w:t>
      </w:r>
      <w:r>
        <w:rPr>
          <w:sz w:val="26"/>
        </w:rPr>
        <w:t>with</w:t>
      </w:r>
      <w:r>
        <w:rPr>
          <w:spacing w:val="-5"/>
          <w:sz w:val="26"/>
        </w:rPr>
        <w:t xml:space="preserve"> </w:t>
      </w:r>
      <w:r>
        <w:rPr>
          <w:sz w:val="26"/>
        </w:rPr>
        <w:t>all</w:t>
      </w:r>
      <w:r>
        <w:rPr>
          <w:spacing w:val="-7"/>
          <w:sz w:val="26"/>
        </w:rPr>
        <w:t xml:space="preserve"> </w:t>
      </w:r>
      <w:r>
        <w:rPr>
          <w:sz w:val="26"/>
        </w:rPr>
        <w:t>other</w:t>
      </w:r>
      <w:r>
        <w:rPr>
          <w:spacing w:val="-5"/>
          <w:sz w:val="26"/>
        </w:rPr>
        <w:t xml:space="preserve"> </w:t>
      </w:r>
      <w:r>
        <w:rPr>
          <w:sz w:val="26"/>
        </w:rPr>
        <w:t>requirements</w:t>
      </w:r>
      <w:r>
        <w:rPr>
          <w:spacing w:val="-5"/>
          <w:sz w:val="26"/>
        </w:rPr>
        <w:t xml:space="preserve"> </w:t>
      </w:r>
      <w:r>
        <w:rPr>
          <w:sz w:val="26"/>
        </w:rPr>
        <w:t>of</w:t>
      </w:r>
      <w:r>
        <w:rPr>
          <w:spacing w:val="-3"/>
          <w:sz w:val="26"/>
        </w:rPr>
        <w:t xml:space="preserve"> </w:t>
      </w:r>
      <w:r>
        <w:rPr>
          <w:sz w:val="26"/>
        </w:rPr>
        <w:t>the</w:t>
      </w:r>
      <w:r>
        <w:rPr>
          <w:spacing w:val="-5"/>
          <w:sz w:val="26"/>
        </w:rPr>
        <w:t xml:space="preserve"> </w:t>
      </w:r>
      <w:r>
        <w:rPr>
          <w:sz w:val="26"/>
        </w:rPr>
        <w:t>registration process adopted in D.97-06-017 as modified by D.10-19-017, and</w:t>
      </w:r>
    </w:p>
    <w:p w:rsidR="00177B35" w:rsidRDefault="003A08DE" w14:paraId="017911ED" w14:textId="77777777">
      <w:pPr>
        <w:pStyle w:val="BodyText"/>
        <w:spacing w:line="321" w:lineRule="exact"/>
        <w:ind w:left="839"/>
      </w:pPr>
      <w:r>
        <w:rPr>
          <w:spacing w:val="-2"/>
        </w:rPr>
        <w:t>D.11-09-</w:t>
      </w:r>
      <w:r>
        <w:rPr>
          <w:spacing w:val="-4"/>
        </w:rPr>
        <w:t>026.</w:t>
      </w:r>
    </w:p>
    <w:p w:rsidR="00177B35" w:rsidRDefault="003A08DE" w14:paraId="1CB161A7" w14:textId="77777777">
      <w:pPr>
        <w:pStyle w:val="ListParagraph"/>
        <w:numPr>
          <w:ilvl w:val="0"/>
          <w:numId w:val="3"/>
        </w:numPr>
        <w:tabs>
          <w:tab w:val="left" w:pos="840"/>
        </w:tabs>
        <w:spacing w:before="162"/>
        <w:rPr>
          <w:sz w:val="26"/>
        </w:rPr>
      </w:pPr>
      <w:r>
        <w:rPr>
          <w:sz w:val="26"/>
        </w:rPr>
        <w:t>No</w:t>
      </w:r>
      <w:r>
        <w:rPr>
          <w:spacing w:val="-9"/>
          <w:sz w:val="26"/>
        </w:rPr>
        <w:t xml:space="preserve"> </w:t>
      </w:r>
      <w:r>
        <w:rPr>
          <w:sz w:val="26"/>
        </w:rPr>
        <w:t>timely</w:t>
      </w:r>
      <w:r>
        <w:rPr>
          <w:spacing w:val="-5"/>
          <w:sz w:val="26"/>
        </w:rPr>
        <w:t xml:space="preserve"> </w:t>
      </w:r>
      <w:r>
        <w:rPr>
          <w:sz w:val="26"/>
        </w:rPr>
        <w:t>protests</w:t>
      </w:r>
      <w:r>
        <w:rPr>
          <w:spacing w:val="-8"/>
          <w:sz w:val="26"/>
        </w:rPr>
        <w:t xml:space="preserve"> </w:t>
      </w:r>
      <w:proofErr w:type="gramStart"/>
      <w:r>
        <w:rPr>
          <w:sz w:val="26"/>
        </w:rPr>
        <w:t>to</w:t>
      </w:r>
      <w:proofErr w:type="gramEnd"/>
      <w:r>
        <w:rPr>
          <w:spacing w:val="-6"/>
          <w:sz w:val="26"/>
        </w:rPr>
        <w:t xml:space="preserve"> </w:t>
      </w:r>
      <w:r>
        <w:rPr>
          <w:sz w:val="26"/>
        </w:rPr>
        <w:t>the</w:t>
      </w:r>
      <w:r>
        <w:rPr>
          <w:spacing w:val="-7"/>
          <w:sz w:val="26"/>
        </w:rPr>
        <w:t xml:space="preserve"> </w:t>
      </w:r>
      <w:r>
        <w:rPr>
          <w:sz w:val="26"/>
        </w:rPr>
        <w:t>application</w:t>
      </w:r>
      <w:r>
        <w:rPr>
          <w:spacing w:val="-6"/>
          <w:sz w:val="26"/>
        </w:rPr>
        <w:t xml:space="preserve"> </w:t>
      </w:r>
      <w:r>
        <w:rPr>
          <w:sz w:val="26"/>
        </w:rPr>
        <w:t>were</w:t>
      </w:r>
      <w:r>
        <w:rPr>
          <w:spacing w:val="-7"/>
          <w:sz w:val="26"/>
        </w:rPr>
        <w:t xml:space="preserve"> </w:t>
      </w:r>
      <w:r>
        <w:rPr>
          <w:spacing w:val="-2"/>
          <w:sz w:val="26"/>
        </w:rPr>
        <w:t>filed.</w:t>
      </w:r>
    </w:p>
    <w:p w:rsidR="00177B35" w:rsidRDefault="00177B35" w14:paraId="5BFC121E" w14:textId="77777777">
      <w:pPr>
        <w:pStyle w:val="BodyText"/>
        <w:rPr>
          <w:sz w:val="20"/>
        </w:rPr>
      </w:pPr>
    </w:p>
    <w:p w:rsidR="00177B35" w:rsidRDefault="00177B35" w14:paraId="704FF50E" w14:textId="77777777">
      <w:pPr>
        <w:pStyle w:val="BodyText"/>
        <w:rPr>
          <w:sz w:val="20"/>
        </w:rPr>
      </w:pPr>
    </w:p>
    <w:p w:rsidR="00177B35" w:rsidRDefault="003A08DE" w14:paraId="46790EAD" w14:textId="1E5512A0">
      <w:pPr>
        <w:pStyle w:val="BodyText"/>
        <w:spacing w:before="6"/>
        <w:rPr>
          <w:sz w:val="23"/>
        </w:rPr>
      </w:pPr>
      <w:r>
        <w:rPr>
          <w:noProof/>
        </w:rPr>
        <mc:AlternateContent>
          <mc:Choice Requires="wps">
            <w:drawing>
              <wp:anchor distT="0" distB="0" distL="0" distR="0" simplePos="0" relativeHeight="487588352" behindDoc="1" locked="0" layoutInCell="1" allowOverlap="1" wp14:editId="79070B9A" wp14:anchorId="1C31C542">
                <wp:simplePos x="0" y="0"/>
                <wp:positionH relativeFrom="page">
                  <wp:posOffset>914400</wp:posOffset>
                </wp:positionH>
                <wp:positionV relativeFrom="paragraph">
                  <wp:posOffset>200660</wp:posOffset>
                </wp:positionV>
                <wp:extent cx="1828800" cy="762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style="position:absolute;margin-left:1in;margin-top:15.8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8CAC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">
                <w10:wrap type="topAndBottom" anchorx="page"/>
              </v:rect>
            </w:pict>
          </mc:Fallback>
        </mc:AlternateContent>
      </w:r>
    </w:p>
    <w:p w:rsidR="00177B35" w:rsidRDefault="003A08DE" w14:paraId="2D34CE9A" w14:textId="77777777">
      <w:pPr>
        <w:spacing w:before="129"/>
        <w:ind w:left="120"/>
      </w:pPr>
      <w:bookmarkStart w:name="_bookmark2" w:id="2"/>
      <w:bookmarkEnd w:id="2"/>
      <w:r>
        <w:rPr>
          <w:position w:val="5"/>
          <w:sz w:val="14"/>
        </w:rPr>
        <w:t>3</w:t>
      </w:r>
      <w:r>
        <w:rPr>
          <w:spacing w:val="18"/>
          <w:position w:val="5"/>
          <w:sz w:val="14"/>
        </w:rPr>
        <w:t xml:space="preserve"> </w:t>
      </w:r>
      <w:r>
        <w:t>D.97-06-107</w:t>
      </w:r>
      <w:r>
        <w:rPr>
          <w:spacing w:val="-5"/>
        </w:rPr>
        <w:t xml:space="preserve"> </w:t>
      </w:r>
      <w:r>
        <w:t>at</w:t>
      </w:r>
      <w:r>
        <w:rPr>
          <w:spacing w:val="-1"/>
        </w:rPr>
        <w:t xml:space="preserve"> </w:t>
      </w:r>
      <w:r>
        <w:rPr>
          <w:spacing w:val="-5"/>
        </w:rPr>
        <w:t>9.</w:t>
      </w:r>
    </w:p>
    <w:p w:rsidR="00177B35" w:rsidRDefault="003A08DE" w14:paraId="5DE6B5EC" w14:textId="77777777">
      <w:pPr>
        <w:ind w:left="120"/>
      </w:pPr>
      <w:bookmarkStart w:name="_bookmark3" w:id="3"/>
      <w:bookmarkEnd w:id="3"/>
      <w:r>
        <w:rPr>
          <w:position w:val="5"/>
          <w:sz w:val="14"/>
        </w:rPr>
        <w:t>4</w:t>
      </w:r>
      <w:r>
        <w:rPr>
          <w:spacing w:val="17"/>
          <w:position w:val="5"/>
          <w:sz w:val="14"/>
        </w:rPr>
        <w:t xml:space="preserve"> </w:t>
      </w:r>
      <w:r>
        <w:t>D.97-06-107</w:t>
      </w:r>
      <w:r>
        <w:rPr>
          <w:spacing w:val="-5"/>
        </w:rPr>
        <w:t xml:space="preserve"> </w:t>
      </w:r>
      <w:r>
        <w:t>at</w:t>
      </w:r>
      <w:r>
        <w:rPr>
          <w:spacing w:val="-2"/>
        </w:rPr>
        <w:t xml:space="preserve"> </w:t>
      </w:r>
      <w:r>
        <w:t>13</w:t>
      </w:r>
      <w:r>
        <w:rPr>
          <w:spacing w:val="-5"/>
        </w:rPr>
        <w:t xml:space="preserve"> </w:t>
      </w:r>
      <w:r>
        <w:t>(OP</w:t>
      </w:r>
      <w:r>
        <w:rPr>
          <w:spacing w:val="-1"/>
        </w:rPr>
        <w:t xml:space="preserve"> </w:t>
      </w:r>
      <w:r>
        <w:t>8);</w:t>
      </w:r>
      <w:r>
        <w:rPr>
          <w:spacing w:val="-5"/>
        </w:rPr>
        <w:t xml:space="preserve"> </w:t>
      </w:r>
      <w:r>
        <w:t>D.10-09-017</w:t>
      </w:r>
      <w:r>
        <w:rPr>
          <w:spacing w:val="-5"/>
        </w:rPr>
        <w:t xml:space="preserve"> </w:t>
      </w:r>
      <w:r>
        <w:t>at</w:t>
      </w:r>
      <w:r>
        <w:rPr>
          <w:spacing w:val="-3"/>
        </w:rPr>
        <w:t xml:space="preserve"> </w:t>
      </w:r>
      <w:r>
        <w:t>53</w:t>
      </w:r>
      <w:r>
        <w:rPr>
          <w:spacing w:val="-5"/>
        </w:rPr>
        <w:t xml:space="preserve"> </w:t>
      </w:r>
      <w:r>
        <w:t>(Conclusion</w:t>
      </w:r>
      <w:r>
        <w:rPr>
          <w:spacing w:val="-1"/>
        </w:rPr>
        <w:t xml:space="preserve"> </w:t>
      </w:r>
      <w:r>
        <w:t>of</w:t>
      </w:r>
      <w:r>
        <w:rPr>
          <w:spacing w:val="-1"/>
        </w:rPr>
        <w:t xml:space="preserve"> </w:t>
      </w:r>
      <w:r>
        <w:t>Law</w:t>
      </w:r>
      <w:r>
        <w:rPr>
          <w:spacing w:val="-2"/>
        </w:rPr>
        <w:t xml:space="preserve"> </w:t>
      </w:r>
      <w:r>
        <w:rPr>
          <w:spacing w:val="-4"/>
        </w:rPr>
        <w:t>12).</w:t>
      </w:r>
    </w:p>
    <w:p w:rsidR="00177B35" w:rsidRDefault="00177B35" w14:paraId="76DDFF9D" w14:textId="77777777">
      <w:pPr>
        <w:sectPr w:rsidR="00177B35">
          <w:headerReference w:type="default" r:id="rId9"/>
          <w:footerReference w:type="default" r:id="rId10"/>
          <w:pgSz w:w="12240" w:h="15840"/>
          <w:pgMar w:top="1080" w:right="1360" w:bottom="1020" w:left="1320" w:header="730" w:footer="834" w:gutter="0"/>
          <w:pgNumType w:start="2"/>
          <w:cols w:space="720"/>
        </w:sectPr>
      </w:pPr>
    </w:p>
    <w:p w:rsidR="00177B35" w:rsidRDefault="00177B35" w14:paraId="3DA424EB" w14:textId="77777777">
      <w:pPr>
        <w:pStyle w:val="BodyText"/>
        <w:rPr>
          <w:sz w:val="20"/>
        </w:rPr>
      </w:pPr>
    </w:p>
    <w:p w:rsidR="00177B35" w:rsidRDefault="00177B35" w14:paraId="5D292103" w14:textId="77777777">
      <w:pPr>
        <w:pStyle w:val="BodyText"/>
        <w:spacing w:before="5"/>
        <w:rPr>
          <w:sz w:val="21"/>
        </w:rPr>
      </w:pPr>
    </w:p>
    <w:p w:rsidR="00177B35" w:rsidRDefault="003A08DE" w14:paraId="0DE46189" w14:textId="77777777">
      <w:pPr>
        <w:pStyle w:val="Heading2"/>
        <w:ind w:left="120"/>
      </w:pPr>
      <w:r>
        <w:t>Conclusions</w:t>
      </w:r>
      <w:r>
        <w:rPr>
          <w:spacing w:val="-14"/>
        </w:rPr>
        <w:t xml:space="preserve"> </w:t>
      </w:r>
      <w:r>
        <w:t>of</w:t>
      </w:r>
      <w:r>
        <w:rPr>
          <w:spacing w:val="-13"/>
        </w:rPr>
        <w:t xml:space="preserve"> </w:t>
      </w:r>
      <w:r>
        <w:rPr>
          <w:spacing w:val="-5"/>
        </w:rPr>
        <w:t>Law</w:t>
      </w:r>
    </w:p>
    <w:p w:rsidR="00177B35" w:rsidRDefault="00177B35" w14:paraId="0D7E7866" w14:textId="77777777">
      <w:pPr>
        <w:pStyle w:val="BodyText"/>
        <w:spacing w:before="11"/>
        <w:rPr>
          <w:b/>
          <w:sz w:val="22"/>
        </w:rPr>
      </w:pPr>
    </w:p>
    <w:p w:rsidR="00177B35" w:rsidRDefault="003A08DE" w14:paraId="47DD9A4D" w14:textId="77777777">
      <w:pPr>
        <w:pStyle w:val="ListParagraph"/>
        <w:numPr>
          <w:ilvl w:val="0"/>
          <w:numId w:val="2"/>
        </w:numPr>
        <w:tabs>
          <w:tab w:val="left" w:pos="841"/>
        </w:tabs>
        <w:spacing w:before="1" w:line="360" w:lineRule="auto"/>
        <w:ind w:right="102" w:hanging="360"/>
        <w:rPr>
          <w:sz w:val="26"/>
        </w:rPr>
      </w:pPr>
      <w:r>
        <w:rPr>
          <w:sz w:val="26"/>
        </w:rPr>
        <w:t>It is consistent with the Commission’s rules and regulations for the Executive</w:t>
      </w:r>
      <w:r>
        <w:rPr>
          <w:spacing w:val="-5"/>
          <w:sz w:val="26"/>
        </w:rPr>
        <w:t xml:space="preserve"> </w:t>
      </w:r>
      <w:r>
        <w:rPr>
          <w:sz w:val="26"/>
        </w:rPr>
        <w:t>Director</w:t>
      </w:r>
      <w:r>
        <w:rPr>
          <w:spacing w:val="-5"/>
          <w:sz w:val="26"/>
        </w:rPr>
        <w:t xml:space="preserve"> </w:t>
      </w:r>
      <w:r>
        <w:rPr>
          <w:sz w:val="26"/>
        </w:rPr>
        <w:t>to</w:t>
      </w:r>
      <w:r>
        <w:rPr>
          <w:spacing w:val="-3"/>
          <w:sz w:val="26"/>
        </w:rPr>
        <w:t xml:space="preserve"> </w:t>
      </w:r>
      <w:r>
        <w:rPr>
          <w:sz w:val="26"/>
        </w:rPr>
        <w:t>return</w:t>
      </w:r>
      <w:r>
        <w:rPr>
          <w:spacing w:val="-5"/>
          <w:sz w:val="26"/>
        </w:rPr>
        <w:t xml:space="preserve"> </w:t>
      </w:r>
      <w:r>
        <w:rPr>
          <w:sz w:val="26"/>
        </w:rPr>
        <w:t>OWL’s</w:t>
      </w:r>
      <w:r>
        <w:rPr>
          <w:spacing w:val="-3"/>
          <w:sz w:val="26"/>
        </w:rPr>
        <w:t xml:space="preserve"> </w:t>
      </w:r>
      <w:r>
        <w:rPr>
          <w:sz w:val="26"/>
        </w:rPr>
        <w:t>incomplete</w:t>
      </w:r>
      <w:r>
        <w:rPr>
          <w:spacing w:val="-5"/>
          <w:sz w:val="26"/>
        </w:rPr>
        <w:t xml:space="preserve"> </w:t>
      </w:r>
      <w:r>
        <w:rPr>
          <w:sz w:val="26"/>
        </w:rPr>
        <w:t>application</w:t>
      </w:r>
      <w:r>
        <w:rPr>
          <w:spacing w:val="-5"/>
          <w:sz w:val="26"/>
        </w:rPr>
        <w:t xml:space="preserve"> </w:t>
      </w:r>
      <w:r>
        <w:rPr>
          <w:sz w:val="26"/>
        </w:rPr>
        <w:t>by</w:t>
      </w:r>
      <w:r>
        <w:rPr>
          <w:spacing w:val="-6"/>
          <w:sz w:val="26"/>
        </w:rPr>
        <w:t xml:space="preserve"> </w:t>
      </w:r>
      <w:r>
        <w:rPr>
          <w:sz w:val="26"/>
        </w:rPr>
        <w:t>rejecting</w:t>
      </w:r>
      <w:r>
        <w:rPr>
          <w:spacing w:val="-4"/>
          <w:sz w:val="26"/>
        </w:rPr>
        <w:t xml:space="preserve"> </w:t>
      </w:r>
      <w:r>
        <w:rPr>
          <w:sz w:val="26"/>
        </w:rPr>
        <w:t>the registration without prejudice.</w:t>
      </w:r>
    </w:p>
    <w:p w:rsidR="00177B35" w:rsidRDefault="003A08DE" w14:paraId="1B754D1F" w14:textId="77777777">
      <w:pPr>
        <w:pStyle w:val="ListParagraph"/>
        <w:numPr>
          <w:ilvl w:val="0"/>
          <w:numId w:val="2"/>
        </w:numPr>
        <w:tabs>
          <w:tab w:val="left" w:pos="841"/>
        </w:tabs>
        <w:spacing w:line="360" w:lineRule="auto"/>
        <w:ind w:right="493"/>
        <w:rPr>
          <w:sz w:val="26"/>
        </w:rPr>
      </w:pPr>
      <w:r>
        <w:rPr>
          <w:sz w:val="26"/>
        </w:rPr>
        <w:t>OWL should be eligible to reapply when it is able to meet the current requirements</w:t>
      </w:r>
      <w:r>
        <w:rPr>
          <w:spacing w:val="-5"/>
          <w:sz w:val="26"/>
        </w:rPr>
        <w:t xml:space="preserve"> </w:t>
      </w:r>
      <w:r>
        <w:rPr>
          <w:sz w:val="26"/>
        </w:rPr>
        <w:t>for</w:t>
      </w:r>
      <w:r>
        <w:rPr>
          <w:spacing w:val="-5"/>
          <w:sz w:val="26"/>
        </w:rPr>
        <w:t xml:space="preserve"> </w:t>
      </w:r>
      <w:r>
        <w:rPr>
          <w:sz w:val="26"/>
        </w:rPr>
        <w:t>registration</w:t>
      </w:r>
      <w:r>
        <w:rPr>
          <w:spacing w:val="-3"/>
          <w:sz w:val="26"/>
        </w:rPr>
        <w:t xml:space="preserve"> </w:t>
      </w:r>
      <w:r>
        <w:rPr>
          <w:sz w:val="26"/>
        </w:rPr>
        <w:t>as</w:t>
      </w:r>
      <w:r>
        <w:rPr>
          <w:spacing w:val="-5"/>
          <w:sz w:val="26"/>
        </w:rPr>
        <w:t xml:space="preserve"> </w:t>
      </w:r>
      <w:r>
        <w:rPr>
          <w:sz w:val="26"/>
        </w:rPr>
        <w:t>an</w:t>
      </w:r>
      <w:r>
        <w:rPr>
          <w:spacing w:val="-5"/>
          <w:sz w:val="26"/>
        </w:rPr>
        <w:t xml:space="preserve"> </w:t>
      </w:r>
      <w:r>
        <w:rPr>
          <w:sz w:val="26"/>
        </w:rPr>
        <w:t>NDIEC</w:t>
      </w:r>
      <w:r>
        <w:rPr>
          <w:spacing w:val="-2"/>
          <w:sz w:val="26"/>
        </w:rPr>
        <w:t xml:space="preserve"> </w:t>
      </w:r>
      <w:r>
        <w:rPr>
          <w:sz w:val="26"/>
        </w:rPr>
        <w:t>in</w:t>
      </w:r>
      <w:r>
        <w:rPr>
          <w:spacing w:val="-5"/>
          <w:sz w:val="26"/>
        </w:rPr>
        <w:t xml:space="preserve"> </w:t>
      </w:r>
      <w:r>
        <w:rPr>
          <w:sz w:val="26"/>
        </w:rPr>
        <w:t>California</w:t>
      </w:r>
      <w:r>
        <w:rPr>
          <w:spacing w:val="-6"/>
          <w:sz w:val="26"/>
        </w:rPr>
        <w:t xml:space="preserve"> </w:t>
      </w:r>
      <w:r>
        <w:rPr>
          <w:sz w:val="26"/>
        </w:rPr>
        <w:t>pursuant</w:t>
      </w:r>
      <w:r>
        <w:rPr>
          <w:spacing w:val="-6"/>
          <w:sz w:val="26"/>
        </w:rPr>
        <w:t xml:space="preserve"> </w:t>
      </w:r>
      <w:r>
        <w:rPr>
          <w:sz w:val="26"/>
        </w:rPr>
        <w:t>to</w:t>
      </w:r>
      <w:r>
        <w:rPr>
          <w:spacing w:val="-6"/>
          <w:sz w:val="26"/>
        </w:rPr>
        <w:t xml:space="preserve"> </w:t>
      </w:r>
      <w:r>
        <w:rPr>
          <w:sz w:val="26"/>
        </w:rPr>
        <w:t>the Provisions of Pub. Util. Code Section 1013.</w:t>
      </w:r>
    </w:p>
    <w:p w:rsidR="00177B35" w:rsidRDefault="003A08DE" w14:paraId="7E1C6D3C" w14:textId="77777777">
      <w:pPr>
        <w:pStyle w:val="ListParagraph"/>
        <w:numPr>
          <w:ilvl w:val="0"/>
          <w:numId w:val="2"/>
        </w:numPr>
        <w:tabs>
          <w:tab w:val="left" w:pos="841"/>
        </w:tabs>
        <w:spacing w:line="360" w:lineRule="auto"/>
        <w:ind w:right="361" w:hanging="360"/>
        <w:rPr>
          <w:sz w:val="26"/>
        </w:rPr>
      </w:pPr>
      <w:r>
        <w:rPr>
          <w:sz w:val="26"/>
        </w:rPr>
        <w:t>OWL</w:t>
      </w:r>
      <w:r>
        <w:rPr>
          <w:spacing w:val="-4"/>
          <w:sz w:val="26"/>
        </w:rPr>
        <w:t xml:space="preserve"> </w:t>
      </w:r>
      <w:r>
        <w:rPr>
          <w:sz w:val="26"/>
        </w:rPr>
        <w:t>should</w:t>
      </w:r>
      <w:r>
        <w:rPr>
          <w:spacing w:val="-4"/>
          <w:sz w:val="26"/>
        </w:rPr>
        <w:t xml:space="preserve"> </w:t>
      </w:r>
      <w:r>
        <w:rPr>
          <w:sz w:val="26"/>
        </w:rPr>
        <w:t>be</w:t>
      </w:r>
      <w:r>
        <w:rPr>
          <w:spacing w:val="-3"/>
          <w:sz w:val="26"/>
        </w:rPr>
        <w:t xml:space="preserve"> </w:t>
      </w:r>
      <w:r>
        <w:rPr>
          <w:sz w:val="26"/>
        </w:rPr>
        <w:t>eligible</w:t>
      </w:r>
      <w:r>
        <w:rPr>
          <w:spacing w:val="-3"/>
          <w:sz w:val="26"/>
        </w:rPr>
        <w:t xml:space="preserve"> </w:t>
      </w:r>
      <w:r>
        <w:rPr>
          <w:sz w:val="26"/>
        </w:rPr>
        <w:t>to</w:t>
      </w:r>
      <w:r>
        <w:rPr>
          <w:spacing w:val="-4"/>
          <w:sz w:val="26"/>
        </w:rPr>
        <w:t xml:space="preserve"> </w:t>
      </w:r>
      <w:r>
        <w:rPr>
          <w:sz w:val="26"/>
        </w:rPr>
        <w:t>seek</w:t>
      </w:r>
      <w:r>
        <w:rPr>
          <w:spacing w:val="-4"/>
          <w:sz w:val="26"/>
        </w:rPr>
        <w:t xml:space="preserve"> </w:t>
      </w:r>
      <w:r>
        <w:rPr>
          <w:sz w:val="26"/>
        </w:rPr>
        <w:t>to</w:t>
      </w:r>
      <w:r>
        <w:rPr>
          <w:spacing w:val="-4"/>
          <w:sz w:val="26"/>
        </w:rPr>
        <w:t xml:space="preserve"> </w:t>
      </w:r>
      <w:r>
        <w:rPr>
          <w:sz w:val="26"/>
        </w:rPr>
        <w:t>operate</w:t>
      </w:r>
      <w:r>
        <w:rPr>
          <w:spacing w:val="-1"/>
          <w:sz w:val="26"/>
        </w:rPr>
        <w:t xml:space="preserve"> </w:t>
      </w:r>
      <w:r>
        <w:rPr>
          <w:sz w:val="26"/>
        </w:rPr>
        <w:t>in</w:t>
      </w:r>
      <w:r>
        <w:rPr>
          <w:spacing w:val="-3"/>
          <w:sz w:val="26"/>
        </w:rPr>
        <w:t xml:space="preserve"> </w:t>
      </w:r>
      <w:r>
        <w:rPr>
          <w:sz w:val="26"/>
        </w:rPr>
        <w:t>California</w:t>
      </w:r>
      <w:r>
        <w:rPr>
          <w:spacing w:val="-4"/>
          <w:sz w:val="26"/>
        </w:rPr>
        <w:t xml:space="preserve"> </w:t>
      </w:r>
      <w:r>
        <w:rPr>
          <w:sz w:val="26"/>
        </w:rPr>
        <w:t>by</w:t>
      </w:r>
      <w:r>
        <w:rPr>
          <w:spacing w:val="-4"/>
          <w:sz w:val="26"/>
        </w:rPr>
        <w:t xml:space="preserve"> </w:t>
      </w:r>
      <w:r>
        <w:rPr>
          <w:sz w:val="26"/>
        </w:rPr>
        <w:t>applying</w:t>
      </w:r>
      <w:r>
        <w:rPr>
          <w:spacing w:val="-4"/>
          <w:sz w:val="26"/>
        </w:rPr>
        <w:t xml:space="preserve"> </w:t>
      </w:r>
      <w:r>
        <w:rPr>
          <w:sz w:val="26"/>
        </w:rPr>
        <w:t>for</w:t>
      </w:r>
      <w:r>
        <w:rPr>
          <w:spacing w:val="-3"/>
          <w:sz w:val="26"/>
        </w:rPr>
        <w:t xml:space="preserve"> </w:t>
      </w:r>
      <w:r>
        <w:rPr>
          <w:sz w:val="26"/>
        </w:rPr>
        <w:t>a CPCN pursuant to Pub. Util. Code Section 1001 if it is not eligible to reapply for registration as an NDIEC in California pursuant to the Provisions of Pub. Util. Code Section 1013.</w:t>
      </w:r>
    </w:p>
    <w:p w:rsidR="00177B35" w:rsidRDefault="003A08DE" w14:paraId="239781DF" w14:textId="77777777">
      <w:pPr>
        <w:pStyle w:val="Heading1"/>
        <w:ind w:left="113"/>
      </w:pPr>
      <w:r>
        <w:t>O</w:t>
      </w:r>
      <w:r>
        <w:rPr>
          <w:spacing w:val="53"/>
        </w:rPr>
        <w:t xml:space="preserve"> </w:t>
      </w:r>
      <w:r>
        <w:t>R</w:t>
      </w:r>
      <w:r>
        <w:rPr>
          <w:spacing w:val="53"/>
        </w:rPr>
        <w:t xml:space="preserve"> </w:t>
      </w:r>
      <w:r>
        <w:t>D</w:t>
      </w:r>
      <w:r>
        <w:rPr>
          <w:spacing w:val="53"/>
        </w:rPr>
        <w:t xml:space="preserve"> </w:t>
      </w:r>
      <w:r>
        <w:t>E</w:t>
      </w:r>
      <w:r>
        <w:rPr>
          <w:spacing w:val="53"/>
        </w:rPr>
        <w:t xml:space="preserve"> </w:t>
      </w:r>
      <w:r>
        <w:rPr>
          <w:spacing w:val="-10"/>
        </w:rPr>
        <w:t>R</w:t>
      </w:r>
    </w:p>
    <w:p w:rsidR="00177B35" w:rsidRDefault="00177B35" w14:paraId="065E1138" w14:textId="77777777">
      <w:pPr>
        <w:pStyle w:val="BodyText"/>
        <w:rPr>
          <w:b/>
          <w:sz w:val="15"/>
        </w:rPr>
      </w:pPr>
    </w:p>
    <w:p w:rsidR="00177B35" w:rsidRDefault="003A08DE" w14:paraId="61C75693" w14:textId="77777777">
      <w:pPr>
        <w:pStyle w:val="Heading2"/>
      </w:pPr>
      <w:r>
        <w:t>IT</w:t>
      </w:r>
      <w:r>
        <w:rPr>
          <w:spacing w:val="-7"/>
        </w:rPr>
        <w:t xml:space="preserve"> </w:t>
      </w:r>
      <w:r>
        <w:t>IS</w:t>
      </w:r>
      <w:r>
        <w:rPr>
          <w:spacing w:val="-7"/>
        </w:rPr>
        <w:t xml:space="preserve"> </w:t>
      </w:r>
      <w:r>
        <w:t>ORDERED</w:t>
      </w:r>
      <w:r>
        <w:rPr>
          <w:spacing w:val="-6"/>
        </w:rPr>
        <w:t xml:space="preserve"> </w:t>
      </w:r>
      <w:r>
        <w:rPr>
          <w:spacing w:val="-2"/>
        </w:rPr>
        <w:t>that:</w:t>
      </w:r>
    </w:p>
    <w:p w:rsidR="00177B35" w:rsidRDefault="00177B35" w14:paraId="37513F50" w14:textId="77777777">
      <w:pPr>
        <w:pStyle w:val="BodyText"/>
        <w:spacing w:before="11"/>
        <w:rPr>
          <w:b/>
          <w:sz w:val="22"/>
        </w:rPr>
      </w:pPr>
    </w:p>
    <w:p w:rsidR="00177B35" w:rsidRDefault="003A08DE" w14:paraId="42F6A7D8" w14:textId="77777777">
      <w:pPr>
        <w:pStyle w:val="ListParagraph"/>
        <w:numPr>
          <w:ilvl w:val="0"/>
          <w:numId w:val="1"/>
        </w:numPr>
        <w:tabs>
          <w:tab w:val="left" w:pos="841"/>
        </w:tabs>
        <w:spacing w:line="360" w:lineRule="auto"/>
        <w:ind w:right="352"/>
        <w:rPr>
          <w:sz w:val="26"/>
        </w:rPr>
      </w:pPr>
      <w:r>
        <w:rPr>
          <w:sz w:val="26"/>
        </w:rPr>
        <w:t>One World Link, Incorporated’s application for a registration as a Non- Dominant</w:t>
      </w:r>
      <w:r>
        <w:rPr>
          <w:spacing w:val="-6"/>
          <w:sz w:val="26"/>
        </w:rPr>
        <w:t xml:space="preserve"> </w:t>
      </w:r>
      <w:r>
        <w:rPr>
          <w:sz w:val="26"/>
        </w:rPr>
        <w:t>Interexchange</w:t>
      </w:r>
      <w:r>
        <w:rPr>
          <w:spacing w:val="-5"/>
          <w:sz w:val="26"/>
        </w:rPr>
        <w:t xml:space="preserve"> </w:t>
      </w:r>
      <w:r>
        <w:rPr>
          <w:sz w:val="26"/>
        </w:rPr>
        <w:t>Carrier</w:t>
      </w:r>
      <w:r>
        <w:rPr>
          <w:spacing w:val="-5"/>
          <w:sz w:val="26"/>
        </w:rPr>
        <w:t xml:space="preserve"> </w:t>
      </w:r>
      <w:r>
        <w:rPr>
          <w:sz w:val="26"/>
        </w:rPr>
        <w:t>in</w:t>
      </w:r>
      <w:r>
        <w:rPr>
          <w:spacing w:val="-5"/>
          <w:sz w:val="26"/>
        </w:rPr>
        <w:t xml:space="preserve"> </w:t>
      </w:r>
      <w:r>
        <w:rPr>
          <w:sz w:val="26"/>
        </w:rPr>
        <w:t>California</w:t>
      </w:r>
      <w:r>
        <w:rPr>
          <w:spacing w:val="-6"/>
          <w:sz w:val="26"/>
        </w:rPr>
        <w:t xml:space="preserve"> </w:t>
      </w:r>
      <w:r>
        <w:rPr>
          <w:sz w:val="26"/>
        </w:rPr>
        <w:t>pursuant</w:t>
      </w:r>
      <w:r>
        <w:rPr>
          <w:spacing w:val="-6"/>
          <w:sz w:val="26"/>
        </w:rPr>
        <w:t xml:space="preserve"> </w:t>
      </w:r>
      <w:r>
        <w:rPr>
          <w:sz w:val="26"/>
        </w:rPr>
        <w:t>to</w:t>
      </w:r>
      <w:r>
        <w:rPr>
          <w:spacing w:val="-4"/>
          <w:sz w:val="26"/>
        </w:rPr>
        <w:t xml:space="preserve"> </w:t>
      </w:r>
      <w:r>
        <w:rPr>
          <w:sz w:val="26"/>
        </w:rPr>
        <w:t>the</w:t>
      </w:r>
      <w:r>
        <w:rPr>
          <w:spacing w:val="-4"/>
          <w:sz w:val="26"/>
        </w:rPr>
        <w:t xml:space="preserve"> </w:t>
      </w:r>
      <w:r>
        <w:rPr>
          <w:sz w:val="26"/>
        </w:rPr>
        <w:t>Provisions of Public Utilities Code Section 1013 is dismissed without prejudice.</w:t>
      </w:r>
    </w:p>
    <w:p w:rsidR="00177B35" w:rsidRDefault="003A08DE" w14:paraId="0B91E3C3" w14:textId="77777777">
      <w:pPr>
        <w:pStyle w:val="ListParagraph"/>
        <w:numPr>
          <w:ilvl w:val="0"/>
          <w:numId w:val="1"/>
        </w:numPr>
        <w:tabs>
          <w:tab w:val="left" w:pos="841"/>
        </w:tabs>
        <w:rPr>
          <w:sz w:val="26"/>
        </w:rPr>
      </w:pPr>
      <w:r>
        <w:rPr>
          <w:sz w:val="26"/>
        </w:rPr>
        <w:t>Application</w:t>
      </w:r>
      <w:r>
        <w:rPr>
          <w:spacing w:val="-9"/>
          <w:sz w:val="26"/>
        </w:rPr>
        <w:t xml:space="preserve"> </w:t>
      </w:r>
      <w:r>
        <w:rPr>
          <w:sz w:val="26"/>
        </w:rPr>
        <w:t>22-08-013</w:t>
      </w:r>
      <w:r>
        <w:rPr>
          <w:spacing w:val="-10"/>
          <w:sz w:val="26"/>
        </w:rPr>
        <w:t xml:space="preserve"> </w:t>
      </w:r>
      <w:r>
        <w:rPr>
          <w:sz w:val="26"/>
        </w:rPr>
        <w:t>is</w:t>
      </w:r>
      <w:r>
        <w:rPr>
          <w:spacing w:val="-9"/>
          <w:sz w:val="26"/>
        </w:rPr>
        <w:t xml:space="preserve"> </w:t>
      </w:r>
      <w:r>
        <w:rPr>
          <w:spacing w:val="-2"/>
          <w:sz w:val="26"/>
        </w:rPr>
        <w:t>closed.</w:t>
      </w:r>
    </w:p>
    <w:p w:rsidR="00177B35" w:rsidRDefault="00177B35" w14:paraId="76DB5E98" w14:textId="77777777">
      <w:pPr>
        <w:pStyle w:val="BodyText"/>
        <w:rPr>
          <w:sz w:val="30"/>
        </w:rPr>
      </w:pPr>
    </w:p>
    <w:p w:rsidR="00177B35" w:rsidRDefault="00177B35" w14:paraId="58C8D43E" w14:textId="77777777">
      <w:pPr>
        <w:pStyle w:val="BodyText"/>
        <w:spacing w:before="12"/>
        <w:rPr>
          <w:sz w:val="34"/>
        </w:rPr>
      </w:pPr>
    </w:p>
    <w:p w:rsidR="00177B35" w:rsidRDefault="003A08DE" w14:paraId="2B834570" w14:textId="54EB0540">
      <w:pPr>
        <w:pStyle w:val="BodyText"/>
        <w:ind w:left="840"/>
      </w:pPr>
      <w:r>
        <w:t>Dated</w:t>
      </w:r>
      <w:r>
        <w:rPr>
          <w:spacing w:val="-7"/>
        </w:rPr>
        <w:t xml:space="preserve"> </w:t>
      </w:r>
      <w:r>
        <w:t>April</w:t>
      </w:r>
      <w:r>
        <w:rPr>
          <w:spacing w:val="-7"/>
        </w:rPr>
        <w:t xml:space="preserve"> </w:t>
      </w:r>
      <w:r>
        <w:t>5,</w:t>
      </w:r>
      <w:r>
        <w:rPr>
          <w:spacing w:val="-6"/>
        </w:rPr>
        <w:t xml:space="preserve"> </w:t>
      </w:r>
      <w:r>
        <w:t>2023,</w:t>
      </w:r>
      <w:r>
        <w:rPr>
          <w:spacing w:val="-4"/>
        </w:rPr>
        <w:t xml:space="preserve"> </w:t>
      </w:r>
      <w:r>
        <w:t>at</w:t>
      </w:r>
      <w:r>
        <w:rPr>
          <w:spacing w:val="-6"/>
        </w:rPr>
        <w:t xml:space="preserve"> </w:t>
      </w:r>
      <w:r>
        <w:t>San</w:t>
      </w:r>
      <w:r>
        <w:rPr>
          <w:spacing w:val="-5"/>
        </w:rPr>
        <w:t xml:space="preserve"> </w:t>
      </w:r>
      <w:r>
        <w:t>Francisco,</w:t>
      </w:r>
      <w:r>
        <w:rPr>
          <w:spacing w:val="-6"/>
        </w:rPr>
        <w:t xml:space="preserve"> </w:t>
      </w:r>
      <w:r>
        <w:rPr>
          <w:spacing w:val="-5"/>
        </w:rPr>
        <w:t>CA.</w:t>
      </w:r>
    </w:p>
    <w:p w:rsidR="00177B35" w:rsidRDefault="00177B35" w14:paraId="660B9747" w14:textId="16486FD1">
      <w:pPr>
        <w:pStyle w:val="BodyText"/>
        <w:rPr>
          <w:sz w:val="30"/>
        </w:rPr>
      </w:pPr>
    </w:p>
    <w:p w:rsidR="00275020" w:rsidRDefault="00275020" w14:paraId="73F65F4B" w14:textId="77777777">
      <w:pPr>
        <w:pStyle w:val="BodyText"/>
        <w:rPr>
          <w:sz w:val="30"/>
        </w:rPr>
      </w:pPr>
    </w:p>
    <w:p w:rsidRPr="004145E7" w:rsidR="00275020" w:rsidP="00275020" w:rsidRDefault="00275020" w14:paraId="544D0216" w14:textId="77777777">
      <w:pPr>
        <w:spacing w:line="360" w:lineRule="auto"/>
        <w:ind w:left="-198"/>
        <w:jc w:val="center"/>
        <w:rPr>
          <w:sz w:val="26"/>
          <w:szCs w:val="26"/>
        </w:rPr>
      </w:pPr>
      <w:r w:rsidRPr="004145E7">
        <w:rPr>
          <w:sz w:val="26"/>
          <w:szCs w:val="26"/>
        </w:rPr>
        <w:t xml:space="preserve">    </w:t>
      </w:r>
      <w:r>
        <w:rPr>
          <w:sz w:val="26"/>
          <w:szCs w:val="26"/>
        </w:rPr>
        <w:t xml:space="preserve">                        </w:t>
      </w:r>
      <w:r w:rsidRPr="004145E7">
        <w:rPr>
          <w:sz w:val="26"/>
          <w:szCs w:val="26"/>
        </w:rPr>
        <w:t xml:space="preserve">        </w:t>
      </w:r>
      <w:r>
        <w:rPr>
          <w:sz w:val="26"/>
          <w:szCs w:val="26"/>
        </w:rPr>
        <w:t xml:space="preserve">              </w:t>
      </w:r>
      <w:r>
        <w:rPr>
          <w:noProof/>
        </w:rPr>
        <w:t>/s/ RYAN O. DULIN (for) RACHEL PETERSON</w:t>
      </w:r>
      <w:r w:rsidRPr="004145E7">
        <w:rPr>
          <w:sz w:val="26"/>
          <w:szCs w:val="26"/>
        </w:rPr>
        <w:t xml:space="preserve">                                </w:t>
      </w:r>
    </w:p>
    <w:tbl>
      <w:tblPr>
        <w:tblW w:w="0" w:type="auto"/>
        <w:tblInd w:w="3690" w:type="dxa"/>
        <w:tblLayout w:type="fixed"/>
        <w:tblLook w:val="0000" w:firstRow="0" w:lastRow="0" w:firstColumn="0" w:lastColumn="0" w:noHBand="0" w:noVBand="0"/>
      </w:tblPr>
      <w:tblGrid>
        <w:gridCol w:w="5670"/>
      </w:tblGrid>
      <w:tr w:rsidRPr="004145E7" w:rsidR="00275020" w:rsidTr="003B04F5" w14:paraId="00AD8076" w14:textId="77777777">
        <w:tc>
          <w:tcPr>
            <w:tcW w:w="5670" w:type="dxa"/>
            <w:tcBorders>
              <w:top w:val="single" w:color="auto" w:sz="6" w:space="0"/>
            </w:tcBorders>
          </w:tcPr>
          <w:p w:rsidRPr="004145E7" w:rsidR="00275020" w:rsidP="003B04F5" w:rsidRDefault="00275020" w14:paraId="2955E514" w14:textId="77777777">
            <w:pPr>
              <w:ind w:left="-198"/>
              <w:jc w:val="center"/>
              <w:rPr>
                <w:rFonts w:cs="Segoe UI"/>
                <w:bCs/>
                <w:color w:val="000000"/>
                <w:sz w:val="26"/>
                <w:szCs w:val="26"/>
              </w:rPr>
            </w:pPr>
            <w:r w:rsidRPr="004145E7">
              <w:rPr>
                <w:rFonts w:cs="Segoe UI"/>
                <w:bCs/>
                <w:color w:val="000000"/>
                <w:sz w:val="26"/>
                <w:szCs w:val="26"/>
              </w:rPr>
              <w:t>RACHEL PETERSON</w:t>
            </w:r>
          </w:p>
          <w:p w:rsidRPr="004145E7" w:rsidR="00275020" w:rsidP="003B04F5" w:rsidRDefault="00275020" w14:paraId="5F41F6FF" w14:textId="77777777">
            <w:pPr>
              <w:spacing w:line="360" w:lineRule="auto"/>
              <w:ind w:left="-198"/>
              <w:jc w:val="center"/>
              <w:rPr>
                <w:sz w:val="26"/>
                <w:szCs w:val="26"/>
              </w:rPr>
            </w:pPr>
            <w:r w:rsidRPr="004145E7">
              <w:rPr>
                <w:sz w:val="26"/>
                <w:szCs w:val="26"/>
              </w:rPr>
              <w:t>Executive Director</w:t>
            </w:r>
          </w:p>
        </w:tc>
      </w:tr>
    </w:tbl>
    <w:p w:rsidR="00177B35" w:rsidP="00275020" w:rsidRDefault="00177B35" w14:paraId="698C18CB" w14:textId="0FD75E65">
      <w:pPr>
        <w:pStyle w:val="BodyText"/>
        <w:ind w:left="4320"/>
      </w:pPr>
    </w:p>
    <w:sectPr w:rsidR="00177B35">
      <w:pgSz w:w="12240" w:h="15840"/>
      <w:pgMar w:top="1080" w:right="1360" w:bottom="1020" w:left="1320" w:header="73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6E3F" w14:textId="77777777" w:rsidR="0011304D" w:rsidRDefault="0011304D">
      <w:r>
        <w:separator/>
      </w:r>
    </w:p>
  </w:endnote>
  <w:endnote w:type="continuationSeparator" w:id="0">
    <w:p w14:paraId="032702F3" w14:textId="77777777" w:rsidR="0011304D" w:rsidRDefault="0011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0E0E" w14:textId="603BD5BB" w:rsidR="00177B35" w:rsidRDefault="003A08DE">
    <w:pPr>
      <w:pStyle w:val="BodyText"/>
      <w:spacing w:line="14" w:lineRule="auto"/>
      <w:rPr>
        <w:sz w:val="20"/>
      </w:rPr>
    </w:pPr>
    <w:r>
      <w:rPr>
        <w:noProof/>
      </w:rPr>
      <mc:AlternateContent>
        <mc:Choice Requires="wps">
          <w:drawing>
            <wp:anchor distT="0" distB="0" distL="114300" distR="114300" simplePos="0" relativeHeight="487518208" behindDoc="1" locked="0" layoutInCell="1" allowOverlap="1" wp14:anchorId="7CAEB10E" wp14:editId="48542C7F">
              <wp:simplePos x="0" y="0"/>
              <wp:positionH relativeFrom="page">
                <wp:posOffset>3527425</wp:posOffset>
              </wp:positionH>
              <wp:positionV relativeFrom="page">
                <wp:posOffset>9389110</wp:posOffset>
              </wp:positionV>
              <wp:extent cx="299720" cy="22415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88C7" w14:textId="77777777" w:rsidR="00177B35" w:rsidRDefault="003A08DE">
                          <w:pPr>
                            <w:pStyle w:val="BodyText"/>
                            <w:spacing w:before="9"/>
                            <w:ind w:left="20"/>
                          </w:pPr>
                          <w:r>
                            <w:t>-</w:t>
                          </w:r>
                          <w:r>
                            <w:rPr>
                              <w:spacing w:val="-3"/>
                            </w:rPr>
                            <w:t xml:space="preserve"> </w:t>
                          </w:r>
                          <w:r>
                            <w:t>1</w:t>
                          </w:r>
                          <w:r>
                            <w:rPr>
                              <w:spacing w:val="-2"/>
                            </w:rP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EB10E" id="_x0000_t202" coordsize="21600,21600" o:spt="202" path="m,l,21600r21600,l21600,xe">
              <v:stroke joinstyle="miter"/>
              <v:path gradientshapeok="t" o:connecttype="rect"/>
            </v:shapetype>
            <v:shape id="docshape1" o:spid="_x0000_s1026" type="#_x0000_t202" style="position:absolute;margin-left:277.75pt;margin-top:739.3pt;width:23.6pt;height:17.6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" filled="f" stroked="f">
              <v:textbox inset="0,0,0,0">
                <w:txbxContent>
                  <w:p w14:paraId="322988C7" w14:textId="77777777" w:rsidR="00177B35" w:rsidRDefault="003A08DE">
                    <w:pPr>
                      <w:pStyle w:val="BodyText"/>
                      <w:spacing w:before="9"/>
                      <w:ind w:left="20"/>
                    </w:pPr>
                    <w:r>
                      <w:t>-</w:t>
                    </w:r>
                    <w:r>
                      <w:rPr>
                        <w:spacing w:val="-3"/>
                      </w:rPr>
                      <w:t xml:space="preserve"> </w:t>
                    </w:r>
                    <w:r>
                      <w:t>1</w:t>
                    </w:r>
                    <w:r>
                      <w:rPr>
                        <w:spacing w:val="-2"/>
                      </w:rPr>
                      <w:t xml:space="preserve"> </w:t>
                    </w:r>
                    <w:r>
                      <w:rPr>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B7EB" w14:textId="16228E8C" w:rsidR="00177B35" w:rsidRDefault="003A08DE">
    <w:pPr>
      <w:pStyle w:val="BodyText"/>
      <w:spacing w:line="14" w:lineRule="auto"/>
      <w:rPr>
        <w:sz w:val="20"/>
      </w:rPr>
    </w:pPr>
    <w:r>
      <w:rPr>
        <w:noProof/>
      </w:rPr>
      <mc:AlternateContent>
        <mc:Choice Requires="wps">
          <w:drawing>
            <wp:anchor distT="0" distB="0" distL="114300" distR="114300" simplePos="0" relativeHeight="487519232" behindDoc="1" locked="0" layoutInCell="1" allowOverlap="1" wp14:anchorId="18488BD7" wp14:editId="490D166F">
              <wp:simplePos x="0" y="0"/>
              <wp:positionH relativeFrom="page">
                <wp:posOffset>3736340</wp:posOffset>
              </wp:positionH>
              <wp:positionV relativeFrom="page">
                <wp:posOffset>9389110</wp:posOffset>
              </wp:positionV>
              <wp:extent cx="299720" cy="22415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4F0C" w14:textId="77777777" w:rsidR="00177B35" w:rsidRDefault="003A08DE">
                          <w:pPr>
                            <w:pStyle w:val="BodyText"/>
                            <w:spacing w:before="9"/>
                            <w:ind w:left="20"/>
                          </w:pPr>
                          <w:r>
                            <w:t>-</w:t>
                          </w:r>
                          <w:r>
                            <w:rPr>
                              <w:spacing w:val="-3"/>
                            </w:rPr>
                            <w:t xml:space="preserve"> </w:t>
                          </w:r>
                          <w:r>
                            <w:fldChar w:fldCharType="begin"/>
                          </w:r>
                          <w:r>
                            <w:instrText xml:space="preserve"> PAGE </w:instrText>
                          </w:r>
                          <w:r>
                            <w:fldChar w:fldCharType="separate"/>
                          </w:r>
                          <w:r>
                            <w:t>2</w:t>
                          </w:r>
                          <w:r>
                            <w:fldChar w:fldCharType="end"/>
                          </w:r>
                          <w:r>
                            <w:rPr>
                              <w:spacing w:val="-2"/>
                            </w:rP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88BD7" id="_x0000_t202" coordsize="21600,21600" o:spt="202" path="m,l,21600r21600,l21600,xe">
              <v:stroke joinstyle="miter"/>
              <v:path gradientshapeok="t" o:connecttype="rect"/>
            </v:shapetype>
            <v:shape id="docshape4" o:spid="_x0000_s1028" type="#_x0000_t202" style="position:absolute;margin-left:294.2pt;margin-top:739.3pt;width:23.6pt;height:17.6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" filled="f" stroked="f">
              <v:textbox inset="0,0,0,0">
                <w:txbxContent>
                  <w:p w14:paraId="42594F0C" w14:textId="77777777" w:rsidR="00177B35" w:rsidRDefault="003A08DE">
                    <w:pPr>
                      <w:pStyle w:val="BodyText"/>
                      <w:spacing w:before="9"/>
                      <w:ind w:left="20"/>
                    </w:pPr>
                    <w:r>
                      <w:t>-</w:t>
                    </w:r>
                    <w:r>
                      <w:rPr>
                        <w:spacing w:val="-3"/>
                      </w:rPr>
                      <w:t xml:space="preserve"> </w:t>
                    </w:r>
                    <w:r>
                      <w:fldChar w:fldCharType="begin"/>
                    </w:r>
                    <w:r>
                      <w:instrText xml:space="preserve"> PAGE </w:instrText>
                    </w:r>
                    <w:r>
                      <w:fldChar w:fldCharType="separate"/>
                    </w:r>
                    <w:r>
                      <w:t>2</w:t>
                    </w:r>
                    <w:r>
                      <w:fldChar w:fldCharType="end"/>
                    </w:r>
                    <w:r>
                      <w:rPr>
                        <w:spacing w:val="-2"/>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3F7B" w14:textId="77777777" w:rsidR="0011304D" w:rsidRDefault="0011304D">
      <w:r>
        <w:separator/>
      </w:r>
    </w:p>
  </w:footnote>
  <w:footnote w:type="continuationSeparator" w:id="0">
    <w:p w14:paraId="217D93D7" w14:textId="77777777" w:rsidR="0011304D" w:rsidRDefault="00113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6312" w14:textId="4C30FC70" w:rsidR="00177B35" w:rsidRDefault="003A08DE">
    <w:pPr>
      <w:pStyle w:val="BodyText"/>
      <w:spacing w:line="14" w:lineRule="auto"/>
      <w:rPr>
        <w:sz w:val="20"/>
      </w:rPr>
    </w:pPr>
    <w:r>
      <w:rPr>
        <w:noProof/>
      </w:rPr>
      <mc:AlternateContent>
        <mc:Choice Requires="wps">
          <w:drawing>
            <wp:anchor distT="0" distB="0" distL="114300" distR="114300" simplePos="0" relativeHeight="487518720" behindDoc="1" locked="0" layoutInCell="1" allowOverlap="1" wp14:anchorId="54CB5A00" wp14:editId="66C5C55A">
              <wp:simplePos x="0" y="0"/>
              <wp:positionH relativeFrom="page">
                <wp:posOffset>901700</wp:posOffset>
              </wp:positionH>
              <wp:positionV relativeFrom="page">
                <wp:posOffset>450850</wp:posOffset>
              </wp:positionV>
              <wp:extent cx="1949450" cy="22415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EECC" w14:textId="1D48C8E1" w:rsidR="00177B35" w:rsidRDefault="003A08DE">
                          <w:pPr>
                            <w:pStyle w:val="BodyText"/>
                            <w:spacing w:before="9"/>
                            <w:ind w:left="20"/>
                          </w:pPr>
                          <w:r>
                            <w:rPr>
                              <w:spacing w:val="-2"/>
                            </w:rPr>
                            <w:t>CD/RO1/</w:t>
                          </w:r>
                          <w:r w:rsidR="00275020">
                            <w:rPr>
                              <w:spacing w:val="-2"/>
                            </w:rPr>
                            <w:t>SBF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B5A00" id="_x0000_t202" coordsize="21600,21600" o:spt="202" path="m,l,21600r21600,l21600,xe">
              <v:stroke joinstyle="miter"/>
              <v:path gradientshapeok="t" o:connecttype="rect"/>
            </v:shapetype>
            <v:shape id="docshape3" o:spid="_x0000_s1027" type="#_x0000_t202" style="position:absolute;margin-left:71pt;margin-top:35.5pt;width:153.5pt;height:17.6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" filled="f" stroked="f">
              <v:textbox inset="0,0,0,0">
                <w:txbxContent>
                  <w:p w14:paraId="530CEECC" w14:textId="1D48C8E1" w:rsidR="00177B35" w:rsidRDefault="003A08DE">
                    <w:pPr>
                      <w:pStyle w:val="BodyText"/>
                      <w:spacing w:before="9"/>
                      <w:ind w:left="20"/>
                    </w:pPr>
                    <w:r>
                      <w:rPr>
                        <w:spacing w:val="-2"/>
                      </w:rPr>
                      <w:t>CD/RO1/</w:t>
                    </w:r>
                    <w:r w:rsidR="00275020">
                      <w:rPr>
                        <w:spacing w:val="-2"/>
                      </w:rPr>
                      <w:t>SBF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1469F"/>
    <w:multiLevelType w:val="hybridMultilevel"/>
    <w:tmpl w:val="E7D20754"/>
    <w:lvl w:ilvl="0" w:tplc="A0D48EF6">
      <w:start w:val="1"/>
      <w:numFmt w:val="decimal"/>
      <w:lvlText w:val="%1."/>
      <w:lvlJc w:val="left"/>
      <w:pPr>
        <w:ind w:left="839" w:hanging="361"/>
        <w:jc w:val="left"/>
      </w:pPr>
      <w:rPr>
        <w:rFonts w:ascii="Book Antiqua" w:eastAsia="Book Antiqua" w:hAnsi="Book Antiqua" w:cs="Book Antiqua" w:hint="default"/>
        <w:b w:val="0"/>
        <w:bCs w:val="0"/>
        <w:i w:val="0"/>
        <w:iCs w:val="0"/>
        <w:w w:val="99"/>
        <w:sz w:val="26"/>
        <w:szCs w:val="26"/>
        <w:lang w:val="en-US" w:eastAsia="en-US" w:bidi="ar-SA"/>
      </w:rPr>
    </w:lvl>
    <w:lvl w:ilvl="1" w:tplc="F2B4A22E">
      <w:numFmt w:val="bullet"/>
      <w:lvlText w:val="•"/>
      <w:lvlJc w:val="left"/>
      <w:pPr>
        <w:ind w:left="1712" w:hanging="361"/>
      </w:pPr>
      <w:rPr>
        <w:rFonts w:hint="default"/>
        <w:lang w:val="en-US" w:eastAsia="en-US" w:bidi="ar-SA"/>
      </w:rPr>
    </w:lvl>
    <w:lvl w:ilvl="2" w:tplc="45F88FC8">
      <w:numFmt w:val="bullet"/>
      <w:lvlText w:val="•"/>
      <w:lvlJc w:val="left"/>
      <w:pPr>
        <w:ind w:left="2584" w:hanging="361"/>
      </w:pPr>
      <w:rPr>
        <w:rFonts w:hint="default"/>
        <w:lang w:val="en-US" w:eastAsia="en-US" w:bidi="ar-SA"/>
      </w:rPr>
    </w:lvl>
    <w:lvl w:ilvl="3" w:tplc="5E02FE0A">
      <w:numFmt w:val="bullet"/>
      <w:lvlText w:val="•"/>
      <w:lvlJc w:val="left"/>
      <w:pPr>
        <w:ind w:left="3456" w:hanging="361"/>
      </w:pPr>
      <w:rPr>
        <w:rFonts w:hint="default"/>
        <w:lang w:val="en-US" w:eastAsia="en-US" w:bidi="ar-SA"/>
      </w:rPr>
    </w:lvl>
    <w:lvl w:ilvl="4" w:tplc="4DD2043E">
      <w:numFmt w:val="bullet"/>
      <w:lvlText w:val="•"/>
      <w:lvlJc w:val="left"/>
      <w:pPr>
        <w:ind w:left="4328" w:hanging="361"/>
      </w:pPr>
      <w:rPr>
        <w:rFonts w:hint="default"/>
        <w:lang w:val="en-US" w:eastAsia="en-US" w:bidi="ar-SA"/>
      </w:rPr>
    </w:lvl>
    <w:lvl w:ilvl="5" w:tplc="1A56C97E">
      <w:numFmt w:val="bullet"/>
      <w:lvlText w:val="•"/>
      <w:lvlJc w:val="left"/>
      <w:pPr>
        <w:ind w:left="5200" w:hanging="361"/>
      </w:pPr>
      <w:rPr>
        <w:rFonts w:hint="default"/>
        <w:lang w:val="en-US" w:eastAsia="en-US" w:bidi="ar-SA"/>
      </w:rPr>
    </w:lvl>
    <w:lvl w:ilvl="6" w:tplc="668C8BE0">
      <w:numFmt w:val="bullet"/>
      <w:lvlText w:val="•"/>
      <w:lvlJc w:val="left"/>
      <w:pPr>
        <w:ind w:left="6072" w:hanging="361"/>
      </w:pPr>
      <w:rPr>
        <w:rFonts w:hint="default"/>
        <w:lang w:val="en-US" w:eastAsia="en-US" w:bidi="ar-SA"/>
      </w:rPr>
    </w:lvl>
    <w:lvl w:ilvl="7" w:tplc="8A8A68A4">
      <w:numFmt w:val="bullet"/>
      <w:lvlText w:val="•"/>
      <w:lvlJc w:val="left"/>
      <w:pPr>
        <w:ind w:left="6944" w:hanging="361"/>
      </w:pPr>
      <w:rPr>
        <w:rFonts w:hint="default"/>
        <w:lang w:val="en-US" w:eastAsia="en-US" w:bidi="ar-SA"/>
      </w:rPr>
    </w:lvl>
    <w:lvl w:ilvl="8" w:tplc="F3B61B1A">
      <w:numFmt w:val="bullet"/>
      <w:lvlText w:val="•"/>
      <w:lvlJc w:val="left"/>
      <w:pPr>
        <w:ind w:left="7816" w:hanging="361"/>
      </w:pPr>
      <w:rPr>
        <w:rFonts w:hint="default"/>
        <w:lang w:val="en-US" w:eastAsia="en-US" w:bidi="ar-SA"/>
      </w:rPr>
    </w:lvl>
  </w:abstractNum>
  <w:abstractNum w:abstractNumId="1" w15:restartNumberingAfterBreak="0">
    <w:nsid w:val="3BC23654"/>
    <w:multiLevelType w:val="hybridMultilevel"/>
    <w:tmpl w:val="C4EE52F8"/>
    <w:lvl w:ilvl="0" w:tplc="615212FA">
      <w:start w:val="1"/>
      <w:numFmt w:val="decimal"/>
      <w:lvlText w:val="%1."/>
      <w:lvlJc w:val="left"/>
      <w:pPr>
        <w:ind w:left="840" w:hanging="361"/>
        <w:jc w:val="left"/>
      </w:pPr>
      <w:rPr>
        <w:rFonts w:ascii="Book Antiqua" w:eastAsia="Book Antiqua" w:hAnsi="Book Antiqua" w:cs="Book Antiqua" w:hint="default"/>
        <w:b w:val="0"/>
        <w:bCs w:val="0"/>
        <w:i w:val="0"/>
        <w:iCs w:val="0"/>
        <w:w w:val="99"/>
        <w:sz w:val="26"/>
        <w:szCs w:val="26"/>
        <w:lang w:val="en-US" w:eastAsia="en-US" w:bidi="ar-SA"/>
      </w:rPr>
    </w:lvl>
    <w:lvl w:ilvl="1" w:tplc="6AF6B7F8">
      <w:numFmt w:val="bullet"/>
      <w:lvlText w:val="•"/>
      <w:lvlJc w:val="left"/>
      <w:pPr>
        <w:ind w:left="1712" w:hanging="361"/>
      </w:pPr>
      <w:rPr>
        <w:rFonts w:hint="default"/>
        <w:lang w:val="en-US" w:eastAsia="en-US" w:bidi="ar-SA"/>
      </w:rPr>
    </w:lvl>
    <w:lvl w:ilvl="2" w:tplc="434ADF80">
      <w:numFmt w:val="bullet"/>
      <w:lvlText w:val="•"/>
      <w:lvlJc w:val="left"/>
      <w:pPr>
        <w:ind w:left="2584" w:hanging="361"/>
      </w:pPr>
      <w:rPr>
        <w:rFonts w:hint="default"/>
        <w:lang w:val="en-US" w:eastAsia="en-US" w:bidi="ar-SA"/>
      </w:rPr>
    </w:lvl>
    <w:lvl w:ilvl="3" w:tplc="C6868CCC">
      <w:numFmt w:val="bullet"/>
      <w:lvlText w:val="•"/>
      <w:lvlJc w:val="left"/>
      <w:pPr>
        <w:ind w:left="3456" w:hanging="361"/>
      </w:pPr>
      <w:rPr>
        <w:rFonts w:hint="default"/>
        <w:lang w:val="en-US" w:eastAsia="en-US" w:bidi="ar-SA"/>
      </w:rPr>
    </w:lvl>
    <w:lvl w:ilvl="4" w:tplc="DE1C57AA">
      <w:numFmt w:val="bullet"/>
      <w:lvlText w:val="•"/>
      <w:lvlJc w:val="left"/>
      <w:pPr>
        <w:ind w:left="4328" w:hanging="361"/>
      </w:pPr>
      <w:rPr>
        <w:rFonts w:hint="default"/>
        <w:lang w:val="en-US" w:eastAsia="en-US" w:bidi="ar-SA"/>
      </w:rPr>
    </w:lvl>
    <w:lvl w:ilvl="5" w:tplc="A9A48D1C">
      <w:numFmt w:val="bullet"/>
      <w:lvlText w:val="•"/>
      <w:lvlJc w:val="left"/>
      <w:pPr>
        <w:ind w:left="5200" w:hanging="361"/>
      </w:pPr>
      <w:rPr>
        <w:rFonts w:hint="default"/>
        <w:lang w:val="en-US" w:eastAsia="en-US" w:bidi="ar-SA"/>
      </w:rPr>
    </w:lvl>
    <w:lvl w:ilvl="6" w:tplc="EB2CB108">
      <w:numFmt w:val="bullet"/>
      <w:lvlText w:val="•"/>
      <w:lvlJc w:val="left"/>
      <w:pPr>
        <w:ind w:left="6072" w:hanging="361"/>
      </w:pPr>
      <w:rPr>
        <w:rFonts w:hint="default"/>
        <w:lang w:val="en-US" w:eastAsia="en-US" w:bidi="ar-SA"/>
      </w:rPr>
    </w:lvl>
    <w:lvl w:ilvl="7" w:tplc="25A0BF58">
      <w:numFmt w:val="bullet"/>
      <w:lvlText w:val="•"/>
      <w:lvlJc w:val="left"/>
      <w:pPr>
        <w:ind w:left="6944" w:hanging="361"/>
      </w:pPr>
      <w:rPr>
        <w:rFonts w:hint="default"/>
        <w:lang w:val="en-US" w:eastAsia="en-US" w:bidi="ar-SA"/>
      </w:rPr>
    </w:lvl>
    <w:lvl w:ilvl="8" w:tplc="208AD568">
      <w:numFmt w:val="bullet"/>
      <w:lvlText w:val="•"/>
      <w:lvlJc w:val="left"/>
      <w:pPr>
        <w:ind w:left="7816" w:hanging="361"/>
      </w:pPr>
      <w:rPr>
        <w:rFonts w:hint="default"/>
        <w:lang w:val="en-US" w:eastAsia="en-US" w:bidi="ar-SA"/>
      </w:rPr>
    </w:lvl>
  </w:abstractNum>
  <w:abstractNum w:abstractNumId="2" w15:restartNumberingAfterBreak="0">
    <w:nsid w:val="7DA030BC"/>
    <w:multiLevelType w:val="hybridMultilevel"/>
    <w:tmpl w:val="9C4231E6"/>
    <w:lvl w:ilvl="0" w:tplc="AF06038C">
      <w:start w:val="1"/>
      <w:numFmt w:val="decimal"/>
      <w:lvlText w:val="%1."/>
      <w:lvlJc w:val="left"/>
      <w:pPr>
        <w:ind w:left="840" w:hanging="361"/>
        <w:jc w:val="left"/>
      </w:pPr>
      <w:rPr>
        <w:rFonts w:ascii="Book Antiqua" w:eastAsia="Book Antiqua" w:hAnsi="Book Antiqua" w:cs="Book Antiqua" w:hint="default"/>
        <w:b w:val="0"/>
        <w:bCs w:val="0"/>
        <w:i w:val="0"/>
        <w:iCs w:val="0"/>
        <w:w w:val="99"/>
        <w:sz w:val="26"/>
        <w:szCs w:val="26"/>
        <w:lang w:val="en-US" w:eastAsia="en-US" w:bidi="ar-SA"/>
      </w:rPr>
    </w:lvl>
    <w:lvl w:ilvl="1" w:tplc="779291EA">
      <w:numFmt w:val="bullet"/>
      <w:lvlText w:val="•"/>
      <w:lvlJc w:val="left"/>
      <w:pPr>
        <w:ind w:left="1712" w:hanging="361"/>
      </w:pPr>
      <w:rPr>
        <w:rFonts w:hint="default"/>
        <w:lang w:val="en-US" w:eastAsia="en-US" w:bidi="ar-SA"/>
      </w:rPr>
    </w:lvl>
    <w:lvl w:ilvl="2" w:tplc="3DF8A54E">
      <w:numFmt w:val="bullet"/>
      <w:lvlText w:val="•"/>
      <w:lvlJc w:val="left"/>
      <w:pPr>
        <w:ind w:left="2584" w:hanging="361"/>
      </w:pPr>
      <w:rPr>
        <w:rFonts w:hint="default"/>
        <w:lang w:val="en-US" w:eastAsia="en-US" w:bidi="ar-SA"/>
      </w:rPr>
    </w:lvl>
    <w:lvl w:ilvl="3" w:tplc="147C3DD2">
      <w:numFmt w:val="bullet"/>
      <w:lvlText w:val="•"/>
      <w:lvlJc w:val="left"/>
      <w:pPr>
        <w:ind w:left="3456" w:hanging="361"/>
      </w:pPr>
      <w:rPr>
        <w:rFonts w:hint="default"/>
        <w:lang w:val="en-US" w:eastAsia="en-US" w:bidi="ar-SA"/>
      </w:rPr>
    </w:lvl>
    <w:lvl w:ilvl="4" w:tplc="11BCB240">
      <w:numFmt w:val="bullet"/>
      <w:lvlText w:val="•"/>
      <w:lvlJc w:val="left"/>
      <w:pPr>
        <w:ind w:left="4328" w:hanging="361"/>
      </w:pPr>
      <w:rPr>
        <w:rFonts w:hint="default"/>
        <w:lang w:val="en-US" w:eastAsia="en-US" w:bidi="ar-SA"/>
      </w:rPr>
    </w:lvl>
    <w:lvl w:ilvl="5" w:tplc="C1D22D02">
      <w:numFmt w:val="bullet"/>
      <w:lvlText w:val="•"/>
      <w:lvlJc w:val="left"/>
      <w:pPr>
        <w:ind w:left="5200" w:hanging="361"/>
      </w:pPr>
      <w:rPr>
        <w:rFonts w:hint="default"/>
        <w:lang w:val="en-US" w:eastAsia="en-US" w:bidi="ar-SA"/>
      </w:rPr>
    </w:lvl>
    <w:lvl w:ilvl="6" w:tplc="1D629AF0">
      <w:numFmt w:val="bullet"/>
      <w:lvlText w:val="•"/>
      <w:lvlJc w:val="left"/>
      <w:pPr>
        <w:ind w:left="6072" w:hanging="361"/>
      </w:pPr>
      <w:rPr>
        <w:rFonts w:hint="default"/>
        <w:lang w:val="en-US" w:eastAsia="en-US" w:bidi="ar-SA"/>
      </w:rPr>
    </w:lvl>
    <w:lvl w:ilvl="7" w:tplc="78BE6EA2">
      <w:numFmt w:val="bullet"/>
      <w:lvlText w:val="•"/>
      <w:lvlJc w:val="left"/>
      <w:pPr>
        <w:ind w:left="6944" w:hanging="361"/>
      </w:pPr>
      <w:rPr>
        <w:rFonts w:hint="default"/>
        <w:lang w:val="en-US" w:eastAsia="en-US" w:bidi="ar-SA"/>
      </w:rPr>
    </w:lvl>
    <w:lvl w:ilvl="8" w:tplc="CF36EE58">
      <w:numFmt w:val="bullet"/>
      <w:lvlText w:val="•"/>
      <w:lvlJc w:val="left"/>
      <w:pPr>
        <w:ind w:left="7816" w:hanging="361"/>
      </w:pPr>
      <w:rPr>
        <w:rFonts w:hint="default"/>
        <w:lang w:val="en-US" w:eastAsia="en-US" w:bidi="ar-SA"/>
      </w:rPr>
    </w:lvl>
  </w:abstractNum>
  <w:num w:numId="1" w16cid:durableId="514543219">
    <w:abstractNumId w:val="1"/>
  </w:num>
  <w:num w:numId="2" w16cid:durableId="1900553696">
    <w:abstractNumId w:val="2"/>
  </w:num>
  <w:num w:numId="3" w16cid:durableId="131937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35"/>
    <w:rsid w:val="0011304D"/>
    <w:rsid w:val="00177B35"/>
    <w:rsid w:val="001B67C0"/>
    <w:rsid w:val="00275020"/>
    <w:rsid w:val="002F2774"/>
    <w:rsid w:val="003A08DE"/>
    <w:rsid w:val="00880337"/>
    <w:rsid w:val="008A146C"/>
    <w:rsid w:val="00BD6076"/>
    <w:rsid w:val="00EE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44A8"/>
  <w15:docId w15:val="{33B05F70-FB8D-4590-9658-1127B71D976F}"/>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235" w:right="195"/>
      <w:jc w:val="center"/>
      <w:outlineLvl w:val="0"/>
    </w:pPr>
    <w:rPr>
      <w:b/>
      <w:bCs/>
      <w:sz w:val="26"/>
      <w:szCs w:val="26"/>
    </w:rPr>
  </w:style>
  <w:style w:type="paragraph" w:styleId="Heading2">
    <w:name w:val="heading 2"/>
    <w:basedOn w:val="Normal"/>
    <w:uiPriority w:val="9"/>
    <w:unhideWhenUsed/>
    <w:qFormat/>
    <w:pPr>
      <w:spacing w:before="95"/>
      <w:ind w:left="11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5020"/>
    <w:pPr>
      <w:tabs>
        <w:tab w:val="center" w:pos="4680"/>
        <w:tab w:val="right" w:pos="9360"/>
      </w:tabs>
    </w:pPr>
  </w:style>
  <w:style w:type="character" w:customStyle="1" w:styleId="HeaderChar">
    <w:name w:val="Header Char"/>
    <w:basedOn w:val="DefaultParagraphFont"/>
    <w:link w:val="Header"/>
    <w:uiPriority w:val="99"/>
    <w:rsid w:val="00275020"/>
    <w:rPr>
      <w:rFonts w:ascii="Book Antiqua" w:eastAsia="Book Antiqua" w:hAnsi="Book Antiqua" w:cs="Book Antiqua"/>
    </w:rPr>
  </w:style>
  <w:style w:type="paragraph" w:styleId="Footer">
    <w:name w:val="footer"/>
    <w:basedOn w:val="Normal"/>
    <w:link w:val="FooterChar"/>
    <w:uiPriority w:val="99"/>
    <w:unhideWhenUsed/>
    <w:rsid w:val="00275020"/>
    <w:pPr>
      <w:tabs>
        <w:tab w:val="center" w:pos="4680"/>
        <w:tab w:val="right" w:pos="9360"/>
      </w:tabs>
    </w:pPr>
  </w:style>
  <w:style w:type="character" w:customStyle="1" w:styleId="FooterChar">
    <w:name w:val="Footer Char"/>
    <w:basedOn w:val="DefaultParagraphFont"/>
    <w:link w:val="Footer"/>
    <w:uiPriority w:val="99"/>
    <w:rsid w:val="00275020"/>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CA149-C6B7-4A05-ACFA-7BB3242487B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620</ap:Words>
  <ap:Characters>3538</ap:Characters>
  <ap:Application>Microsoft Office Word</ap:Application>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_</vt:lpstr>
    </vt:vector>
  </ap:TitlesOfParts>
  <ap:Company/>
  <ap:LinksUpToDate>false</ap:LinksUpToDate>
  <ap:CharactersWithSpaces>4150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2023-12-01T14:47:05Z</dcterms:created>
  <dcterms:modified xsi:type="dcterms:W3CDTF">2023-12-01T14:47:05Z</dcterms:modified>
</cp:coreProperties>
</file>