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02EB" w:rsidR="00BF682B" w:rsidP="00BF682B" w:rsidRDefault="00BF682B" w14:paraId="1E8776C1" w14:textId="77777777">
      <w:pPr>
        <w:pStyle w:val="Title"/>
        <w:tabs>
          <w:tab w:val="right" w:pos="10080"/>
        </w:tabs>
        <w:rPr>
          <w:rFonts w:ascii="Book Antiqua" w:hAnsi="Book Antiqua"/>
          <w:color w:val="000000" w:themeColor="text1"/>
          <w:szCs w:val="24"/>
        </w:rPr>
      </w:pPr>
      <w:r w:rsidRPr="006E02EB">
        <w:rPr>
          <w:rFonts w:ascii="Book Antiqua" w:hAnsi="Book Antiqua"/>
          <w:szCs w:val="24"/>
        </w:rPr>
        <w:tab/>
      </w:r>
    </w:p>
    <w:p w:rsidRPr="006E02EB" w:rsidR="00BF682B" w:rsidP="00BF682B" w:rsidRDefault="00BF682B" w14:paraId="4DE39ACF" w14:textId="77777777">
      <w:pPr>
        <w:pStyle w:val="Title"/>
        <w:tabs>
          <w:tab w:val="right" w:pos="10080"/>
        </w:tabs>
        <w:rPr>
          <w:rFonts w:ascii="Book Antiqua" w:hAnsi="Book Antiqua"/>
          <w:color w:val="000000" w:themeColor="text1"/>
          <w:szCs w:val="24"/>
        </w:rPr>
      </w:pPr>
      <w:r w:rsidRPr="006E02EB">
        <w:rPr>
          <w:rFonts w:ascii="Book Antiqua" w:hAnsi="Book Antiqua"/>
          <w:color w:val="000000" w:themeColor="text1"/>
          <w:szCs w:val="24"/>
        </w:rPr>
        <w:t>PUBLIC UTILITIES COMMISSION OF THE STATE OF CALIFORNIA</w:t>
      </w:r>
    </w:p>
    <w:p w:rsidRPr="006E02EB" w:rsidR="00BF682B" w:rsidP="00BF682B" w:rsidRDefault="00BF682B" w14:paraId="2FB6E917" w14:textId="77777777">
      <w:pPr>
        <w:tabs>
          <w:tab w:val="right" w:pos="10080"/>
        </w:tabs>
        <w:rPr>
          <w:rFonts w:ascii="Book Antiqua" w:hAnsi="Book Antiqua"/>
          <w:color w:val="000000" w:themeColor="text1"/>
        </w:rPr>
      </w:pPr>
    </w:p>
    <w:tbl>
      <w:tblPr>
        <w:tblW w:w="0" w:type="auto"/>
        <w:tblLayout w:type="fixed"/>
        <w:tblLook w:val="0000" w:firstRow="0" w:lastRow="0" w:firstColumn="0" w:lastColumn="0" w:noHBand="0" w:noVBand="0"/>
      </w:tblPr>
      <w:tblGrid>
        <w:gridCol w:w="6408"/>
        <w:gridCol w:w="3168"/>
      </w:tblGrid>
      <w:tr w:rsidRPr="006E02EB" w:rsidR="00BF682B" w:rsidTr="56BCEFA6" w14:paraId="7DFDB1E1" w14:textId="77777777">
        <w:tc>
          <w:tcPr>
            <w:tcW w:w="6408" w:type="dxa"/>
          </w:tcPr>
          <w:p w:rsidRPr="006E02EB" w:rsidR="00BF682B" w:rsidRDefault="00BF682B" w14:paraId="1718F4CB" w14:textId="77777777">
            <w:pPr>
              <w:rPr>
                <w:rFonts w:ascii="Book Antiqua" w:hAnsi="Book Antiqua"/>
                <w:b/>
                <w:color w:val="000000" w:themeColor="text1"/>
              </w:rPr>
            </w:pPr>
            <w:r w:rsidRPr="006E02EB">
              <w:rPr>
                <w:rFonts w:ascii="Book Antiqua" w:hAnsi="Book Antiqua"/>
                <w:b/>
                <w:color w:val="000000" w:themeColor="text1"/>
              </w:rPr>
              <w:t>Communications Division</w:t>
            </w:r>
          </w:p>
        </w:tc>
        <w:tc>
          <w:tcPr>
            <w:tcW w:w="3168" w:type="dxa"/>
          </w:tcPr>
          <w:p w:rsidRPr="006E02EB" w:rsidR="00BF682B" w:rsidP="00767723" w:rsidRDefault="00BF682B" w14:paraId="3373D6A1" w14:textId="24E4BD8C">
            <w:pPr>
              <w:pStyle w:val="xl24"/>
              <w:spacing w:before="0" w:beforeAutospacing="0" w:after="0" w:afterAutospacing="0"/>
              <w:jc w:val="left"/>
              <w:rPr>
                <w:rFonts w:ascii="Book Antiqua" w:hAnsi="Book Antiqua" w:eastAsia="Times New Roman" w:cs="Times New Roman"/>
                <w:bCs w:val="0"/>
                <w:color w:val="000000" w:themeColor="text1"/>
              </w:rPr>
            </w:pPr>
            <w:r w:rsidRPr="006E02EB">
              <w:rPr>
                <w:rFonts w:ascii="Book Antiqua" w:hAnsi="Book Antiqua" w:eastAsia="Times New Roman" w:cs="Times New Roman"/>
                <w:bCs w:val="0"/>
                <w:color w:val="000000" w:themeColor="text1"/>
              </w:rPr>
              <w:t>RESOLUTION T-</w:t>
            </w:r>
            <w:r w:rsidRPr="03E75C5A" w:rsidR="3228490A">
              <w:rPr>
                <w:rFonts w:ascii="Book Antiqua" w:hAnsi="Book Antiqua" w:eastAsia="Times New Roman" w:cs="Times New Roman"/>
                <w:color w:val="000000" w:themeColor="text1"/>
              </w:rPr>
              <w:t>17793</w:t>
            </w:r>
          </w:p>
        </w:tc>
      </w:tr>
      <w:tr w:rsidRPr="006E02EB" w:rsidR="00BF682B" w:rsidTr="56BCEFA6" w14:paraId="45BC83CE" w14:textId="77777777">
        <w:trPr>
          <w:trHeight w:val="80"/>
        </w:trPr>
        <w:tc>
          <w:tcPr>
            <w:tcW w:w="6408" w:type="dxa"/>
          </w:tcPr>
          <w:p w:rsidRPr="006E02EB" w:rsidR="00BF682B" w:rsidRDefault="00BF682B" w14:paraId="089E0B50" w14:textId="58C62506">
            <w:pPr>
              <w:rPr>
                <w:rFonts w:ascii="Book Antiqua" w:hAnsi="Book Antiqua"/>
                <w:b/>
                <w:i/>
                <w:color w:val="000000" w:themeColor="text1"/>
              </w:rPr>
            </w:pPr>
            <w:r w:rsidRPr="006E02EB">
              <w:rPr>
                <w:rFonts w:ascii="Book Antiqua" w:hAnsi="Book Antiqua"/>
                <w:b/>
                <w:color w:val="000000" w:themeColor="text1"/>
              </w:rPr>
              <w:t xml:space="preserve">Broadband </w:t>
            </w:r>
            <w:r w:rsidR="0002068C">
              <w:rPr>
                <w:rFonts w:ascii="Book Antiqua" w:hAnsi="Book Antiqua"/>
                <w:b/>
                <w:color w:val="000000" w:themeColor="text1"/>
              </w:rPr>
              <w:t>Regional Initiatives</w:t>
            </w:r>
          </w:p>
        </w:tc>
        <w:tc>
          <w:tcPr>
            <w:tcW w:w="3168" w:type="dxa"/>
          </w:tcPr>
          <w:p w:rsidRPr="006E02EB" w:rsidR="00BF682B" w:rsidP="56BCEFA6" w:rsidRDefault="48209DF3" w14:paraId="3224B83B" w14:textId="32BF4D44">
            <w:pPr>
              <w:ind w:left="320"/>
              <w:rPr>
                <w:rFonts w:ascii="Book Antiqua" w:hAnsi="Book Antiqua"/>
                <w:b/>
                <w:bCs/>
                <w:color w:val="000000" w:themeColor="text1"/>
              </w:rPr>
            </w:pPr>
            <w:r w:rsidRPr="56BCEFA6">
              <w:rPr>
                <w:rFonts w:ascii="Book Antiqua" w:hAnsi="Book Antiqua"/>
                <w:b/>
                <w:bCs/>
              </w:rPr>
              <w:t xml:space="preserve">               </w:t>
            </w:r>
            <w:r w:rsidRPr="56BCEFA6" w:rsidR="58D592D7">
              <w:rPr>
                <w:rFonts w:ascii="Book Antiqua" w:hAnsi="Book Antiqua"/>
                <w:b/>
                <w:bCs/>
              </w:rPr>
              <w:t xml:space="preserve">June </w:t>
            </w:r>
            <w:r w:rsidR="009E03F3">
              <w:rPr>
                <w:rFonts w:ascii="Book Antiqua" w:hAnsi="Book Antiqua"/>
                <w:b/>
                <w:bCs/>
              </w:rPr>
              <w:t>29</w:t>
            </w:r>
            <w:r w:rsidRPr="56BCEFA6" w:rsidR="58D592D7">
              <w:rPr>
                <w:rFonts w:ascii="Book Antiqua" w:hAnsi="Book Antiqua"/>
                <w:b/>
                <w:bCs/>
              </w:rPr>
              <w:t>,</w:t>
            </w:r>
            <w:r w:rsidRPr="56BCEFA6" w:rsidR="00BF682B">
              <w:rPr>
                <w:rFonts w:ascii="Book Antiqua" w:hAnsi="Book Antiqua"/>
                <w:b/>
                <w:bCs/>
              </w:rPr>
              <w:t xml:space="preserve"> 202</w:t>
            </w:r>
            <w:r w:rsidRPr="56BCEFA6" w:rsidR="00B0195C">
              <w:rPr>
                <w:rFonts w:ascii="Book Antiqua" w:hAnsi="Book Antiqua"/>
                <w:b/>
                <w:bCs/>
              </w:rPr>
              <w:t>3</w:t>
            </w:r>
          </w:p>
        </w:tc>
      </w:tr>
      <w:tr w:rsidRPr="006E02EB" w:rsidR="00BF682B" w:rsidTr="56BCEFA6" w14:paraId="7A09BB2A" w14:textId="77777777">
        <w:tc>
          <w:tcPr>
            <w:tcW w:w="6408" w:type="dxa"/>
          </w:tcPr>
          <w:p w:rsidRPr="006E02EB" w:rsidR="00BF682B" w:rsidRDefault="00BF682B" w14:paraId="6C193D8A" w14:textId="77777777">
            <w:pPr>
              <w:rPr>
                <w:rFonts w:ascii="Book Antiqua" w:hAnsi="Book Antiqua"/>
                <w:b/>
                <w:color w:val="000000" w:themeColor="text1"/>
              </w:rPr>
            </w:pPr>
          </w:p>
        </w:tc>
        <w:tc>
          <w:tcPr>
            <w:tcW w:w="3168" w:type="dxa"/>
          </w:tcPr>
          <w:p w:rsidRPr="006E02EB" w:rsidR="00BF682B" w:rsidRDefault="00BF682B" w14:paraId="1F5AD0D2" w14:textId="77777777">
            <w:pPr>
              <w:rPr>
                <w:rFonts w:ascii="Book Antiqua" w:hAnsi="Book Antiqua"/>
                <w:b/>
                <w:color w:val="000000" w:themeColor="text1"/>
              </w:rPr>
            </w:pPr>
          </w:p>
        </w:tc>
      </w:tr>
    </w:tbl>
    <w:p w:rsidRPr="006E02EB" w:rsidR="00BF682B" w:rsidP="00BF682B" w:rsidRDefault="00BF682B" w14:paraId="625E20E8" w14:textId="77777777">
      <w:pPr>
        <w:tabs>
          <w:tab w:val="right" w:pos="10080"/>
        </w:tabs>
        <w:rPr>
          <w:rFonts w:ascii="Book Antiqua" w:hAnsi="Book Antiqua"/>
          <w:color w:val="000000" w:themeColor="text1"/>
        </w:rPr>
      </w:pPr>
    </w:p>
    <w:p w:rsidRPr="006E02EB" w:rsidR="00BF682B" w:rsidP="00BF682B" w:rsidRDefault="00BF682B" w14:paraId="50215ECA" w14:textId="77777777">
      <w:pPr>
        <w:tabs>
          <w:tab w:val="right" w:pos="10080"/>
        </w:tabs>
        <w:jc w:val="center"/>
        <w:rPr>
          <w:rFonts w:ascii="Book Antiqua" w:hAnsi="Book Antiqua"/>
          <w:b/>
          <w:color w:val="000000" w:themeColor="text1"/>
          <w:u w:val="single"/>
          <w:lang w:val="es-ES_tradnl"/>
        </w:rPr>
      </w:pPr>
      <w:r w:rsidRPr="006E02EB">
        <w:rPr>
          <w:rFonts w:ascii="Book Antiqua" w:hAnsi="Book Antiqua"/>
          <w:b/>
          <w:color w:val="000000" w:themeColor="text1"/>
          <w:u w:val="single"/>
          <w:lang w:val="es-ES_tradnl"/>
        </w:rPr>
        <w:t>R</w:t>
      </w:r>
      <w:r w:rsidRPr="006E02EB">
        <w:rPr>
          <w:rFonts w:ascii="Book Antiqua" w:hAnsi="Book Antiqua"/>
          <w:b/>
          <w:color w:val="000000" w:themeColor="text1"/>
          <w:lang w:val="es-ES_tradnl"/>
        </w:rPr>
        <w:t xml:space="preserve"> </w:t>
      </w:r>
      <w:r w:rsidRPr="006E02EB">
        <w:rPr>
          <w:rFonts w:ascii="Book Antiqua" w:hAnsi="Book Antiqua"/>
          <w:b/>
          <w:color w:val="000000" w:themeColor="text1"/>
          <w:u w:val="single"/>
          <w:lang w:val="es-ES_tradnl"/>
        </w:rPr>
        <w:t>E</w:t>
      </w:r>
      <w:r w:rsidRPr="006E02EB">
        <w:rPr>
          <w:rFonts w:ascii="Book Antiqua" w:hAnsi="Book Antiqua"/>
          <w:b/>
          <w:color w:val="000000" w:themeColor="text1"/>
          <w:lang w:val="es-ES_tradnl"/>
        </w:rPr>
        <w:t xml:space="preserve"> </w:t>
      </w:r>
      <w:r w:rsidRPr="006E02EB">
        <w:rPr>
          <w:rFonts w:ascii="Book Antiqua" w:hAnsi="Book Antiqua"/>
          <w:b/>
          <w:color w:val="000000" w:themeColor="text1"/>
          <w:u w:val="single"/>
          <w:lang w:val="es-ES_tradnl"/>
        </w:rPr>
        <w:t>S</w:t>
      </w:r>
      <w:r w:rsidRPr="006E02EB">
        <w:rPr>
          <w:rFonts w:ascii="Book Antiqua" w:hAnsi="Book Antiqua"/>
          <w:b/>
          <w:color w:val="000000" w:themeColor="text1"/>
          <w:lang w:val="es-ES_tradnl"/>
        </w:rPr>
        <w:t xml:space="preserve"> </w:t>
      </w:r>
      <w:r w:rsidRPr="006E02EB">
        <w:rPr>
          <w:rFonts w:ascii="Book Antiqua" w:hAnsi="Book Antiqua"/>
          <w:b/>
          <w:color w:val="000000" w:themeColor="text1"/>
          <w:u w:val="single"/>
          <w:lang w:val="es-ES_tradnl"/>
        </w:rPr>
        <w:t>O</w:t>
      </w:r>
      <w:r w:rsidRPr="006E02EB">
        <w:rPr>
          <w:rFonts w:ascii="Book Antiqua" w:hAnsi="Book Antiqua"/>
          <w:b/>
          <w:color w:val="000000" w:themeColor="text1"/>
          <w:lang w:val="es-ES_tradnl"/>
        </w:rPr>
        <w:t xml:space="preserve"> </w:t>
      </w:r>
      <w:r w:rsidRPr="006E02EB">
        <w:rPr>
          <w:rFonts w:ascii="Book Antiqua" w:hAnsi="Book Antiqua"/>
          <w:b/>
          <w:color w:val="000000" w:themeColor="text1"/>
          <w:u w:val="single"/>
          <w:lang w:val="es-ES_tradnl"/>
        </w:rPr>
        <w:t>L</w:t>
      </w:r>
      <w:r w:rsidRPr="006E02EB">
        <w:rPr>
          <w:rFonts w:ascii="Book Antiqua" w:hAnsi="Book Antiqua"/>
          <w:b/>
          <w:color w:val="000000" w:themeColor="text1"/>
          <w:lang w:val="es-ES_tradnl"/>
        </w:rPr>
        <w:t xml:space="preserve"> </w:t>
      </w:r>
      <w:r w:rsidRPr="006E02EB">
        <w:rPr>
          <w:rFonts w:ascii="Book Antiqua" w:hAnsi="Book Antiqua"/>
          <w:b/>
          <w:color w:val="000000" w:themeColor="text1"/>
          <w:u w:val="single"/>
          <w:lang w:val="es-ES_tradnl"/>
        </w:rPr>
        <w:t>U</w:t>
      </w:r>
      <w:r w:rsidRPr="006E02EB">
        <w:rPr>
          <w:rFonts w:ascii="Book Antiqua" w:hAnsi="Book Antiqua"/>
          <w:b/>
          <w:color w:val="000000" w:themeColor="text1"/>
          <w:lang w:val="es-ES_tradnl"/>
        </w:rPr>
        <w:t xml:space="preserve"> </w:t>
      </w:r>
      <w:r w:rsidRPr="006E02EB">
        <w:rPr>
          <w:rFonts w:ascii="Book Antiqua" w:hAnsi="Book Antiqua"/>
          <w:b/>
          <w:color w:val="000000" w:themeColor="text1"/>
          <w:u w:val="single"/>
          <w:lang w:val="es-ES_tradnl"/>
        </w:rPr>
        <w:t>T</w:t>
      </w:r>
      <w:r w:rsidRPr="006E02EB">
        <w:rPr>
          <w:rFonts w:ascii="Book Antiqua" w:hAnsi="Book Antiqua"/>
          <w:b/>
          <w:color w:val="000000" w:themeColor="text1"/>
          <w:lang w:val="es-ES_tradnl"/>
        </w:rPr>
        <w:t xml:space="preserve"> </w:t>
      </w:r>
      <w:r w:rsidRPr="006E02EB">
        <w:rPr>
          <w:rFonts w:ascii="Book Antiqua" w:hAnsi="Book Antiqua"/>
          <w:b/>
          <w:color w:val="000000" w:themeColor="text1"/>
          <w:u w:val="single"/>
          <w:lang w:val="es-ES_tradnl"/>
        </w:rPr>
        <w:t>I</w:t>
      </w:r>
      <w:r w:rsidRPr="006E02EB">
        <w:rPr>
          <w:rFonts w:ascii="Book Antiqua" w:hAnsi="Book Antiqua"/>
          <w:b/>
          <w:color w:val="000000" w:themeColor="text1"/>
          <w:lang w:val="es-ES_tradnl"/>
        </w:rPr>
        <w:t xml:space="preserve"> </w:t>
      </w:r>
      <w:r w:rsidRPr="006E02EB">
        <w:rPr>
          <w:rFonts w:ascii="Book Antiqua" w:hAnsi="Book Antiqua"/>
          <w:b/>
          <w:color w:val="000000" w:themeColor="text1"/>
          <w:u w:val="single"/>
          <w:lang w:val="es-ES_tradnl"/>
        </w:rPr>
        <w:t>O</w:t>
      </w:r>
      <w:r w:rsidRPr="006E02EB">
        <w:rPr>
          <w:rFonts w:ascii="Book Antiqua" w:hAnsi="Book Antiqua"/>
          <w:b/>
          <w:color w:val="000000" w:themeColor="text1"/>
          <w:lang w:val="es-ES_tradnl"/>
        </w:rPr>
        <w:t xml:space="preserve"> </w:t>
      </w:r>
      <w:r w:rsidRPr="006E02EB">
        <w:rPr>
          <w:rFonts w:ascii="Book Antiqua" w:hAnsi="Book Antiqua"/>
          <w:b/>
          <w:color w:val="000000" w:themeColor="text1"/>
          <w:u w:val="single"/>
          <w:lang w:val="es-ES_tradnl"/>
        </w:rPr>
        <w:t>N</w:t>
      </w:r>
    </w:p>
    <w:p w:rsidRPr="006E02EB" w:rsidR="00BF682B" w:rsidP="00BF682B" w:rsidRDefault="00BF682B" w14:paraId="2B3E448D" w14:textId="77777777">
      <w:pPr>
        <w:tabs>
          <w:tab w:val="right" w:pos="10080"/>
        </w:tabs>
        <w:jc w:val="center"/>
        <w:rPr>
          <w:rFonts w:ascii="Book Antiqua" w:hAnsi="Book Antiqua"/>
          <w:b/>
          <w:color w:val="000000" w:themeColor="text1"/>
          <w:lang w:val="es-ES_tradnl"/>
        </w:rPr>
      </w:pPr>
    </w:p>
    <w:p w:rsidRPr="006E02EB" w:rsidR="00BF682B" w:rsidP="00BF682B" w:rsidRDefault="00BF682B" w14:paraId="0ED88E8C" w14:textId="77777777">
      <w:pPr>
        <w:tabs>
          <w:tab w:val="right" w:pos="10080"/>
        </w:tabs>
        <w:rPr>
          <w:rFonts w:ascii="Book Antiqua" w:hAnsi="Book Antiqua"/>
          <w:color w:val="000000" w:themeColor="text1"/>
          <w:lang w:val="es-ES_tradnl"/>
        </w:rPr>
      </w:pPr>
    </w:p>
    <w:p w:rsidRPr="006E02EB" w:rsidR="00BF682B" w:rsidP="00BF682B" w:rsidRDefault="00BF682B" w14:paraId="24E1429D" w14:textId="6417312D">
      <w:pPr>
        <w:tabs>
          <w:tab w:val="right" w:pos="10080"/>
        </w:tabs>
        <w:rPr>
          <w:rFonts w:ascii="Book Antiqua" w:hAnsi="Book Antiqua"/>
          <w:b/>
          <w:bCs/>
          <w:color w:val="000000" w:themeColor="text1"/>
        </w:rPr>
      </w:pPr>
      <w:r w:rsidRPr="56BCEFA6">
        <w:rPr>
          <w:rFonts w:ascii="Book Antiqua" w:hAnsi="Book Antiqua"/>
          <w:b/>
          <w:bCs/>
          <w:color w:val="000000" w:themeColor="text1"/>
        </w:rPr>
        <w:t>RESOLUTION T-</w:t>
      </w:r>
      <w:r w:rsidRPr="03E75C5A" w:rsidR="28D0DAE3">
        <w:rPr>
          <w:rFonts w:ascii="Book Antiqua" w:hAnsi="Book Antiqua"/>
          <w:b/>
          <w:bCs/>
          <w:color w:val="000000" w:themeColor="text1"/>
        </w:rPr>
        <w:t xml:space="preserve"> 17793</w:t>
      </w:r>
      <w:r w:rsidRPr="56BCEFA6">
        <w:rPr>
          <w:rFonts w:ascii="Book Antiqua" w:hAnsi="Book Antiqua"/>
          <w:b/>
          <w:bCs/>
          <w:color w:val="000000" w:themeColor="text1"/>
        </w:rPr>
        <w:t>: Approves up to $</w:t>
      </w:r>
      <w:r w:rsidR="002907FD">
        <w:rPr>
          <w:rFonts w:ascii="Book Antiqua" w:hAnsi="Book Antiqua"/>
          <w:b/>
          <w:bCs/>
          <w:color w:val="000000" w:themeColor="text1"/>
        </w:rPr>
        <w:t>5</w:t>
      </w:r>
      <w:r w:rsidR="00AA31BF">
        <w:rPr>
          <w:rFonts w:ascii="Book Antiqua" w:hAnsi="Book Antiqua"/>
          <w:b/>
          <w:bCs/>
          <w:color w:val="000000" w:themeColor="text1"/>
        </w:rPr>
        <w:t>,</w:t>
      </w:r>
      <w:r w:rsidR="00FB4B6E">
        <w:rPr>
          <w:rFonts w:ascii="Book Antiqua" w:hAnsi="Book Antiqua"/>
          <w:b/>
          <w:bCs/>
          <w:color w:val="000000" w:themeColor="text1"/>
        </w:rPr>
        <w:t>120,97</w:t>
      </w:r>
      <w:r w:rsidR="0046646A">
        <w:rPr>
          <w:rFonts w:ascii="Book Antiqua" w:hAnsi="Book Antiqua"/>
          <w:b/>
          <w:bCs/>
          <w:color w:val="000000" w:themeColor="text1"/>
        </w:rPr>
        <w:t>2</w:t>
      </w:r>
      <w:r w:rsidRPr="56BCEFA6">
        <w:rPr>
          <w:rFonts w:ascii="Book Antiqua" w:hAnsi="Book Antiqua"/>
          <w:color w:val="000000" w:themeColor="text1"/>
        </w:rPr>
        <w:t xml:space="preserve"> </w:t>
      </w:r>
      <w:r w:rsidRPr="56BCEFA6">
        <w:rPr>
          <w:rFonts w:ascii="Book Antiqua" w:hAnsi="Book Antiqua"/>
          <w:b/>
          <w:bCs/>
          <w:color w:val="000000" w:themeColor="text1"/>
        </w:rPr>
        <w:t xml:space="preserve">in Local Agency Technical Assistance Grant Funding for </w:t>
      </w:r>
      <w:r w:rsidR="00FB4B6E">
        <w:rPr>
          <w:rFonts w:ascii="Book Antiqua" w:hAnsi="Book Antiqua"/>
          <w:b/>
          <w:bCs/>
          <w:color w:val="000000" w:themeColor="text1"/>
        </w:rPr>
        <w:t xml:space="preserve">nine </w:t>
      </w:r>
      <w:r w:rsidR="00AE0956">
        <w:rPr>
          <w:rFonts w:ascii="Book Antiqua" w:hAnsi="Book Antiqua"/>
          <w:b/>
          <w:bCs/>
          <w:color w:val="000000" w:themeColor="text1"/>
        </w:rPr>
        <w:t xml:space="preserve">non-Tribal </w:t>
      </w:r>
      <w:r w:rsidRPr="56BCEFA6" w:rsidR="0041704E">
        <w:rPr>
          <w:rFonts w:ascii="Book Antiqua" w:hAnsi="Book Antiqua"/>
          <w:b/>
          <w:bCs/>
          <w:color w:val="000000" w:themeColor="text1"/>
        </w:rPr>
        <w:t xml:space="preserve">Local Agency </w:t>
      </w:r>
      <w:r w:rsidR="007C71A4">
        <w:rPr>
          <w:rFonts w:ascii="Book Antiqua" w:hAnsi="Book Antiqua"/>
          <w:b/>
          <w:bCs/>
          <w:color w:val="000000" w:themeColor="text1"/>
        </w:rPr>
        <w:t xml:space="preserve">Technical Assistance </w:t>
      </w:r>
      <w:r w:rsidRPr="56BCEFA6" w:rsidR="00953797">
        <w:rPr>
          <w:rFonts w:ascii="Book Antiqua" w:hAnsi="Book Antiqua"/>
          <w:b/>
          <w:bCs/>
          <w:color w:val="000000" w:themeColor="text1"/>
        </w:rPr>
        <w:t>application</w:t>
      </w:r>
      <w:r w:rsidR="005A4121">
        <w:rPr>
          <w:rFonts w:ascii="Book Antiqua" w:hAnsi="Book Antiqua"/>
          <w:b/>
          <w:bCs/>
          <w:color w:val="000000" w:themeColor="text1"/>
        </w:rPr>
        <w:t>s</w:t>
      </w:r>
      <w:r w:rsidR="00FA3344">
        <w:rPr>
          <w:rFonts w:ascii="Book Antiqua" w:hAnsi="Book Antiqua"/>
          <w:b/>
          <w:bCs/>
          <w:color w:val="000000" w:themeColor="text1"/>
        </w:rPr>
        <w:t>,</w:t>
      </w:r>
      <w:r w:rsidR="00F66955">
        <w:rPr>
          <w:rFonts w:ascii="Book Antiqua" w:hAnsi="Book Antiqua"/>
          <w:b/>
          <w:bCs/>
          <w:color w:val="000000" w:themeColor="text1"/>
        </w:rPr>
        <w:t xml:space="preserve"> exhausting the $45</w:t>
      </w:r>
      <w:r w:rsidR="00676ABE">
        <w:rPr>
          <w:rFonts w:ascii="Book Antiqua" w:hAnsi="Book Antiqua"/>
          <w:b/>
          <w:bCs/>
          <w:color w:val="000000" w:themeColor="text1"/>
        </w:rPr>
        <w:t>M in non</w:t>
      </w:r>
      <w:r w:rsidR="00F66955">
        <w:rPr>
          <w:rFonts w:ascii="Book Antiqua" w:hAnsi="Book Antiqua"/>
          <w:b/>
          <w:bCs/>
          <w:color w:val="000000" w:themeColor="text1"/>
        </w:rPr>
        <w:t xml:space="preserve">-Tribal Local Agency </w:t>
      </w:r>
      <w:r w:rsidRPr="6E7A5F18" w:rsidR="1F85F427">
        <w:rPr>
          <w:rFonts w:ascii="Book Antiqua" w:hAnsi="Book Antiqua"/>
          <w:b/>
          <w:bCs/>
          <w:color w:val="000000" w:themeColor="text1"/>
        </w:rPr>
        <w:t xml:space="preserve">Technical Assistance </w:t>
      </w:r>
      <w:r w:rsidRPr="6E7A5F18" w:rsidR="790E765E">
        <w:rPr>
          <w:rFonts w:ascii="Book Antiqua" w:hAnsi="Book Antiqua"/>
          <w:b/>
          <w:bCs/>
          <w:color w:val="000000" w:themeColor="text1"/>
        </w:rPr>
        <w:t>fu</w:t>
      </w:r>
      <w:r w:rsidRPr="6E7A5F18" w:rsidR="1389AE9E">
        <w:rPr>
          <w:rFonts w:ascii="Book Antiqua" w:hAnsi="Book Antiqua"/>
          <w:b/>
          <w:bCs/>
          <w:color w:val="000000" w:themeColor="text1"/>
        </w:rPr>
        <w:t>nds</w:t>
      </w:r>
      <w:r w:rsidRPr="6E7A5F18" w:rsidR="384915B5">
        <w:rPr>
          <w:rFonts w:ascii="Book Antiqua" w:hAnsi="Book Antiqua"/>
          <w:b/>
          <w:bCs/>
          <w:color w:val="000000" w:themeColor="text1"/>
        </w:rPr>
        <w:t>.</w:t>
      </w:r>
    </w:p>
    <w:p w:rsidRPr="006E02EB" w:rsidR="00BF682B" w:rsidP="00BF682B" w:rsidRDefault="00BF682B" w14:paraId="70C54BE3" w14:textId="77777777">
      <w:pPr>
        <w:tabs>
          <w:tab w:val="right" w:pos="9360"/>
        </w:tabs>
        <w:rPr>
          <w:rFonts w:ascii="Book Antiqua" w:hAnsi="Book Antiqua"/>
          <w:b/>
          <w:color w:val="000000" w:themeColor="text1"/>
        </w:rPr>
      </w:pPr>
      <w:r w:rsidRPr="006E02EB">
        <w:rPr>
          <w:rFonts w:ascii="Book Antiqua" w:hAnsi="Book Antiqua"/>
          <w:b/>
          <w:color w:val="000000" w:themeColor="text1"/>
          <w:u w:val="single"/>
        </w:rPr>
        <w:tab/>
      </w:r>
    </w:p>
    <w:p w:rsidRPr="006E02EB" w:rsidR="00BF682B" w:rsidP="00BF682B" w:rsidRDefault="00BF682B" w14:paraId="5BFD2EE9" w14:textId="77777777">
      <w:pPr>
        <w:tabs>
          <w:tab w:val="right" w:pos="10080"/>
        </w:tabs>
        <w:rPr>
          <w:rFonts w:ascii="Book Antiqua" w:hAnsi="Book Antiqua"/>
          <w:color w:val="000000" w:themeColor="text1"/>
        </w:rPr>
      </w:pPr>
    </w:p>
    <w:p w:rsidRPr="006E02EB" w:rsidR="00BF682B" w:rsidP="001E05FB" w:rsidRDefault="00BF682B" w14:paraId="1AFD8CC5" w14:textId="7F2CD27A">
      <w:pPr>
        <w:pStyle w:val="ListParagraph"/>
        <w:numPr>
          <w:ilvl w:val="0"/>
          <w:numId w:val="38"/>
        </w:numPr>
        <w:tabs>
          <w:tab w:val="right" w:pos="10080"/>
        </w:tabs>
        <w:rPr>
          <w:rFonts w:ascii="Book Antiqua" w:hAnsi="Book Antiqua"/>
          <w:b/>
          <w:color w:val="000000" w:themeColor="text1"/>
        </w:rPr>
      </w:pPr>
      <w:r w:rsidRPr="006E02EB">
        <w:rPr>
          <w:rFonts w:ascii="Book Antiqua" w:hAnsi="Book Antiqua"/>
          <w:b/>
          <w:color w:val="000000" w:themeColor="text1"/>
        </w:rPr>
        <w:t>SUMMARY</w:t>
      </w:r>
    </w:p>
    <w:p w:rsidRPr="006E02EB" w:rsidR="00BF682B" w:rsidP="00BF682B" w:rsidRDefault="00BF682B" w14:paraId="0C0E192B" w14:textId="77777777">
      <w:pPr>
        <w:tabs>
          <w:tab w:val="right" w:pos="10080"/>
        </w:tabs>
        <w:rPr>
          <w:rFonts w:ascii="Book Antiqua" w:hAnsi="Book Antiqua"/>
          <w:color w:val="000000" w:themeColor="text1"/>
          <w:u w:val="single"/>
        </w:rPr>
      </w:pPr>
    </w:p>
    <w:p w:rsidRPr="006E02EB" w:rsidR="00BF682B" w:rsidP="00BF682B" w:rsidRDefault="00BF682B" w14:paraId="6239E693" w14:textId="707FBA92">
      <w:pPr>
        <w:rPr>
          <w:rFonts w:ascii="Book Antiqua" w:hAnsi="Book Antiqua"/>
          <w:color w:val="000000" w:themeColor="text1"/>
        </w:rPr>
      </w:pPr>
      <w:r w:rsidRPr="74AA7702">
        <w:rPr>
          <w:rFonts w:ascii="Book Antiqua" w:hAnsi="Book Antiqua"/>
          <w:color w:val="000000" w:themeColor="text1"/>
        </w:rPr>
        <w:t xml:space="preserve">This Resolution approves </w:t>
      </w:r>
      <w:r w:rsidRPr="74AA7702" w:rsidR="004E3076">
        <w:rPr>
          <w:rFonts w:ascii="Book Antiqua" w:hAnsi="Book Antiqua"/>
          <w:color w:val="000000" w:themeColor="text1"/>
        </w:rPr>
        <w:t>up to $</w:t>
      </w:r>
      <w:r w:rsidR="004E3076">
        <w:rPr>
          <w:rFonts w:ascii="Book Antiqua" w:hAnsi="Book Antiqua"/>
          <w:color w:val="000000" w:themeColor="text1"/>
        </w:rPr>
        <w:t>5,120,97</w:t>
      </w:r>
      <w:r w:rsidR="0046646A">
        <w:rPr>
          <w:rFonts w:ascii="Book Antiqua" w:hAnsi="Book Antiqua"/>
          <w:color w:val="000000" w:themeColor="text1"/>
        </w:rPr>
        <w:t>2</w:t>
      </w:r>
      <w:r w:rsidRPr="74AA7702" w:rsidR="004E3076">
        <w:rPr>
          <w:rFonts w:ascii="Book Antiqua" w:hAnsi="Book Antiqua"/>
          <w:color w:val="000000" w:themeColor="text1"/>
        </w:rPr>
        <w:t xml:space="preserve"> </w:t>
      </w:r>
      <w:r w:rsidR="00D12F3F">
        <w:rPr>
          <w:rFonts w:ascii="Book Antiqua" w:hAnsi="Book Antiqua"/>
          <w:color w:val="000000" w:themeColor="text1"/>
        </w:rPr>
        <w:t xml:space="preserve">in </w:t>
      </w:r>
      <w:r w:rsidRPr="74AA7702">
        <w:rPr>
          <w:rFonts w:ascii="Book Antiqua" w:hAnsi="Book Antiqua"/>
          <w:color w:val="000000" w:themeColor="text1"/>
        </w:rPr>
        <w:t xml:space="preserve">Local Agency Technical Assistance </w:t>
      </w:r>
      <w:r w:rsidR="0077790B">
        <w:rPr>
          <w:rFonts w:ascii="Book Antiqua" w:hAnsi="Book Antiqua"/>
          <w:color w:val="000000" w:themeColor="text1"/>
        </w:rPr>
        <w:t>(LATA)</w:t>
      </w:r>
      <w:r w:rsidRPr="74AA7702">
        <w:rPr>
          <w:rFonts w:ascii="Book Antiqua" w:hAnsi="Book Antiqua"/>
          <w:color w:val="000000" w:themeColor="text1"/>
        </w:rPr>
        <w:t xml:space="preserve"> grant funding for </w:t>
      </w:r>
      <w:r w:rsidR="00FB4B6E">
        <w:rPr>
          <w:rFonts w:ascii="Book Antiqua" w:hAnsi="Book Antiqua"/>
          <w:color w:val="000000" w:themeColor="text1"/>
        </w:rPr>
        <w:t>nine</w:t>
      </w:r>
      <w:r w:rsidRPr="74AA7702">
        <w:rPr>
          <w:rFonts w:ascii="Book Antiqua" w:hAnsi="Book Antiqua"/>
          <w:color w:val="000000" w:themeColor="text1"/>
        </w:rPr>
        <w:t xml:space="preserve"> </w:t>
      </w:r>
      <w:r w:rsidR="0077790B">
        <w:rPr>
          <w:rFonts w:ascii="Book Antiqua" w:hAnsi="Book Antiqua"/>
          <w:color w:val="000000" w:themeColor="text1"/>
        </w:rPr>
        <w:t>non-Tribal LATA</w:t>
      </w:r>
      <w:r w:rsidRPr="74AA7702">
        <w:rPr>
          <w:rFonts w:ascii="Book Antiqua" w:hAnsi="Book Antiqua"/>
          <w:color w:val="000000" w:themeColor="text1"/>
        </w:rPr>
        <w:t xml:space="preserve"> application</w:t>
      </w:r>
      <w:r w:rsidR="00EB5C2E">
        <w:rPr>
          <w:rFonts w:ascii="Book Antiqua" w:hAnsi="Book Antiqua"/>
          <w:color w:val="000000" w:themeColor="text1"/>
        </w:rPr>
        <w:t>s</w:t>
      </w:r>
      <w:r w:rsidR="00D12F3F">
        <w:rPr>
          <w:rFonts w:ascii="Book Antiqua" w:hAnsi="Book Antiqua"/>
          <w:color w:val="000000" w:themeColor="text1"/>
        </w:rPr>
        <w:t xml:space="preserve">, </w:t>
      </w:r>
      <w:r w:rsidRPr="74AA7702">
        <w:rPr>
          <w:rFonts w:ascii="Book Antiqua" w:hAnsi="Book Antiqua"/>
          <w:color w:val="000000" w:themeColor="text1"/>
        </w:rPr>
        <w:t>listed in Table 1 and described in Appendi</w:t>
      </w:r>
      <w:r w:rsidR="00EC0F45">
        <w:rPr>
          <w:rFonts w:ascii="Book Antiqua" w:hAnsi="Book Antiqua"/>
          <w:color w:val="000000" w:themeColor="text1"/>
        </w:rPr>
        <w:t xml:space="preserve">ces </w:t>
      </w:r>
      <w:r w:rsidR="007A7E1E">
        <w:rPr>
          <w:rFonts w:ascii="Book Antiqua" w:hAnsi="Book Antiqua"/>
          <w:color w:val="000000" w:themeColor="text1"/>
        </w:rPr>
        <w:t>B</w:t>
      </w:r>
      <w:r w:rsidR="00EC0F45">
        <w:rPr>
          <w:rFonts w:ascii="Book Antiqua" w:hAnsi="Book Antiqua"/>
          <w:color w:val="000000" w:themeColor="text1"/>
        </w:rPr>
        <w:t xml:space="preserve"> through </w:t>
      </w:r>
      <w:r w:rsidR="00FB4B6E">
        <w:rPr>
          <w:rFonts w:ascii="Book Antiqua" w:hAnsi="Book Antiqua"/>
          <w:color w:val="000000" w:themeColor="text1"/>
        </w:rPr>
        <w:t>J</w:t>
      </w:r>
      <w:r w:rsidR="004A524A">
        <w:rPr>
          <w:rFonts w:ascii="Book Antiqua" w:hAnsi="Book Antiqua"/>
          <w:color w:val="000000" w:themeColor="text1"/>
        </w:rPr>
        <w:t>.</w:t>
      </w:r>
    </w:p>
    <w:p w:rsidRPr="006E02EB" w:rsidR="00143483" w:rsidP="00BF682B" w:rsidRDefault="00143483" w14:paraId="4C7E547C" w14:textId="77777777">
      <w:pPr>
        <w:rPr>
          <w:rFonts w:ascii="Book Antiqua" w:hAnsi="Book Antiqua"/>
          <w:color w:val="000000" w:themeColor="text1"/>
        </w:rPr>
      </w:pPr>
    </w:p>
    <w:p w:rsidRPr="006E02EB" w:rsidR="00BF682B" w:rsidP="00BF682B" w:rsidRDefault="00BF682B" w14:paraId="624F8797" w14:textId="5E52498B">
      <w:pPr>
        <w:jc w:val="center"/>
        <w:rPr>
          <w:rFonts w:ascii="Book Antiqua" w:hAnsi="Book Antiqua"/>
          <w:b/>
          <w:bCs/>
          <w:color w:val="000000" w:themeColor="text1"/>
        </w:rPr>
      </w:pPr>
      <w:r w:rsidRPr="006E02EB">
        <w:rPr>
          <w:rFonts w:ascii="Book Antiqua" w:hAnsi="Book Antiqua"/>
          <w:b/>
          <w:bCs/>
          <w:color w:val="000000" w:themeColor="text1"/>
        </w:rPr>
        <w:t>Table 1: Summary of Grant Funding</w:t>
      </w:r>
      <w:r w:rsidR="00C95DF1">
        <w:rPr>
          <w:rFonts w:ascii="Book Antiqua" w:hAnsi="Book Antiqua"/>
          <w:b/>
          <w:bCs/>
          <w:color w:val="000000" w:themeColor="text1"/>
        </w:rPr>
        <w:t xml:space="preserve"> to Nine non-Tribal LATA Applicants</w:t>
      </w:r>
    </w:p>
    <w:p w:rsidRPr="006E02EB" w:rsidR="00BF682B" w:rsidP="00BF682B" w:rsidRDefault="00BF682B" w14:paraId="2011A52B" w14:textId="77777777">
      <w:pPr>
        <w:jc w:val="center"/>
        <w:rPr>
          <w:rFonts w:ascii="Book Antiqua" w:hAnsi="Book Antiqua"/>
          <w:color w:val="000000" w:themeColor="text1"/>
        </w:rPr>
      </w:pPr>
    </w:p>
    <w:tbl>
      <w:tblPr>
        <w:tblStyle w:val="TableGrid"/>
        <w:tblW w:w="9805" w:type="dxa"/>
        <w:tblLayout w:type="fixed"/>
        <w:tblLook w:val="04A0" w:firstRow="1" w:lastRow="0" w:firstColumn="1" w:lastColumn="0" w:noHBand="0" w:noVBand="1"/>
      </w:tblPr>
      <w:tblGrid>
        <w:gridCol w:w="2425"/>
        <w:gridCol w:w="2700"/>
        <w:gridCol w:w="1440"/>
        <w:gridCol w:w="1620"/>
        <w:gridCol w:w="1620"/>
      </w:tblGrid>
      <w:tr w:rsidRPr="006E02EB" w:rsidR="00BF682B" w:rsidTr="00B4112F" w14:paraId="645F8673" w14:textId="77777777">
        <w:trPr>
          <w:trHeight w:val="989"/>
        </w:trPr>
        <w:tc>
          <w:tcPr>
            <w:tcW w:w="2425" w:type="dxa"/>
            <w:shd w:val="clear" w:color="auto" w:fill="D9E2F3" w:themeFill="accent1" w:themeFillTint="33"/>
            <w:vAlign w:val="center"/>
          </w:tcPr>
          <w:p w:rsidRPr="006E02EB" w:rsidR="00BF682B" w:rsidRDefault="00BF682B" w14:paraId="5FFA1904" w14:textId="77777777">
            <w:pPr>
              <w:jc w:val="center"/>
              <w:rPr>
                <w:rFonts w:ascii="Book Antiqua" w:hAnsi="Book Antiqua"/>
                <w:b/>
                <w:color w:val="000000" w:themeColor="text1"/>
              </w:rPr>
            </w:pPr>
            <w:r w:rsidRPr="006E02EB">
              <w:rPr>
                <w:rFonts w:ascii="Book Antiqua" w:hAnsi="Book Antiqua"/>
                <w:b/>
                <w:color w:val="000000" w:themeColor="text1"/>
              </w:rPr>
              <w:t>Applicant</w:t>
            </w:r>
          </w:p>
        </w:tc>
        <w:tc>
          <w:tcPr>
            <w:tcW w:w="2700" w:type="dxa"/>
            <w:shd w:val="clear" w:color="auto" w:fill="D9E2F3" w:themeFill="accent1" w:themeFillTint="33"/>
            <w:vAlign w:val="center"/>
          </w:tcPr>
          <w:p w:rsidRPr="006E02EB" w:rsidR="00BF682B" w:rsidRDefault="00BF682B" w14:paraId="189EA9B7" w14:textId="77777777">
            <w:pPr>
              <w:jc w:val="center"/>
              <w:rPr>
                <w:rFonts w:ascii="Book Antiqua" w:hAnsi="Book Antiqua"/>
                <w:b/>
                <w:color w:val="000000" w:themeColor="text1"/>
              </w:rPr>
            </w:pPr>
            <w:r w:rsidRPr="006E02EB">
              <w:rPr>
                <w:rFonts w:ascii="Book Antiqua" w:hAnsi="Book Antiqua"/>
                <w:b/>
                <w:color w:val="000000" w:themeColor="text1"/>
              </w:rPr>
              <w:t>Project Name</w:t>
            </w:r>
          </w:p>
        </w:tc>
        <w:tc>
          <w:tcPr>
            <w:tcW w:w="1440" w:type="dxa"/>
            <w:shd w:val="clear" w:color="auto" w:fill="D9E2F3" w:themeFill="accent1" w:themeFillTint="33"/>
            <w:vAlign w:val="center"/>
          </w:tcPr>
          <w:p w:rsidRPr="006E02EB" w:rsidR="00BF682B" w:rsidRDefault="00BF682B" w14:paraId="19E17D3E" w14:textId="77777777">
            <w:pPr>
              <w:jc w:val="center"/>
              <w:rPr>
                <w:rFonts w:ascii="Book Antiqua" w:hAnsi="Book Antiqua"/>
                <w:b/>
                <w:bCs/>
                <w:color w:val="000000" w:themeColor="text1"/>
              </w:rPr>
            </w:pPr>
            <w:r w:rsidRPr="006E02EB">
              <w:rPr>
                <w:rFonts w:ascii="Book Antiqua" w:hAnsi="Book Antiqua"/>
                <w:b/>
                <w:bCs/>
                <w:color w:val="000000" w:themeColor="text1"/>
              </w:rPr>
              <w:t>Project Location</w:t>
            </w:r>
          </w:p>
        </w:tc>
        <w:tc>
          <w:tcPr>
            <w:tcW w:w="1620" w:type="dxa"/>
            <w:shd w:val="clear" w:color="auto" w:fill="D9E2F3" w:themeFill="accent1" w:themeFillTint="33"/>
            <w:vAlign w:val="center"/>
          </w:tcPr>
          <w:p w:rsidRPr="006E02EB" w:rsidR="00BF682B" w:rsidRDefault="00BF682B" w14:paraId="7A8E69FE" w14:textId="58663DEC">
            <w:pPr>
              <w:jc w:val="center"/>
              <w:rPr>
                <w:rFonts w:ascii="Book Antiqua" w:hAnsi="Book Antiqua"/>
                <w:b/>
                <w:bCs/>
                <w:color w:val="000000" w:themeColor="text1"/>
              </w:rPr>
            </w:pPr>
            <w:r w:rsidRPr="006E02EB">
              <w:rPr>
                <w:rFonts w:ascii="Book Antiqua" w:hAnsi="Book Antiqua"/>
                <w:b/>
                <w:bCs/>
                <w:color w:val="000000" w:themeColor="text1"/>
              </w:rPr>
              <w:t>Unserved Households in County</w:t>
            </w:r>
            <w:r w:rsidRPr="006E02EB">
              <w:rPr>
                <w:rStyle w:val="FootnoteReference"/>
                <w:rFonts w:ascii="Book Antiqua" w:hAnsi="Book Antiqua"/>
                <w:b/>
                <w:bCs/>
                <w:color w:val="000000" w:themeColor="text1"/>
              </w:rPr>
              <w:footnoteReference w:id="2"/>
            </w:r>
          </w:p>
        </w:tc>
        <w:tc>
          <w:tcPr>
            <w:tcW w:w="1620" w:type="dxa"/>
            <w:shd w:val="clear" w:color="auto" w:fill="D9E2F3" w:themeFill="accent1" w:themeFillTint="33"/>
            <w:vAlign w:val="center"/>
          </w:tcPr>
          <w:p w:rsidRPr="006E02EB" w:rsidR="00BF682B" w:rsidRDefault="00BF682B" w14:paraId="44853780" w14:textId="77777777">
            <w:pPr>
              <w:jc w:val="center"/>
              <w:rPr>
                <w:rFonts w:ascii="Book Antiqua" w:hAnsi="Book Antiqua"/>
                <w:b/>
                <w:bCs/>
                <w:color w:val="000000" w:themeColor="text1"/>
              </w:rPr>
            </w:pPr>
            <w:r w:rsidRPr="006E02EB">
              <w:rPr>
                <w:rFonts w:ascii="Book Antiqua" w:hAnsi="Book Antiqua"/>
                <w:b/>
                <w:bCs/>
                <w:color w:val="000000" w:themeColor="text1"/>
              </w:rPr>
              <w:t>Awarded</w:t>
            </w:r>
          </w:p>
          <w:p w:rsidRPr="006E02EB" w:rsidR="00BF682B" w:rsidRDefault="00BF682B" w14:paraId="45AEF7A6" w14:textId="0A7102D5">
            <w:pPr>
              <w:jc w:val="center"/>
              <w:rPr>
                <w:rFonts w:ascii="Book Antiqua" w:hAnsi="Book Antiqua"/>
                <w:b/>
                <w:color w:val="000000" w:themeColor="text1"/>
              </w:rPr>
            </w:pPr>
            <w:r w:rsidRPr="006E02EB">
              <w:rPr>
                <w:rFonts w:ascii="Book Antiqua" w:hAnsi="Book Antiqua"/>
                <w:b/>
                <w:color w:val="000000" w:themeColor="text1"/>
              </w:rPr>
              <w:t>Amount</w:t>
            </w:r>
          </w:p>
        </w:tc>
      </w:tr>
      <w:tr w:rsidRPr="006E02EB" w:rsidR="00456C6C" w:rsidTr="00B4112F" w14:paraId="30F00CEB" w14:textId="77777777">
        <w:trPr>
          <w:trHeight w:val="474"/>
        </w:trPr>
        <w:tc>
          <w:tcPr>
            <w:tcW w:w="2425" w:type="dxa"/>
          </w:tcPr>
          <w:p w:rsidRPr="6E6E9ADB" w:rsidR="00456C6C" w:rsidP="00C826A5" w:rsidRDefault="00456C6C" w14:paraId="3FD1409E" w14:textId="77777777">
            <w:pPr>
              <w:rPr>
                <w:rFonts w:ascii="Book Antiqua" w:hAnsi="Book Antiqua" w:eastAsia="Book Antiqua" w:cs="Book Antiqua"/>
                <w:color w:val="000000" w:themeColor="text1"/>
              </w:rPr>
            </w:pPr>
            <w:r w:rsidRPr="2093B459">
              <w:rPr>
                <w:rFonts w:ascii="Book Antiqua" w:hAnsi="Book Antiqua" w:eastAsia="Book Antiqua" w:cs="Book Antiqua"/>
                <w:color w:val="000000" w:themeColor="text1"/>
              </w:rPr>
              <w:t>City of Hollister</w:t>
            </w:r>
          </w:p>
        </w:tc>
        <w:tc>
          <w:tcPr>
            <w:tcW w:w="2700" w:type="dxa"/>
          </w:tcPr>
          <w:p w:rsidRPr="6E6E9ADB" w:rsidR="00456C6C" w:rsidP="00555161" w:rsidRDefault="6DA042FF" w14:paraId="59A8CAC2" w14:textId="0BB0E998">
            <w:pPr>
              <w:jc w:val="center"/>
              <w:rPr>
                <w:rFonts w:ascii="Book Antiqua" w:hAnsi="Book Antiqua" w:eastAsia="Book Antiqua" w:cs="Book Antiqua"/>
                <w:i/>
                <w:color w:val="000000" w:themeColor="text1"/>
              </w:rPr>
            </w:pPr>
            <w:r w:rsidRPr="74F5ECA7">
              <w:rPr>
                <w:rFonts w:ascii="Book Antiqua" w:hAnsi="Book Antiqua" w:eastAsia="Book Antiqua" w:cs="Book Antiqua"/>
                <w:i/>
                <w:color w:val="000000" w:themeColor="text1"/>
              </w:rPr>
              <w:t>City of Hollister's Broadband Fiber Network Design</w:t>
            </w:r>
          </w:p>
        </w:tc>
        <w:tc>
          <w:tcPr>
            <w:tcW w:w="1440" w:type="dxa"/>
          </w:tcPr>
          <w:p w:rsidRPr="42A79DDA" w:rsidR="00456C6C" w:rsidP="00555161" w:rsidRDefault="021710F2" w14:paraId="3B775AC1" w14:textId="7D11BDED">
            <w:pPr>
              <w:jc w:val="center"/>
              <w:rPr>
                <w:rFonts w:ascii="Book Antiqua" w:hAnsi="Book Antiqua" w:eastAsia="Book Antiqua" w:cs="Book Antiqua"/>
                <w:color w:val="000000" w:themeColor="text1"/>
              </w:rPr>
            </w:pPr>
            <w:r w:rsidRPr="2404FBF4">
              <w:rPr>
                <w:rFonts w:ascii="Book Antiqua" w:hAnsi="Book Antiqua" w:eastAsia="Book Antiqua" w:cs="Book Antiqua"/>
                <w:color w:val="000000" w:themeColor="text1"/>
              </w:rPr>
              <w:t>City of Hollister</w:t>
            </w:r>
          </w:p>
        </w:tc>
        <w:tc>
          <w:tcPr>
            <w:tcW w:w="1620" w:type="dxa"/>
          </w:tcPr>
          <w:p w:rsidRPr="42A79DDA" w:rsidR="00456C6C" w:rsidP="00555161" w:rsidRDefault="021710F2" w14:paraId="6CE175A1" w14:textId="0CBD7D51">
            <w:pPr>
              <w:jc w:val="center"/>
              <w:rPr>
                <w:rFonts w:ascii="Book Antiqua" w:hAnsi="Book Antiqua" w:eastAsia="Book Antiqua" w:cs="Book Antiqua"/>
                <w:color w:val="000000" w:themeColor="text1"/>
              </w:rPr>
            </w:pPr>
            <w:r w:rsidRPr="4149B806">
              <w:rPr>
                <w:rFonts w:ascii="Book Antiqua" w:hAnsi="Book Antiqua" w:eastAsia="Book Antiqua" w:cs="Book Antiqua"/>
                <w:color w:val="000000" w:themeColor="text1"/>
              </w:rPr>
              <w:t>3,077</w:t>
            </w:r>
          </w:p>
        </w:tc>
        <w:tc>
          <w:tcPr>
            <w:tcW w:w="1620" w:type="dxa"/>
          </w:tcPr>
          <w:p w:rsidRPr="42A79DDA" w:rsidR="00456C6C" w:rsidP="00555161" w:rsidRDefault="00456C6C" w14:paraId="206A8153"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$500,000</w:t>
            </w:r>
          </w:p>
        </w:tc>
      </w:tr>
      <w:tr w:rsidRPr="006E02EB" w:rsidR="00456C6C" w:rsidTr="00B4112F" w14:paraId="6CB8E12B" w14:textId="77777777">
        <w:trPr>
          <w:trHeight w:val="474"/>
        </w:trPr>
        <w:tc>
          <w:tcPr>
            <w:tcW w:w="2425" w:type="dxa"/>
          </w:tcPr>
          <w:p w:rsidRPr="6E6E9ADB" w:rsidR="00456C6C" w:rsidP="00C826A5" w:rsidRDefault="00456C6C" w14:paraId="042C5CF4" w14:textId="77777777">
            <w:pPr>
              <w:rPr>
                <w:rFonts w:ascii="Book Antiqua" w:hAnsi="Book Antiqua" w:eastAsia="Book Antiqua" w:cs="Book Antiqua"/>
                <w:color w:val="000000" w:themeColor="text1"/>
              </w:rPr>
            </w:pPr>
            <w:r>
              <w:rPr>
                <w:rFonts w:ascii="Book Antiqua" w:hAnsi="Book Antiqua" w:eastAsia="Book Antiqua" w:cs="Book Antiqua"/>
                <w:color w:val="000000" w:themeColor="text1"/>
              </w:rPr>
              <w:t>City of Monrovia</w:t>
            </w:r>
          </w:p>
        </w:tc>
        <w:tc>
          <w:tcPr>
            <w:tcW w:w="2700" w:type="dxa"/>
          </w:tcPr>
          <w:p w:rsidRPr="6E6E9ADB" w:rsidR="00456C6C" w:rsidP="00555161" w:rsidRDefault="00E71C3D" w14:paraId="34F6BE5B" w14:textId="16D922E1">
            <w:pPr>
              <w:jc w:val="center"/>
              <w:rPr>
                <w:rFonts w:ascii="Book Antiqua" w:hAnsi="Book Antiqua" w:eastAsia="Book Antiqua" w:cs="Book Antiqua"/>
                <w:i/>
                <w:iCs/>
                <w:color w:val="000000" w:themeColor="text1"/>
              </w:rPr>
            </w:pPr>
            <w:r w:rsidRPr="00E71C3D">
              <w:rPr>
                <w:rFonts w:ascii="Book Antiqua" w:hAnsi="Book Antiqua" w:eastAsia="Book Antiqua" w:cs="Book Antiqua"/>
                <w:i/>
                <w:iCs/>
                <w:color w:val="000000" w:themeColor="text1"/>
              </w:rPr>
              <w:t>City of Monrovia's Digital Equity Project</w:t>
            </w:r>
          </w:p>
        </w:tc>
        <w:tc>
          <w:tcPr>
            <w:tcW w:w="1440" w:type="dxa"/>
          </w:tcPr>
          <w:p w:rsidRPr="42A79DDA" w:rsidR="00456C6C" w:rsidP="00555161" w:rsidRDefault="00456C6C" w14:paraId="78F167FF"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City of Monrovia</w:t>
            </w:r>
          </w:p>
        </w:tc>
        <w:tc>
          <w:tcPr>
            <w:tcW w:w="1620" w:type="dxa"/>
          </w:tcPr>
          <w:p w:rsidRPr="42A79DDA" w:rsidR="00456C6C" w:rsidP="00555161" w:rsidRDefault="00456C6C" w14:paraId="602F91A7"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60,641</w:t>
            </w:r>
          </w:p>
        </w:tc>
        <w:tc>
          <w:tcPr>
            <w:tcW w:w="1620" w:type="dxa"/>
          </w:tcPr>
          <w:p w:rsidRPr="42A79DDA" w:rsidR="00456C6C" w:rsidP="00555161" w:rsidRDefault="00456C6C" w14:paraId="1BF3A2CA" w14:textId="5747C1D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$402,</w:t>
            </w:r>
            <w:r w:rsidR="0046646A">
              <w:rPr>
                <w:rFonts w:ascii="Book Antiqua" w:hAnsi="Book Antiqua" w:eastAsia="Book Antiqua" w:cs="Book Antiqua"/>
                <w:color w:val="000000" w:themeColor="text1"/>
              </w:rPr>
              <w:t>496</w:t>
            </w:r>
          </w:p>
        </w:tc>
      </w:tr>
      <w:tr w:rsidRPr="006E02EB" w:rsidR="00BF682B" w:rsidTr="00B4112F" w14:paraId="7045EC89" w14:textId="77777777">
        <w:trPr>
          <w:trHeight w:val="474"/>
        </w:trPr>
        <w:tc>
          <w:tcPr>
            <w:tcW w:w="2425" w:type="dxa"/>
          </w:tcPr>
          <w:p w:rsidRPr="006E02EB" w:rsidR="00BF682B" w:rsidP="00C826A5" w:rsidRDefault="53082239" w14:paraId="3FB5E03D" w14:textId="76C69D12">
            <w:pPr>
              <w:rPr>
                <w:rFonts w:ascii="Book Antiqua" w:hAnsi="Book Antiqua" w:eastAsia="Book Antiqua" w:cs="Book Antiqua"/>
                <w:color w:val="000000" w:themeColor="text1"/>
              </w:rPr>
            </w:pPr>
            <w:r w:rsidRPr="6E6E9ADB">
              <w:rPr>
                <w:rFonts w:ascii="Book Antiqua" w:hAnsi="Book Antiqua" w:eastAsia="Book Antiqua" w:cs="Book Antiqua"/>
                <w:color w:val="000000" w:themeColor="text1"/>
              </w:rPr>
              <w:t>City of Lathrop</w:t>
            </w:r>
          </w:p>
        </w:tc>
        <w:tc>
          <w:tcPr>
            <w:tcW w:w="2700" w:type="dxa"/>
          </w:tcPr>
          <w:p w:rsidRPr="006E02EB" w:rsidR="00BF682B" w:rsidP="6E6E9ADB" w:rsidRDefault="53082239" w14:paraId="3F6864AB" w14:textId="495FB502">
            <w:pPr>
              <w:jc w:val="center"/>
              <w:rPr>
                <w:rFonts w:ascii="Book Antiqua" w:hAnsi="Book Antiqua" w:eastAsia="Book Antiqua" w:cs="Book Antiqua"/>
                <w:i/>
                <w:iCs/>
                <w:color w:val="000000" w:themeColor="text1"/>
              </w:rPr>
            </w:pPr>
            <w:r w:rsidRPr="6E6E9ADB">
              <w:rPr>
                <w:rFonts w:ascii="Book Antiqua" w:hAnsi="Book Antiqua" w:eastAsia="Book Antiqua" w:cs="Book Antiqua"/>
                <w:i/>
                <w:iCs/>
                <w:color w:val="000000" w:themeColor="text1"/>
              </w:rPr>
              <w:t>Broadband Infrastructure Planning Project</w:t>
            </w:r>
          </w:p>
        </w:tc>
        <w:tc>
          <w:tcPr>
            <w:tcW w:w="1440" w:type="dxa"/>
          </w:tcPr>
          <w:p w:rsidRPr="006E02EB" w:rsidR="00BF682B" w:rsidRDefault="0046262B" w14:paraId="22EACC2A" w14:textId="25C9363B">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 xml:space="preserve">City of </w:t>
            </w:r>
            <w:r w:rsidRPr="42A79DDA" w:rsidR="3C14452E">
              <w:rPr>
                <w:rFonts w:ascii="Book Antiqua" w:hAnsi="Book Antiqua" w:eastAsia="Book Antiqua" w:cs="Book Antiqua"/>
                <w:color w:val="000000" w:themeColor="text1"/>
              </w:rPr>
              <w:t>Lathrop</w:t>
            </w:r>
          </w:p>
        </w:tc>
        <w:tc>
          <w:tcPr>
            <w:tcW w:w="1620" w:type="dxa"/>
          </w:tcPr>
          <w:p w:rsidRPr="006E02EB" w:rsidR="00BF682B" w:rsidRDefault="3C14452E" w14:paraId="24A72B25" w14:textId="4DB5196E">
            <w:pPr>
              <w:jc w:val="center"/>
              <w:rPr>
                <w:rFonts w:ascii="Book Antiqua" w:hAnsi="Book Antiqua" w:eastAsia="Book Antiqua" w:cs="Book Antiqua"/>
                <w:color w:val="000000" w:themeColor="text1"/>
              </w:rPr>
            </w:pPr>
            <w:r w:rsidRPr="42A79DDA">
              <w:rPr>
                <w:rFonts w:ascii="Book Antiqua" w:hAnsi="Book Antiqua" w:eastAsia="Book Antiqua" w:cs="Book Antiqua"/>
                <w:color w:val="000000" w:themeColor="text1"/>
              </w:rPr>
              <w:t>20,295</w:t>
            </w:r>
          </w:p>
        </w:tc>
        <w:tc>
          <w:tcPr>
            <w:tcW w:w="1620" w:type="dxa"/>
          </w:tcPr>
          <w:p w:rsidRPr="006E02EB" w:rsidR="00BF682B" w:rsidRDefault="3C14452E" w14:paraId="3C2EF3A6" w14:textId="4A09AC1A">
            <w:pPr>
              <w:jc w:val="center"/>
              <w:rPr>
                <w:rFonts w:ascii="Book Antiqua" w:hAnsi="Book Antiqua" w:eastAsia="Book Antiqua" w:cs="Book Antiqua"/>
                <w:color w:val="000000" w:themeColor="text1"/>
              </w:rPr>
            </w:pPr>
            <w:r w:rsidRPr="42A79DDA">
              <w:rPr>
                <w:rFonts w:ascii="Book Antiqua" w:hAnsi="Book Antiqua" w:eastAsia="Book Antiqua" w:cs="Book Antiqua"/>
                <w:color w:val="000000" w:themeColor="text1"/>
              </w:rPr>
              <w:t>$497,915</w:t>
            </w:r>
          </w:p>
        </w:tc>
      </w:tr>
      <w:tr w:rsidRPr="006E02EB" w:rsidR="00EF0DD8" w:rsidTr="00B4112F" w14:paraId="01D1998F" w14:textId="77777777">
        <w:trPr>
          <w:trHeight w:val="474"/>
        </w:trPr>
        <w:tc>
          <w:tcPr>
            <w:tcW w:w="2425" w:type="dxa"/>
          </w:tcPr>
          <w:p w:rsidRPr="6E6E9ADB" w:rsidR="00EF0DD8" w:rsidP="00C826A5" w:rsidRDefault="00FE4D1E" w14:paraId="07C4A4C6" w14:textId="79554F83">
            <w:pPr>
              <w:rPr>
                <w:rFonts w:ascii="Book Antiqua" w:hAnsi="Book Antiqua" w:eastAsia="Book Antiqua" w:cs="Book Antiqua"/>
                <w:color w:val="000000" w:themeColor="text1"/>
              </w:rPr>
            </w:pPr>
            <w:r w:rsidRPr="00FE4D1E">
              <w:rPr>
                <w:rFonts w:ascii="Book Antiqua" w:hAnsi="Book Antiqua" w:eastAsia="Book Antiqua" w:cs="Book Antiqua"/>
                <w:color w:val="000000" w:themeColor="text1"/>
              </w:rPr>
              <w:t>Contra Costa Transportation Authority</w:t>
            </w:r>
          </w:p>
        </w:tc>
        <w:tc>
          <w:tcPr>
            <w:tcW w:w="2700" w:type="dxa"/>
          </w:tcPr>
          <w:p w:rsidRPr="6E6E9ADB" w:rsidR="00EF0DD8" w:rsidP="6E6E9ADB" w:rsidRDefault="00B0707F" w14:paraId="1DF1F402" w14:textId="4B9B851A">
            <w:pPr>
              <w:jc w:val="center"/>
              <w:rPr>
                <w:rFonts w:ascii="Book Antiqua" w:hAnsi="Book Antiqua" w:eastAsia="Book Antiqua" w:cs="Book Antiqua"/>
                <w:i/>
                <w:iCs/>
                <w:color w:val="000000" w:themeColor="text1"/>
              </w:rPr>
            </w:pPr>
            <w:r w:rsidRPr="00B0707F">
              <w:rPr>
                <w:rFonts w:ascii="Book Antiqua" w:hAnsi="Book Antiqua" w:eastAsia="Book Antiqua" w:cs="Book Antiqua"/>
                <w:i/>
                <w:iCs/>
                <w:color w:val="000000" w:themeColor="text1"/>
              </w:rPr>
              <w:t>Contra Costa Countywide Broadband Strategic Plan</w:t>
            </w:r>
          </w:p>
        </w:tc>
        <w:tc>
          <w:tcPr>
            <w:tcW w:w="1440" w:type="dxa"/>
          </w:tcPr>
          <w:p w:rsidRPr="42A79DDA" w:rsidR="00EF0DD8" w:rsidRDefault="00B0707F" w14:paraId="662AAD6B" w14:textId="22366E5F">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County</w:t>
            </w:r>
            <w:r w:rsidR="00E25E16">
              <w:rPr>
                <w:rFonts w:ascii="Book Antiqua" w:hAnsi="Book Antiqua" w:eastAsia="Book Antiqua" w:cs="Book Antiqua"/>
                <w:color w:val="000000" w:themeColor="text1"/>
              </w:rPr>
              <w:t xml:space="preserve"> of </w:t>
            </w:r>
            <w:r>
              <w:rPr>
                <w:rFonts w:ascii="Book Antiqua" w:hAnsi="Book Antiqua" w:eastAsia="Book Antiqua" w:cs="Book Antiqua"/>
                <w:color w:val="000000" w:themeColor="text1"/>
              </w:rPr>
              <w:t>Contra Costa</w:t>
            </w:r>
          </w:p>
        </w:tc>
        <w:tc>
          <w:tcPr>
            <w:tcW w:w="1620" w:type="dxa"/>
          </w:tcPr>
          <w:p w:rsidRPr="42A79DDA" w:rsidR="00EF0DD8" w:rsidRDefault="00CF6909" w14:paraId="0E4BC0A9" w14:textId="6461D140">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17,111</w:t>
            </w:r>
          </w:p>
        </w:tc>
        <w:tc>
          <w:tcPr>
            <w:tcW w:w="1620" w:type="dxa"/>
          </w:tcPr>
          <w:p w:rsidRPr="42A79DDA" w:rsidR="00EF0DD8" w:rsidRDefault="00EC3251" w14:paraId="0B2ABE42" w14:textId="30460791">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$500,000</w:t>
            </w:r>
          </w:p>
        </w:tc>
      </w:tr>
      <w:tr w:rsidRPr="006E02EB" w:rsidR="002907FD" w:rsidTr="00B4112F" w14:paraId="62D1D33D" w14:textId="77777777">
        <w:trPr>
          <w:trHeight w:val="474"/>
        </w:trPr>
        <w:tc>
          <w:tcPr>
            <w:tcW w:w="2425" w:type="dxa"/>
          </w:tcPr>
          <w:p w:rsidRPr="6E6E9ADB" w:rsidR="002907FD" w:rsidP="00C826A5" w:rsidRDefault="00832AC3" w14:paraId="1FE9337A" w14:textId="2E736E62">
            <w:pPr>
              <w:rPr>
                <w:rFonts w:ascii="Book Antiqua" w:hAnsi="Book Antiqua" w:eastAsia="Book Antiqua" w:cs="Book Antiqua"/>
                <w:color w:val="000000" w:themeColor="text1"/>
              </w:rPr>
            </w:pPr>
            <w:r w:rsidRPr="00832AC3">
              <w:rPr>
                <w:rFonts w:ascii="Book Antiqua" w:hAnsi="Book Antiqua" w:eastAsia="Book Antiqua" w:cs="Book Antiqua"/>
                <w:color w:val="000000" w:themeColor="text1"/>
              </w:rPr>
              <w:t>City of Fremont</w:t>
            </w:r>
          </w:p>
        </w:tc>
        <w:tc>
          <w:tcPr>
            <w:tcW w:w="2700" w:type="dxa"/>
          </w:tcPr>
          <w:p w:rsidRPr="6E6E9ADB" w:rsidR="002907FD" w:rsidP="6E6E9ADB" w:rsidRDefault="00C81D2C" w14:paraId="50689D65" w14:textId="400613AE">
            <w:pPr>
              <w:jc w:val="center"/>
              <w:rPr>
                <w:rFonts w:ascii="Book Antiqua" w:hAnsi="Book Antiqua" w:eastAsia="Book Antiqua" w:cs="Book Antiqua"/>
                <w:i/>
                <w:iCs/>
                <w:color w:val="000000" w:themeColor="text1"/>
              </w:rPr>
            </w:pPr>
            <w:r w:rsidRPr="00C81D2C">
              <w:rPr>
                <w:rFonts w:ascii="Book Antiqua" w:hAnsi="Book Antiqua" w:eastAsia="Book Antiqua" w:cs="Book Antiqua"/>
                <w:i/>
                <w:iCs/>
                <w:color w:val="000000" w:themeColor="text1"/>
              </w:rPr>
              <w:t>Fiber Master Plan and Broadband Expansion</w:t>
            </w:r>
          </w:p>
        </w:tc>
        <w:tc>
          <w:tcPr>
            <w:tcW w:w="1440" w:type="dxa"/>
          </w:tcPr>
          <w:p w:rsidRPr="42A79DDA" w:rsidR="002907FD" w:rsidRDefault="007D2A24" w14:paraId="586B0FDF" w14:textId="5AF411DB">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City of Fremont</w:t>
            </w:r>
          </w:p>
        </w:tc>
        <w:tc>
          <w:tcPr>
            <w:tcW w:w="1620" w:type="dxa"/>
          </w:tcPr>
          <w:p w:rsidRPr="42A79DDA" w:rsidR="002907FD" w:rsidRDefault="0046262B" w14:paraId="1E4CB23C" w14:textId="27B6F48A">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19,591</w:t>
            </w:r>
          </w:p>
        </w:tc>
        <w:tc>
          <w:tcPr>
            <w:tcW w:w="1620" w:type="dxa"/>
          </w:tcPr>
          <w:p w:rsidRPr="42A79DDA" w:rsidR="002907FD" w:rsidRDefault="007D2A24" w14:paraId="7F5E6190" w14:textId="5D850E8C">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$500,00</w:t>
            </w:r>
          </w:p>
        </w:tc>
      </w:tr>
      <w:tr w:rsidRPr="006E02EB" w:rsidR="002907FD" w:rsidTr="00B4112F" w14:paraId="78B74CE7" w14:textId="77777777">
        <w:trPr>
          <w:trHeight w:val="728"/>
        </w:trPr>
        <w:tc>
          <w:tcPr>
            <w:tcW w:w="2425" w:type="dxa"/>
          </w:tcPr>
          <w:p w:rsidRPr="6E6E9ADB" w:rsidR="002907FD" w:rsidP="00C826A5" w:rsidRDefault="00CD6A2A" w14:paraId="1D5F73F6" w14:textId="16B940B3">
            <w:pPr>
              <w:rPr>
                <w:rFonts w:ascii="Book Antiqua" w:hAnsi="Book Antiqua" w:eastAsia="Book Antiqua" w:cs="Book Antiqua"/>
                <w:color w:val="000000" w:themeColor="text1"/>
              </w:rPr>
            </w:pPr>
            <w:r w:rsidRPr="00CD6A2A">
              <w:rPr>
                <w:rFonts w:ascii="Book Antiqua" w:hAnsi="Book Antiqua" w:eastAsia="Book Antiqua" w:cs="Book Antiqua"/>
                <w:color w:val="000000" w:themeColor="text1"/>
              </w:rPr>
              <w:lastRenderedPageBreak/>
              <w:t>City of Coachella</w:t>
            </w:r>
          </w:p>
        </w:tc>
        <w:tc>
          <w:tcPr>
            <w:tcW w:w="2700" w:type="dxa"/>
          </w:tcPr>
          <w:p w:rsidRPr="6E6E9ADB" w:rsidR="002907FD" w:rsidP="6E6E9ADB" w:rsidRDefault="001B2D10" w14:paraId="71F06986" w14:textId="3EBC3EBC">
            <w:pPr>
              <w:jc w:val="center"/>
              <w:rPr>
                <w:rFonts w:ascii="Book Antiqua" w:hAnsi="Book Antiqua" w:eastAsia="Book Antiqua" w:cs="Book Antiqua"/>
                <w:i/>
                <w:iCs/>
                <w:color w:val="000000" w:themeColor="text1"/>
              </w:rPr>
            </w:pPr>
            <w:r>
              <w:rPr>
                <w:rFonts w:ascii="Book Antiqua" w:hAnsi="Book Antiqua" w:eastAsia="Book Antiqua" w:cs="Book Antiqua"/>
                <w:i/>
                <w:iCs/>
                <w:color w:val="000000" w:themeColor="text1"/>
              </w:rPr>
              <w:t>Broadband Master Plan</w:t>
            </w:r>
          </w:p>
        </w:tc>
        <w:tc>
          <w:tcPr>
            <w:tcW w:w="1440" w:type="dxa"/>
          </w:tcPr>
          <w:p w:rsidRPr="42A79DDA" w:rsidR="002907FD" w:rsidRDefault="001B2D10" w14:paraId="2F0D2C9F" w14:textId="7AD25368">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City of Coachella</w:t>
            </w:r>
          </w:p>
        </w:tc>
        <w:tc>
          <w:tcPr>
            <w:tcW w:w="1620" w:type="dxa"/>
          </w:tcPr>
          <w:p w:rsidRPr="42A79DDA" w:rsidR="002907FD" w:rsidRDefault="00140FA1" w14:paraId="27759BD1" w14:textId="5C8AA0FE">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29,313</w:t>
            </w:r>
          </w:p>
        </w:tc>
        <w:tc>
          <w:tcPr>
            <w:tcW w:w="1620" w:type="dxa"/>
          </w:tcPr>
          <w:p w:rsidRPr="42A79DDA" w:rsidR="002907FD" w:rsidRDefault="00A65B65" w14:paraId="65E76269" w14:textId="75792FBE">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w:t>
            </w:r>
            <w:r w:rsidR="003A6EA7">
              <w:rPr>
                <w:rFonts w:ascii="Book Antiqua" w:hAnsi="Book Antiqua" w:eastAsia="Book Antiqua" w:cs="Book Antiqua"/>
                <w:color w:val="000000" w:themeColor="text1"/>
              </w:rPr>
              <w:t>234,000</w:t>
            </w:r>
          </w:p>
        </w:tc>
      </w:tr>
      <w:tr w:rsidRPr="006E02EB" w:rsidR="002907FD" w:rsidTr="00B4112F" w14:paraId="19EF9231" w14:textId="77777777">
        <w:trPr>
          <w:trHeight w:val="1250"/>
        </w:trPr>
        <w:tc>
          <w:tcPr>
            <w:tcW w:w="2425" w:type="dxa"/>
          </w:tcPr>
          <w:p w:rsidRPr="6E6E9ADB" w:rsidR="002907FD" w:rsidP="00C826A5" w:rsidRDefault="00493F38" w14:paraId="27EC60B6" w14:textId="3B185E15">
            <w:pPr>
              <w:rPr>
                <w:rFonts w:ascii="Book Antiqua" w:hAnsi="Book Antiqua" w:eastAsia="Book Antiqua" w:cs="Book Antiqua"/>
                <w:color w:val="000000" w:themeColor="text1"/>
              </w:rPr>
            </w:pPr>
            <w:r w:rsidRPr="00493F38">
              <w:rPr>
                <w:rFonts w:ascii="Book Antiqua" w:hAnsi="Book Antiqua" w:eastAsia="Book Antiqua" w:cs="Book Antiqua"/>
                <w:color w:val="000000" w:themeColor="text1"/>
              </w:rPr>
              <w:t>Southern California Association of Governments</w:t>
            </w:r>
            <w:r w:rsidR="00F40FF9">
              <w:rPr>
                <w:rFonts w:ascii="Book Antiqua" w:hAnsi="Book Antiqua" w:eastAsia="Book Antiqua" w:cs="Book Antiqua"/>
                <w:color w:val="000000" w:themeColor="text1"/>
              </w:rPr>
              <w:t xml:space="preserve"> (SCAG)</w:t>
            </w:r>
          </w:p>
        </w:tc>
        <w:tc>
          <w:tcPr>
            <w:tcW w:w="2700" w:type="dxa"/>
          </w:tcPr>
          <w:p w:rsidRPr="6E6E9ADB" w:rsidR="002907FD" w:rsidP="030773BA" w:rsidRDefault="000D1733" w14:paraId="5ECDB330" w14:textId="4E347EB1">
            <w:pPr>
              <w:jc w:val="center"/>
              <w:rPr>
                <w:rFonts w:ascii="Book Antiqua" w:hAnsi="Book Antiqua" w:eastAsia="Book Antiqua" w:cs="Book Antiqua"/>
                <w:i/>
                <w:iCs/>
                <w:color w:val="000000" w:themeColor="text1"/>
              </w:rPr>
            </w:pPr>
            <w:r w:rsidRPr="000D1733">
              <w:rPr>
                <w:rFonts w:ascii="Book Antiqua" w:hAnsi="Book Antiqua" w:eastAsia="Book Antiqua" w:cs="Book Antiqua"/>
                <w:i/>
                <w:iCs/>
                <w:color w:val="000000" w:themeColor="text1"/>
              </w:rPr>
              <w:t>Last Mile Project Assessment for the SCAG Region</w:t>
            </w:r>
          </w:p>
          <w:p w:rsidRPr="6E6E9ADB" w:rsidR="002907FD" w:rsidP="030773BA" w:rsidRDefault="002907FD" w14:paraId="2016D509" w14:textId="5E7FF9A9">
            <w:pPr>
              <w:jc w:val="center"/>
              <w:rPr>
                <w:rFonts w:ascii="Book Antiqua" w:hAnsi="Book Antiqua" w:eastAsia="Book Antiqua" w:cs="Book Antiqua"/>
                <w:i/>
                <w:iCs/>
                <w:color w:val="000000" w:themeColor="text1"/>
              </w:rPr>
            </w:pPr>
          </w:p>
          <w:p w:rsidRPr="6E6E9ADB" w:rsidR="002907FD" w:rsidP="6E6E9ADB" w:rsidRDefault="002907FD" w14:paraId="3246E43C" w14:textId="2AE5B3CE">
            <w:pPr>
              <w:jc w:val="center"/>
              <w:rPr>
                <w:rFonts w:ascii="Book Antiqua" w:hAnsi="Book Antiqua" w:eastAsia="Book Antiqua" w:cs="Book Antiqua"/>
                <w:i/>
                <w:iCs/>
                <w:color w:val="000000" w:themeColor="text1"/>
              </w:rPr>
            </w:pPr>
          </w:p>
        </w:tc>
        <w:tc>
          <w:tcPr>
            <w:tcW w:w="1440" w:type="dxa"/>
          </w:tcPr>
          <w:p w:rsidRPr="004278EE" w:rsidR="002907FD" w:rsidRDefault="00F40FF9" w14:paraId="64AE9B86" w14:textId="7D0F135D">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Six counties in SCAG region</w:t>
            </w:r>
            <w:r>
              <w:rPr>
                <w:rStyle w:val="FootnoteReference"/>
                <w:rFonts w:ascii="Book Antiqua" w:hAnsi="Book Antiqua" w:eastAsia="Book Antiqua" w:cs="Book Antiqua"/>
                <w:color w:val="000000" w:themeColor="text1"/>
              </w:rPr>
              <w:footnoteReference w:id="3"/>
            </w:r>
          </w:p>
        </w:tc>
        <w:tc>
          <w:tcPr>
            <w:tcW w:w="1620" w:type="dxa"/>
          </w:tcPr>
          <w:p w:rsidRPr="004278EE" w:rsidR="002907FD" w:rsidRDefault="0023022A" w14:paraId="199159B2" w14:textId="3E4F61DA">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170,448</w:t>
            </w:r>
          </w:p>
        </w:tc>
        <w:tc>
          <w:tcPr>
            <w:tcW w:w="1620" w:type="dxa"/>
          </w:tcPr>
          <w:p w:rsidRPr="42A79DDA" w:rsidR="002907FD" w:rsidRDefault="004A2A4C" w14:paraId="782AB85C" w14:textId="46FDA41D">
            <w:pPr>
              <w:jc w:val="center"/>
              <w:rPr>
                <w:rFonts w:ascii="Book Antiqua" w:hAnsi="Book Antiqua" w:eastAsia="Book Antiqua" w:cs="Book Antiqua"/>
                <w:color w:val="000000" w:themeColor="text1"/>
              </w:rPr>
            </w:pPr>
            <w:r w:rsidRPr="004A2A4C">
              <w:rPr>
                <w:rFonts w:ascii="Book Antiqua" w:hAnsi="Book Antiqua" w:eastAsia="Book Antiqua" w:cs="Book Antiqua"/>
                <w:color w:val="000000" w:themeColor="text1"/>
              </w:rPr>
              <w:t>$996,058</w:t>
            </w:r>
          </w:p>
        </w:tc>
      </w:tr>
      <w:tr w:rsidRPr="006E02EB" w:rsidR="002907FD" w:rsidTr="00B4112F" w14:paraId="5610370E" w14:textId="77777777">
        <w:trPr>
          <w:trHeight w:val="474"/>
        </w:trPr>
        <w:tc>
          <w:tcPr>
            <w:tcW w:w="2425" w:type="dxa"/>
          </w:tcPr>
          <w:p w:rsidRPr="6E6E9ADB" w:rsidR="002907FD" w:rsidP="00C826A5" w:rsidRDefault="00493F38" w14:paraId="4E7CABD8" w14:textId="115488CE">
            <w:pPr>
              <w:rPr>
                <w:rFonts w:ascii="Book Antiqua" w:hAnsi="Book Antiqua" w:eastAsia="Book Antiqua" w:cs="Book Antiqua"/>
                <w:color w:val="000000" w:themeColor="text1"/>
              </w:rPr>
            </w:pPr>
            <w:r w:rsidRPr="00493F38">
              <w:rPr>
                <w:rFonts w:ascii="Book Antiqua" w:hAnsi="Book Antiqua" w:eastAsia="Book Antiqua" w:cs="Book Antiqua"/>
                <w:color w:val="000000" w:themeColor="text1"/>
              </w:rPr>
              <w:t>Ventura Council of Governments</w:t>
            </w:r>
          </w:p>
        </w:tc>
        <w:tc>
          <w:tcPr>
            <w:tcW w:w="2700" w:type="dxa"/>
          </w:tcPr>
          <w:p w:rsidRPr="6E6E9ADB" w:rsidR="002907FD" w:rsidP="6E6E9ADB" w:rsidRDefault="5FEEF5C8" w14:paraId="1FD960D3" w14:textId="0CEA8783">
            <w:pPr>
              <w:jc w:val="center"/>
              <w:rPr>
                <w:rFonts w:ascii="Book Antiqua" w:hAnsi="Book Antiqua" w:eastAsia="Book Antiqua" w:cs="Book Antiqua"/>
                <w:i/>
                <w:iCs/>
                <w:color w:val="000000" w:themeColor="text1"/>
              </w:rPr>
            </w:pPr>
            <w:r w:rsidRPr="531BC3EE">
              <w:rPr>
                <w:rFonts w:ascii="Book Antiqua" w:hAnsi="Book Antiqua" w:eastAsia="Book Antiqua" w:cs="Book Antiqua"/>
                <w:i/>
                <w:iCs/>
                <w:color w:val="000000" w:themeColor="text1"/>
              </w:rPr>
              <w:t>Ventura County Regional Broadband Collaborative Formation</w:t>
            </w:r>
          </w:p>
        </w:tc>
        <w:tc>
          <w:tcPr>
            <w:tcW w:w="1440" w:type="dxa"/>
          </w:tcPr>
          <w:p w:rsidRPr="42A79DDA" w:rsidR="002907FD" w:rsidRDefault="00B41509" w14:paraId="716452F2" w14:textId="41245F1E">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County</w:t>
            </w:r>
            <w:r w:rsidR="00E25E16">
              <w:rPr>
                <w:rFonts w:ascii="Book Antiqua" w:hAnsi="Book Antiqua" w:eastAsia="Book Antiqua" w:cs="Book Antiqua"/>
                <w:color w:val="000000" w:themeColor="text1"/>
              </w:rPr>
              <w:t xml:space="preserve"> of Ventura</w:t>
            </w:r>
          </w:p>
        </w:tc>
        <w:tc>
          <w:tcPr>
            <w:tcW w:w="1620" w:type="dxa"/>
          </w:tcPr>
          <w:p w:rsidRPr="42A79DDA" w:rsidR="002907FD" w:rsidRDefault="000B4EDB" w14:paraId="30CEF504" w14:textId="4B4654CC">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8,612</w:t>
            </w:r>
          </w:p>
        </w:tc>
        <w:tc>
          <w:tcPr>
            <w:tcW w:w="1620" w:type="dxa"/>
          </w:tcPr>
          <w:p w:rsidRPr="42A79DDA" w:rsidR="002907FD" w:rsidRDefault="5FEEF5C8" w14:paraId="0E9A71E6" w14:textId="420BF78E">
            <w:pPr>
              <w:jc w:val="center"/>
              <w:rPr>
                <w:rFonts w:ascii="Book Antiqua" w:hAnsi="Book Antiqua" w:eastAsia="Book Antiqua" w:cs="Book Antiqua"/>
                <w:color w:val="000000" w:themeColor="text1"/>
              </w:rPr>
            </w:pPr>
            <w:r w:rsidRPr="531BC3EE">
              <w:rPr>
                <w:rFonts w:ascii="Book Antiqua" w:hAnsi="Book Antiqua" w:eastAsia="Book Antiqua" w:cs="Book Antiqua"/>
                <w:color w:val="000000" w:themeColor="text1"/>
              </w:rPr>
              <w:t>$490,860</w:t>
            </w:r>
          </w:p>
        </w:tc>
      </w:tr>
      <w:tr w:rsidRPr="006E02EB" w:rsidR="002907FD" w:rsidTr="00B4112F" w14:paraId="27F603E4" w14:textId="77777777">
        <w:trPr>
          <w:trHeight w:val="474"/>
        </w:trPr>
        <w:tc>
          <w:tcPr>
            <w:tcW w:w="2425" w:type="dxa"/>
          </w:tcPr>
          <w:p w:rsidRPr="6E6E9ADB" w:rsidR="002907FD" w:rsidP="00C826A5" w:rsidRDefault="00493F38" w14:paraId="587307B2" w14:textId="65F53ED9">
            <w:pPr>
              <w:rPr>
                <w:rFonts w:ascii="Book Antiqua" w:hAnsi="Book Antiqua" w:eastAsia="Book Antiqua" w:cs="Book Antiqua"/>
                <w:color w:val="000000" w:themeColor="text1"/>
              </w:rPr>
            </w:pPr>
            <w:r>
              <w:rPr>
                <w:rFonts w:ascii="Book Antiqua" w:hAnsi="Book Antiqua" w:eastAsia="Book Antiqua" w:cs="Book Antiqua"/>
                <w:color w:val="000000" w:themeColor="text1"/>
              </w:rPr>
              <w:t>County of Fresno</w:t>
            </w:r>
          </w:p>
        </w:tc>
        <w:tc>
          <w:tcPr>
            <w:tcW w:w="2700" w:type="dxa"/>
          </w:tcPr>
          <w:p w:rsidRPr="6E6E9ADB" w:rsidR="002907FD" w:rsidP="6E6E9ADB" w:rsidRDefault="00A175BA" w14:paraId="4FFB2D87" w14:textId="5760513D">
            <w:pPr>
              <w:jc w:val="center"/>
              <w:rPr>
                <w:rFonts w:ascii="Book Antiqua" w:hAnsi="Book Antiqua" w:eastAsia="Book Antiqua" w:cs="Book Antiqua"/>
                <w:i/>
                <w:iCs/>
                <w:color w:val="000000" w:themeColor="text1"/>
              </w:rPr>
            </w:pPr>
            <w:r w:rsidRPr="00A175BA">
              <w:rPr>
                <w:rFonts w:ascii="Book Antiqua" w:hAnsi="Book Antiqua" w:eastAsia="Book Antiqua" w:cs="Book Antiqua"/>
                <w:i/>
                <w:iCs/>
                <w:color w:val="000000" w:themeColor="text1"/>
              </w:rPr>
              <w:t>Fresno County Broadband Engineering Project</w:t>
            </w:r>
          </w:p>
        </w:tc>
        <w:tc>
          <w:tcPr>
            <w:tcW w:w="1440" w:type="dxa"/>
          </w:tcPr>
          <w:p w:rsidRPr="42A79DDA" w:rsidR="002907FD" w:rsidRDefault="00A175BA" w14:paraId="720E632A" w14:textId="706759D9">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County of Fresno</w:t>
            </w:r>
          </w:p>
        </w:tc>
        <w:tc>
          <w:tcPr>
            <w:tcW w:w="1620" w:type="dxa"/>
          </w:tcPr>
          <w:p w:rsidRPr="42A79DDA" w:rsidR="002907FD" w:rsidRDefault="001425F3" w14:paraId="2CFF3B45" w14:textId="23CA9E32">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35,849</w:t>
            </w:r>
          </w:p>
        </w:tc>
        <w:tc>
          <w:tcPr>
            <w:tcW w:w="1620" w:type="dxa"/>
          </w:tcPr>
          <w:p w:rsidRPr="42A79DDA" w:rsidR="002907FD" w:rsidRDefault="004A310F" w14:paraId="56918707" w14:textId="229EB9BB">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w:t>
            </w:r>
            <w:r w:rsidRPr="004A310F">
              <w:rPr>
                <w:rFonts w:ascii="Book Antiqua" w:hAnsi="Book Antiqua" w:eastAsia="Book Antiqua" w:cs="Book Antiqua"/>
                <w:color w:val="000000" w:themeColor="text1"/>
              </w:rPr>
              <w:t>999</w:t>
            </w:r>
            <w:r>
              <w:rPr>
                <w:rFonts w:ascii="Book Antiqua" w:hAnsi="Book Antiqua" w:eastAsia="Book Antiqua" w:cs="Book Antiqua"/>
                <w:color w:val="000000" w:themeColor="text1"/>
              </w:rPr>
              <w:t>,</w:t>
            </w:r>
            <w:r w:rsidRPr="004A310F">
              <w:rPr>
                <w:rFonts w:ascii="Book Antiqua" w:hAnsi="Book Antiqua" w:eastAsia="Book Antiqua" w:cs="Book Antiqua"/>
                <w:color w:val="000000" w:themeColor="text1"/>
              </w:rPr>
              <w:t>643</w:t>
            </w:r>
          </w:p>
        </w:tc>
      </w:tr>
      <w:tr w:rsidRPr="006E02EB" w:rsidR="007739D3" w:rsidTr="467327F1" w14:paraId="748ED1B4" w14:textId="77777777">
        <w:trPr>
          <w:trHeight w:val="89"/>
        </w:trPr>
        <w:tc>
          <w:tcPr>
            <w:tcW w:w="8185" w:type="dxa"/>
            <w:gridSpan w:val="4"/>
            <w:vAlign w:val="center"/>
          </w:tcPr>
          <w:p w:rsidRPr="006E02EB" w:rsidR="007739D3" w:rsidP="292377EE" w:rsidRDefault="5AA1E1A8" w14:paraId="7BE16E80" w14:textId="57136366">
            <w:pPr>
              <w:jc w:val="right"/>
              <w:rPr>
                <w:rFonts w:ascii="Book Antiqua" w:hAnsi="Book Antiqua"/>
                <w:color w:val="000000" w:themeColor="text1"/>
              </w:rPr>
            </w:pPr>
            <w:r w:rsidRPr="001B1CE8">
              <w:rPr>
                <w:rFonts w:ascii="Book Antiqua" w:hAnsi="Book Antiqua"/>
                <w:b/>
                <w:color w:val="000000" w:themeColor="text1"/>
              </w:rPr>
              <w:t>Total Awards</w:t>
            </w:r>
          </w:p>
          <w:p w:rsidRPr="006E02EB" w:rsidR="007739D3" w:rsidP="292377EE" w:rsidRDefault="007739D3" w14:paraId="50202510" w14:textId="106DB2BE">
            <w:pPr>
              <w:ind w:left="720"/>
              <w:jc w:val="right"/>
              <w:rPr>
                <w:rFonts w:ascii="Book Antiqua" w:hAnsi="Book Antiqua"/>
                <w:b/>
                <w:bCs/>
                <w:color w:val="000000" w:themeColor="text1"/>
              </w:rPr>
            </w:pPr>
          </w:p>
        </w:tc>
        <w:tc>
          <w:tcPr>
            <w:tcW w:w="1620" w:type="dxa"/>
          </w:tcPr>
          <w:p w:rsidR="00F409A5" w:rsidRDefault="00F409A5" w14:paraId="0FDEEA03" w14:textId="77777777">
            <w:pPr>
              <w:jc w:val="center"/>
              <w:rPr>
                <w:rFonts w:ascii="Book Antiqua" w:hAnsi="Book Antiqua"/>
                <w:color w:val="000000" w:themeColor="text1"/>
              </w:rPr>
            </w:pPr>
          </w:p>
          <w:p w:rsidRPr="006E02EB" w:rsidR="007739D3" w:rsidRDefault="00AD2AB0" w14:paraId="7C3ABDC3" w14:textId="043A83E1">
            <w:pPr>
              <w:jc w:val="center"/>
              <w:rPr>
                <w:rFonts w:ascii="Book Antiqua" w:hAnsi="Book Antiqua"/>
                <w:color w:val="000000" w:themeColor="text1"/>
              </w:rPr>
            </w:pPr>
            <w:r>
              <w:rPr>
                <w:rFonts w:ascii="Book Antiqua" w:hAnsi="Book Antiqua"/>
                <w:color w:val="000000" w:themeColor="text1"/>
              </w:rPr>
              <w:t>$5,120,97</w:t>
            </w:r>
            <w:r w:rsidR="0046646A">
              <w:rPr>
                <w:rFonts w:ascii="Book Antiqua" w:hAnsi="Book Antiqua"/>
                <w:color w:val="000000" w:themeColor="text1"/>
              </w:rPr>
              <w:t>2</w:t>
            </w:r>
          </w:p>
        </w:tc>
      </w:tr>
    </w:tbl>
    <w:p w:rsidRPr="006E02EB" w:rsidR="00BF682B" w:rsidP="00BF682B" w:rsidRDefault="00BF682B" w14:paraId="4C27DA4B" w14:textId="77777777">
      <w:pPr>
        <w:tabs>
          <w:tab w:val="right" w:pos="10080"/>
        </w:tabs>
        <w:rPr>
          <w:rFonts w:ascii="Book Antiqua" w:hAnsi="Book Antiqua"/>
          <w:b/>
          <w:color w:val="000000" w:themeColor="text1"/>
        </w:rPr>
      </w:pPr>
    </w:p>
    <w:p w:rsidRPr="006E02EB" w:rsidR="00BF682B" w:rsidP="001E05FB" w:rsidRDefault="00BF682B" w14:paraId="2FEE3B60" w14:textId="613D6C3E">
      <w:pPr>
        <w:pStyle w:val="ListParagraph"/>
        <w:numPr>
          <w:ilvl w:val="0"/>
          <w:numId w:val="38"/>
        </w:numPr>
        <w:tabs>
          <w:tab w:val="right" w:pos="10080"/>
        </w:tabs>
        <w:rPr>
          <w:rFonts w:ascii="Book Antiqua" w:hAnsi="Book Antiqua"/>
          <w:b/>
          <w:color w:val="000000" w:themeColor="text1"/>
        </w:rPr>
      </w:pPr>
      <w:r w:rsidRPr="006E02EB">
        <w:rPr>
          <w:rFonts w:ascii="Book Antiqua" w:hAnsi="Book Antiqua"/>
          <w:b/>
          <w:color w:val="000000" w:themeColor="text1"/>
        </w:rPr>
        <w:t>BACKGROUND</w:t>
      </w:r>
    </w:p>
    <w:p w:rsidRPr="006E02EB" w:rsidR="00BF682B" w:rsidP="00BF682B" w:rsidRDefault="00BF682B" w14:paraId="61689A54" w14:textId="77777777">
      <w:pPr>
        <w:pStyle w:val="Default"/>
        <w:rPr>
          <w:rFonts w:ascii="Book Antiqua" w:hAnsi="Book Antiqua"/>
          <w:color w:val="000000" w:themeColor="text1"/>
        </w:rPr>
      </w:pPr>
    </w:p>
    <w:p w:rsidRPr="006E02EB" w:rsidR="00BF682B" w:rsidP="00BF682B" w:rsidRDefault="00BF682B" w14:paraId="04F57B29" w14:textId="77777777">
      <w:pPr>
        <w:rPr>
          <w:rFonts w:ascii="Book Antiqua" w:hAnsi="Book Antiqua"/>
        </w:rPr>
      </w:pPr>
      <w:r w:rsidRPr="006E02EB">
        <w:rPr>
          <w:rFonts w:ascii="Book Antiqua" w:hAnsi="Book Antiqua"/>
        </w:rPr>
        <w:t xml:space="preserve">As part of the Budget Act of 2021 and Senate Bill (SB) 156 (Stats. 2021, Chap. 84 and 112), the legislature provided, among other things, $50 million to facilitate completion of the statewide broadband middle-mile network and last mile projects, the formation of municipal entities and agreements for financing broadband infrastructure and to fund projects, distribute grants, or fund support costs associated with these projects, among other allowable uses. </w:t>
      </w:r>
    </w:p>
    <w:p w:rsidRPr="006E02EB" w:rsidR="00BF682B" w:rsidP="00BF682B" w:rsidRDefault="00BF682B" w14:paraId="588283EC" w14:textId="77777777">
      <w:pPr>
        <w:rPr>
          <w:rFonts w:ascii="Book Antiqua" w:hAnsi="Book Antiqua"/>
        </w:rPr>
      </w:pPr>
    </w:p>
    <w:p w:rsidR="00BA5F11" w:rsidP="00BF682B" w:rsidRDefault="00BF682B" w14:paraId="7D07985D" w14:textId="231A0D46">
      <w:pPr>
        <w:rPr>
          <w:rFonts w:ascii="Book Antiqua" w:hAnsi="Book Antiqua"/>
        </w:rPr>
      </w:pPr>
      <w:r w:rsidRPr="006E02EB">
        <w:rPr>
          <w:rFonts w:ascii="Book Antiqua" w:hAnsi="Book Antiqua"/>
        </w:rPr>
        <w:t xml:space="preserve">On February 25, 2022, the </w:t>
      </w:r>
      <w:r w:rsidR="00524BE3">
        <w:rPr>
          <w:rFonts w:ascii="Book Antiqua" w:hAnsi="Book Antiqua"/>
        </w:rPr>
        <w:t xml:space="preserve">California Public Utilities </w:t>
      </w:r>
      <w:r w:rsidRPr="006E02EB">
        <w:rPr>
          <w:rFonts w:ascii="Book Antiqua" w:hAnsi="Book Antiqua"/>
        </w:rPr>
        <w:t xml:space="preserve">Commission </w:t>
      </w:r>
      <w:r w:rsidR="00524BE3">
        <w:rPr>
          <w:rFonts w:ascii="Book Antiqua" w:hAnsi="Book Antiqua"/>
        </w:rPr>
        <w:t>(Commission)</w:t>
      </w:r>
      <w:r w:rsidRPr="006E02EB">
        <w:rPr>
          <w:rFonts w:ascii="Book Antiqua" w:hAnsi="Book Antiqua"/>
        </w:rPr>
        <w:t xml:space="preserve"> issued Decision (D.) 22-02-026 and authorized a total of $50 million in funds for the Local Agency Technical Assistance grant program</w:t>
      </w:r>
      <w:r w:rsidRPr="006E02EB" w:rsidR="6D4004EB">
        <w:rPr>
          <w:rFonts w:ascii="Book Antiqua" w:hAnsi="Book Antiqua"/>
        </w:rPr>
        <w:t xml:space="preserve">, including a $5 million set-aside for </w:t>
      </w:r>
      <w:r w:rsidR="00543CA0">
        <w:rPr>
          <w:rFonts w:ascii="Book Antiqua" w:hAnsi="Book Antiqua"/>
        </w:rPr>
        <w:t xml:space="preserve">sovereign tribal governments and the remaining </w:t>
      </w:r>
      <w:r w:rsidR="004E4E9A">
        <w:rPr>
          <w:rFonts w:ascii="Book Antiqua" w:hAnsi="Book Antiqua"/>
        </w:rPr>
        <w:t xml:space="preserve">$45 million for all other eligible </w:t>
      </w:r>
      <w:r w:rsidR="00066405">
        <w:rPr>
          <w:rFonts w:ascii="Book Antiqua" w:hAnsi="Book Antiqua"/>
        </w:rPr>
        <w:t xml:space="preserve">non-Tribal </w:t>
      </w:r>
      <w:r w:rsidR="004E4E9A">
        <w:rPr>
          <w:rFonts w:ascii="Book Antiqua" w:hAnsi="Book Antiqua"/>
        </w:rPr>
        <w:t>local agencies</w:t>
      </w:r>
      <w:r w:rsidRPr="006E02EB">
        <w:rPr>
          <w:rFonts w:ascii="Book Antiqua" w:hAnsi="Book Antiqua"/>
        </w:rPr>
        <w:t>.</w:t>
      </w:r>
      <w:r w:rsidR="0053798D">
        <w:rPr>
          <w:rStyle w:val="FootnoteReference"/>
          <w:rFonts w:ascii="Book Antiqua" w:hAnsi="Book Antiqua"/>
        </w:rPr>
        <w:footnoteReference w:id="4"/>
      </w:r>
      <w:r w:rsidRPr="006E02EB">
        <w:rPr>
          <w:rFonts w:ascii="Book Antiqua" w:hAnsi="Book Antiqua"/>
        </w:rPr>
        <w:t xml:space="preserve"> </w:t>
      </w:r>
    </w:p>
    <w:p w:rsidR="00536DFC" w:rsidP="00BF682B" w:rsidRDefault="00536DFC" w14:paraId="239D8AC0" w14:textId="77777777">
      <w:pPr>
        <w:rPr>
          <w:rFonts w:ascii="Book Antiqua" w:hAnsi="Book Antiqua"/>
        </w:rPr>
      </w:pPr>
    </w:p>
    <w:p w:rsidRPr="0054778D" w:rsidR="00536DFC" w:rsidP="00536DFC" w:rsidRDefault="39C42D97" w14:paraId="111E68F8" w14:textId="464B84F2">
      <w:pPr>
        <w:rPr>
          <w:rFonts w:ascii="Book Antiqua" w:hAnsi="Book Antiqua"/>
        </w:rPr>
      </w:pPr>
      <w:r w:rsidRPr="7FAB1551">
        <w:rPr>
          <w:rFonts w:ascii="Book Antiqua" w:hAnsi="Book Antiqua"/>
        </w:rPr>
        <w:t xml:space="preserve">In August 2022, the LATA program began accepting applications. By the end of November 2022, </w:t>
      </w:r>
      <w:r w:rsidR="0030301D">
        <w:rPr>
          <w:rFonts w:ascii="Book Antiqua" w:hAnsi="Book Antiqua"/>
        </w:rPr>
        <w:t xml:space="preserve">the Communication Division </w:t>
      </w:r>
      <w:r w:rsidR="008A5C5E">
        <w:rPr>
          <w:rFonts w:ascii="Book Antiqua" w:hAnsi="Book Antiqua"/>
        </w:rPr>
        <w:t>(CD)</w:t>
      </w:r>
      <w:r w:rsidRPr="7FAB1551">
        <w:rPr>
          <w:rFonts w:ascii="Book Antiqua" w:hAnsi="Book Antiqua"/>
        </w:rPr>
        <w:t xml:space="preserve"> received 90 non-Tribal LATA applications requesting $40,773,698 </w:t>
      </w:r>
      <w:r w:rsidRPr="7FAB1551" w:rsidR="7671FDE6">
        <w:rPr>
          <w:rFonts w:ascii="Book Antiqua" w:hAnsi="Book Antiqua"/>
        </w:rPr>
        <w:t>of the $45 million</w:t>
      </w:r>
      <w:r w:rsidRPr="7FAB1551" w:rsidR="231EB28A">
        <w:rPr>
          <w:rFonts w:ascii="Book Antiqua" w:hAnsi="Book Antiqua"/>
        </w:rPr>
        <w:t xml:space="preserve"> </w:t>
      </w:r>
      <w:r w:rsidRPr="7FAB1551">
        <w:rPr>
          <w:rFonts w:ascii="Book Antiqua" w:hAnsi="Book Antiqua"/>
        </w:rPr>
        <w:t>in funding.</w:t>
      </w:r>
      <w:r w:rsidR="00536DFC">
        <w:rPr>
          <w:rStyle w:val="FootnoteReference"/>
          <w:rFonts w:ascii="Book Antiqua" w:hAnsi="Book Antiqua"/>
        </w:rPr>
        <w:footnoteReference w:id="5"/>
      </w:r>
      <w:r w:rsidR="0054778D">
        <w:rPr>
          <w:rFonts w:ascii="Book Antiqua" w:hAnsi="Book Antiqua"/>
        </w:rPr>
        <w:t xml:space="preserve"> </w:t>
      </w:r>
      <w:r w:rsidR="008954D5">
        <w:rPr>
          <w:rFonts w:ascii="Book Antiqua" w:hAnsi="Book Antiqua"/>
        </w:rPr>
        <w:t xml:space="preserve">Two applications have not yet been awarded from November 2022, the City of Hollister and the City of Monrovia. </w:t>
      </w:r>
      <w:r w:rsidRPr="7FAB1551" w:rsidR="00254D0E">
        <w:rPr>
          <w:rFonts w:ascii="Book Antiqua" w:hAnsi="Book Antiqua"/>
        </w:rPr>
        <w:t xml:space="preserve">In December 2022, </w:t>
      </w:r>
      <w:r w:rsidR="008A5C5E">
        <w:rPr>
          <w:rFonts w:ascii="Book Antiqua" w:hAnsi="Book Antiqua"/>
        </w:rPr>
        <w:t>CD</w:t>
      </w:r>
      <w:r w:rsidRPr="7FAB1551" w:rsidR="00254D0E">
        <w:rPr>
          <w:rFonts w:ascii="Book Antiqua" w:hAnsi="Book Antiqua"/>
        </w:rPr>
        <w:t xml:space="preserve"> received 17 non-Tribal applications requesting </w:t>
      </w:r>
      <w:r w:rsidRPr="7FAB1551" w:rsidR="00254D0E">
        <w:rPr>
          <w:rFonts w:ascii="Book Antiqua" w:hAnsi="Book Antiqua"/>
        </w:rPr>
        <w:lastRenderedPageBreak/>
        <w:t>$7,824,144 in funds, exceeding the $45 million in available funding</w:t>
      </w:r>
      <w:r w:rsidR="007B5CEC">
        <w:rPr>
          <w:rFonts w:ascii="Book Antiqua" w:hAnsi="Book Antiqua"/>
          <w:color w:val="000000" w:themeColor="text1"/>
        </w:rPr>
        <w:t xml:space="preserve">. </w:t>
      </w:r>
      <w:r w:rsidR="00536DFC">
        <w:rPr>
          <w:rFonts w:ascii="Book Antiqua" w:hAnsi="Book Antiqua"/>
          <w:color w:val="000000" w:themeColor="text1"/>
        </w:rPr>
        <w:t xml:space="preserve">On December 21, 2022, </w:t>
      </w:r>
      <w:r w:rsidR="008A5C5E">
        <w:rPr>
          <w:rFonts w:ascii="Book Antiqua" w:hAnsi="Book Antiqua"/>
          <w:color w:val="000000" w:themeColor="text1"/>
        </w:rPr>
        <w:t>CD</w:t>
      </w:r>
      <w:r w:rsidR="0030301D">
        <w:rPr>
          <w:rFonts w:ascii="Book Antiqua" w:hAnsi="Book Antiqua"/>
          <w:color w:val="000000" w:themeColor="text1"/>
        </w:rPr>
        <w:t xml:space="preserve"> </w:t>
      </w:r>
      <w:r w:rsidR="00536DFC">
        <w:rPr>
          <w:rFonts w:ascii="Book Antiqua" w:hAnsi="Book Antiqua"/>
          <w:color w:val="000000" w:themeColor="text1"/>
        </w:rPr>
        <w:t xml:space="preserve">updated its webpage </w:t>
      </w:r>
      <w:r w:rsidR="2579D1C3">
        <w:rPr>
          <w:rFonts w:ascii="Book Antiqua" w:hAnsi="Book Antiqua"/>
          <w:color w:val="000000" w:themeColor="text1"/>
        </w:rPr>
        <w:t>noting</w:t>
      </w:r>
      <w:r w:rsidRPr="20A840D9" w:rsidR="00E600BD">
        <w:rPr>
          <w:rFonts w:ascii="Book Antiqua" w:hAnsi="Book Antiqua"/>
          <w:color w:val="000000" w:themeColor="text1"/>
        </w:rPr>
        <w:t xml:space="preserve"> that</w:t>
      </w:r>
      <w:r w:rsidRPr="20A840D9" w:rsidR="001103D6">
        <w:rPr>
          <w:rFonts w:ascii="Book Antiqua" w:hAnsi="Book Antiqua"/>
          <w:color w:val="000000" w:themeColor="text1"/>
        </w:rPr>
        <w:t xml:space="preserve"> LATA applications </w:t>
      </w:r>
      <w:r w:rsidRPr="20A840D9" w:rsidR="6C3A4F0F">
        <w:rPr>
          <w:rFonts w:ascii="Book Antiqua" w:hAnsi="Book Antiqua"/>
          <w:color w:val="000000" w:themeColor="text1"/>
        </w:rPr>
        <w:t xml:space="preserve">received </w:t>
      </w:r>
      <w:r w:rsidRPr="20A840D9" w:rsidR="1774BDA8">
        <w:rPr>
          <w:rFonts w:ascii="Book Antiqua" w:hAnsi="Book Antiqua"/>
          <w:color w:val="000000" w:themeColor="text1"/>
        </w:rPr>
        <w:t>exceed</w:t>
      </w:r>
      <w:r w:rsidRPr="42C5D45B" w:rsidR="4E3225E4">
        <w:rPr>
          <w:rFonts w:ascii="Book Antiqua" w:hAnsi="Book Antiqua"/>
          <w:color w:val="000000" w:themeColor="text1"/>
        </w:rPr>
        <w:t xml:space="preserve"> the</w:t>
      </w:r>
      <w:r w:rsidRPr="20A840D9" w:rsidR="001103D6">
        <w:rPr>
          <w:rFonts w:ascii="Book Antiqua" w:hAnsi="Book Antiqua"/>
          <w:color w:val="000000" w:themeColor="text1"/>
        </w:rPr>
        <w:t xml:space="preserve"> </w:t>
      </w:r>
      <w:r w:rsidRPr="20A840D9" w:rsidR="002B0E2A">
        <w:rPr>
          <w:rFonts w:ascii="Book Antiqua" w:hAnsi="Book Antiqua"/>
          <w:color w:val="000000" w:themeColor="text1"/>
        </w:rPr>
        <w:t xml:space="preserve">$45 million </w:t>
      </w:r>
      <w:r w:rsidRPr="20A840D9" w:rsidR="46275F2A">
        <w:rPr>
          <w:rFonts w:ascii="Book Antiqua" w:hAnsi="Book Antiqua"/>
          <w:color w:val="000000" w:themeColor="text1"/>
        </w:rPr>
        <w:t xml:space="preserve">available </w:t>
      </w:r>
      <w:r w:rsidRPr="20A840D9" w:rsidR="002B0E2A">
        <w:rPr>
          <w:rFonts w:ascii="Book Antiqua" w:hAnsi="Book Antiqua"/>
          <w:color w:val="000000" w:themeColor="text1"/>
        </w:rPr>
        <w:t xml:space="preserve">in non-Tribal </w:t>
      </w:r>
      <w:r w:rsidRPr="20A840D9" w:rsidR="001C3616">
        <w:rPr>
          <w:rFonts w:ascii="Book Antiqua" w:hAnsi="Book Antiqua"/>
          <w:color w:val="000000" w:themeColor="text1"/>
        </w:rPr>
        <w:t>funds</w:t>
      </w:r>
      <w:r w:rsidRPr="20A840D9" w:rsidR="00182767">
        <w:rPr>
          <w:rFonts w:ascii="Book Antiqua" w:hAnsi="Book Antiqua"/>
          <w:color w:val="000000" w:themeColor="text1"/>
        </w:rPr>
        <w:t>,</w:t>
      </w:r>
      <w:r w:rsidRPr="20A840D9" w:rsidR="001C3616">
        <w:rPr>
          <w:rFonts w:ascii="Book Antiqua" w:hAnsi="Book Antiqua"/>
          <w:color w:val="000000" w:themeColor="text1"/>
        </w:rPr>
        <w:t xml:space="preserve"> but</w:t>
      </w:r>
      <w:r w:rsidRPr="20A840D9" w:rsidDel="00DD1A06" w:rsidR="00536DFC">
        <w:rPr>
          <w:rFonts w:ascii="Book Antiqua" w:hAnsi="Book Antiqua"/>
          <w:color w:val="000000" w:themeColor="text1"/>
        </w:rPr>
        <w:t xml:space="preserve"> </w:t>
      </w:r>
      <w:r w:rsidR="00536DFC">
        <w:rPr>
          <w:rFonts w:ascii="Book Antiqua" w:hAnsi="Book Antiqua"/>
          <w:color w:val="000000" w:themeColor="text1"/>
        </w:rPr>
        <w:t xml:space="preserve">applicants </w:t>
      </w:r>
      <w:r w:rsidR="4FB12631">
        <w:rPr>
          <w:rFonts w:ascii="Book Antiqua" w:hAnsi="Book Antiqua"/>
          <w:color w:val="000000" w:themeColor="text1"/>
        </w:rPr>
        <w:t>could</w:t>
      </w:r>
      <w:r w:rsidR="00536DFC">
        <w:rPr>
          <w:rFonts w:ascii="Book Antiqua" w:hAnsi="Book Antiqua"/>
          <w:color w:val="000000" w:themeColor="text1"/>
        </w:rPr>
        <w:t xml:space="preserve"> continue </w:t>
      </w:r>
      <w:r w:rsidR="7F3F00FB">
        <w:rPr>
          <w:rFonts w:ascii="Book Antiqua" w:hAnsi="Book Antiqua"/>
          <w:color w:val="000000" w:themeColor="text1"/>
        </w:rPr>
        <w:t xml:space="preserve">to </w:t>
      </w:r>
      <w:r w:rsidRPr="20A840D9" w:rsidR="00536DFC">
        <w:rPr>
          <w:rFonts w:ascii="Book Antiqua" w:hAnsi="Book Antiqua"/>
          <w:color w:val="000000" w:themeColor="text1"/>
        </w:rPr>
        <w:t>apply</w:t>
      </w:r>
      <w:r w:rsidR="00536DFC">
        <w:rPr>
          <w:rFonts w:ascii="Book Antiqua" w:hAnsi="Book Antiqua"/>
          <w:color w:val="000000" w:themeColor="text1"/>
        </w:rPr>
        <w:t xml:space="preserve"> </w:t>
      </w:r>
      <w:r w:rsidR="7B53EBA8">
        <w:rPr>
          <w:rFonts w:ascii="Book Antiqua" w:hAnsi="Book Antiqua"/>
          <w:color w:val="000000" w:themeColor="text1"/>
        </w:rPr>
        <w:t xml:space="preserve">in the event </w:t>
      </w:r>
      <w:r w:rsidR="00536DFC">
        <w:rPr>
          <w:rFonts w:ascii="Book Antiqua" w:hAnsi="Book Antiqua"/>
          <w:color w:val="000000" w:themeColor="text1"/>
        </w:rPr>
        <w:t>additional funding</w:t>
      </w:r>
      <w:r w:rsidR="4949D509">
        <w:rPr>
          <w:rFonts w:ascii="Book Antiqua" w:hAnsi="Book Antiqua"/>
          <w:color w:val="000000" w:themeColor="text1"/>
        </w:rPr>
        <w:t xml:space="preserve"> was secured</w:t>
      </w:r>
      <w:r w:rsidR="099BBCB2">
        <w:rPr>
          <w:rFonts w:ascii="Book Antiqua" w:hAnsi="Book Antiqua"/>
          <w:color w:val="000000" w:themeColor="text1"/>
        </w:rPr>
        <w:t>.</w:t>
      </w:r>
      <w:r w:rsidR="00536DFC">
        <w:rPr>
          <w:rFonts w:ascii="Book Antiqua" w:hAnsi="Book Antiqua"/>
          <w:color w:val="000000" w:themeColor="text1"/>
        </w:rPr>
        <w:t xml:space="preserve"> </w:t>
      </w:r>
      <w:r w:rsidRPr="20A840D9" w:rsidR="00CA7E36">
        <w:rPr>
          <w:rFonts w:ascii="Book Antiqua" w:hAnsi="Book Antiqua"/>
          <w:color w:val="000000" w:themeColor="text1"/>
        </w:rPr>
        <w:t xml:space="preserve">By March 24, </w:t>
      </w:r>
      <w:r w:rsidRPr="20A840D9" w:rsidR="3FAF0D33">
        <w:rPr>
          <w:rFonts w:ascii="Book Antiqua" w:hAnsi="Book Antiqua"/>
          <w:color w:val="000000" w:themeColor="text1"/>
        </w:rPr>
        <w:t>2023,</w:t>
      </w:r>
      <w:r w:rsidRPr="20A840D9" w:rsidR="00CA7E36">
        <w:rPr>
          <w:rFonts w:ascii="Book Antiqua" w:hAnsi="Book Antiqua"/>
          <w:color w:val="000000" w:themeColor="text1"/>
        </w:rPr>
        <w:t xml:space="preserve"> non-Tribal LATA requests </w:t>
      </w:r>
      <w:r w:rsidRPr="20A840D9" w:rsidR="00507DE1">
        <w:rPr>
          <w:rFonts w:ascii="Book Antiqua" w:hAnsi="Book Antiqua"/>
          <w:color w:val="000000" w:themeColor="text1"/>
        </w:rPr>
        <w:t>totaled $52,449,554</w:t>
      </w:r>
      <w:r w:rsidRPr="20A840D9" w:rsidR="6ECE4702">
        <w:rPr>
          <w:rFonts w:ascii="Book Antiqua" w:hAnsi="Book Antiqua"/>
          <w:color w:val="000000" w:themeColor="text1"/>
        </w:rPr>
        <w:t xml:space="preserve"> and additional LATA fundin</w:t>
      </w:r>
      <w:r w:rsidRPr="20A840D9" w:rsidR="5AA65E41">
        <w:rPr>
          <w:rFonts w:ascii="Book Antiqua" w:hAnsi="Book Antiqua"/>
          <w:color w:val="000000" w:themeColor="text1"/>
        </w:rPr>
        <w:t xml:space="preserve">g </w:t>
      </w:r>
      <w:r w:rsidRPr="20A840D9" w:rsidR="5A8C3168">
        <w:rPr>
          <w:rFonts w:ascii="Book Antiqua" w:hAnsi="Book Antiqua"/>
          <w:color w:val="000000" w:themeColor="text1"/>
        </w:rPr>
        <w:t>will</w:t>
      </w:r>
      <w:r w:rsidRPr="20A840D9" w:rsidR="5AA65E41">
        <w:rPr>
          <w:rFonts w:ascii="Book Antiqua" w:hAnsi="Book Antiqua"/>
          <w:color w:val="000000" w:themeColor="text1"/>
        </w:rPr>
        <w:t xml:space="preserve"> not </w:t>
      </w:r>
      <w:r w:rsidRPr="20A840D9" w:rsidR="265CB9C5">
        <w:rPr>
          <w:rFonts w:ascii="Book Antiqua" w:hAnsi="Book Antiqua"/>
          <w:color w:val="000000" w:themeColor="text1"/>
        </w:rPr>
        <w:t>be</w:t>
      </w:r>
      <w:r w:rsidRPr="20A840D9" w:rsidR="5AA65E41">
        <w:rPr>
          <w:rFonts w:ascii="Book Antiqua" w:hAnsi="Book Antiqua"/>
          <w:color w:val="000000" w:themeColor="text1"/>
        </w:rPr>
        <w:t xml:space="preserve"> provided</w:t>
      </w:r>
      <w:r w:rsidRPr="6E7A5F18" w:rsidDel="315152A0">
        <w:rPr>
          <w:rFonts w:ascii="Book Antiqua" w:hAnsi="Book Antiqua"/>
          <w:color w:val="000000" w:themeColor="text1"/>
        </w:rPr>
        <w:t>.</w:t>
      </w:r>
    </w:p>
    <w:p w:rsidR="00536DFC" w:rsidP="00536DFC" w:rsidRDefault="00536DFC" w14:paraId="56ADA173" w14:textId="77777777">
      <w:pPr>
        <w:rPr>
          <w:rFonts w:ascii="Book Antiqua" w:hAnsi="Book Antiqua"/>
          <w:color w:val="000000" w:themeColor="text1"/>
        </w:rPr>
      </w:pPr>
    </w:p>
    <w:p w:rsidR="00E111B2" w:rsidP="00536DFC" w:rsidRDefault="001BA83E" w14:paraId="1AA8E141" w14:textId="588B9025">
      <w:pPr>
        <w:rPr>
          <w:rFonts w:ascii="Book Antiqua" w:hAnsi="Book Antiqua"/>
          <w:color w:val="000000" w:themeColor="text1"/>
        </w:rPr>
      </w:pPr>
      <w:r w:rsidRPr="7FAB1551">
        <w:rPr>
          <w:rFonts w:ascii="Book Antiqua" w:hAnsi="Book Antiqua"/>
          <w:color w:val="000000" w:themeColor="text1"/>
        </w:rPr>
        <w:t xml:space="preserve">On March 24, 2023, </w:t>
      </w:r>
      <w:r w:rsidR="00615A9E">
        <w:rPr>
          <w:rFonts w:ascii="Book Antiqua" w:hAnsi="Book Antiqua"/>
          <w:color w:val="000000" w:themeColor="text1"/>
        </w:rPr>
        <w:t>CD</w:t>
      </w:r>
      <w:r w:rsidRPr="7FAB1551">
        <w:rPr>
          <w:rFonts w:ascii="Book Antiqua" w:hAnsi="Book Antiqua"/>
          <w:color w:val="000000" w:themeColor="text1"/>
        </w:rPr>
        <w:t xml:space="preserve"> provided notice on the LATA webpage that the LATA program would no longer be accepting </w:t>
      </w:r>
      <w:r w:rsidR="00066F99">
        <w:rPr>
          <w:rFonts w:ascii="Book Antiqua" w:hAnsi="Book Antiqua"/>
          <w:color w:val="000000" w:themeColor="text1"/>
        </w:rPr>
        <w:t>non-Tribal LATA</w:t>
      </w:r>
      <w:r w:rsidR="00537462">
        <w:rPr>
          <w:rFonts w:ascii="Book Antiqua" w:hAnsi="Book Antiqua"/>
          <w:color w:val="000000" w:themeColor="text1"/>
        </w:rPr>
        <w:t xml:space="preserve"> </w:t>
      </w:r>
      <w:r w:rsidRPr="7FAB1551">
        <w:rPr>
          <w:rFonts w:ascii="Book Antiqua" w:hAnsi="Book Antiqua"/>
          <w:color w:val="000000" w:themeColor="text1"/>
        </w:rPr>
        <w:t xml:space="preserve">applications due to the lack of funding but noted that </w:t>
      </w:r>
      <w:r w:rsidR="00ED7836">
        <w:rPr>
          <w:rFonts w:ascii="Book Antiqua" w:hAnsi="Book Antiqua"/>
          <w:color w:val="000000" w:themeColor="text1"/>
        </w:rPr>
        <w:t xml:space="preserve">CD </w:t>
      </w:r>
      <w:r w:rsidRPr="7FAB1551">
        <w:rPr>
          <w:rFonts w:ascii="Book Antiqua" w:hAnsi="Book Antiqua"/>
          <w:color w:val="000000" w:themeColor="text1"/>
        </w:rPr>
        <w:t xml:space="preserve">would continue to review all applications </w:t>
      </w:r>
      <w:r w:rsidRPr="7FAB1551" w:rsidR="4CA432D6">
        <w:rPr>
          <w:rFonts w:ascii="Book Antiqua" w:hAnsi="Book Antiqua"/>
          <w:color w:val="000000" w:themeColor="text1"/>
        </w:rPr>
        <w:t xml:space="preserve">received in December </w:t>
      </w:r>
      <w:r w:rsidRPr="7FAB1551">
        <w:rPr>
          <w:rFonts w:ascii="Book Antiqua" w:hAnsi="Book Antiqua"/>
          <w:color w:val="000000" w:themeColor="text1"/>
        </w:rPr>
        <w:t>and</w:t>
      </w:r>
      <w:r w:rsidR="008B4C91">
        <w:rPr>
          <w:rFonts w:ascii="Book Antiqua" w:hAnsi="Book Antiqua"/>
          <w:color w:val="000000" w:themeColor="text1"/>
        </w:rPr>
        <w:t xml:space="preserve"> </w:t>
      </w:r>
      <w:r w:rsidRPr="7FAB1551">
        <w:rPr>
          <w:rFonts w:ascii="Book Antiqua" w:hAnsi="Book Antiqua"/>
          <w:color w:val="000000" w:themeColor="text1"/>
        </w:rPr>
        <w:t>provide an update to applicants.</w:t>
      </w:r>
      <w:r w:rsidRPr="00AF65F5" w:rsidR="008A7A44">
        <w:rPr>
          <w:rStyle w:val="FootnoteReference"/>
          <w:rFonts w:ascii="Book Antiqua" w:hAnsi="Book Antiqua"/>
          <w:color w:val="000000" w:themeColor="text1"/>
        </w:rPr>
        <w:footnoteReference w:id="6"/>
      </w:r>
      <w:r w:rsidRPr="7FAB1551">
        <w:rPr>
          <w:rStyle w:val="FootnoteReference"/>
          <w:rFonts w:ascii="Book Antiqua" w:hAnsi="Book Antiqua"/>
          <w:color w:val="000000" w:themeColor="text1"/>
        </w:rPr>
        <w:t xml:space="preserve"> </w:t>
      </w:r>
      <w:r w:rsidR="000230B9">
        <w:t xml:space="preserve"> </w:t>
      </w:r>
      <w:r w:rsidRPr="20A840D9" w:rsidR="000230B9">
        <w:rPr>
          <w:rFonts w:ascii="Book Antiqua" w:hAnsi="Book Antiqua"/>
          <w:color w:val="000000" w:themeColor="text1"/>
        </w:rPr>
        <w:t xml:space="preserve">On March 29, </w:t>
      </w:r>
      <w:r w:rsidRPr="20A840D9" w:rsidR="6F1A3E65">
        <w:rPr>
          <w:rFonts w:ascii="Book Antiqua" w:hAnsi="Book Antiqua"/>
          <w:color w:val="000000" w:themeColor="text1"/>
        </w:rPr>
        <w:t>2023,</w:t>
      </w:r>
      <w:r w:rsidRPr="20A840D9" w:rsidR="000230B9">
        <w:rPr>
          <w:rFonts w:ascii="Book Antiqua" w:hAnsi="Book Antiqua"/>
          <w:color w:val="000000" w:themeColor="text1"/>
        </w:rPr>
        <w:t xml:space="preserve"> this </w:t>
      </w:r>
      <w:r w:rsidR="00814EC0">
        <w:rPr>
          <w:rFonts w:ascii="Book Antiqua" w:hAnsi="Book Antiqua"/>
          <w:color w:val="000000" w:themeColor="text1"/>
        </w:rPr>
        <w:t>notice</w:t>
      </w:r>
      <w:r w:rsidRPr="20A840D9" w:rsidR="00814EC0">
        <w:rPr>
          <w:rFonts w:ascii="Book Antiqua" w:hAnsi="Book Antiqua"/>
          <w:color w:val="000000" w:themeColor="text1"/>
        </w:rPr>
        <w:t xml:space="preserve"> </w:t>
      </w:r>
      <w:r w:rsidRPr="20A840D9" w:rsidR="000230B9">
        <w:rPr>
          <w:rFonts w:ascii="Book Antiqua" w:hAnsi="Book Antiqua"/>
          <w:color w:val="000000" w:themeColor="text1"/>
        </w:rPr>
        <w:t>was subsequently sent to the parties of the California Advanced Services Fund (CASF) Rulemaking (R.) 20-09-001.</w:t>
      </w:r>
    </w:p>
    <w:p w:rsidR="7FAB1551" w:rsidP="7FAB1551" w:rsidRDefault="7FAB1551" w14:paraId="4C31BE84" w14:textId="7115B305">
      <w:pPr>
        <w:rPr>
          <w:rFonts w:ascii="Book Antiqua" w:hAnsi="Book Antiqua"/>
          <w:color w:val="000000" w:themeColor="text1"/>
        </w:rPr>
      </w:pPr>
    </w:p>
    <w:p w:rsidR="00536DFC" w:rsidP="7FAB1551" w:rsidRDefault="00051F52" w14:paraId="0183803A" w14:textId="08809C10">
      <w:pPr>
        <w:rPr>
          <w:rFonts w:ascii="Book Antiqua" w:hAnsi="Book Antiqua"/>
        </w:rPr>
      </w:pPr>
      <w:r>
        <w:rPr>
          <w:rFonts w:ascii="Book Antiqua" w:hAnsi="Book Antiqua"/>
          <w:color w:val="000000" w:themeColor="text1"/>
        </w:rPr>
        <w:t>On</w:t>
      </w:r>
      <w:r w:rsidRPr="7FAB1551" w:rsidR="001BA83E">
        <w:rPr>
          <w:rFonts w:ascii="Book Antiqua" w:hAnsi="Book Antiqua"/>
          <w:color w:val="000000" w:themeColor="text1"/>
        </w:rPr>
        <w:t xml:space="preserve"> May 2, 2023, </w:t>
      </w:r>
      <w:r w:rsidR="00615A9E">
        <w:rPr>
          <w:rFonts w:ascii="Book Antiqua" w:hAnsi="Book Antiqua"/>
          <w:color w:val="000000" w:themeColor="text1"/>
        </w:rPr>
        <w:t>CD</w:t>
      </w:r>
      <w:r w:rsidR="00B73AFB">
        <w:rPr>
          <w:rFonts w:ascii="Book Antiqua" w:hAnsi="Book Antiqua"/>
          <w:color w:val="000000" w:themeColor="text1"/>
        </w:rPr>
        <w:t xml:space="preserve"> </w:t>
      </w:r>
      <w:r w:rsidRPr="7FAB1551" w:rsidR="001BA83E">
        <w:rPr>
          <w:rFonts w:ascii="Book Antiqua" w:hAnsi="Book Antiqua"/>
          <w:color w:val="000000" w:themeColor="text1"/>
        </w:rPr>
        <w:t xml:space="preserve">informed applicants who submitted non-Tribal </w:t>
      </w:r>
      <w:r w:rsidR="00653058">
        <w:rPr>
          <w:rFonts w:ascii="Book Antiqua" w:hAnsi="Book Antiqua"/>
          <w:color w:val="000000" w:themeColor="text1"/>
        </w:rPr>
        <w:t>LATA</w:t>
      </w:r>
      <w:r w:rsidRPr="7FAB1551" w:rsidR="001BA83E">
        <w:rPr>
          <w:rFonts w:ascii="Book Antiqua" w:hAnsi="Book Antiqua"/>
          <w:color w:val="000000" w:themeColor="text1"/>
        </w:rPr>
        <w:t xml:space="preserve"> applications between January 3, 2023, and March 24, </w:t>
      </w:r>
      <w:r w:rsidRPr="7FAB1551" w:rsidR="49615E1C">
        <w:rPr>
          <w:rFonts w:ascii="Book Antiqua" w:hAnsi="Book Antiqua"/>
          <w:color w:val="000000" w:themeColor="text1"/>
        </w:rPr>
        <w:t>202</w:t>
      </w:r>
      <w:r w:rsidR="00CA3D67">
        <w:rPr>
          <w:rFonts w:ascii="Book Antiqua" w:hAnsi="Book Antiqua"/>
          <w:color w:val="000000" w:themeColor="text1"/>
        </w:rPr>
        <w:t>3</w:t>
      </w:r>
      <w:r w:rsidRPr="7FAB1551" w:rsidR="49615E1C">
        <w:rPr>
          <w:rFonts w:ascii="Book Antiqua" w:hAnsi="Book Antiqua"/>
          <w:color w:val="000000" w:themeColor="text1"/>
        </w:rPr>
        <w:t>,</w:t>
      </w:r>
      <w:r w:rsidRPr="7FAB1551" w:rsidR="001BA83E">
        <w:rPr>
          <w:rFonts w:ascii="Book Antiqua" w:hAnsi="Book Antiqua"/>
          <w:color w:val="000000" w:themeColor="text1"/>
        </w:rPr>
        <w:t xml:space="preserve"> that </w:t>
      </w:r>
      <w:r w:rsidRPr="6E7A5F18" w:rsidR="7BFE38AD">
        <w:rPr>
          <w:rFonts w:ascii="Book Antiqua" w:hAnsi="Book Antiqua"/>
          <w:color w:val="000000" w:themeColor="text1"/>
        </w:rPr>
        <w:t>th</w:t>
      </w:r>
      <w:r w:rsidRPr="6E7A5F18" w:rsidR="64494E47">
        <w:rPr>
          <w:rFonts w:ascii="Book Antiqua" w:hAnsi="Book Antiqua"/>
          <w:color w:val="000000" w:themeColor="text1"/>
        </w:rPr>
        <w:t xml:space="preserve">ese applications could not be </w:t>
      </w:r>
      <w:r w:rsidRPr="6E7A5F18" w:rsidR="7BFE38AD">
        <w:rPr>
          <w:rFonts w:ascii="Book Antiqua" w:hAnsi="Book Antiqua"/>
          <w:color w:val="000000" w:themeColor="text1"/>
        </w:rPr>
        <w:t>consider</w:t>
      </w:r>
      <w:r w:rsidRPr="6E7A5F18" w:rsidR="7DF8CBC4">
        <w:rPr>
          <w:rFonts w:ascii="Book Antiqua" w:hAnsi="Book Antiqua"/>
          <w:color w:val="000000" w:themeColor="text1"/>
        </w:rPr>
        <w:t>ed</w:t>
      </w:r>
      <w:r w:rsidRPr="7FAB1551" w:rsidR="001BA83E">
        <w:rPr>
          <w:rFonts w:ascii="Book Antiqua" w:hAnsi="Book Antiqua"/>
          <w:color w:val="000000" w:themeColor="text1"/>
        </w:rPr>
        <w:t xml:space="preserve"> </w:t>
      </w:r>
      <w:r w:rsidRPr="6E7A5F18" w:rsidR="7273AABA">
        <w:rPr>
          <w:rFonts w:ascii="Book Antiqua" w:hAnsi="Book Antiqua"/>
          <w:color w:val="000000" w:themeColor="text1"/>
        </w:rPr>
        <w:t xml:space="preserve">because </w:t>
      </w:r>
      <w:r w:rsidRPr="7FAB1551" w:rsidR="001BA83E">
        <w:rPr>
          <w:rFonts w:ascii="Book Antiqua" w:hAnsi="Book Antiqua"/>
          <w:color w:val="000000" w:themeColor="text1"/>
        </w:rPr>
        <w:t xml:space="preserve">the December </w:t>
      </w:r>
      <w:r w:rsidRPr="33C72B82" w:rsidR="2F78598C">
        <w:rPr>
          <w:rFonts w:ascii="Book Antiqua" w:hAnsi="Book Antiqua"/>
          <w:color w:val="000000" w:themeColor="text1"/>
        </w:rPr>
        <w:t>application</w:t>
      </w:r>
      <w:r w:rsidRPr="6E7A5F18" w:rsidR="371F3448">
        <w:rPr>
          <w:rFonts w:ascii="Book Antiqua" w:hAnsi="Book Antiqua"/>
          <w:color w:val="000000" w:themeColor="text1"/>
        </w:rPr>
        <w:t xml:space="preserve"> requests</w:t>
      </w:r>
      <w:r w:rsidRPr="6E7A5F18" w:rsidR="7A8F42D5">
        <w:rPr>
          <w:rFonts w:ascii="Book Antiqua" w:hAnsi="Book Antiqua"/>
          <w:color w:val="000000" w:themeColor="text1"/>
        </w:rPr>
        <w:t xml:space="preserve"> exceed </w:t>
      </w:r>
      <w:r w:rsidRPr="6E7A5F18" w:rsidR="32BD59BE">
        <w:rPr>
          <w:rFonts w:ascii="Book Antiqua" w:hAnsi="Book Antiqua"/>
          <w:color w:val="000000" w:themeColor="text1"/>
        </w:rPr>
        <w:t xml:space="preserve">the </w:t>
      </w:r>
      <w:r w:rsidRPr="0BFAF72B" w:rsidR="66AE56DC">
        <w:rPr>
          <w:rFonts w:ascii="Book Antiqua" w:hAnsi="Book Antiqua"/>
          <w:color w:val="000000" w:themeColor="text1"/>
        </w:rPr>
        <w:t>amount</w:t>
      </w:r>
      <w:r w:rsidRPr="6E7A5F18" w:rsidR="32BD59BE">
        <w:rPr>
          <w:rFonts w:ascii="Book Antiqua" w:hAnsi="Book Antiqua"/>
          <w:color w:val="000000" w:themeColor="text1"/>
        </w:rPr>
        <w:t xml:space="preserve"> </w:t>
      </w:r>
      <w:r w:rsidRPr="6E7A5F18" w:rsidR="7A8F42D5">
        <w:rPr>
          <w:rFonts w:ascii="Book Antiqua" w:hAnsi="Book Antiqua"/>
          <w:color w:val="000000" w:themeColor="text1"/>
        </w:rPr>
        <w:t xml:space="preserve">available </w:t>
      </w:r>
      <w:r w:rsidRPr="0BFAF72B" w:rsidR="73EF3016">
        <w:rPr>
          <w:rFonts w:ascii="Book Antiqua" w:hAnsi="Book Antiqua"/>
          <w:color w:val="000000" w:themeColor="text1"/>
        </w:rPr>
        <w:t xml:space="preserve">in </w:t>
      </w:r>
      <w:r w:rsidRPr="6E7A5F18" w:rsidR="7A8F42D5">
        <w:rPr>
          <w:rFonts w:ascii="Book Antiqua" w:hAnsi="Book Antiqua"/>
          <w:color w:val="000000" w:themeColor="text1"/>
        </w:rPr>
        <w:t>LATA funding</w:t>
      </w:r>
      <w:r w:rsidRPr="33C72B82" w:rsidR="2F78598C">
        <w:rPr>
          <w:rFonts w:ascii="Book Antiqua" w:hAnsi="Book Antiqua"/>
          <w:color w:val="000000" w:themeColor="text1"/>
        </w:rPr>
        <w:t>.</w:t>
      </w:r>
    </w:p>
    <w:p w:rsidR="00536DFC" w:rsidP="00BF682B" w:rsidRDefault="00536DFC" w14:paraId="7D84432C" w14:textId="77777777">
      <w:pPr>
        <w:rPr>
          <w:rFonts w:ascii="Book Antiqua" w:hAnsi="Book Antiqua"/>
        </w:rPr>
      </w:pPr>
    </w:p>
    <w:p w:rsidRPr="006E02EB" w:rsidR="00BF682B" w:rsidP="00BF682B" w:rsidRDefault="00BF682B" w14:paraId="220BDF22" w14:textId="7D25C473">
      <w:pPr>
        <w:rPr>
          <w:rFonts w:ascii="Book Antiqua" w:hAnsi="Book Antiqua"/>
        </w:rPr>
      </w:pPr>
      <w:r w:rsidRPr="006E02EB">
        <w:rPr>
          <w:rFonts w:ascii="Book Antiqua" w:hAnsi="Book Antiqua"/>
        </w:rPr>
        <w:t>In D.22-02-026, the Commission established rules under which technical assistance grants are available to eligible local agencies for reimbursable work products.</w:t>
      </w:r>
      <w:r w:rsidRPr="00CF2E0B" w:rsidR="00CF2E0B">
        <w:rPr>
          <w:rStyle w:val="FootnoteReference"/>
          <w:rFonts w:ascii="Book Antiqua" w:hAnsi="Book Antiqua"/>
        </w:rPr>
        <w:t xml:space="preserve"> </w:t>
      </w:r>
      <w:r w:rsidRPr="006E02EB" w:rsidR="00CF2E0B">
        <w:rPr>
          <w:rStyle w:val="FootnoteReference"/>
          <w:rFonts w:ascii="Book Antiqua" w:hAnsi="Book Antiqua"/>
        </w:rPr>
        <w:footnoteReference w:id="7"/>
      </w:r>
      <w:r w:rsidRPr="006E02EB">
        <w:rPr>
          <w:rFonts w:ascii="Book Antiqua" w:hAnsi="Book Antiqua"/>
        </w:rPr>
        <w:t xml:space="preserve"> </w:t>
      </w:r>
      <w:r w:rsidR="001421D2">
        <w:rPr>
          <w:rFonts w:ascii="Book Antiqua" w:hAnsi="Book Antiqua"/>
        </w:rPr>
        <w:t xml:space="preserve"> </w:t>
      </w:r>
      <w:r w:rsidR="00157D9E">
        <w:rPr>
          <w:rStyle w:val="normaltextrun"/>
          <w:rFonts w:ascii="Book Antiqua" w:hAnsi="Book Antiqua"/>
          <w:color w:val="000000"/>
          <w:shd w:val="clear" w:color="auto" w:fill="FFFFFF"/>
        </w:rPr>
        <w:t xml:space="preserve">The Commission also included guidelines for </w:t>
      </w:r>
      <w:r w:rsidR="00615A9E">
        <w:rPr>
          <w:rStyle w:val="normaltextrun"/>
          <w:rFonts w:ascii="Book Antiqua" w:hAnsi="Book Antiqua"/>
          <w:color w:val="000000"/>
          <w:shd w:val="clear" w:color="auto" w:fill="FFFFFF"/>
        </w:rPr>
        <w:t>CD</w:t>
      </w:r>
      <w:r w:rsidR="00157D9E">
        <w:rPr>
          <w:rStyle w:val="normaltextrun"/>
          <w:rFonts w:ascii="Book Antiqua" w:hAnsi="Book Antiqua"/>
          <w:color w:val="000000"/>
          <w:shd w:val="clear" w:color="auto" w:fill="FFFFFF"/>
        </w:rPr>
        <w:t xml:space="preserve"> </w:t>
      </w:r>
      <w:r w:rsidR="00157D9E">
        <w:rPr>
          <w:rFonts w:ascii="Book Antiqua" w:hAnsi="Book Antiqua"/>
        </w:rPr>
        <w:t xml:space="preserve">to </w:t>
      </w:r>
      <w:r w:rsidR="74832838">
        <w:rPr>
          <w:rFonts w:ascii="Book Antiqua" w:hAnsi="Book Antiqua"/>
        </w:rPr>
        <w:t xml:space="preserve">consider submitted applications and to review and approve applications that meet criteria for </w:t>
      </w:r>
      <w:r w:rsidRPr="00ED14C4" w:rsidR="74832838">
        <w:rPr>
          <w:rFonts w:ascii="Book Antiqua" w:hAnsi="Book Antiqua"/>
        </w:rPr>
        <w:t>Ministerial Review.</w:t>
      </w:r>
      <w:r w:rsidRPr="00ED14C4" w:rsidR="00FA275E">
        <w:rPr>
          <w:rStyle w:val="FootnoteReference"/>
          <w:rFonts w:ascii="Book Antiqua" w:hAnsi="Book Antiqua"/>
        </w:rPr>
        <w:footnoteReference w:id="8"/>
      </w:r>
      <w:r w:rsidRPr="00ED14C4" w:rsidR="4F20589B">
        <w:rPr>
          <w:rFonts w:ascii="Book Antiqua" w:hAnsi="Book Antiqua"/>
        </w:rPr>
        <w:t xml:space="preserve"> </w:t>
      </w:r>
      <w:r w:rsidR="21DE6F7A">
        <w:rPr>
          <w:rStyle w:val="normaltextrun"/>
          <w:rFonts w:ascii="Book Antiqua" w:hAnsi="Book Antiqua"/>
          <w:color w:val="000000"/>
          <w:shd w:val="clear" w:color="auto" w:fill="FFFFFF"/>
        </w:rPr>
        <w:t xml:space="preserve">  These criteria include:</w:t>
      </w:r>
    </w:p>
    <w:p w:rsidRPr="006E02EB" w:rsidR="00BF682B" w:rsidP="00BF682B" w:rsidRDefault="00BF682B" w14:paraId="3C7BF27E" w14:textId="77777777">
      <w:pPr>
        <w:rPr>
          <w:rFonts w:ascii="Book Antiqua" w:hAnsi="Book Antiqua"/>
        </w:rPr>
      </w:pPr>
    </w:p>
    <w:p w:rsidRPr="006E02EB" w:rsidR="00BF682B" w:rsidP="00975E48" w:rsidRDefault="00BF682B" w14:paraId="7A12AF20" w14:textId="2DECED6E">
      <w:pPr>
        <w:numPr>
          <w:ilvl w:val="0"/>
          <w:numId w:val="5"/>
        </w:numPr>
        <w:rPr>
          <w:rFonts w:ascii="Book Antiqua" w:hAnsi="Book Antiqua"/>
        </w:rPr>
      </w:pPr>
      <w:r w:rsidRPr="006E02EB">
        <w:rPr>
          <w:rFonts w:ascii="Book Antiqua" w:hAnsi="Book Antiqua"/>
        </w:rPr>
        <w:t>Applicant requests a grant not exceeding $500,000 per local agency per fiscal year.</w:t>
      </w:r>
      <w:r w:rsidR="006B4EE3">
        <w:rPr>
          <w:rFonts w:ascii="Book Antiqua" w:hAnsi="Book Antiqua"/>
        </w:rPr>
        <w:br/>
      </w:r>
    </w:p>
    <w:p w:rsidRPr="006E02EB" w:rsidR="00BF682B" w:rsidP="00975E48" w:rsidRDefault="00BF682B" w14:paraId="48CF0655" w14:textId="54E60D5B">
      <w:pPr>
        <w:numPr>
          <w:ilvl w:val="0"/>
          <w:numId w:val="5"/>
        </w:numPr>
        <w:rPr>
          <w:rFonts w:ascii="Book Antiqua" w:hAnsi="Book Antiqua"/>
        </w:rPr>
      </w:pPr>
      <w:r w:rsidRPr="006E02EB">
        <w:rPr>
          <w:rFonts w:ascii="Book Antiqua" w:hAnsi="Book Antiqua"/>
        </w:rPr>
        <w:t xml:space="preserve">The Commission has not received a separate application for Local Agency Technical Assistance from an agency with a jurisdiction overlapping that of the subject application during the current application period or within the prior year unless such application(s) was denied. </w:t>
      </w:r>
    </w:p>
    <w:p w:rsidR="00BD263F" w:rsidP="76183B01" w:rsidRDefault="00BD263F" w14:paraId="55A92CF7" w14:textId="77777777">
      <w:pPr>
        <w:pStyle w:val="ListParagraph"/>
        <w:ind w:left="0"/>
        <w:rPr>
          <w:rFonts w:ascii="Book Antiqua" w:hAnsi="Book Antiqua"/>
        </w:rPr>
      </w:pPr>
    </w:p>
    <w:p w:rsidRPr="006E02EB" w:rsidR="00BF682B" w:rsidP="00975E48" w:rsidRDefault="00BF682B" w14:paraId="3C60F0A1" w14:textId="77777777">
      <w:pPr>
        <w:numPr>
          <w:ilvl w:val="0"/>
          <w:numId w:val="5"/>
        </w:numPr>
        <w:rPr>
          <w:rFonts w:ascii="Book Antiqua" w:hAnsi="Book Antiqua"/>
        </w:rPr>
      </w:pPr>
      <w:r w:rsidRPr="006E02EB">
        <w:rPr>
          <w:rFonts w:ascii="Book Antiqua" w:hAnsi="Book Antiqua"/>
        </w:rPr>
        <w:lastRenderedPageBreak/>
        <w:t>The application meets all the other requirements of a Local Agency Technical Assistance grant included in Sections 4, 5, 6, and 7 of these Rules.</w:t>
      </w:r>
      <w:r w:rsidRPr="006E02EB">
        <w:rPr>
          <w:rStyle w:val="FootnoteReference"/>
          <w:rFonts w:ascii="Book Antiqua" w:hAnsi="Book Antiqua"/>
        </w:rPr>
        <w:footnoteReference w:id="9"/>
      </w:r>
    </w:p>
    <w:p w:rsidRPr="006E02EB" w:rsidR="001F6248" w:rsidP="00BF682B" w:rsidRDefault="001F6248" w14:paraId="1A4B58BA" w14:textId="77777777">
      <w:pPr>
        <w:rPr>
          <w:rFonts w:ascii="Book Antiqua" w:hAnsi="Book Antiqua"/>
        </w:rPr>
      </w:pPr>
    </w:p>
    <w:p w:rsidR="001D599C" w:rsidP="00AD4C4D" w:rsidRDefault="00D67483" w14:paraId="27A9F364" w14:textId="258A703A">
      <w:pPr>
        <w:rPr>
          <w:rFonts w:ascii="Book Antiqua" w:hAnsi="Book Antiqua"/>
        </w:rPr>
      </w:pPr>
      <w:r>
        <w:rPr>
          <w:rFonts w:ascii="Book Antiqua" w:hAnsi="Book Antiqua"/>
        </w:rPr>
        <w:t>T</w:t>
      </w:r>
      <w:r w:rsidR="00BD263F">
        <w:rPr>
          <w:rFonts w:ascii="Book Antiqua" w:hAnsi="Book Antiqua"/>
        </w:rPr>
        <w:t>he</w:t>
      </w:r>
      <w:r w:rsidRPr="006E02EB" w:rsidR="00BF682B">
        <w:rPr>
          <w:rFonts w:ascii="Book Antiqua" w:hAnsi="Book Antiqua"/>
        </w:rPr>
        <w:t xml:space="preserve"> Guidelines </w:t>
      </w:r>
      <w:r w:rsidRPr="006E02EB" w:rsidR="00FB7876">
        <w:rPr>
          <w:rFonts w:ascii="Book Antiqua" w:hAnsi="Book Antiqua"/>
        </w:rPr>
        <w:t>stat</w:t>
      </w:r>
      <w:r w:rsidR="00FB7876">
        <w:rPr>
          <w:rFonts w:ascii="Book Antiqua" w:hAnsi="Book Antiqua"/>
        </w:rPr>
        <w:t>e “</w:t>
      </w:r>
      <w:r w:rsidRPr="006E02EB" w:rsidR="00BF682B">
        <w:rPr>
          <w:rFonts w:ascii="Book Antiqua" w:hAnsi="Book Antiqua"/>
        </w:rPr>
        <w:t>: "[a]pplications that satisfy general Application Requirements (Section 6) but do not meet the Ministerial Review funding criteria may only be approved by the Commission via resolution.”</w:t>
      </w:r>
      <w:r w:rsidRPr="006E02EB" w:rsidR="00BF682B">
        <w:rPr>
          <w:rStyle w:val="FootnoteReference"/>
          <w:rFonts w:ascii="Book Antiqua" w:hAnsi="Book Antiqua"/>
        </w:rPr>
        <w:footnoteReference w:id="10"/>
      </w:r>
      <w:bookmarkStart w:name="_Toc444857025" w:id="0"/>
    </w:p>
    <w:p w:rsidRPr="00AD4C4D" w:rsidR="00F015A4" w:rsidP="00AD4C4D" w:rsidRDefault="00F015A4" w14:paraId="66E2AA75" w14:textId="77777777">
      <w:pPr>
        <w:rPr>
          <w:rFonts w:ascii="Book Antiqua" w:hAnsi="Book Antiqua"/>
        </w:rPr>
      </w:pPr>
    </w:p>
    <w:p w:rsidRPr="001E05FB" w:rsidR="002311A3" w:rsidP="001E05FB" w:rsidRDefault="000A6333" w14:paraId="4CE18582" w14:textId="7915DA8C">
      <w:pPr>
        <w:pStyle w:val="ListParagraph"/>
        <w:numPr>
          <w:ilvl w:val="0"/>
          <w:numId w:val="38"/>
        </w:numPr>
        <w:tabs>
          <w:tab w:val="right" w:pos="10080"/>
        </w:tabs>
        <w:rPr>
          <w:rFonts w:ascii="Book Antiqua" w:hAnsi="Book Antiqua"/>
          <w:b/>
          <w:color w:val="000000" w:themeColor="text1"/>
        </w:rPr>
      </w:pPr>
      <w:r w:rsidRPr="001E05FB">
        <w:rPr>
          <w:rFonts w:ascii="Book Antiqua" w:hAnsi="Book Antiqua"/>
          <w:b/>
          <w:color w:val="000000" w:themeColor="text1"/>
        </w:rPr>
        <w:t>ALLOCAT</w:t>
      </w:r>
      <w:r w:rsidRPr="001E05FB" w:rsidR="001E3BA2">
        <w:rPr>
          <w:rFonts w:ascii="Book Antiqua" w:hAnsi="Book Antiqua"/>
          <w:b/>
          <w:color w:val="000000" w:themeColor="text1"/>
        </w:rPr>
        <w:t>E</w:t>
      </w:r>
      <w:r w:rsidRPr="001E05FB">
        <w:rPr>
          <w:rFonts w:ascii="Book Antiqua" w:hAnsi="Book Antiqua"/>
          <w:b/>
          <w:color w:val="000000" w:themeColor="text1"/>
        </w:rPr>
        <w:t xml:space="preserve"> </w:t>
      </w:r>
      <w:r w:rsidRPr="001E05FB" w:rsidR="009C392D">
        <w:rPr>
          <w:rFonts w:ascii="Book Antiqua" w:hAnsi="Book Antiqua"/>
          <w:b/>
          <w:color w:val="000000" w:themeColor="text1"/>
        </w:rPr>
        <w:t xml:space="preserve">REMAINING </w:t>
      </w:r>
      <w:r w:rsidRPr="001E05FB" w:rsidR="007F049A">
        <w:rPr>
          <w:rFonts w:ascii="Book Antiqua" w:hAnsi="Book Antiqua"/>
          <w:b/>
          <w:color w:val="000000" w:themeColor="text1"/>
        </w:rPr>
        <w:t>LATA FUNDING BASED ON</w:t>
      </w:r>
      <w:r w:rsidR="007F049A">
        <w:rPr>
          <w:rFonts w:ascii="Book Antiqua" w:hAnsi="Book Antiqua"/>
          <w:b/>
          <w:bCs/>
          <w:color w:val="000000" w:themeColor="text1"/>
        </w:rPr>
        <w:t xml:space="preserve"> DATE </w:t>
      </w:r>
      <w:r w:rsidR="001E3BA2">
        <w:rPr>
          <w:rFonts w:ascii="Book Antiqua" w:hAnsi="Book Antiqua"/>
          <w:b/>
          <w:bCs/>
          <w:color w:val="000000" w:themeColor="text1"/>
        </w:rPr>
        <w:t>APPLICATION</w:t>
      </w:r>
      <w:r w:rsidR="007F049A">
        <w:rPr>
          <w:rFonts w:ascii="Book Antiqua" w:hAnsi="Book Antiqua"/>
          <w:b/>
          <w:bCs/>
          <w:color w:val="000000" w:themeColor="text1"/>
        </w:rPr>
        <w:t xml:space="preserve"> RECEIVED</w:t>
      </w:r>
      <w:r w:rsidR="000B4EDB">
        <w:rPr>
          <w:rFonts w:ascii="Book Antiqua" w:hAnsi="Book Antiqua"/>
          <w:b/>
          <w:color w:val="000000" w:themeColor="text1"/>
        </w:rPr>
        <w:br/>
      </w:r>
    </w:p>
    <w:p w:rsidR="00BA424F" w:rsidP="35AE8258" w:rsidRDefault="20132A90" w14:paraId="415AFD46" w14:textId="7B67A603">
      <w:pPr>
        <w:rPr>
          <w:rFonts w:ascii="Book Antiqua" w:hAnsi="Book Antiqua"/>
        </w:rPr>
      </w:pPr>
      <w:r w:rsidRPr="00B07650">
        <w:rPr>
          <w:rFonts w:ascii="Book Antiqua" w:hAnsi="Book Antiqua"/>
        </w:rPr>
        <w:t>To date</w:t>
      </w:r>
      <w:r w:rsidRPr="009B6E39" w:rsidR="002311A3">
        <w:rPr>
          <w:rFonts w:ascii="Book Antiqua" w:hAnsi="Book Antiqua"/>
        </w:rPr>
        <w:t xml:space="preserve">, the Commission </w:t>
      </w:r>
      <w:r w:rsidRPr="009B6E39" w:rsidR="3610325A">
        <w:rPr>
          <w:rFonts w:ascii="Book Antiqua" w:hAnsi="Book Antiqua"/>
        </w:rPr>
        <w:t xml:space="preserve">has </w:t>
      </w:r>
      <w:r w:rsidRPr="009B6E39" w:rsidR="002311A3">
        <w:rPr>
          <w:rFonts w:ascii="Book Antiqua" w:hAnsi="Book Antiqua"/>
        </w:rPr>
        <w:t>awarded $39,871,198 of the $45 million to 88 of the 90 total</w:t>
      </w:r>
      <w:r w:rsidRPr="00BD630B" w:rsidR="002311A3">
        <w:rPr>
          <w:rFonts w:ascii="Book Antiqua" w:hAnsi="Book Antiqua"/>
        </w:rPr>
        <w:t xml:space="preserve"> </w:t>
      </w:r>
      <w:r w:rsidR="002311A3">
        <w:rPr>
          <w:rFonts w:ascii="Book Antiqua" w:hAnsi="Book Antiqua"/>
        </w:rPr>
        <w:t xml:space="preserve">non-Tribal LATA </w:t>
      </w:r>
      <w:r w:rsidRPr="00BD630B" w:rsidR="002311A3">
        <w:rPr>
          <w:rFonts w:ascii="Book Antiqua" w:hAnsi="Book Antiqua"/>
        </w:rPr>
        <w:t>applica</w:t>
      </w:r>
      <w:r w:rsidR="0031109B">
        <w:rPr>
          <w:rFonts w:ascii="Book Antiqua" w:hAnsi="Book Antiqua"/>
        </w:rPr>
        <w:t>nts</w:t>
      </w:r>
      <w:r w:rsidR="00AC18CF">
        <w:rPr>
          <w:rFonts w:ascii="Book Antiqua" w:hAnsi="Book Antiqua"/>
        </w:rPr>
        <w:t xml:space="preserve">, leaving </w:t>
      </w:r>
      <w:r w:rsidR="00376F25">
        <w:rPr>
          <w:rFonts w:ascii="Book Antiqua" w:hAnsi="Book Antiqua"/>
        </w:rPr>
        <w:t>$</w:t>
      </w:r>
      <w:r w:rsidRPr="009C1CF8" w:rsidR="00AC18CF">
        <w:rPr>
          <w:rFonts w:ascii="Book Antiqua" w:hAnsi="Book Antiqua"/>
        </w:rPr>
        <w:t>5,128,802</w:t>
      </w:r>
      <w:r w:rsidR="004F54DB">
        <w:rPr>
          <w:rFonts w:ascii="Book Antiqua" w:hAnsi="Book Antiqua"/>
        </w:rPr>
        <w:t xml:space="preserve"> in n</w:t>
      </w:r>
      <w:r w:rsidR="00EE6E42">
        <w:rPr>
          <w:rFonts w:ascii="Book Antiqua" w:hAnsi="Book Antiqua"/>
        </w:rPr>
        <w:t>on-Tribal LATA funds available</w:t>
      </w:r>
      <w:r w:rsidR="002311A3">
        <w:rPr>
          <w:rFonts w:ascii="Book Antiqua" w:hAnsi="Book Antiqua"/>
        </w:rPr>
        <w:t xml:space="preserve">. </w:t>
      </w:r>
      <w:r w:rsidRPr="6E7A5F18" w:rsidR="002311A3">
        <w:rPr>
          <w:rFonts w:ascii="Book Antiqua" w:hAnsi="Book Antiqua"/>
        </w:rPr>
        <w:t>T</w:t>
      </w:r>
      <w:r w:rsidRPr="6E7A5F18" w:rsidR="1FEFBCC8">
        <w:rPr>
          <w:rFonts w:ascii="Book Antiqua" w:hAnsi="Book Antiqua"/>
        </w:rPr>
        <w:t>h</w:t>
      </w:r>
      <w:r w:rsidRPr="6E7A5F18" w:rsidR="3C8E3C15">
        <w:rPr>
          <w:rFonts w:ascii="Book Antiqua" w:hAnsi="Book Antiqua"/>
        </w:rPr>
        <w:t>is</w:t>
      </w:r>
      <w:r w:rsidRPr="6E7A5F18" w:rsidR="1FEFBCC8">
        <w:rPr>
          <w:rFonts w:ascii="Book Antiqua" w:hAnsi="Book Antiqua"/>
        </w:rPr>
        <w:t xml:space="preserve"> Resolution </w:t>
      </w:r>
      <w:r w:rsidRPr="6E7A5F18" w:rsidR="75103E80">
        <w:rPr>
          <w:rFonts w:ascii="Book Antiqua" w:hAnsi="Book Antiqua"/>
        </w:rPr>
        <w:t>recommends approval of</w:t>
      </w:r>
      <w:r w:rsidRPr="6E7A5F18" w:rsidR="1FEFBCC8">
        <w:rPr>
          <w:rFonts w:ascii="Book Antiqua" w:hAnsi="Book Antiqua"/>
        </w:rPr>
        <w:t xml:space="preserve"> </w:t>
      </w:r>
      <w:r w:rsidR="002311A3">
        <w:rPr>
          <w:rFonts w:ascii="Book Antiqua" w:hAnsi="Book Antiqua"/>
        </w:rPr>
        <w:t>t</w:t>
      </w:r>
      <w:r w:rsidRPr="16EFE964" w:rsidR="002311A3">
        <w:rPr>
          <w:rFonts w:ascii="Book Antiqua" w:hAnsi="Book Antiqua"/>
        </w:rPr>
        <w:t xml:space="preserve">wo </w:t>
      </w:r>
      <w:r w:rsidRPr="6E7A5F18" w:rsidR="244AD7C5">
        <w:rPr>
          <w:rFonts w:ascii="Book Antiqua" w:hAnsi="Book Antiqua"/>
        </w:rPr>
        <w:t xml:space="preserve">remaining </w:t>
      </w:r>
      <w:r w:rsidRPr="16EFE964" w:rsidR="002311A3">
        <w:rPr>
          <w:rFonts w:ascii="Book Antiqua" w:hAnsi="Book Antiqua"/>
        </w:rPr>
        <w:t>November</w:t>
      </w:r>
      <w:r w:rsidR="002311A3">
        <w:rPr>
          <w:rFonts w:ascii="Book Antiqua" w:hAnsi="Book Antiqua"/>
        </w:rPr>
        <w:t xml:space="preserve"> </w:t>
      </w:r>
      <w:r w:rsidRPr="16EFE964" w:rsidR="002311A3">
        <w:rPr>
          <w:rFonts w:ascii="Book Antiqua" w:hAnsi="Book Antiqua"/>
        </w:rPr>
        <w:t xml:space="preserve">2022 </w:t>
      </w:r>
      <w:r w:rsidR="002311A3">
        <w:rPr>
          <w:rFonts w:ascii="Book Antiqua" w:hAnsi="Book Antiqua"/>
        </w:rPr>
        <w:t>LATA</w:t>
      </w:r>
      <w:r w:rsidRPr="00BD630B" w:rsidR="002311A3">
        <w:rPr>
          <w:rFonts w:ascii="Book Antiqua" w:hAnsi="Book Antiqua"/>
        </w:rPr>
        <w:t xml:space="preserve"> </w:t>
      </w:r>
      <w:r w:rsidR="002311A3">
        <w:rPr>
          <w:rFonts w:ascii="Book Antiqua" w:hAnsi="Book Antiqua"/>
        </w:rPr>
        <w:t xml:space="preserve">applications from the City of Hollister and City of Monrovia </w:t>
      </w:r>
      <w:r w:rsidRPr="6E7A5F18" w:rsidR="002311A3">
        <w:rPr>
          <w:rFonts w:ascii="Book Antiqua" w:hAnsi="Book Antiqua"/>
        </w:rPr>
        <w:t>request</w:t>
      </w:r>
      <w:r w:rsidRPr="6E7A5F18" w:rsidR="0BB5F84F">
        <w:rPr>
          <w:rFonts w:ascii="Book Antiqua" w:hAnsi="Book Antiqua"/>
        </w:rPr>
        <w:t>ing</w:t>
      </w:r>
      <w:r w:rsidRPr="6E7A5F18" w:rsidDel="009C0300" w:rsidR="0BB5F84F">
        <w:rPr>
          <w:rFonts w:ascii="Book Antiqua" w:hAnsi="Book Antiqua"/>
        </w:rPr>
        <w:t xml:space="preserve"> </w:t>
      </w:r>
      <w:r w:rsidRPr="6E7A5F18" w:rsidR="002311A3">
        <w:rPr>
          <w:rFonts w:ascii="Book Antiqua" w:hAnsi="Book Antiqua"/>
        </w:rPr>
        <w:t>$</w:t>
      </w:r>
      <w:r w:rsidR="002311A3">
        <w:rPr>
          <w:rFonts w:ascii="Book Antiqua" w:hAnsi="Book Antiqua"/>
        </w:rPr>
        <w:t xml:space="preserve">902,496 in </w:t>
      </w:r>
      <w:r w:rsidDel="008B4C91" w:rsidR="002311A3">
        <w:rPr>
          <w:rFonts w:ascii="Book Antiqua" w:hAnsi="Book Antiqua"/>
        </w:rPr>
        <w:t>funding</w:t>
      </w:r>
      <w:r w:rsidRPr="6E7A5F18" w:rsidR="008B4C91">
        <w:rPr>
          <w:rFonts w:ascii="Book Antiqua" w:hAnsi="Book Antiqua"/>
        </w:rPr>
        <w:t>,</w:t>
      </w:r>
      <w:r w:rsidRPr="6E7A5F18" w:rsidR="002311A3">
        <w:rPr>
          <w:rFonts w:ascii="Book Antiqua" w:hAnsi="Book Antiqua"/>
        </w:rPr>
        <w:t xml:space="preserve"> </w:t>
      </w:r>
      <w:r w:rsidRPr="6E7A5F18" w:rsidR="3CC95AD1">
        <w:rPr>
          <w:rFonts w:ascii="Book Antiqua" w:hAnsi="Book Antiqua"/>
        </w:rPr>
        <w:t xml:space="preserve">and if approved, </w:t>
      </w:r>
      <w:r w:rsidRPr="42C5D45B" w:rsidR="168C7DF0">
        <w:rPr>
          <w:rFonts w:ascii="Book Antiqua" w:hAnsi="Book Antiqua"/>
        </w:rPr>
        <w:t>leaves</w:t>
      </w:r>
      <w:r w:rsidR="004B3A9B">
        <w:rPr>
          <w:rFonts w:ascii="Book Antiqua" w:hAnsi="Book Antiqua"/>
        </w:rPr>
        <w:t xml:space="preserve"> </w:t>
      </w:r>
      <w:r w:rsidR="002311A3">
        <w:rPr>
          <w:rFonts w:ascii="Book Antiqua" w:hAnsi="Book Antiqua"/>
        </w:rPr>
        <w:t xml:space="preserve">$4,226,306 </w:t>
      </w:r>
      <w:r w:rsidR="00DB7159">
        <w:rPr>
          <w:rFonts w:ascii="Book Antiqua" w:hAnsi="Book Antiqua"/>
        </w:rPr>
        <w:t>in non-Tribal LATA funds</w:t>
      </w:r>
      <w:r w:rsidR="00484508">
        <w:rPr>
          <w:rFonts w:ascii="Book Antiqua" w:hAnsi="Book Antiqua"/>
        </w:rPr>
        <w:t xml:space="preserve"> </w:t>
      </w:r>
      <w:r w:rsidR="002311A3">
        <w:rPr>
          <w:rFonts w:ascii="Book Antiqua" w:hAnsi="Book Antiqua"/>
        </w:rPr>
        <w:t>available</w:t>
      </w:r>
      <w:r w:rsidR="00D73DDA">
        <w:rPr>
          <w:rFonts w:ascii="Book Antiqua" w:hAnsi="Book Antiqua"/>
        </w:rPr>
        <w:t xml:space="preserve">, </w:t>
      </w:r>
      <w:r w:rsidR="00194D6D">
        <w:rPr>
          <w:rFonts w:ascii="Book Antiqua" w:hAnsi="Book Antiqua"/>
        </w:rPr>
        <w:t>see</w:t>
      </w:r>
      <w:r w:rsidDel="00194D6D" w:rsidR="00D73DDA">
        <w:rPr>
          <w:rFonts w:ascii="Book Antiqua" w:hAnsi="Book Antiqua"/>
        </w:rPr>
        <w:t xml:space="preserve"> </w:t>
      </w:r>
      <w:r w:rsidR="00D73DDA">
        <w:rPr>
          <w:rFonts w:ascii="Book Antiqua" w:hAnsi="Book Antiqua"/>
        </w:rPr>
        <w:t>Table 2</w:t>
      </w:r>
      <w:r w:rsidR="002311A3">
        <w:rPr>
          <w:rFonts w:ascii="Book Antiqua" w:hAnsi="Book Antiqua"/>
        </w:rPr>
        <w:t xml:space="preserve">.  </w:t>
      </w:r>
      <w:r w:rsidRPr="6E7A5F18" w:rsidR="795FCB1E">
        <w:rPr>
          <w:rFonts w:ascii="Book Antiqua" w:hAnsi="Book Antiqua"/>
        </w:rPr>
        <w:t xml:space="preserve">This Resolution also </w:t>
      </w:r>
      <w:r w:rsidRPr="6E7A5F18" w:rsidR="3804B050">
        <w:rPr>
          <w:rFonts w:ascii="Book Antiqua" w:hAnsi="Book Antiqua"/>
        </w:rPr>
        <w:t>addresses</w:t>
      </w:r>
      <w:r w:rsidRPr="6E7A5F18" w:rsidR="795FCB1E">
        <w:rPr>
          <w:rFonts w:ascii="Book Antiqua" w:hAnsi="Book Antiqua"/>
        </w:rPr>
        <w:t xml:space="preserve"> </w:t>
      </w:r>
      <w:r w:rsidR="009C4439">
        <w:rPr>
          <w:rFonts w:ascii="Book Antiqua" w:hAnsi="Book Antiqua"/>
        </w:rPr>
        <w:t>17</w:t>
      </w:r>
      <w:r w:rsidRPr="6E7A5F18" w:rsidR="795FCB1E">
        <w:rPr>
          <w:rFonts w:ascii="Book Antiqua" w:hAnsi="Book Antiqua"/>
        </w:rPr>
        <w:t xml:space="preserve"> non-Tribal LATA applications received </w:t>
      </w:r>
      <w:r w:rsidRPr="6E7A5F18" w:rsidR="25551F46">
        <w:rPr>
          <w:rFonts w:ascii="Book Antiqua" w:hAnsi="Book Antiqua"/>
        </w:rPr>
        <w:t>in</w:t>
      </w:r>
      <w:r w:rsidRPr="030773BA" w:rsidR="002311A3">
        <w:rPr>
          <w:rFonts w:ascii="Book Antiqua" w:hAnsi="Book Antiqua"/>
        </w:rPr>
        <w:t xml:space="preserve"> December 2022, requesting $7,824,144 in funds</w:t>
      </w:r>
      <w:r w:rsidR="00534C2C">
        <w:rPr>
          <w:rFonts w:ascii="Book Antiqua" w:hAnsi="Book Antiqua"/>
        </w:rPr>
        <w:t xml:space="preserve">, </w:t>
      </w:r>
      <w:r w:rsidRPr="6E7A5F18" w:rsidR="4F1F78AE">
        <w:rPr>
          <w:rFonts w:ascii="Book Antiqua" w:hAnsi="Book Antiqua"/>
        </w:rPr>
        <w:t>which</w:t>
      </w:r>
      <w:r w:rsidRPr="030773BA" w:rsidR="002311A3">
        <w:rPr>
          <w:rFonts w:ascii="Book Antiqua" w:hAnsi="Book Antiqua"/>
        </w:rPr>
        <w:t xml:space="preserve"> </w:t>
      </w:r>
      <w:r w:rsidRPr="6E7A5F18" w:rsidR="637F218D">
        <w:rPr>
          <w:rFonts w:ascii="Book Antiqua" w:hAnsi="Book Antiqua"/>
        </w:rPr>
        <w:t>exceeds the</w:t>
      </w:r>
      <w:r w:rsidR="001C7D0E">
        <w:rPr>
          <w:rFonts w:ascii="Book Antiqua" w:hAnsi="Book Antiqua"/>
        </w:rPr>
        <w:t xml:space="preserve"> $4,226,</w:t>
      </w:r>
      <w:r w:rsidR="00886A99">
        <w:rPr>
          <w:rFonts w:ascii="Book Antiqua" w:hAnsi="Book Antiqua"/>
        </w:rPr>
        <w:t>306</w:t>
      </w:r>
      <w:r w:rsidRPr="6E7A5F18" w:rsidR="637F218D">
        <w:rPr>
          <w:rFonts w:ascii="Book Antiqua" w:hAnsi="Book Antiqua"/>
        </w:rPr>
        <w:t xml:space="preserve"> </w:t>
      </w:r>
      <w:r w:rsidR="00886A99">
        <w:rPr>
          <w:rFonts w:ascii="Book Antiqua" w:hAnsi="Book Antiqua"/>
        </w:rPr>
        <w:t>remaining LATA funds.</w:t>
      </w:r>
      <w:r w:rsidRPr="030773BA" w:rsidR="00F55DC0">
        <w:rPr>
          <w:rFonts w:ascii="Book Antiqua" w:hAnsi="Book Antiqua"/>
        </w:rPr>
        <w:t xml:space="preserve"> </w:t>
      </w:r>
    </w:p>
    <w:p w:rsidR="00BA424F" w:rsidP="35AE8258" w:rsidRDefault="00BA424F" w14:paraId="4D38B63B" w14:textId="77777777">
      <w:pPr>
        <w:rPr>
          <w:rFonts w:ascii="Book Antiqua" w:hAnsi="Book Antiqua"/>
        </w:rPr>
      </w:pPr>
    </w:p>
    <w:p w:rsidR="00E05FCB" w:rsidP="00BA424F" w:rsidRDefault="02D0B659" w14:paraId="55361092" w14:textId="54083CAA">
      <w:pPr>
        <w:rPr>
          <w:rFonts w:ascii="Book Antiqua" w:hAnsi="Book Antiqua"/>
        </w:rPr>
      </w:pPr>
      <w:r>
        <w:rPr>
          <w:rFonts w:ascii="Book Antiqua" w:hAnsi="Book Antiqua"/>
        </w:rPr>
        <w:t xml:space="preserve">Per D.22-02-026, </w:t>
      </w:r>
      <w:r w:rsidR="00BA424F">
        <w:rPr>
          <w:rFonts w:ascii="Book Antiqua" w:hAnsi="Book Antiqua"/>
        </w:rPr>
        <w:t>CD</w:t>
      </w:r>
      <w:r w:rsidRPr="00783715" w:rsidR="00BA424F">
        <w:rPr>
          <w:rFonts w:ascii="Book Antiqua" w:hAnsi="Book Antiqua"/>
        </w:rPr>
        <w:t xml:space="preserve"> </w:t>
      </w:r>
      <w:r w:rsidRPr="00783715" w:rsidR="39CF0B1A">
        <w:rPr>
          <w:rFonts w:ascii="Book Antiqua" w:hAnsi="Book Antiqua"/>
        </w:rPr>
        <w:t>consider</w:t>
      </w:r>
      <w:r w:rsidRPr="00783715" w:rsidR="6F164F46">
        <w:rPr>
          <w:rFonts w:ascii="Book Antiqua" w:hAnsi="Book Antiqua"/>
        </w:rPr>
        <w:t>s</w:t>
      </w:r>
      <w:r w:rsidRPr="00783715" w:rsidR="00BA424F">
        <w:rPr>
          <w:rFonts w:ascii="Book Antiqua" w:hAnsi="Book Antiqua"/>
        </w:rPr>
        <w:t xml:space="preserve"> applications submitted </w:t>
      </w:r>
      <w:r w:rsidR="00BA424F">
        <w:rPr>
          <w:rFonts w:ascii="Book Antiqua" w:hAnsi="Book Antiqua"/>
        </w:rPr>
        <w:t xml:space="preserve">on a </w:t>
      </w:r>
      <w:r w:rsidRPr="00783715" w:rsidR="00BA424F">
        <w:rPr>
          <w:rFonts w:ascii="Book Antiqua" w:hAnsi="Book Antiqua"/>
        </w:rPr>
        <w:t>monthly</w:t>
      </w:r>
      <w:r w:rsidR="00BA424F">
        <w:rPr>
          <w:rFonts w:ascii="Book Antiqua" w:hAnsi="Book Antiqua"/>
        </w:rPr>
        <w:t xml:space="preserve"> basis</w:t>
      </w:r>
      <w:r w:rsidRPr="00783715" w:rsidR="00BA424F">
        <w:rPr>
          <w:rFonts w:ascii="Book Antiqua" w:hAnsi="Book Antiqua"/>
        </w:rPr>
        <w:t xml:space="preserve">, </w:t>
      </w:r>
      <w:r w:rsidR="00BA424F">
        <w:rPr>
          <w:rFonts w:ascii="Book Antiqua" w:hAnsi="Book Antiqua"/>
        </w:rPr>
        <w:t>until fund</w:t>
      </w:r>
      <w:r w:rsidR="005C06E5">
        <w:rPr>
          <w:rFonts w:ascii="Book Antiqua" w:hAnsi="Book Antiqua"/>
        </w:rPr>
        <w:t>s</w:t>
      </w:r>
      <w:r w:rsidR="00BA424F">
        <w:rPr>
          <w:rFonts w:ascii="Book Antiqua" w:hAnsi="Book Antiqua"/>
        </w:rPr>
        <w:t xml:space="preserve"> </w:t>
      </w:r>
      <w:r w:rsidR="005C06E5">
        <w:rPr>
          <w:rFonts w:ascii="Book Antiqua" w:hAnsi="Book Antiqua"/>
        </w:rPr>
        <w:t>are</w:t>
      </w:r>
      <w:r w:rsidR="00BA424F">
        <w:rPr>
          <w:rFonts w:ascii="Book Antiqua" w:hAnsi="Book Antiqua"/>
        </w:rPr>
        <w:t xml:space="preserve"> </w:t>
      </w:r>
      <w:r w:rsidR="006B131F">
        <w:rPr>
          <w:rFonts w:ascii="Book Antiqua" w:hAnsi="Book Antiqua"/>
        </w:rPr>
        <w:t>exhausted,</w:t>
      </w:r>
      <w:r w:rsidR="009D6650">
        <w:rPr>
          <w:rFonts w:ascii="Book Antiqua" w:hAnsi="Book Antiqua"/>
        </w:rPr>
        <w:t xml:space="preserve"> and </w:t>
      </w:r>
      <w:r w:rsidR="39CF0B1A">
        <w:rPr>
          <w:rFonts w:ascii="Book Antiqua" w:hAnsi="Book Antiqua"/>
        </w:rPr>
        <w:t>review</w:t>
      </w:r>
      <w:r w:rsidR="7B69AF04">
        <w:rPr>
          <w:rFonts w:ascii="Book Antiqua" w:hAnsi="Book Antiqua"/>
        </w:rPr>
        <w:t>s</w:t>
      </w:r>
      <w:r w:rsidR="00BA424F">
        <w:rPr>
          <w:rFonts w:ascii="Book Antiqua" w:hAnsi="Book Antiqua"/>
        </w:rPr>
        <w:t xml:space="preserve"> and </w:t>
      </w:r>
      <w:r w:rsidR="39CF0B1A">
        <w:rPr>
          <w:rFonts w:ascii="Book Antiqua" w:hAnsi="Book Antiqua"/>
        </w:rPr>
        <w:t>approve</w:t>
      </w:r>
      <w:r w:rsidR="64CAE816">
        <w:rPr>
          <w:rFonts w:ascii="Book Antiqua" w:hAnsi="Book Antiqua"/>
        </w:rPr>
        <w:t>s</w:t>
      </w:r>
      <w:r w:rsidR="00BA424F">
        <w:rPr>
          <w:rFonts w:ascii="Book Antiqua" w:hAnsi="Book Antiqua"/>
        </w:rPr>
        <w:t xml:space="preserve"> applications through a transparent set of objective criteria, </w:t>
      </w:r>
      <w:r w:rsidRPr="006350A7" w:rsidR="00BA424F">
        <w:rPr>
          <w:rFonts w:ascii="Book Antiqua" w:hAnsi="Book Antiqua"/>
        </w:rPr>
        <w:t>to the extent feasible</w:t>
      </w:r>
      <w:r w:rsidR="00BA424F">
        <w:rPr>
          <w:rFonts w:ascii="Book Antiqua" w:hAnsi="Book Antiqua"/>
        </w:rPr>
        <w:t>.</w:t>
      </w:r>
      <w:r w:rsidR="00BA424F">
        <w:rPr>
          <w:rStyle w:val="FootnoteReference"/>
          <w:rFonts w:ascii="Book Antiqua" w:hAnsi="Book Antiqua"/>
        </w:rPr>
        <w:footnoteReference w:id="11"/>
      </w:r>
      <w:r w:rsidR="009D6650">
        <w:rPr>
          <w:rFonts w:ascii="Book Antiqua" w:hAnsi="Book Antiqua"/>
        </w:rPr>
        <w:t xml:space="preserve"> </w:t>
      </w:r>
    </w:p>
    <w:p w:rsidR="00E05FCB" w:rsidP="00BA424F" w:rsidRDefault="00E05FCB" w14:paraId="623636D2" w14:textId="77777777">
      <w:pPr>
        <w:rPr>
          <w:rFonts w:ascii="Book Antiqua" w:hAnsi="Book Antiqua"/>
        </w:rPr>
      </w:pPr>
    </w:p>
    <w:p w:rsidR="002311A3" w:rsidP="35AE8258" w:rsidRDefault="5475D1D1" w14:paraId="3E1FC3B2" w14:textId="0E8CC406">
      <w:pPr>
        <w:rPr>
          <w:rFonts w:ascii="Book Antiqua" w:hAnsi="Book Antiqua"/>
        </w:rPr>
      </w:pPr>
      <w:r>
        <w:rPr>
          <w:rFonts w:ascii="Book Antiqua" w:hAnsi="Book Antiqua"/>
        </w:rPr>
        <w:t>CD</w:t>
      </w:r>
      <w:r w:rsidR="72C4A101">
        <w:rPr>
          <w:rFonts w:ascii="Book Antiqua" w:hAnsi="Book Antiqua"/>
        </w:rPr>
        <w:t xml:space="preserve"> notes that </w:t>
      </w:r>
      <w:r w:rsidR="2F1972FA">
        <w:rPr>
          <w:rFonts w:ascii="Book Antiqua" w:hAnsi="Book Antiqua"/>
        </w:rPr>
        <w:t>it</w:t>
      </w:r>
      <w:r w:rsidR="00BA424F">
        <w:rPr>
          <w:rFonts w:ascii="Book Antiqua" w:hAnsi="Book Antiqua"/>
        </w:rPr>
        <w:t xml:space="preserve"> has flexibility in evaluating whether and how to </w:t>
      </w:r>
      <w:r w:rsidR="2023A0A9">
        <w:rPr>
          <w:rFonts w:ascii="Book Antiqua" w:hAnsi="Book Antiqua"/>
        </w:rPr>
        <w:t>recommend</w:t>
      </w:r>
      <w:r w:rsidR="00BA424F">
        <w:rPr>
          <w:rFonts w:ascii="Book Antiqua" w:hAnsi="Book Antiqua"/>
        </w:rPr>
        <w:t xml:space="preserve"> applications for approval via resolution.</w:t>
      </w:r>
      <w:r w:rsidR="00BA424F">
        <w:rPr>
          <w:rStyle w:val="FootnoteReference"/>
          <w:rFonts w:ascii="Book Antiqua" w:hAnsi="Book Antiqua"/>
        </w:rPr>
        <w:footnoteReference w:id="12"/>
      </w:r>
      <w:r w:rsidR="00BA424F">
        <w:rPr>
          <w:rFonts w:ascii="Book Antiqua" w:hAnsi="Book Antiqua"/>
        </w:rPr>
        <w:t xml:space="preserve"> </w:t>
      </w:r>
      <w:r w:rsidR="2DE56593">
        <w:rPr>
          <w:rFonts w:ascii="Book Antiqua" w:hAnsi="Book Antiqua"/>
        </w:rPr>
        <w:t>C</w:t>
      </w:r>
      <w:r w:rsidRPr="1B1D069C" w:rsidR="2DE56593">
        <w:rPr>
          <w:rFonts w:ascii="Book Antiqua" w:hAnsi="Book Antiqua"/>
        </w:rPr>
        <w:t xml:space="preserve">onsistent with D.22-02-026, </w:t>
      </w:r>
      <w:r w:rsidR="00695D6A">
        <w:rPr>
          <w:rFonts w:ascii="Book Antiqua" w:hAnsi="Book Antiqua"/>
        </w:rPr>
        <w:t>CD</w:t>
      </w:r>
      <w:r w:rsidRPr="030773BA" w:rsidR="002311A3">
        <w:rPr>
          <w:rFonts w:ascii="Book Antiqua" w:hAnsi="Book Antiqua"/>
        </w:rPr>
        <w:t xml:space="preserve"> recommends </w:t>
      </w:r>
      <w:r w:rsidRPr="42C5D45B" w:rsidR="2EED4FCD">
        <w:rPr>
          <w:rFonts w:ascii="Book Antiqua" w:hAnsi="Book Antiqua"/>
        </w:rPr>
        <w:t xml:space="preserve">that </w:t>
      </w:r>
      <w:r w:rsidRPr="00B43AC1" w:rsidR="772C84B7">
        <w:rPr>
          <w:rFonts w:ascii="Book Antiqua" w:hAnsi="Book Antiqua"/>
        </w:rPr>
        <w:t xml:space="preserve">the </w:t>
      </w:r>
      <w:r w:rsidR="009C4439">
        <w:rPr>
          <w:rFonts w:ascii="Book Antiqua" w:hAnsi="Book Antiqua"/>
        </w:rPr>
        <w:t xml:space="preserve">17 </w:t>
      </w:r>
      <w:r w:rsidRPr="42C5D45B" w:rsidR="142737BE">
        <w:rPr>
          <w:rFonts w:ascii="Book Antiqua" w:hAnsi="Book Antiqua"/>
        </w:rPr>
        <w:t>December</w:t>
      </w:r>
      <w:r w:rsidR="006D7EDD">
        <w:rPr>
          <w:rFonts w:ascii="Book Antiqua" w:hAnsi="Book Antiqua"/>
        </w:rPr>
        <w:t xml:space="preserve"> applications</w:t>
      </w:r>
      <w:r w:rsidRPr="10610348" w:rsidR="6F3072DF">
        <w:rPr>
          <w:rFonts w:ascii="Book Antiqua" w:hAnsi="Book Antiqua"/>
        </w:rPr>
        <w:t>, for which there is not sufficient non-Tribal LATA funding remaining,</w:t>
      </w:r>
      <w:r w:rsidRPr="030773BA" w:rsidR="47646F23">
        <w:rPr>
          <w:rFonts w:ascii="Book Antiqua" w:hAnsi="Book Antiqua"/>
        </w:rPr>
        <w:t xml:space="preserve"> be approved in chronological order</w:t>
      </w:r>
      <w:r w:rsidRPr="030773BA" w:rsidR="10191B22">
        <w:rPr>
          <w:rFonts w:ascii="Book Antiqua" w:hAnsi="Book Antiqua"/>
        </w:rPr>
        <w:t xml:space="preserve">, based on the date </w:t>
      </w:r>
      <w:r w:rsidRPr="3A639E07" w:rsidR="30A3BE2D">
        <w:rPr>
          <w:rFonts w:ascii="Book Antiqua" w:hAnsi="Book Antiqua"/>
        </w:rPr>
        <w:t>and time</w:t>
      </w:r>
      <w:r w:rsidRPr="030773BA" w:rsidR="153944D3">
        <w:rPr>
          <w:rFonts w:ascii="Book Antiqua" w:hAnsi="Book Antiqua"/>
        </w:rPr>
        <w:t xml:space="preserve"> </w:t>
      </w:r>
      <w:r w:rsidRPr="030773BA" w:rsidR="10191B22">
        <w:rPr>
          <w:rFonts w:ascii="Book Antiqua" w:hAnsi="Book Antiqua"/>
        </w:rPr>
        <w:t>the LATA application was received</w:t>
      </w:r>
      <w:r w:rsidR="2023A0A9">
        <w:rPr>
          <w:rFonts w:ascii="Book Antiqua" w:hAnsi="Book Antiqua"/>
        </w:rPr>
        <w:t>,</w:t>
      </w:r>
      <w:r w:rsidRPr="030773BA" w:rsidR="10191B22">
        <w:rPr>
          <w:rFonts w:ascii="Book Antiqua" w:hAnsi="Book Antiqua"/>
        </w:rPr>
        <w:t xml:space="preserve"> until non-tribal funds are exhau</w:t>
      </w:r>
      <w:r w:rsidRPr="030773BA" w:rsidR="1B60E1E2">
        <w:rPr>
          <w:rFonts w:ascii="Book Antiqua" w:hAnsi="Book Antiqua"/>
        </w:rPr>
        <w:t>sted</w:t>
      </w:r>
      <w:r w:rsidRPr="030773BA" w:rsidR="553AD3FF">
        <w:rPr>
          <w:rFonts w:ascii="Book Antiqua" w:hAnsi="Book Antiqua"/>
        </w:rPr>
        <w:t xml:space="preserve"> as discussed below</w:t>
      </w:r>
      <w:r w:rsidRPr="030773BA" w:rsidR="1B60E1E2">
        <w:rPr>
          <w:rFonts w:ascii="Book Antiqua" w:hAnsi="Book Antiqua"/>
        </w:rPr>
        <w:t>.</w:t>
      </w:r>
      <w:r w:rsidR="00EB700D">
        <w:rPr>
          <w:rStyle w:val="FootnoteReference"/>
          <w:rFonts w:ascii="Book Antiqua" w:hAnsi="Book Antiqua"/>
        </w:rPr>
        <w:footnoteReference w:id="13"/>
      </w:r>
    </w:p>
    <w:p w:rsidR="00CB12A9" w:rsidP="0BFAF72B" w:rsidRDefault="00CB12A9" w14:paraId="3C7C33EA" w14:textId="2E6793C4">
      <w:pPr>
        <w:rPr>
          <w:rFonts w:ascii="Book Antiqua" w:hAnsi="Book Antiqua"/>
        </w:rPr>
      </w:pPr>
    </w:p>
    <w:p w:rsidR="002D07FE" w:rsidP="39999481" w:rsidRDefault="00F53200" w14:paraId="4A56BC0D" w14:textId="25CD2FCB">
      <w:pPr>
        <w:rPr>
          <w:rFonts w:ascii="Book Antiqua" w:hAnsi="Book Antiqua"/>
          <w:b/>
          <w:bCs/>
          <w:color w:val="000000" w:themeColor="text1"/>
        </w:rPr>
      </w:pPr>
      <w:r>
        <w:rPr>
          <w:rFonts w:ascii="Book Antiqua" w:hAnsi="Book Antiqua"/>
        </w:rPr>
        <w:t>As depicted in Table 2,</w:t>
      </w:r>
      <w:r w:rsidR="00093DD1">
        <w:rPr>
          <w:rFonts w:ascii="Book Antiqua" w:hAnsi="Book Antiqua"/>
        </w:rPr>
        <w:t xml:space="preserve"> </w:t>
      </w:r>
      <w:r w:rsidR="00484508">
        <w:rPr>
          <w:rFonts w:ascii="Book Antiqua" w:hAnsi="Book Antiqua"/>
        </w:rPr>
        <w:t>CD recommends</w:t>
      </w:r>
      <w:r w:rsidR="47BADF78">
        <w:rPr>
          <w:rFonts w:ascii="Book Antiqua" w:hAnsi="Book Antiqua"/>
        </w:rPr>
        <w:t xml:space="preserve"> the Commission award </w:t>
      </w:r>
      <w:r w:rsidR="00DC5540">
        <w:rPr>
          <w:rFonts w:ascii="Book Antiqua" w:hAnsi="Book Antiqua"/>
        </w:rPr>
        <w:t xml:space="preserve">the </w:t>
      </w:r>
      <w:r w:rsidR="009A60A9">
        <w:rPr>
          <w:rFonts w:ascii="Book Antiqua" w:hAnsi="Book Antiqua"/>
        </w:rPr>
        <w:t>first seven</w:t>
      </w:r>
      <w:r w:rsidR="00A55A04">
        <w:rPr>
          <w:rFonts w:ascii="Book Antiqua" w:hAnsi="Book Antiqua"/>
        </w:rPr>
        <w:t xml:space="preserve"> </w:t>
      </w:r>
      <w:r w:rsidR="280E85F7">
        <w:rPr>
          <w:rFonts w:ascii="Book Antiqua" w:hAnsi="Book Antiqua"/>
        </w:rPr>
        <w:t xml:space="preserve">December 2022 </w:t>
      </w:r>
      <w:r w:rsidR="00DE75FA">
        <w:rPr>
          <w:rFonts w:ascii="Book Antiqua" w:hAnsi="Book Antiqua"/>
        </w:rPr>
        <w:t xml:space="preserve">non-Tribal LATA </w:t>
      </w:r>
      <w:r w:rsidR="020FE4C5">
        <w:rPr>
          <w:rFonts w:ascii="Book Antiqua" w:hAnsi="Book Antiqua"/>
        </w:rPr>
        <w:t>applicat</w:t>
      </w:r>
      <w:r w:rsidR="270D5211">
        <w:rPr>
          <w:rFonts w:ascii="Book Antiqua" w:hAnsi="Book Antiqua"/>
        </w:rPr>
        <w:t>ions</w:t>
      </w:r>
      <w:r w:rsidR="00F46522">
        <w:rPr>
          <w:rFonts w:ascii="Book Antiqua" w:hAnsi="Book Antiqua"/>
        </w:rPr>
        <w:t xml:space="preserve"> </w:t>
      </w:r>
      <w:r w:rsidRPr="54304F63" w:rsidR="67927A31">
        <w:rPr>
          <w:rFonts w:ascii="Book Antiqua" w:hAnsi="Book Antiqua"/>
        </w:rPr>
        <w:t>re</w:t>
      </w:r>
      <w:r w:rsidRPr="54304F63" w:rsidR="68C83BCE">
        <w:rPr>
          <w:rFonts w:ascii="Book Antiqua" w:hAnsi="Book Antiqua"/>
        </w:rPr>
        <w:t xml:space="preserve">ceived </w:t>
      </w:r>
      <w:r w:rsidR="005C6CB8">
        <w:rPr>
          <w:rFonts w:ascii="Book Antiqua" w:hAnsi="Book Antiqua"/>
        </w:rPr>
        <w:t>leaving</w:t>
      </w:r>
      <w:r w:rsidR="001E09D6">
        <w:rPr>
          <w:rFonts w:ascii="Book Antiqua" w:hAnsi="Book Antiqua"/>
        </w:rPr>
        <w:t xml:space="preserve"> </w:t>
      </w:r>
      <w:r w:rsidR="007C07FB">
        <w:rPr>
          <w:rFonts w:ascii="Book Antiqua" w:hAnsi="Book Antiqua"/>
        </w:rPr>
        <w:t xml:space="preserve">$7,830 </w:t>
      </w:r>
      <w:r w:rsidR="007A7FF5">
        <w:rPr>
          <w:rFonts w:ascii="Book Antiqua" w:hAnsi="Book Antiqua"/>
        </w:rPr>
        <w:t xml:space="preserve">in the LATA program for non-Tribal applications. </w:t>
      </w:r>
      <w:r w:rsidR="00C66ADE">
        <w:rPr>
          <w:rFonts w:ascii="Book Antiqua" w:hAnsi="Book Antiqua"/>
        </w:rPr>
        <w:t xml:space="preserve"> </w:t>
      </w:r>
      <w:r w:rsidR="0CC65B0E">
        <w:rPr>
          <w:rFonts w:ascii="Book Antiqua" w:hAnsi="Book Antiqua"/>
        </w:rPr>
        <w:t xml:space="preserve">The </w:t>
      </w:r>
      <w:r w:rsidR="7573F951">
        <w:rPr>
          <w:rFonts w:ascii="Book Antiqua" w:hAnsi="Book Antiqua"/>
        </w:rPr>
        <w:t xml:space="preserve">first seven </w:t>
      </w:r>
      <w:r w:rsidR="0CC65B0E">
        <w:rPr>
          <w:rFonts w:ascii="Book Antiqua" w:hAnsi="Book Antiqua"/>
        </w:rPr>
        <w:t xml:space="preserve">applications </w:t>
      </w:r>
      <w:r w:rsidR="685A6B85">
        <w:rPr>
          <w:rFonts w:ascii="Book Antiqua" w:hAnsi="Book Antiqua"/>
        </w:rPr>
        <w:t>are</w:t>
      </w:r>
      <w:r w:rsidR="003115FC">
        <w:rPr>
          <w:rFonts w:ascii="Book Antiqua" w:hAnsi="Book Antiqua"/>
        </w:rPr>
        <w:t>:</w:t>
      </w:r>
      <w:r w:rsidRPr="030773BA" w:rsidR="003115FC">
        <w:rPr>
          <w:rFonts w:ascii="Book Antiqua" w:hAnsi="Book Antiqua"/>
        </w:rPr>
        <w:t xml:space="preserve"> the City of Lathrop’s application</w:t>
      </w:r>
      <w:r w:rsidRPr="54304F63" w:rsidR="00490BD2">
        <w:rPr>
          <w:rFonts w:ascii="Book Antiqua" w:hAnsi="Book Antiqua"/>
        </w:rPr>
        <w:t>,</w:t>
      </w:r>
      <w:r w:rsidRPr="030773BA" w:rsidR="003115FC">
        <w:rPr>
          <w:rFonts w:ascii="Book Antiqua" w:hAnsi="Book Antiqua"/>
        </w:rPr>
        <w:t xml:space="preserve"> received on December 1, 2022</w:t>
      </w:r>
      <w:r w:rsidRPr="54304F63" w:rsidR="00490BD2">
        <w:rPr>
          <w:rFonts w:ascii="Book Antiqua" w:hAnsi="Book Antiqua"/>
        </w:rPr>
        <w:t>;</w:t>
      </w:r>
      <w:r w:rsidRPr="030773BA" w:rsidR="003115FC">
        <w:rPr>
          <w:rFonts w:ascii="Book Antiqua" w:hAnsi="Book Antiqua"/>
        </w:rPr>
        <w:t xml:space="preserve"> Contra Costa Transportation </w:t>
      </w:r>
      <w:r w:rsidRPr="030773BA" w:rsidR="003115FC">
        <w:rPr>
          <w:rFonts w:ascii="Book Antiqua" w:hAnsi="Book Antiqua"/>
        </w:rPr>
        <w:lastRenderedPageBreak/>
        <w:t>Authority’s application</w:t>
      </w:r>
      <w:r w:rsidRPr="54304F63" w:rsidR="00490BD2">
        <w:rPr>
          <w:rFonts w:ascii="Book Antiqua" w:hAnsi="Book Antiqua"/>
        </w:rPr>
        <w:t>,</w:t>
      </w:r>
      <w:r w:rsidRPr="030773BA" w:rsidR="003115FC">
        <w:rPr>
          <w:rFonts w:ascii="Book Antiqua" w:hAnsi="Book Antiqua"/>
        </w:rPr>
        <w:t xml:space="preserve"> received on December 8, 2022</w:t>
      </w:r>
      <w:r w:rsidRPr="54304F63" w:rsidR="00490BD2">
        <w:rPr>
          <w:rFonts w:ascii="Book Antiqua" w:hAnsi="Book Antiqua"/>
        </w:rPr>
        <w:t>;</w:t>
      </w:r>
      <w:r w:rsidRPr="030773BA" w:rsidR="003115FC">
        <w:rPr>
          <w:rFonts w:ascii="Book Antiqua" w:hAnsi="Book Antiqua"/>
        </w:rPr>
        <w:t xml:space="preserve"> the City of Fremont’s application</w:t>
      </w:r>
      <w:r w:rsidRPr="54304F63" w:rsidR="00490BD2">
        <w:rPr>
          <w:rFonts w:ascii="Book Antiqua" w:hAnsi="Book Antiqua"/>
        </w:rPr>
        <w:t>,</w:t>
      </w:r>
      <w:r w:rsidRPr="030773BA" w:rsidR="003115FC">
        <w:rPr>
          <w:rFonts w:ascii="Book Antiqua" w:hAnsi="Book Antiqua"/>
        </w:rPr>
        <w:t xml:space="preserve"> received on December 9, 2022</w:t>
      </w:r>
      <w:r w:rsidRPr="54304F63" w:rsidR="00490BD2">
        <w:rPr>
          <w:rFonts w:ascii="Book Antiqua" w:hAnsi="Book Antiqua"/>
        </w:rPr>
        <w:t>;</w:t>
      </w:r>
      <w:r w:rsidRPr="030773BA" w:rsidR="003115FC">
        <w:rPr>
          <w:rFonts w:ascii="Book Antiqua" w:hAnsi="Book Antiqua"/>
        </w:rPr>
        <w:t xml:space="preserve"> the City of Coachella’s application</w:t>
      </w:r>
      <w:r w:rsidRPr="54304F63" w:rsidR="00490BD2">
        <w:rPr>
          <w:rFonts w:ascii="Book Antiqua" w:hAnsi="Book Antiqua"/>
        </w:rPr>
        <w:t>,</w:t>
      </w:r>
      <w:r w:rsidRPr="030773BA" w:rsidR="003115FC">
        <w:rPr>
          <w:rFonts w:ascii="Book Antiqua" w:hAnsi="Book Antiqua"/>
        </w:rPr>
        <w:t xml:space="preserve"> received on December 12, 2022</w:t>
      </w:r>
      <w:r w:rsidRPr="54304F63" w:rsidR="00490BD2">
        <w:rPr>
          <w:rFonts w:ascii="Book Antiqua" w:hAnsi="Book Antiqua"/>
        </w:rPr>
        <w:t>;</w:t>
      </w:r>
      <w:r w:rsidRPr="030773BA" w:rsidR="003115FC">
        <w:rPr>
          <w:rFonts w:ascii="Book Antiqua" w:hAnsi="Book Antiqua"/>
        </w:rPr>
        <w:t xml:space="preserve"> the Southern California Association of Governments’ application</w:t>
      </w:r>
      <w:r w:rsidRPr="54304F63" w:rsidR="00490BD2">
        <w:rPr>
          <w:rFonts w:ascii="Book Antiqua" w:hAnsi="Book Antiqua"/>
        </w:rPr>
        <w:t>,</w:t>
      </w:r>
      <w:r w:rsidRPr="030773BA" w:rsidR="003115FC">
        <w:rPr>
          <w:rFonts w:ascii="Book Antiqua" w:hAnsi="Book Antiqua"/>
        </w:rPr>
        <w:t xml:space="preserve"> received on December 12, 2022</w:t>
      </w:r>
      <w:r w:rsidRPr="54304F63" w:rsidR="00490BD2">
        <w:rPr>
          <w:rFonts w:ascii="Book Antiqua" w:hAnsi="Book Antiqua"/>
        </w:rPr>
        <w:t>;</w:t>
      </w:r>
      <w:r w:rsidRPr="030773BA" w:rsidR="003115FC">
        <w:rPr>
          <w:rFonts w:ascii="Book Antiqua" w:hAnsi="Book Antiqua"/>
        </w:rPr>
        <w:t xml:space="preserve"> the </w:t>
      </w:r>
      <w:r w:rsidRPr="54304F63" w:rsidR="00490BD2">
        <w:rPr>
          <w:rFonts w:ascii="Book Antiqua" w:hAnsi="Book Antiqua"/>
        </w:rPr>
        <w:t>Ventura</w:t>
      </w:r>
      <w:r w:rsidRPr="030773BA" w:rsidR="003115FC">
        <w:rPr>
          <w:rFonts w:ascii="Book Antiqua" w:hAnsi="Book Antiqua"/>
        </w:rPr>
        <w:t xml:space="preserve"> Council of Government’s application</w:t>
      </w:r>
      <w:r w:rsidRPr="54304F63" w:rsidR="00490BD2">
        <w:rPr>
          <w:rFonts w:ascii="Book Antiqua" w:hAnsi="Book Antiqua"/>
        </w:rPr>
        <w:t>,</w:t>
      </w:r>
      <w:r w:rsidRPr="030773BA" w:rsidR="003115FC">
        <w:rPr>
          <w:rFonts w:ascii="Book Antiqua" w:hAnsi="Book Antiqua"/>
        </w:rPr>
        <w:t xml:space="preserve"> received on December 14, 2002</w:t>
      </w:r>
      <w:r w:rsidRPr="54304F63" w:rsidR="00490BD2">
        <w:rPr>
          <w:rFonts w:ascii="Book Antiqua" w:hAnsi="Book Antiqua"/>
        </w:rPr>
        <w:t>;</w:t>
      </w:r>
      <w:r w:rsidRPr="030773BA" w:rsidR="003115FC">
        <w:rPr>
          <w:rFonts w:ascii="Book Antiqua" w:hAnsi="Book Antiqua"/>
        </w:rPr>
        <w:t xml:space="preserve"> and the County of Fresno’s application received on December 15, </w:t>
      </w:r>
      <w:r w:rsidRPr="41F4CDB4" w:rsidR="45ECA609">
        <w:rPr>
          <w:rFonts w:ascii="Book Antiqua" w:hAnsi="Book Antiqua"/>
        </w:rPr>
        <w:t>2</w:t>
      </w:r>
      <w:r w:rsidRPr="41F4CDB4" w:rsidR="23537CFE">
        <w:rPr>
          <w:rFonts w:ascii="Book Antiqua" w:hAnsi="Book Antiqua"/>
        </w:rPr>
        <w:t>022</w:t>
      </w:r>
      <w:r w:rsidRPr="41F4CDB4" w:rsidR="217059B1">
        <w:rPr>
          <w:rFonts w:ascii="Book Antiqua" w:hAnsi="Book Antiqua"/>
        </w:rPr>
        <w:t xml:space="preserve">. </w:t>
      </w:r>
    </w:p>
    <w:p w:rsidR="002D07FE" w:rsidP="39999481" w:rsidRDefault="002D07FE" w14:paraId="7548C921" w14:textId="5D5C282B">
      <w:pPr>
        <w:rPr>
          <w:rFonts w:ascii="Book Antiqua" w:hAnsi="Book Antiqua"/>
        </w:rPr>
      </w:pPr>
    </w:p>
    <w:p w:rsidR="002D07FE" w:rsidP="00B43AC1" w:rsidRDefault="2CD41BDE" w14:paraId="4F5E60A9" w14:textId="3485D650">
      <w:pPr>
        <w:rPr>
          <w:rFonts w:ascii="Book Antiqua" w:hAnsi="Book Antiqua" w:cs="Calibri"/>
        </w:rPr>
      </w:pPr>
      <w:r w:rsidRPr="41F4CDB4">
        <w:rPr>
          <w:rFonts w:ascii="Book Antiqua" w:hAnsi="Book Antiqua"/>
        </w:rPr>
        <w:t>CD</w:t>
      </w:r>
      <w:r w:rsidR="00531007">
        <w:rPr>
          <w:rFonts w:ascii="Book Antiqua" w:hAnsi="Book Antiqua"/>
        </w:rPr>
        <w:t xml:space="preserve"> </w:t>
      </w:r>
      <w:r w:rsidRPr="6E7A5F18" w:rsidR="3A257CA6">
        <w:rPr>
          <w:rFonts w:ascii="Book Antiqua" w:hAnsi="Book Antiqua"/>
        </w:rPr>
        <w:t xml:space="preserve">further </w:t>
      </w:r>
      <w:r w:rsidR="00531007">
        <w:rPr>
          <w:rFonts w:ascii="Book Antiqua" w:hAnsi="Book Antiqua"/>
        </w:rPr>
        <w:t xml:space="preserve">recommends </w:t>
      </w:r>
      <w:r w:rsidRPr="6E7A5F18" w:rsidR="2EB6CE21">
        <w:rPr>
          <w:rFonts w:ascii="Book Antiqua" w:hAnsi="Book Antiqua"/>
        </w:rPr>
        <w:t xml:space="preserve">that based on the lack of available funding, </w:t>
      </w:r>
      <w:r w:rsidR="00531007">
        <w:rPr>
          <w:rFonts w:ascii="Book Antiqua" w:hAnsi="Book Antiqua"/>
        </w:rPr>
        <w:t xml:space="preserve">the Commission deny the </w:t>
      </w:r>
      <w:r w:rsidRPr="6E7A5F18" w:rsidR="143C922F">
        <w:rPr>
          <w:rFonts w:ascii="Book Antiqua" w:hAnsi="Book Antiqua"/>
        </w:rPr>
        <w:t xml:space="preserve">remaining </w:t>
      </w:r>
      <w:r w:rsidR="00A64B8D">
        <w:rPr>
          <w:rFonts w:ascii="Book Antiqua" w:hAnsi="Book Antiqua"/>
        </w:rPr>
        <w:t>ten</w:t>
      </w:r>
      <w:r w:rsidR="003D6F4F">
        <w:rPr>
          <w:rFonts w:ascii="Book Antiqua" w:hAnsi="Book Antiqua"/>
        </w:rPr>
        <w:t xml:space="preserve"> </w:t>
      </w:r>
      <w:r w:rsidRPr="030773BA" w:rsidR="2BCBF1D1">
        <w:rPr>
          <w:rFonts w:ascii="Book Antiqua" w:hAnsi="Book Antiqua"/>
        </w:rPr>
        <w:t xml:space="preserve">December 2022 applications: </w:t>
      </w:r>
      <w:r w:rsidRPr="030773BA" w:rsidR="1A1A104F">
        <w:rPr>
          <w:rFonts w:ascii="Book Antiqua" w:hAnsi="Book Antiqua"/>
        </w:rPr>
        <w:t>t</w:t>
      </w:r>
      <w:r w:rsidRPr="030773BA" w:rsidR="2BCBF1D1">
        <w:rPr>
          <w:rFonts w:ascii="Book Antiqua" w:hAnsi="Book Antiqua"/>
        </w:rPr>
        <w:t>he City o</w:t>
      </w:r>
      <w:r w:rsidRPr="030773BA" w:rsidR="630A432C">
        <w:rPr>
          <w:rFonts w:ascii="Book Antiqua" w:hAnsi="Book Antiqua"/>
        </w:rPr>
        <w:t>f Vallejo’s application</w:t>
      </w:r>
      <w:r w:rsidRPr="54304F63" w:rsidR="00490BD2">
        <w:rPr>
          <w:rFonts w:ascii="Book Antiqua" w:hAnsi="Book Antiqua"/>
        </w:rPr>
        <w:t>,</w:t>
      </w:r>
      <w:r w:rsidRPr="030773BA" w:rsidR="630A432C">
        <w:rPr>
          <w:rFonts w:ascii="Book Antiqua" w:hAnsi="Book Antiqua"/>
        </w:rPr>
        <w:t xml:space="preserve"> received on December 19, 2022</w:t>
      </w:r>
      <w:r w:rsidRPr="54304F63" w:rsidR="00490BD2">
        <w:rPr>
          <w:rFonts w:ascii="Book Antiqua" w:hAnsi="Book Antiqua"/>
        </w:rPr>
        <w:t>;</w:t>
      </w:r>
      <w:r w:rsidRPr="030773BA" w:rsidR="630A432C">
        <w:rPr>
          <w:rFonts w:ascii="Book Antiqua" w:hAnsi="Book Antiqua"/>
        </w:rPr>
        <w:t xml:space="preserve"> the County of Sacramento’s application</w:t>
      </w:r>
      <w:r w:rsidRPr="54304F63" w:rsidR="00490BD2">
        <w:rPr>
          <w:rFonts w:ascii="Book Antiqua" w:hAnsi="Book Antiqua"/>
        </w:rPr>
        <w:t>,</w:t>
      </w:r>
      <w:r w:rsidRPr="030773BA" w:rsidR="630A432C">
        <w:rPr>
          <w:rFonts w:ascii="Book Antiqua" w:hAnsi="Book Antiqua"/>
        </w:rPr>
        <w:t xml:space="preserve"> received </w:t>
      </w:r>
      <w:r w:rsidRPr="030773BA" w:rsidR="49517597">
        <w:rPr>
          <w:rFonts w:ascii="Book Antiqua" w:hAnsi="Book Antiqua"/>
        </w:rPr>
        <w:t>December 20, 2022</w:t>
      </w:r>
      <w:r w:rsidRPr="54304F63" w:rsidR="00490BD2">
        <w:rPr>
          <w:rFonts w:ascii="Book Antiqua" w:hAnsi="Book Antiqua"/>
        </w:rPr>
        <w:t>;</w:t>
      </w:r>
      <w:r w:rsidRPr="030773BA" w:rsidR="49517597">
        <w:rPr>
          <w:rFonts w:ascii="Book Antiqua" w:hAnsi="Book Antiqua"/>
        </w:rPr>
        <w:t xml:space="preserve"> </w:t>
      </w:r>
      <w:r w:rsidRPr="030773BA" w:rsidR="752EA551">
        <w:rPr>
          <w:rFonts w:ascii="Book Antiqua" w:hAnsi="Book Antiqua"/>
        </w:rPr>
        <w:t>the City of Brawley’s application</w:t>
      </w:r>
      <w:r w:rsidRPr="54304F63" w:rsidR="00490BD2">
        <w:rPr>
          <w:rFonts w:ascii="Book Antiqua" w:hAnsi="Book Antiqua"/>
        </w:rPr>
        <w:t>,</w:t>
      </w:r>
      <w:r w:rsidRPr="030773BA" w:rsidR="752EA551">
        <w:rPr>
          <w:rFonts w:ascii="Book Antiqua" w:hAnsi="Book Antiqua"/>
        </w:rPr>
        <w:t xml:space="preserve"> received </w:t>
      </w:r>
      <w:r w:rsidRPr="54304F63" w:rsidR="00490BD2">
        <w:rPr>
          <w:rFonts w:ascii="Book Antiqua" w:hAnsi="Book Antiqua"/>
        </w:rPr>
        <w:t>on</w:t>
      </w:r>
      <w:r w:rsidRPr="030773BA" w:rsidR="752EA551">
        <w:rPr>
          <w:rFonts w:ascii="Book Antiqua" w:hAnsi="Book Antiqua"/>
        </w:rPr>
        <w:t xml:space="preserve"> December 29, 2022</w:t>
      </w:r>
      <w:r w:rsidRPr="54304F63" w:rsidR="00490BD2">
        <w:rPr>
          <w:rFonts w:ascii="Book Antiqua" w:hAnsi="Book Antiqua"/>
        </w:rPr>
        <w:t>;</w:t>
      </w:r>
      <w:r w:rsidRPr="030773BA" w:rsidR="752EA551">
        <w:rPr>
          <w:rFonts w:ascii="Book Antiqua" w:hAnsi="Book Antiqua"/>
        </w:rPr>
        <w:t xml:space="preserve"> the City of Coalinga’s application</w:t>
      </w:r>
      <w:r w:rsidRPr="54304F63" w:rsidR="00490BD2">
        <w:rPr>
          <w:rFonts w:ascii="Book Antiqua" w:hAnsi="Book Antiqua"/>
        </w:rPr>
        <w:t>,</w:t>
      </w:r>
      <w:r w:rsidRPr="030773BA" w:rsidR="752EA551">
        <w:rPr>
          <w:rFonts w:ascii="Book Antiqua" w:hAnsi="Book Antiqua"/>
        </w:rPr>
        <w:t xml:space="preserve"> received </w:t>
      </w:r>
      <w:r w:rsidRPr="54304F63" w:rsidR="00490BD2">
        <w:rPr>
          <w:rFonts w:ascii="Book Antiqua" w:hAnsi="Book Antiqua"/>
        </w:rPr>
        <w:t xml:space="preserve">on </w:t>
      </w:r>
      <w:r w:rsidRPr="030773BA" w:rsidR="6512A4E2">
        <w:rPr>
          <w:rFonts w:ascii="Book Antiqua" w:hAnsi="Book Antiqua"/>
        </w:rPr>
        <w:t>December 29, 2022</w:t>
      </w:r>
      <w:r w:rsidRPr="54304F63" w:rsidR="00490BD2">
        <w:rPr>
          <w:rFonts w:ascii="Book Antiqua" w:hAnsi="Book Antiqua"/>
        </w:rPr>
        <w:t>;</w:t>
      </w:r>
      <w:r w:rsidRPr="030773BA" w:rsidR="6512A4E2">
        <w:rPr>
          <w:rFonts w:ascii="Book Antiqua" w:hAnsi="Book Antiqua"/>
        </w:rPr>
        <w:t xml:space="preserve"> the </w:t>
      </w:r>
      <w:r w:rsidRPr="030773BA" w:rsidR="6512A4E2">
        <w:rPr>
          <w:rFonts w:ascii="Book Antiqua" w:hAnsi="Book Antiqua" w:cs="Calibri"/>
        </w:rPr>
        <w:t>Shandon Joint Unified School District’s application</w:t>
      </w:r>
      <w:r w:rsidRPr="54304F63" w:rsidR="00490BD2">
        <w:rPr>
          <w:rFonts w:ascii="Book Antiqua" w:hAnsi="Book Antiqua" w:cs="Calibri"/>
        </w:rPr>
        <w:t>,</w:t>
      </w:r>
      <w:r w:rsidRPr="030773BA" w:rsidR="6512A4E2">
        <w:rPr>
          <w:rFonts w:ascii="Book Antiqua" w:hAnsi="Book Antiqua" w:cs="Calibri"/>
        </w:rPr>
        <w:t xml:space="preserve"> received </w:t>
      </w:r>
      <w:r w:rsidRPr="54304F63" w:rsidR="00490BD2">
        <w:rPr>
          <w:rFonts w:ascii="Book Antiqua" w:hAnsi="Book Antiqua" w:cs="Calibri"/>
        </w:rPr>
        <w:t xml:space="preserve">on </w:t>
      </w:r>
      <w:r w:rsidRPr="030773BA" w:rsidR="6512A4E2">
        <w:rPr>
          <w:rFonts w:ascii="Book Antiqua" w:hAnsi="Book Antiqua" w:cs="Calibri"/>
        </w:rPr>
        <w:t>December 29, 2022</w:t>
      </w:r>
      <w:r w:rsidRPr="54304F63" w:rsidR="00490BD2">
        <w:rPr>
          <w:rFonts w:ascii="Book Antiqua" w:hAnsi="Book Antiqua" w:cs="Calibri"/>
        </w:rPr>
        <w:t>;</w:t>
      </w:r>
      <w:r w:rsidRPr="030773BA" w:rsidR="6512A4E2">
        <w:rPr>
          <w:rFonts w:ascii="Book Antiqua" w:hAnsi="Book Antiqua" w:cs="Calibri"/>
        </w:rPr>
        <w:t xml:space="preserve"> </w:t>
      </w:r>
      <w:r w:rsidRPr="030773BA" w:rsidR="5360C360">
        <w:rPr>
          <w:rFonts w:ascii="Book Antiqua" w:hAnsi="Book Antiqua" w:cs="Calibri"/>
        </w:rPr>
        <w:t>the City of Pittsburg’s application</w:t>
      </w:r>
      <w:r w:rsidRPr="54304F63" w:rsidR="00490BD2">
        <w:rPr>
          <w:rFonts w:ascii="Book Antiqua" w:hAnsi="Book Antiqua" w:cs="Calibri"/>
        </w:rPr>
        <w:t>,</w:t>
      </w:r>
      <w:r w:rsidRPr="030773BA" w:rsidR="5360C360">
        <w:rPr>
          <w:rFonts w:ascii="Book Antiqua" w:hAnsi="Book Antiqua" w:cs="Calibri"/>
        </w:rPr>
        <w:t xml:space="preserve"> received </w:t>
      </w:r>
      <w:r w:rsidRPr="54304F63" w:rsidR="00490BD2">
        <w:rPr>
          <w:rFonts w:ascii="Book Antiqua" w:hAnsi="Book Antiqua" w:cs="Calibri"/>
        </w:rPr>
        <w:t>on</w:t>
      </w:r>
      <w:r w:rsidRPr="54304F63" w:rsidR="5898F17A">
        <w:rPr>
          <w:rFonts w:ascii="Book Antiqua" w:hAnsi="Book Antiqua" w:cs="Calibri"/>
        </w:rPr>
        <w:t xml:space="preserve"> </w:t>
      </w:r>
      <w:r w:rsidRPr="030773BA" w:rsidR="5360C360">
        <w:rPr>
          <w:rFonts w:ascii="Book Antiqua" w:hAnsi="Book Antiqua" w:cs="Calibri"/>
        </w:rPr>
        <w:t>December 30, 2022</w:t>
      </w:r>
      <w:r w:rsidRPr="54304F63" w:rsidR="00490BD2">
        <w:rPr>
          <w:rFonts w:ascii="Book Antiqua" w:hAnsi="Book Antiqua" w:cs="Calibri"/>
        </w:rPr>
        <w:t>;</w:t>
      </w:r>
      <w:r w:rsidRPr="030773BA" w:rsidR="5360C360">
        <w:rPr>
          <w:rFonts w:ascii="Book Antiqua" w:hAnsi="Book Antiqua" w:cs="Calibri"/>
        </w:rPr>
        <w:t xml:space="preserve"> the City of Port Hueneme’s application</w:t>
      </w:r>
      <w:r w:rsidRPr="54304F63" w:rsidR="00490BD2">
        <w:rPr>
          <w:rFonts w:ascii="Book Antiqua" w:hAnsi="Book Antiqua" w:cs="Calibri"/>
        </w:rPr>
        <w:t>,</w:t>
      </w:r>
      <w:r w:rsidRPr="030773BA" w:rsidR="5360C360">
        <w:rPr>
          <w:rFonts w:ascii="Book Antiqua" w:hAnsi="Book Antiqua" w:cs="Calibri"/>
        </w:rPr>
        <w:t xml:space="preserve"> received </w:t>
      </w:r>
      <w:r w:rsidRPr="54304F63" w:rsidR="00490BD2">
        <w:rPr>
          <w:rFonts w:ascii="Book Antiqua" w:hAnsi="Book Antiqua" w:cs="Calibri"/>
        </w:rPr>
        <w:t xml:space="preserve">on </w:t>
      </w:r>
      <w:r w:rsidRPr="030773BA" w:rsidR="5360C360">
        <w:rPr>
          <w:rFonts w:ascii="Book Antiqua" w:hAnsi="Book Antiqua" w:cs="Calibri"/>
        </w:rPr>
        <w:t>December 30, 2022</w:t>
      </w:r>
      <w:r w:rsidRPr="54304F63" w:rsidR="00490BD2">
        <w:rPr>
          <w:rFonts w:ascii="Book Antiqua" w:hAnsi="Book Antiqua" w:cs="Calibri"/>
        </w:rPr>
        <w:t>;</w:t>
      </w:r>
      <w:r w:rsidRPr="030773BA" w:rsidR="5360C360">
        <w:rPr>
          <w:rFonts w:ascii="Book Antiqua" w:hAnsi="Book Antiqua" w:cs="Calibri"/>
        </w:rPr>
        <w:t xml:space="preserve"> t</w:t>
      </w:r>
      <w:r w:rsidRPr="030773BA" w:rsidR="241F9F0E">
        <w:rPr>
          <w:rFonts w:ascii="Book Antiqua" w:hAnsi="Book Antiqua" w:cs="Calibri"/>
        </w:rPr>
        <w:t>he County of Placer’s application</w:t>
      </w:r>
      <w:r w:rsidRPr="54304F63" w:rsidR="00490BD2">
        <w:rPr>
          <w:rFonts w:ascii="Book Antiqua" w:hAnsi="Book Antiqua" w:cs="Calibri"/>
        </w:rPr>
        <w:t>,</w:t>
      </w:r>
      <w:r w:rsidRPr="030773BA" w:rsidR="241F9F0E">
        <w:rPr>
          <w:rFonts w:ascii="Book Antiqua" w:hAnsi="Book Antiqua" w:cs="Calibri"/>
        </w:rPr>
        <w:t xml:space="preserve"> received </w:t>
      </w:r>
      <w:r w:rsidRPr="54304F63" w:rsidR="00490BD2">
        <w:rPr>
          <w:rFonts w:ascii="Book Antiqua" w:hAnsi="Book Antiqua" w:cs="Calibri"/>
        </w:rPr>
        <w:t xml:space="preserve">on </w:t>
      </w:r>
      <w:r w:rsidRPr="030773BA" w:rsidR="241F9F0E">
        <w:rPr>
          <w:rFonts w:ascii="Book Antiqua" w:hAnsi="Book Antiqua" w:cs="Calibri"/>
        </w:rPr>
        <w:t>December 30, 2022</w:t>
      </w:r>
      <w:r w:rsidRPr="54304F63" w:rsidR="00490BD2">
        <w:rPr>
          <w:rFonts w:ascii="Book Antiqua" w:hAnsi="Book Antiqua" w:cs="Calibri"/>
        </w:rPr>
        <w:t>;</w:t>
      </w:r>
      <w:r w:rsidRPr="030773BA" w:rsidR="241F9F0E">
        <w:rPr>
          <w:rFonts w:ascii="Book Antiqua" w:hAnsi="Book Antiqua" w:cs="Calibri"/>
        </w:rPr>
        <w:t xml:space="preserve"> the City of Needles’ application</w:t>
      </w:r>
      <w:r w:rsidRPr="54304F63" w:rsidR="00490BD2">
        <w:rPr>
          <w:rFonts w:ascii="Book Antiqua" w:hAnsi="Book Antiqua" w:cs="Calibri"/>
        </w:rPr>
        <w:t>,</w:t>
      </w:r>
      <w:r w:rsidRPr="030773BA" w:rsidR="241F9F0E">
        <w:rPr>
          <w:rFonts w:ascii="Book Antiqua" w:hAnsi="Book Antiqua" w:cs="Calibri"/>
        </w:rPr>
        <w:t xml:space="preserve"> received on December 31, 2022</w:t>
      </w:r>
      <w:r w:rsidRPr="54304F63" w:rsidR="00490BD2">
        <w:rPr>
          <w:rFonts w:ascii="Book Antiqua" w:hAnsi="Book Antiqua" w:cs="Calibri"/>
        </w:rPr>
        <w:t>;</w:t>
      </w:r>
      <w:r w:rsidRPr="030773BA" w:rsidR="241F9F0E">
        <w:rPr>
          <w:rFonts w:ascii="Book Antiqua" w:hAnsi="Book Antiqua" w:cs="Calibri"/>
        </w:rPr>
        <w:t xml:space="preserve"> and </w:t>
      </w:r>
      <w:r w:rsidRPr="030773BA" w:rsidR="1E4EA338">
        <w:rPr>
          <w:rFonts w:ascii="Book Antiqua" w:hAnsi="Book Antiqua" w:cs="Calibri"/>
        </w:rPr>
        <w:t>the City of Parlier’s application</w:t>
      </w:r>
      <w:r w:rsidRPr="54304F63" w:rsidR="00490BD2">
        <w:rPr>
          <w:rFonts w:ascii="Book Antiqua" w:hAnsi="Book Antiqua" w:cs="Calibri"/>
        </w:rPr>
        <w:t>,</w:t>
      </w:r>
      <w:r w:rsidRPr="030773BA" w:rsidR="1E4EA338">
        <w:rPr>
          <w:rFonts w:ascii="Book Antiqua" w:hAnsi="Book Antiqua" w:cs="Calibri"/>
        </w:rPr>
        <w:t xml:space="preserve"> received on December 31, 2022.</w:t>
      </w:r>
    </w:p>
    <w:p w:rsidR="00490BD2" w:rsidP="00B43AC1" w:rsidRDefault="00490BD2" w14:paraId="7F16650E" w14:textId="77777777">
      <w:pPr>
        <w:rPr>
          <w:rFonts w:ascii="Book Antiqua" w:hAnsi="Book Antiqua" w:cs="Calibri"/>
        </w:rPr>
      </w:pPr>
    </w:p>
    <w:p w:rsidR="00490BD2" w:rsidP="00B43AC1" w:rsidRDefault="00490BD2" w14:paraId="6F6E657D" w14:textId="6777DAD3">
      <w:pPr>
        <w:rPr>
          <w:rFonts w:ascii="Book Antiqua" w:hAnsi="Book Antiqua"/>
          <w:b/>
          <w:bCs/>
          <w:color w:val="000000" w:themeColor="text1"/>
        </w:rPr>
      </w:pPr>
      <w:r w:rsidRPr="54304F63">
        <w:rPr>
          <w:rFonts w:ascii="Book Antiqua" w:hAnsi="Book Antiqua" w:cs="Calibri"/>
        </w:rPr>
        <w:t>Finally, as above, CD recommends denying</w:t>
      </w:r>
      <w:r w:rsidRPr="54304F63" w:rsidR="1D905C21">
        <w:rPr>
          <w:rFonts w:ascii="Book Antiqua" w:hAnsi="Book Antiqua" w:cs="Calibri"/>
        </w:rPr>
        <w:t xml:space="preserve"> the ten applications received in January through March of this year for lack of funds.</w:t>
      </w:r>
    </w:p>
    <w:p w:rsidR="002D07FE" w:rsidP="00B43AC1" w:rsidRDefault="002D07FE" w14:paraId="40EC04D9" w14:textId="77777777">
      <w:pPr>
        <w:rPr>
          <w:rFonts w:ascii="Book Antiqua" w:hAnsi="Book Antiqua"/>
          <w:b/>
          <w:bCs/>
          <w:color w:val="000000" w:themeColor="text1"/>
        </w:rPr>
      </w:pPr>
    </w:p>
    <w:p w:rsidR="6E7A5F18" w:rsidP="6E7A5F18" w:rsidRDefault="6E7A5F18" w14:paraId="3E76AB77" w14:textId="7346FFB5">
      <w:pPr>
        <w:jc w:val="center"/>
        <w:rPr>
          <w:rFonts w:ascii="Book Antiqua" w:hAnsi="Book Antiqua"/>
          <w:b/>
          <w:bCs/>
          <w:color w:val="000000" w:themeColor="text1"/>
        </w:rPr>
      </w:pPr>
    </w:p>
    <w:p w:rsidR="002927FF" w:rsidP="00B43AC1" w:rsidRDefault="00A14FDD" w14:paraId="12D5DB51" w14:textId="73A69255">
      <w:pPr>
        <w:jc w:val="center"/>
        <w:rPr>
          <w:rFonts w:ascii="Book Antiqua" w:hAnsi="Book Antiqua"/>
        </w:rPr>
      </w:pPr>
      <w:r w:rsidRPr="006E02EB">
        <w:rPr>
          <w:rFonts w:ascii="Book Antiqua" w:hAnsi="Book Antiqua"/>
          <w:b/>
          <w:bCs/>
          <w:color w:val="000000" w:themeColor="text1"/>
        </w:rPr>
        <w:t xml:space="preserve">Table </w:t>
      </w:r>
      <w:r>
        <w:rPr>
          <w:rFonts w:ascii="Book Antiqua" w:hAnsi="Book Antiqua"/>
          <w:b/>
          <w:bCs/>
          <w:color w:val="000000" w:themeColor="text1"/>
        </w:rPr>
        <w:t>2</w:t>
      </w:r>
      <w:r w:rsidRPr="006E02EB">
        <w:rPr>
          <w:rFonts w:ascii="Book Antiqua" w:hAnsi="Book Antiqua"/>
          <w:b/>
          <w:bCs/>
          <w:color w:val="000000" w:themeColor="text1"/>
        </w:rPr>
        <w:t>:</w:t>
      </w:r>
      <w:r w:rsidR="00F0680F">
        <w:rPr>
          <w:rFonts w:ascii="Book Antiqua" w:hAnsi="Book Antiqua"/>
          <w:b/>
          <w:bCs/>
          <w:color w:val="000000" w:themeColor="text1"/>
        </w:rPr>
        <w:t xml:space="preserve"> </w:t>
      </w:r>
      <w:r w:rsidRPr="006E02EB">
        <w:rPr>
          <w:rFonts w:ascii="Book Antiqua" w:hAnsi="Book Antiqua"/>
          <w:b/>
          <w:bCs/>
          <w:color w:val="000000" w:themeColor="text1"/>
        </w:rPr>
        <w:t xml:space="preserve"> </w:t>
      </w:r>
      <w:r w:rsidR="00AE7AAA">
        <w:rPr>
          <w:rFonts w:ascii="Book Antiqua" w:hAnsi="Book Antiqua"/>
          <w:b/>
          <w:bCs/>
          <w:color w:val="000000" w:themeColor="text1"/>
        </w:rPr>
        <w:t xml:space="preserve">Nine of the </w:t>
      </w:r>
      <w:r w:rsidR="00C04C23">
        <w:rPr>
          <w:rFonts w:ascii="Book Antiqua" w:hAnsi="Book Antiqua"/>
          <w:b/>
          <w:bCs/>
          <w:color w:val="000000" w:themeColor="text1"/>
        </w:rPr>
        <w:t>29 n</w:t>
      </w:r>
      <w:r w:rsidR="00F0680F">
        <w:rPr>
          <w:rFonts w:ascii="Book Antiqua" w:hAnsi="Book Antiqua"/>
          <w:b/>
          <w:bCs/>
          <w:color w:val="000000" w:themeColor="text1"/>
        </w:rPr>
        <w:t>on-Tribal LATA Applicants</w:t>
      </w:r>
      <w:r w:rsidRPr="006E02EB" w:rsidR="00F0680F">
        <w:rPr>
          <w:rFonts w:ascii="Book Antiqua" w:hAnsi="Book Antiqua"/>
          <w:b/>
          <w:bCs/>
          <w:color w:val="000000" w:themeColor="text1"/>
        </w:rPr>
        <w:t xml:space="preserve"> </w:t>
      </w:r>
      <w:r w:rsidR="00A07E75">
        <w:rPr>
          <w:rFonts w:ascii="Book Antiqua" w:hAnsi="Book Antiqua"/>
          <w:b/>
          <w:bCs/>
          <w:color w:val="000000" w:themeColor="text1"/>
        </w:rPr>
        <w:t>to be Awarded.</w:t>
      </w:r>
    </w:p>
    <w:tbl>
      <w:tblPr>
        <w:tblW w:w="10073" w:type="dxa"/>
        <w:tblInd w:w="-1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590"/>
        <w:gridCol w:w="4703"/>
        <w:gridCol w:w="1620"/>
        <w:gridCol w:w="2160"/>
      </w:tblGrid>
      <w:tr w:rsidR="003710DD" w:rsidTr="45815AF7" w14:paraId="6B3D8B47" w14:textId="77777777">
        <w:trPr>
          <w:trHeight w:val="144"/>
        </w:trPr>
        <w:tc>
          <w:tcPr>
            <w:tcW w:w="1590" w:type="dxa"/>
            <w:shd w:val="clear" w:color="auto" w:fill="DEEAF6" w:themeFill="accent5" w:themeFillTint="33"/>
            <w:vAlign w:val="center"/>
            <w:hideMark/>
          </w:tcPr>
          <w:p w:rsidRPr="003B0C7C" w:rsidR="007A5AB2" w:rsidRDefault="007A5AB2" w14:paraId="59DBB99F" w14:textId="77777777">
            <w:pPr>
              <w:jc w:val="center"/>
              <w:rPr>
                <w:rFonts w:ascii="Book Antiqua" w:hAnsi="Book Antiqua"/>
                <w:b/>
                <w:color w:val="000000" w:themeColor="text1"/>
              </w:rPr>
            </w:pPr>
            <w:r w:rsidRPr="003B0C7C">
              <w:rPr>
                <w:rFonts w:ascii="Book Antiqua" w:hAnsi="Book Antiqua"/>
                <w:b/>
                <w:color w:val="000000" w:themeColor="text1"/>
              </w:rPr>
              <w:t>Date Application Received</w:t>
            </w:r>
          </w:p>
        </w:tc>
        <w:tc>
          <w:tcPr>
            <w:tcW w:w="4703" w:type="dxa"/>
            <w:shd w:val="clear" w:color="auto" w:fill="DEEAF6" w:themeFill="accent5" w:themeFillTint="33"/>
            <w:vAlign w:val="center"/>
            <w:hideMark/>
          </w:tcPr>
          <w:p w:rsidRPr="003B0C7C" w:rsidR="007A5AB2" w:rsidRDefault="007A5AB2" w14:paraId="5D6CEF69" w14:textId="77777777">
            <w:pPr>
              <w:jc w:val="center"/>
              <w:rPr>
                <w:rFonts w:ascii="Book Antiqua" w:hAnsi="Book Antiqua"/>
                <w:b/>
                <w:color w:val="000000" w:themeColor="text1"/>
              </w:rPr>
            </w:pPr>
            <w:r w:rsidRPr="003B0C7C">
              <w:rPr>
                <w:rFonts w:ascii="Book Antiqua" w:hAnsi="Book Antiqua"/>
                <w:b/>
                <w:color w:val="000000" w:themeColor="text1"/>
              </w:rPr>
              <w:t>Applicant Name</w:t>
            </w:r>
          </w:p>
        </w:tc>
        <w:tc>
          <w:tcPr>
            <w:tcW w:w="1620" w:type="dxa"/>
            <w:shd w:val="clear" w:color="auto" w:fill="DEEAF6" w:themeFill="accent5" w:themeFillTint="33"/>
            <w:vAlign w:val="center"/>
            <w:hideMark/>
          </w:tcPr>
          <w:p w:rsidRPr="00B43AC1" w:rsidR="007A5AB2" w:rsidRDefault="007A5AB2" w14:paraId="37298981" w14:textId="77777777">
            <w:pPr>
              <w:jc w:val="center"/>
              <w:rPr>
                <w:rFonts w:ascii="Book Antiqua" w:hAnsi="Book Antiqua"/>
                <w:b/>
                <w:color w:val="000000" w:themeColor="text1"/>
                <w:sz w:val="22"/>
                <w:szCs w:val="22"/>
              </w:rPr>
            </w:pPr>
            <w:r w:rsidRPr="00B43AC1">
              <w:rPr>
                <w:rFonts w:ascii="Book Antiqua" w:hAnsi="Book Antiqua"/>
                <w:b/>
                <w:color w:val="000000" w:themeColor="text1"/>
                <w:sz w:val="22"/>
                <w:szCs w:val="22"/>
              </w:rPr>
              <w:t>Amount Requested</w:t>
            </w:r>
          </w:p>
        </w:tc>
        <w:tc>
          <w:tcPr>
            <w:tcW w:w="2160" w:type="dxa"/>
            <w:shd w:val="clear" w:color="auto" w:fill="DEEAF6" w:themeFill="accent5" w:themeFillTint="33"/>
            <w:vAlign w:val="center"/>
            <w:hideMark/>
          </w:tcPr>
          <w:p w:rsidRPr="00B43AC1" w:rsidR="007A5AB2" w:rsidRDefault="00666806" w14:paraId="4F8CE517" w14:textId="13635AC0">
            <w:pPr>
              <w:jc w:val="center"/>
              <w:rPr>
                <w:rFonts w:ascii="Book Antiqua" w:hAnsi="Book Antiqua"/>
                <w:b/>
                <w:color w:val="000000" w:themeColor="text1"/>
                <w:sz w:val="22"/>
                <w:szCs w:val="22"/>
              </w:rPr>
            </w:pPr>
            <w:r w:rsidRPr="008A3AB9">
              <w:rPr>
                <w:rFonts w:ascii="Book Antiqua" w:hAnsi="Book Antiqua"/>
                <w:b/>
                <w:color w:val="000000" w:themeColor="text1"/>
                <w:sz w:val="22"/>
                <w:szCs w:val="22"/>
              </w:rPr>
              <w:t>$5,128,802</w:t>
            </w:r>
            <w:r w:rsidRPr="008A3AB9">
              <w:rPr>
                <w:color w:val="000000" w:themeColor="text1"/>
                <w:sz w:val="22"/>
                <w:szCs w:val="22"/>
                <w:vertAlign w:val="superscript"/>
              </w:rPr>
              <w:footnoteReference w:id="14"/>
            </w:r>
            <w:r>
              <w:rPr>
                <w:rFonts w:ascii="Book Antiqua" w:hAnsi="Book Antiqua"/>
                <w:b/>
                <w:color w:val="000000" w:themeColor="text1"/>
                <w:sz w:val="22"/>
                <w:szCs w:val="22"/>
              </w:rPr>
              <w:t xml:space="preserve"> </w:t>
            </w:r>
            <w:r w:rsidRPr="003F5922">
              <w:rPr>
                <w:rFonts w:ascii="Book Antiqua" w:hAnsi="Book Antiqua"/>
                <w:b/>
                <w:color w:val="000000" w:themeColor="text1"/>
                <w:sz w:val="22"/>
                <w:szCs w:val="22"/>
              </w:rPr>
              <w:t xml:space="preserve">Available </w:t>
            </w:r>
            <w:r w:rsidRPr="00B43AC1" w:rsidR="00DB5DF4">
              <w:rPr>
                <w:rFonts w:ascii="Book Antiqua" w:hAnsi="Book Antiqua"/>
                <w:b/>
                <w:color w:val="000000" w:themeColor="text1"/>
                <w:sz w:val="22"/>
                <w:szCs w:val="22"/>
              </w:rPr>
              <w:t xml:space="preserve">LATA Funds </w:t>
            </w:r>
          </w:p>
        </w:tc>
      </w:tr>
      <w:tr w:rsidR="00AA1C8A" w:rsidTr="45815AF7" w14:paraId="506C1597" w14:textId="77777777">
        <w:trPr>
          <w:trHeight w:val="322"/>
        </w:trPr>
        <w:tc>
          <w:tcPr>
            <w:tcW w:w="1590" w:type="dxa"/>
            <w:shd w:val="clear" w:color="auto" w:fill="auto"/>
            <w:noWrap/>
          </w:tcPr>
          <w:p w:rsidRPr="003B0C7C" w:rsidR="00150759" w:rsidP="00150759" w:rsidRDefault="00150759" w14:paraId="007D4247" w14:textId="17EA177D">
            <w:pPr>
              <w:rPr>
                <w:rFonts w:ascii="Book Antiqua" w:hAnsi="Book Antiqua" w:cs="Calibri"/>
                <w:b/>
                <w:bCs/>
                <w:color w:val="000000"/>
              </w:rPr>
            </w:pPr>
            <w:r w:rsidRPr="003B0C7C">
              <w:rPr>
                <w:rFonts w:ascii="Book Antiqua" w:hAnsi="Book Antiqua" w:cs="Calibri"/>
                <w:b/>
                <w:bCs/>
                <w:color w:val="000000"/>
              </w:rPr>
              <w:t>11/30/2022</w:t>
            </w:r>
          </w:p>
        </w:tc>
        <w:tc>
          <w:tcPr>
            <w:tcW w:w="4703" w:type="dxa"/>
            <w:shd w:val="clear" w:color="auto" w:fill="auto"/>
            <w:noWrap/>
          </w:tcPr>
          <w:p w:rsidRPr="003B0C7C" w:rsidR="00150759" w:rsidP="00150759" w:rsidRDefault="00150759" w14:paraId="60645CE2" w14:textId="0A93C41F">
            <w:pPr>
              <w:rPr>
                <w:rFonts w:ascii="Book Antiqua" w:hAnsi="Book Antiqua" w:cs="Calibri"/>
                <w:b/>
                <w:bCs/>
                <w:color w:val="000000"/>
              </w:rPr>
            </w:pPr>
            <w:r w:rsidRPr="003B0C7C">
              <w:rPr>
                <w:rFonts w:ascii="Book Antiqua" w:hAnsi="Book Antiqua" w:cs="Calibri"/>
                <w:b/>
                <w:bCs/>
                <w:color w:val="000000"/>
              </w:rPr>
              <w:t>City of Hollister</w:t>
            </w:r>
          </w:p>
        </w:tc>
        <w:tc>
          <w:tcPr>
            <w:tcW w:w="1620" w:type="dxa"/>
            <w:shd w:val="clear" w:color="auto" w:fill="auto"/>
            <w:noWrap/>
          </w:tcPr>
          <w:p w:rsidR="00150759" w:rsidP="00150759" w:rsidRDefault="00150759" w14:paraId="054C21B3" w14:textId="61D78518">
            <w:pPr>
              <w:jc w:val="center"/>
              <w:rPr>
                <w:rFonts w:ascii="Book Antiqua" w:hAnsi="Book Antiqua" w:cs="Calibri"/>
                <w:b/>
                <w:bCs/>
                <w:color w:val="000000"/>
              </w:rPr>
            </w:pPr>
            <w:r>
              <w:rPr>
                <w:rFonts w:ascii="Book Antiqua" w:hAnsi="Book Antiqua" w:cs="Calibri"/>
                <w:b/>
                <w:bCs/>
                <w:color w:val="000000"/>
              </w:rPr>
              <w:t xml:space="preserve">$ </w:t>
            </w:r>
            <w:r w:rsidRPr="003B0C7C">
              <w:rPr>
                <w:rFonts w:ascii="Book Antiqua" w:hAnsi="Book Antiqua" w:cs="Calibri"/>
                <w:b/>
                <w:bCs/>
                <w:color w:val="000000"/>
              </w:rPr>
              <w:t>500,000</w:t>
            </w:r>
          </w:p>
        </w:tc>
        <w:tc>
          <w:tcPr>
            <w:tcW w:w="2160" w:type="dxa"/>
            <w:shd w:val="clear" w:color="auto" w:fill="auto"/>
            <w:noWrap/>
          </w:tcPr>
          <w:p w:rsidR="00150759" w:rsidP="00150759" w:rsidRDefault="00150759" w14:paraId="54B57591" w14:textId="2419CD86">
            <w:pPr>
              <w:jc w:val="center"/>
              <w:rPr>
                <w:rFonts w:ascii="Book Antiqua" w:hAnsi="Book Antiqua" w:cs="Calibri"/>
                <w:b/>
                <w:bCs/>
                <w:color w:val="000000"/>
              </w:rPr>
            </w:pPr>
            <w:r>
              <w:rPr>
                <w:rFonts w:ascii="Book Antiqua" w:hAnsi="Book Antiqua" w:cs="Calibri"/>
                <w:b/>
                <w:bCs/>
                <w:color w:val="000000"/>
              </w:rPr>
              <w:t xml:space="preserve">$ </w:t>
            </w:r>
            <w:r w:rsidRPr="003B0C7C">
              <w:rPr>
                <w:rFonts w:ascii="Book Antiqua" w:hAnsi="Book Antiqua" w:cs="Calibri"/>
                <w:b/>
                <w:bCs/>
                <w:color w:val="000000"/>
              </w:rPr>
              <w:t>4,628,802</w:t>
            </w:r>
          </w:p>
        </w:tc>
      </w:tr>
      <w:tr w:rsidR="00AA1C8A" w:rsidTr="45815AF7" w14:paraId="7B7DEFE3" w14:textId="77777777">
        <w:trPr>
          <w:trHeight w:val="144"/>
        </w:trPr>
        <w:tc>
          <w:tcPr>
            <w:tcW w:w="1590" w:type="dxa"/>
            <w:shd w:val="clear" w:color="auto" w:fill="auto"/>
            <w:noWrap/>
            <w:hideMark/>
          </w:tcPr>
          <w:p w:rsidRPr="003B0C7C" w:rsidR="007A5AB2" w:rsidP="009E2A6A" w:rsidRDefault="007A5AB2" w14:paraId="6E088DC6" w14:textId="77777777">
            <w:pPr>
              <w:rPr>
                <w:rFonts w:ascii="Book Antiqua" w:hAnsi="Book Antiqua" w:cs="Calibri"/>
                <w:b/>
                <w:bCs/>
                <w:color w:val="000000"/>
              </w:rPr>
            </w:pPr>
            <w:r w:rsidRPr="003B0C7C">
              <w:rPr>
                <w:rFonts w:ascii="Book Antiqua" w:hAnsi="Book Antiqua" w:cs="Calibri"/>
                <w:b/>
                <w:bCs/>
                <w:color w:val="000000"/>
              </w:rPr>
              <w:t>11/30/2022</w:t>
            </w:r>
          </w:p>
        </w:tc>
        <w:tc>
          <w:tcPr>
            <w:tcW w:w="4703" w:type="dxa"/>
            <w:shd w:val="clear" w:color="auto" w:fill="auto"/>
            <w:noWrap/>
            <w:hideMark/>
          </w:tcPr>
          <w:p w:rsidRPr="003B0C7C" w:rsidR="007A5AB2" w:rsidRDefault="007A5AB2" w14:paraId="5933CDC1" w14:textId="77777777">
            <w:pPr>
              <w:rPr>
                <w:rFonts w:ascii="Book Antiqua" w:hAnsi="Book Antiqua" w:cs="Calibri"/>
                <w:b/>
                <w:bCs/>
                <w:color w:val="000000"/>
              </w:rPr>
            </w:pPr>
            <w:r w:rsidRPr="003B0C7C">
              <w:rPr>
                <w:rFonts w:ascii="Book Antiqua" w:hAnsi="Book Antiqua" w:cs="Calibri"/>
                <w:b/>
                <w:bCs/>
                <w:color w:val="000000"/>
              </w:rPr>
              <w:t>City of Monrovia</w:t>
            </w:r>
          </w:p>
        </w:tc>
        <w:tc>
          <w:tcPr>
            <w:tcW w:w="1620" w:type="dxa"/>
            <w:shd w:val="clear" w:color="auto" w:fill="auto"/>
            <w:noWrap/>
            <w:hideMark/>
          </w:tcPr>
          <w:p w:rsidRPr="003B0C7C" w:rsidR="007A5AB2" w:rsidP="00792F10" w:rsidRDefault="003B0C7C" w14:paraId="33694373" w14:textId="137A5D29">
            <w:pPr>
              <w:jc w:val="center"/>
              <w:rPr>
                <w:rFonts w:ascii="Book Antiqua" w:hAnsi="Book Antiqua" w:cs="Calibri"/>
                <w:b/>
                <w:bCs/>
                <w:color w:val="000000"/>
              </w:rPr>
            </w:pPr>
            <w:r>
              <w:rPr>
                <w:rFonts w:ascii="Book Antiqua" w:hAnsi="Book Antiqua" w:cs="Calibri"/>
                <w:b/>
                <w:bCs/>
                <w:color w:val="000000"/>
              </w:rPr>
              <w:t xml:space="preserve">$ </w:t>
            </w:r>
            <w:r w:rsidRPr="003B0C7C" w:rsidR="007A5AB2">
              <w:rPr>
                <w:rFonts w:ascii="Book Antiqua" w:hAnsi="Book Antiqua" w:cs="Calibri"/>
                <w:b/>
                <w:bCs/>
                <w:color w:val="000000"/>
              </w:rPr>
              <w:t>402,</w:t>
            </w:r>
            <w:r w:rsidR="00150759">
              <w:rPr>
                <w:rFonts w:ascii="Book Antiqua" w:hAnsi="Book Antiqua" w:cs="Calibri"/>
                <w:b/>
                <w:bCs/>
                <w:color w:val="000000"/>
              </w:rPr>
              <w:t>496</w:t>
            </w:r>
          </w:p>
        </w:tc>
        <w:tc>
          <w:tcPr>
            <w:tcW w:w="2160" w:type="dxa"/>
            <w:shd w:val="clear" w:color="auto" w:fill="auto"/>
            <w:noWrap/>
            <w:hideMark/>
          </w:tcPr>
          <w:p w:rsidRPr="003B0C7C" w:rsidR="007A5AB2" w:rsidP="00792F10" w:rsidRDefault="003B0C7C" w14:paraId="684D608D" w14:textId="5854B526">
            <w:pPr>
              <w:jc w:val="center"/>
              <w:rPr>
                <w:rFonts w:ascii="Book Antiqua" w:hAnsi="Book Antiqua" w:cs="Calibri"/>
                <w:b/>
                <w:bCs/>
                <w:color w:val="000000"/>
              </w:rPr>
            </w:pPr>
            <w:r>
              <w:rPr>
                <w:rFonts w:ascii="Book Antiqua" w:hAnsi="Book Antiqua" w:cs="Calibri"/>
                <w:b/>
                <w:bCs/>
                <w:color w:val="000000"/>
              </w:rPr>
              <w:t xml:space="preserve">$ </w:t>
            </w:r>
            <w:r w:rsidRPr="003B0C7C" w:rsidR="007A5AB2">
              <w:rPr>
                <w:rFonts w:ascii="Book Antiqua" w:hAnsi="Book Antiqua" w:cs="Calibri"/>
                <w:b/>
                <w:bCs/>
                <w:color w:val="000000"/>
              </w:rPr>
              <w:t>4,226,</w:t>
            </w:r>
            <w:r w:rsidRPr="003B0C7C" w:rsidR="00150759">
              <w:rPr>
                <w:rFonts w:ascii="Book Antiqua" w:hAnsi="Book Antiqua" w:cs="Calibri"/>
                <w:b/>
                <w:bCs/>
                <w:color w:val="000000"/>
              </w:rPr>
              <w:t>30</w:t>
            </w:r>
            <w:r w:rsidR="00150759">
              <w:rPr>
                <w:rFonts w:ascii="Book Antiqua" w:hAnsi="Book Antiqua" w:cs="Calibri"/>
                <w:b/>
                <w:bCs/>
                <w:color w:val="000000"/>
              </w:rPr>
              <w:t>6</w:t>
            </w:r>
          </w:p>
        </w:tc>
      </w:tr>
    </w:tbl>
    <w:p w:rsidRPr="000318BA" w:rsidR="00F55983" w:rsidRDefault="00F55983" w14:paraId="4A0F21D4" w14:textId="77777777"/>
    <w:tbl>
      <w:tblPr>
        <w:tblW w:w="10098" w:type="dxa"/>
        <w:tblInd w:w="-113" w:type="dxa"/>
        <w:tblLook w:val="04A0" w:firstRow="1" w:lastRow="0" w:firstColumn="1" w:lastColumn="0" w:noHBand="0" w:noVBand="1"/>
      </w:tblPr>
      <w:tblGrid>
        <w:gridCol w:w="1590"/>
        <w:gridCol w:w="4728"/>
        <w:gridCol w:w="1530"/>
        <w:gridCol w:w="2250"/>
      </w:tblGrid>
      <w:tr w:rsidR="00D2048B" w:rsidTr="00E91572" w14:paraId="31AC2AE2" w14:textId="77777777">
        <w:trPr>
          <w:trHeight w:val="144"/>
        </w:trPr>
        <w:tc>
          <w:tcPr>
            <w:tcW w:w="1590" w:type="dxa"/>
            <w:tcBorders>
              <w:top w:val="single" w:color="auto" w:sz="4" w:space="0"/>
              <w:left w:val="single" w:color="auto" w:sz="4" w:space="0"/>
              <w:bottom w:val="single" w:color="auto" w:sz="4" w:space="0"/>
              <w:right w:val="single" w:color="auto" w:sz="4" w:space="0"/>
            </w:tcBorders>
            <w:shd w:val="clear" w:color="auto" w:fill="auto"/>
            <w:noWrap/>
            <w:hideMark/>
          </w:tcPr>
          <w:p w:rsidRPr="003B0C7C" w:rsidR="007A5AB2" w:rsidP="009E2A6A" w:rsidRDefault="007A5AB2" w14:paraId="2968E289" w14:textId="77777777">
            <w:pPr>
              <w:rPr>
                <w:rFonts w:ascii="Book Antiqua" w:hAnsi="Book Antiqua" w:cs="Calibri"/>
                <w:b/>
                <w:bCs/>
                <w:color w:val="000000"/>
              </w:rPr>
            </w:pPr>
            <w:r w:rsidRPr="003B0C7C">
              <w:rPr>
                <w:rFonts w:ascii="Book Antiqua" w:hAnsi="Book Antiqua" w:cs="Calibri"/>
                <w:b/>
                <w:bCs/>
                <w:color w:val="000000"/>
              </w:rPr>
              <w:t>12/1/2022</w:t>
            </w:r>
          </w:p>
        </w:tc>
        <w:tc>
          <w:tcPr>
            <w:tcW w:w="4728" w:type="dxa"/>
            <w:tcBorders>
              <w:top w:val="single" w:color="auto" w:sz="4" w:space="0"/>
              <w:left w:val="nil"/>
              <w:bottom w:val="single" w:color="auto" w:sz="4" w:space="0"/>
              <w:right w:val="single" w:color="auto" w:sz="4" w:space="0"/>
            </w:tcBorders>
            <w:shd w:val="clear" w:color="auto" w:fill="auto"/>
            <w:noWrap/>
            <w:hideMark/>
          </w:tcPr>
          <w:p w:rsidRPr="003B0C7C" w:rsidR="007A5AB2" w:rsidRDefault="007A5AB2" w14:paraId="37C75A0B" w14:textId="77777777">
            <w:pPr>
              <w:rPr>
                <w:rFonts w:ascii="Book Antiqua" w:hAnsi="Book Antiqua" w:cs="Calibri"/>
                <w:b/>
                <w:bCs/>
                <w:color w:val="000000"/>
              </w:rPr>
            </w:pPr>
            <w:r w:rsidRPr="003B0C7C">
              <w:rPr>
                <w:rFonts w:ascii="Book Antiqua" w:hAnsi="Book Antiqua" w:cs="Calibri"/>
                <w:b/>
                <w:bCs/>
                <w:color w:val="000000"/>
              </w:rPr>
              <w:t>City of Lathrop</w:t>
            </w:r>
          </w:p>
        </w:tc>
        <w:tc>
          <w:tcPr>
            <w:tcW w:w="1530" w:type="dxa"/>
            <w:tcBorders>
              <w:top w:val="single" w:color="auto" w:sz="4" w:space="0"/>
              <w:left w:val="nil"/>
              <w:bottom w:val="single" w:color="auto" w:sz="4" w:space="0"/>
              <w:right w:val="single" w:color="auto" w:sz="4" w:space="0"/>
            </w:tcBorders>
            <w:shd w:val="clear" w:color="auto" w:fill="auto"/>
            <w:noWrap/>
            <w:hideMark/>
          </w:tcPr>
          <w:p w:rsidRPr="003B0C7C" w:rsidR="007A5AB2" w:rsidP="00792F10" w:rsidRDefault="003B0C7C" w14:paraId="75D61B47" w14:textId="30114A68">
            <w:pPr>
              <w:jc w:val="center"/>
              <w:rPr>
                <w:rFonts w:ascii="Book Antiqua" w:hAnsi="Book Antiqua" w:cs="Calibri"/>
                <w:b/>
                <w:bCs/>
                <w:color w:val="000000"/>
              </w:rPr>
            </w:pPr>
            <w:r>
              <w:rPr>
                <w:rFonts w:ascii="Book Antiqua" w:hAnsi="Book Antiqua" w:cs="Calibri"/>
                <w:b/>
                <w:bCs/>
                <w:color w:val="000000"/>
              </w:rPr>
              <w:t xml:space="preserve">$ </w:t>
            </w:r>
            <w:r w:rsidRPr="003B0C7C" w:rsidR="007A5AB2">
              <w:rPr>
                <w:rFonts w:ascii="Book Antiqua" w:hAnsi="Book Antiqua" w:cs="Calibri"/>
                <w:b/>
                <w:bCs/>
                <w:color w:val="000000"/>
              </w:rPr>
              <w:t>497,915</w:t>
            </w:r>
          </w:p>
        </w:tc>
        <w:tc>
          <w:tcPr>
            <w:tcW w:w="2250" w:type="dxa"/>
            <w:tcBorders>
              <w:top w:val="single" w:color="auto" w:sz="4" w:space="0"/>
              <w:left w:val="nil"/>
              <w:bottom w:val="single" w:color="auto" w:sz="4" w:space="0"/>
              <w:right w:val="single" w:color="auto" w:sz="4" w:space="0"/>
            </w:tcBorders>
            <w:shd w:val="clear" w:color="auto" w:fill="auto"/>
            <w:noWrap/>
            <w:hideMark/>
          </w:tcPr>
          <w:p w:rsidRPr="003B0C7C" w:rsidR="007A5AB2" w:rsidP="00792F10" w:rsidRDefault="00150759" w14:paraId="31E17758" w14:textId="09E64FFD">
            <w:pPr>
              <w:jc w:val="center"/>
              <w:rPr>
                <w:rFonts w:ascii="Book Antiqua" w:hAnsi="Book Antiqua" w:cs="Calibri"/>
                <w:b/>
                <w:bCs/>
                <w:color w:val="000000"/>
              </w:rPr>
            </w:pPr>
            <w:r w:rsidRPr="001C3616">
              <w:rPr>
                <w:rFonts w:ascii="Book Antiqua" w:hAnsi="Book Antiqua" w:cs="Calibri"/>
                <w:b/>
                <w:bCs/>
                <w:color w:val="000000"/>
              </w:rPr>
              <w:t xml:space="preserve">$ 3,728,391 </w:t>
            </w:r>
          </w:p>
        </w:tc>
      </w:tr>
      <w:tr w:rsidR="00263571" w:rsidTr="00E91572" w14:paraId="55DB3F03"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7A5AB2" w:rsidP="009E2A6A" w:rsidRDefault="007A5AB2" w14:paraId="34F5F79E" w14:textId="77777777">
            <w:pPr>
              <w:rPr>
                <w:rFonts w:ascii="Book Antiqua" w:hAnsi="Book Antiqua" w:cs="Calibri"/>
                <w:b/>
                <w:bCs/>
                <w:color w:val="000000"/>
              </w:rPr>
            </w:pPr>
            <w:bookmarkStart w:name="_Hlk134112685" w:id="1"/>
            <w:r w:rsidRPr="003B0C7C">
              <w:rPr>
                <w:rFonts w:ascii="Book Antiqua" w:hAnsi="Book Antiqua" w:cs="Calibri"/>
                <w:b/>
                <w:bCs/>
                <w:color w:val="000000"/>
              </w:rPr>
              <w:t>12/8/2022</w:t>
            </w:r>
          </w:p>
        </w:tc>
        <w:tc>
          <w:tcPr>
            <w:tcW w:w="4728" w:type="dxa"/>
            <w:tcBorders>
              <w:top w:val="nil"/>
              <w:left w:val="nil"/>
              <w:bottom w:val="single" w:color="auto" w:sz="4" w:space="0"/>
              <w:right w:val="single" w:color="auto" w:sz="4" w:space="0"/>
            </w:tcBorders>
            <w:shd w:val="clear" w:color="auto" w:fill="auto"/>
            <w:noWrap/>
            <w:hideMark/>
          </w:tcPr>
          <w:p w:rsidRPr="003B0C7C" w:rsidR="007A5AB2" w:rsidRDefault="007A5AB2" w14:paraId="5B29483B" w14:textId="77777777">
            <w:pPr>
              <w:rPr>
                <w:rFonts w:ascii="Book Antiqua" w:hAnsi="Book Antiqua" w:cs="Calibri"/>
                <w:b/>
                <w:bCs/>
                <w:color w:val="000000"/>
              </w:rPr>
            </w:pPr>
            <w:r w:rsidRPr="003B0C7C">
              <w:rPr>
                <w:rFonts w:ascii="Book Antiqua" w:hAnsi="Book Antiqua" w:cs="Calibri"/>
                <w:b/>
                <w:bCs/>
                <w:color w:val="000000"/>
              </w:rPr>
              <w:t>Contra Costa Transportation Authority</w:t>
            </w:r>
          </w:p>
        </w:tc>
        <w:tc>
          <w:tcPr>
            <w:tcW w:w="1530" w:type="dxa"/>
            <w:tcBorders>
              <w:top w:val="nil"/>
              <w:left w:val="nil"/>
              <w:bottom w:val="single" w:color="auto" w:sz="4" w:space="0"/>
              <w:right w:val="single" w:color="auto" w:sz="4" w:space="0"/>
            </w:tcBorders>
            <w:shd w:val="clear" w:color="auto" w:fill="auto"/>
            <w:noWrap/>
            <w:hideMark/>
          </w:tcPr>
          <w:p w:rsidRPr="003B0C7C" w:rsidR="007A5AB2" w:rsidP="00792F10" w:rsidRDefault="003B0C7C" w14:paraId="59C4E57C" w14:textId="6C02B299">
            <w:pPr>
              <w:jc w:val="center"/>
              <w:rPr>
                <w:rFonts w:ascii="Book Antiqua" w:hAnsi="Book Antiqua" w:cs="Calibri"/>
                <w:b/>
                <w:bCs/>
                <w:color w:val="000000"/>
              </w:rPr>
            </w:pPr>
            <w:r>
              <w:rPr>
                <w:rFonts w:ascii="Book Antiqua" w:hAnsi="Book Antiqua" w:cs="Calibri"/>
                <w:b/>
                <w:bCs/>
                <w:color w:val="000000"/>
              </w:rPr>
              <w:t xml:space="preserve">$ </w:t>
            </w:r>
            <w:r w:rsidRPr="003B0C7C" w:rsidR="007A5AB2">
              <w:rPr>
                <w:rFonts w:ascii="Book Antiqua" w:hAnsi="Book Antiqua" w:cs="Calibri"/>
                <w:b/>
                <w:bCs/>
                <w:color w:val="000000"/>
              </w:rPr>
              <w:t>500,000</w:t>
            </w:r>
          </w:p>
        </w:tc>
        <w:tc>
          <w:tcPr>
            <w:tcW w:w="2250" w:type="dxa"/>
            <w:tcBorders>
              <w:top w:val="nil"/>
              <w:left w:val="nil"/>
              <w:bottom w:val="single" w:color="auto" w:sz="4" w:space="0"/>
              <w:right w:val="single" w:color="auto" w:sz="4" w:space="0"/>
            </w:tcBorders>
            <w:shd w:val="clear" w:color="auto" w:fill="auto"/>
            <w:noWrap/>
            <w:hideMark/>
          </w:tcPr>
          <w:p w:rsidRPr="003B0C7C" w:rsidR="007A5AB2" w:rsidP="00792F10" w:rsidRDefault="00150759" w14:paraId="71A4AF05" w14:textId="413E1D41">
            <w:pPr>
              <w:jc w:val="center"/>
              <w:rPr>
                <w:rFonts w:ascii="Book Antiqua" w:hAnsi="Book Antiqua" w:cs="Calibri"/>
                <w:b/>
                <w:bCs/>
                <w:color w:val="000000"/>
              </w:rPr>
            </w:pPr>
            <w:r w:rsidRPr="001C3616">
              <w:rPr>
                <w:rFonts w:ascii="Book Antiqua" w:hAnsi="Book Antiqua" w:cs="Calibri"/>
                <w:b/>
                <w:bCs/>
                <w:color w:val="000000"/>
              </w:rPr>
              <w:t xml:space="preserve">$ 3,228,391 </w:t>
            </w:r>
          </w:p>
        </w:tc>
      </w:tr>
      <w:tr w:rsidR="00263571" w:rsidTr="00E91572" w14:paraId="1A1DB49E"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7A5AB2" w:rsidP="009E2A6A" w:rsidRDefault="007A5AB2" w14:paraId="570D3B04" w14:textId="77777777">
            <w:pPr>
              <w:rPr>
                <w:rFonts w:ascii="Book Antiqua" w:hAnsi="Book Antiqua" w:cs="Calibri"/>
                <w:b/>
                <w:bCs/>
                <w:color w:val="000000"/>
              </w:rPr>
            </w:pPr>
            <w:r w:rsidRPr="003B0C7C">
              <w:rPr>
                <w:rFonts w:ascii="Book Antiqua" w:hAnsi="Book Antiqua" w:cs="Calibri"/>
                <w:b/>
                <w:bCs/>
                <w:color w:val="000000"/>
              </w:rPr>
              <w:t>12/9/2022</w:t>
            </w:r>
          </w:p>
        </w:tc>
        <w:tc>
          <w:tcPr>
            <w:tcW w:w="4728" w:type="dxa"/>
            <w:tcBorders>
              <w:top w:val="nil"/>
              <w:left w:val="nil"/>
              <w:bottom w:val="single" w:color="auto" w:sz="4" w:space="0"/>
              <w:right w:val="single" w:color="auto" w:sz="4" w:space="0"/>
            </w:tcBorders>
            <w:shd w:val="clear" w:color="auto" w:fill="auto"/>
            <w:noWrap/>
            <w:hideMark/>
          </w:tcPr>
          <w:p w:rsidRPr="003B0C7C" w:rsidR="007A5AB2" w:rsidRDefault="007A5AB2" w14:paraId="319DFBFE" w14:textId="77777777">
            <w:pPr>
              <w:rPr>
                <w:rFonts w:ascii="Book Antiqua" w:hAnsi="Book Antiqua" w:cs="Calibri"/>
                <w:b/>
                <w:bCs/>
                <w:color w:val="000000"/>
              </w:rPr>
            </w:pPr>
            <w:r w:rsidRPr="003B0C7C">
              <w:rPr>
                <w:rFonts w:ascii="Book Antiqua" w:hAnsi="Book Antiqua" w:cs="Calibri"/>
                <w:b/>
                <w:bCs/>
                <w:color w:val="000000"/>
              </w:rPr>
              <w:t xml:space="preserve">City of Fremont </w:t>
            </w:r>
          </w:p>
        </w:tc>
        <w:tc>
          <w:tcPr>
            <w:tcW w:w="1530" w:type="dxa"/>
            <w:tcBorders>
              <w:top w:val="nil"/>
              <w:left w:val="nil"/>
              <w:bottom w:val="single" w:color="auto" w:sz="4" w:space="0"/>
              <w:right w:val="single" w:color="auto" w:sz="4" w:space="0"/>
            </w:tcBorders>
            <w:shd w:val="clear" w:color="auto" w:fill="auto"/>
            <w:noWrap/>
            <w:hideMark/>
          </w:tcPr>
          <w:p w:rsidRPr="003B0C7C" w:rsidR="007A5AB2" w:rsidP="00792F10" w:rsidRDefault="003B0C7C" w14:paraId="14D91C90" w14:textId="631F2C19">
            <w:pPr>
              <w:jc w:val="center"/>
              <w:rPr>
                <w:rFonts w:ascii="Book Antiqua" w:hAnsi="Book Antiqua" w:cs="Calibri"/>
                <w:b/>
                <w:bCs/>
                <w:color w:val="000000"/>
              </w:rPr>
            </w:pPr>
            <w:r>
              <w:rPr>
                <w:rFonts w:ascii="Book Antiqua" w:hAnsi="Book Antiqua" w:cs="Calibri"/>
                <w:b/>
                <w:bCs/>
                <w:color w:val="000000"/>
              </w:rPr>
              <w:t xml:space="preserve">$ </w:t>
            </w:r>
            <w:r w:rsidRPr="003B0C7C" w:rsidR="007A5AB2">
              <w:rPr>
                <w:rFonts w:ascii="Book Antiqua" w:hAnsi="Book Antiqua" w:cs="Calibri"/>
                <w:b/>
                <w:bCs/>
                <w:color w:val="000000"/>
              </w:rPr>
              <w:t>500,000</w:t>
            </w:r>
          </w:p>
        </w:tc>
        <w:tc>
          <w:tcPr>
            <w:tcW w:w="2250" w:type="dxa"/>
            <w:tcBorders>
              <w:top w:val="nil"/>
              <w:left w:val="nil"/>
              <w:bottom w:val="single" w:color="auto" w:sz="4" w:space="0"/>
              <w:right w:val="single" w:color="auto" w:sz="4" w:space="0"/>
            </w:tcBorders>
            <w:shd w:val="clear" w:color="auto" w:fill="auto"/>
            <w:noWrap/>
            <w:hideMark/>
          </w:tcPr>
          <w:p w:rsidRPr="003B0C7C" w:rsidR="007A5AB2" w:rsidP="00792F10" w:rsidRDefault="00150759" w14:paraId="68297942" w14:textId="05580EE7">
            <w:pPr>
              <w:jc w:val="center"/>
              <w:rPr>
                <w:rFonts w:ascii="Book Antiqua" w:hAnsi="Book Antiqua" w:cs="Calibri"/>
                <w:b/>
                <w:bCs/>
                <w:color w:val="000000"/>
              </w:rPr>
            </w:pPr>
            <w:r w:rsidRPr="001C3616">
              <w:rPr>
                <w:b/>
                <w:bCs/>
              </w:rPr>
              <w:t xml:space="preserve">$ 2,728,391 </w:t>
            </w:r>
          </w:p>
        </w:tc>
      </w:tr>
      <w:tr w:rsidR="00263571" w:rsidTr="00E91572" w14:paraId="40897E65"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7A5AB2" w:rsidP="009E2A6A" w:rsidRDefault="007A5AB2" w14:paraId="00A6CA7F" w14:textId="77777777">
            <w:pPr>
              <w:rPr>
                <w:rFonts w:ascii="Book Antiqua" w:hAnsi="Book Antiqua" w:cs="Calibri"/>
                <w:b/>
                <w:bCs/>
                <w:color w:val="000000"/>
              </w:rPr>
            </w:pPr>
            <w:r w:rsidRPr="003B0C7C">
              <w:rPr>
                <w:rFonts w:ascii="Book Antiqua" w:hAnsi="Book Antiqua" w:cs="Calibri"/>
                <w:b/>
                <w:bCs/>
                <w:color w:val="000000"/>
              </w:rPr>
              <w:t>12/12/2022</w:t>
            </w:r>
          </w:p>
        </w:tc>
        <w:tc>
          <w:tcPr>
            <w:tcW w:w="4728" w:type="dxa"/>
            <w:tcBorders>
              <w:top w:val="nil"/>
              <w:left w:val="nil"/>
              <w:bottom w:val="single" w:color="auto" w:sz="4" w:space="0"/>
              <w:right w:val="single" w:color="auto" w:sz="4" w:space="0"/>
            </w:tcBorders>
            <w:shd w:val="clear" w:color="auto" w:fill="auto"/>
            <w:noWrap/>
            <w:hideMark/>
          </w:tcPr>
          <w:p w:rsidRPr="003B0C7C" w:rsidR="007A5AB2" w:rsidRDefault="007A5AB2" w14:paraId="19B32D5A" w14:textId="77777777">
            <w:pPr>
              <w:rPr>
                <w:rFonts w:ascii="Book Antiqua" w:hAnsi="Book Antiqua" w:cs="Calibri"/>
                <w:b/>
                <w:bCs/>
                <w:color w:val="000000"/>
              </w:rPr>
            </w:pPr>
            <w:r w:rsidRPr="003B0C7C">
              <w:rPr>
                <w:rFonts w:ascii="Book Antiqua" w:hAnsi="Book Antiqua" w:cs="Calibri"/>
                <w:b/>
                <w:bCs/>
                <w:color w:val="000000"/>
              </w:rPr>
              <w:t>City of Coachella</w:t>
            </w:r>
          </w:p>
        </w:tc>
        <w:tc>
          <w:tcPr>
            <w:tcW w:w="1530" w:type="dxa"/>
            <w:tcBorders>
              <w:top w:val="nil"/>
              <w:left w:val="nil"/>
              <w:bottom w:val="single" w:color="auto" w:sz="4" w:space="0"/>
              <w:right w:val="single" w:color="auto" w:sz="4" w:space="0"/>
            </w:tcBorders>
            <w:shd w:val="clear" w:color="auto" w:fill="auto"/>
            <w:noWrap/>
            <w:hideMark/>
          </w:tcPr>
          <w:p w:rsidRPr="003B0C7C" w:rsidR="007A5AB2" w:rsidP="00792F10" w:rsidRDefault="003B0C7C" w14:paraId="09DF868E" w14:textId="11E251BA">
            <w:pPr>
              <w:jc w:val="center"/>
              <w:rPr>
                <w:rFonts w:ascii="Book Antiqua" w:hAnsi="Book Antiqua" w:cs="Calibri"/>
                <w:b/>
                <w:bCs/>
                <w:color w:val="000000"/>
              </w:rPr>
            </w:pPr>
            <w:r>
              <w:rPr>
                <w:rFonts w:ascii="Book Antiqua" w:hAnsi="Book Antiqua" w:cs="Calibri"/>
                <w:b/>
                <w:bCs/>
                <w:color w:val="000000"/>
              </w:rPr>
              <w:t xml:space="preserve">$ </w:t>
            </w:r>
            <w:r w:rsidRPr="003B0C7C" w:rsidR="007A5AB2">
              <w:rPr>
                <w:rFonts w:ascii="Book Antiqua" w:hAnsi="Book Antiqua" w:cs="Calibri"/>
                <w:b/>
                <w:bCs/>
                <w:color w:val="000000"/>
              </w:rPr>
              <w:t>234,000</w:t>
            </w:r>
          </w:p>
        </w:tc>
        <w:tc>
          <w:tcPr>
            <w:tcW w:w="2250" w:type="dxa"/>
            <w:tcBorders>
              <w:top w:val="nil"/>
              <w:left w:val="nil"/>
              <w:bottom w:val="single" w:color="auto" w:sz="4" w:space="0"/>
              <w:right w:val="single" w:color="auto" w:sz="4" w:space="0"/>
            </w:tcBorders>
            <w:shd w:val="clear" w:color="auto" w:fill="auto"/>
            <w:noWrap/>
            <w:hideMark/>
          </w:tcPr>
          <w:p w:rsidRPr="003B0C7C" w:rsidR="007A5AB2" w:rsidP="00792F10" w:rsidRDefault="00150759" w14:paraId="5F399EAF" w14:textId="27416593">
            <w:pPr>
              <w:jc w:val="center"/>
              <w:rPr>
                <w:rFonts w:ascii="Book Antiqua" w:hAnsi="Book Antiqua" w:cs="Calibri"/>
                <w:b/>
                <w:bCs/>
                <w:color w:val="000000"/>
              </w:rPr>
            </w:pPr>
            <w:r w:rsidRPr="001C3616">
              <w:rPr>
                <w:b/>
                <w:bCs/>
              </w:rPr>
              <w:t xml:space="preserve">$ 2,494,391 </w:t>
            </w:r>
          </w:p>
        </w:tc>
      </w:tr>
      <w:tr w:rsidR="00263571" w:rsidTr="00E91572" w14:paraId="3B5D939F"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7A5AB2" w:rsidP="009E2A6A" w:rsidRDefault="007A5AB2" w14:paraId="75C2D08A" w14:textId="77777777">
            <w:pPr>
              <w:rPr>
                <w:rFonts w:ascii="Book Antiqua" w:hAnsi="Book Antiqua" w:cs="Calibri"/>
                <w:b/>
                <w:bCs/>
                <w:color w:val="000000"/>
              </w:rPr>
            </w:pPr>
            <w:r w:rsidRPr="003B0C7C">
              <w:rPr>
                <w:rFonts w:ascii="Book Antiqua" w:hAnsi="Book Antiqua" w:cs="Calibri"/>
                <w:b/>
                <w:bCs/>
                <w:color w:val="000000"/>
              </w:rPr>
              <w:t>12/12/2022</w:t>
            </w:r>
          </w:p>
        </w:tc>
        <w:tc>
          <w:tcPr>
            <w:tcW w:w="4728" w:type="dxa"/>
            <w:tcBorders>
              <w:top w:val="nil"/>
              <w:left w:val="nil"/>
              <w:bottom w:val="single" w:color="auto" w:sz="4" w:space="0"/>
              <w:right w:val="single" w:color="auto" w:sz="4" w:space="0"/>
            </w:tcBorders>
            <w:shd w:val="clear" w:color="auto" w:fill="auto"/>
            <w:noWrap/>
            <w:hideMark/>
          </w:tcPr>
          <w:p w:rsidRPr="003B0C7C" w:rsidR="007A5AB2" w:rsidRDefault="007A5AB2" w14:paraId="4DC734E5" w14:textId="77777777">
            <w:pPr>
              <w:rPr>
                <w:rFonts w:ascii="Book Antiqua" w:hAnsi="Book Antiqua" w:cs="Calibri"/>
                <w:b/>
                <w:bCs/>
                <w:color w:val="000000"/>
              </w:rPr>
            </w:pPr>
            <w:r w:rsidRPr="003B0C7C">
              <w:rPr>
                <w:rFonts w:ascii="Book Antiqua" w:hAnsi="Book Antiqua" w:cs="Calibri"/>
                <w:b/>
                <w:bCs/>
                <w:color w:val="000000"/>
              </w:rPr>
              <w:t>Southern California Association of Governments</w:t>
            </w:r>
          </w:p>
        </w:tc>
        <w:tc>
          <w:tcPr>
            <w:tcW w:w="1530" w:type="dxa"/>
            <w:tcBorders>
              <w:top w:val="nil"/>
              <w:left w:val="nil"/>
              <w:bottom w:val="single" w:color="auto" w:sz="4" w:space="0"/>
              <w:right w:val="single" w:color="auto" w:sz="4" w:space="0"/>
            </w:tcBorders>
            <w:shd w:val="clear" w:color="auto" w:fill="auto"/>
            <w:noWrap/>
            <w:hideMark/>
          </w:tcPr>
          <w:p w:rsidRPr="003B0C7C" w:rsidR="007A5AB2" w:rsidP="00792F10" w:rsidRDefault="003B0C7C" w14:paraId="6E450B48" w14:textId="118396D9">
            <w:pPr>
              <w:jc w:val="center"/>
              <w:rPr>
                <w:rFonts w:ascii="Book Antiqua" w:hAnsi="Book Antiqua" w:cs="Calibri"/>
                <w:b/>
                <w:bCs/>
                <w:color w:val="000000"/>
              </w:rPr>
            </w:pPr>
            <w:r>
              <w:rPr>
                <w:rFonts w:ascii="Book Antiqua" w:hAnsi="Book Antiqua" w:cs="Calibri"/>
                <w:b/>
                <w:bCs/>
                <w:color w:val="000000"/>
              </w:rPr>
              <w:t xml:space="preserve">$ </w:t>
            </w:r>
            <w:r w:rsidRPr="003B0C7C" w:rsidR="007A5AB2">
              <w:rPr>
                <w:rFonts w:ascii="Book Antiqua" w:hAnsi="Book Antiqua" w:cs="Calibri"/>
                <w:b/>
                <w:bCs/>
                <w:color w:val="000000"/>
              </w:rPr>
              <w:t>996,058</w:t>
            </w:r>
          </w:p>
        </w:tc>
        <w:tc>
          <w:tcPr>
            <w:tcW w:w="2250" w:type="dxa"/>
            <w:tcBorders>
              <w:top w:val="nil"/>
              <w:left w:val="nil"/>
              <w:bottom w:val="single" w:color="auto" w:sz="4" w:space="0"/>
              <w:right w:val="single" w:color="auto" w:sz="4" w:space="0"/>
            </w:tcBorders>
            <w:shd w:val="clear" w:color="auto" w:fill="auto"/>
            <w:noWrap/>
            <w:hideMark/>
          </w:tcPr>
          <w:p w:rsidRPr="003B0C7C" w:rsidR="007A5AB2" w:rsidP="00792F10" w:rsidRDefault="00150759" w14:paraId="69CEBE0B" w14:textId="14261ED8">
            <w:pPr>
              <w:jc w:val="center"/>
              <w:rPr>
                <w:rFonts w:ascii="Book Antiqua" w:hAnsi="Book Antiqua" w:cs="Calibri"/>
                <w:b/>
                <w:bCs/>
                <w:color w:val="000000"/>
              </w:rPr>
            </w:pPr>
            <w:r w:rsidRPr="001C3616">
              <w:rPr>
                <w:b/>
                <w:bCs/>
              </w:rPr>
              <w:t xml:space="preserve">$ 1,498,333 </w:t>
            </w:r>
          </w:p>
        </w:tc>
      </w:tr>
      <w:tr w:rsidR="00263571" w:rsidTr="00E91572" w14:paraId="582E1AE8" w14:textId="77777777">
        <w:trPr>
          <w:trHeight w:val="315"/>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7A5AB2" w:rsidP="009E2A6A" w:rsidRDefault="007A5AB2" w14:paraId="0FF51C9F" w14:textId="77777777">
            <w:pPr>
              <w:rPr>
                <w:rFonts w:ascii="Book Antiqua" w:hAnsi="Book Antiqua" w:cs="Calibri"/>
                <w:b/>
                <w:bCs/>
                <w:color w:val="000000"/>
              </w:rPr>
            </w:pPr>
            <w:r w:rsidRPr="003B0C7C">
              <w:rPr>
                <w:rFonts w:ascii="Book Antiqua" w:hAnsi="Book Antiqua" w:cs="Calibri"/>
                <w:b/>
                <w:bCs/>
                <w:color w:val="000000"/>
              </w:rPr>
              <w:t>12/14/2022</w:t>
            </w:r>
          </w:p>
        </w:tc>
        <w:tc>
          <w:tcPr>
            <w:tcW w:w="4728" w:type="dxa"/>
            <w:tcBorders>
              <w:top w:val="nil"/>
              <w:left w:val="nil"/>
              <w:bottom w:val="single" w:color="auto" w:sz="4" w:space="0"/>
              <w:right w:val="single" w:color="auto" w:sz="4" w:space="0"/>
            </w:tcBorders>
            <w:shd w:val="clear" w:color="auto" w:fill="auto"/>
            <w:noWrap/>
            <w:hideMark/>
          </w:tcPr>
          <w:p w:rsidRPr="003B0C7C" w:rsidR="007A5AB2" w:rsidRDefault="007A5AB2" w14:paraId="4957BBC7" w14:textId="77777777">
            <w:pPr>
              <w:rPr>
                <w:rFonts w:ascii="Book Antiqua" w:hAnsi="Book Antiqua" w:cs="Calibri"/>
                <w:b/>
                <w:bCs/>
                <w:color w:val="000000"/>
              </w:rPr>
            </w:pPr>
            <w:r w:rsidRPr="003B0C7C">
              <w:rPr>
                <w:rFonts w:ascii="Book Antiqua" w:hAnsi="Book Antiqua" w:cs="Calibri"/>
                <w:b/>
                <w:bCs/>
                <w:color w:val="000000"/>
              </w:rPr>
              <w:t xml:space="preserve">Ventura Council of Governments </w:t>
            </w:r>
          </w:p>
        </w:tc>
        <w:tc>
          <w:tcPr>
            <w:tcW w:w="1530" w:type="dxa"/>
            <w:tcBorders>
              <w:top w:val="nil"/>
              <w:left w:val="nil"/>
              <w:bottom w:val="single" w:color="auto" w:sz="4" w:space="0"/>
              <w:right w:val="single" w:color="auto" w:sz="4" w:space="0"/>
            </w:tcBorders>
            <w:shd w:val="clear" w:color="auto" w:fill="auto"/>
            <w:noWrap/>
            <w:hideMark/>
          </w:tcPr>
          <w:p w:rsidRPr="003B0C7C" w:rsidR="007A5AB2" w:rsidP="00792F10" w:rsidRDefault="003B0C7C" w14:paraId="45CBAE17" w14:textId="036B8947">
            <w:pPr>
              <w:jc w:val="center"/>
              <w:rPr>
                <w:rFonts w:ascii="Book Antiqua" w:hAnsi="Book Antiqua" w:cs="Calibri"/>
                <w:b/>
                <w:bCs/>
                <w:color w:val="000000"/>
              </w:rPr>
            </w:pPr>
            <w:r>
              <w:rPr>
                <w:rFonts w:ascii="Book Antiqua" w:hAnsi="Book Antiqua" w:cs="Calibri"/>
                <w:b/>
                <w:bCs/>
                <w:color w:val="000000"/>
              </w:rPr>
              <w:t xml:space="preserve">$ </w:t>
            </w:r>
            <w:r w:rsidRPr="003B0C7C" w:rsidR="007A5AB2">
              <w:rPr>
                <w:rFonts w:ascii="Book Antiqua" w:hAnsi="Book Antiqua" w:cs="Calibri"/>
                <w:b/>
                <w:bCs/>
                <w:color w:val="000000"/>
              </w:rPr>
              <w:t>490,860</w:t>
            </w:r>
          </w:p>
        </w:tc>
        <w:tc>
          <w:tcPr>
            <w:tcW w:w="2250" w:type="dxa"/>
            <w:tcBorders>
              <w:top w:val="nil"/>
              <w:left w:val="nil"/>
              <w:bottom w:val="single" w:color="auto" w:sz="4" w:space="0"/>
              <w:right w:val="single" w:color="auto" w:sz="4" w:space="0"/>
            </w:tcBorders>
            <w:shd w:val="clear" w:color="auto" w:fill="auto"/>
            <w:noWrap/>
            <w:hideMark/>
          </w:tcPr>
          <w:p w:rsidRPr="003B0C7C" w:rsidR="007A5AB2" w:rsidP="00792F10" w:rsidRDefault="00150759" w14:paraId="31E2784E" w14:textId="03634E01">
            <w:pPr>
              <w:jc w:val="center"/>
              <w:rPr>
                <w:rFonts w:ascii="Book Antiqua" w:hAnsi="Book Antiqua" w:cs="Calibri"/>
                <w:b/>
                <w:bCs/>
                <w:color w:val="000000"/>
              </w:rPr>
            </w:pPr>
            <w:r w:rsidRPr="001C3616">
              <w:rPr>
                <w:b/>
                <w:bCs/>
              </w:rPr>
              <w:t xml:space="preserve">$ 1,007,473 </w:t>
            </w:r>
          </w:p>
        </w:tc>
      </w:tr>
      <w:tr w:rsidR="00263571" w:rsidTr="00E91572" w14:paraId="1A014ABE"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7A5AB2" w:rsidP="009E2A6A" w:rsidRDefault="007A5AB2" w14:paraId="7BCB1690" w14:textId="77777777">
            <w:pPr>
              <w:rPr>
                <w:rFonts w:ascii="Book Antiqua" w:hAnsi="Book Antiqua" w:cs="Calibri"/>
                <w:b/>
                <w:bCs/>
                <w:color w:val="000000"/>
              </w:rPr>
            </w:pPr>
            <w:r w:rsidRPr="003B0C7C">
              <w:rPr>
                <w:rFonts w:ascii="Book Antiqua" w:hAnsi="Book Antiqua" w:cs="Calibri"/>
                <w:b/>
                <w:bCs/>
                <w:color w:val="000000"/>
              </w:rPr>
              <w:t>12/15/2022</w:t>
            </w:r>
          </w:p>
        </w:tc>
        <w:tc>
          <w:tcPr>
            <w:tcW w:w="4728" w:type="dxa"/>
            <w:tcBorders>
              <w:top w:val="nil"/>
              <w:left w:val="nil"/>
              <w:bottom w:val="single" w:color="auto" w:sz="4" w:space="0"/>
              <w:right w:val="single" w:color="auto" w:sz="4" w:space="0"/>
            </w:tcBorders>
            <w:shd w:val="clear" w:color="auto" w:fill="auto"/>
            <w:noWrap/>
            <w:hideMark/>
          </w:tcPr>
          <w:p w:rsidRPr="003B0C7C" w:rsidR="007A5AB2" w:rsidRDefault="007A5AB2" w14:paraId="392D7BD0" w14:textId="77777777">
            <w:pPr>
              <w:rPr>
                <w:rFonts w:ascii="Book Antiqua" w:hAnsi="Book Antiqua" w:cs="Calibri"/>
                <w:b/>
                <w:bCs/>
                <w:color w:val="000000"/>
              </w:rPr>
            </w:pPr>
            <w:r w:rsidRPr="003B0C7C">
              <w:rPr>
                <w:rFonts w:ascii="Book Antiqua" w:hAnsi="Book Antiqua" w:cs="Calibri"/>
                <w:b/>
                <w:bCs/>
                <w:color w:val="000000"/>
              </w:rPr>
              <w:t>County of Fresno</w:t>
            </w:r>
          </w:p>
        </w:tc>
        <w:tc>
          <w:tcPr>
            <w:tcW w:w="1530" w:type="dxa"/>
            <w:tcBorders>
              <w:top w:val="nil"/>
              <w:left w:val="nil"/>
              <w:bottom w:val="single" w:color="auto" w:sz="4" w:space="0"/>
              <w:right w:val="single" w:color="auto" w:sz="4" w:space="0"/>
            </w:tcBorders>
            <w:shd w:val="clear" w:color="auto" w:fill="auto"/>
            <w:noWrap/>
            <w:hideMark/>
          </w:tcPr>
          <w:p w:rsidRPr="003B0C7C" w:rsidR="007A5AB2" w:rsidP="00792F10" w:rsidRDefault="003B0C7C" w14:paraId="20F3AAD0" w14:textId="33040F24">
            <w:pPr>
              <w:jc w:val="center"/>
              <w:rPr>
                <w:rFonts w:ascii="Book Antiqua" w:hAnsi="Book Antiqua" w:cs="Calibri"/>
                <w:b/>
                <w:bCs/>
                <w:color w:val="000000"/>
              </w:rPr>
            </w:pPr>
            <w:r>
              <w:rPr>
                <w:rFonts w:ascii="Book Antiqua" w:hAnsi="Book Antiqua" w:cs="Calibri"/>
                <w:b/>
                <w:bCs/>
                <w:color w:val="000000"/>
              </w:rPr>
              <w:t xml:space="preserve">$ </w:t>
            </w:r>
            <w:r w:rsidRPr="003B0C7C" w:rsidR="007A5AB2">
              <w:rPr>
                <w:rFonts w:ascii="Book Antiqua" w:hAnsi="Book Antiqua" w:cs="Calibri"/>
                <w:b/>
                <w:bCs/>
                <w:color w:val="000000"/>
              </w:rPr>
              <w:t>999,643</w:t>
            </w:r>
          </w:p>
        </w:tc>
        <w:tc>
          <w:tcPr>
            <w:tcW w:w="2250" w:type="dxa"/>
            <w:tcBorders>
              <w:top w:val="nil"/>
              <w:left w:val="nil"/>
              <w:bottom w:val="single" w:color="auto" w:sz="4" w:space="0"/>
              <w:right w:val="single" w:color="auto" w:sz="4" w:space="0"/>
            </w:tcBorders>
            <w:shd w:val="clear" w:color="auto" w:fill="auto"/>
            <w:noWrap/>
            <w:hideMark/>
          </w:tcPr>
          <w:p w:rsidRPr="003B0C7C" w:rsidR="007A5AB2" w:rsidP="00792F10" w:rsidRDefault="00150759" w14:paraId="3EECB5A5" w14:textId="01B06763">
            <w:pPr>
              <w:jc w:val="center"/>
              <w:rPr>
                <w:rFonts w:ascii="Book Antiqua" w:hAnsi="Book Antiqua" w:cs="Calibri"/>
                <w:b/>
                <w:bCs/>
                <w:color w:val="000000"/>
              </w:rPr>
            </w:pPr>
            <w:r w:rsidRPr="001C3616">
              <w:rPr>
                <w:b/>
                <w:bCs/>
              </w:rPr>
              <w:t xml:space="preserve">$ 7,830 </w:t>
            </w:r>
          </w:p>
        </w:tc>
      </w:tr>
      <w:tr w:rsidR="00D2048B" w:rsidTr="00E91572" w14:paraId="1D59C40B" w14:textId="77777777">
        <w:trPr>
          <w:trHeight w:val="144"/>
        </w:trPr>
        <w:tc>
          <w:tcPr>
            <w:tcW w:w="1590" w:type="dxa"/>
            <w:tcBorders>
              <w:top w:val="single" w:color="auto" w:sz="4" w:space="0"/>
              <w:left w:val="single" w:color="auto" w:sz="4" w:space="0"/>
              <w:bottom w:val="single" w:color="auto" w:sz="4" w:space="0"/>
              <w:right w:val="single" w:color="auto" w:sz="4" w:space="0"/>
            </w:tcBorders>
            <w:shd w:val="clear" w:color="auto" w:fill="auto"/>
            <w:noWrap/>
          </w:tcPr>
          <w:p w:rsidRPr="003B0C7C" w:rsidR="005F01A8" w:rsidP="00150759" w:rsidRDefault="005F01A8" w14:paraId="46F2763A" w14:textId="77777777">
            <w:pPr>
              <w:rPr>
                <w:rFonts w:ascii="Book Antiqua" w:hAnsi="Book Antiqua" w:cs="Calibri"/>
                <w:b/>
                <w:bCs/>
                <w:color w:val="000000"/>
              </w:rPr>
            </w:pPr>
          </w:p>
        </w:tc>
        <w:tc>
          <w:tcPr>
            <w:tcW w:w="4728" w:type="dxa"/>
            <w:tcBorders>
              <w:top w:val="single" w:color="auto" w:sz="4" w:space="0"/>
              <w:left w:val="nil"/>
              <w:bottom w:val="single" w:color="auto" w:sz="4" w:space="0"/>
              <w:right w:val="single" w:color="auto" w:sz="4" w:space="0"/>
            </w:tcBorders>
            <w:shd w:val="clear" w:color="auto" w:fill="auto"/>
            <w:noWrap/>
          </w:tcPr>
          <w:p w:rsidRPr="003B0C7C" w:rsidR="005F01A8" w:rsidP="00B43AC1" w:rsidRDefault="005F01A8" w14:paraId="5EAE762C" w14:textId="4B04BC37">
            <w:pPr>
              <w:jc w:val="right"/>
              <w:rPr>
                <w:rFonts w:ascii="Book Antiqua" w:hAnsi="Book Antiqua" w:cs="Calibri"/>
                <w:b/>
                <w:bCs/>
                <w:color w:val="000000"/>
              </w:rPr>
            </w:pPr>
            <w:r>
              <w:rPr>
                <w:rFonts w:ascii="Book Antiqua" w:hAnsi="Book Antiqua" w:cs="Calibri"/>
                <w:b/>
                <w:bCs/>
                <w:color w:val="000000"/>
              </w:rPr>
              <w:t>Total Awarded</w:t>
            </w:r>
          </w:p>
        </w:tc>
        <w:tc>
          <w:tcPr>
            <w:tcW w:w="1530" w:type="dxa"/>
            <w:tcBorders>
              <w:top w:val="single" w:color="auto" w:sz="4" w:space="0"/>
              <w:left w:val="nil"/>
              <w:bottom w:val="single" w:color="auto" w:sz="4" w:space="0"/>
              <w:right w:val="single" w:color="auto" w:sz="4" w:space="0"/>
            </w:tcBorders>
            <w:shd w:val="clear" w:color="auto" w:fill="auto"/>
            <w:noWrap/>
          </w:tcPr>
          <w:p w:rsidR="005F01A8" w:rsidP="00150759" w:rsidRDefault="005F01A8" w14:paraId="65F84D6C" w14:textId="29675D81">
            <w:pPr>
              <w:jc w:val="center"/>
              <w:rPr>
                <w:rFonts w:ascii="Book Antiqua" w:hAnsi="Book Antiqua" w:cs="Calibri"/>
                <w:b/>
                <w:bCs/>
                <w:color w:val="000000"/>
              </w:rPr>
            </w:pPr>
            <w:r w:rsidRPr="00B43AC1">
              <w:rPr>
                <w:rFonts w:ascii="Book Antiqua" w:hAnsi="Book Antiqua" w:cs="Calibri"/>
                <w:b/>
                <w:bCs/>
                <w:color w:val="000000"/>
              </w:rPr>
              <w:t>$5,120,972</w:t>
            </w:r>
          </w:p>
        </w:tc>
        <w:tc>
          <w:tcPr>
            <w:tcW w:w="2250" w:type="dxa"/>
            <w:tcBorders>
              <w:top w:val="single" w:color="auto" w:sz="4" w:space="0"/>
              <w:left w:val="nil"/>
              <w:bottom w:val="single" w:color="auto" w:sz="4" w:space="0"/>
              <w:right w:val="single" w:color="auto" w:sz="4" w:space="0"/>
            </w:tcBorders>
            <w:shd w:val="clear" w:color="auto" w:fill="auto"/>
            <w:noWrap/>
          </w:tcPr>
          <w:p w:rsidRPr="001C3616" w:rsidR="005F01A8" w:rsidP="0082393B" w:rsidRDefault="005F01A8" w14:paraId="01BF2777" w14:textId="77777777">
            <w:pPr>
              <w:jc w:val="center"/>
              <w:rPr>
                <w:b/>
              </w:rPr>
            </w:pPr>
          </w:p>
        </w:tc>
      </w:tr>
    </w:tbl>
    <w:p w:rsidR="00AE7AAA" w:rsidRDefault="00AE7AAA" w14:paraId="2C371FD4" w14:textId="77777777"/>
    <w:tbl>
      <w:tblPr>
        <w:tblW w:w="10098" w:type="dxa"/>
        <w:tblInd w:w="-113" w:type="dxa"/>
        <w:tblLook w:val="04A0" w:firstRow="1" w:lastRow="0" w:firstColumn="1" w:lastColumn="0" w:noHBand="0" w:noVBand="1"/>
      </w:tblPr>
      <w:tblGrid>
        <w:gridCol w:w="1590"/>
        <w:gridCol w:w="4728"/>
        <w:gridCol w:w="1539"/>
        <w:gridCol w:w="2241"/>
      </w:tblGrid>
      <w:tr w:rsidR="00D2048B" w:rsidTr="00E91572" w14:paraId="6D434CB2" w14:textId="77777777">
        <w:trPr>
          <w:trHeight w:val="144"/>
        </w:trPr>
        <w:tc>
          <w:tcPr>
            <w:tcW w:w="1590" w:type="dxa"/>
            <w:tcBorders>
              <w:top w:val="single" w:color="auto" w:sz="4" w:space="0"/>
              <w:left w:val="single" w:color="auto" w:sz="4" w:space="0"/>
              <w:bottom w:val="single" w:color="auto" w:sz="4" w:space="0"/>
              <w:right w:val="single" w:color="auto" w:sz="4" w:space="0"/>
            </w:tcBorders>
            <w:shd w:val="clear" w:color="auto" w:fill="auto"/>
            <w:noWrap/>
            <w:hideMark/>
          </w:tcPr>
          <w:bookmarkEnd w:id="1"/>
          <w:p w:rsidRPr="003B0C7C" w:rsidR="007A5AB2" w:rsidP="009E2A6A" w:rsidRDefault="007A5AB2" w14:paraId="3E9D1FA8" w14:textId="677AECA5">
            <w:pPr>
              <w:rPr>
                <w:rFonts w:ascii="Book Antiqua" w:hAnsi="Book Antiqua" w:cs="Calibri"/>
              </w:rPr>
            </w:pPr>
            <w:r w:rsidRPr="003B0C7C">
              <w:rPr>
                <w:rFonts w:ascii="Book Antiqua" w:hAnsi="Book Antiqua" w:cs="Calibri"/>
              </w:rPr>
              <w:t>12/19/2022</w:t>
            </w:r>
          </w:p>
        </w:tc>
        <w:tc>
          <w:tcPr>
            <w:tcW w:w="4728" w:type="dxa"/>
            <w:tcBorders>
              <w:top w:val="single" w:color="auto" w:sz="4" w:space="0"/>
              <w:left w:val="nil"/>
              <w:bottom w:val="single" w:color="auto" w:sz="4" w:space="0"/>
              <w:right w:val="single" w:color="auto" w:sz="4" w:space="0"/>
            </w:tcBorders>
            <w:shd w:val="clear" w:color="auto" w:fill="auto"/>
            <w:noWrap/>
            <w:hideMark/>
          </w:tcPr>
          <w:p w:rsidRPr="003B0C7C" w:rsidR="007A5AB2" w:rsidRDefault="007A5AB2" w14:paraId="2CD4588F" w14:textId="77777777">
            <w:pPr>
              <w:rPr>
                <w:rFonts w:ascii="Book Antiqua" w:hAnsi="Book Antiqua" w:cs="Calibri"/>
              </w:rPr>
            </w:pPr>
            <w:r w:rsidRPr="003B0C7C">
              <w:rPr>
                <w:rFonts w:ascii="Book Antiqua" w:hAnsi="Book Antiqua" w:cs="Calibri"/>
              </w:rPr>
              <w:t>City of Vallejo</w:t>
            </w:r>
          </w:p>
        </w:tc>
        <w:tc>
          <w:tcPr>
            <w:tcW w:w="1539" w:type="dxa"/>
            <w:tcBorders>
              <w:top w:val="single" w:color="auto" w:sz="4" w:space="0"/>
              <w:left w:val="nil"/>
              <w:bottom w:val="single" w:color="auto" w:sz="4" w:space="0"/>
              <w:right w:val="single" w:color="auto" w:sz="4" w:space="0"/>
            </w:tcBorders>
            <w:shd w:val="clear" w:color="auto" w:fill="auto"/>
            <w:noWrap/>
            <w:hideMark/>
          </w:tcPr>
          <w:p w:rsidRPr="003B0C7C" w:rsidR="007A5AB2" w:rsidP="00792F10" w:rsidRDefault="003B0C7C" w14:paraId="69562855" w14:textId="35EE652D">
            <w:pPr>
              <w:jc w:val="center"/>
              <w:rPr>
                <w:rFonts w:ascii="Book Antiqua" w:hAnsi="Book Antiqua" w:cs="Calibri"/>
              </w:rPr>
            </w:pPr>
            <w:r>
              <w:rPr>
                <w:rFonts w:ascii="Book Antiqua" w:hAnsi="Book Antiqua" w:cs="Calibri"/>
              </w:rPr>
              <w:t xml:space="preserve">$ </w:t>
            </w:r>
            <w:r w:rsidRPr="003B0C7C" w:rsidR="007A5AB2">
              <w:rPr>
                <w:rFonts w:ascii="Book Antiqua" w:hAnsi="Book Antiqua" w:cs="Calibri"/>
              </w:rPr>
              <w:t>500,000</w:t>
            </w:r>
          </w:p>
        </w:tc>
        <w:tc>
          <w:tcPr>
            <w:tcW w:w="2241" w:type="dxa"/>
            <w:tcBorders>
              <w:top w:val="single" w:color="auto" w:sz="4" w:space="0"/>
              <w:left w:val="nil"/>
              <w:bottom w:val="single" w:color="auto" w:sz="4" w:space="0"/>
              <w:right w:val="single" w:color="auto" w:sz="4" w:space="0"/>
            </w:tcBorders>
            <w:shd w:val="clear" w:color="auto" w:fill="auto"/>
            <w:noWrap/>
            <w:hideMark/>
          </w:tcPr>
          <w:p w:rsidRPr="001C3616" w:rsidR="00A5324E" w:rsidP="00A5324E" w:rsidRDefault="005C05A6" w14:paraId="29564289" w14:textId="63AC6817">
            <w:pPr>
              <w:jc w:val="center"/>
              <w:rPr>
                <w:rFonts w:ascii="Book Antiqua" w:hAnsi="Book Antiqua" w:cs="Calibri"/>
                <w:b/>
                <w:bCs/>
              </w:rPr>
            </w:pPr>
            <w:r>
              <w:rPr>
                <w:rFonts w:ascii="Book Antiqua" w:hAnsi="Book Antiqua" w:cs="Calibri"/>
                <w:b/>
                <w:bCs/>
              </w:rPr>
              <w:t>-</w:t>
            </w:r>
          </w:p>
        </w:tc>
      </w:tr>
      <w:tr w:rsidR="00263571" w:rsidTr="00E91572" w14:paraId="17D4A240"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7A5AB2" w:rsidP="009E2A6A" w:rsidRDefault="007A5AB2" w14:paraId="49E23B14" w14:textId="77777777">
            <w:pPr>
              <w:rPr>
                <w:rFonts w:ascii="Book Antiqua" w:hAnsi="Book Antiqua" w:cs="Calibri"/>
              </w:rPr>
            </w:pPr>
            <w:r w:rsidRPr="003B0C7C">
              <w:rPr>
                <w:rFonts w:ascii="Book Antiqua" w:hAnsi="Book Antiqua" w:cs="Calibri"/>
              </w:rPr>
              <w:t>12/20/2022</w:t>
            </w:r>
          </w:p>
        </w:tc>
        <w:tc>
          <w:tcPr>
            <w:tcW w:w="4728" w:type="dxa"/>
            <w:tcBorders>
              <w:top w:val="nil"/>
              <w:left w:val="nil"/>
              <w:bottom w:val="single" w:color="auto" w:sz="4" w:space="0"/>
              <w:right w:val="single" w:color="auto" w:sz="4" w:space="0"/>
            </w:tcBorders>
            <w:shd w:val="clear" w:color="auto" w:fill="auto"/>
            <w:noWrap/>
            <w:hideMark/>
          </w:tcPr>
          <w:p w:rsidRPr="003B0C7C" w:rsidR="007A5AB2" w:rsidRDefault="007A5AB2" w14:paraId="07015632" w14:textId="77777777">
            <w:pPr>
              <w:rPr>
                <w:rFonts w:ascii="Book Antiqua" w:hAnsi="Book Antiqua" w:cs="Calibri"/>
              </w:rPr>
            </w:pPr>
            <w:r w:rsidRPr="003B0C7C">
              <w:rPr>
                <w:rFonts w:ascii="Book Antiqua" w:hAnsi="Book Antiqua" w:cs="Calibri"/>
              </w:rPr>
              <w:t>County of Sacramento</w:t>
            </w:r>
          </w:p>
        </w:tc>
        <w:tc>
          <w:tcPr>
            <w:tcW w:w="1539" w:type="dxa"/>
            <w:tcBorders>
              <w:top w:val="nil"/>
              <w:left w:val="nil"/>
              <w:bottom w:val="single" w:color="auto" w:sz="4" w:space="0"/>
              <w:right w:val="single" w:color="auto" w:sz="4" w:space="0"/>
            </w:tcBorders>
            <w:shd w:val="clear" w:color="auto" w:fill="auto"/>
            <w:noWrap/>
            <w:hideMark/>
          </w:tcPr>
          <w:p w:rsidRPr="003B0C7C" w:rsidR="007A5AB2" w:rsidP="00792F10" w:rsidRDefault="003B0C7C" w14:paraId="59546D2A" w14:textId="0C7AF3E2">
            <w:pPr>
              <w:jc w:val="center"/>
              <w:rPr>
                <w:rFonts w:ascii="Book Antiqua" w:hAnsi="Book Antiqua" w:cs="Calibri"/>
              </w:rPr>
            </w:pPr>
            <w:r>
              <w:rPr>
                <w:rFonts w:ascii="Book Antiqua" w:hAnsi="Book Antiqua" w:cs="Calibri"/>
              </w:rPr>
              <w:t xml:space="preserve">$ </w:t>
            </w:r>
            <w:r w:rsidRPr="003B0C7C" w:rsidR="007A5AB2">
              <w:rPr>
                <w:rFonts w:ascii="Book Antiqua" w:hAnsi="Book Antiqua" w:cs="Calibri"/>
              </w:rPr>
              <w:t>498,176</w:t>
            </w:r>
          </w:p>
        </w:tc>
        <w:tc>
          <w:tcPr>
            <w:tcW w:w="2241" w:type="dxa"/>
            <w:tcBorders>
              <w:top w:val="nil"/>
              <w:left w:val="nil"/>
              <w:bottom w:val="single" w:color="auto" w:sz="4" w:space="0"/>
              <w:right w:val="single" w:color="auto" w:sz="4" w:space="0"/>
            </w:tcBorders>
            <w:shd w:val="clear" w:color="auto" w:fill="auto"/>
            <w:noWrap/>
            <w:hideMark/>
          </w:tcPr>
          <w:p w:rsidRPr="003B0C7C" w:rsidR="007A5AB2" w:rsidP="00792F10" w:rsidRDefault="005C05A6" w14:paraId="16ECDC85" w14:textId="60F22EAD">
            <w:pPr>
              <w:jc w:val="center"/>
              <w:rPr>
                <w:rFonts w:ascii="Book Antiqua" w:hAnsi="Book Antiqua" w:cs="Calibri"/>
                <w:i/>
                <w:iCs/>
              </w:rPr>
            </w:pPr>
            <w:r>
              <w:rPr>
                <w:rFonts w:ascii="Book Antiqua" w:hAnsi="Book Antiqua" w:cs="Calibri"/>
                <w:b/>
                <w:bCs/>
              </w:rPr>
              <w:t>-</w:t>
            </w:r>
          </w:p>
        </w:tc>
      </w:tr>
      <w:tr w:rsidR="00263571" w:rsidTr="00E91572" w14:paraId="254BA766"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5361331C" w14:textId="77777777">
            <w:pPr>
              <w:rPr>
                <w:rFonts w:ascii="Book Antiqua" w:hAnsi="Book Antiqua" w:cs="Calibri"/>
              </w:rPr>
            </w:pPr>
            <w:r w:rsidRPr="003B0C7C">
              <w:rPr>
                <w:rFonts w:ascii="Book Antiqua" w:hAnsi="Book Antiqua" w:cs="Calibri"/>
              </w:rPr>
              <w:t>12/29/2022</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52F2AC69" w14:textId="77777777">
            <w:pPr>
              <w:rPr>
                <w:rFonts w:ascii="Book Antiqua" w:hAnsi="Book Antiqua" w:cs="Calibri"/>
              </w:rPr>
            </w:pPr>
            <w:r w:rsidRPr="003B0C7C">
              <w:rPr>
                <w:rFonts w:ascii="Book Antiqua" w:hAnsi="Book Antiqua" w:cs="Calibri"/>
              </w:rPr>
              <w:t>City of Brawley</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42CD1FEC" w14:textId="4227A716">
            <w:pPr>
              <w:jc w:val="center"/>
              <w:rPr>
                <w:rFonts w:ascii="Book Antiqua" w:hAnsi="Book Antiqua" w:cs="Calibri"/>
              </w:rPr>
            </w:pPr>
            <w:r>
              <w:rPr>
                <w:rFonts w:ascii="Book Antiqua" w:hAnsi="Book Antiqua" w:cs="Calibri"/>
              </w:rPr>
              <w:t xml:space="preserve">$ </w:t>
            </w:r>
            <w:r w:rsidRPr="003B0C7C">
              <w:rPr>
                <w:rFonts w:ascii="Book Antiqua" w:hAnsi="Book Antiqua" w:cs="Calibri"/>
              </w:rPr>
              <w:t>200,010</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524E6A2A" w14:textId="2A5E3751">
            <w:pPr>
              <w:jc w:val="center"/>
              <w:rPr>
                <w:rFonts w:ascii="Book Antiqua" w:hAnsi="Book Antiqua" w:cs="Calibri"/>
                <w:i/>
                <w:iCs/>
              </w:rPr>
            </w:pPr>
            <w:r w:rsidRPr="00851893">
              <w:rPr>
                <w:rFonts w:ascii="Book Antiqua" w:hAnsi="Book Antiqua" w:cs="Calibri"/>
                <w:b/>
                <w:bCs/>
              </w:rPr>
              <w:t>-</w:t>
            </w:r>
          </w:p>
        </w:tc>
      </w:tr>
      <w:tr w:rsidR="00263571" w:rsidTr="00E91572" w14:paraId="00B30EC7"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6261BB3C" w14:textId="77777777">
            <w:pPr>
              <w:rPr>
                <w:rFonts w:ascii="Book Antiqua" w:hAnsi="Book Antiqua" w:cs="Calibri"/>
              </w:rPr>
            </w:pPr>
            <w:r w:rsidRPr="003B0C7C">
              <w:rPr>
                <w:rFonts w:ascii="Book Antiqua" w:hAnsi="Book Antiqua" w:cs="Calibri"/>
              </w:rPr>
              <w:t>12/29/2022</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5A58DC10" w14:textId="77777777">
            <w:pPr>
              <w:rPr>
                <w:rFonts w:ascii="Book Antiqua" w:hAnsi="Book Antiqua" w:cs="Calibri"/>
              </w:rPr>
            </w:pPr>
            <w:r w:rsidRPr="003B0C7C">
              <w:rPr>
                <w:rFonts w:ascii="Book Antiqua" w:hAnsi="Book Antiqua" w:cs="Calibri"/>
              </w:rPr>
              <w:t>City of Coalinga</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1DFF47E7" w14:textId="25E12DF5">
            <w:pPr>
              <w:jc w:val="center"/>
              <w:rPr>
                <w:rFonts w:ascii="Book Antiqua" w:hAnsi="Book Antiqua" w:cs="Calibri"/>
              </w:rPr>
            </w:pPr>
            <w:r>
              <w:rPr>
                <w:rFonts w:ascii="Book Antiqua" w:hAnsi="Book Antiqua" w:cs="Calibri"/>
              </w:rPr>
              <w:t xml:space="preserve">$ </w:t>
            </w:r>
            <w:r w:rsidRPr="003B0C7C">
              <w:rPr>
                <w:rFonts w:ascii="Book Antiqua" w:hAnsi="Book Antiqua" w:cs="Calibri"/>
              </w:rPr>
              <w:t>500,000</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65762695" w14:textId="7B7CDF4F">
            <w:pPr>
              <w:jc w:val="center"/>
              <w:rPr>
                <w:rFonts w:ascii="Book Antiqua" w:hAnsi="Book Antiqua" w:cs="Calibri"/>
                <w:i/>
                <w:iCs/>
              </w:rPr>
            </w:pPr>
            <w:r w:rsidRPr="00851893">
              <w:rPr>
                <w:rFonts w:ascii="Book Antiqua" w:hAnsi="Book Antiqua" w:cs="Calibri"/>
                <w:b/>
                <w:bCs/>
              </w:rPr>
              <w:t>-</w:t>
            </w:r>
          </w:p>
        </w:tc>
      </w:tr>
      <w:tr w:rsidR="00263571" w:rsidTr="00E91572" w14:paraId="014B8627"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704AAA4D" w14:textId="77777777">
            <w:pPr>
              <w:rPr>
                <w:rFonts w:ascii="Book Antiqua" w:hAnsi="Book Antiqua" w:cs="Calibri"/>
              </w:rPr>
            </w:pPr>
            <w:r w:rsidRPr="003B0C7C">
              <w:rPr>
                <w:rFonts w:ascii="Book Antiqua" w:hAnsi="Book Antiqua" w:cs="Calibri"/>
              </w:rPr>
              <w:t>12/29/2022</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7B744D26" w14:textId="77777777">
            <w:pPr>
              <w:rPr>
                <w:rFonts w:ascii="Book Antiqua" w:hAnsi="Book Antiqua" w:cs="Calibri"/>
              </w:rPr>
            </w:pPr>
            <w:r w:rsidRPr="003B0C7C">
              <w:rPr>
                <w:rFonts w:ascii="Book Antiqua" w:hAnsi="Book Antiqua" w:cs="Calibri"/>
              </w:rPr>
              <w:t>Shandon Joint Unified School District</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37C095E1" w14:textId="65158657">
            <w:pPr>
              <w:jc w:val="center"/>
              <w:rPr>
                <w:rFonts w:ascii="Book Antiqua" w:hAnsi="Book Antiqua" w:cs="Calibri"/>
              </w:rPr>
            </w:pPr>
            <w:r>
              <w:rPr>
                <w:rFonts w:ascii="Book Antiqua" w:hAnsi="Book Antiqua" w:cs="Calibri"/>
              </w:rPr>
              <w:t xml:space="preserve">$ </w:t>
            </w:r>
            <w:r w:rsidRPr="003B0C7C">
              <w:rPr>
                <w:rFonts w:ascii="Book Antiqua" w:hAnsi="Book Antiqua" w:cs="Calibri"/>
              </w:rPr>
              <w:t>500,000</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7242A1F1" w14:textId="008FE572">
            <w:pPr>
              <w:jc w:val="center"/>
              <w:rPr>
                <w:rFonts w:ascii="Book Antiqua" w:hAnsi="Book Antiqua" w:cs="Calibri"/>
                <w:i/>
                <w:iCs/>
              </w:rPr>
            </w:pPr>
            <w:r w:rsidRPr="00851893">
              <w:rPr>
                <w:rFonts w:ascii="Book Antiqua" w:hAnsi="Book Antiqua" w:cs="Calibri"/>
                <w:b/>
                <w:bCs/>
              </w:rPr>
              <w:t>-</w:t>
            </w:r>
          </w:p>
        </w:tc>
      </w:tr>
      <w:tr w:rsidR="00263571" w:rsidTr="00E91572" w14:paraId="686F1F7F"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49663359" w14:textId="77777777">
            <w:pPr>
              <w:rPr>
                <w:rFonts w:ascii="Book Antiqua" w:hAnsi="Book Antiqua" w:cs="Calibri"/>
              </w:rPr>
            </w:pPr>
            <w:r w:rsidRPr="003B0C7C">
              <w:rPr>
                <w:rFonts w:ascii="Book Antiqua" w:hAnsi="Book Antiqua" w:cs="Calibri"/>
              </w:rPr>
              <w:t>12/30/2022</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70CCCB7A" w14:textId="77777777">
            <w:pPr>
              <w:rPr>
                <w:rFonts w:ascii="Book Antiqua" w:hAnsi="Book Antiqua" w:cs="Calibri"/>
              </w:rPr>
            </w:pPr>
            <w:r w:rsidRPr="003B0C7C">
              <w:rPr>
                <w:rFonts w:ascii="Book Antiqua" w:hAnsi="Book Antiqua" w:cs="Calibri"/>
              </w:rPr>
              <w:t>City of Pittsburg</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7BA6ED12" w14:textId="08A0E1DB">
            <w:pPr>
              <w:jc w:val="center"/>
              <w:rPr>
                <w:rFonts w:ascii="Book Antiqua" w:hAnsi="Book Antiqua" w:cs="Calibri"/>
              </w:rPr>
            </w:pPr>
            <w:r>
              <w:rPr>
                <w:rFonts w:ascii="Book Antiqua" w:hAnsi="Book Antiqua" w:cs="Calibri"/>
              </w:rPr>
              <w:t xml:space="preserve">$ </w:t>
            </w:r>
            <w:r w:rsidRPr="003B0C7C">
              <w:rPr>
                <w:rFonts w:ascii="Book Antiqua" w:hAnsi="Book Antiqua" w:cs="Calibri"/>
              </w:rPr>
              <w:t>200,010</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4DE1BF27" w14:textId="2B61F0C0">
            <w:pPr>
              <w:jc w:val="center"/>
              <w:rPr>
                <w:rFonts w:ascii="Book Antiqua" w:hAnsi="Book Antiqua" w:cs="Calibri"/>
                <w:i/>
                <w:iCs/>
              </w:rPr>
            </w:pPr>
            <w:r w:rsidRPr="00851893">
              <w:rPr>
                <w:rFonts w:ascii="Book Antiqua" w:hAnsi="Book Antiqua" w:cs="Calibri"/>
                <w:b/>
                <w:bCs/>
              </w:rPr>
              <w:t>-</w:t>
            </w:r>
          </w:p>
        </w:tc>
      </w:tr>
      <w:tr w:rsidR="00263571" w:rsidTr="00E91572" w14:paraId="00E876C3"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0A182D4C" w14:textId="77777777">
            <w:pPr>
              <w:rPr>
                <w:rFonts w:ascii="Book Antiqua" w:hAnsi="Book Antiqua" w:cs="Calibri"/>
              </w:rPr>
            </w:pPr>
            <w:r w:rsidRPr="003B0C7C">
              <w:rPr>
                <w:rFonts w:ascii="Book Antiqua" w:hAnsi="Book Antiqua" w:cs="Calibri"/>
              </w:rPr>
              <w:t>12/30/2022</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5C8E6E23" w14:textId="77777777">
            <w:pPr>
              <w:rPr>
                <w:rFonts w:ascii="Book Antiqua" w:hAnsi="Book Antiqua" w:cs="Calibri"/>
              </w:rPr>
            </w:pPr>
            <w:r w:rsidRPr="003B0C7C">
              <w:rPr>
                <w:rFonts w:ascii="Book Antiqua" w:hAnsi="Book Antiqua" w:cs="Calibri"/>
              </w:rPr>
              <w:t>City of Port Hueneme</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5F241106" w14:textId="26DA4F6B">
            <w:pPr>
              <w:jc w:val="center"/>
              <w:rPr>
                <w:rFonts w:ascii="Book Antiqua" w:hAnsi="Book Antiqua" w:cs="Calibri"/>
              </w:rPr>
            </w:pPr>
            <w:r>
              <w:rPr>
                <w:rFonts w:ascii="Book Antiqua" w:hAnsi="Book Antiqua" w:cs="Calibri"/>
              </w:rPr>
              <w:t xml:space="preserve">$ </w:t>
            </w:r>
            <w:r w:rsidRPr="003B0C7C">
              <w:rPr>
                <w:rFonts w:ascii="Book Antiqua" w:hAnsi="Book Antiqua" w:cs="Calibri"/>
              </w:rPr>
              <w:t>257,268</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05AE0AFE" w14:textId="675DC147">
            <w:pPr>
              <w:jc w:val="center"/>
              <w:rPr>
                <w:rFonts w:ascii="Book Antiqua" w:hAnsi="Book Antiqua" w:cs="Calibri"/>
                <w:i/>
                <w:iCs/>
              </w:rPr>
            </w:pPr>
            <w:r w:rsidRPr="00851893">
              <w:rPr>
                <w:rFonts w:ascii="Book Antiqua" w:hAnsi="Book Antiqua" w:cs="Calibri"/>
                <w:b/>
                <w:bCs/>
              </w:rPr>
              <w:t>-</w:t>
            </w:r>
          </w:p>
        </w:tc>
      </w:tr>
      <w:tr w:rsidR="00263571" w:rsidTr="00E91572" w14:paraId="50C42EAE"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7120CB10" w14:textId="77777777">
            <w:pPr>
              <w:rPr>
                <w:rFonts w:ascii="Book Antiqua" w:hAnsi="Book Antiqua" w:cs="Calibri"/>
              </w:rPr>
            </w:pPr>
            <w:r w:rsidRPr="003B0C7C">
              <w:rPr>
                <w:rFonts w:ascii="Book Antiqua" w:hAnsi="Book Antiqua" w:cs="Calibri"/>
              </w:rPr>
              <w:t>12/30/2022</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121B15CF" w14:textId="77777777">
            <w:pPr>
              <w:rPr>
                <w:rFonts w:ascii="Book Antiqua" w:hAnsi="Book Antiqua" w:cs="Calibri"/>
              </w:rPr>
            </w:pPr>
            <w:r w:rsidRPr="003B0C7C">
              <w:rPr>
                <w:rFonts w:ascii="Book Antiqua" w:hAnsi="Book Antiqua" w:cs="Calibri"/>
              </w:rPr>
              <w:t>County of Placer</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342061EB" w14:textId="5B242D5A">
            <w:pPr>
              <w:jc w:val="center"/>
              <w:rPr>
                <w:rFonts w:ascii="Book Antiqua" w:hAnsi="Book Antiqua" w:cs="Calibri"/>
              </w:rPr>
            </w:pPr>
            <w:r>
              <w:rPr>
                <w:rFonts w:ascii="Book Antiqua" w:hAnsi="Book Antiqua" w:cs="Calibri"/>
              </w:rPr>
              <w:t xml:space="preserve">$ </w:t>
            </w:r>
            <w:r w:rsidRPr="003B0C7C">
              <w:rPr>
                <w:rFonts w:ascii="Book Antiqua" w:hAnsi="Book Antiqua" w:cs="Calibri"/>
              </w:rPr>
              <w:t>338,684</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5959454B" w14:textId="12CCA9BC">
            <w:pPr>
              <w:jc w:val="center"/>
              <w:rPr>
                <w:rFonts w:ascii="Book Antiqua" w:hAnsi="Book Antiqua" w:cs="Calibri"/>
                <w:i/>
                <w:iCs/>
              </w:rPr>
            </w:pPr>
            <w:r w:rsidRPr="00851893">
              <w:rPr>
                <w:rFonts w:ascii="Book Antiqua" w:hAnsi="Book Antiqua" w:cs="Calibri"/>
                <w:b/>
                <w:bCs/>
              </w:rPr>
              <w:t>-</w:t>
            </w:r>
          </w:p>
        </w:tc>
      </w:tr>
      <w:tr w:rsidR="00263571" w:rsidTr="00E91572" w14:paraId="68803923"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113F9A49" w14:textId="77777777">
            <w:pPr>
              <w:rPr>
                <w:rFonts w:ascii="Book Antiqua" w:hAnsi="Book Antiqua" w:cs="Calibri"/>
              </w:rPr>
            </w:pPr>
            <w:r w:rsidRPr="003B0C7C">
              <w:rPr>
                <w:rFonts w:ascii="Book Antiqua" w:hAnsi="Book Antiqua" w:cs="Calibri"/>
              </w:rPr>
              <w:t>12/31/2022</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500EAA86" w14:textId="77777777">
            <w:pPr>
              <w:rPr>
                <w:rFonts w:ascii="Book Antiqua" w:hAnsi="Book Antiqua" w:cs="Calibri"/>
              </w:rPr>
            </w:pPr>
            <w:r w:rsidRPr="003B0C7C">
              <w:rPr>
                <w:rFonts w:ascii="Book Antiqua" w:hAnsi="Book Antiqua" w:cs="Calibri"/>
              </w:rPr>
              <w:t>City of Needles</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5DB0C5DF" w14:textId="347B87EA">
            <w:pPr>
              <w:jc w:val="center"/>
              <w:rPr>
                <w:rFonts w:ascii="Book Antiqua" w:hAnsi="Book Antiqua" w:cs="Calibri"/>
              </w:rPr>
            </w:pPr>
            <w:r>
              <w:rPr>
                <w:rFonts w:ascii="Book Antiqua" w:hAnsi="Book Antiqua" w:cs="Calibri"/>
              </w:rPr>
              <w:t xml:space="preserve">$ </w:t>
            </w:r>
            <w:r w:rsidRPr="003B0C7C">
              <w:rPr>
                <w:rFonts w:ascii="Book Antiqua" w:hAnsi="Book Antiqua" w:cs="Calibri"/>
              </w:rPr>
              <w:t>112,051</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61A3EB21" w14:textId="50984080">
            <w:pPr>
              <w:jc w:val="center"/>
              <w:rPr>
                <w:rFonts w:ascii="Book Antiqua" w:hAnsi="Book Antiqua" w:cs="Calibri"/>
                <w:i/>
                <w:iCs/>
              </w:rPr>
            </w:pPr>
            <w:r w:rsidRPr="00851893">
              <w:rPr>
                <w:rFonts w:ascii="Book Antiqua" w:hAnsi="Book Antiqua" w:cs="Calibri"/>
                <w:b/>
                <w:bCs/>
              </w:rPr>
              <w:t>-</w:t>
            </w:r>
          </w:p>
        </w:tc>
      </w:tr>
      <w:tr w:rsidR="00263571" w:rsidTr="00E91572" w14:paraId="2FDB3667"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1A1CDFFD" w14:textId="77777777">
            <w:pPr>
              <w:rPr>
                <w:rFonts w:ascii="Book Antiqua" w:hAnsi="Book Antiqua" w:cs="Calibri"/>
              </w:rPr>
            </w:pPr>
            <w:r w:rsidRPr="003B0C7C">
              <w:rPr>
                <w:rFonts w:ascii="Book Antiqua" w:hAnsi="Book Antiqua" w:cs="Calibri"/>
              </w:rPr>
              <w:t>12/31/2022</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60C9B271" w14:textId="77777777">
            <w:pPr>
              <w:rPr>
                <w:rFonts w:ascii="Book Antiqua" w:hAnsi="Book Antiqua" w:cs="Calibri"/>
              </w:rPr>
            </w:pPr>
            <w:r w:rsidRPr="003B0C7C">
              <w:rPr>
                <w:rFonts w:ascii="Book Antiqua" w:hAnsi="Book Antiqua" w:cs="Calibri"/>
              </w:rPr>
              <w:t>City of Parlier</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34CF8878" w14:textId="3A49A860">
            <w:pPr>
              <w:jc w:val="center"/>
              <w:rPr>
                <w:rFonts w:ascii="Book Antiqua" w:hAnsi="Book Antiqua" w:cs="Calibri"/>
              </w:rPr>
            </w:pPr>
            <w:r>
              <w:rPr>
                <w:rFonts w:ascii="Book Antiqua" w:hAnsi="Book Antiqua" w:cs="Calibri"/>
              </w:rPr>
              <w:t xml:space="preserve">$ </w:t>
            </w:r>
            <w:r w:rsidRPr="003B0C7C">
              <w:rPr>
                <w:rFonts w:ascii="Book Antiqua" w:hAnsi="Book Antiqua" w:cs="Calibri"/>
              </w:rPr>
              <w:t>499,470</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18B34142" w14:textId="7BEF58F8">
            <w:pPr>
              <w:jc w:val="center"/>
              <w:rPr>
                <w:rFonts w:ascii="Book Antiqua" w:hAnsi="Book Antiqua" w:cs="Calibri"/>
                <w:i/>
                <w:iCs/>
              </w:rPr>
            </w:pPr>
            <w:r w:rsidRPr="00851893">
              <w:rPr>
                <w:rFonts w:ascii="Book Antiqua" w:hAnsi="Book Antiqua" w:cs="Calibri"/>
                <w:b/>
                <w:bCs/>
              </w:rPr>
              <w:t>-</w:t>
            </w:r>
          </w:p>
        </w:tc>
      </w:tr>
      <w:tr w:rsidR="00D2048B" w:rsidTr="00E91572" w14:paraId="1B0B7FF7" w14:textId="77777777">
        <w:trPr>
          <w:trHeight w:val="144"/>
        </w:trPr>
        <w:tc>
          <w:tcPr>
            <w:tcW w:w="1590" w:type="dxa"/>
            <w:tcBorders>
              <w:top w:val="single" w:color="auto" w:sz="4" w:space="0"/>
              <w:left w:val="single" w:color="auto" w:sz="4" w:space="0"/>
              <w:bottom w:val="single" w:color="auto" w:sz="4" w:space="0"/>
              <w:right w:val="single" w:color="auto" w:sz="4" w:space="0"/>
            </w:tcBorders>
            <w:shd w:val="clear" w:color="auto" w:fill="auto"/>
            <w:noWrap/>
            <w:hideMark/>
          </w:tcPr>
          <w:p w:rsidRPr="003B0C7C" w:rsidR="005C05A6" w:rsidP="005C05A6" w:rsidRDefault="005C05A6" w14:paraId="07C2D474" w14:textId="77777777">
            <w:pPr>
              <w:rPr>
                <w:rFonts w:ascii="Book Antiqua" w:hAnsi="Book Antiqua" w:cs="Calibri"/>
              </w:rPr>
            </w:pPr>
            <w:r w:rsidRPr="003B0C7C">
              <w:rPr>
                <w:rFonts w:ascii="Book Antiqua" w:hAnsi="Book Antiqua" w:cs="Calibri"/>
              </w:rPr>
              <w:t>1/13/2023</w:t>
            </w:r>
          </w:p>
        </w:tc>
        <w:tc>
          <w:tcPr>
            <w:tcW w:w="4728" w:type="dxa"/>
            <w:tcBorders>
              <w:top w:val="single" w:color="auto" w:sz="4" w:space="0"/>
              <w:left w:val="nil"/>
              <w:bottom w:val="single" w:color="auto" w:sz="4" w:space="0"/>
              <w:right w:val="single" w:color="auto" w:sz="4" w:space="0"/>
            </w:tcBorders>
            <w:shd w:val="clear" w:color="auto" w:fill="auto"/>
            <w:noWrap/>
            <w:hideMark/>
          </w:tcPr>
          <w:p w:rsidRPr="003B0C7C" w:rsidR="005C05A6" w:rsidP="005C05A6" w:rsidRDefault="005C05A6" w14:paraId="585D211C" w14:textId="77777777">
            <w:pPr>
              <w:rPr>
                <w:rFonts w:ascii="Book Antiqua" w:hAnsi="Book Antiqua" w:cs="Calibri"/>
              </w:rPr>
            </w:pPr>
            <w:r w:rsidRPr="003B0C7C">
              <w:rPr>
                <w:rFonts w:ascii="Book Antiqua" w:hAnsi="Book Antiqua" w:cs="Calibri"/>
              </w:rPr>
              <w:t xml:space="preserve">City of Hayward </w:t>
            </w:r>
          </w:p>
        </w:tc>
        <w:tc>
          <w:tcPr>
            <w:tcW w:w="1539" w:type="dxa"/>
            <w:tcBorders>
              <w:top w:val="single" w:color="auto" w:sz="4" w:space="0"/>
              <w:left w:val="nil"/>
              <w:bottom w:val="single" w:color="auto" w:sz="4" w:space="0"/>
              <w:right w:val="single" w:color="auto" w:sz="4" w:space="0"/>
            </w:tcBorders>
            <w:shd w:val="clear" w:color="auto" w:fill="auto"/>
            <w:noWrap/>
            <w:hideMark/>
          </w:tcPr>
          <w:p w:rsidRPr="003B0C7C" w:rsidR="005C05A6" w:rsidP="005C05A6" w:rsidRDefault="005C05A6" w14:paraId="07CC0724" w14:textId="787C4F90">
            <w:pPr>
              <w:jc w:val="center"/>
              <w:rPr>
                <w:rFonts w:ascii="Book Antiqua" w:hAnsi="Book Antiqua" w:cs="Calibri"/>
              </w:rPr>
            </w:pPr>
            <w:r>
              <w:rPr>
                <w:rFonts w:ascii="Book Antiqua" w:hAnsi="Book Antiqua" w:cs="Calibri"/>
              </w:rPr>
              <w:t xml:space="preserve">$ </w:t>
            </w:r>
            <w:r w:rsidRPr="003B0C7C">
              <w:rPr>
                <w:rFonts w:ascii="Book Antiqua" w:hAnsi="Book Antiqua" w:cs="Calibri"/>
              </w:rPr>
              <w:t>250,000</w:t>
            </w:r>
          </w:p>
        </w:tc>
        <w:tc>
          <w:tcPr>
            <w:tcW w:w="2241" w:type="dxa"/>
            <w:tcBorders>
              <w:top w:val="single" w:color="auto" w:sz="4" w:space="0"/>
              <w:left w:val="nil"/>
              <w:bottom w:val="single" w:color="auto" w:sz="4" w:space="0"/>
              <w:right w:val="single" w:color="auto" w:sz="4" w:space="0"/>
            </w:tcBorders>
            <w:shd w:val="clear" w:color="auto" w:fill="auto"/>
            <w:noWrap/>
            <w:hideMark/>
          </w:tcPr>
          <w:p w:rsidRPr="003B0C7C" w:rsidR="005C05A6" w:rsidP="005C05A6" w:rsidRDefault="005C05A6" w14:paraId="393AACFF" w14:textId="1A1567EA">
            <w:pPr>
              <w:jc w:val="center"/>
              <w:rPr>
                <w:rFonts w:ascii="Book Antiqua" w:hAnsi="Book Antiqua" w:cs="Calibri"/>
                <w:i/>
                <w:iCs/>
              </w:rPr>
            </w:pPr>
            <w:r w:rsidRPr="00851893">
              <w:rPr>
                <w:rFonts w:ascii="Book Antiqua" w:hAnsi="Book Antiqua" w:cs="Calibri"/>
                <w:b/>
                <w:bCs/>
              </w:rPr>
              <w:t>-</w:t>
            </w:r>
          </w:p>
        </w:tc>
      </w:tr>
      <w:tr w:rsidR="00D2048B" w:rsidTr="00E91572" w14:paraId="1C6CF494" w14:textId="77777777">
        <w:trPr>
          <w:trHeight w:val="144"/>
        </w:trPr>
        <w:tc>
          <w:tcPr>
            <w:tcW w:w="1590" w:type="dxa"/>
            <w:tcBorders>
              <w:top w:val="single" w:color="auto" w:sz="4" w:space="0"/>
              <w:left w:val="single" w:color="auto" w:sz="4" w:space="0"/>
              <w:bottom w:val="single" w:color="auto" w:sz="4" w:space="0"/>
              <w:right w:val="single" w:color="auto" w:sz="4" w:space="0"/>
            </w:tcBorders>
            <w:shd w:val="clear" w:color="auto" w:fill="auto"/>
            <w:noWrap/>
            <w:hideMark/>
          </w:tcPr>
          <w:p w:rsidRPr="003B0C7C" w:rsidR="005C05A6" w:rsidP="005C05A6" w:rsidRDefault="005C05A6" w14:paraId="2338EB97" w14:textId="77777777">
            <w:pPr>
              <w:rPr>
                <w:rFonts w:ascii="Book Antiqua" w:hAnsi="Book Antiqua" w:cs="Calibri"/>
              </w:rPr>
            </w:pPr>
            <w:r w:rsidRPr="003B0C7C">
              <w:rPr>
                <w:rFonts w:ascii="Book Antiqua" w:hAnsi="Book Antiqua" w:cs="Calibri"/>
              </w:rPr>
              <w:t>1/17/2023</w:t>
            </w:r>
          </w:p>
        </w:tc>
        <w:tc>
          <w:tcPr>
            <w:tcW w:w="4728" w:type="dxa"/>
            <w:tcBorders>
              <w:top w:val="single" w:color="auto" w:sz="4" w:space="0"/>
              <w:left w:val="nil"/>
              <w:bottom w:val="single" w:color="auto" w:sz="4" w:space="0"/>
              <w:right w:val="single" w:color="auto" w:sz="4" w:space="0"/>
            </w:tcBorders>
            <w:shd w:val="clear" w:color="auto" w:fill="auto"/>
            <w:noWrap/>
            <w:hideMark/>
          </w:tcPr>
          <w:p w:rsidRPr="003B0C7C" w:rsidR="005C05A6" w:rsidP="005C05A6" w:rsidRDefault="005C05A6" w14:paraId="59B2D6EC" w14:textId="77777777">
            <w:pPr>
              <w:rPr>
                <w:rFonts w:ascii="Book Antiqua" w:hAnsi="Book Antiqua" w:cs="Calibri"/>
              </w:rPr>
            </w:pPr>
            <w:r w:rsidRPr="003B0C7C">
              <w:rPr>
                <w:rFonts w:ascii="Book Antiqua" w:hAnsi="Book Antiqua" w:cs="Calibri"/>
              </w:rPr>
              <w:t>City of Gridley</w:t>
            </w:r>
          </w:p>
        </w:tc>
        <w:tc>
          <w:tcPr>
            <w:tcW w:w="1539" w:type="dxa"/>
            <w:tcBorders>
              <w:top w:val="single" w:color="auto" w:sz="4" w:space="0"/>
              <w:left w:val="nil"/>
              <w:bottom w:val="single" w:color="auto" w:sz="4" w:space="0"/>
              <w:right w:val="single" w:color="auto" w:sz="4" w:space="0"/>
            </w:tcBorders>
            <w:shd w:val="clear" w:color="auto" w:fill="auto"/>
            <w:noWrap/>
            <w:hideMark/>
          </w:tcPr>
          <w:p w:rsidRPr="003B0C7C" w:rsidR="005C05A6" w:rsidP="005C05A6" w:rsidRDefault="005C05A6" w14:paraId="3CEBF81F" w14:textId="679B7B76">
            <w:pPr>
              <w:jc w:val="center"/>
              <w:rPr>
                <w:rFonts w:ascii="Book Antiqua" w:hAnsi="Book Antiqua" w:cs="Calibri"/>
              </w:rPr>
            </w:pPr>
            <w:r>
              <w:rPr>
                <w:rFonts w:ascii="Book Antiqua" w:hAnsi="Book Antiqua" w:cs="Calibri"/>
              </w:rPr>
              <w:t xml:space="preserve">$ </w:t>
            </w:r>
            <w:r w:rsidRPr="003B0C7C">
              <w:rPr>
                <w:rFonts w:ascii="Book Antiqua" w:hAnsi="Book Antiqua" w:cs="Calibri"/>
              </w:rPr>
              <w:t>500,000</w:t>
            </w:r>
          </w:p>
        </w:tc>
        <w:tc>
          <w:tcPr>
            <w:tcW w:w="2241" w:type="dxa"/>
            <w:tcBorders>
              <w:top w:val="single" w:color="auto" w:sz="4" w:space="0"/>
              <w:left w:val="nil"/>
              <w:bottom w:val="single" w:color="auto" w:sz="4" w:space="0"/>
              <w:right w:val="single" w:color="auto" w:sz="4" w:space="0"/>
            </w:tcBorders>
            <w:shd w:val="clear" w:color="auto" w:fill="auto"/>
            <w:noWrap/>
            <w:hideMark/>
          </w:tcPr>
          <w:p w:rsidRPr="003B0C7C" w:rsidR="005C05A6" w:rsidP="005C05A6" w:rsidRDefault="005C05A6" w14:paraId="439A95AD" w14:textId="42402A50">
            <w:pPr>
              <w:jc w:val="center"/>
              <w:rPr>
                <w:rFonts w:ascii="Book Antiqua" w:hAnsi="Book Antiqua" w:cs="Calibri"/>
                <w:i/>
                <w:iCs/>
              </w:rPr>
            </w:pPr>
            <w:r w:rsidRPr="00851893">
              <w:rPr>
                <w:rFonts w:ascii="Book Antiqua" w:hAnsi="Book Antiqua" w:cs="Calibri"/>
                <w:b/>
                <w:bCs/>
              </w:rPr>
              <w:t>-</w:t>
            </w:r>
          </w:p>
        </w:tc>
      </w:tr>
      <w:tr w:rsidR="00263571" w:rsidTr="00E91572" w14:paraId="76A8A6D9"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1AEF865E" w14:textId="77777777">
            <w:pPr>
              <w:rPr>
                <w:rFonts w:ascii="Book Antiqua" w:hAnsi="Book Antiqua" w:cs="Calibri"/>
              </w:rPr>
            </w:pPr>
            <w:r w:rsidRPr="003B0C7C">
              <w:rPr>
                <w:rFonts w:ascii="Book Antiqua" w:hAnsi="Book Antiqua" w:cs="Calibri"/>
              </w:rPr>
              <w:t>1/20/2023</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72028B41" w14:textId="77777777">
            <w:pPr>
              <w:rPr>
                <w:rFonts w:ascii="Book Antiqua" w:hAnsi="Book Antiqua" w:cs="Calibri"/>
              </w:rPr>
            </w:pPr>
            <w:r w:rsidRPr="003B0C7C">
              <w:rPr>
                <w:rFonts w:ascii="Book Antiqua" w:hAnsi="Book Antiqua" w:cs="Calibri"/>
              </w:rPr>
              <w:t>San Diego Association of Governments</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66A524E9" w14:textId="65C20761">
            <w:pPr>
              <w:jc w:val="center"/>
              <w:rPr>
                <w:rFonts w:ascii="Book Antiqua" w:hAnsi="Book Antiqua" w:cs="Calibri"/>
              </w:rPr>
            </w:pPr>
            <w:r>
              <w:rPr>
                <w:rFonts w:ascii="Book Antiqua" w:hAnsi="Book Antiqua" w:cs="Calibri"/>
              </w:rPr>
              <w:t xml:space="preserve">$ </w:t>
            </w:r>
            <w:r w:rsidRPr="003B0C7C">
              <w:rPr>
                <w:rFonts w:ascii="Book Antiqua" w:hAnsi="Book Antiqua" w:cs="Calibri"/>
              </w:rPr>
              <w:t>621,137</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6885F8DA" w14:textId="32A422A5">
            <w:pPr>
              <w:jc w:val="center"/>
              <w:rPr>
                <w:rFonts w:ascii="Book Antiqua" w:hAnsi="Book Antiqua" w:cs="Calibri"/>
                <w:i/>
                <w:iCs/>
              </w:rPr>
            </w:pPr>
            <w:r w:rsidRPr="00851893">
              <w:rPr>
                <w:rFonts w:ascii="Book Antiqua" w:hAnsi="Book Antiqua" w:cs="Calibri"/>
                <w:b/>
                <w:bCs/>
              </w:rPr>
              <w:t>-</w:t>
            </w:r>
          </w:p>
        </w:tc>
      </w:tr>
      <w:tr w:rsidR="00263571" w:rsidTr="00E91572" w14:paraId="1F867F5C"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3F15C300" w14:textId="77777777">
            <w:pPr>
              <w:rPr>
                <w:rFonts w:ascii="Book Antiqua" w:hAnsi="Book Antiqua" w:cs="Calibri"/>
              </w:rPr>
            </w:pPr>
            <w:r w:rsidRPr="003B0C7C">
              <w:rPr>
                <w:rFonts w:ascii="Book Antiqua" w:hAnsi="Book Antiqua" w:cs="Calibri"/>
              </w:rPr>
              <w:t>1/24/2023</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40E6ADB1" w14:textId="77777777">
            <w:pPr>
              <w:rPr>
                <w:rFonts w:ascii="Book Antiqua" w:hAnsi="Book Antiqua" w:cs="Calibri"/>
              </w:rPr>
            </w:pPr>
            <w:r w:rsidRPr="003B0C7C">
              <w:rPr>
                <w:rFonts w:ascii="Book Antiqua" w:hAnsi="Book Antiqua" w:cs="Calibri"/>
              </w:rPr>
              <w:t>City of Ontario</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6CA23F35" w14:textId="66CEF20B">
            <w:pPr>
              <w:jc w:val="center"/>
              <w:rPr>
                <w:rFonts w:ascii="Book Antiqua" w:hAnsi="Book Antiqua" w:cs="Calibri"/>
              </w:rPr>
            </w:pPr>
            <w:r>
              <w:rPr>
                <w:rFonts w:ascii="Book Antiqua" w:hAnsi="Book Antiqua" w:cs="Calibri"/>
              </w:rPr>
              <w:t xml:space="preserve">$ </w:t>
            </w:r>
            <w:r w:rsidRPr="003B0C7C">
              <w:rPr>
                <w:rFonts w:ascii="Book Antiqua" w:hAnsi="Book Antiqua" w:cs="Calibri"/>
              </w:rPr>
              <w:t>150,563</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275FC147" w14:textId="5DD1D6C7">
            <w:pPr>
              <w:jc w:val="center"/>
              <w:rPr>
                <w:rFonts w:ascii="Book Antiqua" w:hAnsi="Book Antiqua" w:cs="Calibri"/>
                <w:i/>
                <w:iCs/>
              </w:rPr>
            </w:pPr>
            <w:r w:rsidRPr="00851893">
              <w:rPr>
                <w:rFonts w:ascii="Book Antiqua" w:hAnsi="Book Antiqua" w:cs="Calibri"/>
                <w:b/>
                <w:bCs/>
              </w:rPr>
              <w:t>-</w:t>
            </w:r>
          </w:p>
        </w:tc>
      </w:tr>
      <w:tr w:rsidR="00263571" w:rsidTr="00E91572" w14:paraId="313CF31D"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05D0B99A" w14:textId="77777777">
            <w:pPr>
              <w:rPr>
                <w:rFonts w:ascii="Book Antiqua" w:hAnsi="Book Antiqua" w:cs="Calibri"/>
              </w:rPr>
            </w:pPr>
            <w:r w:rsidRPr="003B0C7C">
              <w:rPr>
                <w:rFonts w:ascii="Book Antiqua" w:hAnsi="Book Antiqua" w:cs="Calibri"/>
              </w:rPr>
              <w:t>2/10/2023</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336CFFDE" w14:textId="77777777">
            <w:pPr>
              <w:rPr>
                <w:rFonts w:ascii="Book Antiqua" w:hAnsi="Book Antiqua" w:cs="Calibri"/>
              </w:rPr>
            </w:pPr>
            <w:r w:rsidRPr="003B0C7C">
              <w:rPr>
                <w:rFonts w:ascii="Book Antiqua" w:hAnsi="Book Antiqua" w:cs="Calibri"/>
              </w:rPr>
              <w:t>County of Contra Costa</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77A0C6F4" w14:textId="25BEA4ED">
            <w:pPr>
              <w:jc w:val="center"/>
              <w:rPr>
                <w:rFonts w:ascii="Book Antiqua" w:hAnsi="Book Antiqua" w:cs="Calibri"/>
              </w:rPr>
            </w:pPr>
            <w:r>
              <w:rPr>
                <w:rFonts w:ascii="Book Antiqua" w:hAnsi="Book Antiqua" w:cs="Calibri"/>
              </w:rPr>
              <w:t xml:space="preserve">$ </w:t>
            </w:r>
            <w:r w:rsidRPr="003B0C7C">
              <w:rPr>
                <w:rFonts w:ascii="Book Antiqua" w:hAnsi="Book Antiqua" w:cs="Calibri"/>
              </w:rPr>
              <w:t>500,000</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6DFD80A4" w14:textId="56296B08">
            <w:pPr>
              <w:jc w:val="center"/>
              <w:rPr>
                <w:rFonts w:ascii="Book Antiqua" w:hAnsi="Book Antiqua" w:cs="Calibri"/>
                <w:i/>
                <w:iCs/>
              </w:rPr>
            </w:pPr>
            <w:r w:rsidRPr="00851893">
              <w:rPr>
                <w:rFonts w:ascii="Book Antiqua" w:hAnsi="Book Antiqua" w:cs="Calibri"/>
                <w:b/>
                <w:bCs/>
              </w:rPr>
              <w:t>-</w:t>
            </w:r>
          </w:p>
        </w:tc>
      </w:tr>
      <w:tr w:rsidR="00263571" w:rsidTr="00E91572" w14:paraId="3FD7E932"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0A4769CB" w14:textId="77777777">
            <w:pPr>
              <w:rPr>
                <w:rFonts w:ascii="Book Antiqua" w:hAnsi="Book Antiqua" w:cs="Calibri"/>
              </w:rPr>
            </w:pPr>
            <w:r w:rsidRPr="003B0C7C">
              <w:rPr>
                <w:rFonts w:ascii="Book Antiqua" w:hAnsi="Book Antiqua" w:cs="Calibri"/>
              </w:rPr>
              <w:t>2/27/2023</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70B24472" w14:textId="77777777">
            <w:pPr>
              <w:rPr>
                <w:rFonts w:ascii="Book Antiqua" w:hAnsi="Book Antiqua" w:cs="Calibri"/>
              </w:rPr>
            </w:pPr>
            <w:r w:rsidRPr="003B0C7C">
              <w:rPr>
                <w:rFonts w:ascii="Book Antiqua" w:hAnsi="Book Antiqua" w:cs="Calibri"/>
              </w:rPr>
              <w:t>City of Menifee</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01F8AFFF" w14:textId="6214F241">
            <w:pPr>
              <w:jc w:val="center"/>
              <w:rPr>
                <w:rFonts w:ascii="Book Antiqua" w:hAnsi="Book Antiqua" w:cs="Calibri"/>
              </w:rPr>
            </w:pPr>
            <w:r>
              <w:rPr>
                <w:rFonts w:ascii="Book Antiqua" w:hAnsi="Book Antiqua" w:cs="Calibri"/>
              </w:rPr>
              <w:t xml:space="preserve">$ </w:t>
            </w:r>
            <w:r w:rsidRPr="003B0C7C">
              <w:rPr>
                <w:rFonts w:ascii="Book Antiqua" w:hAnsi="Book Antiqua" w:cs="Calibri"/>
              </w:rPr>
              <w:t>88,200</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3C847060" w14:textId="0DFBEA7A">
            <w:pPr>
              <w:jc w:val="center"/>
              <w:rPr>
                <w:rFonts w:ascii="Book Antiqua" w:hAnsi="Book Antiqua" w:cs="Calibri"/>
                <w:i/>
                <w:iCs/>
              </w:rPr>
            </w:pPr>
            <w:r w:rsidRPr="00851893">
              <w:rPr>
                <w:rFonts w:ascii="Book Antiqua" w:hAnsi="Book Antiqua" w:cs="Calibri"/>
                <w:b/>
                <w:bCs/>
              </w:rPr>
              <w:t>-</w:t>
            </w:r>
          </w:p>
        </w:tc>
      </w:tr>
      <w:tr w:rsidR="00263571" w:rsidTr="00E91572" w14:paraId="0D967C1B"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5919F73B" w14:textId="77777777">
            <w:pPr>
              <w:rPr>
                <w:rFonts w:ascii="Book Antiqua" w:hAnsi="Book Antiqua" w:cs="Calibri"/>
              </w:rPr>
            </w:pPr>
            <w:r w:rsidRPr="003B0C7C">
              <w:rPr>
                <w:rFonts w:ascii="Book Antiqua" w:hAnsi="Book Antiqua" w:cs="Calibri"/>
              </w:rPr>
              <w:t>2/28/2023</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542E8AFE" w14:textId="77777777">
            <w:pPr>
              <w:rPr>
                <w:rFonts w:ascii="Book Antiqua" w:hAnsi="Book Antiqua" w:cs="Calibri"/>
              </w:rPr>
            </w:pPr>
            <w:r w:rsidRPr="003B0C7C">
              <w:rPr>
                <w:rFonts w:ascii="Book Antiqua" w:hAnsi="Book Antiqua" w:cs="Calibri"/>
              </w:rPr>
              <w:t xml:space="preserve">City of Sausalito </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18971615" w14:textId="54BC2698">
            <w:pPr>
              <w:jc w:val="center"/>
              <w:rPr>
                <w:rFonts w:ascii="Book Antiqua" w:hAnsi="Book Antiqua" w:cs="Calibri"/>
              </w:rPr>
            </w:pPr>
            <w:r>
              <w:rPr>
                <w:rFonts w:ascii="Book Antiqua" w:hAnsi="Book Antiqua" w:cs="Calibri"/>
              </w:rPr>
              <w:t xml:space="preserve">$ </w:t>
            </w:r>
            <w:r w:rsidRPr="003B0C7C">
              <w:rPr>
                <w:rFonts w:ascii="Book Antiqua" w:hAnsi="Book Antiqua" w:cs="Calibri"/>
              </w:rPr>
              <w:t>499,470</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7736D501" w14:textId="145EF243">
            <w:pPr>
              <w:jc w:val="center"/>
              <w:rPr>
                <w:rFonts w:ascii="Book Antiqua" w:hAnsi="Book Antiqua" w:cs="Calibri"/>
                <w:i/>
                <w:iCs/>
              </w:rPr>
            </w:pPr>
            <w:r w:rsidRPr="00851893">
              <w:rPr>
                <w:rFonts w:ascii="Book Antiqua" w:hAnsi="Book Antiqua" w:cs="Calibri"/>
                <w:b/>
                <w:bCs/>
              </w:rPr>
              <w:t>-</w:t>
            </w:r>
          </w:p>
        </w:tc>
      </w:tr>
      <w:tr w:rsidR="00263571" w:rsidTr="00E91572" w14:paraId="3AF7A44C"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6123CB48" w14:textId="77777777">
            <w:pPr>
              <w:rPr>
                <w:rFonts w:ascii="Book Antiqua" w:hAnsi="Book Antiqua" w:cs="Calibri"/>
              </w:rPr>
            </w:pPr>
            <w:r w:rsidRPr="003B0C7C">
              <w:rPr>
                <w:rFonts w:ascii="Book Antiqua" w:hAnsi="Book Antiqua" w:cs="Calibri"/>
              </w:rPr>
              <w:t>3/9/2023</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353A8131" w14:textId="77777777">
            <w:pPr>
              <w:rPr>
                <w:rFonts w:ascii="Book Antiqua" w:hAnsi="Book Antiqua" w:cs="Calibri"/>
              </w:rPr>
            </w:pPr>
            <w:r w:rsidRPr="003B0C7C">
              <w:rPr>
                <w:rFonts w:ascii="Book Antiqua" w:hAnsi="Book Antiqua" w:cs="Calibri"/>
              </w:rPr>
              <w:t>City of San Joaquin</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207B0E31" w14:textId="0D9122E3">
            <w:pPr>
              <w:jc w:val="center"/>
              <w:rPr>
                <w:rFonts w:ascii="Book Antiqua" w:hAnsi="Book Antiqua" w:cs="Calibri"/>
              </w:rPr>
            </w:pPr>
            <w:r>
              <w:rPr>
                <w:rFonts w:ascii="Book Antiqua" w:hAnsi="Book Antiqua" w:cs="Calibri"/>
              </w:rPr>
              <w:t xml:space="preserve">$ </w:t>
            </w:r>
            <w:r w:rsidRPr="003B0C7C">
              <w:rPr>
                <w:rFonts w:ascii="Book Antiqua" w:hAnsi="Book Antiqua" w:cs="Calibri"/>
              </w:rPr>
              <w:t>243,402</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2BDC3C07" w14:textId="1980A0B3">
            <w:pPr>
              <w:jc w:val="center"/>
              <w:rPr>
                <w:rFonts w:ascii="Book Antiqua" w:hAnsi="Book Antiqua" w:cs="Calibri"/>
                <w:i/>
                <w:iCs/>
              </w:rPr>
            </w:pPr>
            <w:r w:rsidRPr="00851893">
              <w:rPr>
                <w:rFonts w:ascii="Book Antiqua" w:hAnsi="Book Antiqua" w:cs="Calibri"/>
                <w:b/>
                <w:bCs/>
              </w:rPr>
              <w:t>-</w:t>
            </w:r>
          </w:p>
        </w:tc>
      </w:tr>
      <w:tr w:rsidR="00263571" w:rsidTr="00E91572" w14:paraId="512EEF52" w14:textId="77777777">
        <w:trPr>
          <w:trHeight w:val="144"/>
        </w:trPr>
        <w:tc>
          <w:tcPr>
            <w:tcW w:w="1590" w:type="dxa"/>
            <w:tcBorders>
              <w:top w:val="nil"/>
              <w:left w:val="single" w:color="auto" w:sz="4" w:space="0"/>
              <w:bottom w:val="single" w:color="auto" w:sz="4" w:space="0"/>
              <w:right w:val="single" w:color="auto" w:sz="4" w:space="0"/>
            </w:tcBorders>
            <w:shd w:val="clear" w:color="auto" w:fill="auto"/>
            <w:noWrap/>
            <w:hideMark/>
          </w:tcPr>
          <w:p w:rsidRPr="003B0C7C" w:rsidR="005C05A6" w:rsidP="005C05A6" w:rsidRDefault="005C05A6" w14:paraId="4966C396" w14:textId="77777777">
            <w:pPr>
              <w:rPr>
                <w:rFonts w:ascii="Book Antiqua" w:hAnsi="Book Antiqua" w:cs="Calibri"/>
              </w:rPr>
            </w:pPr>
            <w:r w:rsidRPr="003B0C7C">
              <w:rPr>
                <w:rFonts w:ascii="Book Antiqua" w:hAnsi="Book Antiqua" w:cs="Calibri"/>
              </w:rPr>
              <w:t>3/23/2023</w:t>
            </w:r>
          </w:p>
        </w:tc>
        <w:tc>
          <w:tcPr>
            <w:tcW w:w="4728"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066A3261" w14:textId="77777777">
            <w:pPr>
              <w:rPr>
                <w:rFonts w:ascii="Book Antiqua" w:hAnsi="Book Antiqua" w:cs="Calibri"/>
              </w:rPr>
            </w:pPr>
            <w:r w:rsidRPr="003B0C7C">
              <w:rPr>
                <w:rFonts w:ascii="Book Antiqua" w:hAnsi="Book Antiqua" w:cs="Calibri"/>
              </w:rPr>
              <w:t>City of Santa Maria</w:t>
            </w:r>
          </w:p>
        </w:tc>
        <w:tc>
          <w:tcPr>
            <w:tcW w:w="1539"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331B6165" w14:textId="1791A302">
            <w:pPr>
              <w:jc w:val="center"/>
              <w:rPr>
                <w:rFonts w:ascii="Book Antiqua" w:hAnsi="Book Antiqua" w:cs="Calibri"/>
              </w:rPr>
            </w:pPr>
            <w:r>
              <w:rPr>
                <w:rFonts w:ascii="Book Antiqua" w:hAnsi="Book Antiqua" w:cs="Calibri"/>
              </w:rPr>
              <w:t xml:space="preserve">$ </w:t>
            </w:r>
            <w:r w:rsidRPr="003B0C7C">
              <w:rPr>
                <w:rFonts w:ascii="Book Antiqua" w:hAnsi="Book Antiqua" w:cs="Calibri"/>
              </w:rPr>
              <w:t>499,470</w:t>
            </w:r>
          </w:p>
        </w:tc>
        <w:tc>
          <w:tcPr>
            <w:tcW w:w="2241" w:type="dxa"/>
            <w:tcBorders>
              <w:top w:val="nil"/>
              <w:left w:val="nil"/>
              <w:bottom w:val="single" w:color="auto" w:sz="4" w:space="0"/>
              <w:right w:val="single" w:color="auto" w:sz="4" w:space="0"/>
            </w:tcBorders>
            <w:shd w:val="clear" w:color="auto" w:fill="auto"/>
            <w:noWrap/>
            <w:hideMark/>
          </w:tcPr>
          <w:p w:rsidRPr="003B0C7C" w:rsidR="005C05A6" w:rsidP="005C05A6" w:rsidRDefault="005C05A6" w14:paraId="3C743556" w14:textId="76A1BAE1">
            <w:pPr>
              <w:jc w:val="center"/>
              <w:rPr>
                <w:rFonts w:ascii="Book Antiqua" w:hAnsi="Book Antiqua" w:cs="Calibri"/>
                <w:i/>
                <w:iCs/>
              </w:rPr>
            </w:pPr>
            <w:r w:rsidRPr="00851893">
              <w:rPr>
                <w:rFonts w:ascii="Book Antiqua" w:hAnsi="Book Antiqua" w:cs="Calibri"/>
                <w:b/>
                <w:bCs/>
              </w:rPr>
              <w:t>-</w:t>
            </w:r>
          </w:p>
        </w:tc>
      </w:tr>
      <w:tr w:rsidR="00924EB7" w:rsidTr="00E91572" w14:paraId="59091DE1" w14:textId="77777777">
        <w:trPr>
          <w:trHeight w:val="144"/>
        </w:trPr>
        <w:tc>
          <w:tcPr>
            <w:tcW w:w="1590" w:type="dxa"/>
            <w:tcBorders>
              <w:top w:val="nil"/>
              <w:left w:val="single" w:color="auto" w:sz="4" w:space="0"/>
              <w:bottom w:val="nil"/>
              <w:right w:val="single" w:color="auto" w:sz="4" w:space="0"/>
            </w:tcBorders>
            <w:shd w:val="clear" w:color="auto" w:fill="auto"/>
            <w:noWrap/>
            <w:hideMark/>
          </w:tcPr>
          <w:p w:rsidRPr="003B0C7C" w:rsidR="005C05A6" w:rsidP="005C05A6" w:rsidRDefault="005C05A6" w14:paraId="109FF6C8" w14:textId="77777777">
            <w:pPr>
              <w:rPr>
                <w:rFonts w:ascii="Book Antiqua" w:hAnsi="Book Antiqua" w:cs="Calibri"/>
              </w:rPr>
            </w:pPr>
            <w:r w:rsidRPr="003B0C7C">
              <w:rPr>
                <w:rFonts w:ascii="Book Antiqua" w:hAnsi="Book Antiqua" w:cs="Calibri"/>
              </w:rPr>
              <w:t>3/24/2023</w:t>
            </w:r>
          </w:p>
        </w:tc>
        <w:tc>
          <w:tcPr>
            <w:tcW w:w="4728" w:type="dxa"/>
            <w:tcBorders>
              <w:top w:val="nil"/>
              <w:left w:val="nil"/>
              <w:bottom w:val="nil"/>
              <w:right w:val="single" w:color="auto" w:sz="4" w:space="0"/>
            </w:tcBorders>
            <w:shd w:val="clear" w:color="auto" w:fill="auto"/>
            <w:noWrap/>
            <w:hideMark/>
          </w:tcPr>
          <w:p w:rsidRPr="003B0C7C" w:rsidR="005C05A6" w:rsidP="005C05A6" w:rsidRDefault="005C05A6" w14:paraId="63CB0FE6" w14:textId="77777777">
            <w:pPr>
              <w:rPr>
                <w:rFonts w:ascii="Book Antiqua" w:hAnsi="Book Antiqua" w:cs="Calibri"/>
              </w:rPr>
            </w:pPr>
            <w:r w:rsidRPr="003B0C7C">
              <w:rPr>
                <w:rFonts w:ascii="Book Antiqua" w:hAnsi="Book Antiqua" w:cs="Calibri"/>
              </w:rPr>
              <w:t>City of Huron</w:t>
            </w:r>
          </w:p>
        </w:tc>
        <w:tc>
          <w:tcPr>
            <w:tcW w:w="1539" w:type="dxa"/>
            <w:tcBorders>
              <w:top w:val="nil"/>
              <w:left w:val="nil"/>
              <w:bottom w:val="nil"/>
              <w:right w:val="single" w:color="auto" w:sz="4" w:space="0"/>
            </w:tcBorders>
            <w:shd w:val="clear" w:color="auto" w:fill="auto"/>
            <w:noWrap/>
            <w:hideMark/>
          </w:tcPr>
          <w:p w:rsidRPr="003B0C7C" w:rsidR="005C05A6" w:rsidP="005C05A6" w:rsidRDefault="005C05A6" w14:paraId="002DE212" w14:textId="00B9F4DA">
            <w:pPr>
              <w:jc w:val="center"/>
              <w:rPr>
                <w:rFonts w:ascii="Book Antiqua" w:hAnsi="Book Antiqua" w:cs="Calibri"/>
              </w:rPr>
            </w:pPr>
            <w:r>
              <w:rPr>
                <w:rFonts w:ascii="Book Antiqua" w:hAnsi="Book Antiqua" w:cs="Calibri"/>
              </w:rPr>
              <w:t xml:space="preserve">$ </w:t>
            </w:r>
            <w:r w:rsidRPr="003B0C7C">
              <w:rPr>
                <w:rFonts w:ascii="Book Antiqua" w:hAnsi="Book Antiqua" w:cs="Calibri"/>
              </w:rPr>
              <w:t>499,470</w:t>
            </w:r>
          </w:p>
        </w:tc>
        <w:tc>
          <w:tcPr>
            <w:tcW w:w="2241" w:type="dxa"/>
            <w:tcBorders>
              <w:top w:val="nil"/>
              <w:left w:val="nil"/>
              <w:bottom w:val="nil"/>
              <w:right w:val="single" w:color="auto" w:sz="4" w:space="0"/>
            </w:tcBorders>
            <w:shd w:val="clear" w:color="auto" w:fill="auto"/>
            <w:noWrap/>
            <w:hideMark/>
          </w:tcPr>
          <w:p w:rsidRPr="003B0C7C" w:rsidR="005C05A6" w:rsidP="005C05A6" w:rsidRDefault="005C05A6" w14:paraId="7B467526" w14:textId="358B515C">
            <w:pPr>
              <w:jc w:val="center"/>
              <w:rPr>
                <w:rFonts w:ascii="Book Antiqua" w:hAnsi="Book Antiqua" w:cs="Calibri"/>
                <w:i/>
                <w:iCs/>
              </w:rPr>
            </w:pPr>
            <w:r w:rsidRPr="00851893">
              <w:rPr>
                <w:rFonts w:ascii="Book Antiqua" w:hAnsi="Book Antiqua" w:cs="Calibri"/>
                <w:b/>
                <w:bCs/>
              </w:rPr>
              <w:t>-</w:t>
            </w:r>
          </w:p>
        </w:tc>
      </w:tr>
      <w:tr w:rsidR="00D2048B" w:rsidTr="00E91572" w14:paraId="579C8473" w14:textId="77777777">
        <w:trPr>
          <w:trHeight w:val="144"/>
        </w:trPr>
        <w:tc>
          <w:tcPr>
            <w:tcW w:w="1590" w:type="dxa"/>
            <w:tcBorders>
              <w:top w:val="single" w:color="auto" w:sz="4" w:space="0"/>
              <w:left w:val="single" w:color="auto" w:sz="4" w:space="0"/>
              <w:bottom w:val="single" w:color="auto" w:sz="4" w:space="0"/>
              <w:right w:val="single" w:color="auto" w:sz="4" w:space="0"/>
            </w:tcBorders>
            <w:shd w:val="clear" w:color="auto" w:fill="auto"/>
            <w:noWrap/>
          </w:tcPr>
          <w:p w:rsidRPr="003B0C7C" w:rsidR="005F7B8E" w:rsidP="005F7B8E" w:rsidRDefault="005F7B8E" w14:paraId="2AB6401E" w14:textId="77777777">
            <w:pPr>
              <w:rPr>
                <w:rFonts w:ascii="Book Antiqua" w:hAnsi="Book Antiqua" w:cs="Calibri"/>
              </w:rPr>
            </w:pPr>
          </w:p>
        </w:tc>
        <w:tc>
          <w:tcPr>
            <w:tcW w:w="4728" w:type="dxa"/>
            <w:tcBorders>
              <w:top w:val="single" w:color="auto" w:sz="4" w:space="0"/>
              <w:left w:val="nil"/>
              <w:bottom w:val="single" w:color="auto" w:sz="4" w:space="0"/>
              <w:right w:val="single" w:color="auto" w:sz="4" w:space="0"/>
            </w:tcBorders>
            <w:shd w:val="clear" w:color="auto" w:fill="auto"/>
            <w:noWrap/>
          </w:tcPr>
          <w:p w:rsidR="005F7B8E" w:rsidP="005F7B8E" w:rsidRDefault="00023116" w14:paraId="2CC6772C" w14:textId="11A5435E">
            <w:pPr>
              <w:jc w:val="right"/>
              <w:rPr>
                <w:rFonts w:ascii="Book Antiqua" w:hAnsi="Book Antiqua" w:cs="Calibri"/>
                <w:b/>
                <w:bCs/>
              </w:rPr>
            </w:pPr>
            <w:r>
              <w:rPr>
                <w:rFonts w:ascii="Book Antiqua" w:hAnsi="Book Antiqua" w:cs="Calibri"/>
                <w:b/>
                <w:bCs/>
              </w:rPr>
              <w:t>Unfulfilled Requests</w:t>
            </w:r>
            <w:r w:rsidRPr="26B63C15" w:rsidR="0B38194D">
              <w:rPr>
                <w:rFonts w:ascii="Book Antiqua" w:hAnsi="Book Antiqua" w:cs="Calibri"/>
                <w:b/>
                <w:bCs/>
              </w:rPr>
              <w:t xml:space="preserve"> </w:t>
            </w:r>
          </w:p>
        </w:tc>
        <w:tc>
          <w:tcPr>
            <w:tcW w:w="1539" w:type="dxa"/>
            <w:tcBorders>
              <w:top w:val="single" w:color="auto" w:sz="4" w:space="0"/>
              <w:left w:val="nil"/>
              <w:bottom w:val="single" w:color="auto" w:sz="4" w:space="0"/>
              <w:right w:val="single" w:color="auto" w:sz="4" w:space="0"/>
            </w:tcBorders>
            <w:shd w:val="clear" w:color="auto" w:fill="auto"/>
            <w:noWrap/>
          </w:tcPr>
          <w:p w:rsidR="005F7B8E" w:rsidP="005F7B8E" w:rsidRDefault="005F7B8E" w14:paraId="54D69645" w14:textId="6CD78CA0">
            <w:pPr>
              <w:jc w:val="center"/>
              <w:rPr>
                <w:rFonts w:ascii="Book Antiqua" w:hAnsi="Book Antiqua" w:cs="Calibri"/>
                <w:b/>
                <w:bCs/>
              </w:rPr>
            </w:pPr>
            <w:r>
              <w:rPr>
                <w:rFonts w:ascii="Book Antiqua" w:hAnsi="Book Antiqua" w:cs="Calibri"/>
                <w:b/>
                <w:bCs/>
              </w:rPr>
              <w:t xml:space="preserve">$ </w:t>
            </w:r>
            <w:r w:rsidR="00DD4361">
              <w:rPr>
                <w:rFonts w:ascii="Book Antiqua" w:hAnsi="Book Antiqua" w:cs="Calibri"/>
                <w:b/>
                <w:bCs/>
              </w:rPr>
              <w:t>7,4</w:t>
            </w:r>
            <w:r w:rsidR="00872CB0">
              <w:rPr>
                <w:rFonts w:ascii="Book Antiqua" w:hAnsi="Book Antiqua" w:cs="Calibri"/>
                <w:b/>
                <w:bCs/>
              </w:rPr>
              <w:t>57,380</w:t>
            </w:r>
          </w:p>
        </w:tc>
        <w:tc>
          <w:tcPr>
            <w:tcW w:w="2241" w:type="dxa"/>
            <w:tcBorders>
              <w:top w:val="single" w:color="auto" w:sz="4" w:space="0"/>
              <w:left w:val="nil"/>
              <w:bottom w:val="single" w:color="auto" w:sz="4" w:space="0"/>
              <w:right w:val="single" w:color="auto" w:sz="4" w:space="0"/>
            </w:tcBorders>
            <w:shd w:val="clear" w:color="auto" w:fill="auto"/>
            <w:noWrap/>
          </w:tcPr>
          <w:p w:rsidRPr="003B0C7C" w:rsidR="005F7B8E" w:rsidP="005F7B8E" w:rsidRDefault="005F7B8E" w14:paraId="474FB340" w14:textId="77777777">
            <w:pPr>
              <w:jc w:val="center"/>
              <w:rPr>
                <w:rFonts w:ascii="Book Antiqua" w:hAnsi="Book Antiqua" w:cs="Calibri"/>
                <w:i/>
                <w:iCs/>
              </w:rPr>
            </w:pPr>
          </w:p>
        </w:tc>
      </w:tr>
    </w:tbl>
    <w:p w:rsidR="007A5AB2" w:rsidP="00783715" w:rsidRDefault="004D3C68" w14:paraId="351A1156" w14:textId="2AB36615">
      <w:pPr>
        <w:rPr>
          <w:rFonts w:ascii="Book Antiqua" w:hAnsi="Book Antiqua"/>
        </w:rPr>
      </w:pPr>
      <w:r>
        <w:rPr>
          <w:rFonts w:ascii="Book Antiqua" w:hAnsi="Book Antiqua"/>
        </w:rPr>
        <w:tab/>
      </w:r>
      <w:r>
        <w:rPr>
          <w:rFonts w:ascii="Book Antiqua" w:hAnsi="Book Antiqua"/>
        </w:rPr>
        <w:tab/>
      </w:r>
      <w:r w:rsidR="004B2508">
        <w:rPr>
          <w:rFonts w:ascii="Book Antiqua" w:hAnsi="Book Antiqua"/>
        </w:rPr>
        <w:tab/>
      </w:r>
      <w:r w:rsidR="004B2508">
        <w:rPr>
          <w:rFonts w:ascii="Book Antiqua" w:hAnsi="Book Antiqua"/>
        </w:rPr>
        <w:tab/>
      </w:r>
      <w:r w:rsidR="009B74A9">
        <w:rPr>
          <w:rFonts w:ascii="Book Antiqua" w:hAnsi="Book Antiqua"/>
        </w:rPr>
        <w:t xml:space="preserve"> </w:t>
      </w:r>
    </w:p>
    <w:p w:rsidR="006C3F0C" w:rsidP="00783715" w:rsidRDefault="0081679B" w14:paraId="242484DB" w14:textId="28E5F582">
      <w:pPr>
        <w:rPr>
          <w:rFonts w:ascii="Book Antiqua" w:hAnsi="Book Antiqua"/>
        </w:rPr>
      </w:pPr>
      <w:r>
        <w:rPr>
          <w:rFonts w:ascii="Book Antiqua" w:hAnsi="Book Antiqua"/>
        </w:rPr>
        <w:t>Details on the applications recommended for approval are provided below.</w:t>
      </w:r>
      <w:r w:rsidR="006C3F0C">
        <w:rPr>
          <w:rFonts w:ascii="Book Antiqua" w:hAnsi="Book Antiqua"/>
        </w:rPr>
        <w:t xml:space="preserve"> </w:t>
      </w:r>
    </w:p>
    <w:p w:rsidRPr="006E02EB" w:rsidR="0032483A" w:rsidP="0032483A" w:rsidRDefault="0032483A" w14:paraId="0613151D" w14:textId="339E77DF">
      <w:pPr>
        <w:pStyle w:val="Default"/>
        <w:rPr>
          <w:rFonts w:ascii="Book Antiqua" w:hAnsi="Book Antiqua"/>
          <w:b/>
          <w:bCs/>
          <w:color w:val="000000" w:themeColor="text1"/>
          <w:u w:val="single"/>
        </w:rPr>
      </w:pPr>
    </w:p>
    <w:p w:rsidRPr="001E05FB" w:rsidR="0045137E" w:rsidP="001E05FB" w:rsidRDefault="00277C62" w14:paraId="74E2E325" w14:textId="41D39B8B">
      <w:pPr>
        <w:pStyle w:val="ListParagraph"/>
        <w:numPr>
          <w:ilvl w:val="0"/>
          <w:numId w:val="38"/>
        </w:numPr>
        <w:rPr>
          <w:rFonts w:ascii="Book Antiqua" w:hAnsi="Book Antiqua"/>
          <w:b/>
          <w:color w:val="000000" w:themeColor="text1"/>
        </w:rPr>
      </w:pPr>
      <w:r w:rsidRPr="001E05FB">
        <w:rPr>
          <w:rFonts w:ascii="Book Antiqua" w:hAnsi="Book Antiqua"/>
          <w:b/>
          <w:color w:val="000000" w:themeColor="text1"/>
        </w:rPr>
        <w:t>N</w:t>
      </w:r>
      <w:r w:rsidRPr="001E05FB" w:rsidR="00733966">
        <w:rPr>
          <w:rFonts w:ascii="Book Antiqua" w:hAnsi="Book Antiqua"/>
          <w:b/>
          <w:color w:val="000000" w:themeColor="text1"/>
        </w:rPr>
        <w:t>ON</w:t>
      </w:r>
      <w:r w:rsidRPr="001E05FB" w:rsidR="004665B4">
        <w:rPr>
          <w:rFonts w:ascii="Book Antiqua" w:hAnsi="Book Antiqua"/>
          <w:b/>
          <w:color w:val="000000" w:themeColor="text1"/>
        </w:rPr>
        <w:t>-</w:t>
      </w:r>
      <w:r w:rsidRPr="001E05FB" w:rsidR="00733966">
        <w:rPr>
          <w:rFonts w:ascii="Book Antiqua" w:hAnsi="Book Antiqua"/>
          <w:b/>
          <w:color w:val="000000" w:themeColor="text1"/>
        </w:rPr>
        <w:t xml:space="preserve">TRIBAL </w:t>
      </w:r>
      <w:r w:rsidRPr="001E05FB" w:rsidR="004665B4">
        <w:rPr>
          <w:rFonts w:ascii="Book Antiqua" w:hAnsi="Book Antiqua"/>
          <w:b/>
          <w:color w:val="000000" w:themeColor="text1"/>
        </w:rPr>
        <w:t xml:space="preserve">LATA </w:t>
      </w:r>
      <w:r w:rsidRPr="001E05FB" w:rsidR="00733966">
        <w:rPr>
          <w:rFonts w:ascii="Book Antiqua" w:hAnsi="Book Antiqua"/>
          <w:b/>
          <w:color w:val="000000" w:themeColor="text1"/>
        </w:rPr>
        <w:t>APPLICATIONS RECOMMENDED FOR</w:t>
      </w:r>
      <w:r w:rsidRPr="001E05FB" w:rsidR="004C5ED0">
        <w:rPr>
          <w:rFonts w:ascii="Book Antiqua" w:hAnsi="Book Antiqua"/>
          <w:b/>
          <w:color w:val="000000" w:themeColor="text1"/>
        </w:rPr>
        <w:t xml:space="preserve"> </w:t>
      </w:r>
      <w:r w:rsidRPr="001E05FB" w:rsidR="00733966">
        <w:rPr>
          <w:rFonts w:ascii="Book Antiqua" w:hAnsi="Book Antiqua"/>
          <w:b/>
          <w:color w:val="000000" w:themeColor="text1"/>
        </w:rPr>
        <w:t>APPROVAL</w:t>
      </w:r>
    </w:p>
    <w:p w:rsidR="004C5ED0" w:rsidP="004C5ED0" w:rsidRDefault="004C5ED0" w14:paraId="2C78E7AB" w14:textId="2CF43095">
      <w:pPr>
        <w:rPr>
          <w:rFonts w:ascii="Book Antiqua" w:hAnsi="Book Antiqua"/>
          <w:b/>
          <w:bCs/>
          <w:u w:val="single"/>
        </w:rPr>
      </w:pPr>
    </w:p>
    <w:p w:rsidRPr="00D934C5" w:rsidR="00456C6C" w:rsidP="00975E48" w:rsidRDefault="00456C6C" w14:paraId="3436CFE6" w14:textId="0D304A03">
      <w:pPr>
        <w:pStyle w:val="ListParagraph"/>
        <w:numPr>
          <w:ilvl w:val="0"/>
          <w:numId w:val="7"/>
        </w:numPr>
        <w:rPr>
          <w:rFonts w:ascii="Book Antiqua" w:hAnsi="Book Antiqua"/>
          <w:b/>
        </w:rPr>
      </w:pPr>
      <w:r w:rsidRPr="00D934C5">
        <w:rPr>
          <w:rFonts w:ascii="Book Antiqua" w:hAnsi="Book Antiqua"/>
          <w:b/>
        </w:rPr>
        <w:t>City of Hollister</w:t>
      </w:r>
    </w:p>
    <w:p w:rsidR="00456C6C" w:rsidP="00456C6C" w:rsidRDefault="00456C6C" w14:paraId="35D27137" w14:textId="77777777">
      <w:pPr>
        <w:pStyle w:val="ListParagraph"/>
        <w:ind w:left="1080" w:right="-14"/>
        <w:rPr>
          <w:rFonts w:ascii="Book Antiqua" w:hAnsi="Book Antiqua"/>
        </w:rPr>
      </w:pPr>
    </w:p>
    <w:p w:rsidR="3E397D6C" w:rsidP="7B78B39B" w:rsidRDefault="701DB3FD" w14:paraId="2B6CECBD" w14:textId="0361A20E">
      <w:pPr>
        <w:ind w:right="-14"/>
        <w:rPr>
          <w:rFonts w:ascii="Book Antiqua" w:hAnsi="Book Antiqua" w:eastAsia="Book Antiqua" w:cs="Book Antiqua"/>
          <w:color w:val="000000" w:themeColor="text1"/>
        </w:rPr>
      </w:pPr>
      <w:r w:rsidRPr="188930CD">
        <w:rPr>
          <w:rFonts w:ascii="Book Antiqua" w:hAnsi="Book Antiqua"/>
        </w:rPr>
        <w:t xml:space="preserve">The City of Hollister submitted </w:t>
      </w:r>
      <w:r w:rsidRPr="1A45D1EE" w:rsidR="6CCC198F">
        <w:rPr>
          <w:rFonts w:ascii="Book Antiqua" w:hAnsi="Book Antiqua"/>
        </w:rPr>
        <w:t>its</w:t>
      </w:r>
      <w:r w:rsidRPr="429F5958" w:rsidR="46444DAB">
        <w:rPr>
          <w:rFonts w:ascii="Book Antiqua" w:hAnsi="Book Antiqua"/>
        </w:rPr>
        <w:t xml:space="preserve"> </w:t>
      </w:r>
      <w:r w:rsidRPr="188930CD">
        <w:rPr>
          <w:rFonts w:ascii="Book Antiqua" w:hAnsi="Book Antiqua"/>
        </w:rPr>
        <w:t>application on</w:t>
      </w:r>
      <w:r w:rsidRPr="1A42BC17">
        <w:rPr>
          <w:rFonts w:ascii="Book Antiqua" w:hAnsi="Book Antiqua"/>
        </w:rPr>
        <w:t xml:space="preserve"> November 30, </w:t>
      </w:r>
      <w:r w:rsidRPr="65DAD6B8" w:rsidR="1CBE14A4">
        <w:rPr>
          <w:rFonts w:ascii="Book Antiqua" w:hAnsi="Book Antiqua"/>
        </w:rPr>
        <w:t>202</w:t>
      </w:r>
      <w:r w:rsidRPr="65DAD6B8" w:rsidR="02EC6F26">
        <w:rPr>
          <w:rFonts w:ascii="Book Antiqua" w:hAnsi="Book Antiqua"/>
        </w:rPr>
        <w:t>2</w:t>
      </w:r>
      <w:r w:rsidRPr="65DAD6B8" w:rsidR="1CBE14A4">
        <w:rPr>
          <w:rFonts w:ascii="Book Antiqua" w:hAnsi="Book Antiqua"/>
        </w:rPr>
        <w:t>.</w:t>
      </w:r>
      <w:r w:rsidRPr="188930CD">
        <w:rPr>
          <w:rFonts w:ascii="Book Antiqua" w:hAnsi="Book Antiqua"/>
        </w:rPr>
        <w:t xml:space="preserve"> </w:t>
      </w:r>
      <w:r w:rsidRPr="7B78B39B" w:rsidR="3E397D6C">
        <w:rPr>
          <w:rFonts w:ascii="Book Antiqua" w:hAnsi="Book Antiqua"/>
        </w:rPr>
        <w:t xml:space="preserve">The City of Hollister’s proposed technical assistance grant for </w:t>
      </w:r>
      <w:r w:rsidRPr="7B78B39B" w:rsidR="0F6970C2">
        <w:rPr>
          <w:rFonts w:ascii="Book Antiqua" w:hAnsi="Book Antiqua"/>
        </w:rPr>
        <w:t xml:space="preserve">$500,000 will fund the </w:t>
      </w:r>
      <w:r w:rsidRPr="7B78B39B" w:rsidR="1F0C712B">
        <w:rPr>
          <w:rFonts w:ascii="Book Antiqua" w:hAnsi="Book Antiqua"/>
        </w:rPr>
        <w:t>City of Hollister’s Broadband Fiber Network Design</w:t>
      </w:r>
      <w:r w:rsidR="0045137E">
        <w:rPr>
          <w:rFonts w:ascii="Book Antiqua" w:hAnsi="Book Antiqua"/>
        </w:rPr>
        <w:t xml:space="preserve"> </w:t>
      </w:r>
      <w:r w:rsidR="000468F0">
        <w:rPr>
          <w:rFonts w:ascii="Book Antiqua" w:hAnsi="Book Antiqua"/>
        </w:rPr>
        <w:t>study</w:t>
      </w:r>
      <w:r w:rsidRPr="7B78B39B" w:rsidR="1F0C712B">
        <w:rPr>
          <w:rFonts w:ascii="Book Antiqua" w:hAnsi="Book Antiqua"/>
        </w:rPr>
        <w:t xml:space="preserve"> to</w:t>
      </w:r>
      <w:r w:rsidRPr="7B78B39B" w:rsidR="503164A5">
        <w:rPr>
          <w:rFonts w:ascii="Book Antiqua" w:hAnsi="Book Antiqua"/>
        </w:rPr>
        <w:t xml:space="preserve"> provide fiber optic and wireless connectivity </w:t>
      </w:r>
      <w:r w:rsidRPr="00C72344" w:rsidR="00C72344">
        <w:rPr>
          <w:rFonts w:ascii="Book Antiqua" w:hAnsi="Book Antiqua"/>
        </w:rPr>
        <w:t>for unserved and/or underserved households, residents, and businesses within the City of Hollister and surrounding unincorporated areas. </w:t>
      </w:r>
      <w:r w:rsidRPr="004D075C" w:rsidR="004D075C">
        <w:rPr>
          <w:rFonts w:ascii="Book Antiqua" w:hAnsi="Book Antiqua"/>
        </w:rPr>
        <w:t xml:space="preserve">The goal of this design will be to provide reliable internet access with upload and download speeds of 100 Mbps to all residents and businesses, including those living in low income, disadvantaged and socio economically vulnerable areas.  Additionally, the plan will examine how the </w:t>
      </w:r>
      <w:r w:rsidRPr="004D075C" w:rsidR="00D934C5">
        <w:rPr>
          <w:rFonts w:ascii="Book Antiqua" w:hAnsi="Book Antiqua"/>
        </w:rPr>
        <w:t>city</w:t>
      </w:r>
      <w:r w:rsidRPr="004D075C" w:rsidR="004D075C">
        <w:rPr>
          <w:rFonts w:ascii="Book Antiqua" w:hAnsi="Book Antiqua"/>
        </w:rPr>
        <w:t xml:space="preserve"> may leverage investments by the state through connecting to Middle Mile and positioning the city to apply for Last Mile funding.</w:t>
      </w:r>
    </w:p>
    <w:p w:rsidR="00456C6C" w:rsidP="00456C6C" w:rsidRDefault="00456C6C" w14:paraId="69A785AA" w14:textId="77777777">
      <w:pPr>
        <w:ind w:right="-14"/>
        <w:rPr>
          <w:rFonts w:ascii="Book Antiqua" w:hAnsi="Book Antiqua"/>
        </w:rPr>
      </w:pPr>
    </w:p>
    <w:p w:rsidR="00DD6CDB" w:rsidP="00456C6C" w:rsidRDefault="00DD6CDB" w14:paraId="643BDEC2" w14:textId="77777777">
      <w:pPr>
        <w:rPr>
          <w:rFonts w:ascii="Book Antiqua" w:hAnsi="Book Antiqua"/>
          <w:i/>
          <w:iCs/>
        </w:rPr>
      </w:pPr>
    </w:p>
    <w:p w:rsidRPr="00181AE1" w:rsidR="00456C6C" w:rsidP="00456C6C" w:rsidRDefault="7C122BB6" w14:paraId="5ABFA9B1" w14:textId="397BFA3E">
      <w:pPr>
        <w:rPr>
          <w:rFonts w:ascii="Book Antiqua" w:hAnsi="Book Antiqua"/>
        </w:rPr>
      </w:pPr>
      <w:r w:rsidRPr="7B78B39B">
        <w:rPr>
          <w:rFonts w:ascii="Book Antiqua" w:hAnsi="Book Antiqua"/>
          <w:i/>
          <w:iCs/>
        </w:rPr>
        <w:lastRenderedPageBreak/>
        <w:t>Discussion and Recommendation</w:t>
      </w:r>
      <w:r w:rsidRPr="7B78B39B">
        <w:rPr>
          <w:rFonts w:ascii="Book Antiqua" w:hAnsi="Book Antiqua"/>
        </w:rPr>
        <w:t xml:space="preserve">. </w:t>
      </w:r>
    </w:p>
    <w:p w:rsidRPr="00523471" w:rsidR="00456C6C" w:rsidP="7B78B39B" w:rsidRDefault="506A565D" w14:paraId="05DDCA77" w14:textId="0CF4C323">
      <w:pPr>
        <w:tabs>
          <w:tab w:val="right" w:pos="10080"/>
        </w:tabs>
        <w:rPr>
          <w:rFonts w:ascii="Book Antiqua" w:hAnsi="Book Antiqua"/>
        </w:rPr>
      </w:pPr>
      <w:r w:rsidRPr="7B78B39B">
        <w:rPr>
          <w:rFonts w:ascii="Book Antiqua" w:hAnsi="Book Antiqua"/>
        </w:rPr>
        <w:t xml:space="preserve">The applicant meets all the requirements for ministerial review and, therefore, is recommended for approval. </w:t>
      </w:r>
    </w:p>
    <w:p w:rsidRPr="00523471" w:rsidR="00456C6C" w:rsidP="00456C6C" w:rsidRDefault="00456C6C" w14:paraId="28ACDE92" w14:textId="77777777">
      <w:pPr>
        <w:ind w:right="-14"/>
        <w:rPr>
          <w:rFonts w:ascii="Book Antiqua" w:hAnsi="Book Antiqua"/>
        </w:rPr>
      </w:pPr>
    </w:p>
    <w:p w:rsidRPr="00B43AC1" w:rsidR="00456C6C" w:rsidP="00975E48" w:rsidRDefault="00456C6C" w14:paraId="0AE34861" w14:textId="77777777">
      <w:pPr>
        <w:pStyle w:val="ListParagraph"/>
        <w:numPr>
          <w:ilvl w:val="0"/>
          <w:numId w:val="7"/>
        </w:numPr>
        <w:rPr>
          <w:rFonts w:ascii="Book Antiqua" w:hAnsi="Book Antiqua"/>
          <w:b/>
        </w:rPr>
      </w:pPr>
      <w:r w:rsidRPr="00B43AC1">
        <w:rPr>
          <w:rFonts w:ascii="Book Antiqua" w:hAnsi="Book Antiqua"/>
          <w:b/>
        </w:rPr>
        <w:t>City of Monrovia</w:t>
      </w:r>
    </w:p>
    <w:p w:rsidR="00456C6C" w:rsidP="00456C6C" w:rsidRDefault="00456C6C" w14:paraId="4C5C73B3" w14:textId="77777777">
      <w:pPr>
        <w:rPr>
          <w:rFonts w:ascii="Book Antiqua" w:hAnsi="Book Antiqua"/>
        </w:rPr>
      </w:pPr>
    </w:p>
    <w:p w:rsidR="002878D7" w:rsidP="00456C6C" w:rsidRDefault="1526F213" w14:paraId="002D544D" w14:textId="628DE1E5">
      <w:pPr>
        <w:rPr>
          <w:rFonts w:ascii="Book Antiqua" w:hAnsi="Book Antiqua"/>
        </w:rPr>
      </w:pPr>
      <w:r w:rsidRPr="7B78B39B">
        <w:rPr>
          <w:rFonts w:ascii="Book Antiqua" w:hAnsi="Book Antiqua"/>
        </w:rPr>
        <w:t xml:space="preserve">The City of </w:t>
      </w:r>
      <w:r w:rsidRPr="7B78B39B" w:rsidR="002878D7">
        <w:rPr>
          <w:rFonts w:ascii="Book Antiqua" w:hAnsi="Book Antiqua"/>
        </w:rPr>
        <w:t>Monrovia</w:t>
      </w:r>
      <w:r w:rsidR="005E5AF3">
        <w:rPr>
          <w:rFonts w:ascii="Book Antiqua" w:hAnsi="Book Antiqua"/>
        </w:rPr>
        <w:t xml:space="preserve"> (Monrovia) submitted its application on November 30, 2022. Monrovia</w:t>
      </w:r>
      <w:r w:rsidRPr="7B78B39B" w:rsidR="002878D7">
        <w:rPr>
          <w:rFonts w:ascii="Book Antiqua" w:hAnsi="Book Antiqua"/>
        </w:rPr>
        <w:t xml:space="preserve">’s proposed technical assistance grant </w:t>
      </w:r>
      <w:r w:rsidRPr="7B78B39B" w:rsidR="00B06B7A">
        <w:rPr>
          <w:rFonts w:ascii="Book Antiqua" w:hAnsi="Book Antiqua"/>
        </w:rPr>
        <w:t>of</w:t>
      </w:r>
      <w:r w:rsidRPr="7B78B39B" w:rsidR="002878D7">
        <w:rPr>
          <w:rFonts w:ascii="Book Antiqua" w:hAnsi="Book Antiqua"/>
        </w:rPr>
        <w:t xml:space="preserve"> $402,</w:t>
      </w:r>
      <w:r w:rsidR="00181149">
        <w:rPr>
          <w:rFonts w:ascii="Book Antiqua" w:hAnsi="Book Antiqua"/>
        </w:rPr>
        <w:t>496</w:t>
      </w:r>
      <w:r w:rsidRPr="7B78B39B" w:rsidR="00181149">
        <w:rPr>
          <w:rFonts w:ascii="Book Antiqua" w:hAnsi="Book Antiqua"/>
        </w:rPr>
        <w:t xml:space="preserve"> </w:t>
      </w:r>
      <w:r w:rsidRPr="7B78B39B" w:rsidR="002878D7">
        <w:rPr>
          <w:rFonts w:ascii="Book Antiqua" w:hAnsi="Book Antiqua"/>
        </w:rPr>
        <w:t xml:space="preserve">will fund </w:t>
      </w:r>
      <w:r w:rsidR="00260160">
        <w:rPr>
          <w:rFonts w:ascii="Book Antiqua" w:hAnsi="Book Antiqua"/>
        </w:rPr>
        <w:t>multiple work products</w:t>
      </w:r>
      <w:r w:rsidR="000A4F7B">
        <w:rPr>
          <w:rFonts w:ascii="Book Antiqua" w:hAnsi="Book Antiqua"/>
        </w:rPr>
        <w:t>,</w:t>
      </w:r>
      <w:r w:rsidR="00260160">
        <w:rPr>
          <w:rFonts w:ascii="Book Antiqua" w:hAnsi="Book Antiqua"/>
        </w:rPr>
        <w:t xml:space="preserve"> as well as </w:t>
      </w:r>
      <w:r w:rsidR="0018535F">
        <w:rPr>
          <w:rFonts w:ascii="Book Antiqua" w:hAnsi="Book Antiqua"/>
        </w:rPr>
        <w:t>13% of Monrovia’s</w:t>
      </w:r>
      <w:r w:rsidR="00260160">
        <w:rPr>
          <w:rFonts w:ascii="Book Antiqua" w:hAnsi="Book Antiqua"/>
        </w:rPr>
        <w:t xml:space="preserve"> administrative costs</w:t>
      </w:r>
      <w:r w:rsidR="000A4F7B">
        <w:rPr>
          <w:rFonts w:ascii="Book Antiqua" w:hAnsi="Book Antiqua"/>
        </w:rPr>
        <w:t>,</w:t>
      </w:r>
      <w:r w:rsidR="00260160">
        <w:rPr>
          <w:rFonts w:ascii="Book Antiqua" w:hAnsi="Book Antiqua"/>
        </w:rPr>
        <w:t xml:space="preserve"> in </w:t>
      </w:r>
      <w:r w:rsidRPr="7B78B39B" w:rsidR="002878D7">
        <w:rPr>
          <w:rFonts w:ascii="Book Antiqua" w:hAnsi="Book Antiqua"/>
        </w:rPr>
        <w:t xml:space="preserve">the development of a </w:t>
      </w:r>
      <w:r w:rsidR="00B3441D">
        <w:rPr>
          <w:rFonts w:ascii="Book Antiqua" w:hAnsi="Book Antiqua"/>
        </w:rPr>
        <w:t xml:space="preserve">Broadband Strategic </w:t>
      </w:r>
      <w:r w:rsidR="002541D8">
        <w:rPr>
          <w:rFonts w:ascii="Book Antiqua" w:hAnsi="Book Antiqua"/>
        </w:rPr>
        <w:t>Plan</w:t>
      </w:r>
      <w:r w:rsidR="00B3441D">
        <w:rPr>
          <w:rFonts w:ascii="Book Antiqua" w:hAnsi="Book Antiqua"/>
        </w:rPr>
        <w:t xml:space="preserve"> for Monrovia</w:t>
      </w:r>
      <w:r w:rsidR="0018535F">
        <w:rPr>
          <w:rFonts w:ascii="Book Antiqua" w:hAnsi="Book Antiqua"/>
        </w:rPr>
        <w:t>.</w:t>
      </w:r>
      <w:r w:rsidRPr="000A4F7B" w:rsidR="000A4F7B">
        <w:rPr>
          <w:rStyle w:val="FootnoteReference"/>
          <w:rFonts w:ascii="Book Antiqua" w:hAnsi="Book Antiqua"/>
        </w:rPr>
        <w:t xml:space="preserve"> </w:t>
      </w:r>
      <w:r w:rsidR="000A4F7B">
        <w:rPr>
          <w:rStyle w:val="FootnoteReference"/>
          <w:rFonts w:ascii="Book Antiqua" w:hAnsi="Book Antiqua"/>
        </w:rPr>
        <w:footnoteReference w:id="15"/>
      </w:r>
      <w:r w:rsidR="0018535F">
        <w:rPr>
          <w:rFonts w:ascii="Book Antiqua" w:hAnsi="Book Antiqua"/>
        </w:rPr>
        <w:t xml:space="preserve"> This plan </w:t>
      </w:r>
      <w:r w:rsidRPr="000A4F7B" w:rsidR="000A4F7B">
        <w:rPr>
          <w:rFonts w:ascii="Book Antiqua" w:hAnsi="Book Antiqua"/>
        </w:rPr>
        <w:t>will allow for a shovel-ready project that will bring high-speed broadband to underserved residents and businesses all throughout under-resourced communities that are located within or are directly adjacent to Monrovia.</w:t>
      </w:r>
    </w:p>
    <w:p w:rsidR="002878D7" w:rsidP="00456C6C" w:rsidRDefault="002878D7" w14:paraId="512AFABF" w14:textId="77777777">
      <w:pPr>
        <w:rPr>
          <w:rFonts w:ascii="Book Antiqua" w:hAnsi="Book Antiqua"/>
        </w:rPr>
      </w:pPr>
    </w:p>
    <w:p w:rsidR="00456C6C" w:rsidP="00456C6C" w:rsidRDefault="00456C6C" w14:paraId="11CF784A" w14:textId="5392B70C">
      <w:pPr>
        <w:rPr>
          <w:rFonts w:ascii="Book Antiqua" w:hAnsi="Book Antiqua"/>
        </w:rPr>
      </w:pPr>
      <w:r w:rsidRPr="00F37BF5">
        <w:rPr>
          <w:rFonts w:ascii="Book Antiqua" w:hAnsi="Book Antiqua"/>
        </w:rPr>
        <w:t xml:space="preserve">There is a small overlap with the </w:t>
      </w:r>
      <w:r w:rsidR="00A026E8">
        <w:rPr>
          <w:rFonts w:ascii="Book Antiqua" w:hAnsi="Book Antiqua"/>
        </w:rPr>
        <w:t>San Gabriel Valley Co</w:t>
      </w:r>
      <w:r w:rsidR="003D4388">
        <w:rPr>
          <w:rFonts w:ascii="Book Antiqua" w:hAnsi="Book Antiqua"/>
        </w:rPr>
        <w:t>uncil of Governments’ (</w:t>
      </w:r>
      <w:r>
        <w:rPr>
          <w:rFonts w:ascii="Book Antiqua" w:hAnsi="Book Antiqua"/>
        </w:rPr>
        <w:t>SGVCOG</w:t>
      </w:r>
      <w:r w:rsidR="003D4388">
        <w:rPr>
          <w:rFonts w:ascii="Book Antiqua" w:hAnsi="Book Antiqua"/>
        </w:rPr>
        <w:t>)</w:t>
      </w:r>
      <w:r w:rsidRPr="00F37BF5">
        <w:rPr>
          <w:rFonts w:ascii="Book Antiqua" w:hAnsi="Book Antiqua"/>
        </w:rPr>
        <w:t xml:space="preserve"> LATA grant that was awarded on </w:t>
      </w:r>
      <w:r>
        <w:rPr>
          <w:rFonts w:ascii="Book Antiqua" w:hAnsi="Book Antiqua"/>
        </w:rPr>
        <w:t>November</w:t>
      </w:r>
      <w:r w:rsidRPr="00F37BF5">
        <w:rPr>
          <w:rFonts w:ascii="Book Antiqua" w:hAnsi="Book Antiqua"/>
        </w:rPr>
        <w:t xml:space="preserve"> </w:t>
      </w:r>
      <w:r>
        <w:rPr>
          <w:rFonts w:ascii="Book Antiqua" w:hAnsi="Book Antiqua"/>
        </w:rPr>
        <w:t>23</w:t>
      </w:r>
      <w:r w:rsidRPr="00F37BF5">
        <w:rPr>
          <w:rFonts w:ascii="Book Antiqua" w:hAnsi="Book Antiqua"/>
        </w:rPr>
        <w:t>, 202</w:t>
      </w:r>
      <w:r>
        <w:rPr>
          <w:rFonts w:ascii="Book Antiqua" w:hAnsi="Book Antiqua"/>
        </w:rPr>
        <w:t>2</w:t>
      </w:r>
      <w:r w:rsidRPr="00F37BF5">
        <w:rPr>
          <w:rFonts w:ascii="Book Antiqua" w:hAnsi="Book Antiqua"/>
        </w:rPr>
        <w:t>. Per D.22-02-026, the Commission may approve applications for technical assistance from local agencies operating in the same geographic jurisdiction and applicants must also include</w:t>
      </w:r>
      <w:r>
        <w:rPr>
          <w:rFonts w:ascii="Book Antiqua" w:hAnsi="Book Antiqua"/>
        </w:rPr>
        <w:t xml:space="preserve"> a</w:t>
      </w:r>
      <w:r w:rsidRPr="00F37BF5">
        <w:rPr>
          <w:rFonts w:ascii="Book Antiqua" w:hAnsi="Book Antiqua"/>
        </w:rPr>
        <w:t xml:space="preserve"> letter of support detailing the efforts made towards collaboration of efforts.  </w:t>
      </w:r>
    </w:p>
    <w:p w:rsidRPr="005748D8" w:rsidR="00456C6C" w:rsidP="00456C6C" w:rsidRDefault="00456C6C" w14:paraId="2D1DD3BB" w14:textId="78E24754">
      <w:pPr>
        <w:rPr>
          <w:rFonts w:ascii="Book Antiqua" w:hAnsi="Book Antiqua"/>
        </w:rPr>
      </w:pPr>
    </w:p>
    <w:p w:rsidR="00456C6C" w:rsidP="00456C6C" w:rsidRDefault="00456C6C" w14:paraId="6421DBB5" w14:textId="27AAD9DC">
      <w:pPr>
        <w:rPr>
          <w:rFonts w:ascii="Book Antiqua" w:hAnsi="Book Antiqua"/>
        </w:rPr>
      </w:pPr>
      <w:r w:rsidRPr="005748D8">
        <w:rPr>
          <w:rFonts w:ascii="Book Antiqua" w:hAnsi="Book Antiqua"/>
        </w:rPr>
        <w:t>SGVCOG’s project focuses on a broadband strategy that will encompass the regional needs and opportunities for the 31 cities and unincorporated areas within the San Gabriel Valley</w:t>
      </w:r>
      <w:r w:rsidR="00CE4B02">
        <w:rPr>
          <w:rFonts w:ascii="Book Antiqua" w:hAnsi="Book Antiqua"/>
        </w:rPr>
        <w:t xml:space="preserve">, while Monrovia’s </w:t>
      </w:r>
      <w:r w:rsidR="00A04923">
        <w:rPr>
          <w:rFonts w:ascii="Book Antiqua" w:hAnsi="Book Antiqua"/>
        </w:rPr>
        <w:t xml:space="preserve">project focuses specifically on providing </w:t>
      </w:r>
      <w:r w:rsidR="00A026E8">
        <w:rPr>
          <w:rFonts w:ascii="Book Antiqua" w:hAnsi="Book Antiqua"/>
        </w:rPr>
        <w:t>broadband service</w:t>
      </w:r>
      <w:r w:rsidR="003D4388">
        <w:rPr>
          <w:rFonts w:ascii="Book Antiqua" w:hAnsi="Book Antiqua"/>
        </w:rPr>
        <w:t xml:space="preserve"> to</w:t>
      </w:r>
      <w:r w:rsidR="00A04923">
        <w:rPr>
          <w:rFonts w:ascii="Book Antiqua" w:hAnsi="Book Antiqua"/>
        </w:rPr>
        <w:t xml:space="preserve"> the</w:t>
      </w:r>
      <w:r w:rsidR="00A026E8">
        <w:rPr>
          <w:rFonts w:ascii="Book Antiqua" w:hAnsi="Book Antiqua"/>
        </w:rPr>
        <w:t xml:space="preserve"> unserved and underserved in the</w:t>
      </w:r>
      <w:r w:rsidR="00A04923">
        <w:rPr>
          <w:rFonts w:ascii="Book Antiqua" w:hAnsi="Book Antiqua"/>
        </w:rPr>
        <w:t xml:space="preserve"> City of Monrovia.</w:t>
      </w:r>
      <w:r>
        <w:rPr>
          <w:rFonts w:ascii="Book Antiqua" w:hAnsi="Book Antiqua"/>
        </w:rPr>
        <w:t xml:space="preserve"> </w:t>
      </w:r>
      <w:r w:rsidR="002878D7">
        <w:rPr>
          <w:rFonts w:ascii="Book Antiqua" w:hAnsi="Book Antiqua"/>
        </w:rPr>
        <w:t>The</w:t>
      </w:r>
      <w:r>
        <w:rPr>
          <w:rFonts w:ascii="Book Antiqua" w:hAnsi="Book Antiqua"/>
        </w:rPr>
        <w:t xml:space="preserve"> letter of support provided </w:t>
      </w:r>
      <w:r w:rsidR="002878D7">
        <w:rPr>
          <w:rFonts w:ascii="Book Antiqua" w:hAnsi="Book Antiqua"/>
        </w:rPr>
        <w:t xml:space="preserve">with the application </w:t>
      </w:r>
      <w:r>
        <w:rPr>
          <w:rFonts w:ascii="Book Antiqua" w:hAnsi="Book Antiqua"/>
        </w:rPr>
        <w:t xml:space="preserve">supports that Monrovia is working </w:t>
      </w:r>
      <w:r w:rsidRPr="00151DB1">
        <w:rPr>
          <w:rFonts w:ascii="Book Antiqua" w:hAnsi="Book Antiqua"/>
        </w:rPr>
        <w:t xml:space="preserve">closely with </w:t>
      </w:r>
      <w:r w:rsidR="002878D7">
        <w:rPr>
          <w:rFonts w:ascii="Book Antiqua" w:hAnsi="Book Antiqua"/>
        </w:rPr>
        <w:t>its</w:t>
      </w:r>
      <w:r w:rsidRPr="00151DB1">
        <w:rPr>
          <w:rFonts w:ascii="Book Antiqua" w:hAnsi="Book Antiqua"/>
        </w:rPr>
        <w:t xml:space="preserve"> regional partners</w:t>
      </w:r>
      <w:r>
        <w:rPr>
          <w:rFonts w:ascii="Book Antiqua" w:hAnsi="Book Antiqua"/>
        </w:rPr>
        <w:t>,</w:t>
      </w:r>
      <w:r w:rsidRPr="00151DB1">
        <w:rPr>
          <w:rFonts w:ascii="Book Antiqua" w:hAnsi="Book Antiqua"/>
        </w:rPr>
        <w:t xml:space="preserve"> </w:t>
      </w:r>
      <w:r>
        <w:rPr>
          <w:rFonts w:ascii="Book Antiqua" w:hAnsi="Book Antiqua"/>
        </w:rPr>
        <w:t xml:space="preserve">including </w:t>
      </w:r>
      <w:r w:rsidRPr="00151DB1">
        <w:rPr>
          <w:rFonts w:ascii="Book Antiqua" w:hAnsi="Book Antiqua"/>
        </w:rPr>
        <w:t>SGVCOG</w:t>
      </w:r>
      <w:r>
        <w:rPr>
          <w:rFonts w:ascii="Book Antiqua" w:hAnsi="Book Antiqua"/>
        </w:rPr>
        <w:t xml:space="preserve">, </w:t>
      </w:r>
      <w:r w:rsidRPr="00151DB1">
        <w:rPr>
          <w:rFonts w:ascii="Book Antiqua" w:hAnsi="Book Antiqua"/>
        </w:rPr>
        <w:t>to coordinate regional broadband needs and ensure that overlap does not occur</w:t>
      </w:r>
      <w:r>
        <w:rPr>
          <w:rFonts w:ascii="Book Antiqua" w:hAnsi="Book Antiqua"/>
        </w:rPr>
        <w:t>.</w:t>
      </w:r>
      <w:r w:rsidRPr="00680ECD">
        <w:rPr>
          <w:rStyle w:val="FootnoteReference"/>
          <w:rFonts w:ascii="Book Antiqua" w:hAnsi="Book Antiqua"/>
        </w:rPr>
        <w:t xml:space="preserve"> </w:t>
      </w:r>
      <w:r>
        <w:rPr>
          <w:rStyle w:val="FootnoteReference"/>
          <w:rFonts w:ascii="Book Antiqua" w:hAnsi="Book Antiqua"/>
        </w:rPr>
        <w:footnoteReference w:id="16"/>
      </w:r>
    </w:p>
    <w:p w:rsidR="00CD211F" w:rsidP="00456C6C" w:rsidRDefault="00CD211F" w14:paraId="1CDF6DCD" w14:textId="77777777">
      <w:pPr>
        <w:rPr>
          <w:rFonts w:ascii="Book Antiqua" w:hAnsi="Book Antiqua"/>
        </w:rPr>
      </w:pPr>
    </w:p>
    <w:p w:rsidRPr="00181AE1" w:rsidR="00456C6C" w:rsidP="00456C6C" w:rsidRDefault="00456C6C" w14:paraId="01F6AD29" w14:textId="77777777">
      <w:pPr>
        <w:rPr>
          <w:rFonts w:ascii="Book Antiqua" w:hAnsi="Book Antiqua"/>
        </w:rPr>
      </w:pPr>
      <w:r w:rsidRPr="42A79DDA">
        <w:rPr>
          <w:rFonts w:ascii="Book Antiqua" w:hAnsi="Book Antiqua"/>
          <w:i/>
          <w:iCs/>
        </w:rPr>
        <w:t>Discussion and Recommendation</w:t>
      </w:r>
      <w:r w:rsidRPr="42A79DDA">
        <w:rPr>
          <w:rFonts w:ascii="Book Antiqua" w:hAnsi="Book Antiqua"/>
        </w:rPr>
        <w:t xml:space="preserve">. </w:t>
      </w:r>
    </w:p>
    <w:p w:rsidR="0070203C" w:rsidP="0070203C" w:rsidRDefault="00456C6C" w14:paraId="32C88AC1" w14:textId="38C56031">
      <w:pPr>
        <w:tabs>
          <w:tab w:val="right" w:pos="10080"/>
        </w:tabs>
        <w:rPr>
          <w:rFonts w:ascii="Book Antiqua" w:hAnsi="Book Antiqua"/>
        </w:rPr>
      </w:pPr>
      <w:r w:rsidRPr="00E31992">
        <w:rPr>
          <w:rFonts w:ascii="Book Antiqua" w:hAnsi="Book Antiqua"/>
        </w:rPr>
        <w:t xml:space="preserve">Although there is geographical overlap, </w:t>
      </w:r>
      <w:r w:rsidR="00D62AA9">
        <w:rPr>
          <w:rFonts w:ascii="Book Antiqua" w:hAnsi="Book Antiqua"/>
        </w:rPr>
        <w:t xml:space="preserve">CD </w:t>
      </w:r>
      <w:r w:rsidRPr="00E31992" w:rsidR="00D62AA9">
        <w:rPr>
          <w:rFonts w:ascii="Book Antiqua" w:hAnsi="Book Antiqua"/>
        </w:rPr>
        <w:t>determined</w:t>
      </w:r>
      <w:r w:rsidRPr="00E31992">
        <w:rPr>
          <w:rFonts w:ascii="Book Antiqua" w:hAnsi="Book Antiqua"/>
        </w:rPr>
        <w:t xml:space="preserve"> </w:t>
      </w:r>
      <w:r w:rsidRPr="42C5D45B" w:rsidR="3808961E">
        <w:rPr>
          <w:rFonts w:ascii="Book Antiqua" w:hAnsi="Book Antiqua"/>
        </w:rPr>
        <w:t xml:space="preserve">that </w:t>
      </w:r>
      <w:r>
        <w:rPr>
          <w:rFonts w:ascii="Book Antiqua" w:hAnsi="Book Antiqua"/>
        </w:rPr>
        <w:t>SGVCO</w:t>
      </w:r>
      <w:r w:rsidRPr="00E31992">
        <w:rPr>
          <w:rFonts w:ascii="Book Antiqua" w:hAnsi="Book Antiqua"/>
        </w:rPr>
        <w:t xml:space="preserve">G’s project scope will not overlap with the City of </w:t>
      </w:r>
      <w:r>
        <w:rPr>
          <w:rFonts w:ascii="Book Antiqua" w:hAnsi="Book Antiqua"/>
        </w:rPr>
        <w:t>Monrovia</w:t>
      </w:r>
      <w:r w:rsidRPr="00E31992">
        <w:rPr>
          <w:rFonts w:ascii="Book Antiqua" w:hAnsi="Book Antiqua"/>
        </w:rPr>
        <w:t xml:space="preserve">. </w:t>
      </w:r>
      <w:r w:rsidRPr="6E7A5F18" w:rsidR="38359C1F">
        <w:rPr>
          <w:rFonts w:ascii="Book Antiqua" w:hAnsi="Book Antiqua"/>
        </w:rPr>
        <w:t>Monrovia</w:t>
      </w:r>
      <w:r w:rsidRPr="6E7A5F18" w:rsidR="4692BE26">
        <w:rPr>
          <w:rFonts w:ascii="Book Antiqua" w:hAnsi="Book Antiqua"/>
        </w:rPr>
        <w:t>’s</w:t>
      </w:r>
      <w:r>
        <w:rPr>
          <w:rFonts w:ascii="Book Antiqua" w:hAnsi="Book Antiqua"/>
        </w:rPr>
        <w:t xml:space="preserve"> </w:t>
      </w:r>
      <w:r w:rsidRPr="00E31992">
        <w:rPr>
          <w:rFonts w:ascii="Book Antiqua" w:hAnsi="Book Antiqua"/>
        </w:rPr>
        <w:t xml:space="preserve">support letter </w:t>
      </w:r>
      <w:r w:rsidRPr="6E7A5F18" w:rsidR="38359C1F">
        <w:rPr>
          <w:rFonts w:ascii="Book Antiqua" w:hAnsi="Book Antiqua"/>
        </w:rPr>
        <w:t>confirm</w:t>
      </w:r>
      <w:r w:rsidRPr="6E7A5F18" w:rsidR="49583A47">
        <w:rPr>
          <w:rFonts w:ascii="Book Antiqua" w:hAnsi="Book Antiqua"/>
        </w:rPr>
        <w:t>s</w:t>
      </w:r>
      <w:r w:rsidRPr="00E31992">
        <w:rPr>
          <w:rFonts w:ascii="Book Antiqua" w:hAnsi="Book Antiqua"/>
        </w:rPr>
        <w:t xml:space="preserve"> they would not provide duplicative services</w:t>
      </w:r>
      <w:r>
        <w:rPr>
          <w:rFonts w:ascii="Book Antiqua" w:hAnsi="Book Antiqua"/>
        </w:rPr>
        <w:t xml:space="preserve"> with SGVCOG</w:t>
      </w:r>
      <w:r w:rsidRPr="00E31992">
        <w:rPr>
          <w:rFonts w:ascii="Book Antiqua" w:hAnsi="Book Antiqua"/>
        </w:rPr>
        <w:t xml:space="preserve">. </w:t>
      </w:r>
      <w:r w:rsidR="00C7584E">
        <w:rPr>
          <w:rFonts w:ascii="Book Antiqua" w:hAnsi="Book Antiqua"/>
        </w:rPr>
        <w:t>T</w:t>
      </w:r>
      <w:r w:rsidRPr="00E31992">
        <w:rPr>
          <w:rFonts w:ascii="Book Antiqua" w:hAnsi="Book Antiqua"/>
        </w:rPr>
        <w:t xml:space="preserve">he City of </w:t>
      </w:r>
      <w:r>
        <w:rPr>
          <w:rFonts w:ascii="Book Antiqua" w:hAnsi="Book Antiqua"/>
        </w:rPr>
        <w:t xml:space="preserve">Monrovia </w:t>
      </w:r>
      <w:r w:rsidRPr="00E31992">
        <w:rPr>
          <w:rFonts w:ascii="Book Antiqua" w:hAnsi="Book Antiqua"/>
        </w:rPr>
        <w:t xml:space="preserve">meets all </w:t>
      </w:r>
      <w:r w:rsidR="00C7584E">
        <w:rPr>
          <w:rFonts w:ascii="Book Antiqua" w:hAnsi="Book Antiqua"/>
        </w:rPr>
        <w:t>other</w:t>
      </w:r>
      <w:r w:rsidRPr="00E31992">
        <w:rPr>
          <w:rFonts w:ascii="Book Antiqua" w:hAnsi="Book Antiqua"/>
        </w:rPr>
        <w:t xml:space="preserve"> </w:t>
      </w:r>
      <w:r w:rsidRPr="531BC3EE" w:rsidR="0070203C">
        <w:rPr>
          <w:rFonts w:ascii="Book Antiqua" w:hAnsi="Book Antiqua"/>
        </w:rPr>
        <w:t xml:space="preserve">the requirements for ministerial review and, therefore, is recommended for approval. </w:t>
      </w:r>
    </w:p>
    <w:p w:rsidRPr="00BA704F" w:rsidR="00456C6C" w:rsidP="00456C6C" w:rsidRDefault="00456C6C" w14:paraId="309BFF3C" w14:textId="77777777">
      <w:pPr>
        <w:rPr>
          <w:rFonts w:ascii="Book Antiqua" w:hAnsi="Book Antiqua"/>
        </w:rPr>
      </w:pPr>
    </w:p>
    <w:p w:rsidRPr="00EF3009" w:rsidR="0032483A" w:rsidP="00975E48" w:rsidRDefault="000F38D5" w14:paraId="7BFC5ADB" w14:textId="288F13CC">
      <w:pPr>
        <w:pStyle w:val="ListParagraph"/>
        <w:numPr>
          <w:ilvl w:val="0"/>
          <w:numId w:val="7"/>
        </w:numPr>
        <w:rPr>
          <w:rFonts w:ascii="Book Antiqua" w:hAnsi="Book Antiqua" w:cs="Garamond"/>
          <w:b/>
          <w:color w:val="000000" w:themeColor="text1"/>
        </w:rPr>
      </w:pPr>
      <w:r w:rsidRPr="00B43AC1">
        <w:rPr>
          <w:rFonts w:ascii="Book Antiqua" w:hAnsi="Book Antiqua"/>
          <w:b/>
        </w:rPr>
        <w:t>City of Lathrop</w:t>
      </w:r>
    </w:p>
    <w:p w:rsidRPr="00753A3E" w:rsidR="00456C6C" w:rsidP="00456C6C" w:rsidRDefault="00456C6C" w14:paraId="4535A27A" w14:textId="77777777">
      <w:pPr>
        <w:pStyle w:val="ListParagraph"/>
        <w:ind w:left="1080"/>
        <w:rPr>
          <w:rFonts w:ascii="Book Antiqua" w:hAnsi="Book Antiqua" w:cs="Garamond"/>
          <w:color w:val="000000" w:themeColor="text1"/>
        </w:rPr>
      </w:pPr>
    </w:p>
    <w:p w:rsidR="00E379C2" w:rsidP="0032483A" w:rsidRDefault="21DECEE3" w14:paraId="4F0B16E2" w14:textId="6510C7B5">
      <w:pPr>
        <w:tabs>
          <w:tab w:val="right" w:pos="10080"/>
        </w:tabs>
        <w:rPr>
          <w:rFonts w:ascii="Book Antiqua" w:hAnsi="Book Antiqua"/>
        </w:rPr>
      </w:pPr>
      <w:r w:rsidRPr="65DAD6B8">
        <w:rPr>
          <w:rFonts w:ascii="Book Antiqua" w:hAnsi="Book Antiqua"/>
        </w:rPr>
        <w:t>The City of Lathrop submitted its application on December 1, 2022</w:t>
      </w:r>
      <w:r w:rsidRPr="197591E9" w:rsidR="42A9A3C3">
        <w:rPr>
          <w:rFonts w:ascii="Book Antiqua" w:hAnsi="Book Antiqua"/>
        </w:rPr>
        <w:t>.</w:t>
      </w:r>
      <w:r w:rsidRPr="197591E9" w:rsidR="437CE84B">
        <w:rPr>
          <w:rFonts w:ascii="Book Antiqua" w:hAnsi="Book Antiqua"/>
        </w:rPr>
        <w:t xml:space="preserve"> </w:t>
      </w:r>
      <w:r w:rsidRPr="197591E9" w:rsidR="0C0C3A1C">
        <w:rPr>
          <w:rFonts w:ascii="Book Antiqua" w:hAnsi="Book Antiqua"/>
        </w:rPr>
        <w:t>Th</w:t>
      </w:r>
      <w:r w:rsidRPr="197591E9" w:rsidR="7C760A64">
        <w:rPr>
          <w:rFonts w:ascii="Book Antiqua" w:hAnsi="Book Antiqua"/>
        </w:rPr>
        <w:t>e</w:t>
      </w:r>
      <w:r w:rsidRPr="72AD3F50" w:rsidR="13D6F486">
        <w:rPr>
          <w:rFonts w:ascii="Book Antiqua" w:hAnsi="Book Antiqua"/>
        </w:rPr>
        <w:t xml:space="preserve"> </w:t>
      </w:r>
      <w:r w:rsidRPr="72AD3F50" w:rsidR="59D8916B">
        <w:rPr>
          <w:rFonts w:ascii="Book Antiqua" w:hAnsi="Book Antiqua"/>
        </w:rPr>
        <w:t>proposed</w:t>
      </w:r>
      <w:r w:rsidRPr="531BC3EE" w:rsidR="0DF5E648">
        <w:rPr>
          <w:rFonts w:ascii="Book Antiqua" w:hAnsi="Book Antiqua"/>
        </w:rPr>
        <w:t xml:space="preserve"> technical assistance grant </w:t>
      </w:r>
      <w:r w:rsidRPr="7653DF2B" w:rsidR="1744C122">
        <w:rPr>
          <w:rFonts w:ascii="Book Antiqua" w:hAnsi="Book Antiqua"/>
        </w:rPr>
        <w:t xml:space="preserve">of </w:t>
      </w:r>
      <w:r w:rsidRPr="41F69AB8" w:rsidR="5B938E89">
        <w:rPr>
          <w:rFonts w:ascii="Book Antiqua" w:hAnsi="Book Antiqua"/>
        </w:rPr>
        <w:t>$</w:t>
      </w:r>
      <w:r w:rsidRPr="2F36CE40" w:rsidR="5B938E89">
        <w:rPr>
          <w:rFonts w:ascii="Book Antiqua" w:hAnsi="Book Antiqua"/>
        </w:rPr>
        <w:t>497,915</w:t>
      </w:r>
      <w:r w:rsidRPr="2F36CE40" w:rsidR="4321BE57">
        <w:rPr>
          <w:rFonts w:ascii="Book Antiqua" w:hAnsi="Book Antiqua"/>
        </w:rPr>
        <w:t xml:space="preserve"> </w:t>
      </w:r>
      <w:r w:rsidRPr="2F36CE40" w:rsidR="6269868C">
        <w:rPr>
          <w:rFonts w:ascii="Book Antiqua" w:hAnsi="Book Antiqua"/>
        </w:rPr>
        <w:t>w</w:t>
      </w:r>
      <w:r w:rsidRPr="2F36CE40" w:rsidR="28FF0CCF">
        <w:rPr>
          <w:rFonts w:ascii="Book Antiqua" w:hAnsi="Book Antiqua"/>
        </w:rPr>
        <w:t>ill</w:t>
      </w:r>
      <w:r w:rsidRPr="531BC3EE" w:rsidR="0DF5E648">
        <w:rPr>
          <w:rFonts w:ascii="Book Antiqua" w:hAnsi="Book Antiqua"/>
        </w:rPr>
        <w:t xml:space="preserve"> allow the city to conduct a broadband </w:t>
      </w:r>
      <w:r w:rsidRPr="531BC3EE" w:rsidR="0DF5E648">
        <w:rPr>
          <w:rFonts w:ascii="Book Antiqua" w:hAnsi="Book Antiqua"/>
        </w:rPr>
        <w:lastRenderedPageBreak/>
        <w:t>masterplan, which will lead to design engineering. This will allow the city to determine the best method of deploying fiber</w:t>
      </w:r>
      <w:r w:rsidRPr="531BC3EE" w:rsidR="2606FF5B">
        <w:rPr>
          <w:rFonts w:ascii="Book Antiqua" w:hAnsi="Book Antiqua"/>
        </w:rPr>
        <w:t xml:space="preserve"> optic cable capable of delivering up to 1 Gigabyte speeds</w:t>
      </w:r>
      <w:r w:rsidRPr="531BC3EE" w:rsidR="0DF5E648">
        <w:rPr>
          <w:rFonts w:ascii="Book Antiqua" w:hAnsi="Book Antiqua"/>
        </w:rPr>
        <w:t xml:space="preserve"> to underserved areas in the city</w:t>
      </w:r>
      <w:r w:rsidRPr="531BC3EE" w:rsidR="2296F576">
        <w:rPr>
          <w:rFonts w:ascii="Book Antiqua" w:hAnsi="Book Antiqua"/>
        </w:rPr>
        <w:t xml:space="preserve">. </w:t>
      </w:r>
    </w:p>
    <w:p w:rsidR="531BC3EE" w:rsidP="531BC3EE" w:rsidRDefault="531BC3EE" w14:paraId="691CCD5A" w14:textId="14EAE0CF">
      <w:pPr>
        <w:tabs>
          <w:tab w:val="right" w:pos="10080"/>
        </w:tabs>
        <w:rPr>
          <w:rFonts w:ascii="Book Antiqua" w:hAnsi="Book Antiqua"/>
        </w:rPr>
      </w:pPr>
    </w:p>
    <w:p w:rsidR="0032483A" w:rsidP="0032483A" w:rsidRDefault="0032483A" w14:paraId="5E89A611" w14:textId="598E9C32">
      <w:pPr>
        <w:tabs>
          <w:tab w:val="right" w:pos="10080"/>
        </w:tabs>
        <w:rPr>
          <w:rFonts w:ascii="Book Antiqua" w:hAnsi="Book Antiqua"/>
          <w:i/>
        </w:rPr>
      </w:pPr>
      <w:r w:rsidRPr="006E02EB">
        <w:rPr>
          <w:rFonts w:ascii="Book Antiqua" w:hAnsi="Book Antiqua"/>
          <w:i/>
          <w:iCs/>
        </w:rPr>
        <w:t>Discussion and Recommendation</w:t>
      </w:r>
      <w:r w:rsidRPr="531BC3EE">
        <w:rPr>
          <w:rFonts w:ascii="Book Antiqua" w:hAnsi="Book Antiqua"/>
          <w:i/>
        </w:rPr>
        <w:t xml:space="preserve">. </w:t>
      </w:r>
    </w:p>
    <w:p w:rsidR="3DE487FA" w:rsidP="531BC3EE" w:rsidRDefault="3DE487FA" w14:paraId="3142E857" w14:textId="23D41D24">
      <w:pPr>
        <w:tabs>
          <w:tab w:val="right" w:pos="10080"/>
        </w:tabs>
        <w:rPr>
          <w:rFonts w:ascii="Book Antiqua" w:hAnsi="Book Antiqua"/>
        </w:rPr>
      </w:pPr>
      <w:r w:rsidRPr="531BC3EE">
        <w:rPr>
          <w:rFonts w:ascii="Book Antiqua" w:hAnsi="Book Antiqua"/>
        </w:rPr>
        <w:t xml:space="preserve">The applicant meets </w:t>
      </w:r>
      <w:r w:rsidRPr="531BC3EE" w:rsidR="6AF47B96">
        <w:rPr>
          <w:rFonts w:ascii="Book Antiqua" w:hAnsi="Book Antiqua"/>
        </w:rPr>
        <w:t>all</w:t>
      </w:r>
      <w:r w:rsidRPr="531BC3EE">
        <w:rPr>
          <w:rFonts w:ascii="Book Antiqua" w:hAnsi="Book Antiqua"/>
        </w:rPr>
        <w:t xml:space="preserve"> the requirements for ministerial review and, therefore, is recommended for approval. </w:t>
      </w:r>
    </w:p>
    <w:p w:rsidR="531BC3EE" w:rsidP="531BC3EE" w:rsidRDefault="531BC3EE" w14:paraId="2A02FC86" w14:textId="5D6B8AC2">
      <w:pPr>
        <w:tabs>
          <w:tab w:val="right" w:pos="10080"/>
        </w:tabs>
        <w:rPr>
          <w:rFonts w:ascii="Book Antiqua" w:hAnsi="Book Antiqua"/>
          <w:i/>
          <w:iCs/>
        </w:rPr>
      </w:pPr>
    </w:p>
    <w:p w:rsidR="000F38D5" w:rsidP="00975E48" w:rsidRDefault="000F38D5" w14:paraId="0FA9834F" w14:textId="73F15F93">
      <w:pPr>
        <w:pStyle w:val="ListParagraph"/>
        <w:numPr>
          <w:ilvl w:val="0"/>
          <w:numId w:val="7"/>
        </w:numPr>
        <w:tabs>
          <w:tab w:val="right" w:pos="10080"/>
        </w:tabs>
        <w:rPr>
          <w:rFonts w:ascii="Book Antiqua" w:hAnsi="Book Antiqua"/>
          <w:b/>
          <w:color w:val="000000" w:themeColor="text1"/>
        </w:rPr>
      </w:pPr>
      <w:r>
        <w:rPr>
          <w:rFonts w:ascii="Book Antiqua" w:hAnsi="Book Antiqua"/>
          <w:b/>
          <w:color w:val="000000" w:themeColor="text1"/>
        </w:rPr>
        <w:t>Contra Costa Transportation Authority</w:t>
      </w:r>
    </w:p>
    <w:p w:rsidR="777789EE" w:rsidP="777789EE" w:rsidRDefault="777789EE" w14:paraId="2CB909BD" w14:textId="0E3801E5">
      <w:pPr>
        <w:rPr>
          <w:rFonts w:ascii="Book Antiqua" w:hAnsi="Book Antiqua"/>
        </w:rPr>
      </w:pPr>
    </w:p>
    <w:p w:rsidR="17E3558C" w:rsidP="17E3558C" w:rsidRDefault="3B8DCEBF" w14:paraId="6179988E" w14:textId="5D00578A">
      <w:pPr>
        <w:rPr>
          <w:rFonts w:ascii="Book Antiqua" w:hAnsi="Book Antiqua"/>
        </w:rPr>
      </w:pPr>
      <w:r w:rsidRPr="4EB1ECEB">
        <w:rPr>
          <w:rFonts w:ascii="Book Antiqua" w:hAnsi="Book Antiqua"/>
        </w:rPr>
        <w:t xml:space="preserve">Contra Costa </w:t>
      </w:r>
      <w:r w:rsidRPr="66738002" w:rsidR="7D797497">
        <w:rPr>
          <w:rFonts w:ascii="Book Antiqua" w:hAnsi="Book Antiqua"/>
        </w:rPr>
        <w:t>Transport</w:t>
      </w:r>
      <w:r w:rsidRPr="66738002" w:rsidR="39BBDD1B">
        <w:rPr>
          <w:rFonts w:ascii="Book Antiqua" w:hAnsi="Book Antiqua"/>
        </w:rPr>
        <w:t>ation Auth</w:t>
      </w:r>
      <w:r w:rsidRPr="66738002">
        <w:rPr>
          <w:rFonts w:ascii="Book Antiqua" w:hAnsi="Book Antiqua"/>
        </w:rPr>
        <w:t xml:space="preserve">ority </w:t>
      </w:r>
      <w:r w:rsidRPr="7D585471" w:rsidR="628F5DD3">
        <w:rPr>
          <w:rFonts w:ascii="Book Antiqua" w:hAnsi="Book Antiqua"/>
        </w:rPr>
        <w:t>submitte</w:t>
      </w:r>
      <w:r w:rsidRPr="7D585471">
        <w:rPr>
          <w:rFonts w:ascii="Book Antiqua" w:hAnsi="Book Antiqua"/>
        </w:rPr>
        <w:t>d its application on</w:t>
      </w:r>
      <w:r w:rsidRPr="11571B4F" w:rsidR="7BD74B42">
        <w:rPr>
          <w:rFonts w:ascii="Book Antiqua" w:hAnsi="Book Antiqua"/>
        </w:rPr>
        <w:t xml:space="preserve"> </w:t>
      </w:r>
      <w:r w:rsidRPr="11571B4F" w:rsidR="30D17427">
        <w:rPr>
          <w:rFonts w:ascii="Book Antiqua" w:hAnsi="Book Antiqua"/>
        </w:rPr>
        <w:t>December 8, 2022</w:t>
      </w:r>
      <w:r w:rsidRPr="2F36CE40" w:rsidR="1058C5E8">
        <w:rPr>
          <w:rFonts w:ascii="Book Antiqua" w:hAnsi="Book Antiqua"/>
        </w:rPr>
        <w:t>.</w:t>
      </w:r>
      <w:r w:rsidRPr="7D585471">
        <w:rPr>
          <w:rFonts w:ascii="Book Antiqua" w:hAnsi="Book Antiqua"/>
        </w:rPr>
        <w:t xml:space="preserve"> </w:t>
      </w:r>
      <w:r w:rsidRPr="777789EE" w:rsidR="0D76AD06">
        <w:rPr>
          <w:rFonts w:ascii="Book Antiqua" w:hAnsi="Book Antiqua"/>
        </w:rPr>
        <w:t>The proposed technical assistance grant</w:t>
      </w:r>
      <w:r w:rsidRPr="51D1616F" w:rsidR="24BA6ED7">
        <w:rPr>
          <w:rFonts w:ascii="Book Antiqua" w:hAnsi="Book Antiqua"/>
        </w:rPr>
        <w:t xml:space="preserve"> of</w:t>
      </w:r>
      <w:r w:rsidRPr="6155A332" w:rsidR="24BA6ED7">
        <w:rPr>
          <w:rFonts w:ascii="Book Antiqua" w:hAnsi="Book Antiqua"/>
        </w:rPr>
        <w:t xml:space="preserve"> </w:t>
      </w:r>
      <w:r w:rsidRPr="15BA90A4" w:rsidR="00FBF781">
        <w:rPr>
          <w:rFonts w:ascii="Book Antiqua" w:hAnsi="Book Antiqua"/>
        </w:rPr>
        <w:t>$</w:t>
      </w:r>
      <w:r w:rsidRPr="0DCD076D" w:rsidR="00FBF781">
        <w:rPr>
          <w:rFonts w:ascii="Book Antiqua" w:hAnsi="Book Antiqua"/>
        </w:rPr>
        <w:t>500,000</w:t>
      </w:r>
      <w:r w:rsidRPr="777789EE" w:rsidR="0D76AD06">
        <w:rPr>
          <w:rFonts w:ascii="Book Antiqua" w:hAnsi="Book Antiqua"/>
        </w:rPr>
        <w:t xml:space="preserve"> will fund an expansion of the Countywide Fiber Optic Communications Network Development Plan to create a Countywide Broadband Strategic Plan that accommodates high-speed internet access </w:t>
      </w:r>
      <w:r w:rsidR="00343C03">
        <w:rPr>
          <w:rFonts w:ascii="Book Antiqua" w:hAnsi="Book Antiqua"/>
        </w:rPr>
        <w:t xml:space="preserve">at a </w:t>
      </w:r>
      <w:r w:rsidRPr="42C5D45B" w:rsidR="0C5D659E">
        <w:rPr>
          <w:rFonts w:ascii="Book Antiqua" w:hAnsi="Book Antiqua"/>
        </w:rPr>
        <w:t>min</w:t>
      </w:r>
      <w:r w:rsidRPr="42C5D45B" w:rsidR="2C442C46">
        <w:rPr>
          <w:rFonts w:ascii="Book Antiqua" w:hAnsi="Book Antiqua"/>
        </w:rPr>
        <w:t>imum</w:t>
      </w:r>
      <w:r w:rsidR="00343C03">
        <w:rPr>
          <w:rFonts w:ascii="Book Antiqua" w:hAnsi="Book Antiqua"/>
        </w:rPr>
        <w:t xml:space="preserve"> of</w:t>
      </w:r>
      <w:r w:rsidRPr="777789EE" w:rsidR="0D76AD06">
        <w:rPr>
          <w:rFonts w:ascii="Book Antiqua" w:hAnsi="Book Antiqua"/>
        </w:rPr>
        <w:t xml:space="preserve"> 100 Mbps for unserved and underserved households and businesses in Contra Costa County.  The </w:t>
      </w:r>
      <w:r w:rsidRPr="42C5D45B" w:rsidR="725CBA64">
        <w:rPr>
          <w:rFonts w:ascii="Book Antiqua" w:hAnsi="Book Antiqua"/>
        </w:rPr>
        <w:t>plan</w:t>
      </w:r>
      <w:r w:rsidRPr="777789EE" w:rsidR="0D76AD06">
        <w:rPr>
          <w:rFonts w:ascii="Book Antiqua" w:hAnsi="Book Antiqua"/>
        </w:rPr>
        <w:t xml:space="preserve"> will include a conceptual high-level fiber network design with cost estimations, operations and maintenance plan, foundational planning to illustrate an implementation roadmap, draft policies for establishing public-private partnerships, paving the way for low-level design and engineering of constructible and shovel-ready projects.</w:t>
      </w:r>
      <w:r w:rsidR="0D76AD06">
        <w:br/>
      </w:r>
      <w:r w:rsidRPr="777789EE" w:rsidR="0D76AD06">
        <w:rPr>
          <w:rFonts w:ascii="Book Antiqua" w:hAnsi="Book Antiqua"/>
        </w:rPr>
        <w:t xml:space="preserve"> </w:t>
      </w:r>
      <w:r w:rsidR="0D76AD06">
        <w:br/>
      </w:r>
      <w:r w:rsidR="0D76AD06">
        <w:br/>
      </w:r>
      <w:r w:rsidRPr="009C203E" w:rsidR="009C203E">
        <w:rPr>
          <w:rFonts w:ascii="Book Antiqua" w:hAnsi="Book Antiqua"/>
          <w:i/>
          <w:iCs/>
        </w:rPr>
        <w:t>Discussion and Recommendation</w:t>
      </w:r>
      <w:r w:rsidRPr="009C203E" w:rsidR="009C203E">
        <w:rPr>
          <w:rFonts w:ascii="Book Antiqua" w:hAnsi="Book Antiqua"/>
        </w:rPr>
        <w:t xml:space="preserve">. </w:t>
      </w:r>
    </w:p>
    <w:p w:rsidR="00F502DE" w:rsidP="00F502DE" w:rsidRDefault="17E02745" w14:paraId="4F82A989" w14:textId="10E579B1">
      <w:pPr>
        <w:tabs>
          <w:tab w:val="right" w:pos="10080"/>
        </w:tabs>
        <w:rPr>
          <w:rFonts w:ascii="Book Antiqua" w:hAnsi="Book Antiqua"/>
        </w:rPr>
      </w:pPr>
      <w:r w:rsidRPr="7F839CF1">
        <w:rPr>
          <w:rFonts w:ascii="Book Antiqua" w:hAnsi="Book Antiqua"/>
        </w:rPr>
        <w:t xml:space="preserve">This applicant </w:t>
      </w:r>
      <w:r w:rsidRPr="5DBCE5C2">
        <w:rPr>
          <w:rFonts w:ascii="Book Antiqua" w:hAnsi="Book Antiqua"/>
        </w:rPr>
        <w:t xml:space="preserve">meets </w:t>
      </w:r>
      <w:r w:rsidRPr="3E9F5781" w:rsidR="1B4B6641">
        <w:rPr>
          <w:rFonts w:ascii="Book Antiqua" w:hAnsi="Book Antiqua"/>
        </w:rPr>
        <w:t>all</w:t>
      </w:r>
      <w:r w:rsidRPr="4CDFEE7B" w:rsidR="31E7DDAE">
        <w:rPr>
          <w:rFonts w:ascii="Book Antiqua" w:hAnsi="Book Antiqua"/>
        </w:rPr>
        <w:t xml:space="preserve"> </w:t>
      </w:r>
      <w:r w:rsidRPr="3B77883A" w:rsidR="5AEF979C">
        <w:rPr>
          <w:rFonts w:ascii="Book Antiqua" w:hAnsi="Book Antiqua"/>
        </w:rPr>
        <w:t xml:space="preserve">the </w:t>
      </w:r>
      <w:r w:rsidRPr="7846A590">
        <w:rPr>
          <w:rFonts w:ascii="Book Antiqua" w:hAnsi="Book Antiqua"/>
        </w:rPr>
        <w:t xml:space="preserve">requirements for </w:t>
      </w:r>
      <w:r w:rsidRPr="14797F20">
        <w:rPr>
          <w:rFonts w:ascii="Book Antiqua" w:hAnsi="Book Antiqua"/>
        </w:rPr>
        <w:t>ministerial review</w:t>
      </w:r>
      <w:r w:rsidRPr="00F502DE" w:rsidR="00F502DE">
        <w:rPr>
          <w:rFonts w:ascii="Book Antiqua" w:hAnsi="Book Antiqua"/>
        </w:rPr>
        <w:t xml:space="preserve"> </w:t>
      </w:r>
      <w:r w:rsidRPr="531BC3EE" w:rsidR="00F502DE">
        <w:rPr>
          <w:rFonts w:ascii="Book Antiqua" w:hAnsi="Book Antiqua"/>
        </w:rPr>
        <w:t xml:space="preserve">and, therefore, is recommended for approval. </w:t>
      </w:r>
    </w:p>
    <w:p w:rsidRPr="009C203E" w:rsidR="009C203E" w:rsidP="00F502DE" w:rsidRDefault="009C203E" w14:paraId="0B01C466" w14:textId="77777777">
      <w:pPr>
        <w:rPr>
          <w:rFonts w:ascii="Book Antiqua" w:hAnsi="Book Antiqua"/>
          <w:b/>
          <w:color w:val="000000" w:themeColor="text1"/>
        </w:rPr>
      </w:pPr>
    </w:p>
    <w:p w:rsidR="000F38D5" w:rsidP="00975E48" w:rsidRDefault="00D87C21" w14:paraId="5D6D61B0" w14:textId="1F6156EB">
      <w:pPr>
        <w:pStyle w:val="ListParagraph"/>
        <w:numPr>
          <w:ilvl w:val="0"/>
          <w:numId w:val="7"/>
        </w:numPr>
        <w:tabs>
          <w:tab w:val="right" w:pos="10080"/>
        </w:tabs>
        <w:rPr>
          <w:rFonts w:ascii="Book Antiqua" w:hAnsi="Book Antiqua"/>
          <w:b/>
          <w:color w:val="000000" w:themeColor="text1"/>
        </w:rPr>
      </w:pPr>
      <w:r w:rsidRPr="00B72939">
        <w:rPr>
          <w:rFonts w:ascii="Book Antiqua" w:hAnsi="Book Antiqua"/>
          <w:b/>
          <w:color w:val="000000" w:themeColor="text1"/>
        </w:rPr>
        <w:t>City of Fremon</w:t>
      </w:r>
      <w:r w:rsidRPr="00B72939" w:rsidR="009C203E">
        <w:rPr>
          <w:rFonts w:ascii="Book Antiqua" w:hAnsi="Book Antiqua"/>
          <w:b/>
          <w:color w:val="000000" w:themeColor="text1"/>
        </w:rPr>
        <w:t>t</w:t>
      </w:r>
      <w:r w:rsidR="006B4EE3">
        <w:rPr>
          <w:rFonts w:ascii="Book Antiqua" w:hAnsi="Book Antiqua"/>
          <w:b/>
          <w:color w:val="000000" w:themeColor="text1"/>
        </w:rPr>
        <w:br/>
      </w:r>
    </w:p>
    <w:p w:rsidR="64ED4CB1" w:rsidP="777789EE" w:rsidRDefault="64ED4CB1" w14:paraId="5CD9E6E0" w14:textId="417BB30F">
      <w:pPr>
        <w:rPr>
          <w:rFonts w:ascii="Book Antiqua" w:hAnsi="Book Antiqua"/>
        </w:rPr>
      </w:pPr>
      <w:r w:rsidRPr="777789EE">
        <w:rPr>
          <w:rFonts w:ascii="Book Antiqua" w:hAnsi="Book Antiqua"/>
        </w:rPr>
        <w:t xml:space="preserve">The </w:t>
      </w:r>
      <w:r w:rsidRPr="08E3B777" w:rsidR="00C0BC9A">
        <w:rPr>
          <w:rFonts w:ascii="Book Antiqua" w:hAnsi="Book Antiqua"/>
        </w:rPr>
        <w:t xml:space="preserve">City of Fremont </w:t>
      </w:r>
      <w:r w:rsidRPr="08E3B777" w:rsidR="6DFA8EF7">
        <w:rPr>
          <w:rFonts w:ascii="Book Antiqua" w:hAnsi="Book Antiqua"/>
        </w:rPr>
        <w:t>submitted its application on Decembe</w:t>
      </w:r>
      <w:r w:rsidRPr="08E3B777" w:rsidR="438D2703">
        <w:rPr>
          <w:rFonts w:ascii="Book Antiqua" w:hAnsi="Book Antiqua"/>
        </w:rPr>
        <w:t>r 9, 2022</w:t>
      </w:r>
      <w:r w:rsidRPr="42C5D45B" w:rsidR="339BA9F6">
        <w:rPr>
          <w:rFonts w:ascii="Book Antiqua" w:hAnsi="Book Antiqua"/>
        </w:rPr>
        <w:t>,</w:t>
      </w:r>
      <w:r w:rsidRPr="42C5D45B" w:rsidR="525859D4">
        <w:rPr>
          <w:rFonts w:ascii="Book Antiqua" w:hAnsi="Book Antiqua"/>
        </w:rPr>
        <w:t xml:space="preserve"> requesting $500,000</w:t>
      </w:r>
      <w:r w:rsidRPr="42C5D45B" w:rsidR="19DF84BF">
        <w:rPr>
          <w:rFonts w:ascii="Book Antiqua" w:hAnsi="Book Antiqua"/>
        </w:rPr>
        <w:t>.</w:t>
      </w:r>
      <w:r w:rsidRPr="08E3B777" w:rsidR="438D2703">
        <w:rPr>
          <w:rFonts w:ascii="Book Antiqua" w:hAnsi="Book Antiqua"/>
        </w:rPr>
        <w:t xml:space="preserve"> </w:t>
      </w:r>
      <w:r w:rsidRPr="72AD3F50" w:rsidR="4240206F">
        <w:rPr>
          <w:rFonts w:ascii="Book Antiqua" w:hAnsi="Book Antiqua"/>
        </w:rPr>
        <w:t xml:space="preserve">The </w:t>
      </w:r>
      <w:r w:rsidRPr="72AD3F50" w:rsidR="526F9A1F">
        <w:rPr>
          <w:rFonts w:ascii="Book Antiqua" w:hAnsi="Book Antiqua"/>
        </w:rPr>
        <w:t xml:space="preserve">proposed technical assistance </w:t>
      </w:r>
      <w:r w:rsidRPr="72AD3F50" w:rsidR="4240206F">
        <w:rPr>
          <w:rFonts w:ascii="Book Antiqua" w:hAnsi="Book Antiqua"/>
        </w:rPr>
        <w:t>grant</w:t>
      </w:r>
      <w:r w:rsidRPr="72AD3F50" w:rsidR="2BF6758E">
        <w:rPr>
          <w:rFonts w:ascii="Book Antiqua" w:hAnsi="Book Antiqua"/>
        </w:rPr>
        <w:t xml:space="preserve"> </w:t>
      </w:r>
      <w:r w:rsidRPr="42C5D45B" w:rsidR="4A8F3F88">
        <w:rPr>
          <w:rFonts w:ascii="Book Antiqua" w:hAnsi="Book Antiqua"/>
        </w:rPr>
        <w:t xml:space="preserve">will fund development of a Broadband Strategic Plan for the City of Fremont. This plan will outline a strategy that will lay the course for broadband infrastructure projects designed to provide service to unserved and underserved households and businesses and that are designed to, upon completion, reliably meet or exceed symmetrical 100 Mbps download and upload speeds. </w:t>
      </w:r>
      <w:r w:rsidR="00D0D373">
        <w:br/>
      </w:r>
      <w:r>
        <w:br/>
      </w:r>
    </w:p>
    <w:p w:rsidRPr="009C203E" w:rsidR="009C203E" w:rsidP="00EF3009" w:rsidRDefault="00E90812" w14:paraId="5FAC11EB" w14:textId="2ED55CB1">
      <w:pPr>
        <w:rPr>
          <w:rFonts w:ascii="Book Antiqua" w:hAnsi="Book Antiqua"/>
          <w:b/>
          <w:color w:val="000000" w:themeColor="text1"/>
        </w:rPr>
      </w:pPr>
      <w:r w:rsidRPr="00E90812">
        <w:rPr>
          <w:rFonts w:ascii="Book Antiqua" w:hAnsi="Book Antiqua"/>
          <w:i/>
          <w:iCs/>
        </w:rPr>
        <w:t>Discussion and Recommendation</w:t>
      </w:r>
      <w:r w:rsidRPr="00E90812">
        <w:rPr>
          <w:rFonts w:ascii="Book Antiqua" w:hAnsi="Book Antiqua"/>
        </w:rPr>
        <w:t xml:space="preserve">. </w:t>
      </w:r>
    </w:p>
    <w:p w:rsidR="00E8599C" w:rsidP="00E8599C" w:rsidRDefault="00E8599C" w14:paraId="5471EA8E" w14:textId="77777777">
      <w:pPr>
        <w:tabs>
          <w:tab w:val="right" w:pos="10080"/>
        </w:tabs>
        <w:rPr>
          <w:rFonts w:ascii="Book Antiqua" w:hAnsi="Book Antiqua"/>
        </w:rPr>
      </w:pPr>
      <w:r w:rsidRPr="7F839CF1">
        <w:rPr>
          <w:rFonts w:ascii="Book Antiqua" w:hAnsi="Book Antiqua"/>
        </w:rPr>
        <w:t xml:space="preserve">This applicant </w:t>
      </w:r>
      <w:r w:rsidRPr="5DBCE5C2">
        <w:rPr>
          <w:rFonts w:ascii="Book Antiqua" w:hAnsi="Book Antiqua"/>
        </w:rPr>
        <w:t xml:space="preserve">meets </w:t>
      </w:r>
      <w:r w:rsidRPr="3E9F5781">
        <w:rPr>
          <w:rFonts w:ascii="Book Antiqua" w:hAnsi="Book Antiqua"/>
        </w:rPr>
        <w:t>all</w:t>
      </w:r>
      <w:r w:rsidRPr="4CDFEE7B">
        <w:rPr>
          <w:rFonts w:ascii="Book Antiqua" w:hAnsi="Book Antiqua"/>
        </w:rPr>
        <w:t xml:space="preserve"> </w:t>
      </w:r>
      <w:r w:rsidRPr="3B77883A">
        <w:rPr>
          <w:rFonts w:ascii="Book Antiqua" w:hAnsi="Book Antiqua"/>
        </w:rPr>
        <w:t xml:space="preserve">the </w:t>
      </w:r>
      <w:r w:rsidRPr="7846A590">
        <w:rPr>
          <w:rFonts w:ascii="Book Antiqua" w:hAnsi="Book Antiqua"/>
        </w:rPr>
        <w:t xml:space="preserve">requirements for </w:t>
      </w:r>
      <w:r w:rsidRPr="14797F20">
        <w:rPr>
          <w:rFonts w:ascii="Book Antiqua" w:hAnsi="Book Antiqua"/>
        </w:rPr>
        <w:t>ministerial review</w:t>
      </w:r>
      <w:r w:rsidRPr="00F502DE">
        <w:rPr>
          <w:rFonts w:ascii="Book Antiqua" w:hAnsi="Book Antiqua"/>
        </w:rPr>
        <w:t xml:space="preserve"> </w:t>
      </w:r>
      <w:r w:rsidRPr="531BC3EE">
        <w:rPr>
          <w:rFonts w:ascii="Book Antiqua" w:hAnsi="Book Antiqua"/>
        </w:rPr>
        <w:t xml:space="preserve">and, therefore, is recommended for approval. </w:t>
      </w:r>
    </w:p>
    <w:p w:rsidR="00934C6C" w:rsidP="00E8599C" w:rsidRDefault="00934C6C" w14:paraId="1F279C63" w14:textId="77777777">
      <w:pPr>
        <w:tabs>
          <w:tab w:val="right" w:pos="10080"/>
        </w:tabs>
        <w:rPr>
          <w:rFonts w:ascii="Book Antiqua" w:hAnsi="Book Antiqua"/>
        </w:rPr>
      </w:pPr>
    </w:p>
    <w:p w:rsidR="2E829F5C" w:rsidP="2E829F5C" w:rsidRDefault="2E829F5C" w14:paraId="60489871" w14:textId="65852F2F">
      <w:pPr>
        <w:tabs>
          <w:tab w:val="right" w:pos="10080"/>
        </w:tabs>
        <w:rPr>
          <w:rFonts w:ascii="Book Antiqua" w:hAnsi="Book Antiqua"/>
          <w:color w:val="000000" w:themeColor="text1"/>
        </w:rPr>
      </w:pPr>
    </w:p>
    <w:p w:rsidR="00D87C21" w:rsidP="00975E48" w:rsidRDefault="00D87C21" w14:paraId="00782F23" w14:textId="40839909">
      <w:pPr>
        <w:pStyle w:val="ListParagraph"/>
        <w:numPr>
          <w:ilvl w:val="0"/>
          <w:numId w:val="7"/>
        </w:numPr>
        <w:tabs>
          <w:tab w:val="right" w:pos="10080"/>
        </w:tabs>
        <w:rPr>
          <w:rFonts w:ascii="Book Antiqua" w:hAnsi="Book Antiqua"/>
          <w:b/>
          <w:color w:val="000000" w:themeColor="text1"/>
        </w:rPr>
      </w:pPr>
      <w:r>
        <w:rPr>
          <w:rFonts w:ascii="Book Antiqua" w:hAnsi="Book Antiqua"/>
          <w:b/>
          <w:color w:val="000000" w:themeColor="text1"/>
        </w:rPr>
        <w:lastRenderedPageBreak/>
        <w:t>City of Coachella</w:t>
      </w:r>
    </w:p>
    <w:p w:rsidRPr="00BA73A0" w:rsidR="00E90812" w:rsidP="531BC3EE" w:rsidRDefault="00E90812" w14:paraId="055BECD7" w14:textId="33F4AED1">
      <w:pPr>
        <w:rPr>
          <w:rFonts w:ascii="Book Antiqua" w:hAnsi="Book Antiqua"/>
        </w:rPr>
      </w:pPr>
      <w:r>
        <w:br/>
      </w:r>
      <w:r w:rsidRPr="45815AF7" w:rsidR="329CE8DC">
        <w:rPr>
          <w:rFonts w:ascii="Book Antiqua" w:hAnsi="Book Antiqua" w:eastAsia="Book Antiqua"/>
        </w:rPr>
        <w:t xml:space="preserve">The City of </w:t>
      </w:r>
      <w:r w:rsidRPr="45815AF7" w:rsidR="7441C07D">
        <w:rPr>
          <w:rFonts w:ascii="Book Antiqua" w:hAnsi="Book Antiqua"/>
        </w:rPr>
        <w:t xml:space="preserve">Coachella submitted its application on </w:t>
      </w:r>
      <w:r w:rsidRPr="45815AF7" w:rsidR="7CA0AD32">
        <w:rPr>
          <w:rFonts w:ascii="Book Antiqua" w:hAnsi="Book Antiqua"/>
        </w:rPr>
        <w:t xml:space="preserve">December 12, 2022. </w:t>
      </w:r>
      <w:r w:rsidRPr="00BA73A0" w:rsidR="6709F720">
        <w:rPr>
          <w:rFonts w:ascii="Book Antiqua" w:hAnsi="Book Antiqua" w:eastAsia="Book Antiqua" w:cs="Book Antiqua"/>
          <w:color w:val="000000" w:themeColor="text1"/>
        </w:rPr>
        <w:t xml:space="preserve">The City of </w:t>
      </w:r>
      <w:r w:rsidRPr="00BA73A0" w:rsidR="329CE8DC">
        <w:rPr>
          <w:rFonts w:ascii="Book Antiqua" w:hAnsi="Book Antiqua" w:eastAsia="Book Antiqua" w:cs="Book Antiqua"/>
          <w:color w:val="000000" w:themeColor="text1"/>
        </w:rPr>
        <w:t xml:space="preserve">Coachella’s LATA grant </w:t>
      </w:r>
      <w:r w:rsidRPr="00BA73A0" w:rsidR="371BD30F">
        <w:rPr>
          <w:rFonts w:ascii="Book Antiqua" w:hAnsi="Book Antiqua" w:eastAsia="Book Antiqua" w:cs="Book Antiqua"/>
          <w:color w:val="000000" w:themeColor="text1"/>
        </w:rPr>
        <w:t>in the amount of $234,000</w:t>
      </w:r>
      <w:r w:rsidRPr="00BA73A0" w:rsidR="6709F720">
        <w:rPr>
          <w:rFonts w:ascii="Book Antiqua" w:hAnsi="Book Antiqua" w:eastAsia="Book Antiqua" w:cs="Book Antiqua"/>
          <w:color w:val="000000" w:themeColor="text1"/>
        </w:rPr>
        <w:t xml:space="preserve"> </w:t>
      </w:r>
      <w:r w:rsidRPr="00BA73A0" w:rsidR="329CE8DC">
        <w:rPr>
          <w:rFonts w:ascii="Book Antiqua" w:hAnsi="Book Antiqua" w:eastAsia="Book Antiqua" w:cs="Book Antiqua"/>
          <w:color w:val="000000" w:themeColor="text1"/>
        </w:rPr>
        <w:t>will fund a Broadband Master Plan to assist in the planning and evaluation for a broadband network that seeks to lower broadband costs and increase network value for all stakeholders in Coachella. Additionally, the report will be designed to assist City leaders in understanding the operational implications, important risk factors, and a realistic cost framework for developing and operating City owned fiber optic infrastructure.</w:t>
      </w:r>
    </w:p>
    <w:p w:rsidRPr="00E90812" w:rsidR="00E90812" w:rsidP="00E90812" w:rsidRDefault="329CE8DC" w14:paraId="78910847" w14:textId="7F103618">
      <w:r w:rsidRPr="531BC3EE">
        <w:rPr>
          <w:rFonts w:ascii="Book Antiqua" w:hAnsi="Book Antiqua" w:eastAsia="Book Antiqua" w:cs="Book Antiqua"/>
          <w:color w:val="000000" w:themeColor="text1"/>
        </w:rPr>
        <w:t xml:space="preserve"> </w:t>
      </w:r>
    </w:p>
    <w:p w:rsidRPr="00E90812" w:rsidR="00E90812" w:rsidP="00E90812" w:rsidRDefault="329CE8DC" w14:paraId="5FD394BB" w14:textId="38C6D78C">
      <w:r w:rsidRPr="531BC3EE">
        <w:rPr>
          <w:rFonts w:ascii="Book Antiqua" w:hAnsi="Book Antiqua" w:eastAsia="Book Antiqua" w:cs="Book Antiqua"/>
          <w:color w:val="000000" w:themeColor="text1"/>
        </w:rPr>
        <w:t>There is</w:t>
      </w:r>
      <w:r w:rsidR="001836BC">
        <w:rPr>
          <w:rFonts w:ascii="Book Antiqua" w:hAnsi="Book Antiqua" w:eastAsia="Book Antiqua" w:cs="Book Antiqua"/>
          <w:color w:val="000000" w:themeColor="text1"/>
        </w:rPr>
        <w:t xml:space="preserve"> a</w:t>
      </w:r>
      <w:r w:rsidRPr="531BC3EE">
        <w:rPr>
          <w:rFonts w:ascii="Book Antiqua" w:hAnsi="Book Antiqua" w:eastAsia="Book Antiqua" w:cs="Book Antiqua"/>
          <w:color w:val="000000" w:themeColor="text1"/>
        </w:rPr>
        <w:t xml:space="preserve"> small overlap with the Coachella Valley Association of Governments (CVAG)’s LATA grant</w:t>
      </w:r>
      <w:r w:rsidR="0082563D">
        <w:rPr>
          <w:rFonts w:ascii="Book Antiqua" w:hAnsi="Book Antiqua" w:eastAsia="Book Antiqua" w:cs="Book Antiqua"/>
          <w:color w:val="000000" w:themeColor="text1"/>
        </w:rPr>
        <w:t>,</w:t>
      </w:r>
      <w:r w:rsidRPr="531BC3EE">
        <w:rPr>
          <w:rFonts w:ascii="Book Antiqua" w:hAnsi="Book Antiqua" w:eastAsia="Book Antiqua" w:cs="Book Antiqua"/>
          <w:color w:val="000000" w:themeColor="text1"/>
        </w:rPr>
        <w:t xml:space="preserve"> </w:t>
      </w:r>
      <w:r w:rsidR="0082563D">
        <w:rPr>
          <w:rFonts w:ascii="Book Antiqua" w:hAnsi="Book Antiqua" w:eastAsia="Book Antiqua" w:cs="Book Antiqua"/>
          <w:color w:val="000000" w:themeColor="text1"/>
        </w:rPr>
        <w:t>which</w:t>
      </w:r>
      <w:r w:rsidRPr="531BC3EE">
        <w:rPr>
          <w:rFonts w:ascii="Book Antiqua" w:hAnsi="Book Antiqua" w:eastAsia="Book Antiqua" w:cs="Book Antiqua"/>
          <w:color w:val="000000" w:themeColor="text1"/>
        </w:rPr>
        <w:t xml:space="preserve"> was awarded on March 16, 2023. </w:t>
      </w:r>
      <w:r w:rsidRPr="531BC3EE">
        <w:rPr>
          <w:rFonts w:ascii="Book Antiqua" w:hAnsi="Book Antiqua" w:eastAsia="Book Antiqua" w:cs="Book Antiqua"/>
        </w:rPr>
        <w:t>Per D.22-02-026, the Commission may approve applications for technical assistance from local agencies operating in the same geographic jurisdiction and applicants must also include letters of support detailing the efforts made towards collaboration of efforts.</w:t>
      </w:r>
      <w:r w:rsidR="001836BC">
        <w:rPr>
          <w:rStyle w:val="FootnoteReference"/>
          <w:rFonts w:ascii="Book Antiqua" w:hAnsi="Book Antiqua" w:eastAsia="Book Antiqua" w:cs="Book Antiqua"/>
        </w:rPr>
        <w:footnoteReference w:id="17"/>
      </w:r>
      <w:r w:rsidRPr="00E90812" w:rsidR="001836BC">
        <w:t xml:space="preserve"> </w:t>
      </w:r>
    </w:p>
    <w:p w:rsidRPr="00E90812" w:rsidR="00E90812" w:rsidP="00E90812" w:rsidRDefault="329CE8DC" w14:paraId="30889F4D" w14:textId="63AF1879">
      <w:r w:rsidRPr="531BC3EE">
        <w:rPr>
          <w:rFonts w:ascii="Book Antiqua" w:hAnsi="Book Antiqua" w:eastAsia="Book Antiqua" w:cs="Book Antiqua"/>
        </w:rPr>
        <w:t xml:space="preserve"> </w:t>
      </w:r>
    </w:p>
    <w:p w:rsidRPr="00E90812" w:rsidR="00E90812" w:rsidP="00E90812" w:rsidRDefault="329CE8DC" w14:paraId="2D667CA5" w14:textId="38462D76">
      <w:r w:rsidRPr="531BC3EE">
        <w:rPr>
          <w:rFonts w:ascii="Book Antiqua" w:hAnsi="Book Antiqua" w:eastAsia="Book Antiqua" w:cs="Book Antiqua"/>
        </w:rPr>
        <w:t xml:space="preserve">CVAG plans to leverage the environmental and design work of an intelligent transportation system project to deliver last-mile projects in the Coachella Valley. In November 2021, the Coachella Valley was selected as one of the 18 initial middle-mile projects throughout the state of California. CVAG will engage the local jurisdictions and stakeholders to identify the Coachella Valley’s vision for a broadband initiative, anticipated benefits, challenges and opportunities, and the strategy and action plan to carry out the vision. </w:t>
      </w:r>
      <w:r w:rsidRPr="42C5D45B" w:rsidR="1D5D3083">
        <w:rPr>
          <w:rFonts w:ascii="Book Antiqua" w:hAnsi="Book Antiqua" w:eastAsia="Book Antiqua" w:cs="Book Antiqua"/>
        </w:rPr>
        <w:t xml:space="preserve">This </w:t>
      </w:r>
      <w:r w:rsidRPr="42C5D45B" w:rsidR="5D9E1760">
        <w:rPr>
          <w:rFonts w:ascii="Book Antiqua" w:hAnsi="Book Antiqua" w:eastAsia="Book Antiqua" w:cs="Book Antiqua"/>
        </w:rPr>
        <w:t>Broadband Master Plan</w:t>
      </w:r>
      <w:r w:rsidRPr="531BC3EE">
        <w:rPr>
          <w:rFonts w:ascii="Book Antiqua" w:hAnsi="Book Antiqua" w:eastAsia="Book Antiqua" w:cs="Book Antiqua"/>
        </w:rPr>
        <w:t xml:space="preserve"> will ultimately lead to shovel ready last mile projects that can reliably provide symmetrical 100 Mbps speeds to residents, public institutions, and businesses throughout the Coachella Valley. </w:t>
      </w:r>
    </w:p>
    <w:p w:rsidRPr="00E90812" w:rsidR="00E90812" w:rsidP="00E90812" w:rsidRDefault="329CE8DC" w14:paraId="16269967" w14:textId="7246C087">
      <w:r w:rsidRPr="531BC3EE">
        <w:rPr>
          <w:rFonts w:ascii="Book Antiqua" w:hAnsi="Book Antiqua" w:eastAsia="Book Antiqua" w:cs="Book Antiqua"/>
        </w:rPr>
        <w:t xml:space="preserve"> </w:t>
      </w:r>
    </w:p>
    <w:p w:rsidRPr="00E90812" w:rsidR="00E90812" w:rsidP="00E90812" w:rsidRDefault="329CE8DC" w14:paraId="70C6247D" w14:textId="24508342">
      <w:r w:rsidRPr="531BC3EE">
        <w:rPr>
          <w:rFonts w:ascii="Book Antiqua" w:hAnsi="Book Antiqua" w:eastAsia="Book Antiqua" w:cs="Book Antiqua"/>
        </w:rPr>
        <w:t xml:space="preserve">In contrast, the City of Coachella will focus on addressing more localized broadband issues within its jurisdictional boundaries. To optimize available resources, the City of Coachella will partner and coordinate with CVAG to ensure there is no overlap between the work each agency is doing as it relates to broadband. This includes ensuring no duplication of work funded by LATA funds, if awarded to both agencies. </w:t>
      </w:r>
    </w:p>
    <w:p w:rsidR="007C2428" w:rsidP="00E90812" w:rsidRDefault="329CE8DC" w14:paraId="7B363A8A" w14:textId="44C73B21">
      <w:pPr>
        <w:rPr>
          <w:rFonts w:ascii="Book Antiqua" w:hAnsi="Book Antiqua" w:eastAsia="Book Antiqua" w:cs="Book Antiqua"/>
          <w:i/>
          <w:iCs/>
        </w:rPr>
      </w:pPr>
      <w:r w:rsidRPr="531BC3EE">
        <w:rPr>
          <w:rFonts w:ascii="Book Antiqua" w:hAnsi="Book Antiqua" w:eastAsia="Book Antiqua" w:cs="Book Antiqua"/>
        </w:rPr>
        <w:t xml:space="preserve"> </w:t>
      </w:r>
    </w:p>
    <w:p w:rsidRPr="00E90812" w:rsidR="00E90812" w:rsidP="00E90812" w:rsidRDefault="329CE8DC" w14:paraId="318784FB" w14:textId="64C1D3E9">
      <w:r w:rsidRPr="531BC3EE">
        <w:rPr>
          <w:rFonts w:ascii="Book Antiqua" w:hAnsi="Book Antiqua" w:eastAsia="Book Antiqua" w:cs="Book Antiqua"/>
          <w:i/>
          <w:iCs/>
        </w:rPr>
        <w:t>Discussion and Recommendation</w:t>
      </w:r>
      <w:r w:rsidRPr="531BC3EE">
        <w:rPr>
          <w:rFonts w:ascii="Book Antiqua" w:hAnsi="Book Antiqua" w:eastAsia="Book Antiqua" w:cs="Book Antiqua"/>
        </w:rPr>
        <w:t xml:space="preserve">. </w:t>
      </w:r>
    </w:p>
    <w:p w:rsidRPr="00E90812" w:rsidR="00E90812" w:rsidP="00E90812" w:rsidRDefault="329CE8DC" w14:paraId="641238D0" w14:textId="28659089">
      <w:r w:rsidRPr="531BC3EE">
        <w:rPr>
          <w:rFonts w:ascii="Book Antiqua" w:hAnsi="Book Antiqua" w:eastAsia="Book Antiqua" w:cs="Book Antiqua"/>
          <w:color w:val="000000" w:themeColor="text1"/>
        </w:rPr>
        <w:t xml:space="preserve">Although there is geographical overlap, </w:t>
      </w:r>
      <w:r w:rsidRPr="75DDBF60" w:rsidR="00E8599C">
        <w:rPr>
          <w:rFonts w:ascii="Book Antiqua" w:hAnsi="Book Antiqua" w:eastAsia="Book Antiqua" w:cs="Book Antiqua"/>
          <w:color w:val="000000" w:themeColor="text1"/>
        </w:rPr>
        <w:t xml:space="preserve">CD </w:t>
      </w:r>
      <w:r w:rsidRPr="531BC3EE" w:rsidR="00E8599C">
        <w:rPr>
          <w:rFonts w:ascii="Book Antiqua" w:hAnsi="Book Antiqua" w:eastAsia="Book Antiqua" w:cs="Book Antiqua"/>
          <w:color w:val="000000" w:themeColor="text1"/>
        </w:rPr>
        <w:t>determined</w:t>
      </w:r>
      <w:r w:rsidRPr="531BC3EE">
        <w:rPr>
          <w:rFonts w:ascii="Book Antiqua" w:hAnsi="Book Antiqua" w:eastAsia="Book Antiqua" w:cs="Book Antiqua"/>
          <w:color w:val="000000" w:themeColor="text1"/>
        </w:rPr>
        <w:t xml:space="preserve"> </w:t>
      </w:r>
      <w:r w:rsidRPr="0BFAF72B" w:rsidR="572D7B4B">
        <w:rPr>
          <w:rFonts w:ascii="Book Antiqua" w:hAnsi="Book Antiqua" w:eastAsia="Book Antiqua" w:cs="Book Antiqua"/>
          <w:color w:val="000000" w:themeColor="text1"/>
        </w:rPr>
        <w:t xml:space="preserve">that </w:t>
      </w:r>
      <w:r w:rsidRPr="531BC3EE">
        <w:rPr>
          <w:rFonts w:ascii="Book Antiqua" w:hAnsi="Book Antiqua" w:eastAsia="Book Antiqua" w:cs="Book Antiqua"/>
          <w:color w:val="000000" w:themeColor="text1"/>
        </w:rPr>
        <w:t>CVAG’s project scope will not overlap with the City of Coachella. Coachella and CVAG have also provided support letters confirming they would not provide duplicative services.</w:t>
      </w:r>
      <w:r w:rsidR="000963D7">
        <w:rPr>
          <w:rStyle w:val="FootnoteReference"/>
          <w:rFonts w:ascii="Book Antiqua" w:hAnsi="Book Antiqua" w:eastAsia="Book Antiqua" w:cs="Book Antiqua"/>
          <w:color w:val="000000" w:themeColor="text1"/>
        </w:rPr>
        <w:footnoteReference w:id="18"/>
      </w:r>
      <w:r w:rsidRPr="531BC3EE">
        <w:rPr>
          <w:rFonts w:ascii="Book Antiqua" w:hAnsi="Book Antiqua" w:eastAsia="Book Antiqua" w:cs="Book Antiqua"/>
          <w:color w:val="000000" w:themeColor="text1"/>
        </w:rPr>
        <w:t xml:space="preserve"> </w:t>
      </w:r>
      <w:r w:rsidR="00C27405">
        <w:rPr>
          <w:rFonts w:ascii="Book Antiqua" w:hAnsi="Book Antiqua" w:eastAsia="Book Antiqua" w:cs="Book Antiqua"/>
          <w:color w:val="000000" w:themeColor="text1"/>
        </w:rPr>
        <w:t>T</w:t>
      </w:r>
      <w:r w:rsidRPr="531BC3EE">
        <w:rPr>
          <w:rFonts w:ascii="Book Antiqua" w:hAnsi="Book Antiqua" w:eastAsia="Book Antiqua" w:cs="Book Antiqua"/>
          <w:color w:val="000000" w:themeColor="text1"/>
        </w:rPr>
        <w:t xml:space="preserve">he City of </w:t>
      </w:r>
      <w:r w:rsidRPr="531BC3EE">
        <w:rPr>
          <w:rFonts w:ascii="Book Antiqua" w:hAnsi="Book Antiqua" w:eastAsia="Book Antiqua" w:cs="Book Antiqua"/>
          <w:color w:val="000000" w:themeColor="text1"/>
        </w:rPr>
        <w:lastRenderedPageBreak/>
        <w:t>Coachella meets all other ministerial requirements</w:t>
      </w:r>
      <w:r w:rsidRPr="00C27405" w:rsidR="00C27405">
        <w:rPr>
          <w:rFonts w:ascii="Book Antiqua" w:hAnsi="Book Antiqua" w:eastAsia="Book Antiqua" w:cs="Book Antiqua"/>
          <w:color w:val="000000" w:themeColor="text1"/>
        </w:rPr>
        <w:t xml:space="preserve"> and, therefore, is recommended for approval.</w:t>
      </w:r>
    </w:p>
    <w:p w:rsidR="00D87C21" w:rsidP="00975E48" w:rsidRDefault="00D87C21" w14:paraId="01DFC2AA" w14:textId="77D7C7DB">
      <w:pPr>
        <w:pStyle w:val="ListParagraph"/>
        <w:numPr>
          <w:ilvl w:val="0"/>
          <w:numId w:val="7"/>
        </w:numPr>
        <w:tabs>
          <w:tab w:val="right" w:pos="10080"/>
        </w:tabs>
        <w:rPr>
          <w:rFonts w:ascii="Book Antiqua" w:hAnsi="Book Antiqua"/>
          <w:b/>
          <w:color w:val="000000" w:themeColor="text1"/>
        </w:rPr>
      </w:pPr>
      <w:r w:rsidRPr="00701CC0">
        <w:rPr>
          <w:rFonts w:ascii="Book Antiqua" w:hAnsi="Book Antiqua"/>
          <w:b/>
          <w:color w:val="000000" w:themeColor="text1"/>
        </w:rPr>
        <w:t>Southern California Association of Governments</w:t>
      </w:r>
      <w:r w:rsidRPr="00701CC0" w:rsidR="451BA9E6">
        <w:rPr>
          <w:rFonts w:ascii="Book Antiqua" w:hAnsi="Book Antiqua"/>
          <w:b/>
          <w:color w:val="000000" w:themeColor="text1"/>
        </w:rPr>
        <w:t xml:space="preserve"> </w:t>
      </w:r>
      <w:r w:rsidRPr="00701CC0" w:rsidR="04B1A69C">
        <w:rPr>
          <w:rFonts w:ascii="Book Antiqua" w:hAnsi="Book Antiqua"/>
          <w:b/>
          <w:color w:val="000000" w:themeColor="text1"/>
        </w:rPr>
        <w:t>(SCAG)</w:t>
      </w:r>
    </w:p>
    <w:p w:rsidRPr="00E90812" w:rsidR="00E90812" w:rsidP="50D059A9" w:rsidRDefault="00E90812" w14:paraId="0AFB84E0" w14:textId="77777777">
      <w:pPr>
        <w:pStyle w:val="ListParagraph"/>
        <w:ind w:left="0"/>
        <w:rPr>
          <w:rFonts w:ascii="Book Antiqua" w:hAnsi="Book Antiqua"/>
        </w:rPr>
      </w:pPr>
    </w:p>
    <w:p w:rsidRPr="005C3843" w:rsidR="50D059A9" w:rsidP="005C3843" w:rsidRDefault="0F3CB7DB" w14:paraId="405DF7AD" w14:textId="3B7811D6">
      <w:pPr>
        <w:rPr>
          <w:rFonts w:ascii="Book Antiqua" w:hAnsi="Book Antiqua"/>
        </w:rPr>
      </w:pPr>
      <w:r w:rsidRPr="005C3843">
        <w:rPr>
          <w:rFonts w:ascii="Book Antiqua" w:hAnsi="Book Antiqua"/>
        </w:rPr>
        <w:t xml:space="preserve">SCAG </w:t>
      </w:r>
      <w:r w:rsidRPr="005C3843" w:rsidR="75A9EEA5">
        <w:rPr>
          <w:rFonts w:ascii="Book Antiqua" w:hAnsi="Book Antiqua"/>
        </w:rPr>
        <w:t>submitted its application on December 12, 2022,</w:t>
      </w:r>
      <w:r w:rsidRPr="005C3843">
        <w:rPr>
          <w:rFonts w:ascii="Book Antiqua" w:hAnsi="Book Antiqua"/>
        </w:rPr>
        <w:t xml:space="preserve"> </w:t>
      </w:r>
      <w:r w:rsidRPr="005C3843" w:rsidR="45F9A299">
        <w:rPr>
          <w:rFonts w:ascii="Book Antiqua" w:hAnsi="Book Antiqua"/>
        </w:rPr>
        <w:t>requesting $996,058 in technical assistance funds</w:t>
      </w:r>
      <w:r w:rsidRPr="42C5D45B" w:rsidR="457461AF">
        <w:rPr>
          <w:rFonts w:ascii="Book Antiqua" w:hAnsi="Book Antiqua"/>
        </w:rPr>
        <w:t xml:space="preserve"> for the Last Mile Project Assessment for the SCAG Region</w:t>
      </w:r>
      <w:r w:rsidRPr="42C5D45B" w:rsidR="72D5779E">
        <w:rPr>
          <w:rFonts w:ascii="Book Antiqua" w:hAnsi="Book Antiqua"/>
        </w:rPr>
        <w:t>.</w:t>
      </w:r>
      <w:r w:rsidRPr="005C3843" w:rsidR="00243C35">
        <w:rPr>
          <w:rFonts w:ascii="Book Antiqua" w:hAnsi="Book Antiqua"/>
        </w:rPr>
        <w:t xml:space="preserve"> The SCAG region encompasses six counties (Imperial, Los Angeles, Orange, Riverside, San Bernardino, and Ventura) and 191 cities in an area covering more than 38,000 square miles. </w:t>
      </w:r>
      <w:r w:rsidRPr="005C3843" w:rsidR="45F9A299">
        <w:rPr>
          <w:rFonts w:ascii="Book Antiqua" w:hAnsi="Book Antiqua"/>
        </w:rPr>
        <w:t xml:space="preserve"> SCAG</w:t>
      </w:r>
      <w:r w:rsidRPr="005C3843" w:rsidR="542CA133">
        <w:rPr>
          <w:rFonts w:ascii="Book Antiqua" w:hAnsi="Book Antiqua"/>
        </w:rPr>
        <w:t xml:space="preserve"> w</w:t>
      </w:r>
      <w:r w:rsidRPr="005C3843">
        <w:rPr>
          <w:rFonts w:ascii="Book Antiqua" w:hAnsi="Book Antiqua"/>
        </w:rPr>
        <w:t xml:space="preserve">ill use </w:t>
      </w:r>
      <w:r w:rsidRPr="005C3843" w:rsidR="0C12F754">
        <w:rPr>
          <w:rFonts w:ascii="Book Antiqua" w:hAnsi="Book Antiqua"/>
        </w:rPr>
        <w:t xml:space="preserve">the </w:t>
      </w:r>
      <w:r w:rsidRPr="005C3843">
        <w:rPr>
          <w:rFonts w:ascii="Book Antiqua" w:hAnsi="Book Antiqua"/>
        </w:rPr>
        <w:t>LATA grant to provide critical broadband planning and implementation efforts for the region</w:t>
      </w:r>
      <w:r w:rsidRPr="42C5D45B" w:rsidR="601E620B">
        <w:rPr>
          <w:rFonts w:ascii="Book Antiqua" w:hAnsi="Book Antiqua"/>
        </w:rPr>
        <w:t>,</w:t>
      </w:r>
      <w:r w:rsidRPr="005C3843">
        <w:rPr>
          <w:rFonts w:ascii="Book Antiqua" w:hAnsi="Book Antiqua"/>
        </w:rPr>
        <w:t xml:space="preserve"> develop a methodology </w:t>
      </w:r>
      <w:r w:rsidRPr="005C3843" w:rsidR="57E6AF1D">
        <w:rPr>
          <w:rFonts w:ascii="Book Antiqua" w:hAnsi="Book Antiqua"/>
        </w:rPr>
        <w:t xml:space="preserve">to conduct regional </w:t>
      </w:r>
      <w:r w:rsidRPr="005C3843" w:rsidR="00E8599C">
        <w:rPr>
          <w:rFonts w:ascii="Book Antiqua" w:hAnsi="Book Antiqua"/>
        </w:rPr>
        <w:t>analysis</w:t>
      </w:r>
      <w:r w:rsidRPr="42C5D45B" w:rsidR="00E8599C">
        <w:rPr>
          <w:rFonts w:ascii="Book Antiqua" w:hAnsi="Book Antiqua"/>
        </w:rPr>
        <w:t xml:space="preserve">, </w:t>
      </w:r>
      <w:r w:rsidRPr="005C3843" w:rsidR="00E8599C">
        <w:rPr>
          <w:rFonts w:ascii="Book Antiqua" w:hAnsi="Book Antiqua"/>
        </w:rPr>
        <w:t>identify</w:t>
      </w:r>
      <w:r w:rsidRPr="005C3843" w:rsidR="57E6AF1D">
        <w:rPr>
          <w:rFonts w:ascii="Book Antiqua" w:hAnsi="Book Antiqua"/>
        </w:rPr>
        <w:t xml:space="preserve"> and prepare for three-shovel ready last mile </w:t>
      </w:r>
      <w:r w:rsidRPr="42C5D45B" w:rsidR="187E0B06">
        <w:rPr>
          <w:rFonts w:ascii="Book Antiqua" w:hAnsi="Book Antiqua"/>
        </w:rPr>
        <w:t>projects and</w:t>
      </w:r>
      <w:r w:rsidRPr="005C3843" w:rsidR="57E6AF1D">
        <w:rPr>
          <w:rFonts w:ascii="Book Antiqua" w:hAnsi="Book Antiqua"/>
        </w:rPr>
        <w:t xml:space="preserve"> develop preliminary </w:t>
      </w:r>
      <w:r w:rsidRPr="005C3843" w:rsidR="7D925CCD">
        <w:rPr>
          <w:rFonts w:ascii="Book Antiqua" w:hAnsi="Book Antiqua"/>
        </w:rPr>
        <w:t xml:space="preserve">specifications for each project. </w:t>
      </w:r>
    </w:p>
    <w:p w:rsidR="50D059A9" w:rsidP="50D059A9" w:rsidRDefault="50D059A9" w14:paraId="03C8FB55" w14:textId="44EC5938">
      <w:pPr>
        <w:pStyle w:val="ListParagraph"/>
        <w:ind w:left="0"/>
        <w:rPr>
          <w:rFonts w:ascii="Book Antiqua" w:hAnsi="Book Antiqua"/>
        </w:rPr>
      </w:pPr>
    </w:p>
    <w:p w:rsidR="33655DB0" w:rsidP="33655DB0" w:rsidRDefault="14F7DAB3" w14:paraId="6CC0683F" w14:textId="10960EFE">
      <w:pPr>
        <w:pStyle w:val="ListParagraph"/>
        <w:ind w:left="0"/>
        <w:rPr>
          <w:rFonts w:ascii="Book Antiqua" w:hAnsi="Book Antiqua"/>
        </w:rPr>
      </w:pPr>
      <w:r w:rsidRPr="2A33FCAB">
        <w:rPr>
          <w:rFonts w:ascii="Book Antiqua" w:hAnsi="Book Antiqua"/>
        </w:rPr>
        <w:t xml:space="preserve">SCAG </w:t>
      </w:r>
      <w:r w:rsidRPr="2A33FCAB" w:rsidR="00E20DB3">
        <w:rPr>
          <w:rFonts w:ascii="Book Antiqua" w:hAnsi="Book Antiqua"/>
        </w:rPr>
        <w:t>is a</w:t>
      </w:r>
      <w:r w:rsidRPr="2A33FCAB">
        <w:rPr>
          <w:rFonts w:ascii="Book Antiqua" w:hAnsi="Book Antiqua"/>
        </w:rPr>
        <w:t xml:space="preserve"> </w:t>
      </w:r>
      <w:r w:rsidRPr="3A64E606">
        <w:rPr>
          <w:rFonts w:ascii="Book Antiqua" w:hAnsi="Book Antiqua"/>
        </w:rPr>
        <w:t xml:space="preserve">Metropolitan </w:t>
      </w:r>
      <w:r w:rsidRPr="4382A4B7">
        <w:rPr>
          <w:rFonts w:ascii="Book Antiqua" w:hAnsi="Book Antiqua"/>
        </w:rPr>
        <w:t xml:space="preserve">Planning Organization </w:t>
      </w:r>
      <w:r w:rsidRPr="3B9023B7">
        <w:rPr>
          <w:rFonts w:ascii="Book Antiqua" w:hAnsi="Book Antiqua"/>
        </w:rPr>
        <w:t xml:space="preserve">(MPO), which </w:t>
      </w:r>
      <w:r w:rsidRPr="6E7A5F18" w:rsidR="7D4AA947">
        <w:rPr>
          <w:rFonts w:ascii="Book Antiqua" w:hAnsi="Book Antiqua"/>
        </w:rPr>
        <w:t>are</w:t>
      </w:r>
      <w:r w:rsidRPr="1EAC2044">
        <w:rPr>
          <w:rFonts w:ascii="Book Antiqua" w:hAnsi="Book Antiqua"/>
        </w:rPr>
        <w:t xml:space="preserve"> not </w:t>
      </w:r>
      <w:r w:rsidRPr="6E7A5F18" w:rsidR="1635A7AF">
        <w:rPr>
          <w:rFonts w:ascii="Book Antiqua" w:hAnsi="Book Antiqua"/>
        </w:rPr>
        <w:t>eligible to apply</w:t>
      </w:r>
      <w:r w:rsidRPr="6E7A5F18" w:rsidR="0FCF114B">
        <w:rPr>
          <w:rFonts w:ascii="Book Antiqua" w:hAnsi="Book Antiqua"/>
        </w:rPr>
        <w:t xml:space="preserve"> </w:t>
      </w:r>
      <w:r w:rsidRPr="6E7A5F18" w:rsidR="43D83951">
        <w:rPr>
          <w:rFonts w:ascii="Book Antiqua" w:hAnsi="Book Antiqua"/>
        </w:rPr>
        <w:t xml:space="preserve"> </w:t>
      </w:r>
      <w:r w:rsidRPr="33C72B82" w:rsidR="3EB6841A">
        <w:rPr>
          <w:rFonts w:ascii="Book Antiqua" w:hAnsi="Book Antiqua"/>
        </w:rPr>
        <w:t xml:space="preserve"> under </w:t>
      </w:r>
      <w:r w:rsidRPr="6E7A5F18" w:rsidR="76A6027D">
        <w:rPr>
          <w:rFonts w:ascii="Book Antiqua" w:hAnsi="Book Antiqua"/>
        </w:rPr>
        <w:t>current LATA</w:t>
      </w:r>
      <w:r w:rsidRPr="33C72B82" w:rsidR="3EB6841A">
        <w:rPr>
          <w:rFonts w:ascii="Book Antiqua" w:hAnsi="Book Antiqua"/>
        </w:rPr>
        <w:t xml:space="preserve"> rules</w:t>
      </w:r>
      <w:r w:rsidRPr="6E7A5F18" w:rsidR="3588F815">
        <w:rPr>
          <w:rFonts w:ascii="Book Antiqua" w:hAnsi="Book Antiqua"/>
        </w:rPr>
        <w:t>.</w:t>
      </w:r>
      <w:r w:rsidRPr="6E7A5F18" w:rsidR="5C719EBA">
        <w:rPr>
          <w:rFonts w:ascii="Book Antiqua" w:hAnsi="Book Antiqua"/>
        </w:rPr>
        <w:t xml:space="preserve"> </w:t>
      </w:r>
      <w:r w:rsidRPr="6E7A5F18" w:rsidR="48AEA8CF">
        <w:rPr>
          <w:rFonts w:ascii="Book Antiqua" w:hAnsi="Book Antiqua"/>
        </w:rPr>
        <w:t xml:space="preserve">SCAG </w:t>
      </w:r>
      <w:r w:rsidRPr="33C72B82" w:rsidR="004A0C8C">
        <w:rPr>
          <w:rFonts w:ascii="Book Antiqua" w:hAnsi="Book Antiqua"/>
        </w:rPr>
        <w:t>is</w:t>
      </w:r>
      <w:r w:rsidRPr="2BE49E50" w:rsidR="004A0C8C">
        <w:rPr>
          <w:rFonts w:ascii="Book Antiqua" w:hAnsi="Book Antiqua"/>
        </w:rPr>
        <w:t xml:space="preserve"> also</w:t>
      </w:r>
      <w:r w:rsidRPr="2BE49E50" w:rsidR="40464F19">
        <w:rPr>
          <w:rFonts w:ascii="Book Antiqua" w:hAnsi="Book Antiqua"/>
        </w:rPr>
        <w:t xml:space="preserve"> </w:t>
      </w:r>
      <w:r w:rsidRPr="61C47208" w:rsidR="40464F19">
        <w:rPr>
          <w:rFonts w:ascii="Book Antiqua" w:hAnsi="Book Antiqua"/>
        </w:rPr>
        <w:t>a</w:t>
      </w:r>
      <w:r w:rsidRPr="2BE49E50" w:rsidR="40464F19">
        <w:rPr>
          <w:rFonts w:ascii="Book Antiqua" w:hAnsi="Book Antiqua"/>
        </w:rPr>
        <w:t xml:space="preserve"> Joint </w:t>
      </w:r>
      <w:r w:rsidRPr="6A6F0D58" w:rsidR="40464F19">
        <w:rPr>
          <w:rFonts w:ascii="Book Antiqua" w:hAnsi="Book Antiqua"/>
        </w:rPr>
        <w:t xml:space="preserve">Powers </w:t>
      </w:r>
      <w:r w:rsidRPr="4FC792A1" w:rsidR="40464F19">
        <w:rPr>
          <w:rFonts w:ascii="Book Antiqua" w:hAnsi="Book Antiqua"/>
        </w:rPr>
        <w:t>Authority (JPA</w:t>
      </w:r>
      <w:r w:rsidRPr="7C093AE7" w:rsidR="40464F19">
        <w:rPr>
          <w:rFonts w:ascii="Book Antiqua" w:hAnsi="Book Antiqua"/>
        </w:rPr>
        <w:t xml:space="preserve">), which is </w:t>
      </w:r>
      <w:r w:rsidRPr="6E7A5F18" w:rsidR="21246554">
        <w:rPr>
          <w:rFonts w:ascii="Book Antiqua" w:hAnsi="Book Antiqua"/>
        </w:rPr>
        <w:t>permitted</w:t>
      </w:r>
      <w:r w:rsidR="004B48DA">
        <w:rPr>
          <w:rFonts w:ascii="Book Antiqua" w:hAnsi="Book Antiqua"/>
        </w:rPr>
        <w:t>,</w:t>
      </w:r>
      <w:r w:rsidR="000963D7">
        <w:rPr>
          <w:rStyle w:val="FootnoteReference"/>
          <w:rFonts w:ascii="Book Antiqua" w:hAnsi="Book Antiqua"/>
        </w:rPr>
        <w:footnoteReference w:id="19"/>
      </w:r>
      <w:r w:rsidRPr="4070DE3A" w:rsidR="40464F19">
        <w:rPr>
          <w:rFonts w:ascii="Book Antiqua" w:hAnsi="Book Antiqua"/>
        </w:rPr>
        <w:t xml:space="preserve"> and since </w:t>
      </w:r>
      <w:r w:rsidRPr="33C72B82" w:rsidR="77089D52">
        <w:rPr>
          <w:rFonts w:ascii="Book Antiqua" w:hAnsi="Book Antiqua"/>
        </w:rPr>
        <w:t>SCAG</w:t>
      </w:r>
      <w:r w:rsidRPr="4070DE3A" w:rsidR="40464F19">
        <w:rPr>
          <w:rFonts w:ascii="Book Antiqua" w:hAnsi="Book Antiqua"/>
        </w:rPr>
        <w:t xml:space="preserve"> </w:t>
      </w:r>
      <w:r w:rsidRPr="73659003" w:rsidR="40464F19">
        <w:rPr>
          <w:rFonts w:ascii="Book Antiqua" w:hAnsi="Book Antiqua"/>
        </w:rPr>
        <w:t xml:space="preserve">applied as a </w:t>
      </w:r>
      <w:r w:rsidRPr="6B730F03" w:rsidR="40464F19">
        <w:rPr>
          <w:rFonts w:ascii="Book Antiqua" w:hAnsi="Book Antiqua"/>
        </w:rPr>
        <w:t xml:space="preserve">JPA, </w:t>
      </w:r>
      <w:r w:rsidRPr="6E7A5F18" w:rsidR="00E8599C">
        <w:rPr>
          <w:rFonts w:ascii="Book Antiqua" w:hAnsi="Book Antiqua"/>
        </w:rPr>
        <w:t>CD determined</w:t>
      </w:r>
      <w:r w:rsidRPr="6E7A5F18" w:rsidR="60AA4407">
        <w:rPr>
          <w:rFonts w:ascii="Book Antiqua" w:hAnsi="Book Antiqua"/>
        </w:rPr>
        <w:t xml:space="preserve"> that </w:t>
      </w:r>
      <w:r w:rsidRPr="6E7A5F18" w:rsidR="3E67B3B0">
        <w:rPr>
          <w:rFonts w:ascii="Book Antiqua" w:hAnsi="Book Antiqua"/>
        </w:rPr>
        <w:t>SCAG is</w:t>
      </w:r>
      <w:r w:rsidRPr="1E95ED3F" w:rsidR="40464F19">
        <w:rPr>
          <w:rFonts w:ascii="Book Antiqua" w:hAnsi="Book Antiqua"/>
        </w:rPr>
        <w:t xml:space="preserve"> </w:t>
      </w:r>
      <w:r w:rsidRPr="6E7A5F18" w:rsidR="37CC0B93">
        <w:rPr>
          <w:rFonts w:ascii="Book Antiqua" w:hAnsi="Book Antiqua"/>
        </w:rPr>
        <w:t xml:space="preserve">an </w:t>
      </w:r>
      <w:r w:rsidRPr="3FDD9873" w:rsidR="6E0E75DC">
        <w:rPr>
          <w:rFonts w:ascii="Book Antiqua" w:hAnsi="Book Antiqua"/>
        </w:rPr>
        <w:t>eligible</w:t>
      </w:r>
      <w:r w:rsidRPr="08D12644" w:rsidR="40464F19">
        <w:rPr>
          <w:rFonts w:ascii="Book Antiqua" w:hAnsi="Book Antiqua"/>
        </w:rPr>
        <w:t xml:space="preserve"> </w:t>
      </w:r>
      <w:r w:rsidRPr="6E7A5F18" w:rsidR="485C3B80">
        <w:rPr>
          <w:rFonts w:ascii="Book Antiqua" w:hAnsi="Book Antiqua"/>
        </w:rPr>
        <w:t>applicant</w:t>
      </w:r>
      <w:r w:rsidRPr="451F0C90" w:rsidR="40464F19">
        <w:rPr>
          <w:rFonts w:ascii="Book Antiqua" w:hAnsi="Book Antiqua"/>
        </w:rPr>
        <w:t>.</w:t>
      </w:r>
    </w:p>
    <w:p w:rsidR="50E96140" w:rsidP="50E96140" w:rsidRDefault="50E96140" w14:paraId="16C26FE0" w14:textId="243F96B6">
      <w:pPr>
        <w:pStyle w:val="ListParagraph"/>
        <w:ind w:left="0"/>
        <w:rPr>
          <w:rFonts w:ascii="Book Antiqua" w:hAnsi="Book Antiqua"/>
        </w:rPr>
      </w:pPr>
    </w:p>
    <w:p w:rsidR="62793719" w:rsidP="50E96140" w:rsidRDefault="5EEE8D93" w14:paraId="2B7B09D4" w14:textId="4491BE7F">
      <w:pPr>
        <w:rPr>
          <w:rFonts w:ascii="Book Antiqua" w:hAnsi="Book Antiqua" w:eastAsia="Book Antiqua" w:cs="Book Antiqua"/>
        </w:rPr>
      </w:pPr>
      <w:r w:rsidRPr="783DCD17">
        <w:rPr>
          <w:rFonts w:ascii="Book Antiqua" w:hAnsi="Book Antiqua" w:eastAsia="Book Antiqua" w:cs="Book Antiqua"/>
        </w:rPr>
        <w:t xml:space="preserve">SCAG is aware that many of its </w:t>
      </w:r>
      <w:r w:rsidRPr="783DCD17" w:rsidDel="003B2B8C">
        <w:rPr>
          <w:rFonts w:ascii="Book Antiqua" w:hAnsi="Book Antiqua" w:eastAsia="Book Antiqua" w:cs="Book Antiqua"/>
        </w:rPr>
        <w:t xml:space="preserve">local </w:t>
      </w:r>
      <w:r w:rsidRPr="783DCD17">
        <w:rPr>
          <w:rFonts w:ascii="Book Antiqua" w:hAnsi="Book Antiqua" w:eastAsia="Book Antiqua" w:cs="Book Antiqua"/>
        </w:rPr>
        <w:t xml:space="preserve">jurisdictions have applied and been awarded LATA grants.  SCAG will work to ensure that its scope of work will neither supersede these local jurisdictions nor result in an unnecessary or redundant network.  SCAG will only engage with local </w:t>
      </w:r>
      <w:r w:rsidRPr="54304F63">
        <w:rPr>
          <w:rFonts w:ascii="Book Antiqua" w:hAnsi="Book Antiqua" w:eastAsia="Book Antiqua" w:cs="Book Antiqua"/>
        </w:rPr>
        <w:t>jurisdiction</w:t>
      </w:r>
      <w:r w:rsidRPr="54304F63" w:rsidR="00D279A4">
        <w:rPr>
          <w:rFonts w:ascii="Book Antiqua" w:hAnsi="Book Antiqua" w:eastAsia="Book Antiqua" w:cs="Book Antiqua"/>
        </w:rPr>
        <w:t>s that</w:t>
      </w:r>
      <w:r w:rsidRPr="54304F63">
        <w:rPr>
          <w:rFonts w:ascii="Book Antiqua" w:hAnsi="Book Antiqua" w:eastAsia="Book Antiqua" w:cs="Book Antiqua"/>
        </w:rPr>
        <w:t xml:space="preserve"> </w:t>
      </w:r>
      <w:r w:rsidRPr="783DCD17">
        <w:rPr>
          <w:rFonts w:ascii="Book Antiqua" w:hAnsi="Book Antiqua" w:eastAsia="Book Antiqua" w:cs="Book Antiqua"/>
        </w:rPr>
        <w:t>need last mile services but</w:t>
      </w:r>
      <w:r w:rsidRPr="783DCD17" w:rsidR="56341832">
        <w:rPr>
          <w:rFonts w:ascii="Book Antiqua" w:hAnsi="Book Antiqua" w:eastAsia="Book Antiqua" w:cs="Book Antiqua"/>
        </w:rPr>
        <w:t xml:space="preserve"> are</w:t>
      </w:r>
      <w:r w:rsidRPr="783DCD17">
        <w:rPr>
          <w:rFonts w:ascii="Book Antiqua" w:hAnsi="Book Antiqua" w:eastAsia="Book Antiqua" w:cs="Book Antiqua"/>
        </w:rPr>
        <w:t xml:space="preserve"> not able to apply or to procure a consultant to take on the project management.  SCAG states that 28 applicants within its region have been awarded a grant. However, there are 191 cities and 6 counties within SCAG’s jurisdiction.  Many of the grants awarded will fund strategic plans and/or assessments of broadband needs, where SCAG’s proposal will focus on last-mile implementation.  Therefore, the </w:t>
      </w:r>
      <w:r w:rsidR="005F07A8">
        <w:rPr>
          <w:rFonts w:ascii="Book Antiqua" w:hAnsi="Book Antiqua" w:eastAsia="Book Antiqua" w:cs="Book Antiqua"/>
        </w:rPr>
        <w:t>work</w:t>
      </w:r>
      <w:r w:rsidRPr="783DCD17" w:rsidR="19F6A36F">
        <w:rPr>
          <w:rFonts w:ascii="Book Antiqua" w:hAnsi="Book Antiqua" w:eastAsia="Book Antiqua" w:cs="Book Antiqua"/>
        </w:rPr>
        <w:t xml:space="preserve"> would</w:t>
      </w:r>
      <w:r w:rsidRPr="783DCD17">
        <w:rPr>
          <w:rFonts w:ascii="Book Antiqua" w:hAnsi="Book Antiqua" w:eastAsia="Book Antiqua" w:cs="Book Antiqua"/>
        </w:rPr>
        <w:t xml:space="preserve"> be complimentary rather than redundant to these awarded local jurisdictions.</w:t>
      </w:r>
    </w:p>
    <w:p w:rsidR="62793719" w:rsidP="50E96140" w:rsidRDefault="62793719" w14:paraId="5E2A1F0D" w14:textId="5C9104DA">
      <w:pPr>
        <w:rPr>
          <w:rFonts w:ascii="Book Antiqua" w:hAnsi="Book Antiqua" w:eastAsia="Book Antiqua" w:cs="Book Antiqua"/>
        </w:rPr>
      </w:pPr>
      <w:r w:rsidRPr="50E96140">
        <w:rPr>
          <w:rFonts w:ascii="Book Antiqua" w:hAnsi="Book Antiqua" w:eastAsia="Book Antiqua" w:cs="Book Antiqua"/>
        </w:rPr>
        <w:t xml:space="preserve"> </w:t>
      </w:r>
    </w:p>
    <w:p w:rsidRPr="00C60A30" w:rsidR="62793719" w:rsidP="50E96140" w:rsidRDefault="5EEE8D93" w14:paraId="3C21C50B" w14:textId="377BD4A3">
      <w:pPr>
        <w:rPr>
          <w:rFonts w:ascii="Book Antiqua" w:hAnsi="Book Antiqua" w:eastAsia="Book Antiqua" w:cs="Book Antiqua"/>
          <w:highlight w:val="yellow"/>
        </w:rPr>
      </w:pPr>
      <w:r w:rsidRPr="783DCD17">
        <w:rPr>
          <w:rFonts w:ascii="Book Antiqua" w:hAnsi="Book Antiqua" w:eastAsia="Book Antiqua" w:cs="Book Antiqua"/>
        </w:rPr>
        <w:t xml:space="preserve">Moreover, SCAG will use its Regional Council, Policy Committees and Technical Working groups to coordinate and communicate with all 191 local jurisdictions and 6 counties.  </w:t>
      </w:r>
      <w:r w:rsidRPr="00B07650">
        <w:rPr>
          <w:rFonts w:ascii="Book Antiqua" w:hAnsi="Book Antiqua" w:eastAsia="Book Antiqua" w:cs="Book Antiqua"/>
        </w:rPr>
        <w:t>This will ensure that the three priority area</w:t>
      </w:r>
      <w:r w:rsidRPr="00B07650" w:rsidR="0D6A2DE5">
        <w:rPr>
          <w:rFonts w:ascii="Book Antiqua" w:hAnsi="Book Antiqua" w:eastAsia="Book Antiqua" w:cs="Book Antiqua"/>
        </w:rPr>
        <w:t xml:space="preserve"> </w:t>
      </w:r>
      <w:r w:rsidRPr="00B07650">
        <w:rPr>
          <w:rFonts w:ascii="Book Antiqua" w:hAnsi="Book Antiqua" w:eastAsia="Book Antiqua" w:cs="Book Antiqua"/>
        </w:rPr>
        <w:t>projects and awarded member jurisdictions projects will be complimentary rather than redundant.</w:t>
      </w:r>
    </w:p>
    <w:p w:rsidR="00B72939" w:rsidP="00E90812" w:rsidRDefault="00B72939" w14:paraId="5A556BEA" w14:textId="77777777">
      <w:pPr>
        <w:rPr>
          <w:rFonts w:ascii="Book Antiqua" w:hAnsi="Book Antiqua"/>
          <w:i/>
          <w:iCs/>
        </w:rPr>
      </w:pPr>
    </w:p>
    <w:p w:rsidRPr="00E90812" w:rsidR="007C2428" w:rsidP="00E90812" w:rsidRDefault="00E90812" w14:paraId="4AEB2962" w14:textId="7FE25506">
      <w:pPr>
        <w:rPr>
          <w:rFonts w:ascii="Book Antiqua" w:hAnsi="Book Antiqua"/>
        </w:rPr>
      </w:pPr>
      <w:r w:rsidRPr="00E90812">
        <w:rPr>
          <w:rFonts w:ascii="Book Antiqua" w:hAnsi="Book Antiqua"/>
          <w:i/>
          <w:iCs/>
        </w:rPr>
        <w:t>Discussion and Recommendation</w:t>
      </w:r>
    </w:p>
    <w:p w:rsidR="00584820" w:rsidP="00584820" w:rsidRDefault="00565A76" w14:paraId="14BE185E" w14:textId="0C19BC0F">
      <w:pPr>
        <w:pStyle w:val="ListParagraph"/>
        <w:ind w:left="0"/>
        <w:rPr>
          <w:rFonts w:ascii="Book Antiqua" w:hAnsi="Book Antiqua"/>
        </w:rPr>
      </w:pPr>
      <w:r>
        <w:rPr>
          <w:rFonts w:ascii="Book Antiqua" w:hAnsi="Book Antiqua"/>
        </w:rPr>
        <w:t>Although</w:t>
      </w:r>
      <w:r w:rsidDel="00584820">
        <w:rPr>
          <w:rFonts w:ascii="Book Antiqua" w:hAnsi="Book Antiqua"/>
        </w:rPr>
        <w:t xml:space="preserve"> </w:t>
      </w:r>
      <w:r>
        <w:rPr>
          <w:rFonts w:ascii="Book Antiqua" w:hAnsi="Book Antiqua"/>
        </w:rPr>
        <w:t>there is geographical overlap</w:t>
      </w:r>
      <w:r w:rsidRPr="33C72B82" w:rsidR="16D7AE8B">
        <w:rPr>
          <w:rFonts w:ascii="Book Antiqua" w:hAnsi="Book Antiqua"/>
        </w:rPr>
        <w:t xml:space="preserve"> between SCAG and </w:t>
      </w:r>
      <w:r w:rsidRPr="33C72B82" w:rsidR="574E0AB7">
        <w:rPr>
          <w:rFonts w:ascii="Book Antiqua" w:hAnsi="Book Antiqua"/>
        </w:rPr>
        <w:t xml:space="preserve">several </w:t>
      </w:r>
      <w:r w:rsidRPr="33C72B82" w:rsidR="16D7AE8B">
        <w:rPr>
          <w:rFonts w:ascii="Book Antiqua" w:hAnsi="Book Antiqua"/>
        </w:rPr>
        <w:t>other applicants in their jurisdiction</w:t>
      </w:r>
      <w:r>
        <w:rPr>
          <w:rFonts w:ascii="Book Antiqua" w:hAnsi="Book Antiqua"/>
        </w:rPr>
        <w:t xml:space="preserve">, </w:t>
      </w:r>
      <w:r w:rsidR="00484508">
        <w:rPr>
          <w:rFonts w:ascii="Book Antiqua" w:hAnsi="Book Antiqua"/>
        </w:rPr>
        <w:t>CD determined</w:t>
      </w:r>
      <w:r w:rsidR="00584416">
        <w:rPr>
          <w:rFonts w:ascii="Book Antiqua" w:hAnsi="Book Antiqua"/>
        </w:rPr>
        <w:t xml:space="preserve"> SCAG’s project scope will not overlap with</w:t>
      </w:r>
      <w:r w:rsidRPr="33C72B82" w:rsidR="4A8652B2">
        <w:rPr>
          <w:rFonts w:ascii="Book Antiqua" w:hAnsi="Book Antiqua"/>
        </w:rPr>
        <w:t xml:space="preserve"> </w:t>
      </w:r>
      <w:r w:rsidRPr="33C72B82" w:rsidR="02A67A84">
        <w:rPr>
          <w:rFonts w:ascii="Book Antiqua" w:hAnsi="Book Antiqua"/>
        </w:rPr>
        <w:t xml:space="preserve">these </w:t>
      </w:r>
      <w:r w:rsidRPr="33C72B82" w:rsidR="02A67A84">
        <w:rPr>
          <w:rFonts w:ascii="Book Antiqua" w:hAnsi="Book Antiqua"/>
        </w:rPr>
        <w:lastRenderedPageBreak/>
        <w:t>other applicants as SCAG provided a letter of support stating that there isn’t any overlap or duplicativ</w:t>
      </w:r>
      <w:r w:rsidRPr="33C72B82" w:rsidR="40E52CED">
        <w:rPr>
          <w:rFonts w:ascii="Book Antiqua" w:hAnsi="Book Antiqua"/>
        </w:rPr>
        <w:t xml:space="preserve">e work being performed </w:t>
      </w:r>
      <w:r w:rsidRPr="33C72B82" w:rsidR="67EEC39E">
        <w:rPr>
          <w:rFonts w:ascii="Book Antiqua" w:hAnsi="Book Antiqua"/>
        </w:rPr>
        <w:t>with</w:t>
      </w:r>
      <w:r w:rsidRPr="33C72B82" w:rsidR="40E52CED">
        <w:rPr>
          <w:rFonts w:ascii="Book Antiqua" w:hAnsi="Book Antiqua"/>
        </w:rPr>
        <w:t xml:space="preserve"> any of the applicants</w:t>
      </w:r>
      <w:r w:rsidR="00EA24A8">
        <w:rPr>
          <w:rStyle w:val="FootnoteReference"/>
          <w:rFonts w:ascii="Book Antiqua" w:hAnsi="Book Antiqua"/>
        </w:rPr>
        <w:footnoteReference w:id="20"/>
      </w:r>
      <w:r w:rsidRPr="33C72B82" w:rsidR="40E52CED">
        <w:rPr>
          <w:rFonts w:ascii="Book Antiqua" w:hAnsi="Book Antiqua"/>
        </w:rPr>
        <w:t>.</w:t>
      </w:r>
      <w:r w:rsidR="00584416">
        <w:rPr>
          <w:rFonts w:ascii="Book Antiqua" w:hAnsi="Book Antiqua"/>
        </w:rPr>
        <w:t xml:space="preserve"> </w:t>
      </w:r>
      <w:r w:rsidRPr="00135114" w:rsidR="00135114">
        <w:rPr>
          <w:rFonts w:ascii="Book Antiqua" w:hAnsi="Book Antiqua" w:eastAsia="Book Antiqua" w:cs="Book Antiqua"/>
          <w:color w:val="000000" w:themeColor="text1"/>
        </w:rPr>
        <w:t xml:space="preserve"> </w:t>
      </w:r>
    </w:p>
    <w:p w:rsidRPr="00AE09A2" w:rsidR="70B4F9D5" w:rsidP="00C60A30" w:rsidRDefault="00584820" w14:paraId="5710E032" w14:textId="64726035">
      <w:pPr>
        <w:pStyle w:val="ListParagraph"/>
        <w:ind w:left="0"/>
        <w:rPr>
          <w:rFonts w:ascii="Book Antiqua" w:hAnsi="Book Antiqua"/>
        </w:rPr>
      </w:pPr>
      <w:r w:rsidRPr="33C72B82">
        <w:rPr>
          <w:rFonts w:ascii="Book Antiqua" w:hAnsi="Book Antiqua"/>
        </w:rPr>
        <w:t xml:space="preserve">Moreover, SCAG </w:t>
      </w:r>
      <w:r w:rsidRPr="6E7A5F18">
        <w:rPr>
          <w:rFonts w:ascii="Book Antiqua" w:hAnsi="Book Antiqua"/>
        </w:rPr>
        <w:t xml:space="preserve">requests </w:t>
      </w:r>
      <w:r w:rsidRPr="33C72B82">
        <w:rPr>
          <w:rFonts w:ascii="Book Antiqua" w:hAnsi="Book Antiqua"/>
        </w:rPr>
        <w:t>$996,058</w:t>
      </w:r>
      <w:r w:rsidRPr="6E7A5F18">
        <w:rPr>
          <w:rFonts w:ascii="Book Antiqua" w:hAnsi="Book Antiqua"/>
        </w:rPr>
        <w:t xml:space="preserve"> in grant funding which exceeds</w:t>
      </w:r>
      <w:r>
        <w:rPr>
          <w:rFonts w:ascii="Book Antiqua" w:hAnsi="Book Antiqua"/>
        </w:rPr>
        <w:t xml:space="preserve"> the $500,000 threshold for </w:t>
      </w:r>
      <w:r w:rsidRPr="33C72B82">
        <w:rPr>
          <w:rFonts w:ascii="Book Antiqua" w:hAnsi="Book Antiqua"/>
        </w:rPr>
        <w:t xml:space="preserve">ministerial review </w:t>
      </w:r>
      <w:r w:rsidRPr="6E7A5F18">
        <w:rPr>
          <w:rFonts w:ascii="Book Antiqua" w:hAnsi="Book Antiqua"/>
        </w:rPr>
        <w:t xml:space="preserve">approval </w:t>
      </w:r>
      <w:r w:rsidRPr="33C72B82">
        <w:rPr>
          <w:rFonts w:ascii="Book Antiqua" w:hAnsi="Book Antiqua"/>
        </w:rPr>
        <w:t xml:space="preserve">and requires Commission approval </w:t>
      </w:r>
      <w:r w:rsidRPr="6E7A5F18">
        <w:rPr>
          <w:rFonts w:ascii="Book Antiqua" w:hAnsi="Book Antiqua"/>
        </w:rPr>
        <w:t>via</w:t>
      </w:r>
      <w:r>
        <w:rPr>
          <w:rFonts w:ascii="Book Antiqua" w:hAnsi="Book Antiqua"/>
        </w:rPr>
        <w:t xml:space="preserve"> </w:t>
      </w:r>
      <w:r w:rsidRPr="33C72B82">
        <w:rPr>
          <w:rFonts w:ascii="Book Antiqua" w:hAnsi="Book Antiqua"/>
        </w:rPr>
        <w:t>resolution.</w:t>
      </w:r>
      <w:r>
        <w:rPr>
          <w:rFonts w:ascii="Book Antiqua" w:hAnsi="Book Antiqua"/>
        </w:rPr>
        <w:t xml:space="preserve"> </w:t>
      </w:r>
      <w:r w:rsidRPr="1F259201" w:rsidR="00EF0BFE">
        <w:rPr>
          <w:rFonts w:ascii="Book Antiqua" w:hAnsi="Book Antiqua"/>
          <w:color w:val="000000" w:themeColor="text1"/>
        </w:rPr>
        <w:t xml:space="preserve">The applicant meets all </w:t>
      </w:r>
      <w:r w:rsidR="00EF0BFE">
        <w:rPr>
          <w:rFonts w:ascii="Book Antiqua" w:hAnsi="Book Antiqua"/>
          <w:color w:val="000000" w:themeColor="text1"/>
        </w:rPr>
        <w:t>other</w:t>
      </w:r>
      <w:r w:rsidRPr="1F259201" w:rsidR="00EF0BFE">
        <w:rPr>
          <w:rFonts w:ascii="Book Antiqua" w:hAnsi="Book Antiqua"/>
          <w:color w:val="000000" w:themeColor="text1"/>
        </w:rPr>
        <w:t xml:space="preserve"> requirements for ministerial review and, therefore, is recommended for approval.    </w:t>
      </w:r>
    </w:p>
    <w:p w:rsidRPr="009C203E" w:rsidR="009C203E" w:rsidP="009C203E" w:rsidRDefault="009C203E" w14:paraId="7B862271" w14:textId="77777777">
      <w:pPr>
        <w:tabs>
          <w:tab w:val="right" w:pos="10080"/>
        </w:tabs>
        <w:rPr>
          <w:rFonts w:ascii="Book Antiqua" w:hAnsi="Book Antiqua"/>
          <w:b/>
          <w:color w:val="000000" w:themeColor="text1"/>
        </w:rPr>
      </w:pPr>
    </w:p>
    <w:p w:rsidR="00D87C21" w:rsidP="00975E48" w:rsidRDefault="009C203E" w14:paraId="1DC5BE60" w14:textId="745044A4">
      <w:pPr>
        <w:pStyle w:val="ListParagraph"/>
        <w:numPr>
          <w:ilvl w:val="0"/>
          <w:numId w:val="7"/>
        </w:numPr>
        <w:tabs>
          <w:tab w:val="right" w:pos="10080"/>
        </w:tabs>
        <w:rPr>
          <w:rFonts w:ascii="Book Antiqua" w:hAnsi="Book Antiqua"/>
          <w:b/>
          <w:color w:val="000000" w:themeColor="text1"/>
        </w:rPr>
      </w:pPr>
      <w:r w:rsidRPr="00701CC0">
        <w:rPr>
          <w:rFonts w:ascii="Book Antiqua" w:hAnsi="Book Antiqua"/>
          <w:b/>
          <w:color w:val="000000" w:themeColor="text1"/>
        </w:rPr>
        <w:t>Ventura Council of Governments</w:t>
      </w:r>
      <w:r w:rsidRPr="00701CC0" w:rsidR="53EABA17">
        <w:rPr>
          <w:rFonts w:ascii="Book Antiqua" w:hAnsi="Book Antiqua"/>
          <w:b/>
          <w:color w:val="000000" w:themeColor="text1"/>
        </w:rPr>
        <w:t xml:space="preserve"> (VCOG)</w:t>
      </w:r>
      <w:r w:rsidR="006B4EE3">
        <w:rPr>
          <w:rFonts w:ascii="Book Antiqua" w:hAnsi="Book Antiqua"/>
          <w:b/>
          <w:bCs/>
          <w:color w:val="000000" w:themeColor="text1"/>
        </w:rPr>
        <w:br/>
      </w:r>
    </w:p>
    <w:p w:rsidR="58E8B8AA" w:rsidP="58E8B8AA" w:rsidRDefault="575FB3CA" w14:paraId="4993BAF0" w14:textId="1D111B3C">
      <w:pPr>
        <w:rPr>
          <w:rFonts w:ascii="Book Antiqua" w:hAnsi="Book Antiqua"/>
        </w:rPr>
      </w:pPr>
      <w:r w:rsidRPr="1350D8B4">
        <w:rPr>
          <w:rFonts w:ascii="Book Antiqua" w:hAnsi="Book Antiqua"/>
        </w:rPr>
        <w:t>VCOG</w:t>
      </w:r>
      <w:r w:rsidRPr="359731D2" w:rsidR="501D0000">
        <w:rPr>
          <w:rFonts w:ascii="Book Antiqua" w:hAnsi="Book Antiqua"/>
        </w:rPr>
        <w:t xml:space="preserve"> submitted its application on December</w:t>
      </w:r>
      <w:r w:rsidRPr="359731D2" w:rsidR="4DF442F5">
        <w:rPr>
          <w:rFonts w:ascii="Book Antiqua" w:hAnsi="Book Antiqua"/>
        </w:rPr>
        <w:t xml:space="preserve"> </w:t>
      </w:r>
      <w:r w:rsidRPr="359731D2" w:rsidR="501D0000">
        <w:rPr>
          <w:rFonts w:ascii="Book Antiqua" w:hAnsi="Book Antiqua"/>
        </w:rPr>
        <w:t>14, 2022, and is requesting</w:t>
      </w:r>
      <w:r w:rsidRPr="359731D2" w:rsidR="0533D9C5">
        <w:rPr>
          <w:rFonts w:ascii="Book Antiqua" w:hAnsi="Book Antiqua"/>
        </w:rPr>
        <w:t xml:space="preserve"> </w:t>
      </w:r>
      <w:r w:rsidRPr="00E0546B" w:rsidR="00E0546B">
        <w:rPr>
          <w:rFonts w:ascii="Book Antiqua" w:hAnsi="Book Antiqua" w:cs="Calibri"/>
          <w:color w:val="000000" w:themeColor="text1"/>
        </w:rPr>
        <w:t>$ 490,860</w:t>
      </w:r>
      <w:r w:rsidR="00E0546B">
        <w:rPr>
          <w:rFonts w:ascii="Book Antiqua" w:hAnsi="Book Antiqua" w:cs="Calibri"/>
          <w:color w:val="000000" w:themeColor="text1"/>
        </w:rPr>
        <w:t xml:space="preserve"> </w:t>
      </w:r>
      <w:r w:rsidR="00E0546B">
        <w:rPr>
          <w:rFonts w:ascii="Book Antiqua" w:hAnsi="Book Antiqua"/>
        </w:rPr>
        <w:t>i</w:t>
      </w:r>
      <w:r w:rsidRPr="33C72B82" w:rsidR="23FAA62C">
        <w:rPr>
          <w:rFonts w:ascii="Book Antiqua" w:hAnsi="Book Antiqua"/>
        </w:rPr>
        <w:t>n technical assistance funds. VCOG</w:t>
      </w:r>
      <w:r w:rsidRPr="1350D8B4">
        <w:rPr>
          <w:rFonts w:ascii="Book Antiqua" w:hAnsi="Book Antiqua"/>
        </w:rPr>
        <w:t xml:space="preserve"> </w:t>
      </w:r>
      <w:r w:rsidRPr="30EA65C6">
        <w:rPr>
          <w:rFonts w:ascii="Book Antiqua" w:hAnsi="Book Antiqua"/>
        </w:rPr>
        <w:t xml:space="preserve">is </w:t>
      </w:r>
      <w:r w:rsidRPr="264F2915">
        <w:rPr>
          <w:rFonts w:ascii="Book Antiqua" w:hAnsi="Book Antiqua"/>
        </w:rPr>
        <w:t xml:space="preserve">creating a broadband </w:t>
      </w:r>
      <w:r w:rsidRPr="6B8F3251">
        <w:rPr>
          <w:rFonts w:ascii="Book Antiqua" w:hAnsi="Book Antiqua"/>
        </w:rPr>
        <w:t xml:space="preserve">strategy </w:t>
      </w:r>
      <w:r w:rsidRPr="49C87B22">
        <w:rPr>
          <w:rFonts w:ascii="Book Antiqua" w:hAnsi="Book Antiqua"/>
        </w:rPr>
        <w:t xml:space="preserve">plan </w:t>
      </w:r>
      <w:r w:rsidRPr="36472D4F">
        <w:rPr>
          <w:rFonts w:ascii="Book Antiqua" w:hAnsi="Book Antiqua"/>
        </w:rPr>
        <w:t xml:space="preserve">project that will allow it to create a </w:t>
      </w:r>
      <w:r w:rsidRPr="1823B25F">
        <w:rPr>
          <w:rFonts w:ascii="Book Antiqua" w:hAnsi="Book Antiqua"/>
        </w:rPr>
        <w:t xml:space="preserve">broadband joint point </w:t>
      </w:r>
      <w:r w:rsidRPr="602E91F0">
        <w:rPr>
          <w:rFonts w:ascii="Book Antiqua" w:hAnsi="Book Antiqua"/>
        </w:rPr>
        <w:t>authority (JP</w:t>
      </w:r>
      <w:r w:rsidRPr="602E91F0" w:rsidR="36BBCBB2">
        <w:rPr>
          <w:rFonts w:ascii="Book Antiqua" w:hAnsi="Book Antiqua"/>
        </w:rPr>
        <w:t xml:space="preserve">A) among VCOG </w:t>
      </w:r>
      <w:r w:rsidRPr="1805F776" w:rsidR="36BBCBB2">
        <w:rPr>
          <w:rFonts w:ascii="Book Antiqua" w:hAnsi="Book Antiqua"/>
        </w:rPr>
        <w:t xml:space="preserve">members to </w:t>
      </w:r>
      <w:r w:rsidRPr="420B1700" w:rsidR="36BBCBB2">
        <w:rPr>
          <w:rFonts w:ascii="Book Antiqua" w:hAnsi="Book Antiqua"/>
        </w:rPr>
        <w:t xml:space="preserve">address the regional </w:t>
      </w:r>
      <w:r w:rsidRPr="41C62011" w:rsidR="36BBCBB2">
        <w:rPr>
          <w:rFonts w:ascii="Book Antiqua" w:hAnsi="Book Antiqua"/>
        </w:rPr>
        <w:t xml:space="preserve">broadband needs of the county.  </w:t>
      </w:r>
      <w:r w:rsidRPr="36472D4F">
        <w:rPr>
          <w:rFonts w:ascii="Book Antiqua" w:hAnsi="Book Antiqua"/>
        </w:rPr>
        <w:t xml:space="preserve"> </w:t>
      </w:r>
    </w:p>
    <w:p w:rsidR="2D4EB16B" w:rsidP="00EF3009" w:rsidRDefault="00E969BC" w14:paraId="7BA7AB70" w14:textId="50F128BF">
      <w:pPr>
        <w:tabs>
          <w:tab w:val="left" w:pos="2508"/>
        </w:tabs>
        <w:rPr>
          <w:rFonts w:ascii="Book Antiqua" w:hAnsi="Book Antiqua"/>
        </w:rPr>
      </w:pPr>
      <w:r>
        <w:rPr>
          <w:rFonts w:ascii="Book Antiqua" w:hAnsi="Book Antiqua"/>
        </w:rPr>
        <w:tab/>
      </w:r>
    </w:p>
    <w:p w:rsidR="33C72B82" w:rsidP="783DCD17" w:rsidRDefault="01A89C1D" w14:paraId="3C5CD442" w14:textId="3204A11F">
      <w:pPr>
        <w:rPr>
          <w:rFonts w:ascii="Book Antiqua" w:hAnsi="Book Antiqua"/>
        </w:rPr>
      </w:pPr>
      <w:r w:rsidRPr="4DE3D1F5">
        <w:rPr>
          <w:rFonts w:ascii="Book Antiqua" w:hAnsi="Book Antiqua"/>
        </w:rPr>
        <w:t>This project will be completed within 12 months</w:t>
      </w:r>
      <w:r w:rsidRPr="777789EE" w:rsidR="3B852ACD">
        <w:rPr>
          <w:rFonts w:ascii="Book Antiqua" w:hAnsi="Book Antiqua"/>
        </w:rPr>
        <w:t xml:space="preserve"> and is</w:t>
      </w:r>
      <w:r w:rsidRPr="4DE3D1F5">
        <w:rPr>
          <w:rFonts w:ascii="Book Antiqua" w:hAnsi="Book Antiqua"/>
        </w:rPr>
        <w:t xml:space="preserve"> broken down into three work products:</w:t>
      </w:r>
      <w:r w:rsidR="0016310F">
        <w:rPr>
          <w:rFonts w:ascii="Book Antiqua" w:hAnsi="Book Antiqua"/>
        </w:rPr>
        <w:t xml:space="preserve"> </w:t>
      </w:r>
      <w:r w:rsidR="001D2F31">
        <w:rPr>
          <w:rFonts w:ascii="Book Antiqua" w:hAnsi="Book Antiqua"/>
        </w:rPr>
        <w:t xml:space="preserve">1) </w:t>
      </w:r>
      <w:r w:rsidRPr="4DE3D1F5">
        <w:rPr>
          <w:rFonts w:ascii="Book Antiqua" w:hAnsi="Book Antiqua"/>
        </w:rPr>
        <w:t>JPA formation</w:t>
      </w:r>
      <w:r w:rsidR="00047F87">
        <w:rPr>
          <w:rFonts w:ascii="Book Antiqua" w:hAnsi="Book Antiqua"/>
        </w:rPr>
        <w:t xml:space="preserve">, </w:t>
      </w:r>
      <w:r w:rsidRPr="4DE3D1F5">
        <w:rPr>
          <w:rFonts w:ascii="Book Antiqua" w:hAnsi="Book Antiqua"/>
        </w:rPr>
        <w:t>6 months from start date</w:t>
      </w:r>
      <w:r w:rsidR="0017779F">
        <w:rPr>
          <w:rFonts w:ascii="Book Antiqua" w:hAnsi="Book Antiqua"/>
        </w:rPr>
        <w:t xml:space="preserve">, 2) </w:t>
      </w:r>
      <w:r w:rsidRPr="4DE3D1F5">
        <w:rPr>
          <w:rFonts w:ascii="Book Antiqua" w:hAnsi="Book Antiqua"/>
        </w:rPr>
        <w:t>Regional Strategy</w:t>
      </w:r>
      <w:r w:rsidR="0017779F">
        <w:rPr>
          <w:rFonts w:ascii="Book Antiqua" w:hAnsi="Book Antiqua"/>
        </w:rPr>
        <w:t xml:space="preserve">, </w:t>
      </w:r>
      <w:r w:rsidRPr="4DE3D1F5">
        <w:rPr>
          <w:rFonts w:ascii="Book Antiqua" w:hAnsi="Book Antiqua"/>
        </w:rPr>
        <w:t>over course of entire project</w:t>
      </w:r>
      <w:r w:rsidR="0017779F">
        <w:rPr>
          <w:rFonts w:ascii="Book Antiqua" w:hAnsi="Book Antiqua"/>
        </w:rPr>
        <w:t xml:space="preserve">, and 3) </w:t>
      </w:r>
      <w:r w:rsidRPr="4DE3D1F5">
        <w:rPr>
          <w:rFonts w:ascii="Book Antiqua" w:hAnsi="Book Antiqua"/>
        </w:rPr>
        <w:t>Last-Mile Collaboration</w:t>
      </w:r>
      <w:r w:rsidR="0017779F">
        <w:rPr>
          <w:rFonts w:ascii="Book Antiqua" w:hAnsi="Book Antiqua"/>
        </w:rPr>
        <w:t xml:space="preserve">, </w:t>
      </w:r>
      <w:r w:rsidRPr="4DE3D1F5">
        <w:rPr>
          <w:rFonts w:ascii="Book Antiqua" w:hAnsi="Book Antiqua"/>
        </w:rPr>
        <w:t>over course of entire project</w:t>
      </w:r>
      <w:r w:rsidR="0017779F">
        <w:rPr>
          <w:rFonts w:ascii="Book Antiqua" w:hAnsi="Book Antiqua"/>
        </w:rPr>
        <w:t>.</w:t>
      </w:r>
    </w:p>
    <w:p w:rsidR="33C72B82" w:rsidP="33C72B82" w:rsidRDefault="33C72B82" w14:paraId="72A7BE14" w14:textId="2A8E62C6"/>
    <w:p w:rsidR="33C72B82" w:rsidP="33C72B82" w:rsidRDefault="5DCE05EB" w14:paraId="48590FDB" w14:textId="6648BD6A">
      <w:r w:rsidRPr="783DCD17">
        <w:rPr>
          <w:rFonts w:ascii="Book Antiqua" w:hAnsi="Book Antiqua" w:eastAsia="Book Antiqua" w:cs="Book Antiqua"/>
        </w:rPr>
        <w:t xml:space="preserve">VCOG is aware that several of its members have applied separately for LATA grants to perform engineering work and develop local broadband plans. </w:t>
      </w:r>
      <w:r w:rsidRPr="42C5D45B" w:rsidR="21181C13">
        <w:rPr>
          <w:rFonts w:ascii="Book Antiqua" w:hAnsi="Book Antiqua" w:eastAsia="Book Antiqua" w:cs="Book Antiqua"/>
        </w:rPr>
        <w:t>Although there is geographical overlap,</w:t>
      </w:r>
      <w:r w:rsidRPr="783DCD17">
        <w:rPr>
          <w:rFonts w:ascii="Book Antiqua" w:hAnsi="Book Antiqua" w:eastAsia="Book Antiqua" w:cs="Book Antiqua"/>
        </w:rPr>
        <w:t xml:space="preserve"> VCOG’s application is complementary and not duplicative to these applications.  The four local jurisdictions that have applied for LATA grants are the cities of Port Hueneme, Santa Paula, Ventura and Ventura County.  The grants from the local jurisdictions will be used to design their network to work with the Joint Power Authority that will be formed through this grant. This will create a regional broadband strategy.  No funds from this grant will overlap with work being done elsewhere in the county. VCOG has the full support of the three cities and the county who agree there is no overlap of work.</w:t>
      </w:r>
    </w:p>
    <w:p w:rsidR="33C72B82" w:rsidP="33C72B82" w:rsidRDefault="01A89C1D" w14:paraId="1921C74C" w14:textId="76A5EB50">
      <w:pPr>
        <w:rPr>
          <w:rFonts w:ascii="Book Antiqua" w:hAnsi="Book Antiqua"/>
        </w:rPr>
      </w:pPr>
      <w:r w:rsidRPr="4DE3D1F5">
        <w:rPr>
          <w:rFonts w:ascii="Book Antiqua" w:hAnsi="Book Antiqua"/>
        </w:rPr>
        <w:t xml:space="preserve"> </w:t>
      </w:r>
      <w:r>
        <w:br/>
      </w:r>
      <w:r w:rsidRPr="00E90812" w:rsidR="00E90812">
        <w:rPr>
          <w:rFonts w:ascii="Book Antiqua" w:hAnsi="Book Antiqua"/>
          <w:i/>
          <w:iCs/>
        </w:rPr>
        <w:t>Discussion and Recommendation</w:t>
      </w:r>
      <w:r w:rsidRPr="00E90812" w:rsidR="00E90812">
        <w:rPr>
          <w:rFonts w:ascii="Book Antiqua" w:hAnsi="Book Antiqua"/>
        </w:rPr>
        <w:t xml:space="preserve">. </w:t>
      </w:r>
    </w:p>
    <w:p w:rsidR="777789EE" w:rsidP="777789EE" w:rsidRDefault="41E5154B" w14:paraId="1280EA5D" w14:textId="130A0592">
      <w:pPr>
        <w:tabs>
          <w:tab w:val="right" w:pos="10080"/>
        </w:tabs>
        <w:rPr>
          <w:rFonts w:ascii="Book Antiqua" w:hAnsi="Book Antiqua"/>
          <w:color w:val="000000" w:themeColor="text1"/>
        </w:rPr>
      </w:pPr>
      <w:r w:rsidRPr="33C72B82">
        <w:rPr>
          <w:rFonts w:ascii="Book Antiqua" w:hAnsi="Book Antiqua"/>
        </w:rPr>
        <w:t>There is geographical overlap between VCOG and several other applicants in their jurisdiction</w:t>
      </w:r>
      <w:r w:rsidRPr="33C72B82" w:rsidR="6C1BF51A">
        <w:rPr>
          <w:rFonts w:ascii="Book Antiqua" w:hAnsi="Book Antiqua"/>
        </w:rPr>
        <w:t>.</w:t>
      </w:r>
      <w:r w:rsidR="00EA1F63">
        <w:rPr>
          <w:rFonts w:ascii="Book Antiqua" w:hAnsi="Book Antiqua"/>
        </w:rPr>
        <w:t xml:space="preserve">  </w:t>
      </w:r>
      <w:r w:rsidRPr="33C72B82" w:rsidR="314BBF18">
        <w:rPr>
          <w:rFonts w:ascii="Book Antiqua" w:hAnsi="Book Antiqua"/>
        </w:rPr>
        <w:t>CD</w:t>
      </w:r>
      <w:r w:rsidRPr="33C72B82">
        <w:rPr>
          <w:rFonts w:ascii="Book Antiqua" w:hAnsi="Book Antiqua"/>
        </w:rPr>
        <w:t xml:space="preserve"> determined </w:t>
      </w:r>
      <w:r w:rsidRPr="33C72B82" w:rsidR="5072F494">
        <w:rPr>
          <w:rFonts w:ascii="Book Antiqua" w:hAnsi="Book Antiqua"/>
        </w:rPr>
        <w:t xml:space="preserve">that </w:t>
      </w:r>
      <w:r w:rsidRPr="33C72B82">
        <w:rPr>
          <w:rFonts w:ascii="Book Antiqua" w:hAnsi="Book Antiqua"/>
        </w:rPr>
        <w:t xml:space="preserve">VOG’s project scope will not overlap with these other applicants as VCOG has provided a letter of support stating that there </w:t>
      </w:r>
      <w:r w:rsidR="00EA1F63">
        <w:rPr>
          <w:rFonts w:ascii="Book Antiqua" w:hAnsi="Book Antiqua"/>
        </w:rPr>
        <w:t>is no</w:t>
      </w:r>
      <w:r w:rsidRPr="33C72B82">
        <w:rPr>
          <w:rFonts w:ascii="Book Antiqua" w:hAnsi="Book Antiqua"/>
        </w:rPr>
        <w:t xml:space="preserve"> overlap or duplicative work being performed with any of the applicants</w:t>
      </w:r>
      <w:r w:rsidR="00FD5EA3">
        <w:rPr>
          <w:rFonts w:ascii="Book Antiqua" w:hAnsi="Book Antiqua"/>
        </w:rPr>
        <w:t>.</w:t>
      </w:r>
      <w:r w:rsidR="00EA24A8">
        <w:rPr>
          <w:rStyle w:val="FootnoteReference"/>
          <w:rFonts w:ascii="Book Antiqua" w:hAnsi="Book Antiqua"/>
        </w:rPr>
        <w:footnoteReference w:id="21"/>
      </w:r>
      <w:r w:rsidR="008B3F3D">
        <w:rPr>
          <w:rFonts w:ascii="Book Antiqua" w:hAnsi="Book Antiqua"/>
          <w:color w:val="000000" w:themeColor="text1"/>
        </w:rPr>
        <w:t xml:space="preserve">  </w:t>
      </w:r>
      <w:r w:rsidRPr="1F259201" w:rsidR="5896FEE5">
        <w:rPr>
          <w:rFonts w:ascii="Book Antiqua" w:hAnsi="Book Antiqua"/>
          <w:color w:val="000000" w:themeColor="text1"/>
        </w:rPr>
        <w:t>The applica</w:t>
      </w:r>
      <w:r w:rsidRPr="1F259201" w:rsidR="47FEB020">
        <w:rPr>
          <w:rFonts w:ascii="Book Antiqua" w:hAnsi="Book Antiqua"/>
          <w:color w:val="000000" w:themeColor="text1"/>
        </w:rPr>
        <w:t>tion</w:t>
      </w:r>
      <w:r w:rsidRPr="1F259201" w:rsidR="5896FEE5">
        <w:rPr>
          <w:rFonts w:ascii="Book Antiqua" w:hAnsi="Book Antiqua"/>
          <w:color w:val="000000" w:themeColor="text1"/>
        </w:rPr>
        <w:t xml:space="preserve"> meets all </w:t>
      </w:r>
      <w:r w:rsidR="00EF0BFE">
        <w:rPr>
          <w:rFonts w:ascii="Book Antiqua" w:hAnsi="Book Antiqua"/>
          <w:color w:val="000000" w:themeColor="text1"/>
        </w:rPr>
        <w:t>other</w:t>
      </w:r>
      <w:r w:rsidRPr="1F259201" w:rsidR="5896FEE5">
        <w:rPr>
          <w:rFonts w:ascii="Book Antiqua" w:hAnsi="Book Antiqua"/>
          <w:color w:val="000000" w:themeColor="text1"/>
        </w:rPr>
        <w:t xml:space="preserve"> requirements for ministerial review and, therefore, is recommended for approval.    </w:t>
      </w:r>
    </w:p>
    <w:p w:rsidR="777789EE" w:rsidP="777789EE" w:rsidRDefault="777789EE" w14:paraId="0A6A901E" w14:textId="6BB6F384">
      <w:pPr>
        <w:tabs>
          <w:tab w:val="right" w:pos="10080"/>
        </w:tabs>
        <w:rPr>
          <w:rFonts w:ascii="Book Antiqua" w:hAnsi="Book Antiqua"/>
          <w:b/>
          <w:bCs/>
          <w:color w:val="000000" w:themeColor="text1"/>
        </w:rPr>
      </w:pPr>
    </w:p>
    <w:p w:rsidR="009C203E" w:rsidP="00975E48" w:rsidRDefault="009C203E" w14:paraId="32EC12CC" w14:textId="62B47108">
      <w:pPr>
        <w:pStyle w:val="ListParagraph"/>
        <w:numPr>
          <w:ilvl w:val="0"/>
          <w:numId w:val="7"/>
        </w:numPr>
        <w:tabs>
          <w:tab w:val="right" w:pos="10080"/>
        </w:tabs>
        <w:rPr>
          <w:rFonts w:ascii="Book Antiqua" w:hAnsi="Book Antiqua"/>
          <w:b/>
          <w:color w:val="000000" w:themeColor="text1"/>
        </w:rPr>
      </w:pPr>
      <w:r>
        <w:rPr>
          <w:rFonts w:ascii="Book Antiqua" w:hAnsi="Book Antiqua"/>
          <w:b/>
          <w:color w:val="000000" w:themeColor="text1"/>
        </w:rPr>
        <w:t>County of Fresno</w:t>
      </w:r>
    </w:p>
    <w:p w:rsidR="003D7526" w:rsidP="003D7526" w:rsidRDefault="003D7526" w14:paraId="071133F7" w14:textId="77777777">
      <w:pPr>
        <w:pStyle w:val="ListParagraph"/>
        <w:tabs>
          <w:tab w:val="right" w:pos="10080"/>
        </w:tabs>
        <w:ind w:left="1080"/>
        <w:rPr>
          <w:rFonts w:ascii="Book Antiqua" w:hAnsi="Book Antiqua"/>
          <w:b/>
          <w:color w:val="000000" w:themeColor="text1"/>
        </w:rPr>
      </w:pPr>
    </w:p>
    <w:p w:rsidR="0C2F68B2" w:rsidRDefault="0C2F68B2" w14:paraId="1297DB9C" w14:textId="525051A8">
      <w:r w:rsidRPr="531BC3EE">
        <w:rPr>
          <w:rFonts w:ascii="Book Antiqua" w:hAnsi="Book Antiqua" w:eastAsia="Book Antiqua" w:cs="Book Antiqua"/>
          <w:color w:val="000000" w:themeColor="text1"/>
        </w:rPr>
        <w:t xml:space="preserve">The </w:t>
      </w:r>
      <w:r w:rsidRPr="33C72B82" w:rsidR="22631169">
        <w:rPr>
          <w:rFonts w:ascii="Book Antiqua" w:hAnsi="Book Antiqua" w:eastAsia="Book Antiqua" w:cs="Book Antiqua"/>
          <w:color w:val="000000" w:themeColor="text1"/>
        </w:rPr>
        <w:t>C</w:t>
      </w:r>
      <w:r w:rsidRPr="531BC3EE" w:rsidR="58ADAF53">
        <w:rPr>
          <w:rFonts w:ascii="Book Antiqua" w:hAnsi="Book Antiqua" w:eastAsia="Book Antiqua" w:cs="Book Antiqua"/>
          <w:color w:val="000000" w:themeColor="text1"/>
        </w:rPr>
        <w:t>ounty of Fresno</w:t>
      </w:r>
      <w:r w:rsidRPr="33C72B82" w:rsidR="51438465">
        <w:rPr>
          <w:rFonts w:ascii="Book Antiqua" w:hAnsi="Book Antiqua" w:eastAsia="Book Antiqua" w:cs="Book Antiqua"/>
          <w:color w:val="000000" w:themeColor="text1"/>
        </w:rPr>
        <w:t xml:space="preserve"> submitted its application on December 15, 2022, and</w:t>
      </w:r>
      <w:r w:rsidRPr="531BC3EE">
        <w:rPr>
          <w:rFonts w:ascii="Book Antiqua" w:hAnsi="Book Antiqua" w:eastAsia="Book Antiqua" w:cs="Book Antiqua"/>
          <w:color w:val="000000" w:themeColor="text1"/>
        </w:rPr>
        <w:t xml:space="preserve"> is requesting $999,643 in LATA funds for the Fresno County Broadband Engineering Project. The project will develop design engineering plans to connect critical assets, infrastructure, and cities and unincorporated areas to the middle mile network through fiber.</w:t>
      </w:r>
      <w:r w:rsidR="00E8599C">
        <w:rPr>
          <w:rFonts w:ascii="Book Antiqua" w:hAnsi="Book Antiqua" w:eastAsia="Book Antiqua" w:cs="Book Antiqua"/>
          <w:color w:val="000000" w:themeColor="text1"/>
        </w:rPr>
        <w:t xml:space="preserve"> </w:t>
      </w:r>
      <w:r w:rsidR="00F62C60">
        <w:rPr>
          <w:rFonts w:ascii="Book Antiqua" w:hAnsi="Book Antiqua" w:eastAsia="Book Antiqua" w:cs="Book Antiqua"/>
          <w:color w:val="000000" w:themeColor="text1"/>
        </w:rPr>
        <w:t>The</w:t>
      </w:r>
      <w:r w:rsidRPr="531BC3EE">
        <w:rPr>
          <w:rFonts w:ascii="Book Antiqua" w:hAnsi="Book Antiqua" w:eastAsia="Book Antiqua" w:cs="Book Antiqua"/>
          <w:color w:val="000000" w:themeColor="text1"/>
        </w:rPr>
        <w:t xml:space="preserve"> </w:t>
      </w:r>
      <w:r w:rsidRPr="531BC3EE" w:rsidR="00114C76">
        <w:rPr>
          <w:rFonts w:ascii="Book Antiqua" w:hAnsi="Book Antiqua" w:eastAsia="Book Antiqua" w:cs="Book Antiqua"/>
          <w:color w:val="000000" w:themeColor="text1"/>
        </w:rPr>
        <w:t>County</w:t>
      </w:r>
      <w:r w:rsidR="00114C76">
        <w:rPr>
          <w:rFonts w:ascii="Book Antiqua" w:hAnsi="Book Antiqua" w:eastAsia="Book Antiqua" w:cs="Book Antiqua"/>
          <w:color w:val="000000" w:themeColor="text1"/>
        </w:rPr>
        <w:t xml:space="preserve"> of</w:t>
      </w:r>
      <w:r w:rsidRPr="531BC3EE" w:rsidR="00114C76">
        <w:rPr>
          <w:rFonts w:ascii="Book Antiqua" w:hAnsi="Book Antiqua" w:eastAsia="Book Antiqua" w:cs="Book Antiqua"/>
          <w:color w:val="000000" w:themeColor="text1"/>
        </w:rPr>
        <w:t xml:space="preserve"> </w:t>
      </w:r>
      <w:r w:rsidRPr="531BC3EE">
        <w:rPr>
          <w:rFonts w:ascii="Book Antiqua" w:hAnsi="Book Antiqua" w:eastAsia="Book Antiqua" w:cs="Book Antiqua"/>
          <w:color w:val="000000" w:themeColor="text1"/>
        </w:rPr>
        <w:t>Fresno is one of the largest and most populated counties in California and is also one of the most rural with unserved/underserved areas. 16.8% of residents in the County are without internet access while many of the county’s rural areas have even higher rates. For instance, in Parlier, 41% of households are without internet access and almost 20% of households do not have a computer, smartphone or tablet. In the Squaw Valley, speed tests are 8.59/1.88, far below 100 Mbps symmetrical speeds.</w:t>
      </w:r>
      <w:r w:rsidR="00C91F49">
        <w:rPr>
          <w:rStyle w:val="FootnoteReference"/>
          <w:rFonts w:ascii="Book Antiqua" w:hAnsi="Book Antiqua" w:eastAsia="Book Antiqua" w:cs="Book Antiqua"/>
          <w:color w:val="000000" w:themeColor="text1"/>
        </w:rPr>
        <w:footnoteReference w:id="22"/>
      </w:r>
      <w:r w:rsidRPr="531BC3EE">
        <w:t xml:space="preserve"> </w:t>
      </w:r>
      <w:r w:rsidRPr="531BC3EE">
        <w:rPr>
          <w:rFonts w:ascii="Book Antiqua" w:hAnsi="Book Antiqua" w:eastAsia="Book Antiqua" w:cs="Book Antiqua"/>
          <w:color w:val="000000" w:themeColor="text1"/>
        </w:rPr>
        <w:t xml:space="preserve">County </w:t>
      </w:r>
      <w:r w:rsidR="00467858">
        <w:rPr>
          <w:rFonts w:ascii="Book Antiqua" w:hAnsi="Book Antiqua" w:eastAsia="Book Antiqua" w:cs="Book Antiqua"/>
          <w:color w:val="000000" w:themeColor="text1"/>
        </w:rPr>
        <w:t>of</w:t>
      </w:r>
      <w:r w:rsidRPr="531BC3EE">
        <w:rPr>
          <w:rFonts w:ascii="Book Antiqua" w:hAnsi="Book Antiqua" w:eastAsia="Book Antiqua" w:cs="Book Antiqua"/>
          <w:color w:val="000000" w:themeColor="text1"/>
        </w:rPr>
        <w:t xml:space="preserve"> </w:t>
      </w:r>
      <w:r w:rsidRPr="531BC3EE" w:rsidR="00467858">
        <w:rPr>
          <w:rFonts w:ascii="Book Antiqua" w:hAnsi="Book Antiqua" w:eastAsia="Book Antiqua" w:cs="Book Antiqua"/>
          <w:color w:val="000000" w:themeColor="text1"/>
        </w:rPr>
        <w:t xml:space="preserve">Fresno </w:t>
      </w:r>
      <w:r w:rsidRPr="531BC3EE">
        <w:rPr>
          <w:rFonts w:ascii="Book Antiqua" w:hAnsi="Book Antiqua" w:eastAsia="Book Antiqua" w:cs="Book Antiqua"/>
          <w:color w:val="000000" w:themeColor="text1"/>
        </w:rPr>
        <w:t>is requesting a larger amount due to the expansive area and the great need.</w:t>
      </w:r>
    </w:p>
    <w:p w:rsidR="0C2F68B2" w:rsidRDefault="0C2F68B2" w14:paraId="3B31D373" w14:textId="4F644A1F">
      <w:r w:rsidRPr="531BC3EE">
        <w:rPr>
          <w:rFonts w:ascii="Book Antiqua" w:hAnsi="Book Antiqua" w:eastAsia="Book Antiqua" w:cs="Book Antiqua"/>
          <w:color w:val="000000" w:themeColor="text1"/>
        </w:rPr>
        <w:t xml:space="preserve"> </w:t>
      </w:r>
    </w:p>
    <w:p w:rsidR="0C2F68B2" w:rsidRDefault="0C2F68B2" w14:paraId="55029A22" w14:textId="0771C17D">
      <w:r w:rsidRPr="531BC3EE">
        <w:rPr>
          <w:rFonts w:ascii="Book Antiqua" w:hAnsi="Book Antiqua" w:eastAsia="Book Antiqua" w:cs="Book Antiqua"/>
          <w:i/>
          <w:iCs/>
        </w:rPr>
        <w:t>Discussion and recommendation</w:t>
      </w:r>
      <w:r w:rsidRPr="531BC3EE">
        <w:rPr>
          <w:rFonts w:ascii="Book Antiqua" w:hAnsi="Book Antiqua" w:eastAsia="Book Antiqua" w:cs="Book Antiqua"/>
        </w:rPr>
        <w:t xml:space="preserve">. </w:t>
      </w:r>
    </w:p>
    <w:p w:rsidR="00550E8E" w:rsidP="00276BD7" w:rsidRDefault="0C2F68B2" w14:paraId="2FCD5D63" w14:textId="6CB9D6BD">
      <w:pPr>
        <w:tabs>
          <w:tab w:val="right" w:pos="10080"/>
        </w:tabs>
        <w:rPr>
          <w:rFonts w:ascii="Book Antiqua" w:hAnsi="Book Antiqua" w:eastAsia="Book Antiqua" w:cs="Book Antiqua"/>
        </w:rPr>
      </w:pPr>
      <w:r w:rsidRPr="531BC3EE">
        <w:rPr>
          <w:rFonts w:ascii="Book Antiqua" w:hAnsi="Book Antiqua" w:eastAsia="Book Antiqua" w:cs="Book Antiqua"/>
        </w:rPr>
        <w:t>The County of Fresno's application meets all requirements for ministerial approval except that its request of $999,643 exceeds the $500,000 threshold</w:t>
      </w:r>
      <w:r w:rsidR="00A47111">
        <w:rPr>
          <w:rFonts w:ascii="Book Antiqua" w:hAnsi="Book Antiqua" w:eastAsia="Book Antiqua" w:cs="Book Antiqua"/>
        </w:rPr>
        <w:t xml:space="preserve">. </w:t>
      </w:r>
      <w:r w:rsidRPr="531BC3EE">
        <w:rPr>
          <w:rFonts w:ascii="Book Antiqua" w:hAnsi="Book Antiqua" w:eastAsia="Book Antiqua" w:cs="Book Antiqua"/>
        </w:rPr>
        <w:t xml:space="preserve"> </w:t>
      </w:r>
      <w:r w:rsidRPr="0BFAF72B" w:rsidR="57761EF8">
        <w:rPr>
          <w:rFonts w:ascii="Book Antiqua" w:hAnsi="Book Antiqua"/>
          <w:color w:val="000000" w:themeColor="text1"/>
        </w:rPr>
        <w:t>The applicat</w:t>
      </w:r>
      <w:r w:rsidRPr="0BFAF72B" w:rsidR="0012713E">
        <w:rPr>
          <w:rFonts w:ascii="Book Antiqua" w:hAnsi="Book Antiqua"/>
          <w:color w:val="000000" w:themeColor="text1"/>
        </w:rPr>
        <w:t>ion</w:t>
      </w:r>
      <w:r w:rsidRPr="1F259201" w:rsidR="00EF0BFE">
        <w:rPr>
          <w:rFonts w:ascii="Book Antiqua" w:hAnsi="Book Antiqua"/>
          <w:color w:val="000000" w:themeColor="text1"/>
        </w:rPr>
        <w:t xml:space="preserve"> meets all </w:t>
      </w:r>
      <w:r w:rsidR="00EF0BFE">
        <w:rPr>
          <w:rFonts w:ascii="Book Antiqua" w:hAnsi="Book Antiqua"/>
          <w:color w:val="000000" w:themeColor="text1"/>
        </w:rPr>
        <w:t>other</w:t>
      </w:r>
      <w:r w:rsidRPr="1F259201" w:rsidR="00EF0BFE">
        <w:rPr>
          <w:rFonts w:ascii="Book Antiqua" w:hAnsi="Book Antiqua"/>
          <w:color w:val="000000" w:themeColor="text1"/>
        </w:rPr>
        <w:t xml:space="preserve"> requirements for ministerial review and, therefore, is recommended for approval.    </w:t>
      </w:r>
      <w:bookmarkEnd w:id="0"/>
    </w:p>
    <w:p w:rsidR="00EF0BFE" w:rsidP="00276BD7" w:rsidRDefault="00EF0BFE" w14:paraId="1C750DB6" w14:textId="77777777">
      <w:pPr>
        <w:tabs>
          <w:tab w:val="right" w:pos="10080"/>
        </w:tabs>
        <w:rPr>
          <w:rFonts w:ascii="Book Antiqua" w:hAnsi="Book Antiqua"/>
        </w:rPr>
      </w:pPr>
    </w:p>
    <w:p w:rsidR="557F4D49" w:rsidP="6E7A5F18" w:rsidRDefault="557F4D49" w14:paraId="04B8A28E" w14:textId="1ED10967">
      <w:pPr>
        <w:rPr>
          <w:rFonts w:ascii="Book Antiqua" w:hAnsi="Book Antiqua" w:cs="Calibri"/>
        </w:rPr>
      </w:pPr>
      <w:r w:rsidRPr="6E7A5F18">
        <w:rPr>
          <w:rFonts w:ascii="Book Antiqua" w:hAnsi="Book Antiqua" w:cs="Calibri"/>
        </w:rPr>
        <w:t xml:space="preserve">Since the approval of the </w:t>
      </w:r>
      <w:r w:rsidRPr="6E7A5F18" w:rsidR="0E41CE39">
        <w:rPr>
          <w:rFonts w:ascii="Book Antiqua" w:hAnsi="Book Antiqua" w:cs="Calibri"/>
        </w:rPr>
        <w:t xml:space="preserve">9 </w:t>
      </w:r>
      <w:r w:rsidRPr="6E7A5F18" w:rsidR="14FF7D53">
        <w:rPr>
          <w:rFonts w:ascii="Book Antiqua" w:hAnsi="Book Antiqua"/>
        </w:rPr>
        <w:t xml:space="preserve">applications </w:t>
      </w:r>
      <w:r w:rsidRPr="6E7A5F18" w:rsidR="427A3782">
        <w:rPr>
          <w:rFonts w:ascii="Book Antiqua" w:hAnsi="Book Antiqua"/>
        </w:rPr>
        <w:t xml:space="preserve">discussed herein </w:t>
      </w:r>
      <w:r w:rsidRPr="6E7A5F18" w:rsidR="51D61CE0">
        <w:rPr>
          <w:rFonts w:ascii="Book Antiqua" w:hAnsi="Book Antiqua"/>
        </w:rPr>
        <w:t xml:space="preserve">will exhaust the remaining LATA funding, </w:t>
      </w:r>
      <w:r w:rsidRPr="6E7A5F18" w:rsidR="57A3C12F">
        <w:rPr>
          <w:rFonts w:ascii="Book Antiqua" w:hAnsi="Book Antiqua"/>
        </w:rPr>
        <w:t>CD</w:t>
      </w:r>
      <w:r w:rsidRPr="6E7A5F18" w:rsidR="24DF94D3">
        <w:rPr>
          <w:rFonts w:ascii="Book Antiqua" w:hAnsi="Book Antiqua"/>
        </w:rPr>
        <w:t xml:space="preserve"> </w:t>
      </w:r>
      <w:r w:rsidRPr="6E7A5F18" w:rsidR="57A3C12F">
        <w:rPr>
          <w:rFonts w:ascii="Book Antiqua" w:hAnsi="Book Antiqua"/>
        </w:rPr>
        <w:t>recommends that</w:t>
      </w:r>
      <w:r w:rsidRPr="6E7A5F18" w:rsidR="6C7BEEAB">
        <w:rPr>
          <w:rFonts w:ascii="Book Antiqua" w:hAnsi="Book Antiqua" w:cs="Calibri"/>
        </w:rPr>
        <w:t xml:space="preserve"> the Commission </w:t>
      </w:r>
      <w:r w:rsidRPr="6E7A5F18" w:rsidR="6C7BEEAB">
        <w:rPr>
          <w:rFonts w:ascii="Book Antiqua" w:hAnsi="Book Antiqua"/>
        </w:rPr>
        <w:t>deny the remaining 10 December 2022 applications</w:t>
      </w:r>
      <w:r w:rsidRPr="6E7A5F18" w:rsidR="67B1DC8F">
        <w:rPr>
          <w:rFonts w:ascii="Book Antiqua" w:hAnsi="Book Antiqua"/>
        </w:rPr>
        <w:t>:</w:t>
      </w:r>
      <w:r w:rsidRPr="6E7A5F18" w:rsidR="372437A8">
        <w:rPr>
          <w:rFonts w:ascii="Book Antiqua" w:hAnsi="Book Antiqua" w:cs="Calibri"/>
        </w:rPr>
        <w:t xml:space="preserve"> </w:t>
      </w:r>
      <w:r w:rsidRPr="6E7A5F18" w:rsidR="6C7BEEAB">
        <w:rPr>
          <w:rFonts w:ascii="Book Antiqua" w:hAnsi="Book Antiqua"/>
        </w:rPr>
        <w:t xml:space="preserve">the City of Vallejo’s application received on December 19, 2022, the County of Sacramento’s application received December 20, 2022, the City of Brawley’s application received December received December 29, 2022, the City of Coalinga’s application received December 29, 2022, the </w:t>
      </w:r>
      <w:r w:rsidRPr="6E7A5F18" w:rsidR="6C7BEEAB">
        <w:rPr>
          <w:rFonts w:ascii="Book Antiqua" w:hAnsi="Book Antiqua" w:cs="Calibri"/>
        </w:rPr>
        <w:t>Shandon Joint Unified School District’s application received December 29, 2022, the City of Pittsburg’s application received December 30, 2022, the City of Port Hueneme’s application received December 30, 2022, the County of Placer’s application received December 30, 2022, the City of Needles’ application received on December 31, 2022, and the City of Parlier’s</w:t>
      </w:r>
      <w:r w:rsidRPr="6E7A5F18" w:rsidR="1A6CA1E3">
        <w:rPr>
          <w:rFonts w:ascii="Book Antiqua" w:hAnsi="Book Antiqua" w:cs="Calibri"/>
        </w:rPr>
        <w:t xml:space="preserve"> application received on December 31, 2022.</w:t>
      </w:r>
    </w:p>
    <w:p w:rsidR="6E7A5F18" w:rsidP="6E7A5F18" w:rsidRDefault="6E7A5F18" w14:paraId="0A96298E" w14:textId="4D437ADE">
      <w:pPr>
        <w:rPr>
          <w:rFonts w:ascii="Book Antiqua" w:hAnsi="Book Antiqua" w:cs="Calibri"/>
        </w:rPr>
      </w:pPr>
    </w:p>
    <w:p w:rsidR="6E7A5F18" w:rsidP="6E7A5F18" w:rsidRDefault="4E37F74A" w14:paraId="65D48123" w14:textId="12BBA8A8">
      <w:pPr>
        <w:rPr>
          <w:rFonts w:ascii="Book Antiqua" w:hAnsi="Book Antiqua" w:cs="Calibri"/>
        </w:rPr>
      </w:pPr>
      <w:r w:rsidRPr="6E7A5F18">
        <w:rPr>
          <w:rFonts w:ascii="Book Antiqua" w:hAnsi="Book Antiqua" w:cs="Calibri"/>
        </w:rPr>
        <w:t>Since the</w:t>
      </w:r>
      <w:r w:rsidRPr="6E7A5F18">
        <w:rPr>
          <w:rFonts w:ascii="Book Antiqua" w:hAnsi="Book Antiqua"/>
          <w:color w:val="000000" w:themeColor="text1"/>
        </w:rPr>
        <w:t xml:space="preserve"> program cannot fund any additional LATA funding requests</w:t>
      </w:r>
      <w:r w:rsidRPr="6E7A5F18" w:rsidR="2B20D3DD">
        <w:rPr>
          <w:rFonts w:ascii="Book Antiqua" w:hAnsi="Book Antiqua" w:cs="Calibri"/>
        </w:rPr>
        <w:t xml:space="preserve">, </w:t>
      </w:r>
      <w:r w:rsidRPr="6E7A5F18" w:rsidR="00F62C60">
        <w:rPr>
          <w:rFonts w:ascii="Book Antiqua" w:hAnsi="Book Antiqua" w:cs="Calibri"/>
        </w:rPr>
        <w:t>CD further</w:t>
      </w:r>
      <w:r w:rsidRPr="6E7A5F18" w:rsidR="2B20D3DD">
        <w:rPr>
          <w:rFonts w:ascii="Book Antiqua" w:hAnsi="Book Antiqua" w:cs="Calibri"/>
        </w:rPr>
        <w:t xml:space="preserve"> recommends that</w:t>
      </w:r>
      <w:r w:rsidRPr="6E7A5F18" w:rsidR="639DBDF1">
        <w:rPr>
          <w:rFonts w:ascii="Book Antiqua" w:hAnsi="Book Antiqua"/>
        </w:rPr>
        <w:t xml:space="preserve"> the Commission deny the </w:t>
      </w:r>
      <w:r w:rsidRPr="6E7A5F18" w:rsidR="2982F066">
        <w:rPr>
          <w:rFonts w:ascii="Book Antiqua" w:hAnsi="Book Antiqua"/>
        </w:rPr>
        <w:t>10</w:t>
      </w:r>
      <w:r w:rsidRPr="6E7A5F18" w:rsidR="639DBDF1">
        <w:rPr>
          <w:rFonts w:ascii="Book Antiqua" w:hAnsi="Book Antiqua"/>
        </w:rPr>
        <w:t xml:space="preserve"> non-Tribal LATA applicat</w:t>
      </w:r>
      <w:r w:rsidRPr="6E7A5F18" w:rsidR="1757917E">
        <w:rPr>
          <w:rFonts w:ascii="Book Antiqua" w:hAnsi="Book Antiqua"/>
        </w:rPr>
        <w:t>ions</w:t>
      </w:r>
      <w:r w:rsidRPr="6E7A5F18" w:rsidR="639DBDF1">
        <w:rPr>
          <w:rFonts w:ascii="Book Antiqua" w:hAnsi="Book Antiqua"/>
        </w:rPr>
        <w:t xml:space="preserve"> received between January </w:t>
      </w:r>
      <w:r w:rsidRPr="6E7A5F18" w:rsidR="0DC4CC75">
        <w:rPr>
          <w:rFonts w:ascii="Book Antiqua" w:hAnsi="Book Antiqua"/>
        </w:rPr>
        <w:t xml:space="preserve">3, </w:t>
      </w:r>
      <w:r w:rsidRPr="6E7A5F18" w:rsidR="2453B585">
        <w:rPr>
          <w:rFonts w:ascii="Book Antiqua" w:hAnsi="Book Antiqua"/>
        </w:rPr>
        <w:t>2023,</w:t>
      </w:r>
      <w:r w:rsidRPr="6E7A5F18" w:rsidR="0DC4CC75">
        <w:rPr>
          <w:rFonts w:ascii="Book Antiqua" w:hAnsi="Book Antiqua"/>
        </w:rPr>
        <w:t xml:space="preserve"> </w:t>
      </w:r>
      <w:r w:rsidRPr="6E7A5F18" w:rsidR="639DBDF1">
        <w:rPr>
          <w:rFonts w:ascii="Book Antiqua" w:hAnsi="Book Antiqua"/>
        </w:rPr>
        <w:t>and March 24, 2023: City of Hayward, City of Gridley, San Diego Association of Governments, City of Ontario, County of Contra Costa, City of Menifee, City of Sausalito, City of San Joaquin, City of Santa Maria, and the City of Huron.</w:t>
      </w:r>
    </w:p>
    <w:p w:rsidR="00D076F5" w:rsidP="1A45D1EE" w:rsidRDefault="00D076F5" w14:paraId="60CB59BD" w14:textId="77777777">
      <w:pPr>
        <w:rPr>
          <w:rFonts w:ascii="Book Antiqua" w:hAnsi="Book Antiqua"/>
        </w:rPr>
      </w:pPr>
    </w:p>
    <w:p w:rsidRPr="006E02EB" w:rsidR="00BF682B" w:rsidP="001E05FB" w:rsidRDefault="00BF682B" w14:paraId="7FE8D719" w14:textId="1DA440B5">
      <w:pPr>
        <w:pStyle w:val="ListParagraph"/>
        <w:numPr>
          <w:ilvl w:val="0"/>
          <w:numId w:val="38"/>
        </w:numPr>
        <w:rPr>
          <w:rFonts w:ascii="Book Antiqua" w:hAnsi="Book Antiqua"/>
          <w:b/>
          <w:bCs/>
          <w:color w:val="000000" w:themeColor="text1"/>
        </w:rPr>
      </w:pPr>
      <w:r w:rsidRPr="56BCEFA6">
        <w:rPr>
          <w:rFonts w:ascii="Book Antiqua" w:hAnsi="Book Antiqua"/>
          <w:b/>
          <w:bCs/>
          <w:color w:val="000000" w:themeColor="text1"/>
        </w:rPr>
        <w:lastRenderedPageBreak/>
        <w:t>COMPLIANCE REQUIREMENTS</w:t>
      </w:r>
    </w:p>
    <w:p w:rsidRPr="006E02EB" w:rsidR="00BF682B" w:rsidP="00BF682B" w:rsidRDefault="00BF682B" w14:paraId="2290C994" w14:textId="77777777">
      <w:pPr>
        <w:rPr>
          <w:rFonts w:ascii="Book Antiqua" w:hAnsi="Book Antiqua"/>
          <w:b/>
          <w:bCs/>
          <w:color w:val="000000" w:themeColor="text1"/>
        </w:rPr>
      </w:pPr>
    </w:p>
    <w:p w:rsidRPr="006E02EB" w:rsidR="00BF682B" w:rsidP="00BF682B" w:rsidRDefault="00BF682B" w14:paraId="2791F108" w14:textId="77777777">
      <w:pPr>
        <w:tabs>
          <w:tab w:val="right" w:pos="180"/>
        </w:tabs>
        <w:jc w:val="both"/>
        <w:rPr>
          <w:rFonts w:ascii="Book Antiqua" w:hAnsi="Book Antiqua" w:eastAsia="Book Antiqua" w:cs="Book Antiqua"/>
          <w:color w:val="000000" w:themeColor="text1"/>
        </w:rPr>
      </w:pPr>
      <w:r w:rsidRPr="006E02EB">
        <w:rPr>
          <w:rFonts w:ascii="Book Antiqua" w:hAnsi="Book Antiqua"/>
          <w:color w:val="000000" w:themeColor="text1"/>
        </w:rPr>
        <w:t>Grantees are required to comply with all the guidelines, requirements, and conditions associated with the Loc</w:t>
      </w:r>
      <w:r w:rsidRPr="006E02EB">
        <w:rPr>
          <w:rFonts w:ascii="Book Antiqua" w:hAnsi="Book Antiqua" w:eastAsia="Book Antiqua" w:cs="Book Antiqua"/>
          <w:color w:val="000000" w:themeColor="text1"/>
        </w:rPr>
        <w:t>al Agency Technical Assistance grant funding as specified in D.22-02-026 and this Resolution. Such compliance includes, but is not limited to those requirements listed in Appendix A.</w:t>
      </w:r>
      <w:r w:rsidRPr="006E02EB">
        <w:rPr>
          <w:rStyle w:val="FootnoteReference"/>
          <w:rFonts w:ascii="Book Antiqua" w:hAnsi="Book Antiqua" w:eastAsia="Book Antiqua" w:cs="Book Antiqua"/>
          <w:color w:val="000000" w:themeColor="text1"/>
        </w:rPr>
        <w:footnoteReference w:id="23"/>
      </w:r>
    </w:p>
    <w:p w:rsidRPr="006E02EB" w:rsidR="00BF682B" w:rsidP="00BF682B" w:rsidRDefault="00BF682B" w14:paraId="24D89793" w14:textId="77777777">
      <w:pPr>
        <w:tabs>
          <w:tab w:val="right" w:pos="180"/>
        </w:tabs>
        <w:jc w:val="both"/>
        <w:rPr>
          <w:rFonts w:ascii="Book Antiqua" w:hAnsi="Book Antiqua" w:eastAsia="Book Antiqua" w:cs="Book Antiqua"/>
          <w:b/>
          <w:bCs/>
          <w:color w:val="000000" w:themeColor="text1"/>
        </w:rPr>
      </w:pPr>
    </w:p>
    <w:p w:rsidRPr="006E02EB" w:rsidR="00BF682B" w:rsidP="001E05FB" w:rsidRDefault="00BF682B" w14:paraId="243BA9D0" w14:textId="69A599ED">
      <w:pPr>
        <w:pStyle w:val="ListParagraph"/>
        <w:numPr>
          <w:ilvl w:val="0"/>
          <w:numId w:val="38"/>
        </w:numPr>
        <w:rPr>
          <w:rFonts w:ascii="Book Antiqua" w:hAnsi="Book Antiqua" w:eastAsia="Book Antiqua" w:cs="Book Antiqua"/>
          <w:b/>
          <w:bCs/>
          <w:color w:val="000000" w:themeColor="text1"/>
        </w:rPr>
      </w:pPr>
      <w:r w:rsidRPr="56BCEFA6">
        <w:rPr>
          <w:rFonts w:ascii="Book Antiqua" w:hAnsi="Book Antiqua" w:eastAsia="Book Antiqua" w:cs="Book Antiqua"/>
          <w:b/>
          <w:bCs/>
          <w:color w:val="000000" w:themeColor="text1"/>
        </w:rPr>
        <w:t>SAFETY CONSIDERATIONS</w:t>
      </w:r>
    </w:p>
    <w:p w:rsidRPr="006E02EB" w:rsidR="00BF682B" w:rsidP="00BF682B" w:rsidRDefault="00BF682B" w14:paraId="1FEE4803" w14:textId="77777777">
      <w:pPr>
        <w:rPr>
          <w:rFonts w:ascii="Book Antiqua" w:hAnsi="Book Antiqua" w:eastAsia="Book Antiqua" w:cs="Book Antiqua"/>
          <w:b/>
          <w:bCs/>
          <w:color w:val="000000" w:themeColor="text1"/>
        </w:rPr>
      </w:pPr>
    </w:p>
    <w:p w:rsidRPr="006E02EB" w:rsidR="00BF682B" w:rsidP="00BF682B" w:rsidRDefault="00BF682B" w14:paraId="134D5E74" w14:textId="4442014F">
      <w:pPr>
        <w:tabs>
          <w:tab w:val="right" w:pos="180"/>
        </w:tabs>
        <w:jc w:val="both"/>
        <w:rPr>
          <w:rFonts w:ascii="Book Antiqua" w:hAnsi="Book Antiqua" w:eastAsia="Book Antiqua" w:cs="Book Antiqua"/>
          <w:color w:val="000000" w:themeColor="text1"/>
        </w:rPr>
      </w:pPr>
      <w:r w:rsidRPr="006E02EB">
        <w:rPr>
          <w:rFonts w:ascii="Book Antiqua" w:hAnsi="Book Antiqua" w:eastAsia="Book Antiqua" w:cs="Book Antiqua"/>
          <w:color w:val="000000" w:themeColor="text1"/>
        </w:rPr>
        <w:t xml:space="preserve">There are no adverse safety considerations identified by </w:t>
      </w:r>
      <w:r w:rsidR="004B1CBA">
        <w:rPr>
          <w:rFonts w:ascii="Book Antiqua" w:hAnsi="Book Antiqua" w:eastAsia="Book Antiqua" w:cs="Book Antiqua"/>
          <w:color w:val="000000" w:themeColor="text1"/>
        </w:rPr>
        <w:t>CD</w:t>
      </w:r>
      <w:r w:rsidRPr="006E02EB">
        <w:rPr>
          <w:rFonts w:ascii="Book Antiqua" w:hAnsi="Book Antiqua" w:eastAsia="Book Antiqua" w:cs="Book Antiqua"/>
          <w:color w:val="000000" w:themeColor="text1"/>
        </w:rPr>
        <w:t>. The projects which are planned to be implemented by the work products in these applications have the potential to improve communications resiliency and redundancy.</w:t>
      </w:r>
    </w:p>
    <w:p w:rsidRPr="006E02EB" w:rsidR="00BF682B" w:rsidP="00BF682B" w:rsidRDefault="00BF682B" w14:paraId="1A2D46EF" w14:textId="77777777">
      <w:pPr>
        <w:tabs>
          <w:tab w:val="right" w:pos="180"/>
        </w:tabs>
        <w:jc w:val="both"/>
        <w:rPr>
          <w:rFonts w:ascii="Book Antiqua" w:hAnsi="Book Antiqua" w:eastAsia="Book Antiqua" w:cs="Book Antiqua"/>
          <w:b/>
          <w:bCs/>
          <w:color w:val="000000" w:themeColor="text1"/>
        </w:rPr>
      </w:pPr>
    </w:p>
    <w:p w:rsidRPr="006E02EB" w:rsidR="00BF682B" w:rsidP="001E05FB" w:rsidRDefault="00BF682B" w14:paraId="5606FA8B" w14:textId="57582F19">
      <w:pPr>
        <w:pStyle w:val="ListParagraph"/>
        <w:numPr>
          <w:ilvl w:val="0"/>
          <w:numId w:val="38"/>
        </w:numPr>
        <w:rPr>
          <w:rFonts w:ascii="Book Antiqua" w:hAnsi="Book Antiqua" w:eastAsia="Book Antiqua" w:cs="Book Antiqua"/>
          <w:b/>
          <w:bCs/>
          <w:color w:val="000000" w:themeColor="text1"/>
        </w:rPr>
      </w:pPr>
      <w:r w:rsidRPr="56BCEFA6">
        <w:rPr>
          <w:rFonts w:ascii="Book Antiqua" w:hAnsi="Book Antiqua" w:eastAsia="Book Antiqua" w:cs="Book Antiqua"/>
          <w:b/>
          <w:bCs/>
          <w:color w:val="000000" w:themeColor="text1"/>
        </w:rPr>
        <w:t>COMMENTS</w:t>
      </w:r>
    </w:p>
    <w:p w:rsidRPr="006E02EB" w:rsidR="00BF682B" w:rsidP="00BF682B" w:rsidRDefault="00BF682B" w14:paraId="64C6776B" w14:textId="77777777">
      <w:pPr>
        <w:tabs>
          <w:tab w:val="right" w:pos="180"/>
        </w:tabs>
        <w:jc w:val="both"/>
        <w:rPr>
          <w:rFonts w:ascii="Book Antiqua" w:hAnsi="Book Antiqua" w:eastAsia="Book Antiqua" w:cs="Book Antiqua"/>
          <w:color w:val="000000" w:themeColor="text1"/>
        </w:rPr>
      </w:pPr>
    </w:p>
    <w:p w:rsidRPr="006E02EB" w:rsidR="00BF682B" w:rsidP="00BF682B" w:rsidRDefault="00BF682B" w14:paraId="2CE0244E" w14:textId="2754B1D6">
      <w:pPr>
        <w:rPr>
          <w:rFonts w:ascii="Book Antiqua" w:hAnsi="Book Antiqua" w:eastAsia="Book Antiqua" w:cs="Book Antiqua"/>
          <w:color w:val="000000" w:themeColor="text1"/>
        </w:rPr>
      </w:pPr>
      <w:r w:rsidRPr="006E02EB">
        <w:rPr>
          <w:rFonts w:ascii="Book Antiqua" w:hAnsi="Book Antiqua" w:eastAsia="Book Antiqua" w:cs="Book Antiqua"/>
          <w:color w:val="000000" w:themeColor="text1"/>
        </w:rPr>
        <w:t xml:space="preserve">In compliance with Public Utilities Code section 311, subdivision (g)(1) a Notice of Availability was e-mailed on </w:t>
      </w:r>
      <w:r w:rsidR="00034385">
        <w:rPr>
          <w:rFonts w:ascii="Book Antiqua" w:hAnsi="Book Antiqua" w:eastAsia="Book Antiqua" w:cs="Book Antiqua"/>
          <w:color w:val="000000" w:themeColor="text1"/>
        </w:rPr>
        <w:t>5/26/2023</w:t>
      </w:r>
      <w:r w:rsidRPr="006E02EB">
        <w:rPr>
          <w:rFonts w:ascii="Book Antiqua" w:hAnsi="Book Antiqua" w:eastAsia="Book Antiqua" w:cs="Book Antiqua"/>
          <w:color w:val="000000" w:themeColor="text1"/>
        </w:rPr>
        <w:t xml:space="preserve">, informing all parties on the </w:t>
      </w:r>
      <w:r w:rsidR="00693F70">
        <w:rPr>
          <w:rFonts w:ascii="Book Antiqua" w:hAnsi="Book Antiqua" w:eastAsia="Book Antiqua" w:cs="Book Antiqua"/>
          <w:color w:val="000000" w:themeColor="text1"/>
        </w:rPr>
        <w:t>CASF</w:t>
      </w:r>
      <w:r w:rsidRPr="006E02EB" w:rsidR="00693F70">
        <w:rPr>
          <w:rFonts w:ascii="Book Antiqua" w:hAnsi="Book Antiqua" w:eastAsia="Book Antiqua" w:cs="Book Antiqua"/>
          <w:color w:val="000000" w:themeColor="text1"/>
        </w:rPr>
        <w:t xml:space="preserve"> </w:t>
      </w:r>
      <w:r w:rsidRPr="006E02EB">
        <w:rPr>
          <w:rFonts w:ascii="Book Antiqua" w:hAnsi="Book Antiqua" w:eastAsia="Book Antiqua" w:cs="Book Antiqua"/>
          <w:color w:val="000000" w:themeColor="text1"/>
        </w:rPr>
        <w:t xml:space="preserve">Distribution List of the availability of the draft of this Resolution for public comments at the Commission’s website at </w:t>
      </w:r>
      <w:hyperlink r:id="rId11">
        <w:r w:rsidRPr="006E02EB">
          <w:rPr>
            <w:rStyle w:val="Hyperlink"/>
            <w:rFonts w:ascii="Book Antiqua" w:hAnsi="Book Antiqua" w:eastAsia="Book Antiqua" w:cs="Book Antiqua"/>
          </w:rPr>
          <w:t>http://www.cpuc.ca.gov/</w:t>
        </w:r>
      </w:hyperlink>
      <w:r w:rsidRPr="006E02EB">
        <w:rPr>
          <w:rFonts w:ascii="Book Antiqua" w:hAnsi="Book Antiqua" w:eastAsia="Book Antiqua" w:cs="Book Antiqua"/>
          <w:color w:val="000000" w:themeColor="text1"/>
        </w:rPr>
        <w:t>. This letter also served to inform parties that the final conformed Resolution the Commission adopts will be posted and available on this same website.</w:t>
      </w:r>
    </w:p>
    <w:p w:rsidRPr="006E02EB" w:rsidR="00BF682B" w:rsidP="00BF682B" w:rsidRDefault="00BF682B" w14:paraId="2DDD9569" w14:textId="77777777">
      <w:pPr>
        <w:tabs>
          <w:tab w:val="right" w:pos="10080"/>
        </w:tabs>
        <w:jc w:val="both"/>
        <w:rPr>
          <w:rFonts w:ascii="Book Antiqua" w:hAnsi="Book Antiqua" w:eastAsia="Book Antiqua" w:cs="Book Antiqua"/>
          <w:b/>
          <w:bCs/>
          <w:color w:val="000000" w:themeColor="text1"/>
        </w:rPr>
      </w:pPr>
    </w:p>
    <w:p w:rsidRPr="006E02EB" w:rsidR="00BF682B" w:rsidP="00BF682B" w:rsidRDefault="00BF682B" w14:paraId="28B9A527" w14:textId="77777777">
      <w:pPr>
        <w:tabs>
          <w:tab w:val="right" w:pos="10080"/>
        </w:tabs>
        <w:jc w:val="both"/>
        <w:rPr>
          <w:rFonts w:ascii="Book Antiqua" w:hAnsi="Book Antiqua" w:eastAsia="Book Antiqua" w:cs="Book Antiqua"/>
          <w:b/>
          <w:bCs/>
          <w:color w:val="000000" w:themeColor="text1"/>
        </w:rPr>
      </w:pPr>
      <w:r w:rsidRPr="006E02EB">
        <w:rPr>
          <w:rFonts w:ascii="Book Antiqua" w:hAnsi="Book Antiqua" w:eastAsia="Book Antiqua" w:cs="Book Antiqua"/>
          <w:b/>
          <w:bCs/>
          <w:color w:val="000000" w:themeColor="text1"/>
        </w:rPr>
        <w:t>FINDINGS</w:t>
      </w:r>
    </w:p>
    <w:p w:rsidRPr="006E02EB" w:rsidR="00BF682B" w:rsidP="00BF682B" w:rsidRDefault="00BF682B" w14:paraId="750191FF" w14:textId="77777777">
      <w:pPr>
        <w:tabs>
          <w:tab w:val="right" w:pos="10080"/>
        </w:tabs>
        <w:jc w:val="both"/>
        <w:rPr>
          <w:rFonts w:ascii="Book Antiqua" w:hAnsi="Book Antiqua" w:eastAsia="Book Antiqua" w:cs="Book Antiqua"/>
          <w:b/>
          <w:bCs/>
          <w:color w:val="000000" w:themeColor="text1"/>
        </w:rPr>
      </w:pPr>
    </w:p>
    <w:p w:rsidRPr="00C60A30" w:rsidR="03888445" w:rsidP="6E7A5F18" w:rsidRDefault="03888445" w14:paraId="55197FD9" w14:textId="2BEA98E2">
      <w:pPr>
        <w:pStyle w:val="ListParagraph"/>
        <w:numPr>
          <w:ilvl w:val="0"/>
          <w:numId w:val="34"/>
        </w:numPr>
        <w:rPr>
          <w:rFonts w:eastAsia="Times New Roman"/>
          <w:color w:val="000000" w:themeColor="text1"/>
        </w:rPr>
      </w:pPr>
      <w:r w:rsidRPr="6E7A5F18">
        <w:rPr>
          <w:rFonts w:ascii="Book Antiqua" w:hAnsi="Book Antiqua"/>
          <w:color w:val="000000" w:themeColor="text1"/>
        </w:rPr>
        <w:t>The LATA program’s funding is $50 million, allocating $5 million to sovereign tribal governments, and $45 million to all other eligible local agencies</w:t>
      </w:r>
      <w:r w:rsidR="00840FE6">
        <w:rPr>
          <w:rFonts w:ascii="Book Antiqua" w:hAnsi="Book Antiqua"/>
          <w:color w:val="000000" w:themeColor="text1"/>
        </w:rPr>
        <w:t>.</w:t>
      </w:r>
    </w:p>
    <w:p w:rsidR="00840FE6" w:rsidP="00C60A30" w:rsidRDefault="00840FE6" w14:paraId="384427D3" w14:textId="77777777">
      <w:pPr>
        <w:pStyle w:val="ListParagraph"/>
        <w:rPr>
          <w:rFonts w:eastAsia="Times New Roman"/>
          <w:color w:val="000000" w:themeColor="text1"/>
        </w:rPr>
      </w:pPr>
    </w:p>
    <w:p w:rsidR="4C842DA9" w:rsidP="6E7A5F18" w:rsidRDefault="4C842DA9" w14:paraId="672A66BC" w14:textId="67CFF6DF">
      <w:pPr>
        <w:pStyle w:val="ListParagraph"/>
        <w:numPr>
          <w:ilvl w:val="0"/>
          <w:numId w:val="34"/>
        </w:numPr>
        <w:rPr>
          <w:rFonts w:eastAsia="Times New Roman"/>
          <w:color w:val="000000" w:themeColor="text1"/>
        </w:rPr>
      </w:pPr>
      <w:r w:rsidRPr="6E7A5F18">
        <w:rPr>
          <w:rFonts w:ascii="Book Antiqua" w:hAnsi="Book Antiqua"/>
          <w:color w:val="000000" w:themeColor="text1"/>
        </w:rPr>
        <w:t>By the end of November 2022, CD received 90 non-Tribal LATA applications requesting $40,773,698 of the $45 million in funding allocated.</w:t>
      </w:r>
    </w:p>
    <w:p w:rsidRPr="006E02EB" w:rsidR="003B6D3F" w:rsidP="00B43AC1" w:rsidRDefault="003B6D3F" w14:paraId="5B106681" w14:textId="77777777">
      <w:pPr>
        <w:pStyle w:val="ListParagraph"/>
        <w:rPr>
          <w:color w:val="000000" w:themeColor="text1"/>
        </w:rPr>
      </w:pPr>
    </w:p>
    <w:p w:rsidRPr="00C0268F" w:rsidR="00C0268F" w:rsidP="6E7A5F18" w:rsidRDefault="740521DF" w14:paraId="17FB7C2D" w14:textId="3B5A9547">
      <w:pPr>
        <w:pStyle w:val="ListParagraph"/>
        <w:numPr>
          <w:ilvl w:val="0"/>
          <w:numId w:val="34"/>
        </w:numPr>
        <w:rPr>
          <w:rFonts w:ascii="Book Antiqua" w:hAnsi="Book Antiqua"/>
          <w:color w:val="000000"/>
        </w:rPr>
      </w:pPr>
      <w:r w:rsidRPr="6E7A5F18">
        <w:rPr>
          <w:rFonts w:ascii="Book Antiqua" w:hAnsi="Book Antiqua"/>
        </w:rPr>
        <w:t>The City of Hollister and City of Mo</w:t>
      </w:r>
      <w:r w:rsidR="00840FE6">
        <w:rPr>
          <w:rFonts w:ascii="Book Antiqua" w:hAnsi="Book Antiqua"/>
        </w:rPr>
        <w:t>n</w:t>
      </w:r>
      <w:r w:rsidRPr="6E7A5F18">
        <w:rPr>
          <w:rFonts w:ascii="Book Antiqua" w:hAnsi="Book Antiqua"/>
        </w:rPr>
        <w:t>rovia submitted applications in November 2022 totaling $902,496. If approved, $4,226,306 in non-Tribal LATA funds remains available for the 17 December 2022 applications.</w:t>
      </w:r>
    </w:p>
    <w:p w:rsidRPr="00C60A30" w:rsidR="00C0268F" w:rsidP="00C60A30" w:rsidRDefault="00C0268F" w14:paraId="0B2722F8" w14:textId="77777777">
      <w:pPr>
        <w:rPr>
          <w:rFonts w:ascii="Book Antiqua" w:hAnsi="Book Antiqua"/>
        </w:rPr>
      </w:pPr>
    </w:p>
    <w:p w:rsidR="171A53F4" w:rsidP="41F4CDB4" w:rsidRDefault="171A53F4" w14:paraId="78B651B7" w14:textId="04728FEA">
      <w:pPr>
        <w:pStyle w:val="ListParagraph"/>
        <w:numPr>
          <w:ilvl w:val="0"/>
          <w:numId w:val="34"/>
        </w:numPr>
        <w:rPr>
          <w:rFonts w:ascii="Book Antiqua" w:hAnsi="Book Antiqua"/>
        </w:rPr>
      </w:pPr>
      <w:r w:rsidRPr="41F4CDB4">
        <w:rPr>
          <w:rFonts w:ascii="Book Antiqua" w:hAnsi="Book Antiqua"/>
          <w:color w:val="000000" w:themeColor="text1"/>
        </w:rPr>
        <w:t>In</w:t>
      </w:r>
      <w:r w:rsidRPr="41F4CDB4" w:rsidR="2D7D3DEF">
        <w:rPr>
          <w:rFonts w:ascii="Book Antiqua" w:hAnsi="Book Antiqua"/>
          <w:color w:val="000000" w:themeColor="text1"/>
        </w:rPr>
        <w:t xml:space="preserve"> December 2022,</w:t>
      </w:r>
      <w:r w:rsidRPr="41F4CDB4" w:rsidR="4ACB3D19">
        <w:rPr>
          <w:rFonts w:ascii="Book Antiqua" w:hAnsi="Book Antiqua"/>
          <w:color w:val="000000" w:themeColor="text1"/>
        </w:rPr>
        <w:t xml:space="preserve"> </w:t>
      </w:r>
      <w:r w:rsidRPr="41F4CDB4" w:rsidR="57F66064">
        <w:rPr>
          <w:rFonts w:ascii="Book Antiqua" w:hAnsi="Book Antiqua"/>
          <w:color w:val="000000" w:themeColor="text1"/>
        </w:rPr>
        <w:t xml:space="preserve">CD received 17 </w:t>
      </w:r>
      <w:r w:rsidRPr="41F4CDB4" w:rsidR="00F62C60">
        <w:rPr>
          <w:rFonts w:ascii="Book Antiqua" w:hAnsi="Book Antiqua"/>
          <w:color w:val="000000" w:themeColor="text1"/>
        </w:rPr>
        <w:t xml:space="preserve">applications </w:t>
      </w:r>
      <w:r w:rsidRPr="41F4CDB4" w:rsidR="00F62C60">
        <w:rPr>
          <w:rFonts w:ascii="Book Antiqua" w:hAnsi="Book Antiqua"/>
        </w:rPr>
        <w:t>requesting</w:t>
      </w:r>
      <w:r w:rsidRPr="41F4CDB4" w:rsidR="24390415">
        <w:rPr>
          <w:rFonts w:ascii="Book Antiqua" w:hAnsi="Book Antiqua"/>
        </w:rPr>
        <w:t xml:space="preserve"> $7,824,144 in funds, which exceeds the $4,226,306 </w:t>
      </w:r>
      <w:r w:rsidR="00A85B0C">
        <w:rPr>
          <w:rFonts w:ascii="Book Antiqua" w:hAnsi="Book Antiqua"/>
        </w:rPr>
        <w:t xml:space="preserve">in remaining funds. </w:t>
      </w:r>
    </w:p>
    <w:p w:rsidR="00840FE6" w:rsidP="00C60A30" w:rsidRDefault="00840FE6" w14:paraId="0AAD94EB" w14:textId="77777777">
      <w:pPr>
        <w:pStyle w:val="ListParagraph"/>
        <w:rPr>
          <w:color w:val="000000" w:themeColor="text1"/>
        </w:rPr>
      </w:pPr>
    </w:p>
    <w:p w:rsidRPr="00817D04" w:rsidR="00334D11" w:rsidP="00460FDA" w:rsidRDefault="59972A9B" w14:paraId="1C49EE24" w14:textId="5B3C15FE">
      <w:pPr>
        <w:pStyle w:val="ListParagraph"/>
        <w:numPr>
          <w:ilvl w:val="0"/>
          <w:numId w:val="34"/>
        </w:numPr>
        <w:rPr>
          <w:rFonts w:eastAsia="Times New Roman"/>
          <w:color w:val="000000" w:themeColor="text1"/>
        </w:rPr>
      </w:pPr>
      <w:r w:rsidRPr="00817D04">
        <w:rPr>
          <w:rFonts w:ascii="Book Antiqua" w:hAnsi="Book Antiqua"/>
          <w:color w:val="000000" w:themeColor="text1"/>
        </w:rPr>
        <w:t xml:space="preserve">LATA applicants </w:t>
      </w:r>
      <w:r w:rsidRPr="00817D04" w:rsidR="49037C18">
        <w:rPr>
          <w:rFonts w:ascii="Book Antiqua" w:hAnsi="Book Antiqua"/>
          <w:color w:val="000000" w:themeColor="text1"/>
        </w:rPr>
        <w:t>continue</w:t>
      </w:r>
      <w:r w:rsidRPr="00817D04" w:rsidR="5928A554">
        <w:rPr>
          <w:rFonts w:ascii="Book Antiqua" w:hAnsi="Book Antiqua"/>
          <w:color w:val="000000" w:themeColor="text1"/>
        </w:rPr>
        <w:t>d to</w:t>
      </w:r>
      <w:r w:rsidRPr="00817D04" w:rsidR="49037C18">
        <w:rPr>
          <w:rFonts w:ascii="Book Antiqua" w:hAnsi="Book Antiqua"/>
          <w:color w:val="000000" w:themeColor="text1"/>
        </w:rPr>
        <w:t xml:space="preserve"> </w:t>
      </w:r>
      <w:r w:rsidRPr="00817D04" w:rsidR="769BCAFC">
        <w:rPr>
          <w:rFonts w:ascii="Book Antiqua" w:hAnsi="Book Antiqua"/>
          <w:color w:val="000000" w:themeColor="text1"/>
        </w:rPr>
        <w:t xml:space="preserve">submit </w:t>
      </w:r>
      <w:r w:rsidRPr="00817D04" w:rsidR="49037C18">
        <w:rPr>
          <w:rFonts w:ascii="Book Antiqua" w:hAnsi="Book Antiqua"/>
          <w:color w:val="000000" w:themeColor="text1"/>
        </w:rPr>
        <w:t>appl</w:t>
      </w:r>
      <w:r w:rsidRPr="00817D04" w:rsidR="7BAAC201">
        <w:rPr>
          <w:rFonts w:ascii="Book Antiqua" w:hAnsi="Book Antiqua"/>
          <w:color w:val="000000" w:themeColor="text1"/>
        </w:rPr>
        <w:t>ications</w:t>
      </w:r>
      <w:r w:rsidRPr="00817D04" w:rsidR="49037C18">
        <w:rPr>
          <w:rFonts w:ascii="Book Antiqua" w:hAnsi="Book Antiqua"/>
          <w:color w:val="000000" w:themeColor="text1"/>
        </w:rPr>
        <w:t xml:space="preserve"> </w:t>
      </w:r>
      <w:r w:rsidRPr="00817D04" w:rsidR="34844163">
        <w:rPr>
          <w:rFonts w:ascii="Book Antiqua" w:hAnsi="Book Antiqua"/>
          <w:color w:val="000000" w:themeColor="text1"/>
        </w:rPr>
        <w:t xml:space="preserve">for </w:t>
      </w:r>
      <w:r w:rsidRPr="00817D04" w:rsidR="217FDC0F">
        <w:rPr>
          <w:rFonts w:ascii="Book Antiqua" w:hAnsi="Book Antiqua"/>
          <w:color w:val="000000" w:themeColor="text1"/>
        </w:rPr>
        <w:t xml:space="preserve">non-tribal </w:t>
      </w:r>
      <w:r w:rsidRPr="00817D04" w:rsidR="34844163">
        <w:rPr>
          <w:rFonts w:ascii="Book Antiqua" w:hAnsi="Book Antiqua"/>
          <w:color w:val="000000" w:themeColor="text1"/>
        </w:rPr>
        <w:t>LATA</w:t>
      </w:r>
      <w:r w:rsidRPr="00817D04">
        <w:rPr>
          <w:rFonts w:ascii="Book Antiqua" w:hAnsi="Book Antiqua"/>
          <w:color w:val="000000" w:themeColor="text1"/>
        </w:rPr>
        <w:t xml:space="preserve"> funding</w:t>
      </w:r>
      <w:r w:rsidRPr="00817D04" w:rsidR="2C53B681">
        <w:rPr>
          <w:rFonts w:ascii="Book Antiqua" w:hAnsi="Book Antiqua"/>
          <w:color w:val="000000" w:themeColor="text1"/>
        </w:rPr>
        <w:t xml:space="preserve"> between </w:t>
      </w:r>
      <w:r w:rsidRPr="00817D04" w:rsidR="005A1926">
        <w:rPr>
          <w:rFonts w:ascii="Book Antiqua" w:hAnsi="Book Antiqua"/>
          <w:color w:val="000000" w:themeColor="text1"/>
        </w:rPr>
        <w:t>January 1, 2023, and March 24, 2023.</w:t>
      </w:r>
      <w:r w:rsidRPr="00817D04">
        <w:rPr>
          <w:rFonts w:ascii="Book Antiqua" w:hAnsi="Book Antiqua"/>
          <w:color w:val="000000" w:themeColor="text1"/>
        </w:rPr>
        <w:t xml:space="preserve"> </w:t>
      </w:r>
    </w:p>
    <w:p w:rsidRPr="00817D04" w:rsidR="00334D11" w:rsidP="00334D11" w:rsidRDefault="00334D11" w14:paraId="4256A4C9" w14:textId="77777777">
      <w:pPr>
        <w:pStyle w:val="ListParagraph"/>
        <w:rPr>
          <w:rFonts w:eastAsia="Times New Roman"/>
          <w:color w:val="000000" w:themeColor="text1"/>
        </w:rPr>
      </w:pPr>
    </w:p>
    <w:p w:rsidRPr="00817D04" w:rsidR="005A1926" w:rsidP="00334D11" w:rsidRDefault="446DA60B" w14:paraId="37945FB2" w14:textId="7ED671D2">
      <w:pPr>
        <w:pStyle w:val="ListParagraph"/>
        <w:numPr>
          <w:ilvl w:val="0"/>
          <w:numId w:val="34"/>
        </w:numPr>
        <w:rPr>
          <w:rFonts w:eastAsia="Times New Roman"/>
          <w:color w:val="000000" w:themeColor="text1"/>
        </w:rPr>
      </w:pPr>
      <w:r w:rsidRPr="00817D04">
        <w:rPr>
          <w:rFonts w:ascii="Book Antiqua" w:hAnsi="Book Antiqua"/>
        </w:rPr>
        <w:t xml:space="preserve">On March 24, 2023, </w:t>
      </w:r>
      <w:r w:rsidRPr="00817D04" w:rsidR="67C68A1C">
        <w:rPr>
          <w:rFonts w:ascii="Book Antiqua" w:hAnsi="Book Antiqua"/>
        </w:rPr>
        <w:t>CD</w:t>
      </w:r>
      <w:r w:rsidRPr="00817D04" w:rsidR="2994E05E">
        <w:rPr>
          <w:rFonts w:ascii="Book Antiqua" w:hAnsi="Book Antiqua"/>
        </w:rPr>
        <w:t xml:space="preserve"> </w:t>
      </w:r>
      <w:r w:rsidRPr="00817D04" w:rsidR="69824CEE">
        <w:rPr>
          <w:rFonts w:ascii="Book Antiqua" w:hAnsi="Book Antiqua"/>
        </w:rPr>
        <w:t>provided notice on its LATA webpage that it woul</w:t>
      </w:r>
      <w:r w:rsidRPr="00817D04" w:rsidR="025E040E">
        <w:rPr>
          <w:rFonts w:ascii="Book Antiqua" w:hAnsi="Book Antiqua"/>
        </w:rPr>
        <w:t>d</w:t>
      </w:r>
      <w:r w:rsidRPr="00817D04" w:rsidR="69824CEE">
        <w:rPr>
          <w:rFonts w:ascii="Book Antiqua" w:hAnsi="Book Antiqua"/>
        </w:rPr>
        <w:t xml:space="preserve"> no longer accept </w:t>
      </w:r>
      <w:r w:rsidRPr="00817D04" w:rsidR="140CD090">
        <w:rPr>
          <w:rFonts w:ascii="Book Antiqua" w:hAnsi="Book Antiqua"/>
        </w:rPr>
        <w:t xml:space="preserve">non-Tribal </w:t>
      </w:r>
      <w:r w:rsidRPr="00817D04" w:rsidR="69824CEE">
        <w:rPr>
          <w:rFonts w:ascii="Book Antiqua" w:hAnsi="Book Antiqua"/>
        </w:rPr>
        <w:t xml:space="preserve">applications due to the lack of funding but noted that </w:t>
      </w:r>
      <w:r w:rsidRPr="00817D04" w:rsidR="34EA43A6">
        <w:rPr>
          <w:rFonts w:ascii="Book Antiqua" w:hAnsi="Book Antiqua"/>
        </w:rPr>
        <w:t xml:space="preserve">CD </w:t>
      </w:r>
      <w:r w:rsidRPr="00817D04" w:rsidR="69824CEE">
        <w:rPr>
          <w:rFonts w:ascii="Book Antiqua" w:hAnsi="Book Antiqua"/>
        </w:rPr>
        <w:t>would c</w:t>
      </w:r>
      <w:r w:rsidRPr="00817D04" w:rsidR="328B8772">
        <w:rPr>
          <w:rFonts w:ascii="Book Antiqua" w:hAnsi="Book Antiqua"/>
        </w:rPr>
        <w:t>ontinue to review all previously received applications.</w:t>
      </w:r>
    </w:p>
    <w:p w:rsidRPr="006C4D5E" w:rsidR="00460FDA" w:rsidP="005A1926" w:rsidRDefault="328B8772" w14:paraId="18F19638" w14:textId="2B24A32B">
      <w:pPr>
        <w:pStyle w:val="ListParagraph"/>
        <w:rPr>
          <w:rFonts w:eastAsia="Times New Roman"/>
          <w:color w:val="000000" w:themeColor="text1"/>
          <w:highlight w:val="yellow"/>
        </w:rPr>
      </w:pPr>
      <w:r w:rsidRPr="00334D11">
        <w:rPr>
          <w:rFonts w:ascii="Book Antiqua" w:hAnsi="Book Antiqua"/>
        </w:rPr>
        <w:t xml:space="preserve"> </w:t>
      </w:r>
    </w:p>
    <w:p w:rsidRPr="00334D11" w:rsidR="4D9C9F3D" w:rsidP="006C4D5E" w:rsidRDefault="01F8FA84" w14:paraId="5BF41872" w14:textId="7405DACD">
      <w:pPr>
        <w:pStyle w:val="ListParagraph"/>
        <w:numPr>
          <w:ilvl w:val="0"/>
          <w:numId w:val="34"/>
        </w:numPr>
        <w:shd w:val="clear" w:color="auto" w:fill="FFFFFF" w:themeFill="background1"/>
        <w:rPr>
          <w:rFonts w:ascii="Book Antiqua" w:hAnsi="Book Antiqua"/>
        </w:rPr>
      </w:pPr>
      <w:r w:rsidRPr="00334D11">
        <w:rPr>
          <w:rFonts w:ascii="Book Antiqua" w:hAnsi="Book Antiqua"/>
        </w:rPr>
        <w:t xml:space="preserve">Since </w:t>
      </w:r>
      <w:r w:rsidRPr="00334D11" w:rsidR="3CE17329">
        <w:rPr>
          <w:rFonts w:ascii="Book Antiqua" w:hAnsi="Book Antiqua"/>
        </w:rPr>
        <w:t xml:space="preserve">the requests for </w:t>
      </w:r>
      <w:r w:rsidRPr="00334D11" w:rsidR="1B9D77CD">
        <w:rPr>
          <w:rFonts w:ascii="Book Antiqua" w:hAnsi="Book Antiqua"/>
        </w:rPr>
        <w:t xml:space="preserve">non-Tribal </w:t>
      </w:r>
      <w:r w:rsidRPr="00334D11" w:rsidR="3CE17329">
        <w:rPr>
          <w:rFonts w:ascii="Book Antiqua" w:hAnsi="Book Antiqua"/>
        </w:rPr>
        <w:t xml:space="preserve">LATA funding exceed the amount </w:t>
      </w:r>
      <w:r w:rsidRPr="00334D11" w:rsidR="00460FDA">
        <w:rPr>
          <w:rFonts w:ascii="Book Antiqua" w:hAnsi="Book Antiqua"/>
        </w:rPr>
        <w:t xml:space="preserve">available, </w:t>
      </w:r>
      <w:r w:rsidRPr="00334D11" w:rsidR="00B876AD">
        <w:rPr>
          <w:rFonts w:ascii="Book Antiqua" w:hAnsi="Book Antiqua"/>
        </w:rPr>
        <w:t>CD recommends</w:t>
      </w:r>
      <w:r w:rsidRPr="00334D11" w:rsidR="4816FF9C">
        <w:rPr>
          <w:rFonts w:ascii="Book Antiqua" w:hAnsi="Book Antiqua"/>
        </w:rPr>
        <w:t xml:space="preserve"> that </w:t>
      </w:r>
      <w:r w:rsidRPr="00334D11" w:rsidR="004D657C">
        <w:rPr>
          <w:rFonts w:ascii="Book Antiqua" w:hAnsi="Book Antiqua"/>
        </w:rPr>
        <w:t>seven</w:t>
      </w:r>
      <w:r w:rsidRPr="00334D11" w:rsidR="246C22F2">
        <w:rPr>
          <w:rFonts w:ascii="Book Antiqua" w:hAnsi="Book Antiqua"/>
        </w:rPr>
        <w:t xml:space="preserve"> applications </w:t>
      </w:r>
      <w:r w:rsidRPr="00334D11" w:rsidR="004D657C">
        <w:rPr>
          <w:rFonts w:ascii="Book Antiqua" w:hAnsi="Book Antiqua"/>
        </w:rPr>
        <w:t xml:space="preserve">in December 2022 </w:t>
      </w:r>
      <w:r w:rsidRPr="00334D11" w:rsidR="246C22F2">
        <w:rPr>
          <w:rFonts w:ascii="Book Antiqua" w:hAnsi="Book Antiqua"/>
        </w:rPr>
        <w:t xml:space="preserve">be approved </w:t>
      </w:r>
      <w:r w:rsidRPr="00334D11" w:rsidR="063EB9E2">
        <w:rPr>
          <w:rFonts w:ascii="Book Antiqua" w:hAnsi="Book Antiqua"/>
        </w:rPr>
        <w:t xml:space="preserve">in chronological order </w:t>
      </w:r>
      <w:r w:rsidRPr="00334D11" w:rsidR="246C22F2">
        <w:rPr>
          <w:rFonts w:ascii="Book Antiqua" w:hAnsi="Book Antiqua"/>
        </w:rPr>
        <w:t>based on when they were received</w:t>
      </w:r>
      <w:r w:rsidRPr="00334D11" w:rsidR="004D657C">
        <w:rPr>
          <w:rFonts w:ascii="Book Antiqua" w:hAnsi="Book Antiqua"/>
        </w:rPr>
        <w:t>.</w:t>
      </w:r>
    </w:p>
    <w:p w:rsidR="1B1D069C" w:rsidP="54304F63" w:rsidRDefault="1B1D069C" w14:paraId="1039CDB7" w14:textId="1744EA00">
      <w:pPr>
        <w:shd w:val="clear" w:color="auto" w:fill="FFFFFF" w:themeFill="background1"/>
      </w:pPr>
    </w:p>
    <w:p w:rsidR="2634900D" w:rsidP="1B1D069C" w:rsidRDefault="2634900D" w14:paraId="50F72A37" w14:textId="12734DB9">
      <w:pPr>
        <w:pStyle w:val="ListParagraph"/>
        <w:numPr>
          <w:ilvl w:val="0"/>
          <w:numId w:val="34"/>
        </w:numPr>
        <w:shd w:val="clear" w:color="auto" w:fill="FFFFFF" w:themeFill="background1"/>
        <w:rPr>
          <w:rFonts w:ascii="Book Antiqua" w:hAnsi="Book Antiqua"/>
        </w:rPr>
      </w:pPr>
      <w:r w:rsidRPr="54304F63">
        <w:rPr>
          <w:rFonts w:ascii="Book Antiqua" w:hAnsi="Book Antiqua"/>
        </w:rPr>
        <w:t xml:space="preserve">CD recommends </w:t>
      </w:r>
      <w:r w:rsidRPr="54304F63" w:rsidR="6DDA5ABE">
        <w:rPr>
          <w:rFonts w:ascii="Book Antiqua" w:hAnsi="Book Antiqua"/>
        </w:rPr>
        <w:t>approval of</w:t>
      </w:r>
      <w:r w:rsidRPr="54304F63" w:rsidR="7DF5574D">
        <w:rPr>
          <w:rFonts w:ascii="Book Antiqua" w:hAnsi="Book Antiqua"/>
        </w:rPr>
        <w:t xml:space="preserve"> </w:t>
      </w:r>
      <w:r w:rsidRPr="54304F63">
        <w:rPr>
          <w:rFonts w:ascii="Book Antiqua" w:hAnsi="Book Antiqua"/>
        </w:rPr>
        <w:t>two applications from November 2022</w:t>
      </w:r>
      <w:r w:rsidRPr="54304F63" w:rsidR="7DE64D74">
        <w:rPr>
          <w:rFonts w:ascii="Book Antiqua" w:hAnsi="Book Antiqua"/>
        </w:rPr>
        <w:t>, the City of Hollister and the City of Monrovia.</w:t>
      </w:r>
    </w:p>
    <w:p w:rsidRPr="004D657C" w:rsidR="00460FDA" w:rsidP="006C4D5E" w:rsidRDefault="00460FDA" w14:paraId="509AA957" w14:textId="77777777">
      <w:pPr>
        <w:pStyle w:val="ListParagraph"/>
      </w:pPr>
    </w:p>
    <w:p w:rsidRPr="00840FE6" w:rsidR="00840FE6" w:rsidP="00840FE6" w:rsidRDefault="00840FE6" w14:paraId="2F821FB9" w14:textId="77777777">
      <w:pPr>
        <w:pStyle w:val="ListParagraph"/>
        <w:numPr>
          <w:ilvl w:val="0"/>
          <w:numId w:val="34"/>
        </w:numPr>
        <w:rPr>
          <w:rFonts w:ascii="Book Antiqua" w:hAnsi="Book Antiqua"/>
        </w:rPr>
      </w:pPr>
      <w:r w:rsidRPr="00840FE6">
        <w:rPr>
          <w:rFonts w:ascii="Book Antiqua" w:hAnsi="Book Antiqua"/>
        </w:rPr>
        <w:t>The City of Hollister’s LATA application meets all the requirements for ministerial review and is recommended for approval.</w:t>
      </w:r>
    </w:p>
    <w:p w:rsidRPr="00EF3009" w:rsidR="00F415D3" w:rsidP="00C60A30" w:rsidRDefault="00F415D3" w14:paraId="08A01EF2" w14:textId="77777777"/>
    <w:p w:rsidRPr="00EF3009" w:rsidR="00F415D3" w:rsidP="00F415D3" w:rsidRDefault="3F08C2A3" w14:paraId="2FB78F26" w14:textId="1291D081">
      <w:pPr>
        <w:pStyle w:val="ListParagraph"/>
        <w:numPr>
          <w:ilvl w:val="0"/>
          <w:numId w:val="34"/>
        </w:numPr>
        <w:rPr>
          <w:rFonts w:ascii="Book Antiqua" w:hAnsi="Book Antiqua"/>
        </w:rPr>
      </w:pPr>
      <w:r w:rsidRPr="00EF3009">
        <w:rPr>
          <w:rFonts w:ascii="Book Antiqua" w:hAnsi="Book Antiqua"/>
        </w:rPr>
        <w:t xml:space="preserve">The City of Monrovia </w:t>
      </w:r>
      <w:r w:rsidRPr="00EF3009" w:rsidR="45A7A899">
        <w:rPr>
          <w:rFonts w:ascii="Book Antiqua" w:hAnsi="Book Antiqua"/>
        </w:rPr>
        <w:t xml:space="preserve">provided a </w:t>
      </w:r>
      <w:r w:rsidRPr="00110A3A" w:rsidR="4360B470">
        <w:rPr>
          <w:rFonts w:ascii="Book Antiqua" w:hAnsi="Book Antiqua"/>
        </w:rPr>
        <w:t xml:space="preserve">letter of </w:t>
      </w:r>
      <w:r w:rsidRPr="00EF3009" w:rsidR="45A7A899">
        <w:rPr>
          <w:rFonts w:ascii="Book Antiqua" w:hAnsi="Book Antiqua"/>
        </w:rPr>
        <w:t xml:space="preserve">support </w:t>
      </w:r>
      <w:r w:rsidRPr="0BFAF72B" w:rsidR="5D6715CF">
        <w:rPr>
          <w:rFonts w:ascii="Book Antiqua" w:hAnsi="Book Antiqua"/>
        </w:rPr>
        <w:t>stating that it</w:t>
      </w:r>
      <w:r w:rsidRPr="00EF3009" w:rsidR="45A7A899">
        <w:rPr>
          <w:rFonts w:ascii="Book Antiqua" w:hAnsi="Book Antiqua"/>
        </w:rPr>
        <w:t xml:space="preserve"> would not provide duplicative services with </w:t>
      </w:r>
      <w:r w:rsidR="00673960">
        <w:rPr>
          <w:rFonts w:ascii="Book Antiqua" w:hAnsi="Book Antiqua"/>
        </w:rPr>
        <w:t>San Gabriel Valley Council of Governments (</w:t>
      </w:r>
      <w:r w:rsidRPr="00EF3009" w:rsidR="45A7A899">
        <w:rPr>
          <w:rFonts w:ascii="Book Antiqua" w:hAnsi="Book Antiqua"/>
        </w:rPr>
        <w:t>SGVCOG</w:t>
      </w:r>
      <w:r w:rsidR="00673960">
        <w:rPr>
          <w:rFonts w:ascii="Book Antiqua" w:hAnsi="Book Antiqua"/>
        </w:rPr>
        <w:t>)</w:t>
      </w:r>
      <w:r w:rsidRPr="00EF3009" w:rsidR="45A7A899">
        <w:rPr>
          <w:rFonts w:ascii="Book Antiqua" w:hAnsi="Book Antiqua"/>
        </w:rPr>
        <w:t xml:space="preserve">. Since it </w:t>
      </w:r>
      <w:r w:rsidRPr="00EF3009" w:rsidR="7444B9B1">
        <w:rPr>
          <w:rFonts w:ascii="Book Antiqua" w:hAnsi="Book Antiqua"/>
        </w:rPr>
        <w:t>meets all other ministerial requirements, it</w:t>
      </w:r>
      <w:r w:rsidRPr="00EF3009" w:rsidR="40CC5D91">
        <w:rPr>
          <w:rFonts w:ascii="Book Antiqua" w:hAnsi="Book Antiqua"/>
        </w:rPr>
        <w:t xml:space="preserve"> is</w:t>
      </w:r>
      <w:r w:rsidRPr="00EF3009" w:rsidR="7444B9B1">
        <w:rPr>
          <w:rFonts w:ascii="Book Antiqua" w:hAnsi="Book Antiqua"/>
        </w:rPr>
        <w:t xml:space="preserve"> recommended for approval.</w:t>
      </w:r>
    </w:p>
    <w:p w:rsidRPr="00EF3009" w:rsidR="00F415D3" w:rsidP="00EF3009" w:rsidRDefault="00F415D3" w14:paraId="1D9FE987" w14:textId="77777777">
      <w:pPr>
        <w:pStyle w:val="ListParagraph"/>
        <w:rPr>
          <w:rFonts w:ascii="Book Antiqua" w:hAnsi="Book Antiqua"/>
        </w:rPr>
      </w:pPr>
    </w:p>
    <w:p w:rsidRPr="00EF3009" w:rsidR="00F415D3" w:rsidP="00F415D3" w:rsidRDefault="72167A26" w14:paraId="1EFEA197" w14:textId="730F023B">
      <w:pPr>
        <w:pStyle w:val="ListParagraph"/>
        <w:numPr>
          <w:ilvl w:val="0"/>
          <w:numId w:val="34"/>
        </w:numPr>
        <w:rPr>
          <w:rFonts w:ascii="Book Antiqua" w:hAnsi="Book Antiqua"/>
        </w:rPr>
      </w:pPr>
      <w:r w:rsidRPr="00EF3009">
        <w:rPr>
          <w:rFonts w:ascii="Book Antiqua" w:hAnsi="Book Antiqua"/>
        </w:rPr>
        <w:t xml:space="preserve">The City of </w:t>
      </w:r>
      <w:r w:rsidRPr="00EF3009" w:rsidR="00F415D3">
        <w:rPr>
          <w:rFonts w:ascii="Book Antiqua" w:hAnsi="Book Antiqua"/>
        </w:rPr>
        <w:t>Lathrop</w:t>
      </w:r>
      <w:r w:rsidRPr="00EF3009">
        <w:rPr>
          <w:rFonts w:ascii="Book Antiqua" w:hAnsi="Book Antiqua"/>
        </w:rPr>
        <w:t xml:space="preserve"> </w:t>
      </w:r>
      <w:r w:rsidRPr="00EF3009" w:rsidR="0212A032">
        <w:rPr>
          <w:rFonts w:ascii="Book Antiqua" w:hAnsi="Book Antiqua"/>
        </w:rPr>
        <w:t>meets all the requirements for ministerial review and is recommended for</w:t>
      </w:r>
      <w:r w:rsidRPr="00EF3009" w:rsidR="00F415D3">
        <w:rPr>
          <w:rFonts w:ascii="Book Antiqua" w:hAnsi="Book Antiqua"/>
        </w:rPr>
        <w:t xml:space="preserve"> </w:t>
      </w:r>
      <w:r w:rsidRPr="00EF3009" w:rsidR="7F5A5A33">
        <w:rPr>
          <w:rFonts w:ascii="Book Antiqua" w:hAnsi="Book Antiqua"/>
        </w:rPr>
        <w:t>approval.</w:t>
      </w:r>
    </w:p>
    <w:p w:rsidRPr="00EF3009" w:rsidR="00F415D3" w:rsidP="00EF3009" w:rsidRDefault="00F415D3" w14:paraId="63D4C312" w14:textId="77777777">
      <w:pPr>
        <w:pStyle w:val="ListParagraph"/>
        <w:rPr>
          <w:rFonts w:ascii="Book Antiqua" w:hAnsi="Book Antiqua"/>
        </w:rPr>
      </w:pPr>
    </w:p>
    <w:p w:rsidRPr="00EF3009" w:rsidR="00F415D3" w:rsidP="00F415D3" w:rsidRDefault="0921BD66" w14:paraId="348D663C" w14:textId="1719E3AD">
      <w:pPr>
        <w:pStyle w:val="ListParagraph"/>
        <w:numPr>
          <w:ilvl w:val="0"/>
          <w:numId w:val="34"/>
        </w:numPr>
        <w:rPr>
          <w:rFonts w:ascii="Book Antiqua" w:hAnsi="Book Antiqua"/>
        </w:rPr>
      </w:pPr>
      <w:r w:rsidRPr="00EF3009">
        <w:rPr>
          <w:rFonts w:ascii="Book Antiqua" w:hAnsi="Book Antiqua"/>
        </w:rPr>
        <w:t xml:space="preserve">The Contra Costa Transportation Authority meets all the requirements for ministerial review </w:t>
      </w:r>
      <w:r w:rsidRPr="00EF3009" w:rsidR="00E20DB3">
        <w:rPr>
          <w:rFonts w:ascii="Book Antiqua" w:hAnsi="Book Antiqua"/>
        </w:rPr>
        <w:t>and is</w:t>
      </w:r>
      <w:r w:rsidRPr="00EF3009">
        <w:rPr>
          <w:rFonts w:ascii="Book Antiqua" w:hAnsi="Book Antiqua"/>
        </w:rPr>
        <w:t xml:space="preserve"> recommended for approval.</w:t>
      </w:r>
    </w:p>
    <w:p w:rsidRPr="00EF3009" w:rsidR="00F415D3" w:rsidP="00EF3009" w:rsidRDefault="00F415D3" w14:paraId="0BC58444" w14:textId="77777777">
      <w:pPr>
        <w:pStyle w:val="ListParagraph"/>
        <w:rPr>
          <w:rFonts w:ascii="Book Antiqua" w:hAnsi="Book Antiqua"/>
        </w:rPr>
      </w:pPr>
    </w:p>
    <w:p w:rsidRPr="00EF3009" w:rsidR="00F415D3" w:rsidP="00F415D3" w:rsidRDefault="0921BD66" w14:paraId="7624F77E" w14:textId="6852C75A">
      <w:pPr>
        <w:pStyle w:val="ListParagraph"/>
        <w:numPr>
          <w:ilvl w:val="0"/>
          <w:numId w:val="34"/>
        </w:numPr>
        <w:rPr>
          <w:rFonts w:ascii="Book Antiqua" w:hAnsi="Book Antiqua"/>
        </w:rPr>
      </w:pPr>
      <w:r w:rsidRPr="00EF3009">
        <w:rPr>
          <w:rFonts w:ascii="Book Antiqua" w:hAnsi="Book Antiqua"/>
        </w:rPr>
        <w:t xml:space="preserve">The City of Fremont meets all the requirements for ministerial review </w:t>
      </w:r>
      <w:r w:rsidRPr="00EF3009" w:rsidR="00E20DB3">
        <w:rPr>
          <w:rFonts w:ascii="Book Antiqua" w:hAnsi="Book Antiqua"/>
        </w:rPr>
        <w:t>and is</w:t>
      </w:r>
      <w:r w:rsidRPr="00EF3009">
        <w:rPr>
          <w:rFonts w:ascii="Book Antiqua" w:hAnsi="Book Antiqua"/>
        </w:rPr>
        <w:t xml:space="preserve"> recommended for approval.</w:t>
      </w:r>
    </w:p>
    <w:p w:rsidRPr="00EF3009" w:rsidR="00F415D3" w:rsidP="00EF3009" w:rsidRDefault="00F415D3" w14:paraId="78878B46" w14:textId="77777777">
      <w:pPr>
        <w:ind w:left="360"/>
        <w:rPr>
          <w:rFonts w:ascii="Book Antiqua" w:hAnsi="Book Antiqua"/>
        </w:rPr>
      </w:pPr>
    </w:p>
    <w:p w:rsidRPr="00EF3009" w:rsidR="00F415D3" w:rsidP="00F415D3" w:rsidRDefault="0921BD66" w14:paraId="7D0C4A4B" w14:textId="32FC8DA9">
      <w:pPr>
        <w:pStyle w:val="ListParagraph"/>
        <w:numPr>
          <w:ilvl w:val="0"/>
          <w:numId w:val="34"/>
        </w:numPr>
        <w:rPr>
          <w:rFonts w:ascii="Book Antiqua" w:hAnsi="Book Antiqua"/>
        </w:rPr>
      </w:pPr>
      <w:r w:rsidRPr="00EF3009">
        <w:rPr>
          <w:rFonts w:ascii="Book Antiqua" w:hAnsi="Book Antiqua"/>
        </w:rPr>
        <w:t xml:space="preserve">The City of </w:t>
      </w:r>
      <w:r w:rsidRPr="00EF3009" w:rsidR="72772335">
        <w:rPr>
          <w:rFonts w:ascii="Book Antiqua" w:hAnsi="Book Antiqua"/>
        </w:rPr>
        <w:t>Coachella</w:t>
      </w:r>
      <w:r w:rsidRPr="00EF3009">
        <w:rPr>
          <w:rFonts w:ascii="Book Antiqua" w:hAnsi="Book Antiqua"/>
        </w:rPr>
        <w:t xml:space="preserve"> provided sufficient support to show it would not provide duplicative services with </w:t>
      </w:r>
      <w:r w:rsidRPr="26B6CA85" w:rsidR="42205E58">
        <w:rPr>
          <w:rFonts w:ascii="Book Antiqua" w:hAnsi="Book Antiqua"/>
        </w:rPr>
        <w:t xml:space="preserve">the </w:t>
      </w:r>
      <w:r w:rsidRPr="26B6CA85" w:rsidR="42205E58">
        <w:rPr>
          <w:rFonts w:ascii="Book Antiqua" w:hAnsi="Book Antiqua" w:eastAsia="Book Antiqua" w:cs="Book Antiqua"/>
          <w:color w:val="000000" w:themeColor="text1"/>
        </w:rPr>
        <w:t>Coachella</w:t>
      </w:r>
      <w:r w:rsidRPr="0C1BEB73" w:rsidR="42205E58">
        <w:rPr>
          <w:rFonts w:ascii="Book Antiqua" w:hAnsi="Book Antiqua" w:eastAsia="Book Antiqua" w:cs="Book Antiqua"/>
          <w:color w:val="000000" w:themeColor="text1"/>
        </w:rPr>
        <w:t xml:space="preserve"> Valley Association of </w:t>
      </w:r>
      <w:r w:rsidRPr="26B6CA85" w:rsidR="42205E58">
        <w:rPr>
          <w:rFonts w:ascii="Book Antiqua" w:hAnsi="Book Antiqua" w:eastAsia="Book Antiqua" w:cs="Book Antiqua"/>
          <w:color w:val="000000" w:themeColor="text1"/>
        </w:rPr>
        <w:t>Government</w:t>
      </w:r>
      <w:r w:rsidRPr="0C1BEB73" w:rsidR="42205E58">
        <w:rPr>
          <w:rFonts w:ascii="Book Antiqua" w:hAnsi="Book Antiqua"/>
        </w:rPr>
        <w:t xml:space="preserve"> </w:t>
      </w:r>
      <w:r w:rsidRPr="5A30C9F6" w:rsidR="42205E58">
        <w:rPr>
          <w:rFonts w:ascii="Book Antiqua" w:hAnsi="Book Antiqua"/>
        </w:rPr>
        <w:t>(</w:t>
      </w:r>
      <w:r w:rsidRPr="00EF3009">
        <w:rPr>
          <w:rFonts w:ascii="Book Antiqua" w:hAnsi="Book Antiqua"/>
        </w:rPr>
        <w:t>CVAG</w:t>
      </w:r>
      <w:r w:rsidRPr="5A30C9F6" w:rsidR="4FE8A587">
        <w:rPr>
          <w:rFonts w:ascii="Book Antiqua" w:hAnsi="Book Antiqua"/>
        </w:rPr>
        <w:t>)</w:t>
      </w:r>
      <w:r w:rsidRPr="00EF3009">
        <w:rPr>
          <w:rFonts w:ascii="Book Antiqua" w:hAnsi="Book Antiqua"/>
        </w:rPr>
        <w:t xml:space="preserve"> and it meets all other </w:t>
      </w:r>
      <w:r w:rsidRPr="00EF3009" w:rsidR="4BC2BB2A">
        <w:rPr>
          <w:rFonts w:ascii="Book Antiqua" w:hAnsi="Book Antiqua"/>
        </w:rPr>
        <w:t xml:space="preserve">ministerial requirements </w:t>
      </w:r>
      <w:r w:rsidRPr="00EF3009" w:rsidR="00E20DB3">
        <w:rPr>
          <w:rFonts w:ascii="Book Antiqua" w:hAnsi="Book Antiqua"/>
        </w:rPr>
        <w:t>and is</w:t>
      </w:r>
      <w:r w:rsidRPr="00EF3009" w:rsidR="4BC2BB2A">
        <w:rPr>
          <w:rFonts w:ascii="Book Antiqua" w:hAnsi="Book Antiqua"/>
        </w:rPr>
        <w:t xml:space="preserve"> recommended for approval.</w:t>
      </w:r>
    </w:p>
    <w:p w:rsidRPr="00EF3009" w:rsidR="00F415D3" w:rsidP="00EF3009" w:rsidRDefault="00F415D3" w14:paraId="7983E0AC" w14:textId="77777777">
      <w:pPr>
        <w:pStyle w:val="ListParagraph"/>
        <w:rPr>
          <w:rFonts w:ascii="Book Antiqua" w:hAnsi="Book Antiqua"/>
        </w:rPr>
      </w:pPr>
    </w:p>
    <w:p w:rsidRPr="00EF3009" w:rsidR="00E15A77" w:rsidP="00E15A77" w:rsidRDefault="4BC2BB2A" w14:paraId="57C6D8B9" w14:textId="6FE35228">
      <w:pPr>
        <w:pStyle w:val="ListParagraph"/>
        <w:numPr>
          <w:ilvl w:val="0"/>
          <w:numId w:val="34"/>
        </w:numPr>
        <w:rPr>
          <w:rFonts w:ascii="Book Antiqua" w:hAnsi="Book Antiqua"/>
        </w:rPr>
      </w:pPr>
      <w:r w:rsidRPr="00EF3009">
        <w:rPr>
          <w:rFonts w:ascii="Book Antiqua" w:hAnsi="Book Antiqua"/>
        </w:rPr>
        <w:t>The Southern California Association of Governments (SCAG) has provided a letter of support stating there are no overlap or duplicative work with an</w:t>
      </w:r>
      <w:r w:rsidRPr="00EF3009" w:rsidR="05F26B52">
        <w:rPr>
          <w:rFonts w:ascii="Book Antiqua" w:hAnsi="Book Antiqua"/>
        </w:rPr>
        <w:t xml:space="preserve">y other applicants.  </w:t>
      </w:r>
      <w:r w:rsidRPr="145297A6" w:rsidR="34408A8A">
        <w:rPr>
          <w:rFonts w:ascii="Book Antiqua" w:hAnsi="Book Antiqua"/>
        </w:rPr>
        <w:t>SCAG also meets all requirements for ministerial review except that its request of $996,058 exceeds the $500,000 threshold for ministerial approval and is recommended for approval.</w:t>
      </w:r>
    </w:p>
    <w:p w:rsidRPr="00EF3009" w:rsidR="00E15A77" w:rsidP="00EF3009" w:rsidRDefault="00E15A77" w14:paraId="14AD05C0" w14:textId="77777777">
      <w:pPr>
        <w:pStyle w:val="ListParagraph"/>
        <w:rPr>
          <w:rFonts w:ascii="Book Antiqua" w:hAnsi="Book Antiqua"/>
        </w:rPr>
      </w:pPr>
    </w:p>
    <w:p w:rsidRPr="00EF3009" w:rsidR="00E15A77" w:rsidP="00E15A77" w:rsidRDefault="00E15A77" w14:paraId="72B81288" w14:textId="082F9B31">
      <w:pPr>
        <w:pStyle w:val="ListParagraph"/>
        <w:numPr>
          <w:ilvl w:val="0"/>
          <w:numId w:val="34"/>
        </w:numPr>
        <w:rPr>
          <w:rFonts w:ascii="Book Antiqua" w:hAnsi="Book Antiqua"/>
        </w:rPr>
      </w:pPr>
      <w:r w:rsidRPr="00E15A77">
        <w:rPr>
          <w:rFonts w:ascii="Book Antiqua" w:hAnsi="Book Antiqua"/>
        </w:rPr>
        <w:lastRenderedPageBreak/>
        <w:t>The Ventura</w:t>
      </w:r>
      <w:r w:rsidRPr="00EF3009" w:rsidR="50C5B8FE">
        <w:rPr>
          <w:rFonts w:ascii="Book Antiqua" w:hAnsi="Book Antiqua"/>
        </w:rPr>
        <w:t xml:space="preserve"> Council of Government has provided a letter of support that there </w:t>
      </w:r>
      <w:r w:rsidRPr="00E15A77">
        <w:rPr>
          <w:rFonts w:ascii="Book Antiqua" w:hAnsi="Book Antiqua"/>
        </w:rPr>
        <w:t>is</w:t>
      </w:r>
      <w:r w:rsidRPr="00EF3009" w:rsidR="50C5B8FE">
        <w:rPr>
          <w:rFonts w:ascii="Book Antiqua" w:hAnsi="Book Antiqua"/>
        </w:rPr>
        <w:t xml:space="preserve"> no overlap or duplicative work with any other applicants </w:t>
      </w:r>
      <w:r w:rsidRPr="00EF3009" w:rsidR="002A563E">
        <w:rPr>
          <w:rFonts w:ascii="Book Antiqua" w:hAnsi="Book Antiqua"/>
        </w:rPr>
        <w:t>and</w:t>
      </w:r>
      <w:r w:rsidRPr="00EF3009" w:rsidR="50C5B8FE">
        <w:rPr>
          <w:rFonts w:ascii="Book Antiqua" w:hAnsi="Book Antiqua"/>
        </w:rPr>
        <w:t xml:space="preserve"> meets all other ministerial requirements and is recommended for approv</w:t>
      </w:r>
      <w:r w:rsidRPr="00EF3009" w:rsidR="17FFB3B1">
        <w:rPr>
          <w:rFonts w:ascii="Book Antiqua" w:hAnsi="Book Antiqua"/>
        </w:rPr>
        <w:t xml:space="preserve">al. </w:t>
      </w:r>
    </w:p>
    <w:p w:rsidRPr="00EF3009" w:rsidR="00E15A77" w:rsidP="00E15A77" w:rsidRDefault="00E15A77" w14:paraId="6C591826" w14:textId="77777777">
      <w:pPr>
        <w:rPr>
          <w:rFonts w:ascii="Book Antiqua" w:hAnsi="Book Antiqua"/>
        </w:rPr>
      </w:pPr>
    </w:p>
    <w:p w:rsidRPr="00EF3009" w:rsidR="00E15A77" w:rsidP="00E15A77" w:rsidRDefault="60FD58CA" w14:paraId="319F878A" w14:textId="71748C82">
      <w:pPr>
        <w:pStyle w:val="ListParagraph"/>
        <w:numPr>
          <w:ilvl w:val="0"/>
          <w:numId w:val="34"/>
        </w:numPr>
        <w:rPr>
          <w:rFonts w:ascii="Book Antiqua" w:hAnsi="Book Antiqua"/>
        </w:rPr>
      </w:pPr>
      <w:r w:rsidRPr="00EF3009">
        <w:rPr>
          <w:rFonts w:ascii="Book Antiqua" w:hAnsi="Book Antiqua"/>
        </w:rPr>
        <w:t>The County of Fresno meets all requirements for ministerial review except that its request of $999,643 exceeds the $500,000 thresho</w:t>
      </w:r>
      <w:r w:rsidRPr="00EF3009" w:rsidR="73DDE26D">
        <w:rPr>
          <w:rFonts w:ascii="Book Antiqua" w:hAnsi="Book Antiqua"/>
        </w:rPr>
        <w:t>ld for ministerial approval and is recommended for approval</w:t>
      </w:r>
      <w:r w:rsidRPr="00EF3009" w:rsidR="4DC8A300">
        <w:rPr>
          <w:rFonts w:ascii="Book Antiqua" w:hAnsi="Book Antiqua"/>
        </w:rPr>
        <w:t>.</w:t>
      </w:r>
      <w:r w:rsidRPr="145297A6" w:rsidR="2E3CF674">
        <w:rPr>
          <w:rFonts w:ascii="Book Antiqua" w:hAnsi="Book Antiqua"/>
        </w:rPr>
        <w:t xml:space="preserve">  </w:t>
      </w:r>
    </w:p>
    <w:p w:rsidRPr="00EF3009" w:rsidR="00E15A77" w:rsidP="00EF3009" w:rsidRDefault="00E15A77" w14:paraId="011B4D1C" w14:textId="77777777">
      <w:pPr>
        <w:pStyle w:val="ListParagraph"/>
        <w:rPr>
          <w:rFonts w:ascii="Book Antiqua" w:hAnsi="Book Antiqua"/>
        </w:rPr>
      </w:pPr>
    </w:p>
    <w:p w:rsidRPr="00C60A30" w:rsidR="00BF682B" w:rsidP="00EF3009" w:rsidRDefault="00BF682B" w14:paraId="6C8CBC7B" w14:textId="696A154B">
      <w:pPr>
        <w:pStyle w:val="ListParagraph"/>
        <w:numPr>
          <w:ilvl w:val="0"/>
          <w:numId w:val="34"/>
        </w:numPr>
        <w:rPr>
          <w:rFonts w:ascii="Book Antiqua" w:hAnsi="Book Antiqua" w:eastAsia="Book Antiqua" w:cs="Book Antiqua"/>
        </w:rPr>
      </w:pPr>
      <w:r w:rsidRPr="00E15A77">
        <w:rPr>
          <w:rFonts w:ascii="Book Antiqua" w:hAnsi="Book Antiqua"/>
        </w:rPr>
        <w:t xml:space="preserve">Based on its review, </w:t>
      </w:r>
      <w:r w:rsidR="00E143F8">
        <w:rPr>
          <w:rFonts w:ascii="Book Antiqua" w:hAnsi="Book Antiqua"/>
        </w:rPr>
        <w:t xml:space="preserve">CD </w:t>
      </w:r>
      <w:r w:rsidRPr="00E15A77" w:rsidR="00E143F8">
        <w:rPr>
          <w:rFonts w:ascii="Book Antiqua" w:hAnsi="Book Antiqua"/>
        </w:rPr>
        <w:t>determined</w:t>
      </w:r>
      <w:r w:rsidRPr="00E15A77">
        <w:rPr>
          <w:rFonts w:ascii="Book Antiqua" w:hAnsi="Book Antiqua"/>
        </w:rPr>
        <w:t xml:space="preserve"> </w:t>
      </w:r>
      <w:r w:rsidRPr="42C5D45B" w:rsidR="7E529D61">
        <w:rPr>
          <w:rFonts w:ascii="Book Antiqua" w:hAnsi="Book Antiqua"/>
        </w:rPr>
        <w:t xml:space="preserve">most of </w:t>
      </w:r>
      <w:r w:rsidRPr="00E15A77">
        <w:rPr>
          <w:rFonts w:ascii="Book Antiqua" w:hAnsi="Book Antiqua"/>
        </w:rPr>
        <w:t>the application</w:t>
      </w:r>
      <w:r w:rsidRPr="00E15A77" w:rsidR="00D4191F">
        <w:rPr>
          <w:rFonts w:ascii="Book Antiqua" w:hAnsi="Book Antiqua"/>
        </w:rPr>
        <w:t>s</w:t>
      </w:r>
      <w:r w:rsidRPr="00E15A77">
        <w:rPr>
          <w:rFonts w:ascii="Book Antiqua" w:hAnsi="Book Antiqua"/>
        </w:rPr>
        <w:t xml:space="preserve"> </w:t>
      </w:r>
      <w:r w:rsidRPr="42C5D45B" w:rsidR="034039B6">
        <w:rPr>
          <w:rFonts w:ascii="Book Antiqua" w:hAnsi="Book Antiqua"/>
        </w:rPr>
        <w:t xml:space="preserve">in findings eight through </w:t>
      </w:r>
      <w:r w:rsidRPr="42C5D45B" w:rsidR="5557C542">
        <w:rPr>
          <w:rFonts w:ascii="Book Antiqua" w:hAnsi="Book Antiqua"/>
        </w:rPr>
        <w:t>sixteen</w:t>
      </w:r>
      <w:r w:rsidRPr="42C5D45B" w:rsidR="60BB86ED">
        <w:rPr>
          <w:rFonts w:ascii="Book Antiqua" w:hAnsi="Book Antiqua"/>
        </w:rPr>
        <w:t xml:space="preserve"> </w:t>
      </w:r>
      <w:r w:rsidRPr="00E15A77">
        <w:rPr>
          <w:rFonts w:ascii="Book Antiqua" w:hAnsi="Book Antiqua"/>
        </w:rPr>
        <w:t xml:space="preserve">met general program eligibility for Local Agency Technical </w:t>
      </w:r>
      <w:r w:rsidRPr="00E15A77" w:rsidR="00CB348A">
        <w:rPr>
          <w:rFonts w:ascii="Book Antiqua" w:hAnsi="Book Antiqua"/>
        </w:rPr>
        <w:t>Assistance</w:t>
      </w:r>
      <w:r w:rsidRPr="42C5D45B" w:rsidR="00CB348A">
        <w:rPr>
          <w:rFonts w:ascii="Book Antiqua" w:hAnsi="Book Antiqua"/>
        </w:rPr>
        <w:t xml:space="preserve"> but</w:t>
      </w:r>
      <w:r w:rsidRPr="42C5D45B" w:rsidR="0416D015">
        <w:rPr>
          <w:rFonts w:ascii="Book Antiqua" w:hAnsi="Book Antiqua" w:eastAsia="Book Antiqua" w:cs="Book Antiqua"/>
        </w:rPr>
        <w:t xml:space="preserve"> requested Commission review and approval of the applications via resolution due to limited funding</w:t>
      </w:r>
      <w:r w:rsidRPr="42C5D45B" w:rsidR="3296665C">
        <w:rPr>
          <w:rFonts w:ascii="Book Antiqua" w:hAnsi="Book Antiqua" w:eastAsia="Book Antiqua" w:cs="Book Antiqua"/>
        </w:rPr>
        <w:t>.</w:t>
      </w:r>
    </w:p>
    <w:p w:rsidRPr="00C60A30" w:rsidR="00840FE6" w:rsidP="00C60A30" w:rsidRDefault="00840FE6" w14:paraId="52F12F1F" w14:textId="77777777">
      <w:pPr>
        <w:ind w:left="360"/>
        <w:rPr>
          <w:rFonts w:ascii="Book Antiqua" w:hAnsi="Book Antiqua"/>
          <w:color w:val="000000"/>
        </w:rPr>
      </w:pPr>
    </w:p>
    <w:p w:rsidRPr="00FD3649" w:rsidR="7436E990" w:rsidP="6E7A5F18" w:rsidRDefault="7436E990" w14:paraId="2C9F071C" w14:textId="169EBD6B">
      <w:pPr>
        <w:pStyle w:val="ListParagraph"/>
        <w:numPr>
          <w:ilvl w:val="0"/>
          <w:numId w:val="34"/>
        </w:numPr>
        <w:rPr>
          <w:rFonts w:ascii="Book Antiqua" w:hAnsi="Book Antiqua"/>
          <w:color w:val="000000" w:themeColor="text1"/>
        </w:rPr>
      </w:pPr>
      <w:r w:rsidRPr="6E7A5F18">
        <w:rPr>
          <w:rFonts w:ascii="Book Antiqua" w:hAnsi="Book Antiqua"/>
          <w:color w:val="000000" w:themeColor="text1"/>
        </w:rPr>
        <w:t xml:space="preserve">Given the lack of non-Tribal funding available to consider and approve all applications submitted, </w:t>
      </w:r>
      <w:r w:rsidRPr="41F4CDB4" w:rsidR="6D99F6BC">
        <w:rPr>
          <w:rFonts w:ascii="Book Antiqua" w:hAnsi="Book Antiqua"/>
          <w:color w:val="000000" w:themeColor="text1"/>
        </w:rPr>
        <w:t xml:space="preserve">CD </w:t>
      </w:r>
      <w:r w:rsidRPr="6E7A5F18" w:rsidR="0C44ACBB">
        <w:rPr>
          <w:rFonts w:ascii="Book Antiqua" w:hAnsi="Book Antiqua"/>
          <w:color w:val="000000" w:themeColor="text1"/>
        </w:rPr>
        <w:t xml:space="preserve">recommends that the </w:t>
      </w:r>
      <w:r w:rsidRPr="6E7A5F18" w:rsidR="06624879">
        <w:rPr>
          <w:rFonts w:ascii="Book Antiqua" w:hAnsi="Book Antiqua"/>
          <w:color w:val="000000" w:themeColor="text1"/>
        </w:rPr>
        <w:t>Commission deny the</w:t>
      </w:r>
      <w:r w:rsidRPr="6E7A5F18" w:rsidR="11BE6944">
        <w:rPr>
          <w:rFonts w:ascii="Book Antiqua" w:hAnsi="Book Antiqua"/>
          <w:color w:val="000000" w:themeColor="text1"/>
        </w:rPr>
        <w:t xml:space="preserve"> following</w:t>
      </w:r>
      <w:r w:rsidRPr="6E7A5F18" w:rsidR="06624879">
        <w:rPr>
          <w:rFonts w:ascii="Book Antiqua" w:hAnsi="Book Antiqua"/>
          <w:color w:val="000000" w:themeColor="text1"/>
        </w:rPr>
        <w:t xml:space="preserve"> </w:t>
      </w:r>
      <w:r w:rsidRPr="6E7A5F18" w:rsidR="0C44ACBB">
        <w:rPr>
          <w:rFonts w:ascii="Book Antiqua" w:hAnsi="Book Antiqua"/>
          <w:color w:val="000000" w:themeColor="text1"/>
        </w:rPr>
        <w:t xml:space="preserve">remaining applications received in December 2022 and between January 3, </w:t>
      </w:r>
      <w:r w:rsidRPr="6E7A5F18" w:rsidDel="00840FE6" w:rsidR="0C44ACBB">
        <w:rPr>
          <w:rFonts w:ascii="Book Antiqua" w:hAnsi="Book Antiqua"/>
          <w:color w:val="000000" w:themeColor="text1"/>
        </w:rPr>
        <w:t>2023</w:t>
      </w:r>
      <w:r w:rsidRPr="6E7A5F18" w:rsidR="00840FE6">
        <w:rPr>
          <w:rFonts w:ascii="Book Antiqua" w:hAnsi="Book Antiqua"/>
          <w:color w:val="000000" w:themeColor="text1"/>
        </w:rPr>
        <w:t>,</w:t>
      </w:r>
      <w:r w:rsidRPr="6E7A5F18" w:rsidR="0C44ACBB">
        <w:rPr>
          <w:rFonts w:ascii="Book Antiqua" w:hAnsi="Book Antiqua"/>
          <w:color w:val="000000" w:themeColor="text1"/>
        </w:rPr>
        <w:t xml:space="preserve"> and March </w:t>
      </w:r>
      <w:r w:rsidR="00840FE6">
        <w:rPr>
          <w:rFonts w:ascii="Book Antiqua" w:hAnsi="Book Antiqua"/>
          <w:color w:val="000000" w:themeColor="text1"/>
        </w:rPr>
        <w:t>21</w:t>
      </w:r>
      <w:r w:rsidRPr="6E7A5F18" w:rsidR="0C44ACBB">
        <w:rPr>
          <w:rFonts w:ascii="Book Antiqua" w:hAnsi="Book Antiqua"/>
          <w:color w:val="000000" w:themeColor="text1"/>
        </w:rPr>
        <w:t>, 2023</w:t>
      </w:r>
      <w:r w:rsidRPr="6E7A5F18" w:rsidR="0D0D6050">
        <w:rPr>
          <w:rFonts w:ascii="Book Antiqua" w:hAnsi="Book Antiqua"/>
          <w:color w:val="000000" w:themeColor="text1"/>
        </w:rPr>
        <w:t xml:space="preserve">: </w:t>
      </w:r>
      <w:r w:rsidRPr="0043080A" w:rsidR="0043080A">
        <w:rPr>
          <w:rFonts w:ascii="Book Antiqua" w:hAnsi="Book Antiqua"/>
          <w:color w:val="000000" w:themeColor="text1"/>
        </w:rPr>
        <w:t>City of Vallejo</w:t>
      </w:r>
      <w:r w:rsidR="0043080A">
        <w:rPr>
          <w:rFonts w:ascii="Book Antiqua" w:hAnsi="Book Antiqua"/>
          <w:color w:val="000000" w:themeColor="text1"/>
        </w:rPr>
        <w:t xml:space="preserve">, </w:t>
      </w:r>
      <w:r w:rsidRPr="00C60A30" w:rsidR="0043080A">
        <w:rPr>
          <w:rFonts w:ascii="Book Antiqua" w:hAnsi="Book Antiqua"/>
          <w:color w:val="000000" w:themeColor="text1"/>
        </w:rPr>
        <w:t>County of Sacramento</w:t>
      </w:r>
      <w:r w:rsidR="0043080A">
        <w:rPr>
          <w:rFonts w:ascii="Book Antiqua" w:hAnsi="Book Antiqua"/>
          <w:color w:val="000000" w:themeColor="text1"/>
        </w:rPr>
        <w:t xml:space="preserve">, </w:t>
      </w:r>
      <w:r w:rsidRPr="00C60A30" w:rsidR="0043080A">
        <w:rPr>
          <w:rFonts w:ascii="Book Antiqua" w:hAnsi="Book Antiqua"/>
          <w:color w:val="000000" w:themeColor="text1"/>
        </w:rPr>
        <w:t>City of Brawley</w:t>
      </w:r>
      <w:r w:rsidR="0043080A">
        <w:rPr>
          <w:rFonts w:ascii="Book Antiqua" w:hAnsi="Book Antiqua"/>
          <w:color w:val="000000" w:themeColor="text1"/>
        </w:rPr>
        <w:t xml:space="preserve">, </w:t>
      </w:r>
      <w:r w:rsidRPr="00C60A30" w:rsidR="0043080A">
        <w:rPr>
          <w:rFonts w:ascii="Book Antiqua" w:hAnsi="Book Antiqua"/>
          <w:color w:val="000000" w:themeColor="text1"/>
        </w:rPr>
        <w:t>City of Coalinga</w:t>
      </w:r>
      <w:r w:rsidR="0043080A">
        <w:rPr>
          <w:rFonts w:ascii="Book Antiqua" w:hAnsi="Book Antiqua"/>
          <w:color w:val="000000" w:themeColor="text1"/>
        </w:rPr>
        <w:t xml:space="preserve">, </w:t>
      </w:r>
      <w:r w:rsidRPr="00C60A30" w:rsidR="0043080A">
        <w:rPr>
          <w:rFonts w:ascii="Book Antiqua" w:hAnsi="Book Antiqua"/>
          <w:color w:val="000000" w:themeColor="text1"/>
        </w:rPr>
        <w:t>Shandon Joint Unified School District</w:t>
      </w:r>
      <w:r w:rsidR="0043080A">
        <w:rPr>
          <w:rFonts w:ascii="Book Antiqua" w:hAnsi="Book Antiqua"/>
          <w:color w:val="000000" w:themeColor="text1"/>
        </w:rPr>
        <w:t xml:space="preserve">, </w:t>
      </w:r>
      <w:r w:rsidRPr="00C60A30" w:rsidR="0043080A">
        <w:rPr>
          <w:rFonts w:ascii="Book Antiqua" w:hAnsi="Book Antiqua"/>
          <w:color w:val="000000" w:themeColor="text1"/>
        </w:rPr>
        <w:t>City of Pittsburg</w:t>
      </w:r>
      <w:r w:rsidR="0043080A">
        <w:rPr>
          <w:rFonts w:ascii="Book Antiqua" w:hAnsi="Book Antiqua"/>
          <w:color w:val="000000" w:themeColor="text1"/>
        </w:rPr>
        <w:t xml:space="preserve">, </w:t>
      </w:r>
      <w:r w:rsidRPr="00C60A30" w:rsidR="0043080A">
        <w:rPr>
          <w:rFonts w:ascii="Book Antiqua" w:hAnsi="Book Antiqua"/>
          <w:color w:val="000000" w:themeColor="text1"/>
        </w:rPr>
        <w:t>City of Port Hueneme</w:t>
      </w:r>
      <w:r w:rsidR="0043080A">
        <w:rPr>
          <w:rFonts w:ascii="Book Antiqua" w:hAnsi="Book Antiqua"/>
          <w:color w:val="000000" w:themeColor="text1"/>
        </w:rPr>
        <w:t xml:space="preserve">, </w:t>
      </w:r>
      <w:r w:rsidRPr="00C60A30" w:rsidR="0043080A">
        <w:rPr>
          <w:rFonts w:ascii="Book Antiqua" w:hAnsi="Book Antiqua"/>
          <w:color w:val="000000" w:themeColor="text1"/>
        </w:rPr>
        <w:t>County of Placer</w:t>
      </w:r>
      <w:r w:rsidR="0043080A">
        <w:rPr>
          <w:rFonts w:ascii="Book Antiqua" w:hAnsi="Book Antiqua"/>
          <w:color w:val="000000" w:themeColor="text1"/>
        </w:rPr>
        <w:t xml:space="preserve">, </w:t>
      </w:r>
      <w:r w:rsidRPr="00C60A30" w:rsidR="0043080A">
        <w:rPr>
          <w:rFonts w:ascii="Book Antiqua" w:hAnsi="Book Antiqua"/>
          <w:color w:val="000000" w:themeColor="text1"/>
        </w:rPr>
        <w:t>City of Needles</w:t>
      </w:r>
      <w:r w:rsidR="0043080A">
        <w:rPr>
          <w:rFonts w:ascii="Book Antiqua" w:hAnsi="Book Antiqua"/>
          <w:color w:val="000000" w:themeColor="text1"/>
        </w:rPr>
        <w:t xml:space="preserve">, </w:t>
      </w:r>
      <w:r w:rsidRPr="00C60A30" w:rsidR="0043080A">
        <w:rPr>
          <w:rFonts w:ascii="Book Antiqua" w:hAnsi="Book Antiqua"/>
          <w:color w:val="000000" w:themeColor="text1"/>
        </w:rPr>
        <w:t>City of Parlier</w:t>
      </w:r>
      <w:r w:rsidR="0043080A">
        <w:rPr>
          <w:rFonts w:ascii="Book Antiqua" w:hAnsi="Book Antiqua"/>
          <w:color w:val="000000" w:themeColor="text1"/>
        </w:rPr>
        <w:t xml:space="preserve">, </w:t>
      </w:r>
      <w:r w:rsidRPr="00C60A30" w:rsidR="0043080A">
        <w:rPr>
          <w:rFonts w:ascii="Book Antiqua" w:hAnsi="Book Antiqua"/>
          <w:color w:val="000000" w:themeColor="text1"/>
        </w:rPr>
        <w:t xml:space="preserve">City of Hayward </w:t>
      </w:r>
      <w:r w:rsidR="0043080A">
        <w:rPr>
          <w:rFonts w:ascii="Book Antiqua" w:hAnsi="Book Antiqua"/>
          <w:color w:val="000000" w:themeColor="text1"/>
        </w:rPr>
        <w:t xml:space="preserve">, </w:t>
      </w:r>
      <w:r w:rsidRPr="00C60A30" w:rsidR="0043080A">
        <w:rPr>
          <w:rFonts w:ascii="Book Antiqua" w:hAnsi="Book Antiqua"/>
          <w:color w:val="000000" w:themeColor="text1"/>
        </w:rPr>
        <w:t>City of Gridley</w:t>
      </w:r>
      <w:r w:rsidR="0043080A">
        <w:rPr>
          <w:rFonts w:ascii="Book Antiqua" w:hAnsi="Book Antiqua"/>
          <w:color w:val="000000" w:themeColor="text1"/>
        </w:rPr>
        <w:t xml:space="preserve">, </w:t>
      </w:r>
      <w:r w:rsidRPr="00C60A30" w:rsidR="0043080A">
        <w:rPr>
          <w:rFonts w:ascii="Book Antiqua" w:hAnsi="Book Antiqua"/>
          <w:color w:val="000000" w:themeColor="text1"/>
        </w:rPr>
        <w:t>San Diego Association of Governments</w:t>
      </w:r>
      <w:r w:rsidR="0043080A">
        <w:rPr>
          <w:rFonts w:ascii="Book Antiqua" w:hAnsi="Book Antiqua"/>
          <w:color w:val="000000" w:themeColor="text1"/>
        </w:rPr>
        <w:t xml:space="preserve">, </w:t>
      </w:r>
      <w:r w:rsidRPr="00C60A30" w:rsidR="0043080A">
        <w:rPr>
          <w:rFonts w:ascii="Book Antiqua" w:hAnsi="Book Antiqua"/>
          <w:color w:val="000000" w:themeColor="text1"/>
        </w:rPr>
        <w:t>City of Ontario</w:t>
      </w:r>
      <w:r w:rsidR="0043080A">
        <w:rPr>
          <w:rFonts w:ascii="Book Antiqua" w:hAnsi="Book Antiqua"/>
          <w:color w:val="000000" w:themeColor="text1"/>
        </w:rPr>
        <w:t xml:space="preserve">, </w:t>
      </w:r>
      <w:r w:rsidRPr="00C60A30" w:rsidR="0043080A">
        <w:rPr>
          <w:rFonts w:ascii="Book Antiqua" w:hAnsi="Book Antiqua"/>
          <w:color w:val="000000" w:themeColor="text1"/>
        </w:rPr>
        <w:t>County of Contra Costa</w:t>
      </w:r>
      <w:r w:rsidR="0043080A">
        <w:rPr>
          <w:rFonts w:ascii="Book Antiqua" w:hAnsi="Book Antiqua"/>
          <w:color w:val="000000" w:themeColor="text1"/>
        </w:rPr>
        <w:t xml:space="preserve">, </w:t>
      </w:r>
      <w:r w:rsidRPr="00C60A30" w:rsidR="0043080A">
        <w:rPr>
          <w:rFonts w:ascii="Book Antiqua" w:hAnsi="Book Antiqua"/>
          <w:color w:val="000000" w:themeColor="text1"/>
        </w:rPr>
        <w:t>City of Menifee</w:t>
      </w:r>
      <w:r w:rsidR="0043080A">
        <w:rPr>
          <w:rFonts w:ascii="Book Antiqua" w:hAnsi="Book Antiqua"/>
          <w:color w:val="000000" w:themeColor="text1"/>
        </w:rPr>
        <w:t xml:space="preserve">, </w:t>
      </w:r>
      <w:r w:rsidRPr="00C60A30" w:rsidR="0043080A">
        <w:rPr>
          <w:rFonts w:ascii="Book Antiqua" w:hAnsi="Book Antiqua"/>
          <w:color w:val="000000" w:themeColor="text1"/>
        </w:rPr>
        <w:t>City of Sausalito</w:t>
      </w:r>
      <w:r w:rsidR="0043080A">
        <w:rPr>
          <w:rFonts w:ascii="Book Antiqua" w:hAnsi="Book Antiqua"/>
          <w:color w:val="000000" w:themeColor="text1"/>
        </w:rPr>
        <w:t xml:space="preserve">, </w:t>
      </w:r>
      <w:r w:rsidRPr="00C60A30" w:rsidR="0043080A">
        <w:rPr>
          <w:rFonts w:ascii="Book Antiqua" w:hAnsi="Book Antiqua"/>
          <w:color w:val="000000" w:themeColor="text1"/>
        </w:rPr>
        <w:t>City of San Joaquin</w:t>
      </w:r>
      <w:r w:rsidR="0043080A">
        <w:rPr>
          <w:rFonts w:ascii="Book Antiqua" w:hAnsi="Book Antiqua"/>
          <w:color w:val="000000" w:themeColor="text1"/>
        </w:rPr>
        <w:t xml:space="preserve">, </w:t>
      </w:r>
      <w:r w:rsidRPr="00C60A30" w:rsidR="0043080A">
        <w:rPr>
          <w:rFonts w:ascii="Book Antiqua" w:hAnsi="Book Antiqua"/>
          <w:color w:val="000000" w:themeColor="text1"/>
        </w:rPr>
        <w:t>City of Santa Maria</w:t>
      </w:r>
      <w:r w:rsidR="0043080A">
        <w:rPr>
          <w:rFonts w:ascii="Book Antiqua" w:hAnsi="Book Antiqua"/>
          <w:color w:val="000000" w:themeColor="text1"/>
        </w:rPr>
        <w:t xml:space="preserve">, and the </w:t>
      </w:r>
      <w:r w:rsidRPr="00C60A30" w:rsidR="0043080A">
        <w:rPr>
          <w:rFonts w:ascii="Book Antiqua" w:hAnsi="Book Antiqua"/>
          <w:color w:val="000000" w:themeColor="text1"/>
        </w:rPr>
        <w:t>City of Huron</w:t>
      </w:r>
      <w:r w:rsidR="0043080A">
        <w:rPr>
          <w:rFonts w:ascii="Book Antiqua" w:hAnsi="Book Antiqua"/>
          <w:color w:val="000000" w:themeColor="text1"/>
        </w:rPr>
        <w:t>.</w:t>
      </w:r>
      <w:r w:rsidRPr="00C60A30" w:rsidDel="0043080A" w:rsidR="0043080A">
        <w:rPr>
          <w:rFonts w:ascii="Book Antiqua" w:hAnsi="Book Antiqua"/>
          <w:color w:val="000000" w:themeColor="text1"/>
        </w:rPr>
        <w:t xml:space="preserve"> </w:t>
      </w:r>
    </w:p>
    <w:p w:rsidR="002A563E" w:rsidP="004B1CBA" w:rsidRDefault="002A563E" w14:paraId="149EE24B" w14:textId="77777777">
      <w:pPr>
        <w:keepNext/>
        <w:keepLines/>
        <w:tabs>
          <w:tab w:val="left" w:pos="360"/>
          <w:tab w:val="left" w:pos="9540"/>
        </w:tabs>
        <w:rPr>
          <w:rFonts w:ascii="Book Antiqua" w:hAnsi="Book Antiqua"/>
          <w:b/>
          <w:u w:val="single"/>
        </w:rPr>
      </w:pPr>
    </w:p>
    <w:p w:rsidRPr="006E02EB" w:rsidR="00BF682B" w:rsidP="00BF682B" w:rsidRDefault="00BF682B" w14:paraId="17CCAC45" w14:textId="77777777">
      <w:pPr>
        <w:keepNext/>
        <w:keepLines/>
        <w:tabs>
          <w:tab w:val="left" w:pos="360"/>
          <w:tab w:val="left" w:pos="9540"/>
        </w:tabs>
        <w:ind w:left="-86"/>
        <w:rPr>
          <w:rFonts w:ascii="Book Antiqua" w:hAnsi="Book Antiqua"/>
          <w:u w:val="single"/>
        </w:rPr>
      </w:pPr>
      <w:r w:rsidRPr="006E02EB">
        <w:rPr>
          <w:rFonts w:ascii="Book Antiqua" w:hAnsi="Book Antiqua"/>
          <w:b/>
          <w:u w:val="single"/>
        </w:rPr>
        <w:t>THEREFORE, IT IS ORDERED that:</w:t>
      </w:r>
    </w:p>
    <w:p w:rsidRPr="006E02EB" w:rsidR="00BF682B" w:rsidP="00BF682B" w:rsidRDefault="00BF682B" w14:paraId="21F99E99" w14:textId="77777777">
      <w:pPr>
        <w:autoSpaceDE w:val="0"/>
        <w:autoSpaceDN w:val="0"/>
        <w:adjustRightInd w:val="0"/>
        <w:rPr>
          <w:rFonts w:ascii="Book Antiqua" w:hAnsi="Book Antiqua"/>
        </w:rPr>
      </w:pPr>
    </w:p>
    <w:p w:rsidRPr="003318CB" w:rsidR="00BF682B" w:rsidP="00975E48" w:rsidRDefault="00BF682B" w14:paraId="00460AA9" w14:textId="0AF9E5B8">
      <w:pPr>
        <w:numPr>
          <w:ilvl w:val="1"/>
          <w:numId w:val="3"/>
        </w:numPr>
        <w:autoSpaceDE w:val="0"/>
        <w:autoSpaceDN w:val="0"/>
        <w:adjustRightInd w:val="0"/>
        <w:ind w:left="720"/>
        <w:rPr>
          <w:rFonts w:ascii="Book Antiqua" w:hAnsi="Book Antiqua"/>
          <w:color w:val="000000"/>
        </w:rPr>
      </w:pPr>
      <w:r w:rsidRPr="003318CB">
        <w:rPr>
          <w:rFonts w:ascii="Book Antiqua" w:hAnsi="Book Antiqua"/>
        </w:rPr>
        <w:t>The Local Agency Technical Assistance application</w:t>
      </w:r>
      <w:r w:rsidRPr="003318CB" w:rsidR="00401967">
        <w:rPr>
          <w:rFonts w:ascii="Book Antiqua" w:hAnsi="Book Antiqua"/>
        </w:rPr>
        <w:t>s</w:t>
      </w:r>
      <w:r w:rsidRPr="003318CB">
        <w:rPr>
          <w:rFonts w:ascii="Book Antiqua" w:hAnsi="Book Antiqua"/>
        </w:rPr>
        <w:t xml:space="preserve"> for the </w:t>
      </w:r>
      <w:r w:rsidRPr="003318CB" w:rsidR="00660E30">
        <w:rPr>
          <w:rFonts w:ascii="Book Antiqua" w:hAnsi="Book Antiqua"/>
        </w:rPr>
        <w:t xml:space="preserve">City of Hollister, City of Monrovia, City of Lathrop, Contra </w:t>
      </w:r>
      <w:r w:rsidRPr="003318CB" w:rsidR="7A87DA25">
        <w:rPr>
          <w:rFonts w:ascii="Book Antiqua" w:hAnsi="Book Antiqua"/>
        </w:rPr>
        <w:t>Costa</w:t>
      </w:r>
      <w:r w:rsidRPr="003318CB" w:rsidR="00660E30">
        <w:rPr>
          <w:rFonts w:ascii="Book Antiqua" w:hAnsi="Book Antiqua"/>
        </w:rPr>
        <w:t xml:space="preserve"> Transportation Authority, City of Fremont, City of Coachella, </w:t>
      </w:r>
      <w:r w:rsidRPr="003318CB" w:rsidR="00834AE9">
        <w:rPr>
          <w:rFonts w:ascii="Book Antiqua" w:hAnsi="Book Antiqua"/>
        </w:rPr>
        <w:t>and Southern California Association of Governments</w:t>
      </w:r>
      <w:r w:rsidRPr="003318CB" w:rsidR="009637E2">
        <w:rPr>
          <w:rFonts w:ascii="Book Antiqua" w:hAnsi="Book Antiqua"/>
        </w:rPr>
        <w:t xml:space="preserve"> </w:t>
      </w:r>
      <w:r w:rsidRPr="003318CB">
        <w:rPr>
          <w:rFonts w:ascii="Book Antiqua" w:hAnsi="Book Antiqua"/>
        </w:rPr>
        <w:t xml:space="preserve">as described in </w:t>
      </w:r>
      <w:r w:rsidRPr="003318CB" w:rsidR="005C1663">
        <w:rPr>
          <w:rFonts w:ascii="Book Antiqua" w:hAnsi="Book Antiqua"/>
        </w:rPr>
        <w:t xml:space="preserve">Ordering Paragraphs </w:t>
      </w:r>
      <w:r w:rsidRPr="003318CB" w:rsidR="33A0D51E">
        <w:rPr>
          <w:rFonts w:ascii="Book Antiqua" w:hAnsi="Book Antiqua"/>
        </w:rPr>
        <w:t>2</w:t>
      </w:r>
      <w:r w:rsidRPr="003318CB" w:rsidR="005C1663">
        <w:rPr>
          <w:rFonts w:ascii="Book Antiqua" w:hAnsi="Book Antiqua"/>
        </w:rPr>
        <w:t xml:space="preserve"> through </w:t>
      </w:r>
      <w:r w:rsidRPr="003318CB" w:rsidR="4E1806AC">
        <w:rPr>
          <w:rFonts w:ascii="Book Antiqua" w:hAnsi="Book Antiqua"/>
        </w:rPr>
        <w:t>7</w:t>
      </w:r>
      <w:r w:rsidRPr="003318CB" w:rsidR="005C1663">
        <w:rPr>
          <w:rFonts w:ascii="Book Antiqua" w:hAnsi="Book Antiqua"/>
        </w:rPr>
        <w:t xml:space="preserve"> and </w:t>
      </w:r>
      <w:r w:rsidRPr="003318CB" w:rsidR="0077497F">
        <w:rPr>
          <w:rFonts w:ascii="Book Antiqua" w:hAnsi="Book Antiqua"/>
        </w:rPr>
        <w:t>A</w:t>
      </w:r>
      <w:r w:rsidRPr="003318CB">
        <w:rPr>
          <w:rFonts w:ascii="Book Antiqua" w:hAnsi="Book Antiqua"/>
        </w:rPr>
        <w:t>ppend</w:t>
      </w:r>
      <w:r w:rsidRPr="003318CB" w:rsidR="0077497F">
        <w:rPr>
          <w:rFonts w:ascii="Book Antiqua" w:hAnsi="Book Antiqua"/>
        </w:rPr>
        <w:t>i</w:t>
      </w:r>
      <w:r w:rsidRPr="003318CB" w:rsidR="00A83250">
        <w:rPr>
          <w:rFonts w:ascii="Book Antiqua" w:hAnsi="Book Antiqua"/>
        </w:rPr>
        <w:t>ces</w:t>
      </w:r>
      <w:r w:rsidRPr="003318CB" w:rsidR="0077497F">
        <w:rPr>
          <w:rFonts w:ascii="Book Antiqua" w:hAnsi="Book Antiqua"/>
        </w:rPr>
        <w:t xml:space="preserve"> </w:t>
      </w:r>
      <w:r w:rsidRPr="003318CB" w:rsidR="007A7E1E">
        <w:rPr>
          <w:rFonts w:ascii="Book Antiqua" w:hAnsi="Book Antiqua"/>
        </w:rPr>
        <w:t>B</w:t>
      </w:r>
      <w:r w:rsidRPr="003318CB" w:rsidR="00A83250">
        <w:rPr>
          <w:rFonts w:ascii="Book Antiqua" w:hAnsi="Book Antiqua"/>
        </w:rPr>
        <w:t xml:space="preserve"> through </w:t>
      </w:r>
      <w:r w:rsidRPr="003318CB" w:rsidR="00171270">
        <w:rPr>
          <w:rFonts w:ascii="Book Antiqua" w:hAnsi="Book Antiqua"/>
        </w:rPr>
        <w:t>J</w:t>
      </w:r>
      <w:r w:rsidRPr="003318CB" w:rsidR="00A83250">
        <w:rPr>
          <w:rFonts w:ascii="Book Antiqua" w:hAnsi="Book Antiqua"/>
        </w:rPr>
        <w:t xml:space="preserve"> are</w:t>
      </w:r>
      <w:r w:rsidRPr="003318CB">
        <w:rPr>
          <w:rFonts w:ascii="Book Antiqua" w:hAnsi="Book Antiqua"/>
        </w:rPr>
        <w:t xml:space="preserve"> approved.</w:t>
      </w:r>
    </w:p>
    <w:p w:rsidRPr="006E02EB" w:rsidR="00BF682B" w:rsidP="00BF682B" w:rsidRDefault="00BF682B" w14:paraId="1A1395EB" w14:textId="77777777">
      <w:pPr>
        <w:autoSpaceDE w:val="0"/>
        <w:autoSpaceDN w:val="0"/>
        <w:adjustRightInd w:val="0"/>
        <w:rPr>
          <w:rFonts w:ascii="Book Antiqua" w:hAnsi="Book Antiqua"/>
          <w:color w:val="000000"/>
        </w:rPr>
      </w:pPr>
    </w:p>
    <w:p w:rsidRPr="002A563E" w:rsidR="001D7FDA" w:rsidP="00656B96" w:rsidRDefault="00BF682B" w14:paraId="58CC2646" w14:textId="6FB392C9">
      <w:pPr>
        <w:numPr>
          <w:ilvl w:val="1"/>
          <w:numId w:val="3"/>
        </w:numPr>
        <w:autoSpaceDE w:val="0"/>
        <w:autoSpaceDN w:val="0"/>
        <w:adjustRightInd w:val="0"/>
        <w:ind w:left="720"/>
        <w:rPr>
          <w:rFonts w:ascii="Book Antiqua" w:hAnsi="Book Antiqua"/>
        </w:rPr>
      </w:pPr>
      <w:r w:rsidRPr="006E02EB">
        <w:rPr>
          <w:rFonts w:ascii="Book Antiqua" w:hAnsi="Book Antiqua"/>
          <w:color w:val="000000" w:themeColor="text1"/>
        </w:rPr>
        <w:t xml:space="preserve">The total approved for the Local Agency Technical Assistance grants is up to </w:t>
      </w:r>
      <w:r>
        <w:rPr>
          <w:rFonts w:ascii="Book Antiqua" w:hAnsi="Book Antiqua"/>
          <w:color w:val="000000" w:themeColor="text1"/>
        </w:rPr>
        <w:t>$</w:t>
      </w:r>
      <w:r w:rsidRPr="00B07650" w:rsidR="00D31417">
        <w:rPr>
          <w:rFonts w:ascii="Book Antiqua" w:hAnsi="Book Antiqua"/>
          <w:color w:val="000000" w:themeColor="text1"/>
        </w:rPr>
        <w:t>5,120,972</w:t>
      </w:r>
      <w:r w:rsidRPr="006E02EB">
        <w:rPr>
          <w:rFonts w:ascii="Book Antiqua" w:hAnsi="Book Antiqua"/>
          <w:color w:val="000000" w:themeColor="text1"/>
        </w:rPr>
        <w:t xml:space="preserve"> as follows:</w:t>
      </w:r>
      <w:r w:rsidRPr="6E7A5F18" w:rsidR="54AE4283">
        <w:rPr>
          <w:rFonts w:ascii="Book Antiqua" w:hAnsi="Book Antiqua"/>
          <w:color w:val="000000" w:themeColor="text1"/>
        </w:rPr>
        <w:t xml:space="preserve"> </w:t>
      </w:r>
    </w:p>
    <w:p w:rsidR="001D7FDA" w:rsidP="00656B96" w:rsidRDefault="001D7FDA" w14:paraId="37854F31" w14:textId="799324D3">
      <w:pPr>
        <w:rPr>
          <w:rFonts w:ascii="Book Antiqua" w:hAnsi="Book Antiqua"/>
        </w:rPr>
      </w:pPr>
    </w:p>
    <w:p w:rsidRPr="00656B96" w:rsidR="001D7FDA" w:rsidP="00656B96" w:rsidRDefault="001D7FDA" w14:paraId="62B6F0A8" w14:textId="799324D3">
      <w:pPr>
        <w:rPr>
          <w:rFonts w:ascii="Book Antiqua" w:hAnsi="Book Antiqua"/>
        </w:rPr>
      </w:pPr>
    </w:p>
    <w:tbl>
      <w:tblPr>
        <w:tblStyle w:val="TableGrid"/>
        <w:tblW w:w="9805" w:type="dxa"/>
        <w:tblLayout w:type="fixed"/>
        <w:tblLook w:val="04A0" w:firstRow="1" w:lastRow="0" w:firstColumn="1" w:lastColumn="0" w:noHBand="0" w:noVBand="1"/>
      </w:tblPr>
      <w:tblGrid>
        <w:gridCol w:w="2335"/>
        <w:gridCol w:w="2790"/>
        <w:gridCol w:w="1440"/>
        <w:gridCol w:w="1620"/>
        <w:gridCol w:w="1620"/>
      </w:tblGrid>
      <w:tr w:rsidRPr="006E02EB" w:rsidR="00691D63" w:rsidTr="3FB68474" w14:paraId="782F11CC" w14:textId="77777777">
        <w:trPr>
          <w:trHeight w:val="989"/>
        </w:trPr>
        <w:tc>
          <w:tcPr>
            <w:tcW w:w="2335" w:type="dxa"/>
            <w:shd w:val="clear" w:color="auto" w:fill="D9E2F3" w:themeFill="accent1" w:themeFillTint="33"/>
            <w:vAlign w:val="center"/>
          </w:tcPr>
          <w:p w:rsidRPr="006E02EB" w:rsidR="00691D63" w:rsidP="00EA24A8" w:rsidRDefault="00691D63" w14:paraId="65CA6B9C" w14:textId="77777777">
            <w:pPr>
              <w:jc w:val="center"/>
              <w:rPr>
                <w:rFonts w:ascii="Book Antiqua" w:hAnsi="Book Antiqua"/>
                <w:b/>
                <w:color w:val="000000" w:themeColor="text1"/>
              </w:rPr>
            </w:pPr>
            <w:r w:rsidRPr="006E02EB">
              <w:rPr>
                <w:rFonts w:ascii="Book Antiqua" w:hAnsi="Book Antiqua"/>
                <w:b/>
                <w:color w:val="000000" w:themeColor="text1"/>
              </w:rPr>
              <w:lastRenderedPageBreak/>
              <w:t>Applicant</w:t>
            </w:r>
          </w:p>
        </w:tc>
        <w:tc>
          <w:tcPr>
            <w:tcW w:w="2790" w:type="dxa"/>
            <w:shd w:val="clear" w:color="auto" w:fill="D9E2F3" w:themeFill="accent1" w:themeFillTint="33"/>
            <w:vAlign w:val="center"/>
          </w:tcPr>
          <w:p w:rsidRPr="006E02EB" w:rsidR="00691D63" w:rsidP="00EA24A8" w:rsidRDefault="00691D63" w14:paraId="218F3922" w14:textId="77777777">
            <w:pPr>
              <w:jc w:val="center"/>
              <w:rPr>
                <w:rFonts w:ascii="Book Antiqua" w:hAnsi="Book Antiqua"/>
                <w:b/>
                <w:color w:val="000000" w:themeColor="text1"/>
              </w:rPr>
            </w:pPr>
            <w:r w:rsidRPr="006E02EB">
              <w:rPr>
                <w:rFonts w:ascii="Book Antiqua" w:hAnsi="Book Antiqua"/>
                <w:b/>
                <w:color w:val="000000" w:themeColor="text1"/>
              </w:rPr>
              <w:t>Project Name</w:t>
            </w:r>
          </w:p>
        </w:tc>
        <w:tc>
          <w:tcPr>
            <w:tcW w:w="1440" w:type="dxa"/>
            <w:shd w:val="clear" w:color="auto" w:fill="D9E2F3" w:themeFill="accent1" w:themeFillTint="33"/>
            <w:vAlign w:val="center"/>
          </w:tcPr>
          <w:p w:rsidRPr="006E02EB" w:rsidR="00691D63" w:rsidP="00EA24A8" w:rsidRDefault="00691D63" w14:paraId="0E8F91B1" w14:textId="77777777">
            <w:pPr>
              <w:jc w:val="center"/>
              <w:rPr>
                <w:rFonts w:ascii="Book Antiqua" w:hAnsi="Book Antiqua"/>
                <w:b/>
                <w:bCs/>
                <w:color w:val="000000" w:themeColor="text1"/>
              </w:rPr>
            </w:pPr>
            <w:r w:rsidRPr="006E02EB">
              <w:rPr>
                <w:rFonts w:ascii="Book Antiqua" w:hAnsi="Book Antiqua"/>
                <w:b/>
                <w:bCs/>
                <w:color w:val="000000" w:themeColor="text1"/>
              </w:rPr>
              <w:t>Project Location</w:t>
            </w:r>
          </w:p>
        </w:tc>
        <w:tc>
          <w:tcPr>
            <w:tcW w:w="1620" w:type="dxa"/>
            <w:shd w:val="clear" w:color="auto" w:fill="D9E2F3" w:themeFill="accent1" w:themeFillTint="33"/>
            <w:vAlign w:val="center"/>
          </w:tcPr>
          <w:p w:rsidRPr="006E02EB" w:rsidR="00691D63" w:rsidP="00EA24A8" w:rsidRDefault="00691D63" w14:paraId="34D4D997" w14:textId="77777777">
            <w:pPr>
              <w:jc w:val="center"/>
              <w:rPr>
                <w:rFonts w:ascii="Book Antiqua" w:hAnsi="Book Antiqua"/>
                <w:b/>
                <w:bCs/>
                <w:color w:val="000000" w:themeColor="text1"/>
              </w:rPr>
            </w:pPr>
            <w:r w:rsidRPr="006E02EB">
              <w:rPr>
                <w:rFonts w:ascii="Book Antiqua" w:hAnsi="Book Antiqua"/>
                <w:b/>
                <w:bCs/>
                <w:color w:val="000000" w:themeColor="text1"/>
              </w:rPr>
              <w:t>Unserved Households in County</w:t>
            </w:r>
            <w:r w:rsidRPr="006E02EB">
              <w:rPr>
                <w:rStyle w:val="FootnoteReference"/>
                <w:rFonts w:ascii="Book Antiqua" w:hAnsi="Book Antiqua"/>
                <w:b/>
                <w:bCs/>
                <w:color w:val="000000" w:themeColor="text1"/>
              </w:rPr>
              <w:footnoteReference w:id="24"/>
            </w:r>
          </w:p>
        </w:tc>
        <w:tc>
          <w:tcPr>
            <w:tcW w:w="1620" w:type="dxa"/>
            <w:shd w:val="clear" w:color="auto" w:fill="D9E2F3" w:themeFill="accent1" w:themeFillTint="33"/>
            <w:vAlign w:val="center"/>
          </w:tcPr>
          <w:p w:rsidRPr="006E02EB" w:rsidR="00691D63" w:rsidP="00EA24A8" w:rsidRDefault="00691D63" w14:paraId="64AC48B9" w14:textId="77777777">
            <w:pPr>
              <w:jc w:val="center"/>
              <w:rPr>
                <w:rFonts w:ascii="Book Antiqua" w:hAnsi="Book Antiqua"/>
                <w:b/>
                <w:bCs/>
                <w:color w:val="000000" w:themeColor="text1"/>
              </w:rPr>
            </w:pPr>
            <w:r w:rsidRPr="006E02EB">
              <w:rPr>
                <w:rFonts w:ascii="Book Antiqua" w:hAnsi="Book Antiqua"/>
                <w:b/>
                <w:bCs/>
                <w:color w:val="000000" w:themeColor="text1"/>
              </w:rPr>
              <w:t>Awarded</w:t>
            </w:r>
          </w:p>
          <w:p w:rsidRPr="006E02EB" w:rsidR="00691D63" w:rsidP="00EA24A8" w:rsidRDefault="00691D63" w14:paraId="406EDD5D" w14:textId="77777777">
            <w:pPr>
              <w:jc w:val="center"/>
              <w:rPr>
                <w:rFonts w:ascii="Book Antiqua" w:hAnsi="Book Antiqua"/>
                <w:b/>
                <w:color w:val="000000" w:themeColor="text1"/>
              </w:rPr>
            </w:pPr>
            <w:r w:rsidRPr="006E02EB">
              <w:rPr>
                <w:rFonts w:ascii="Book Antiqua" w:hAnsi="Book Antiqua"/>
                <w:b/>
                <w:color w:val="000000" w:themeColor="text1"/>
              </w:rPr>
              <w:t>Amount</w:t>
            </w:r>
          </w:p>
        </w:tc>
      </w:tr>
      <w:tr w:rsidRPr="006E02EB" w:rsidR="00691D63" w:rsidTr="3FB68474" w14:paraId="116A6F8B" w14:textId="77777777">
        <w:trPr>
          <w:trHeight w:val="474"/>
        </w:trPr>
        <w:tc>
          <w:tcPr>
            <w:tcW w:w="2335" w:type="dxa"/>
          </w:tcPr>
          <w:p w:rsidRPr="6E6E9ADB" w:rsidR="00691D63" w:rsidP="00EA24A8" w:rsidRDefault="00691D63" w14:paraId="40CAB738" w14:textId="77777777">
            <w:pPr>
              <w:rPr>
                <w:rFonts w:ascii="Book Antiqua" w:hAnsi="Book Antiqua" w:eastAsia="Book Antiqua" w:cs="Book Antiqua"/>
                <w:color w:val="000000" w:themeColor="text1"/>
              </w:rPr>
            </w:pPr>
            <w:r w:rsidRPr="2093B459">
              <w:rPr>
                <w:rFonts w:ascii="Book Antiqua" w:hAnsi="Book Antiqua" w:eastAsia="Book Antiqua" w:cs="Book Antiqua"/>
                <w:color w:val="000000" w:themeColor="text1"/>
              </w:rPr>
              <w:t>City of Hollister</w:t>
            </w:r>
          </w:p>
        </w:tc>
        <w:tc>
          <w:tcPr>
            <w:tcW w:w="2790" w:type="dxa"/>
          </w:tcPr>
          <w:p w:rsidRPr="6E6E9ADB" w:rsidR="00691D63" w:rsidP="00EA24A8" w:rsidRDefault="00691D63" w14:paraId="3BE3BFC7" w14:textId="77777777">
            <w:pPr>
              <w:jc w:val="center"/>
              <w:rPr>
                <w:rFonts w:ascii="Book Antiqua" w:hAnsi="Book Antiqua" w:eastAsia="Book Antiqua" w:cs="Book Antiqua"/>
                <w:i/>
                <w:color w:val="000000" w:themeColor="text1"/>
              </w:rPr>
            </w:pPr>
            <w:r w:rsidRPr="74F5ECA7">
              <w:rPr>
                <w:rFonts w:ascii="Book Antiqua" w:hAnsi="Book Antiqua" w:eastAsia="Book Antiqua" w:cs="Book Antiqua"/>
                <w:i/>
                <w:color w:val="000000" w:themeColor="text1"/>
              </w:rPr>
              <w:t>City of Hollister's Broadband Fiber Network Design</w:t>
            </w:r>
          </w:p>
        </w:tc>
        <w:tc>
          <w:tcPr>
            <w:tcW w:w="1440" w:type="dxa"/>
          </w:tcPr>
          <w:p w:rsidRPr="42A79DDA" w:rsidR="00691D63" w:rsidP="00EA24A8" w:rsidRDefault="00691D63" w14:paraId="2B41065E" w14:textId="77777777">
            <w:pPr>
              <w:jc w:val="center"/>
              <w:rPr>
                <w:rFonts w:ascii="Book Antiqua" w:hAnsi="Book Antiqua" w:eastAsia="Book Antiqua" w:cs="Book Antiqua"/>
                <w:color w:val="000000" w:themeColor="text1"/>
              </w:rPr>
            </w:pPr>
            <w:r w:rsidRPr="2404FBF4">
              <w:rPr>
                <w:rFonts w:ascii="Book Antiqua" w:hAnsi="Book Antiqua" w:eastAsia="Book Antiqua" w:cs="Book Antiqua"/>
                <w:color w:val="000000" w:themeColor="text1"/>
              </w:rPr>
              <w:t>City of Hollister</w:t>
            </w:r>
          </w:p>
        </w:tc>
        <w:tc>
          <w:tcPr>
            <w:tcW w:w="1620" w:type="dxa"/>
          </w:tcPr>
          <w:p w:rsidRPr="42A79DDA" w:rsidR="00691D63" w:rsidP="00EA24A8" w:rsidRDefault="00691D63" w14:paraId="789E0C27" w14:textId="77777777">
            <w:pPr>
              <w:jc w:val="center"/>
              <w:rPr>
                <w:rFonts w:ascii="Book Antiqua" w:hAnsi="Book Antiqua" w:eastAsia="Book Antiqua" w:cs="Book Antiqua"/>
                <w:color w:val="000000" w:themeColor="text1"/>
              </w:rPr>
            </w:pPr>
            <w:r w:rsidRPr="4149B806">
              <w:rPr>
                <w:rFonts w:ascii="Book Antiqua" w:hAnsi="Book Antiqua" w:eastAsia="Book Antiqua" w:cs="Book Antiqua"/>
                <w:color w:val="000000" w:themeColor="text1"/>
              </w:rPr>
              <w:t>3,077</w:t>
            </w:r>
          </w:p>
        </w:tc>
        <w:tc>
          <w:tcPr>
            <w:tcW w:w="1620" w:type="dxa"/>
          </w:tcPr>
          <w:p w:rsidRPr="42A79DDA" w:rsidR="00691D63" w:rsidP="00EA24A8" w:rsidRDefault="00691D63" w14:paraId="6245235C"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$500,000</w:t>
            </w:r>
          </w:p>
        </w:tc>
      </w:tr>
      <w:tr w:rsidRPr="006E02EB" w:rsidR="00691D63" w:rsidTr="3FB68474" w14:paraId="1C635487" w14:textId="77777777">
        <w:trPr>
          <w:trHeight w:val="474"/>
        </w:trPr>
        <w:tc>
          <w:tcPr>
            <w:tcW w:w="2335" w:type="dxa"/>
          </w:tcPr>
          <w:p w:rsidRPr="6E6E9ADB" w:rsidR="00691D63" w:rsidP="00EA24A8" w:rsidRDefault="00691D63" w14:paraId="3B45E949" w14:textId="77777777">
            <w:pPr>
              <w:rPr>
                <w:rFonts w:ascii="Book Antiqua" w:hAnsi="Book Antiqua" w:eastAsia="Book Antiqua" w:cs="Book Antiqua"/>
                <w:color w:val="000000" w:themeColor="text1"/>
              </w:rPr>
            </w:pPr>
            <w:r>
              <w:rPr>
                <w:rFonts w:ascii="Book Antiqua" w:hAnsi="Book Antiqua" w:eastAsia="Book Antiqua" w:cs="Book Antiqua"/>
                <w:color w:val="000000" w:themeColor="text1"/>
              </w:rPr>
              <w:t>City of Monrovia</w:t>
            </w:r>
          </w:p>
        </w:tc>
        <w:tc>
          <w:tcPr>
            <w:tcW w:w="2790" w:type="dxa"/>
          </w:tcPr>
          <w:p w:rsidRPr="6E6E9ADB" w:rsidR="00691D63" w:rsidP="00EA24A8" w:rsidRDefault="00691D63" w14:paraId="04135B6E" w14:textId="77777777">
            <w:pPr>
              <w:jc w:val="center"/>
              <w:rPr>
                <w:rFonts w:ascii="Book Antiqua" w:hAnsi="Book Antiqua" w:eastAsia="Book Antiqua" w:cs="Book Antiqua"/>
                <w:i/>
                <w:iCs/>
                <w:color w:val="000000" w:themeColor="text1"/>
              </w:rPr>
            </w:pPr>
            <w:r w:rsidRPr="00E71C3D">
              <w:rPr>
                <w:rFonts w:ascii="Book Antiqua" w:hAnsi="Book Antiqua" w:eastAsia="Book Antiqua" w:cs="Book Antiqua"/>
                <w:i/>
                <w:iCs/>
                <w:color w:val="000000" w:themeColor="text1"/>
              </w:rPr>
              <w:t>City of Monrovia's Digital Equity Project</w:t>
            </w:r>
          </w:p>
        </w:tc>
        <w:tc>
          <w:tcPr>
            <w:tcW w:w="1440" w:type="dxa"/>
          </w:tcPr>
          <w:p w:rsidRPr="42A79DDA" w:rsidR="00691D63" w:rsidP="00EA24A8" w:rsidRDefault="00691D63" w14:paraId="75A7507E"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City of Monrovia</w:t>
            </w:r>
          </w:p>
        </w:tc>
        <w:tc>
          <w:tcPr>
            <w:tcW w:w="1620" w:type="dxa"/>
          </w:tcPr>
          <w:p w:rsidRPr="42A79DDA" w:rsidR="00691D63" w:rsidP="00EA24A8" w:rsidRDefault="00691D63" w14:paraId="2EC7E131"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60,641</w:t>
            </w:r>
          </w:p>
        </w:tc>
        <w:tc>
          <w:tcPr>
            <w:tcW w:w="1620" w:type="dxa"/>
          </w:tcPr>
          <w:p w:rsidRPr="42A79DDA" w:rsidR="00691D63" w:rsidP="00EA24A8" w:rsidRDefault="00691D63" w14:paraId="4516F289"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$402,496</w:t>
            </w:r>
          </w:p>
        </w:tc>
      </w:tr>
      <w:tr w:rsidRPr="006E02EB" w:rsidR="00691D63" w:rsidTr="3FB68474" w14:paraId="6DA57CDC" w14:textId="77777777">
        <w:trPr>
          <w:trHeight w:val="474"/>
        </w:trPr>
        <w:tc>
          <w:tcPr>
            <w:tcW w:w="2335" w:type="dxa"/>
          </w:tcPr>
          <w:p w:rsidRPr="006E02EB" w:rsidR="00691D63" w:rsidP="00EA24A8" w:rsidRDefault="00691D63" w14:paraId="29AE81F5" w14:textId="77777777">
            <w:pPr>
              <w:rPr>
                <w:rFonts w:ascii="Book Antiqua" w:hAnsi="Book Antiqua" w:eastAsia="Book Antiqua" w:cs="Book Antiqua"/>
                <w:color w:val="000000" w:themeColor="text1"/>
              </w:rPr>
            </w:pPr>
            <w:r w:rsidRPr="6E6E9ADB">
              <w:rPr>
                <w:rFonts w:ascii="Book Antiqua" w:hAnsi="Book Antiqua" w:eastAsia="Book Antiqua" w:cs="Book Antiqua"/>
                <w:color w:val="000000" w:themeColor="text1"/>
              </w:rPr>
              <w:t>City of Lathrop</w:t>
            </w:r>
          </w:p>
        </w:tc>
        <w:tc>
          <w:tcPr>
            <w:tcW w:w="2790" w:type="dxa"/>
          </w:tcPr>
          <w:p w:rsidRPr="006E02EB" w:rsidR="00691D63" w:rsidP="00EA24A8" w:rsidRDefault="00691D63" w14:paraId="26BC4F59" w14:textId="77777777">
            <w:pPr>
              <w:jc w:val="center"/>
              <w:rPr>
                <w:rFonts w:ascii="Book Antiqua" w:hAnsi="Book Antiqua" w:eastAsia="Book Antiqua" w:cs="Book Antiqua"/>
                <w:i/>
                <w:iCs/>
                <w:color w:val="000000" w:themeColor="text1"/>
              </w:rPr>
            </w:pPr>
            <w:r w:rsidRPr="6E6E9ADB">
              <w:rPr>
                <w:rFonts w:ascii="Book Antiqua" w:hAnsi="Book Antiqua" w:eastAsia="Book Antiqua" w:cs="Book Antiqua"/>
                <w:i/>
                <w:iCs/>
                <w:color w:val="000000" w:themeColor="text1"/>
              </w:rPr>
              <w:t>Broadband Infrastructure Planning Project</w:t>
            </w:r>
          </w:p>
        </w:tc>
        <w:tc>
          <w:tcPr>
            <w:tcW w:w="1440" w:type="dxa"/>
          </w:tcPr>
          <w:p w:rsidRPr="006E02EB" w:rsidR="00691D63" w:rsidP="00EA24A8" w:rsidRDefault="00691D63" w14:paraId="213CDDC7"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 xml:space="preserve">City of </w:t>
            </w:r>
            <w:r w:rsidRPr="42A79DDA">
              <w:rPr>
                <w:rFonts w:ascii="Book Antiqua" w:hAnsi="Book Antiqua" w:eastAsia="Book Antiqua" w:cs="Book Antiqua"/>
                <w:color w:val="000000" w:themeColor="text1"/>
              </w:rPr>
              <w:t>Lathrop</w:t>
            </w:r>
          </w:p>
        </w:tc>
        <w:tc>
          <w:tcPr>
            <w:tcW w:w="1620" w:type="dxa"/>
          </w:tcPr>
          <w:p w:rsidRPr="006E02EB" w:rsidR="00691D63" w:rsidP="00EA24A8" w:rsidRDefault="00691D63" w14:paraId="3714E9F8" w14:textId="77777777">
            <w:pPr>
              <w:jc w:val="center"/>
              <w:rPr>
                <w:rFonts w:ascii="Book Antiqua" w:hAnsi="Book Antiqua" w:eastAsia="Book Antiqua" w:cs="Book Antiqua"/>
                <w:color w:val="000000" w:themeColor="text1"/>
              </w:rPr>
            </w:pPr>
            <w:r w:rsidRPr="42A79DDA">
              <w:rPr>
                <w:rFonts w:ascii="Book Antiqua" w:hAnsi="Book Antiqua" w:eastAsia="Book Antiqua" w:cs="Book Antiqua"/>
                <w:color w:val="000000" w:themeColor="text1"/>
              </w:rPr>
              <w:t>20,295</w:t>
            </w:r>
          </w:p>
        </w:tc>
        <w:tc>
          <w:tcPr>
            <w:tcW w:w="1620" w:type="dxa"/>
          </w:tcPr>
          <w:p w:rsidRPr="006E02EB" w:rsidR="00691D63" w:rsidP="00EA24A8" w:rsidRDefault="00691D63" w14:paraId="38609E4B" w14:textId="77777777">
            <w:pPr>
              <w:jc w:val="center"/>
              <w:rPr>
                <w:rFonts w:ascii="Book Antiqua" w:hAnsi="Book Antiqua" w:eastAsia="Book Antiqua" w:cs="Book Antiqua"/>
                <w:color w:val="000000" w:themeColor="text1"/>
              </w:rPr>
            </w:pPr>
            <w:r w:rsidRPr="42A79DDA">
              <w:rPr>
                <w:rFonts w:ascii="Book Antiqua" w:hAnsi="Book Antiqua" w:eastAsia="Book Antiqua" w:cs="Book Antiqua"/>
                <w:color w:val="000000" w:themeColor="text1"/>
              </w:rPr>
              <w:t>$497,915</w:t>
            </w:r>
          </w:p>
        </w:tc>
      </w:tr>
      <w:tr w:rsidRPr="006E02EB" w:rsidR="00691D63" w:rsidTr="3FB68474" w14:paraId="0FA8A474" w14:textId="77777777">
        <w:trPr>
          <w:trHeight w:val="474"/>
        </w:trPr>
        <w:tc>
          <w:tcPr>
            <w:tcW w:w="2335" w:type="dxa"/>
          </w:tcPr>
          <w:p w:rsidRPr="6E6E9ADB" w:rsidR="00691D63" w:rsidP="00EA24A8" w:rsidRDefault="00691D63" w14:paraId="00B3E70E" w14:textId="77777777">
            <w:pPr>
              <w:rPr>
                <w:rFonts w:ascii="Book Antiqua" w:hAnsi="Book Antiqua" w:eastAsia="Book Antiqua" w:cs="Book Antiqua"/>
                <w:color w:val="000000" w:themeColor="text1"/>
              </w:rPr>
            </w:pPr>
            <w:r w:rsidRPr="00FE4D1E">
              <w:rPr>
                <w:rFonts w:ascii="Book Antiqua" w:hAnsi="Book Antiqua" w:eastAsia="Book Antiqua" w:cs="Book Antiqua"/>
                <w:color w:val="000000" w:themeColor="text1"/>
              </w:rPr>
              <w:t>Contra Costa Transportation Authority</w:t>
            </w:r>
          </w:p>
        </w:tc>
        <w:tc>
          <w:tcPr>
            <w:tcW w:w="2790" w:type="dxa"/>
          </w:tcPr>
          <w:p w:rsidRPr="6E6E9ADB" w:rsidR="00691D63" w:rsidP="00EA24A8" w:rsidRDefault="00691D63" w14:paraId="10B3C38E" w14:textId="77777777">
            <w:pPr>
              <w:jc w:val="center"/>
              <w:rPr>
                <w:rFonts w:ascii="Book Antiqua" w:hAnsi="Book Antiqua" w:eastAsia="Book Antiqua" w:cs="Book Antiqua"/>
                <w:i/>
                <w:iCs/>
                <w:color w:val="000000" w:themeColor="text1"/>
              </w:rPr>
            </w:pPr>
            <w:r w:rsidRPr="00B0707F">
              <w:rPr>
                <w:rFonts w:ascii="Book Antiqua" w:hAnsi="Book Antiqua" w:eastAsia="Book Antiqua" w:cs="Book Antiqua"/>
                <w:i/>
                <w:iCs/>
                <w:color w:val="000000" w:themeColor="text1"/>
              </w:rPr>
              <w:t>Contra Costa Countywide Broadband Strategic Plan</w:t>
            </w:r>
          </w:p>
        </w:tc>
        <w:tc>
          <w:tcPr>
            <w:tcW w:w="1440" w:type="dxa"/>
          </w:tcPr>
          <w:p w:rsidRPr="42A79DDA" w:rsidR="00691D63" w:rsidP="00EA24A8" w:rsidRDefault="00691D63" w14:paraId="5B61CC4B"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County of Contra Costa</w:t>
            </w:r>
          </w:p>
        </w:tc>
        <w:tc>
          <w:tcPr>
            <w:tcW w:w="1620" w:type="dxa"/>
          </w:tcPr>
          <w:p w:rsidRPr="42A79DDA" w:rsidR="00691D63" w:rsidP="00EA24A8" w:rsidRDefault="00691D63" w14:paraId="51E736F1"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17,111</w:t>
            </w:r>
          </w:p>
        </w:tc>
        <w:tc>
          <w:tcPr>
            <w:tcW w:w="1620" w:type="dxa"/>
          </w:tcPr>
          <w:p w:rsidRPr="42A79DDA" w:rsidR="00691D63" w:rsidP="00EA24A8" w:rsidRDefault="00691D63" w14:paraId="2E33AE0B"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$500,000</w:t>
            </w:r>
          </w:p>
        </w:tc>
      </w:tr>
      <w:tr w:rsidRPr="006E02EB" w:rsidR="00691D63" w:rsidTr="3FB68474" w14:paraId="3C6A8676" w14:textId="77777777">
        <w:trPr>
          <w:trHeight w:val="474"/>
        </w:trPr>
        <w:tc>
          <w:tcPr>
            <w:tcW w:w="2335" w:type="dxa"/>
          </w:tcPr>
          <w:p w:rsidRPr="6E6E9ADB" w:rsidR="00691D63" w:rsidP="00EA24A8" w:rsidRDefault="00691D63" w14:paraId="53B9C26B" w14:textId="77777777">
            <w:pPr>
              <w:rPr>
                <w:rFonts w:ascii="Book Antiqua" w:hAnsi="Book Antiqua" w:eastAsia="Book Antiqua" w:cs="Book Antiqua"/>
                <w:color w:val="000000" w:themeColor="text1"/>
              </w:rPr>
            </w:pPr>
            <w:r w:rsidRPr="00832AC3">
              <w:rPr>
                <w:rFonts w:ascii="Book Antiqua" w:hAnsi="Book Antiqua" w:eastAsia="Book Antiqua" w:cs="Book Antiqua"/>
                <w:color w:val="000000" w:themeColor="text1"/>
              </w:rPr>
              <w:t>City of Fremont</w:t>
            </w:r>
          </w:p>
        </w:tc>
        <w:tc>
          <w:tcPr>
            <w:tcW w:w="2790" w:type="dxa"/>
          </w:tcPr>
          <w:p w:rsidRPr="6E6E9ADB" w:rsidR="00691D63" w:rsidP="00EA24A8" w:rsidRDefault="00691D63" w14:paraId="18645944" w14:textId="77777777">
            <w:pPr>
              <w:jc w:val="center"/>
              <w:rPr>
                <w:rFonts w:ascii="Book Antiqua" w:hAnsi="Book Antiqua" w:eastAsia="Book Antiqua" w:cs="Book Antiqua"/>
                <w:i/>
                <w:iCs/>
                <w:color w:val="000000" w:themeColor="text1"/>
              </w:rPr>
            </w:pPr>
            <w:r w:rsidRPr="00C81D2C">
              <w:rPr>
                <w:rFonts w:ascii="Book Antiqua" w:hAnsi="Book Antiqua" w:eastAsia="Book Antiqua" w:cs="Book Antiqua"/>
                <w:i/>
                <w:iCs/>
                <w:color w:val="000000" w:themeColor="text1"/>
              </w:rPr>
              <w:t>Fiber Master Plan and Broadband Expansion</w:t>
            </w:r>
          </w:p>
        </w:tc>
        <w:tc>
          <w:tcPr>
            <w:tcW w:w="1440" w:type="dxa"/>
          </w:tcPr>
          <w:p w:rsidRPr="42A79DDA" w:rsidR="00691D63" w:rsidP="00EA24A8" w:rsidRDefault="00691D63" w14:paraId="5CC149BD"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City of Fremont</w:t>
            </w:r>
          </w:p>
        </w:tc>
        <w:tc>
          <w:tcPr>
            <w:tcW w:w="1620" w:type="dxa"/>
          </w:tcPr>
          <w:p w:rsidRPr="42A79DDA" w:rsidR="00691D63" w:rsidP="00EA24A8" w:rsidRDefault="00691D63" w14:paraId="7E36AECC"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19,591</w:t>
            </w:r>
          </w:p>
        </w:tc>
        <w:tc>
          <w:tcPr>
            <w:tcW w:w="1620" w:type="dxa"/>
          </w:tcPr>
          <w:p w:rsidRPr="42A79DDA" w:rsidR="00691D63" w:rsidP="00EA24A8" w:rsidRDefault="00691D63" w14:paraId="12DCD1D5" w14:textId="65E0D64A">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$500,</w:t>
            </w:r>
            <w:r w:rsidRPr="1CB6A870">
              <w:rPr>
                <w:rFonts w:ascii="Book Antiqua" w:hAnsi="Book Antiqua" w:eastAsia="Book Antiqua" w:cs="Book Antiqua"/>
                <w:color w:val="000000" w:themeColor="text1"/>
              </w:rPr>
              <w:t>00</w:t>
            </w:r>
            <w:r w:rsidRPr="1CB6A870" w:rsidR="2D791F26">
              <w:rPr>
                <w:rFonts w:ascii="Book Antiqua" w:hAnsi="Book Antiqua" w:eastAsia="Book Antiqua" w:cs="Book Antiqua"/>
                <w:color w:val="000000" w:themeColor="text1"/>
              </w:rPr>
              <w:t>0</w:t>
            </w:r>
          </w:p>
        </w:tc>
      </w:tr>
      <w:tr w:rsidRPr="006E02EB" w:rsidR="00691D63" w:rsidTr="3FB68474" w14:paraId="32CD9583" w14:textId="77777777">
        <w:trPr>
          <w:trHeight w:val="474"/>
        </w:trPr>
        <w:tc>
          <w:tcPr>
            <w:tcW w:w="2335" w:type="dxa"/>
          </w:tcPr>
          <w:p w:rsidRPr="6E6E9ADB" w:rsidR="00691D63" w:rsidP="00EA24A8" w:rsidRDefault="00691D63" w14:paraId="5DB52B8A" w14:textId="77777777">
            <w:pPr>
              <w:rPr>
                <w:rFonts w:ascii="Book Antiqua" w:hAnsi="Book Antiqua" w:eastAsia="Book Antiqua" w:cs="Book Antiqua"/>
                <w:color w:val="000000" w:themeColor="text1"/>
              </w:rPr>
            </w:pPr>
            <w:r w:rsidRPr="00CD6A2A">
              <w:rPr>
                <w:rFonts w:ascii="Book Antiqua" w:hAnsi="Book Antiqua" w:eastAsia="Book Antiqua" w:cs="Book Antiqua"/>
                <w:color w:val="000000" w:themeColor="text1"/>
              </w:rPr>
              <w:t>City of Coachella</w:t>
            </w:r>
          </w:p>
        </w:tc>
        <w:tc>
          <w:tcPr>
            <w:tcW w:w="2790" w:type="dxa"/>
          </w:tcPr>
          <w:p w:rsidRPr="6E6E9ADB" w:rsidR="00691D63" w:rsidP="00EA24A8" w:rsidRDefault="00691D63" w14:paraId="0A5442B3" w14:textId="77777777">
            <w:pPr>
              <w:jc w:val="center"/>
              <w:rPr>
                <w:rFonts w:ascii="Book Antiqua" w:hAnsi="Book Antiqua" w:eastAsia="Book Antiqua" w:cs="Book Antiqua"/>
                <w:i/>
                <w:iCs/>
                <w:color w:val="000000" w:themeColor="text1"/>
              </w:rPr>
            </w:pPr>
            <w:r>
              <w:rPr>
                <w:rFonts w:ascii="Book Antiqua" w:hAnsi="Book Antiqua" w:eastAsia="Book Antiqua" w:cs="Book Antiqua"/>
                <w:i/>
                <w:iCs/>
                <w:color w:val="000000" w:themeColor="text1"/>
              </w:rPr>
              <w:t>Broadband Master Plan</w:t>
            </w:r>
          </w:p>
        </w:tc>
        <w:tc>
          <w:tcPr>
            <w:tcW w:w="1440" w:type="dxa"/>
          </w:tcPr>
          <w:p w:rsidRPr="42A79DDA" w:rsidR="00691D63" w:rsidP="00EA24A8" w:rsidRDefault="00691D63" w14:paraId="5D8F8047"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City of Coachella</w:t>
            </w:r>
          </w:p>
        </w:tc>
        <w:tc>
          <w:tcPr>
            <w:tcW w:w="1620" w:type="dxa"/>
          </w:tcPr>
          <w:p w:rsidRPr="42A79DDA" w:rsidR="00691D63" w:rsidP="00EA24A8" w:rsidRDefault="00691D63" w14:paraId="653906EC"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29,313</w:t>
            </w:r>
          </w:p>
        </w:tc>
        <w:tc>
          <w:tcPr>
            <w:tcW w:w="1620" w:type="dxa"/>
          </w:tcPr>
          <w:p w:rsidRPr="42A79DDA" w:rsidR="00691D63" w:rsidP="00EA24A8" w:rsidRDefault="00691D63" w14:paraId="57CB717C"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$234,000</w:t>
            </w:r>
          </w:p>
        </w:tc>
      </w:tr>
      <w:tr w:rsidRPr="006E02EB" w:rsidR="00691D63" w:rsidTr="3FB68474" w14:paraId="4534463D" w14:textId="77777777">
        <w:trPr>
          <w:trHeight w:val="474"/>
        </w:trPr>
        <w:tc>
          <w:tcPr>
            <w:tcW w:w="2335" w:type="dxa"/>
          </w:tcPr>
          <w:p w:rsidRPr="6E6E9ADB" w:rsidR="00691D63" w:rsidP="00EA24A8" w:rsidRDefault="00691D63" w14:paraId="13ED98E9" w14:textId="77777777">
            <w:pPr>
              <w:rPr>
                <w:rFonts w:ascii="Book Antiqua" w:hAnsi="Book Antiqua" w:eastAsia="Book Antiqua" w:cs="Book Antiqua"/>
                <w:color w:val="000000" w:themeColor="text1"/>
              </w:rPr>
            </w:pPr>
            <w:r w:rsidRPr="00493F38">
              <w:rPr>
                <w:rFonts w:ascii="Book Antiqua" w:hAnsi="Book Antiqua" w:eastAsia="Book Antiqua" w:cs="Book Antiqua"/>
                <w:color w:val="000000" w:themeColor="text1"/>
              </w:rPr>
              <w:t>Southern California Association of Governments</w:t>
            </w:r>
            <w:r>
              <w:rPr>
                <w:rFonts w:ascii="Book Antiqua" w:hAnsi="Book Antiqua" w:eastAsia="Book Antiqua" w:cs="Book Antiqua"/>
                <w:color w:val="000000" w:themeColor="text1"/>
              </w:rPr>
              <w:t xml:space="preserve"> (SCAG)</w:t>
            </w:r>
          </w:p>
        </w:tc>
        <w:tc>
          <w:tcPr>
            <w:tcW w:w="2790" w:type="dxa"/>
          </w:tcPr>
          <w:p w:rsidRPr="6E6E9ADB" w:rsidR="00691D63" w:rsidP="00EA24A8" w:rsidRDefault="00691D63" w14:paraId="1D0FDFB7" w14:textId="77777777">
            <w:pPr>
              <w:jc w:val="center"/>
              <w:rPr>
                <w:rFonts w:ascii="Book Antiqua" w:hAnsi="Book Antiqua" w:eastAsia="Book Antiqua" w:cs="Book Antiqua"/>
                <w:i/>
                <w:iCs/>
                <w:color w:val="000000" w:themeColor="text1"/>
              </w:rPr>
            </w:pPr>
            <w:r w:rsidRPr="000D1733">
              <w:rPr>
                <w:rFonts w:ascii="Book Antiqua" w:hAnsi="Book Antiqua" w:eastAsia="Book Antiqua" w:cs="Book Antiqua"/>
                <w:i/>
                <w:iCs/>
                <w:color w:val="000000" w:themeColor="text1"/>
              </w:rPr>
              <w:t>Last Mile Project Assessment for the SCAG Region</w:t>
            </w:r>
          </w:p>
        </w:tc>
        <w:tc>
          <w:tcPr>
            <w:tcW w:w="1440" w:type="dxa"/>
          </w:tcPr>
          <w:p w:rsidRPr="004278EE" w:rsidR="00691D63" w:rsidP="00EA24A8" w:rsidRDefault="00691D63" w14:paraId="05062462"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Six counties in SCAG region</w:t>
            </w:r>
            <w:r>
              <w:rPr>
                <w:rStyle w:val="FootnoteReference"/>
                <w:rFonts w:ascii="Book Antiqua" w:hAnsi="Book Antiqua" w:eastAsia="Book Antiqua" w:cs="Book Antiqua"/>
                <w:color w:val="000000" w:themeColor="text1"/>
              </w:rPr>
              <w:footnoteReference w:id="25"/>
            </w:r>
          </w:p>
        </w:tc>
        <w:tc>
          <w:tcPr>
            <w:tcW w:w="1620" w:type="dxa"/>
          </w:tcPr>
          <w:p w:rsidRPr="004278EE" w:rsidR="00691D63" w:rsidP="00EA24A8" w:rsidRDefault="00691D63" w14:paraId="57AE8038"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170,448</w:t>
            </w:r>
          </w:p>
        </w:tc>
        <w:tc>
          <w:tcPr>
            <w:tcW w:w="1620" w:type="dxa"/>
          </w:tcPr>
          <w:p w:rsidRPr="42A79DDA" w:rsidR="00691D63" w:rsidP="00EA24A8" w:rsidRDefault="00691D63" w14:paraId="5C79BC29" w14:textId="77777777">
            <w:pPr>
              <w:jc w:val="center"/>
              <w:rPr>
                <w:rFonts w:ascii="Book Antiqua" w:hAnsi="Book Antiqua" w:eastAsia="Book Antiqua" w:cs="Book Antiqua"/>
                <w:color w:val="000000" w:themeColor="text1"/>
              </w:rPr>
            </w:pPr>
            <w:r w:rsidRPr="004A2A4C">
              <w:rPr>
                <w:rFonts w:ascii="Book Antiqua" w:hAnsi="Book Antiqua" w:eastAsia="Book Antiqua" w:cs="Book Antiqua"/>
                <w:color w:val="000000" w:themeColor="text1"/>
              </w:rPr>
              <w:t>$996,058</w:t>
            </w:r>
          </w:p>
        </w:tc>
      </w:tr>
      <w:tr w:rsidRPr="006E02EB" w:rsidR="00691D63" w:rsidTr="3FB68474" w14:paraId="1D8B54B0" w14:textId="77777777">
        <w:trPr>
          <w:trHeight w:val="474"/>
        </w:trPr>
        <w:tc>
          <w:tcPr>
            <w:tcW w:w="2335" w:type="dxa"/>
          </w:tcPr>
          <w:p w:rsidRPr="6E6E9ADB" w:rsidR="00691D63" w:rsidP="00EA24A8" w:rsidRDefault="00691D63" w14:paraId="017767BB" w14:textId="77777777">
            <w:pPr>
              <w:rPr>
                <w:rFonts w:ascii="Book Antiqua" w:hAnsi="Book Antiqua" w:eastAsia="Book Antiqua" w:cs="Book Antiqua"/>
                <w:color w:val="000000" w:themeColor="text1"/>
              </w:rPr>
            </w:pPr>
            <w:r w:rsidRPr="00493F38">
              <w:rPr>
                <w:rFonts w:ascii="Book Antiqua" w:hAnsi="Book Antiqua" w:eastAsia="Book Antiqua" w:cs="Book Antiqua"/>
                <w:color w:val="000000" w:themeColor="text1"/>
              </w:rPr>
              <w:t>Ventura Council of Governments</w:t>
            </w:r>
          </w:p>
        </w:tc>
        <w:tc>
          <w:tcPr>
            <w:tcW w:w="2790" w:type="dxa"/>
          </w:tcPr>
          <w:p w:rsidRPr="6E6E9ADB" w:rsidR="00691D63" w:rsidP="00EA24A8" w:rsidRDefault="00691D63" w14:paraId="5CD3350B" w14:textId="77777777">
            <w:pPr>
              <w:jc w:val="center"/>
              <w:rPr>
                <w:rFonts w:ascii="Book Antiqua" w:hAnsi="Book Antiqua" w:eastAsia="Book Antiqua" w:cs="Book Antiqua"/>
                <w:i/>
                <w:iCs/>
                <w:color w:val="000000" w:themeColor="text1"/>
              </w:rPr>
            </w:pPr>
            <w:r w:rsidRPr="531BC3EE">
              <w:rPr>
                <w:rFonts w:ascii="Book Antiqua" w:hAnsi="Book Antiqua" w:eastAsia="Book Antiqua" w:cs="Book Antiqua"/>
                <w:i/>
                <w:iCs/>
                <w:color w:val="000000" w:themeColor="text1"/>
              </w:rPr>
              <w:t>Ventura County Regional Broadband Collaborative Formation</w:t>
            </w:r>
          </w:p>
        </w:tc>
        <w:tc>
          <w:tcPr>
            <w:tcW w:w="1440" w:type="dxa"/>
          </w:tcPr>
          <w:p w:rsidRPr="42A79DDA" w:rsidR="00691D63" w:rsidP="00EA24A8" w:rsidRDefault="00691D63" w14:paraId="2DA6C51C"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County of Ventura</w:t>
            </w:r>
          </w:p>
        </w:tc>
        <w:tc>
          <w:tcPr>
            <w:tcW w:w="1620" w:type="dxa"/>
          </w:tcPr>
          <w:p w:rsidRPr="42A79DDA" w:rsidR="00691D63" w:rsidP="00EA24A8" w:rsidRDefault="00691D63" w14:paraId="71E48781"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8,612</w:t>
            </w:r>
          </w:p>
        </w:tc>
        <w:tc>
          <w:tcPr>
            <w:tcW w:w="1620" w:type="dxa"/>
          </w:tcPr>
          <w:p w:rsidRPr="42A79DDA" w:rsidR="00691D63" w:rsidP="00EA24A8" w:rsidRDefault="00691D63" w14:paraId="672F52E0" w14:textId="77777777">
            <w:pPr>
              <w:jc w:val="center"/>
              <w:rPr>
                <w:rFonts w:ascii="Book Antiqua" w:hAnsi="Book Antiqua" w:eastAsia="Book Antiqua" w:cs="Book Antiqua"/>
                <w:color w:val="000000" w:themeColor="text1"/>
              </w:rPr>
            </w:pPr>
            <w:r w:rsidRPr="531BC3EE">
              <w:rPr>
                <w:rFonts w:ascii="Book Antiqua" w:hAnsi="Book Antiqua" w:eastAsia="Book Antiqua" w:cs="Book Antiqua"/>
                <w:color w:val="000000" w:themeColor="text1"/>
              </w:rPr>
              <w:t>$490,860</w:t>
            </w:r>
          </w:p>
        </w:tc>
      </w:tr>
      <w:tr w:rsidRPr="006E02EB" w:rsidR="00691D63" w:rsidTr="3FB68474" w14:paraId="12FF39A7" w14:textId="77777777">
        <w:trPr>
          <w:trHeight w:val="474"/>
        </w:trPr>
        <w:tc>
          <w:tcPr>
            <w:tcW w:w="2335" w:type="dxa"/>
          </w:tcPr>
          <w:p w:rsidRPr="6E6E9ADB" w:rsidR="00691D63" w:rsidP="00EA24A8" w:rsidRDefault="00691D63" w14:paraId="053C9A57" w14:textId="77777777">
            <w:pPr>
              <w:rPr>
                <w:rFonts w:ascii="Book Antiqua" w:hAnsi="Book Antiqua" w:eastAsia="Book Antiqua" w:cs="Book Antiqua"/>
                <w:color w:val="000000" w:themeColor="text1"/>
              </w:rPr>
            </w:pPr>
            <w:r>
              <w:rPr>
                <w:rFonts w:ascii="Book Antiqua" w:hAnsi="Book Antiqua" w:eastAsia="Book Antiqua" w:cs="Book Antiqua"/>
                <w:color w:val="000000" w:themeColor="text1"/>
              </w:rPr>
              <w:t>County of Fresno</w:t>
            </w:r>
          </w:p>
        </w:tc>
        <w:tc>
          <w:tcPr>
            <w:tcW w:w="2790" w:type="dxa"/>
          </w:tcPr>
          <w:p w:rsidRPr="6E6E9ADB" w:rsidR="00691D63" w:rsidP="00EA24A8" w:rsidRDefault="00691D63" w14:paraId="00F9AA24" w14:textId="77777777">
            <w:pPr>
              <w:jc w:val="center"/>
              <w:rPr>
                <w:rFonts w:ascii="Book Antiqua" w:hAnsi="Book Antiqua" w:eastAsia="Book Antiqua" w:cs="Book Antiqua"/>
                <w:i/>
                <w:iCs/>
                <w:color w:val="000000" w:themeColor="text1"/>
              </w:rPr>
            </w:pPr>
            <w:r w:rsidRPr="00A175BA">
              <w:rPr>
                <w:rFonts w:ascii="Book Antiqua" w:hAnsi="Book Antiqua" w:eastAsia="Book Antiqua" w:cs="Book Antiqua"/>
                <w:i/>
                <w:iCs/>
                <w:color w:val="000000" w:themeColor="text1"/>
              </w:rPr>
              <w:t>Fresno County Broadband Engineering Project</w:t>
            </w:r>
          </w:p>
        </w:tc>
        <w:tc>
          <w:tcPr>
            <w:tcW w:w="1440" w:type="dxa"/>
          </w:tcPr>
          <w:p w:rsidRPr="42A79DDA" w:rsidR="00691D63" w:rsidP="00EA24A8" w:rsidRDefault="00691D63" w14:paraId="0500D2D7"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County of Fresno</w:t>
            </w:r>
          </w:p>
        </w:tc>
        <w:tc>
          <w:tcPr>
            <w:tcW w:w="1620" w:type="dxa"/>
          </w:tcPr>
          <w:p w:rsidRPr="42A79DDA" w:rsidR="00691D63" w:rsidP="00EA24A8" w:rsidRDefault="00691D63" w14:paraId="0BA53895"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35,849</w:t>
            </w:r>
          </w:p>
        </w:tc>
        <w:tc>
          <w:tcPr>
            <w:tcW w:w="1620" w:type="dxa"/>
          </w:tcPr>
          <w:p w:rsidRPr="42A79DDA" w:rsidR="00691D63" w:rsidP="00EA24A8" w:rsidRDefault="00691D63" w14:paraId="5C786D20" w14:textId="77777777">
            <w:pPr>
              <w:jc w:val="center"/>
              <w:rPr>
                <w:rFonts w:ascii="Book Antiqua" w:hAnsi="Book Antiqua" w:eastAsia="Book Antiqua" w:cs="Book Antiqua"/>
                <w:color w:val="000000" w:themeColor="text1"/>
              </w:rPr>
            </w:pPr>
            <w:r>
              <w:rPr>
                <w:rFonts w:ascii="Book Antiqua" w:hAnsi="Book Antiqua" w:eastAsia="Book Antiqua" w:cs="Book Antiqua"/>
                <w:color w:val="000000" w:themeColor="text1"/>
              </w:rPr>
              <w:t>$</w:t>
            </w:r>
            <w:r w:rsidRPr="004A310F">
              <w:rPr>
                <w:rFonts w:ascii="Book Antiqua" w:hAnsi="Book Antiqua" w:eastAsia="Book Antiqua" w:cs="Book Antiqua"/>
                <w:color w:val="000000" w:themeColor="text1"/>
              </w:rPr>
              <w:t>999</w:t>
            </w:r>
            <w:r>
              <w:rPr>
                <w:rFonts w:ascii="Book Antiqua" w:hAnsi="Book Antiqua" w:eastAsia="Book Antiqua" w:cs="Book Antiqua"/>
                <w:color w:val="000000" w:themeColor="text1"/>
              </w:rPr>
              <w:t>,</w:t>
            </w:r>
            <w:r w:rsidRPr="004A310F">
              <w:rPr>
                <w:rFonts w:ascii="Book Antiqua" w:hAnsi="Book Antiqua" w:eastAsia="Book Antiqua" w:cs="Book Antiqua"/>
                <w:color w:val="000000" w:themeColor="text1"/>
              </w:rPr>
              <w:t>643</w:t>
            </w:r>
          </w:p>
        </w:tc>
      </w:tr>
      <w:tr w:rsidRPr="006E02EB" w:rsidR="00691D63" w:rsidTr="3FB68474" w14:paraId="676AF825" w14:textId="77777777">
        <w:trPr>
          <w:trHeight w:val="915"/>
        </w:trPr>
        <w:tc>
          <w:tcPr>
            <w:tcW w:w="8185" w:type="dxa"/>
            <w:gridSpan w:val="4"/>
            <w:vAlign w:val="center"/>
          </w:tcPr>
          <w:p w:rsidR="3FB68474" w:rsidP="3FB68474" w:rsidRDefault="3FB68474" w14:paraId="07799F64" w14:textId="799324D3">
            <w:pPr>
              <w:jc w:val="right"/>
              <w:rPr>
                <w:rFonts w:ascii="Book Antiqua" w:hAnsi="Book Antiqua"/>
                <w:b/>
                <w:bCs/>
                <w:color w:val="000000" w:themeColor="text1"/>
              </w:rPr>
            </w:pPr>
          </w:p>
          <w:p w:rsidRPr="006E02EB" w:rsidR="00691D63" w:rsidP="00EA24A8" w:rsidRDefault="13677689" w14:paraId="64537D3A" w14:textId="799324D3">
            <w:pPr>
              <w:jc w:val="right"/>
              <w:rPr>
                <w:rFonts w:ascii="Book Antiqua" w:hAnsi="Book Antiqua"/>
                <w:color w:val="000000" w:themeColor="text1"/>
              </w:rPr>
            </w:pPr>
            <w:r w:rsidRPr="3FB68474">
              <w:rPr>
                <w:rFonts w:ascii="Book Antiqua" w:hAnsi="Book Antiqua"/>
                <w:b/>
                <w:bCs/>
                <w:color w:val="000000" w:themeColor="text1"/>
              </w:rPr>
              <w:t>Total Awards</w:t>
            </w:r>
          </w:p>
          <w:p w:rsidRPr="006E02EB" w:rsidR="00691D63" w:rsidP="00EA24A8" w:rsidRDefault="00691D63" w14:paraId="71F817CC" w14:textId="77777777">
            <w:pPr>
              <w:ind w:left="720"/>
              <w:jc w:val="right"/>
              <w:rPr>
                <w:rFonts w:ascii="Book Antiqua" w:hAnsi="Book Antiqua"/>
                <w:b/>
                <w:bCs/>
                <w:color w:val="000000" w:themeColor="text1"/>
              </w:rPr>
            </w:pPr>
          </w:p>
        </w:tc>
        <w:tc>
          <w:tcPr>
            <w:tcW w:w="1620" w:type="dxa"/>
          </w:tcPr>
          <w:p w:rsidR="00691D63" w:rsidP="00EA24A8" w:rsidRDefault="00691D63" w14:paraId="55B5E55E" w14:textId="77777777">
            <w:pPr>
              <w:jc w:val="center"/>
              <w:rPr>
                <w:rFonts w:ascii="Book Antiqua" w:hAnsi="Book Antiqua"/>
                <w:color w:val="000000" w:themeColor="text1"/>
              </w:rPr>
            </w:pPr>
          </w:p>
          <w:p w:rsidRPr="006E02EB" w:rsidR="00691D63" w:rsidP="00EA24A8" w:rsidRDefault="00691D63" w14:paraId="3E2D3585" w14:textId="77777777">
            <w:pPr>
              <w:jc w:val="center"/>
              <w:rPr>
                <w:rFonts w:ascii="Book Antiqua" w:hAnsi="Book Antiqua"/>
                <w:color w:val="000000" w:themeColor="text1"/>
              </w:rPr>
            </w:pPr>
            <w:r>
              <w:rPr>
                <w:rFonts w:ascii="Book Antiqua" w:hAnsi="Book Antiqua"/>
                <w:color w:val="000000" w:themeColor="text1"/>
              </w:rPr>
              <w:t>$5,120,972</w:t>
            </w:r>
          </w:p>
        </w:tc>
      </w:tr>
    </w:tbl>
    <w:p w:rsidRPr="006E02EB" w:rsidR="00BF682B" w:rsidP="00612C04" w:rsidRDefault="00BF682B" w14:paraId="471A7006" w14:textId="77777777">
      <w:pPr>
        <w:autoSpaceDE w:val="0"/>
        <w:autoSpaceDN w:val="0"/>
        <w:adjustRightInd w:val="0"/>
        <w:rPr>
          <w:rFonts w:ascii="Book Antiqua" w:hAnsi="Book Antiqua" w:eastAsia="Book Antiqua" w:cs="Book Antiqua"/>
          <w:color w:val="000000" w:themeColor="text1"/>
        </w:rPr>
      </w:pPr>
    </w:p>
    <w:p w:rsidR="00BF682B" w:rsidP="3F872B30" w:rsidRDefault="00BF682B" w14:paraId="5FFE9882" w14:textId="77777777">
      <w:pPr>
        <w:autoSpaceDE w:val="0"/>
        <w:autoSpaceDN w:val="0"/>
        <w:adjustRightInd w:val="0"/>
        <w:rPr>
          <w:rFonts w:ascii="Book Antiqua" w:hAnsi="Book Antiqua" w:eastAsia="Book Antiqua" w:cs="Book Antiqua"/>
          <w:color w:val="000000" w:themeColor="text1"/>
        </w:rPr>
      </w:pPr>
    </w:p>
    <w:p w:rsidRPr="006E02EB" w:rsidR="00BF682B" w:rsidP="00975E48" w:rsidRDefault="000B3320" w14:paraId="452D9143" w14:textId="4C8A5786">
      <w:pPr>
        <w:numPr>
          <w:ilvl w:val="1"/>
          <w:numId w:val="3"/>
        </w:numPr>
        <w:autoSpaceDE w:val="0"/>
        <w:autoSpaceDN w:val="0"/>
        <w:adjustRightInd w:val="0"/>
        <w:ind w:left="720"/>
        <w:rPr>
          <w:rFonts w:ascii="Book Antiqua" w:hAnsi="Book Antiqua" w:eastAsia="Book Antiqua" w:cs="Book Antiqua"/>
          <w:color w:val="000000" w:themeColor="text1"/>
        </w:rPr>
      </w:pPr>
      <w:r>
        <w:rPr>
          <w:rFonts w:ascii="Book Antiqua" w:hAnsi="Book Antiqua" w:eastAsia="Book Antiqua" w:cs="Book Antiqua"/>
          <w:color w:val="000000" w:themeColor="text1"/>
        </w:rPr>
        <w:t>This</w:t>
      </w:r>
      <w:r w:rsidRPr="006E02EB" w:rsidDel="00E221A7" w:rsidR="00BF682B">
        <w:rPr>
          <w:rFonts w:ascii="Book Antiqua" w:hAnsi="Book Antiqua" w:eastAsia="Book Antiqua" w:cs="Book Antiqua"/>
          <w:color w:val="000000" w:themeColor="text1"/>
        </w:rPr>
        <w:t xml:space="preserve"> </w:t>
      </w:r>
      <w:r w:rsidR="00E221A7">
        <w:rPr>
          <w:rFonts w:ascii="Book Antiqua" w:hAnsi="Book Antiqua" w:eastAsia="Book Antiqua" w:cs="Book Antiqua"/>
          <w:color w:val="000000" w:themeColor="text1"/>
        </w:rPr>
        <w:t>grant</w:t>
      </w:r>
      <w:r w:rsidRPr="006E02EB" w:rsidR="00BF682B">
        <w:rPr>
          <w:rFonts w:ascii="Book Antiqua" w:hAnsi="Book Antiqua" w:eastAsia="Book Antiqua" w:cs="Book Antiqua"/>
          <w:color w:val="000000" w:themeColor="text1"/>
        </w:rPr>
        <w:t xml:space="preserve"> </w:t>
      </w:r>
      <w:r>
        <w:rPr>
          <w:rFonts w:ascii="Book Antiqua" w:hAnsi="Book Antiqua" w:eastAsia="Book Antiqua" w:cs="Book Antiqua"/>
          <w:color w:val="000000" w:themeColor="text1"/>
        </w:rPr>
        <w:t>is</w:t>
      </w:r>
      <w:r w:rsidRPr="006E02EB" w:rsidR="00BF682B">
        <w:rPr>
          <w:rFonts w:ascii="Book Antiqua" w:hAnsi="Book Antiqua" w:eastAsia="Book Antiqua" w:cs="Book Antiqua"/>
          <w:color w:val="000000" w:themeColor="text1"/>
        </w:rPr>
        <w:t xml:space="preserve"> based on the description of the project as described herein and are predicated on commitments to provide the reimbursable work products as expressed in the grantee</w:t>
      </w:r>
      <w:r>
        <w:rPr>
          <w:rFonts w:ascii="Book Antiqua" w:hAnsi="Book Antiqua" w:eastAsia="Book Antiqua" w:cs="Book Antiqua"/>
          <w:color w:val="000000" w:themeColor="text1"/>
        </w:rPr>
        <w:t>’s</w:t>
      </w:r>
      <w:r w:rsidRPr="006E02EB" w:rsidR="00BF682B">
        <w:rPr>
          <w:rFonts w:ascii="Book Antiqua" w:hAnsi="Book Antiqua" w:eastAsia="Book Antiqua" w:cs="Book Antiqua"/>
          <w:color w:val="000000" w:themeColor="text1"/>
        </w:rPr>
        <w:t xml:space="preserve"> application and in compliance with all guidelines, </w:t>
      </w:r>
      <w:r w:rsidRPr="006E02EB" w:rsidR="00BF682B">
        <w:rPr>
          <w:rFonts w:ascii="Book Antiqua" w:hAnsi="Book Antiqua" w:eastAsia="Book Antiqua" w:cs="Book Antiqua"/>
          <w:color w:val="000000" w:themeColor="text1"/>
        </w:rPr>
        <w:lastRenderedPageBreak/>
        <w:t>requirements and, conditions associated with the award, as specified in D.22-02-026, and this Resolution.</w:t>
      </w:r>
    </w:p>
    <w:p w:rsidRPr="006E02EB" w:rsidR="00BF682B" w:rsidP="00BF682B" w:rsidRDefault="00BF682B" w14:paraId="002A8F9C" w14:textId="77777777">
      <w:pPr>
        <w:autoSpaceDE w:val="0"/>
        <w:autoSpaceDN w:val="0"/>
        <w:adjustRightInd w:val="0"/>
        <w:ind w:left="720"/>
        <w:rPr>
          <w:rFonts w:ascii="Book Antiqua" w:hAnsi="Book Antiqua" w:eastAsia="Book Antiqua" w:cs="Book Antiqua"/>
          <w:color w:val="000000" w:themeColor="text1"/>
        </w:rPr>
      </w:pPr>
    </w:p>
    <w:p w:rsidRPr="006E02EB" w:rsidR="00BF682B" w:rsidP="00975E48" w:rsidRDefault="00BF682B" w14:paraId="7BD40618" w14:textId="77777777">
      <w:pPr>
        <w:numPr>
          <w:ilvl w:val="1"/>
          <w:numId w:val="3"/>
        </w:numPr>
        <w:autoSpaceDE w:val="0"/>
        <w:autoSpaceDN w:val="0"/>
        <w:adjustRightInd w:val="0"/>
        <w:ind w:left="720"/>
        <w:rPr>
          <w:rFonts w:ascii="Book Antiqua" w:hAnsi="Book Antiqua" w:eastAsia="Book Antiqua" w:cs="Book Antiqua"/>
          <w:color w:val="000000" w:themeColor="text1"/>
        </w:rPr>
      </w:pPr>
      <w:r w:rsidRPr="006E02EB">
        <w:rPr>
          <w:rFonts w:ascii="Book Antiqua" w:hAnsi="Book Antiqua" w:eastAsia="Book Antiqua" w:cs="Book Antiqua"/>
          <w:color w:val="000000" w:themeColor="text1"/>
        </w:rPr>
        <w:t>Grantees must comply with all guidelines, requirements and conditions associated with the Local Agency Technical Assistance program, including those in D.22-02-026 and its Attachment 1, and Appendix A to this Resolution.</w:t>
      </w:r>
    </w:p>
    <w:p w:rsidRPr="006E02EB" w:rsidR="00BF682B" w:rsidP="00BF682B" w:rsidRDefault="00BF682B" w14:paraId="0FFAD04B" w14:textId="77777777">
      <w:pPr>
        <w:pStyle w:val="ListParagraph"/>
        <w:rPr>
          <w:rFonts w:ascii="Book Antiqua" w:hAnsi="Book Antiqua" w:eastAsia="Book Antiqua" w:cs="Book Antiqua"/>
          <w:color w:val="000000" w:themeColor="text1"/>
        </w:rPr>
      </w:pPr>
    </w:p>
    <w:p w:rsidRPr="006E02EB" w:rsidR="00BF682B" w:rsidP="00975E48" w:rsidRDefault="00BF682B" w14:paraId="24157BA1" w14:textId="68FBAFB5">
      <w:pPr>
        <w:numPr>
          <w:ilvl w:val="1"/>
          <w:numId w:val="3"/>
        </w:numPr>
        <w:autoSpaceDE w:val="0"/>
        <w:autoSpaceDN w:val="0"/>
        <w:adjustRightInd w:val="0"/>
        <w:ind w:left="720"/>
        <w:rPr>
          <w:rFonts w:ascii="Book Antiqua" w:hAnsi="Book Antiqua" w:eastAsia="Book Antiqua" w:cs="Book Antiqua"/>
          <w:color w:val="000000" w:themeColor="text1"/>
        </w:rPr>
      </w:pPr>
      <w:r w:rsidRPr="006E02EB">
        <w:rPr>
          <w:rFonts w:ascii="Book Antiqua" w:hAnsi="Book Antiqua" w:eastAsia="Book Antiqua" w:cs="Book Antiqua"/>
        </w:rPr>
        <w:t xml:space="preserve">By receiving LATA grant funding, grantees agree to comply with the terms, conditions and requirements of the grant and thus </w:t>
      </w:r>
      <w:r w:rsidRPr="006E02EB" w:rsidR="002E7C1F">
        <w:rPr>
          <w:rFonts w:ascii="Book Antiqua" w:hAnsi="Book Antiqua" w:eastAsia="Book Antiqua" w:cs="Book Antiqua"/>
        </w:rPr>
        <w:t>submit</w:t>
      </w:r>
      <w:r w:rsidRPr="006E02EB">
        <w:rPr>
          <w:rFonts w:ascii="Book Antiqua" w:hAnsi="Book Antiqua" w:eastAsia="Book Antiqua" w:cs="Book Antiqua"/>
        </w:rPr>
        <w:t xml:space="preserve"> to the jurisdiction of the Commission regarding disbursement and administration of the grant</w:t>
      </w:r>
      <w:r w:rsidRPr="006E02EB">
        <w:rPr>
          <w:rFonts w:ascii="Book Antiqua" w:hAnsi="Book Antiqua" w:eastAsia="Book Antiqua" w:cs="Book Antiqua"/>
          <w:color w:val="000000" w:themeColor="text1"/>
        </w:rPr>
        <w:t>.</w:t>
      </w:r>
    </w:p>
    <w:p w:rsidRPr="006E02EB" w:rsidR="00BF682B" w:rsidP="00BF682B" w:rsidRDefault="00BF682B" w14:paraId="673493AC" w14:textId="77777777">
      <w:pPr>
        <w:pStyle w:val="ListParagraph"/>
        <w:rPr>
          <w:rFonts w:ascii="Book Antiqua" w:hAnsi="Book Antiqua" w:eastAsia="Book Antiqua" w:cs="Book Antiqua"/>
        </w:rPr>
      </w:pPr>
    </w:p>
    <w:p w:rsidRPr="006E02EB" w:rsidR="00BF682B" w:rsidP="00975E48" w:rsidRDefault="00BF682B" w14:paraId="67121290" w14:textId="77777777">
      <w:pPr>
        <w:numPr>
          <w:ilvl w:val="1"/>
          <w:numId w:val="3"/>
        </w:numPr>
        <w:autoSpaceDE w:val="0"/>
        <w:autoSpaceDN w:val="0"/>
        <w:adjustRightInd w:val="0"/>
        <w:ind w:left="720"/>
        <w:rPr>
          <w:rFonts w:ascii="Book Antiqua" w:hAnsi="Book Antiqua" w:eastAsia="Book Antiqua" w:cs="Book Antiqua"/>
          <w:color w:val="000000" w:themeColor="text1"/>
        </w:rPr>
      </w:pPr>
      <w:r w:rsidRPr="006E02EB">
        <w:rPr>
          <w:rFonts w:ascii="Book Antiqua" w:hAnsi="Book Antiqua" w:eastAsia="Book Antiqua" w:cs="Book Antiqua"/>
        </w:rPr>
        <w:t>Grantees must complete and execute the consent form agreeing to the conditions set forth in this Resolution within 30 calendar days from the date of the award. Failure to submit the consent form within 30 calendar days from the date of the adoption of this Resolution will deem the grant null and void.</w:t>
      </w:r>
    </w:p>
    <w:p w:rsidRPr="006E02EB" w:rsidR="00BF682B" w:rsidP="00BF682B" w:rsidRDefault="00BF682B" w14:paraId="3B5EF96D" w14:textId="77777777">
      <w:pPr>
        <w:autoSpaceDE w:val="0"/>
        <w:autoSpaceDN w:val="0"/>
        <w:adjustRightInd w:val="0"/>
        <w:ind w:left="720"/>
        <w:rPr>
          <w:rFonts w:ascii="Book Antiqua" w:hAnsi="Book Antiqua" w:eastAsia="Book Antiqua" w:cs="Book Antiqua"/>
          <w:color w:val="000000" w:themeColor="text1"/>
        </w:rPr>
      </w:pPr>
    </w:p>
    <w:p w:rsidRPr="00E143F8" w:rsidR="00BF682B" w:rsidP="00975E48" w:rsidRDefault="00BF682B" w14:paraId="23A7FFDC" w14:textId="466BF2C6">
      <w:pPr>
        <w:numPr>
          <w:ilvl w:val="1"/>
          <w:numId w:val="3"/>
        </w:numPr>
        <w:ind w:left="720"/>
        <w:rPr>
          <w:rFonts w:ascii="Book Antiqua" w:hAnsi="Book Antiqua" w:eastAsia="Book Antiqua"/>
          <w:color w:val="000000" w:themeColor="text1"/>
        </w:rPr>
      </w:pPr>
      <w:r w:rsidRPr="74AA7702">
        <w:rPr>
          <w:rFonts w:ascii="Book Antiqua" w:hAnsi="Book Antiqua" w:eastAsia="Book Antiqua" w:cs="Book Antiqua"/>
          <w:color w:val="000000" w:themeColor="text1"/>
        </w:rPr>
        <w:t>If the grantees fail to complete the project in accordance with the terms outlined in D.22-02-026 and this Resolution, they must reimburse some or all the Local Agency Technical Assistance funds it has received.</w:t>
      </w:r>
    </w:p>
    <w:p w:rsidR="00E143F8" w:rsidP="00E143F8" w:rsidRDefault="00E143F8" w14:paraId="01F7FFBE" w14:textId="77777777">
      <w:pPr>
        <w:ind w:left="720"/>
        <w:rPr>
          <w:rFonts w:ascii="Book Antiqua" w:hAnsi="Book Antiqua" w:eastAsia="Book Antiqua"/>
          <w:color w:val="000000" w:themeColor="text1"/>
        </w:rPr>
      </w:pPr>
    </w:p>
    <w:p w:rsidR="39B8D35E" w:rsidP="0BFAF72B" w:rsidRDefault="39B8D35E" w14:paraId="6FBA40CD" w14:textId="4BFF4F51">
      <w:pPr>
        <w:numPr>
          <w:ilvl w:val="1"/>
          <w:numId w:val="3"/>
        </w:numPr>
        <w:ind w:left="720"/>
        <w:rPr>
          <w:rFonts w:ascii="Book Antiqua" w:hAnsi="Book Antiqua"/>
          <w:color w:val="000000" w:themeColor="text1"/>
        </w:rPr>
      </w:pPr>
      <w:r w:rsidRPr="0BFAF72B">
        <w:rPr>
          <w:rFonts w:ascii="Book Antiqua" w:hAnsi="Book Antiqua"/>
          <w:color w:val="000000" w:themeColor="text1"/>
        </w:rPr>
        <w:t>Given the lack of non-Tribal funding available to consider and approve all applications submitted, the following remaining applications received in December 2022 and between January 3, 2023, and March 21, 2023 are denied: City of Vallejo, County of Sacramento, City of Brawley, City of Coalinga, Shandon Joint Unified School District, City of Pittsburg, City of Port Hueneme, County of Placer, City of Needles, City of Parlier, City of Hayward , City of Gridley, San Diego Association of Governments, City of Ontario, County of Contra Costa, City of Menifee, City of Sausalito, City of San Joaquin, City of Santa Maria, and the City of Huron.</w:t>
      </w:r>
    </w:p>
    <w:p w:rsidR="0BFAF72B" w:rsidP="00E143F8" w:rsidRDefault="0BFAF72B" w14:paraId="7A9C8F7D" w14:textId="16AACC33">
      <w:pPr>
        <w:ind w:left="720"/>
        <w:rPr>
          <w:color w:val="000000" w:themeColor="text1"/>
        </w:rPr>
      </w:pPr>
    </w:p>
    <w:p w:rsidR="74AA7702" w:rsidP="74AA7702" w:rsidRDefault="74AA7702" w14:paraId="795B8DEF" w14:textId="74E94025">
      <w:pPr>
        <w:keepNext/>
        <w:rPr>
          <w:rFonts w:ascii="Book Antiqua" w:hAnsi="Book Antiqua"/>
        </w:rPr>
      </w:pPr>
    </w:p>
    <w:p w:rsidRPr="006E02EB" w:rsidR="00BF682B" w:rsidP="00BF682B" w:rsidRDefault="00BF682B" w14:paraId="7FC2E4CF" w14:textId="77777777">
      <w:pPr>
        <w:keepNext/>
        <w:keepLines/>
        <w:rPr>
          <w:rFonts w:ascii="Book Antiqua" w:hAnsi="Book Antiqua"/>
        </w:rPr>
      </w:pPr>
      <w:r w:rsidRPr="006E02EB">
        <w:rPr>
          <w:rFonts w:ascii="Book Antiqua" w:hAnsi="Book Antiqua"/>
        </w:rPr>
        <w:t>This resolution is effective today.</w:t>
      </w:r>
    </w:p>
    <w:p w:rsidRPr="006E02EB" w:rsidR="00BF682B" w:rsidP="00BF682B" w:rsidRDefault="00BF682B" w14:paraId="72D0C684" w14:textId="77777777">
      <w:pPr>
        <w:keepNext/>
        <w:keepLines/>
        <w:rPr>
          <w:rFonts w:ascii="Book Antiqua" w:hAnsi="Book Antiqua"/>
        </w:rPr>
      </w:pPr>
    </w:p>
    <w:p w:rsidRPr="006E02EB" w:rsidR="00BF682B" w:rsidP="00BF682B" w:rsidRDefault="00BF682B" w14:paraId="4E5CB6C1" w14:textId="77777777">
      <w:pPr>
        <w:keepNext/>
        <w:keepLines/>
        <w:rPr>
          <w:rFonts w:ascii="Book Antiqua" w:hAnsi="Book Antiqua"/>
        </w:rPr>
      </w:pPr>
      <w:r w:rsidRPr="006E02EB">
        <w:rPr>
          <w:rFonts w:ascii="Book Antiqua" w:hAnsi="Book Antiqua"/>
        </w:rPr>
        <w:t>I certify that the foregoing resolution was duly introduced, passed, and adopted at a conference of the Public Utilities Commission of the State of California held on ___________________, the following Commissioners voting favorable thereon:</w:t>
      </w:r>
    </w:p>
    <w:p w:rsidRPr="006E02EB" w:rsidR="00BF682B" w:rsidP="00BF682B" w:rsidRDefault="00BF682B" w14:paraId="55DBED3E" w14:textId="77777777">
      <w:pPr>
        <w:keepNext/>
        <w:keepLines/>
        <w:rPr>
          <w:rFonts w:ascii="Book Antiqua" w:hAnsi="Book Antiqua"/>
        </w:rPr>
      </w:pPr>
    </w:p>
    <w:p w:rsidRPr="006E02EB" w:rsidR="00BF682B" w:rsidP="00BF682B" w:rsidRDefault="00BF682B" w14:paraId="71294946" w14:textId="77777777">
      <w:pPr>
        <w:keepNext/>
        <w:keepLines/>
        <w:rPr>
          <w:rFonts w:ascii="Book Antiqua" w:hAnsi="Book Antiqua"/>
        </w:rPr>
      </w:pPr>
    </w:p>
    <w:p w:rsidRPr="006E02EB" w:rsidR="00BF682B" w:rsidP="00BF682B" w:rsidRDefault="00BF682B" w14:paraId="57ECF5E5" w14:textId="77777777">
      <w:pPr>
        <w:keepNext/>
        <w:keepLines/>
        <w:rPr>
          <w:rFonts w:ascii="Book Antiqua" w:hAnsi="Book Antiqua"/>
        </w:rPr>
      </w:pPr>
    </w:p>
    <w:tbl>
      <w:tblPr>
        <w:tblW w:w="3600" w:type="dxa"/>
        <w:tblInd w:w="5490" w:type="dxa"/>
        <w:tblLayout w:type="fixed"/>
        <w:tblLook w:val="0000" w:firstRow="0" w:lastRow="0" w:firstColumn="0" w:lastColumn="0" w:noHBand="0" w:noVBand="0"/>
      </w:tblPr>
      <w:tblGrid>
        <w:gridCol w:w="3600"/>
      </w:tblGrid>
      <w:tr w:rsidRPr="006E02EB" w:rsidR="00BF682B" w14:paraId="3FFBC687" w14:textId="77777777">
        <w:tc>
          <w:tcPr>
            <w:tcW w:w="3600" w:type="dxa"/>
            <w:tcBorders>
              <w:bottom w:val="single" w:color="auto" w:sz="6" w:space="0"/>
            </w:tcBorders>
          </w:tcPr>
          <w:p w:rsidRPr="006E02EB" w:rsidR="00BF682B" w:rsidRDefault="00BF682B" w14:paraId="38A22896" w14:textId="77777777">
            <w:pPr>
              <w:keepNext/>
              <w:keepLines/>
              <w:ind w:right="-15"/>
              <w:jc w:val="center"/>
              <w:rPr>
                <w:rFonts w:ascii="Book Antiqua" w:hAnsi="Book Antiqua"/>
              </w:rPr>
            </w:pPr>
          </w:p>
        </w:tc>
      </w:tr>
      <w:tr w:rsidRPr="006E02EB" w:rsidR="00BF682B" w14:paraId="5A032F99" w14:textId="77777777">
        <w:tc>
          <w:tcPr>
            <w:tcW w:w="3600" w:type="dxa"/>
          </w:tcPr>
          <w:p w:rsidRPr="006E02EB" w:rsidR="00BF682B" w:rsidRDefault="00BF682B" w14:paraId="38FC002F" w14:textId="77777777">
            <w:pPr>
              <w:keepNext/>
              <w:keepLines/>
              <w:jc w:val="center"/>
              <w:outlineLvl w:val="5"/>
              <w:rPr>
                <w:rFonts w:ascii="Book Antiqua" w:hAnsi="Book Antiqua" w:eastAsiaTheme="majorEastAsia" w:cstheme="majorBidi"/>
              </w:rPr>
            </w:pPr>
            <w:r w:rsidRPr="006E02EB">
              <w:rPr>
                <w:rFonts w:ascii="Book Antiqua" w:hAnsi="Book Antiqua" w:eastAsiaTheme="majorEastAsia" w:cstheme="majorBidi"/>
              </w:rPr>
              <w:t>Rachel Peterson</w:t>
            </w:r>
          </w:p>
          <w:p w:rsidRPr="006E02EB" w:rsidR="00BF682B" w:rsidRDefault="00BF682B" w14:paraId="369FEE6E" w14:textId="77777777">
            <w:pPr>
              <w:keepNext/>
              <w:keepLines/>
              <w:jc w:val="center"/>
              <w:outlineLvl w:val="5"/>
              <w:rPr>
                <w:rFonts w:ascii="Book Antiqua" w:hAnsi="Book Antiqua" w:eastAsiaTheme="majorEastAsia" w:cstheme="majorBidi"/>
              </w:rPr>
            </w:pPr>
            <w:r w:rsidRPr="006E02EB">
              <w:rPr>
                <w:rFonts w:ascii="Book Antiqua" w:hAnsi="Book Antiqua" w:eastAsiaTheme="majorEastAsia" w:cstheme="majorBidi"/>
              </w:rPr>
              <w:t>Executive Director</w:t>
            </w:r>
          </w:p>
          <w:p w:rsidRPr="006E02EB" w:rsidR="00BF682B" w:rsidRDefault="00BF682B" w14:paraId="308AC642" w14:textId="77777777">
            <w:pPr>
              <w:jc w:val="center"/>
              <w:rPr>
                <w:rFonts w:ascii="Book Antiqua" w:hAnsi="Book Antiqua"/>
              </w:rPr>
            </w:pPr>
          </w:p>
          <w:p w:rsidRPr="006E02EB" w:rsidR="00BF682B" w:rsidRDefault="00BF682B" w14:paraId="56E492B7" w14:textId="77777777">
            <w:pPr>
              <w:jc w:val="center"/>
              <w:rPr>
                <w:rFonts w:ascii="Book Antiqua" w:hAnsi="Book Antiqua"/>
              </w:rPr>
            </w:pPr>
          </w:p>
          <w:p w:rsidRPr="006E02EB" w:rsidR="00BF682B" w:rsidRDefault="00BF682B" w14:paraId="19DD4DED" w14:textId="77777777">
            <w:pPr>
              <w:jc w:val="center"/>
              <w:rPr>
                <w:rFonts w:ascii="Book Antiqua" w:hAnsi="Book Antiqua"/>
              </w:rPr>
            </w:pPr>
          </w:p>
        </w:tc>
      </w:tr>
    </w:tbl>
    <w:p w:rsidRPr="006E02EB" w:rsidR="00BF682B" w:rsidP="00BF682B" w:rsidRDefault="00BF682B" w14:paraId="4745EAC1" w14:textId="77777777">
      <w:pPr>
        <w:spacing w:after="160" w:line="259" w:lineRule="auto"/>
        <w:rPr>
          <w:rFonts w:ascii="Book Antiqua" w:hAnsi="Book Antiqua"/>
        </w:rPr>
        <w:sectPr w:rsidRPr="006E02EB" w:rsidR="00BF682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Pr="006E02EB" w:rsidR="00BF682B" w:rsidP="00BF682B" w:rsidRDefault="00BF682B" w14:paraId="604BD6B6" w14:textId="77777777">
      <w:pPr>
        <w:tabs>
          <w:tab w:val="left" w:pos="2460"/>
        </w:tabs>
        <w:jc w:val="center"/>
        <w:rPr>
          <w:rFonts w:ascii="Book Antiqua" w:hAnsi="Book Antiqua"/>
          <w:b/>
          <w:bCs/>
        </w:rPr>
      </w:pPr>
      <w:r w:rsidRPr="006E02EB">
        <w:rPr>
          <w:rFonts w:ascii="Book Antiqua" w:hAnsi="Book Antiqua"/>
          <w:b/>
          <w:bCs/>
        </w:rPr>
        <w:lastRenderedPageBreak/>
        <w:t>APPENDIX A</w:t>
      </w:r>
    </w:p>
    <w:p w:rsidRPr="006E02EB" w:rsidR="00BF682B" w:rsidP="00BF682B" w:rsidRDefault="00BF682B" w14:paraId="5878F3D6" w14:textId="77777777">
      <w:pPr>
        <w:tabs>
          <w:tab w:val="left" w:pos="2460"/>
        </w:tabs>
        <w:jc w:val="center"/>
        <w:rPr>
          <w:rFonts w:ascii="Book Antiqua" w:hAnsi="Book Antiqua"/>
          <w:b/>
          <w:bCs/>
        </w:rPr>
      </w:pPr>
      <w:r w:rsidRPr="006E02EB">
        <w:rPr>
          <w:rFonts w:ascii="Book Antiqua" w:hAnsi="Book Antiqua"/>
          <w:b/>
          <w:bCs/>
        </w:rPr>
        <w:t>Compliance Requirements</w:t>
      </w:r>
    </w:p>
    <w:p w:rsidRPr="006E02EB" w:rsidR="00BF682B" w:rsidP="00BF682B" w:rsidRDefault="00BF682B" w14:paraId="332F2BEA" w14:textId="77777777">
      <w:pPr>
        <w:tabs>
          <w:tab w:val="left" w:pos="2460"/>
        </w:tabs>
        <w:jc w:val="center"/>
        <w:rPr>
          <w:rFonts w:ascii="Book Antiqua" w:hAnsi="Book Antiqua"/>
        </w:rPr>
      </w:pPr>
    </w:p>
    <w:p w:rsidRPr="006E02EB" w:rsidR="00BF682B" w:rsidP="00975E48" w:rsidRDefault="00BF682B" w14:paraId="33B47B50" w14:textId="77777777">
      <w:pPr>
        <w:pStyle w:val="ListParagraph"/>
        <w:numPr>
          <w:ilvl w:val="0"/>
          <w:numId w:val="4"/>
        </w:numPr>
        <w:spacing w:line="259" w:lineRule="auto"/>
        <w:rPr>
          <w:rFonts w:ascii="Book Antiqua" w:hAnsi="Book Antiqua"/>
          <w:b/>
          <w:bCs/>
          <w:u w:val="single"/>
        </w:rPr>
      </w:pPr>
      <w:r w:rsidRPr="006E02EB">
        <w:rPr>
          <w:rFonts w:ascii="Book Antiqua" w:hAnsi="Book Antiqua"/>
          <w:u w:val="single"/>
        </w:rPr>
        <w:t>Award Acceptance</w:t>
      </w:r>
      <w:r w:rsidRPr="006E02EB">
        <w:rPr>
          <w:rFonts w:ascii="Book Antiqua" w:hAnsi="Book Antiqua"/>
        </w:rPr>
        <w:br/>
      </w:r>
    </w:p>
    <w:p w:rsidRPr="006E02EB" w:rsidR="00BF682B" w:rsidP="00BF682B" w:rsidRDefault="00BF682B" w14:paraId="2DEB7498" w14:textId="77777777">
      <w:pPr>
        <w:spacing w:line="259" w:lineRule="auto"/>
        <w:rPr>
          <w:rFonts w:ascii="Book Antiqua" w:hAnsi="Book Antiqua"/>
        </w:rPr>
      </w:pPr>
      <w:r w:rsidRPr="006E02EB">
        <w:rPr>
          <w:rFonts w:ascii="Book Antiqua" w:hAnsi="Book Antiqua" w:cs="Garamond"/>
          <w:color w:val="000000" w:themeColor="text1"/>
        </w:rPr>
        <w:t xml:space="preserve">Upon a funding application’s approval, the grantee must submit the following documents: </w:t>
      </w:r>
    </w:p>
    <w:p w:rsidRPr="006E02EB" w:rsidR="00BF682B" w:rsidP="00BF682B" w:rsidRDefault="00BF682B" w14:paraId="3CE4BE77" w14:textId="77777777">
      <w:pPr>
        <w:spacing w:line="259" w:lineRule="auto"/>
        <w:rPr>
          <w:rFonts w:ascii="Book Antiqua" w:hAnsi="Book Antiqua"/>
        </w:rPr>
      </w:pPr>
    </w:p>
    <w:p w:rsidRPr="006E02EB" w:rsidR="00BF682B" w:rsidP="00BF682B" w:rsidRDefault="00BF682B" w14:paraId="2E6BAD81" w14:textId="1A909ECE">
      <w:pPr>
        <w:pStyle w:val="ListParagraph"/>
        <w:numPr>
          <w:ilvl w:val="0"/>
          <w:numId w:val="1"/>
        </w:numPr>
        <w:spacing w:line="259" w:lineRule="auto"/>
        <w:rPr>
          <w:rFonts w:ascii="Book Antiqua" w:hAnsi="Book Antiqua" w:eastAsiaTheme="minorEastAsia" w:cstheme="minorBidi"/>
          <w:color w:val="000000" w:themeColor="text1"/>
        </w:rPr>
      </w:pPr>
      <w:r w:rsidRPr="006E02EB">
        <w:rPr>
          <w:rFonts w:ascii="Book Antiqua" w:hAnsi="Book Antiqua" w:eastAsia="Times New Roman" w:cs="Garamond"/>
          <w:color w:val="000000" w:themeColor="text1"/>
        </w:rPr>
        <w:t xml:space="preserve">Consent Form: Grantees must sign and submit a Consent Form </w:t>
      </w:r>
      <w:r w:rsidRPr="006E02EB">
        <w:rPr>
          <w:rFonts w:ascii="Book Antiqua" w:hAnsi="Book Antiqua" w:eastAsia="Times New Roman" w:cs="Garamond"/>
          <w:b/>
          <w:bCs/>
          <w:color w:val="000000" w:themeColor="text1"/>
        </w:rPr>
        <w:t xml:space="preserve">within 30 calendar </w:t>
      </w:r>
      <w:r w:rsidRPr="006E02EB" w:rsidR="00A5324E">
        <w:rPr>
          <w:rFonts w:ascii="Book Antiqua" w:hAnsi="Book Antiqua" w:eastAsia="Times New Roman" w:cs="Garamond"/>
          <w:b/>
          <w:bCs/>
          <w:color w:val="000000" w:themeColor="text1"/>
        </w:rPr>
        <w:t>days</w:t>
      </w:r>
      <w:r w:rsidRPr="006E02EB">
        <w:rPr>
          <w:rFonts w:ascii="Book Antiqua" w:hAnsi="Book Antiqua" w:eastAsia="Times New Roman" w:cs="Garamond"/>
          <w:b/>
          <w:bCs/>
          <w:color w:val="000000" w:themeColor="text1"/>
        </w:rPr>
        <w:t xml:space="preserve"> from the date of the award</w:t>
      </w:r>
      <w:r w:rsidRPr="006E02EB">
        <w:rPr>
          <w:rFonts w:ascii="Book Antiqua" w:hAnsi="Book Antiqua" w:eastAsia="Times New Roman" w:cs="Garamond"/>
          <w:color w:val="000000" w:themeColor="text1"/>
        </w:rPr>
        <w:t xml:space="preserve">. Failure to submit the Consent Form within 30 calendar days from the date of award letter will deem the grant null and void. </w:t>
      </w:r>
    </w:p>
    <w:p w:rsidRPr="006E02EB" w:rsidR="00BF682B" w:rsidP="74AA7702" w:rsidRDefault="00BF682B" w14:paraId="73EBF245" w14:textId="153B9D01">
      <w:pPr>
        <w:pStyle w:val="ListParagraph"/>
        <w:numPr>
          <w:ilvl w:val="0"/>
          <w:numId w:val="1"/>
        </w:numPr>
        <w:spacing w:line="259" w:lineRule="auto"/>
        <w:rPr>
          <w:rFonts w:ascii="Book Antiqua" w:hAnsi="Book Antiqua" w:eastAsiaTheme="minorEastAsia" w:cstheme="minorBidi"/>
          <w:color w:val="000000" w:themeColor="text1"/>
        </w:rPr>
      </w:pPr>
      <w:r w:rsidRPr="74AA7702">
        <w:rPr>
          <w:rFonts w:ascii="Book Antiqua" w:hAnsi="Book Antiqua" w:eastAsia="Times New Roman" w:cs="Garamond"/>
          <w:color w:val="000000" w:themeColor="text1"/>
        </w:rPr>
        <w:t xml:space="preserve">Government Agency Taxpayer ID Form: </w:t>
      </w:r>
      <w:r w:rsidRPr="74AA7702" w:rsidR="4F8C0FCA">
        <w:rPr>
          <w:rFonts w:ascii="Book Antiqua" w:hAnsi="Book Antiqua" w:eastAsia="Times New Roman" w:cs="Garamond"/>
          <w:color w:val="000000" w:themeColor="text1"/>
        </w:rPr>
        <w:t>A</w:t>
      </w:r>
      <w:r w:rsidRPr="74AA7702">
        <w:rPr>
          <w:rFonts w:ascii="Book Antiqua" w:hAnsi="Book Antiqua" w:eastAsia="Times New Roman" w:cs="Garamond"/>
          <w:color w:val="000000" w:themeColor="text1"/>
        </w:rPr>
        <w:t xml:space="preserve"> State of California standardized form that is needed for tax purposes. The form is required in order to receive payment from the State of California, and information provided in this form will be used by the Commission to prepare Information Returns (e.g., Internal Revenue Service, Form 1099. </w:t>
      </w:r>
    </w:p>
    <w:p w:rsidRPr="006E02EB" w:rsidR="00BF682B" w:rsidP="00BF682B" w:rsidRDefault="00BF682B" w14:paraId="3DBA3B0D" w14:textId="77777777">
      <w:pPr>
        <w:pStyle w:val="ListParagraph"/>
        <w:spacing w:line="259" w:lineRule="auto"/>
        <w:rPr>
          <w:rFonts w:ascii="Book Antiqua" w:hAnsi="Book Antiqua" w:eastAsiaTheme="minorEastAsia" w:cstheme="minorBidi"/>
          <w:color w:val="000000" w:themeColor="text1"/>
        </w:rPr>
      </w:pPr>
    </w:p>
    <w:p w:rsidRPr="006E02EB" w:rsidR="00BF682B" w:rsidP="00975E48" w:rsidRDefault="00BF682B" w14:paraId="2C783079" w14:textId="77777777">
      <w:pPr>
        <w:pStyle w:val="ListParagraph"/>
        <w:numPr>
          <w:ilvl w:val="0"/>
          <w:numId w:val="4"/>
        </w:numPr>
        <w:spacing w:line="259" w:lineRule="auto"/>
        <w:rPr>
          <w:rFonts w:ascii="Book Antiqua" w:hAnsi="Book Antiqua" w:eastAsiaTheme="minorEastAsia" w:cstheme="minorBidi"/>
          <w:b/>
          <w:bCs/>
          <w:color w:val="000000" w:themeColor="text1"/>
          <w:u w:val="single"/>
        </w:rPr>
      </w:pPr>
      <w:r w:rsidRPr="006E02EB">
        <w:rPr>
          <w:rFonts w:ascii="Book Antiqua" w:hAnsi="Book Antiqua"/>
          <w:u w:val="single"/>
        </w:rPr>
        <w:t>Contractor Reporting</w:t>
      </w:r>
      <w:r w:rsidRPr="006E02EB">
        <w:rPr>
          <w:rFonts w:ascii="Book Antiqua" w:hAnsi="Book Antiqua"/>
        </w:rPr>
        <w:t xml:space="preserve"> </w:t>
      </w:r>
      <w:r w:rsidRPr="006E02EB">
        <w:rPr>
          <w:rFonts w:ascii="Book Antiqua" w:hAnsi="Book Antiqua"/>
        </w:rPr>
        <w:br/>
      </w:r>
    </w:p>
    <w:p w:rsidRPr="006E02EB" w:rsidR="00BF682B" w:rsidP="00BF682B" w:rsidRDefault="00BF682B" w14:paraId="19E86821" w14:textId="77777777">
      <w:pPr>
        <w:pStyle w:val="Default"/>
        <w:spacing w:after="160" w:line="259" w:lineRule="auto"/>
        <w:rPr>
          <w:rFonts w:ascii="Book Antiqua" w:hAnsi="Book Antiqua" w:eastAsiaTheme="minorEastAsia" w:cstheme="minorBidi"/>
          <w:color w:val="000000" w:themeColor="text1"/>
          <w:u w:val="single"/>
        </w:rPr>
      </w:pPr>
      <w:r w:rsidRPr="006E02EB">
        <w:rPr>
          <w:rFonts w:ascii="Book Antiqua" w:hAnsi="Book Antiqua"/>
        </w:rPr>
        <w:t xml:space="preserve">Grantees must comply with Pub. Util. Code section 281, subdivision (l)(1) contractor reporting requirements if they are using a licensed contractor or subcontractor to undertake a contract or subcontract in excess of twenty-five thousand dollars ($25,000) to perform work on the project funded or financed by CASF. </w:t>
      </w:r>
      <w:r w:rsidRPr="006E02EB">
        <w:rPr>
          <w:rFonts w:ascii="Book Antiqua" w:hAnsi="Book Antiqua"/>
          <w:color w:val="000000" w:themeColor="text1"/>
        </w:rPr>
        <w:t xml:space="preserve">Licensed contractor or subcontractor means any contractor that holds a California state license through the contractor’s state license board (https://www.cslb.ca.gov/). </w:t>
      </w:r>
      <w:r w:rsidRPr="006E02EB">
        <w:rPr>
          <w:rFonts w:ascii="Book Antiqua" w:hAnsi="Book Antiqua"/>
        </w:rPr>
        <w:t>Please refer to the Local Agency Technical Assistance website for reporting templates and instructions.</w:t>
      </w:r>
    </w:p>
    <w:p w:rsidRPr="006E02EB" w:rsidR="00BF682B" w:rsidP="00975E48" w:rsidRDefault="00BF682B" w14:paraId="03EF691F" w14:textId="77777777">
      <w:pPr>
        <w:pStyle w:val="ListParagraph"/>
        <w:numPr>
          <w:ilvl w:val="0"/>
          <w:numId w:val="4"/>
        </w:numPr>
        <w:spacing w:line="259" w:lineRule="auto"/>
        <w:rPr>
          <w:rFonts w:ascii="Book Antiqua" w:hAnsi="Book Antiqua"/>
          <w:b/>
          <w:bCs/>
          <w:u w:val="single"/>
        </w:rPr>
      </w:pPr>
      <w:r w:rsidRPr="006E02EB">
        <w:rPr>
          <w:rFonts w:ascii="Book Antiqua" w:hAnsi="Book Antiqua"/>
          <w:u w:val="single"/>
        </w:rPr>
        <w:t>Execution and Performance</w:t>
      </w:r>
      <w:r w:rsidRPr="006E02EB">
        <w:rPr>
          <w:rFonts w:ascii="Book Antiqua" w:hAnsi="Book Antiqua"/>
        </w:rPr>
        <w:br/>
      </w:r>
    </w:p>
    <w:p w:rsidRPr="006E02EB" w:rsidR="00BF682B" w:rsidP="00BF682B" w:rsidRDefault="00BF682B" w14:paraId="12A08768" w14:textId="3928F577">
      <w:pPr>
        <w:spacing w:line="259" w:lineRule="auto"/>
        <w:rPr>
          <w:rFonts w:ascii="Book Antiqua" w:hAnsi="Book Antiqua" w:cs="Garamond"/>
          <w:color w:val="000000" w:themeColor="text1"/>
        </w:rPr>
      </w:pPr>
      <w:r w:rsidRPr="006E02EB">
        <w:rPr>
          <w:rFonts w:ascii="Book Antiqua" w:hAnsi="Book Antiqua" w:cs="Garamond"/>
          <w:color w:val="000000" w:themeColor="text1"/>
        </w:rPr>
        <w:t xml:space="preserve">The grantee must complete the project </w:t>
      </w:r>
      <w:r w:rsidRPr="006E02EB" w:rsidR="00A5324E">
        <w:rPr>
          <w:rFonts w:ascii="Book Antiqua" w:hAnsi="Book Antiqua" w:cs="Garamond"/>
          <w:color w:val="000000" w:themeColor="text1"/>
        </w:rPr>
        <w:t>within</w:t>
      </w:r>
      <w:r w:rsidRPr="006E02EB">
        <w:rPr>
          <w:rFonts w:ascii="Book Antiqua" w:hAnsi="Book Antiqua" w:cs="Garamond"/>
          <w:color w:val="000000" w:themeColor="text1"/>
        </w:rPr>
        <w:t xml:space="preserve"> the 24-month timeframe. If the grantee is unable to complete the proposed project within the required 24-month timeframe, it must notify the Commission or the Director of Communications Division as soon as it becomes aware of this prospect. The Commission reserves the right to reduce or withhold payment for failure to satisfy this requirement. The grantee, after accepting the award as outlined in Section A of this Appendix, must complete all performance on the project before the termination date in accordance with the terms of approval granted by the Commission. In the event that the grantee or contractor fails to complete the work in accordance with the approval granted by the Commission, and as described in the contract, the local agency must reimburse some or all the funds that it has received. </w:t>
      </w:r>
    </w:p>
    <w:p w:rsidRPr="006E02EB" w:rsidR="00BF682B" w:rsidP="00BF682B" w:rsidRDefault="00BF682B" w14:paraId="33775CA6" w14:textId="77777777">
      <w:pPr>
        <w:spacing w:line="259" w:lineRule="auto"/>
        <w:rPr>
          <w:rFonts w:ascii="Book Antiqua" w:hAnsi="Book Antiqua" w:cs="Garamond"/>
          <w:color w:val="000000" w:themeColor="text1"/>
        </w:rPr>
      </w:pPr>
    </w:p>
    <w:p w:rsidRPr="006E02EB" w:rsidR="00BF682B" w:rsidP="00BF682B" w:rsidRDefault="00BF682B" w14:paraId="052A2B2B" w14:textId="77777777">
      <w:pPr>
        <w:spacing w:line="259" w:lineRule="auto"/>
        <w:rPr>
          <w:rFonts w:ascii="Book Antiqua" w:hAnsi="Book Antiqua" w:cs="Garamond"/>
          <w:color w:val="000000" w:themeColor="text1"/>
        </w:rPr>
      </w:pPr>
      <w:r w:rsidRPr="006E02EB">
        <w:rPr>
          <w:rFonts w:ascii="Book Antiqua" w:hAnsi="Book Antiqua" w:cs="Garamond"/>
          <w:color w:val="000000" w:themeColor="text1"/>
        </w:rPr>
        <w:t xml:space="preserve">The Commission has the right to conduct any necessary audit, verification and discovery for work proposed or completed under the technical assistance for local agencies to ensure CASF funds are spent in accordance with Commission rules and with the terms of approval granted by the Commission. </w:t>
      </w:r>
    </w:p>
    <w:p w:rsidRPr="006E02EB" w:rsidR="00BF682B" w:rsidP="00BF682B" w:rsidRDefault="00BF682B" w14:paraId="3DC6C273" w14:textId="044F81B6">
      <w:pPr>
        <w:spacing w:line="259" w:lineRule="auto"/>
        <w:rPr>
          <w:rFonts w:ascii="Book Antiqua" w:hAnsi="Book Antiqua"/>
        </w:rPr>
      </w:pPr>
    </w:p>
    <w:p w:rsidRPr="006E02EB" w:rsidR="00BF682B" w:rsidP="00975E48" w:rsidRDefault="00BF682B" w14:paraId="0D1E879A" w14:textId="77777777">
      <w:pPr>
        <w:pStyle w:val="ListParagraph"/>
        <w:numPr>
          <w:ilvl w:val="0"/>
          <w:numId w:val="4"/>
        </w:numPr>
        <w:spacing w:line="259" w:lineRule="auto"/>
        <w:rPr>
          <w:rFonts w:ascii="Book Antiqua" w:hAnsi="Book Antiqua" w:eastAsiaTheme="minorEastAsia" w:cstheme="minorBidi"/>
          <w:b/>
          <w:bCs/>
          <w:u w:val="single"/>
        </w:rPr>
      </w:pPr>
      <w:r w:rsidRPr="006E02EB">
        <w:rPr>
          <w:rFonts w:ascii="Book Antiqua" w:hAnsi="Book Antiqua"/>
          <w:u w:val="single"/>
        </w:rPr>
        <w:t>Project Completion</w:t>
      </w:r>
      <w:r w:rsidRPr="006E02EB">
        <w:rPr>
          <w:rFonts w:ascii="Book Antiqua" w:hAnsi="Book Antiqua"/>
        </w:rPr>
        <w:br/>
      </w:r>
    </w:p>
    <w:p w:rsidRPr="006E02EB" w:rsidR="00BF682B" w:rsidP="00BF682B" w:rsidRDefault="00BF682B" w14:paraId="6744DFE8" w14:textId="77777777">
      <w:pPr>
        <w:spacing w:line="259" w:lineRule="auto"/>
        <w:rPr>
          <w:rFonts w:ascii="Book Antiqua" w:hAnsi="Book Antiqua"/>
          <w:u w:val="single"/>
        </w:rPr>
      </w:pPr>
      <w:r w:rsidRPr="006E02EB">
        <w:rPr>
          <w:rFonts w:ascii="Book Antiqua" w:hAnsi="Book Antiqua" w:cs="Garamond"/>
          <w:color w:val="000000" w:themeColor="text1"/>
        </w:rPr>
        <w:t>Upon completion of the technical assistance and before final payment, the applicant must provide a signed completion form stating that the technical assistance work has been completed, and a copy of each reimbursable work product’s final report(s), plan(s), studies, etc., produced under the scope of the contract.</w:t>
      </w:r>
      <w:r w:rsidRPr="006E02EB">
        <w:rPr>
          <w:rFonts w:ascii="Book Antiqua" w:hAnsi="Book Antiqua"/>
        </w:rPr>
        <w:br/>
      </w:r>
    </w:p>
    <w:p w:rsidRPr="006E02EB" w:rsidR="00BF682B" w:rsidP="00975E48" w:rsidRDefault="00BF682B" w14:paraId="584EB3A0" w14:textId="77777777">
      <w:pPr>
        <w:pStyle w:val="ListParagraph"/>
        <w:numPr>
          <w:ilvl w:val="0"/>
          <w:numId w:val="4"/>
        </w:numPr>
        <w:spacing w:line="259" w:lineRule="auto"/>
        <w:rPr>
          <w:rFonts w:ascii="Book Antiqua" w:hAnsi="Book Antiqua"/>
          <w:b/>
          <w:bCs/>
          <w:u w:val="single"/>
        </w:rPr>
      </w:pPr>
      <w:r w:rsidRPr="006E02EB">
        <w:rPr>
          <w:rFonts w:ascii="Book Antiqua" w:hAnsi="Book Antiqua"/>
          <w:u w:val="single"/>
        </w:rPr>
        <w:t>Payment</w:t>
      </w:r>
      <w:r w:rsidRPr="006E02EB">
        <w:rPr>
          <w:rFonts w:ascii="Book Antiqua" w:hAnsi="Book Antiqua"/>
        </w:rPr>
        <w:br/>
      </w:r>
    </w:p>
    <w:p w:rsidRPr="006E02EB" w:rsidR="00BF682B" w:rsidP="00BF682B" w:rsidRDefault="00BF682B" w14:paraId="5E4DF3FD" w14:textId="77777777">
      <w:pPr>
        <w:spacing w:line="259" w:lineRule="auto"/>
        <w:rPr>
          <w:rFonts w:ascii="Book Antiqua" w:hAnsi="Book Antiqua" w:cs="Garamond"/>
          <w:color w:val="000000" w:themeColor="text1"/>
        </w:rPr>
      </w:pPr>
      <w:r w:rsidRPr="006E02EB">
        <w:rPr>
          <w:rFonts w:ascii="Book Antiqua" w:hAnsi="Book Antiqua" w:cs="Garamond"/>
          <w:color w:val="000000" w:themeColor="text1"/>
        </w:rPr>
        <w:t>Payment will be made directly to the local agency as the grant recipient. Local agency grantees may request partial reimbursement if they complete one or more of the approved reimbursable work products prior to completion of other reimbursable work products approved in the same grant authorization. Payment will be based upon receipt and approval of an invoice(s) submitted by the local agency showing the expenditures incurred for the reimbursable work product, along with the final reimbursable work product and the completion reporting. The invoice(s) must be supported by documentation including but not limited to the actual cost of labor and any other expense that will be recovered by the grant. Any portion of the award used to reimburse a local agency for administrative costs associated with securing or completing a reimbursable work product must be submitted with an itemized accounting of such costs demonstrating the total requested for reimbursement does not exceed 15 percent of the total authorized award.</w:t>
      </w:r>
    </w:p>
    <w:p w:rsidRPr="006E02EB" w:rsidR="00BF682B" w:rsidP="00BF682B" w:rsidRDefault="00BF682B" w14:paraId="6F961C34" w14:textId="77777777">
      <w:pPr>
        <w:spacing w:line="259" w:lineRule="auto"/>
        <w:rPr>
          <w:rFonts w:ascii="Book Antiqua" w:hAnsi="Book Antiqua" w:cs="Garamond"/>
          <w:color w:val="000000" w:themeColor="text1"/>
        </w:rPr>
      </w:pPr>
    </w:p>
    <w:p w:rsidRPr="006E02EB" w:rsidR="00BF682B" w:rsidP="00BF682B" w:rsidRDefault="00BF682B" w14:paraId="6CC4FB49" w14:textId="40535940">
      <w:pPr>
        <w:spacing w:line="259" w:lineRule="auto"/>
        <w:rPr>
          <w:rFonts w:ascii="Book Antiqua" w:hAnsi="Book Antiqua" w:cs="Garamond"/>
          <w:color w:val="000000" w:themeColor="text1"/>
        </w:rPr>
      </w:pPr>
      <w:r w:rsidRPr="006E02EB">
        <w:rPr>
          <w:rFonts w:ascii="Book Antiqua" w:hAnsi="Book Antiqua" w:cs="Garamond"/>
          <w:color w:val="000000" w:themeColor="text1"/>
        </w:rPr>
        <w:t xml:space="preserve">If </w:t>
      </w:r>
      <w:r w:rsidR="00880BC8">
        <w:rPr>
          <w:rFonts w:ascii="Book Antiqua" w:hAnsi="Book Antiqua" w:cs="Garamond"/>
          <w:color w:val="000000" w:themeColor="text1"/>
        </w:rPr>
        <w:t xml:space="preserve">the </w:t>
      </w:r>
      <w:r w:rsidRPr="006E02EB">
        <w:rPr>
          <w:rFonts w:ascii="Book Antiqua" w:hAnsi="Book Antiqua" w:cs="Garamond"/>
          <w:color w:val="000000" w:themeColor="text1"/>
        </w:rPr>
        <w:t xml:space="preserve">grantee or contractor fails to complete the work within the 24-month timeline, the grantee must notify the Commission or Director of Communications Division as soon as they become aware that they may not mee the project deadline. The Commission may withhold or reduce payment if the grantee fails to notify the Commission or Director of Communications Division. </w:t>
      </w:r>
    </w:p>
    <w:p w:rsidRPr="006E02EB" w:rsidR="00BF682B" w:rsidP="00BF682B" w:rsidRDefault="00BF682B" w14:paraId="5BE91E39" w14:textId="77777777">
      <w:pPr>
        <w:spacing w:line="259" w:lineRule="auto"/>
        <w:rPr>
          <w:rFonts w:ascii="Book Antiqua" w:hAnsi="Book Antiqua" w:cs="Garamond"/>
          <w:color w:val="000000" w:themeColor="text1"/>
        </w:rPr>
      </w:pPr>
    </w:p>
    <w:p w:rsidRPr="00812029" w:rsidR="00BF682B" w:rsidP="00BF682B" w:rsidRDefault="00BF682B" w14:paraId="46D3A42F" w14:textId="7AECC00D">
      <w:pPr>
        <w:spacing w:line="259" w:lineRule="auto"/>
        <w:rPr>
          <w:rFonts w:ascii="Book Antiqua" w:hAnsi="Book Antiqua" w:cs="Garamond"/>
          <w:color w:val="000000" w:themeColor="text1"/>
        </w:rPr>
      </w:pPr>
      <w:r w:rsidRPr="006E02EB">
        <w:rPr>
          <w:rFonts w:ascii="Book Antiqua" w:hAnsi="Book Antiqua" w:cs="Garamond"/>
          <w:color w:val="000000" w:themeColor="text1"/>
        </w:rPr>
        <w:t>If any portion of reimbursement is found to be out of compliance, grantees will be responsible for refunding any disallowed amount along with appropriate interest rates determined in accordance with applicable Commission decisions.</w:t>
      </w:r>
    </w:p>
    <w:p w:rsidR="00824D67" w:rsidP="00975E48" w:rsidRDefault="00824D67" w14:paraId="1F960839" w14:textId="77777777">
      <w:pPr>
        <w:pStyle w:val="ListParagraph"/>
        <w:numPr>
          <w:ilvl w:val="0"/>
          <w:numId w:val="4"/>
        </w:numPr>
        <w:spacing w:line="259" w:lineRule="auto"/>
        <w:rPr>
          <w:rFonts w:ascii="Book Antiqua" w:hAnsi="Book Antiqua"/>
          <w:u w:val="single"/>
        </w:rPr>
        <w:sectPr w:rsidR="00824D67">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hapStyle="2"/>
          <w:cols w:space="720"/>
          <w:titlePg/>
          <w:docGrid w:linePitch="360"/>
        </w:sectPr>
      </w:pPr>
    </w:p>
    <w:p w:rsidRPr="006E02EB" w:rsidR="00BF682B" w:rsidP="00975E48" w:rsidRDefault="00BF682B" w14:paraId="404E880D" w14:textId="77777777">
      <w:pPr>
        <w:pStyle w:val="ListParagraph"/>
        <w:numPr>
          <w:ilvl w:val="0"/>
          <w:numId w:val="4"/>
        </w:numPr>
        <w:spacing w:line="259" w:lineRule="auto"/>
        <w:rPr>
          <w:rFonts w:ascii="Book Antiqua" w:hAnsi="Book Antiqua"/>
          <w:b/>
          <w:bCs/>
          <w:u w:val="single"/>
        </w:rPr>
      </w:pPr>
      <w:r w:rsidRPr="006E02EB">
        <w:rPr>
          <w:rFonts w:ascii="Book Antiqua" w:hAnsi="Book Antiqua"/>
          <w:u w:val="single"/>
        </w:rPr>
        <w:lastRenderedPageBreak/>
        <w:t>Project Changes</w:t>
      </w:r>
      <w:r w:rsidRPr="006E02EB">
        <w:rPr>
          <w:rFonts w:ascii="Book Antiqua" w:hAnsi="Book Antiqua"/>
        </w:rPr>
        <w:br/>
      </w:r>
    </w:p>
    <w:p w:rsidRPr="006E02EB" w:rsidR="00BF682B" w:rsidP="00BF682B" w:rsidRDefault="00BF682B" w14:paraId="1FC6208F" w14:textId="77777777">
      <w:pPr>
        <w:spacing w:line="259" w:lineRule="auto"/>
        <w:rPr>
          <w:rFonts w:ascii="Book Antiqua" w:hAnsi="Book Antiqua" w:cs="Garamond"/>
          <w:color w:val="000000" w:themeColor="text1"/>
        </w:rPr>
      </w:pPr>
      <w:r w:rsidRPr="006E02EB">
        <w:rPr>
          <w:rFonts w:ascii="Book Antiqua" w:hAnsi="Book Antiqua" w:cs="Garamond"/>
          <w:color w:val="000000" w:themeColor="text1"/>
        </w:rPr>
        <w:t>Grantees must communicate in writing to Communications Division Director regarding any changes to the substantive terms and conditions underlying Commission approval of the grant (such as changes to a reimbursable work product contract, work plan, or budget) at least 30 days before the anticipated change. Substantive changes may require approval by either the Communications Division Director or by Commission resolution before becoming effective.</w:t>
      </w:r>
      <w:r w:rsidRPr="006E02EB">
        <w:rPr>
          <w:rFonts w:ascii="Book Antiqua" w:hAnsi="Book Antiqua"/>
        </w:rPr>
        <w:br/>
      </w:r>
    </w:p>
    <w:p w:rsidRPr="006E02EB" w:rsidR="00BF682B" w:rsidP="00975E48" w:rsidRDefault="00BF682B" w14:paraId="0EDBCC85" w14:textId="77777777">
      <w:pPr>
        <w:pStyle w:val="ListParagraph"/>
        <w:numPr>
          <w:ilvl w:val="0"/>
          <w:numId w:val="4"/>
        </w:numPr>
        <w:spacing w:after="160" w:line="259" w:lineRule="auto"/>
        <w:rPr>
          <w:rFonts w:ascii="Book Antiqua" w:hAnsi="Book Antiqua" w:eastAsiaTheme="minorEastAsia" w:cstheme="minorBidi"/>
          <w:u w:val="single"/>
        </w:rPr>
      </w:pPr>
      <w:r w:rsidRPr="006E02EB">
        <w:rPr>
          <w:rFonts w:ascii="Book Antiqua" w:hAnsi="Book Antiqua"/>
          <w:u w:val="single"/>
        </w:rPr>
        <w:t>Record Retention</w:t>
      </w:r>
    </w:p>
    <w:p w:rsidRPr="006E02EB" w:rsidR="00BF682B" w:rsidP="00BF682B" w:rsidRDefault="00BF682B" w14:paraId="2141B122" w14:textId="1131E712">
      <w:pPr>
        <w:spacing w:after="160" w:line="259" w:lineRule="auto"/>
        <w:rPr>
          <w:rFonts w:ascii="Book Antiqua" w:hAnsi="Book Antiqua" w:cs="Garamond"/>
          <w:color w:val="000000" w:themeColor="text1"/>
        </w:rPr>
      </w:pPr>
      <w:r w:rsidRPr="006E02EB">
        <w:rPr>
          <w:rFonts w:ascii="Book Antiqua" w:hAnsi="Book Antiqua" w:cs="Garamond"/>
          <w:color w:val="000000" w:themeColor="text1"/>
        </w:rPr>
        <w:t xml:space="preserve">Grantees are required to maintain records such as files, invoices, and other related documents for five years after final payment. Grantees shall make these records and invoices available to the Commission upon request and agree that these records are subject to financial audit by the Commission at any time within the five years after the final payment made to </w:t>
      </w:r>
      <w:r w:rsidR="00880BC8">
        <w:rPr>
          <w:rFonts w:ascii="Book Antiqua" w:hAnsi="Book Antiqua" w:cs="Garamond"/>
          <w:color w:val="000000" w:themeColor="text1"/>
        </w:rPr>
        <w:t>the</w:t>
      </w:r>
      <w:r w:rsidRPr="006E02EB">
        <w:rPr>
          <w:rFonts w:ascii="Book Antiqua" w:hAnsi="Book Antiqua" w:cs="Garamond"/>
          <w:color w:val="000000" w:themeColor="text1"/>
        </w:rPr>
        <w:t xml:space="preserve"> grantee.</w:t>
      </w:r>
    </w:p>
    <w:p w:rsidRPr="006E02EB" w:rsidR="00BF682B" w:rsidP="00BF682B" w:rsidRDefault="00BF682B" w14:paraId="70351C45" w14:textId="77777777">
      <w:pPr>
        <w:pStyle w:val="Default"/>
        <w:rPr>
          <w:rFonts w:ascii="Book Antiqua" w:hAnsi="Book Antiqua"/>
          <w:color w:val="000000" w:themeColor="text1"/>
          <w:u w:val="single"/>
        </w:rPr>
      </w:pPr>
    </w:p>
    <w:p w:rsidRPr="006E02EB" w:rsidR="00BF682B" w:rsidP="00BF682B" w:rsidRDefault="00BF682B" w14:paraId="408A88BD" w14:textId="77777777">
      <w:pPr>
        <w:pStyle w:val="Heading2"/>
        <w:spacing w:after="0"/>
        <w:rPr>
          <w:rFonts w:ascii="Book Antiqua" w:hAnsi="Book Antiqua"/>
          <w:bCs/>
          <w:szCs w:val="24"/>
        </w:rPr>
      </w:pPr>
    </w:p>
    <w:p w:rsidRPr="006E02EB" w:rsidR="00BF682B" w:rsidP="00BF682B" w:rsidRDefault="00BF682B" w14:paraId="1DAC964D" w14:textId="77777777">
      <w:pPr>
        <w:rPr>
          <w:rFonts w:ascii="Book Antiqua" w:hAnsi="Book Antiqua"/>
          <w:color w:val="000000" w:themeColor="text1"/>
        </w:rPr>
      </w:pPr>
    </w:p>
    <w:p w:rsidRPr="006E02EB" w:rsidR="00BF682B" w:rsidP="00BF682B" w:rsidRDefault="00BF682B" w14:paraId="010EC112" w14:textId="77777777">
      <w:pPr>
        <w:spacing w:after="160" w:line="259" w:lineRule="auto"/>
        <w:rPr>
          <w:rFonts w:ascii="Book Antiqua" w:hAnsi="Book Antiqua"/>
        </w:rPr>
        <w:sectPr w:rsidRPr="006E02EB" w:rsidR="00BF682B" w:rsidSect="00824D67">
          <w:footerReference w:type="first" r:id="rId22"/>
          <w:pgSz w:w="12240" w:h="15840" w:code="1"/>
          <w:pgMar w:top="1440" w:right="1440" w:bottom="1440" w:left="1440" w:header="720" w:footer="720" w:gutter="0"/>
          <w:pgNumType w:start="1" w:chapStyle="2"/>
          <w:cols w:space="720"/>
          <w:titlePg/>
          <w:docGrid w:linePitch="360"/>
        </w:sectPr>
      </w:pPr>
    </w:p>
    <w:p w:rsidRPr="006E02EB" w:rsidR="00BF682B" w:rsidP="00CB2DB1" w:rsidRDefault="00BF682B" w14:paraId="2E1192C0" w14:textId="4228375F">
      <w:pPr>
        <w:keepNext/>
        <w:keepLines/>
        <w:jc w:val="center"/>
        <w:rPr>
          <w:rFonts w:ascii="Book Antiqua" w:hAnsi="Book Antiqua"/>
          <w:b/>
          <w:highlight w:val="yellow"/>
        </w:rPr>
      </w:pPr>
      <w:r w:rsidRPr="006E02EB">
        <w:rPr>
          <w:rFonts w:ascii="Book Antiqua" w:hAnsi="Book Antiqua"/>
          <w:b/>
          <w:bCs/>
        </w:rPr>
        <w:lastRenderedPageBreak/>
        <w:t>APPENDIX B</w:t>
      </w:r>
    </w:p>
    <w:p w:rsidR="49FAC638" w:rsidP="65FE6DF3" w:rsidRDefault="49FAC638" w14:paraId="299A9C99" w14:textId="70A25480">
      <w:pPr>
        <w:keepLines/>
        <w:jc w:val="center"/>
      </w:pPr>
      <w:r w:rsidRPr="29FC6F02">
        <w:rPr>
          <w:rFonts w:ascii="Book Antiqua" w:hAnsi="Book Antiqua"/>
          <w:b/>
          <w:bCs/>
        </w:rPr>
        <w:t xml:space="preserve">City of </w:t>
      </w:r>
      <w:r w:rsidRPr="0835B7D3">
        <w:rPr>
          <w:rFonts w:ascii="Book Antiqua" w:hAnsi="Book Antiqua"/>
          <w:b/>
          <w:bCs/>
        </w:rPr>
        <w:t>Hollister</w:t>
      </w:r>
    </w:p>
    <w:p w:rsidRPr="006E02EB" w:rsidR="00BF682B" w:rsidP="00BF682B" w:rsidRDefault="00BF682B" w14:paraId="390D478E" w14:textId="77777777">
      <w:pPr>
        <w:keepNext/>
        <w:keepLines/>
        <w:spacing w:after="120"/>
        <w:jc w:val="center"/>
        <w:rPr>
          <w:rFonts w:ascii="Book Antiqua" w:hAnsi="Book Antiqua"/>
          <w:b/>
          <w:bCs/>
        </w:rPr>
      </w:pPr>
      <w:r w:rsidRPr="006E02EB">
        <w:rPr>
          <w:rFonts w:ascii="Book Antiqua" w:hAnsi="Book Antiqua"/>
          <w:b/>
          <w:bCs/>
        </w:rPr>
        <w:t>LATA Application Key Information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6"/>
        <w:gridCol w:w="6854"/>
      </w:tblGrid>
      <w:tr w:rsidRPr="006E02EB" w:rsidR="00BF682B" w:rsidTr="41891782" w14:paraId="340FC806" w14:textId="77777777">
        <w:trPr>
          <w:cantSplit/>
          <w:trHeight w:val="478" w:hRule="exact"/>
          <w:jc w:val="center"/>
        </w:trPr>
        <w:tc>
          <w:tcPr>
            <w:tcW w:w="2496" w:type="dxa"/>
            <w:shd w:val="clear" w:color="auto" w:fill="D9E2F3" w:themeFill="accent1" w:themeFillTint="33"/>
            <w:vAlign w:val="center"/>
          </w:tcPr>
          <w:p w:rsidRPr="006E02EB" w:rsidR="00BF682B" w:rsidP="00981982" w:rsidRDefault="00BF682B" w14:paraId="4D7EF185" w14:textId="77777777">
            <w:pPr>
              <w:keepNext/>
              <w:jc w:val="center"/>
              <w:rPr>
                <w:rFonts w:ascii="Book Antiqua" w:hAnsi="Book Antiqua" w:cs="Calibri"/>
                <w:b/>
                <w:bCs/>
                <w:color w:val="000000"/>
              </w:rPr>
            </w:pPr>
            <w:r w:rsidRPr="006E02EB">
              <w:rPr>
                <w:rFonts w:ascii="Book Antiqua" w:hAnsi="Book Antiqua" w:cs="Calibri"/>
                <w:b/>
                <w:bCs/>
                <w:color w:val="000000" w:themeColor="text1"/>
              </w:rPr>
              <w:t>Project Title</w:t>
            </w:r>
          </w:p>
        </w:tc>
        <w:tc>
          <w:tcPr>
            <w:tcW w:w="6854" w:type="dxa"/>
            <w:shd w:val="clear" w:color="auto" w:fill="D9E2F3" w:themeFill="accent1" w:themeFillTint="33"/>
            <w:vAlign w:val="center"/>
          </w:tcPr>
          <w:p w:rsidRPr="006E02EB" w:rsidR="00BF682B" w:rsidP="00981982" w:rsidRDefault="67AD98F5" w14:paraId="1A045A7A" w14:textId="783EB3DA">
            <w:pPr>
              <w:keepNext/>
              <w:jc w:val="center"/>
              <w:rPr>
                <w:rFonts w:ascii="Book Antiqua" w:hAnsi="Book Antiqua" w:eastAsia="Book Antiqua" w:cs="Book Antiqua"/>
                <w:i/>
                <w:color w:val="000000"/>
              </w:rPr>
            </w:pPr>
            <w:r w:rsidRPr="7B78B39B">
              <w:rPr>
                <w:rFonts w:ascii="Book Antiqua" w:hAnsi="Book Antiqua" w:eastAsia="Book Antiqua" w:cs="Book Antiqua"/>
                <w:i/>
                <w:iCs/>
                <w:color w:val="000000" w:themeColor="text1"/>
              </w:rPr>
              <w:t>City of Hollister's Broadband Fiber Network Design</w:t>
            </w:r>
          </w:p>
        </w:tc>
      </w:tr>
      <w:tr w:rsidRPr="006E02EB" w:rsidR="00BF682B" w:rsidTr="41891782" w14:paraId="7BF92431" w14:textId="77777777">
        <w:trPr>
          <w:cantSplit/>
          <w:trHeight w:val="710"/>
          <w:jc w:val="center"/>
        </w:trPr>
        <w:tc>
          <w:tcPr>
            <w:tcW w:w="2496" w:type="dxa"/>
            <w:shd w:val="clear" w:color="auto" w:fill="auto"/>
            <w:vAlign w:val="center"/>
          </w:tcPr>
          <w:p w:rsidRPr="00337211" w:rsidR="00BF682B" w:rsidRDefault="00BF682B" w14:paraId="5C794F84" w14:textId="77777777">
            <w:pPr>
              <w:keepNext/>
              <w:keepLines/>
              <w:spacing w:before="120" w:after="120"/>
              <w:jc w:val="center"/>
              <w:rPr>
                <w:rFonts w:ascii="Book Antiqua" w:hAnsi="Book Antiqua"/>
                <w:highlight w:val="yellow"/>
              </w:rPr>
            </w:pPr>
            <w:r w:rsidRPr="00337211">
              <w:rPr>
                <w:rFonts w:ascii="Book Antiqua" w:hAnsi="Book Antiqua"/>
              </w:rPr>
              <w:t>Project Summary</w:t>
            </w:r>
          </w:p>
        </w:tc>
        <w:tc>
          <w:tcPr>
            <w:tcW w:w="6854" w:type="dxa"/>
            <w:shd w:val="clear" w:color="auto" w:fill="auto"/>
          </w:tcPr>
          <w:p w:rsidRPr="006E02EB" w:rsidR="00DC295A" w:rsidP="6F028CC9" w:rsidRDefault="47433288" w14:paraId="3F74B965" w14:textId="00420808">
            <w:pPr>
              <w:pStyle w:val="NormalWeb"/>
              <w:keepNext/>
              <w:rPr>
                <w:rFonts w:ascii="Book Antiqua" w:hAnsi="Book Antiqua" w:eastAsia="Book Antiqua" w:cs="Book Antiqua"/>
              </w:rPr>
            </w:pPr>
            <w:r w:rsidRPr="41891782">
              <w:rPr>
                <w:rFonts w:ascii="Book Antiqua" w:hAnsi="Book Antiqua" w:eastAsia="Book Antiqua" w:cs="Book Antiqua"/>
                <w:color w:val="444444"/>
              </w:rPr>
              <w:t xml:space="preserve">The proposed technical assistance grant will fund the City of Hollister’s development of a Broadband Fiber Network Design. This design will occur over a 12-month period and will aim to create engineering layouts and </w:t>
            </w:r>
            <w:r w:rsidRPr="41891782" w:rsidR="003B1B2F">
              <w:rPr>
                <w:rFonts w:ascii="Book Antiqua" w:hAnsi="Book Antiqua" w:eastAsia="Book Antiqua" w:cs="Book Antiqua"/>
                <w:color w:val="444444"/>
              </w:rPr>
              <w:t>the best</w:t>
            </w:r>
            <w:r w:rsidRPr="41891782">
              <w:rPr>
                <w:rFonts w:ascii="Book Antiqua" w:hAnsi="Book Antiqua" w:eastAsia="Book Antiqua" w:cs="Book Antiqua"/>
                <w:color w:val="444444"/>
              </w:rPr>
              <w:t xml:space="preserve"> routes for fiber optic cabling to reach unserved and underserved areas of the city and incorporated areas</w:t>
            </w:r>
            <w:r w:rsidRPr="41891782" w:rsidR="3000538C">
              <w:rPr>
                <w:rFonts w:ascii="Book Antiqua" w:hAnsi="Book Antiqua" w:eastAsia="Book Antiqua" w:cs="Book Antiqua"/>
                <w:color w:val="444444"/>
              </w:rPr>
              <w:t>.</w:t>
            </w:r>
            <w:r w:rsidRPr="41891782">
              <w:rPr>
                <w:rFonts w:ascii="Book Antiqua" w:hAnsi="Book Antiqua" w:eastAsia="Book Antiqua" w:cs="Book Antiqua"/>
                <w:color w:val="444444"/>
              </w:rPr>
              <w:t xml:space="preserve"> </w:t>
            </w:r>
          </w:p>
        </w:tc>
      </w:tr>
      <w:tr w:rsidRPr="006E02EB" w:rsidR="00BF682B" w:rsidTr="41891782" w14:paraId="58C5AF2A" w14:textId="77777777">
        <w:trPr>
          <w:cantSplit/>
          <w:trHeight w:val="710"/>
          <w:jc w:val="center"/>
        </w:trPr>
        <w:tc>
          <w:tcPr>
            <w:tcW w:w="2496" w:type="dxa"/>
            <w:shd w:val="clear" w:color="auto" w:fill="auto"/>
            <w:vAlign w:val="center"/>
          </w:tcPr>
          <w:p w:rsidRPr="006E02EB" w:rsidR="00BF682B" w:rsidP="00981982" w:rsidRDefault="00BF682B" w14:paraId="1FEE571A" w14:textId="77777777">
            <w:pPr>
              <w:keepNext/>
              <w:spacing w:before="120" w:after="120"/>
              <w:jc w:val="center"/>
              <w:rPr>
                <w:rFonts w:ascii="Book Antiqua" w:hAnsi="Book Antiqua"/>
                <w:i/>
                <w:iCs/>
              </w:rPr>
            </w:pPr>
            <w:r w:rsidRPr="006E02EB">
              <w:rPr>
                <w:rFonts w:ascii="Book Antiqua" w:hAnsi="Book Antiqua"/>
                <w:i/>
                <w:iCs/>
              </w:rPr>
              <w:t>Type of Local Agency</w:t>
            </w:r>
          </w:p>
        </w:tc>
        <w:tc>
          <w:tcPr>
            <w:tcW w:w="6854" w:type="dxa"/>
            <w:shd w:val="clear" w:color="auto" w:fill="auto"/>
            <w:vAlign w:val="center"/>
          </w:tcPr>
          <w:p w:rsidRPr="006E02EB" w:rsidR="00BF682B" w:rsidP="00981982" w:rsidRDefault="20733170" w14:paraId="1590381F" w14:textId="212258D0">
            <w:pPr>
              <w:keepNext/>
              <w:rPr>
                <w:rFonts w:ascii="Book Antiqua" w:hAnsi="Book Antiqua"/>
                <w:color w:val="000000" w:themeColor="text1"/>
              </w:rPr>
            </w:pPr>
            <w:r w:rsidRPr="3FB68474">
              <w:rPr>
                <w:rFonts w:ascii="Book Antiqua" w:hAnsi="Book Antiqua"/>
                <w:color w:val="000000" w:themeColor="text1"/>
              </w:rPr>
              <w:t>City</w:t>
            </w:r>
          </w:p>
        </w:tc>
      </w:tr>
      <w:tr w:rsidRPr="006E02EB" w:rsidR="00BF682B" w:rsidTr="41891782" w14:paraId="46A1C309" w14:textId="77777777">
        <w:trPr>
          <w:cantSplit/>
          <w:trHeight w:val="451" w:hRule="exact"/>
          <w:jc w:val="center"/>
        </w:trPr>
        <w:tc>
          <w:tcPr>
            <w:tcW w:w="2496" w:type="dxa"/>
            <w:shd w:val="clear" w:color="auto" w:fill="auto"/>
            <w:vAlign w:val="center"/>
          </w:tcPr>
          <w:p w:rsidRPr="006E02EB" w:rsidR="00BF682B" w:rsidRDefault="00BF682B" w14:paraId="32DDB70D" w14:textId="77777777">
            <w:pPr>
              <w:keepNext/>
              <w:keepLines/>
              <w:jc w:val="center"/>
              <w:rPr>
                <w:rFonts w:ascii="Book Antiqua" w:hAnsi="Book Antiqua"/>
                <w:i/>
                <w:iCs/>
              </w:rPr>
            </w:pPr>
            <w:r w:rsidRPr="006E02EB">
              <w:rPr>
                <w:rFonts w:ascii="Book Antiqua" w:hAnsi="Book Antiqua"/>
                <w:i/>
                <w:iCs/>
              </w:rPr>
              <w:t>Project Location</w:t>
            </w:r>
          </w:p>
        </w:tc>
        <w:tc>
          <w:tcPr>
            <w:tcW w:w="6854" w:type="dxa"/>
            <w:shd w:val="clear" w:color="auto" w:fill="auto"/>
            <w:vAlign w:val="center"/>
          </w:tcPr>
          <w:p w:rsidRPr="006E02EB" w:rsidR="00BF682B" w:rsidP="00981982" w:rsidRDefault="3AB710E8" w14:paraId="7EC42A90" w14:textId="3BCA8DD4">
            <w:pPr>
              <w:keepNext/>
              <w:rPr>
                <w:rFonts w:ascii="Book Antiqua" w:hAnsi="Book Antiqua"/>
                <w:color w:val="000000" w:themeColor="text1"/>
              </w:rPr>
            </w:pPr>
            <w:r w:rsidRPr="7B78B39B">
              <w:rPr>
                <w:rFonts w:ascii="Book Antiqua" w:hAnsi="Book Antiqua"/>
                <w:color w:val="000000" w:themeColor="text1"/>
              </w:rPr>
              <w:t>City of Hollister</w:t>
            </w:r>
          </w:p>
        </w:tc>
      </w:tr>
      <w:tr w:rsidRPr="006E02EB" w:rsidR="00BF682B" w:rsidTr="41891782" w14:paraId="3A7E815A" w14:textId="77777777">
        <w:trPr>
          <w:cantSplit/>
          <w:trHeight w:val="361" w:hRule="exact"/>
          <w:jc w:val="center"/>
        </w:trPr>
        <w:tc>
          <w:tcPr>
            <w:tcW w:w="2496" w:type="dxa"/>
            <w:shd w:val="clear" w:color="auto" w:fill="auto"/>
            <w:vAlign w:val="center"/>
          </w:tcPr>
          <w:p w:rsidRPr="006E02EB" w:rsidR="00BF682B" w:rsidRDefault="00BF682B" w14:paraId="46C3F953" w14:textId="77777777">
            <w:pPr>
              <w:keepNext/>
              <w:keepLines/>
              <w:jc w:val="center"/>
              <w:rPr>
                <w:rFonts w:ascii="Book Antiqua" w:hAnsi="Book Antiqua"/>
                <w:i/>
                <w:iCs/>
              </w:rPr>
            </w:pPr>
            <w:r w:rsidRPr="006E02EB">
              <w:rPr>
                <w:rFonts w:ascii="Book Antiqua" w:hAnsi="Book Antiqua"/>
                <w:i/>
                <w:iCs/>
              </w:rPr>
              <w:t>Amount Requested</w:t>
            </w:r>
          </w:p>
        </w:tc>
        <w:tc>
          <w:tcPr>
            <w:tcW w:w="6854" w:type="dxa"/>
            <w:shd w:val="clear" w:color="auto" w:fill="auto"/>
            <w:vAlign w:val="center"/>
          </w:tcPr>
          <w:p w:rsidRPr="006E02EB" w:rsidR="00BF682B" w:rsidP="7B78B39B" w:rsidRDefault="5570184C" w14:paraId="2B300EFB" w14:textId="77777777">
            <w:pPr>
              <w:keepNext/>
              <w:rPr>
                <w:rFonts w:ascii="Book Antiqua" w:hAnsi="Book Antiqua" w:eastAsia="Book Antiqua" w:cs="Book Antiqua"/>
                <w:color w:val="000000" w:themeColor="text1"/>
              </w:rPr>
            </w:pPr>
            <w:r w:rsidRPr="7B78B39B">
              <w:rPr>
                <w:rFonts w:ascii="Book Antiqua" w:hAnsi="Book Antiqua" w:eastAsia="Book Antiqua" w:cs="Book Antiqua"/>
                <w:color w:val="000000" w:themeColor="text1"/>
              </w:rPr>
              <w:t>$500,000</w:t>
            </w:r>
          </w:p>
          <w:p w:rsidRPr="006E02EB" w:rsidR="00BF682B" w:rsidP="00981982" w:rsidRDefault="00BF682B" w14:paraId="6740C2D0" w14:textId="54068036">
            <w:pPr>
              <w:keepNext/>
              <w:rPr>
                <w:rFonts w:ascii="Book Antiqua" w:hAnsi="Book Antiqua"/>
                <w:color w:val="000000" w:themeColor="text1"/>
              </w:rPr>
            </w:pPr>
          </w:p>
        </w:tc>
      </w:tr>
      <w:tr w:rsidRPr="006E02EB" w:rsidR="00BF682B" w:rsidTr="41891782" w14:paraId="79D355E1" w14:textId="77777777">
        <w:trPr>
          <w:cantSplit/>
          <w:trHeight w:val="390"/>
          <w:jc w:val="center"/>
        </w:trPr>
        <w:tc>
          <w:tcPr>
            <w:tcW w:w="2496" w:type="dxa"/>
            <w:shd w:val="clear" w:color="auto" w:fill="auto"/>
            <w:vAlign w:val="center"/>
          </w:tcPr>
          <w:p w:rsidRPr="006E02EB" w:rsidR="00BF682B" w:rsidRDefault="00BF682B" w14:paraId="223520BB" w14:textId="77777777">
            <w:pPr>
              <w:keepNext/>
              <w:keepLines/>
              <w:jc w:val="center"/>
              <w:rPr>
                <w:rFonts w:ascii="Book Antiqua" w:hAnsi="Book Antiqua"/>
                <w:i/>
                <w:iCs/>
              </w:rPr>
            </w:pPr>
            <w:r w:rsidRPr="006E02EB">
              <w:rPr>
                <w:rFonts w:ascii="Book Antiqua" w:hAnsi="Book Antiqua"/>
                <w:i/>
                <w:iCs/>
              </w:rPr>
              <w:t>Project Timeline</w:t>
            </w:r>
          </w:p>
        </w:tc>
        <w:tc>
          <w:tcPr>
            <w:tcW w:w="6854" w:type="dxa"/>
            <w:shd w:val="clear" w:color="auto" w:fill="auto"/>
            <w:vAlign w:val="center"/>
          </w:tcPr>
          <w:p w:rsidRPr="006E02EB" w:rsidR="00BF682B" w:rsidP="00981982" w:rsidRDefault="0090FA2C" w14:paraId="6B3560E6" w14:textId="6CA8668E">
            <w:pPr>
              <w:keepNext/>
              <w:rPr>
                <w:rFonts w:ascii="Book Antiqua" w:hAnsi="Book Antiqua"/>
                <w:color w:val="000000" w:themeColor="text1"/>
              </w:rPr>
            </w:pPr>
            <w:r w:rsidRPr="3FB68474">
              <w:rPr>
                <w:rFonts w:ascii="Book Antiqua" w:hAnsi="Book Antiqua"/>
                <w:color w:val="000000" w:themeColor="text1"/>
              </w:rPr>
              <w:t>13 months</w:t>
            </w:r>
          </w:p>
        </w:tc>
      </w:tr>
      <w:tr w:rsidRPr="006E02EB" w:rsidR="00BF682B" w:rsidTr="41891782" w14:paraId="0AF4D384" w14:textId="77777777">
        <w:trPr>
          <w:cantSplit/>
          <w:trHeight w:val="2863" w:hRule="exact"/>
          <w:jc w:val="center"/>
        </w:trPr>
        <w:tc>
          <w:tcPr>
            <w:tcW w:w="2496" w:type="dxa"/>
            <w:shd w:val="clear" w:color="auto" w:fill="auto"/>
            <w:vAlign w:val="center"/>
          </w:tcPr>
          <w:p w:rsidRPr="006E02EB" w:rsidR="00BF682B" w:rsidRDefault="00BF682B" w14:paraId="3B92A288" w14:textId="77777777">
            <w:pPr>
              <w:keepNext/>
              <w:keepLines/>
              <w:jc w:val="center"/>
              <w:rPr>
                <w:rFonts w:ascii="Book Antiqua" w:hAnsi="Book Antiqua"/>
                <w:i/>
                <w:highlight w:val="yellow"/>
              </w:rPr>
            </w:pPr>
            <w:r w:rsidRPr="001B1CE8">
              <w:rPr>
                <w:rFonts w:ascii="Book Antiqua" w:hAnsi="Book Antiqua"/>
                <w:i/>
              </w:rPr>
              <w:t>Reimbursable Work Product(s)</w:t>
            </w:r>
          </w:p>
        </w:tc>
        <w:tc>
          <w:tcPr>
            <w:tcW w:w="6854" w:type="dxa"/>
            <w:shd w:val="clear" w:color="auto" w:fill="auto"/>
            <w:vAlign w:val="center"/>
          </w:tcPr>
          <w:p w:rsidRPr="00836EE6" w:rsidR="00BF682B" w:rsidP="00981982" w:rsidRDefault="00BF682B" w14:paraId="037216BF" w14:textId="77777777">
            <w:pPr>
              <w:keepNext/>
              <w:rPr>
                <w:rFonts w:ascii="Book Antiqua" w:hAnsi="Book Antiqua"/>
                <w:color w:val="000000" w:themeColor="text1"/>
                <w:sz w:val="22"/>
                <w:szCs w:val="22"/>
              </w:rPr>
            </w:pPr>
          </w:p>
          <w:p w:rsidR="007E695A" w:rsidP="00975E48" w:rsidRDefault="00B314CD" w14:paraId="039E05BD" w14:textId="77777777">
            <w:pPr>
              <w:pStyle w:val="ListParagraph"/>
              <w:keepNext/>
              <w:numPr>
                <w:ilvl w:val="3"/>
                <w:numId w:val="2"/>
              </w:numPr>
              <w:ind w:left="361"/>
              <w:rPr>
                <w:rFonts w:ascii="Book Antiqua" w:hAnsi="Book Antiqua"/>
                <w:color w:val="000000" w:themeColor="text1"/>
              </w:rPr>
            </w:pPr>
            <w:r w:rsidRPr="00202DA0">
              <w:rPr>
                <w:rFonts w:ascii="Book Antiqua" w:hAnsi="Book Antiqua"/>
                <w:color w:val="000000" w:themeColor="text1"/>
              </w:rPr>
              <w:t>Project Management and Meetings (</w:t>
            </w:r>
            <w:r w:rsidR="007F6209">
              <w:rPr>
                <w:rFonts w:ascii="Book Antiqua" w:hAnsi="Book Antiqua"/>
                <w:color w:val="000000" w:themeColor="text1"/>
              </w:rPr>
              <w:t>$104,159)</w:t>
            </w:r>
          </w:p>
          <w:p w:rsidR="007F6209" w:rsidP="00975E48" w:rsidRDefault="00E034EE" w14:paraId="450EDCBD" w14:textId="77777777">
            <w:pPr>
              <w:pStyle w:val="ListParagraph"/>
              <w:keepNext/>
              <w:numPr>
                <w:ilvl w:val="3"/>
                <w:numId w:val="2"/>
              </w:numPr>
              <w:ind w:left="361"/>
              <w:rPr>
                <w:rFonts w:ascii="Book Antiqua" w:hAnsi="Book Antiqua"/>
                <w:color w:val="000000" w:themeColor="text1"/>
              </w:rPr>
            </w:pPr>
            <w:r>
              <w:rPr>
                <w:rFonts w:ascii="Book Antiqua" w:hAnsi="Book Antiqua"/>
                <w:color w:val="000000" w:themeColor="text1"/>
              </w:rPr>
              <w:t>Data Collection/Field Investigation (</w:t>
            </w:r>
            <w:r w:rsidR="0046025A">
              <w:rPr>
                <w:rFonts w:ascii="Book Antiqua" w:hAnsi="Book Antiqua"/>
                <w:color w:val="000000" w:themeColor="text1"/>
              </w:rPr>
              <w:t>$47,350)</w:t>
            </w:r>
          </w:p>
          <w:p w:rsidR="0046025A" w:rsidP="00975E48" w:rsidRDefault="0099575E" w14:paraId="4097A599" w14:textId="77777777">
            <w:pPr>
              <w:pStyle w:val="ListParagraph"/>
              <w:keepNext/>
              <w:numPr>
                <w:ilvl w:val="3"/>
                <w:numId w:val="2"/>
              </w:numPr>
              <w:ind w:left="361"/>
              <w:rPr>
                <w:rFonts w:ascii="Book Antiqua" w:hAnsi="Book Antiqua"/>
                <w:color w:val="000000" w:themeColor="text1"/>
              </w:rPr>
            </w:pPr>
            <w:r>
              <w:rPr>
                <w:rFonts w:ascii="Book Antiqua" w:hAnsi="Book Antiqua"/>
                <w:color w:val="000000" w:themeColor="text1"/>
              </w:rPr>
              <w:t>Fiber Network Design (</w:t>
            </w:r>
            <w:r w:rsidR="00C01D56">
              <w:rPr>
                <w:rFonts w:ascii="Book Antiqua" w:hAnsi="Book Antiqua"/>
                <w:color w:val="000000" w:themeColor="text1"/>
              </w:rPr>
              <w:t>$217,789)</w:t>
            </w:r>
          </w:p>
          <w:p w:rsidRPr="00202DA0" w:rsidR="00C01D56" w:rsidP="00975E48" w:rsidRDefault="0027270A" w14:paraId="40E421E3" w14:textId="55FA0D3D">
            <w:pPr>
              <w:pStyle w:val="ListParagraph"/>
              <w:keepNext/>
              <w:numPr>
                <w:ilvl w:val="3"/>
                <w:numId w:val="2"/>
              </w:numPr>
              <w:ind w:left="361"/>
              <w:rPr>
                <w:rFonts w:ascii="Book Antiqua" w:hAnsi="Book Antiqua"/>
                <w:color w:val="000000" w:themeColor="text1"/>
              </w:rPr>
            </w:pPr>
            <w:r w:rsidRPr="006642E1">
              <w:rPr>
                <w:rFonts w:ascii="Book Antiqua" w:hAnsi="Book Antiqua"/>
                <w:color w:val="000000" w:themeColor="text1"/>
              </w:rPr>
              <w:t>Wi-Fi Network Design</w:t>
            </w:r>
            <w:r>
              <w:rPr>
                <w:rFonts w:ascii="Book Antiqua" w:hAnsi="Book Antiqua"/>
                <w:color w:val="000000" w:themeColor="text1"/>
              </w:rPr>
              <w:t xml:space="preserve"> </w:t>
            </w:r>
            <w:r w:rsidRPr="26551D1F" w:rsidR="6A60667F">
              <w:rPr>
                <w:rFonts w:ascii="Book Antiqua" w:hAnsi="Book Antiqua"/>
                <w:color w:val="000000" w:themeColor="text1"/>
              </w:rPr>
              <w:t>(</w:t>
            </w:r>
            <w:r w:rsidRPr="26551D1F" w:rsidR="07CAF646">
              <w:rPr>
                <w:rFonts w:ascii="Book Antiqua" w:hAnsi="Book Antiqua"/>
                <w:color w:val="000000" w:themeColor="text1"/>
              </w:rPr>
              <w:t>$130,702)</w:t>
            </w:r>
          </w:p>
        </w:tc>
      </w:tr>
      <w:tr w:rsidRPr="006E02EB" w:rsidR="00BF682B" w:rsidTr="41891782" w14:paraId="45E31CDF" w14:textId="77777777">
        <w:trPr>
          <w:cantSplit/>
          <w:trHeight w:val="4132" w:hRule="exact"/>
          <w:jc w:val="center"/>
        </w:trPr>
        <w:tc>
          <w:tcPr>
            <w:tcW w:w="2496" w:type="dxa"/>
            <w:shd w:val="clear" w:color="auto" w:fill="auto"/>
            <w:vAlign w:val="center"/>
          </w:tcPr>
          <w:p w:rsidRPr="006E02EB" w:rsidR="00BF682B" w:rsidRDefault="00BF682B" w14:paraId="6D631E75" w14:textId="77777777">
            <w:pPr>
              <w:keepNext/>
              <w:keepLines/>
              <w:jc w:val="center"/>
              <w:rPr>
                <w:rFonts w:ascii="Book Antiqua" w:hAnsi="Book Antiqua"/>
                <w:i/>
                <w:highlight w:val="yellow"/>
              </w:rPr>
            </w:pPr>
            <w:r w:rsidRPr="006E02EB">
              <w:rPr>
                <w:rFonts w:ascii="Book Antiqua" w:hAnsi="Book Antiqua"/>
                <w:i/>
                <w:iCs/>
                <w:u w:val="single"/>
              </w:rPr>
              <w:t>Impact Summary:</w:t>
            </w:r>
            <w:r w:rsidRPr="003361C8">
              <w:br/>
            </w:r>
            <w:r w:rsidRPr="006E02EB">
              <w:rPr>
                <w:rFonts w:ascii="Book Antiqua" w:hAnsi="Book Antiqua"/>
                <w:i/>
                <w:iCs/>
              </w:rPr>
              <w:t>How the proposed technical assistance grant supports broadband infrastructure deployment to unserved and/or underserved households and businesses at speeds of at least 100 Mbps upload and download speeds</w:t>
            </w:r>
          </w:p>
        </w:tc>
        <w:tc>
          <w:tcPr>
            <w:tcW w:w="6854" w:type="dxa"/>
            <w:shd w:val="clear" w:color="auto" w:fill="auto"/>
            <w:vAlign w:val="center"/>
          </w:tcPr>
          <w:p w:rsidRPr="006E02EB" w:rsidR="00BF682B" w:rsidP="5C196315" w:rsidRDefault="7B4E9B51" w14:paraId="6A93DF1C" w14:textId="474A3195">
            <w:pPr>
              <w:pStyle w:val="NormalWeb"/>
              <w:keepNext/>
              <w:rPr>
                <w:rFonts w:ascii="Book Antiqua" w:hAnsi="Book Antiqua" w:eastAsia="Book Antiqua" w:cs="Book Antiqua"/>
                <w:color w:val="000000" w:themeColor="text1"/>
              </w:rPr>
            </w:pPr>
            <w:r w:rsidRPr="5C196315">
              <w:rPr>
                <w:rFonts w:ascii="Book Antiqua" w:hAnsi="Book Antiqua" w:eastAsia="Book Antiqua" w:cs="Book Antiqua"/>
                <w:color w:val="000000" w:themeColor="text1"/>
              </w:rPr>
              <w:t xml:space="preserve">The goal of this </w:t>
            </w:r>
            <w:r w:rsidRPr="42D015C6" w:rsidR="407C4B71">
              <w:rPr>
                <w:rFonts w:ascii="Book Antiqua" w:hAnsi="Book Antiqua" w:eastAsia="Book Antiqua" w:cs="Book Antiqua"/>
                <w:color w:val="000000" w:themeColor="text1"/>
              </w:rPr>
              <w:t>project</w:t>
            </w:r>
            <w:r w:rsidRPr="5C196315">
              <w:rPr>
                <w:rFonts w:ascii="Book Antiqua" w:hAnsi="Book Antiqua" w:eastAsia="Book Antiqua" w:cs="Book Antiqua"/>
                <w:color w:val="000000" w:themeColor="text1"/>
              </w:rPr>
              <w:t xml:space="preserve"> will be to provide reliable fiber optic internet access with </w:t>
            </w:r>
            <w:r w:rsidRPr="52B218D1" w:rsidR="5A94C057">
              <w:rPr>
                <w:rFonts w:ascii="Book Antiqua" w:hAnsi="Book Antiqua" w:eastAsia="Book Antiqua" w:cs="Book Antiqua"/>
                <w:color w:val="000000" w:themeColor="text1"/>
              </w:rPr>
              <w:t>symmetrical</w:t>
            </w:r>
            <w:r w:rsidRPr="5C196315">
              <w:rPr>
                <w:rFonts w:ascii="Book Antiqua" w:hAnsi="Book Antiqua" w:eastAsia="Book Antiqua" w:cs="Book Antiqua"/>
                <w:color w:val="000000" w:themeColor="text1"/>
              </w:rPr>
              <w:t xml:space="preserve"> speeds of 100 Mbps to all residents and businesses, including those living in low income, disadvantaged and socio-economically vulnerable areas.</w:t>
            </w:r>
          </w:p>
        </w:tc>
      </w:tr>
    </w:tbl>
    <w:p w:rsidR="007529A2" w:rsidRDefault="007529A2" w14:paraId="600B2CAE" w14:textId="7FE9F89E">
      <w:pPr>
        <w:spacing w:after="160" w:line="259" w:lineRule="auto"/>
        <w:rPr>
          <w:rFonts w:ascii="Book Antiqua" w:hAnsi="Book Antiqua"/>
          <w:b/>
          <w:bCs/>
        </w:rPr>
      </w:pPr>
    </w:p>
    <w:p w:rsidR="00824D67" w:rsidP="007529A2" w:rsidRDefault="00824D67" w14:paraId="4D44BBE6" w14:textId="77777777">
      <w:pPr>
        <w:keepNext/>
        <w:keepLines/>
        <w:jc w:val="center"/>
        <w:rPr>
          <w:rFonts w:ascii="Book Antiqua" w:hAnsi="Book Antiqua"/>
          <w:b/>
          <w:bCs/>
        </w:rPr>
        <w:sectPr w:rsidR="00824D67" w:rsidSect="004E5B0C">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rsidRPr="006E02EB" w:rsidR="007529A2" w:rsidP="007529A2" w:rsidRDefault="007529A2" w14:paraId="5388CE61" w14:textId="7BBB8E71">
      <w:pPr>
        <w:keepNext/>
        <w:keepLines/>
        <w:jc w:val="center"/>
        <w:rPr>
          <w:rFonts w:ascii="Book Antiqua" w:hAnsi="Book Antiqua"/>
          <w:b/>
          <w:highlight w:val="yellow"/>
        </w:rPr>
      </w:pPr>
      <w:r w:rsidRPr="006E02EB">
        <w:rPr>
          <w:rFonts w:ascii="Book Antiqua" w:hAnsi="Book Antiqua"/>
          <w:b/>
          <w:bCs/>
        </w:rPr>
        <w:lastRenderedPageBreak/>
        <w:t xml:space="preserve">APPENDIX </w:t>
      </w:r>
      <w:r>
        <w:rPr>
          <w:rFonts w:ascii="Book Antiqua" w:hAnsi="Book Antiqua"/>
          <w:b/>
          <w:bCs/>
        </w:rPr>
        <w:t>C</w:t>
      </w:r>
    </w:p>
    <w:p w:rsidR="2A6D5B44" w:rsidP="2B87CDDA" w:rsidRDefault="6BB8841C" w14:paraId="08282567" w14:textId="15CCC499">
      <w:pPr>
        <w:keepLines/>
        <w:jc w:val="center"/>
        <w:rPr>
          <w:rFonts w:ascii="Book Antiqua" w:hAnsi="Book Antiqua"/>
          <w:b/>
        </w:rPr>
      </w:pPr>
      <w:r w:rsidRPr="5DEF0240">
        <w:rPr>
          <w:rFonts w:ascii="Book Antiqua" w:hAnsi="Book Antiqua"/>
          <w:b/>
          <w:bCs/>
        </w:rPr>
        <w:t xml:space="preserve"> </w:t>
      </w:r>
      <w:r w:rsidR="006F35CF">
        <w:rPr>
          <w:rFonts w:ascii="Book Antiqua" w:hAnsi="Book Antiqua"/>
          <w:b/>
          <w:bCs/>
        </w:rPr>
        <w:t>City of Monrovia</w:t>
      </w:r>
    </w:p>
    <w:p w:rsidRPr="006E02EB" w:rsidR="007529A2" w:rsidP="007529A2" w:rsidRDefault="007529A2" w14:paraId="4FCF67EF" w14:textId="77777777">
      <w:pPr>
        <w:keepNext/>
        <w:keepLines/>
        <w:spacing w:after="120"/>
        <w:jc w:val="center"/>
        <w:rPr>
          <w:rFonts w:ascii="Book Antiqua" w:hAnsi="Book Antiqua"/>
          <w:b/>
          <w:bCs/>
        </w:rPr>
      </w:pPr>
      <w:r w:rsidRPr="006E02EB">
        <w:rPr>
          <w:rFonts w:ascii="Book Antiqua" w:hAnsi="Book Antiqua"/>
          <w:b/>
          <w:bCs/>
        </w:rPr>
        <w:t>LATA Application Key Information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95"/>
        <w:gridCol w:w="2877"/>
        <w:gridCol w:w="2878"/>
      </w:tblGrid>
      <w:tr w:rsidRPr="006E02EB" w:rsidR="007529A2" w:rsidTr="001C3616" w14:paraId="65BF21A2" w14:textId="77777777">
        <w:trPr>
          <w:cantSplit/>
          <w:trHeight w:val="478" w:hRule="exact"/>
          <w:jc w:val="center"/>
        </w:trPr>
        <w:tc>
          <w:tcPr>
            <w:tcW w:w="3595" w:type="dxa"/>
            <w:shd w:val="clear" w:color="auto" w:fill="D9E2F3" w:themeFill="accent1" w:themeFillTint="33"/>
            <w:vAlign w:val="center"/>
          </w:tcPr>
          <w:p w:rsidRPr="006E02EB" w:rsidR="007529A2" w:rsidP="00555161" w:rsidRDefault="007529A2" w14:paraId="62D31836" w14:textId="77777777">
            <w:pPr>
              <w:keepNext/>
              <w:jc w:val="center"/>
              <w:rPr>
                <w:rFonts w:ascii="Book Antiqua" w:hAnsi="Book Antiqua" w:cs="Calibri"/>
                <w:b/>
                <w:bCs/>
                <w:color w:val="000000"/>
              </w:rPr>
            </w:pPr>
            <w:r w:rsidRPr="006E02EB">
              <w:rPr>
                <w:rFonts w:ascii="Book Antiqua" w:hAnsi="Book Antiqua" w:cs="Calibri"/>
                <w:b/>
                <w:bCs/>
                <w:color w:val="000000" w:themeColor="text1"/>
              </w:rPr>
              <w:t>Project Title</w:t>
            </w:r>
          </w:p>
        </w:tc>
        <w:tc>
          <w:tcPr>
            <w:tcW w:w="5755" w:type="dxa"/>
            <w:gridSpan w:val="2"/>
            <w:shd w:val="clear" w:color="auto" w:fill="D9E2F3" w:themeFill="accent1" w:themeFillTint="33"/>
            <w:vAlign w:val="center"/>
          </w:tcPr>
          <w:p w:rsidRPr="006E02EB" w:rsidR="007529A2" w:rsidP="00555161" w:rsidRDefault="006F35CF" w14:paraId="5754A808" w14:textId="6C1D9CA3">
            <w:pPr>
              <w:keepNext/>
              <w:jc w:val="center"/>
              <w:rPr>
                <w:rFonts w:ascii="Book Antiqua" w:hAnsi="Book Antiqua"/>
                <w:i/>
                <w:iCs/>
                <w:color w:val="000000"/>
              </w:rPr>
            </w:pPr>
            <w:r w:rsidRPr="00E71C3D">
              <w:rPr>
                <w:rFonts w:ascii="Book Antiqua" w:hAnsi="Book Antiqua"/>
                <w:i/>
                <w:iCs/>
                <w:color w:val="000000" w:themeColor="text1"/>
              </w:rPr>
              <w:t>City of Monrovia's Digital Equity Project</w:t>
            </w:r>
          </w:p>
        </w:tc>
      </w:tr>
      <w:tr w:rsidRPr="006E02EB" w:rsidR="007529A2" w:rsidTr="001C3616" w14:paraId="6620AAF8" w14:textId="77777777">
        <w:trPr>
          <w:cantSplit/>
          <w:trHeight w:val="710"/>
          <w:jc w:val="center"/>
        </w:trPr>
        <w:tc>
          <w:tcPr>
            <w:tcW w:w="3595" w:type="dxa"/>
            <w:shd w:val="clear" w:color="auto" w:fill="auto"/>
            <w:vAlign w:val="center"/>
          </w:tcPr>
          <w:p w:rsidRPr="00337211" w:rsidR="007529A2" w:rsidP="00555161" w:rsidRDefault="007529A2" w14:paraId="707A1ED0" w14:textId="77777777">
            <w:pPr>
              <w:keepNext/>
              <w:keepLines/>
              <w:spacing w:before="120" w:after="120"/>
              <w:jc w:val="center"/>
              <w:rPr>
                <w:rFonts w:ascii="Book Antiqua" w:hAnsi="Book Antiqua"/>
                <w:highlight w:val="yellow"/>
              </w:rPr>
            </w:pPr>
            <w:r w:rsidRPr="00337211">
              <w:rPr>
                <w:rFonts w:ascii="Book Antiqua" w:hAnsi="Book Antiqua"/>
              </w:rPr>
              <w:t>Project Summary</w:t>
            </w:r>
          </w:p>
        </w:tc>
        <w:tc>
          <w:tcPr>
            <w:tcW w:w="5755" w:type="dxa"/>
            <w:gridSpan w:val="2"/>
            <w:shd w:val="clear" w:color="auto" w:fill="auto"/>
          </w:tcPr>
          <w:p w:rsidRPr="009C344D" w:rsidR="007529A2" w:rsidP="00555161" w:rsidRDefault="006F35CF" w14:paraId="5FD0BE48" w14:textId="045CF68D">
            <w:pPr>
              <w:keepNext/>
              <w:rPr>
                <w:rFonts w:ascii="Book Antiqua" w:hAnsi="Book Antiqua"/>
                <w:color w:val="000000" w:themeColor="text1"/>
              </w:rPr>
            </w:pPr>
            <w:r w:rsidRPr="00AA7EDD">
              <w:rPr>
                <w:rFonts w:ascii="Book Antiqua" w:hAnsi="Book Antiqua"/>
                <w:color w:val="000000" w:themeColor="text1"/>
              </w:rPr>
              <w:t xml:space="preserve">The </w:t>
            </w:r>
            <w:r w:rsidRPr="5985AA5C" w:rsidR="7A0E1DE3">
              <w:rPr>
                <w:rFonts w:ascii="Book Antiqua" w:hAnsi="Book Antiqua"/>
                <w:color w:val="000000" w:themeColor="text1"/>
              </w:rPr>
              <w:t xml:space="preserve">proposed technical </w:t>
            </w:r>
            <w:r w:rsidRPr="0D50315F" w:rsidR="7A0E1DE3">
              <w:rPr>
                <w:rFonts w:ascii="Book Antiqua" w:hAnsi="Book Antiqua"/>
                <w:color w:val="000000" w:themeColor="text1"/>
              </w:rPr>
              <w:t>assistance grant</w:t>
            </w:r>
            <w:r w:rsidRPr="00AA7EDD">
              <w:rPr>
                <w:rFonts w:ascii="Book Antiqua" w:hAnsi="Book Antiqua"/>
                <w:color w:val="000000" w:themeColor="text1"/>
              </w:rPr>
              <w:t xml:space="preserve"> will </w:t>
            </w:r>
            <w:r w:rsidRPr="65B33651" w:rsidR="7786CAD7">
              <w:rPr>
                <w:rFonts w:ascii="Book Antiqua" w:hAnsi="Book Antiqua"/>
                <w:color w:val="000000" w:themeColor="text1"/>
              </w:rPr>
              <w:t>fund a project</w:t>
            </w:r>
            <w:r w:rsidRPr="65B33651" w:rsidR="1BF859BB">
              <w:rPr>
                <w:rFonts w:ascii="Book Antiqua" w:hAnsi="Book Antiqua"/>
                <w:color w:val="000000" w:themeColor="text1"/>
              </w:rPr>
              <w:t xml:space="preserve"> </w:t>
            </w:r>
            <w:r w:rsidRPr="09DB2192" w:rsidR="7786CAD7">
              <w:rPr>
                <w:rFonts w:ascii="Book Antiqua" w:hAnsi="Book Antiqua"/>
                <w:color w:val="000000" w:themeColor="text1"/>
              </w:rPr>
              <w:t>to</w:t>
            </w:r>
            <w:r w:rsidRPr="09DB2192" w:rsidR="1BF859BB">
              <w:rPr>
                <w:rFonts w:ascii="Book Antiqua" w:hAnsi="Book Antiqua"/>
                <w:color w:val="000000" w:themeColor="text1"/>
              </w:rPr>
              <w:t xml:space="preserve"> </w:t>
            </w:r>
            <w:r w:rsidRPr="00AA7EDD">
              <w:rPr>
                <w:rFonts w:ascii="Book Antiqua" w:hAnsi="Book Antiqua"/>
                <w:color w:val="000000" w:themeColor="text1"/>
              </w:rPr>
              <w:t>assess existing broadband coverage and utilization in the City of Monrovia's low income and disadvantaged communities.</w:t>
            </w:r>
          </w:p>
        </w:tc>
      </w:tr>
      <w:tr w:rsidRPr="006E02EB" w:rsidR="007529A2" w:rsidTr="009C344D" w14:paraId="15ACD838" w14:textId="77777777">
        <w:trPr>
          <w:cantSplit/>
          <w:trHeight w:val="404"/>
          <w:jc w:val="center"/>
        </w:trPr>
        <w:tc>
          <w:tcPr>
            <w:tcW w:w="3595" w:type="dxa"/>
            <w:shd w:val="clear" w:color="auto" w:fill="auto"/>
            <w:vAlign w:val="center"/>
          </w:tcPr>
          <w:p w:rsidRPr="006E02EB" w:rsidR="007529A2" w:rsidP="00555161" w:rsidRDefault="007529A2" w14:paraId="0E4BCBA1" w14:textId="77777777">
            <w:pPr>
              <w:keepNext/>
              <w:spacing w:before="120" w:after="120"/>
              <w:jc w:val="center"/>
              <w:rPr>
                <w:rFonts w:ascii="Book Antiqua" w:hAnsi="Book Antiqua"/>
                <w:i/>
                <w:iCs/>
              </w:rPr>
            </w:pPr>
            <w:r w:rsidRPr="006E02EB">
              <w:rPr>
                <w:rFonts w:ascii="Book Antiqua" w:hAnsi="Book Antiqua"/>
                <w:i/>
                <w:iCs/>
              </w:rPr>
              <w:t>Type of Local Agency</w:t>
            </w:r>
          </w:p>
        </w:tc>
        <w:tc>
          <w:tcPr>
            <w:tcW w:w="5755" w:type="dxa"/>
            <w:gridSpan w:val="2"/>
            <w:shd w:val="clear" w:color="auto" w:fill="auto"/>
            <w:vAlign w:val="center"/>
          </w:tcPr>
          <w:p w:rsidRPr="006E02EB" w:rsidR="007529A2" w:rsidP="00555161" w:rsidRDefault="006F35CF" w14:paraId="0CCFA9AC" w14:textId="1E472C1B">
            <w:pPr>
              <w:keepNext/>
              <w:rPr>
                <w:rFonts w:ascii="Book Antiqua" w:hAnsi="Book Antiqua"/>
                <w:color w:val="000000" w:themeColor="text1"/>
              </w:rPr>
            </w:pPr>
            <w:r>
              <w:rPr>
                <w:rFonts w:ascii="Book Antiqua" w:hAnsi="Book Antiqua"/>
                <w:color w:val="000000" w:themeColor="text1"/>
              </w:rPr>
              <w:t>City</w:t>
            </w:r>
          </w:p>
        </w:tc>
      </w:tr>
      <w:tr w:rsidRPr="006E02EB" w:rsidR="007529A2" w:rsidTr="001C3616" w14:paraId="74AB9427" w14:textId="77777777">
        <w:trPr>
          <w:cantSplit/>
          <w:trHeight w:val="451" w:hRule="exact"/>
          <w:jc w:val="center"/>
        </w:trPr>
        <w:tc>
          <w:tcPr>
            <w:tcW w:w="3595" w:type="dxa"/>
            <w:shd w:val="clear" w:color="auto" w:fill="auto"/>
            <w:vAlign w:val="center"/>
          </w:tcPr>
          <w:p w:rsidRPr="006E02EB" w:rsidR="007529A2" w:rsidP="00555161" w:rsidRDefault="007529A2" w14:paraId="22EFA0AE" w14:textId="77777777">
            <w:pPr>
              <w:keepNext/>
              <w:keepLines/>
              <w:jc w:val="center"/>
              <w:rPr>
                <w:rFonts w:ascii="Book Antiqua" w:hAnsi="Book Antiqua"/>
                <w:i/>
                <w:iCs/>
              </w:rPr>
            </w:pPr>
            <w:r w:rsidRPr="006E02EB">
              <w:rPr>
                <w:rFonts w:ascii="Book Antiqua" w:hAnsi="Book Antiqua"/>
                <w:i/>
                <w:iCs/>
              </w:rPr>
              <w:t>Project Location</w:t>
            </w:r>
          </w:p>
        </w:tc>
        <w:tc>
          <w:tcPr>
            <w:tcW w:w="5755" w:type="dxa"/>
            <w:gridSpan w:val="2"/>
            <w:shd w:val="clear" w:color="auto" w:fill="auto"/>
            <w:vAlign w:val="center"/>
          </w:tcPr>
          <w:p w:rsidRPr="006E02EB" w:rsidR="007529A2" w:rsidP="00555161" w:rsidRDefault="006F35CF" w14:paraId="5DF3FFDC" w14:textId="1056939A">
            <w:pPr>
              <w:keepNext/>
              <w:rPr>
                <w:rFonts w:ascii="Book Antiqua" w:hAnsi="Book Antiqua"/>
                <w:color w:val="000000" w:themeColor="text1"/>
              </w:rPr>
            </w:pPr>
            <w:r>
              <w:rPr>
                <w:rFonts w:ascii="Book Antiqua" w:hAnsi="Book Antiqua"/>
                <w:color w:val="000000" w:themeColor="text1"/>
              </w:rPr>
              <w:t>City of Monrovia</w:t>
            </w:r>
          </w:p>
        </w:tc>
      </w:tr>
      <w:tr w:rsidRPr="006E02EB" w:rsidR="007529A2" w:rsidTr="001C3616" w14:paraId="57620050" w14:textId="77777777">
        <w:trPr>
          <w:cantSplit/>
          <w:trHeight w:val="361" w:hRule="exact"/>
          <w:jc w:val="center"/>
        </w:trPr>
        <w:tc>
          <w:tcPr>
            <w:tcW w:w="3595" w:type="dxa"/>
            <w:shd w:val="clear" w:color="auto" w:fill="auto"/>
            <w:vAlign w:val="center"/>
          </w:tcPr>
          <w:p w:rsidRPr="006E02EB" w:rsidR="007529A2" w:rsidP="00555161" w:rsidRDefault="007529A2" w14:paraId="755F9852" w14:textId="77777777">
            <w:pPr>
              <w:keepNext/>
              <w:keepLines/>
              <w:jc w:val="center"/>
              <w:rPr>
                <w:rFonts w:ascii="Book Antiqua" w:hAnsi="Book Antiqua"/>
                <w:i/>
                <w:iCs/>
              </w:rPr>
            </w:pPr>
            <w:r w:rsidRPr="006E02EB">
              <w:rPr>
                <w:rFonts w:ascii="Book Antiqua" w:hAnsi="Book Antiqua"/>
                <w:i/>
                <w:iCs/>
              </w:rPr>
              <w:t>Amount Requested</w:t>
            </w:r>
          </w:p>
        </w:tc>
        <w:tc>
          <w:tcPr>
            <w:tcW w:w="5755" w:type="dxa"/>
            <w:gridSpan w:val="2"/>
            <w:shd w:val="clear" w:color="auto" w:fill="auto"/>
            <w:vAlign w:val="center"/>
          </w:tcPr>
          <w:p w:rsidRPr="006E02EB" w:rsidR="007529A2" w:rsidP="00555161" w:rsidRDefault="006F35CF" w14:paraId="6F63813D" w14:textId="54575F6C">
            <w:pPr>
              <w:keepNext/>
              <w:rPr>
                <w:rFonts w:ascii="Book Antiqua" w:hAnsi="Book Antiqua"/>
                <w:color w:val="000000" w:themeColor="text1"/>
              </w:rPr>
            </w:pPr>
            <w:r>
              <w:rPr>
                <w:rFonts w:ascii="Book Antiqua" w:hAnsi="Book Antiqua"/>
                <w:color w:val="000000" w:themeColor="text1"/>
              </w:rPr>
              <w:t>$ 402,496</w:t>
            </w:r>
          </w:p>
        </w:tc>
      </w:tr>
      <w:tr w:rsidRPr="006E02EB" w:rsidR="007529A2" w:rsidTr="001C3616" w14:paraId="57E8F178" w14:textId="77777777">
        <w:trPr>
          <w:cantSplit/>
          <w:trHeight w:val="390"/>
          <w:jc w:val="center"/>
        </w:trPr>
        <w:tc>
          <w:tcPr>
            <w:tcW w:w="3595" w:type="dxa"/>
            <w:shd w:val="clear" w:color="auto" w:fill="auto"/>
            <w:vAlign w:val="center"/>
          </w:tcPr>
          <w:p w:rsidRPr="006E02EB" w:rsidR="007529A2" w:rsidP="00555161" w:rsidRDefault="007529A2" w14:paraId="65B2E057" w14:textId="77777777">
            <w:pPr>
              <w:keepNext/>
              <w:keepLines/>
              <w:jc w:val="center"/>
              <w:rPr>
                <w:rFonts w:ascii="Book Antiqua" w:hAnsi="Book Antiqua"/>
                <w:i/>
                <w:iCs/>
              </w:rPr>
            </w:pPr>
            <w:r w:rsidRPr="006E02EB">
              <w:rPr>
                <w:rFonts w:ascii="Book Antiqua" w:hAnsi="Book Antiqua"/>
                <w:i/>
                <w:iCs/>
              </w:rPr>
              <w:t>Project Timeline</w:t>
            </w:r>
          </w:p>
        </w:tc>
        <w:tc>
          <w:tcPr>
            <w:tcW w:w="5755" w:type="dxa"/>
            <w:gridSpan w:val="2"/>
            <w:shd w:val="clear" w:color="auto" w:fill="auto"/>
            <w:vAlign w:val="center"/>
          </w:tcPr>
          <w:p w:rsidRPr="006E02EB" w:rsidR="007529A2" w:rsidP="00555161" w:rsidRDefault="006F35CF" w14:paraId="1A555D4C" w14:textId="75D05703">
            <w:pPr>
              <w:keepNext/>
              <w:rPr>
                <w:rFonts w:ascii="Book Antiqua" w:hAnsi="Book Antiqua"/>
                <w:color w:val="000000" w:themeColor="text1"/>
              </w:rPr>
            </w:pPr>
            <w:r>
              <w:rPr>
                <w:rFonts w:ascii="Book Antiqua" w:hAnsi="Book Antiqua"/>
                <w:color w:val="000000" w:themeColor="text1"/>
              </w:rPr>
              <w:t xml:space="preserve">Up to </w:t>
            </w:r>
            <w:r w:rsidR="00171270">
              <w:rPr>
                <w:rFonts w:ascii="Book Antiqua" w:hAnsi="Book Antiqua"/>
                <w:color w:val="000000" w:themeColor="text1"/>
              </w:rPr>
              <w:t>e</w:t>
            </w:r>
            <w:r>
              <w:rPr>
                <w:rFonts w:ascii="Book Antiqua" w:hAnsi="Book Antiqua"/>
                <w:color w:val="000000" w:themeColor="text1"/>
              </w:rPr>
              <w:t xml:space="preserve">ight </w:t>
            </w:r>
            <w:r w:rsidR="00171270">
              <w:rPr>
                <w:rFonts w:ascii="Book Antiqua" w:hAnsi="Book Antiqua"/>
                <w:color w:val="000000" w:themeColor="text1"/>
              </w:rPr>
              <w:t>m</w:t>
            </w:r>
            <w:r>
              <w:rPr>
                <w:rFonts w:ascii="Book Antiqua" w:hAnsi="Book Antiqua"/>
                <w:color w:val="000000" w:themeColor="text1"/>
              </w:rPr>
              <w:t>onths</w:t>
            </w:r>
          </w:p>
        </w:tc>
      </w:tr>
      <w:tr w:rsidRPr="006E02EB" w:rsidR="00A5324E" w:rsidTr="009C344D" w14:paraId="371F4844" w14:textId="77777777">
        <w:trPr>
          <w:cantSplit/>
          <w:trHeight w:val="3718" w:hRule="exact"/>
          <w:jc w:val="center"/>
        </w:trPr>
        <w:tc>
          <w:tcPr>
            <w:tcW w:w="3595" w:type="dxa"/>
            <w:shd w:val="clear" w:color="auto" w:fill="auto"/>
            <w:vAlign w:val="center"/>
          </w:tcPr>
          <w:p w:rsidRPr="006E02EB" w:rsidR="00A5324E" w:rsidP="00555161" w:rsidRDefault="00A5324E" w14:paraId="1E845FAA" w14:textId="77777777">
            <w:pPr>
              <w:keepNext/>
              <w:keepLines/>
              <w:jc w:val="center"/>
              <w:rPr>
                <w:rFonts w:ascii="Book Antiqua" w:hAnsi="Book Antiqua"/>
                <w:i/>
                <w:highlight w:val="yellow"/>
              </w:rPr>
            </w:pPr>
            <w:r w:rsidRPr="001B1CE8">
              <w:rPr>
                <w:rFonts w:ascii="Book Antiqua" w:hAnsi="Book Antiqua"/>
                <w:i/>
              </w:rPr>
              <w:t>Reimbursable Work Product(s)</w:t>
            </w:r>
          </w:p>
        </w:tc>
        <w:tc>
          <w:tcPr>
            <w:tcW w:w="2877" w:type="dxa"/>
            <w:shd w:val="clear" w:color="auto" w:fill="auto"/>
            <w:vAlign w:val="center"/>
          </w:tcPr>
          <w:p w:rsidRPr="009C344D" w:rsidR="00A5324E" w:rsidRDefault="00A5324E" w14:paraId="799990E7" w14:textId="77777777">
            <w:pPr>
              <w:keepNext/>
              <w:rPr>
                <w:rFonts w:ascii="Book Antiqua" w:hAnsi="Book Antiqua"/>
                <w:color w:val="000000" w:themeColor="text1"/>
                <w:sz w:val="22"/>
                <w:szCs w:val="22"/>
              </w:rPr>
            </w:pPr>
          </w:p>
          <w:p w:rsidRPr="009C344D" w:rsidR="00A5324E" w:rsidP="00C91A1D" w:rsidRDefault="00A5324E" w14:paraId="1358DDB7" w14:textId="77777777">
            <w:pPr>
              <w:pStyle w:val="ListParagraph"/>
              <w:keepNext/>
              <w:numPr>
                <w:ilvl w:val="0"/>
                <w:numId w:val="20"/>
              </w:numPr>
              <w:ind w:left="359"/>
              <w:rPr>
                <w:rFonts w:ascii="Book Antiqua" w:hAnsi="Book Antiqua"/>
                <w:color w:val="000000" w:themeColor="text1"/>
                <w:sz w:val="22"/>
                <w:szCs w:val="22"/>
              </w:rPr>
            </w:pPr>
            <w:r w:rsidRPr="009C344D">
              <w:rPr>
                <w:rFonts w:ascii="Book Antiqua" w:hAnsi="Book Antiqua"/>
                <w:color w:val="000000" w:themeColor="text1"/>
                <w:sz w:val="22"/>
                <w:szCs w:val="22"/>
              </w:rPr>
              <w:t>Asset Inventory ($22,075)</w:t>
            </w:r>
          </w:p>
          <w:p w:rsidRPr="009C344D" w:rsidR="00A5324E" w:rsidP="00C45AD7" w:rsidRDefault="00A5324E" w14:paraId="533E6941" w14:textId="77777777">
            <w:pPr>
              <w:pStyle w:val="ListParagraph"/>
              <w:keepNext/>
              <w:numPr>
                <w:ilvl w:val="0"/>
                <w:numId w:val="20"/>
              </w:numPr>
              <w:ind w:left="359" w:hanging="361"/>
              <w:rPr>
                <w:rFonts w:ascii="Book Antiqua" w:hAnsi="Book Antiqua"/>
                <w:color w:val="000000" w:themeColor="text1"/>
                <w:sz w:val="22"/>
                <w:szCs w:val="22"/>
              </w:rPr>
            </w:pPr>
            <w:r w:rsidRPr="009C344D">
              <w:rPr>
                <w:rFonts w:ascii="Book Antiqua" w:hAnsi="Book Antiqua"/>
                <w:color w:val="000000" w:themeColor="text1"/>
                <w:sz w:val="22"/>
                <w:szCs w:val="22"/>
              </w:rPr>
              <w:t>Market Assessment ($16,175)</w:t>
            </w:r>
          </w:p>
          <w:p w:rsidRPr="009C344D" w:rsidR="00A5324E" w:rsidP="00C91A1D" w:rsidRDefault="00A5324E" w14:paraId="1C58D029" w14:textId="4960930D">
            <w:pPr>
              <w:pStyle w:val="ListParagraph"/>
              <w:keepNext/>
              <w:numPr>
                <w:ilvl w:val="0"/>
                <w:numId w:val="20"/>
              </w:numPr>
              <w:ind w:left="359"/>
              <w:rPr>
                <w:rFonts w:ascii="Book Antiqua" w:hAnsi="Book Antiqua"/>
                <w:color w:val="000000" w:themeColor="text1"/>
                <w:sz w:val="22"/>
                <w:szCs w:val="22"/>
              </w:rPr>
            </w:pPr>
            <w:r w:rsidRPr="009C344D">
              <w:rPr>
                <w:rFonts w:ascii="Book Antiqua" w:hAnsi="Book Antiqua"/>
                <w:color w:val="000000" w:themeColor="text1"/>
                <w:sz w:val="22"/>
                <w:szCs w:val="22"/>
              </w:rPr>
              <w:t>Need</w:t>
            </w:r>
            <w:r w:rsidRPr="009C344D" w:rsidR="001A2BEC">
              <w:rPr>
                <w:rFonts w:ascii="Book Antiqua" w:hAnsi="Book Antiqua"/>
                <w:color w:val="000000" w:themeColor="text1"/>
                <w:sz w:val="22"/>
                <w:szCs w:val="22"/>
              </w:rPr>
              <w:t>s</w:t>
            </w:r>
            <w:r w:rsidRPr="009C344D">
              <w:rPr>
                <w:rFonts w:ascii="Book Antiqua" w:hAnsi="Book Antiqua"/>
                <w:color w:val="000000" w:themeColor="text1"/>
                <w:sz w:val="22"/>
                <w:szCs w:val="22"/>
              </w:rPr>
              <w:t xml:space="preserve"> Assessment ($27,975</w:t>
            </w:r>
            <w:r w:rsidRPr="009C344D" w:rsidR="001345D0">
              <w:rPr>
                <w:rFonts w:ascii="Book Antiqua" w:hAnsi="Book Antiqua"/>
                <w:color w:val="000000" w:themeColor="text1"/>
                <w:sz w:val="22"/>
                <w:szCs w:val="22"/>
              </w:rPr>
              <w:t>)</w:t>
            </w:r>
          </w:p>
          <w:p w:rsidRPr="009C344D" w:rsidR="00A5324E" w:rsidP="00C91A1D" w:rsidRDefault="00A5324E" w14:paraId="16367DCD" w14:textId="77777777">
            <w:pPr>
              <w:pStyle w:val="ListParagraph"/>
              <w:keepNext/>
              <w:numPr>
                <w:ilvl w:val="0"/>
                <w:numId w:val="20"/>
              </w:numPr>
              <w:ind w:left="359"/>
              <w:rPr>
                <w:rFonts w:ascii="Book Antiqua" w:hAnsi="Book Antiqua"/>
                <w:color w:val="000000" w:themeColor="text1"/>
                <w:sz w:val="22"/>
                <w:szCs w:val="22"/>
              </w:rPr>
            </w:pPr>
            <w:r w:rsidRPr="009C344D">
              <w:rPr>
                <w:rFonts w:ascii="Book Antiqua" w:hAnsi="Book Antiqua"/>
                <w:color w:val="000000" w:themeColor="text1"/>
                <w:sz w:val="22"/>
                <w:szCs w:val="22"/>
              </w:rPr>
              <w:t>Gap Analysis ($22,075)</w:t>
            </w:r>
          </w:p>
          <w:p w:rsidRPr="009C344D" w:rsidR="00A5324E" w:rsidP="00C45AD7" w:rsidRDefault="00A5324E" w14:paraId="4384F132" w14:textId="77777777">
            <w:pPr>
              <w:pStyle w:val="ListParagraph"/>
              <w:keepNext/>
              <w:numPr>
                <w:ilvl w:val="0"/>
                <w:numId w:val="20"/>
              </w:numPr>
              <w:ind w:left="359"/>
              <w:rPr>
                <w:rFonts w:ascii="Book Antiqua" w:hAnsi="Book Antiqua"/>
                <w:color w:val="000000" w:themeColor="text1"/>
                <w:sz w:val="22"/>
                <w:szCs w:val="22"/>
              </w:rPr>
            </w:pPr>
            <w:r w:rsidRPr="009C344D">
              <w:rPr>
                <w:rFonts w:ascii="Book Antiqua" w:hAnsi="Book Antiqua"/>
                <w:color w:val="000000" w:themeColor="text1"/>
                <w:sz w:val="22"/>
                <w:szCs w:val="22"/>
              </w:rPr>
              <w:t>Conceptual Network Design ($27,975)</w:t>
            </w:r>
          </w:p>
          <w:p w:rsidRPr="009C344D" w:rsidR="00A5324E" w:rsidRDefault="00A5324E" w14:paraId="2D07F7EB" w14:textId="38E26EE6">
            <w:pPr>
              <w:keepNext/>
              <w:rPr>
                <w:rFonts w:ascii="Book Antiqua" w:hAnsi="Book Antiqua"/>
                <w:color w:val="000000" w:themeColor="text1"/>
                <w:sz w:val="22"/>
                <w:szCs w:val="22"/>
              </w:rPr>
            </w:pPr>
            <w:r w:rsidRPr="009C344D">
              <w:rPr>
                <w:rFonts w:ascii="Book Antiqua" w:hAnsi="Book Antiqua"/>
                <w:color w:val="000000" w:themeColor="text1"/>
                <w:sz w:val="22"/>
                <w:szCs w:val="22"/>
              </w:rPr>
              <w:t>6.    Implementation Plan ($22,075)</w:t>
            </w:r>
          </w:p>
        </w:tc>
        <w:tc>
          <w:tcPr>
            <w:tcW w:w="2878" w:type="dxa"/>
            <w:shd w:val="clear" w:color="auto" w:fill="auto"/>
            <w:vAlign w:val="center"/>
          </w:tcPr>
          <w:p w:rsidRPr="009C344D" w:rsidR="00A5324E" w:rsidP="00C91A1D" w:rsidRDefault="00A5324E" w14:paraId="5A13778C" w14:textId="1FA8E28D">
            <w:pPr>
              <w:pStyle w:val="ListParagraph"/>
              <w:keepNext/>
              <w:numPr>
                <w:ilvl w:val="0"/>
                <w:numId w:val="20"/>
              </w:numPr>
              <w:ind w:left="359"/>
              <w:rPr>
                <w:rFonts w:ascii="Book Antiqua" w:hAnsi="Book Antiqua"/>
                <w:color w:val="000000" w:themeColor="text1"/>
                <w:sz w:val="22"/>
                <w:szCs w:val="22"/>
              </w:rPr>
            </w:pPr>
            <w:r w:rsidRPr="009C344D">
              <w:rPr>
                <w:rFonts w:ascii="Book Antiqua" w:hAnsi="Book Antiqua"/>
                <w:color w:val="000000" w:themeColor="text1"/>
                <w:sz w:val="22"/>
                <w:szCs w:val="22"/>
              </w:rPr>
              <w:t>Business Model Evaluation ($ 16,175)</w:t>
            </w:r>
          </w:p>
          <w:p w:rsidRPr="009C344D" w:rsidR="00A5324E" w:rsidP="00C91A1D" w:rsidRDefault="00A5324E" w14:paraId="5379D39F" w14:textId="2F7F6C9E">
            <w:pPr>
              <w:pStyle w:val="ListParagraph"/>
              <w:keepNext/>
              <w:numPr>
                <w:ilvl w:val="0"/>
                <w:numId w:val="20"/>
              </w:numPr>
              <w:ind w:left="359"/>
              <w:rPr>
                <w:rFonts w:ascii="Book Antiqua" w:hAnsi="Book Antiqua"/>
                <w:color w:val="000000" w:themeColor="text1"/>
                <w:sz w:val="22"/>
                <w:szCs w:val="22"/>
              </w:rPr>
            </w:pPr>
            <w:r w:rsidRPr="009C344D">
              <w:rPr>
                <w:rFonts w:ascii="Book Antiqua" w:hAnsi="Book Antiqua"/>
                <w:color w:val="000000" w:themeColor="text1"/>
                <w:sz w:val="22"/>
                <w:szCs w:val="22"/>
              </w:rPr>
              <w:t>Partner RFP Development ($22,075)</w:t>
            </w:r>
          </w:p>
          <w:p w:rsidRPr="009C344D" w:rsidR="00A5324E" w:rsidP="00C91A1D" w:rsidRDefault="00A5324E" w14:paraId="27138FD0" w14:textId="4F942FE0">
            <w:pPr>
              <w:pStyle w:val="ListParagraph"/>
              <w:keepNext/>
              <w:numPr>
                <w:ilvl w:val="0"/>
                <w:numId w:val="20"/>
              </w:numPr>
              <w:ind w:left="359"/>
              <w:rPr>
                <w:rFonts w:ascii="Book Antiqua" w:hAnsi="Book Antiqua"/>
                <w:color w:val="000000" w:themeColor="text1"/>
                <w:sz w:val="22"/>
                <w:szCs w:val="22"/>
              </w:rPr>
            </w:pPr>
            <w:r w:rsidRPr="009C344D">
              <w:rPr>
                <w:rFonts w:ascii="Book Antiqua" w:hAnsi="Book Antiqua"/>
                <w:color w:val="000000" w:themeColor="text1"/>
                <w:sz w:val="22"/>
                <w:szCs w:val="22"/>
              </w:rPr>
              <w:t>Design Engineering ($154,361)</w:t>
            </w:r>
          </w:p>
          <w:p w:rsidRPr="009C344D" w:rsidR="00A5324E" w:rsidP="00C91A1D" w:rsidRDefault="00A5324E" w14:paraId="16719B24" w14:textId="4A7A66AD">
            <w:pPr>
              <w:pStyle w:val="ListParagraph"/>
              <w:keepNext/>
              <w:numPr>
                <w:ilvl w:val="0"/>
                <w:numId w:val="20"/>
              </w:numPr>
              <w:ind w:left="359"/>
              <w:rPr>
                <w:rFonts w:ascii="Book Antiqua" w:hAnsi="Book Antiqua"/>
                <w:color w:val="000000" w:themeColor="text1"/>
                <w:sz w:val="22"/>
                <w:szCs w:val="22"/>
              </w:rPr>
            </w:pPr>
            <w:r w:rsidRPr="009C344D">
              <w:rPr>
                <w:rFonts w:ascii="Book Antiqua" w:hAnsi="Book Antiqua"/>
                <w:color w:val="000000" w:themeColor="text1"/>
                <w:sz w:val="22"/>
                <w:szCs w:val="22"/>
              </w:rPr>
              <w:t>Final Report ($22,075)</w:t>
            </w:r>
          </w:p>
          <w:p w:rsidRPr="009C344D" w:rsidR="00A5324E" w:rsidP="00C91A1D" w:rsidRDefault="00A5324E" w14:paraId="19D77647" w14:textId="65ACB105">
            <w:pPr>
              <w:pStyle w:val="ListParagraph"/>
              <w:keepNext/>
              <w:numPr>
                <w:ilvl w:val="0"/>
                <w:numId w:val="20"/>
              </w:numPr>
              <w:ind w:left="359"/>
              <w:rPr>
                <w:rFonts w:ascii="Book Antiqua" w:hAnsi="Book Antiqua"/>
                <w:color w:val="000000" w:themeColor="text1"/>
                <w:sz w:val="22"/>
                <w:szCs w:val="22"/>
              </w:rPr>
            </w:pPr>
            <w:r w:rsidRPr="009C344D">
              <w:rPr>
                <w:rFonts w:ascii="Book Antiqua" w:hAnsi="Book Antiqua"/>
                <w:color w:val="000000" w:themeColor="text1"/>
                <w:sz w:val="22"/>
                <w:szCs w:val="22"/>
              </w:rPr>
              <w:t>Partner Terms &amp; Negotiations ($22,075)</w:t>
            </w:r>
          </w:p>
          <w:p w:rsidRPr="001E179D" w:rsidR="00A5324E" w:rsidP="00C91A1D" w:rsidRDefault="00A5324E" w14:paraId="34157B13" w14:textId="4F5251CC">
            <w:pPr>
              <w:pStyle w:val="ListParagraph"/>
              <w:keepNext/>
              <w:numPr>
                <w:ilvl w:val="0"/>
                <w:numId w:val="20"/>
              </w:numPr>
              <w:ind w:left="359"/>
              <w:rPr>
                <w:rFonts w:ascii="Book Antiqua" w:hAnsi="Book Antiqua"/>
                <w:color w:val="000000" w:themeColor="text1"/>
                <w:sz w:val="22"/>
                <w:szCs w:val="22"/>
              </w:rPr>
            </w:pPr>
            <w:r w:rsidRPr="009C344D">
              <w:rPr>
                <w:rFonts w:ascii="Book Antiqua" w:hAnsi="Book Antiqua"/>
                <w:color w:val="000000" w:themeColor="text1"/>
                <w:sz w:val="22"/>
                <w:szCs w:val="22"/>
              </w:rPr>
              <w:t>Project Management &amp; Team Meetings ($27,385)</w:t>
            </w:r>
          </w:p>
        </w:tc>
      </w:tr>
      <w:tr w:rsidRPr="006E02EB" w:rsidR="007529A2" w:rsidTr="001C3616" w14:paraId="04660F60" w14:textId="77777777">
        <w:trPr>
          <w:cantSplit/>
          <w:trHeight w:val="4132" w:hRule="exact"/>
          <w:jc w:val="center"/>
        </w:trPr>
        <w:tc>
          <w:tcPr>
            <w:tcW w:w="3595" w:type="dxa"/>
            <w:shd w:val="clear" w:color="auto" w:fill="auto"/>
            <w:vAlign w:val="center"/>
          </w:tcPr>
          <w:p w:rsidRPr="006E02EB" w:rsidR="007529A2" w:rsidP="00555161" w:rsidRDefault="007529A2" w14:paraId="462433AB" w14:textId="77777777">
            <w:pPr>
              <w:keepNext/>
              <w:keepLines/>
              <w:jc w:val="center"/>
              <w:rPr>
                <w:rFonts w:ascii="Book Antiqua" w:hAnsi="Book Antiqua"/>
                <w:i/>
                <w:highlight w:val="yellow"/>
              </w:rPr>
            </w:pPr>
            <w:r w:rsidRPr="006E02EB">
              <w:rPr>
                <w:rFonts w:ascii="Book Antiqua" w:hAnsi="Book Antiqua"/>
                <w:i/>
                <w:iCs/>
                <w:u w:val="single"/>
              </w:rPr>
              <w:t>Impact Summary:</w:t>
            </w:r>
            <w:r w:rsidRPr="003361C8">
              <w:br/>
            </w:r>
            <w:r w:rsidRPr="006E02EB">
              <w:rPr>
                <w:rFonts w:ascii="Book Antiqua" w:hAnsi="Book Antiqua"/>
                <w:i/>
                <w:iCs/>
              </w:rPr>
              <w:t>How the proposed technical assistance grant supports broadband infrastructure deployment to unserved and/or underserved households and businesses at speeds of at least 100 Mbps upload and download speeds</w:t>
            </w:r>
          </w:p>
        </w:tc>
        <w:tc>
          <w:tcPr>
            <w:tcW w:w="5755" w:type="dxa"/>
            <w:gridSpan w:val="2"/>
            <w:shd w:val="clear" w:color="auto" w:fill="auto"/>
            <w:vAlign w:val="center"/>
          </w:tcPr>
          <w:p w:rsidRPr="006E02EB" w:rsidR="007529A2" w:rsidP="00555161" w:rsidRDefault="006F35CF" w14:paraId="75DEEE3A" w14:textId="7D6B3564">
            <w:pPr>
              <w:pStyle w:val="NormalWeb"/>
              <w:keepNext/>
              <w:shd w:val="clear" w:color="auto" w:fill="FFFFFF" w:themeFill="background1"/>
              <w:rPr>
                <w:rFonts w:ascii="Book Antiqua" w:hAnsi="Book Antiqua"/>
                <w:color w:val="000000" w:themeColor="text1"/>
              </w:rPr>
            </w:pPr>
            <w:r w:rsidRPr="009775A9">
              <w:rPr>
                <w:rFonts w:ascii="Book Antiqua" w:hAnsi="Book Antiqua"/>
                <w:color w:val="000000" w:themeColor="text1"/>
              </w:rPr>
              <w:t xml:space="preserve">The </w:t>
            </w:r>
            <w:r w:rsidRPr="335BA676" w:rsidR="424D0FD2">
              <w:rPr>
                <w:rFonts w:ascii="Book Antiqua" w:hAnsi="Book Antiqua"/>
                <w:color w:val="000000" w:themeColor="text1"/>
              </w:rPr>
              <w:t>project</w:t>
            </w:r>
            <w:r w:rsidRPr="009775A9">
              <w:rPr>
                <w:rFonts w:ascii="Book Antiqua" w:hAnsi="Book Antiqua"/>
                <w:color w:val="000000" w:themeColor="text1"/>
              </w:rPr>
              <w:t xml:space="preserve"> will develop a strategy to ensure abundant broadband connectivity by providing significantly expanded connectivity through the increased provision of network services, while also maximizing economic vitality. The final result will allow for a shovel-ready project that will bring high-speed broadband to underserved residents and businesses all throughout under-resourced communities that are located within or are directly adjacent to the City of Monrovia.</w:t>
            </w:r>
          </w:p>
        </w:tc>
      </w:tr>
    </w:tbl>
    <w:p w:rsidR="007529A2" w:rsidRDefault="007529A2" w14:paraId="008F2187" w14:textId="76D40CC9">
      <w:pPr>
        <w:spacing w:after="160" w:line="259" w:lineRule="auto"/>
        <w:rPr>
          <w:rFonts w:ascii="Book Antiqua" w:hAnsi="Book Antiqua"/>
          <w:b/>
          <w:bCs/>
        </w:rPr>
      </w:pPr>
    </w:p>
    <w:p w:rsidR="00824D67" w:rsidP="007529A2" w:rsidRDefault="00824D67" w14:paraId="56370CA1" w14:textId="77777777">
      <w:pPr>
        <w:keepNext/>
        <w:keepLines/>
        <w:jc w:val="center"/>
        <w:rPr>
          <w:rFonts w:ascii="Book Antiqua" w:hAnsi="Book Antiqua"/>
          <w:b/>
          <w:bCs/>
        </w:rPr>
        <w:sectPr w:rsidR="00824D67" w:rsidSect="00824D67">
          <w:footerReference w:type="default" r:id="rId26"/>
          <w:pgSz w:w="12240" w:h="15840"/>
          <w:pgMar w:top="1440" w:right="1440" w:bottom="1440" w:left="1440" w:header="720" w:footer="720" w:gutter="0"/>
          <w:cols w:space="720"/>
          <w:docGrid w:linePitch="360"/>
        </w:sectPr>
      </w:pPr>
    </w:p>
    <w:p w:rsidRPr="006E02EB" w:rsidR="007529A2" w:rsidP="007529A2" w:rsidRDefault="007529A2" w14:paraId="0E05F005" w14:textId="012050EF">
      <w:pPr>
        <w:keepNext/>
        <w:keepLines/>
        <w:jc w:val="center"/>
        <w:rPr>
          <w:rFonts w:ascii="Book Antiqua" w:hAnsi="Book Antiqua"/>
          <w:b/>
          <w:highlight w:val="yellow"/>
        </w:rPr>
      </w:pPr>
      <w:r w:rsidRPr="006E02EB">
        <w:rPr>
          <w:rFonts w:ascii="Book Antiqua" w:hAnsi="Book Antiqua"/>
          <w:b/>
          <w:bCs/>
        </w:rPr>
        <w:lastRenderedPageBreak/>
        <w:t xml:space="preserve">APPENDIX </w:t>
      </w:r>
      <w:r>
        <w:rPr>
          <w:rFonts w:ascii="Book Antiqua" w:hAnsi="Book Antiqua"/>
          <w:b/>
          <w:bCs/>
        </w:rPr>
        <w:t>D</w:t>
      </w:r>
    </w:p>
    <w:p w:rsidRPr="00337211" w:rsidR="007529A2" w:rsidP="007529A2" w:rsidRDefault="003B6D3F" w14:paraId="14D5973C" w14:textId="319C5641">
      <w:pPr>
        <w:keepNext/>
        <w:keepLines/>
        <w:jc w:val="center"/>
        <w:rPr>
          <w:rFonts w:ascii="Book Antiqua" w:hAnsi="Book Antiqua"/>
          <w:b/>
        </w:rPr>
      </w:pPr>
      <w:r>
        <w:rPr>
          <w:rFonts w:ascii="Book Antiqua" w:hAnsi="Book Antiqua"/>
          <w:b/>
        </w:rPr>
        <w:t>City of Lathrop</w:t>
      </w:r>
    </w:p>
    <w:p w:rsidRPr="006E02EB" w:rsidR="007529A2" w:rsidP="007529A2" w:rsidRDefault="007529A2" w14:paraId="6117863D" w14:textId="77777777">
      <w:pPr>
        <w:keepNext/>
        <w:keepLines/>
        <w:spacing w:after="120"/>
        <w:jc w:val="center"/>
        <w:rPr>
          <w:rFonts w:ascii="Book Antiqua" w:hAnsi="Book Antiqua"/>
          <w:b/>
          <w:bCs/>
        </w:rPr>
      </w:pPr>
      <w:r w:rsidRPr="006E02EB">
        <w:rPr>
          <w:rFonts w:ascii="Book Antiqua" w:hAnsi="Book Antiqua"/>
          <w:b/>
          <w:bCs/>
        </w:rPr>
        <w:t>LATA Application Key Information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95"/>
        <w:gridCol w:w="5755"/>
      </w:tblGrid>
      <w:tr w:rsidRPr="006E02EB" w:rsidR="007529A2" w:rsidTr="0089482A" w14:paraId="7037FCF8" w14:textId="77777777">
        <w:trPr>
          <w:cantSplit/>
          <w:trHeight w:val="640" w:hRule="exact"/>
          <w:jc w:val="center"/>
        </w:trPr>
        <w:tc>
          <w:tcPr>
            <w:tcW w:w="3595" w:type="dxa"/>
            <w:shd w:val="clear" w:color="auto" w:fill="D9E2F3" w:themeFill="accent1" w:themeFillTint="33"/>
            <w:vAlign w:val="center"/>
          </w:tcPr>
          <w:p w:rsidRPr="006E02EB" w:rsidR="007529A2" w:rsidP="00555161" w:rsidRDefault="007529A2" w14:paraId="0C9A8A4A" w14:textId="77777777">
            <w:pPr>
              <w:keepNext/>
              <w:jc w:val="center"/>
              <w:rPr>
                <w:rFonts w:ascii="Book Antiqua" w:hAnsi="Book Antiqua" w:cs="Calibri"/>
                <w:b/>
                <w:bCs/>
                <w:color w:val="000000"/>
              </w:rPr>
            </w:pPr>
            <w:r w:rsidRPr="006E02EB">
              <w:rPr>
                <w:rFonts w:ascii="Book Antiqua" w:hAnsi="Book Antiqua" w:cs="Calibri"/>
                <w:b/>
                <w:bCs/>
                <w:color w:val="000000" w:themeColor="text1"/>
              </w:rPr>
              <w:t>Project Title</w:t>
            </w:r>
          </w:p>
        </w:tc>
        <w:tc>
          <w:tcPr>
            <w:tcW w:w="5755" w:type="dxa"/>
            <w:shd w:val="clear" w:color="auto" w:fill="D9E2F3" w:themeFill="accent1" w:themeFillTint="33"/>
            <w:vAlign w:val="center"/>
          </w:tcPr>
          <w:p w:rsidRPr="006E02EB" w:rsidR="007529A2" w:rsidP="00555161" w:rsidRDefault="00B96B93" w14:paraId="1FB7FB7F" w14:textId="77777777">
            <w:pPr>
              <w:keepNext/>
              <w:jc w:val="center"/>
              <w:rPr>
                <w:rFonts w:ascii="Book Antiqua" w:hAnsi="Book Antiqua"/>
                <w:i/>
                <w:iCs/>
                <w:color w:val="000000"/>
              </w:rPr>
            </w:pPr>
            <w:r w:rsidRPr="00B96B93">
              <w:rPr>
                <w:rFonts w:ascii="Book Antiqua" w:hAnsi="Book Antiqua"/>
                <w:i/>
                <w:iCs/>
                <w:color w:val="000000" w:themeColor="text1"/>
              </w:rPr>
              <w:t>Broadband Infrastructure Planning Project</w:t>
            </w:r>
          </w:p>
        </w:tc>
      </w:tr>
      <w:tr w:rsidRPr="006E02EB" w:rsidR="007529A2" w:rsidTr="0089482A" w14:paraId="5DB48B2B" w14:textId="77777777">
        <w:trPr>
          <w:cantSplit/>
          <w:trHeight w:val="1610"/>
          <w:jc w:val="center"/>
        </w:trPr>
        <w:tc>
          <w:tcPr>
            <w:tcW w:w="3595" w:type="dxa"/>
            <w:shd w:val="clear" w:color="auto" w:fill="auto"/>
            <w:vAlign w:val="center"/>
          </w:tcPr>
          <w:p w:rsidRPr="00337211" w:rsidR="007529A2" w:rsidP="00555161" w:rsidRDefault="007529A2" w14:paraId="2EF09B06" w14:textId="77777777">
            <w:pPr>
              <w:keepNext/>
              <w:keepLines/>
              <w:spacing w:before="120" w:after="120"/>
              <w:jc w:val="center"/>
              <w:rPr>
                <w:rFonts w:ascii="Book Antiqua" w:hAnsi="Book Antiqua"/>
                <w:highlight w:val="yellow"/>
              </w:rPr>
            </w:pPr>
            <w:r w:rsidRPr="00337211">
              <w:rPr>
                <w:rFonts w:ascii="Book Antiqua" w:hAnsi="Book Antiqua"/>
              </w:rPr>
              <w:t>Project Summary</w:t>
            </w:r>
          </w:p>
        </w:tc>
        <w:tc>
          <w:tcPr>
            <w:tcW w:w="5755" w:type="dxa"/>
            <w:shd w:val="clear" w:color="auto" w:fill="auto"/>
          </w:tcPr>
          <w:p w:rsidRPr="006E02EB" w:rsidR="007529A2" w:rsidP="00555161" w:rsidRDefault="00D876DE" w14:paraId="1A021A38" w14:textId="3C9FAB2A">
            <w:pPr>
              <w:keepNext/>
              <w:rPr>
                <w:rFonts w:ascii="Book Antiqua" w:hAnsi="Book Antiqua"/>
                <w:color w:val="000000" w:themeColor="text1"/>
                <w:highlight w:val="yellow"/>
              </w:rPr>
            </w:pPr>
            <w:r w:rsidRPr="00D876DE">
              <w:rPr>
                <w:rFonts w:ascii="Book Antiqua" w:hAnsi="Book Antiqua"/>
                <w:color w:val="000000" w:themeColor="text1"/>
              </w:rPr>
              <w:t>The proposed technical assistance grant will fund development of design engineering for the City of Lathrop</w:t>
            </w:r>
            <w:r>
              <w:rPr>
                <w:rFonts w:ascii="Book Antiqua" w:hAnsi="Book Antiqua"/>
                <w:color w:val="000000" w:themeColor="text1"/>
              </w:rPr>
              <w:t xml:space="preserve"> and </w:t>
            </w:r>
            <w:r w:rsidRPr="00D876DE">
              <w:rPr>
                <w:rFonts w:ascii="Book Antiqua" w:hAnsi="Book Antiqua"/>
                <w:color w:val="000000" w:themeColor="text1"/>
              </w:rPr>
              <w:t>provide a comprehensive conceptual design plan to provide service to unserved</w:t>
            </w:r>
            <w:r>
              <w:rPr>
                <w:rFonts w:ascii="Book Antiqua" w:hAnsi="Book Antiqua"/>
                <w:color w:val="000000" w:themeColor="text1"/>
              </w:rPr>
              <w:t>/</w:t>
            </w:r>
            <w:r w:rsidRPr="00D876DE">
              <w:rPr>
                <w:rFonts w:ascii="Book Antiqua" w:hAnsi="Book Antiqua"/>
                <w:color w:val="000000" w:themeColor="text1"/>
              </w:rPr>
              <w:t xml:space="preserve"> underserved households and businesses</w:t>
            </w:r>
            <w:r>
              <w:rPr>
                <w:rFonts w:ascii="Book Antiqua" w:hAnsi="Book Antiqua"/>
                <w:color w:val="000000" w:themeColor="text1"/>
              </w:rPr>
              <w:t>.</w:t>
            </w:r>
          </w:p>
        </w:tc>
      </w:tr>
      <w:tr w:rsidRPr="006E02EB" w:rsidR="007529A2" w:rsidTr="0089482A" w14:paraId="61D3A06D" w14:textId="77777777">
        <w:trPr>
          <w:cantSplit/>
          <w:trHeight w:val="503"/>
          <w:jc w:val="center"/>
        </w:trPr>
        <w:tc>
          <w:tcPr>
            <w:tcW w:w="3595" w:type="dxa"/>
            <w:shd w:val="clear" w:color="auto" w:fill="auto"/>
            <w:vAlign w:val="center"/>
          </w:tcPr>
          <w:p w:rsidRPr="006E02EB" w:rsidR="007529A2" w:rsidP="00555161" w:rsidRDefault="007529A2" w14:paraId="724BCCA1" w14:textId="77777777">
            <w:pPr>
              <w:keepNext/>
              <w:spacing w:before="120" w:after="120"/>
              <w:jc w:val="center"/>
              <w:rPr>
                <w:rFonts w:ascii="Book Antiqua" w:hAnsi="Book Antiqua"/>
                <w:i/>
                <w:iCs/>
              </w:rPr>
            </w:pPr>
            <w:r w:rsidRPr="006E02EB">
              <w:rPr>
                <w:rFonts w:ascii="Book Antiqua" w:hAnsi="Book Antiqua"/>
                <w:i/>
                <w:iCs/>
              </w:rPr>
              <w:t>Type of Local Agency</w:t>
            </w:r>
          </w:p>
        </w:tc>
        <w:tc>
          <w:tcPr>
            <w:tcW w:w="5755" w:type="dxa"/>
            <w:shd w:val="clear" w:color="auto" w:fill="auto"/>
            <w:vAlign w:val="center"/>
          </w:tcPr>
          <w:p w:rsidRPr="006E02EB" w:rsidR="007529A2" w:rsidP="00555161" w:rsidRDefault="00D876DE" w14:paraId="60F63EC9" w14:textId="77777777">
            <w:pPr>
              <w:keepNext/>
              <w:rPr>
                <w:rFonts w:ascii="Book Antiqua" w:hAnsi="Book Antiqua"/>
                <w:color w:val="000000" w:themeColor="text1"/>
              </w:rPr>
            </w:pPr>
            <w:r>
              <w:rPr>
                <w:rFonts w:ascii="Book Antiqua" w:hAnsi="Book Antiqua"/>
                <w:color w:val="000000" w:themeColor="text1"/>
              </w:rPr>
              <w:t>City</w:t>
            </w:r>
          </w:p>
        </w:tc>
      </w:tr>
      <w:tr w:rsidRPr="006E02EB" w:rsidR="007529A2" w:rsidTr="0089482A" w14:paraId="1F4AF0BD" w14:textId="77777777">
        <w:trPr>
          <w:cantSplit/>
          <w:trHeight w:val="451" w:hRule="exact"/>
          <w:jc w:val="center"/>
        </w:trPr>
        <w:tc>
          <w:tcPr>
            <w:tcW w:w="3595" w:type="dxa"/>
            <w:shd w:val="clear" w:color="auto" w:fill="auto"/>
            <w:vAlign w:val="center"/>
          </w:tcPr>
          <w:p w:rsidRPr="006E02EB" w:rsidR="007529A2" w:rsidP="00555161" w:rsidRDefault="007529A2" w14:paraId="0EBE55A9" w14:textId="77777777">
            <w:pPr>
              <w:keepNext/>
              <w:keepLines/>
              <w:jc w:val="center"/>
              <w:rPr>
                <w:rFonts w:ascii="Book Antiqua" w:hAnsi="Book Antiqua"/>
                <w:i/>
                <w:iCs/>
              </w:rPr>
            </w:pPr>
            <w:r w:rsidRPr="006E02EB">
              <w:rPr>
                <w:rFonts w:ascii="Book Antiqua" w:hAnsi="Book Antiqua"/>
                <w:i/>
                <w:iCs/>
              </w:rPr>
              <w:t>Project Location</w:t>
            </w:r>
          </w:p>
        </w:tc>
        <w:tc>
          <w:tcPr>
            <w:tcW w:w="5755" w:type="dxa"/>
            <w:shd w:val="clear" w:color="auto" w:fill="auto"/>
            <w:vAlign w:val="center"/>
          </w:tcPr>
          <w:p w:rsidRPr="006E02EB" w:rsidR="007529A2" w:rsidP="00555161" w:rsidRDefault="003B03B4" w14:paraId="36E8E2A0" w14:textId="77777777">
            <w:pPr>
              <w:keepNext/>
              <w:rPr>
                <w:rFonts w:ascii="Book Antiqua" w:hAnsi="Book Antiqua"/>
                <w:color w:val="000000" w:themeColor="text1"/>
              </w:rPr>
            </w:pPr>
            <w:r>
              <w:rPr>
                <w:rFonts w:ascii="Book Antiqua" w:hAnsi="Book Antiqua"/>
                <w:color w:val="000000" w:themeColor="text1"/>
              </w:rPr>
              <w:t>City of Lathrop</w:t>
            </w:r>
          </w:p>
        </w:tc>
      </w:tr>
      <w:tr w:rsidRPr="006E02EB" w:rsidR="007529A2" w:rsidTr="0089482A" w14:paraId="2D2970EE" w14:textId="77777777">
        <w:trPr>
          <w:cantSplit/>
          <w:trHeight w:val="361" w:hRule="exact"/>
          <w:jc w:val="center"/>
        </w:trPr>
        <w:tc>
          <w:tcPr>
            <w:tcW w:w="3595" w:type="dxa"/>
            <w:shd w:val="clear" w:color="auto" w:fill="auto"/>
            <w:vAlign w:val="center"/>
          </w:tcPr>
          <w:p w:rsidRPr="006E02EB" w:rsidR="007529A2" w:rsidP="00555161" w:rsidRDefault="007529A2" w14:paraId="1902499F" w14:textId="77777777">
            <w:pPr>
              <w:keepNext/>
              <w:keepLines/>
              <w:jc w:val="center"/>
              <w:rPr>
                <w:rFonts w:ascii="Book Antiqua" w:hAnsi="Book Antiqua"/>
                <w:i/>
                <w:iCs/>
              </w:rPr>
            </w:pPr>
            <w:r w:rsidRPr="006E02EB">
              <w:rPr>
                <w:rFonts w:ascii="Book Antiqua" w:hAnsi="Book Antiqua"/>
                <w:i/>
                <w:iCs/>
              </w:rPr>
              <w:t>Amount Requested</w:t>
            </w:r>
          </w:p>
        </w:tc>
        <w:tc>
          <w:tcPr>
            <w:tcW w:w="5755" w:type="dxa"/>
            <w:shd w:val="clear" w:color="auto" w:fill="auto"/>
            <w:vAlign w:val="center"/>
          </w:tcPr>
          <w:p w:rsidRPr="006E02EB" w:rsidR="007529A2" w:rsidP="00555161" w:rsidRDefault="003B5FE2" w14:paraId="07CF0CC4" w14:textId="77777777">
            <w:pPr>
              <w:keepNext/>
              <w:rPr>
                <w:rFonts w:ascii="Book Antiqua" w:hAnsi="Book Antiqua"/>
                <w:color w:val="000000" w:themeColor="text1"/>
              </w:rPr>
            </w:pPr>
            <w:r>
              <w:rPr>
                <w:rFonts w:ascii="Book Antiqua" w:hAnsi="Book Antiqua"/>
                <w:color w:val="000000" w:themeColor="text1"/>
              </w:rPr>
              <w:t>$497,915</w:t>
            </w:r>
          </w:p>
        </w:tc>
      </w:tr>
      <w:tr w:rsidRPr="006E02EB" w:rsidR="007529A2" w:rsidTr="0089482A" w14:paraId="5ACFBB15" w14:textId="77777777">
        <w:trPr>
          <w:cantSplit/>
          <w:trHeight w:val="390"/>
          <w:jc w:val="center"/>
        </w:trPr>
        <w:tc>
          <w:tcPr>
            <w:tcW w:w="3595" w:type="dxa"/>
            <w:shd w:val="clear" w:color="auto" w:fill="auto"/>
            <w:vAlign w:val="center"/>
          </w:tcPr>
          <w:p w:rsidRPr="006E02EB" w:rsidR="007529A2" w:rsidP="00555161" w:rsidRDefault="007529A2" w14:paraId="29DE1701" w14:textId="77777777">
            <w:pPr>
              <w:keepNext/>
              <w:keepLines/>
              <w:jc w:val="center"/>
              <w:rPr>
                <w:rFonts w:ascii="Book Antiqua" w:hAnsi="Book Antiqua"/>
                <w:i/>
                <w:iCs/>
              </w:rPr>
            </w:pPr>
            <w:r w:rsidRPr="006E02EB">
              <w:rPr>
                <w:rFonts w:ascii="Book Antiqua" w:hAnsi="Book Antiqua"/>
                <w:i/>
                <w:iCs/>
              </w:rPr>
              <w:t>Project Timeline</w:t>
            </w:r>
          </w:p>
        </w:tc>
        <w:tc>
          <w:tcPr>
            <w:tcW w:w="5755" w:type="dxa"/>
            <w:shd w:val="clear" w:color="auto" w:fill="auto"/>
            <w:vAlign w:val="center"/>
          </w:tcPr>
          <w:p w:rsidRPr="006E02EB" w:rsidR="007529A2" w:rsidP="00555161" w:rsidRDefault="005417E5" w14:paraId="48255236" w14:textId="77777777">
            <w:pPr>
              <w:keepNext/>
              <w:rPr>
                <w:rFonts w:ascii="Book Antiqua" w:hAnsi="Book Antiqua"/>
                <w:color w:val="000000" w:themeColor="text1"/>
              </w:rPr>
            </w:pPr>
            <w:r>
              <w:rPr>
                <w:rFonts w:ascii="Book Antiqua" w:hAnsi="Book Antiqua"/>
                <w:color w:val="000000" w:themeColor="text1"/>
              </w:rPr>
              <w:t>Up to eight months</w:t>
            </w:r>
          </w:p>
        </w:tc>
      </w:tr>
      <w:tr w:rsidRPr="006E02EB" w:rsidR="007529A2" w:rsidTr="0089482A" w14:paraId="64EF4B69" w14:textId="77777777">
        <w:trPr>
          <w:cantSplit/>
          <w:trHeight w:val="3628" w:hRule="exact"/>
          <w:jc w:val="center"/>
        </w:trPr>
        <w:tc>
          <w:tcPr>
            <w:tcW w:w="3595" w:type="dxa"/>
            <w:shd w:val="clear" w:color="auto" w:fill="auto"/>
            <w:vAlign w:val="center"/>
          </w:tcPr>
          <w:p w:rsidRPr="006E02EB" w:rsidR="007529A2" w:rsidP="00555161" w:rsidRDefault="007529A2" w14:paraId="6E48E9D2" w14:textId="77777777">
            <w:pPr>
              <w:keepNext/>
              <w:keepLines/>
              <w:jc w:val="center"/>
              <w:rPr>
                <w:rFonts w:ascii="Book Antiqua" w:hAnsi="Book Antiqua"/>
                <w:i/>
                <w:highlight w:val="yellow"/>
              </w:rPr>
            </w:pPr>
            <w:r w:rsidRPr="001B1CE8">
              <w:rPr>
                <w:rFonts w:ascii="Book Antiqua" w:hAnsi="Book Antiqua"/>
                <w:i/>
              </w:rPr>
              <w:t>Reimbursable Work Product(s)</w:t>
            </w:r>
          </w:p>
        </w:tc>
        <w:tc>
          <w:tcPr>
            <w:tcW w:w="5755" w:type="dxa"/>
            <w:shd w:val="clear" w:color="auto" w:fill="auto"/>
            <w:vAlign w:val="center"/>
          </w:tcPr>
          <w:p w:rsidRPr="00256D65" w:rsidR="0089482A" w:rsidP="0089482A" w:rsidRDefault="0089482A" w14:paraId="18A5BB90" w14:textId="77777777">
            <w:pPr>
              <w:pStyle w:val="ListParagraph"/>
              <w:keepNext/>
              <w:numPr>
                <w:ilvl w:val="0"/>
                <w:numId w:val="35"/>
              </w:numPr>
              <w:ind w:left="359" w:hanging="361"/>
              <w:rPr>
                <w:rFonts w:ascii="Book Antiqua" w:hAnsi="Book Antiqua"/>
                <w:color w:val="000000" w:themeColor="text1"/>
                <w:sz w:val="22"/>
                <w:szCs w:val="22"/>
              </w:rPr>
            </w:pPr>
            <w:r w:rsidRPr="00256D65">
              <w:rPr>
                <w:rFonts w:ascii="Book Antiqua" w:hAnsi="Book Antiqua"/>
                <w:color w:val="000000" w:themeColor="text1"/>
                <w:sz w:val="22"/>
                <w:szCs w:val="22"/>
              </w:rPr>
              <w:t>Asset Inventory ($17,700)</w:t>
            </w:r>
          </w:p>
          <w:p w:rsidRPr="00256D65" w:rsidR="0089482A" w:rsidP="0089482A" w:rsidRDefault="0089482A" w14:paraId="291941BB" w14:textId="77777777">
            <w:pPr>
              <w:pStyle w:val="ListParagraph"/>
              <w:keepNext/>
              <w:numPr>
                <w:ilvl w:val="0"/>
                <w:numId w:val="35"/>
              </w:numPr>
              <w:ind w:left="359" w:hanging="361"/>
              <w:rPr>
                <w:rFonts w:ascii="Book Antiqua" w:hAnsi="Book Antiqua"/>
                <w:color w:val="000000" w:themeColor="text1"/>
                <w:sz w:val="22"/>
                <w:szCs w:val="22"/>
              </w:rPr>
            </w:pPr>
            <w:r w:rsidRPr="00256D65">
              <w:rPr>
                <w:rFonts w:ascii="Book Antiqua" w:hAnsi="Book Antiqua"/>
                <w:color w:val="000000" w:themeColor="text1"/>
                <w:sz w:val="22"/>
                <w:szCs w:val="22"/>
              </w:rPr>
              <w:t>Market Assessment ($11,800)</w:t>
            </w:r>
          </w:p>
          <w:p w:rsidRPr="00256D65" w:rsidR="0089482A" w:rsidP="0089482A" w:rsidRDefault="0089482A" w14:paraId="48FB622C" w14:textId="77777777">
            <w:pPr>
              <w:pStyle w:val="ListParagraph"/>
              <w:keepNext/>
              <w:numPr>
                <w:ilvl w:val="0"/>
                <w:numId w:val="35"/>
              </w:numPr>
              <w:ind w:left="359"/>
              <w:rPr>
                <w:rFonts w:ascii="Book Antiqua" w:hAnsi="Book Antiqua"/>
                <w:color w:val="000000" w:themeColor="text1"/>
                <w:sz w:val="22"/>
                <w:szCs w:val="22"/>
              </w:rPr>
            </w:pPr>
            <w:r w:rsidRPr="00256D65">
              <w:rPr>
                <w:rFonts w:ascii="Book Antiqua" w:hAnsi="Book Antiqua"/>
                <w:color w:val="000000" w:themeColor="text1"/>
                <w:sz w:val="22"/>
                <w:szCs w:val="22"/>
              </w:rPr>
              <w:t>Needs Assessment ($23,600)</w:t>
            </w:r>
          </w:p>
          <w:p w:rsidRPr="00256D65" w:rsidR="0089482A" w:rsidP="0089482A" w:rsidRDefault="0089482A" w14:paraId="6EF21782" w14:textId="77777777">
            <w:pPr>
              <w:pStyle w:val="ListParagraph"/>
              <w:keepNext/>
              <w:numPr>
                <w:ilvl w:val="0"/>
                <w:numId w:val="35"/>
              </w:numPr>
              <w:ind w:left="359"/>
              <w:rPr>
                <w:rFonts w:ascii="Book Antiqua" w:hAnsi="Book Antiqua"/>
                <w:color w:val="000000" w:themeColor="text1"/>
                <w:sz w:val="22"/>
                <w:szCs w:val="22"/>
              </w:rPr>
            </w:pPr>
            <w:r w:rsidRPr="00256D65">
              <w:rPr>
                <w:rFonts w:ascii="Book Antiqua" w:hAnsi="Book Antiqua"/>
                <w:color w:val="000000" w:themeColor="text1"/>
                <w:sz w:val="22"/>
                <w:szCs w:val="22"/>
              </w:rPr>
              <w:t>Gap Analysis ($17,700)</w:t>
            </w:r>
          </w:p>
          <w:p w:rsidRPr="00256D65" w:rsidR="0089482A" w:rsidP="0089482A" w:rsidRDefault="0089482A" w14:paraId="587CDB26" w14:textId="77777777">
            <w:pPr>
              <w:pStyle w:val="ListParagraph"/>
              <w:keepNext/>
              <w:numPr>
                <w:ilvl w:val="0"/>
                <w:numId w:val="35"/>
              </w:numPr>
              <w:ind w:left="359"/>
              <w:rPr>
                <w:rFonts w:ascii="Book Antiqua" w:hAnsi="Book Antiqua"/>
                <w:color w:val="000000" w:themeColor="text1"/>
                <w:sz w:val="22"/>
                <w:szCs w:val="22"/>
              </w:rPr>
            </w:pPr>
            <w:r w:rsidRPr="00256D65">
              <w:rPr>
                <w:rFonts w:ascii="Book Antiqua" w:hAnsi="Book Antiqua"/>
                <w:color w:val="000000" w:themeColor="text1"/>
                <w:sz w:val="22"/>
                <w:szCs w:val="22"/>
              </w:rPr>
              <w:t>Conceptual Network Design ($23,600)</w:t>
            </w:r>
          </w:p>
          <w:p w:rsidR="0089482A" w:rsidP="0089482A" w:rsidRDefault="0089482A" w14:paraId="124DEB9D" w14:textId="77777777">
            <w:pPr>
              <w:pStyle w:val="ListParagraph"/>
              <w:keepNext/>
              <w:numPr>
                <w:ilvl w:val="0"/>
                <w:numId w:val="35"/>
              </w:numPr>
              <w:ind w:left="359"/>
              <w:rPr>
                <w:rFonts w:ascii="Book Antiqua" w:hAnsi="Book Antiqua"/>
                <w:color w:val="000000" w:themeColor="text1"/>
                <w:sz w:val="22"/>
                <w:szCs w:val="22"/>
              </w:rPr>
            </w:pPr>
            <w:r w:rsidRPr="00256D65">
              <w:rPr>
                <w:rFonts w:ascii="Book Antiqua" w:hAnsi="Book Antiqua"/>
                <w:color w:val="000000" w:themeColor="text1"/>
                <w:sz w:val="22"/>
                <w:szCs w:val="22"/>
              </w:rPr>
              <w:t>Implementation Plan ($17,700)</w:t>
            </w:r>
          </w:p>
          <w:p w:rsidRPr="00256D65" w:rsidR="003B5FE2" w:rsidP="00DA505B" w:rsidRDefault="003B5FE2" w14:paraId="72561FD1" w14:textId="77777777">
            <w:pPr>
              <w:pStyle w:val="ListParagraph"/>
              <w:keepNext/>
              <w:numPr>
                <w:ilvl w:val="0"/>
                <w:numId w:val="35"/>
              </w:numPr>
              <w:ind w:left="359"/>
              <w:rPr>
                <w:rFonts w:ascii="Book Antiqua" w:hAnsi="Book Antiqua"/>
                <w:color w:val="000000" w:themeColor="text1"/>
                <w:sz w:val="22"/>
                <w:szCs w:val="22"/>
              </w:rPr>
            </w:pPr>
            <w:r w:rsidRPr="00256D65">
              <w:rPr>
                <w:rFonts w:ascii="Book Antiqua" w:hAnsi="Book Antiqua"/>
                <w:color w:val="000000" w:themeColor="text1"/>
                <w:sz w:val="22"/>
                <w:szCs w:val="22"/>
              </w:rPr>
              <w:t>Business Model Evaluation ($ 1</w:t>
            </w:r>
            <w:r w:rsidRPr="00256D65" w:rsidR="00417B83">
              <w:rPr>
                <w:rFonts w:ascii="Book Antiqua" w:hAnsi="Book Antiqua"/>
                <w:color w:val="000000" w:themeColor="text1"/>
                <w:sz w:val="22"/>
                <w:szCs w:val="22"/>
              </w:rPr>
              <w:t>1,800</w:t>
            </w:r>
            <w:r w:rsidRPr="00256D65">
              <w:rPr>
                <w:rFonts w:ascii="Book Antiqua" w:hAnsi="Book Antiqua"/>
                <w:color w:val="000000" w:themeColor="text1"/>
                <w:sz w:val="22"/>
                <w:szCs w:val="22"/>
              </w:rPr>
              <w:t>)</w:t>
            </w:r>
          </w:p>
          <w:p w:rsidRPr="00256D65" w:rsidR="003B5FE2" w:rsidP="00DA505B" w:rsidRDefault="003B5FE2" w14:paraId="6D0F8A7C" w14:textId="77777777">
            <w:pPr>
              <w:pStyle w:val="ListParagraph"/>
              <w:keepNext/>
              <w:numPr>
                <w:ilvl w:val="0"/>
                <w:numId w:val="35"/>
              </w:numPr>
              <w:ind w:left="359"/>
              <w:rPr>
                <w:rFonts w:ascii="Book Antiqua" w:hAnsi="Book Antiqua"/>
                <w:color w:val="000000" w:themeColor="text1"/>
                <w:sz w:val="22"/>
                <w:szCs w:val="22"/>
              </w:rPr>
            </w:pPr>
            <w:r w:rsidRPr="00256D65">
              <w:rPr>
                <w:rFonts w:ascii="Book Antiqua" w:hAnsi="Book Antiqua"/>
                <w:color w:val="000000" w:themeColor="text1"/>
                <w:sz w:val="22"/>
                <w:szCs w:val="22"/>
              </w:rPr>
              <w:t>Partner RFP Development ($</w:t>
            </w:r>
            <w:r w:rsidRPr="00256D65" w:rsidR="00417B83">
              <w:rPr>
                <w:rFonts w:ascii="Book Antiqua" w:hAnsi="Book Antiqua"/>
                <w:color w:val="000000" w:themeColor="text1"/>
                <w:sz w:val="22"/>
                <w:szCs w:val="22"/>
              </w:rPr>
              <w:t>17,700</w:t>
            </w:r>
            <w:r w:rsidRPr="00256D65">
              <w:rPr>
                <w:rFonts w:ascii="Book Antiqua" w:hAnsi="Book Antiqua"/>
                <w:color w:val="000000" w:themeColor="text1"/>
                <w:sz w:val="22"/>
                <w:szCs w:val="22"/>
              </w:rPr>
              <w:t>)</w:t>
            </w:r>
          </w:p>
          <w:p w:rsidRPr="00256D65" w:rsidR="004C4643" w:rsidP="004C4643" w:rsidRDefault="004C4643" w14:paraId="0840B71A" w14:textId="77777777">
            <w:pPr>
              <w:pStyle w:val="ListParagraph"/>
              <w:keepNext/>
              <w:numPr>
                <w:ilvl w:val="0"/>
                <w:numId w:val="35"/>
              </w:numPr>
              <w:ind w:left="359"/>
              <w:rPr>
                <w:rFonts w:ascii="Book Antiqua" w:hAnsi="Book Antiqua"/>
                <w:color w:val="000000" w:themeColor="text1"/>
                <w:sz w:val="22"/>
                <w:szCs w:val="22"/>
              </w:rPr>
            </w:pPr>
            <w:r w:rsidRPr="00256D65">
              <w:rPr>
                <w:rFonts w:ascii="Book Antiqua" w:hAnsi="Book Antiqua"/>
                <w:color w:val="000000" w:themeColor="text1"/>
                <w:sz w:val="22"/>
                <w:szCs w:val="22"/>
              </w:rPr>
              <w:t>Report Compilation ($17,700)</w:t>
            </w:r>
          </w:p>
          <w:p w:rsidRPr="00256D65" w:rsidR="004C4643" w:rsidP="004C4643" w:rsidRDefault="004C4643" w14:paraId="35BD2442" w14:textId="77777777">
            <w:pPr>
              <w:pStyle w:val="ListParagraph"/>
              <w:keepNext/>
              <w:numPr>
                <w:ilvl w:val="0"/>
                <w:numId w:val="35"/>
              </w:numPr>
              <w:ind w:left="359"/>
              <w:rPr>
                <w:rFonts w:ascii="Book Antiqua" w:hAnsi="Book Antiqua"/>
                <w:color w:val="000000" w:themeColor="text1"/>
                <w:sz w:val="22"/>
                <w:szCs w:val="22"/>
              </w:rPr>
            </w:pPr>
            <w:r w:rsidRPr="00256D65">
              <w:rPr>
                <w:rFonts w:ascii="Book Antiqua" w:hAnsi="Book Antiqua"/>
                <w:color w:val="000000" w:themeColor="text1"/>
                <w:sz w:val="22"/>
                <w:szCs w:val="22"/>
              </w:rPr>
              <w:t>Partner Negotiation ($17,700)</w:t>
            </w:r>
          </w:p>
          <w:p w:rsidRPr="00256D65" w:rsidR="003B5FE2" w:rsidP="00B43AC1" w:rsidRDefault="003B5FE2" w14:paraId="3424BA37" w14:textId="77777777">
            <w:pPr>
              <w:pStyle w:val="ListParagraph"/>
              <w:keepNext/>
              <w:numPr>
                <w:ilvl w:val="0"/>
                <w:numId w:val="35"/>
              </w:numPr>
              <w:ind w:left="359"/>
              <w:rPr>
                <w:rFonts w:ascii="Book Antiqua" w:hAnsi="Book Antiqua"/>
                <w:color w:val="000000" w:themeColor="text1"/>
                <w:sz w:val="22"/>
                <w:szCs w:val="22"/>
              </w:rPr>
            </w:pPr>
            <w:r w:rsidRPr="00256D65">
              <w:rPr>
                <w:rFonts w:ascii="Book Antiqua" w:hAnsi="Book Antiqua"/>
                <w:color w:val="000000" w:themeColor="text1"/>
                <w:sz w:val="22"/>
                <w:szCs w:val="22"/>
              </w:rPr>
              <w:t>Design Engineering ($</w:t>
            </w:r>
            <w:r w:rsidRPr="00256D65" w:rsidR="00364599">
              <w:rPr>
                <w:rFonts w:ascii="Book Antiqua" w:hAnsi="Book Antiqua"/>
                <w:color w:val="000000" w:themeColor="text1"/>
                <w:sz w:val="22"/>
                <w:szCs w:val="22"/>
              </w:rPr>
              <w:t>297,905</w:t>
            </w:r>
            <w:r w:rsidRPr="00256D65">
              <w:rPr>
                <w:rFonts w:ascii="Book Antiqua" w:hAnsi="Book Antiqua"/>
                <w:color w:val="000000" w:themeColor="text1"/>
                <w:sz w:val="22"/>
                <w:szCs w:val="22"/>
              </w:rPr>
              <w:t>)</w:t>
            </w:r>
          </w:p>
          <w:p w:rsidRPr="00256D65" w:rsidR="007529A2" w:rsidP="00DA505B" w:rsidRDefault="003B5FE2" w14:paraId="00089957" w14:textId="77777777">
            <w:pPr>
              <w:pStyle w:val="ListParagraph"/>
              <w:keepNext/>
              <w:numPr>
                <w:ilvl w:val="0"/>
                <w:numId w:val="35"/>
              </w:numPr>
              <w:ind w:left="359"/>
              <w:rPr>
                <w:rFonts w:ascii="Book Antiqua" w:hAnsi="Book Antiqua"/>
                <w:color w:val="000000" w:themeColor="text1"/>
                <w:sz w:val="22"/>
                <w:szCs w:val="22"/>
              </w:rPr>
            </w:pPr>
            <w:r w:rsidRPr="00256D65">
              <w:rPr>
                <w:rFonts w:ascii="Book Antiqua" w:hAnsi="Book Antiqua"/>
                <w:color w:val="000000" w:themeColor="text1"/>
                <w:sz w:val="22"/>
                <w:szCs w:val="22"/>
              </w:rPr>
              <w:t xml:space="preserve">Project Management </w:t>
            </w:r>
            <w:r w:rsidRPr="00256D65" w:rsidR="00DA505B">
              <w:rPr>
                <w:rFonts w:ascii="Book Antiqua" w:hAnsi="Book Antiqua"/>
                <w:color w:val="000000" w:themeColor="text1"/>
                <w:sz w:val="22"/>
                <w:szCs w:val="22"/>
              </w:rPr>
              <w:t>($</w:t>
            </w:r>
            <w:r w:rsidRPr="00256D65">
              <w:rPr>
                <w:rFonts w:ascii="Book Antiqua" w:hAnsi="Book Antiqua"/>
                <w:color w:val="000000" w:themeColor="text1"/>
                <w:sz w:val="22"/>
                <w:szCs w:val="22"/>
              </w:rPr>
              <w:t>2</w:t>
            </w:r>
            <w:r w:rsidRPr="00256D65" w:rsidR="00DA505B">
              <w:rPr>
                <w:rFonts w:ascii="Book Antiqua" w:hAnsi="Book Antiqua"/>
                <w:color w:val="000000" w:themeColor="text1"/>
                <w:sz w:val="22"/>
                <w:szCs w:val="22"/>
              </w:rPr>
              <w:t>3,010</w:t>
            </w:r>
            <w:r w:rsidRPr="00256D65">
              <w:rPr>
                <w:rFonts w:ascii="Book Antiqua" w:hAnsi="Book Antiqua"/>
                <w:color w:val="000000" w:themeColor="text1"/>
                <w:sz w:val="22"/>
                <w:szCs w:val="22"/>
              </w:rPr>
              <w:t>)</w:t>
            </w:r>
          </w:p>
        </w:tc>
      </w:tr>
      <w:tr w:rsidRPr="006E02EB" w:rsidR="007529A2" w:rsidTr="0089482A" w14:paraId="46CC846D" w14:textId="77777777">
        <w:trPr>
          <w:cantSplit/>
          <w:trHeight w:val="2998" w:hRule="exact"/>
          <w:jc w:val="center"/>
        </w:trPr>
        <w:tc>
          <w:tcPr>
            <w:tcW w:w="3595" w:type="dxa"/>
            <w:shd w:val="clear" w:color="auto" w:fill="auto"/>
            <w:vAlign w:val="center"/>
          </w:tcPr>
          <w:p w:rsidRPr="006E02EB" w:rsidR="007529A2" w:rsidP="00555161" w:rsidRDefault="007529A2" w14:paraId="4B2CECD0" w14:textId="77777777">
            <w:pPr>
              <w:keepNext/>
              <w:keepLines/>
              <w:jc w:val="center"/>
              <w:rPr>
                <w:rFonts w:ascii="Book Antiqua" w:hAnsi="Book Antiqua"/>
                <w:i/>
                <w:highlight w:val="yellow"/>
              </w:rPr>
            </w:pPr>
            <w:r w:rsidRPr="006E02EB">
              <w:rPr>
                <w:rFonts w:ascii="Book Antiqua" w:hAnsi="Book Antiqua"/>
                <w:i/>
                <w:iCs/>
                <w:u w:val="single"/>
              </w:rPr>
              <w:t>Impact Summary:</w:t>
            </w:r>
            <w:r w:rsidRPr="003361C8">
              <w:br/>
            </w:r>
            <w:r w:rsidRPr="006E02EB">
              <w:rPr>
                <w:rFonts w:ascii="Book Antiqua" w:hAnsi="Book Antiqua"/>
                <w:i/>
                <w:iCs/>
              </w:rPr>
              <w:t>How the proposed technical assistance grant supports broadband infrastructure deployment to unserved and/or underserved households and businesses at speeds of at least 100 Mbps upload and download speeds</w:t>
            </w:r>
          </w:p>
        </w:tc>
        <w:tc>
          <w:tcPr>
            <w:tcW w:w="5755" w:type="dxa"/>
            <w:shd w:val="clear" w:color="auto" w:fill="auto"/>
            <w:vAlign w:val="center"/>
          </w:tcPr>
          <w:p w:rsidRPr="006E02EB" w:rsidR="007529A2" w:rsidP="00555161" w:rsidRDefault="00FB0D0E" w14:paraId="1585BDBC" w14:textId="77777777">
            <w:pPr>
              <w:pStyle w:val="NormalWeb"/>
              <w:keepNext/>
              <w:shd w:val="clear" w:color="auto" w:fill="FFFFFF" w:themeFill="background1"/>
              <w:rPr>
                <w:rFonts w:ascii="Book Antiqua" w:hAnsi="Book Antiqua"/>
                <w:color w:val="000000" w:themeColor="text1"/>
              </w:rPr>
            </w:pPr>
            <w:r w:rsidRPr="00FB0D0E">
              <w:rPr>
                <w:rFonts w:ascii="Book Antiqua" w:hAnsi="Book Antiqua"/>
                <w:color w:val="000000" w:themeColor="text1"/>
              </w:rPr>
              <w:t xml:space="preserve">This technical assistance grant will allow the </w:t>
            </w:r>
            <w:r w:rsidRPr="00FB0D0E" w:rsidR="00A70C4B">
              <w:rPr>
                <w:rFonts w:ascii="Book Antiqua" w:hAnsi="Book Antiqua"/>
                <w:color w:val="000000" w:themeColor="text1"/>
              </w:rPr>
              <w:t>city</w:t>
            </w:r>
            <w:r w:rsidRPr="00FB0D0E">
              <w:rPr>
                <w:rFonts w:ascii="Book Antiqua" w:hAnsi="Book Antiqua"/>
                <w:color w:val="000000" w:themeColor="text1"/>
              </w:rPr>
              <w:t xml:space="preserve"> to conduct a broadband masterplan, which will lead to design engineering. This will allow the city to determine the best method of deploying fiber to underserved areas in the city. </w:t>
            </w:r>
          </w:p>
        </w:tc>
      </w:tr>
    </w:tbl>
    <w:p w:rsidR="00147C5A" w:rsidP="00D15DDE" w:rsidRDefault="00147C5A" w14:paraId="637BAA0E" w14:textId="77777777">
      <w:pPr>
        <w:keepNext/>
        <w:keepLines/>
        <w:jc w:val="center"/>
        <w:rPr>
          <w:rFonts w:ascii="Book Antiqua" w:hAnsi="Book Antiqua"/>
          <w:b/>
          <w:bCs/>
        </w:rPr>
      </w:pPr>
    </w:p>
    <w:p w:rsidR="0089482A" w:rsidRDefault="0089482A" w14:paraId="1ED25910" w14:textId="77777777">
      <w:pPr>
        <w:spacing w:after="160" w:line="259" w:lineRule="auto"/>
        <w:rPr>
          <w:rFonts w:ascii="Book Antiqua" w:hAnsi="Book Antiqua"/>
          <w:b/>
          <w:bCs/>
        </w:rPr>
      </w:pPr>
      <w:r>
        <w:rPr>
          <w:rFonts w:ascii="Book Antiqua" w:hAnsi="Book Antiqua"/>
          <w:b/>
          <w:bCs/>
        </w:rPr>
        <w:br w:type="page"/>
      </w:r>
    </w:p>
    <w:p w:rsidR="00824D67" w:rsidP="00D15DDE" w:rsidRDefault="00824D67" w14:paraId="5993DD1B" w14:textId="77777777">
      <w:pPr>
        <w:keepNext/>
        <w:keepLines/>
        <w:jc w:val="center"/>
        <w:rPr>
          <w:rFonts w:ascii="Book Antiqua" w:hAnsi="Book Antiqua"/>
          <w:b/>
          <w:bCs/>
        </w:rPr>
        <w:sectPr w:rsidR="00824D67" w:rsidSect="00824D67">
          <w:footerReference w:type="default" r:id="rId27"/>
          <w:pgSz w:w="12240" w:h="15840"/>
          <w:pgMar w:top="1440" w:right="1440" w:bottom="1440" w:left="1440" w:header="720" w:footer="720" w:gutter="0"/>
          <w:cols w:space="720"/>
          <w:docGrid w:linePitch="360"/>
        </w:sectPr>
      </w:pPr>
    </w:p>
    <w:p w:rsidR="00147C5A" w:rsidP="00D15DDE" w:rsidRDefault="00147C5A" w14:paraId="342ED29F" w14:textId="77777777">
      <w:pPr>
        <w:keepNext/>
        <w:keepLines/>
        <w:jc w:val="center"/>
        <w:rPr>
          <w:rFonts w:ascii="Book Antiqua" w:hAnsi="Book Antiqua"/>
          <w:b/>
          <w:bCs/>
        </w:rPr>
      </w:pPr>
    </w:p>
    <w:p w:rsidRPr="006E02EB" w:rsidR="00202DA0" w:rsidP="00202DA0" w:rsidRDefault="00202DA0" w14:paraId="439152C7" w14:textId="77777777">
      <w:pPr>
        <w:keepNext/>
        <w:keepLines/>
        <w:jc w:val="center"/>
        <w:rPr>
          <w:rFonts w:ascii="Book Antiqua" w:hAnsi="Book Antiqua"/>
          <w:b/>
          <w:highlight w:val="yellow"/>
        </w:rPr>
      </w:pPr>
      <w:r w:rsidRPr="006E02EB">
        <w:rPr>
          <w:rFonts w:ascii="Book Antiqua" w:hAnsi="Book Antiqua"/>
          <w:b/>
          <w:bCs/>
        </w:rPr>
        <w:t xml:space="preserve">APPENDIX </w:t>
      </w:r>
      <w:r>
        <w:rPr>
          <w:rFonts w:ascii="Book Antiqua" w:hAnsi="Book Antiqua"/>
          <w:b/>
          <w:bCs/>
        </w:rPr>
        <w:t>E</w:t>
      </w:r>
    </w:p>
    <w:p w:rsidRPr="00337211" w:rsidR="00202DA0" w:rsidP="00202DA0" w:rsidRDefault="00202DA0" w14:paraId="3921777B" w14:textId="77777777">
      <w:pPr>
        <w:keepNext/>
        <w:keepLines/>
        <w:jc w:val="center"/>
        <w:rPr>
          <w:rFonts w:ascii="Book Antiqua" w:hAnsi="Book Antiqua"/>
          <w:b/>
        </w:rPr>
      </w:pPr>
      <w:r>
        <w:rPr>
          <w:rFonts w:ascii="Book Antiqua" w:hAnsi="Book Antiqua"/>
          <w:b/>
        </w:rPr>
        <w:t>Contra Costa Transportation Authority</w:t>
      </w:r>
    </w:p>
    <w:p w:rsidR="00202DA0" w:rsidP="00202DA0" w:rsidRDefault="00202DA0" w14:paraId="53F185B2" w14:textId="77777777">
      <w:pPr>
        <w:keepNext/>
        <w:keepLines/>
        <w:jc w:val="center"/>
        <w:rPr>
          <w:rFonts w:ascii="Book Antiqua" w:hAnsi="Book Antiqua"/>
          <w:b/>
          <w:bCs/>
        </w:rPr>
      </w:pPr>
      <w:r w:rsidRPr="006E02EB">
        <w:rPr>
          <w:rFonts w:ascii="Book Antiqua" w:hAnsi="Book Antiqua"/>
          <w:b/>
          <w:bCs/>
        </w:rPr>
        <w:t>LATA Application Key Information</w:t>
      </w:r>
    </w:p>
    <w:p w:rsidRPr="006E02EB" w:rsidR="00D15DDE" w:rsidP="00EE4A7B" w:rsidRDefault="00D15DDE" w14:paraId="35BE5ABE" w14:textId="33D3A903">
      <w:pPr>
        <w:keepNext/>
        <w:keepLines/>
        <w:spacing w:after="120"/>
        <w:rPr>
          <w:rFonts w:ascii="Book Antiqua" w:hAnsi="Book Antiqua"/>
          <w:b/>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6"/>
        <w:gridCol w:w="6854"/>
      </w:tblGrid>
      <w:tr w:rsidRPr="006E02EB" w:rsidR="00D15DDE" w:rsidTr="00EE4A7B" w14:paraId="46CDE23A" w14:textId="77777777">
        <w:trPr>
          <w:trHeight w:val="478" w:hRule="exact"/>
          <w:jc w:val="center"/>
        </w:trPr>
        <w:tc>
          <w:tcPr>
            <w:tcW w:w="2496" w:type="dxa"/>
            <w:shd w:val="clear" w:color="auto" w:fill="D9E2F3" w:themeFill="accent1" w:themeFillTint="33"/>
            <w:vAlign w:val="center"/>
          </w:tcPr>
          <w:p w:rsidRPr="006E02EB" w:rsidR="00D15DDE" w:rsidP="00555161" w:rsidRDefault="00D15DDE" w14:paraId="62ABEFBB" w14:textId="77777777">
            <w:pPr>
              <w:keepNext/>
              <w:jc w:val="center"/>
              <w:rPr>
                <w:rFonts w:ascii="Book Antiqua" w:hAnsi="Book Antiqua" w:cs="Calibri"/>
                <w:b/>
                <w:bCs/>
                <w:color w:val="000000"/>
              </w:rPr>
            </w:pPr>
            <w:r w:rsidRPr="006E02EB">
              <w:rPr>
                <w:rFonts w:ascii="Book Antiqua" w:hAnsi="Book Antiqua" w:cs="Calibri"/>
                <w:b/>
                <w:bCs/>
                <w:color w:val="000000" w:themeColor="text1"/>
              </w:rPr>
              <w:t>Project Title</w:t>
            </w:r>
          </w:p>
        </w:tc>
        <w:tc>
          <w:tcPr>
            <w:tcW w:w="6854" w:type="dxa"/>
            <w:shd w:val="clear" w:color="auto" w:fill="D9E2F3" w:themeFill="accent1" w:themeFillTint="33"/>
            <w:vAlign w:val="center"/>
          </w:tcPr>
          <w:p w:rsidRPr="006E02EB" w:rsidR="00D15DDE" w:rsidP="00555161" w:rsidRDefault="009174FA" w14:paraId="7918C86C" w14:textId="555D4D02">
            <w:pPr>
              <w:keepNext/>
              <w:jc w:val="center"/>
              <w:rPr>
                <w:rFonts w:ascii="Book Antiqua" w:hAnsi="Book Antiqua"/>
                <w:i/>
                <w:iCs/>
                <w:color w:val="000000"/>
              </w:rPr>
            </w:pPr>
            <w:r w:rsidRPr="009174FA">
              <w:rPr>
                <w:rFonts w:ascii="Book Antiqua" w:hAnsi="Book Antiqua"/>
                <w:i/>
                <w:iCs/>
                <w:color w:val="000000" w:themeColor="text1"/>
              </w:rPr>
              <w:t>Contra Costa Countywide Broadband Strategic Plan</w:t>
            </w:r>
          </w:p>
        </w:tc>
      </w:tr>
      <w:tr w:rsidRPr="006E02EB" w:rsidR="00D15DDE" w:rsidTr="00EE4A7B" w14:paraId="23D4B67A" w14:textId="77777777">
        <w:trPr>
          <w:trHeight w:val="710"/>
          <w:jc w:val="center"/>
        </w:trPr>
        <w:tc>
          <w:tcPr>
            <w:tcW w:w="2496" w:type="dxa"/>
            <w:shd w:val="clear" w:color="auto" w:fill="auto"/>
            <w:vAlign w:val="center"/>
          </w:tcPr>
          <w:p w:rsidRPr="00337211" w:rsidR="00D15DDE" w:rsidP="00555161" w:rsidRDefault="00D15DDE" w14:paraId="636CA2CF" w14:textId="77777777">
            <w:pPr>
              <w:keepNext/>
              <w:keepLines/>
              <w:spacing w:before="120" w:after="120"/>
              <w:jc w:val="center"/>
              <w:rPr>
                <w:rFonts w:ascii="Book Antiqua" w:hAnsi="Book Antiqua"/>
                <w:highlight w:val="yellow"/>
              </w:rPr>
            </w:pPr>
            <w:r w:rsidRPr="00337211">
              <w:rPr>
                <w:rFonts w:ascii="Book Antiqua" w:hAnsi="Book Antiqua"/>
              </w:rPr>
              <w:t>Project Summary</w:t>
            </w:r>
          </w:p>
        </w:tc>
        <w:tc>
          <w:tcPr>
            <w:tcW w:w="6854" w:type="dxa"/>
            <w:shd w:val="clear" w:color="auto" w:fill="auto"/>
          </w:tcPr>
          <w:p w:rsidRPr="006E02EB" w:rsidR="00D15DDE" w:rsidP="00555161" w:rsidRDefault="006839D3" w14:paraId="230577E1" w14:textId="3C53EF53">
            <w:pPr>
              <w:keepNext/>
              <w:rPr>
                <w:rFonts w:ascii="Book Antiqua" w:hAnsi="Book Antiqua"/>
                <w:color w:val="000000" w:themeColor="text1"/>
                <w:highlight w:val="yellow"/>
              </w:rPr>
            </w:pPr>
            <w:r w:rsidRPr="006839D3">
              <w:rPr>
                <w:rFonts w:ascii="Book Antiqua" w:hAnsi="Book Antiqua"/>
                <w:color w:val="000000" w:themeColor="text1"/>
              </w:rPr>
              <w:t>The proposed technical assistance grant will fund development of a Countywide Broadband Strategic Plan for Contra Costa County</w:t>
            </w:r>
            <w:r>
              <w:rPr>
                <w:rFonts w:ascii="Book Antiqua" w:hAnsi="Book Antiqua"/>
                <w:color w:val="000000" w:themeColor="text1"/>
              </w:rPr>
              <w:t>, to</w:t>
            </w:r>
            <w:r w:rsidRPr="006839D3">
              <w:rPr>
                <w:rFonts w:ascii="Book Antiqua" w:hAnsi="Book Antiqua"/>
                <w:color w:val="000000" w:themeColor="text1"/>
              </w:rPr>
              <w:t xml:space="preserve"> outline a deployment strategy of broadband infrastructure projects to provide 100 Mbps services to unserved underserved households and businesses.</w:t>
            </w:r>
          </w:p>
        </w:tc>
      </w:tr>
      <w:tr w:rsidRPr="006E02EB" w:rsidR="00D15DDE" w:rsidTr="00EE4A7B" w14:paraId="0A346EAE" w14:textId="77777777">
        <w:trPr>
          <w:trHeight w:val="503"/>
          <w:jc w:val="center"/>
        </w:trPr>
        <w:tc>
          <w:tcPr>
            <w:tcW w:w="2496" w:type="dxa"/>
            <w:shd w:val="clear" w:color="auto" w:fill="auto"/>
            <w:vAlign w:val="center"/>
          </w:tcPr>
          <w:p w:rsidRPr="006E02EB" w:rsidR="00D15DDE" w:rsidP="00555161" w:rsidRDefault="00D15DDE" w14:paraId="32692197" w14:textId="77777777">
            <w:pPr>
              <w:keepNext/>
              <w:spacing w:before="120" w:after="120"/>
              <w:jc w:val="center"/>
              <w:rPr>
                <w:rFonts w:ascii="Book Antiqua" w:hAnsi="Book Antiqua"/>
                <w:i/>
                <w:iCs/>
              </w:rPr>
            </w:pPr>
            <w:r w:rsidRPr="006E02EB">
              <w:rPr>
                <w:rFonts w:ascii="Book Antiqua" w:hAnsi="Book Antiqua"/>
                <w:i/>
                <w:iCs/>
              </w:rPr>
              <w:t>Type of Local Agency</w:t>
            </w:r>
          </w:p>
        </w:tc>
        <w:tc>
          <w:tcPr>
            <w:tcW w:w="6854" w:type="dxa"/>
            <w:shd w:val="clear" w:color="auto" w:fill="auto"/>
            <w:vAlign w:val="center"/>
          </w:tcPr>
          <w:p w:rsidRPr="006E02EB" w:rsidR="00D15DDE" w:rsidP="00555161" w:rsidRDefault="00F40F67" w14:paraId="063A6B56" w14:textId="2F028978">
            <w:pPr>
              <w:keepNext/>
              <w:rPr>
                <w:rFonts w:ascii="Book Antiqua" w:hAnsi="Book Antiqua"/>
                <w:color w:val="000000" w:themeColor="text1"/>
              </w:rPr>
            </w:pPr>
            <w:r>
              <w:rPr>
                <w:rFonts w:ascii="Book Antiqua" w:hAnsi="Book Antiqua"/>
                <w:color w:val="000000" w:themeColor="text1"/>
              </w:rPr>
              <w:t>Joint Powers Authority</w:t>
            </w:r>
          </w:p>
        </w:tc>
      </w:tr>
      <w:tr w:rsidRPr="006E02EB" w:rsidR="00D15DDE" w:rsidTr="00EE4A7B" w14:paraId="75CDD522" w14:textId="77777777">
        <w:trPr>
          <w:trHeight w:val="451" w:hRule="exact"/>
          <w:jc w:val="center"/>
        </w:trPr>
        <w:tc>
          <w:tcPr>
            <w:tcW w:w="2496" w:type="dxa"/>
            <w:shd w:val="clear" w:color="auto" w:fill="auto"/>
            <w:vAlign w:val="center"/>
          </w:tcPr>
          <w:p w:rsidRPr="006E02EB" w:rsidR="00D15DDE" w:rsidP="00555161" w:rsidRDefault="00D15DDE" w14:paraId="1886B1AD" w14:textId="77777777">
            <w:pPr>
              <w:keepNext/>
              <w:keepLines/>
              <w:jc w:val="center"/>
              <w:rPr>
                <w:rFonts w:ascii="Book Antiqua" w:hAnsi="Book Antiqua"/>
                <w:i/>
                <w:iCs/>
              </w:rPr>
            </w:pPr>
            <w:r w:rsidRPr="006E02EB">
              <w:rPr>
                <w:rFonts w:ascii="Book Antiqua" w:hAnsi="Book Antiqua"/>
                <w:i/>
                <w:iCs/>
              </w:rPr>
              <w:t>Project Location</w:t>
            </w:r>
          </w:p>
        </w:tc>
        <w:tc>
          <w:tcPr>
            <w:tcW w:w="6854" w:type="dxa"/>
            <w:shd w:val="clear" w:color="auto" w:fill="auto"/>
            <w:vAlign w:val="center"/>
          </w:tcPr>
          <w:p w:rsidRPr="006E02EB" w:rsidR="00D15DDE" w:rsidP="00555161" w:rsidRDefault="00CA1EDE" w14:paraId="025AF0A0" w14:textId="2155E429">
            <w:pPr>
              <w:keepNext/>
              <w:rPr>
                <w:rFonts w:ascii="Book Antiqua" w:hAnsi="Book Antiqua"/>
                <w:color w:val="000000" w:themeColor="text1"/>
              </w:rPr>
            </w:pPr>
            <w:r>
              <w:rPr>
                <w:rFonts w:ascii="Book Antiqua" w:hAnsi="Book Antiqua"/>
                <w:color w:val="000000" w:themeColor="text1"/>
              </w:rPr>
              <w:t>Contra Costa County</w:t>
            </w:r>
          </w:p>
        </w:tc>
      </w:tr>
      <w:tr w:rsidRPr="006E02EB" w:rsidR="00D15DDE" w:rsidTr="00EE4A7B" w14:paraId="6503F111" w14:textId="77777777">
        <w:trPr>
          <w:trHeight w:val="361" w:hRule="exact"/>
          <w:jc w:val="center"/>
        </w:trPr>
        <w:tc>
          <w:tcPr>
            <w:tcW w:w="2496" w:type="dxa"/>
            <w:shd w:val="clear" w:color="auto" w:fill="auto"/>
            <w:vAlign w:val="center"/>
          </w:tcPr>
          <w:p w:rsidRPr="006E02EB" w:rsidR="00D15DDE" w:rsidP="00555161" w:rsidRDefault="00D15DDE" w14:paraId="74765D3B" w14:textId="77777777">
            <w:pPr>
              <w:keepNext/>
              <w:keepLines/>
              <w:jc w:val="center"/>
              <w:rPr>
                <w:rFonts w:ascii="Book Antiqua" w:hAnsi="Book Antiqua"/>
                <w:i/>
                <w:iCs/>
              </w:rPr>
            </w:pPr>
            <w:r w:rsidRPr="006E02EB">
              <w:rPr>
                <w:rFonts w:ascii="Book Antiqua" w:hAnsi="Book Antiqua"/>
                <w:i/>
                <w:iCs/>
              </w:rPr>
              <w:t>Amount Requested</w:t>
            </w:r>
          </w:p>
        </w:tc>
        <w:tc>
          <w:tcPr>
            <w:tcW w:w="6854" w:type="dxa"/>
            <w:shd w:val="clear" w:color="auto" w:fill="auto"/>
            <w:vAlign w:val="center"/>
          </w:tcPr>
          <w:p w:rsidRPr="006E02EB" w:rsidR="00D15DDE" w:rsidP="00555161" w:rsidRDefault="00C91B36" w14:paraId="7BE39625" w14:textId="25DE5BDD">
            <w:pPr>
              <w:keepNext/>
              <w:rPr>
                <w:rFonts w:ascii="Book Antiqua" w:hAnsi="Book Antiqua"/>
                <w:color w:val="000000" w:themeColor="text1"/>
              </w:rPr>
            </w:pPr>
            <w:r>
              <w:rPr>
                <w:rFonts w:ascii="Book Antiqua" w:hAnsi="Book Antiqua"/>
                <w:color w:val="000000" w:themeColor="text1"/>
              </w:rPr>
              <w:t>$500,000</w:t>
            </w:r>
          </w:p>
        </w:tc>
      </w:tr>
      <w:tr w:rsidRPr="006E02EB" w:rsidR="00D15DDE" w:rsidTr="00EE4A7B" w14:paraId="5A48FB34" w14:textId="77777777">
        <w:trPr>
          <w:trHeight w:val="390"/>
          <w:jc w:val="center"/>
        </w:trPr>
        <w:tc>
          <w:tcPr>
            <w:tcW w:w="2496" w:type="dxa"/>
            <w:shd w:val="clear" w:color="auto" w:fill="auto"/>
            <w:vAlign w:val="center"/>
          </w:tcPr>
          <w:p w:rsidRPr="006E02EB" w:rsidR="00D15DDE" w:rsidP="00555161" w:rsidRDefault="00D15DDE" w14:paraId="6343FB1B" w14:textId="77777777">
            <w:pPr>
              <w:keepNext/>
              <w:keepLines/>
              <w:jc w:val="center"/>
              <w:rPr>
                <w:rFonts w:ascii="Book Antiqua" w:hAnsi="Book Antiqua"/>
                <w:i/>
                <w:iCs/>
              </w:rPr>
            </w:pPr>
            <w:r w:rsidRPr="006E02EB">
              <w:rPr>
                <w:rFonts w:ascii="Book Antiqua" w:hAnsi="Book Antiqua"/>
                <w:i/>
                <w:iCs/>
              </w:rPr>
              <w:t>Project Timeline</w:t>
            </w:r>
          </w:p>
        </w:tc>
        <w:tc>
          <w:tcPr>
            <w:tcW w:w="6854" w:type="dxa"/>
            <w:shd w:val="clear" w:color="auto" w:fill="auto"/>
            <w:vAlign w:val="center"/>
          </w:tcPr>
          <w:p w:rsidRPr="006E02EB" w:rsidR="00D15DDE" w:rsidP="00555161" w:rsidRDefault="00262DF8" w14:paraId="42052428" w14:textId="5D71C50B">
            <w:pPr>
              <w:keepNext/>
              <w:rPr>
                <w:rFonts w:ascii="Book Antiqua" w:hAnsi="Book Antiqua"/>
                <w:color w:val="000000" w:themeColor="text1"/>
              </w:rPr>
            </w:pPr>
            <w:r>
              <w:rPr>
                <w:rFonts w:ascii="Book Antiqua" w:hAnsi="Book Antiqua"/>
                <w:color w:val="000000" w:themeColor="text1"/>
              </w:rPr>
              <w:t>16</w:t>
            </w:r>
            <w:r w:rsidR="00934002">
              <w:rPr>
                <w:rFonts w:ascii="Book Antiqua" w:hAnsi="Book Antiqua"/>
                <w:color w:val="000000" w:themeColor="text1"/>
              </w:rPr>
              <w:t xml:space="preserve"> months</w:t>
            </w:r>
          </w:p>
        </w:tc>
      </w:tr>
      <w:tr w:rsidRPr="006E02EB" w:rsidR="00D15DDE" w:rsidTr="00EE4A7B" w14:paraId="70BE1451" w14:textId="77777777">
        <w:trPr>
          <w:trHeight w:val="2008" w:hRule="exact"/>
          <w:jc w:val="center"/>
        </w:trPr>
        <w:tc>
          <w:tcPr>
            <w:tcW w:w="2496" w:type="dxa"/>
            <w:shd w:val="clear" w:color="auto" w:fill="auto"/>
            <w:vAlign w:val="center"/>
          </w:tcPr>
          <w:p w:rsidRPr="006E02EB" w:rsidR="00D15DDE" w:rsidP="00555161" w:rsidRDefault="00D15DDE" w14:paraId="3CD9F094" w14:textId="77777777">
            <w:pPr>
              <w:keepNext/>
              <w:keepLines/>
              <w:jc w:val="center"/>
              <w:rPr>
                <w:rFonts w:ascii="Book Antiqua" w:hAnsi="Book Antiqua"/>
                <w:i/>
                <w:highlight w:val="yellow"/>
              </w:rPr>
            </w:pPr>
            <w:r w:rsidRPr="001B1CE8">
              <w:rPr>
                <w:rFonts w:ascii="Book Antiqua" w:hAnsi="Book Antiqua"/>
                <w:i/>
              </w:rPr>
              <w:t>Reimbursable Work Product(s)</w:t>
            </w:r>
          </w:p>
        </w:tc>
        <w:tc>
          <w:tcPr>
            <w:tcW w:w="6854" w:type="dxa"/>
            <w:shd w:val="clear" w:color="auto" w:fill="auto"/>
            <w:vAlign w:val="center"/>
          </w:tcPr>
          <w:p w:rsidRPr="00B43AC1" w:rsidR="00D15DDE" w:rsidP="00975E48" w:rsidRDefault="00262DF8" w14:paraId="0FEF2CD1" w14:textId="27B75BB3">
            <w:pPr>
              <w:pStyle w:val="ListParagraph"/>
              <w:keepNext/>
              <w:numPr>
                <w:ilvl w:val="0"/>
                <w:numId w:val="18"/>
              </w:numPr>
              <w:rPr>
                <w:rFonts w:ascii="Book Antiqua" w:hAnsi="Book Antiqua"/>
                <w:color w:val="000000" w:themeColor="text1"/>
              </w:rPr>
            </w:pPr>
            <w:r w:rsidRPr="00B43AC1">
              <w:rPr>
                <w:rFonts w:ascii="Book Antiqua" w:hAnsi="Book Antiqua"/>
                <w:color w:val="000000" w:themeColor="text1"/>
              </w:rPr>
              <w:t>Conceptual Network Design and Cost Estimation (</w:t>
            </w:r>
            <w:r w:rsidRPr="00B43AC1" w:rsidR="0056412A">
              <w:rPr>
                <w:rFonts w:ascii="Book Antiqua" w:hAnsi="Book Antiqua"/>
                <w:color w:val="000000" w:themeColor="text1"/>
              </w:rPr>
              <w:t>$250,000)</w:t>
            </w:r>
          </w:p>
          <w:p w:rsidRPr="00B43AC1" w:rsidR="0056412A" w:rsidP="00975E48" w:rsidRDefault="0056412A" w14:paraId="39632C92" w14:textId="1601554D">
            <w:pPr>
              <w:pStyle w:val="ListParagraph"/>
              <w:keepNext/>
              <w:numPr>
                <w:ilvl w:val="0"/>
                <w:numId w:val="18"/>
              </w:numPr>
              <w:rPr>
                <w:rFonts w:ascii="Book Antiqua" w:hAnsi="Book Antiqua"/>
                <w:color w:val="000000" w:themeColor="text1"/>
              </w:rPr>
            </w:pPr>
            <w:r w:rsidRPr="00B43AC1">
              <w:rPr>
                <w:rFonts w:ascii="Book Antiqua" w:hAnsi="Book Antiqua"/>
                <w:color w:val="000000" w:themeColor="text1"/>
              </w:rPr>
              <w:t>Foundational Implementation Plan ($90,000)</w:t>
            </w:r>
          </w:p>
          <w:p w:rsidRPr="00B43AC1" w:rsidR="0056412A" w:rsidP="00975E48" w:rsidRDefault="0056412A" w14:paraId="73020AA7" w14:textId="07C491F1">
            <w:pPr>
              <w:pStyle w:val="ListParagraph"/>
              <w:keepNext/>
              <w:numPr>
                <w:ilvl w:val="0"/>
                <w:numId w:val="18"/>
              </w:numPr>
              <w:rPr>
                <w:rFonts w:ascii="Book Antiqua" w:hAnsi="Book Antiqua"/>
                <w:color w:val="000000" w:themeColor="text1"/>
              </w:rPr>
            </w:pPr>
            <w:r w:rsidRPr="00B43AC1">
              <w:rPr>
                <w:rFonts w:ascii="Book Antiqua" w:hAnsi="Book Antiqua"/>
                <w:color w:val="000000" w:themeColor="text1"/>
              </w:rPr>
              <w:t>Countywide Broadband Strategic Plan</w:t>
            </w:r>
            <w:r w:rsidRPr="00B43AC1" w:rsidR="0097560D">
              <w:rPr>
                <w:rFonts w:ascii="Book Antiqua" w:hAnsi="Book Antiqua"/>
                <w:color w:val="000000" w:themeColor="text1"/>
              </w:rPr>
              <w:t xml:space="preserve"> ($100,000)</w:t>
            </w:r>
          </w:p>
          <w:p w:rsidRPr="00B43AC1" w:rsidR="0097560D" w:rsidP="00975E48" w:rsidRDefault="0097560D" w14:paraId="10BAB3D1" w14:textId="783B9C85">
            <w:pPr>
              <w:pStyle w:val="ListParagraph"/>
              <w:keepNext/>
              <w:numPr>
                <w:ilvl w:val="0"/>
                <w:numId w:val="18"/>
              </w:numPr>
              <w:rPr>
                <w:rFonts w:ascii="Book Antiqua" w:hAnsi="Book Antiqua"/>
                <w:color w:val="000000" w:themeColor="text1"/>
              </w:rPr>
            </w:pPr>
            <w:r w:rsidRPr="00B43AC1">
              <w:rPr>
                <w:rFonts w:ascii="Book Antiqua" w:hAnsi="Book Antiqua"/>
                <w:color w:val="000000" w:themeColor="text1"/>
              </w:rPr>
              <w:t>Low-Level Design and Engineering Year 1 (</w:t>
            </w:r>
            <w:r w:rsidRPr="00B43AC1" w:rsidR="00D5592C">
              <w:rPr>
                <w:rFonts w:ascii="Book Antiqua" w:hAnsi="Book Antiqua"/>
                <w:color w:val="000000" w:themeColor="text1"/>
              </w:rPr>
              <w:t>$35,000)</w:t>
            </w:r>
          </w:p>
          <w:p w:rsidRPr="00B43AC1" w:rsidR="00D5592C" w:rsidP="00975E48" w:rsidRDefault="00D5592C" w14:paraId="48275C26" w14:textId="3264F2E3">
            <w:pPr>
              <w:pStyle w:val="ListParagraph"/>
              <w:keepNext/>
              <w:numPr>
                <w:ilvl w:val="0"/>
                <w:numId w:val="18"/>
              </w:numPr>
              <w:rPr>
                <w:rFonts w:ascii="Book Antiqua" w:hAnsi="Book Antiqua"/>
                <w:color w:val="000000" w:themeColor="text1"/>
              </w:rPr>
            </w:pPr>
            <w:r w:rsidRPr="00B43AC1">
              <w:rPr>
                <w:rFonts w:ascii="Book Antiqua" w:hAnsi="Book Antiqua"/>
                <w:color w:val="000000" w:themeColor="text1"/>
              </w:rPr>
              <w:t>Low-Level Design and Engineering Year 2 ($25,000)</w:t>
            </w:r>
          </w:p>
          <w:p w:rsidRPr="00CB2DB1" w:rsidR="00D15DDE" w:rsidP="00975E48" w:rsidRDefault="00D15DDE" w14:paraId="6597199A" w14:textId="77777777">
            <w:pPr>
              <w:pStyle w:val="ListParagraph"/>
              <w:keepNext/>
              <w:numPr>
                <w:ilvl w:val="0"/>
                <w:numId w:val="9"/>
              </w:numPr>
              <w:rPr>
                <w:rFonts w:ascii="Book Antiqua" w:hAnsi="Book Antiqua"/>
                <w:color w:val="000000" w:themeColor="text1"/>
                <w:sz w:val="22"/>
                <w:szCs w:val="22"/>
              </w:rPr>
            </w:pPr>
          </w:p>
        </w:tc>
      </w:tr>
      <w:tr w:rsidRPr="006E02EB" w:rsidR="00D15DDE" w:rsidTr="00EE4A7B" w14:paraId="377CA0F9" w14:textId="77777777">
        <w:trPr>
          <w:trHeight w:val="4132" w:hRule="exact"/>
          <w:jc w:val="center"/>
        </w:trPr>
        <w:tc>
          <w:tcPr>
            <w:tcW w:w="2496" w:type="dxa"/>
            <w:shd w:val="clear" w:color="auto" w:fill="auto"/>
            <w:vAlign w:val="center"/>
          </w:tcPr>
          <w:p w:rsidRPr="006E02EB" w:rsidR="00D15DDE" w:rsidP="00555161" w:rsidRDefault="00D15DDE" w14:paraId="471E4C6E" w14:textId="77777777">
            <w:pPr>
              <w:keepNext/>
              <w:keepLines/>
              <w:jc w:val="center"/>
              <w:rPr>
                <w:rFonts w:ascii="Book Antiqua" w:hAnsi="Book Antiqua"/>
                <w:i/>
                <w:highlight w:val="yellow"/>
              </w:rPr>
            </w:pPr>
            <w:r w:rsidRPr="006E02EB">
              <w:rPr>
                <w:rFonts w:ascii="Book Antiqua" w:hAnsi="Book Antiqua"/>
                <w:i/>
                <w:iCs/>
                <w:u w:val="single"/>
              </w:rPr>
              <w:t>Impact Summary:</w:t>
            </w:r>
            <w:r w:rsidRPr="003361C8">
              <w:br/>
            </w:r>
            <w:r w:rsidRPr="006E02EB">
              <w:rPr>
                <w:rFonts w:ascii="Book Antiqua" w:hAnsi="Book Antiqua"/>
                <w:i/>
                <w:iCs/>
              </w:rPr>
              <w:t>How the proposed technical assistance grant supports broadband infrastructure deployment to unserved and/or underserved households and businesses at speeds of at least 100 Mbps upload and download speeds</w:t>
            </w:r>
          </w:p>
        </w:tc>
        <w:tc>
          <w:tcPr>
            <w:tcW w:w="6854" w:type="dxa"/>
            <w:shd w:val="clear" w:color="auto" w:fill="auto"/>
            <w:vAlign w:val="center"/>
          </w:tcPr>
          <w:p w:rsidRPr="006E02EB" w:rsidR="00D15DDE" w:rsidP="00555161" w:rsidRDefault="000163FE" w14:paraId="7066EC1A" w14:textId="14EC4A0C">
            <w:pPr>
              <w:pStyle w:val="NormalWeb"/>
              <w:keepNext/>
              <w:shd w:val="clear" w:color="auto" w:fill="FFFFFF" w:themeFill="background1"/>
              <w:rPr>
                <w:rFonts w:ascii="Book Antiqua" w:hAnsi="Book Antiqua"/>
                <w:color w:val="000000" w:themeColor="text1"/>
              </w:rPr>
            </w:pPr>
            <w:r w:rsidRPr="000163FE">
              <w:rPr>
                <w:rFonts w:ascii="Book Antiqua" w:hAnsi="Book Antiqua"/>
                <w:color w:val="000000" w:themeColor="text1"/>
              </w:rPr>
              <w:t xml:space="preserve">The technical assistance grant will result in a plan that establishes an implementation roadmap for low-level, shovel-ready network design for priority areas in unserved and underserved areas of Contra Costa County. This effort expands the existing fiber transportation network currently being implemented, such that the resulting Strategic Plan will enable easy network connection by ISPs to ensure bandwidth </w:t>
            </w:r>
            <w:r w:rsidRPr="5FC55410" w:rsidR="0B2B8AC0">
              <w:rPr>
                <w:rFonts w:ascii="Book Antiqua" w:hAnsi="Book Antiqua"/>
                <w:color w:val="000000" w:themeColor="text1"/>
              </w:rPr>
              <w:t>symmetrical</w:t>
            </w:r>
            <w:r w:rsidRPr="000163FE">
              <w:rPr>
                <w:rFonts w:ascii="Book Antiqua" w:hAnsi="Book Antiqua"/>
                <w:color w:val="000000" w:themeColor="text1"/>
              </w:rPr>
              <w:t xml:space="preserve"> speeds of at least 100 Mbps to unserved and underserved communities.</w:t>
            </w:r>
          </w:p>
        </w:tc>
      </w:tr>
    </w:tbl>
    <w:p w:rsidR="00D15DDE" w:rsidRDefault="00D15DDE" w14:paraId="47B19433" w14:textId="4471E776">
      <w:pPr>
        <w:spacing w:after="160" w:line="259" w:lineRule="auto"/>
        <w:rPr>
          <w:rFonts w:ascii="Book Antiqua" w:hAnsi="Book Antiqua"/>
          <w:b/>
          <w:bCs/>
        </w:rPr>
      </w:pPr>
    </w:p>
    <w:p w:rsidR="00D15DDE" w:rsidRDefault="0089482A" w14:paraId="14D3424B" w14:textId="6513EBA8">
      <w:pPr>
        <w:spacing w:after="160" w:line="259" w:lineRule="auto"/>
        <w:rPr>
          <w:rFonts w:ascii="Book Antiqua" w:hAnsi="Book Antiqua"/>
          <w:b/>
          <w:bCs/>
        </w:rPr>
      </w:pPr>
      <w:r>
        <w:rPr>
          <w:rFonts w:ascii="Book Antiqua" w:hAnsi="Book Antiqua"/>
          <w:b/>
          <w:bCs/>
        </w:rPr>
        <w:br w:type="page"/>
      </w:r>
    </w:p>
    <w:p w:rsidR="00824D67" w:rsidP="00D15DDE" w:rsidRDefault="00824D67" w14:paraId="6D41A502" w14:textId="77777777">
      <w:pPr>
        <w:keepNext/>
        <w:keepLines/>
        <w:jc w:val="center"/>
        <w:rPr>
          <w:rFonts w:ascii="Book Antiqua" w:hAnsi="Book Antiqua"/>
          <w:b/>
          <w:bCs/>
        </w:rPr>
        <w:sectPr w:rsidR="00824D67" w:rsidSect="00824D67">
          <w:footerReference w:type="default" r:id="rId28"/>
          <w:pgSz w:w="12240" w:h="15840"/>
          <w:pgMar w:top="1440" w:right="1440" w:bottom="1440" w:left="1440" w:header="720" w:footer="720" w:gutter="0"/>
          <w:cols w:space="720"/>
          <w:docGrid w:linePitch="360"/>
        </w:sectPr>
      </w:pPr>
    </w:p>
    <w:p w:rsidRPr="006E02EB" w:rsidR="00D15DDE" w:rsidP="00D15DDE" w:rsidRDefault="00D15DDE" w14:paraId="028F3901" w14:textId="4216FDC1">
      <w:pPr>
        <w:keepNext/>
        <w:keepLines/>
        <w:jc w:val="center"/>
        <w:rPr>
          <w:rFonts w:ascii="Book Antiqua" w:hAnsi="Book Antiqua"/>
          <w:b/>
          <w:highlight w:val="yellow"/>
        </w:rPr>
      </w:pPr>
      <w:r w:rsidRPr="006E02EB">
        <w:rPr>
          <w:rFonts w:ascii="Book Antiqua" w:hAnsi="Book Antiqua"/>
          <w:b/>
          <w:bCs/>
        </w:rPr>
        <w:lastRenderedPageBreak/>
        <w:t xml:space="preserve">APPENDIX </w:t>
      </w:r>
      <w:r>
        <w:rPr>
          <w:rFonts w:ascii="Book Antiqua" w:hAnsi="Book Antiqua"/>
          <w:b/>
          <w:bCs/>
        </w:rPr>
        <w:t>F</w:t>
      </w:r>
    </w:p>
    <w:p w:rsidRPr="00337211" w:rsidR="00D15DDE" w:rsidP="00D15DDE" w:rsidRDefault="003B6D3F" w14:paraId="4B8A91FC" w14:textId="37DB1B50">
      <w:pPr>
        <w:keepNext/>
        <w:keepLines/>
        <w:jc w:val="center"/>
        <w:rPr>
          <w:rFonts w:ascii="Book Antiqua" w:hAnsi="Book Antiqua"/>
          <w:b/>
        </w:rPr>
      </w:pPr>
      <w:r>
        <w:rPr>
          <w:rFonts w:ascii="Book Antiqua" w:hAnsi="Book Antiqua"/>
          <w:b/>
        </w:rPr>
        <w:t>City of Fremont</w:t>
      </w:r>
    </w:p>
    <w:p w:rsidRPr="006E02EB" w:rsidR="00D15DDE" w:rsidP="00D15DDE" w:rsidRDefault="00D15DDE" w14:paraId="1E0F5A5A" w14:textId="77777777">
      <w:pPr>
        <w:keepNext/>
        <w:keepLines/>
        <w:spacing w:after="120"/>
        <w:jc w:val="center"/>
        <w:rPr>
          <w:rFonts w:ascii="Book Antiqua" w:hAnsi="Book Antiqua"/>
          <w:b/>
          <w:bCs/>
        </w:rPr>
      </w:pPr>
      <w:r w:rsidRPr="006E02EB">
        <w:rPr>
          <w:rFonts w:ascii="Book Antiqua" w:hAnsi="Book Antiqua"/>
          <w:b/>
          <w:bCs/>
        </w:rPr>
        <w:t>LATA Application Key Information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6"/>
        <w:gridCol w:w="6854"/>
      </w:tblGrid>
      <w:tr w:rsidRPr="006E02EB" w:rsidR="00D15DDE" w:rsidTr="00555161" w14:paraId="4F1FBF28" w14:textId="77777777">
        <w:trPr>
          <w:cantSplit/>
          <w:trHeight w:val="478" w:hRule="exact"/>
          <w:jc w:val="center"/>
        </w:trPr>
        <w:tc>
          <w:tcPr>
            <w:tcW w:w="2496" w:type="dxa"/>
            <w:shd w:val="clear" w:color="auto" w:fill="D9E2F3" w:themeFill="accent1" w:themeFillTint="33"/>
            <w:vAlign w:val="center"/>
          </w:tcPr>
          <w:p w:rsidRPr="006E02EB" w:rsidR="00D15DDE" w:rsidP="00555161" w:rsidRDefault="00D15DDE" w14:paraId="4E09E518" w14:textId="77777777">
            <w:pPr>
              <w:keepNext/>
              <w:jc w:val="center"/>
              <w:rPr>
                <w:rFonts w:ascii="Book Antiqua" w:hAnsi="Book Antiqua" w:cs="Calibri"/>
                <w:b/>
                <w:bCs/>
                <w:color w:val="000000"/>
              </w:rPr>
            </w:pPr>
            <w:r w:rsidRPr="006E02EB">
              <w:rPr>
                <w:rFonts w:ascii="Book Antiqua" w:hAnsi="Book Antiqua" w:cs="Calibri"/>
                <w:b/>
                <w:bCs/>
                <w:color w:val="000000" w:themeColor="text1"/>
              </w:rPr>
              <w:t>Project Title</w:t>
            </w:r>
          </w:p>
        </w:tc>
        <w:tc>
          <w:tcPr>
            <w:tcW w:w="6854" w:type="dxa"/>
            <w:shd w:val="clear" w:color="auto" w:fill="D9E2F3" w:themeFill="accent1" w:themeFillTint="33"/>
            <w:vAlign w:val="center"/>
          </w:tcPr>
          <w:p w:rsidRPr="006E02EB" w:rsidR="00D15DDE" w:rsidP="00555161" w:rsidRDefault="009D1F75" w14:paraId="6CA69E9C" w14:textId="6BB3ABBE">
            <w:pPr>
              <w:keepNext/>
              <w:jc w:val="center"/>
              <w:rPr>
                <w:rFonts w:ascii="Book Antiqua" w:hAnsi="Book Antiqua"/>
                <w:i/>
                <w:iCs/>
                <w:color w:val="000000"/>
              </w:rPr>
            </w:pPr>
            <w:r w:rsidRPr="00C81D2C">
              <w:rPr>
                <w:rFonts w:ascii="Book Antiqua" w:hAnsi="Book Antiqua" w:eastAsia="Book Antiqua" w:cs="Book Antiqua"/>
                <w:i/>
                <w:iCs/>
                <w:color w:val="000000" w:themeColor="text1"/>
              </w:rPr>
              <w:t>Fiber Master Plan and Broadband Expansion</w:t>
            </w:r>
          </w:p>
        </w:tc>
      </w:tr>
      <w:tr w:rsidRPr="006E02EB" w:rsidR="00D15DDE" w:rsidTr="00555161" w14:paraId="23932491" w14:textId="77777777">
        <w:trPr>
          <w:cantSplit/>
          <w:trHeight w:val="710"/>
          <w:jc w:val="center"/>
        </w:trPr>
        <w:tc>
          <w:tcPr>
            <w:tcW w:w="2496" w:type="dxa"/>
            <w:shd w:val="clear" w:color="auto" w:fill="auto"/>
            <w:vAlign w:val="center"/>
          </w:tcPr>
          <w:p w:rsidRPr="00337211" w:rsidR="00D15DDE" w:rsidP="00555161" w:rsidRDefault="00D15DDE" w14:paraId="0FF53E5F" w14:textId="77777777">
            <w:pPr>
              <w:keepNext/>
              <w:keepLines/>
              <w:spacing w:before="120" w:after="120"/>
              <w:jc w:val="center"/>
              <w:rPr>
                <w:rFonts w:ascii="Book Antiqua" w:hAnsi="Book Antiqua"/>
                <w:highlight w:val="yellow"/>
              </w:rPr>
            </w:pPr>
            <w:r w:rsidRPr="00337211">
              <w:rPr>
                <w:rFonts w:ascii="Book Antiqua" w:hAnsi="Book Antiqua"/>
              </w:rPr>
              <w:t>Project Summary</w:t>
            </w:r>
          </w:p>
        </w:tc>
        <w:tc>
          <w:tcPr>
            <w:tcW w:w="6854" w:type="dxa"/>
            <w:shd w:val="clear" w:color="auto" w:fill="auto"/>
          </w:tcPr>
          <w:p w:rsidRPr="006E02EB" w:rsidR="00D15DDE" w:rsidP="00555161" w:rsidRDefault="00F300E9" w14:paraId="4C16D917" w14:textId="62CECE30">
            <w:pPr>
              <w:keepNext/>
              <w:rPr>
                <w:rFonts w:ascii="Book Antiqua" w:hAnsi="Book Antiqua"/>
                <w:color w:val="000000" w:themeColor="text1"/>
                <w:highlight w:val="yellow"/>
              </w:rPr>
            </w:pPr>
            <w:r w:rsidRPr="414275F7">
              <w:rPr>
                <w:rFonts w:ascii="Book Antiqua" w:hAnsi="Book Antiqua"/>
              </w:rPr>
              <w:t>The proposed technical assistance grant will fund development of a Broadband Strategic Plan for the City of Fremon</w:t>
            </w:r>
            <w:r w:rsidR="00B2789C">
              <w:rPr>
                <w:rFonts w:ascii="Book Antiqua" w:hAnsi="Book Antiqua"/>
              </w:rPr>
              <w:t xml:space="preserve">t </w:t>
            </w:r>
            <w:r w:rsidRPr="414275F7" w:rsidR="0097003E">
              <w:rPr>
                <w:rFonts w:ascii="Book Antiqua" w:hAnsi="Book Antiqua"/>
              </w:rPr>
              <w:t>that will lay the course for broadband infrastructure projects designed to provide service to unserved and underserved households and businesses and that are designed to, upon completion, reliably meet or exceed symmetrical 100 Mbps download and upload speeds.</w:t>
            </w:r>
          </w:p>
        </w:tc>
      </w:tr>
      <w:tr w:rsidRPr="006E02EB" w:rsidR="00D15DDE" w:rsidTr="00555161" w14:paraId="429C0AB4" w14:textId="77777777">
        <w:trPr>
          <w:cantSplit/>
          <w:trHeight w:val="710"/>
          <w:jc w:val="center"/>
        </w:trPr>
        <w:tc>
          <w:tcPr>
            <w:tcW w:w="2496" w:type="dxa"/>
            <w:shd w:val="clear" w:color="auto" w:fill="auto"/>
            <w:vAlign w:val="center"/>
          </w:tcPr>
          <w:p w:rsidRPr="006E02EB" w:rsidR="00D15DDE" w:rsidP="00555161" w:rsidRDefault="00D15DDE" w14:paraId="5EEEA704" w14:textId="77777777">
            <w:pPr>
              <w:keepNext/>
              <w:spacing w:before="120" w:after="120"/>
              <w:jc w:val="center"/>
              <w:rPr>
                <w:rFonts w:ascii="Book Antiqua" w:hAnsi="Book Antiqua"/>
                <w:i/>
                <w:iCs/>
              </w:rPr>
            </w:pPr>
            <w:r w:rsidRPr="006E02EB">
              <w:rPr>
                <w:rFonts w:ascii="Book Antiqua" w:hAnsi="Book Antiqua"/>
                <w:i/>
                <w:iCs/>
              </w:rPr>
              <w:t>Type of Local Agency</w:t>
            </w:r>
          </w:p>
        </w:tc>
        <w:tc>
          <w:tcPr>
            <w:tcW w:w="6854" w:type="dxa"/>
            <w:shd w:val="clear" w:color="auto" w:fill="auto"/>
            <w:vAlign w:val="center"/>
          </w:tcPr>
          <w:p w:rsidRPr="006E02EB" w:rsidR="00D15DDE" w:rsidP="00555161" w:rsidRDefault="00F300E9" w14:paraId="048A2437" w14:textId="5A3E7B82">
            <w:pPr>
              <w:keepNext/>
              <w:rPr>
                <w:rFonts w:ascii="Book Antiqua" w:hAnsi="Book Antiqua"/>
                <w:color w:val="000000" w:themeColor="text1"/>
              </w:rPr>
            </w:pPr>
            <w:r>
              <w:rPr>
                <w:rFonts w:ascii="Book Antiqua" w:hAnsi="Book Antiqua"/>
                <w:color w:val="000000" w:themeColor="text1"/>
              </w:rPr>
              <w:t>City</w:t>
            </w:r>
          </w:p>
        </w:tc>
      </w:tr>
      <w:tr w:rsidRPr="006E02EB" w:rsidR="00D15DDE" w:rsidTr="00555161" w14:paraId="69C9AD27" w14:textId="77777777">
        <w:trPr>
          <w:cantSplit/>
          <w:trHeight w:val="451" w:hRule="exact"/>
          <w:jc w:val="center"/>
        </w:trPr>
        <w:tc>
          <w:tcPr>
            <w:tcW w:w="2496" w:type="dxa"/>
            <w:shd w:val="clear" w:color="auto" w:fill="auto"/>
            <w:vAlign w:val="center"/>
          </w:tcPr>
          <w:p w:rsidRPr="006E02EB" w:rsidR="00D15DDE" w:rsidP="00555161" w:rsidRDefault="00D15DDE" w14:paraId="7753621F" w14:textId="77777777">
            <w:pPr>
              <w:keepNext/>
              <w:keepLines/>
              <w:jc w:val="center"/>
              <w:rPr>
                <w:rFonts w:ascii="Book Antiqua" w:hAnsi="Book Antiqua"/>
                <w:i/>
                <w:iCs/>
              </w:rPr>
            </w:pPr>
            <w:r w:rsidRPr="006E02EB">
              <w:rPr>
                <w:rFonts w:ascii="Book Antiqua" w:hAnsi="Book Antiqua"/>
                <w:i/>
                <w:iCs/>
              </w:rPr>
              <w:t>Project Location</w:t>
            </w:r>
          </w:p>
        </w:tc>
        <w:tc>
          <w:tcPr>
            <w:tcW w:w="6854" w:type="dxa"/>
            <w:shd w:val="clear" w:color="auto" w:fill="auto"/>
            <w:vAlign w:val="center"/>
          </w:tcPr>
          <w:p w:rsidRPr="006E02EB" w:rsidR="00D15DDE" w:rsidP="00555161" w:rsidRDefault="00F300E9" w14:paraId="54E82B15" w14:textId="625CF7CA">
            <w:pPr>
              <w:keepNext/>
              <w:rPr>
                <w:rFonts w:ascii="Book Antiqua" w:hAnsi="Book Antiqua"/>
                <w:color w:val="000000" w:themeColor="text1"/>
              </w:rPr>
            </w:pPr>
            <w:r>
              <w:rPr>
                <w:rFonts w:ascii="Book Antiqua" w:hAnsi="Book Antiqua"/>
                <w:color w:val="000000" w:themeColor="text1"/>
              </w:rPr>
              <w:t>City of Fremont</w:t>
            </w:r>
          </w:p>
        </w:tc>
      </w:tr>
      <w:tr w:rsidRPr="006E02EB" w:rsidR="00D15DDE" w:rsidTr="00555161" w14:paraId="2E407BC3" w14:textId="77777777">
        <w:trPr>
          <w:cantSplit/>
          <w:trHeight w:val="361" w:hRule="exact"/>
          <w:jc w:val="center"/>
        </w:trPr>
        <w:tc>
          <w:tcPr>
            <w:tcW w:w="2496" w:type="dxa"/>
            <w:shd w:val="clear" w:color="auto" w:fill="auto"/>
            <w:vAlign w:val="center"/>
          </w:tcPr>
          <w:p w:rsidRPr="006E02EB" w:rsidR="00D15DDE" w:rsidP="00555161" w:rsidRDefault="00D15DDE" w14:paraId="790499EA" w14:textId="77777777">
            <w:pPr>
              <w:keepNext/>
              <w:keepLines/>
              <w:jc w:val="center"/>
              <w:rPr>
                <w:rFonts w:ascii="Book Antiqua" w:hAnsi="Book Antiqua"/>
                <w:i/>
                <w:iCs/>
              </w:rPr>
            </w:pPr>
            <w:r w:rsidRPr="006E02EB">
              <w:rPr>
                <w:rFonts w:ascii="Book Antiqua" w:hAnsi="Book Antiqua"/>
                <w:i/>
                <w:iCs/>
              </w:rPr>
              <w:t>Amount Requested</w:t>
            </w:r>
          </w:p>
        </w:tc>
        <w:tc>
          <w:tcPr>
            <w:tcW w:w="6854" w:type="dxa"/>
            <w:shd w:val="clear" w:color="auto" w:fill="auto"/>
            <w:vAlign w:val="center"/>
          </w:tcPr>
          <w:p w:rsidRPr="006E02EB" w:rsidR="00D15DDE" w:rsidP="00555161" w:rsidRDefault="00F300E9" w14:paraId="4091A3AA" w14:textId="713812C5">
            <w:pPr>
              <w:keepNext/>
              <w:rPr>
                <w:rFonts w:ascii="Book Antiqua" w:hAnsi="Book Antiqua"/>
                <w:color w:val="000000" w:themeColor="text1"/>
              </w:rPr>
            </w:pPr>
            <w:r>
              <w:rPr>
                <w:rFonts w:ascii="Book Antiqua" w:hAnsi="Book Antiqua"/>
                <w:color w:val="000000" w:themeColor="text1"/>
              </w:rPr>
              <w:t>$500,000</w:t>
            </w:r>
          </w:p>
        </w:tc>
      </w:tr>
      <w:tr w:rsidRPr="006E02EB" w:rsidR="00D15DDE" w:rsidTr="00555161" w14:paraId="04CC7085" w14:textId="77777777">
        <w:trPr>
          <w:cantSplit/>
          <w:trHeight w:val="390"/>
          <w:jc w:val="center"/>
        </w:trPr>
        <w:tc>
          <w:tcPr>
            <w:tcW w:w="2496" w:type="dxa"/>
            <w:shd w:val="clear" w:color="auto" w:fill="auto"/>
            <w:vAlign w:val="center"/>
          </w:tcPr>
          <w:p w:rsidRPr="006E02EB" w:rsidR="00D15DDE" w:rsidP="00555161" w:rsidRDefault="00D15DDE" w14:paraId="7AD8BADB" w14:textId="77777777">
            <w:pPr>
              <w:keepNext/>
              <w:keepLines/>
              <w:jc w:val="center"/>
              <w:rPr>
                <w:rFonts w:ascii="Book Antiqua" w:hAnsi="Book Antiqua"/>
                <w:i/>
                <w:iCs/>
              </w:rPr>
            </w:pPr>
            <w:r w:rsidRPr="005D4ED3">
              <w:rPr>
                <w:rFonts w:ascii="Book Antiqua" w:hAnsi="Book Antiqua"/>
                <w:i/>
                <w:iCs/>
              </w:rPr>
              <w:t>Project Timeline</w:t>
            </w:r>
          </w:p>
        </w:tc>
        <w:tc>
          <w:tcPr>
            <w:tcW w:w="6854" w:type="dxa"/>
            <w:shd w:val="clear" w:color="auto" w:fill="auto"/>
            <w:vAlign w:val="center"/>
          </w:tcPr>
          <w:p w:rsidRPr="006E02EB" w:rsidR="00D15DDE" w:rsidP="00555161" w:rsidRDefault="000D453D" w14:paraId="67856DA6" w14:textId="0CE28FCC">
            <w:pPr>
              <w:keepNext/>
              <w:rPr>
                <w:rFonts w:ascii="Book Antiqua" w:hAnsi="Book Antiqua"/>
                <w:color w:val="000000" w:themeColor="text1"/>
              </w:rPr>
            </w:pPr>
            <w:r w:rsidRPr="000D453D">
              <w:rPr>
                <w:rFonts w:ascii="Book Antiqua" w:hAnsi="Book Antiqua"/>
              </w:rPr>
              <w:t>24 months</w:t>
            </w:r>
          </w:p>
        </w:tc>
      </w:tr>
      <w:tr w:rsidRPr="006E02EB" w:rsidR="00D15DDE" w:rsidTr="00B43AC1" w14:paraId="5601DB8D" w14:textId="77777777">
        <w:trPr>
          <w:cantSplit/>
          <w:trHeight w:val="1747" w:hRule="exact"/>
          <w:jc w:val="center"/>
        </w:trPr>
        <w:tc>
          <w:tcPr>
            <w:tcW w:w="2496" w:type="dxa"/>
            <w:shd w:val="clear" w:color="auto" w:fill="auto"/>
            <w:vAlign w:val="center"/>
          </w:tcPr>
          <w:p w:rsidRPr="006E02EB" w:rsidR="00D15DDE" w:rsidP="00555161" w:rsidRDefault="00D15DDE" w14:paraId="3205516B" w14:textId="77777777">
            <w:pPr>
              <w:keepNext/>
              <w:keepLines/>
              <w:jc w:val="center"/>
              <w:rPr>
                <w:rFonts w:ascii="Book Antiqua" w:hAnsi="Book Antiqua"/>
                <w:i/>
                <w:highlight w:val="yellow"/>
              </w:rPr>
            </w:pPr>
            <w:r w:rsidRPr="001B1CE8">
              <w:rPr>
                <w:rFonts w:ascii="Book Antiqua" w:hAnsi="Book Antiqua"/>
                <w:i/>
              </w:rPr>
              <w:t>Reimbursable Work Product(s)</w:t>
            </w:r>
          </w:p>
        </w:tc>
        <w:tc>
          <w:tcPr>
            <w:tcW w:w="6854" w:type="dxa"/>
            <w:shd w:val="clear" w:color="auto" w:fill="auto"/>
            <w:vAlign w:val="center"/>
          </w:tcPr>
          <w:p w:rsidR="00D15DDE" w:rsidP="00A26236" w:rsidRDefault="00A26236" w14:paraId="11114B11" w14:textId="42CE4D14">
            <w:pPr>
              <w:keepNext/>
              <w:rPr>
                <w:rFonts w:ascii="Book Antiqua" w:hAnsi="Book Antiqua"/>
                <w:color w:val="000000" w:themeColor="text1"/>
              </w:rPr>
            </w:pPr>
            <w:r w:rsidRPr="00B43AC1">
              <w:rPr>
                <w:rFonts w:ascii="Book Antiqua" w:hAnsi="Book Antiqua"/>
                <w:color w:val="000000" w:themeColor="text1"/>
              </w:rPr>
              <w:t>1. Fiber Master Plan Development (</w:t>
            </w:r>
            <w:r>
              <w:rPr>
                <w:rFonts w:ascii="Book Antiqua" w:hAnsi="Book Antiqua"/>
                <w:color w:val="000000" w:themeColor="text1"/>
              </w:rPr>
              <w:t>$127,000)</w:t>
            </w:r>
          </w:p>
          <w:p w:rsidRPr="00B43AC1" w:rsidR="00A26236" w:rsidP="00B43AC1" w:rsidRDefault="00A26236" w14:paraId="1C9A7E29" w14:textId="3238474F">
            <w:pPr>
              <w:keepNext/>
              <w:rPr>
                <w:rFonts w:ascii="Book Antiqua" w:hAnsi="Book Antiqua"/>
                <w:color w:val="000000" w:themeColor="text1"/>
              </w:rPr>
            </w:pPr>
            <w:r>
              <w:rPr>
                <w:rFonts w:ascii="Book Antiqua" w:hAnsi="Book Antiqua"/>
                <w:color w:val="000000" w:themeColor="text1"/>
              </w:rPr>
              <w:t xml:space="preserve">2. </w:t>
            </w:r>
            <w:r w:rsidR="00C7542A">
              <w:rPr>
                <w:rFonts w:ascii="Book Antiqua" w:hAnsi="Book Antiqua"/>
                <w:color w:val="000000" w:themeColor="text1"/>
              </w:rPr>
              <w:t>Design of Fiber Backbone Engineering Drawings ($373,000)</w:t>
            </w:r>
          </w:p>
          <w:p w:rsidRPr="00CB2DB1" w:rsidR="00D15DDE" w:rsidP="00975E48" w:rsidRDefault="00D15DDE" w14:paraId="5F7992CE" w14:textId="77777777">
            <w:pPr>
              <w:pStyle w:val="ListParagraph"/>
              <w:keepNext/>
              <w:numPr>
                <w:ilvl w:val="0"/>
                <w:numId w:val="10"/>
              </w:numPr>
              <w:rPr>
                <w:rFonts w:ascii="Book Antiqua" w:hAnsi="Book Antiqua"/>
                <w:color w:val="000000" w:themeColor="text1"/>
                <w:sz w:val="22"/>
                <w:szCs w:val="22"/>
              </w:rPr>
            </w:pPr>
          </w:p>
        </w:tc>
      </w:tr>
      <w:tr w:rsidRPr="006E02EB" w:rsidR="00D15DDE" w:rsidTr="00B43AC1" w14:paraId="3BDC344C" w14:textId="77777777">
        <w:trPr>
          <w:cantSplit/>
          <w:trHeight w:val="4078" w:hRule="exact"/>
          <w:jc w:val="center"/>
        </w:trPr>
        <w:tc>
          <w:tcPr>
            <w:tcW w:w="2496" w:type="dxa"/>
            <w:shd w:val="clear" w:color="auto" w:fill="auto"/>
            <w:vAlign w:val="center"/>
          </w:tcPr>
          <w:p w:rsidRPr="006E02EB" w:rsidR="00D15DDE" w:rsidP="00555161" w:rsidRDefault="00D15DDE" w14:paraId="20508D96" w14:textId="77777777">
            <w:pPr>
              <w:keepNext/>
              <w:keepLines/>
              <w:jc w:val="center"/>
              <w:rPr>
                <w:rFonts w:ascii="Book Antiqua" w:hAnsi="Book Antiqua"/>
                <w:i/>
                <w:highlight w:val="yellow"/>
              </w:rPr>
            </w:pPr>
            <w:r w:rsidRPr="006E02EB">
              <w:rPr>
                <w:rFonts w:ascii="Book Antiqua" w:hAnsi="Book Antiqua"/>
                <w:i/>
                <w:iCs/>
                <w:u w:val="single"/>
              </w:rPr>
              <w:t>Impact Summary:</w:t>
            </w:r>
            <w:r w:rsidRPr="003361C8">
              <w:br/>
            </w:r>
            <w:r w:rsidRPr="006E02EB">
              <w:rPr>
                <w:rFonts w:ascii="Book Antiqua" w:hAnsi="Book Antiqua"/>
                <w:i/>
                <w:iCs/>
              </w:rPr>
              <w:t>How the proposed technical assistance grant supports broadband infrastructure deployment to unserved and/or underserved households and businesses at speeds of at least 100 Mbps upload and download speeds</w:t>
            </w:r>
          </w:p>
        </w:tc>
        <w:tc>
          <w:tcPr>
            <w:tcW w:w="6854" w:type="dxa"/>
            <w:shd w:val="clear" w:color="auto" w:fill="auto"/>
            <w:vAlign w:val="center"/>
          </w:tcPr>
          <w:p w:rsidRPr="006E02EB" w:rsidR="00D15DDE" w:rsidP="00361585" w:rsidRDefault="00361585" w14:paraId="4D547368" w14:textId="47E166A1">
            <w:pPr>
              <w:pStyle w:val="NormalWeb"/>
              <w:keepNext/>
              <w:shd w:val="clear" w:color="auto" w:fill="FFFFFF" w:themeFill="background1"/>
              <w:rPr>
                <w:rFonts w:ascii="Book Antiqua" w:hAnsi="Book Antiqua"/>
                <w:color w:val="000000" w:themeColor="text1"/>
              </w:rPr>
            </w:pPr>
            <w:r>
              <w:rPr>
                <w:rFonts w:ascii="Book Antiqua" w:hAnsi="Book Antiqua"/>
                <w:color w:val="000000" w:themeColor="text1"/>
              </w:rPr>
              <w:t xml:space="preserve">To project </w:t>
            </w:r>
            <w:r w:rsidR="00190D39">
              <w:rPr>
                <w:rFonts w:ascii="Book Antiqua" w:hAnsi="Book Antiqua"/>
                <w:color w:val="000000" w:themeColor="text1"/>
              </w:rPr>
              <w:t>utilizes</w:t>
            </w:r>
            <w:r w:rsidR="0078706C">
              <w:rPr>
                <w:rFonts w:ascii="Book Antiqua" w:hAnsi="Book Antiqua"/>
                <w:color w:val="000000" w:themeColor="text1"/>
              </w:rPr>
              <w:t xml:space="preserve"> c</w:t>
            </w:r>
            <w:r w:rsidRPr="00361585">
              <w:rPr>
                <w:rFonts w:ascii="Book Antiqua" w:hAnsi="Book Antiqua"/>
                <w:color w:val="000000" w:themeColor="text1"/>
              </w:rPr>
              <w:t xml:space="preserve">onsulting services </w:t>
            </w:r>
            <w:r w:rsidR="0078706C">
              <w:rPr>
                <w:rFonts w:ascii="Book Antiqua" w:hAnsi="Book Antiqua"/>
                <w:color w:val="000000" w:themeColor="text1"/>
              </w:rPr>
              <w:t>for the development of a fiber master plan and e</w:t>
            </w:r>
            <w:r w:rsidRPr="00361585">
              <w:rPr>
                <w:rFonts w:ascii="Book Antiqua" w:hAnsi="Book Antiqua"/>
                <w:color w:val="000000" w:themeColor="text1"/>
              </w:rPr>
              <w:t>ngineering services for drafting construction plans</w:t>
            </w:r>
            <w:r w:rsidR="0078706C">
              <w:rPr>
                <w:rFonts w:ascii="Book Antiqua" w:hAnsi="Book Antiqua"/>
                <w:color w:val="000000" w:themeColor="text1"/>
              </w:rPr>
              <w:t xml:space="preserve"> to </w:t>
            </w:r>
            <w:r w:rsidRPr="00361585">
              <w:rPr>
                <w:rFonts w:ascii="Book Antiqua" w:hAnsi="Book Antiqua"/>
                <w:color w:val="000000" w:themeColor="text1"/>
              </w:rPr>
              <w:t>broadband throughout the City of Fremont to serve unserved and under-served areas</w:t>
            </w:r>
            <w:r w:rsidR="00A91CAE">
              <w:rPr>
                <w:rFonts w:ascii="Book Antiqua" w:hAnsi="Book Antiqua"/>
                <w:color w:val="000000" w:themeColor="text1"/>
              </w:rPr>
              <w:t xml:space="preserve"> and are designed to, upon completion, reliably meet or exceed symmetrical </w:t>
            </w:r>
            <w:r w:rsidR="00007B26">
              <w:rPr>
                <w:rFonts w:ascii="Book Antiqua" w:hAnsi="Book Antiqua"/>
                <w:color w:val="000000" w:themeColor="text1"/>
              </w:rPr>
              <w:t xml:space="preserve">100 Mbps </w:t>
            </w:r>
            <w:r w:rsidRPr="25CF20B8" w:rsidR="0C0EE488">
              <w:rPr>
                <w:rFonts w:ascii="Book Antiqua" w:hAnsi="Book Antiqua"/>
                <w:color w:val="000000" w:themeColor="text1"/>
              </w:rPr>
              <w:t>s</w:t>
            </w:r>
            <w:r w:rsidRPr="25CF20B8" w:rsidR="15AA95E8">
              <w:rPr>
                <w:rFonts w:ascii="Book Antiqua" w:hAnsi="Book Antiqua"/>
                <w:color w:val="000000" w:themeColor="text1"/>
              </w:rPr>
              <w:t>ymmetrical</w:t>
            </w:r>
            <w:r w:rsidR="00007B26">
              <w:rPr>
                <w:rFonts w:ascii="Book Antiqua" w:hAnsi="Book Antiqua"/>
                <w:color w:val="000000" w:themeColor="text1"/>
              </w:rPr>
              <w:t xml:space="preserve"> speeds. </w:t>
            </w:r>
          </w:p>
        </w:tc>
      </w:tr>
    </w:tbl>
    <w:p w:rsidR="6EC9C029" w:rsidRDefault="6EC9C029" w14:paraId="60057237" w14:textId="497D10B9"/>
    <w:p w:rsidRPr="006E02EB" w:rsidR="00ED7C80" w:rsidP="00CD0B17" w:rsidRDefault="00D15DDE" w14:paraId="7BC1F6FD" w14:textId="5676FD27">
      <w:pPr>
        <w:spacing w:after="160" w:line="259" w:lineRule="auto"/>
        <w:rPr>
          <w:rFonts w:ascii="Book Antiqua" w:hAnsi="Book Antiqua"/>
          <w:b/>
          <w:bCs/>
        </w:rPr>
      </w:pPr>
      <w:r>
        <w:rPr>
          <w:rFonts w:ascii="Book Antiqua" w:hAnsi="Book Antiqua"/>
          <w:b/>
          <w:bCs/>
        </w:rPr>
        <w:br w:type="page"/>
      </w:r>
    </w:p>
    <w:p w:rsidR="00824D67" w:rsidP="00CD0B17" w:rsidRDefault="00824D67" w14:paraId="61B27752" w14:textId="77777777">
      <w:pPr>
        <w:spacing w:after="160" w:line="259" w:lineRule="auto"/>
        <w:rPr>
          <w:rFonts w:ascii="Book Antiqua" w:hAnsi="Book Antiqua"/>
          <w:b/>
          <w:bCs/>
        </w:rPr>
        <w:sectPr w:rsidR="00824D67" w:rsidSect="00824D67">
          <w:footerReference w:type="default" r:id="rId29"/>
          <w:pgSz w:w="12240" w:h="15840"/>
          <w:pgMar w:top="1440" w:right="1440" w:bottom="1440" w:left="1440" w:header="720" w:footer="720" w:gutter="0"/>
          <w:cols w:space="720"/>
          <w:docGrid w:linePitch="360"/>
        </w:sectPr>
      </w:pPr>
    </w:p>
    <w:p w:rsidRPr="006E02EB" w:rsidR="00ED7C80" w:rsidP="00CD0B17" w:rsidRDefault="00ED7C80" w14:paraId="39769EDB" w14:textId="77777777">
      <w:pPr>
        <w:spacing w:after="160" w:line="259" w:lineRule="auto"/>
        <w:rPr>
          <w:rFonts w:ascii="Book Antiqua" w:hAnsi="Book Antiqua"/>
          <w:b/>
          <w:bCs/>
        </w:rPr>
      </w:pPr>
    </w:p>
    <w:p w:rsidRPr="006E02EB" w:rsidR="005A6847" w:rsidP="005A6847" w:rsidRDefault="005A6847" w14:paraId="2D9A592B" w14:textId="775A283C">
      <w:pPr>
        <w:keepNext/>
        <w:keepLines/>
        <w:jc w:val="center"/>
        <w:rPr>
          <w:rFonts w:ascii="Book Antiqua" w:hAnsi="Book Antiqua"/>
          <w:b/>
          <w:highlight w:val="yellow"/>
        </w:rPr>
      </w:pPr>
      <w:r w:rsidRPr="006E02EB">
        <w:rPr>
          <w:rFonts w:ascii="Book Antiqua" w:hAnsi="Book Antiqua"/>
          <w:b/>
          <w:bCs/>
        </w:rPr>
        <w:t xml:space="preserve">APPENDIX </w:t>
      </w:r>
      <w:r w:rsidR="005534AB">
        <w:rPr>
          <w:rFonts w:ascii="Book Antiqua" w:hAnsi="Book Antiqua"/>
          <w:b/>
          <w:bCs/>
        </w:rPr>
        <w:t>G</w:t>
      </w:r>
    </w:p>
    <w:p w:rsidRPr="00337211" w:rsidR="005A6847" w:rsidP="005A6847" w:rsidRDefault="005A6847" w14:paraId="155B887C" w14:textId="77777777">
      <w:pPr>
        <w:keepNext/>
        <w:keepLines/>
        <w:jc w:val="center"/>
        <w:rPr>
          <w:rFonts w:ascii="Book Antiqua" w:hAnsi="Book Antiqua"/>
          <w:b/>
        </w:rPr>
      </w:pPr>
      <w:r>
        <w:rPr>
          <w:rFonts w:ascii="Book Antiqua" w:hAnsi="Book Antiqua"/>
          <w:b/>
        </w:rPr>
        <w:t>City of Coachella</w:t>
      </w:r>
    </w:p>
    <w:p w:rsidRPr="006E02EB" w:rsidR="00BD7423" w:rsidP="005A6847" w:rsidRDefault="00BD7423" w14:paraId="738FC9EC" w14:textId="77777777">
      <w:pPr>
        <w:keepNext/>
        <w:keepLines/>
        <w:spacing w:after="120"/>
        <w:jc w:val="center"/>
        <w:rPr>
          <w:rFonts w:ascii="Book Antiqua" w:hAnsi="Book Antiqua"/>
          <w:b/>
          <w:bCs/>
        </w:rPr>
      </w:pPr>
      <w:r w:rsidRPr="006E02EB">
        <w:rPr>
          <w:rFonts w:ascii="Book Antiqua" w:hAnsi="Book Antiqua"/>
          <w:b/>
          <w:bCs/>
        </w:rPr>
        <w:t>LATA Application Key Information</w:t>
      </w:r>
    </w:p>
    <w:tbl>
      <w:tblPr>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1"/>
        <w:gridCol w:w="7009"/>
      </w:tblGrid>
      <w:tr w:rsidRPr="006E02EB" w:rsidR="005A6847" w:rsidTr="00F97C37" w14:paraId="7E6772E6" w14:textId="77777777">
        <w:trPr>
          <w:cantSplit/>
          <w:trHeight w:val="556" w:hRule="exact"/>
          <w:jc w:val="center"/>
        </w:trPr>
        <w:tc>
          <w:tcPr>
            <w:tcW w:w="2551" w:type="dxa"/>
            <w:shd w:val="clear" w:color="auto" w:fill="D9E2F3" w:themeFill="accent1" w:themeFillTint="33"/>
            <w:vAlign w:val="center"/>
          </w:tcPr>
          <w:p w:rsidRPr="006E02EB" w:rsidR="005A6847" w:rsidP="00F97C37" w:rsidRDefault="005A6847" w14:paraId="6E424A82" w14:textId="77777777">
            <w:pPr>
              <w:jc w:val="center"/>
              <w:rPr>
                <w:rFonts w:ascii="Book Antiqua" w:hAnsi="Book Antiqua" w:cs="Calibri"/>
                <w:b/>
                <w:bCs/>
                <w:color w:val="000000"/>
              </w:rPr>
            </w:pPr>
            <w:r w:rsidRPr="17A2834C">
              <w:rPr>
                <w:rFonts w:ascii="Book Antiqua" w:hAnsi="Book Antiqua"/>
                <w:b/>
                <w:bCs/>
              </w:rPr>
              <w:br w:type="page"/>
            </w:r>
            <w:r>
              <w:rPr>
                <w:rFonts w:ascii="Book Antiqua" w:hAnsi="Book Antiqua"/>
                <w:b/>
              </w:rPr>
              <w:t>Project Title</w:t>
            </w:r>
          </w:p>
        </w:tc>
        <w:tc>
          <w:tcPr>
            <w:tcW w:w="7009" w:type="dxa"/>
            <w:shd w:val="clear" w:color="auto" w:fill="D9E2F3" w:themeFill="accent1" w:themeFillTint="33"/>
            <w:vAlign w:val="center"/>
          </w:tcPr>
          <w:p w:rsidRPr="006E02EB" w:rsidR="005A6847" w:rsidP="00F97C37" w:rsidRDefault="005A6847" w14:paraId="00314D19" w14:textId="77777777">
            <w:pPr>
              <w:jc w:val="center"/>
            </w:pPr>
            <w:r w:rsidRPr="17A2834C">
              <w:rPr>
                <w:rFonts w:ascii="Book Antiqua" w:hAnsi="Book Antiqua" w:cs="Calibri"/>
                <w:i/>
                <w:iCs/>
                <w:color w:val="000000" w:themeColor="text1"/>
              </w:rPr>
              <w:t>Broadband Master Plan</w:t>
            </w:r>
          </w:p>
        </w:tc>
      </w:tr>
      <w:tr w:rsidRPr="006E02EB" w:rsidR="005A6847" w:rsidTr="00F97C37" w14:paraId="4ECB849D" w14:textId="77777777">
        <w:trPr>
          <w:cantSplit/>
          <w:trHeight w:val="825"/>
          <w:jc w:val="center"/>
        </w:trPr>
        <w:tc>
          <w:tcPr>
            <w:tcW w:w="2551" w:type="dxa"/>
            <w:shd w:val="clear" w:color="auto" w:fill="auto"/>
            <w:vAlign w:val="center"/>
          </w:tcPr>
          <w:p w:rsidRPr="006E02EB" w:rsidR="005A6847" w:rsidP="00F97C37" w:rsidRDefault="005A6847" w14:paraId="61AFD1F2" w14:textId="77777777">
            <w:pPr>
              <w:spacing w:before="120" w:after="120"/>
              <w:jc w:val="center"/>
              <w:rPr>
                <w:rFonts w:ascii="Book Antiqua" w:hAnsi="Book Antiqua"/>
                <w:i/>
              </w:rPr>
            </w:pPr>
            <w:r w:rsidRPr="006E02EB">
              <w:rPr>
                <w:rFonts w:ascii="Book Antiqua" w:hAnsi="Book Antiqua"/>
                <w:i/>
              </w:rPr>
              <w:t>Project Summary</w:t>
            </w:r>
          </w:p>
        </w:tc>
        <w:tc>
          <w:tcPr>
            <w:tcW w:w="7009" w:type="dxa"/>
            <w:shd w:val="clear" w:color="auto" w:fill="auto"/>
          </w:tcPr>
          <w:p w:rsidRPr="006E02EB" w:rsidR="005A6847" w:rsidP="00F97C37" w:rsidRDefault="372F1D43" w14:paraId="3A75A86F" w14:textId="70D2F162">
            <w:pPr>
              <w:rPr>
                <w:rFonts w:ascii="Book Antiqua" w:hAnsi="Book Antiqua"/>
                <w:color w:val="000000" w:themeColor="text1"/>
              </w:rPr>
            </w:pPr>
            <w:r w:rsidRPr="3F3A8889">
              <w:rPr>
                <w:rFonts w:ascii="Book Antiqua" w:hAnsi="Book Antiqua"/>
                <w:color w:val="000000" w:themeColor="text1"/>
              </w:rPr>
              <w:t>T</w:t>
            </w:r>
            <w:r w:rsidRPr="3F3A8889" w:rsidR="638B7A51">
              <w:rPr>
                <w:rFonts w:ascii="Book Antiqua" w:hAnsi="Book Antiqua"/>
                <w:color w:val="000000" w:themeColor="text1"/>
              </w:rPr>
              <w:t xml:space="preserve">he proposed technical </w:t>
            </w:r>
            <w:r w:rsidRPr="3F3A8889" w:rsidR="4FD93A8D">
              <w:rPr>
                <w:rFonts w:ascii="Book Antiqua" w:hAnsi="Book Antiqua"/>
                <w:color w:val="000000" w:themeColor="text1"/>
              </w:rPr>
              <w:t xml:space="preserve">assistance grant will fund the </w:t>
            </w:r>
            <w:r w:rsidRPr="628C9E90" w:rsidR="4FD93A8D">
              <w:rPr>
                <w:rFonts w:ascii="Book Antiqua" w:hAnsi="Book Antiqua"/>
                <w:color w:val="000000" w:themeColor="text1"/>
              </w:rPr>
              <w:t>devel</w:t>
            </w:r>
            <w:r w:rsidR="00D8660A">
              <w:rPr>
                <w:rFonts w:ascii="Book Antiqua" w:hAnsi="Book Antiqua"/>
                <w:color w:val="000000" w:themeColor="text1"/>
              </w:rPr>
              <w:t>o</w:t>
            </w:r>
            <w:r w:rsidRPr="77A2CC58" w:rsidR="4FD93A8D">
              <w:rPr>
                <w:rFonts w:ascii="Book Antiqua" w:hAnsi="Book Antiqua"/>
                <w:color w:val="000000" w:themeColor="text1"/>
              </w:rPr>
              <w:t xml:space="preserve">pment </w:t>
            </w:r>
            <w:r w:rsidR="00D8660A">
              <w:rPr>
                <w:rFonts w:ascii="Book Antiqua" w:hAnsi="Book Antiqua"/>
                <w:color w:val="000000" w:themeColor="text1"/>
              </w:rPr>
              <w:t>o</w:t>
            </w:r>
            <w:r w:rsidRPr="77A2CC58" w:rsidR="4FD93A8D">
              <w:rPr>
                <w:rFonts w:ascii="Book Antiqua" w:hAnsi="Book Antiqua"/>
                <w:color w:val="000000" w:themeColor="text1"/>
              </w:rPr>
              <w:t>f</w:t>
            </w:r>
            <w:r w:rsidRPr="188D966C" w:rsidR="005A6847">
              <w:rPr>
                <w:rFonts w:ascii="Book Antiqua" w:hAnsi="Book Antiqua"/>
                <w:color w:val="000000" w:themeColor="text1"/>
              </w:rPr>
              <w:t xml:space="preserve"> a Broadband Master Plan </w:t>
            </w:r>
            <w:r w:rsidR="005A6847">
              <w:rPr>
                <w:rFonts w:ascii="Book Antiqua" w:hAnsi="Book Antiqua"/>
                <w:color w:val="000000" w:themeColor="text1"/>
              </w:rPr>
              <w:t>for the</w:t>
            </w:r>
            <w:r w:rsidRPr="188D966C" w:rsidR="005A6847">
              <w:rPr>
                <w:rFonts w:ascii="Book Antiqua" w:hAnsi="Book Antiqua"/>
                <w:color w:val="000000" w:themeColor="text1"/>
              </w:rPr>
              <w:t xml:space="preserve"> </w:t>
            </w:r>
            <w:r w:rsidRPr="00054CF3" w:rsidR="005A6847">
              <w:rPr>
                <w:rFonts w:ascii="Book Antiqua" w:hAnsi="Book Antiqua"/>
                <w:color w:val="000000" w:themeColor="text1"/>
              </w:rPr>
              <w:t xml:space="preserve">planning and evaluation of a </w:t>
            </w:r>
            <w:r w:rsidR="005A6847">
              <w:rPr>
                <w:rFonts w:ascii="Book Antiqua" w:hAnsi="Book Antiqua"/>
                <w:color w:val="000000" w:themeColor="text1"/>
              </w:rPr>
              <w:t xml:space="preserve">fiber optic broadband </w:t>
            </w:r>
            <w:r w:rsidRPr="00054CF3" w:rsidR="005A6847">
              <w:rPr>
                <w:rFonts w:ascii="Book Antiqua" w:hAnsi="Book Antiqua"/>
                <w:color w:val="000000" w:themeColor="text1"/>
              </w:rPr>
              <w:t>network</w:t>
            </w:r>
            <w:r w:rsidR="005A6847">
              <w:rPr>
                <w:rFonts w:ascii="Book Antiqua" w:hAnsi="Book Antiqua"/>
                <w:color w:val="000000" w:themeColor="text1"/>
              </w:rPr>
              <w:t xml:space="preserve"> </w:t>
            </w:r>
            <w:r w:rsidRPr="00054CF3" w:rsidR="005A6847">
              <w:rPr>
                <w:rFonts w:ascii="Book Antiqua" w:hAnsi="Book Antiqua"/>
                <w:color w:val="000000" w:themeColor="text1"/>
              </w:rPr>
              <w:t>that seeks to lower broadband costs and increase network value for all</w:t>
            </w:r>
            <w:r w:rsidR="005A6847">
              <w:rPr>
                <w:rFonts w:ascii="Book Antiqua" w:hAnsi="Book Antiqua"/>
                <w:color w:val="000000" w:themeColor="text1"/>
              </w:rPr>
              <w:t xml:space="preserve"> </w:t>
            </w:r>
            <w:r w:rsidRPr="00054CF3" w:rsidR="005A6847">
              <w:rPr>
                <w:rFonts w:ascii="Book Antiqua" w:hAnsi="Book Antiqua"/>
                <w:color w:val="000000" w:themeColor="text1"/>
              </w:rPr>
              <w:t>stakeholders</w:t>
            </w:r>
            <w:r w:rsidR="005A6847">
              <w:rPr>
                <w:rFonts w:ascii="Book Antiqua" w:hAnsi="Book Antiqua"/>
                <w:color w:val="000000" w:themeColor="text1"/>
              </w:rPr>
              <w:t>.</w:t>
            </w:r>
          </w:p>
        </w:tc>
      </w:tr>
      <w:tr w:rsidRPr="006E02EB" w:rsidR="005A6847" w:rsidTr="00D8660A" w14:paraId="59CF81B6" w14:textId="77777777">
        <w:trPr>
          <w:cantSplit/>
          <w:trHeight w:val="431"/>
          <w:jc w:val="center"/>
        </w:trPr>
        <w:tc>
          <w:tcPr>
            <w:tcW w:w="2551" w:type="dxa"/>
            <w:shd w:val="clear" w:color="auto" w:fill="auto"/>
            <w:vAlign w:val="center"/>
          </w:tcPr>
          <w:p w:rsidRPr="006E02EB" w:rsidR="005A6847" w:rsidP="00F97C37" w:rsidRDefault="005A6847" w14:paraId="70AB5027" w14:textId="77777777">
            <w:pPr>
              <w:spacing w:before="120" w:after="120"/>
              <w:jc w:val="center"/>
              <w:rPr>
                <w:rFonts w:ascii="Book Antiqua" w:hAnsi="Book Antiqua"/>
                <w:i/>
                <w:iCs/>
              </w:rPr>
            </w:pPr>
            <w:r w:rsidRPr="006E02EB">
              <w:rPr>
                <w:rFonts w:ascii="Book Antiqua" w:hAnsi="Book Antiqua"/>
                <w:i/>
                <w:iCs/>
              </w:rPr>
              <w:t>Type of Local Agency</w:t>
            </w:r>
          </w:p>
        </w:tc>
        <w:tc>
          <w:tcPr>
            <w:tcW w:w="7009" w:type="dxa"/>
            <w:shd w:val="clear" w:color="auto" w:fill="auto"/>
            <w:vAlign w:val="center"/>
          </w:tcPr>
          <w:p w:rsidRPr="006E02EB" w:rsidR="005A6847" w:rsidP="00F97C37" w:rsidRDefault="005A6847" w14:paraId="772ECF31" w14:textId="77777777">
            <w:r w:rsidRPr="17A2834C">
              <w:rPr>
                <w:rFonts w:ascii="Book Antiqua" w:hAnsi="Book Antiqua"/>
                <w:color w:val="000000" w:themeColor="text1"/>
              </w:rPr>
              <w:t>City</w:t>
            </w:r>
          </w:p>
        </w:tc>
      </w:tr>
      <w:tr w:rsidRPr="006E02EB" w:rsidR="005A6847" w:rsidTr="00F97C37" w14:paraId="2EF64B5E" w14:textId="77777777">
        <w:trPr>
          <w:cantSplit/>
          <w:trHeight w:val="524" w:hRule="exact"/>
          <w:jc w:val="center"/>
        </w:trPr>
        <w:tc>
          <w:tcPr>
            <w:tcW w:w="2551" w:type="dxa"/>
            <w:shd w:val="clear" w:color="auto" w:fill="auto"/>
            <w:vAlign w:val="center"/>
          </w:tcPr>
          <w:p w:rsidRPr="006E02EB" w:rsidR="005A6847" w:rsidP="00F97C37" w:rsidRDefault="005A6847" w14:paraId="08B00726" w14:textId="77777777">
            <w:pPr>
              <w:jc w:val="center"/>
              <w:rPr>
                <w:rFonts w:ascii="Book Antiqua" w:hAnsi="Book Antiqua"/>
                <w:i/>
                <w:iCs/>
              </w:rPr>
            </w:pPr>
            <w:r w:rsidRPr="006E02EB">
              <w:rPr>
                <w:rFonts w:ascii="Book Antiqua" w:hAnsi="Book Antiqua"/>
                <w:i/>
                <w:iCs/>
              </w:rPr>
              <w:t>Project Location</w:t>
            </w:r>
          </w:p>
        </w:tc>
        <w:tc>
          <w:tcPr>
            <w:tcW w:w="7009" w:type="dxa"/>
            <w:shd w:val="clear" w:color="auto" w:fill="auto"/>
            <w:vAlign w:val="center"/>
          </w:tcPr>
          <w:p w:rsidRPr="006E02EB" w:rsidR="005A6847" w:rsidP="00F97C37" w:rsidRDefault="005A6847" w14:paraId="640F0316" w14:textId="77777777">
            <w:r w:rsidRPr="17A2834C">
              <w:rPr>
                <w:rFonts w:ascii="Book Antiqua" w:hAnsi="Book Antiqua"/>
                <w:color w:val="000000" w:themeColor="text1"/>
              </w:rPr>
              <w:t>City of Coachella</w:t>
            </w:r>
          </w:p>
        </w:tc>
      </w:tr>
      <w:tr w:rsidRPr="006E02EB" w:rsidR="005A6847" w:rsidTr="00F97C37" w14:paraId="3FE69B19" w14:textId="77777777">
        <w:trPr>
          <w:cantSplit/>
          <w:trHeight w:val="420" w:hRule="exact"/>
          <w:jc w:val="center"/>
        </w:trPr>
        <w:tc>
          <w:tcPr>
            <w:tcW w:w="2551" w:type="dxa"/>
            <w:shd w:val="clear" w:color="auto" w:fill="auto"/>
            <w:vAlign w:val="center"/>
          </w:tcPr>
          <w:p w:rsidRPr="006E02EB" w:rsidR="005A6847" w:rsidP="00F97C37" w:rsidRDefault="005A6847" w14:paraId="39B62FF6" w14:textId="77777777">
            <w:pPr>
              <w:jc w:val="center"/>
              <w:rPr>
                <w:rFonts w:ascii="Book Antiqua" w:hAnsi="Book Antiqua"/>
                <w:i/>
                <w:iCs/>
              </w:rPr>
            </w:pPr>
            <w:r w:rsidRPr="006E02EB">
              <w:rPr>
                <w:rFonts w:ascii="Book Antiqua" w:hAnsi="Book Antiqua"/>
                <w:i/>
                <w:iCs/>
              </w:rPr>
              <w:t>Amount Requested</w:t>
            </w:r>
          </w:p>
        </w:tc>
        <w:tc>
          <w:tcPr>
            <w:tcW w:w="7009" w:type="dxa"/>
            <w:shd w:val="clear" w:color="auto" w:fill="auto"/>
            <w:vAlign w:val="center"/>
          </w:tcPr>
          <w:p w:rsidRPr="006E02EB" w:rsidR="005A6847" w:rsidP="00F97C37" w:rsidRDefault="005A6847" w14:paraId="1D5ACFE7" w14:textId="77777777">
            <w:r w:rsidRPr="17A2834C">
              <w:rPr>
                <w:rFonts w:ascii="Book Antiqua" w:hAnsi="Book Antiqua"/>
                <w:color w:val="000000" w:themeColor="text1"/>
              </w:rPr>
              <w:t>$234,000</w:t>
            </w:r>
          </w:p>
        </w:tc>
      </w:tr>
      <w:tr w:rsidRPr="006E02EB" w:rsidR="005A6847" w:rsidTr="00F97C37" w14:paraId="6FAEA702" w14:textId="77777777">
        <w:trPr>
          <w:cantSplit/>
          <w:trHeight w:val="452"/>
          <w:jc w:val="center"/>
        </w:trPr>
        <w:tc>
          <w:tcPr>
            <w:tcW w:w="2551" w:type="dxa"/>
            <w:shd w:val="clear" w:color="auto" w:fill="auto"/>
            <w:vAlign w:val="center"/>
          </w:tcPr>
          <w:p w:rsidRPr="006E02EB" w:rsidR="005A6847" w:rsidP="00F97C37" w:rsidRDefault="005A6847" w14:paraId="0CD8E12E" w14:textId="77777777">
            <w:pPr>
              <w:jc w:val="center"/>
              <w:rPr>
                <w:rFonts w:ascii="Book Antiqua" w:hAnsi="Book Antiqua"/>
                <w:i/>
                <w:iCs/>
              </w:rPr>
            </w:pPr>
            <w:r w:rsidRPr="006E02EB">
              <w:rPr>
                <w:rFonts w:ascii="Book Antiqua" w:hAnsi="Book Antiqua"/>
                <w:i/>
                <w:iCs/>
              </w:rPr>
              <w:t>Project Timeline</w:t>
            </w:r>
          </w:p>
        </w:tc>
        <w:tc>
          <w:tcPr>
            <w:tcW w:w="7009" w:type="dxa"/>
            <w:shd w:val="clear" w:color="auto" w:fill="auto"/>
            <w:vAlign w:val="center"/>
          </w:tcPr>
          <w:p w:rsidRPr="006E02EB" w:rsidR="005A6847" w:rsidP="00F97C37" w:rsidRDefault="005A6847" w14:paraId="7743660B" w14:textId="77777777">
            <w:pPr>
              <w:rPr>
                <w:rFonts w:ascii="Book Antiqua" w:hAnsi="Book Antiqua"/>
                <w:color w:val="000000" w:themeColor="text1"/>
              </w:rPr>
            </w:pPr>
            <w:r w:rsidRPr="17A2834C">
              <w:rPr>
                <w:rFonts w:ascii="Book Antiqua" w:hAnsi="Book Antiqua"/>
                <w:color w:val="000000" w:themeColor="text1"/>
              </w:rPr>
              <w:t>Nineteen</w:t>
            </w:r>
            <w:r w:rsidRPr="006E02EB">
              <w:rPr>
                <w:rFonts w:ascii="Book Antiqua" w:hAnsi="Book Antiqua"/>
                <w:color w:val="000000" w:themeColor="text1"/>
              </w:rPr>
              <w:t xml:space="preserve"> Months</w:t>
            </w:r>
          </w:p>
        </w:tc>
      </w:tr>
      <w:tr w:rsidRPr="006E02EB" w:rsidR="005A6847" w:rsidTr="00F97C37" w14:paraId="7C27324F" w14:textId="77777777">
        <w:trPr>
          <w:cantSplit/>
          <w:trHeight w:val="3637" w:hRule="exact"/>
          <w:jc w:val="center"/>
        </w:trPr>
        <w:tc>
          <w:tcPr>
            <w:tcW w:w="2551" w:type="dxa"/>
            <w:shd w:val="clear" w:color="auto" w:fill="auto"/>
            <w:vAlign w:val="center"/>
          </w:tcPr>
          <w:p w:rsidRPr="006E02EB" w:rsidR="005A6847" w:rsidP="00F97C37" w:rsidRDefault="005A6847" w14:paraId="1A49F10A" w14:textId="77777777">
            <w:pPr>
              <w:jc w:val="center"/>
              <w:rPr>
                <w:rFonts w:ascii="Book Antiqua" w:hAnsi="Book Antiqua"/>
                <w:i/>
                <w:iCs/>
              </w:rPr>
            </w:pPr>
            <w:r w:rsidRPr="006E02EB">
              <w:rPr>
                <w:rFonts w:ascii="Book Antiqua" w:hAnsi="Book Antiqua"/>
                <w:i/>
                <w:iCs/>
              </w:rPr>
              <w:t>Reimbursable Work Product(s)</w:t>
            </w:r>
          </w:p>
        </w:tc>
        <w:tc>
          <w:tcPr>
            <w:tcW w:w="7009" w:type="dxa"/>
            <w:shd w:val="clear" w:color="auto" w:fill="auto"/>
            <w:vAlign w:val="center"/>
          </w:tcPr>
          <w:p w:rsidRPr="00625423" w:rsidR="005A6847" w:rsidP="00F97C37" w:rsidRDefault="005A6847" w14:paraId="21B0C31C" w14:textId="77777777">
            <w:pPr>
              <w:rPr>
                <w:sz w:val="20"/>
                <w:szCs w:val="20"/>
              </w:rPr>
            </w:pPr>
            <w:r w:rsidRPr="00625423">
              <w:rPr>
                <w:rFonts w:ascii="Book Antiqua" w:hAnsi="Book Antiqua"/>
                <w:color w:val="000000" w:themeColor="text1"/>
                <w:sz w:val="20"/>
                <w:szCs w:val="20"/>
              </w:rPr>
              <w:t>1. Education of City Leaders, Residents, Stakeholders ($16,000)</w:t>
            </w:r>
          </w:p>
          <w:p w:rsidRPr="00625423" w:rsidR="005A6847" w:rsidP="00F97C37" w:rsidRDefault="005A6847" w14:paraId="1539BEAC" w14:textId="77777777">
            <w:pPr>
              <w:rPr>
                <w:rFonts w:ascii="Book Antiqua" w:hAnsi="Book Antiqua"/>
                <w:color w:val="000000" w:themeColor="text1"/>
                <w:sz w:val="20"/>
                <w:szCs w:val="20"/>
              </w:rPr>
            </w:pPr>
            <w:r w:rsidRPr="00625423">
              <w:rPr>
                <w:rFonts w:ascii="Book Antiqua" w:hAnsi="Book Antiqua"/>
                <w:color w:val="000000" w:themeColor="text1"/>
                <w:sz w:val="20"/>
                <w:szCs w:val="20"/>
              </w:rPr>
              <w:t>2. Community Engagement ($24,000)</w:t>
            </w:r>
          </w:p>
          <w:p w:rsidRPr="00625423" w:rsidR="005A6847" w:rsidP="00F97C37" w:rsidRDefault="005A6847" w14:paraId="63549A7C" w14:textId="77777777">
            <w:pPr>
              <w:rPr>
                <w:rFonts w:ascii="Book Antiqua" w:hAnsi="Book Antiqua"/>
                <w:color w:val="000000" w:themeColor="text1"/>
                <w:sz w:val="20"/>
                <w:szCs w:val="20"/>
              </w:rPr>
            </w:pPr>
            <w:r w:rsidRPr="00625423">
              <w:rPr>
                <w:rFonts w:ascii="Book Antiqua" w:hAnsi="Book Antiqua"/>
                <w:color w:val="000000" w:themeColor="text1"/>
                <w:sz w:val="20"/>
                <w:szCs w:val="20"/>
              </w:rPr>
              <w:t>3. Broadband Survey of Residents/Businesses ($10,000)</w:t>
            </w:r>
          </w:p>
          <w:p w:rsidRPr="00625423" w:rsidR="005A6847" w:rsidP="00F97C37" w:rsidRDefault="005A6847" w14:paraId="3FB76442" w14:textId="77777777">
            <w:pPr>
              <w:rPr>
                <w:rFonts w:ascii="Book Antiqua" w:hAnsi="Book Antiqua"/>
                <w:color w:val="000000" w:themeColor="text1"/>
                <w:sz w:val="20"/>
                <w:szCs w:val="20"/>
              </w:rPr>
            </w:pPr>
            <w:r w:rsidRPr="00625423">
              <w:rPr>
                <w:rFonts w:ascii="Book Antiqua" w:hAnsi="Book Antiqua"/>
                <w:color w:val="000000" w:themeColor="text1"/>
                <w:sz w:val="20"/>
                <w:szCs w:val="20"/>
              </w:rPr>
              <w:t>4. Planning, Analysis &amp; Documentation</w:t>
            </w:r>
          </w:p>
          <w:p w:rsidRPr="00625423" w:rsidR="005A6847" w:rsidP="005A6847" w:rsidRDefault="005A6847" w14:paraId="798E1050" w14:textId="77777777">
            <w:pPr>
              <w:pStyle w:val="ListParagraph"/>
              <w:numPr>
                <w:ilvl w:val="0"/>
                <w:numId w:val="37"/>
              </w:numPr>
              <w:rPr>
                <w:rFonts w:ascii="Book Antiqua" w:hAnsi="Book Antiqua"/>
                <w:color w:val="000000" w:themeColor="text1"/>
                <w:sz w:val="20"/>
                <w:szCs w:val="20"/>
              </w:rPr>
            </w:pPr>
            <w:r w:rsidRPr="00625423">
              <w:rPr>
                <w:rFonts w:ascii="Book Antiqua" w:hAnsi="Book Antiqua"/>
                <w:color w:val="000000" w:themeColor="text1"/>
                <w:sz w:val="20"/>
                <w:szCs w:val="20"/>
              </w:rPr>
              <w:t>Markey Analysis ($20,000)</w:t>
            </w:r>
          </w:p>
          <w:p w:rsidRPr="00625423" w:rsidR="005A6847" w:rsidP="005A6847" w:rsidRDefault="005A6847" w14:paraId="5A14D32F" w14:textId="77777777">
            <w:pPr>
              <w:pStyle w:val="ListParagraph"/>
              <w:numPr>
                <w:ilvl w:val="0"/>
                <w:numId w:val="37"/>
              </w:numPr>
              <w:rPr>
                <w:rFonts w:ascii="Book Antiqua" w:hAnsi="Book Antiqua"/>
                <w:color w:val="000000" w:themeColor="text1"/>
                <w:sz w:val="20"/>
                <w:szCs w:val="20"/>
              </w:rPr>
            </w:pPr>
            <w:r w:rsidRPr="00625423">
              <w:rPr>
                <w:rFonts w:ascii="Book Antiqua" w:hAnsi="Book Antiqua"/>
                <w:color w:val="000000" w:themeColor="text1"/>
                <w:sz w:val="20"/>
                <w:szCs w:val="20"/>
              </w:rPr>
              <w:t>Broadband Network Design and Architecture Options ($19,000)</w:t>
            </w:r>
          </w:p>
          <w:p w:rsidRPr="00625423" w:rsidR="005A6847" w:rsidP="005A6847" w:rsidRDefault="005A6847" w14:paraId="6BF6914E" w14:textId="77777777">
            <w:pPr>
              <w:pStyle w:val="ListParagraph"/>
              <w:numPr>
                <w:ilvl w:val="0"/>
                <w:numId w:val="37"/>
              </w:numPr>
              <w:rPr>
                <w:rFonts w:ascii="Book Antiqua" w:hAnsi="Book Antiqua"/>
                <w:color w:val="000000" w:themeColor="text1"/>
                <w:sz w:val="20"/>
                <w:szCs w:val="20"/>
              </w:rPr>
            </w:pPr>
            <w:r w:rsidRPr="00625423">
              <w:rPr>
                <w:rFonts w:ascii="Book Antiqua" w:hAnsi="Book Antiqua"/>
                <w:color w:val="000000" w:themeColor="text1"/>
                <w:sz w:val="20"/>
                <w:szCs w:val="20"/>
              </w:rPr>
              <w:t>Risk Analysis ($12,000)</w:t>
            </w:r>
          </w:p>
          <w:p w:rsidRPr="00625423" w:rsidR="005A6847" w:rsidP="005A6847" w:rsidRDefault="005A6847" w14:paraId="6D31585E" w14:textId="77777777">
            <w:pPr>
              <w:pStyle w:val="ListParagraph"/>
              <w:numPr>
                <w:ilvl w:val="0"/>
                <w:numId w:val="37"/>
              </w:numPr>
              <w:rPr>
                <w:rFonts w:ascii="Book Antiqua" w:hAnsi="Book Antiqua"/>
                <w:color w:val="000000" w:themeColor="text1"/>
                <w:sz w:val="20"/>
                <w:szCs w:val="20"/>
              </w:rPr>
            </w:pPr>
            <w:r w:rsidRPr="00625423">
              <w:rPr>
                <w:rFonts w:ascii="Book Antiqua" w:hAnsi="Book Antiqua"/>
                <w:color w:val="000000" w:themeColor="text1"/>
                <w:sz w:val="20"/>
                <w:szCs w:val="20"/>
              </w:rPr>
              <w:t>Cost Analysis for Construction, Engineering &amp; Design ($20,000)</w:t>
            </w:r>
          </w:p>
          <w:p w:rsidRPr="00625423" w:rsidR="005A6847" w:rsidP="005A6847" w:rsidRDefault="005A6847" w14:paraId="1917F1E1" w14:textId="77777777">
            <w:pPr>
              <w:pStyle w:val="ListParagraph"/>
              <w:numPr>
                <w:ilvl w:val="0"/>
                <w:numId w:val="37"/>
              </w:numPr>
              <w:rPr>
                <w:rFonts w:ascii="Book Antiqua" w:hAnsi="Book Antiqua"/>
                <w:color w:val="000000" w:themeColor="text1"/>
                <w:sz w:val="20"/>
                <w:szCs w:val="20"/>
              </w:rPr>
            </w:pPr>
            <w:r w:rsidRPr="00625423">
              <w:rPr>
                <w:rFonts w:ascii="Book Antiqua" w:hAnsi="Book Antiqua"/>
                <w:color w:val="000000" w:themeColor="text1"/>
                <w:sz w:val="20"/>
                <w:szCs w:val="20"/>
              </w:rPr>
              <w:t>Financial Performance &amp; Revenue Analysis ($21,000)</w:t>
            </w:r>
          </w:p>
          <w:p w:rsidRPr="00625423" w:rsidR="005A6847" w:rsidP="005A6847" w:rsidRDefault="005A6847" w14:paraId="46A71596" w14:textId="77777777">
            <w:pPr>
              <w:pStyle w:val="ListParagraph"/>
              <w:numPr>
                <w:ilvl w:val="0"/>
                <w:numId w:val="37"/>
              </w:numPr>
              <w:rPr>
                <w:rFonts w:ascii="Book Antiqua" w:hAnsi="Book Antiqua"/>
                <w:color w:val="000000" w:themeColor="text1"/>
                <w:sz w:val="20"/>
                <w:szCs w:val="20"/>
              </w:rPr>
            </w:pPr>
            <w:r w:rsidRPr="00625423">
              <w:rPr>
                <w:rFonts w:ascii="Book Antiqua" w:hAnsi="Book Antiqua"/>
                <w:color w:val="000000" w:themeColor="text1"/>
                <w:sz w:val="20"/>
                <w:szCs w:val="20"/>
              </w:rPr>
              <w:t>Cost Analysis for Network Operations ($30,000)</w:t>
            </w:r>
          </w:p>
          <w:p w:rsidRPr="00625423" w:rsidR="005A6847" w:rsidP="005A6847" w:rsidRDefault="005A6847" w14:paraId="12F3F4F6" w14:textId="77777777">
            <w:pPr>
              <w:pStyle w:val="ListParagraph"/>
              <w:numPr>
                <w:ilvl w:val="0"/>
                <w:numId w:val="37"/>
              </w:numPr>
              <w:rPr>
                <w:rFonts w:ascii="Book Antiqua" w:hAnsi="Book Antiqua"/>
                <w:color w:val="000000" w:themeColor="text1"/>
                <w:sz w:val="20"/>
                <w:szCs w:val="20"/>
              </w:rPr>
            </w:pPr>
            <w:r w:rsidRPr="00625423">
              <w:rPr>
                <w:rFonts w:ascii="Book Antiqua" w:hAnsi="Book Antiqua"/>
                <w:color w:val="000000" w:themeColor="text1"/>
                <w:sz w:val="20"/>
                <w:szCs w:val="20"/>
              </w:rPr>
              <w:t>Business Model and Financing ($10,000)</w:t>
            </w:r>
          </w:p>
          <w:p w:rsidRPr="00625423" w:rsidR="005A6847" w:rsidP="005A6847" w:rsidRDefault="005A6847" w14:paraId="34093033" w14:textId="77777777">
            <w:pPr>
              <w:pStyle w:val="ListParagraph"/>
              <w:numPr>
                <w:ilvl w:val="0"/>
                <w:numId w:val="37"/>
              </w:numPr>
              <w:rPr>
                <w:rFonts w:ascii="Book Antiqua" w:hAnsi="Book Antiqua"/>
                <w:color w:val="000000" w:themeColor="text1"/>
                <w:sz w:val="20"/>
                <w:szCs w:val="20"/>
              </w:rPr>
            </w:pPr>
            <w:r w:rsidRPr="00625423">
              <w:rPr>
                <w:rFonts w:ascii="Book Antiqua" w:hAnsi="Book Antiqua"/>
                <w:color w:val="000000" w:themeColor="text1"/>
                <w:sz w:val="20"/>
                <w:szCs w:val="20"/>
              </w:rPr>
              <w:t>Legal Authority ($8,000)</w:t>
            </w:r>
          </w:p>
          <w:p w:rsidRPr="00625423" w:rsidR="005A6847" w:rsidP="005A6847" w:rsidRDefault="005A6847" w14:paraId="5F8ADC28" w14:textId="77777777">
            <w:pPr>
              <w:pStyle w:val="ListParagraph"/>
              <w:numPr>
                <w:ilvl w:val="0"/>
                <w:numId w:val="37"/>
              </w:numPr>
              <w:rPr>
                <w:rFonts w:ascii="Book Antiqua" w:hAnsi="Book Antiqua"/>
                <w:color w:val="000000" w:themeColor="text1"/>
                <w:sz w:val="20"/>
                <w:szCs w:val="20"/>
              </w:rPr>
            </w:pPr>
            <w:r w:rsidRPr="00625423">
              <w:rPr>
                <w:rFonts w:ascii="Book Antiqua" w:hAnsi="Book Antiqua"/>
                <w:color w:val="000000" w:themeColor="text1"/>
                <w:sz w:val="20"/>
                <w:szCs w:val="20"/>
              </w:rPr>
              <w:t>Draft Broadband Master Plan ($10,000)</w:t>
            </w:r>
          </w:p>
          <w:p w:rsidRPr="00625423" w:rsidR="005A6847" w:rsidP="00F97C37" w:rsidRDefault="005A6847" w14:paraId="6D30973F" w14:textId="25037E75">
            <w:pPr>
              <w:pStyle w:val="ListParagraph"/>
              <w:numPr>
                <w:ilvl w:val="0"/>
                <w:numId w:val="36"/>
              </w:numPr>
              <w:rPr>
                <w:rFonts w:ascii="Book Antiqua" w:hAnsi="Book Antiqua"/>
                <w:color w:val="000000" w:themeColor="text1"/>
                <w:sz w:val="20"/>
                <w:szCs w:val="20"/>
              </w:rPr>
            </w:pPr>
            <w:r w:rsidRPr="00625423">
              <w:rPr>
                <w:rFonts w:ascii="Book Antiqua" w:hAnsi="Book Antiqua"/>
                <w:color w:val="000000" w:themeColor="text1"/>
                <w:sz w:val="20"/>
                <w:szCs w:val="20"/>
              </w:rPr>
              <w:t>Final Broadband Master Plan ($10,000)</w:t>
            </w:r>
          </w:p>
        </w:tc>
      </w:tr>
      <w:tr w:rsidRPr="006E02EB" w:rsidR="005A6847" w:rsidTr="00F97C37" w14:paraId="4116340F" w14:textId="77777777">
        <w:trPr>
          <w:cantSplit/>
          <w:trHeight w:val="3871" w:hRule="exact"/>
          <w:jc w:val="center"/>
        </w:trPr>
        <w:tc>
          <w:tcPr>
            <w:tcW w:w="2551" w:type="dxa"/>
            <w:shd w:val="clear" w:color="auto" w:fill="auto"/>
            <w:vAlign w:val="center"/>
          </w:tcPr>
          <w:p w:rsidRPr="006E02EB" w:rsidR="005A6847" w:rsidP="00F97C37" w:rsidRDefault="005A6847" w14:paraId="06C20C98" w14:textId="77777777">
            <w:pPr>
              <w:jc w:val="center"/>
              <w:rPr>
                <w:rFonts w:ascii="Book Antiqua" w:hAnsi="Book Antiqua"/>
                <w:i/>
                <w:iCs/>
              </w:rPr>
            </w:pPr>
            <w:r w:rsidRPr="006E02EB">
              <w:rPr>
                <w:rFonts w:ascii="Book Antiqua" w:hAnsi="Book Antiqua"/>
                <w:i/>
                <w:iCs/>
                <w:u w:val="single"/>
              </w:rPr>
              <w:lastRenderedPageBreak/>
              <w:t>Impact Summary:</w:t>
            </w:r>
            <w:r w:rsidRPr="006E02EB">
              <w:rPr>
                <w:rFonts w:ascii="Book Antiqua" w:hAnsi="Book Antiqua"/>
                <w:i/>
                <w:iCs/>
              </w:rPr>
              <w:br/>
              <w:t>How the proposed technical assistance grant supports broadband infrastructure deployment to unserved and/or underserved households and businesses at speeds of at least 100 Mbps upload and download speeds</w:t>
            </w:r>
          </w:p>
        </w:tc>
        <w:tc>
          <w:tcPr>
            <w:tcW w:w="7009" w:type="dxa"/>
            <w:shd w:val="clear" w:color="auto" w:fill="auto"/>
            <w:vAlign w:val="center"/>
          </w:tcPr>
          <w:p w:rsidRPr="006E02EB" w:rsidR="005A6847" w:rsidP="00F97C37" w:rsidRDefault="005A6847" w14:paraId="5D69DB7D" w14:textId="5BE16A22">
            <w:pPr>
              <w:pStyle w:val="NormalWeb"/>
              <w:rPr>
                <w:rFonts w:ascii="Book Antiqua" w:hAnsi="Book Antiqua"/>
                <w:color w:val="000000" w:themeColor="text1"/>
              </w:rPr>
            </w:pPr>
            <w:r w:rsidRPr="17A2834C">
              <w:rPr>
                <w:rFonts w:ascii="Book Antiqua" w:hAnsi="Book Antiqua" w:cs="Calibri"/>
              </w:rPr>
              <w:t xml:space="preserve">This broadband infrastructure project will be designed to provide fiber optic network service throughout the City of Coachella to unserved or underserved households and businesses to reliably meet or exceed symmetrical 100 Mbps </w:t>
            </w:r>
            <w:r w:rsidRPr="505E2E20" w:rsidR="42F39B46">
              <w:rPr>
                <w:rFonts w:ascii="Book Antiqua" w:hAnsi="Book Antiqua" w:cs="Calibri"/>
              </w:rPr>
              <w:t>symmetrical</w:t>
            </w:r>
            <w:r w:rsidRPr="17A2834C">
              <w:rPr>
                <w:rFonts w:ascii="Book Antiqua" w:hAnsi="Book Antiqua" w:cs="Calibri"/>
              </w:rPr>
              <w:t xml:space="preserve"> speeds.</w:t>
            </w:r>
          </w:p>
        </w:tc>
      </w:tr>
    </w:tbl>
    <w:p w:rsidR="00824D67" w:rsidP="00D47ECA" w:rsidRDefault="00BD7423" w14:paraId="3F6F0F75" w14:textId="77777777">
      <w:pPr>
        <w:spacing w:after="160" w:line="259" w:lineRule="auto"/>
        <w:jc w:val="center"/>
        <w:rPr>
          <w:rFonts w:ascii="Book Antiqua" w:hAnsi="Book Antiqua"/>
          <w:b/>
          <w:bCs/>
        </w:rPr>
        <w:sectPr w:rsidR="00824D67" w:rsidSect="00824D67">
          <w:footerReference w:type="default" r:id="rId30"/>
          <w:footerReference w:type="first" r:id="rId31"/>
          <w:pgSz w:w="12240" w:h="15840"/>
          <w:pgMar w:top="1440" w:right="1440" w:bottom="1440" w:left="1440" w:header="720" w:footer="720" w:gutter="0"/>
          <w:cols w:space="720"/>
          <w:titlePg/>
          <w:docGrid w:linePitch="360"/>
        </w:sectPr>
      </w:pPr>
      <w:r>
        <w:rPr>
          <w:rFonts w:ascii="Book Antiqua" w:hAnsi="Book Antiqua"/>
          <w:b/>
          <w:bCs/>
        </w:rPr>
        <w:br w:type="page"/>
      </w:r>
    </w:p>
    <w:p w:rsidR="00D15DDE" w:rsidP="00D47ECA" w:rsidRDefault="00D15DDE" w14:paraId="7D4C2148" w14:textId="09046FAB">
      <w:pPr>
        <w:spacing w:after="160" w:line="259" w:lineRule="auto"/>
        <w:jc w:val="center"/>
        <w:rPr>
          <w:rFonts w:ascii="Book Antiqua" w:hAnsi="Book Antiqua"/>
          <w:b/>
          <w:bCs/>
        </w:rPr>
      </w:pPr>
      <w:r w:rsidRPr="006E02EB">
        <w:rPr>
          <w:rFonts w:ascii="Book Antiqua" w:hAnsi="Book Antiqua"/>
          <w:b/>
          <w:bCs/>
        </w:rPr>
        <w:lastRenderedPageBreak/>
        <w:t xml:space="preserve">APPENDIX </w:t>
      </w:r>
      <w:r>
        <w:rPr>
          <w:rFonts w:ascii="Book Antiqua" w:hAnsi="Book Antiqua"/>
          <w:b/>
          <w:bCs/>
        </w:rPr>
        <w:t>H</w:t>
      </w:r>
    </w:p>
    <w:p w:rsidRPr="00337211" w:rsidR="007178B2" w:rsidP="007178B2" w:rsidRDefault="007178B2" w14:paraId="30DD7669" w14:textId="56C948BB">
      <w:pPr>
        <w:keepNext/>
        <w:keepLines/>
        <w:jc w:val="center"/>
        <w:rPr>
          <w:rFonts w:ascii="Book Antiqua" w:hAnsi="Book Antiqua"/>
          <w:b/>
        </w:rPr>
      </w:pPr>
      <w:r>
        <w:rPr>
          <w:rFonts w:ascii="Book Antiqua" w:hAnsi="Book Antiqua"/>
          <w:b/>
        </w:rPr>
        <w:t>Southern California Association of Governments</w:t>
      </w:r>
    </w:p>
    <w:p w:rsidRPr="007178B2" w:rsidR="007178B2" w:rsidP="007178B2" w:rsidRDefault="007178B2" w14:paraId="2C4D69B8" w14:textId="4E8EABA4">
      <w:pPr>
        <w:keepNext/>
        <w:keepLines/>
        <w:spacing w:after="120"/>
        <w:jc w:val="center"/>
        <w:rPr>
          <w:rFonts w:ascii="Book Antiqua" w:hAnsi="Book Antiqua"/>
          <w:b/>
          <w:bCs/>
        </w:rPr>
      </w:pPr>
      <w:r w:rsidRPr="006E02EB">
        <w:rPr>
          <w:rFonts w:ascii="Book Antiqua" w:hAnsi="Book Antiqua"/>
          <w:b/>
          <w:bCs/>
        </w:rPr>
        <w:t>LATA Application Key Information</w:t>
      </w: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6"/>
        <w:gridCol w:w="6854"/>
      </w:tblGrid>
      <w:tr w:rsidRPr="006E02EB" w:rsidR="00D15DDE" w:rsidTr="2EEEA654" w14:paraId="1AAFE29B" w14:textId="77777777">
        <w:trPr>
          <w:cantSplit/>
          <w:trHeight w:val="478" w:hRule="exact"/>
          <w:jc w:val="center"/>
        </w:trPr>
        <w:tc>
          <w:tcPr>
            <w:tcW w:w="2496" w:type="dxa"/>
            <w:shd w:val="clear" w:color="auto" w:fill="D9E2F3" w:themeFill="accent1" w:themeFillTint="33"/>
            <w:vAlign w:val="center"/>
          </w:tcPr>
          <w:p w:rsidRPr="006E02EB" w:rsidR="00D15DDE" w:rsidP="00555161" w:rsidRDefault="00D15DDE" w14:paraId="025E8555" w14:textId="77777777">
            <w:pPr>
              <w:keepNext/>
              <w:jc w:val="center"/>
              <w:rPr>
                <w:rFonts w:ascii="Book Antiqua" w:hAnsi="Book Antiqua" w:cs="Calibri"/>
                <w:b/>
                <w:bCs/>
                <w:color w:val="000000"/>
              </w:rPr>
            </w:pPr>
            <w:r w:rsidRPr="006E02EB">
              <w:rPr>
                <w:rFonts w:ascii="Book Antiqua" w:hAnsi="Book Antiqua" w:cs="Calibri"/>
                <w:b/>
                <w:bCs/>
                <w:color w:val="000000" w:themeColor="text1"/>
              </w:rPr>
              <w:t>Project Title</w:t>
            </w:r>
          </w:p>
        </w:tc>
        <w:tc>
          <w:tcPr>
            <w:tcW w:w="6854" w:type="dxa"/>
            <w:shd w:val="clear" w:color="auto" w:fill="D9E2F3" w:themeFill="accent1" w:themeFillTint="33"/>
            <w:vAlign w:val="center"/>
          </w:tcPr>
          <w:p w:rsidRPr="006E02EB" w:rsidR="00D15DDE" w:rsidP="00555161" w:rsidRDefault="00071C09" w14:paraId="7F2DCA1E" w14:textId="3835DF97">
            <w:pPr>
              <w:keepNext/>
              <w:jc w:val="center"/>
              <w:rPr>
                <w:rFonts w:ascii="Book Antiqua" w:hAnsi="Book Antiqua"/>
                <w:i/>
                <w:iCs/>
                <w:color w:val="000000"/>
              </w:rPr>
            </w:pPr>
            <w:r w:rsidRPr="00071C09">
              <w:rPr>
                <w:rFonts w:ascii="Book Antiqua" w:hAnsi="Book Antiqua"/>
                <w:i/>
                <w:iCs/>
                <w:color w:val="000000" w:themeColor="text1"/>
              </w:rPr>
              <w:t>Last Mile Project Assessment for the SCAG Region</w:t>
            </w:r>
          </w:p>
        </w:tc>
      </w:tr>
      <w:tr w:rsidRPr="006E02EB" w:rsidR="00D15DDE" w:rsidTr="009C1CF8" w14:paraId="46D18C8E" w14:textId="77777777">
        <w:trPr>
          <w:cantSplit/>
          <w:trHeight w:val="2231"/>
          <w:jc w:val="center"/>
        </w:trPr>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rsidRPr="00337211" w:rsidR="00D15DDE" w:rsidP="00555161" w:rsidRDefault="00D15DDE" w14:paraId="68950888" w14:textId="77777777">
            <w:pPr>
              <w:keepNext/>
              <w:keepLines/>
              <w:spacing w:before="120" w:after="120"/>
              <w:jc w:val="center"/>
              <w:rPr>
                <w:rFonts w:ascii="Book Antiqua" w:hAnsi="Book Antiqua"/>
                <w:highlight w:val="yellow"/>
              </w:rPr>
            </w:pPr>
            <w:r w:rsidRPr="00337211">
              <w:rPr>
                <w:rFonts w:ascii="Book Antiqua" w:hAnsi="Book Antiqua"/>
              </w:rPr>
              <w:t>Project Summary</w:t>
            </w:r>
          </w:p>
        </w:tc>
        <w:tc>
          <w:tcPr>
            <w:tcW w:w="6854" w:type="dxa"/>
            <w:tcBorders>
              <w:top w:val="single" w:color="auto" w:sz="4" w:space="0"/>
              <w:left w:val="single" w:color="auto" w:sz="4" w:space="0"/>
              <w:bottom w:val="single" w:color="auto" w:sz="4" w:space="0"/>
              <w:right w:val="single" w:color="auto" w:sz="4" w:space="0"/>
            </w:tcBorders>
            <w:shd w:val="clear" w:color="auto" w:fill="auto"/>
          </w:tcPr>
          <w:p w:rsidRPr="006E02EB" w:rsidR="00D15DDE" w:rsidP="00555161" w:rsidRDefault="00D15DDE" w14:paraId="38753A66" w14:textId="16603AEC">
            <w:pPr>
              <w:keepNext/>
              <w:rPr>
                <w:rFonts w:ascii="Book Antiqua" w:hAnsi="Book Antiqua"/>
                <w:color w:val="000000" w:themeColor="text1"/>
                <w:highlight w:val="yellow"/>
              </w:rPr>
            </w:pPr>
          </w:p>
          <w:p w:rsidRPr="009C1CF8" w:rsidR="009C2EEE" w:rsidP="009C2EEE" w:rsidRDefault="26BBE179" w14:paraId="0B3D9936" w14:textId="4189790A">
            <w:pPr>
              <w:rPr>
                <w:rStyle w:val="eop"/>
                <w:rFonts w:ascii="Book Antiqua" w:hAnsi="Book Antiqua" w:eastAsia="Book Antiqua" w:cs="Book Antiqua"/>
                <w:color w:val="000000" w:themeColor="text1"/>
              </w:rPr>
            </w:pPr>
            <w:r w:rsidRPr="009C1CF8">
              <w:rPr>
                <w:rStyle w:val="normaltextrun"/>
                <w:rFonts w:ascii="Book Antiqua" w:hAnsi="Book Antiqua" w:eastAsia="Book Antiqua" w:cs="Book Antiqua"/>
                <w:color w:val="000000" w:themeColor="text1"/>
              </w:rPr>
              <w:t>The proposed technical assistance grant will fund</w:t>
            </w:r>
            <w:r w:rsidRPr="009C1CF8" w:rsidR="0061271D">
              <w:rPr>
                <w:rStyle w:val="normaltextrun"/>
                <w:rFonts w:ascii="Book Antiqua" w:hAnsi="Book Antiqua" w:eastAsia="Book Antiqua" w:cs="Book Antiqua"/>
                <w:color w:val="000000"/>
                <w:shd w:val="clear" w:color="auto" w:fill="FFFFFF"/>
              </w:rPr>
              <w:t xml:space="preserve"> </w:t>
            </w:r>
            <w:r w:rsidRPr="009C1CF8" w:rsidR="009C2EEE">
              <w:rPr>
                <w:rStyle w:val="normaltextrun"/>
                <w:rFonts w:ascii="Book Antiqua" w:hAnsi="Book Antiqua" w:eastAsia="Book Antiqua" w:cs="Book Antiqua"/>
                <w:color w:val="000000"/>
                <w:shd w:val="clear" w:color="auto" w:fill="FFFFFF"/>
              </w:rPr>
              <w:t>critical broadband planning and implementation efforts for the region; develop</w:t>
            </w:r>
            <w:r w:rsidRPr="009C1CF8" w:rsidR="0061271D">
              <w:rPr>
                <w:rStyle w:val="normaltextrun"/>
                <w:rFonts w:ascii="Book Antiqua" w:hAnsi="Book Antiqua" w:eastAsia="Book Antiqua" w:cs="Book Antiqua"/>
                <w:color w:val="000000"/>
                <w:shd w:val="clear" w:color="auto" w:fill="FFFFFF"/>
              </w:rPr>
              <w:t>ing</w:t>
            </w:r>
            <w:r w:rsidRPr="009C1CF8" w:rsidR="009C2EEE">
              <w:rPr>
                <w:rStyle w:val="normaltextrun"/>
                <w:rFonts w:ascii="Book Antiqua" w:hAnsi="Book Antiqua" w:eastAsia="Book Antiqua" w:cs="Book Antiqua"/>
                <w:color w:val="000000"/>
                <w:shd w:val="clear" w:color="auto" w:fill="FFFFFF"/>
              </w:rPr>
              <w:t xml:space="preserve"> a methodology to conduct regional analysis and identify and prepare for three-shovel ready last mile projects</w:t>
            </w:r>
            <w:r w:rsidRPr="009C1CF8" w:rsidR="0061271D">
              <w:rPr>
                <w:rStyle w:val="normaltextrun"/>
                <w:rFonts w:ascii="Book Antiqua" w:hAnsi="Book Antiqua" w:eastAsia="Book Antiqua" w:cs="Book Antiqua"/>
                <w:color w:val="000000"/>
                <w:shd w:val="clear" w:color="auto" w:fill="FFFFFF"/>
              </w:rPr>
              <w:t>,</w:t>
            </w:r>
            <w:r w:rsidRPr="009C1CF8" w:rsidR="009C2EEE">
              <w:rPr>
                <w:rStyle w:val="normaltextrun"/>
                <w:rFonts w:ascii="Book Antiqua" w:hAnsi="Book Antiqua" w:eastAsia="Book Antiqua" w:cs="Book Antiqua"/>
                <w:color w:val="000000"/>
                <w:shd w:val="clear" w:color="auto" w:fill="FFFFFF"/>
              </w:rPr>
              <w:t xml:space="preserve"> and </w:t>
            </w:r>
            <w:r w:rsidRPr="009C1CF8" w:rsidR="0061271D">
              <w:rPr>
                <w:rStyle w:val="normaltextrun"/>
                <w:rFonts w:ascii="Book Antiqua" w:hAnsi="Book Antiqua" w:eastAsia="Book Antiqua" w:cs="Book Antiqua"/>
                <w:color w:val="000000"/>
                <w:shd w:val="clear" w:color="auto" w:fill="FFFFFF"/>
              </w:rPr>
              <w:t xml:space="preserve">to </w:t>
            </w:r>
            <w:r w:rsidRPr="009C1CF8" w:rsidR="009C2EEE">
              <w:rPr>
                <w:rStyle w:val="normaltextrun"/>
                <w:rFonts w:ascii="Book Antiqua" w:hAnsi="Book Antiqua" w:eastAsia="Book Antiqua" w:cs="Book Antiqua"/>
                <w:color w:val="000000"/>
                <w:shd w:val="clear" w:color="auto" w:fill="FFFFFF"/>
              </w:rPr>
              <w:t>develop preliminary specifications for each project. </w:t>
            </w:r>
            <w:r w:rsidRPr="009C1CF8" w:rsidR="009C2EEE">
              <w:rPr>
                <w:rStyle w:val="eop"/>
                <w:rFonts w:ascii="Book Antiqua" w:hAnsi="Book Antiqua" w:eastAsia="Book Antiqua" w:cs="Book Antiqua"/>
                <w:color w:val="000000"/>
                <w:shd w:val="clear" w:color="auto" w:fill="FFFFFF"/>
              </w:rPr>
              <w:t> </w:t>
            </w:r>
          </w:p>
          <w:p w:rsidRPr="006E02EB" w:rsidR="00D15DDE" w:rsidP="334EF416" w:rsidRDefault="00D15DDE" w14:paraId="044E319A" w14:textId="7071C6C5">
            <w:pPr>
              <w:keepNext/>
              <w:rPr>
                <w:rFonts w:ascii="Book Antiqua" w:hAnsi="Book Antiqua"/>
                <w:color w:val="000000" w:themeColor="text1"/>
                <w:highlight w:val="yellow"/>
              </w:rPr>
            </w:pPr>
          </w:p>
        </w:tc>
      </w:tr>
      <w:tr w:rsidRPr="006E02EB" w:rsidR="00D15DDE" w:rsidTr="2EEEA654" w14:paraId="7EF09C6A" w14:textId="77777777">
        <w:trPr>
          <w:cantSplit/>
          <w:trHeight w:val="710"/>
          <w:jc w:val="center"/>
        </w:trPr>
        <w:tc>
          <w:tcPr>
            <w:tcW w:w="2496" w:type="dxa"/>
            <w:shd w:val="clear" w:color="auto" w:fill="auto"/>
            <w:vAlign w:val="center"/>
          </w:tcPr>
          <w:p w:rsidRPr="006E02EB" w:rsidR="00D15DDE" w:rsidP="00555161" w:rsidRDefault="00D15DDE" w14:paraId="7009F27C" w14:textId="77777777">
            <w:pPr>
              <w:keepNext/>
              <w:spacing w:before="120" w:after="120"/>
              <w:jc w:val="center"/>
              <w:rPr>
                <w:rFonts w:ascii="Book Antiqua" w:hAnsi="Book Antiqua"/>
                <w:i/>
                <w:iCs/>
              </w:rPr>
            </w:pPr>
            <w:r w:rsidRPr="006E02EB">
              <w:rPr>
                <w:rFonts w:ascii="Book Antiqua" w:hAnsi="Book Antiqua"/>
                <w:i/>
                <w:iCs/>
              </w:rPr>
              <w:t>Type of Local Agency</w:t>
            </w:r>
          </w:p>
        </w:tc>
        <w:tc>
          <w:tcPr>
            <w:tcW w:w="6854" w:type="dxa"/>
            <w:shd w:val="clear" w:color="auto" w:fill="auto"/>
            <w:vAlign w:val="center"/>
          </w:tcPr>
          <w:p w:rsidRPr="006E02EB" w:rsidR="00D15DDE" w:rsidP="00555161" w:rsidRDefault="00D7702E" w14:paraId="48A86327" w14:textId="3A4CFD5A">
            <w:pPr>
              <w:keepNext/>
              <w:rPr>
                <w:rFonts w:ascii="Book Antiqua" w:hAnsi="Book Antiqua"/>
                <w:color w:val="000000" w:themeColor="text1"/>
              </w:rPr>
            </w:pPr>
            <w:r>
              <w:rPr>
                <w:rFonts w:ascii="Book Antiqua" w:hAnsi="Book Antiqua"/>
                <w:color w:val="000000" w:themeColor="text1"/>
              </w:rPr>
              <w:t>Joint Powers Authority</w:t>
            </w:r>
          </w:p>
        </w:tc>
      </w:tr>
      <w:tr w:rsidRPr="006E02EB" w:rsidR="00D15DDE" w:rsidTr="2EEEA654" w14:paraId="0F813665" w14:textId="77777777">
        <w:trPr>
          <w:cantSplit/>
          <w:trHeight w:val="613" w:hRule="exact"/>
          <w:jc w:val="center"/>
        </w:trPr>
        <w:tc>
          <w:tcPr>
            <w:tcW w:w="2496" w:type="dxa"/>
            <w:shd w:val="clear" w:color="auto" w:fill="auto"/>
            <w:vAlign w:val="center"/>
          </w:tcPr>
          <w:p w:rsidRPr="006E02EB" w:rsidR="00D15DDE" w:rsidP="00555161" w:rsidRDefault="00D15DDE" w14:paraId="6FAD991F" w14:textId="77777777">
            <w:pPr>
              <w:keepNext/>
              <w:keepLines/>
              <w:jc w:val="center"/>
              <w:rPr>
                <w:rFonts w:ascii="Book Antiqua" w:hAnsi="Book Antiqua"/>
                <w:i/>
                <w:iCs/>
              </w:rPr>
            </w:pPr>
            <w:r w:rsidRPr="006E02EB">
              <w:rPr>
                <w:rFonts w:ascii="Book Antiqua" w:hAnsi="Book Antiqua"/>
                <w:i/>
                <w:iCs/>
              </w:rPr>
              <w:t>Project Location</w:t>
            </w:r>
          </w:p>
        </w:tc>
        <w:tc>
          <w:tcPr>
            <w:tcW w:w="6854" w:type="dxa"/>
            <w:shd w:val="clear" w:color="auto" w:fill="auto"/>
            <w:vAlign w:val="center"/>
          </w:tcPr>
          <w:p w:rsidRPr="006E02EB" w:rsidR="00D15DDE" w:rsidP="00555161" w:rsidRDefault="00712D09" w14:paraId="71D83BF6" w14:textId="3BEC4692">
            <w:pPr>
              <w:keepNext/>
              <w:rPr>
                <w:rFonts w:ascii="Book Antiqua" w:hAnsi="Book Antiqua"/>
                <w:color w:val="000000" w:themeColor="text1"/>
              </w:rPr>
            </w:pPr>
            <w:r w:rsidRPr="005C3843">
              <w:rPr>
                <w:rFonts w:ascii="Book Antiqua" w:hAnsi="Book Antiqua"/>
              </w:rPr>
              <w:t>Imperial, Los Angeles, Orange, Riverside, San Bernardino, and Ventura</w:t>
            </w:r>
            <w:r>
              <w:rPr>
                <w:rFonts w:ascii="Book Antiqua" w:hAnsi="Book Antiqua"/>
              </w:rPr>
              <w:t xml:space="preserve"> Counties</w:t>
            </w:r>
          </w:p>
        </w:tc>
      </w:tr>
      <w:tr w:rsidRPr="006E02EB" w:rsidR="00D15DDE" w:rsidTr="2EEEA654" w14:paraId="39E57879" w14:textId="77777777">
        <w:trPr>
          <w:cantSplit/>
          <w:trHeight w:val="361" w:hRule="exact"/>
          <w:jc w:val="center"/>
        </w:trPr>
        <w:tc>
          <w:tcPr>
            <w:tcW w:w="2496" w:type="dxa"/>
            <w:shd w:val="clear" w:color="auto" w:fill="auto"/>
            <w:vAlign w:val="center"/>
          </w:tcPr>
          <w:p w:rsidRPr="006E02EB" w:rsidR="00D15DDE" w:rsidP="00555161" w:rsidRDefault="00D15DDE" w14:paraId="6B107510" w14:textId="77777777">
            <w:pPr>
              <w:keepNext/>
              <w:keepLines/>
              <w:jc w:val="center"/>
              <w:rPr>
                <w:rFonts w:ascii="Book Antiqua" w:hAnsi="Book Antiqua"/>
                <w:i/>
                <w:iCs/>
              </w:rPr>
            </w:pPr>
            <w:r w:rsidRPr="006E02EB">
              <w:rPr>
                <w:rFonts w:ascii="Book Antiqua" w:hAnsi="Book Antiqua"/>
                <w:i/>
                <w:iCs/>
              </w:rPr>
              <w:t>Amount Requested</w:t>
            </w:r>
          </w:p>
        </w:tc>
        <w:tc>
          <w:tcPr>
            <w:tcW w:w="6854" w:type="dxa"/>
            <w:shd w:val="clear" w:color="auto" w:fill="auto"/>
            <w:vAlign w:val="center"/>
          </w:tcPr>
          <w:p w:rsidRPr="006E02EB" w:rsidR="00D15DDE" w:rsidP="00555161" w:rsidRDefault="00935FBB" w14:paraId="7167E5BD" w14:textId="21139887">
            <w:pPr>
              <w:keepNext/>
              <w:rPr>
                <w:rFonts w:ascii="Book Antiqua" w:hAnsi="Book Antiqua"/>
                <w:color w:val="000000" w:themeColor="text1"/>
              </w:rPr>
            </w:pPr>
            <w:r>
              <w:rPr>
                <w:rFonts w:ascii="Book Antiqua" w:hAnsi="Book Antiqua"/>
                <w:color w:val="000000" w:themeColor="text1"/>
              </w:rPr>
              <w:t>$996,058</w:t>
            </w:r>
          </w:p>
        </w:tc>
      </w:tr>
      <w:tr w:rsidRPr="006E02EB" w:rsidR="00D15DDE" w:rsidTr="2EEEA654" w14:paraId="4ACB41FD" w14:textId="77777777">
        <w:trPr>
          <w:cantSplit/>
          <w:trHeight w:val="390"/>
          <w:jc w:val="center"/>
        </w:trPr>
        <w:tc>
          <w:tcPr>
            <w:tcW w:w="2496" w:type="dxa"/>
            <w:shd w:val="clear" w:color="auto" w:fill="auto"/>
            <w:vAlign w:val="center"/>
          </w:tcPr>
          <w:p w:rsidRPr="006E02EB" w:rsidR="00D15DDE" w:rsidP="00555161" w:rsidRDefault="00D15DDE" w14:paraId="334B9AB1" w14:textId="77777777">
            <w:pPr>
              <w:keepNext/>
              <w:keepLines/>
              <w:jc w:val="center"/>
              <w:rPr>
                <w:rFonts w:ascii="Book Antiqua" w:hAnsi="Book Antiqua"/>
                <w:i/>
                <w:iCs/>
              </w:rPr>
            </w:pPr>
            <w:r w:rsidRPr="006E02EB">
              <w:rPr>
                <w:rFonts w:ascii="Book Antiqua" w:hAnsi="Book Antiqua"/>
                <w:i/>
                <w:iCs/>
              </w:rPr>
              <w:t>Project Timeline</w:t>
            </w:r>
          </w:p>
        </w:tc>
        <w:tc>
          <w:tcPr>
            <w:tcW w:w="6854" w:type="dxa"/>
            <w:shd w:val="clear" w:color="auto" w:fill="auto"/>
            <w:vAlign w:val="center"/>
          </w:tcPr>
          <w:p w:rsidRPr="006E02EB" w:rsidR="00D15DDE" w:rsidP="00555161" w:rsidRDefault="00DC53D7" w14:paraId="767A3EE1" w14:textId="6393AE5A">
            <w:pPr>
              <w:keepNext/>
              <w:rPr>
                <w:rFonts w:ascii="Book Antiqua" w:hAnsi="Book Antiqua"/>
                <w:color w:val="000000" w:themeColor="text1"/>
              </w:rPr>
            </w:pPr>
            <w:r>
              <w:rPr>
                <w:rFonts w:ascii="Book Antiqua" w:hAnsi="Book Antiqua"/>
                <w:color w:val="000000" w:themeColor="text1"/>
              </w:rPr>
              <w:t>Twenty-four months</w:t>
            </w:r>
          </w:p>
        </w:tc>
      </w:tr>
      <w:tr w:rsidRPr="006E02EB" w:rsidR="00D15DDE" w:rsidTr="009C1CF8" w14:paraId="2E079595" w14:textId="77777777">
        <w:trPr>
          <w:cantSplit/>
          <w:trHeight w:val="2359" w:hRule="exact"/>
          <w:jc w:val="center"/>
        </w:trPr>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rsidRPr="006E02EB" w:rsidR="00D15DDE" w:rsidP="00555161" w:rsidRDefault="00D15DDE" w14:paraId="72AF5150" w14:textId="77777777">
            <w:pPr>
              <w:keepNext/>
              <w:keepLines/>
              <w:jc w:val="center"/>
              <w:rPr>
                <w:rFonts w:ascii="Book Antiqua" w:hAnsi="Book Antiqua"/>
                <w:i/>
                <w:highlight w:val="yellow"/>
              </w:rPr>
            </w:pPr>
            <w:r w:rsidRPr="001B1CE8">
              <w:rPr>
                <w:rFonts w:ascii="Book Antiqua" w:hAnsi="Book Antiqua"/>
                <w:i/>
              </w:rPr>
              <w:t>Reimbursable Work Product(s)</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rsidRPr="00D47ECA" w:rsidR="00D15DDE" w:rsidP="00975E48" w:rsidRDefault="00F21D4F" w14:paraId="4ACF5210" w14:textId="6D01937E">
            <w:pPr>
              <w:pStyle w:val="ListParagraph"/>
              <w:keepNext/>
              <w:numPr>
                <w:ilvl w:val="0"/>
                <w:numId w:val="16"/>
              </w:numPr>
              <w:rPr>
                <w:rFonts w:ascii="Book Antiqua" w:hAnsi="Book Antiqua"/>
                <w:color w:val="000000" w:themeColor="text1"/>
              </w:rPr>
            </w:pPr>
            <w:r w:rsidRPr="00D47ECA">
              <w:rPr>
                <w:rFonts w:ascii="Book Antiqua" w:hAnsi="Book Antiqua"/>
                <w:color w:val="000000" w:themeColor="text1"/>
              </w:rPr>
              <w:t>Project Administration and Management ($201,891)</w:t>
            </w:r>
          </w:p>
          <w:p w:rsidRPr="00D47ECA" w:rsidR="00F21D4F" w:rsidP="00975E48" w:rsidRDefault="00F21D4F" w14:paraId="2B4F5B82" w14:textId="031F1D42">
            <w:pPr>
              <w:pStyle w:val="ListParagraph"/>
              <w:keepNext/>
              <w:numPr>
                <w:ilvl w:val="0"/>
                <w:numId w:val="16"/>
              </w:numPr>
              <w:rPr>
                <w:rFonts w:ascii="Book Antiqua" w:hAnsi="Book Antiqua"/>
                <w:color w:val="000000" w:themeColor="text1"/>
              </w:rPr>
            </w:pPr>
            <w:r w:rsidRPr="00D47ECA">
              <w:rPr>
                <w:rFonts w:ascii="Book Antiqua" w:hAnsi="Book Antiqua"/>
                <w:color w:val="000000" w:themeColor="text1"/>
              </w:rPr>
              <w:t>Existing Conditions Analysis ($281,988)</w:t>
            </w:r>
          </w:p>
          <w:p w:rsidRPr="00D47ECA" w:rsidR="00F21D4F" w:rsidP="00975E48" w:rsidRDefault="00F21D4F" w14:paraId="02F970AC" w14:textId="5A9AC5AD">
            <w:pPr>
              <w:pStyle w:val="ListParagraph"/>
              <w:keepNext/>
              <w:numPr>
                <w:ilvl w:val="0"/>
                <w:numId w:val="16"/>
              </w:numPr>
              <w:rPr>
                <w:rFonts w:ascii="Book Antiqua" w:hAnsi="Book Antiqua"/>
                <w:color w:val="000000" w:themeColor="text1"/>
              </w:rPr>
            </w:pPr>
            <w:r w:rsidRPr="00D47ECA">
              <w:rPr>
                <w:rFonts w:ascii="Book Antiqua" w:hAnsi="Book Antiqua"/>
                <w:color w:val="000000" w:themeColor="text1"/>
              </w:rPr>
              <w:t>Needs Assessment and Priority Area Selection ($217,242)</w:t>
            </w:r>
          </w:p>
          <w:p w:rsidRPr="00D47ECA" w:rsidR="00F21D4F" w:rsidP="00975E48" w:rsidRDefault="00F21D4F" w14:paraId="2FAF61D4" w14:textId="20C6645C">
            <w:pPr>
              <w:pStyle w:val="ListParagraph"/>
              <w:keepNext/>
              <w:numPr>
                <w:ilvl w:val="0"/>
                <w:numId w:val="16"/>
              </w:numPr>
              <w:rPr>
                <w:rFonts w:ascii="Book Antiqua" w:hAnsi="Book Antiqua"/>
                <w:color w:val="000000" w:themeColor="text1"/>
              </w:rPr>
            </w:pPr>
            <w:r w:rsidRPr="00D47ECA">
              <w:rPr>
                <w:rFonts w:ascii="Book Antiqua" w:hAnsi="Book Antiqua"/>
                <w:color w:val="000000" w:themeColor="text1"/>
              </w:rPr>
              <w:t>Last Mile Implementation Strategic Plan ($294,937)</w:t>
            </w:r>
          </w:p>
          <w:p w:rsidRPr="00CB2DB1" w:rsidR="00D15DDE" w:rsidP="00975E48" w:rsidRDefault="00D15DDE" w14:paraId="0E8C0E27" w14:textId="77777777">
            <w:pPr>
              <w:pStyle w:val="ListParagraph"/>
              <w:keepNext/>
              <w:numPr>
                <w:ilvl w:val="0"/>
                <w:numId w:val="12"/>
              </w:numPr>
              <w:rPr>
                <w:rFonts w:ascii="Book Antiqua" w:hAnsi="Book Antiqua"/>
                <w:color w:val="000000" w:themeColor="text1"/>
                <w:sz w:val="22"/>
                <w:szCs w:val="22"/>
              </w:rPr>
            </w:pPr>
          </w:p>
        </w:tc>
      </w:tr>
      <w:tr w:rsidRPr="006E02EB" w:rsidR="00D15DDE" w:rsidTr="00B52FE9" w14:paraId="169CDB2E" w14:textId="77777777">
        <w:trPr>
          <w:cantSplit/>
          <w:trHeight w:val="3475" w:hRule="exact"/>
          <w:jc w:val="center"/>
        </w:trPr>
        <w:tc>
          <w:tcPr>
            <w:tcW w:w="2496" w:type="dxa"/>
            <w:shd w:val="clear" w:color="auto" w:fill="auto"/>
            <w:vAlign w:val="center"/>
          </w:tcPr>
          <w:p w:rsidRPr="006E02EB" w:rsidR="00D15DDE" w:rsidP="00555161" w:rsidRDefault="00D15DDE" w14:paraId="74023D6F" w14:textId="77777777">
            <w:pPr>
              <w:keepNext/>
              <w:keepLines/>
              <w:jc w:val="center"/>
              <w:rPr>
                <w:rFonts w:ascii="Book Antiqua" w:hAnsi="Book Antiqua"/>
                <w:i/>
                <w:highlight w:val="yellow"/>
              </w:rPr>
            </w:pPr>
            <w:r w:rsidRPr="006E02EB">
              <w:rPr>
                <w:rFonts w:ascii="Book Antiqua" w:hAnsi="Book Antiqua"/>
                <w:i/>
                <w:iCs/>
                <w:u w:val="single"/>
              </w:rPr>
              <w:t>Impact Summary:</w:t>
            </w:r>
            <w:r w:rsidRPr="003361C8">
              <w:br/>
            </w:r>
            <w:r w:rsidRPr="006E02EB">
              <w:rPr>
                <w:rFonts w:ascii="Book Antiqua" w:hAnsi="Book Antiqua"/>
                <w:i/>
                <w:iCs/>
              </w:rPr>
              <w:t>How the proposed technical assistance grant supports broadband infrastructure deployment to unserved and/or underserved households and businesses at speeds of at least 100 Mbps upload and download speeds</w:t>
            </w:r>
          </w:p>
        </w:tc>
        <w:tc>
          <w:tcPr>
            <w:tcW w:w="6854" w:type="dxa"/>
            <w:shd w:val="clear" w:color="auto" w:fill="auto"/>
            <w:vAlign w:val="center"/>
          </w:tcPr>
          <w:p w:rsidRPr="00C849B4" w:rsidR="00D15DDE" w:rsidP="00C849B4" w:rsidRDefault="00766F40" w14:paraId="14FBB008" w14:textId="05AB24B5">
            <w:pPr>
              <w:pStyle w:val="NormalWeb"/>
              <w:keepNext/>
              <w:shd w:val="clear" w:color="auto" w:fill="FFFFFF" w:themeFill="background1"/>
              <w:rPr>
                <w:rFonts w:ascii="Book Antiqua" w:hAnsi="Book Antiqua"/>
                <w:color w:val="000000" w:themeColor="text1"/>
              </w:rPr>
            </w:pPr>
            <w:r w:rsidRPr="00766F40">
              <w:rPr>
                <w:rFonts w:ascii="Book Antiqua" w:hAnsi="Book Antiqua"/>
                <w:color w:val="000000" w:themeColor="text1"/>
              </w:rPr>
              <w:t xml:space="preserve">The proposed scope of work will set the foundation for low-level (granular) design and engineering for three (3) shovel-ready projects that will provide services that meet or exceed 100 Mbps </w:t>
            </w:r>
            <w:r w:rsidRPr="340D0230" w:rsidR="2EF27A40">
              <w:rPr>
                <w:rFonts w:ascii="Book Antiqua" w:hAnsi="Book Antiqua"/>
                <w:color w:val="000000" w:themeColor="text1"/>
              </w:rPr>
              <w:t>symmetrical</w:t>
            </w:r>
            <w:r w:rsidRPr="00766F40">
              <w:rPr>
                <w:rFonts w:ascii="Book Antiqua" w:hAnsi="Book Antiqua"/>
                <w:color w:val="000000" w:themeColor="text1"/>
              </w:rPr>
              <w:t xml:space="preserve"> speeds for unserved and/or underserved communities within proximity to California Department of Technology (CDT’s) proposed 18 </w:t>
            </w:r>
            <w:r w:rsidR="00042962">
              <w:rPr>
                <w:rFonts w:ascii="Book Antiqua" w:hAnsi="Book Antiqua"/>
                <w:color w:val="000000" w:themeColor="text1"/>
              </w:rPr>
              <w:t>M</w:t>
            </w:r>
            <w:r w:rsidRPr="00766F40">
              <w:rPr>
                <w:rFonts w:ascii="Book Antiqua" w:hAnsi="Book Antiqua"/>
                <w:color w:val="000000" w:themeColor="text1"/>
              </w:rPr>
              <w:t>iddle-</w:t>
            </w:r>
            <w:r w:rsidR="00042962">
              <w:rPr>
                <w:rFonts w:ascii="Book Antiqua" w:hAnsi="Book Antiqua"/>
                <w:color w:val="000000" w:themeColor="text1"/>
              </w:rPr>
              <w:t>M</w:t>
            </w:r>
            <w:r w:rsidRPr="00766F40">
              <w:rPr>
                <w:rFonts w:ascii="Book Antiqua" w:hAnsi="Book Antiqua"/>
                <w:color w:val="000000" w:themeColor="text1"/>
              </w:rPr>
              <w:t>ile projects.</w:t>
            </w:r>
          </w:p>
        </w:tc>
      </w:tr>
    </w:tbl>
    <w:p w:rsidR="00D15DDE" w:rsidP="00A83250" w:rsidRDefault="00D15DDE" w14:paraId="72EEC3AA" w14:textId="783A3639">
      <w:pPr>
        <w:keepNext/>
        <w:keepLines/>
        <w:rPr>
          <w:rFonts w:ascii="Book Antiqua" w:hAnsi="Book Antiqua"/>
          <w:b/>
          <w:bCs/>
        </w:rPr>
      </w:pPr>
    </w:p>
    <w:p w:rsidR="00D15DDE" w:rsidRDefault="00D15DDE" w14:paraId="6C3F24A3" w14:textId="77777777">
      <w:pPr>
        <w:spacing w:after="160" w:line="259" w:lineRule="auto"/>
        <w:rPr>
          <w:rFonts w:ascii="Book Antiqua" w:hAnsi="Book Antiqua"/>
          <w:b/>
          <w:bCs/>
        </w:rPr>
      </w:pPr>
      <w:r>
        <w:rPr>
          <w:rFonts w:ascii="Book Antiqua" w:hAnsi="Book Antiqua"/>
          <w:b/>
          <w:bCs/>
        </w:rPr>
        <w:br w:type="page"/>
      </w:r>
    </w:p>
    <w:p w:rsidR="0009491D" w:rsidP="00D15DDE" w:rsidRDefault="0009491D" w14:paraId="1EF4B348" w14:textId="77777777">
      <w:pPr>
        <w:keepNext/>
        <w:keepLines/>
        <w:jc w:val="center"/>
        <w:rPr>
          <w:rFonts w:ascii="Book Antiqua" w:hAnsi="Book Antiqua"/>
          <w:b/>
          <w:bCs/>
        </w:rPr>
        <w:sectPr w:rsidR="0009491D" w:rsidSect="00824D67">
          <w:footerReference w:type="default" r:id="rId32"/>
          <w:footerReference w:type="first" r:id="rId33"/>
          <w:pgSz w:w="12240" w:h="15840"/>
          <w:pgMar w:top="1440" w:right="1440" w:bottom="1440" w:left="1440" w:header="720" w:footer="720" w:gutter="0"/>
          <w:cols w:space="720"/>
          <w:titlePg/>
          <w:docGrid w:linePitch="360"/>
        </w:sectPr>
      </w:pPr>
    </w:p>
    <w:p w:rsidRPr="006E02EB" w:rsidR="00D15DDE" w:rsidP="00D15DDE" w:rsidRDefault="53A5C8F5" w14:paraId="4D6D6BD6" w14:textId="2A12553A">
      <w:pPr>
        <w:keepNext/>
        <w:keepLines/>
        <w:jc w:val="center"/>
        <w:rPr>
          <w:rFonts w:ascii="Book Antiqua" w:hAnsi="Book Antiqua"/>
          <w:b/>
          <w:highlight w:val="yellow"/>
        </w:rPr>
      </w:pPr>
      <w:r w:rsidRPr="7B78B39B">
        <w:rPr>
          <w:rFonts w:ascii="Book Antiqua" w:hAnsi="Book Antiqua"/>
          <w:b/>
          <w:bCs/>
        </w:rPr>
        <w:lastRenderedPageBreak/>
        <w:t>APPENDIX I</w:t>
      </w:r>
    </w:p>
    <w:p w:rsidRPr="006E02EB" w:rsidR="00D15DDE" w:rsidP="00D8660A" w:rsidRDefault="0C6849E5" w14:paraId="0FFBE840" w14:textId="6DAAD201">
      <w:pPr>
        <w:keepLines/>
        <w:jc w:val="center"/>
        <w:rPr>
          <w:rFonts w:ascii="Book Antiqua" w:hAnsi="Book Antiqua"/>
          <w:b/>
          <w:bCs/>
        </w:rPr>
      </w:pPr>
      <w:r w:rsidRPr="7B78B39B">
        <w:rPr>
          <w:rFonts w:ascii="Book Antiqua" w:hAnsi="Book Antiqua"/>
          <w:b/>
          <w:bCs/>
        </w:rPr>
        <w:t>County of Fresno</w:t>
      </w:r>
      <w:r w:rsidR="009637E2">
        <w:rPr>
          <w:rFonts w:ascii="Book Antiqua" w:hAnsi="Book Antiqua"/>
          <w:b/>
          <w:bCs/>
        </w:rPr>
        <w:t xml:space="preserve"> </w:t>
      </w:r>
      <w:r w:rsidRPr="006E02EB" w:rsidR="00D15DDE">
        <w:rPr>
          <w:rFonts w:ascii="Book Antiqua" w:hAnsi="Book Antiqua"/>
          <w:b/>
          <w:bCs/>
        </w:rPr>
        <w:t>LATA Application Key Information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6"/>
        <w:gridCol w:w="3427"/>
        <w:gridCol w:w="3427"/>
      </w:tblGrid>
      <w:tr w:rsidRPr="006E02EB" w:rsidR="00D15DDE" w:rsidTr="7B78B39B" w14:paraId="08A3BF2A" w14:textId="77777777">
        <w:trPr>
          <w:cantSplit/>
          <w:trHeight w:val="478" w:hRule="exact"/>
          <w:jc w:val="center"/>
        </w:trPr>
        <w:tc>
          <w:tcPr>
            <w:tcW w:w="2496" w:type="dxa"/>
            <w:shd w:val="clear" w:color="auto" w:fill="D9E2F3" w:themeFill="accent1" w:themeFillTint="33"/>
            <w:vAlign w:val="center"/>
          </w:tcPr>
          <w:p w:rsidRPr="006E02EB" w:rsidR="00D15DDE" w:rsidP="00555161" w:rsidRDefault="00D15DDE" w14:paraId="4E098A55" w14:textId="77777777">
            <w:pPr>
              <w:keepNext/>
              <w:jc w:val="center"/>
              <w:rPr>
                <w:rFonts w:ascii="Book Antiqua" w:hAnsi="Book Antiqua" w:cs="Calibri"/>
                <w:b/>
                <w:bCs/>
                <w:color w:val="000000"/>
              </w:rPr>
            </w:pPr>
            <w:r w:rsidRPr="006E02EB">
              <w:rPr>
                <w:rFonts w:ascii="Book Antiqua" w:hAnsi="Book Antiqua" w:cs="Calibri"/>
                <w:b/>
                <w:bCs/>
                <w:color w:val="000000" w:themeColor="text1"/>
              </w:rPr>
              <w:t>Project Title</w:t>
            </w:r>
          </w:p>
        </w:tc>
        <w:tc>
          <w:tcPr>
            <w:tcW w:w="6854" w:type="dxa"/>
            <w:gridSpan w:val="2"/>
            <w:shd w:val="clear" w:color="auto" w:fill="D9E2F3" w:themeFill="accent1" w:themeFillTint="33"/>
            <w:vAlign w:val="center"/>
          </w:tcPr>
          <w:p w:rsidRPr="006E02EB" w:rsidR="00D15DDE" w:rsidP="7B78B39B" w:rsidRDefault="0F104668" w14:paraId="5F0CC9BA" w14:textId="6049AE3D">
            <w:pPr>
              <w:keepNext/>
              <w:jc w:val="center"/>
              <w:rPr>
                <w:rFonts w:ascii="Book Antiqua" w:hAnsi="Book Antiqua" w:eastAsia="Book Antiqua" w:cs="Book Antiqua"/>
              </w:rPr>
            </w:pPr>
            <w:r w:rsidRPr="7B78B39B">
              <w:rPr>
                <w:rFonts w:ascii="Book Antiqua" w:hAnsi="Book Antiqua" w:eastAsia="Book Antiqua" w:cs="Book Antiqua"/>
                <w:i/>
                <w:iCs/>
                <w:color w:val="000000" w:themeColor="text1"/>
              </w:rPr>
              <w:t>Fresno County Broadband Engineering Project</w:t>
            </w:r>
          </w:p>
        </w:tc>
      </w:tr>
      <w:tr w:rsidRPr="006E02EB" w:rsidR="00D15DDE" w:rsidTr="009C1CF8" w14:paraId="2B876B43" w14:textId="77777777">
        <w:trPr>
          <w:cantSplit/>
          <w:trHeight w:val="1889"/>
          <w:jc w:val="center"/>
        </w:trPr>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rsidRPr="00337211" w:rsidR="00D15DDE" w:rsidP="00555161" w:rsidRDefault="00D15DDE" w14:paraId="0CE95287" w14:textId="77777777">
            <w:pPr>
              <w:keepNext/>
              <w:keepLines/>
              <w:spacing w:before="120" w:after="120"/>
              <w:jc w:val="center"/>
              <w:rPr>
                <w:rFonts w:ascii="Book Antiqua" w:hAnsi="Book Antiqua"/>
                <w:highlight w:val="yellow"/>
              </w:rPr>
            </w:pPr>
            <w:r w:rsidRPr="00337211">
              <w:rPr>
                <w:rFonts w:ascii="Book Antiqua" w:hAnsi="Book Antiqua"/>
              </w:rPr>
              <w:t>Project Summary</w:t>
            </w:r>
          </w:p>
        </w:tc>
        <w:tc>
          <w:tcPr>
            <w:tcW w:w="6854" w:type="dxa"/>
            <w:gridSpan w:val="2"/>
            <w:tcBorders>
              <w:top w:val="single" w:color="auto" w:sz="4" w:space="0"/>
              <w:left w:val="single" w:color="auto" w:sz="4" w:space="0"/>
              <w:bottom w:val="single" w:color="auto" w:sz="4" w:space="0"/>
              <w:right w:val="single" w:color="auto" w:sz="4" w:space="0"/>
            </w:tcBorders>
            <w:shd w:val="clear" w:color="auto" w:fill="auto"/>
          </w:tcPr>
          <w:p w:rsidRPr="006E02EB" w:rsidR="00D15DDE" w:rsidP="00555161" w:rsidRDefault="00D15DDE" w14:paraId="6E0FB538" w14:textId="77777777">
            <w:pPr>
              <w:keepNext/>
              <w:rPr>
                <w:rFonts w:ascii="Book Antiqua" w:hAnsi="Book Antiqua"/>
                <w:color w:val="000000" w:themeColor="text1"/>
                <w:highlight w:val="yellow"/>
              </w:rPr>
            </w:pPr>
          </w:p>
          <w:p w:rsidRPr="006E02EB" w:rsidR="00D15DDE" w:rsidP="00555161" w:rsidRDefault="0AC6C2BE" w14:paraId="64C66B73" w14:textId="4AE74898">
            <w:pPr>
              <w:keepNext/>
            </w:pPr>
            <w:r w:rsidRPr="19EA87C1">
              <w:rPr>
                <w:rFonts w:ascii="Book Antiqua" w:hAnsi="Book Antiqua" w:eastAsia="Book Antiqua" w:cs="Book Antiqua"/>
                <w:color w:val="000000" w:themeColor="text1"/>
              </w:rPr>
              <w:t xml:space="preserve">The </w:t>
            </w:r>
            <w:r w:rsidRPr="2F00B589" w:rsidR="35F8FC57">
              <w:rPr>
                <w:rFonts w:ascii="Book Antiqua" w:hAnsi="Book Antiqua" w:eastAsia="Book Antiqua" w:cs="Book Antiqua"/>
                <w:color w:val="000000" w:themeColor="text1"/>
              </w:rPr>
              <w:t>p</w:t>
            </w:r>
            <w:r w:rsidRPr="2F00B589">
              <w:rPr>
                <w:rFonts w:ascii="Book Antiqua" w:hAnsi="Book Antiqua" w:eastAsia="Book Antiqua" w:cs="Book Antiqua"/>
                <w:color w:val="000000" w:themeColor="text1"/>
              </w:rPr>
              <w:t xml:space="preserve">roposed </w:t>
            </w:r>
            <w:r w:rsidRPr="356EC81D" w:rsidR="1A9ACF24">
              <w:rPr>
                <w:rFonts w:ascii="Book Antiqua" w:hAnsi="Book Antiqua" w:eastAsia="Book Antiqua" w:cs="Book Antiqua"/>
                <w:color w:val="000000" w:themeColor="text1"/>
              </w:rPr>
              <w:t xml:space="preserve">technical </w:t>
            </w:r>
            <w:r w:rsidRPr="72C7A080" w:rsidR="10A7C17C">
              <w:rPr>
                <w:rFonts w:ascii="Book Antiqua" w:hAnsi="Book Antiqua" w:eastAsia="Book Antiqua" w:cs="Book Antiqua"/>
                <w:color w:val="000000" w:themeColor="text1"/>
              </w:rPr>
              <w:t>assistance</w:t>
            </w:r>
            <w:r w:rsidRPr="356EC81D" w:rsidR="1A9ACF24">
              <w:rPr>
                <w:rFonts w:ascii="Book Antiqua" w:hAnsi="Book Antiqua" w:eastAsia="Book Antiqua" w:cs="Book Antiqua"/>
                <w:color w:val="000000" w:themeColor="text1"/>
              </w:rPr>
              <w:t xml:space="preserve"> g</w:t>
            </w:r>
            <w:r w:rsidRPr="356EC81D">
              <w:rPr>
                <w:rFonts w:ascii="Book Antiqua" w:hAnsi="Book Antiqua" w:eastAsia="Book Antiqua" w:cs="Book Antiqua"/>
                <w:color w:val="000000" w:themeColor="text1"/>
              </w:rPr>
              <w:t xml:space="preserve">rant will fund a </w:t>
            </w:r>
            <w:r w:rsidRPr="383C2F23" w:rsidR="59BE069B">
              <w:rPr>
                <w:rFonts w:ascii="Book Antiqua" w:hAnsi="Book Antiqua" w:eastAsia="Book Antiqua" w:cs="Book Antiqua"/>
                <w:color w:val="000000" w:themeColor="text1"/>
              </w:rPr>
              <w:t>p</w:t>
            </w:r>
            <w:r w:rsidRPr="383C2F23" w:rsidR="62813C13">
              <w:rPr>
                <w:rFonts w:ascii="Book Antiqua" w:hAnsi="Book Antiqua" w:eastAsia="Book Antiqua" w:cs="Book Antiqua"/>
                <w:color w:val="000000" w:themeColor="text1"/>
              </w:rPr>
              <w:t xml:space="preserve">roject </w:t>
            </w:r>
            <w:r w:rsidRPr="72C7A080" w:rsidR="62813C13">
              <w:rPr>
                <w:rFonts w:ascii="Book Antiqua" w:hAnsi="Book Antiqua" w:eastAsia="Book Antiqua" w:cs="Book Antiqua"/>
                <w:color w:val="000000" w:themeColor="text1"/>
              </w:rPr>
              <w:t>for</w:t>
            </w:r>
            <w:r w:rsidRPr="7B78B39B" w:rsidR="19C9AAB4">
              <w:rPr>
                <w:rFonts w:ascii="Book Antiqua" w:hAnsi="Book Antiqua" w:eastAsia="Book Antiqua" w:cs="Book Antiqua"/>
                <w:color w:val="000000" w:themeColor="text1"/>
              </w:rPr>
              <w:t xml:space="preserve"> design engineering throughout the County that will lead to a fiber to the premises project for unserved and underserved households, businesses, and community anchor institutions.</w:t>
            </w:r>
          </w:p>
          <w:p w:rsidRPr="006E02EB" w:rsidR="00D15DDE" w:rsidP="7B78B39B" w:rsidRDefault="00D15DDE" w14:paraId="6BA81DAD" w14:textId="29414438">
            <w:pPr>
              <w:keepNext/>
              <w:rPr>
                <w:rFonts w:ascii="Book Antiqua" w:hAnsi="Book Antiqua"/>
                <w:color w:val="000000" w:themeColor="text1"/>
                <w:highlight w:val="yellow"/>
              </w:rPr>
            </w:pPr>
          </w:p>
        </w:tc>
      </w:tr>
      <w:tr w:rsidRPr="006E02EB" w:rsidR="00D15DDE" w:rsidTr="7B78B39B" w14:paraId="001CFE8D" w14:textId="77777777">
        <w:trPr>
          <w:cantSplit/>
          <w:trHeight w:val="710"/>
          <w:jc w:val="center"/>
        </w:trPr>
        <w:tc>
          <w:tcPr>
            <w:tcW w:w="2496" w:type="dxa"/>
            <w:shd w:val="clear" w:color="auto" w:fill="auto"/>
            <w:vAlign w:val="center"/>
          </w:tcPr>
          <w:p w:rsidRPr="006E02EB" w:rsidR="00D15DDE" w:rsidP="00555161" w:rsidRDefault="00D15DDE" w14:paraId="052AB519" w14:textId="77777777">
            <w:pPr>
              <w:keepNext/>
              <w:spacing w:before="120" w:after="120"/>
              <w:jc w:val="center"/>
              <w:rPr>
                <w:rFonts w:ascii="Book Antiqua" w:hAnsi="Book Antiqua"/>
                <w:i/>
                <w:iCs/>
              </w:rPr>
            </w:pPr>
            <w:r w:rsidRPr="006E02EB">
              <w:rPr>
                <w:rFonts w:ascii="Book Antiqua" w:hAnsi="Book Antiqua"/>
                <w:i/>
                <w:iCs/>
              </w:rPr>
              <w:t>Type of Local Agency</w:t>
            </w:r>
          </w:p>
        </w:tc>
        <w:tc>
          <w:tcPr>
            <w:tcW w:w="6854" w:type="dxa"/>
            <w:gridSpan w:val="2"/>
            <w:shd w:val="clear" w:color="auto" w:fill="auto"/>
            <w:vAlign w:val="center"/>
          </w:tcPr>
          <w:p w:rsidRPr="006E02EB" w:rsidR="00D15DDE" w:rsidP="00555161" w:rsidRDefault="0FFD29CD" w14:paraId="527225B2" w14:textId="01FE739D">
            <w:pPr>
              <w:keepNext/>
              <w:rPr>
                <w:rFonts w:ascii="Book Antiqua" w:hAnsi="Book Antiqua"/>
                <w:color w:val="000000" w:themeColor="text1"/>
              </w:rPr>
            </w:pPr>
            <w:r w:rsidRPr="7B78B39B">
              <w:rPr>
                <w:rFonts w:ascii="Book Antiqua" w:hAnsi="Book Antiqua"/>
                <w:color w:val="000000" w:themeColor="text1"/>
              </w:rPr>
              <w:t>County</w:t>
            </w:r>
          </w:p>
        </w:tc>
      </w:tr>
      <w:tr w:rsidRPr="006E02EB" w:rsidR="00D15DDE" w:rsidTr="7B78B39B" w14:paraId="39735AA4" w14:textId="77777777">
        <w:trPr>
          <w:cantSplit/>
          <w:trHeight w:val="451" w:hRule="exact"/>
          <w:jc w:val="center"/>
        </w:trPr>
        <w:tc>
          <w:tcPr>
            <w:tcW w:w="2496" w:type="dxa"/>
            <w:shd w:val="clear" w:color="auto" w:fill="auto"/>
            <w:vAlign w:val="center"/>
          </w:tcPr>
          <w:p w:rsidRPr="006E02EB" w:rsidR="00D15DDE" w:rsidP="00555161" w:rsidRDefault="00D15DDE" w14:paraId="735E1560" w14:textId="77777777">
            <w:pPr>
              <w:keepNext/>
              <w:keepLines/>
              <w:jc w:val="center"/>
              <w:rPr>
                <w:rFonts w:ascii="Book Antiqua" w:hAnsi="Book Antiqua"/>
                <w:i/>
                <w:iCs/>
              </w:rPr>
            </w:pPr>
            <w:r w:rsidRPr="006E02EB">
              <w:rPr>
                <w:rFonts w:ascii="Book Antiqua" w:hAnsi="Book Antiqua"/>
                <w:i/>
                <w:iCs/>
              </w:rPr>
              <w:t>Project Location</w:t>
            </w:r>
          </w:p>
        </w:tc>
        <w:tc>
          <w:tcPr>
            <w:tcW w:w="6854" w:type="dxa"/>
            <w:gridSpan w:val="2"/>
            <w:shd w:val="clear" w:color="auto" w:fill="auto"/>
            <w:vAlign w:val="center"/>
          </w:tcPr>
          <w:p w:rsidRPr="006E02EB" w:rsidR="00D15DDE" w:rsidP="7B78B39B" w:rsidRDefault="7CE4E77F" w14:paraId="7B66FFE1" w14:textId="5C7BE39F">
            <w:pPr>
              <w:keepNext/>
              <w:rPr>
                <w:rFonts w:ascii="Book Antiqua" w:hAnsi="Book Antiqua" w:eastAsia="Book Antiqua" w:cs="Book Antiqua"/>
              </w:rPr>
            </w:pPr>
            <w:r w:rsidRPr="7B78B39B">
              <w:rPr>
                <w:rFonts w:ascii="Book Antiqua" w:hAnsi="Book Antiqua" w:eastAsia="Book Antiqua" w:cs="Book Antiqua"/>
                <w:color w:val="000000" w:themeColor="text1"/>
              </w:rPr>
              <w:t>Fresno County, not including the city of Fresno</w:t>
            </w:r>
          </w:p>
        </w:tc>
      </w:tr>
      <w:tr w:rsidRPr="006E02EB" w:rsidR="00D15DDE" w:rsidTr="7B78B39B" w14:paraId="36327363" w14:textId="77777777">
        <w:trPr>
          <w:cantSplit/>
          <w:trHeight w:val="361" w:hRule="exact"/>
          <w:jc w:val="center"/>
        </w:trPr>
        <w:tc>
          <w:tcPr>
            <w:tcW w:w="2496" w:type="dxa"/>
            <w:shd w:val="clear" w:color="auto" w:fill="auto"/>
            <w:vAlign w:val="center"/>
          </w:tcPr>
          <w:p w:rsidRPr="006E02EB" w:rsidR="00D15DDE" w:rsidP="00555161" w:rsidRDefault="00D15DDE" w14:paraId="196921D1" w14:textId="77777777">
            <w:pPr>
              <w:keepNext/>
              <w:keepLines/>
              <w:jc w:val="center"/>
              <w:rPr>
                <w:rFonts w:ascii="Book Antiqua" w:hAnsi="Book Antiqua"/>
                <w:i/>
                <w:iCs/>
              </w:rPr>
            </w:pPr>
            <w:r w:rsidRPr="006E02EB">
              <w:rPr>
                <w:rFonts w:ascii="Book Antiqua" w:hAnsi="Book Antiqua"/>
                <w:i/>
                <w:iCs/>
              </w:rPr>
              <w:t>Amount Requested</w:t>
            </w:r>
          </w:p>
        </w:tc>
        <w:tc>
          <w:tcPr>
            <w:tcW w:w="6854" w:type="dxa"/>
            <w:gridSpan w:val="2"/>
            <w:shd w:val="clear" w:color="auto" w:fill="auto"/>
            <w:vAlign w:val="center"/>
          </w:tcPr>
          <w:p w:rsidRPr="006E02EB" w:rsidR="00D15DDE" w:rsidP="7B78B39B" w:rsidRDefault="199A5843" w14:paraId="71431967" w14:textId="2DEDA3A7">
            <w:pPr>
              <w:keepNext/>
              <w:rPr>
                <w:rFonts w:ascii="Book Antiqua" w:hAnsi="Book Antiqua" w:eastAsia="Book Antiqua" w:cs="Book Antiqua"/>
              </w:rPr>
            </w:pPr>
            <w:r w:rsidRPr="7B78B39B">
              <w:rPr>
                <w:rFonts w:ascii="Book Antiqua" w:hAnsi="Book Antiqua" w:eastAsia="Book Antiqua" w:cs="Book Antiqua"/>
                <w:color w:val="000000" w:themeColor="text1"/>
              </w:rPr>
              <w:t>$999,643</w:t>
            </w:r>
          </w:p>
        </w:tc>
      </w:tr>
      <w:tr w:rsidRPr="006E02EB" w:rsidR="00D15DDE" w:rsidTr="7B78B39B" w14:paraId="178965F6" w14:textId="77777777">
        <w:trPr>
          <w:cantSplit/>
          <w:trHeight w:val="390"/>
          <w:jc w:val="center"/>
        </w:trPr>
        <w:tc>
          <w:tcPr>
            <w:tcW w:w="2496" w:type="dxa"/>
            <w:shd w:val="clear" w:color="auto" w:fill="auto"/>
            <w:vAlign w:val="center"/>
          </w:tcPr>
          <w:p w:rsidRPr="006E02EB" w:rsidR="00D15DDE" w:rsidP="00555161" w:rsidRDefault="00D15DDE" w14:paraId="48817741" w14:textId="77777777">
            <w:pPr>
              <w:keepNext/>
              <w:keepLines/>
              <w:jc w:val="center"/>
              <w:rPr>
                <w:rFonts w:ascii="Book Antiqua" w:hAnsi="Book Antiqua"/>
                <w:i/>
                <w:iCs/>
              </w:rPr>
            </w:pPr>
            <w:r w:rsidRPr="006E02EB">
              <w:rPr>
                <w:rFonts w:ascii="Book Antiqua" w:hAnsi="Book Antiqua"/>
                <w:i/>
                <w:iCs/>
              </w:rPr>
              <w:t>Project Timeline</w:t>
            </w:r>
          </w:p>
        </w:tc>
        <w:tc>
          <w:tcPr>
            <w:tcW w:w="6854" w:type="dxa"/>
            <w:gridSpan w:val="2"/>
            <w:shd w:val="clear" w:color="auto" w:fill="auto"/>
            <w:vAlign w:val="center"/>
          </w:tcPr>
          <w:p w:rsidRPr="006E02EB" w:rsidR="00D15DDE" w:rsidP="7B78B39B" w:rsidRDefault="18C7800C" w14:paraId="29C8CDBC" w14:textId="2380F2B5">
            <w:pPr>
              <w:keepNext/>
              <w:rPr>
                <w:rFonts w:ascii="Book Antiqua" w:hAnsi="Book Antiqua" w:eastAsia="Book Antiqua" w:cs="Book Antiqua"/>
              </w:rPr>
            </w:pPr>
            <w:r w:rsidRPr="7B78B39B">
              <w:rPr>
                <w:rFonts w:ascii="Book Antiqua" w:hAnsi="Book Antiqua" w:eastAsia="Book Antiqua" w:cs="Book Antiqua"/>
                <w:color w:val="000000" w:themeColor="text1"/>
              </w:rPr>
              <w:t>~ Eighteen months</w:t>
            </w:r>
          </w:p>
        </w:tc>
      </w:tr>
      <w:tr w:rsidRPr="006E02EB" w:rsidR="00A5324E" w14:paraId="3481834A" w14:textId="77777777">
        <w:trPr>
          <w:cantSplit/>
          <w:trHeight w:val="3007" w:hRule="exact"/>
          <w:jc w:val="center"/>
        </w:trPr>
        <w:tc>
          <w:tcPr>
            <w:tcW w:w="2496" w:type="dxa"/>
            <w:shd w:val="clear" w:color="auto" w:fill="auto"/>
            <w:vAlign w:val="center"/>
          </w:tcPr>
          <w:p w:rsidRPr="006E02EB" w:rsidR="00A5324E" w:rsidP="00555161" w:rsidRDefault="00A5324E" w14:paraId="0D195ED8" w14:textId="77777777">
            <w:pPr>
              <w:keepNext/>
              <w:keepLines/>
              <w:jc w:val="center"/>
              <w:rPr>
                <w:rFonts w:ascii="Book Antiqua" w:hAnsi="Book Antiqua"/>
                <w:i/>
                <w:highlight w:val="yellow"/>
              </w:rPr>
            </w:pPr>
            <w:r w:rsidRPr="001B1CE8">
              <w:rPr>
                <w:rFonts w:ascii="Book Antiqua" w:hAnsi="Book Antiqua"/>
                <w:i/>
              </w:rPr>
              <w:t>Reimbursable Work Product(s)</w:t>
            </w:r>
          </w:p>
        </w:tc>
        <w:tc>
          <w:tcPr>
            <w:tcW w:w="3427" w:type="dxa"/>
            <w:shd w:val="clear" w:color="auto" w:fill="auto"/>
            <w:vAlign w:val="center"/>
          </w:tcPr>
          <w:p w:rsidRPr="00FF2473" w:rsidR="00A5324E" w:rsidP="7B78B39B" w:rsidRDefault="00A5324E" w14:paraId="1A285D4D" w14:textId="4DDD691B">
            <w:pPr>
              <w:keepNext/>
              <w:rPr>
                <w:rFonts w:ascii="Book Antiqua" w:hAnsi="Book Antiqua" w:eastAsia="Book Antiqua" w:cs="Book Antiqua"/>
                <w:color w:val="000000" w:themeColor="text1"/>
                <w:sz w:val="22"/>
                <w:szCs w:val="22"/>
              </w:rPr>
            </w:pPr>
          </w:p>
          <w:p w:rsidRPr="00FF2473" w:rsidR="00A5324E" w:rsidP="7B78B39B" w:rsidRDefault="00A5324E" w14:paraId="15179A13" w14:textId="5E8F7AA0">
            <w:pPr>
              <w:keepNext/>
              <w:rPr>
                <w:sz w:val="22"/>
                <w:szCs w:val="22"/>
              </w:rPr>
            </w:pPr>
            <w:r w:rsidRPr="00FF2473">
              <w:rPr>
                <w:rFonts w:ascii="Book Antiqua" w:hAnsi="Book Antiqua" w:eastAsia="Book Antiqua" w:cs="Book Antiqua"/>
                <w:color w:val="000000" w:themeColor="text1"/>
                <w:sz w:val="22"/>
                <w:szCs w:val="22"/>
              </w:rPr>
              <w:t>1. High-level Design ($152,012)</w:t>
            </w:r>
          </w:p>
          <w:p w:rsidRPr="00FF2473" w:rsidR="00A5324E" w:rsidP="7B78B39B" w:rsidRDefault="00A5324E" w14:paraId="5DBDF54D" w14:textId="4FAFA676">
            <w:pPr>
              <w:keepNext/>
              <w:rPr>
                <w:sz w:val="22"/>
                <w:szCs w:val="22"/>
              </w:rPr>
            </w:pPr>
            <w:r w:rsidRPr="00FF2473">
              <w:rPr>
                <w:rFonts w:ascii="Book Antiqua" w:hAnsi="Book Antiqua" w:eastAsia="Book Antiqua" w:cs="Book Antiqua"/>
                <w:color w:val="000000" w:themeColor="text1"/>
                <w:sz w:val="22"/>
                <w:szCs w:val="22"/>
              </w:rPr>
              <w:t>2. Engineering Design ($228,017)</w:t>
            </w:r>
          </w:p>
          <w:p w:rsidRPr="00FF2473" w:rsidR="00A5324E" w:rsidP="7B78B39B" w:rsidRDefault="00A5324E" w14:paraId="444C851C" w14:textId="38CC61D9">
            <w:pPr>
              <w:keepNext/>
              <w:rPr>
                <w:sz w:val="22"/>
                <w:szCs w:val="22"/>
              </w:rPr>
            </w:pPr>
            <w:r w:rsidRPr="00FF2473">
              <w:rPr>
                <w:rFonts w:ascii="Book Antiqua" w:hAnsi="Book Antiqua" w:eastAsia="Book Antiqua" w:cs="Book Antiqua"/>
                <w:color w:val="000000" w:themeColor="text1"/>
                <w:sz w:val="22"/>
                <w:szCs w:val="22"/>
              </w:rPr>
              <w:t>3. Permitting ($101,341)</w:t>
            </w:r>
          </w:p>
          <w:p w:rsidRPr="00FF2473" w:rsidR="00A5324E" w:rsidP="7B78B39B" w:rsidRDefault="00A5324E" w14:paraId="31714FBF" w14:textId="4E75CB17">
            <w:pPr>
              <w:keepNext/>
              <w:rPr>
                <w:sz w:val="22"/>
                <w:szCs w:val="22"/>
              </w:rPr>
            </w:pPr>
            <w:r w:rsidRPr="00FF2473">
              <w:rPr>
                <w:rFonts w:ascii="Book Antiqua" w:hAnsi="Book Antiqua" w:eastAsia="Book Antiqua" w:cs="Book Antiqua"/>
                <w:color w:val="000000" w:themeColor="text1"/>
                <w:sz w:val="22"/>
                <w:szCs w:val="22"/>
              </w:rPr>
              <w:t>4. Final Construction Drawings ($101,341)</w:t>
            </w:r>
          </w:p>
          <w:p w:rsidRPr="00FF2473" w:rsidR="00A5324E" w:rsidP="7B78B39B" w:rsidRDefault="00A5324E" w14:paraId="347354F5" w14:textId="587FB57F">
            <w:pPr>
              <w:keepNext/>
              <w:rPr>
                <w:sz w:val="22"/>
                <w:szCs w:val="22"/>
              </w:rPr>
            </w:pPr>
            <w:r w:rsidRPr="00FF2473">
              <w:rPr>
                <w:rFonts w:ascii="Book Antiqua" w:hAnsi="Book Antiqua" w:eastAsia="Book Antiqua" w:cs="Book Antiqua"/>
                <w:color w:val="000000" w:themeColor="text1"/>
                <w:sz w:val="22"/>
                <w:szCs w:val="22"/>
              </w:rPr>
              <w:t>5. Staking/Pre-Construction ($101,341)</w:t>
            </w:r>
          </w:p>
          <w:p w:rsidRPr="00FF2473" w:rsidR="00A5324E" w:rsidP="7B78B39B" w:rsidRDefault="00A5324E" w14:paraId="6650D5DB" w14:textId="230EDB8F">
            <w:pPr>
              <w:keepNext/>
              <w:rPr>
                <w:sz w:val="22"/>
                <w:szCs w:val="22"/>
              </w:rPr>
            </w:pPr>
            <w:r w:rsidRPr="00FF2473">
              <w:rPr>
                <w:rFonts w:ascii="Book Antiqua" w:hAnsi="Book Antiqua" w:eastAsia="Book Antiqua" w:cs="Book Antiqua"/>
                <w:color w:val="000000" w:themeColor="text1"/>
                <w:sz w:val="22"/>
                <w:szCs w:val="22"/>
              </w:rPr>
              <w:t>6. As-Builts ($101,341)</w:t>
            </w:r>
          </w:p>
          <w:p w:rsidRPr="00FF2473" w:rsidR="00A5324E" w:rsidP="7B78B39B" w:rsidRDefault="00A5324E" w14:paraId="26DB403C" w14:textId="77777777">
            <w:pPr>
              <w:keepNext/>
              <w:rPr>
                <w:rFonts w:eastAsia="Book Antiqua"/>
                <w:sz w:val="22"/>
                <w:szCs w:val="22"/>
              </w:rPr>
            </w:pPr>
            <w:r w:rsidRPr="00FF2473">
              <w:rPr>
                <w:rFonts w:ascii="Book Antiqua" w:hAnsi="Book Antiqua" w:eastAsia="Book Antiqua" w:cs="Book Antiqua"/>
                <w:color w:val="000000" w:themeColor="text1"/>
                <w:sz w:val="22"/>
                <w:szCs w:val="22"/>
              </w:rPr>
              <w:t>7. PE Stamps ($50,000)</w:t>
            </w:r>
          </w:p>
        </w:tc>
        <w:tc>
          <w:tcPr>
            <w:tcW w:w="3427" w:type="dxa"/>
            <w:shd w:val="clear" w:color="auto" w:fill="auto"/>
            <w:vAlign w:val="center"/>
          </w:tcPr>
          <w:p w:rsidRPr="00FF2473" w:rsidR="00A5324E" w:rsidP="7B78B39B" w:rsidRDefault="00A5324E" w14:paraId="75EB74B6" w14:textId="189BAA26">
            <w:pPr>
              <w:keepNext/>
              <w:rPr>
                <w:sz w:val="22"/>
                <w:szCs w:val="22"/>
              </w:rPr>
            </w:pPr>
            <w:r w:rsidRPr="00FF2473">
              <w:rPr>
                <w:rFonts w:ascii="Book Antiqua" w:hAnsi="Book Antiqua" w:eastAsia="Book Antiqua" w:cs="Book Antiqua"/>
                <w:color w:val="000000" w:themeColor="text1"/>
                <w:sz w:val="22"/>
                <w:szCs w:val="22"/>
              </w:rPr>
              <w:t>8. Project Management ($11,800)</w:t>
            </w:r>
          </w:p>
          <w:p w:rsidRPr="00FF2473" w:rsidR="00A5324E" w:rsidP="7B78B39B" w:rsidRDefault="00A5324E" w14:paraId="07CD0885" w14:textId="66952F95">
            <w:pPr>
              <w:keepNext/>
              <w:rPr>
                <w:sz w:val="22"/>
                <w:szCs w:val="22"/>
              </w:rPr>
            </w:pPr>
            <w:r w:rsidRPr="00FF2473">
              <w:rPr>
                <w:rFonts w:ascii="Book Antiqua" w:hAnsi="Book Antiqua" w:eastAsia="Book Antiqua" w:cs="Book Antiqua"/>
                <w:color w:val="000000" w:themeColor="text1"/>
                <w:sz w:val="22"/>
                <w:szCs w:val="22"/>
              </w:rPr>
              <w:t xml:space="preserve">9. Partner Negotiation ($17,700) </w:t>
            </w:r>
          </w:p>
          <w:p w:rsidRPr="00FF2473" w:rsidR="00A5324E" w:rsidP="7B78B39B" w:rsidRDefault="00A5324E" w14:paraId="0EC7D960" w14:textId="506722BF">
            <w:pPr>
              <w:keepNext/>
              <w:rPr>
                <w:sz w:val="22"/>
                <w:szCs w:val="22"/>
              </w:rPr>
            </w:pPr>
            <w:r w:rsidRPr="00FF2473">
              <w:rPr>
                <w:rFonts w:ascii="Book Antiqua" w:hAnsi="Book Antiqua" w:eastAsia="Book Antiqua" w:cs="Book Antiqua"/>
                <w:color w:val="000000" w:themeColor="text1"/>
                <w:sz w:val="22"/>
                <w:szCs w:val="22"/>
              </w:rPr>
              <w:t>10. Partner RFP ($14,750)</w:t>
            </w:r>
          </w:p>
          <w:p w:rsidRPr="00FF2473" w:rsidR="00A5324E" w:rsidP="7B78B39B" w:rsidRDefault="00A5324E" w14:paraId="29210CCE" w14:textId="5428EAF3">
            <w:pPr>
              <w:keepNext/>
              <w:rPr>
                <w:rFonts w:ascii="Book Antiqua" w:hAnsi="Book Antiqua" w:eastAsia="Book Antiqua" w:cs="Book Antiqua"/>
                <w:color w:val="000000" w:themeColor="text1"/>
                <w:sz w:val="22"/>
                <w:szCs w:val="22"/>
              </w:rPr>
            </w:pPr>
            <w:r w:rsidRPr="00FF2473">
              <w:rPr>
                <w:rFonts w:ascii="Book Antiqua" w:hAnsi="Book Antiqua" w:eastAsia="Book Antiqua" w:cs="Book Antiqua"/>
                <w:color w:val="000000" w:themeColor="text1"/>
                <w:sz w:val="22"/>
                <w:szCs w:val="22"/>
              </w:rPr>
              <w:t>11. Governance ($95,000)</w:t>
            </w:r>
          </w:p>
          <w:p w:rsidRPr="00FF2473" w:rsidR="00A5324E" w:rsidP="7B78B39B" w:rsidRDefault="00A5324E" w14:paraId="21583B18" w14:textId="6BB281C7">
            <w:pPr>
              <w:keepNext/>
              <w:rPr>
                <w:sz w:val="22"/>
                <w:szCs w:val="22"/>
              </w:rPr>
            </w:pPr>
            <w:r w:rsidRPr="00FF2473">
              <w:rPr>
                <w:rFonts w:ascii="Book Antiqua" w:hAnsi="Book Antiqua" w:eastAsia="Book Antiqua" w:cs="Book Antiqua"/>
                <w:color w:val="000000" w:themeColor="text1"/>
                <w:sz w:val="22"/>
                <w:szCs w:val="22"/>
              </w:rPr>
              <w:t>12. Fielding ($25,000)</w:t>
            </w:r>
          </w:p>
          <w:p w:rsidRPr="00FF2473" w:rsidR="00A5324E" w:rsidP="00975E48" w:rsidRDefault="00A5324E" w14:paraId="50DFCB27" w14:textId="77777777">
            <w:pPr>
              <w:pStyle w:val="ListParagraph"/>
              <w:keepNext/>
              <w:numPr>
                <w:ilvl w:val="0"/>
                <w:numId w:val="13"/>
              </w:numPr>
              <w:rPr>
                <w:rFonts w:ascii="Book Antiqua" w:hAnsi="Book Antiqua"/>
                <w:color w:val="000000" w:themeColor="text1"/>
                <w:sz w:val="22"/>
                <w:szCs w:val="22"/>
              </w:rPr>
            </w:pPr>
          </w:p>
        </w:tc>
      </w:tr>
      <w:tr w:rsidRPr="006E02EB" w:rsidR="00D15DDE" w:rsidTr="7B78B39B" w14:paraId="5E60721D" w14:textId="77777777">
        <w:trPr>
          <w:cantSplit/>
          <w:trHeight w:val="4132" w:hRule="exact"/>
          <w:jc w:val="center"/>
        </w:trPr>
        <w:tc>
          <w:tcPr>
            <w:tcW w:w="2496" w:type="dxa"/>
            <w:shd w:val="clear" w:color="auto" w:fill="auto"/>
            <w:vAlign w:val="center"/>
          </w:tcPr>
          <w:p w:rsidRPr="006E02EB" w:rsidR="00D15DDE" w:rsidP="00555161" w:rsidRDefault="00D15DDE" w14:paraId="67968BD7" w14:textId="77777777">
            <w:pPr>
              <w:keepNext/>
              <w:keepLines/>
              <w:jc w:val="center"/>
              <w:rPr>
                <w:rFonts w:ascii="Book Antiqua" w:hAnsi="Book Antiqua"/>
                <w:i/>
                <w:highlight w:val="yellow"/>
              </w:rPr>
            </w:pPr>
            <w:r w:rsidRPr="006E02EB">
              <w:rPr>
                <w:rFonts w:ascii="Book Antiqua" w:hAnsi="Book Antiqua"/>
                <w:i/>
                <w:iCs/>
                <w:u w:val="single"/>
              </w:rPr>
              <w:t>Impact Summary:</w:t>
            </w:r>
            <w:r w:rsidRPr="003361C8">
              <w:br/>
            </w:r>
            <w:r w:rsidRPr="006E02EB">
              <w:rPr>
                <w:rFonts w:ascii="Book Antiqua" w:hAnsi="Book Antiqua"/>
                <w:i/>
                <w:iCs/>
              </w:rPr>
              <w:t>How the proposed technical assistance grant supports broadband infrastructure deployment to unserved and/or underserved households and businesses at speeds of at least 100 Mbps upload and download speeds</w:t>
            </w:r>
          </w:p>
        </w:tc>
        <w:tc>
          <w:tcPr>
            <w:tcW w:w="6854" w:type="dxa"/>
            <w:gridSpan w:val="2"/>
            <w:shd w:val="clear" w:color="auto" w:fill="auto"/>
            <w:vAlign w:val="center"/>
          </w:tcPr>
          <w:p w:rsidRPr="006E02EB" w:rsidR="00D15DDE" w:rsidP="7B78B39B" w:rsidRDefault="265D03D7" w14:paraId="157FAEC5" w14:textId="37538DDC">
            <w:pPr>
              <w:pStyle w:val="NormalWeb"/>
              <w:keepNext/>
            </w:pPr>
            <w:r w:rsidRPr="7B78B39B">
              <w:rPr>
                <w:rFonts w:ascii="Book Antiqua" w:hAnsi="Book Antiqua" w:eastAsia="Book Antiqua" w:cs="Book Antiqua"/>
                <w:color w:val="000000" w:themeColor="text1"/>
              </w:rPr>
              <w:t xml:space="preserve">This project will create design engineering plans that will lead to a fiber to the premises project to unserved and underserved households, businesses, and community anchor institutions within the boundaries of Fresno County. As this project will be deploying fiber, all premises will have access to speeds of 100 Mbps symmetrical </w:t>
            </w:r>
            <w:r w:rsidRPr="5F1392B4" w:rsidR="45CB094C">
              <w:rPr>
                <w:rFonts w:ascii="Book Antiqua" w:hAnsi="Book Antiqua" w:eastAsia="Book Antiqua" w:cs="Book Antiqua"/>
                <w:color w:val="000000" w:themeColor="text1"/>
              </w:rPr>
              <w:t xml:space="preserve">speeds </w:t>
            </w:r>
            <w:r w:rsidRPr="5F1392B4" w:rsidR="4627CFAB">
              <w:rPr>
                <w:rFonts w:ascii="Book Antiqua" w:hAnsi="Book Antiqua" w:eastAsia="Book Antiqua" w:cs="Book Antiqua"/>
                <w:color w:val="000000" w:themeColor="text1"/>
              </w:rPr>
              <w:t>or</w:t>
            </w:r>
            <w:r w:rsidRPr="7B78B39B">
              <w:rPr>
                <w:rFonts w:ascii="Book Antiqua" w:hAnsi="Book Antiqua" w:eastAsia="Book Antiqua" w:cs="Book Antiqua"/>
                <w:color w:val="000000" w:themeColor="text1"/>
              </w:rPr>
              <w:t xml:space="preserve"> greater.</w:t>
            </w:r>
          </w:p>
        </w:tc>
      </w:tr>
    </w:tbl>
    <w:p w:rsidR="00374060" w:rsidP="00A83250" w:rsidRDefault="00374060" w14:paraId="45B2D24A" w14:textId="4FD055AD">
      <w:pPr>
        <w:keepNext/>
        <w:keepLines/>
        <w:rPr>
          <w:rFonts w:ascii="Book Antiqua" w:hAnsi="Book Antiqua"/>
          <w:b/>
          <w:bCs/>
        </w:rPr>
      </w:pPr>
    </w:p>
    <w:p w:rsidR="00374060" w:rsidRDefault="00374060" w14:paraId="0673B9D3" w14:textId="77777777">
      <w:pPr>
        <w:spacing w:after="160" w:line="259" w:lineRule="auto"/>
        <w:rPr>
          <w:rFonts w:ascii="Book Antiqua" w:hAnsi="Book Antiqua"/>
          <w:b/>
          <w:bCs/>
        </w:rPr>
      </w:pPr>
      <w:r>
        <w:rPr>
          <w:rFonts w:ascii="Book Antiqua" w:hAnsi="Book Antiqua"/>
          <w:b/>
          <w:bCs/>
        </w:rPr>
        <w:br w:type="page"/>
      </w:r>
    </w:p>
    <w:p w:rsidR="00374060" w:rsidP="00374060" w:rsidRDefault="00374060" w14:paraId="79C01596" w14:textId="072836FD">
      <w:pPr>
        <w:keepNext/>
        <w:keepLines/>
        <w:jc w:val="center"/>
        <w:rPr>
          <w:rFonts w:ascii="Book Antiqua" w:hAnsi="Book Antiqua"/>
          <w:b/>
        </w:rPr>
      </w:pPr>
      <w:r w:rsidRPr="006E02EB">
        <w:rPr>
          <w:rFonts w:ascii="Book Antiqua" w:hAnsi="Book Antiqua"/>
          <w:b/>
          <w:bCs/>
        </w:rPr>
        <w:lastRenderedPageBreak/>
        <w:t xml:space="preserve">APPENDIX </w:t>
      </w:r>
      <w:r w:rsidR="00022942">
        <w:rPr>
          <w:rFonts w:ascii="Book Antiqua" w:hAnsi="Book Antiqua"/>
          <w:b/>
          <w:bCs/>
        </w:rPr>
        <w:t>J</w:t>
      </w:r>
    </w:p>
    <w:p w:rsidRPr="006E02EB" w:rsidR="006F35CF" w:rsidP="00374060" w:rsidRDefault="003B6D3F" w14:paraId="789DE87A" w14:textId="78ED985D">
      <w:pPr>
        <w:keepNext/>
        <w:keepLines/>
        <w:jc w:val="center"/>
        <w:rPr>
          <w:rFonts w:ascii="Book Antiqua" w:hAnsi="Book Antiqua"/>
          <w:b/>
          <w:highlight w:val="yellow"/>
        </w:rPr>
      </w:pPr>
      <w:r>
        <w:rPr>
          <w:rFonts w:ascii="Book Antiqua" w:hAnsi="Book Antiqua"/>
          <w:b/>
          <w:bCs/>
        </w:rPr>
        <w:t>Ventura Council of Governments</w:t>
      </w:r>
    </w:p>
    <w:p w:rsidRPr="006E02EB" w:rsidR="00374060" w:rsidP="00374060" w:rsidRDefault="00374060" w14:paraId="4E4D03D7" w14:textId="77777777">
      <w:pPr>
        <w:keepNext/>
        <w:keepLines/>
        <w:spacing w:after="120"/>
        <w:jc w:val="center"/>
        <w:rPr>
          <w:rFonts w:ascii="Book Antiqua" w:hAnsi="Book Antiqua"/>
          <w:b/>
          <w:bCs/>
        </w:rPr>
      </w:pPr>
      <w:r w:rsidRPr="006E02EB">
        <w:rPr>
          <w:rFonts w:ascii="Book Antiqua" w:hAnsi="Book Antiqua"/>
          <w:b/>
          <w:bCs/>
        </w:rPr>
        <w:t>LATA Application Key Information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6"/>
        <w:gridCol w:w="6854"/>
      </w:tblGrid>
      <w:tr w:rsidRPr="006E02EB" w:rsidR="00374060" w:rsidTr="003C6017" w14:paraId="67F31A99" w14:textId="77777777">
        <w:trPr>
          <w:cantSplit/>
          <w:trHeight w:val="730" w:hRule="exact"/>
          <w:jc w:val="center"/>
        </w:trPr>
        <w:tc>
          <w:tcPr>
            <w:tcW w:w="2496" w:type="dxa"/>
            <w:shd w:val="clear" w:color="auto" w:fill="D9E2F3" w:themeFill="accent1" w:themeFillTint="33"/>
            <w:vAlign w:val="center"/>
          </w:tcPr>
          <w:p w:rsidRPr="006E02EB" w:rsidR="00374060" w:rsidP="00555161" w:rsidRDefault="00374060" w14:paraId="7B993168" w14:textId="77777777">
            <w:pPr>
              <w:keepNext/>
              <w:jc w:val="center"/>
              <w:rPr>
                <w:rFonts w:ascii="Book Antiqua" w:hAnsi="Book Antiqua" w:cs="Calibri"/>
                <w:b/>
                <w:bCs/>
                <w:color w:val="000000"/>
              </w:rPr>
            </w:pPr>
            <w:r w:rsidRPr="006E02EB">
              <w:rPr>
                <w:rFonts w:ascii="Book Antiqua" w:hAnsi="Book Antiqua" w:cs="Calibri"/>
                <w:b/>
                <w:bCs/>
                <w:color w:val="000000" w:themeColor="text1"/>
              </w:rPr>
              <w:t>Project Title</w:t>
            </w:r>
          </w:p>
        </w:tc>
        <w:tc>
          <w:tcPr>
            <w:tcW w:w="6854" w:type="dxa"/>
            <w:shd w:val="clear" w:color="auto" w:fill="D9E2F3" w:themeFill="accent1" w:themeFillTint="33"/>
            <w:vAlign w:val="center"/>
          </w:tcPr>
          <w:p w:rsidRPr="006E02EB" w:rsidR="00374060" w:rsidP="00555161" w:rsidRDefault="00552C83" w14:paraId="3F096EF9" w14:textId="253819D5">
            <w:pPr>
              <w:keepNext/>
              <w:jc w:val="center"/>
              <w:rPr>
                <w:rFonts w:ascii="Book Antiqua" w:hAnsi="Book Antiqua"/>
                <w:i/>
                <w:iCs/>
                <w:color w:val="000000"/>
              </w:rPr>
            </w:pPr>
            <w:r w:rsidRPr="00552C83">
              <w:rPr>
                <w:rFonts w:ascii="Book Antiqua" w:hAnsi="Book Antiqua"/>
                <w:i/>
                <w:iCs/>
                <w:color w:val="000000" w:themeColor="text1"/>
              </w:rPr>
              <w:t>Ventura County Regional Broadband Collaborative Formation</w:t>
            </w:r>
          </w:p>
        </w:tc>
      </w:tr>
      <w:tr w:rsidRPr="006E02EB" w:rsidR="00374060" w:rsidTr="00555161" w14:paraId="27933093" w14:textId="77777777">
        <w:trPr>
          <w:cantSplit/>
          <w:trHeight w:val="710"/>
          <w:jc w:val="center"/>
        </w:trPr>
        <w:tc>
          <w:tcPr>
            <w:tcW w:w="2496" w:type="dxa"/>
            <w:shd w:val="clear" w:color="auto" w:fill="auto"/>
            <w:vAlign w:val="center"/>
          </w:tcPr>
          <w:p w:rsidRPr="00337211" w:rsidR="00374060" w:rsidP="00555161" w:rsidRDefault="00374060" w14:paraId="74505F1B" w14:textId="77777777">
            <w:pPr>
              <w:keepNext/>
              <w:keepLines/>
              <w:spacing w:before="120" w:after="120"/>
              <w:jc w:val="center"/>
              <w:rPr>
                <w:rFonts w:ascii="Book Antiqua" w:hAnsi="Book Antiqua"/>
                <w:highlight w:val="yellow"/>
              </w:rPr>
            </w:pPr>
            <w:r w:rsidRPr="00337211">
              <w:rPr>
                <w:rFonts w:ascii="Book Antiqua" w:hAnsi="Book Antiqua"/>
              </w:rPr>
              <w:t>Project Summary</w:t>
            </w:r>
          </w:p>
        </w:tc>
        <w:tc>
          <w:tcPr>
            <w:tcW w:w="6854" w:type="dxa"/>
            <w:shd w:val="clear" w:color="auto" w:fill="auto"/>
          </w:tcPr>
          <w:p w:rsidRPr="006E02EB" w:rsidR="00374060" w:rsidP="00555161" w:rsidRDefault="1A59EB63" w14:paraId="03246DC1" w14:textId="54D2C96F">
            <w:pPr>
              <w:keepNext/>
              <w:rPr>
                <w:rFonts w:ascii="Book Antiqua" w:hAnsi="Book Antiqua"/>
                <w:color w:val="000000" w:themeColor="text1"/>
                <w:highlight w:val="yellow"/>
              </w:rPr>
            </w:pPr>
            <w:r w:rsidRPr="72C7A080">
              <w:rPr>
                <w:rFonts w:ascii="Book Antiqua" w:hAnsi="Book Antiqua"/>
                <w:color w:val="000000" w:themeColor="text1"/>
              </w:rPr>
              <w:t>T</w:t>
            </w:r>
            <w:r w:rsidRPr="72C7A080" w:rsidR="7EA81563">
              <w:rPr>
                <w:rFonts w:ascii="Book Antiqua" w:hAnsi="Book Antiqua"/>
                <w:color w:val="000000" w:themeColor="text1"/>
              </w:rPr>
              <w:t xml:space="preserve">he proposed technical </w:t>
            </w:r>
            <w:r w:rsidRPr="3CE7CCC8" w:rsidR="7EA81563">
              <w:rPr>
                <w:rFonts w:ascii="Book Antiqua" w:hAnsi="Book Antiqua"/>
                <w:color w:val="000000" w:themeColor="text1"/>
              </w:rPr>
              <w:t xml:space="preserve">assistance grant </w:t>
            </w:r>
            <w:r w:rsidRPr="30C821AB" w:rsidR="7BA936C2">
              <w:rPr>
                <w:rFonts w:ascii="Book Antiqua" w:hAnsi="Book Antiqua"/>
                <w:color w:val="000000" w:themeColor="text1"/>
              </w:rPr>
              <w:t xml:space="preserve">will </w:t>
            </w:r>
            <w:r w:rsidRPr="30C821AB" w:rsidR="3C72882E">
              <w:rPr>
                <w:rFonts w:ascii="Book Antiqua" w:hAnsi="Book Antiqua"/>
                <w:color w:val="000000" w:themeColor="text1"/>
              </w:rPr>
              <w:t>fund</w:t>
            </w:r>
            <w:r w:rsidR="00CD6365">
              <w:rPr>
                <w:rFonts w:ascii="Book Antiqua" w:hAnsi="Book Antiqua"/>
                <w:color w:val="000000" w:themeColor="text1"/>
              </w:rPr>
              <w:t xml:space="preserve"> a</w:t>
            </w:r>
            <w:r w:rsidRPr="00CD6365" w:rsidR="00CD6365">
              <w:rPr>
                <w:rFonts w:ascii="Book Antiqua" w:hAnsi="Book Antiqua"/>
                <w:color w:val="000000" w:themeColor="text1"/>
              </w:rPr>
              <w:t xml:space="preserve"> broadband strategic plans project that will allow the Ventura Council of Governments (VCOG) to create a broadband joint power of authority (JPA) among VCOG members to address the regional broadband needs of the county.</w:t>
            </w:r>
          </w:p>
        </w:tc>
      </w:tr>
      <w:tr w:rsidRPr="006E02EB" w:rsidR="00374060" w:rsidTr="00555161" w14:paraId="7B454126" w14:textId="77777777">
        <w:trPr>
          <w:cantSplit/>
          <w:trHeight w:val="710"/>
          <w:jc w:val="center"/>
        </w:trPr>
        <w:tc>
          <w:tcPr>
            <w:tcW w:w="2496" w:type="dxa"/>
            <w:shd w:val="clear" w:color="auto" w:fill="auto"/>
            <w:vAlign w:val="center"/>
          </w:tcPr>
          <w:p w:rsidRPr="006E02EB" w:rsidR="00374060" w:rsidP="00555161" w:rsidRDefault="00374060" w14:paraId="54BB385E" w14:textId="77777777">
            <w:pPr>
              <w:keepNext/>
              <w:spacing w:before="120" w:after="120"/>
              <w:jc w:val="center"/>
              <w:rPr>
                <w:rFonts w:ascii="Book Antiqua" w:hAnsi="Book Antiqua"/>
                <w:i/>
                <w:iCs/>
              </w:rPr>
            </w:pPr>
            <w:r w:rsidRPr="006E02EB">
              <w:rPr>
                <w:rFonts w:ascii="Book Antiqua" w:hAnsi="Book Antiqua"/>
                <w:i/>
                <w:iCs/>
              </w:rPr>
              <w:t>Type of Local Agency</w:t>
            </w:r>
          </w:p>
        </w:tc>
        <w:tc>
          <w:tcPr>
            <w:tcW w:w="6854" w:type="dxa"/>
            <w:shd w:val="clear" w:color="auto" w:fill="auto"/>
            <w:vAlign w:val="center"/>
          </w:tcPr>
          <w:p w:rsidRPr="006E02EB" w:rsidR="00374060" w:rsidP="00555161" w:rsidRDefault="00345678" w14:paraId="2D6E4B23" w14:textId="538EAC2A">
            <w:pPr>
              <w:keepNext/>
              <w:rPr>
                <w:rFonts w:ascii="Book Antiqua" w:hAnsi="Book Antiqua"/>
                <w:color w:val="000000" w:themeColor="text1"/>
              </w:rPr>
            </w:pPr>
            <w:r>
              <w:rPr>
                <w:rFonts w:ascii="Book Antiqua" w:hAnsi="Book Antiqua"/>
                <w:color w:val="000000" w:themeColor="text1"/>
              </w:rPr>
              <w:t>Joint Powers Authority</w:t>
            </w:r>
          </w:p>
        </w:tc>
      </w:tr>
      <w:tr w:rsidRPr="006E02EB" w:rsidR="00374060" w:rsidTr="00555161" w14:paraId="62DA149E" w14:textId="77777777">
        <w:trPr>
          <w:cantSplit/>
          <w:trHeight w:val="451" w:hRule="exact"/>
          <w:jc w:val="center"/>
        </w:trPr>
        <w:tc>
          <w:tcPr>
            <w:tcW w:w="2496" w:type="dxa"/>
            <w:shd w:val="clear" w:color="auto" w:fill="auto"/>
            <w:vAlign w:val="center"/>
          </w:tcPr>
          <w:p w:rsidRPr="006E02EB" w:rsidR="00374060" w:rsidP="00555161" w:rsidRDefault="00374060" w14:paraId="2AE13AEE" w14:textId="77777777">
            <w:pPr>
              <w:keepNext/>
              <w:keepLines/>
              <w:jc w:val="center"/>
              <w:rPr>
                <w:rFonts w:ascii="Book Antiqua" w:hAnsi="Book Antiqua"/>
                <w:i/>
                <w:iCs/>
              </w:rPr>
            </w:pPr>
            <w:r w:rsidRPr="006E02EB">
              <w:rPr>
                <w:rFonts w:ascii="Book Antiqua" w:hAnsi="Book Antiqua"/>
                <w:i/>
                <w:iCs/>
              </w:rPr>
              <w:t>Project Location</w:t>
            </w:r>
          </w:p>
        </w:tc>
        <w:tc>
          <w:tcPr>
            <w:tcW w:w="6854" w:type="dxa"/>
            <w:shd w:val="clear" w:color="auto" w:fill="auto"/>
            <w:vAlign w:val="center"/>
          </w:tcPr>
          <w:p w:rsidRPr="006E02EB" w:rsidR="00374060" w:rsidP="00555161" w:rsidRDefault="00896726" w14:paraId="1D9E7423" w14:textId="49D16440">
            <w:pPr>
              <w:keepNext/>
              <w:rPr>
                <w:rFonts w:ascii="Book Antiqua" w:hAnsi="Book Antiqua"/>
                <w:color w:val="000000" w:themeColor="text1"/>
              </w:rPr>
            </w:pPr>
            <w:r>
              <w:rPr>
                <w:rFonts w:ascii="Book Antiqua" w:hAnsi="Book Antiqua"/>
                <w:color w:val="000000" w:themeColor="text1"/>
              </w:rPr>
              <w:t>Ventura County</w:t>
            </w:r>
          </w:p>
        </w:tc>
      </w:tr>
      <w:tr w:rsidRPr="006E02EB" w:rsidR="00374060" w:rsidTr="00555161" w14:paraId="76E65E4C" w14:textId="77777777">
        <w:trPr>
          <w:cantSplit/>
          <w:trHeight w:val="361" w:hRule="exact"/>
          <w:jc w:val="center"/>
        </w:trPr>
        <w:tc>
          <w:tcPr>
            <w:tcW w:w="2496" w:type="dxa"/>
            <w:shd w:val="clear" w:color="auto" w:fill="auto"/>
            <w:vAlign w:val="center"/>
          </w:tcPr>
          <w:p w:rsidRPr="006E02EB" w:rsidR="00374060" w:rsidP="00555161" w:rsidRDefault="00374060" w14:paraId="6355CA30" w14:textId="77777777">
            <w:pPr>
              <w:keepNext/>
              <w:keepLines/>
              <w:jc w:val="center"/>
              <w:rPr>
                <w:rFonts w:ascii="Book Antiqua" w:hAnsi="Book Antiqua"/>
                <w:i/>
                <w:iCs/>
              </w:rPr>
            </w:pPr>
            <w:r w:rsidRPr="006E02EB">
              <w:rPr>
                <w:rFonts w:ascii="Book Antiqua" w:hAnsi="Book Antiqua"/>
                <w:i/>
                <w:iCs/>
              </w:rPr>
              <w:t>Amount Requested</w:t>
            </w:r>
          </w:p>
        </w:tc>
        <w:tc>
          <w:tcPr>
            <w:tcW w:w="6854" w:type="dxa"/>
            <w:shd w:val="clear" w:color="auto" w:fill="auto"/>
            <w:vAlign w:val="center"/>
          </w:tcPr>
          <w:p w:rsidRPr="006E02EB" w:rsidR="00374060" w:rsidP="00555161" w:rsidRDefault="00E95F12" w14:paraId="6D3A76A4" w14:textId="0E041CCB">
            <w:pPr>
              <w:keepNext/>
              <w:rPr>
                <w:rFonts w:ascii="Book Antiqua" w:hAnsi="Book Antiqua"/>
                <w:color w:val="000000" w:themeColor="text1"/>
              </w:rPr>
            </w:pPr>
            <w:r>
              <w:rPr>
                <w:rFonts w:ascii="Book Antiqua" w:hAnsi="Book Antiqua"/>
                <w:color w:val="000000" w:themeColor="text1"/>
              </w:rPr>
              <w:t>$490,860</w:t>
            </w:r>
          </w:p>
        </w:tc>
      </w:tr>
      <w:tr w:rsidRPr="006E02EB" w:rsidR="00374060" w:rsidTr="00555161" w14:paraId="6E31899F" w14:textId="77777777">
        <w:trPr>
          <w:cantSplit/>
          <w:trHeight w:val="390"/>
          <w:jc w:val="center"/>
        </w:trPr>
        <w:tc>
          <w:tcPr>
            <w:tcW w:w="2496" w:type="dxa"/>
            <w:shd w:val="clear" w:color="auto" w:fill="auto"/>
            <w:vAlign w:val="center"/>
          </w:tcPr>
          <w:p w:rsidRPr="006E02EB" w:rsidR="00374060" w:rsidP="00555161" w:rsidRDefault="00374060" w14:paraId="7EBC7906" w14:textId="77777777">
            <w:pPr>
              <w:keepNext/>
              <w:keepLines/>
              <w:jc w:val="center"/>
              <w:rPr>
                <w:rFonts w:ascii="Book Antiqua" w:hAnsi="Book Antiqua"/>
                <w:i/>
                <w:iCs/>
              </w:rPr>
            </w:pPr>
            <w:r w:rsidRPr="006E02EB">
              <w:rPr>
                <w:rFonts w:ascii="Book Antiqua" w:hAnsi="Book Antiqua"/>
                <w:i/>
                <w:iCs/>
              </w:rPr>
              <w:t>Project Timeline</w:t>
            </w:r>
          </w:p>
        </w:tc>
        <w:tc>
          <w:tcPr>
            <w:tcW w:w="6854" w:type="dxa"/>
            <w:shd w:val="clear" w:color="auto" w:fill="auto"/>
            <w:vAlign w:val="center"/>
          </w:tcPr>
          <w:p w:rsidRPr="006E02EB" w:rsidR="00374060" w:rsidP="00555161" w:rsidRDefault="00DB45A9" w14:paraId="1F7BDF48" w14:textId="61AE7854">
            <w:pPr>
              <w:keepNext/>
              <w:rPr>
                <w:rFonts w:ascii="Book Antiqua" w:hAnsi="Book Antiqua"/>
                <w:color w:val="000000" w:themeColor="text1"/>
              </w:rPr>
            </w:pPr>
            <w:r>
              <w:rPr>
                <w:rFonts w:ascii="Book Antiqua" w:hAnsi="Book Antiqua"/>
                <w:color w:val="000000" w:themeColor="text1"/>
              </w:rPr>
              <w:t>12 months</w:t>
            </w:r>
          </w:p>
        </w:tc>
      </w:tr>
      <w:tr w:rsidRPr="006E02EB" w:rsidR="00374060" w:rsidTr="00555161" w14:paraId="0EB428E4" w14:textId="77777777">
        <w:trPr>
          <w:cantSplit/>
          <w:trHeight w:val="2863" w:hRule="exact"/>
          <w:jc w:val="center"/>
        </w:trPr>
        <w:tc>
          <w:tcPr>
            <w:tcW w:w="2496" w:type="dxa"/>
            <w:shd w:val="clear" w:color="auto" w:fill="auto"/>
            <w:vAlign w:val="center"/>
          </w:tcPr>
          <w:p w:rsidRPr="006E02EB" w:rsidR="00374060" w:rsidP="00555161" w:rsidRDefault="00374060" w14:paraId="7D798900" w14:textId="77777777">
            <w:pPr>
              <w:keepNext/>
              <w:keepLines/>
              <w:jc w:val="center"/>
              <w:rPr>
                <w:rFonts w:ascii="Book Antiqua" w:hAnsi="Book Antiqua"/>
                <w:i/>
                <w:highlight w:val="yellow"/>
              </w:rPr>
            </w:pPr>
            <w:r w:rsidRPr="001B1CE8">
              <w:rPr>
                <w:rFonts w:ascii="Book Antiqua" w:hAnsi="Book Antiqua"/>
                <w:i/>
              </w:rPr>
              <w:t>Reimbursable Work Product(s)</w:t>
            </w:r>
          </w:p>
        </w:tc>
        <w:tc>
          <w:tcPr>
            <w:tcW w:w="6854" w:type="dxa"/>
            <w:shd w:val="clear" w:color="auto" w:fill="auto"/>
            <w:vAlign w:val="center"/>
          </w:tcPr>
          <w:p w:rsidRPr="003B48BC" w:rsidR="00374060" w:rsidP="00975E48" w:rsidRDefault="00BA396D" w14:paraId="061F00D1" w14:textId="34CF5246">
            <w:pPr>
              <w:pStyle w:val="ListParagraph"/>
              <w:keepNext/>
              <w:numPr>
                <w:ilvl w:val="0"/>
                <w:numId w:val="15"/>
              </w:numPr>
              <w:rPr>
                <w:rFonts w:ascii="Book Antiqua" w:hAnsi="Book Antiqua"/>
                <w:color w:val="000000" w:themeColor="text1"/>
              </w:rPr>
            </w:pPr>
            <w:r w:rsidRPr="003B48BC">
              <w:rPr>
                <w:rFonts w:ascii="Book Antiqua" w:hAnsi="Book Antiqua"/>
                <w:color w:val="000000" w:themeColor="text1"/>
              </w:rPr>
              <w:t>JPA formation ($229,787)</w:t>
            </w:r>
          </w:p>
          <w:p w:rsidRPr="003B48BC" w:rsidR="00BA396D" w:rsidP="00975E48" w:rsidRDefault="000D636F" w14:paraId="1CECEFD4" w14:textId="77A1D0DA">
            <w:pPr>
              <w:pStyle w:val="ListParagraph"/>
              <w:keepNext/>
              <w:numPr>
                <w:ilvl w:val="0"/>
                <w:numId w:val="15"/>
              </w:numPr>
              <w:rPr>
                <w:rFonts w:ascii="Book Antiqua" w:hAnsi="Book Antiqua"/>
                <w:color w:val="000000" w:themeColor="text1"/>
              </w:rPr>
            </w:pPr>
            <w:r w:rsidRPr="003B48BC">
              <w:rPr>
                <w:rFonts w:ascii="Book Antiqua" w:hAnsi="Book Antiqua"/>
                <w:color w:val="000000" w:themeColor="text1"/>
              </w:rPr>
              <w:t xml:space="preserve">Regional Strategy </w:t>
            </w:r>
            <w:r w:rsidRPr="0E41BEAB" w:rsidR="699DCDE0">
              <w:rPr>
                <w:rFonts w:ascii="Book Antiqua" w:hAnsi="Book Antiqua"/>
                <w:color w:val="000000" w:themeColor="text1"/>
              </w:rPr>
              <w:t>(</w:t>
            </w:r>
            <w:r w:rsidRPr="0E41BEAB" w:rsidR="3722EFE1">
              <w:rPr>
                <w:rFonts w:ascii="Book Antiqua" w:hAnsi="Book Antiqua"/>
                <w:color w:val="000000" w:themeColor="text1"/>
              </w:rPr>
              <w:t>$</w:t>
            </w:r>
            <w:r w:rsidRPr="003B48BC" w:rsidR="00997D85">
              <w:rPr>
                <w:rFonts w:ascii="Book Antiqua" w:hAnsi="Book Antiqua"/>
                <w:color w:val="000000" w:themeColor="text1"/>
              </w:rPr>
              <w:t>130,5</w:t>
            </w:r>
            <w:r w:rsidRPr="003B48BC" w:rsidR="00F63A62">
              <w:rPr>
                <w:rFonts w:ascii="Book Antiqua" w:hAnsi="Book Antiqua"/>
                <w:color w:val="000000" w:themeColor="text1"/>
              </w:rPr>
              <w:t>37)</w:t>
            </w:r>
          </w:p>
          <w:p w:rsidRPr="003B48BC" w:rsidR="00F63A62" w:rsidP="00975E48" w:rsidRDefault="001B4E89" w14:paraId="59809F65" w14:textId="1292DE24">
            <w:pPr>
              <w:pStyle w:val="ListParagraph"/>
              <w:keepNext/>
              <w:numPr>
                <w:ilvl w:val="0"/>
                <w:numId w:val="15"/>
              </w:numPr>
              <w:rPr>
                <w:rFonts w:ascii="Book Antiqua" w:hAnsi="Book Antiqua"/>
                <w:color w:val="000000" w:themeColor="text1"/>
              </w:rPr>
            </w:pPr>
            <w:r w:rsidRPr="003B48BC">
              <w:rPr>
                <w:rFonts w:ascii="Book Antiqua" w:hAnsi="Book Antiqua"/>
                <w:color w:val="000000" w:themeColor="text1"/>
              </w:rPr>
              <w:t xml:space="preserve">Last Mile Connections </w:t>
            </w:r>
            <w:r w:rsidRPr="0E41BEAB" w:rsidR="0C95BAE5">
              <w:rPr>
                <w:rFonts w:ascii="Book Antiqua" w:hAnsi="Book Antiqua"/>
                <w:color w:val="000000" w:themeColor="text1"/>
              </w:rPr>
              <w:t>(</w:t>
            </w:r>
            <w:r w:rsidRPr="0E41BEAB" w:rsidR="72EE3F71">
              <w:rPr>
                <w:rFonts w:ascii="Book Antiqua" w:hAnsi="Book Antiqua"/>
                <w:color w:val="000000" w:themeColor="text1"/>
              </w:rPr>
              <w:t>$</w:t>
            </w:r>
            <w:r w:rsidRPr="003B48BC" w:rsidR="007A715D">
              <w:rPr>
                <w:rFonts w:ascii="Book Antiqua" w:hAnsi="Book Antiqua"/>
                <w:color w:val="000000" w:themeColor="text1"/>
              </w:rPr>
              <w:t>130,537)</w:t>
            </w:r>
          </w:p>
          <w:p w:rsidRPr="00CB2DB1" w:rsidR="00374060" w:rsidP="00975E48" w:rsidRDefault="00374060" w14:paraId="52F4A6E9" w14:textId="77777777">
            <w:pPr>
              <w:pStyle w:val="ListParagraph"/>
              <w:keepNext/>
              <w:numPr>
                <w:ilvl w:val="0"/>
                <w:numId w:val="14"/>
              </w:numPr>
              <w:rPr>
                <w:rFonts w:ascii="Book Antiqua" w:hAnsi="Book Antiqua"/>
                <w:color w:val="000000" w:themeColor="text1"/>
                <w:sz w:val="22"/>
                <w:szCs w:val="22"/>
              </w:rPr>
            </w:pPr>
          </w:p>
        </w:tc>
      </w:tr>
      <w:tr w:rsidRPr="006E02EB" w:rsidR="00374060" w:rsidTr="00555161" w14:paraId="347824A6" w14:textId="77777777">
        <w:trPr>
          <w:cantSplit/>
          <w:trHeight w:val="4132" w:hRule="exact"/>
          <w:jc w:val="center"/>
        </w:trPr>
        <w:tc>
          <w:tcPr>
            <w:tcW w:w="2496" w:type="dxa"/>
            <w:shd w:val="clear" w:color="auto" w:fill="auto"/>
            <w:vAlign w:val="center"/>
          </w:tcPr>
          <w:p w:rsidRPr="006E02EB" w:rsidR="00374060" w:rsidP="00555161" w:rsidRDefault="00374060" w14:paraId="30916A0D" w14:textId="77777777">
            <w:pPr>
              <w:keepNext/>
              <w:keepLines/>
              <w:jc w:val="center"/>
              <w:rPr>
                <w:rFonts w:ascii="Book Antiqua" w:hAnsi="Book Antiqua"/>
                <w:i/>
                <w:highlight w:val="yellow"/>
              </w:rPr>
            </w:pPr>
            <w:r w:rsidRPr="006E02EB">
              <w:rPr>
                <w:rFonts w:ascii="Book Antiqua" w:hAnsi="Book Antiqua"/>
                <w:i/>
                <w:iCs/>
                <w:u w:val="single"/>
              </w:rPr>
              <w:t>Impact Summary:</w:t>
            </w:r>
            <w:r w:rsidRPr="003361C8">
              <w:br/>
            </w:r>
            <w:r w:rsidRPr="006E02EB">
              <w:rPr>
                <w:rFonts w:ascii="Book Antiqua" w:hAnsi="Book Antiqua"/>
                <w:i/>
                <w:iCs/>
              </w:rPr>
              <w:t>How the proposed technical assistance grant supports broadband infrastructure deployment to unserved and/or underserved households and businesses at speeds of at least 100 Mbps upload and download speeds</w:t>
            </w:r>
          </w:p>
        </w:tc>
        <w:tc>
          <w:tcPr>
            <w:tcW w:w="6854" w:type="dxa"/>
            <w:shd w:val="clear" w:color="auto" w:fill="auto"/>
            <w:vAlign w:val="center"/>
          </w:tcPr>
          <w:p w:rsidRPr="006E02EB" w:rsidR="00374060" w:rsidP="00555161" w:rsidRDefault="003B48BC" w14:paraId="559E498A" w14:textId="060D034D">
            <w:pPr>
              <w:pStyle w:val="NormalWeb"/>
              <w:keepNext/>
              <w:shd w:val="clear" w:color="auto" w:fill="FFFFFF" w:themeFill="background1"/>
              <w:rPr>
                <w:rFonts w:ascii="Book Antiqua" w:hAnsi="Book Antiqua"/>
                <w:color w:val="000000" w:themeColor="text1"/>
              </w:rPr>
            </w:pPr>
            <w:r w:rsidRPr="003B48BC">
              <w:rPr>
                <w:rFonts w:ascii="Book Antiqua" w:hAnsi="Book Antiqua"/>
                <w:color w:val="000000" w:themeColor="text1"/>
              </w:rPr>
              <w:t xml:space="preserve">The JPA created through these grant awards will prepare the County to build a last mile fiber broadband network to unserved and underserved areas in Ventura County. All plans will ensure that broadband infrastructure deployment provides speeds of at least 100 Mbps </w:t>
            </w:r>
            <w:r w:rsidRPr="658B2665" w:rsidR="5C46B9D3">
              <w:rPr>
                <w:rFonts w:ascii="Book Antiqua" w:hAnsi="Book Antiqua"/>
                <w:color w:val="000000" w:themeColor="text1"/>
              </w:rPr>
              <w:t>symmetrical</w:t>
            </w:r>
            <w:r w:rsidRPr="003B48BC">
              <w:rPr>
                <w:rFonts w:ascii="Book Antiqua" w:hAnsi="Book Antiqua"/>
                <w:color w:val="000000" w:themeColor="text1"/>
              </w:rPr>
              <w:t xml:space="preserve"> speeds to unserved and underserved households and businesses in the County, scalable over time.</w:t>
            </w:r>
          </w:p>
        </w:tc>
      </w:tr>
    </w:tbl>
    <w:p w:rsidRPr="006E02EB" w:rsidR="00BF682B" w:rsidP="00A83250" w:rsidRDefault="00BF682B" w14:paraId="1270EB4E" w14:textId="77777777">
      <w:pPr>
        <w:keepNext/>
        <w:keepLines/>
        <w:rPr>
          <w:rFonts w:ascii="Book Antiqua" w:hAnsi="Book Antiqua"/>
          <w:b/>
          <w:bCs/>
        </w:rPr>
      </w:pPr>
    </w:p>
    <w:sectPr w:rsidRPr="006E02EB" w:rsidR="00BF682B" w:rsidSect="0009491D">
      <w:footerReference w:type="defaul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06F9" w14:textId="77777777" w:rsidR="002370F4" w:rsidRDefault="002370F4" w:rsidP="008C596E">
      <w:r>
        <w:separator/>
      </w:r>
    </w:p>
  </w:endnote>
  <w:endnote w:type="continuationSeparator" w:id="0">
    <w:p w14:paraId="648AB224" w14:textId="77777777" w:rsidR="002370F4" w:rsidRDefault="002370F4" w:rsidP="008C596E">
      <w:r>
        <w:continuationSeparator/>
      </w:r>
    </w:p>
  </w:endnote>
  <w:endnote w:type="continuationNotice" w:id="1">
    <w:p w14:paraId="4E4543A6" w14:textId="77777777" w:rsidR="002370F4" w:rsidRDefault="00237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charset w:val="4D"/>
    <w:family w:val="auto"/>
    <w:pitch w:val="variable"/>
    <w:sig w:usb0="A00002FF" w:usb1="7800205A" w:usb2="14600000" w:usb3="00000000" w:csb0="00000193"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EC0D" w14:textId="77777777" w:rsidR="004E5B0C" w:rsidRDefault="004E5B0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1EC3" w14:textId="47BBA798" w:rsidR="00824D67" w:rsidRPr="00824D67" w:rsidRDefault="00824D67" w:rsidP="00824D67">
    <w:pPr>
      <w:pStyle w:val="Footer"/>
      <w:jc w:val="center"/>
    </w:pPr>
    <w:r>
      <w:t>End of Appendix 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5495" w14:textId="5ED6E6AB" w:rsidR="00824D67" w:rsidRPr="00824D67" w:rsidRDefault="00824D67" w:rsidP="00824D67">
    <w:pPr>
      <w:pStyle w:val="Footer"/>
      <w:jc w:val="center"/>
    </w:pPr>
    <w:r>
      <w:t>End of Appendix F</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47A9" w14:textId="3AE1ECBF" w:rsidR="00824D67" w:rsidRPr="00824D67" w:rsidRDefault="00824D67" w:rsidP="00824D67">
    <w:pPr>
      <w:pStyle w:val="Footer"/>
      <w:tabs>
        <w:tab w:val="clear" w:pos="4680"/>
        <w:tab w:val="clear" w:pos="9360"/>
        <w:tab w:val="left" w:pos="4110"/>
      </w:tabs>
      <w:jc w:val="center"/>
    </w:pPr>
    <w:r>
      <w:t>End of Appendix 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2551" w14:textId="6BEE0D74" w:rsidR="00824D67" w:rsidRPr="00401133" w:rsidRDefault="00824D67">
    <w:pPr>
      <w:jc w:val="center"/>
      <w:rPr>
        <w:rFonts w:ascii="Palatino Linotype" w:hAnsi="Palatino Linotype"/>
      </w:rPr>
    </w:pPr>
    <w:r>
      <w:rPr>
        <w:rFonts w:ascii="Palatino Linotype" w:hAnsi="Palatino Linotype"/>
      </w:rPr>
      <w:t>G-1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F766" w14:textId="5723A833" w:rsidR="00824D67" w:rsidRPr="00824D67" w:rsidRDefault="00824D67" w:rsidP="00824D67">
    <w:pPr>
      <w:pStyle w:val="Footer"/>
      <w:tabs>
        <w:tab w:val="clear" w:pos="4680"/>
        <w:tab w:val="clear" w:pos="9360"/>
        <w:tab w:val="left" w:pos="4110"/>
      </w:tabs>
      <w:jc w:val="center"/>
    </w:pPr>
    <w:r>
      <w:t xml:space="preserve">End of Appendix </w:t>
    </w:r>
    <w:r w:rsidR="0009491D">
      <w:t>H</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BC78" w14:textId="12032D7C" w:rsidR="00824D67" w:rsidRPr="00401133" w:rsidRDefault="00824D67">
    <w:pPr>
      <w:jc w:val="center"/>
      <w:rPr>
        <w:rFonts w:ascii="Palatino Linotype" w:hAnsi="Palatino Linotype"/>
      </w:rPr>
    </w:pPr>
    <w:r>
      <w:rPr>
        <w:rFonts w:ascii="Palatino Linotype" w:hAnsi="Palatino Linotype"/>
      </w:rPr>
      <w:t xml:space="preserve">End of Appendix </w:t>
    </w:r>
    <w:r w:rsidR="0009491D">
      <w:rPr>
        <w:rFonts w:ascii="Palatino Linotype" w:hAnsi="Palatino Linotype"/>
      </w:rPr>
      <w:t>H</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1625" w14:textId="7B86B591" w:rsidR="0009491D" w:rsidRPr="00824D67" w:rsidRDefault="0009491D" w:rsidP="00824D67">
    <w:pPr>
      <w:pStyle w:val="Footer"/>
      <w:tabs>
        <w:tab w:val="clear" w:pos="4680"/>
        <w:tab w:val="clear" w:pos="9360"/>
        <w:tab w:val="left" w:pos="4110"/>
      </w:tabs>
      <w:jc w:val="center"/>
    </w:pPr>
    <w:r>
      <w:t>End of Appendix J</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5347" w14:textId="0236B6C3" w:rsidR="0009491D" w:rsidRPr="00401133" w:rsidRDefault="0009491D">
    <w:pPr>
      <w:jc w:val="center"/>
      <w:rPr>
        <w:rFonts w:ascii="Palatino Linotype" w:hAnsi="Palatino Linotype"/>
      </w:rPr>
    </w:pPr>
    <w:r>
      <w:rPr>
        <w:rFonts w:ascii="Palatino Linotype" w:hAnsi="Palatino Linotype"/>
      </w:rPr>
      <w:t>End of Appendix 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CEB3" w14:textId="77777777" w:rsidR="00BF682B" w:rsidRPr="003B3156" w:rsidRDefault="002D3579">
    <w:pPr>
      <w:pStyle w:val="Footer"/>
      <w:jc w:val="center"/>
      <w:rPr>
        <w:rFonts w:ascii="Book Antiqua" w:hAnsi="Book Antiqua"/>
      </w:rPr>
    </w:pPr>
    <w:sdt>
      <w:sdtPr>
        <w:rPr>
          <w:rFonts w:ascii="Book Antiqua" w:hAnsi="Book Antiqua"/>
        </w:rPr>
        <w:id w:val="1663429402"/>
        <w:docPartObj>
          <w:docPartGallery w:val="Page Numbers (Bottom of Page)"/>
          <w:docPartUnique/>
        </w:docPartObj>
      </w:sdtPr>
      <w:sdtEndPr>
        <w:rPr>
          <w:noProof/>
        </w:rPr>
      </w:sdtEndPr>
      <w:sdtContent>
        <w:r w:rsidR="00BF682B" w:rsidRPr="003B3156">
          <w:rPr>
            <w:rFonts w:ascii="Book Antiqua" w:hAnsi="Book Antiqua"/>
          </w:rPr>
          <w:fldChar w:fldCharType="begin"/>
        </w:r>
        <w:r w:rsidR="00BF682B" w:rsidRPr="003B3156">
          <w:rPr>
            <w:rFonts w:ascii="Book Antiqua" w:hAnsi="Book Antiqua"/>
          </w:rPr>
          <w:instrText xml:space="preserve"> PAGE   \* MERGEFORMAT </w:instrText>
        </w:r>
        <w:r w:rsidR="00BF682B" w:rsidRPr="003B3156">
          <w:rPr>
            <w:rFonts w:ascii="Book Antiqua" w:hAnsi="Book Antiqua"/>
          </w:rPr>
          <w:fldChar w:fldCharType="separate"/>
        </w:r>
        <w:r w:rsidR="00BF682B" w:rsidRPr="003B3156">
          <w:rPr>
            <w:rFonts w:ascii="Book Antiqua" w:hAnsi="Book Antiqua"/>
            <w:noProof/>
          </w:rPr>
          <w:t>2</w:t>
        </w:r>
        <w:r w:rsidR="00BF682B" w:rsidRPr="003B3156">
          <w:rPr>
            <w:rFonts w:ascii="Book Antiqua" w:hAnsi="Book Antiqua"/>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F501" w14:textId="26C3F1F1" w:rsidR="00BF682B" w:rsidRDefault="0096175E">
    <w:pPr>
      <w:pStyle w:val="Footer"/>
    </w:pPr>
    <w:r>
      <w:rPr>
        <w:rFonts w:ascii="Arial" w:hAnsi="Arial" w:cs="Arial"/>
        <w:color w:val="000000"/>
        <w:sz w:val="18"/>
        <w:szCs w:val="18"/>
        <w:shd w:val="clear" w:color="auto" w:fill="FFFFFF"/>
      </w:rPr>
      <w:t>509795450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F76F" w14:textId="7F84E712" w:rsidR="00BF682B" w:rsidRPr="000D6D2D" w:rsidRDefault="003A5B19" w:rsidP="003A5B19">
    <w:pPr>
      <w:pStyle w:val="Footer"/>
      <w:rPr>
        <w:rFonts w:ascii="Palatino Linotype" w:hAnsi="Palatino Linotype"/>
      </w:rPr>
    </w:pPr>
    <w:r>
      <w:tab/>
    </w:r>
    <w:sdt>
      <w:sdtPr>
        <w:id w:val="1907573813"/>
        <w:docPartObj>
          <w:docPartGallery w:val="Page Numbers (Bottom of Page)"/>
          <w:docPartUnique/>
        </w:docPartObj>
      </w:sdtPr>
      <w:sdtEndPr>
        <w:rPr>
          <w:rFonts w:ascii="Palatino Linotype" w:hAnsi="Palatino Linotype"/>
          <w:noProof/>
        </w:rPr>
      </w:sdtEndPr>
      <w:sdtContent>
        <w:r w:rsidR="00BF682B">
          <w:t>A-</w:t>
        </w:r>
        <w:r w:rsidR="00BF682B" w:rsidRPr="000D6D2D">
          <w:rPr>
            <w:rFonts w:ascii="Palatino Linotype" w:hAnsi="Palatino Linotype"/>
          </w:rPr>
          <w:fldChar w:fldCharType="begin"/>
        </w:r>
        <w:r w:rsidR="00BF682B" w:rsidRPr="000D6D2D">
          <w:rPr>
            <w:rFonts w:ascii="Palatino Linotype" w:hAnsi="Palatino Linotype"/>
          </w:rPr>
          <w:instrText xml:space="preserve"> PAGE   \* MERGEFORMAT </w:instrText>
        </w:r>
        <w:r w:rsidR="00BF682B" w:rsidRPr="000D6D2D">
          <w:rPr>
            <w:rFonts w:ascii="Palatino Linotype" w:hAnsi="Palatino Linotype"/>
          </w:rPr>
          <w:fldChar w:fldCharType="separate"/>
        </w:r>
        <w:r w:rsidR="00BF682B" w:rsidRPr="000D6D2D">
          <w:rPr>
            <w:rFonts w:ascii="Palatino Linotype" w:hAnsi="Palatino Linotype"/>
            <w:noProof/>
          </w:rPr>
          <w:t>2</w:t>
        </w:r>
        <w:r w:rsidR="00BF682B" w:rsidRPr="000D6D2D">
          <w:rPr>
            <w:rFonts w:ascii="Palatino Linotype" w:hAnsi="Palatino Linotype"/>
            <w:noProof/>
          </w:rPr>
          <w:fldChar w:fldCharType="end"/>
        </w:r>
      </w:sdtContent>
    </w:sdt>
    <w:r>
      <w:rPr>
        <w:rFonts w:ascii="Palatino Linotype" w:hAnsi="Palatino Linotype"/>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6C89" w14:textId="77777777" w:rsidR="00BF682B" w:rsidRDefault="00BF682B">
    <w:pPr>
      <w:pStyle w:val="Footer"/>
      <w:jc w:val="center"/>
    </w:pPr>
    <w:r>
      <w:t>A-</w:t>
    </w:r>
    <w:r>
      <w:fldChar w:fldCharType="begin"/>
    </w:r>
    <w:r>
      <w:instrText xml:space="preserve"> PAGE   \* MERGEFORMAT </w:instrText>
    </w:r>
    <w:r>
      <w:fldChar w:fldCharType="separate"/>
    </w:r>
    <w:r>
      <w:rPr>
        <w:noProof/>
      </w:rPr>
      <w:t>2</w:t>
    </w:r>
    <w:r>
      <w:rPr>
        <w:noProof/>
      </w:rPr>
      <w:fldChar w:fldCharType="end"/>
    </w:r>
  </w:p>
  <w:p w14:paraId="3BBE99A3" w14:textId="77777777" w:rsidR="00BF682B" w:rsidRPr="00401133" w:rsidRDefault="00BF682B">
    <w:pPr>
      <w:jc w:val="center"/>
      <w:rPr>
        <w:rFonts w:ascii="Palatino Linotype" w:hAnsi="Palatino Linotyp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08F" w14:textId="2536FC09" w:rsidR="00824D67" w:rsidRPr="00401133" w:rsidRDefault="00824D67">
    <w:pPr>
      <w:jc w:val="center"/>
      <w:rPr>
        <w:rFonts w:ascii="Palatino Linotype" w:hAnsi="Palatino Linotype"/>
      </w:rPr>
    </w:pPr>
    <w:r>
      <w:rPr>
        <w:rFonts w:ascii="Palatino Linotype" w:hAnsi="Palatino Linotype"/>
      </w:rPr>
      <w:t>End of Appendix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6752" w14:textId="6F3E277D" w:rsidR="00824D67" w:rsidRPr="000D6D2D" w:rsidRDefault="00824D67" w:rsidP="00824D67">
    <w:pPr>
      <w:pStyle w:val="Footer"/>
      <w:jc w:val="center"/>
      <w:rPr>
        <w:rFonts w:ascii="Palatino Linotype" w:hAnsi="Palatino Linotype"/>
      </w:rPr>
    </w:pPr>
    <w:r>
      <w:rPr>
        <w:rFonts w:ascii="Palatino Linotype" w:hAnsi="Palatino Linotype"/>
      </w:rPr>
      <w:t>End o Appendix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D6B5" w14:textId="6CDE9A6F" w:rsidR="00824D67" w:rsidRPr="00824D67" w:rsidRDefault="00824D67" w:rsidP="00824D67">
    <w:pPr>
      <w:pStyle w:val="Footer"/>
      <w:jc w:val="center"/>
    </w:pPr>
    <w:r>
      <w:t>End of Appendix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BC7" w14:textId="0D74B345" w:rsidR="00824D67" w:rsidRPr="00824D67" w:rsidRDefault="00824D67" w:rsidP="00824D67">
    <w:pPr>
      <w:pStyle w:val="Footer"/>
      <w:jc w:val="center"/>
    </w:pPr>
    <w:r>
      <w:t>End of Appendix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BA7D" w14:textId="77777777" w:rsidR="002370F4" w:rsidRDefault="002370F4" w:rsidP="008C596E">
      <w:r>
        <w:separator/>
      </w:r>
    </w:p>
  </w:footnote>
  <w:footnote w:type="continuationSeparator" w:id="0">
    <w:p w14:paraId="40E4DB4F" w14:textId="77777777" w:rsidR="002370F4" w:rsidRDefault="002370F4" w:rsidP="008C596E">
      <w:r>
        <w:continuationSeparator/>
      </w:r>
    </w:p>
  </w:footnote>
  <w:footnote w:type="continuationNotice" w:id="1">
    <w:p w14:paraId="6D3C0FEC" w14:textId="77777777" w:rsidR="002370F4" w:rsidRDefault="002370F4"/>
  </w:footnote>
  <w:footnote w:id="2">
    <w:p w14:paraId="3FEF3027" w14:textId="77777777" w:rsidR="00BF682B" w:rsidRPr="001132D9" w:rsidRDefault="00BF682B" w:rsidP="00BF682B">
      <w:pPr>
        <w:pStyle w:val="FootnoteText"/>
        <w:rPr>
          <w:rFonts w:ascii="Book Antiqua" w:hAnsi="Book Antiqua"/>
        </w:rPr>
      </w:pPr>
      <w:r w:rsidRPr="00FB7DC8">
        <w:rPr>
          <w:rStyle w:val="FootnoteReference"/>
          <w:rFonts w:ascii="Book Antiqua" w:hAnsi="Book Antiqua"/>
        </w:rPr>
        <w:footnoteRef/>
      </w:r>
      <w:r w:rsidRPr="007A4B75">
        <w:rPr>
          <w:rStyle w:val="FootnoteReference"/>
          <w:rFonts w:ascii="Book Antiqua" w:hAnsi="Book Antiqua"/>
        </w:rPr>
        <w:t xml:space="preserve"> </w:t>
      </w:r>
      <w:r w:rsidRPr="001132D9">
        <w:rPr>
          <w:rFonts w:ascii="Book Antiqua" w:hAnsi="Book Antiqua"/>
        </w:rPr>
        <w:t xml:space="preserve">Estimated based on California End of Year 2020 Residential Broadband Deployment using Federal Funding Account eligibility. Proposed projects will not serve all households in these counties. </w:t>
      </w:r>
      <w:r w:rsidRPr="001132D9">
        <w:rPr>
          <w:rFonts w:ascii="Book Antiqua" w:hAnsi="Book Antiqua"/>
          <w:i/>
          <w:iCs/>
        </w:rPr>
        <w:t>See, e.g.</w:t>
      </w:r>
      <w:r w:rsidRPr="001132D9">
        <w:rPr>
          <w:rFonts w:ascii="Book Antiqua" w:hAnsi="Book Antiqua"/>
        </w:rPr>
        <w:t xml:space="preserve">, </w:t>
      </w:r>
      <w:r w:rsidRPr="00CB2DB1">
        <w:rPr>
          <w:rFonts w:ascii="Book Antiqua" w:hAnsi="Book Antiqua"/>
          <w:i/>
          <w:iCs/>
        </w:rPr>
        <w:t xml:space="preserve">dashboard </w:t>
      </w:r>
      <w:r w:rsidRPr="00672F05">
        <w:rPr>
          <w:rFonts w:ascii="Book Antiqua" w:hAnsi="Book Antiqua"/>
          <w:i/>
          <w:iCs/>
        </w:rPr>
        <w:t>available at</w:t>
      </w:r>
      <w:r w:rsidRPr="001132D9">
        <w:rPr>
          <w:rFonts w:ascii="Book Antiqua" w:hAnsi="Book Antiqua"/>
        </w:rPr>
        <w:t xml:space="preserve"> </w:t>
      </w:r>
      <w:hyperlink r:id="rId1" w:history="1">
        <w:r w:rsidRPr="001132D9">
          <w:rPr>
            <w:rStyle w:val="Hyperlink"/>
            <w:rFonts w:ascii="Book Antiqua" w:eastAsiaTheme="majorEastAsia" w:hAnsi="Book Antiqua"/>
          </w:rPr>
          <w:t>https://public.tableau.com/app/profile/cpuc/viz/EOY2020BB4ALL-Deployment/ByHousehold</w:t>
        </w:r>
      </w:hyperlink>
      <w:r w:rsidRPr="001132D9">
        <w:rPr>
          <w:rFonts w:ascii="Book Antiqua" w:hAnsi="Book Antiqua"/>
        </w:rPr>
        <w:t>.</w:t>
      </w:r>
    </w:p>
  </w:footnote>
  <w:footnote w:id="3">
    <w:p w14:paraId="4666D69D" w14:textId="61AD2712" w:rsidR="00F40FF9" w:rsidRPr="007A4B75" w:rsidRDefault="00F40FF9">
      <w:pPr>
        <w:pStyle w:val="FootnoteText"/>
        <w:rPr>
          <w:rFonts w:ascii="Book Antiqua" w:hAnsi="Book Antiqua"/>
        </w:rPr>
      </w:pPr>
      <w:r w:rsidRPr="007A4B75">
        <w:rPr>
          <w:rFonts w:ascii="Book Antiqua" w:hAnsi="Book Antiqua"/>
          <w:vertAlign w:val="superscript"/>
        </w:rPr>
        <w:footnoteRef/>
      </w:r>
      <w:r w:rsidRPr="007A4B75">
        <w:rPr>
          <w:rFonts w:ascii="Book Antiqua" w:hAnsi="Book Antiqua"/>
        </w:rPr>
        <w:t xml:space="preserve"> Includes </w:t>
      </w:r>
      <w:r w:rsidR="008847FF" w:rsidRPr="007A4B75">
        <w:rPr>
          <w:rFonts w:ascii="Book Antiqua" w:hAnsi="Book Antiqua"/>
        </w:rPr>
        <w:t>Imperial</w:t>
      </w:r>
      <w:r w:rsidR="008847FF">
        <w:rPr>
          <w:rFonts w:ascii="Book Antiqua" w:hAnsi="Book Antiqua"/>
        </w:rPr>
        <w:t>,</w:t>
      </w:r>
      <w:r w:rsidR="008847FF" w:rsidRPr="007A4B75">
        <w:rPr>
          <w:rFonts w:ascii="Book Antiqua" w:hAnsi="Book Antiqua"/>
        </w:rPr>
        <w:t xml:space="preserve"> </w:t>
      </w:r>
      <w:r w:rsidRPr="007A4B75">
        <w:rPr>
          <w:rFonts w:ascii="Book Antiqua" w:hAnsi="Book Antiqua"/>
        </w:rPr>
        <w:t xml:space="preserve">Los Angeles, Orange, </w:t>
      </w:r>
      <w:r w:rsidR="00B464ED" w:rsidRPr="007A4B75">
        <w:rPr>
          <w:rFonts w:ascii="Book Antiqua" w:hAnsi="Book Antiqua"/>
        </w:rPr>
        <w:t xml:space="preserve">Riverside, </w:t>
      </w:r>
      <w:r w:rsidR="008847FF" w:rsidRPr="007A4B75">
        <w:rPr>
          <w:rFonts w:ascii="Book Antiqua" w:hAnsi="Book Antiqua"/>
        </w:rPr>
        <w:t xml:space="preserve">San Bernadino, </w:t>
      </w:r>
      <w:r w:rsidR="00B464ED" w:rsidRPr="007A4B75">
        <w:rPr>
          <w:rFonts w:ascii="Book Antiqua" w:hAnsi="Book Antiqua"/>
        </w:rPr>
        <w:t xml:space="preserve">and </w:t>
      </w:r>
      <w:r w:rsidR="008847FF" w:rsidRPr="007A4B75">
        <w:rPr>
          <w:rFonts w:ascii="Book Antiqua" w:hAnsi="Book Antiqua"/>
        </w:rPr>
        <w:t xml:space="preserve">Ventura </w:t>
      </w:r>
      <w:r w:rsidR="00B464ED" w:rsidRPr="007A4B75">
        <w:rPr>
          <w:rFonts w:ascii="Book Antiqua" w:hAnsi="Book Antiqua"/>
        </w:rPr>
        <w:t>counties.</w:t>
      </w:r>
    </w:p>
  </w:footnote>
  <w:footnote w:id="4">
    <w:p w14:paraId="7A216D8A" w14:textId="77777777" w:rsidR="0053798D" w:rsidRPr="0053798D" w:rsidRDefault="0053798D" w:rsidP="0053798D">
      <w:pPr>
        <w:pStyle w:val="FootnoteText"/>
        <w:rPr>
          <w:rFonts w:ascii="Book Antiqua" w:hAnsi="Book Antiqua"/>
        </w:rPr>
      </w:pPr>
      <w:r w:rsidRPr="0053798D">
        <w:rPr>
          <w:rFonts w:ascii="Book Antiqua" w:hAnsi="Book Antiqua"/>
          <w:vertAlign w:val="superscript"/>
        </w:rPr>
        <w:footnoteRef/>
      </w:r>
      <w:r w:rsidRPr="0053798D">
        <w:rPr>
          <w:rFonts w:ascii="Book Antiqua" w:hAnsi="Book Antiqua"/>
        </w:rPr>
        <w:t xml:space="preserve"> See D.22-02-026 Attachment 1, Section 3D for the Local Agency Technical Assistance program’s definition of “sovereign tribal government”.</w:t>
      </w:r>
    </w:p>
  </w:footnote>
  <w:footnote w:id="5">
    <w:p w14:paraId="0067F39A" w14:textId="19781CE2" w:rsidR="00536DFC" w:rsidRDefault="00536DFC" w:rsidP="00536DFC">
      <w:pPr>
        <w:pStyle w:val="FootnoteText"/>
      </w:pPr>
      <w:r w:rsidRPr="007A4B75">
        <w:rPr>
          <w:rStyle w:val="FootnoteReference"/>
          <w:rFonts w:ascii="Book Antiqua" w:hAnsi="Book Antiqua"/>
        </w:rPr>
        <w:footnoteRef/>
      </w:r>
      <w:r w:rsidRPr="007A4B75">
        <w:rPr>
          <w:rFonts w:ascii="Book Antiqua" w:hAnsi="Book Antiqua"/>
        </w:rPr>
        <w:t xml:space="preserve"> Excluded from these figures is one application from the Santa Barbara County Association of Governments</w:t>
      </w:r>
      <w:r w:rsidR="0056384F">
        <w:rPr>
          <w:rFonts w:ascii="Book Antiqua" w:hAnsi="Book Antiqua"/>
        </w:rPr>
        <w:t xml:space="preserve">, which was withdrawn on January </w:t>
      </w:r>
      <w:r w:rsidR="00FB658C">
        <w:rPr>
          <w:rFonts w:ascii="Book Antiqua" w:hAnsi="Book Antiqua"/>
        </w:rPr>
        <w:t>27, 2023</w:t>
      </w:r>
      <w:r w:rsidRPr="007A4B75">
        <w:rPr>
          <w:rFonts w:ascii="Book Antiqua" w:hAnsi="Book Antiqua"/>
        </w:rPr>
        <w:t>.</w:t>
      </w:r>
    </w:p>
  </w:footnote>
  <w:footnote w:id="6">
    <w:p w14:paraId="5573F019" w14:textId="5713166A" w:rsidR="008A7A44" w:rsidRPr="001C3616" w:rsidRDefault="008A7A44">
      <w:pPr>
        <w:pStyle w:val="FootnoteText"/>
        <w:rPr>
          <w:rFonts w:ascii="Book Antiqua" w:hAnsi="Book Antiqua"/>
        </w:rPr>
      </w:pPr>
      <w:r w:rsidRPr="001C3616">
        <w:rPr>
          <w:rStyle w:val="FootnoteReference"/>
          <w:rFonts w:ascii="Book Antiqua" w:hAnsi="Book Antiqua"/>
        </w:rPr>
        <w:footnoteRef/>
      </w:r>
      <w:r w:rsidRPr="001C3616">
        <w:rPr>
          <w:rFonts w:ascii="Book Antiqua" w:hAnsi="Book Antiqua"/>
        </w:rPr>
        <w:t xml:space="preserve"> </w:t>
      </w:r>
      <w:r w:rsidR="00817856" w:rsidRPr="001C3616">
        <w:rPr>
          <w:rFonts w:ascii="Book Antiqua" w:hAnsi="Book Antiqua"/>
        </w:rPr>
        <w:t xml:space="preserve">This </w:t>
      </w:r>
      <w:r w:rsidR="00133E22" w:rsidRPr="001C3616">
        <w:rPr>
          <w:rFonts w:ascii="Book Antiqua" w:hAnsi="Book Antiqua"/>
        </w:rPr>
        <w:t>notice</w:t>
      </w:r>
      <w:r w:rsidR="00D436A3" w:rsidRPr="001C3616">
        <w:rPr>
          <w:rFonts w:ascii="Book Antiqua" w:hAnsi="Book Antiqua"/>
        </w:rPr>
        <w:t xml:space="preserve"> </w:t>
      </w:r>
      <w:r w:rsidR="00CD1499" w:rsidRPr="001C3616">
        <w:rPr>
          <w:rFonts w:ascii="Book Antiqua" w:hAnsi="Book Antiqua"/>
        </w:rPr>
        <w:t>did not include tribal</w:t>
      </w:r>
      <w:r w:rsidR="00EF696F">
        <w:rPr>
          <w:rFonts w:ascii="Book Antiqua" w:hAnsi="Book Antiqua"/>
        </w:rPr>
        <w:t xml:space="preserve"> LATA</w:t>
      </w:r>
      <w:r w:rsidR="00CD1499" w:rsidRPr="001C3616">
        <w:rPr>
          <w:rFonts w:ascii="Book Antiqua" w:hAnsi="Book Antiqua"/>
        </w:rPr>
        <w:t xml:space="preserve"> funds, in which there are remaining funds</w:t>
      </w:r>
      <w:r w:rsidR="00E622D6">
        <w:rPr>
          <w:rFonts w:ascii="Book Antiqua" w:hAnsi="Book Antiqua"/>
        </w:rPr>
        <w:t xml:space="preserve"> </w:t>
      </w:r>
      <w:r w:rsidR="00EF696F">
        <w:rPr>
          <w:rFonts w:ascii="Book Antiqua" w:hAnsi="Book Antiqua"/>
        </w:rPr>
        <w:t>of</w:t>
      </w:r>
      <w:r w:rsidR="00E622D6">
        <w:rPr>
          <w:rFonts w:ascii="Book Antiqua" w:hAnsi="Book Antiqua"/>
        </w:rPr>
        <w:t xml:space="preserve"> $2.4 million as of </w:t>
      </w:r>
      <w:r w:rsidR="002C4C37">
        <w:rPr>
          <w:rFonts w:ascii="Book Antiqua" w:hAnsi="Book Antiqua"/>
        </w:rPr>
        <w:t>April 2</w:t>
      </w:r>
      <w:r w:rsidR="00DA7853">
        <w:rPr>
          <w:rFonts w:ascii="Book Antiqua" w:hAnsi="Book Antiqua"/>
        </w:rPr>
        <w:t>7</w:t>
      </w:r>
      <w:r w:rsidR="002C4C37">
        <w:rPr>
          <w:rFonts w:ascii="Book Antiqua" w:hAnsi="Book Antiqua"/>
        </w:rPr>
        <w:t>, 2023</w:t>
      </w:r>
      <w:r w:rsidR="00CD1499" w:rsidRPr="001C3616">
        <w:rPr>
          <w:rFonts w:ascii="Book Antiqua" w:hAnsi="Book Antiqua"/>
        </w:rPr>
        <w:t>.</w:t>
      </w:r>
    </w:p>
  </w:footnote>
  <w:footnote w:id="7">
    <w:p w14:paraId="66598C84" w14:textId="77777777" w:rsidR="00CF2E0B" w:rsidRPr="007A4B75" w:rsidRDefault="00CF2E0B" w:rsidP="00CF2E0B">
      <w:pPr>
        <w:pStyle w:val="FootnoteText"/>
        <w:rPr>
          <w:rFonts w:ascii="Book Antiqua" w:hAnsi="Book Antiqua"/>
        </w:rPr>
      </w:pPr>
      <w:r w:rsidRPr="00FB7DC8">
        <w:rPr>
          <w:rStyle w:val="FootnoteReference"/>
          <w:rFonts w:ascii="Book Antiqua" w:hAnsi="Book Antiqua"/>
        </w:rPr>
        <w:footnoteRef/>
      </w:r>
      <w:r w:rsidRPr="00FB7DC8">
        <w:rPr>
          <w:rFonts w:ascii="Book Antiqua" w:hAnsi="Book Antiqua"/>
        </w:rPr>
        <w:t xml:space="preserve"> </w:t>
      </w:r>
      <w:r w:rsidRPr="00CF3698">
        <w:rPr>
          <w:rFonts w:ascii="Book Antiqua" w:hAnsi="Book Antiqua"/>
        </w:rPr>
        <w:t>Pub. Util. Code section 281</w:t>
      </w:r>
      <w:r>
        <w:rPr>
          <w:rFonts w:ascii="Book Antiqua" w:hAnsi="Book Antiqua"/>
        </w:rPr>
        <w:t xml:space="preserve">, subdivision </w:t>
      </w:r>
      <w:r w:rsidRPr="00CF3698">
        <w:rPr>
          <w:rFonts w:ascii="Book Antiqua" w:hAnsi="Book Antiqua"/>
        </w:rPr>
        <w:t>(b)(5)(A) specifies activities including but not limited to “[p]roviding technical assistance to local governments and providers" to facilitate deployment of high-quality advanced communications services to all Californians.</w:t>
      </w:r>
    </w:p>
  </w:footnote>
  <w:footnote w:id="8">
    <w:p w14:paraId="262FF69D" w14:textId="4839AA2B" w:rsidR="00FA275E" w:rsidRPr="0053798D" w:rsidRDefault="00FA275E">
      <w:pPr>
        <w:pStyle w:val="FootnoteText"/>
        <w:rPr>
          <w:rFonts w:ascii="Book Antiqua" w:hAnsi="Book Antiqua"/>
        </w:rPr>
      </w:pPr>
      <w:r w:rsidRPr="007A4B75">
        <w:rPr>
          <w:rStyle w:val="FootnoteReference"/>
          <w:rFonts w:ascii="Book Antiqua" w:hAnsi="Book Antiqua"/>
        </w:rPr>
        <w:footnoteRef/>
      </w:r>
      <w:r w:rsidRPr="007A4B75">
        <w:rPr>
          <w:rFonts w:ascii="Book Antiqua" w:hAnsi="Book Antiqua"/>
        </w:rPr>
        <w:t xml:space="preserve"> </w:t>
      </w:r>
      <w:r w:rsidR="00E86AFC" w:rsidRPr="008A12CC">
        <w:rPr>
          <w:rFonts w:ascii="Book Antiqua" w:hAnsi="Book Antiqua"/>
        </w:rPr>
        <w:t xml:space="preserve">D.22-02-026, </w:t>
      </w:r>
      <w:r w:rsidR="00E86AFC">
        <w:rPr>
          <w:rFonts w:ascii="Book Antiqua" w:hAnsi="Book Antiqua"/>
        </w:rPr>
        <w:t>A</w:t>
      </w:r>
      <w:r w:rsidR="00E86AFC" w:rsidRPr="008A12CC">
        <w:rPr>
          <w:rFonts w:ascii="Book Antiqua" w:hAnsi="Book Antiqua"/>
        </w:rPr>
        <w:t>ttachment 1, Section</w:t>
      </w:r>
      <w:r w:rsidR="00E86AFC">
        <w:rPr>
          <w:rFonts w:ascii="Book Antiqua" w:hAnsi="Book Antiqua"/>
        </w:rPr>
        <w:t>s 4, 5, 6 and</w:t>
      </w:r>
      <w:r w:rsidR="00E86AFC" w:rsidRPr="008A12CC">
        <w:rPr>
          <w:rFonts w:ascii="Book Antiqua" w:hAnsi="Book Antiqua"/>
        </w:rPr>
        <w:t xml:space="preserve"> </w:t>
      </w:r>
      <w:r w:rsidR="00E86AFC">
        <w:rPr>
          <w:rFonts w:ascii="Book Antiqua" w:hAnsi="Book Antiqua"/>
        </w:rPr>
        <w:t>7</w:t>
      </w:r>
      <w:r w:rsidR="00E86AFC" w:rsidRPr="008A12CC">
        <w:rPr>
          <w:rFonts w:ascii="Book Antiqua" w:hAnsi="Book Antiqua"/>
        </w:rPr>
        <w:t>.</w:t>
      </w:r>
      <w:r w:rsidR="00E86AFC" w:rsidRPr="00EB5C2E">
        <w:rPr>
          <w:rFonts w:ascii="Book Antiqua" w:hAnsi="Book Antiqua"/>
        </w:rPr>
        <w:t xml:space="preserve"> </w:t>
      </w:r>
      <w:r w:rsidR="00E86AFC" w:rsidRPr="00FB7DC8">
        <w:rPr>
          <w:rFonts w:ascii="Book Antiqua" w:hAnsi="Book Antiqua"/>
        </w:rPr>
        <w:t>(</w:t>
      </w:r>
      <w:hyperlink r:id="rId2" w:history="1">
        <w:r w:rsidR="00E86AFC" w:rsidRPr="00FB7DC8">
          <w:rPr>
            <w:rStyle w:val="Hyperlink"/>
            <w:rFonts w:ascii="Book Antiqua" w:eastAsiaTheme="majorEastAsia" w:hAnsi="Book Antiqua"/>
          </w:rPr>
          <w:t>https://docs.cpuc.ca.gov/PublishedDocs/Published/G000/M454/K876/454876393.PDF</w:t>
        </w:r>
      </w:hyperlink>
      <w:r w:rsidR="00E86AFC" w:rsidRPr="00FB7DC8">
        <w:rPr>
          <w:rFonts w:ascii="Book Antiqua" w:hAnsi="Book Antiqua"/>
        </w:rPr>
        <w:t>)</w:t>
      </w:r>
    </w:p>
  </w:footnote>
  <w:footnote w:id="9">
    <w:p w14:paraId="7F5751B9" w14:textId="46638212" w:rsidR="00BF682B" w:rsidRPr="00FB7DC8" w:rsidRDefault="00BF682B" w:rsidP="00BF682B">
      <w:pPr>
        <w:pStyle w:val="FootnoteText"/>
        <w:rPr>
          <w:rFonts w:ascii="Book Antiqua" w:hAnsi="Book Antiqua"/>
        </w:rPr>
      </w:pPr>
      <w:r w:rsidRPr="00FB7DC8">
        <w:rPr>
          <w:rStyle w:val="FootnoteReference"/>
          <w:rFonts w:ascii="Book Antiqua" w:hAnsi="Book Antiqua"/>
        </w:rPr>
        <w:footnoteRef/>
      </w:r>
      <w:r w:rsidRPr="00FB7DC8">
        <w:rPr>
          <w:rFonts w:ascii="Book Antiqua" w:hAnsi="Book Antiqua"/>
        </w:rPr>
        <w:t xml:space="preserve"> D.22-02-</w:t>
      </w:r>
      <w:r w:rsidR="00EB5C2E">
        <w:rPr>
          <w:rFonts w:ascii="Book Antiqua" w:hAnsi="Book Antiqua"/>
        </w:rPr>
        <w:t>0</w:t>
      </w:r>
      <w:r w:rsidRPr="00FB7DC8">
        <w:rPr>
          <w:rFonts w:ascii="Book Antiqua" w:hAnsi="Book Antiqua"/>
        </w:rPr>
        <w:t>26, Attachment 1, pp. 7- 8</w:t>
      </w:r>
      <w:r>
        <w:rPr>
          <w:rFonts w:ascii="Book Antiqua" w:hAnsi="Book Antiqua"/>
        </w:rPr>
        <w:t>.</w:t>
      </w:r>
      <w:r w:rsidRPr="00FB7DC8">
        <w:rPr>
          <w:rFonts w:ascii="Book Antiqua" w:hAnsi="Book Antiqua"/>
        </w:rPr>
        <w:t xml:space="preserve"> </w:t>
      </w:r>
    </w:p>
  </w:footnote>
  <w:footnote w:id="10">
    <w:p w14:paraId="53E70F8E" w14:textId="77777777" w:rsidR="00BF682B" w:rsidRPr="00C60A30" w:rsidRDefault="00BF682B" w:rsidP="00BF682B">
      <w:pPr>
        <w:pStyle w:val="FootnoteText"/>
        <w:rPr>
          <w:rFonts w:ascii="Book Antiqua" w:hAnsi="Book Antiqua"/>
        </w:rPr>
      </w:pPr>
      <w:r w:rsidRPr="00FB7DC8">
        <w:rPr>
          <w:rStyle w:val="FootnoteReference"/>
          <w:rFonts w:ascii="Book Antiqua" w:hAnsi="Book Antiqua"/>
        </w:rPr>
        <w:footnoteRef/>
      </w:r>
      <w:r w:rsidRPr="00C60A30">
        <w:rPr>
          <w:rFonts w:ascii="Book Antiqua" w:hAnsi="Book Antiqua"/>
        </w:rPr>
        <w:t xml:space="preserve"> Id at pp. 7-9. </w:t>
      </w:r>
    </w:p>
  </w:footnote>
  <w:footnote w:id="11">
    <w:p w14:paraId="6BDFA0C5" w14:textId="124FC1D8" w:rsidR="00BA424F" w:rsidRPr="005C3843" w:rsidRDefault="00BA424F" w:rsidP="00BA424F">
      <w:pPr>
        <w:pStyle w:val="FootnoteText"/>
        <w:rPr>
          <w:rFonts w:ascii="Book Antiqua" w:hAnsi="Book Antiqua"/>
        </w:rPr>
      </w:pPr>
      <w:r w:rsidRPr="007A4B75">
        <w:rPr>
          <w:rStyle w:val="FootnoteReference"/>
          <w:rFonts w:ascii="Book Antiqua" w:hAnsi="Book Antiqua"/>
        </w:rPr>
        <w:footnoteRef/>
      </w:r>
      <w:r w:rsidRPr="005C3843">
        <w:rPr>
          <w:rFonts w:ascii="Book Antiqua" w:hAnsi="Book Antiqua"/>
        </w:rPr>
        <w:t xml:space="preserve"> D.22-02-026, p. </w:t>
      </w:r>
      <w:r w:rsidR="6E7A5F18" w:rsidRPr="005C3843">
        <w:rPr>
          <w:rFonts w:ascii="Book Antiqua" w:hAnsi="Book Antiqua"/>
        </w:rPr>
        <w:t>16 and Attachment 1, p. 7</w:t>
      </w:r>
      <w:r w:rsidRPr="6E7A5F18" w:rsidDel="6E7A5F18">
        <w:rPr>
          <w:rFonts w:ascii="Book Antiqua" w:hAnsi="Book Antiqua"/>
        </w:rPr>
        <w:t>.</w:t>
      </w:r>
    </w:p>
  </w:footnote>
  <w:footnote w:id="12">
    <w:p w14:paraId="5EAA5F83" w14:textId="77777777" w:rsidR="00BA424F" w:rsidRPr="005C3843" w:rsidRDefault="00BA424F" w:rsidP="00BA424F">
      <w:pPr>
        <w:pStyle w:val="FootnoteText"/>
        <w:rPr>
          <w:rFonts w:ascii="Book Antiqua" w:hAnsi="Book Antiqua"/>
        </w:rPr>
      </w:pPr>
      <w:r w:rsidRPr="007A4B75">
        <w:rPr>
          <w:rStyle w:val="FootnoteReference"/>
          <w:rFonts w:ascii="Book Antiqua" w:hAnsi="Book Antiqua"/>
        </w:rPr>
        <w:footnoteRef/>
      </w:r>
      <w:r w:rsidRPr="005C3843">
        <w:rPr>
          <w:rFonts w:ascii="Book Antiqua" w:hAnsi="Book Antiqua"/>
        </w:rPr>
        <w:t xml:space="preserve"> D.22-02-026, p. 11.</w:t>
      </w:r>
    </w:p>
  </w:footnote>
  <w:footnote w:id="13">
    <w:p w14:paraId="168BE571" w14:textId="18274C75" w:rsidR="00EB700D" w:rsidRPr="00E84758" w:rsidRDefault="00EB700D">
      <w:pPr>
        <w:pStyle w:val="FootnoteText"/>
        <w:rPr>
          <w:rFonts w:ascii="Book Antiqua" w:hAnsi="Book Antiqua"/>
          <w:lang w:val="en-ZW"/>
        </w:rPr>
      </w:pPr>
      <w:r w:rsidRPr="00E84758">
        <w:rPr>
          <w:rStyle w:val="FootnoteReference"/>
          <w:rFonts w:ascii="Book Antiqua" w:hAnsi="Book Antiqua"/>
        </w:rPr>
        <w:footnoteRef/>
      </w:r>
      <w:r w:rsidRPr="00E84758">
        <w:rPr>
          <w:rFonts w:ascii="Book Antiqua" w:hAnsi="Book Antiqua"/>
        </w:rPr>
        <w:t xml:space="preserve"> </w:t>
      </w:r>
      <w:r w:rsidR="00074BC1" w:rsidRPr="00E84758">
        <w:rPr>
          <w:rFonts w:ascii="Book Antiqua" w:hAnsi="Book Antiqua"/>
          <w:lang w:val="en-ZW"/>
        </w:rPr>
        <w:t>“</w:t>
      </w:r>
      <w:r w:rsidR="00D82D73" w:rsidRPr="00E84758">
        <w:rPr>
          <w:rFonts w:ascii="Book Antiqua" w:hAnsi="Book Antiqua"/>
          <w:lang w:val="en-ZW"/>
        </w:rPr>
        <w:t>Staff</w:t>
      </w:r>
      <w:r w:rsidR="00074BC1" w:rsidRPr="00E84758">
        <w:rPr>
          <w:rFonts w:ascii="Book Antiqua" w:hAnsi="Book Antiqua"/>
          <w:lang w:val="en-ZW"/>
        </w:rPr>
        <w:t xml:space="preserve"> will consider applications submitted on a mon</w:t>
      </w:r>
      <w:r w:rsidR="00EC05A1" w:rsidRPr="00E84758">
        <w:rPr>
          <w:rFonts w:ascii="Book Antiqua" w:hAnsi="Book Antiqua"/>
          <w:lang w:val="en-ZW"/>
        </w:rPr>
        <w:t>thly basis</w:t>
      </w:r>
      <w:r w:rsidR="00A83E96" w:rsidRPr="00E84758">
        <w:rPr>
          <w:rFonts w:ascii="Book Antiqua" w:hAnsi="Book Antiqua"/>
          <w:lang w:val="en-ZW"/>
        </w:rPr>
        <w:t xml:space="preserve">, </w:t>
      </w:r>
      <w:r w:rsidR="00A83E96" w:rsidRPr="00254FFC">
        <w:rPr>
          <w:rFonts w:ascii="Book Antiqua" w:hAnsi="Book Antiqua"/>
          <w:i/>
          <w:iCs/>
          <w:lang w:val="en-ZW"/>
        </w:rPr>
        <w:t>ending on the last day of each calendar month</w:t>
      </w:r>
      <w:r w:rsidR="00E84758" w:rsidRPr="00254FFC">
        <w:rPr>
          <w:rFonts w:ascii="Book Antiqua" w:hAnsi="Book Antiqua"/>
          <w:i/>
          <w:iCs/>
          <w:lang w:val="en-ZW"/>
        </w:rPr>
        <w:t>,</w:t>
      </w:r>
      <w:r w:rsidR="00E84758" w:rsidRPr="00E84758">
        <w:rPr>
          <w:rFonts w:ascii="Book Antiqua" w:hAnsi="Book Antiqua"/>
          <w:lang w:val="en-ZW"/>
        </w:rPr>
        <w:t xml:space="preserve"> until the funding is exhausted.” </w:t>
      </w:r>
      <w:r w:rsidR="00254FFC">
        <w:rPr>
          <w:rFonts w:ascii="Book Antiqua" w:hAnsi="Book Antiqua"/>
          <w:lang w:val="en-ZW"/>
        </w:rPr>
        <w:t xml:space="preserve">(emphasis added) </w:t>
      </w:r>
      <w:r w:rsidR="00E84758" w:rsidRPr="00E84758">
        <w:rPr>
          <w:rFonts w:ascii="Book Antiqua" w:hAnsi="Book Antiqua"/>
          <w:lang w:val="en-ZW"/>
        </w:rPr>
        <w:t>D. 22-02-026, Attachment 1, p. 7</w:t>
      </w:r>
    </w:p>
  </w:footnote>
  <w:footnote w:id="14">
    <w:p w14:paraId="3F71CE1D" w14:textId="77777777" w:rsidR="00666806" w:rsidRPr="007A4B75" w:rsidRDefault="00666806" w:rsidP="00666806">
      <w:pPr>
        <w:pStyle w:val="FootnoteText"/>
        <w:rPr>
          <w:rFonts w:ascii="Book Antiqua" w:hAnsi="Book Antiqua"/>
        </w:rPr>
      </w:pPr>
      <w:r w:rsidRPr="007A4B75">
        <w:rPr>
          <w:rStyle w:val="FootnoteReference"/>
          <w:rFonts w:ascii="Book Antiqua" w:hAnsi="Book Antiqua"/>
        </w:rPr>
        <w:footnoteRef/>
      </w:r>
      <w:r w:rsidRPr="007A4B75">
        <w:rPr>
          <w:rFonts w:ascii="Book Antiqua" w:hAnsi="Book Antiqua"/>
        </w:rPr>
        <w:t xml:space="preserve"> As of April 27, 2023, there is $5,128,802 in</w:t>
      </w:r>
      <w:r>
        <w:rPr>
          <w:rFonts w:ascii="Book Antiqua" w:hAnsi="Book Antiqua"/>
        </w:rPr>
        <w:t xml:space="preserve"> unawarded</w:t>
      </w:r>
      <w:r w:rsidRPr="007A4B75">
        <w:rPr>
          <w:rFonts w:ascii="Book Antiqua" w:hAnsi="Book Antiqua"/>
        </w:rPr>
        <w:t xml:space="preserve"> non-Tribal LATA fund</w:t>
      </w:r>
      <w:r>
        <w:rPr>
          <w:rFonts w:ascii="Book Antiqua" w:hAnsi="Book Antiqua"/>
        </w:rPr>
        <w:t>s</w:t>
      </w:r>
      <w:r w:rsidRPr="007A4B75">
        <w:rPr>
          <w:rFonts w:ascii="Book Antiqua" w:hAnsi="Book Antiqua"/>
        </w:rPr>
        <w:t>.  The values in this column are the cumulative requests against the remaining moneys by date application received.</w:t>
      </w:r>
    </w:p>
  </w:footnote>
  <w:footnote w:id="15">
    <w:p w14:paraId="7F617AFA" w14:textId="77777777" w:rsidR="000A4F7B" w:rsidRPr="00BB7442" w:rsidRDefault="000A4F7B" w:rsidP="000A4F7B">
      <w:pPr>
        <w:pStyle w:val="FootnoteText"/>
        <w:rPr>
          <w:rFonts w:ascii="Book Antiqua" w:hAnsi="Book Antiqua"/>
        </w:rPr>
      </w:pPr>
      <w:r w:rsidRPr="00BB7442">
        <w:rPr>
          <w:rStyle w:val="FootnoteReference"/>
          <w:rFonts w:ascii="Book Antiqua" w:hAnsi="Book Antiqua"/>
        </w:rPr>
        <w:footnoteRef/>
      </w:r>
      <w:r w:rsidRPr="00BB7442">
        <w:rPr>
          <w:rFonts w:ascii="Book Antiqua" w:hAnsi="Book Antiqua"/>
        </w:rPr>
        <w:t xml:space="preserve"> See Appendix C for a list of all proposed work products and related costs.</w:t>
      </w:r>
    </w:p>
  </w:footnote>
  <w:footnote w:id="16">
    <w:p w14:paraId="7ADFDEDC" w14:textId="77777777" w:rsidR="00456C6C" w:rsidRPr="007A4B75" w:rsidRDefault="00456C6C" w:rsidP="00456C6C">
      <w:pPr>
        <w:pStyle w:val="FootnoteText"/>
        <w:rPr>
          <w:rFonts w:ascii="Book Antiqua" w:hAnsi="Book Antiqua"/>
        </w:rPr>
      </w:pPr>
      <w:r w:rsidRPr="007A4B75">
        <w:rPr>
          <w:rStyle w:val="FootnoteReference"/>
          <w:rFonts w:ascii="Book Antiqua" w:hAnsi="Book Antiqua"/>
        </w:rPr>
        <w:footnoteRef/>
      </w:r>
      <w:r w:rsidRPr="007A4B75">
        <w:rPr>
          <w:rFonts w:ascii="Book Antiqua" w:hAnsi="Book Antiqua"/>
        </w:rPr>
        <w:t xml:space="preserve"> Letter from Dylan Feik, City Manager of Monrovia, Dated January 20, 2023.</w:t>
      </w:r>
    </w:p>
  </w:footnote>
  <w:footnote w:id="17">
    <w:p w14:paraId="59002B64" w14:textId="464D3286" w:rsidR="001836BC" w:rsidRPr="001836BC" w:rsidRDefault="001836BC" w:rsidP="001836BC">
      <w:pPr>
        <w:rPr>
          <w:rFonts w:ascii="Book Antiqua" w:hAnsi="Book Antiqua"/>
          <w:sz w:val="20"/>
          <w:szCs w:val="20"/>
        </w:rPr>
      </w:pPr>
      <w:r w:rsidRPr="001836BC">
        <w:rPr>
          <w:rStyle w:val="FootnoteReference"/>
          <w:rFonts w:ascii="Book Antiqua" w:hAnsi="Book Antiqua"/>
          <w:sz w:val="20"/>
          <w:szCs w:val="20"/>
        </w:rPr>
        <w:footnoteRef/>
      </w:r>
      <w:r w:rsidRPr="001836BC">
        <w:rPr>
          <w:rFonts w:ascii="Book Antiqua" w:hAnsi="Book Antiqua"/>
          <w:sz w:val="20"/>
          <w:szCs w:val="20"/>
        </w:rPr>
        <w:t xml:space="preserve"> Letter from Dr. Gabriel Martin, City Manager of Coachella, Dated January 10, 2023, and Letter from Tom Kirk, Executive Director of CVAG, dated January 27, 2023. </w:t>
      </w:r>
    </w:p>
    <w:p w14:paraId="10A603AC" w14:textId="768D7012" w:rsidR="001836BC" w:rsidRDefault="001836BC">
      <w:pPr>
        <w:pStyle w:val="FootnoteText"/>
      </w:pPr>
    </w:p>
  </w:footnote>
  <w:footnote w:id="18">
    <w:p w14:paraId="6FE58D5D" w14:textId="2911EA71" w:rsidR="000963D7" w:rsidRDefault="000963D7">
      <w:pPr>
        <w:pStyle w:val="FootnoteText"/>
      </w:pPr>
      <w:r>
        <w:rPr>
          <w:rStyle w:val="FootnoteReference"/>
        </w:rPr>
        <w:footnoteRef/>
      </w:r>
      <w:r>
        <w:t xml:space="preserve"> </w:t>
      </w:r>
      <w:r w:rsidRPr="000963D7">
        <w:t>Letter from Dr. Gabriel Martin, City Manager of Coachella, Dated January 10, 2023, and Letter from Tom Kirk, Executive Director of CVAG, dated January 27, 2023.</w:t>
      </w:r>
    </w:p>
  </w:footnote>
  <w:footnote w:id="19">
    <w:p w14:paraId="527F2251" w14:textId="7BC1B190" w:rsidR="000963D7" w:rsidRDefault="000963D7">
      <w:pPr>
        <w:pStyle w:val="FootnoteText"/>
      </w:pPr>
      <w:r>
        <w:rPr>
          <w:rStyle w:val="FootnoteReference"/>
        </w:rPr>
        <w:footnoteRef/>
      </w:r>
      <w:r>
        <w:t xml:space="preserve"> </w:t>
      </w:r>
      <w:r w:rsidRPr="000963D7">
        <w:t>D.22-02-026, Attachment 1.</w:t>
      </w:r>
    </w:p>
  </w:footnote>
  <w:footnote w:id="20">
    <w:p w14:paraId="1D5FD259" w14:textId="77777777" w:rsidR="00C518BF" w:rsidRDefault="00EA24A8" w:rsidP="00C518BF">
      <w:pPr>
        <w:rPr>
          <w:rFonts w:ascii="Book Antiqua" w:hAnsi="Book Antiqua"/>
        </w:rPr>
      </w:pPr>
      <w:r>
        <w:rPr>
          <w:rStyle w:val="FootnoteReference"/>
        </w:rPr>
        <w:footnoteRef/>
      </w:r>
      <w:r>
        <w:t xml:space="preserve"> </w:t>
      </w:r>
      <w:r w:rsidR="00C518BF" w:rsidRPr="00EF3009">
        <w:rPr>
          <w:rFonts w:ascii="Book Antiqua" w:hAnsi="Book Antiqua"/>
          <w:sz w:val="20"/>
          <w:szCs w:val="20"/>
        </w:rPr>
        <w:t>On February 9, 2023, SCAG provided a letter clarifying its efforts to coordinate with local jurisdictions to avoid duplicative project efforts under the LATA grant program.</w:t>
      </w:r>
    </w:p>
    <w:p w14:paraId="4265065C" w14:textId="001567BE" w:rsidR="00EA24A8" w:rsidRDefault="00EA24A8">
      <w:pPr>
        <w:pStyle w:val="FootnoteText"/>
      </w:pPr>
    </w:p>
  </w:footnote>
  <w:footnote w:id="21">
    <w:p w14:paraId="14EA6994" w14:textId="23D999BC" w:rsidR="00EA24A8" w:rsidRPr="00EF3009" w:rsidRDefault="00532310" w:rsidP="00BC7954">
      <w:pPr>
        <w:rPr>
          <w:rFonts w:ascii="Book Antiqua" w:hAnsi="Book Antiqua"/>
        </w:rPr>
      </w:pPr>
      <w:r w:rsidRPr="007A4B75">
        <w:rPr>
          <w:rStyle w:val="FootnoteReference"/>
          <w:rFonts w:ascii="Book Antiqua" w:hAnsi="Book Antiqua"/>
        </w:rPr>
        <w:footnoteRef/>
      </w:r>
      <w:r>
        <w:rPr>
          <w:rFonts w:ascii="Book Antiqua" w:hAnsi="Book Antiqua"/>
          <w:sz w:val="20"/>
          <w:szCs w:val="20"/>
        </w:rPr>
        <w:t xml:space="preserve"> </w:t>
      </w:r>
      <w:r w:rsidR="00BC7954" w:rsidRPr="003B1B2F">
        <w:rPr>
          <w:rFonts w:ascii="Book Antiqua" w:hAnsi="Book Antiqua"/>
          <w:sz w:val="20"/>
          <w:szCs w:val="20"/>
        </w:rPr>
        <w:t xml:space="preserve">On </w:t>
      </w:r>
      <w:r w:rsidR="003B1B2F">
        <w:rPr>
          <w:rFonts w:ascii="Book Antiqua" w:hAnsi="Book Antiqua"/>
          <w:sz w:val="20"/>
          <w:szCs w:val="20"/>
        </w:rPr>
        <w:t xml:space="preserve">May 5, 2023, </w:t>
      </w:r>
      <w:r w:rsidR="00BC7954" w:rsidRPr="00EF3009">
        <w:rPr>
          <w:rFonts w:ascii="Book Antiqua" w:hAnsi="Book Antiqua"/>
          <w:sz w:val="20"/>
          <w:szCs w:val="20"/>
        </w:rPr>
        <w:t>VCOG provided a letter clarifying its efforts to coordinate with local jurisdictions to avoid duplicative project efforts under the LATA grant program.</w:t>
      </w:r>
    </w:p>
  </w:footnote>
  <w:footnote w:id="22">
    <w:p w14:paraId="1E374F62" w14:textId="7B01098B" w:rsidR="00C91F49" w:rsidRPr="007A4B75" w:rsidRDefault="00C91F49">
      <w:pPr>
        <w:pStyle w:val="FootnoteText"/>
        <w:rPr>
          <w:rFonts w:ascii="Book Antiqua" w:hAnsi="Book Antiqua"/>
        </w:rPr>
      </w:pPr>
      <w:r w:rsidRPr="007A4B75">
        <w:rPr>
          <w:rStyle w:val="FootnoteReference"/>
          <w:rFonts w:ascii="Book Antiqua" w:hAnsi="Book Antiqua"/>
        </w:rPr>
        <w:footnoteRef/>
      </w:r>
      <w:r w:rsidRPr="007A4B75">
        <w:rPr>
          <w:rFonts w:ascii="Book Antiqua" w:hAnsi="Book Antiqua"/>
        </w:rPr>
        <w:t xml:space="preserve"> </w:t>
      </w:r>
      <w:r w:rsidR="00760AFE" w:rsidRPr="007A4B75">
        <w:rPr>
          <w:rFonts w:ascii="Book Antiqua" w:hAnsi="Book Antiqua"/>
        </w:rPr>
        <w:t>Fresno County’s LATA Project Proposal</w:t>
      </w:r>
      <w:r w:rsidR="00B545E4" w:rsidRPr="007A4B75">
        <w:rPr>
          <w:rFonts w:ascii="Book Antiqua" w:hAnsi="Book Antiqua"/>
        </w:rPr>
        <w:t xml:space="preserve"> submitted </w:t>
      </w:r>
      <w:r w:rsidR="79E432C5" w:rsidRPr="007A4B75">
        <w:rPr>
          <w:rFonts w:ascii="Book Antiqua" w:hAnsi="Book Antiqua"/>
        </w:rPr>
        <w:t xml:space="preserve">December 15, 2023. </w:t>
      </w:r>
    </w:p>
  </w:footnote>
  <w:footnote w:id="23">
    <w:p w14:paraId="20CA44FC" w14:textId="77777777" w:rsidR="00BF682B" w:rsidRPr="00CF3698" w:rsidRDefault="00BF682B" w:rsidP="00BF682B">
      <w:pPr>
        <w:pStyle w:val="FootnoteText"/>
      </w:pPr>
      <w:r w:rsidRPr="00994198">
        <w:rPr>
          <w:rStyle w:val="FootnoteReference"/>
          <w:rFonts w:ascii="Book Antiqua" w:hAnsi="Book Antiqua"/>
        </w:rPr>
        <w:footnoteRef/>
      </w:r>
      <w:r w:rsidRPr="00994198">
        <w:rPr>
          <w:rFonts w:ascii="Book Antiqua" w:hAnsi="Book Antiqua"/>
        </w:rPr>
        <w:t xml:space="preserve"> See D.22-02-026, Appendix 1 for a full list of Local Agency Technical Assistance program requirements and guidelines.</w:t>
      </w:r>
      <w:r w:rsidRPr="00CF3698">
        <w:t xml:space="preserve"> </w:t>
      </w:r>
    </w:p>
  </w:footnote>
  <w:footnote w:id="24">
    <w:p w14:paraId="0DBE9290" w14:textId="77777777" w:rsidR="00691D63" w:rsidRPr="001132D9" w:rsidRDefault="00691D63" w:rsidP="00691D63">
      <w:pPr>
        <w:pStyle w:val="FootnoteText"/>
        <w:rPr>
          <w:rFonts w:ascii="Book Antiqua" w:hAnsi="Book Antiqua"/>
        </w:rPr>
      </w:pPr>
      <w:r w:rsidRPr="00FB7DC8">
        <w:rPr>
          <w:rStyle w:val="FootnoteReference"/>
          <w:rFonts w:ascii="Book Antiqua" w:hAnsi="Book Antiqua"/>
        </w:rPr>
        <w:footnoteRef/>
      </w:r>
      <w:r w:rsidRPr="007A4B75">
        <w:rPr>
          <w:rStyle w:val="FootnoteReference"/>
          <w:rFonts w:ascii="Book Antiqua" w:hAnsi="Book Antiqua"/>
        </w:rPr>
        <w:t xml:space="preserve"> </w:t>
      </w:r>
      <w:r w:rsidRPr="001132D9">
        <w:rPr>
          <w:rFonts w:ascii="Book Antiqua" w:hAnsi="Book Antiqua"/>
        </w:rPr>
        <w:t xml:space="preserve">Estimated based on California End of Year 2020 Residential Broadband Deployment using Federal Funding Account eligibility. Proposed projects will not serve all households in these counties. </w:t>
      </w:r>
      <w:r w:rsidRPr="001132D9">
        <w:rPr>
          <w:rFonts w:ascii="Book Antiqua" w:hAnsi="Book Antiqua"/>
          <w:i/>
          <w:iCs/>
        </w:rPr>
        <w:t>See, e.g.</w:t>
      </w:r>
      <w:r w:rsidRPr="001132D9">
        <w:rPr>
          <w:rFonts w:ascii="Book Antiqua" w:hAnsi="Book Antiqua"/>
        </w:rPr>
        <w:t xml:space="preserve">, </w:t>
      </w:r>
      <w:r w:rsidRPr="00CB2DB1">
        <w:rPr>
          <w:rFonts w:ascii="Book Antiqua" w:hAnsi="Book Antiqua"/>
          <w:i/>
          <w:iCs/>
        </w:rPr>
        <w:t xml:space="preserve">dashboard </w:t>
      </w:r>
      <w:r w:rsidRPr="00672F05">
        <w:rPr>
          <w:rFonts w:ascii="Book Antiqua" w:hAnsi="Book Antiqua"/>
          <w:i/>
          <w:iCs/>
        </w:rPr>
        <w:t>available at</w:t>
      </w:r>
      <w:r w:rsidRPr="001132D9">
        <w:rPr>
          <w:rFonts w:ascii="Book Antiqua" w:hAnsi="Book Antiqua"/>
        </w:rPr>
        <w:t xml:space="preserve"> </w:t>
      </w:r>
      <w:hyperlink r:id="rId3" w:history="1">
        <w:r w:rsidRPr="001132D9">
          <w:rPr>
            <w:rStyle w:val="Hyperlink"/>
            <w:rFonts w:ascii="Book Antiqua" w:eastAsiaTheme="majorEastAsia" w:hAnsi="Book Antiqua"/>
          </w:rPr>
          <w:t>https://public.tableau.com/app/profile/cpuc/viz/EOY2020BB4ALL-Deployment/ByHousehold</w:t>
        </w:r>
      </w:hyperlink>
      <w:r w:rsidRPr="001132D9">
        <w:rPr>
          <w:rFonts w:ascii="Book Antiqua" w:hAnsi="Book Antiqua"/>
        </w:rPr>
        <w:t>.</w:t>
      </w:r>
    </w:p>
  </w:footnote>
  <w:footnote w:id="25">
    <w:p w14:paraId="63096019" w14:textId="77777777" w:rsidR="00691D63" w:rsidRPr="007A4B75" w:rsidRDefault="00691D63" w:rsidP="00691D63">
      <w:pPr>
        <w:pStyle w:val="FootnoteText"/>
        <w:rPr>
          <w:rFonts w:ascii="Book Antiqua" w:hAnsi="Book Antiqua"/>
        </w:rPr>
      </w:pPr>
      <w:r w:rsidRPr="007A4B75">
        <w:rPr>
          <w:rFonts w:ascii="Book Antiqua" w:hAnsi="Book Antiqua"/>
          <w:vertAlign w:val="superscript"/>
        </w:rPr>
        <w:footnoteRef/>
      </w:r>
      <w:r w:rsidRPr="007A4B75">
        <w:rPr>
          <w:rFonts w:ascii="Book Antiqua" w:hAnsi="Book Antiqua"/>
        </w:rPr>
        <w:t xml:space="preserve"> Includes Imperial</w:t>
      </w:r>
      <w:r>
        <w:rPr>
          <w:rFonts w:ascii="Book Antiqua" w:hAnsi="Book Antiqua"/>
        </w:rPr>
        <w:t>,</w:t>
      </w:r>
      <w:r w:rsidRPr="007A4B75">
        <w:rPr>
          <w:rFonts w:ascii="Book Antiqua" w:hAnsi="Book Antiqua"/>
        </w:rPr>
        <w:t xml:space="preserve"> Los Angeles, Orange, Riverside, San Bernadino, and Ventura counties.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4B82" w14:textId="77777777" w:rsidR="004E5B0C" w:rsidRDefault="004E5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158F" w14:textId="13FFF575" w:rsidR="00BF682B" w:rsidRPr="003B3156" w:rsidRDefault="00BF682B">
    <w:pPr>
      <w:pStyle w:val="Header"/>
      <w:rPr>
        <w:rFonts w:ascii="Book Antiqua" w:hAnsi="Book Antiqua"/>
      </w:rPr>
    </w:pPr>
    <w:r w:rsidRPr="003B3156">
      <w:rPr>
        <w:rFonts w:ascii="Book Antiqua" w:hAnsi="Book Antiqua"/>
      </w:rPr>
      <w:t>Resolution T-</w:t>
    </w:r>
    <w:r w:rsidR="0036167D" w:rsidRPr="0036167D">
      <w:rPr>
        <w:rFonts w:ascii="Book Antiqua" w:hAnsi="Book Antiqua"/>
      </w:rPr>
      <w:t>17793</w:t>
    </w:r>
    <w:r w:rsidRPr="003B3156">
      <w:rPr>
        <w:rFonts w:ascii="Book Antiqua" w:hAnsi="Book Antiqua"/>
      </w:rPr>
      <w:tab/>
    </w:r>
    <w:r w:rsidR="00034385">
      <w:rPr>
        <w:rFonts w:ascii="Book Antiqua" w:hAnsi="Book Antiqua"/>
      </w:rPr>
      <w:t xml:space="preserve">                                   Draft                                               </w:t>
    </w:r>
    <w:r w:rsidR="00AA09BF">
      <w:rPr>
        <w:rFonts w:ascii="Book Antiqua" w:hAnsi="Book Antiqua"/>
      </w:rPr>
      <w:t>June 29, 2023</w:t>
    </w:r>
    <w:r>
      <w:rPr>
        <w:rFonts w:ascii="Book Antiqua" w:hAnsi="Book Antiqua"/>
      </w:rPr>
      <w:t xml:space="preserve">   </w:t>
    </w:r>
  </w:p>
  <w:p w14:paraId="61A0E57D" w14:textId="440A2C5B" w:rsidR="00BF682B" w:rsidRPr="003B3156" w:rsidRDefault="00BF682B">
    <w:pPr>
      <w:pStyle w:val="Header"/>
      <w:tabs>
        <w:tab w:val="left" w:pos="6860"/>
      </w:tabs>
      <w:rPr>
        <w:rFonts w:ascii="Book Antiqua" w:hAnsi="Book Antiqua"/>
      </w:rPr>
    </w:pPr>
    <w:r w:rsidRPr="003B3156">
      <w:rPr>
        <w:rFonts w:ascii="Book Antiqua" w:hAnsi="Book Antiqua"/>
      </w:rPr>
      <w:t>CD/</w:t>
    </w:r>
    <w:r w:rsidR="0067483F">
      <w:rPr>
        <w:rFonts w:ascii="Book Antiqua" w:hAnsi="Book Antiqua"/>
      </w:rPr>
      <w:t>AGE</w:t>
    </w:r>
  </w:p>
  <w:p w14:paraId="7490E4BE" w14:textId="77777777" w:rsidR="00BF682B" w:rsidRPr="0083615D" w:rsidRDefault="00BF682B">
    <w:pPr>
      <w:pStyle w:val="Header"/>
      <w:tabs>
        <w:tab w:val="left" w:pos="6860"/>
      </w:tabs>
      <w:rPr>
        <w:rFonts w:ascii="Palatino Linotype" w:hAnsi="Palatino Linotype"/>
      </w:rPr>
    </w:pPr>
    <w:r>
      <w:rPr>
        <w:rFonts w:ascii="Palatino Linotype" w:hAnsi="Palatino Linotype"/>
      </w:rPr>
      <w:tab/>
    </w:r>
    <w:r w:rsidRPr="0083615D">
      <w:rPr>
        <w:rFonts w:ascii="Palatino Linotype" w:hAnsi="Palatino Linotype"/>
      </w:rPr>
      <w:tab/>
    </w:r>
    <w:r w:rsidRPr="0083615D">
      <w:rPr>
        <w:rFonts w:ascii="Palatino Linotype" w:hAnsi="Palatino Linotype"/>
      </w:rPr>
      <w:tab/>
    </w:r>
    <w:r w:rsidRPr="0083615D">
      <w:rPr>
        <w:rFonts w:ascii="Palatino Linotype" w:hAnsi="Palatino Linotyp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99E3" w14:textId="48A7A696" w:rsidR="00BF682B" w:rsidRPr="003B3156" w:rsidRDefault="00BF682B">
    <w:pPr>
      <w:pStyle w:val="Header"/>
      <w:tabs>
        <w:tab w:val="left" w:pos="6120"/>
      </w:tabs>
      <w:rPr>
        <w:rFonts w:ascii="Book Antiqua" w:hAnsi="Book Antiqua"/>
      </w:rPr>
    </w:pPr>
    <w:r w:rsidRPr="003B3156">
      <w:rPr>
        <w:rFonts w:ascii="Book Antiqua" w:hAnsi="Book Antiqua"/>
      </w:rPr>
      <w:t>Resolution T-</w:t>
    </w:r>
    <w:r w:rsidR="00760AFE">
      <w:rPr>
        <w:rFonts w:ascii="Book Antiqua" w:hAnsi="Book Antiqua"/>
      </w:rPr>
      <w:t>17793</w:t>
    </w:r>
    <w:r w:rsidR="00034385">
      <w:rPr>
        <w:rFonts w:ascii="Book Antiqua" w:hAnsi="Book Antiqua"/>
      </w:rPr>
      <w:t xml:space="preserve">                                         Draft                                      Agenda ID #</w:t>
    </w:r>
    <w:r w:rsidR="002D3579">
      <w:rPr>
        <w:rFonts w:ascii="Book Antiqua" w:hAnsi="Book Antiqua"/>
      </w:rPr>
      <w:t>21636</w:t>
    </w:r>
    <w:r>
      <w:rPr>
        <w:rFonts w:ascii="Book Antiqua" w:hAnsi="Book Antiqua"/>
      </w:rPr>
      <w:t xml:space="preserve"> </w:t>
    </w:r>
  </w:p>
  <w:p w14:paraId="24A19745" w14:textId="0E48DBE3" w:rsidR="00BF682B" w:rsidRPr="003B3156" w:rsidRDefault="00BF682B">
    <w:pPr>
      <w:pStyle w:val="Header"/>
      <w:tabs>
        <w:tab w:val="left" w:pos="6480"/>
      </w:tabs>
      <w:rPr>
        <w:rFonts w:ascii="Book Antiqua" w:hAnsi="Book Antiqua"/>
      </w:rPr>
    </w:pPr>
    <w:r w:rsidRPr="003B3156">
      <w:rPr>
        <w:rFonts w:ascii="Book Antiqua" w:hAnsi="Book Antiqua"/>
      </w:rPr>
      <w:t>CD/</w:t>
    </w:r>
    <w:r w:rsidR="0067483F">
      <w:rPr>
        <w:rFonts w:ascii="Book Antiqua" w:hAnsi="Book Antiqua"/>
      </w:rPr>
      <w:t>AGE</w:t>
    </w:r>
    <w:r w:rsidRPr="003B3156">
      <w:rPr>
        <w:rFonts w:ascii="Book Antiqua" w:hAnsi="Book Antiqua"/>
      </w:rPr>
      <w:tab/>
    </w:r>
    <w:r w:rsidRPr="003B3156">
      <w:rPr>
        <w:rFonts w:ascii="Book Antiqua" w:hAnsi="Book Antiqu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C750" w14:textId="77777777" w:rsidR="00AA09BF" w:rsidRPr="003B3156" w:rsidRDefault="00AA09BF">
    <w:pPr>
      <w:pStyle w:val="Header"/>
      <w:rPr>
        <w:rFonts w:ascii="Book Antiqua" w:hAnsi="Book Antiqua"/>
      </w:rPr>
    </w:pPr>
    <w:r w:rsidRPr="003B3156">
      <w:rPr>
        <w:rFonts w:ascii="Book Antiqua" w:hAnsi="Book Antiqua"/>
      </w:rPr>
      <w:t>Resolution T-</w:t>
    </w:r>
    <w:r w:rsidRPr="0036167D">
      <w:rPr>
        <w:rFonts w:ascii="Book Antiqua" w:hAnsi="Book Antiqua"/>
      </w:rPr>
      <w:t>17793</w:t>
    </w:r>
    <w:r w:rsidRPr="003B3156">
      <w:rPr>
        <w:rFonts w:ascii="Book Antiqua" w:hAnsi="Book Antiqua"/>
      </w:rPr>
      <w:tab/>
    </w:r>
    <w:r>
      <w:rPr>
        <w:rFonts w:ascii="Book Antiqua" w:hAnsi="Book Antiqua"/>
      </w:rPr>
      <w:t xml:space="preserve">                                   Draft                                               June 29, 2023   </w:t>
    </w:r>
  </w:p>
  <w:p w14:paraId="628E0726" w14:textId="77777777" w:rsidR="00AA09BF" w:rsidRPr="003B3156" w:rsidRDefault="00AA09BF">
    <w:pPr>
      <w:pStyle w:val="Header"/>
      <w:tabs>
        <w:tab w:val="left" w:pos="6860"/>
      </w:tabs>
      <w:rPr>
        <w:rFonts w:ascii="Book Antiqua" w:hAnsi="Book Antiqua"/>
      </w:rPr>
    </w:pPr>
    <w:r w:rsidRPr="003B3156">
      <w:rPr>
        <w:rFonts w:ascii="Book Antiqua" w:hAnsi="Book Antiqua"/>
      </w:rPr>
      <w:t>CD/</w:t>
    </w:r>
    <w:r>
      <w:rPr>
        <w:rFonts w:ascii="Book Antiqua" w:hAnsi="Book Antiqua"/>
      </w:rPr>
      <w:t>AGE</w:t>
    </w:r>
  </w:p>
  <w:p w14:paraId="7DB53AC1" w14:textId="77777777" w:rsidR="00AA09BF" w:rsidRPr="0083615D" w:rsidRDefault="00AA09BF">
    <w:pPr>
      <w:pStyle w:val="Header"/>
      <w:tabs>
        <w:tab w:val="left" w:pos="6860"/>
      </w:tabs>
      <w:rPr>
        <w:rFonts w:ascii="Palatino Linotype" w:hAnsi="Palatino Linotype"/>
      </w:rPr>
    </w:pPr>
    <w:r>
      <w:rPr>
        <w:rFonts w:ascii="Palatino Linotype" w:hAnsi="Palatino Linotype"/>
      </w:rPr>
      <w:tab/>
    </w:r>
    <w:r w:rsidRPr="0083615D">
      <w:rPr>
        <w:rFonts w:ascii="Palatino Linotype" w:hAnsi="Palatino Linotype"/>
      </w:rPr>
      <w:tab/>
    </w:r>
    <w:r w:rsidRPr="0083615D">
      <w:rPr>
        <w:rFonts w:ascii="Palatino Linotype" w:hAnsi="Palatino Linotype"/>
      </w:rPr>
      <w:tab/>
    </w:r>
    <w:r w:rsidRPr="0083615D">
      <w:rPr>
        <w:rFonts w:ascii="Palatino Linotype" w:hAnsi="Palatino Linotyp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82C6" w14:textId="13EA7F5A" w:rsidR="00BF682B" w:rsidRPr="001B5A06" w:rsidRDefault="00BF682B">
    <w:pPr>
      <w:pStyle w:val="Header"/>
      <w:tabs>
        <w:tab w:val="left" w:pos="6120"/>
      </w:tabs>
      <w:rPr>
        <w:rFonts w:ascii="Palatino Linotype" w:hAnsi="Palatino Linotype"/>
      </w:rPr>
    </w:pPr>
    <w:r w:rsidRPr="0083615D">
      <w:rPr>
        <w:rFonts w:ascii="Palatino Linotype" w:hAnsi="Palatino Linotype"/>
      </w:rPr>
      <w:t>Resolution T-</w:t>
    </w:r>
    <w:r w:rsidR="0036167D" w:rsidRPr="0036167D">
      <w:rPr>
        <w:rFonts w:ascii="Palatino Linotype" w:hAnsi="Palatino Linotype"/>
      </w:rPr>
      <w:t>17793</w:t>
    </w:r>
    <w:r w:rsidR="004E5B0C">
      <w:rPr>
        <w:rFonts w:ascii="Palatino Linotype" w:hAnsi="Palatino Linotype"/>
      </w:rPr>
      <w:t xml:space="preserve">                                      Draft                                                 June 29,02023</w:t>
    </w:r>
  </w:p>
  <w:p w14:paraId="0ED6DFFE" w14:textId="6C4D6F9D" w:rsidR="00BF682B" w:rsidRPr="001B5A06" w:rsidRDefault="00BF682B">
    <w:pPr>
      <w:pStyle w:val="Header"/>
      <w:tabs>
        <w:tab w:val="left" w:pos="6480"/>
      </w:tabs>
      <w:rPr>
        <w:rFonts w:ascii="Palatino Linotype" w:hAnsi="Palatino Linotype"/>
      </w:rPr>
    </w:pPr>
    <w:r w:rsidRPr="001B5A06">
      <w:rPr>
        <w:rFonts w:ascii="Palatino Linotype" w:hAnsi="Palatino Linotype"/>
      </w:rPr>
      <w:t>CD/</w:t>
    </w:r>
    <w:r w:rsidR="008B4F82">
      <w:rPr>
        <w:rFonts w:ascii="Palatino Linotype" w:hAnsi="Palatino Linotype"/>
      </w:rPr>
      <w:t>AGE</w:t>
    </w:r>
    <w:r w:rsidRPr="001B5A06">
      <w:rPr>
        <w:rFonts w:ascii="Palatino Linotype" w:hAnsi="Palatino Linotype"/>
      </w:rPr>
      <w:tab/>
    </w:r>
    <w:r w:rsidRPr="001B5A06">
      <w:rPr>
        <w:rFonts w:ascii="Palatino Linotype" w:hAnsi="Palatino Linotyp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2F26" w14:textId="6EE239B7" w:rsidR="0028428F" w:rsidRPr="003B3156" w:rsidRDefault="0028428F" w:rsidP="0028428F">
    <w:pPr>
      <w:pStyle w:val="Header"/>
      <w:tabs>
        <w:tab w:val="left" w:pos="6120"/>
      </w:tabs>
      <w:rPr>
        <w:rFonts w:ascii="Book Antiqua" w:hAnsi="Book Antiqua"/>
      </w:rPr>
    </w:pPr>
    <w:r w:rsidRPr="003B3156">
      <w:rPr>
        <w:rFonts w:ascii="Book Antiqua" w:hAnsi="Book Antiqua"/>
      </w:rPr>
      <w:t>Resolution T-</w:t>
    </w:r>
    <w:r w:rsidR="0036167D" w:rsidRPr="0036167D">
      <w:rPr>
        <w:rFonts w:ascii="Book Antiqua" w:hAnsi="Book Antiqua"/>
      </w:rPr>
      <w:t>17793</w:t>
    </w:r>
    <w:r>
      <w:rPr>
        <w:rFonts w:ascii="Book Antiqua" w:hAnsi="Book Antiqua"/>
      </w:rPr>
      <w:t xml:space="preserve">     </w:t>
    </w:r>
    <w:r w:rsidR="00880BC8">
      <w:rPr>
        <w:rFonts w:ascii="Book Antiqua" w:hAnsi="Book Antiqua"/>
      </w:rPr>
      <w:t xml:space="preserve">                              </w:t>
    </w:r>
    <w:r w:rsidR="004E5B0C">
      <w:rPr>
        <w:rFonts w:ascii="Book Antiqua" w:hAnsi="Book Antiqua"/>
      </w:rPr>
      <w:t>Draft</w:t>
    </w:r>
    <w:r w:rsidR="00880BC8">
      <w:rPr>
        <w:rFonts w:ascii="Book Antiqua" w:hAnsi="Book Antiqua"/>
      </w:rPr>
      <w:t xml:space="preserve">             </w:t>
    </w:r>
    <w:r>
      <w:rPr>
        <w:rFonts w:ascii="Book Antiqua" w:hAnsi="Book Antiqua"/>
      </w:rPr>
      <w:t xml:space="preserve">  </w:t>
    </w:r>
    <w:r w:rsidR="00AA09BF">
      <w:rPr>
        <w:rFonts w:ascii="Book Antiqua" w:hAnsi="Book Antiqua"/>
      </w:rPr>
      <w:t xml:space="preserve">                                   June 29, 2023</w:t>
    </w:r>
  </w:p>
  <w:p w14:paraId="725E1AAB" w14:textId="56E6E2C5" w:rsidR="008C596E" w:rsidRDefault="0028428F" w:rsidP="0028428F">
    <w:pPr>
      <w:pStyle w:val="Header"/>
    </w:pPr>
    <w:r w:rsidRPr="003B3156">
      <w:rPr>
        <w:rFonts w:ascii="Book Antiqua" w:hAnsi="Book Antiqua"/>
      </w:rPr>
      <w:t>CD/</w:t>
    </w:r>
    <w:r w:rsidR="00BA5DB9">
      <w:rPr>
        <w:rFonts w:ascii="Book Antiqua" w:hAnsi="Book Antiqua"/>
      </w:rPr>
      <w:t>AGE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3DD2" w14:textId="0FCC33C7" w:rsidR="004E5B0C" w:rsidRPr="001B5A06" w:rsidRDefault="004E5B0C">
    <w:pPr>
      <w:pStyle w:val="Header"/>
      <w:tabs>
        <w:tab w:val="left" w:pos="6120"/>
      </w:tabs>
      <w:rPr>
        <w:rFonts w:ascii="Palatino Linotype" w:hAnsi="Palatino Linotype"/>
      </w:rPr>
    </w:pPr>
    <w:r w:rsidRPr="0083615D">
      <w:rPr>
        <w:rFonts w:ascii="Palatino Linotype" w:hAnsi="Palatino Linotype"/>
      </w:rPr>
      <w:t>Resolution T-</w:t>
    </w:r>
    <w:r w:rsidRPr="0036167D">
      <w:rPr>
        <w:rFonts w:ascii="Palatino Linotype" w:hAnsi="Palatino Linotype"/>
      </w:rPr>
      <w:t>17793</w:t>
    </w:r>
    <w:r>
      <w:rPr>
        <w:rFonts w:ascii="Palatino Linotype" w:hAnsi="Palatino Linotype"/>
      </w:rPr>
      <w:t xml:space="preserve">                                    </w:t>
    </w:r>
    <w:r>
      <w:t xml:space="preserve"> Draft                                                     June 29,2023</w:t>
    </w:r>
  </w:p>
  <w:p w14:paraId="766B8E28" w14:textId="66689BAA" w:rsidR="004E5B0C" w:rsidRPr="001B5A06" w:rsidRDefault="004E5B0C">
    <w:pPr>
      <w:pStyle w:val="Header"/>
      <w:tabs>
        <w:tab w:val="left" w:pos="6480"/>
      </w:tabs>
      <w:rPr>
        <w:rFonts w:ascii="Palatino Linotype" w:hAnsi="Palatino Linotype"/>
      </w:rPr>
    </w:pPr>
    <w:r w:rsidRPr="001B5A06">
      <w:rPr>
        <w:rFonts w:ascii="Palatino Linotype" w:hAnsi="Palatino Linotype"/>
      </w:rPr>
      <w:t>CD/</w:t>
    </w:r>
    <w:r>
      <w:rPr>
        <w:rFonts w:ascii="Palatino Linotype" w:hAnsi="Palatino Linotype"/>
      </w:rPr>
      <w:t>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36B"/>
    <w:multiLevelType w:val="hybridMultilevel"/>
    <w:tmpl w:val="AD82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FDA6C"/>
    <w:multiLevelType w:val="hybridMultilevel"/>
    <w:tmpl w:val="10B8D57E"/>
    <w:lvl w:ilvl="0" w:tplc="DDBE4ED0">
      <w:start w:val="1"/>
      <w:numFmt w:val="bullet"/>
      <w:lvlText w:val="·"/>
      <w:lvlJc w:val="left"/>
      <w:pPr>
        <w:ind w:left="720" w:hanging="360"/>
      </w:pPr>
      <w:rPr>
        <w:rFonts w:ascii="Symbol" w:hAnsi="Symbol" w:hint="default"/>
      </w:rPr>
    </w:lvl>
    <w:lvl w:ilvl="1" w:tplc="14A8EA6C">
      <w:start w:val="1"/>
      <w:numFmt w:val="bullet"/>
      <w:lvlText w:val="o"/>
      <w:lvlJc w:val="left"/>
      <w:pPr>
        <w:ind w:left="1440" w:hanging="360"/>
      </w:pPr>
      <w:rPr>
        <w:rFonts w:ascii="Courier New" w:hAnsi="Courier New" w:hint="default"/>
      </w:rPr>
    </w:lvl>
    <w:lvl w:ilvl="2" w:tplc="B9F2F2A8">
      <w:start w:val="1"/>
      <w:numFmt w:val="bullet"/>
      <w:lvlText w:val=""/>
      <w:lvlJc w:val="left"/>
      <w:pPr>
        <w:ind w:left="2160" w:hanging="360"/>
      </w:pPr>
      <w:rPr>
        <w:rFonts w:ascii="Wingdings" w:hAnsi="Wingdings" w:hint="default"/>
      </w:rPr>
    </w:lvl>
    <w:lvl w:ilvl="3" w:tplc="CD04875A">
      <w:start w:val="1"/>
      <w:numFmt w:val="bullet"/>
      <w:lvlText w:val=""/>
      <w:lvlJc w:val="left"/>
      <w:pPr>
        <w:ind w:left="2880" w:hanging="360"/>
      </w:pPr>
      <w:rPr>
        <w:rFonts w:ascii="Symbol" w:hAnsi="Symbol" w:hint="default"/>
      </w:rPr>
    </w:lvl>
    <w:lvl w:ilvl="4" w:tplc="F7EEFBD0">
      <w:start w:val="1"/>
      <w:numFmt w:val="bullet"/>
      <w:lvlText w:val="o"/>
      <w:lvlJc w:val="left"/>
      <w:pPr>
        <w:ind w:left="3600" w:hanging="360"/>
      </w:pPr>
      <w:rPr>
        <w:rFonts w:ascii="Courier New" w:hAnsi="Courier New" w:hint="default"/>
      </w:rPr>
    </w:lvl>
    <w:lvl w:ilvl="5" w:tplc="FF3E7908">
      <w:start w:val="1"/>
      <w:numFmt w:val="bullet"/>
      <w:lvlText w:val=""/>
      <w:lvlJc w:val="left"/>
      <w:pPr>
        <w:ind w:left="4320" w:hanging="360"/>
      </w:pPr>
      <w:rPr>
        <w:rFonts w:ascii="Wingdings" w:hAnsi="Wingdings" w:hint="default"/>
      </w:rPr>
    </w:lvl>
    <w:lvl w:ilvl="6" w:tplc="94063226">
      <w:start w:val="1"/>
      <w:numFmt w:val="bullet"/>
      <w:lvlText w:val=""/>
      <w:lvlJc w:val="left"/>
      <w:pPr>
        <w:ind w:left="5040" w:hanging="360"/>
      </w:pPr>
      <w:rPr>
        <w:rFonts w:ascii="Symbol" w:hAnsi="Symbol" w:hint="default"/>
      </w:rPr>
    </w:lvl>
    <w:lvl w:ilvl="7" w:tplc="5DD2A382">
      <w:start w:val="1"/>
      <w:numFmt w:val="bullet"/>
      <w:lvlText w:val="o"/>
      <w:lvlJc w:val="left"/>
      <w:pPr>
        <w:ind w:left="5760" w:hanging="360"/>
      </w:pPr>
      <w:rPr>
        <w:rFonts w:ascii="Courier New" w:hAnsi="Courier New" w:hint="default"/>
      </w:rPr>
    </w:lvl>
    <w:lvl w:ilvl="8" w:tplc="64E660C8">
      <w:start w:val="1"/>
      <w:numFmt w:val="bullet"/>
      <w:lvlText w:val=""/>
      <w:lvlJc w:val="left"/>
      <w:pPr>
        <w:ind w:left="6480" w:hanging="360"/>
      </w:pPr>
      <w:rPr>
        <w:rFonts w:ascii="Wingdings" w:hAnsi="Wingdings" w:hint="default"/>
      </w:rPr>
    </w:lvl>
  </w:abstractNum>
  <w:abstractNum w:abstractNumId="2" w15:restartNumberingAfterBreak="0">
    <w:nsid w:val="05DC72DC"/>
    <w:multiLevelType w:val="hybridMultilevel"/>
    <w:tmpl w:val="6AF6BFD6"/>
    <w:lvl w:ilvl="0" w:tplc="0409000F">
      <w:start w:val="1"/>
      <w:numFmt w:val="decimal"/>
      <w:lvlText w:val="%1."/>
      <w:lvlJc w:val="left"/>
      <w:pPr>
        <w:ind w:left="18000" w:hanging="360"/>
      </w:pPr>
    </w:lvl>
    <w:lvl w:ilvl="1" w:tplc="04090019" w:tentative="1">
      <w:start w:val="1"/>
      <w:numFmt w:val="lowerLetter"/>
      <w:lvlText w:val="%2."/>
      <w:lvlJc w:val="left"/>
      <w:pPr>
        <w:ind w:left="18720" w:hanging="360"/>
      </w:pPr>
    </w:lvl>
    <w:lvl w:ilvl="2" w:tplc="0409001B" w:tentative="1">
      <w:start w:val="1"/>
      <w:numFmt w:val="lowerRoman"/>
      <w:lvlText w:val="%3."/>
      <w:lvlJc w:val="right"/>
      <w:pPr>
        <w:ind w:left="19440" w:hanging="180"/>
      </w:pPr>
    </w:lvl>
    <w:lvl w:ilvl="3" w:tplc="0409000F" w:tentative="1">
      <w:start w:val="1"/>
      <w:numFmt w:val="decimal"/>
      <w:lvlText w:val="%4."/>
      <w:lvlJc w:val="left"/>
      <w:pPr>
        <w:ind w:left="20160" w:hanging="360"/>
      </w:pPr>
    </w:lvl>
    <w:lvl w:ilvl="4" w:tplc="04090019" w:tentative="1">
      <w:start w:val="1"/>
      <w:numFmt w:val="lowerLetter"/>
      <w:lvlText w:val="%5."/>
      <w:lvlJc w:val="left"/>
      <w:pPr>
        <w:ind w:left="20880" w:hanging="360"/>
      </w:pPr>
    </w:lvl>
    <w:lvl w:ilvl="5" w:tplc="0409001B" w:tentative="1">
      <w:start w:val="1"/>
      <w:numFmt w:val="lowerRoman"/>
      <w:lvlText w:val="%6."/>
      <w:lvlJc w:val="right"/>
      <w:pPr>
        <w:ind w:left="21600" w:hanging="180"/>
      </w:pPr>
    </w:lvl>
    <w:lvl w:ilvl="6" w:tplc="0409000F" w:tentative="1">
      <w:start w:val="1"/>
      <w:numFmt w:val="decimal"/>
      <w:lvlText w:val="%7."/>
      <w:lvlJc w:val="left"/>
      <w:pPr>
        <w:ind w:left="22320" w:hanging="360"/>
      </w:pPr>
    </w:lvl>
    <w:lvl w:ilvl="7" w:tplc="04090019" w:tentative="1">
      <w:start w:val="1"/>
      <w:numFmt w:val="lowerLetter"/>
      <w:lvlText w:val="%8."/>
      <w:lvlJc w:val="left"/>
      <w:pPr>
        <w:ind w:left="23040" w:hanging="360"/>
      </w:pPr>
    </w:lvl>
    <w:lvl w:ilvl="8" w:tplc="0409001B" w:tentative="1">
      <w:start w:val="1"/>
      <w:numFmt w:val="lowerRoman"/>
      <w:lvlText w:val="%9."/>
      <w:lvlJc w:val="right"/>
      <w:pPr>
        <w:ind w:left="23760" w:hanging="180"/>
      </w:pPr>
    </w:lvl>
  </w:abstractNum>
  <w:abstractNum w:abstractNumId="3" w15:restartNumberingAfterBreak="0">
    <w:nsid w:val="06D09A42"/>
    <w:multiLevelType w:val="hybridMultilevel"/>
    <w:tmpl w:val="4A2A896A"/>
    <w:lvl w:ilvl="0" w:tplc="4AC0310C">
      <w:start w:val="1"/>
      <w:numFmt w:val="bullet"/>
      <w:lvlText w:val="·"/>
      <w:lvlJc w:val="left"/>
      <w:pPr>
        <w:ind w:left="720" w:hanging="360"/>
      </w:pPr>
      <w:rPr>
        <w:rFonts w:ascii="Symbol" w:hAnsi="Symbol" w:hint="default"/>
      </w:rPr>
    </w:lvl>
    <w:lvl w:ilvl="1" w:tplc="F2E03348">
      <w:start w:val="1"/>
      <w:numFmt w:val="bullet"/>
      <w:lvlText w:val="o"/>
      <w:lvlJc w:val="left"/>
      <w:pPr>
        <w:ind w:left="1440" w:hanging="360"/>
      </w:pPr>
      <w:rPr>
        <w:rFonts w:ascii="Courier New" w:hAnsi="Courier New" w:hint="default"/>
      </w:rPr>
    </w:lvl>
    <w:lvl w:ilvl="2" w:tplc="A47CC25E">
      <w:start w:val="1"/>
      <w:numFmt w:val="bullet"/>
      <w:lvlText w:val=""/>
      <w:lvlJc w:val="left"/>
      <w:pPr>
        <w:ind w:left="2160" w:hanging="360"/>
      </w:pPr>
      <w:rPr>
        <w:rFonts w:ascii="Wingdings" w:hAnsi="Wingdings" w:hint="default"/>
      </w:rPr>
    </w:lvl>
    <w:lvl w:ilvl="3" w:tplc="4750203A">
      <w:start w:val="1"/>
      <w:numFmt w:val="bullet"/>
      <w:lvlText w:val=""/>
      <w:lvlJc w:val="left"/>
      <w:pPr>
        <w:ind w:left="2880" w:hanging="360"/>
      </w:pPr>
      <w:rPr>
        <w:rFonts w:ascii="Symbol" w:hAnsi="Symbol" w:hint="default"/>
      </w:rPr>
    </w:lvl>
    <w:lvl w:ilvl="4" w:tplc="A628DEC8">
      <w:start w:val="1"/>
      <w:numFmt w:val="bullet"/>
      <w:lvlText w:val="o"/>
      <w:lvlJc w:val="left"/>
      <w:pPr>
        <w:ind w:left="3600" w:hanging="360"/>
      </w:pPr>
      <w:rPr>
        <w:rFonts w:ascii="Courier New" w:hAnsi="Courier New" w:hint="default"/>
      </w:rPr>
    </w:lvl>
    <w:lvl w:ilvl="5" w:tplc="20E659F2">
      <w:start w:val="1"/>
      <w:numFmt w:val="bullet"/>
      <w:lvlText w:val=""/>
      <w:lvlJc w:val="left"/>
      <w:pPr>
        <w:ind w:left="4320" w:hanging="360"/>
      </w:pPr>
      <w:rPr>
        <w:rFonts w:ascii="Wingdings" w:hAnsi="Wingdings" w:hint="default"/>
      </w:rPr>
    </w:lvl>
    <w:lvl w:ilvl="6" w:tplc="31B2CEA0">
      <w:start w:val="1"/>
      <w:numFmt w:val="bullet"/>
      <w:lvlText w:val=""/>
      <w:lvlJc w:val="left"/>
      <w:pPr>
        <w:ind w:left="5040" w:hanging="360"/>
      </w:pPr>
      <w:rPr>
        <w:rFonts w:ascii="Symbol" w:hAnsi="Symbol" w:hint="default"/>
      </w:rPr>
    </w:lvl>
    <w:lvl w:ilvl="7" w:tplc="790C4BB8">
      <w:start w:val="1"/>
      <w:numFmt w:val="bullet"/>
      <w:lvlText w:val="o"/>
      <w:lvlJc w:val="left"/>
      <w:pPr>
        <w:ind w:left="5760" w:hanging="360"/>
      </w:pPr>
      <w:rPr>
        <w:rFonts w:ascii="Courier New" w:hAnsi="Courier New" w:hint="default"/>
      </w:rPr>
    </w:lvl>
    <w:lvl w:ilvl="8" w:tplc="5F56FF1A">
      <w:start w:val="1"/>
      <w:numFmt w:val="bullet"/>
      <w:lvlText w:val=""/>
      <w:lvlJc w:val="left"/>
      <w:pPr>
        <w:ind w:left="6480" w:hanging="360"/>
      </w:pPr>
      <w:rPr>
        <w:rFonts w:ascii="Wingdings" w:hAnsi="Wingdings" w:hint="default"/>
      </w:rPr>
    </w:lvl>
  </w:abstractNum>
  <w:abstractNum w:abstractNumId="4" w15:restartNumberingAfterBreak="0">
    <w:nsid w:val="0AA0584E"/>
    <w:multiLevelType w:val="hybridMultilevel"/>
    <w:tmpl w:val="DA50D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2493C"/>
    <w:multiLevelType w:val="hybridMultilevel"/>
    <w:tmpl w:val="BFF6F898"/>
    <w:lvl w:ilvl="0" w:tplc="A254E122">
      <w:start w:val="1"/>
      <w:numFmt w:val="bullet"/>
      <w:lvlText w:val="·"/>
      <w:lvlJc w:val="left"/>
      <w:pPr>
        <w:ind w:left="720" w:hanging="360"/>
      </w:pPr>
      <w:rPr>
        <w:rFonts w:ascii="Symbol" w:hAnsi="Symbol" w:hint="default"/>
      </w:rPr>
    </w:lvl>
    <w:lvl w:ilvl="1" w:tplc="52FE73FE">
      <w:start w:val="1"/>
      <w:numFmt w:val="bullet"/>
      <w:lvlText w:val="o"/>
      <w:lvlJc w:val="left"/>
      <w:pPr>
        <w:ind w:left="1440" w:hanging="360"/>
      </w:pPr>
      <w:rPr>
        <w:rFonts w:ascii="Courier New" w:hAnsi="Courier New" w:hint="default"/>
      </w:rPr>
    </w:lvl>
    <w:lvl w:ilvl="2" w:tplc="5E904658">
      <w:start w:val="1"/>
      <w:numFmt w:val="bullet"/>
      <w:lvlText w:val=""/>
      <w:lvlJc w:val="left"/>
      <w:pPr>
        <w:ind w:left="2160" w:hanging="360"/>
      </w:pPr>
      <w:rPr>
        <w:rFonts w:ascii="Wingdings" w:hAnsi="Wingdings" w:hint="default"/>
      </w:rPr>
    </w:lvl>
    <w:lvl w:ilvl="3" w:tplc="34D89C1E">
      <w:start w:val="1"/>
      <w:numFmt w:val="bullet"/>
      <w:lvlText w:val=""/>
      <w:lvlJc w:val="left"/>
      <w:pPr>
        <w:ind w:left="2880" w:hanging="360"/>
      </w:pPr>
      <w:rPr>
        <w:rFonts w:ascii="Symbol" w:hAnsi="Symbol" w:hint="default"/>
      </w:rPr>
    </w:lvl>
    <w:lvl w:ilvl="4" w:tplc="9D2888E0">
      <w:start w:val="1"/>
      <w:numFmt w:val="bullet"/>
      <w:lvlText w:val="o"/>
      <w:lvlJc w:val="left"/>
      <w:pPr>
        <w:ind w:left="3600" w:hanging="360"/>
      </w:pPr>
      <w:rPr>
        <w:rFonts w:ascii="Courier New" w:hAnsi="Courier New" w:hint="default"/>
      </w:rPr>
    </w:lvl>
    <w:lvl w:ilvl="5" w:tplc="9970DA3A">
      <w:start w:val="1"/>
      <w:numFmt w:val="bullet"/>
      <w:lvlText w:val=""/>
      <w:lvlJc w:val="left"/>
      <w:pPr>
        <w:ind w:left="4320" w:hanging="360"/>
      </w:pPr>
      <w:rPr>
        <w:rFonts w:ascii="Wingdings" w:hAnsi="Wingdings" w:hint="default"/>
      </w:rPr>
    </w:lvl>
    <w:lvl w:ilvl="6" w:tplc="9DCAFBD4">
      <w:start w:val="1"/>
      <w:numFmt w:val="bullet"/>
      <w:lvlText w:val=""/>
      <w:lvlJc w:val="left"/>
      <w:pPr>
        <w:ind w:left="5040" w:hanging="360"/>
      </w:pPr>
      <w:rPr>
        <w:rFonts w:ascii="Symbol" w:hAnsi="Symbol" w:hint="default"/>
      </w:rPr>
    </w:lvl>
    <w:lvl w:ilvl="7" w:tplc="8C8EAD9C">
      <w:start w:val="1"/>
      <w:numFmt w:val="bullet"/>
      <w:lvlText w:val="o"/>
      <w:lvlJc w:val="left"/>
      <w:pPr>
        <w:ind w:left="5760" w:hanging="360"/>
      </w:pPr>
      <w:rPr>
        <w:rFonts w:ascii="Courier New" w:hAnsi="Courier New" w:hint="default"/>
      </w:rPr>
    </w:lvl>
    <w:lvl w:ilvl="8" w:tplc="ADE0F2DE">
      <w:start w:val="1"/>
      <w:numFmt w:val="bullet"/>
      <w:lvlText w:val=""/>
      <w:lvlJc w:val="left"/>
      <w:pPr>
        <w:ind w:left="6480" w:hanging="360"/>
      </w:pPr>
      <w:rPr>
        <w:rFonts w:ascii="Wingdings" w:hAnsi="Wingdings" w:hint="default"/>
      </w:rPr>
    </w:lvl>
  </w:abstractNum>
  <w:abstractNum w:abstractNumId="6" w15:restartNumberingAfterBreak="0">
    <w:nsid w:val="18C73125"/>
    <w:multiLevelType w:val="hybridMultilevel"/>
    <w:tmpl w:val="58922EC2"/>
    <w:lvl w:ilvl="0" w:tplc="E848BA8E">
      <w:start w:val="1"/>
      <w:numFmt w:val="upperLetter"/>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7722"/>
    <w:multiLevelType w:val="hybridMultilevel"/>
    <w:tmpl w:val="9C8079BA"/>
    <w:lvl w:ilvl="0" w:tplc="5E9E54CA">
      <w:start w:val="1"/>
      <w:numFmt w:val="bullet"/>
      <w:lvlText w:val=""/>
      <w:lvlJc w:val="left"/>
      <w:pPr>
        <w:ind w:left="720" w:hanging="360"/>
      </w:pPr>
      <w:rPr>
        <w:rFonts w:ascii="Symbol" w:hAnsi="Symbol" w:hint="default"/>
      </w:rPr>
    </w:lvl>
    <w:lvl w:ilvl="1" w:tplc="4A3E8A12">
      <w:start w:val="1"/>
      <w:numFmt w:val="bullet"/>
      <w:lvlText w:val="o"/>
      <w:lvlJc w:val="left"/>
      <w:pPr>
        <w:ind w:left="1440" w:hanging="360"/>
      </w:pPr>
      <w:rPr>
        <w:rFonts w:ascii="Courier New" w:hAnsi="Courier New" w:cs="Times New Roman" w:hint="default"/>
      </w:rPr>
    </w:lvl>
    <w:lvl w:ilvl="2" w:tplc="6E78532C">
      <w:start w:val="1"/>
      <w:numFmt w:val="bullet"/>
      <w:lvlText w:val=""/>
      <w:lvlJc w:val="left"/>
      <w:pPr>
        <w:ind w:left="2160" w:hanging="360"/>
      </w:pPr>
      <w:rPr>
        <w:rFonts w:ascii="Wingdings" w:hAnsi="Wingdings" w:hint="default"/>
      </w:rPr>
    </w:lvl>
    <w:lvl w:ilvl="3" w:tplc="5456DB30">
      <w:start w:val="1"/>
      <w:numFmt w:val="bullet"/>
      <w:lvlText w:val=""/>
      <w:lvlJc w:val="left"/>
      <w:pPr>
        <w:ind w:left="2880" w:hanging="360"/>
      </w:pPr>
      <w:rPr>
        <w:rFonts w:ascii="Symbol" w:hAnsi="Symbol" w:hint="default"/>
      </w:rPr>
    </w:lvl>
    <w:lvl w:ilvl="4" w:tplc="4426F334">
      <w:start w:val="1"/>
      <w:numFmt w:val="bullet"/>
      <w:lvlText w:val="o"/>
      <w:lvlJc w:val="left"/>
      <w:pPr>
        <w:ind w:left="3600" w:hanging="360"/>
      </w:pPr>
      <w:rPr>
        <w:rFonts w:ascii="Courier New" w:hAnsi="Courier New" w:cs="Times New Roman" w:hint="default"/>
      </w:rPr>
    </w:lvl>
    <w:lvl w:ilvl="5" w:tplc="BA083686">
      <w:start w:val="1"/>
      <w:numFmt w:val="bullet"/>
      <w:lvlText w:val=""/>
      <w:lvlJc w:val="left"/>
      <w:pPr>
        <w:ind w:left="4320" w:hanging="360"/>
      </w:pPr>
      <w:rPr>
        <w:rFonts w:ascii="Wingdings" w:hAnsi="Wingdings" w:hint="default"/>
      </w:rPr>
    </w:lvl>
    <w:lvl w:ilvl="6" w:tplc="12AA6328">
      <w:start w:val="1"/>
      <w:numFmt w:val="bullet"/>
      <w:lvlText w:val=""/>
      <w:lvlJc w:val="left"/>
      <w:pPr>
        <w:ind w:left="5040" w:hanging="360"/>
      </w:pPr>
      <w:rPr>
        <w:rFonts w:ascii="Symbol" w:hAnsi="Symbol" w:hint="default"/>
      </w:rPr>
    </w:lvl>
    <w:lvl w:ilvl="7" w:tplc="65027D8A">
      <w:start w:val="1"/>
      <w:numFmt w:val="bullet"/>
      <w:lvlText w:val="o"/>
      <w:lvlJc w:val="left"/>
      <w:pPr>
        <w:ind w:left="5760" w:hanging="360"/>
      </w:pPr>
      <w:rPr>
        <w:rFonts w:ascii="Courier New" w:hAnsi="Courier New" w:cs="Times New Roman" w:hint="default"/>
      </w:rPr>
    </w:lvl>
    <w:lvl w:ilvl="8" w:tplc="A328B1C2">
      <w:start w:val="1"/>
      <w:numFmt w:val="bullet"/>
      <w:lvlText w:val=""/>
      <w:lvlJc w:val="left"/>
      <w:pPr>
        <w:ind w:left="6480" w:hanging="360"/>
      </w:pPr>
      <w:rPr>
        <w:rFonts w:ascii="Wingdings" w:hAnsi="Wingdings" w:hint="default"/>
      </w:rPr>
    </w:lvl>
  </w:abstractNum>
  <w:abstractNum w:abstractNumId="8" w15:restartNumberingAfterBreak="0">
    <w:nsid w:val="1DFA4849"/>
    <w:multiLevelType w:val="hybridMultilevel"/>
    <w:tmpl w:val="67D84A8A"/>
    <w:lvl w:ilvl="0" w:tplc="0BAABA5C">
      <w:start w:val="1"/>
      <w:numFmt w:val="lowerRoman"/>
      <w:lvlText w:val="%1."/>
      <w:lvlJc w:val="left"/>
      <w:pPr>
        <w:ind w:left="1080" w:hanging="72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8770E"/>
    <w:multiLevelType w:val="hybridMultilevel"/>
    <w:tmpl w:val="63ECC32E"/>
    <w:lvl w:ilvl="0" w:tplc="0409000F">
      <w:start w:val="1"/>
      <w:numFmt w:val="decimal"/>
      <w:lvlText w:val="%1."/>
      <w:lvlJc w:val="left"/>
      <w:pPr>
        <w:ind w:left="20160" w:hanging="360"/>
      </w:pPr>
    </w:lvl>
    <w:lvl w:ilvl="1" w:tplc="04090019" w:tentative="1">
      <w:start w:val="1"/>
      <w:numFmt w:val="lowerLetter"/>
      <w:lvlText w:val="%2."/>
      <w:lvlJc w:val="left"/>
      <w:pPr>
        <w:ind w:left="20880" w:hanging="360"/>
      </w:pPr>
    </w:lvl>
    <w:lvl w:ilvl="2" w:tplc="0409001B" w:tentative="1">
      <w:start w:val="1"/>
      <w:numFmt w:val="lowerRoman"/>
      <w:lvlText w:val="%3."/>
      <w:lvlJc w:val="right"/>
      <w:pPr>
        <w:ind w:left="21600" w:hanging="180"/>
      </w:pPr>
    </w:lvl>
    <w:lvl w:ilvl="3" w:tplc="0409000F" w:tentative="1">
      <w:start w:val="1"/>
      <w:numFmt w:val="decimal"/>
      <w:lvlText w:val="%4."/>
      <w:lvlJc w:val="left"/>
      <w:pPr>
        <w:ind w:left="22320" w:hanging="360"/>
      </w:pPr>
    </w:lvl>
    <w:lvl w:ilvl="4" w:tplc="04090019" w:tentative="1">
      <w:start w:val="1"/>
      <w:numFmt w:val="lowerLetter"/>
      <w:lvlText w:val="%5."/>
      <w:lvlJc w:val="left"/>
      <w:pPr>
        <w:ind w:left="23040" w:hanging="360"/>
      </w:pPr>
    </w:lvl>
    <w:lvl w:ilvl="5" w:tplc="0409001B" w:tentative="1">
      <w:start w:val="1"/>
      <w:numFmt w:val="lowerRoman"/>
      <w:lvlText w:val="%6."/>
      <w:lvlJc w:val="right"/>
      <w:pPr>
        <w:ind w:left="23760" w:hanging="180"/>
      </w:pPr>
    </w:lvl>
    <w:lvl w:ilvl="6" w:tplc="0409000F" w:tentative="1">
      <w:start w:val="1"/>
      <w:numFmt w:val="decimal"/>
      <w:lvlText w:val="%7."/>
      <w:lvlJc w:val="left"/>
      <w:pPr>
        <w:ind w:left="24480" w:hanging="360"/>
      </w:pPr>
    </w:lvl>
    <w:lvl w:ilvl="7" w:tplc="04090019" w:tentative="1">
      <w:start w:val="1"/>
      <w:numFmt w:val="lowerLetter"/>
      <w:lvlText w:val="%8."/>
      <w:lvlJc w:val="left"/>
      <w:pPr>
        <w:ind w:left="25200" w:hanging="360"/>
      </w:pPr>
    </w:lvl>
    <w:lvl w:ilvl="8" w:tplc="0409001B" w:tentative="1">
      <w:start w:val="1"/>
      <w:numFmt w:val="lowerRoman"/>
      <w:lvlText w:val="%9."/>
      <w:lvlJc w:val="right"/>
      <w:pPr>
        <w:ind w:left="25920" w:hanging="180"/>
      </w:pPr>
    </w:lvl>
  </w:abstractNum>
  <w:abstractNum w:abstractNumId="10" w15:restartNumberingAfterBreak="0">
    <w:nsid w:val="20B92421"/>
    <w:multiLevelType w:val="hybridMultilevel"/>
    <w:tmpl w:val="6992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F6009"/>
    <w:multiLevelType w:val="hybridMultilevel"/>
    <w:tmpl w:val="4270440E"/>
    <w:lvl w:ilvl="0" w:tplc="73EC7EFA">
      <w:start w:val="1"/>
      <w:numFmt w:val="upperLetter"/>
      <w:lvlText w:val="%1."/>
      <w:lvlJc w:val="left"/>
      <w:pPr>
        <w:ind w:left="1440" w:hanging="360"/>
      </w:pPr>
      <w:rPr>
        <w:color w:val="auto"/>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8B0936"/>
    <w:multiLevelType w:val="hybridMultilevel"/>
    <w:tmpl w:val="2F228CE8"/>
    <w:lvl w:ilvl="0" w:tplc="CD364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944A8"/>
    <w:multiLevelType w:val="hybridMultilevel"/>
    <w:tmpl w:val="CE8A0EAC"/>
    <w:lvl w:ilvl="0" w:tplc="4202DBD8">
      <w:start w:val="1"/>
      <w:numFmt w:val="bullet"/>
      <w:lvlText w:val="·"/>
      <w:lvlJc w:val="left"/>
      <w:pPr>
        <w:ind w:left="720" w:hanging="360"/>
      </w:pPr>
      <w:rPr>
        <w:rFonts w:ascii="Symbol" w:hAnsi="Symbol" w:hint="default"/>
      </w:rPr>
    </w:lvl>
    <w:lvl w:ilvl="1" w:tplc="9B269FD6">
      <w:start w:val="1"/>
      <w:numFmt w:val="bullet"/>
      <w:lvlText w:val="o"/>
      <w:lvlJc w:val="left"/>
      <w:pPr>
        <w:ind w:left="1440" w:hanging="360"/>
      </w:pPr>
      <w:rPr>
        <w:rFonts w:ascii="Courier New" w:hAnsi="Courier New" w:hint="default"/>
      </w:rPr>
    </w:lvl>
    <w:lvl w:ilvl="2" w:tplc="47BA25BA">
      <w:start w:val="1"/>
      <w:numFmt w:val="bullet"/>
      <w:lvlText w:val=""/>
      <w:lvlJc w:val="left"/>
      <w:pPr>
        <w:ind w:left="2160" w:hanging="360"/>
      </w:pPr>
      <w:rPr>
        <w:rFonts w:ascii="Wingdings" w:hAnsi="Wingdings" w:hint="default"/>
      </w:rPr>
    </w:lvl>
    <w:lvl w:ilvl="3" w:tplc="AD40ED1C">
      <w:start w:val="1"/>
      <w:numFmt w:val="bullet"/>
      <w:lvlText w:val=""/>
      <w:lvlJc w:val="left"/>
      <w:pPr>
        <w:ind w:left="2880" w:hanging="360"/>
      </w:pPr>
      <w:rPr>
        <w:rFonts w:ascii="Symbol" w:hAnsi="Symbol" w:hint="default"/>
      </w:rPr>
    </w:lvl>
    <w:lvl w:ilvl="4" w:tplc="C8B45754">
      <w:start w:val="1"/>
      <w:numFmt w:val="bullet"/>
      <w:lvlText w:val="o"/>
      <w:lvlJc w:val="left"/>
      <w:pPr>
        <w:ind w:left="3600" w:hanging="360"/>
      </w:pPr>
      <w:rPr>
        <w:rFonts w:ascii="Courier New" w:hAnsi="Courier New" w:hint="default"/>
      </w:rPr>
    </w:lvl>
    <w:lvl w:ilvl="5" w:tplc="94B08AF2">
      <w:start w:val="1"/>
      <w:numFmt w:val="bullet"/>
      <w:lvlText w:val=""/>
      <w:lvlJc w:val="left"/>
      <w:pPr>
        <w:ind w:left="4320" w:hanging="360"/>
      </w:pPr>
      <w:rPr>
        <w:rFonts w:ascii="Wingdings" w:hAnsi="Wingdings" w:hint="default"/>
      </w:rPr>
    </w:lvl>
    <w:lvl w:ilvl="6" w:tplc="052A8D2E">
      <w:start w:val="1"/>
      <w:numFmt w:val="bullet"/>
      <w:lvlText w:val=""/>
      <w:lvlJc w:val="left"/>
      <w:pPr>
        <w:ind w:left="5040" w:hanging="360"/>
      </w:pPr>
      <w:rPr>
        <w:rFonts w:ascii="Symbol" w:hAnsi="Symbol" w:hint="default"/>
      </w:rPr>
    </w:lvl>
    <w:lvl w:ilvl="7" w:tplc="A00A1932">
      <w:start w:val="1"/>
      <w:numFmt w:val="bullet"/>
      <w:lvlText w:val="o"/>
      <w:lvlJc w:val="left"/>
      <w:pPr>
        <w:ind w:left="5760" w:hanging="360"/>
      </w:pPr>
      <w:rPr>
        <w:rFonts w:ascii="Courier New" w:hAnsi="Courier New" w:hint="default"/>
      </w:rPr>
    </w:lvl>
    <w:lvl w:ilvl="8" w:tplc="DE448364">
      <w:start w:val="1"/>
      <w:numFmt w:val="bullet"/>
      <w:lvlText w:val=""/>
      <w:lvlJc w:val="left"/>
      <w:pPr>
        <w:ind w:left="6480" w:hanging="360"/>
      </w:pPr>
      <w:rPr>
        <w:rFonts w:ascii="Wingdings" w:hAnsi="Wingdings" w:hint="default"/>
      </w:rPr>
    </w:lvl>
  </w:abstractNum>
  <w:abstractNum w:abstractNumId="14" w15:restartNumberingAfterBreak="0">
    <w:nsid w:val="28673429"/>
    <w:multiLevelType w:val="hybridMultilevel"/>
    <w:tmpl w:val="78E0B9B6"/>
    <w:lvl w:ilvl="0" w:tplc="0409000F">
      <w:start w:val="1"/>
      <w:numFmt w:val="decimal"/>
      <w:lvlText w:val="%1."/>
      <w:lvlJc w:val="left"/>
      <w:pPr>
        <w:ind w:left="13680" w:hanging="360"/>
      </w:pPr>
    </w:lvl>
    <w:lvl w:ilvl="1" w:tplc="04090019" w:tentative="1">
      <w:start w:val="1"/>
      <w:numFmt w:val="lowerLetter"/>
      <w:lvlText w:val="%2."/>
      <w:lvlJc w:val="left"/>
      <w:pPr>
        <w:ind w:left="14400" w:hanging="360"/>
      </w:pPr>
    </w:lvl>
    <w:lvl w:ilvl="2" w:tplc="0409001B" w:tentative="1">
      <w:start w:val="1"/>
      <w:numFmt w:val="lowerRoman"/>
      <w:lvlText w:val="%3."/>
      <w:lvlJc w:val="right"/>
      <w:pPr>
        <w:ind w:left="15120" w:hanging="180"/>
      </w:pPr>
    </w:lvl>
    <w:lvl w:ilvl="3" w:tplc="0409000F" w:tentative="1">
      <w:start w:val="1"/>
      <w:numFmt w:val="decimal"/>
      <w:lvlText w:val="%4."/>
      <w:lvlJc w:val="left"/>
      <w:pPr>
        <w:ind w:left="15840" w:hanging="360"/>
      </w:pPr>
    </w:lvl>
    <w:lvl w:ilvl="4" w:tplc="04090019" w:tentative="1">
      <w:start w:val="1"/>
      <w:numFmt w:val="lowerLetter"/>
      <w:lvlText w:val="%5."/>
      <w:lvlJc w:val="left"/>
      <w:pPr>
        <w:ind w:left="16560" w:hanging="360"/>
      </w:pPr>
    </w:lvl>
    <w:lvl w:ilvl="5" w:tplc="0409001B" w:tentative="1">
      <w:start w:val="1"/>
      <w:numFmt w:val="lowerRoman"/>
      <w:lvlText w:val="%6."/>
      <w:lvlJc w:val="right"/>
      <w:pPr>
        <w:ind w:left="17280" w:hanging="180"/>
      </w:pPr>
    </w:lvl>
    <w:lvl w:ilvl="6" w:tplc="0409000F" w:tentative="1">
      <w:start w:val="1"/>
      <w:numFmt w:val="decimal"/>
      <w:lvlText w:val="%7."/>
      <w:lvlJc w:val="left"/>
      <w:pPr>
        <w:ind w:left="18000" w:hanging="360"/>
      </w:pPr>
    </w:lvl>
    <w:lvl w:ilvl="7" w:tplc="04090019" w:tentative="1">
      <w:start w:val="1"/>
      <w:numFmt w:val="lowerLetter"/>
      <w:lvlText w:val="%8."/>
      <w:lvlJc w:val="left"/>
      <w:pPr>
        <w:ind w:left="18720" w:hanging="360"/>
      </w:pPr>
    </w:lvl>
    <w:lvl w:ilvl="8" w:tplc="0409001B" w:tentative="1">
      <w:start w:val="1"/>
      <w:numFmt w:val="lowerRoman"/>
      <w:lvlText w:val="%9."/>
      <w:lvlJc w:val="right"/>
      <w:pPr>
        <w:ind w:left="19440" w:hanging="180"/>
      </w:pPr>
    </w:lvl>
  </w:abstractNum>
  <w:abstractNum w:abstractNumId="15" w15:restartNumberingAfterBreak="0">
    <w:nsid w:val="2CB3FC97"/>
    <w:multiLevelType w:val="hybridMultilevel"/>
    <w:tmpl w:val="FFFFFFFF"/>
    <w:lvl w:ilvl="0" w:tplc="3A38CED2">
      <w:start w:val="1"/>
      <w:numFmt w:val="decimal"/>
      <w:lvlText w:val="%1."/>
      <w:lvlJc w:val="left"/>
      <w:pPr>
        <w:ind w:left="720" w:hanging="360"/>
      </w:pPr>
    </w:lvl>
    <w:lvl w:ilvl="1" w:tplc="E54E982E">
      <w:start w:val="1"/>
      <w:numFmt w:val="lowerLetter"/>
      <w:lvlText w:val="%2."/>
      <w:lvlJc w:val="left"/>
      <w:pPr>
        <w:ind w:left="1440" w:hanging="360"/>
      </w:pPr>
    </w:lvl>
    <w:lvl w:ilvl="2" w:tplc="C57A9442">
      <w:start w:val="1"/>
      <w:numFmt w:val="lowerRoman"/>
      <w:lvlText w:val="%3."/>
      <w:lvlJc w:val="right"/>
      <w:pPr>
        <w:ind w:left="2160" w:hanging="180"/>
      </w:pPr>
    </w:lvl>
    <w:lvl w:ilvl="3" w:tplc="131EBE3C">
      <w:start w:val="1"/>
      <w:numFmt w:val="decimal"/>
      <w:lvlText w:val="%4."/>
      <w:lvlJc w:val="left"/>
      <w:pPr>
        <w:ind w:left="2880" w:hanging="360"/>
      </w:pPr>
    </w:lvl>
    <w:lvl w:ilvl="4" w:tplc="9E6E5E3E">
      <w:start w:val="1"/>
      <w:numFmt w:val="lowerLetter"/>
      <w:lvlText w:val="%5."/>
      <w:lvlJc w:val="left"/>
      <w:pPr>
        <w:ind w:left="3600" w:hanging="360"/>
      </w:pPr>
    </w:lvl>
    <w:lvl w:ilvl="5" w:tplc="EDB0FD88">
      <w:start w:val="1"/>
      <w:numFmt w:val="lowerRoman"/>
      <w:lvlText w:val="%6."/>
      <w:lvlJc w:val="right"/>
      <w:pPr>
        <w:ind w:left="4320" w:hanging="180"/>
      </w:pPr>
    </w:lvl>
    <w:lvl w:ilvl="6" w:tplc="159EAF5A">
      <w:start w:val="1"/>
      <w:numFmt w:val="decimal"/>
      <w:lvlText w:val="%7."/>
      <w:lvlJc w:val="left"/>
      <w:pPr>
        <w:ind w:left="5040" w:hanging="360"/>
      </w:pPr>
    </w:lvl>
    <w:lvl w:ilvl="7" w:tplc="835CEE40">
      <w:start w:val="1"/>
      <w:numFmt w:val="lowerLetter"/>
      <w:lvlText w:val="%8."/>
      <w:lvlJc w:val="left"/>
      <w:pPr>
        <w:ind w:left="5760" w:hanging="360"/>
      </w:pPr>
    </w:lvl>
    <w:lvl w:ilvl="8" w:tplc="B0620C12">
      <w:start w:val="1"/>
      <w:numFmt w:val="lowerRoman"/>
      <w:lvlText w:val="%9."/>
      <w:lvlJc w:val="right"/>
      <w:pPr>
        <w:ind w:left="6480" w:hanging="180"/>
      </w:pPr>
    </w:lvl>
  </w:abstractNum>
  <w:abstractNum w:abstractNumId="16" w15:restartNumberingAfterBreak="0">
    <w:nsid w:val="35B1183E"/>
    <w:multiLevelType w:val="hybridMultilevel"/>
    <w:tmpl w:val="771CD7A2"/>
    <w:lvl w:ilvl="0" w:tplc="FB5CB53A">
      <w:start w:val="1"/>
      <w:numFmt w:val="bullet"/>
      <w:lvlText w:val=""/>
      <w:lvlJc w:val="left"/>
      <w:pPr>
        <w:ind w:left="720" w:hanging="360"/>
      </w:pPr>
      <w:rPr>
        <w:rFonts w:ascii="Symbol" w:hAnsi="Symbol" w:hint="default"/>
      </w:rPr>
    </w:lvl>
    <w:lvl w:ilvl="1" w:tplc="2646B48E">
      <w:start w:val="1"/>
      <w:numFmt w:val="bullet"/>
      <w:lvlText w:val="o"/>
      <w:lvlJc w:val="left"/>
      <w:pPr>
        <w:ind w:left="1440" w:hanging="360"/>
      </w:pPr>
      <w:rPr>
        <w:rFonts w:ascii="Courier New" w:hAnsi="Courier New" w:hint="default"/>
      </w:rPr>
    </w:lvl>
    <w:lvl w:ilvl="2" w:tplc="3BCC6FA0">
      <w:start w:val="1"/>
      <w:numFmt w:val="bullet"/>
      <w:lvlText w:val=""/>
      <w:lvlJc w:val="left"/>
      <w:pPr>
        <w:ind w:left="2160" w:hanging="360"/>
      </w:pPr>
      <w:rPr>
        <w:rFonts w:ascii="Wingdings" w:hAnsi="Wingdings" w:hint="default"/>
      </w:rPr>
    </w:lvl>
    <w:lvl w:ilvl="3" w:tplc="A6CE9E68">
      <w:start w:val="1"/>
      <w:numFmt w:val="bullet"/>
      <w:lvlText w:val=""/>
      <w:lvlJc w:val="left"/>
      <w:pPr>
        <w:ind w:left="2880" w:hanging="360"/>
      </w:pPr>
      <w:rPr>
        <w:rFonts w:ascii="Symbol" w:hAnsi="Symbol" w:hint="default"/>
      </w:rPr>
    </w:lvl>
    <w:lvl w:ilvl="4" w:tplc="AC0A6878">
      <w:start w:val="1"/>
      <w:numFmt w:val="bullet"/>
      <w:lvlText w:val="o"/>
      <w:lvlJc w:val="left"/>
      <w:pPr>
        <w:ind w:left="3600" w:hanging="360"/>
      </w:pPr>
      <w:rPr>
        <w:rFonts w:ascii="Courier New" w:hAnsi="Courier New" w:hint="default"/>
      </w:rPr>
    </w:lvl>
    <w:lvl w:ilvl="5" w:tplc="4404A95A">
      <w:start w:val="1"/>
      <w:numFmt w:val="bullet"/>
      <w:lvlText w:val=""/>
      <w:lvlJc w:val="left"/>
      <w:pPr>
        <w:ind w:left="4320" w:hanging="360"/>
      </w:pPr>
      <w:rPr>
        <w:rFonts w:ascii="Wingdings" w:hAnsi="Wingdings" w:hint="default"/>
      </w:rPr>
    </w:lvl>
    <w:lvl w:ilvl="6" w:tplc="80D4A238">
      <w:start w:val="1"/>
      <w:numFmt w:val="bullet"/>
      <w:lvlText w:val=""/>
      <w:lvlJc w:val="left"/>
      <w:pPr>
        <w:ind w:left="5040" w:hanging="360"/>
      </w:pPr>
      <w:rPr>
        <w:rFonts w:ascii="Symbol" w:hAnsi="Symbol" w:hint="default"/>
      </w:rPr>
    </w:lvl>
    <w:lvl w:ilvl="7" w:tplc="D0AAA41A">
      <w:start w:val="1"/>
      <w:numFmt w:val="bullet"/>
      <w:lvlText w:val="o"/>
      <w:lvlJc w:val="left"/>
      <w:pPr>
        <w:ind w:left="5760" w:hanging="360"/>
      </w:pPr>
      <w:rPr>
        <w:rFonts w:ascii="Courier New" w:hAnsi="Courier New" w:hint="default"/>
      </w:rPr>
    </w:lvl>
    <w:lvl w:ilvl="8" w:tplc="0C4E6188">
      <w:start w:val="1"/>
      <w:numFmt w:val="bullet"/>
      <w:lvlText w:val=""/>
      <w:lvlJc w:val="left"/>
      <w:pPr>
        <w:ind w:left="6480" w:hanging="360"/>
      </w:pPr>
      <w:rPr>
        <w:rFonts w:ascii="Wingdings" w:hAnsi="Wingdings" w:hint="default"/>
      </w:rPr>
    </w:lvl>
  </w:abstractNum>
  <w:abstractNum w:abstractNumId="17" w15:restartNumberingAfterBreak="0">
    <w:nsid w:val="3B1E2AF8"/>
    <w:multiLevelType w:val="hybridMultilevel"/>
    <w:tmpl w:val="65C0E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096B3"/>
    <w:multiLevelType w:val="hybridMultilevel"/>
    <w:tmpl w:val="F8544142"/>
    <w:lvl w:ilvl="0" w:tplc="0409000F">
      <w:start w:val="1"/>
      <w:numFmt w:val="decimal"/>
      <w:lvlText w:val="%1."/>
      <w:lvlJc w:val="left"/>
      <w:pPr>
        <w:ind w:left="720" w:hanging="360"/>
      </w:pPr>
      <w:rPr>
        <w:rFonts w:hint="default"/>
      </w:rPr>
    </w:lvl>
    <w:lvl w:ilvl="1" w:tplc="B7E41B9C">
      <w:start w:val="1"/>
      <w:numFmt w:val="bullet"/>
      <w:lvlText w:val="o"/>
      <w:lvlJc w:val="left"/>
      <w:pPr>
        <w:ind w:left="1440" w:hanging="360"/>
      </w:pPr>
      <w:rPr>
        <w:rFonts w:ascii="Courier New" w:hAnsi="Courier New" w:hint="default"/>
      </w:rPr>
    </w:lvl>
    <w:lvl w:ilvl="2" w:tplc="A69AFD0C">
      <w:start w:val="1"/>
      <w:numFmt w:val="bullet"/>
      <w:lvlText w:val=""/>
      <w:lvlJc w:val="left"/>
      <w:pPr>
        <w:ind w:left="2160" w:hanging="360"/>
      </w:pPr>
      <w:rPr>
        <w:rFonts w:ascii="Wingdings" w:hAnsi="Wingdings" w:hint="default"/>
      </w:rPr>
    </w:lvl>
    <w:lvl w:ilvl="3" w:tplc="575E3558">
      <w:start w:val="1"/>
      <w:numFmt w:val="bullet"/>
      <w:lvlText w:val=""/>
      <w:lvlJc w:val="left"/>
      <w:pPr>
        <w:ind w:left="2880" w:hanging="360"/>
      </w:pPr>
      <w:rPr>
        <w:rFonts w:ascii="Symbol" w:hAnsi="Symbol" w:hint="default"/>
      </w:rPr>
    </w:lvl>
    <w:lvl w:ilvl="4" w:tplc="D00E5D20">
      <w:start w:val="1"/>
      <w:numFmt w:val="bullet"/>
      <w:lvlText w:val="o"/>
      <w:lvlJc w:val="left"/>
      <w:pPr>
        <w:ind w:left="3600" w:hanging="360"/>
      </w:pPr>
      <w:rPr>
        <w:rFonts w:ascii="Courier New" w:hAnsi="Courier New" w:hint="default"/>
      </w:rPr>
    </w:lvl>
    <w:lvl w:ilvl="5" w:tplc="0AA848A8">
      <w:start w:val="1"/>
      <w:numFmt w:val="bullet"/>
      <w:lvlText w:val=""/>
      <w:lvlJc w:val="left"/>
      <w:pPr>
        <w:ind w:left="4320" w:hanging="360"/>
      </w:pPr>
      <w:rPr>
        <w:rFonts w:ascii="Wingdings" w:hAnsi="Wingdings" w:hint="default"/>
      </w:rPr>
    </w:lvl>
    <w:lvl w:ilvl="6" w:tplc="BCEE89C6">
      <w:start w:val="1"/>
      <w:numFmt w:val="bullet"/>
      <w:lvlText w:val=""/>
      <w:lvlJc w:val="left"/>
      <w:pPr>
        <w:ind w:left="5040" w:hanging="360"/>
      </w:pPr>
      <w:rPr>
        <w:rFonts w:ascii="Symbol" w:hAnsi="Symbol" w:hint="default"/>
      </w:rPr>
    </w:lvl>
    <w:lvl w:ilvl="7" w:tplc="FF02751E">
      <w:start w:val="1"/>
      <w:numFmt w:val="bullet"/>
      <w:lvlText w:val="o"/>
      <w:lvlJc w:val="left"/>
      <w:pPr>
        <w:ind w:left="5760" w:hanging="360"/>
      </w:pPr>
      <w:rPr>
        <w:rFonts w:ascii="Courier New" w:hAnsi="Courier New" w:hint="default"/>
      </w:rPr>
    </w:lvl>
    <w:lvl w:ilvl="8" w:tplc="977E561A">
      <w:start w:val="1"/>
      <w:numFmt w:val="bullet"/>
      <w:lvlText w:val=""/>
      <w:lvlJc w:val="left"/>
      <w:pPr>
        <w:ind w:left="6480" w:hanging="360"/>
      </w:pPr>
      <w:rPr>
        <w:rFonts w:ascii="Wingdings" w:hAnsi="Wingdings" w:hint="default"/>
      </w:rPr>
    </w:lvl>
  </w:abstractNum>
  <w:abstractNum w:abstractNumId="19" w15:restartNumberingAfterBreak="0">
    <w:nsid w:val="3E899AA4"/>
    <w:multiLevelType w:val="hybridMultilevel"/>
    <w:tmpl w:val="DE28250A"/>
    <w:lvl w:ilvl="0" w:tplc="44CCBA26">
      <w:start w:val="1"/>
      <w:numFmt w:val="bullet"/>
      <w:lvlText w:val="·"/>
      <w:lvlJc w:val="left"/>
      <w:pPr>
        <w:ind w:left="720" w:hanging="360"/>
      </w:pPr>
      <w:rPr>
        <w:rFonts w:ascii="Symbol" w:hAnsi="Symbol" w:hint="default"/>
      </w:rPr>
    </w:lvl>
    <w:lvl w:ilvl="1" w:tplc="E0AA5B74">
      <w:start w:val="1"/>
      <w:numFmt w:val="bullet"/>
      <w:lvlText w:val="o"/>
      <w:lvlJc w:val="left"/>
      <w:pPr>
        <w:ind w:left="1440" w:hanging="360"/>
      </w:pPr>
      <w:rPr>
        <w:rFonts w:ascii="Courier New" w:hAnsi="Courier New" w:hint="default"/>
      </w:rPr>
    </w:lvl>
    <w:lvl w:ilvl="2" w:tplc="C59C8D62">
      <w:start w:val="1"/>
      <w:numFmt w:val="bullet"/>
      <w:lvlText w:val=""/>
      <w:lvlJc w:val="left"/>
      <w:pPr>
        <w:ind w:left="2160" w:hanging="360"/>
      </w:pPr>
      <w:rPr>
        <w:rFonts w:ascii="Wingdings" w:hAnsi="Wingdings" w:hint="default"/>
      </w:rPr>
    </w:lvl>
    <w:lvl w:ilvl="3" w:tplc="88D24102">
      <w:start w:val="1"/>
      <w:numFmt w:val="bullet"/>
      <w:lvlText w:val=""/>
      <w:lvlJc w:val="left"/>
      <w:pPr>
        <w:ind w:left="2880" w:hanging="360"/>
      </w:pPr>
      <w:rPr>
        <w:rFonts w:ascii="Symbol" w:hAnsi="Symbol" w:hint="default"/>
      </w:rPr>
    </w:lvl>
    <w:lvl w:ilvl="4" w:tplc="7CA2B6A6">
      <w:start w:val="1"/>
      <w:numFmt w:val="bullet"/>
      <w:lvlText w:val="o"/>
      <w:lvlJc w:val="left"/>
      <w:pPr>
        <w:ind w:left="3600" w:hanging="360"/>
      </w:pPr>
      <w:rPr>
        <w:rFonts w:ascii="Courier New" w:hAnsi="Courier New" w:hint="default"/>
      </w:rPr>
    </w:lvl>
    <w:lvl w:ilvl="5" w:tplc="801636EE">
      <w:start w:val="1"/>
      <w:numFmt w:val="bullet"/>
      <w:lvlText w:val=""/>
      <w:lvlJc w:val="left"/>
      <w:pPr>
        <w:ind w:left="4320" w:hanging="360"/>
      </w:pPr>
      <w:rPr>
        <w:rFonts w:ascii="Wingdings" w:hAnsi="Wingdings" w:hint="default"/>
      </w:rPr>
    </w:lvl>
    <w:lvl w:ilvl="6" w:tplc="C8060B8C">
      <w:start w:val="1"/>
      <w:numFmt w:val="bullet"/>
      <w:lvlText w:val=""/>
      <w:lvlJc w:val="left"/>
      <w:pPr>
        <w:ind w:left="5040" w:hanging="360"/>
      </w:pPr>
      <w:rPr>
        <w:rFonts w:ascii="Symbol" w:hAnsi="Symbol" w:hint="default"/>
      </w:rPr>
    </w:lvl>
    <w:lvl w:ilvl="7" w:tplc="54746056">
      <w:start w:val="1"/>
      <w:numFmt w:val="bullet"/>
      <w:lvlText w:val="o"/>
      <w:lvlJc w:val="left"/>
      <w:pPr>
        <w:ind w:left="5760" w:hanging="360"/>
      </w:pPr>
      <w:rPr>
        <w:rFonts w:ascii="Courier New" w:hAnsi="Courier New" w:hint="default"/>
      </w:rPr>
    </w:lvl>
    <w:lvl w:ilvl="8" w:tplc="2F92764C">
      <w:start w:val="1"/>
      <w:numFmt w:val="bullet"/>
      <w:lvlText w:val=""/>
      <w:lvlJc w:val="left"/>
      <w:pPr>
        <w:ind w:left="6480" w:hanging="360"/>
      </w:pPr>
      <w:rPr>
        <w:rFonts w:ascii="Wingdings" w:hAnsi="Wingdings" w:hint="default"/>
      </w:rPr>
    </w:lvl>
  </w:abstractNum>
  <w:abstractNum w:abstractNumId="20" w15:restartNumberingAfterBreak="0">
    <w:nsid w:val="418AE5E9"/>
    <w:multiLevelType w:val="hybridMultilevel"/>
    <w:tmpl w:val="B3B23722"/>
    <w:lvl w:ilvl="0" w:tplc="9214A4D0">
      <w:start w:val="1"/>
      <w:numFmt w:val="bullet"/>
      <w:lvlText w:val="·"/>
      <w:lvlJc w:val="left"/>
      <w:pPr>
        <w:ind w:left="720" w:hanging="360"/>
      </w:pPr>
      <w:rPr>
        <w:rFonts w:ascii="Symbol" w:hAnsi="Symbol" w:hint="default"/>
      </w:rPr>
    </w:lvl>
    <w:lvl w:ilvl="1" w:tplc="6712848C">
      <w:start w:val="1"/>
      <w:numFmt w:val="bullet"/>
      <w:lvlText w:val="o"/>
      <w:lvlJc w:val="left"/>
      <w:pPr>
        <w:ind w:left="1440" w:hanging="360"/>
      </w:pPr>
      <w:rPr>
        <w:rFonts w:ascii="Courier New" w:hAnsi="Courier New" w:hint="default"/>
      </w:rPr>
    </w:lvl>
    <w:lvl w:ilvl="2" w:tplc="5BC88C4E">
      <w:start w:val="1"/>
      <w:numFmt w:val="bullet"/>
      <w:lvlText w:val=""/>
      <w:lvlJc w:val="left"/>
      <w:pPr>
        <w:ind w:left="2160" w:hanging="360"/>
      </w:pPr>
      <w:rPr>
        <w:rFonts w:ascii="Wingdings" w:hAnsi="Wingdings" w:hint="default"/>
      </w:rPr>
    </w:lvl>
    <w:lvl w:ilvl="3" w:tplc="11F8C9F0">
      <w:start w:val="1"/>
      <w:numFmt w:val="bullet"/>
      <w:lvlText w:val=""/>
      <w:lvlJc w:val="left"/>
      <w:pPr>
        <w:ind w:left="2880" w:hanging="360"/>
      </w:pPr>
      <w:rPr>
        <w:rFonts w:ascii="Symbol" w:hAnsi="Symbol" w:hint="default"/>
      </w:rPr>
    </w:lvl>
    <w:lvl w:ilvl="4" w:tplc="7492A540">
      <w:start w:val="1"/>
      <w:numFmt w:val="bullet"/>
      <w:lvlText w:val="o"/>
      <w:lvlJc w:val="left"/>
      <w:pPr>
        <w:ind w:left="3600" w:hanging="360"/>
      </w:pPr>
      <w:rPr>
        <w:rFonts w:ascii="Courier New" w:hAnsi="Courier New" w:hint="default"/>
      </w:rPr>
    </w:lvl>
    <w:lvl w:ilvl="5" w:tplc="01FC69AC">
      <w:start w:val="1"/>
      <w:numFmt w:val="bullet"/>
      <w:lvlText w:val=""/>
      <w:lvlJc w:val="left"/>
      <w:pPr>
        <w:ind w:left="4320" w:hanging="360"/>
      </w:pPr>
      <w:rPr>
        <w:rFonts w:ascii="Wingdings" w:hAnsi="Wingdings" w:hint="default"/>
      </w:rPr>
    </w:lvl>
    <w:lvl w:ilvl="6" w:tplc="6DCC85A2">
      <w:start w:val="1"/>
      <w:numFmt w:val="bullet"/>
      <w:lvlText w:val=""/>
      <w:lvlJc w:val="left"/>
      <w:pPr>
        <w:ind w:left="5040" w:hanging="360"/>
      </w:pPr>
      <w:rPr>
        <w:rFonts w:ascii="Symbol" w:hAnsi="Symbol" w:hint="default"/>
      </w:rPr>
    </w:lvl>
    <w:lvl w:ilvl="7" w:tplc="2E2A4E0C">
      <w:start w:val="1"/>
      <w:numFmt w:val="bullet"/>
      <w:lvlText w:val="o"/>
      <w:lvlJc w:val="left"/>
      <w:pPr>
        <w:ind w:left="5760" w:hanging="360"/>
      </w:pPr>
      <w:rPr>
        <w:rFonts w:ascii="Courier New" w:hAnsi="Courier New" w:hint="default"/>
      </w:rPr>
    </w:lvl>
    <w:lvl w:ilvl="8" w:tplc="72F0CF0A">
      <w:start w:val="1"/>
      <w:numFmt w:val="bullet"/>
      <w:lvlText w:val=""/>
      <w:lvlJc w:val="left"/>
      <w:pPr>
        <w:ind w:left="6480" w:hanging="360"/>
      </w:pPr>
      <w:rPr>
        <w:rFonts w:ascii="Wingdings" w:hAnsi="Wingdings" w:hint="default"/>
      </w:rPr>
    </w:lvl>
  </w:abstractNum>
  <w:abstractNum w:abstractNumId="21" w15:restartNumberingAfterBreak="0">
    <w:nsid w:val="4A347303"/>
    <w:multiLevelType w:val="hybridMultilevel"/>
    <w:tmpl w:val="1CF2E5FE"/>
    <w:lvl w:ilvl="0" w:tplc="0409000F">
      <w:start w:val="1"/>
      <w:numFmt w:val="decimal"/>
      <w:lvlText w:val="%1."/>
      <w:lvlJc w:val="left"/>
      <w:pPr>
        <w:ind w:left="15840" w:hanging="360"/>
      </w:pPr>
    </w:lvl>
    <w:lvl w:ilvl="1" w:tplc="04090019" w:tentative="1">
      <w:start w:val="1"/>
      <w:numFmt w:val="lowerLetter"/>
      <w:lvlText w:val="%2."/>
      <w:lvlJc w:val="left"/>
      <w:pPr>
        <w:ind w:left="16560" w:hanging="360"/>
      </w:pPr>
    </w:lvl>
    <w:lvl w:ilvl="2" w:tplc="0409001B" w:tentative="1">
      <w:start w:val="1"/>
      <w:numFmt w:val="lowerRoman"/>
      <w:lvlText w:val="%3."/>
      <w:lvlJc w:val="right"/>
      <w:pPr>
        <w:ind w:left="17280" w:hanging="180"/>
      </w:pPr>
    </w:lvl>
    <w:lvl w:ilvl="3" w:tplc="0409000F" w:tentative="1">
      <w:start w:val="1"/>
      <w:numFmt w:val="decimal"/>
      <w:lvlText w:val="%4."/>
      <w:lvlJc w:val="left"/>
      <w:pPr>
        <w:ind w:left="18000" w:hanging="360"/>
      </w:pPr>
    </w:lvl>
    <w:lvl w:ilvl="4" w:tplc="04090019" w:tentative="1">
      <w:start w:val="1"/>
      <w:numFmt w:val="lowerLetter"/>
      <w:lvlText w:val="%5."/>
      <w:lvlJc w:val="left"/>
      <w:pPr>
        <w:ind w:left="18720" w:hanging="360"/>
      </w:pPr>
    </w:lvl>
    <w:lvl w:ilvl="5" w:tplc="0409001B" w:tentative="1">
      <w:start w:val="1"/>
      <w:numFmt w:val="lowerRoman"/>
      <w:lvlText w:val="%6."/>
      <w:lvlJc w:val="right"/>
      <w:pPr>
        <w:ind w:left="19440" w:hanging="180"/>
      </w:pPr>
    </w:lvl>
    <w:lvl w:ilvl="6" w:tplc="0409000F" w:tentative="1">
      <w:start w:val="1"/>
      <w:numFmt w:val="decimal"/>
      <w:lvlText w:val="%7."/>
      <w:lvlJc w:val="left"/>
      <w:pPr>
        <w:ind w:left="20160" w:hanging="360"/>
      </w:pPr>
    </w:lvl>
    <w:lvl w:ilvl="7" w:tplc="04090019" w:tentative="1">
      <w:start w:val="1"/>
      <w:numFmt w:val="lowerLetter"/>
      <w:lvlText w:val="%8."/>
      <w:lvlJc w:val="left"/>
      <w:pPr>
        <w:ind w:left="20880" w:hanging="360"/>
      </w:pPr>
    </w:lvl>
    <w:lvl w:ilvl="8" w:tplc="0409001B" w:tentative="1">
      <w:start w:val="1"/>
      <w:numFmt w:val="lowerRoman"/>
      <w:lvlText w:val="%9."/>
      <w:lvlJc w:val="right"/>
      <w:pPr>
        <w:ind w:left="21600" w:hanging="180"/>
      </w:pPr>
    </w:lvl>
  </w:abstractNum>
  <w:abstractNum w:abstractNumId="22" w15:restartNumberingAfterBreak="0">
    <w:nsid w:val="4B0A0F57"/>
    <w:multiLevelType w:val="hybridMultilevel"/>
    <w:tmpl w:val="D15A1A18"/>
    <w:lvl w:ilvl="0" w:tplc="A3021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95736"/>
    <w:multiLevelType w:val="hybridMultilevel"/>
    <w:tmpl w:val="16FC3452"/>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24" w15:restartNumberingAfterBreak="0">
    <w:nsid w:val="4C995484"/>
    <w:multiLevelType w:val="hybridMultilevel"/>
    <w:tmpl w:val="E188CAB6"/>
    <w:lvl w:ilvl="0" w:tplc="52EEF1CA">
      <w:start w:val="1"/>
      <w:numFmt w:val="upperLetter"/>
      <w:lvlText w:val="%1."/>
      <w:lvlJc w:val="left"/>
      <w:pPr>
        <w:ind w:left="720" w:hanging="360"/>
      </w:pPr>
      <w:rPr>
        <w:rFonts w:ascii="Book Antiqua" w:hAnsi="Book Antiqu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E6A87"/>
    <w:multiLevelType w:val="hybridMultilevel"/>
    <w:tmpl w:val="BA7CE04C"/>
    <w:lvl w:ilvl="0" w:tplc="CD364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E15A2"/>
    <w:multiLevelType w:val="hybridMultilevel"/>
    <w:tmpl w:val="953E0EF4"/>
    <w:lvl w:ilvl="0" w:tplc="0F80FF4C">
      <w:start w:val="1"/>
      <w:numFmt w:val="bullet"/>
      <w:lvlText w:val="·"/>
      <w:lvlJc w:val="left"/>
      <w:pPr>
        <w:ind w:left="720" w:hanging="360"/>
      </w:pPr>
      <w:rPr>
        <w:rFonts w:ascii="Symbol" w:hAnsi="Symbol" w:hint="default"/>
      </w:rPr>
    </w:lvl>
    <w:lvl w:ilvl="1" w:tplc="BD74A5B2">
      <w:start w:val="1"/>
      <w:numFmt w:val="bullet"/>
      <w:lvlText w:val="o"/>
      <w:lvlJc w:val="left"/>
      <w:pPr>
        <w:ind w:left="1440" w:hanging="360"/>
      </w:pPr>
      <w:rPr>
        <w:rFonts w:ascii="Courier New" w:hAnsi="Courier New" w:hint="default"/>
      </w:rPr>
    </w:lvl>
    <w:lvl w:ilvl="2" w:tplc="2E060AA4">
      <w:start w:val="1"/>
      <w:numFmt w:val="bullet"/>
      <w:lvlText w:val=""/>
      <w:lvlJc w:val="left"/>
      <w:pPr>
        <w:ind w:left="2160" w:hanging="360"/>
      </w:pPr>
      <w:rPr>
        <w:rFonts w:ascii="Wingdings" w:hAnsi="Wingdings" w:hint="default"/>
      </w:rPr>
    </w:lvl>
    <w:lvl w:ilvl="3" w:tplc="95928BC6">
      <w:start w:val="1"/>
      <w:numFmt w:val="bullet"/>
      <w:lvlText w:val=""/>
      <w:lvlJc w:val="left"/>
      <w:pPr>
        <w:ind w:left="2880" w:hanging="360"/>
      </w:pPr>
      <w:rPr>
        <w:rFonts w:ascii="Symbol" w:hAnsi="Symbol" w:hint="default"/>
      </w:rPr>
    </w:lvl>
    <w:lvl w:ilvl="4" w:tplc="C6425912">
      <w:start w:val="1"/>
      <w:numFmt w:val="bullet"/>
      <w:lvlText w:val="o"/>
      <w:lvlJc w:val="left"/>
      <w:pPr>
        <w:ind w:left="3600" w:hanging="360"/>
      </w:pPr>
      <w:rPr>
        <w:rFonts w:ascii="Courier New" w:hAnsi="Courier New" w:hint="default"/>
      </w:rPr>
    </w:lvl>
    <w:lvl w:ilvl="5" w:tplc="9946B48C">
      <w:start w:val="1"/>
      <w:numFmt w:val="bullet"/>
      <w:lvlText w:val=""/>
      <w:lvlJc w:val="left"/>
      <w:pPr>
        <w:ind w:left="4320" w:hanging="360"/>
      </w:pPr>
      <w:rPr>
        <w:rFonts w:ascii="Wingdings" w:hAnsi="Wingdings" w:hint="default"/>
      </w:rPr>
    </w:lvl>
    <w:lvl w:ilvl="6" w:tplc="D6D8C722">
      <w:start w:val="1"/>
      <w:numFmt w:val="bullet"/>
      <w:lvlText w:val=""/>
      <w:lvlJc w:val="left"/>
      <w:pPr>
        <w:ind w:left="5040" w:hanging="360"/>
      </w:pPr>
      <w:rPr>
        <w:rFonts w:ascii="Symbol" w:hAnsi="Symbol" w:hint="default"/>
      </w:rPr>
    </w:lvl>
    <w:lvl w:ilvl="7" w:tplc="FCF6013E">
      <w:start w:val="1"/>
      <w:numFmt w:val="bullet"/>
      <w:lvlText w:val="o"/>
      <w:lvlJc w:val="left"/>
      <w:pPr>
        <w:ind w:left="5760" w:hanging="360"/>
      </w:pPr>
      <w:rPr>
        <w:rFonts w:ascii="Courier New" w:hAnsi="Courier New" w:hint="default"/>
      </w:rPr>
    </w:lvl>
    <w:lvl w:ilvl="8" w:tplc="105610E8">
      <w:start w:val="1"/>
      <w:numFmt w:val="bullet"/>
      <w:lvlText w:val=""/>
      <w:lvlJc w:val="left"/>
      <w:pPr>
        <w:ind w:left="6480" w:hanging="360"/>
      </w:pPr>
      <w:rPr>
        <w:rFonts w:ascii="Wingdings" w:hAnsi="Wingdings" w:hint="default"/>
      </w:rPr>
    </w:lvl>
  </w:abstractNum>
  <w:abstractNum w:abstractNumId="27" w15:restartNumberingAfterBreak="0">
    <w:nsid w:val="5AB404B5"/>
    <w:multiLevelType w:val="hybridMultilevel"/>
    <w:tmpl w:val="1460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47EA5"/>
    <w:multiLevelType w:val="hybridMultilevel"/>
    <w:tmpl w:val="A93E26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15ECE"/>
    <w:multiLevelType w:val="hybridMultilevel"/>
    <w:tmpl w:val="E348F67C"/>
    <w:lvl w:ilvl="0" w:tplc="228A8AF8">
      <w:start w:val="1"/>
      <w:numFmt w:val="upperRoman"/>
      <w:lvlText w:val="%1."/>
      <w:lvlJc w:val="left"/>
      <w:pPr>
        <w:ind w:left="1080" w:hanging="720"/>
      </w:pPr>
    </w:lvl>
    <w:lvl w:ilvl="1" w:tplc="654A540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AA363A5"/>
    <w:multiLevelType w:val="hybridMultilevel"/>
    <w:tmpl w:val="33ACCD40"/>
    <w:lvl w:ilvl="0" w:tplc="ADEA7648">
      <w:start w:val="1"/>
      <w:numFmt w:val="bullet"/>
      <w:lvlText w:val="·"/>
      <w:lvlJc w:val="left"/>
      <w:pPr>
        <w:ind w:left="720" w:hanging="360"/>
      </w:pPr>
      <w:rPr>
        <w:rFonts w:ascii="Symbol" w:hAnsi="Symbol" w:hint="default"/>
      </w:rPr>
    </w:lvl>
    <w:lvl w:ilvl="1" w:tplc="18363246">
      <w:start w:val="1"/>
      <w:numFmt w:val="bullet"/>
      <w:lvlText w:val="o"/>
      <w:lvlJc w:val="left"/>
      <w:pPr>
        <w:ind w:left="1440" w:hanging="360"/>
      </w:pPr>
      <w:rPr>
        <w:rFonts w:ascii="Courier New" w:hAnsi="Courier New" w:hint="default"/>
      </w:rPr>
    </w:lvl>
    <w:lvl w:ilvl="2" w:tplc="1B143478">
      <w:start w:val="1"/>
      <w:numFmt w:val="bullet"/>
      <w:lvlText w:val=""/>
      <w:lvlJc w:val="left"/>
      <w:pPr>
        <w:ind w:left="2160" w:hanging="360"/>
      </w:pPr>
      <w:rPr>
        <w:rFonts w:ascii="Wingdings" w:hAnsi="Wingdings" w:hint="default"/>
      </w:rPr>
    </w:lvl>
    <w:lvl w:ilvl="3" w:tplc="3D2E58A2">
      <w:start w:val="1"/>
      <w:numFmt w:val="bullet"/>
      <w:lvlText w:val=""/>
      <w:lvlJc w:val="left"/>
      <w:pPr>
        <w:ind w:left="2880" w:hanging="360"/>
      </w:pPr>
      <w:rPr>
        <w:rFonts w:ascii="Symbol" w:hAnsi="Symbol" w:hint="default"/>
      </w:rPr>
    </w:lvl>
    <w:lvl w:ilvl="4" w:tplc="C880691C">
      <w:start w:val="1"/>
      <w:numFmt w:val="bullet"/>
      <w:lvlText w:val="o"/>
      <w:lvlJc w:val="left"/>
      <w:pPr>
        <w:ind w:left="3600" w:hanging="360"/>
      </w:pPr>
      <w:rPr>
        <w:rFonts w:ascii="Courier New" w:hAnsi="Courier New" w:hint="default"/>
      </w:rPr>
    </w:lvl>
    <w:lvl w:ilvl="5" w:tplc="BC4AE91E">
      <w:start w:val="1"/>
      <w:numFmt w:val="bullet"/>
      <w:lvlText w:val=""/>
      <w:lvlJc w:val="left"/>
      <w:pPr>
        <w:ind w:left="4320" w:hanging="360"/>
      </w:pPr>
      <w:rPr>
        <w:rFonts w:ascii="Wingdings" w:hAnsi="Wingdings" w:hint="default"/>
      </w:rPr>
    </w:lvl>
    <w:lvl w:ilvl="6" w:tplc="C50AB3BC">
      <w:start w:val="1"/>
      <w:numFmt w:val="bullet"/>
      <w:lvlText w:val=""/>
      <w:lvlJc w:val="left"/>
      <w:pPr>
        <w:ind w:left="5040" w:hanging="360"/>
      </w:pPr>
      <w:rPr>
        <w:rFonts w:ascii="Symbol" w:hAnsi="Symbol" w:hint="default"/>
      </w:rPr>
    </w:lvl>
    <w:lvl w:ilvl="7" w:tplc="E9D05DEC">
      <w:start w:val="1"/>
      <w:numFmt w:val="bullet"/>
      <w:lvlText w:val="o"/>
      <w:lvlJc w:val="left"/>
      <w:pPr>
        <w:ind w:left="5760" w:hanging="360"/>
      </w:pPr>
      <w:rPr>
        <w:rFonts w:ascii="Courier New" w:hAnsi="Courier New" w:hint="default"/>
      </w:rPr>
    </w:lvl>
    <w:lvl w:ilvl="8" w:tplc="8A16006C">
      <w:start w:val="1"/>
      <w:numFmt w:val="bullet"/>
      <w:lvlText w:val=""/>
      <w:lvlJc w:val="left"/>
      <w:pPr>
        <w:ind w:left="6480" w:hanging="360"/>
      </w:pPr>
      <w:rPr>
        <w:rFonts w:ascii="Wingdings" w:hAnsi="Wingdings" w:hint="default"/>
      </w:rPr>
    </w:lvl>
  </w:abstractNum>
  <w:abstractNum w:abstractNumId="31" w15:restartNumberingAfterBreak="0">
    <w:nsid w:val="6CE7182E"/>
    <w:multiLevelType w:val="hybridMultilevel"/>
    <w:tmpl w:val="B928A9AE"/>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2" w15:restartNumberingAfterBreak="0">
    <w:nsid w:val="77427E17"/>
    <w:multiLevelType w:val="hybridMultilevel"/>
    <w:tmpl w:val="C832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373C1"/>
    <w:multiLevelType w:val="hybridMultilevel"/>
    <w:tmpl w:val="8F08A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F4A39"/>
    <w:multiLevelType w:val="hybridMultilevel"/>
    <w:tmpl w:val="C804C0EA"/>
    <w:lvl w:ilvl="0" w:tplc="71EAB32A">
      <w:start w:val="1"/>
      <w:numFmt w:val="bullet"/>
      <w:lvlText w:val="·"/>
      <w:lvlJc w:val="left"/>
      <w:pPr>
        <w:ind w:left="720" w:hanging="360"/>
      </w:pPr>
      <w:rPr>
        <w:rFonts w:ascii="Symbol" w:hAnsi="Symbol" w:hint="default"/>
      </w:rPr>
    </w:lvl>
    <w:lvl w:ilvl="1" w:tplc="065E9E2A">
      <w:start w:val="1"/>
      <w:numFmt w:val="bullet"/>
      <w:lvlText w:val="o"/>
      <w:lvlJc w:val="left"/>
      <w:pPr>
        <w:ind w:left="1440" w:hanging="360"/>
      </w:pPr>
      <w:rPr>
        <w:rFonts w:ascii="Courier New" w:hAnsi="Courier New" w:hint="default"/>
      </w:rPr>
    </w:lvl>
    <w:lvl w:ilvl="2" w:tplc="457293D0">
      <w:start w:val="1"/>
      <w:numFmt w:val="bullet"/>
      <w:lvlText w:val=""/>
      <w:lvlJc w:val="left"/>
      <w:pPr>
        <w:ind w:left="2160" w:hanging="360"/>
      </w:pPr>
      <w:rPr>
        <w:rFonts w:ascii="Wingdings" w:hAnsi="Wingdings" w:hint="default"/>
      </w:rPr>
    </w:lvl>
    <w:lvl w:ilvl="3" w:tplc="19005B46">
      <w:start w:val="1"/>
      <w:numFmt w:val="bullet"/>
      <w:lvlText w:val=""/>
      <w:lvlJc w:val="left"/>
      <w:pPr>
        <w:ind w:left="2880" w:hanging="360"/>
      </w:pPr>
      <w:rPr>
        <w:rFonts w:ascii="Symbol" w:hAnsi="Symbol" w:hint="default"/>
      </w:rPr>
    </w:lvl>
    <w:lvl w:ilvl="4" w:tplc="E62262D4">
      <w:start w:val="1"/>
      <w:numFmt w:val="bullet"/>
      <w:lvlText w:val="o"/>
      <w:lvlJc w:val="left"/>
      <w:pPr>
        <w:ind w:left="3600" w:hanging="360"/>
      </w:pPr>
      <w:rPr>
        <w:rFonts w:ascii="Courier New" w:hAnsi="Courier New" w:hint="default"/>
      </w:rPr>
    </w:lvl>
    <w:lvl w:ilvl="5" w:tplc="C37A9E5C">
      <w:start w:val="1"/>
      <w:numFmt w:val="bullet"/>
      <w:lvlText w:val=""/>
      <w:lvlJc w:val="left"/>
      <w:pPr>
        <w:ind w:left="4320" w:hanging="360"/>
      </w:pPr>
      <w:rPr>
        <w:rFonts w:ascii="Wingdings" w:hAnsi="Wingdings" w:hint="default"/>
      </w:rPr>
    </w:lvl>
    <w:lvl w:ilvl="6" w:tplc="ABC88872">
      <w:start w:val="1"/>
      <w:numFmt w:val="bullet"/>
      <w:lvlText w:val=""/>
      <w:lvlJc w:val="left"/>
      <w:pPr>
        <w:ind w:left="5040" w:hanging="360"/>
      </w:pPr>
      <w:rPr>
        <w:rFonts w:ascii="Symbol" w:hAnsi="Symbol" w:hint="default"/>
      </w:rPr>
    </w:lvl>
    <w:lvl w:ilvl="7" w:tplc="0D06EC18">
      <w:start w:val="1"/>
      <w:numFmt w:val="bullet"/>
      <w:lvlText w:val="o"/>
      <w:lvlJc w:val="left"/>
      <w:pPr>
        <w:ind w:left="5760" w:hanging="360"/>
      </w:pPr>
      <w:rPr>
        <w:rFonts w:ascii="Courier New" w:hAnsi="Courier New" w:hint="default"/>
      </w:rPr>
    </w:lvl>
    <w:lvl w:ilvl="8" w:tplc="1A60392C">
      <w:start w:val="1"/>
      <w:numFmt w:val="bullet"/>
      <w:lvlText w:val=""/>
      <w:lvlJc w:val="left"/>
      <w:pPr>
        <w:ind w:left="6480" w:hanging="360"/>
      </w:pPr>
      <w:rPr>
        <w:rFonts w:ascii="Wingdings" w:hAnsi="Wingdings" w:hint="default"/>
      </w:rPr>
    </w:lvl>
  </w:abstractNum>
  <w:abstractNum w:abstractNumId="35" w15:restartNumberingAfterBreak="0">
    <w:nsid w:val="7E1119F3"/>
    <w:multiLevelType w:val="hybridMultilevel"/>
    <w:tmpl w:val="BFEAF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E5728AA"/>
    <w:multiLevelType w:val="hybridMultilevel"/>
    <w:tmpl w:val="70500E00"/>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7" w15:restartNumberingAfterBreak="0">
    <w:nsid w:val="7F5D63E9"/>
    <w:multiLevelType w:val="hybridMultilevel"/>
    <w:tmpl w:val="65C0EE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6D5B38"/>
    <w:multiLevelType w:val="hybridMultilevel"/>
    <w:tmpl w:val="08E0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287822">
    <w:abstractNumId w:val="16"/>
  </w:num>
  <w:num w:numId="2" w16cid:durableId="1658221987">
    <w:abstractNumId w:val="35"/>
  </w:num>
  <w:num w:numId="3" w16cid:durableId="930891335">
    <w:abstractNumId w:val="29"/>
  </w:num>
  <w:num w:numId="4" w16cid:durableId="1826431906">
    <w:abstractNumId w:val="24"/>
  </w:num>
  <w:num w:numId="5" w16cid:durableId="1512182339">
    <w:abstractNumId w:val="11"/>
  </w:num>
  <w:num w:numId="6" w16cid:durableId="626471021">
    <w:abstractNumId w:val="6"/>
  </w:num>
  <w:num w:numId="7" w16cid:durableId="2072070365">
    <w:abstractNumId w:val="8"/>
  </w:num>
  <w:num w:numId="8" w16cid:durableId="1429350237">
    <w:abstractNumId w:val="18"/>
  </w:num>
  <w:num w:numId="9" w16cid:durableId="1151408997">
    <w:abstractNumId w:val="36"/>
  </w:num>
  <w:num w:numId="10" w16cid:durableId="967007647">
    <w:abstractNumId w:val="31"/>
  </w:num>
  <w:num w:numId="11" w16cid:durableId="1527062021">
    <w:abstractNumId w:val="23"/>
  </w:num>
  <w:num w:numId="12" w16cid:durableId="1246377838">
    <w:abstractNumId w:val="14"/>
  </w:num>
  <w:num w:numId="13" w16cid:durableId="971520182">
    <w:abstractNumId w:val="21"/>
  </w:num>
  <w:num w:numId="14" w16cid:durableId="467669150">
    <w:abstractNumId w:val="9"/>
  </w:num>
  <w:num w:numId="15" w16cid:durableId="974873101">
    <w:abstractNumId w:val="38"/>
  </w:num>
  <w:num w:numId="16" w16cid:durableId="563032153">
    <w:abstractNumId w:val="4"/>
  </w:num>
  <w:num w:numId="17" w16cid:durableId="1198930679">
    <w:abstractNumId w:val="0"/>
  </w:num>
  <w:num w:numId="18" w16cid:durableId="1539001400">
    <w:abstractNumId w:val="10"/>
  </w:num>
  <w:num w:numId="19" w16cid:durableId="1038160268">
    <w:abstractNumId w:val="27"/>
  </w:num>
  <w:num w:numId="20" w16cid:durableId="1233393864">
    <w:abstractNumId w:val="17"/>
  </w:num>
  <w:num w:numId="21" w16cid:durableId="527378639">
    <w:abstractNumId w:val="19"/>
  </w:num>
  <w:num w:numId="22" w16cid:durableId="1434670146">
    <w:abstractNumId w:val="26"/>
  </w:num>
  <w:num w:numId="23" w16cid:durableId="564221208">
    <w:abstractNumId w:val="30"/>
  </w:num>
  <w:num w:numId="24" w16cid:durableId="1237014776">
    <w:abstractNumId w:val="20"/>
  </w:num>
  <w:num w:numId="25" w16cid:durableId="2006855726">
    <w:abstractNumId w:val="1"/>
  </w:num>
  <w:num w:numId="26" w16cid:durableId="484666259">
    <w:abstractNumId w:val="13"/>
  </w:num>
  <w:num w:numId="27" w16cid:durableId="650255058">
    <w:abstractNumId w:val="3"/>
  </w:num>
  <w:num w:numId="28" w16cid:durableId="861750624">
    <w:abstractNumId w:val="5"/>
  </w:num>
  <w:num w:numId="29" w16cid:durableId="888953424">
    <w:abstractNumId w:val="34"/>
  </w:num>
  <w:num w:numId="30" w16cid:durableId="2079009737">
    <w:abstractNumId w:val="22"/>
  </w:num>
  <w:num w:numId="31" w16cid:durableId="81530767">
    <w:abstractNumId w:val="2"/>
  </w:num>
  <w:num w:numId="32" w16cid:durableId="138229876">
    <w:abstractNumId w:val="33"/>
  </w:num>
  <w:num w:numId="33" w16cid:durableId="1779175425">
    <w:abstractNumId w:val="32"/>
  </w:num>
  <w:num w:numId="34" w16cid:durableId="832261144">
    <w:abstractNumId w:val="15"/>
  </w:num>
  <w:num w:numId="35" w16cid:durableId="1146703645">
    <w:abstractNumId w:val="37"/>
  </w:num>
  <w:num w:numId="36" w16cid:durableId="475148618">
    <w:abstractNumId w:val="7"/>
  </w:num>
  <w:num w:numId="37" w16cid:durableId="1077940126">
    <w:abstractNumId w:val="7"/>
  </w:num>
  <w:num w:numId="38" w16cid:durableId="789204681">
    <w:abstractNumId w:val="28"/>
  </w:num>
  <w:num w:numId="39" w16cid:durableId="897130099">
    <w:abstractNumId w:val="25"/>
  </w:num>
  <w:num w:numId="40" w16cid:durableId="126060433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6DBE2"/>
    <w:rsid w:val="0000136A"/>
    <w:rsid w:val="000016EC"/>
    <w:rsid w:val="000022AA"/>
    <w:rsid w:val="00002C68"/>
    <w:rsid w:val="00003FB7"/>
    <w:rsid w:val="0000423C"/>
    <w:rsid w:val="00004895"/>
    <w:rsid w:val="000048FD"/>
    <w:rsid w:val="00004A1F"/>
    <w:rsid w:val="00004B93"/>
    <w:rsid w:val="00007B26"/>
    <w:rsid w:val="00007E21"/>
    <w:rsid w:val="00010229"/>
    <w:rsid w:val="00010DB4"/>
    <w:rsid w:val="00011E23"/>
    <w:rsid w:val="00012064"/>
    <w:rsid w:val="0001210B"/>
    <w:rsid w:val="000127FC"/>
    <w:rsid w:val="000148EF"/>
    <w:rsid w:val="00014A3C"/>
    <w:rsid w:val="00014DC5"/>
    <w:rsid w:val="000158B0"/>
    <w:rsid w:val="0001608D"/>
    <w:rsid w:val="00016384"/>
    <w:rsid w:val="000163FE"/>
    <w:rsid w:val="000176B8"/>
    <w:rsid w:val="0002068C"/>
    <w:rsid w:val="000207D3"/>
    <w:rsid w:val="000215E3"/>
    <w:rsid w:val="00022942"/>
    <w:rsid w:val="000230B9"/>
    <w:rsid w:val="00023116"/>
    <w:rsid w:val="00023158"/>
    <w:rsid w:val="000234E3"/>
    <w:rsid w:val="00023A0D"/>
    <w:rsid w:val="0002455A"/>
    <w:rsid w:val="00024FDC"/>
    <w:rsid w:val="00025073"/>
    <w:rsid w:val="000259B9"/>
    <w:rsid w:val="00026273"/>
    <w:rsid w:val="00026E2C"/>
    <w:rsid w:val="00027E4B"/>
    <w:rsid w:val="0002DD02"/>
    <w:rsid w:val="00030043"/>
    <w:rsid w:val="00030284"/>
    <w:rsid w:val="00030640"/>
    <w:rsid w:val="00031467"/>
    <w:rsid w:val="000315DE"/>
    <w:rsid w:val="000318A3"/>
    <w:rsid w:val="000318BA"/>
    <w:rsid w:val="000322EF"/>
    <w:rsid w:val="000323B8"/>
    <w:rsid w:val="000329A0"/>
    <w:rsid w:val="00034306"/>
    <w:rsid w:val="00034385"/>
    <w:rsid w:val="000353CB"/>
    <w:rsid w:val="00035762"/>
    <w:rsid w:val="00037CA6"/>
    <w:rsid w:val="00040D70"/>
    <w:rsid w:val="00040F02"/>
    <w:rsid w:val="0004149A"/>
    <w:rsid w:val="000418E3"/>
    <w:rsid w:val="000422CA"/>
    <w:rsid w:val="00042962"/>
    <w:rsid w:val="000433C2"/>
    <w:rsid w:val="000435CD"/>
    <w:rsid w:val="000435D6"/>
    <w:rsid w:val="000439BD"/>
    <w:rsid w:val="00043A4B"/>
    <w:rsid w:val="00043DC5"/>
    <w:rsid w:val="00043DC7"/>
    <w:rsid w:val="0004503D"/>
    <w:rsid w:val="000450CE"/>
    <w:rsid w:val="000450DB"/>
    <w:rsid w:val="00045739"/>
    <w:rsid w:val="00045AAA"/>
    <w:rsid w:val="00045E71"/>
    <w:rsid w:val="000468F0"/>
    <w:rsid w:val="000469D0"/>
    <w:rsid w:val="00046D39"/>
    <w:rsid w:val="00046DD1"/>
    <w:rsid w:val="00047CB9"/>
    <w:rsid w:val="00047F87"/>
    <w:rsid w:val="0005023F"/>
    <w:rsid w:val="000505D5"/>
    <w:rsid w:val="00050B17"/>
    <w:rsid w:val="0005173E"/>
    <w:rsid w:val="00051A1C"/>
    <w:rsid w:val="00051F52"/>
    <w:rsid w:val="000520DB"/>
    <w:rsid w:val="00052F0F"/>
    <w:rsid w:val="000530A3"/>
    <w:rsid w:val="0005317A"/>
    <w:rsid w:val="00053BB9"/>
    <w:rsid w:val="00053FC2"/>
    <w:rsid w:val="00054220"/>
    <w:rsid w:val="00054806"/>
    <w:rsid w:val="0005483D"/>
    <w:rsid w:val="0005487D"/>
    <w:rsid w:val="00054989"/>
    <w:rsid w:val="0005499B"/>
    <w:rsid w:val="00054CF3"/>
    <w:rsid w:val="00055765"/>
    <w:rsid w:val="00055E48"/>
    <w:rsid w:val="000562A8"/>
    <w:rsid w:val="0005707A"/>
    <w:rsid w:val="000570A9"/>
    <w:rsid w:val="00057882"/>
    <w:rsid w:val="00057A62"/>
    <w:rsid w:val="00057C22"/>
    <w:rsid w:val="0006017F"/>
    <w:rsid w:val="000608AE"/>
    <w:rsid w:val="00061847"/>
    <w:rsid w:val="00061CC8"/>
    <w:rsid w:val="00062125"/>
    <w:rsid w:val="00062F93"/>
    <w:rsid w:val="0006338D"/>
    <w:rsid w:val="00063480"/>
    <w:rsid w:val="00063490"/>
    <w:rsid w:val="000639AA"/>
    <w:rsid w:val="000640C1"/>
    <w:rsid w:val="00064C44"/>
    <w:rsid w:val="00065438"/>
    <w:rsid w:val="00066405"/>
    <w:rsid w:val="00066AD7"/>
    <w:rsid w:val="00066F99"/>
    <w:rsid w:val="000702B2"/>
    <w:rsid w:val="000705BE"/>
    <w:rsid w:val="00071035"/>
    <w:rsid w:val="00071A0C"/>
    <w:rsid w:val="00071A24"/>
    <w:rsid w:val="00071C09"/>
    <w:rsid w:val="00071DCB"/>
    <w:rsid w:val="0007364C"/>
    <w:rsid w:val="000737E7"/>
    <w:rsid w:val="00074525"/>
    <w:rsid w:val="000748CD"/>
    <w:rsid w:val="00074BC1"/>
    <w:rsid w:val="0007509F"/>
    <w:rsid w:val="0007527E"/>
    <w:rsid w:val="00076199"/>
    <w:rsid w:val="000761A2"/>
    <w:rsid w:val="000763FE"/>
    <w:rsid w:val="000765A2"/>
    <w:rsid w:val="00076854"/>
    <w:rsid w:val="00076C28"/>
    <w:rsid w:val="000778F7"/>
    <w:rsid w:val="0008025B"/>
    <w:rsid w:val="0008076C"/>
    <w:rsid w:val="0008115A"/>
    <w:rsid w:val="00081583"/>
    <w:rsid w:val="0008196A"/>
    <w:rsid w:val="00081CC8"/>
    <w:rsid w:val="000820A1"/>
    <w:rsid w:val="00082AC0"/>
    <w:rsid w:val="00083187"/>
    <w:rsid w:val="0008512E"/>
    <w:rsid w:val="00085763"/>
    <w:rsid w:val="000865DB"/>
    <w:rsid w:val="00086B1A"/>
    <w:rsid w:val="00086E22"/>
    <w:rsid w:val="000873E1"/>
    <w:rsid w:val="00087777"/>
    <w:rsid w:val="000907AC"/>
    <w:rsid w:val="0009138A"/>
    <w:rsid w:val="00091FD6"/>
    <w:rsid w:val="000923D5"/>
    <w:rsid w:val="00092725"/>
    <w:rsid w:val="0009281D"/>
    <w:rsid w:val="00092FE2"/>
    <w:rsid w:val="000930CC"/>
    <w:rsid w:val="000932A5"/>
    <w:rsid w:val="00093C67"/>
    <w:rsid w:val="00093DD1"/>
    <w:rsid w:val="000944EA"/>
    <w:rsid w:val="0009491D"/>
    <w:rsid w:val="00095824"/>
    <w:rsid w:val="00095CFA"/>
    <w:rsid w:val="000963D7"/>
    <w:rsid w:val="00096449"/>
    <w:rsid w:val="000967E8"/>
    <w:rsid w:val="00096E46"/>
    <w:rsid w:val="00096F88"/>
    <w:rsid w:val="00097306"/>
    <w:rsid w:val="00097325"/>
    <w:rsid w:val="000A0CBB"/>
    <w:rsid w:val="000A110B"/>
    <w:rsid w:val="000A2A08"/>
    <w:rsid w:val="000A2AE6"/>
    <w:rsid w:val="000A2BD5"/>
    <w:rsid w:val="000A2CC8"/>
    <w:rsid w:val="000A2D48"/>
    <w:rsid w:val="000A31F6"/>
    <w:rsid w:val="000A4493"/>
    <w:rsid w:val="000A45BF"/>
    <w:rsid w:val="000A4ED3"/>
    <w:rsid w:val="000A4F7B"/>
    <w:rsid w:val="000A5BE5"/>
    <w:rsid w:val="000A6333"/>
    <w:rsid w:val="000A65E1"/>
    <w:rsid w:val="000A70DD"/>
    <w:rsid w:val="000A73D9"/>
    <w:rsid w:val="000A77A5"/>
    <w:rsid w:val="000A7B4B"/>
    <w:rsid w:val="000A7B94"/>
    <w:rsid w:val="000A7F8B"/>
    <w:rsid w:val="000B027E"/>
    <w:rsid w:val="000B0A59"/>
    <w:rsid w:val="000B12C8"/>
    <w:rsid w:val="000B1C4A"/>
    <w:rsid w:val="000B271A"/>
    <w:rsid w:val="000B2F02"/>
    <w:rsid w:val="000B30FE"/>
    <w:rsid w:val="000B3320"/>
    <w:rsid w:val="000B342C"/>
    <w:rsid w:val="000B37F9"/>
    <w:rsid w:val="000B394A"/>
    <w:rsid w:val="000B418E"/>
    <w:rsid w:val="000B4EDB"/>
    <w:rsid w:val="000B5314"/>
    <w:rsid w:val="000B588B"/>
    <w:rsid w:val="000B595C"/>
    <w:rsid w:val="000B5C5E"/>
    <w:rsid w:val="000B65BB"/>
    <w:rsid w:val="000B7869"/>
    <w:rsid w:val="000B7ABF"/>
    <w:rsid w:val="000B7D22"/>
    <w:rsid w:val="000C013F"/>
    <w:rsid w:val="000C04B9"/>
    <w:rsid w:val="000C06F1"/>
    <w:rsid w:val="000C233C"/>
    <w:rsid w:val="000C32D0"/>
    <w:rsid w:val="000C393B"/>
    <w:rsid w:val="000C4102"/>
    <w:rsid w:val="000C56AC"/>
    <w:rsid w:val="000C58B1"/>
    <w:rsid w:val="000C661C"/>
    <w:rsid w:val="000C6890"/>
    <w:rsid w:val="000C76F3"/>
    <w:rsid w:val="000C780B"/>
    <w:rsid w:val="000D00FF"/>
    <w:rsid w:val="000D02F1"/>
    <w:rsid w:val="000D075E"/>
    <w:rsid w:val="000D0927"/>
    <w:rsid w:val="000D1600"/>
    <w:rsid w:val="000D1733"/>
    <w:rsid w:val="000D1807"/>
    <w:rsid w:val="000D18E4"/>
    <w:rsid w:val="000D2C8D"/>
    <w:rsid w:val="000D3786"/>
    <w:rsid w:val="000D3B76"/>
    <w:rsid w:val="000D3EC5"/>
    <w:rsid w:val="000D453D"/>
    <w:rsid w:val="000D4E9A"/>
    <w:rsid w:val="000D551C"/>
    <w:rsid w:val="000D5591"/>
    <w:rsid w:val="000D636F"/>
    <w:rsid w:val="000D6972"/>
    <w:rsid w:val="000E0AE3"/>
    <w:rsid w:val="000E0BD2"/>
    <w:rsid w:val="000E1C85"/>
    <w:rsid w:val="000E343C"/>
    <w:rsid w:val="000E4252"/>
    <w:rsid w:val="000E44DC"/>
    <w:rsid w:val="000E461A"/>
    <w:rsid w:val="000E4919"/>
    <w:rsid w:val="000E4B83"/>
    <w:rsid w:val="000E5031"/>
    <w:rsid w:val="000E5348"/>
    <w:rsid w:val="000E6171"/>
    <w:rsid w:val="000E7C22"/>
    <w:rsid w:val="000E7F85"/>
    <w:rsid w:val="000F112E"/>
    <w:rsid w:val="000F1D71"/>
    <w:rsid w:val="000F300B"/>
    <w:rsid w:val="000F38D5"/>
    <w:rsid w:val="000F407A"/>
    <w:rsid w:val="000F494D"/>
    <w:rsid w:val="000F507D"/>
    <w:rsid w:val="000F5479"/>
    <w:rsid w:val="000F59CD"/>
    <w:rsid w:val="000F5C44"/>
    <w:rsid w:val="000F64FA"/>
    <w:rsid w:val="000F6F84"/>
    <w:rsid w:val="000F7161"/>
    <w:rsid w:val="000F7367"/>
    <w:rsid w:val="0010006B"/>
    <w:rsid w:val="0010009A"/>
    <w:rsid w:val="001010F8"/>
    <w:rsid w:val="00101D54"/>
    <w:rsid w:val="0010289F"/>
    <w:rsid w:val="00103477"/>
    <w:rsid w:val="00103AAB"/>
    <w:rsid w:val="00104F71"/>
    <w:rsid w:val="00104FD6"/>
    <w:rsid w:val="00105215"/>
    <w:rsid w:val="00105E87"/>
    <w:rsid w:val="00106467"/>
    <w:rsid w:val="00106D8B"/>
    <w:rsid w:val="0010770D"/>
    <w:rsid w:val="001103D6"/>
    <w:rsid w:val="001109A9"/>
    <w:rsid w:val="001109AB"/>
    <w:rsid w:val="00110A3A"/>
    <w:rsid w:val="00110F89"/>
    <w:rsid w:val="00111152"/>
    <w:rsid w:val="00111208"/>
    <w:rsid w:val="001112E9"/>
    <w:rsid w:val="00111344"/>
    <w:rsid w:val="0011140C"/>
    <w:rsid w:val="001135CA"/>
    <w:rsid w:val="00114C76"/>
    <w:rsid w:val="00115501"/>
    <w:rsid w:val="00115A76"/>
    <w:rsid w:val="00115C59"/>
    <w:rsid w:val="001160DC"/>
    <w:rsid w:val="00117CF9"/>
    <w:rsid w:val="00117D10"/>
    <w:rsid w:val="00117D43"/>
    <w:rsid w:val="00120045"/>
    <w:rsid w:val="001203FD"/>
    <w:rsid w:val="0012053C"/>
    <w:rsid w:val="00120D92"/>
    <w:rsid w:val="00121B64"/>
    <w:rsid w:val="00121E38"/>
    <w:rsid w:val="00122C15"/>
    <w:rsid w:val="001231D2"/>
    <w:rsid w:val="00123909"/>
    <w:rsid w:val="00123EC9"/>
    <w:rsid w:val="001246B5"/>
    <w:rsid w:val="0012471F"/>
    <w:rsid w:val="00124EE4"/>
    <w:rsid w:val="00125A21"/>
    <w:rsid w:val="00126C3C"/>
    <w:rsid w:val="0012713E"/>
    <w:rsid w:val="00131B57"/>
    <w:rsid w:val="0013226B"/>
    <w:rsid w:val="001323D9"/>
    <w:rsid w:val="00132606"/>
    <w:rsid w:val="00132FF4"/>
    <w:rsid w:val="00133B61"/>
    <w:rsid w:val="00133E22"/>
    <w:rsid w:val="00133F91"/>
    <w:rsid w:val="0013419B"/>
    <w:rsid w:val="001345D0"/>
    <w:rsid w:val="00134EB2"/>
    <w:rsid w:val="00135114"/>
    <w:rsid w:val="001358D4"/>
    <w:rsid w:val="00136896"/>
    <w:rsid w:val="0013747F"/>
    <w:rsid w:val="001400B5"/>
    <w:rsid w:val="001401CE"/>
    <w:rsid w:val="00140E51"/>
    <w:rsid w:val="00140FA1"/>
    <w:rsid w:val="001421D2"/>
    <w:rsid w:val="001424C1"/>
    <w:rsid w:val="001425F3"/>
    <w:rsid w:val="00143483"/>
    <w:rsid w:val="0014364C"/>
    <w:rsid w:val="00143BD7"/>
    <w:rsid w:val="00143F21"/>
    <w:rsid w:val="001441D5"/>
    <w:rsid w:val="001448C3"/>
    <w:rsid w:val="001454D2"/>
    <w:rsid w:val="00145993"/>
    <w:rsid w:val="001479A5"/>
    <w:rsid w:val="00147B92"/>
    <w:rsid w:val="00147C5A"/>
    <w:rsid w:val="00150759"/>
    <w:rsid w:val="00150BDB"/>
    <w:rsid w:val="00150F38"/>
    <w:rsid w:val="00151DB1"/>
    <w:rsid w:val="00151F31"/>
    <w:rsid w:val="00152695"/>
    <w:rsid w:val="001526C3"/>
    <w:rsid w:val="0015298B"/>
    <w:rsid w:val="001532F6"/>
    <w:rsid w:val="001534BF"/>
    <w:rsid w:val="001540F5"/>
    <w:rsid w:val="00154BD3"/>
    <w:rsid w:val="00154E87"/>
    <w:rsid w:val="00155CC1"/>
    <w:rsid w:val="00155E21"/>
    <w:rsid w:val="001574CF"/>
    <w:rsid w:val="001577E3"/>
    <w:rsid w:val="00157D9E"/>
    <w:rsid w:val="00160552"/>
    <w:rsid w:val="00160C8B"/>
    <w:rsid w:val="00161A97"/>
    <w:rsid w:val="00162275"/>
    <w:rsid w:val="00162781"/>
    <w:rsid w:val="0016310F"/>
    <w:rsid w:val="001636F7"/>
    <w:rsid w:val="0016403F"/>
    <w:rsid w:val="00165528"/>
    <w:rsid w:val="0016582F"/>
    <w:rsid w:val="00165976"/>
    <w:rsid w:val="00165F2A"/>
    <w:rsid w:val="00166340"/>
    <w:rsid w:val="0016680A"/>
    <w:rsid w:val="00166854"/>
    <w:rsid w:val="001705E1"/>
    <w:rsid w:val="00170F80"/>
    <w:rsid w:val="0017121A"/>
    <w:rsid w:val="00171270"/>
    <w:rsid w:val="001716FB"/>
    <w:rsid w:val="001719F9"/>
    <w:rsid w:val="001720C1"/>
    <w:rsid w:val="0017270D"/>
    <w:rsid w:val="00172AF9"/>
    <w:rsid w:val="001731A4"/>
    <w:rsid w:val="001733C2"/>
    <w:rsid w:val="00173A2D"/>
    <w:rsid w:val="001742EC"/>
    <w:rsid w:val="0017486F"/>
    <w:rsid w:val="001748AF"/>
    <w:rsid w:val="001755F1"/>
    <w:rsid w:val="001758B9"/>
    <w:rsid w:val="00176177"/>
    <w:rsid w:val="00176725"/>
    <w:rsid w:val="00176896"/>
    <w:rsid w:val="00176ACB"/>
    <w:rsid w:val="00176D30"/>
    <w:rsid w:val="00177681"/>
    <w:rsid w:val="0017779F"/>
    <w:rsid w:val="00177B10"/>
    <w:rsid w:val="00177C07"/>
    <w:rsid w:val="00177C9E"/>
    <w:rsid w:val="0017B0F5"/>
    <w:rsid w:val="00180A79"/>
    <w:rsid w:val="00180BB0"/>
    <w:rsid w:val="00180EE9"/>
    <w:rsid w:val="00181149"/>
    <w:rsid w:val="00181305"/>
    <w:rsid w:val="0018131C"/>
    <w:rsid w:val="00181AE1"/>
    <w:rsid w:val="00181D01"/>
    <w:rsid w:val="00182103"/>
    <w:rsid w:val="00182767"/>
    <w:rsid w:val="00183077"/>
    <w:rsid w:val="001832EF"/>
    <w:rsid w:val="001836BC"/>
    <w:rsid w:val="0018453E"/>
    <w:rsid w:val="00184650"/>
    <w:rsid w:val="00184F65"/>
    <w:rsid w:val="0018535F"/>
    <w:rsid w:val="00185467"/>
    <w:rsid w:val="001858A7"/>
    <w:rsid w:val="00186DB5"/>
    <w:rsid w:val="00186F43"/>
    <w:rsid w:val="00187265"/>
    <w:rsid w:val="0018BE32"/>
    <w:rsid w:val="0019092A"/>
    <w:rsid w:val="00190D39"/>
    <w:rsid w:val="00190FB4"/>
    <w:rsid w:val="0019113B"/>
    <w:rsid w:val="0019116E"/>
    <w:rsid w:val="001919CE"/>
    <w:rsid w:val="00192163"/>
    <w:rsid w:val="00192F9F"/>
    <w:rsid w:val="001930ED"/>
    <w:rsid w:val="00193291"/>
    <w:rsid w:val="00194986"/>
    <w:rsid w:val="00194BB5"/>
    <w:rsid w:val="00194D6D"/>
    <w:rsid w:val="0019671D"/>
    <w:rsid w:val="00197B00"/>
    <w:rsid w:val="00197B39"/>
    <w:rsid w:val="001A08E7"/>
    <w:rsid w:val="001A1B87"/>
    <w:rsid w:val="001A2B85"/>
    <w:rsid w:val="001A2BEC"/>
    <w:rsid w:val="001A2F08"/>
    <w:rsid w:val="001A34FE"/>
    <w:rsid w:val="001A35C5"/>
    <w:rsid w:val="001A37BD"/>
    <w:rsid w:val="001A3833"/>
    <w:rsid w:val="001A3B4B"/>
    <w:rsid w:val="001A45BD"/>
    <w:rsid w:val="001A4A4C"/>
    <w:rsid w:val="001A5A28"/>
    <w:rsid w:val="001A6260"/>
    <w:rsid w:val="001A672F"/>
    <w:rsid w:val="001A6C01"/>
    <w:rsid w:val="001A6E29"/>
    <w:rsid w:val="001A6F3E"/>
    <w:rsid w:val="001A7263"/>
    <w:rsid w:val="001A75E9"/>
    <w:rsid w:val="001A7AEB"/>
    <w:rsid w:val="001B0238"/>
    <w:rsid w:val="001B04EC"/>
    <w:rsid w:val="001B071D"/>
    <w:rsid w:val="001B0830"/>
    <w:rsid w:val="001B116A"/>
    <w:rsid w:val="001B1242"/>
    <w:rsid w:val="001B1CE8"/>
    <w:rsid w:val="001B2879"/>
    <w:rsid w:val="001B2D03"/>
    <w:rsid w:val="001B2D10"/>
    <w:rsid w:val="001B2F07"/>
    <w:rsid w:val="001B3294"/>
    <w:rsid w:val="001B4E89"/>
    <w:rsid w:val="001B5883"/>
    <w:rsid w:val="001B5EE2"/>
    <w:rsid w:val="001B741F"/>
    <w:rsid w:val="001B76F2"/>
    <w:rsid w:val="001B7E36"/>
    <w:rsid w:val="001BA83E"/>
    <w:rsid w:val="001C00C3"/>
    <w:rsid w:val="001C0347"/>
    <w:rsid w:val="001C3616"/>
    <w:rsid w:val="001C4436"/>
    <w:rsid w:val="001C483A"/>
    <w:rsid w:val="001C4DE4"/>
    <w:rsid w:val="001C5112"/>
    <w:rsid w:val="001C5425"/>
    <w:rsid w:val="001C54BF"/>
    <w:rsid w:val="001C588F"/>
    <w:rsid w:val="001C5F47"/>
    <w:rsid w:val="001C60AE"/>
    <w:rsid w:val="001C6955"/>
    <w:rsid w:val="001C6995"/>
    <w:rsid w:val="001C7664"/>
    <w:rsid w:val="001C7D0E"/>
    <w:rsid w:val="001C7EBE"/>
    <w:rsid w:val="001D0197"/>
    <w:rsid w:val="001D0A5C"/>
    <w:rsid w:val="001D1135"/>
    <w:rsid w:val="001D1B04"/>
    <w:rsid w:val="001D20F9"/>
    <w:rsid w:val="001D2A65"/>
    <w:rsid w:val="001D2F31"/>
    <w:rsid w:val="001D33C1"/>
    <w:rsid w:val="001D381E"/>
    <w:rsid w:val="001D4B60"/>
    <w:rsid w:val="001D588F"/>
    <w:rsid w:val="001D599C"/>
    <w:rsid w:val="001D6A7D"/>
    <w:rsid w:val="001D757C"/>
    <w:rsid w:val="001D7E0E"/>
    <w:rsid w:val="001D7FDA"/>
    <w:rsid w:val="001E05FB"/>
    <w:rsid w:val="001E09D6"/>
    <w:rsid w:val="001E0F14"/>
    <w:rsid w:val="001E179D"/>
    <w:rsid w:val="001E1893"/>
    <w:rsid w:val="001E196A"/>
    <w:rsid w:val="001E2402"/>
    <w:rsid w:val="001E2540"/>
    <w:rsid w:val="001E2E02"/>
    <w:rsid w:val="001E2F6B"/>
    <w:rsid w:val="001E2FDB"/>
    <w:rsid w:val="001E331A"/>
    <w:rsid w:val="001E39D5"/>
    <w:rsid w:val="001E3BA2"/>
    <w:rsid w:val="001E5682"/>
    <w:rsid w:val="001E643F"/>
    <w:rsid w:val="001E7EC1"/>
    <w:rsid w:val="001F01A3"/>
    <w:rsid w:val="001F01D2"/>
    <w:rsid w:val="001F1318"/>
    <w:rsid w:val="001F1728"/>
    <w:rsid w:val="001F2083"/>
    <w:rsid w:val="001F2F56"/>
    <w:rsid w:val="001F3078"/>
    <w:rsid w:val="001F33C4"/>
    <w:rsid w:val="001F36EC"/>
    <w:rsid w:val="001F4443"/>
    <w:rsid w:val="001F48FE"/>
    <w:rsid w:val="001F4ECF"/>
    <w:rsid w:val="001F56FA"/>
    <w:rsid w:val="001F5CFE"/>
    <w:rsid w:val="001F5F32"/>
    <w:rsid w:val="001F6248"/>
    <w:rsid w:val="001F6A43"/>
    <w:rsid w:val="001F7C41"/>
    <w:rsid w:val="001FD3DE"/>
    <w:rsid w:val="00200E30"/>
    <w:rsid w:val="00202DA0"/>
    <w:rsid w:val="00202EC4"/>
    <w:rsid w:val="00203BBB"/>
    <w:rsid w:val="0020424F"/>
    <w:rsid w:val="00204B83"/>
    <w:rsid w:val="00205208"/>
    <w:rsid w:val="00205311"/>
    <w:rsid w:val="0020573D"/>
    <w:rsid w:val="002057F1"/>
    <w:rsid w:val="00206D84"/>
    <w:rsid w:val="00206F21"/>
    <w:rsid w:val="002071A0"/>
    <w:rsid w:val="00207541"/>
    <w:rsid w:val="00207695"/>
    <w:rsid w:val="00210476"/>
    <w:rsid w:val="00211254"/>
    <w:rsid w:val="0021216A"/>
    <w:rsid w:val="00212772"/>
    <w:rsid w:val="00212DF5"/>
    <w:rsid w:val="00212E8D"/>
    <w:rsid w:val="002136B7"/>
    <w:rsid w:val="0021578F"/>
    <w:rsid w:val="00216DED"/>
    <w:rsid w:val="0021742D"/>
    <w:rsid w:val="002179B9"/>
    <w:rsid w:val="00221014"/>
    <w:rsid w:val="00221667"/>
    <w:rsid w:val="00221B3C"/>
    <w:rsid w:val="00222327"/>
    <w:rsid w:val="0022262C"/>
    <w:rsid w:val="00222CF4"/>
    <w:rsid w:val="00222D5C"/>
    <w:rsid w:val="002241BC"/>
    <w:rsid w:val="002248C7"/>
    <w:rsid w:val="00224BD8"/>
    <w:rsid w:val="00226CE6"/>
    <w:rsid w:val="00226F7B"/>
    <w:rsid w:val="0023022A"/>
    <w:rsid w:val="0023092A"/>
    <w:rsid w:val="002311A3"/>
    <w:rsid w:val="00233358"/>
    <w:rsid w:val="00233D16"/>
    <w:rsid w:val="002340F7"/>
    <w:rsid w:val="0023427E"/>
    <w:rsid w:val="00234E5A"/>
    <w:rsid w:val="00235F26"/>
    <w:rsid w:val="002370F4"/>
    <w:rsid w:val="0023738F"/>
    <w:rsid w:val="002373D1"/>
    <w:rsid w:val="00237C08"/>
    <w:rsid w:val="00240CC4"/>
    <w:rsid w:val="0024103A"/>
    <w:rsid w:val="002410A3"/>
    <w:rsid w:val="00243C35"/>
    <w:rsid w:val="002440EC"/>
    <w:rsid w:val="0024510A"/>
    <w:rsid w:val="00245A36"/>
    <w:rsid w:val="00246764"/>
    <w:rsid w:val="002501D9"/>
    <w:rsid w:val="0025022B"/>
    <w:rsid w:val="00250E24"/>
    <w:rsid w:val="002513FA"/>
    <w:rsid w:val="00251811"/>
    <w:rsid w:val="00252F64"/>
    <w:rsid w:val="0025324D"/>
    <w:rsid w:val="002533E4"/>
    <w:rsid w:val="00253CC5"/>
    <w:rsid w:val="00253D94"/>
    <w:rsid w:val="002541D8"/>
    <w:rsid w:val="00254D0E"/>
    <w:rsid w:val="00254FFC"/>
    <w:rsid w:val="002551B9"/>
    <w:rsid w:val="002552C3"/>
    <w:rsid w:val="0025538A"/>
    <w:rsid w:val="00255B11"/>
    <w:rsid w:val="00255B77"/>
    <w:rsid w:val="00256D65"/>
    <w:rsid w:val="002570AC"/>
    <w:rsid w:val="002572F7"/>
    <w:rsid w:val="0025783B"/>
    <w:rsid w:val="00257D57"/>
    <w:rsid w:val="00257E9F"/>
    <w:rsid w:val="00260160"/>
    <w:rsid w:val="00260192"/>
    <w:rsid w:val="002605A4"/>
    <w:rsid w:val="00260ABA"/>
    <w:rsid w:val="00260FF2"/>
    <w:rsid w:val="00261F10"/>
    <w:rsid w:val="00261FBC"/>
    <w:rsid w:val="00262317"/>
    <w:rsid w:val="00262DF8"/>
    <w:rsid w:val="00263571"/>
    <w:rsid w:val="00263678"/>
    <w:rsid w:val="00263AFA"/>
    <w:rsid w:val="00263B6A"/>
    <w:rsid w:val="00263CF0"/>
    <w:rsid w:val="00264AD9"/>
    <w:rsid w:val="00264C42"/>
    <w:rsid w:val="002653FE"/>
    <w:rsid w:val="00265FEE"/>
    <w:rsid w:val="00266669"/>
    <w:rsid w:val="00266E0F"/>
    <w:rsid w:val="002675CE"/>
    <w:rsid w:val="00267812"/>
    <w:rsid w:val="00267F15"/>
    <w:rsid w:val="002720B7"/>
    <w:rsid w:val="0027270A"/>
    <w:rsid w:val="002729BF"/>
    <w:rsid w:val="00273236"/>
    <w:rsid w:val="0027422D"/>
    <w:rsid w:val="00274C32"/>
    <w:rsid w:val="002763D3"/>
    <w:rsid w:val="0027655B"/>
    <w:rsid w:val="00276BD7"/>
    <w:rsid w:val="00276F86"/>
    <w:rsid w:val="002770C9"/>
    <w:rsid w:val="002776E3"/>
    <w:rsid w:val="002777CD"/>
    <w:rsid w:val="00277C62"/>
    <w:rsid w:val="002800B7"/>
    <w:rsid w:val="00280503"/>
    <w:rsid w:val="00281681"/>
    <w:rsid w:val="00282473"/>
    <w:rsid w:val="0028258C"/>
    <w:rsid w:val="002828A2"/>
    <w:rsid w:val="00283374"/>
    <w:rsid w:val="002833A3"/>
    <w:rsid w:val="00283BD9"/>
    <w:rsid w:val="00283D49"/>
    <w:rsid w:val="002841A8"/>
    <w:rsid w:val="0028428F"/>
    <w:rsid w:val="0028475A"/>
    <w:rsid w:val="00284EA4"/>
    <w:rsid w:val="00285E56"/>
    <w:rsid w:val="00286284"/>
    <w:rsid w:val="00286309"/>
    <w:rsid w:val="00286769"/>
    <w:rsid w:val="002868F5"/>
    <w:rsid w:val="00286EF9"/>
    <w:rsid w:val="0028722A"/>
    <w:rsid w:val="002878D7"/>
    <w:rsid w:val="00287F08"/>
    <w:rsid w:val="002901AD"/>
    <w:rsid w:val="002907FD"/>
    <w:rsid w:val="00290A3B"/>
    <w:rsid w:val="0029154A"/>
    <w:rsid w:val="00292646"/>
    <w:rsid w:val="002927FF"/>
    <w:rsid w:val="00293BF4"/>
    <w:rsid w:val="00294CEB"/>
    <w:rsid w:val="0029554A"/>
    <w:rsid w:val="00295EC5"/>
    <w:rsid w:val="0029647F"/>
    <w:rsid w:val="002965D0"/>
    <w:rsid w:val="00297164"/>
    <w:rsid w:val="002A0CCF"/>
    <w:rsid w:val="002A1803"/>
    <w:rsid w:val="002A27F7"/>
    <w:rsid w:val="002A2C73"/>
    <w:rsid w:val="002A33FD"/>
    <w:rsid w:val="002A4773"/>
    <w:rsid w:val="002A563E"/>
    <w:rsid w:val="002A5F68"/>
    <w:rsid w:val="002A64EF"/>
    <w:rsid w:val="002A6687"/>
    <w:rsid w:val="002A69A2"/>
    <w:rsid w:val="002A7BDD"/>
    <w:rsid w:val="002ADD85"/>
    <w:rsid w:val="002B009E"/>
    <w:rsid w:val="002B0814"/>
    <w:rsid w:val="002B0E2A"/>
    <w:rsid w:val="002B1589"/>
    <w:rsid w:val="002B2DFE"/>
    <w:rsid w:val="002B39AD"/>
    <w:rsid w:val="002B3C09"/>
    <w:rsid w:val="002B3C6A"/>
    <w:rsid w:val="002B3F5D"/>
    <w:rsid w:val="002B477F"/>
    <w:rsid w:val="002B5573"/>
    <w:rsid w:val="002B5F47"/>
    <w:rsid w:val="002B6535"/>
    <w:rsid w:val="002B6D2B"/>
    <w:rsid w:val="002B7231"/>
    <w:rsid w:val="002C0D70"/>
    <w:rsid w:val="002C163D"/>
    <w:rsid w:val="002C1D16"/>
    <w:rsid w:val="002C3058"/>
    <w:rsid w:val="002C3399"/>
    <w:rsid w:val="002C3402"/>
    <w:rsid w:val="002C3AB0"/>
    <w:rsid w:val="002C3BCD"/>
    <w:rsid w:val="002C408B"/>
    <w:rsid w:val="002C4C37"/>
    <w:rsid w:val="002C57DF"/>
    <w:rsid w:val="002C59DA"/>
    <w:rsid w:val="002C5E24"/>
    <w:rsid w:val="002C5E40"/>
    <w:rsid w:val="002C62AB"/>
    <w:rsid w:val="002C656B"/>
    <w:rsid w:val="002C774B"/>
    <w:rsid w:val="002D00F6"/>
    <w:rsid w:val="002D0380"/>
    <w:rsid w:val="002D07FE"/>
    <w:rsid w:val="002D0C17"/>
    <w:rsid w:val="002D1182"/>
    <w:rsid w:val="002D17DF"/>
    <w:rsid w:val="002D22E4"/>
    <w:rsid w:val="002D34B4"/>
    <w:rsid w:val="002D3579"/>
    <w:rsid w:val="002D366A"/>
    <w:rsid w:val="002D37E7"/>
    <w:rsid w:val="002D3DC2"/>
    <w:rsid w:val="002D558C"/>
    <w:rsid w:val="002D5900"/>
    <w:rsid w:val="002D5934"/>
    <w:rsid w:val="002D7100"/>
    <w:rsid w:val="002D774A"/>
    <w:rsid w:val="002D7CF1"/>
    <w:rsid w:val="002D7DC9"/>
    <w:rsid w:val="002D7F11"/>
    <w:rsid w:val="002E0293"/>
    <w:rsid w:val="002E0F3A"/>
    <w:rsid w:val="002E1190"/>
    <w:rsid w:val="002E128C"/>
    <w:rsid w:val="002E16FF"/>
    <w:rsid w:val="002E18ED"/>
    <w:rsid w:val="002E1D4E"/>
    <w:rsid w:val="002E264E"/>
    <w:rsid w:val="002E31B7"/>
    <w:rsid w:val="002E370E"/>
    <w:rsid w:val="002E39B1"/>
    <w:rsid w:val="002E4440"/>
    <w:rsid w:val="002E486F"/>
    <w:rsid w:val="002E5835"/>
    <w:rsid w:val="002E5FBB"/>
    <w:rsid w:val="002E701D"/>
    <w:rsid w:val="002E7125"/>
    <w:rsid w:val="002E7C1F"/>
    <w:rsid w:val="002E7EAB"/>
    <w:rsid w:val="002F0862"/>
    <w:rsid w:val="002F08E3"/>
    <w:rsid w:val="002F0A2A"/>
    <w:rsid w:val="002F14B5"/>
    <w:rsid w:val="002F25AF"/>
    <w:rsid w:val="002F25D7"/>
    <w:rsid w:val="002F3104"/>
    <w:rsid w:val="002F3204"/>
    <w:rsid w:val="002F351F"/>
    <w:rsid w:val="002F3561"/>
    <w:rsid w:val="002F3D5C"/>
    <w:rsid w:val="002F3FA3"/>
    <w:rsid w:val="002F43A4"/>
    <w:rsid w:val="002F479E"/>
    <w:rsid w:val="002F4C82"/>
    <w:rsid w:val="002F510B"/>
    <w:rsid w:val="002F622D"/>
    <w:rsid w:val="002F6660"/>
    <w:rsid w:val="002F69F1"/>
    <w:rsid w:val="002F7B76"/>
    <w:rsid w:val="0030042E"/>
    <w:rsid w:val="0030129F"/>
    <w:rsid w:val="003013A4"/>
    <w:rsid w:val="00301965"/>
    <w:rsid w:val="00302409"/>
    <w:rsid w:val="00302C26"/>
    <w:rsid w:val="0030301D"/>
    <w:rsid w:val="0030341C"/>
    <w:rsid w:val="003036C9"/>
    <w:rsid w:val="00303D7B"/>
    <w:rsid w:val="00303F25"/>
    <w:rsid w:val="0030450D"/>
    <w:rsid w:val="0030494E"/>
    <w:rsid w:val="00304CD0"/>
    <w:rsid w:val="0030610B"/>
    <w:rsid w:val="00306C8E"/>
    <w:rsid w:val="00310B8D"/>
    <w:rsid w:val="00310FDF"/>
    <w:rsid w:val="0031109B"/>
    <w:rsid w:val="0031131B"/>
    <w:rsid w:val="003115FC"/>
    <w:rsid w:val="0031187F"/>
    <w:rsid w:val="00312254"/>
    <w:rsid w:val="003126BE"/>
    <w:rsid w:val="0031278E"/>
    <w:rsid w:val="00312CE1"/>
    <w:rsid w:val="00313159"/>
    <w:rsid w:val="003138A2"/>
    <w:rsid w:val="00313C3F"/>
    <w:rsid w:val="00314E6C"/>
    <w:rsid w:val="003154C0"/>
    <w:rsid w:val="003159F7"/>
    <w:rsid w:val="00315A63"/>
    <w:rsid w:val="00315EC6"/>
    <w:rsid w:val="00315EEF"/>
    <w:rsid w:val="00316710"/>
    <w:rsid w:val="0031715B"/>
    <w:rsid w:val="003208AD"/>
    <w:rsid w:val="003211F3"/>
    <w:rsid w:val="00321AA3"/>
    <w:rsid w:val="003222F0"/>
    <w:rsid w:val="00322A63"/>
    <w:rsid w:val="00322AC1"/>
    <w:rsid w:val="00322DA9"/>
    <w:rsid w:val="00323519"/>
    <w:rsid w:val="00323598"/>
    <w:rsid w:val="00323C1D"/>
    <w:rsid w:val="003241F4"/>
    <w:rsid w:val="0032426D"/>
    <w:rsid w:val="0032483A"/>
    <w:rsid w:val="003249A7"/>
    <w:rsid w:val="0032543C"/>
    <w:rsid w:val="0032553C"/>
    <w:rsid w:val="003257E6"/>
    <w:rsid w:val="00326467"/>
    <w:rsid w:val="00327AD0"/>
    <w:rsid w:val="0032809D"/>
    <w:rsid w:val="00330961"/>
    <w:rsid w:val="0033109F"/>
    <w:rsid w:val="003313C1"/>
    <w:rsid w:val="003318CB"/>
    <w:rsid w:val="00331AF4"/>
    <w:rsid w:val="00333785"/>
    <w:rsid w:val="0033380E"/>
    <w:rsid w:val="00333E1A"/>
    <w:rsid w:val="00334AB3"/>
    <w:rsid w:val="00334D11"/>
    <w:rsid w:val="00334D57"/>
    <w:rsid w:val="00335913"/>
    <w:rsid w:val="0033594E"/>
    <w:rsid w:val="00335EDA"/>
    <w:rsid w:val="003361C8"/>
    <w:rsid w:val="003363EC"/>
    <w:rsid w:val="003369B2"/>
    <w:rsid w:val="00336B31"/>
    <w:rsid w:val="00337211"/>
    <w:rsid w:val="00337C8A"/>
    <w:rsid w:val="003405E8"/>
    <w:rsid w:val="003414E4"/>
    <w:rsid w:val="0034290F"/>
    <w:rsid w:val="00342B24"/>
    <w:rsid w:val="00343C03"/>
    <w:rsid w:val="0034463F"/>
    <w:rsid w:val="00344760"/>
    <w:rsid w:val="003448D1"/>
    <w:rsid w:val="00344B49"/>
    <w:rsid w:val="00344F39"/>
    <w:rsid w:val="00345678"/>
    <w:rsid w:val="00347197"/>
    <w:rsid w:val="00350F7A"/>
    <w:rsid w:val="0035107B"/>
    <w:rsid w:val="003522BA"/>
    <w:rsid w:val="0035258C"/>
    <w:rsid w:val="003526AC"/>
    <w:rsid w:val="00352E17"/>
    <w:rsid w:val="00353022"/>
    <w:rsid w:val="00354C7B"/>
    <w:rsid w:val="00355137"/>
    <w:rsid w:val="00356682"/>
    <w:rsid w:val="0036023D"/>
    <w:rsid w:val="0036090A"/>
    <w:rsid w:val="00360A49"/>
    <w:rsid w:val="00360B1E"/>
    <w:rsid w:val="00361585"/>
    <w:rsid w:val="003615C0"/>
    <w:rsid w:val="0036167D"/>
    <w:rsid w:val="00361982"/>
    <w:rsid w:val="003619DC"/>
    <w:rsid w:val="003620CE"/>
    <w:rsid w:val="00363003"/>
    <w:rsid w:val="00363F01"/>
    <w:rsid w:val="0036410A"/>
    <w:rsid w:val="00364393"/>
    <w:rsid w:val="00364599"/>
    <w:rsid w:val="00364AA7"/>
    <w:rsid w:val="003667DA"/>
    <w:rsid w:val="00366985"/>
    <w:rsid w:val="003670FF"/>
    <w:rsid w:val="003675B8"/>
    <w:rsid w:val="0036772A"/>
    <w:rsid w:val="00367CC6"/>
    <w:rsid w:val="00370408"/>
    <w:rsid w:val="00370576"/>
    <w:rsid w:val="003710DD"/>
    <w:rsid w:val="0037130A"/>
    <w:rsid w:val="003727F8"/>
    <w:rsid w:val="003728BA"/>
    <w:rsid w:val="00372A88"/>
    <w:rsid w:val="00373170"/>
    <w:rsid w:val="00373B4B"/>
    <w:rsid w:val="00374060"/>
    <w:rsid w:val="003744EF"/>
    <w:rsid w:val="003746B8"/>
    <w:rsid w:val="003750F7"/>
    <w:rsid w:val="003757A2"/>
    <w:rsid w:val="003758EB"/>
    <w:rsid w:val="00376378"/>
    <w:rsid w:val="00376B4B"/>
    <w:rsid w:val="00376D37"/>
    <w:rsid w:val="00376F25"/>
    <w:rsid w:val="00376FAC"/>
    <w:rsid w:val="003770AF"/>
    <w:rsid w:val="00381619"/>
    <w:rsid w:val="00382788"/>
    <w:rsid w:val="00382FCC"/>
    <w:rsid w:val="00383411"/>
    <w:rsid w:val="00383B5B"/>
    <w:rsid w:val="00383C17"/>
    <w:rsid w:val="00384B57"/>
    <w:rsid w:val="003855FA"/>
    <w:rsid w:val="0038644C"/>
    <w:rsid w:val="00386AE1"/>
    <w:rsid w:val="003873EC"/>
    <w:rsid w:val="003878A7"/>
    <w:rsid w:val="003900B7"/>
    <w:rsid w:val="00390DAA"/>
    <w:rsid w:val="003915DA"/>
    <w:rsid w:val="003916B4"/>
    <w:rsid w:val="00391880"/>
    <w:rsid w:val="003926DD"/>
    <w:rsid w:val="0039286C"/>
    <w:rsid w:val="00392894"/>
    <w:rsid w:val="0039340A"/>
    <w:rsid w:val="0039356F"/>
    <w:rsid w:val="00393DBF"/>
    <w:rsid w:val="0039483C"/>
    <w:rsid w:val="00394883"/>
    <w:rsid w:val="00394F81"/>
    <w:rsid w:val="0039627D"/>
    <w:rsid w:val="0039641A"/>
    <w:rsid w:val="00397534"/>
    <w:rsid w:val="003977D9"/>
    <w:rsid w:val="003A0007"/>
    <w:rsid w:val="003A08F0"/>
    <w:rsid w:val="003A0CC4"/>
    <w:rsid w:val="003A1207"/>
    <w:rsid w:val="003A31F3"/>
    <w:rsid w:val="003A3BE4"/>
    <w:rsid w:val="003A3D29"/>
    <w:rsid w:val="003A4733"/>
    <w:rsid w:val="003A48B5"/>
    <w:rsid w:val="003A5348"/>
    <w:rsid w:val="003A5B19"/>
    <w:rsid w:val="003A5EBF"/>
    <w:rsid w:val="003A634A"/>
    <w:rsid w:val="003A63D4"/>
    <w:rsid w:val="003A67F9"/>
    <w:rsid w:val="003A6EA7"/>
    <w:rsid w:val="003B001B"/>
    <w:rsid w:val="003B01FE"/>
    <w:rsid w:val="003B03B4"/>
    <w:rsid w:val="003B0C7C"/>
    <w:rsid w:val="003B0DAD"/>
    <w:rsid w:val="003B0F0D"/>
    <w:rsid w:val="003B12E8"/>
    <w:rsid w:val="003B1876"/>
    <w:rsid w:val="003B19EA"/>
    <w:rsid w:val="003B1B2F"/>
    <w:rsid w:val="003B25A4"/>
    <w:rsid w:val="003B28D6"/>
    <w:rsid w:val="003B2B8C"/>
    <w:rsid w:val="003B30B1"/>
    <w:rsid w:val="003B30C6"/>
    <w:rsid w:val="003B3B51"/>
    <w:rsid w:val="003B3EA5"/>
    <w:rsid w:val="003B4627"/>
    <w:rsid w:val="003B48BC"/>
    <w:rsid w:val="003B516D"/>
    <w:rsid w:val="003B5CBC"/>
    <w:rsid w:val="003B5FE2"/>
    <w:rsid w:val="003B652A"/>
    <w:rsid w:val="003B6D3F"/>
    <w:rsid w:val="003B7472"/>
    <w:rsid w:val="003B7CE3"/>
    <w:rsid w:val="003BBC52"/>
    <w:rsid w:val="003C04A9"/>
    <w:rsid w:val="003C0770"/>
    <w:rsid w:val="003C1073"/>
    <w:rsid w:val="003C1BFB"/>
    <w:rsid w:val="003C2890"/>
    <w:rsid w:val="003C2A9B"/>
    <w:rsid w:val="003C2E8E"/>
    <w:rsid w:val="003C3E1A"/>
    <w:rsid w:val="003C41A9"/>
    <w:rsid w:val="003C497B"/>
    <w:rsid w:val="003C4A0E"/>
    <w:rsid w:val="003C57B2"/>
    <w:rsid w:val="003C58D9"/>
    <w:rsid w:val="003C6017"/>
    <w:rsid w:val="003C62A2"/>
    <w:rsid w:val="003C64D5"/>
    <w:rsid w:val="003C7212"/>
    <w:rsid w:val="003C7419"/>
    <w:rsid w:val="003C74B0"/>
    <w:rsid w:val="003C7CB5"/>
    <w:rsid w:val="003C7F2A"/>
    <w:rsid w:val="003D02B3"/>
    <w:rsid w:val="003D0481"/>
    <w:rsid w:val="003D0655"/>
    <w:rsid w:val="003D0CA1"/>
    <w:rsid w:val="003D0F5E"/>
    <w:rsid w:val="003D102E"/>
    <w:rsid w:val="003D1273"/>
    <w:rsid w:val="003D1C70"/>
    <w:rsid w:val="003D1DC0"/>
    <w:rsid w:val="003D3255"/>
    <w:rsid w:val="003D38E0"/>
    <w:rsid w:val="003D3947"/>
    <w:rsid w:val="003D4078"/>
    <w:rsid w:val="003D4388"/>
    <w:rsid w:val="003D4EDD"/>
    <w:rsid w:val="003D5369"/>
    <w:rsid w:val="003D6F4F"/>
    <w:rsid w:val="003D7526"/>
    <w:rsid w:val="003E0706"/>
    <w:rsid w:val="003E0759"/>
    <w:rsid w:val="003E0A9B"/>
    <w:rsid w:val="003E0B41"/>
    <w:rsid w:val="003E0CCA"/>
    <w:rsid w:val="003E1871"/>
    <w:rsid w:val="003E1DD3"/>
    <w:rsid w:val="003E1DE3"/>
    <w:rsid w:val="003E3115"/>
    <w:rsid w:val="003E337B"/>
    <w:rsid w:val="003E3624"/>
    <w:rsid w:val="003E36FC"/>
    <w:rsid w:val="003E5759"/>
    <w:rsid w:val="003E5D29"/>
    <w:rsid w:val="003E6026"/>
    <w:rsid w:val="003E603C"/>
    <w:rsid w:val="003E674C"/>
    <w:rsid w:val="003E6E4A"/>
    <w:rsid w:val="003E7965"/>
    <w:rsid w:val="003E7EFB"/>
    <w:rsid w:val="003F0A07"/>
    <w:rsid w:val="003F14D1"/>
    <w:rsid w:val="003F19A5"/>
    <w:rsid w:val="003F26DA"/>
    <w:rsid w:val="003F35B1"/>
    <w:rsid w:val="003F3623"/>
    <w:rsid w:val="003F52AC"/>
    <w:rsid w:val="003F53F8"/>
    <w:rsid w:val="003F56C6"/>
    <w:rsid w:val="003F7521"/>
    <w:rsid w:val="003F7670"/>
    <w:rsid w:val="00400162"/>
    <w:rsid w:val="004006A4"/>
    <w:rsid w:val="004008B1"/>
    <w:rsid w:val="00401302"/>
    <w:rsid w:val="00401967"/>
    <w:rsid w:val="00401F5F"/>
    <w:rsid w:val="00402478"/>
    <w:rsid w:val="00402617"/>
    <w:rsid w:val="00402CFB"/>
    <w:rsid w:val="00403807"/>
    <w:rsid w:val="00403E3A"/>
    <w:rsid w:val="00404F60"/>
    <w:rsid w:val="00405066"/>
    <w:rsid w:val="0040565F"/>
    <w:rsid w:val="00406B4D"/>
    <w:rsid w:val="0040708B"/>
    <w:rsid w:val="00407FCC"/>
    <w:rsid w:val="004081F5"/>
    <w:rsid w:val="0041013C"/>
    <w:rsid w:val="00410756"/>
    <w:rsid w:val="00411974"/>
    <w:rsid w:val="00412360"/>
    <w:rsid w:val="00413067"/>
    <w:rsid w:val="00413392"/>
    <w:rsid w:val="00413463"/>
    <w:rsid w:val="00414824"/>
    <w:rsid w:val="00414C9D"/>
    <w:rsid w:val="0041529E"/>
    <w:rsid w:val="00415FA5"/>
    <w:rsid w:val="00416967"/>
    <w:rsid w:val="00416E02"/>
    <w:rsid w:val="00416ED7"/>
    <w:rsid w:val="0041704E"/>
    <w:rsid w:val="00417512"/>
    <w:rsid w:val="00417924"/>
    <w:rsid w:val="00417B83"/>
    <w:rsid w:val="00417F1A"/>
    <w:rsid w:val="00420F0F"/>
    <w:rsid w:val="00421186"/>
    <w:rsid w:val="004213BD"/>
    <w:rsid w:val="00421951"/>
    <w:rsid w:val="00421E6A"/>
    <w:rsid w:val="004221FF"/>
    <w:rsid w:val="00422A46"/>
    <w:rsid w:val="00423966"/>
    <w:rsid w:val="00423B6D"/>
    <w:rsid w:val="00423FA2"/>
    <w:rsid w:val="00424821"/>
    <w:rsid w:val="00424D21"/>
    <w:rsid w:val="00425085"/>
    <w:rsid w:val="004255FF"/>
    <w:rsid w:val="00425D97"/>
    <w:rsid w:val="00425DF4"/>
    <w:rsid w:val="00425FD0"/>
    <w:rsid w:val="0042615F"/>
    <w:rsid w:val="004261EA"/>
    <w:rsid w:val="004278EE"/>
    <w:rsid w:val="00430192"/>
    <w:rsid w:val="004302AC"/>
    <w:rsid w:val="00430609"/>
    <w:rsid w:val="0043080A"/>
    <w:rsid w:val="004318A1"/>
    <w:rsid w:val="004328BA"/>
    <w:rsid w:val="00433044"/>
    <w:rsid w:val="0043341A"/>
    <w:rsid w:val="004337ED"/>
    <w:rsid w:val="00433C03"/>
    <w:rsid w:val="0043429B"/>
    <w:rsid w:val="0043508B"/>
    <w:rsid w:val="00435648"/>
    <w:rsid w:val="00437910"/>
    <w:rsid w:val="00437BF1"/>
    <w:rsid w:val="004402DB"/>
    <w:rsid w:val="0044083B"/>
    <w:rsid w:val="00441A39"/>
    <w:rsid w:val="0044284D"/>
    <w:rsid w:val="004434B3"/>
    <w:rsid w:val="00443935"/>
    <w:rsid w:val="00444554"/>
    <w:rsid w:val="00444A2E"/>
    <w:rsid w:val="00446738"/>
    <w:rsid w:val="00446FBA"/>
    <w:rsid w:val="00447D6C"/>
    <w:rsid w:val="0045137E"/>
    <w:rsid w:val="00451BB3"/>
    <w:rsid w:val="00451F7D"/>
    <w:rsid w:val="0045274A"/>
    <w:rsid w:val="00452E6F"/>
    <w:rsid w:val="00453EA3"/>
    <w:rsid w:val="00453F04"/>
    <w:rsid w:val="00454012"/>
    <w:rsid w:val="00454A47"/>
    <w:rsid w:val="00454B25"/>
    <w:rsid w:val="00454FDF"/>
    <w:rsid w:val="00455508"/>
    <w:rsid w:val="00455DF4"/>
    <w:rsid w:val="00456704"/>
    <w:rsid w:val="0045690C"/>
    <w:rsid w:val="00456B3C"/>
    <w:rsid w:val="00456C6C"/>
    <w:rsid w:val="00456F1F"/>
    <w:rsid w:val="00457C13"/>
    <w:rsid w:val="0046025A"/>
    <w:rsid w:val="00460348"/>
    <w:rsid w:val="00460BB7"/>
    <w:rsid w:val="00460FDA"/>
    <w:rsid w:val="0046158A"/>
    <w:rsid w:val="00461F2B"/>
    <w:rsid w:val="0046262B"/>
    <w:rsid w:val="004629B1"/>
    <w:rsid w:val="00462AD5"/>
    <w:rsid w:val="00462EF3"/>
    <w:rsid w:val="00463B71"/>
    <w:rsid w:val="00464757"/>
    <w:rsid w:val="004647C8"/>
    <w:rsid w:val="00464DA9"/>
    <w:rsid w:val="0046588B"/>
    <w:rsid w:val="00465DFE"/>
    <w:rsid w:val="00466417"/>
    <w:rsid w:val="0046646A"/>
    <w:rsid w:val="004665B4"/>
    <w:rsid w:val="0046679C"/>
    <w:rsid w:val="00467858"/>
    <w:rsid w:val="00467BEE"/>
    <w:rsid w:val="00467EF7"/>
    <w:rsid w:val="0047001F"/>
    <w:rsid w:val="0047005E"/>
    <w:rsid w:val="0047076A"/>
    <w:rsid w:val="00470D0F"/>
    <w:rsid w:val="00470E98"/>
    <w:rsid w:val="004711B4"/>
    <w:rsid w:val="004713C7"/>
    <w:rsid w:val="0047185B"/>
    <w:rsid w:val="00471E85"/>
    <w:rsid w:val="0047201E"/>
    <w:rsid w:val="00472639"/>
    <w:rsid w:val="004727DE"/>
    <w:rsid w:val="00473718"/>
    <w:rsid w:val="00473F03"/>
    <w:rsid w:val="00474C6D"/>
    <w:rsid w:val="00475156"/>
    <w:rsid w:val="00475242"/>
    <w:rsid w:val="0047622E"/>
    <w:rsid w:val="00476883"/>
    <w:rsid w:val="0047701A"/>
    <w:rsid w:val="004817D7"/>
    <w:rsid w:val="00481C82"/>
    <w:rsid w:val="00482463"/>
    <w:rsid w:val="0048261D"/>
    <w:rsid w:val="00482728"/>
    <w:rsid w:val="004831BC"/>
    <w:rsid w:val="00483550"/>
    <w:rsid w:val="00483606"/>
    <w:rsid w:val="00483F98"/>
    <w:rsid w:val="004844CD"/>
    <w:rsid w:val="00484508"/>
    <w:rsid w:val="00484621"/>
    <w:rsid w:val="0048509F"/>
    <w:rsid w:val="0048535D"/>
    <w:rsid w:val="00486990"/>
    <w:rsid w:val="004872AD"/>
    <w:rsid w:val="00487C98"/>
    <w:rsid w:val="00490363"/>
    <w:rsid w:val="00490625"/>
    <w:rsid w:val="004906D1"/>
    <w:rsid w:val="00490BD2"/>
    <w:rsid w:val="00491C70"/>
    <w:rsid w:val="00491E4C"/>
    <w:rsid w:val="00491F1F"/>
    <w:rsid w:val="00492587"/>
    <w:rsid w:val="004925AF"/>
    <w:rsid w:val="0049268E"/>
    <w:rsid w:val="00492C13"/>
    <w:rsid w:val="004935E9"/>
    <w:rsid w:val="00493799"/>
    <w:rsid w:val="00493A77"/>
    <w:rsid w:val="00493F38"/>
    <w:rsid w:val="0049407A"/>
    <w:rsid w:val="00496B95"/>
    <w:rsid w:val="00496BC1"/>
    <w:rsid w:val="004976E7"/>
    <w:rsid w:val="0049786B"/>
    <w:rsid w:val="004A059C"/>
    <w:rsid w:val="004A0C8C"/>
    <w:rsid w:val="004A0D3C"/>
    <w:rsid w:val="004A13B2"/>
    <w:rsid w:val="004A29D1"/>
    <w:rsid w:val="004A2A4C"/>
    <w:rsid w:val="004A310F"/>
    <w:rsid w:val="004A354F"/>
    <w:rsid w:val="004A3885"/>
    <w:rsid w:val="004A3A01"/>
    <w:rsid w:val="004A524A"/>
    <w:rsid w:val="004A5A6F"/>
    <w:rsid w:val="004A5B83"/>
    <w:rsid w:val="004A7412"/>
    <w:rsid w:val="004B0E77"/>
    <w:rsid w:val="004B10A4"/>
    <w:rsid w:val="004B148C"/>
    <w:rsid w:val="004B1598"/>
    <w:rsid w:val="004B1CBA"/>
    <w:rsid w:val="004B20F1"/>
    <w:rsid w:val="004B2508"/>
    <w:rsid w:val="004B3129"/>
    <w:rsid w:val="004B3662"/>
    <w:rsid w:val="004B3A9B"/>
    <w:rsid w:val="004B3B31"/>
    <w:rsid w:val="004B476F"/>
    <w:rsid w:val="004B48DA"/>
    <w:rsid w:val="004B5768"/>
    <w:rsid w:val="004B5C38"/>
    <w:rsid w:val="004B5D0E"/>
    <w:rsid w:val="004B626F"/>
    <w:rsid w:val="004B72C8"/>
    <w:rsid w:val="004B7808"/>
    <w:rsid w:val="004B7AAE"/>
    <w:rsid w:val="004B7C93"/>
    <w:rsid w:val="004B7E67"/>
    <w:rsid w:val="004B7FD8"/>
    <w:rsid w:val="004C1599"/>
    <w:rsid w:val="004C2131"/>
    <w:rsid w:val="004C23F0"/>
    <w:rsid w:val="004C2F58"/>
    <w:rsid w:val="004C332C"/>
    <w:rsid w:val="004C38F0"/>
    <w:rsid w:val="004C3E4E"/>
    <w:rsid w:val="004C4643"/>
    <w:rsid w:val="004C4897"/>
    <w:rsid w:val="004C55F0"/>
    <w:rsid w:val="004C5ED0"/>
    <w:rsid w:val="004C6401"/>
    <w:rsid w:val="004C66BB"/>
    <w:rsid w:val="004C70C8"/>
    <w:rsid w:val="004C7867"/>
    <w:rsid w:val="004D0438"/>
    <w:rsid w:val="004D075C"/>
    <w:rsid w:val="004D0A24"/>
    <w:rsid w:val="004D0B4C"/>
    <w:rsid w:val="004D1AF9"/>
    <w:rsid w:val="004D1C84"/>
    <w:rsid w:val="004D1DAC"/>
    <w:rsid w:val="004D1F77"/>
    <w:rsid w:val="004D1FF1"/>
    <w:rsid w:val="004D2112"/>
    <w:rsid w:val="004D2B72"/>
    <w:rsid w:val="004D351D"/>
    <w:rsid w:val="004D3C68"/>
    <w:rsid w:val="004D4EB0"/>
    <w:rsid w:val="004D5D23"/>
    <w:rsid w:val="004D657C"/>
    <w:rsid w:val="004D6A39"/>
    <w:rsid w:val="004D7CBF"/>
    <w:rsid w:val="004D7F30"/>
    <w:rsid w:val="004E0746"/>
    <w:rsid w:val="004E088C"/>
    <w:rsid w:val="004E0A25"/>
    <w:rsid w:val="004E16DE"/>
    <w:rsid w:val="004E2121"/>
    <w:rsid w:val="004E3076"/>
    <w:rsid w:val="004E337F"/>
    <w:rsid w:val="004E3AE6"/>
    <w:rsid w:val="004E3DDC"/>
    <w:rsid w:val="004E48AC"/>
    <w:rsid w:val="004E4E9A"/>
    <w:rsid w:val="004E50C5"/>
    <w:rsid w:val="004E5B0C"/>
    <w:rsid w:val="004E6914"/>
    <w:rsid w:val="004E6F4B"/>
    <w:rsid w:val="004E73D9"/>
    <w:rsid w:val="004E7997"/>
    <w:rsid w:val="004F0057"/>
    <w:rsid w:val="004F0209"/>
    <w:rsid w:val="004F0499"/>
    <w:rsid w:val="004F0527"/>
    <w:rsid w:val="004F0B5B"/>
    <w:rsid w:val="004F2E22"/>
    <w:rsid w:val="004F35EB"/>
    <w:rsid w:val="004F37AE"/>
    <w:rsid w:val="004F4294"/>
    <w:rsid w:val="004F4AE4"/>
    <w:rsid w:val="004F5118"/>
    <w:rsid w:val="004F5223"/>
    <w:rsid w:val="004F5283"/>
    <w:rsid w:val="004F54DB"/>
    <w:rsid w:val="004F55F7"/>
    <w:rsid w:val="004F599F"/>
    <w:rsid w:val="004F5F5D"/>
    <w:rsid w:val="004F79B6"/>
    <w:rsid w:val="004F7C8C"/>
    <w:rsid w:val="00500146"/>
    <w:rsid w:val="00501375"/>
    <w:rsid w:val="00501DEF"/>
    <w:rsid w:val="00502340"/>
    <w:rsid w:val="00502887"/>
    <w:rsid w:val="0050297C"/>
    <w:rsid w:val="00502B3D"/>
    <w:rsid w:val="005033B7"/>
    <w:rsid w:val="0050393D"/>
    <w:rsid w:val="005044DB"/>
    <w:rsid w:val="00504772"/>
    <w:rsid w:val="00504AAB"/>
    <w:rsid w:val="00505413"/>
    <w:rsid w:val="00506122"/>
    <w:rsid w:val="0050630E"/>
    <w:rsid w:val="00506E87"/>
    <w:rsid w:val="00507785"/>
    <w:rsid w:val="0050798B"/>
    <w:rsid w:val="00507CE1"/>
    <w:rsid w:val="00507DE1"/>
    <w:rsid w:val="0051002B"/>
    <w:rsid w:val="0051049A"/>
    <w:rsid w:val="005105CC"/>
    <w:rsid w:val="0051306E"/>
    <w:rsid w:val="0051336D"/>
    <w:rsid w:val="00513C57"/>
    <w:rsid w:val="00513DE2"/>
    <w:rsid w:val="00513FA4"/>
    <w:rsid w:val="00515137"/>
    <w:rsid w:val="0051586C"/>
    <w:rsid w:val="00515DCC"/>
    <w:rsid w:val="0051758A"/>
    <w:rsid w:val="0051827F"/>
    <w:rsid w:val="005202C6"/>
    <w:rsid w:val="00520615"/>
    <w:rsid w:val="00520FFA"/>
    <w:rsid w:val="00521637"/>
    <w:rsid w:val="0052177A"/>
    <w:rsid w:val="0052185C"/>
    <w:rsid w:val="00522476"/>
    <w:rsid w:val="005224FA"/>
    <w:rsid w:val="00522D4B"/>
    <w:rsid w:val="00523471"/>
    <w:rsid w:val="00523788"/>
    <w:rsid w:val="00524AC5"/>
    <w:rsid w:val="00524BE3"/>
    <w:rsid w:val="00526917"/>
    <w:rsid w:val="00526D40"/>
    <w:rsid w:val="00530015"/>
    <w:rsid w:val="00531007"/>
    <w:rsid w:val="00531102"/>
    <w:rsid w:val="005313CF"/>
    <w:rsid w:val="005318F0"/>
    <w:rsid w:val="00532175"/>
    <w:rsid w:val="00532310"/>
    <w:rsid w:val="00532326"/>
    <w:rsid w:val="00532399"/>
    <w:rsid w:val="00532716"/>
    <w:rsid w:val="00533BA6"/>
    <w:rsid w:val="00533DA2"/>
    <w:rsid w:val="00534721"/>
    <w:rsid w:val="005349C6"/>
    <w:rsid w:val="00534BEB"/>
    <w:rsid w:val="00534C2C"/>
    <w:rsid w:val="005353A3"/>
    <w:rsid w:val="0053561D"/>
    <w:rsid w:val="0053564F"/>
    <w:rsid w:val="00536DFC"/>
    <w:rsid w:val="00537462"/>
    <w:rsid w:val="0053798D"/>
    <w:rsid w:val="00540966"/>
    <w:rsid w:val="00540D32"/>
    <w:rsid w:val="00540EBC"/>
    <w:rsid w:val="00540EFE"/>
    <w:rsid w:val="005410C0"/>
    <w:rsid w:val="005417E5"/>
    <w:rsid w:val="005418F0"/>
    <w:rsid w:val="00541E7D"/>
    <w:rsid w:val="00542365"/>
    <w:rsid w:val="005429C0"/>
    <w:rsid w:val="00543911"/>
    <w:rsid w:val="00543CA0"/>
    <w:rsid w:val="0054448F"/>
    <w:rsid w:val="005446B0"/>
    <w:rsid w:val="00544779"/>
    <w:rsid w:val="00544787"/>
    <w:rsid w:val="00545D29"/>
    <w:rsid w:val="005462FC"/>
    <w:rsid w:val="005464D5"/>
    <w:rsid w:val="00546785"/>
    <w:rsid w:val="0054729F"/>
    <w:rsid w:val="0054778D"/>
    <w:rsid w:val="00547813"/>
    <w:rsid w:val="00547976"/>
    <w:rsid w:val="00550E8E"/>
    <w:rsid w:val="00551E1F"/>
    <w:rsid w:val="00552130"/>
    <w:rsid w:val="00552291"/>
    <w:rsid w:val="00552C83"/>
    <w:rsid w:val="00552D75"/>
    <w:rsid w:val="005534AB"/>
    <w:rsid w:val="00553BD2"/>
    <w:rsid w:val="00554094"/>
    <w:rsid w:val="0055415A"/>
    <w:rsid w:val="005543A1"/>
    <w:rsid w:val="00554FB8"/>
    <w:rsid w:val="00555161"/>
    <w:rsid w:val="005556FE"/>
    <w:rsid w:val="005559C1"/>
    <w:rsid w:val="0055603D"/>
    <w:rsid w:val="0055622E"/>
    <w:rsid w:val="00556463"/>
    <w:rsid w:val="00557746"/>
    <w:rsid w:val="00557A3D"/>
    <w:rsid w:val="00557FA9"/>
    <w:rsid w:val="0056268E"/>
    <w:rsid w:val="0056298A"/>
    <w:rsid w:val="00562F42"/>
    <w:rsid w:val="00563544"/>
    <w:rsid w:val="0056384F"/>
    <w:rsid w:val="0056412A"/>
    <w:rsid w:val="00564514"/>
    <w:rsid w:val="00564894"/>
    <w:rsid w:val="005649B1"/>
    <w:rsid w:val="00564FE1"/>
    <w:rsid w:val="005659D9"/>
    <w:rsid w:val="00565A76"/>
    <w:rsid w:val="00565CAF"/>
    <w:rsid w:val="005661B1"/>
    <w:rsid w:val="00566FA3"/>
    <w:rsid w:val="00567C53"/>
    <w:rsid w:val="00567DCE"/>
    <w:rsid w:val="00572566"/>
    <w:rsid w:val="005726D7"/>
    <w:rsid w:val="0057274C"/>
    <w:rsid w:val="00572FC6"/>
    <w:rsid w:val="00573FB5"/>
    <w:rsid w:val="00574522"/>
    <w:rsid w:val="005748D8"/>
    <w:rsid w:val="00574A9F"/>
    <w:rsid w:val="005755C0"/>
    <w:rsid w:val="00575713"/>
    <w:rsid w:val="00575D05"/>
    <w:rsid w:val="00575FD0"/>
    <w:rsid w:val="005775C1"/>
    <w:rsid w:val="00580A9A"/>
    <w:rsid w:val="005824A1"/>
    <w:rsid w:val="00582851"/>
    <w:rsid w:val="0058311D"/>
    <w:rsid w:val="0058379C"/>
    <w:rsid w:val="00584416"/>
    <w:rsid w:val="005847F2"/>
    <w:rsid w:val="00584820"/>
    <w:rsid w:val="00584831"/>
    <w:rsid w:val="00584B6E"/>
    <w:rsid w:val="00585871"/>
    <w:rsid w:val="00586B06"/>
    <w:rsid w:val="00586E84"/>
    <w:rsid w:val="00586ED4"/>
    <w:rsid w:val="00586F32"/>
    <w:rsid w:val="00587575"/>
    <w:rsid w:val="00587B3E"/>
    <w:rsid w:val="005902DD"/>
    <w:rsid w:val="00590447"/>
    <w:rsid w:val="00590DD9"/>
    <w:rsid w:val="005910FD"/>
    <w:rsid w:val="00591E09"/>
    <w:rsid w:val="00592526"/>
    <w:rsid w:val="00592A00"/>
    <w:rsid w:val="00592C1C"/>
    <w:rsid w:val="00595289"/>
    <w:rsid w:val="00595BF6"/>
    <w:rsid w:val="00596519"/>
    <w:rsid w:val="00596E18"/>
    <w:rsid w:val="00596E79"/>
    <w:rsid w:val="00597080"/>
    <w:rsid w:val="005977D3"/>
    <w:rsid w:val="0059793B"/>
    <w:rsid w:val="005979CB"/>
    <w:rsid w:val="005A05A0"/>
    <w:rsid w:val="005A1926"/>
    <w:rsid w:val="005A1D54"/>
    <w:rsid w:val="005A2F59"/>
    <w:rsid w:val="005A373F"/>
    <w:rsid w:val="005A4121"/>
    <w:rsid w:val="005A41E0"/>
    <w:rsid w:val="005A48E8"/>
    <w:rsid w:val="005A5BF1"/>
    <w:rsid w:val="005A5E04"/>
    <w:rsid w:val="005A650E"/>
    <w:rsid w:val="005A6847"/>
    <w:rsid w:val="005A6CFB"/>
    <w:rsid w:val="005A7AEA"/>
    <w:rsid w:val="005B1864"/>
    <w:rsid w:val="005B19DF"/>
    <w:rsid w:val="005B2913"/>
    <w:rsid w:val="005B2CC3"/>
    <w:rsid w:val="005B3256"/>
    <w:rsid w:val="005B3F8F"/>
    <w:rsid w:val="005B428C"/>
    <w:rsid w:val="005B4C13"/>
    <w:rsid w:val="005B5925"/>
    <w:rsid w:val="005B5980"/>
    <w:rsid w:val="005B5AAB"/>
    <w:rsid w:val="005B5EAA"/>
    <w:rsid w:val="005B6266"/>
    <w:rsid w:val="005B6C09"/>
    <w:rsid w:val="005B7728"/>
    <w:rsid w:val="005B7E87"/>
    <w:rsid w:val="005C02E8"/>
    <w:rsid w:val="005C0555"/>
    <w:rsid w:val="005C05A6"/>
    <w:rsid w:val="005C06E5"/>
    <w:rsid w:val="005C07B2"/>
    <w:rsid w:val="005C07EF"/>
    <w:rsid w:val="005C0D3F"/>
    <w:rsid w:val="005C1663"/>
    <w:rsid w:val="005C3781"/>
    <w:rsid w:val="005C37D9"/>
    <w:rsid w:val="005C3843"/>
    <w:rsid w:val="005C5820"/>
    <w:rsid w:val="005C6335"/>
    <w:rsid w:val="005C664E"/>
    <w:rsid w:val="005C6CB8"/>
    <w:rsid w:val="005C6F93"/>
    <w:rsid w:val="005C7AD4"/>
    <w:rsid w:val="005C7C7B"/>
    <w:rsid w:val="005D0BC8"/>
    <w:rsid w:val="005D0D01"/>
    <w:rsid w:val="005D0F39"/>
    <w:rsid w:val="005D1473"/>
    <w:rsid w:val="005D1F60"/>
    <w:rsid w:val="005D227F"/>
    <w:rsid w:val="005D2B10"/>
    <w:rsid w:val="005D33B3"/>
    <w:rsid w:val="005D3C5B"/>
    <w:rsid w:val="005D3DE3"/>
    <w:rsid w:val="005D4086"/>
    <w:rsid w:val="005D4787"/>
    <w:rsid w:val="005D479E"/>
    <w:rsid w:val="005D4ED3"/>
    <w:rsid w:val="005D573B"/>
    <w:rsid w:val="005D598D"/>
    <w:rsid w:val="005D5E82"/>
    <w:rsid w:val="005D5FDD"/>
    <w:rsid w:val="005D5FE1"/>
    <w:rsid w:val="005D643C"/>
    <w:rsid w:val="005D6AF1"/>
    <w:rsid w:val="005D7C11"/>
    <w:rsid w:val="005E046D"/>
    <w:rsid w:val="005E0895"/>
    <w:rsid w:val="005E1368"/>
    <w:rsid w:val="005E15D5"/>
    <w:rsid w:val="005E1864"/>
    <w:rsid w:val="005E1966"/>
    <w:rsid w:val="005E1E7C"/>
    <w:rsid w:val="005E2926"/>
    <w:rsid w:val="005E2F58"/>
    <w:rsid w:val="005E35AD"/>
    <w:rsid w:val="005E3860"/>
    <w:rsid w:val="005E3A5B"/>
    <w:rsid w:val="005E4317"/>
    <w:rsid w:val="005E4F02"/>
    <w:rsid w:val="005E5893"/>
    <w:rsid w:val="005E5AF3"/>
    <w:rsid w:val="005E5E1F"/>
    <w:rsid w:val="005E6469"/>
    <w:rsid w:val="005E6726"/>
    <w:rsid w:val="005E67D8"/>
    <w:rsid w:val="005E6AC7"/>
    <w:rsid w:val="005E750B"/>
    <w:rsid w:val="005E785E"/>
    <w:rsid w:val="005F01A8"/>
    <w:rsid w:val="005F07A8"/>
    <w:rsid w:val="005F09BA"/>
    <w:rsid w:val="005F0EC9"/>
    <w:rsid w:val="005F1FE7"/>
    <w:rsid w:val="005F224E"/>
    <w:rsid w:val="005F2CAA"/>
    <w:rsid w:val="005F3371"/>
    <w:rsid w:val="005F3656"/>
    <w:rsid w:val="005F3665"/>
    <w:rsid w:val="005F3ADE"/>
    <w:rsid w:val="005F3BE9"/>
    <w:rsid w:val="005F3D18"/>
    <w:rsid w:val="005F4C0B"/>
    <w:rsid w:val="005F4E40"/>
    <w:rsid w:val="005F5136"/>
    <w:rsid w:val="005F5DAF"/>
    <w:rsid w:val="005F61CB"/>
    <w:rsid w:val="005F62D3"/>
    <w:rsid w:val="005F693C"/>
    <w:rsid w:val="005F76BA"/>
    <w:rsid w:val="005F7780"/>
    <w:rsid w:val="005F7B8E"/>
    <w:rsid w:val="005F7FC1"/>
    <w:rsid w:val="006003FB"/>
    <w:rsid w:val="00600873"/>
    <w:rsid w:val="00600927"/>
    <w:rsid w:val="006012A9"/>
    <w:rsid w:val="00601D50"/>
    <w:rsid w:val="006028ED"/>
    <w:rsid w:val="00602D0D"/>
    <w:rsid w:val="00602DBF"/>
    <w:rsid w:val="006039BF"/>
    <w:rsid w:val="00604108"/>
    <w:rsid w:val="00604B5E"/>
    <w:rsid w:val="00604E36"/>
    <w:rsid w:val="0060545B"/>
    <w:rsid w:val="006055B5"/>
    <w:rsid w:val="00606558"/>
    <w:rsid w:val="00607691"/>
    <w:rsid w:val="00607ACE"/>
    <w:rsid w:val="00607CBB"/>
    <w:rsid w:val="00611243"/>
    <w:rsid w:val="0061186C"/>
    <w:rsid w:val="00611C6C"/>
    <w:rsid w:val="00611F21"/>
    <w:rsid w:val="0061271D"/>
    <w:rsid w:val="00612A52"/>
    <w:rsid w:val="00612C04"/>
    <w:rsid w:val="00613DE3"/>
    <w:rsid w:val="00614A73"/>
    <w:rsid w:val="006152CC"/>
    <w:rsid w:val="00615A9E"/>
    <w:rsid w:val="00615EB2"/>
    <w:rsid w:val="00616A0D"/>
    <w:rsid w:val="00616B2A"/>
    <w:rsid w:val="0062038C"/>
    <w:rsid w:val="006203AB"/>
    <w:rsid w:val="00620593"/>
    <w:rsid w:val="0062095B"/>
    <w:rsid w:val="00620E83"/>
    <w:rsid w:val="00621D5F"/>
    <w:rsid w:val="00621E0C"/>
    <w:rsid w:val="006220C1"/>
    <w:rsid w:val="00622BE1"/>
    <w:rsid w:val="00622C79"/>
    <w:rsid w:val="00622D52"/>
    <w:rsid w:val="00622D66"/>
    <w:rsid w:val="00622F50"/>
    <w:rsid w:val="00622FB1"/>
    <w:rsid w:val="00624066"/>
    <w:rsid w:val="00624ACB"/>
    <w:rsid w:val="00624BB4"/>
    <w:rsid w:val="00625171"/>
    <w:rsid w:val="00625B49"/>
    <w:rsid w:val="00626E1C"/>
    <w:rsid w:val="00627D0F"/>
    <w:rsid w:val="0062A6AC"/>
    <w:rsid w:val="0063086F"/>
    <w:rsid w:val="00630B6E"/>
    <w:rsid w:val="006321C6"/>
    <w:rsid w:val="00632498"/>
    <w:rsid w:val="00633013"/>
    <w:rsid w:val="006339CC"/>
    <w:rsid w:val="00633D06"/>
    <w:rsid w:val="006343BB"/>
    <w:rsid w:val="00634DD6"/>
    <w:rsid w:val="006350A7"/>
    <w:rsid w:val="00635227"/>
    <w:rsid w:val="006357EC"/>
    <w:rsid w:val="00635C13"/>
    <w:rsid w:val="00636AD1"/>
    <w:rsid w:val="00637BE9"/>
    <w:rsid w:val="00640045"/>
    <w:rsid w:val="00640F30"/>
    <w:rsid w:val="006411E5"/>
    <w:rsid w:val="006411EA"/>
    <w:rsid w:val="00641F93"/>
    <w:rsid w:val="006448AB"/>
    <w:rsid w:val="006448C0"/>
    <w:rsid w:val="006452E6"/>
    <w:rsid w:val="00645B72"/>
    <w:rsid w:val="00646081"/>
    <w:rsid w:val="00646495"/>
    <w:rsid w:val="00646973"/>
    <w:rsid w:val="0064698B"/>
    <w:rsid w:val="0064727F"/>
    <w:rsid w:val="0065055C"/>
    <w:rsid w:val="00650BE3"/>
    <w:rsid w:val="00651474"/>
    <w:rsid w:val="00651858"/>
    <w:rsid w:val="006519DD"/>
    <w:rsid w:val="00651A8C"/>
    <w:rsid w:val="00652BAA"/>
    <w:rsid w:val="00653058"/>
    <w:rsid w:val="00653E0F"/>
    <w:rsid w:val="00654207"/>
    <w:rsid w:val="006549AD"/>
    <w:rsid w:val="00654DBE"/>
    <w:rsid w:val="00654FE5"/>
    <w:rsid w:val="00655575"/>
    <w:rsid w:val="00655754"/>
    <w:rsid w:val="00655BF0"/>
    <w:rsid w:val="00655C36"/>
    <w:rsid w:val="00655EC4"/>
    <w:rsid w:val="00656332"/>
    <w:rsid w:val="006563EA"/>
    <w:rsid w:val="00656B96"/>
    <w:rsid w:val="00656F1C"/>
    <w:rsid w:val="00657B72"/>
    <w:rsid w:val="00657BD2"/>
    <w:rsid w:val="00660045"/>
    <w:rsid w:val="00660E30"/>
    <w:rsid w:val="006612FD"/>
    <w:rsid w:val="006615BF"/>
    <w:rsid w:val="00661887"/>
    <w:rsid w:val="00663CEA"/>
    <w:rsid w:val="006642E1"/>
    <w:rsid w:val="00664447"/>
    <w:rsid w:val="0066549C"/>
    <w:rsid w:val="006662EA"/>
    <w:rsid w:val="00666806"/>
    <w:rsid w:val="006706A5"/>
    <w:rsid w:val="00670DC9"/>
    <w:rsid w:val="006710A1"/>
    <w:rsid w:val="0067194C"/>
    <w:rsid w:val="00672DF9"/>
    <w:rsid w:val="00672F05"/>
    <w:rsid w:val="00673960"/>
    <w:rsid w:val="00673FF2"/>
    <w:rsid w:val="0067483F"/>
    <w:rsid w:val="006759E5"/>
    <w:rsid w:val="00676472"/>
    <w:rsid w:val="006764D8"/>
    <w:rsid w:val="00676616"/>
    <w:rsid w:val="00676ABE"/>
    <w:rsid w:val="00676D7B"/>
    <w:rsid w:val="00677277"/>
    <w:rsid w:val="0068054B"/>
    <w:rsid w:val="0068057D"/>
    <w:rsid w:val="006809B3"/>
    <w:rsid w:val="00680ECD"/>
    <w:rsid w:val="00680F7E"/>
    <w:rsid w:val="00681248"/>
    <w:rsid w:val="006816E2"/>
    <w:rsid w:val="00681CD9"/>
    <w:rsid w:val="006827A9"/>
    <w:rsid w:val="00682BE8"/>
    <w:rsid w:val="006839D3"/>
    <w:rsid w:val="00683FC9"/>
    <w:rsid w:val="006846FC"/>
    <w:rsid w:val="00684F69"/>
    <w:rsid w:val="00685BF0"/>
    <w:rsid w:val="00685C17"/>
    <w:rsid w:val="00686F0F"/>
    <w:rsid w:val="006871CB"/>
    <w:rsid w:val="0068731E"/>
    <w:rsid w:val="00688931"/>
    <w:rsid w:val="006902E2"/>
    <w:rsid w:val="0069055A"/>
    <w:rsid w:val="00690D39"/>
    <w:rsid w:val="006910F5"/>
    <w:rsid w:val="006914E0"/>
    <w:rsid w:val="00691D63"/>
    <w:rsid w:val="00691DE9"/>
    <w:rsid w:val="0069225A"/>
    <w:rsid w:val="006923DA"/>
    <w:rsid w:val="00692C89"/>
    <w:rsid w:val="00693F70"/>
    <w:rsid w:val="00694E90"/>
    <w:rsid w:val="00695415"/>
    <w:rsid w:val="00695D6A"/>
    <w:rsid w:val="00697923"/>
    <w:rsid w:val="006A062D"/>
    <w:rsid w:val="006A091B"/>
    <w:rsid w:val="006A0D3B"/>
    <w:rsid w:val="006A0DD5"/>
    <w:rsid w:val="006A1393"/>
    <w:rsid w:val="006A1BAC"/>
    <w:rsid w:val="006A2506"/>
    <w:rsid w:val="006A2A42"/>
    <w:rsid w:val="006A382A"/>
    <w:rsid w:val="006A3982"/>
    <w:rsid w:val="006A4B68"/>
    <w:rsid w:val="006A4F20"/>
    <w:rsid w:val="006A541C"/>
    <w:rsid w:val="006A66B7"/>
    <w:rsid w:val="006A69DC"/>
    <w:rsid w:val="006A6E9C"/>
    <w:rsid w:val="006B0014"/>
    <w:rsid w:val="006B0585"/>
    <w:rsid w:val="006B12DD"/>
    <w:rsid w:val="006B131F"/>
    <w:rsid w:val="006B15D2"/>
    <w:rsid w:val="006B1B1F"/>
    <w:rsid w:val="006B2817"/>
    <w:rsid w:val="006B3327"/>
    <w:rsid w:val="006B3372"/>
    <w:rsid w:val="006B3463"/>
    <w:rsid w:val="006B3D2D"/>
    <w:rsid w:val="006B4018"/>
    <w:rsid w:val="006B46D9"/>
    <w:rsid w:val="006B46F1"/>
    <w:rsid w:val="006B488B"/>
    <w:rsid w:val="006B4983"/>
    <w:rsid w:val="006B4EE3"/>
    <w:rsid w:val="006B64D2"/>
    <w:rsid w:val="006B6772"/>
    <w:rsid w:val="006B6EA6"/>
    <w:rsid w:val="006B70F2"/>
    <w:rsid w:val="006B749D"/>
    <w:rsid w:val="006BD790"/>
    <w:rsid w:val="006C1A57"/>
    <w:rsid w:val="006C1B88"/>
    <w:rsid w:val="006C2ABE"/>
    <w:rsid w:val="006C2AC1"/>
    <w:rsid w:val="006C2CEC"/>
    <w:rsid w:val="006C388F"/>
    <w:rsid w:val="006C3D61"/>
    <w:rsid w:val="006C3DF6"/>
    <w:rsid w:val="006C3F0C"/>
    <w:rsid w:val="006C4815"/>
    <w:rsid w:val="006C4D5E"/>
    <w:rsid w:val="006C5428"/>
    <w:rsid w:val="006C698E"/>
    <w:rsid w:val="006C6BFE"/>
    <w:rsid w:val="006C6D55"/>
    <w:rsid w:val="006C795E"/>
    <w:rsid w:val="006C7F1F"/>
    <w:rsid w:val="006D0CD4"/>
    <w:rsid w:val="006D17DE"/>
    <w:rsid w:val="006D19D6"/>
    <w:rsid w:val="006D272E"/>
    <w:rsid w:val="006D2DA9"/>
    <w:rsid w:val="006D3851"/>
    <w:rsid w:val="006D5343"/>
    <w:rsid w:val="006D5682"/>
    <w:rsid w:val="006D5C53"/>
    <w:rsid w:val="006D6666"/>
    <w:rsid w:val="006D694C"/>
    <w:rsid w:val="006D6A33"/>
    <w:rsid w:val="006D6BA9"/>
    <w:rsid w:val="006D6D86"/>
    <w:rsid w:val="006D6DA5"/>
    <w:rsid w:val="006D7C88"/>
    <w:rsid w:val="006D7EDD"/>
    <w:rsid w:val="006E0C86"/>
    <w:rsid w:val="006E2962"/>
    <w:rsid w:val="006E2B51"/>
    <w:rsid w:val="006E3651"/>
    <w:rsid w:val="006E3E3F"/>
    <w:rsid w:val="006E40C2"/>
    <w:rsid w:val="006E439F"/>
    <w:rsid w:val="006E51BE"/>
    <w:rsid w:val="006E5B6F"/>
    <w:rsid w:val="006E5E3D"/>
    <w:rsid w:val="006E6196"/>
    <w:rsid w:val="006F0C55"/>
    <w:rsid w:val="006F1250"/>
    <w:rsid w:val="006F1AAF"/>
    <w:rsid w:val="006F23DB"/>
    <w:rsid w:val="006F3004"/>
    <w:rsid w:val="006F35CF"/>
    <w:rsid w:val="006F37A9"/>
    <w:rsid w:val="006F3EF3"/>
    <w:rsid w:val="006F4127"/>
    <w:rsid w:val="006F486D"/>
    <w:rsid w:val="006F48CC"/>
    <w:rsid w:val="006F597D"/>
    <w:rsid w:val="006F6099"/>
    <w:rsid w:val="006F6B41"/>
    <w:rsid w:val="006F7735"/>
    <w:rsid w:val="006F7922"/>
    <w:rsid w:val="006F7DAF"/>
    <w:rsid w:val="0070040B"/>
    <w:rsid w:val="007005D3"/>
    <w:rsid w:val="00700C02"/>
    <w:rsid w:val="00701797"/>
    <w:rsid w:val="00701896"/>
    <w:rsid w:val="0070191C"/>
    <w:rsid w:val="00701CC0"/>
    <w:rsid w:val="0070203C"/>
    <w:rsid w:val="0070208C"/>
    <w:rsid w:val="00702792"/>
    <w:rsid w:val="00703BFA"/>
    <w:rsid w:val="00704B1D"/>
    <w:rsid w:val="00704C34"/>
    <w:rsid w:val="00704F28"/>
    <w:rsid w:val="00705292"/>
    <w:rsid w:val="0070579A"/>
    <w:rsid w:val="00705A74"/>
    <w:rsid w:val="00705B68"/>
    <w:rsid w:val="00705E87"/>
    <w:rsid w:val="00706DAC"/>
    <w:rsid w:val="00707456"/>
    <w:rsid w:val="00707C40"/>
    <w:rsid w:val="00710331"/>
    <w:rsid w:val="00710569"/>
    <w:rsid w:val="00710784"/>
    <w:rsid w:val="00710861"/>
    <w:rsid w:val="007108B8"/>
    <w:rsid w:val="00710B81"/>
    <w:rsid w:val="00710C3C"/>
    <w:rsid w:val="00710FF7"/>
    <w:rsid w:val="00712D09"/>
    <w:rsid w:val="00712F30"/>
    <w:rsid w:val="0071335A"/>
    <w:rsid w:val="0071362E"/>
    <w:rsid w:val="007137DB"/>
    <w:rsid w:val="00713BD1"/>
    <w:rsid w:val="00713DEC"/>
    <w:rsid w:val="00714907"/>
    <w:rsid w:val="007151DA"/>
    <w:rsid w:val="0071589D"/>
    <w:rsid w:val="0071653A"/>
    <w:rsid w:val="007167AA"/>
    <w:rsid w:val="007178B2"/>
    <w:rsid w:val="00717ACC"/>
    <w:rsid w:val="00717D90"/>
    <w:rsid w:val="00720CDE"/>
    <w:rsid w:val="0072135B"/>
    <w:rsid w:val="00721385"/>
    <w:rsid w:val="007215F5"/>
    <w:rsid w:val="00721A71"/>
    <w:rsid w:val="00721DA9"/>
    <w:rsid w:val="00721EE0"/>
    <w:rsid w:val="0072201E"/>
    <w:rsid w:val="00722B2A"/>
    <w:rsid w:val="00723C04"/>
    <w:rsid w:val="00723FF7"/>
    <w:rsid w:val="0072460A"/>
    <w:rsid w:val="00724874"/>
    <w:rsid w:val="00724DC1"/>
    <w:rsid w:val="00726A26"/>
    <w:rsid w:val="00726B1A"/>
    <w:rsid w:val="0072768D"/>
    <w:rsid w:val="0072784A"/>
    <w:rsid w:val="00727E8F"/>
    <w:rsid w:val="0073015B"/>
    <w:rsid w:val="00730C1C"/>
    <w:rsid w:val="00731A56"/>
    <w:rsid w:val="0073230B"/>
    <w:rsid w:val="00732E2C"/>
    <w:rsid w:val="00733966"/>
    <w:rsid w:val="00733A04"/>
    <w:rsid w:val="00734270"/>
    <w:rsid w:val="007345BA"/>
    <w:rsid w:val="00734A27"/>
    <w:rsid w:val="007350A8"/>
    <w:rsid w:val="00735CCD"/>
    <w:rsid w:val="0073740E"/>
    <w:rsid w:val="007374E7"/>
    <w:rsid w:val="00740563"/>
    <w:rsid w:val="00740884"/>
    <w:rsid w:val="00740980"/>
    <w:rsid w:val="007411E3"/>
    <w:rsid w:val="007412C9"/>
    <w:rsid w:val="00741D2F"/>
    <w:rsid w:val="007435A6"/>
    <w:rsid w:val="007443DA"/>
    <w:rsid w:val="00745151"/>
    <w:rsid w:val="00745CB8"/>
    <w:rsid w:val="00746495"/>
    <w:rsid w:val="00747163"/>
    <w:rsid w:val="00747D1A"/>
    <w:rsid w:val="00750182"/>
    <w:rsid w:val="007512C3"/>
    <w:rsid w:val="007515D8"/>
    <w:rsid w:val="00751C10"/>
    <w:rsid w:val="00751CD0"/>
    <w:rsid w:val="00752095"/>
    <w:rsid w:val="00752756"/>
    <w:rsid w:val="007529A2"/>
    <w:rsid w:val="00753931"/>
    <w:rsid w:val="00753999"/>
    <w:rsid w:val="00753A3E"/>
    <w:rsid w:val="0075446E"/>
    <w:rsid w:val="00755013"/>
    <w:rsid w:val="00755681"/>
    <w:rsid w:val="00755735"/>
    <w:rsid w:val="00755867"/>
    <w:rsid w:val="007561FA"/>
    <w:rsid w:val="00757ABB"/>
    <w:rsid w:val="0076036F"/>
    <w:rsid w:val="007605B2"/>
    <w:rsid w:val="00760AFE"/>
    <w:rsid w:val="0076316E"/>
    <w:rsid w:val="00763EB8"/>
    <w:rsid w:val="007646CB"/>
    <w:rsid w:val="00764BD6"/>
    <w:rsid w:val="00764C85"/>
    <w:rsid w:val="00765038"/>
    <w:rsid w:val="0076553A"/>
    <w:rsid w:val="0076580D"/>
    <w:rsid w:val="007658FF"/>
    <w:rsid w:val="00765923"/>
    <w:rsid w:val="00765994"/>
    <w:rsid w:val="00766F40"/>
    <w:rsid w:val="00767723"/>
    <w:rsid w:val="00767D5F"/>
    <w:rsid w:val="00770134"/>
    <w:rsid w:val="00770C15"/>
    <w:rsid w:val="007721EE"/>
    <w:rsid w:val="00772511"/>
    <w:rsid w:val="007739D3"/>
    <w:rsid w:val="007739DF"/>
    <w:rsid w:val="00773ED5"/>
    <w:rsid w:val="00774081"/>
    <w:rsid w:val="00774369"/>
    <w:rsid w:val="0077468B"/>
    <w:rsid w:val="0077497F"/>
    <w:rsid w:val="00775E09"/>
    <w:rsid w:val="007767DF"/>
    <w:rsid w:val="0077688C"/>
    <w:rsid w:val="007769B4"/>
    <w:rsid w:val="00776E0E"/>
    <w:rsid w:val="007775AE"/>
    <w:rsid w:val="00777674"/>
    <w:rsid w:val="0077790B"/>
    <w:rsid w:val="00777990"/>
    <w:rsid w:val="00780F6E"/>
    <w:rsid w:val="00781327"/>
    <w:rsid w:val="007819A2"/>
    <w:rsid w:val="00782565"/>
    <w:rsid w:val="00783715"/>
    <w:rsid w:val="00783907"/>
    <w:rsid w:val="00784456"/>
    <w:rsid w:val="00784AC7"/>
    <w:rsid w:val="00785B7F"/>
    <w:rsid w:val="007864CF"/>
    <w:rsid w:val="007864E1"/>
    <w:rsid w:val="007865C3"/>
    <w:rsid w:val="00786A8D"/>
    <w:rsid w:val="00786ACA"/>
    <w:rsid w:val="0078706C"/>
    <w:rsid w:val="007875B5"/>
    <w:rsid w:val="00787F1E"/>
    <w:rsid w:val="007900FD"/>
    <w:rsid w:val="0079054F"/>
    <w:rsid w:val="00790D74"/>
    <w:rsid w:val="007914BA"/>
    <w:rsid w:val="00791E55"/>
    <w:rsid w:val="007927F2"/>
    <w:rsid w:val="00792BBB"/>
    <w:rsid w:val="00792F10"/>
    <w:rsid w:val="00793DF4"/>
    <w:rsid w:val="00793E0A"/>
    <w:rsid w:val="00794363"/>
    <w:rsid w:val="00794519"/>
    <w:rsid w:val="0079464A"/>
    <w:rsid w:val="007948C0"/>
    <w:rsid w:val="00794978"/>
    <w:rsid w:val="007955C6"/>
    <w:rsid w:val="00795C17"/>
    <w:rsid w:val="00797041"/>
    <w:rsid w:val="00797C85"/>
    <w:rsid w:val="007A007E"/>
    <w:rsid w:val="007A094E"/>
    <w:rsid w:val="007A1EAE"/>
    <w:rsid w:val="007A201A"/>
    <w:rsid w:val="007A24C2"/>
    <w:rsid w:val="007A2658"/>
    <w:rsid w:val="007A342A"/>
    <w:rsid w:val="007A357C"/>
    <w:rsid w:val="007A3710"/>
    <w:rsid w:val="007A3B88"/>
    <w:rsid w:val="007A3E1A"/>
    <w:rsid w:val="007A3FE1"/>
    <w:rsid w:val="007A4B75"/>
    <w:rsid w:val="007A5812"/>
    <w:rsid w:val="007A5AB2"/>
    <w:rsid w:val="007A715D"/>
    <w:rsid w:val="007A72E5"/>
    <w:rsid w:val="007A7CA3"/>
    <w:rsid w:val="007A7E1E"/>
    <w:rsid w:val="007A7FF5"/>
    <w:rsid w:val="007B2549"/>
    <w:rsid w:val="007B3E9D"/>
    <w:rsid w:val="007B3EE0"/>
    <w:rsid w:val="007B4D4E"/>
    <w:rsid w:val="007B4E6E"/>
    <w:rsid w:val="007B5BDE"/>
    <w:rsid w:val="007B5CEC"/>
    <w:rsid w:val="007B6304"/>
    <w:rsid w:val="007B67D4"/>
    <w:rsid w:val="007B6B32"/>
    <w:rsid w:val="007B6D28"/>
    <w:rsid w:val="007B6F41"/>
    <w:rsid w:val="007B6F67"/>
    <w:rsid w:val="007C01D0"/>
    <w:rsid w:val="007C05D3"/>
    <w:rsid w:val="007C07FB"/>
    <w:rsid w:val="007C138D"/>
    <w:rsid w:val="007C1F86"/>
    <w:rsid w:val="007C2428"/>
    <w:rsid w:val="007C2939"/>
    <w:rsid w:val="007C42E1"/>
    <w:rsid w:val="007C484A"/>
    <w:rsid w:val="007C62BB"/>
    <w:rsid w:val="007C62E2"/>
    <w:rsid w:val="007C6A2E"/>
    <w:rsid w:val="007C6B89"/>
    <w:rsid w:val="007C7111"/>
    <w:rsid w:val="007C71A4"/>
    <w:rsid w:val="007C746D"/>
    <w:rsid w:val="007C7EC5"/>
    <w:rsid w:val="007D1CCF"/>
    <w:rsid w:val="007D27BE"/>
    <w:rsid w:val="007D2A14"/>
    <w:rsid w:val="007D2A24"/>
    <w:rsid w:val="007D4A24"/>
    <w:rsid w:val="007D518C"/>
    <w:rsid w:val="007D6034"/>
    <w:rsid w:val="007D61E6"/>
    <w:rsid w:val="007D639F"/>
    <w:rsid w:val="007D6517"/>
    <w:rsid w:val="007D6E23"/>
    <w:rsid w:val="007D7063"/>
    <w:rsid w:val="007D7708"/>
    <w:rsid w:val="007D7DF7"/>
    <w:rsid w:val="007D7ECC"/>
    <w:rsid w:val="007D7EE0"/>
    <w:rsid w:val="007E02B3"/>
    <w:rsid w:val="007E08F7"/>
    <w:rsid w:val="007E0948"/>
    <w:rsid w:val="007E228A"/>
    <w:rsid w:val="007E2439"/>
    <w:rsid w:val="007E27D1"/>
    <w:rsid w:val="007E311D"/>
    <w:rsid w:val="007E34AF"/>
    <w:rsid w:val="007E34C5"/>
    <w:rsid w:val="007E3BEB"/>
    <w:rsid w:val="007E44AC"/>
    <w:rsid w:val="007E4843"/>
    <w:rsid w:val="007E4EAA"/>
    <w:rsid w:val="007E4F3B"/>
    <w:rsid w:val="007E5E26"/>
    <w:rsid w:val="007E5E54"/>
    <w:rsid w:val="007E695A"/>
    <w:rsid w:val="007E7DB1"/>
    <w:rsid w:val="007F03E4"/>
    <w:rsid w:val="007F049A"/>
    <w:rsid w:val="007F13CC"/>
    <w:rsid w:val="007F185E"/>
    <w:rsid w:val="007F1B76"/>
    <w:rsid w:val="007F2BE1"/>
    <w:rsid w:val="007F2CA9"/>
    <w:rsid w:val="007F3157"/>
    <w:rsid w:val="007F3BB0"/>
    <w:rsid w:val="007F3BB2"/>
    <w:rsid w:val="007F5F8A"/>
    <w:rsid w:val="007F6209"/>
    <w:rsid w:val="007F636E"/>
    <w:rsid w:val="007F766F"/>
    <w:rsid w:val="007F7CC0"/>
    <w:rsid w:val="007F8451"/>
    <w:rsid w:val="00800917"/>
    <w:rsid w:val="00800C8E"/>
    <w:rsid w:val="008011B4"/>
    <w:rsid w:val="0080260C"/>
    <w:rsid w:val="00802F4B"/>
    <w:rsid w:val="00803850"/>
    <w:rsid w:val="008049AF"/>
    <w:rsid w:val="00805CA1"/>
    <w:rsid w:val="00805F2D"/>
    <w:rsid w:val="008068C3"/>
    <w:rsid w:val="0080737C"/>
    <w:rsid w:val="008073AA"/>
    <w:rsid w:val="00807981"/>
    <w:rsid w:val="0081001B"/>
    <w:rsid w:val="0081006A"/>
    <w:rsid w:val="008102F2"/>
    <w:rsid w:val="0081054E"/>
    <w:rsid w:val="00811A89"/>
    <w:rsid w:val="00812029"/>
    <w:rsid w:val="00812546"/>
    <w:rsid w:val="0081273B"/>
    <w:rsid w:val="00812A8C"/>
    <w:rsid w:val="00812C0A"/>
    <w:rsid w:val="00813BE9"/>
    <w:rsid w:val="00814BA4"/>
    <w:rsid w:val="00814EC0"/>
    <w:rsid w:val="00815C89"/>
    <w:rsid w:val="00815E89"/>
    <w:rsid w:val="0081679B"/>
    <w:rsid w:val="008167E0"/>
    <w:rsid w:val="00816B5D"/>
    <w:rsid w:val="00816C52"/>
    <w:rsid w:val="00816EEA"/>
    <w:rsid w:val="008174E3"/>
    <w:rsid w:val="008174EC"/>
    <w:rsid w:val="00817856"/>
    <w:rsid w:val="00817D04"/>
    <w:rsid w:val="008204D4"/>
    <w:rsid w:val="008204E3"/>
    <w:rsid w:val="00820878"/>
    <w:rsid w:val="00821326"/>
    <w:rsid w:val="00821A66"/>
    <w:rsid w:val="008222E9"/>
    <w:rsid w:val="00822756"/>
    <w:rsid w:val="00822FB5"/>
    <w:rsid w:val="0082316B"/>
    <w:rsid w:val="00823891"/>
    <w:rsid w:val="0082393B"/>
    <w:rsid w:val="00823A2F"/>
    <w:rsid w:val="00823C3E"/>
    <w:rsid w:val="0082401B"/>
    <w:rsid w:val="00824D67"/>
    <w:rsid w:val="00825212"/>
    <w:rsid w:val="0082563D"/>
    <w:rsid w:val="0082622F"/>
    <w:rsid w:val="00827291"/>
    <w:rsid w:val="00827A11"/>
    <w:rsid w:val="0083019E"/>
    <w:rsid w:val="00831286"/>
    <w:rsid w:val="008323E6"/>
    <w:rsid w:val="0083283C"/>
    <w:rsid w:val="00832AC3"/>
    <w:rsid w:val="00832FB2"/>
    <w:rsid w:val="00834AE9"/>
    <w:rsid w:val="00835580"/>
    <w:rsid w:val="008365D2"/>
    <w:rsid w:val="00836EE6"/>
    <w:rsid w:val="00837A0E"/>
    <w:rsid w:val="00837D88"/>
    <w:rsid w:val="00840201"/>
    <w:rsid w:val="00840FE6"/>
    <w:rsid w:val="00840FFE"/>
    <w:rsid w:val="00841874"/>
    <w:rsid w:val="0084214F"/>
    <w:rsid w:val="008430CE"/>
    <w:rsid w:val="008431FE"/>
    <w:rsid w:val="0084530B"/>
    <w:rsid w:val="008461B5"/>
    <w:rsid w:val="0084784B"/>
    <w:rsid w:val="008504B7"/>
    <w:rsid w:val="0085071B"/>
    <w:rsid w:val="0085079E"/>
    <w:rsid w:val="008507D6"/>
    <w:rsid w:val="008509AE"/>
    <w:rsid w:val="00850AA2"/>
    <w:rsid w:val="008512C9"/>
    <w:rsid w:val="00852497"/>
    <w:rsid w:val="00852832"/>
    <w:rsid w:val="00854111"/>
    <w:rsid w:val="00854A5C"/>
    <w:rsid w:val="00854F68"/>
    <w:rsid w:val="00855065"/>
    <w:rsid w:val="008556DB"/>
    <w:rsid w:val="00855DED"/>
    <w:rsid w:val="00855E4C"/>
    <w:rsid w:val="008564C6"/>
    <w:rsid w:val="0085668B"/>
    <w:rsid w:val="00856F3D"/>
    <w:rsid w:val="00857249"/>
    <w:rsid w:val="00857F9B"/>
    <w:rsid w:val="00857F9F"/>
    <w:rsid w:val="008600A4"/>
    <w:rsid w:val="008609D5"/>
    <w:rsid w:val="00860D3B"/>
    <w:rsid w:val="00860E0D"/>
    <w:rsid w:val="00861273"/>
    <w:rsid w:val="00862547"/>
    <w:rsid w:val="0086360A"/>
    <w:rsid w:val="00864793"/>
    <w:rsid w:val="00864AE7"/>
    <w:rsid w:val="00864EE7"/>
    <w:rsid w:val="00865B41"/>
    <w:rsid w:val="00867021"/>
    <w:rsid w:val="0086706E"/>
    <w:rsid w:val="00867F06"/>
    <w:rsid w:val="00870979"/>
    <w:rsid w:val="008719F0"/>
    <w:rsid w:val="00871BC6"/>
    <w:rsid w:val="00872CB0"/>
    <w:rsid w:val="00873DE5"/>
    <w:rsid w:val="00874542"/>
    <w:rsid w:val="00874709"/>
    <w:rsid w:val="00875222"/>
    <w:rsid w:val="00875416"/>
    <w:rsid w:val="0087602D"/>
    <w:rsid w:val="00876657"/>
    <w:rsid w:val="00876F9D"/>
    <w:rsid w:val="0088088C"/>
    <w:rsid w:val="008809C8"/>
    <w:rsid w:val="00880BC8"/>
    <w:rsid w:val="00881126"/>
    <w:rsid w:val="00881560"/>
    <w:rsid w:val="00883410"/>
    <w:rsid w:val="00884047"/>
    <w:rsid w:val="008847FF"/>
    <w:rsid w:val="00884AE5"/>
    <w:rsid w:val="008858CB"/>
    <w:rsid w:val="008863A5"/>
    <w:rsid w:val="0088697B"/>
    <w:rsid w:val="00886A99"/>
    <w:rsid w:val="00887173"/>
    <w:rsid w:val="00890970"/>
    <w:rsid w:val="00890A60"/>
    <w:rsid w:val="008916B9"/>
    <w:rsid w:val="008916E5"/>
    <w:rsid w:val="008917B4"/>
    <w:rsid w:val="00891DCB"/>
    <w:rsid w:val="00892C12"/>
    <w:rsid w:val="00893C86"/>
    <w:rsid w:val="0089482A"/>
    <w:rsid w:val="00894F77"/>
    <w:rsid w:val="00895156"/>
    <w:rsid w:val="008954D5"/>
    <w:rsid w:val="00896726"/>
    <w:rsid w:val="00896EB0"/>
    <w:rsid w:val="00897017"/>
    <w:rsid w:val="00897191"/>
    <w:rsid w:val="00897394"/>
    <w:rsid w:val="0089746C"/>
    <w:rsid w:val="0089791F"/>
    <w:rsid w:val="00897AD5"/>
    <w:rsid w:val="008A10C8"/>
    <w:rsid w:val="008A11E8"/>
    <w:rsid w:val="008A12CC"/>
    <w:rsid w:val="008A14EA"/>
    <w:rsid w:val="008A210B"/>
    <w:rsid w:val="008A28F7"/>
    <w:rsid w:val="008A292D"/>
    <w:rsid w:val="008A36ED"/>
    <w:rsid w:val="008A419A"/>
    <w:rsid w:val="008A4274"/>
    <w:rsid w:val="008A4AAF"/>
    <w:rsid w:val="008A5C5E"/>
    <w:rsid w:val="008A5DC9"/>
    <w:rsid w:val="008A652A"/>
    <w:rsid w:val="008A6535"/>
    <w:rsid w:val="008A68EF"/>
    <w:rsid w:val="008A75FC"/>
    <w:rsid w:val="008A7973"/>
    <w:rsid w:val="008A7A44"/>
    <w:rsid w:val="008A7D78"/>
    <w:rsid w:val="008B0030"/>
    <w:rsid w:val="008B09F3"/>
    <w:rsid w:val="008B26ED"/>
    <w:rsid w:val="008B2FA1"/>
    <w:rsid w:val="008B3AB3"/>
    <w:rsid w:val="008B3EFC"/>
    <w:rsid w:val="008B3F3D"/>
    <w:rsid w:val="008B404C"/>
    <w:rsid w:val="008B4638"/>
    <w:rsid w:val="008B4A41"/>
    <w:rsid w:val="008B4C91"/>
    <w:rsid w:val="008B4F82"/>
    <w:rsid w:val="008B5CCB"/>
    <w:rsid w:val="008B672E"/>
    <w:rsid w:val="008B6B14"/>
    <w:rsid w:val="008B6D0A"/>
    <w:rsid w:val="008B732E"/>
    <w:rsid w:val="008C095B"/>
    <w:rsid w:val="008C0F91"/>
    <w:rsid w:val="008C11EB"/>
    <w:rsid w:val="008C147B"/>
    <w:rsid w:val="008C1B31"/>
    <w:rsid w:val="008C1DD0"/>
    <w:rsid w:val="008C2085"/>
    <w:rsid w:val="008C2DFA"/>
    <w:rsid w:val="008C2E6B"/>
    <w:rsid w:val="008C4308"/>
    <w:rsid w:val="008C44CF"/>
    <w:rsid w:val="008C4D3F"/>
    <w:rsid w:val="008C509F"/>
    <w:rsid w:val="008C56DF"/>
    <w:rsid w:val="008C596E"/>
    <w:rsid w:val="008C619B"/>
    <w:rsid w:val="008C7246"/>
    <w:rsid w:val="008D08EC"/>
    <w:rsid w:val="008D0FD9"/>
    <w:rsid w:val="008D14E8"/>
    <w:rsid w:val="008D18C8"/>
    <w:rsid w:val="008D2D60"/>
    <w:rsid w:val="008D34B0"/>
    <w:rsid w:val="008D41FE"/>
    <w:rsid w:val="008D4773"/>
    <w:rsid w:val="008D4949"/>
    <w:rsid w:val="008D49E6"/>
    <w:rsid w:val="008D504B"/>
    <w:rsid w:val="008D5392"/>
    <w:rsid w:val="008D5536"/>
    <w:rsid w:val="008D78A7"/>
    <w:rsid w:val="008D7AF8"/>
    <w:rsid w:val="008E0901"/>
    <w:rsid w:val="008E09DD"/>
    <w:rsid w:val="008E0EBD"/>
    <w:rsid w:val="008E2858"/>
    <w:rsid w:val="008E2D70"/>
    <w:rsid w:val="008E2E23"/>
    <w:rsid w:val="008E2F63"/>
    <w:rsid w:val="008E3F9D"/>
    <w:rsid w:val="008E462A"/>
    <w:rsid w:val="008E46EE"/>
    <w:rsid w:val="008E55FE"/>
    <w:rsid w:val="008E58B6"/>
    <w:rsid w:val="008E59E9"/>
    <w:rsid w:val="008E5C12"/>
    <w:rsid w:val="008E609A"/>
    <w:rsid w:val="008ECD49"/>
    <w:rsid w:val="008F00D6"/>
    <w:rsid w:val="008F05DB"/>
    <w:rsid w:val="008F1C31"/>
    <w:rsid w:val="008F1E44"/>
    <w:rsid w:val="008F24C6"/>
    <w:rsid w:val="008F253F"/>
    <w:rsid w:val="008F3D8E"/>
    <w:rsid w:val="008F4D5D"/>
    <w:rsid w:val="008F6194"/>
    <w:rsid w:val="008F6B7F"/>
    <w:rsid w:val="008F6CA6"/>
    <w:rsid w:val="008F6DBA"/>
    <w:rsid w:val="008F7BFE"/>
    <w:rsid w:val="009005DC"/>
    <w:rsid w:val="00900AB3"/>
    <w:rsid w:val="00900E2E"/>
    <w:rsid w:val="00900F6B"/>
    <w:rsid w:val="00901104"/>
    <w:rsid w:val="009012D4"/>
    <w:rsid w:val="009026B7"/>
    <w:rsid w:val="00903574"/>
    <w:rsid w:val="00903D2E"/>
    <w:rsid w:val="00903DE9"/>
    <w:rsid w:val="00904421"/>
    <w:rsid w:val="0090531F"/>
    <w:rsid w:val="00905924"/>
    <w:rsid w:val="00905982"/>
    <w:rsid w:val="00906B72"/>
    <w:rsid w:val="00906E47"/>
    <w:rsid w:val="00906ED4"/>
    <w:rsid w:val="009070B9"/>
    <w:rsid w:val="009079AD"/>
    <w:rsid w:val="0090FA2C"/>
    <w:rsid w:val="0091042A"/>
    <w:rsid w:val="00910542"/>
    <w:rsid w:val="009113FC"/>
    <w:rsid w:val="009128E0"/>
    <w:rsid w:val="00912938"/>
    <w:rsid w:val="00912EBB"/>
    <w:rsid w:val="009133C1"/>
    <w:rsid w:val="009133EA"/>
    <w:rsid w:val="00913F72"/>
    <w:rsid w:val="009142E3"/>
    <w:rsid w:val="009142FF"/>
    <w:rsid w:val="009143CE"/>
    <w:rsid w:val="0091466C"/>
    <w:rsid w:val="009149AA"/>
    <w:rsid w:val="00914FDA"/>
    <w:rsid w:val="009166E1"/>
    <w:rsid w:val="00916964"/>
    <w:rsid w:val="00916AAB"/>
    <w:rsid w:val="00916FFF"/>
    <w:rsid w:val="009174FA"/>
    <w:rsid w:val="0092003C"/>
    <w:rsid w:val="00920857"/>
    <w:rsid w:val="00920AA0"/>
    <w:rsid w:val="00920BA9"/>
    <w:rsid w:val="00920EAD"/>
    <w:rsid w:val="00921596"/>
    <w:rsid w:val="0092177F"/>
    <w:rsid w:val="00921992"/>
    <w:rsid w:val="00921D2E"/>
    <w:rsid w:val="00921F5B"/>
    <w:rsid w:val="00921FA8"/>
    <w:rsid w:val="009235FC"/>
    <w:rsid w:val="0092442C"/>
    <w:rsid w:val="00924E34"/>
    <w:rsid w:val="00924EB7"/>
    <w:rsid w:val="0092502A"/>
    <w:rsid w:val="009251AC"/>
    <w:rsid w:val="00925D34"/>
    <w:rsid w:val="009264C5"/>
    <w:rsid w:val="00926680"/>
    <w:rsid w:val="00926D28"/>
    <w:rsid w:val="0092775A"/>
    <w:rsid w:val="00927763"/>
    <w:rsid w:val="00927D09"/>
    <w:rsid w:val="00930C04"/>
    <w:rsid w:val="00930CD9"/>
    <w:rsid w:val="0093188F"/>
    <w:rsid w:val="0093192A"/>
    <w:rsid w:val="0093193E"/>
    <w:rsid w:val="00931DA9"/>
    <w:rsid w:val="00931EBF"/>
    <w:rsid w:val="00934002"/>
    <w:rsid w:val="00934C6C"/>
    <w:rsid w:val="00934DEE"/>
    <w:rsid w:val="0093535C"/>
    <w:rsid w:val="00935FBB"/>
    <w:rsid w:val="0093678C"/>
    <w:rsid w:val="00936AFA"/>
    <w:rsid w:val="00937163"/>
    <w:rsid w:val="0093766F"/>
    <w:rsid w:val="00937930"/>
    <w:rsid w:val="00937DAE"/>
    <w:rsid w:val="00940624"/>
    <w:rsid w:val="00940E58"/>
    <w:rsid w:val="009418E0"/>
    <w:rsid w:val="00941A29"/>
    <w:rsid w:val="00941D96"/>
    <w:rsid w:val="0094250B"/>
    <w:rsid w:val="009432D0"/>
    <w:rsid w:val="009436EC"/>
    <w:rsid w:val="00943A4C"/>
    <w:rsid w:val="00943B74"/>
    <w:rsid w:val="0094568C"/>
    <w:rsid w:val="009479D4"/>
    <w:rsid w:val="00950F3D"/>
    <w:rsid w:val="0095151D"/>
    <w:rsid w:val="00951F85"/>
    <w:rsid w:val="009521C7"/>
    <w:rsid w:val="0095277C"/>
    <w:rsid w:val="00953797"/>
    <w:rsid w:val="00953D8C"/>
    <w:rsid w:val="00953E97"/>
    <w:rsid w:val="00953FE5"/>
    <w:rsid w:val="009544C5"/>
    <w:rsid w:val="00954CA7"/>
    <w:rsid w:val="00954CFA"/>
    <w:rsid w:val="00955707"/>
    <w:rsid w:val="009565C9"/>
    <w:rsid w:val="009569C0"/>
    <w:rsid w:val="00960468"/>
    <w:rsid w:val="009607AB"/>
    <w:rsid w:val="00960A77"/>
    <w:rsid w:val="00960C30"/>
    <w:rsid w:val="00961173"/>
    <w:rsid w:val="0096175E"/>
    <w:rsid w:val="00961AF6"/>
    <w:rsid w:val="00961FFC"/>
    <w:rsid w:val="0096201A"/>
    <w:rsid w:val="00962388"/>
    <w:rsid w:val="00962B82"/>
    <w:rsid w:val="00962E5B"/>
    <w:rsid w:val="00963605"/>
    <w:rsid w:val="009637D4"/>
    <w:rsid w:val="009637E2"/>
    <w:rsid w:val="00964121"/>
    <w:rsid w:val="00964660"/>
    <w:rsid w:val="009653D1"/>
    <w:rsid w:val="009663E9"/>
    <w:rsid w:val="00966D48"/>
    <w:rsid w:val="00966F60"/>
    <w:rsid w:val="009674A6"/>
    <w:rsid w:val="0096763B"/>
    <w:rsid w:val="0097003E"/>
    <w:rsid w:val="009701F3"/>
    <w:rsid w:val="00971208"/>
    <w:rsid w:val="00971AAC"/>
    <w:rsid w:val="00971B2F"/>
    <w:rsid w:val="00972758"/>
    <w:rsid w:val="00972783"/>
    <w:rsid w:val="009732B5"/>
    <w:rsid w:val="00973362"/>
    <w:rsid w:val="00973B94"/>
    <w:rsid w:val="00974816"/>
    <w:rsid w:val="00974AFC"/>
    <w:rsid w:val="00974B97"/>
    <w:rsid w:val="009750D7"/>
    <w:rsid w:val="0097527A"/>
    <w:rsid w:val="0097560D"/>
    <w:rsid w:val="00975E48"/>
    <w:rsid w:val="009766AC"/>
    <w:rsid w:val="009766BE"/>
    <w:rsid w:val="00976D7D"/>
    <w:rsid w:val="009775A9"/>
    <w:rsid w:val="00977F0B"/>
    <w:rsid w:val="0097C91B"/>
    <w:rsid w:val="0098070F"/>
    <w:rsid w:val="00981982"/>
    <w:rsid w:val="00981E51"/>
    <w:rsid w:val="0098222D"/>
    <w:rsid w:val="00983DD5"/>
    <w:rsid w:val="00983E33"/>
    <w:rsid w:val="00984B43"/>
    <w:rsid w:val="00984D19"/>
    <w:rsid w:val="00984DE9"/>
    <w:rsid w:val="00985882"/>
    <w:rsid w:val="00985A1D"/>
    <w:rsid w:val="00985BFE"/>
    <w:rsid w:val="009867A4"/>
    <w:rsid w:val="0098681A"/>
    <w:rsid w:val="00986BD6"/>
    <w:rsid w:val="00986DB7"/>
    <w:rsid w:val="009871A0"/>
    <w:rsid w:val="00990D24"/>
    <w:rsid w:val="00991BF1"/>
    <w:rsid w:val="00992B94"/>
    <w:rsid w:val="009939A9"/>
    <w:rsid w:val="0099492C"/>
    <w:rsid w:val="009950E5"/>
    <w:rsid w:val="0099575E"/>
    <w:rsid w:val="00995801"/>
    <w:rsid w:val="00995F34"/>
    <w:rsid w:val="00997AC5"/>
    <w:rsid w:val="00997D85"/>
    <w:rsid w:val="009A0DF8"/>
    <w:rsid w:val="009A0F86"/>
    <w:rsid w:val="009A14B6"/>
    <w:rsid w:val="009A17EB"/>
    <w:rsid w:val="009A1CC7"/>
    <w:rsid w:val="009A25D0"/>
    <w:rsid w:val="009A273C"/>
    <w:rsid w:val="009A35C1"/>
    <w:rsid w:val="009A4117"/>
    <w:rsid w:val="009A4721"/>
    <w:rsid w:val="009A5700"/>
    <w:rsid w:val="009A5B9D"/>
    <w:rsid w:val="009A5C63"/>
    <w:rsid w:val="009A60A9"/>
    <w:rsid w:val="009A61E5"/>
    <w:rsid w:val="009A777C"/>
    <w:rsid w:val="009A7FFE"/>
    <w:rsid w:val="009B0A3A"/>
    <w:rsid w:val="009B11CC"/>
    <w:rsid w:val="009B179F"/>
    <w:rsid w:val="009B258B"/>
    <w:rsid w:val="009B285C"/>
    <w:rsid w:val="009B3B18"/>
    <w:rsid w:val="009B43B2"/>
    <w:rsid w:val="009B498A"/>
    <w:rsid w:val="009B5ABF"/>
    <w:rsid w:val="009B5D58"/>
    <w:rsid w:val="009B64B2"/>
    <w:rsid w:val="009B6E39"/>
    <w:rsid w:val="009B6F94"/>
    <w:rsid w:val="009B74A9"/>
    <w:rsid w:val="009C0300"/>
    <w:rsid w:val="009C09B0"/>
    <w:rsid w:val="009C1107"/>
    <w:rsid w:val="009C1191"/>
    <w:rsid w:val="009C1242"/>
    <w:rsid w:val="009C1397"/>
    <w:rsid w:val="009C140D"/>
    <w:rsid w:val="009C18E1"/>
    <w:rsid w:val="009C1953"/>
    <w:rsid w:val="009C1CF8"/>
    <w:rsid w:val="009C203E"/>
    <w:rsid w:val="009C23BF"/>
    <w:rsid w:val="009C2EEE"/>
    <w:rsid w:val="009C344D"/>
    <w:rsid w:val="009C371D"/>
    <w:rsid w:val="009C392D"/>
    <w:rsid w:val="009C4289"/>
    <w:rsid w:val="009C4439"/>
    <w:rsid w:val="009C45A3"/>
    <w:rsid w:val="009C4600"/>
    <w:rsid w:val="009C473B"/>
    <w:rsid w:val="009C4B3B"/>
    <w:rsid w:val="009C4CDE"/>
    <w:rsid w:val="009C4CE8"/>
    <w:rsid w:val="009C4CEC"/>
    <w:rsid w:val="009C5D33"/>
    <w:rsid w:val="009C6042"/>
    <w:rsid w:val="009C608B"/>
    <w:rsid w:val="009C6D23"/>
    <w:rsid w:val="009C7723"/>
    <w:rsid w:val="009D0723"/>
    <w:rsid w:val="009D08DF"/>
    <w:rsid w:val="009D0BE7"/>
    <w:rsid w:val="009D0CDC"/>
    <w:rsid w:val="009D0EB7"/>
    <w:rsid w:val="009D1F75"/>
    <w:rsid w:val="009D2617"/>
    <w:rsid w:val="009D370A"/>
    <w:rsid w:val="009D3D7B"/>
    <w:rsid w:val="009D5639"/>
    <w:rsid w:val="009D5871"/>
    <w:rsid w:val="009D5CCE"/>
    <w:rsid w:val="009D62FF"/>
    <w:rsid w:val="009D6650"/>
    <w:rsid w:val="009D68A6"/>
    <w:rsid w:val="009D76ED"/>
    <w:rsid w:val="009D7ECC"/>
    <w:rsid w:val="009E03F3"/>
    <w:rsid w:val="009E0419"/>
    <w:rsid w:val="009E2853"/>
    <w:rsid w:val="009E2A6A"/>
    <w:rsid w:val="009E3776"/>
    <w:rsid w:val="009E3C53"/>
    <w:rsid w:val="009E5058"/>
    <w:rsid w:val="009E5166"/>
    <w:rsid w:val="009E51F6"/>
    <w:rsid w:val="009E52C6"/>
    <w:rsid w:val="009E55C1"/>
    <w:rsid w:val="009E663C"/>
    <w:rsid w:val="009E6913"/>
    <w:rsid w:val="009E6B73"/>
    <w:rsid w:val="009E741A"/>
    <w:rsid w:val="009E7921"/>
    <w:rsid w:val="009E7B7C"/>
    <w:rsid w:val="009E7BAA"/>
    <w:rsid w:val="009F0968"/>
    <w:rsid w:val="009F1426"/>
    <w:rsid w:val="009F1F84"/>
    <w:rsid w:val="009F2032"/>
    <w:rsid w:val="009F24AB"/>
    <w:rsid w:val="009F2872"/>
    <w:rsid w:val="009F2B3F"/>
    <w:rsid w:val="009F3D87"/>
    <w:rsid w:val="009F403B"/>
    <w:rsid w:val="009F4531"/>
    <w:rsid w:val="009F4597"/>
    <w:rsid w:val="009F49C3"/>
    <w:rsid w:val="009F4B44"/>
    <w:rsid w:val="009F658D"/>
    <w:rsid w:val="009F692D"/>
    <w:rsid w:val="009F7870"/>
    <w:rsid w:val="00A004EA"/>
    <w:rsid w:val="00A00988"/>
    <w:rsid w:val="00A00D6B"/>
    <w:rsid w:val="00A011F1"/>
    <w:rsid w:val="00A026D5"/>
    <w:rsid w:val="00A026E8"/>
    <w:rsid w:val="00A02AA7"/>
    <w:rsid w:val="00A02B63"/>
    <w:rsid w:val="00A02C29"/>
    <w:rsid w:val="00A02D09"/>
    <w:rsid w:val="00A040C4"/>
    <w:rsid w:val="00A04923"/>
    <w:rsid w:val="00A04E79"/>
    <w:rsid w:val="00A05325"/>
    <w:rsid w:val="00A06167"/>
    <w:rsid w:val="00A061CD"/>
    <w:rsid w:val="00A066C1"/>
    <w:rsid w:val="00A0778A"/>
    <w:rsid w:val="00A07E75"/>
    <w:rsid w:val="00A07F38"/>
    <w:rsid w:val="00A106CD"/>
    <w:rsid w:val="00A10737"/>
    <w:rsid w:val="00A11A04"/>
    <w:rsid w:val="00A11DC9"/>
    <w:rsid w:val="00A130E9"/>
    <w:rsid w:val="00A13730"/>
    <w:rsid w:val="00A13B38"/>
    <w:rsid w:val="00A13CAA"/>
    <w:rsid w:val="00A144CA"/>
    <w:rsid w:val="00A1452A"/>
    <w:rsid w:val="00A14598"/>
    <w:rsid w:val="00A14727"/>
    <w:rsid w:val="00A149B8"/>
    <w:rsid w:val="00A14FDD"/>
    <w:rsid w:val="00A15107"/>
    <w:rsid w:val="00A157A0"/>
    <w:rsid w:val="00A159E0"/>
    <w:rsid w:val="00A15A6E"/>
    <w:rsid w:val="00A16013"/>
    <w:rsid w:val="00A1738E"/>
    <w:rsid w:val="00A175BA"/>
    <w:rsid w:val="00A177CB"/>
    <w:rsid w:val="00A17D42"/>
    <w:rsid w:val="00A21165"/>
    <w:rsid w:val="00A21503"/>
    <w:rsid w:val="00A21752"/>
    <w:rsid w:val="00A21F4A"/>
    <w:rsid w:val="00A22299"/>
    <w:rsid w:val="00A2236D"/>
    <w:rsid w:val="00A2313C"/>
    <w:rsid w:val="00A24485"/>
    <w:rsid w:val="00A245AE"/>
    <w:rsid w:val="00A24A83"/>
    <w:rsid w:val="00A252DE"/>
    <w:rsid w:val="00A255C8"/>
    <w:rsid w:val="00A26236"/>
    <w:rsid w:val="00A262B6"/>
    <w:rsid w:val="00A2671E"/>
    <w:rsid w:val="00A26720"/>
    <w:rsid w:val="00A272A9"/>
    <w:rsid w:val="00A277F7"/>
    <w:rsid w:val="00A27817"/>
    <w:rsid w:val="00A2E755"/>
    <w:rsid w:val="00A30878"/>
    <w:rsid w:val="00A30E15"/>
    <w:rsid w:val="00A31D79"/>
    <w:rsid w:val="00A320C4"/>
    <w:rsid w:val="00A336D2"/>
    <w:rsid w:val="00A337A9"/>
    <w:rsid w:val="00A3415F"/>
    <w:rsid w:val="00A34C31"/>
    <w:rsid w:val="00A34E31"/>
    <w:rsid w:val="00A3538D"/>
    <w:rsid w:val="00A35C15"/>
    <w:rsid w:val="00A369D5"/>
    <w:rsid w:val="00A36AAA"/>
    <w:rsid w:val="00A36B76"/>
    <w:rsid w:val="00A36DEF"/>
    <w:rsid w:val="00A41108"/>
    <w:rsid w:val="00A41AAF"/>
    <w:rsid w:val="00A4242A"/>
    <w:rsid w:val="00A4255D"/>
    <w:rsid w:val="00A426A6"/>
    <w:rsid w:val="00A42CEF"/>
    <w:rsid w:val="00A42D4E"/>
    <w:rsid w:val="00A4349D"/>
    <w:rsid w:val="00A440A0"/>
    <w:rsid w:val="00A447C6"/>
    <w:rsid w:val="00A44C99"/>
    <w:rsid w:val="00A44DC1"/>
    <w:rsid w:val="00A458CA"/>
    <w:rsid w:val="00A46AE1"/>
    <w:rsid w:val="00A46CB5"/>
    <w:rsid w:val="00A46DE6"/>
    <w:rsid w:val="00A470FC"/>
    <w:rsid w:val="00A47111"/>
    <w:rsid w:val="00A47839"/>
    <w:rsid w:val="00A47851"/>
    <w:rsid w:val="00A4D026"/>
    <w:rsid w:val="00A50C74"/>
    <w:rsid w:val="00A5114C"/>
    <w:rsid w:val="00A5172E"/>
    <w:rsid w:val="00A51A3C"/>
    <w:rsid w:val="00A521CB"/>
    <w:rsid w:val="00A529CE"/>
    <w:rsid w:val="00A52EFE"/>
    <w:rsid w:val="00A5324E"/>
    <w:rsid w:val="00A5337A"/>
    <w:rsid w:val="00A54356"/>
    <w:rsid w:val="00A54FA4"/>
    <w:rsid w:val="00A55221"/>
    <w:rsid w:val="00A55A04"/>
    <w:rsid w:val="00A5635D"/>
    <w:rsid w:val="00A57250"/>
    <w:rsid w:val="00A574C0"/>
    <w:rsid w:val="00A61320"/>
    <w:rsid w:val="00A61352"/>
    <w:rsid w:val="00A61622"/>
    <w:rsid w:val="00A61A4A"/>
    <w:rsid w:val="00A6211F"/>
    <w:rsid w:val="00A62BA2"/>
    <w:rsid w:val="00A6320C"/>
    <w:rsid w:val="00A63369"/>
    <w:rsid w:val="00A638C5"/>
    <w:rsid w:val="00A63B75"/>
    <w:rsid w:val="00A64B8D"/>
    <w:rsid w:val="00A65B65"/>
    <w:rsid w:val="00A66F0F"/>
    <w:rsid w:val="00A672CF"/>
    <w:rsid w:val="00A67788"/>
    <w:rsid w:val="00A67C2D"/>
    <w:rsid w:val="00A7056E"/>
    <w:rsid w:val="00A70C4B"/>
    <w:rsid w:val="00A71643"/>
    <w:rsid w:val="00A72367"/>
    <w:rsid w:val="00A7299B"/>
    <w:rsid w:val="00A72D1E"/>
    <w:rsid w:val="00A735F0"/>
    <w:rsid w:val="00A73D3D"/>
    <w:rsid w:val="00A746A5"/>
    <w:rsid w:val="00A754DE"/>
    <w:rsid w:val="00A76676"/>
    <w:rsid w:val="00A76972"/>
    <w:rsid w:val="00A815AD"/>
    <w:rsid w:val="00A815FE"/>
    <w:rsid w:val="00A816C2"/>
    <w:rsid w:val="00A83250"/>
    <w:rsid w:val="00A8331F"/>
    <w:rsid w:val="00A83E96"/>
    <w:rsid w:val="00A842E8"/>
    <w:rsid w:val="00A85304"/>
    <w:rsid w:val="00A85357"/>
    <w:rsid w:val="00A85B0C"/>
    <w:rsid w:val="00A860FA"/>
    <w:rsid w:val="00A8626A"/>
    <w:rsid w:val="00A87E3B"/>
    <w:rsid w:val="00A909FC"/>
    <w:rsid w:val="00A9186C"/>
    <w:rsid w:val="00A91CAE"/>
    <w:rsid w:val="00A92407"/>
    <w:rsid w:val="00A93A21"/>
    <w:rsid w:val="00A9554B"/>
    <w:rsid w:val="00A95B61"/>
    <w:rsid w:val="00A95EA0"/>
    <w:rsid w:val="00A95FED"/>
    <w:rsid w:val="00A96A02"/>
    <w:rsid w:val="00A971FE"/>
    <w:rsid w:val="00A975D9"/>
    <w:rsid w:val="00A97A61"/>
    <w:rsid w:val="00A97DEA"/>
    <w:rsid w:val="00AA09BF"/>
    <w:rsid w:val="00AA0B8F"/>
    <w:rsid w:val="00AA1C8A"/>
    <w:rsid w:val="00AA245C"/>
    <w:rsid w:val="00AA31BF"/>
    <w:rsid w:val="00AA3395"/>
    <w:rsid w:val="00AA3482"/>
    <w:rsid w:val="00AA3598"/>
    <w:rsid w:val="00AA39BE"/>
    <w:rsid w:val="00AA39C1"/>
    <w:rsid w:val="00AA3D95"/>
    <w:rsid w:val="00AA41E9"/>
    <w:rsid w:val="00AA42E5"/>
    <w:rsid w:val="00AA4BD2"/>
    <w:rsid w:val="00AA4ECF"/>
    <w:rsid w:val="00AA53AA"/>
    <w:rsid w:val="00AA5449"/>
    <w:rsid w:val="00AA5945"/>
    <w:rsid w:val="00AA5B40"/>
    <w:rsid w:val="00AA5D09"/>
    <w:rsid w:val="00AA60A4"/>
    <w:rsid w:val="00AA61DC"/>
    <w:rsid w:val="00AA644F"/>
    <w:rsid w:val="00AA6A41"/>
    <w:rsid w:val="00AA72DB"/>
    <w:rsid w:val="00AA7ABB"/>
    <w:rsid w:val="00AA7E9A"/>
    <w:rsid w:val="00AA7EDD"/>
    <w:rsid w:val="00AB1D48"/>
    <w:rsid w:val="00AB2CDF"/>
    <w:rsid w:val="00AB3225"/>
    <w:rsid w:val="00AB3D45"/>
    <w:rsid w:val="00AB5395"/>
    <w:rsid w:val="00AB5721"/>
    <w:rsid w:val="00AB58BA"/>
    <w:rsid w:val="00AB5DE3"/>
    <w:rsid w:val="00AB7519"/>
    <w:rsid w:val="00AB7596"/>
    <w:rsid w:val="00AC0D0A"/>
    <w:rsid w:val="00AC18CF"/>
    <w:rsid w:val="00AC2596"/>
    <w:rsid w:val="00AC25EA"/>
    <w:rsid w:val="00AC28DC"/>
    <w:rsid w:val="00AC2913"/>
    <w:rsid w:val="00AC3617"/>
    <w:rsid w:val="00AC361A"/>
    <w:rsid w:val="00AC3D80"/>
    <w:rsid w:val="00AC3EFD"/>
    <w:rsid w:val="00AC47F3"/>
    <w:rsid w:val="00AC54C5"/>
    <w:rsid w:val="00AC5894"/>
    <w:rsid w:val="00AC59BC"/>
    <w:rsid w:val="00AC5C7B"/>
    <w:rsid w:val="00AC5E6D"/>
    <w:rsid w:val="00AC683C"/>
    <w:rsid w:val="00AC68DB"/>
    <w:rsid w:val="00AC7444"/>
    <w:rsid w:val="00AC7C83"/>
    <w:rsid w:val="00AD04BE"/>
    <w:rsid w:val="00AD1473"/>
    <w:rsid w:val="00AD1C68"/>
    <w:rsid w:val="00AD2279"/>
    <w:rsid w:val="00AD2AB0"/>
    <w:rsid w:val="00AD364C"/>
    <w:rsid w:val="00AD4C4D"/>
    <w:rsid w:val="00AD5463"/>
    <w:rsid w:val="00AD6E11"/>
    <w:rsid w:val="00AD72B4"/>
    <w:rsid w:val="00AD7986"/>
    <w:rsid w:val="00AD7A5A"/>
    <w:rsid w:val="00AE0165"/>
    <w:rsid w:val="00AE036F"/>
    <w:rsid w:val="00AE08BA"/>
    <w:rsid w:val="00AE0956"/>
    <w:rsid w:val="00AE09A2"/>
    <w:rsid w:val="00AE0D03"/>
    <w:rsid w:val="00AE1340"/>
    <w:rsid w:val="00AE1B6B"/>
    <w:rsid w:val="00AE26AE"/>
    <w:rsid w:val="00AE27F2"/>
    <w:rsid w:val="00AE2B7E"/>
    <w:rsid w:val="00AE3055"/>
    <w:rsid w:val="00AE6E60"/>
    <w:rsid w:val="00AE7844"/>
    <w:rsid w:val="00AE7AAA"/>
    <w:rsid w:val="00AE7CF9"/>
    <w:rsid w:val="00AE7FCA"/>
    <w:rsid w:val="00AF0CF4"/>
    <w:rsid w:val="00AF0DD6"/>
    <w:rsid w:val="00AF0F18"/>
    <w:rsid w:val="00AF2028"/>
    <w:rsid w:val="00AF209E"/>
    <w:rsid w:val="00AF2144"/>
    <w:rsid w:val="00AF25FD"/>
    <w:rsid w:val="00AF3753"/>
    <w:rsid w:val="00AF46C4"/>
    <w:rsid w:val="00AF46D0"/>
    <w:rsid w:val="00AF5405"/>
    <w:rsid w:val="00AF5FF4"/>
    <w:rsid w:val="00AF65F5"/>
    <w:rsid w:val="00AF660B"/>
    <w:rsid w:val="00AF68D6"/>
    <w:rsid w:val="00AF6D51"/>
    <w:rsid w:val="00AF7434"/>
    <w:rsid w:val="00AF76FD"/>
    <w:rsid w:val="00B001F4"/>
    <w:rsid w:val="00B010C9"/>
    <w:rsid w:val="00B01323"/>
    <w:rsid w:val="00B01691"/>
    <w:rsid w:val="00B01922"/>
    <w:rsid w:val="00B0195C"/>
    <w:rsid w:val="00B02128"/>
    <w:rsid w:val="00B02E46"/>
    <w:rsid w:val="00B03490"/>
    <w:rsid w:val="00B03610"/>
    <w:rsid w:val="00B040B6"/>
    <w:rsid w:val="00B04879"/>
    <w:rsid w:val="00B05FB6"/>
    <w:rsid w:val="00B06016"/>
    <w:rsid w:val="00B063B4"/>
    <w:rsid w:val="00B064F9"/>
    <w:rsid w:val="00B06B7A"/>
    <w:rsid w:val="00B06C2E"/>
    <w:rsid w:val="00B0707F"/>
    <w:rsid w:val="00B075F8"/>
    <w:rsid w:val="00B07650"/>
    <w:rsid w:val="00B076AC"/>
    <w:rsid w:val="00B076F0"/>
    <w:rsid w:val="00B078D2"/>
    <w:rsid w:val="00B10AA1"/>
    <w:rsid w:val="00B11A33"/>
    <w:rsid w:val="00B11C82"/>
    <w:rsid w:val="00B1213F"/>
    <w:rsid w:val="00B1220B"/>
    <w:rsid w:val="00B12E66"/>
    <w:rsid w:val="00B12FBD"/>
    <w:rsid w:val="00B138AA"/>
    <w:rsid w:val="00B13D06"/>
    <w:rsid w:val="00B148FF"/>
    <w:rsid w:val="00B14B13"/>
    <w:rsid w:val="00B1545E"/>
    <w:rsid w:val="00B15E60"/>
    <w:rsid w:val="00B172C6"/>
    <w:rsid w:val="00B1732B"/>
    <w:rsid w:val="00B20E3B"/>
    <w:rsid w:val="00B236D7"/>
    <w:rsid w:val="00B24558"/>
    <w:rsid w:val="00B24D23"/>
    <w:rsid w:val="00B24D29"/>
    <w:rsid w:val="00B24F10"/>
    <w:rsid w:val="00B25C37"/>
    <w:rsid w:val="00B25D0B"/>
    <w:rsid w:val="00B25E50"/>
    <w:rsid w:val="00B26C14"/>
    <w:rsid w:val="00B26C9D"/>
    <w:rsid w:val="00B2789C"/>
    <w:rsid w:val="00B314CD"/>
    <w:rsid w:val="00B316E9"/>
    <w:rsid w:val="00B31DAC"/>
    <w:rsid w:val="00B32D1B"/>
    <w:rsid w:val="00B331BB"/>
    <w:rsid w:val="00B33C15"/>
    <w:rsid w:val="00B3441D"/>
    <w:rsid w:val="00B34A9A"/>
    <w:rsid w:val="00B34ED8"/>
    <w:rsid w:val="00B3512F"/>
    <w:rsid w:val="00B35D8B"/>
    <w:rsid w:val="00B37C66"/>
    <w:rsid w:val="00B40662"/>
    <w:rsid w:val="00B4112F"/>
    <w:rsid w:val="00B4126E"/>
    <w:rsid w:val="00B41477"/>
    <w:rsid w:val="00B41509"/>
    <w:rsid w:val="00B42115"/>
    <w:rsid w:val="00B422AA"/>
    <w:rsid w:val="00B42518"/>
    <w:rsid w:val="00B426C1"/>
    <w:rsid w:val="00B42BA0"/>
    <w:rsid w:val="00B42C5D"/>
    <w:rsid w:val="00B42DC9"/>
    <w:rsid w:val="00B431FC"/>
    <w:rsid w:val="00B43AC1"/>
    <w:rsid w:val="00B43CA9"/>
    <w:rsid w:val="00B45333"/>
    <w:rsid w:val="00B45F7D"/>
    <w:rsid w:val="00B45F9D"/>
    <w:rsid w:val="00B460BD"/>
    <w:rsid w:val="00B460CB"/>
    <w:rsid w:val="00B464ED"/>
    <w:rsid w:val="00B46727"/>
    <w:rsid w:val="00B476EC"/>
    <w:rsid w:val="00B477CF"/>
    <w:rsid w:val="00B51B17"/>
    <w:rsid w:val="00B52A68"/>
    <w:rsid w:val="00B52BA8"/>
    <w:rsid w:val="00B52FBF"/>
    <w:rsid w:val="00B52FE9"/>
    <w:rsid w:val="00B5337A"/>
    <w:rsid w:val="00B53ED8"/>
    <w:rsid w:val="00B5419F"/>
    <w:rsid w:val="00B545E4"/>
    <w:rsid w:val="00B54AA5"/>
    <w:rsid w:val="00B54C47"/>
    <w:rsid w:val="00B54FE9"/>
    <w:rsid w:val="00B558EB"/>
    <w:rsid w:val="00B55C57"/>
    <w:rsid w:val="00B561EC"/>
    <w:rsid w:val="00B56586"/>
    <w:rsid w:val="00B567FC"/>
    <w:rsid w:val="00B56BFD"/>
    <w:rsid w:val="00B57087"/>
    <w:rsid w:val="00B57EA6"/>
    <w:rsid w:val="00B601AE"/>
    <w:rsid w:val="00B6052D"/>
    <w:rsid w:val="00B6067C"/>
    <w:rsid w:val="00B60B6E"/>
    <w:rsid w:val="00B61439"/>
    <w:rsid w:val="00B6168C"/>
    <w:rsid w:val="00B61A29"/>
    <w:rsid w:val="00B61B7E"/>
    <w:rsid w:val="00B61D15"/>
    <w:rsid w:val="00B61D47"/>
    <w:rsid w:val="00B621D2"/>
    <w:rsid w:val="00B635FD"/>
    <w:rsid w:val="00B63CF0"/>
    <w:rsid w:val="00B640A3"/>
    <w:rsid w:val="00B6444C"/>
    <w:rsid w:val="00B655B5"/>
    <w:rsid w:val="00B65B3A"/>
    <w:rsid w:val="00B65EB8"/>
    <w:rsid w:val="00B66094"/>
    <w:rsid w:val="00B67183"/>
    <w:rsid w:val="00B67CD4"/>
    <w:rsid w:val="00B67E6D"/>
    <w:rsid w:val="00B67F83"/>
    <w:rsid w:val="00B70406"/>
    <w:rsid w:val="00B71D55"/>
    <w:rsid w:val="00B72327"/>
    <w:rsid w:val="00B72939"/>
    <w:rsid w:val="00B72A31"/>
    <w:rsid w:val="00B72E70"/>
    <w:rsid w:val="00B72E89"/>
    <w:rsid w:val="00B7346E"/>
    <w:rsid w:val="00B73AFB"/>
    <w:rsid w:val="00B7413E"/>
    <w:rsid w:val="00B74364"/>
    <w:rsid w:val="00B74803"/>
    <w:rsid w:val="00B74E74"/>
    <w:rsid w:val="00B755E2"/>
    <w:rsid w:val="00B756B3"/>
    <w:rsid w:val="00B75EFB"/>
    <w:rsid w:val="00B7655A"/>
    <w:rsid w:val="00B768AD"/>
    <w:rsid w:val="00B77860"/>
    <w:rsid w:val="00B8058C"/>
    <w:rsid w:val="00B80D3E"/>
    <w:rsid w:val="00B8125C"/>
    <w:rsid w:val="00B82D3A"/>
    <w:rsid w:val="00B83727"/>
    <w:rsid w:val="00B83761"/>
    <w:rsid w:val="00B84193"/>
    <w:rsid w:val="00B8422D"/>
    <w:rsid w:val="00B84620"/>
    <w:rsid w:val="00B84B00"/>
    <w:rsid w:val="00B84B87"/>
    <w:rsid w:val="00B84D35"/>
    <w:rsid w:val="00B84DBB"/>
    <w:rsid w:val="00B85753"/>
    <w:rsid w:val="00B85D7C"/>
    <w:rsid w:val="00B862A5"/>
    <w:rsid w:val="00B86699"/>
    <w:rsid w:val="00B8690E"/>
    <w:rsid w:val="00B86A78"/>
    <w:rsid w:val="00B876AD"/>
    <w:rsid w:val="00B90804"/>
    <w:rsid w:val="00B9150B"/>
    <w:rsid w:val="00B91A67"/>
    <w:rsid w:val="00B9230F"/>
    <w:rsid w:val="00B93192"/>
    <w:rsid w:val="00B94320"/>
    <w:rsid w:val="00B950CF"/>
    <w:rsid w:val="00B9615F"/>
    <w:rsid w:val="00B9688A"/>
    <w:rsid w:val="00B96B93"/>
    <w:rsid w:val="00B97358"/>
    <w:rsid w:val="00B97A57"/>
    <w:rsid w:val="00BA16DA"/>
    <w:rsid w:val="00BA207C"/>
    <w:rsid w:val="00BA278E"/>
    <w:rsid w:val="00BA2D7C"/>
    <w:rsid w:val="00BA31CB"/>
    <w:rsid w:val="00BA395A"/>
    <w:rsid w:val="00BA396D"/>
    <w:rsid w:val="00BA4182"/>
    <w:rsid w:val="00BA424F"/>
    <w:rsid w:val="00BA48EB"/>
    <w:rsid w:val="00BA4A75"/>
    <w:rsid w:val="00BA4C63"/>
    <w:rsid w:val="00BA4D86"/>
    <w:rsid w:val="00BA5134"/>
    <w:rsid w:val="00BA5DB9"/>
    <w:rsid w:val="00BA5F11"/>
    <w:rsid w:val="00BA6677"/>
    <w:rsid w:val="00BA704F"/>
    <w:rsid w:val="00BA717F"/>
    <w:rsid w:val="00BA73A0"/>
    <w:rsid w:val="00BA73D3"/>
    <w:rsid w:val="00BA76A6"/>
    <w:rsid w:val="00BB0DDC"/>
    <w:rsid w:val="00BB167E"/>
    <w:rsid w:val="00BB1EFE"/>
    <w:rsid w:val="00BB36DA"/>
    <w:rsid w:val="00BB4016"/>
    <w:rsid w:val="00BB4025"/>
    <w:rsid w:val="00BB4574"/>
    <w:rsid w:val="00BB4B34"/>
    <w:rsid w:val="00BB4DBE"/>
    <w:rsid w:val="00BB533B"/>
    <w:rsid w:val="00BC040C"/>
    <w:rsid w:val="00BC086D"/>
    <w:rsid w:val="00BC0BA5"/>
    <w:rsid w:val="00BC1D2C"/>
    <w:rsid w:val="00BC247C"/>
    <w:rsid w:val="00BC2705"/>
    <w:rsid w:val="00BC3226"/>
    <w:rsid w:val="00BC3517"/>
    <w:rsid w:val="00BC3545"/>
    <w:rsid w:val="00BC3C82"/>
    <w:rsid w:val="00BC472A"/>
    <w:rsid w:val="00BC4F17"/>
    <w:rsid w:val="00BC50D8"/>
    <w:rsid w:val="00BC517F"/>
    <w:rsid w:val="00BC57EB"/>
    <w:rsid w:val="00BC5EE0"/>
    <w:rsid w:val="00BC61F2"/>
    <w:rsid w:val="00BC7234"/>
    <w:rsid w:val="00BC75D3"/>
    <w:rsid w:val="00BC7954"/>
    <w:rsid w:val="00BC79A6"/>
    <w:rsid w:val="00BD03DA"/>
    <w:rsid w:val="00BD0408"/>
    <w:rsid w:val="00BD051E"/>
    <w:rsid w:val="00BD0630"/>
    <w:rsid w:val="00BD263F"/>
    <w:rsid w:val="00BD4711"/>
    <w:rsid w:val="00BD4751"/>
    <w:rsid w:val="00BD4A32"/>
    <w:rsid w:val="00BD4A9F"/>
    <w:rsid w:val="00BD4AE8"/>
    <w:rsid w:val="00BD4DE0"/>
    <w:rsid w:val="00BD51F5"/>
    <w:rsid w:val="00BD5C26"/>
    <w:rsid w:val="00BD5F26"/>
    <w:rsid w:val="00BD621D"/>
    <w:rsid w:val="00BD630B"/>
    <w:rsid w:val="00BD6C43"/>
    <w:rsid w:val="00BD7423"/>
    <w:rsid w:val="00BD7E1F"/>
    <w:rsid w:val="00BE0B18"/>
    <w:rsid w:val="00BE108D"/>
    <w:rsid w:val="00BE118E"/>
    <w:rsid w:val="00BE11F3"/>
    <w:rsid w:val="00BE1BD0"/>
    <w:rsid w:val="00BE1CA8"/>
    <w:rsid w:val="00BE24C3"/>
    <w:rsid w:val="00BE2553"/>
    <w:rsid w:val="00BE30CD"/>
    <w:rsid w:val="00BE4645"/>
    <w:rsid w:val="00BE4A79"/>
    <w:rsid w:val="00BE52F2"/>
    <w:rsid w:val="00BE5514"/>
    <w:rsid w:val="00BE58A8"/>
    <w:rsid w:val="00BE60FD"/>
    <w:rsid w:val="00BE63A9"/>
    <w:rsid w:val="00BE6778"/>
    <w:rsid w:val="00BE6AB3"/>
    <w:rsid w:val="00BE6D95"/>
    <w:rsid w:val="00BE733D"/>
    <w:rsid w:val="00BE773E"/>
    <w:rsid w:val="00BF1208"/>
    <w:rsid w:val="00BF148E"/>
    <w:rsid w:val="00BF1814"/>
    <w:rsid w:val="00BF2268"/>
    <w:rsid w:val="00BF2379"/>
    <w:rsid w:val="00BF25A6"/>
    <w:rsid w:val="00BF28BC"/>
    <w:rsid w:val="00BF2CCE"/>
    <w:rsid w:val="00BF2EBA"/>
    <w:rsid w:val="00BF3B34"/>
    <w:rsid w:val="00BF45DE"/>
    <w:rsid w:val="00BF49BB"/>
    <w:rsid w:val="00BF50EE"/>
    <w:rsid w:val="00BF59AC"/>
    <w:rsid w:val="00BF63E2"/>
    <w:rsid w:val="00BF682B"/>
    <w:rsid w:val="00BF7457"/>
    <w:rsid w:val="00BF7DD2"/>
    <w:rsid w:val="00BF7E87"/>
    <w:rsid w:val="00C002D5"/>
    <w:rsid w:val="00C00336"/>
    <w:rsid w:val="00C00657"/>
    <w:rsid w:val="00C0089B"/>
    <w:rsid w:val="00C00BF0"/>
    <w:rsid w:val="00C01096"/>
    <w:rsid w:val="00C012D6"/>
    <w:rsid w:val="00C01A59"/>
    <w:rsid w:val="00C01D56"/>
    <w:rsid w:val="00C0268F"/>
    <w:rsid w:val="00C0337B"/>
    <w:rsid w:val="00C0359F"/>
    <w:rsid w:val="00C03832"/>
    <w:rsid w:val="00C04C23"/>
    <w:rsid w:val="00C053DC"/>
    <w:rsid w:val="00C05678"/>
    <w:rsid w:val="00C058A2"/>
    <w:rsid w:val="00C059E0"/>
    <w:rsid w:val="00C05F5D"/>
    <w:rsid w:val="00C06402"/>
    <w:rsid w:val="00C06D8C"/>
    <w:rsid w:val="00C07098"/>
    <w:rsid w:val="00C07214"/>
    <w:rsid w:val="00C076EA"/>
    <w:rsid w:val="00C07B9E"/>
    <w:rsid w:val="00C07D7E"/>
    <w:rsid w:val="00C0BC9A"/>
    <w:rsid w:val="00C1034D"/>
    <w:rsid w:val="00C1127D"/>
    <w:rsid w:val="00C11CB7"/>
    <w:rsid w:val="00C13240"/>
    <w:rsid w:val="00C13D2A"/>
    <w:rsid w:val="00C144AF"/>
    <w:rsid w:val="00C14667"/>
    <w:rsid w:val="00C147CC"/>
    <w:rsid w:val="00C15072"/>
    <w:rsid w:val="00C15234"/>
    <w:rsid w:val="00C153EB"/>
    <w:rsid w:val="00C15C18"/>
    <w:rsid w:val="00C17D8A"/>
    <w:rsid w:val="00C2097A"/>
    <w:rsid w:val="00C212B3"/>
    <w:rsid w:val="00C213B1"/>
    <w:rsid w:val="00C21CE3"/>
    <w:rsid w:val="00C21D54"/>
    <w:rsid w:val="00C2276E"/>
    <w:rsid w:val="00C22A97"/>
    <w:rsid w:val="00C22DD6"/>
    <w:rsid w:val="00C2464E"/>
    <w:rsid w:val="00C24ADF"/>
    <w:rsid w:val="00C2544D"/>
    <w:rsid w:val="00C25F86"/>
    <w:rsid w:val="00C26D80"/>
    <w:rsid w:val="00C27161"/>
    <w:rsid w:val="00C27405"/>
    <w:rsid w:val="00C303E7"/>
    <w:rsid w:val="00C3194F"/>
    <w:rsid w:val="00C32384"/>
    <w:rsid w:val="00C33160"/>
    <w:rsid w:val="00C34ABC"/>
    <w:rsid w:val="00C35CC6"/>
    <w:rsid w:val="00C36353"/>
    <w:rsid w:val="00C3684C"/>
    <w:rsid w:val="00C37560"/>
    <w:rsid w:val="00C379C7"/>
    <w:rsid w:val="00C379D1"/>
    <w:rsid w:val="00C37CB2"/>
    <w:rsid w:val="00C4165B"/>
    <w:rsid w:val="00C417E4"/>
    <w:rsid w:val="00C420A9"/>
    <w:rsid w:val="00C42E32"/>
    <w:rsid w:val="00C44844"/>
    <w:rsid w:val="00C448C9"/>
    <w:rsid w:val="00C448D4"/>
    <w:rsid w:val="00C452D1"/>
    <w:rsid w:val="00C45594"/>
    <w:rsid w:val="00C457CB"/>
    <w:rsid w:val="00C45AD7"/>
    <w:rsid w:val="00C461B1"/>
    <w:rsid w:val="00C46201"/>
    <w:rsid w:val="00C46975"/>
    <w:rsid w:val="00C4762E"/>
    <w:rsid w:val="00C50788"/>
    <w:rsid w:val="00C50D5A"/>
    <w:rsid w:val="00C51412"/>
    <w:rsid w:val="00C518BF"/>
    <w:rsid w:val="00C51A0A"/>
    <w:rsid w:val="00C51B06"/>
    <w:rsid w:val="00C52795"/>
    <w:rsid w:val="00C52AEE"/>
    <w:rsid w:val="00C5340E"/>
    <w:rsid w:val="00C53824"/>
    <w:rsid w:val="00C538B6"/>
    <w:rsid w:val="00C541D9"/>
    <w:rsid w:val="00C55524"/>
    <w:rsid w:val="00C5561D"/>
    <w:rsid w:val="00C55D98"/>
    <w:rsid w:val="00C56038"/>
    <w:rsid w:val="00C56D2A"/>
    <w:rsid w:val="00C572CA"/>
    <w:rsid w:val="00C575A2"/>
    <w:rsid w:val="00C578FC"/>
    <w:rsid w:val="00C601D2"/>
    <w:rsid w:val="00C6069A"/>
    <w:rsid w:val="00C60A30"/>
    <w:rsid w:val="00C61318"/>
    <w:rsid w:val="00C61D02"/>
    <w:rsid w:val="00C6227A"/>
    <w:rsid w:val="00C62CFB"/>
    <w:rsid w:val="00C62E74"/>
    <w:rsid w:val="00C63A27"/>
    <w:rsid w:val="00C63AAE"/>
    <w:rsid w:val="00C63D70"/>
    <w:rsid w:val="00C642BF"/>
    <w:rsid w:val="00C64543"/>
    <w:rsid w:val="00C654F1"/>
    <w:rsid w:val="00C65C96"/>
    <w:rsid w:val="00C66ADE"/>
    <w:rsid w:val="00C66FE5"/>
    <w:rsid w:val="00C7030A"/>
    <w:rsid w:val="00C7069D"/>
    <w:rsid w:val="00C70FF9"/>
    <w:rsid w:val="00C714FA"/>
    <w:rsid w:val="00C71D62"/>
    <w:rsid w:val="00C71EBE"/>
    <w:rsid w:val="00C72344"/>
    <w:rsid w:val="00C74B72"/>
    <w:rsid w:val="00C7542A"/>
    <w:rsid w:val="00C7584E"/>
    <w:rsid w:val="00C75B16"/>
    <w:rsid w:val="00C75C57"/>
    <w:rsid w:val="00C75CAD"/>
    <w:rsid w:val="00C76210"/>
    <w:rsid w:val="00C77F27"/>
    <w:rsid w:val="00C802CC"/>
    <w:rsid w:val="00C80362"/>
    <w:rsid w:val="00C80DA3"/>
    <w:rsid w:val="00C81218"/>
    <w:rsid w:val="00C81BDA"/>
    <w:rsid w:val="00C81D2C"/>
    <w:rsid w:val="00C826A5"/>
    <w:rsid w:val="00C82DF1"/>
    <w:rsid w:val="00C83068"/>
    <w:rsid w:val="00C83C93"/>
    <w:rsid w:val="00C8408C"/>
    <w:rsid w:val="00C842FA"/>
    <w:rsid w:val="00C844D5"/>
    <w:rsid w:val="00C849B4"/>
    <w:rsid w:val="00C8543D"/>
    <w:rsid w:val="00C85F64"/>
    <w:rsid w:val="00C866FD"/>
    <w:rsid w:val="00C86A7C"/>
    <w:rsid w:val="00C86F92"/>
    <w:rsid w:val="00C87AD5"/>
    <w:rsid w:val="00C90617"/>
    <w:rsid w:val="00C90CF6"/>
    <w:rsid w:val="00C91A1D"/>
    <w:rsid w:val="00C91B36"/>
    <w:rsid w:val="00C91C5F"/>
    <w:rsid w:val="00C91F49"/>
    <w:rsid w:val="00C92425"/>
    <w:rsid w:val="00C93BA1"/>
    <w:rsid w:val="00C94136"/>
    <w:rsid w:val="00C94158"/>
    <w:rsid w:val="00C94873"/>
    <w:rsid w:val="00C95389"/>
    <w:rsid w:val="00C95DF1"/>
    <w:rsid w:val="00C96292"/>
    <w:rsid w:val="00C96308"/>
    <w:rsid w:val="00C96743"/>
    <w:rsid w:val="00C967BC"/>
    <w:rsid w:val="00C968A9"/>
    <w:rsid w:val="00C96BFF"/>
    <w:rsid w:val="00C97DCA"/>
    <w:rsid w:val="00CA0813"/>
    <w:rsid w:val="00CA12A2"/>
    <w:rsid w:val="00CA1CD2"/>
    <w:rsid w:val="00CA1EDE"/>
    <w:rsid w:val="00CA2797"/>
    <w:rsid w:val="00CA2ADF"/>
    <w:rsid w:val="00CA3379"/>
    <w:rsid w:val="00CA3638"/>
    <w:rsid w:val="00CA3A1F"/>
    <w:rsid w:val="00CA3AC7"/>
    <w:rsid w:val="00CA3D67"/>
    <w:rsid w:val="00CA4875"/>
    <w:rsid w:val="00CA531C"/>
    <w:rsid w:val="00CA550C"/>
    <w:rsid w:val="00CA64B6"/>
    <w:rsid w:val="00CA673B"/>
    <w:rsid w:val="00CA7E36"/>
    <w:rsid w:val="00CB12A9"/>
    <w:rsid w:val="00CB1376"/>
    <w:rsid w:val="00CB1726"/>
    <w:rsid w:val="00CB1BF5"/>
    <w:rsid w:val="00CB267B"/>
    <w:rsid w:val="00CB26D9"/>
    <w:rsid w:val="00CB2DB1"/>
    <w:rsid w:val="00CB348A"/>
    <w:rsid w:val="00CB3607"/>
    <w:rsid w:val="00CB3822"/>
    <w:rsid w:val="00CB3D7B"/>
    <w:rsid w:val="00CB4EEA"/>
    <w:rsid w:val="00CB6A1F"/>
    <w:rsid w:val="00CB6F90"/>
    <w:rsid w:val="00CB7030"/>
    <w:rsid w:val="00CB77F4"/>
    <w:rsid w:val="00CC0072"/>
    <w:rsid w:val="00CC0305"/>
    <w:rsid w:val="00CC08DC"/>
    <w:rsid w:val="00CC12EE"/>
    <w:rsid w:val="00CC198A"/>
    <w:rsid w:val="00CC1E9B"/>
    <w:rsid w:val="00CC20EA"/>
    <w:rsid w:val="00CC2144"/>
    <w:rsid w:val="00CC25DF"/>
    <w:rsid w:val="00CC2AE4"/>
    <w:rsid w:val="00CC301B"/>
    <w:rsid w:val="00CC34A1"/>
    <w:rsid w:val="00CC3581"/>
    <w:rsid w:val="00CC38D7"/>
    <w:rsid w:val="00CC44C0"/>
    <w:rsid w:val="00CC54AD"/>
    <w:rsid w:val="00CC5988"/>
    <w:rsid w:val="00CC5DBA"/>
    <w:rsid w:val="00CC6929"/>
    <w:rsid w:val="00CC6946"/>
    <w:rsid w:val="00CC7783"/>
    <w:rsid w:val="00CC7C95"/>
    <w:rsid w:val="00CD060D"/>
    <w:rsid w:val="00CD0B17"/>
    <w:rsid w:val="00CD10BC"/>
    <w:rsid w:val="00CD1499"/>
    <w:rsid w:val="00CD1A93"/>
    <w:rsid w:val="00CD211F"/>
    <w:rsid w:val="00CD2CCC"/>
    <w:rsid w:val="00CD3102"/>
    <w:rsid w:val="00CD4397"/>
    <w:rsid w:val="00CD558C"/>
    <w:rsid w:val="00CD566F"/>
    <w:rsid w:val="00CD574D"/>
    <w:rsid w:val="00CD6059"/>
    <w:rsid w:val="00CD6365"/>
    <w:rsid w:val="00CD6A2A"/>
    <w:rsid w:val="00CD76C0"/>
    <w:rsid w:val="00CE0DF1"/>
    <w:rsid w:val="00CE0F91"/>
    <w:rsid w:val="00CE1287"/>
    <w:rsid w:val="00CE16B9"/>
    <w:rsid w:val="00CE1D89"/>
    <w:rsid w:val="00CE22CB"/>
    <w:rsid w:val="00CE2671"/>
    <w:rsid w:val="00CE279E"/>
    <w:rsid w:val="00CE2FA8"/>
    <w:rsid w:val="00CE3A9F"/>
    <w:rsid w:val="00CE42BA"/>
    <w:rsid w:val="00CE4B02"/>
    <w:rsid w:val="00CE4EC4"/>
    <w:rsid w:val="00CE57F0"/>
    <w:rsid w:val="00CE5EF9"/>
    <w:rsid w:val="00CE69BE"/>
    <w:rsid w:val="00CE700D"/>
    <w:rsid w:val="00CE76A8"/>
    <w:rsid w:val="00CF023C"/>
    <w:rsid w:val="00CF02E3"/>
    <w:rsid w:val="00CF0738"/>
    <w:rsid w:val="00CF2062"/>
    <w:rsid w:val="00CF2B32"/>
    <w:rsid w:val="00CF2C95"/>
    <w:rsid w:val="00CF2E0B"/>
    <w:rsid w:val="00CF3559"/>
    <w:rsid w:val="00CF365B"/>
    <w:rsid w:val="00CF4430"/>
    <w:rsid w:val="00CF4E41"/>
    <w:rsid w:val="00CF5FEC"/>
    <w:rsid w:val="00CF6014"/>
    <w:rsid w:val="00CF6880"/>
    <w:rsid w:val="00CF6909"/>
    <w:rsid w:val="00CF7E68"/>
    <w:rsid w:val="00D0000E"/>
    <w:rsid w:val="00D012EA"/>
    <w:rsid w:val="00D02BFC"/>
    <w:rsid w:val="00D053C6"/>
    <w:rsid w:val="00D05694"/>
    <w:rsid w:val="00D0585C"/>
    <w:rsid w:val="00D06803"/>
    <w:rsid w:val="00D06D0D"/>
    <w:rsid w:val="00D06F9A"/>
    <w:rsid w:val="00D076F5"/>
    <w:rsid w:val="00D0D373"/>
    <w:rsid w:val="00D10180"/>
    <w:rsid w:val="00D11815"/>
    <w:rsid w:val="00D11A1A"/>
    <w:rsid w:val="00D1205D"/>
    <w:rsid w:val="00D123FC"/>
    <w:rsid w:val="00D12EE1"/>
    <w:rsid w:val="00D12F3F"/>
    <w:rsid w:val="00D139E2"/>
    <w:rsid w:val="00D13BA0"/>
    <w:rsid w:val="00D13BA2"/>
    <w:rsid w:val="00D13F1D"/>
    <w:rsid w:val="00D14636"/>
    <w:rsid w:val="00D146DF"/>
    <w:rsid w:val="00D14F17"/>
    <w:rsid w:val="00D14FF7"/>
    <w:rsid w:val="00D159FA"/>
    <w:rsid w:val="00D15CFC"/>
    <w:rsid w:val="00D15DDE"/>
    <w:rsid w:val="00D15F84"/>
    <w:rsid w:val="00D16320"/>
    <w:rsid w:val="00D1687F"/>
    <w:rsid w:val="00D179EE"/>
    <w:rsid w:val="00D17EE4"/>
    <w:rsid w:val="00D17F39"/>
    <w:rsid w:val="00D2048B"/>
    <w:rsid w:val="00D20860"/>
    <w:rsid w:val="00D20F8D"/>
    <w:rsid w:val="00D214FA"/>
    <w:rsid w:val="00D21D28"/>
    <w:rsid w:val="00D21E9D"/>
    <w:rsid w:val="00D233D8"/>
    <w:rsid w:val="00D23FB6"/>
    <w:rsid w:val="00D24794"/>
    <w:rsid w:val="00D255F6"/>
    <w:rsid w:val="00D25E55"/>
    <w:rsid w:val="00D26567"/>
    <w:rsid w:val="00D275FD"/>
    <w:rsid w:val="00D279A4"/>
    <w:rsid w:val="00D27B91"/>
    <w:rsid w:val="00D2A802"/>
    <w:rsid w:val="00D30130"/>
    <w:rsid w:val="00D30568"/>
    <w:rsid w:val="00D30C07"/>
    <w:rsid w:val="00D30FB6"/>
    <w:rsid w:val="00D31098"/>
    <w:rsid w:val="00D313A1"/>
    <w:rsid w:val="00D31417"/>
    <w:rsid w:val="00D314D9"/>
    <w:rsid w:val="00D31950"/>
    <w:rsid w:val="00D31982"/>
    <w:rsid w:val="00D323D2"/>
    <w:rsid w:val="00D3257C"/>
    <w:rsid w:val="00D32634"/>
    <w:rsid w:val="00D32685"/>
    <w:rsid w:val="00D327B5"/>
    <w:rsid w:val="00D32A38"/>
    <w:rsid w:val="00D33145"/>
    <w:rsid w:val="00D33325"/>
    <w:rsid w:val="00D34833"/>
    <w:rsid w:val="00D34E75"/>
    <w:rsid w:val="00D3579E"/>
    <w:rsid w:val="00D35EE3"/>
    <w:rsid w:val="00D35F44"/>
    <w:rsid w:val="00D373B5"/>
    <w:rsid w:val="00D37D78"/>
    <w:rsid w:val="00D40486"/>
    <w:rsid w:val="00D4191F"/>
    <w:rsid w:val="00D425EC"/>
    <w:rsid w:val="00D42C8E"/>
    <w:rsid w:val="00D43072"/>
    <w:rsid w:val="00D43122"/>
    <w:rsid w:val="00D436A3"/>
    <w:rsid w:val="00D43D18"/>
    <w:rsid w:val="00D43FD8"/>
    <w:rsid w:val="00D447E9"/>
    <w:rsid w:val="00D449BF"/>
    <w:rsid w:val="00D449D0"/>
    <w:rsid w:val="00D44F79"/>
    <w:rsid w:val="00D453A7"/>
    <w:rsid w:val="00D455E4"/>
    <w:rsid w:val="00D46509"/>
    <w:rsid w:val="00D46638"/>
    <w:rsid w:val="00D46FE1"/>
    <w:rsid w:val="00D4711D"/>
    <w:rsid w:val="00D47880"/>
    <w:rsid w:val="00D47ECA"/>
    <w:rsid w:val="00D52213"/>
    <w:rsid w:val="00D523A4"/>
    <w:rsid w:val="00D531F4"/>
    <w:rsid w:val="00D53559"/>
    <w:rsid w:val="00D536AB"/>
    <w:rsid w:val="00D54901"/>
    <w:rsid w:val="00D549C2"/>
    <w:rsid w:val="00D54F8D"/>
    <w:rsid w:val="00D5592C"/>
    <w:rsid w:val="00D55AFF"/>
    <w:rsid w:val="00D55BAF"/>
    <w:rsid w:val="00D56D51"/>
    <w:rsid w:val="00D56F9F"/>
    <w:rsid w:val="00D56FE7"/>
    <w:rsid w:val="00D57A7C"/>
    <w:rsid w:val="00D57FD2"/>
    <w:rsid w:val="00D61911"/>
    <w:rsid w:val="00D62AA9"/>
    <w:rsid w:val="00D65E56"/>
    <w:rsid w:val="00D66AE9"/>
    <w:rsid w:val="00D66D66"/>
    <w:rsid w:val="00D66F31"/>
    <w:rsid w:val="00D67483"/>
    <w:rsid w:val="00D6752B"/>
    <w:rsid w:val="00D7034B"/>
    <w:rsid w:val="00D7103E"/>
    <w:rsid w:val="00D717B6"/>
    <w:rsid w:val="00D73A77"/>
    <w:rsid w:val="00D73DDA"/>
    <w:rsid w:val="00D7404A"/>
    <w:rsid w:val="00D75DC0"/>
    <w:rsid w:val="00D75E86"/>
    <w:rsid w:val="00D765F6"/>
    <w:rsid w:val="00D76708"/>
    <w:rsid w:val="00D76B2C"/>
    <w:rsid w:val="00D76ECC"/>
    <w:rsid w:val="00D7702E"/>
    <w:rsid w:val="00D77EF5"/>
    <w:rsid w:val="00D77F42"/>
    <w:rsid w:val="00D80470"/>
    <w:rsid w:val="00D806A2"/>
    <w:rsid w:val="00D807C8"/>
    <w:rsid w:val="00D80C79"/>
    <w:rsid w:val="00D8168C"/>
    <w:rsid w:val="00D81C5B"/>
    <w:rsid w:val="00D825BD"/>
    <w:rsid w:val="00D82D73"/>
    <w:rsid w:val="00D838E9"/>
    <w:rsid w:val="00D83A74"/>
    <w:rsid w:val="00D840A6"/>
    <w:rsid w:val="00D8451C"/>
    <w:rsid w:val="00D84CD4"/>
    <w:rsid w:val="00D85913"/>
    <w:rsid w:val="00D85ABC"/>
    <w:rsid w:val="00D860C4"/>
    <w:rsid w:val="00D8660A"/>
    <w:rsid w:val="00D868C8"/>
    <w:rsid w:val="00D876DE"/>
    <w:rsid w:val="00D87BAC"/>
    <w:rsid w:val="00D87C21"/>
    <w:rsid w:val="00D90317"/>
    <w:rsid w:val="00D905F3"/>
    <w:rsid w:val="00D91041"/>
    <w:rsid w:val="00D9162C"/>
    <w:rsid w:val="00D91865"/>
    <w:rsid w:val="00D927C6"/>
    <w:rsid w:val="00D934C5"/>
    <w:rsid w:val="00D9355F"/>
    <w:rsid w:val="00D94034"/>
    <w:rsid w:val="00D94038"/>
    <w:rsid w:val="00D94118"/>
    <w:rsid w:val="00D946CB"/>
    <w:rsid w:val="00D95730"/>
    <w:rsid w:val="00D9575C"/>
    <w:rsid w:val="00D95C37"/>
    <w:rsid w:val="00D95C7D"/>
    <w:rsid w:val="00D9637A"/>
    <w:rsid w:val="00D96486"/>
    <w:rsid w:val="00D971FF"/>
    <w:rsid w:val="00DA0D57"/>
    <w:rsid w:val="00DA10D9"/>
    <w:rsid w:val="00DA19AA"/>
    <w:rsid w:val="00DA1F10"/>
    <w:rsid w:val="00DA23C5"/>
    <w:rsid w:val="00DA2518"/>
    <w:rsid w:val="00DA3641"/>
    <w:rsid w:val="00DA4900"/>
    <w:rsid w:val="00DA4B6F"/>
    <w:rsid w:val="00DA505B"/>
    <w:rsid w:val="00DA6116"/>
    <w:rsid w:val="00DA7247"/>
    <w:rsid w:val="00DA734A"/>
    <w:rsid w:val="00DA753D"/>
    <w:rsid w:val="00DA7853"/>
    <w:rsid w:val="00DB007C"/>
    <w:rsid w:val="00DB075A"/>
    <w:rsid w:val="00DB0876"/>
    <w:rsid w:val="00DB0D0F"/>
    <w:rsid w:val="00DB13DA"/>
    <w:rsid w:val="00DB1A0B"/>
    <w:rsid w:val="00DB1B62"/>
    <w:rsid w:val="00DB2A9A"/>
    <w:rsid w:val="00DB397D"/>
    <w:rsid w:val="00DB412F"/>
    <w:rsid w:val="00DB45A9"/>
    <w:rsid w:val="00DB5347"/>
    <w:rsid w:val="00DB5ACB"/>
    <w:rsid w:val="00DB5AE1"/>
    <w:rsid w:val="00DB5DF4"/>
    <w:rsid w:val="00DB5FE5"/>
    <w:rsid w:val="00DB658F"/>
    <w:rsid w:val="00DB6FB9"/>
    <w:rsid w:val="00DB7153"/>
    <w:rsid w:val="00DB7159"/>
    <w:rsid w:val="00DB7861"/>
    <w:rsid w:val="00DC0C9A"/>
    <w:rsid w:val="00DC25C8"/>
    <w:rsid w:val="00DC295A"/>
    <w:rsid w:val="00DC299B"/>
    <w:rsid w:val="00DC3F36"/>
    <w:rsid w:val="00DC487F"/>
    <w:rsid w:val="00DC5113"/>
    <w:rsid w:val="00DC53D7"/>
    <w:rsid w:val="00DC5540"/>
    <w:rsid w:val="00DC64A0"/>
    <w:rsid w:val="00DC6B39"/>
    <w:rsid w:val="00DC6B87"/>
    <w:rsid w:val="00DC6EAF"/>
    <w:rsid w:val="00DD02E0"/>
    <w:rsid w:val="00DD0332"/>
    <w:rsid w:val="00DD1128"/>
    <w:rsid w:val="00DD1A06"/>
    <w:rsid w:val="00DD1BC6"/>
    <w:rsid w:val="00DD2325"/>
    <w:rsid w:val="00DD23F6"/>
    <w:rsid w:val="00DD293F"/>
    <w:rsid w:val="00DD2B69"/>
    <w:rsid w:val="00DD2E08"/>
    <w:rsid w:val="00DD31C4"/>
    <w:rsid w:val="00DD395E"/>
    <w:rsid w:val="00DD4361"/>
    <w:rsid w:val="00DD48CE"/>
    <w:rsid w:val="00DD4C7A"/>
    <w:rsid w:val="00DD586A"/>
    <w:rsid w:val="00DD5B1E"/>
    <w:rsid w:val="00DD6257"/>
    <w:rsid w:val="00DD643D"/>
    <w:rsid w:val="00DD6A7B"/>
    <w:rsid w:val="00DD6CDB"/>
    <w:rsid w:val="00DD6E01"/>
    <w:rsid w:val="00DDD7EA"/>
    <w:rsid w:val="00DE1A64"/>
    <w:rsid w:val="00DE1F76"/>
    <w:rsid w:val="00DE237B"/>
    <w:rsid w:val="00DE23B6"/>
    <w:rsid w:val="00DE24B7"/>
    <w:rsid w:val="00DE2AB8"/>
    <w:rsid w:val="00DE2F57"/>
    <w:rsid w:val="00DE32C5"/>
    <w:rsid w:val="00DE4958"/>
    <w:rsid w:val="00DE4CF8"/>
    <w:rsid w:val="00DE4DB3"/>
    <w:rsid w:val="00DE52BE"/>
    <w:rsid w:val="00DE52FB"/>
    <w:rsid w:val="00DE5531"/>
    <w:rsid w:val="00DE5DF2"/>
    <w:rsid w:val="00DE73BB"/>
    <w:rsid w:val="00DE75FA"/>
    <w:rsid w:val="00DE7AA3"/>
    <w:rsid w:val="00DF0668"/>
    <w:rsid w:val="00DF1175"/>
    <w:rsid w:val="00DF1840"/>
    <w:rsid w:val="00DF1D95"/>
    <w:rsid w:val="00DF2D77"/>
    <w:rsid w:val="00DF32F3"/>
    <w:rsid w:val="00DF3A15"/>
    <w:rsid w:val="00DF46F3"/>
    <w:rsid w:val="00DF50F8"/>
    <w:rsid w:val="00DF51A8"/>
    <w:rsid w:val="00DF51E8"/>
    <w:rsid w:val="00DF5270"/>
    <w:rsid w:val="00DF53E1"/>
    <w:rsid w:val="00DF5434"/>
    <w:rsid w:val="00DF5BD8"/>
    <w:rsid w:val="00DF61CA"/>
    <w:rsid w:val="00DF652B"/>
    <w:rsid w:val="00DF65AB"/>
    <w:rsid w:val="00DF660B"/>
    <w:rsid w:val="00DF72DD"/>
    <w:rsid w:val="00DF7B98"/>
    <w:rsid w:val="00E0015F"/>
    <w:rsid w:val="00E0030C"/>
    <w:rsid w:val="00E00B46"/>
    <w:rsid w:val="00E00D4B"/>
    <w:rsid w:val="00E00E3B"/>
    <w:rsid w:val="00E0116C"/>
    <w:rsid w:val="00E015A5"/>
    <w:rsid w:val="00E01DE8"/>
    <w:rsid w:val="00E02265"/>
    <w:rsid w:val="00E02285"/>
    <w:rsid w:val="00E032EE"/>
    <w:rsid w:val="00E034EE"/>
    <w:rsid w:val="00E03580"/>
    <w:rsid w:val="00E039E3"/>
    <w:rsid w:val="00E0546B"/>
    <w:rsid w:val="00E05EC4"/>
    <w:rsid w:val="00E05FCB"/>
    <w:rsid w:val="00E061D5"/>
    <w:rsid w:val="00E06260"/>
    <w:rsid w:val="00E062A9"/>
    <w:rsid w:val="00E067E1"/>
    <w:rsid w:val="00E07F11"/>
    <w:rsid w:val="00E1076F"/>
    <w:rsid w:val="00E10EB7"/>
    <w:rsid w:val="00E1111D"/>
    <w:rsid w:val="00E111B2"/>
    <w:rsid w:val="00E112E4"/>
    <w:rsid w:val="00E115B6"/>
    <w:rsid w:val="00E120CE"/>
    <w:rsid w:val="00E1279A"/>
    <w:rsid w:val="00E12B83"/>
    <w:rsid w:val="00E12D09"/>
    <w:rsid w:val="00E12ED6"/>
    <w:rsid w:val="00E1372B"/>
    <w:rsid w:val="00E13740"/>
    <w:rsid w:val="00E143F8"/>
    <w:rsid w:val="00E14D1B"/>
    <w:rsid w:val="00E14E22"/>
    <w:rsid w:val="00E150A5"/>
    <w:rsid w:val="00E156E5"/>
    <w:rsid w:val="00E15A77"/>
    <w:rsid w:val="00E15BA0"/>
    <w:rsid w:val="00E15CBC"/>
    <w:rsid w:val="00E16981"/>
    <w:rsid w:val="00E20DB3"/>
    <w:rsid w:val="00E21BAB"/>
    <w:rsid w:val="00E221A7"/>
    <w:rsid w:val="00E22561"/>
    <w:rsid w:val="00E227FE"/>
    <w:rsid w:val="00E22E22"/>
    <w:rsid w:val="00E23814"/>
    <w:rsid w:val="00E23867"/>
    <w:rsid w:val="00E242E8"/>
    <w:rsid w:val="00E2491A"/>
    <w:rsid w:val="00E25E16"/>
    <w:rsid w:val="00E260F0"/>
    <w:rsid w:val="00E2780A"/>
    <w:rsid w:val="00E3027A"/>
    <w:rsid w:val="00E302E4"/>
    <w:rsid w:val="00E31992"/>
    <w:rsid w:val="00E31BC2"/>
    <w:rsid w:val="00E32867"/>
    <w:rsid w:val="00E32BDD"/>
    <w:rsid w:val="00E32C4A"/>
    <w:rsid w:val="00E3316D"/>
    <w:rsid w:val="00E331C3"/>
    <w:rsid w:val="00E33258"/>
    <w:rsid w:val="00E33AAD"/>
    <w:rsid w:val="00E34266"/>
    <w:rsid w:val="00E3429D"/>
    <w:rsid w:val="00E34AB5"/>
    <w:rsid w:val="00E34E5D"/>
    <w:rsid w:val="00E35029"/>
    <w:rsid w:val="00E35AFD"/>
    <w:rsid w:val="00E360EE"/>
    <w:rsid w:val="00E36233"/>
    <w:rsid w:val="00E37403"/>
    <w:rsid w:val="00E379C2"/>
    <w:rsid w:val="00E37C28"/>
    <w:rsid w:val="00E4098D"/>
    <w:rsid w:val="00E40FA9"/>
    <w:rsid w:val="00E41D2B"/>
    <w:rsid w:val="00E41D52"/>
    <w:rsid w:val="00E421D5"/>
    <w:rsid w:val="00E4267E"/>
    <w:rsid w:val="00E43631"/>
    <w:rsid w:val="00E450B4"/>
    <w:rsid w:val="00E45766"/>
    <w:rsid w:val="00E47F10"/>
    <w:rsid w:val="00E5004F"/>
    <w:rsid w:val="00E509CA"/>
    <w:rsid w:val="00E50A9B"/>
    <w:rsid w:val="00E50F06"/>
    <w:rsid w:val="00E51053"/>
    <w:rsid w:val="00E511F8"/>
    <w:rsid w:val="00E517BF"/>
    <w:rsid w:val="00E518B9"/>
    <w:rsid w:val="00E51D0B"/>
    <w:rsid w:val="00E51EBA"/>
    <w:rsid w:val="00E52A66"/>
    <w:rsid w:val="00E53328"/>
    <w:rsid w:val="00E534E1"/>
    <w:rsid w:val="00E53D93"/>
    <w:rsid w:val="00E55C75"/>
    <w:rsid w:val="00E55EE2"/>
    <w:rsid w:val="00E56535"/>
    <w:rsid w:val="00E56A37"/>
    <w:rsid w:val="00E56D9E"/>
    <w:rsid w:val="00E571C4"/>
    <w:rsid w:val="00E57647"/>
    <w:rsid w:val="00E57733"/>
    <w:rsid w:val="00E57867"/>
    <w:rsid w:val="00E578F1"/>
    <w:rsid w:val="00E6009B"/>
    <w:rsid w:val="00E600BD"/>
    <w:rsid w:val="00E60CCA"/>
    <w:rsid w:val="00E61D36"/>
    <w:rsid w:val="00E620C4"/>
    <w:rsid w:val="00E622D6"/>
    <w:rsid w:val="00E63F0C"/>
    <w:rsid w:val="00E64E6C"/>
    <w:rsid w:val="00E65694"/>
    <w:rsid w:val="00E65B04"/>
    <w:rsid w:val="00E66173"/>
    <w:rsid w:val="00E6631C"/>
    <w:rsid w:val="00E666C6"/>
    <w:rsid w:val="00E678C2"/>
    <w:rsid w:val="00E702FC"/>
    <w:rsid w:val="00E708EB"/>
    <w:rsid w:val="00E70F62"/>
    <w:rsid w:val="00E71171"/>
    <w:rsid w:val="00E71AAA"/>
    <w:rsid w:val="00E71C3D"/>
    <w:rsid w:val="00E71F24"/>
    <w:rsid w:val="00E72642"/>
    <w:rsid w:val="00E732F5"/>
    <w:rsid w:val="00E73725"/>
    <w:rsid w:val="00E73E68"/>
    <w:rsid w:val="00E74444"/>
    <w:rsid w:val="00E74D2C"/>
    <w:rsid w:val="00E75AB6"/>
    <w:rsid w:val="00E773FA"/>
    <w:rsid w:val="00E77A57"/>
    <w:rsid w:val="00E80DC2"/>
    <w:rsid w:val="00E81762"/>
    <w:rsid w:val="00E8181D"/>
    <w:rsid w:val="00E82284"/>
    <w:rsid w:val="00E82BDB"/>
    <w:rsid w:val="00E8335E"/>
    <w:rsid w:val="00E83A22"/>
    <w:rsid w:val="00E83FD7"/>
    <w:rsid w:val="00E846F4"/>
    <w:rsid w:val="00E84758"/>
    <w:rsid w:val="00E8599C"/>
    <w:rsid w:val="00E864E7"/>
    <w:rsid w:val="00E86567"/>
    <w:rsid w:val="00E86AFC"/>
    <w:rsid w:val="00E86C06"/>
    <w:rsid w:val="00E86C81"/>
    <w:rsid w:val="00E87202"/>
    <w:rsid w:val="00E87486"/>
    <w:rsid w:val="00E87653"/>
    <w:rsid w:val="00E87830"/>
    <w:rsid w:val="00E9038B"/>
    <w:rsid w:val="00E906BF"/>
    <w:rsid w:val="00E90812"/>
    <w:rsid w:val="00E91572"/>
    <w:rsid w:val="00E91B92"/>
    <w:rsid w:val="00E92312"/>
    <w:rsid w:val="00E92330"/>
    <w:rsid w:val="00E9291F"/>
    <w:rsid w:val="00E92A64"/>
    <w:rsid w:val="00E93952"/>
    <w:rsid w:val="00E94692"/>
    <w:rsid w:val="00E946E8"/>
    <w:rsid w:val="00E95BE8"/>
    <w:rsid w:val="00E95F12"/>
    <w:rsid w:val="00E964FE"/>
    <w:rsid w:val="00E969BC"/>
    <w:rsid w:val="00E97744"/>
    <w:rsid w:val="00E978F0"/>
    <w:rsid w:val="00EA03A9"/>
    <w:rsid w:val="00EA0AB9"/>
    <w:rsid w:val="00EA0F55"/>
    <w:rsid w:val="00EA1362"/>
    <w:rsid w:val="00EA1BC9"/>
    <w:rsid w:val="00EA1F63"/>
    <w:rsid w:val="00EA24A8"/>
    <w:rsid w:val="00EA24AF"/>
    <w:rsid w:val="00EA2610"/>
    <w:rsid w:val="00EA2624"/>
    <w:rsid w:val="00EA297E"/>
    <w:rsid w:val="00EA33F5"/>
    <w:rsid w:val="00EA3D44"/>
    <w:rsid w:val="00EA3DF7"/>
    <w:rsid w:val="00EA50CA"/>
    <w:rsid w:val="00EA58D1"/>
    <w:rsid w:val="00EA6247"/>
    <w:rsid w:val="00EA62B9"/>
    <w:rsid w:val="00EA6A0E"/>
    <w:rsid w:val="00EA6B97"/>
    <w:rsid w:val="00EA6E77"/>
    <w:rsid w:val="00EA7185"/>
    <w:rsid w:val="00EA768B"/>
    <w:rsid w:val="00EA7C07"/>
    <w:rsid w:val="00EA7F32"/>
    <w:rsid w:val="00EB01B6"/>
    <w:rsid w:val="00EB0826"/>
    <w:rsid w:val="00EB1A33"/>
    <w:rsid w:val="00EB29FB"/>
    <w:rsid w:val="00EB2C67"/>
    <w:rsid w:val="00EB2CBB"/>
    <w:rsid w:val="00EB3168"/>
    <w:rsid w:val="00EB4387"/>
    <w:rsid w:val="00EB4398"/>
    <w:rsid w:val="00EB4E05"/>
    <w:rsid w:val="00EB5321"/>
    <w:rsid w:val="00EB5C2E"/>
    <w:rsid w:val="00EB5C99"/>
    <w:rsid w:val="00EB61B9"/>
    <w:rsid w:val="00EB6614"/>
    <w:rsid w:val="00EB66D3"/>
    <w:rsid w:val="00EB6B5B"/>
    <w:rsid w:val="00EB700D"/>
    <w:rsid w:val="00EB73E8"/>
    <w:rsid w:val="00EB7B86"/>
    <w:rsid w:val="00EC0545"/>
    <w:rsid w:val="00EC057F"/>
    <w:rsid w:val="00EC05A1"/>
    <w:rsid w:val="00EC0655"/>
    <w:rsid w:val="00EC06BD"/>
    <w:rsid w:val="00EC0ED6"/>
    <w:rsid w:val="00EC0EFC"/>
    <w:rsid w:val="00EC0F45"/>
    <w:rsid w:val="00EC1055"/>
    <w:rsid w:val="00EC14CA"/>
    <w:rsid w:val="00EC1D74"/>
    <w:rsid w:val="00EC2163"/>
    <w:rsid w:val="00EC3251"/>
    <w:rsid w:val="00EC4951"/>
    <w:rsid w:val="00EC4BE3"/>
    <w:rsid w:val="00EC5AA5"/>
    <w:rsid w:val="00EC685A"/>
    <w:rsid w:val="00EC7B1D"/>
    <w:rsid w:val="00ED0A62"/>
    <w:rsid w:val="00ED14C4"/>
    <w:rsid w:val="00ED167B"/>
    <w:rsid w:val="00ED1C5D"/>
    <w:rsid w:val="00ED2790"/>
    <w:rsid w:val="00ED28EA"/>
    <w:rsid w:val="00ED2936"/>
    <w:rsid w:val="00ED2BCA"/>
    <w:rsid w:val="00ED33BE"/>
    <w:rsid w:val="00ED35F1"/>
    <w:rsid w:val="00ED3BB2"/>
    <w:rsid w:val="00ED3CBB"/>
    <w:rsid w:val="00ED402F"/>
    <w:rsid w:val="00ED4995"/>
    <w:rsid w:val="00ED5E3C"/>
    <w:rsid w:val="00ED7108"/>
    <w:rsid w:val="00ED73F1"/>
    <w:rsid w:val="00ED7801"/>
    <w:rsid w:val="00ED7836"/>
    <w:rsid w:val="00ED793E"/>
    <w:rsid w:val="00ED7C80"/>
    <w:rsid w:val="00EE0546"/>
    <w:rsid w:val="00EE0C64"/>
    <w:rsid w:val="00EE0EA4"/>
    <w:rsid w:val="00EE1971"/>
    <w:rsid w:val="00EE1A3D"/>
    <w:rsid w:val="00EE1C1A"/>
    <w:rsid w:val="00EE2BDF"/>
    <w:rsid w:val="00EE3485"/>
    <w:rsid w:val="00EE3602"/>
    <w:rsid w:val="00EE3BC3"/>
    <w:rsid w:val="00EE3BE0"/>
    <w:rsid w:val="00EE3CBE"/>
    <w:rsid w:val="00EE3E2C"/>
    <w:rsid w:val="00EE4A7B"/>
    <w:rsid w:val="00EE5309"/>
    <w:rsid w:val="00EE57D8"/>
    <w:rsid w:val="00EE5839"/>
    <w:rsid w:val="00EE66C5"/>
    <w:rsid w:val="00EE684D"/>
    <w:rsid w:val="00EE6CFA"/>
    <w:rsid w:val="00EE6E42"/>
    <w:rsid w:val="00EF001F"/>
    <w:rsid w:val="00EF060A"/>
    <w:rsid w:val="00EF0739"/>
    <w:rsid w:val="00EF0BAE"/>
    <w:rsid w:val="00EF0BE8"/>
    <w:rsid w:val="00EF0BFE"/>
    <w:rsid w:val="00EF0CB3"/>
    <w:rsid w:val="00EF0DD8"/>
    <w:rsid w:val="00EF1EA0"/>
    <w:rsid w:val="00EF252D"/>
    <w:rsid w:val="00EF3009"/>
    <w:rsid w:val="00EF3367"/>
    <w:rsid w:val="00EF3C5C"/>
    <w:rsid w:val="00EF4FF7"/>
    <w:rsid w:val="00EF5110"/>
    <w:rsid w:val="00EF5232"/>
    <w:rsid w:val="00EF527D"/>
    <w:rsid w:val="00EF543C"/>
    <w:rsid w:val="00EF571E"/>
    <w:rsid w:val="00EF696F"/>
    <w:rsid w:val="00EF69CD"/>
    <w:rsid w:val="00EF7477"/>
    <w:rsid w:val="00EF784A"/>
    <w:rsid w:val="00EF78D7"/>
    <w:rsid w:val="00EF7BED"/>
    <w:rsid w:val="00EF7DED"/>
    <w:rsid w:val="00F00046"/>
    <w:rsid w:val="00F0071B"/>
    <w:rsid w:val="00F007BA"/>
    <w:rsid w:val="00F009C0"/>
    <w:rsid w:val="00F015A4"/>
    <w:rsid w:val="00F02E42"/>
    <w:rsid w:val="00F03013"/>
    <w:rsid w:val="00F03185"/>
    <w:rsid w:val="00F03308"/>
    <w:rsid w:val="00F03839"/>
    <w:rsid w:val="00F04054"/>
    <w:rsid w:val="00F0449C"/>
    <w:rsid w:val="00F049E8"/>
    <w:rsid w:val="00F051B7"/>
    <w:rsid w:val="00F05466"/>
    <w:rsid w:val="00F054B5"/>
    <w:rsid w:val="00F05B0B"/>
    <w:rsid w:val="00F05C66"/>
    <w:rsid w:val="00F0680F"/>
    <w:rsid w:val="00F1149F"/>
    <w:rsid w:val="00F115BD"/>
    <w:rsid w:val="00F11623"/>
    <w:rsid w:val="00F11650"/>
    <w:rsid w:val="00F11EB0"/>
    <w:rsid w:val="00F137B8"/>
    <w:rsid w:val="00F13825"/>
    <w:rsid w:val="00F139E8"/>
    <w:rsid w:val="00F1479D"/>
    <w:rsid w:val="00F14A3C"/>
    <w:rsid w:val="00F15845"/>
    <w:rsid w:val="00F16332"/>
    <w:rsid w:val="00F1651D"/>
    <w:rsid w:val="00F16D05"/>
    <w:rsid w:val="00F17F70"/>
    <w:rsid w:val="00F1DEC8"/>
    <w:rsid w:val="00F2034C"/>
    <w:rsid w:val="00F203C0"/>
    <w:rsid w:val="00F21205"/>
    <w:rsid w:val="00F219BC"/>
    <w:rsid w:val="00F21D4F"/>
    <w:rsid w:val="00F21FF7"/>
    <w:rsid w:val="00F223C3"/>
    <w:rsid w:val="00F22DE4"/>
    <w:rsid w:val="00F2379B"/>
    <w:rsid w:val="00F23C4A"/>
    <w:rsid w:val="00F23FF2"/>
    <w:rsid w:val="00F24075"/>
    <w:rsid w:val="00F253BC"/>
    <w:rsid w:val="00F256A0"/>
    <w:rsid w:val="00F25F5B"/>
    <w:rsid w:val="00F26F6D"/>
    <w:rsid w:val="00F26FAD"/>
    <w:rsid w:val="00F300E9"/>
    <w:rsid w:val="00F314CF"/>
    <w:rsid w:val="00F3173F"/>
    <w:rsid w:val="00F31898"/>
    <w:rsid w:val="00F3195A"/>
    <w:rsid w:val="00F31B63"/>
    <w:rsid w:val="00F32B37"/>
    <w:rsid w:val="00F32C3D"/>
    <w:rsid w:val="00F337B3"/>
    <w:rsid w:val="00F33AD9"/>
    <w:rsid w:val="00F33BDE"/>
    <w:rsid w:val="00F33FE2"/>
    <w:rsid w:val="00F341B6"/>
    <w:rsid w:val="00F34476"/>
    <w:rsid w:val="00F34AAF"/>
    <w:rsid w:val="00F34B23"/>
    <w:rsid w:val="00F35633"/>
    <w:rsid w:val="00F36071"/>
    <w:rsid w:val="00F3609A"/>
    <w:rsid w:val="00F3627A"/>
    <w:rsid w:val="00F37BF5"/>
    <w:rsid w:val="00F409A5"/>
    <w:rsid w:val="00F40D9B"/>
    <w:rsid w:val="00F40DAC"/>
    <w:rsid w:val="00F40F67"/>
    <w:rsid w:val="00F40FF9"/>
    <w:rsid w:val="00F412FE"/>
    <w:rsid w:val="00F415D3"/>
    <w:rsid w:val="00F41D1C"/>
    <w:rsid w:val="00F42237"/>
    <w:rsid w:val="00F42F7A"/>
    <w:rsid w:val="00F4506A"/>
    <w:rsid w:val="00F458FB"/>
    <w:rsid w:val="00F46522"/>
    <w:rsid w:val="00F46FB5"/>
    <w:rsid w:val="00F4718A"/>
    <w:rsid w:val="00F47297"/>
    <w:rsid w:val="00F478A1"/>
    <w:rsid w:val="00F5014C"/>
    <w:rsid w:val="00F501BE"/>
    <w:rsid w:val="00F502DE"/>
    <w:rsid w:val="00F50A0E"/>
    <w:rsid w:val="00F5172B"/>
    <w:rsid w:val="00F51E23"/>
    <w:rsid w:val="00F523B9"/>
    <w:rsid w:val="00F52B80"/>
    <w:rsid w:val="00F53200"/>
    <w:rsid w:val="00F54399"/>
    <w:rsid w:val="00F54587"/>
    <w:rsid w:val="00F545B1"/>
    <w:rsid w:val="00F55798"/>
    <w:rsid w:val="00F55983"/>
    <w:rsid w:val="00F55BD1"/>
    <w:rsid w:val="00F55DC0"/>
    <w:rsid w:val="00F56382"/>
    <w:rsid w:val="00F56447"/>
    <w:rsid w:val="00F56B77"/>
    <w:rsid w:val="00F579F4"/>
    <w:rsid w:val="00F57F40"/>
    <w:rsid w:val="00F60295"/>
    <w:rsid w:val="00F60379"/>
    <w:rsid w:val="00F60445"/>
    <w:rsid w:val="00F6163A"/>
    <w:rsid w:val="00F61774"/>
    <w:rsid w:val="00F61A39"/>
    <w:rsid w:val="00F62B8F"/>
    <w:rsid w:val="00F62C60"/>
    <w:rsid w:val="00F633A0"/>
    <w:rsid w:val="00F63A62"/>
    <w:rsid w:val="00F643DC"/>
    <w:rsid w:val="00F643F5"/>
    <w:rsid w:val="00F64912"/>
    <w:rsid w:val="00F64EF5"/>
    <w:rsid w:val="00F655F3"/>
    <w:rsid w:val="00F65EA2"/>
    <w:rsid w:val="00F66641"/>
    <w:rsid w:val="00F66955"/>
    <w:rsid w:val="00F66C6C"/>
    <w:rsid w:val="00F70870"/>
    <w:rsid w:val="00F70B4A"/>
    <w:rsid w:val="00F70D57"/>
    <w:rsid w:val="00F7108B"/>
    <w:rsid w:val="00F73111"/>
    <w:rsid w:val="00F73514"/>
    <w:rsid w:val="00F73658"/>
    <w:rsid w:val="00F73919"/>
    <w:rsid w:val="00F73C7E"/>
    <w:rsid w:val="00F73C88"/>
    <w:rsid w:val="00F73F40"/>
    <w:rsid w:val="00F742B7"/>
    <w:rsid w:val="00F74458"/>
    <w:rsid w:val="00F75B1F"/>
    <w:rsid w:val="00F76446"/>
    <w:rsid w:val="00F77583"/>
    <w:rsid w:val="00F8023A"/>
    <w:rsid w:val="00F8118D"/>
    <w:rsid w:val="00F81F84"/>
    <w:rsid w:val="00F821CA"/>
    <w:rsid w:val="00F83348"/>
    <w:rsid w:val="00F834C7"/>
    <w:rsid w:val="00F83660"/>
    <w:rsid w:val="00F8380F"/>
    <w:rsid w:val="00F83C31"/>
    <w:rsid w:val="00F83C88"/>
    <w:rsid w:val="00F85897"/>
    <w:rsid w:val="00F85A7C"/>
    <w:rsid w:val="00F86E85"/>
    <w:rsid w:val="00F86EE3"/>
    <w:rsid w:val="00F87018"/>
    <w:rsid w:val="00F8795A"/>
    <w:rsid w:val="00F90656"/>
    <w:rsid w:val="00F91016"/>
    <w:rsid w:val="00F91244"/>
    <w:rsid w:val="00F91834"/>
    <w:rsid w:val="00F91D4C"/>
    <w:rsid w:val="00F91FC2"/>
    <w:rsid w:val="00F92352"/>
    <w:rsid w:val="00F92836"/>
    <w:rsid w:val="00F92A3C"/>
    <w:rsid w:val="00F92DFF"/>
    <w:rsid w:val="00F92E67"/>
    <w:rsid w:val="00F936B1"/>
    <w:rsid w:val="00F937EA"/>
    <w:rsid w:val="00F93929"/>
    <w:rsid w:val="00F93A69"/>
    <w:rsid w:val="00F93E5C"/>
    <w:rsid w:val="00F93F4E"/>
    <w:rsid w:val="00F946DE"/>
    <w:rsid w:val="00F958DC"/>
    <w:rsid w:val="00F95B9B"/>
    <w:rsid w:val="00F96449"/>
    <w:rsid w:val="00F96B80"/>
    <w:rsid w:val="00F96D17"/>
    <w:rsid w:val="00F97C37"/>
    <w:rsid w:val="00F97F9D"/>
    <w:rsid w:val="00FA045F"/>
    <w:rsid w:val="00FA07FC"/>
    <w:rsid w:val="00FA0FBD"/>
    <w:rsid w:val="00FA1A91"/>
    <w:rsid w:val="00FA1CA3"/>
    <w:rsid w:val="00FA1F0B"/>
    <w:rsid w:val="00FA25B9"/>
    <w:rsid w:val="00FA2677"/>
    <w:rsid w:val="00FA275E"/>
    <w:rsid w:val="00FA2C84"/>
    <w:rsid w:val="00FA3344"/>
    <w:rsid w:val="00FA397D"/>
    <w:rsid w:val="00FA3E52"/>
    <w:rsid w:val="00FA4119"/>
    <w:rsid w:val="00FA493D"/>
    <w:rsid w:val="00FA4AFB"/>
    <w:rsid w:val="00FA537E"/>
    <w:rsid w:val="00FA5D81"/>
    <w:rsid w:val="00FA64C6"/>
    <w:rsid w:val="00FA6672"/>
    <w:rsid w:val="00FA6877"/>
    <w:rsid w:val="00FA6D2A"/>
    <w:rsid w:val="00FA7BC1"/>
    <w:rsid w:val="00FA7D82"/>
    <w:rsid w:val="00FB09CE"/>
    <w:rsid w:val="00FB0D0E"/>
    <w:rsid w:val="00FB0E8F"/>
    <w:rsid w:val="00FB1005"/>
    <w:rsid w:val="00FB1592"/>
    <w:rsid w:val="00FB1DE5"/>
    <w:rsid w:val="00FB21FF"/>
    <w:rsid w:val="00FB2349"/>
    <w:rsid w:val="00FB3111"/>
    <w:rsid w:val="00FB3470"/>
    <w:rsid w:val="00FB379D"/>
    <w:rsid w:val="00FB4B6E"/>
    <w:rsid w:val="00FB50E5"/>
    <w:rsid w:val="00FB643C"/>
    <w:rsid w:val="00FB658C"/>
    <w:rsid w:val="00FB6947"/>
    <w:rsid w:val="00FB7876"/>
    <w:rsid w:val="00FB7C4C"/>
    <w:rsid w:val="00FB7E15"/>
    <w:rsid w:val="00FBF781"/>
    <w:rsid w:val="00FBFDCF"/>
    <w:rsid w:val="00FC11F1"/>
    <w:rsid w:val="00FC1B54"/>
    <w:rsid w:val="00FC2352"/>
    <w:rsid w:val="00FC268A"/>
    <w:rsid w:val="00FC26E4"/>
    <w:rsid w:val="00FC2D68"/>
    <w:rsid w:val="00FC36E4"/>
    <w:rsid w:val="00FC42E9"/>
    <w:rsid w:val="00FC53C6"/>
    <w:rsid w:val="00FC5800"/>
    <w:rsid w:val="00FC5ACB"/>
    <w:rsid w:val="00FC68E5"/>
    <w:rsid w:val="00FC6956"/>
    <w:rsid w:val="00FC7BA5"/>
    <w:rsid w:val="00FD0186"/>
    <w:rsid w:val="00FD057A"/>
    <w:rsid w:val="00FD18F3"/>
    <w:rsid w:val="00FD20FC"/>
    <w:rsid w:val="00FD2458"/>
    <w:rsid w:val="00FD2843"/>
    <w:rsid w:val="00FD3649"/>
    <w:rsid w:val="00FD379E"/>
    <w:rsid w:val="00FD3D14"/>
    <w:rsid w:val="00FD40F8"/>
    <w:rsid w:val="00FD49E3"/>
    <w:rsid w:val="00FD5393"/>
    <w:rsid w:val="00FD5EA3"/>
    <w:rsid w:val="00FD5F4F"/>
    <w:rsid w:val="00FD6513"/>
    <w:rsid w:val="00FD6A22"/>
    <w:rsid w:val="00FD6CE4"/>
    <w:rsid w:val="00FD6DE8"/>
    <w:rsid w:val="00FD75C0"/>
    <w:rsid w:val="00FD7C86"/>
    <w:rsid w:val="00FE0496"/>
    <w:rsid w:val="00FE0CA1"/>
    <w:rsid w:val="00FE0E56"/>
    <w:rsid w:val="00FE3935"/>
    <w:rsid w:val="00FE3C53"/>
    <w:rsid w:val="00FE4947"/>
    <w:rsid w:val="00FE4D1E"/>
    <w:rsid w:val="00FE5303"/>
    <w:rsid w:val="00FE5475"/>
    <w:rsid w:val="00FE6186"/>
    <w:rsid w:val="00FE631D"/>
    <w:rsid w:val="00FE6996"/>
    <w:rsid w:val="00FE7A3B"/>
    <w:rsid w:val="00FF0A64"/>
    <w:rsid w:val="00FF0D88"/>
    <w:rsid w:val="00FF1996"/>
    <w:rsid w:val="00FF2473"/>
    <w:rsid w:val="00FF2615"/>
    <w:rsid w:val="00FF265D"/>
    <w:rsid w:val="00FF2F02"/>
    <w:rsid w:val="00FF32FF"/>
    <w:rsid w:val="00FF3989"/>
    <w:rsid w:val="00FF3C2A"/>
    <w:rsid w:val="00FF4DDC"/>
    <w:rsid w:val="00FF65E1"/>
    <w:rsid w:val="00FF693F"/>
    <w:rsid w:val="00FF6F45"/>
    <w:rsid w:val="00FF702C"/>
    <w:rsid w:val="00FF72A8"/>
    <w:rsid w:val="00FF7FBB"/>
    <w:rsid w:val="0103EE1C"/>
    <w:rsid w:val="010A1811"/>
    <w:rsid w:val="01262D06"/>
    <w:rsid w:val="0130DF3A"/>
    <w:rsid w:val="0132E934"/>
    <w:rsid w:val="013C6B9E"/>
    <w:rsid w:val="01420329"/>
    <w:rsid w:val="014531AB"/>
    <w:rsid w:val="014E272B"/>
    <w:rsid w:val="014FC064"/>
    <w:rsid w:val="014FD37F"/>
    <w:rsid w:val="014FF566"/>
    <w:rsid w:val="0150C052"/>
    <w:rsid w:val="016F8BC5"/>
    <w:rsid w:val="01705095"/>
    <w:rsid w:val="0171C485"/>
    <w:rsid w:val="0177B9A3"/>
    <w:rsid w:val="017BBF7F"/>
    <w:rsid w:val="017CF0CB"/>
    <w:rsid w:val="01907AF5"/>
    <w:rsid w:val="0190D88D"/>
    <w:rsid w:val="0192D035"/>
    <w:rsid w:val="019EEC69"/>
    <w:rsid w:val="01A89C1D"/>
    <w:rsid w:val="01A9D655"/>
    <w:rsid w:val="01AE7367"/>
    <w:rsid w:val="01C34347"/>
    <w:rsid w:val="01CAE5A9"/>
    <w:rsid w:val="01CFB4AD"/>
    <w:rsid w:val="01D53689"/>
    <w:rsid w:val="01E2903B"/>
    <w:rsid w:val="01E989C1"/>
    <w:rsid w:val="01EC5E10"/>
    <w:rsid w:val="01F8FA84"/>
    <w:rsid w:val="02005737"/>
    <w:rsid w:val="0203B8D7"/>
    <w:rsid w:val="0203E031"/>
    <w:rsid w:val="020BDA38"/>
    <w:rsid w:val="020FE4C5"/>
    <w:rsid w:val="0212332C"/>
    <w:rsid w:val="0212A032"/>
    <w:rsid w:val="02138C9A"/>
    <w:rsid w:val="0213AC65"/>
    <w:rsid w:val="0213DC68"/>
    <w:rsid w:val="021710F2"/>
    <w:rsid w:val="02204D69"/>
    <w:rsid w:val="0224D331"/>
    <w:rsid w:val="02259C92"/>
    <w:rsid w:val="0227D54D"/>
    <w:rsid w:val="022BB9AF"/>
    <w:rsid w:val="023C6782"/>
    <w:rsid w:val="023D07AD"/>
    <w:rsid w:val="024EA9D5"/>
    <w:rsid w:val="025B1805"/>
    <w:rsid w:val="025E040E"/>
    <w:rsid w:val="02780D87"/>
    <w:rsid w:val="0279D4B2"/>
    <w:rsid w:val="027B3547"/>
    <w:rsid w:val="0281479F"/>
    <w:rsid w:val="02940FC9"/>
    <w:rsid w:val="02A35B5A"/>
    <w:rsid w:val="02A67A84"/>
    <w:rsid w:val="02AA9FAB"/>
    <w:rsid w:val="02BB134F"/>
    <w:rsid w:val="02CD2D7A"/>
    <w:rsid w:val="02D0B659"/>
    <w:rsid w:val="02D67D48"/>
    <w:rsid w:val="02D685A0"/>
    <w:rsid w:val="02D6D586"/>
    <w:rsid w:val="02E120DD"/>
    <w:rsid w:val="02EAC670"/>
    <w:rsid w:val="02EC6F26"/>
    <w:rsid w:val="02ED7E59"/>
    <w:rsid w:val="02EE47C6"/>
    <w:rsid w:val="02F67551"/>
    <w:rsid w:val="030773BA"/>
    <w:rsid w:val="030E00A7"/>
    <w:rsid w:val="030ED011"/>
    <w:rsid w:val="031124F4"/>
    <w:rsid w:val="03115145"/>
    <w:rsid w:val="0314144C"/>
    <w:rsid w:val="03170BD9"/>
    <w:rsid w:val="0323B228"/>
    <w:rsid w:val="0324562B"/>
    <w:rsid w:val="0324DDE1"/>
    <w:rsid w:val="032B7C4D"/>
    <w:rsid w:val="032FC7E6"/>
    <w:rsid w:val="03323F5C"/>
    <w:rsid w:val="03363DB3"/>
    <w:rsid w:val="033D70DD"/>
    <w:rsid w:val="034039B6"/>
    <w:rsid w:val="03473367"/>
    <w:rsid w:val="034ACDD6"/>
    <w:rsid w:val="035B780E"/>
    <w:rsid w:val="0375EDEF"/>
    <w:rsid w:val="037C032F"/>
    <w:rsid w:val="037DC855"/>
    <w:rsid w:val="037DED68"/>
    <w:rsid w:val="038065BE"/>
    <w:rsid w:val="0385139A"/>
    <w:rsid w:val="03852730"/>
    <w:rsid w:val="03888445"/>
    <w:rsid w:val="038AE0DB"/>
    <w:rsid w:val="038DCB10"/>
    <w:rsid w:val="03914BDF"/>
    <w:rsid w:val="03A0DC5C"/>
    <w:rsid w:val="03BCA38D"/>
    <w:rsid w:val="03BDAB41"/>
    <w:rsid w:val="03C3E501"/>
    <w:rsid w:val="03CD9289"/>
    <w:rsid w:val="03E75C5A"/>
    <w:rsid w:val="03F41AB4"/>
    <w:rsid w:val="03F6FC96"/>
    <w:rsid w:val="04003EDC"/>
    <w:rsid w:val="0400D7EC"/>
    <w:rsid w:val="040135AA"/>
    <w:rsid w:val="0403DFC6"/>
    <w:rsid w:val="0416D015"/>
    <w:rsid w:val="04272FB2"/>
    <w:rsid w:val="043A0187"/>
    <w:rsid w:val="043B16FC"/>
    <w:rsid w:val="043FC718"/>
    <w:rsid w:val="0441F9B6"/>
    <w:rsid w:val="0445EE46"/>
    <w:rsid w:val="04467174"/>
    <w:rsid w:val="045A10FD"/>
    <w:rsid w:val="045CFBF9"/>
    <w:rsid w:val="0461C23B"/>
    <w:rsid w:val="0461DB0B"/>
    <w:rsid w:val="046311A7"/>
    <w:rsid w:val="046E2ADD"/>
    <w:rsid w:val="0477D390"/>
    <w:rsid w:val="047ABB49"/>
    <w:rsid w:val="047FECCB"/>
    <w:rsid w:val="0482A278"/>
    <w:rsid w:val="04904FCB"/>
    <w:rsid w:val="049CB622"/>
    <w:rsid w:val="049ED7CE"/>
    <w:rsid w:val="04A45C41"/>
    <w:rsid w:val="04A5EFD8"/>
    <w:rsid w:val="04AD0631"/>
    <w:rsid w:val="04AEAB79"/>
    <w:rsid w:val="04AF0735"/>
    <w:rsid w:val="04B1A69C"/>
    <w:rsid w:val="04B40E5F"/>
    <w:rsid w:val="04B93700"/>
    <w:rsid w:val="04BA05EB"/>
    <w:rsid w:val="04CA70F7"/>
    <w:rsid w:val="04CFBBB5"/>
    <w:rsid w:val="04D2ED5A"/>
    <w:rsid w:val="04DC7430"/>
    <w:rsid w:val="04DE1602"/>
    <w:rsid w:val="04E03E48"/>
    <w:rsid w:val="04E3B899"/>
    <w:rsid w:val="04F4A6B0"/>
    <w:rsid w:val="0515D86B"/>
    <w:rsid w:val="051D24CA"/>
    <w:rsid w:val="05215A58"/>
    <w:rsid w:val="0533D9C5"/>
    <w:rsid w:val="053C95E7"/>
    <w:rsid w:val="05488FFE"/>
    <w:rsid w:val="054B4047"/>
    <w:rsid w:val="0552CC80"/>
    <w:rsid w:val="0566E335"/>
    <w:rsid w:val="0573C4E6"/>
    <w:rsid w:val="057B627C"/>
    <w:rsid w:val="057DB87F"/>
    <w:rsid w:val="05802B1B"/>
    <w:rsid w:val="0588351F"/>
    <w:rsid w:val="058CD6F7"/>
    <w:rsid w:val="059820B0"/>
    <w:rsid w:val="059AA1A3"/>
    <w:rsid w:val="059E9AFC"/>
    <w:rsid w:val="05B4A8C1"/>
    <w:rsid w:val="05BD82B2"/>
    <w:rsid w:val="05C176C6"/>
    <w:rsid w:val="05C7F317"/>
    <w:rsid w:val="05CE5762"/>
    <w:rsid w:val="05CF03FC"/>
    <w:rsid w:val="05E75F5F"/>
    <w:rsid w:val="05F26B52"/>
    <w:rsid w:val="060121C4"/>
    <w:rsid w:val="0603A359"/>
    <w:rsid w:val="06060001"/>
    <w:rsid w:val="060714DA"/>
    <w:rsid w:val="06155A75"/>
    <w:rsid w:val="061B3488"/>
    <w:rsid w:val="061D5192"/>
    <w:rsid w:val="061D5CE5"/>
    <w:rsid w:val="0627636A"/>
    <w:rsid w:val="06279BBD"/>
    <w:rsid w:val="062A021D"/>
    <w:rsid w:val="06331EF7"/>
    <w:rsid w:val="063711C1"/>
    <w:rsid w:val="063EB9E2"/>
    <w:rsid w:val="0642D4D6"/>
    <w:rsid w:val="0642E396"/>
    <w:rsid w:val="0649B857"/>
    <w:rsid w:val="06549A3A"/>
    <w:rsid w:val="06550761"/>
    <w:rsid w:val="06624879"/>
    <w:rsid w:val="06664158"/>
    <w:rsid w:val="0666DD54"/>
    <w:rsid w:val="066C69A2"/>
    <w:rsid w:val="068985AC"/>
    <w:rsid w:val="068B4440"/>
    <w:rsid w:val="06993643"/>
    <w:rsid w:val="06A39737"/>
    <w:rsid w:val="06ACD3EA"/>
    <w:rsid w:val="06B56C25"/>
    <w:rsid w:val="06C56BD2"/>
    <w:rsid w:val="06D08E02"/>
    <w:rsid w:val="06E2A190"/>
    <w:rsid w:val="06E965DC"/>
    <w:rsid w:val="06F0FAFD"/>
    <w:rsid w:val="06F2F601"/>
    <w:rsid w:val="06F62276"/>
    <w:rsid w:val="06FE6D15"/>
    <w:rsid w:val="070F9547"/>
    <w:rsid w:val="07235C16"/>
    <w:rsid w:val="07254138"/>
    <w:rsid w:val="072B01A8"/>
    <w:rsid w:val="072B1ACC"/>
    <w:rsid w:val="07416D20"/>
    <w:rsid w:val="0742A347"/>
    <w:rsid w:val="074D45D5"/>
    <w:rsid w:val="07579CE3"/>
    <w:rsid w:val="0762F4E9"/>
    <w:rsid w:val="07663DAE"/>
    <w:rsid w:val="076E0C35"/>
    <w:rsid w:val="07740A06"/>
    <w:rsid w:val="07813A2D"/>
    <w:rsid w:val="07A3D828"/>
    <w:rsid w:val="07AFF988"/>
    <w:rsid w:val="07B9E9D2"/>
    <w:rsid w:val="07C1410F"/>
    <w:rsid w:val="07C72E29"/>
    <w:rsid w:val="07CAF646"/>
    <w:rsid w:val="07CDB689"/>
    <w:rsid w:val="07D113C4"/>
    <w:rsid w:val="07D5A35C"/>
    <w:rsid w:val="07D7F95A"/>
    <w:rsid w:val="07D9697E"/>
    <w:rsid w:val="07DACBF8"/>
    <w:rsid w:val="07DF92F9"/>
    <w:rsid w:val="07E57C7D"/>
    <w:rsid w:val="0806785C"/>
    <w:rsid w:val="08069968"/>
    <w:rsid w:val="080D7591"/>
    <w:rsid w:val="08228789"/>
    <w:rsid w:val="0832257F"/>
    <w:rsid w:val="08350E20"/>
    <w:rsid w:val="0835B7D3"/>
    <w:rsid w:val="0836F08F"/>
    <w:rsid w:val="083E834B"/>
    <w:rsid w:val="085411D4"/>
    <w:rsid w:val="08587809"/>
    <w:rsid w:val="0860BDCA"/>
    <w:rsid w:val="08613C33"/>
    <w:rsid w:val="086AE79C"/>
    <w:rsid w:val="086D601D"/>
    <w:rsid w:val="08767762"/>
    <w:rsid w:val="08778903"/>
    <w:rsid w:val="087CD44F"/>
    <w:rsid w:val="087F59D7"/>
    <w:rsid w:val="088128DD"/>
    <w:rsid w:val="088382AB"/>
    <w:rsid w:val="08912A45"/>
    <w:rsid w:val="0892ACF2"/>
    <w:rsid w:val="08A21456"/>
    <w:rsid w:val="08AD8649"/>
    <w:rsid w:val="08AF778F"/>
    <w:rsid w:val="08BF7ED9"/>
    <w:rsid w:val="08D12644"/>
    <w:rsid w:val="08DFD809"/>
    <w:rsid w:val="08E3B777"/>
    <w:rsid w:val="08EC6FCB"/>
    <w:rsid w:val="08EC75A4"/>
    <w:rsid w:val="08F13CDA"/>
    <w:rsid w:val="08F55A2E"/>
    <w:rsid w:val="08FA8B95"/>
    <w:rsid w:val="08FD3E82"/>
    <w:rsid w:val="090F71CC"/>
    <w:rsid w:val="0916181B"/>
    <w:rsid w:val="0918002B"/>
    <w:rsid w:val="09211F25"/>
    <w:rsid w:val="0921BD66"/>
    <w:rsid w:val="0927216E"/>
    <w:rsid w:val="092A0E85"/>
    <w:rsid w:val="092CC6E2"/>
    <w:rsid w:val="0933E164"/>
    <w:rsid w:val="0942545E"/>
    <w:rsid w:val="094293F6"/>
    <w:rsid w:val="094E0045"/>
    <w:rsid w:val="09559388"/>
    <w:rsid w:val="09562250"/>
    <w:rsid w:val="0958E913"/>
    <w:rsid w:val="0959F62F"/>
    <w:rsid w:val="0964F560"/>
    <w:rsid w:val="0971591F"/>
    <w:rsid w:val="097BC2A4"/>
    <w:rsid w:val="09836F3E"/>
    <w:rsid w:val="098BC037"/>
    <w:rsid w:val="098CA823"/>
    <w:rsid w:val="099AB04D"/>
    <w:rsid w:val="099BBCB2"/>
    <w:rsid w:val="09A98870"/>
    <w:rsid w:val="09ACC885"/>
    <w:rsid w:val="09AFD563"/>
    <w:rsid w:val="09B37706"/>
    <w:rsid w:val="09CB32E8"/>
    <w:rsid w:val="09CCF215"/>
    <w:rsid w:val="09D13202"/>
    <w:rsid w:val="09D5724D"/>
    <w:rsid w:val="09D91377"/>
    <w:rsid w:val="09DB2192"/>
    <w:rsid w:val="09DE39EF"/>
    <w:rsid w:val="09E0B3AE"/>
    <w:rsid w:val="09E22D61"/>
    <w:rsid w:val="09E86341"/>
    <w:rsid w:val="09EFB3FD"/>
    <w:rsid w:val="09FAA545"/>
    <w:rsid w:val="09FD0C94"/>
    <w:rsid w:val="09FDC6EC"/>
    <w:rsid w:val="0A0FD176"/>
    <w:rsid w:val="0A1DAED3"/>
    <w:rsid w:val="0A1F1E50"/>
    <w:rsid w:val="0A2BBCAE"/>
    <w:rsid w:val="0A3045EC"/>
    <w:rsid w:val="0A323722"/>
    <w:rsid w:val="0A41BD6D"/>
    <w:rsid w:val="0A446689"/>
    <w:rsid w:val="0A47B3E7"/>
    <w:rsid w:val="0A4E19DA"/>
    <w:rsid w:val="0A4F1AD1"/>
    <w:rsid w:val="0A567DDF"/>
    <w:rsid w:val="0A62B64C"/>
    <w:rsid w:val="0A69297F"/>
    <w:rsid w:val="0A701EF2"/>
    <w:rsid w:val="0A731448"/>
    <w:rsid w:val="0A73A70F"/>
    <w:rsid w:val="0A7583D1"/>
    <w:rsid w:val="0A760097"/>
    <w:rsid w:val="0A8B837D"/>
    <w:rsid w:val="0A8EC746"/>
    <w:rsid w:val="0A9BD875"/>
    <w:rsid w:val="0A9E952B"/>
    <w:rsid w:val="0AA00DB0"/>
    <w:rsid w:val="0AA72AC0"/>
    <w:rsid w:val="0AA98CB6"/>
    <w:rsid w:val="0AAD63E9"/>
    <w:rsid w:val="0AB3D08C"/>
    <w:rsid w:val="0AB7586E"/>
    <w:rsid w:val="0ABE151D"/>
    <w:rsid w:val="0AC5A401"/>
    <w:rsid w:val="0AC6C2BE"/>
    <w:rsid w:val="0ACAC89F"/>
    <w:rsid w:val="0ACCC51D"/>
    <w:rsid w:val="0AD363F5"/>
    <w:rsid w:val="0AD6F903"/>
    <w:rsid w:val="0AD70B80"/>
    <w:rsid w:val="0AE71722"/>
    <w:rsid w:val="0AE88907"/>
    <w:rsid w:val="0AEC6747"/>
    <w:rsid w:val="0AF1EBC5"/>
    <w:rsid w:val="0AF67A54"/>
    <w:rsid w:val="0AF959AB"/>
    <w:rsid w:val="0B00E37B"/>
    <w:rsid w:val="0B03F8DD"/>
    <w:rsid w:val="0B0E2843"/>
    <w:rsid w:val="0B1483DE"/>
    <w:rsid w:val="0B1A872F"/>
    <w:rsid w:val="0B1A9BAF"/>
    <w:rsid w:val="0B2B8AC0"/>
    <w:rsid w:val="0B38194D"/>
    <w:rsid w:val="0B3DDC09"/>
    <w:rsid w:val="0B4526AD"/>
    <w:rsid w:val="0B5CEB56"/>
    <w:rsid w:val="0B5DB1DB"/>
    <w:rsid w:val="0B608606"/>
    <w:rsid w:val="0B65457F"/>
    <w:rsid w:val="0B711D5B"/>
    <w:rsid w:val="0B7CB1A4"/>
    <w:rsid w:val="0B7E606B"/>
    <w:rsid w:val="0B7EB103"/>
    <w:rsid w:val="0B80B873"/>
    <w:rsid w:val="0B80EB9F"/>
    <w:rsid w:val="0B84D367"/>
    <w:rsid w:val="0B867D9C"/>
    <w:rsid w:val="0B868B13"/>
    <w:rsid w:val="0B8B948E"/>
    <w:rsid w:val="0B8DA71E"/>
    <w:rsid w:val="0B8DEB3F"/>
    <w:rsid w:val="0B91753E"/>
    <w:rsid w:val="0B9B4BA5"/>
    <w:rsid w:val="0BA321D5"/>
    <w:rsid w:val="0BAE1255"/>
    <w:rsid w:val="0BB14EC6"/>
    <w:rsid w:val="0BB150AB"/>
    <w:rsid w:val="0BB5F84F"/>
    <w:rsid w:val="0BB9221E"/>
    <w:rsid w:val="0BBE03A5"/>
    <w:rsid w:val="0BD0019F"/>
    <w:rsid w:val="0BD710D7"/>
    <w:rsid w:val="0BDA15FF"/>
    <w:rsid w:val="0BF0F8A9"/>
    <w:rsid w:val="0BFAF72B"/>
    <w:rsid w:val="0BFBA13B"/>
    <w:rsid w:val="0C0004FC"/>
    <w:rsid w:val="0C0C3A1C"/>
    <w:rsid w:val="0C0EE488"/>
    <w:rsid w:val="0C12F754"/>
    <w:rsid w:val="0C1BEB73"/>
    <w:rsid w:val="0C215B04"/>
    <w:rsid w:val="0C221C5F"/>
    <w:rsid w:val="0C2B7495"/>
    <w:rsid w:val="0C2C2A23"/>
    <w:rsid w:val="0C2E6157"/>
    <w:rsid w:val="0C2E7579"/>
    <w:rsid w:val="0C2F68B2"/>
    <w:rsid w:val="0C2FBAAF"/>
    <w:rsid w:val="0C35A7A8"/>
    <w:rsid w:val="0C401041"/>
    <w:rsid w:val="0C44ACBB"/>
    <w:rsid w:val="0C4A5E6E"/>
    <w:rsid w:val="0C5C5DC2"/>
    <w:rsid w:val="0C5D659E"/>
    <w:rsid w:val="0C60B5B9"/>
    <w:rsid w:val="0C6849E5"/>
    <w:rsid w:val="0C6DDF40"/>
    <w:rsid w:val="0C76E635"/>
    <w:rsid w:val="0C7C01AF"/>
    <w:rsid w:val="0C952DA3"/>
    <w:rsid w:val="0C95BAE5"/>
    <w:rsid w:val="0C9AB24F"/>
    <w:rsid w:val="0CB84B4D"/>
    <w:rsid w:val="0CC448E5"/>
    <w:rsid w:val="0CC65B0E"/>
    <w:rsid w:val="0CC8CDBA"/>
    <w:rsid w:val="0CCBD3BD"/>
    <w:rsid w:val="0CCDBAA7"/>
    <w:rsid w:val="0CDB8B58"/>
    <w:rsid w:val="0CDBCD72"/>
    <w:rsid w:val="0CDE0CFE"/>
    <w:rsid w:val="0CE2F863"/>
    <w:rsid w:val="0CE6495C"/>
    <w:rsid w:val="0CE8F94E"/>
    <w:rsid w:val="0CEC92D8"/>
    <w:rsid w:val="0CECEC7D"/>
    <w:rsid w:val="0CFB88E5"/>
    <w:rsid w:val="0CFE2E0B"/>
    <w:rsid w:val="0D0D6050"/>
    <w:rsid w:val="0D0EF959"/>
    <w:rsid w:val="0D1E8365"/>
    <w:rsid w:val="0D302355"/>
    <w:rsid w:val="0D3390D2"/>
    <w:rsid w:val="0D34536A"/>
    <w:rsid w:val="0D37FB68"/>
    <w:rsid w:val="0D3AB505"/>
    <w:rsid w:val="0D3EAA4E"/>
    <w:rsid w:val="0D3EFCCF"/>
    <w:rsid w:val="0D43549D"/>
    <w:rsid w:val="0D49A33C"/>
    <w:rsid w:val="0D4B9C4B"/>
    <w:rsid w:val="0D50315F"/>
    <w:rsid w:val="0D63BD3F"/>
    <w:rsid w:val="0D686C4B"/>
    <w:rsid w:val="0D6A2DE5"/>
    <w:rsid w:val="0D6AB7C6"/>
    <w:rsid w:val="0D6F684E"/>
    <w:rsid w:val="0D7158E8"/>
    <w:rsid w:val="0D7333EE"/>
    <w:rsid w:val="0D75CAD7"/>
    <w:rsid w:val="0D76AD06"/>
    <w:rsid w:val="0D7A6372"/>
    <w:rsid w:val="0D8803E6"/>
    <w:rsid w:val="0DA1B498"/>
    <w:rsid w:val="0DA5965D"/>
    <w:rsid w:val="0DB47112"/>
    <w:rsid w:val="0DB479AF"/>
    <w:rsid w:val="0DBA0F4D"/>
    <w:rsid w:val="0DBCDB24"/>
    <w:rsid w:val="0DC4CC75"/>
    <w:rsid w:val="0DC93081"/>
    <w:rsid w:val="0DCAF511"/>
    <w:rsid w:val="0DCD076D"/>
    <w:rsid w:val="0DCDDA8E"/>
    <w:rsid w:val="0DCFFB31"/>
    <w:rsid w:val="0DD8409D"/>
    <w:rsid w:val="0DDDD298"/>
    <w:rsid w:val="0DE52C21"/>
    <w:rsid w:val="0DF5E648"/>
    <w:rsid w:val="0DF85E29"/>
    <w:rsid w:val="0DFAD1E9"/>
    <w:rsid w:val="0E1FC838"/>
    <w:rsid w:val="0E211B88"/>
    <w:rsid w:val="0E2189DE"/>
    <w:rsid w:val="0E282B96"/>
    <w:rsid w:val="0E2CA7C3"/>
    <w:rsid w:val="0E3275C1"/>
    <w:rsid w:val="0E331B54"/>
    <w:rsid w:val="0E38AEE2"/>
    <w:rsid w:val="0E418EDF"/>
    <w:rsid w:val="0E41BEAB"/>
    <w:rsid w:val="0E41CE39"/>
    <w:rsid w:val="0E4C25A0"/>
    <w:rsid w:val="0E4D4258"/>
    <w:rsid w:val="0E5583D0"/>
    <w:rsid w:val="0E5BDC99"/>
    <w:rsid w:val="0E5D3504"/>
    <w:rsid w:val="0E5FCFFD"/>
    <w:rsid w:val="0E65DB6D"/>
    <w:rsid w:val="0E687688"/>
    <w:rsid w:val="0E68B199"/>
    <w:rsid w:val="0E71709C"/>
    <w:rsid w:val="0E723B33"/>
    <w:rsid w:val="0E74D3D2"/>
    <w:rsid w:val="0E9C3BB4"/>
    <w:rsid w:val="0E9FC793"/>
    <w:rsid w:val="0EA44FA4"/>
    <w:rsid w:val="0EB3FA1A"/>
    <w:rsid w:val="0EB752BE"/>
    <w:rsid w:val="0EBD87C2"/>
    <w:rsid w:val="0EC7328E"/>
    <w:rsid w:val="0ECE4F1D"/>
    <w:rsid w:val="0ED57073"/>
    <w:rsid w:val="0ED97D1F"/>
    <w:rsid w:val="0EE79999"/>
    <w:rsid w:val="0EEA7B7D"/>
    <w:rsid w:val="0EEC7FCF"/>
    <w:rsid w:val="0EECE10F"/>
    <w:rsid w:val="0EF217F5"/>
    <w:rsid w:val="0EF86415"/>
    <w:rsid w:val="0F08D139"/>
    <w:rsid w:val="0F0AE117"/>
    <w:rsid w:val="0F104668"/>
    <w:rsid w:val="0F1139AF"/>
    <w:rsid w:val="0F1D32C5"/>
    <w:rsid w:val="0F237544"/>
    <w:rsid w:val="0F285579"/>
    <w:rsid w:val="0F2BA96C"/>
    <w:rsid w:val="0F373FB5"/>
    <w:rsid w:val="0F3CB7DB"/>
    <w:rsid w:val="0F407B01"/>
    <w:rsid w:val="0F409677"/>
    <w:rsid w:val="0F40C080"/>
    <w:rsid w:val="0F424D81"/>
    <w:rsid w:val="0F438ACF"/>
    <w:rsid w:val="0F4E9537"/>
    <w:rsid w:val="0F5DD966"/>
    <w:rsid w:val="0F604540"/>
    <w:rsid w:val="0F61B240"/>
    <w:rsid w:val="0F6970C2"/>
    <w:rsid w:val="0F72C99B"/>
    <w:rsid w:val="0F74A81C"/>
    <w:rsid w:val="0F7B5A52"/>
    <w:rsid w:val="0F7F2F31"/>
    <w:rsid w:val="0F82030F"/>
    <w:rsid w:val="0F843F1B"/>
    <w:rsid w:val="0F8B3CD9"/>
    <w:rsid w:val="0F91904E"/>
    <w:rsid w:val="0F91CD95"/>
    <w:rsid w:val="0FA165D5"/>
    <w:rsid w:val="0FA92F8E"/>
    <w:rsid w:val="0FA9D146"/>
    <w:rsid w:val="0FAB01C0"/>
    <w:rsid w:val="0FB08D59"/>
    <w:rsid w:val="0FB76B2C"/>
    <w:rsid w:val="0FBDD9AE"/>
    <w:rsid w:val="0FBF5FB0"/>
    <w:rsid w:val="0FC50662"/>
    <w:rsid w:val="0FCF114B"/>
    <w:rsid w:val="0FD2CCFD"/>
    <w:rsid w:val="0FD3DA3E"/>
    <w:rsid w:val="0FD78035"/>
    <w:rsid w:val="0FD89E95"/>
    <w:rsid w:val="0FDB60E4"/>
    <w:rsid w:val="0FE157CA"/>
    <w:rsid w:val="0FE74DAD"/>
    <w:rsid w:val="0FE81470"/>
    <w:rsid w:val="0FE8B1F5"/>
    <w:rsid w:val="0FF37667"/>
    <w:rsid w:val="0FF98A3A"/>
    <w:rsid w:val="0FFD29CD"/>
    <w:rsid w:val="100BBFC5"/>
    <w:rsid w:val="100EF82C"/>
    <w:rsid w:val="10191B22"/>
    <w:rsid w:val="101BC457"/>
    <w:rsid w:val="10235332"/>
    <w:rsid w:val="102E7188"/>
    <w:rsid w:val="1032F250"/>
    <w:rsid w:val="10344416"/>
    <w:rsid w:val="10386E33"/>
    <w:rsid w:val="103EB24B"/>
    <w:rsid w:val="104D7B73"/>
    <w:rsid w:val="1058C5E8"/>
    <w:rsid w:val="105A6069"/>
    <w:rsid w:val="10610348"/>
    <w:rsid w:val="1066DA34"/>
    <w:rsid w:val="10714D36"/>
    <w:rsid w:val="10785C12"/>
    <w:rsid w:val="10840E07"/>
    <w:rsid w:val="108D9AC0"/>
    <w:rsid w:val="108FEFFC"/>
    <w:rsid w:val="10904DA4"/>
    <w:rsid w:val="10909D31"/>
    <w:rsid w:val="10954374"/>
    <w:rsid w:val="109DB9ED"/>
    <w:rsid w:val="10A341E7"/>
    <w:rsid w:val="10A36228"/>
    <w:rsid w:val="10A68C0A"/>
    <w:rsid w:val="10A7C17C"/>
    <w:rsid w:val="10A8769E"/>
    <w:rsid w:val="10A8DEF2"/>
    <w:rsid w:val="10ABE104"/>
    <w:rsid w:val="10C701B7"/>
    <w:rsid w:val="10C71005"/>
    <w:rsid w:val="10C837A4"/>
    <w:rsid w:val="10CB368C"/>
    <w:rsid w:val="10F4281B"/>
    <w:rsid w:val="10FC3395"/>
    <w:rsid w:val="10FEB86F"/>
    <w:rsid w:val="10FEEB58"/>
    <w:rsid w:val="1110E898"/>
    <w:rsid w:val="1114EE68"/>
    <w:rsid w:val="112A1871"/>
    <w:rsid w:val="112B4C03"/>
    <w:rsid w:val="1133E2BC"/>
    <w:rsid w:val="11344EDA"/>
    <w:rsid w:val="1138C821"/>
    <w:rsid w:val="113F88AF"/>
    <w:rsid w:val="1141663D"/>
    <w:rsid w:val="114A40C1"/>
    <w:rsid w:val="11571B4F"/>
    <w:rsid w:val="1158E3C0"/>
    <w:rsid w:val="1161B149"/>
    <w:rsid w:val="116E77D1"/>
    <w:rsid w:val="116E8770"/>
    <w:rsid w:val="117261A2"/>
    <w:rsid w:val="117C2EC0"/>
    <w:rsid w:val="11836836"/>
    <w:rsid w:val="118862EB"/>
    <w:rsid w:val="118FC8EF"/>
    <w:rsid w:val="1190F9B0"/>
    <w:rsid w:val="1192253B"/>
    <w:rsid w:val="1198EB10"/>
    <w:rsid w:val="11A0E82E"/>
    <w:rsid w:val="11A2B415"/>
    <w:rsid w:val="11A65A0B"/>
    <w:rsid w:val="11A994DD"/>
    <w:rsid w:val="11AA05D2"/>
    <w:rsid w:val="11BE6944"/>
    <w:rsid w:val="11C53437"/>
    <w:rsid w:val="11CEC2B1"/>
    <w:rsid w:val="11EBA788"/>
    <w:rsid w:val="11EDEA0C"/>
    <w:rsid w:val="1206CB9D"/>
    <w:rsid w:val="1207AECC"/>
    <w:rsid w:val="120E6C39"/>
    <w:rsid w:val="12282335"/>
    <w:rsid w:val="122A2BC1"/>
    <w:rsid w:val="12338060"/>
    <w:rsid w:val="1244F01F"/>
    <w:rsid w:val="12499C02"/>
    <w:rsid w:val="124A1B99"/>
    <w:rsid w:val="1254AE48"/>
    <w:rsid w:val="1256DBE2"/>
    <w:rsid w:val="125C6657"/>
    <w:rsid w:val="12619C11"/>
    <w:rsid w:val="1261E5F9"/>
    <w:rsid w:val="12653B3E"/>
    <w:rsid w:val="12689799"/>
    <w:rsid w:val="126F5C79"/>
    <w:rsid w:val="12738FD6"/>
    <w:rsid w:val="127A8003"/>
    <w:rsid w:val="127A890D"/>
    <w:rsid w:val="12966D9E"/>
    <w:rsid w:val="1296BC01"/>
    <w:rsid w:val="1296CCD5"/>
    <w:rsid w:val="1297E602"/>
    <w:rsid w:val="12999F92"/>
    <w:rsid w:val="129C06DB"/>
    <w:rsid w:val="12A971B6"/>
    <w:rsid w:val="12A98166"/>
    <w:rsid w:val="12BC9A4C"/>
    <w:rsid w:val="12C26A53"/>
    <w:rsid w:val="12CA26F0"/>
    <w:rsid w:val="12D1AF1C"/>
    <w:rsid w:val="12D2E62C"/>
    <w:rsid w:val="12D733AA"/>
    <w:rsid w:val="12D76089"/>
    <w:rsid w:val="12D8B380"/>
    <w:rsid w:val="12F75F15"/>
    <w:rsid w:val="12F76E0A"/>
    <w:rsid w:val="12FA8091"/>
    <w:rsid w:val="12FEA37F"/>
    <w:rsid w:val="12FF4C3F"/>
    <w:rsid w:val="1300A332"/>
    <w:rsid w:val="1300A35A"/>
    <w:rsid w:val="1300C03D"/>
    <w:rsid w:val="130E3EC5"/>
    <w:rsid w:val="13159191"/>
    <w:rsid w:val="13167970"/>
    <w:rsid w:val="13270C6F"/>
    <w:rsid w:val="132833E2"/>
    <w:rsid w:val="1329E38F"/>
    <w:rsid w:val="132E1663"/>
    <w:rsid w:val="133133AA"/>
    <w:rsid w:val="1338FB0B"/>
    <w:rsid w:val="133B77EF"/>
    <w:rsid w:val="134418F0"/>
    <w:rsid w:val="134A2778"/>
    <w:rsid w:val="1350D8B4"/>
    <w:rsid w:val="1359EBC5"/>
    <w:rsid w:val="1363AFE2"/>
    <w:rsid w:val="13677689"/>
    <w:rsid w:val="1371F7BF"/>
    <w:rsid w:val="13748720"/>
    <w:rsid w:val="1375F0FD"/>
    <w:rsid w:val="1377709C"/>
    <w:rsid w:val="1389AE9E"/>
    <w:rsid w:val="138C7A22"/>
    <w:rsid w:val="139D6875"/>
    <w:rsid w:val="13A393BD"/>
    <w:rsid w:val="13A6C895"/>
    <w:rsid w:val="13A6FB66"/>
    <w:rsid w:val="13AE5BC2"/>
    <w:rsid w:val="13AF36BC"/>
    <w:rsid w:val="13B35F04"/>
    <w:rsid w:val="13CA3012"/>
    <w:rsid w:val="13D2D91D"/>
    <w:rsid w:val="13D4B622"/>
    <w:rsid w:val="13D6F486"/>
    <w:rsid w:val="13D7EABA"/>
    <w:rsid w:val="13DC90FE"/>
    <w:rsid w:val="13DC9654"/>
    <w:rsid w:val="13E1D6DC"/>
    <w:rsid w:val="13E2CEE1"/>
    <w:rsid w:val="13F33FBC"/>
    <w:rsid w:val="13FA7930"/>
    <w:rsid w:val="14010829"/>
    <w:rsid w:val="14015D9F"/>
    <w:rsid w:val="1402DE8E"/>
    <w:rsid w:val="1403E26D"/>
    <w:rsid w:val="140505C3"/>
    <w:rsid w:val="1406ABEB"/>
    <w:rsid w:val="14080578"/>
    <w:rsid w:val="140CD090"/>
    <w:rsid w:val="140F1A7E"/>
    <w:rsid w:val="141BB038"/>
    <w:rsid w:val="141BCD57"/>
    <w:rsid w:val="141D29BF"/>
    <w:rsid w:val="1421E414"/>
    <w:rsid w:val="142737BE"/>
    <w:rsid w:val="14323133"/>
    <w:rsid w:val="143C922F"/>
    <w:rsid w:val="143CD599"/>
    <w:rsid w:val="1441ACAD"/>
    <w:rsid w:val="1443AF06"/>
    <w:rsid w:val="1443E700"/>
    <w:rsid w:val="1449586E"/>
    <w:rsid w:val="144A0D94"/>
    <w:rsid w:val="144B23D4"/>
    <w:rsid w:val="145297A6"/>
    <w:rsid w:val="1453A0C3"/>
    <w:rsid w:val="145E08D2"/>
    <w:rsid w:val="1471E972"/>
    <w:rsid w:val="1472884C"/>
    <w:rsid w:val="14797F20"/>
    <w:rsid w:val="147B69D4"/>
    <w:rsid w:val="147C3445"/>
    <w:rsid w:val="14806249"/>
    <w:rsid w:val="148CC301"/>
    <w:rsid w:val="1492D0D3"/>
    <w:rsid w:val="1496A658"/>
    <w:rsid w:val="1496B038"/>
    <w:rsid w:val="14985365"/>
    <w:rsid w:val="1499267C"/>
    <w:rsid w:val="1499367F"/>
    <w:rsid w:val="149D5A48"/>
    <w:rsid w:val="14A94F27"/>
    <w:rsid w:val="14AAFA5D"/>
    <w:rsid w:val="14C107AB"/>
    <w:rsid w:val="14C39CAB"/>
    <w:rsid w:val="14C3E8C5"/>
    <w:rsid w:val="14D07ABB"/>
    <w:rsid w:val="14D15739"/>
    <w:rsid w:val="14D761F7"/>
    <w:rsid w:val="14E40F86"/>
    <w:rsid w:val="14E6DF57"/>
    <w:rsid w:val="14F7DAB3"/>
    <w:rsid w:val="14FF7D53"/>
    <w:rsid w:val="15040C1A"/>
    <w:rsid w:val="1506799E"/>
    <w:rsid w:val="150AE6A1"/>
    <w:rsid w:val="1510F5F9"/>
    <w:rsid w:val="1513CB32"/>
    <w:rsid w:val="151C5220"/>
    <w:rsid w:val="1520EC96"/>
    <w:rsid w:val="1521B7A9"/>
    <w:rsid w:val="1521DBC4"/>
    <w:rsid w:val="152418A2"/>
    <w:rsid w:val="1526F213"/>
    <w:rsid w:val="1528BD76"/>
    <w:rsid w:val="152B1F83"/>
    <w:rsid w:val="152B5D0C"/>
    <w:rsid w:val="152E723A"/>
    <w:rsid w:val="152E7B74"/>
    <w:rsid w:val="1536A5E3"/>
    <w:rsid w:val="153944D3"/>
    <w:rsid w:val="1543AFC0"/>
    <w:rsid w:val="154C3336"/>
    <w:rsid w:val="155B5A0E"/>
    <w:rsid w:val="15706CBE"/>
    <w:rsid w:val="157384F2"/>
    <w:rsid w:val="1584257D"/>
    <w:rsid w:val="1584748B"/>
    <w:rsid w:val="1585B8BE"/>
    <w:rsid w:val="158B977F"/>
    <w:rsid w:val="158BA1FA"/>
    <w:rsid w:val="1593629E"/>
    <w:rsid w:val="1593FEE4"/>
    <w:rsid w:val="15950DEB"/>
    <w:rsid w:val="159C733A"/>
    <w:rsid w:val="159EF542"/>
    <w:rsid w:val="15A39385"/>
    <w:rsid w:val="15AA95E8"/>
    <w:rsid w:val="15ABEE9E"/>
    <w:rsid w:val="15AE5C6B"/>
    <w:rsid w:val="15B5A635"/>
    <w:rsid w:val="15BA90A4"/>
    <w:rsid w:val="15C0A005"/>
    <w:rsid w:val="15C89D95"/>
    <w:rsid w:val="15CB0641"/>
    <w:rsid w:val="15CFE0FC"/>
    <w:rsid w:val="15D0235A"/>
    <w:rsid w:val="15D4A7CE"/>
    <w:rsid w:val="15D751EC"/>
    <w:rsid w:val="15E45BA0"/>
    <w:rsid w:val="15E582DB"/>
    <w:rsid w:val="15E7493E"/>
    <w:rsid w:val="15E77C04"/>
    <w:rsid w:val="15F761C7"/>
    <w:rsid w:val="15FC050C"/>
    <w:rsid w:val="160F12AA"/>
    <w:rsid w:val="161109AF"/>
    <w:rsid w:val="16136FEF"/>
    <w:rsid w:val="161CAF37"/>
    <w:rsid w:val="16259621"/>
    <w:rsid w:val="162761D3"/>
    <w:rsid w:val="162E9A36"/>
    <w:rsid w:val="1630CE1B"/>
    <w:rsid w:val="1634904F"/>
    <w:rsid w:val="1635A7AF"/>
    <w:rsid w:val="163E0F28"/>
    <w:rsid w:val="163E4FD0"/>
    <w:rsid w:val="16543FA1"/>
    <w:rsid w:val="165E4C51"/>
    <w:rsid w:val="1664EDA7"/>
    <w:rsid w:val="16745FF8"/>
    <w:rsid w:val="168C7DF0"/>
    <w:rsid w:val="16911537"/>
    <w:rsid w:val="16999D71"/>
    <w:rsid w:val="1699FCA7"/>
    <w:rsid w:val="16A53CDD"/>
    <w:rsid w:val="16AFE8B0"/>
    <w:rsid w:val="16B1E5D2"/>
    <w:rsid w:val="16B314D3"/>
    <w:rsid w:val="16B4AE63"/>
    <w:rsid w:val="16B86533"/>
    <w:rsid w:val="16BDAC84"/>
    <w:rsid w:val="16CA9247"/>
    <w:rsid w:val="16D18F8C"/>
    <w:rsid w:val="16D7AE8B"/>
    <w:rsid w:val="16EFE964"/>
    <w:rsid w:val="16F017D2"/>
    <w:rsid w:val="16F07687"/>
    <w:rsid w:val="16F4ABE3"/>
    <w:rsid w:val="16FAEC5A"/>
    <w:rsid w:val="16FC1C75"/>
    <w:rsid w:val="16FF8E49"/>
    <w:rsid w:val="1715057F"/>
    <w:rsid w:val="171A53F4"/>
    <w:rsid w:val="171CC71C"/>
    <w:rsid w:val="171D8CBC"/>
    <w:rsid w:val="171EFA61"/>
    <w:rsid w:val="172DE99F"/>
    <w:rsid w:val="1744C122"/>
    <w:rsid w:val="1747A8BA"/>
    <w:rsid w:val="174AB887"/>
    <w:rsid w:val="1757917E"/>
    <w:rsid w:val="175B0424"/>
    <w:rsid w:val="175E468D"/>
    <w:rsid w:val="176D7BF2"/>
    <w:rsid w:val="17704388"/>
    <w:rsid w:val="1774255C"/>
    <w:rsid w:val="1774BDA8"/>
    <w:rsid w:val="177BDCAA"/>
    <w:rsid w:val="177F5E13"/>
    <w:rsid w:val="1780A042"/>
    <w:rsid w:val="1795F6C7"/>
    <w:rsid w:val="1798D825"/>
    <w:rsid w:val="179981C5"/>
    <w:rsid w:val="179A6F83"/>
    <w:rsid w:val="179E075D"/>
    <w:rsid w:val="17A2834C"/>
    <w:rsid w:val="17A2AE26"/>
    <w:rsid w:val="17A5B233"/>
    <w:rsid w:val="17A7BA17"/>
    <w:rsid w:val="17A83226"/>
    <w:rsid w:val="17A85C28"/>
    <w:rsid w:val="17B6113C"/>
    <w:rsid w:val="17BDED4A"/>
    <w:rsid w:val="17C3244F"/>
    <w:rsid w:val="17C5DF69"/>
    <w:rsid w:val="17C7EC16"/>
    <w:rsid w:val="17D17B3D"/>
    <w:rsid w:val="17D3288C"/>
    <w:rsid w:val="17E02745"/>
    <w:rsid w:val="17E32AA8"/>
    <w:rsid w:val="17E3558C"/>
    <w:rsid w:val="17E902B4"/>
    <w:rsid w:val="17EAFABC"/>
    <w:rsid w:val="17FDE8B4"/>
    <w:rsid w:val="17FFB3B1"/>
    <w:rsid w:val="1802CB32"/>
    <w:rsid w:val="1805F776"/>
    <w:rsid w:val="1812DBEC"/>
    <w:rsid w:val="1823B25F"/>
    <w:rsid w:val="182507D3"/>
    <w:rsid w:val="183E1BC1"/>
    <w:rsid w:val="18406691"/>
    <w:rsid w:val="184FB660"/>
    <w:rsid w:val="185448D1"/>
    <w:rsid w:val="18635304"/>
    <w:rsid w:val="187E0B06"/>
    <w:rsid w:val="188930CD"/>
    <w:rsid w:val="188CFC6E"/>
    <w:rsid w:val="188D966C"/>
    <w:rsid w:val="189C6B82"/>
    <w:rsid w:val="18A1D284"/>
    <w:rsid w:val="18A3488B"/>
    <w:rsid w:val="18A3BE26"/>
    <w:rsid w:val="18AFA9DB"/>
    <w:rsid w:val="18B1D758"/>
    <w:rsid w:val="18B65804"/>
    <w:rsid w:val="18C6B210"/>
    <w:rsid w:val="18C7800C"/>
    <w:rsid w:val="18C84C31"/>
    <w:rsid w:val="18D79707"/>
    <w:rsid w:val="18E10853"/>
    <w:rsid w:val="18E4F071"/>
    <w:rsid w:val="18E5A50F"/>
    <w:rsid w:val="18F5155A"/>
    <w:rsid w:val="18FE18F3"/>
    <w:rsid w:val="19043FD5"/>
    <w:rsid w:val="190E2D68"/>
    <w:rsid w:val="1910CC8F"/>
    <w:rsid w:val="1918D2DC"/>
    <w:rsid w:val="19194F40"/>
    <w:rsid w:val="1927D1F9"/>
    <w:rsid w:val="192C9AAE"/>
    <w:rsid w:val="192EE720"/>
    <w:rsid w:val="1931ABD7"/>
    <w:rsid w:val="19349247"/>
    <w:rsid w:val="1937D6E8"/>
    <w:rsid w:val="1937DAE6"/>
    <w:rsid w:val="193DB3B5"/>
    <w:rsid w:val="196F6A25"/>
    <w:rsid w:val="197591E9"/>
    <w:rsid w:val="19779A24"/>
    <w:rsid w:val="19795D2D"/>
    <w:rsid w:val="197BEF12"/>
    <w:rsid w:val="19851C4E"/>
    <w:rsid w:val="198DAF27"/>
    <w:rsid w:val="198DCE36"/>
    <w:rsid w:val="19936A97"/>
    <w:rsid w:val="1993EB2B"/>
    <w:rsid w:val="199A5843"/>
    <w:rsid w:val="19A2364C"/>
    <w:rsid w:val="19A351C9"/>
    <w:rsid w:val="19A8EBC0"/>
    <w:rsid w:val="19AEAF05"/>
    <w:rsid w:val="19B14036"/>
    <w:rsid w:val="19BD53C5"/>
    <w:rsid w:val="19C44758"/>
    <w:rsid w:val="19C5B24D"/>
    <w:rsid w:val="19C9AAB4"/>
    <w:rsid w:val="19CC2DBA"/>
    <w:rsid w:val="19CC9A01"/>
    <w:rsid w:val="19CEE22D"/>
    <w:rsid w:val="19DF84BF"/>
    <w:rsid w:val="19E25374"/>
    <w:rsid w:val="19E45631"/>
    <w:rsid w:val="19EA87C1"/>
    <w:rsid w:val="19EB88C3"/>
    <w:rsid w:val="19F6A36F"/>
    <w:rsid w:val="19F6A8DB"/>
    <w:rsid w:val="19FC4B3F"/>
    <w:rsid w:val="19FE0655"/>
    <w:rsid w:val="19FEC57F"/>
    <w:rsid w:val="1A03AA67"/>
    <w:rsid w:val="1A0E51AD"/>
    <w:rsid w:val="1A1A104F"/>
    <w:rsid w:val="1A1E8C66"/>
    <w:rsid w:val="1A243068"/>
    <w:rsid w:val="1A24762A"/>
    <w:rsid w:val="1A32A721"/>
    <w:rsid w:val="1A3E4262"/>
    <w:rsid w:val="1A40A3EA"/>
    <w:rsid w:val="1A42BC17"/>
    <w:rsid w:val="1A43D72F"/>
    <w:rsid w:val="1A45D1EE"/>
    <w:rsid w:val="1A539AF3"/>
    <w:rsid w:val="1A53DD7E"/>
    <w:rsid w:val="1A59EB63"/>
    <w:rsid w:val="1A61368D"/>
    <w:rsid w:val="1A6AA5A5"/>
    <w:rsid w:val="1A6CA1E3"/>
    <w:rsid w:val="1A7CF0D3"/>
    <w:rsid w:val="1A87F47A"/>
    <w:rsid w:val="1A8BB3FE"/>
    <w:rsid w:val="1A9ACF24"/>
    <w:rsid w:val="1A9AF224"/>
    <w:rsid w:val="1A9D3900"/>
    <w:rsid w:val="1AA0FF7D"/>
    <w:rsid w:val="1AABE010"/>
    <w:rsid w:val="1AB4435B"/>
    <w:rsid w:val="1AC1DDA0"/>
    <w:rsid w:val="1ACC8C0D"/>
    <w:rsid w:val="1AE2E6C7"/>
    <w:rsid w:val="1AE9837A"/>
    <w:rsid w:val="1AEB4991"/>
    <w:rsid w:val="1AFF0A83"/>
    <w:rsid w:val="1AFF69EE"/>
    <w:rsid w:val="1B041D17"/>
    <w:rsid w:val="1B06F351"/>
    <w:rsid w:val="1B0F9832"/>
    <w:rsid w:val="1B169A3A"/>
    <w:rsid w:val="1B1928C8"/>
    <w:rsid w:val="1B193EDA"/>
    <w:rsid w:val="1B1B8AC0"/>
    <w:rsid w:val="1B1D069C"/>
    <w:rsid w:val="1B1DAF0F"/>
    <w:rsid w:val="1B2950F3"/>
    <w:rsid w:val="1B308025"/>
    <w:rsid w:val="1B3A1F9F"/>
    <w:rsid w:val="1B3B501B"/>
    <w:rsid w:val="1B4B6641"/>
    <w:rsid w:val="1B4CA83D"/>
    <w:rsid w:val="1B5154E8"/>
    <w:rsid w:val="1B55C2F2"/>
    <w:rsid w:val="1B5AD849"/>
    <w:rsid w:val="1B60E1E2"/>
    <w:rsid w:val="1B644B2A"/>
    <w:rsid w:val="1B6A5C55"/>
    <w:rsid w:val="1B7F3480"/>
    <w:rsid w:val="1B930187"/>
    <w:rsid w:val="1B98AE03"/>
    <w:rsid w:val="1B99F520"/>
    <w:rsid w:val="1B9D77CD"/>
    <w:rsid w:val="1BB03928"/>
    <w:rsid w:val="1BB2DBC4"/>
    <w:rsid w:val="1BBD555F"/>
    <w:rsid w:val="1BCFFBE2"/>
    <w:rsid w:val="1BD013D3"/>
    <w:rsid w:val="1BDF8F19"/>
    <w:rsid w:val="1BEF020A"/>
    <w:rsid w:val="1BF0961B"/>
    <w:rsid w:val="1BF859BB"/>
    <w:rsid w:val="1BFEFA1F"/>
    <w:rsid w:val="1C02C269"/>
    <w:rsid w:val="1C09E59C"/>
    <w:rsid w:val="1C113881"/>
    <w:rsid w:val="1C176642"/>
    <w:rsid w:val="1C21155C"/>
    <w:rsid w:val="1C289F4B"/>
    <w:rsid w:val="1C2E36F2"/>
    <w:rsid w:val="1C3A2CD4"/>
    <w:rsid w:val="1C44D165"/>
    <w:rsid w:val="1C54EDE0"/>
    <w:rsid w:val="1C56D129"/>
    <w:rsid w:val="1C5A1B37"/>
    <w:rsid w:val="1C5A830D"/>
    <w:rsid w:val="1C5CE4F4"/>
    <w:rsid w:val="1C5D519B"/>
    <w:rsid w:val="1C5E059C"/>
    <w:rsid w:val="1C68C211"/>
    <w:rsid w:val="1C6DFFEF"/>
    <w:rsid w:val="1C70860C"/>
    <w:rsid w:val="1C731ED0"/>
    <w:rsid w:val="1C78C3DE"/>
    <w:rsid w:val="1C7D9932"/>
    <w:rsid w:val="1C7E427D"/>
    <w:rsid w:val="1C7FFEA9"/>
    <w:rsid w:val="1C817FAE"/>
    <w:rsid w:val="1C82C488"/>
    <w:rsid w:val="1C8B826C"/>
    <w:rsid w:val="1C9CA017"/>
    <w:rsid w:val="1CA015D7"/>
    <w:rsid w:val="1CA1BE60"/>
    <w:rsid w:val="1CA43359"/>
    <w:rsid w:val="1CA7E2A7"/>
    <w:rsid w:val="1CAF3670"/>
    <w:rsid w:val="1CB2342D"/>
    <w:rsid w:val="1CB2DF9E"/>
    <w:rsid w:val="1CB6A870"/>
    <w:rsid w:val="1CBE14A4"/>
    <w:rsid w:val="1CC6B702"/>
    <w:rsid w:val="1CCC6F91"/>
    <w:rsid w:val="1CD00084"/>
    <w:rsid w:val="1CD7380A"/>
    <w:rsid w:val="1CDE023C"/>
    <w:rsid w:val="1CDE34B7"/>
    <w:rsid w:val="1CECC525"/>
    <w:rsid w:val="1CECEF06"/>
    <w:rsid w:val="1CF76802"/>
    <w:rsid w:val="1CFFB778"/>
    <w:rsid w:val="1D01DC66"/>
    <w:rsid w:val="1D05BE07"/>
    <w:rsid w:val="1D0AEFD7"/>
    <w:rsid w:val="1D0C3683"/>
    <w:rsid w:val="1D127DC1"/>
    <w:rsid w:val="1D208C78"/>
    <w:rsid w:val="1D270E3A"/>
    <w:rsid w:val="1D2A9DB5"/>
    <w:rsid w:val="1D34BCF6"/>
    <w:rsid w:val="1D3A4EA9"/>
    <w:rsid w:val="1D5AE2BF"/>
    <w:rsid w:val="1D5D3083"/>
    <w:rsid w:val="1D60F331"/>
    <w:rsid w:val="1D62BD2D"/>
    <w:rsid w:val="1D68D1AC"/>
    <w:rsid w:val="1D7D04F7"/>
    <w:rsid w:val="1D80EE82"/>
    <w:rsid w:val="1D86CC16"/>
    <w:rsid w:val="1D8776AF"/>
    <w:rsid w:val="1D8A69BB"/>
    <w:rsid w:val="1D905C21"/>
    <w:rsid w:val="1DA5CE2A"/>
    <w:rsid w:val="1DA94A40"/>
    <w:rsid w:val="1DAFE902"/>
    <w:rsid w:val="1DB83746"/>
    <w:rsid w:val="1DB8480B"/>
    <w:rsid w:val="1DDE6BCA"/>
    <w:rsid w:val="1DE62A10"/>
    <w:rsid w:val="1DF0A739"/>
    <w:rsid w:val="1DF466DA"/>
    <w:rsid w:val="1DFF7AE7"/>
    <w:rsid w:val="1DFFC15B"/>
    <w:rsid w:val="1E026087"/>
    <w:rsid w:val="1E02FB8D"/>
    <w:rsid w:val="1E051500"/>
    <w:rsid w:val="1E05AC78"/>
    <w:rsid w:val="1E09B6BB"/>
    <w:rsid w:val="1E0C6FFD"/>
    <w:rsid w:val="1E2847ED"/>
    <w:rsid w:val="1E2C1620"/>
    <w:rsid w:val="1E305929"/>
    <w:rsid w:val="1E3D3396"/>
    <w:rsid w:val="1E3E90E0"/>
    <w:rsid w:val="1E4227E4"/>
    <w:rsid w:val="1E42CB79"/>
    <w:rsid w:val="1E4E590E"/>
    <w:rsid w:val="1E4EA338"/>
    <w:rsid w:val="1E56C017"/>
    <w:rsid w:val="1E5ACE7F"/>
    <w:rsid w:val="1E5E5609"/>
    <w:rsid w:val="1E6604D5"/>
    <w:rsid w:val="1E7737FC"/>
    <w:rsid w:val="1E775EFB"/>
    <w:rsid w:val="1E7DC70C"/>
    <w:rsid w:val="1E95ED3F"/>
    <w:rsid w:val="1EA6D2F7"/>
    <w:rsid w:val="1EAC2044"/>
    <w:rsid w:val="1EB4ACAB"/>
    <w:rsid w:val="1EBAC403"/>
    <w:rsid w:val="1EBFF190"/>
    <w:rsid w:val="1ECFE583"/>
    <w:rsid w:val="1ED802A7"/>
    <w:rsid w:val="1EF8162A"/>
    <w:rsid w:val="1F01270D"/>
    <w:rsid w:val="1F0C712B"/>
    <w:rsid w:val="1F0FD4A2"/>
    <w:rsid w:val="1F11CEA3"/>
    <w:rsid w:val="1F176B47"/>
    <w:rsid w:val="1F184D05"/>
    <w:rsid w:val="1F19FFBA"/>
    <w:rsid w:val="1F1F4BDC"/>
    <w:rsid w:val="1F259201"/>
    <w:rsid w:val="1F27064C"/>
    <w:rsid w:val="1F2FA34B"/>
    <w:rsid w:val="1F2FF120"/>
    <w:rsid w:val="1F37824C"/>
    <w:rsid w:val="1F5B7161"/>
    <w:rsid w:val="1F5BC7F3"/>
    <w:rsid w:val="1F652E49"/>
    <w:rsid w:val="1F75237F"/>
    <w:rsid w:val="1F78CD05"/>
    <w:rsid w:val="1F8126A7"/>
    <w:rsid w:val="1F83A525"/>
    <w:rsid w:val="1F85F427"/>
    <w:rsid w:val="1F89B32A"/>
    <w:rsid w:val="1F963405"/>
    <w:rsid w:val="1F98B562"/>
    <w:rsid w:val="1FADD1E5"/>
    <w:rsid w:val="1FB595AD"/>
    <w:rsid w:val="1FB99D84"/>
    <w:rsid w:val="1FBA43B8"/>
    <w:rsid w:val="1FCA6642"/>
    <w:rsid w:val="1FCAB566"/>
    <w:rsid w:val="1FCC1D48"/>
    <w:rsid w:val="1FE1BFA8"/>
    <w:rsid w:val="1FE2E7BB"/>
    <w:rsid w:val="1FE59AB7"/>
    <w:rsid w:val="1FEFBCC8"/>
    <w:rsid w:val="1FF09132"/>
    <w:rsid w:val="1FF94763"/>
    <w:rsid w:val="200729B9"/>
    <w:rsid w:val="20132A90"/>
    <w:rsid w:val="2013610A"/>
    <w:rsid w:val="201537F6"/>
    <w:rsid w:val="2017F074"/>
    <w:rsid w:val="201A88F4"/>
    <w:rsid w:val="201AF82B"/>
    <w:rsid w:val="201CD5D5"/>
    <w:rsid w:val="201CE20F"/>
    <w:rsid w:val="2020B5A5"/>
    <w:rsid w:val="20222BA7"/>
    <w:rsid w:val="2023A0A9"/>
    <w:rsid w:val="203C808C"/>
    <w:rsid w:val="2041A9FE"/>
    <w:rsid w:val="2049C94E"/>
    <w:rsid w:val="204F13E2"/>
    <w:rsid w:val="2065E712"/>
    <w:rsid w:val="2066CBEF"/>
    <w:rsid w:val="20683F37"/>
    <w:rsid w:val="2069B25C"/>
    <w:rsid w:val="206FE295"/>
    <w:rsid w:val="207300DD"/>
    <w:rsid w:val="20733170"/>
    <w:rsid w:val="2074E811"/>
    <w:rsid w:val="207A1457"/>
    <w:rsid w:val="207FB422"/>
    <w:rsid w:val="207FD65B"/>
    <w:rsid w:val="2093B459"/>
    <w:rsid w:val="20984D90"/>
    <w:rsid w:val="209B8CD6"/>
    <w:rsid w:val="20A534C2"/>
    <w:rsid w:val="20A796CF"/>
    <w:rsid w:val="20A82436"/>
    <w:rsid w:val="20A840D9"/>
    <w:rsid w:val="20B0FE84"/>
    <w:rsid w:val="20BBC22B"/>
    <w:rsid w:val="20BC0D4F"/>
    <w:rsid w:val="20BC5D07"/>
    <w:rsid w:val="20C06E22"/>
    <w:rsid w:val="20C0F475"/>
    <w:rsid w:val="20C17C43"/>
    <w:rsid w:val="20C8DE9F"/>
    <w:rsid w:val="20DBE722"/>
    <w:rsid w:val="20E43DE2"/>
    <w:rsid w:val="20E6A814"/>
    <w:rsid w:val="20ECA807"/>
    <w:rsid w:val="20F8443D"/>
    <w:rsid w:val="20FDE1FE"/>
    <w:rsid w:val="210A8AE1"/>
    <w:rsid w:val="21150472"/>
    <w:rsid w:val="21181C13"/>
    <w:rsid w:val="21246554"/>
    <w:rsid w:val="21338D1E"/>
    <w:rsid w:val="213963A0"/>
    <w:rsid w:val="213DFD0C"/>
    <w:rsid w:val="214ABD3B"/>
    <w:rsid w:val="214BE368"/>
    <w:rsid w:val="2155EC1A"/>
    <w:rsid w:val="2158BD2F"/>
    <w:rsid w:val="2159ACCF"/>
    <w:rsid w:val="215AF363"/>
    <w:rsid w:val="2160BC1D"/>
    <w:rsid w:val="21642186"/>
    <w:rsid w:val="21675F9D"/>
    <w:rsid w:val="217059B1"/>
    <w:rsid w:val="21793E7D"/>
    <w:rsid w:val="217F78DB"/>
    <w:rsid w:val="217FDC0F"/>
    <w:rsid w:val="217FEA2B"/>
    <w:rsid w:val="218EE67A"/>
    <w:rsid w:val="21A71123"/>
    <w:rsid w:val="21B2AD20"/>
    <w:rsid w:val="21B3B307"/>
    <w:rsid w:val="21B86700"/>
    <w:rsid w:val="21C7B9D9"/>
    <w:rsid w:val="21CBF244"/>
    <w:rsid w:val="21CFB152"/>
    <w:rsid w:val="21D46C5F"/>
    <w:rsid w:val="21D740F4"/>
    <w:rsid w:val="21D9ADEC"/>
    <w:rsid w:val="21DE6F7A"/>
    <w:rsid w:val="21DE8916"/>
    <w:rsid w:val="21DECEE3"/>
    <w:rsid w:val="21EF070B"/>
    <w:rsid w:val="21F96FB6"/>
    <w:rsid w:val="220B848E"/>
    <w:rsid w:val="2213308F"/>
    <w:rsid w:val="221D228C"/>
    <w:rsid w:val="221DBD05"/>
    <w:rsid w:val="221F7648"/>
    <w:rsid w:val="22311A15"/>
    <w:rsid w:val="223153DD"/>
    <w:rsid w:val="2235BCCF"/>
    <w:rsid w:val="2237CB42"/>
    <w:rsid w:val="2246D2F8"/>
    <w:rsid w:val="22529DBB"/>
    <w:rsid w:val="2255A027"/>
    <w:rsid w:val="2256454F"/>
    <w:rsid w:val="22574DAE"/>
    <w:rsid w:val="225BD909"/>
    <w:rsid w:val="225F84F7"/>
    <w:rsid w:val="22631169"/>
    <w:rsid w:val="22656752"/>
    <w:rsid w:val="2283A7ED"/>
    <w:rsid w:val="22846122"/>
    <w:rsid w:val="2294B508"/>
    <w:rsid w:val="2296F576"/>
    <w:rsid w:val="22B82190"/>
    <w:rsid w:val="22D65DE5"/>
    <w:rsid w:val="22DA2D4E"/>
    <w:rsid w:val="22DC7040"/>
    <w:rsid w:val="22E91EEA"/>
    <w:rsid w:val="22ED0C1F"/>
    <w:rsid w:val="22F3D26A"/>
    <w:rsid w:val="22F86468"/>
    <w:rsid w:val="22FA1BAA"/>
    <w:rsid w:val="2300DF0B"/>
    <w:rsid w:val="230D6060"/>
    <w:rsid w:val="230F935B"/>
    <w:rsid w:val="2310F3F8"/>
    <w:rsid w:val="231D94B2"/>
    <w:rsid w:val="231EB28A"/>
    <w:rsid w:val="23221A83"/>
    <w:rsid w:val="2323018E"/>
    <w:rsid w:val="232316F7"/>
    <w:rsid w:val="2325C637"/>
    <w:rsid w:val="2328085E"/>
    <w:rsid w:val="232C6CEA"/>
    <w:rsid w:val="2338E385"/>
    <w:rsid w:val="233CD77F"/>
    <w:rsid w:val="2341EAFE"/>
    <w:rsid w:val="234A7D44"/>
    <w:rsid w:val="2351411E"/>
    <w:rsid w:val="23537CFE"/>
    <w:rsid w:val="2355C11E"/>
    <w:rsid w:val="235B41F6"/>
    <w:rsid w:val="236102FD"/>
    <w:rsid w:val="23637020"/>
    <w:rsid w:val="2381222F"/>
    <w:rsid w:val="23834D7F"/>
    <w:rsid w:val="2393ACA4"/>
    <w:rsid w:val="2393F977"/>
    <w:rsid w:val="23A9693F"/>
    <w:rsid w:val="23B5A937"/>
    <w:rsid w:val="23B9AC93"/>
    <w:rsid w:val="23BA1D41"/>
    <w:rsid w:val="23BA95F5"/>
    <w:rsid w:val="23C4B82A"/>
    <w:rsid w:val="23CA9D96"/>
    <w:rsid w:val="23CF67AD"/>
    <w:rsid w:val="23D6CB1C"/>
    <w:rsid w:val="23D875DA"/>
    <w:rsid w:val="23EB8470"/>
    <w:rsid w:val="23ED66CC"/>
    <w:rsid w:val="23F470A4"/>
    <w:rsid w:val="23FAA62C"/>
    <w:rsid w:val="23FB33AB"/>
    <w:rsid w:val="23FC4F8E"/>
    <w:rsid w:val="24039E7E"/>
    <w:rsid w:val="2404FBF4"/>
    <w:rsid w:val="240E6E65"/>
    <w:rsid w:val="2419F3A8"/>
    <w:rsid w:val="241E82AB"/>
    <w:rsid w:val="241F9F0E"/>
    <w:rsid w:val="24289748"/>
    <w:rsid w:val="243807DE"/>
    <w:rsid w:val="24390415"/>
    <w:rsid w:val="243A79CA"/>
    <w:rsid w:val="243DBF62"/>
    <w:rsid w:val="243EEB84"/>
    <w:rsid w:val="2443AB19"/>
    <w:rsid w:val="244AD7C5"/>
    <w:rsid w:val="244C507B"/>
    <w:rsid w:val="244F4FFF"/>
    <w:rsid w:val="2453B585"/>
    <w:rsid w:val="2459852D"/>
    <w:rsid w:val="245D708D"/>
    <w:rsid w:val="24642E94"/>
    <w:rsid w:val="2466D631"/>
    <w:rsid w:val="246C22F2"/>
    <w:rsid w:val="24715E5B"/>
    <w:rsid w:val="24853FCC"/>
    <w:rsid w:val="249161AF"/>
    <w:rsid w:val="24992306"/>
    <w:rsid w:val="249ABE2B"/>
    <w:rsid w:val="249DD139"/>
    <w:rsid w:val="24A9B351"/>
    <w:rsid w:val="24B16968"/>
    <w:rsid w:val="24B578E9"/>
    <w:rsid w:val="24BA6ED7"/>
    <w:rsid w:val="24BB83B7"/>
    <w:rsid w:val="24C19698"/>
    <w:rsid w:val="24C198DE"/>
    <w:rsid w:val="24C2E9FF"/>
    <w:rsid w:val="24CCB7F5"/>
    <w:rsid w:val="24CE7B3B"/>
    <w:rsid w:val="24D2E901"/>
    <w:rsid w:val="24D6838D"/>
    <w:rsid w:val="24D6B72A"/>
    <w:rsid w:val="24D85ECC"/>
    <w:rsid w:val="24DF94D3"/>
    <w:rsid w:val="24E8B71B"/>
    <w:rsid w:val="24EBCFD1"/>
    <w:rsid w:val="2503718B"/>
    <w:rsid w:val="2509E7B0"/>
    <w:rsid w:val="251632C5"/>
    <w:rsid w:val="252A4037"/>
    <w:rsid w:val="252F85C3"/>
    <w:rsid w:val="2531A278"/>
    <w:rsid w:val="253BC0C9"/>
    <w:rsid w:val="253BF1C5"/>
    <w:rsid w:val="254EF85E"/>
    <w:rsid w:val="254EF914"/>
    <w:rsid w:val="2550E3BD"/>
    <w:rsid w:val="2551F5E8"/>
    <w:rsid w:val="2552E7DB"/>
    <w:rsid w:val="25551F46"/>
    <w:rsid w:val="25599DC0"/>
    <w:rsid w:val="255F7D88"/>
    <w:rsid w:val="2568A238"/>
    <w:rsid w:val="25769F4F"/>
    <w:rsid w:val="2579D1C3"/>
    <w:rsid w:val="257C35EC"/>
    <w:rsid w:val="257EB7C8"/>
    <w:rsid w:val="257F8F0A"/>
    <w:rsid w:val="258405EB"/>
    <w:rsid w:val="258AA5AA"/>
    <w:rsid w:val="258B95A8"/>
    <w:rsid w:val="258C825C"/>
    <w:rsid w:val="25938CDA"/>
    <w:rsid w:val="2594D430"/>
    <w:rsid w:val="25970F7D"/>
    <w:rsid w:val="259BDE0F"/>
    <w:rsid w:val="25B637BC"/>
    <w:rsid w:val="25C9908F"/>
    <w:rsid w:val="25CB5734"/>
    <w:rsid w:val="25CE0478"/>
    <w:rsid w:val="25CF20B8"/>
    <w:rsid w:val="25D52E73"/>
    <w:rsid w:val="25D94DCE"/>
    <w:rsid w:val="25E1B4EB"/>
    <w:rsid w:val="25E3B9E6"/>
    <w:rsid w:val="25EA8620"/>
    <w:rsid w:val="25F09F89"/>
    <w:rsid w:val="2606FF5B"/>
    <w:rsid w:val="2614AAE6"/>
    <w:rsid w:val="26308476"/>
    <w:rsid w:val="2634900D"/>
    <w:rsid w:val="2636EE94"/>
    <w:rsid w:val="263755B2"/>
    <w:rsid w:val="263D6247"/>
    <w:rsid w:val="2640F545"/>
    <w:rsid w:val="264517DE"/>
    <w:rsid w:val="264F2915"/>
    <w:rsid w:val="26546036"/>
    <w:rsid w:val="26551D1F"/>
    <w:rsid w:val="265B435F"/>
    <w:rsid w:val="265B8E15"/>
    <w:rsid w:val="265CB9C5"/>
    <w:rsid w:val="265CF347"/>
    <w:rsid w:val="265D03D7"/>
    <w:rsid w:val="2664D44E"/>
    <w:rsid w:val="2666457A"/>
    <w:rsid w:val="26676B77"/>
    <w:rsid w:val="266D47FC"/>
    <w:rsid w:val="266FCB43"/>
    <w:rsid w:val="267CF999"/>
    <w:rsid w:val="268B26F0"/>
    <w:rsid w:val="26932CD7"/>
    <w:rsid w:val="26A597BB"/>
    <w:rsid w:val="26AC8DE8"/>
    <w:rsid w:val="26B04EF3"/>
    <w:rsid w:val="26B59230"/>
    <w:rsid w:val="26B63C15"/>
    <w:rsid w:val="26B6CA85"/>
    <w:rsid w:val="26BBE179"/>
    <w:rsid w:val="26CA6DD4"/>
    <w:rsid w:val="26D2849A"/>
    <w:rsid w:val="26D424CD"/>
    <w:rsid w:val="26D8E483"/>
    <w:rsid w:val="26E35C54"/>
    <w:rsid w:val="26EE308F"/>
    <w:rsid w:val="26F8CA8C"/>
    <w:rsid w:val="26FC4E56"/>
    <w:rsid w:val="26FCB8C3"/>
    <w:rsid w:val="26FD9120"/>
    <w:rsid w:val="2704072F"/>
    <w:rsid w:val="270D5211"/>
    <w:rsid w:val="270F6FE1"/>
    <w:rsid w:val="2720FCA6"/>
    <w:rsid w:val="272317F4"/>
    <w:rsid w:val="27241716"/>
    <w:rsid w:val="2735C67F"/>
    <w:rsid w:val="273E0342"/>
    <w:rsid w:val="27425029"/>
    <w:rsid w:val="274455DF"/>
    <w:rsid w:val="274B5715"/>
    <w:rsid w:val="2757E1C3"/>
    <w:rsid w:val="275922FD"/>
    <w:rsid w:val="275BE98B"/>
    <w:rsid w:val="27608C50"/>
    <w:rsid w:val="2760CB91"/>
    <w:rsid w:val="2763EDFC"/>
    <w:rsid w:val="27673015"/>
    <w:rsid w:val="2774073E"/>
    <w:rsid w:val="2779A8BE"/>
    <w:rsid w:val="279D7510"/>
    <w:rsid w:val="27A383A3"/>
    <w:rsid w:val="27AD1DBC"/>
    <w:rsid w:val="27AF21F2"/>
    <w:rsid w:val="27B2B5CD"/>
    <w:rsid w:val="27C1E975"/>
    <w:rsid w:val="27C78115"/>
    <w:rsid w:val="27C89EF2"/>
    <w:rsid w:val="27CAAADF"/>
    <w:rsid w:val="27CE18AB"/>
    <w:rsid w:val="27D1ED74"/>
    <w:rsid w:val="27D2E582"/>
    <w:rsid w:val="27E6E80A"/>
    <w:rsid w:val="27E90A2A"/>
    <w:rsid w:val="27ED63DF"/>
    <w:rsid w:val="27F7BE3A"/>
    <w:rsid w:val="27FF4219"/>
    <w:rsid w:val="27FFAF68"/>
    <w:rsid w:val="280E7BEE"/>
    <w:rsid w:val="280E85F7"/>
    <w:rsid w:val="281CD72C"/>
    <w:rsid w:val="28227032"/>
    <w:rsid w:val="28282342"/>
    <w:rsid w:val="2828299C"/>
    <w:rsid w:val="282D4EB7"/>
    <w:rsid w:val="28417DF5"/>
    <w:rsid w:val="2854CAD7"/>
    <w:rsid w:val="2857D4E0"/>
    <w:rsid w:val="28591E3F"/>
    <w:rsid w:val="28610153"/>
    <w:rsid w:val="286126A3"/>
    <w:rsid w:val="286194E9"/>
    <w:rsid w:val="286367CD"/>
    <w:rsid w:val="286EA602"/>
    <w:rsid w:val="286F4F18"/>
    <w:rsid w:val="2876C0B5"/>
    <w:rsid w:val="2877CE35"/>
    <w:rsid w:val="287B7135"/>
    <w:rsid w:val="287D29DB"/>
    <w:rsid w:val="287D3966"/>
    <w:rsid w:val="287E2F2E"/>
    <w:rsid w:val="288699D6"/>
    <w:rsid w:val="2894F989"/>
    <w:rsid w:val="289CAD45"/>
    <w:rsid w:val="289D2779"/>
    <w:rsid w:val="28A3D166"/>
    <w:rsid w:val="28B177AA"/>
    <w:rsid w:val="28B83700"/>
    <w:rsid w:val="28BD1B26"/>
    <w:rsid w:val="28C65334"/>
    <w:rsid w:val="28C6F32C"/>
    <w:rsid w:val="28D0DAE3"/>
    <w:rsid w:val="28D1C21E"/>
    <w:rsid w:val="28D4FC19"/>
    <w:rsid w:val="28D98402"/>
    <w:rsid w:val="28E14618"/>
    <w:rsid w:val="28E36B06"/>
    <w:rsid w:val="28E47D09"/>
    <w:rsid w:val="28E48A44"/>
    <w:rsid w:val="28E4CDF8"/>
    <w:rsid w:val="28E73CFE"/>
    <w:rsid w:val="28EC2288"/>
    <w:rsid w:val="28EE17BF"/>
    <w:rsid w:val="28F041AB"/>
    <w:rsid w:val="28F9A9AA"/>
    <w:rsid w:val="28FA20F0"/>
    <w:rsid w:val="28FF0CCF"/>
    <w:rsid w:val="2900071D"/>
    <w:rsid w:val="290536FD"/>
    <w:rsid w:val="290659EF"/>
    <w:rsid w:val="290E3273"/>
    <w:rsid w:val="2910D47F"/>
    <w:rsid w:val="2910E02C"/>
    <w:rsid w:val="291C9EDA"/>
    <w:rsid w:val="291E8322"/>
    <w:rsid w:val="292377EE"/>
    <w:rsid w:val="2925CD51"/>
    <w:rsid w:val="2948369F"/>
    <w:rsid w:val="294BD459"/>
    <w:rsid w:val="2952DDEB"/>
    <w:rsid w:val="2954392E"/>
    <w:rsid w:val="29576CCF"/>
    <w:rsid w:val="2961134F"/>
    <w:rsid w:val="296A7C46"/>
    <w:rsid w:val="2982F066"/>
    <w:rsid w:val="29842075"/>
    <w:rsid w:val="2994E05E"/>
    <w:rsid w:val="299AACAA"/>
    <w:rsid w:val="29B6BC6E"/>
    <w:rsid w:val="29C10B22"/>
    <w:rsid w:val="29C77C32"/>
    <w:rsid w:val="29D18683"/>
    <w:rsid w:val="29D371E3"/>
    <w:rsid w:val="29D64A55"/>
    <w:rsid w:val="29D9F478"/>
    <w:rsid w:val="29DF24D1"/>
    <w:rsid w:val="29EC2BA9"/>
    <w:rsid w:val="29F034BB"/>
    <w:rsid w:val="29F2A64A"/>
    <w:rsid w:val="29F2E3DB"/>
    <w:rsid w:val="29FC6F02"/>
    <w:rsid w:val="29FE0669"/>
    <w:rsid w:val="29FEA9EF"/>
    <w:rsid w:val="2A147209"/>
    <w:rsid w:val="2A164594"/>
    <w:rsid w:val="2A1947DF"/>
    <w:rsid w:val="2A1B9054"/>
    <w:rsid w:val="2A1C5EA7"/>
    <w:rsid w:val="2A1F9A08"/>
    <w:rsid w:val="2A20E3C0"/>
    <w:rsid w:val="2A33FCAB"/>
    <w:rsid w:val="2A3D3EDB"/>
    <w:rsid w:val="2A3DEA5E"/>
    <w:rsid w:val="2A3E89EE"/>
    <w:rsid w:val="2A413155"/>
    <w:rsid w:val="2A5279DA"/>
    <w:rsid w:val="2A570F6A"/>
    <w:rsid w:val="2A5988E5"/>
    <w:rsid w:val="2A5FBCB3"/>
    <w:rsid w:val="2A654F50"/>
    <w:rsid w:val="2A6CE1F4"/>
    <w:rsid w:val="2A6D254D"/>
    <w:rsid w:val="2A6D5B44"/>
    <w:rsid w:val="2A78F628"/>
    <w:rsid w:val="2A7A279A"/>
    <w:rsid w:val="2A7F71CA"/>
    <w:rsid w:val="2A8D70F8"/>
    <w:rsid w:val="2A90AE33"/>
    <w:rsid w:val="2A90F53E"/>
    <w:rsid w:val="2A9314B2"/>
    <w:rsid w:val="2A93F29C"/>
    <w:rsid w:val="2A98A266"/>
    <w:rsid w:val="2AABDBD0"/>
    <w:rsid w:val="2ABCAC6F"/>
    <w:rsid w:val="2AC1E110"/>
    <w:rsid w:val="2AC265AE"/>
    <w:rsid w:val="2AC9469F"/>
    <w:rsid w:val="2AE58998"/>
    <w:rsid w:val="2AE99505"/>
    <w:rsid w:val="2AEA5093"/>
    <w:rsid w:val="2AF0098F"/>
    <w:rsid w:val="2AF9340B"/>
    <w:rsid w:val="2B035D21"/>
    <w:rsid w:val="2B0E37AA"/>
    <w:rsid w:val="2B16E48B"/>
    <w:rsid w:val="2B20D3DD"/>
    <w:rsid w:val="2B25B8D0"/>
    <w:rsid w:val="2B2C5A9E"/>
    <w:rsid w:val="2B37CA8B"/>
    <w:rsid w:val="2B3D285A"/>
    <w:rsid w:val="2B4A6955"/>
    <w:rsid w:val="2B4F4F30"/>
    <w:rsid w:val="2B54F4DB"/>
    <w:rsid w:val="2B6E744C"/>
    <w:rsid w:val="2B7B3555"/>
    <w:rsid w:val="2B7C5866"/>
    <w:rsid w:val="2B87CDDA"/>
    <w:rsid w:val="2B93BEC7"/>
    <w:rsid w:val="2B9429BF"/>
    <w:rsid w:val="2BAF8CCD"/>
    <w:rsid w:val="2BAFAF30"/>
    <w:rsid w:val="2BB5704F"/>
    <w:rsid w:val="2BBCAED1"/>
    <w:rsid w:val="2BC1F4C4"/>
    <w:rsid w:val="2BCBF1D1"/>
    <w:rsid w:val="2BCD7FC4"/>
    <w:rsid w:val="2BCFA9D9"/>
    <w:rsid w:val="2BD20EB3"/>
    <w:rsid w:val="2BD74FBC"/>
    <w:rsid w:val="2BE49E50"/>
    <w:rsid w:val="2BE94FF6"/>
    <w:rsid w:val="2BEA9F50"/>
    <w:rsid w:val="2BEC4FEC"/>
    <w:rsid w:val="2BF65FB9"/>
    <w:rsid w:val="2BF6758E"/>
    <w:rsid w:val="2BF9E74F"/>
    <w:rsid w:val="2C008C40"/>
    <w:rsid w:val="2C0C6DBA"/>
    <w:rsid w:val="2C2583A4"/>
    <w:rsid w:val="2C263C8F"/>
    <w:rsid w:val="2C2732D2"/>
    <w:rsid w:val="2C2C6873"/>
    <w:rsid w:val="2C2CBCBA"/>
    <w:rsid w:val="2C442C46"/>
    <w:rsid w:val="2C4D39DD"/>
    <w:rsid w:val="2C53B681"/>
    <w:rsid w:val="2C5F7B9D"/>
    <w:rsid w:val="2C6469EC"/>
    <w:rsid w:val="2C6604EC"/>
    <w:rsid w:val="2C851F4D"/>
    <w:rsid w:val="2C93A36E"/>
    <w:rsid w:val="2C97189F"/>
    <w:rsid w:val="2C9DC028"/>
    <w:rsid w:val="2CA5DA26"/>
    <w:rsid w:val="2CB1DFDF"/>
    <w:rsid w:val="2CB4DF8C"/>
    <w:rsid w:val="2CB5CFEB"/>
    <w:rsid w:val="2CBD40B7"/>
    <w:rsid w:val="2CBE07D7"/>
    <w:rsid w:val="2CC00373"/>
    <w:rsid w:val="2CC3D5A0"/>
    <w:rsid w:val="2CD1A6DF"/>
    <w:rsid w:val="2CD41BDE"/>
    <w:rsid w:val="2CE5085A"/>
    <w:rsid w:val="2CE67962"/>
    <w:rsid w:val="2CF0594F"/>
    <w:rsid w:val="2CF20CBB"/>
    <w:rsid w:val="2CFFF916"/>
    <w:rsid w:val="2D0508ED"/>
    <w:rsid w:val="2D0727C1"/>
    <w:rsid w:val="2D0BABAB"/>
    <w:rsid w:val="2D12CCF2"/>
    <w:rsid w:val="2D1A1FF4"/>
    <w:rsid w:val="2D208CAF"/>
    <w:rsid w:val="2D2D2140"/>
    <w:rsid w:val="2D2DD854"/>
    <w:rsid w:val="2D2F86A8"/>
    <w:rsid w:val="2D46FF76"/>
    <w:rsid w:val="2D478AB6"/>
    <w:rsid w:val="2D4B02D0"/>
    <w:rsid w:val="2D4D23BA"/>
    <w:rsid w:val="2D4EB16B"/>
    <w:rsid w:val="2D51DD98"/>
    <w:rsid w:val="2D5993EA"/>
    <w:rsid w:val="2D5E1200"/>
    <w:rsid w:val="2D5EB482"/>
    <w:rsid w:val="2D693BE7"/>
    <w:rsid w:val="2D6E4DCA"/>
    <w:rsid w:val="2D73E875"/>
    <w:rsid w:val="2D78277E"/>
    <w:rsid w:val="2D791F26"/>
    <w:rsid w:val="2D7BAF5F"/>
    <w:rsid w:val="2D7CFBE9"/>
    <w:rsid w:val="2D7D3DEF"/>
    <w:rsid w:val="2D80986D"/>
    <w:rsid w:val="2D8F6B0B"/>
    <w:rsid w:val="2D8F79EC"/>
    <w:rsid w:val="2D9565DC"/>
    <w:rsid w:val="2DA494CB"/>
    <w:rsid w:val="2DA75AE4"/>
    <w:rsid w:val="2DA8F877"/>
    <w:rsid w:val="2DB5EF07"/>
    <w:rsid w:val="2DCB463E"/>
    <w:rsid w:val="2DCCA56D"/>
    <w:rsid w:val="2DCCF84D"/>
    <w:rsid w:val="2DD3C3DA"/>
    <w:rsid w:val="2DD6352A"/>
    <w:rsid w:val="2DD7097A"/>
    <w:rsid w:val="2DE3F4F2"/>
    <w:rsid w:val="2DE56593"/>
    <w:rsid w:val="2DEE760A"/>
    <w:rsid w:val="2DF3BF5B"/>
    <w:rsid w:val="2DF776D9"/>
    <w:rsid w:val="2E0076CB"/>
    <w:rsid w:val="2E05219C"/>
    <w:rsid w:val="2E1202D5"/>
    <w:rsid w:val="2E218DF1"/>
    <w:rsid w:val="2E24021B"/>
    <w:rsid w:val="2E27AA51"/>
    <w:rsid w:val="2E2A6CAC"/>
    <w:rsid w:val="2E2C0277"/>
    <w:rsid w:val="2E3179B4"/>
    <w:rsid w:val="2E386945"/>
    <w:rsid w:val="2E3CE046"/>
    <w:rsid w:val="2E3CF674"/>
    <w:rsid w:val="2E3CF6B4"/>
    <w:rsid w:val="2E3E693B"/>
    <w:rsid w:val="2E4675D7"/>
    <w:rsid w:val="2E49F391"/>
    <w:rsid w:val="2E4DED30"/>
    <w:rsid w:val="2E5A2945"/>
    <w:rsid w:val="2E5D3456"/>
    <w:rsid w:val="2E697A0B"/>
    <w:rsid w:val="2E74AE9C"/>
    <w:rsid w:val="2E7EDA3B"/>
    <w:rsid w:val="2E829066"/>
    <w:rsid w:val="2E829F5C"/>
    <w:rsid w:val="2E8759BF"/>
    <w:rsid w:val="2E889E32"/>
    <w:rsid w:val="2E9FD7AD"/>
    <w:rsid w:val="2EA2D767"/>
    <w:rsid w:val="2EA4011C"/>
    <w:rsid w:val="2EA6004F"/>
    <w:rsid w:val="2EA72209"/>
    <w:rsid w:val="2EB6CE21"/>
    <w:rsid w:val="2EB7489D"/>
    <w:rsid w:val="2ED066C6"/>
    <w:rsid w:val="2ED8B2F8"/>
    <w:rsid w:val="2EE59700"/>
    <w:rsid w:val="2EE8273F"/>
    <w:rsid w:val="2EEA2089"/>
    <w:rsid w:val="2EED4FCD"/>
    <w:rsid w:val="2EEEA654"/>
    <w:rsid w:val="2EEEC106"/>
    <w:rsid w:val="2EF14ED8"/>
    <w:rsid w:val="2EF27A40"/>
    <w:rsid w:val="2EF38B5F"/>
    <w:rsid w:val="2EF3DAD5"/>
    <w:rsid w:val="2EF5DB5A"/>
    <w:rsid w:val="2EFC7083"/>
    <w:rsid w:val="2F00B589"/>
    <w:rsid w:val="2F0C9345"/>
    <w:rsid w:val="2F11E530"/>
    <w:rsid w:val="2F12A0B4"/>
    <w:rsid w:val="2F137C10"/>
    <w:rsid w:val="2F16A046"/>
    <w:rsid w:val="2F1972FA"/>
    <w:rsid w:val="2F257B10"/>
    <w:rsid w:val="2F28F4C9"/>
    <w:rsid w:val="2F32840F"/>
    <w:rsid w:val="2F36CE40"/>
    <w:rsid w:val="2F37A7A9"/>
    <w:rsid w:val="2F3BF969"/>
    <w:rsid w:val="2F4392D8"/>
    <w:rsid w:val="2F4A7398"/>
    <w:rsid w:val="2F4B548A"/>
    <w:rsid w:val="2F538407"/>
    <w:rsid w:val="2F577B8A"/>
    <w:rsid w:val="2F58EC8F"/>
    <w:rsid w:val="2F5B4453"/>
    <w:rsid w:val="2F680FD2"/>
    <w:rsid w:val="2F6C47B3"/>
    <w:rsid w:val="2F6EE8F6"/>
    <w:rsid w:val="2F7024C2"/>
    <w:rsid w:val="2F733824"/>
    <w:rsid w:val="2F73FFE2"/>
    <w:rsid w:val="2F78598C"/>
    <w:rsid w:val="2F7B449B"/>
    <w:rsid w:val="2F8D993B"/>
    <w:rsid w:val="2F916349"/>
    <w:rsid w:val="2FA3CA19"/>
    <w:rsid w:val="2FBF9E41"/>
    <w:rsid w:val="2FC3A005"/>
    <w:rsid w:val="2FCF8EFA"/>
    <w:rsid w:val="2FD07970"/>
    <w:rsid w:val="2FD19415"/>
    <w:rsid w:val="2FD61D0D"/>
    <w:rsid w:val="2FDA399C"/>
    <w:rsid w:val="2FDCE0F5"/>
    <w:rsid w:val="2FDF9000"/>
    <w:rsid w:val="2FEEB3AC"/>
    <w:rsid w:val="2FFE6B93"/>
    <w:rsid w:val="2FFF2833"/>
    <w:rsid w:val="300050B0"/>
    <w:rsid w:val="3000538C"/>
    <w:rsid w:val="30093CAA"/>
    <w:rsid w:val="30150C97"/>
    <w:rsid w:val="3019565C"/>
    <w:rsid w:val="3020B211"/>
    <w:rsid w:val="30255CC8"/>
    <w:rsid w:val="302ADB66"/>
    <w:rsid w:val="302C3AA0"/>
    <w:rsid w:val="302F8B97"/>
    <w:rsid w:val="30308059"/>
    <w:rsid w:val="3045A013"/>
    <w:rsid w:val="3048480A"/>
    <w:rsid w:val="304A86EF"/>
    <w:rsid w:val="304DB013"/>
    <w:rsid w:val="30545BF4"/>
    <w:rsid w:val="3055D35A"/>
    <w:rsid w:val="3057A79E"/>
    <w:rsid w:val="305EEB58"/>
    <w:rsid w:val="3062E86F"/>
    <w:rsid w:val="3064BB28"/>
    <w:rsid w:val="3064D305"/>
    <w:rsid w:val="30773503"/>
    <w:rsid w:val="30789B23"/>
    <w:rsid w:val="307A9DC1"/>
    <w:rsid w:val="307E2DED"/>
    <w:rsid w:val="308901AD"/>
    <w:rsid w:val="308E71FB"/>
    <w:rsid w:val="3091873C"/>
    <w:rsid w:val="30961163"/>
    <w:rsid w:val="30A10D98"/>
    <w:rsid w:val="30A33E8E"/>
    <w:rsid w:val="30A3BE2D"/>
    <w:rsid w:val="30AA2913"/>
    <w:rsid w:val="30AE52F4"/>
    <w:rsid w:val="30B29574"/>
    <w:rsid w:val="30B829E1"/>
    <w:rsid w:val="30C43B86"/>
    <w:rsid w:val="30C58EB7"/>
    <w:rsid w:val="30C63ADC"/>
    <w:rsid w:val="30C821AB"/>
    <w:rsid w:val="30C9BC04"/>
    <w:rsid w:val="30CD352A"/>
    <w:rsid w:val="30D17427"/>
    <w:rsid w:val="30DFD16A"/>
    <w:rsid w:val="30E02D0A"/>
    <w:rsid w:val="30E0C463"/>
    <w:rsid w:val="30E7981E"/>
    <w:rsid w:val="30EA00DC"/>
    <w:rsid w:val="30EA65C6"/>
    <w:rsid w:val="30EBC1D7"/>
    <w:rsid w:val="30F27981"/>
    <w:rsid w:val="30F8B756"/>
    <w:rsid w:val="31102EC7"/>
    <w:rsid w:val="3117808E"/>
    <w:rsid w:val="311B4688"/>
    <w:rsid w:val="312599F6"/>
    <w:rsid w:val="3130DCF2"/>
    <w:rsid w:val="31396C78"/>
    <w:rsid w:val="313F16A7"/>
    <w:rsid w:val="313F4955"/>
    <w:rsid w:val="31405221"/>
    <w:rsid w:val="3146B816"/>
    <w:rsid w:val="314BBF18"/>
    <w:rsid w:val="315152A0"/>
    <w:rsid w:val="3154017C"/>
    <w:rsid w:val="315C4B23"/>
    <w:rsid w:val="315F4B13"/>
    <w:rsid w:val="316011E4"/>
    <w:rsid w:val="3164D4A3"/>
    <w:rsid w:val="31656540"/>
    <w:rsid w:val="31657DC9"/>
    <w:rsid w:val="317252DF"/>
    <w:rsid w:val="317E32D4"/>
    <w:rsid w:val="3182FEC5"/>
    <w:rsid w:val="318F0BFF"/>
    <w:rsid w:val="31918508"/>
    <w:rsid w:val="3193913B"/>
    <w:rsid w:val="3198A075"/>
    <w:rsid w:val="319AC4D8"/>
    <w:rsid w:val="31A16FD6"/>
    <w:rsid w:val="31AE478E"/>
    <w:rsid w:val="31B3F524"/>
    <w:rsid w:val="31BDE829"/>
    <w:rsid w:val="31CA40A1"/>
    <w:rsid w:val="31D0ABA8"/>
    <w:rsid w:val="31D88873"/>
    <w:rsid w:val="31D8BCB5"/>
    <w:rsid w:val="31E7DDAE"/>
    <w:rsid w:val="31EA0394"/>
    <w:rsid w:val="320618C1"/>
    <w:rsid w:val="320804F7"/>
    <w:rsid w:val="320DC5E4"/>
    <w:rsid w:val="32139866"/>
    <w:rsid w:val="3219F3B3"/>
    <w:rsid w:val="321D2D84"/>
    <w:rsid w:val="3226251E"/>
    <w:rsid w:val="3227B0FD"/>
    <w:rsid w:val="3228490A"/>
    <w:rsid w:val="323780C9"/>
    <w:rsid w:val="32380473"/>
    <w:rsid w:val="3244E0F0"/>
    <w:rsid w:val="32475ADE"/>
    <w:rsid w:val="3249CD75"/>
    <w:rsid w:val="3250E7C3"/>
    <w:rsid w:val="3267900A"/>
    <w:rsid w:val="3268837A"/>
    <w:rsid w:val="3268E7DC"/>
    <w:rsid w:val="3277D329"/>
    <w:rsid w:val="327A650D"/>
    <w:rsid w:val="328693A0"/>
    <w:rsid w:val="328B8772"/>
    <w:rsid w:val="3293E7C7"/>
    <w:rsid w:val="3296665C"/>
    <w:rsid w:val="329CE8DC"/>
    <w:rsid w:val="329D9D50"/>
    <w:rsid w:val="32A311A3"/>
    <w:rsid w:val="32AC675B"/>
    <w:rsid w:val="32BC6D29"/>
    <w:rsid w:val="32BD59BE"/>
    <w:rsid w:val="32D3591B"/>
    <w:rsid w:val="32D94B57"/>
    <w:rsid w:val="32DC71AA"/>
    <w:rsid w:val="32DCA1C4"/>
    <w:rsid w:val="32DE8AD6"/>
    <w:rsid w:val="32E5C5A6"/>
    <w:rsid w:val="32F36275"/>
    <w:rsid w:val="32F39A0E"/>
    <w:rsid w:val="32F56818"/>
    <w:rsid w:val="32FB1B74"/>
    <w:rsid w:val="32FFABE8"/>
    <w:rsid w:val="3302FAF9"/>
    <w:rsid w:val="33063E63"/>
    <w:rsid w:val="3313E16C"/>
    <w:rsid w:val="3315897F"/>
    <w:rsid w:val="331A6436"/>
    <w:rsid w:val="3324C04F"/>
    <w:rsid w:val="33277F66"/>
    <w:rsid w:val="3329B9C3"/>
    <w:rsid w:val="332F03E9"/>
    <w:rsid w:val="332F2F22"/>
    <w:rsid w:val="333488FE"/>
    <w:rsid w:val="3338521F"/>
    <w:rsid w:val="33490519"/>
    <w:rsid w:val="3349618F"/>
    <w:rsid w:val="334EF416"/>
    <w:rsid w:val="335BA676"/>
    <w:rsid w:val="335CDA64"/>
    <w:rsid w:val="335F30A8"/>
    <w:rsid w:val="33655DB0"/>
    <w:rsid w:val="3376A602"/>
    <w:rsid w:val="337C5576"/>
    <w:rsid w:val="3385A454"/>
    <w:rsid w:val="33876888"/>
    <w:rsid w:val="338CB600"/>
    <w:rsid w:val="338F5902"/>
    <w:rsid w:val="339B835B"/>
    <w:rsid w:val="339BA9F6"/>
    <w:rsid w:val="33A0D51E"/>
    <w:rsid w:val="33AC30E6"/>
    <w:rsid w:val="33B98167"/>
    <w:rsid w:val="33BB38F5"/>
    <w:rsid w:val="33C71DAC"/>
    <w:rsid w:val="33C72B82"/>
    <w:rsid w:val="33CA758B"/>
    <w:rsid w:val="33CFC2D8"/>
    <w:rsid w:val="33E27E51"/>
    <w:rsid w:val="33E2F237"/>
    <w:rsid w:val="33EB2E0A"/>
    <w:rsid w:val="33EC2F54"/>
    <w:rsid w:val="33ED4F1E"/>
    <w:rsid w:val="33F4117A"/>
    <w:rsid w:val="33F9E479"/>
    <w:rsid w:val="34002064"/>
    <w:rsid w:val="3401297A"/>
    <w:rsid w:val="3406017B"/>
    <w:rsid w:val="3407049D"/>
    <w:rsid w:val="340B1215"/>
    <w:rsid w:val="340D0230"/>
    <w:rsid w:val="340FF20A"/>
    <w:rsid w:val="341EEB37"/>
    <w:rsid w:val="34239B72"/>
    <w:rsid w:val="34266417"/>
    <w:rsid w:val="3426C191"/>
    <w:rsid w:val="34408A8A"/>
    <w:rsid w:val="34435E74"/>
    <w:rsid w:val="3446256F"/>
    <w:rsid w:val="3452181E"/>
    <w:rsid w:val="34522041"/>
    <w:rsid w:val="345749CE"/>
    <w:rsid w:val="345B0E43"/>
    <w:rsid w:val="34619394"/>
    <w:rsid w:val="3466732C"/>
    <w:rsid w:val="346CDBB2"/>
    <w:rsid w:val="3475E4EA"/>
    <w:rsid w:val="34787DAE"/>
    <w:rsid w:val="3481F9E9"/>
    <w:rsid w:val="34844163"/>
    <w:rsid w:val="3490FBA5"/>
    <w:rsid w:val="3495C7F1"/>
    <w:rsid w:val="34993263"/>
    <w:rsid w:val="34B79752"/>
    <w:rsid w:val="34BD44C6"/>
    <w:rsid w:val="34CAA811"/>
    <w:rsid w:val="34CAD5A9"/>
    <w:rsid w:val="34D09DFD"/>
    <w:rsid w:val="34D33D6E"/>
    <w:rsid w:val="34E2BECC"/>
    <w:rsid w:val="34EA43A6"/>
    <w:rsid w:val="34ED12A8"/>
    <w:rsid w:val="350EAAAD"/>
    <w:rsid w:val="3517F0C2"/>
    <w:rsid w:val="35256A27"/>
    <w:rsid w:val="3528C63E"/>
    <w:rsid w:val="35299F3E"/>
    <w:rsid w:val="3533476A"/>
    <w:rsid w:val="35344207"/>
    <w:rsid w:val="3539DCDF"/>
    <w:rsid w:val="353D4619"/>
    <w:rsid w:val="353E5CA5"/>
    <w:rsid w:val="3540D6DC"/>
    <w:rsid w:val="35416E66"/>
    <w:rsid w:val="3544047C"/>
    <w:rsid w:val="354AE7AF"/>
    <w:rsid w:val="354DA298"/>
    <w:rsid w:val="354EE948"/>
    <w:rsid w:val="355DD884"/>
    <w:rsid w:val="3567B34F"/>
    <w:rsid w:val="356EC81D"/>
    <w:rsid w:val="357B698E"/>
    <w:rsid w:val="357BFE11"/>
    <w:rsid w:val="358681C3"/>
    <w:rsid w:val="3588F815"/>
    <w:rsid w:val="3590FCBC"/>
    <w:rsid w:val="359731D2"/>
    <w:rsid w:val="3599ABFF"/>
    <w:rsid w:val="3599C3FF"/>
    <w:rsid w:val="35AA4EE7"/>
    <w:rsid w:val="35AE8258"/>
    <w:rsid w:val="35B9A87B"/>
    <w:rsid w:val="35C865E1"/>
    <w:rsid w:val="35CAECD4"/>
    <w:rsid w:val="35CB1A4E"/>
    <w:rsid w:val="35CD313F"/>
    <w:rsid w:val="35D07627"/>
    <w:rsid w:val="35D8650B"/>
    <w:rsid w:val="35DD68C0"/>
    <w:rsid w:val="35DD8C5E"/>
    <w:rsid w:val="35E2D7B5"/>
    <w:rsid w:val="35F38E75"/>
    <w:rsid w:val="35F8FC57"/>
    <w:rsid w:val="36026FC0"/>
    <w:rsid w:val="3607F962"/>
    <w:rsid w:val="360FCB5A"/>
    <w:rsid w:val="3610325A"/>
    <w:rsid w:val="36144E0F"/>
    <w:rsid w:val="36165CFE"/>
    <w:rsid w:val="36218411"/>
    <w:rsid w:val="3625EE11"/>
    <w:rsid w:val="362A673A"/>
    <w:rsid w:val="362AC044"/>
    <w:rsid w:val="362D3B1B"/>
    <w:rsid w:val="362EFB78"/>
    <w:rsid w:val="362F6670"/>
    <w:rsid w:val="36372375"/>
    <w:rsid w:val="363A6024"/>
    <w:rsid w:val="36472D4F"/>
    <w:rsid w:val="36532B2F"/>
    <w:rsid w:val="366E2DE5"/>
    <w:rsid w:val="36729871"/>
    <w:rsid w:val="367D2AE8"/>
    <w:rsid w:val="367E84E6"/>
    <w:rsid w:val="368190C1"/>
    <w:rsid w:val="368C2BEA"/>
    <w:rsid w:val="368CFEC6"/>
    <w:rsid w:val="369350B7"/>
    <w:rsid w:val="369506AB"/>
    <w:rsid w:val="369869AF"/>
    <w:rsid w:val="369A3E10"/>
    <w:rsid w:val="36A621E7"/>
    <w:rsid w:val="36AADFDE"/>
    <w:rsid w:val="36AE34BC"/>
    <w:rsid w:val="36B7FDD6"/>
    <w:rsid w:val="36B9B02E"/>
    <w:rsid w:val="36BBCBB2"/>
    <w:rsid w:val="36C26F83"/>
    <w:rsid w:val="36C8E5F2"/>
    <w:rsid w:val="36CBAB51"/>
    <w:rsid w:val="36CC8AFC"/>
    <w:rsid w:val="36D130F7"/>
    <w:rsid w:val="36F1EA13"/>
    <w:rsid w:val="36FE46EE"/>
    <w:rsid w:val="3712DC69"/>
    <w:rsid w:val="371BD30F"/>
    <w:rsid w:val="371F3448"/>
    <w:rsid w:val="3722EFE1"/>
    <w:rsid w:val="372333FE"/>
    <w:rsid w:val="372437A8"/>
    <w:rsid w:val="372E4850"/>
    <w:rsid w:val="372F1D43"/>
    <w:rsid w:val="37302CB9"/>
    <w:rsid w:val="373380A5"/>
    <w:rsid w:val="37431257"/>
    <w:rsid w:val="374FBBCB"/>
    <w:rsid w:val="375165A3"/>
    <w:rsid w:val="375747C4"/>
    <w:rsid w:val="375D0149"/>
    <w:rsid w:val="375D531C"/>
    <w:rsid w:val="376C1B20"/>
    <w:rsid w:val="376E327B"/>
    <w:rsid w:val="3779532A"/>
    <w:rsid w:val="37859BEC"/>
    <w:rsid w:val="378E0111"/>
    <w:rsid w:val="37A7217D"/>
    <w:rsid w:val="37AD01C5"/>
    <w:rsid w:val="37B280FA"/>
    <w:rsid w:val="37B894E3"/>
    <w:rsid w:val="37BA9D14"/>
    <w:rsid w:val="37BE3139"/>
    <w:rsid w:val="37BE3586"/>
    <w:rsid w:val="37C5E32B"/>
    <w:rsid w:val="37CC0B93"/>
    <w:rsid w:val="37CD2F2D"/>
    <w:rsid w:val="37CD639A"/>
    <w:rsid w:val="37D03E07"/>
    <w:rsid w:val="37D1E817"/>
    <w:rsid w:val="37DA3571"/>
    <w:rsid w:val="37DF4EE0"/>
    <w:rsid w:val="37EDE24C"/>
    <w:rsid w:val="37F0133A"/>
    <w:rsid w:val="37F359B7"/>
    <w:rsid w:val="37FCD458"/>
    <w:rsid w:val="37FEF2A3"/>
    <w:rsid w:val="38020CA1"/>
    <w:rsid w:val="3804B050"/>
    <w:rsid w:val="3808961E"/>
    <w:rsid w:val="3812839A"/>
    <w:rsid w:val="3820A3E6"/>
    <w:rsid w:val="382E7B88"/>
    <w:rsid w:val="38359C1F"/>
    <w:rsid w:val="383BE706"/>
    <w:rsid w:val="383C2F23"/>
    <w:rsid w:val="384915B5"/>
    <w:rsid w:val="38505AE0"/>
    <w:rsid w:val="3850B414"/>
    <w:rsid w:val="38594518"/>
    <w:rsid w:val="385C940F"/>
    <w:rsid w:val="385F7558"/>
    <w:rsid w:val="386AE542"/>
    <w:rsid w:val="386DBDCE"/>
    <w:rsid w:val="387194BD"/>
    <w:rsid w:val="38747587"/>
    <w:rsid w:val="3875D9D4"/>
    <w:rsid w:val="387A8D67"/>
    <w:rsid w:val="38823F37"/>
    <w:rsid w:val="388499EA"/>
    <w:rsid w:val="3885A923"/>
    <w:rsid w:val="388CAF6C"/>
    <w:rsid w:val="388CF1B5"/>
    <w:rsid w:val="3891D3B0"/>
    <w:rsid w:val="3893D1E5"/>
    <w:rsid w:val="389A8088"/>
    <w:rsid w:val="38A77BE0"/>
    <w:rsid w:val="38B2822A"/>
    <w:rsid w:val="38BB7A46"/>
    <w:rsid w:val="38D14CC1"/>
    <w:rsid w:val="38D2F539"/>
    <w:rsid w:val="38EE8B43"/>
    <w:rsid w:val="38F4D1DF"/>
    <w:rsid w:val="390019B6"/>
    <w:rsid w:val="39015DA4"/>
    <w:rsid w:val="39119364"/>
    <w:rsid w:val="3912DC48"/>
    <w:rsid w:val="391B238A"/>
    <w:rsid w:val="39212D35"/>
    <w:rsid w:val="3929527C"/>
    <w:rsid w:val="39472B1E"/>
    <w:rsid w:val="39539D6A"/>
    <w:rsid w:val="3960EF60"/>
    <w:rsid w:val="396A5CF8"/>
    <w:rsid w:val="396BCF53"/>
    <w:rsid w:val="396C7617"/>
    <w:rsid w:val="39768BD7"/>
    <w:rsid w:val="3980104D"/>
    <w:rsid w:val="39862FAD"/>
    <w:rsid w:val="3989E69E"/>
    <w:rsid w:val="3996125D"/>
    <w:rsid w:val="39999481"/>
    <w:rsid w:val="399E46CC"/>
    <w:rsid w:val="39A94712"/>
    <w:rsid w:val="39B1A26C"/>
    <w:rsid w:val="39B1B85A"/>
    <w:rsid w:val="39B71194"/>
    <w:rsid w:val="39B8D35E"/>
    <w:rsid w:val="39BBDD1B"/>
    <w:rsid w:val="39BD9D59"/>
    <w:rsid w:val="39C42D97"/>
    <w:rsid w:val="39C73E05"/>
    <w:rsid w:val="39C744F7"/>
    <w:rsid w:val="39C80CDC"/>
    <w:rsid w:val="39CF0B1A"/>
    <w:rsid w:val="39CF323D"/>
    <w:rsid w:val="39D49F34"/>
    <w:rsid w:val="39DA0D1B"/>
    <w:rsid w:val="39E30F04"/>
    <w:rsid w:val="39E7DCE8"/>
    <w:rsid w:val="39EFF79F"/>
    <w:rsid w:val="39F97D5A"/>
    <w:rsid w:val="39F9A921"/>
    <w:rsid w:val="3A084606"/>
    <w:rsid w:val="3A12EA1E"/>
    <w:rsid w:val="3A1633A4"/>
    <w:rsid w:val="3A17EA5F"/>
    <w:rsid w:val="3A1ACB86"/>
    <w:rsid w:val="3A257CA6"/>
    <w:rsid w:val="3A39F83A"/>
    <w:rsid w:val="3A433368"/>
    <w:rsid w:val="3A475DEE"/>
    <w:rsid w:val="3A53B5CF"/>
    <w:rsid w:val="3A55D797"/>
    <w:rsid w:val="3A5612AD"/>
    <w:rsid w:val="3A5CA3F1"/>
    <w:rsid w:val="3A5CF950"/>
    <w:rsid w:val="3A639E07"/>
    <w:rsid w:val="3A64E606"/>
    <w:rsid w:val="3A7B96A5"/>
    <w:rsid w:val="3A90CC35"/>
    <w:rsid w:val="3A99162A"/>
    <w:rsid w:val="3A99E235"/>
    <w:rsid w:val="3A9E8A2A"/>
    <w:rsid w:val="3AAA7568"/>
    <w:rsid w:val="3AAAEB51"/>
    <w:rsid w:val="3AAD1434"/>
    <w:rsid w:val="3AB1763E"/>
    <w:rsid w:val="3AB710E8"/>
    <w:rsid w:val="3AB8AE82"/>
    <w:rsid w:val="3AC9D893"/>
    <w:rsid w:val="3ACA32F4"/>
    <w:rsid w:val="3AE3147C"/>
    <w:rsid w:val="3AEA050C"/>
    <w:rsid w:val="3AF35F55"/>
    <w:rsid w:val="3AF4C393"/>
    <w:rsid w:val="3AFBDDD9"/>
    <w:rsid w:val="3B0B986A"/>
    <w:rsid w:val="3B112257"/>
    <w:rsid w:val="3B1885AE"/>
    <w:rsid w:val="3B19D6B2"/>
    <w:rsid w:val="3B1AE3AD"/>
    <w:rsid w:val="3B20EED0"/>
    <w:rsid w:val="3B22D16C"/>
    <w:rsid w:val="3B33B8D5"/>
    <w:rsid w:val="3B36A0A0"/>
    <w:rsid w:val="3B3FDDF7"/>
    <w:rsid w:val="3B438187"/>
    <w:rsid w:val="3B4E5ADF"/>
    <w:rsid w:val="3B51167D"/>
    <w:rsid w:val="3B5529D4"/>
    <w:rsid w:val="3B557B26"/>
    <w:rsid w:val="3B5BD678"/>
    <w:rsid w:val="3B77883A"/>
    <w:rsid w:val="3B7C215A"/>
    <w:rsid w:val="3B7CB23E"/>
    <w:rsid w:val="3B7E3EA7"/>
    <w:rsid w:val="3B810123"/>
    <w:rsid w:val="3B83A8B5"/>
    <w:rsid w:val="3B83C406"/>
    <w:rsid w:val="3B852ACD"/>
    <w:rsid w:val="3B8DCEBF"/>
    <w:rsid w:val="3B9023B7"/>
    <w:rsid w:val="3B95FDA8"/>
    <w:rsid w:val="3BA76539"/>
    <w:rsid w:val="3BB9230C"/>
    <w:rsid w:val="3BC44427"/>
    <w:rsid w:val="3BC81AD6"/>
    <w:rsid w:val="3BCBDE93"/>
    <w:rsid w:val="3BCF3199"/>
    <w:rsid w:val="3BCFF316"/>
    <w:rsid w:val="3BD5F19F"/>
    <w:rsid w:val="3BD60D99"/>
    <w:rsid w:val="3BE01632"/>
    <w:rsid w:val="3BE2C420"/>
    <w:rsid w:val="3BF0B01B"/>
    <w:rsid w:val="3BF58F20"/>
    <w:rsid w:val="3C044847"/>
    <w:rsid w:val="3C08ED83"/>
    <w:rsid w:val="3C0CFF1B"/>
    <w:rsid w:val="3C14452E"/>
    <w:rsid w:val="3C1B93A3"/>
    <w:rsid w:val="3C245B05"/>
    <w:rsid w:val="3C2914D5"/>
    <w:rsid w:val="3C3443A1"/>
    <w:rsid w:val="3C48387F"/>
    <w:rsid w:val="3C49150A"/>
    <w:rsid w:val="3C4F316B"/>
    <w:rsid w:val="3C5322FD"/>
    <w:rsid w:val="3C6A9187"/>
    <w:rsid w:val="3C6D213D"/>
    <w:rsid w:val="3C70B77A"/>
    <w:rsid w:val="3C72882E"/>
    <w:rsid w:val="3C7E26D6"/>
    <w:rsid w:val="3C84636A"/>
    <w:rsid w:val="3C8E3C15"/>
    <w:rsid w:val="3C8F03EC"/>
    <w:rsid w:val="3CA053E9"/>
    <w:rsid w:val="3CA35142"/>
    <w:rsid w:val="3CAC1CBB"/>
    <w:rsid w:val="3CC95AD1"/>
    <w:rsid w:val="3CD9AA21"/>
    <w:rsid w:val="3CE17329"/>
    <w:rsid w:val="3CE5590C"/>
    <w:rsid w:val="3CE7CCC8"/>
    <w:rsid w:val="3CE97144"/>
    <w:rsid w:val="3CEE4DAF"/>
    <w:rsid w:val="3D009887"/>
    <w:rsid w:val="3D0B09DB"/>
    <w:rsid w:val="3D193780"/>
    <w:rsid w:val="3D2D8A6D"/>
    <w:rsid w:val="3D36157F"/>
    <w:rsid w:val="3D3DBB54"/>
    <w:rsid w:val="3D4EF8BE"/>
    <w:rsid w:val="3D587100"/>
    <w:rsid w:val="3D5BC7A8"/>
    <w:rsid w:val="3D641433"/>
    <w:rsid w:val="3D655AB5"/>
    <w:rsid w:val="3D664264"/>
    <w:rsid w:val="3D6E7F80"/>
    <w:rsid w:val="3D75BEEF"/>
    <w:rsid w:val="3D780DB8"/>
    <w:rsid w:val="3D7B511D"/>
    <w:rsid w:val="3D7C4952"/>
    <w:rsid w:val="3D7D2CB4"/>
    <w:rsid w:val="3D827A48"/>
    <w:rsid w:val="3D832A73"/>
    <w:rsid w:val="3D863B96"/>
    <w:rsid w:val="3D9D6977"/>
    <w:rsid w:val="3DA020B9"/>
    <w:rsid w:val="3DA31044"/>
    <w:rsid w:val="3DA31B6C"/>
    <w:rsid w:val="3DA92D4F"/>
    <w:rsid w:val="3DBBC64D"/>
    <w:rsid w:val="3DC24E6A"/>
    <w:rsid w:val="3DCFBB46"/>
    <w:rsid w:val="3DDAD660"/>
    <w:rsid w:val="3DDD9C9E"/>
    <w:rsid w:val="3DE487FA"/>
    <w:rsid w:val="3DE88089"/>
    <w:rsid w:val="3DEEE238"/>
    <w:rsid w:val="3DF4D37D"/>
    <w:rsid w:val="3DF9A46D"/>
    <w:rsid w:val="3DF9C965"/>
    <w:rsid w:val="3DFB53C0"/>
    <w:rsid w:val="3E04524F"/>
    <w:rsid w:val="3E0B1AD7"/>
    <w:rsid w:val="3E0DD929"/>
    <w:rsid w:val="3E14DB97"/>
    <w:rsid w:val="3E25E121"/>
    <w:rsid w:val="3E397D6C"/>
    <w:rsid w:val="3E3AE8D4"/>
    <w:rsid w:val="3E3B9779"/>
    <w:rsid w:val="3E3BD2CA"/>
    <w:rsid w:val="3E41F5EC"/>
    <w:rsid w:val="3E533823"/>
    <w:rsid w:val="3E596A8E"/>
    <w:rsid w:val="3E5D2AAA"/>
    <w:rsid w:val="3E5F73F0"/>
    <w:rsid w:val="3E62AFDA"/>
    <w:rsid w:val="3E64DC28"/>
    <w:rsid w:val="3E67B3B0"/>
    <w:rsid w:val="3E686DBD"/>
    <w:rsid w:val="3E6F9AB5"/>
    <w:rsid w:val="3E7117CB"/>
    <w:rsid w:val="3E9057CD"/>
    <w:rsid w:val="3E9667FA"/>
    <w:rsid w:val="3E96A81C"/>
    <w:rsid w:val="3E980F44"/>
    <w:rsid w:val="3E9F5781"/>
    <w:rsid w:val="3EA291C0"/>
    <w:rsid w:val="3EA57C14"/>
    <w:rsid w:val="3EB06FD1"/>
    <w:rsid w:val="3EB460A6"/>
    <w:rsid w:val="3EB58811"/>
    <w:rsid w:val="3EB6841A"/>
    <w:rsid w:val="3EB69E53"/>
    <w:rsid w:val="3EB7A02E"/>
    <w:rsid w:val="3ECD6D3A"/>
    <w:rsid w:val="3ED02BAF"/>
    <w:rsid w:val="3ED1CFB5"/>
    <w:rsid w:val="3ED23FD6"/>
    <w:rsid w:val="3ED68C2A"/>
    <w:rsid w:val="3EDAA6BB"/>
    <w:rsid w:val="3EDB8249"/>
    <w:rsid w:val="3EDE2A4F"/>
    <w:rsid w:val="3EE01A09"/>
    <w:rsid w:val="3EE03E74"/>
    <w:rsid w:val="3EE2FBD5"/>
    <w:rsid w:val="3EE478AB"/>
    <w:rsid w:val="3EE69FD6"/>
    <w:rsid w:val="3EE74018"/>
    <w:rsid w:val="3EFB4F02"/>
    <w:rsid w:val="3EFD94E9"/>
    <w:rsid w:val="3F00FE40"/>
    <w:rsid w:val="3F08C2A3"/>
    <w:rsid w:val="3F09F061"/>
    <w:rsid w:val="3F0C403A"/>
    <w:rsid w:val="3F16DA0F"/>
    <w:rsid w:val="3F191DA7"/>
    <w:rsid w:val="3F1FCEAD"/>
    <w:rsid w:val="3F2A89A9"/>
    <w:rsid w:val="3F33DC8E"/>
    <w:rsid w:val="3F37F080"/>
    <w:rsid w:val="3F3A8889"/>
    <w:rsid w:val="3F3E3972"/>
    <w:rsid w:val="3F3FC5E7"/>
    <w:rsid w:val="3F3FDBD7"/>
    <w:rsid w:val="3F4364C4"/>
    <w:rsid w:val="3F4C753E"/>
    <w:rsid w:val="3F4D1661"/>
    <w:rsid w:val="3F554437"/>
    <w:rsid w:val="3F55505D"/>
    <w:rsid w:val="3F5692E3"/>
    <w:rsid w:val="3F5AB08D"/>
    <w:rsid w:val="3F68EFD7"/>
    <w:rsid w:val="3F6A76CA"/>
    <w:rsid w:val="3F6C3EDF"/>
    <w:rsid w:val="3F7C08C3"/>
    <w:rsid w:val="3F7E1FDE"/>
    <w:rsid w:val="3F872B30"/>
    <w:rsid w:val="3F8CAFF9"/>
    <w:rsid w:val="3F8E1FBB"/>
    <w:rsid w:val="3F8EE376"/>
    <w:rsid w:val="3FA95162"/>
    <w:rsid w:val="3FAF0D33"/>
    <w:rsid w:val="3FB68474"/>
    <w:rsid w:val="3FB71A9A"/>
    <w:rsid w:val="3FBD2BC2"/>
    <w:rsid w:val="3FBDF7C5"/>
    <w:rsid w:val="3FC5A3B4"/>
    <w:rsid w:val="3FC60DA8"/>
    <w:rsid w:val="3FCD19CC"/>
    <w:rsid w:val="3FDD9873"/>
    <w:rsid w:val="3FE05380"/>
    <w:rsid w:val="3FE99005"/>
    <w:rsid w:val="3FEC51F4"/>
    <w:rsid w:val="3FED8810"/>
    <w:rsid w:val="3FF1C7FD"/>
    <w:rsid w:val="3FF8A937"/>
    <w:rsid w:val="3FFE5564"/>
    <w:rsid w:val="400289DE"/>
    <w:rsid w:val="400A8CF0"/>
    <w:rsid w:val="400CCC18"/>
    <w:rsid w:val="403D0B4E"/>
    <w:rsid w:val="4040C188"/>
    <w:rsid w:val="4041E2F2"/>
    <w:rsid w:val="40440E01"/>
    <w:rsid w:val="40464F19"/>
    <w:rsid w:val="4046CD66"/>
    <w:rsid w:val="404ACE13"/>
    <w:rsid w:val="4050234B"/>
    <w:rsid w:val="4051CD7F"/>
    <w:rsid w:val="4052E5A2"/>
    <w:rsid w:val="405622B3"/>
    <w:rsid w:val="40598250"/>
    <w:rsid w:val="405EBD84"/>
    <w:rsid w:val="40624E61"/>
    <w:rsid w:val="4065AFA6"/>
    <w:rsid w:val="406E5978"/>
    <w:rsid w:val="407013F3"/>
    <w:rsid w:val="4070DE3A"/>
    <w:rsid w:val="4072ACC7"/>
    <w:rsid w:val="40793AC2"/>
    <w:rsid w:val="407BF643"/>
    <w:rsid w:val="407C4B71"/>
    <w:rsid w:val="4084149A"/>
    <w:rsid w:val="4087D0C6"/>
    <w:rsid w:val="409DCC41"/>
    <w:rsid w:val="409E3902"/>
    <w:rsid w:val="40A4ABD5"/>
    <w:rsid w:val="40AC53B8"/>
    <w:rsid w:val="40ACEA3F"/>
    <w:rsid w:val="40AD8907"/>
    <w:rsid w:val="40ADA2BA"/>
    <w:rsid w:val="40ADAB35"/>
    <w:rsid w:val="40BE9F3F"/>
    <w:rsid w:val="40C0B7F7"/>
    <w:rsid w:val="40C741B9"/>
    <w:rsid w:val="40CC5D91"/>
    <w:rsid w:val="40D30489"/>
    <w:rsid w:val="40D7A6C5"/>
    <w:rsid w:val="40DB80BE"/>
    <w:rsid w:val="40DC7FC2"/>
    <w:rsid w:val="40E2A319"/>
    <w:rsid w:val="40E4346C"/>
    <w:rsid w:val="40E48037"/>
    <w:rsid w:val="40E52CED"/>
    <w:rsid w:val="40E66904"/>
    <w:rsid w:val="40F3A03C"/>
    <w:rsid w:val="40F3B246"/>
    <w:rsid w:val="410270D5"/>
    <w:rsid w:val="4108FC43"/>
    <w:rsid w:val="410E6196"/>
    <w:rsid w:val="4117AFE9"/>
    <w:rsid w:val="411F7083"/>
    <w:rsid w:val="411FA5B1"/>
    <w:rsid w:val="4125A8C0"/>
    <w:rsid w:val="41284F80"/>
    <w:rsid w:val="412BB393"/>
    <w:rsid w:val="413856FD"/>
    <w:rsid w:val="414275F7"/>
    <w:rsid w:val="4142EE72"/>
    <w:rsid w:val="414713B7"/>
    <w:rsid w:val="4149B806"/>
    <w:rsid w:val="41644298"/>
    <w:rsid w:val="4176AE4A"/>
    <w:rsid w:val="417EE239"/>
    <w:rsid w:val="4181228E"/>
    <w:rsid w:val="418146DC"/>
    <w:rsid w:val="4188F798"/>
    <w:rsid w:val="41891782"/>
    <w:rsid w:val="418D3684"/>
    <w:rsid w:val="418D75A2"/>
    <w:rsid w:val="418E1E45"/>
    <w:rsid w:val="41986B1C"/>
    <w:rsid w:val="41A5BF17"/>
    <w:rsid w:val="41B1AFD8"/>
    <w:rsid w:val="41B86A3C"/>
    <w:rsid w:val="41BD72DF"/>
    <w:rsid w:val="41C62011"/>
    <w:rsid w:val="41CF7B0F"/>
    <w:rsid w:val="41E5154B"/>
    <w:rsid w:val="41E7D497"/>
    <w:rsid w:val="41F4CDB4"/>
    <w:rsid w:val="41F69AB8"/>
    <w:rsid w:val="42039418"/>
    <w:rsid w:val="4207B775"/>
    <w:rsid w:val="4207E0BE"/>
    <w:rsid w:val="420B1700"/>
    <w:rsid w:val="4213D05B"/>
    <w:rsid w:val="421C69E6"/>
    <w:rsid w:val="421EAFFC"/>
    <w:rsid w:val="42205E58"/>
    <w:rsid w:val="422CC2D7"/>
    <w:rsid w:val="422E5C37"/>
    <w:rsid w:val="42315F41"/>
    <w:rsid w:val="4231B5C2"/>
    <w:rsid w:val="4233A8F5"/>
    <w:rsid w:val="4238C65D"/>
    <w:rsid w:val="4239105E"/>
    <w:rsid w:val="42399020"/>
    <w:rsid w:val="4239A1D8"/>
    <w:rsid w:val="4240206F"/>
    <w:rsid w:val="4243AB36"/>
    <w:rsid w:val="424B0610"/>
    <w:rsid w:val="424B8D6C"/>
    <w:rsid w:val="424D0FD2"/>
    <w:rsid w:val="424E0AE9"/>
    <w:rsid w:val="425153E6"/>
    <w:rsid w:val="4261DCEE"/>
    <w:rsid w:val="426760FD"/>
    <w:rsid w:val="426BD69A"/>
    <w:rsid w:val="427161E3"/>
    <w:rsid w:val="427757FA"/>
    <w:rsid w:val="427A3782"/>
    <w:rsid w:val="427DC973"/>
    <w:rsid w:val="427EA917"/>
    <w:rsid w:val="428F5F77"/>
    <w:rsid w:val="429ED343"/>
    <w:rsid w:val="429F5958"/>
    <w:rsid w:val="42A79DDA"/>
    <w:rsid w:val="42A9A3C3"/>
    <w:rsid w:val="42ABAD39"/>
    <w:rsid w:val="42B55A1E"/>
    <w:rsid w:val="42B591CC"/>
    <w:rsid w:val="42C5D45B"/>
    <w:rsid w:val="42C7B2A5"/>
    <w:rsid w:val="42D015C6"/>
    <w:rsid w:val="42DE156C"/>
    <w:rsid w:val="42EC61C1"/>
    <w:rsid w:val="42ED2D88"/>
    <w:rsid w:val="42F1F1EC"/>
    <w:rsid w:val="42F39B46"/>
    <w:rsid w:val="4300285F"/>
    <w:rsid w:val="4300F5FD"/>
    <w:rsid w:val="43019E6E"/>
    <w:rsid w:val="4305F2C9"/>
    <w:rsid w:val="430B3436"/>
    <w:rsid w:val="4321BE57"/>
    <w:rsid w:val="4323E5FB"/>
    <w:rsid w:val="43248345"/>
    <w:rsid w:val="4326DAF8"/>
    <w:rsid w:val="43335307"/>
    <w:rsid w:val="433449D4"/>
    <w:rsid w:val="43384457"/>
    <w:rsid w:val="433C57FA"/>
    <w:rsid w:val="43558EB3"/>
    <w:rsid w:val="4360B470"/>
    <w:rsid w:val="436121A0"/>
    <w:rsid w:val="4361E873"/>
    <w:rsid w:val="436E6BF0"/>
    <w:rsid w:val="4372E8BC"/>
    <w:rsid w:val="43730DB6"/>
    <w:rsid w:val="437603CC"/>
    <w:rsid w:val="437A77CA"/>
    <w:rsid w:val="437CE84B"/>
    <w:rsid w:val="437E0394"/>
    <w:rsid w:val="437F9BF4"/>
    <w:rsid w:val="4380D9C2"/>
    <w:rsid w:val="43826ED5"/>
    <w:rsid w:val="4382A4B7"/>
    <w:rsid w:val="4389C7F4"/>
    <w:rsid w:val="438A54D4"/>
    <w:rsid w:val="438D2703"/>
    <w:rsid w:val="439305EF"/>
    <w:rsid w:val="439BC0E0"/>
    <w:rsid w:val="43A11E81"/>
    <w:rsid w:val="43B5D9A1"/>
    <w:rsid w:val="43B6277B"/>
    <w:rsid w:val="43B8A878"/>
    <w:rsid w:val="43BA725D"/>
    <w:rsid w:val="43BDDA02"/>
    <w:rsid w:val="43BECCA5"/>
    <w:rsid w:val="43BF4452"/>
    <w:rsid w:val="43C8D3A9"/>
    <w:rsid w:val="43D83951"/>
    <w:rsid w:val="43E35DEF"/>
    <w:rsid w:val="43E6E599"/>
    <w:rsid w:val="43E9422E"/>
    <w:rsid w:val="43EC82C7"/>
    <w:rsid w:val="43EE90E5"/>
    <w:rsid w:val="43EFE338"/>
    <w:rsid w:val="43FFD1C2"/>
    <w:rsid w:val="44099939"/>
    <w:rsid w:val="4410B149"/>
    <w:rsid w:val="4412561C"/>
    <w:rsid w:val="44167F46"/>
    <w:rsid w:val="4418A87A"/>
    <w:rsid w:val="4419AC16"/>
    <w:rsid w:val="44205D22"/>
    <w:rsid w:val="442AE4F6"/>
    <w:rsid w:val="442EA211"/>
    <w:rsid w:val="442EDEEF"/>
    <w:rsid w:val="44361F7B"/>
    <w:rsid w:val="44458FB9"/>
    <w:rsid w:val="4446CEDF"/>
    <w:rsid w:val="44530F00"/>
    <w:rsid w:val="445C4009"/>
    <w:rsid w:val="445CF13B"/>
    <w:rsid w:val="4462E928"/>
    <w:rsid w:val="446A5719"/>
    <w:rsid w:val="446C833E"/>
    <w:rsid w:val="446DA60B"/>
    <w:rsid w:val="44725E66"/>
    <w:rsid w:val="4482D58C"/>
    <w:rsid w:val="448CFB49"/>
    <w:rsid w:val="44936A7E"/>
    <w:rsid w:val="4495F46F"/>
    <w:rsid w:val="4496061E"/>
    <w:rsid w:val="4496E237"/>
    <w:rsid w:val="449BF7C8"/>
    <w:rsid w:val="44A56A11"/>
    <w:rsid w:val="44A654FC"/>
    <w:rsid w:val="44B00E94"/>
    <w:rsid w:val="44BA5667"/>
    <w:rsid w:val="44BF8B4E"/>
    <w:rsid w:val="44C84831"/>
    <w:rsid w:val="44C8FD92"/>
    <w:rsid w:val="44CA3EFB"/>
    <w:rsid w:val="44CC6212"/>
    <w:rsid w:val="44D44E00"/>
    <w:rsid w:val="44DE9274"/>
    <w:rsid w:val="44E1DD0D"/>
    <w:rsid w:val="44F713EC"/>
    <w:rsid w:val="44FE6697"/>
    <w:rsid w:val="45114802"/>
    <w:rsid w:val="451BA9E6"/>
    <w:rsid w:val="451F0C90"/>
    <w:rsid w:val="4525D25E"/>
    <w:rsid w:val="45314E0A"/>
    <w:rsid w:val="45353F95"/>
    <w:rsid w:val="4542999F"/>
    <w:rsid w:val="4552D734"/>
    <w:rsid w:val="455FA8D4"/>
    <w:rsid w:val="457461AF"/>
    <w:rsid w:val="45815AF7"/>
    <w:rsid w:val="458BAB53"/>
    <w:rsid w:val="458F1B52"/>
    <w:rsid w:val="4599FBCB"/>
    <w:rsid w:val="45A7A899"/>
    <w:rsid w:val="45A90959"/>
    <w:rsid w:val="45AD8262"/>
    <w:rsid w:val="45B5A990"/>
    <w:rsid w:val="45C17DBE"/>
    <w:rsid w:val="45C57BA1"/>
    <w:rsid w:val="45C73241"/>
    <w:rsid w:val="45C73319"/>
    <w:rsid w:val="45CB094C"/>
    <w:rsid w:val="45D34F6D"/>
    <w:rsid w:val="45D396B2"/>
    <w:rsid w:val="45D554D7"/>
    <w:rsid w:val="45D8E08F"/>
    <w:rsid w:val="45EC827B"/>
    <w:rsid w:val="45ECA609"/>
    <w:rsid w:val="45F09ECF"/>
    <w:rsid w:val="45F9A299"/>
    <w:rsid w:val="45FA8112"/>
    <w:rsid w:val="45FF5F11"/>
    <w:rsid w:val="460141C7"/>
    <w:rsid w:val="46060E15"/>
    <w:rsid w:val="4608A739"/>
    <w:rsid w:val="460D8E90"/>
    <w:rsid w:val="460E7607"/>
    <w:rsid w:val="4616A74C"/>
    <w:rsid w:val="46195B2A"/>
    <w:rsid w:val="461A580C"/>
    <w:rsid w:val="461C67E8"/>
    <w:rsid w:val="461DA437"/>
    <w:rsid w:val="462421C1"/>
    <w:rsid w:val="4627385C"/>
    <w:rsid w:val="46275F2A"/>
    <w:rsid w:val="4627CFAB"/>
    <w:rsid w:val="4627DA9F"/>
    <w:rsid w:val="46299478"/>
    <w:rsid w:val="462CB7B3"/>
    <w:rsid w:val="462F16CE"/>
    <w:rsid w:val="46376071"/>
    <w:rsid w:val="463AD29A"/>
    <w:rsid w:val="463F267F"/>
    <w:rsid w:val="46444DAB"/>
    <w:rsid w:val="464C5BD1"/>
    <w:rsid w:val="464F4472"/>
    <w:rsid w:val="465A994A"/>
    <w:rsid w:val="465BA9B0"/>
    <w:rsid w:val="466FED98"/>
    <w:rsid w:val="467327F1"/>
    <w:rsid w:val="467722F7"/>
    <w:rsid w:val="467FA31F"/>
    <w:rsid w:val="468077C2"/>
    <w:rsid w:val="4686F185"/>
    <w:rsid w:val="468997DC"/>
    <w:rsid w:val="468E78F2"/>
    <w:rsid w:val="469164D7"/>
    <w:rsid w:val="4692BE26"/>
    <w:rsid w:val="46937336"/>
    <w:rsid w:val="4698CE04"/>
    <w:rsid w:val="4698F328"/>
    <w:rsid w:val="469ABEE1"/>
    <w:rsid w:val="469EAE06"/>
    <w:rsid w:val="46A7198E"/>
    <w:rsid w:val="46A74143"/>
    <w:rsid w:val="46C3B5F5"/>
    <w:rsid w:val="46C711AD"/>
    <w:rsid w:val="46CC9857"/>
    <w:rsid w:val="46D13A93"/>
    <w:rsid w:val="46D8DE5B"/>
    <w:rsid w:val="46E3128A"/>
    <w:rsid w:val="46E51CDB"/>
    <w:rsid w:val="46F19371"/>
    <w:rsid w:val="46FF115B"/>
    <w:rsid w:val="47029937"/>
    <w:rsid w:val="4709347A"/>
    <w:rsid w:val="4709BEF7"/>
    <w:rsid w:val="471B8695"/>
    <w:rsid w:val="472C24A4"/>
    <w:rsid w:val="472EFD19"/>
    <w:rsid w:val="47356691"/>
    <w:rsid w:val="4736B166"/>
    <w:rsid w:val="473AF396"/>
    <w:rsid w:val="47433288"/>
    <w:rsid w:val="4744014D"/>
    <w:rsid w:val="474D1426"/>
    <w:rsid w:val="474F3832"/>
    <w:rsid w:val="47548F12"/>
    <w:rsid w:val="475566C8"/>
    <w:rsid w:val="47646F23"/>
    <w:rsid w:val="476C0F16"/>
    <w:rsid w:val="47794895"/>
    <w:rsid w:val="47856D73"/>
    <w:rsid w:val="478DB848"/>
    <w:rsid w:val="479FC96F"/>
    <w:rsid w:val="47B03D04"/>
    <w:rsid w:val="47B277AD"/>
    <w:rsid w:val="47BADF78"/>
    <w:rsid w:val="47C8A990"/>
    <w:rsid w:val="47CC48EA"/>
    <w:rsid w:val="47D24A3E"/>
    <w:rsid w:val="47D64172"/>
    <w:rsid w:val="47DF5256"/>
    <w:rsid w:val="47E04FAB"/>
    <w:rsid w:val="47E4D0E7"/>
    <w:rsid w:val="47E665D9"/>
    <w:rsid w:val="47F6B8B9"/>
    <w:rsid w:val="47F728FF"/>
    <w:rsid w:val="47FCE7C0"/>
    <w:rsid w:val="47FEB020"/>
    <w:rsid w:val="480419B8"/>
    <w:rsid w:val="4809A1EF"/>
    <w:rsid w:val="4813B7D3"/>
    <w:rsid w:val="4816FF9C"/>
    <w:rsid w:val="481AF3E9"/>
    <w:rsid w:val="48209DF3"/>
    <w:rsid w:val="482330BA"/>
    <w:rsid w:val="4825683D"/>
    <w:rsid w:val="482A6C4E"/>
    <w:rsid w:val="4830CD85"/>
    <w:rsid w:val="4833C1F1"/>
    <w:rsid w:val="48381508"/>
    <w:rsid w:val="4838AEDA"/>
    <w:rsid w:val="483D16B6"/>
    <w:rsid w:val="483D5210"/>
    <w:rsid w:val="48411B4E"/>
    <w:rsid w:val="4849F5C2"/>
    <w:rsid w:val="4859F137"/>
    <w:rsid w:val="485C3B80"/>
    <w:rsid w:val="486D4071"/>
    <w:rsid w:val="486E91C7"/>
    <w:rsid w:val="486FE7FC"/>
    <w:rsid w:val="48791D80"/>
    <w:rsid w:val="487E155A"/>
    <w:rsid w:val="487F19C0"/>
    <w:rsid w:val="48863A04"/>
    <w:rsid w:val="48897841"/>
    <w:rsid w:val="488EBA63"/>
    <w:rsid w:val="48A68EAB"/>
    <w:rsid w:val="48A8904F"/>
    <w:rsid w:val="48AEA8CF"/>
    <w:rsid w:val="48B2BBA1"/>
    <w:rsid w:val="48D0F48F"/>
    <w:rsid w:val="48DF3D0D"/>
    <w:rsid w:val="48E5C534"/>
    <w:rsid w:val="48E94BB8"/>
    <w:rsid w:val="48EC8BAD"/>
    <w:rsid w:val="48F3648B"/>
    <w:rsid w:val="49037C18"/>
    <w:rsid w:val="490AF495"/>
    <w:rsid w:val="49172206"/>
    <w:rsid w:val="491DD383"/>
    <w:rsid w:val="492CA053"/>
    <w:rsid w:val="492DA910"/>
    <w:rsid w:val="4932254D"/>
    <w:rsid w:val="49361D23"/>
    <w:rsid w:val="4936894D"/>
    <w:rsid w:val="4936F8E2"/>
    <w:rsid w:val="4938B721"/>
    <w:rsid w:val="4940A59B"/>
    <w:rsid w:val="49413EE2"/>
    <w:rsid w:val="4949D509"/>
    <w:rsid w:val="49512560"/>
    <w:rsid w:val="49517597"/>
    <w:rsid w:val="49583A47"/>
    <w:rsid w:val="495CA257"/>
    <w:rsid w:val="495FF5DD"/>
    <w:rsid w:val="49605A74"/>
    <w:rsid w:val="49615E1C"/>
    <w:rsid w:val="497014C9"/>
    <w:rsid w:val="49A2EF72"/>
    <w:rsid w:val="49A8C680"/>
    <w:rsid w:val="49AB2064"/>
    <w:rsid w:val="49AC800D"/>
    <w:rsid w:val="49AEC7FF"/>
    <w:rsid w:val="49B2E3E3"/>
    <w:rsid w:val="49B9F11D"/>
    <w:rsid w:val="49BB6A0D"/>
    <w:rsid w:val="49C7D9A9"/>
    <w:rsid w:val="49C87B22"/>
    <w:rsid w:val="49CB2BF4"/>
    <w:rsid w:val="49D4815F"/>
    <w:rsid w:val="49DA548E"/>
    <w:rsid w:val="49ED5E24"/>
    <w:rsid w:val="49ED66C3"/>
    <w:rsid w:val="49EFAD18"/>
    <w:rsid w:val="49FAC638"/>
    <w:rsid w:val="4A060A4E"/>
    <w:rsid w:val="4A06CC05"/>
    <w:rsid w:val="4A08B898"/>
    <w:rsid w:val="4A09CA62"/>
    <w:rsid w:val="4A1725F2"/>
    <w:rsid w:val="4A1A4B63"/>
    <w:rsid w:val="4A1C1651"/>
    <w:rsid w:val="4A223DC5"/>
    <w:rsid w:val="4A2AEB68"/>
    <w:rsid w:val="4A3FFC98"/>
    <w:rsid w:val="4A44FFE9"/>
    <w:rsid w:val="4A5F0B1B"/>
    <w:rsid w:val="4A742595"/>
    <w:rsid w:val="4A74B85A"/>
    <w:rsid w:val="4A78B0CB"/>
    <w:rsid w:val="4A7C12FC"/>
    <w:rsid w:val="4A8075BE"/>
    <w:rsid w:val="4A821D2F"/>
    <w:rsid w:val="4A8652B2"/>
    <w:rsid w:val="4A8F3F88"/>
    <w:rsid w:val="4A976CF6"/>
    <w:rsid w:val="4AA570F7"/>
    <w:rsid w:val="4AAE777B"/>
    <w:rsid w:val="4AB0A337"/>
    <w:rsid w:val="4AC773A0"/>
    <w:rsid w:val="4AC7BF16"/>
    <w:rsid w:val="4ACB3D19"/>
    <w:rsid w:val="4AD59C38"/>
    <w:rsid w:val="4AD870CB"/>
    <w:rsid w:val="4ADA3B2A"/>
    <w:rsid w:val="4AE1630B"/>
    <w:rsid w:val="4AE639FA"/>
    <w:rsid w:val="4AE79CDF"/>
    <w:rsid w:val="4AF0F8EA"/>
    <w:rsid w:val="4AF4C68A"/>
    <w:rsid w:val="4AF53424"/>
    <w:rsid w:val="4AF5A284"/>
    <w:rsid w:val="4AFEBB7C"/>
    <w:rsid w:val="4B116D28"/>
    <w:rsid w:val="4B12D9AD"/>
    <w:rsid w:val="4B19971C"/>
    <w:rsid w:val="4B19C706"/>
    <w:rsid w:val="4B21D11C"/>
    <w:rsid w:val="4B26AB54"/>
    <w:rsid w:val="4B3203EC"/>
    <w:rsid w:val="4B3705D2"/>
    <w:rsid w:val="4B3B5ED3"/>
    <w:rsid w:val="4B413522"/>
    <w:rsid w:val="4B4F62AF"/>
    <w:rsid w:val="4B5D2F5D"/>
    <w:rsid w:val="4B647E62"/>
    <w:rsid w:val="4B6B381C"/>
    <w:rsid w:val="4B711E62"/>
    <w:rsid w:val="4B77CDB0"/>
    <w:rsid w:val="4B7A5836"/>
    <w:rsid w:val="4B7C1043"/>
    <w:rsid w:val="4B7F8A4B"/>
    <w:rsid w:val="4B8EEF74"/>
    <w:rsid w:val="4B913CEE"/>
    <w:rsid w:val="4B95D68F"/>
    <w:rsid w:val="4B9DFE4B"/>
    <w:rsid w:val="4B9E2A8C"/>
    <w:rsid w:val="4B9EF97E"/>
    <w:rsid w:val="4BA7B304"/>
    <w:rsid w:val="4BA8ACC5"/>
    <w:rsid w:val="4BABFF62"/>
    <w:rsid w:val="4BAEAFBB"/>
    <w:rsid w:val="4BB7F616"/>
    <w:rsid w:val="4BC2BB2A"/>
    <w:rsid w:val="4BC43D72"/>
    <w:rsid w:val="4BDFDE17"/>
    <w:rsid w:val="4BE4F4B7"/>
    <w:rsid w:val="4BF0EDB1"/>
    <w:rsid w:val="4BF5EC69"/>
    <w:rsid w:val="4BFCD29E"/>
    <w:rsid w:val="4C0718CC"/>
    <w:rsid w:val="4C0E0047"/>
    <w:rsid w:val="4C246B5C"/>
    <w:rsid w:val="4C35CA15"/>
    <w:rsid w:val="4C3714B2"/>
    <w:rsid w:val="4C400748"/>
    <w:rsid w:val="4C4AEDF7"/>
    <w:rsid w:val="4C52C20C"/>
    <w:rsid w:val="4C692FD1"/>
    <w:rsid w:val="4C714A51"/>
    <w:rsid w:val="4C79C892"/>
    <w:rsid w:val="4C842DA9"/>
    <w:rsid w:val="4C8972A1"/>
    <w:rsid w:val="4C9D2FDE"/>
    <w:rsid w:val="4CA05DE0"/>
    <w:rsid w:val="4CA432D6"/>
    <w:rsid w:val="4CA65E67"/>
    <w:rsid w:val="4CA90F13"/>
    <w:rsid w:val="4CACE74D"/>
    <w:rsid w:val="4CB704AB"/>
    <w:rsid w:val="4CB74830"/>
    <w:rsid w:val="4CC3B6ED"/>
    <w:rsid w:val="4CC46233"/>
    <w:rsid w:val="4CC5A7E0"/>
    <w:rsid w:val="4CCC8774"/>
    <w:rsid w:val="4CCFB088"/>
    <w:rsid w:val="4CDC95EE"/>
    <w:rsid w:val="4CDFEE7B"/>
    <w:rsid w:val="4CE019CC"/>
    <w:rsid w:val="4CE058F1"/>
    <w:rsid w:val="4CF4CC6F"/>
    <w:rsid w:val="4CF6D53D"/>
    <w:rsid w:val="4CFCC8FC"/>
    <w:rsid w:val="4D01CE5F"/>
    <w:rsid w:val="4D11B5C9"/>
    <w:rsid w:val="4D18297C"/>
    <w:rsid w:val="4D1F32E4"/>
    <w:rsid w:val="4D23B89C"/>
    <w:rsid w:val="4D2B4A49"/>
    <w:rsid w:val="4D2D291E"/>
    <w:rsid w:val="4D31A1CC"/>
    <w:rsid w:val="4D327373"/>
    <w:rsid w:val="4D3593D7"/>
    <w:rsid w:val="4D38AF0E"/>
    <w:rsid w:val="4D407D6C"/>
    <w:rsid w:val="4D47CA56"/>
    <w:rsid w:val="4D59A6BA"/>
    <w:rsid w:val="4D6201CD"/>
    <w:rsid w:val="4D62C728"/>
    <w:rsid w:val="4D68C1C6"/>
    <w:rsid w:val="4D6CBD8F"/>
    <w:rsid w:val="4D74D7EF"/>
    <w:rsid w:val="4D861A31"/>
    <w:rsid w:val="4D9C9F3D"/>
    <w:rsid w:val="4DAB916A"/>
    <w:rsid w:val="4DAF05FA"/>
    <w:rsid w:val="4DAF7141"/>
    <w:rsid w:val="4DB1E144"/>
    <w:rsid w:val="4DB36746"/>
    <w:rsid w:val="4DB49203"/>
    <w:rsid w:val="4DBCFB08"/>
    <w:rsid w:val="4DBDAFE2"/>
    <w:rsid w:val="4DC364B3"/>
    <w:rsid w:val="4DC878DE"/>
    <w:rsid w:val="4DC8A300"/>
    <w:rsid w:val="4DCB6919"/>
    <w:rsid w:val="4DD45E7C"/>
    <w:rsid w:val="4DD8C68F"/>
    <w:rsid w:val="4DDE22B0"/>
    <w:rsid w:val="4DE3D1F5"/>
    <w:rsid w:val="4DE99429"/>
    <w:rsid w:val="4DEC42D2"/>
    <w:rsid w:val="4DECAC86"/>
    <w:rsid w:val="4DED5716"/>
    <w:rsid w:val="4DF409E1"/>
    <w:rsid w:val="4DF442F5"/>
    <w:rsid w:val="4DFD268F"/>
    <w:rsid w:val="4DFDB1A8"/>
    <w:rsid w:val="4DFE2331"/>
    <w:rsid w:val="4E06F487"/>
    <w:rsid w:val="4E071D14"/>
    <w:rsid w:val="4E08E787"/>
    <w:rsid w:val="4E0E74D7"/>
    <w:rsid w:val="4E1806AC"/>
    <w:rsid w:val="4E1B5CA6"/>
    <w:rsid w:val="4E230BCA"/>
    <w:rsid w:val="4E298D99"/>
    <w:rsid w:val="4E2E1662"/>
    <w:rsid w:val="4E3225E4"/>
    <w:rsid w:val="4E37F74A"/>
    <w:rsid w:val="4E47CCD7"/>
    <w:rsid w:val="4E48AD01"/>
    <w:rsid w:val="4E4B7C77"/>
    <w:rsid w:val="4E4CA5BD"/>
    <w:rsid w:val="4E621486"/>
    <w:rsid w:val="4E637C6E"/>
    <w:rsid w:val="4E701EB5"/>
    <w:rsid w:val="4E74ECB2"/>
    <w:rsid w:val="4E8496E1"/>
    <w:rsid w:val="4E8FB728"/>
    <w:rsid w:val="4E92E44F"/>
    <w:rsid w:val="4E98995D"/>
    <w:rsid w:val="4EA560CD"/>
    <w:rsid w:val="4EB1ECEB"/>
    <w:rsid w:val="4EBB2893"/>
    <w:rsid w:val="4EBE6CD9"/>
    <w:rsid w:val="4EC4CB36"/>
    <w:rsid w:val="4EC870EF"/>
    <w:rsid w:val="4EC9E439"/>
    <w:rsid w:val="4EDB4C8F"/>
    <w:rsid w:val="4EDD2405"/>
    <w:rsid w:val="4EE3902F"/>
    <w:rsid w:val="4EEA2FBB"/>
    <w:rsid w:val="4EF939D7"/>
    <w:rsid w:val="4EFBA2EC"/>
    <w:rsid w:val="4EFBC8EB"/>
    <w:rsid w:val="4F06B6E3"/>
    <w:rsid w:val="4F1F78AE"/>
    <w:rsid w:val="4F20589B"/>
    <w:rsid w:val="4F24AAAA"/>
    <w:rsid w:val="4F260D49"/>
    <w:rsid w:val="4F291573"/>
    <w:rsid w:val="4F2E32CB"/>
    <w:rsid w:val="4F32CBE5"/>
    <w:rsid w:val="4F33981D"/>
    <w:rsid w:val="4F383149"/>
    <w:rsid w:val="4F481F5D"/>
    <w:rsid w:val="4F4F37A7"/>
    <w:rsid w:val="4F4F9210"/>
    <w:rsid w:val="4F51599E"/>
    <w:rsid w:val="4F57D028"/>
    <w:rsid w:val="4F5919C8"/>
    <w:rsid w:val="4F5DE9A2"/>
    <w:rsid w:val="4F5E49D6"/>
    <w:rsid w:val="4F6E024F"/>
    <w:rsid w:val="4F739D4E"/>
    <w:rsid w:val="4F8C0FCA"/>
    <w:rsid w:val="4F90195B"/>
    <w:rsid w:val="4F951D9A"/>
    <w:rsid w:val="4F989EC9"/>
    <w:rsid w:val="4F9AD10D"/>
    <w:rsid w:val="4FA71267"/>
    <w:rsid w:val="4FB0C8E1"/>
    <w:rsid w:val="4FB12631"/>
    <w:rsid w:val="4FBBE150"/>
    <w:rsid w:val="4FBE9BB3"/>
    <w:rsid w:val="4FC26117"/>
    <w:rsid w:val="4FC792A1"/>
    <w:rsid w:val="4FCA475D"/>
    <w:rsid w:val="4FD23933"/>
    <w:rsid w:val="4FD36B58"/>
    <w:rsid w:val="4FD399F9"/>
    <w:rsid w:val="4FD93A8D"/>
    <w:rsid w:val="4FDE25C0"/>
    <w:rsid w:val="4FE072E7"/>
    <w:rsid w:val="4FE2A42F"/>
    <w:rsid w:val="4FE7786A"/>
    <w:rsid w:val="4FE8A587"/>
    <w:rsid w:val="4FEA7C7C"/>
    <w:rsid w:val="4FFD2DC1"/>
    <w:rsid w:val="500F5CE4"/>
    <w:rsid w:val="500F64C9"/>
    <w:rsid w:val="50112AEB"/>
    <w:rsid w:val="501577CF"/>
    <w:rsid w:val="5016677A"/>
    <w:rsid w:val="5018C488"/>
    <w:rsid w:val="501D0000"/>
    <w:rsid w:val="501E4FA1"/>
    <w:rsid w:val="50205694"/>
    <w:rsid w:val="5025B798"/>
    <w:rsid w:val="503164A5"/>
    <w:rsid w:val="5033C3DD"/>
    <w:rsid w:val="5036EF45"/>
    <w:rsid w:val="5045FFCF"/>
    <w:rsid w:val="5057C377"/>
    <w:rsid w:val="505E2E20"/>
    <w:rsid w:val="506227D1"/>
    <w:rsid w:val="506A565D"/>
    <w:rsid w:val="506B6136"/>
    <w:rsid w:val="506D421B"/>
    <w:rsid w:val="5072F494"/>
    <w:rsid w:val="5079871F"/>
    <w:rsid w:val="5084E1CF"/>
    <w:rsid w:val="5089A288"/>
    <w:rsid w:val="5089A635"/>
    <w:rsid w:val="508DF720"/>
    <w:rsid w:val="508ECFC2"/>
    <w:rsid w:val="50AC3DCE"/>
    <w:rsid w:val="50B1CFEA"/>
    <w:rsid w:val="50B53004"/>
    <w:rsid w:val="50B53C26"/>
    <w:rsid w:val="50B84935"/>
    <w:rsid w:val="50BF8576"/>
    <w:rsid w:val="50C5B8FE"/>
    <w:rsid w:val="50C95BE1"/>
    <w:rsid w:val="50D01B8D"/>
    <w:rsid w:val="50D059A9"/>
    <w:rsid w:val="50D104FE"/>
    <w:rsid w:val="50D51DA0"/>
    <w:rsid w:val="50DF10F3"/>
    <w:rsid w:val="50E20AE0"/>
    <w:rsid w:val="50E96140"/>
    <w:rsid w:val="50EB3040"/>
    <w:rsid w:val="50F3C66C"/>
    <w:rsid w:val="50F9F59C"/>
    <w:rsid w:val="51001E44"/>
    <w:rsid w:val="51031005"/>
    <w:rsid w:val="510B9D5C"/>
    <w:rsid w:val="511490C7"/>
    <w:rsid w:val="5115BA51"/>
    <w:rsid w:val="51173041"/>
    <w:rsid w:val="511CFAD5"/>
    <w:rsid w:val="512008DC"/>
    <w:rsid w:val="51261483"/>
    <w:rsid w:val="51295C94"/>
    <w:rsid w:val="5136EAA0"/>
    <w:rsid w:val="514201EF"/>
    <w:rsid w:val="51438465"/>
    <w:rsid w:val="514DFC82"/>
    <w:rsid w:val="515297D0"/>
    <w:rsid w:val="51543CB1"/>
    <w:rsid w:val="51548514"/>
    <w:rsid w:val="515A5466"/>
    <w:rsid w:val="51633100"/>
    <w:rsid w:val="51688808"/>
    <w:rsid w:val="516E0994"/>
    <w:rsid w:val="516E4325"/>
    <w:rsid w:val="51719EE4"/>
    <w:rsid w:val="517850C4"/>
    <w:rsid w:val="5183B768"/>
    <w:rsid w:val="518DECA8"/>
    <w:rsid w:val="51906084"/>
    <w:rsid w:val="51908250"/>
    <w:rsid w:val="51A5CB65"/>
    <w:rsid w:val="51AF5068"/>
    <w:rsid w:val="51B0FFDF"/>
    <w:rsid w:val="51B33B64"/>
    <w:rsid w:val="51B562EC"/>
    <w:rsid w:val="51B5B054"/>
    <w:rsid w:val="51D09426"/>
    <w:rsid w:val="51D1616F"/>
    <w:rsid w:val="51D45A72"/>
    <w:rsid w:val="51D61CE0"/>
    <w:rsid w:val="51D7AF18"/>
    <w:rsid w:val="51E0893A"/>
    <w:rsid w:val="51E17CFA"/>
    <w:rsid w:val="51E76BDD"/>
    <w:rsid w:val="51EA5986"/>
    <w:rsid w:val="51F4FCD7"/>
    <w:rsid w:val="5200263A"/>
    <w:rsid w:val="5207A530"/>
    <w:rsid w:val="5209AD1B"/>
    <w:rsid w:val="521EDE6D"/>
    <w:rsid w:val="522105EA"/>
    <w:rsid w:val="5228422D"/>
    <w:rsid w:val="5228B5EC"/>
    <w:rsid w:val="5229D790"/>
    <w:rsid w:val="522DE7B8"/>
    <w:rsid w:val="52335E45"/>
    <w:rsid w:val="52345100"/>
    <w:rsid w:val="523EFA88"/>
    <w:rsid w:val="52432C14"/>
    <w:rsid w:val="5244F0ED"/>
    <w:rsid w:val="5246A94B"/>
    <w:rsid w:val="5256D1A9"/>
    <w:rsid w:val="525859D4"/>
    <w:rsid w:val="5260B51F"/>
    <w:rsid w:val="5261AFB5"/>
    <w:rsid w:val="52622789"/>
    <w:rsid w:val="526F65AA"/>
    <w:rsid w:val="526F9A1F"/>
    <w:rsid w:val="5279CAA8"/>
    <w:rsid w:val="527D628D"/>
    <w:rsid w:val="527E22E4"/>
    <w:rsid w:val="527EAF80"/>
    <w:rsid w:val="527EDA35"/>
    <w:rsid w:val="5292A47D"/>
    <w:rsid w:val="529B2752"/>
    <w:rsid w:val="52A28B75"/>
    <w:rsid w:val="52A393E4"/>
    <w:rsid w:val="52A7DAFC"/>
    <w:rsid w:val="52B1E5BA"/>
    <w:rsid w:val="52B218D1"/>
    <w:rsid w:val="52B801B9"/>
    <w:rsid w:val="52BB5E2F"/>
    <w:rsid w:val="52CC9690"/>
    <w:rsid w:val="52CE5407"/>
    <w:rsid w:val="52D177E5"/>
    <w:rsid w:val="52D42B1C"/>
    <w:rsid w:val="52DBF206"/>
    <w:rsid w:val="52DDAB4A"/>
    <w:rsid w:val="52DDE9A8"/>
    <w:rsid w:val="52EFD7EC"/>
    <w:rsid w:val="52FE1F14"/>
    <w:rsid w:val="53018048"/>
    <w:rsid w:val="530342B1"/>
    <w:rsid w:val="53082239"/>
    <w:rsid w:val="530AECAF"/>
    <w:rsid w:val="530DCB53"/>
    <w:rsid w:val="5319D155"/>
    <w:rsid w:val="531BC3EE"/>
    <w:rsid w:val="532BC9E3"/>
    <w:rsid w:val="53357AA4"/>
    <w:rsid w:val="533AF1F7"/>
    <w:rsid w:val="533C54C1"/>
    <w:rsid w:val="5341D46B"/>
    <w:rsid w:val="534396D1"/>
    <w:rsid w:val="535A2B30"/>
    <w:rsid w:val="535F4A45"/>
    <w:rsid w:val="5360C360"/>
    <w:rsid w:val="537CF27E"/>
    <w:rsid w:val="537E4D09"/>
    <w:rsid w:val="5384A32B"/>
    <w:rsid w:val="5387F47B"/>
    <w:rsid w:val="538A79E3"/>
    <w:rsid w:val="538CA58C"/>
    <w:rsid w:val="539113D7"/>
    <w:rsid w:val="5397844B"/>
    <w:rsid w:val="53A37591"/>
    <w:rsid w:val="53A5C8F5"/>
    <w:rsid w:val="53AD95FB"/>
    <w:rsid w:val="53B2B82A"/>
    <w:rsid w:val="53BE6B68"/>
    <w:rsid w:val="53CC2502"/>
    <w:rsid w:val="53DBD3CA"/>
    <w:rsid w:val="53E8D541"/>
    <w:rsid w:val="53EABA17"/>
    <w:rsid w:val="53EEA403"/>
    <w:rsid w:val="53F56EB6"/>
    <w:rsid w:val="53F84201"/>
    <w:rsid w:val="53FAC908"/>
    <w:rsid w:val="54007763"/>
    <w:rsid w:val="54049D6E"/>
    <w:rsid w:val="541A0514"/>
    <w:rsid w:val="541C8E73"/>
    <w:rsid w:val="54209570"/>
    <w:rsid w:val="542820D6"/>
    <w:rsid w:val="54293C9C"/>
    <w:rsid w:val="542A6B8D"/>
    <w:rsid w:val="542CA133"/>
    <w:rsid w:val="542D4B98"/>
    <w:rsid w:val="542DD2AE"/>
    <w:rsid w:val="54304F63"/>
    <w:rsid w:val="5447C1CE"/>
    <w:rsid w:val="544DE526"/>
    <w:rsid w:val="54506A2E"/>
    <w:rsid w:val="5457336B"/>
    <w:rsid w:val="54590EDD"/>
    <w:rsid w:val="545BF74C"/>
    <w:rsid w:val="545FFD33"/>
    <w:rsid w:val="54636928"/>
    <w:rsid w:val="5465BB02"/>
    <w:rsid w:val="5466FB23"/>
    <w:rsid w:val="546D5C8F"/>
    <w:rsid w:val="54747DC2"/>
    <w:rsid w:val="5475D1D1"/>
    <w:rsid w:val="5475EE40"/>
    <w:rsid w:val="547852DD"/>
    <w:rsid w:val="547A11E2"/>
    <w:rsid w:val="547DFCEE"/>
    <w:rsid w:val="547FA3FD"/>
    <w:rsid w:val="5480D3AD"/>
    <w:rsid w:val="54905025"/>
    <w:rsid w:val="549A60DF"/>
    <w:rsid w:val="54A0AA04"/>
    <w:rsid w:val="54A57E03"/>
    <w:rsid w:val="54AE4283"/>
    <w:rsid w:val="54B33D90"/>
    <w:rsid w:val="54B6341B"/>
    <w:rsid w:val="54B64DDE"/>
    <w:rsid w:val="54C11EF8"/>
    <w:rsid w:val="54CB9D44"/>
    <w:rsid w:val="54D048DB"/>
    <w:rsid w:val="54D81C2D"/>
    <w:rsid w:val="54E81E02"/>
    <w:rsid w:val="54EC767E"/>
    <w:rsid w:val="54ED332A"/>
    <w:rsid w:val="54EDA88C"/>
    <w:rsid w:val="54EE9E99"/>
    <w:rsid w:val="54F0EB87"/>
    <w:rsid w:val="54FC438C"/>
    <w:rsid w:val="5512F801"/>
    <w:rsid w:val="552D3B7C"/>
    <w:rsid w:val="553AD3FF"/>
    <w:rsid w:val="5541463D"/>
    <w:rsid w:val="5542D9D4"/>
    <w:rsid w:val="5544D298"/>
    <w:rsid w:val="55466423"/>
    <w:rsid w:val="554DDF52"/>
    <w:rsid w:val="5551906F"/>
    <w:rsid w:val="5553D6CE"/>
    <w:rsid w:val="5557C542"/>
    <w:rsid w:val="555BEC93"/>
    <w:rsid w:val="5560E61E"/>
    <w:rsid w:val="5565B56C"/>
    <w:rsid w:val="556A5BDF"/>
    <w:rsid w:val="5570184C"/>
    <w:rsid w:val="55747434"/>
    <w:rsid w:val="55799E84"/>
    <w:rsid w:val="557BF33B"/>
    <w:rsid w:val="557F4D49"/>
    <w:rsid w:val="558044EC"/>
    <w:rsid w:val="5586B7FC"/>
    <w:rsid w:val="558B92D3"/>
    <w:rsid w:val="558BE9AD"/>
    <w:rsid w:val="558F153B"/>
    <w:rsid w:val="5592B855"/>
    <w:rsid w:val="5598BAA9"/>
    <w:rsid w:val="559DD67F"/>
    <w:rsid w:val="55A67022"/>
    <w:rsid w:val="55B63B31"/>
    <w:rsid w:val="55B6748D"/>
    <w:rsid w:val="55B88F76"/>
    <w:rsid w:val="55CC94E1"/>
    <w:rsid w:val="55D169C9"/>
    <w:rsid w:val="55D91D86"/>
    <w:rsid w:val="55D96CA4"/>
    <w:rsid w:val="55DB8078"/>
    <w:rsid w:val="55DC023B"/>
    <w:rsid w:val="55F85E0D"/>
    <w:rsid w:val="5601519E"/>
    <w:rsid w:val="56207D84"/>
    <w:rsid w:val="56328957"/>
    <w:rsid w:val="56341832"/>
    <w:rsid w:val="563C5785"/>
    <w:rsid w:val="5647604F"/>
    <w:rsid w:val="564C7DAA"/>
    <w:rsid w:val="564F6281"/>
    <w:rsid w:val="5651CFB3"/>
    <w:rsid w:val="5652AD8E"/>
    <w:rsid w:val="565B8B69"/>
    <w:rsid w:val="565E3D74"/>
    <w:rsid w:val="565F7A23"/>
    <w:rsid w:val="566E379B"/>
    <w:rsid w:val="56705C54"/>
    <w:rsid w:val="5674CB63"/>
    <w:rsid w:val="567A72B6"/>
    <w:rsid w:val="5684CE62"/>
    <w:rsid w:val="5692DD5D"/>
    <w:rsid w:val="56B84356"/>
    <w:rsid w:val="56BCEFA6"/>
    <w:rsid w:val="56BDF951"/>
    <w:rsid w:val="56CA2780"/>
    <w:rsid w:val="56CE6B7D"/>
    <w:rsid w:val="56D93433"/>
    <w:rsid w:val="56DEAA35"/>
    <w:rsid w:val="56E1512A"/>
    <w:rsid w:val="56EA394A"/>
    <w:rsid w:val="56EE1F9F"/>
    <w:rsid w:val="56EF44BD"/>
    <w:rsid w:val="56EFDD57"/>
    <w:rsid w:val="56F72E91"/>
    <w:rsid w:val="5702B5AC"/>
    <w:rsid w:val="57064B4E"/>
    <w:rsid w:val="57170867"/>
    <w:rsid w:val="5719FEAD"/>
    <w:rsid w:val="571D8134"/>
    <w:rsid w:val="57231681"/>
    <w:rsid w:val="5723AC4F"/>
    <w:rsid w:val="5723E782"/>
    <w:rsid w:val="5729C99D"/>
    <w:rsid w:val="572A4D56"/>
    <w:rsid w:val="572D7B4B"/>
    <w:rsid w:val="57323766"/>
    <w:rsid w:val="574E0AB7"/>
    <w:rsid w:val="575FB3CA"/>
    <w:rsid w:val="5762EC67"/>
    <w:rsid w:val="5771DF45"/>
    <w:rsid w:val="5774D94B"/>
    <w:rsid w:val="57761EF8"/>
    <w:rsid w:val="577715EB"/>
    <w:rsid w:val="5781BDA7"/>
    <w:rsid w:val="578680EE"/>
    <w:rsid w:val="5786B8C8"/>
    <w:rsid w:val="579ED28D"/>
    <w:rsid w:val="57A3C12F"/>
    <w:rsid w:val="57A9D311"/>
    <w:rsid w:val="57B6C6A7"/>
    <w:rsid w:val="57B7574F"/>
    <w:rsid w:val="57BBEB8E"/>
    <w:rsid w:val="57BEB35F"/>
    <w:rsid w:val="57C24EE9"/>
    <w:rsid w:val="57C2F5E6"/>
    <w:rsid w:val="57C6657E"/>
    <w:rsid w:val="57CD96ED"/>
    <w:rsid w:val="57CFF3F7"/>
    <w:rsid w:val="57DB253E"/>
    <w:rsid w:val="57DF1C7F"/>
    <w:rsid w:val="57E6AF1D"/>
    <w:rsid w:val="57E72BC7"/>
    <w:rsid w:val="57EC43AC"/>
    <w:rsid w:val="57F440C6"/>
    <w:rsid w:val="57F66064"/>
    <w:rsid w:val="57FF7396"/>
    <w:rsid w:val="580100D7"/>
    <w:rsid w:val="5807C9A7"/>
    <w:rsid w:val="580DA960"/>
    <w:rsid w:val="580FBCEF"/>
    <w:rsid w:val="5810118F"/>
    <w:rsid w:val="581772DB"/>
    <w:rsid w:val="58193760"/>
    <w:rsid w:val="581E3B9C"/>
    <w:rsid w:val="58204163"/>
    <w:rsid w:val="5826D886"/>
    <w:rsid w:val="582E0B95"/>
    <w:rsid w:val="583C5E8A"/>
    <w:rsid w:val="58468582"/>
    <w:rsid w:val="58613599"/>
    <w:rsid w:val="5861A1D9"/>
    <w:rsid w:val="58763E4F"/>
    <w:rsid w:val="58788F9D"/>
    <w:rsid w:val="5883ABD7"/>
    <w:rsid w:val="5890E271"/>
    <w:rsid w:val="5896FEE5"/>
    <w:rsid w:val="589855A8"/>
    <w:rsid w:val="5898F17A"/>
    <w:rsid w:val="589BB193"/>
    <w:rsid w:val="58A73C83"/>
    <w:rsid w:val="58ADAF53"/>
    <w:rsid w:val="58B3A8A2"/>
    <w:rsid w:val="58C2B3C5"/>
    <w:rsid w:val="58C890D8"/>
    <w:rsid w:val="58CDEBE9"/>
    <w:rsid w:val="58CEFC72"/>
    <w:rsid w:val="58CF5537"/>
    <w:rsid w:val="58D592D7"/>
    <w:rsid w:val="58DBA5D0"/>
    <w:rsid w:val="58E8B8AA"/>
    <w:rsid w:val="58E8EDAE"/>
    <w:rsid w:val="58F44E02"/>
    <w:rsid w:val="590119B4"/>
    <w:rsid w:val="590304B9"/>
    <w:rsid w:val="590470F4"/>
    <w:rsid w:val="590832E4"/>
    <w:rsid w:val="5910A15A"/>
    <w:rsid w:val="59113B52"/>
    <w:rsid w:val="591171CC"/>
    <w:rsid w:val="59137624"/>
    <w:rsid w:val="5917DC47"/>
    <w:rsid w:val="591CC1CF"/>
    <w:rsid w:val="5928A554"/>
    <w:rsid w:val="5931BC7C"/>
    <w:rsid w:val="5937671E"/>
    <w:rsid w:val="593D6A6A"/>
    <w:rsid w:val="59453178"/>
    <w:rsid w:val="5946FEE5"/>
    <w:rsid w:val="59518C7E"/>
    <w:rsid w:val="595BF626"/>
    <w:rsid w:val="59658550"/>
    <w:rsid w:val="5967E0A2"/>
    <w:rsid w:val="59711A8A"/>
    <w:rsid w:val="597808D5"/>
    <w:rsid w:val="597E1F8A"/>
    <w:rsid w:val="5985AA5C"/>
    <w:rsid w:val="59869C07"/>
    <w:rsid w:val="598C4962"/>
    <w:rsid w:val="59972A9B"/>
    <w:rsid w:val="5997B3E6"/>
    <w:rsid w:val="599C00D8"/>
    <w:rsid w:val="599F746F"/>
    <w:rsid w:val="59A4C046"/>
    <w:rsid w:val="59A701E0"/>
    <w:rsid w:val="59AC2528"/>
    <w:rsid w:val="59BDA564"/>
    <w:rsid w:val="59BE069B"/>
    <w:rsid w:val="59D8916B"/>
    <w:rsid w:val="59E386B9"/>
    <w:rsid w:val="59E8444D"/>
    <w:rsid w:val="59E85AE9"/>
    <w:rsid w:val="59FFA0A3"/>
    <w:rsid w:val="5A031EC6"/>
    <w:rsid w:val="5A03B3D2"/>
    <w:rsid w:val="5A0AF8E8"/>
    <w:rsid w:val="5A0C2366"/>
    <w:rsid w:val="5A0F9248"/>
    <w:rsid w:val="5A1077B4"/>
    <w:rsid w:val="5A1E7BEE"/>
    <w:rsid w:val="5A2C0829"/>
    <w:rsid w:val="5A2DDFBD"/>
    <w:rsid w:val="5A30C9F6"/>
    <w:rsid w:val="5A34450D"/>
    <w:rsid w:val="5A3C03CF"/>
    <w:rsid w:val="5A468146"/>
    <w:rsid w:val="5A476D7C"/>
    <w:rsid w:val="5A48705B"/>
    <w:rsid w:val="5A4C779B"/>
    <w:rsid w:val="5A4E1CE2"/>
    <w:rsid w:val="5A4E5694"/>
    <w:rsid w:val="5A51D5D7"/>
    <w:rsid w:val="5A6193A6"/>
    <w:rsid w:val="5A716B98"/>
    <w:rsid w:val="5A78BA37"/>
    <w:rsid w:val="5A8C3168"/>
    <w:rsid w:val="5A918896"/>
    <w:rsid w:val="5A918E5B"/>
    <w:rsid w:val="5A94C057"/>
    <w:rsid w:val="5A95C4C0"/>
    <w:rsid w:val="5A96AA17"/>
    <w:rsid w:val="5A99FC80"/>
    <w:rsid w:val="5AA1E1A8"/>
    <w:rsid w:val="5AA3556B"/>
    <w:rsid w:val="5AA65E41"/>
    <w:rsid w:val="5AAADE33"/>
    <w:rsid w:val="5AAF25BC"/>
    <w:rsid w:val="5AB17668"/>
    <w:rsid w:val="5ABFA861"/>
    <w:rsid w:val="5AC94DE4"/>
    <w:rsid w:val="5ADFCEFC"/>
    <w:rsid w:val="5AE1FD12"/>
    <w:rsid w:val="5AE2053A"/>
    <w:rsid w:val="5AEBB2EF"/>
    <w:rsid w:val="5AEF979C"/>
    <w:rsid w:val="5AF29534"/>
    <w:rsid w:val="5AF3EF7B"/>
    <w:rsid w:val="5B0794B9"/>
    <w:rsid w:val="5B0B06F0"/>
    <w:rsid w:val="5B1583C5"/>
    <w:rsid w:val="5B18E60B"/>
    <w:rsid w:val="5B1ECC89"/>
    <w:rsid w:val="5B3D7F7B"/>
    <w:rsid w:val="5B40A69D"/>
    <w:rsid w:val="5B450837"/>
    <w:rsid w:val="5B46A391"/>
    <w:rsid w:val="5B4E62E8"/>
    <w:rsid w:val="5B4E823A"/>
    <w:rsid w:val="5B500A78"/>
    <w:rsid w:val="5B56E051"/>
    <w:rsid w:val="5B5B2518"/>
    <w:rsid w:val="5B73592B"/>
    <w:rsid w:val="5B75FFCB"/>
    <w:rsid w:val="5B7FF0F8"/>
    <w:rsid w:val="5B90C32B"/>
    <w:rsid w:val="5B938E89"/>
    <w:rsid w:val="5B97D039"/>
    <w:rsid w:val="5BA9D4BE"/>
    <w:rsid w:val="5BB17CEE"/>
    <w:rsid w:val="5BBA0DF1"/>
    <w:rsid w:val="5BBC8C43"/>
    <w:rsid w:val="5BCB3A97"/>
    <w:rsid w:val="5BE301E5"/>
    <w:rsid w:val="5BECAE42"/>
    <w:rsid w:val="5BF31C3B"/>
    <w:rsid w:val="5C03AE61"/>
    <w:rsid w:val="5C06EC58"/>
    <w:rsid w:val="5C196315"/>
    <w:rsid w:val="5C1F29A8"/>
    <w:rsid w:val="5C2DCF2D"/>
    <w:rsid w:val="5C3D1942"/>
    <w:rsid w:val="5C43F22A"/>
    <w:rsid w:val="5C458DBC"/>
    <w:rsid w:val="5C46B9D3"/>
    <w:rsid w:val="5C474D01"/>
    <w:rsid w:val="5C47D860"/>
    <w:rsid w:val="5C524049"/>
    <w:rsid w:val="5C575F55"/>
    <w:rsid w:val="5C5DBA23"/>
    <w:rsid w:val="5C5ED245"/>
    <w:rsid w:val="5C719EBA"/>
    <w:rsid w:val="5C840B6A"/>
    <w:rsid w:val="5C8BC1FC"/>
    <w:rsid w:val="5C9A7C24"/>
    <w:rsid w:val="5CA494BC"/>
    <w:rsid w:val="5CA4EBAA"/>
    <w:rsid w:val="5CA5F71A"/>
    <w:rsid w:val="5CB5ACFC"/>
    <w:rsid w:val="5CBAA3C7"/>
    <w:rsid w:val="5CCB0E34"/>
    <w:rsid w:val="5CDDAEDD"/>
    <w:rsid w:val="5CDDF93A"/>
    <w:rsid w:val="5CE3E419"/>
    <w:rsid w:val="5CE6B233"/>
    <w:rsid w:val="5CE8775A"/>
    <w:rsid w:val="5CEE1FD3"/>
    <w:rsid w:val="5CFCF79D"/>
    <w:rsid w:val="5D09028D"/>
    <w:rsid w:val="5D0F266E"/>
    <w:rsid w:val="5D203721"/>
    <w:rsid w:val="5D278EE9"/>
    <w:rsid w:val="5D299AE1"/>
    <w:rsid w:val="5D2ADD3F"/>
    <w:rsid w:val="5D2CD247"/>
    <w:rsid w:val="5D331401"/>
    <w:rsid w:val="5D365550"/>
    <w:rsid w:val="5D36B8AA"/>
    <w:rsid w:val="5D3BAA7D"/>
    <w:rsid w:val="5D458918"/>
    <w:rsid w:val="5D557AED"/>
    <w:rsid w:val="5D59142E"/>
    <w:rsid w:val="5D66BE63"/>
    <w:rsid w:val="5D6715CF"/>
    <w:rsid w:val="5D674F01"/>
    <w:rsid w:val="5D690393"/>
    <w:rsid w:val="5D796AD7"/>
    <w:rsid w:val="5D7A5AC4"/>
    <w:rsid w:val="5D7C18A1"/>
    <w:rsid w:val="5D861D13"/>
    <w:rsid w:val="5D874CE7"/>
    <w:rsid w:val="5D90884E"/>
    <w:rsid w:val="5D910102"/>
    <w:rsid w:val="5D928899"/>
    <w:rsid w:val="5D9E1760"/>
    <w:rsid w:val="5DA20E8E"/>
    <w:rsid w:val="5DA2EB7E"/>
    <w:rsid w:val="5DB185E9"/>
    <w:rsid w:val="5DB1C73E"/>
    <w:rsid w:val="5DB1FA87"/>
    <w:rsid w:val="5DB7F995"/>
    <w:rsid w:val="5DBCE5C2"/>
    <w:rsid w:val="5DC80C15"/>
    <w:rsid w:val="5DCCA01F"/>
    <w:rsid w:val="5DCE05EB"/>
    <w:rsid w:val="5DD6B6D3"/>
    <w:rsid w:val="5DEF0240"/>
    <w:rsid w:val="5DFB20AB"/>
    <w:rsid w:val="5E02AC0A"/>
    <w:rsid w:val="5E080B3A"/>
    <w:rsid w:val="5E0C6AD7"/>
    <w:rsid w:val="5E0CA1B2"/>
    <w:rsid w:val="5E11D371"/>
    <w:rsid w:val="5E17E0DC"/>
    <w:rsid w:val="5E1AFA60"/>
    <w:rsid w:val="5E1C26CD"/>
    <w:rsid w:val="5E1D75BD"/>
    <w:rsid w:val="5E1FFD83"/>
    <w:rsid w:val="5E2E525B"/>
    <w:rsid w:val="5E3FCA81"/>
    <w:rsid w:val="5E45D151"/>
    <w:rsid w:val="5E4A8F7E"/>
    <w:rsid w:val="5E4C721A"/>
    <w:rsid w:val="5E4EC2F6"/>
    <w:rsid w:val="5E4FC57B"/>
    <w:rsid w:val="5E51B78E"/>
    <w:rsid w:val="5E52B510"/>
    <w:rsid w:val="5E5800EA"/>
    <w:rsid w:val="5E624E34"/>
    <w:rsid w:val="5E63F5EE"/>
    <w:rsid w:val="5E66D215"/>
    <w:rsid w:val="5E6F4CAB"/>
    <w:rsid w:val="5E78CFA1"/>
    <w:rsid w:val="5E7D5A86"/>
    <w:rsid w:val="5E7DC626"/>
    <w:rsid w:val="5E830D4D"/>
    <w:rsid w:val="5E84D4C7"/>
    <w:rsid w:val="5E92C484"/>
    <w:rsid w:val="5E9D3A7C"/>
    <w:rsid w:val="5EA55A8B"/>
    <w:rsid w:val="5EAD14F7"/>
    <w:rsid w:val="5EADA7AA"/>
    <w:rsid w:val="5EAF37E3"/>
    <w:rsid w:val="5EB46A9D"/>
    <w:rsid w:val="5EB6AF55"/>
    <w:rsid w:val="5EB8F368"/>
    <w:rsid w:val="5EC1951D"/>
    <w:rsid w:val="5EC446F2"/>
    <w:rsid w:val="5EC4A585"/>
    <w:rsid w:val="5ED0DB41"/>
    <w:rsid w:val="5EEE8D93"/>
    <w:rsid w:val="5EF119D3"/>
    <w:rsid w:val="5EF47487"/>
    <w:rsid w:val="5EFE0900"/>
    <w:rsid w:val="5F027FD0"/>
    <w:rsid w:val="5F07A250"/>
    <w:rsid w:val="5F1035F2"/>
    <w:rsid w:val="5F1392B4"/>
    <w:rsid w:val="5F14F8BC"/>
    <w:rsid w:val="5F18C81C"/>
    <w:rsid w:val="5F2209DD"/>
    <w:rsid w:val="5F244D63"/>
    <w:rsid w:val="5F26E02A"/>
    <w:rsid w:val="5F27F2E4"/>
    <w:rsid w:val="5F2D1F69"/>
    <w:rsid w:val="5F2FD1B8"/>
    <w:rsid w:val="5F392C1B"/>
    <w:rsid w:val="5F39890D"/>
    <w:rsid w:val="5F398A66"/>
    <w:rsid w:val="5F42FE9D"/>
    <w:rsid w:val="5F4F5D1E"/>
    <w:rsid w:val="5F54AD7A"/>
    <w:rsid w:val="5F5B1403"/>
    <w:rsid w:val="5F600FBE"/>
    <w:rsid w:val="5F6416CB"/>
    <w:rsid w:val="5F643589"/>
    <w:rsid w:val="5F6949AB"/>
    <w:rsid w:val="5F6A7412"/>
    <w:rsid w:val="5F6F1A37"/>
    <w:rsid w:val="5F70434F"/>
    <w:rsid w:val="5F714976"/>
    <w:rsid w:val="5F7A9FEC"/>
    <w:rsid w:val="5F8B3F82"/>
    <w:rsid w:val="5F953B40"/>
    <w:rsid w:val="5F994B09"/>
    <w:rsid w:val="5F9B4781"/>
    <w:rsid w:val="5F9EB171"/>
    <w:rsid w:val="5FA8188F"/>
    <w:rsid w:val="5FA8E8A8"/>
    <w:rsid w:val="5FAEC838"/>
    <w:rsid w:val="5FBD5A11"/>
    <w:rsid w:val="5FC0D5DF"/>
    <w:rsid w:val="5FC2DD09"/>
    <w:rsid w:val="5FC55410"/>
    <w:rsid w:val="5FD0B1C4"/>
    <w:rsid w:val="5FD7987F"/>
    <w:rsid w:val="5FD882EC"/>
    <w:rsid w:val="5FE1D9B8"/>
    <w:rsid w:val="5FEA5BB9"/>
    <w:rsid w:val="5FEEF5C8"/>
    <w:rsid w:val="5FF67764"/>
    <w:rsid w:val="5FFDBF29"/>
    <w:rsid w:val="5FFE1E95"/>
    <w:rsid w:val="6015BF58"/>
    <w:rsid w:val="60181EB1"/>
    <w:rsid w:val="601E620B"/>
    <w:rsid w:val="60242C8D"/>
    <w:rsid w:val="60263FBE"/>
    <w:rsid w:val="602CEF2F"/>
    <w:rsid w:val="602E91F0"/>
    <w:rsid w:val="603719E3"/>
    <w:rsid w:val="60487D33"/>
    <w:rsid w:val="604B4860"/>
    <w:rsid w:val="605C5FAC"/>
    <w:rsid w:val="6068E648"/>
    <w:rsid w:val="6073A787"/>
    <w:rsid w:val="6076C8A4"/>
    <w:rsid w:val="607EA227"/>
    <w:rsid w:val="60806301"/>
    <w:rsid w:val="6080CC6E"/>
    <w:rsid w:val="608B8650"/>
    <w:rsid w:val="609C628B"/>
    <w:rsid w:val="60A3D9CC"/>
    <w:rsid w:val="60AA4407"/>
    <w:rsid w:val="60B1B23B"/>
    <w:rsid w:val="60B3F55C"/>
    <w:rsid w:val="60B5F3F7"/>
    <w:rsid w:val="60B7EE46"/>
    <w:rsid w:val="60B9119E"/>
    <w:rsid w:val="60BB86ED"/>
    <w:rsid w:val="60C244A5"/>
    <w:rsid w:val="60C2F793"/>
    <w:rsid w:val="60C43A58"/>
    <w:rsid w:val="60C78F32"/>
    <w:rsid w:val="60C86C6E"/>
    <w:rsid w:val="60C8F691"/>
    <w:rsid w:val="60D13147"/>
    <w:rsid w:val="60D31392"/>
    <w:rsid w:val="60F62E13"/>
    <w:rsid w:val="60F97A25"/>
    <w:rsid w:val="60FD58CA"/>
    <w:rsid w:val="6109541C"/>
    <w:rsid w:val="6127060D"/>
    <w:rsid w:val="612D6813"/>
    <w:rsid w:val="612DF56D"/>
    <w:rsid w:val="613C2EDE"/>
    <w:rsid w:val="6144B909"/>
    <w:rsid w:val="614E0075"/>
    <w:rsid w:val="615047F0"/>
    <w:rsid w:val="6155A332"/>
    <w:rsid w:val="6159D1AF"/>
    <w:rsid w:val="616D3A4E"/>
    <w:rsid w:val="6174FFEF"/>
    <w:rsid w:val="61784CBB"/>
    <w:rsid w:val="61887BEA"/>
    <w:rsid w:val="61950285"/>
    <w:rsid w:val="6197B412"/>
    <w:rsid w:val="6199AE20"/>
    <w:rsid w:val="61A48D79"/>
    <w:rsid w:val="61AD2C7E"/>
    <w:rsid w:val="61B2812C"/>
    <w:rsid w:val="61B5F218"/>
    <w:rsid w:val="61BA8089"/>
    <w:rsid w:val="61C47208"/>
    <w:rsid w:val="61CB4D06"/>
    <w:rsid w:val="61CE9A4F"/>
    <w:rsid w:val="61D18DC9"/>
    <w:rsid w:val="61E0CBB3"/>
    <w:rsid w:val="61F8B609"/>
    <w:rsid w:val="61FA9110"/>
    <w:rsid w:val="61FBC000"/>
    <w:rsid w:val="61FDE2E1"/>
    <w:rsid w:val="6209F8CF"/>
    <w:rsid w:val="620AAFA9"/>
    <w:rsid w:val="620E78CF"/>
    <w:rsid w:val="6239C1F9"/>
    <w:rsid w:val="623CF4A2"/>
    <w:rsid w:val="6240D6B7"/>
    <w:rsid w:val="625647E4"/>
    <w:rsid w:val="625E7043"/>
    <w:rsid w:val="62615CB2"/>
    <w:rsid w:val="626372B4"/>
    <w:rsid w:val="6263D003"/>
    <w:rsid w:val="6263DB5A"/>
    <w:rsid w:val="626873DB"/>
    <w:rsid w:val="6269868C"/>
    <w:rsid w:val="626A1D13"/>
    <w:rsid w:val="626E4BE9"/>
    <w:rsid w:val="626ED10F"/>
    <w:rsid w:val="626F0BC4"/>
    <w:rsid w:val="626F1211"/>
    <w:rsid w:val="62701148"/>
    <w:rsid w:val="62715769"/>
    <w:rsid w:val="6275D3CD"/>
    <w:rsid w:val="62793719"/>
    <w:rsid w:val="62813C13"/>
    <w:rsid w:val="62823846"/>
    <w:rsid w:val="628A33AD"/>
    <w:rsid w:val="628C9E90"/>
    <w:rsid w:val="628F5DD3"/>
    <w:rsid w:val="629CDBDD"/>
    <w:rsid w:val="62A030E8"/>
    <w:rsid w:val="62ABBAF4"/>
    <w:rsid w:val="62ACC694"/>
    <w:rsid w:val="62BA64FA"/>
    <w:rsid w:val="62BF5487"/>
    <w:rsid w:val="62BFDC9B"/>
    <w:rsid w:val="62D9B5B3"/>
    <w:rsid w:val="62E0D5BA"/>
    <w:rsid w:val="62E8C713"/>
    <w:rsid w:val="62ECA8E3"/>
    <w:rsid w:val="62F0961B"/>
    <w:rsid w:val="62F64CCA"/>
    <w:rsid w:val="62F6D5EE"/>
    <w:rsid w:val="62F80DB4"/>
    <w:rsid w:val="62FC70AD"/>
    <w:rsid w:val="6306233A"/>
    <w:rsid w:val="630A432C"/>
    <w:rsid w:val="630B3F79"/>
    <w:rsid w:val="630EC2E8"/>
    <w:rsid w:val="6314F178"/>
    <w:rsid w:val="6324D68A"/>
    <w:rsid w:val="632959E0"/>
    <w:rsid w:val="632D39D4"/>
    <w:rsid w:val="632E5BF8"/>
    <w:rsid w:val="632F9C70"/>
    <w:rsid w:val="633CBA36"/>
    <w:rsid w:val="633D55BA"/>
    <w:rsid w:val="633FA384"/>
    <w:rsid w:val="633FA42F"/>
    <w:rsid w:val="634B986F"/>
    <w:rsid w:val="6355435A"/>
    <w:rsid w:val="6359FF8C"/>
    <w:rsid w:val="635AB6B6"/>
    <w:rsid w:val="6362DE8A"/>
    <w:rsid w:val="6368F4B0"/>
    <w:rsid w:val="636D11F2"/>
    <w:rsid w:val="6374C83D"/>
    <w:rsid w:val="637582B9"/>
    <w:rsid w:val="637E9523"/>
    <w:rsid w:val="637F218D"/>
    <w:rsid w:val="6389D25B"/>
    <w:rsid w:val="638B7A51"/>
    <w:rsid w:val="6390BF26"/>
    <w:rsid w:val="639DBDF1"/>
    <w:rsid w:val="63B13637"/>
    <w:rsid w:val="63B17BAB"/>
    <w:rsid w:val="63B342C7"/>
    <w:rsid w:val="63C6BD6A"/>
    <w:rsid w:val="63D2A213"/>
    <w:rsid w:val="63D3F58F"/>
    <w:rsid w:val="63D44ABE"/>
    <w:rsid w:val="63D47525"/>
    <w:rsid w:val="63D4B854"/>
    <w:rsid w:val="63D529F0"/>
    <w:rsid w:val="63D57ACF"/>
    <w:rsid w:val="63F37756"/>
    <w:rsid w:val="63F51FFC"/>
    <w:rsid w:val="63F5928A"/>
    <w:rsid w:val="63F7FAED"/>
    <w:rsid w:val="63F892C7"/>
    <w:rsid w:val="640582F8"/>
    <w:rsid w:val="6406E479"/>
    <w:rsid w:val="6408AF36"/>
    <w:rsid w:val="64139CF5"/>
    <w:rsid w:val="6416C75A"/>
    <w:rsid w:val="642C2FDC"/>
    <w:rsid w:val="6447472E"/>
    <w:rsid w:val="64494E47"/>
    <w:rsid w:val="644BF8F5"/>
    <w:rsid w:val="64540D4D"/>
    <w:rsid w:val="64571FB9"/>
    <w:rsid w:val="645D3EC8"/>
    <w:rsid w:val="64617065"/>
    <w:rsid w:val="64683A9B"/>
    <w:rsid w:val="647410F8"/>
    <w:rsid w:val="64767CEB"/>
    <w:rsid w:val="6487AF45"/>
    <w:rsid w:val="64888AC2"/>
    <w:rsid w:val="6492A9EA"/>
    <w:rsid w:val="649A1E82"/>
    <w:rsid w:val="649AF97C"/>
    <w:rsid w:val="649ED017"/>
    <w:rsid w:val="64A29316"/>
    <w:rsid w:val="64AF2E30"/>
    <w:rsid w:val="64AFA8EF"/>
    <w:rsid w:val="64BB99A9"/>
    <w:rsid w:val="64BDCCDC"/>
    <w:rsid w:val="64CAE816"/>
    <w:rsid w:val="64CFBBE7"/>
    <w:rsid w:val="64D13F42"/>
    <w:rsid w:val="64D33895"/>
    <w:rsid w:val="64E260A0"/>
    <w:rsid w:val="64E29DDF"/>
    <w:rsid w:val="64E5FBE2"/>
    <w:rsid w:val="64ED4CB1"/>
    <w:rsid w:val="64F5F087"/>
    <w:rsid w:val="6500EB17"/>
    <w:rsid w:val="650E8803"/>
    <w:rsid w:val="650EEADD"/>
    <w:rsid w:val="6512A4E2"/>
    <w:rsid w:val="6535A877"/>
    <w:rsid w:val="653AFDAA"/>
    <w:rsid w:val="65427248"/>
    <w:rsid w:val="65490568"/>
    <w:rsid w:val="654CB4EA"/>
    <w:rsid w:val="6550F63F"/>
    <w:rsid w:val="655CA026"/>
    <w:rsid w:val="655D548A"/>
    <w:rsid w:val="65611FF6"/>
    <w:rsid w:val="65669B7E"/>
    <w:rsid w:val="6567A8BF"/>
    <w:rsid w:val="6574228C"/>
    <w:rsid w:val="6578DDA6"/>
    <w:rsid w:val="657A9241"/>
    <w:rsid w:val="657EA60D"/>
    <w:rsid w:val="657EC76F"/>
    <w:rsid w:val="65849667"/>
    <w:rsid w:val="65853656"/>
    <w:rsid w:val="6585974C"/>
    <w:rsid w:val="65874842"/>
    <w:rsid w:val="658A1ED5"/>
    <w:rsid w:val="658B2665"/>
    <w:rsid w:val="658C23A9"/>
    <w:rsid w:val="658D5880"/>
    <w:rsid w:val="6595426E"/>
    <w:rsid w:val="65965D53"/>
    <w:rsid w:val="65983F5D"/>
    <w:rsid w:val="659C62B2"/>
    <w:rsid w:val="659CA10A"/>
    <w:rsid w:val="659CED38"/>
    <w:rsid w:val="659F70CC"/>
    <w:rsid w:val="65AEEDF2"/>
    <w:rsid w:val="65B166AF"/>
    <w:rsid w:val="65B33651"/>
    <w:rsid w:val="65C37DFB"/>
    <w:rsid w:val="65C5847A"/>
    <w:rsid w:val="65C67FED"/>
    <w:rsid w:val="65C86373"/>
    <w:rsid w:val="65C90FE3"/>
    <w:rsid w:val="65D26B41"/>
    <w:rsid w:val="65D6BF0E"/>
    <w:rsid w:val="65D6CDCA"/>
    <w:rsid w:val="65D768FA"/>
    <w:rsid w:val="65DAD6B8"/>
    <w:rsid w:val="65E2CA7E"/>
    <w:rsid w:val="65E6F5E0"/>
    <w:rsid w:val="65EC08AF"/>
    <w:rsid w:val="65ECD747"/>
    <w:rsid w:val="65F8B986"/>
    <w:rsid w:val="65FCB80F"/>
    <w:rsid w:val="65FE6DF3"/>
    <w:rsid w:val="6600083C"/>
    <w:rsid w:val="6606578E"/>
    <w:rsid w:val="66084256"/>
    <w:rsid w:val="6609B18A"/>
    <w:rsid w:val="660BA636"/>
    <w:rsid w:val="6613B434"/>
    <w:rsid w:val="6617DF04"/>
    <w:rsid w:val="66212F17"/>
    <w:rsid w:val="66321490"/>
    <w:rsid w:val="6636186F"/>
    <w:rsid w:val="663C4F08"/>
    <w:rsid w:val="663E6347"/>
    <w:rsid w:val="6644D799"/>
    <w:rsid w:val="6658D5A5"/>
    <w:rsid w:val="665C5FC1"/>
    <w:rsid w:val="6664B9FE"/>
    <w:rsid w:val="6664E213"/>
    <w:rsid w:val="666BB502"/>
    <w:rsid w:val="666DC288"/>
    <w:rsid w:val="66738002"/>
    <w:rsid w:val="667C314E"/>
    <w:rsid w:val="667E3101"/>
    <w:rsid w:val="668BB885"/>
    <w:rsid w:val="668F1401"/>
    <w:rsid w:val="6692040D"/>
    <w:rsid w:val="66969C0E"/>
    <w:rsid w:val="669720FB"/>
    <w:rsid w:val="669BFBCA"/>
    <w:rsid w:val="669D9775"/>
    <w:rsid w:val="669F162A"/>
    <w:rsid w:val="669F5AE8"/>
    <w:rsid w:val="66A16106"/>
    <w:rsid w:val="66A1B5FC"/>
    <w:rsid w:val="66A2A60F"/>
    <w:rsid w:val="66A4B4CC"/>
    <w:rsid w:val="66AE56DC"/>
    <w:rsid w:val="66AE721E"/>
    <w:rsid w:val="66B2DB05"/>
    <w:rsid w:val="66B64A7A"/>
    <w:rsid w:val="66BE6284"/>
    <w:rsid w:val="66C110CA"/>
    <w:rsid w:val="66C16626"/>
    <w:rsid w:val="66C33992"/>
    <w:rsid w:val="66C3A647"/>
    <w:rsid w:val="66C6B584"/>
    <w:rsid w:val="66CA015D"/>
    <w:rsid w:val="66D1B9AB"/>
    <w:rsid w:val="66DCE052"/>
    <w:rsid w:val="66DE91CB"/>
    <w:rsid w:val="66E9F597"/>
    <w:rsid w:val="67013ABB"/>
    <w:rsid w:val="67071821"/>
    <w:rsid w:val="6708A99A"/>
    <w:rsid w:val="6709F720"/>
    <w:rsid w:val="67144A3E"/>
    <w:rsid w:val="6719C16D"/>
    <w:rsid w:val="672234D8"/>
    <w:rsid w:val="67239881"/>
    <w:rsid w:val="6736732F"/>
    <w:rsid w:val="6736F81C"/>
    <w:rsid w:val="673F80D1"/>
    <w:rsid w:val="674072CB"/>
    <w:rsid w:val="6743B1C3"/>
    <w:rsid w:val="674720F3"/>
    <w:rsid w:val="674834AA"/>
    <w:rsid w:val="6749DCFF"/>
    <w:rsid w:val="674F50BD"/>
    <w:rsid w:val="675088F0"/>
    <w:rsid w:val="675D45D7"/>
    <w:rsid w:val="67667C08"/>
    <w:rsid w:val="6766B46E"/>
    <w:rsid w:val="6768825D"/>
    <w:rsid w:val="67743694"/>
    <w:rsid w:val="67785ADC"/>
    <w:rsid w:val="677A62B6"/>
    <w:rsid w:val="6785B475"/>
    <w:rsid w:val="6787665B"/>
    <w:rsid w:val="678C69CF"/>
    <w:rsid w:val="679115AB"/>
    <w:rsid w:val="67927A31"/>
    <w:rsid w:val="67A82B56"/>
    <w:rsid w:val="67A93441"/>
    <w:rsid w:val="67AD028A"/>
    <w:rsid w:val="67AD98F5"/>
    <w:rsid w:val="67B1DC8F"/>
    <w:rsid w:val="67B5483B"/>
    <w:rsid w:val="67C68A1C"/>
    <w:rsid w:val="67D0D436"/>
    <w:rsid w:val="67DFA710"/>
    <w:rsid w:val="67E9531A"/>
    <w:rsid w:val="67EEC39E"/>
    <w:rsid w:val="67F8E207"/>
    <w:rsid w:val="67FB03DD"/>
    <w:rsid w:val="67FF734F"/>
    <w:rsid w:val="6804D626"/>
    <w:rsid w:val="6806D240"/>
    <w:rsid w:val="6810A149"/>
    <w:rsid w:val="6813EF54"/>
    <w:rsid w:val="682BEADF"/>
    <w:rsid w:val="682D3101"/>
    <w:rsid w:val="683F18DB"/>
    <w:rsid w:val="68520FB2"/>
    <w:rsid w:val="6856D59D"/>
    <w:rsid w:val="68583898"/>
    <w:rsid w:val="685A6B85"/>
    <w:rsid w:val="685E4694"/>
    <w:rsid w:val="6872C9D9"/>
    <w:rsid w:val="68822784"/>
    <w:rsid w:val="6884C4D7"/>
    <w:rsid w:val="6889816E"/>
    <w:rsid w:val="6895BEE8"/>
    <w:rsid w:val="6897B5DD"/>
    <w:rsid w:val="68AAC1D5"/>
    <w:rsid w:val="68BAB10C"/>
    <w:rsid w:val="68BC0925"/>
    <w:rsid w:val="68C71BCC"/>
    <w:rsid w:val="68C83BCE"/>
    <w:rsid w:val="68CEE5E4"/>
    <w:rsid w:val="68D74F31"/>
    <w:rsid w:val="68D7D234"/>
    <w:rsid w:val="68E1C233"/>
    <w:rsid w:val="68E4E3E8"/>
    <w:rsid w:val="68F10B7F"/>
    <w:rsid w:val="68F157FA"/>
    <w:rsid w:val="6906847D"/>
    <w:rsid w:val="6908E4B3"/>
    <w:rsid w:val="690B56B9"/>
    <w:rsid w:val="690DE8D8"/>
    <w:rsid w:val="6911C457"/>
    <w:rsid w:val="6913C6A2"/>
    <w:rsid w:val="69142B3D"/>
    <w:rsid w:val="6921884C"/>
    <w:rsid w:val="692A2625"/>
    <w:rsid w:val="692F3BE9"/>
    <w:rsid w:val="6937C3C2"/>
    <w:rsid w:val="6939CC91"/>
    <w:rsid w:val="693CC8A4"/>
    <w:rsid w:val="6943FCCA"/>
    <w:rsid w:val="69540A59"/>
    <w:rsid w:val="696C9ED7"/>
    <w:rsid w:val="696E03C5"/>
    <w:rsid w:val="697315D5"/>
    <w:rsid w:val="6974038C"/>
    <w:rsid w:val="697B9EB2"/>
    <w:rsid w:val="69824CEE"/>
    <w:rsid w:val="69866823"/>
    <w:rsid w:val="6986DB25"/>
    <w:rsid w:val="698BF6F6"/>
    <w:rsid w:val="699192F4"/>
    <w:rsid w:val="699D5482"/>
    <w:rsid w:val="699DCDE0"/>
    <w:rsid w:val="699E0804"/>
    <w:rsid w:val="69B89941"/>
    <w:rsid w:val="69C06E28"/>
    <w:rsid w:val="69C5EC28"/>
    <w:rsid w:val="69CD0BF7"/>
    <w:rsid w:val="69D52AB1"/>
    <w:rsid w:val="69DF5BFC"/>
    <w:rsid w:val="69E5071B"/>
    <w:rsid w:val="69E53172"/>
    <w:rsid w:val="69E5F992"/>
    <w:rsid w:val="69F3136C"/>
    <w:rsid w:val="69F616A2"/>
    <w:rsid w:val="69F92B9C"/>
    <w:rsid w:val="69FD2956"/>
    <w:rsid w:val="69FE22FF"/>
    <w:rsid w:val="6A01AB95"/>
    <w:rsid w:val="6A035166"/>
    <w:rsid w:val="6A0EC2E9"/>
    <w:rsid w:val="6A148C0A"/>
    <w:rsid w:val="6A1EFACB"/>
    <w:rsid w:val="6A1F379D"/>
    <w:rsid w:val="6A261C98"/>
    <w:rsid w:val="6A336B06"/>
    <w:rsid w:val="6A33C4C9"/>
    <w:rsid w:val="6A465490"/>
    <w:rsid w:val="6A467B80"/>
    <w:rsid w:val="6A49287B"/>
    <w:rsid w:val="6A506A3E"/>
    <w:rsid w:val="6A5208ED"/>
    <w:rsid w:val="6A539173"/>
    <w:rsid w:val="6A5D9B23"/>
    <w:rsid w:val="6A60667F"/>
    <w:rsid w:val="6A610970"/>
    <w:rsid w:val="6A625838"/>
    <w:rsid w:val="6A6E4141"/>
    <w:rsid w:val="6A6F0D58"/>
    <w:rsid w:val="6A711FB0"/>
    <w:rsid w:val="6A765DDE"/>
    <w:rsid w:val="6A7A6B04"/>
    <w:rsid w:val="6A8411C6"/>
    <w:rsid w:val="6A9596FB"/>
    <w:rsid w:val="6A97B074"/>
    <w:rsid w:val="6A997ECD"/>
    <w:rsid w:val="6A9BC418"/>
    <w:rsid w:val="6A9FA6E5"/>
    <w:rsid w:val="6AA9D89A"/>
    <w:rsid w:val="6AAC8056"/>
    <w:rsid w:val="6ABA8327"/>
    <w:rsid w:val="6AC0989B"/>
    <w:rsid w:val="6AC69A22"/>
    <w:rsid w:val="6AC70917"/>
    <w:rsid w:val="6ACDB9CA"/>
    <w:rsid w:val="6ACEABC1"/>
    <w:rsid w:val="6ACFA9A1"/>
    <w:rsid w:val="6AE0B092"/>
    <w:rsid w:val="6AE52A34"/>
    <w:rsid w:val="6AEEB985"/>
    <w:rsid w:val="6AF01B53"/>
    <w:rsid w:val="6AF41192"/>
    <w:rsid w:val="6AF47B96"/>
    <w:rsid w:val="6AF86531"/>
    <w:rsid w:val="6AF91FD7"/>
    <w:rsid w:val="6AF92DDE"/>
    <w:rsid w:val="6B08027E"/>
    <w:rsid w:val="6B0C1892"/>
    <w:rsid w:val="6B0FFCFD"/>
    <w:rsid w:val="6B18438F"/>
    <w:rsid w:val="6B19D4CD"/>
    <w:rsid w:val="6B1D4D7F"/>
    <w:rsid w:val="6B254259"/>
    <w:rsid w:val="6B27FA43"/>
    <w:rsid w:val="6B30492E"/>
    <w:rsid w:val="6B353766"/>
    <w:rsid w:val="6B4A6FCE"/>
    <w:rsid w:val="6B53BF25"/>
    <w:rsid w:val="6B542891"/>
    <w:rsid w:val="6B561AD1"/>
    <w:rsid w:val="6B5CD2DF"/>
    <w:rsid w:val="6B65CDDA"/>
    <w:rsid w:val="6B6756BF"/>
    <w:rsid w:val="6B7113C8"/>
    <w:rsid w:val="6B730F03"/>
    <w:rsid w:val="6B7815BC"/>
    <w:rsid w:val="6B7A7185"/>
    <w:rsid w:val="6B7A8C0E"/>
    <w:rsid w:val="6B7B5BA8"/>
    <w:rsid w:val="6B812305"/>
    <w:rsid w:val="6B849654"/>
    <w:rsid w:val="6B88DB61"/>
    <w:rsid w:val="6B8F3251"/>
    <w:rsid w:val="6B97805C"/>
    <w:rsid w:val="6B994E4C"/>
    <w:rsid w:val="6BA17D2B"/>
    <w:rsid w:val="6BA3A7E0"/>
    <w:rsid w:val="6BA4DBB3"/>
    <w:rsid w:val="6BAAE257"/>
    <w:rsid w:val="6BB247C5"/>
    <w:rsid w:val="6BB8841C"/>
    <w:rsid w:val="6BCB1CBD"/>
    <w:rsid w:val="6BCBD668"/>
    <w:rsid w:val="6BCC789A"/>
    <w:rsid w:val="6BD41FEB"/>
    <w:rsid w:val="6BD757DC"/>
    <w:rsid w:val="6BDA4D3D"/>
    <w:rsid w:val="6BDD6BFE"/>
    <w:rsid w:val="6BE0F625"/>
    <w:rsid w:val="6BE74DFA"/>
    <w:rsid w:val="6BF3AE70"/>
    <w:rsid w:val="6BF45129"/>
    <w:rsid w:val="6C012639"/>
    <w:rsid w:val="6C093F8A"/>
    <w:rsid w:val="6C13A45D"/>
    <w:rsid w:val="6C155613"/>
    <w:rsid w:val="6C19E755"/>
    <w:rsid w:val="6C1BF51A"/>
    <w:rsid w:val="6C20D153"/>
    <w:rsid w:val="6C213E80"/>
    <w:rsid w:val="6C219530"/>
    <w:rsid w:val="6C2AE0F6"/>
    <w:rsid w:val="6C2C5AAD"/>
    <w:rsid w:val="6C2C760D"/>
    <w:rsid w:val="6C33FFC2"/>
    <w:rsid w:val="6C3A4F0F"/>
    <w:rsid w:val="6C3E2BF1"/>
    <w:rsid w:val="6C449327"/>
    <w:rsid w:val="6C4585CB"/>
    <w:rsid w:val="6C45D0B6"/>
    <w:rsid w:val="6C45E24A"/>
    <w:rsid w:val="6C4C2541"/>
    <w:rsid w:val="6C51446E"/>
    <w:rsid w:val="6C64D5AC"/>
    <w:rsid w:val="6C698D9A"/>
    <w:rsid w:val="6C707F61"/>
    <w:rsid w:val="6C7316A2"/>
    <w:rsid w:val="6C7BEEAB"/>
    <w:rsid w:val="6C914678"/>
    <w:rsid w:val="6C9231D5"/>
    <w:rsid w:val="6C970356"/>
    <w:rsid w:val="6C971BD5"/>
    <w:rsid w:val="6C9B555A"/>
    <w:rsid w:val="6CA083FF"/>
    <w:rsid w:val="6CA3B252"/>
    <w:rsid w:val="6CA65AD5"/>
    <w:rsid w:val="6CA9C514"/>
    <w:rsid w:val="6CBA468E"/>
    <w:rsid w:val="6CBB8419"/>
    <w:rsid w:val="6CC33F80"/>
    <w:rsid w:val="6CC66B3B"/>
    <w:rsid w:val="6CCC198F"/>
    <w:rsid w:val="6CD1F6FF"/>
    <w:rsid w:val="6CDA37A7"/>
    <w:rsid w:val="6CED7285"/>
    <w:rsid w:val="6CEF1F67"/>
    <w:rsid w:val="6D026FC5"/>
    <w:rsid w:val="6D07A37D"/>
    <w:rsid w:val="6D14990D"/>
    <w:rsid w:val="6D1B5A9C"/>
    <w:rsid w:val="6D24726C"/>
    <w:rsid w:val="6D30D092"/>
    <w:rsid w:val="6D3539D7"/>
    <w:rsid w:val="6D35A2B0"/>
    <w:rsid w:val="6D3B69AE"/>
    <w:rsid w:val="6D3D064E"/>
    <w:rsid w:val="6D3F7841"/>
    <w:rsid w:val="6D4004EB"/>
    <w:rsid w:val="6D48B85C"/>
    <w:rsid w:val="6D4E12D1"/>
    <w:rsid w:val="6D554AE3"/>
    <w:rsid w:val="6D624A16"/>
    <w:rsid w:val="6D69B7E8"/>
    <w:rsid w:val="6D6C001E"/>
    <w:rsid w:val="6D72E3EC"/>
    <w:rsid w:val="6D73D28D"/>
    <w:rsid w:val="6D74C3E3"/>
    <w:rsid w:val="6D7949FC"/>
    <w:rsid w:val="6D79E974"/>
    <w:rsid w:val="6D7BF3CE"/>
    <w:rsid w:val="6D88BAD3"/>
    <w:rsid w:val="6D93F105"/>
    <w:rsid w:val="6D99F6BC"/>
    <w:rsid w:val="6DA042FF"/>
    <w:rsid w:val="6DA098EC"/>
    <w:rsid w:val="6DA34C74"/>
    <w:rsid w:val="6DAE449A"/>
    <w:rsid w:val="6DB4B852"/>
    <w:rsid w:val="6DBB59CC"/>
    <w:rsid w:val="6DBBED8B"/>
    <w:rsid w:val="6DBD93EC"/>
    <w:rsid w:val="6DC4B7AE"/>
    <w:rsid w:val="6DC77D3E"/>
    <w:rsid w:val="6DC82C92"/>
    <w:rsid w:val="6DCDB2C2"/>
    <w:rsid w:val="6DDA5ABE"/>
    <w:rsid w:val="6DDAF800"/>
    <w:rsid w:val="6DDCBBA9"/>
    <w:rsid w:val="6DE470E6"/>
    <w:rsid w:val="6DEAA9C4"/>
    <w:rsid w:val="6DEF71BB"/>
    <w:rsid w:val="6DF1E3B9"/>
    <w:rsid w:val="6DF4AEEB"/>
    <w:rsid w:val="6DF9DDF7"/>
    <w:rsid w:val="6DFA320D"/>
    <w:rsid w:val="6DFA8EF7"/>
    <w:rsid w:val="6E08370D"/>
    <w:rsid w:val="6E0E75DC"/>
    <w:rsid w:val="6E1842D3"/>
    <w:rsid w:val="6E1FD977"/>
    <w:rsid w:val="6E2A0EE0"/>
    <w:rsid w:val="6E379D06"/>
    <w:rsid w:val="6E38F1C4"/>
    <w:rsid w:val="6E3D1E22"/>
    <w:rsid w:val="6E6E577D"/>
    <w:rsid w:val="6E6E9ADB"/>
    <w:rsid w:val="6E747E9B"/>
    <w:rsid w:val="6E7A5F18"/>
    <w:rsid w:val="6E7F482E"/>
    <w:rsid w:val="6E883FB0"/>
    <w:rsid w:val="6E8E8A6A"/>
    <w:rsid w:val="6E8FD31B"/>
    <w:rsid w:val="6E969E54"/>
    <w:rsid w:val="6EA126B3"/>
    <w:rsid w:val="6EA18BCA"/>
    <w:rsid w:val="6EB59B69"/>
    <w:rsid w:val="6EBDA0B7"/>
    <w:rsid w:val="6EC9C029"/>
    <w:rsid w:val="6ECE4702"/>
    <w:rsid w:val="6ED563CA"/>
    <w:rsid w:val="6EE4D592"/>
    <w:rsid w:val="6EEB768C"/>
    <w:rsid w:val="6EF1D814"/>
    <w:rsid w:val="6F028CC9"/>
    <w:rsid w:val="6F03B476"/>
    <w:rsid w:val="6F052E75"/>
    <w:rsid w:val="6F07E9EE"/>
    <w:rsid w:val="6F080A58"/>
    <w:rsid w:val="6F08207F"/>
    <w:rsid w:val="6F0E9401"/>
    <w:rsid w:val="6F164F46"/>
    <w:rsid w:val="6F1A3E65"/>
    <w:rsid w:val="6F1DEB69"/>
    <w:rsid w:val="6F273F25"/>
    <w:rsid w:val="6F3072DF"/>
    <w:rsid w:val="6F308CBF"/>
    <w:rsid w:val="6F32352B"/>
    <w:rsid w:val="6F350BC4"/>
    <w:rsid w:val="6F394227"/>
    <w:rsid w:val="6F3CE830"/>
    <w:rsid w:val="6F40A3D9"/>
    <w:rsid w:val="6F45CB17"/>
    <w:rsid w:val="6F4BA20D"/>
    <w:rsid w:val="6F53B3D1"/>
    <w:rsid w:val="6F56D8E2"/>
    <w:rsid w:val="6F5EA16F"/>
    <w:rsid w:val="6F5FC1A5"/>
    <w:rsid w:val="6F63207A"/>
    <w:rsid w:val="6F68A4E6"/>
    <w:rsid w:val="6F804147"/>
    <w:rsid w:val="6F80503D"/>
    <w:rsid w:val="6F8AD4EE"/>
    <w:rsid w:val="6F9243C5"/>
    <w:rsid w:val="6F940B8E"/>
    <w:rsid w:val="6F942F9B"/>
    <w:rsid w:val="6F95A0B6"/>
    <w:rsid w:val="6F9895B3"/>
    <w:rsid w:val="6F9972EC"/>
    <w:rsid w:val="6F9B64D2"/>
    <w:rsid w:val="6F9C56F5"/>
    <w:rsid w:val="6FA7D218"/>
    <w:rsid w:val="6FB64A59"/>
    <w:rsid w:val="6FDAE01C"/>
    <w:rsid w:val="6FDB73A1"/>
    <w:rsid w:val="6FE84B21"/>
    <w:rsid w:val="6FE913B3"/>
    <w:rsid w:val="6FEE770F"/>
    <w:rsid w:val="6FEEDEE4"/>
    <w:rsid w:val="6FF3318A"/>
    <w:rsid w:val="6FF73716"/>
    <w:rsid w:val="6FFA7453"/>
    <w:rsid w:val="6FFEDFEF"/>
    <w:rsid w:val="7009BA53"/>
    <w:rsid w:val="7015A351"/>
    <w:rsid w:val="70181542"/>
    <w:rsid w:val="701DB3FD"/>
    <w:rsid w:val="701FE7DC"/>
    <w:rsid w:val="7020AE7E"/>
    <w:rsid w:val="70249D2F"/>
    <w:rsid w:val="702FFE95"/>
    <w:rsid w:val="70420FBD"/>
    <w:rsid w:val="704AD26F"/>
    <w:rsid w:val="704AD49A"/>
    <w:rsid w:val="704EA62D"/>
    <w:rsid w:val="7052654D"/>
    <w:rsid w:val="70546AA0"/>
    <w:rsid w:val="7055BB19"/>
    <w:rsid w:val="705C0BF6"/>
    <w:rsid w:val="7063564F"/>
    <w:rsid w:val="706ADDAA"/>
    <w:rsid w:val="70751173"/>
    <w:rsid w:val="70765472"/>
    <w:rsid w:val="70771903"/>
    <w:rsid w:val="70793FE1"/>
    <w:rsid w:val="70863069"/>
    <w:rsid w:val="708B1925"/>
    <w:rsid w:val="709E3079"/>
    <w:rsid w:val="70A00AD6"/>
    <w:rsid w:val="70AEBE07"/>
    <w:rsid w:val="70B4F9D5"/>
    <w:rsid w:val="70D25605"/>
    <w:rsid w:val="70E5BCE0"/>
    <w:rsid w:val="70EBA23B"/>
    <w:rsid w:val="70F44276"/>
    <w:rsid w:val="70F4AD12"/>
    <w:rsid w:val="70F77949"/>
    <w:rsid w:val="710E10E8"/>
    <w:rsid w:val="711468D4"/>
    <w:rsid w:val="7115A744"/>
    <w:rsid w:val="711DBCA5"/>
    <w:rsid w:val="71349C3E"/>
    <w:rsid w:val="71362B2B"/>
    <w:rsid w:val="713C28FF"/>
    <w:rsid w:val="713C449D"/>
    <w:rsid w:val="713D98DC"/>
    <w:rsid w:val="71492336"/>
    <w:rsid w:val="714C5C9F"/>
    <w:rsid w:val="7150E870"/>
    <w:rsid w:val="715F8EA6"/>
    <w:rsid w:val="716165CD"/>
    <w:rsid w:val="716315B7"/>
    <w:rsid w:val="716440B6"/>
    <w:rsid w:val="7166A923"/>
    <w:rsid w:val="717A32C5"/>
    <w:rsid w:val="717EDA5C"/>
    <w:rsid w:val="71801688"/>
    <w:rsid w:val="718A8D61"/>
    <w:rsid w:val="718E81F7"/>
    <w:rsid w:val="71979B67"/>
    <w:rsid w:val="719B0155"/>
    <w:rsid w:val="719C140D"/>
    <w:rsid w:val="71A1F880"/>
    <w:rsid w:val="71A3CEE7"/>
    <w:rsid w:val="71B1B28C"/>
    <w:rsid w:val="71B1E64A"/>
    <w:rsid w:val="71B30E88"/>
    <w:rsid w:val="71C1761B"/>
    <w:rsid w:val="71CAD143"/>
    <w:rsid w:val="71CB77B7"/>
    <w:rsid w:val="71D59CF4"/>
    <w:rsid w:val="71D835F0"/>
    <w:rsid w:val="71E29062"/>
    <w:rsid w:val="71EBC5A1"/>
    <w:rsid w:val="71F0A58C"/>
    <w:rsid w:val="71F9E57D"/>
    <w:rsid w:val="72132F3F"/>
    <w:rsid w:val="7215D9CE"/>
    <w:rsid w:val="72167A26"/>
    <w:rsid w:val="7216B6B1"/>
    <w:rsid w:val="7223A811"/>
    <w:rsid w:val="722BF1C2"/>
    <w:rsid w:val="722CA83E"/>
    <w:rsid w:val="72307358"/>
    <w:rsid w:val="725184D8"/>
    <w:rsid w:val="725CBA64"/>
    <w:rsid w:val="726829A3"/>
    <w:rsid w:val="726B2B88"/>
    <w:rsid w:val="7270DE9C"/>
    <w:rsid w:val="7273AABA"/>
    <w:rsid w:val="72744333"/>
    <w:rsid w:val="727582A9"/>
    <w:rsid w:val="72763E07"/>
    <w:rsid w:val="72772335"/>
    <w:rsid w:val="72804153"/>
    <w:rsid w:val="7280E685"/>
    <w:rsid w:val="72864060"/>
    <w:rsid w:val="7289A344"/>
    <w:rsid w:val="72949840"/>
    <w:rsid w:val="72962ACD"/>
    <w:rsid w:val="729FF6CD"/>
    <w:rsid w:val="72A1F022"/>
    <w:rsid w:val="72AD3F50"/>
    <w:rsid w:val="72AF8071"/>
    <w:rsid w:val="72C238F2"/>
    <w:rsid w:val="72C4A101"/>
    <w:rsid w:val="72C7A080"/>
    <w:rsid w:val="72C8810A"/>
    <w:rsid w:val="72D33010"/>
    <w:rsid w:val="72D511D3"/>
    <w:rsid w:val="72D5779E"/>
    <w:rsid w:val="72D7F9DE"/>
    <w:rsid w:val="72DFCFFA"/>
    <w:rsid w:val="72E09A67"/>
    <w:rsid w:val="72E54769"/>
    <w:rsid w:val="72ED6E16"/>
    <w:rsid w:val="72EE3F71"/>
    <w:rsid w:val="72F6FD4F"/>
    <w:rsid w:val="730722CC"/>
    <w:rsid w:val="730E681F"/>
    <w:rsid w:val="730EB281"/>
    <w:rsid w:val="73131463"/>
    <w:rsid w:val="7327D354"/>
    <w:rsid w:val="732C478E"/>
    <w:rsid w:val="733962D5"/>
    <w:rsid w:val="733ECC4E"/>
    <w:rsid w:val="7341E727"/>
    <w:rsid w:val="7349F353"/>
    <w:rsid w:val="734B6C63"/>
    <w:rsid w:val="73659003"/>
    <w:rsid w:val="73676E79"/>
    <w:rsid w:val="736B4279"/>
    <w:rsid w:val="73758A45"/>
    <w:rsid w:val="737B3A90"/>
    <w:rsid w:val="737B8347"/>
    <w:rsid w:val="737BD1E0"/>
    <w:rsid w:val="738C75ED"/>
    <w:rsid w:val="73994A52"/>
    <w:rsid w:val="73A67283"/>
    <w:rsid w:val="73B8AA01"/>
    <w:rsid w:val="73B8BF2E"/>
    <w:rsid w:val="73BAD84E"/>
    <w:rsid w:val="73C1A9A9"/>
    <w:rsid w:val="73CB8AAE"/>
    <w:rsid w:val="73D0A3E3"/>
    <w:rsid w:val="73D20B0D"/>
    <w:rsid w:val="73DA6CC2"/>
    <w:rsid w:val="73DDE26D"/>
    <w:rsid w:val="73EF03F4"/>
    <w:rsid w:val="73EF3016"/>
    <w:rsid w:val="73F09355"/>
    <w:rsid w:val="73F6F38A"/>
    <w:rsid w:val="73FA4B61"/>
    <w:rsid w:val="740521DF"/>
    <w:rsid w:val="74070C6E"/>
    <w:rsid w:val="740B89FF"/>
    <w:rsid w:val="740DE63F"/>
    <w:rsid w:val="74207110"/>
    <w:rsid w:val="742733A7"/>
    <w:rsid w:val="7436E990"/>
    <w:rsid w:val="743EB783"/>
    <w:rsid w:val="7441C07D"/>
    <w:rsid w:val="7444B9B1"/>
    <w:rsid w:val="745F7C2C"/>
    <w:rsid w:val="746559FE"/>
    <w:rsid w:val="7465C66E"/>
    <w:rsid w:val="74679861"/>
    <w:rsid w:val="7467E2A8"/>
    <w:rsid w:val="746DCBBD"/>
    <w:rsid w:val="74710F29"/>
    <w:rsid w:val="7473585F"/>
    <w:rsid w:val="7482DED9"/>
    <w:rsid w:val="74832838"/>
    <w:rsid w:val="7483F7AF"/>
    <w:rsid w:val="7491F3E3"/>
    <w:rsid w:val="74940FEF"/>
    <w:rsid w:val="74A8C07F"/>
    <w:rsid w:val="74AA7702"/>
    <w:rsid w:val="74AEE4C4"/>
    <w:rsid w:val="74AF7D11"/>
    <w:rsid w:val="74B250D1"/>
    <w:rsid w:val="74BCD9EB"/>
    <w:rsid w:val="74C6E3DA"/>
    <w:rsid w:val="74CD0E84"/>
    <w:rsid w:val="74CFA9EE"/>
    <w:rsid w:val="74D0A428"/>
    <w:rsid w:val="74D35556"/>
    <w:rsid w:val="74D6639D"/>
    <w:rsid w:val="74D9DDCA"/>
    <w:rsid w:val="74E49A04"/>
    <w:rsid w:val="74E5992C"/>
    <w:rsid w:val="74E8E727"/>
    <w:rsid w:val="74E91B92"/>
    <w:rsid w:val="74ECD3BF"/>
    <w:rsid w:val="74F5ECA7"/>
    <w:rsid w:val="74FC794A"/>
    <w:rsid w:val="7500B5D4"/>
    <w:rsid w:val="750318A0"/>
    <w:rsid w:val="750671AC"/>
    <w:rsid w:val="750C349B"/>
    <w:rsid w:val="75103E80"/>
    <w:rsid w:val="75182741"/>
    <w:rsid w:val="7523BEE0"/>
    <w:rsid w:val="75240100"/>
    <w:rsid w:val="752EA551"/>
    <w:rsid w:val="75349564"/>
    <w:rsid w:val="75380A6D"/>
    <w:rsid w:val="7539D856"/>
    <w:rsid w:val="753E70D3"/>
    <w:rsid w:val="75441E0F"/>
    <w:rsid w:val="754A5C03"/>
    <w:rsid w:val="7555989C"/>
    <w:rsid w:val="75584770"/>
    <w:rsid w:val="755D320C"/>
    <w:rsid w:val="755FED6A"/>
    <w:rsid w:val="7573F951"/>
    <w:rsid w:val="75864977"/>
    <w:rsid w:val="7591601A"/>
    <w:rsid w:val="759AB336"/>
    <w:rsid w:val="759E1D47"/>
    <w:rsid w:val="75A58B01"/>
    <w:rsid w:val="75A9EEA5"/>
    <w:rsid w:val="75AC797D"/>
    <w:rsid w:val="75BC39C1"/>
    <w:rsid w:val="75C154E1"/>
    <w:rsid w:val="75C1C079"/>
    <w:rsid w:val="75D4D6B3"/>
    <w:rsid w:val="75DD7806"/>
    <w:rsid w:val="75DDBF60"/>
    <w:rsid w:val="75DE95EE"/>
    <w:rsid w:val="75ECCCD4"/>
    <w:rsid w:val="75EFD00B"/>
    <w:rsid w:val="7606E5AB"/>
    <w:rsid w:val="7607D1C5"/>
    <w:rsid w:val="7613A301"/>
    <w:rsid w:val="7614063C"/>
    <w:rsid w:val="7615F771"/>
    <w:rsid w:val="76160D57"/>
    <w:rsid w:val="76183B01"/>
    <w:rsid w:val="761C961F"/>
    <w:rsid w:val="7620C023"/>
    <w:rsid w:val="7640C1DE"/>
    <w:rsid w:val="7642A313"/>
    <w:rsid w:val="76438B39"/>
    <w:rsid w:val="7644604E"/>
    <w:rsid w:val="76498CCB"/>
    <w:rsid w:val="764F7856"/>
    <w:rsid w:val="764FF68F"/>
    <w:rsid w:val="7653DF2B"/>
    <w:rsid w:val="765C10EC"/>
    <w:rsid w:val="76695594"/>
    <w:rsid w:val="766F2F4D"/>
    <w:rsid w:val="7671FDE6"/>
    <w:rsid w:val="767259C5"/>
    <w:rsid w:val="76737476"/>
    <w:rsid w:val="767BE460"/>
    <w:rsid w:val="7695EE02"/>
    <w:rsid w:val="769837E4"/>
    <w:rsid w:val="769BCAFC"/>
    <w:rsid w:val="769E3B20"/>
    <w:rsid w:val="76A1DCD9"/>
    <w:rsid w:val="76A50AD4"/>
    <w:rsid w:val="76A6027D"/>
    <w:rsid w:val="76ABA488"/>
    <w:rsid w:val="76B0A849"/>
    <w:rsid w:val="76B4AD5E"/>
    <w:rsid w:val="76BAC418"/>
    <w:rsid w:val="76BB3000"/>
    <w:rsid w:val="76BEA797"/>
    <w:rsid w:val="76BFEE8A"/>
    <w:rsid w:val="76C20711"/>
    <w:rsid w:val="76C652D2"/>
    <w:rsid w:val="76C8FACA"/>
    <w:rsid w:val="76D0921E"/>
    <w:rsid w:val="76D52CF4"/>
    <w:rsid w:val="76EC25BB"/>
    <w:rsid w:val="7701963E"/>
    <w:rsid w:val="77059A03"/>
    <w:rsid w:val="7707D9AD"/>
    <w:rsid w:val="77089D52"/>
    <w:rsid w:val="770FB855"/>
    <w:rsid w:val="77150EEB"/>
    <w:rsid w:val="771623E9"/>
    <w:rsid w:val="77174BAB"/>
    <w:rsid w:val="771FD1D1"/>
    <w:rsid w:val="7720F785"/>
    <w:rsid w:val="77210E2C"/>
    <w:rsid w:val="77270DBD"/>
    <w:rsid w:val="772C84B7"/>
    <w:rsid w:val="7732F9C3"/>
    <w:rsid w:val="774C2502"/>
    <w:rsid w:val="77564965"/>
    <w:rsid w:val="7762A1B5"/>
    <w:rsid w:val="776C4E20"/>
    <w:rsid w:val="776C974C"/>
    <w:rsid w:val="777789EE"/>
    <w:rsid w:val="7777F313"/>
    <w:rsid w:val="7785BA93"/>
    <w:rsid w:val="7786CAD7"/>
    <w:rsid w:val="7787F2D6"/>
    <w:rsid w:val="7791A97E"/>
    <w:rsid w:val="779247E4"/>
    <w:rsid w:val="7793171D"/>
    <w:rsid w:val="77954C29"/>
    <w:rsid w:val="7798F8B6"/>
    <w:rsid w:val="779FFB2D"/>
    <w:rsid w:val="77A2CC58"/>
    <w:rsid w:val="77B535D9"/>
    <w:rsid w:val="77C113DB"/>
    <w:rsid w:val="77CA07A6"/>
    <w:rsid w:val="77CC3E29"/>
    <w:rsid w:val="77D19042"/>
    <w:rsid w:val="77D95AFE"/>
    <w:rsid w:val="77D99413"/>
    <w:rsid w:val="77DDDDF5"/>
    <w:rsid w:val="77EA6A82"/>
    <w:rsid w:val="77F13C65"/>
    <w:rsid w:val="77F28DB0"/>
    <w:rsid w:val="78061FC9"/>
    <w:rsid w:val="78213A8A"/>
    <w:rsid w:val="7825685B"/>
    <w:rsid w:val="7827DFAE"/>
    <w:rsid w:val="7832F6F2"/>
    <w:rsid w:val="783514FD"/>
    <w:rsid w:val="783C4DC9"/>
    <w:rsid w:val="783DCD17"/>
    <w:rsid w:val="784112D9"/>
    <w:rsid w:val="7845BBCF"/>
    <w:rsid w:val="7846A590"/>
    <w:rsid w:val="78503737"/>
    <w:rsid w:val="785B8024"/>
    <w:rsid w:val="785DE9FD"/>
    <w:rsid w:val="7866B256"/>
    <w:rsid w:val="787847A8"/>
    <w:rsid w:val="787B5EF1"/>
    <w:rsid w:val="7880171C"/>
    <w:rsid w:val="7887F61C"/>
    <w:rsid w:val="789C9484"/>
    <w:rsid w:val="78A50DA0"/>
    <w:rsid w:val="78ACB546"/>
    <w:rsid w:val="78ADA47E"/>
    <w:rsid w:val="78BC94E2"/>
    <w:rsid w:val="78D85333"/>
    <w:rsid w:val="78DFF68A"/>
    <w:rsid w:val="78FFC697"/>
    <w:rsid w:val="79027795"/>
    <w:rsid w:val="790C85EF"/>
    <w:rsid w:val="790E765E"/>
    <w:rsid w:val="790FD457"/>
    <w:rsid w:val="79101BEC"/>
    <w:rsid w:val="79106569"/>
    <w:rsid w:val="79119D8F"/>
    <w:rsid w:val="7913D26C"/>
    <w:rsid w:val="791EAD02"/>
    <w:rsid w:val="792192CB"/>
    <w:rsid w:val="7928B3D5"/>
    <w:rsid w:val="792980EC"/>
    <w:rsid w:val="792C7C14"/>
    <w:rsid w:val="792FD5DC"/>
    <w:rsid w:val="794A5420"/>
    <w:rsid w:val="794D9B3A"/>
    <w:rsid w:val="7950FB34"/>
    <w:rsid w:val="7952FE78"/>
    <w:rsid w:val="795FCB1E"/>
    <w:rsid w:val="796134B3"/>
    <w:rsid w:val="796320A5"/>
    <w:rsid w:val="7964BD2B"/>
    <w:rsid w:val="79654732"/>
    <w:rsid w:val="796F140D"/>
    <w:rsid w:val="796FBBCD"/>
    <w:rsid w:val="79738170"/>
    <w:rsid w:val="797D36D5"/>
    <w:rsid w:val="79825736"/>
    <w:rsid w:val="7989AEED"/>
    <w:rsid w:val="798AE19A"/>
    <w:rsid w:val="798EDBD0"/>
    <w:rsid w:val="799260E2"/>
    <w:rsid w:val="799A776B"/>
    <w:rsid w:val="79A08AAD"/>
    <w:rsid w:val="79A55D22"/>
    <w:rsid w:val="79A70DED"/>
    <w:rsid w:val="79A87179"/>
    <w:rsid w:val="79B04F5B"/>
    <w:rsid w:val="79B44CA8"/>
    <w:rsid w:val="79B7170E"/>
    <w:rsid w:val="79C1E1E7"/>
    <w:rsid w:val="79C78773"/>
    <w:rsid w:val="79D0E380"/>
    <w:rsid w:val="79D632BB"/>
    <w:rsid w:val="79DF6BF7"/>
    <w:rsid w:val="79E432C5"/>
    <w:rsid w:val="79E9D155"/>
    <w:rsid w:val="79FDC164"/>
    <w:rsid w:val="7A054A13"/>
    <w:rsid w:val="7A090B95"/>
    <w:rsid w:val="7A0E0AAD"/>
    <w:rsid w:val="7A0E1DE3"/>
    <w:rsid w:val="7A10A94E"/>
    <w:rsid w:val="7A247B7B"/>
    <w:rsid w:val="7A28BF30"/>
    <w:rsid w:val="7A28D034"/>
    <w:rsid w:val="7A28D3B1"/>
    <w:rsid w:val="7A2AF32D"/>
    <w:rsid w:val="7A2CA9CA"/>
    <w:rsid w:val="7A3031CB"/>
    <w:rsid w:val="7A30C03C"/>
    <w:rsid w:val="7A316E49"/>
    <w:rsid w:val="7A3449A3"/>
    <w:rsid w:val="7A37066F"/>
    <w:rsid w:val="7A3D5B72"/>
    <w:rsid w:val="7A42A697"/>
    <w:rsid w:val="7A42DFA1"/>
    <w:rsid w:val="7A551B2D"/>
    <w:rsid w:val="7A6EF6F2"/>
    <w:rsid w:val="7A776D2D"/>
    <w:rsid w:val="7A7C6C9D"/>
    <w:rsid w:val="7A7EE0FA"/>
    <w:rsid w:val="7A87DA25"/>
    <w:rsid w:val="7A87EB29"/>
    <w:rsid w:val="7A8F42D5"/>
    <w:rsid w:val="7A903CCA"/>
    <w:rsid w:val="7A953C56"/>
    <w:rsid w:val="7A98D557"/>
    <w:rsid w:val="7A9B9170"/>
    <w:rsid w:val="7AAAFA43"/>
    <w:rsid w:val="7AAB70A5"/>
    <w:rsid w:val="7ABEBDBB"/>
    <w:rsid w:val="7AC9DD13"/>
    <w:rsid w:val="7ACAE93B"/>
    <w:rsid w:val="7ACC5EAE"/>
    <w:rsid w:val="7AD591A5"/>
    <w:rsid w:val="7AD6F711"/>
    <w:rsid w:val="7AD7D9AC"/>
    <w:rsid w:val="7AD8BCAD"/>
    <w:rsid w:val="7ADB026B"/>
    <w:rsid w:val="7AE62C18"/>
    <w:rsid w:val="7AE8ADC3"/>
    <w:rsid w:val="7AE8F1FD"/>
    <w:rsid w:val="7AEBD821"/>
    <w:rsid w:val="7AECBBA7"/>
    <w:rsid w:val="7AF5101C"/>
    <w:rsid w:val="7AF6D8A7"/>
    <w:rsid w:val="7B0DF644"/>
    <w:rsid w:val="7B15CC66"/>
    <w:rsid w:val="7B180DFB"/>
    <w:rsid w:val="7B1D5E2E"/>
    <w:rsid w:val="7B1F03F4"/>
    <w:rsid w:val="7B26815E"/>
    <w:rsid w:val="7B29666D"/>
    <w:rsid w:val="7B2C67AA"/>
    <w:rsid w:val="7B35595F"/>
    <w:rsid w:val="7B426E5C"/>
    <w:rsid w:val="7B4377A0"/>
    <w:rsid w:val="7B4A6667"/>
    <w:rsid w:val="7B4E9B51"/>
    <w:rsid w:val="7B503686"/>
    <w:rsid w:val="7B53EBA8"/>
    <w:rsid w:val="7B5559AD"/>
    <w:rsid w:val="7B5792B8"/>
    <w:rsid w:val="7B61C4F1"/>
    <w:rsid w:val="7B66DA5C"/>
    <w:rsid w:val="7B69AF04"/>
    <w:rsid w:val="7B737E84"/>
    <w:rsid w:val="7B78B39B"/>
    <w:rsid w:val="7B852581"/>
    <w:rsid w:val="7B8F5463"/>
    <w:rsid w:val="7B95B6A0"/>
    <w:rsid w:val="7B979CF7"/>
    <w:rsid w:val="7B985F09"/>
    <w:rsid w:val="7BA2E9E3"/>
    <w:rsid w:val="7BA6BBE0"/>
    <w:rsid w:val="7BA936C2"/>
    <w:rsid w:val="7BAAC201"/>
    <w:rsid w:val="7BAC9DB1"/>
    <w:rsid w:val="7BB95D88"/>
    <w:rsid w:val="7BC77067"/>
    <w:rsid w:val="7BC9B792"/>
    <w:rsid w:val="7BCA8F43"/>
    <w:rsid w:val="7BD74B42"/>
    <w:rsid w:val="7BDDA21E"/>
    <w:rsid w:val="7BE9F78D"/>
    <w:rsid w:val="7BEEA9E0"/>
    <w:rsid w:val="7BF15952"/>
    <w:rsid w:val="7BFE38AD"/>
    <w:rsid w:val="7C0886C3"/>
    <w:rsid w:val="7C093AE7"/>
    <w:rsid w:val="7C122BB6"/>
    <w:rsid w:val="7C127D30"/>
    <w:rsid w:val="7C13C950"/>
    <w:rsid w:val="7C1924C0"/>
    <w:rsid w:val="7C1B1B83"/>
    <w:rsid w:val="7C39B757"/>
    <w:rsid w:val="7C401967"/>
    <w:rsid w:val="7C429035"/>
    <w:rsid w:val="7C433750"/>
    <w:rsid w:val="7C44F5D3"/>
    <w:rsid w:val="7C46DC8F"/>
    <w:rsid w:val="7C4BDC7B"/>
    <w:rsid w:val="7C4DE5EA"/>
    <w:rsid w:val="7C52212F"/>
    <w:rsid w:val="7C52B528"/>
    <w:rsid w:val="7C5399C1"/>
    <w:rsid w:val="7C562F40"/>
    <w:rsid w:val="7C760A64"/>
    <w:rsid w:val="7C7AE0F2"/>
    <w:rsid w:val="7C7B2FD3"/>
    <w:rsid w:val="7C893EFD"/>
    <w:rsid w:val="7C918682"/>
    <w:rsid w:val="7C93B380"/>
    <w:rsid w:val="7C93E799"/>
    <w:rsid w:val="7C9FB3CB"/>
    <w:rsid w:val="7CA0AD32"/>
    <w:rsid w:val="7CA76C57"/>
    <w:rsid w:val="7CB45B78"/>
    <w:rsid w:val="7CC65919"/>
    <w:rsid w:val="7CC694DC"/>
    <w:rsid w:val="7CC94F32"/>
    <w:rsid w:val="7CCE8922"/>
    <w:rsid w:val="7CD5C7E4"/>
    <w:rsid w:val="7CD9E739"/>
    <w:rsid w:val="7CE3E629"/>
    <w:rsid w:val="7CE4E77F"/>
    <w:rsid w:val="7CF1773E"/>
    <w:rsid w:val="7CFFB838"/>
    <w:rsid w:val="7CFFD350"/>
    <w:rsid w:val="7D038008"/>
    <w:rsid w:val="7D09669C"/>
    <w:rsid w:val="7D17409D"/>
    <w:rsid w:val="7D1A278D"/>
    <w:rsid w:val="7D285CA9"/>
    <w:rsid w:val="7D2BEBA4"/>
    <w:rsid w:val="7D2C85A4"/>
    <w:rsid w:val="7D2E8333"/>
    <w:rsid w:val="7D33B1FD"/>
    <w:rsid w:val="7D4AA947"/>
    <w:rsid w:val="7D4F9DE3"/>
    <w:rsid w:val="7D54C942"/>
    <w:rsid w:val="7D585471"/>
    <w:rsid w:val="7D5E9202"/>
    <w:rsid w:val="7D61D8BF"/>
    <w:rsid w:val="7D656CA1"/>
    <w:rsid w:val="7D71EC9D"/>
    <w:rsid w:val="7D797497"/>
    <w:rsid w:val="7D7B2047"/>
    <w:rsid w:val="7D831B85"/>
    <w:rsid w:val="7D86F27D"/>
    <w:rsid w:val="7D87AA76"/>
    <w:rsid w:val="7D8D44AC"/>
    <w:rsid w:val="7D925CCD"/>
    <w:rsid w:val="7DA63727"/>
    <w:rsid w:val="7DA8B18B"/>
    <w:rsid w:val="7DAB50B6"/>
    <w:rsid w:val="7DCCC700"/>
    <w:rsid w:val="7DCD148F"/>
    <w:rsid w:val="7DD40B8E"/>
    <w:rsid w:val="7DD76112"/>
    <w:rsid w:val="7DD9B8DF"/>
    <w:rsid w:val="7DE64D74"/>
    <w:rsid w:val="7DE896FC"/>
    <w:rsid w:val="7DEC7582"/>
    <w:rsid w:val="7DF109EE"/>
    <w:rsid w:val="7DF5574D"/>
    <w:rsid w:val="7DF8CBC4"/>
    <w:rsid w:val="7E16431B"/>
    <w:rsid w:val="7E1D7E2D"/>
    <w:rsid w:val="7E1E9F5D"/>
    <w:rsid w:val="7E1FE897"/>
    <w:rsid w:val="7E1FF564"/>
    <w:rsid w:val="7E294E91"/>
    <w:rsid w:val="7E2B9BE5"/>
    <w:rsid w:val="7E3D6777"/>
    <w:rsid w:val="7E445D9D"/>
    <w:rsid w:val="7E51EDCE"/>
    <w:rsid w:val="7E529D61"/>
    <w:rsid w:val="7E5A684C"/>
    <w:rsid w:val="7E5DE984"/>
    <w:rsid w:val="7E64DDD4"/>
    <w:rsid w:val="7E682DCE"/>
    <w:rsid w:val="7E88E992"/>
    <w:rsid w:val="7E8B1283"/>
    <w:rsid w:val="7E8CFC15"/>
    <w:rsid w:val="7E95F233"/>
    <w:rsid w:val="7E9650D8"/>
    <w:rsid w:val="7E9C0134"/>
    <w:rsid w:val="7EA27CCB"/>
    <w:rsid w:val="7EA81563"/>
    <w:rsid w:val="7EB8F85B"/>
    <w:rsid w:val="7EC5CBBD"/>
    <w:rsid w:val="7ECCB611"/>
    <w:rsid w:val="7EEFD5CD"/>
    <w:rsid w:val="7F05604F"/>
    <w:rsid w:val="7F0DF02B"/>
    <w:rsid w:val="7F11C459"/>
    <w:rsid w:val="7F211CCA"/>
    <w:rsid w:val="7F269FE7"/>
    <w:rsid w:val="7F285C7F"/>
    <w:rsid w:val="7F2ADACB"/>
    <w:rsid w:val="7F2FDD65"/>
    <w:rsid w:val="7F32D179"/>
    <w:rsid w:val="7F346D8F"/>
    <w:rsid w:val="7F3AF441"/>
    <w:rsid w:val="7F3F00FB"/>
    <w:rsid w:val="7F40614A"/>
    <w:rsid w:val="7F42A94F"/>
    <w:rsid w:val="7F4E6001"/>
    <w:rsid w:val="7F506DA3"/>
    <w:rsid w:val="7F54F6AF"/>
    <w:rsid w:val="7F5A5A33"/>
    <w:rsid w:val="7F625EF0"/>
    <w:rsid w:val="7F760911"/>
    <w:rsid w:val="7F78FD1A"/>
    <w:rsid w:val="7F839CF1"/>
    <w:rsid w:val="7F8A5CA4"/>
    <w:rsid w:val="7F8C435B"/>
    <w:rsid w:val="7F8F1B5C"/>
    <w:rsid w:val="7F98DF6E"/>
    <w:rsid w:val="7F99E907"/>
    <w:rsid w:val="7FA9C14F"/>
    <w:rsid w:val="7FAB1551"/>
    <w:rsid w:val="7FAEC903"/>
    <w:rsid w:val="7FAF2F00"/>
    <w:rsid w:val="7FBA0875"/>
    <w:rsid w:val="7FC0A458"/>
    <w:rsid w:val="7FC16D61"/>
    <w:rsid w:val="7FC6DF1C"/>
    <w:rsid w:val="7FC893E0"/>
    <w:rsid w:val="7FCE23FD"/>
    <w:rsid w:val="7FD149A4"/>
    <w:rsid w:val="7FE2D717"/>
    <w:rsid w:val="7FE2F03D"/>
    <w:rsid w:val="7FE527F2"/>
    <w:rsid w:val="7FE906A2"/>
    <w:rsid w:val="7FF6E6DB"/>
    <w:rsid w:val="7FF85A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DBE2"/>
  <w15:chartTrackingRefBased/>
  <w15:docId w15:val="{DE92B55D-459B-4B7A-8CED-09F2F1F763E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F68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F682B"/>
    <w:pPr>
      <w:keepNext/>
      <w:tabs>
        <w:tab w:val="left" w:pos="720"/>
      </w:tabs>
      <w:spacing w:after="120"/>
      <w:ind w:left="720"/>
      <w:outlineLvl w:val="1"/>
    </w:pPr>
    <w:rPr>
      <w:rFonts w:ascii="Palatino" w:hAnsi="Palatino"/>
      <w:b/>
      <w:szCs w:val="20"/>
    </w:rPr>
  </w:style>
  <w:style w:type="paragraph" w:styleId="Heading6">
    <w:name w:val="heading 6"/>
    <w:basedOn w:val="Normal"/>
    <w:next w:val="Normal"/>
    <w:link w:val="Heading6Char"/>
    <w:uiPriority w:val="9"/>
    <w:semiHidden/>
    <w:unhideWhenUsed/>
    <w:qFormat/>
    <w:rsid w:val="00BF682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596E"/>
    <w:pPr>
      <w:tabs>
        <w:tab w:val="center" w:pos="4680"/>
        <w:tab w:val="right" w:pos="9360"/>
      </w:tabs>
    </w:pPr>
  </w:style>
  <w:style w:type="character" w:customStyle="1" w:styleId="HeaderChar">
    <w:name w:val="Header Char"/>
    <w:basedOn w:val="DefaultParagraphFont"/>
    <w:link w:val="Header"/>
    <w:uiPriority w:val="99"/>
    <w:rsid w:val="008C596E"/>
  </w:style>
  <w:style w:type="paragraph" w:styleId="Footer">
    <w:name w:val="footer"/>
    <w:basedOn w:val="Normal"/>
    <w:link w:val="FooterChar"/>
    <w:uiPriority w:val="99"/>
    <w:unhideWhenUsed/>
    <w:rsid w:val="008C596E"/>
    <w:pPr>
      <w:tabs>
        <w:tab w:val="center" w:pos="4680"/>
        <w:tab w:val="right" w:pos="9360"/>
      </w:tabs>
    </w:pPr>
  </w:style>
  <w:style w:type="character" w:customStyle="1" w:styleId="FooterChar">
    <w:name w:val="Footer Char"/>
    <w:basedOn w:val="DefaultParagraphFont"/>
    <w:link w:val="Footer"/>
    <w:uiPriority w:val="99"/>
    <w:rsid w:val="008C596E"/>
  </w:style>
  <w:style w:type="character" w:customStyle="1" w:styleId="Heading1Char">
    <w:name w:val="Heading 1 Char"/>
    <w:basedOn w:val="DefaultParagraphFont"/>
    <w:link w:val="Heading1"/>
    <w:uiPriority w:val="9"/>
    <w:rsid w:val="00BF68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F682B"/>
    <w:rPr>
      <w:rFonts w:ascii="Palatino" w:eastAsia="Times New Roman" w:hAnsi="Palatino" w:cs="Times New Roman"/>
      <w:b/>
      <w:sz w:val="24"/>
      <w:szCs w:val="20"/>
    </w:rPr>
  </w:style>
  <w:style w:type="character" w:customStyle="1" w:styleId="Heading6Char">
    <w:name w:val="Heading 6 Char"/>
    <w:basedOn w:val="DefaultParagraphFont"/>
    <w:link w:val="Heading6"/>
    <w:uiPriority w:val="9"/>
    <w:semiHidden/>
    <w:rsid w:val="00BF682B"/>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BF682B"/>
    <w:pPr>
      <w:jc w:val="center"/>
    </w:pPr>
    <w:rPr>
      <w:rFonts w:ascii="Helvetica" w:hAnsi="Helvetica"/>
      <w:b/>
      <w:szCs w:val="20"/>
    </w:rPr>
  </w:style>
  <w:style w:type="character" w:customStyle="1" w:styleId="TitleChar">
    <w:name w:val="Title Char"/>
    <w:basedOn w:val="DefaultParagraphFont"/>
    <w:link w:val="Title"/>
    <w:rsid w:val="00BF682B"/>
    <w:rPr>
      <w:rFonts w:ascii="Helvetica" w:eastAsia="Times New Roman" w:hAnsi="Helvetica" w:cs="Times New Roman"/>
      <w:b/>
      <w:sz w:val="24"/>
      <w:szCs w:val="20"/>
    </w:rPr>
  </w:style>
  <w:style w:type="character" w:styleId="Hyperlink">
    <w:name w:val="Hyperlink"/>
    <w:uiPriority w:val="99"/>
    <w:unhideWhenUsed/>
    <w:rsid w:val="00BF682B"/>
    <w:rPr>
      <w:color w:val="3754D4"/>
      <w:u w:val="single"/>
    </w:rPr>
  </w:style>
  <w:style w:type="paragraph" w:styleId="NormalWeb">
    <w:name w:val="Normal (Web)"/>
    <w:basedOn w:val="Normal"/>
    <w:uiPriority w:val="99"/>
    <w:unhideWhenUsed/>
    <w:rsid w:val="00BF682B"/>
    <w:pPr>
      <w:spacing w:before="168" w:after="216"/>
    </w:pPr>
  </w:style>
  <w:style w:type="paragraph" w:customStyle="1" w:styleId="Default">
    <w:name w:val="Default"/>
    <w:rsid w:val="00BF682B"/>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BF682B"/>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rsid w:val="00BF682B"/>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BF682B"/>
    <w:rPr>
      <w:rFonts w:ascii="Times New Roman" w:eastAsia="Times New Roman" w:hAnsi="Times New Roman" w:cs="Times New Roman"/>
      <w:sz w:val="20"/>
      <w:szCs w:val="20"/>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uiPriority w:val="99"/>
    <w:rsid w:val="00BF682B"/>
    <w:rPr>
      <w:vertAlign w:val="superscript"/>
    </w:rPr>
  </w:style>
  <w:style w:type="paragraph" w:customStyle="1" w:styleId="xl24">
    <w:name w:val="xl24"/>
    <w:basedOn w:val="Normal"/>
    <w:rsid w:val="00BF682B"/>
    <w:pPr>
      <w:spacing w:before="100" w:beforeAutospacing="1" w:after="100" w:afterAutospacing="1"/>
      <w:jc w:val="right"/>
    </w:pPr>
    <w:rPr>
      <w:rFonts w:ascii="Arial Unicode MS" w:eastAsia="Arial Unicode MS" w:hAnsi="Arial Unicode MS" w:cs="Arial Unicode MS"/>
      <w:b/>
      <w:bCs/>
    </w:rPr>
  </w:style>
  <w:style w:type="paragraph" w:styleId="BodyText">
    <w:name w:val="Body Text"/>
    <w:basedOn w:val="Normal"/>
    <w:link w:val="BodyTextChar"/>
    <w:rsid w:val="00BF682B"/>
    <w:pPr>
      <w:tabs>
        <w:tab w:val="left" w:pos="720"/>
      </w:tabs>
      <w:spacing w:after="120"/>
    </w:pPr>
    <w:rPr>
      <w:rFonts w:ascii="Palatino" w:hAnsi="Palatino"/>
      <w:szCs w:val="20"/>
    </w:rPr>
  </w:style>
  <w:style w:type="character" w:customStyle="1" w:styleId="BodyTextChar">
    <w:name w:val="Body Text Char"/>
    <w:basedOn w:val="DefaultParagraphFont"/>
    <w:link w:val="BodyText"/>
    <w:rsid w:val="00BF682B"/>
    <w:rPr>
      <w:rFonts w:ascii="Palatino" w:eastAsia="Times New Roman" w:hAnsi="Palatino" w:cs="Times New Roman"/>
      <w:sz w:val="24"/>
      <w:szCs w:val="20"/>
    </w:rPr>
  </w:style>
  <w:style w:type="table" w:styleId="TableGrid">
    <w:name w:val="Table Grid"/>
    <w:basedOn w:val="TableNormal"/>
    <w:uiPriority w:val="39"/>
    <w:rsid w:val="00BF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F682B"/>
    <w:rPr>
      <w:color w:val="605E5C"/>
      <w:shd w:val="clear" w:color="auto" w:fill="E1DFDD"/>
    </w:rPr>
  </w:style>
  <w:style w:type="character" w:styleId="CommentReference">
    <w:name w:val="annotation reference"/>
    <w:basedOn w:val="DefaultParagraphFont"/>
    <w:uiPriority w:val="99"/>
    <w:unhideWhenUsed/>
    <w:rsid w:val="00BF682B"/>
    <w:rPr>
      <w:sz w:val="16"/>
      <w:szCs w:val="16"/>
    </w:rPr>
  </w:style>
  <w:style w:type="paragraph" w:styleId="CommentText">
    <w:name w:val="annotation text"/>
    <w:basedOn w:val="Normal"/>
    <w:link w:val="CommentTextChar"/>
    <w:uiPriority w:val="99"/>
    <w:unhideWhenUsed/>
    <w:rsid w:val="00BF682B"/>
    <w:rPr>
      <w:sz w:val="20"/>
      <w:szCs w:val="20"/>
    </w:rPr>
  </w:style>
  <w:style w:type="character" w:customStyle="1" w:styleId="CommentTextChar">
    <w:name w:val="Comment Text Char"/>
    <w:basedOn w:val="DefaultParagraphFont"/>
    <w:link w:val="CommentText"/>
    <w:uiPriority w:val="99"/>
    <w:rsid w:val="00BF68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82B"/>
    <w:rPr>
      <w:b/>
      <w:bCs/>
    </w:rPr>
  </w:style>
  <w:style w:type="character" w:customStyle="1" w:styleId="CommentSubjectChar">
    <w:name w:val="Comment Subject Char"/>
    <w:basedOn w:val="CommentTextChar"/>
    <w:link w:val="CommentSubject"/>
    <w:uiPriority w:val="99"/>
    <w:semiHidden/>
    <w:rsid w:val="00BF682B"/>
    <w:rPr>
      <w:rFonts w:ascii="Times New Roman" w:eastAsia="Times New Roman" w:hAnsi="Times New Roman" w:cs="Times New Roman"/>
      <w:b/>
      <w:bCs/>
      <w:sz w:val="20"/>
      <w:szCs w:val="20"/>
    </w:rPr>
  </w:style>
  <w:style w:type="character" w:styleId="BookTitle">
    <w:name w:val="Book Title"/>
    <w:basedOn w:val="DefaultParagraphFont"/>
    <w:uiPriority w:val="33"/>
    <w:qFormat/>
    <w:rsid w:val="00BF682B"/>
    <w:rPr>
      <w:b/>
      <w:bCs/>
      <w:i/>
      <w:iCs/>
      <w:spacing w:val="5"/>
    </w:rPr>
  </w:style>
  <w:style w:type="paragraph" w:styleId="Caption">
    <w:name w:val="caption"/>
    <w:basedOn w:val="Normal"/>
    <w:next w:val="Normal"/>
    <w:unhideWhenUsed/>
    <w:qFormat/>
    <w:rsid w:val="00BF682B"/>
    <w:pPr>
      <w:spacing w:after="200"/>
    </w:pPr>
    <w:rPr>
      <w:i/>
      <w:iCs/>
      <w:color w:val="44546A" w:themeColor="text2"/>
      <w:sz w:val="18"/>
      <w:szCs w:val="18"/>
    </w:rPr>
  </w:style>
  <w:style w:type="paragraph" w:customStyle="1" w:styleId="xl41">
    <w:name w:val="xl41"/>
    <w:basedOn w:val="Normal"/>
    <w:rsid w:val="00BF682B"/>
    <w:pPr>
      <w:overflowPunct w:val="0"/>
      <w:autoSpaceDE w:val="0"/>
      <w:autoSpaceDN w:val="0"/>
      <w:adjustRightInd w:val="0"/>
      <w:spacing w:before="100" w:after="100"/>
    </w:pPr>
    <w:rPr>
      <w:rFonts w:ascii="Arial Unicode MS" w:eastAsia="Arial Unicode MS"/>
      <w:szCs w:val="20"/>
    </w:rPr>
  </w:style>
  <w:style w:type="character" w:customStyle="1" w:styleId="BodyTextChar1">
    <w:name w:val="Body Text Char1"/>
    <w:locked/>
    <w:rsid w:val="00BF682B"/>
    <w:rPr>
      <w:rFonts w:ascii="Palatino" w:eastAsia="Times New Roman" w:hAnsi="Palatino" w:cs="Times New Roman"/>
      <w:sz w:val="24"/>
      <w:szCs w:val="20"/>
    </w:rPr>
  </w:style>
  <w:style w:type="character" w:styleId="Mention">
    <w:name w:val="Mention"/>
    <w:basedOn w:val="DefaultParagraphFont"/>
    <w:uiPriority w:val="99"/>
    <w:unhideWhenUsed/>
    <w:rsid w:val="00BF682B"/>
    <w:rPr>
      <w:color w:val="2B579A"/>
      <w:shd w:val="clear" w:color="auto" w:fill="E1DFDD"/>
    </w:rPr>
  </w:style>
  <w:style w:type="paragraph" w:styleId="Revision">
    <w:name w:val="Revision"/>
    <w:hidden/>
    <w:uiPriority w:val="99"/>
    <w:semiHidden/>
    <w:rsid w:val="00BF682B"/>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F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682B"/>
    <w:rPr>
      <w:color w:val="954F72" w:themeColor="followedHyperlink"/>
      <w:u w:val="single"/>
    </w:rPr>
  </w:style>
  <w:style w:type="table" w:customStyle="1" w:styleId="TableGrid2">
    <w:name w:val="Table Grid2"/>
    <w:basedOn w:val="TableNormal"/>
    <w:next w:val="TableGrid"/>
    <w:uiPriority w:val="39"/>
    <w:rsid w:val="00BF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682B"/>
  </w:style>
  <w:style w:type="character" w:customStyle="1" w:styleId="eop">
    <w:name w:val="eop"/>
    <w:basedOn w:val="DefaultParagraphFont"/>
    <w:rsid w:val="00BF682B"/>
  </w:style>
  <w:style w:type="paragraph" w:customStyle="1" w:styleId="xmsonormal">
    <w:name w:val="x_msonormal"/>
    <w:basedOn w:val="Normal"/>
    <w:rsid w:val="00BF682B"/>
    <w:rPr>
      <w:rFonts w:ascii="Calibri" w:eastAsiaTheme="minorHAnsi" w:hAnsi="Calibri" w:cs="Calibri"/>
      <w:sz w:val="22"/>
      <w:szCs w:val="22"/>
    </w:rPr>
  </w:style>
  <w:style w:type="character" w:customStyle="1" w:styleId="superscript">
    <w:name w:val="superscript"/>
    <w:basedOn w:val="DefaultParagraphFont"/>
    <w:rsid w:val="00BF682B"/>
  </w:style>
  <w:style w:type="character" w:customStyle="1" w:styleId="cf01">
    <w:name w:val="cf01"/>
    <w:basedOn w:val="DefaultParagraphFont"/>
    <w:rsid w:val="00BF682B"/>
    <w:rPr>
      <w:rFonts w:ascii="Segoe UI" w:hAnsi="Segoe UI" w:cs="Segoe UI" w:hint="default"/>
      <w:sz w:val="18"/>
      <w:szCs w:val="18"/>
    </w:rPr>
  </w:style>
  <w:style w:type="paragraph" w:customStyle="1" w:styleId="pf0">
    <w:name w:val="pf0"/>
    <w:basedOn w:val="Normal"/>
    <w:rsid w:val="00BF682B"/>
    <w:pPr>
      <w:spacing w:before="100" w:beforeAutospacing="1" w:after="100" w:afterAutospacing="1"/>
    </w:pPr>
  </w:style>
  <w:style w:type="paragraph" w:styleId="EndnoteText">
    <w:name w:val="endnote text"/>
    <w:basedOn w:val="Normal"/>
    <w:link w:val="EndnoteTextChar"/>
    <w:uiPriority w:val="99"/>
    <w:semiHidden/>
    <w:unhideWhenUsed/>
    <w:rsid w:val="00BF682B"/>
    <w:rPr>
      <w:sz w:val="20"/>
      <w:szCs w:val="20"/>
    </w:rPr>
  </w:style>
  <w:style w:type="character" w:customStyle="1" w:styleId="EndnoteTextChar">
    <w:name w:val="Endnote Text Char"/>
    <w:basedOn w:val="DefaultParagraphFont"/>
    <w:link w:val="EndnoteText"/>
    <w:uiPriority w:val="99"/>
    <w:semiHidden/>
    <w:rsid w:val="00BF682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F6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4174">
      <w:bodyDiv w:val="1"/>
      <w:marLeft w:val="0"/>
      <w:marRight w:val="0"/>
      <w:marTop w:val="0"/>
      <w:marBottom w:val="0"/>
      <w:divBdr>
        <w:top w:val="none" w:sz="0" w:space="0" w:color="auto"/>
        <w:left w:val="none" w:sz="0" w:space="0" w:color="auto"/>
        <w:bottom w:val="none" w:sz="0" w:space="0" w:color="auto"/>
        <w:right w:val="none" w:sz="0" w:space="0" w:color="auto"/>
      </w:divBdr>
    </w:div>
    <w:div w:id="486286239">
      <w:bodyDiv w:val="1"/>
      <w:marLeft w:val="0"/>
      <w:marRight w:val="0"/>
      <w:marTop w:val="0"/>
      <w:marBottom w:val="0"/>
      <w:divBdr>
        <w:top w:val="none" w:sz="0" w:space="0" w:color="auto"/>
        <w:left w:val="none" w:sz="0" w:space="0" w:color="auto"/>
        <w:bottom w:val="none" w:sz="0" w:space="0" w:color="auto"/>
        <w:right w:val="none" w:sz="0" w:space="0" w:color="auto"/>
      </w:divBdr>
    </w:div>
    <w:div w:id="516579033">
      <w:bodyDiv w:val="1"/>
      <w:marLeft w:val="0"/>
      <w:marRight w:val="0"/>
      <w:marTop w:val="0"/>
      <w:marBottom w:val="0"/>
      <w:divBdr>
        <w:top w:val="none" w:sz="0" w:space="0" w:color="auto"/>
        <w:left w:val="none" w:sz="0" w:space="0" w:color="auto"/>
        <w:bottom w:val="none" w:sz="0" w:space="0" w:color="auto"/>
        <w:right w:val="none" w:sz="0" w:space="0" w:color="auto"/>
      </w:divBdr>
    </w:div>
    <w:div w:id="1021278405">
      <w:bodyDiv w:val="1"/>
      <w:marLeft w:val="0"/>
      <w:marRight w:val="0"/>
      <w:marTop w:val="0"/>
      <w:marBottom w:val="0"/>
      <w:divBdr>
        <w:top w:val="none" w:sz="0" w:space="0" w:color="auto"/>
        <w:left w:val="none" w:sz="0" w:space="0" w:color="auto"/>
        <w:bottom w:val="none" w:sz="0" w:space="0" w:color="auto"/>
        <w:right w:val="none" w:sz="0" w:space="0" w:color="auto"/>
      </w:divBdr>
    </w:div>
    <w:div w:id="13867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21" Type="http://schemas.openxmlformats.org/officeDocument/2006/relationships/footer" Target="footer5.xml"/><Relationship Id="rId34" Type="http://schemas.openxmlformats.org/officeDocument/2006/relationships/footer" Target="foot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 TargetMode="External"/><Relationship Id="rId24" Type="http://schemas.openxmlformats.org/officeDocument/2006/relationships/footer" Target="footer7.xml"/><Relationship Id="rId32" Type="http://schemas.openxmlformats.org/officeDocument/2006/relationships/footer" Target="footer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public.tableau.com/app/profile/cpuc/viz/EOY2020BB4ALL-Deployment/ByHousehold" TargetMode="External"/><Relationship Id="rId2" Type="http://schemas.openxmlformats.org/officeDocument/2006/relationships/hyperlink" Target="https://docs.cpuc.ca.gov/PublishedDocs/Published/G000/M454/K876/454876393.PDF" TargetMode="External"/><Relationship Id="rId1" Type="http://schemas.openxmlformats.org/officeDocument/2006/relationships/hyperlink" Target="https://public.tableau.com/app/profile/cpuc/viz/EOY2020BB4ALL-Deployment/ByHouseh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F2F7D6757E004DA9644246BD58C15A" ma:contentTypeVersion="15" ma:contentTypeDescription="Create a new document." ma:contentTypeScope="" ma:versionID="23fe8b70d176013f45c1f9386b73db49">
  <xsd:schema xmlns:xsd="http://www.w3.org/2001/XMLSchema" xmlns:xs="http://www.w3.org/2001/XMLSchema" xmlns:p="http://schemas.microsoft.com/office/2006/metadata/properties" xmlns:ns2="5f14f193-063d-4904-a611-d10b428a0534" xmlns:ns3="9a2b48c6-5563-4164-8f8a-ecb07070edf4" targetNamespace="http://schemas.microsoft.com/office/2006/metadata/properties" ma:root="true" ma:fieldsID="fdfd99e0bfa7e2cd690a4217c2935d12" ns2:_="" ns3:_="">
    <xsd:import namespace="5f14f193-063d-4904-a611-d10b428a0534"/>
    <xsd:import namespace="9a2b48c6-5563-4164-8f8a-ecb07070edf4"/>
    <xsd:element name="properties">
      <xsd:complexType>
        <xsd:sequence>
          <xsd:element name="documentManagement">
            <xsd:complexType>
              <xsd:all>
                <xsd:element ref="ns2:AssignedTo" minOccurs="0"/>
                <xsd:element ref="ns2:Status" minOccurs="0"/>
                <xsd:element ref="ns2:DateReceive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193-063d-4904-a611-d10b428a0534"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Received"/>
          <xsd:enumeration value="In Review"/>
          <xsd:enumeration value="Awarded (Ministerial Review)"/>
          <xsd:enumeration value="Denied"/>
          <xsd:enumeration value="Complete"/>
          <xsd:enumeration value="Template"/>
          <xsd:enumeration value="Awarded"/>
        </xsd:restriction>
      </xsd:simpleType>
    </xsd:element>
    <xsd:element name="DateReceived" ma:index="10" nillable="true" ma:displayName="Date Received " ma:format="DateOnly" ma:internalName="DateReceived">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b48c6-5563-4164-8f8a-ecb07070edf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0a01b0f-9f30-4597-882d-c6e865e3cfc8}" ma:internalName="TaxCatchAll" ma:showField="CatchAllData" ma:web="9a2b48c6-5563-4164-8f8a-ecb07070ed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Received xmlns="5f14f193-063d-4904-a611-d10b428a0534" xsi:nil="true"/>
    <AssignedTo xmlns="5f14f193-063d-4904-a611-d10b428a0534">
      <UserInfo>
        <DisplayName/>
        <AccountId xsi:nil="true"/>
        <AccountType/>
      </UserInfo>
    </AssignedTo>
    <TaxCatchAll xmlns="9a2b48c6-5563-4164-8f8a-ecb07070edf4" xsi:nil="true"/>
    <lcf76f155ced4ddcb4097134ff3c332f xmlns="5f14f193-063d-4904-a611-d10b428a0534">
      <Terms xmlns="http://schemas.microsoft.com/office/infopath/2007/PartnerControls"/>
    </lcf76f155ced4ddcb4097134ff3c332f>
    <Status xmlns="5f14f193-063d-4904-a611-d10b428a0534" xsi:nil="true"/>
  </documentManagement>
</p:properties>
</file>

<file path=customXml/itemProps1.xml><?xml version="1.0" encoding="utf-8"?>
<ds:datastoreItem xmlns:ds="http://schemas.openxmlformats.org/officeDocument/2006/customXml" ds:itemID="{9B2FFAA8-4DF0-4E2A-86CB-F1DD3E6891E5}">
  <ds:schemaRefs>
    <ds:schemaRef ds:uri="http://schemas.microsoft.com/sharepoint/v3/contenttype/forms"/>
  </ds:schemaRefs>
</ds:datastoreItem>
</file>

<file path=customXml/itemProps2.xml><?xml version="1.0" encoding="utf-8"?>
<ds:datastoreItem xmlns:ds="http://schemas.openxmlformats.org/officeDocument/2006/customXml" ds:itemID="{4E6302D5-81F6-40C8-A72D-122EC7C9B28D}">
  <ds:schemaRefs>
    <ds:schemaRef ds:uri="http://schemas.openxmlformats.org/officeDocument/2006/bibliography"/>
  </ds:schemaRefs>
</ds:datastoreItem>
</file>

<file path=customXml/itemProps3.xml><?xml version="1.0" encoding="utf-8"?>
<ds:datastoreItem xmlns:ds="http://schemas.openxmlformats.org/officeDocument/2006/customXml" ds:itemID="{AB37113B-7D6D-4795-865B-A544E009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193-063d-4904-a611-d10b428a0534"/>
    <ds:schemaRef ds:uri="9a2b48c6-5563-4164-8f8a-ecb07070e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CA149-3FD4-42C2-ADC3-F5540081D629}">
  <ds:schemaRefs>
    <ds:schemaRef ds:uri="http://schemas.microsoft.com/office/2006/metadata/properties"/>
    <ds:schemaRef ds:uri="http://schemas.microsoft.com/office/infopath/2007/PartnerControls"/>
    <ds:schemaRef ds:uri="5f14f193-063d-4904-a611-d10b428a0534"/>
    <ds:schemaRef ds:uri="9a2b48c6-5563-4164-8f8a-ecb07070edf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31</ap:Pages>
  <ap:Words>7713</ap:Words>
  <ap:Characters>43965</ap:Characters>
  <ap:Application>Microsoft Office Word</ap:Application>
  <ap:DocSecurity>0</ap:DocSecurity>
  <ap:Lines>366</ap:Lines>
  <ap:Paragraphs>103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51575</ap:CharactersWithSpaces>
  <ap:SharedDoc>false</ap:SharedDoc>
  <ap:HLinks>
    <vt:vector baseType="variant" size="24">
      <vt:variant>
        <vt:i4>6488161</vt:i4>
      </vt:variant>
      <vt:variant>
        <vt:i4>0</vt:i4>
      </vt:variant>
      <vt:variant>
        <vt:i4>0</vt:i4>
      </vt:variant>
      <vt:variant>
        <vt:i4>5</vt:i4>
      </vt:variant>
      <vt:variant>
        <vt:lpwstr>http://www.cpuc.ca.gov/</vt:lpwstr>
      </vt:variant>
      <vt:variant>
        <vt:lpwstr/>
      </vt:variant>
      <vt:variant>
        <vt:i4>1441861</vt:i4>
      </vt:variant>
      <vt:variant>
        <vt:i4>6</vt:i4>
      </vt:variant>
      <vt:variant>
        <vt:i4>0</vt:i4>
      </vt:variant>
      <vt:variant>
        <vt:i4>5</vt:i4>
      </vt:variant>
      <vt:variant>
        <vt:lpwstr>https://public.tableau.com/app/profile/cpuc/viz/EOY2020BB4ALL-Deployment/ByHousehold</vt:lpwstr>
      </vt:variant>
      <vt:variant>
        <vt:lpwstr/>
      </vt:variant>
      <vt:variant>
        <vt:i4>1704014</vt:i4>
      </vt:variant>
      <vt:variant>
        <vt:i4>3</vt:i4>
      </vt:variant>
      <vt:variant>
        <vt:i4>0</vt:i4>
      </vt:variant>
      <vt:variant>
        <vt:i4>5</vt:i4>
      </vt:variant>
      <vt:variant>
        <vt:lpwstr>https://docs.cpuc.ca.gov/PublishedDocs/Published/G000/M454/K876/454876393.PDF</vt:lpwstr>
      </vt:variant>
      <vt:variant>
        <vt:lpwstr/>
      </vt:variant>
      <vt:variant>
        <vt:i4>1441861</vt:i4>
      </vt:variant>
      <vt:variant>
        <vt:i4>0</vt:i4>
      </vt:variant>
      <vt:variant>
        <vt:i4>0</vt:i4>
      </vt:variant>
      <vt:variant>
        <vt:i4>5</vt:i4>
      </vt:variant>
      <vt:variant>
        <vt:lpwstr>https://public.tableau.com/app/profile/cpuc/viz/EOY2020BB4ALL-Deployment/ByHousehold</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2023-05-26T09:08:12Z</dcterms:created>
  <dcterms:modified xsi:type="dcterms:W3CDTF">2023-05-26T09:08:12Z</dcterms:modified>
</cp:coreProperties>
</file>