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3124" w:rsidR="00CF17DE" w:rsidP="007963D3" w:rsidRDefault="00CF17DE" w14:paraId="70BEAF91" w14:textId="77777777">
      <w:pPr>
        <w:pStyle w:val="titlebar"/>
        <w:rPr>
          <w:rFonts w:cs="Helvetica"/>
          <w:szCs w:val="26"/>
        </w:rPr>
      </w:pPr>
      <w:r w:rsidRPr="00BA3124">
        <w:rPr>
          <w:rFonts w:cs="Helvetica"/>
          <w:szCs w:val="26"/>
        </w:rPr>
        <w:t>PUBLIC UTILITIES COMMISSION OF THE STATE OF CALIFORNIA</w:t>
      </w:r>
    </w:p>
    <w:p w:rsidRPr="00BA3124" w:rsidR="00CF17DE" w:rsidRDefault="00CF17DE" w14:paraId="5E624470" w14:textId="0347B95C">
      <w:pPr>
        <w:suppressAutoHyphens/>
        <w:rPr>
          <w:rFonts w:ascii="Palatino Linotype" w:hAnsi="Palatino Linotype"/>
          <w:sz w:val="24"/>
          <w:szCs w:val="24"/>
        </w:rPr>
      </w:pPr>
    </w:p>
    <w:p w:rsidRPr="00A9482D" w:rsidR="00D865A9" w:rsidP="00A9482D" w:rsidRDefault="00A9482D" w14:paraId="719EA9BA" w14:textId="141D3FAB">
      <w:pPr>
        <w:tabs>
          <w:tab w:val="right" w:pos="8820"/>
        </w:tabs>
        <w:rPr>
          <w:rFonts w:ascii="Palatino Linotype" w:hAnsi="Palatino Linotype"/>
          <w:b/>
          <w:sz w:val="24"/>
          <w:szCs w:val="24"/>
        </w:rPr>
      </w:pPr>
      <w:r>
        <w:rPr>
          <w:rFonts w:ascii="Palatino Linotype" w:hAnsi="Palatino Linotype"/>
          <w:b/>
          <w:sz w:val="24"/>
          <w:szCs w:val="24"/>
        </w:rPr>
        <w:tab/>
      </w:r>
      <w:r w:rsidRPr="00A9482D">
        <w:rPr>
          <w:rFonts w:ascii="Palatino Linotype" w:hAnsi="Palatino Linotype"/>
          <w:b/>
          <w:sz w:val="24"/>
          <w:szCs w:val="24"/>
        </w:rPr>
        <w:t>Item</w:t>
      </w:r>
      <w:r>
        <w:rPr>
          <w:rFonts w:ascii="Palatino Linotype" w:hAnsi="Palatino Linotype"/>
          <w:b/>
          <w:sz w:val="24"/>
          <w:szCs w:val="24"/>
        </w:rPr>
        <w:t xml:space="preserve"> </w:t>
      </w:r>
      <w:r w:rsidRPr="00A9482D">
        <w:rPr>
          <w:rFonts w:ascii="Palatino Linotype" w:hAnsi="Palatino Linotype"/>
          <w:b/>
          <w:sz w:val="24"/>
          <w:szCs w:val="24"/>
        </w:rPr>
        <w:t xml:space="preserve"># </w:t>
      </w:r>
      <w:r w:rsidR="009D0BD9">
        <w:rPr>
          <w:rFonts w:ascii="Palatino Linotype" w:hAnsi="Palatino Linotype"/>
          <w:b/>
          <w:sz w:val="24"/>
          <w:szCs w:val="24"/>
        </w:rPr>
        <w:t>10</w:t>
      </w:r>
      <w:r>
        <w:rPr>
          <w:rFonts w:ascii="Palatino Linotype" w:hAnsi="Palatino Linotype"/>
          <w:b/>
          <w:sz w:val="24"/>
          <w:szCs w:val="24"/>
        </w:rPr>
        <w:t xml:space="preserve"> (Rev. 1)</w:t>
      </w:r>
    </w:p>
    <w:p w:rsidRPr="00BA3124" w:rsidR="00B913F1" w:rsidP="00D865A9" w:rsidRDefault="00593807" w14:paraId="41593225" w14:textId="7D3F6693">
      <w:pPr>
        <w:tabs>
          <w:tab w:val="right" w:pos="8820"/>
        </w:tabs>
        <w:rPr>
          <w:rFonts w:ascii="Palatino Linotype" w:hAnsi="Palatino Linotype"/>
          <w:b/>
          <w:sz w:val="24"/>
          <w:szCs w:val="24"/>
        </w:rPr>
      </w:pPr>
      <w:r w:rsidRPr="00BA3124">
        <w:rPr>
          <w:rFonts w:ascii="Palatino Linotype" w:hAnsi="Palatino Linotype"/>
          <w:b/>
          <w:sz w:val="24"/>
          <w:szCs w:val="24"/>
        </w:rPr>
        <w:tab/>
      </w:r>
      <w:r w:rsidRPr="00BA3124" w:rsidR="000C6051">
        <w:rPr>
          <w:rFonts w:ascii="Palatino Linotype" w:hAnsi="Palatino Linotype"/>
          <w:b/>
          <w:sz w:val="24"/>
          <w:szCs w:val="24"/>
        </w:rPr>
        <w:t>Agenda ID #</w:t>
      </w:r>
      <w:r w:rsidR="002E6E8F">
        <w:rPr>
          <w:rFonts w:ascii="Palatino Linotype" w:hAnsi="Palatino Linotype"/>
          <w:b/>
          <w:sz w:val="24"/>
          <w:szCs w:val="24"/>
        </w:rPr>
        <w:t xml:space="preserve"> </w:t>
      </w:r>
      <w:r w:rsidRPr="002E6E8F" w:rsidR="002E6E8F">
        <w:rPr>
          <w:rFonts w:ascii="Palatino Linotype" w:hAnsi="Palatino Linotype"/>
          <w:b/>
          <w:sz w:val="24"/>
          <w:szCs w:val="24"/>
        </w:rPr>
        <w:t>21814</w:t>
      </w:r>
    </w:p>
    <w:p w:rsidRPr="00BA3124" w:rsidR="00CF17DE" w:rsidP="00D865A9" w:rsidRDefault="00B913F1" w14:paraId="7AE852C7" w14:textId="0700C6F4">
      <w:pPr>
        <w:tabs>
          <w:tab w:val="right" w:pos="8820"/>
        </w:tabs>
        <w:rPr>
          <w:rFonts w:ascii="Palatino Linotype" w:hAnsi="Palatino Linotype" w:eastAsia="Palatino Linotype"/>
          <w:b/>
          <w:sz w:val="24"/>
          <w:szCs w:val="24"/>
        </w:rPr>
      </w:pPr>
      <w:r w:rsidRPr="00BA3124">
        <w:rPr>
          <w:rFonts w:ascii="Palatino Linotype" w:hAnsi="Palatino Linotype" w:eastAsia="Palatino Linotype"/>
          <w:b/>
          <w:sz w:val="24"/>
          <w:szCs w:val="24"/>
        </w:rPr>
        <w:t>ENERGY DIVISION</w:t>
      </w:r>
      <w:r w:rsidRPr="00BA3124" w:rsidR="00593807">
        <w:rPr>
          <w:rFonts w:ascii="Palatino Linotype" w:hAnsi="Palatino Linotype"/>
          <w:b/>
          <w:sz w:val="24"/>
          <w:szCs w:val="24"/>
        </w:rPr>
        <w:tab/>
      </w:r>
      <w:r w:rsidRPr="00BA3124" w:rsidR="00CF17DE">
        <w:rPr>
          <w:rFonts w:ascii="Palatino Linotype" w:hAnsi="Palatino Linotype" w:eastAsia="Palatino Linotype"/>
          <w:b/>
          <w:sz w:val="24"/>
          <w:szCs w:val="24"/>
        </w:rPr>
        <w:t>RESOLUTION E-</w:t>
      </w:r>
      <w:r w:rsidRPr="00BA3124" w:rsidR="00957322">
        <w:rPr>
          <w:rFonts w:ascii="Palatino Linotype" w:hAnsi="Palatino Linotype" w:eastAsia="Palatino Linotype"/>
          <w:b/>
          <w:sz w:val="24"/>
          <w:szCs w:val="24"/>
        </w:rPr>
        <w:t>5286</w:t>
      </w:r>
    </w:p>
    <w:p w:rsidRPr="00BA3124" w:rsidR="0020108F" w:rsidP="00D865A9" w:rsidRDefault="0020108F" w14:paraId="6A61AFB6" w14:textId="0F02EE88">
      <w:pPr>
        <w:tabs>
          <w:tab w:val="right" w:pos="8820"/>
        </w:tabs>
        <w:rPr>
          <w:rFonts w:ascii="Palatino Linotype" w:hAnsi="Palatino Linotype"/>
          <w:b/>
          <w:sz w:val="24"/>
          <w:szCs w:val="24"/>
        </w:rPr>
      </w:pPr>
      <w:r w:rsidRPr="00BA3124">
        <w:rPr>
          <w:rFonts w:ascii="Palatino Linotype" w:hAnsi="Palatino Linotype"/>
          <w:b/>
          <w:sz w:val="24"/>
          <w:szCs w:val="24"/>
        </w:rPr>
        <w:tab/>
      </w:r>
      <w:r w:rsidRPr="00BA3124" w:rsidR="005F3AB7">
        <w:rPr>
          <w:rFonts w:ascii="Palatino Linotype" w:hAnsi="Palatino Linotype"/>
          <w:b/>
          <w:sz w:val="24"/>
          <w:szCs w:val="24"/>
        </w:rPr>
        <w:t>September 21, 2023</w:t>
      </w:r>
    </w:p>
    <w:p w:rsidRPr="00BA3124" w:rsidR="00CF17DE" w:rsidRDefault="00CF17DE" w14:paraId="3DBC912E" w14:textId="49B6ADBD">
      <w:pPr>
        <w:tabs>
          <w:tab w:val="right" w:pos="8910"/>
        </w:tabs>
        <w:ind w:left="1440" w:firstLine="720"/>
        <w:rPr>
          <w:rFonts w:ascii="Palatino Linotype" w:hAnsi="Palatino Linotype"/>
          <w:b/>
          <w:sz w:val="24"/>
          <w:szCs w:val="24"/>
        </w:rPr>
      </w:pPr>
      <w:r w:rsidRPr="00BA3124">
        <w:rPr>
          <w:rFonts w:ascii="Palatino Linotype" w:hAnsi="Palatino Linotype"/>
          <w:b/>
          <w:sz w:val="24"/>
          <w:szCs w:val="24"/>
        </w:rPr>
        <w:tab/>
      </w:r>
    </w:p>
    <w:p w:rsidRPr="00BA3124" w:rsidR="00CF17DE" w:rsidRDefault="00CF17DE" w14:paraId="061A7957" w14:textId="77777777">
      <w:pPr>
        <w:tabs>
          <w:tab w:val="right" w:pos="8910"/>
        </w:tabs>
        <w:ind w:left="1440" w:firstLine="720"/>
        <w:rPr>
          <w:rFonts w:ascii="Palatino Linotype" w:hAnsi="Palatino Linotype"/>
          <w:b/>
          <w:sz w:val="24"/>
          <w:szCs w:val="24"/>
        </w:rPr>
      </w:pPr>
    </w:p>
    <w:p w:rsidRPr="00BA3124" w:rsidR="00CF17DE" w:rsidRDefault="00CF17DE" w14:paraId="40ADBA19" w14:textId="77777777">
      <w:pPr>
        <w:pStyle w:val="mainex"/>
        <w:rPr>
          <w:rFonts w:ascii="Palatino Linotype" w:hAnsi="Palatino Linotype"/>
          <w:sz w:val="24"/>
          <w:szCs w:val="24"/>
          <w:u w:val="single"/>
        </w:rPr>
      </w:pPr>
      <w:bookmarkStart w:name="_Ref404993683" w:id="0"/>
      <w:r w:rsidRPr="00BA3124">
        <w:rPr>
          <w:rFonts w:ascii="Palatino Linotype" w:hAnsi="Palatino Linotype"/>
          <w:sz w:val="24"/>
          <w:szCs w:val="24"/>
          <w:u w:val="single"/>
        </w:rPr>
        <w:t>RESOLUTION</w:t>
      </w:r>
    </w:p>
    <w:p w:rsidRPr="00BA3124" w:rsidR="00CF17DE" w:rsidP="4BA7214B" w:rsidRDefault="00CF17DE" w14:paraId="63C93376" w14:textId="77777777">
      <w:pPr>
        <w:rPr>
          <w:rFonts w:ascii="Palatino Linotype" w:hAnsi="Palatino Linotype" w:eastAsia="Palatino Linotype"/>
          <w:sz w:val="24"/>
          <w:szCs w:val="24"/>
        </w:rPr>
      </w:pPr>
    </w:p>
    <w:p w:rsidRPr="00BA3124" w:rsidR="000C50E3" w:rsidP="00B927B5" w:rsidRDefault="00B927B5" w14:paraId="1069D024" w14:textId="34C20F0B">
      <w:pPr>
        <w:pStyle w:val="Res-Caption"/>
        <w:rPr>
          <w:rFonts w:ascii="Palatino Linotype" w:hAnsi="Palatino Linotype"/>
          <w:sz w:val="24"/>
          <w:szCs w:val="24"/>
        </w:rPr>
      </w:pPr>
      <w:r w:rsidRPr="00BA3124">
        <w:rPr>
          <w:rFonts w:ascii="Palatino Linotype" w:hAnsi="Palatino Linotype"/>
          <w:sz w:val="24"/>
          <w:szCs w:val="24"/>
        </w:rPr>
        <w:t>Resolution E-</w:t>
      </w:r>
      <w:r w:rsidRPr="00BA3124" w:rsidR="00957322">
        <w:rPr>
          <w:rFonts w:ascii="Palatino Linotype" w:hAnsi="Palatino Linotype"/>
          <w:sz w:val="24"/>
          <w:szCs w:val="24"/>
        </w:rPr>
        <w:t>5286</w:t>
      </w:r>
      <w:r w:rsidRPr="00BA3124">
        <w:rPr>
          <w:rFonts w:ascii="Palatino Linotype" w:hAnsi="Palatino Linotype"/>
          <w:sz w:val="24"/>
          <w:szCs w:val="24"/>
        </w:rPr>
        <w:t xml:space="preserve">.  </w:t>
      </w:r>
      <w:r w:rsidRPr="00BA3124" w:rsidR="005F3AB7">
        <w:rPr>
          <w:rFonts w:ascii="Palatino Linotype" w:hAnsi="Palatino Linotype"/>
          <w:sz w:val="24"/>
          <w:szCs w:val="24"/>
        </w:rPr>
        <w:t>Southern California Edison Company Amendment to Goleta Energy Storage Contract</w:t>
      </w:r>
      <w:r w:rsidRPr="00BA3124" w:rsidR="009E5896">
        <w:rPr>
          <w:rFonts w:ascii="Palatino Linotype" w:hAnsi="Palatino Linotype"/>
          <w:sz w:val="24"/>
          <w:szCs w:val="24"/>
        </w:rPr>
        <w:t>.</w:t>
      </w:r>
    </w:p>
    <w:p w:rsidRPr="00BA3124" w:rsidR="00801D70" w:rsidP="4BA7214B" w:rsidRDefault="00801D70" w14:paraId="70E6A3B4" w14:textId="77777777">
      <w:pPr>
        <w:pStyle w:val="Res-Caption"/>
        <w:rPr>
          <w:rFonts w:ascii="Palatino Linotype" w:hAnsi="Palatino Linotype" w:eastAsia="Palatino Linotype"/>
          <w:sz w:val="24"/>
          <w:szCs w:val="24"/>
        </w:rPr>
      </w:pPr>
    </w:p>
    <w:p w:rsidRPr="00BA3124" w:rsidR="00DF35CC" w:rsidP="4BA7214B" w:rsidRDefault="00801D70" w14:paraId="5B232953"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PROPOSED OUTCOME:</w:t>
      </w:r>
      <w:r w:rsidRPr="00BA3124" w:rsidR="00142FB8">
        <w:rPr>
          <w:rFonts w:ascii="Palatino Linotype" w:hAnsi="Palatino Linotype" w:eastAsia="Palatino Linotype"/>
          <w:sz w:val="24"/>
          <w:szCs w:val="24"/>
        </w:rPr>
        <w:t xml:space="preserve"> </w:t>
      </w:r>
    </w:p>
    <w:p w:rsidRPr="00BA3124" w:rsidR="00142FB8" w:rsidP="00142FB8" w:rsidRDefault="005F3AB7" w14:paraId="50158C90" w14:textId="0119BD41">
      <w:pPr>
        <w:pStyle w:val="Res-Caption"/>
        <w:numPr>
          <w:ilvl w:val="0"/>
          <w:numId w:val="10"/>
        </w:numPr>
        <w:rPr>
          <w:rFonts w:ascii="Palatino Linotype" w:hAnsi="Palatino Linotype"/>
          <w:sz w:val="24"/>
          <w:szCs w:val="24"/>
        </w:rPr>
      </w:pPr>
      <w:r w:rsidRPr="00BA3124">
        <w:rPr>
          <w:rFonts w:ascii="Palatino Linotype" w:hAnsi="Palatino Linotype"/>
          <w:sz w:val="24"/>
          <w:szCs w:val="24"/>
        </w:rPr>
        <w:t xml:space="preserve">Approves </w:t>
      </w:r>
      <w:r w:rsidRPr="00BA3124" w:rsidR="00485973">
        <w:rPr>
          <w:rFonts w:ascii="Palatino Linotype" w:hAnsi="Palatino Linotype"/>
          <w:sz w:val="24"/>
          <w:szCs w:val="24"/>
        </w:rPr>
        <w:t>A</w:t>
      </w:r>
      <w:r w:rsidRPr="00BA3124">
        <w:rPr>
          <w:rFonts w:ascii="Palatino Linotype" w:hAnsi="Palatino Linotype"/>
          <w:sz w:val="24"/>
          <w:szCs w:val="24"/>
        </w:rPr>
        <w:t xml:space="preserve">mendment </w:t>
      </w:r>
      <w:r w:rsidRPr="00BA3124" w:rsidR="00485973">
        <w:rPr>
          <w:rFonts w:ascii="Palatino Linotype" w:hAnsi="Palatino Linotype"/>
          <w:sz w:val="24"/>
          <w:szCs w:val="24"/>
        </w:rPr>
        <w:t>N</w:t>
      </w:r>
      <w:r w:rsidRPr="00BA3124">
        <w:rPr>
          <w:rFonts w:ascii="Palatino Linotype" w:hAnsi="Palatino Linotype"/>
          <w:sz w:val="24"/>
          <w:szCs w:val="24"/>
        </w:rPr>
        <w:t>umber 3 to Southern California Edison’s contract for the Goleta Energy Storage project.</w:t>
      </w:r>
    </w:p>
    <w:p w:rsidRPr="00BA3124" w:rsidR="00F51F8B" w:rsidP="4BA7214B" w:rsidRDefault="00F51F8B" w14:paraId="65BE5ED4" w14:textId="77777777">
      <w:pPr>
        <w:pStyle w:val="Res-Caption"/>
        <w:rPr>
          <w:rFonts w:ascii="Palatino Linotype" w:hAnsi="Palatino Linotype" w:eastAsia="Palatino Linotype"/>
          <w:sz w:val="24"/>
          <w:szCs w:val="24"/>
        </w:rPr>
      </w:pPr>
    </w:p>
    <w:p w:rsidRPr="00BA3124" w:rsidR="00F51F8B" w:rsidP="4BA7214B" w:rsidRDefault="00F51F8B" w14:paraId="5348E825"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SAFETY CONSIDERATIONS:</w:t>
      </w:r>
    </w:p>
    <w:p w:rsidRPr="00BA3124" w:rsidR="00F572F1" w:rsidP="005F3AB7" w:rsidRDefault="005F3AB7" w14:paraId="664CBB61" w14:textId="17FCFF81">
      <w:pPr>
        <w:pStyle w:val="Res-Caption"/>
        <w:numPr>
          <w:ilvl w:val="0"/>
          <w:numId w:val="9"/>
        </w:numPr>
        <w:rPr>
          <w:rFonts w:ascii="Palatino Linotype" w:hAnsi="Palatino Linotype" w:eastAsia="Palatino Linotype"/>
          <w:sz w:val="24"/>
          <w:szCs w:val="24"/>
        </w:rPr>
      </w:pPr>
      <w:r w:rsidRPr="00BA3124">
        <w:rPr>
          <w:rFonts w:ascii="Palatino Linotype" w:hAnsi="Palatino Linotype"/>
          <w:sz w:val="24"/>
          <w:szCs w:val="24"/>
        </w:rPr>
        <w:t>There are no safety considerations associated with this resolution.</w:t>
      </w:r>
      <w:r w:rsidRPr="00BA3124" w:rsidR="003F6E5A">
        <w:rPr>
          <w:rFonts w:ascii="Palatino Linotype" w:hAnsi="Palatino Linotype"/>
          <w:sz w:val="24"/>
          <w:szCs w:val="24"/>
        </w:rPr>
        <w:t xml:space="preserve"> </w:t>
      </w:r>
    </w:p>
    <w:p w:rsidRPr="00BA3124" w:rsidR="005F3AB7" w:rsidP="005F3AB7" w:rsidRDefault="005F3AB7" w14:paraId="2680AD1B" w14:textId="77777777">
      <w:pPr>
        <w:pStyle w:val="Res-Caption"/>
        <w:ind w:left="1440"/>
        <w:rPr>
          <w:rFonts w:ascii="Palatino Linotype" w:hAnsi="Palatino Linotype" w:eastAsia="Palatino Linotype"/>
          <w:sz w:val="24"/>
          <w:szCs w:val="24"/>
        </w:rPr>
      </w:pPr>
    </w:p>
    <w:p w:rsidRPr="00BA3124" w:rsidR="00801D70" w:rsidP="4BA7214B" w:rsidRDefault="00801D70" w14:paraId="28BD615D" w14:textId="77777777">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 xml:space="preserve">ESTIMATED COST:  </w:t>
      </w:r>
    </w:p>
    <w:p w:rsidRPr="00BA3124" w:rsidR="000C50E3" w:rsidP="005F3AB7" w:rsidRDefault="005F3AB7" w14:paraId="7FD1037D" w14:textId="3E27B66B">
      <w:pPr>
        <w:pStyle w:val="Res-Caption"/>
        <w:numPr>
          <w:ilvl w:val="0"/>
          <w:numId w:val="9"/>
        </w:numPr>
        <w:rPr>
          <w:rFonts w:ascii="Palatino Linotype" w:hAnsi="Palatino Linotype"/>
          <w:sz w:val="24"/>
          <w:szCs w:val="24"/>
        </w:rPr>
      </w:pPr>
      <w:r w:rsidRPr="00BA3124">
        <w:rPr>
          <w:rFonts w:ascii="Palatino Linotype" w:hAnsi="Palatino Linotype"/>
          <w:sz w:val="24"/>
          <w:szCs w:val="24"/>
        </w:rPr>
        <w:t xml:space="preserve">Contract costs are confidential </w:t>
      </w:r>
      <w:proofErr w:type="gramStart"/>
      <w:r w:rsidRPr="00BA3124">
        <w:rPr>
          <w:rFonts w:ascii="Palatino Linotype" w:hAnsi="Palatino Linotype"/>
          <w:sz w:val="24"/>
          <w:szCs w:val="24"/>
        </w:rPr>
        <w:t>at this time</w:t>
      </w:r>
      <w:proofErr w:type="gramEnd"/>
      <w:r w:rsidRPr="00BA3124">
        <w:rPr>
          <w:rFonts w:ascii="Palatino Linotype" w:hAnsi="Palatino Linotype"/>
          <w:sz w:val="24"/>
          <w:szCs w:val="24"/>
        </w:rPr>
        <w:t xml:space="preserve">. </w:t>
      </w:r>
    </w:p>
    <w:p w:rsidRPr="00BA3124" w:rsidR="00CF17DE" w:rsidP="4BA7214B" w:rsidRDefault="00CF17DE" w14:paraId="414B5F5B" w14:textId="77777777">
      <w:pPr>
        <w:pStyle w:val="Res-Caption"/>
        <w:rPr>
          <w:rFonts w:ascii="Palatino Linotype" w:hAnsi="Palatino Linotype" w:eastAsia="Palatino Linotype"/>
          <w:sz w:val="24"/>
          <w:szCs w:val="24"/>
        </w:rPr>
      </w:pPr>
    </w:p>
    <w:p w:rsidRPr="00BA3124" w:rsidR="00CF17DE" w:rsidP="4BA7214B" w:rsidRDefault="00CF17DE" w14:paraId="0395FC4E" w14:textId="3989DF3C">
      <w:pPr>
        <w:pStyle w:val="Res-Caption"/>
        <w:rPr>
          <w:rFonts w:ascii="Palatino Linotype" w:hAnsi="Palatino Linotype" w:eastAsia="Palatino Linotype"/>
          <w:sz w:val="24"/>
          <w:szCs w:val="24"/>
        </w:rPr>
      </w:pPr>
      <w:r w:rsidRPr="00BA3124">
        <w:rPr>
          <w:rFonts w:ascii="Palatino Linotype" w:hAnsi="Palatino Linotype" w:eastAsia="Palatino Linotype"/>
          <w:sz w:val="24"/>
          <w:szCs w:val="24"/>
        </w:rPr>
        <w:t xml:space="preserve">By Advice Letter </w:t>
      </w:r>
      <w:r w:rsidRPr="00BA3124" w:rsidR="005F3AB7">
        <w:rPr>
          <w:rFonts w:ascii="Palatino Linotype" w:hAnsi="Palatino Linotype" w:eastAsia="Palatino Linotype"/>
          <w:sz w:val="24"/>
          <w:szCs w:val="24"/>
        </w:rPr>
        <w:t>5061</w:t>
      </w:r>
      <w:r w:rsidRPr="00BA3124" w:rsidR="44783017">
        <w:rPr>
          <w:rFonts w:ascii="Palatino Linotype" w:hAnsi="Palatino Linotype" w:eastAsia="Palatino Linotype"/>
          <w:sz w:val="24"/>
          <w:szCs w:val="24"/>
        </w:rPr>
        <w:t xml:space="preserve">-E, Filed on </w:t>
      </w:r>
      <w:r w:rsidRPr="00BA3124" w:rsidR="005F3AB7">
        <w:rPr>
          <w:rFonts w:ascii="Palatino Linotype" w:hAnsi="Palatino Linotype" w:eastAsia="Palatino Linotype"/>
          <w:sz w:val="24"/>
          <w:szCs w:val="24"/>
        </w:rPr>
        <w:t>June 29, 2023</w:t>
      </w:r>
      <w:r w:rsidRPr="00BA3124" w:rsidR="44783017">
        <w:rPr>
          <w:rFonts w:ascii="Palatino Linotype" w:hAnsi="Palatino Linotype" w:eastAsia="Palatino Linotype"/>
          <w:sz w:val="24"/>
          <w:szCs w:val="24"/>
        </w:rPr>
        <w:t>.</w:t>
      </w:r>
      <w:r w:rsidRPr="00BA3124">
        <w:rPr>
          <w:rFonts w:ascii="Palatino Linotype" w:hAnsi="Palatino Linotype" w:eastAsia="Palatino Linotype"/>
          <w:sz w:val="24"/>
          <w:szCs w:val="24"/>
        </w:rPr>
        <w:t xml:space="preserve"> </w:t>
      </w:r>
    </w:p>
    <w:p w:rsidRPr="00BA3124" w:rsidR="00CF17DE" w:rsidP="4BA7214B" w:rsidRDefault="00CF17DE" w14:paraId="2BFCF270" w14:textId="77777777">
      <w:pPr>
        <w:jc w:val="center"/>
        <w:rPr>
          <w:rFonts w:ascii="Palatino Linotype" w:hAnsi="Palatino Linotype" w:eastAsia="Palatino Linotype"/>
          <w:sz w:val="24"/>
          <w:szCs w:val="24"/>
        </w:rPr>
      </w:pPr>
      <w:r w:rsidRPr="00BA3124">
        <w:rPr>
          <w:rFonts w:ascii="Palatino Linotype" w:hAnsi="Palatino Linotype" w:eastAsia="Palatino Linotype"/>
          <w:sz w:val="24"/>
          <w:szCs w:val="24"/>
        </w:rPr>
        <w:t>__________________________________________________________</w:t>
      </w:r>
    </w:p>
    <w:p w:rsidRPr="00BA3124" w:rsidR="00CF17DE" w:rsidP="4BA7214B" w:rsidRDefault="00CF17DE" w14:paraId="21ED6BB6" w14:textId="77777777">
      <w:pPr>
        <w:rPr>
          <w:rFonts w:ascii="Palatino Linotype" w:hAnsi="Palatino Linotype" w:eastAsia="Palatino Linotype"/>
          <w:b/>
          <w:sz w:val="24"/>
          <w:szCs w:val="24"/>
        </w:rPr>
      </w:pPr>
    </w:p>
    <w:p w:rsidRPr="00BA3124" w:rsidR="00CF17DE" w:rsidP="4BA7214B" w:rsidRDefault="00CF17DE" w14:paraId="2C49E15C"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Summary</w:t>
      </w:r>
      <w:bookmarkEnd w:id="0"/>
    </w:p>
    <w:p w:rsidRPr="00BA3124" w:rsidR="00CF17DE" w:rsidP="4BA7214B" w:rsidRDefault="00CF17DE" w14:paraId="295761C3" w14:textId="7CB0A4FF">
      <w:pPr>
        <w:rPr>
          <w:rFonts w:ascii="Palatino Linotype" w:hAnsi="Palatino Linotype" w:eastAsia="Palatino Linotype"/>
          <w:sz w:val="24"/>
          <w:szCs w:val="24"/>
        </w:rPr>
      </w:pPr>
      <w:r w:rsidRPr="00BA3124">
        <w:rPr>
          <w:rFonts w:ascii="Palatino Linotype" w:hAnsi="Palatino Linotype"/>
          <w:sz w:val="24"/>
          <w:szCs w:val="24"/>
        </w:rPr>
        <w:t xml:space="preserve">This Resolution </w:t>
      </w:r>
      <w:r w:rsidRPr="00BA3124" w:rsidR="002252F1">
        <w:rPr>
          <w:rFonts w:ascii="Palatino Linotype" w:hAnsi="Palatino Linotype"/>
          <w:sz w:val="24"/>
          <w:szCs w:val="24"/>
        </w:rPr>
        <w:t xml:space="preserve">approves Amendment 3 to Southern California Edison Company’s (SCE) contract with Goleta Energy Storage, LLC. The amendment extends the online date </w:t>
      </w:r>
      <w:r w:rsidRPr="00BA3124" w:rsidR="009E5896">
        <w:rPr>
          <w:rFonts w:ascii="Palatino Linotype" w:hAnsi="Palatino Linotype"/>
          <w:sz w:val="24"/>
          <w:szCs w:val="24"/>
        </w:rPr>
        <w:t xml:space="preserve">from June 1, </w:t>
      </w:r>
      <w:proofErr w:type="gramStart"/>
      <w:r w:rsidRPr="00BA3124" w:rsidR="009E5896">
        <w:rPr>
          <w:rFonts w:ascii="Palatino Linotype" w:hAnsi="Palatino Linotype"/>
          <w:sz w:val="24"/>
          <w:szCs w:val="24"/>
        </w:rPr>
        <w:t>2023</w:t>
      </w:r>
      <w:proofErr w:type="gramEnd"/>
      <w:r w:rsidRPr="00BA3124" w:rsidR="009E5896">
        <w:rPr>
          <w:rFonts w:ascii="Palatino Linotype" w:hAnsi="Palatino Linotype"/>
          <w:sz w:val="24"/>
          <w:szCs w:val="24"/>
        </w:rPr>
        <w:t xml:space="preserve"> </w:t>
      </w:r>
      <w:r w:rsidRPr="00BA3124" w:rsidR="002252F1">
        <w:rPr>
          <w:rFonts w:ascii="Palatino Linotype" w:hAnsi="Palatino Linotype"/>
          <w:sz w:val="24"/>
          <w:szCs w:val="24"/>
        </w:rPr>
        <w:t xml:space="preserve">to June 1, 2024 and reduces the delivery period </w:t>
      </w:r>
      <w:r w:rsidRPr="00BA3124" w:rsidR="009E5896">
        <w:rPr>
          <w:rFonts w:ascii="Palatino Linotype" w:hAnsi="Palatino Linotype"/>
          <w:sz w:val="24"/>
          <w:szCs w:val="24"/>
        </w:rPr>
        <w:t xml:space="preserve">from 17.4 years </w:t>
      </w:r>
      <w:r w:rsidR="00BA3124">
        <w:rPr>
          <w:rFonts w:ascii="Palatino Linotype" w:hAnsi="Palatino Linotype"/>
          <w:sz w:val="24"/>
          <w:szCs w:val="24"/>
        </w:rPr>
        <w:br/>
      </w:r>
      <w:r w:rsidRPr="00BA3124" w:rsidR="002252F1">
        <w:rPr>
          <w:rFonts w:ascii="Palatino Linotype" w:hAnsi="Palatino Linotype"/>
          <w:sz w:val="24"/>
          <w:szCs w:val="24"/>
        </w:rPr>
        <w:t>to 16 years, 5 months, among other things.</w:t>
      </w:r>
    </w:p>
    <w:p w:rsidRPr="00BA3124" w:rsidR="00CF17DE" w:rsidP="4BA7214B" w:rsidRDefault="00CF17DE" w14:paraId="184E396E" w14:textId="77777777">
      <w:pPr>
        <w:rPr>
          <w:rFonts w:ascii="Palatino Linotype" w:hAnsi="Palatino Linotype" w:eastAsia="Palatino Linotype"/>
          <w:sz w:val="24"/>
          <w:szCs w:val="24"/>
        </w:rPr>
      </w:pPr>
    </w:p>
    <w:p w:rsidRPr="00BA3124" w:rsidR="00CF17DE" w:rsidP="4BA7214B" w:rsidRDefault="00CF17DE" w14:paraId="0BFDDE4C"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Background</w:t>
      </w:r>
    </w:p>
    <w:p w:rsidRPr="00BA3124" w:rsidR="00972AB4" w:rsidP="00972AB4" w:rsidRDefault="00972AB4" w14:paraId="32FE9B46" w14:textId="6479EDAD">
      <w:pPr>
        <w:rPr>
          <w:rFonts w:ascii="Palatino Linotype" w:hAnsi="Palatino Linotype"/>
          <w:sz w:val="24"/>
          <w:szCs w:val="24"/>
        </w:rPr>
      </w:pPr>
      <w:r w:rsidRPr="00BA3124">
        <w:rPr>
          <w:rFonts w:ascii="Palatino Linotype" w:hAnsi="Palatino Linotype"/>
          <w:sz w:val="24"/>
          <w:szCs w:val="24"/>
        </w:rPr>
        <w:t>On October 14, 2017, Governor Brown signed SB 801 into law. SB 801 require</w:t>
      </w:r>
      <w:r w:rsidRPr="00BA3124" w:rsidR="004C64C5">
        <w:rPr>
          <w:rFonts w:ascii="Palatino Linotype" w:hAnsi="Palatino Linotype"/>
          <w:sz w:val="24"/>
          <w:szCs w:val="24"/>
        </w:rPr>
        <w:t>d</w:t>
      </w:r>
      <w:r w:rsidRPr="00BA3124" w:rsidR="00573F89">
        <w:rPr>
          <w:rFonts w:ascii="Palatino Linotype" w:hAnsi="Palatino Linotype"/>
          <w:sz w:val="24"/>
          <w:szCs w:val="24"/>
        </w:rPr>
        <w:t xml:space="preserve"> </w:t>
      </w:r>
      <w:r w:rsidRPr="00BA3124">
        <w:rPr>
          <w:rFonts w:ascii="Palatino Linotype" w:hAnsi="Palatino Linotype"/>
          <w:sz w:val="24"/>
          <w:szCs w:val="24"/>
        </w:rPr>
        <w:t>the Commission to direct SCE to deploy, pursuant to a competitive solicitation, a</w:t>
      </w:r>
      <w:r w:rsidRPr="00BA3124" w:rsidR="00F332B6">
        <w:rPr>
          <w:rFonts w:ascii="Palatino Linotype" w:hAnsi="Palatino Linotype"/>
          <w:sz w:val="24"/>
          <w:szCs w:val="24"/>
        </w:rPr>
        <w:t xml:space="preserve"> </w:t>
      </w:r>
      <w:r w:rsidRPr="00BA3124">
        <w:rPr>
          <w:rFonts w:ascii="Palatino Linotype" w:hAnsi="Palatino Linotype"/>
          <w:sz w:val="24"/>
          <w:szCs w:val="24"/>
        </w:rPr>
        <w:t>minimum aggregate total of 20 MW of cost-effective energy storage solutions to</w:t>
      </w:r>
      <w:r w:rsidRPr="00BA3124" w:rsidR="00F332B6">
        <w:rPr>
          <w:rFonts w:ascii="Palatino Linotype" w:hAnsi="Palatino Linotype"/>
          <w:sz w:val="24"/>
          <w:szCs w:val="24"/>
        </w:rPr>
        <w:t xml:space="preserve"> </w:t>
      </w:r>
      <w:r w:rsidRPr="00BA3124">
        <w:rPr>
          <w:rFonts w:ascii="Palatino Linotype" w:hAnsi="Palatino Linotype"/>
          <w:sz w:val="24"/>
          <w:szCs w:val="24"/>
        </w:rPr>
        <w:t xml:space="preserve">help address </w:t>
      </w:r>
      <w:r w:rsidRPr="00BA3124">
        <w:rPr>
          <w:rFonts w:ascii="Palatino Linotype" w:hAnsi="Palatino Linotype"/>
          <w:sz w:val="24"/>
          <w:szCs w:val="24"/>
        </w:rPr>
        <w:lastRenderedPageBreak/>
        <w:t>electrical system operational limitations resulting from reduced gas</w:t>
      </w:r>
      <w:r w:rsidRPr="00BA3124" w:rsidR="00F332B6">
        <w:rPr>
          <w:rFonts w:ascii="Palatino Linotype" w:hAnsi="Palatino Linotype"/>
          <w:sz w:val="24"/>
          <w:szCs w:val="24"/>
        </w:rPr>
        <w:t xml:space="preserve"> </w:t>
      </w:r>
      <w:r w:rsidRPr="00BA3124">
        <w:rPr>
          <w:rFonts w:ascii="Palatino Linotype" w:hAnsi="Palatino Linotype"/>
          <w:sz w:val="24"/>
          <w:szCs w:val="24"/>
        </w:rPr>
        <w:t>deliverability caused by the partial shutdown of the Aliso Canyon natural gas</w:t>
      </w:r>
      <w:r w:rsidRPr="00BA3124" w:rsidR="00F332B6">
        <w:rPr>
          <w:rFonts w:ascii="Palatino Linotype" w:hAnsi="Palatino Linotype"/>
          <w:sz w:val="24"/>
          <w:szCs w:val="24"/>
        </w:rPr>
        <w:t xml:space="preserve"> </w:t>
      </w:r>
      <w:r w:rsidRPr="00BA3124">
        <w:rPr>
          <w:rFonts w:ascii="Palatino Linotype" w:hAnsi="Palatino Linotype"/>
          <w:sz w:val="24"/>
          <w:szCs w:val="24"/>
        </w:rPr>
        <w:t>storage facility.</w:t>
      </w:r>
    </w:p>
    <w:p w:rsidRPr="00BA3124" w:rsidR="00972AB4" w:rsidP="00972AB4" w:rsidRDefault="00972AB4" w14:paraId="01960687" w14:textId="77777777">
      <w:pPr>
        <w:rPr>
          <w:rFonts w:ascii="Palatino Linotype" w:hAnsi="Palatino Linotype"/>
          <w:sz w:val="24"/>
          <w:szCs w:val="24"/>
        </w:rPr>
      </w:pPr>
    </w:p>
    <w:p w:rsidRPr="00BA3124" w:rsidR="00972AB4" w:rsidP="00972AB4" w:rsidRDefault="00972AB4" w14:paraId="7A08E4E5" w14:textId="063FE148">
      <w:pPr>
        <w:rPr>
          <w:rFonts w:ascii="Palatino Linotype" w:hAnsi="Palatino Linotype"/>
          <w:sz w:val="24"/>
          <w:szCs w:val="24"/>
        </w:rPr>
      </w:pPr>
      <w:r w:rsidRPr="00BA3124">
        <w:rPr>
          <w:rFonts w:ascii="Palatino Linotype" w:hAnsi="Palatino Linotype"/>
          <w:sz w:val="24"/>
          <w:szCs w:val="24"/>
        </w:rPr>
        <w:t>On August 31, 2018, SCE launched the</w:t>
      </w:r>
      <w:r w:rsidRPr="00BA3124" w:rsidR="00F332B6">
        <w:rPr>
          <w:rFonts w:ascii="Palatino Linotype" w:hAnsi="Palatino Linotype"/>
          <w:sz w:val="24"/>
          <w:szCs w:val="24"/>
        </w:rPr>
        <w:t xml:space="preserve"> Aliso Canyon Energy Storage 2 Request for Offers (</w:t>
      </w:r>
      <w:r w:rsidRPr="00BA3124">
        <w:rPr>
          <w:rFonts w:ascii="Palatino Linotype" w:hAnsi="Palatino Linotype"/>
          <w:sz w:val="24"/>
          <w:szCs w:val="24"/>
        </w:rPr>
        <w:t>ACES 2 RFO</w:t>
      </w:r>
      <w:r w:rsidRPr="00BA3124" w:rsidR="00F332B6">
        <w:rPr>
          <w:rFonts w:ascii="Palatino Linotype" w:hAnsi="Palatino Linotype"/>
          <w:sz w:val="24"/>
          <w:szCs w:val="24"/>
        </w:rPr>
        <w:t>)</w:t>
      </w:r>
      <w:r w:rsidRPr="00BA3124">
        <w:rPr>
          <w:rFonts w:ascii="Palatino Linotype" w:hAnsi="Palatino Linotype"/>
          <w:sz w:val="24"/>
          <w:szCs w:val="24"/>
        </w:rPr>
        <w:t xml:space="preserve"> to solicit offers for energy storage resources to help address electrical system operational limitations resulting from reduced gas deliverability caused by the partial shutdown of the Aliso Canyon natural gas storage facility.</w:t>
      </w:r>
    </w:p>
    <w:p w:rsidRPr="00BA3124" w:rsidR="00972AB4" w:rsidP="00972AB4" w:rsidRDefault="00972AB4" w14:paraId="257293B9" w14:textId="77777777">
      <w:pPr>
        <w:rPr>
          <w:rFonts w:ascii="Palatino Linotype" w:hAnsi="Palatino Linotype"/>
          <w:sz w:val="24"/>
          <w:szCs w:val="24"/>
        </w:rPr>
      </w:pPr>
    </w:p>
    <w:p w:rsidRPr="00BA3124" w:rsidR="00811446" w:rsidP="00972AB4" w:rsidRDefault="00972AB4" w14:paraId="347BC2DD" w14:textId="1946A2C2">
      <w:pPr>
        <w:rPr>
          <w:rFonts w:ascii="Palatino Linotype" w:hAnsi="Palatino Linotype"/>
          <w:sz w:val="24"/>
          <w:szCs w:val="24"/>
        </w:rPr>
      </w:pPr>
      <w:r w:rsidRPr="00BA3124">
        <w:rPr>
          <w:rFonts w:ascii="Palatino Linotype" w:hAnsi="Palatino Linotype"/>
          <w:sz w:val="24"/>
          <w:szCs w:val="24"/>
        </w:rPr>
        <w:t>On May 23, 2019, SCE submitted Advice</w:t>
      </w:r>
      <w:r w:rsidRPr="00BA3124" w:rsidR="00811446">
        <w:rPr>
          <w:rFonts w:ascii="Palatino Linotype" w:hAnsi="Palatino Linotype"/>
          <w:sz w:val="24"/>
          <w:szCs w:val="24"/>
        </w:rPr>
        <w:t xml:space="preserve"> Letter (AL)</w:t>
      </w:r>
      <w:r w:rsidRPr="00BA3124">
        <w:rPr>
          <w:rFonts w:ascii="Palatino Linotype" w:hAnsi="Palatino Linotype"/>
          <w:sz w:val="24"/>
          <w:szCs w:val="24"/>
        </w:rPr>
        <w:t xml:space="preserve"> 4002-E requesting Commission approval of six energy storage contracts selected through the ACES 2 RFO, including the Goleta Contract. </w:t>
      </w:r>
      <w:r w:rsidRPr="00BA3124" w:rsidR="00811446">
        <w:rPr>
          <w:rFonts w:ascii="Palatino Linotype" w:hAnsi="Palatino Linotype"/>
          <w:sz w:val="24"/>
          <w:szCs w:val="24"/>
        </w:rPr>
        <w:t xml:space="preserve">The Goleta Contract is an RA-only contract with Goleta Energy Storage, LLC for a 40 MW stand-alone lithium-ion battery located in Santa Barbara County. The project </w:t>
      </w:r>
      <w:proofErr w:type="gramStart"/>
      <w:r w:rsidRPr="00BA3124" w:rsidR="00811446">
        <w:rPr>
          <w:rFonts w:ascii="Palatino Linotype" w:hAnsi="Palatino Linotype"/>
          <w:sz w:val="24"/>
          <w:szCs w:val="24"/>
        </w:rPr>
        <w:t>is located in</w:t>
      </w:r>
      <w:proofErr w:type="gramEnd"/>
      <w:r w:rsidRPr="00BA3124" w:rsidR="00811446">
        <w:rPr>
          <w:rFonts w:ascii="Palatino Linotype" w:hAnsi="Palatino Linotype"/>
          <w:sz w:val="24"/>
          <w:szCs w:val="24"/>
        </w:rPr>
        <w:t xml:space="preserve"> the Moorpark sub-area of the Big-Creek/Ventura local area.</w:t>
      </w:r>
    </w:p>
    <w:p w:rsidRPr="00BA3124" w:rsidR="00811446" w:rsidP="00972AB4" w:rsidRDefault="00811446" w14:paraId="1BB2AD10" w14:textId="77777777">
      <w:pPr>
        <w:rPr>
          <w:rFonts w:ascii="Palatino Linotype" w:hAnsi="Palatino Linotype"/>
          <w:sz w:val="24"/>
          <w:szCs w:val="24"/>
        </w:rPr>
      </w:pPr>
    </w:p>
    <w:p w:rsidRPr="00BA3124" w:rsidR="00972AB4" w:rsidP="00972AB4" w:rsidRDefault="00972AB4" w14:paraId="56E2DD9F" w14:textId="1FB6CEAA">
      <w:pPr>
        <w:rPr>
          <w:rFonts w:ascii="Palatino Linotype" w:hAnsi="Palatino Linotype"/>
          <w:sz w:val="24"/>
          <w:szCs w:val="24"/>
        </w:rPr>
      </w:pPr>
      <w:r w:rsidRPr="00BA3124">
        <w:rPr>
          <w:rFonts w:ascii="Palatino Linotype" w:hAnsi="Palatino Linotype"/>
          <w:sz w:val="24"/>
          <w:szCs w:val="24"/>
        </w:rPr>
        <w:t xml:space="preserve">The Commission adopted Resolution E-5033 on December 5, 2019, which approved </w:t>
      </w:r>
      <w:r w:rsidR="00BA3124">
        <w:rPr>
          <w:rFonts w:ascii="Palatino Linotype" w:hAnsi="Palatino Linotype"/>
          <w:sz w:val="24"/>
          <w:szCs w:val="24"/>
        </w:rPr>
        <w:br/>
      </w:r>
      <w:r w:rsidRPr="00BA3124">
        <w:rPr>
          <w:rFonts w:ascii="Palatino Linotype" w:hAnsi="Palatino Linotype"/>
          <w:sz w:val="24"/>
          <w:szCs w:val="24"/>
        </w:rPr>
        <w:t>A</w:t>
      </w:r>
      <w:r w:rsidRPr="00BA3124" w:rsidR="00811446">
        <w:rPr>
          <w:rFonts w:ascii="Palatino Linotype" w:hAnsi="Palatino Linotype"/>
          <w:sz w:val="24"/>
          <w:szCs w:val="24"/>
        </w:rPr>
        <w:t>L</w:t>
      </w:r>
      <w:r w:rsidRPr="00BA3124">
        <w:rPr>
          <w:rFonts w:ascii="Palatino Linotype" w:hAnsi="Palatino Linotype"/>
          <w:sz w:val="24"/>
          <w:szCs w:val="24"/>
        </w:rPr>
        <w:t xml:space="preserve"> 4002-E and the six ACES 2 RFO contracts in their entirety. The Commission found that the selected contracts will simultaneously fulfill the requirements of SB 801 and offset the needs for local capacity in the Moorpark sub-area of the Big Creek/Ventura local reliability area. Additionally, the Commission approved SCE’s proposed cost recovery for the ACES 2 RFO contracts. </w:t>
      </w:r>
      <w:proofErr w:type="gramStart"/>
      <w:r w:rsidRPr="00BA3124">
        <w:rPr>
          <w:rFonts w:ascii="Palatino Linotype" w:hAnsi="Palatino Linotype"/>
          <w:sz w:val="24"/>
          <w:szCs w:val="24"/>
        </w:rPr>
        <w:t>In particular, for</w:t>
      </w:r>
      <w:proofErr w:type="gramEnd"/>
      <w:r w:rsidRPr="00BA3124">
        <w:rPr>
          <w:rFonts w:ascii="Palatino Linotype" w:hAnsi="Palatino Linotype"/>
          <w:sz w:val="24"/>
          <w:szCs w:val="24"/>
        </w:rPr>
        <w:t xml:space="preserve"> the in-front-of-the-meter energy storage contracts</w:t>
      </w:r>
      <w:r w:rsidRPr="00BA3124" w:rsidR="00F332B6">
        <w:rPr>
          <w:rFonts w:ascii="Palatino Linotype" w:hAnsi="Palatino Linotype"/>
          <w:sz w:val="24"/>
          <w:szCs w:val="24"/>
        </w:rPr>
        <w:t>,</w:t>
      </w:r>
      <w:r w:rsidRPr="00BA3124">
        <w:rPr>
          <w:rFonts w:ascii="Palatino Linotype" w:hAnsi="Palatino Linotype"/>
          <w:sz w:val="24"/>
          <w:szCs w:val="24"/>
        </w:rPr>
        <w:t xml:space="preserve"> including the Goleta Contract, the Commission approved allocation of the costs and benefits to all benefitting customers through the </w:t>
      </w:r>
      <w:r w:rsidRPr="00BA3124" w:rsidR="00F332B6">
        <w:rPr>
          <w:rFonts w:ascii="Palatino Linotype" w:hAnsi="Palatino Linotype"/>
          <w:sz w:val="24"/>
          <w:szCs w:val="24"/>
        </w:rPr>
        <w:t>Cost Allocation Mechanism (</w:t>
      </w:r>
      <w:r w:rsidRPr="00BA3124">
        <w:rPr>
          <w:rFonts w:ascii="Palatino Linotype" w:hAnsi="Palatino Linotype"/>
          <w:sz w:val="24"/>
          <w:szCs w:val="24"/>
        </w:rPr>
        <w:t>CAM</w:t>
      </w:r>
      <w:r w:rsidRPr="00BA3124" w:rsidR="00F332B6">
        <w:rPr>
          <w:rFonts w:ascii="Palatino Linotype" w:hAnsi="Palatino Linotype"/>
          <w:sz w:val="24"/>
          <w:szCs w:val="24"/>
        </w:rPr>
        <w:t>)</w:t>
      </w:r>
      <w:r w:rsidRPr="00BA3124">
        <w:rPr>
          <w:rFonts w:ascii="Palatino Linotype" w:hAnsi="Palatino Linotype"/>
          <w:sz w:val="24"/>
          <w:szCs w:val="24"/>
        </w:rPr>
        <w:t>.</w:t>
      </w:r>
    </w:p>
    <w:p w:rsidRPr="00BA3124" w:rsidR="00972AB4" w:rsidP="00972AB4" w:rsidRDefault="00972AB4" w14:paraId="3BC94C12" w14:textId="77777777">
      <w:pPr>
        <w:rPr>
          <w:rFonts w:ascii="Palatino Linotype" w:hAnsi="Palatino Linotype"/>
          <w:sz w:val="24"/>
          <w:szCs w:val="24"/>
        </w:rPr>
      </w:pPr>
    </w:p>
    <w:p w:rsidRPr="00BA3124" w:rsidR="00972AB4" w:rsidP="00972AB4" w:rsidRDefault="00972AB4" w14:paraId="02610F84" w14:textId="43230555">
      <w:pPr>
        <w:rPr>
          <w:rFonts w:ascii="Palatino Linotype" w:hAnsi="Palatino Linotype"/>
          <w:sz w:val="24"/>
          <w:szCs w:val="24"/>
        </w:rPr>
      </w:pPr>
      <w:r w:rsidRPr="00BA3124">
        <w:rPr>
          <w:rFonts w:ascii="Palatino Linotype" w:hAnsi="Palatino Linotype"/>
          <w:sz w:val="24"/>
          <w:szCs w:val="24"/>
        </w:rPr>
        <w:t xml:space="preserve">Subsequently, the Commission has issued several decisions finding a need for incremental capacity </w:t>
      </w:r>
      <w:r w:rsidRPr="00BA3124" w:rsidR="009E5896">
        <w:rPr>
          <w:rFonts w:ascii="Palatino Linotype" w:hAnsi="Palatino Linotype"/>
          <w:sz w:val="24"/>
          <w:szCs w:val="24"/>
        </w:rPr>
        <w:t xml:space="preserve">needed </w:t>
      </w:r>
      <w:r w:rsidRPr="00BA3124">
        <w:rPr>
          <w:rFonts w:ascii="Palatino Linotype" w:hAnsi="Palatino Linotype"/>
          <w:sz w:val="24"/>
          <w:szCs w:val="24"/>
        </w:rPr>
        <w:t xml:space="preserve">to maintain system reliability including D.19-11-016, </w:t>
      </w:r>
      <w:r w:rsidR="00BA3124">
        <w:rPr>
          <w:rFonts w:ascii="Palatino Linotype" w:hAnsi="Palatino Linotype"/>
          <w:sz w:val="24"/>
          <w:szCs w:val="24"/>
        </w:rPr>
        <w:br/>
      </w:r>
      <w:r w:rsidRPr="00BA3124">
        <w:rPr>
          <w:rFonts w:ascii="Palatino Linotype" w:hAnsi="Palatino Linotype"/>
          <w:sz w:val="24"/>
          <w:szCs w:val="24"/>
        </w:rPr>
        <w:t>D. 21-06-035, and D.23-02-040</w:t>
      </w:r>
      <w:r w:rsidRPr="00BA3124" w:rsidR="00811446">
        <w:rPr>
          <w:rFonts w:ascii="Palatino Linotype" w:hAnsi="Palatino Linotype"/>
          <w:sz w:val="24"/>
          <w:szCs w:val="24"/>
        </w:rPr>
        <w:t xml:space="preserve">. The Goleta Energy Storage project is included in the baseline list of resources </w:t>
      </w:r>
      <w:r w:rsidRPr="00BA3124" w:rsidR="009E5896">
        <w:rPr>
          <w:rFonts w:ascii="Palatino Linotype" w:hAnsi="Palatino Linotype"/>
          <w:sz w:val="24"/>
          <w:szCs w:val="24"/>
        </w:rPr>
        <w:t>supporting these</w:t>
      </w:r>
      <w:r w:rsidRPr="00BA3124" w:rsidR="00F332B6">
        <w:rPr>
          <w:rFonts w:ascii="Palatino Linotype" w:hAnsi="Palatino Linotype"/>
          <w:sz w:val="24"/>
          <w:szCs w:val="24"/>
        </w:rPr>
        <w:t xml:space="preserve"> Integrated Resource Planning</w:t>
      </w:r>
      <w:r w:rsidRPr="00BA3124" w:rsidR="00811446">
        <w:rPr>
          <w:rFonts w:ascii="Palatino Linotype" w:hAnsi="Palatino Linotype"/>
          <w:sz w:val="24"/>
          <w:szCs w:val="24"/>
        </w:rPr>
        <w:t xml:space="preserve"> procurement</w:t>
      </w:r>
      <w:r w:rsidRPr="00BA3124" w:rsidR="009E5896">
        <w:rPr>
          <w:rFonts w:ascii="Palatino Linotype" w:hAnsi="Palatino Linotype"/>
          <w:sz w:val="24"/>
          <w:szCs w:val="24"/>
        </w:rPr>
        <w:t xml:space="preserve"> orders</w:t>
      </w:r>
      <w:r w:rsidRPr="00BA3124" w:rsidR="00811446">
        <w:rPr>
          <w:rFonts w:ascii="Palatino Linotype" w:hAnsi="Palatino Linotype"/>
          <w:sz w:val="24"/>
          <w:szCs w:val="24"/>
        </w:rPr>
        <w:t>.</w:t>
      </w:r>
    </w:p>
    <w:p w:rsidRPr="00BA3124" w:rsidR="00811446" w:rsidP="00972AB4" w:rsidRDefault="00811446" w14:paraId="00B11075" w14:textId="77777777">
      <w:pPr>
        <w:rPr>
          <w:rFonts w:ascii="Palatino Linotype" w:hAnsi="Palatino Linotype"/>
          <w:sz w:val="24"/>
          <w:szCs w:val="24"/>
        </w:rPr>
      </w:pPr>
    </w:p>
    <w:p w:rsidRPr="00BA3124" w:rsidR="00972AB4" w:rsidP="00811446" w:rsidRDefault="00811446" w14:paraId="7EBBCBE9" w14:textId="572FF173">
      <w:pPr>
        <w:rPr>
          <w:rFonts w:ascii="Palatino Linotype" w:hAnsi="Palatino Linotype"/>
          <w:sz w:val="24"/>
          <w:szCs w:val="24"/>
        </w:rPr>
      </w:pPr>
      <w:r w:rsidRPr="00BA3124">
        <w:rPr>
          <w:rFonts w:ascii="Palatino Linotype" w:hAnsi="Palatino Linotype"/>
          <w:sz w:val="24"/>
          <w:szCs w:val="24"/>
        </w:rPr>
        <w:t xml:space="preserve">The Goleta Energy Storage project was originally expected to come online by </w:t>
      </w:r>
      <w:r w:rsidR="00BA3124">
        <w:rPr>
          <w:rFonts w:ascii="Palatino Linotype" w:hAnsi="Palatino Linotype"/>
          <w:sz w:val="24"/>
          <w:szCs w:val="24"/>
        </w:rPr>
        <w:br/>
      </w:r>
      <w:r w:rsidRPr="00BA3124">
        <w:rPr>
          <w:rFonts w:ascii="Palatino Linotype" w:hAnsi="Palatino Linotype"/>
          <w:sz w:val="24"/>
          <w:szCs w:val="24"/>
        </w:rPr>
        <w:t xml:space="preserve">December 1, </w:t>
      </w:r>
      <w:proofErr w:type="gramStart"/>
      <w:r w:rsidRPr="00BA3124">
        <w:rPr>
          <w:rFonts w:ascii="Palatino Linotype" w:hAnsi="Palatino Linotype"/>
          <w:sz w:val="24"/>
          <w:szCs w:val="24"/>
        </w:rPr>
        <w:t>2020</w:t>
      </w:r>
      <w:proofErr w:type="gramEnd"/>
      <w:r w:rsidRPr="00BA3124">
        <w:rPr>
          <w:rFonts w:ascii="Palatino Linotype" w:hAnsi="Palatino Linotype"/>
          <w:sz w:val="24"/>
          <w:szCs w:val="24"/>
        </w:rPr>
        <w:t xml:space="preserve"> and had a 20-year delivery period. Due to protracted permitting delays with the city of Goleta, California, the project’s expected online date has been extended to June 1, 2023, and the delivery period has been reduced to approximately 17.4 years through Amendment </w:t>
      </w:r>
      <w:r w:rsidRPr="00BA3124" w:rsidR="00F332B6">
        <w:rPr>
          <w:rFonts w:ascii="Palatino Linotype" w:hAnsi="Palatino Linotype"/>
          <w:sz w:val="24"/>
          <w:szCs w:val="24"/>
        </w:rPr>
        <w:t>Numbers</w:t>
      </w:r>
      <w:r w:rsidRPr="00BA3124">
        <w:rPr>
          <w:rFonts w:ascii="Palatino Linotype" w:hAnsi="Palatino Linotype"/>
          <w:sz w:val="24"/>
          <w:szCs w:val="24"/>
        </w:rPr>
        <w:t xml:space="preserve"> 1 and 2.</w:t>
      </w:r>
    </w:p>
    <w:p w:rsidRPr="00BA3124" w:rsidR="00811446" w:rsidP="00811446" w:rsidRDefault="00811446" w14:paraId="0D91B884" w14:textId="77777777">
      <w:pPr>
        <w:rPr>
          <w:rFonts w:ascii="Palatino Linotype" w:hAnsi="Palatino Linotype"/>
          <w:sz w:val="24"/>
          <w:szCs w:val="24"/>
        </w:rPr>
      </w:pPr>
    </w:p>
    <w:p w:rsidRPr="00BA3124" w:rsidR="00811446" w:rsidP="00811446" w:rsidRDefault="00811446" w14:paraId="4CF1AEAF" w14:textId="151D54EF">
      <w:pPr>
        <w:rPr>
          <w:rFonts w:ascii="Palatino Linotype" w:hAnsi="Palatino Linotype"/>
          <w:sz w:val="24"/>
          <w:szCs w:val="24"/>
        </w:rPr>
      </w:pPr>
      <w:r w:rsidRPr="00BA3124">
        <w:rPr>
          <w:rFonts w:ascii="Palatino Linotype" w:hAnsi="Palatino Linotype"/>
          <w:sz w:val="24"/>
          <w:szCs w:val="24"/>
        </w:rPr>
        <w:t>On February 7, 2023, Goleta Energy Storage, LLC approached SCE regarding</w:t>
      </w:r>
      <w:r w:rsidRPr="00BA3124" w:rsidR="00F332B6">
        <w:rPr>
          <w:rFonts w:ascii="Palatino Linotype" w:hAnsi="Palatino Linotype"/>
          <w:sz w:val="24"/>
          <w:szCs w:val="24"/>
        </w:rPr>
        <w:t xml:space="preserve"> </w:t>
      </w:r>
      <w:r w:rsidRPr="00BA3124">
        <w:rPr>
          <w:rFonts w:ascii="Palatino Linotype" w:hAnsi="Palatino Linotype"/>
          <w:sz w:val="24"/>
          <w:szCs w:val="24"/>
        </w:rPr>
        <w:t>the need to further amend the contract to allow the project to remain viable. SCE</w:t>
      </w:r>
      <w:r w:rsidRPr="00BA3124" w:rsidR="00F332B6">
        <w:rPr>
          <w:rFonts w:ascii="Palatino Linotype" w:hAnsi="Palatino Linotype"/>
          <w:sz w:val="24"/>
          <w:szCs w:val="24"/>
        </w:rPr>
        <w:t xml:space="preserve"> </w:t>
      </w:r>
      <w:r w:rsidRPr="00BA3124">
        <w:rPr>
          <w:rFonts w:ascii="Palatino Linotype" w:hAnsi="Palatino Linotype"/>
          <w:sz w:val="24"/>
          <w:szCs w:val="24"/>
        </w:rPr>
        <w:t xml:space="preserve">states that it </w:t>
      </w:r>
      <w:r w:rsidRPr="00BA3124">
        <w:rPr>
          <w:rFonts w:ascii="Palatino Linotype" w:hAnsi="Palatino Linotype"/>
          <w:sz w:val="24"/>
          <w:szCs w:val="24"/>
        </w:rPr>
        <w:lastRenderedPageBreak/>
        <w:t xml:space="preserve">considered the capacity need in the </w:t>
      </w:r>
      <w:proofErr w:type="gramStart"/>
      <w:r w:rsidRPr="00BA3124">
        <w:rPr>
          <w:rFonts w:ascii="Palatino Linotype" w:hAnsi="Palatino Linotype"/>
          <w:sz w:val="24"/>
          <w:szCs w:val="24"/>
        </w:rPr>
        <w:t>geographically-constrained</w:t>
      </w:r>
      <w:proofErr w:type="gramEnd"/>
      <w:r w:rsidRPr="00BA3124">
        <w:rPr>
          <w:rFonts w:ascii="Palatino Linotype" w:hAnsi="Palatino Linotype"/>
          <w:sz w:val="24"/>
          <w:szCs w:val="24"/>
        </w:rPr>
        <w:t xml:space="preserve"> Goleta area for </w:t>
      </w:r>
      <w:r w:rsidR="00BA3124">
        <w:rPr>
          <w:rFonts w:ascii="Palatino Linotype" w:hAnsi="Palatino Linotype"/>
          <w:sz w:val="24"/>
          <w:szCs w:val="24"/>
        </w:rPr>
        <w:br/>
      </w:r>
      <w:r w:rsidRPr="00BA3124">
        <w:rPr>
          <w:rFonts w:ascii="Palatino Linotype" w:hAnsi="Palatino Linotype"/>
          <w:sz w:val="24"/>
          <w:szCs w:val="24"/>
        </w:rPr>
        <w:t>non-</w:t>
      </w:r>
      <w:r w:rsidRPr="00BA3124" w:rsidR="00F332B6">
        <w:rPr>
          <w:rFonts w:ascii="Palatino Linotype" w:hAnsi="Palatino Linotype"/>
          <w:sz w:val="24"/>
          <w:szCs w:val="24"/>
        </w:rPr>
        <w:t>e</w:t>
      </w:r>
      <w:r w:rsidRPr="00BA3124">
        <w:rPr>
          <w:rFonts w:ascii="Palatino Linotype" w:hAnsi="Palatino Linotype"/>
          <w:sz w:val="24"/>
          <w:szCs w:val="24"/>
        </w:rPr>
        <w:t xml:space="preserve">mitting resources, and a general system capacity need, along with the </w:t>
      </w:r>
      <w:r w:rsidR="00BA3124">
        <w:rPr>
          <w:rFonts w:ascii="Palatino Linotype" w:hAnsi="Palatino Linotype"/>
          <w:sz w:val="24"/>
          <w:szCs w:val="24"/>
        </w:rPr>
        <w:br/>
      </w:r>
      <w:r w:rsidRPr="00BA3124">
        <w:rPr>
          <w:rFonts w:ascii="Palatino Linotype" w:hAnsi="Palatino Linotype"/>
          <w:sz w:val="24"/>
          <w:szCs w:val="24"/>
        </w:rPr>
        <w:t>project’s advanced development status and high confidence of project completion in 2024 in working with Goleta Energy Storage, LLC to amend the contract.</w:t>
      </w:r>
    </w:p>
    <w:p w:rsidRPr="00BA3124" w:rsidR="00811446" w:rsidP="00811446" w:rsidRDefault="00811446" w14:paraId="5B18A64C" w14:textId="77777777">
      <w:pPr>
        <w:rPr>
          <w:rFonts w:ascii="Palatino Linotype" w:hAnsi="Palatino Linotype"/>
          <w:sz w:val="24"/>
          <w:szCs w:val="24"/>
        </w:rPr>
      </w:pPr>
    </w:p>
    <w:p w:rsidRPr="00BA3124" w:rsidR="00811446" w:rsidP="00811446" w:rsidRDefault="00811446" w14:paraId="1F108A62" w14:textId="1985DF2D">
      <w:pPr>
        <w:rPr>
          <w:rFonts w:ascii="Palatino Linotype" w:hAnsi="Palatino Linotype"/>
          <w:sz w:val="24"/>
          <w:szCs w:val="24"/>
        </w:rPr>
      </w:pPr>
      <w:r w:rsidRPr="00BA3124">
        <w:rPr>
          <w:rFonts w:ascii="Palatino Linotype" w:hAnsi="Palatino Linotype"/>
          <w:sz w:val="24"/>
          <w:szCs w:val="24"/>
        </w:rPr>
        <w:t xml:space="preserve">Amendment 3 extends the Goleta Energy Storage project’s expected online date to </w:t>
      </w:r>
      <w:r w:rsidR="00BA3124">
        <w:rPr>
          <w:rFonts w:ascii="Palatino Linotype" w:hAnsi="Palatino Linotype"/>
          <w:sz w:val="24"/>
          <w:szCs w:val="24"/>
        </w:rPr>
        <w:br/>
      </w:r>
      <w:r w:rsidRPr="00BA3124">
        <w:rPr>
          <w:rFonts w:ascii="Palatino Linotype" w:hAnsi="Palatino Linotype"/>
          <w:sz w:val="24"/>
          <w:szCs w:val="24"/>
        </w:rPr>
        <w:t>June 1, 2024, and reduces the delivery period to 16 years, five months among other things.</w:t>
      </w:r>
      <w:r w:rsidRPr="00BA3124" w:rsidR="00BA424D">
        <w:rPr>
          <w:rFonts w:ascii="Palatino Linotype" w:hAnsi="Palatino Linotype"/>
          <w:sz w:val="24"/>
          <w:szCs w:val="24"/>
        </w:rPr>
        <w:t xml:space="preserve"> SCE states that it employed its Least Cost Best Fit methodology in evaluating </w:t>
      </w:r>
      <w:r w:rsidR="00BA3124">
        <w:rPr>
          <w:rFonts w:ascii="Palatino Linotype" w:hAnsi="Palatino Linotype"/>
          <w:sz w:val="24"/>
          <w:szCs w:val="24"/>
        </w:rPr>
        <w:br/>
      </w:r>
      <w:r w:rsidRPr="00BA3124" w:rsidR="00BA424D">
        <w:rPr>
          <w:rFonts w:ascii="Palatino Linotype" w:hAnsi="Palatino Linotype"/>
          <w:sz w:val="24"/>
          <w:szCs w:val="24"/>
        </w:rPr>
        <w:t xml:space="preserve">the amendment and compared the amendment to other 2024 resource contracts </w:t>
      </w:r>
      <w:r w:rsidRPr="00BA3124" w:rsidR="00F332B6">
        <w:rPr>
          <w:rFonts w:ascii="Palatino Linotype" w:hAnsi="Palatino Linotype"/>
          <w:sz w:val="24"/>
          <w:szCs w:val="24"/>
        </w:rPr>
        <w:t xml:space="preserve">obtained </w:t>
      </w:r>
      <w:r w:rsidRPr="00BA3124" w:rsidR="00BA424D">
        <w:rPr>
          <w:rFonts w:ascii="Palatino Linotype" w:hAnsi="Palatino Linotype"/>
          <w:sz w:val="24"/>
          <w:szCs w:val="24"/>
        </w:rPr>
        <w:t>through its Midterm Reliability Request for Offers (MTRRFO) and that the amendment compares favorably to the 2024 resources from the MTRRFO.</w:t>
      </w:r>
    </w:p>
    <w:p w:rsidRPr="00BA3124" w:rsidR="00811446" w:rsidP="00811446" w:rsidRDefault="00811446" w14:paraId="405AD6A3" w14:textId="77777777">
      <w:pPr>
        <w:rPr>
          <w:rFonts w:ascii="Palatino Linotype" w:hAnsi="Palatino Linotype"/>
          <w:sz w:val="24"/>
          <w:szCs w:val="24"/>
        </w:rPr>
      </w:pPr>
    </w:p>
    <w:p w:rsidRPr="00BA3124" w:rsidR="00811446" w:rsidP="00811446" w:rsidRDefault="00BA424D" w14:paraId="3F3A955D" w14:textId="7924B51A">
      <w:pPr>
        <w:rPr>
          <w:rFonts w:ascii="Palatino Linotype" w:hAnsi="Palatino Linotype"/>
          <w:sz w:val="24"/>
          <w:szCs w:val="24"/>
        </w:rPr>
      </w:pPr>
      <w:r w:rsidRPr="00BA3124">
        <w:rPr>
          <w:rFonts w:ascii="Palatino Linotype" w:hAnsi="Palatino Linotype"/>
          <w:sz w:val="24"/>
          <w:szCs w:val="24"/>
        </w:rPr>
        <w:t>SCE requests approval of the amendment since it is necessary to maintain the viability of the project</w:t>
      </w:r>
      <w:r w:rsidRPr="00BA3124" w:rsidR="00F332B6">
        <w:rPr>
          <w:rFonts w:ascii="Palatino Linotype" w:hAnsi="Palatino Linotype"/>
          <w:sz w:val="24"/>
          <w:szCs w:val="24"/>
        </w:rPr>
        <w:t>. The Goleta project will</w:t>
      </w:r>
      <w:r w:rsidRPr="00BA3124">
        <w:rPr>
          <w:rFonts w:ascii="Palatino Linotype" w:hAnsi="Palatino Linotype"/>
          <w:sz w:val="24"/>
          <w:szCs w:val="24"/>
        </w:rPr>
        <w:t xml:space="preserve"> contribute to </w:t>
      </w:r>
      <w:r w:rsidRPr="00BA3124" w:rsidR="00F332B6">
        <w:rPr>
          <w:rFonts w:ascii="Palatino Linotype" w:hAnsi="Palatino Linotype"/>
          <w:sz w:val="24"/>
          <w:szCs w:val="24"/>
        </w:rPr>
        <w:t xml:space="preserve">meeting </w:t>
      </w:r>
      <w:r w:rsidRPr="00BA3124">
        <w:rPr>
          <w:rFonts w:ascii="Palatino Linotype" w:hAnsi="Palatino Linotype"/>
          <w:sz w:val="24"/>
          <w:szCs w:val="24"/>
        </w:rPr>
        <w:t xml:space="preserve">the needs identified in </w:t>
      </w:r>
      <w:r w:rsidR="00BA3124">
        <w:rPr>
          <w:rFonts w:ascii="Palatino Linotype" w:hAnsi="Palatino Linotype"/>
          <w:sz w:val="24"/>
          <w:szCs w:val="24"/>
        </w:rPr>
        <w:br/>
      </w:r>
      <w:r w:rsidRPr="00BA3124">
        <w:rPr>
          <w:rFonts w:ascii="Palatino Linotype" w:hAnsi="Palatino Linotype"/>
          <w:sz w:val="24"/>
          <w:szCs w:val="24"/>
        </w:rPr>
        <w:t>SB 801, provide local capacity in the Moorpark sub-area, and provide the system capacity assumed in the D.19-11-016 and D.21-06-035 baseline</w:t>
      </w:r>
      <w:r w:rsidR="00FB48C9">
        <w:rPr>
          <w:rFonts w:ascii="Palatino Linotype" w:hAnsi="Palatino Linotype"/>
          <w:sz w:val="24"/>
          <w:szCs w:val="24"/>
        </w:rPr>
        <w:t>s</w:t>
      </w:r>
      <w:r w:rsidRPr="00BA3124">
        <w:rPr>
          <w:rFonts w:ascii="Palatino Linotype" w:hAnsi="Palatino Linotype"/>
          <w:sz w:val="24"/>
          <w:szCs w:val="24"/>
        </w:rPr>
        <w:t>. Cost allocation will remain through CAM as approved in Resolution E-5033.</w:t>
      </w:r>
    </w:p>
    <w:p w:rsidRPr="00BA3124" w:rsidR="00F332B6" w:rsidP="00811446" w:rsidRDefault="00F332B6" w14:paraId="3F788EC4" w14:textId="77777777">
      <w:pPr>
        <w:rPr>
          <w:rFonts w:ascii="Palatino Linotype" w:hAnsi="Palatino Linotype"/>
          <w:sz w:val="24"/>
          <w:szCs w:val="24"/>
        </w:rPr>
      </w:pPr>
    </w:p>
    <w:p w:rsidRPr="00BA3124" w:rsidR="00CF17DE" w:rsidP="4BA7214B" w:rsidRDefault="00394B3A" w14:paraId="66788129" w14:textId="4CAEBB6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Notice</w:t>
      </w:r>
    </w:p>
    <w:p w:rsidRPr="00BA3124" w:rsidR="00CF17DE" w:rsidP="4BA7214B" w:rsidRDefault="00CF17DE" w14:paraId="37FFE207" w14:textId="6515A627">
      <w:p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Notice of AL </w:t>
      </w:r>
      <w:r w:rsidRPr="00BA3124" w:rsidR="00957322">
        <w:rPr>
          <w:rFonts w:ascii="Palatino Linotype" w:hAnsi="Palatino Linotype" w:eastAsia="Palatino Linotype"/>
          <w:sz w:val="24"/>
          <w:szCs w:val="24"/>
        </w:rPr>
        <w:t>5061</w:t>
      </w:r>
      <w:r w:rsidRPr="00BA3124">
        <w:rPr>
          <w:rFonts w:ascii="Palatino Linotype" w:hAnsi="Palatino Linotype" w:eastAsia="Palatino Linotype"/>
          <w:sz w:val="24"/>
          <w:szCs w:val="24"/>
        </w:rPr>
        <w:t xml:space="preserve">-E was made by publication in the Commission’s Daily Calendar.  </w:t>
      </w:r>
      <w:r w:rsidRPr="00BA3124" w:rsidR="00957322">
        <w:rPr>
          <w:rFonts w:ascii="Palatino Linotype" w:hAnsi="Palatino Linotype" w:eastAsia="Palatino Linotype"/>
          <w:sz w:val="24"/>
          <w:szCs w:val="24"/>
        </w:rPr>
        <w:t>SCE</w:t>
      </w:r>
      <w:r w:rsidRPr="00BA3124">
        <w:rPr>
          <w:rFonts w:ascii="Palatino Linotype" w:hAnsi="Palatino Linotype" w:eastAsia="Palatino Linotype"/>
          <w:sz w:val="24"/>
          <w:szCs w:val="24"/>
        </w:rPr>
        <w:t xml:space="preserve"> states that a copy of the Advice Letter was mailed and distributed in accordance with Sec</w:t>
      </w:r>
      <w:r w:rsidRPr="00BA3124" w:rsidR="00A1526C">
        <w:rPr>
          <w:rFonts w:ascii="Palatino Linotype" w:hAnsi="Palatino Linotype" w:eastAsia="Palatino Linotype"/>
          <w:sz w:val="24"/>
          <w:szCs w:val="24"/>
        </w:rPr>
        <w:t xml:space="preserve">tion </w:t>
      </w:r>
      <w:r w:rsidRPr="00BA3124" w:rsidR="0069631C">
        <w:rPr>
          <w:rFonts w:ascii="Palatino Linotype" w:hAnsi="Palatino Linotype" w:eastAsia="Palatino Linotype"/>
          <w:sz w:val="24"/>
          <w:szCs w:val="24"/>
        </w:rPr>
        <w:t>4</w:t>
      </w:r>
      <w:r w:rsidRPr="00BA3124" w:rsidR="00E928CF">
        <w:rPr>
          <w:rFonts w:ascii="Palatino Linotype" w:hAnsi="Palatino Linotype" w:eastAsia="Palatino Linotype"/>
          <w:sz w:val="24"/>
          <w:szCs w:val="24"/>
        </w:rPr>
        <w:t xml:space="preserve"> of General Order 96-B</w:t>
      </w:r>
      <w:r w:rsidRPr="00BA3124">
        <w:rPr>
          <w:rFonts w:ascii="Palatino Linotype" w:hAnsi="Palatino Linotype" w:eastAsia="Palatino Linotype"/>
          <w:sz w:val="24"/>
          <w:szCs w:val="24"/>
        </w:rPr>
        <w:t>.</w:t>
      </w:r>
    </w:p>
    <w:p w:rsidRPr="00BA3124" w:rsidR="00CF17DE" w:rsidP="4BA7214B" w:rsidRDefault="00CF17DE" w14:paraId="6E8F021A" w14:textId="77777777">
      <w:pPr>
        <w:rPr>
          <w:rFonts w:ascii="Palatino Linotype" w:hAnsi="Palatino Linotype" w:eastAsia="Palatino Linotype"/>
          <w:sz w:val="24"/>
          <w:szCs w:val="24"/>
        </w:rPr>
      </w:pPr>
    </w:p>
    <w:p w:rsidRPr="00BA3124" w:rsidR="00CF17DE" w:rsidP="4BA7214B" w:rsidRDefault="00CF17DE" w14:paraId="7F509E4C"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Protests</w:t>
      </w:r>
    </w:p>
    <w:p w:rsidRPr="00BA3124" w:rsidR="00CF17DE" w:rsidP="00D87ECA" w:rsidRDefault="00CF17DE" w14:paraId="12325A79" w14:textId="37668024">
      <w:p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Advice Letter </w:t>
      </w:r>
      <w:r w:rsidRPr="00BA3124" w:rsidR="00957322">
        <w:rPr>
          <w:rFonts w:ascii="Palatino Linotype" w:hAnsi="Palatino Linotype" w:eastAsia="Palatino Linotype"/>
          <w:sz w:val="24"/>
          <w:szCs w:val="24"/>
        </w:rPr>
        <w:t>5061</w:t>
      </w:r>
      <w:r w:rsidRPr="00BA3124">
        <w:rPr>
          <w:rFonts w:ascii="Palatino Linotype" w:hAnsi="Palatino Linotype" w:eastAsia="Palatino Linotype"/>
          <w:sz w:val="24"/>
          <w:szCs w:val="24"/>
        </w:rPr>
        <w:t>-E was</w:t>
      </w:r>
      <w:r w:rsidRPr="00BA3124" w:rsidR="00D87ECA">
        <w:rPr>
          <w:rFonts w:ascii="Palatino Linotype" w:hAnsi="Palatino Linotype" w:eastAsia="Palatino Linotype"/>
          <w:sz w:val="24"/>
          <w:szCs w:val="24"/>
        </w:rPr>
        <w:t xml:space="preserve"> not</w:t>
      </w:r>
      <w:r w:rsidRPr="00BA3124">
        <w:rPr>
          <w:rFonts w:ascii="Palatino Linotype" w:hAnsi="Palatino Linotype" w:eastAsia="Palatino Linotype"/>
          <w:sz w:val="24"/>
          <w:szCs w:val="24"/>
        </w:rPr>
        <w:t xml:space="preserve"> protested.  </w:t>
      </w:r>
    </w:p>
    <w:p w:rsidRPr="00BA3124" w:rsidR="00CF17DE" w:rsidP="4BA7214B" w:rsidRDefault="00CF17DE" w14:paraId="30C5808A" w14:textId="77777777">
      <w:pPr>
        <w:rPr>
          <w:rFonts w:ascii="Palatino Linotype" w:hAnsi="Palatino Linotype" w:eastAsia="Palatino Linotype"/>
          <w:sz w:val="24"/>
          <w:szCs w:val="24"/>
        </w:rPr>
      </w:pPr>
    </w:p>
    <w:p w:rsidRPr="00BA3124" w:rsidR="00CF17DE" w:rsidP="4BA7214B" w:rsidRDefault="00CF17DE" w14:paraId="23E10AE5"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Discussion</w:t>
      </w:r>
    </w:p>
    <w:p w:rsidRPr="00BA3124" w:rsidR="00D87ECA" w:rsidP="00D87ECA" w:rsidRDefault="00A32525" w14:paraId="709F5B7D" w14:textId="747DF7B5">
      <w:pPr>
        <w:rPr>
          <w:rFonts w:ascii="Palatino Linotype" w:hAnsi="Palatino Linotype" w:eastAsia="Palatino Linotype"/>
          <w:sz w:val="24"/>
          <w:szCs w:val="24"/>
        </w:rPr>
      </w:pPr>
      <w:r w:rsidRPr="00BA3124">
        <w:rPr>
          <w:rFonts w:ascii="Palatino Linotype" w:hAnsi="Palatino Linotype" w:eastAsia="Palatino Linotype"/>
          <w:sz w:val="24"/>
          <w:szCs w:val="24"/>
        </w:rPr>
        <w:t>The Commission</w:t>
      </w:r>
      <w:r w:rsidRPr="00BA3124" w:rsidR="00CF17DE">
        <w:rPr>
          <w:rFonts w:ascii="Palatino Linotype" w:hAnsi="Palatino Linotype" w:eastAsia="Palatino Linotype"/>
          <w:sz w:val="24"/>
          <w:szCs w:val="24"/>
        </w:rPr>
        <w:t xml:space="preserve"> has reviewed</w:t>
      </w:r>
      <w:r w:rsidRPr="00BA3124">
        <w:rPr>
          <w:rFonts w:ascii="Palatino Linotype" w:hAnsi="Palatino Linotype" w:eastAsia="Palatino Linotype"/>
          <w:sz w:val="24"/>
          <w:szCs w:val="24"/>
        </w:rPr>
        <w:t xml:space="preserve"> the Advice Letter and finds</w:t>
      </w:r>
      <w:r w:rsidRPr="00BA3124" w:rsidR="00D87ECA">
        <w:rPr>
          <w:rFonts w:ascii="Palatino Linotype" w:hAnsi="Palatino Linotype" w:eastAsia="Palatino Linotype"/>
          <w:sz w:val="24"/>
          <w:szCs w:val="24"/>
        </w:rPr>
        <w:t xml:space="preserve"> the Goleta Contract as amended to be reasonable. The project will provide 40 MW of capacity that will </w:t>
      </w:r>
      <w:r w:rsidR="00BA3124">
        <w:rPr>
          <w:rFonts w:ascii="Palatino Linotype" w:hAnsi="Palatino Linotype" w:eastAsia="Palatino Linotype"/>
          <w:sz w:val="24"/>
          <w:szCs w:val="24"/>
        </w:rPr>
        <w:br/>
      </w:r>
      <w:r w:rsidRPr="00BA3124" w:rsidR="00D87ECA">
        <w:rPr>
          <w:rFonts w:ascii="Palatino Linotype" w:hAnsi="Palatino Linotype" w:eastAsia="Palatino Linotype"/>
          <w:sz w:val="24"/>
          <w:szCs w:val="24"/>
        </w:rPr>
        <w:t xml:space="preserve">provide reliability benefits to the </w:t>
      </w:r>
      <w:r w:rsidRPr="00BA3124" w:rsidR="005F2FDE">
        <w:rPr>
          <w:rFonts w:ascii="Palatino Linotype" w:hAnsi="Palatino Linotype" w:eastAsia="Palatino Linotype"/>
          <w:sz w:val="24"/>
          <w:szCs w:val="24"/>
        </w:rPr>
        <w:t xml:space="preserve">Moorpark sub-area and the </w:t>
      </w:r>
      <w:r w:rsidRPr="00BA3124" w:rsidR="00D87ECA">
        <w:rPr>
          <w:rFonts w:ascii="Palatino Linotype" w:hAnsi="Palatino Linotype" w:eastAsia="Palatino Linotype"/>
          <w:sz w:val="24"/>
          <w:szCs w:val="24"/>
        </w:rPr>
        <w:t>system</w:t>
      </w:r>
      <w:r w:rsidRPr="00BA3124" w:rsidR="005F2FDE">
        <w:rPr>
          <w:rFonts w:ascii="Palatino Linotype" w:hAnsi="Palatino Linotype" w:eastAsia="Palatino Linotype"/>
          <w:sz w:val="24"/>
          <w:szCs w:val="24"/>
        </w:rPr>
        <w:t xml:space="preserve"> as assumed in </w:t>
      </w:r>
      <w:r w:rsidR="00BA3124">
        <w:rPr>
          <w:rFonts w:ascii="Palatino Linotype" w:hAnsi="Palatino Linotype" w:eastAsia="Palatino Linotype"/>
          <w:sz w:val="24"/>
          <w:szCs w:val="24"/>
        </w:rPr>
        <w:br/>
      </w:r>
      <w:r w:rsidRPr="00BA3124" w:rsidR="005F2FDE">
        <w:rPr>
          <w:rFonts w:ascii="Palatino Linotype" w:hAnsi="Palatino Linotype" w:eastAsia="Palatino Linotype"/>
          <w:sz w:val="24"/>
          <w:szCs w:val="24"/>
        </w:rPr>
        <w:t>the</w:t>
      </w:r>
      <w:r w:rsidR="00BA3124">
        <w:rPr>
          <w:rFonts w:ascii="Palatino Linotype" w:hAnsi="Palatino Linotype" w:eastAsia="Palatino Linotype"/>
          <w:sz w:val="24"/>
          <w:szCs w:val="24"/>
        </w:rPr>
        <w:t xml:space="preserve"> </w:t>
      </w:r>
      <w:r w:rsidRPr="00BA3124" w:rsidR="005F2FDE">
        <w:rPr>
          <w:rFonts w:ascii="Palatino Linotype" w:hAnsi="Palatino Linotype" w:eastAsia="Palatino Linotype"/>
          <w:sz w:val="24"/>
          <w:szCs w:val="24"/>
        </w:rPr>
        <w:t>D.19-11-016 and D.21-06-035 baselines. It</w:t>
      </w:r>
      <w:r w:rsidRPr="00BA3124" w:rsidR="00D87ECA">
        <w:rPr>
          <w:rFonts w:ascii="Palatino Linotype" w:hAnsi="Palatino Linotype" w:eastAsia="Palatino Linotype"/>
          <w:sz w:val="24"/>
          <w:szCs w:val="24"/>
        </w:rPr>
        <w:t xml:space="preserve"> </w:t>
      </w:r>
      <w:r w:rsidRPr="00BA3124" w:rsidR="005F2FDE">
        <w:rPr>
          <w:rFonts w:ascii="Palatino Linotype" w:hAnsi="Palatino Linotype" w:eastAsia="Palatino Linotype"/>
          <w:sz w:val="24"/>
          <w:szCs w:val="24"/>
        </w:rPr>
        <w:t xml:space="preserve">will also </w:t>
      </w:r>
      <w:r w:rsidRPr="00BA3124" w:rsidR="00D87ECA">
        <w:rPr>
          <w:rFonts w:ascii="Palatino Linotype" w:hAnsi="Palatino Linotype" w:eastAsia="Palatino Linotype"/>
          <w:sz w:val="24"/>
          <w:szCs w:val="24"/>
        </w:rPr>
        <w:t>contribute to meeting SB 801</w:t>
      </w:r>
      <w:r w:rsidRPr="00BA3124" w:rsidR="00667324">
        <w:rPr>
          <w:rFonts w:ascii="Palatino Linotype" w:hAnsi="Palatino Linotype" w:eastAsia="Palatino Linotype"/>
          <w:sz w:val="24"/>
          <w:szCs w:val="24"/>
        </w:rPr>
        <w:t xml:space="preserve"> requirements.</w:t>
      </w:r>
    </w:p>
    <w:p w:rsidRPr="00BA3124" w:rsidR="00D87ECA" w:rsidP="00D87ECA" w:rsidRDefault="00D87ECA" w14:paraId="2344E029" w14:textId="77777777">
      <w:pPr>
        <w:rPr>
          <w:rFonts w:ascii="Palatino Linotype" w:hAnsi="Palatino Linotype" w:eastAsia="Palatino Linotype"/>
          <w:sz w:val="24"/>
          <w:szCs w:val="24"/>
        </w:rPr>
      </w:pPr>
    </w:p>
    <w:p w:rsidRPr="00BA3124" w:rsidR="00CF17DE" w:rsidP="4BA7214B" w:rsidRDefault="00CA03F9" w14:paraId="40E7C61D" w14:textId="4A46BFAA">
      <w:pPr>
        <w:rPr>
          <w:rFonts w:ascii="Palatino Linotype" w:hAnsi="Palatino Linotype" w:eastAsia="Palatino Linotype"/>
          <w:sz w:val="24"/>
          <w:szCs w:val="24"/>
        </w:rPr>
      </w:pPr>
      <w:r w:rsidRPr="00BA3124">
        <w:rPr>
          <w:rFonts w:ascii="Palatino Linotype" w:hAnsi="Palatino Linotype" w:eastAsia="Palatino Linotype"/>
          <w:sz w:val="24"/>
          <w:szCs w:val="24"/>
        </w:rPr>
        <w:t>A</w:t>
      </w:r>
      <w:r w:rsidRPr="00BA3124" w:rsidR="00D87ECA">
        <w:rPr>
          <w:rFonts w:ascii="Palatino Linotype" w:hAnsi="Palatino Linotype" w:eastAsia="Palatino Linotype"/>
          <w:sz w:val="24"/>
          <w:szCs w:val="24"/>
        </w:rPr>
        <w:t>ny payments made by SCE pursuant to the Goleta Contract as</w:t>
      </w:r>
      <w:r w:rsidRPr="00BA3124">
        <w:rPr>
          <w:rFonts w:ascii="Palatino Linotype" w:hAnsi="Palatino Linotype" w:eastAsia="Palatino Linotype"/>
          <w:sz w:val="24"/>
          <w:szCs w:val="24"/>
        </w:rPr>
        <w:t xml:space="preserve"> </w:t>
      </w:r>
      <w:r w:rsidRPr="00BA3124" w:rsidR="00D87ECA">
        <w:rPr>
          <w:rFonts w:ascii="Palatino Linotype" w:hAnsi="Palatino Linotype" w:eastAsia="Palatino Linotype"/>
          <w:sz w:val="24"/>
          <w:szCs w:val="24"/>
        </w:rPr>
        <w:t>amended are recoverable in full by SCE through the</w:t>
      </w:r>
      <w:r w:rsidRPr="00BA3124">
        <w:rPr>
          <w:rFonts w:ascii="Palatino Linotype" w:hAnsi="Palatino Linotype"/>
          <w:sz w:val="24"/>
          <w:szCs w:val="24"/>
        </w:rPr>
        <w:t xml:space="preserve"> </w:t>
      </w:r>
      <w:r w:rsidRPr="00BA3124">
        <w:rPr>
          <w:rFonts w:ascii="Palatino Linotype" w:hAnsi="Palatino Linotype" w:eastAsia="Palatino Linotype"/>
          <w:sz w:val="24"/>
          <w:szCs w:val="24"/>
        </w:rPr>
        <w:t xml:space="preserve">Energy Resource Recovery Account proceeding, </w:t>
      </w:r>
      <w:r w:rsidRPr="00BA3124">
        <w:rPr>
          <w:rFonts w:ascii="Palatino Linotype" w:hAnsi="Palatino Linotype" w:eastAsia="Palatino Linotype"/>
          <w:sz w:val="24"/>
          <w:szCs w:val="24"/>
        </w:rPr>
        <w:lastRenderedPageBreak/>
        <w:t>subject to SCE's prudent administration of the contracts. In accordance with Resolution E-4937</w:t>
      </w:r>
      <w:r w:rsidRPr="00BA3124" w:rsidR="00CF17B0">
        <w:rPr>
          <w:rFonts w:ascii="Palatino Linotype" w:hAnsi="Palatino Linotype" w:eastAsia="Palatino Linotype"/>
          <w:sz w:val="24"/>
          <w:szCs w:val="24"/>
        </w:rPr>
        <w:t>,</w:t>
      </w:r>
      <w:r w:rsidRPr="00BA3124">
        <w:rPr>
          <w:rFonts w:ascii="Palatino Linotype" w:hAnsi="Palatino Linotype" w:eastAsia="Palatino Linotype"/>
          <w:sz w:val="24"/>
          <w:szCs w:val="24"/>
        </w:rPr>
        <w:t xml:space="preserve"> cost</w:t>
      </w:r>
      <w:r w:rsidRPr="00BA3124" w:rsidR="00CF17B0">
        <w:rPr>
          <w:rFonts w:ascii="Palatino Linotype" w:hAnsi="Palatino Linotype" w:eastAsia="Palatino Linotype"/>
          <w:sz w:val="24"/>
          <w:szCs w:val="24"/>
        </w:rPr>
        <w:t>s</w:t>
      </w:r>
      <w:r w:rsidRPr="00BA3124">
        <w:rPr>
          <w:rFonts w:ascii="Palatino Linotype" w:hAnsi="Palatino Linotype" w:eastAsia="Palatino Linotype"/>
          <w:sz w:val="24"/>
          <w:szCs w:val="24"/>
        </w:rPr>
        <w:t xml:space="preserve"> of the Goleta Contract will be allocated to all benefiting customer</w:t>
      </w:r>
      <w:r w:rsidRPr="00BA3124" w:rsidR="00CE6513">
        <w:rPr>
          <w:rFonts w:ascii="Palatino Linotype" w:hAnsi="Palatino Linotype" w:eastAsia="Palatino Linotype"/>
          <w:sz w:val="24"/>
          <w:szCs w:val="24"/>
        </w:rPr>
        <w:t>s</w:t>
      </w:r>
      <w:r w:rsidRPr="00BA3124">
        <w:rPr>
          <w:rFonts w:ascii="Palatino Linotype" w:hAnsi="Palatino Linotype" w:eastAsia="Palatino Linotype"/>
          <w:sz w:val="24"/>
          <w:szCs w:val="24"/>
        </w:rPr>
        <w:t xml:space="preserve"> through the CAM.</w:t>
      </w:r>
    </w:p>
    <w:p w:rsidRPr="00BA3124" w:rsidR="005F2FDE" w:rsidP="4BA7214B" w:rsidRDefault="005F2FDE" w14:paraId="7EC5DEF9" w14:textId="77777777">
      <w:pPr>
        <w:rPr>
          <w:rFonts w:ascii="Palatino Linotype" w:hAnsi="Palatino Linotype" w:eastAsia="Palatino Linotype"/>
          <w:sz w:val="24"/>
          <w:szCs w:val="24"/>
        </w:rPr>
      </w:pPr>
    </w:p>
    <w:p w:rsidRPr="00BA3124" w:rsidR="00CF17DE" w:rsidP="4BA7214B" w:rsidRDefault="00CF17DE" w14:paraId="16A82360"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Comments</w:t>
      </w:r>
    </w:p>
    <w:p w:rsidRPr="00BA3124" w:rsidR="00090457" w:rsidP="4BA7214B" w:rsidRDefault="00090457" w14:paraId="029F8842" w14:textId="65B8753F">
      <w:p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BA3124" w:rsidR="0024459D" w:rsidP="4BA7214B" w:rsidRDefault="0024459D" w14:paraId="1030F211" w14:textId="77777777">
      <w:pPr>
        <w:rPr>
          <w:rFonts w:ascii="Palatino Linotype" w:hAnsi="Palatino Linotype" w:eastAsia="Palatino Linotype"/>
          <w:sz w:val="24"/>
          <w:szCs w:val="24"/>
        </w:rPr>
      </w:pPr>
    </w:p>
    <w:p w:rsidRPr="00BA3124" w:rsidR="0024459D" w:rsidP="4BA7214B" w:rsidRDefault="0024459D" w14:paraId="40C33EDB" w14:textId="4EBE06AE">
      <w:pPr>
        <w:rPr>
          <w:rFonts w:ascii="Palatino Linotype" w:hAnsi="Palatino Linotype" w:eastAsia="Palatino Linotype"/>
          <w:sz w:val="24"/>
          <w:szCs w:val="24"/>
        </w:rPr>
      </w:pPr>
      <w:r w:rsidRPr="00BA3124">
        <w:rPr>
          <w:rFonts w:ascii="Palatino Linotype" w:hAnsi="Palatino Linotype" w:eastAsia="Palatino Linotype"/>
          <w:sz w:val="24"/>
          <w:szCs w:val="24"/>
        </w:rPr>
        <w:t>The 30-day review and 20-day comment period for the draft of this resolution was neither waived nor reduced.  Accordingly, this draft resolution was mailed to parties for comments</w:t>
      </w:r>
      <w:r w:rsidR="007E23B3">
        <w:rPr>
          <w:rFonts w:ascii="Palatino Linotype" w:hAnsi="Palatino Linotype" w:eastAsia="Palatino Linotype"/>
          <w:sz w:val="24"/>
          <w:szCs w:val="24"/>
        </w:rPr>
        <w:t xml:space="preserve"> on August 17, 2023.  No comments were received.</w:t>
      </w:r>
    </w:p>
    <w:p w:rsidRPr="00BA3124" w:rsidR="0024459D" w:rsidP="4BA7214B" w:rsidRDefault="0024459D" w14:paraId="2A500E66" w14:textId="77777777">
      <w:pPr>
        <w:rPr>
          <w:rFonts w:ascii="Palatino Linotype" w:hAnsi="Palatino Linotype" w:eastAsia="Palatino Linotype"/>
          <w:sz w:val="24"/>
          <w:szCs w:val="24"/>
        </w:rPr>
      </w:pPr>
    </w:p>
    <w:p w:rsidRPr="00BA3124" w:rsidR="00CF17DE" w:rsidP="4BA7214B" w:rsidRDefault="00CF17DE" w14:paraId="07618DBE" w14:textId="77777777">
      <w:pPr>
        <w:pStyle w:val="Heading1"/>
        <w:rPr>
          <w:rFonts w:ascii="Palatino Linotype" w:hAnsi="Palatino Linotype" w:eastAsia="Palatino Linotype"/>
          <w:sz w:val="24"/>
          <w:szCs w:val="24"/>
        </w:rPr>
      </w:pPr>
      <w:r w:rsidRPr="00BA3124">
        <w:rPr>
          <w:rFonts w:ascii="Palatino Linotype" w:hAnsi="Palatino Linotype" w:eastAsia="Palatino Linotype"/>
          <w:sz w:val="24"/>
          <w:szCs w:val="24"/>
        </w:rPr>
        <w:t>Findings</w:t>
      </w:r>
    </w:p>
    <w:p w:rsidRPr="00BA3124" w:rsidR="00844075" w:rsidP="4BA7214B" w:rsidRDefault="00E61E43" w14:paraId="3362AA3F" w14:textId="6B1314D4">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Resolution E-</w:t>
      </w:r>
      <w:r w:rsidR="007E23B3">
        <w:rPr>
          <w:rFonts w:ascii="Palatino Linotype" w:hAnsi="Palatino Linotype" w:eastAsia="Palatino Linotype"/>
          <w:sz w:val="24"/>
          <w:szCs w:val="24"/>
        </w:rPr>
        <w:t>5033</w:t>
      </w:r>
      <w:r w:rsidRPr="00BA3124" w:rsidR="007E23B3">
        <w:rPr>
          <w:rFonts w:ascii="Palatino Linotype" w:hAnsi="Palatino Linotype" w:eastAsia="Palatino Linotype"/>
          <w:sz w:val="24"/>
          <w:szCs w:val="24"/>
        </w:rPr>
        <w:t xml:space="preserve"> </w:t>
      </w:r>
      <w:r w:rsidRPr="00BA3124" w:rsidR="00CF17B0">
        <w:rPr>
          <w:rFonts w:ascii="Palatino Linotype" w:hAnsi="Palatino Linotype" w:eastAsia="Palatino Linotype"/>
          <w:sz w:val="24"/>
          <w:szCs w:val="24"/>
        </w:rPr>
        <w:t>approved the Goleta Contract.</w:t>
      </w:r>
    </w:p>
    <w:p w:rsidRPr="00BA3124" w:rsidR="00CF17DE" w:rsidP="4BA7214B" w:rsidRDefault="005F2FDE" w14:paraId="4487620D" w14:textId="1294E247">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The project will provide 40 MW of capacity that will provide reliability benefits </w:t>
      </w:r>
      <w:r w:rsidR="006060DF">
        <w:rPr>
          <w:rFonts w:ascii="Palatino Linotype" w:hAnsi="Palatino Linotype" w:eastAsia="Palatino Linotype"/>
          <w:sz w:val="24"/>
          <w:szCs w:val="24"/>
        </w:rPr>
        <w:br/>
      </w:r>
      <w:r w:rsidRPr="00BA3124">
        <w:rPr>
          <w:rFonts w:ascii="Palatino Linotype" w:hAnsi="Palatino Linotype" w:eastAsia="Palatino Linotype"/>
          <w:sz w:val="24"/>
          <w:szCs w:val="24"/>
        </w:rPr>
        <w:t xml:space="preserve">to the Moorpark sub-area and the system as assumed in the D.19-11-016 and </w:t>
      </w:r>
      <w:r w:rsidR="006060DF">
        <w:rPr>
          <w:rFonts w:ascii="Palatino Linotype" w:hAnsi="Palatino Linotype" w:eastAsia="Palatino Linotype"/>
          <w:sz w:val="24"/>
          <w:szCs w:val="24"/>
        </w:rPr>
        <w:br/>
      </w:r>
      <w:r w:rsidRPr="00BA3124">
        <w:rPr>
          <w:rFonts w:ascii="Palatino Linotype" w:hAnsi="Palatino Linotype" w:eastAsia="Palatino Linotype"/>
          <w:sz w:val="24"/>
          <w:szCs w:val="24"/>
        </w:rPr>
        <w:t>D.21-06-035 baselines. It will also contribute to meeting SB 801 requirements.</w:t>
      </w:r>
    </w:p>
    <w:p w:rsidRPr="00BA3124" w:rsidR="00E35BA6" w:rsidP="4BA7214B" w:rsidRDefault="00E35BA6" w14:paraId="051D60A4" w14:textId="3E5911B8">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 xml:space="preserve">It is reasonable to approve Amendment 3 to the Goleta Contract </w:t>
      </w:r>
      <w:proofErr w:type="gramStart"/>
      <w:r w:rsidRPr="00BA3124">
        <w:rPr>
          <w:rFonts w:ascii="Palatino Linotype" w:hAnsi="Palatino Linotype" w:eastAsia="Palatino Linotype"/>
          <w:sz w:val="24"/>
          <w:szCs w:val="24"/>
        </w:rPr>
        <w:t>in order to</w:t>
      </w:r>
      <w:proofErr w:type="gramEnd"/>
      <w:r w:rsidRPr="00BA3124">
        <w:rPr>
          <w:rFonts w:ascii="Palatino Linotype" w:hAnsi="Palatino Linotype" w:eastAsia="Palatino Linotype"/>
          <w:sz w:val="24"/>
          <w:szCs w:val="24"/>
        </w:rPr>
        <w:t xml:space="preserve"> maintain project viability.</w:t>
      </w:r>
    </w:p>
    <w:p w:rsidRPr="00BA3124" w:rsidR="00E35BA6" w:rsidP="4BA7214B" w:rsidRDefault="00E35BA6" w14:paraId="5F030D1B" w14:textId="3E13215B">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The costs of the contract as amended are reasonable and are recoverable in full by Southern California Edison (SCE) through the</w:t>
      </w:r>
      <w:r w:rsidRPr="00BA3124">
        <w:rPr>
          <w:rFonts w:ascii="Palatino Linotype" w:hAnsi="Palatino Linotype"/>
          <w:sz w:val="24"/>
          <w:szCs w:val="24"/>
        </w:rPr>
        <w:t xml:space="preserve"> </w:t>
      </w:r>
      <w:r w:rsidRPr="00BA3124">
        <w:rPr>
          <w:rFonts w:ascii="Palatino Linotype" w:hAnsi="Palatino Linotype" w:eastAsia="Palatino Linotype"/>
          <w:sz w:val="24"/>
          <w:szCs w:val="24"/>
        </w:rPr>
        <w:t>Energy Resource Recovery Account proceeding, subject to SCE's prudent administration of the contracts.</w:t>
      </w:r>
    </w:p>
    <w:p w:rsidRPr="00BA3124" w:rsidR="00E35BA6" w:rsidP="4BA7214B" w:rsidRDefault="00E35BA6" w14:paraId="5DC63C28" w14:textId="3816AE0E">
      <w:pPr>
        <w:numPr>
          <w:ilvl w:val="0"/>
          <w:numId w:val="7"/>
        </w:numPr>
        <w:rPr>
          <w:rFonts w:ascii="Palatino Linotype" w:hAnsi="Palatino Linotype" w:eastAsia="Palatino Linotype"/>
          <w:sz w:val="24"/>
          <w:szCs w:val="24"/>
        </w:rPr>
      </w:pPr>
      <w:r w:rsidRPr="00BA3124">
        <w:rPr>
          <w:rFonts w:ascii="Palatino Linotype" w:hAnsi="Palatino Linotype" w:eastAsia="Palatino Linotype"/>
          <w:sz w:val="24"/>
          <w:szCs w:val="24"/>
        </w:rPr>
        <w:t>Costs will be recovered from all benefiting customers through the Cost Allocation Mechanism.</w:t>
      </w:r>
    </w:p>
    <w:p w:rsidRPr="00BA3124" w:rsidR="00CF17DE" w:rsidP="4BA7214B" w:rsidRDefault="00CF17DE" w14:paraId="18C97720" w14:textId="77777777">
      <w:pPr>
        <w:rPr>
          <w:rFonts w:ascii="Palatino Linotype" w:hAnsi="Palatino Linotype" w:eastAsia="Palatino Linotype"/>
          <w:b/>
          <w:sz w:val="24"/>
          <w:szCs w:val="24"/>
        </w:rPr>
      </w:pPr>
    </w:p>
    <w:p w:rsidRPr="00BA3124" w:rsidR="00CF17DE" w:rsidP="4BA7214B" w:rsidRDefault="00CF17DE" w14:paraId="03EBB768" w14:textId="77777777">
      <w:pPr>
        <w:pStyle w:val="Heading1"/>
        <w:rPr>
          <w:rFonts w:ascii="Palatino Linotype" w:hAnsi="Palatino Linotype" w:eastAsia="Palatino Linotype"/>
          <w:sz w:val="24"/>
          <w:szCs w:val="24"/>
        </w:rPr>
      </w:pPr>
      <w:proofErr w:type="gramStart"/>
      <w:r w:rsidRPr="00BA3124">
        <w:rPr>
          <w:rFonts w:ascii="Palatino Linotype" w:hAnsi="Palatino Linotype" w:eastAsia="Palatino Linotype"/>
          <w:sz w:val="24"/>
          <w:szCs w:val="24"/>
        </w:rPr>
        <w:t>Therefore</w:t>
      </w:r>
      <w:proofErr w:type="gramEnd"/>
      <w:r w:rsidRPr="00BA3124">
        <w:rPr>
          <w:rFonts w:ascii="Palatino Linotype" w:hAnsi="Palatino Linotype" w:eastAsia="Palatino Linotype"/>
          <w:sz w:val="24"/>
          <w:szCs w:val="24"/>
        </w:rPr>
        <w:t xml:space="preserve"> it is ordered that:</w:t>
      </w:r>
    </w:p>
    <w:p w:rsidRPr="00BA3124" w:rsidR="00CF17DE" w:rsidP="4BA7214B" w:rsidRDefault="00CF17DE" w14:paraId="04E7CDC7" w14:textId="3CA7EADB">
      <w:pPr>
        <w:numPr>
          <w:ilvl w:val="0"/>
          <w:numId w:val="8"/>
        </w:numPr>
        <w:rPr>
          <w:rFonts w:ascii="Palatino Linotype" w:hAnsi="Palatino Linotype" w:eastAsia="Palatino Linotype"/>
          <w:snapToGrid w:val="0"/>
          <w:sz w:val="24"/>
          <w:szCs w:val="24"/>
        </w:rPr>
      </w:pPr>
      <w:r w:rsidRPr="00BA3124">
        <w:rPr>
          <w:rFonts w:ascii="Palatino Linotype" w:hAnsi="Palatino Linotype" w:eastAsia="Palatino Linotype"/>
          <w:snapToGrid w:val="0"/>
          <w:sz w:val="24"/>
          <w:szCs w:val="24"/>
        </w:rPr>
        <w:t xml:space="preserve">The request of </w:t>
      </w:r>
      <w:r w:rsidRPr="00BA3124" w:rsidR="007E7AF2">
        <w:rPr>
          <w:rFonts w:ascii="Palatino Linotype" w:hAnsi="Palatino Linotype" w:eastAsia="Palatino Linotype"/>
          <w:snapToGrid w:val="0"/>
          <w:sz w:val="24"/>
          <w:szCs w:val="24"/>
        </w:rPr>
        <w:t>Southern California Edison Company</w:t>
      </w:r>
      <w:r w:rsidRPr="00BA3124">
        <w:rPr>
          <w:rFonts w:ascii="Palatino Linotype" w:hAnsi="Palatino Linotype" w:eastAsia="Palatino Linotype"/>
          <w:snapToGrid w:val="0"/>
          <w:sz w:val="24"/>
          <w:szCs w:val="24"/>
        </w:rPr>
        <w:t xml:space="preserve"> </w:t>
      </w:r>
      <w:r w:rsidRPr="00BA3124" w:rsidR="007E7AF2">
        <w:rPr>
          <w:rFonts w:ascii="Palatino Linotype" w:hAnsi="Palatino Linotype" w:eastAsia="Palatino Linotype"/>
          <w:snapToGrid w:val="0"/>
          <w:sz w:val="24"/>
          <w:szCs w:val="24"/>
        </w:rPr>
        <w:t xml:space="preserve">for approval of Amendment </w:t>
      </w:r>
      <w:r w:rsidR="009D0BD9">
        <w:rPr>
          <w:rFonts w:ascii="Palatino Linotype" w:hAnsi="Palatino Linotype" w:eastAsia="Palatino Linotype"/>
          <w:snapToGrid w:val="0"/>
          <w:sz w:val="24"/>
          <w:szCs w:val="24"/>
        </w:rPr>
        <w:br/>
      </w:r>
      <w:r w:rsidRPr="00BA3124" w:rsidR="007E7AF2">
        <w:rPr>
          <w:rFonts w:ascii="Palatino Linotype" w:hAnsi="Palatino Linotype" w:eastAsia="Palatino Linotype"/>
          <w:snapToGrid w:val="0"/>
          <w:sz w:val="24"/>
          <w:szCs w:val="24"/>
        </w:rPr>
        <w:t xml:space="preserve">3 </w:t>
      </w:r>
      <w:r w:rsidRPr="00BA3124">
        <w:rPr>
          <w:rFonts w:ascii="Palatino Linotype" w:hAnsi="Palatino Linotype" w:eastAsia="Palatino Linotype"/>
          <w:snapToGrid w:val="0"/>
          <w:sz w:val="24"/>
          <w:szCs w:val="24"/>
        </w:rPr>
        <w:t xml:space="preserve">to </w:t>
      </w:r>
      <w:r w:rsidRPr="00BA3124" w:rsidR="007E7AF2">
        <w:rPr>
          <w:rFonts w:ascii="Palatino Linotype" w:hAnsi="Palatino Linotype" w:eastAsia="Palatino Linotype"/>
          <w:snapToGrid w:val="0"/>
          <w:sz w:val="24"/>
          <w:szCs w:val="24"/>
        </w:rPr>
        <w:t>the Goleta Energy Storage Contract</w:t>
      </w:r>
      <w:r w:rsidRPr="00BA3124">
        <w:rPr>
          <w:rFonts w:ascii="Palatino Linotype" w:hAnsi="Palatino Linotype" w:eastAsia="Palatino Linotype"/>
          <w:snapToGrid w:val="0"/>
          <w:sz w:val="24"/>
          <w:szCs w:val="24"/>
        </w:rPr>
        <w:t xml:space="preserve"> as requested in Advice Letter </w:t>
      </w:r>
      <w:r w:rsidRPr="00BA3124" w:rsidR="007E7AF2">
        <w:rPr>
          <w:rFonts w:ascii="Palatino Linotype" w:hAnsi="Palatino Linotype" w:eastAsia="Palatino Linotype"/>
          <w:sz w:val="24"/>
          <w:szCs w:val="24"/>
        </w:rPr>
        <w:t>5061</w:t>
      </w:r>
      <w:r w:rsidRPr="00BA3124">
        <w:rPr>
          <w:rFonts w:ascii="Palatino Linotype" w:hAnsi="Palatino Linotype" w:eastAsia="Palatino Linotype"/>
          <w:sz w:val="24"/>
          <w:szCs w:val="24"/>
        </w:rPr>
        <w:t xml:space="preserve">-E </w:t>
      </w:r>
      <w:r w:rsidR="009D0BD9">
        <w:rPr>
          <w:rFonts w:ascii="Palatino Linotype" w:hAnsi="Palatino Linotype" w:eastAsia="Palatino Linotype"/>
          <w:sz w:val="24"/>
          <w:szCs w:val="24"/>
        </w:rPr>
        <w:br/>
      </w:r>
      <w:r w:rsidRPr="00BA3124">
        <w:rPr>
          <w:rFonts w:ascii="Palatino Linotype" w:hAnsi="Palatino Linotype" w:eastAsia="Palatino Linotype"/>
          <w:snapToGrid w:val="0"/>
          <w:sz w:val="24"/>
          <w:szCs w:val="24"/>
        </w:rPr>
        <w:t>is approved</w:t>
      </w:r>
      <w:r w:rsidRPr="00BA3124" w:rsidR="007E7AF2">
        <w:rPr>
          <w:rFonts w:ascii="Palatino Linotype" w:hAnsi="Palatino Linotype" w:eastAsia="Palatino Linotype"/>
          <w:snapToGrid w:val="0"/>
          <w:sz w:val="24"/>
          <w:szCs w:val="24"/>
        </w:rPr>
        <w:t>.</w:t>
      </w:r>
      <w:r w:rsidRPr="00BA3124">
        <w:rPr>
          <w:rFonts w:ascii="Palatino Linotype" w:hAnsi="Palatino Linotype" w:eastAsia="Palatino Linotype"/>
          <w:snapToGrid w:val="0"/>
          <w:sz w:val="24"/>
          <w:szCs w:val="24"/>
        </w:rPr>
        <w:t xml:space="preserve"> </w:t>
      </w:r>
    </w:p>
    <w:p w:rsidRPr="00BA3124" w:rsidR="00CF17DE" w:rsidP="4BA7214B" w:rsidRDefault="00CF17DE" w14:paraId="4BCDF939"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BA3124" w:rsidR="00CF17DE" w:rsidP="007963D3" w:rsidRDefault="00CF17DE" w14:paraId="37DEE6C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BA3124">
        <w:rPr>
          <w:rFonts w:ascii="Palatino Linotype" w:hAnsi="Palatino Linotype" w:eastAsia="Palatino Linotype"/>
          <w:sz w:val="24"/>
          <w:szCs w:val="24"/>
        </w:rPr>
        <w:lastRenderedPageBreak/>
        <w:t>This Resolution is effective today.</w:t>
      </w:r>
    </w:p>
    <w:p w:rsidRPr="00BA3124" w:rsidR="00CB42C3" w:rsidP="007963D3" w:rsidRDefault="00CB42C3" w14:paraId="7D496AA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BA3124" w:rsidR="00CF17DE" w:rsidP="007963D3" w:rsidRDefault="00CF17DE" w14:paraId="048CEE72" w14:textId="74B9856C">
      <w:pPr>
        <w:keepNext/>
        <w:rPr>
          <w:rFonts w:ascii="Palatino Linotype" w:hAnsi="Palatino Linotype" w:eastAsia="Palatino Linotype"/>
          <w:snapToGrid w:val="0"/>
          <w:sz w:val="24"/>
          <w:szCs w:val="24"/>
        </w:rPr>
      </w:pPr>
      <w:r w:rsidRPr="00BA3124">
        <w:rPr>
          <w:rFonts w:ascii="Palatino Linotype" w:hAnsi="Palatino Linotype" w:eastAsia="Palatino Linotype"/>
          <w:snapToGrid w:val="0"/>
          <w:sz w:val="24"/>
          <w:szCs w:val="24"/>
        </w:rPr>
        <w:t>I certify that the foregoing resolution was duly introduced, passed</w:t>
      </w:r>
      <w:r w:rsidRPr="00BA3124" w:rsidR="007963D3">
        <w:rPr>
          <w:rFonts w:ascii="Palatino Linotype" w:hAnsi="Palatino Linotype" w:eastAsia="Palatino Linotype"/>
          <w:snapToGrid w:val="0"/>
          <w:sz w:val="24"/>
          <w:szCs w:val="24"/>
        </w:rPr>
        <w:t>,</w:t>
      </w:r>
      <w:r w:rsidRPr="00BA3124">
        <w:rPr>
          <w:rFonts w:ascii="Palatino Linotype" w:hAnsi="Palatino Linotype" w:eastAsia="Palatino Linotype"/>
          <w:snapToGrid w:val="0"/>
          <w:sz w:val="24"/>
          <w:szCs w:val="24"/>
        </w:rPr>
        <w:t xml:space="preserve"> and adopted at </w:t>
      </w:r>
      <w:r w:rsidR="006060DF">
        <w:rPr>
          <w:rFonts w:ascii="Palatino Linotype" w:hAnsi="Palatino Linotype" w:eastAsia="Palatino Linotype"/>
          <w:snapToGrid w:val="0"/>
          <w:sz w:val="24"/>
          <w:szCs w:val="24"/>
        </w:rPr>
        <w:br/>
      </w:r>
      <w:r w:rsidRPr="00BA3124">
        <w:rPr>
          <w:rFonts w:ascii="Palatino Linotype" w:hAnsi="Palatino Linotype" w:eastAsia="Palatino Linotype"/>
          <w:snapToGrid w:val="0"/>
          <w:sz w:val="24"/>
          <w:szCs w:val="24"/>
        </w:rPr>
        <w:t xml:space="preserve">a conference of the Public Utilities Commission of the State of California held on </w:t>
      </w:r>
      <w:r w:rsidRPr="00BA3124" w:rsidR="007E7AF2">
        <w:rPr>
          <w:rFonts w:ascii="Palatino Linotype" w:hAnsi="Palatino Linotype" w:eastAsia="Palatino Linotype"/>
          <w:snapToGrid w:val="0"/>
          <w:sz w:val="24"/>
          <w:szCs w:val="24"/>
        </w:rPr>
        <w:t>September 21, 2023</w:t>
      </w:r>
      <w:r w:rsidRPr="00BA3124">
        <w:rPr>
          <w:rFonts w:ascii="Palatino Linotype" w:hAnsi="Palatino Linotype" w:eastAsia="Palatino Linotype"/>
          <w:snapToGrid w:val="0"/>
          <w:sz w:val="24"/>
          <w:szCs w:val="24"/>
        </w:rPr>
        <w:t>; the following Commissioners voting favorably thereon:</w:t>
      </w:r>
    </w:p>
    <w:p w:rsidRPr="00BA3124" w:rsidR="00CF17DE" w:rsidP="4BA7214B" w:rsidRDefault="00CF17DE" w14:paraId="2DA44F60"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BA3124" w:rsidR="00CF17DE" w:rsidP="4BA7214B" w:rsidRDefault="00CF17DE" w14:paraId="1385E60D"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BA3124" w:rsidR="00CF17DE" w:rsidP="4BA7214B" w:rsidRDefault="00CF17DE" w14:paraId="12D741D7"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BA3124" w:rsidR="00CF17DE" w:rsidP="4BA7214B" w:rsidRDefault="00CF17DE" w14:paraId="670582A9"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BA3124" w:rsidR="00CF17DE" w:rsidP="4BA7214B" w:rsidRDefault="00CF17DE" w14:paraId="59727804"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eastAsia="Palatino Linotype"/>
          <w:sz w:val="24"/>
          <w:szCs w:val="24"/>
        </w:rPr>
        <w:t>_______________</w:t>
      </w:r>
      <w:r w:rsidRPr="00BA3124" w:rsidR="008E6797">
        <w:rPr>
          <w:rFonts w:ascii="Palatino Linotype" w:hAnsi="Palatino Linotype" w:eastAsia="Palatino Linotype"/>
          <w:sz w:val="24"/>
          <w:szCs w:val="24"/>
        </w:rPr>
        <w:t>______</w:t>
      </w:r>
    </w:p>
    <w:p w:rsidRPr="00BA3124" w:rsidR="00CF17DE" w:rsidP="4BA7214B" w:rsidRDefault="00CF17DE" w14:paraId="17731D81" w14:textId="66308528">
      <w:pPr>
        <w:rPr>
          <w:rFonts w:ascii="Palatino Linotype" w:hAnsi="Palatino Linotype" w:eastAsia="Palatino Linotype"/>
          <w:sz w:val="24"/>
          <w:szCs w:val="24"/>
        </w:rPr>
      </w:pP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sidR="00FC2DE4">
        <w:rPr>
          <w:rFonts w:ascii="Palatino Linotype" w:hAnsi="Palatino Linotype" w:eastAsia="Palatino Linotype"/>
          <w:sz w:val="24"/>
          <w:szCs w:val="24"/>
        </w:rPr>
        <w:t>Rachel Peterson</w:t>
      </w:r>
    </w:p>
    <w:p w:rsidRPr="00BA3124" w:rsidR="00CF17DE" w:rsidP="4BA7214B" w:rsidRDefault="00CF17DE" w14:paraId="363F8E7E" w14:textId="77777777">
      <w:pPr>
        <w:rPr>
          <w:rFonts w:ascii="Palatino Linotype" w:hAnsi="Palatino Linotype" w:eastAsia="Palatino Linotype"/>
          <w:sz w:val="24"/>
          <w:szCs w:val="24"/>
        </w:rPr>
      </w:pP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sz w:val="24"/>
          <w:szCs w:val="24"/>
        </w:rPr>
        <w:tab/>
      </w:r>
      <w:r w:rsidRPr="00BA3124">
        <w:rPr>
          <w:rFonts w:ascii="Palatino Linotype" w:hAnsi="Palatino Linotype" w:eastAsia="Palatino Linotype"/>
          <w:sz w:val="24"/>
          <w:szCs w:val="24"/>
        </w:rPr>
        <w:t>Executive Director</w:t>
      </w:r>
    </w:p>
    <w:sectPr w:rsidRPr="00BA3124" w:rsidR="00CF17DE">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p>
      <w:r>
        <w:t xml:space="preserve"/>
      </w:r>
    </w:p>
    <w:p>
      <w:r>
        <w:t xml:space="preserve">Attachment 1: </w:t>
      </w:r>
    </w:p>
    <w:p>
      <w:hyperlink w:history="true" r:id="R2447ee437bf34a05">
        <w:r w:rsidRPr="00CB1292">
          <w:rPr>
            <w:rStyle w:val="Hyperlink"/>
            <w:color w:val="2E74B5" w:themeColor="accent1" w:themeShade="BF"/>
            <w:u w:val="single"/>
          </w:rPr>
          <w:t>E-5286 Draft Agenda Resolution (SCE AL 5061-E) (Redline).pdf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D611" w14:textId="77777777" w:rsidR="00BA4A27" w:rsidRDefault="00BA4A27">
      <w:r>
        <w:separator/>
      </w:r>
    </w:p>
  </w:endnote>
  <w:endnote w:type="continuationSeparator" w:id="0">
    <w:p w14:paraId="340B1BBF" w14:textId="77777777" w:rsidR="00BA4A27" w:rsidRDefault="00BA4A27">
      <w:r>
        <w:continuationSeparator/>
      </w:r>
    </w:p>
  </w:endnote>
  <w:endnote w:type="continuationNotice" w:id="1">
    <w:p w14:paraId="55E34952" w14:textId="77777777" w:rsidR="00BA4A27" w:rsidRDefault="00BA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20500000000000000"/>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4"/>
        <w:szCs w:val="18"/>
      </w:rPr>
      <w:id w:val="-573816544"/>
      <w:docPartObj>
        <w:docPartGallery w:val="Page Numbers (Bottom of Page)"/>
        <w:docPartUnique/>
      </w:docPartObj>
    </w:sdtPr>
    <w:sdtContent>
      <w:p w14:paraId="3B45770E" w14:textId="1BF49253"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3D63" w14:textId="4392DBCD" w:rsidR="00CF17DE" w:rsidRPr="001A1DB2" w:rsidRDefault="00953B58" w:rsidP="001C5092">
    <w:pPr>
      <w:pStyle w:val="Footer"/>
      <w:tabs>
        <w:tab w:val="clear" w:pos="4320"/>
        <w:tab w:val="left" w:pos="300"/>
        <w:tab w:val="center" w:pos="4680"/>
      </w:tabs>
      <w:jc w:val="left"/>
      <w:rPr>
        <w:rFonts w:ascii="Palatino Linotype" w:hAnsi="Palatino Linotype"/>
        <w:sz w:val="24"/>
        <w:szCs w:val="18"/>
      </w:rPr>
    </w:pPr>
    <w:r w:rsidRPr="00953B58">
      <w:rPr>
        <w:rFonts w:ascii="Tahoma" w:hAnsi="Tahoma" w:cs="Tahoma"/>
        <w:color w:val="000000"/>
        <w:sz w:val="20"/>
        <w:shd w:val="clear" w:color="auto" w:fill="FFFFFF"/>
      </w:rPr>
      <w:t>520466207</w:t>
    </w:r>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 </w:t>
    </w:r>
    <w:r w:rsidR="001C5092">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9CE4" w14:textId="77777777" w:rsidR="00BA4A27" w:rsidRDefault="00BA4A27">
      <w:r>
        <w:separator/>
      </w:r>
    </w:p>
  </w:footnote>
  <w:footnote w:type="continuationSeparator" w:id="0">
    <w:p w14:paraId="6DA7D408" w14:textId="77777777" w:rsidR="00BA4A27" w:rsidRDefault="00BA4A27">
      <w:r>
        <w:continuationSeparator/>
      </w:r>
    </w:p>
  </w:footnote>
  <w:footnote w:type="continuationNotice" w:id="1">
    <w:p w14:paraId="329452DB" w14:textId="77777777" w:rsidR="00BA4A27" w:rsidRDefault="00BA4A27">
      <w:pPr>
        <w:rPr>
          <w:sz w:val="22"/>
        </w:rPr>
      </w:pPr>
    </w:p>
    <w:p w14:paraId="7F3B5F71" w14:textId="77777777" w:rsidR="00BA4A27" w:rsidRDefault="00BA4A27">
      <w:pPr>
        <w:jc w:val="right"/>
        <w:rPr>
          <w:sz w:val="22"/>
        </w:rPr>
      </w:pPr>
      <w:r>
        <w:rPr>
          <w:i/>
          <w:sz w:val="22"/>
        </w:rPr>
        <w:t xml:space="preserve">Footnote continued on next </w:t>
      </w:r>
      <w:proofErr w:type="gramStart"/>
      <w:r>
        <w:rPr>
          <w:i/>
          <w:sz w:val="22"/>
        </w:rPr>
        <w:t>page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D349" w14:textId="199C7C40" w:rsidR="00CF17DE" w:rsidRPr="00D865A9" w:rsidRDefault="61C943AB">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Resolution E-</w:t>
    </w:r>
    <w:r w:rsidR="00957322">
      <w:rPr>
        <w:rFonts w:ascii="Palatino Linotype" w:hAnsi="Palatino Linotype"/>
        <w:sz w:val="24"/>
        <w:szCs w:val="18"/>
      </w:rPr>
      <w:t>5286</w:t>
    </w:r>
    <w:r w:rsidR="00CF17DE" w:rsidRPr="00D865A9">
      <w:rPr>
        <w:rFonts w:ascii="Palatino Linotype" w:hAnsi="Palatino Linotype"/>
        <w:sz w:val="24"/>
        <w:szCs w:val="18"/>
      </w:rPr>
      <w:tab/>
    </w:r>
    <w:r w:rsidRPr="00D865A9">
      <w:rPr>
        <w:rFonts w:ascii="Palatino Linotype" w:hAnsi="Palatino Linotype"/>
        <w:sz w:val="24"/>
        <w:szCs w:val="18"/>
      </w:rPr>
      <w:t>DRAFT</w:t>
    </w:r>
    <w:r w:rsidR="00CF17DE" w:rsidRPr="00D865A9">
      <w:rPr>
        <w:rFonts w:ascii="Palatino Linotype" w:hAnsi="Palatino Linotype"/>
        <w:sz w:val="24"/>
        <w:szCs w:val="18"/>
      </w:rPr>
      <w:tab/>
    </w:r>
    <w:r w:rsidR="00957322">
      <w:rPr>
        <w:rFonts w:ascii="Palatino Linotype" w:hAnsi="Palatino Linotype"/>
        <w:sz w:val="24"/>
        <w:szCs w:val="18"/>
      </w:rPr>
      <w:t>September 21, 2023</w:t>
    </w:r>
  </w:p>
  <w:p w14:paraId="279E5C15" w14:textId="49E9B8FE" w:rsidR="61C943AB" w:rsidRPr="00D865A9" w:rsidRDefault="00957322">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S</w:t>
    </w:r>
    <w:r w:rsidR="00BA3124">
      <w:rPr>
        <w:rFonts w:ascii="Palatino Linotype" w:hAnsi="Palatino Linotype"/>
        <w:sz w:val="24"/>
        <w:szCs w:val="18"/>
      </w:rPr>
      <w:t xml:space="preserve">CE </w:t>
    </w:r>
    <w:r w:rsidR="61C943AB" w:rsidRPr="00D865A9">
      <w:rPr>
        <w:rFonts w:ascii="Palatino Linotype" w:hAnsi="Palatino Linotype"/>
        <w:sz w:val="24"/>
        <w:szCs w:val="18"/>
      </w:rPr>
      <w:t xml:space="preserve">AL </w:t>
    </w:r>
    <w:r>
      <w:rPr>
        <w:rFonts w:ascii="Palatino Linotype" w:hAnsi="Palatino Linotype"/>
        <w:sz w:val="24"/>
        <w:szCs w:val="18"/>
      </w:rPr>
      <w:t>5061</w:t>
    </w:r>
    <w:r w:rsidR="61C943AB" w:rsidRPr="00D865A9">
      <w:rPr>
        <w:rFonts w:ascii="Palatino Linotype" w:hAnsi="Palatino Linotype"/>
        <w:sz w:val="24"/>
        <w:szCs w:val="18"/>
      </w:rPr>
      <w:t>-E/</w:t>
    </w:r>
    <w:r>
      <w:rPr>
        <w:rFonts w:ascii="Palatino Linotype" w:hAnsi="Palatino Linotype"/>
        <w:sz w:val="24"/>
        <w:szCs w:val="18"/>
      </w:rPr>
      <w:t>SB6</w:t>
    </w:r>
  </w:p>
  <w:p w14:paraId="013F4CD4" w14:textId="77777777" w:rsidR="00CF17DE" w:rsidRPr="00D865A9" w:rsidRDefault="00CF17DE">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F806" w14:textId="77777777" w:rsidR="00CF17DE" w:rsidRPr="00F705C8" w:rsidRDefault="00CF17DE" w:rsidP="003F6E5A">
    <w:pPr>
      <w:pStyle w:val="Header"/>
      <w:jc w:val="center"/>
      <w:rPr>
        <w:rFonts w:ascii="Palatino Linotype" w:hAnsi="Palatino Linotype"/>
        <w:sz w:val="24"/>
        <w:szCs w:val="24"/>
      </w:rPr>
    </w:pPr>
    <w:r w:rsidRPr="00F705C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7"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8"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422359">
    <w:abstractNumId w:val="9"/>
  </w:num>
  <w:num w:numId="2" w16cid:durableId="961425955">
    <w:abstractNumId w:val="7"/>
  </w:num>
  <w:num w:numId="3" w16cid:durableId="1705713582">
    <w:abstractNumId w:val="6"/>
  </w:num>
  <w:num w:numId="4" w16cid:durableId="963921878">
    <w:abstractNumId w:val="1"/>
  </w:num>
  <w:num w:numId="5" w16cid:durableId="1883705939">
    <w:abstractNumId w:val="8"/>
  </w:num>
  <w:num w:numId="6" w16cid:durableId="180945800">
    <w:abstractNumId w:val="4"/>
  </w:num>
  <w:num w:numId="7" w16cid:durableId="944842790">
    <w:abstractNumId w:val="10"/>
  </w:num>
  <w:num w:numId="8" w16cid:durableId="1991593136">
    <w:abstractNumId w:val="2"/>
  </w:num>
  <w:num w:numId="9" w16cid:durableId="1754620235">
    <w:abstractNumId w:val="5"/>
  </w:num>
  <w:num w:numId="10" w16cid:durableId="969365539">
    <w:abstractNumId w:val="13"/>
  </w:num>
  <w:num w:numId="11" w16cid:durableId="1671978658">
    <w:abstractNumId w:val="14"/>
  </w:num>
  <w:num w:numId="12" w16cid:durableId="1982611534">
    <w:abstractNumId w:val="3"/>
  </w:num>
  <w:num w:numId="13" w16cid:durableId="468133998">
    <w:abstractNumId w:val="11"/>
  </w:num>
  <w:num w:numId="14" w16cid:durableId="307590920">
    <w:abstractNumId w:val="0"/>
  </w:num>
  <w:num w:numId="15" w16cid:durableId="4521373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12D45"/>
    <w:rsid w:val="00024C89"/>
    <w:rsid w:val="00025975"/>
    <w:rsid w:val="00034A6F"/>
    <w:rsid w:val="00055467"/>
    <w:rsid w:val="00081F4D"/>
    <w:rsid w:val="000870B1"/>
    <w:rsid w:val="00090457"/>
    <w:rsid w:val="000A12AA"/>
    <w:rsid w:val="000A634E"/>
    <w:rsid w:val="000B5D11"/>
    <w:rsid w:val="000C50E3"/>
    <w:rsid w:val="000C6051"/>
    <w:rsid w:val="000D3A75"/>
    <w:rsid w:val="000E1C4C"/>
    <w:rsid w:val="000F1D56"/>
    <w:rsid w:val="00142FB8"/>
    <w:rsid w:val="00155A9F"/>
    <w:rsid w:val="00165280"/>
    <w:rsid w:val="00195394"/>
    <w:rsid w:val="001A1DB2"/>
    <w:rsid w:val="001C2EC5"/>
    <w:rsid w:val="001C5092"/>
    <w:rsid w:val="001C74D3"/>
    <w:rsid w:val="001E58A0"/>
    <w:rsid w:val="001F5325"/>
    <w:rsid w:val="002001C1"/>
    <w:rsid w:val="0020108F"/>
    <w:rsid w:val="002252F1"/>
    <w:rsid w:val="002403CE"/>
    <w:rsid w:val="00242FF8"/>
    <w:rsid w:val="0024459D"/>
    <w:rsid w:val="00282D87"/>
    <w:rsid w:val="002B26DC"/>
    <w:rsid w:val="002D3F8D"/>
    <w:rsid w:val="002E6E8F"/>
    <w:rsid w:val="003774F8"/>
    <w:rsid w:val="00392A0E"/>
    <w:rsid w:val="00394B3A"/>
    <w:rsid w:val="003B1839"/>
    <w:rsid w:val="003B28DC"/>
    <w:rsid w:val="003C1687"/>
    <w:rsid w:val="003C17E4"/>
    <w:rsid w:val="003E78B8"/>
    <w:rsid w:val="003F6E5A"/>
    <w:rsid w:val="00400F6B"/>
    <w:rsid w:val="00411D6C"/>
    <w:rsid w:val="00414270"/>
    <w:rsid w:val="0041587E"/>
    <w:rsid w:val="00431BF6"/>
    <w:rsid w:val="0043742B"/>
    <w:rsid w:val="00440AB7"/>
    <w:rsid w:val="00453D64"/>
    <w:rsid w:val="00467956"/>
    <w:rsid w:val="00470B9B"/>
    <w:rsid w:val="00485973"/>
    <w:rsid w:val="004905D3"/>
    <w:rsid w:val="004C64C5"/>
    <w:rsid w:val="004D1508"/>
    <w:rsid w:val="004D3212"/>
    <w:rsid w:val="004E3FA0"/>
    <w:rsid w:val="004E7CE5"/>
    <w:rsid w:val="005249DF"/>
    <w:rsid w:val="00540119"/>
    <w:rsid w:val="0057398B"/>
    <w:rsid w:val="00573F89"/>
    <w:rsid w:val="005805BF"/>
    <w:rsid w:val="00593807"/>
    <w:rsid w:val="005C3BA0"/>
    <w:rsid w:val="005C6433"/>
    <w:rsid w:val="005D02D9"/>
    <w:rsid w:val="005F1942"/>
    <w:rsid w:val="005F2FDE"/>
    <w:rsid w:val="005F3AB7"/>
    <w:rsid w:val="006060DF"/>
    <w:rsid w:val="00613C9A"/>
    <w:rsid w:val="006207DC"/>
    <w:rsid w:val="006325B4"/>
    <w:rsid w:val="006506D5"/>
    <w:rsid w:val="006631F6"/>
    <w:rsid w:val="00663232"/>
    <w:rsid w:val="00667324"/>
    <w:rsid w:val="0069631C"/>
    <w:rsid w:val="006A0F52"/>
    <w:rsid w:val="006B05EE"/>
    <w:rsid w:val="006B1608"/>
    <w:rsid w:val="006C7C15"/>
    <w:rsid w:val="006D0218"/>
    <w:rsid w:val="00707A86"/>
    <w:rsid w:val="007374F3"/>
    <w:rsid w:val="00766D11"/>
    <w:rsid w:val="00774D65"/>
    <w:rsid w:val="007963D3"/>
    <w:rsid w:val="007A281A"/>
    <w:rsid w:val="007D578F"/>
    <w:rsid w:val="007D67CA"/>
    <w:rsid w:val="007E23B3"/>
    <w:rsid w:val="007E7AF2"/>
    <w:rsid w:val="007F5778"/>
    <w:rsid w:val="00801D70"/>
    <w:rsid w:val="00811446"/>
    <w:rsid w:val="00822061"/>
    <w:rsid w:val="008355CB"/>
    <w:rsid w:val="00844075"/>
    <w:rsid w:val="0089620E"/>
    <w:rsid w:val="008E6797"/>
    <w:rsid w:val="00915E92"/>
    <w:rsid w:val="00946E2C"/>
    <w:rsid w:val="00953B58"/>
    <w:rsid w:val="00957322"/>
    <w:rsid w:val="00965782"/>
    <w:rsid w:val="00966821"/>
    <w:rsid w:val="00972834"/>
    <w:rsid w:val="00972AB4"/>
    <w:rsid w:val="009809B1"/>
    <w:rsid w:val="009A24A8"/>
    <w:rsid w:val="009A50E0"/>
    <w:rsid w:val="009B5CA7"/>
    <w:rsid w:val="009D0BD9"/>
    <w:rsid w:val="009D63EA"/>
    <w:rsid w:val="009D7160"/>
    <w:rsid w:val="009E5896"/>
    <w:rsid w:val="00A106AD"/>
    <w:rsid w:val="00A1526C"/>
    <w:rsid w:val="00A218B6"/>
    <w:rsid w:val="00A32525"/>
    <w:rsid w:val="00A45B85"/>
    <w:rsid w:val="00A517F7"/>
    <w:rsid w:val="00A5674D"/>
    <w:rsid w:val="00A60201"/>
    <w:rsid w:val="00A9482D"/>
    <w:rsid w:val="00AB5F74"/>
    <w:rsid w:val="00AE664C"/>
    <w:rsid w:val="00AF1DF6"/>
    <w:rsid w:val="00B061C7"/>
    <w:rsid w:val="00B15637"/>
    <w:rsid w:val="00B20AB3"/>
    <w:rsid w:val="00B37483"/>
    <w:rsid w:val="00B41C18"/>
    <w:rsid w:val="00B53268"/>
    <w:rsid w:val="00B61034"/>
    <w:rsid w:val="00B6206A"/>
    <w:rsid w:val="00B62A12"/>
    <w:rsid w:val="00B841C9"/>
    <w:rsid w:val="00B913F1"/>
    <w:rsid w:val="00B927B5"/>
    <w:rsid w:val="00BA3124"/>
    <w:rsid w:val="00BA424D"/>
    <w:rsid w:val="00BA4A27"/>
    <w:rsid w:val="00BB0893"/>
    <w:rsid w:val="00BD6FF5"/>
    <w:rsid w:val="00BE6E66"/>
    <w:rsid w:val="00BF7A75"/>
    <w:rsid w:val="00C034B7"/>
    <w:rsid w:val="00C253EA"/>
    <w:rsid w:val="00C410A1"/>
    <w:rsid w:val="00C77D76"/>
    <w:rsid w:val="00CA03F9"/>
    <w:rsid w:val="00CA25DC"/>
    <w:rsid w:val="00CA28A1"/>
    <w:rsid w:val="00CB42C3"/>
    <w:rsid w:val="00CC2FDC"/>
    <w:rsid w:val="00CE6513"/>
    <w:rsid w:val="00CF17B0"/>
    <w:rsid w:val="00CF17DE"/>
    <w:rsid w:val="00CF421D"/>
    <w:rsid w:val="00CF57A8"/>
    <w:rsid w:val="00D0484A"/>
    <w:rsid w:val="00D137B9"/>
    <w:rsid w:val="00D20F6C"/>
    <w:rsid w:val="00D340E3"/>
    <w:rsid w:val="00D515F8"/>
    <w:rsid w:val="00D52F2C"/>
    <w:rsid w:val="00D822FD"/>
    <w:rsid w:val="00D865A9"/>
    <w:rsid w:val="00D87ECA"/>
    <w:rsid w:val="00D90DA0"/>
    <w:rsid w:val="00D9189E"/>
    <w:rsid w:val="00DA6B3E"/>
    <w:rsid w:val="00DB08CE"/>
    <w:rsid w:val="00DB5D30"/>
    <w:rsid w:val="00DB619F"/>
    <w:rsid w:val="00DB6F2C"/>
    <w:rsid w:val="00DC1B89"/>
    <w:rsid w:val="00DE42EB"/>
    <w:rsid w:val="00DF35CC"/>
    <w:rsid w:val="00DF62F4"/>
    <w:rsid w:val="00E02127"/>
    <w:rsid w:val="00E070FA"/>
    <w:rsid w:val="00E106E5"/>
    <w:rsid w:val="00E12330"/>
    <w:rsid w:val="00E35BA6"/>
    <w:rsid w:val="00E423DB"/>
    <w:rsid w:val="00E46169"/>
    <w:rsid w:val="00E56EE2"/>
    <w:rsid w:val="00E61E43"/>
    <w:rsid w:val="00E77CB0"/>
    <w:rsid w:val="00E928CF"/>
    <w:rsid w:val="00EE690F"/>
    <w:rsid w:val="00EF4A31"/>
    <w:rsid w:val="00F24996"/>
    <w:rsid w:val="00F332B6"/>
    <w:rsid w:val="00F44393"/>
    <w:rsid w:val="00F51F8B"/>
    <w:rsid w:val="00F572F1"/>
    <w:rsid w:val="00F67A6A"/>
    <w:rsid w:val="00F705C8"/>
    <w:rsid w:val="00FB48C9"/>
    <w:rsid w:val="00FC2DE4"/>
    <w:rsid w:val="00FD0E3D"/>
    <w:rsid w:val="00FD2473"/>
    <w:rsid w:val="00FD436F"/>
    <w:rsid w:val="00FE6C44"/>
    <w:rsid w:val="00FE6CAC"/>
    <w:rsid w:val="00FF4AFC"/>
    <w:rsid w:val="00FF7881"/>
    <w:rsid w:val="02960000"/>
    <w:rsid w:val="0DEDA953"/>
    <w:rsid w:val="0F069B70"/>
    <w:rsid w:val="12EE3726"/>
    <w:rsid w:val="140743A4"/>
    <w:rsid w:val="170A6FC5"/>
    <w:rsid w:val="1E9D4DCF"/>
    <w:rsid w:val="1EDC5FC2"/>
    <w:rsid w:val="263836AA"/>
    <w:rsid w:val="34BE6DAE"/>
    <w:rsid w:val="3AD44ECD"/>
    <w:rsid w:val="3AFF16E8"/>
    <w:rsid w:val="3EE098B0"/>
    <w:rsid w:val="413AE531"/>
    <w:rsid w:val="44783017"/>
    <w:rsid w:val="4BA7214B"/>
    <w:rsid w:val="4EA21D4B"/>
    <w:rsid w:val="503DEDAC"/>
    <w:rsid w:val="5288D8FA"/>
    <w:rsid w:val="5AA0E0F5"/>
    <w:rsid w:val="5D76A8DB"/>
    <w:rsid w:val="5F2B8189"/>
    <w:rsid w:val="61C943AB"/>
    <w:rsid w:val="61C9CAA9"/>
    <w:rsid w:val="6365140C"/>
    <w:rsid w:val="669CB4CE"/>
    <w:rsid w:val="6F740D13"/>
    <w:rsid w:val="73EE206C"/>
    <w:rsid w:val="76A4FC30"/>
    <w:rsid w:val="77400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0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paragraph" w:styleId="Revision">
    <w:name w:val="Revision"/>
    <w:hidden/>
    <w:uiPriority w:val="99"/>
    <w:semiHidden/>
    <w:rsid w:val="007E23B3"/>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docs.cpuc.ca.gov/PublishedDocs/Published/G000/M520/K466/520466212.pdf" TargetMode="External" Id="R2447ee437bf34a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9" ma:contentTypeDescription="Create a new document." ma:contentTypeScope="" ma:versionID="a68673544637c67203270aedcb101fba">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0932a7bf21feb419952ca89ce1ac2165"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2ABF1-470B-48B3-A8A9-55539058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customXml/itemProps3.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6743D-17D4-448F-A3A0-B2FCFCA611F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1173</ap:Words>
  <ap:Characters>6692</ap:Characters>
  <ap:Application>Microsoft Office Word</ap:Application>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7850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2023-09-14T14:29:08Z</dcterms:created>
  <dcterms:modified xsi:type="dcterms:W3CDTF">2023-09-14T14:29:08Z</dcterms:modified>
</cp:coreProperties>
</file>