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FA0034" w:rsidP="00996A8F" w:rsidRDefault="00FA0034" w14:paraId="64D684B4" w14:textId="77777777">
      <w:pPr>
        <w:pStyle w:val="Title"/>
        <w:tabs>
          <w:tab w:val="right" w:pos="10080"/>
        </w:tabs>
        <w:rPr>
          <w:rFonts w:ascii="Palatino Linotype" w:hAnsi="Palatino Linotype"/>
          <w:color w:val="000000" w:themeColor="text1"/>
        </w:rPr>
      </w:pPr>
    </w:p>
    <w:p w:rsidRPr="00B8240F" w:rsidR="00996A8F" w:rsidP="00996A8F" w:rsidRDefault="00884F0A" w14:paraId="6B8AE37B" w14:textId="6665A778">
      <w:pPr>
        <w:pStyle w:val="Title"/>
        <w:tabs>
          <w:tab w:val="right" w:pos="10080"/>
        </w:tabs>
        <w:rPr>
          <w:rFonts w:ascii="Palatino Linotype" w:hAnsi="Palatino Linotype"/>
          <w:color w:val="000000" w:themeColor="text1"/>
        </w:rPr>
      </w:pPr>
      <w:r>
        <w:rPr>
          <w:rFonts w:ascii="Palatino Linotype" w:hAnsi="Palatino Linotype"/>
          <w:color w:val="000000" w:themeColor="text1"/>
        </w:rPr>
        <w:t xml:space="preserve"> </w:t>
      </w:r>
    </w:p>
    <w:p w:rsidRPr="00B8240F" w:rsidR="00996A8F" w:rsidP="00996A8F" w:rsidRDefault="00996A8F" w14:paraId="4A45E4FD" w14:textId="77777777">
      <w:pPr>
        <w:pStyle w:val="Title"/>
        <w:tabs>
          <w:tab w:val="right" w:pos="10080"/>
        </w:tabs>
        <w:rPr>
          <w:rFonts w:ascii="Palatino Linotype" w:hAnsi="Palatino Linotype"/>
          <w:color w:val="000000" w:themeColor="text1"/>
        </w:rPr>
      </w:pPr>
      <w:r w:rsidRPr="00B8240F">
        <w:rPr>
          <w:rFonts w:ascii="Palatino Linotype" w:hAnsi="Palatino Linotype"/>
          <w:color w:val="000000" w:themeColor="text1"/>
        </w:rPr>
        <w:t>PUBLIC UTILITIES COMMISSION OF THE STATE OF CALIFORNIA</w:t>
      </w:r>
    </w:p>
    <w:p w:rsidR="00FA0034" w:rsidP="00996A8F" w:rsidRDefault="00FA0034" w14:paraId="6CB7D1F6" w14:textId="77777777">
      <w:pPr>
        <w:tabs>
          <w:tab w:val="right" w:pos="10080"/>
        </w:tabs>
        <w:rPr>
          <w:rFonts w:ascii="Palatino Linotype" w:hAnsi="Palatino Linotype"/>
          <w:color w:val="000000" w:themeColor="text1"/>
        </w:rPr>
      </w:pPr>
    </w:p>
    <w:p w:rsidRPr="00B8240F" w:rsidR="00EC2D0A" w:rsidP="00996A8F" w:rsidRDefault="00EC2D0A" w14:paraId="086D0E01" w14:textId="77777777">
      <w:pPr>
        <w:tabs>
          <w:tab w:val="right" w:pos="10080"/>
        </w:tabs>
        <w:rPr>
          <w:rFonts w:ascii="Palatino Linotype" w:hAnsi="Palatino Linotype"/>
          <w:color w:val="000000" w:themeColor="text1"/>
        </w:rPr>
      </w:pPr>
    </w:p>
    <w:tbl>
      <w:tblPr>
        <w:tblW w:w="0" w:type="auto"/>
        <w:tblLayout w:type="fixed"/>
        <w:tblLook w:val="0000" w:firstRow="0" w:lastRow="0" w:firstColumn="0" w:lastColumn="0" w:noHBand="0" w:noVBand="0"/>
      </w:tblPr>
      <w:tblGrid>
        <w:gridCol w:w="6408"/>
        <w:gridCol w:w="3168"/>
      </w:tblGrid>
      <w:tr w:rsidRPr="00C97938" w:rsidR="00996A8F" w14:paraId="0C8B498B" w14:textId="77777777">
        <w:tc>
          <w:tcPr>
            <w:tcW w:w="6408" w:type="dxa"/>
          </w:tcPr>
          <w:p w:rsidRPr="00C97938" w:rsidR="00996A8F" w:rsidP="008476F5" w:rsidRDefault="00996A8F" w14:paraId="09818C4A" w14:textId="77777777">
            <w:pPr>
              <w:rPr>
                <w:rFonts w:ascii="Palatino Linotype" w:hAnsi="Palatino Linotype"/>
                <w:b/>
                <w:color w:val="000000" w:themeColor="text1"/>
              </w:rPr>
            </w:pPr>
            <w:r w:rsidRPr="00C97938">
              <w:rPr>
                <w:rFonts w:ascii="Palatino Linotype" w:hAnsi="Palatino Linotype"/>
                <w:b/>
                <w:color w:val="000000" w:themeColor="text1"/>
              </w:rPr>
              <w:t>Communications Division</w:t>
            </w:r>
          </w:p>
        </w:tc>
        <w:tc>
          <w:tcPr>
            <w:tcW w:w="3168" w:type="dxa"/>
          </w:tcPr>
          <w:p w:rsidRPr="00C97938" w:rsidR="00996A8F" w:rsidP="008476F5" w:rsidRDefault="00996A8F" w14:paraId="49EFB8A4" w14:textId="2373B2EF">
            <w:pPr>
              <w:pStyle w:val="xl24"/>
              <w:spacing w:before="0" w:beforeAutospacing="0" w:after="0" w:afterAutospacing="0"/>
              <w:rPr>
                <w:rFonts w:ascii="Palatino Linotype" w:hAnsi="Palatino Linotype" w:eastAsia="Times New Roman" w:cs="Times New Roman"/>
                <w:bCs w:val="0"/>
                <w:color w:val="000000" w:themeColor="text1"/>
                <w:szCs w:val="20"/>
              </w:rPr>
            </w:pPr>
            <w:r w:rsidRPr="00C97938">
              <w:rPr>
                <w:rFonts w:ascii="Palatino Linotype" w:hAnsi="Palatino Linotype" w:eastAsia="Times New Roman" w:cs="Times New Roman"/>
                <w:bCs w:val="0"/>
                <w:color w:val="000000" w:themeColor="text1"/>
                <w:szCs w:val="20"/>
              </w:rPr>
              <w:t xml:space="preserve">RESOLUTION </w:t>
            </w:r>
            <w:r w:rsidRPr="00EE2241" w:rsidR="00EE2241">
              <w:rPr>
                <w:rFonts w:ascii="Palatino Linotype" w:hAnsi="Palatino Linotype" w:eastAsia="Times New Roman" w:cs="Times New Roman"/>
                <w:bCs w:val="0"/>
                <w:color w:val="000000" w:themeColor="text1"/>
                <w:szCs w:val="20"/>
              </w:rPr>
              <w:t>T-1</w:t>
            </w:r>
            <w:r w:rsidR="00937847">
              <w:rPr>
                <w:rFonts w:ascii="Palatino Linotype" w:hAnsi="Palatino Linotype" w:eastAsia="Times New Roman" w:cs="Times New Roman"/>
                <w:bCs w:val="0"/>
                <w:color w:val="000000" w:themeColor="text1"/>
                <w:szCs w:val="20"/>
              </w:rPr>
              <w:t>7805</w:t>
            </w:r>
          </w:p>
        </w:tc>
      </w:tr>
      <w:tr w:rsidRPr="00725836" w:rsidR="00996A8F" w14:paraId="53B769D7" w14:textId="77777777">
        <w:tc>
          <w:tcPr>
            <w:tcW w:w="6408" w:type="dxa"/>
          </w:tcPr>
          <w:p w:rsidRPr="00C97938" w:rsidR="00996A8F" w:rsidP="008476F5" w:rsidRDefault="00996A8F" w14:paraId="5691046E" w14:textId="77777777">
            <w:pPr>
              <w:rPr>
                <w:rFonts w:ascii="Palatino Linotype" w:hAnsi="Palatino Linotype"/>
                <w:b/>
                <w:color w:val="000000" w:themeColor="text1"/>
              </w:rPr>
            </w:pPr>
            <w:r w:rsidRPr="00C97938">
              <w:rPr>
                <w:rFonts w:ascii="Palatino Linotype" w:hAnsi="Palatino Linotype"/>
                <w:b/>
                <w:color w:val="000000" w:themeColor="text1"/>
              </w:rPr>
              <w:t>Broadband, Video and Market Branch</w:t>
            </w:r>
          </w:p>
        </w:tc>
        <w:tc>
          <w:tcPr>
            <w:tcW w:w="3168" w:type="dxa"/>
          </w:tcPr>
          <w:p w:rsidRPr="00C97938" w:rsidR="00996A8F" w:rsidP="008476F5" w:rsidRDefault="00B015A7" w14:paraId="1463CCE0" w14:textId="65071A9C">
            <w:pPr>
              <w:jc w:val="right"/>
              <w:rPr>
                <w:rFonts w:ascii="Palatino Linotype" w:hAnsi="Palatino Linotype"/>
                <w:b/>
                <w:color w:val="000000" w:themeColor="text1"/>
              </w:rPr>
            </w:pPr>
            <w:r>
              <w:rPr>
                <w:rFonts w:ascii="Palatino Linotype" w:hAnsi="Palatino Linotype"/>
                <w:b/>
                <w:color w:val="000000" w:themeColor="text1"/>
              </w:rPr>
              <w:t>December 14</w:t>
            </w:r>
            <w:r w:rsidRPr="00C97938" w:rsidR="00996A8F">
              <w:rPr>
                <w:rFonts w:ascii="Palatino Linotype" w:hAnsi="Palatino Linotype"/>
                <w:b/>
                <w:color w:val="000000" w:themeColor="text1"/>
              </w:rPr>
              <w:t>, 20</w:t>
            </w:r>
            <w:r w:rsidRPr="00C97938" w:rsidR="00D056D7">
              <w:rPr>
                <w:rFonts w:ascii="Palatino Linotype" w:hAnsi="Palatino Linotype"/>
                <w:b/>
                <w:color w:val="000000" w:themeColor="text1"/>
              </w:rPr>
              <w:t>2</w:t>
            </w:r>
            <w:r w:rsidR="009E72EF">
              <w:rPr>
                <w:rFonts w:ascii="Palatino Linotype" w:hAnsi="Palatino Linotype"/>
                <w:b/>
                <w:color w:val="000000" w:themeColor="text1"/>
              </w:rPr>
              <w:t>3</w:t>
            </w:r>
          </w:p>
        </w:tc>
      </w:tr>
    </w:tbl>
    <w:p w:rsidRPr="00EC2D0A" w:rsidR="00EC2D0A" w:rsidP="00EC2D0A" w:rsidRDefault="00996A8F" w14:paraId="2EFB085A" w14:textId="09CC4227">
      <w:pPr>
        <w:tabs>
          <w:tab w:val="right" w:pos="9360"/>
        </w:tabs>
        <w:rPr>
          <w:rFonts w:ascii="Palatino Linotype" w:hAnsi="Palatino Linotype"/>
          <w:b/>
          <w:color w:val="000000" w:themeColor="text1"/>
        </w:rPr>
      </w:pPr>
      <w:r w:rsidRPr="00B8240F">
        <w:rPr>
          <w:rFonts w:ascii="Palatino Linotype" w:hAnsi="Palatino Linotype"/>
          <w:b/>
          <w:color w:val="000000" w:themeColor="text1"/>
        </w:rPr>
        <w:tab/>
        <w:t xml:space="preserve">    </w:t>
      </w:r>
      <w:r w:rsidRPr="00B8240F">
        <w:rPr>
          <w:rFonts w:ascii="Palatino Linotype" w:hAnsi="Palatino Linotype"/>
          <w:color w:val="000000" w:themeColor="text1"/>
        </w:rPr>
        <w:tab/>
      </w:r>
    </w:p>
    <w:p w:rsidRPr="00B8240F" w:rsidR="00996A8F" w:rsidP="00996A8F" w:rsidRDefault="00996A8F" w14:paraId="53E00830" w14:textId="77777777">
      <w:pPr>
        <w:tabs>
          <w:tab w:val="right" w:pos="10080"/>
        </w:tabs>
        <w:jc w:val="center"/>
        <w:rPr>
          <w:rFonts w:ascii="Palatino Linotype" w:hAnsi="Palatino Linotype"/>
          <w:b/>
          <w:color w:val="000000" w:themeColor="text1"/>
          <w:u w:val="single"/>
        </w:rPr>
      </w:pPr>
      <w:r w:rsidRPr="00B8240F">
        <w:rPr>
          <w:rFonts w:ascii="Palatino Linotype" w:hAnsi="Palatino Linotype"/>
          <w:b/>
          <w:color w:val="000000" w:themeColor="text1"/>
          <w:u w:val="single"/>
        </w:rPr>
        <w:t>R</w:t>
      </w:r>
      <w:r w:rsidRPr="00B8240F">
        <w:rPr>
          <w:rFonts w:ascii="Palatino Linotype" w:hAnsi="Palatino Linotype"/>
          <w:b/>
          <w:color w:val="000000" w:themeColor="text1"/>
        </w:rPr>
        <w:t xml:space="preserve"> </w:t>
      </w:r>
      <w:r w:rsidRPr="00B8240F">
        <w:rPr>
          <w:rFonts w:ascii="Palatino Linotype" w:hAnsi="Palatino Linotype"/>
          <w:b/>
          <w:color w:val="000000" w:themeColor="text1"/>
          <w:u w:val="single"/>
        </w:rPr>
        <w:t>E</w:t>
      </w:r>
      <w:r w:rsidRPr="00B8240F">
        <w:rPr>
          <w:rFonts w:ascii="Palatino Linotype" w:hAnsi="Palatino Linotype"/>
          <w:b/>
          <w:color w:val="000000" w:themeColor="text1"/>
        </w:rPr>
        <w:t xml:space="preserve"> </w:t>
      </w:r>
      <w:r w:rsidRPr="00B8240F">
        <w:rPr>
          <w:rFonts w:ascii="Palatino Linotype" w:hAnsi="Palatino Linotype"/>
          <w:b/>
          <w:color w:val="000000" w:themeColor="text1"/>
          <w:u w:val="single"/>
        </w:rPr>
        <w:t>S</w:t>
      </w:r>
      <w:r w:rsidRPr="00B8240F">
        <w:rPr>
          <w:rFonts w:ascii="Palatino Linotype" w:hAnsi="Palatino Linotype"/>
          <w:b/>
          <w:color w:val="000000" w:themeColor="text1"/>
        </w:rPr>
        <w:t xml:space="preserve"> </w:t>
      </w:r>
      <w:r w:rsidRPr="00B8240F">
        <w:rPr>
          <w:rFonts w:ascii="Palatino Linotype" w:hAnsi="Palatino Linotype"/>
          <w:b/>
          <w:color w:val="000000" w:themeColor="text1"/>
          <w:u w:val="single"/>
        </w:rPr>
        <w:t>O</w:t>
      </w:r>
      <w:r w:rsidRPr="00B8240F">
        <w:rPr>
          <w:rFonts w:ascii="Palatino Linotype" w:hAnsi="Palatino Linotype"/>
          <w:b/>
          <w:color w:val="000000" w:themeColor="text1"/>
        </w:rPr>
        <w:t xml:space="preserve"> </w:t>
      </w:r>
      <w:r w:rsidRPr="00B8240F">
        <w:rPr>
          <w:rFonts w:ascii="Palatino Linotype" w:hAnsi="Palatino Linotype"/>
          <w:b/>
          <w:color w:val="000000" w:themeColor="text1"/>
          <w:u w:val="single"/>
        </w:rPr>
        <w:t>L</w:t>
      </w:r>
      <w:r w:rsidRPr="00B8240F">
        <w:rPr>
          <w:rFonts w:ascii="Palatino Linotype" w:hAnsi="Palatino Linotype"/>
          <w:b/>
          <w:color w:val="000000" w:themeColor="text1"/>
        </w:rPr>
        <w:t xml:space="preserve"> </w:t>
      </w:r>
      <w:r w:rsidRPr="00B8240F">
        <w:rPr>
          <w:rFonts w:ascii="Palatino Linotype" w:hAnsi="Palatino Linotype"/>
          <w:b/>
          <w:color w:val="000000" w:themeColor="text1"/>
          <w:u w:val="single"/>
        </w:rPr>
        <w:t>U</w:t>
      </w:r>
      <w:r w:rsidRPr="00B8240F">
        <w:rPr>
          <w:rFonts w:ascii="Palatino Linotype" w:hAnsi="Palatino Linotype"/>
          <w:b/>
          <w:color w:val="000000" w:themeColor="text1"/>
        </w:rPr>
        <w:t xml:space="preserve"> </w:t>
      </w:r>
      <w:r w:rsidRPr="00B8240F">
        <w:rPr>
          <w:rFonts w:ascii="Palatino Linotype" w:hAnsi="Palatino Linotype"/>
          <w:b/>
          <w:color w:val="000000" w:themeColor="text1"/>
          <w:u w:val="single"/>
        </w:rPr>
        <w:t>T</w:t>
      </w:r>
      <w:r w:rsidRPr="00B8240F">
        <w:rPr>
          <w:rFonts w:ascii="Palatino Linotype" w:hAnsi="Palatino Linotype"/>
          <w:b/>
          <w:color w:val="000000" w:themeColor="text1"/>
        </w:rPr>
        <w:t xml:space="preserve"> </w:t>
      </w:r>
      <w:r w:rsidRPr="00B8240F">
        <w:rPr>
          <w:rFonts w:ascii="Palatino Linotype" w:hAnsi="Palatino Linotype"/>
          <w:b/>
          <w:color w:val="000000" w:themeColor="text1"/>
          <w:u w:val="single"/>
        </w:rPr>
        <w:t>I</w:t>
      </w:r>
      <w:r w:rsidRPr="00B8240F">
        <w:rPr>
          <w:rFonts w:ascii="Palatino Linotype" w:hAnsi="Palatino Linotype"/>
          <w:b/>
          <w:color w:val="000000" w:themeColor="text1"/>
        </w:rPr>
        <w:t xml:space="preserve"> </w:t>
      </w:r>
      <w:r w:rsidRPr="00B8240F">
        <w:rPr>
          <w:rFonts w:ascii="Palatino Linotype" w:hAnsi="Palatino Linotype"/>
          <w:b/>
          <w:color w:val="000000" w:themeColor="text1"/>
          <w:u w:val="single"/>
        </w:rPr>
        <w:t>O</w:t>
      </w:r>
      <w:r w:rsidRPr="00B8240F">
        <w:rPr>
          <w:rFonts w:ascii="Palatino Linotype" w:hAnsi="Palatino Linotype"/>
          <w:b/>
          <w:color w:val="000000" w:themeColor="text1"/>
        </w:rPr>
        <w:t xml:space="preserve"> </w:t>
      </w:r>
      <w:r w:rsidRPr="00B8240F">
        <w:rPr>
          <w:rFonts w:ascii="Palatino Linotype" w:hAnsi="Palatino Linotype"/>
          <w:b/>
          <w:color w:val="000000" w:themeColor="text1"/>
          <w:u w:val="single"/>
        </w:rPr>
        <w:t>N</w:t>
      </w:r>
    </w:p>
    <w:p w:rsidRPr="000571D5" w:rsidR="00996A8F" w:rsidP="00996A8F" w:rsidRDefault="00996A8F" w14:paraId="54A70AF4" w14:textId="77777777">
      <w:pPr>
        <w:tabs>
          <w:tab w:val="right" w:pos="10080"/>
        </w:tabs>
        <w:jc w:val="center"/>
        <w:rPr>
          <w:rFonts w:ascii="Palatino Linotype" w:hAnsi="Palatino Linotype"/>
          <w:b/>
          <w:color w:val="000000" w:themeColor="text1"/>
        </w:rPr>
      </w:pPr>
    </w:p>
    <w:p w:rsidRPr="000571D5" w:rsidR="00FA0034" w:rsidP="00996A8F" w:rsidRDefault="00FA0034" w14:paraId="1D6223D2" w14:textId="77777777">
      <w:pPr>
        <w:tabs>
          <w:tab w:val="right" w:pos="10080"/>
        </w:tabs>
        <w:rPr>
          <w:rFonts w:ascii="Palatino Linotype" w:hAnsi="Palatino Linotype"/>
          <w:color w:val="000000" w:themeColor="text1"/>
        </w:rPr>
      </w:pPr>
    </w:p>
    <w:p w:rsidRPr="000571D5" w:rsidR="00996A8F" w:rsidP="2847ECE0" w:rsidRDefault="00996A8F" w14:paraId="1268B013" w14:textId="4C8F66EC">
      <w:pPr>
        <w:tabs>
          <w:tab w:val="right" w:pos="10080"/>
        </w:tabs>
        <w:rPr>
          <w:rFonts w:ascii="Palatino Linotype" w:hAnsi="Palatino Linotype"/>
          <w:b/>
          <w:bCs/>
          <w:color w:val="000000" w:themeColor="text1"/>
          <w:u w:val="single"/>
        </w:rPr>
      </w:pPr>
      <w:r w:rsidRPr="2847ECE0">
        <w:rPr>
          <w:rFonts w:ascii="Palatino Linotype" w:hAnsi="Palatino Linotype"/>
          <w:b/>
          <w:bCs/>
          <w:color w:val="000000" w:themeColor="text1"/>
        </w:rPr>
        <w:t xml:space="preserve">RESOLUTION </w:t>
      </w:r>
      <w:r w:rsidRPr="2847ECE0" w:rsidR="00EE2241">
        <w:rPr>
          <w:rFonts w:ascii="Palatino Linotype" w:hAnsi="Palatino Linotype"/>
          <w:b/>
          <w:bCs/>
          <w:color w:val="000000" w:themeColor="text1"/>
        </w:rPr>
        <w:t>T-1</w:t>
      </w:r>
      <w:r w:rsidRPr="2847ECE0" w:rsidR="00157938">
        <w:rPr>
          <w:rFonts w:ascii="Palatino Linotype" w:hAnsi="Palatino Linotype"/>
          <w:b/>
          <w:bCs/>
          <w:color w:val="000000" w:themeColor="text1"/>
        </w:rPr>
        <w:t>7805</w:t>
      </w:r>
      <w:r w:rsidRPr="2847ECE0">
        <w:rPr>
          <w:rFonts w:ascii="Palatino Linotype" w:hAnsi="Palatino Linotype"/>
          <w:b/>
          <w:bCs/>
          <w:color w:val="000000" w:themeColor="text1"/>
        </w:rPr>
        <w:t xml:space="preserve">:  </w:t>
      </w:r>
      <w:r w:rsidRPr="2847ECE0">
        <w:rPr>
          <w:rFonts w:ascii="Palatino Linotype" w:hAnsi="Palatino Linotype"/>
          <w:b/>
          <w:bCs/>
        </w:rPr>
        <w:t xml:space="preserve">Approval of </w:t>
      </w:r>
      <w:r w:rsidRPr="2847ECE0" w:rsidR="0EE04F48">
        <w:rPr>
          <w:rFonts w:ascii="Palatino Linotype" w:hAnsi="Palatino Linotype"/>
          <w:b/>
          <w:bCs/>
        </w:rPr>
        <w:t>five</w:t>
      </w:r>
      <w:r w:rsidRPr="2847ECE0" w:rsidR="0066777C">
        <w:rPr>
          <w:rFonts w:ascii="Palatino Linotype" w:hAnsi="Palatino Linotype"/>
          <w:b/>
          <w:bCs/>
        </w:rPr>
        <w:t xml:space="preserve"> </w:t>
      </w:r>
      <w:r w:rsidRPr="2847ECE0">
        <w:rPr>
          <w:rFonts w:ascii="Palatino Linotype" w:hAnsi="Palatino Linotype"/>
          <w:b/>
          <w:bCs/>
        </w:rPr>
        <w:t>(</w:t>
      </w:r>
      <w:r w:rsidRPr="2847ECE0" w:rsidR="04451297">
        <w:rPr>
          <w:rFonts w:ascii="Palatino Linotype" w:hAnsi="Palatino Linotype"/>
          <w:b/>
          <w:bCs/>
        </w:rPr>
        <w:t>5</w:t>
      </w:r>
      <w:r w:rsidRPr="2847ECE0">
        <w:rPr>
          <w:rFonts w:ascii="Palatino Linotype" w:hAnsi="Palatino Linotype"/>
          <w:b/>
          <w:bCs/>
        </w:rPr>
        <w:t xml:space="preserve">) public housing infrastructure </w:t>
      </w:r>
      <w:r w:rsidRPr="2847ECE0" w:rsidR="00AE6D73">
        <w:rPr>
          <w:rFonts w:ascii="Palatino Linotype" w:hAnsi="Palatino Linotype"/>
          <w:b/>
          <w:bCs/>
        </w:rPr>
        <w:t>projects</w:t>
      </w:r>
      <w:r w:rsidRPr="2847ECE0" w:rsidR="00FF0945">
        <w:rPr>
          <w:rFonts w:ascii="Palatino Linotype" w:hAnsi="Palatino Linotype"/>
          <w:b/>
          <w:bCs/>
        </w:rPr>
        <w:t xml:space="preserve"> for grant funding </w:t>
      </w:r>
      <w:r w:rsidRPr="2847ECE0" w:rsidR="009C21A7">
        <w:rPr>
          <w:rFonts w:ascii="Palatino Linotype" w:hAnsi="Palatino Linotype"/>
          <w:b/>
          <w:bCs/>
        </w:rPr>
        <w:t>from</w:t>
      </w:r>
      <w:r w:rsidRPr="2847ECE0">
        <w:rPr>
          <w:rFonts w:ascii="Palatino Linotype" w:hAnsi="Palatino Linotype"/>
          <w:b/>
          <w:bCs/>
        </w:rPr>
        <w:t xml:space="preserve"> the California Advanced Services Fund’s Broadband Public Housing Account totaling</w:t>
      </w:r>
      <w:r w:rsidRPr="2847ECE0" w:rsidR="0045241A">
        <w:rPr>
          <w:rFonts w:ascii="Palatino Linotype" w:hAnsi="Palatino Linotype"/>
          <w:b/>
          <w:bCs/>
        </w:rPr>
        <w:t xml:space="preserve"> $</w:t>
      </w:r>
      <w:r w:rsidRPr="003D2878" w:rsidR="003D2878">
        <w:rPr>
          <w:rFonts w:ascii="Palatino Linotype" w:hAnsi="Palatino Linotype"/>
          <w:b/>
          <w:bCs/>
        </w:rPr>
        <w:t>441</w:t>
      </w:r>
      <w:r w:rsidR="00081E65">
        <w:rPr>
          <w:rFonts w:ascii="Palatino Linotype" w:hAnsi="Palatino Linotype"/>
          <w:b/>
          <w:bCs/>
        </w:rPr>
        <w:t>,</w:t>
      </w:r>
      <w:r w:rsidRPr="003D2878" w:rsidR="003D2878">
        <w:rPr>
          <w:rFonts w:ascii="Palatino Linotype" w:hAnsi="Palatino Linotype"/>
          <w:b/>
          <w:bCs/>
        </w:rPr>
        <w:t>374</w:t>
      </w:r>
      <w:r w:rsidRPr="2847ECE0" w:rsidR="0058099F">
        <w:rPr>
          <w:rFonts w:ascii="Palatino Linotype" w:hAnsi="Palatino Linotype"/>
          <w:b/>
          <w:bCs/>
        </w:rPr>
        <w:t>.</w:t>
      </w:r>
    </w:p>
    <w:p w:rsidRPr="000571D5" w:rsidR="00996A8F" w:rsidP="00996A8F" w:rsidRDefault="00996A8F" w14:paraId="5537740F" w14:textId="77777777">
      <w:pPr>
        <w:tabs>
          <w:tab w:val="right" w:pos="9360"/>
        </w:tabs>
        <w:rPr>
          <w:rFonts w:ascii="Palatino Linotype" w:hAnsi="Palatino Linotype"/>
          <w:b/>
          <w:color w:val="000000" w:themeColor="text1"/>
        </w:rPr>
      </w:pPr>
      <w:r w:rsidRPr="000571D5">
        <w:rPr>
          <w:rFonts w:ascii="Palatino Linotype" w:hAnsi="Palatino Linotype"/>
          <w:b/>
          <w:color w:val="000000" w:themeColor="text1"/>
          <w:u w:val="single"/>
        </w:rPr>
        <w:tab/>
      </w:r>
    </w:p>
    <w:p w:rsidRPr="000571D5" w:rsidR="00996A8F" w:rsidP="00996A8F" w:rsidRDefault="00996A8F" w14:paraId="4B6C5544" w14:textId="77777777">
      <w:pPr>
        <w:tabs>
          <w:tab w:val="right" w:pos="10080"/>
        </w:tabs>
        <w:rPr>
          <w:rFonts w:ascii="Palatino Linotype" w:hAnsi="Palatino Linotype"/>
          <w:color w:val="000000" w:themeColor="text1"/>
        </w:rPr>
      </w:pPr>
    </w:p>
    <w:p w:rsidRPr="00DD2082" w:rsidR="00996A8F" w:rsidP="00996A8F" w:rsidRDefault="00996A8F" w14:paraId="160FE82C" w14:textId="77777777">
      <w:pPr>
        <w:tabs>
          <w:tab w:val="right" w:pos="10080"/>
        </w:tabs>
        <w:rPr>
          <w:rFonts w:ascii="Palatino Linotype" w:hAnsi="Palatino Linotype"/>
          <w:b/>
          <w:color w:val="000000" w:themeColor="text1"/>
        </w:rPr>
      </w:pPr>
      <w:r w:rsidRPr="00DD2082">
        <w:rPr>
          <w:rFonts w:ascii="Palatino Linotype" w:hAnsi="Palatino Linotype"/>
          <w:b/>
          <w:color w:val="000000" w:themeColor="text1"/>
        </w:rPr>
        <w:t>I.     SUMMARY</w:t>
      </w:r>
    </w:p>
    <w:p w:rsidRPr="00DD2082" w:rsidR="00996A8F" w:rsidP="00996A8F" w:rsidRDefault="00996A8F" w14:paraId="7B4AAAFC" w14:textId="77777777">
      <w:pPr>
        <w:tabs>
          <w:tab w:val="right" w:pos="10080"/>
        </w:tabs>
        <w:rPr>
          <w:rFonts w:ascii="Palatino Linotype" w:hAnsi="Palatino Linotype"/>
          <w:color w:val="000000" w:themeColor="text1"/>
          <w:u w:val="single"/>
        </w:rPr>
      </w:pPr>
    </w:p>
    <w:p w:rsidR="001D1E5A" w:rsidP="00CD03D8" w:rsidRDefault="003A50AE" w14:paraId="7B7F8C73" w14:textId="1E196730">
      <w:pPr>
        <w:jc w:val="both"/>
        <w:rPr>
          <w:rFonts w:ascii="Palatino Linotype" w:hAnsi="Palatino Linotype"/>
          <w:color w:val="000000" w:themeColor="text1"/>
        </w:rPr>
      </w:pPr>
      <w:r w:rsidRPr="2847ECE0">
        <w:rPr>
          <w:rFonts w:ascii="Palatino Linotype" w:hAnsi="Palatino Linotype"/>
          <w:color w:val="000000" w:themeColor="text1"/>
        </w:rPr>
        <w:t xml:space="preserve">This Resolution approves grant funding in the amount of </w:t>
      </w:r>
      <w:r w:rsidRPr="2847ECE0" w:rsidR="0066777C">
        <w:rPr>
          <w:rFonts w:ascii="Palatino Linotype" w:hAnsi="Palatino Linotype"/>
          <w:color w:val="000000" w:themeColor="text1"/>
        </w:rPr>
        <w:t>$</w:t>
      </w:r>
      <w:r w:rsidRPr="003D2878" w:rsidR="003D2878">
        <w:rPr>
          <w:rFonts w:ascii="Palatino Linotype" w:hAnsi="Palatino Linotype"/>
          <w:color w:val="000000" w:themeColor="text1"/>
        </w:rPr>
        <w:t>441</w:t>
      </w:r>
      <w:r w:rsidR="00081E65">
        <w:rPr>
          <w:rFonts w:ascii="Palatino Linotype" w:hAnsi="Palatino Linotype"/>
          <w:color w:val="000000" w:themeColor="text1"/>
        </w:rPr>
        <w:t>,</w:t>
      </w:r>
      <w:r w:rsidRPr="003D2878" w:rsidR="003D2878">
        <w:rPr>
          <w:rFonts w:ascii="Palatino Linotype" w:hAnsi="Palatino Linotype"/>
          <w:color w:val="000000" w:themeColor="text1"/>
        </w:rPr>
        <w:t>374</w:t>
      </w:r>
      <w:r w:rsidRPr="2847ECE0" w:rsidR="00761AE8">
        <w:rPr>
          <w:rFonts w:ascii="Palatino Linotype" w:hAnsi="Palatino Linotype"/>
          <w:color w:val="000000" w:themeColor="text1"/>
        </w:rPr>
        <w:t xml:space="preserve"> </w:t>
      </w:r>
      <w:r w:rsidRPr="2847ECE0">
        <w:rPr>
          <w:rFonts w:ascii="Palatino Linotype" w:hAnsi="Palatino Linotype"/>
          <w:color w:val="000000" w:themeColor="text1"/>
        </w:rPr>
        <w:t xml:space="preserve">from the California Advanced Services Fund (CASF) Broadband Public Housing Account (BPHA) for </w:t>
      </w:r>
      <w:r w:rsidRPr="2847ECE0" w:rsidR="1CE340DA">
        <w:rPr>
          <w:rFonts w:ascii="Palatino Linotype" w:hAnsi="Palatino Linotype"/>
          <w:color w:val="000000" w:themeColor="text1"/>
        </w:rPr>
        <w:t>five</w:t>
      </w:r>
      <w:r w:rsidRPr="2847ECE0">
        <w:rPr>
          <w:rFonts w:ascii="Palatino Linotype" w:hAnsi="Palatino Linotype"/>
          <w:color w:val="000000" w:themeColor="text1"/>
        </w:rPr>
        <w:t xml:space="preserve"> projects from </w:t>
      </w:r>
      <w:r w:rsidRPr="3C3C6E8D" w:rsidR="46C5CE1E">
        <w:rPr>
          <w:rFonts w:ascii="Palatino Linotype" w:hAnsi="Palatino Linotype"/>
          <w:color w:val="000000" w:themeColor="text1"/>
        </w:rPr>
        <w:t>four</w:t>
      </w:r>
      <w:r w:rsidRPr="2847ECE0">
        <w:rPr>
          <w:rFonts w:ascii="Palatino Linotype" w:hAnsi="Palatino Linotype"/>
          <w:color w:val="000000" w:themeColor="text1"/>
        </w:rPr>
        <w:t xml:space="preserve"> applicants. </w:t>
      </w:r>
      <w:r w:rsidRPr="2847ECE0" w:rsidR="00F5731C">
        <w:rPr>
          <w:rFonts w:ascii="Palatino Linotype" w:hAnsi="Palatino Linotype"/>
          <w:color w:val="000000" w:themeColor="text1"/>
        </w:rPr>
        <w:t xml:space="preserve"> </w:t>
      </w:r>
      <w:r w:rsidRPr="2847ECE0">
        <w:rPr>
          <w:rFonts w:ascii="Palatino Linotype" w:hAnsi="Palatino Linotype"/>
          <w:color w:val="000000" w:themeColor="text1"/>
        </w:rPr>
        <w:t xml:space="preserve">These </w:t>
      </w:r>
      <w:r w:rsidRPr="2847ECE0" w:rsidR="586E3297">
        <w:rPr>
          <w:rFonts w:ascii="Palatino Linotype" w:hAnsi="Palatino Linotype"/>
          <w:color w:val="000000" w:themeColor="text1"/>
        </w:rPr>
        <w:t>five</w:t>
      </w:r>
      <w:r w:rsidRPr="2847ECE0">
        <w:rPr>
          <w:rFonts w:ascii="Palatino Linotype" w:hAnsi="Palatino Linotype"/>
          <w:color w:val="000000" w:themeColor="text1"/>
        </w:rPr>
        <w:t xml:space="preserve"> projects will deploy </w:t>
      </w:r>
      <w:r w:rsidRPr="2847ECE0" w:rsidR="14396AA9">
        <w:rPr>
          <w:rFonts w:ascii="Palatino Linotype" w:hAnsi="Palatino Linotype"/>
          <w:color w:val="000000" w:themeColor="text1"/>
        </w:rPr>
        <w:t xml:space="preserve">both </w:t>
      </w:r>
      <w:r w:rsidRPr="2847ECE0" w:rsidR="40CCF330">
        <w:rPr>
          <w:rFonts w:ascii="Palatino Linotype" w:hAnsi="Palatino Linotype"/>
          <w:color w:val="000000" w:themeColor="text1"/>
        </w:rPr>
        <w:t xml:space="preserve">wireless and wired </w:t>
      </w:r>
      <w:r w:rsidRPr="2847ECE0">
        <w:rPr>
          <w:rFonts w:ascii="Palatino Linotype" w:hAnsi="Palatino Linotype"/>
          <w:color w:val="000000" w:themeColor="text1"/>
        </w:rPr>
        <w:t xml:space="preserve">broadband infrastructure </w:t>
      </w:r>
      <w:r w:rsidRPr="2847ECE0" w:rsidR="76B4A730">
        <w:rPr>
          <w:rFonts w:ascii="Palatino Linotype" w:hAnsi="Palatino Linotype"/>
          <w:color w:val="000000" w:themeColor="text1"/>
        </w:rPr>
        <w:t xml:space="preserve">utilizing wi-fi and </w:t>
      </w:r>
      <w:r w:rsidR="0032083C">
        <w:rPr>
          <w:rFonts w:ascii="Palatino Linotype" w:hAnsi="Palatino Linotype"/>
          <w:color w:val="000000" w:themeColor="text1"/>
        </w:rPr>
        <w:t>cat-6</w:t>
      </w:r>
      <w:r w:rsidR="0032083C">
        <w:rPr>
          <w:rStyle w:val="FootnoteReference"/>
          <w:rFonts w:ascii="Palatino Linotype" w:hAnsi="Palatino Linotype"/>
          <w:color w:val="000000" w:themeColor="text1"/>
        </w:rPr>
        <w:footnoteReference w:id="2"/>
      </w:r>
      <w:r w:rsidR="0032083C">
        <w:rPr>
          <w:rFonts w:ascii="Palatino Linotype" w:hAnsi="Palatino Linotype"/>
          <w:color w:val="000000" w:themeColor="text1"/>
        </w:rPr>
        <w:t xml:space="preserve"> </w:t>
      </w:r>
      <w:r w:rsidR="006712B2">
        <w:rPr>
          <w:rFonts w:ascii="Palatino Linotype" w:hAnsi="Palatino Linotype"/>
          <w:color w:val="000000" w:themeColor="text1"/>
        </w:rPr>
        <w:t>inside-wiring</w:t>
      </w:r>
      <w:r w:rsidRPr="2847ECE0" w:rsidR="76B4A730">
        <w:rPr>
          <w:rFonts w:ascii="Palatino Linotype" w:hAnsi="Palatino Linotype"/>
          <w:color w:val="000000" w:themeColor="text1"/>
        </w:rPr>
        <w:t xml:space="preserve"> </w:t>
      </w:r>
      <w:r w:rsidRPr="2847ECE0" w:rsidR="378C1828">
        <w:rPr>
          <w:rFonts w:ascii="Palatino Linotype" w:hAnsi="Palatino Linotype"/>
          <w:color w:val="000000" w:themeColor="text1"/>
        </w:rPr>
        <w:t>c</w:t>
      </w:r>
      <w:r w:rsidRPr="2847ECE0" w:rsidR="7C104773">
        <w:rPr>
          <w:rFonts w:ascii="Palatino Linotype" w:hAnsi="Palatino Linotype"/>
          <w:color w:val="000000" w:themeColor="text1"/>
        </w:rPr>
        <w:t>apable</w:t>
      </w:r>
      <w:r w:rsidRPr="2847ECE0">
        <w:rPr>
          <w:rFonts w:ascii="Palatino Linotype" w:hAnsi="Palatino Linotype"/>
          <w:color w:val="000000" w:themeColor="text1"/>
        </w:rPr>
        <w:t xml:space="preserve"> of 25 </w:t>
      </w:r>
      <w:r w:rsidRPr="2847ECE0" w:rsidR="00603452">
        <w:rPr>
          <w:rFonts w:ascii="Palatino Linotype" w:hAnsi="Palatino Linotype"/>
          <w:color w:val="000000" w:themeColor="text1"/>
        </w:rPr>
        <w:t>Megabits per second (</w:t>
      </w:r>
      <w:r w:rsidRPr="2847ECE0" w:rsidR="00E42775">
        <w:rPr>
          <w:rFonts w:ascii="Palatino Linotype" w:hAnsi="Palatino Linotype"/>
          <w:color w:val="000000" w:themeColor="text1"/>
        </w:rPr>
        <w:t>M</w:t>
      </w:r>
      <w:r w:rsidRPr="2847ECE0">
        <w:rPr>
          <w:rFonts w:ascii="Palatino Linotype" w:hAnsi="Palatino Linotype"/>
          <w:color w:val="000000" w:themeColor="text1"/>
        </w:rPr>
        <w:t>bps</w:t>
      </w:r>
      <w:r w:rsidRPr="2847ECE0" w:rsidR="00603452">
        <w:rPr>
          <w:rFonts w:ascii="Palatino Linotype" w:hAnsi="Palatino Linotype"/>
          <w:color w:val="000000" w:themeColor="text1"/>
        </w:rPr>
        <w:t>)</w:t>
      </w:r>
      <w:r w:rsidRPr="2847ECE0">
        <w:rPr>
          <w:rFonts w:ascii="Palatino Linotype" w:hAnsi="Palatino Linotype"/>
          <w:color w:val="000000" w:themeColor="text1"/>
        </w:rPr>
        <w:t xml:space="preserve"> download and 3 </w:t>
      </w:r>
      <w:r w:rsidRPr="2847ECE0" w:rsidR="00E42775">
        <w:rPr>
          <w:rFonts w:ascii="Palatino Linotype" w:hAnsi="Palatino Linotype"/>
          <w:color w:val="000000" w:themeColor="text1"/>
        </w:rPr>
        <w:t>M</w:t>
      </w:r>
      <w:r w:rsidRPr="2847ECE0">
        <w:rPr>
          <w:rFonts w:ascii="Palatino Linotype" w:hAnsi="Palatino Linotype"/>
          <w:color w:val="000000" w:themeColor="text1"/>
        </w:rPr>
        <w:t xml:space="preserve">bps upload for </w:t>
      </w:r>
      <w:r w:rsidRPr="2847ECE0" w:rsidR="4AC7207B">
        <w:rPr>
          <w:rFonts w:ascii="Palatino Linotype" w:hAnsi="Palatino Linotype"/>
          <w:color w:val="000000" w:themeColor="text1"/>
        </w:rPr>
        <w:t>256</w:t>
      </w:r>
      <w:r w:rsidRPr="2847ECE0">
        <w:rPr>
          <w:rFonts w:ascii="Palatino Linotype" w:hAnsi="Palatino Linotype"/>
          <w:color w:val="000000" w:themeColor="text1"/>
        </w:rPr>
        <w:t xml:space="preserve"> living units in </w:t>
      </w:r>
      <w:r w:rsidRPr="2847ECE0" w:rsidR="00866855">
        <w:rPr>
          <w:rFonts w:ascii="Palatino Linotype" w:hAnsi="Palatino Linotype"/>
          <w:color w:val="000000" w:themeColor="text1"/>
        </w:rPr>
        <w:t>these</w:t>
      </w:r>
      <w:r w:rsidRPr="2847ECE0">
        <w:rPr>
          <w:rFonts w:ascii="Palatino Linotype" w:hAnsi="Palatino Linotype"/>
          <w:color w:val="000000" w:themeColor="text1"/>
        </w:rPr>
        <w:t xml:space="preserve"> </w:t>
      </w:r>
      <w:r w:rsidRPr="2847ECE0" w:rsidR="00F5731C">
        <w:rPr>
          <w:rFonts w:ascii="Palatino Linotype" w:hAnsi="Palatino Linotype"/>
          <w:color w:val="000000" w:themeColor="text1"/>
        </w:rPr>
        <w:t>p</w:t>
      </w:r>
      <w:r w:rsidRPr="2847ECE0">
        <w:rPr>
          <w:rFonts w:ascii="Palatino Linotype" w:hAnsi="Palatino Linotype"/>
          <w:color w:val="000000" w:themeColor="text1"/>
        </w:rPr>
        <w:t xml:space="preserve">ublicly </w:t>
      </w:r>
      <w:r w:rsidRPr="2847ECE0" w:rsidR="00F5731C">
        <w:rPr>
          <w:rFonts w:ascii="Palatino Linotype" w:hAnsi="Palatino Linotype"/>
          <w:color w:val="000000" w:themeColor="text1"/>
        </w:rPr>
        <w:t>s</w:t>
      </w:r>
      <w:r w:rsidRPr="2847ECE0">
        <w:rPr>
          <w:rFonts w:ascii="Palatino Linotype" w:hAnsi="Palatino Linotype"/>
          <w:color w:val="000000" w:themeColor="text1"/>
        </w:rPr>
        <w:t xml:space="preserve">upported </w:t>
      </w:r>
      <w:r w:rsidRPr="2847ECE0" w:rsidR="00F5731C">
        <w:rPr>
          <w:rFonts w:ascii="Palatino Linotype" w:hAnsi="Palatino Linotype"/>
          <w:color w:val="000000" w:themeColor="text1"/>
        </w:rPr>
        <w:t>h</w:t>
      </w:r>
      <w:r w:rsidRPr="2847ECE0">
        <w:rPr>
          <w:rFonts w:ascii="Palatino Linotype" w:hAnsi="Palatino Linotype"/>
          <w:color w:val="000000" w:themeColor="text1"/>
        </w:rPr>
        <w:t xml:space="preserve">ousing </w:t>
      </w:r>
      <w:r w:rsidRPr="2847ECE0" w:rsidR="00F5731C">
        <w:rPr>
          <w:rFonts w:ascii="Palatino Linotype" w:hAnsi="Palatino Linotype"/>
          <w:color w:val="000000" w:themeColor="text1"/>
        </w:rPr>
        <w:t>d</w:t>
      </w:r>
      <w:r w:rsidRPr="2847ECE0">
        <w:rPr>
          <w:rFonts w:ascii="Palatino Linotype" w:hAnsi="Palatino Linotype"/>
          <w:color w:val="000000" w:themeColor="text1"/>
        </w:rPr>
        <w:t xml:space="preserve">evelopments. </w:t>
      </w:r>
      <w:r w:rsidRPr="2847ECE0" w:rsidR="00F5731C">
        <w:rPr>
          <w:rFonts w:ascii="Palatino Linotype" w:hAnsi="Palatino Linotype"/>
          <w:color w:val="000000" w:themeColor="text1"/>
        </w:rPr>
        <w:t xml:space="preserve"> </w:t>
      </w:r>
      <w:r w:rsidRPr="2847ECE0">
        <w:rPr>
          <w:rFonts w:ascii="Palatino Linotype" w:hAnsi="Palatino Linotype"/>
          <w:color w:val="000000" w:themeColor="text1"/>
        </w:rPr>
        <w:t xml:space="preserve">The deployment of broadband in public housing for the purpose of offering free internet access to those who do not already have access to a free broadband network will improve public safety by providing enhanced access to government, e-health, and online education opportunities.  </w:t>
      </w:r>
    </w:p>
    <w:p w:rsidRPr="003A50AE" w:rsidR="00972B0B" w:rsidP="00CD03D8" w:rsidRDefault="00972B0B" w14:paraId="1A6E5200" w14:textId="77777777">
      <w:pPr>
        <w:jc w:val="both"/>
        <w:rPr>
          <w:rFonts w:ascii="Palatino Linotype" w:hAnsi="Palatino Linotype"/>
          <w:color w:val="000000" w:themeColor="text1"/>
        </w:rPr>
      </w:pPr>
    </w:p>
    <w:p w:rsidR="003D0A1E" w:rsidP="00CD03D8" w:rsidRDefault="003A50AE" w14:paraId="24E38417" w14:textId="2F24AB3A">
      <w:pPr>
        <w:jc w:val="both"/>
        <w:rPr>
          <w:rFonts w:ascii="Palatino Linotype" w:hAnsi="Palatino Linotype"/>
          <w:color w:val="000000" w:themeColor="text1"/>
        </w:rPr>
      </w:pPr>
      <w:r w:rsidRPr="2847ECE0">
        <w:rPr>
          <w:rFonts w:ascii="Palatino Linotype" w:hAnsi="Palatino Linotype"/>
          <w:color w:val="000000" w:themeColor="text1"/>
        </w:rPr>
        <w:t xml:space="preserve">Table 1, below, lists </w:t>
      </w:r>
      <w:r w:rsidRPr="2847ECE0" w:rsidR="00C1691A">
        <w:rPr>
          <w:rFonts w:ascii="Palatino Linotype" w:hAnsi="Palatino Linotype"/>
          <w:color w:val="000000" w:themeColor="text1"/>
        </w:rPr>
        <w:t xml:space="preserve">the </w:t>
      </w:r>
      <w:r w:rsidRPr="2847ECE0" w:rsidR="22D6D0E0">
        <w:rPr>
          <w:rFonts w:ascii="Palatino Linotype" w:hAnsi="Palatino Linotype"/>
          <w:color w:val="000000" w:themeColor="text1"/>
        </w:rPr>
        <w:t>five</w:t>
      </w:r>
      <w:r w:rsidRPr="2847ECE0" w:rsidR="004E75F6">
        <w:rPr>
          <w:rFonts w:ascii="Palatino Linotype" w:hAnsi="Palatino Linotype"/>
          <w:color w:val="000000" w:themeColor="text1"/>
        </w:rPr>
        <w:t xml:space="preserve"> </w:t>
      </w:r>
      <w:r w:rsidRPr="2847ECE0">
        <w:rPr>
          <w:rFonts w:ascii="Palatino Linotype" w:hAnsi="Palatino Linotype"/>
          <w:color w:val="000000" w:themeColor="text1"/>
        </w:rPr>
        <w:t xml:space="preserve">public housing infrastructure </w:t>
      </w:r>
      <w:r w:rsidRPr="2847ECE0" w:rsidR="00220F64">
        <w:rPr>
          <w:rFonts w:ascii="Palatino Linotype" w:hAnsi="Palatino Linotype"/>
          <w:color w:val="000000" w:themeColor="text1"/>
        </w:rPr>
        <w:t xml:space="preserve">grants </w:t>
      </w:r>
      <w:r w:rsidRPr="2847ECE0">
        <w:rPr>
          <w:rFonts w:ascii="Palatino Linotype" w:hAnsi="Palatino Linotype"/>
          <w:color w:val="000000" w:themeColor="text1"/>
        </w:rPr>
        <w:t>approved</w:t>
      </w:r>
      <w:r w:rsidRPr="2847ECE0" w:rsidR="004C3AD9">
        <w:rPr>
          <w:rFonts w:ascii="Palatino Linotype" w:hAnsi="Palatino Linotype"/>
          <w:color w:val="000000" w:themeColor="text1"/>
        </w:rPr>
        <w:t xml:space="preserve">, and Appendix </w:t>
      </w:r>
      <w:r w:rsidRPr="2847ECE0" w:rsidR="007E0327">
        <w:rPr>
          <w:rFonts w:ascii="Palatino Linotype" w:hAnsi="Palatino Linotype"/>
          <w:color w:val="000000" w:themeColor="text1"/>
        </w:rPr>
        <w:t xml:space="preserve">A </w:t>
      </w:r>
      <w:r w:rsidRPr="2847ECE0" w:rsidR="004C3AD9">
        <w:rPr>
          <w:rFonts w:ascii="Palatino Linotype" w:hAnsi="Palatino Linotype"/>
          <w:color w:val="000000" w:themeColor="text1"/>
        </w:rPr>
        <w:t>shows a map of proposed project locations</w:t>
      </w:r>
      <w:r w:rsidRPr="2847ECE0">
        <w:rPr>
          <w:rFonts w:ascii="Palatino Linotype" w:hAnsi="Palatino Linotype"/>
          <w:color w:val="000000" w:themeColor="text1"/>
        </w:rPr>
        <w:t xml:space="preserve">.   </w:t>
      </w:r>
    </w:p>
    <w:p w:rsidR="00D05130" w:rsidP="003A50AE" w:rsidRDefault="00D05130" w14:paraId="4FA8ABAD" w14:textId="77777777">
      <w:pPr>
        <w:rPr>
          <w:rFonts w:ascii="Palatino Linotype" w:hAnsi="Palatino Linotype"/>
          <w:color w:val="000000" w:themeColor="text1"/>
        </w:rPr>
      </w:pPr>
    </w:p>
    <w:p w:rsidR="00D05130" w:rsidP="003A50AE" w:rsidRDefault="00D05130" w14:paraId="27BEAB19" w14:textId="77777777">
      <w:pPr>
        <w:rPr>
          <w:rFonts w:ascii="Palatino Linotype" w:hAnsi="Palatino Linotype"/>
          <w:color w:val="000000" w:themeColor="text1"/>
        </w:rPr>
      </w:pPr>
    </w:p>
    <w:p w:rsidR="00D05130" w:rsidP="003A50AE" w:rsidRDefault="00D05130" w14:paraId="74C06A25" w14:textId="77777777">
      <w:pPr>
        <w:rPr>
          <w:rFonts w:ascii="Palatino Linotype" w:hAnsi="Palatino Linotype"/>
          <w:color w:val="000000" w:themeColor="text1"/>
        </w:rPr>
      </w:pPr>
    </w:p>
    <w:p w:rsidR="00D05130" w:rsidP="003A50AE" w:rsidRDefault="00D05130" w14:paraId="7F8BD3B0" w14:textId="77777777">
      <w:pPr>
        <w:rPr>
          <w:rFonts w:ascii="Palatino Linotype" w:hAnsi="Palatino Linotype"/>
          <w:color w:val="000000" w:themeColor="text1"/>
        </w:rPr>
      </w:pPr>
    </w:p>
    <w:p w:rsidR="00D05130" w:rsidP="003A50AE" w:rsidRDefault="00D05130" w14:paraId="1B107A58" w14:textId="77777777">
      <w:pPr>
        <w:rPr>
          <w:rFonts w:ascii="Palatino Linotype" w:hAnsi="Palatino Linotype"/>
          <w:color w:val="000000" w:themeColor="text1"/>
        </w:rPr>
      </w:pPr>
    </w:p>
    <w:p w:rsidR="00D05130" w:rsidP="003A50AE" w:rsidRDefault="00D05130" w14:paraId="3DEF9FC2" w14:textId="2816BF1B">
      <w:pPr>
        <w:rPr>
          <w:rFonts w:ascii="Palatino Linotype" w:hAnsi="Palatino Linotype"/>
          <w:color w:val="000000" w:themeColor="text1"/>
        </w:rPr>
      </w:pPr>
    </w:p>
    <w:p w:rsidR="00593F76" w:rsidP="003A50AE" w:rsidRDefault="00593F76" w14:paraId="0BAE3253" w14:textId="34CD4084">
      <w:pPr>
        <w:rPr>
          <w:rFonts w:ascii="Palatino Linotype" w:hAnsi="Palatino Linotype"/>
          <w:color w:val="000000" w:themeColor="text1"/>
        </w:rPr>
      </w:pPr>
    </w:p>
    <w:p w:rsidR="00593F76" w:rsidP="003A50AE" w:rsidRDefault="00593F76" w14:paraId="4130E1CB" w14:textId="0B52FA6C">
      <w:pPr>
        <w:rPr>
          <w:rFonts w:ascii="Palatino Linotype" w:hAnsi="Palatino Linotype"/>
          <w:color w:val="000000" w:themeColor="text1"/>
        </w:rPr>
      </w:pPr>
    </w:p>
    <w:p w:rsidR="00593F76" w:rsidP="003A50AE" w:rsidRDefault="00593F76" w14:paraId="095DB444" w14:textId="77777777">
      <w:pPr>
        <w:rPr>
          <w:rFonts w:ascii="Palatino Linotype" w:hAnsi="Palatino Linotype"/>
          <w:color w:val="000000" w:themeColor="text1"/>
        </w:rPr>
      </w:pPr>
    </w:p>
    <w:tbl>
      <w:tblPr>
        <w:tblStyle w:val="TableGrid"/>
        <w:tblW w:w="9752" w:type="dxa"/>
        <w:tblLook w:val="04A0" w:firstRow="1" w:lastRow="0" w:firstColumn="1" w:lastColumn="0" w:noHBand="0" w:noVBand="1"/>
      </w:tblPr>
      <w:tblGrid>
        <w:gridCol w:w="2245"/>
        <w:gridCol w:w="1364"/>
        <w:gridCol w:w="1786"/>
        <w:gridCol w:w="1530"/>
        <w:gridCol w:w="720"/>
        <w:gridCol w:w="1260"/>
        <w:gridCol w:w="847"/>
      </w:tblGrid>
      <w:tr w:rsidRPr="00C1691A" w:rsidR="00C1691A" w:rsidTr="2847ECE0" w14:paraId="3A364532" w14:textId="77777777">
        <w:trPr>
          <w:trHeight w:val="315"/>
        </w:trPr>
        <w:tc>
          <w:tcPr>
            <w:tcW w:w="9752" w:type="dxa"/>
            <w:gridSpan w:val="7"/>
            <w:noWrap/>
          </w:tcPr>
          <w:p w:rsidRPr="00C1691A" w:rsidR="00C1691A" w:rsidP="00C1691A" w:rsidRDefault="00C1691A" w14:paraId="2CDD208B" w14:textId="4CEE4681">
            <w:pPr>
              <w:ind w:firstLine="181" w:firstLineChars="100"/>
              <w:jc w:val="center"/>
              <w:rPr>
                <w:rFonts w:ascii="Palatino Linotype" w:hAnsi="Palatino Linotype" w:cs="Calibri"/>
                <w:b/>
                <w:bCs/>
                <w:color w:val="000000"/>
                <w:sz w:val="18"/>
                <w:szCs w:val="18"/>
              </w:rPr>
            </w:pPr>
            <w:r>
              <w:rPr>
                <w:rFonts w:ascii="Palatino Linotype" w:hAnsi="Palatino Linotype" w:cs="Calibri"/>
                <w:b/>
                <w:bCs/>
                <w:color w:val="000000"/>
                <w:sz w:val="18"/>
                <w:szCs w:val="18"/>
              </w:rPr>
              <w:t>Table 1</w:t>
            </w:r>
          </w:p>
        </w:tc>
      </w:tr>
      <w:tr w:rsidRPr="00C1691A" w:rsidR="00C1691A" w:rsidTr="2847ECE0" w14:paraId="22EDD1CA" w14:textId="77777777">
        <w:trPr>
          <w:trHeight w:val="315"/>
        </w:trPr>
        <w:tc>
          <w:tcPr>
            <w:tcW w:w="2245" w:type="dxa"/>
            <w:noWrap/>
            <w:hideMark/>
          </w:tcPr>
          <w:p w:rsidRPr="00C1691A" w:rsidR="002A017C" w:rsidRDefault="002A017C" w14:paraId="7F033EB3" w14:textId="77777777">
            <w:pPr>
              <w:rPr>
                <w:rFonts w:ascii="Palatino Linotype" w:hAnsi="Palatino Linotype" w:cs="Calibri"/>
                <w:b/>
                <w:bCs/>
                <w:color w:val="000000"/>
                <w:sz w:val="18"/>
                <w:szCs w:val="18"/>
              </w:rPr>
            </w:pPr>
            <w:r w:rsidRPr="00C1691A">
              <w:rPr>
                <w:rFonts w:ascii="Palatino Linotype" w:hAnsi="Palatino Linotype" w:cs="Calibri"/>
                <w:b/>
                <w:bCs/>
                <w:color w:val="000000"/>
                <w:sz w:val="18"/>
                <w:szCs w:val="18"/>
              </w:rPr>
              <w:t>Applicant</w:t>
            </w:r>
          </w:p>
        </w:tc>
        <w:tc>
          <w:tcPr>
            <w:tcW w:w="1364" w:type="dxa"/>
            <w:noWrap/>
            <w:hideMark/>
          </w:tcPr>
          <w:p w:rsidRPr="00C1691A" w:rsidR="002A017C" w:rsidRDefault="002A017C" w14:paraId="3A8949A5" w14:textId="77777777">
            <w:pPr>
              <w:rPr>
                <w:rFonts w:ascii="Palatino Linotype" w:hAnsi="Palatino Linotype" w:cs="Calibri"/>
                <w:b/>
                <w:bCs/>
                <w:color w:val="000000"/>
                <w:sz w:val="18"/>
                <w:szCs w:val="18"/>
              </w:rPr>
            </w:pPr>
            <w:r w:rsidRPr="00C1691A">
              <w:rPr>
                <w:rFonts w:ascii="Palatino Linotype" w:hAnsi="Palatino Linotype" w:cs="Calibri"/>
                <w:b/>
                <w:bCs/>
                <w:color w:val="000000"/>
                <w:sz w:val="18"/>
                <w:szCs w:val="18"/>
              </w:rPr>
              <w:t>Project Name</w:t>
            </w:r>
          </w:p>
        </w:tc>
        <w:tc>
          <w:tcPr>
            <w:tcW w:w="1786" w:type="dxa"/>
            <w:noWrap/>
            <w:hideMark/>
          </w:tcPr>
          <w:p w:rsidRPr="00C1691A" w:rsidR="002A017C" w:rsidRDefault="002A017C" w14:paraId="3FDB1915" w14:textId="77777777">
            <w:pPr>
              <w:rPr>
                <w:rFonts w:ascii="Palatino Linotype" w:hAnsi="Palatino Linotype" w:cs="Calibri"/>
                <w:b/>
                <w:bCs/>
                <w:color w:val="000000"/>
                <w:sz w:val="18"/>
                <w:szCs w:val="18"/>
              </w:rPr>
            </w:pPr>
            <w:r w:rsidRPr="00C1691A">
              <w:rPr>
                <w:rFonts w:ascii="Palatino Linotype" w:hAnsi="Palatino Linotype" w:cs="Calibri"/>
                <w:b/>
                <w:bCs/>
                <w:color w:val="000000"/>
                <w:sz w:val="18"/>
                <w:szCs w:val="18"/>
              </w:rPr>
              <w:t>Address</w:t>
            </w:r>
          </w:p>
        </w:tc>
        <w:tc>
          <w:tcPr>
            <w:tcW w:w="1530" w:type="dxa"/>
            <w:noWrap/>
            <w:hideMark/>
          </w:tcPr>
          <w:p w:rsidRPr="00C1691A" w:rsidR="002A017C" w:rsidRDefault="002A017C" w14:paraId="535E01CF" w14:textId="77777777">
            <w:pPr>
              <w:rPr>
                <w:rFonts w:ascii="Palatino Linotype" w:hAnsi="Palatino Linotype" w:cs="Calibri"/>
                <w:b/>
                <w:bCs/>
                <w:color w:val="000000"/>
                <w:sz w:val="18"/>
                <w:szCs w:val="18"/>
              </w:rPr>
            </w:pPr>
            <w:r w:rsidRPr="00C1691A">
              <w:rPr>
                <w:rFonts w:ascii="Palatino Linotype" w:hAnsi="Palatino Linotype" w:cs="Calibri"/>
                <w:b/>
                <w:bCs/>
                <w:color w:val="000000"/>
                <w:sz w:val="18"/>
                <w:szCs w:val="18"/>
              </w:rPr>
              <w:t>City</w:t>
            </w:r>
          </w:p>
        </w:tc>
        <w:tc>
          <w:tcPr>
            <w:tcW w:w="720" w:type="dxa"/>
            <w:noWrap/>
            <w:hideMark/>
          </w:tcPr>
          <w:p w:rsidRPr="00C1691A" w:rsidR="002A017C" w:rsidP="00C1691A" w:rsidRDefault="002A017C" w14:paraId="58785177" w14:textId="77777777">
            <w:pPr>
              <w:jc w:val="right"/>
              <w:rPr>
                <w:rFonts w:ascii="Palatino Linotype" w:hAnsi="Palatino Linotype" w:cs="Calibri"/>
                <w:b/>
                <w:bCs/>
                <w:color w:val="000000"/>
                <w:sz w:val="18"/>
                <w:szCs w:val="18"/>
              </w:rPr>
            </w:pPr>
            <w:r w:rsidRPr="00C1691A">
              <w:rPr>
                <w:rFonts w:ascii="Palatino Linotype" w:hAnsi="Palatino Linotype" w:cs="Calibri"/>
                <w:b/>
                <w:bCs/>
                <w:color w:val="000000"/>
                <w:sz w:val="18"/>
                <w:szCs w:val="18"/>
              </w:rPr>
              <w:t>Zip</w:t>
            </w:r>
          </w:p>
        </w:tc>
        <w:tc>
          <w:tcPr>
            <w:tcW w:w="1260" w:type="dxa"/>
            <w:noWrap/>
            <w:hideMark/>
          </w:tcPr>
          <w:p w:rsidRPr="00C1691A" w:rsidR="002A017C" w:rsidP="00C1691A" w:rsidRDefault="002A017C" w14:paraId="1ADA3852" w14:textId="77777777">
            <w:pPr>
              <w:ind w:firstLine="181" w:firstLineChars="100"/>
              <w:jc w:val="right"/>
              <w:rPr>
                <w:rFonts w:ascii="Palatino Linotype" w:hAnsi="Palatino Linotype" w:cs="Calibri"/>
                <w:b/>
                <w:bCs/>
                <w:color w:val="000000"/>
                <w:sz w:val="18"/>
                <w:szCs w:val="18"/>
              </w:rPr>
            </w:pPr>
            <w:r w:rsidRPr="00C1691A">
              <w:rPr>
                <w:rFonts w:ascii="Palatino Linotype" w:hAnsi="Palatino Linotype" w:cs="Calibri"/>
                <w:b/>
                <w:bCs/>
                <w:color w:val="000000"/>
                <w:sz w:val="18"/>
                <w:szCs w:val="18"/>
              </w:rPr>
              <w:t>Grant</w:t>
            </w:r>
          </w:p>
        </w:tc>
        <w:tc>
          <w:tcPr>
            <w:tcW w:w="847" w:type="dxa"/>
            <w:noWrap/>
            <w:hideMark/>
          </w:tcPr>
          <w:p w:rsidRPr="00C1691A" w:rsidR="002A017C" w:rsidP="00C1691A" w:rsidRDefault="002A017C" w14:paraId="40AF5F75" w14:textId="77777777">
            <w:pPr>
              <w:ind w:firstLine="181" w:firstLineChars="100"/>
              <w:jc w:val="right"/>
              <w:rPr>
                <w:rFonts w:ascii="Palatino Linotype" w:hAnsi="Palatino Linotype" w:cs="Calibri"/>
                <w:b/>
                <w:bCs/>
                <w:color w:val="000000"/>
                <w:sz w:val="18"/>
                <w:szCs w:val="18"/>
              </w:rPr>
            </w:pPr>
            <w:r w:rsidRPr="00C1691A">
              <w:rPr>
                <w:rFonts w:ascii="Palatino Linotype" w:hAnsi="Palatino Linotype" w:cs="Calibri"/>
                <w:b/>
                <w:bCs/>
                <w:color w:val="000000"/>
                <w:sz w:val="18"/>
                <w:szCs w:val="18"/>
              </w:rPr>
              <w:t>Units</w:t>
            </w:r>
          </w:p>
        </w:tc>
      </w:tr>
      <w:tr w:rsidRPr="00C1691A" w:rsidR="00C1691A" w:rsidTr="2847ECE0" w14:paraId="2C0BF789" w14:textId="77777777">
        <w:trPr>
          <w:trHeight w:val="315"/>
        </w:trPr>
        <w:tc>
          <w:tcPr>
            <w:tcW w:w="2245" w:type="dxa"/>
            <w:noWrap/>
            <w:hideMark/>
          </w:tcPr>
          <w:p w:rsidRPr="00C1691A" w:rsidR="002A017C" w:rsidRDefault="002A017C" w14:paraId="1895F466" w14:textId="77777777">
            <w:pPr>
              <w:rPr>
                <w:rFonts w:ascii="Palatino Linotype" w:hAnsi="Palatino Linotype" w:cs="Calibri"/>
                <w:color w:val="000000"/>
                <w:sz w:val="18"/>
                <w:szCs w:val="18"/>
              </w:rPr>
            </w:pPr>
            <w:r w:rsidRPr="00C1691A">
              <w:rPr>
                <w:rFonts w:ascii="Palatino Linotype" w:hAnsi="Palatino Linotype" w:cs="Calibri"/>
                <w:color w:val="000000"/>
                <w:sz w:val="18"/>
                <w:szCs w:val="18"/>
              </w:rPr>
              <w:t>EAH Inc.</w:t>
            </w:r>
          </w:p>
        </w:tc>
        <w:tc>
          <w:tcPr>
            <w:tcW w:w="1364" w:type="dxa"/>
            <w:noWrap/>
            <w:hideMark/>
          </w:tcPr>
          <w:p w:rsidRPr="00C1691A" w:rsidR="002A017C" w:rsidRDefault="002A017C" w14:paraId="4BCDA181" w14:textId="77777777">
            <w:pPr>
              <w:rPr>
                <w:rFonts w:ascii="Palatino Linotype" w:hAnsi="Palatino Linotype" w:cs="Calibri"/>
                <w:color w:val="000000"/>
                <w:sz w:val="18"/>
                <w:szCs w:val="18"/>
              </w:rPr>
            </w:pPr>
            <w:r w:rsidRPr="00C1691A">
              <w:rPr>
                <w:rFonts w:ascii="Palatino Linotype" w:hAnsi="Palatino Linotype" w:cs="Calibri"/>
                <w:color w:val="000000"/>
                <w:sz w:val="18"/>
                <w:szCs w:val="18"/>
              </w:rPr>
              <w:t>Cathedral Gardens</w:t>
            </w:r>
          </w:p>
        </w:tc>
        <w:tc>
          <w:tcPr>
            <w:tcW w:w="1786" w:type="dxa"/>
            <w:noWrap/>
            <w:hideMark/>
          </w:tcPr>
          <w:p w:rsidRPr="00C1691A" w:rsidR="002A017C" w:rsidRDefault="002A017C" w14:paraId="2AB9B166" w14:textId="77777777">
            <w:pPr>
              <w:rPr>
                <w:rFonts w:ascii="Palatino Linotype" w:hAnsi="Palatino Linotype" w:cs="Calibri"/>
                <w:color w:val="000000"/>
                <w:sz w:val="18"/>
                <w:szCs w:val="18"/>
              </w:rPr>
            </w:pPr>
            <w:r w:rsidRPr="00C1691A">
              <w:rPr>
                <w:rFonts w:ascii="Palatino Linotype" w:hAnsi="Palatino Linotype" w:cs="Calibri"/>
                <w:color w:val="000000"/>
                <w:sz w:val="18"/>
                <w:szCs w:val="18"/>
              </w:rPr>
              <w:t>638 21st Street</w:t>
            </w:r>
          </w:p>
        </w:tc>
        <w:tc>
          <w:tcPr>
            <w:tcW w:w="1530" w:type="dxa"/>
            <w:noWrap/>
            <w:hideMark/>
          </w:tcPr>
          <w:p w:rsidRPr="00C1691A" w:rsidR="002A017C" w:rsidRDefault="002A017C" w14:paraId="30D7603C" w14:textId="77777777">
            <w:pPr>
              <w:rPr>
                <w:rFonts w:ascii="Palatino Linotype" w:hAnsi="Palatino Linotype" w:cs="Calibri"/>
                <w:color w:val="000000"/>
                <w:sz w:val="18"/>
                <w:szCs w:val="18"/>
              </w:rPr>
            </w:pPr>
            <w:r w:rsidRPr="00C1691A">
              <w:rPr>
                <w:rFonts w:ascii="Palatino Linotype" w:hAnsi="Palatino Linotype" w:cs="Calibri"/>
                <w:color w:val="000000"/>
                <w:sz w:val="18"/>
                <w:szCs w:val="18"/>
              </w:rPr>
              <w:t>Oakland</w:t>
            </w:r>
          </w:p>
        </w:tc>
        <w:tc>
          <w:tcPr>
            <w:tcW w:w="720" w:type="dxa"/>
            <w:noWrap/>
            <w:hideMark/>
          </w:tcPr>
          <w:p w:rsidRPr="00C1691A" w:rsidR="002A017C" w:rsidRDefault="002A017C" w14:paraId="5193B0E4" w14:textId="77777777">
            <w:pPr>
              <w:jc w:val="right"/>
              <w:rPr>
                <w:rFonts w:ascii="Palatino Linotype" w:hAnsi="Palatino Linotype" w:cs="Calibri"/>
                <w:color w:val="000000"/>
                <w:sz w:val="18"/>
                <w:szCs w:val="18"/>
              </w:rPr>
            </w:pPr>
            <w:r w:rsidRPr="00C1691A">
              <w:rPr>
                <w:rFonts w:ascii="Palatino Linotype" w:hAnsi="Palatino Linotype" w:cs="Calibri"/>
                <w:color w:val="000000"/>
                <w:sz w:val="18"/>
                <w:szCs w:val="18"/>
              </w:rPr>
              <w:t>94612</w:t>
            </w:r>
          </w:p>
        </w:tc>
        <w:tc>
          <w:tcPr>
            <w:tcW w:w="1260" w:type="dxa"/>
            <w:noWrap/>
            <w:hideMark/>
          </w:tcPr>
          <w:p w:rsidRPr="00C1691A" w:rsidR="002A017C" w:rsidP="00C1691A" w:rsidRDefault="00C1691A" w14:paraId="29F60587" w14:textId="08135394">
            <w:pPr>
              <w:jc w:val="right"/>
              <w:rPr>
                <w:rFonts w:ascii="Palatino Linotype" w:hAnsi="Palatino Linotype" w:cs="Calibri"/>
                <w:color w:val="000000"/>
                <w:sz w:val="18"/>
                <w:szCs w:val="18"/>
              </w:rPr>
            </w:pPr>
            <w:r>
              <w:rPr>
                <w:rFonts w:ascii="Palatino Linotype" w:hAnsi="Palatino Linotype" w:cs="Calibri"/>
                <w:color w:val="000000"/>
                <w:sz w:val="18"/>
                <w:szCs w:val="18"/>
              </w:rPr>
              <w:t>$</w:t>
            </w:r>
            <w:r w:rsidRPr="00C1691A" w:rsidR="002A017C">
              <w:rPr>
                <w:rFonts w:ascii="Palatino Linotype" w:hAnsi="Palatino Linotype" w:cs="Calibri"/>
                <w:color w:val="000000"/>
                <w:sz w:val="18"/>
                <w:szCs w:val="18"/>
              </w:rPr>
              <w:t xml:space="preserve">142,117.00 </w:t>
            </w:r>
          </w:p>
        </w:tc>
        <w:tc>
          <w:tcPr>
            <w:tcW w:w="847" w:type="dxa"/>
            <w:noWrap/>
            <w:hideMark/>
          </w:tcPr>
          <w:p w:rsidRPr="00C1691A" w:rsidR="002A017C" w:rsidRDefault="002A017C" w14:paraId="5E3ED8B1" w14:textId="77777777">
            <w:pPr>
              <w:jc w:val="right"/>
              <w:rPr>
                <w:rFonts w:ascii="Palatino Linotype" w:hAnsi="Palatino Linotype" w:cs="Calibri"/>
                <w:color w:val="000000"/>
                <w:sz w:val="18"/>
                <w:szCs w:val="18"/>
              </w:rPr>
            </w:pPr>
            <w:r w:rsidRPr="00C1691A">
              <w:rPr>
                <w:rFonts w:ascii="Palatino Linotype" w:hAnsi="Palatino Linotype" w:cs="Calibri"/>
                <w:color w:val="000000"/>
                <w:sz w:val="18"/>
                <w:szCs w:val="18"/>
              </w:rPr>
              <w:t>100</w:t>
            </w:r>
          </w:p>
        </w:tc>
      </w:tr>
      <w:tr w:rsidRPr="00C1691A" w:rsidR="00C1691A" w:rsidTr="2847ECE0" w14:paraId="006C305C" w14:textId="77777777">
        <w:trPr>
          <w:trHeight w:val="315"/>
        </w:trPr>
        <w:tc>
          <w:tcPr>
            <w:tcW w:w="2245" w:type="dxa"/>
            <w:noWrap/>
            <w:hideMark/>
          </w:tcPr>
          <w:p w:rsidRPr="00C1691A" w:rsidR="002A017C" w:rsidRDefault="002A017C" w14:paraId="62241890" w14:textId="77777777">
            <w:pPr>
              <w:rPr>
                <w:rFonts w:ascii="Palatino Linotype" w:hAnsi="Palatino Linotype" w:cs="Calibri"/>
                <w:color w:val="000000"/>
                <w:sz w:val="18"/>
                <w:szCs w:val="18"/>
              </w:rPr>
            </w:pPr>
            <w:r w:rsidRPr="00C1691A">
              <w:rPr>
                <w:rFonts w:ascii="Palatino Linotype" w:hAnsi="Palatino Linotype" w:cs="Calibri"/>
                <w:color w:val="000000"/>
                <w:sz w:val="18"/>
                <w:szCs w:val="18"/>
              </w:rPr>
              <w:t>Housing Authority of San Luis Obispo</w:t>
            </w:r>
          </w:p>
        </w:tc>
        <w:tc>
          <w:tcPr>
            <w:tcW w:w="1364" w:type="dxa"/>
            <w:noWrap/>
            <w:hideMark/>
          </w:tcPr>
          <w:p w:rsidRPr="00C1691A" w:rsidR="002A017C" w:rsidRDefault="002A017C" w14:paraId="1DCF2554" w14:textId="77777777">
            <w:pPr>
              <w:rPr>
                <w:rFonts w:ascii="Palatino Linotype" w:hAnsi="Palatino Linotype" w:cs="Calibri"/>
                <w:color w:val="000000"/>
                <w:sz w:val="18"/>
                <w:szCs w:val="18"/>
              </w:rPr>
            </w:pPr>
            <w:r w:rsidRPr="00C1691A">
              <w:rPr>
                <w:rFonts w:ascii="Palatino Linotype" w:hAnsi="Palatino Linotype" w:cs="Calibri"/>
                <w:color w:val="000000"/>
                <w:sz w:val="18"/>
                <w:szCs w:val="18"/>
              </w:rPr>
              <w:t>Paso Robles Homekey</w:t>
            </w:r>
          </w:p>
        </w:tc>
        <w:tc>
          <w:tcPr>
            <w:tcW w:w="1786" w:type="dxa"/>
            <w:noWrap/>
            <w:hideMark/>
          </w:tcPr>
          <w:p w:rsidRPr="00C1691A" w:rsidR="002A017C" w:rsidRDefault="002A017C" w14:paraId="2ED7D944" w14:textId="77777777">
            <w:pPr>
              <w:rPr>
                <w:rFonts w:ascii="Palatino Linotype" w:hAnsi="Palatino Linotype" w:cs="Calibri"/>
                <w:color w:val="000000"/>
                <w:sz w:val="18"/>
                <w:szCs w:val="18"/>
              </w:rPr>
            </w:pPr>
            <w:r w:rsidRPr="00C1691A">
              <w:rPr>
                <w:rFonts w:ascii="Palatino Linotype" w:hAnsi="Palatino Linotype" w:cs="Calibri"/>
                <w:color w:val="000000"/>
                <w:sz w:val="18"/>
                <w:szCs w:val="18"/>
              </w:rPr>
              <w:t>1134 Black Oak Dr</w:t>
            </w:r>
          </w:p>
        </w:tc>
        <w:tc>
          <w:tcPr>
            <w:tcW w:w="1530" w:type="dxa"/>
            <w:noWrap/>
            <w:hideMark/>
          </w:tcPr>
          <w:p w:rsidRPr="00C1691A" w:rsidR="002A017C" w:rsidRDefault="002A017C" w14:paraId="29B6BFB3" w14:textId="77777777">
            <w:pPr>
              <w:rPr>
                <w:rFonts w:ascii="Palatino Linotype" w:hAnsi="Palatino Linotype" w:cs="Calibri"/>
                <w:color w:val="000000"/>
                <w:sz w:val="18"/>
                <w:szCs w:val="18"/>
              </w:rPr>
            </w:pPr>
            <w:r w:rsidRPr="00C1691A">
              <w:rPr>
                <w:rFonts w:ascii="Palatino Linotype" w:hAnsi="Palatino Linotype" w:cs="Calibri"/>
                <w:color w:val="000000"/>
                <w:sz w:val="18"/>
                <w:szCs w:val="18"/>
              </w:rPr>
              <w:t>Paso Robles</w:t>
            </w:r>
          </w:p>
        </w:tc>
        <w:tc>
          <w:tcPr>
            <w:tcW w:w="720" w:type="dxa"/>
            <w:noWrap/>
            <w:hideMark/>
          </w:tcPr>
          <w:p w:rsidRPr="00C1691A" w:rsidR="002A017C" w:rsidRDefault="002A017C" w14:paraId="62E50021" w14:textId="77777777">
            <w:pPr>
              <w:jc w:val="right"/>
              <w:rPr>
                <w:rFonts w:ascii="Palatino Linotype" w:hAnsi="Palatino Linotype" w:cs="Calibri"/>
                <w:color w:val="000000"/>
                <w:sz w:val="18"/>
                <w:szCs w:val="18"/>
              </w:rPr>
            </w:pPr>
            <w:r w:rsidRPr="00C1691A">
              <w:rPr>
                <w:rFonts w:ascii="Palatino Linotype" w:hAnsi="Palatino Linotype" w:cs="Calibri"/>
                <w:color w:val="000000"/>
                <w:sz w:val="18"/>
                <w:szCs w:val="18"/>
              </w:rPr>
              <w:t>93446</w:t>
            </w:r>
          </w:p>
        </w:tc>
        <w:tc>
          <w:tcPr>
            <w:tcW w:w="1260" w:type="dxa"/>
            <w:noWrap/>
            <w:hideMark/>
          </w:tcPr>
          <w:p w:rsidRPr="00C1691A" w:rsidR="002A017C" w:rsidP="00C1691A" w:rsidRDefault="002A017C" w14:paraId="0642E47C" w14:textId="2EC2EB5E">
            <w:pPr>
              <w:jc w:val="right"/>
              <w:rPr>
                <w:rFonts w:ascii="Palatino Linotype" w:hAnsi="Palatino Linotype" w:cs="Calibri"/>
                <w:color w:val="000000"/>
                <w:sz w:val="18"/>
                <w:szCs w:val="18"/>
              </w:rPr>
            </w:pPr>
            <w:r w:rsidRPr="00C1691A">
              <w:rPr>
                <w:rFonts w:ascii="Palatino Linotype" w:hAnsi="Palatino Linotype" w:cs="Calibri"/>
                <w:color w:val="000000"/>
                <w:sz w:val="18"/>
                <w:szCs w:val="18"/>
              </w:rPr>
              <w:t xml:space="preserve"> </w:t>
            </w:r>
            <w:r w:rsidR="00C1691A">
              <w:rPr>
                <w:rFonts w:ascii="Palatino Linotype" w:hAnsi="Palatino Linotype" w:cs="Calibri"/>
                <w:color w:val="000000"/>
                <w:sz w:val="18"/>
                <w:szCs w:val="18"/>
              </w:rPr>
              <w:t>$</w:t>
            </w:r>
            <w:r w:rsidRPr="00C1691A">
              <w:rPr>
                <w:rFonts w:ascii="Palatino Linotype" w:hAnsi="Palatino Linotype" w:cs="Calibri"/>
                <w:color w:val="000000"/>
                <w:sz w:val="18"/>
                <w:szCs w:val="18"/>
              </w:rPr>
              <w:t xml:space="preserve">55,296.00 </w:t>
            </w:r>
          </w:p>
        </w:tc>
        <w:tc>
          <w:tcPr>
            <w:tcW w:w="847" w:type="dxa"/>
            <w:noWrap/>
            <w:hideMark/>
          </w:tcPr>
          <w:p w:rsidRPr="00C1691A" w:rsidR="002A017C" w:rsidRDefault="002A017C" w14:paraId="4F440B23" w14:textId="77777777">
            <w:pPr>
              <w:jc w:val="right"/>
              <w:rPr>
                <w:rFonts w:ascii="Palatino Linotype" w:hAnsi="Palatino Linotype" w:cs="Calibri"/>
                <w:color w:val="000000"/>
                <w:sz w:val="18"/>
                <w:szCs w:val="18"/>
              </w:rPr>
            </w:pPr>
            <w:r w:rsidRPr="00C1691A">
              <w:rPr>
                <w:rFonts w:ascii="Palatino Linotype" w:hAnsi="Palatino Linotype" w:cs="Calibri"/>
                <w:color w:val="000000"/>
                <w:sz w:val="18"/>
                <w:szCs w:val="18"/>
              </w:rPr>
              <w:t>54</w:t>
            </w:r>
          </w:p>
        </w:tc>
      </w:tr>
      <w:tr w:rsidRPr="00C1691A" w:rsidR="00C1691A" w:rsidTr="2847ECE0" w14:paraId="0D7E8080" w14:textId="77777777">
        <w:trPr>
          <w:trHeight w:val="315"/>
        </w:trPr>
        <w:tc>
          <w:tcPr>
            <w:tcW w:w="2245" w:type="dxa"/>
            <w:noWrap/>
            <w:hideMark/>
          </w:tcPr>
          <w:p w:rsidRPr="00C1691A" w:rsidR="002A017C" w:rsidRDefault="002A017C" w14:paraId="5187E973" w14:textId="77777777">
            <w:pPr>
              <w:rPr>
                <w:rFonts w:ascii="Palatino Linotype" w:hAnsi="Palatino Linotype" w:cs="Calibri"/>
                <w:color w:val="000000"/>
                <w:sz w:val="18"/>
                <w:szCs w:val="18"/>
              </w:rPr>
            </w:pPr>
            <w:r w:rsidRPr="00C1691A">
              <w:rPr>
                <w:rFonts w:ascii="Palatino Linotype" w:hAnsi="Palatino Linotype" w:cs="Calibri"/>
                <w:color w:val="000000"/>
                <w:sz w:val="18"/>
                <w:szCs w:val="18"/>
              </w:rPr>
              <w:t>Las Palmas Housing and Development Corporation</w:t>
            </w:r>
          </w:p>
        </w:tc>
        <w:tc>
          <w:tcPr>
            <w:tcW w:w="1364" w:type="dxa"/>
            <w:noWrap/>
            <w:hideMark/>
          </w:tcPr>
          <w:p w:rsidRPr="00C1691A" w:rsidR="002A017C" w:rsidRDefault="002A017C" w14:paraId="6613CB2D" w14:textId="77777777">
            <w:pPr>
              <w:rPr>
                <w:rFonts w:ascii="Palatino Linotype" w:hAnsi="Palatino Linotype" w:cs="Calibri"/>
                <w:color w:val="000000"/>
                <w:sz w:val="18"/>
                <w:szCs w:val="18"/>
              </w:rPr>
            </w:pPr>
            <w:r w:rsidRPr="00C1691A">
              <w:rPr>
                <w:rFonts w:ascii="Palatino Linotype" w:hAnsi="Palatino Linotype" w:cs="Calibri"/>
                <w:color w:val="000000"/>
                <w:sz w:val="18"/>
                <w:szCs w:val="18"/>
              </w:rPr>
              <w:t>Tres Lagos Apartments I</w:t>
            </w:r>
          </w:p>
        </w:tc>
        <w:tc>
          <w:tcPr>
            <w:tcW w:w="1786" w:type="dxa"/>
            <w:noWrap/>
            <w:hideMark/>
          </w:tcPr>
          <w:p w:rsidRPr="00C1691A" w:rsidR="002A017C" w:rsidRDefault="002A017C" w14:paraId="20665FF5" w14:textId="77777777">
            <w:pPr>
              <w:rPr>
                <w:rFonts w:ascii="Palatino Linotype" w:hAnsi="Palatino Linotype" w:cs="Calibri"/>
                <w:color w:val="000000"/>
                <w:sz w:val="18"/>
                <w:szCs w:val="18"/>
              </w:rPr>
            </w:pPr>
            <w:r w:rsidRPr="00C1691A">
              <w:rPr>
                <w:rFonts w:ascii="Palatino Linotype" w:hAnsi="Palatino Linotype" w:cs="Calibri"/>
                <w:color w:val="000000"/>
                <w:sz w:val="18"/>
                <w:szCs w:val="18"/>
              </w:rPr>
              <w:t>23355 Catt Rd.</w:t>
            </w:r>
          </w:p>
        </w:tc>
        <w:tc>
          <w:tcPr>
            <w:tcW w:w="1530" w:type="dxa"/>
            <w:noWrap/>
            <w:hideMark/>
          </w:tcPr>
          <w:p w:rsidRPr="00C1691A" w:rsidR="002A017C" w:rsidRDefault="002A017C" w14:paraId="127BEEFB" w14:textId="77777777">
            <w:pPr>
              <w:rPr>
                <w:rFonts w:ascii="Palatino Linotype" w:hAnsi="Palatino Linotype" w:cs="Calibri"/>
                <w:color w:val="000000"/>
                <w:sz w:val="18"/>
                <w:szCs w:val="18"/>
              </w:rPr>
            </w:pPr>
            <w:r w:rsidRPr="00C1691A">
              <w:rPr>
                <w:rFonts w:ascii="Palatino Linotype" w:hAnsi="Palatino Linotype" w:cs="Calibri"/>
                <w:color w:val="000000"/>
                <w:sz w:val="18"/>
                <w:szCs w:val="18"/>
              </w:rPr>
              <w:t>Wildomar</w:t>
            </w:r>
          </w:p>
        </w:tc>
        <w:tc>
          <w:tcPr>
            <w:tcW w:w="720" w:type="dxa"/>
            <w:noWrap/>
            <w:hideMark/>
          </w:tcPr>
          <w:p w:rsidRPr="00C1691A" w:rsidR="002A017C" w:rsidRDefault="002A017C" w14:paraId="378BD6C5" w14:textId="77777777">
            <w:pPr>
              <w:jc w:val="right"/>
              <w:rPr>
                <w:rFonts w:ascii="Palatino Linotype" w:hAnsi="Palatino Linotype" w:cs="Calibri"/>
                <w:color w:val="000000"/>
                <w:sz w:val="18"/>
                <w:szCs w:val="18"/>
              </w:rPr>
            </w:pPr>
            <w:r w:rsidRPr="00C1691A">
              <w:rPr>
                <w:rFonts w:ascii="Palatino Linotype" w:hAnsi="Palatino Linotype" w:cs="Calibri"/>
                <w:color w:val="000000"/>
                <w:sz w:val="18"/>
                <w:szCs w:val="18"/>
              </w:rPr>
              <w:t>92595</w:t>
            </w:r>
          </w:p>
        </w:tc>
        <w:tc>
          <w:tcPr>
            <w:tcW w:w="1260" w:type="dxa"/>
            <w:noWrap/>
            <w:hideMark/>
          </w:tcPr>
          <w:p w:rsidRPr="00C1691A" w:rsidR="002A017C" w:rsidP="00C1691A" w:rsidRDefault="002A017C" w14:paraId="0ABB1744" w14:textId="5860E857">
            <w:pPr>
              <w:jc w:val="right"/>
              <w:rPr>
                <w:rFonts w:ascii="Palatino Linotype" w:hAnsi="Palatino Linotype" w:cs="Calibri"/>
                <w:color w:val="000000"/>
                <w:sz w:val="18"/>
                <w:szCs w:val="18"/>
              </w:rPr>
            </w:pPr>
            <w:r w:rsidRPr="00C1691A">
              <w:rPr>
                <w:rFonts w:ascii="Palatino Linotype" w:hAnsi="Palatino Linotype" w:cs="Calibri"/>
                <w:color w:val="000000"/>
                <w:sz w:val="18"/>
                <w:szCs w:val="18"/>
              </w:rPr>
              <w:t xml:space="preserve"> </w:t>
            </w:r>
            <w:r w:rsidR="00C1691A">
              <w:rPr>
                <w:rFonts w:ascii="Palatino Linotype" w:hAnsi="Palatino Linotype" w:cs="Calibri"/>
                <w:color w:val="000000"/>
                <w:sz w:val="18"/>
                <w:szCs w:val="18"/>
              </w:rPr>
              <w:t>$</w:t>
            </w:r>
            <w:r w:rsidRPr="00C1691A">
              <w:rPr>
                <w:rFonts w:ascii="Palatino Linotype" w:hAnsi="Palatino Linotype" w:cs="Calibri"/>
                <w:color w:val="000000"/>
                <w:sz w:val="18"/>
                <w:szCs w:val="18"/>
              </w:rPr>
              <w:t>214,411.</w:t>
            </w:r>
            <w:r w:rsidR="004A1A4F">
              <w:rPr>
                <w:rFonts w:ascii="Palatino Linotype" w:hAnsi="Palatino Linotype" w:cs="Calibri"/>
                <w:color w:val="000000"/>
                <w:sz w:val="18"/>
                <w:szCs w:val="18"/>
              </w:rPr>
              <w:t xml:space="preserve"> </w:t>
            </w:r>
            <w:r w:rsidRPr="00C1691A">
              <w:rPr>
                <w:rFonts w:ascii="Palatino Linotype" w:hAnsi="Palatino Linotype" w:cs="Calibri"/>
                <w:color w:val="000000"/>
                <w:sz w:val="18"/>
                <w:szCs w:val="18"/>
              </w:rPr>
              <w:t xml:space="preserve">00 </w:t>
            </w:r>
          </w:p>
        </w:tc>
        <w:tc>
          <w:tcPr>
            <w:tcW w:w="847" w:type="dxa"/>
            <w:noWrap/>
            <w:hideMark/>
          </w:tcPr>
          <w:p w:rsidRPr="00C1691A" w:rsidR="002A017C" w:rsidRDefault="002A017C" w14:paraId="46783B0F" w14:textId="77777777">
            <w:pPr>
              <w:jc w:val="right"/>
              <w:rPr>
                <w:rFonts w:ascii="Palatino Linotype" w:hAnsi="Palatino Linotype" w:cs="Calibri"/>
                <w:color w:val="000000"/>
                <w:sz w:val="18"/>
                <w:szCs w:val="18"/>
              </w:rPr>
            </w:pPr>
            <w:r w:rsidRPr="00C1691A">
              <w:rPr>
                <w:rFonts w:ascii="Palatino Linotype" w:hAnsi="Palatino Linotype" w:cs="Calibri"/>
                <w:color w:val="000000"/>
                <w:sz w:val="18"/>
                <w:szCs w:val="18"/>
              </w:rPr>
              <w:t>89</w:t>
            </w:r>
          </w:p>
        </w:tc>
      </w:tr>
      <w:tr w:rsidRPr="00C1691A" w:rsidR="00C1691A" w:rsidTr="2847ECE0" w14:paraId="7C2663C4" w14:textId="77777777">
        <w:trPr>
          <w:trHeight w:val="315"/>
        </w:trPr>
        <w:tc>
          <w:tcPr>
            <w:tcW w:w="2245" w:type="dxa"/>
            <w:noWrap/>
            <w:hideMark/>
          </w:tcPr>
          <w:p w:rsidRPr="00C1691A" w:rsidR="002A017C" w:rsidRDefault="002A017C" w14:paraId="49145E01" w14:textId="79126415">
            <w:pPr>
              <w:rPr>
                <w:rFonts w:ascii="Palatino Linotype" w:hAnsi="Palatino Linotype" w:cs="Calibri"/>
                <w:color w:val="000000"/>
                <w:sz w:val="18"/>
                <w:szCs w:val="18"/>
              </w:rPr>
            </w:pPr>
            <w:r w:rsidRPr="23203204">
              <w:rPr>
                <w:rFonts w:ascii="Palatino Linotype" w:hAnsi="Palatino Linotype" w:cs="Calibri"/>
                <w:color w:val="000000" w:themeColor="text1"/>
                <w:sz w:val="18"/>
                <w:szCs w:val="18"/>
              </w:rPr>
              <w:t xml:space="preserve">People's </w:t>
            </w:r>
            <w:r w:rsidRPr="23203204" w:rsidR="00157938">
              <w:rPr>
                <w:rFonts w:ascii="Palatino Linotype" w:hAnsi="Palatino Linotype" w:cs="Calibri"/>
                <w:color w:val="000000" w:themeColor="text1"/>
                <w:sz w:val="18"/>
                <w:szCs w:val="18"/>
              </w:rPr>
              <w:t>Self-Help</w:t>
            </w:r>
            <w:r w:rsidRPr="23203204">
              <w:rPr>
                <w:rFonts w:ascii="Palatino Linotype" w:hAnsi="Palatino Linotype" w:cs="Calibri"/>
                <w:color w:val="000000" w:themeColor="text1"/>
                <w:sz w:val="18"/>
                <w:szCs w:val="18"/>
              </w:rPr>
              <w:t xml:space="preserve"> Housing</w:t>
            </w:r>
          </w:p>
        </w:tc>
        <w:tc>
          <w:tcPr>
            <w:tcW w:w="1364" w:type="dxa"/>
            <w:noWrap/>
            <w:hideMark/>
          </w:tcPr>
          <w:p w:rsidRPr="00C1691A" w:rsidR="002A017C" w:rsidRDefault="002A017C" w14:paraId="2D672C59" w14:textId="77777777">
            <w:pPr>
              <w:rPr>
                <w:rFonts w:ascii="Palatino Linotype" w:hAnsi="Palatino Linotype" w:cs="Calibri"/>
                <w:color w:val="000000"/>
                <w:sz w:val="18"/>
                <w:szCs w:val="18"/>
              </w:rPr>
            </w:pPr>
            <w:r w:rsidRPr="00C1691A">
              <w:rPr>
                <w:rFonts w:ascii="Palatino Linotype" w:hAnsi="Palatino Linotype" w:cs="Calibri"/>
                <w:color w:val="000000"/>
                <w:sz w:val="18"/>
                <w:szCs w:val="18"/>
              </w:rPr>
              <w:t>Brizzolara Street</w:t>
            </w:r>
          </w:p>
        </w:tc>
        <w:tc>
          <w:tcPr>
            <w:tcW w:w="1786" w:type="dxa"/>
            <w:noWrap/>
            <w:hideMark/>
          </w:tcPr>
          <w:p w:rsidRPr="00C1691A" w:rsidR="002A017C" w:rsidRDefault="002A017C" w14:paraId="6A1D1FF5" w14:textId="77777777">
            <w:pPr>
              <w:rPr>
                <w:rFonts w:ascii="Palatino Linotype" w:hAnsi="Palatino Linotype" w:cs="Calibri"/>
                <w:color w:val="000000"/>
                <w:sz w:val="18"/>
                <w:szCs w:val="18"/>
              </w:rPr>
            </w:pPr>
            <w:r w:rsidRPr="00C1691A">
              <w:rPr>
                <w:rFonts w:ascii="Palatino Linotype" w:hAnsi="Palatino Linotype" w:cs="Calibri"/>
                <w:color w:val="000000"/>
                <w:sz w:val="18"/>
                <w:szCs w:val="18"/>
              </w:rPr>
              <w:t>537 Brizzolara Street</w:t>
            </w:r>
          </w:p>
        </w:tc>
        <w:tc>
          <w:tcPr>
            <w:tcW w:w="1530" w:type="dxa"/>
            <w:noWrap/>
            <w:hideMark/>
          </w:tcPr>
          <w:p w:rsidRPr="00C1691A" w:rsidR="002A017C" w:rsidRDefault="002A017C" w14:paraId="7A5FDABC" w14:textId="77777777">
            <w:pPr>
              <w:rPr>
                <w:rFonts w:ascii="Palatino Linotype" w:hAnsi="Palatino Linotype" w:cs="Calibri"/>
                <w:color w:val="000000"/>
                <w:sz w:val="18"/>
                <w:szCs w:val="18"/>
              </w:rPr>
            </w:pPr>
            <w:r w:rsidRPr="00C1691A">
              <w:rPr>
                <w:rFonts w:ascii="Palatino Linotype" w:hAnsi="Palatino Linotype" w:cs="Calibri"/>
                <w:color w:val="000000"/>
                <w:sz w:val="18"/>
                <w:szCs w:val="18"/>
              </w:rPr>
              <w:t>San Luis Obispo</w:t>
            </w:r>
          </w:p>
        </w:tc>
        <w:tc>
          <w:tcPr>
            <w:tcW w:w="720" w:type="dxa"/>
            <w:noWrap/>
            <w:hideMark/>
          </w:tcPr>
          <w:p w:rsidRPr="00C1691A" w:rsidR="002A017C" w:rsidRDefault="002A017C" w14:paraId="4A574B3E" w14:textId="77777777">
            <w:pPr>
              <w:jc w:val="right"/>
              <w:rPr>
                <w:rFonts w:ascii="Palatino Linotype" w:hAnsi="Palatino Linotype" w:cs="Calibri"/>
                <w:color w:val="000000"/>
                <w:sz w:val="18"/>
                <w:szCs w:val="18"/>
              </w:rPr>
            </w:pPr>
            <w:r w:rsidRPr="00C1691A">
              <w:rPr>
                <w:rFonts w:ascii="Palatino Linotype" w:hAnsi="Palatino Linotype" w:cs="Calibri"/>
                <w:color w:val="000000"/>
                <w:sz w:val="18"/>
                <w:szCs w:val="18"/>
              </w:rPr>
              <w:t>93401</w:t>
            </w:r>
          </w:p>
        </w:tc>
        <w:tc>
          <w:tcPr>
            <w:tcW w:w="1260" w:type="dxa"/>
            <w:noWrap/>
            <w:hideMark/>
          </w:tcPr>
          <w:p w:rsidRPr="00C1691A" w:rsidR="002A017C" w:rsidP="00C1691A" w:rsidRDefault="002A017C" w14:paraId="11EE6790" w14:textId="6A0ED5D6">
            <w:pPr>
              <w:jc w:val="right"/>
              <w:rPr>
                <w:rFonts w:ascii="Palatino Linotype" w:hAnsi="Palatino Linotype" w:cs="Calibri"/>
                <w:color w:val="000000"/>
                <w:sz w:val="18"/>
                <w:szCs w:val="18"/>
              </w:rPr>
            </w:pPr>
            <w:r w:rsidRPr="00C1691A">
              <w:rPr>
                <w:rFonts w:ascii="Palatino Linotype" w:hAnsi="Palatino Linotype" w:cs="Calibri"/>
                <w:color w:val="000000"/>
                <w:sz w:val="18"/>
                <w:szCs w:val="18"/>
              </w:rPr>
              <w:t xml:space="preserve"> </w:t>
            </w:r>
            <w:r w:rsidR="00C1691A">
              <w:rPr>
                <w:rFonts w:ascii="Palatino Linotype" w:hAnsi="Palatino Linotype" w:cs="Calibri"/>
                <w:color w:val="000000"/>
                <w:sz w:val="18"/>
                <w:szCs w:val="18"/>
              </w:rPr>
              <w:t>$</w:t>
            </w:r>
            <w:r w:rsidRPr="00C21AF0" w:rsidR="00C21AF0">
              <w:rPr>
                <w:rFonts w:ascii="Palatino Linotype" w:hAnsi="Palatino Linotype" w:cs="Calibri"/>
                <w:color w:val="000000"/>
                <w:sz w:val="18"/>
                <w:szCs w:val="18"/>
              </w:rPr>
              <w:t>14</w:t>
            </w:r>
            <w:r w:rsidR="001733AD">
              <w:rPr>
                <w:rFonts w:ascii="Palatino Linotype" w:hAnsi="Palatino Linotype" w:cs="Calibri"/>
                <w:color w:val="000000"/>
                <w:sz w:val="18"/>
                <w:szCs w:val="18"/>
              </w:rPr>
              <w:t>,</w:t>
            </w:r>
            <w:r w:rsidRPr="00C21AF0" w:rsidR="00C21AF0">
              <w:rPr>
                <w:rFonts w:ascii="Palatino Linotype" w:hAnsi="Palatino Linotype" w:cs="Calibri"/>
                <w:color w:val="000000"/>
                <w:sz w:val="18"/>
                <w:szCs w:val="18"/>
              </w:rPr>
              <w:t>750</w:t>
            </w:r>
            <w:r w:rsidR="001733AD">
              <w:rPr>
                <w:rFonts w:ascii="Palatino Linotype" w:hAnsi="Palatino Linotype" w:cs="Calibri"/>
                <w:color w:val="000000"/>
                <w:sz w:val="18"/>
                <w:szCs w:val="18"/>
              </w:rPr>
              <w:t>.00</w:t>
            </w:r>
          </w:p>
        </w:tc>
        <w:tc>
          <w:tcPr>
            <w:tcW w:w="847" w:type="dxa"/>
            <w:noWrap/>
            <w:hideMark/>
          </w:tcPr>
          <w:p w:rsidRPr="00C1691A" w:rsidR="002A017C" w:rsidRDefault="002A017C" w14:paraId="0207B138" w14:textId="77777777">
            <w:pPr>
              <w:jc w:val="right"/>
              <w:rPr>
                <w:rFonts w:ascii="Palatino Linotype" w:hAnsi="Palatino Linotype" w:cs="Calibri"/>
                <w:color w:val="000000"/>
                <w:sz w:val="18"/>
                <w:szCs w:val="18"/>
              </w:rPr>
            </w:pPr>
            <w:r w:rsidRPr="23203204">
              <w:rPr>
                <w:rFonts w:ascii="Palatino Linotype" w:hAnsi="Palatino Linotype" w:cs="Calibri"/>
                <w:color w:val="000000" w:themeColor="text1"/>
                <w:sz w:val="18"/>
                <w:szCs w:val="18"/>
              </w:rPr>
              <w:t>5</w:t>
            </w:r>
          </w:p>
        </w:tc>
      </w:tr>
      <w:tr w:rsidRPr="00C1691A" w:rsidR="00C1691A" w:rsidTr="2847ECE0" w14:paraId="0BF47D6C" w14:textId="77777777">
        <w:trPr>
          <w:trHeight w:val="315"/>
        </w:trPr>
        <w:tc>
          <w:tcPr>
            <w:tcW w:w="2245" w:type="dxa"/>
            <w:noWrap/>
            <w:hideMark/>
          </w:tcPr>
          <w:p w:rsidRPr="00C1691A" w:rsidR="002A017C" w:rsidRDefault="002A017C" w14:paraId="67CE5FC6" w14:textId="123A6FD2">
            <w:pPr>
              <w:rPr>
                <w:rFonts w:ascii="Palatino Linotype" w:hAnsi="Palatino Linotype" w:cs="Calibri"/>
                <w:color w:val="000000"/>
                <w:sz w:val="18"/>
                <w:szCs w:val="18"/>
              </w:rPr>
            </w:pPr>
            <w:r w:rsidRPr="00C1691A">
              <w:rPr>
                <w:rFonts w:ascii="Palatino Linotype" w:hAnsi="Palatino Linotype" w:cs="Calibri"/>
                <w:color w:val="000000"/>
                <w:sz w:val="18"/>
                <w:szCs w:val="18"/>
              </w:rPr>
              <w:t xml:space="preserve">People's </w:t>
            </w:r>
            <w:r w:rsidRPr="00C1691A" w:rsidR="00157938">
              <w:rPr>
                <w:rFonts w:ascii="Palatino Linotype" w:hAnsi="Palatino Linotype" w:cs="Calibri"/>
                <w:color w:val="000000"/>
                <w:sz w:val="18"/>
                <w:szCs w:val="18"/>
              </w:rPr>
              <w:t>Self-Help</w:t>
            </w:r>
            <w:r w:rsidRPr="00C1691A">
              <w:rPr>
                <w:rFonts w:ascii="Palatino Linotype" w:hAnsi="Palatino Linotype" w:cs="Calibri"/>
                <w:color w:val="000000"/>
                <w:sz w:val="18"/>
                <w:szCs w:val="18"/>
              </w:rPr>
              <w:t xml:space="preserve"> Housing</w:t>
            </w:r>
          </w:p>
        </w:tc>
        <w:tc>
          <w:tcPr>
            <w:tcW w:w="1364" w:type="dxa"/>
            <w:noWrap/>
            <w:hideMark/>
          </w:tcPr>
          <w:p w:rsidRPr="00C1691A" w:rsidR="002A017C" w:rsidRDefault="002A017C" w14:paraId="733D0C5D" w14:textId="77777777">
            <w:pPr>
              <w:rPr>
                <w:rFonts w:ascii="Palatino Linotype" w:hAnsi="Palatino Linotype" w:cs="Calibri"/>
                <w:color w:val="000000"/>
                <w:sz w:val="18"/>
                <w:szCs w:val="18"/>
              </w:rPr>
            </w:pPr>
            <w:r w:rsidRPr="00C1691A">
              <w:rPr>
                <w:rFonts w:ascii="Palatino Linotype" w:hAnsi="Palatino Linotype" w:cs="Calibri"/>
                <w:color w:val="000000"/>
                <w:sz w:val="18"/>
                <w:szCs w:val="18"/>
              </w:rPr>
              <w:t>Ellwood</w:t>
            </w:r>
          </w:p>
        </w:tc>
        <w:tc>
          <w:tcPr>
            <w:tcW w:w="1786" w:type="dxa"/>
            <w:noWrap/>
            <w:hideMark/>
          </w:tcPr>
          <w:p w:rsidRPr="00C1691A" w:rsidR="002A017C" w:rsidRDefault="002A017C" w14:paraId="08103909" w14:textId="77777777">
            <w:pPr>
              <w:rPr>
                <w:rFonts w:ascii="Palatino Linotype" w:hAnsi="Palatino Linotype" w:cs="Calibri"/>
                <w:color w:val="000000"/>
                <w:sz w:val="18"/>
                <w:szCs w:val="18"/>
              </w:rPr>
            </w:pPr>
            <w:r w:rsidRPr="00C1691A">
              <w:rPr>
                <w:rFonts w:ascii="Palatino Linotype" w:hAnsi="Palatino Linotype" w:cs="Calibri"/>
                <w:color w:val="000000"/>
                <w:sz w:val="18"/>
                <w:szCs w:val="18"/>
              </w:rPr>
              <w:t>360 Ellwood Beach Drive</w:t>
            </w:r>
          </w:p>
        </w:tc>
        <w:tc>
          <w:tcPr>
            <w:tcW w:w="1530" w:type="dxa"/>
            <w:noWrap/>
            <w:hideMark/>
          </w:tcPr>
          <w:p w:rsidRPr="00C1691A" w:rsidR="002A017C" w:rsidRDefault="002A017C" w14:paraId="7168BB73" w14:textId="77777777">
            <w:pPr>
              <w:rPr>
                <w:rFonts w:ascii="Palatino Linotype" w:hAnsi="Palatino Linotype" w:cs="Calibri"/>
                <w:color w:val="000000"/>
                <w:sz w:val="18"/>
                <w:szCs w:val="18"/>
              </w:rPr>
            </w:pPr>
            <w:r w:rsidRPr="00C1691A">
              <w:rPr>
                <w:rFonts w:ascii="Palatino Linotype" w:hAnsi="Palatino Linotype" w:cs="Calibri"/>
                <w:color w:val="000000"/>
                <w:sz w:val="18"/>
                <w:szCs w:val="18"/>
              </w:rPr>
              <w:t>Goleta</w:t>
            </w:r>
          </w:p>
        </w:tc>
        <w:tc>
          <w:tcPr>
            <w:tcW w:w="720" w:type="dxa"/>
            <w:noWrap/>
            <w:hideMark/>
          </w:tcPr>
          <w:p w:rsidRPr="00C1691A" w:rsidR="002A017C" w:rsidRDefault="002A017C" w14:paraId="59EC18EC" w14:textId="77777777">
            <w:pPr>
              <w:jc w:val="right"/>
              <w:rPr>
                <w:rFonts w:ascii="Palatino Linotype" w:hAnsi="Palatino Linotype" w:cs="Calibri"/>
                <w:color w:val="000000"/>
                <w:sz w:val="18"/>
                <w:szCs w:val="18"/>
              </w:rPr>
            </w:pPr>
            <w:r w:rsidRPr="00C1691A">
              <w:rPr>
                <w:rFonts w:ascii="Palatino Linotype" w:hAnsi="Palatino Linotype" w:cs="Calibri"/>
                <w:color w:val="000000"/>
                <w:sz w:val="18"/>
                <w:szCs w:val="18"/>
              </w:rPr>
              <w:t>93117</w:t>
            </w:r>
          </w:p>
        </w:tc>
        <w:tc>
          <w:tcPr>
            <w:tcW w:w="1260" w:type="dxa"/>
            <w:noWrap/>
            <w:hideMark/>
          </w:tcPr>
          <w:p w:rsidRPr="00C1691A" w:rsidR="002A017C" w:rsidP="00C1691A" w:rsidRDefault="002A017C" w14:paraId="5184F02C" w14:textId="77F3FCED">
            <w:pPr>
              <w:jc w:val="right"/>
              <w:rPr>
                <w:rFonts w:ascii="Palatino Linotype" w:hAnsi="Palatino Linotype" w:cs="Calibri"/>
                <w:color w:val="000000"/>
                <w:sz w:val="18"/>
                <w:szCs w:val="18"/>
              </w:rPr>
            </w:pPr>
            <w:r w:rsidRPr="00C1691A">
              <w:rPr>
                <w:rFonts w:ascii="Palatino Linotype" w:hAnsi="Palatino Linotype" w:cs="Calibri"/>
                <w:color w:val="000000"/>
                <w:sz w:val="18"/>
                <w:szCs w:val="18"/>
              </w:rPr>
              <w:t xml:space="preserve"> </w:t>
            </w:r>
            <w:r w:rsidR="00C1691A">
              <w:rPr>
                <w:rFonts w:ascii="Palatino Linotype" w:hAnsi="Palatino Linotype" w:cs="Calibri"/>
                <w:color w:val="000000"/>
                <w:sz w:val="18"/>
                <w:szCs w:val="18"/>
              </w:rPr>
              <w:t>$</w:t>
            </w:r>
            <w:r w:rsidRPr="001733AD" w:rsidR="001733AD">
              <w:rPr>
                <w:rFonts w:ascii="Palatino Linotype" w:hAnsi="Palatino Linotype" w:cs="Calibri"/>
                <w:color w:val="000000"/>
                <w:sz w:val="18"/>
                <w:szCs w:val="18"/>
              </w:rPr>
              <w:t>14</w:t>
            </w:r>
            <w:r w:rsidR="001733AD">
              <w:rPr>
                <w:rFonts w:ascii="Palatino Linotype" w:hAnsi="Palatino Linotype" w:cs="Calibri"/>
                <w:color w:val="000000"/>
                <w:sz w:val="18"/>
                <w:szCs w:val="18"/>
              </w:rPr>
              <w:t>,</w:t>
            </w:r>
            <w:r w:rsidRPr="001733AD" w:rsidR="001733AD">
              <w:rPr>
                <w:rFonts w:ascii="Palatino Linotype" w:hAnsi="Palatino Linotype" w:cs="Calibri"/>
                <w:color w:val="000000"/>
                <w:sz w:val="18"/>
                <w:szCs w:val="18"/>
              </w:rPr>
              <w:t>800</w:t>
            </w:r>
            <w:r w:rsidR="001733AD">
              <w:rPr>
                <w:rFonts w:ascii="Palatino Linotype" w:hAnsi="Palatino Linotype" w:cs="Calibri"/>
                <w:color w:val="000000"/>
                <w:sz w:val="18"/>
                <w:szCs w:val="18"/>
              </w:rPr>
              <w:t>.00</w:t>
            </w:r>
          </w:p>
        </w:tc>
        <w:tc>
          <w:tcPr>
            <w:tcW w:w="847" w:type="dxa"/>
            <w:noWrap/>
            <w:hideMark/>
          </w:tcPr>
          <w:p w:rsidRPr="00C1691A" w:rsidR="002A017C" w:rsidRDefault="002A017C" w14:paraId="73FEAB09" w14:textId="77777777">
            <w:pPr>
              <w:jc w:val="right"/>
              <w:rPr>
                <w:rFonts w:ascii="Palatino Linotype" w:hAnsi="Palatino Linotype" w:cs="Calibri"/>
                <w:color w:val="000000"/>
                <w:sz w:val="18"/>
                <w:szCs w:val="18"/>
              </w:rPr>
            </w:pPr>
            <w:r w:rsidRPr="00C1691A">
              <w:rPr>
                <w:rFonts w:ascii="Palatino Linotype" w:hAnsi="Palatino Linotype" w:cs="Calibri"/>
                <w:color w:val="000000"/>
                <w:sz w:val="18"/>
                <w:szCs w:val="18"/>
              </w:rPr>
              <w:t>8</w:t>
            </w:r>
          </w:p>
        </w:tc>
      </w:tr>
      <w:tr w:rsidRPr="00C1691A" w:rsidR="00C1691A" w:rsidTr="00081E65" w14:paraId="106F7669" w14:textId="77777777">
        <w:trPr>
          <w:trHeight w:val="404"/>
        </w:trPr>
        <w:tc>
          <w:tcPr>
            <w:tcW w:w="2245" w:type="dxa"/>
            <w:noWrap/>
            <w:hideMark/>
          </w:tcPr>
          <w:p w:rsidRPr="00C1691A" w:rsidR="002A017C" w:rsidRDefault="002A017C" w14:paraId="7C027CCD" w14:textId="77777777">
            <w:pPr>
              <w:jc w:val="right"/>
              <w:rPr>
                <w:rFonts w:ascii="Palatino Linotype" w:hAnsi="Palatino Linotype" w:cs="Calibri"/>
                <w:color w:val="000000"/>
                <w:sz w:val="18"/>
                <w:szCs w:val="18"/>
              </w:rPr>
            </w:pPr>
          </w:p>
        </w:tc>
        <w:tc>
          <w:tcPr>
            <w:tcW w:w="1364" w:type="dxa"/>
            <w:noWrap/>
            <w:hideMark/>
          </w:tcPr>
          <w:p w:rsidRPr="00C1691A" w:rsidR="002A017C" w:rsidRDefault="002A017C" w14:paraId="067AB83E" w14:textId="77777777">
            <w:pPr>
              <w:rPr>
                <w:rFonts w:ascii="Palatino Linotype" w:hAnsi="Palatino Linotype"/>
                <w:sz w:val="18"/>
                <w:szCs w:val="18"/>
              </w:rPr>
            </w:pPr>
          </w:p>
        </w:tc>
        <w:tc>
          <w:tcPr>
            <w:tcW w:w="1786" w:type="dxa"/>
            <w:noWrap/>
            <w:hideMark/>
          </w:tcPr>
          <w:p w:rsidRPr="00C1691A" w:rsidR="002A017C" w:rsidRDefault="002A017C" w14:paraId="2CFAC810" w14:textId="77777777">
            <w:pPr>
              <w:rPr>
                <w:rFonts w:ascii="Palatino Linotype" w:hAnsi="Palatino Linotype"/>
                <w:sz w:val="18"/>
                <w:szCs w:val="18"/>
              </w:rPr>
            </w:pPr>
          </w:p>
        </w:tc>
        <w:tc>
          <w:tcPr>
            <w:tcW w:w="1530" w:type="dxa"/>
            <w:noWrap/>
            <w:hideMark/>
          </w:tcPr>
          <w:p w:rsidRPr="00C1691A" w:rsidR="002A017C" w:rsidRDefault="002A017C" w14:paraId="2BD9E7BA" w14:textId="77777777">
            <w:pPr>
              <w:rPr>
                <w:rFonts w:ascii="Palatino Linotype" w:hAnsi="Palatino Linotype" w:cs="Calibri"/>
                <w:b/>
                <w:bCs/>
                <w:color w:val="000000"/>
                <w:sz w:val="18"/>
                <w:szCs w:val="18"/>
              </w:rPr>
            </w:pPr>
            <w:r w:rsidRPr="00C1691A">
              <w:rPr>
                <w:rFonts w:ascii="Palatino Linotype" w:hAnsi="Palatino Linotype" w:cs="Calibri"/>
                <w:b/>
                <w:bCs/>
                <w:color w:val="000000"/>
                <w:sz w:val="18"/>
                <w:szCs w:val="18"/>
              </w:rPr>
              <w:t>Total</w:t>
            </w:r>
          </w:p>
        </w:tc>
        <w:tc>
          <w:tcPr>
            <w:tcW w:w="720" w:type="dxa"/>
            <w:noWrap/>
            <w:hideMark/>
          </w:tcPr>
          <w:p w:rsidRPr="00C1691A" w:rsidR="002A017C" w:rsidRDefault="002A017C" w14:paraId="619BA335" w14:textId="77777777">
            <w:pPr>
              <w:rPr>
                <w:rFonts w:ascii="Palatino Linotype" w:hAnsi="Palatino Linotype" w:cs="Calibri"/>
                <w:b/>
                <w:bCs/>
                <w:color w:val="000000"/>
                <w:sz w:val="18"/>
                <w:szCs w:val="18"/>
              </w:rPr>
            </w:pPr>
          </w:p>
        </w:tc>
        <w:tc>
          <w:tcPr>
            <w:tcW w:w="1260" w:type="dxa"/>
            <w:noWrap/>
            <w:hideMark/>
          </w:tcPr>
          <w:p w:rsidRPr="00081E65" w:rsidR="00BE62AB" w:rsidP="00081E65" w:rsidRDefault="00ED3F16" w14:paraId="085D43BB" w14:textId="69435FFE">
            <w:pPr>
              <w:jc w:val="right"/>
              <w:rPr>
                <w:rFonts w:ascii="Palatino Linotype" w:hAnsi="Palatino Linotype" w:cs="Calibri"/>
                <w:b/>
                <w:bCs/>
                <w:color w:val="000000"/>
                <w:sz w:val="18"/>
                <w:szCs w:val="18"/>
              </w:rPr>
            </w:pPr>
            <w:r>
              <w:rPr>
                <w:rFonts w:ascii="Palatino Linotype" w:hAnsi="Palatino Linotype" w:cs="Calibri"/>
                <w:b/>
                <w:bCs/>
                <w:color w:val="000000"/>
                <w:sz w:val="18"/>
                <w:szCs w:val="18"/>
              </w:rPr>
              <w:t>$</w:t>
            </w:r>
            <w:r w:rsidRPr="00081E65" w:rsidR="00BE62AB">
              <w:rPr>
                <w:rFonts w:ascii="Palatino Linotype" w:hAnsi="Palatino Linotype" w:cs="Calibri"/>
                <w:b/>
                <w:bCs/>
                <w:color w:val="000000"/>
                <w:sz w:val="18"/>
                <w:szCs w:val="18"/>
              </w:rPr>
              <w:t>441</w:t>
            </w:r>
            <w:r w:rsidR="00081E65">
              <w:rPr>
                <w:rFonts w:ascii="Palatino Linotype" w:hAnsi="Palatino Linotype" w:cs="Calibri"/>
                <w:b/>
                <w:bCs/>
                <w:color w:val="000000"/>
                <w:sz w:val="18"/>
                <w:szCs w:val="18"/>
              </w:rPr>
              <w:t>,</w:t>
            </w:r>
            <w:r w:rsidRPr="00081E65" w:rsidR="00BE62AB">
              <w:rPr>
                <w:rFonts w:ascii="Palatino Linotype" w:hAnsi="Palatino Linotype" w:cs="Calibri"/>
                <w:b/>
                <w:bCs/>
                <w:color w:val="000000"/>
                <w:sz w:val="18"/>
                <w:szCs w:val="18"/>
              </w:rPr>
              <w:t>374</w:t>
            </w:r>
            <w:r w:rsidR="00081E65">
              <w:rPr>
                <w:rFonts w:ascii="Palatino Linotype" w:hAnsi="Palatino Linotype" w:cs="Calibri"/>
                <w:b/>
                <w:bCs/>
                <w:color w:val="000000"/>
                <w:sz w:val="18"/>
                <w:szCs w:val="18"/>
              </w:rPr>
              <w:t>.00</w:t>
            </w:r>
          </w:p>
          <w:p w:rsidRPr="00ED3F16" w:rsidR="002A017C" w:rsidP="2847ECE0" w:rsidRDefault="002A017C" w14:paraId="2AD123E3" w14:textId="03AE6145">
            <w:pPr>
              <w:jc w:val="right"/>
              <w:rPr>
                <w:rFonts w:ascii="Palatino Linotype" w:hAnsi="Palatino Linotype" w:cs="Calibri"/>
                <w:b/>
                <w:bCs/>
                <w:color w:val="000000"/>
                <w:sz w:val="18"/>
                <w:szCs w:val="18"/>
              </w:rPr>
            </w:pPr>
          </w:p>
        </w:tc>
        <w:tc>
          <w:tcPr>
            <w:tcW w:w="847" w:type="dxa"/>
            <w:noWrap/>
            <w:hideMark/>
          </w:tcPr>
          <w:p w:rsidRPr="00ED3F16" w:rsidR="002A017C" w:rsidP="2847ECE0" w:rsidRDefault="2492DB15" w14:paraId="345A8A11" w14:textId="7960D3CC">
            <w:pPr>
              <w:spacing w:line="259" w:lineRule="auto"/>
              <w:jc w:val="right"/>
              <w:rPr>
                <w:rFonts w:ascii="Palatino Linotype" w:hAnsi="Palatino Linotype" w:eastAsia="Palatino Linotype" w:cs="Palatino Linotype"/>
                <w:sz w:val="18"/>
                <w:szCs w:val="18"/>
              </w:rPr>
            </w:pPr>
            <w:r w:rsidRPr="00ED3F16">
              <w:rPr>
                <w:rFonts w:ascii="Palatino Linotype" w:hAnsi="Palatino Linotype" w:cs="Calibri"/>
                <w:b/>
                <w:bCs/>
                <w:color w:val="000000" w:themeColor="text1"/>
                <w:sz w:val="18"/>
                <w:szCs w:val="18"/>
              </w:rPr>
              <w:t>256</w:t>
            </w:r>
          </w:p>
        </w:tc>
      </w:tr>
    </w:tbl>
    <w:p w:rsidR="003D0A1E" w:rsidP="003A50AE" w:rsidRDefault="003D0A1E" w14:paraId="41092D44" w14:textId="1C0FF2FA">
      <w:pPr>
        <w:rPr>
          <w:rFonts w:ascii="Palatino Linotype" w:hAnsi="Palatino Linotype"/>
          <w:color w:val="000000" w:themeColor="text1"/>
        </w:rPr>
      </w:pPr>
    </w:p>
    <w:p w:rsidR="00996A8F" w:rsidP="00996A8F" w:rsidRDefault="00996A8F" w14:paraId="6CF94F78" w14:textId="77777777">
      <w:pPr>
        <w:tabs>
          <w:tab w:val="right" w:pos="10080"/>
        </w:tabs>
        <w:rPr>
          <w:rFonts w:ascii="Palatino Linotype" w:hAnsi="Palatino Linotype"/>
          <w:b/>
          <w:color w:val="000000" w:themeColor="text1"/>
        </w:rPr>
      </w:pPr>
    </w:p>
    <w:p w:rsidRPr="000571D5" w:rsidR="00996A8F" w:rsidP="00996A8F" w:rsidRDefault="00996A8F" w14:paraId="336AA14F" w14:textId="77777777">
      <w:pPr>
        <w:tabs>
          <w:tab w:val="right" w:pos="10080"/>
        </w:tabs>
        <w:rPr>
          <w:rFonts w:ascii="Palatino Linotype" w:hAnsi="Palatino Linotype"/>
          <w:b/>
          <w:color w:val="000000" w:themeColor="text1"/>
        </w:rPr>
      </w:pPr>
      <w:r w:rsidRPr="000571D5">
        <w:rPr>
          <w:rFonts w:ascii="Palatino Linotype" w:hAnsi="Palatino Linotype"/>
          <w:b/>
          <w:color w:val="000000" w:themeColor="text1"/>
        </w:rPr>
        <w:t>II.     BACKGROUND</w:t>
      </w:r>
    </w:p>
    <w:p w:rsidRPr="000571D5" w:rsidR="00996A8F" w:rsidP="00996A8F" w:rsidRDefault="00996A8F" w14:paraId="1CBB3123" w14:textId="77777777">
      <w:pPr>
        <w:tabs>
          <w:tab w:val="right" w:pos="10080"/>
        </w:tabs>
        <w:rPr>
          <w:rFonts w:ascii="Palatino Linotype" w:hAnsi="Palatino Linotype"/>
          <w:b/>
          <w:color w:val="000000" w:themeColor="text1"/>
          <w:u w:val="single"/>
        </w:rPr>
      </w:pPr>
    </w:p>
    <w:p w:rsidR="001D1E5A" w:rsidP="00CD03D8" w:rsidRDefault="001D1E5A" w14:paraId="00AAFADD" w14:textId="0D73ED4E">
      <w:pPr>
        <w:tabs>
          <w:tab w:val="right" w:pos="10080"/>
        </w:tabs>
        <w:jc w:val="both"/>
        <w:rPr>
          <w:rFonts w:ascii="Palatino Linotype" w:hAnsi="Palatino Linotype"/>
          <w:color w:val="000000" w:themeColor="text1"/>
        </w:rPr>
      </w:pPr>
      <w:r w:rsidRPr="00DD2082">
        <w:rPr>
          <w:rFonts w:ascii="Palatino Linotype" w:hAnsi="Palatino Linotype"/>
          <w:color w:val="000000" w:themeColor="text1"/>
        </w:rPr>
        <w:t>On May 19, 2022, the Commission issued Decision (D.) 22-05-029 which implemented changes to the BPHA enacted by S</w:t>
      </w:r>
      <w:r w:rsidR="00F5731C">
        <w:rPr>
          <w:rFonts w:ascii="Palatino Linotype" w:hAnsi="Palatino Linotype"/>
          <w:color w:val="000000" w:themeColor="text1"/>
        </w:rPr>
        <w:t xml:space="preserve">enate </w:t>
      </w:r>
      <w:r w:rsidRPr="00DD2082">
        <w:rPr>
          <w:rFonts w:ascii="Palatino Linotype" w:hAnsi="Palatino Linotype"/>
          <w:color w:val="000000" w:themeColor="text1"/>
        </w:rPr>
        <w:t>B</w:t>
      </w:r>
      <w:r w:rsidR="00F5731C">
        <w:rPr>
          <w:rFonts w:ascii="Palatino Linotype" w:hAnsi="Palatino Linotype"/>
          <w:color w:val="000000" w:themeColor="text1"/>
        </w:rPr>
        <w:t>ill</w:t>
      </w:r>
      <w:r w:rsidRPr="00DD2082">
        <w:rPr>
          <w:rFonts w:ascii="Palatino Linotype" w:hAnsi="Palatino Linotype"/>
          <w:color w:val="000000" w:themeColor="text1"/>
        </w:rPr>
        <w:t xml:space="preserve"> 156 and programmatic changes for publicly supported housing developments</w:t>
      </w:r>
      <w:r w:rsidRPr="00DD2082" w:rsidR="009570C7">
        <w:rPr>
          <w:rFonts w:ascii="Palatino Linotype" w:hAnsi="Palatino Linotype"/>
          <w:color w:val="000000" w:themeColor="text1"/>
        </w:rPr>
        <w:t>,</w:t>
      </w:r>
      <w:r w:rsidRPr="00DD2082">
        <w:rPr>
          <w:rFonts w:ascii="Palatino Linotype" w:hAnsi="Palatino Linotype"/>
          <w:color w:val="000000" w:themeColor="text1"/>
        </w:rPr>
        <w:t xml:space="preserve"> including farmworker housing, and allocated $15 million funding for </w:t>
      </w:r>
      <w:r w:rsidRPr="00236133">
        <w:rPr>
          <w:rFonts w:ascii="Palatino Linotype" w:hAnsi="Palatino Linotype"/>
          <w:color w:val="000000" w:themeColor="text1"/>
        </w:rPr>
        <w:t>Fiscal Year 202</w:t>
      </w:r>
      <w:r w:rsidR="00DB1BE8">
        <w:rPr>
          <w:rFonts w:ascii="Palatino Linotype" w:hAnsi="Palatino Linotype"/>
          <w:color w:val="000000" w:themeColor="text1"/>
        </w:rPr>
        <w:t>3</w:t>
      </w:r>
      <w:r w:rsidRPr="00236133">
        <w:rPr>
          <w:rFonts w:ascii="Palatino Linotype" w:hAnsi="Palatino Linotype"/>
          <w:color w:val="000000" w:themeColor="text1"/>
        </w:rPr>
        <w:t>-202</w:t>
      </w:r>
      <w:r w:rsidR="00DB1BE8">
        <w:rPr>
          <w:rFonts w:ascii="Palatino Linotype" w:hAnsi="Palatino Linotype"/>
          <w:color w:val="000000" w:themeColor="text1"/>
        </w:rPr>
        <w:t>4</w:t>
      </w:r>
      <w:r w:rsidRPr="00236133">
        <w:rPr>
          <w:rFonts w:ascii="Palatino Linotype" w:hAnsi="Palatino Linotype"/>
          <w:color w:val="000000" w:themeColor="text1"/>
        </w:rPr>
        <w:t>.</w:t>
      </w:r>
    </w:p>
    <w:p w:rsidRPr="00DD2082" w:rsidR="00433D13" w:rsidP="00CD03D8" w:rsidRDefault="00433D13" w14:paraId="50526145" w14:textId="77777777">
      <w:pPr>
        <w:tabs>
          <w:tab w:val="right" w:pos="10080"/>
        </w:tabs>
        <w:jc w:val="both"/>
        <w:rPr>
          <w:rFonts w:ascii="Palatino Linotype" w:hAnsi="Palatino Linotype"/>
          <w:color w:val="000000" w:themeColor="text1"/>
        </w:rPr>
      </w:pPr>
    </w:p>
    <w:p w:rsidRPr="00DD2082" w:rsidR="00996A8F" w:rsidP="00CD03D8" w:rsidRDefault="00996A8F" w14:paraId="5458D299" w14:textId="38C967E0">
      <w:pPr>
        <w:tabs>
          <w:tab w:val="right" w:pos="10080"/>
        </w:tabs>
        <w:jc w:val="both"/>
        <w:rPr>
          <w:rFonts w:ascii="Palatino Linotype" w:hAnsi="Palatino Linotype"/>
          <w:color w:val="000000" w:themeColor="text1"/>
        </w:rPr>
      </w:pPr>
      <w:r w:rsidRPr="00DD2082">
        <w:rPr>
          <w:rFonts w:ascii="Palatino Linotype" w:hAnsi="Palatino Linotype"/>
          <w:color w:val="000000" w:themeColor="text1"/>
        </w:rPr>
        <w:t xml:space="preserve">Key provisions of the </w:t>
      </w:r>
      <w:r w:rsidR="00490E8C">
        <w:rPr>
          <w:rFonts w:ascii="Palatino Linotype" w:hAnsi="Palatino Linotype"/>
          <w:color w:val="000000" w:themeColor="text1"/>
        </w:rPr>
        <w:t>D</w:t>
      </w:r>
      <w:r w:rsidRPr="00DD2082">
        <w:rPr>
          <w:rFonts w:ascii="Palatino Linotype" w:hAnsi="Palatino Linotype"/>
          <w:color w:val="000000" w:themeColor="text1"/>
        </w:rPr>
        <w:t xml:space="preserve">ecision relevant to this Resolution include: </w:t>
      </w:r>
    </w:p>
    <w:p w:rsidRPr="00DD2082" w:rsidR="00996A8F" w:rsidP="00996A8F" w:rsidRDefault="00996A8F" w14:paraId="6E940AFA" w14:textId="77777777">
      <w:pPr>
        <w:tabs>
          <w:tab w:val="right" w:pos="10080"/>
        </w:tabs>
        <w:rPr>
          <w:rFonts w:ascii="Palatino Linotype" w:hAnsi="Palatino Linotype"/>
          <w:color w:val="000000" w:themeColor="text1"/>
        </w:rPr>
      </w:pPr>
    </w:p>
    <w:p w:rsidRPr="00A10B52" w:rsidR="00996A8F" w:rsidP="00CD03D8" w:rsidRDefault="00996A8F" w14:paraId="4075F907" w14:textId="1B852689">
      <w:pPr>
        <w:pStyle w:val="Default"/>
        <w:numPr>
          <w:ilvl w:val="0"/>
          <w:numId w:val="4"/>
        </w:numPr>
        <w:jc w:val="both"/>
        <w:rPr>
          <w:rFonts w:ascii="Palatino Linotype" w:hAnsi="Palatino Linotype"/>
        </w:rPr>
      </w:pPr>
      <w:r w:rsidRPr="00A10B52">
        <w:rPr>
          <w:rFonts w:ascii="Palatino Linotype" w:hAnsi="Palatino Linotype" w:cs="Times New Roman"/>
          <w:color w:val="auto"/>
        </w:rPr>
        <w:t xml:space="preserve">The Commission authorized CD staff </w:t>
      </w:r>
      <w:r w:rsidRPr="00A10B52" w:rsidR="001036D0">
        <w:rPr>
          <w:rFonts w:ascii="Palatino Linotype" w:hAnsi="Palatino Linotype" w:cs="Times New Roman"/>
          <w:color w:val="auto"/>
        </w:rPr>
        <w:t xml:space="preserve">(Staff) </w:t>
      </w:r>
      <w:r w:rsidRPr="00A10B52">
        <w:rPr>
          <w:rFonts w:ascii="Palatino Linotype" w:hAnsi="Palatino Linotype" w:cs="Times New Roman"/>
          <w:color w:val="auto"/>
        </w:rPr>
        <w:t xml:space="preserve">to review and approve applications through </w:t>
      </w:r>
      <w:r w:rsidRPr="00A10B52" w:rsidR="00F5731C">
        <w:rPr>
          <w:rFonts w:ascii="Palatino Linotype" w:hAnsi="Palatino Linotype" w:cs="Times New Roman"/>
          <w:color w:val="auto"/>
        </w:rPr>
        <w:t xml:space="preserve">ministerial </w:t>
      </w:r>
      <w:r w:rsidRPr="00A10B52">
        <w:rPr>
          <w:rFonts w:ascii="Palatino Linotype" w:hAnsi="Palatino Linotype" w:cs="Times New Roman"/>
          <w:color w:val="auto"/>
        </w:rPr>
        <w:t xml:space="preserve">review that meet all of the </w:t>
      </w:r>
      <w:r w:rsidRPr="00A10B52" w:rsidR="00F5731C">
        <w:rPr>
          <w:rFonts w:ascii="Palatino Linotype" w:hAnsi="Palatino Linotype" w:cs="Times New Roman"/>
          <w:color w:val="auto"/>
        </w:rPr>
        <w:t xml:space="preserve">ministerial </w:t>
      </w:r>
      <w:r w:rsidRPr="00A10B52">
        <w:rPr>
          <w:rFonts w:ascii="Palatino Linotype" w:hAnsi="Palatino Linotype" w:cs="Times New Roman"/>
          <w:color w:val="auto"/>
        </w:rPr>
        <w:t>review criteria.</w:t>
      </w:r>
      <w:r w:rsidRPr="00A10B52">
        <w:rPr>
          <w:rStyle w:val="FootnoteReference"/>
          <w:rFonts w:ascii="Palatino Linotype" w:hAnsi="Palatino Linotype" w:cs="Times New Roman"/>
          <w:color w:val="auto"/>
        </w:rPr>
        <w:footnoteReference w:id="3"/>
      </w:r>
      <w:r w:rsidRPr="00A10B52">
        <w:rPr>
          <w:rFonts w:ascii="Palatino Linotype" w:hAnsi="Palatino Linotype" w:cs="Times New Roman"/>
          <w:color w:val="auto"/>
        </w:rPr>
        <w:t xml:space="preserve">  Applications not meeting the </w:t>
      </w:r>
      <w:r w:rsidRPr="00A10B52" w:rsidR="00117C22">
        <w:rPr>
          <w:rFonts w:ascii="Palatino Linotype" w:hAnsi="Palatino Linotype"/>
        </w:rPr>
        <w:t xml:space="preserve">ministerial </w:t>
      </w:r>
      <w:r w:rsidRPr="00A10B52">
        <w:rPr>
          <w:rFonts w:ascii="Palatino Linotype" w:hAnsi="Palatino Linotype"/>
        </w:rPr>
        <w:t>review criteria may still be considered for a grant but m</w:t>
      </w:r>
      <w:r w:rsidRPr="00A10B52" w:rsidR="00A97312">
        <w:rPr>
          <w:rFonts w:ascii="Palatino Linotype" w:hAnsi="Palatino Linotype"/>
        </w:rPr>
        <w:t xml:space="preserve">ay only be approved by the </w:t>
      </w:r>
      <w:r w:rsidRPr="00A10B52">
        <w:rPr>
          <w:rFonts w:ascii="Palatino Linotype" w:hAnsi="Palatino Linotype"/>
        </w:rPr>
        <w:t xml:space="preserve">Commission </w:t>
      </w:r>
      <w:r w:rsidRPr="00A10B52" w:rsidR="00A97312">
        <w:rPr>
          <w:rFonts w:ascii="Palatino Linotype" w:hAnsi="Palatino Linotype"/>
        </w:rPr>
        <w:t xml:space="preserve">via </w:t>
      </w:r>
      <w:r w:rsidRPr="00A10B52">
        <w:rPr>
          <w:rFonts w:ascii="Palatino Linotype" w:hAnsi="Palatino Linotype"/>
        </w:rPr>
        <w:t>Resolution.</w:t>
      </w:r>
    </w:p>
    <w:p w:rsidRPr="00A10B52" w:rsidR="00996A8F" w:rsidP="00CD03D8" w:rsidRDefault="00996A8F" w14:paraId="08DF6414" w14:textId="77777777">
      <w:pPr>
        <w:pStyle w:val="Default"/>
        <w:numPr>
          <w:ilvl w:val="0"/>
          <w:numId w:val="4"/>
        </w:numPr>
        <w:jc w:val="both"/>
        <w:rPr>
          <w:rFonts w:ascii="Palatino Linotype" w:hAnsi="Palatino Linotype"/>
        </w:rPr>
      </w:pPr>
      <w:r w:rsidRPr="00A10B52">
        <w:rPr>
          <w:rFonts w:ascii="Palatino Linotype" w:hAnsi="Palatino Linotype"/>
        </w:rPr>
        <w:t>Grants can be awarded to finance up to 100 percent of the installation costs (inside wiring and equipment), but not maintenance or operation costs.</w:t>
      </w:r>
    </w:p>
    <w:p w:rsidR="008A7598" w:rsidP="00CD03D8" w:rsidRDefault="00996A8F" w14:paraId="79D5B4A5" w14:textId="77777777">
      <w:pPr>
        <w:pStyle w:val="Default"/>
        <w:numPr>
          <w:ilvl w:val="0"/>
          <w:numId w:val="4"/>
        </w:numPr>
        <w:jc w:val="both"/>
        <w:rPr>
          <w:rFonts w:ascii="Palatino Linotype" w:hAnsi="Palatino Linotype"/>
        </w:rPr>
      </w:pPr>
      <w:r w:rsidRPr="00A10B52">
        <w:rPr>
          <w:rFonts w:ascii="Palatino Linotype" w:hAnsi="Palatino Linotype"/>
        </w:rPr>
        <w:t xml:space="preserve">Grantees must maintain and operate the network for five years after </w:t>
      </w:r>
      <w:r w:rsidRPr="00A10B52" w:rsidR="00A67489">
        <w:rPr>
          <w:rFonts w:ascii="Palatino Linotype" w:hAnsi="Palatino Linotype"/>
        </w:rPr>
        <w:t>project completion</w:t>
      </w:r>
      <w:r w:rsidRPr="00A10B52">
        <w:rPr>
          <w:rFonts w:ascii="Palatino Linotype" w:hAnsi="Palatino Linotype"/>
        </w:rPr>
        <w:t>.</w:t>
      </w:r>
    </w:p>
    <w:p w:rsidRPr="00A10B52" w:rsidR="00D65717" w:rsidP="00CD03D8" w:rsidRDefault="00996A8F" w14:paraId="2057A9B2" w14:textId="4F8D467B">
      <w:pPr>
        <w:pStyle w:val="Default"/>
        <w:numPr>
          <w:ilvl w:val="0"/>
          <w:numId w:val="4"/>
        </w:numPr>
        <w:jc w:val="both"/>
        <w:rPr>
          <w:rFonts w:ascii="Palatino Linotype" w:hAnsi="Palatino Linotype"/>
        </w:rPr>
      </w:pPr>
      <w:r w:rsidRPr="00A10B52">
        <w:rPr>
          <w:rFonts w:ascii="Palatino Linotype" w:hAnsi="Palatino Linotype"/>
        </w:rPr>
        <w:lastRenderedPageBreak/>
        <w:t xml:space="preserve">The proposed network </w:t>
      </w:r>
      <w:r w:rsidR="008A7598">
        <w:rPr>
          <w:rFonts w:ascii="Palatino Linotype" w:hAnsi="Palatino Linotype"/>
        </w:rPr>
        <w:t>is</w:t>
      </w:r>
      <w:r w:rsidRPr="00A10B52">
        <w:rPr>
          <w:rFonts w:ascii="Palatino Linotype" w:hAnsi="Palatino Linotype"/>
        </w:rPr>
        <w:t xml:space="preserve"> capable of offering residents Internet service speeds </w:t>
      </w:r>
      <w:r w:rsidRPr="00A10B52" w:rsidR="00D65717">
        <w:rPr>
          <w:rFonts w:ascii="Palatino Linotype" w:hAnsi="Palatino Linotype"/>
        </w:rPr>
        <w:t xml:space="preserve">of at least 25 </w:t>
      </w:r>
      <w:r w:rsidRPr="00A10B52" w:rsidR="00D07FB4">
        <w:rPr>
          <w:rFonts w:ascii="Palatino Linotype" w:hAnsi="Palatino Linotype"/>
        </w:rPr>
        <w:t>M</w:t>
      </w:r>
      <w:r w:rsidRPr="00A10B52" w:rsidR="00603452">
        <w:rPr>
          <w:rFonts w:ascii="Palatino Linotype" w:hAnsi="Palatino Linotype"/>
        </w:rPr>
        <w:t>bps</w:t>
      </w:r>
      <w:r w:rsidRPr="00A10B52" w:rsidR="00D65717">
        <w:rPr>
          <w:rFonts w:ascii="Palatino Linotype" w:hAnsi="Palatino Linotype"/>
        </w:rPr>
        <w:t xml:space="preserve"> download and 3 Mbps upload service for an average user during peak and off-peak hours</w:t>
      </w:r>
      <w:r w:rsidRPr="00A10B52" w:rsidR="0083477E">
        <w:rPr>
          <w:rFonts w:ascii="Palatino Linotype" w:hAnsi="Palatino Linotype"/>
        </w:rPr>
        <w:t xml:space="preserve"> or current state standard, whichever is higher</w:t>
      </w:r>
      <w:r w:rsidRPr="00A10B52" w:rsidR="00D65717">
        <w:rPr>
          <w:rFonts w:ascii="Palatino Linotype" w:hAnsi="Palatino Linotype"/>
        </w:rPr>
        <w:t>.</w:t>
      </w:r>
      <w:r w:rsidRPr="00A10B52" w:rsidR="00D65717">
        <w:rPr>
          <w:rStyle w:val="FootnoteReference"/>
          <w:rFonts w:ascii="Palatino Linotype" w:hAnsi="Palatino Linotype"/>
        </w:rPr>
        <w:footnoteReference w:id="4"/>
      </w:r>
    </w:p>
    <w:p w:rsidRPr="00A10B52" w:rsidR="00152C6B" w:rsidP="00CD03D8" w:rsidRDefault="00972B0B" w14:paraId="6472258B" w14:textId="096A36BF">
      <w:pPr>
        <w:pStyle w:val="Default"/>
        <w:numPr>
          <w:ilvl w:val="0"/>
          <w:numId w:val="4"/>
        </w:numPr>
        <w:jc w:val="both"/>
        <w:rPr>
          <w:rFonts w:ascii="Palatino Linotype" w:hAnsi="Palatino Linotype"/>
        </w:rPr>
      </w:pPr>
      <w:r w:rsidRPr="00A10B52">
        <w:rPr>
          <w:rFonts w:ascii="Palatino Linotype" w:hAnsi="Palatino Linotype"/>
        </w:rPr>
        <w:t>Applicant attest</w:t>
      </w:r>
      <w:r w:rsidRPr="00A10B52" w:rsidR="000D0B5C">
        <w:rPr>
          <w:rFonts w:ascii="Palatino Linotype" w:hAnsi="Palatino Linotype"/>
        </w:rPr>
        <w:t>s</w:t>
      </w:r>
      <w:r w:rsidRPr="00A10B52">
        <w:rPr>
          <w:rFonts w:ascii="Palatino Linotype" w:hAnsi="Palatino Linotype"/>
        </w:rPr>
        <w:t xml:space="preserve"> </w:t>
      </w:r>
      <w:r w:rsidRPr="00A10B52" w:rsidR="00C774F6">
        <w:rPr>
          <w:rFonts w:ascii="Palatino Linotype" w:hAnsi="Palatino Linotype"/>
        </w:rPr>
        <w:t>that no broadband service provider offers free service that meets state standards, as defined in Section III</w:t>
      </w:r>
      <w:r w:rsidRPr="00A10B52" w:rsidR="007422DB">
        <w:rPr>
          <w:rFonts w:ascii="Palatino Linotype" w:hAnsi="Palatino Linotype"/>
        </w:rPr>
        <w:t xml:space="preserve"> of the BPHA Guidelines</w:t>
      </w:r>
      <w:r w:rsidRPr="00A10B52" w:rsidR="00C774F6">
        <w:rPr>
          <w:rFonts w:ascii="Palatino Linotype" w:hAnsi="Palatino Linotype"/>
        </w:rPr>
        <w:t>, to the subject low</w:t>
      </w:r>
      <w:r w:rsidRPr="00A10B52" w:rsidR="00616901">
        <w:rPr>
          <w:rFonts w:ascii="Palatino Linotype" w:hAnsi="Palatino Linotype"/>
        </w:rPr>
        <w:t>-</w:t>
      </w:r>
      <w:r w:rsidRPr="00A10B52" w:rsidR="00C774F6">
        <w:rPr>
          <w:rFonts w:ascii="Palatino Linotype" w:hAnsi="Palatino Linotype"/>
        </w:rPr>
        <w:t>income community</w:t>
      </w:r>
      <w:r w:rsidRPr="00A10B52" w:rsidR="00152C6B">
        <w:rPr>
          <w:rFonts w:ascii="Palatino Linotype" w:hAnsi="Palatino Linotype"/>
        </w:rPr>
        <w:t>.</w:t>
      </w:r>
    </w:p>
    <w:p w:rsidRPr="00A10B52" w:rsidR="00664D27" w:rsidP="00CD03D8" w:rsidRDefault="00664D27" w14:paraId="416D63CF" w14:textId="1FAEEAD2">
      <w:pPr>
        <w:pStyle w:val="Default"/>
        <w:numPr>
          <w:ilvl w:val="0"/>
          <w:numId w:val="4"/>
        </w:numPr>
        <w:jc w:val="both"/>
        <w:rPr>
          <w:rFonts w:ascii="Palatino Linotype" w:hAnsi="Palatino Linotype"/>
        </w:rPr>
      </w:pPr>
      <w:r w:rsidRPr="00664D27">
        <w:rPr>
          <w:rFonts w:ascii="Palatino Linotype" w:hAnsi="Palatino Linotype"/>
        </w:rPr>
        <w:t>Applicant attests that it will not charge residents for broadband internet services.</w:t>
      </w:r>
    </w:p>
    <w:p w:rsidRPr="00A10B52" w:rsidR="00565D24" w:rsidP="00CD03D8" w:rsidRDefault="00152C6B" w14:paraId="5CB5DDDA" w14:textId="236658BA">
      <w:pPr>
        <w:pStyle w:val="Default"/>
        <w:numPr>
          <w:ilvl w:val="0"/>
          <w:numId w:val="4"/>
        </w:numPr>
        <w:jc w:val="both"/>
        <w:rPr>
          <w:rFonts w:ascii="Palatino Linotype" w:hAnsi="Palatino Linotype"/>
        </w:rPr>
      </w:pPr>
      <w:r w:rsidRPr="00A10B52">
        <w:rPr>
          <w:rFonts w:ascii="Palatino Linotype" w:hAnsi="Palatino Linotype"/>
        </w:rPr>
        <w:t>Applicant agrees to complete the project within 12 months from the date</w:t>
      </w:r>
      <w:r w:rsidRPr="00A10B52" w:rsidR="0068477E">
        <w:rPr>
          <w:rFonts w:ascii="Palatino Linotype" w:hAnsi="Palatino Linotype"/>
        </w:rPr>
        <w:t xml:space="preserve"> </w:t>
      </w:r>
      <w:r w:rsidRPr="00A10B52">
        <w:rPr>
          <w:rFonts w:ascii="Palatino Linotype" w:hAnsi="Palatino Linotype"/>
        </w:rPr>
        <w:t>of Commission approval.</w:t>
      </w:r>
    </w:p>
    <w:p w:rsidRPr="00037466" w:rsidR="00996A8F" w:rsidP="00CD03D8" w:rsidRDefault="00565D24" w14:paraId="567841C5" w14:textId="73360448">
      <w:pPr>
        <w:pStyle w:val="Default"/>
        <w:numPr>
          <w:ilvl w:val="0"/>
          <w:numId w:val="4"/>
        </w:numPr>
        <w:jc w:val="both"/>
        <w:rPr>
          <w:rFonts w:ascii="Palatino Linotype" w:hAnsi="Palatino Linotype"/>
          <w:color w:val="000000" w:themeColor="text1"/>
        </w:rPr>
      </w:pPr>
      <w:r w:rsidRPr="00A10B52">
        <w:rPr>
          <w:rFonts w:ascii="Palatino Linotype" w:hAnsi="Palatino Linotype"/>
        </w:rPr>
        <w:t xml:space="preserve">Applicant has an identified internet service provider with the required internet bandwidth capacity at the </w:t>
      </w:r>
      <w:r w:rsidR="00220F64">
        <w:rPr>
          <w:rFonts w:ascii="Palatino Linotype" w:hAnsi="Palatino Linotype"/>
        </w:rPr>
        <w:t>Minimum Point of Entry (</w:t>
      </w:r>
      <w:r w:rsidRPr="00A10B52">
        <w:rPr>
          <w:rFonts w:ascii="Palatino Linotype" w:hAnsi="Palatino Linotype"/>
        </w:rPr>
        <w:t>MPOE</w:t>
      </w:r>
      <w:r w:rsidR="00220F64">
        <w:rPr>
          <w:rFonts w:ascii="Palatino Linotype" w:hAnsi="Palatino Linotype"/>
        </w:rPr>
        <w:t>)</w:t>
      </w:r>
      <w:r w:rsidRPr="00A10B52">
        <w:rPr>
          <w:rFonts w:ascii="Palatino Linotype" w:hAnsi="Palatino Linotype"/>
        </w:rPr>
        <w:t>.</w:t>
      </w:r>
      <w:r w:rsidRPr="00A10B52" w:rsidR="00C774F6">
        <w:rPr>
          <w:rFonts w:ascii="Palatino Linotype" w:hAnsi="Palatino Linotype"/>
        </w:rPr>
        <w:t xml:space="preserve"> </w:t>
      </w:r>
    </w:p>
    <w:p w:rsidRPr="00A10B52" w:rsidR="00037466" w:rsidP="00CD03D8" w:rsidRDefault="00037466" w14:paraId="51D36740" w14:textId="05F572D7">
      <w:pPr>
        <w:pStyle w:val="Default"/>
        <w:numPr>
          <w:ilvl w:val="0"/>
          <w:numId w:val="4"/>
        </w:numPr>
        <w:jc w:val="both"/>
        <w:rPr>
          <w:rFonts w:ascii="Palatino Linotype" w:hAnsi="Palatino Linotype"/>
          <w:color w:val="000000" w:themeColor="text1"/>
        </w:rPr>
      </w:pPr>
      <w:r>
        <w:rPr>
          <w:rFonts w:ascii="Palatino Linotype" w:hAnsi="Palatino Linotype"/>
        </w:rPr>
        <w:t xml:space="preserve">Applicant attests that the low-income community project to be in residential use as low-income community for at least 10 years. </w:t>
      </w:r>
    </w:p>
    <w:p w:rsidRPr="005E0F34" w:rsidR="00DA2E3D" w:rsidP="00DA2E3D" w:rsidRDefault="00DA2E3D" w14:paraId="4AA3F9B2" w14:textId="77777777">
      <w:pPr>
        <w:pStyle w:val="Default"/>
        <w:ind w:left="720"/>
        <w:rPr>
          <w:rFonts w:ascii="Palatino Linotype" w:hAnsi="Palatino Linotype"/>
          <w:color w:val="000000" w:themeColor="text1"/>
        </w:rPr>
      </w:pPr>
    </w:p>
    <w:p w:rsidRPr="000571D5" w:rsidR="00996A8F" w:rsidP="00996A8F" w:rsidRDefault="00996A8F" w14:paraId="5E7FF6EF" w14:textId="77777777">
      <w:pPr>
        <w:tabs>
          <w:tab w:val="right" w:pos="10080"/>
        </w:tabs>
        <w:rPr>
          <w:rFonts w:ascii="Palatino Linotype" w:hAnsi="Palatino Linotype"/>
          <w:b/>
          <w:color w:val="000000" w:themeColor="text1"/>
        </w:rPr>
      </w:pPr>
      <w:bookmarkStart w:name="_Toc444857025" w:id="0"/>
      <w:r w:rsidRPr="000571D5">
        <w:rPr>
          <w:rFonts w:ascii="Palatino Linotype" w:hAnsi="Palatino Linotype"/>
          <w:b/>
          <w:color w:val="000000" w:themeColor="text1"/>
        </w:rPr>
        <w:t>III.     APPLICANT</w:t>
      </w:r>
      <w:r>
        <w:rPr>
          <w:rFonts w:ascii="Palatino Linotype" w:hAnsi="Palatino Linotype"/>
          <w:b/>
          <w:color w:val="000000" w:themeColor="text1"/>
        </w:rPr>
        <w:t>S’</w:t>
      </w:r>
      <w:bookmarkEnd w:id="0"/>
      <w:r>
        <w:rPr>
          <w:rFonts w:ascii="Palatino Linotype" w:hAnsi="Palatino Linotype"/>
          <w:b/>
          <w:color w:val="000000" w:themeColor="text1"/>
        </w:rPr>
        <w:t xml:space="preserve"> REQUEST</w:t>
      </w:r>
    </w:p>
    <w:p w:rsidR="00996A8F" w:rsidP="00996A8F" w:rsidRDefault="00996A8F" w14:paraId="6E311CE4" w14:textId="77777777">
      <w:pPr>
        <w:pStyle w:val="Default"/>
        <w:rPr>
          <w:rFonts w:ascii="Palatino Linotype" w:hAnsi="Palatino Linotype"/>
          <w:color w:val="000000" w:themeColor="text1"/>
        </w:rPr>
      </w:pPr>
    </w:p>
    <w:p w:rsidR="0014733A" w:rsidP="00CD03D8" w:rsidRDefault="00996A8F" w14:paraId="139B2DB5" w14:textId="4C8CB00A">
      <w:pPr>
        <w:pStyle w:val="Default"/>
        <w:jc w:val="both"/>
        <w:rPr>
          <w:rFonts w:ascii="Palatino Linotype" w:hAnsi="Palatino Linotype" w:cs="Palatino Linotype"/>
        </w:rPr>
      </w:pPr>
      <w:r w:rsidRPr="2847ECE0">
        <w:rPr>
          <w:rFonts w:ascii="Palatino Linotype" w:hAnsi="Palatino Linotype" w:cs="Palatino Linotype"/>
        </w:rPr>
        <w:t xml:space="preserve">On </w:t>
      </w:r>
      <w:r w:rsidRPr="2847ECE0" w:rsidR="005F780A">
        <w:rPr>
          <w:rFonts w:ascii="Palatino Linotype" w:hAnsi="Palatino Linotype" w:cs="Palatino Linotype"/>
        </w:rPr>
        <w:t>July 1</w:t>
      </w:r>
      <w:r w:rsidRPr="2847ECE0">
        <w:rPr>
          <w:rFonts w:ascii="Palatino Linotype" w:hAnsi="Palatino Linotype" w:cs="Palatino Linotype"/>
        </w:rPr>
        <w:t>, 20</w:t>
      </w:r>
      <w:r w:rsidRPr="2847ECE0" w:rsidR="00972B0B">
        <w:rPr>
          <w:rFonts w:ascii="Palatino Linotype" w:hAnsi="Palatino Linotype" w:cs="Palatino Linotype"/>
        </w:rPr>
        <w:t>2</w:t>
      </w:r>
      <w:r w:rsidRPr="2847ECE0" w:rsidR="0014733A">
        <w:rPr>
          <w:rFonts w:ascii="Palatino Linotype" w:hAnsi="Palatino Linotype" w:cs="Palatino Linotype"/>
        </w:rPr>
        <w:t>3</w:t>
      </w:r>
      <w:r w:rsidRPr="2847ECE0">
        <w:rPr>
          <w:rFonts w:ascii="Palatino Linotype" w:hAnsi="Palatino Linotype" w:cs="Palatino Linotype"/>
        </w:rPr>
        <w:t>,</w:t>
      </w:r>
      <w:r w:rsidRPr="2847ECE0" w:rsidR="005F780A">
        <w:rPr>
          <w:rFonts w:ascii="Palatino Linotype" w:hAnsi="Palatino Linotype" w:cs="Palatino Linotype"/>
        </w:rPr>
        <w:t xml:space="preserve"> EAH Inc.</w:t>
      </w:r>
      <w:r w:rsidRPr="2847ECE0" w:rsidR="00BF0C6A">
        <w:rPr>
          <w:rFonts w:ascii="Palatino Linotype" w:hAnsi="Palatino Linotype" w:cs="Palatino Linotype"/>
        </w:rPr>
        <w:t xml:space="preserve"> (EAH)</w:t>
      </w:r>
      <w:r w:rsidRPr="2847ECE0" w:rsidR="00A6081D">
        <w:rPr>
          <w:rFonts w:ascii="Palatino Linotype" w:hAnsi="Palatino Linotype" w:cs="Palatino Linotype"/>
        </w:rPr>
        <w:t xml:space="preserve"> (1 project)</w:t>
      </w:r>
      <w:r w:rsidRPr="2847ECE0" w:rsidR="005F780A">
        <w:rPr>
          <w:rFonts w:ascii="Palatino Linotype" w:hAnsi="Palatino Linotype" w:cs="Palatino Linotype"/>
        </w:rPr>
        <w:t>, Housing Authority of San Luis Obispo</w:t>
      </w:r>
      <w:r w:rsidRPr="2847ECE0" w:rsidR="00BF0C6A">
        <w:rPr>
          <w:rFonts w:ascii="Palatino Linotype" w:hAnsi="Palatino Linotype" w:cs="Palatino Linotype"/>
        </w:rPr>
        <w:t xml:space="preserve"> (HASLO)</w:t>
      </w:r>
      <w:r w:rsidRPr="2847ECE0" w:rsidR="00A6081D">
        <w:rPr>
          <w:rFonts w:ascii="Palatino Linotype" w:hAnsi="Palatino Linotype" w:cs="Palatino Linotype"/>
        </w:rPr>
        <w:t xml:space="preserve"> (1 project)</w:t>
      </w:r>
      <w:r w:rsidRPr="2847ECE0" w:rsidR="005F780A">
        <w:rPr>
          <w:rFonts w:ascii="Palatino Linotype" w:hAnsi="Palatino Linotype" w:cs="Palatino Linotype"/>
        </w:rPr>
        <w:t>, Las Palmas Housing and Development Corporation</w:t>
      </w:r>
      <w:r w:rsidRPr="2847ECE0" w:rsidR="00BF0C6A">
        <w:rPr>
          <w:rFonts w:ascii="Palatino Linotype" w:hAnsi="Palatino Linotype" w:cs="Palatino Linotype"/>
        </w:rPr>
        <w:t xml:space="preserve"> (Las Palmas)</w:t>
      </w:r>
      <w:r w:rsidRPr="2847ECE0" w:rsidR="00A6081D">
        <w:rPr>
          <w:rFonts w:ascii="Palatino Linotype" w:hAnsi="Palatino Linotype" w:cs="Palatino Linotype"/>
        </w:rPr>
        <w:t xml:space="preserve"> (1 project)</w:t>
      </w:r>
      <w:r w:rsidRPr="2847ECE0" w:rsidR="005F780A">
        <w:rPr>
          <w:rFonts w:ascii="Palatino Linotype" w:hAnsi="Palatino Linotype" w:cs="Palatino Linotype"/>
        </w:rPr>
        <w:t xml:space="preserve">, </w:t>
      </w:r>
      <w:r w:rsidRPr="2847ECE0" w:rsidR="6B5FFDC0">
        <w:rPr>
          <w:rFonts w:ascii="Palatino Linotype" w:hAnsi="Palatino Linotype" w:cs="Palatino Linotype"/>
        </w:rPr>
        <w:t xml:space="preserve">and </w:t>
      </w:r>
      <w:r w:rsidRPr="2847ECE0" w:rsidR="005F780A">
        <w:rPr>
          <w:rFonts w:ascii="Palatino Linotype" w:hAnsi="Palatino Linotype" w:cs="Palatino Linotype"/>
        </w:rPr>
        <w:t xml:space="preserve">People's </w:t>
      </w:r>
      <w:r w:rsidRPr="2847ECE0" w:rsidR="00952AEC">
        <w:rPr>
          <w:rFonts w:ascii="Palatino Linotype" w:hAnsi="Palatino Linotype" w:cs="Palatino Linotype"/>
        </w:rPr>
        <w:t>Self-Help</w:t>
      </w:r>
      <w:r w:rsidRPr="2847ECE0" w:rsidR="005F780A">
        <w:rPr>
          <w:rFonts w:ascii="Palatino Linotype" w:hAnsi="Palatino Linotype" w:cs="Palatino Linotype"/>
        </w:rPr>
        <w:t xml:space="preserve"> Housing</w:t>
      </w:r>
      <w:r w:rsidRPr="2847ECE0" w:rsidR="00BF0C6A">
        <w:rPr>
          <w:rFonts w:ascii="Palatino Linotype" w:hAnsi="Palatino Linotype" w:cs="Palatino Linotype"/>
        </w:rPr>
        <w:t xml:space="preserve"> (PSHH)</w:t>
      </w:r>
      <w:r w:rsidRPr="2847ECE0" w:rsidR="00A6081D">
        <w:rPr>
          <w:rFonts w:ascii="Palatino Linotype" w:hAnsi="Palatino Linotype" w:cs="Palatino Linotype"/>
        </w:rPr>
        <w:t xml:space="preserve"> (2 projects)</w:t>
      </w:r>
      <w:r w:rsidRPr="2847ECE0" w:rsidR="005F780A">
        <w:rPr>
          <w:rFonts w:ascii="Palatino Linotype" w:hAnsi="Palatino Linotype" w:cs="Palatino Linotype"/>
        </w:rPr>
        <w:t xml:space="preserve"> </w:t>
      </w:r>
      <w:r w:rsidRPr="2847ECE0" w:rsidR="00A1292D">
        <w:rPr>
          <w:rFonts w:ascii="Palatino Linotype" w:hAnsi="Palatino Linotype" w:cs="Palatino Linotype"/>
        </w:rPr>
        <w:t>submitted applications for CASF BPHA funding</w:t>
      </w:r>
      <w:r w:rsidRPr="2847ECE0" w:rsidR="00A6081D">
        <w:rPr>
          <w:rFonts w:ascii="Palatino Linotype" w:hAnsi="Palatino Linotype" w:cs="Palatino Linotype"/>
        </w:rPr>
        <w:t xml:space="preserve">. </w:t>
      </w:r>
      <w:r w:rsidRPr="2847ECE0" w:rsidR="00F33DDA">
        <w:rPr>
          <w:rFonts w:ascii="Palatino Linotype" w:hAnsi="Palatino Linotype" w:cs="Palatino Linotype"/>
        </w:rPr>
        <w:t xml:space="preserve"> </w:t>
      </w:r>
      <w:r w:rsidRPr="2847ECE0" w:rsidR="00004166">
        <w:rPr>
          <w:rFonts w:ascii="Palatino Linotype" w:hAnsi="Palatino Linotype" w:cs="Palatino Linotype"/>
        </w:rPr>
        <w:t xml:space="preserve">All </w:t>
      </w:r>
      <w:r w:rsidRPr="2847ECE0" w:rsidR="1C8275AD">
        <w:rPr>
          <w:rFonts w:ascii="Palatino Linotype" w:hAnsi="Palatino Linotype" w:cs="Palatino Linotype"/>
        </w:rPr>
        <w:t>five</w:t>
      </w:r>
      <w:r w:rsidRPr="2847ECE0" w:rsidR="00004166">
        <w:rPr>
          <w:rFonts w:ascii="Palatino Linotype" w:hAnsi="Palatino Linotype" w:cs="Palatino Linotype"/>
        </w:rPr>
        <w:t xml:space="preserve"> projects exceed the cost per unit benchmark established in the ministerial review criteria in D.22-05-029 and are therefore ineligible for ministerial review</w:t>
      </w:r>
      <w:r w:rsidRPr="2847ECE0" w:rsidR="00A62B07">
        <w:rPr>
          <w:rFonts w:ascii="Palatino Linotype" w:hAnsi="Palatino Linotype" w:cs="Palatino Linotype"/>
        </w:rPr>
        <w:t xml:space="preserve"> and are addressed in this</w:t>
      </w:r>
      <w:r w:rsidRPr="2847ECE0" w:rsidR="00004166">
        <w:rPr>
          <w:rFonts w:ascii="Palatino Linotype" w:hAnsi="Palatino Linotype" w:cs="Palatino Linotype"/>
        </w:rPr>
        <w:t xml:space="preserve"> Resolution</w:t>
      </w:r>
      <w:r w:rsidRPr="2847ECE0" w:rsidR="0098173C">
        <w:rPr>
          <w:rFonts w:ascii="Palatino Linotype" w:hAnsi="Palatino Linotype" w:cs="Palatino Linotype"/>
        </w:rPr>
        <w:t>.</w:t>
      </w:r>
    </w:p>
    <w:p w:rsidRPr="00213F91" w:rsidR="00996A8F" w:rsidP="00CD03D8" w:rsidRDefault="00996A8F" w14:paraId="24D38AD5" w14:textId="2C9B1984">
      <w:pPr>
        <w:pStyle w:val="Default"/>
        <w:jc w:val="both"/>
        <w:rPr>
          <w:rFonts w:ascii="Palatino Linotype" w:hAnsi="Palatino Linotype" w:cs="Palatino Linotype"/>
        </w:rPr>
      </w:pPr>
    </w:p>
    <w:p w:rsidR="00996A8F" w:rsidP="00CD03D8" w:rsidRDefault="00996A8F" w14:paraId="6281CDBE" w14:textId="49E43C61">
      <w:pPr>
        <w:pStyle w:val="Default"/>
        <w:jc w:val="both"/>
        <w:rPr>
          <w:rFonts w:ascii="Palatino Linotype" w:hAnsi="Palatino Linotype"/>
          <w:color w:val="000000" w:themeColor="text1"/>
        </w:rPr>
      </w:pPr>
      <w:r w:rsidRPr="008D4C86">
        <w:rPr>
          <w:rFonts w:ascii="Palatino Linotype" w:hAnsi="Palatino Linotype"/>
          <w:i/>
          <w:color w:val="000000" w:themeColor="text1"/>
        </w:rPr>
        <w:t>Applicants:</w:t>
      </w:r>
      <w:r>
        <w:rPr>
          <w:rFonts w:ascii="Palatino Linotype" w:hAnsi="Palatino Linotype"/>
          <w:color w:val="000000" w:themeColor="text1"/>
        </w:rPr>
        <w:t xml:space="preserve">  All </w:t>
      </w:r>
      <w:r w:rsidR="60309238">
        <w:rPr>
          <w:rFonts w:ascii="Palatino Linotype" w:hAnsi="Palatino Linotype"/>
          <w:color w:val="000000" w:themeColor="text1"/>
        </w:rPr>
        <w:t>four</w:t>
      </w:r>
      <w:r>
        <w:rPr>
          <w:rFonts w:ascii="Palatino Linotype" w:hAnsi="Palatino Linotype"/>
          <w:color w:val="000000" w:themeColor="text1"/>
        </w:rPr>
        <w:t xml:space="preserve"> applicants are eligible applicants as defined in </w:t>
      </w:r>
      <w:r w:rsidRPr="00580C22">
        <w:rPr>
          <w:rFonts w:ascii="Palatino Linotype" w:hAnsi="Palatino Linotype"/>
          <w:color w:val="000000" w:themeColor="text1"/>
        </w:rPr>
        <w:t>D</w:t>
      </w:r>
      <w:r w:rsidRPr="00580C22" w:rsidR="7A94AB8B">
        <w:rPr>
          <w:rFonts w:ascii="Palatino Linotype" w:hAnsi="Palatino Linotype" w:cs="Palatino Linotype"/>
          <w:color w:val="000000" w:themeColor="text1"/>
        </w:rPr>
        <w:t>.</w:t>
      </w:r>
      <w:r w:rsidRPr="00580C22" w:rsidR="00B35C61">
        <w:rPr>
          <w:rFonts w:ascii="Palatino Linotype" w:hAnsi="Palatino Linotype" w:cs="Palatino Linotype"/>
          <w:color w:val="000000" w:themeColor="text1"/>
        </w:rPr>
        <w:t>22</w:t>
      </w:r>
      <w:r w:rsidRPr="00580C22">
        <w:rPr>
          <w:rFonts w:ascii="Palatino Linotype" w:hAnsi="Palatino Linotype" w:cs="Palatino Linotype"/>
          <w:color w:val="000000" w:themeColor="text1"/>
        </w:rPr>
        <w:t>-</w:t>
      </w:r>
      <w:r w:rsidRPr="00580C22" w:rsidR="00B35C61">
        <w:rPr>
          <w:rFonts w:ascii="Palatino Linotype" w:hAnsi="Palatino Linotype" w:cs="Palatino Linotype"/>
          <w:color w:val="000000" w:themeColor="text1"/>
        </w:rPr>
        <w:t>05</w:t>
      </w:r>
      <w:r w:rsidRPr="00580C22">
        <w:rPr>
          <w:rFonts w:ascii="Palatino Linotype" w:hAnsi="Palatino Linotype" w:cs="Palatino Linotype"/>
          <w:color w:val="000000" w:themeColor="text1"/>
        </w:rPr>
        <w:t>-0</w:t>
      </w:r>
      <w:r w:rsidRPr="00580C22" w:rsidR="00B35C61">
        <w:rPr>
          <w:rFonts w:ascii="Palatino Linotype" w:hAnsi="Palatino Linotype" w:cs="Palatino Linotype"/>
          <w:color w:val="000000" w:themeColor="text1"/>
        </w:rPr>
        <w:t>2</w:t>
      </w:r>
      <w:r w:rsidRPr="00580C22">
        <w:rPr>
          <w:rFonts w:ascii="Palatino Linotype" w:hAnsi="Palatino Linotype" w:cs="Palatino Linotype"/>
          <w:color w:val="000000" w:themeColor="text1"/>
        </w:rPr>
        <w:t>9</w:t>
      </w:r>
      <w:r w:rsidRPr="00580C22">
        <w:rPr>
          <w:rFonts w:ascii="Palatino Linotype" w:hAnsi="Palatino Linotype"/>
          <w:color w:val="000000" w:themeColor="text1"/>
        </w:rPr>
        <w:t>.</w:t>
      </w:r>
      <w:r w:rsidRPr="00580C22">
        <w:rPr>
          <w:rStyle w:val="FootnoteReference"/>
          <w:rFonts w:ascii="Palatino Linotype" w:hAnsi="Palatino Linotype"/>
          <w:color w:val="000000" w:themeColor="text1"/>
        </w:rPr>
        <w:footnoteReference w:id="5"/>
      </w:r>
      <w:r>
        <w:rPr>
          <w:rFonts w:ascii="Palatino Linotype" w:hAnsi="Palatino Linotype"/>
          <w:color w:val="000000" w:themeColor="text1"/>
        </w:rPr>
        <w:t xml:space="preserve">  </w:t>
      </w:r>
    </w:p>
    <w:p w:rsidR="00996A8F" w:rsidP="00CD03D8" w:rsidRDefault="00996A8F" w14:paraId="28BECCFD" w14:textId="05D6C508">
      <w:pPr>
        <w:pStyle w:val="Default"/>
        <w:jc w:val="both"/>
        <w:rPr>
          <w:rFonts w:ascii="Palatino Linotype" w:hAnsi="Palatino Linotype"/>
          <w:color w:val="000000" w:themeColor="text1"/>
        </w:rPr>
      </w:pPr>
    </w:p>
    <w:p w:rsidR="000E74F9" w:rsidP="000E74F9" w:rsidRDefault="000E74F9" w14:paraId="22221272" w14:textId="69D5760A">
      <w:pPr>
        <w:pStyle w:val="Default"/>
        <w:jc w:val="both"/>
        <w:rPr>
          <w:rFonts w:ascii="Palatino Linotype" w:hAnsi="Palatino Linotype"/>
          <w:color w:val="000000" w:themeColor="text1"/>
        </w:rPr>
      </w:pPr>
      <w:r>
        <w:rPr>
          <w:rFonts w:ascii="Palatino Linotype" w:hAnsi="Palatino Linotype"/>
          <w:color w:val="000000" w:themeColor="text1"/>
        </w:rPr>
        <w:t>EAH</w:t>
      </w:r>
      <w:r w:rsidR="001A64BF">
        <w:rPr>
          <w:rFonts w:ascii="Palatino Linotype" w:hAnsi="Palatino Linotype"/>
          <w:color w:val="000000" w:themeColor="text1"/>
        </w:rPr>
        <w:t xml:space="preserve"> </w:t>
      </w:r>
      <w:r w:rsidRPr="001A64BF" w:rsidR="001A64BF">
        <w:rPr>
          <w:rFonts w:ascii="Palatino Linotype" w:hAnsi="Palatino Linotype"/>
          <w:color w:val="000000" w:themeColor="text1"/>
        </w:rPr>
        <w:t>has been approved by the IRS as a 501(c)(3) nonprofit organization for providing affordable housing since 19</w:t>
      </w:r>
      <w:r w:rsidR="001A64BF">
        <w:rPr>
          <w:rFonts w:ascii="Palatino Linotype" w:hAnsi="Palatino Linotype"/>
          <w:color w:val="000000" w:themeColor="text1"/>
        </w:rPr>
        <w:t>68</w:t>
      </w:r>
      <w:r w:rsidRPr="001A64BF" w:rsidR="001A64BF">
        <w:rPr>
          <w:rFonts w:ascii="Palatino Linotype" w:hAnsi="Palatino Linotype"/>
          <w:color w:val="000000" w:themeColor="text1"/>
        </w:rPr>
        <w:t>.</w:t>
      </w:r>
      <w:r w:rsidR="001A64BF">
        <w:rPr>
          <w:rFonts w:ascii="Palatino Linotype" w:hAnsi="Palatino Linotype"/>
          <w:color w:val="000000" w:themeColor="text1"/>
        </w:rPr>
        <w:t xml:space="preserve"> </w:t>
      </w:r>
      <w:r w:rsidR="00F33DDA">
        <w:rPr>
          <w:rFonts w:ascii="Palatino Linotype" w:hAnsi="Palatino Linotype"/>
          <w:color w:val="000000" w:themeColor="text1"/>
        </w:rPr>
        <w:t xml:space="preserve"> </w:t>
      </w:r>
      <w:r w:rsidRPr="001A64BF" w:rsidR="001A64BF">
        <w:rPr>
          <w:rFonts w:ascii="Palatino Linotype" w:hAnsi="Palatino Linotype"/>
          <w:color w:val="000000" w:themeColor="text1"/>
        </w:rPr>
        <w:t>EAH has developed partnerships in 87 municipalities within 23 counties throughout California and Hawaii, serves over 25,000 residents in over 13,000 units</w:t>
      </w:r>
      <w:r w:rsidR="001A64BF">
        <w:rPr>
          <w:rFonts w:ascii="Palatino Linotype" w:hAnsi="Palatino Linotype"/>
          <w:color w:val="000000" w:themeColor="text1"/>
        </w:rPr>
        <w:t>.</w:t>
      </w:r>
    </w:p>
    <w:p w:rsidR="00DD6F25" w:rsidP="000E74F9" w:rsidRDefault="00DD6F25" w14:paraId="35027684" w14:textId="77777777">
      <w:pPr>
        <w:pStyle w:val="Default"/>
        <w:jc w:val="both"/>
        <w:rPr>
          <w:rFonts w:ascii="Palatino Linotype" w:hAnsi="Palatino Linotype"/>
          <w:color w:val="000000" w:themeColor="text1"/>
        </w:rPr>
      </w:pPr>
    </w:p>
    <w:p w:rsidR="000E74F9" w:rsidP="000E74F9" w:rsidRDefault="000E74F9" w14:paraId="1AB22DFB" w14:textId="12494981">
      <w:pPr>
        <w:pStyle w:val="Default"/>
        <w:jc w:val="both"/>
        <w:rPr>
          <w:rFonts w:ascii="Palatino Linotype" w:hAnsi="Palatino Linotype"/>
          <w:color w:val="000000" w:themeColor="text1"/>
        </w:rPr>
      </w:pPr>
      <w:r>
        <w:rPr>
          <w:rFonts w:ascii="Palatino Linotype" w:hAnsi="Palatino Linotype"/>
          <w:color w:val="000000" w:themeColor="text1"/>
        </w:rPr>
        <w:t>HASLO</w:t>
      </w:r>
      <w:r w:rsidR="00343856">
        <w:rPr>
          <w:rFonts w:ascii="Palatino Linotype" w:hAnsi="Palatino Linotype"/>
          <w:color w:val="000000" w:themeColor="text1"/>
        </w:rPr>
        <w:t xml:space="preserve"> </w:t>
      </w:r>
      <w:r w:rsidRPr="001E2ADC" w:rsidR="001E2ADC">
        <w:rPr>
          <w:rFonts w:ascii="Palatino Linotype" w:hAnsi="Palatino Linotype"/>
          <w:color w:val="000000" w:themeColor="text1"/>
        </w:rPr>
        <w:t>has been approved by the IRS as a 501(c)(3) nonprofit organization for providing affordable housing since 1968.</w:t>
      </w:r>
      <w:r w:rsidR="001E2ADC">
        <w:rPr>
          <w:rFonts w:ascii="Palatino Linotype" w:hAnsi="Palatino Linotype"/>
          <w:color w:val="000000" w:themeColor="text1"/>
        </w:rPr>
        <w:t xml:space="preserve"> </w:t>
      </w:r>
      <w:r w:rsidRPr="001E2ADC" w:rsidR="001E2ADC">
        <w:rPr>
          <w:rFonts w:ascii="Palatino Linotype" w:hAnsi="Palatino Linotype"/>
          <w:color w:val="000000" w:themeColor="text1"/>
        </w:rPr>
        <w:t xml:space="preserve">HASLO currently assists over 3,000 veterans, families, seniors and disabled each month. </w:t>
      </w:r>
    </w:p>
    <w:p w:rsidR="00DD6F25" w:rsidP="000E74F9" w:rsidRDefault="00DD6F25" w14:paraId="43C270EA" w14:textId="77777777">
      <w:pPr>
        <w:pStyle w:val="Default"/>
        <w:jc w:val="both"/>
        <w:rPr>
          <w:rFonts w:ascii="Palatino Linotype" w:hAnsi="Palatino Linotype"/>
          <w:color w:val="000000" w:themeColor="text1"/>
        </w:rPr>
      </w:pPr>
    </w:p>
    <w:p w:rsidR="000E74F9" w:rsidP="000E74F9" w:rsidRDefault="000E74F9" w14:paraId="57BDDEA1" w14:textId="7B828F6A">
      <w:pPr>
        <w:pStyle w:val="Default"/>
        <w:jc w:val="both"/>
        <w:rPr>
          <w:rFonts w:ascii="Palatino Linotype" w:hAnsi="Palatino Linotype"/>
          <w:color w:val="000000" w:themeColor="text1"/>
        </w:rPr>
      </w:pPr>
      <w:r>
        <w:rPr>
          <w:rFonts w:ascii="Palatino Linotype" w:hAnsi="Palatino Linotype"/>
          <w:color w:val="000000" w:themeColor="text1"/>
        </w:rPr>
        <w:t>Las Palmas</w:t>
      </w:r>
      <w:r w:rsidR="00A46A5A">
        <w:rPr>
          <w:rFonts w:ascii="Palatino Linotype" w:hAnsi="Palatino Linotype"/>
          <w:color w:val="000000" w:themeColor="text1"/>
        </w:rPr>
        <w:t xml:space="preserve"> </w:t>
      </w:r>
      <w:r w:rsidR="00DD6F25">
        <w:rPr>
          <w:rFonts w:ascii="Palatino Linotype" w:hAnsi="Palatino Linotype"/>
          <w:color w:val="000000" w:themeColor="text1"/>
        </w:rPr>
        <w:t xml:space="preserve">Housing and Development Corporation </w:t>
      </w:r>
      <w:r w:rsidRPr="001A64BF" w:rsidR="00A46A5A">
        <w:rPr>
          <w:rFonts w:ascii="Palatino Linotype" w:hAnsi="Palatino Linotype"/>
          <w:color w:val="000000" w:themeColor="text1"/>
        </w:rPr>
        <w:t xml:space="preserve">has been approved by the IRS as a 501(c)(3) nonprofit organization for providing affordable housing since </w:t>
      </w:r>
      <w:r w:rsidR="00DD6F25">
        <w:rPr>
          <w:rFonts w:ascii="Palatino Linotype" w:hAnsi="Palatino Linotype"/>
          <w:color w:val="000000" w:themeColor="text1"/>
        </w:rPr>
        <w:t xml:space="preserve">2001. </w:t>
      </w:r>
      <w:r w:rsidR="00571A0A">
        <w:rPr>
          <w:rFonts w:ascii="Palatino Linotype" w:hAnsi="Palatino Linotype"/>
          <w:color w:val="000000" w:themeColor="text1"/>
        </w:rPr>
        <w:t xml:space="preserve"> </w:t>
      </w:r>
      <w:r w:rsidR="00DD6F25">
        <w:rPr>
          <w:rFonts w:ascii="Palatino Linotype" w:hAnsi="Palatino Linotype"/>
          <w:color w:val="000000" w:themeColor="text1"/>
        </w:rPr>
        <w:t xml:space="preserve">Las Palmas </w:t>
      </w:r>
      <w:r w:rsidR="00DD6F25">
        <w:rPr>
          <w:rFonts w:ascii="Palatino Linotype" w:hAnsi="Palatino Linotype"/>
          <w:color w:val="000000" w:themeColor="text1"/>
        </w:rPr>
        <w:lastRenderedPageBreak/>
        <w:t>serves over</w:t>
      </w:r>
      <w:r w:rsidRPr="00DD6F25" w:rsidR="00DD6F25">
        <w:rPr>
          <w:rFonts w:ascii="Palatino Linotype" w:hAnsi="Palatino Linotype"/>
          <w:color w:val="000000" w:themeColor="text1"/>
        </w:rPr>
        <w:t xml:space="preserve"> 12,400 residents at 62 affordable housing communities across the state of California.</w:t>
      </w:r>
    </w:p>
    <w:p w:rsidR="00DD6F25" w:rsidP="000E74F9" w:rsidRDefault="00DD6F25" w14:paraId="65E51E51" w14:textId="77777777">
      <w:pPr>
        <w:pStyle w:val="Default"/>
        <w:jc w:val="both"/>
        <w:rPr>
          <w:rFonts w:ascii="Palatino Linotype" w:hAnsi="Palatino Linotype"/>
          <w:color w:val="000000" w:themeColor="text1"/>
        </w:rPr>
      </w:pPr>
    </w:p>
    <w:p w:rsidRPr="000E74F9" w:rsidR="000E74F9" w:rsidP="000E74F9" w:rsidRDefault="000E74F9" w14:paraId="7933868B" w14:textId="790172D8">
      <w:pPr>
        <w:pStyle w:val="Default"/>
        <w:jc w:val="both"/>
        <w:rPr>
          <w:rFonts w:ascii="Palatino Linotype" w:hAnsi="Palatino Linotype"/>
          <w:color w:val="000000" w:themeColor="text1"/>
        </w:rPr>
      </w:pPr>
      <w:r w:rsidRPr="000E74F9">
        <w:rPr>
          <w:rFonts w:ascii="Palatino Linotype" w:hAnsi="Palatino Linotype"/>
          <w:color w:val="000000" w:themeColor="text1"/>
        </w:rPr>
        <w:t>PSHH has been approved by the Internal Revenue Service (IRS) as a 501(c)(3) nonprofit</w:t>
      </w:r>
    </w:p>
    <w:p w:rsidRPr="000E74F9" w:rsidR="000E74F9" w:rsidP="000E74F9" w:rsidRDefault="000E74F9" w14:paraId="48BD6BB2" w14:textId="19EF25FD">
      <w:pPr>
        <w:pStyle w:val="Default"/>
        <w:jc w:val="both"/>
        <w:rPr>
          <w:rFonts w:ascii="Palatino Linotype" w:hAnsi="Palatino Linotype"/>
          <w:color w:val="000000" w:themeColor="text1"/>
        </w:rPr>
      </w:pPr>
      <w:r w:rsidRPr="000E74F9">
        <w:rPr>
          <w:rFonts w:ascii="Palatino Linotype" w:hAnsi="Palatino Linotype"/>
          <w:color w:val="000000" w:themeColor="text1"/>
        </w:rPr>
        <w:t>organization for providing affordable housing since 1971.</w:t>
      </w:r>
      <w:r w:rsidR="00571A0A">
        <w:rPr>
          <w:rFonts w:ascii="Palatino Linotype" w:hAnsi="Palatino Linotype"/>
          <w:color w:val="000000" w:themeColor="text1"/>
        </w:rPr>
        <w:t xml:space="preserve"> </w:t>
      </w:r>
      <w:r w:rsidRPr="000E74F9">
        <w:rPr>
          <w:rFonts w:ascii="Palatino Linotype" w:hAnsi="Palatino Linotype"/>
          <w:color w:val="000000" w:themeColor="text1"/>
        </w:rPr>
        <w:t xml:space="preserve"> PSHH serves low-income</w:t>
      </w:r>
    </w:p>
    <w:p w:rsidRPr="000E74F9" w:rsidR="000E74F9" w:rsidP="000E74F9" w:rsidRDefault="000E74F9" w14:paraId="25D96667" w14:textId="77777777">
      <w:pPr>
        <w:pStyle w:val="Default"/>
        <w:jc w:val="both"/>
        <w:rPr>
          <w:rFonts w:ascii="Palatino Linotype" w:hAnsi="Palatino Linotype"/>
          <w:color w:val="000000" w:themeColor="text1"/>
        </w:rPr>
      </w:pPr>
      <w:r w:rsidRPr="000E74F9">
        <w:rPr>
          <w:rFonts w:ascii="Palatino Linotype" w:hAnsi="Palatino Linotype"/>
          <w:color w:val="000000" w:themeColor="text1"/>
        </w:rPr>
        <w:t>households, families, farmworkers, seniors, and veterans and currently manages over</w:t>
      </w:r>
    </w:p>
    <w:p w:rsidR="000E74F9" w:rsidP="00CD03D8" w:rsidRDefault="000E74F9" w14:paraId="5CBE3FCA" w14:textId="479303DE">
      <w:pPr>
        <w:pStyle w:val="Default"/>
        <w:jc w:val="both"/>
        <w:rPr>
          <w:rFonts w:ascii="Palatino Linotype" w:hAnsi="Palatino Linotype"/>
          <w:color w:val="000000" w:themeColor="text1"/>
        </w:rPr>
      </w:pPr>
      <w:r w:rsidRPr="000E74F9">
        <w:rPr>
          <w:rFonts w:ascii="Palatino Linotype" w:hAnsi="Palatino Linotype"/>
          <w:color w:val="000000" w:themeColor="text1"/>
        </w:rPr>
        <w:t>2,000 rental units.</w:t>
      </w:r>
    </w:p>
    <w:p w:rsidR="00580C22" w:rsidP="2847ECE0" w:rsidRDefault="00580C22" w14:paraId="367E1CEC" w14:textId="7333916B">
      <w:pPr>
        <w:pStyle w:val="Default"/>
        <w:jc w:val="both"/>
        <w:rPr>
          <w:rFonts w:ascii="Palatino Linotype" w:hAnsi="Palatino Linotype"/>
          <w:color w:val="000000" w:themeColor="text1"/>
        </w:rPr>
      </w:pPr>
    </w:p>
    <w:p w:rsidR="0000745E" w:rsidP="0000745E" w:rsidRDefault="0000745E" w14:paraId="63B7F408" w14:textId="0CF9C662">
      <w:pPr>
        <w:pStyle w:val="Default"/>
        <w:rPr>
          <w:rFonts w:ascii="Palatino Linotype" w:hAnsi="Palatino Linotype"/>
          <w:color w:val="000000" w:themeColor="text1"/>
        </w:rPr>
      </w:pPr>
      <w:r w:rsidRPr="2847ECE0">
        <w:rPr>
          <w:rFonts w:ascii="Palatino Linotype" w:hAnsi="Palatino Linotype"/>
          <w:i/>
          <w:iCs/>
          <w:color w:val="000000" w:themeColor="text1"/>
        </w:rPr>
        <w:t>Projects:</w:t>
      </w:r>
      <w:r w:rsidRPr="2847ECE0">
        <w:rPr>
          <w:rFonts w:ascii="Palatino Linotype" w:hAnsi="Palatino Linotype"/>
          <w:color w:val="000000" w:themeColor="text1"/>
        </w:rPr>
        <w:t xml:space="preserve"> </w:t>
      </w:r>
      <w:r w:rsidRPr="2847ECE0" w:rsidR="0098173C">
        <w:rPr>
          <w:rFonts w:ascii="Palatino Linotype" w:hAnsi="Palatino Linotype"/>
          <w:color w:val="000000" w:themeColor="text1"/>
        </w:rPr>
        <w:t xml:space="preserve">All </w:t>
      </w:r>
      <w:r w:rsidRPr="2847ECE0" w:rsidR="5217B88A">
        <w:rPr>
          <w:rFonts w:ascii="Palatino Linotype" w:hAnsi="Palatino Linotype"/>
          <w:color w:val="000000" w:themeColor="text1"/>
        </w:rPr>
        <w:t>five</w:t>
      </w:r>
      <w:r w:rsidRPr="2847ECE0" w:rsidR="0098173C">
        <w:rPr>
          <w:rFonts w:ascii="Palatino Linotype" w:hAnsi="Palatino Linotype"/>
          <w:color w:val="000000" w:themeColor="text1"/>
        </w:rPr>
        <w:t xml:space="preserve"> pro</w:t>
      </w:r>
      <w:r w:rsidRPr="2847ECE0" w:rsidR="00252D63">
        <w:rPr>
          <w:rFonts w:ascii="Palatino Linotype" w:hAnsi="Palatino Linotype"/>
          <w:color w:val="000000" w:themeColor="text1"/>
        </w:rPr>
        <w:t>jects are eligible projects as defined in D.22-05-029.</w:t>
      </w:r>
    </w:p>
    <w:p w:rsidRPr="0000745E" w:rsidR="0000745E" w:rsidP="0000745E" w:rsidRDefault="0000745E" w14:paraId="1EB50703" w14:textId="5F32A3E0">
      <w:pPr>
        <w:pStyle w:val="Default"/>
        <w:rPr>
          <w:rFonts w:ascii="Palatino Linotype" w:hAnsi="Palatino Linotype"/>
          <w:color w:val="000000" w:themeColor="text1"/>
        </w:rPr>
      </w:pPr>
      <w:r w:rsidRPr="0000745E">
        <w:rPr>
          <w:rFonts w:ascii="Palatino Linotype" w:hAnsi="Palatino Linotype"/>
          <w:color w:val="000000" w:themeColor="text1"/>
        </w:rPr>
        <w:t xml:space="preserve">  </w:t>
      </w:r>
    </w:p>
    <w:p w:rsidRPr="00952AEC" w:rsidR="00996A8F" w:rsidP="00CD03D8" w:rsidRDefault="00E51D7B" w14:paraId="3EFA8EA3" w14:textId="6C86295F">
      <w:pPr>
        <w:pStyle w:val="Default"/>
        <w:jc w:val="both"/>
        <w:rPr>
          <w:rFonts w:ascii="Palatino Linotype" w:hAnsi="Palatino Linotype"/>
          <w:color w:val="auto"/>
        </w:rPr>
      </w:pPr>
      <w:r w:rsidRPr="2847ECE0">
        <w:rPr>
          <w:rFonts w:ascii="Palatino Linotype" w:hAnsi="Palatino Linotype"/>
          <w:color w:val="auto"/>
        </w:rPr>
        <w:t xml:space="preserve">EAH and HASLO </w:t>
      </w:r>
      <w:r w:rsidRPr="2847ECE0" w:rsidR="0000745E">
        <w:rPr>
          <w:rFonts w:ascii="Palatino Linotype" w:hAnsi="Palatino Linotype"/>
          <w:color w:val="auto"/>
        </w:rPr>
        <w:t xml:space="preserve">request funding for the installation of </w:t>
      </w:r>
      <w:r w:rsidRPr="2847ECE0" w:rsidR="00105E24">
        <w:rPr>
          <w:rFonts w:ascii="Palatino Linotype" w:hAnsi="Palatino Linotype"/>
          <w:color w:val="auto"/>
        </w:rPr>
        <w:t xml:space="preserve">a </w:t>
      </w:r>
      <w:r w:rsidRPr="2847ECE0" w:rsidR="0000745E">
        <w:rPr>
          <w:rFonts w:ascii="Palatino Linotype" w:hAnsi="Palatino Linotype"/>
          <w:color w:val="auto"/>
        </w:rPr>
        <w:t>wireless 2.4GHz and 5GHz WiFi 802.11</w:t>
      </w:r>
      <w:r w:rsidRPr="2847ECE0" w:rsidR="00151E48">
        <w:rPr>
          <w:rFonts w:ascii="Palatino Linotype" w:hAnsi="Palatino Linotype"/>
          <w:color w:val="auto"/>
        </w:rPr>
        <w:t>AX</w:t>
      </w:r>
      <w:r w:rsidRPr="2847ECE0" w:rsidR="0000745E">
        <w:rPr>
          <w:rFonts w:ascii="Palatino Linotype" w:hAnsi="Palatino Linotype"/>
          <w:color w:val="auto"/>
        </w:rPr>
        <w:t xml:space="preserve"> network architecture utilizing </w:t>
      </w:r>
      <w:r w:rsidRPr="2847ECE0" w:rsidR="00EC3575">
        <w:rPr>
          <w:rFonts w:ascii="Palatino Linotype" w:hAnsi="Palatino Linotype"/>
          <w:color w:val="auto"/>
        </w:rPr>
        <w:t xml:space="preserve">Cambium, </w:t>
      </w:r>
      <w:r w:rsidRPr="2847ECE0" w:rsidR="00151E48">
        <w:rPr>
          <w:rFonts w:ascii="Palatino Linotype" w:hAnsi="Palatino Linotype"/>
          <w:color w:val="auto"/>
        </w:rPr>
        <w:t xml:space="preserve">Cisco, </w:t>
      </w:r>
      <w:r w:rsidRPr="2847ECE0">
        <w:rPr>
          <w:rFonts w:ascii="Palatino Linotype" w:hAnsi="Palatino Linotype"/>
          <w:color w:val="auto"/>
        </w:rPr>
        <w:t>Ruckus</w:t>
      </w:r>
      <w:r w:rsidRPr="2847ECE0" w:rsidR="0000745E">
        <w:rPr>
          <w:rFonts w:ascii="Palatino Linotype" w:hAnsi="Palatino Linotype"/>
          <w:color w:val="auto"/>
        </w:rPr>
        <w:t xml:space="preserve"> and </w:t>
      </w:r>
      <w:r w:rsidRPr="2847ECE0">
        <w:rPr>
          <w:rFonts w:ascii="Palatino Linotype" w:hAnsi="Palatino Linotype"/>
          <w:color w:val="auto"/>
        </w:rPr>
        <w:t>Ubiquiti</w:t>
      </w:r>
      <w:r w:rsidRPr="2847ECE0" w:rsidR="0000745E">
        <w:rPr>
          <w:rFonts w:ascii="Palatino Linotype" w:hAnsi="Palatino Linotype"/>
          <w:color w:val="auto"/>
        </w:rPr>
        <w:t xml:space="preserve"> WiFi access points</w:t>
      </w:r>
      <w:r w:rsidRPr="2847ECE0">
        <w:rPr>
          <w:rFonts w:ascii="Palatino Linotype" w:hAnsi="Palatino Linotype"/>
          <w:color w:val="auto"/>
        </w:rPr>
        <w:t xml:space="preserve"> and </w:t>
      </w:r>
      <w:r w:rsidRPr="2847ECE0" w:rsidR="009D23B4">
        <w:rPr>
          <w:rFonts w:ascii="Palatino Linotype" w:hAnsi="Palatino Linotype"/>
          <w:color w:val="auto"/>
        </w:rPr>
        <w:t>switches,</w:t>
      </w:r>
      <w:r w:rsidRPr="2847ECE0" w:rsidR="0000745E">
        <w:rPr>
          <w:rFonts w:ascii="Palatino Linotype" w:hAnsi="Palatino Linotype"/>
          <w:color w:val="auto"/>
        </w:rPr>
        <w:t xml:space="preserve"> to provide wireless broadband coverage to each residential unit.</w:t>
      </w:r>
    </w:p>
    <w:p w:rsidRPr="00952AEC" w:rsidR="0000745E" w:rsidP="00CD03D8" w:rsidRDefault="0000745E" w14:paraId="26244045" w14:textId="2544E6E6">
      <w:pPr>
        <w:pStyle w:val="Default"/>
        <w:jc w:val="both"/>
        <w:rPr>
          <w:rFonts w:ascii="Palatino Linotype" w:hAnsi="Palatino Linotype"/>
          <w:color w:val="auto"/>
        </w:rPr>
      </w:pPr>
    </w:p>
    <w:p w:rsidRPr="00952AEC" w:rsidR="008C699E" w:rsidP="00CD03D8" w:rsidRDefault="00D55FA1" w14:paraId="116F20B9" w14:textId="657DD20F">
      <w:pPr>
        <w:pStyle w:val="Default"/>
        <w:jc w:val="both"/>
        <w:rPr>
          <w:rFonts w:ascii="Palatino Linotype" w:hAnsi="Palatino Linotype"/>
          <w:color w:val="auto"/>
        </w:rPr>
      </w:pPr>
      <w:r w:rsidRPr="00952AEC">
        <w:rPr>
          <w:rFonts w:ascii="Palatino Linotype" w:hAnsi="Palatino Linotype"/>
          <w:color w:val="auto"/>
        </w:rPr>
        <w:t xml:space="preserve">According to </w:t>
      </w:r>
      <w:r w:rsidRPr="00952AEC" w:rsidR="00151E48">
        <w:rPr>
          <w:rFonts w:ascii="Palatino Linotype" w:hAnsi="Palatino Linotype"/>
          <w:color w:val="auto"/>
        </w:rPr>
        <w:t>EAH and HASLO</w:t>
      </w:r>
      <w:r w:rsidRPr="00952AEC" w:rsidR="00741ED0">
        <w:rPr>
          <w:rFonts w:ascii="Palatino Linotype" w:hAnsi="Palatino Linotype"/>
          <w:color w:val="auto"/>
        </w:rPr>
        <w:t xml:space="preserve">, </w:t>
      </w:r>
      <w:r w:rsidRPr="00952AEC">
        <w:rPr>
          <w:rFonts w:ascii="Palatino Linotype" w:hAnsi="Palatino Linotype"/>
          <w:color w:val="auto"/>
        </w:rPr>
        <w:t>th</w:t>
      </w:r>
      <w:r w:rsidRPr="00952AEC" w:rsidR="009611DB">
        <w:rPr>
          <w:rFonts w:ascii="Palatino Linotype" w:hAnsi="Palatino Linotype"/>
          <w:color w:val="auto"/>
        </w:rPr>
        <w:t>ese</w:t>
      </w:r>
      <w:r w:rsidRPr="00952AEC">
        <w:rPr>
          <w:rFonts w:ascii="Palatino Linotype" w:hAnsi="Palatino Linotype"/>
          <w:color w:val="auto"/>
        </w:rPr>
        <w:t xml:space="preserve"> installation</w:t>
      </w:r>
      <w:r w:rsidRPr="00952AEC" w:rsidR="009611DB">
        <w:rPr>
          <w:rFonts w:ascii="Palatino Linotype" w:hAnsi="Palatino Linotype"/>
          <w:color w:val="auto"/>
        </w:rPr>
        <w:t>s</w:t>
      </w:r>
      <w:r w:rsidRPr="00952AEC">
        <w:rPr>
          <w:rFonts w:ascii="Palatino Linotype" w:hAnsi="Palatino Linotype"/>
          <w:color w:val="auto"/>
        </w:rPr>
        <w:t xml:space="preserve"> will be able to provide a minimum download speed of 25 Mbps </w:t>
      </w:r>
      <w:r w:rsidRPr="00952AEC" w:rsidR="00151E48">
        <w:rPr>
          <w:rFonts w:ascii="Palatino Linotype" w:hAnsi="Palatino Linotype"/>
          <w:color w:val="auto"/>
        </w:rPr>
        <w:t xml:space="preserve">and minimum upload speed of 3 Mbps </w:t>
      </w:r>
      <w:r w:rsidRPr="00952AEC">
        <w:rPr>
          <w:rFonts w:ascii="Palatino Linotype" w:hAnsi="Palatino Linotype"/>
          <w:color w:val="auto"/>
        </w:rPr>
        <w:t>during peak use hours.</w:t>
      </w:r>
    </w:p>
    <w:p w:rsidRPr="00952AEC" w:rsidR="00B40B33" w:rsidP="00B40B33" w:rsidRDefault="00B40B33" w14:paraId="599790EE" w14:textId="77777777">
      <w:pPr>
        <w:pStyle w:val="Default"/>
        <w:jc w:val="both"/>
        <w:rPr>
          <w:rFonts w:ascii="Palatino Linotype" w:hAnsi="Palatino Linotype"/>
          <w:color w:val="auto"/>
        </w:rPr>
      </w:pPr>
    </w:p>
    <w:p w:rsidRPr="00952AEC" w:rsidR="00B40B33" w:rsidP="00B40B33" w:rsidRDefault="00B40B33" w14:paraId="269FEDDA" w14:textId="7B8D75AB">
      <w:pPr>
        <w:pStyle w:val="Default"/>
        <w:jc w:val="both"/>
        <w:rPr>
          <w:rFonts w:ascii="Palatino Linotype" w:hAnsi="Palatino Linotype"/>
          <w:color w:val="000000" w:themeColor="text1"/>
        </w:rPr>
      </w:pPr>
      <w:r w:rsidRPr="00952AEC">
        <w:rPr>
          <w:rFonts w:ascii="Palatino Linotype" w:hAnsi="Palatino Linotype"/>
          <w:color w:val="000000" w:themeColor="text1"/>
        </w:rPr>
        <w:t xml:space="preserve">Las Palmas requests funding for </w:t>
      </w:r>
      <w:r w:rsidRPr="00CE4AE0" w:rsidR="00CE4AE0">
        <w:rPr>
          <w:rFonts w:ascii="Palatino Linotype" w:hAnsi="Palatino Linotype"/>
          <w:color w:val="000000" w:themeColor="text1"/>
        </w:rPr>
        <w:t>Intermediate Distribution Frame (IDF) that connect to Main Distribution Frame (MDF)</w:t>
      </w:r>
      <w:r w:rsidRPr="00952AEC">
        <w:rPr>
          <w:rFonts w:ascii="Palatino Linotype" w:hAnsi="Palatino Linotype"/>
          <w:color w:val="000000" w:themeColor="text1"/>
        </w:rPr>
        <w:t>build-out and</w:t>
      </w:r>
      <w:r w:rsidRPr="00952AEC" w:rsidR="00575D02">
        <w:rPr>
          <w:rFonts w:ascii="Palatino Linotype" w:hAnsi="Palatino Linotype"/>
          <w:color w:val="000000" w:themeColor="text1"/>
        </w:rPr>
        <w:t xml:space="preserve"> inside</w:t>
      </w:r>
      <w:r w:rsidRPr="00952AEC" w:rsidR="00DF12C6">
        <w:rPr>
          <w:rFonts w:ascii="Palatino Linotype" w:hAnsi="Palatino Linotype"/>
          <w:color w:val="000000" w:themeColor="text1"/>
        </w:rPr>
        <w:t>-</w:t>
      </w:r>
      <w:r w:rsidRPr="00952AEC" w:rsidR="00575D02">
        <w:rPr>
          <w:rFonts w:ascii="Palatino Linotype" w:hAnsi="Palatino Linotype"/>
          <w:color w:val="000000" w:themeColor="text1"/>
        </w:rPr>
        <w:t>wiring</w:t>
      </w:r>
      <w:r w:rsidRPr="00952AEC">
        <w:rPr>
          <w:rFonts w:ascii="Palatino Linotype" w:hAnsi="Palatino Linotype"/>
          <w:color w:val="000000" w:themeColor="text1"/>
        </w:rPr>
        <w:t xml:space="preserve"> to each residential unit</w:t>
      </w:r>
      <w:r w:rsidRPr="00952AEC" w:rsidR="00DF12C6">
        <w:rPr>
          <w:rFonts w:ascii="Palatino Linotype" w:hAnsi="Palatino Linotype"/>
          <w:color w:val="000000" w:themeColor="text1"/>
        </w:rPr>
        <w:t xml:space="preserve"> for its 802.11AX WiFi network.</w:t>
      </w:r>
    </w:p>
    <w:p w:rsidRPr="00A339A2" w:rsidR="002F0521" w:rsidP="00DF12C6" w:rsidRDefault="002F0521" w14:paraId="025927C4" w14:textId="77777777">
      <w:pPr>
        <w:pStyle w:val="Default"/>
        <w:jc w:val="both"/>
        <w:rPr>
          <w:rFonts w:ascii="Palatino Linotype" w:hAnsi="Palatino Linotype"/>
          <w:color w:val="000000" w:themeColor="text1"/>
          <w:highlight w:val="cyan"/>
        </w:rPr>
      </w:pPr>
    </w:p>
    <w:p w:rsidRPr="00952AEC" w:rsidR="00DF12C6" w:rsidP="00DF12C6" w:rsidRDefault="00DF12C6" w14:paraId="24437BCA" w14:textId="1D698383">
      <w:pPr>
        <w:pStyle w:val="Default"/>
        <w:jc w:val="both"/>
        <w:rPr>
          <w:rFonts w:ascii="Palatino Linotype" w:hAnsi="Palatino Linotype"/>
          <w:color w:val="auto"/>
        </w:rPr>
      </w:pPr>
      <w:r w:rsidRPr="00952AEC">
        <w:rPr>
          <w:rFonts w:ascii="Palatino Linotype" w:hAnsi="Palatino Linotype"/>
          <w:color w:val="auto"/>
        </w:rPr>
        <w:t>According to Las Palmas, these installations will be able to provide a minimum download speed of 25 Mbps and minimum upload speed of 3 Mbps during peak use hours.</w:t>
      </w:r>
    </w:p>
    <w:p w:rsidRPr="00A339A2" w:rsidR="00DF12C6" w:rsidP="00B40B33" w:rsidRDefault="00DF12C6" w14:paraId="50D5C492" w14:textId="77777777">
      <w:pPr>
        <w:pStyle w:val="Default"/>
        <w:jc w:val="both"/>
        <w:rPr>
          <w:rFonts w:ascii="Palatino Linotype" w:hAnsi="Palatino Linotype"/>
          <w:color w:val="auto"/>
          <w:highlight w:val="cyan"/>
        </w:rPr>
      </w:pPr>
    </w:p>
    <w:p w:rsidRPr="00952AEC" w:rsidR="00B40B33" w:rsidP="00B40B33" w:rsidRDefault="00252D63" w14:paraId="1344C12D" w14:textId="3AF92B45">
      <w:pPr>
        <w:pStyle w:val="Default"/>
        <w:jc w:val="both"/>
        <w:rPr>
          <w:rFonts w:ascii="Palatino Linotype" w:hAnsi="Palatino Linotype"/>
          <w:color w:val="auto"/>
        </w:rPr>
      </w:pPr>
      <w:r w:rsidRPr="00952AEC">
        <w:rPr>
          <w:rFonts w:ascii="Palatino Linotype" w:hAnsi="Palatino Linotype"/>
          <w:color w:val="auto"/>
        </w:rPr>
        <w:t>PS</w:t>
      </w:r>
      <w:r>
        <w:rPr>
          <w:rFonts w:ascii="Palatino Linotype" w:hAnsi="Palatino Linotype"/>
          <w:color w:val="auto"/>
        </w:rPr>
        <w:t>H</w:t>
      </w:r>
      <w:r w:rsidRPr="00952AEC">
        <w:rPr>
          <w:rFonts w:ascii="Palatino Linotype" w:hAnsi="Palatino Linotype"/>
          <w:color w:val="auto"/>
        </w:rPr>
        <w:t xml:space="preserve">H </w:t>
      </w:r>
      <w:r w:rsidRPr="00952AEC" w:rsidR="00B40B33">
        <w:rPr>
          <w:rFonts w:ascii="Palatino Linotype" w:hAnsi="Palatino Linotype"/>
          <w:color w:val="auto"/>
        </w:rPr>
        <w:t xml:space="preserve">requests funding for the installation of wired switched ethernet network architecture using </w:t>
      </w:r>
      <w:r w:rsidR="0032083C">
        <w:rPr>
          <w:rFonts w:ascii="Palatino Linotype" w:hAnsi="Palatino Linotype"/>
          <w:color w:val="auto"/>
        </w:rPr>
        <w:t xml:space="preserve">cat-6 </w:t>
      </w:r>
      <w:r w:rsidRPr="00952AEC" w:rsidR="00B40B33">
        <w:rPr>
          <w:rFonts w:ascii="Palatino Linotype" w:hAnsi="Palatino Linotype"/>
          <w:color w:val="auto"/>
        </w:rPr>
        <w:t>inside</w:t>
      </w:r>
      <w:r w:rsidR="006712B2">
        <w:rPr>
          <w:rFonts w:ascii="Palatino Linotype" w:hAnsi="Palatino Linotype"/>
          <w:color w:val="auto"/>
        </w:rPr>
        <w:t>-</w:t>
      </w:r>
      <w:r w:rsidRPr="00952AEC" w:rsidR="00B40B33">
        <w:rPr>
          <w:rFonts w:ascii="Palatino Linotype" w:hAnsi="Palatino Linotype"/>
          <w:color w:val="auto"/>
        </w:rPr>
        <w:t xml:space="preserve">wiring to deploy broadband service to each residential unit. </w:t>
      </w:r>
    </w:p>
    <w:p w:rsidRPr="00A339A2" w:rsidR="00B40B33" w:rsidP="00B40B33" w:rsidRDefault="00B40B33" w14:paraId="4FB38A8D" w14:textId="77777777">
      <w:pPr>
        <w:pStyle w:val="Default"/>
        <w:jc w:val="both"/>
        <w:rPr>
          <w:rFonts w:ascii="Palatino Linotype" w:hAnsi="Palatino Linotype"/>
          <w:color w:val="auto"/>
          <w:highlight w:val="cyan"/>
        </w:rPr>
      </w:pPr>
    </w:p>
    <w:p w:rsidRPr="00952AEC" w:rsidR="00B40B33" w:rsidP="00B40B33" w:rsidRDefault="00B40B33" w14:paraId="35D72DB2" w14:textId="70C17654">
      <w:pPr>
        <w:pStyle w:val="Default"/>
        <w:jc w:val="both"/>
        <w:rPr>
          <w:rFonts w:ascii="Palatino Linotype" w:hAnsi="Palatino Linotype"/>
          <w:color w:val="auto"/>
        </w:rPr>
      </w:pPr>
      <w:r w:rsidRPr="00952AEC">
        <w:rPr>
          <w:rFonts w:ascii="Palatino Linotype" w:hAnsi="Palatino Linotype"/>
          <w:color w:val="auto"/>
        </w:rPr>
        <w:t>According to PS</w:t>
      </w:r>
      <w:r w:rsidR="0006342A">
        <w:rPr>
          <w:rFonts w:ascii="Palatino Linotype" w:hAnsi="Palatino Linotype"/>
          <w:color w:val="auto"/>
        </w:rPr>
        <w:t>H</w:t>
      </w:r>
      <w:r w:rsidRPr="00952AEC">
        <w:rPr>
          <w:rFonts w:ascii="Palatino Linotype" w:hAnsi="Palatino Linotype"/>
          <w:color w:val="auto"/>
        </w:rPr>
        <w:t>H, these installations will be able to provide a minimum download speed of 25 Mbps and minimum upload speed of 3 Mbps during peak use hours.</w:t>
      </w:r>
    </w:p>
    <w:p w:rsidRPr="00A339A2" w:rsidR="0000745E" w:rsidP="2847ECE0" w:rsidRDefault="0000745E" w14:paraId="5BD4FAA9" w14:textId="635102AE">
      <w:pPr>
        <w:pStyle w:val="Default"/>
        <w:jc w:val="both"/>
        <w:rPr>
          <w:rFonts w:ascii="Palatino Linotype" w:hAnsi="Palatino Linotype"/>
          <w:color w:val="auto"/>
        </w:rPr>
      </w:pPr>
    </w:p>
    <w:p w:rsidRPr="00770746" w:rsidR="0000745E" w:rsidP="00CD03D8" w:rsidRDefault="0000745E" w14:paraId="0240D1E2" w14:textId="1E070D91">
      <w:pPr>
        <w:pStyle w:val="Default"/>
        <w:jc w:val="both"/>
        <w:rPr>
          <w:rFonts w:ascii="Palatino Linotype" w:hAnsi="Palatino Linotype"/>
          <w:color w:val="auto"/>
        </w:rPr>
      </w:pPr>
      <w:r w:rsidRPr="2847ECE0">
        <w:rPr>
          <w:rFonts w:ascii="Palatino Linotype" w:hAnsi="Palatino Linotype"/>
          <w:color w:val="auto"/>
        </w:rPr>
        <w:t xml:space="preserve">All </w:t>
      </w:r>
      <w:r w:rsidRPr="2847ECE0" w:rsidR="7B0882B5">
        <w:rPr>
          <w:rFonts w:ascii="Palatino Linotype" w:hAnsi="Palatino Linotype"/>
          <w:color w:val="auto"/>
        </w:rPr>
        <w:t>five</w:t>
      </w:r>
      <w:r w:rsidRPr="2847ECE0">
        <w:rPr>
          <w:rFonts w:ascii="Palatino Linotype" w:hAnsi="Palatino Linotype"/>
          <w:color w:val="auto"/>
        </w:rPr>
        <w:t xml:space="preserve"> projects include equipment for broadband traffic management, deployment, security, monitoring and reporting, consisting of layer 2 or layer 3 switches and a firewall that interfaces to the Wide Area Network </w:t>
      </w:r>
      <w:r w:rsidRPr="2847ECE0" w:rsidR="00055152">
        <w:rPr>
          <w:rFonts w:ascii="Palatino Linotype" w:hAnsi="Palatino Linotype"/>
          <w:color w:val="auto"/>
        </w:rPr>
        <w:t>Internet Service Provider (</w:t>
      </w:r>
      <w:r w:rsidRPr="2847ECE0">
        <w:rPr>
          <w:rFonts w:ascii="Palatino Linotype" w:hAnsi="Palatino Linotype"/>
          <w:color w:val="auto"/>
        </w:rPr>
        <w:t>ISP</w:t>
      </w:r>
      <w:r w:rsidRPr="2847ECE0" w:rsidR="00055152">
        <w:rPr>
          <w:rFonts w:ascii="Palatino Linotype" w:hAnsi="Palatino Linotype"/>
          <w:color w:val="auto"/>
        </w:rPr>
        <w:t>)</w:t>
      </w:r>
      <w:r w:rsidRPr="2847ECE0">
        <w:rPr>
          <w:rFonts w:ascii="Palatino Linotype" w:hAnsi="Palatino Linotype"/>
          <w:color w:val="auto"/>
        </w:rPr>
        <w:t xml:space="preserve"> equipment providing the broadband service.</w:t>
      </w:r>
    </w:p>
    <w:p w:rsidRPr="00770746" w:rsidR="00996A8F" w:rsidP="00996A8F" w:rsidRDefault="00996A8F" w14:paraId="2DB8C955" w14:textId="77777777">
      <w:pPr>
        <w:pStyle w:val="Default"/>
        <w:rPr>
          <w:rFonts w:ascii="Palatino Linotype" w:hAnsi="Palatino Linotype"/>
          <w:color w:val="auto"/>
        </w:rPr>
      </w:pPr>
    </w:p>
    <w:p w:rsidRPr="00770746" w:rsidR="00996A8F" w:rsidP="00996A8F" w:rsidRDefault="00996A8F" w14:paraId="25109EB8" w14:textId="0CEE0502">
      <w:pPr>
        <w:pStyle w:val="NormalWeb"/>
        <w:rPr>
          <w:rFonts w:ascii="Palatino Linotype" w:hAnsi="Palatino Linotype"/>
        </w:rPr>
      </w:pPr>
      <w:r w:rsidRPr="00770746">
        <w:rPr>
          <w:rFonts w:ascii="Palatino Linotype" w:hAnsi="Palatino Linotype" w:cs="Palatino Linotype"/>
          <w:b/>
        </w:rPr>
        <w:t xml:space="preserve">III.     NOTICES </w:t>
      </w:r>
    </w:p>
    <w:p w:rsidRPr="00770746" w:rsidR="00933D0E" w:rsidP="00CD03D8" w:rsidRDefault="00933D0E" w14:paraId="268DC892" w14:textId="6A858384">
      <w:pPr>
        <w:pStyle w:val="Default"/>
        <w:jc w:val="both"/>
        <w:rPr>
          <w:rFonts w:ascii="Palatino Linotype" w:hAnsi="Palatino Linotype" w:cs="Palatino Linotype"/>
          <w:color w:val="auto"/>
        </w:rPr>
      </w:pPr>
      <w:r w:rsidRPr="00770746">
        <w:rPr>
          <w:rFonts w:ascii="Palatino Linotype" w:hAnsi="Palatino Linotype" w:cs="Palatino Linotype"/>
          <w:color w:val="auto"/>
        </w:rPr>
        <w:lastRenderedPageBreak/>
        <w:t xml:space="preserve">On </w:t>
      </w:r>
      <w:r w:rsidR="001E2ADC">
        <w:rPr>
          <w:rFonts w:ascii="Palatino Linotype" w:hAnsi="Palatino Linotype" w:cs="Palatino Linotype"/>
          <w:color w:val="auto"/>
        </w:rPr>
        <w:t>July 31</w:t>
      </w:r>
      <w:r w:rsidRPr="00770746">
        <w:rPr>
          <w:rFonts w:ascii="Palatino Linotype" w:hAnsi="Palatino Linotype" w:cs="Palatino Linotype"/>
          <w:color w:val="auto"/>
        </w:rPr>
        <w:t>, 202</w:t>
      </w:r>
      <w:r w:rsidRPr="00770746" w:rsidR="003667A0">
        <w:rPr>
          <w:rFonts w:ascii="Palatino Linotype" w:hAnsi="Palatino Linotype" w:cs="Palatino Linotype"/>
          <w:color w:val="auto"/>
        </w:rPr>
        <w:t>3</w:t>
      </w:r>
      <w:r w:rsidRPr="00770746">
        <w:rPr>
          <w:rFonts w:ascii="Palatino Linotype" w:hAnsi="Palatino Linotype" w:cs="Palatino Linotype"/>
          <w:color w:val="auto"/>
        </w:rPr>
        <w:t>, Staff posted the proposed project descriptions on the Commission’s BPHA webpage.</w:t>
      </w:r>
      <w:r w:rsidRPr="00770746" w:rsidR="00D956D0">
        <w:rPr>
          <w:rStyle w:val="FootnoteReference"/>
          <w:rFonts w:ascii="Palatino Linotype" w:hAnsi="Palatino Linotype" w:cs="Palatino Linotype"/>
          <w:color w:val="auto"/>
        </w:rPr>
        <w:footnoteReference w:id="6"/>
      </w:r>
    </w:p>
    <w:p w:rsidRPr="00770746" w:rsidR="001270BE" w:rsidP="00FE7D41" w:rsidRDefault="001270BE" w14:paraId="6AD3C47B" w14:textId="77777777">
      <w:pPr>
        <w:pStyle w:val="Default"/>
        <w:rPr>
          <w:rFonts w:ascii="Palatino Linotype" w:hAnsi="Palatino Linotype" w:cs="Palatino Linotype"/>
          <w:color w:val="auto"/>
        </w:rPr>
      </w:pPr>
    </w:p>
    <w:p w:rsidRPr="00770746" w:rsidR="00996A8F" w:rsidP="00996A8F" w:rsidRDefault="00996A8F" w14:paraId="12CDC06D" w14:textId="77777777">
      <w:pPr>
        <w:pStyle w:val="NormalWeb"/>
        <w:rPr>
          <w:rFonts w:ascii="Palatino Linotype" w:hAnsi="Palatino Linotype" w:cs="Palatino Linotype"/>
          <w:b/>
        </w:rPr>
      </w:pPr>
      <w:r w:rsidRPr="00770746">
        <w:rPr>
          <w:rFonts w:ascii="Palatino Linotype" w:hAnsi="Palatino Linotype" w:cs="Palatino Linotype"/>
          <w:b/>
        </w:rPr>
        <w:t>IV.     PROJECT REVIEW</w:t>
      </w:r>
    </w:p>
    <w:p w:rsidRPr="00236133" w:rsidR="0000745E" w:rsidP="00CD03D8" w:rsidRDefault="0000745E" w14:paraId="5E739EEF" w14:textId="36D0704C">
      <w:pPr>
        <w:pStyle w:val="NormalWeb"/>
        <w:jc w:val="both"/>
        <w:rPr>
          <w:rFonts w:ascii="Palatino Linotype" w:hAnsi="Palatino Linotype"/>
        </w:rPr>
      </w:pPr>
      <w:r w:rsidRPr="00236133">
        <w:rPr>
          <w:rFonts w:ascii="Palatino Linotype" w:hAnsi="Palatino Linotype"/>
        </w:rPr>
        <w:t xml:space="preserve">The Wireless installations for </w:t>
      </w:r>
      <w:r w:rsidRPr="00236133" w:rsidR="00450DCA">
        <w:rPr>
          <w:rFonts w:ascii="Palatino Linotype" w:hAnsi="Palatino Linotype"/>
        </w:rPr>
        <w:t>EAH and HASLO</w:t>
      </w:r>
      <w:r w:rsidRPr="00236133" w:rsidR="00C87F0C">
        <w:rPr>
          <w:rFonts w:ascii="Palatino Linotype" w:hAnsi="Palatino Linotype"/>
        </w:rPr>
        <w:t>,</w:t>
      </w:r>
      <w:r w:rsidRPr="00236133" w:rsidR="007B4956">
        <w:rPr>
          <w:rFonts w:ascii="Palatino Linotype" w:hAnsi="Palatino Linotype"/>
        </w:rPr>
        <w:t xml:space="preserve"> </w:t>
      </w:r>
      <w:r w:rsidRPr="00236133">
        <w:rPr>
          <w:rFonts w:ascii="Palatino Linotype" w:hAnsi="Palatino Linotype"/>
        </w:rPr>
        <w:t xml:space="preserve">which use the latest WiFi standards, require more expertise to properly design, configure and deploy the wireless equipment to meet the coverage needs of multiple housing facilities and to properly interface together as a local area network to connect to the ISP.  </w:t>
      </w:r>
      <w:r w:rsidRPr="00236133" w:rsidR="00957647">
        <w:rPr>
          <w:rFonts w:ascii="Palatino Linotype" w:hAnsi="Palatino Linotype"/>
        </w:rPr>
        <w:t>In addition, t</w:t>
      </w:r>
      <w:r w:rsidRPr="00236133">
        <w:rPr>
          <w:rFonts w:ascii="Palatino Linotype" w:hAnsi="Palatino Linotype"/>
        </w:rPr>
        <w:t>he wireless mesh</w:t>
      </w:r>
      <w:r w:rsidRPr="00236133" w:rsidR="00C16241">
        <w:rPr>
          <w:rStyle w:val="FootnoteReference"/>
          <w:rFonts w:ascii="Palatino Linotype" w:hAnsi="Palatino Linotype"/>
        </w:rPr>
        <w:footnoteReference w:id="7"/>
      </w:r>
      <w:r w:rsidRPr="00236133">
        <w:rPr>
          <w:rFonts w:ascii="Palatino Linotype" w:hAnsi="Palatino Linotype"/>
        </w:rPr>
        <w:t xml:space="preserve"> equipment utilized in </w:t>
      </w:r>
      <w:r w:rsidRPr="00236133" w:rsidR="008C28ED">
        <w:rPr>
          <w:rFonts w:ascii="Palatino Linotype" w:hAnsi="Palatino Linotype"/>
        </w:rPr>
        <w:t xml:space="preserve">wireless installations for the </w:t>
      </w:r>
      <w:r w:rsidRPr="00236133" w:rsidR="00EF7C8E">
        <w:rPr>
          <w:rFonts w:ascii="Palatino Linotype" w:hAnsi="Palatino Linotype"/>
        </w:rPr>
        <w:t>HASLO</w:t>
      </w:r>
      <w:r w:rsidRPr="00236133" w:rsidR="00957647">
        <w:rPr>
          <w:rFonts w:ascii="Palatino Linotype" w:hAnsi="Palatino Linotype"/>
        </w:rPr>
        <w:t xml:space="preserve"> project</w:t>
      </w:r>
      <w:r w:rsidRPr="00236133" w:rsidR="00C87F0C">
        <w:rPr>
          <w:rFonts w:ascii="Palatino Linotype" w:hAnsi="Palatino Linotype"/>
        </w:rPr>
        <w:t xml:space="preserve"> is</w:t>
      </w:r>
      <w:r w:rsidRPr="00236133">
        <w:rPr>
          <w:rFonts w:ascii="Palatino Linotype" w:hAnsi="Palatino Linotype"/>
        </w:rPr>
        <w:t xml:space="preserve"> more resilient, as </w:t>
      </w:r>
      <w:r w:rsidRPr="00236133" w:rsidR="002A755C">
        <w:rPr>
          <w:rFonts w:ascii="Palatino Linotype" w:hAnsi="Palatino Linotype"/>
        </w:rPr>
        <w:t>it</w:t>
      </w:r>
      <w:r w:rsidRPr="00236133">
        <w:rPr>
          <w:rFonts w:ascii="Palatino Linotype" w:hAnsi="Palatino Linotype"/>
        </w:rPr>
        <w:t xml:space="preserve"> can be self-adapting to changes in wireless conditions</w:t>
      </w:r>
      <w:r w:rsidRPr="00236133" w:rsidR="00732263">
        <w:rPr>
          <w:rFonts w:ascii="Palatino Linotype" w:hAnsi="Palatino Linotype"/>
        </w:rPr>
        <w:t>.  The use of the latest WiFi standard</w:t>
      </w:r>
      <w:r w:rsidRPr="00236133" w:rsidR="008C28ED">
        <w:rPr>
          <w:rStyle w:val="FootnoteReference"/>
          <w:rFonts w:ascii="Palatino Linotype" w:hAnsi="Palatino Linotype"/>
        </w:rPr>
        <w:footnoteReference w:id="8"/>
      </w:r>
      <w:r w:rsidRPr="00236133" w:rsidR="00732263">
        <w:rPr>
          <w:rFonts w:ascii="Palatino Linotype" w:hAnsi="Palatino Linotype"/>
        </w:rPr>
        <w:t xml:space="preserve"> in </w:t>
      </w:r>
      <w:r w:rsidRPr="00236133" w:rsidR="008C28ED">
        <w:rPr>
          <w:rFonts w:ascii="Palatino Linotype" w:hAnsi="Palatino Linotype"/>
        </w:rPr>
        <w:t xml:space="preserve">all </w:t>
      </w:r>
      <w:r w:rsidRPr="00236133" w:rsidR="00732263">
        <w:rPr>
          <w:rFonts w:ascii="Palatino Linotype" w:hAnsi="Palatino Linotype"/>
        </w:rPr>
        <w:t>these projects</w:t>
      </w:r>
      <w:r w:rsidRPr="00236133">
        <w:rPr>
          <w:rFonts w:ascii="Palatino Linotype" w:hAnsi="Palatino Linotype"/>
        </w:rPr>
        <w:t xml:space="preserve"> offer</w:t>
      </w:r>
      <w:r w:rsidRPr="00236133" w:rsidR="00732263">
        <w:rPr>
          <w:rFonts w:ascii="Palatino Linotype" w:hAnsi="Palatino Linotype"/>
        </w:rPr>
        <w:t>s</w:t>
      </w:r>
      <w:r w:rsidRPr="00236133">
        <w:rPr>
          <w:rFonts w:ascii="Palatino Linotype" w:hAnsi="Palatino Linotype"/>
        </w:rPr>
        <w:t xml:space="preserve"> greater throughput and </w:t>
      </w:r>
      <w:r w:rsidRPr="00236133" w:rsidR="00732263">
        <w:rPr>
          <w:rFonts w:ascii="Palatino Linotype" w:hAnsi="Palatino Linotype"/>
        </w:rPr>
        <w:t>wireless link management</w:t>
      </w:r>
      <w:r w:rsidRPr="00236133">
        <w:rPr>
          <w:rFonts w:ascii="Palatino Linotype" w:hAnsi="Palatino Linotype"/>
        </w:rPr>
        <w:t xml:space="preserve"> capability and can carry more traffic.</w:t>
      </w:r>
    </w:p>
    <w:p w:rsidRPr="00236133" w:rsidR="00E65E55" w:rsidP="00CD03D8" w:rsidRDefault="0000745E" w14:paraId="502CB0E7" w14:textId="0AF7C261">
      <w:pPr>
        <w:pStyle w:val="NormalWeb"/>
        <w:jc w:val="both"/>
        <w:rPr>
          <w:rFonts w:ascii="Palatino Linotype" w:hAnsi="Palatino Linotype"/>
        </w:rPr>
      </w:pPr>
      <w:r w:rsidRPr="00236133">
        <w:rPr>
          <w:rFonts w:ascii="Palatino Linotype" w:hAnsi="Palatino Linotype"/>
        </w:rPr>
        <w:t>The projects propose multiple Intermediate Distribution Frame (IDF)</w:t>
      </w:r>
      <w:r w:rsidRPr="00236133" w:rsidR="00CE3777">
        <w:rPr>
          <w:rStyle w:val="FootnoteReference"/>
          <w:rFonts w:ascii="Palatino Linotype" w:hAnsi="Palatino Linotype"/>
        </w:rPr>
        <w:footnoteReference w:id="9"/>
      </w:r>
      <w:r w:rsidRPr="00236133">
        <w:rPr>
          <w:rFonts w:ascii="Palatino Linotype" w:hAnsi="Palatino Linotype"/>
        </w:rPr>
        <w:t xml:space="preserve"> that connect to Main Distribution Frame (MDF)</w:t>
      </w:r>
      <w:r w:rsidRPr="00236133" w:rsidR="00C35689">
        <w:rPr>
          <w:rStyle w:val="FootnoteReference"/>
          <w:rFonts w:ascii="Palatino Linotype" w:hAnsi="Palatino Linotype"/>
        </w:rPr>
        <w:footnoteReference w:id="10"/>
      </w:r>
      <w:r w:rsidRPr="00236133">
        <w:rPr>
          <w:rFonts w:ascii="Palatino Linotype" w:hAnsi="Palatino Linotype"/>
        </w:rPr>
        <w:t xml:space="preserve"> in a star network topology</w:t>
      </w:r>
      <w:r w:rsidRPr="00236133" w:rsidR="52999371">
        <w:rPr>
          <w:rFonts w:ascii="Palatino Linotype" w:hAnsi="Palatino Linotype"/>
        </w:rPr>
        <w:t>.</w:t>
      </w:r>
      <w:r w:rsidRPr="00236133" w:rsidR="00780432">
        <w:rPr>
          <w:rStyle w:val="FootnoteReference"/>
          <w:rFonts w:ascii="Palatino Linotype" w:hAnsi="Palatino Linotype"/>
        </w:rPr>
        <w:footnoteReference w:id="11"/>
      </w:r>
      <w:r w:rsidRPr="00236133">
        <w:rPr>
          <w:rFonts w:ascii="Palatino Linotype" w:hAnsi="Palatino Linotype"/>
        </w:rPr>
        <w:t xml:space="preserve">  Each IDF will serve as the local collection point for the distributed access points, providing wireless coverage to the residential units in each housing facility.  </w:t>
      </w:r>
      <w:r w:rsidRPr="00236133" w:rsidR="00C9162B">
        <w:rPr>
          <w:rFonts w:ascii="Palatino Linotype" w:hAnsi="Palatino Linotype"/>
        </w:rPr>
        <w:t xml:space="preserve">Projects utilize </w:t>
      </w:r>
      <w:r w:rsidRPr="00236133" w:rsidR="008E23B5">
        <w:rPr>
          <w:rFonts w:ascii="Palatino Linotype" w:hAnsi="Palatino Linotype"/>
        </w:rPr>
        <w:t>wired</w:t>
      </w:r>
      <w:r w:rsidRPr="00236133" w:rsidR="00C9162B">
        <w:rPr>
          <w:rFonts w:ascii="Palatino Linotype" w:hAnsi="Palatino Linotype"/>
        </w:rPr>
        <w:t xml:space="preserve"> connections to bring IDFs back to the MDF</w:t>
      </w:r>
      <w:r w:rsidRPr="00236133" w:rsidR="00EF7C8E">
        <w:rPr>
          <w:rFonts w:ascii="Palatino Linotype" w:hAnsi="Palatino Linotype"/>
        </w:rPr>
        <w:t xml:space="preserve">, </w:t>
      </w:r>
      <w:r w:rsidRPr="00236133" w:rsidR="00C9162B">
        <w:rPr>
          <w:rFonts w:ascii="Palatino Linotype" w:hAnsi="Palatino Linotype"/>
        </w:rPr>
        <w:t>to connect</w:t>
      </w:r>
      <w:r w:rsidRPr="00236133" w:rsidR="003D4CBF">
        <w:rPr>
          <w:rFonts w:ascii="Palatino Linotype" w:hAnsi="Palatino Linotype"/>
        </w:rPr>
        <w:t xml:space="preserve"> </w:t>
      </w:r>
      <w:r w:rsidRPr="00236133" w:rsidR="008C77A0">
        <w:rPr>
          <w:rFonts w:ascii="Palatino Linotype" w:hAnsi="Palatino Linotype"/>
        </w:rPr>
        <w:t xml:space="preserve">to </w:t>
      </w:r>
      <w:r w:rsidRPr="00236133" w:rsidR="003D4CBF">
        <w:rPr>
          <w:rFonts w:ascii="Palatino Linotype" w:hAnsi="Palatino Linotype"/>
        </w:rPr>
        <w:t>the</w:t>
      </w:r>
      <w:r w:rsidRPr="00236133" w:rsidR="00C9162B">
        <w:rPr>
          <w:rFonts w:ascii="Palatino Linotype" w:hAnsi="Palatino Linotype"/>
        </w:rPr>
        <w:t xml:space="preserve"> IDFs </w:t>
      </w:r>
      <w:r w:rsidRPr="00236133" w:rsidR="00E65E55">
        <w:rPr>
          <w:rFonts w:ascii="Palatino Linotype" w:hAnsi="Palatino Linotype"/>
        </w:rPr>
        <w:t xml:space="preserve">that </w:t>
      </w:r>
      <w:r w:rsidRPr="00236133" w:rsidR="00C9162B">
        <w:rPr>
          <w:rFonts w:ascii="Palatino Linotype" w:hAnsi="Palatino Linotype"/>
        </w:rPr>
        <w:t>serv</w:t>
      </w:r>
      <w:r w:rsidRPr="00236133" w:rsidR="00E65E55">
        <w:rPr>
          <w:rFonts w:ascii="Palatino Linotype" w:hAnsi="Palatino Linotype"/>
        </w:rPr>
        <w:t>e</w:t>
      </w:r>
      <w:r w:rsidRPr="00236133" w:rsidR="00C9162B">
        <w:rPr>
          <w:rFonts w:ascii="Palatino Linotype" w:hAnsi="Palatino Linotype"/>
        </w:rPr>
        <w:t xml:space="preserve"> each buildin</w:t>
      </w:r>
      <w:r w:rsidRPr="00236133" w:rsidR="003D4CBF">
        <w:rPr>
          <w:rFonts w:ascii="Palatino Linotype" w:hAnsi="Palatino Linotype"/>
        </w:rPr>
        <w:t>g</w:t>
      </w:r>
      <w:r w:rsidRPr="00236133" w:rsidR="00C9162B">
        <w:rPr>
          <w:rFonts w:ascii="Palatino Linotype" w:hAnsi="Palatino Linotype"/>
        </w:rPr>
        <w:t xml:space="preserve">. </w:t>
      </w:r>
      <w:r w:rsidRPr="00236133" w:rsidR="00150B92">
        <w:rPr>
          <w:rFonts w:ascii="Palatino Linotype" w:hAnsi="Palatino Linotype"/>
        </w:rPr>
        <w:t xml:space="preserve"> </w:t>
      </w:r>
    </w:p>
    <w:p w:rsidRPr="00236133" w:rsidR="0000745E" w:rsidP="00CD03D8" w:rsidRDefault="00E65E55" w14:paraId="113F6B87" w14:textId="19B72F20">
      <w:pPr>
        <w:pStyle w:val="NormalWeb"/>
        <w:jc w:val="both"/>
        <w:rPr>
          <w:rFonts w:ascii="Palatino Linotype" w:hAnsi="Palatino Linotype"/>
        </w:rPr>
      </w:pPr>
      <w:r w:rsidRPr="00236133">
        <w:rPr>
          <w:rFonts w:ascii="Palatino Linotype" w:hAnsi="Palatino Linotype"/>
        </w:rPr>
        <w:t xml:space="preserve">IDFs distribute </w:t>
      </w:r>
      <w:r w:rsidRPr="00236133" w:rsidR="008737F2">
        <w:rPr>
          <w:rFonts w:ascii="Palatino Linotype" w:hAnsi="Palatino Linotype"/>
        </w:rPr>
        <w:t>WiFi</w:t>
      </w:r>
      <w:r w:rsidRPr="00236133">
        <w:rPr>
          <w:rFonts w:ascii="Palatino Linotype" w:hAnsi="Palatino Linotype"/>
        </w:rPr>
        <w:t xml:space="preserve"> </w:t>
      </w:r>
      <w:r w:rsidRPr="00236133" w:rsidR="00B87C83">
        <w:rPr>
          <w:rFonts w:ascii="Palatino Linotype" w:hAnsi="Palatino Linotype"/>
        </w:rPr>
        <w:t>access equipment</w:t>
      </w:r>
      <w:r w:rsidRPr="00236133">
        <w:rPr>
          <w:rFonts w:ascii="Palatino Linotype" w:hAnsi="Palatino Linotype"/>
        </w:rPr>
        <w:t xml:space="preserve"> </w:t>
      </w:r>
      <w:r w:rsidRPr="00236133" w:rsidR="00B87C83">
        <w:rPr>
          <w:rFonts w:ascii="Palatino Linotype" w:hAnsi="Palatino Linotype"/>
        </w:rPr>
        <w:t>t</w:t>
      </w:r>
      <w:r w:rsidRPr="00236133" w:rsidR="003C15C7">
        <w:rPr>
          <w:rFonts w:ascii="Palatino Linotype" w:hAnsi="Palatino Linotype"/>
        </w:rPr>
        <w:t>o</w:t>
      </w:r>
      <w:r w:rsidRPr="00236133" w:rsidR="00B87C83">
        <w:rPr>
          <w:rFonts w:ascii="Palatino Linotype" w:hAnsi="Palatino Linotype"/>
        </w:rPr>
        <w:t xml:space="preserve"> </w:t>
      </w:r>
      <w:r w:rsidRPr="00236133">
        <w:rPr>
          <w:rFonts w:ascii="Palatino Linotype" w:hAnsi="Palatino Linotype"/>
        </w:rPr>
        <w:t>serve</w:t>
      </w:r>
      <w:r w:rsidRPr="00236133" w:rsidR="00DA2FCA">
        <w:rPr>
          <w:rFonts w:ascii="Palatino Linotype" w:hAnsi="Palatino Linotype"/>
        </w:rPr>
        <w:t xml:space="preserve"> the building</w:t>
      </w:r>
      <w:r w:rsidRPr="00236133" w:rsidR="008C28ED">
        <w:rPr>
          <w:rFonts w:ascii="Palatino Linotype" w:hAnsi="Palatino Linotype"/>
        </w:rPr>
        <w:t>s</w:t>
      </w:r>
      <w:r w:rsidRPr="00236133" w:rsidR="00DA2FCA">
        <w:rPr>
          <w:rFonts w:ascii="Palatino Linotype" w:hAnsi="Palatino Linotype"/>
        </w:rPr>
        <w:t>,</w:t>
      </w:r>
      <w:r w:rsidRPr="00236133" w:rsidR="00B87C83">
        <w:rPr>
          <w:rFonts w:ascii="Palatino Linotype" w:hAnsi="Palatino Linotype"/>
        </w:rPr>
        <w:t xml:space="preserve"> and</w:t>
      </w:r>
      <w:r w:rsidRPr="00236133" w:rsidR="00DA2FCA">
        <w:rPr>
          <w:rFonts w:ascii="Palatino Linotype" w:hAnsi="Palatino Linotype"/>
        </w:rPr>
        <w:t xml:space="preserve"> t</w:t>
      </w:r>
      <w:r w:rsidRPr="00236133" w:rsidR="004076BC">
        <w:rPr>
          <w:rFonts w:ascii="Palatino Linotype" w:hAnsi="Palatino Linotype"/>
        </w:rPr>
        <w:t xml:space="preserve">he </w:t>
      </w:r>
      <w:r w:rsidRPr="00236133" w:rsidR="00EF7C8E">
        <w:rPr>
          <w:rFonts w:ascii="Palatino Linotype" w:hAnsi="Palatino Linotype"/>
        </w:rPr>
        <w:t>Ruckus</w:t>
      </w:r>
      <w:r w:rsidRPr="00236133" w:rsidR="004076BC">
        <w:rPr>
          <w:rFonts w:ascii="Palatino Linotype" w:hAnsi="Palatino Linotype"/>
        </w:rPr>
        <w:t xml:space="preserve"> </w:t>
      </w:r>
      <w:r w:rsidRPr="00236133" w:rsidR="005A4BEA">
        <w:rPr>
          <w:rFonts w:ascii="Palatino Linotype" w:hAnsi="Palatino Linotype"/>
        </w:rPr>
        <w:t xml:space="preserve">and </w:t>
      </w:r>
      <w:r w:rsidRPr="00236133" w:rsidR="00EF7C8E">
        <w:rPr>
          <w:rFonts w:ascii="Palatino Linotype" w:hAnsi="Palatino Linotype"/>
        </w:rPr>
        <w:t>Ubiquiti</w:t>
      </w:r>
      <w:r w:rsidRPr="00236133" w:rsidR="005A4BEA">
        <w:rPr>
          <w:rFonts w:ascii="Palatino Linotype" w:hAnsi="Palatino Linotype"/>
        </w:rPr>
        <w:t xml:space="preserve"> </w:t>
      </w:r>
      <w:r w:rsidRPr="00236133" w:rsidR="004076BC">
        <w:rPr>
          <w:rFonts w:ascii="Palatino Linotype" w:hAnsi="Palatino Linotype"/>
        </w:rPr>
        <w:t>wireless equipment being proposed are WiFi access points that use</w:t>
      </w:r>
      <w:r w:rsidRPr="00236133" w:rsidR="00EF7C8E">
        <w:rPr>
          <w:rFonts w:ascii="Palatino Linotype" w:hAnsi="Palatino Linotype"/>
        </w:rPr>
        <w:t xml:space="preserve"> </w:t>
      </w:r>
      <w:r w:rsidRPr="00236133" w:rsidR="004076BC">
        <w:rPr>
          <w:rFonts w:ascii="Palatino Linotype" w:hAnsi="Palatino Linotype"/>
        </w:rPr>
        <w:t>802.11</w:t>
      </w:r>
      <w:r w:rsidRPr="00236133" w:rsidR="00EF7C8E">
        <w:rPr>
          <w:rFonts w:ascii="Palatino Linotype" w:hAnsi="Palatino Linotype"/>
        </w:rPr>
        <w:t>AX</w:t>
      </w:r>
      <w:r w:rsidRPr="00236133" w:rsidR="004076BC">
        <w:rPr>
          <w:rFonts w:ascii="Palatino Linotype" w:hAnsi="Palatino Linotype"/>
        </w:rPr>
        <w:t xml:space="preserve"> standard.  In addition, t</w:t>
      </w:r>
      <w:r w:rsidRPr="00236133" w:rsidR="0000745E">
        <w:rPr>
          <w:rFonts w:ascii="Palatino Linotype" w:hAnsi="Palatino Linotype"/>
        </w:rPr>
        <w:t>he</w:t>
      </w:r>
      <w:r w:rsidRPr="00236133" w:rsidR="005A4BEA">
        <w:rPr>
          <w:rFonts w:ascii="Palatino Linotype" w:hAnsi="Palatino Linotype"/>
        </w:rPr>
        <w:t xml:space="preserve"> </w:t>
      </w:r>
      <w:r w:rsidRPr="00236133" w:rsidR="0000745E">
        <w:rPr>
          <w:rFonts w:ascii="Palatino Linotype" w:hAnsi="Palatino Linotype"/>
        </w:rPr>
        <w:t>Ruckus Wireless equipment being proposed are wireless mesh capable WiFi access points that use 802.11</w:t>
      </w:r>
      <w:r w:rsidRPr="00236133" w:rsidR="00EF7C8E">
        <w:rPr>
          <w:rFonts w:ascii="Palatino Linotype" w:hAnsi="Palatino Linotype"/>
        </w:rPr>
        <w:t>AX</w:t>
      </w:r>
      <w:r w:rsidRPr="00236133" w:rsidR="0000745E">
        <w:rPr>
          <w:rFonts w:ascii="Palatino Linotype" w:hAnsi="Palatino Linotype"/>
        </w:rPr>
        <w:t xml:space="preserve"> standards.  </w:t>
      </w:r>
      <w:r w:rsidRPr="00236133" w:rsidR="00711871">
        <w:rPr>
          <w:rFonts w:ascii="Palatino Linotype" w:hAnsi="Palatino Linotype"/>
        </w:rPr>
        <w:t>All of t</w:t>
      </w:r>
      <w:r w:rsidRPr="00236133" w:rsidR="0000745E">
        <w:rPr>
          <w:rFonts w:ascii="Palatino Linotype" w:hAnsi="Palatino Linotype"/>
        </w:rPr>
        <w:t xml:space="preserve">he access points include the latest technology advancements that greatly improve capacity and performance by </w:t>
      </w:r>
      <w:r w:rsidRPr="00236133" w:rsidR="0000745E">
        <w:rPr>
          <w:rFonts w:ascii="Palatino Linotype" w:hAnsi="Palatino Linotype"/>
        </w:rPr>
        <w:lastRenderedPageBreak/>
        <w:t>enabling more simultaneous connections and a more thorough use of spectrum</w:t>
      </w:r>
      <w:r w:rsidRPr="00236133" w:rsidR="00780432">
        <w:rPr>
          <w:rStyle w:val="FootnoteReference"/>
          <w:rFonts w:ascii="Palatino Linotype" w:hAnsi="Palatino Linotype"/>
        </w:rPr>
        <w:footnoteReference w:id="12"/>
      </w:r>
      <w:r w:rsidRPr="00236133" w:rsidR="0000745E">
        <w:rPr>
          <w:rFonts w:ascii="Palatino Linotype" w:hAnsi="Palatino Linotype"/>
        </w:rPr>
        <w:t xml:space="preserve">, while maintaining backwards compatibility to older WiFi standards.    </w:t>
      </w:r>
    </w:p>
    <w:p w:rsidRPr="00236133" w:rsidR="0000745E" w:rsidP="00CD03D8" w:rsidRDefault="0000745E" w14:paraId="3FC4497E" w14:textId="6C2E8A0B">
      <w:pPr>
        <w:pStyle w:val="NormalWeb"/>
        <w:jc w:val="both"/>
        <w:rPr>
          <w:rFonts w:ascii="Palatino Linotype" w:hAnsi="Palatino Linotype"/>
        </w:rPr>
      </w:pPr>
      <w:r w:rsidRPr="00236133">
        <w:rPr>
          <w:rFonts w:ascii="Palatino Linotype" w:hAnsi="Palatino Linotype"/>
        </w:rPr>
        <w:t xml:space="preserve">The wireless mesh equipment utilized in these projects </w:t>
      </w:r>
      <w:r w:rsidRPr="00236133" w:rsidR="00FC33AF">
        <w:rPr>
          <w:rFonts w:ascii="Palatino Linotype" w:hAnsi="Palatino Linotype"/>
        </w:rPr>
        <w:t>is</w:t>
      </w:r>
      <w:r w:rsidRPr="00236133">
        <w:rPr>
          <w:rFonts w:ascii="Palatino Linotype" w:hAnsi="Palatino Linotype"/>
        </w:rPr>
        <w:t xml:space="preserve"> more costly but provide</w:t>
      </w:r>
      <w:r w:rsidRPr="00236133" w:rsidR="00FC33AF">
        <w:rPr>
          <w:rFonts w:ascii="Palatino Linotype" w:hAnsi="Palatino Linotype"/>
        </w:rPr>
        <w:t>s</w:t>
      </w:r>
      <w:r w:rsidRPr="00236133">
        <w:rPr>
          <w:rFonts w:ascii="Palatino Linotype" w:hAnsi="Palatino Linotype"/>
        </w:rPr>
        <w:t xml:space="preserve"> the flexibility and scalability for future expansion.  All proposed wireless projects are 100</w:t>
      </w:r>
      <w:r w:rsidRPr="00236133" w:rsidR="004A4BEC">
        <w:rPr>
          <w:rFonts w:ascii="Palatino Linotype" w:hAnsi="Palatino Linotype"/>
        </w:rPr>
        <w:t xml:space="preserve"> Mbps</w:t>
      </w:r>
      <w:r w:rsidRPr="00236133" w:rsidR="00516EFA">
        <w:rPr>
          <w:rFonts w:ascii="Palatino Linotype" w:hAnsi="Palatino Linotype"/>
        </w:rPr>
        <w:t xml:space="preserve"> download</w:t>
      </w:r>
      <w:r w:rsidRPr="00236133">
        <w:rPr>
          <w:rFonts w:ascii="Palatino Linotype" w:hAnsi="Palatino Linotype"/>
        </w:rPr>
        <w:t xml:space="preserve">/20 </w:t>
      </w:r>
      <w:r w:rsidRPr="00236133" w:rsidR="004A4BEC">
        <w:rPr>
          <w:rFonts w:ascii="Palatino Linotype" w:hAnsi="Palatino Linotype"/>
        </w:rPr>
        <w:t>Mbps</w:t>
      </w:r>
      <w:r w:rsidRPr="00236133">
        <w:rPr>
          <w:rFonts w:ascii="Palatino Linotype" w:hAnsi="Palatino Linotype"/>
        </w:rPr>
        <w:t xml:space="preserve"> </w:t>
      </w:r>
      <w:r w:rsidRPr="00236133" w:rsidR="573C0A0A">
        <w:rPr>
          <w:rFonts w:ascii="Palatino Linotype" w:hAnsi="Palatino Linotype"/>
        </w:rPr>
        <w:t>up</w:t>
      </w:r>
      <w:r w:rsidRPr="00236133" w:rsidR="4B4475A9">
        <w:rPr>
          <w:rFonts w:ascii="Palatino Linotype" w:hAnsi="Palatino Linotype"/>
        </w:rPr>
        <w:t>load</w:t>
      </w:r>
      <w:r w:rsidRPr="00236133">
        <w:rPr>
          <w:rFonts w:ascii="Palatino Linotype" w:hAnsi="Palatino Linotype"/>
        </w:rPr>
        <w:t xml:space="preserve"> </w:t>
      </w:r>
      <w:r w:rsidRPr="00236133" w:rsidR="00866855">
        <w:rPr>
          <w:rFonts w:ascii="Palatino Linotype" w:hAnsi="Palatino Linotype"/>
        </w:rPr>
        <w:t xml:space="preserve">speed </w:t>
      </w:r>
      <w:r w:rsidRPr="00236133">
        <w:rPr>
          <w:rFonts w:ascii="Palatino Linotype" w:hAnsi="Palatino Linotype"/>
        </w:rPr>
        <w:t>ready.  In addition, with a minor hardware upgrade</w:t>
      </w:r>
      <w:r w:rsidRPr="00236133" w:rsidR="00780432">
        <w:rPr>
          <w:rStyle w:val="FootnoteReference"/>
          <w:rFonts w:ascii="Palatino Linotype" w:hAnsi="Palatino Linotype"/>
        </w:rPr>
        <w:footnoteReference w:id="13"/>
      </w:r>
      <w:r w:rsidRPr="00236133">
        <w:rPr>
          <w:rFonts w:ascii="Palatino Linotype" w:hAnsi="Palatino Linotype"/>
        </w:rPr>
        <w:t>, all proposed wireless projects are capable of exceeding 100</w:t>
      </w:r>
      <w:r w:rsidRPr="00236133" w:rsidR="1BC51AF9">
        <w:rPr>
          <w:rFonts w:ascii="Palatino Linotype" w:hAnsi="Palatino Linotype"/>
        </w:rPr>
        <w:t xml:space="preserve"> Mbps download</w:t>
      </w:r>
      <w:r w:rsidRPr="00236133">
        <w:rPr>
          <w:rFonts w:ascii="Palatino Linotype" w:hAnsi="Palatino Linotype"/>
        </w:rPr>
        <w:t>/20</w:t>
      </w:r>
      <w:r w:rsidRPr="00236133" w:rsidR="1BC51AF9">
        <w:rPr>
          <w:rFonts w:ascii="Palatino Linotype" w:hAnsi="Palatino Linotype"/>
        </w:rPr>
        <w:t xml:space="preserve"> Mbps upload</w:t>
      </w:r>
      <w:r w:rsidRPr="00236133">
        <w:rPr>
          <w:rFonts w:ascii="Palatino Linotype" w:hAnsi="Palatino Linotype"/>
        </w:rPr>
        <w:t xml:space="preserve"> speed, with better speeds for the wireless projects using the 802.11</w:t>
      </w:r>
      <w:r w:rsidRPr="00236133" w:rsidR="00A4540D">
        <w:rPr>
          <w:rFonts w:ascii="Palatino Linotype" w:hAnsi="Palatino Linotype"/>
        </w:rPr>
        <w:t>AX</w:t>
      </w:r>
      <w:r w:rsidRPr="00236133">
        <w:rPr>
          <w:rFonts w:ascii="Palatino Linotype" w:hAnsi="Palatino Linotype"/>
        </w:rPr>
        <w:t xml:space="preserve"> WiFi standard.</w:t>
      </w:r>
      <w:r w:rsidRPr="00236133" w:rsidR="00780432">
        <w:rPr>
          <w:rStyle w:val="FootnoteReference"/>
          <w:rFonts w:ascii="Palatino Linotype" w:hAnsi="Palatino Linotype"/>
        </w:rPr>
        <w:footnoteReference w:id="14"/>
      </w:r>
      <w:r w:rsidRPr="00236133">
        <w:rPr>
          <w:rFonts w:ascii="Palatino Linotype" w:hAnsi="Palatino Linotype"/>
        </w:rPr>
        <w:t xml:space="preserve"> </w:t>
      </w:r>
    </w:p>
    <w:p w:rsidRPr="00236133" w:rsidR="004D787D" w:rsidP="004D787D" w:rsidRDefault="00C87F0C" w14:paraId="79E2012A" w14:textId="4BC5A011">
      <w:pPr>
        <w:pStyle w:val="Default"/>
        <w:jc w:val="both"/>
        <w:rPr>
          <w:rFonts w:ascii="Palatino Linotype" w:hAnsi="Palatino Linotype"/>
          <w:color w:val="000000" w:themeColor="text1"/>
        </w:rPr>
      </w:pPr>
      <w:r w:rsidRPr="00236133">
        <w:rPr>
          <w:rFonts w:ascii="Palatino Linotype" w:hAnsi="Palatino Linotype"/>
          <w:color w:val="000000" w:themeColor="text1"/>
        </w:rPr>
        <w:t xml:space="preserve">The </w:t>
      </w:r>
      <w:r w:rsidRPr="00236133" w:rsidR="004D787D">
        <w:rPr>
          <w:rFonts w:ascii="Palatino Linotype" w:hAnsi="Palatino Linotype"/>
          <w:color w:val="000000" w:themeColor="text1"/>
        </w:rPr>
        <w:t xml:space="preserve">Las Palmas project will be deploying IDF and MDF build-outs and interconnections between several residential buildings using single-mode fiber and will also be deploying </w:t>
      </w:r>
      <w:r w:rsidR="0032083C">
        <w:rPr>
          <w:rFonts w:ascii="Palatino Linotype" w:hAnsi="Palatino Linotype"/>
          <w:color w:val="000000" w:themeColor="text1"/>
        </w:rPr>
        <w:t xml:space="preserve">cat-6 </w:t>
      </w:r>
      <w:r w:rsidRPr="00236133" w:rsidR="004D787D">
        <w:rPr>
          <w:rFonts w:ascii="Palatino Linotype" w:hAnsi="Palatino Linotype"/>
          <w:color w:val="000000" w:themeColor="text1"/>
        </w:rPr>
        <w:t>inside</w:t>
      </w:r>
      <w:r w:rsidR="006712B2">
        <w:rPr>
          <w:rFonts w:ascii="Palatino Linotype" w:hAnsi="Palatino Linotype"/>
          <w:color w:val="000000" w:themeColor="text1"/>
        </w:rPr>
        <w:t>-</w:t>
      </w:r>
      <w:r w:rsidRPr="00236133" w:rsidR="004D787D">
        <w:rPr>
          <w:rFonts w:ascii="Palatino Linotype" w:hAnsi="Palatino Linotype"/>
          <w:color w:val="000000" w:themeColor="text1"/>
        </w:rPr>
        <w:t>wiring to each residential unit.  The deployed IDF and MDF distribution points will be connected to Las Palmas</w:t>
      </w:r>
      <w:r w:rsidRPr="00236133">
        <w:rPr>
          <w:rFonts w:ascii="Palatino Linotype" w:hAnsi="Palatino Linotype"/>
          <w:color w:val="000000" w:themeColor="text1"/>
        </w:rPr>
        <w:t xml:space="preserve">’ </w:t>
      </w:r>
      <w:r w:rsidRPr="00236133" w:rsidR="004D787D">
        <w:rPr>
          <w:rFonts w:ascii="Palatino Linotype" w:hAnsi="Palatino Linotype"/>
          <w:color w:val="000000" w:themeColor="text1"/>
        </w:rPr>
        <w:t xml:space="preserve">802.11AX WiFi network via matching funds. </w:t>
      </w:r>
    </w:p>
    <w:p w:rsidRPr="00236133" w:rsidR="004D787D" w:rsidP="004D787D" w:rsidRDefault="004D787D" w14:paraId="63EB8370" w14:textId="1ED6A7FC">
      <w:pPr>
        <w:pStyle w:val="NormalWeb"/>
        <w:jc w:val="both"/>
        <w:rPr>
          <w:rFonts w:ascii="Palatino Linotype" w:hAnsi="Palatino Linotype"/>
        </w:rPr>
      </w:pPr>
      <w:r w:rsidRPr="00236133">
        <w:rPr>
          <w:rFonts w:ascii="Palatino Linotype" w:hAnsi="Palatino Linotype"/>
        </w:rPr>
        <w:t>The project is 100 Mbps download/20 Mbps upload ready.  In addition,</w:t>
      </w:r>
      <w:r w:rsidRPr="00236133" w:rsidR="00C87F0C">
        <w:rPr>
          <w:rFonts w:ascii="Palatino Linotype" w:hAnsi="Palatino Linotype"/>
        </w:rPr>
        <w:t xml:space="preserve"> this</w:t>
      </w:r>
      <w:r w:rsidRPr="00236133">
        <w:rPr>
          <w:rFonts w:ascii="Palatino Linotype" w:hAnsi="Palatino Linotype"/>
        </w:rPr>
        <w:t xml:space="preserve"> project is capable of exceeding 100 Mbps download/20 Mbps upload speed with a minor hardware upgrade. </w:t>
      </w:r>
    </w:p>
    <w:p w:rsidRPr="00236133" w:rsidR="009E19C9" w:rsidP="009E19C9" w:rsidRDefault="009E19C9" w14:paraId="4BE60B19" w14:textId="59FDE2DF">
      <w:pPr>
        <w:pStyle w:val="NormalWeb"/>
        <w:jc w:val="both"/>
        <w:rPr>
          <w:rFonts w:ascii="Palatino Linotype" w:hAnsi="Palatino Linotype"/>
        </w:rPr>
      </w:pPr>
      <w:r w:rsidRPr="00236133">
        <w:rPr>
          <w:rFonts w:ascii="Palatino Linotype" w:hAnsi="Palatino Linotype"/>
        </w:rPr>
        <w:t xml:space="preserve">The wired installations for the PSHH projects propose installation of a wired switched ethernet network in a star topology.  This installation utilizes </w:t>
      </w:r>
      <w:r w:rsidR="0032083C">
        <w:rPr>
          <w:rFonts w:ascii="Palatino Linotype" w:hAnsi="Palatino Linotype"/>
        </w:rPr>
        <w:t xml:space="preserve">cat-6 </w:t>
      </w:r>
      <w:r w:rsidRPr="00236133">
        <w:rPr>
          <w:rFonts w:ascii="Palatino Linotype" w:hAnsi="Palatino Linotype"/>
        </w:rPr>
        <w:t>inside</w:t>
      </w:r>
      <w:r w:rsidR="006712B2">
        <w:rPr>
          <w:rFonts w:ascii="Palatino Linotype" w:hAnsi="Palatino Linotype"/>
        </w:rPr>
        <w:t>-</w:t>
      </w:r>
      <w:r w:rsidRPr="00236133">
        <w:rPr>
          <w:rFonts w:ascii="Palatino Linotype" w:hAnsi="Palatino Linotype"/>
        </w:rPr>
        <w:t xml:space="preserve">wiring to connect each residential unit in a building to multiple IDFs that serve these buildings, which then connect to the MDF that interfaces with the ISP.  </w:t>
      </w:r>
    </w:p>
    <w:p w:rsidRPr="00236133" w:rsidR="009E19C9" w:rsidP="009E19C9" w:rsidRDefault="009E19C9" w14:paraId="079C6065" w14:textId="10D0A65D">
      <w:pPr>
        <w:pStyle w:val="NormalWeb"/>
        <w:jc w:val="both"/>
        <w:rPr>
          <w:rFonts w:ascii="Palatino Linotype" w:hAnsi="Palatino Linotype"/>
        </w:rPr>
      </w:pPr>
      <w:r w:rsidRPr="00236133">
        <w:rPr>
          <w:rFonts w:ascii="Palatino Linotype" w:hAnsi="Palatino Linotype"/>
        </w:rPr>
        <w:t>While the deployment of inside wiring to each residential unit is labor intensive, the simplicity of network configuration and installation offsets the higher complexity and cost of the wireless projects.  The projects propose layer 3 switching equipment and firewall equipment to manage, deploy and monitor the broadband traffic.</w:t>
      </w:r>
    </w:p>
    <w:p w:rsidRPr="00236133" w:rsidR="0000745E" w:rsidP="00CD03D8" w:rsidRDefault="009E19C9" w14:paraId="7E43937E" w14:textId="5C86A571">
      <w:pPr>
        <w:pStyle w:val="NormalWeb"/>
        <w:jc w:val="both"/>
        <w:rPr>
          <w:rFonts w:ascii="Palatino Linotype" w:hAnsi="Palatino Linotype"/>
        </w:rPr>
      </w:pPr>
      <w:r w:rsidRPr="00236133">
        <w:rPr>
          <w:rFonts w:ascii="Palatino Linotype" w:hAnsi="Palatino Linotype"/>
        </w:rPr>
        <w:t xml:space="preserve">All proposed wired projects are 100 Mbps download/20 Mbps upload ready.  In addition, </w:t>
      </w:r>
      <w:r w:rsidRPr="00236133" w:rsidR="00C87F0C">
        <w:rPr>
          <w:rFonts w:ascii="Palatino Linotype" w:hAnsi="Palatino Linotype"/>
        </w:rPr>
        <w:t xml:space="preserve">these </w:t>
      </w:r>
      <w:r w:rsidRPr="00236133">
        <w:rPr>
          <w:rFonts w:ascii="Palatino Linotype" w:hAnsi="Palatino Linotype"/>
        </w:rPr>
        <w:t xml:space="preserve">projects are capable of exceeding 100 Mbps download/20 Mbps upload speed with a minor hardware upgrade. </w:t>
      </w:r>
    </w:p>
    <w:p w:rsidRPr="00236133" w:rsidR="00C9162B" w:rsidP="00CD03D8" w:rsidRDefault="008A47E1" w14:paraId="7DBD6895" w14:textId="62978F54">
      <w:pPr>
        <w:pStyle w:val="NormalWeb"/>
        <w:jc w:val="both"/>
        <w:rPr>
          <w:rFonts w:ascii="Palatino Linotype" w:hAnsi="Palatino Linotype"/>
        </w:rPr>
      </w:pPr>
      <w:r w:rsidRPr="00236133">
        <w:rPr>
          <w:rFonts w:ascii="Palatino Linotype" w:hAnsi="Palatino Linotype"/>
        </w:rPr>
        <w:lastRenderedPageBreak/>
        <w:t>The</w:t>
      </w:r>
      <w:r w:rsidRPr="00236133" w:rsidR="00B36549">
        <w:rPr>
          <w:rFonts w:ascii="Palatino Linotype" w:hAnsi="Palatino Linotype"/>
        </w:rPr>
        <w:t xml:space="preserve"> wireless </w:t>
      </w:r>
      <w:r w:rsidRPr="00236133" w:rsidR="00246D0F">
        <w:rPr>
          <w:rFonts w:ascii="Palatino Linotype" w:hAnsi="Palatino Linotype"/>
        </w:rPr>
        <w:t>project</w:t>
      </w:r>
      <w:r w:rsidRPr="00236133" w:rsidR="00C87F0C">
        <w:rPr>
          <w:rFonts w:ascii="Palatino Linotype" w:hAnsi="Palatino Linotype"/>
        </w:rPr>
        <w:t>s</w:t>
      </w:r>
      <w:r w:rsidRPr="00236133">
        <w:rPr>
          <w:rFonts w:ascii="Palatino Linotype" w:hAnsi="Palatino Linotype"/>
        </w:rPr>
        <w:t xml:space="preserve"> listed</w:t>
      </w:r>
      <w:r w:rsidRPr="00236133" w:rsidR="00246D0F">
        <w:rPr>
          <w:rFonts w:ascii="Palatino Linotype" w:hAnsi="Palatino Linotype"/>
        </w:rPr>
        <w:t xml:space="preserve"> </w:t>
      </w:r>
      <w:r w:rsidRPr="00236133" w:rsidR="00B36549">
        <w:rPr>
          <w:rFonts w:ascii="Palatino Linotype" w:hAnsi="Palatino Linotype"/>
        </w:rPr>
        <w:t>access limitations within the property</w:t>
      </w:r>
      <w:r w:rsidRPr="00236133">
        <w:rPr>
          <w:rFonts w:ascii="Palatino Linotype" w:hAnsi="Palatino Linotype"/>
        </w:rPr>
        <w:t xml:space="preserve"> as the primary reason for choosing wireless deployment.  The complexity, labor and material cost</w:t>
      </w:r>
      <w:r w:rsidRPr="00236133" w:rsidR="007D4A60">
        <w:rPr>
          <w:rStyle w:val="FootnoteReference"/>
          <w:rFonts w:ascii="Palatino Linotype" w:hAnsi="Palatino Linotype"/>
        </w:rPr>
        <w:footnoteReference w:id="15"/>
      </w:r>
      <w:r w:rsidRPr="00236133">
        <w:rPr>
          <w:rFonts w:ascii="Palatino Linotype" w:hAnsi="Palatino Linotype"/>
        </w:rPr>
        <w:t xml:space="preserve"> of </w:t>
      </w:r>
      <w:r w:rsidRPr="00236133" w:rsidR="0019592A">
        <w:rPr>
          <w:rFonts w:ascii="Palatino Linotype" w:hAnsi="Palatino Linotype"/>
        </w:rPr>
        <w:t>wireless deployment ha</w:t>
      </w:r>
      <w:r w:rsidRPr="00236133" w:rsidR="00FC33AF">
        <w:rPr>
          <w:rFonts w:ascii="Palatino Linotype" w:hAnsi="Palatino Linotype"/>
        </w:rPr>
        <w:t>s</w:t>
      </w:r>
      <w:r w:rsidRPr="00236133" w:rsidR="0019592A">
        <w:rPr>
          <w:rFonts w:ascii="Palatino Linotype" w:hAnsi="Palatino Linotype"/>
        </w:rPr>
        <w:t xml:space="preserve"> been rising t</w:t>
      </w:r>
      <w:r w:rsidRPr="00236133" w:rsidR="00FC33AF">
        <w:rPr>
          <w:rFonts w:ascii="Palatino Linotype" w:hAnsi="Palatino Linotype"/>
        </w:rPr>
        <w:t>hus</w:t>
      </w:r>
      <w:r w:rsidRPr="00236133" w:rsidR="0019592A">
        <w:rPr>
          <w:rFonts w:ascii="Palatino Linotype" w:hAnsi="Palatino Linotype"/>
        </w:rPr>
        <w:t xml:space="preserve"> increas</w:t>
      </w:r>
      <w:r w:rsidRPr="00236133" w:rsidR="00FC33AF">
        <w:rPr>
          <w:rFonts w:ascii="Palatino Linotype" w:hAnsi="Palatino Linotype"/>
        </w:rPr>
        <w:t>ing</w:t>
      </w:r>
      <w:r w:rsidRPr="00236133" w:rsidR="00B36549">
        <w:rPr>
          <w:rFonts w:ascii="Palatino Linotype" w:hAnsi="Palatino Linotype"/>
        </w:rPr>
        <w:t xml:space="preserve"> the project </w:t>
      </w:r>
      <w:r w:rsidRPr="00236133" w:rsidR="003D39D7">
        <w:rPr>
          <w:rFonts w:ascii="Palatino Linotype" w:hAnsi="Palatino Linotype"/>
        </w:rPr>
        <w:t>costs but</w:t>
      </w:r>
      <w:r w:rsidRPr="00236133" w:rsidR="00B36549">
        <w:rPr>
          <w:rFonts w:ascii="Palatino Linotype" w:hAnsi="Palatino Linotype"/>
        </w:rPr>
        <w:t xml:space="preserve"> </w:t>
      </w:r>
      <w:r w:rsidRPr="00236133" w:rsidR="0019683B">
        <w:rPr>
          <w:rFonts w:ascii="Palatino Linotype" w:hAnsi="Palatino Linotype"/>
        </w:rPr>
        <w:t>remains</w:t>
      </w:r>
      <w:r w:rsidRPr="00236133" w:rsidR="00B36549">
        <w:rPr>
          <w:rFonts w:ascii="Palatino Linotype" w:hAnsi="Palatino Linotype"/>
        </w:rPr>
        <w:t xml:space="preserve"> a viable and less costly engineering option of system deployment as compared to direct connection, </w:t>
      </w:r>
      <w:r w:rsidRPr="00236133">
        <w:rPr>
          <w:rFonts w:ascii="Palatino Linotype" w:hAnsi="Palatino Linotype"/>
        </w:rPr>
        <w:t>when</w:t>
      </w:r>
      <w:r w:rsidRPr="00236133" w:rsidR="00B36549">
        <w:rPr>
          <w:rFonts w:ascii="Palatino Linotype" w:hAnsi="Palatino Linotype"/>
        </w:rPr>
        <w:t xml:space="preserve"> heavy construction </w:t>
      </w:r>
      <w:r w:rsidRPr="00236133">
        <w:rPr>
          <w:rFonts w:ascii="Palatino Linotype" w:hAnsi="Palatino Linotype"/>
        </w:rPr>
        <w:t xml:space="preserve">is required </w:t>
      </w:r>
      <w:r w:rsidRPr="00236133" w:rsidR="00B36549">
        <w:rPr>
          <w:rFonts w:ascii="Palatino Linotype" w:hAnsi="Palatino Linotype"/>
        </w:rPr>
        <w:t>that involve</w:t>
      </w:r>
      <w:r w:rsidRPr="00236133" w:rsidR="00DE3A1D">
        <w:rPr>
          <w:rFonts w:ascii="Palatino Linotype" w:hAnsi="Palatino Linotype"/>
        </w:rPr>
        <w:t xml:space="preserve"> </w:t>
      </w:r>
      <w:r w:rsidRPr="00236133" w:rsidR="0019592A">
        <w:rPr>
          <w:rFonts w:ascii="Palatino Linotype" w:hAnsi="Palatino Linotype"/>
        </w:rPr>
        <w:t xml:space="preserve">structural modification, </w:t>
      </w:r>
      <w:r w:rsidRPr="00236133" w:rsidR="00B36549">
        <w:rPr>
          <w:rFonts w:ascii="Palatino Linotype" w:hAnsi="Palatino Linotype"/>
        </w:rPr>
        <w:t>trenching, laying conduits</w:t>
      </w:r>
      <w:r w:rsidRPr="00236133" w:rsidR="0019683B">
        <w:rPr>
          <w:rFonts w:ascii="Palatino Linotype" w:hAnsi="Palatino Linotype"/>
        </w:rPr>
        <w:t xml:space="preserve">, </w:t>
      </w:r>
      <w:r w:rsidRPr="00236133" w:rsidR="00FC33AF">
        <w:rPr>
          <w:rFonts w:ascii="Palatino Linotype" w:hAnsi="Palatino Linotype"/>
        </w:rPr>
        <w:t>feedthrough</w:t>
      </w:r>
      <w:r w:rsidRPr="00236133" w:rsidR="00B36549">
        <w:rPr>
          <w:rFonts w:ascii="Palatino Linotype" w:hAnsi="Palatino Linotype"/>
        </w:rPr>
        <w:t xml:space="preserve"> and</w:t>
      </w:r>
      <w:r w:rsidRPr="00236133" w:rsidR="0019683B">
        <w:rPr>
          <w:rFonts w:ascii="Palatino Linotype" w:hAnsi="Palatino Linotype"/>
        </w:rPr>
        <w:t xml:space="preserve"> backfill.  In addition, wireless bridge connections</w:t>
      </w:r>
      <w:r w:rsidRPr="00236133" w:rsidR="00EF7C8E">
        <w:rPr>
          <w:rFonts w:ascii="Palatino Linotype" w:hAnsi="Palatino Linotype"/>
        </w:rPr>
        <w:t>, when utilized,</w:t>
      </w:r>
      <w:r w:rsidRPr="00236133" w:rsidR="0019683B">
        <w:rPr>
          <w:rFonts w:ascii="Palatino Linotype" w:hAnsi="Palatino Linotype"/>
        </w:rPr>
        <w:t xml:space="preserve"> can be engineered and deployed relatively quickly, as compared to heavy construction, which often require review </w:t>
      </w:r>
      <w:r w:rsidRPr="00236133" w:rsidR="00364764">
        <w:rPr>
          <w:rFonts w:ascii="Palatino Linotype" w:hAnsi="Palatino Linotype"/>
        </w:rPr>
        <w:t xml:space="preserve">and </w:t>
      </w:r>
      <w:r w:rsidRPr="00236133" w:rsidR="0019683B">
        <w:rPr>
          <w:rFonts w:ascii="Palatino Linotype" w:hAnsi="Palatino Linotype"/>
        </w:rPr>
        <w:t>approval</w:t>
      </w:r>
      <w:r w:rsidRPr="00236133" w:rsidR="00FC33AF">
        <w:rPr>
          <w:rFonts w:ascii="Palatino Linotype" w:hAnsi="Palatino Linotype"/>
        </w:rPr>
        <w:t>s</w:t>
      </w:r>
      <w:r w:rsidRPr="00236133" w:rsidR="0019683B">
        <w:rPr>
          <w:rFonts w:ascii="Palatino Linotype" w:hAnsi="Palatino Linotype"/>
        </w:rPr>
        <w:t xml:space="preserve"> in addition to lengthy project planning.  </w:t>
      </w:r>
    </w:p>
    <w:p w:rsidRPr="00236133" w:rsidR="00246D0F" w:rsidP="00CD03D8" w:rsidRDefault="00246D0F" w14:paraId="780B36AA" w14:textId="7F1A7620">
      <w:pPr>
        <w:pStyle w:val="NormalWeb"/>
        <w:jc w:val="both"/>
        <w:rPr>
          <w:rFonts w:ascii="Palatino Linotype" w:hAnsi="Palatino Linotype"/>
        </w:rPr>
      </w:pPr>
      <w:r w:rsidRPr="00236133">
        <w:rPr>
          <w:rFonts w:ascii="Palatino Linotype" w:hAnsi="Palatino Linotype"/>
        </w:rPr>
        <w:t>In addition, the unusual market conditions of the past few years</w:t>
      </w:r>
      <w:r w:rsidRPr="00236133">
        <w:rPr>
          <w:rStyle w:val="FootnoteReference"/>
          <w:rFonts w:ascii="Palatino Linotype" w:hAnsi="Palatino Linotype"/>
        </w:rPr>
        <w:footnoteReference w:id="16"/>
      </w:r>
      <w:r w:rsidRPr="00716122" w:rsidR="00C34EE2">
        <w:rPr>
          <w:rFonts w:ascii="Palatino Linotype" w:hAnsi="Palatino Linotype"/>
          <w:vertAlign w:val="superscript"/>
        </w:rPr>
        <w:t>,</w:t>
      </w:r>
      <w:r w:rsidRPr="00236133">
        <w:rPr>
          <w:rStyle w:val="FootnoteReference"/>
          <w:rFonts w:ascii="Palatino Linotype" w:hAnsi="Palatino Linotype"/>
        </w:rPr>
        <w:footnoteReference w:id="17"/>
      </w:r>
      <w:r w:rsidRPr="00716122" w:rsidR="00C34EE2">
        <w:rPr>
          <w:rFonts w:ascii="Palatino Linotype" w:hAnsi="Palatino Linotype"/>
          <w:vertAlign w:val="superscript"/>
        </w:rPr>
        <w:t>,</w:t>
      </w:r>
      <w:r w:rsidRPr="00716122" w:rsidR="00CD03D8">
        <w:rPr>
          <w:rFonts w:ascii="Palatino Linotype" w:hAnsi="Palatino Linotype"/>
          <w:vertAlign w:val="superscript"/>
        </w:rPr>
        <w:t xml:space="preserve"> </w:t>
      </w:r>
      <w:r w:rsidRPr="00236133">
        <w:rPr>
          <w:rStyle w:val="FootnoteReference"/>
          <w:rFonts w:ascii="Palatino Linotype" w:hAnsi="Palatino Linotype"/>
        </w:rPr>
        <w:footnoteReference w:id="18"/>
      </w:r>
      <w:r w:rsidRPr="00236133">
        <w:rPr>
          <w:rFonts w:ascii="Palatino Linotype" w:hAnsi="Palatino Linotype"/>
        </w:rPr>
        <w:t xml:space="preserve"> (supply crunch, high commodity prices, shortage of labor force, high energy cost) continue to linger, and the program savings encouraged through the use of the economy of scale via the unit caps continue to fall behind, as a result of the rapid inflationary pressures in the marketplace.</w:t>
      </w:r>
    </w:p>
    <w:p w:rsidRPr="00770746" w:rsidR="0000745E" w:rsidP="0000745E" w:rsidRDefault="0000745E" w14:paraId="301D4C7F" w14:textId="11DE2BF6">
      <w:pPr>
        <w:pStyle w:val="NormalWeb"/>
        <w:rPr>
          <w:rFonts w:ascii="Palatino Linotype" w:hAnsi="Palatino Linotype"/>
        </w:rPr>
      </w:pPr>
      <w:r w:rsidRPr="00236133">
        <w:rPr>
          <w:rFonts w:ascii="Palatino Linotype" w:hAnsi="Palatino Linotype"/>
        </w:rPr>
        <w:t xml:space="preserve">Based on staff research discussed above, </w:t>
      </w:r>
      <w:r w:rsidRPr="00236133" w:rsidR="001036D0">
        <w:rPr>
          <w:rFonts w:ascii="Palatino Linotype" w:hAnsi="Palatino Linotype"/>
        </w:rPr>
        <w:t xml:space="preserve">Staff </w:t>
      </w:r>
      <w:r w:rsidRPr="00236133">
        <w:rPr>
          <w:rFonts w:ascii="Palatino Linotype" w:hAnsi="Palatino Linotype"/>
        </w:rPr>
        <w:t>finds the reasons for the extra cost per unit reasonable and recommends approval.</w:t>
      </w:r>
      <w:r w:rsidRPr="00770746">
        <w:rPr>
          <w:rFonts w:ascii="Palatino Linotype" w:hAnsi="Palatino Linotype"/>
        </w:rPr>
        <w:t xml:space="preserve">  </w:t>
      </w:r>
    </w:p>
    <w:p w:rsidRPr="00770746" w:rsidR="00996A8F" w:rsidP="00996A8F" w:rsidRDefault="00996A8F" w14:paraId="605BBDA4" w14:textId="77777777">
      <w:pPr>
        <w:rPr>
          <w:rFonts w:ascii="Palatino Linotype" w:hAnsi="Palatino Linotype"/>
        </w:rPr>
      </w:pPr>
    </w:p>
    <w:p w:rsidRPr="00770746" w:rsidR="00996A8F" w:rsidP="00996A8F" w:rsidRDefault="00996A8F" w14:paraId="3A872F25" w14:textId="77777777">
      <w:pPr>
        <w:autoSpaceDE w:val="0"/>
        <w:autoSpaceDN w:val="0"/>
        <w:adjustRightInd w:val="0"/>
        <w:rPr>
          <w:rFonts w:ascii="Palatino Linotype" w:hAnsi="Palatino Linotype"/>
          <w:b/>
        </w:rPr>
      </w:pPr>
      <w:r w:rsidRPr="00770746">
        <w:rPr>
          <w:rFonts w:ascii="Palatino Linotype" w:hAnsi="Palatino Linotype"/>
          <w:b/>
        </w:rPr>
        <w:t>V.     COMPLIANCE REQUIREMENTS</w:t>
      </w:r>
    </w:p>
    <w:p w:rsidRPr="00770746" w:rsidR="00996A8F" w:rsidP="00996A8F" w:rsidRDefault="00996A8F" w14:paraId="6F286DDD" w14:textId="77777777">
      <w:pPr>
        <w:autoSpaceDE w:val="0"/>
        <w:autoSpaceDN w:val="0"/>
        <w:adjustRightInd w:val="0"/>
        <w:rPr>
          <w:rFonts w:ascii="Palatino Linotype" w:hAnsi="Palatino Linotype"/>
          <w:b/>
        </w:rPr>
      </w:pPr>
    </w:p>
    <w:p w:rsidRPr="00770746" w:rsidR="00996A8F" w:rsidP="00CD03D8" w:rsidRDefault="001270BE" w14:paraId="7D0BA5CD" w14:textId="16DD7C5F">
      <w:pPr>
        <w:autoSpaceDE w:val="0"/>
        <w:autoSpaceDN w:val="0"/>
        <w:adjustRightInd w:val="0"/>
        <w:jc w:val="both"/>
        <w:rPr>
          <w:rFonts w:ascii="Palatino Linotype" w:hAnsi="Palatino Linotype" w:cs="Garamond"/>
        </w:rPr>
      </w:pPr>
      <w:bookmarkStart w:name="_Hlk148616407" w:id="1"/>
      <w:r>
        <w:rPr>
          <w:rFonts w:ascii="Palatino Linotype" w:hAnsi="Palatino Linotype"/>
        </w:rPr>
        <w:t>EAH, HASLO, Las Palmas, and PSHH</w:t>
      </w:r>
      <w:r w:rsidRPr="00770746" w:rsidR="00105612">
        <w:rPr>
          <w:rFonts w:ascii="Palatino Linotype" w:hAnsi="Palatino Linotype"/>
        </w:rPr>
        <w:t xml:space="preserve"> </w:t>
      </w:r>
      <w:bookmarkEnd w:id="1"/>
      <w:r w:rsidRPr="00770746" w:rsidR="00996A8F">
        <w:rPr>
          <w:rFonts w:ascii="Palatino Linotype" w:hAnsi="Palatino Linotype" w:cs="Garamond"/>
        </w:rPr>
        <w:t>are required to comply with all the guidelines, requirements, and conditions associated with the grant of CASF funds as specified in D.</w:t>
      </w:r>
      <w:r w:rsidRPr="00770746" w:rsidR="655D00C9">
        <w:rPr>
          <w:rFonts w:ascii="Palatino Linotype" w:hAnsi="Palatino Linotype" w:cs="Garamond"/>
        </w:rPr>
        <w:t xml:space="preserve"> </w:t>
      </w:r>
      <w:r w:rsidRPr="00770746" w:rsidR="00FE7D41">
        <w:rPr>
          <w:rFonts w:ascii="Palatino Linotype" w:hAnsi="Palatino Linotype" w:cs="Garamond"/>
        </w:rPr>
        <w:t>22</w:t>
      </w:r>
      <w:r w:rsidRPr="00770746" w:rsidR="00996A8F">
        <w:rPr>
          <w:rFonts w:ascii="Palatino Linotype" w:hAnsi="Palatino Linotype" w:cs="Garamond"/>
        </w:rPr>
        <w:t>-</w:t>
      </w:r>
      <w:r w:rsidRPr="00770746" w:rsidR="00FE7D41">
        <w:rPr>
          <w:rFonts w:ascii="Palatino Linotype" w:hAnsi="Palatino Linotype" w:cs="Garamond"/>
        </w:rPr>
        <w:t>05</w:t>
      </w:r>
      <w:r w:rsidRPr="00770746" w:rsidR="00996A8F">
        <w:rPr>
          <w:rFonts w:ascii="Palatino Linotype" w:hAnsi="Palatino Linotype" w:cs="Garamond"/>
        </w:rPr>
        <w:t>-0</w:t>
      </w:r>
      <w:r w:rsidRPr="00770746" w:rsidR="00FE7D41">
        <w:rPr>
          <w:rFonts w:ascii="Palatino Linotype" w:hAnsi="Palatino Linotype" w:cs="Garamond"/>
        </w:rPr>
        <w:t>2</w:t>
      </w:r>
      <w:r w:rsidRPr="00770746" w:rsidR="00996A8F">
        <w:rPr>
          <w:rFonts w:ascii="Palatino Linotype" w:hAnsi="Palatino Linotype" w:cs="Garamond"/>
        </w:rPr>
        <w:t>9.  Such compliance includes, but is not limited to the following:</w:t>
      </w:r>
    </w:p>
    <w:p w:rsidRPr="00770746" w:rsidR="00996A8F" w:rsidP="00996A8F" w:rsidRDefault="00996A8F" w14:paraId="42E4A6AE" w14:textId="77777777">
      <w:pPr>
        <w:autoSpaceDE w:val="0"/>
        <w:autoSpaceDN w:val="0"/>
        <w:adjustRightInd w:val="0"/>
        <w:rPr>
          <w:rFonts w:ascii="Palatino Linotype" w:hAnsi="Palatino Linotype"/>
        </w:rPr>
      </w:pPr>
    </w:p>
    <w:p w:rsidRPr="00770746" w:rsidR="00996A8F" w:rsidP="00996A8F" w:rsidRDefault="00996A8F" w14:paraId="58DB28C4" w14:textId="77777777">
      <w:pPr>
        <w:numPr>
          <w:ilvl w:val="0"/>
          <w:numId w:val="2"/>
        </w:numPr>
        <w:autoSpaceDE w:val="0"/>
        <w:autoSpaceDN w:val="0"/>
        <w:adjustRightInd w:val="0"/>
        <w:ind w:left="900"/>
        <w:rPr>
          <w:rFonts w:ascii="Palatino Linotype" w:hAnsi="Palatino Linotype"/>
          <w:b/>
        </w:rPr>
      </w:pPr>
      <w:r w:rsidRPr="00770746">
        <w:rPr>
          <w:rFonts w:ascii="Palatino Linotype" w:hAnsi="Palatino Linotype"/>
          <w:b/>
        </w:rPr>
        <w:t xml:space="preserve">California Environmental Quality Act (CEQA) </w:t>
      </w:r>
    </w:p>
    <w:p w:rsidRPr="00770746" w:rsidR="00996A8F" w:rsidP="00996A8F" w:rsidRDefault="00996A8F" w14:paraId="6AB7D2F3" w14:textId="77777777">
      <w:pPr>
        <w:pStyle w:val="Default"/>
        <w:rPr>
          <w:rFonts w:ascii="Palatino Linotype" w:hAnsi="Palatino Linotype"/>
          <w:color w:val="auto"/>
        </w:rPr>
      </w:pPr>
    </w:p>
    <w:p w:rsidRPr="00770746" w:rsidR="00996A8F" w:rsidP="00CD03D8" w:rsidRDefault="00996A8F" w14:paraId="292495C3" w14:textId="77777777">
      <w:pPr>
        <w:pStyle w:val="Default"/>
        <w:jc w:val="both"/>
        <w:rPr>
          <w:rFonts w:ascii="Palatino Linotype" w:hAnsi="Palatino Linotype"/>
          <w:color w:val="auto"/>
        </w:rPr>
      </w:pPr>
      <w:r w:rsidRPr="00770746">
        <w:rPr>
          <w:rFonts w:ascii="Palatino Linotype" w:hAnsi="Palatino Linotype"/>
          <w:color w:val="auto"/>
        </w:rPr>
        <w:t>All CASF grants are subject to CEQA requirements unless the projects are statutorily or categorically exempt pursuant to the CEQA Guidelines.</w:t>
      </w:r>
    </w:p>
    <w:p w:rsidRPr="00770746" w:rsidR="00996A8F" w:rsidP="00CD03D8" w:rsidRDefault="00996A8F" w14:paraId="7B921960" w14:textId="77777777">
      <w:pPr>
        <w:autoSpaceDE w:val="0"/>
        <w:autoSpaceDN w:val="0"/>
        <w:adjustRightInd w:val="0"/>
        <w:jc w:val="both"/>
        <w:rPr>
          <w:rFonts w:ascii="Palatino Linotype" w:hAnsi="Palatino Linotype"/>
        </w:rPr>
      </w:pPr>
    </w:p>
    <w:p w:rsidRPr="00770746" w:rsidR="00B940A6" w:rsidP="00CD03D8" w:rsidRDefault="00996A8F" w14:paraId="254416F4" w14:textId="39E0A419">
      <w:pPr>
        <w:autoSpaceDE w:val="0"/>
        <w:autoSpaceDN w:val="0"/>
        <w:adjustRightInd w:val="0"/>
        <w:jc w:val="both"/>
        <w:rPr>
          <w:rFonts w:ascii="Palatino Linotype" w:hAnsi="Palatino Linotype"/>
        </w:rPr>
      </w:pPr>
      <w:r w:rsidRPr="2847ECE0">
        <w:rPr>
          <w:rFonts w:ascii="Palatino Linotype" w:hAnsi="Palatino Linotype"/>
        </w:rPr>
        <w:t xml:space="preserve">All </w:t>
      </w:r>
      <w:r w:rsidRPr="2847ECE0" w:rsidR="362AF697">
        <w:rPr>
          <w:rFonts w:ascii="Palatino Linotype" w:hAnsi="Palatino Linotype"/>
        </w:rPr>
        <w:t>five</w:t>
      </w:r>
      <w:r w:rsidRPr="2847ECE0">
        <w:rPr>
          <w:rFonts w:ascii="Palatino Linotype" w:hAnsi="Palatino Linotype"/>
        </w:rPr>
        <w:t xml:space="preserve"> projects require limited modifications of existing structures.  </w:t>
      </w:r>
    </w:p>
    <w:p w:rsidRPr="00770746" w:rsidR="00B940A6" w:rsidP="00CD03D8" w:rsidRDefault="00B940A6" w14:paraId="3F770B67" w14:textId="77777777">
      <w:pPr>
        <w:autoSpaceDE w:val="0"/>
        <w:autoSpaceDN w:val="0"/>
        <w:adjustRightInd w:val="0"/>
        <w:jc w:val="both"/>
        <w:rPr>
          <w:rFonts w:ascii="Palatino Linotype" w:hAnsi="Palatino Linotype"/>
        </w:rPr>
      </w:pPr>
    </w:p>
    <w:p w:rsidRPr="00770746" w:rsidR="00996A8F" w:rsidP="00CD03D8" w:rsidRDefault="00996A8F" w14:paraId="2EE47947" w14:textId="5C9C466D">
      <w:pPr>
        <w:autoSpaceDE w:val="0"/>
        <w:autoSpaceDN w:val="0"/>
        <w:adjustRightInd w:val="0"/>
        <w:jc w:val="both"/>
        <w:rPr>
          <w:rFonts w:ascii="Palatino Linotype" w:hAnsi="Palatino Linotype" w:cs="Tahoma"/>
        </w:rPr>
      </w:pPr>
      <w:r w:rsidRPr="00770746">
        <w:rPr>
          <w:rFonts w:ascii="Palatino Linotype" w:hAnsi="Palatino Linotype"/>
        </w:rPr>
        <w:lastRenderedPageBreak/>
        <w:t xml:space="preserve">The wireless </w:t>
      </w:r>
      <w:r w:rsidRPr="00770746">
        <w:rPr>
          <w:rFonts w:ascii="Palatino Linotype" w:hAnsi="Palatino Linotype" w:cs="Tahoma"/>
        </w:rPr>
        <w:t xml:space="preserve">projects are based on </w:t>
      </w:r>
      <w:r w:rsidRPr="00770746" w:rsidR="009C518E">
        <w:rPr>
          <w:rFonts w:ascii="Palatino Linotype" w:hAnsi="Palatino Linotype" w:cs="Tahoma"/>
        </w:rPr>
        <w:t xml:space="preserve">802.11ac </w:t>
      </w:r>
      <w:r w:rsidRPr="00770746" w:rsidR="0013067D">
        <w:rPr>
          <w:rFonts w:ascii="Palatino Linotype" w:hAnsi="Palatino Linotype" w:cs="Tahoma"/>
        </w:rPr>
        <w:t>W</w:t>
      </w:r>
      <w:r w:rsidRPr="00770746" w:rsidR="009C518E">
        <w:rPr>
          <w:rFonts w:ascii="Palatino Linotype" w:hAnsi="Palatino Linotype" w:cs="Tahoma"/>
        </w:rPr>
        <w:t>ave2 and 802.11ax</w:t>
      </w:r>
      <w:r w:rsidRPr="00770746">
        <w:rPr>
          <w:rFonts w:ascii="Palatino Linotype" w:hAnsi="Palatino Linotype" w:cs="Tahoma"/>
        </w:rPr>
        <w:t xml:space="preserve"> wireless network architecture</w:t>
      </w:r>
      <w:r w:rsidR="003D39D7">
        <w:rPr>
          <w:rFonts w:ascii="Palatino Linotype" w:hAnsi="Palatino Linotype" w:cs="Tahoma"/>
        </w:rPr>
        <w:t>s</w:t>
      </w:r>
      <w:r w:rsidRPr="00770746">
        <w:rPr>
          <w:rFonts w:ascii="Palatino Linotype" w:hAnsi="Palatino Linotype" w:cs="Tahoma"/>
        </w:rPr>
        <w:t xml:space="preserve"> consisting of ISP Modem(s), network switching equipment and wireless access points.  This requires installation/mounting of equipment in existing structures such as </w:t>
      </w:r>
      <w:r w:rsidRPr="00770746" w:rsidR="008B523F">
        <w:rPr>
          <w:rFonts w:ascii="Palatino Linotype" w:hAnsi="Palatino Linotype" w:cs="Tahoma"/>
        </w:rPr>
        <w:t xml:space="preserve">ceilings or </w:t>
      </w:r>
      <w:r w:rsidRPr="00770746">
        <w:rPr>
          <w:rFonts w:ascii="Palatino Linotype" w:hAnsi="Palatino Linotype" w:cs="Tahoma"/>
        </w:rPr>
        <w:t xml:space="preserve">rooftops. </w:t>
      </w:r>
    </w:p>
    <w:p w:rsidRPr="00770746" w:rsidR="00B940A6" w:rsidP="00CD03D8" w:rsidRDefault="00B940A6" w14:paraId="76D956CD" w14:textId="77777777">
      <w:pPr>
        <w:autoSpaceDE w:val="0"/>
        <w:autoSpaceDN w:val="0"/>
        <w:adjustRightInd w:val="0"/>
        <w:jc w:val="both"/>
        <w:rPr>
          <w:rFonts w:ascii="Palatino Linotype" w:hAnsi="Palatino Linotype"/>
        </w:rPr>
      </w:pPr>
    </w:p>
    <w:p w:rsidRPr="00770746" w:rsidR="00B940A6" w:rsidDel="00C352D3" w:rsidP="00CD03D8" w:rsidRDefault="00B940A6" w14:paraId="193C776F" w14:textId="11A33C4C">
      <w:pPr>
        <w:autoSpaceDE w:val="0"/>
        <w:autoSpaceDN w:val="0"/>
        <w:adjustRightInd w:val="0"/>
        <w:jc w:val="both"/>
        <w:rPr>
          <w:rFonts w:ascii="Palatino Linotype" w:hAnsi="Palatino Linotype"/>
        </w:rPr>
      </w:pPr>
      <w:r w:rsidRPr="00770746">
        <w:rPr>
          <w:rFonts w:ascii="Palatino Linotype" w:hAnsi="Palatino Linotype"/>
        </w:rPr>
        <w:t>The hybrid projects that use both wired and wireless network architecture consists of ISP modem(s)</w:t>
      </w:r>
      <w:r w:rsidRPr="00770746" w:rsidR="008B523F">
        <w:rPr>
          <w:rFonts w:ascii="Palatino Linotype" w:hAnsi="Palatino Linotype"/>
        </w:rPr>
        <w:t>,</w:t>
      </w:r>
      <w:r w:rsidRPr="00770746">
        <w:rPr>
          <w:rFonts w:ascii="Palatino Linotype" w:hAnsi="Palatino Linotype"/>
        </w:rPr>
        <w:t xml:space="preserve"> networking switching equipment and wireless </w:t>
      </w:r>
      <w:r w:rsidRPr="00770746" w:rsidR="00023DAB">
        <w:rPr>
          <w:rFonts w:ascii="Palatino Linotype" w:hAnsi="Palatino Linotype"/>
        </w:rPr>
        <w:t>routers</w:t>
      </w:r>
      <w:r w:rsidRPr="00770746">
        <w:rPr>
          <w:rFonts w:ascii="Palatino Linotype" w:hAnsi="Palatino Linotype"/>
        </w:rPr>
        <w:t>.</w:t>
      </w:r>
      <w:r w:rsidR="00571A0A">
        <w:rPr>
          <w:rFonts w:ascii="Palatino Linotype" w:hAnsi="Palatino Linotype"/>
        </w:rPr>
        <w:t xml:space="preserve">  </w:t>
      </w:r>
      <w:r w:rsidRPr="00770746">
        <w:rPr>
          <w:rFonts w:ascii="Palatino Linotype" w:hAnsi="Palatino Linotype"/>
        </w:rPr>
        <w:t xml:space="preserve">This requires installation/mounting of equipment in existing structures, such as </w:t>
      </w:r>
      <w:r w:rsidRPr="00770746" w:rsidR="008B523F">
        <w:rPr>
          <w:rFonts w:ascii="Palatino Linotype" w:hAnsi="Palatino Linotype"/>
        </w:rPr>
        <w:t xml:space="preserve">ceilings or </w:t>
      </w:r>
      <w:r w:rsidRPr="00770746">
        <w:rPr>
          <w:rFonts w:ascii="Palatino Linotype" w:hAnsi="Palatino Linotype"/>
        </w:rPr>
        <w:t xml:space="preserve">rooftops and installation of </w:t>
      </w:r>
      <w:r w:rsidR="00BF2FF3">
        <w:rPr>
          <w:rFonts w:ascii="Palatino Linotype" w:hAnsi="Palatino Linotype"/>
        </w:rPr>
        <w:t xml:space="preserve">cat-6 </w:t>
      </w:r>
      <w:r w:rsidRPr="00770746">
        <w:rPr>
          <w:rFonts w:ascii="Palatino Linotype" w:hAnsi="Palatino Linotype"/>
        </w:rPr>
        <w:t>inside</w:t>
      </w:r>
      <w:r w:rsidR="006712B2">
        <w:rPr>
          <w:rFonts w:ascii="Palatino Linotype" w:hAnsi="Palatino Linotype"/>
        </w:rPr>
        <w:t>-</w:t>
      </w:r>
      <w:r w:rsidRPr="00770746">
        <w:rPr>
          <w:rFonts w:ascii="Palatino Linotype" w:hAnsi="Palatino Linotype"/>
        </w:rPr>
        <w:t xml:space="preserve">wiring and conduits </w:t>
      </w:r>
      <w:r w:rsidRPr="00770746" w:rsidR="008B523F">
        <w:rPr>
          <w:rFonts w:ascii="Palatino Linotype" w:hAnsi="Palatino Linotype"/>
        </w:rPr>
        <w:t>o</w:t>
      </w:r>
      <w:r w:rsidRPr="00770746">
        <w:rPr>
          <w:rFonts w:ascii="Palatino Linotype" w:hAnsi="Palatino Linotype"/>
        </w:rPr>
        <w:t>n existing structures such as walls, hallways, or in the roof.</w:t>
      </w:r>
    </w:p>
    <w:p w:rsidRPr="00770746" w:rsidR="00996A8F" w:rsidP="00CD03D8" w:rsidRDefault="00996A8F" w14:paraId="0E0D66F2" w14:textId="77777777">
      <w:pPr>
        <w:autoSpaceDE w:val="0"/>
        <w:autoSpaceDN w:val="0"/>
        <w:adjustRightInd w:val="0"/>
        <w:jc w:val="both"/>
        <w:rPr>
          <w:rFonts w:ascii="Palatino Linotype" w:hAnsi="Palatino Linotype"/>
        </w:rPr>
      </w:pPr>
    </w:p>
    <w:p w:rsidRPr="00770746" w:rsidR="00996A8F" w:rsidP="00CD03D8" w:rsidRDefault="00996A8F" w14:paraId="333316B3" w14:textId="7266B20E">
      <w:pPr>
        <w:autoSpaceDE w:val="0"/>
        <w:autoSpaceDN w:val="0"/>
        <w:adjustRightInd w:val="0"/>
        <w:jc w:val="both"/>
        <w:rPr>
          <w:rFonts w:ascii="Palatino Linotype" w:hAnsi="Palatino Linotype"/>
        </w:rPr>
      </w:pPr>
      <w:r w:rsidRPr="00770746">
        <w:rPr>
          <w:rFonts w:ascii="Palatino Linotype" w:hAnsi="Palatino Linotype"/>
        </w:rPr>
        <w:t>Based on the above information, these projects meet the criteria of the CEQA categorical exemption for existing facilities (CEQA Guidelines § 15301) and CEQA Guidelines Section 15303 – New Construction or Conversion of Small Structures, involving construction, installation, and/or conversion of limited numbers of new and/or existing facilities/structures.</w:t>
      </w:r>
    </w:p>
    <w:p w:rsidRPr="00B8240F" w:rsidR="00996A8F" w:rsidP="00996A8F" w:rsidRDefault="00996A8F" w14:paraId="49FAA120" w14:textId="77777777">
      <w:pPr>
        <w:autoSpaceDE w:val="0"/>
        <w:autoSpaceDN w:val="0"/>
        <w:adjustRightInd w:val="0"/>
        <w:rPr>
          <w:rFonts w:ascii="Palatino Linotype" w:hAnsi="Palatino Linotype"/>
          <w:color w:val="000000" w:themeColor="text1"/>
        </w:rPr>
      </w:pPr>
    </w:p>
    <w:p w:rsidRPr="00B8240F" w:rsidR="00996A8F" w:rsidP="00996A8F" w:rsidRDefault="00996A8F" w14:paraId="2F042922" w14:textId="77777777">
      <w:pPr>
        <w:numPr>
          <w:ilvl w:val="0"/>
          <w:numId w:val="2"/>
        </w:numPr>
        <w:autoSpaceDE w:val="0"/>
        <w:autoSpaceDN w:val="0"/>
        <w:adjustRightInd w:val="0"/>
        <w:ind w:left="900"/>
        <w:rPr>
          <w:rFonts w:ascii="Palatino Linotype" w:hAnsi="Palatino Linotype"/>
          <w:b/>
          <w:color w:val="000000" w:themeColor="text1"/>
        </w:rPr>
      </w:pPr>
      <w:r w:rsidRPr="00B8240F">
        <w:rPr>
          <w:rFonts w:ascii="Palatino Linotype" w:hAnsi="Palatino Linotype"/>
          <w:b/>
          <w:color w:val="000000" w:themeColor="text1"/>
        </w:rPr>
        <w:t>Execution and Performance</w:t>
      </w:r>
    </w:p>
    <w:p w:rsidRPr="00B8240F" w:rsidR="00996A8F" w:rsidP="00996A8F" w:rsidRDefault="00996A8F" w14:paraId="4DAAD564" w14:textId="77777777">
      <w:pPr>
        <w:autoSpaceDE w:val="0"/>
        <w:autoSpaceDN w:val="0"/>
        <w:adjustRightInd w:val="0"/>
        <w:rPr>
          <w:rFonts w:ascii="Palatino Linotype" w:hAnsi="Palatino Linotype"/>
          <w:color w:val="000000" w:themeColor="text1"/>
        </w:rPr>
      </w:pPr>
    </w:p>
    <w:p w:rsidRPr="00B8240F" w:rsidR="00996A8F" w:rsidP="00CD03D8" w:rsidRDefault="001270BE" w14:paraId="2DC94794" w14:textId="49F8F4F2">
      <w:pPr>
        <w:ind w:right="-18"/>
        <w:jc w:val="both"/>
        <w:rPr>
          <w:rFonts w:ascii="Palatino Linotype" w:hAnsi="Palatino Linotype" w:cs="Garamond"/>
          <w:color w:val="000000" w:themeColor="text1"/>
        </w:rPr>
      </w:pPr>
      <w:r>
        <w:rPr>
          <w:rFonts w:ascii="Palatino Linotype" w:hAnsi="Palatino Linotype"/>
          <w:color w:val="000000" w:themeColor="text1"/>
        </w:rPr>
        <w:t>EAH, HASLO, Las Palmas, and PSHH</w:t>
      </w:r>
      <w:r w:rsidRPr="00501335" w:rsidR="00501335">
        <w:rPr>
          <w:rFonts w:ascii="Palatino Linotype" w:hAnsi="Palatino Linotype"/>
          <w:color w:val="000000" w:themeColor="text1"/>
        </w:rPr>
        <w:t xml:space="preserve"> </w:t>
      </w:r>
      <w:r w:rsidRPr="00B8240F" w:rsidR="00996A8F">
        <w:rPr>
          <w:rFonts w:ascii="Palatino Linotype" w:hAnsi="Palatino Linotype" w:cs="Garamond"/>
          <w:color w:val="000000" w:themeColor="text1"/>
        </w:rPr>
        <w:t>must</w:t>
      </w:r>
      <w:r w:rsidR="00996A8F">
        <w:rPr>
          <w:rFonts w:ascii="Palatino Linotype" w:hAnsi="Palatino Linotype" w:cs="Garamond"/>
          <w:color w:val="000000" w:themeColor="text1"/>
        </w:rPr>
        <w:t xml:space="preserve"> </w:t>
      </w:r>
      <w:r w:rsidRPr="00101C7A" w:rsidR="00101C7A">
        <w:rPr>
          <w:rFonts w:ascii="Palatino Linotype" w:hAnsi="Palatino Linotype" w:cs="Garamond"/>
          <w:color w:val="000000" w:themeColor="text1"/>
        </w:rPr>
        <w:t>start the project</w:t>
      </w:r>
      <w:r w:rsidR="00101C7A">
        <w:rPr>
          <w:rFonts w:ascii="Palatino Linotype" w:hAnsi="Palatino Linotype" w:cs="Garamond"/>
          <w:color w:val="000000" w:themeColor="text1"/>
        </w:rPr>
        <w:t>s</w:t>
      </w:r>
      <w:r w:rsidRPr="00101C7A" w:rsidR="00101C7A">
        <w:rPr>
          <w:rFonts w:ascii="Palatino Linotype" w:hAnsi="Palatino Linotype" w:cs="Garamond"/>
          <w:color w:val="000000" w:themeColor="text1"/>
        </w:rPr>
        <w:t xml:space="preserve"> within 30 days </w:t>
      </w:r>
      <w:r w:rsidR="00D04DC6">
        <w:rPr>
          <w:rFonts w:ascii="Palatino Linotype" w:hAnsi="Palatino Linotype" w:cs="Garamond"/>
          <w:color w:val="000000" w:themeColor="text1"/>
        </w:rPr>
        <w:t xml:space="preserve">from the date this </w:t>
      </w:r>
      <w:r w:rsidR="00687879">
        <w:rPr>
          <w:rFonts w:ascii="Palatino Linotype" w:hAnsi="Palatino Linotype" w:cs="Garamond"/>
          <w:color w:val="000000" w:themeColor="text1"/>
        </w:rPr>
        <w:t>R</w:t>
      </w:r>
      <w:r w:rsidR="00D04DC6">
        <w:rPr>
          <w:rFonts w:ascii="Palatino Linotype" w:hAnsi="Palatino Linotype" w:cs="Garamond"/>
          <w:color w:val="000000" w:themeColor="text1"/>
        </w:rPr>
        <w:t xml:space="preserve">esolution is approved </w:t>
      </w:r>
      <w:r w:rsidRPr="00101C7A" w:rsidR="00101C7A">
        <w:rPr>
          <w:rFonts w:ascii="Palatino Linotype" w:hAnsi="Palatino Linotype" w:cs="Garamond"/>
          <w:color w:val="000000" w:themeColor="text1"/>
        </w:rPr>
        <w:t>and complete the project within a 12-month timeframe</w:t>
      </w:r>
      <w:r w:rsidR="00422D5C">
        <w:rPr>
          <w:rFonts w:ascii="Palatino Linotype" w:hAnsi="Palatino Linotype" w:cs="Garamond"/>
          <w:color w:val="000000" w:themeColor="text1"/>
        </w:rPr>
        <w:t xml:space="preserve">.  Should the grantee or Contractor fail to begin work within 30 days of grant approval, </w:t>
      </w:r>
      <w:r w:rsidR="003E068F">
        <w:rPr>
          <w:rFonts w:ascii="Palatino Linotype" w:hAnsi="Palatino Linotype" w:cs="Garamond"/>
          <w:color w:val="000000" w:themeColor="text1"/>
        </w:rPr>
        <w:t xml:space="preserve">the Commission or Director of Communications Division, upon 5 days written notice to the grantee, reserves the right to terminate the award.  </w:t>
      </w:r>
      <w:r w:rsidRPr="00101C7A" w:rsidR="00101C7A">
        <w:rPr>
          <w:rFonts w:ascii="Palatino Linotype" w:hAnsi="Palatino Linotype" w:cs="Garamond"/>
          <w:color w:val="000000" w:themeColor="text1"/>
        </w:rPr>
        <w:t>If the grantee is unable to complete the proposed project within the required 12-month timeframe, it must notify the Commission as soon as it becomes aware of this prospect.</w:t>
      </w:r>
      <w:r w:rsidR="00D04DC6">
        <w:rPr>
          <w:rFonts w:ascii="Palatino Linotype" w:hAnsi="Palatino Linotype" w:cs="Garamond"/>
          <w:color w:val="000000" w:themeColor="text1"/>
        </w:rPr>
        <w:t xml:space="preserve">  </w:t>
      </w:r>
      <w:r w:rsidRPr="00B8240F" w:rsidR="00996A8F">
        <w:rPr>
          <w:rFonts w:ascii="Palatino Linotype" w:hAnsi="Palatino Linotype" w:cs="Garamond"/>
          <w:color w:val="000000" w:themeColor="text1"/>
        </w:rPr>
        <w:t xml:space="preserve">If such notice is not provided, the Commission </w:t>
      </w:r>
      <w:r w:rsidR="00F968D0">
        <w:rPr>
          <w:rFonts w:ascii="Palatino Linotype" w:hAnsi="Palatino Linotype" w:cs="Garamond"/>
          <w:color w:val="000000" w:themeColor="text1"/>
        </w:rPr>
        <w:t xml:space="preserve">reserves the right to </w:t>
      </w:r>
      <w:r w:rsidR="00AD0176">
        <w:rPr>
          <w:rFonts w:ascii="Palatino Linotype" w:hAnsi="Palatino Linotype" w:cs="Garamond"/>
          <w:color w:val="000000" w:themeColor="text1"/>
        </w:rPr>
        <w:t xml:space="preserve">reduce or withhold </w:t>
      </w:r>
      <w:r w:rsidRPr="00B8240F" w:rsidR="00996A8F">
        <w:rPr>
          <w:rFonts w:ascii="Palatino Linotype" w:hAnsi="Palatino Linotype" w:cs="Garamond"/>
          <w:color w:val="000000" w:themeColor="text1"/>
        </w:rPr>
        <w:t>payment for failure to satisfy this requirement.</w:t>
      </w:r>
    </w:p>
    <w:p w:rsidRPr="00B8240F" w:rsidR="00996A8F" w:rsidP="00CD03D8" w:rsidRDefault="00996A8F" w14:paraId="1DCBC1F9" w14:textId="77777777">
      <w:pPr>
        <w:ind w:right="-18"/>
        <w:jc w:val="both"/>
        <w:rPr>
          <w:rFonts w:ascii="Palatino Linotype" w:hAnsi="Palatino Linotype" w:cs="Garamond"/>
          <w:color w:val="000000" w:themeColor="text1"/>
        </w:rPr>
      </w:pPr>
    </w:p>
    <w:p w:rsidRPr="00B8240F" w:rsidR="00996A8F" w:rsidP="00CD03D8" w:rsidRDefault="003405F9" w14:paraId="2CDD32B1" w14:textId="31444DCC">
      <w:pPr>
        <w:ind w:right="-18"/>
        <w:jc w:val="both"/>
        <w:rPr>
          <w:rFonts w:ascii="Palatino Linotype" w:hAnsi="Palatino Linotype" w:cs="Garamond"/>
          <w:color w:val="000000" w:themeColor="text1"/>
        </w:rPr>
      </w:pPr>
      <w:r w:rsidRPr="00405769">
        <w:rPr>
          <w:rFonts w:ascii="Palatino Linotype" w:hAnsi="Palatino Linotype"/>
        </w:rPr>
        <w:t xml:space="preserve">Grantees must operate and maintain the network for a minimum of five years after it has been installed. </w:t>
      </w:r>
      <w:r w:rsidR="00EA0DC7">
        <w:rPr>
          <w:rFonts w:ascii="Palatino Linotype" w:hAnsi="Palatino Linotype"/>
        </w:rPr>
        <w:t xml:space="preserve"> </w:t>
      </w:r>
      <w:r w:rsidRPr="00405769">
        <w:rPr>
          <w:rFonts w:ascii="Palatino Linotype" w:hAnsi="Palatino Linotype"/>
        </w:rPr>
        <w:t>The grantee must complete all the performance on the project before the termination date in accordance with the terms of approval granted by the Commission.</w:t>
      </w:r>
      <w:r>
        <w:t xml:space="preserve"> </w:t>
      </w:r>
      <w:r w:rsidR="003F2AD7">
        <w:t xml:space="preserve"> </w:t>
      </w:r>
      <w:r w:rsidRPr="00B8240F" w:rsidR="00996A8F">
        <w:rPr>
          <w:rFonts w:ascii="Palatino Linotype" w:hAnsi="Palatino Linotype" w:cs="Garamond"/>
          <w:color w:val="000000" w:themeColor="text1"/>
        </w:rPr>
        <w:t xml:space="preserve">In the event that </w:t>
      </w:r>
      <w:r w:rsidR="001270BE">
        <w:rPr>
          <w:rFonts w:ascii="Palatino Linotype" w:hAnsi="Palatino Linotype"/>
          <w:color w:val="000000" w:themeColor="text1"/>
        </w:rPr>
        <w:t>EAH, HASLO, Las Palmas, and PSHH</w:t>
      </w:r>
      <w:r w:rsidRPr="00B8240F" w:rsidR="00996A8F">
        <w:rPr>
          <w:rFonts w:ascii="Palatino Linotype" w:hAnsi="Palatino Linotype"/>
          <w:color w:val="000000" w:themeColor="text1"/>
        </w:rPr>
        <w:t xml:space="preserve"> </w:t>
      </w:r>
      <w:r w:rsidRPr="00B8240F" w:rsidR="00996A8F">
        <w:rPr>
          <w:rFonts w:ascii="Palatino Linotype" w:hAnsi="Palatino Linotype" w:cs="Garamond"/>
          <w:color w:val="000000" w:themeColor="text1"/>
        </w:rPr>
        <w:t xml:space="preserve">fail to complete the </w:t>
      </w:r>
      <w:r w:rsidR="00F2525F">
        <w:rPr>
          <w:rFonts w:ascii="Palatino Linotype" w:hAnsi="Palatino Linotype" w:cs="Garamond"/>
          <w:color w:val="000000" w:themeColor="text1"/>
        </w:rPr>
        <w:t>project</w:t>
      </w:r>
      <w:r w:rsidR="006F3EB1">
        <w:rPr>
          <w:rFonts w:ascii="Palatino Linotype" w:hAnsi="Palatino Linotype" w:cs="Garamond"/>
          <w:color w:val="000000" w:themeColor="text1"/>
        </w:rPr>
        <w:t xml:space="preserve"> or subsequently operate and maintain the network service in accordance with the terms </w:t>
      </w:r>
      <w:r w:rsidR="00747FE9">
        <w:rPr>
          <w:rFonts w:ascii="Palatino Linotype" w:hAnsi="Palatino Linotype" w:cs="Garamond"/>
          <w:color w:val="000000" w:themeColor="text1"/>
        </w:rPr>
        <w:t xml:space="preserve">of approval granted by the Commission and compliance with the CASF program guidelines, </w:t>
      </w:r>
      <w:r w:rsidR="001270BE">
        <w:rPr>
          <w:rFonts w:ascii="Palatino Linotype" w:hAnsi="Palatino Linotype"/>
          <w:color w:val="000000" w:themeColor="text1"/>
        </w:rPr>
        <w:t>EAH, HASLO, Las Palmas, and PSHH</w:t>
      </w:r>
      <w:r w:rsidR="00747FE9">
        <w:rPr>
          <w:rFonts w:ascii="Palatino Linotype" w:hAnsi="Palatino Linotype" w:cs="Garamond"/>
          <w:color w:val="000000" w:themeColor="text1"/>
        </w:rPr>
        <w:t xml:space="preserve"> </w:t>
      </w:r>
      <w:r w:rsidR="00092FF6">
        <w:rPr>
          <w:rFonts w:ascii="Palatino Linotype" w:hAnsi="Palatino Linotype" w:cs="Garamond"/>
          <w:color w:val="000000" w:themeColor="text1"/>
        </w:rPr>
        <w:t xml:space="preserve">must reimburse some or all of the CASF BPHA funds that it has received. </w:t>
      </w:r>
    </w:p>
    <w:p w:rsidR="00136CAA" w:rsidP="00CD03D8" w:rsidRDefault="00136CAA" w14:paraId="39BC204C" w14:textId="77777777">
      <w:pPr>
        <w:ind w:right="-18"/>
        <w:jc w:val="both"/>
        <w:rPr>
          <w:rFonts w:ascii="Palatino Linotype" w:hAnsi="Palatino Linotype" w:cs="Garamond"/>
          <w:color w:val="000000" w:themeColor="text1"/>
        </w:rPr>
      </w:pPr>
    </w:p>
    <w:p w:rsidRPr="000414BA" w:rsidR="00136CAA" w:rsidP="00CD03D8" w:rsidRDefault="001270BE" w14:paraId="7F607D1F" w14:textId="79109E6E">
      <w:pPr>
        <w:ind w:right="-18"/>
        <w:jc w:val="both"/>
        <w:rPr>
          <w:rFonts w:ascii="Palatino Linotype" w:hAnsi="Palatino Linotype" w:cs="Garamond"/>
          <w:color w:val="000000" w:themeColor="text1"/>
        </w:rPr>
      </w:pPr>
      <w:r>
        <w:rPr>
          <w:rFonts w:ascii="Palatino Linotype" w:hAnsi="Palatino Linotype"/>
          <w:color w:val="000000" w:themeColor="text1"/>
        </w:rPr>
        <w:t>EAH, HASLO, Las Palmas, and PSHH</w:t>
      </w:r>
      <w:r w:rsidR="00105612">
        <w:rPr>
          <w:rFonts w:ascii="Palatino Linotype" w:hAnsi="Palatino Linotype"/>
          <w:color w:val="000000" w:themeColor="text1"/>
        </w:rPr>
        <w:t xml:space="preserve"> </w:t>
      </w:r>
      <w:r w:rsidRPr="00405769" w:rsidR="00136CAA">
        <w:rPr>
          <w:rFonts w:ascii="Palatino Linotype" w:hAnsi="Palatino Linotype"/>
        </w:rPr>
        <w:t xml:space="preserve">must sign a consent form within 30 days from the date of the award agreeing to the terms stated in the </w:t>
      </w:r>
      <w:r w:rsidR="00687879">
        <w:rPr>
          <w:rFonts w:ascii="Palatino Linotype" w:hAnsi="Palatino Linotype"/>
        </w:rPr>
        <w:t>R</w:t>
      </w:r>
      <w:r w:rsidRPr="00405769" w:rsidR="00136CAA">
        <w:rPr>
          <w:rFonts w:ascii="Palatino Linotype" w:hAnsi="Palatino Linotype"/>
        </w:rPr>
        <w:t xml:space="preserve">esolution authorizing the CASF </w:t>
      </w:r>
      <w:r w:rsidRPr="00405769" w:rsidR="00136CAA">
        <w:rPr>
          <w:rFonts w:ascii="Palatino Linotype" w:hAnsi="Palatino Linotype"/>
        </w:rPr>
        <w:lastRenderedPageBreak/>
        <w:t xml:space="preserve">award. </w:t>
      </w:r>
      <w:r w:rsidR="00282937">
        <w:rPr>
          <w:rFonts w:ascii="Palatino Linotype" w:hAnsi="Palatino Linotype"/>
        </w:rPr>
        <w:t xml:space="preserve"> </w:t>
      </w:r>
      <w:r w:rsidRPr="00405769" w:rsidR="00136CAA">
        <w:rPr>
          <w:rFonts w:ascii="Palatino Linotype" w:hAnsi="Palatino Linotype"/>
        </w:rPr>
        <w:t xml:space="preserve">Should </w:t>
      </w:r>
      <w:r>
        <w:rPr>
          <w:rFonts w:ascii="Palatino Linotype" w:hAnsi="Palatino Linotype"/>
          <w:color w:val="000000" w:themeColor="text1"/>
        </w:rPr>
        <w:t>EAH, HASLO, Las Palmas, and PSHH</w:t>
      </w:r>
      <w:r w:rsidR="00105612">
        <w:rPr>
          <w:rFonts w:ascii="Palatino Linotype" w:hAnsi="Palatino Linotype"/>
          <w:color w:val="000000" w:themeColor="text1"/>
        </w:rPr>
        <w:t xml:space="preserve"> </w:t>
      </w:r>
      <w:r w:rsidRPr="00405769" w:rsidR="00136CAA">
        <w:rPr>
          <w:rFonts w:ascii="Palatino Linotype" w:hAnsi="Palatino Linotype"/>
        </w:rPr>
        <w:t>not accept the award through failure to submit the consent form within 30 calendar days from the date of the award, the Commission will deem the grant null and void.</w:t>
      </w:r>
    </w:p>
    <w:p w:rsidR="00A63FEA" w:rsidP="00CD03D8" w:rsidRDefault="00A63FEA" w14:paraId="7B106DE4" w14:textId="77777777">
      <w:pPr>
        <w:ind w:right="-18"/>
        <w:jc w:val="both"/>
        <w:rPr>
          <w:rFonts w:ascii="Palatino Linotype" w:hAnsi="Palatino Linotype" w:cs="Garamond"/>
          <w:color w:val="000000" w:themeColor="text1"/>
        </w:rPr>
      </w:pPr>
    </w:p>
    <w:p w:rsidRPr="00853909" w:rsidR="00A63FEA" w:rsidP="00CD03D8" w:rsidRDefault="00A63FEA" w14:paraId="224309D2" w14:textId="63FC11EB">
      <w:pPr>
        <w:ind w:right="-18"/>
        <w:jc w:val="both"/>
        <w:rPr>
          <w:rFonts w:ascii="Palatino Linotype" w:hAnsi="Palatino Linotype" w:cs="Garamond"/>
          <w:color w:val="000000" w:themeColor="text1"/>
        </w:rPr>
      </w:pPr>
      <w:r w:rsidRPr="00405769">
        <w:rPr>
          <w:rFonts w:ascii="Palatino Linotype" w:hAnsi="Palatino Linotype"/>
        </w:rPr>
        <w:t>Material changes in the entries for this application, such as discontinuing operation or bankruptcy, or change of name (DBA), change of address, telephone, fax number or e-mail address must be reported immediately by a letter</w:t>
      </w:r>
      <w:r w:rsidRPr="00405769" w:rsidR="00092FF6">
        <w:rPr>
          <w:rFonts w:ascii="Palatino Linotype" w:hAnsi="Palatino Linotype"/>
        </w:rPr>
        <w:t xml:space="preserve"> </w:t>
      </w:r>
      <w:r w:rsidRPr="00405769">
        <w:rPr>
          <w:rFonts w:ascii="Palatino Linotype" w:hAnsi="Palatino Linotype"/>
        </w:rPr>
        <w:t>to the CPUC, Director of the Communications Division, 505 Van Ness Avenue, San Francisco, CA 94102.</w:t>
      </w:r>
    </w:p>
    <w:p w:rsidRPr="00B8240F" w:rsidR="00996A8F" w:rsidP="00996A8F" w:rsidRDefault="00996A8F" w14:paraId="3CEE83D9" w14:textId="77777777">
      <w:pPr>
        <w:ind w:right="-18"/>
        <w:rPr>
          <w:rFonts w:ascii="Palatino Linotype" w:hAnsi="Palatino Linotype" w:cs="Garamond"/>
          <w:color w:val="000000" w:themeColor="text1"/>
        </w:rPr>
      </w:pPr>
    </w:p>
    <w:p w:rsidRPr="00B8240F" w:rsidR="00996A8F" w:rsidP="00996A8F" w:rsidRDefault="00996A8F" w14:paraId="2544E39E" w14:textId="77777777">
      <w:pPr>
        <w:numPr>
          <w:ilvl w:val="0"/>
          <w:numId w:val="2"/>
        </w:numPr>
        <w:ind w:left="900" w:right="-18"/>
        <w:rPr>
          <w:rFonts w:ascii="Palatino Linotype" w:hAnsi="Palatino Linotype" w:cs="Garamond"/>
          <w:b/>
          <w:color w:val="000000" w:themeColor="text1"/>
        </w:rPr>
      </w:pPr>
      <w:r w:rsidRPr="00B8240F">
        <w:rPr>
          <w:rFonts w:ascii="Palatino Linotype" w:hAnsi="Palatino Linotype" w:cs="Garamond"/>
          <w:b/>
          <w:color w:val="000000" w:themeColor="text1"/>
        </w:rPr>
        <w:t>Project Audit</w:t>
      </w:r>
    </w:p>
    <w:p w:rsidR="00B11B79" w:rsidP="00996A8F" w:rsidRDefault="00B11B79" w14:paraId="037AB1B8" w14:textId="716F845E">
      <w:pPr>
        <w:ind w:right="-18"/>
        <w:rPr>
          <w:rFonts w:ascii="Palatino Linotype" w:hAnsi="Palatino Linotype" w:cs="Garamond"/>
          <w:b/>
          <w:color w:val="000000" w:themeColor="text1"/>
        </w:rPr>
      </w:pPr>
    </w:p>
    <w:p w:rsidRPr="003D4557" w:rsidR="00F67C3D" w:rsidP="00CD03D8" w:rsidRDefault="00B11B79" w14:paraId="6778A291" w14:textId="73EB4220">
      <w:pPr>
        <w:ind w:right="-18"/>
        <w:jc w:val="both"/>
        <w:rPr>
          <w:rFonts w:ascii="Palatino Linotype" w:hAnsi="Palatino Linotype" w:cs="Garamond"/>
          <w:color w:val="000000" w:themeColor="text1"/>
        </w:rPr>
      </w:pPr>
      <w:r w:rsidRPr="00B11B79">
        <w:rPr>
          <w:rFonts w:ascii="Palatino Linotype" w:hAnsi="Palatino Linotype" w:cs="Garamond"/>
          <w:color w:val="000000" w:themeColor="text1"/>
        </w:rPr>
        <w:t xml:space="preserve">The Commission has the right to conduct any necessary audit, quality check, verification, and discovery during project implementation and post-project completion to ensure that CASF funds are spent in accordance with the terms of approval granted by the Commission. </w:t>
      </w:r>
      <w:r w:rsidR="005959F5">
        <w:rPr>
          <w:rFonts w:ascii="Palatino Linotype" w:hAnsi="Palatino Linotype" w:cs="Garamond"/>
          <w:color w:val="000000" w:themeColor="text1"/>
        </w:rPr>
        <w:t xml:space="preserve"> </w:t>
      </w:r>
      <w:r w:rsidRPr="00B11B79">
        <w:rPr>
          <w:rFonts w:ascii="Palatino Linotype" w:hAnsi="Palatino Linotype" w:cs="Garamond"/>
          <w:color w:val="000000" w:themeColor="text1"/>
        </w:rPr>
        <w:t>Invoices submitted will be subject to financial audit by the Commission at any time within 5 years of the release of the final pa</w:t>
      </w:r>
      <w:r w:rsidRPr="00CF22A4">
        <w:rPr>
          <w:rFonts w:ascii="Palatino Linotype" w:hAnsi="Palatino Linotype" w:cs="Garamond"/>
          <w:color w:val="000000" w:themeColor="text1"/>
        </w:rPr>
        <w:t>yment.</w:t>
      </w:r>
      <w:r w:rsidRPr="00CF22A4">
        <w:rPr>
          <w:rStyle w:val="FootnoteReference"/>
          <w:rFonts w:ascii="Palatino Linotype" w:hAnsi="Palatino Linotype" w:cs="Garamond"/>
          <w:color w:val="000000" w:themeColor="text1"/>
        </w:rPr>
        <w:t xml:space="preserve"> </w:t>
      </w:r>
      <w:r w:rsidRPr="00CF22A4">
        <w:rPr>
          <w:rStyle w:val="FootnoteReference"/>
          <w:rFonts w:ascii="Palatino Linotype" w:hAnsi="Palatino Linotype" w:cs="Garamond"/>
          <w:color w:val="000000" w:themeColor="text1"/>
        </w:rPr>
        <w:footnoteReference w:id="19"/>
      </w:r>
      <w:r w:rsidR="00E61A8B">
        <w:rPr>
          <w:rFonts w:ascii="Palatino Linotype" w:hAnsi="Palatino Linotype" w:cs="Garamond"/>
          <w:color w:val="000000" w:themeColor="text1"/>
        </w:rPr>
        <w:t xml:space="preserve"> </w:t>
      </w:r>
    </w:p>
    <w:p w:rsidRPr="000571D5" w:rsidR="00996A8F" w:rsidP="00996A8F" w:rsidRDefault="00996A8F" w14:paraId="0140B8CA" w14:textId="77777777">
      <w:pPr>
        <w:ind w:right="-18"/>
        <w:rPr>
          <w:rFonts w:ascii="Palatino Linotype" w:hAnsi="Palatino Linotype" w:cs="Garamond"/>
          <w:color w:val="000000" w:themeColor="text1"/>
        </w:rPr>
      </w:pPr>
    </w:p>
    <w:p w:rsidRPr="000571D5" w:rsidR="00996A8F" w:rsidP="00996A8F" w:rsidRDefault="00996A8F" w14:paraId="2AFDE0D2" w14:textId="77777777">
      <w:pPr>
        <w:numPr>
          <w:ilvl w:val="0"/>
          <w:numId w:val="2"/>
        </w:numPr>
        <w:ind w:left="900" w:right="-18"/>
        <w:rPr>
          <w:rFonts w:ascii="Palatino Linotype" w:hAnsi="Palatino Linotype" w:cs="Garamond"/>
          <w:b/>
          <w:color w:val="000000" w:themeColor="text1"/>
        </w:rPr>
      </w:pPr>
      <w:r w:rsidRPr="000571D5">
        <w:rPr>
          <w:rFonts w:ascii="Palatino Linotype" w:hAnsi="Palatino Linotype" w:cs="Garamond"/>
          <w:b/>
          <w:color w:val="000000" w:themeColor="text1"/>
        </w:rPr>
        <w:t xml:space="preserve">Reporting </w:t>
      </w:r>
    </w:p>
    <w:p w:rsidRPr="000571D5" w:rsidR="00996A8F" w:rsidP="00996A8F" w:rsidRDefault="00996A8F" w14:paraId="68A69E0C" w14:textId="77777777">
      <w:pPr>
        <w:ind w:right="-18"/>
        <w:rPr>
          <w:rFonts w:ascii="Palatino Linotype" w:hAnsi="Palatino Linotype" w:cs="Garamond"/>
          <w:color w:val="000000" w:themeColor="text1"/>
        </w:rPr>
      </w:pPr>
    </w:p>
    <w:p w:rsidRPr="009A712D" w:rsidR="00996A8F" w:rsidP="00CD03D8" w:rsidRDefault="001270BE" w14:paraId="5B0A1BD2" w14:textId="7101A251">
      <w:pPr>
        <w:ind w:right="-18"/>
        <w:jc w:val="both"/>
        <w:rPr>
          <w:rFonts w:ascii="Palatino Linotype" w:hAnsi="Palatino Linotype"/>
          <w:color w:val="000000" w:themeColor="text1"/>
        </w:rPr>
      </w:pPr>
      <w:r>
        <w:rPr>
          <w:rFonts w:ascii="Palatino Linotype" w:hAnsi="Palatino Linotype"/>
          <w:color w:val="000000" w:themeColor="text1"/>
        </w:rPr>
        <w:t>EAH, HASLO, Las Palmas, and PSHH</w:t>
      </w:r>
      <w:r w:rsidRPr="009A712D" w:rsidR="00501335">
        <w:rPr>
          <w:rFonts w:ascii="Palatino Linotype" w:hAnsi="Palatino Linotype"/>
          <w:color w:val="000000" w:themeColor="text1"/>
        </w:rPr>
        <w:t xml:space="preserve"> </w:t>
      </w:r>
      <w:r w:rsidRPr="009A712D" w:rsidR="00311287">
        <w:rPr>
          <w:rFonts w:ascii="Palatino Linotype" w:hAnsi="Palatino Linotype"/>
        </w:rPr>
        <w:t>are required to submit a project status report within six months of the project award date if the project has not been completed, irrespective of whether the grantee requests reimbursement or payment.</w:t>
      </w:r>
      <w:r w:rsidRPr="009A712D" w:rsidR="00F61E84">
        <w:rPr>
          <w:rFonts w:ascii="Palatino Linotype" w:hAnsi="Palatino Linotype"/>
          <w:color w:val="000000" w:themeColor="text1"/>
        </w:rPr>
        <w:t xml:space="preserve"> </w:t>
      </w:r>
      <w:r w:rsidRPr="009A712D" w:rsidR="005959F5">
        <w:rPr>
          <w:rFonts w:ascii="Palatino Linotype" w:hAnsi="Palatino Linotype"/>
          <w:color w:val="000000" w:themeColor="text1"/>
        </w:rPr>
        <w:t xml:space="preserve"> </w:t>
      </w:r>
      <w:r w:rsidR="008166BE">
        <w:rPr>
          <w:rFonts w:ascii="Palatino Linotype" w:hAnsi="Palatino Linotype"/>
          <w:color w:val="000000" w:themeColor="text1"/>
        </w:rPr>
        <w:t xml:space="preserve">Project status reporting requirements </w:t>
      </w:r>
      <w:r w:rsidR="00D035D1">
        <w:rPr>
          <w:rFonts w:ascii="Palatino Linotype" w:hAnsi="Palatino Linotype"/>
          <w:color w:val="000000" w:themeColor="text1"/>
        </w:rPr>
        <w:t xml:space="preserve">can be found </w:t>
      </w:r>
      <w:r w:rsidR="008166BE">
        <w:rPr>
          <w:rFonts w:ascii="Palatino Linotype" w:hAnsi="Palatino Linotype"/>
          <w:color w:val="000000" w:themeColor="text1"/>
        </w:rPr>
        <w:t>at</w:t>
      </w:r>
      <w:r w:rsidR="009C5673">
        <w:rPr>
          <w:rFonts w:ascii="Palatino Linotype" w:hAnsi="Palatino Linotype"/>
          <w:color w:val="000000" w:themeColor="text1"/>
        </w:rPr>
        <w:t xml:space="preserve"> </w:t>
      </w:r>
      <w:r w:rsidR="005550AA">
        <w:rPr>
          <w:rFonts w:ascii="Palatino Linotype" w:hAnsi="Palatino Linotype"/>
          <w:color w:val="000000" w:themeColor="text1"/>
        </w:rPr>
        <w:t>the Commission’s website</w:t>
      </w:r>
      <w:r w:rsidR="00AD4AC4">
        <w:rPr>
          <w:rFonts w:ascii="Palatino Linotype" w:hAnsi="Palatino Linotype"/>
          <w:color w:val="000000" w:themeColor="text1"/>
        </w:rPr>
        <w:t>.</w:t>
      </w:r>
      <w:r w:rsidR="002B0347">
        <w:rPr>
          <w:rStyle w:val="FootnoteReference"/>
          <w:rFonts w:ascii="Palatino Linotype" w:hAnsi="Palatino Linotype"/>
          <w:color w:val="000000" w:themeColor="text1"/>
        </w:rPr>
        <w:footnoteReference w:id="20"/>
      </w:r>
      <w:r w:rsidR="00AD4AC4">
        <w:rPr>
          <w:rFonts w:ascii="Palatino Linotype" w:hAnsi="Palatino Linotype"/>
          <w:color w:val="000000" w:themeColor="text1"/>
        </w:rPr>
        <w:t xml:space="preserve"> </w:t>
      </w:r>
      <w:r>
        <w:rPr>
          <w:rFonts w:ascii="Palatino Linotype" w:hAnsi="Palatino Linotype"/>
          <w:color w:val="000000" w:themeColor="text1"/>
        </w:rPr>
        <w:t>EAH, HASLO, Las Palmas, and PSHH</w:t>
      </w:r>
      <w:r w:rsidRPr="001E2ADC" w:rsidR="001E2ADC">
        <w:rPr>
          <w:rFonts w:ascii="Palatino Linotype" w:hAnsi="Palatino Linotype"/>
          <w:color w:val="000000" w:themeColor="text1"/>
        </w:rPr>
        <w:t xml:space="preserve"> </w:t>
      </w:r>
      <w:r w:rsidRPr="009A712D" w:rsidR="00996A8F">
        <w:rPr>
          <w:rFonts w:ascii="Palatino Linotype" w:hAnsi="Palatino Linotype"/>
          <w:color w:val="000000" w:themeColor="text1"/>
        </w:rPr>
        <w:t>must</w:t>
      </w:r>
      <w:r w:rsidRPr="009A712D" w:rsidR="00996A8F">
        <w:rPr>
          <w:rFonts w:ascii="Palatino Linotype" w:hAnsi="Palatino Linotype" w:cs="Garamond"/>
          <w:color w:val="000000" w:themeColor="text1"/>
        </w:rPr>
        <w:t xml:space="preserve"> identify foreseeable risks that might prevent it from meeting future milestones.  Before full payment of the project</w:t>
      </w:r>
      <w:r w:rsidRPr="001E2ADC" w:rsidR="001E2ADC">
        <w:t xml:space="preserve"> </w:t>
      </w:r>
      <w:r>
        <w:rPr>
          <w:rFonts w:ascii="Palatino Linotype" w:hAnsi="Palatino Linotype" w:cs="Garamond"/>
          <w:color w:val="000000" w:themeColor="text1"/>
        </w:rPr>
        <w:t>EAH, HASLO, Las Palmas, and PSHH</w:t>
      </w:r>
      <w:r w:rsidR="00105612">
        <w:rPr>
          <w:rFonts w:ascii="Palatino Linotype" w:hAnsi="Palatino Linotype"/>
          <w:color w:val="000000" w:themeColor="text1"/>
        </w:rPr>
        <w:t xml:space="preserve"> </w:t>
      </w:r>
      <w:r w:rsidRPr="009A712D" w:rsidR="00996A8F">
        <w:rPr>
          <w:rFonts w:ascii="Palatino Linotype" w:hAnsi="Palatino Linotype" w:cs="Garamond"/>
          <w:color w:val="000000" w:themeColor="text1"/>
        </w:rPr>
        <w:t xml:space="preserve">must submit a project completion report.  </w:t>
      </w:r>
      <w:r>
        <w:rPr>
          <w:rFonts w:ascii="Palatino Linotype" w:hAnsi="Palatino Linotype"/>
          <w:color w:val="000000" w:themeColor="text1"/>
        </w:rPr>
        <w:t>EAH, HASLO, Las Palmas, and PSHH</w:t>
      </w:r>
      <w:r w:rsidRPr="009A712D" w:rsidR="00501335">
        <w:rPr>
          <w:rFonts w:ascii="Palatino Linotype" w:hAnsi="Palatino Linotype"/>
          <w:color w:val="000000" w:themeColor="text1"/>
        </w:rPr>
        <w:t xml:space="preserve"> </w:t>
      </w:r>
      <w:r w:rsidRPr="009A712D" w:rsidR="00996A8F">
        <w:rPr>
          <w:rFonts w:ascii="Palatino Linotype" w:hAnsi="Palatino Linotype" w:cs="Garamond"/>
          <w:color w:val="000000" w:themeColor="text1"/>
        </w:rPr>
        <w:t xml:space="preserve">shall also include speed test results in its completion report.  </w:t>
      </w:r>
      <w:r>
        <w:rPr>
          <w:rFonts w:ascii="Palatino Linotype" w:hAnsi="Palatino Linotype"/>
          <w:color w:val="000000" w:themeColor="text1"/>
        </w:rPr>
        <w:t>EAH, HASLO, Las Palmas, and PSHH</w:t>
      </w:r>
      <w:r w:rsidRPr="009A712D" w:rsidR="00996A8F">
        <w:rPr>
          <w:rFonts w:ascii="Palatino Linotype" w:hAnsi="Palatino Linotype"/>
          <w:color w:val="000000" w:themeColor="text1"/>
        </w:rPr>
        <w:t xml:space="preserve"> </w:t>
      </w:r>
      <w:r w:rsidRPr="009A712D" w:rsidR="00996A8F">
        <w:rPr>
          <w:rFonts w:ascii="Palatino Linotype" w:hAnsi="Palatino Linotype" w:cs="Garamond"/>
          <w:color w:val="000000" w:themeColor="text1"/>
        </w:rPr>
        <w:t>must certify that each progress and completion report is true and correct under penalty of perjury</w:t>
      </w:r>
      <w:r w:rsidRPr="009A712D" w:rsidR="00F61E84">
        <w:rPr>
          <w:rFonts w:ascii="Palatino Linotype" w:hAnsi="Palatino Linotype" w:cs="Garamond"/>
          <w:color w:val="000000" w:themeColor="text1"/>
        </w:rPr>
        <w:t>.</w:t>
      </w:r>
    </w:p>
    <w:p w:rsidRPr="000571D5" w:rsidR="00996A8F" w:rsidP="00CD03D8" w:rsidRDefault="00996A8F" w14:paraId="2DDA2733" w14:textId="77777777">
      <w:pPr>
        <w:ind w:right="-18"/>
        <w:jc w:val="both"/>
        <w:rPr>
          <w:rFonts w:ascii="Palatino Linotype" w:hAnsi="Palatino Linotype" w:cs="Garamond"/>
          <w:color w:val="000000" w:themeColor="text1"/>
        </w:rPr>
      </w:pPr>
    </w:p>
    <w:p w:rsidR="00996A8F" w:rsidP="00CD03D8" w:rsidRDefault="001270BE" w14:paraId="21746DEE" w14:textId="7C21323C">
      <w:pPr>
        <w:ind w:right="-18"/>
        <w:jc w:val="both"/>
        <w:rPr>
          <w:rFonts w:ascii="Palatino Linotype" w:hAnsi="Palatino Linotype" w:cs="Garamond"/>
          <w:color w:val="000000" w:themeColor="text1"/>
        </w:rPr>
      </w:pPr>
      <w:r>
        <w:rPr>
          <w:rFonts w:ascii="Palatino Linotype" w:hAnsi="Palatino Linotype"/>
          <w:color w:val="000000" w:themeColor="text1"/>
        </w:rPr>
        <w:t>EAH, HASLO, Las Palmas, and PSHH</w:t>
      </w:r>
      <w:r w:rsidRPr="00501335" w:rsidR="00501335">
        <w:rPr>
          <w:rFonts w:ascii="Palatino Linotype" w:hAnsi="Palatino Linotype"/>
          <w:color w:val="000000" w:themeColor="text1"/>
        </w:rPr>
        <w:t xml:space="preserve"> </w:t>
      </w:r>
      <w:r w:rsidRPr="000571D5" w:rsidR="00996A8F">
        <w:rPr>
          <w:rFonts w:ascii="Palatino Linotype" w:hAnsi="Palatino Linotype" w:cs="Garamond"/>
          <w:color w:val="000000" w:themeColor="text1"/>
        </w:rPr>
        <w:t xml:space="preserve">are required to maintain the broadband network for five years after it has been installed.  After installation, for a </w:t>
      </w:r>
      <w:r w:rsidRPr="000571D5" w:rsidR="009A712D">
        <w:rPr>
          <w:rFonts w:ascii="Palatino Linotype" w:hAnsi="Palatino Linotype" w:cs="Garamond"/>
          <w:color w:val="000000" w:themeColor="text1"/>
        </w:rPr>
        <w:t>five-year</w:t>
      </w:r>
      <w:r w:rsidRPr="000571D5" w:rsidR="00996A8F">
        <w:rPr>
          <w:rFonts w:ascii="Palatino Linotype" w:hAnsi="Palatino Linotype" w:cs="Garamond"/>
          <w:color w:val="000000" w:themeColor="text1"/>
        </w:rPr>
        <w:t xml:space="preserve"> period, they must also submit quarterly reports showing the percentage of up time, the number of unique log-ons (either by individuals or by units) and the amount of data used.</w:t>
      </w:r>
      <w:r w:rsidRPr="000571D5" w:rsidR="00996A8F">
        <w:rPr>
          <w:rStyle w:val="FootnoteReference"/>
          <w:rFonts w:ascii="Palatino Linotype" w:hAnsi="Palatino Linotype" w:cs="Garamond"/>
          <w:color w:val="000000" w:themeColor="text1"/>
        </w:rPr>
        <w:footnoteReference w:id="21"/>
      </w:r>
    </w:p>
    <w:p w:rsidRPr="000571D5" w:rsidR="00C573C8" w:rsidP="00996A8F" w:rsidRDefault="00C573C8" w14:paraId="65580C9D" w14:textId="77777777">
      <w:pPr>
        <w:ind w:right="-18"/>
        <w:rPr>
          <w:rFonts w:ascii="Palatino Linotype" w:hAnsi="Palatino Linotype" w:cs="Garamond"/>
          <w:color w:val="000000" w:themeColor="text1"/>
        </w:rPr>
      </w:pPr>
    </w:p>
    <w:p w:rsidRPr="000571D5" w:rsidR="00996A8F" w:rsidP="00996A8F" w:rsidRDefault="00996A8F" w14:paraId="0AAA09AC" w14:textId="77777777">
      <w:pPr>
        <w:numPr>
          <w:ilvl w:val="0"/>
          <w:numId w:val="2"/>
        </w:numPr>
        <w:ind w:left="900" w:right="-18"/>
        <w:rPr>
          <w:rFonts w:ascii="Palatino Linotype" w:hAnsi="Palatino Linotype" w:cs="Garamond"/>
          <w:b/>
          <w:color w:val="000000" w:themeColor="text1"/>
        </w:rPr>
      </w:pPr>
      <w:r w:rsidRPr="000571D5">
        <w:rPr>
          <w:rFonts w:ascii="Palatino Linotype" w:hAnsi="Palatino Linotype" w:cs="Garamond"/>
          <w:b/>
          <w:color w:val="000000" w:themeColor="text1"/>
        </w:rPr>
        <w:lastRenderedPageBreak/>
        <w:t>Payments</w:t>
      </w:r>
    </w:p>
    <w:p w:rsidRPr="000571D5" w:rsidR="00996A8F" w:rsidP="00996A8F" w:rsidRDefault="00996A8F" w14:paraId="3841C687" w14:textId="77777777">
      <w:pPr>
        <w:ind w:right="-18"/>
        <w:rPr>
          <w:rFonts w:ascii="Palatino Linotype" w:hAnsi="Palatino Linotype" w:cs="Garamond"/>
          <w:color w:val="000000" w:themeColor="text1"/>
        </w:rPr>
      </w:pPr>
    </w:p>
    <w:p w:rsidR="00422D5C" w:rsidP="00422D5C" w:rsidRDefault="00996A8F" w14:paraId="07043787" w14:textId="794895E2">
      <w:pPr>
        <w:ind w:right="-18"/>
        <w:jc w:val="both"/>
        <w:rPr>
          <w:rFonts w:ascii="Palatino Linotype" w:hAnsi="Palatino Linotype" w:cs="Garamond"/>
          <w:color w:val="000000" w:themeColor="text1"/>
        </w:rPr>
      </w:pPr>
      <w:r w:rsidRPr="00744FC8">
        <w:rPr>
          <w:rFonts w:ascii="Palatino Linotype" w:hAnsi="Palatino Linotype" w:cs="Garamond"/>
          <w:color w:val="000000" w:themeColor="text1"/>
        </w:rPr>
        <w:t xml:space="preserve">Submission of invoices from and payments to </w:t>
      </w:r>
      <w:r w:rsidR="001270BE">
        <w:rPr>
          <w:rFonts w:ascii="Palatino Linotype" w:hAnsi="Palatino Linotype"/>
          <w:color w:val="000000" w:themeColor="text1"/>
        </w:rPr>
        <w:t>EAH, HASLO, Las Palmas, and PSHH</w:t>
      </w:r>
      <w:r w:rsidRPr="00B8240F">
        <w:rPr>
          <w:rFonts w:ascii="Palatino Linotype" w:hAnsi="Palatino Linotype"/>
          <w:color w:val="000000" w:themeColor="text1"/>
        </w:rPr>
        <w:t xml:space="preserve"> </w:t>
      </w:r>
      <w:r w:rsidRPr="00744FC8">
        <w:rPr>
          <w:rFonts w:ascii="Palatino Linotype" w:hAnsi="Palatino Linotype" w:cs="Garamond"/>
          <w:color w:val="000000" w:themeColor="text1"/>
        </w:rPr>
        <w:t xml:space="preserve">shall be made at completion intervals in accordance with </w:t>
      </w:r>
      <w:r w:rsidR="00066DE4">
        <w:rPr>
          <w:rFonts w:ascii="Palatino Linotype" w:hAnsi="Palatino Linotype" w:cs="Garamond"/>
          <w:color w:val="000000" w:themeColor="text1"/>
        </w:rPr>
        <w:t xml:space="preserve">D.22-05-029, </w:t>
      </w:r>
      <w:r w:rsidRPr="00744FC8">
        <w:rPr>
          <w:rFonts w:ascii="Palatino Linotype" w:hAnsi="Palatino Linotype" w:cs="Garamond"/>
          <w:color w:val="000000" w:themeColor="text1"/>
        </w:rPr>
        <w:t xml:space="preserve">Section </w:t>
      </w:r>
      <w:r w:rsidRPr="00130D6D">
        <w:rPr>
          <w:rFonts w:ascii="Palatino Linotype" w:hAnsi="Palatino Linotype" w:cs="Garamond"/>
          <w:color w:val="000000" w:themeColor="text1"/>
        </w:rPr>
        <w:t>X</w:t>
      </w:r>
      <w:r w:rsidR="00066DE4">
        <w:rPr>
          <w:rFonts w:ascii="Palatino Linotype" w:hAnsi="Palatino Linotype" w:cs="Garamond"/>
          <w:color w:val="000000" w:themeColor="text1"/>
        </w:rPr>
        <w:t>,</w:t>
      </w:r>
      <w:r w:rsidRPr="00130D6D">
        <w:rPr>
          <w:rFonts w:ascii="Palatino Linotype" w:hAnsi="Palatino Linotype" w:cs="Garamond"/>
          <w:color w:val="000000" w:themeColor="text1"/>
        </w:rPr>
        <w:t xml:space="preserve"> Appendix </w:t>
      </w:r>
      <w:r w:rsidRPr="00130D6D" w:rsidR="00F61E84">
        <w:rPr>
          <w:rFonts w:ascii="Palatino Linotype" w:hAnsi="Palatino Linotype" w:cs="Garamond"/>
          <w:color w:val="000000" w:themeColor="text1"/>
        </w:rPr>
        <w:t>1</w:t>
      </w:r>
      <w:r w:rsidRPr="00130D6D">
        <w:rPr>
          <w:rFonts w:ascii="Palatino Linotype" w:hAnsi="Palatino Linotype" w:cs="Garamond"/>
          <w:color w:val="000000" w:themeColor="text1"/>
        </w:rPr>
        <w:t xml:space="preserve"> and according to the guidelines and supporting documentation required in D</w:t>
      </w:r>
      <w:r w:rsidRPr="159985DE">
        <w:rPr>
          <w:rFonts w:ascii="Palatino Linotype" w:hAnsi="Palatino Linotype" w:cs="Garamond"/>
          <w:color w:val="000000" w:themeColor="text1"/>
        </w:rPr>
        <w:t>.</w:t>
      </w:r>
      <w:r w:rsidRPr="00130D6D" w:rsidR="00F61E84">
        <w:rPr>
          <w:rFonts w:ascii="Palatino Linotype" w:hAnsi="Palatino Linotype" w:cs="Garamond"/>
          <w:color w:val="000000" w:themeColor="text1"/>
        </w:rPr>
        <w:t>22</w:t>
      </w:r>
      <w:r w:rsidRPr="00130D6D">
        <w:rPr>
          <w:rFonts w:ascii="Palatino Linotype" w:hAnsi="Palatino Linotype" w:cs="Garamond"/>
          <w:color w:val="000000" w:themeColor="text1"/>
        </w:rPr>
        <w:t>-</w:t>
      </w:r>
      <w:r w:rsidRPr="00130D6D" w:rsidR="00F61E84">
        <w:rPr>
          <w:rFonts w:ascii="Palatino Linotype" w:hAnsi="Palatino Linotype" w:cs="Garamond"/>
          <w:color w:val="000000" w:themeColor="text1"/>
        </w:rPr>
        <w:t>05</w:t>
      </w:r>
      <w:r w:rsidRPr="00130D6D">
        <w:rPr>
          <w:rFonts w:ascii="Palatino Linotype" w:hAnsi="Palatino Linotype" w:cs="Garamond"/>
          <w:color w:val="000000" w:themeColor="text1"/>
        </w:rPr>
        <w:t>-0</w:t>
      </w:r>
      <w:r w:rsidRPr="00130D6D" w:rsidR="00F61E84">
        <w:rPr>
          <w:rFonts w:ascii="Palatino Linotype" w:hAnsi="Palatino Linotype" w:cs="Garamond"/>
          <w:color w:val="000000" w:themeColor="text1"/>
        </w:rPr>
        <w:t>2</w:t>
      </w:r>
      <w:r w:rsidRPr="00130D6D">
        <w:rPr>
          <w:rFonts w:ascii="Palatino Linotype" w:hAnsi="Palatino Linotype" w:cs="Garamond"/>
          <w:color w:val="000000" w:themeColor="text1"/>
        </w:rPr>
        <w:t xml:space="preserve">9.  </w:t>
      </w:r>
      <w:r w:rsidRPr="00744FC8">
        <w:rPr>
          <w:rFonts w:ascii="Palatino Linotype" w:hAnsi="Palatino Linotype" w:cs="Garamond"/>
          <w:color w:val="000000" w:themeColor="text1"/>
        </w:rPr>
        <w:t xml:space="preserve"> </w:t>
      </w:r>
      <w:r w:rsidR="00066DE4">
        <w:rPr>
          <w:rFonts w:ascii="Palatino Linotype" w:hAnsi="Palatino Linotype"/>
        </w:rPr>
        <w:t>P</w:t>
      </w:r>
      <w:r w:rsidRPr="00405769" w:rsidR="00462F03">
        <w:rPr>
          <w:rFonts w:ascii="Palatino Linotype" w:hAnsi="Palatino Linotype"/>
        </w:rPr>
        <w:t xml:space="preserve">roject status and completion reports </w:t>
      </w:r>
      <w:r w:rsidR="00066DE4">
        <w:rPr>
          <w:rFonts w:ascii="Palatino Linotype" w:hAnsi="Palatino Linotype"/>
        </w:rPr>
        <w:t xml:space="preserve">must be submitted </w:t>
      </w:r>
      <w:r w:rsidRPr="00405769" w:rsidR="00462F03">
        <w:rPr>
          <w:rFonts w:ascii="Palatino Linotype" w:hAnsi="Palatino Linotype"/>
        </w:rPr>
        <w:t>with all required supporting documentation in order to receive payment.</w:t>
      </w:r>
      <w:r w:rsidR="00422D5C">
        <w:rPr>
          <w:rFonts w:ascii="Palatino Linotype" w:hAnsi="Palatino Linotype"/>
        </w:rPr>
        <w:t xml:space="preserve">  Payments are based on submitted receipts, </w:t>
      </w:r>
      <w:r w:rsidRPr="00405769" w:rsidR="00422D5C">
        <w:rPr>
          <w:rFonts w:ascii="Palatino Linotype" w:hAnsi="Palatino Linotype"/>
        </w:rPr>
        <w:t>invoices and other supporting documentation showing expenditures incurred and work done on the project in accordance with the approved CASF funding budget included in the application</w:t>
      </w:r>
      <w:r w:rsidR="00422D5C">
        <w:rPr>
          <w:rFonts w:ascii="Palatino Linotype" w:hAnsi="Palatino Linotype"/>
        </w:rPr>
        <w:t>.</w:t>
      </w:r>
      <w:r w:rsidRPr="00744FC8" w:rsidR="00422D5C">
        <w:rPr>
          <w:rFonts w:ascii="Palatino Linotype" w:hAnsi="Palatino Linotype" w:cs="Garamond"/>
          <w:color w:val="000000" w:themeColor="text1"/>
        </w:rPr>
        <w:t xml:space="preserve"> </w:t>
      </w:r>
      <w:r w:rsidR="001270BE">
        <w:rPr>
          <w:rFonts w:ascii="Palatino Linotype" w:hAnsi="Palatino Linotype"/>
          <w:color w:val="000000" w:themeColor="text1"/>
        </w:rPr>
        <w:t>EAH, HASLO, Las Palmas, and PSHH</w:t>
      </w:r>
      <w:r w:rsidRPr="00B8240F" w:rsidR="00422D5C">
        <w:rPr>
          <w:rFonts w:ascii="Palatino Linotype" w:hAnsi="Palatino Linotype"/>
          <w:color w:val="000000" w:themeColor="text1"/>
        </w:rPr>
        <w:t xml:space="preserve"> </w:t>
      </w:r>
      <w:r w:rsidRPr="00744FC8" w:rsidR="00422D5C">
        <w:rPr>
          <w:rFonts w:ascii="Palatino Linotype" w:hAnsi="Palatino Linotype" w:cs="Garamond"/>
          <w:color w:val="000000" w:themeColor="text1"/>
        </w:rPr>
        <w:t>must submit a project completion report before full payment.</w:t>
      </w:r>
      <w:r w:rsidR="00422D5C">
        <w:rPr>
          <w:rFonts w:ascii="Palatino Linotype" w:hAnsi="Palatino Linotype" w:cs="Garamond"/>
          <w:color w:val="000000" w:themeColor="text1"/>
        </w:rPr>
        <w:t xml:space="preserve">  </w:t>
      </w:r>
      <w:r w:rsidRPr="00D25768" w:rsidR="00422D5C">
        <w:rPr>
          <w:rFonts w:ascii="Palatino Linotype" w:hAnsi="Palatino Linotype" w:cs="Garamond"/>
          <w:color w:val="000000" w:themeColor="text1"/>
        </w:rPr>
        <w:t>F</w:t>
      </w:r>
      <w:r w:rsidRPr="00405769" w:rsidR="00422D5C">
        <w:rPr>
          <w:rFonts w:ascii="Palatino Linotype" w:hAnsi="Palatino Linotype"/>
        </w:rPr>
        <w:t>inal requests for payment must be submitted no later than 90 days after project completion</w:t>
      </w:r>
      <w:r w:rsidRPr="00D25768" w:rsidR="00422D5C">
        <w:rPr>
          <w:rFonts w:ascii="Palatino Linotype" w:hAnsi="Palatino Linotype" w:cs="Garamond"/>
          <w:color w:val="000000" w:themeColor="text1"/>
        </w:rPr>
        <w:t>.</w:t>
      </w:r>
    </w:p>
    <w:p w:rsidRPr="000571D5" w:rsidR="00996A8F" w:rsidP="00CD03D8" w:rsidRDefault="00996A8F" w14:paraId="54C0E0FA" w14:textId="77777777">
      <w:pPr>
        <w:ind w:right="-18"/>
        <w:jc w:val="both"/>
        <w:rPr>
          <w:rFonts w:ascii="Palatino Linotype" w:hAnsi="Palatino Linotype" w:cs="Garamond"/>
          <w:color w:val="000000" w:themeColor="text1"/>
        </w:rPr>
      </w:pPr>
    </w:p>
    <w:p w:rsidR="00C74FBD" w:rsidP="00CD03D8" w:rsidRDefault="00996A8F" w14:paraId="72B2081D" w14:textId="70AAF257">
      <w:pPr>
        <w:jc w:val="both"/>
        <w:rPr>
          <w:rFonts w:ascii="Palatino Linotype" w:hAnsi="Palatino Linotype" w:cs="Garamond"/>
          <w:color w:val="000000" w:themeColor="text1"/>
        </w:rPr>
      </w:pPr>
      <w:r w:rsidRPr="000571D5">
        <w:rPr>
          <w:rFonts w:ascii="Palatino Linotype" w:hAnsi="Palatino Linotype" w:cs="Garamond"/>
          <w:color w:val="000000" w:themeColor="text1"/>
        </w:rPr>
        <w:t xml:space="preserve">Payment </w:t>
      </w:r>
      <w:r w:rsidR="00587923">
        <w:rPr>
          <w:rFonts w:ascii="Palatino Linotype" w:hAnsi="Palatino Linotype" w:cs="Garamond"/>
          <w:color w:val="000000" w:themeColor="text1"/>
        </w:rPr>
        <w:t xml:space="preserve">to </w:t>
      </w:r>
      <w:r w:rsidR="001270BE">
        <w:rPr>
          <w:rFonts w:ascii="Palatino Linotype" w:hAnsi="Palatino Linotype"/>
          <w:color w:val="000000" w:themeColor="text1"/>
        </w:rPr>
        <w:t>EAH, HASLO, Las Palmas, and PSHH</w:t>
      </w:r>
      <w:r w:rsidRPr="00587923" w:rsidR="00587923">
        <w:rPr>
          <w:rFonts w:ascii="Palatino Linotype" w:hAnsi="Palatino Linotype"/>
          <w:color w:val="000000" w:themeColor="text1"/>
        </w:rPr>
        <w:t xml:space="preserve"> </w:t>
      </w:r>
      <w:r w:rsidRPr="00325160">
        <w:rPr>
          <w:rFonts w:ascii="Palatino Linotype" w:hAnsi="Palatino Linotype" w:cs="Garamond"/>
          <w:color w:val="000000" w:themeColor="text1"/>
        </w:rPr>
        <w:t xml:space="preserve">will be made in accordance with, </w:t>
      </w:r>
      <w:r w:rsidR="00C74FBD">
        <w:rPr>
          <w:rFonts w:ascii="Palatino Linotype" w:hAnsi="Palatino Linotype" w:cs="Garamond"/>
          <w:color w:val="000000" w:themeColor="text1"/>
        </w:rPr>
        <w:t xml:space="preserve">and within the time specified in California Government Code </w:t>
      </w:r>
      <w:r w:rsidRPr="00325160" w:rsidR="00C74FBD">
        <w:rPr>
          <w:rFonts w:ascii="Palatino Linotype" w:hAnsi="Palatino Linotype" w:cs="Garamond"/>
          <w:color w:val="000000" w:themeColor="text1"/>
        </w:rPr>
        <w:t xml:space="preserve">§ 927 </w:t>
      </w:r>
      <w:r w:rsidRPr="00325160" w:rsidR="00C74FBD">
        <w:rPr>
          <w:rFonts w:ascii="Palatino Linotype" w:hAnsi="Palatino Linotype" w:cs="Garamond"/>
          <w:i/>
          <w:color w:val="000000" w:themeColor="text1"/>
        </w:rPr>
        <w:t>et seq</w:t>
      </w:r>
      <w:r w:rsidR="00C74FBD">
        <w:rPr>
          <w:rFonts w:ascii="Palatino Linotype" w:hAnsi="Palatino Linotype" w:cs="Garamond"/>
          <w:i/>
          <w:color w:val="000000" w:themeColor="text1"/>
        </w:rPr>
        <w:t>.</w:t>
      </w:r>
    </w:p>
    <w:p w:rsidR="009C5673" w:rsidP="00CD03D8" w:rsidRDefault="009C5673" w14:paraId="53203489" w14:textId="14A314D3">
      <w:pPr>
        <w:jc w:val="both"/>
        <w:rPr>
          <w:rFonts w:ascii="Palatino Linotype" w:hAnsi="Palatino Linotype"/>
        </w:rPr>
      </w:pPr>
    </w:p>
    <w:p w:rsidRPr="00605485" w:rsidR="00D25768" w:rsidP="00CD03D8" w:rsidRDefault="00D25768" w14:paraId="1AA20ABE" w14:textId="5840A8B2">
      <w:pPr>
        <w:jc w:val="both"/>
        <w:rPr>
          <w:rFonts w:ascii="Palatino Linotype" w:hAnsi="Palatino Linotype"/>
        </w:rPr>
      </w:pPr>
      <w:r w:rsidRPr="00405769">
        <w:rPr>
          <w:rFonts w:ascii="Palatino Linotype" w:hAnsi="Palatino Linotype"/>
        </w:rPr>
        <w:t xml:space="preserve">If any portion of reimbursement is found to be out of compliance, </w:t>
      </w:r>
      <w:r w:rsidR="001270BE">
        <w:rPr>
          <w:rFonts w:ascii="Palatino Linotype" w:hAnsi="Palatino Linotype"/>
          <w:color w:val="000000" w:themeColor="text1"/>
        </w:rPr>
        <w:t>EAH, HASLO, Las Palmas, and PSHH</w:t>
      </w:r>
      <w:r>
        <w:rPr>
          <w:rFonts w:ascii="Palatino Linotype" w:hAnsi="Palatino Linotype"/>
        </w:rPr>
        <w:t xml:space="preserve"> </w:t>
      </w:r>
      <w:r w:rsidRPr="00405769">
        <w:rPr>
          <w:rFonts w:ascii="Palatino Linotype" w:hAnsi="Palatino Linotype"/>
        </w:rPr>
        <w:t>will</w:t>
      </w:r>
      <w:r>
        <w:rPr>
          <w:rFonts w:ascii="Palatino Linotype" w:hAnsi="Palatino Linotype"/>
        </w:rPr>
        <w:t xml:space="preserve"> </w:t>
      </w:r>
      <w:r w:rsidRPr="00405769">
        <w:rPr>
          <w:rFonts w:ascii="Palatino Linotype" w:hAnsi="Palatino Linotype"/>
        </w:rPr>
        <w:t>be responsible for refunding any disallowed amount along with appropriate interest rates determined in accordance with applicable Commission decisions.</w:t>
      </w:r>
    </w:p>
    <w:p w:rsidRPr="000571D5" w:rsidR="00996A8F" w:rsidP="00CD03D8" w:rsidRDefault="00996A8F" w14:paraId="090B27CE" w14:textId="77777777">
      <w:pPr>
        <w:ind w:right="-18"/>
        <w:jc w:val="both"/>
        <w:rPr>
          <w:rFonts w:ascii="Palatino Linotype" w:hAnsi="Palatino Linotype"/>
          <w:color w:val="000000" w:themeColor="text1"/>
        </w:rPr>
      </w:pPr>
    </w:p>
    <w:p w:rsidR="00996A8F" w:rsidP="00CD03D8" w:rsidRDefault="00996A8F" w14:paraId="0C02CC4D" w14:textId="77777777">
      <w:pPr>
        <w:tabs>
          <w:tab w:val="right" w:pos="180"/>
        </w:tabs>
        <w:jc w:val="both"/>
        <w:rPr>
          <w:rFonts w:ascii="Palatino Linotype" w:hAnsi="Palatino Linotype"/>
          <w:b/>
          <w:color w:val="000000" w:themeColor="text1"/>
        </w:rPr>
      </w:pPr>
      <w:r w:rsidRPr="000571D5">
        <w:rPr>
          <w:rFonts w:ascii="Palatino Linotype" w:hAnsi="Palatino Linotype"/>
          <w:b/>
          <w:color w:val="000000" w:themeColor="text1"/>
        </w:rPr>
        <w:t xml:space="preserve">VI.     </w:t>
      </w:r>
      <w:r>
        <w:rPr>
          <w:rFonts w:ascii="Palatino Linotype" w:hAnsi="Palatino Linotype"/>
          <w:b/>
          <w:color w:val="000000" w:themeColor="text1"/>
        </w:rPr>
        <w:t>SAFETY CONSIDERATIONS</w:t>
      </w:r>
    </w:p>
    <w:p w:rsidR="00996A8F" w:rsidP="00CD03D8" w:rsidRDefault="00996A8F" w14:paraId="62645DDE" w14:textId="77777777">
      <w:pPr>
        <w:tabs>
          <w:tab w:val="right" w:pos="180"/>
        </w:tabs>
        <w:jc w:val="both"/>
        <w:rPr>
          <w:rFonts w:ascii="Palatino Linotype" w:hAnsi="Palatino Linotype"/>
          <w:b/>
          <w:color w:val="000000" w:themeColor="text1"/>
        </w:rPr>
      </w:pPr>
    </w:p>
    <w:p w:rsidR="00996A8F" w:rsidP="00CD03D8" w:rsidRDefault="00996A8F" w14:paraId="3F71FAD2" w14:textId="77777777">
      <w:pPr>
        <w:tabs>
          <w:tab w:val="right" w:pos="180"/>
        </w:tabs>
        <w:jc w:val="both"/>
        <w:rPr>
          <w:rFonts w:ascii="Palatino Linotype" w:hAnsi="Palatino Linotype"/>
          <w:color w:val="000000" w:themeColor="text1"/>
        </w:rPr>
      </w:pPr>
      <w:r w:rsidRPr="0067541E">
        <w:rPr>
          <w:rFonts w:ascii="Palatino Linotype" w:hAnsi="Palatino Linotype"/>
          <w:color w:val="000000" w:themeColor="text1"/>
        </w:rPr>
        <w:t>The deployment of affordable broadband in public housing will improve access to government and e</w:t>
      </w:r>
      <w:r>
        <w:rPr>
          <w:rFonts w:ascii="Palatino Linotype" w:hAnsi="Palatino Linotype"/>
          <w:color w:val="000000" w:themeColor="text1"/>
        </w:rPr>
        <w:t>-health services, which improves safety.</w:t>
      </w:r>
    </w:p>
    <w:p w:rsidR="00996A8F" w:rsidP="00CD03D8" w:rsidRDefault="00996A8F" w14:paraId="12B016B8" w14:textId="77777777">
      <w:pPr>
        <w:tabs>
          <w:tab w:val="right" w:pos="180"/>
        </w:tabs>
        <w:jc w:val="both"/>
        <w:rPr>
          <w:rFonts w:ascii="Palatino Linotype" w:hAnsi="Palatino Linotype"/>
          <w:color w:val="000000" w:themeColor="text1"/>
        </w:rPr>
      </w:pPr>
    </w:p>
    <w:p w:rsidRPr="00C97938" w:rsidR="00996A8F" w:rsidP="00CD03D8" w:rsidRDefault="00996A8F" w14:paraId="08644ED0" w14:textId="77777777">
      <w:pPr>
        <w:tabs>
          <w:tab w:val="right" w:pos="180"/>
        </w:tabs>
        <w:jc w:val="both"/>
        <w:rPr>
          <w:rFonts w:ascii="Palatino Linotype" w:hAnsi="Palatino Linotype"/>
          <w:b/>
          <w:color w:val="000000" w:themeColor="text1"/>
        </w:rPr>
      </w:pPr>
      <w:r>
        <w:rPr>
          <w:rFonts w:ascii="Palatino Linotype" w:hAnsi="Palatino Linotype"/>
          <w:b/>
          <w:color w:val="000000" w:themeColor="text1"/>
        </w:rPr>
        <w:t>VII.</w:t>
      </w:r>
      <w:r>
        <w:rPr>
          <w:rFonts w:ascii="Palatino Linotype" w:hAnsi="Palatino Linotype"/>
          <w:b/>
          <w:color w:val="000000" w:themeColor="text1"/>
        </w:rPr>
        <w:tab/>
      </w:r>
      <w:r w:rsidRPr="00C97938">
        <w:rPr>
          <w:rFonts w:ascii="Palatino Linotype" w:hAnsi="Palatino Linotype"/>
          <w:b/>
          <w:color w:val="000000" w:themeColor="text1"/>
        </w:rPr>
        <w:t xml:space="preserve">COMMENTS </w:t>
      </w:r>
    </w:p>
    <w:p w:rsidRPr="00C97938" w:rsidR="009838EA" w:rsidP="00CD03D8" w:rsidRDefault="009838EA" w14:paraId="5942F6B3" w14:textId="77777777">
      <w:pPr>
        <w:tabs>
          <w:tab w:val="right" w:pos="10080"/>
        </w:tabs>
        <w:jc w:val="both"/>
        <w:rPr>
          <w:rFonts w:ascii="Palatino Linotype" w:hAnsi="Palatino Linotype"/>
          <w:strike/>
          <w:color w:val="000000" w:themeColor="text1"/>
        </w:rPr>
      </w:pPr>
    </w:p>
    <w:p w:rsidR="61780F16" w:rsidP="00CD03D8" w:rsidRDefault="61780F16" w14:paraId="50F244C9" w14:textId="1BA739D2">
      <w:pPr>
        <w:jc w:val="both"/>
        <w:rPr>
          <w:rFonts w:ascii="Palatino Linotype" w:hAnsi="Palatino Linotype" w:eastAsia="Palatino Linotype" w:cs="Palatino Linotype"/>
          <w:color w:val="000000" w:themeColor="text1"/>
        </w:rPr>
      </w:pPr>
      <w:r w:rsidRPr="00C97938">
        <w:rPr>
          <w:rFonts w:ascii="Palatino Linotype" w:hAnsi="Palatino Linotype" w:eastAsia="Palatino Linotype" w:cs="Palatino Linotype"/>
          <w:color w:val="000000" w:themeColor="text1"/>
        </w:rPr>
        <w:t>In compliance with Public Utilities Code, § 311(g)(1), a Notice of Availability was</w:t>
      </w:r>
      <w:r w:rsidR="00E11060">
        <w:rPr>
          <w:rFonts w:ascii="Palatino Linotype" w:hAnsi="Palatino Linotype" w:eastAsia="Palatino Linotype" w:cs="Palatino Linotype"/>
          <w:color w:val="000000" w:themeColor="text1"/>
        </w:rPr>
        <w:br/>
      </w:r>
      <w:r w:rsidRPr="00C97938">
        <w:rPr>
          <w:rFonts w:ascii="Palatino Linotype" w:hAnsi="Palatino Linotype" w:eastAsia="Palatino Linotype" w:cs="Palatino Linotype"/>
          <w:color w:val="000000" w:themeColor="text1"/>
        </w:rPr>
        <w:t xml:space="preserve">e-mailed on </w:t>
      </w:r>
      <w:r w:rsidR="00550CE9">
        <w:rPr>
          <w:rFonts w:ascii="Palatino Linotype" w:hAnsi="Palatino Linotype" w:eastAsia="Palatino Linotype" w:cs="Palatino Linotype"/>
          <w:color w:val="000000" w:themeColor="text1"/>
        </w:rPr>
        <w:t>November 9, 2023</w:t>
      </w:r>
      <w:r w:rsidRPr="00C97938">
        <w:rPr>
          <w:rFonts w:ascii="Palatino Linotype" w:hAnsi="Palatino Linotype" w:eastAsia="Palatino Linotype" w:cs="Palatino Linotype"/>
          <w:color w:val="000000" w:themeColor="text1"/>
        </w:rPr>
        <w:t>, informing</w:t>
      </w:r>
      <w:r w:rsidRPr="470E1EE4">
        <w:rPr>
          <w:rFonts w:ascii="Palatino Linotype" w:hAnsi="Palatino Linotype" w:eastAsia="Palatino Linotype" w:cs="Palatino Linotype"/>
          <w:color w:val="000000" w:themeColor="text1"/>
        </w:rPr>
        <w:t xml:space="preserve"> all parties on the CASF Distribution List of the availability of the draft of this Resolution for public comments at the Commission’s website at </w:t>
      </w:r>
      <w:hyperlink r:id="rId11">
        <w:r w:rsidRPr="470E1EE4">
          <w:rPr>
            <w:rStyle w:val="Hyperlink"/>
            <w:rFonts w:ascii="Palatino Linotype" w:hAnsi="Palatino Linotype" w:eastAsia="Palatino Linotype" w:cs="Palatino Linotype"/>
          </w:rPr>
          <w:t>http://www.cpuc.ca.gov/</w:t>
        </w:r>
      </w:hyperlink>
      <w:r w:rsidRPr="470E1EE4">
        <w:rPr>
          <w:rFonts w:ascii="Palatino Linotype" w:hAnsi="Palatino Linotype" w:eastAsia="Palatino Linotype" w:cs="Palatino Linotype"/>
          <w:color w:val="000000" w:themeColor="text1"/>
        </w:rPr>
        <w:t>.</w:t>
      </w:r>
      <w:r w:rsidR="00C74FBD">
        <w:rPr>
          <w:rFonts w:ascii="Palatino Linotype" w:hAnsi="Palatino Linotype" w:eastAsia="Palatino Linotype" w:cs="Palatino Linotype"/>
          <w:color w:val="000000" w:themeColor="text1"/>
        </w:rPr>
        <w:t xml:space="preserve"> </w:t>
      </w:r>
      <w:r w:rsidRPr="470E1EE4">
        <w:rPr>
          <w:rFonts w:ascii="Palatino Linotype" w:hAnsi="Palatino Linotype" w:eastAsia="Palatino Linotype" w:cs="Palatino Linotype"/>
          <w:color w:val="000000" w:themeColor="text1"/>
        </w:rPr>
        <w:t xml:space="preserve"> This letter also serve</w:t>
      </w:r>
      <w:r w:rsidR="00066DE4">
        <w:rPr>
          <w:rFonts w:ascii="Palatino Linotype" w:hAnsi="Palatino Linotype" w:eastAsia="Palatino Linotype" w:cs="Palatino Linotype"/>
          <w:color w:val="000000" w:themeColor="text1"/>
        </w:rPr>
        <w:t>s</w:t>
      </w:r>
      <w:r w:rsidRPr="470E1EE4">
        <w:rPr>
          <w:rFonts w:ascii="Palatino Linotype" w:hAnsi="Palatino Linotype" w:eastAsia="Palatino Linotype" w:cs="Palatino Linotype"/>
          <w:color w:val="000000" w:themeColor="text1"/>
        </w:rPr>
        <w:t xml:space="preserve"> to inform parties that the final conformed Resolution the Commission adopts will be posted and available on this same website.</w:t>
      </w:r>
    </w:p>
    <w:p w:rsidR="3D79748F" w:rsidP="3D79748F" w:rsidRDefault="3D79748F" w14:paraId="68C8F7D2" w14:textId="6EDFAE20">
      <w:pPr>
        <w:tabs>
          <w:tab w:val="right" w:pos="10080"/>
        </w:tabs>
        <w:rPr>
          <w:rFonts w:ascii="Palatino Linotype" w:hAnsi="Palatino Linotype"/>
          <w:strike/>
          <w:color w:val="000000" w:themeColor="text1"/>
        </w:rPr>
      </w:pPr>
    </w:p>
    <w:p w:rsidRPr="000571D5" w:rsidR="00F932DD" w:rsidP="00996A8F" w:rsidRDefault="00F932DD" w14:paraId="43E68051" w14:textId="77777777">
      <w:pPr>
        <w:tabs>
          <w:tab w:val="right" w:pos="10080"/>
        </w:tabs>
        <w:jc w:val="both"/>
        <w:rPr>
          <w:rFonts w:ascii="Palatino Linotype" w:hAnsi="Palatino Linotype"/>
          <w:color w:val="000000" w:themeColor="text1"/>
        </w:rPr>
      </w:pPr>
    </w:p>
    <w:p w:rsidRPr="000571D5" w:rsidR="00996A8F" w:rsidP="00996A8F" w:rsidRDefault="00996A8F" w14:paraId="7CD57133" w14:textId="77777777">
      <w:pPr>
        <w:tabs>
          <w:tab w:val="right" w:pos="10080"/>
        </w:tabs>
        <w:jc w:val="both"/>
        <w:rPr>
          <w:rFonts w:ascii="Palatino Linotype" w:hAnsi="Palatino Linotype"/>
          <w:b/>
          <w:color w:val="000000" w:themeColor="text1"/>
        </w:rPr>
      </w:pPr>
      <w:r w:rsidRPr="000571D5">
        <w:rPr>
          <w:rFonts w:ascii="Palatino Linotype" w:hAnsi="Palatino Linotype"/>
          <w:b/>
          <w:color w:val="000000" w:themeColor="text1"/>
        </w:rPr>
        <w:t>VII</w:t>
      </w:r>
      <w:r w:rsidR="00ED7F50">
        <w:rPr>
          <w:rFonts w:ascii="Palatino Linotype" w:hAnsi="Palatino Linotype"/>
          <w:b/>
          <w:color w:val="000000" w:themeColor="text1"/>
        </w:rPr>
        <w:t>I</w:t>
      </w:r>
      <w:r w:rsidRPr="000571D5">
        <w:rPr>
          <w:rFonts w:ascii="Palatino Linotype" w:hAnsi="Palatino Linotype"/>
          <w:b/>
          <w:color w:val="000000" w:themeColor="text1"/>
        </w:rPr>
        <w:t>.    FINDINGS</w:t>
      </w:r>
    </w:p>
    <w:p w:rsidRPr="000571D5" w:rsidR="00996A8F" w:rsidP="00996A8F" w:rsidRDefault="00996A8F" w14:paraId="2364A033" w14:textId="77777777">
      <w:pPr>
        <w:autoSpaceDE w:val="0"/>
        <w:autoSpaceDN w:val="0"/>
        <w:adjustRightInd w:val="0"/>
        <w:rPr>
          <w:rFonts w:ascii="Palatino Linotype" w:hAnsi="Palatino Linotype" w:cs="Palatino Linotype"/>
          <w:color w:val="000000" w:themeColor="text1"/>
        </w:rPr>
      </w:pPr>
    </w:p>
    <w:p w:rsidRPr="00D55499" w:rsidR="003225D5" w:rsidP="00CD03D8" w:rsidRDefault="00996A8F" w14:paraId="220BF887" w14:textId="4EB43A3C">
      <w:pPr>
        <w:numPr>
          <w:ilvl w:val="0"/>
          <w:numId w:val="3"/>
        </w:numPr>
        <w:jc w:val="both"/>
        <w:rPr>
          <w:rFonts w:ascii="Palatino Linotype" w:hAnsi="Palatino Linotype"/>
          <w:color w:val="000000" w:themeColor="text1"/>
        </w:rPr>
      </w:pPr>
      <w:r w:rsidRPr="2847ECE0">
        <w:rPr>
          <w:rFonts w:ascii="Palatino Linotype" w:hAnsi="Palatino Linotype" w:cs="Palatino Linotype"/>
          <w:color w:val="000000" w:themeColor="text1"/>
        </w:rPr>
        <w:t xml:space="preserve">On </w:t>
      </w:r>
      <w:r w:rsidRPr="2847ECE0" w:rsidR="00731C77">
        <w:rPr>
          <w:rFonts w:ascii="Palatino Linotype" w:hAnsi="Palatino Linotype" w:cs="Palatino Linotype"/>
          <w:color w:val="000000" w:themeColor="text1"/>
        </w:rPr>
        <w:t>July 1</w:t>
      </w:r>
      <w:r w:rsidRPr="2847ECE0">
        <w:rPr>
          <w:rFonts w:ascii="Palatino Linotype" w:hAnsi="Palatino Linotype" w:cs="Palatino Linotype"/>
          <w:color w:val="000000" w:themeColor="text1"/>
        </w:rPr>
        <w:t>, 20</w:t>
      </w:r>
      <w:r w:rsidRPr="2847ECE0" w:rsidR="00FF32EA">
        <w:rPr>
          <w:rFonts w:ascii="Palatino Linotype" w:hAnsi="Palatino Linotype" w:cs="Palatino Linotype"/>
          <w:color w:val="000000" w:themeColor="text1"/>
        </w:rPr>
        <w:t>2</w:t>
      </w:r>
      <w:r w:rsidRPr="2847ECE0" w:rsidR="0058099F">
        <w:rPr>
          <w:rFonts w:ascii="Palatino Linotype" w:hAnsi="Palatino Linotype" w:cs="Palatino Linotype"/>
          <w:color w:val="000000" w:themeColor="text1"/>
        </w:rPr>
        <w:t>3</w:t>
      </w:r>
      <w:r w:rsidRPr="2847ECE0">
        <w:rPr>
          <w:rFonts w:ascii="Palatino Linotype" w:hAnsi="Palatino Linotype" w:cs="Palatino Linotype"/>
          <w:color w:val="000000" w:themeColor="text1"/>
        </w:rPr>
        <w:t>,</w:t>
      </w:r>
      <w:r w:rsidRPr="2847ECE0" w:rsidR="003225D5">
        <w:rPr>
          <w:rFonts w:ascii="Palatino Linotype" w:hAnsi="Palatino Linotype" w:cs="Palatino Linotype"/>
          <w:color w:val="000000" w:themeColor="text1"/>
        </w:rPr>
        <w:t xml:space="preserve"> </w:t>
      </w:r>
      <w:r w:rsidR="001270BE">
        <w:rPr>
          <w:rFonts w:ascii="Palatino Linotype" w:hAnsi="Palatino Linotype" w:cs="Palatino Linotype"/>
          <w:color w:val="000000" w:themeColor="text1"/>
        </w:rPr>
        <w:t>EAH, HASLO, Las Palmas, and PSHH</w:t>
      </w:r>
      <w:r w:rsidRPr="2847ECE0" w:rsidR="003225D5">
        <w:rPr>
          <w:rFonts w:ascii="Palatino Linotype" w:hAnsi="Palatino Linotype" w:cs="Palatino Linotype"/>
          <w:color w:val="000000" w:themeColor="text1"/>
        </w:rPr>
        <w:t xml:space="preserve"> submitted applications for </w:t>
      </w:r>
      <w:r w:rsidRPr="2847ECE0" w:rsidR="0C8AE303">
        <w:rPr>
          <w:rFonts w:ascii="Palatino Linotype" w:hAnsi="Palatino Linotype" w:cs="Palatino Linotype"/>
          <w:color w:val="000000" w:themeColor="text1"/>
        </w:rPr>
        <w:t>five</w:t>
      </w:r>
      <w:r w:rsidRPr="2847ECE0" w:rsidR="003225D5">
        <w:rPr>
          <w:rFonts w:ascii="Palatino Linotype" w:hAnsi="Palatino Linotype" w:cs="Palatino Linotype"/>
          <w:color w:val="000000" w:themeColor="text1"/>
        </w:rPr>
        <w:t xml:space="preserve"> projects totaling $</w:t>
      </w:r>
      <w:r w:rsidRPr="003D2878" w:rsidR="003D2878">
        <w:rPr>
          <w:rFonts w:ascii="Palatino Linotype" w:hAnsi="Palatino Linotype" w:cs="Palatino Linotype"/>
          <w:color w:val="000000" w:themeColor="text1"/>
        </w:rPr>
        <w:t>441</w:t>
      </w:r>
      <w:r w:rsidR="00CD6F45">
        <w:rPr>
          <w:rFonts w:ascii="Palatino Linotype" w:hAnsi="Palatino Linotype" w:cs="Palatino Linotype"/>
          <w:color w:val="000000" w:themeColor="text1"/>
        </w:rPr>
        <w:t>,</w:t>
      </w:r>
      <w:r w:rsidRPr="003D2878" w:rsidR="003D2878">
        <w:rPr>
          <w:rFonts w:ascii="Palatino Linotype" w:hAnsi="Palatino Linotype" w:cs="Palatino Linotype"/>
          <w:color w:val="000000" w:themeColor="text1"/>
        </w:rPr>
        <w:t>374</w:t>
      </w:r>
      <w:r w:rsidR="00CD6F45">
        <w:rPr>
          <w:rFonts w:ascii="Palatino Linotype" w:hAnsi="Palatino Linotype" w:cs="Palatino Linotype"/>
          <w:color w:val="000000" w:themeColor="text1"/>
        </w:rPr>
        <w:t xml:space="preserve"> </w:t>
      </w:r>
      <w:r w:rsidRPr="2847ECE0" w:rsidR="002A690C">
        <w:rPr>
          <w:rFonts w:ascii="Palatino Linotype" w:hAnsi="Palatino Linotype" w:cs="Palatino Linotype"/>
          <w:color w:val="000000" w:themeColor="text1"/>
        </w:rPr>
        <w:t>for CASF funding.</w:t>
      </w:r>
    </w:p>
    <w:p w:rsidRPr="002A690C" w:rsidR="00D55499" w:rsidP="00D55499" w:rsidRDefault="00D55499" w14:paraId="76825942" w14:textId="77777777">
      <w:pPr>
        <w:ind w:left="720"/>
        <w:jc w:val="both"/>
        <w:rPr>
          <w:rFonts w:ascii="Palatino Linotype" w:hAnsi="Palatino Linotype"/>
          <w:color w:val="000000" w:themeColor="text1"/>
        </w:rPr>
      </w:pPr>
    </w:p>
    <w:p w:rsidR="0068266F" w:rsidP="002A690C" w:rsidRDefault="003642D7" w14:paraId="694798CE" w14:textId="784D76AD">
      <w:pPr>
        <w:pStyle w:val="ListParagraph"/>
        <w:numPr>
          <w:ilvl w:val="0"/>
          <w:numId w:val="3"/>
        </w:numPr>
        <w:jc w:val="both"/>
        <w:rPr>
          <w:rFonts w:ascii="Palatino Linotype" w:hAnsi="Palatino Linotype" w:cs="Palatino Linotype"/>
          <w:color w:val="000000" w:themeColor="text1"/>
        </w:rPr>
      </w:pPr>
      <w:r w:rsidRPr="2847ECE0">
        <w:rPr>
          <w:rFonts w:ascii="Palatino Linotype" w:hAnsi="Palatino Linotype" w:cs="Palatino Linotype"/>
          <w:color w:val="000000" w:themeColor="text1"/>
        </w:rPr>
        <w:t xml:space="preserve">All </w:t>
      </w:r>
      <w:r w:rsidRPr="2847ECE0" w:rsidR="5876C879">
        <w:rPr>
          <w:rFonts w:ascii="Palatino Linotype" w:hAnsi="Palatino Linotype" w:cs="Palatino Linotype"/>
          <w:color w:val="000000" w:themeColor="text1"/>
        </w:rPr>
        <w:t>five</w:t>
      </w:r>
      <w:r w:rsidRPr="2847ECE0">
        <w:rPr>
          <w:rFonts w:ascii="Palatino Linotype" w:hAnsi="Palatino Linotype" w:cs="Palatino Linotype"/>
          <w:color w:val="000000" w:themeColor="text1"/>
        </w:rPr>
        <w:t xml:space="preserve"> projects exceed the cost per unit benchmark established in the ministerial review criteria and are therefore ineligible for ministerial review</w:t>
      </w:r>
      <w:r w:rsidRPr="2847ECE0" w:rsidR="00A91645">
        <w:rPr>
          <w:rFonts w:ascii="Palatino Linotype" w:hAnsi="Palatino Linotype" w:cs="Palatino Linotype"/>
          <w:color w:val="000000" w:themeColor="text1"/>
        </w:rPr>
        <w:t>.</w:t>
      </w:r>
      <w:r w:rsidRPr="2847ECE0">
        <w:rPr>
          <w:rFonts w:ascii="Palatino Linotype" w:hAnsi="Palatino Linotype" w:cs="Palatino Linotype"/>
          <w:color w:val="000000" w:themeColor="text1"/>
        </w:rPr>
        <w:t xml:space="preserve"> </w:t>
      </w:r>
    </w:p>
    <w:p w:rsidRPr="00036713" w:rsidR="00D41C5E" w:rsidP="00CD03D8" w:rsidRDefault="00D41C5E" w14:paraId="6554A90D" w14:textId="77777777">
      <w:pPr>
        <w:jc w:val="both"/>
        <w:rPr>
          <w:rFonts w:ascii="Palatino Linotype" w:hAnsi="Palatino Linotype"/>
          <w:color w:val="000000" w:themeColor="text1"/>
        </w:rPr>
      </w:pPr>
    </w:p>
    <w:p w:rsidRPr="00036713" w:rsidR="00996A8F" w:rsidP="00CD03D8" w:rsidRDefault="00996A8F" w14:paraId="00EC5C2A" w14:textId="424E31B3">
      <w:pPr>
        <w:numPr>
          <w:ilvl w:val="0"/>
          <w:numId w:val="3"/>
        </w:numPr>
        <w:jc w:val="both"/>
        <w:rPr>
          <w:rFonts w:ascii="Palatino Linotype" w:hAnsi="Palatino Linotype"/>
          <w:color w:val="000000" w:themeColor="text1"/>
        </w:rPr>
      </w:pPr>
      <w:r w:rsidRPr="2847ECE0">
        <w:rPr>
          <w:rFonts w:ascii="Palatino Linotype" w:hAnsi="Palatino Linotype" w:cs="Palatino Linotype"/>
          <w:color w:val="000000" w:themeColor="text1"/>
        </w:rPr>
        <w:t xml:space="preserve">Based on its review, </w:t>
      </w:r>
      <w:r w:rsidRPr="2847ECE0" w:rsidR="001036D0">
        <w:rPr>
          <w:rFonts w:ascii="Palatino Linotype" w:hAnsi="Palatino Linotype" w:cs="Palatino Linotype"/>
          <w:color w:val="000000" w:themeColor="text1"/>
        </w:rPr>
        <w:t xml:space="preserve">Staff </w:t>
      </w:r>
      <w:r w:rsidRPr="2847ECE0">
        <w:rPr>
          <w:rFonts w:ascii="Palatino Linotype" w:hAnsi="Palatino Linotype" w:cs="Palatino Linotype"/>
          <w:color w:val="000000" w:themeColor="text1"/>
        </w:rPr>
        <w:t xml:space="preserve">determined that all </w:t>
      </w:r>
      <w:r w:rsidRPr="2847ECE0" w:rsidR="52226D46">
        <w:rPr>
          <w:rFonts w:ascii="Palatino Linotype" w:hAnsi="Palatino Linotype" w:cs="Palatino Linotype"/>
          <w:color w:val="000000" w:themeColor="text1"/>
        </w:rPr>
        <w:t>five</w:t>
      </w:r>
      <w:r w:rsidRPr="2847ECE0">
        <w:rPr>
          <w:rFonts w:ascii="Palatino Linotype" w:hAnsi="Palatino Linotype" w:cs="Palatino Linotype"/>
          <w:color w:val="000000" w:themeColor="text1"/>
        </w:rPr>
        <w:t xml:space="preserve"> projects meet </w:t>
      </w:r>
      <w:r w:rsidRPr="2847ECE0" w:rsidR="003071A0">
        <w:rPr>
          <w:rFonts w:ascii="Palatino Linotype" w:hAnsi="Palatino Linotype" w:cs="Palatino Linotype"/>
          <w:color w:val="000000" w:themeColor="text1"/>
        </w:rPr>
        <w:t>BPHA</w:t>
      </w:r>
      <w:r w:rsidRPr="2847ECE0" w:rsidR="004440A8">
        <w:rPr>
          <w:rFonts w:ascii="Palatino Linotype" w:hAnsi="Palatino Linotype" w:cs="Palatino Linotype"/>
          <w:color w:val="000000" w:themeColor="text1"/>
        </w:rPr>
        <w:t xml:space="preserve"> </w:t>
      </w:r>
      <w:r w:rsidRPr="2847ECE0">
        <w:rPr>
          <w:rFonts w:ascii="Palatino Linotype" w:hAnsi="Palatino Linotype" w:cs="Palatino Linotype"/>
          <w:color w:val="000000" w:themeColor="text1"/>
        </w:rPr>
        <w:t xml:space="preserve">eligibility requirements.  </w:t>
      </w:r>
      <w:r w:rsidRPr="2847ECE0" w:rsidR="001036D0">
        <w:rPr>
          <w:rFonts w:ascii="Palatino Linotype" w:hAnsi="Palatino Linotype" w:cs="Palatino Linotype"/>
          <w:color w:val="000000" w:themeColor="text1"/>
        </w:rPr>
        <w:t xml:space="preserve">Staff </w:t>
      </w:r>
      <w:r w:rsidRPr="2847ECE0">
        <w:rPr>
          <w:rFonts w:ascii="Palatino Linotype" w:hAnsi="Palatino Linotype" w:cs="Palatino Linotype"/>
          <w:color w:val="000000" w:themeColor="text1"/>
        </w:rPr>
        <w:t xml:space="preserve">further determined that all </w:t>
      </w:r>
      <w:r w:rsidRPr="2847ECE0" w:rsidR="52226D46">
        <w:rPr>
          <w:rFonts w:ascii="Palatino Linotype" w:hAnsi="Palatino Linotype" w:cs="Palatino Linotype"/>
          <w:color w:val="000000" w:themeColor="text1"/>
        </w:rPr>
        <w:t>five</w:t>
      </w:r>
      <w:r w:rsidRPr="2847ECE0">
        <w:rPr>
          <w:rFonts w:ascii="Palatino Linotype" w:hAnsi="Palatino Linotype" w:cs="Palatino Linotype"/>
          <w:color w:val="000000" w:themeColor="text1"/>
        </w:rPr>
        <w:t xml:space="preserve"> projects qualify for funding under </w:t>
      </w:r>
      <w:r w:rsidRPr="2847ECE0" w:rsidR="004513FA">
        <w:rPr>
          <w:rFonts w:ascii="Palatino Linotype" w:hAnsi="Palatino Linotype" w:cs="Palatino Linotype"/>
          <w:color w:val="000000" w:themeColor="text1"/>
        </w:rPr>
        <w:t xml:space="preserve">BPHA </w:t>
      </w:r>
      <w:r w:rsidRPr="2847ECE0" w:rsidR="00E450A5">
        <w:rPr>
          <w:rFonts w:ascii="Palatino Linotype" w:hAnsi="Palatino Linotype" w:cs="Palatino Linotype"/>
          <w:color w:val="000000" w:themeColor="text1"/>
        </w:rPr>
        <w:t xml:space="preserve">guidelines </w:t>
      </w:r>
      <w:r w:rsidRPr="2847ECE0" w:rsidR="004513FA">
        <w:rPr>
          <w:rFonts w:ascii="Palatino Linotype" w:hAnsi="Palatino Linotype" w:cs="Palatino Linotype"/>
          <w:color w:val="000000" w:themeColor="text1"/>
        </w:rPr>
        <w:t>per</w:t>
      </w:r>
      <w:r w:rsidRPr="2847ECE0" w:rsidR="00E450A5">
        <w:rPr>
          <w:rFonts w:ascii="Palatino Linotype" w:hAnsi="Palatino Linotype" w:cs="Palatino Linotype"/>
          <w:color w:val="000000" w:themeColor="text1"/>
        </w:rPr>
        <w:t xml:space="preserve"> </w:t>
      </w:r>
      <w:r w:rsidRPr="2847ECE0">
        <w:rPr>
          <w:rFonts w:ascii="Palatino Linotype" w:hAnsi="Palatino Linotype" w:cs="Palatino Linotype"/>
          <w:color w:val="000000" w:themeColor="text1"/>
        </w:rPr>
        <w:t>D.</w:t>
      </w:r>
      <w:r w:rsidRPr="2847ECE0" w:rsidR="00A23E85">
        <w:rPr>
          <w:rFonts w:ascii="Palatino Linotype" w:hAnsi="Palatino Linotype" w:cs="Palatino Linotype"/>
          <w:color w:val="000000" w:themeColor="text1"/>
        </w:rPr>
        <w:t>22</w:t>
      </w:r>
      <w:r w:rsidRPr="2847ECE0">
        <w:rPr>
          <w:rFonts w:ascii="Palatino Linotype" w:hAnsi="Palatino Linotype" w:cs="Palatino Linotype"/>
          <w:color w:val="000000" w:themeColor="text1"/>
        </w:rPr>
        <w:t>-</w:t>
      </w:r>
      <w:r w:rsidRPr="2847ECE0" w:rsidR="00A23E85">
        <w:rPr>
          <w:rFonts w:ascii="Palatino Linotype" w:hAnsi="Palatino Linotype" w:cs="Palatino Linotype"/>
          <w:color w:val="000000" w:themeColor="text1"/>
        </w:rPr>
        <w:t>05</w:t>
      </w:r>
      <w:r w:rsidRPr="2847ECE0">
        <w:rPr>
          <w:rFonts w:ascii="Palatino Linotype" w:hAnsi="Palatino Linotype" w:cs="Palatino Linotype"/>
          <w:color w:val="000000" w:themeColor="text1"/>
        </w:rPr>
        <w:t>-0</w:t>
      </w:r>
      <w:r w:rsidRPr="2847ECE0" w:rsidR="00A23E85">
        <w:rPr>
          <w:rFonts w:ascii="Palatino Linotype" w:hAnsi="Palatino Linotype" w:cs="Palatino Linotype"/>
          <w:color w:val="000000" w:themeColor="text1"/>
        </w:rPr>
        <w:t>2</w:t>
      </w:r>
      <w:r w:rsidRPr="2847ECE0">
        <w:rPr>
          <w:rFonts w:ascii="Palatino Linotype" w:hAnsi="Palatino Linotype" w:cs="Palatino Linotype"/>
          <w:color w:val="000000" w:themeColor="text1"/>
        </w:rPr>
        <w:t>9</w:t>
      </w:r>
      <w:r w:rsidRPr="2847ECE0" w:rsidR="004D2A3F">
        <w:rPr>
          <w:rFonts w:ascii="Palatino Linotype" w:hAnsi="Palatino Linotype" w:cs="Palatino Linotype"/>
          <w:color w:val="000000" w:themeColor="text1"/>
        </w:rPr>
        <w:t xml:space="preserve"> and recommends approval of all </w:t>
      </w:r>
      <w:r w:rsidRPr="2847ECE0" w:rsidR="24BC0D22">
        <w:rPr>
          <w:rFonts w:ascii="Palatino Linotype" w:hAnsi="Palatino Linotype" w:cs="Palatino Linotype"/>
          <w:color w:val="000000" w:themeColor="text1"/>
        </w:rPr>
        <w:t>five</w:t>
      </w:r>
      <w:r w:rsidRPr="2847ECE0" w:rsidR="004D2A3F">
        <w:rPr>
          <w:rFonts w:ascii="Palatino Linotype" w:hAnsi="Palatino Linotype" w:cs="Palatino Linotype"/>
          <w:color w:val="000000" w:themeColor="text1"/>
        </w:rPr>
        <w:t xml:space="preserve"> projects.</w:t>
      </w:r>
    </w:p>
    <w:p w:rsidRPr="00C4510F" w:rsidR="00996A8F" w:rsidP="00CD03D8" w:rsidRDefault="00996A8F" w14:paraId="7566F0DE" w14:textId="77777777">
      <w:pPr>
        <w:jc w:val="both"/>
        <w:rPr>
          <w:rFonts w:ascii="Palatino Linotype" w:hAnsi="Palatino Linotype" w:cs="Palatino Linotype"/>
          <w:color w:val="000000" w:themeColor="text1"/>
        </w:rPr>
      </w:pPr>
    </w:p>
    <w:p w:rsidRPr="006732B5" w:rsidR="00996A8F" w:rsidP="00CD03D8" w:rsidRDefault="00996A8F" w14:paraId="7F40DAE8" w14:textId="50272132">
      <w:pPr>
        <w:pStyle w:val="ListParagraph"/>
        <w:numPr>
          <w:ilvl w:val="0"/>
          <w:numId w:val="3"/>
        </w:numPr>
        <w:jc w:val="both"/>
        <w:rPr>
          <w:rFonts w:ascii="Palatino Linotype" w:hAnsi="Palatino Linotype" w:eastAsia="Times New Roman" w:cs="Palatino Linotype"/>
          <w:color w:val="000000" w:themeColor="text1"/>
        </w:rPr>
      </w:pPr>
      <w:r w:rsidRPr="61F1871D">
        <w:rPr>
          <w:rFonts w:ascii="Palatino Linotype" w:hAnsi="Palatino Linotype" w:eastAsia="Times New Roman" w:cs="Palatino Linotype"/>
          <w:color w:val="000000" w:themeColor="text1"/>
        </w:rPr>
        <w:t>The Commission has determined that these projects are categorically exempt from CEQA review, under section 15301 regarding exemption for existing facilities and section 15303 regarding minor modifications to existing structures.</w:t>
      </w:r>
    </w:p>
    <w:p w:rsidRPr="006732B5" w:rsidR="009B3528" w:rsidP="00CD03D8" w:rsidRDefault="009B3528" w14:paraId="2282EB23" w14:textId="77777777">
      <w:pPr>
        <w:jc w:val="both"/>
        <w:rPr>
          <w:rFonts w:ascii="Palatino Linotype" w:hAnsi="Palatino Linotype"/>
          <w:color w:val="000000" w:themeColor="text1"/>
        </w:rPr>
      </w:pPr>
    </w:p>
    <w:p w:rsidRPr="00C97938" w:rsidR="009B3528" w:rsidP="00CD03D8" w:rsidRDefault="009B3528" w14:paraId="606875FA" w14:textId="61035375">
      <w:pPr>
        <w:pStyle w:val="ListParagraph"/>
        <w:numPr>
          <w:ilvl w:val="0"/>
          <w:numId w:val="3"/>
        </w:numPr>
        <w:tabs>
          <w:tab w:val="right" w:pos="180"/>
        </w:tabs>
        <w:jc w:val="both"/>
        <w:rPr>
          <w:rFonts w:ascii="Palatino Linotype" w:hAnsi="Palatino Linotype"/>
          <w:color w:val="000000" w:themeColor="text1"/>
        </w:rPr>
      </w:pPr>
      <w:r w:rsidRPr="00C97938">
        <w:rPr>
          <w:rFonts w:ascii="Palatino Linotype" w:hAnsi="Palatino Linotype"/>
          <w:color w:val="000000" w:themeColor="text1"/>
        </w:rPr>
        <w:t xml:space="preserve">A notice letter was e-mailed on </w:t>
      </w:r>
      <w:r w:rsidR="00550CE9">
        <w:rPr>
          <w:rFonts w:ascii="Palatino Linotype" w:hAnsi="Palatino Linotype"/>
          <w:color w:val="000000" w:themeColor="text1"/>
        </w:rPr>
        <w:t>November 9, 2023</w:t>
      </w:r>
      <w:r w:rsidRPr="00C97938">
        <w:rPr>
          <w:rFonts w:ascii="Palatino Linotype" w:hAnsi="Palatino Linotype"/>
          <w:color w:val="000000" w:themeColor="text1"/>
        </w:rPr>
        <w:t>, informing all applicants filing for CASF funding, parties on the CASF distribution list of the availability of the draft of this Resolution for public comments at the Commissions website</w:t>
      </w:r>
      <w:r w:rsidRPr="00C97938" w:rsidR="00B8195A">
        <w:rPr>
          <w:rFonts w:ascii="Palatino Linotype" w:hAnsi="Palatino Linotype"/>
          <w:color w:val="000000" w:themeColor="text1"/>
        </w:rPr>
        <w:t xml:space="preserve"> </w:t>
      </w:r>
      <w:r w:rsidRPr="00C97938" w:rsidR="008F4BD7">
        <w:rPr>
          <w:rFonts w:ascii="Palatino Linotype" w:hAnsi="Palatino Linotype"/>
          <w:color w:val="000000" w:themeColor="text1"/>
        </w:rPr>
        <w:t xml:space="preserve">found here </w:t>
      </w:r>
      <w:hyperlink r:id="rId12">
        <w:r w:rsidRPr="00C97938" w:rsidR="004F35FD">
          <w:rPr>
            <w:rStyle w:val="Hyperlink"/>
            <w:rFonts w:ascii="Palatino Linotype" w:hAnsi="Palatino Linotype"/>
          </w:rPr>
          <w:t>http://www.cpuc.ca.gov/PUC/documents/</w:t>
        </w:r>
      </w:hyperlink>
      <w:r w:rsidRPr="00C97938" w:rsidR="00910C6A">
        <w:rPr>
          <w:rFonts w:ascii="Palatino Linotype" w:hAnsi="Palatino Linotype"/>
          <w:color w:val="000000" w:themeColor="text1"/>
        </w:rPr>
        <w:t xml:space="preserve">. </w:t>
      </w:r>
    </w:p>
    <w:p w:rsidRPr="000571D5" w:rsidR="00996A8F" w:rsidP="00996A8F" w:rsidRDefault="00996A8F" w14:paraId="03074974" w14:textId="77777777">
      <w:pPr>
        <w:autoSpaceDE w:val="0"/>
        <w:autoSpaceDN w:val="0"/>
        <w:adjustRightInd w:val="0"/>
        <w:rPr>
          <w:rFonts w:ascii="Palatino Linotype" w:hAnsi="Palatino Linotype" w:cs="Palatino Linotype"/>
          <w:color w:val="000000" w:themeColor="text1"/>
        </w:rPr>
      </w:pPr>
    </w:p>
    <w:p w:rsidRPr="006732B5" w:rsidR="00996A8F" w:rsidP="006732B5" w:rsidRDefault="00996A8F" w14:paraId="15F7F5BF" w14:textId="6A0C5CB6">
      <w:pPr>
        <w:rPr>
          <w:rFonts w:ascii="Palatino Linotype" w:hAnsi="Palatino Linotype"/>
          <w:b/>
          <w:color w:val="000000" w:themeColor="text1"/>
        </w:rPr>
      </w:pPr>
      <w:r w:rsidRPr="000571D5">
        <w:rPr>
          <w:rFonts w:ascii="Palatino Linotype" w:hAnsi="Palatino Linotype"/>
          <w:b/>
          <w:color w:val="000000" w:themeColor="text1"/>
        </w:rPr>
        <w:t>THERFORE, IT IS ORDERED that</w:t>
      </w:r>
      <w:r w:rsidRPr="000571D5">
        <w:rPr>
          <w:rFonts w:ascii="Palatino Linotype" w:hAnsi="Palatino Linotype"/>
          <w:color w:val="000000" w:themeColor="text1"/>
        </w:rPr>
        <w:t>:</w:t>
      </w:r>
    </w:p>
    <w:p w:rsidR="00996A8F" w:rsidP="00996A8F" w:rsidRDefault="00996A8F" w14:paraId="649B6D09" w14:textId="77777777">
      <w:pPr>
        <w:autoSpaceDE w:val="0"/>
        <w:autoSpaceDN w:val="0"/>
        <w:adjustRightInd w:val="0"/>
        <w:rPr>
          <w:rFonts w:ascii="Palatino Linotype" w:hAnsi="Palatino Linotype" w:cs="Palatino Linotype"/>
          <w:color w:val="000000" w:themeColor="text1"/>
        </w:rPr>
      </w:pPr>
    </w:p>
    <w:p w:rsidR="00996A8F" w:rsidP="00CD03D8" w:rsidRDefault="00996A8F" w14:paraId="39B2EB81" w14:textId="64157DE7">
      <w:pPr>
        <w:numPr>
          <w:ilvl w:val="1"/>
          <w:numId w:val="1"/>
        </w:numPr>
        <w:autoSpaceDE w:val="0"/>
        <w:autoSpaceDN w:val="0"/>
        <w:adjustRightInd w:val="0"/>
        <w:spacing w:after="170"/>
        <w:ind w:left="720"/>
        <w:jc w:val="both"/>
        <w:rPr>
          <w:rFonts w:ascii="Palatino Linotype" w:hAnsi="Palatino Linotype" w:cs="Palatino Linotype"/>
          <w:color w:val="000000" w:themeColor="text1"/>
        </w:rPr>
      </w:pPr>
      <w:r w:rsidRPr="00EF7BEE">
        <w:rPr>
          <w:rFonts w:ascii="Palatino Linotype" w:hAnsi="Palatino Linotype" w:cs="Palatino Linotype"/>
          <w:color w:val="000000" w:themeColor="text1"/>
        </w:rPr>
        <w:t xml:space="preserve">The Commission shall award </w:t>
      </w:r>
      <w:r w:rsidR="00193755">
        <w:rPr>
          <w:rFonts w:ascii="Palatino Linotype" w:hAnsi="Palatino Linotype" w:cs="Palatino Linotype"/>
          <w:color w:val="000000" w:themeColor="text1"/>
        </w:rPr>
        <w:t xml:space="preserve">the following </w:t>
      </w:r>
      <w:r w:rsidRPr="00EF7BEE">
        <w:rPr>
          <w:rFonts w:ascii="Palatino Linotype" w:hAnsi="Palatino Linotype" w:cs="Palatino Linotype"/>
          <w:color w:val="000000" w:themeColor="text1"/>
        </w:rPr>
        <w:t xml:space="preserve">grant amounts for the projects listed in Table 1: </w:t>
      </w:r>
    </w:p>
    <w:p w:rsidR="00996A8F" w:rsidP="00996A8F" w:rsidRDefault="008737F2" w14:paraId="200189A9" w14:textId="2D748572">
      <w:pPr>
        <w:pStyle w:val="ListParagraph"/>
        <w:numPr>
          <w:ilvl w:val="0"/>
          <w:numId w:val="8"/>
        </w:numPr>
        <w:autoSpaceDE w:val="0"/>
        <w:autoSpaceDN w:val="0"/>
        <w:adjustRightInd w:val="0"/>
        <w:spacing w:after="170"/>
        <w:rPr>
          <w:rFonts w:ascii="Palatino Linotype" w:hAnsi="Palatino Linotype" w:cs="Palatino Linotype"/>
          <w:color w:val="000000" w:themeColor="text1"/>
        </w:rPr>
      </w:pPr>
      <w:r>
        <w:rPr>
          <w:rFonts w:ascii="Palatino Linotype" w:hAnsi="Palatino Linotype" w:cs="Palatino Linotype"/>
          <w:color w:val="000000" w:themeColor="text1"/>
        </w:rPr>
        <w:t>$</w:t>
      </w:r>
      <w:r w:rsidRPr="00731C77" w:rsidR="00731C77">
        <w:rPr>
          <w:rFonts w:ascii="Palatino Linotype" w:hAnsi="Palatino Linotype" w:cs="Palatino Linotype"/>
          <w:color w:val="000000" w:themeColor="text1"/>
        </w:rPr>
        <w:t>142</w:t>
      </w:r>
      <w:r w:rsidR="00731C77">
        <w:rPr>
          <w:rFonts w:ascii="Palatino Linotype" w:hAnsi="Palatino Linotype" w:cs="Palatino Linotype"/>
          <w:color w:val="000000" w:themeColor="text1"/>
        </w:rPr>
        <w:t>,</w:t>
      </w:r>
      <w:r w:rsidRPr="00731C77" w:rsidR="00731C77">
        <w:rPr>
          <w:rFonts w:ascii="Palatino Linotype" w:hAnsi="Palatino Linotype" w:cs="Palatino Linotype"/>
          <w:color w:val="000000" w:themeColor="text1"/>
        </w:rPr>
        <w:t>117</w:t>
      </w:r>
      <w:r w:rsidR="00731C77">
        <w:rPr>
          <w:rFonts w:ascii="Palatino Linotype" w:hAnsi="Palatino Linotype" w:cs="Palatino Linotype"/>
          <w:color w:val="000000" w:themeColor="text1"/>
        </w:rPr>
        <w:t>.00</w:t>
      </w:r>
      <w:r>
        <w:rPr>
          <w:rFonts w:ascii="Palatino Linotype" w:hAnsi="Palatino Linotype" w:cs="Palatino Linotype"/>
          <w:color w:val="000000" w:themeColor="text1"/>
        </w:rPr>
        <w:t xml:space="preserve"> </w:t>
      </w:r>
      <w:r w:rsidRPr="00C4510F" w:rsidR="00996A8F">
        <w:rPr>
          <w:rFonts w:ascii="Palatino Linotype" w:hAnsi="Palatino Linotype" w:cs="Palatino Linotype"/>
          <w:color w:val="000000" w:themeColor="text1"/>
        </w:rPr>
        <w:t xml:space="preserve">to </w:t>
      </w:r>
      <w:r w:rsidR="00731C77">
        <w:rPr>
          <w:rFonts w:ascii="Palatino Linotype" w:hAnsi="Palatino Linotype" w:cs="Palatino Linotype"/>
          <w:color w:val="000000" w:themeColor="text1"/>
        </w:rPr>
        <w:t>EAH</w:t>
      </w:r>
      <w:r w:rsidRPr="00C4510F" w:rsidR="00996A8F">
        <w:rPr>
          <w:rFonts w:ascii="Palatino Linotype" w:hAnsi="Palatino Linotype" w:cs="Palatino Linotype"/>
          <w:color w:val="000000" w:themeColor="text1"/>
        </w:rPr>
        <w:t xml:space="preserve"> </w:t>
      </w:r>
      <w:r w:rsidR="00731C77">
        <w:rPr>
          <w:rFonts w:ascii="Palatino Linotype" w:hAnsi="Palatino Linotype" w:cs="Palatino Linotype"/>
          <w:color w:val="000000" w:themeColor="text1"/>
        </w:rPr>
        <w:t xml:space="preserve">Inc. </w:t>
      </w:r>
      <w:r w:rsidRPr="00C4510F" w:rsidR="00996A8F">
        <w:rPr>
          <w:rFonts w:ascii="Palatino Linotype" w:hAnsi="Palatino Linotype" w:cs="Palatino Linotype"/>
          <w:color w:val="000000" w:themeColor="text1"/>
        </w:rPr>
        <w:t xml:space="preserve">for </w:t>
      </w:r>
      <w:r w:rsidR="00510485">
        <w:rPr>
          <w:rFonts w:ascii="Palatino Linotype" w:hAnsi="Palatino Linotype" w:cs="Palatino Linotype"/>
          <w:color w:val="000000" w:themeColor="text1"/>
        </w:rPr>
        <w:t>one</w:t>
      </w:r>
      <w:r w:rsidRPr="00C4510F" w:rsidR="00996A8F">
        <w:rPr>
          <w:rFonts w:ascii="Palatino Linotype" w:hAnsi="Palatino Linotype" w:cs="Palatino Linotype"/>
          <w:color w:val="000000" w:themeColor="text1"/>
        </w:rPr>
        <w:t xml:space="preserve"> project</w:t>
      </w:r>
      <w:r w:rsidR="00996A8F">
        <w:rPr>
          <w:rFonts w:ascii="Palatino Linotype" w:hAnsi="Palatino Linotype" w:cs="Palatino Linotype"/>
          <w:color w:val="000000" w:themeColor="text1"/>
        </w:rPr>
        <w:t>;</w:t>
      </w:r>
    </w:p>
    <w:p w:rsidR="00996A8F" w:rsidP="00996A8F" w:rsidRDefault="0045241A" w14:paraId="760ACB0B" w14:textId="5EBA37FD">
      <w:pPr>
        <w:pStyle w:val="ListParagraph"/>
        <w:numPr>
          <w:ilvl w:val="0"/>
          <w:numId w:val="8"/>
        </w:numPr>
        <w:autoSpaceDE w:val="0"/>
        <w:autoSpaceDN w:val="0"/>
        <w:adjustRightInd w:val="0"/>
        <w:spacing w:after="170"/>
        <w:rPr>
          <w:rFonts w:ascii="Palatino Linotype" w:hAnsi="Palatino Linotype" w:cs="Palatino Linotype"/>
          <w:color w:val="000000" w:themeColor="text1"/>
        </w:rPr>
      </w:pPr>
      <w:r w:rsidRPr="0045241A">
        <w:rPr>
          <w:rFonts w:ascii="Palatino Linotype" w:hAnsi="Palatino Linotype" w:cs="Palatino Linotype"/>
          <w:color w:val="000000" w:themeColor="text1"/>
        </w:rPr>
        <w:t>$</w:t>
      </w:r>
      <w:r w:rsidRPr="00731C77" w:rsidR="00731C77">
        <w:t xml:space="preserve"> </w:t>
      </w:r>
      <w:r w:rsidRPr="00731C77" w:rsidR="00731C77">
        <w:rPr>
          <w:rFonts w:ascii="Palatino Linotype" w:hAnsi="Palatino Linotype" w:cs="Palatino Linotype"/>
          <w:color w:val="000000" w:themeColor="text1"/>
        </w:rPr>
        <w:t>55</w:t>
      </w:r>
      <w:r w:rsidR="00731C77">
        <w:rPr>
          <w:rFonts w:ascii="Palatino Linotype" w:hAnsi="Palatino Linotype" w:cs="Palatino Linotype"/>
          <w:color w:val="000000" w:themeColor="text1"/>
        </w:rPr>
        <w:t>,</w:t>
      </w:r>
      <w:r w:rsidRPr="00731C77" w:rsidR="00731C77">
        <w:rPr>
          <w:rFonts w:ascii="Palatino Linotype" w:hAnsi="Palatino Linotype" w:cs="Palatino Linotype"/>
          <w:color w:val="000000" w:themeColor="text1"/>
        </w:rPr>
        <w:t>296</w:t>
      </w:r>
      <w:r w:rsidR="00731C77">
        <w:rPr>
          <w:rFonts w:ascii="Palatino Linotype" w:hAnsi="Palatino Linotype" w:cs="Palatino Linotype"/>
          <w:color w:val="000000" w:themeColor="text1"/>
        </w:rPr>
        <w:t>.00</w:t>
      </w:r>
      <w:r w:rsidRPr="00731C77" w:rsidR="00731C77">
        <w:rPr>
          <w:rFonts w:ascii="Palatino Linotype" w:hAnsi="Palatino Linotype" w:cs="Palatino Linotype"/>
          <w:color w:val="000000" w:themeColor="text1"/>
        </w:rPr>
        <w:t xml:space="preserve"> </w:t>
      </w:r>
      <w:r w:rsidRPr="00C4510F" w:rsidR="00996A8F">
        <w:rPr>
          <w:rFonts w:ascii="Palatino Linotype" w:hAnsi="Palatino Linotype" w:cs="Palatino Linotype"/>
          <w:color w:val="000000" w:themeColor="text1"/>
        </w:rPr>
        <w:t xml:space="preserve">to </w:t>
      </w:r>
      <w:r w:rsidR="00731C77">
        <w:rPr>
          <w:rFonts w:ascii="Palatino Linotype" w:hAnsi="Palatino Linotype" w:cs="Palatino Linotype"/>
          <w:color w:val="000000" w:themeColor="text1"/>
        </w:rPr>
        <w:t>HASLO</w:t>
      </w:r>
      <w:r w:rsidR="00C65E43">
        <w:rPr>
          <w:rFonts w:ascii="Palatino Linotype" w:hAnsi="Palatino Linotype" w:cs="Palatino Linotype"/>
          <w:color w:val="000000" w:themeColor="text1"/>
        </w:rPr>
        <w:t xml:space="preserve"> </w:t>
      </w:r>
      <w:r w:rsidRPr="00C4510F" w:rsidR="00996A8F">
        <w:rPr>
          <w:rFonts w:ascii="Palatino Linotype" w:hAnsi="Palatino Linotype" w:cs="Palatino Linotype"/>
          <w:color w:val="000000" w:themeColor="text1"/>
        </w:rPr>
        <w:t xml:space="preserve">for </w:t>
      </w:r>
      <w:r w:rsidR="00510485">
        <w:rPr>
          <w:rFonts w:ascii="Palatino Linotype" w:hAnsi="Palatino Linotype" w:cs="Palatino Linotype"/>
          <w:color w:val="000000" w:themeColor="text1"/>
        </w:rPr>
        <w:t>one</w:t>
      </w:r>
      <w:r w:rsidRPr="00C4510F" w:rsidR="00996A8F">
        <w:rPr>
          <w:rFonts w:ascii="Palatino Linotype" w:hAnsi="Palatino Linotype" w:cs="Palatino Linotype"/>
          <w:color w:val="000000" w:themeColor="text1"/>
        </w:rPr>
        <w:t xml:space="preserve"> project</w:t>
      </w:r>
      <w:r w:rsidR="00996A8F">
        <w:rPr>
          <w:rFonts w:ascii="Palatino Linotype" w:hAnsi="Palatino Linotype" w:cs="Palatino Linotype"/>
          <w:color w:val="000000" w:themeColor="text1"/>
        </w:rPr>
        <w:t>;</w:t>
      </w:r>
    </w:p>
    <w:p w:rsidR="00996A8F" w:rsidP="00996A8F" w:rsidRDefault="00996A8F" w14:paraId="171C5D1C" w14:textId="2CD58E52">
      <w:pPr>
        <w:pStyle w:val="ListParagraph"/>
        <w:numPr>
          <w:ilvl w:val="0"/>
          <w:numId w:val="8"/>
        </w:numPr>
        <w:autoSpaceDE w:val="0"/>
        <w:autoSpaceDN w:val="0"/>
        <w:adjustRightInd w:val="0"/>
        <w:spacing w:after="170"/>
        <w:rPr>
          <w:rFonts w:ascii="Palatino Linotype" w:hAnsi="Palatino Linotype" w:cs="Palatino Linotype"/>
          <w:color w:val="000000" w:themeColor="text1"/>
        </w:rPr>
      </w:pPr>
      <w:r w:rsidRPr="00C4510F">
        <w:rPr>
          <w:rFonts w:ascii="Palatino Linotype" w:hAnsi="Palatino Linotype" w:cs="Palatino Linotype"/>
          <w:color w:val="000000" w:themeColor="text1"/>
        </w:rPr>
        <w:t>$</w:t>
      </w:r>
      <w:r w:rsidRPr="00731C77" w:rsidR="00731C77">
        <w:t xml:space="preserve"> </w:t>
      </w:r>
      <w:r w:rsidRPr="00731C77" w:rsidR="00731C77">
        <w:rPr>
          <w:rFonts w:ascii="Palatino Linotype" w:hAnsi="Palatino Linotype" w:cs="Palatino Linotype"/>
          <w:color w:val="000000" w:themeColor="text1"/>
        </w:rPr>
        <w:t>214</w:t>
      </w:r>
      <w:r w:rsidR="00731C77">
        <w:rPr>
          <w:rFonts w:ascii="Palatino Linotype" w:hAnsi="Palatino Linotype" w:cs="Palatino Linotype"/>
          <w:color w:val="000000" w:themeColor="text1"/>
        </w:rPr>
        <w:t>,</w:t>
      </w:r>
      <w:r w:rsidRPr="00731C77" w:rsidR="00731C77">
        <w:rPr>
          <w:rFonts w:ascii="Palatino Linotype" w:hAnsi="Palatino Linotype" w:cs="Palatino Linotype"/>
          <w:color w:val="000000" w:themeColor="text1"/>
        </w:rPr>
        <w:t>411</w:t>
      </w:r>
      <w:r w:rsidR="00731C77">
        <w:rPr>
          <w:rFonts w:ascii="Palatino Linotype" w:hAnsi="Palatino Linotype" w:cs="Palatino Linotype"/>
          <w:color w:val="000000" w:themeColor="text1"/>
        </w:rPr>
        <w:t>.00</w:t>
      </w:r>
      <w:r w:rsidRPr="00731C77" w:rsidR="00731C77">
        <w:rPr>
          <w:rFonts w:ascii="Palatino Linotype" w:hAnsi="Palatino Linotype" w:cs="Palatino Linotype"/>
          <w:color w:val="000000" w:themeColor="text1"/>
        </w:rPr>
        <w:t xml:space="preserve"> </w:t>
      </w:r>
      <w:r w:rsidRPr="00C4510F">
        <w:rPr>
          <w:rFonts w:ascii="Palatino Linotype" w:hAnsi="Palatino Linotype" w:cs="Palatino Linotype"/>
          <w:color w:val="000000" w:themeColor="text1"/>
        </w:rPr>
        <w:t xml:space="preserve">to </w:t>
      </w:r>
      <w:r w:rsidR="00731C77">
        <w:rPr>
          <w:rFonts w:ascii="Palatino Linotype" w:hAnsi="Palatino Linotype" w:cs="Palatino Linotype"/>
          <w:color w:val="000000" w:themeColor="text1"/>
        </w:rPr>
        <w:t>Las Palmas</w:t>
      </w:r>
      <w:r w:rsidR="00FA6D8C">
        <w:rPr>
          <w:rFonts w:ascii="Palatino Linotype" w:hAnsi="Palatino Linotype" w:cs="Palatino Linotype"/>
          <w:color w:val="000000" w:themeColor="text1"/>
        </w:rPr>
        <w:t xml:space="preserve"> for </w:t>
      </w:r>
      <w:r w:rsidR="00731C77">
        <w:rPr>
          <w:rFonts w:ascii="Palatino Linotype" w:hAnsi="Palatino Linotype" w:cs="Palatino Linotype"/>
          <w:color w:val="000000" w:themeColor="text1"/>
        </w:rPr>
        <w:t>one</w:t>
      </w:r>
      <w:r w:rsidRPr="00C4510F">
        <w:rPr>
          <w:rFonts w:ascii="Palatino Linotype" w:hAnsi="Palatino Linotype" w:cs="Palatino Linotype"/>
          <w:color w:val="000000" w:themeColor="text1"/>
        </w:rPr>
        <w:t xml:space="preserve"> project</w:t>
      </w:r>
      <w:r>
        <w:rPr>
          <w:rFonts w:ascii="Palatino Linotype" w:hAnsi="Palatino Linotype" w:cs="Palatino Linotype"/>
          <w:color w:val="000000" w:themeColor="text1"/>
        </w:rPr>
        <w:t>;</w:t>
      </w:r>
    </w:p>
    <w:p w:rsidR="00510485" w:rsidP="00996A8F" w:rsidRDefault="003F5278" w14:paraId="7AC8F9CD" w14:textId="356729EE">
      <w:pPr>
        <w:pStyle w:val="ListParagraph"/>
        <w:numPr>
          <w:ilvl w:val="0"/>
          <w:numId w:val="8"/>
        </w:numPr>
        <w:autoSpaceDE w:val="0"/>
        <w:autoSpaceDN w:val="0"/>
        <w:adjustRightInd w:val="0"/>
        <w:spacing w:after="170"/>
        <w:rPr>
          <w:rFonts w:ascii="Palatino Linotype" w:hAnsi="Palatino Linotype" w:cs="Palatino Linotype"/>
          <w:color w:val="000000" w:themeColor="text1"/>
        </w:rPr>
      </w:pPr>
      <w:r w:rsidRPr="003F5278">
        <w:rPr>
          <w:rFonts w:ascii="Palatino Linotype" w:hAnsi="Palatino Linotype" w:cs="Palatino Linotype"/>
          <w:color w:val="000000" w:themeColor="text1"/>
        </w:rPr>
        <w:t>$</w:t>
      </w:r>
      <w:r w:rsidRPr="00705EE3" w:rsidR="00705EE3">
        <w:t xml:space="preserve"> </w:t>
      </w:r>
      <w:r w:rsidRPr="001D7F57" w:rsidR="001D7F57">
        <w:rPr>
          <w:rFonts w:ascii="Palatino Linotype" w:hAnsi="Palatino Linotype" w:cs="Palatino Linotype"/>
          <w:color w:val="000000" w:themeColor="text1"/>
        </w:rPr>
        <w:t>29</w:t>
      </w:r>
      <w:r w:rsidR="00257B9E">
        <w:rPr>
          <w:rFonts w:ascii="Palatino Linotype" w:hAnsi="Palatino Linotype" w:cs="Palatino Linotype"/>
          <w:color w:val="000000" w:themeColor="text1"/>
        </w:rPr>
        <w:t>,</w:t>
      </w:r>
      <w:r w:rsidRPr="001D7F57" w:rsidR="001D7F57">
        <w:rPr>
          <w:rFonts w:ascii="Palatino Linotype" w:hAnsi="Palatino Linotype" w:cs="Palatino Linotype"/>
          <w:color w:val="000000" w:themeColor="text1"/>
        </w:rPr>
        <w:t>550</w:t>
      </w:r>
      <w:r w:rsidR="00257B9E">
        <w:rPr>
          <w:rFonts w:ascii="Palatino Linotype" w:hAnsi="Palatino Linotype" w:cs="Palatino Linotype"/>
          <w:color w:val="000000" w:themeColor="text1"/>
        </w:rPr>
        <w:t>.00</w:t>
      </w:r>
      <w:r w:rsidRPr="00705EE3" w:rsidR="00705EE3">
        <w:rPr>
          <w:rFonts w:ascii="Palatino Linotype" w:hAnsi="Palatino Linotype" w:cs="Palatino Linotype"/>
          <w:color w:val="000000" w:themeColor="text1"/>
        </w:rPr>
        <w:t xml:space="preserve"> </w:t>
      </w:r>
      <w:r>
        <w:rPr>
          <w:rFonts w:ascii="Palatino Linotype" w:hAnsi="Palatino Linotype" w:cs="Palatino Linotype"/>
          <w:color w:val="000000" w:themeColor="text1"/>
        </w:rPr>
        <w:t xml:space="preserve">to </w:t>
      </w:r>
      <w:r w:rsidR="00705EE3">
        <w:rPr>
          <w:rFonts w:ascii="Palatino Linotype" w:hAnsi="Palatino Linotype" w:cs="Palatino Linotype"/>
          <w:color w:val="000000" w:themeColor="text1"/>
        </w:rPr>
        <w:t>PSHH</w:t>
      </w:r>
      <w:r>
        <w:rPr>
          <w:rFonts w:ascii="Palatino Linotype" w:hAnsi="Palatino Linotype" w:cs="Palatino Linotype"/>
          <w:color w:val="000000" w:themeColor="text1"/>
        </w:rPr>
        <w:t xml:space="preserve"> for </w:t>
      </w:r>
      <w:r w:rsidR="00705EE3">
        <w:rPr>
          <w:rFonts w:ascii="Palatino Linotype" w:hAnsi="Palatino Linotype" w:cs="Palatino Linotype"/>
          <w:color w:val="000000" w:themeColor="text1"/>
        </w:rPr>
        <w:t>two</w:t>
      </w:r>
      <w:r>
        <w:rPr>
          <w:rFonts w:ascii="Palatino Linotype" w:hAnsi="Palatino Linotype" w:cs="Palatino Linotype"/>
          <w:color w:val="000000" w:themeColor="text1"/>
        </w:rPr>
        <w:t xml:space="preserve"> projects;</w:t>
      </w:r>
    </w:p>
    <w:p w:rsidR="006737C4" w:rsidP="00CD03D8" w:rsidRDefault="00996A8F" w14:paraId="1AC35441" w14:textId="421FC671">
      <w:pPr>
        <w:autoSpaceDE w:val="0"/>
        <w:autoSpaceDN w:val="0"/>
        <w:adjustRightInd w:val="0"/>
        <w:spacing w:after="170"/>
        <w:ind w:left="720"/>
        <w:jc w:val="both"/>
        <w:rPr>
          <w:rFonts w:ascii="Palatino Linotype" w:hAnsi="Palatino Linotype" w:cs="Palatino Linotype"/>
          <w:color w:val="000000" w:themeColor="text1"/>
        </w:rPr>
      </w:pPr>
      <w:r w:rsidRPr="2847ECE0">
        <w:rPr>
          <w:rFonts w:ascii="Palatino Linotype" w:hAnsi="Palatino Linotype" w:cs="Palatino Linotype"/>
          <w:color w:val="000000" w:themeColor="text1"/>
        </w:rPr>
        <w:t xml:space="preserve">The total grant award is </w:t>
      </w:r>
      <w:r w:rsidRPr="2847ECE0" w:rsidR="0045241A">
        <w:rPr>
          <w:rFonts w:ascii="Palatino Linotype" w:hAnsi="Palatino Linotype"/>
          <w:color w:val="000000" w:themeColor="text1"/>
        </w:rPr>
        <w:t>$</w:t>
      </w:r>
      <w:r w:rsidRPr="003D2878" w:rsidR="003D2878">
        <w:rPr>
          <w:rFonts w:ascii="Palatino Linotype" w:hAnsi="Palatino Linotype"/>
          <w:color w:val="000000" w:themeColor="text1"/>
        </w:rPr>
        <w:t>441</w:t>
      </w:r>
      <w:r w:rsidR="00257B9E">
        <w:rPr>
          <w:rFonts w:ascii="Palatino Linotype" w:hAnsi="Palatino Linotype"/>
          <w:color w:val="000000" w:themeColor="text1"/>
        </w:rPr>
        <w:t>,</w:t>
      </w:r>
      <w:r w:rsidRPr="003D2878" w:rsidR="003D2878">
        <w:rPr>
          <w:rFonts w:ascii="Palatino Linotype" w:hAnsi="Palatino Linotype"/>
          <w:color w:val="000000" w:themeColor="text1"/>
        </w:rPr>
        <w:t>374</w:t>
      </w:r>
      <w:r w:rsidRPr="2847ECE0">
        <w:rPr>
          <w:rFonts w:ascii="Palatino Linotype" w:hAnsi="Palatino Linotype" w:cs="Palatino Linotype"/>
          <w:color w:val="000000" w:themeColor="text1"/>
        </w:rPr>
        <w:t>.  All awards are based on the descriptions of the projects as described herein and are predicated on commitments to install and operate broadband infrastructure as expressed in its application and compliance with the requirements in as specified in D.</w:t>
      </w:r>
      <w:r w:rsidRPr="2847ECE0" w:rsidR="00FA6D8C">
        <w:rPr>
          <w:rFonts w:ascii="Palatino Linotype" w:hAnsi="Palatino Linotype" w:cs="Palatino Linotype"/>
          <w:color w:val="000000" w:themeColor="text1"/>
        </w:rPr>
        <w:t>22</w:t>
      </w:r>
      <w:r w:rsidRPr="2847ECE0">
        <w:rPr>
          <w:rFonts w:ascii="Palatino Linotype" w:hAnsi="Palatino Linotype" w:cs="Palatino Linotype"/>
          <w:color w:val="000000" w:themeColor="text1"/>
        </w:rPr>
        <w:t>-</w:t>
      </w:r>
      <w:r w:rsidRPr="2847ECE0" w:rsidR="00FA6D8C">
        <w:rPr>
          <w:rFonts w:ascii="Palatino Linotype" w:hAnsi="Palatino Linotype" w:cs="Palatino Linotype"/>
          <w:color w:val="000000" w:themeColor="text1"/>
        </w:rPr>
        <w:t>05</w:t>
      </w:r>
      <w:r w:rsidRPr="2847ECE0">
        <w:rPr>
          <w:rFonts w:ascii="Palatino Linotype" w:hAnsi="Palatino Linotype" w:cs="Palatino Linotype"/>
          <w:color w:val="000000" w:themeColor="text1"/>
        </w:rPr>
        <w:t>-0</w:t>
      </w:r>
      <w:r w:rsidRPr="2847ECE0" w:rsidR="00FA6D8C">
        <w:rPr>
          <w:rFonts w:ascii="Palatino Linotype" w:hAnsi="Palatino Linotype" w:cs="Palatino Linotype"/>
          <w:color w:val="000000" w:themeColor="text1"/>
        </w:rPr>
        <w:t>2</w:t>
      </w:r>
      <w:r w:rsidRPr="2847ECE0">
        <w:rPr>
          <w:rFonts w:ascii="Palatino Linotype" w:hAnsi="Palatino Linotype" w:cs="Palatino Linotype"/>
          <w:color w:val="000000" w:themeColor="text1"/>
        </w:rPr>
        <w:t>9</w:t>
      </w:r>
      <w:r w:rsidRPr="2847ECE0" w:rsidR="00193755">
        <w:rPr>
          <w:rFonts w:ascii="Palatino Linotype" w:hAnsi="Palatino Linotype" w:cs="Palatino Linotype"/>
          <w:color w:val="000000" w:themeColor="text1"/>
        </w:rPr>
        <w:t xml:space="preserve"> and this Resolution</w:t>
      </w:r>
      <w:r w:rsidRPr="2847ECE0">
        <w:rPr>
          <w:rFonts w:ascii="Palatino Linotype" w:hAnsi="Palatino Linotype" w:cs="Palatino Linotype"/>
          <w:color w:val="000000" w:themeColor="text1"/>
        </w:rPr>
        <w:t xml:space="preserve">.  </w:t>
      </w:r>
    </w:p>
    <w:p w:rsidRPr="005431F2" w:rsidR="00996A8F" w:rsidP="00CD03D8" w:rsidRDefault="00996A8F" w14:paraId="528403A0" w14:textId="2BACE6E0">
      <w:pPr>
        <w:numPr>
          <w:ilvl w:val="1"/>
          <w:numId w:val="1"/>
        </w:numPr>
        <w:autoSpaceDE w:val="0"/>
        <w:autoSpaceDN w:val="0"/>
        <w:adjustRightInd w:val="0"/>
        <w:spacing w:after="170"/>
        <w:ind w:left="720"/>
        <w:jc w:val="both"/>
        <w:rPr>
          <w:rFonts w:ascii="Palatino Linotype" w:hAnsi="Palatino Linotype" w:cs="Palatino Linotype"/>
          <w:color w:val="000000" w:themeColor="text1"/>
        </w:rPr>
      </w:pPr>
      <w:r w:rsidRPr="2847ECE0">
        <w:rPr>
          <w:rFonts w:ascii="Palatino Linotype" w:hAnsi="Palatino Linotype" w:cs="Palatino Linotype"/>
          <w:color w:val="000000" w:themeColor="text1"/>
        </w:rPr>
        <w:t xml:space="preserve">Grant payments of up to a total </w:t>
      </w:r>
      <w:r w:rsidRPr="2847ECE0" w:rsidR="00705EE3">
        <w:rPr>
          <w:rFonts w:ascii="Palatino Linotype" w:hAnsi="Palatino Linotype"/>
          <w:color w:val="000000" w:themeColor="text1"/>
        </w:rPr>
        <w:t>$</w:t>
      </w:r>
      <w:r w:rsidRPr="003D2878" w:rsidR="003D2878">
        <w:rPr>
          <w:rFonts w:ascii="Palatino Linotype" w:hAnsi="Palatino Linotype"/>
          <w:color w:val="000000" w:themeColor="text1"/>
        </w:rPr>
        <w:t>441</w:t>
      </w:r>
      <w:r w:rsidR="00257B9E">
        <w:rPr>
          <w:rFonts w:ascii="Palatino Linotype" w:hAnsi="Palatino Linotype"/>
          <w:color w:val="000000" w:themeColor="text1"/>
        </w:rPr>
        <w:t>,</w:t>
      </w:r>
      <w:r w:rsidRPr="003D2878" w:rsidR="003D2878">
        <w:rPr>
          <w:rFonts w:ascii="Palatino Linotype" w:hAnsi="Palatino Linotype"/>
          <w:color w:val="000000" w:themeColor="text1"/>
        </w:rPr>
        <w:t>374</w:t>
      </w:r>
      <w:r w:rsidR="00257B9E">
        <w:rPr>
          <w:rFonts w:ascii="Palatino Linotype" w:hAnsi="Palatino Linotype"/>
          <w:color w:val="000000" w:themeColor="text1"/>
        </w:rPr>
        <w:t xml:space="preserve"> </w:t>
      </w:r>
      <w:r w:rsidRPr="2847ECE0">
        <w:rPr>
          <w:rFonts w:ascii="Palatino Linotype" w:hAnsi="Palatino Linotype" w:cs="Palatino Linotype"/>
          <w:color w:val="000000" w:themeColor="text1"/>
        </w:rPr>
        <w:t>for these public housing projects shall be paid out of the CASF Public Housing Account in accordance with the guidelines adopted in D</w:t>
      </w:r>
      <w:r w:rsidRPr="2847ECE0" w:rsidR="7A94AB8B">
        <w:rPr>
          <w:rFonts w:ascii="Palatino Linotype" w:hAnsi="Palatino Linotype" w:cs="Palatino Linotype"/>
          <w:color w:val="000000" w:themeColor="text1"/>
        </w:rPr>
        <w:t>.</w:t>
      </w:r>
      <w:r w:rsidRPr="2847ECE0" w:rsidR="00812E4D">
        <w:rPr>
          <w:rFonts w:ascii="Palatino Linotype" w:hAnsi="Palatino Linotype" w:cs="Palatino Linotype"/>
          <w:color w:val="000000" w:themeColor="text1"/>
        </w:rPr>
        <w:t>22</w:t>
      </w:r>
      <w:r w:rsidRPr="2847ECE0">
        <w:rPr>
          <w:rFonts w:ascii="Palatino Linotype" w:hAnsi="Palatino Linotype" w:cs="Palatino Linotype"/>
          <w:color w:val="000000" w:themeColor="text1"/>
        </w:rPr>
        <w:t>-</w:t>
      </w:r>
      <w:r w:rsidRPr="2847ECE0" w:rsidR="00812E4D">
        <w:rPr>
          <w:rFonts w:ascii="Palatino Linotype" w:hAnsi="Palatino Linotype" w:cs="Palatino Linotype"/>
          <w:color w:val="000000" w:themeColor="text1"/>
        </w:rPr>
        <w:t>05</w:t>
      </w:r>
      <w:r w:rsidRPr="2847ECE0">
        <w:rPr>
          <w:rFonts w:ascii="Palatino Linotype" w:hAnsi="Palatino Linotype" w:cs="Palatino Linotype"/>
          <w:color w:val="000000" w:themeColor="text1"/>
        </w:rPr>
        <w:t>-0</w:t>
      </w:r>
      <w:r w:rsidRPr="2847ECE0" w:rsidR="00812E4D">
        <w:rPr>
          <w:rFonts w:ascii="Palatino Linotype" w:hAnsi="Palatino Linotype" w:cs="Palatino Linotype"/>
          <w:color w:val="000000" w:themeColor="text1"/>
        </w:rPr>
        <w:t>2</w:t>
      </w:r>
      <w:r w:rsidRPr="2847ECE0">
        <w:rPr>
          <w:rFonts w:ascii="Palatino Linotype" w:hAnsi="Palatino Linotype" w:cs="Palatino Linotype"/>
          <w:color w:val="000000" w:themeColor="text1"/>
        </w:rPr>
        <w:t>9, including compliance with CEQA.</w:t>
      </w:r>
    </w:p>
    <w:p w:rsidRPr="00F010F4" w:rsidR="00545C7E" w:rsidP="00CD03D8" w:rsidRDefault="001270BE" w14:paraId="27DAB7F3" w14:textId="11FEAE2A">
      <w:pPr>
        <w:numPr>
          <w:ilvl w:val="1"/>
          <w:numId w:val="1"/>
        </w:numPr>
        <w:autoSpaceDE w:val="0"/>
        <w:autoSpaceDN w:val="0"/>
        <w:adjustRightInd w:val="0"/>
        <w:spacing w:after="170"/>
        <w:ind w:left="720"/>
        <w:jc w:val="both"/>
        <w:rPr>
          <w:rFonts w:ascii="Palatino Linotype" w:hAnsi="Palatino Linotype" w:cs="Palatino Linotype"/>
          <w:color w:val="000000" w:themeColor="text1"/>
        </w:rPr>
      </w:pPr>
      <w:r>
        <w:rPr>
          <w:rFonts w:ascii="Palatino Linotype" w:hAnsi="Palatino Linotype"/>
          <w:color w:val="000000" w:themeColor="text1"/>
        </w:rPr>
        <w:t>EAH, HASLO, Las Palmas, and PSHH</w:t>
      </w:r>
      <w:r w:rsidRPr="008F322D" w:rsidR="00545C7E">
        <w:rPr>
          <w:rFonts w:ascii="Palatino Linotype" w:hAnsi="Palatino Linotype"/>
        </w:rPr>
        <w:t xml:space="preserve"> must complete and execute the consent form</w:t>
      </w:r>
      <w:r w:rsidR="000C0DBC">
        <w:t xml:space="preserve"> </w:t>
      </w:r>
      <w:r w:rsidRPr="008F322D" w:rsidR="00545C7E">
        <w:rPr>
          <w:rFonts w:ascii="Palatino Linotype" w:hAnsi="Palatino Linotype"/>
        </w:rPr>
        <w:t>agreeing to the conditions set forth in this Resolution</w:t>
      </w:r>
      <w:r w:rsidRPr="008F322D" w:rsidR="0048644A">
        <w:rPr>
          <w:rFonts w:ascii="Palatino Linotype" w:hAnsi="Palatino Linotype"/>
        </w:rPr>
        <w:t xml:space="preserve"> </w:t>
      </w:r>
      <w:r w:rsidRPr="008F322D" w:rsidR="00545C7E">
        <w:rPr>
          <w:rFonts w:ascii="Palatino Linotype" w:hAnsi="Palatino Linotype"/>
        </w:rPr>
        <w:t xml:space="preserve">within 30 calendar days from the date of the </w:t>
      </w:r>
      <w:r w:rsidR="00966D31">
        <w:rPr>
          <w:rFonts w:ascii="Palatino Linotype" w:hAnsi="Palatino Linotype"/>
        </w:rPr>
        <w:t xml:space="preserve">award. </w:t>
      </w:r>
      <w:r w:rsidRPr="008F322D" w:rsidR="00545C7E">
        <w:rPr>
          <w:rFonts w:ascii="Palatino Linotype" w:hAnsi="Palatino Linotype"/>
        </w:rPr>
        <w:t xml:space="preserve"> Failure to submit the consent form within 30 calendar </w:t>
      </w:r>
      <w:r w:rsidRPr="008F322D" w:rsidR="00545C7E">
        <w:rPr>
          <w:rFonts w:ascii="Palatino Linotype" w:hAnsi="Palatino Linotype"/>
        </w:rPr>
        <w:lastRenderedPageBreak/>
        <w:t>days from the date of the adoption of this Resolution will deem the grant null and void</w:t>
      </w:r>
      <w:r w:rsidRPr="008F322D" w:rsidR="00F010F4">
        <w:rPr>
          <w:rFonts w:ascii="Palatino Linotype" w:hAnsi="Palatino Linotype"/>
        </w:rPr>
        <w:t>.</w:t>
      </w:r>
    </w:p>
    <w:p w:rsidRPr="005431F2" w:rsidR="00996A8F" w:rsidP="00CD03D8" w:rsidRDefault="001270BE" w14:paraId="2D8BF771" w14:textId="726C3063">
      <w:pPr>
        <w:numPr>
          <w:ilvl w:val="1"/>
          <w:numId w:val="1"/>
        </w:numPr>
        <w:autoSpaceDE w:val="0"/>
        <w:autoSpaceDN w:val="0"/>
        <w:adjustRightInd w:val="0"/>
        <w:spacing w:after="170"/>
        <w:ind w:left="720"/>
        <w:jc w:val="both"/>
        <w:rPr>
          <w:rFonts w:ascii="Palatino Linotype" w:hAnsi="Palatino Linotype" w:cs="Palatino Linotype"/>
          <w:color w:val="000000" w:themeColor="text1"/>
        </w:rPr>
      </w:pPr>
      <w:r>
        <w:rPr>
          <w:rFonts w:ascii="Palatino Linotype" w:hAnsi="Palatino Linotype"/>
          <w:color w:val="000000" w:themeColor="text1"/>
        </w:rPr>
        <w:t>EAH, HASLO, Las Palmas, and PSHH</w:t>
      </w:r>
      <w:r w:rsidRPr="005431F2" w:rsidR="00996A8F">
        <w:rPr>
          <w:rFonts w:ascii="Palatino Linotype" w:hAnsi="Palatino Linotype"/>
          <w:color w:val="000000" w:themeColor="text1"/>
        </w:rPr>
        <w:t xml:space="preserve"> </w:t>
      </w:r>
      <w:r w:rsidRPr="005431F2" w:rsidR="00996A8F">
        <w:rPr>
          <w:rFonts w:ascii="Palatino Linotype" w:hAnsi="Palatino Linotype" w:cs="Garamond"/>
          <w:color w:val="000000" w:themeColor="text1"/>
        </w:rPr>
        <w:t>must each submit quarterly progress reports on the status of the project irrespective of whether reimbursement or payment</w:t>
      </w:r>
      <w:r w:rsidR="00B22206">
        <w:rPr>
          <w:rFonts w:ascii="Palatino Linotype" w:hAnsi="Palatino Linotype" w:cs="Garamond"/>
          <w:color w:val="000000" w:themeColor="text1"/>
        </w:rPr>
        <w:t xml:space="preserve"> is requested</w:t>
      </w:r>
      <w:r w:rsidRPr="005431F2" w:rsidR="00996A8F">
        <w:rPr>
          <w:rFonts w:ascii="Palatino Linotype" w:hAnsi="Palatino Linotype" w:cs="Garamond"/>
          <w:color w:val="000000" w:themeColor="text1"/>
        </w:rPr>
        <w:t>.</w:t>
      </w:r>
    </w:p>
    <w:p w:rsidRPr="005431F2" w:rsidR="00996A8F" w:rsidP="00CD03D8" w:rsidRDefault="001270BE" w14:paraId="6DA071D4" w14:textId="1989575E">
      <w:pPr>
        <w:numPr>
          <w:ilvl w:val="1"/>
          <w:numId w:val="1"/>
        </w:numPr>
        <w:autoSpaceDE w:val="0"/>
        <w:autoSpaceDN w:val="0"/>
        <w:adjustRightInd w:val="0"/>
        <w:spacing w:after="170"/>
        <w:ind w:left="720"/>
        <w:jc w:val="both"/>
        <w:rPr>
          <w:rFonts w:ascii="Palatino Linotype" w:hAnsi="Palatino Linotype" w:cs="Palatino Linotype"/>
          <w:color w:val="000000" w:themeColor="text1"/>
        </w:rPr>
      </w:pPr>
      <w:r>
        <w:rPr>
          <w:rFonts w:ascii="Palatino Linotype" w:hAnsi="Palatino Linotype"/>
          <w:color w:val="000000" w:themeColor="text1"/>
        </w:rPr>
        <w:t>EAH, HASLO, Las Palmas, and PSHH</w:t>
      </w:r>
      <w:r w:rsidRPr="005431F2" w:rsidR="00996A8F">
        <w:rPr>
          <w:rFonts w:ascii="Palatino Linotype" w:hAnsi="Palatino Linotype"/>
          <w:color w:val="000000" w:themeColor="text1"/>
        </w:rPr>
        <w:t xml:space="preserve"> </w:t>
      </w:r>
      <w:r w:rsidRPr="005431F2" w:rsidR="00996A8F">
        <w:rPr>
          <w:rFonts w:ascii="Palatino Linotype" w:hAnsi="Palatino Linotype" w:cs="Garamond"/>
          <w:color w:val="000000" w:themeColor="text1"/>
        </w:rPr>
        <w:t xml:space="preserve">are required to maintain the broadband network for five years after it has been installed.  </w:t>
      </w:r>
    </w:p>
    <w:p w:rsidRPr="005431F2" w:rsidR="00996A8F" w:rsidP="00CD03D8" w:rsidRDefault="00996A8F" w14:paraId="3F3BD2AB" w14:textId="44E95E41">
      <w:pPr>
        <w:numPr>
          <w:ilvl w:val="1"/>
          <w:numId w:val="1"/>
        </w:numPr>
        <w:autoSpaceDE w:val="0"/>
        <w:autoSpaceDN w:val="0"/>
        <w:adjustRightInd w:val="0"/>
        <w:spacing w:after="170"/>
        <w:ind w:left="720"/>
        <w:jc w:val="both"/>
        <w:rPr>
          <w:rFonts w:ascii="Palatino Linotype" w:hAnsi="Palatino Linotype" w:cs="Palatino Linotype"/>
          <w:color w:val="000000" w:themeColor="text1"/>
        </w:rPr>
      </w:pPr>
      <w:r w:rsidRPr="005431F2">
        <w:rPr>
          <w:rFonts w:ascii="Palatino Linotype" w:hAnsi="Palatino Linotype" w:cs="Palatino Linotype"/>
          <w:color w:val="000000" w:themeColor="text1"/>
        </w:rPr>
        <w:t xml:space="preserve">Payments to </w:t>
      </w:r>
      <w:r w:rsidR="001270BE">
        <w:rPr>
          <w:rFonts w:ascii="Palatino Linotype" w:hAnsi="Palatino Linotype"/>
          <w:color w:val="000000" w:themeColor="text1"/>
        </w:rPr>
        <w:t>EAH, HASLO, Las Palmas, and PSHH</w:t>
      </w:r>
      <w:r w:rsidRPr="005431F2">
        <w:rPr>
          <w:rFonts w:ascii="Palatino Linotype" w:hAnsi="Palatino Linotype" w:cs="Palatino Linotype"/>
          <w:color w:val="000000" w:themeColor="text1"/>
        </w:rPr>
        <w:t xml:space="preserve"> shall each be in accordance with </w:t>
      </w:r>
      <w:r w:rsidR="00B22206">
        <w:rPr>
          <w:rFonts w:ascii="Palatino Linotype" w:hAnsi="Palatino Linotype" w:cs="Palatino Linotype"/>
          <w:color w:val="000000" w:themeColor="text1"/>
        </w:rPr>
        <w:t xml:space="preserve">D.22-05-029, </w:t>
      </w:r>
      <w:r w:rsidRPr="005431F2">
        <w:rPr>
          <w:rFonts w:ascii="Palatino Linotype" w:hAnsi="Palatino Linotype" w:cs="Palatino Linotype"/>
          <w:color w:val="000000" w:themeColor="text1"/>
        </w:rPr>
        <w:t>Section X</w:t>
      </w:r>
      <w:r w:rsidR="00B22206">
        <w:rPr>
          <w:rFonts w:ascii="Palatino Linotype" w:hAnsi="Palatino Linotype" w:cs="Palatino Linotype"/>
          <w:color w:val="000000" w:themeColor="text1"/>
        </w:rPr>
        <w:t>,</w:t>
      </w:r>
      <w:r w:rsidRPr="005431F2">
        <w:rPr>
          <w:rFonts w:ascii="Palatino Linotype" w:hAnsi="Palatino Linotype" w:cs="Palatino Linotype"/>
          <w:color w:val="000000" w:themeColor="text1"/>
        </w:rPr>
        <w:t xml:space="preserve"> Appendix </w:t>
      </w:r>
      <w:r w:rsidRPr="005431F2" w:rsidR="001F7720">
        <w:rPr>
          <w:rFonts w:ascii="Palatino Linotype" w:hAnsi="Palatino Linotype" w:cs="Palatino Linotype"/>
          <w:color w:val="000000" w:themeColor="text1"/>
        </w:rPr>
        <w:t>1</w:t>
      </w:r>
      <w:r w:rsidRPr="005431F2">
        <w:rPr>
          <w:rFonts w:ascii="Palatino Linotype" w:hAnsi="Palatino Linotype" w:cs="Palatino Linotype"/>
          <w:color w:val="000000" w:themeColor="text1"/>
        </w:rPr>
        <w:t xml:space="preserve"> and in accordance with the process defined in the “Payments” section of this Resolution. </w:t>
      </w:r>
    </w:p>
    <w:p w:rsidRPr="005431F2" w:rsidR="00996A8F" w:rsidP="00CD03D8" w:rsidRDefault="001270BE" w14:paraId="750DBF50" w14:textId="47D1CACA">
      <w:pPr>
        <w:numPr>
          <w:ilvl w:val="1"/>
          <w:numId w:val="1"/>
        </w:numPr>
        <w:autoSpaceDE w:val="0"/>
        <w:autoSpaceDN w:val="0"/>
        <w:adjustRightInd w:val="0"/>
        <w:spacing w:after="170"/>
        <w:ind w:left="720"/>
        <w:jc w:val="both"/>
        <w:rPr>
          <w:rFonts w:ascii="Palatino Linotype" w:hAnsi="Palatino Linotype" w:cs="Palatino Linotype"/>
          <w:color w:val="000000" w:themeColor="text1"/>
        </w:rPr>
      </w:pPr>
      <w:r>
        <w:rPr>
          <w:rFonts w:ascii="Palatino Linotype" w:hAnsi="Palatino Linotype"/>
          <w:color w:val="000000" w:themeColor="text1"/>
        </w:rPr>
        <w:t>EAH, HASLO, Las Palmas, and PSHH</w:t>
      </w:r>
      <w:r w:rsidRPr="005431F2" w:rsidR="00996A8F">
        <w:rPr>
          <w:rFonts w:ascii="Palatino Linotype" w:hAnsi="Palatino Linotype"/>
          <w:color w:val="000000" w:themeColor="text1"/>
        </w:rPr>
        <w:t xml:space="preserve"> must each complete </w:t>
      </w:r>
      <w:r w:rsidRPr="005431F2" w:rsidR="00996A8F">
        <w:rPr>
          <w:rFonts w:ascii="Palatino Linotype" w:hAnsi="Palatino Linotype" w:cs="Garamond"/>
          <w:color w:val="000000" w:themeColor="text1"/>
        </w:rPr>
        <w:t xml:space="preserve">all performance under the award on or before 12 months from the date this Resolution is approved. </w:t>
      </w:r>
    </w:p>
    <w:p w:rsidRPr="00760C17" w:rsidR="00D929D2" w:rsidP="00CD03D8" w:rsidRDefault="00D929D2" w14:paraId="0A760729" w14:textId="565D85CB">
      <w:pPr>
        <w:numPr>
          <w:ilvl w:val="1"/>
          <w:numId w:val="1"/>
        </w:numPr>
        <w:autoSpaceDE w:val="0"/>
        <w:autoSpaceDN w:val="0"/>
        <w:adjustRightInd w:val="0"/>
        <w:spacing w:after="170"/>
        <w:ind w:left="720" w:right="187"/>
        <w:jc w:val="both"/>
        <w:rPr>
          <w:rFonts w:ascii="Palatino Linotype" w:hAnsi="Palatino Linotype" w:cs="Palatino Linotype"/>
          <w:color w:val="000000" w:themeColor="text1"/>
        </w:rPr>
      </w:pPr>
      <w:r w:rsidRPr="00760C17">
        <w:rPr>
          <w:rFonts w:ascii="Palatino Linotype" w:hAnsi="Palatino Linotype"/>
        </w:rPr>
        <w:t xml:space="preserve">By receiving a CASF grant, </w:t>
      </w:r>
      <w:r w:rsidR="001270BE">
        <w:rPr>
          <w:rFonts w:ascii="Palatino Linotype" w:hAnsi="Palatino Linotype"/>
          <w:color w:val="000000" w:themeColor="text1"/>
        </w:rPr>
        <w:t>EAH, HASLO, Las Palmas, and PSHH</w:t>
      </w:r>
      <w:r w:rsidRPr="00760C17">
        <w:rPr>
          <w:rFonts w:ascii="Palatino Linotype" w:hAnsi="Palatino Linotype"/>
        </w:rPr>
        <w:t xml:space="preserve"> agree to comply with the terms, conditions and requirements of the grant and thus submits to the jurisdiction of the Commission </w:t>
      </w:r>
      <w:r w:rsidRPr="00760C17" w:rsidR="007B7060">
        <w:rPr>
          <w:rFonts w:ascii="Palatino Linotype" w:hAnsi="Palatino Linotype"/>
        </w:rPr>
        <w:t>regarding</w:t>
      </w:r>
      <w:r w:rsidRPr="00760C17">
        <w:rPr>
          <w:rFonts w:ascii="Palatino Linotype" w:hAnsi="Palatino Linotype"/>
        </w:rPr>
        <w:t xml:space="preserve"> disbursement and administration of the gran</w:t>
      </w:r>
      <w:r>
        <w:rPr>
          <w:rFonts w:ascii="Palatino Linotype" w:hAnsi="Palatino Linotype"/>
        </w:rPr>
        <w:t>t</w:t>
      </w:r>
      <w:r w:rsidRPr="00760C17">
        <w:rPr>
          <w:rFonts w:ascii="Palatino Linotype" w:hAnsi="Palatino Linotype"/>
        </w:rPr>
        <w:t>.</w:t>
      </w:r>
    </w:p>
    <w:p w:rsidR="00996A8F" w:rsidP="00CD03D8" w:rsidRDefault="001270BE" w14:paraId="2B714E0F" w14:textId="5CE2917D">
      <w:pPr>
        <w:numPr>
          <w:ilvl w:val="1"/>
          <w:numId w:val="1"/>
        </w:numPr>
        <w:autoSpaceDE w:val="0"/>
        <w:autoSpaceDN w:val="0"/>
        <w:adjustRightInd w:val="0"/>
        <w:spacing w:after="170"/>
        <w:ind w:left="720" w:right="187"/>
        <w:jc w:val="both"/>
        <w:rPr>
          <w:rFonts w:ascii="Palatino Linotype" w:hAnsi="Palatino Linotype" w:cs="Palatino Linotype"/>
          <w:color w:val="000000" w:themeColor="text1"/>
        </w:rPr>
      </w:pPr>
      <w:r>
        <w:rPr>
          <w:rFonts w:ascii="Palatino Linotype" w:hAnsi="Palatino Linotype"/>
          <w:color w:val="000000" w:themeColor="text1"/>
        </w:rPr>
        <w:t>EAH, HASLO, Las Palmas, and PSHH</w:t>
      </w:r>
      <w:r w:rsidR="0058099F">
        <w:rPr>
          <w:rFonts w:ascii="Palatino Linotype" w:hAnsi="Palatino Linotype"/>
          <w:color w:val="000000" w:themeColor="text1"/>
        </w:rPr>
        <w:t xml:space="preserve"> </w:t>
      </w:r>
      <w:r w:rsidRPr="005431F2" w:rsidR="00996A8F">
        <w:rPr>
          <w:rFonts w:ascii="Palatino Linotype" w:hAnsi="Palatino Linotype" w:cs="Palatino Linotype"/>
          <w:color w:val="000000" w:themeColor="text1"/>
        </w:rPr>
        <w:t>are each required to comply with all guidelines, requirements and conditions associated with the CASF funds award as specified in D</w:t>
      </w:r>
      <w:r w:rsidRPr="159985DE" w:rsidR="00996A8F">
        <w:rPr>
          <w:rFonts w:ascii="Palatino Linotype" w:hAnsi="Palatino Linotype" w:cs="Palatino Linotype"/>
          <w:color w:val="000000" w:themeColor="text1"/>
        </w:rPr>
        <w:t>.</w:t>
      </w:r>
      <w:r w:rsidRPr="005431F2" w:rsidR="001F7720">
        <w:rPr>
          <w:rFonts w:ascii="Palatino Linotype" w:hAnsi="Palatino Linotype" w:cs="Palatino Linotype"/>
          <w:color w:val="000000" w:themeColor="text1"/>
        </w:rPr>
        <w:t>22</w:t>
      </w:r>
      <w:r w:rsidRPr="005431F2" w:rsidR="00996A8F">
        <w:rPr>
          <w:rFonts w:ascii="Palatino Linotype" w:hAnsi="Palatino Linotype" w:cs="Palatino Linotype"/>
          <w:color w:val="000000" w:themeColor="text1"/>
        </w:rPr>
        <w:t>-</w:t>
      </w:r>
      <w:r w:rsidRPr="005431F2" w:rsidR="001F7720">
        <w:rPr>
          <w:rFonts w:ascii="Palatino Linotype" w:hAnsi="Palatino Linotype" w:cs="Palatino Linotype"/>
          <w:color w:val="000000" w:themeColor="text1"/>
        </w:rPr>
        <w:t>05</w:t>
      </w:r>
      <w:r w:rsidRPr="005431F2" w:rsidR="00996A8F">
        <w:rPr>
          <w:rFonts w:ascii="Palatino Linotype" w:hAnsi="Palatino Linotype" w:cs="Palatino Linotype"/>
          <w:color w:val="000000" w:themeColor="text1"/>
        </w:rPr>
        <w:t>-0</w:t>
      </w:r>
      <w:r w:rsidRPr="005431F2" w:rsidR="001F7720">
        <w:rPr>
          <w:rFonts w:ascii="Palatino Linotype" w:hAnsi="Palatino Linotype" w:cs="Palatino Linotype"/>
          <w:color w:val="000000" w:themeColor="text1"/>
        </w:rPr>
        <w:t>2</w:t>
      </w:r>
      <w:r w:rsidRPr="005431F2" w:rsidR="00996A8F">
        <w:rPr>
          <w:rFonts w:ascii="Palatino Linotype" w:hAnsi="Palatino Linotype" w:cs="Palatino Linotype"/>
          <w:color w:val="000000" w:themeColor="text1"/>
        </w:rPr>
        <w:t>9, and in accordance with the terms of the Commission’s approval as set</w:t>
      </w:r>
      <w:r w:rsidR="00996A8F">
        <w:rPr>
          <w:rFonts w:ascii="Palatino Linotype" w:hAnsi="Palatino Linotype" w:cs="Palatino Linotype"/>
          <w:color w:val="000000" w:themeColor="text1"/>
        </w:rPr>
        <w:t xml:space="preserve"> forth in this Resolution</w:t>
      </w:r>
      <w:r w:rsidRPr="000571D5" w:rsidR="00996A8F">
        <w:rPr>
          <w:rFonts w:ascii="Palatino Linotype" w:hAnsi="Palatino Linotype" w:cs="Palatino Linotype"/>
          <w:color w:val="000000" w:themeColor="text1"/>
        </w:rPr>
        <w:t xml:space="preserve">. </w:t>
      </w:r>
    </w:p>
    <w:p w:rsidRPr="005431F2" w:rsidR="00996A8F" w:rsidP="00CD03D8" w:rsidRDefault="00A8722D" w14:paraId="34CC61CD" w14:textId="0A1F6616">
      <w:pPr>
        <w:numPr>
          <w:ilvl w:val="1"/>
          <w:numId w:val="1"/>
        </w:numPr>
        <w:autoSpaceDE w:val="0"/>
        <w:autoSpaceDN w:val="0"/>
        <w:adjustRightInd w:val="0"/>
        <w:spacing w:after="170"/>
        <w:ind w:left="720" w:right="187"/>
        <w:jc w:val="both"/>
        <w:rPr>
          <w:rFonts w:ascii="Palatino Linotype" w:hAnsi="Palatino Linotype" w:cs="Palatino Linotype"/>
          <w:color w:val="000000" w:themeColor="text1"/>
        </w:rPr>
      </w:pPr>
      <w:r w:rsidRPr="005431F2">
        <w:rPr>
          <w:rFonts w:ascii="Palatino Linotype" w:hAnsi="Palatino Linotype" w:cs="Palatino Linotype"/>
          <w:color w:val="000000" w:themeColor="text1"/>
        </w:rPr>
        <w:t>If</w:t>
      </w:r>
      <w:r w:rsidRPr="005431F2" w:rsidR="00996A8F">
        <w:rPr>
          <w:rFonts w:ascii="Palatino Linotype" w:hAnsi="Palatino Linotype" w:cs="Palatino Linotype"/>
          <w:color w:val="000000" w:themeColor="text1"/>
        </w:rPr>
        <w:t xml:space="preserve"> </w:t>
      </w:r>
      <w:r w:rsidR="001270BE">
        <w:rPr>
          <w:rFonts w:ascii="Palatino Linotype" w:hAnsi="Palatino Linotype"/>
          <w:color w:val="000000" w:themeColor="text1"/>
        </w:rPr>
        <w:t>EAH, HASLO, Las Palmas, and PSHH</w:t>
      </w:r>
      <w:r w:rsidRPr="005431F2" w:rsidR="00996A8F">
        <w:rPr>
          <w:rFonts w:ascii="Palatino Linotype" w:hAnsi="Palatino Linotype" w:cs="Palatino Linotype"/>
          <w:color w:val="000000" w:themeColor="text1"/>
        </w:rPr>
        <w:t xml:space="preserve"> fail to complete the project in accordance with the terms outlined in D</w:t>
      </w:r>
      <w:r w:rsidRPr="159985DE" w:rsidR="00996A8F">
        <w:rPr>
          <w:rFonts w:ascii="Palatino Linotype" w:hAnsi="Palatino Linotype" w:cs="Palatino Linotype"/>
          <w:color w:val="000000" w:themeColor="text1"/>
        </w:rPr>
        <w:t>.</w:t>
      </w:r>
      <w:r w:rsidRPr="005431F2" w:rsidR="001F7720">
        <w:rPr>
          <w:rFonts w:ascii="Palatino Linotype" w:hAnsi="Palatino Linotype" w:cs="Palatino Linotype"/>
          <w:color w:val="000000" w:themeColor="text1"/>
        </w:rPr>
        <w:t>22</w:t>
      </w:r>
      <w:r w:rsidRPr="005431F2" w:rsidR="00996A8F">
        <w:rPr>
          <w:rFonts w:ascii="Palatino Linotype" w:hAnsi="Palatino Linotype" w:cs="Palatino Linotype"/>
          <w:color w:val="000000" w:themeColor="text1"/>
        </w:rPr>
        <w:t>-</w:t>
      </w:r>
      <w:r w:rsidRPr="005431F2" w:rsidR="001F7720">
        <w:rPr>
          <w:rFonts w:ascii="Palatino Linotype" w:hAnsi="Palatino Linotype" w:cs="Palatino Linotype"/>
          <w:color w:val="000000" w:themeColor="text1"/>
        </w:rPr>
        <w:t>05</w:t>
      </w:r>
      <w:r w:rsidRPr="005431F2" w:rsidR="00996A8F">
        <w:rPr>
          <w:rFonts w:ascii="Palatino Linotype" w:hAnsi="Palatino Linotype" w:cs="Palatino Linotype"/>
          <w:color w:val="000000" w:themeColor="text1"/>
        </w:rPr>
        <w:t>-0</w:t>
      </w:r>
      <w:r w:rsidRPr="005431F2" w:rsidR="001F7720">
        <w:rPr>
          <w:rFonts w:ascii="Palatino Linotype" w:hAnsi="Palatino Linotype" w:cs="Palatino Linotype"/>
          <w:color w:val="000000" w:themeColor="text1"/>
        </w:rPr>
        <w:t>2</w:t>
      </w:r>
      <w:r w:rsidRPr="005431F2" w:rsidR="00996A8F">
        <w:rPr>
          <w:rFonts w:ascii="Palatino Linotype" w:hAnsi="Palatino Linotype" w:cs="Palatino Linotype"/>
          <w:color w:val="000000" w:themeColor="text1"/>
        </w:rPr>
        <w:t xml:space="preserve">9 and this Resolution, </w:t>
      </w:r>
      <w:r w:rsidR="001270BE">
        <w:rPr>
          <w:rFonts w:ascii="Palatino Linotype" w:hAnsi="Palatino Linotype"/>
          <w:color w:val="000000" w:themeColor="text1"/>
        </w:rPr>
        <w:t>EAH, HASLO, Las Palmas, and PSHH</w:t>
      </w:r>
      <w:r w:rsidR="004E539D">
        <w:rPr>
          <w:rFonts w:ascii="Palatino Linotype" w:hAnsi="Palatino Linotype" w:cs="Palatino Linotype"/>
          <w:color w:val="000000" w:themeColor="text1"/>
        </w:rPr>
        <w:t xml:space="preserve"> </w:t>
      </w:r>
      <w:r w:rsidRPr="005431F2" w:rsidR="00996A8F">
        <w:rPr>
          <w:rFonts w:ascii="Palatino Linotype" w:hAnsi="Palatino Linotype" w:cs="Palatino Linotype"/>
          <w:color w:val="000000" w:themeColor="text1"/>
        </w:rPr>
        <w:t xml:space="preserve">must reimburse some or all CASF funds it has received. </w:t>
      </w:r>
    </w:p>
    <w:p w:rsidR="00895C08" w:rsidP="00E062BA" w:rsidRDefault="00895C08" w14:paraId="033DF229" w14:textId="77777777">
      <w:pPr>
        <w:tabs>
          <w:tab w:val="left" w:pos="240"/>
          <w:tab w:val="left" w:pos="720"/>
          <w:tab w:val="right" w:pos="10080"/>
        </w:tabs>
        <w:spacing w:after="120"/>
        <w:jc w:val="both"/>
        <w:rPr>
          <w:rFonts w:ascii="Palatino Linotype" w:hAnsi="Palatino Linotype"/>
          <w:color w:val="000000" w:themeColor="text1"/>
        </w:rPr>
      </w:pPr>
    </w:p>
    <w:p w:rsidR="00895C08" w:rsidP="00E062BA" w:rsidRDefault="00895C08" w14:paraId="12D7A21C" w14:textId="77777777">
      <w:pPr>
        <w:tabs>
          <w:tab w:val="left" w:pos="240"/>
          <w:tab w:val="left" w:pos="720"/>
          <w:tab w:val="right" w:pos="10080"/>
        </w:tabs>
        <w:spacing w:after="120"/>
        <w:jc w:val="both"/>
        <w:rPr>
          <w:rFonts w:ascii="Palatino Linotype" w:hAnsi="Palatino Linotype"/>
          <w:color w:val="000000" w:themeColor="text1"/>
        </w:rPr>
      </w:pPr>
    </w:p>
    <w:p w:rsidR="00895C08" w:rsidP="00E062BA" w:rsidRDefault="00895C08" w14:paraId="51487148" w14:textId="77777777">
      <w:pPr>
        <w:tabs>
          <w:tab w:val="left" w:pos="240"/>
          <w:tab w:val="left" w:pos="720"/>
          <w:tab w:val="right" w:pos="10080"/>
        </w:tabs>
        <w:spacing w:after="120"/>
        <w:jc w:val="both"/>
        <w:rPr>
          <w:rFonts w:ascii="Palatino Linotype" w:hAnsi="Palatino Linotype"/>
          <w:color w:val="000000" w:themeColor="text1"/>
        </w:rPr>
      </w:pPr>
    </w:p>
    <w:p w:rsidR="00895C08" w:rsidP="00E062BA" w:rsidRDefault="00895C08" w14:paraId="1342E18D" w14:textId="77777777">
      <w:pPr>
        <w:tabs>
          <w:tab w:val="left" w:pos="240"/>
          <w:tab w:val="left" w:pos="720"/>
          <w:tab w:val="right" w:pos="10080"/>
        </w:tabs>
        <w:spacing w:after="120"/>
        <w:jc w:val="both"/>
        <w:rPr>
          <w:rFonts w:ascii="Palatino Linotype" w:hAnsi="Palatino Linotype"/>
          <w:color w:val="000000" w:themeColor="text1"/>
        </w:rPr>
      </w:pPr>
    </w:p>
    <w:p w:rsidR="00895C08" w:rsidP="00E062BA" w:rsidRDefault="00895C08" w14:paraId="5B020C44" w14:textId="77777777">
      <w:pPr>
        <w:tabs>
          <w:tab w:val="left" w:pos="240"/>
          <w:tab w:val="left" w:pos="720"/>
          <w:tab w:val="right" w:pos="10080"/>
        </w:tabs>
        <w:spacing w:after="120"/>
        <w:jc w:val="both"/>
        <w:rPr>
          <w:rFonts w:ascii="Palatino Linotype" w:hAnsi="Palatino Linotype"/>
          <w:color w:val="000000" w:themeColor="text1"/>
        </w:rPr>
      </w:pPr>
    </w:p>
    <w:p w:rsidR="00895C08" w:rsidP="00E062BA" w:rsidRDefault="00895C08" w14:paraId="4C31149D" w14:textId="77777777">
      <w:pPr>
        <w:tabs>
          <w:tab w:val="left" w:pos="240"/>
          <w:tab w:val="left" w:pos="720"/>
          <w:tab w:val="right" w:pos="10080"/>
        </w:tabs>
        <w:spacing w:after="120"/>
        <w:jc w:val="both"/>
        <w:rPr>
          <w:rFonts w:ascii="Palatino Linotype" w:hAnsi="Palatino Linotype"/>
          <w:color w:val="000000" w:themeColor="text1"/>
        </w:rPr>
      </w:pPr>
    </w:p>
    <w:p w:rsidR="00895C08" w:rsidP="00E062BA" w:rsidRDefault="00895C08" w14:paraId="56B00588" w14:textId="77777777">
      <w:pPr>
        <w:tabs>
          <w:tab w:val="left" w:pos="240"/>
          <w:tab w:val="left" w:pos="720"/>
          <w:tab w:val="right" w:pos="10080"/>
        </w:tabs>
        <w:spacing w:after="120"/>
        <w:jc w:val="both"/>
        <w:rPr>
          <w:rFonts w:ascii="Palatino Linotype" w:hAnsi="Palatino Linotype"/>
          <w:color w:val="000000" w:themeColor="text1"/>
        </w:rPr>
      </w:pPr>
    </w:p>
    <w:p w:rsidR="00895C08" w:rsidP="00E062BA" w:rsidRDefault="00895C08" w14:paraId="23EC5D44" w14:textId="77777777">
      <w:pPr>
        <w:tabs>
          <w:tab w:val="left" w:pos="240"/>
          <w:tab w:val="left" w:pos="720"/>
          <w:tab w:val="right" w:pos="10080"/>
        </w:tabs>
        <w:spacing w:after="120"/>
        <w:jc w:val="both"/>
        <w:rPr>
          <w:rFonts w:ascii="Palatino Linotype" w:hAnsi="Palatino Linotype"/>
          <w:color w:val="000000" w:themeColor="text1"/>
        </w:rPr>
      </w:pPr>
    </w:p>
    <w:p w:rsidRPr="00E062BA" w:rsidR="00E062BA" w:rsidP="00E062BA" w:rsidRDefault="00E062BA" w14:paraId="761ED123" w14:textId="39D10CFF">
      <w:pPr>
        <w:tabs>
          <w:tab w:val="left" w:pos="240"/>
          <w:tab w:val="left" w:pos="720"/>
          <w:tab w:val="right" w:pos="10080"/>
        </w:tabs>
        <w:spacing w:after="120"/>
        <w:jc w:val="both"/>
        <w:rPr>
          <w:rFonts w:ascii="Palatino Linotype" w:hAnsi="Palatino Linotype"/>
          <w:color w:val="000000" w:themeColor="text1"/>
        </w:rPr>
      </w:pPr>
      <w:r w:rsidRPr="00E062BA">
        <w:rPr>
          <w:rFonts w:ascii="Palatino Linotype" w:hAnsi="Palatino Linotype"/>
          <w:color w:val="000000" w:themeColor="text1"/>
        </w:rPr>
        <w:lastRenderedPageBreak/>
        <w:t>This resolution is effective today.</w:t>
      </w:r>
    </w:p>
    <w:p w:rsidRPr="00E062BA" w:rsidR="00E062BA" w:rsidP="00E062BA" w:rsidRDefault="00E062BA" w14:paraId="174A2E2B" w14:textId="77777777">
      <w:pPr>
        <w:tabs>
          <w:tab w:val="left" w:pos="240"/>
          <w:tab w:val="left" w:pos="720"/>
          <w:tab w:val="right" w:pos="10080"/>
        </w:tabs>
        <w:spacing w:after="120"/>
        <w:jc w:val="both"/>
        <w:rPr>
          <w:rFonts w:ascii="Palatino Linotype" w:hAnsi="Palatino Linotype"/>
          <w:color w:val="000000" w:themeColor="text1"/>
        </w:rPr>
      </w:pPr>
      <w:r w:rsidRPr="00E062BA">
        <w:rPr>
          <w:rFonts w:ascii="Palatino Linotype" w:hAnsi="Palatino Linotype"/>
          <w:color w:val="000000" w:themeColor="text1"/>
        </w:rPr>
        <w:t xml:space="preserve"> </w:t>
      </w:r>
    </w:p>
    <w:p w:rsidRPr="00C97938" w:rsidR="00E062BA" w:rsidP="00CD03D8" w:rsidRDefault="00E062BA" w14:paraId="13D9E43E" w14:textId="77777777">
      <w:pPr>
        <w:tabs>
          <w:tab w:val="left" w:pos="240"/>
          <w:tab w:val="left" w:pos="720"/>
          <w:tab w:val="right" w:pos="10080"/>
        </w:tabs>
        <w:spacing w:after="120"/>
        <w:jc w:val="both"/>
        <w:rPr>
          <w:rFonts w:ascii="Palatino Linotype" w:hAnsi="Palatino Linotype"/>
          <w:color w:val="000000" w:themeColor="text1"/>
        </w:rPr>
      </w:pPr>
      <w:r w:rsidRPr="00E062BA">
        <w:rPr>
          <w:rFonts w:ascii="Palatino Linotype" w:hAnsi="Palatino Linotype"/>
          <w:color w:val="000000" w:themeColor="text1"/>
        </w:rPr>
        <w:t xml:space="preserve">I </w:t>
      </w:r>
      <w:r w:rsidRPr="00C97938">
        <w:rPr>
          <w:rFonts w:ascii="Palatino Linotype" w:hAnsi="Palatino Linotype"/>
          <w:color w:val="000000" w:themeColor="text1"/>
        </w:rPr>
        <w:t xml:space="preserve">certify that the foregoing resolution was duly introduced, passed, and adopted at a meeting of the Public Utilities Commission of the State of California held on </w:t>
      </w:r>
    </w:p>
    <w:p w:rsidRPr="00E062BA" w:rsidR="00E062BA" w:rsidP="00CD03D8" w:rsidRDefault="001E288F" w14:paraId="2915CFFA" w14:textId="2165BBAB">
      <w:pPr>
        <w:tabs>
          <w:tab w:val="left" w:pos="240"/>
          <w:tab w:val="left" w:pos="720"/>
          <w:tab w:val="right" w:pos="10080"/>
        </w:tabs>
        <w:spacing w:after="120"/>
        <w:jc w:val="both"/>
        <w:rPr>
          <w:rFonts w:ascii="Palatino Linotype" w:hAnsi="Palatino Linotype"/>
          <w:color w:val="000000" w:themeColor="text1"/>
        </w:rPr>
      </w:pPr>
      <w:r>
        <w:rPr>
          <w:rFonts w:ascii="Palatino Linotype" w:hAnsi="Palatino Linotype"/>
          <w:color w:val="000000" w:themeColor="text1"/>
          <w:u w:val="single"/>
        </w:rPr>
        <w:t>____________________,</w:t>
      </w:r>
      <w:r w:rsidRPr="001E288F">
        <w:rPr>
          <w:rFonts w:ascii="Palatino Linotype" w:hAnsi="Palatino Linotype"/>
          <w:color w:val="000000" w:themeColor="text1"/>
        </w:rPr>
        <w:t xml:space="preserve"> </w:t>
      </w:r>
      <w:r w:rsidRPr="001E288F" w:rsidR="00E062BA">
        <w:rPr>
          <w:rFonts w:ascii="Palatino Linotype" w:hAnsi="Palatino Linotype"/>
          <w:color w:val="000000" w:themeColor="text1"/>
        </w:rPr>
        <w:t>the</w:t>
      </w:r>
      <w:r w:rsidRPr="00C97938" w:rsidR="00E062BA">
        <w:rPr>
          <w:rFonts w:ascii="Palatino Linotype" w:hAnsi="Palatino Linotype"/>
          <w:color w:val="000000" w:themeColor="text1"/>
        </w:rPr>
        <w:t xml:space="preserve"> following Commissioners voting favorable thereon:</w:t>
      </w:r>
    </w:p>
    <w:p w:rsidRPr="00B8240F" w:rsidR="001E288F" w:rsidP="001E288F" w:rsidRDefault="00E062BA" w14:paraId="5A49607D" w14:textId="77777777">
      <w:pPr>
        <w:tabs>
          <w:tab w:val="left" w:pos="240"/>
          <w:tab w:val="left" w:pos="720"/>
          <w:tab w:val="right" w:pos="10080"/>
        </w:tabs>
        <w:spacing w:after="120"/>
        <w:rPr>
          <w:rFonts w:ascii="Palatino Linotype" w:hAnsi="Palatino Linotype"/>
          <w:color w:val="000000" w:themeColor="text1"/>
        </w:rPr>
      </w:pPr>
      <w:r w:rsidRPr="00E062BA">
        <w:rPr>
          <w:rFonts w:ascii="Palatino Linotype" w:hAnsi="Palatino Linotype"/>
          <w:color w:val="000000" w:themeColor="text1"/>
        </w:rPr>
        <w:tab/>
      </w:r>
    </w:p>
    <w:tbl>
      <w:tblPr>
        <w:tblW w:w="4383" w:type="dxa"/>
        <w:tblInd w:w="4320" w:type="dxa"/>
        <w:tblLayout w:type="fixed"/>
        <w:tblLook w:val="0000" w:firstRow="0" w:lastRow="0" w:firstColumn="0" w:lastColumn="0" w:noHBand="0" w:noVBand="0"/>
      </w:tblPr>
      <w:tblGrid>
        <w:gridCol w:w="4383"/>
      </w:tblGrid>
      <w:tr w:rsidRPr="001E288F" w:rsidR="001E288F" w:rsidTr="00CD7DBA" w14:paraId="5D933CB3" w14:textId="77777777">
        <w:trPr>
          <w:trHeight w:val="172"/>
        </w:trPr>
        <w:tc>
          <w:tcPr>
            <w:tcW w:w="4383" w:type="dxa"/>
            <w:tcBorders>
              <w:top w:val="nil"/>
              <w:left w:val="nil"/>
              <w:bottom w:val="single" w:color="auto" w:sz="6" w:space="0"/>
              <w:right w:val="nil"/>
            </w:tcBorders>
          </w:tcPr>
          <w:p w:rsidRPr="001E288F" w:rsidR="001E288F" w:rsidP="001E288F" w:rsidRDefault="001E288F" w14:paraId="4C077639" w14:textId="777777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alatino Linotype" w:hAnsi="Palatino Linotype" w:cs="Courier New"/>
              </w:rPr>
            </w:pPr>
          </w:p>
          <w:p w:rsidRPr="001E288F" w:rsidR="001E288F" w:rsidP="001E288F" w:rsidRDefault="001E288F" w14:paraId="554F483D" w14:textId="777777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alatino Linotype" w:hAnsi="Palatino Linotype" w:cs="Courier New"/>
                <w:b/>
              </w:rPr>
            </w:pPr>
            <w:r w:rsidRPr="001E288F">
              <w:rPr>
                <w:rFonts w:ascii="Palatino Linotype" w:hAnsi="Palatino Linotype" w:cs="Courier New"/>
              </w:rPr>
              <w:t xml:space="preserve">               </w:t>
            </w:r>
          </w:p>
        </w:tc>
      </w:tr>
      <w:tr w:rsidRPr="001E288F" w:rsidR="001E288F" w:rsidTr="00CD7DBA" w14:paraId="521F3D81" w14:textId="77777777">
        <w:trPr>
          <w:trHeight w:val="718"/>
        </w:trPr>
        <w:tc>
          <w:tcPr>
            <w:tcW w:w="4383" w:type="dxa"/>
            <w:tcBorders>
              <w:top w:val="nil"/>
              <w:left w:val="nil"/>
              <w:bottom w:val="nil"/>
              <w:right w:val="nil"/>
            </w:tcBorders>
          </w:tcPr>
          <w:p w:rsidRPr="001E288F" w:rsidR="001E288F" w:rsidP="001E288F" w:rsidRDefault="001E288F" w14:paraId="748C987C" w14:textId="777777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alatino Linotype" w:hAnsi="Palatino Linotype" w:cs="Courier New"/>
              </w:rPr>
            </w:pPr>
            <w:r w:rsidRPr="001E288F">
              <w:rPr>
                <w:rFonts w:ascii="Palatino Linotype" w:hAnsi="Palatino Linotype" w:cs="Courier New"/>
              </w:rPr>
              <w:t>RACHEL PETERSON</w:t>
            </w:r>
          </w:p>
          <w:p w:rsidRPr="001E288F" w:rsidR="001E288F" w:rsidP="001E288F" w:rsidRDefault="001E288F" w14:paraId="50C2B7BE" w14:textId="777777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alatino Linotype" w:hAnsi="Palatino Linotype" w:cs="Courier New"/>
              </w:rPr>
            </w:pPr>
            <w:r w:rsidRPr="001E288F">
              <w:rPr>
                <w:rFonts w:ascii="Palatino Linotype" w:hAnsi="Palatino Linotype" w:cs="Courier New"/>
              </w:rPr>
              <w:t>Executive Director</w:t>
            </w:r>
          </w:p>
          <w:p w:rsidRPr="001E288F" w:rsidR="001E288F" w:rsidP="001E288F" w:rsidRDefault="001E288F" w14:paraId="590FE70A" w14:textId="777777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Palatino Linotype" w:hAnsi="Palatino Linotype" w:cs="Courier New"/>
              </w:rPr>
            </w:pPr>
          </w:p>
        </w:tc>
      </w:tr>
    </w:tbl>
    <w:p w:rsidRPr="00B8240F" w:rsidR="00CF4A2F" w:rsidP="000E5BCC" w:rsidRDefault="00CF4A2F" w14:paraId="5E962AA9" w14:textId="64416A5C">
      <w:pPr>
        <w:tabs>
          <w:tab w:val="left" w:pos="240"/>
          <w:tab w:val="left" w:pos="720"/>
          <w:tab w:val="right" w:pos="10080"/>
        </w:tabs>
        <w:spacing w:after="120"/>
        <w:rPr>
          <w:rFonts w:ascii="Palatino Linotype" w:hAnsi="Palatino Linotype"/>
          <w:color w:val="000000" w:themeColor="text1"/>
        </w:rPr>
      </w:pPr>
    </w:p>
    <w:p w:rsidR="00A86373" w:rsidP="00A87F33" w:rsidRDefault="00A86373" w14:paraId="05489B96" w14:textId="77777777">
      <w:pPr>
        <w:tabs>
          <w:tab w:val="left" w:pos="5490"/>
        </w:tabs>
        <w:rPr>
          <w:rFonts w:ascii="Palatino Linotype" w:hAnsi="Palatino Linotype"/>
          <w:color w:val="000000" w:themeColor="text1"/>
        </w:rPr>
      </w:pPr>
    </w:p>
    <w:p w:rsidR="00085F00" w:rsidP="00A87F33" w:rsidRDefault="00085F00" w14:paraId="2C9F21A6" w14:textId="77777777">
      <w:pPr>
        <w:tabs>
          <w:tab w:val="left" w:pos="5490"/>
        </w:tabs>
        <w:jc w:val="center"/>
        <w:rPr>
          <w:rFonts w:ascii="Palatino Linotype" w:hAnsi="Palatino Linotype"/>
          <w:b/>
          <w:color w:val="000000" w:themeColor="text1"/>
        </w:rPr>
      </w:pPr>
    </w:p>
    <w:p w:rsidRPr="006732B5" w:rsidR="006732B5" w:rsidP="006732B5" w:rsidRDefault="006732B5" w14:paraId="3F401B28" w14:textId="77777777">
      <w:pPr>
        <w:rPr>
          <w:rFonts w:ascii="Palatino Linotype" w:hAnsi="Palatino Linotype"/>
        </w:rPr>
      </w:pPr>
    </w:p>
    <w:p w:rsidRPr="006732B5" w:rsidR="006732B5" w:rsidP="006732B5" w:rsidRDefault="006732B5" w14:paraId="74E26632" w14:textId="77777777">
      <w:pPr>
        <w:rPr>
          <w:rFonts w:ascii="Palatino Linotype" w:hAnsi="Palatino Linotype"/>
        </w:rPr>
      </w:pPr>
    </w:p>
    <w:p w:rsidRPr="006732B5" w:rsidR="006732B5" w:rsidP="006732B5" w:rsidRDefault="006732B5" w14:paraId="01620320" w14:textId="77777777">
      <w:pPr>
        <w:rPr>
          <w:rFonts w:ascii="Palatino Linotype" w:hAnsi="Palatino Linotype"/>
        </w:rPr>
      </w:pPr>
    </w:p>
    <w:p w:rsidRPr="006732B5" w:rsidR="006732B5" w:rsidP="006732B5" w:rsidRDefault="006732B5" w14:paraId="35B6B48C" w14:textId="77777777">
      <w:pPr>
        <w:rPr>
          <w:rFonts w:ascii="Palatino Linotype" w:hAnsi="Palatino Linotype"/>
        </w:rPr>
      </w:pPr>
    </w:p>
    <w:p w:rsidRPr="006732B5" w:rsidR="006732B5" w:rsidP="006732B5" w:rsidRDefault="006732B5" w14:paraId="53C194F2" w14:textId="77777777">
      <w:pPr>
        <w:rPr>
          <w:rFonts w:ascii="Palatino Linotype" w:hAnsi="Palatino Linotype"/>
        </w:rPr>
      </w:pPr>
    </w:p>
    <w:p w:rsidRPr="006732B5" w:rsidR="006732B5" w:rsidP="006732B5" w:rsidRDefault="006732B5" w14:paraId="61A162FD" w14:textId="77777777">
      <w:pPr>
        <w:rPr>
          <w:rFonts w:ascii="Palatino Linotype" w:hAnsi="Palatino Linotype"/>
        </w:rPr>
      </w:pPr>
    </w:p>
    <w:p w:rsidRPr="006732B5" w:rsidR="006732B5" w:rsidP="006732B5" w:rsidRDefault="006732B5" w14:paraId="64EB8B41" w14:textId="77777777">
      <w:pPr>
        <w:rPr>
          <w:rFonts w:ascii="Palatino Linotype" w:hAnsi="Palatino Linotype"/>
        </w:rPr>
      </w:pPr>
    </w:p>
    <w:p w:rsidRPr="006732B5" w:rsidR="006732B5" w:rsidP="006732B5" w:rsidRDefault="006732B5" w14:paraId="07686160" w14:textId="03CC025A">
      <w:pPr>
        <w:tabs>
          <w:tab w:val="left" w:pos="3646"/>
        </w:tabs>
        <w:rPr>
          <w:rFonts w:ascii="Palatino Linotype" w:hAnsi="Palatino Linotype"/>
        </w:rPr>
      </w:pPr>
    </w:p>
    <w:p w:rsidRPr="006732B5" w:rsidR="006732B5" w:rsidP="006732B5" w:rsidRDefault="006732B5" w14:paraId="7ED04C25" w14:textId="5A35BD60">
      <w:pPr>
        <w:tabs>
          <w:tab w:val="left" w:pos="3646"/>
        </w:tabs>
        <w:rPr>
          <w:rFonts w:ascii="Palatino Linotype" w:hAnsi="Palatino Linotype"/>
        </w:rPr>
        <w:sectPr w:rsidRPr="006732B5" w:rsidR="006732B5" w:rsidSect="0029214B">
          <w:headerReference w:type="even" r:id="rId13"/>
          <w:headerReference w:type="default" r:id="rId14"/>
          <w:footerReference w:type="even" r:id="rId15"/>
          <w:footerReference w:type="default" r:id="rId16"/>
          <w:headerReference w:type="first" r:id="rId17"/>
          <w:footerReference w:type="first" r:id="rId18"/>
          <w:pgSz w:w="12240" w:h="15840"/>
          <w:pgMar w:top="1440" w:right="1440" w:bottom="1440" w:left="1440" w:header="720" w:footer="720" w:gutter="0"/>
          <w:pgNumType w:start="1"/>
          <w:cols w:space="720"/>
          <w:titlePg/>
          <w:docGrid w:linePitch="360"/>
        </w:sectPr>
      </w:pPr>
      <w:r>
        <w:rPr>
          <w:rFonts w:ascii="Palatino Linotype" w:hAnsi="Palatino Linotype"/>
        </w:rPr>
        <w:tab/>
      </w:r>
    </w:p>
    <w:p w:rsidRPr="00B8240F" w:rsidR="00996A8F" w:rsidP="00996A8F" w:rsidRDefault="00996A8F" w14:paraId="59455759" w14:textId="1587748F">
      <w:pPr>
        <w:jc w:val="center"/>
        <w:rPr>
          <w:rFonts w:ascii="Palatino Linotype" w:hAnsi="Palatino Linotype"/>
          <w:b/>
          <w:bCs/>
          <w:color w:val="000000" w:themeColor="text1"/>
          <w:sz w:val="28"/>
          <w:szCs w:val="28"/>
        </w:rPr>
      </w:pPr>
      <w:r>
        <w:rPr>
          <w:rFonts w:ascii="Palatino Linotype" w:hAnsi="Palatino Linotype"/>
          <w:b/>
          <w:bCs/>
          <w:color w:val="000000" w:themeColor="text1"/>
          <w:sz w:val="28"/>
          <w:szCs w:val="28"/>
        </w:rPr>
        <w:lastRenderedPageBreak/>
        <w:t xml:space="preserve">APPENDIX </w:t>
      </w:r>
      <w:r w:rsidR="006732B5">
        <w:rPr>
          <w:rFonts w:ascii="Palatino Linotype" w:hAnsi="Palatino Linotype"/>
          <w:b/>
          <w:bCs/>
          <w:color w:val="000000" w:themeColor="text1"/>
          <w:sz w:val="28"/>
          <w:szCs w:val="28"/>
        </w:rPr>
        <w:t>A</w:t>
      </w:r>
    </w:p>
    <w:p w:rsidRPr="00B8240F" w:rsidR="00996A8F" w:rsidP="00996A8F" w:rsidRDefault="00996A8F" w14:paraId="5434E9F7" w14:textId="16B7E8C8">
      <w:pPr>
        <w:ind w:left="7200" w:hanging="7200"/>
        <w:jc w:val="center"/>
        <w:rPr>
          <w:rFonts w:ascii="Palatino Linotype" w:hAnsi="Palatino Linotype"/>
          <w:b/>
          <w:bCs/>
          <w:color w:val="000000" w:themeColor="text1"/>
        </w:rPr>
      </w:pPr>
      <w:r w:rsidRPr="00B8240F">
        <w:rPr>
          <w:rFonts w:ascii="Palatino Linotype" w:hAnsi="Palatino Linotype"/>
          <w:b/>
          <w:bCs/>
          <w:color w:val="000000" w:themeColor="text1"/>
        </w:rPr>
        <w:t>Resolution T-</w:t>
      </w:r>
      <w:r w:rsidRPr="004A3F75" w:rsidR="004A3F75">
        <w:rPr>
          <w:b/>
          <w:bCs/>
        </w:rPr>
        <w:t>17805</w:t>
      </w:r>
    </w:p>
    <w:p w:rsidRPr="00B8240F" w:rsidR="00996A8F" w:rsidP="00996A8F" w:rsidRDefault="00996A8F" w14:paraId="0D009382" w14:textId="77777777">
      <w:pPr>
        <w:jc w:val="center"/>
        <w:rPr>
          <w:rFonts w:ascii="Palatino Linotype" w:hAnsi="Palatino Linotype"/>
          <w:b/>
          <w:bCs/>
          <w:color w:val="000000" w:themeColor="text1"/>
        </w:rPr>
      </w:pPr>
      <w:r w:rsidRPr="00B8240F">
        <w:rPr>
          <w:rFonts w:ascii="Palatino Linotype" w:hAnsi="Palatino Linotype"/>
          <w:b/>
          <w:bCs/>
          <w:color w:val="000000" w:themeColor="text1"/>
        </w:rPr>
        <w:t>Public Housing Projects Locations</w:t>
      </w:r>
    </w:p>
    <w:p w:rsidRPr="00996A8F" w:rsidR="00944C1D" w:rsidP="002C60ED" w:rsidRDefault="002C60ED" w14:paraId="6A278F7B" w14:textId="4523A81E">
      <w:pPr>
        <w:tabs>
          <w:tab w:val="right" w:pos="7920"/>
        </w:tabs>
        <w:jc w:val="center"/>
        <w:rPr>
          <w:rFonts w:ascii="Palatino Linotype" w:hAnsi="Palatino Linotype"/>
          <w:color w:val="000000" w:themeColor="text1"/>
        </w:rPr>
      </w:pPr>
      <w:r>
        <w:rPr>
          <w:noProof/>
        </w:rPr>
        <w:drawing>
          <wp:inline distT="0" distB="0" distL="0" distR="0" wp14:anchorId="1C7738E1" wp14:editId="5476789C">
            <wp:extent cx="5924550" cy="7248000"/>
            <wp:effectExtent l="0" t="0" r="0" b="0"/>
            <wp:docPr id="1083003154" name="Picture 1083003154" descr="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3003154" name="Picture 2" descr="Map&#10;&#10;Description automatically generated"/>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933271" cy="7258669"/>
                    </a:xfrm>
                    <a:prstGeom prst="rect">
                      <a:avLst/>
                    </a:prstGeom>
                    <a:noFill/>
                    <a:ln>
                      <a:noFill/>
                    </a:ln>
                  </pic:spPr>
                </pic:pic>
              </a:graphicData>
            </a:graphic>
          </wp:inline>
        </w:drawing>
      </w:r>
    </w:p>
    <w:sectPr w:rsidRPr="00996A8F" w:rsidR="00944C1D" w:rsidSect="00283F7A">
      <w:headerReference w:type="first" r:id="rId20"/>
      <w:footerReference w:type="first" r:id="rId21"/>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70871B" w14:textId="77777777" w:rsidR="00A634DF" w:rsidRDefault="00A634DF">
      <w:r>
        <w:separator/>
      </w:r>
    </w:p>
  </w:endnote>
  <w:endnote w:type="continuationSeparator" w:id="0">
    <w:p w14:paraId="1E59EA50" w14:textId="77777777" w:rsidR="00A634DF" w:rsidRDefault="00A634DF">
      <w:r>
        <w:continuationSeparator/>
      </w:r>
    </w:p>
  </w:endnote>
  <w:endnote w:type="continuationNotice" w:id="1">
    <w:p w14:paraId="6B79F3F2" w14:textId="77777777" w:rsidR="00A634DF" w:rsidRDefault="00A634D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E4DD8B" w14:textId="77777777" w:rsidR="008A1A9D" w:rsidRDefault="008A1A9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9081E0" w14:textId="711235E4" w:rsidR="0029214B" w:rsidRDefault="00E11060" w:rsidP="0029214B">
    <w:pPr>
      <w:pStyle w:val="Footer"/>
      <w:jc w:val="center"/>
    </w:pPr>
    <w:sdt>
      <w:sdtPr>
        <w:id w:val="-2094083426"/>
        <w:docPartObj>
          <w:docPartGallery w:val="Page Numbers (Bottom of Page)"/>
          <w:docPartUnique/>
        </w:docPartObj>
      </w:sdtPr>
      <w:sdtEndPr>
        <w:rPr>
          <w:noProof/>
        </w:rPr>
      </w:sdtEndPr>
      <w:sdtContent>
        <w:r w:rsidR="0029214B">
          <w:fldChar w:fldCharType="begin"/>
        </w:r>
        <w:r w:rsidR="0029214B">
          <w:instrText xml:space="preserve"> PAGE   \* MERGEFORMAT </w:instrText>
        </w:r>
        <w:r w:rsidR="0029214B">
          <w:fldChar w:fldCharType="separate"/>
        </w:r>
        <w:r w:rsidR="0029214B">
          <w:rPr>
            <w:noProof/>
          </w:rPr>
          <w:t>2</w:t>
        </w:r>
        <w:r w:rsidR="0029214B">
          <w:rPr>
            <w:noProof/>
          </w:rPr>
          <w:fldChar w:fldCharType="end"/>
        </w:r>
      </w:sdtContent>
    </w:sdt>
  </w:p>
  <w:p w14:paraId="3CFF29D5" w14:textId="62B25F0F" w:rsidR="00842D8E" w:rsidRDefault="00842D8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59D703EB" w14:paraId="6595C3B2" w14:textId="77777777" w:rsidTr="005E4A41">
      <w:trPr>
        <w:trHeight w:val="300"/>
      </w:trPr>
      <w:tc>
        <w:tcPr>
          <w:tcW w:w="3120" w:type="dxa"/>
        </w:tcPr>
        <w:p w14:paraId="178FDC16" w14:textId="4A3BECA3" w:rsidR="59D703EB" w:rsidRDefault="59D703EB" w:rsidP="005E4A41">
          <w:pPr>
            <w:pStyle w:val="Header"/>
            <w:ind w:left="-115"/>
          </w:pPr>
        </w:p>
      </w:tc>
      <w:tc>
        <w:tcPr>
          <w:tcW w:w="3120" w:type="dxa"/>
        </w:tcPr>
        <w:p w14:paraId="4235DD59" w14:textId="0BC3597C" w:rsidR="59D703EB" w:rsidRDefault="59D703EB" w:rsidP="005E4A41">
          <w:pPr>
            <w:pStyle w:val="Header"/>
            <w:jc w:val="center"/>
          </w:pPr>
        </w:p>
      </w:tc>
      <w:tc>
        <w:tcPr>
          <w:tcW w:w="3120" w:type="dxa"/>
        </w:tcPr>
        <w:p w14:paraId="2F0516AF" w14:textId="661712F9" w:rsidR="59D703EB" w:rsidRDefault="59D703EB" w:rsidP="005E4A41">
          <w:pPr>
            <w:pStyle w:val="Header"/>
            <w:ind w:right="-115"/>
            <w:jc w:val="right"/>
          </w:pPr>
        </w:p>
      </w:tc>
    </w:tr>
  </w:tbl>
  <w:p w14:paraId="61A0A480" w14:textId="3F04AF1D" w:rsidR="59D703EB" w:rsidRDefault="0058315D" w:rsidP="00E27036">
    <w:pPr>
      <w:pStyle w:val="Footer"/>
    </w:pPr>
    <w:r w:rsidRPr="0058315D">
      <w:t>520782858</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3ED34A" w14:textId="03863987" w:rsidR="008052DB" w:rsidRDefault="000E5BCC" w:rsidP="006732B5">
    <w:pPr>
      <w:pStyle w:val="Footer"/>
      <w:jc w:val="center"/>
    </w:pPr>
    <w:r>
      <w:t xml:space="preserve">End of Appendix </w:t>
    </w:r>
    <w:r w:rsidR="006732B5">
      <w:t>A</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5C82C5" w14:textId="77777777" w:rsidR="00A634DF" w:rsidRDefault="00A634DF">
      <w:r>
        <w:separator/>
      </w:r>
    </w:p>
  </w:footnote>
  <w:footnote w:type="continuationSeparator" w:id="0">
    <w:p w14:paraId="2A321643" w14:textId="77777777" w:rsidR="00A634DF" w:rsidRDefault="00A634DF">
      <w:r>
        <w:continuationSeparator/>
      </w:r>
    </w:p>
  </w:footnote>
  <w:footnote w:type="continuationNotice" w:id="1">
    <w:p w14:paraId="5DD66FFE" w14:textId="77777777" w:rsidR="00A634DF" w:rsidRDefault="00A634DF"/>
  </w:footnote>
  <w:footnote w:id="2">
    <w:p w14:paraId="4F98584E" w14:textId="3C1C8A44" w:rsidR="0032083C" w:rsidRPr="006B74C0" w:rsidRDefault="0032083C" w:rsidP="006B74C0">
      <w:pPr>
        <w:pStyle w:val="FootnoteText"/>
        <w:ind w:left="90" w:hanging="90"/>
        <w:rPr>
          <w:rFonts w:ascii="Palatino Linotype" w:hAnsi="Palatino Linotype"/>
        </w:rPr>
      </w:pPr>
      <w:r w:rsidRPr="006B74C0">
        <w:rPr>
          <w:rStyle w:val="FootnoteReference"/>
          <w:rFonts w:ascii="Palatino Linotype" w:hAnsi="Palatino Linotype"/>
        </w:rPr>
        <w:footnoteRef/>
      </w:r>
      <w:r w:rsidRPr="006B74C0">
        <w:rPr>
          <w:rFonts w:ascii="Palatino Linotype" w:hAnsi="Palatino Linotype"/>
        </w:rPr>
        <w:t xml:space="preserve"> A </w:t>
      </w:r>
      <w:r w:rsidR="006B74C0">
        <w:rPr>
          <w:rFonts w:ascii="Palatino Linotype" w:hAnsi="Palatino Linotype"/>
        </w:rPr>
        <w:t xml:space="preserve">twisted pair </w:t>
      </w:r>
      <w:r w:rsidR="002754CF">
        <w:rPr>
          <w:rFonts w:ascii="Palatino Linotype" w:hAnsi="Palatino Linotype"/>
        </w:rPr>
        <w:t xml:space="preserve">copper </w:t>
      </w:r>
      <w:r w:rsidR="006B74C0">
        <w:rPr>
          <w:rFonts w:ascii="Palatino Linotype" w:hAnsi="Palatino Linotype"/>
        </w:rPr>
        <w:t xml:space="preserve">cable for </w:t>
      </w:r>
      <w:r w:rsidRPr="006B74C0">
        <w:rPr>
          <w:rFonts w:ascii="Palatino Linotype" w:hAnsi="Palatino Linotype"/>
        </w:rPr>
        <w:t>ethernet</w:t>
      </w:r>
      <w:r w:rsidR="006B74C0">
        <w:rPr>
          <w:rFonts w:ascii="Palatino Linotype" w:hAnsi="Palatino Linotype"/>
        </w:rPr>
        <w:t xml:space="preserve"> and other network</w:t>
      </w:r>
      <w:r w:rsidR="002754CF">
        <w:rPr>
          <w:rFonts w:ascii="Palatino Linotype" w:hAnsi="Palatino Linotype"/>
        </w:rPr>
        <w:t>ing</w:t>
      </w:r>
      <w:r w:rsidR="006B74C0">
        <w:rPr>
          <w:rFonts w:ascii="Palatino Linotype" w:hAnsi="Palatino Linotype"/>
        </w:rPr>
        <w:t xml:space="preserve"> physical layer </w:t>
      </w:r>
      <w:r w:rsidRPr="006B74C0">
        <w:rPr>
          <w:rFonts w:ascii="Palatino Linotype" w:hAnsi="Palatino Linotype"/>
        </w:rPr>
        <w:t xml:space="preserve">under </w:t>
      </w:r>
      <w:r w:rsidR="006B74C0">
        <w:rPr>
          <w:rFonts w:ascii="Palatino Linotype" w:hAnsi="Palatino Linotype"/>
        </w:rPr>
        <w:t xml:space="preserve">the </w:t>
      </w:r>
      <w:r w:rsidRPr="006B74C0">
        <w:rPr>
          <w:rFonts w:ascii="Palatino Linotype" w:hAnsi="Palatino Linotype"/>
        </w:rPr>
        <w:t>standard TIA/EIA-568-B.2-1, which was ratified by the TIA/EIA in June 2002. CAT6 provides higher performance than CAT5e and features more stringent specifications for crosstalk and system noise.</w:t>
      </w:r>
    </w:p>
  </w:footnote>
  <w:footnote w:id="3">
    <w:p w14:paraId="28B4FFC4" w14:textId="25D6D193" w:rsidR="008052DB" w:rsidRPr="00A10B52" w:rsidRDefault="008052DB" w:rsidP="00996A8F">
      <w:pPr>
        <w:pStyle w:val="FootnoteText"/>
        <w:rPr>
          <w:rFonts w:ascii="Palatino Linotype" w:hAnsi="Palatino Linotype"/>
        </w:rPr>
      </w:pPr>
      <w:r w:rsidRPr="00A10B52">
        <w:rPr>
          <w:rStyle w:val="FootnoteReference"/>
          <w:rFonts w:ascii="Palatino Linotype" w:hAnsi="Palatino Linotype"/>
        </w:rPr>
        <w:footnoteRef/>
      </w:r>
      <w:r w:rsidR="00A9792E">
        <w:rPr>
          <w:rFonts w:ascii="Palatino Linotype" w:hAnsi="Palatino Linotype"/>
        </w:rPr>
        <w:t xml:space="preserve"> </w:t>
      </w:r>
      <w:r w:rsidRPr="00A10B52">
        <w:rPr>
          <w:rFonts w:ascii="Palatino Linotype" w:hAnsi="Palatino Linotype"/>
        </w:rPr>
        <w:t>D</w:t>
      </w:r>
      <w:r w:rsidR="73A4CA75" w:rsidRPr="00A10B52">
        <w:rPr>
          <w:rFonts w:ascii="Palatino Linotype" w:hAnsi="Palatino Linotype"/>
        </w:rPr>
        <w:t>.</w:t>
      </w:r>
      <w:r w:rsidR="004F62CC" w:rsidRPr="00A10B52">
        <w:rPr>
          <w:rFonts w:ascii="Palatino Linotype" w:hAnsi="Palatino Linotype"/>
        </w:rPr>
        <w:t>22</w:t>
      </w:r>
      <w:r w:rsidRPr="00A10B52">
        <w:rPr>
          <w:rFonts w:ascii="Palatino Linotype" w:hAnsi="Palatino Linotype"/>
        </w:rPr>
        <w:t>-</w:t>
      </w:r>
      <w:r w:rsidR="004F62CC" w:rsidRPr="00A10B52">
        <w:rPr>
          <w:rFonts w:ascii="Palatino Linotype" w:hAnsi="Palatino Linotype"/>
        </w:rPr>
        <w:t>05</w:t>
      </w:r>
      <w:r w:rsidRPr="00A10B52">
        <w:rPr>
          <w:rFonts w:ascii="Palatino Linotype" w:hAnsi="Palatino Linotype"/>
        </w:rPr>
        <w:t>-0</w:t>
      </w:r>
      <w:r w:rsidR="004F62CC" w:rsidRPr="00A10B52">
        <w:rPr>
          <w:rFonts w:ascii="Palatino Linotype" w:hAnsi="Palatino Linotype"/>
        </w:rPr>
        <w:t>2</w:t>
      </w:r>
      <w:r w:rsidRPr="00A10B52">
        <w:rPr>
          <w:rFonts w:ascii="Palatino Linotype" w:hAnsi="Palatino Linotype"/>
        </w:rPr>
        <w:t xml:space="preserve">9, Appendix </w:t>
      </w:r>
      <w:r w:rsidR="004F62CC" w:rsidRPr="00A10B52">
        <w:rPr>
          <w:rFonts w:ascii="Palatino Linotype" w:hAnsi="Palatino Linotype"/>
        </w:rPr>
        <w:t>1</w:t>
      </w:r>
      <w:r w:rsidRPr="00A10B52">
        <w:rPr>
          <w:rFonts w:ascii="Palatino Linotype" w:hAnsi="Palatino Linotype"/>
        </w:rPr>
        <w:t>, p.</w:t>
      </w:r>
      <w:r w:rsidR="00EE269F">
        <w:rPr>
          <w:rFonts w:ascii="Palatino Linotype" w:hAnsi="Palatino Linotype"/>
        </w:rPr>
        <w:t xml:space="preserve"> </w:t>
      </w:r>
      <w:r w:rsidRPr="00A10B52">
        <w:rPr>
          <w:rFonts w:ascii="Palatino Linotype" w:hAnsi="Palatino Linotype"/>
        </w:rPr>
        <w:t>1</w:t>
      </w:r>
      <w:r w:rsidR="004F62CC" w:rsidRPr="00A10B52">
        <w:rPr>
          <w:rFonts w:ascii="Palatino Linotype" w:hAnsi="Palatino Linotype"/>
        </w:rPr>
        <w:t>1</w:t>
      </w:r>
      <w:r w:rsidRPr="00A10B52">
        <w:rPr>
          <w:rFonts w:ascii="Palatino Linotype" w:hAnsi="Palatino Linotype"/>
        </w:rPr>
        <w:t xml:space="preserve"> </w:t>
      </w:r>
    </w:p>
  </w:footnote>
  <w:footnote w:id="4">
    <w:p w14:paraId="589E0527" w14:textId="23FD2825" w:rsidR="00D65717" w:rsidRDefault="00D65717" w:rsidP="00184261">
      <w:pPr>
        <w:pStyle w:val="FootnoteText"/>
        <w:ind w:left="90" w:hanging="90"/>
      </w:pPr>
      <w:r w:rsidRPr="00A10B52">
        <w:rPr>
          <w:rStyle w:val="FootnoteReference"/>
          <w:rFonts w:ascii="Palatino Linotype" w:hAnsi="Palatino Linotype"/>
        </w:rPr>
        <w:footnoteRef/>
      </w:r>
      <w:r w:rsidRPr="00A10B52">
        <w:rPr>
          <w:rFonts w:ascii="Palatino Linotype" w:hAnsi="Palatino Linotype"/>
        </w:rPr>
        <w:t xml:space="preserve"> Peak hours mean 7 p.m. to 11 p.m. local time</w:t>
      </w:r>
      <w:r w:rsidR="00117C22" w:rsidRPr="00A10B52">
        <w:rPr>
          <w:rFonts w:ascii="Palatino Linotype" w:hAnsi="Palatino Linotype"/>
        </w:rPr>
        <w:t>.;</w:t>
      </w:r>
      <w:r w:rsidRPr="00A10B52">
        <w:rPr>
          <w:rFonts w:ascii="Palatino Linotype" w:hAnsi="Palatino Linotype"/>
        </w:rPr>
        <w:t xml:space="preserve"> https://www.fcc.gov/reports-research/reports/measuring-broadband-america/measuring-fixed-broadband-eleventh-report</w:t>
      </w:r>
    </w:p>
  </w:footnote>
  <w:footnote w:id="5">
    <w:p w14:paraId="397254A1" w14:textId="3305B290" w:rsidR="008052DB" w:rsidRPr="00A10B52" w:rsidRDefault="008052DB" w:rsidP="00996A8F">
      <w:pPr>
        <w:pStyle w:val="FootnoteText"/>
        <w:rPr>
          <w:rFonts w:ascii="Palatino Linotype" w:hAnsi="Palatino Linotype"/>
        </w:rPr>
      </w:pPr>
      <w:r w:rsidRPr="00A10B52">
        <w:rPr>
          <w:rStyle w:val="FootnoteReference"/>
          <w:rFonts w:ascii="Palatino Linotype" w:hAnsi="Palatino Linotype"/>
        </w:rPr>
        <w:footnoteRef/>
      </w:r>
      <w:r w:rsidRPr="00A10B52">
        <w:rPr>
          <w:rFonts w:ascii="Palatino Linotype" w:hAnsi="Palatino Linotype"/>
        </w:rPr>
        <w:t xml:space="preserve"> D</w:t>
      </w:r>
      <w:r w:rsidR="73A4CA75" w:rsidRPr="00A10B52">
        <w:rPr>
          <w:rFonts w:ascii="Palatino Linotype" w:hAnsi="Palatino Linotype"/>
        </w:rPr>
        <w:t>.</w:t>
      </w:r>
      <w:r w:rsidR="00B33011" w:rsidRPr="00A10B52">
        <w:rPr>
          <w:rFonts w:ascii="Palatino Linotype" w:hAnsi="Palatino Linotype"/>
        </w:rPr>
        <w:t>22</w:t>
      </w:r>
      <w:r w:rsidRPr="00A10B52">
        <w:rPr>
          <w:rFonts w:ascii="Palatino Linotype" w:hAnsi="Palatino Linotype"/>
        </w:rPr>
        <w:t>-</w:t>
      </w:r>
      <w:r w:rsidR="00B33011" w:rsidRPr="00A10B52">
        <w:rPr>
          <w:rFonts w:ascii="Palatino Linotype" w:hAnsi="Palatino Linotype"/>
        </w:rPr>
        <w:t>05</w:t>
      </w:r>
      <w:r w:rsidRPr="00A10B52">
        <w:rPr>
          <w:rFonts w:ascii="Palatino Linotype" w:hAnsi="Palatino Linotype"/>
        </w:rPr>
        <w:t>-0</w:t>
      </w:r>
      <w:r w:rsidR="00B33011" w:rsidRPr="00A10B52">
        <w:rPr>
          <w:rFonts w:ascii="Palatino Linotype" w:hAnsi="Palatino Linotype"/>
        </w:rPr>
        <w:t>2</w:t>
      </w:r>
      <w:r w:rsidRPr="00A10B52">
        <w:rPr>
          <w:rFonts w:ascii="Palatino Linotype" w:hAnsi="Palatino Linotype"/>
        </w:rPr>
        <w:t xml:space="preserve">9, Appendix </w:t>
      </w:r>
      <w:r w:rsidR="00B33011" w:rsidRPr="00A10B52">
        <w:rPr>
          <w:rFonts w:ascii="Palatino Linotype" w:hAnsi="Palatino Linotype"/>
        </w:rPr>
        <w:t>1, p</w:t>
      </w:r>
      <w:r w:rsidR="00312F9D">
        <w:rPr>
          <w:rFonts w:ascii="Palatino Linotype" w:hAnsi="Palatino Linotype"/>
        </w:rPr>
        <w:t>.</w:t>
      </w:r>
      <w:r w:rsidR="00B33011" w:rsidRPr="00A10B52">
        <w:rPr>
          <w:rFonts w:ascii="Palatino Linotype" w:hAnsi="Palatino Linotype"/>
        </w:rPr>
        <w:t xml:space="preserve"> 5</w:t>
      </w:r>
      <w:r w:rsidRPr="00A10B52">
        <w:rPr>
          <w:rFonts w:ascii="Palatino Linotype" w:hAnsi="Palatino Linotype"/>
        </w:rPr>
        <w:t>.</w:t>
      </w:r>
    </w:p>
  </w:footnote>
  <w:footnote w:id="6">
    <w:p w14:paraId="23CAC595" w14:textId="4EA7BD82" w:rsidR="00D956D0" w:rsidRPr="00A27CF1" w:rsidRDefault="00D956D0" w:rsidP="00184261">
      <w:pPr>
        <w:pStyle w:val="FootnoteText"/>
        <w:ind w:left="90" w:hanging="90"/>
        <w:rPr>
          <w:rFonts w:ascii="Palatino Linotype" w:hAnsi="Palatino Linotype"/>
        </w:rPr>
      </w:pPr>
      <w:r w:rsidRPr="00A27CF1">
        <w:rPr>
          <w:rStyle w:val="FootnoteReference"/>
          <w:rFonts w:ascii="Palatino Linotype" w:hAnsi="Palatino Linotype"/>
        </w:rPr>
        <w:footnoteRef/>
      </w:r>
      <w:r w:rsidRPr="00A27CF1">
        <w:rPr>
          <w:rFonts w:ascii="Palatino Linotype" w:hAnsi="Palatino Linotype"/>
        </w:rPr>
        <w:t xml:space="preserve"> </w:t>
      </w:r>
      <w:hyperlink r:id="rId1" w:history="1">
        <w:r w:rsidR="00896BA4" w:rsidRPr="00B10E35">
          <w:rPr>
            <w:rStyle w:val="Hyperlink"/>
            <w:rFonts w:ascii="Palatino Linotype" w:hAnsi="Palatino Linotype"/>
          </w:rPr>
          <w:t>https://www.cpuc.ca.gov/-/media/cpuc-website/divisions/communications-division/documents/casf-adoption-and-access/bpha/july-2023-broadband-public-housing-account-grant-request.pdf</w:t>
        </w:r>
      </w:hyperlink>
      <w:r w:rsidR="00896BA4">
        <w:rPr>
          <w:rFonts w:ascii="Palatino Linotype" w:hAnsi="Palatino Linotype"/>
        </w:rPr>
        <w:t xml:space="preserve"> </w:t>
      </w:r>
    </w:p>
  </w:footnote>
  <w:footnote w:id="7">
    <w:p w14:paraId="6E5A6848" w14:textId="273EEE06" w:rsidR="00C16241" w:rsidRDefault="00C16241" w:rsidP="00C16241">
      <w:pPr>
        <w:pStyle w:val="FootnoteText"/>
        <w:ind w:left="180" w:hanging="180"/>
      </w:pPr>
      <w:r>
        <w:rPr>
          <w:rStyle w:val="FootnoteReference"/>
        </w:rPr>
        <w:footnoteRef/>
      </w:r>
      <w:r>
        <w:t xml:space="preserve"> </w:t>
      </w:r>
      <w:r w:rsidR="006732B5" w:rsidRPr="006732B5">
        <w:t>A mesh network is a network composed of multiple nodes that work together as one large system.  In WiFi networks, mesh is a feature of an automated path selection among the distributed wireless access points to their destination for the most optimal path</w:t>
      </w:r>
      <w:r w:rsidR="00537E42">
        <w:t>.</w:t>
      </w:r>
    </w:p>
  </w:footnote>
  <w:footnote w:id="8">
    <w:p w14:paraId="62AE3175" w14:textId="2AF6A43A" w:rsidR="008C28ED" w:rsidRDefault="008C28ED">
      <w:pPr>
        <w:pStyle w:val="FootnoteText"/>
      </w:pPr>
      <w:r>
        <w:rPr>
          <w:rStyle w:val="FootnoteReference"/>
        </w:rPr>
        <w:footnoteRef/>
      </w:r>
      <w:r>
        <w:t xml:space="preserve"> </w:t>
      </w:r>
      <w:r w:rsidRPr="008C28ED">
        <w:t xml:space="preserve">802.11AC Wave2 (WiFi-5 wave2) or 802.11ax </w:t>
      </w:r>
      <w:r>
        <w:t xml:space="preserve">WiFi </w:t>
      </w:r>
      <w:r w:rsidRPr="008C28ED">
        <w:t>standard</w:t>
      </w:r>
      <w:r>
        <w:t xml:space="preserve"> per BPHA guidelines, p.2.</w:t>
      </w:r>
    </w:p>
  </w:footnote>
  <w:footnote w:id="9">
    <w:p w14:paraId="799F945D" w14:textId="104B4458" w:rsidR="00CE3777" w:rsidRPr="005C0004" w:rsidRDefault="00CE3777" w:rsidP="000E7025">
      <w:pPr>
        <w:pStyle w:val="FootnoteText"/>
        <w:ind w:left="180" w:hanging="180"/>
        <w:rPr>
          <w:rFonts w:ascii="Palatino Linotype" w:hAnsi="Palatino Linotype"/>
        </w:rPr>
      </w:pPr>
      <w:r w:rsidRPr="00185C49">
        <w:rPr>
          <w:rStyle w:val="FootnoteReference"/>
          <w:rFonts w:ascii="Palatino Linotype" w:hAnsi="Palatino Linotype"/>
        </w:rPr>
        <w:footnoteRef/>
      </w:r>
      <w:r w:rsidRPr="00185C49">
        <w:rPr>
          <w:rFonts w:ascii="Palatino Linotype" w:hAnsi="Palatino Linotype"/>
        </w:rPr>
        <w:t xml:space="preserve"> </w:t>
      </w:r>
      <w:r w:rsidR="000E7025" w:rsidRPr="005C0004">
        <w:rPr>
          <w:rFonts w:ascii="Palatino Linotype" w:hAnsi="Palatino Linotype"/>
        </w:rPr>
        <w:t>I</w:t>
      </w:r>
      <w:r w:rsidR="00932FAB" w:rsidRPr="005C0004">
        <w:rPr>
          <w:rFonts w:ascii="Palatino Linotype" w:hAnsi="Palatino Linotype"/>
        </w:rPr>
        <w:t xml:space="preserve">ntermediate </w:t>
      </w:r>
      <w:r w:rsidR="000E7025" w:rsidRPr="005C0004">
        <w:rPr>
          <w:rFonts w:ascii="Palatino Linotype" w:hAnsi="Palatino Linotype"/>
        </w:rPr>
        <w:t>D</w:t>
      </w:r>
      <w:r w:rsidR="00255832" w:rsidRPr="005C0004">
        <w:rPr>
          <w:rFonts w:ascii="Palatino Linotype" w:hAnsi="Palatino Linotype"/>
        </w:rPr>
        <w:t xml:space="preserve">istribution </w:t>
      </w:r>
      <w:r w:rsidR="000E7025" w:rsidRPr="005C0004">
        <w:rPr>
          <w:rFonts w:ascii="Palatino Linotype" w:hAnsi="Palatino Linotype"/>
        </w:rPr>
        <w:t>F</w:t>
      </w:r>
      <w:r w:rsidR="00255832" w:rsidRPr="005C0004">
        <w:rPr>
          <w:rFonts w:ascii="Palatino Linotype" w:hAnsi="Palatino Linotype"/>
        </w:rPr>
        <w:t>rame (IDF)</w:t>
      </w:r>
      <w:r w:rsidR="000E7025" w:rsidRPr="005C0004">
        <w:rPr>
          <w:rFonts w:ascii="Palatino Linotype" w:hAnsi="Palatino Linotype"/>
        </w:rPr>
        <w:t xml:space="preserve"> is a local</w:t>
      </w:r>
      <w:r w:rsidR="008F560B" w:rsidRPr="005C0004">
        <w:rPr>
          <w:rFonts w:ascii="Palatino Linotype" w:hAnsi="Palatino Linotype"/>
        </w:rPr>
        <w:t>ized</w:t>
      </w:r>
      <w:r w:rsidR="000E7025" w:rsidRPr="005C0004">
        <w:rPr>
          <w:rFonts w:ascii="Palatino Linotype" w:hAnsi="Palatino Linotype"/>
        </w:rPr>
        <w:t xml:space="preserve"> hub and </w:t>
      </w:r>
      <w:r w:rsidR="00925262" w:rsidRPr="005C0004">
        <w:rPr>
          <w:rFonts w:ascii="Palatino Linotype" w:hAnsi="Palatino Linotype"/>
        </w:rPr>
        <w:t xml:space="preserve">a </w:t>
      </w:r>
      <w:r w:rsidR="000E7025" w:rsidRPr="005C0004">
        <w:rPr>
          <w:rFonts w:ascii="Palatino Linotype" w:hAnsi="Palatino Linotype"/>
        </w:rPr>
        <w:t>cable distr</w:t>
      </w:r>
      <w:r w:rsidR="00255832" w:rsidRPr="005C0004">
        <w:rPr>
          <w:rFonts w:ascii="Palatino Linotype" w:hAnsi="Palatino Linotype"/>
        </w:rPr>
        <w:t>i</w:t>
      </w:r>
      <w:r w:rsidR="000E7025" w:rsidRPr="005C0004">
        <w:rPr>
          <w:rFonts w:ascii="Palatino Linotype" w:hAnsi="Palatino Linotype"/>
        </w:rPr>
        <w:t>b</w:t>
      </w:r>
      <w:r w:rsidR="00255832" w:rsidRPr="005C0004">
        <w:rPr>
          <w:rFonts w:ascii="Palatino Linotype" w:hAnsi="Palatino Linotype"/>
        </w:rPr>
        <w:t>u</w:t>
      </w:r>
      <w:r w:rsidR="000E7025" w:rsidRPr="005C0004">
        <w:rPr>
          <w:rFonts w:ascii="Palatino Linotype" w:hAnsi="Palatino Linotype"/>
        </w:rPr>
        <w:t xml:space="preserve">tion point, typically a rack or a cabinet, which brings internal lines to all locally distributed computing devices to the Main Distribution </w:t>
      </w:r>
      <w:r w:rsidR="5C27BE0F" w:rsidRPr="005C0004">
        <w:rPr>
          <w:rFonts w:ascii="Palatino Linotype" w:hAnsi="Palatino Linotype"/>
        </w:rPr>
        <w:t>Frame</w:t>
      </w:r>
      <w:r w:rsidR="000E7025" w:rsidRPr="005C0004">
        <w:rPr>
          <w:rFonts w:ascii="Palatino Linotype" w:hAnsi="Palatino Linotype"/>
        </w:rPr>
        <w:t>.</w:t>
      </w:r>
    </w:p>
  </w:footnote>
  <w:footnote w:id="10">
    <w:p w14:paraId="10D6FC7E" w14:textId="1E20DE48" w:rsidR="00C35689" w:rsidRPr="005C0004" w:rsidRDefault="00C35689" w:rsidP="001310E2">
      <w:pPr>
        <w:pStyle w:val="FootnoteText"/>
        <w:ind w:left="180" w:hanging="180"/>
        <w:rPr>
          <w:rFonts w:ascii="Palatino Linotype" w:hAnsi="Palatino Linotype"/>
        </w:rPr>
      </w:pPr>
      <w:r w:rsidRPr="005C0004">
        <w:rPr>
          <w:rStyle w:val="FootnoteReference"/>
          <w:rFonts w:ascii="Palatino Linotype" w:hAnsi="Palatino Linotype"/>
        </w:rPr>
        <w:footnoteRef/>
      </w:r>
      <w:r w:rsidRPr="005C0004">
        <w:rPr>
          <w:rFonts w:ascii="Palatino Linotype" w:hAnsi="Palatino Linotype"/>
        </w:rPr>
        <w:t xml:space="preserve"> The Main Distribution Frame (MDF) is the centralized distribution point for all IDFs and is the terminating point for all of the computing devices within the local network.  </w:t>
      </w:r>
      <w:r w:rsidR="00D84B1D" w:rsidRPr="005C0004">
        <w:rPr>
          <w:rFonts w:ascii="Palatino Linotype" w:hAnsi="Palatino Linotype"/>
        </w:rPr>
        <w:t xml:space="preserve">The </w:t>
      </w:r>
      <w:r w:rsidRPr="005C0004">
        <w:rPr>
          <w:rFonts w:ascii="Palatino Linotype" w:hAnsi="Palatino Linotype"/>
        </w:rPr>
        <w:t>MDF connects and manages telecommunications between the local facility and the outside world.</w:t>
      </w:r>
    </w:p>
  </w:footnote>
  <w:footnote w:id="11">
    <w:p w14:paraId="737ADEE2" w14:textId="0C59099A" w:rsidR="00277961" w:rsidRPr="005C0004" w:rsidRDefault="00780432" w:rsidP="009B7BB4">
      <w:pPr>
        <w:pStyle w:val="FootnoteText"/>
        <w:ind w:left="180" w:hanging="180"/>
        <w:rPr>
          <w:rFonts w:ascii="Palatino Linotype" w:hAnsi="Palatino Linotype"/>
        </w:rPr>
      </w:pPr>
      <w:r w:rsidRPr="005C0004">
        <w:rPr>
          <w:rStyle w:val="FootnoteReference"/>
          <w:rFonts w:ascii="Palatino Linotype" w:hAnsi="Palatino Linotype"/>
        </w:rPr>
        <w:footnoteRef/>
      </w:r>
      <w:r w:rsidRPr="005C0004">
        <w:rPr>
          <w:rFonts w:ascii="Palatino Linotype" w:hAnsi="Palatino Linotype"/>
        </w:rPr>
        <w:t xml:space="preserve"> </w:t>
      </w:r>
      <w:r w:rsidR="00253606" w:rsidRPr="005C0004">
        <w:rPr>
          <w:rFonts w:ascii="Palatino Linotype" w:hAnsi="Palatino Linotype"/>
        </w:rPr>
        <w:t xml:space="preserve">A star network is a network topology in which all nodes of computing devices are directly connected to a common central location. </w:t>
      </w:r>
      <w:r w:rsidR="00764645" w:rsidRPr="005C0004">
        <w:rPr>
          <w:rFonts w:ascii="Palatino Linotype" w:hAnsi="Palatino Linotype"/>
        </w:rPr>
        <w:t xml:space="preserve"> </w:t>
      </w:r>
      <w:r w:rsidR="00253606" w:rsidRPr="005C0004">
        <w:rPr>
          <w:rFonts w:ascii="Palatino Linotype" w:hAnsi="Palatino Linotype"/>
        </w:rPr>
        <w:t>A star network is often referred to as a hub-and-spoke.</w:t>
      </w:r>
      <w:r w:rsidR="00764645" w:rsidRPr="005C0004">
        <w:rPr>
          <w:rFonts w:ascii="Palatino Linotype" w:hAnsi="Palatino Linotype"/>
        </w:rPr>
        <w:t xml:space="preserve">  </w:t>
      </w:r>
      <w:hyperlink r:id="rId2" w:anchor="/media/File:Star_Topology.png" w:history="1">
        <w:r w:rsidR="0074182D" w:rsidRPr="005C0004">
          <w:rPr>
            <w:rStyle w:val="Hyperlink"/>
            <w:rFonts w:ascii="Palatino Linotype" w:hAnsi="Palatino Linotype"/>
          </w:rPr>
          <w:t>https://en.wikipedia.org/wiki/Star_network#/media/File:Star_Topology.png</w:t>
        </w:r>
      </w:hyperlink>
    </w:p>
  </w:footnote>
  <w:footnote w:id="12">
    <w:p w14:paraId="66CD27C8" w14:textId="3892AD4B" w:rsidR="00780432" w:rsidRPr="005C0004" w:rsidRDefault="00780432">
      <w:pPr>
        <w:pStyle w:val="FootnoteText"/>
        <w:rPr>
          <w:rFonts w:ascii="Palatino Linotype" w:hAnsi="Palatino Linotype"/>
        </w:rPr>
      </w:pPr>
      <w:r w:rsidRPr="005C0004">
        <w:rPr>
          <w:rStyle w:val="FootnoteReference"/>
          <w:rFonts w:ascii="Palatino Linotype" w:hAnsi="Palatino Linotype"/>
        </w:rPr>
        <w:footnoteRef/>
      </w:r>
      <w:r w:rsidRPr="005C0004">
        <w:rPr>
          <w:rFonts w:ascii="Palatino Linotype" w:hAnsi="Palatino Linotype"/>
        </w:rPr>
        <w:t xml:space="preserve"> </w:t>
      </w:r>
      <w:hyperlink r:id="rId3" w:history="1">
        <w:r w:rsidRPr="005C0004">
          <w:rPr>
            <w:rStyle w:val="Hyperlink"/>
            <w:rFonts w:ascii="Palatino Linotype" w:hAnsi="Palatino Linotype"/>
          </w:rPr>
          <w:t>https://www.wi-fi.org/discover-wi-fi/wi-fi-certified-6</w:t>
        </w:r>
      </w:hyperlink>
      <w:r w:rsidRPr="005C0004">
        <w:rPr>
          <w:rFonts w:ascii="Palatino Linotype" w:hAnsi="Palatino Linotype"/>
        </w:rPr>
        <w:t xml:space="preserve"> </w:t>
      </w:r>
    </w:p>
  </w:footnote>
  <w:footnote w:id="13">
    <w:p w14:paraId="7746B5E4" w14:textId="263CBA8E" w:rsidR="00780432" w:rsidRPr="005C0004" w:rsidRDefault="00780432" w:rsidP="005C0004">
      <w:pPr>
        <w:pStyle w:val="FootnoteText"/>
        <w:ind w:left="180" w:hanging="180"/>
        <w:rPr>
          <w:rFonts w:ascii="Palatino Linotype" w:hAnsi="Palatino Linotype"/>
        </w:rPr>
      </w:pPr>
      <w:r w:rsidRPr="005C0004">
        <w:rPr>
          <w:rStyle w:val="FootnoteReference"/>
          <w:rFonts w:ascii="Palatino Linotype" w:hAnsi="Palatino Linotype"/>
        </w:rPr>
        <w:footnoteRef/>
      </w:r>
      <w:r w:rsidRPr="005C0004">
        <w:rPr>
          <w:rFonts w:ascii="Palatino Linotype" w:hAnsi="Palatino Linotype"/>
        </w:rPr>
        <w:t xml:space="preserve"> Based on the proposed engineering designs submitted, for the wired projects using switched ethernet technology and wireless projects using 802.11ax WiFi technology, upgrading the layer 2/layer 3 switching equipment and the firewall equipment would enable speeds greater than 100</w:t>
      </w:r>
      <w:r w:rsidR="00D66228" w:rsidRPr="005C0004">
        <w:rPr>
          <w:rFonts w:ascii="Palatino Linotype" w:hAnsi="Palatino Linotype"/>
        </w:rPr>
        <w:t xml:space="preserve"> Mbps download</w:t>
      </w:r>
      <w:r w:rsidRPr="005C0004">
        <w:rPr>
          <w:rFonts w:ascii="Palatino Linotype" w:hAnsi="Palatino Linotype"/>
        </w:rPr>
        <w:t xml:space="preserve">/20 </w:t>
      </w:r>
      <w:r w:rsidR="00D66228" w:rsidRPr="005C0004">
        <w:rPr>
          <w:rFonts w:ascii="Palatino Linotype" w:hAnsi="Palatino Linotype"/>
        </w:rPr>
        <w:t>Mbps upload</w:t>
      </w:r>
      <w:r w:rsidRPr="005C0004">
        <w:rPr>
          <w:rFonts w:ascii="Palatino Linotype" w:hAnsi="Palatino Linotype"/>
        </w:rPr>
        <w:t xml:space="preserve"> toward gigabit capability.</w:t>
      </w:r>
    </w:p>
  </w:footnote>
  <w:footnote w:id="14">
    <w:p w14:paraId="7E46BEA0" w14:textId="68D4CE81" w:rsidR="00780432" w:rsidRPr="00601C20" w:rsidRDefault="00780432" w:rsidP="005C0004">
      <w:pPr>
        <w:pStyle w:val="FootnoteText"/>
        <w:ind w:left="180" w:hanging="180"/>
        <w:rPr>
          <w:rFonts w:ascii="Palatino Linotype" w:hAnsi="Palatino Linotype"/>
        </w:rPr>
      </w:pPr>
      <w:r w:rsidRPr="005C0004">
        <w:rPr>
          <w:rStyle w:val="FootnoteReference"/>
          <w:rFonts w:ascii="Palatino Linotype" w:hAnsi="Palatino Linotype"/>
        </w:rPr>
        <w:footnoteRef/>
      </w:r>
      <w:r w:rsidRPr="005C0004">
        <w:rPr>
          <w:rFonts w:ascii="Palatino Linotype" w:hAnsi="Palatino Linotype"/>
        </w:rPr>
        <w:t xml:space="preserve"> </w:t>
      </w:r>
      <w:r w:rsidR="00A75731">
        <w:rPr>
          <w:rFonts w:ascii="Palatino Linotype" w:hAnsi="Palatino Linotype"/>
        </w:rPr>
        <w:t xml:space="preserve">All </w:t>
      </w:r>
      <w:r w:rsidRPr="005C0004">
        <w:rPr>
          <w:rFonts w:ascii="Palatino Linotype" w:hAnsi="Palatino Linotype"/>
        </w:rPr>
        <w:t>WiFi access point hardware</w:t>
      </w:r>
      <w:r w:rsidR="00716122">
        <w:rPr>
          <w:rFonts w:ascii="Palatino Linotype" w:hAnsi="Palatino Linotype"/>
        </w:rPr>
        <w:t xml:space="preserve"> </w:t>
      </w:r>
      <w:r w:rsidRPr="005C0004">
        <w:rPr>
          <w:rFonts w:ascii="Palatino Linotype" w:hAnsi="Palatino Linotype"/>
        </w:rPr>
        <w:t>proposed</w:t>
      </w:r>
      <w:r w:rsidR="00A75731">
        <w:rPr>
          <w:rFonts w:ascii="Palatino Linotype" w:hAnsi="Palatino Linotype"/>
        </w:rPr>
        <w:t xml:space="preserve"> </w:t>
      </w:r>
      <w:r w:rsidRPr="005C0004">
        <w:rPr>
          <w:rFonts w:ascii="Palatino Linotype" w:hAnsi="Palatino Linotype"/>
        </w:rPr>
        <w:t>are 802.11ax (WiFi-6) based</w:t>
      </w:r>
      <w:r w:rsidR="00370BCA" w:rsidRPr="005C0004">
        <w:rPr>
          <w:rFonts w:ascii="Palatino Linotype" w:hAnsi="Palatino Linotype"/>
        </w:rPr>
        <w:t>.</w:t>
      </w:r>
    </w:p>
  </w:footnote>
  <w:footnote w:id="15">
    <w:p w14:paraId="75DC208C" w14:textId="7FD55412" w:rsidR="007D4A60" w:rsidRDefault="007D4A60">
      <w:pPr>
        <w:pStyle w:val="FootnoteText"/>
      </w:pPr>
      <w:r w:rsidRPr="00571A0A">
        <w:rPr>
          <w:rStyle w:val="FootnoteReference"/>
          <w:rFonts w:ascii="Palatino Linotype" w:hAnsi="Palatino Linotype"/>
        </w:rPr>
        <w:footnoteRef/>
      </w:r>
      <w:r w:rsidRPr="00571A0A">
        <w:rPr>
          <w:rFonts w:ascii="Palatino Linotype" w:hAnsi="Palatino Linotype"/>
        </w:rPr>
        <w:t xml:space="preserve"> Applicants in Table </w:t>
      </w:r>
      <w:r w:rsidR="000E1C2F" w:rsidRPr="00571A0A">
        <w:rPr>
          <w:rFonts w:ascii="Palatino Linotype" w:hAnsi="Palatino Linotype"/>
        </w:rPr>
        <w:t>1 have indicated that projects are experiencing high material costs and supply chain delays.</w:t>
      </w:r>
      <w:r w:rsidR="000E1C2F">
        <w:t xml:space="preserve">   </w:t>
      </w:r>
    </w:p>
  </w:footnote>
  <w:footnote w:id="16">
    <w:p w14:paraId="613D1FFA" w14:textId="77777777" w:rsidR="00246D0F" w:rsidRPr="00184261" w:rsidRDefault="00246D0F" w:rsidP="00246D0F">
      <w:pPr>
        <w:pStyle w:val="FootnoteText"/>
        <w:ind w:left="180" w:hanging="180"/>
        <w:rPr>
          <w:rFonts w:ascii="Palatino Linotype" w:hAnsi="Palatino Linotype"/>
        </w:rPr>
      </w:pPr>
      <w:r w:rsidRPr="00184261">
        <w:rPr>
          <w:rStyle w:val="FootnoteReference"/>
          <w:rFonts w:ascii="Palatino Linotype" w:hAnsi="Palatino Linotype"/>
        </w:rPr>
        <w:footnoteRef/>
      </w:r>
      <w:r w:rsidRPr="00184261">
        <w:rPr>
          <w:rFonts w:ascii="Palatino Linotype" w:hAnsi="Palatino Linotype"/>
        </w:rPr>
        <w:t xml:space="preserve"> </w:t>
      </w:r>
      <w:hyperlink r:id="rId4" w:history="1">
        <w:r w:rsidRPr="00184261">
          <w:rPr>
            <w:rStyle w:val="Hyperlink"/>
            <w:rFonts w:ascii="Palatino Linotype" w:hAnsi="Palatino Linotype"/>
          </w:rPr>
          <w:t>https://research.stlouisfed.org/publications/review/2022/02/07/global-supply-chain-disruptions-and-inflation-during-the-covid-19-pandemic</w:t>
        </w:r>
      </w:hyperlink>
    </w:p>
  </w:footnote>
  <w:footnote w:id="17">
    <w:p w14:paraId="01009C5B" w14:textId="77777777" w:rsidR="00246D0F" w:rsidRPr="00184261" w:rsidRDefault="00246D0F" w:rsidP="00246D0F">
      <w:pPr>
        <w:pStyle w:val="FootnoteText"/>
        <w:ind w:left="180" w:hanging="180"/>
        <w:rPr>
          <w:rFonts w:ascii="Palatino Linotype" w:hAnsi="Palatino Linotype"/>
        </w:rPr>
      </w:pPr>
      <w:r w:rsidRPr="00184261">
        <w:rPr>
          <w:rStyle w:val="FootnoteReference"/>
          <w:rFonts w:ascii="Palatino Linotype" w:hAnsi="Palatino Linotype"/>
        </w:rPr>
        <w:footnoteRef/>
      </w:r>
      <w:r w:rsidRPr="00184261">
        <w:rPr>
          <w:rFonts w:ascii="Palatino Linotype" w:hAnsi="Palatino Linotype"/>
        </w:rPr>
        <w:t xml:space="preserve"> </w:t>
      </w:r>
      <w:hyperlink r:id="rId5" w:history="1">
        <w:r w:rsidRPr="00184261">
          <w:rPr>
            <w:rStyle w:val="Hyperlink"/>
            <w:rFonts w:ascii="Palatino Linotype" w:hAnsi="Palatino Linotype"/>
          </w:rPr>
          <w:t>https://www.reuters.com/business/global-inflation-stay-stubbornly-high-wrecked-supply-chains-persist-2022-04-28/</w:t>
        </w:r>
      </w:hyperlink>
    </w:p>
  </w:footnote>
  <w:footnote w:id="18">
    <w:p w14:paraId="0F7AFD11" w14:textId="77777777" w:rsidR="00246D0F" w:rsidRPr="009A712D" w:rsidRDefault="00246D0F" w:rsidP="00246D0F">
      <w:pPr>
        <w:pStyle w:val="FootnoteText"/>
        <w:ind w:left="180" w:hanging="180"/>
        <w:rPr>
          <w:rFonts w:ascii="Palatino Linotype" w:hAnsi="Palatino Linotype"/>
        </w:rPr>
      </w:pPr>
      <w:r w:rsidRPr="00184261">
        <w:rPr>
          <w:rStyle w:val="FootnoteReference"/>
          <w:rFonts w:ascii="Palatino Linotype" w:hAnsi="Palatino Linotype"/>
        </w:rPr>
        <w:footnoteRef/>
      </w:r>
      <w:r w:rsidRPr="00184261">
        <w:rPr>
          <w:rFonts w:ascii="Palatino Linotype" w:hAnsi="Palatino Linotype"/>
        </w:rPr>
        <w:t xml:space="preserve"> </w:t>
      </w:r>
      <w:hyperlink r:id="rId6" w:history="1">
        <w:r w:rsidRPr="00184261">
          <w:rPr>
            <w:rStyle w:val="Hyperlink"/>
            <w:rFonts w:ascii="Palatino Linotype" w:hAnsi="Palatino Linotype"/>
          </w:rPr>
          <w:t>https://www.whitehouse.gov/cea/written-materials/2021/07/06/historical-parallels-to-todays-inflationary-episode/</w:t>
        </w:r>
      </w:hyperlink>
    </w:p>
  </w:footnote>
  <w:footnote w:id="19">
    <w:p w14:paraId="0F79CF82" w14:textId="60CDF11D" w:rsidR="00B11B79" w:rsidRPr="00184261" w:rsidRDefault="00B11B79" w:rsidP="00B11B79">
      <w:pPr>
        <w:pStyle w:val="FootnoteText"/>
        <w:rPr>
          <w:rFonts w:ascii="Palatino Linotype" w:hAnsi="Palatino Linotype"/>
        </w:rPr>
      </w:pPr>
      <w:r w:rsidRPr="00184261">
        <w:rPr>
          <w:rStyle w:val="FootnoteReference"/>
          <w:rFonts w:ascii="Palatino Linotype" w:hAnsi="Palatino Linotype"/>
        </w:rPr>
        <w:footnoteRef/>
      </w:r>
      <w:r w:rsidRPr="00184261">
        <w:rPr>
          <w:rFonts w:ascii="Palatino Linotype" w:hAnsi="Palatino Linotype"/>
        </w:rPr>
        <w:t xml:space="preserve"> D</w:t>
      </w:r>
      <w:r w:rsidR="73A4CA75" w:rsidRPr="00184261">
        <w:rPr>
          <w:rFonts w:ascii="Palatino Linotype" w:hAnsi="Palatino Linotype"/>
        </w:rPr>
        <w:t xml:space="preserve">. </w:t>
      </w:r>
      <w:r w:rsidR="00CF22A4" w:rsidRPr="00184261">
        <w:rPr>
          <w:rFonts w:ascii="Palatino Linotype" w:hAnsi="Palatino Linotype"/>
        </w:rPr>
        <w:t>22</w:t>
      </w:r>
      <w:r w:rsidRPr="00184261">
        <w:rPr>
          <w:rFonts w:ascii="Palatino Linotype" w:hAnsi="Palatino Linotype"/>
        </w:rPr>
        <w:t>-</w:t>
      </w:r>
      <w:r w:rsidR="00CF22A4" w:rsidRPr="00184261">
        <w:rPr>
          <w:rFonts w:ascii="Palatino Linotype" w:hAnsi="Palatino Linotype"/>
        </w:rPr>
        <w:t>05</w:t>
      </w:r>
      <w:r w:rsidRPr="00184261">
        <w:rPr>
          <w:rFonts w:ascii="Palatino Linotype" w:hAnsi="Palatino Linotype"/>
        </w:rPr>
        <w:t>-0</w:t>
      </w:r>
      <w:r w:rsidR="00CF22A4" w:rsidRPr="00184261">
        <w:rPr>
          <w:rFonts w:ascii="Palatino Linotype" w:hAnsi="Palatino Linotype"/>
        </w:rPr>
        <w:t>2</w:t>
      </w:r>
      <w:r w:rsidRPr="00184261">
        <w:rPr>
          <w:rFonts w:ascii="Palatino Linotype" w:hAnsi="Palatino Linotype"/>
        </w:rPr>
        <w:t xml:space="preserve">9, Appendix </w:t>
      </w:r>
      <w:r w:rsidR="00CF22A4" w:rsidRPr="00184261">
        <w:rPr>
          <w:rFonts w:ascii="Palatino Linotype" w:hAnsi="Palatino Linotype"/>
        </w:rPr>
        <w:t>1</w:t>
      </w:r>
      <w:r w:rsidR="00066DE4">
        <w:rPr>
          <w:rFonts w:ascii="Palatino Linotype" w:hAnsi="Palatino Linotype"/>
        </w:rPr>
        <w:t>,</w:t>
      </w:r>
      <w:r w:rsidR="00CF22A4" w:rsidRPr="00184261">
        <w:rPr>
          <w:rFonts w:ascii="Palatino Linotype" w:hAnsi="Palatino Linotype"/>
        </w:rPr>
        <w:t xml:space="preserve"> p. 16</w:t>
      </w:r>
      <w:r w:rsidRPr="00184261">
        <w:rPr>
          <w:rFonts w:ascii="Palatino Linotype" w:hAnsi="Palatino Linotype"/>
        </w:rPr>
        <w:t>.</w:t>
      </w:r>
    </w:p>
  </w:footnote>
  <w:footnote w:id="20">
    <w:p w14:paraId="398FC42F" w14:textId="7B19C1EE" w:rsidR="002B0347" w:rsidRPr="00184261" w:rsidRDefault="002B0347" w:rsidP="00184261">
      <w:pPr>
        <w:pStyle w:val="FootnoteText"/>
        <w:ind w:left="180" w:hanging="180"/>
        <w:rPr>
          <w:rFonts w:ascii="Palatino Linotype" w:hAnsi="Palatino Linotype"/>
        </w:rPr>
      </w:pPr>
      <w:r w:rsidRPr="00184261">
        <w:rPr>
          <w:rStyle w:val="FootnoteReference"/>
          <w:rFonts w:ascii="Palatino Linotype" w:hAnsi="Palatino Linotype"/>
        </w:rPr>
        <w:footnoteRef/>
      </w:r>
      <w:r w:rsidRPr="00184261">
        <w:rPr>
          <w:rFonts w:ascii="Palatino Linotype" w:hAnsi="Palatino Linotype"/>
        </w:rPr>
        <w:t xml:space="preserve"> </w:t>
      </w:r>
      <w:hyperlink r:id="rId7" w:history="1">
        <w:r w:rsidR="006E2294" w:rsidRPr="00184261">
          <w:rPr>
            <w:rStyle w:val="Hyperlink"/>
            <w:rFonts w:ascii="Palatino Linotype" w:hAnsi="Palatino Linotype"/>
          </w:rPr>
          <w:t>https://www.cpuc.ca.gov/industries-and-topics/internet-and-phone/california-advanced-services-fund/casf-public-housing-account</w:t>
        </w:r>
      </w:hyperlink>
      <w:r w:rsidR="006E2294" w:rsidRPr="00184261">
        <w:rPr>
          <w:rFonts w:ascii="Palatino Linotype" w:hAnsi="Palatino Linotype"/>
        </w:rPr>
        <w:t xml:space="preserve"> </w:t>
      </w:r>
    </w:p>
  </w:footnote>
  <w:footnote w:id="21">
    <w:p w14:paraId="31DA8886" w14:textId="5BA47DAE" w:rsidR="008052DB" w:rsidRPr="00904782" w:rsidRDefault="008052DB" w:rsidP="00996A8F">
      <w:pPr>
        <w:pStyle w:val="FootnoteText"/>
      </w:pPr>
      <w:r w:rsidRPr="00184261">
        <w:rPr>
          <w:rStyle w:val="FootnoteReference"/>
          <w:rFonts w:ascii="Palatino Linotype" w:hAnsi="Palatino Linotype"/>
        </w:rPr>
        <w:footnoteRef/>
      </w:r>
      <w:r w:rsidRPr="00184261">
        <w:rPr>
          <w:rFonts w:ascii="Palatino Linotype" w:hAnsi="Palatino Linotype"/>
        </w:rPr>
        <w:t xml:space="preserve"> </w:t>
      </w:r>
      <w:r w:rsidR="005A6B57" w:rsidRPr="00184261">
        <w:rPr>
          <w:rFonts w:ascii="Palatino Linotype" w:hAnsi="Palatino Linotype"/>
        </w:rPr>
        <w:t>D</w:t>
      </w:r>
      <w:r w:rsidR="73A4CA75" w:rsidRPr="00184261">
        <w:rPr>
          <w:rFonts w:ascii="Palatino Linotype" w:hAnsi="Palatino Linotype"/>
        </w:rPr>
        <w:t>.</w:t>
      </w:r>
      <w:r w:rsidR="005A6B57" w:rsidRPr="00184261">
        <w:rPr>
          <w:rFonts w:ascii="Palatino Linotype" w:hAnsi="Palatino Linotype"/>
        </w:rPr>
        <w:t>22-</w:t>
      </w:r>
      <w:r w:rsidR="00B12502" w:rsidRPr="00184261">
        <w:rPr>
          <w:rFonts w:ascii="Palatino Linotype" w:hAnsi="Palatino Linotype"/>
        </w:rPr>
        <w:t>05-029</w:t>
      </w:r>
      <w:r w:rsidR="00C573C8" w:rsidRPr="00184261">
        <w:rPr>
          <w:rFonts w:ascii="Palatino Linotype" w:hAnsi="Palatino Linotype"/>
        </w:rPr>
        <w:t xml:space="preserve"> </w:t>
      </w:r>
      <w:r w:rsidRPr="00184261">
        <w:rPr>
          <w:rFonts w:ascii="Palatino Linotype" w:hAnsi="Palatino Linotype"/>
        </w:rPr>
        <w:t xml:space="preserve">Appendix </w:t>
      </w:r>
      <w:r w:rsidR="00F61E84" w:rsidRPr="00184261">
        <w:rPr>
          <w:rFonts w:ascii="Palatino Linotype" w:hAnsi="Palatino Linotype"/>
        </w:rPr>
        <w:t>1</w:t>
      </w:r>
      <w:r w:rsidRPr="00184261">
        <w:rPr>
          <w:rFonts w:ascii="Palatino Linotype" w:hAnsi="Palatino Linotype"/>
        </w:rPr>
        <w:t xml:space="preserve">, p. </w:t>
      </w:r>
      <w:r w:rsidR="00F61E84" w:rsidRPr="00184261">
        <w:rPr>
          <w:rFonts w:ascii="Palatino Linotype" w:hAnsi="Palatino Linotype"/>
        </w:rPr>
        <w:t>14</w:t>
      </w:r>
      <w:r w:rsidRPr="00184261">
        <w:rPr>
          <w:rFonts w:ascii="Palatino Linotype" w:hAnsi="Palatino Linotype"/>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37C055" w14:textId="77777777" w:rsidR="008A1A9D" w:rsidRDefault="008A1A9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AD4F0" w14:textId="1909ED75" w:rsidR="00EC2D0A" w:rsidRPr="00B60960" w:rsidRDefault="00EC2D0A" w:rsidP="00EC2D0A">
    <w:pPr>
      <w:pStyle w:val="Header"/>
    </w:pPr>
    <w:r w:rsidRPr="00B60960">
      <w:t xml:space="preserve">Resolution </w:t>
    </w:r>
    <w:r w:rsidR="00EE2241" w:rsidRPr="00EE2241">
      <w:t>T-</w:t>
    </w:r>
    <w:r w:rsidR="004A3F75">
      <w:t>17805</w:t>
    </w:r>
    <w:r w:rsidR="00D00760">
      <w:t xml:space="preserve">                                            DRAFT                                    </w:t>
    </w:r>
    <w:r w:rsidRPr="00B60960">
      <w:t xml:space="preserve">  </w:t>
    </w:r>
    <w:r w:rsidR="00D00760">
      <w:t xml:space="preserve">         </w:t>
    </w:r>
    <w:r w:rsidR="00895C08">
      <w:t>12/14/2023</w:t>
    </w:r>
  </w:p>
  <w:p w14:paraId="141F61F3" w14:textId="4647C451" w:rsidR="00842D8E" w:rsidRPr="00B60960" w:rsidRDefault="00EC2D0A" w:rsidP="00EC2D0A">
    <w:pPr>
      <w:pStyle w:val="Header"/>
    </w:pPr>
    <w:r w:rsidRPr="00B60960">
      <w:t>CD/SOH/TGC</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5021E8" w14:textId="77CED990" w:rsidR="007E5615" w:rsidRPr="00B60960" w:rsidRDefault="008052DB" w:rsidP="003C58E4">
    <w:pPr>
      <w:pStyle w:val="Header"/>
    </w:pPr>
    <w:r w:rsidRPr="00B60960">
      <w:t>Resolution T</w:t>
    </w:r>
    <w:r w:rsidR="00EE2241">
      <w:t>-</w:t>
    </w:r>
    <w:r w:rsidR="00D67A5E">
      <w:t>17805</w:t>
    </w:r>
    <w:r w:rsidRPr="00B60960">
      <w:tab/>
    </w:r>
    <w:r w:rsidR="000E5BCC">
      <w:t xml:space="preserve">           </w:t>
    </w:r>
    <w:r w:rsidR="00624E45" w:rsidRPr="00B60960">
      <w:t>DRAFT</w:t>
    </w:r>
    <w:r w:rsidR="000E5BCC">
      <w:t xml:space="preserve">                            </w:t>
    </w:r>
    <w:r w:rsidRPr="00B60960">
      <w:tab/>
    </w:r>
    <w:r w:rsidR="00895C08">
      <w:t>ID #</w:t>
    </w:r>
    <w:r w:rsidR="00964E24" w:rsidRPr="00B60960">
      <w:t xml:space="preserve"> </w:t>
    </w:r>
    <w:r w:rsidR="008A1A9D">
      <w:t>22065</w:t>
    </w:r>
    <w:r w:rsidR="00964E24" w:rsidRPr="00B60960">
      <w:t xml:space="preserve">  </w:t>
    </w:r>
    <w:r w:rsidR="000E5BCC">
      <w:t xml:space="preserve">      </w:t>
    </w:r>
  </w:p>
  <w:p w14:paraId="21262B3B" w14:textId="2467E0B4" w:rsidR="007E5615" w:rsidRPr="00B60960" w:rsidRDefault="008052DB" w:rsidP="003C58E4">
    <w:pPr>
      <w:pStyle w:val="Header"/>
    </w:pPr>
    <w:r w:rsidRPr="00B60960">
      <w:t>CD/</w:t>
    </w:r>
    <w:r w:rsidR="00DA524A" w:rsidRPr="00B60960">
      <w:t>SOH/TGC</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232657" w14:textId="286B0D93" w:rsidR="000E5BCC" w:rsidRPr="00B60960" w:rsidRDefault="000E5BCC" w:rsidP="003C58E4">
    <w:pPr>
      <w:pStyle w:val="Header"/>
    </w:pPr>
    <w:r w:rsidRPr="00B60960">
      <w:t>Resolution T</w:t>
    </w:r>
    <w:r>
      <w:t>-</w:t>
    </w:r>
    <w:r w:rsidR="004A3F75">
      <w:t>17805</w:t>
    </w:r>
    <w:r w:rsidRPr="00B60960">
      <w:tab/>
    </w:r>
    <w:r>
      <w:t xml:space="preserve">     </w:t>
    </w:r>
    <w:r w:rsidRPr="00B60960">
      <w:t>DRAFT</w:t>
    </w:r>
    <w:r w:rsidRPr="00B60960">
      <w:tab/>
      <w:t xml:space="preserve">   </w:t>
    </w:r>
  </w:p>
  <w:p w14:paraId="7882DB54" w14:textId="77777777" w:rsidR="000E5BCC" w:rsidRPr="00B60960" w:rsidRDefault="000E5BCC" w:rsidP="003C58E4">
    <w:pPr>
      <w:pStyle w:val="Header"/>
    </w:pPr>
    <w:r w:rsidRPr="00B60960">
      <w:t>CD/SOH/TGC</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B"/>
    <w:multiLevelType w:val="multilevel"/>
    <w:tmpl w:val="90127F6A"/>
    <w:lvl w:ilvl="0">
      <w:start w:val="1"/>
      <w:numFmt w:val="decimal"/>
      <w:pStyle w:val="Heading1"/>
      <w:lvlText w:val="%1."/>
      <w:legacy w:legacy="1" w:legacySpace="0" w:legacyIndent="720"/>
      <w:lvlJc w:val="left"/>
      <w:pPr>
        <w:ind w:left="720" w:hanging="720"/>
      </w:pPr>
      <w:rPr>
        <w:b/>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1">
      <w:start w:val="1"/>
      <w:numFmt w:val="decimal"/>
      <w:pStyle w:val="Heading2"/>
      <w:lvlText w:val="%1.%2."/>
      <w:legacy w:legacy="1" w:legacySpace="0" w:legacyIndent="720"/>
      <w:lvlJc w:val="left"/>
      <w:pPr>
        <w:ind w:left="1440" w:hanging="720"/>
      </w:pPr>
    </w:lvl>
    <w:lvl w:ilvl="2">
      <w:start w:val="1"/>
      <w:numFmt w:val="decimal"/>
      <w:pStyle w:val="Heading3"/>
      <w:lvlText w:val="%1.%2.%3."/>
      <w:legacy w:legacy="1" w:legacySpace="0" w:legacyIndent="720"/>
      <w:lvlJc w:val="left"/>
      <w:pPr>
        <w:ind w:left="2160" w:hanging="720"/>
      </w:pPr>
      <w:rPr>
        <w:b/>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3">
      <w:start w:val="1"/>
      <w:numFmt w:val="decimal"/>
      <w:pStyle w:val="Heading4"/>
      <w:lvlText w:val="%1.%2.%3.%4."/>
      <w:legacy w:legacy="1" w:legacySpace="0" w:legacyIndent="720"/>
      <w:lvlJc w:val="left"/>
      <w:pPr>
        <w:ind w:left="3240" w:hanging="720"/>
      </w:pPr>
    </w:lvl>
    <w:lvl w:ilvl="4">
      <w:start w:val="1"/>
      <w:numFmt w:val="decimal"/>
      <w:pStyle w:val="Heading5"/>
      <w:lvlText w:val="%1.%2.%3.%4.%5."/>
      <w:legacy w:legacy="1" w:legacySpace="0" w:legacyIndent="720"/>
      <w:lvlJc w:val="left"/>
      <w:pPr>
        <w:ind w:left="4140" w:hanging="720"/>
      </w:pPr>
      <w:rPr>
        <w:rFonts w:ascii="Helvetica" w:hAnsi="Helvetica" w:cs="Times New Roman" w:hint="default"/>
        <w:sz w:val="26"/>
        <w:szCs w:val="26"/>
      </w:rPr>
    </w:lvl>
    <w:lvl w:ilvl="5">
      <w:start w:val="1"/>
      <w:numFmt w:val="decimal"/>
      <w:pStyle w:val="Heading6"/>
      <w:lvlText w:val="%1.%2.%3.%4.%5.%6."/>
      <w:legacy w:legacy="1" w:legacySpace="0" w:legacyIndent="720"/>
      <w:lvlJc w:val="left"/>
      <w:pPr>
        <w:ind w:left="4320" w:hanging="720"/>
      </w:pPr>
      <w:rPr>
        <w:b/>
        <w:i w:val="0"/>
        <w:sz w:val="26"/>
        <w:szCs w:val="26"/>
      </w:rPr>
    </w:lvl>
    <w:lvl w:ilvl="6">
      <w:start w:val="1"/>
      <w:numFmt w:val="decimal"/>
      <w:pStyle w:val="Heading7"/>
      <w:lvlText w:val="%1.%2.%3.%4.%5.%6.%7."/>
      <w:legacy w:legacy="1" w:legacySpace="0" w:legacyIndent="720"/>
      <w:lvlJc w:val="left"/>
      <w:pPr>
        <w:ind w:left="5040" w:hanging="720"/>
      </w:pPr>
    </w:lvl>
    <w:lvl w:ilvl="7">
      <w:start w:val="1"/>
      <w:numFmt w:val="decimal"/>
      <w:lvlText w:val="%1.%2.%3.%4.%5.%6.%7.%8."/>
      <w:legacy w:legacy="1" w:legacySpace="0" w:legacyIndent="720"/>
      <w:lvlJc w:val="left"/>
      <w:pPr>
        <w:ind w:left="5760" w:hanging="720"/>
      </w:pPr>
    </w:lvl>
    <w:lvl w:ilvl="8">
      <w:start w:val="1"/>
      <w:numFmt w:val="decimal"/>
      <w:pStyle w:val="Heading9"/>
      <w:lvlText w:val="%1.%2.%3.%4.%5.%6.%7.%8.%9."/>
      <w:legacy w:legacy="1" w:legacySpace="0" w:legacyIndent="720"/>
      <w:lvlJc w:val="left"/>
      <w:pPr>
        <w:ind w:left="6480" w:hanging="720"/>
      </w:pPr>
    </w:lvl>
  </w:abstractNum>
  <w:abstractNum w:abstractNumId="1" w15:restartNumberingAfterBreak="0">
    <w:nsid w:val="0000000B"/>
    <w:multiLevelType w:val="singleLevel"/>
    <w:tmpl w:val="0000000B"/>
    <w:name w:val="WW8Num12"/>
    <w:lvl w:ilvl="0">
      <w:start w:val="1"/>
      <w:numFmt w:val="bullet"/>
      <w:lvlText w:val=""/>
      <w:lvlJc w:val="left"/>
      <w:pPr>
        <w:tabs>
          <w:tab w:val="num" w:pos="180"/>
        </w:tabs>
        <w:ind w:left="1260" w:hanging="360"/>
      </w:pPr>
      <w:rPr>
        <w:rFonts w:ascii="Wingdings" w:hAnsi="Wingdings" w:cs="Wingdings" w:hint="default"/>
        <w:color w:val="auto"/>
        <w:sz w:val="24"/>
        <w:szCs w:val="24"/>
      </w:rPr>
    </w:lvl>
  </w:abstractNum>
  <w:abstractNum w:abstractNumId="2" w15:restartNumberingAfterBreak="0">
    <w:nsid w:val="0000000F"/>
    <w:multiLevelType w:val="singleLevel"/>
    <w:tmpl w:val="CB2CFDCE"/>
    <w:name w:val="WW8Num18"/>
    <w:lvl w:ilvl="0">
      <w:start w:val="7"/>
      <w:numFmt w:val="upperRoman"/>
      <w:lvlText w:val="%1."/>
      <w:lvlJc w:val="left"/>
      <w:pPr>
        <w:tabs>
          <w:tab w:val="num" w:pos="8820"/>
        </w:tabs>
        <w:ind w:left="8820" w:hanging="720"/>
      </w:pPr>
      <w:rPr>
        <w:rFonts w:hint="default"/>
      </w:rPr>
    </w:lvl>
  </w:abstractNum>
  <w:abstractNum w:abstractNumId="3" w15:restartNumberingAfterBreak="0">
    <w:nsid w:val="10FA7971"/>
    <w:multiLevelType w:val="hybridMultilevel"/>
    <w:tmpl w:val="71E029E8"/>
    <w:lvl w:ilvl="0" w:tplc="7F26549C">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7A000B2"/>
    <w:multiLevelType w:val="hybridMultilevel"/>
    <w:tmpl w:val="07246672"/>
    <w:lvl w:ilvl="0" w:tplc="78222496">
      <w:start w:val="1"/>
      <w:numFmt w:val="upperLetter"/>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8BE473A"/>
    <w:multiLevelType w:val="hybridMultilevel"/>
    <w:tmpl w:val="644893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EEB23E9"/>
    <w:multiLevelType w:val="hybridMultilevel"/>
    <w:tmpl w:val="2028F722"/>
    <w:lvl w:ilvl="0" w:tplc="73E8EF3C">
      <w:start w:val="1"/>
      <w:numFmt w:val="upperLetter"/>
      <w:lvlText w:val="%1."/>
      <w:lvlJc w:val="left"/>
      <w:pPr>
        <w:ind w:left="1530" w:hanging="540"/>
      </w:pPr>
      <w:rPr>
        <w:rFonts w:ascii="Palatino Linotype" w:eastAsia="Times New Roman" w:hAnsi="Palatino Linotype" w:cs="Times New Roman"/>
        <w:b/>
      </w:rPr>
    </w:lvl>
    <w:lvl w:ilvl="1" w:tplc="04090019">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7" w15:restartNumberingAfterBreak="0">
    <w:nsid w:val="3E1B43B7"/>
    <w:multiLevelType w:val="hybridMultilevel"/>
    <w:tmpl w:val="20E2C3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8612116"/>
    <w:multiLevelType w:val="hybridMultilevel"/>
    <w:tmpl w:val="4A2AABD8"/>
    <w:lvl w:ilvl="0" w:tplc="71D2169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9C15ECE"/>
    <w:multiLevelType w:val="hybridMultilevel"/>
    <w:tmpl w:val="097E9382"/>
    <w:lvl w:ilvl="0" w:tplc="228A8AF8">
      <w:start w:val="1"/>
      <w:numFmt w:val="upperRoman"/>
      <w:lvlText w:val="%1."/>
      <w:lvlJc w:val="left"/>
      <w:pPr>
        <w:ind w:left="1080" w:hanging="720"/>
      </w:pPr>
      <w:rPr>
        <w:rFonts w:hint="default"/>
      </w:rPr>
    </w:lvl>
    <w:lvl w:ilvl="1" w:tplc="654A5400">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BE71607"/>
    <w:multiLevelType w:val="hybridMultilevel"/>
    <w:tmpl w:val="8FB8FDF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1" w15:restartNumberingAfterBreak="0">
    <w:nsid w:val="7E1119F3"/>
    <w:multiLevelType w:val="hybridMultilevel"/>
    <w:tmpl w:val="6D7E0A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82988515">
    <w:abstractNumId w:val="9"/>
  </w:num>
  <w:num w:numId="2" w16cid:durableId="2068408706">
    <w:abstractNumId w:val="6"/>
  </w:num>
  <w:num w:numId="3" w16cid:durableId="1773745505">
    <w:abstractNumId w:val="11"/>
  </w:num>
  <w:num w:numId="4" w16cid:durableId="1316495915">
    <w:abstractNumId w:val="5"/>
  </w:num>
  <w:num w:numId="5" w16cid:durableId="626162644">
    <w:abstractNumId w:val="4"/>
  </w:num>
  <w:num w:numId="6" w16cid:durableId="775834412">
    <w:abstractNumId w:val="0"/>
  </w:num>
  <w:num w:numId="7" w16cid:durableId="592402094">
    <w:abstractNumId w:val="7"/>
  </w:num>
  <w:num w:numId="8" w16cid:durableId="876895307">
    <w:abstractNumId w:val="10"/>
  </w:num>
  <w:num w:numId="9" w16cid:durableId="1386687148">
    <w:abstractNumId w:val="3"/>
  </w:num>
  <w:num w:numId="10" w16cid:durableId="2059862785">
    <w:abstractNumId w:val="8"/>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20"/>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1DBD"/>
    <w:rsid w:val="00000C56"/>
    <w:rsid w:val="00001D00"/>
    <w:rsid w:val="00002676"/>
    <w:rsid w:val="00002BD0"/>
    <w:rsid w:val="000037B4"/>
    <w:rsid w:val="00003997"/>
    <w:rsid w:val="00003B52"/>
    <w:rsid w:val="0000410B"/>
    <w:rsid w:val="00004166"/>
    <w:rsid w:val="00005A55"/>
    <w:rsid w:val="00006AE0"/>
    <w:rsid w:val="0000745E"/>
    <w:rsid w:val="0001106F"/>
    <w:rsid w:val="00011AD0"/>
    <w:rsid w:val="00011BE5"/>
    <w:rsid w:val="00012E69"/>
    <w:rsid w:val="00013029"/>
    <w:rsid w:val="00013DE0"/>
    <w:rsid w:val="00013E20"/>
    <w:rsid w:val="00014683"/>
    <w:rsid w:val="000148A8"/>
    <w:rsid w:val="000151E4"/>
    <w:rsid w:val="000156EC"/>
    <w:rsid w:val="00015AD3"/>
    <w:rsid w:val="000162AD"/>
    <w:rsid w:val="0001673D"/>
    <w:rsid w:val="00016FA2"/>
    <w:rsid w:val="0001742D"/>
    <w:rsid w:val="0001798F"/>
    <w:rsid w:val="00021927"/>
    <w:rsid w:val="00021C9C"/>
    <w:rsid w:val="00021D1D"/>
    <w:rsid w:val="0002202B"/>
    <w:rsid w:val="00023A7C"/>
    <w:rsid w:val="00023DAB"/>
    <w:rsid w:val="0002438A"/>
    <w:rsid w:val="00024AFF"/>
    <w:rsid w:val="0002595B"/>
    <w:rsid w:val="0002599F"/>
    <w:rsid w:val="000259AC"/>
    <w:rsid w:val="0002675B"/>
    <w:rsid w:val="0002754E"/>
    <w:rsid w:val="00027887"/>
    <w:rsid w:val="000279D2"/>
    <w:rsid w:val="00027D94"/>
    <w:rsid w:val="000304B8"/>
    <w:rsid w:val="0003197C"/>
    <w:rsid w:val="00031DDF"/>
    <w:rsid w:val="00032552"/>
    <w:rsid w:val="000325A8"/>
    <w:rsid w:val="00033467"/>
    <w:rsid w:val="0003490A"/>
    <w:rsid w:val="00036713"/>
    <w:rsid w:val="000369E7"/>
    <w:rsid w:val="00037416"/>
    <w:rsid w:val="00037466"/>
    <w:rsid w:val="00037676"/>
    <w:rsid w:val="00037B71"/>
    <w:rsid w:val="00037DEE"/>
    <w:rsid w:val="00040360"/>
    <w:rsid w:val="000405FD"/>
    <w:rsid w:val="00040B9E"/>
    <w:rsid w:val="00040D33"/>
    <w:rsid w:val="00041281"/>
    <w:rsid w:val="000414BA"/>
    <w:rsid w:val="0004177E"/>
    <w:rsid w:val="00041C78"/>
    <w:rsid w:val="00042326"/>
    <w:rsid w:val="00042335"/>
    <w:rsid w:val="000423C4"/>
    <w:rsid w:val="000430FF"/>
    <w:rsid w:val="000438D0"/>
    <w:rsid w:val="00044A79"/>
    <w:rsid w:val="00044AFB"/>
    <w:rsid w:val="00045062"/>
    <w:rsid w:val="000454E8"/>
    <w:rsid w:val="00045654"/>
    <w:rsid w:val="000462B4"/>
    <w:rsid w:val="00046547"/>
    <w:rsid w:val="0004680F"/>
    <w:rsid w:val="000468A4"/>
    <w:rsid w:val="00050DA3"/>
    <w:rsid w:val="00052712"/>
    <w:rsid w:val="00052E29"/>
    <w:rsid w:val="00053E3F"/>
    <w:rsid w:val="00054869"/>
    <w:rsid w:val="00054BC7"/>
    <w:rsid w:val="00054D49"/>
    <w:rsid w:val="0005508C"/>
    <w:rsid w:val="00055152"/>
    <w:rsid w:val="000559CD"/>
    <w:rsid w:val="00055A73"/>
    <w:rsid w:val="00055A75"/>
    <w:rsid w:val="00055D6C"/>
    <w:rsid w:val="000571D5"/>
    <w:rsid w:val="0005778F"/>
    <w:rsid w:val="00057975"/>
    <w:rsid w:val="0006023A"/>
    <w:rsid w:val="00061125"/>
    <w:rsid w:val="00061A6D"/>
    <w:rsid w:val="00061C68"/>
    <w:rsid w:val="00062724"/>
    <w:rsid w:val="0006338B"/>
    <w:rsid w:val="0006342A"/>
    <w:rsid w:val="00063659"/>
    <w:rsid w:val="000652D7"/>
    <w:rsid w:val="000652EA"/>
    <w:rsid w:val="00065566"/>
    <w:rsid w:val="00065CA3"/>
    <w:rsid w:val="00066B61"/>
    <w:rsid w:val="00066DE4"/>
    <w:rsid w:val="00067026"/>
    <w:rsid w:val="00067039"/>
    <w:rsid w:val="00070149"/>
    <w:rsid w:val="000721F9"/>
    <w:rsid w:val="00072772"/>
    <w:rsid w:val="00072D20"/>
    <w:rsid w:val="000733B2"/>
    <w:rsid w:val="0007379A"/>
    <w:rsid w:val="00073EC5"/>
    <w:rsid w:val="00074DC7"/>
    <w:rsid w:val="00074E3C"/>
    <w:rsid w:val="0007509E"/>
    <w:rsid w:val="000751EA"/>
    <w:rsid w:val="000759F1"/>
    <w:rsid w:val="00075B1E"/>
    <w:rsid w:val="00075FA1"/>
    <w:rsid w:val="00076162"/>
    <w:rsid w:val="00076B51"/>
    <w:rsid w:val="00076CB4"/>
    <w:rsid w:val="000772B5"/>
    <w:rsid w:val="000773A2"/>
    <w:rsid w:val="00077CEE"/>
    <w:rsid w:val="000800CC"/>
    <w:rsid w:val="0008018D"/>
    <w:rsid w:val="00080294"/>
    <w:rsid w:val="00080840"/>
    <w:rsid w:val="00080FED"/>
    <w:rsid w:val="00081E65"/>
    <w:rsid w:val="00082101"/>
    <w:rsid w:val="000827F0"/>
    <w:rsid w:val="000829F9"/>
    <w:rsid w:val="00082FA3"/>
    <w:rsid w:val="0008382E"/>
    <w:rsid w:val="00084C73"/>
    <w:rsid w:val="00084D58"/>
    <w:rsid w:val="00085712"/>
    <w:rsid w:val="000859EC"/>
    <w:rsid w:val="00085A85"/>
    <w:rsid w:val="00085F00"/>
    <w:rsid w:val="00086C02"/>
    <w:rsid w:val="00086C09"/>
    <w:rsid w:val="00087431"/>
    <w:rsid w:val="00087AFA"/>
    <w:rsid w:val="00087C6C"/>
    <w:rsid w:val="00090BDA"/>
    <w:rsid w:val="00090BF6"/>
    <w:rsid w:val="00092471"/>
    <w:rsid w:val="00092868"/>
    <w:rsid w:val="00092F18"/>
    <w:rsid w:val="00092FF6"/>
    <w:rsid w:val="000934B0"/>
    <w:rsid w:val="000938CC"/>
    <w:rsid w:val="00094B16"/>
    <w:rsid w:val="00095112"/>
    <w:rsid w:val="00095A4F"/>
    <w:rsid w:val="000960F4"/>
    <w:rsid w:val="0009641A"/>
    <w:rsid w:val="00096DEF"/>
    <w:rsid w:val="0009716E"/>
    <w:rsid w:val="000A0077"/>
    <w:rsid w:val="000A059A"/>
    <w:rsid w:val="000A08C2"/>
    <w:rsid w:val="000A0EE5"/>
    <w:rsid w:val="000A18AC"/>
    <w:rsid w:val="000A1D9F"/>
    <w:rsid w:val="000A250F"/>
    <w:rsid w:val="000A2606"/>
    <w:rsid w:val="000A2836"/>
    <w:rsid w:val="000A5A0E"/>
    <w:rsid w:val="000A5EDB"/>
    <w:rsid w:val="000A62D7"/>
    <w:rsid w:val="000A67E7"/>
    <w:rsid w:val="000A6FFC"/>
    <w:rsid w:val="000A7114"/>
    <w:rsid w:val="000A77DF"/>
    <w:rsid w:val="000B02D8"/>
    <w:rsid w:val="000B0987"/>
    <w:rsid w:val="000B1441"/>
    <w:rsid w:val="000B1EDE"/>
    <w:rsid w:val="000B1F0D"/>
    <w:rsid w:val="000B2233"/>
    <w:rsid w:val="000B28E0"/>
    <w:rsid w:val="000B30C7"/>
    <w:rsid w:val="000B41DB"/>
    <w:rsid w:val="000B4D28"/>
    <w:rsid w:val="000B57FA"/>
    <w:rsid w:val="000B5A0D"/>
    <w:rsid w:val="000B640A"/>
    <w:rsid w:val="000B68A6"/>
    <w:rsid w:val="000B6DD6"/>
    <w:rsid w:val="000B7070"/>
    <w:rsid w:val="000B7418"/>
    <w:rsid w:val="000C075C"/>
    <w:rsid w:val="000C0B92"/>
    <w:rsid w:val="000C0BC3"/>
    <w:rsid w:val="000C0CEE"/>
    <w:rsid w:val="000C0DBC"/>
    <w:rsid w:val="000C0FF3"/>
    <w:rsid w:val="000C105B"/>
    <w:rsid w:val="000C2EB3"/>
    <w:rsid w:val="000C2FAB"/>
    <w:rsid w:val="000C35A2"/>
    <w:rsid w:val="000C3E87"/>
    <w:rsid w:val="000C4346"/>
    <w:rsid w:val="000C4AD3"/>
    <w:rsid w:val="000C503C"/>
    <w:rsid w:val="000C6055"/>
    <w:rsid w:val="000C6F95"/>
    <w:rsid w:val="000C70EF"/>
    <w:rsid w:val="000C7C37"/>
    <w:rsid w:val="000C7F06"/>
    <w:rsid w:val="000D0B5C"/>
    <w:rsid w:val="000D1240"/>
    <w:rsid w:val="000D1C66"/>
    <w:rsid w:val="000D20AF"/>
    <w:rsid w:val="000D2598"/>
    <w:rsid w:val="000D3334"/>
    <w:rsid w:val="000D3D21"/>
    <w:rsid w:val="000D4060"/>
    <w:rsid w:val="000D4297"/>
    <w:rsid w:val="000D49EC"/>
    <w:rsid w:val="000D4A96"/>
    <w:rsid w:val="000D55C3"/>
    <w:rsid w:val="000D623B"/>
    <w:rsid w:val="000D650C"/>
    <w:rsid w:val="000D66D1"/>
    <w:rsid w:val="000D7BED"/>
    <w:rsid w:val="000E02B7"/>
    <w:rsid w:val="000E0402"/>
    <w:rsid w:val="000E0614"/>
    <w:rsid w:val="000E0654"/>
    <w:rsid w:val="000E159D"/>
    <w:rsid w:val="000E1852"/>
    <w:rsid w:val="000E1C2F"/>
    <w:rsid w:val="000E2FED"/>
    <w:rsid w:val="000E34AA"/>
    <w:rsid w:val="000E39E1"/>
    <w:rsid w:val="000E3EDA"/>
    <w:rsid w:val="000E4413"/>
    <w:rsid w:val="000E44E0"/>
    <w:rsid w:val="000E4644"/>
    <w:rsid w:val="000E4F0D"/>
    <w:rsid w:val="000E5410"/>
    <w:rsid w:val="000E5BCC"/>
    <w:rsid w:val="000E6345"/>
    <w:rsid w:val="000E6B7B"/>
    <w:rsid w:val="000E6BB0"/>
    <w:rsid w:val="000E7025"/>
    <w:rsid w:val="000E74F9"/>
    <w:rsid w:val="000E75B5"/>
    <w:rsid w:val="000F00CD"/>
    <w:rsid w:val="000F0161"/>
    <w:rsid w:val="000F108A"/>
    <w:rsid w:val="000F11B6"/>
    <w:rsid w:val="000F32F8"/>
    <w:rsid w:val="000F35BD"/>
    <w:rsid w:val="000F4098"/>
    <w:rsid w:val="000F4DBA"/>
    <w:rsid w:val="000F5608"/>
    <w:rsid w:val="0010055A"/>
    <w:rsid w:val="00100743"/>
    <w:rsid w:val="00100C10"/>
    <w:rsid w:val="00100C5F"/>
    <w:rsid w:val="00100E55"/>
    <w:rsid w:val="001010D8"/>
    <w:rsid w:val="00101C7A"/>
    <w:rsid w:val="00102405"/>
    <w:rsid w:val="00103570"/>
    <w:rsid w:val="0010358E"/>
    <w:rsid w:val="00103642"/>
    <w:rsid w:val="001036D0"/>
    <w:rsid w:val="00104186"/>
    <w:rsid w:val="00105612"/>
    <w:rsid w:val="00105E24"/>
    <w:rsid w:val="00110237"/>
    <w:rsid w:val="00110655"/>
    <w:rsid w:val="00110B18"/>
    <w:rsid w:val="00110B51"/>
    <w:rsid w:val="001116FE"/>
    <w:rsid w:val="00111ED9"/>
    <w:rsid w:val="0011313E"/>
    <w:rsid w:val="0011387A"/>
    <w:rsid w:val="00113B18"/>
    <w:rsid w:val="00113BD5"/>
    <w:rsid w:val="00114B1C"/>
    <w:rsid w:val="0011649A"/>
    <w:rsid w:val="00116730"/>
    <w:rsid w:val="00116F74"/>
    <w:rsid w:val="00117387"/>
    <w:rsid w:val="00117B3E"/>
    <w:rsid w:val="00117C22"/>
    <w:rsid w:val="00117ED0"/>
    <w:rsid w:val="001201C6"/>
    <w:rsid w:val="00120AC8"/>
    <w:rsid w:val="00121866"/>
    <w:rsid w:val="001222D7"/>
    <w:rsid w:val="001229E3"/>
    <w:rsid w:val="00124411"/>
    <w:rsid w:val="00124A7C"/>
    <w:rsid w:val="00124E77"/>
    <w:rsid w:val="0012689F"/>
    <w:rsid w:val="001269A2"/>
    <w:rsid w:val="001269D6"/>
    <w:rsid w:val="001270BE"/>
    <w:rsid w:val="001273CE"/>
    <w:rsid w:val="001276D7"/>
    <w:rsid w:val="0013052C"/>
    <w:rsid w:val="001305B0"/>
    <w:rsid w:val="0013067D"/>
    <w:rsid w:val="00130D6D"/>
    <w:rsid w:val="001310E2"/>
    <w:rsid w:val="00131F8D"/>
    <w:rsid w:val="0013243C"/>
    <w:rsid w:val="001325AE"/>
    <w:rsid w:val="00132E5B"/>
    <w:rsid w:val="00133359"/>
    <w:rsid w:val="00134A94"/>
    <w:rsid w:val="00135FA2"/>
    <w:rsid w:val="00136CAA"/>
    <w:rsid w:val="0013759F"/>
    <w:rsid w:val="00140151"/>
    <w:rsid w:val="00140193"/>
    <w:rsid w:val="00140892"/>
    <w:rsid w:val="00140B72"/>
    <w:rsid w:val="00141AF7"/>
    <w:rsid w:val="0014245A"/>
    <w:rsid w:val="00142CAC"/>
    <w:rsid w:val="00142F96"/>
    <w:rsid w:val="00143642"/>
    <w:rsid w:val="00143BFA"/>
    <w:rsid w:val="0014480A"/>
    <w:rsid w:val="00145AEE"/>
    <w:rsid w:val="00146F8B"/>
    <w:rsid w:val="0014733A"/>
    <w:rsid w:val="001506A7"/>
    <w:rsid w:val="00150B92"/>
    <w:rsid w:val="00151E48"/>
    <w:rsid w:val="00151E5B"/>
    <w:rsid w:val="00152C6B"/>
    <w:rsid w:val="00153665"/>
    <w:rsid w:val="00153BA2"/>
    <w:rsid w:val="001566BE"/>
    <w:rsid w:val="0015670C"/>
    <w:rsid w:val="00156B88"/>
    <w:rsid w:val="0015762F"/>
    <w:rsid w:val="00157938"/>
    <w:rsid w:val="00160109"/>
    <w:rsid w:val="001618B7"/>
    <w:rsid w:val="00161E59"/>
    <w:rsid w:val="00162B96"/>
    <w:rsid w:val="00162F91"/>
    <w:rsid w:val="00163004"/>
    <w:rsid w:val="00163250"/>
    <w:rsid w:val="00163600"/>
    <w:rsid w:val="001640E9"/>
    <w:rsid w:val="00164FA3"/>
    <w:rsid w:val="00165068"/>
    <w:rsid w:val="001662FB"/>
    <w:rsid w:val="001663BD"/>
    <w:rsid w:val="00166744"/>
    <w:rsid w:val="00166DE1"/>
    <w:rsid w:val="00167A40"/>
    <w:rsid w:val="00167CC5"/>
    <w:rsid w:val="00167EF9"/>
    <w:rsid w:val="001700A4"/>
    <w:rsid w:val="00170847"/>
    <w:rsid w:val="001721CD"/>
    <w:rsid w:val="001733AD"/>
    <w:rsid w:val="001749A9"/>
    <w:rsid w:val="00174A2A"/>
    <w:rsid w:val="001766F3"/>
    <w:rsid w:val="0018017E"/>
    <w:rsid w:val="001808DA"/>
    <w:rsid w:val="00180F12"/>
    <w:rsid w:val="00181A72"/>
    <w:rsid w:val="00182DB2"/>
    <w:rsid w:val="00182EBA"/>
    <w:rsid w:val="00182F3F"/>
    <w:rsid w:val="00182F8F"/>
    <w:rsid w:val="00184261"/>
    <w:rsid w:val="00184602"/>
    <w:rsid w:val="00184806"/>
    <w:rsid w:val="00184DCB"/>
    <w:rsid w:val="00185A5C"/>
    <w:rsid w:val="00185C49"/>
    <w:rsid w:val="0018641F"/>
    <w:rsid w:val="00187624"/>
    <w:rsid w:val="00190B50"/>
    <w:rsid w:val="00190C5E"/>
    <w:rsid w:val="001923DE"/>
    <w:rsid w:val="00192D5B"/>
    <w:rsid w:val="00193202"/>
    <w:rsid w:val="00193755"/>
    <w:rsid w:val="00193C0E"/>
    <w:rsid w:val="00193DF5"/>
    <w:rsid w:val="00193F19"/>
    <w:rsid w:val="0019477C"/>
    <w:rsid w:val="0019592A"/>
    <w:rsid w:val="0019683B"/>
    <w:rsid w:val="001A1AF2"/>
    <w:rsid w:val="001A1B03"/>
    <w:rsid w:val="001A1E18"/>
    <w:rsid w:val="001A288A"/>
    <w:rsid w:val="001A3951"/>
    <w:rsid w:val="001A3C1B"/>
    <w:rsid w:val="001A3DF0"/>
    <w:rsid w:val="001A44E8"/>
    <w:rsid w:val="001A57A8"/>
    <w:rsid w:val="001A57F1"/>
    <w:rsid w:val="001A6115"/>
    <w:rsid w:val="001A62D9"/>
    <w:rsid w:val="001A64BF"/>
    <w:rsid w:val="001A6C99"/>
    <w:rsid w:val="001A6DE6"/>
    <w:rsid w:val="001A7629"/>
    <w:rsid w:val="001A78FD"/>
    <w:rsid w:val="001A7EFF"/>
    <w:rsid w:val="001AE291"/>
    <w:rsid w:val="001B0554"/>
    <w:rsid w:val="001B0A18"/>
    <w:rsid w:val="001B11E8"/>
    <w:rsid w:val="001B121E"/>
    <w:rsid w:val="001B1A34"/>
    <w:rsid w:val="001B2F83"/>
    <w:rsid w:val="001B3E27"/>
    <w:rsid w:val="001B4BEE"/>
    <w:rsid w:val="001B5034"/>
    <w:rsid w:val="001B53A2"/>
    <w:rsid w:val="001B567C"/>
    <w:rsid w:val="001B60C6"/>
    <w:rsid w:val="001B6335"/>
    <w:rsid w:val="001B6793"/>
    <w:rsid w:val="001B6952"/>
    <w:rsid w:val="001B782D"/>
    <w:rsid w:val="001C052E"/>
    <w:rsid w:val="001C1DF5"/>
    <w:rsid w:val="001C2591"/>
    <w:rsid w:val="001C306E"/>
    <w:rsid w:val="001C44DB"/>
    <w:rsid w:val="001C4E2F"/>
    <w:rsid w:val="001C62F0"/>
    <w:rsid w:val="001C72DB"/>
    <w:rsid w:val="001C7428"/>
    <w:rsid w:val="001C7597"/>
    <w:rsid w:val="001D0707"/>
    <w:rsid w:val="001D0B71"/>
    <w:rsid w:val="001D1170"/>
    <w:rsid w:val="001D119B"/>
    <w:rsid w:val="001D16C7"/>
    <w:rsid w:val="001D1A3D"/>
    <w:rsid w:val="001D1AFD"/>
    <w:rsid w:val="001D1E5A"/>
    <w:rsid w:val="001D2D8E"/>
    <w:rsid w:val="001D3320"/>
    <w:rsid w:val="001D44F7"/>
    <w:rsid w:val="001D4A9D"/>
    <w:rsid w:val="001D4D97"/>
    <w:rsid w:val="001D5232"/>
    <w:rsid w:val="001D68DB"/>
    <w:rsid w:val="001D7C29"/>
    <w:rsid w:val="001D7D0F"/>
    <w:rsid w:val="001D7F57"/>
    <w:rsid w:val="001E03B0"/>
    <w:rsid w:val="001E05C1"/>
    <w:rsid w:val="001E0B5F"/>
    <w:rsid w:val="001E288F"/>
    <w:rsid w:val="001E2ADC"/>
    <w:rsid w:val="001E48DE"/>
    <w:rsid w:val="001E5083"/>
    <w:rsid w:val="001E5D9B"/>
    <w:rsid w:val="001E6F18"/>
    <w:rsid w:val="001E703C"/>
    <w:rsid w:val="001E7485"/>
    <w:rsid w:val="001E74FE"/>
    <w:rsid w:val="001F13CA"/>
    <w:rsid w:val="001F1A0F"/>
    <w:rsid w:val="001F204F"/>
    <w:rsid w:val="001F4258"/>
    <w:rsid w:val="001F48E8"/>
    <w:rsid w:val="001F5276"/>
    <w:rsid w:val="001F6182"/>
    <w:rsid w:val="001F6EB5"/>
    <w:rsid w:val="001F7720"/>
    <w:rsid w:val="001F7FBD"/>
    <w:rsid w:val="00200640"/>
    <w:rsid w:val="00200E58"/>
    <w:rsid w:val="002012B2"/>
    <w:rsid w:val="00201DE8"/>
    <w:rsid w:val="00202B68"/>
    <w:rsid w:val="00202C9D"/>
    <w:rsid w:val="00203884"/>
    <w:rsid w:val="00203986"/>
    <w:rsid w:val="00204AD2"/>
    <w:rsid w:val="00204FE1"/>
    <w:rsid w:val="0020535F"/>
    <w:rsid w:val="0020612C"/>
    <w:rsid w:val="00206249"/>
    <w:rsid w:val="0020644C"/>
    <w:rsid w:val="002064BF"/>
    <w:rsid w:val="00207690"/>
    <w:rsid w:val="00207E5D"/>
    <w:rsid w:val="002103DF"/>
    <w:rsid w:val="00211DF2"/>
    <w:rsid w:val="0021297A"/>
    <w:rsid w:val="00213B41"/>
    <w:rsid w:val="00213F91"/>
    <w:rsid w:val="00214D26"/>
    <w:rsid w:val="00214D4D"/>
    <w:rsid w:val="00215665"/>
    <w:rsid w:val="002156E5"/>
    <w:rsid w:val="00215CB4"/>
    <w:rsid w:val="00215FA9"/>
    <w:rsid w:val="00216E87"/>
    <w:rsid w:val="00216FE5"/>
    <w:rsid w:val="00217F86"/>
    <w:rsid w:val="00217FDE"/>
    <w:rsid w:val="00220600"/>
    <w:rsid w:val="002207C0"/>
    <w:rsid w:val="00220F64"/>
    <w:rsid w:val="002215CC"/>
    <w:rsid w:val="00221816"/>
    <w:rsid w:val="00221D22"/>
    <w:rsid w:val="002226B4"/>
    <w:rsid w:val="00222AA8"/>
    <w:rsid w:val="002236D6"/>
    <w:rsid w:val="00223C01"/>
    <w:rsid w:val="00223D2D"/>
    <w:rsid w:val="002240B2"/>
    <w:rsid w:val="0022595C"/>
    <w:rsid w:val="00225D01"/>
    <w:rsid w:val="0022674E"/>
    <w:rsid w:val="00226EED"/>
    <w:rsid w:val="00227264"/>
    <w:rsid w:val="00227EF8"/>
    <w:rsid w:val="00231765"/>
    <w:rsid w:val="002317DF"/>
    <w:rsid w:val="00232130"/>
    <w:rsid w:val="00232764"/>
    <w:rsid w:val="0023284F"/>
    <w:rsid w:val="00232D95"/>
    <w:rsid w:val="00233272"/>
    <w:rsid w:val="00233C56"/>
    <w:rsid w:val="00234926"/>
    <w:rsid w:val="00235E87"/>
    <w:rsid w:val="00235F8A"/>
    <w:rsid w:val="00236133"/>
    <w:rsid w:val="00237715"/>
    <w:rsid w:val="00237742"/>
    <w:rsid w:val="00237E19"/>
    <w:rsid w:val="00237F4A"/>
    <w:rsid w:val="00241710"/>
    <w:rsid w:val="00241F0D"/>
    <w:rsid w:val="002425A2"/>
    <w:rsid w:val="00242C36"/>
    <w:rsid w:val="002441CD"/>
    <w:rsid w:val="00244364"/>
    <w:rsid w:val="00244581"/>
    <w:rsid w:val="00244AAB"/>
    <w:rsid w:val="00244B78"/>
    <w:rsid w:val="00244B94"/>
    <w:rsid w:val="00245B95"/>
    <w:rsid w:val="00245DB6"/>
    <w:rsid w:val="00246111"/>
    <w:rsid w:val="00246D0F"/>
    <w:rsid w:val="00247D33"/>
    <w:rsid w:val="002506CF"/>
    <w:rsid w:val="002514BD"/>
    <w:rsid w:val="00251BF9"/>
    <w:rsid w:val="00251C41"/>
    <w:rsid w:val="002526A8"/>
    <w:rsid w:val="00252D63"/>
    <w:rsid w:val="00253606"/>
    <w:rsid w:val="00253F1A"/>
    <w:rsid w:val="0025439E"/>
    <w:rsid w:val="002547C0"/>
    <w:rsid w:val="00255832"/>
    <w:rsid w:val="00255A75"/>
    <w:rsid w:val="00256084"/>
    <w:rsid w:val="0025677F"/>
    <w:rsid w:val="00256BBC"/>
    <w:rsid w:val="00257B9E"/>
    <w:rsid w:val="0026119E"/>
    <w:rsid w:val="00261D41"/>
    <w:rsid w:val="002622AE"/>
    <w:rsid w:val="0026237F"/>
    <w:rsid w:val="002633A2"/>
    <w:rsid w:val="00264221"/>
    <w:rsid w:val="002642D3"/>
    <w:rsid w:val="00264E2F"/>
    <w:rsid w:val="00265D17"/>
    <w:rsid w:val="0026641C"/>
    <w:rsid w:val="00266D56"/>
    <w:rsid w:val="0026725A"/>
    <w:rsid w:val="002674F7"/>
    <w:rsid w:val="002677E7"/>
    <w:rsid w:val="00268041"/>
    <w:rsid w:val="00270458"/>
    <w:rsid w:val="00270868"/>
    <w:rsid w:val="00270E32"/>
    <w:rsid w:val="002714F4"/>
    <w:rsid w:val="00272CF9"/>
    <w:rsid w:val="00273534"/>
    <w:rsid w:val="00274197"/>
    <w:rsid w:val="00274665"/>
    <w:rsid w:val="00274D25"/>
    <w:rsid w:val="002754CF"/>
    <w:rsid w:val="0027556E"/>
    <w:rsid w:val="00275C00"/>
    <w:rsid w:val="0027645A"/>
    <w:rsid w:val="00276E56"/>
    <w:rsid w:val="00277961"/>
    <w:rsid w:val="0028078D"/>
    <w:rsid w:val="00280BF4"/>
    <w:rsid w:val="00280D07"/>
    <w:rsid w:val="002810E1"/>
    <w:rsid w:val="002818C9"/>
    <w:rsid w:val="00282263"/>
    <w:rsid w:val="00282937"/>
    <w:rsid w:val="00282D23"/>
    <w:rsid w:val="00283306"/>
    <w:rsid w:val="00283984"/>
    <w:rsid w:val="00283CB9"/>
    <w:rsid w:val="00283F7A"/>
    <w:rsid w:val="002857EC"/>
    <w:rsid w:val="00285900"/>
    <w:rsid w:val="00286995"/>
    <w:rsid w:val="00286EA2"/>
    <w:rsid w:val="002870AB"/>
    <w:rsid w:val="002903C1"/>
    <w:rsid w:val="00290A33"/>
    <w:rsid w:val="00291E92"/>
    <w:rsid w:val="0029214B"/>
    <w:rsid w:val="002924E5"/>
    <w:rsid w:val="00292A9A"/>
    <w:rsid w:val="002931FB"/>
    <w:rsid w:val="002934FF"/>
    <w:rsid w:val="00294495"/>
    <w:rsid w:val="002954FD"/>
    <w:rsid w:val="00295FA4"/>
    <w:rsid w:val="002965F6"/>
    <w:rsid w:val="002966D2"/>
    <w:rsid w:val="00296AA4"/>
    <w:rsid w:val="00296B11"/>
    <w:rsid w:val="00297046"/>
    <w:rsid w:val="00297EE0"/>
    <w:rsid w:val="002A017C"/>
    <w:rsid w:val="002A0DF1"/>
    <w:rsid w:val="002A2154"/>
    <w:rsid w:val="002A223D"/>
    <w:rsid w:val="002A2EAA"/>
    <w:rsid w:val="002A3E4F"/>
    <w:rsid w:val="002A59E5"/>
    <w:rsid w:val="002A690C"/>
    <w:rsid w:val="002A6A19"/>
    <w:rsid w:val="002A6D33"/>
    <w:rsid w:val="002A755C"/>
    <w:rsid w:val="002A77D8"/>
    <w:rsid w:val="002A7D53"/>
    <w:rsid w:val="002B0212"/>
    <w:rsid w:val="002B0347"/>
    <w:rsid w:val="002B04B6"/>
    <w:rsid w:val="002B0A85"/>
    <w:rsid w:val="002B0CEF"/>
    <w:rsid w:val="002B0E96"/>
    <w:rsid w:val="002B141F"/>
    <w:rsid w:val="002B1B55"/>
    <w:rsid w:val="002B1EED"/>
    <w:rsid w:val="002B4810"/>
    <w:rsid w:val="002B4978"/>
    <w:rsid w:val="002B6AD7"/>
    <w:rsid w:val="002B6B3B"/>
    <w:rsid w:val="002B6CE4"/>
    <w:rsid w:val="002B7185"/>
    <w:rsid w:val="002B7C5D"/>
    <w:rsid w:val="002C051F"/>
    <w:rsid w:val="002C09C0"/>
    <w:rsid w:val="002C1CB2"/>
    <w:rsid w:val="002C1E17"/>
    <w:rsid w:val="002C2D22"/>
    <w:rsid w:val="002C30BA"/>
    <w:rsid w:val="002C3563"/>
    <w:rsid w:val="002C3EE9"/>
    <w:rsid w:val="002C3FF9"/>
    <w:rsid w:val="002C4017"/>
    <w:rsid w:val="002C4F6C"/>
    <w:rsid w:val="002C553B"/>
    <w:rsid w:val="002C5C4D"/>
    <w:rsid w:val="002C60ED"/>
    <w:rsid w:val="002C6527"/>
    <w:rsid w:val="002C7C49"/>
    <w:rsid w:val="002D021D"/>
    <w:rsid w:val="002D10C7"/>
    <w:rsid w:val="002D1F69"/>
    <w:rsid w:val="002D2289"/>
    <w:rsid w:val="002D22AE"/>
    <w:rsid w:val="002D25CE"/>
    <w:rsid w:val="002D3441"/>
    <w:rsid w:val="002D45B8"/>
    <w:rsid w:val="002D5B98"/>
    <w:rsid w:val="002D5E74"/>
    <w:rsid w:val="002D6B8B"/>
    <w:rsid w:val="002D6FB4"/>
    <w:rsid w:val="002D7D32"/>
    <w:rsid w:val="002E0017"/>
    <w:rsid w:val="002E11C3"/>
    <w:rsid w:val="002E1C8A"/>
    <w:rsid w:val="002E335F"/>
    <w:rsid w:val="002E3409"/>
    <w:rsid w:val="002E3558"/>
    <w:rsid w:val="002E38AC"/>
    <w:rsid w:val="002E4377"/>
    <w:rsid w:val="002E4786"/>
    <w:rsid w:val="002E4AE4"/>
    <w:rsid w:val="002E600A"/>
    <w:rsid w:val="002E63DD"/>
    <w:rsid w:val="002E662D"/>
    <w:rsid w:val="002E669B"/>
    <w:rsid w:val="002E76AF"/>
    <w:rsid w:val="002F0521"/>
    <w:rsid w:val="002F0986"/>
    <w:rsid w:val="002F0DC8"/>
    <w:rsid w:val="002F0E02"/>
    <w:rsid w:val="002F0E17"/>
    <w:rsid w:val="002F0E71"/>
    <w:rsid w:val="002F2413"/>
    <w:rsid w:val="002F28FD"/>
    <w:rsid w:val="002F2CF0"/>
    <w:rsid w:val="002F3667"/>
    <w:rsid w:val="002F3985"/>
    <w:rsid w:val="002F3AB3"/>
    <w:rsid w:val="002F4305"/>
    <w:rsid w:val="002F46EC"/>
    <w:rsid w:val="002F4E09"/>
    <w:rsid w:val="002F5F89"/>
    <w:rsid w:val="002F63F3"/>
    <w:rsid w:val="002F6439"/>
    <w:rsid w:val="002F6CEC"/>
    <w:rsid w:val="002F7682"/>
    <w:rsid w:val="002F78F3"/>
    <w:rsid w:val="00300F86"/>
    <w:rsid w:val="003021F9"/>
    <w:rsid w:val="0030302B"/>
    <w:rsid w:val="00303992"/>
    <w:rsid w:val="003044BB"/>
    <w:rsid w:val="00305CEA"/>
    <w:rsid w:val="0030711F"/>
    <w:rsid w:val="00307160"/>
    <w:rsid w:val="003071A0"/>
    <w:rsid w:val="0030733F"/>
    <w:rsid w:val="00307C38"/>
    <w:rsid w:val="003100E4"/>
    <w:rsid w:val="00311287"/>
    <w:rsid w:val="0031182A"/>
    <w:rsid w:val="00311D69"/>
    <w:rsid w:val="00312121"/>
    <w:rsid w:val="0031296A"/>
    <w:rsid w:val="00312F9D"/>
    <w:rsid w:val="00313360"/>
    <w:rsid w:val="003135A8"/>
    <w:rsid w:val="0031367C"/>
    <w:rsid w:val="003141C7"/>
    <w:rsid w:val="00314A0A"/>
    <w:rsid w:val="00314C76"/>
    <w:rsid w:val="003161C6"/>
    <w:rsid w:val="00316D43"/>
    <w:rsid w:val="0032025F"/>
    <w:rsid w:val="0032083C"/>
    <w:rsid w:val="00320DCC"/>
    <w:rsid w:val="00320F01"/>
    <w:rsid w:val="00320F49"/>
    <w:rsid w:val="00321004"/>
    <w:rsid w:val="003216F9"/>
    <w:rsid w:val="00321BEB"/>
    <w:rsid w:val="003225D5"/>
    <w:rsid w:val="00323B11"/>
    <w:rsid w:val="00324BAE"/>
    <w:rsid w:val="00325160"/>
    <w:rsid w:val="0032573D"/>
    <w:rsid w:val="00325D76"/>
    <w:rsid w:val="00325EE1"/>
    <w:rsid w:val="00331D5F"/>
    <w:rsid w:val="00331F7F"/>
    <w:rsid w:val="003324DC"/>
    <w:rsid w:val="00332E3F"/>
    <w:rsid w:val="00333936"/>
    <w:rsid w:val="00333AC3"/>
    <w:rsid w:val="00334473"/>
    <w:rsid w:val="003348FD"/>
    <w:rsid w:val="00334B23"/>
    <w:rsid w:val="003351B8"/>
    <w:rsid w:val="00335508"/>
    <w:rsid w:val="00335DA2"/>
    <w:rsid w:val="00336342"/>
    <w:rsid w:val="003363AF"/>
    <w:rsid w:val="00337167"/>
    <w:rsid w:val="0033747A"/>
    <w:rsid w:val="0033784B"/>
    <w:rsid w:val="00337AAE"/>
    <w:rsid w:val="00337B3F"/>
    <w:rsid w:val="003405F9"/>
    <w:rsid w:val="00340BB0"/>
    <w:rsid w:val="00341766"/>
    <w:rsid w:val="00341E4B"/>
    <w:rsid w:val="003425B6"/>
    <w:rsid w:val="0034314C"/>
    <w:rsid w:val="00343856"/>
    <w:rsid w:val="00343BA7"/>
    <w:rsid w:val="00343EF4"/>
    <w:rsid w:val="00350504"/>
    <w:rsid w:val="00350B96"/>
    <w:rsid w:val="00351736"/>
    <w:rsid w:val="0035176E"/>
    <w:rsid w:val="00351BD8"/>
    <w:rsid w:val="00351DFD"/>
    <w:rsid w:val="003533DD"/>
    <w:rsid w:val="00353776"/>
    <w:rsid w:val="003538F7"/>
    <w:rsid w:val="00355B0D"/>
    <w:rsid w:val="00356B60"/>
    <w:rsid w:val="00356D69"/>
    <w:rsid w:val="003572F4"/>
    <w:rsid w:val="00357805"/>
    <w:rsid w:val="00360F9B"/>
    <w:rsid w:val="0036119E"/>
    <w:rsid w:val="003617FD"/>
    <w:rsid w:val="0036183A"/>
    <w:rsid w:val="003622CA"/>
    <w:rsid w:val="00362D1A"/>
    <w:rsid w:val="00362D6E"/>
    <w:rsid w:val="00362FDA"/>
    <w:rsid w:val="0036307D"/>
    <w:rsid w:val="0036365C"/>
    <w:rsid w:val="003642D7"/>
    <w:rsid w:val="00364764"/>
    <w:rsid w:val="003647F2"/>
    <w:rsid w:val="00364CDC"/>
    <w:rsid w:val="00364E8D"/>
    <w:rsid w:val="00365860"/>
    <w:rsid w:val="00365E36"/>
    <w:rsid w:val="00366252"/>
    <w:rsid w:val="003667A0"/>
    <w:rsid w:val="003668C1"/>
    <w:rsid w:val="00366CB8"/>
    <w:rsid w:val="00370A8B"/>
    <w:rsid w:val="00370BCA"/>
    <w:rsid w:val="00370BD8"/>
    <w:rsid w:val="003715B0"/>
    <w:rsid w:val="00371EAF"/>
    <w:rsid w:val="00371F99"/>
    <w:rsid w:val="00372019"/>
    <w:rsid w:val="003727E4"/>
    <w:rsid w:val="0037474D"/>
    <w:rsid w:val="00374E82"/>
    <w:rsid w:val="00376A93"/>
    <w:rsid w:val="00376EA2"/>
    <w:rsid w:val="00377A83"/>
    <w:rsid w:val="00377CE8"/>
    <w:rsid w:val="00378EC7"/>
    <w:rsid w:val="0038027C"/>
    <w:rsid w:val="00380580"/>
    <w:rsid w:val="0038070E"/>
    <w:rsid w:val="00380821"/>
    <w:rsid w:val="00381DF2"/>
    <w:rsid w:val="00381F60"/>
    <w:rsid w:val="00381FC2"/>
    <w:rsid w:val="0038236E"/>
    <w:rsid w:val="003825B6"/>
    <w:rsid w:val="00382CBD"/>
    <w:rsid w:val="00383FD5"/>
    <w:rsid w:val="003841F1"/>
    <w:rsid w:val="00384874"/>
    <w:rsid w:val="00384E20"/>
    <w:rsid w:val="0038504D"/>
    <w:rsid w:val="00385735"/>
    <w:rsid w:val="003860B1"/>
    <w:rsid w:val="0038649F"/>
    <w:rsid w:val="00386BCB"/>
    <w:rsid w:val="00387BEB"/>
    <w:rsid w:val="0038E415"/>
    <w:rsid w:val="003904DE"/>
    <w:rsid w:val="0039083E"/>
    <w:rsid w:val="0039088D"/>
    <w:rsid w:val="00391738"/>
    <w:rsid w:val="00391BF3"/>
    <w:rsid w:val="00392B8A"/>
    <w:rsid w:val="00392EB8"/>
    <w:rsid w:val="00392F9A"/>
    <w:rsid w:val="00393248"/>
    <w:rsid w:val="00393564"/>
    <w:rsid w:val="003940FE"/>
    <w:rsid w:val="00394953"/>
    <w:rsid w:val="00394ACC"/>
    <w:rsid w:val="00394DE3"/>
    <w:rsid w:val="00395409"/>
    <w:rsid w:val="00395FBF"/>
    <w:rsid w:val="0039669C"/>
    <w:rsid w:val="00397938"/>
    <w:rsid w:val="003A01B1"/>
    <w:rsid w:val="003A0774"/>
    <w:rsid w:val="003A085F"/>
    <w:rsid w:val="003A091C"/>
    <w:rsid w:val="003A0B1B"/>
    <w:rsid w:val="003A0BC6"/>
    <w:rsid w:val="003A1795"/>
    <w:rsid w:val="003A1AF8"/>
    <w:rsid w:val="003A30B6"/>
    <w:rsid w:val="003A3157"/>
    <w:rsid w:val="003A3CF3"/>
    <w:rsid w:val="003A4A78"/>
    <w:rsid w:val="003A5008"/>
    <w:rsid w:val="003A5038"/>
    <w:rsid w:val="003A50AE"/>
    <w:rsid w:val="003A55F7"/>
    <w:rsid w:val="003A5CB0"/>
    <w:rsid w:val="003A5DE7"/>
    <w:rsid w:val="003A6902"/>
    <w:rsid w:val="003A6C2D"/>
    <w:rsid w:val="003A6D87"/>
    <w:rsid w:val="003A6E48"/>
    <w:rsid w:val="003A7DAB"/>
    <w:rsid w:val="003B0AD3"/>
    <w:rsid w:val="003B112A"/>
    <w:rsid w:val="003B19EF"/>
    <w:rsid w:val="003B1C79"/>
    <w:rsid w:val="003B1DBD"/>
    <w:rsid w:val="003B24B8"/>
    <w:rsid w:val="003B29D5"/>
    <w:rsid w:val="003B2A63"/>
    <w:rsid w:val="003B2B57"/>
    <w:rsid w:val="003B33C6"/>
    <w:rsid w:val="003B4995"/>
    <w:rsid w:val="003B4A65"/>
    <w:rsid w:val="003B5C1B"/>
    <w:rsid w:val="003B5D7D"/>
    <w:rsid w:val="003B642F"/>
    <w:rsid w:val="003B69FE"/>
    <w:rsid w:val="003B7204"/>
    <w:rsid w:val="003B7940"/>
    <w:rsid w:val="003C0125"/>
    <w:rsid w:val="003C15C7"/>
    <w:rsid w:val="003C17FE"/>
    <w:rsid w:val="003C1816"/>
    <w:rsid w:val="003C2E52"/>
    <w:rsid w:val="003C4421"/>
    <w:rsid w:val="003C51AA"/>
    <w:rsid w:val="003C58E4"/>
    <w:rsid w:val="003C5B61"/>
    <w:rsid w:val="003C6884"/>
    <w:rsid w:val="003C6DE2"/>
    <w:rsid w:val="003C6FB3"/>
    <w:rsid w:val="003C7207"/>
    <w:rsid w:val="003C722F"/>
    <w:rsid w:val="003C7CCE"/>
    <w:rsid w:val="003D08E5"/>
    <w:rsid w:val="003D091F"/>
    <w:rsid w:val="003D0A1E"/>
    <w:rsid w:val="003D16A6"/>
    <w:rsid w:val="003D17C3"/>
    <w:rsid w:val="003D1EF6"/>
    <w:rsid w:val="003D2625"/>
    <w:rsid w:val="003D2878"/>
    <w:rsid w:val="003D2D4B"/>
    <w:rsid w:val="003D39D7"/>
    <w:rsid w:val="003D41D5"/>
    <w:rsid w:val="003D4557"/>
    <w:rsid w:val="003D46A4"/>
    <w:rsid w:val="003D4CBF"/>
    <w:rsid w:val="003D519C"/>
    <w:rsid w:val="003D5AFD"/>
    <w:rsid w:val="003D5BD9"/>
    <w:rsid w:val="003D6CA2"/>
    <w:rsid w:val="003D6F00"/>
    <w:rsid w:val="003D70ED"/>
    <w:rsid w:val="003D7151"/>
    <w:rsid w:val="003D7C54"/>
    <w:rsid w:val="003D7FB4"/>
    <w:rsid w:val="003E0292"/>
    <w:rsid w:val="003E037D"/>
    <w:rsid w:val="003E0382"/>
    <w:rsid w:val="003E068F"/>
    <w:rsid w:val="003E07AB"/>
    <w:rsid w:val="003E10A7"/>
    <w:rsid w:val="003E17DC"/>
    <w:rsid w:val="003E1831"/>
    <w:rsid w:val="003E2616"/>
    <w:rsid w:val="003E284A"/>
    <w:rsid w:val="003E3266"/>
    <w:rsid w:val="003E3F4C"/>
    <w:rsid w:val="003E63D3"/>
    <w:rsid w:val="003E7A0E"/>
    <w:rsid w:val="003F02F5"/>
    <w:rsid w:val="003F0D2E"/>
    <w:rsid w:val="003F2A7A"/>
    <w:rsid w:val="003F2AD7"/>
    <w:rsid w:val="003F32B9"/>
    <w:rsid w:val="003F3874"/>
    <w:rsid w:val="003F46B2"/>
    <w:rsid w:val="003F5278"/>
    <w:rsid w:val="003F540D"/>
    <w:rsid w:val="003F5966"/>
    <w:rsid w:val="003F5D2C"/>
    <w:rsid w:val="003F6369"/>
    <w:rsid w:val="003F6483"/>
    <w:rsid w:val="003F726F"/>
    <w:rsid w:val="0040092F"/>
    <w:rsid w:val="0040104E"/>
    <w:rsid w:val="00401874"/>
    <w:rsid w:val="00401BE8"/>
    <w:rsid w:val="00401CF4"/>
    <w:rsid w:val="00401E7B"/>
    <w:rsid w:val="00403AFA"/>
    <w:rsid w:val="00403EA9"/>
    <w:rsid w:val="00403F29"/>
    <w:rsid w:val="00404647"/>
    <w:rsid w:val="004049C6"/>
    <w:rsid w:val="00404ACE"/>
    <w:rsid w:val="00405769"/>
    <w:rsid w:val="0040641C"/>
    <w:rsid w:val="0040671E"/>
    <w:rsid w:val="00407158"/>
    <w:rsid w:val="004076BC"/>
    <w:rsid w:val="0040798B"/>
    <w:rsid w:val="00407CFC"/>
    <w:rsid w:val="00410485"/>
    <w:rsid w:val="004108EF"/>
    <w:rsid w:val="00410CD8"/>
    <w:rsid w:val="00411470"/>
    <w:rsid w:val="004119AC"/>
    <w:rsid w:val="00412056"/>
    <w:rsid w:val="0041213E"/>
    <w:rsid w:val="00412438"/>
    <w:rsid w:val="00412F0C"/>
    <w:rsid w:val="004137CE"/>
    <w:rsid w:val="00413F83"/>
    <w:rsid w:val="00414329"/>
    <w:rsid w:val="00415025"/>
    <w:rsid w:val="00416BCE"/>
    <w:rsid w:val="00416DE6"/>
    <w:rsid w:val="00417D34"/>
    <w:rsid w:val="004208A4"/>
    <w:rsid w:val="00420DE6"/>
    <w:rsid w:val="004223FA"/>
    <w:rsid w:val="00422D5C"/>
    <w:rsid w:val="00423013"/>
    <w:rsid w:val="00423047"/>
    <w:rsid w:val="0042375E"/>
    <w:rsid w:val="00425092"/>
    <w:rsid w:val="0042582E"/>
    <w:rsid w:val="0042710C"/>
    <w:rsid w:val="00427A21"/>
    <w:rsid w:val="00430F6B"/>
    <w:rsid w:val="004313BE"/>
    <w:rsid w:val="00431AD9"/>
    <w:rsid w:val="00431C1C"/>
    <w:rsid w:val="00431E97"/>
    <w:rsid w:val="004322AA"/>
    <w:rsid w:val="0043262B"/>
    <w:rsid w:val="0043285F"/>
    <w:rsid w:val="00432918"/>
    <w:rsid w:val="00432A7F"/>
    <w:rsid w:val="00432E27"/>
    <w:rsid w:val="0043302B"/>
    <w:rsid w:val="00433A5D"/>
    <w:rsid w:val="00433D13"/>
    <w:rsid w:val="00434F84"/>
    <w:rsid w:val="00435FEA"/>
    <w:rsid w:val="00437A54"/>
    <w:rsid w:val="00437B5A"/>
    <w:rsid w:val="004405C8"/>
    <w:rsid w:val="00440DD9"/>
    <w:rsid w:val="00441080"/>
    <w:rsid w:val="00441828"/>
    <w:rsid w:val="00441B8E"/>
    <w:rsid w:val="00443F42"/>
    <w:rsid w:val="004440A8"/>
    <w:rsid w:val="004447B5"/>
    <w:rsid w:val="00444C84"/>
    <w:rsid w:val="004460F5"/>
    <w:rsid w:val="00446C74"/>
    <w:rsid w:val="00447354"/>
    <w:rsid w:val="0044742C"/>
    <w:rsid w:val="0044745E"/>
    <w:rsid w:val="00447757"/>
    <w:rsid w:val="00447D9E"/>
    <w:rsid w:val="004506BC"/>
    <w:rsid w:val="00450DCA"/>
    <w:rsid w:val="004513FA"/>
    <w:rsid w:val="0045241A"/>
    <w:rsid w:val="004525CC"/>
    <w:rsid w:val="004525D5"/>
    <w:rsid w:val="00452F61"/>
    <w:rsid w:val="004553CF"/>
    <w:rsid w:val="004556BF"/>
    <w:rsid w:val="00455820"/>
    <w:rsid w:val="004565FD"/>
    <w:rsid w:val="004568B8"/>
    <w:rsid w:val="00456C0B"/>
    <w:rsid w:val="00460A96"/>
    <w:rsid w:val="004622A4"/>
    <w:rsid w:val="00462307"/>
    <w:rsid w:val="00462F03"/>
    <w:rsid w:val="00463347"/>
    <w:rsid w:val="004644A1"/>
    <w:rsid w:val="00464795"/>
    <w:rsid w:val="00464AA3"/>
    <w:rsid w:val="00465392"/>
    <w:rsid w:val="00465616"/>
    <w:rsid w:val="00465F6F"/>
    <w:rsid w:val="00466050"/>
    <w:rsid w:val="004661C8"/>
    <w:rsid w:val="00466C47"/>
    <w:rsid w:val="00466CC1"/>
    <w:rsid w:val="00470B99"/>
    <w:rsid w:val="00471C19"/>
    <w:rsid w:val="0047228D"/>
    <w:rsid w:val="0047301A"/>
    <w:rsid w:val="004733A3"/>
    <w:rsid w:val="00473483"/>
    <w:rsid w:val="00475465"/>
    <w:rsid w:val="004756A6"/>
    <w:rsid w:val="00475A86"/>
    <w:rsid w:val="004768DF"/>
    <w:rsid w:val="004804B2"/>
    <w:rsid w:val="004807E9"/>
    <w:rsid w:val="00480DAB"/>
    <w:rsid w:val="00481BE0"/>
    <w:rsid w:val="00481C73"/>
    <w:rsid w:val="004850E3"/>
    <w:rsid w:val="00485DA1"/>
    <w:rsid w:val="0048644A"/>
    <w:rsid w:val="00486CA5"/>
    <w:rsid w:val="00486DF2"/>
    <w:rsid w:val="0048741E"/>
    <w:rsid w:val="00487964"/>
    <w:rsid w:val="00487C1A"/>
    <w:rsid w:val="0049085A"/>
    <w:rsid w:val="00490E8C"/>
    <w:rsid w:val="00491861"/>
    <w:rsid w:val="00491DF0"/>
    <w:rsid w:val="004925E4"/>
    <w:rsid w:val="00493F9A"/>
    <w:rsid w:val="004944E5"/>
    <w:rsid w:val="00494843"/>
    <w:rsid w:val="00495139"/>
    <w:rsid w:val="004955BA"/>
    <w:rsid w:val="0049572F"/>
    <w:rsid w:val="00495DE8"/>
    <w:rsid w:val="0049613F"/>
    <w:rsid w:val="00496332"/>
    <w:rsid w:val="004967A5"/>
    <w:rsid w:val="00496A96"/>
    <w:rsid w:val="00497803"/>
    <w:rsid w:val="004A1A4F"/>
    <w:rsid w:val="004A288D"/>
    <w:rsid w:val="004A347E"/>
    <w:rsid w:val="004A3ED6"/>
    <w:rsid w:val="004A3F75"/>
    <w:rsid w:val="004A47D3"/>
    <w:rsid w:val="004A4A27"/>
    <w:rsid w:val="004A4BEC"/>
    <w:rsid w:val="004A4CE2"/>
    <w:rsid w:val="004A592E"/>
    <w:rsid w:val="004A5CD2"/>
    <w:rsid w:val="004A61AF"/>
    <w:rsid w:val="004A64A8"/>
    <w:rsid w:val="004A665F"/>
    <w:rsid w:val="004A71EF"/>
    <w:rsid w:val="004A7C6F"/>
    <w:rsid w:val="004B0566"/>
    <w:rsid w:val="004B0925"/>
    <w:rsid w:val="004B0D49"/>
    <w:rsid w:val="004B2872"/>
    <w:rsid w:val="004B2C64"/>
    <w:rsid w:val="004B301D"/>
    <w:rsid w:val="004B3623"/>
    <w:rsid w:val="004B3E24"/>
    <w:rsid w:val="004B420A"/>
    <w:rsid w:val="004B4716"/>
    <w:rsid w:val="004B4AB7"/>
    <w:rsid w:val="004B540E"/>
    <w:rsid w:val="004B5DBC"/>
    <w:rsid w:val="004B5F4F"/>
    <w:rsid w:val="004B6762"/>
    <w:rsid w:val="004B7359"/>
    <w:rsid w:val="004B73A5"/>
    <w:rsid w:val="004B73AB"/>
    <w:rsid w:val="004C137D"/>
    <w:rsid w:val="004C18BB"/>
    <w:rsid w:val="004C1E71"/>
    <w:rsid w:val="004C2098"/>
    <w:rsid w:val="004C2884"/>
    <w:rsid w:val="004C29A8"/>
    <w:rsid w:val="004C2A2B"/>
    <w:rsid w:val="004C38FB"/>
    <w:rsid w:val="004C3AD9"/>
    <w:rsid w:val="004C40B3"/>
    <w:rsid w:val="004C4141"/>
    <w:rsid w:val="004C41F3"/>
    <w:rsid w:val="004C508A"/>
    <w:rsid w:val="004C55AA"/>
    <w:rsid w:val="004C5D85"/>
    <w:rsid w:val="004C6385"/>
    <w:rsid w:val="004C7C27"/>
    <w:rsid w:val="004D0355"/>
    <w:rsid w:val="004D0676"/>
    <w:rsid w:val="004D087F"/>
    <w:rsid w:val="004D0EA2"/>
    <w:rsid w:val="004D179F"/>
    <w:rsid w:val="004D1A2C"/>
    <w:rsid w:val="004D1C04"/>
    <w:rsid w:val="004D2A3F"/>
    <w:rsid w:val="004D3E7D"/>
    <w:rsid w:val="004D4543"/>
    <w:rsid w:val="004D4CD4"/>
    <w:rsid w:val="004D5ACD"/>
    <w:rsid w:val="004D5E55"/>
    <w:rsid w:val="004D5FE9"/>
    <w:rsid w:val="004D688D"/>
    <w:rsid w:val="004D787D"/>
    <w:rsid w:val="004E017C"/>
    <w:rsid w:val="004E11A3"/>
    <w:rsid w:val="004E3F59"/>
    <w:rsid w:val="004E43CC"/>
    <w:rsid w:val="004E44DF"/>
    <w:rsid w:val="004E539D"/>
    <w:rsid w:val="004E5752"/>
    <w:rsid w:val="004E59CF"/>
    <w:rsid w:val="004E751C"/>
    <w:rsid w:val="004E75F6"/>
    <w:rsid w:val="004F0B7B"/>
    <w:rsid w:val="004F0B85"/>
    <w:rsid w:val="004F1B47"/>
    <w:rsid w:val="004F35FD"/>
    <w:rsid w:val="004F36FC"/>
    <w:rsid w:val="004F4471"/>
    <w:rsid w:val="004F4506"/>
    <w:rsid w:val="004F5439"/>
    <w:rsid w:val="004F5BD8"/>
    <w:rsid w:val="004F62CC"/>
    <w:rsid w:val="004F63CB"/>
    <w:rsid w:val="004F641C"/>
    <w:rsid w:val="004F7125"/>
    <w:rsid w:val="004F7523"/>
    <w:rsid w:val="004F7F7E"/>
    <w:rsid w:val="0050005D"/>
    <w:rsid w:val="005008AF"/>
    <w:rsid w:val="0050116D"/>
    <w:rsid w:val="00501335"/>
    <w:rsid w:val="005019C0"/>
    <w:rsid w:val="00502078"/>
    <w:rsid w:val="00502EB0"/>
    <w:rsid w:val="005033C6"/>
    <w:rsid w:val="00504A6A"/>
    <w:rsid w:val="00504AF1"/>
    <w:rsid w:val="00505AFE"/>
    <w:rsid w:val="00505D99"/>
    <w:rsid w:val="00506133"/>
    <w:rsid w:val="0050650A"/>
    <w:rsid w:val="005077C6"/>
    <w:rsid w:val="005101E4"/>
    <w:rsid w:val="00510485"/>
    <w:rsid w:val="005105A4"/>
    <w:rsid w:val="0051145C"/>
    <w:rsid w:val="005119D4"/>
    <w:rsid w:val="005125F9"/>
    <w:rsid w:val="00512FFC"/>
    <w:rsid w:val="00514C74"/>
    <w:rsid w:val="00514D87"/>
    <w:rsid w:val="00516EFA"/>
    <w:rsid w:val="00517D21"/>
    <w:rsid w:val="00520092"/>
    <w:rsid w:val="00520C68"/>
    <w:rsid w:val="005214D8"/>
    <w:rsid w:val="005216E0"/>
    <w:rsid w:val="00521874"/>
    <w:rsid w:val="00521A69"/>
    <w:rsid w:val="00522680"/>
    <w:rsid w:val="00522C1E"/>
    <w:rsid w:val="00522D2E"/>
    <w:rsid w:val="0052355A"/>
    <w:rsid w:val="00525A45"/>
    <w:rsid w:val="005263F3"/>
    <w:rsid w:val="00526A73"/>
    <w:rsid w:val="00530150"/>
    <w:rsid w:val="00530433"/>
    <w:rsid w:val="005307D0"/>
    <w:rsid w:val="00530884"/>
    <w:rsid w:val="00532A5E"/>
    <w:rsid w:val="00532A90"/>
    <w:rsid w:val="0053335D"/>
    <w:rsid w:val="00533D7C"/>
    <w:rsid w:val="00533DA9"/>
    <w:rsid w:val="00536317"/>
    <w:rsid w:val="00536E1B"/>
    <w:rsid w:val="00537DD0"/>
    <w:rsid w:val="00537E42"/>
    <w:rsid w:val="00540716"/>
    <w:rsid w:val="00541F9B"/>
    <w:rsid w:val="0054230D"/>
    <w:rsid w:val="00542D44"/>
    <w:rsid w:val="00542E7F"/>
    <w:rsid w:val="005431F2"/>
    <w:rsid w:val="00543665"/>
    <w:rsid w:val="00543F10"/>
    <w:rsid w:val="0054526E"/>
    <w:rsid w:val="005457A7"/>
    <w:rsid w:val="005457E1"/>
    <w:rsid w:val="005458E0"/>
    <w:rsid w:val="00545C7E"/>
    <w:rsid w:val="005460FA"/>
    <w:rsid w:val="005465B5"/>
    <w:rsid w:val="00547A19"/>
    <w:rsid w:val="00547A61"/>
    <w:rsid w:val="005500D5"/>
    <w:rsid w:val="005508FF"/>
    <w:rsid w:val="00550CE9"/>
    <w:rsid w:val="00552332"/>
    <w:rsid w:val="00552A5D"/>
    <w:rsid w:val="005540F0"/>
    <w:rsid w:val="005542E8"/>
    <w:rsid w:val="00554779"/>
    <w:rsid w:val="005547B2"/>
    <w:rsid w:val="0055484B"/>
    <w:rsid w:val="00554DA0"/>
    <w:rsid w:val="005550AA"/>
    <w:rsid w:val="005557DB"/>
    <w:rsid w:val="00555C5A"/>
    <w:rsid w:val="005562A9"/>
    <w:rsid w:val="0055709B"/>
    <w:rsid w:val="00557981"/>
    <w:rsid w:val="00557C93"/>
    <w:rsid w:val="005602C2"/>
    <w:rsid w:val="00560555"/>
    <w:rsid w:val="00560702"/>
    <w:rsid w:val="00560A22"/>
    <w:rsid w:val="0056110C"/>
    <w:rsid w:val="00561CA2"/>
    <w:rsid w:val="00562B7C"/>
    <w:rsid w:val="0056345D"/>
    <w:rsid w:val="005645FA"/>
    <w:rsid w:val="005653A8"/>
    <w:rsid w:val="0056563B"/>
    <w:rsid w:val="00565D24"/>
    <w:rsid w:val="005661CB"/>
    <w:rsid w:val="00566266"/>
    <w:rsid w:val="005665C0"/>
    <w:rsid w:val="00566A90"/>
    <w:rsid w:val="00566B63"/>
    <w:rsid w:val="0056702C"/>
    <w:rsid w:val="0056730B"/>
    <w:rsid w:val="005708C0"/>
    <w:rsid w:val="00570A36"/>
    <w:rsid w:val="00570ED4"/>
    <w:rsid w:val="00571153"/>
    <w:rsid w:val="005712CB"/>
    <w:rsid w:val="00571827"/>
    <w:rsid w:val="00571A0A"/>
    <w:rsid w:val="0057339F"/>
    <w:rsid w:val="005739F4"/>
    <w:rsid w:val="00573B60"/>
    <w:rsid w:val="00573BCB"/>
    <w:rsid w:val="00573DAA"/>
    <w:rsid w:val="00575067"/>
    <w:rsid w:val="00575509"/>
    <w:rsid w:val="00575BC4"/>
    <w:rsid w:val="00575D02"/>
    <w:rsid w:val="00576A5A"/>
    <w:rsid w:val="0057732C"/>
    <w:rsid w:val="0057733E"/>
    <w:rsid w:val="005774EF"/>
    <w:rsid w:val="005776C6"/>
    <w:rsid w:val="0058004F"/>
    <w:rsid w:val="0058099F"/>
    <w:rsid w:val="00580C22"/>
    <w:rsid w:val="005820CF"/>
    <w:rsid w:val="005824A4"/>
    <w:rsid w:val="00582907"/>
    <w:rsid w:val="0058315D"/>
    <w:rsid w:val="00583768"/>
    <w:rsid w:val="00583885"/>
    <w:rsid w:val="005841B6"/>
    <w:rsid w:val="00584CF8"/>
    <w:rsid w:val="005850D9"/>
    <w:rsid w:val="00586055"/>
    <w:rsid w:val="00586DAD"/>
    <w:rsid w:val="00586EE9"/>
    <w:rsid w:val="00587923"/>
    <w:rsid w:val="00590362"/>
    <w:rsid w:val="00590733"/>
    <w:rsid w:val="005911BA"/>
    <w:rsid w:val="00591CAC"/>
    <w:rsid w:val="00592EF8"/>
    <w:rsid w:val="00593F76"/>
    <w:rsid w:val="00594ECB"/>
    <w:rsid w:val="005953D1"/>
    <w:rsid w:val="005959F5"/>
    <w:rsid w:val="00596366"/>
    <w:rsid w:val="005966E8"/>
    <w:rsid w:val="00596A04"/>
    <w:rsid w:val="00597F29"/>
    <w:rsid w:val="005A003A"/>
    <w:rsid w:val="005A03D8"/>
    <w:rsid w:val="005A04F5"/>
    <w:rsid w:val="005A0672"/>
    <w:rsid w:val="005A11DF"/>
    <w:rsid w:val="005A129E"/>
    <w:rsid w:val="005A1303"/>
    <w:rsid w:val="005A1B5F"/>
    <w:rsid w:val="005A253B"/>
    <w:rsid w:val="005A2607"/>
    <w:rsid w:val="005A2BB3"/>
    <w:rsid w:val="005A3265"/>
    <w:rsid w:val="005A34C8"/>
    <w:rsid w:val="005A447C"/>
    <w:rsid w:val="005A4649"/>
    <w:rsid w:val="005A480F"/>
    <w:rsid w:val="005A4A84"/>
    <w:rsid w:val="005A4BEA"/>
    <w:rsid w:val="005A54C4"/>
    <w:rsid w:val="005A54F9"/>
    <w:rsid w:val="005A55C3"/>
    <w:rsid w:val="005A5A51"/>
    <w:rsid w:val="005A5ED2"/>
    <w:rsid w:val="005A6B57"/>
    <w:rsid w:val="005A7611"/>
    <w:rsid w:val="005B149E"/>
    <w:rsid w:val="005B1DE3"/>
    <w:rsid w:val="005B203F"/>
    <w:rsid w:val="005B356A"/>
    <w:rsid w:val="005B39EA"/>
    <w:rsid w:val="005B3BCE"/>
    <w:rsid w:val="005B429F"/>
    <w:rsid w:val="005B6135"/>
    <w:rsid w:val="005B6F0E"/>
    <w:rsid w:val="005B6F47"/>
    <w:rsid w:val="005B7B0E"/>
    <w:rsid w:val="005B7F97"/>
    <w:rsid w:val="005C0004"/>
    <w:rsid w:val="005C0244"/>
    <w:rsid w:val="005C0463"/>
    <w:rsid w:val="005C0A07"/>
    <w:rsid w:val="005C14FC"/>
    <w:rsid w:val="005C1F1D"/>
    <w:rsid w:val="005C21A8"/>
    <w:rsid w:val="005C2F37"/>
    <w:rsid w:val="005C2FE8"/>
    <w:rsid w:val="005C3120"/>
    <w:rsid w:val="005C3184"/>
    <w:rsid w:val="005C3C8A"/>
    <w:rsid w:val="005C49D3"/>
    <w:rsid w:val="005C4C70"/>
    <w:rsid w:val="005C4C95"/>
    <w:rsid w:val="005C6667"/>
    <w:rsid w:val="005C6E78"/>
    <w:rsid w:val="005C6FB5"/>
    <w:rsid w:val="005C7FD6"/>
    <w:rsid w:val="005D06D4"/>
    <w:rsid w:val="005D1112"/>
    <w:rsid w:val="005D16A1"/>
    <w:rsid w:val="005D3AB7"/>
    <w:rsid w:val="005D3DC1"/>
    <w:rsid w:val="005D3F92"/>
    <w:rsid w:val="005D45A4"/>
    <w:rsid w:val="005D4661"/>
    <w:rsid w:val="005D47F6"/>
    <w:rsid w:val="005D4FF4"/>
    <w:rsid w:val="005D5054"/>
    <w:rsid w:val="005D5790"/>
    <w:rsid w:val="005D5D73"/>
    <w:rsid w:val="005D5FBC"/>
    <w:rsid w:val="005D6612"/>
    <w:rsid w:val="005D7362"/>
    <w:rsid w:val="005D7462"/>
    <w:rsid w:val="005E0F34"/>
    <w:rsid w:val="005E18AA"/>
    <w:rsid w:val="005E1D05"/>
    <w:rsid w:val="005E2493"/>
    <w:rsid w:val="005E2630"/>
    <w:rsid w:val="005E2768"/>
    <w:rsid w:val="005E2826"/>
    <w:rsid w:val="005E28F2"/>
    <w:rsid w:val="005E3427"/>
    <w:rsid w:val="005E3705"/>
    <w:rsid w:val="005E3BEA"/>
    <w:rsid w:val="005E47F3"/>
    <w:rsid w:val="005E4A41"/>
    <w:rsid w:val="005E50EB"/>
    <w:rsid w:val="005E5539"/>
    <w:rsid w:val="005E669A"/>
    <w:rsid w:val="005E74EF"/>
    <w:rsid w:val="005E7B50"/>
    <w:rsid w:val="005F0836"/>
    <w:rsid w:val="005F08DB"/>
    <w:rsid w:val="005F22A0"/>
    <w:rsid w:val="005F25EF"/>
    <w:rsid w:val="005F2A88"/>
    <w:rsid w:val="005F2C47"/>
    <w:rsid w:val="005F3DD2"/>
    <w:rsid w:val="005F4551"/>
    <w:rsid w:val="005F481B"/>
    <w:rsid w:val="005F4ABD"/>
    <w:rsid w:val="005F4C86"/>
    <w:rsid w:val="005F538A"/>
    <w:rsid w:val="005F53EC"/>
    <w:rsid w:val="005F586A"/>
    <w:rsid w:val="005F58CC"/>
    <w:rsid w:val="005F72EB"/>
    <w:rsid w:val="005F73CD"/>
    <w:rsid w:val="005F780A"/>
    <w:rsid w:val="005F7980"/>
    <w:rsid w:val="005F7E28"/>
    <w:rsid w:val="006000AA"/>
    <w:rsid w:val="00600828"/>
    <w:rsid w:val="00600A1E"/>
    <w:rsid w:val="00601112"/>
    <w:rsid w:val="006011D9"/>
    <w:rsid w:val="00601BC1"/>
    <w:rsid w:val="00601C20"/>
    <w:rsid w:val="0060266F"/>
    <w:rsid w:val="00602AD5"/>
    <w:rsid w:val="00603105"/>
    <w:rsid w:val="00603452"/>
    <w:rsid w:val="00603A82"/>
    <w:rsid w:val="00603C55"/>
    <w:rsid w:val="006045F2"/>
    <w:rsid w:val="006047C8"/>
    <w:rsid w:val="00604FD5"/>
    <w:rsid w:val="00605485"/>
    <w:rsid w:val="006063E0"/>
    <w:rsid w:val="00606C9E"/>
    <w:rsid w:val="00606DEE"/>
    <w:rsid w:val="00606F1A"/>
    <w:rsid w:val="006101C1"/>
    <w:rsid w:val="006102BA"/>
    <w:rsid w:val="00611077"/>
    <w:rsid w:val="00611B10"/>
    <w:rsid w:val="00611D40"/>
    <w:rsid w:val="00612C65"/>
    <w:rsid w:val="0061335B"/>
    <w:rsid w:val="00613BA2"/>
    <w:rsid w:val="006141FF"/>
    <w:rsid w:val="00614E4B"/>
    <w:rsid w:val="006150A9"/>
    <w:rsid w:val="00615B1A"/>
    <w:rsid w:val="006162C9"/>
    <w:rsid w:val="00616901"/>
    <w:rsid w:val="006210EE"/>
    <w:rsid w:val="00621E48"/>
    <w:rsid w:val="006230BA"/>
    <w:rsid w:val="0062387C"/>
    <w:rsid w:val="006238CB"/>
    <w:rsid w:val="00623EA6"/>
    <w:rsid w:val="0062440B"/>
    <w:rsid w:val="00624429"/>
    <w:rsid w:val="006246B6"/>
    <w:rsid w:val="00624E45"/>
    <w:rsid w:val="006258E0"/>
    <w:rsid w:val="00625DB3"/>
    <w:rsid w:val="006264FD"/>
    <w:rsid w:val="006265AF"/>
    <w:rsid w:val="00626802"/>
    <w:rsid w:val="00627505"/>
    <w:rsid w:val="00627589"/>
    <w:rsid w:val="0063092E"/>
    <w:rsid w:val="006313F1"/>
    <w:rsid w:val="00631691"/>
    <w:rsid w:val="006319A8"/>
    <w:rsid w:val="00631BBC"/>
    <w:rsid w:val="00631D2B"/>
    <w:rsid w:val="00631D66"/>
    <w:rsid w:val="00632B48"/>
    <w:rsid w:val="00632D4B"/>
    <w:rsid w:val="006344EE"/>
    <w:rsid w:val="00634567"/>
    <w:rsid w:val="0063468F"/>
    <w:rsid w:val="00634A28"/>
    <w:rsid w:val="00634C53"/>
    <w:rsid w:val="00635498"/>
    <w:rsid w:val="0063563C"/>
    <w:rsid w:val="00635D40"/>
    <w:rsid w:val="0063634A"/>
    <w:rsid w:val="0063696B"/>
    <w:rsid w:val="006375A0"/>
    <w:rsid w:val="0063771B"/>
    <w:rsid w:val="00640A6F"/>
    <w:rsid w:val="00640D96"/>
    <w:rsid w:val="00641D26"/>
    <w:rsid w:val="00641F51"/>
    <w:rsid w:val="006420F3"/>
    <w:rsid w:val="0064223E"/>
    <w:rsid w:val="00644302"/>
    <w:rsid w:val="0064432B"/>
    <w:rsid w:val="00644387"/>
    <w:rsid w:val="006449CA"/>
    <w:rsid w:val="00645180"/>
    <w:rsid w:val="006455E0"/>
    <w:rsid w:val="0064661A"/>
    <w:rsid w:val="00647ED4"/>
    <w:rsid w:val="006506D0"/>
    <w:rsid w:val="00650739"/>
    <w:rsid w:val="00651727"/>
    <w:rsid w:val="006529FA"/>
    <w:rsid w:val="00652E4F"/>
    <w:rsid w:val="00653211"/>
    <w:rsid w:val="00653237"/>
    <w:rsid w:val="00654010"/>
    <w:rsid w:val="00654801"/>
    <w:rsid w:val="00654CBE"/>
    <w:rsid w:val="00655447"/>
    <w:rsid w:val="00655D56"/>
    <w:rsid w:val="00656342"/>
    <w:rsid w:val="0065695C"/>
    <w:rsid w:val="00657190"/>
    <w:rsid w:val="006602E7"/>
    <w:rsid w:val="00661E9E"/>
    <w:rsid w:val="00662D18"/>
    <w:rsid w:val="00662D96"/>
    <w:rsid w:val="00663845"/>
    <w:rsid w:val="00663A24"/>
    <w:rsid w:val="00664164"/>
    <w:rsid w:val="00664494"/>
    <w:rsid w:val="00664A24"/>
    <w:rsid w:val="00664D27"/>
    <w:rsid w:val="00664E0B"/>
    <w:rsid w:val="00666A7B"/>
    <w:rsid w:val="006673C0"/>
    <w:rsid w:val="0066777C"/>
    <w:rsid w:val="00667C68"/>
    <w:rsid w:val="00667E81"/>
    <w:rsid w:val="006712B2"/>
    <w:rsid w:val="0067135E"/>
    <w:rsid w:val="00672F90"/>
    <w:rsid w:val="006732B5"/>
    <w:rsid w:val="0067377C"/>
    <w:rsid w:val="006737C4"/>
    <w:rsid w:val="00673BF5"/>
    <w:rsid w:val="00674E84"/>
    <w:rsid w:val="00675084"/>
    <w:rsid w:val="0067541E"/>
    <w:rsid w:val="00675476"/>
    <w:rsid w:val="00675900"/>
    <w:rsid w:val="00677351"/>
    <w:rsid w:val="00677FA7"/>
    <w:rsid w:val="006806F4"/>
    <w:rsid w:val="0068148A"/>
    <w:rsid w:val="00681FEE"/>
    <w:rsid w:val="0068266F"/>
    <w:rsid w:val="0068329C"/>
    <w:rsid w:val="006836A6"/>
    <w:rsid w:val="00683B9E"/>
    <w:rsid w:val="00684010"/>
    <w:rsid w:val="0068477E"/>
    <w:rsid w:val="00685EA6"/>
    <w:rsid w:val="00686BEF"/>
    <w:rsid w:val="00686C01"/>
    <w:rsid w:val="00686EE7"/>
    <w:rsid w:val="0068716E"/>
    <w:rsid w:val="00687489"/>
    <w:rsid w:val="00687879"/>
    <w:rsid w:val="006879A7"/>
    <w:rsid w:val="00690387"/>
    <w:rsid w:val="006909C7"/>
    <w:rsid w:val="00690A99"/>
    <w:rsid w:val="00690E20"/>
    <w:rsid w:val="00693211"/>
    <w:rsid w:val="00693B4A"/>
    <w:rsid w:val="006940DE"/>
    <w:rsid w:val="006945C4"/>
    <w:rsid w:val="00695678"/>
    <w:rsid w:val="006956D8"/>
    <w:rsid w:val="00695737"/>
    <w:rsid w:val="00695ECC"/>
    <w:rsid w:val="00695F7D"/>
    <w:rsid w:val="006A00B1"/>
    <w:rsid w:val="006A04D6"/>
    <w:rsid w:val="006A0DD6"/>
    <w:rsid w:val="006A181D"/>
    <w:rsid w:val="006A1AD2"/>
    <w:rsid w:val="006A1C1B"/>
    <w:rsid w:val="006A21B1"/>
    <w:rsid w:val="006A2DC0"/>
    <w:rsid w:val="006A3665"/>
    <w:rsid w:val="006A3F53"/>
    <w:rsid w:val="006A5046"/>
    <w:rsid w:val="006A57D7"/>
    <w:rsid w:val="006A5A78"/>
    <w:rsid w:val="006A72E0"/>
    <w:rsid w:val="006A755E"/>
    <w:rsid w:val="006A7D90"/>
    <w:rsid w:val="006A7E9E"/>
    <w:rsid w:val="006B0312"/>
    <w:rsid w:val="006B07E0"/>
    <w:rsid w:val="006B096B"/>
    <w:rsid w:val="006B0E46"/>
    <w:rsid w:val="006B1BCC"/>
    <w:rsid w:val="006B231F"/>
    <w:rsid w:val="006B2687"/>
    <w:rsid w:val="006B2768"/>
    <w:rsid w:val="006B329B"/>
    <w:rsid w:val="006B3D1C"/>
    <w:rsid w:val="006B42F2"/>
    <w:rsid w:val="006B5441"/>
    <w:rsid w:val="006B64C2"/>
    <w:rsid w:val="006B74C0"/>
    <w:rsid w:val="006B74CE"/>
    <w:rsid w:val="006B74FF"/>
    <w:rsid w:val="006B7B58"/>
    <w:rsid w:val="006B7F1E"/>
    <w:rsid w:val="006C03CE"/>
    <w:rsid w:val="006C072B"/>
    <w:rsid w:val="006C0DE5"/>
    <w:rsid w:val="006C1A1C"/>
    <w:rsid w:val="006C240B"/>
    <w:rsid w:val="006C2F88"/>
    <w:rsid w:val="006C3E60"/>
    <w:rsid w:val="006C4293"/>
    <w:rsid w:val="006C442A"/>
    <w:rsid w:val="006C47FC"/>
    <w:rsid w:val="006C483C"/>
    <w:rsid w:val="006C51DB"/>
    <w:rsid w:val="006C559D"/>
    <w:rsid w:val="006C56A9"/>
    <w:rsid w:val="006C6D79"/>
    <w:rsid w:val="006C730B"/>
    <w:rsid w:val="006C7401"/>
    <w:rsid w:val="006C7B18"/>
    <w:rsid w:val="006D1551"/>
    <w:rsid w:val="006D218C"/>
    <w:rsid w:val="006D2264"/>
    <w:rsid w:val="006D3CAE"/>
    <w:rsid w:val="006D4616"/>
    <w:rsid w:val="006D52C0"/>
    <w:rsid w:val="006D52DD"/>
    <w:rsid w:val="006D6B9D"/>
    <w:rsid w:val="006D6EF7"/>
    <w:rsid w:val="006D7C7C"/>
    <w:rsid w:val="006D7FFA"/>
    <w:rsid w:val="006E02B8"/>
    <w:rsid w:val="006E2294"/>
    <w:rsid w:val="006E282B"/>
    <w:rsid w:val="006E2E6D"/>
    <w:rsid w:val="006E3152"/>
    <w:rsid w:val="006E38C7"/>
    <w:rsid w:val="006E615A"/>
    <w:rsid w:val="006E6338"/>
    <w:rsid w:val="006F00B0"/>
    <w:rsid w:val="006F01A6"/>
    <w:rsid w:val="006F05C2"/>
    <w:rsid w:val="006F2FE5"/>
    <w:rsid w:val="006F36FE"/>
    <w:rsid w:val="006F3EB1"/>
    <w:rsid w:val="006F462E"/>
    <w:rsid w:val="006F49F6"/>
    <w:rsid w:val="006F4D57"/>
    <w:rsid w:val="006F4DD7"/>
    <w:rsid w:val="006F4E20"/>
    <w:rsid w:val="006F52DD"/>
    <w:rsid w:val="006F52F1"/>
    <w:rsid w:val="006F5337"/>
    <w:rsid w:val="006F6321"/>
    <w:rsid w:val="006F6F21"/>
    <w:rsid w:val="006F71AF"/>
    <w:rsid w:val="006F73AF"/>
    <w:rsid w:val="006F7AB8"/>
    <w:rsid w:val="0070015F"/>
    <w:rsid w:val="007013D8"/>
    <w:rsid w:val="007026CB"/>
    <w:rsid w:val="00702A48"/>
    <w:rsid w:val="00703CBC"/>
    <w:rsid w:val="00703D14"/>
    <w:rsid w:val="00704901"/>
    <w:rsid w:val="00704D17"/>
    <w:rsid w:val="00705EE3"/>
    <w:rsid w:val="00705EFB"/>
    <w:rsid w:val="00706A85"/>
    <w:rsid w:val="00706DE3"/>
    <w:rsid w:val="00706FC5"/>
    <w:rsid w:val="0071049A"/>
    <w:rsid w:val="00710A60"/>
    <w:rsid w:val="00711245"/>
    <w:rsid w:val="00711871"/>
    <w:rsid w:val="00712161"/>
    <w:rsid w:val="007133B1"/>
    <w:rsid w:val="00713C0F"/>
    <w:rsid w:val="00713C7F"/>
    <w:rsid w:val="0071465C"/>
    <w:rsid w:val="00714EB2"/>
    <w:rsid w:val="0071515F"/>
    <w:rsid w:val="00715313"/>
    <w:rsid w:val="00716122"/>
    <w:rsid w:val="0071614F"/>
    <w:rsid w:val="00716192"/>
    <w:rsid w:val="00716202"/>
    <w:rsid w:val="007169B6"/>
    <w:rsid w:val="00716AD8"/>
    <w:rsid w:val="00716F55"/>
    <w:rsid w:val="007175FE"/>
    <w:rsid w:val="00717889"/>
    <w:rsid w:val="00717E4D"/>
    <w:rsid w:val="00717E86"/>
    <w:rsid w:val="007205D9"/>
    <w:rsid w:val="0072074B"/>
    <w:rsid w:val="00720CAE"/>
    <w:rsid w:val="007214F5"/>
    <w:rsid w:val="007229F1"/>
    <w:rsid w:val="00722F91"/>
    <w:rsid w:val="00723302"/>
    <w:rsid w:val="00723905"/>
    <w:rsid w:val="00723ABC"/>
    <w:rsid w:val="00724EB4"/>
    <w:rsid w:val="00725836"/>
    <w:rsid w:val="00726883"/>
    <w:rsid w:val="007306F5"/>
    <w:rsid w:val="00730A90"/>
    <w:rsid w:val="00731C77"/>
    <w:rsid w:val="00731F09"/>
    <w:rsid w:val="00732263"/>
    <w:rsid w:val="00732EAA"/>
    <w:rsid w:val="0073310E"/>
    <w:rsid w:val="00733F76"/>
    <w:rsid w:val="007349B8"/>
    <w:rsid w:val="007378ED"/>
    <w:rsid w:val="00737A79"/>
    <w:rsid w:val="00737C5F"/>
    <w:rsid w:val="0074116E"/>
    <w:rsid w:val="0074182D"/>
    <w:rsid w:val="00741ED0"/>
    <w:rsid w:val="007422DB"/>
    <w:rsid w:val="007446CB"/>
    <w:rsid w:val="00744C18"/>
    <w:rsid w:val="00744C38"/>
    <w:rsid w:val="00744FC8"/>
    <w:rsid w:val="0074527A"/>
    <w:rsid w:val="0074550E"/>
    <w:rsid w:val="0074556C"/>
    <w:rsid w:val="0074556D"/>
    <w:rsid w:val="00745B57"/>
    <w:rsid w:val="0074602E"/>
    <w:rsid w:val="00746A36"/>
    <w:rsid w:val="00746AAF"/>
    <w:rsid w:val="00746D9D"/>
    <w:rsid w:val="00747437"/>
    <w:rsid w:val="00747FE9"/>
    <w:rsid w:val="00750DCE"/>
    <w:rsid w:val="00752095"/>
    <w:rsid w:val="00752225"/>
    <w:rsid w:val="0075279F"/>
    <w:rsid w:val="00753400"/>
    <w:rsid w:val="00753C02"/>
    <w:rsid w:val="00754FC1"/>
    <w:rsid w:val="00755AA1"/>
    <w:rsid w:val="00755D45"/>
    <w:rsid w:val="007560E3"/>
    <w:rsid w:val="00756318"/>
    <w:rsid w:val="00756DFF"/>
    <w:rsid w:val="00756FF2"/>
    <w:rsid w:val="007574BC"/>
    <w:rsid w:val="007579BC"/>
    <w:rsid w:val="00757F62"/>
    <w:rsid w:val="00760C17"/>
    <w:rsid w:val="00761132"/>
    <w:rsid w:val="007618E8"/>
    <w:rsid w:val="00761AE8"/>
    <w:rsid w:val="00761E3A"/>
    <w:rsid w:val="007627F3"/>
    <w:rsid w:val="00762859"/>
    <w:rsid w:val="00762EE9"/>
    <w:rsid w:val="00763D1D"/>
    <w:rsid w:val="00764645"/>
    <w:rsid w:val="00764A10"/>
    <w:rsid w:val="00765334"/>
    <w:rsid w:val="00767241"/>
    <w:rsid w:val="00767CF4"/>
    <w:rsid w:val="00767DB6"/>
    <w:rsid w:val="00770746"/>
    <w:rsid w:val="00770899"/>
    <w:rsid w:val="00770D3A"/>
    <w:rsid w:val="00770E90"/>
    <w:rsid w:val="00771F09"/>
    <w:rsid w:val="007720A1"/>
    <w:rsid w:val="00772597"/>
    <w:rsid w:val="007731D9"/>
    <w:rsid w:val="00773AEC"/>
    <w:rsid w:val="00774145"/>
    <w:rsid w:val="00774DC7"/>
    <w:rsid w:val="00774E0A"/>
    <w:rsid w:val="00774F5E"/>
    <w:rsid w:val="0077610F"/>
    <w:rsid w:val="00776993"/>
    <w:rsid w:val="00776A1F"/>
    <w:rsid w:val="007778BE"/>
    <w:rsid w:val="007803C2"/>
    <w:rsid w:val="00780432"/>
    <w:rsid w:val="007813FC"/>
    <w:rsid w:val="00781C34"/>
    <w:rsid w:val="00781C51"/>
    <w:rsid w:val="00783382"/>
    <w:rsid w:val="00783975"/>
    <w:rsid w:val="0078481E"/>
    <w:rsid w:val="00785764"/>
    <w:rsid w:val="00785B06"/>
    <w:rsid w:val="00785BD0"/>
    <w:rsid w:val="00785D46"/>
    <w:rsid w:val="00785D81"/>
    <w:rsid w:val="00785D96"/>
    <w:rsid w:val="007862EB"/>
    <w:rsid w:val="007873D4"/>
    <w:rsid w:val="00787917"/>
    <w:rsid w:val="00790C13"/>
    <w:rsid w:val="007911DA"/>
    <w:rsid w:val="00791793"/>
    <w:rsid w:val="00792928"/>
    <w:rsid w:val="00792BCD"/>
    <w:rsid w:val="0079326B"/>
    <w:rsid w:val="007935FC"/>
    <w:rsid w:val="00793ACC"/>
    <w:rsid w:val="007947D9"/>
    <w:rsid w:val="0079578F"/>
    <w:rsid w:val="00797120"/>
    <w:rsid w:val="007972AA"/>
    <w:rsid w:val="00797762"/>
    <w:rsid w:val="00797B2D"/>
    <w:rsid w:val="00797CBA"/>
    <w:rsid w:val="00797CD5"/>
    <w:rsid w:val="007A12D8"/>
    <w:rsid w:val="007A197C"/>
    <w:rsid w:val="007A19D7"/>
    <w:rsid w:val="007A22B5"/>
    <w:rsid w:val="007A28B8"/>
    <w:rsid w:val="007A3D24"/>
    <w:rsid w:val="007A3FDA"/>
    <w:rsid w:val="007A4017"/>
    <w:rsid w:val="007A4BB6"/>
    <w:rsid w:val="007A4C3B"/>
    <w:rsid w:val="007A5963"/>
    <w:rsid w:val="007A7030"/>
    <w:rsid w:val="007A71A0"/>
    <w:rsid w:val="007B1142"/>
    <w:rsid w:val="007B170B"/>
    <w:rsid w:val="007B187C"/>
    <w:rsid w:val="007B1CC1"/>
    <w:rsid w:val="007B36F7"/>
    <w:rsid w:val="007B3B73"/>
    <w:rsid w:val="007B41CE"/>
    <w:rsid w:val="007B43E9"/>
    <w:rsid w:val="007B4956"/>
    <w:rsid w:val="007B4CCE"/>
    <w:rsid w:val="007B4D0C"/>
    <w:rsid w:val="007B5D39"/>
    <w:rsid w:val="007B697E"/>
    <w:rsid w:val="007B7060"/>
    <w:rsid w:val="007B7476"/>
    <w:rsid w:val="007C01F3"/>
    <w:rsid w:val="007C0607"/>
    <w:rsid w:val="007C0EBA"/>
    <w:rsid w:val="007C132B"/>
    <w:rsid w:val="007C1C1C"/>
    <w:rsid w:val="007C2985"/>
    <w:rsid w:val="007C29C1"/>
    <w:rsid w:val="007C345C"/>
    <w:rsid w:val="007C3570"/>
    <w:rsid w:val="007C3DF9"/>
    <w:rsid w:val="007C4917"/>
    <w:rsid w:val="007C4B39"/>
    <w:rsid w:val="007C4CEC"/>
    <w:rsid w:val="007C5062"/>
    <w:rsid w:val="007C514A"/>
    <w:rsid w:val="007C558F"/>
    <w:rsid w:val="007C7933"/>
    <w:rsid w:val="007D0409"/>
    <w:rsid w:val="007D0B1F"/>
    <w:rsid w:val="007D21F6"/>
    <w:rsid w:val="007D25B5"/>
    <w:rsid w:val="007D2C67"/>
    <w:rsid w:val="007D3066"/>
    <w:rsid w:val="007D3224"/>
    <w:rsid w:val="007D3920"/>
    <w:rsid w:val="007D3C37"/>
    <w:rsid w:val="007D464D"/>
    <w:rsid w:val="007D4A60"/>
    <w:rsid w:val="007D62EC"/>
    <w:rsid w:val="007E0327"/>
    <w:rsid w:val="007E0E3E"/>
    <w:rsid w:val="007E10D0"/>
    <w:rsid w:val="007E1976"/>
    <w:rsid w:val="007E2C80"/>
    <w:rsid w:val="007E380E"/>
    <w:rsid w:val="007E521E"/>
    <w:rsid w:val="007E5615"/>
    <w:rsid w:val="007E5635"/>
    <w:rsid w:val="007E6896"/>
    <w:rsid w:val="007F02B3"/>
    <w:rsid w:val="007F1BE4"/>
    <w:rsid w:val="007F2783"/>
    <w:rsid w:val="007F3202"/>
    <w:rsid w:val="007F4992"/>
    <w:rsid w:val="007F4DE5"/>
    <w:rsid w:val="007F4E64"/>
    <w:rsid w:val="007F5473"/>
    <w:rsid w:val="007F5E6D"/>
    <w:rsid w:val="007F60A8"/>
    <w:rsid w:val="007F6D71"/>
    <w:rsid w:val="007F6E6E"/>
    <w:rsid w:val="007F7F69"/>
    <w:rsid w:val="008004CD"/>
    <w:rsid w:val="00800C4B"/>
    <w:rsid w:val="00801313"/>
    <w:rsid w:val="00801471"/>
    <w:rsid w:val="008021DB"/>
    <w:rsid w:val="00802AF1"/>
    <w:rsid w:val="008038B9"/>
    <w:rsid w:val="00803AD6"/>
    <w:rsid w:val="0080435C"/>
    <w:rsid w:val="00804688"/>
    <w:rsid w:val="00804A0D"/>
    <w:rsid w:val="00804BD7"/>
    <w:rsid w:val="00804D5E"/>
    <w:rsid w:val="008052DB"/>
    <w:rsid w:val="00805512"/>
    <w:rsid w:val="00805CDC"/>
    <w:rsid w:val="008064B5"/>
    <w:rsid w:val="00806691"/>
    <w:rsid w:val="00807BBD"/>
    <w:rsid w:val="008105DA"/>
    <w:rsid w:val="0081117F"/>
    <w:rsid w:val="00812288"/>
    <w:rsid w:val="00812A30"/>
    <w:rsid w:val="00812E4D"/>
    <w:rsid w:val="00812EFA"/>
    <w:rsid w:val="00812FA8"/>
    <w:rsid w:val="00813705"/>
    <w:rsid w:val="00814701"/>
    <w:rsid w:val="00814E1E"/>
    <w:rsid w:val="00815068"/>
    <w:rsid w:val="00815144"/>
    <w:rsid w:val="008159F4"/>
    <w:rsid w:val="008165C2"/>
    <w:rsid w:val="008166BE"/>
    <w:rsid w:val="00816AAD"/>
    <w:rsid w:val="00816C5A"/>
    <w:rsid w:val="008228C6"/>
    <w:rsid w:val="00822BE0"/>
    <w:rsid w:val="00823CEC"/>
    <w:rsid w:val="00823D04"/>
    <w:rsid w:val="00824D51"/>
    <w:rsid w:val="008251B2"/>
    <w:rsid w:val="00825AF1"/>
    <w:rsid w:val="008262F6"/>
    <w:rsid w:val="00826440"/>
    <w:rsid w:val="00827895"/>
    <w:rsid w:val="00827D88"/>
    <w:rsid w:val="00827FED"/>
    <w:rsid w:val="00830034"/>
    <w:rsid w:val="00830CEA"/>
    <w:rsid w:val="00830F69"/>
    <w:rsid w:val="00831321"/>
    <w:rsid w:val="00831E70"/>
    <w:rsid w:val="00832108"/>
    <w:rsid w:val="00832C9D"/>
    <w:rsid w:val="0083393C"/>
    <w:rsid w:val="00833B95"/>
    <w:rsid w:val="00833E06"/>
    <w:rsid w:val="008343C1"/>
    <w:rsid w:val="0083477E"/>
    <w:rsid w:val="00834B17"/>
    <w:rsid w:val="00834C44"/>
    <w:rsid w:val="00835641"/>
    <w:rsid w:val="00835A29"/>
    <w:rsid w:val="00835BEF"/>
    <w:rsid w:val="00836583"/>
    <w:rsid w:val="00836861"/>
    <w:rsid w:val="0083724E"/>
    <w:rsid w:val="00837A83"/>
    <w:rsid w:val="00840820"/>
    <w:rsid w:val="00841DC2"/>
    <w:rsid w:val="00842D8E"/>
    <w:rsid w:val="0084416A"/>
    <w:rsid w:val="00845382"/>
    <w:rsid w:val="00846951"/>
    <w:rsid w:val="008469D5"/>
    <w:rsid w:val="00846D53"/>
    <w:rsid w:val="008470DD"/>
    <w:rsid w:val="008472AE"/>
    <w:rsid w:val="008476F5"/>
    <w:rsid w:val="008505A1"/>
    <w:rsid w:val="00850824"/>
    <w:rsid w:val="008523BB"/>
    <w:rsid w:val="008529B0"/>
    <w:rsid w:val="00852A33"/>
    <w:rsid w:val="00852FDE"/>
    <w:rsid w:val="0085306F"/>
    <w:rsid w:val="008532C4"/>
    <w:rsid w:val="00853909"/>
    <w:rsid w:val="008552B4"/>
    <w:rsid w:val="008557C1"/>
    <w:rsid w:val="0085694B"/>
    <w:rsid w:val="008579EA"/>
    <w:rsid w:val="00857D1D"/>
    <w:rsid w:val="0086045F"/>
    <w:rsid w:val="008606DE"/>
    <w:rsid w:val="008615D6"/>
    <w:rsid w:val="00862166"/>
    <w:rsid w:val="0086254B"/>
    <w:rsid w:val="00862617"/>
    <w:rsid w:val="00865567"/>
    <w:rsid w:val="00865756"/>
    <w:rsid w:val="008659B5"/>
    <w:rsid w:val="00866855"/>
    <w:rsid w:val="00866C8D"/>
    <w:rsid w:val="00866ED0"/>
    <w:rsid w:val="008673EB"/>
    <w:rsid w:val="00867573"/>
    <w:rsid w:val="00867C47"/>
    <w:rsid w:val="008715CF"/>
    <w:rsid w:val="0087174D"/>
    <w:rsid w:val="008722AB"/>
    <w:rsid w:val="008737F2"/>
    <w:rsid w:val="00874149"/>
    <w:rsid w:val="0087606D"/>
    <w:rsid w:val="00876619"/>
    <w:rsid w:val="00876C39"/>
    <w:rsid w:val="008774A7"/>
    <w:rsid w:val="00877FB6"/>
    <w:rsid w:val="00880676"/>
    <w:rsid w:val="0088098E"/>
    <w:rsid w:val="008811DC"/>
    <w:rsid w:val="00881567"/>
    <w:rsid w:val="0088163E"/>
    <w:rsid w:val="00881C58"/>
    <w:rsid w:val="00881DAD"/>
    <w:rsid w:val="00881EA8"/>
    <w:rsid w:val="00882025"/>
    <w:rsid w:val="0088271C"/>
    <w:rsid w:val="00882F14"/>
    <w:rsid w:val="008831F5"/>
    <w:rsid w:val="00883838"/>
    <w:rsid w:val="008840D1"/>
    <w:rsid w:val="0088422A"/>
    <w:rsid w:val="0088475C"/>
    <w:rsid w:val="00884F0A"/>
    <w:rsid w:val="00884F26"/>
    <w:rsid w:val="008855FD"/>
    <w:rsid w:val="008861DD"/>
    <w:rsid w:val="00886625"/>
    <w:rsid w:val="00886F68"/>
    <w:rsid w:val="00887A5F"/>
    <w:rsid w:val="00890A55"/>
    <w:rsid w:val="00890F07"/>
    <w:rsid w:val="00891301"/>
    <w:rsid w:val="00893952"/>
    <w:rsid w:val="00894BFD"/>
    <w:rsid w:val="00894E57"/>
    <w:rsid w:val="00895099"/>
    <w:rsid w:val="0089554B"/>
    <w:rsid w:val="00895B3C"/>
    <w:rsid w:val="00895C08"/>
    <w:rsid w:val="00896237"/>
    <w:rsid w:val="008964F2"/>
    <w:rsid w:val="00896BA4"/>
    <w:rsid w:val="00897054"/>
    <w:rsid w:val="008A0BE7"/>
    <w:rsid w:val="008A16B2"/>
    <w:rsid w:val="008A1A9D"/>
    <w:rsid w:val="008A1D07"/>
    <w:rsid w:val="008A299E"/>
    <w:rsid w:val="008A3C06"/>
    <w:rsid w:val="008A41CE"/>
    <w:rsid w:val="008A47E1"/>
    <w:rsid w:val="008A4A25"/>
    <w:rsid w:val="008A4EBA"/>
    <w:rsid w:val="008A5134"/>
    <w:rsid w:val="008A643C"/>
    <w:rsid w:val="008A7598"/>
    <w:rsid w:val="008A7670"/>
    <w:rsid w:val="008A77BC"/>
    <w:rsid w:val="008B1240"/>
    <w:rsid w:val="008B1624"/>
    <w:rsid w:val="008B1FEA"/>
    <w:rsid w:val="008B2C46"/>
    <w:rsid w:val="008B2E22"/>
    <w:rsid w:val="008B3B78"/>
    <w:rsid w:val="008B3D5C"/>
    <w:rsid w:val="008B523F"/>
    <w:rsid w:val="008B5956"/>
    <w:rsid w:val="008B5E7E"/>
    <w:rsid w:val="008B78C0"/>
    <w:rsid w:val="008B7E67"/>
    <w:rsid w:val="008C0254"/>
    <w:rsid w:val="008C028C"/>
    <w:rsid w:val="008C0D30"/>
    <w:rsid w:val="008C1B1D"/>
    <w:rsid w:val="008C2670"/>
    <w:rsid w:val="008C274B"/>
    <w:rsid w:val="008C28ED"/>
    <w:rsid w:val="008C3B07"/>
    <w:rsid w:val="008C4B7F"/>
    <w:rsid w:val="008C5AB7"/>
    <w:rsid w:val="008C6906"/>
    <w:rsid w:val="008C699E"/>
    <w:rsid w:val="008C7435"/>
    <w:rsid w:val="008C77A0"/>
    <w:rsid w:val="008C7F70"/>
    <w:rsid w:val="008CF73F"/>
    <w:rsid w:val="008D016C"/>
    <w:rsid w:val="008D1410"/>
    <w:rsid w:val="008D1E4D"/>
    <w:rsid w:val="008D2F68"/>
    <w:rsid w:val="008D3297"/>
    <w:rsid w:val="008D390C"/>
    <w:rsid w:val="008D4B69"/>
    <w:rsid w:val="008D4C86"/>
    <w:rsid w:val="008D5A37"/>
    <w:rsid w:val="008D6D9E"/>
    <w:rsid w:val="008D702C"/>
    <w:rsid w:val="008D77D9"/>
    <w:rsid w:val="008D7A56"/>
    <w:rsid w:val="008D7C45"/>
    <w:rsid w:val="008E0CD2"/>
    <w:rsid w:val="008E170E"/>
    <w:rsid w:val="008E1ABD"/>
    <w:rsid w:val="008E23B5"/>
    <w:rsid w:val="008E3612"/>
    <w:rsid w:val="008E44B5"/>
    <w:rsid w:val="008E4582"/>
    <w:rsid w:val="008E49C1"/>
    <w:rsid w:val="008E5B2F"/>
    <w:rsid w:val="008E6E9A"/>
    <w:rsid w:val="008F0B20"/>
    <w:rsid w:val="008F0E2C"/>
    <w:rsid w:val="008F152F"/>
    <w:rsid w:val="008F2ABD"/>
    <w:rsid w:val="008F303C"/>
    <w:rsid w:val="008F322D"/>
    <w:rsid w:val="008F3694"/>
    <w:rsid w:val="008F3E58"/>
    <w:rsid w:val="008F4BD7"/>
    <w:rsid w:val="008F51FC"/>
    <w:rsid w:val="008F560B"/>
    <w:rsid w:val="008F5D70"/>
    <w:rsid w:val="008F7740"/>
    <w:rsid w:val="008F77AD"/>
    <w:rsid w:val="008F7AF4"/>
    <w:rsid w:val="008F7B88"/>
    <w:rsid w:val="0090072E"/>
    <w:rsid w:val="00900FF0"/>
    <w:rsid w:val="00901275"/>
    <w:rsid w:val="00902547"/>
    <w:rsid w:val="00902C4B"/>
    <w:rsid w:val="0090308C"/>
    <w:rsid w:val="009030CB"/>
    <w:rsid w:val="00903187"/>
    <w:rsid w:val="00903518"/>
    <w:rsid w:val="00904782"/>
    <w:rsid w:val="00904831"/>
    <w:rsid w:val="0090548A"/>
    <w:rsid w:val="00905594"/>
    <w:rsid w:val="00905F9C"/>
    <w:rsid w:val="00906F09"/>
    <w:rsid w:val="00907850"/>
    <w:rsid w:val="009109D6"/>
    <w:rsid w:val="00910BCC"/>
    <w:rsid w:val="00910C6A"/>
    <w:rsid w:val="00911927"/>
    <w:rsid w:val="00911F41"/>
    <w:rsid w:val="009132F6"/>
    <w:rsid w:val="0091378B"/>
    <w:rsid w:val="00913B5D"/>
    <w:rsid w:val="009145E2"/>
    <w:rsid w:val="00914867"/>
    <w:rsid w:val="00914F1A"/>
    <w:rsid w:val="00917090"/>
    <w:rsid w:val="00917373"/>
    <w:rsid w:val="00917C4D"/>
    <w:rsid w:val="00917CD2"/>
    <w:rsid w:val="00917CED"/>
    <w:rsid w:val="00917FF2"/>
    <w:rsid w:val="00920722"/>
    <w:rsid w:val="00920C35"/>
    <w:rsid w:val="00920E3B"/>
    <w:rsid w:val="00921164"/>
    <w:rsid w:val="00921CDE"/>
    <w:rsid w:val="00922865"/>
    <w:rsid w:val="00922C60"/>
    <w:rsid w:val="00922C8E"/>
    <w:rsid w:val="00922DD2"/>
    <w:rsid w:val="00922DD4"/>
    <w:rsid w:val="0092408D"/>
    <w:rsid w:val="00924675"/>
    <w:rsid w:val="00924FD6"/>
    <w:rsid w:val="0092502F"/>
    <w:rsid w:val="00925262"/>
    <w:rsid w:val="00925524"/>
    <w:rsid w:val="00925D86"/>
    <w:rsid w:val="00925D97"/>
    <w:rsid w:val="009262FF"/>
    <w:rsid w:val="00926C83"/>
    <w:rsid w:val="009274F9"/>
    <w:rsid w:val="009275F3"/>
    <w:rsid w:val="009279C8"/>
    <w:rsid w:val="00930515"/>
    <w:rsid w:val="00930BA0"/>
    <w:rsid w:val="00930F1C"/>
    <w:rsid w:val="00930F93"/>
    <w:rsid w:val="009315C0"/>
    <w:rsid w:val="00931CF4"/>
    <w:rsid w:val="00932C69"/>
    <w:rsid w:val="00932D8C"/>
    <w:rsid w:val="00932FAB"/>
    <w:rsid w:val="00933495"/>
    <w:rsid w:val="00933608"/>
    <w:rsid w:val="00933D0E"/>
    <w:rsid w:val="00934C2A"/>
    <w:rsid w:val="009358B4"/>
    <w:rsid w:val="00935E50"/>
    <w:rsid w:val="009360B7"/>
    <w:rsid w:val="00936508"/>
    <w:rsid w:val="009367A2"/>
    <w:rsid w:val="00936F3B"/>
    <w:rsid w:val="00937192"/>
    <w:rsid w:val="00937252"/>
    <w:rsid w:val="00937847"/>
    <w:rsid w:val="00937B3E"/>
    <w:rsid w:val="00940086"/>
    <w:rsid w:val="00940145"/>
    <w:rsid w:val="009413D6"/>
    <w:rsid w:val="00941A31"/>
    <w:rsid w:val="00941B5E"/>
    <w:rsid w:val="00944152"/>
    <w:rsid w:val="0094449E"/>
    <w:rsid w:val="00944609"/>
    <w:rsid w:val="00944C1D"/>
    <w:rsid w:val="00944FEA"/>
    <w:rsid w:val="00945345"/>
    <w:rsid w:val="00945B94"/>
    <w:rsid w:val="009465AA"/>
    <w:rsid w:val="00947268"/>
    <w:rsid w:val="009474BB"/>
    <w:rsid w:val="0095034C"/>
    <w:rsid w:val="0095096E"/>
    <w:rsid w:val="00950BBE"/>
    <w:rsid w:val="00950BD2"/>
    <w:rsid w:val="0095130C"/>
    <w:rsid w:val="00951BC6"/>
    <w:rsid w:val="0095266D"/>
    <w:rsid w:val="00952AEC"/>
    <w:rsid w:val="009530D6"/>
    <w:rsid w:val="00953B8D"/>
    <w:rsid w:val="00953E5E"/>
    <w:rsid w:val="00954984"/>
    <w:rsid w:val="00954C9B"/>
    <w:rsid w:val="00954E74"/>
    <w:rsid w:val="00956000"/>
    <w:rsid w:val="00956129"/>
    <w:rsid w:val="009562F1"/>
    <w:rsid w:val="0095677D"/>
    <w:rsid w:val="009567EC"/>
    <w:rsid w:val="00956990"/>
    <w:rsid w:val="009570C7"/>
    <w:rsid w:val="00957647"/>
    <w:rsid w:val="00957912"/>
    <w:rsid w:val="00960A87"/>
    <w:rsid w:val="009611DB"/>
    <w:rsid w:val="00961BEF"/>
    <w:rsid w:val="00962884"/>
    <w:rsid w:val="00962F7C"/>
    <w:rsid w:val="0096398B"/>
    <w:rsid w:val="00963A96"/>
    <w:rsid w:val="00964812"/>
    <w:rsid w:val="00964D03"/>
    <w:rsid w:val="00964E24"/>
    <w:rsid w:val="009650D4"/>
    <w:rsid w:val="009668C9"/>
    <w:rsid w:val="00966A5C"/>
    <w:rsid w:val="00966D31"/>
    <w:rsid w:val="0096727F"/>
    <w:rsid w:val="0096772C"/>
    <w:rsid w:val="0097032D"/>
    <w:rsid w:val="009710E6"/>
    <w:rsid w:val="009720C1"/>
    <w:rsid w:val="009721A1"/>
    <w:rsid w:val="00972B0B"/>
    <w:rsid w:val="00972DEE"/>
    <w:rsid w:val="0097318D"/>
    <w:rsid w:val="00973311"/>
    <w:rsid w:val="00973A46"/>
    <w:rsid w:val="00973BED"/>
    <w:rsid w:val="00973CA8"/>
    <w:rsid w:val="00974999"/>
    <w:rsid w:val="00974ACE"/>
    <w:rsid w:val="0097528D"/>
    <w:rsid w:val="00975ECF"/>
    <w:rsid w:val="0097693A"/>
    <w:rsid w:val="009769C2"/>
    <w:rsid w:val="00977010"/>
    <w:rsid w:val="009774BF"/>
    <w:rsid w:val="009776B7"/>
    <w:rsid w:val="0097789A"/>
    <w:rsid w:val="0097794B"/>
    <w:rsid w:val="00977B51"/>
    <w:rsid w:val="00980E79"/>
    <w:rsid w:val="00980EA9"/>
    <w:rsid w:val="00981623"/>
    <w:rsid w:val="009816FC"/>
    <w:rsid w:val="0098173C"/>
    <w:rsid w:val="0098337A"/>
    <w:rsid w:val="009836CA"/>
    <w:rsid w:val="0098374E"/>
    <w:rsid w:val="009838EA"/>
    <w:rsid w:val="009844EE"/>
    <w:rsid w:val="00984713"/>
    <w:rsid w:val="00984F0E"/>
    <w:rsid w:val="009867CE"/>
    <w:rsid w:val="00987883"/>
    <w:rsid w:val="009878CA"/>
    <w:rsid w:val="00987E10"/>
    <w:rsid w:val="00991AD6"/>
    <w:rsid w:val="00991B8F"/>
    <w:rsid w:val="00991BD1"/>
    <w:rsid w:val="00992861"/>
    <w:rsid w:val="00992D04"/>
    <w:rsid w:val="00993005"/>
    <w:rsid w:val="00994E11"/>
    <w:rsid w:val="00996A82"/>
    <w:rsid w:val="00996A8F"/>
    <w:rsid w:val="0099750D"/>
    <w:rsid w:val="009976B6"/>
    <w:rsid w:val="009979BA"/>
    <w:rsid w:val="009A0097"/>
    <w:rsid w:val="009A0643"/>
    <w:rsid w:val="009A0BB2"/>
    <w:rsid w:val="009A17DB"/>
    <w:rsid w:val="009A19CA"/>
    <w:rsid w:val="009A1D50"/>
    <w:rsid w:val="009A317A"/>
    <w:rsid w:val="009A3D15"/>
    <w:rsid w:val="009A4576"/>
    <w:rsid w:val="009A5405"/>
    <w:rsid w:val="009A5706"/>
    <w:rsid w:val="009A5C3A"/>
    <w:rsid w:val="009A663B"/>
    <w:rsid w:val="009A68B6"/>
    <w:rsid w:val="009A6A5E"/>
    <w:rsid w:val="009A6B24"/>
    <w:rsid w:val="009A70E5"/>
    <w:rsid w:val="009A712D"/>
    <w:rsid w:val="009A7D04"/>
    <w:rsid w:val="009A87C0"/>
    <w:rsid w:val="009B1FAF"/>
    <w:rsid w:val="009B2C5D"/>
    <w:rsid w:val="009B2DF4"/>
    <w:rsid w:val="009B3528"/>
    <w:rsid w:val="009B3699"/>
    <w:rsid w:val="009B3AFF"/>
    <w:rsid w:val="009B3D5E"/>
    <w:rsid w:val="009B40C7"/>
    <w:rsid w:val="009B4354"/>
    <w:rsid w:val="009B44B1"/>
    <w:rsid w:val="009B4AB8"/>
    <w:rsid w:val="009B5522"/>
    <w:rsid w:val="009B685F"/>
    <w:rsid w:val="009B68C3"/>
    <w:rsid w:val="009B7BB4"/>
    <w:rsid w:val="009C0068"/>
    <w:rsid w:val="009C1673"/>
    <w:rsid w:val="009C1E88"/>
    <w:rsid w:val="009C1F5C"/>
    <w:rsid w:val="009C21A7"/>
    <w:rsid w:val="009C2505"/>
    <w:rsid w:val="009C254C"/>
    <w:rsid w:val="009C3D7C"/>
    <w:rsid w:val="009C467B"/>
    <w:rsid w:val="009C48E3"/>
    <w:rsid w:val="009C518E"/>
    <w:rsid w:val="009C5673"/>
    <w:rsid w:val="009C7AC3"/>
    <w:rsid w:val="009C7B4C"/>
    <w:rsid w:val="009C7DE0"/>
    <w:rsid w:val="009D1406"/>
    <w:rsid w:val="009D1965"/>
    <w:rsid w:val="009D1C51"/>
    <w:rsid w:val="009D1D7D"/>
    <w:rsid w:val="009D23B4"/>
    <w:rsid w:val="009D2719"/>
    <w:rsid w:val="009D2B72"/>
    <w:rsid w:val="009D2BD0"/>
    <w:rsid w:val="009D2D5A"/>
    <w:rsid w:val="009D359F"/>
    <w:rsid w:val="009D3E24"/>
    <w:rsid w:val="009D440D"/>
    <w:rsid w:val="009D4B34"/>
    <w:rsid w:val="009D573D"/>
    <w:rsid w:val="009D6A1D"/>
    <w:rsid w:val="009E0332"/>
    <w:rsid w:val="009E1427"/>
    <w:rsid w:val="009E174C"/>
    <w:rsid w:val="009E19C9"/>
    <w:rsid w:val="009E1E60"/>
    <w:rsid w:val="009E30B4"/>
    <w:rsid w:val="009E3D48"/>
    <w:rsid w:val="009E4923"/>
    <w:rsid w:val="009E4AA0"/>
    <w:rsid w:val="009E4ED9"/>
    <w:rsid w:val="009E51A4"/>
    <w:rsid w:val="009E5238"/>
    <w:rsid w:val="009E537E"/>
    <w:rsid w:val="009E62D7"/>
    <w:rsid w:val="009E70A4"/>
    <w:rsid w:val="009E72EF"/>
    <w:rsid w:val="009E7927"/>
    <w:rsid w:val="009F1C8C"/>
    <w:rsid w:val="009F1FC9"/>
    <w:rsid w:val="009F211C"/>
    <w:rsid w:val="009F2CC4"/>
    <w:rsid w:val="009F342E"/>
    <w:rsid w:val="009F38FC"/>
    <w:rsid w:val="009F3B34"/>
    <w:rsid w:val="009F49B9"/>
    <w:rsid w:val="009F71E4"/>
    <w:rsid w:val="009F7D45"/>
    <w:rsid w:val="00A01452"/>
    <w:rsid w:val="00A022D6"/>
    <w:rsid w:val="00A025B3"/>
    <w:rsid w:val="00A02644"/>
    <w:rsid w:val="00A0313D"/>
    <w:rsid w:val="00A039BD"/>
    <w:rsid w:val="00A03DFC"/>
    <w:rsid w:val="00A0449E"/>
    <w:rsid w:val="00A04AD5"/>
    <w:rsid w:val="00A0560C"/>
    <w:rsid w:val="00A061B3"/>
    <w:rsid w:val="00A06254"/>
    <w:rsid w:val="00A0647A"/>
    <w:rsid w:val="00A06B48"/>
    <w:rsid w:val="00A1030F"/>
    <w:rsid w:val="00A103B7"/>
    <w:rsid w:val="00A10583"/>
    <w:rsid w:val="00A10687"/>
    <w:rsid w:val="00A10A0C"/>
    <w:rsid w:val="00A10B52"/>
    <w:rsid w:val="00A10CE1"/>
    <w:rsid w:val="00A112B6"/>
    <w:rsid w:val="00A1134C"/>
    <w:rsid w:val="00A1186E"/>
    <w:rsid w:val="00A11A44"/>
    <w:rsid w:val="00A11D45"/>
    <w:rsid w:val="00A1213F"/>
    <w:rsid w:val="00A124E3"/>
    <w:rsid w:val="00A1292D"/>
    <w:rsid w:val="00A12FD0"/>
    <w:rsid w:val="00A13596"/>
    <w:rsid w:val="00A1392A"/>
    <w:rsid w:val="00A13F28"/>
    <w:rsid w:val="00A145ED"/>
    <w:rsid w:val="00A14EA9"/>
    <w:rsid w:val="00A15A88"/>
    <w:rsid w:val="00A15B2A"/>
    <w:rsid w:val="00A1684D"/>
    <w:rsid w:val="00A16C01"/>
    <w:rsid w:val="00A20A0A"/>
    <w:rsid w:val="00A20AD9"/>
    <w:rsid w:val="00A21E1E"/>
    <w:rsid w:val="00A22C86"/>
    <w:rsid w:val="00A22E7E"/>
    <w:rsid w:val="00A2330D"/>
    <w:rsid w:val="00A23E85"/>
    <w:rsid w:val="00A2416E"/>
    <w:rsid w:val="00A24F7A"/>
    <w:rsid w:val="00A26D21"/>
    <w:rsid w:val="00A27CF1"/>
    <w:rsid w:val="00A304DB"/>
    <w:rsid w:val="00A308C0"/>
    <w:rsid w:val="00A3099E"/>
    <w:rsid w:val="00A30B9D"/>
    <w:rsid w:val="00A3147E"/>
    <w:rsid w:val="00A31926"/>
    <w:rsid w:val="00A3197E"/>
    <w:rsid w:val="00A3213B"/>
    <w:rsid w:val="00A32356"/>
    <w:rsid w:val="00A32550"/>
    <w:rsid w:val="00A326B0"/>
    <w:rsid w:val="00A32754"/>
    <w:rsid w:val="00A33214"/>
    <w:rsid w:val="00A334F4"/>
    <w:rsid w:val="00A339A2"/>
    <w:rsid w:val="00A33B2A"/>
    <w:rsid w:val="00A34799"/>
    <w:rsid w:val="00A34A4F"/>
    <w:rsid w:val="00A35255"/>
    <w:rsid w:val="00A36694"/>
    <w:rsid w:val="00A3689B"/>
    <w:rsid w:val="00A36F69"/>
    <w:rsid w:val="00A374AD"/>
    <w:rsid w:val="00A37945"/>
    <w:rsid w:val="00A37AFF"/>
    <w:rsid w:val="00A37C32"/>
    <w:rsid w:val="00A37C85"/>
    <w:rsid w:val="00A37CDD"/>
    <w:rsid w:val="00A40332"/>
    <w:rsid w:val="00A40BDC"/>
    <w:rsid w:val="00A40F6B"/>
    <w:rsid w:val="00A41353"/>
    <w:rsid w:val="00A4190F"/>
    <w:rsid w:val="00A42D55"/>
    <w:rsid w:val="00A42F87"/>
    <w:rsid w:val="00A43511"/>
    <w:rsid w:val="00A43A84"/>
    <w:rsid w:val="00A44522"/>
    <w:rsid w:val="00A4540D"/>
    <w:rsid w:val="00A46A5A"/>
    <w:rsid w:val="00A5018C"/>
    <w:rsid w:val="00A50961"/>
    <w:rsid w:val="00A5131C"/>
    <w:rsid w:val="00A515AB"/>
    <w:rsid w:val="00A51CEE"/>
    <w:rsid w:val="00A520F7"/>
    <w:rsid w:val="00A539C9"/>
    <w:rsid w:val="00A547B0"/>
    <w:rsid w:val="00A54F67"/>
    <w:rsid w:val="00A55793"/>
    <w:rsid w:val="00A56566"/>
    <w:rsid w:val="00A56FAE"/>
    <w:rsid w:val="00A573BA"/>
    <w:rsid w:val="00A57B4F"/>
    <w:rsid w:val="00A600CE"/>
    <w:rsid w:val="00A6018E"/>
    <w:rsid w:val="00A60699"/>
    <w:rsid w:val="00A6081D"/>
    <w:rsid w:val="00A61631"/>
    <w:rsid w:val="00A616A3"/>
    <w:rsid w:val="00A62B07"/>
    <w:rsid w:val="00A63090"/>
    <w:rsid w:val="00A632DD"/>
    <w:rsid w:val="00A633DD"/>
    <w:rsid w:val="00A634DF"/>
    <w:rsid w:val="00A634EE"/>
    <w:rsid w:val="00A63691"/>
    <w:rsid w:val="00A63FEA"/>
    <w:rsid w:val="00A6418F"/>
    <w:rsid w:val="00A644F5"/>
    <w:rsid w:val="00A66C05"/>
    <w:rsid w:val="00A67489"/>
    <w:rsid w:val="00A67E14"/>
    <w:rsid w:val="00A67FC4"/>
    <w:rsid w:val="00A70099"/>
    <w:rsid w:val="00A70342"/>
    <w:rsid w:val="00A72618"/>
    <w:rsid w:val="00A72BE4"/>
    <w:rsid w:val="00A73C2B"/>
    <w:rsid w:val="00A743D9"/>
    <w:rsid w:val="00A745E5"/>
    <w:rsid w:val="00A750C8"/>
    <w:rsid w:val="00A7520A"/>
    <w:rsid w:val="00A75731"/>
    <w:rsid w:val="00A75E46"/>
    <w:rsid w:val="00A7656E"/>
    <w:rsid w:val="00A8008C"/>
    <w:rsid w:val="00A80433"/>
    <w:rsid w:val="00A80488"/>
    <w:rsid w:val="00A80817"/>
    <w:rsid w:val="00A81390"/>
    <w:rsid w:val="00A8215B"/>
    <w:rsid w:val="00A82B33"/>
    <w:rsid w:val="00A83E44"/>
    <w:rsid w:val="00A840AE"/>
    <w:rsid w:val="00A841DF"/>
    <w:rsid w:val="00A843E5"/>
    <w:rsid w:val="00A844DC"/>
    <w:rsid w:val="00A84F1F"/>
    <w:rsid w:val="00A85D09"/>
    <w:rsid w:val="00A85D0A"/>
    <w:rsid w:val="00A86373"/>
    <w:rsid w:val="00A8710A"/>
    <w:rsid w:val="00A8722D"/>
    <w:rsid w:val="00A87A39"/>
    <w:rsid w:val="00A87DBE"/>
    <w:rsid w:val="00A87F33"/>
    <w:rsid w:val="00A90318"/>
    <w:rsid w:val="00A90AFA"/>
    <w:rsid w:val="00A910BF"/>
    <w:rsid w:val="00A91645"/>
    <w:rsid w:val="00A919CD"/>
    <w:rsid w:val="00A92131"/>
    <w:rsid w:val="00A92586"/>
    <w:rsid w:val="00A92EB8"/>
    <w:rsid w:val="00A93837"/>
    <w:rsid w:val="00A939A6"/>
    <w:rsid w:val="00A95450"/>
    <w:rsid w:val="00A958C9"/>
    <w:rsid w:val="00A96502"/>
    <w:rsid w:val="00A9685D"/>
    <w:rsid w:val="00A97312"/>
    <w:rsid w:val="00A97916"/>
    <w:rsid w:val="00A9792E"/>
    <w:rsid w:val="00AA2180"/>
    <w:rsid w:val="00AA2A3F"/>
    <w:rsid w:val="00AA40C7"/>
    <w:rsid w:val="00AA57BB"/>
    <w:rsid w:val="00AA60C1"/>
    <w:rsid w:val="00AA7A50"/>
    <w:rsid w:val="00AB01F3"/>
    <w:rsid w:val="00AB02EC"/>
    <w:rsid w:val="00AB0C3E"/>
    <w:rsid w:val="00AB1457"/>
    <w:rsid w:val="00AB1B0C"/>
    <w:rsid w:val="00AB1B1B"/>
    <w:rsid w:val="00AB2438"/>
    <w:rsid w:val="00AB367E"/>
    <w:rsid w:val="00AB3838"/>
    <w:rsid w:val="00AB4374"/>
    <w:rsid w:val="00AB44FB"/>
    <w:rsid w:val="00AB6D1D"/>
    <w:rsid w:val="00AB74E7"/>
    <w:rsid w:val="00AB76C2"/>
    <w:rsid w:val="00AB79B3"/>
    <w:rsid w:val="00AB7BDF"/>
    <w:rsid w:val="00AB7F00"/>
    <w:rsid w:val="00AC0088"/>
    <w:rsid w:val="00AC022D"/>
    <w:rsid w:val="00AC1090"/>
    <w:rsid w:val="00AC11B1"/>
    <w:rsid w:val="00AC2103"/>
    <w:rsid w:val="00AC2C2F"/>
    <w:rsid w:val="00AC3CD2"/>
    <w:rsid w:val="00AC42F4"/>
    <w:rsid w:val="00AC5BF1"/>
    <w:rsid w:val="00AC6583"/>
    <w:rsid w:val="00AC69DF"/>
    <w:rsid w:val="00AC6F36"/>
    <w:rsid w:val="00AC7BF1"/>
    <w:rsid w:val="00AD0176"/>
    <w:rsid w:val="00AD0F72"/>
    <w:rsid w:val="00AD10A9"/>
    <w:rsid w:val="00AD10F8"/>
    <w:rsid w:val="00AD1969"/>
    <w:rsid w:val="00AD29EB"/>
    <w:rsid w:val="00AD2DC9"/>
    <w:rsid w:val="00AD3A27"/>
    <w:rsid w:val="00AD3BD8"/>
    <w:rsid w:val="00AD4848"/>
    <w:rsid w:val="00AD4AC4"/>
    <w:rsid w:val="00AD62A4"/>
    <w:rsid w:val="00AD64D6"/>
    <w:rsid w:val="00AD689F"/>
    <w:rsid w:val="00AD6D87"/>
    <w:rsid w:val="00AD7152"/>
    <w:rsid w:val="00AD79F2"/>
    <w:rsid w:val="00AE00DF"/>
    <w:rsid w:val="00AE016F"/>
    <w:rsid w:val="00AE11BD"/>
    <w:rsid w:val="00AE1888"/>
    <w:rsid w:val="00AE1CFC"/>
    <w:rsid w:val="00AE227A"/>
    <w:rsid w:val="00AE301E"/>
    <w:rsid w:val="00AE3313"/>
    <w:rsid w:val="00AE3F78"/>
    <w:rsid w:val="00AE4CC2"/>
    <w:rsid w:val="00AE58C2"/>
    <w:rsid w:val="00AE61FB"/>
    <w:rsid w:val="00AE628A"/>
    <w:rsid w:val="00AE6929"/>
    <w:rsid w:val="00AE6D73"/>
    <w:rsid w:val="00AE7F07"/>
    <w:rsid w:val="00AF171E"/>
    <w:rsid w:val="00AF28D9"/>
    <w:rsid w:val="00AF2B07"/>
    <w:rsid w:val="00AF43DF"/>
    <w:rsid w:val="00AF66A8"/>
    <w:rsid w:val="00AF7429"/>
    <w:rsid w:val="00AF7658"/>
    <w:rsid w:val="00AF7F41"/>
    <w:rsid w:val="00B01586"/>
    <w:rsid w:val="00B015A7"/>
    <w:rsid w:val="00B0177E"/>
    <w:rsid w:val="00B018C5"/>
    <w:rsid w:val="00B02AA5"/>
    <w:rsid w:val="00B02B66"/>
    <w:rsid w:val="00B02B91"/>
    <w:rsid w:val="00B03420"/>
    <w:rsid w:val="00B034C8"/>
    <w:rsid w:val="00B0397C"/>
    <w:rsid w:val="00B03E3E"/>
    <w:rsid w:val="00B048CB"/>
    <w:rsid w:val="00B04B78"/>
    <w:rsid w:val="00B05E57"/>
    <w:rsid w:val="00B0638C"/>
    <w:rsid w:val="00B06B66"/>
    <w:rsid w:val="00B076EF"/>
    <w:rsid w:val="00B10463"/>
    <w:rsid w:val="00B10711"/>
    <w:rsid w:val="00B11B79"/>
    <w:rsid w:val="00B122D4"/>
    <w:rsid w:val="00B12502"/>
    <w:rsid w:val="00B1262C"/>
    <w:rsid w:val="00B14A2A"/>
    <w:rsid w:val="00B14F9E"/>
    <w:rsid w:val="00B1617B"/>
    <w:rsid w:val="00B1744C"/>
    <w:rsid w:val="00B17D45"/>
    <w:rsid w:val="00B17FE8"/>
    <w:rsid w:val="00B207F1"/>
    <w:rsid w:val="00B21850"/>
    <w:rsid w:val="00B21A86"/>
    <w:rsid w:val="00B21B80"/>
    <w:rsid w:val="00B2200C"/>
    <w:rsid w:val="00B22206"/>
    <w:rsid w:val="00B22338"/>
    <w:rsid w:val="00B23BD3"/>
    <w:rsid w:val="00B23CCE"/>
    <w:rsid w:val="00B24408"/>
    <w:rsid w:val="00B24BD4"/>
    <w:rsid w:val="00B254E7"/>
    <w:rsid w:val="00B25579"/>
    <w:rsid w:val="00B25A45"/>
    <w:rsid w:val="00B25EFF"/>
    <w:rsid w:val="00B308F2"/>
    <w:rsid w:val="00B31262"/>
    <w:rsid w:val="00B324B5"/>
    <w:rsid w:val="00B33011"/>
    <w:rsid w:val="00B33F21"/>
    <w:rsid w:val="00B34604"/>
    <w:rsid w:val="00B34B5D"/>
    <w:rsid w:val="00B34B6A"/>
    <w:rsid w:val="00B34C03"/>
    <w:rsid w:val="00B34D4B"/>
    <w:rsid w:val="00B356ED"/>
    <w:rsid w:val="00B35900"/>
    <w:rsid w:val="00B35B3A"/>
    <w:rsid w:val="00B35C61"/>
    <w:rsid w:val="00B36491"/>
    <w:rsid w:val="00B36549"/>
    <w:rsid w:val="00B407BB"/>
    <w:rsid w:val="00B40B33"/>
    <w:rsid w:val="00B41008"/>
    <w:rsid w:val="00B41384"/>
    <w:rsid w:val="00B41A0A"/>
    <w:rsid w:val="00B433DE"/>
    <w:rsid w:val="00B435BF"/>
    <w:rsid w:val="00B43A7B"/>
    <w:rsid w:val="00B43E05"/>
    <w:rsid w:val="00B44C1E"/>
    <w:rsid w:val="00B44CFF"/>
    <w:rsid w:val="00B45172"/>
    <w:rsid w:val="00B45F0B"/>
    <w:rsid w:val="00B4612C"/>
    <w:rsid w:val="00B4627E"/>
    <w:rsid w:val="00B475F5"/>
    <w:rsid w:val="00B47808"/>
    <w:rsid w:val="00B51730"/>
    <w:rsid w:val="00B52257"/>
    <w:rsid w:val="00B53483"/>
    <w:rsid w:val="00B54130"/>
    <w:rsid w:val="00B54C47"/>
    <w:rsid w:val="00B550AB"/>
    <w:rsid w:val="00B5538B"/>
    <w:rsid w:val="00B5558E"/>
    <w:rsid w:val="00B55A3B"/>
    <w:rsid w:val="00B55FE4"/>
    <w:rsid w:val="00B562CE"/>
    <w:rsid w:val="00B56324"/>
    <w:rsid w:val="00B56C70"/>
    <w:rsid w:val="00B604DA"/>
    <w:rsid w:val="00B60960"/>
    <w:rsid w:val="00B6125A"/>
    <w:rsid w:val="00B6137D"/>
    <w:rsid w:val="00B61C31"/>
    <w:rsid w:val="00B64AF2"/>
    <w:rsid w:val="00B65D45"/>
    <w:rsid w:val="00B65F45"/>
    <w:rsid w:val="00B66F91"/>
    <w:rsid w:val="00B6739A"/>
    <w:rsid w:val="00B67B0D"/>
    <w:rsid w:val="00B7028F"/>
    <w:rsid w:val="00B703A4"/>
    <w:rsid w:val="00B7084E"/>
    <w:rsid w:val="00B7219B"/>
    <w:rsid w:val="00B72DE1"/>
    <w:rsid w:val="00B72F1B"/>
    <w:rsid w:val="00B733EC"/>
    <w:rsid w:val="00B745BD"/>
    <w:rsid w:val="00B75490"/>
    <w:rsid w:val="00B754F8"/>
    <w:rsid w:val="00B7583E"/>
    <w:rsid w:val="00B76215"/>
    <w:rsid w:val="00B762B2"/>
    <w:rsid w:val="00B76929"/>
    <w:rsid w:val="00B77B88"/>
    <w:rsid w:val="00B8061C"/>
    <w:rsid w:val="00B8195A"/>
    <w:rsid w:val="00B8240F"/>
    <w:rsid w:val="00B82C79"/>
    <w:rsid w:val="00B82D33"/>
    <w:rsid w:val="00B833B0"/>
    <w:rsid w:val="00B835BE"/>
    <w:rsid w:val="00B836FA"/>
    <w:rsid w:val="00B83CB3"/>
    <w:rsid w:val="00B83E43"/>
    <w:rsid w:val="00B848BF"/>
    <w:rsid w:val="00B84ADC"/>
    <w:rsid w:val="00B84BF6"/>
    <w:rsid w:val="00B84D77"/>
    <w:rsid w:val="00B85F8B"/>
    <w:rsid w:val="00B86853"/>
    <w:rsid w:val="00B868EC"/>
    <w:rsid w:val="00B86E21"/>
    <w:rsid w:val="00B8782F"/>
    <w:rsid w:val="00B87C83"/>
    <w:rsid w:val="00B87FA8"/>
    <w:rsid w:val="00B90CC6"/>
    <w:rsid w:val="00B91E0C"/>
    <w:rsid w:val="00B924E4"/>
    <w:rsid w:val="00B940A6"/>
    <w:rsid w:val="00B94401"/>
    <w:rsid w:val="00B94A0C"/>
    <w:rsid w:val="00B9565E"/>
    <w:rsid w:val="00B959CF"/>
    <w:rsid w:val="00B9791E"/>
    <w:rsid w:val="00B97E53"/>
    <w:rsid w:val="00BA0578"/>
    <w:rsid w:val="00BA0857"/>
    <w:rsid w:val="00BA0EBF"/>
    <w:rsid w:val="00BA1553"/>
    <w:rsid w:val="00BA18AD"/>
    <w:rsid w:val="00BA2905"/>
    <w:rsid w:val="00BA36D6"/>
    <w:rsid w:val="00BA4417"/>
    <w:rsid w:val="00BA508B"/>
    <w:rsid w:val="00BA5584"/>
    <w:rsid w:val="00BA62B5"/>
    <w:rsid w:val="00BA6453"/>
    <w:rsid w:val="00BA69F6"/>
    <w:rsid w:val="00BA7502"/>
    <w:rsid w:val="00BA7C6C"/>
    <w:rsid w:val="00BB0AC5"/>
    <w:rsid w:val="00BB0C66"/>
    <w:rsid w:val="00BB1ADC"/>
    <w:rsid w:val="00BB317E"/>
    <w:rsid w:val="00BB35AA"/>
    <w:rsid w:val="00BB36C6"/>
    <w:rsid w:val="00BB559A"/>
    <w:rsid w:val="00BB600C"/>
    <w:rsid w:val="00BB63CA"/>
    <w:rsid w:val="00BB693F"/>
    <w:rsid w:val="00BB77C1"/>
    <w:rsid w:val="00BB7D91"/>
    <w:rsid w:val="00BC151D"/>
    <w:rsid w:val="00BC19C1"/>
    <w:rsid w:val="00BC1B4C"/>
    <w:rsid w:val="00BC1BA6"/>
    <w:rsid w:val="00BC1E3D"/>
    <w:rsid w:val="00BC32F4"/>
    <w:rsid w:val="00BC393D"/>
    <w:rsid w:val="00BC424C"/>
    <w:rsid w:val="00BC4ADD"/>
    <w:rsid w:val="00BC4EB8"/>
    <w:rsid w:val="00BC528A"/>
    <w:rsid w:val="00BC6219"/>
    <w:rsid w:val="00BC6317"/>
    <w:rsid w:val="00BC68F2"/>
    <w:rsid w:val="00BC7A95"/>
    <w:rsid w:val="00BD0D00"/>
    <w:rsid w:val="00BD10B4"/>
    <w:rsid w:val="00BD2AD1"/>
    <w:rsid w:val="00BD3059"/>
    <w:rsid w:val="00BD3706"/>
    <w:rsid w:val="00BD5B72"/>
    <w:rsid w:val="00BD5CB4"/>
    <w:rsid w:val="00BD5D61"/>
    <w:rsid w:val="00BD69A4"/>
    <w:rsid w:val="00BD6AD0"/>
    <w:rsid w:val="00BD6D2C"/>
    <w:rsid w:val="00BD7211"/>
    <w:rsid w:val="00BD7AE9"/>
    <w:rsid w:val="00BE02D7"/>
    <w:rsid w:val="00BE04EC"/>
    <w:rsid w:val="00BE070D"/>
    <w:rsid w:val="00BE0C29"/>
    <w:rsid w:val="00BE1821"/>
    <w:rsid w:val="00BE20BC"/>
    <w:rsid w:val="00BE29BB"/>
    <w:rsid w:val="00BE2A3F"/>
    <w:rsid w:val="00BE348A"/>
    <w:rsid w:val="00BE3565"/>
    <w:rsid w:val="00BE36E6"/>
    <w:rsid w:val="00BE3DFF"/>
    <w:rsid w:val="00BE4737"/>
    <w:rsid w:val="00BE4846"/>
    <w:rsid w:val="00BE5488"/>
    <w:rsid w:val="00BE62AB"/>
    <w:rsid w:val="00BE64FE"/>
    <w:rsid w:val="00BE66E7"/>
    <w:rsid w:val="00BE6751"/>
    <w:rsid w:val="00BE6D93"/>
    <w:rsid w:val="00BE7908"/>
    <w:rsid w:val="00BF0312"/>
    <w:rsid w:val="00BF0A1E"/>
    <w:rsid w:val="00BF0B45"/>
    <w:rsid w:val="00BF0C6A"/>
    <w:rsid w:val="00BF0F09"/>
    <w:rsid w:val="00BF13CB"/>
    <w:rsid w:val="00BF1CE0"/>
    <w:rsid w:val="00BF2556"/>
    <w:rsid w:val="00BF27C9"/>
    <w:rsid w:val="00BF28A8"/>
    <w:rsid w:val="00BF2FF3"/>
    <w:rsid w:val="00BF326B"/>
    <w:rsid w:val="00BF33CC"/>
    <w:rsid w:val="00BF3522"/>
    <w:rsid w:val="00BF4421"/>
    <w:rsid w:val="00BF5077"/>
    <w:rsid w:val="00BF5136"/>
    <w:rsid w:val="00BF51B2"/>
    <w:rsid w:val="00BF5275"/>
    <w:rsid w:val="00BF59FD"/>
    <w:rsid w:val="00BF6341"/>
    <w:rsid w:val="00BF6644"/>
    <w:rsid w:val="00BF677B"/>
    <w:rsid w:val="00BF71E4"/>
    <w:rsid w:val="00BF7941"/>
    <w:rsid w:val="00BF7BE3"/>
    <w:rsid w:val="00C0032C"/>
    <w:rsid w:val="00C00488"/>
    <w:rsid w:val="00C00912"/>
    <w:rsid w:val="00C02987"/>
    <w:rsid w:val="00C02CF6"/>
    <w:rsid w:val="00C03834"/>
    <w:rsid w:val="00C048D3"/>
    <w:rsid w:val="00C048FF"/>
    <w:rsid w:val="00C04A44"/>
    <w:rsid w:val="00C04F55"/>
    <w:rsid w:val="00C06848"/>
    <w:rsid w:val="00C074BD"/>
    <w:rsid w:val="00C0763E"/>
    <w:rsid w:val="00C07BE2"/>
    <w:rsid w:val="00C11297"/>
    <w:rsid w:val="00C11734"/>
    <w:rsid w:val="00C125BE"/>
    <w:rsid w:val="00C13190"/>
    <w:rsid w:val="00C13AC5"/>
    <w:rsid w:val="00C142F8"/>
    <w:rsid w:val="00C14CD7"/>
    <w:rsid w:val="00C15F8D"/>
    <w:rsid w:val="00C16037"/>
    <w:rsid w:val="00C16241"/>
    <w:rsid w:val="00C1691A"/>
    <w:rsid w:val="00C172D9"/>
    <w:rsid w:val="00C17559"/>
    <w:rsid w:val="00C17959"/>
    <w:rsid w:val="00C17B57"/>
    <w:rsid w:val="00C20141"/>
    <w:rsid w:val="00C20245"/>
    <w:rsid w:val="00C202CA"/>
    <w:rsid w:val="00C20C5E"/>
    <w:rsid w:val="00C20D16"/>
    <w:rsid w:val="00C20F6F"/>
    <w:rsid w:val="00C21148"/>
    <w:rsid w:val="00C21AF0"/>
    <w:rsid w:val="00C21B6B"/>
    <w:rsid w:val="00C2265B"/>
    <w:rsid w:val="00C2281D"/>
    <w:rsid w:val="00C2328F"/>
    <w:rsid w:val="00C23A69"/>
    <w:rsid w:val="00C24388"/>
    <w:rsid w:val="00C25507"/>
    <w:rsid w:val="00C25BC8"/>
    <w:rsid w:val="00C25C32"/>
    <w:rsid w:val="00C261DB"/>
    <w:rsid w:val="00C26CF7"/>
    <w:rsid w:val="00C272CA"/>
    <w:rsid w:val="00C27756"/>
    <w:rsid w:val="00C27827"/>
    <w:rsid w:val="00C31413"/>
    <w:rsid w:val="00C32B8B"/>
    <w:rsid w:val="00C33A25"/>
    <w:rsid w:val="00C3411B"/>
    <w:rsid w:val="00C34288"/>
    <w:rsid w:val="00C34B9C"/>
    <w:rsid w:val="00C34C23"/>
    <w:rsid w:val="00C34EE2"/>
    <w:rsid w:val="00C35103"/>
    <w:rsid w:val="00C35104"/>
    <w:rsid w:val="00C352D3"/>
    <w:rsid w:val="00C354B3"/>
    <w:rsid w:val="00C35689"/>
    <w:rsid w:val="00C3574A"/>
    <w:rsid w:val="00C35B3C"/>
    <w:rsid w:val="00C35D87"/>
    <w:rsid w:val="00C402DB"/>
    <w:rsid w:val="00C4047B"/>
    <w:rsid w:val="00C407F4"/>
    <w:rsid w:val="00C40E55"/>
    <w:rsid w:val="00C40FA2"/>
    <w:rsid w:val="00C41AF9"/>
    <w:rsid w:val="00C41CE1"/>
    <w:rsid w:val="00C43878"/>
    <w:rsid w:val="00C43880"/>
    <w:rsid w:val="00C441A2"/>
    <w:rsid w:val="00C45B92"/>
    <w:rsid w:val="00C45EAD"/>
    <w:rsid w:val="00C45F5C"/>
    <w:rsid w:val="00C47823"/>
    <w:rsid w:val="00C50103"/>
    <w:rsid w:val="00C505CD"/>
    <w:rsid w:val="00C5133A"/>
    <w:rsid w:val="00C51CF9"/>
    <w:rsid w:val="00C52037"/>
    <w:rsid w:val="00C52101"/>
    <w:rsid w:val="00C53098"/>
    <w:rsid w:val="00C53123"/>
    <w:rsid w:val="00C53848"/>
    <w:rsid w:val="00C5422D"/>
    <w:rsid w:val="00C543E9"/>
    <w:rsid w:val="00C54D23"/>
    <w:rsid w:val="00C54E43"/>
    <w:rsid w:val="00C54EE9"/>
    <w:rsid w:val="00C5508B"/>
    <w:rsid w:val="00C55D29"/>
    <w:rsid w:val="00C56007"/>
    <w:rsid w:val="00C56731"/>
    <w:rsid w:val="00C57230"/>
    <w:rsid w:val="00C573C8"/>
    <w:rsid w:val="00C57D8E"/>
    <w:rsid w:val="00C612EE"/>
    <w:rsid w:val="00C61A2E"/>
    <w:rsid w:val="00C61D1D"/>
    <w:rsid w:val="00C6244A"/>
    <w:rsid w:val="00C62631"/>
    <w:rsid w:val="00C6357B"/>
    <w:rsid w:val="00C642A6"/>
    <w:rsid w:val="00C64FF2"/>
    <w:rsid w:val="00C653F6"/>
    <w:rsid w:val="00C65E43"/>
    <w:rsid w:val="00C661DB"/>
    <w:rsid w:val="00C663D1"/>
    <w:rsid w:val="00C66B06"/>
    <w:rsid w:val="00C66D85"/>
    <w:rsid w:val="00C672BE"/>
    <w:rsid w:val="00C70A4E"/>
    <w:rsid w:val="00C70AFA"/>
    <w:rsid w:val="00C70D56"/>
    <w:rsid w:val="00C70DA2"/>
    <w:rsid w:val="00C71333"/>
    <w:rsid w:val="00C714D1"/>
    <w:rsid w:val="00C717C9"/>
    <w:rsid w:val="00C71BE6"/>
    <w:rsid w:val="00C71D03"/>
    <w:rsid w:val="00C720C2"/>
    <w:rsid w:val="00C72116"/>
    <w:rsid w:val="00C74FBD"/>
    <w:rsid w:val="00C75555"/>
    <w:rsid w:val="00C75E0E"/>
    <w:rsid w:val="00C76B58"/>
    <w:rsid w:val="00C76F35"/>
    <w:rsid w:val="00C77022"/>
    <w:rsid w:val="00C7735E"/>
    <w:rsid w:val="00C774F6"/>
    <w:rsid w:val="00C77D2E"/>
    <w:rsid w:val="00C80588"/>
    <w:rsid w:val="00C80B66"/>
    <w:rsid w:val="00C80D4A"/>
    <w:rsid w:val="00C81303"/>
    <w:rsid w:val="00C8177A"/>
    <w:rsid w:val="00C81A63"/>
    <w:rsid w:val="00C81EE9"/>
    <w:rsid w:val="00C83ABD"/>
    <w:rsid w:val="00C84E5C"/>
    <w:rsid w:val="00C859A5"/>
    <w:rsid w:val="00C85E2B"/>
    <w:rsid w:val="00C8699E"/>
    <w:rsid w:val="00C869CB"/>
    <w:rsid w:val="00C86F49"/>
    <w:rsid w:val="00C87049"/>
    <w:rsid w:val="00C8772B"/>
    <w:rsid w:val="00C87A8B"/>
    <w:rsid w:val="00C87F0C"/>
    <w:rsid w:val="00C90225"/>
    <w:rsid w:val="00C90BC6"/>
    <w:rsid w:val="00C9162B"/>
    <w:rsid w:val="00C91C6E"/>
    <w:rsid w:val="00C92A42"/>
    <w:rsid w:val="00C92A65"/>
    <w:rsid w:val="00C93035"/>
    <w:rsid w:val="00C930EC"/>
    <w:rsid w:val="00C93390"/>
    <w:rsid w:val="00C9358C"/>
    <w:rsid w:val="00C93A9A"/>
    <w:rsid w:val="00C93D78"/>
    <w:rsid w:val="00C94C6F"/>
    <w:rsid w:val="00C97938"/>
    <w:rsid w:val="00C97C43"/>
    <w:rsid w:val="00C97CA9"/>
    <w:rsid w:val="00CA0418"/>
    <w:rsid w:val="00CA0A91"/>
    <w:rsid w:val="00CA0BB0"/>
    <w:rsid w:val="00CA0FEA"/>
    <w:rsid w:val="00CA1DD8"/>
    <w:rsid w:val="00CA2659"/>
    <w:rsid w:val="00CA323B"/>
    <w:rsid w:val="00CA365F"/>
    <w:rsid w:val="00CA3675"/>
    <w:rsid w:val="00CA3A6F"/>
    <w:rsid w:val="00CA40CA"/>
    <w:rsid w:val="00CA43A4"/>
    <w:rsid w:val="00CA4539"/>
    <w:rsid w:val="00CA6393"/>
    <w:rsid w:val="00CA63B0"/>
    <w:rsid w:val="00CA6D87"/>
    <w:rsid w:val="00CA72F3"/>
    <w:rsid w:val="00CA7511"/>
    <w:rsid w:val="00CA7B4F"/>
    <w:rsid w:val="00CA7DE3"/>
    <w:rsid w:val="00CB1C2D"/>
    <w:rsid w:val="00CB28CB"/>
    <w:rsid w:val="00CB2B24"/>
    <w:rsid w:val="00CB5188"/>
    <w:rsid w:val="00CB5434"/>
    <w:rsid w:val="00CB6550"/>
    <w:rsid w:val="00CB678D"/>
    <w:rsid w:val="00CB6DE1"/>
    <w:rsid w:val="00CB6E15"/>
    <w:rsid w:val="00CB7109"/>
    <w:rsid w:val="00CB7206"/>
    <w:rsid w:val="00CB7813"/>
    <w:rsid w:val="00CC15F8"/>
    <w:rsid w:val="00CC1834"/>
    <w:rsid w:val="00CC1AA1"/>
    <w:rsid w:val="00CC1AE6"/>
    <w:rsid w:val="00CC2DE2"/>
    <w:rsid w:val="00CC3EF6"/>
    <w:rsid w:val="00CC4889"/>
    <w:rsid w:val="00CC4974"/>
    <w:rsid w:val="00CC4C23"/>
    <w:rsid w:val="00CC5F1B"/>
    <w:rsid w:val="00CC7897"/>
    <w:rsid w:val="00CC7A9B"/>
    <w:rsid w:val="00CC7D37"/>
    <w:rsid w:val="00CD03D8"/>
    <w:rsid w:val="00CD0CCE"/>
    <w:rsid w:val="00CD0F38"/>
    <w:rsid w:val="00CD2A77"/>
    <w:rsid w:val="00CD2B60"/>
    <w:rsid w:val="00CD2DF4"/>
    <w:rsid w:val="00CD2F4F"/>
    <w:rsid w:val="00CD3399"/>
    <w:rsid w:val="00CD3774"/>
    <w:rsid w:val="00CD3C65"/>
    <w:rsid w:val="00CD4572"/>
    <w:rsid w:val="00CD464D"/>
    <w:rsid w:val="00CD51DF"/>
    <w:rsid w:val="00CD5558"/>
    <w:rsid w:val="00CD55F9"/>
    <w:rsid w:val="00CD6660"/>
    <w:rsid w:val="00CD6798"/>
    <w:rsid w:val="00CD6C31"/>
    <w:rsid w:val="00CD6F45"/>
    <w:rsid w:val="00CD6FE3"/>
    <w:rsid w:val="00CD7401"/>
    <w:rsid w:val="00CD7DBA"/>
    <w:rsid w:val="00CD7E73"/>
    <w:rsid w:val="00CE002D"/>
    <w:rsid w:val="00CE0170"/>
    <w:rsid w:val="00CE0BA4"/>
    <w:rsid w:val="00CE117E"/>
    <w:rsid w:val="00CE1D4D"/>
    <w:rsid w:val="00CE20BD"/>
    <w:rsid w:val="00CE290E"/>
    <w:rsid w:val="00CE2C51"/>
    <w:rsid w:val="00CE322C"/>
    <w:rsid w:val="00CE3283"/>
    <w:rsid w:val="00CE32AC"/>
    <w:rsid w:val="00CE333B"/>
    <w:rsid w:val="00CE3700"/>
    <w:rsid w:val="00CE3777"/>
    <w:rsid w:val="00CE39E2"/>
    <w:rsid w:val="00CE3F5C"/>
    <w:rsid w:val="00CE4AE0"/>
    <w:rsid w:val="00CE4D3A"/>
    <w:rsid w:val="00CE4FD4"/>
    <w:rsid w:val="00CE619C"/>
    <w:rsid w:val="00CE630A"/>
    <w:rsid w:val="00CE66E3"/>
    <w:rsid w:val="00CE70C9"/>
    <w:rsid w:val="00CE7678"/>
    <w:rsid w:val="00CF008F"/>
    <w:rsid w:val="00CF03FA"/>
    <w:rsid w:val="00CF0860"/>
    <w:rsid w:val="00CF08FB"/>
    <w:rsid w:val="00CF0C48"/>
    <w:rsid w:val="00CF0ECD"/>
    <w:rsid w:val="00CF1974"/>
    <w:rsid w:val="00CF22A4"/>
    <w:rsid w:val="00CF2430"/>
    <w:rsid w:val="00CF2B73"/>
    <w:rsid w:val="00CF2B9A"/>
    <w:rsid w:val="00CF2E9A"/>
    <w:rsid w:val="00CF3406"/>
    <w:rsid w:val="00CF4A2F"/>
    <w:rsid w:val="00CF6410"/>
    <w:rsid w:val="00CF7385"/>
    <w:rsid w:val="00CF78F3"/>
    <w:rsid w:val="00D0027E"/>
    <w:rsid w:val="00D00760"/>
    <w:rsid w:val="00D00BC1"/>
    <w:rsid w:val="00D0158A"/>
    <w:rsid w:val="00D0215D"/>
    <w:rsid w:val="00D023E2"/>
    <w:rsid w:val="00D02736"/>
    <w:rsid w:val="00D0298B"/>
    <w:rsid w:val="00D02F9E"/>
    <w:rsid w:val="00D035D1"/>
    <w:rsid w:val="00D04DC6"/>
    <w:rsid w:val="00D05035"/>
    <w:rsid w:val="00D05130"/>
    <w:rsid w:val="00D0532B"/>
    <w:rsid w:val="00D056D7"/>
    <w:rsid w:val="00D05909"/>
    <w:rsid w:val="00D06113"/>
    <w:rsid w:val="00D065BB"/>
    <w:rsid w:val="00D066D8"/>
    <w:rsid w:val="00D077B3"/>
    <w:rsid w:val="00D07A63"/>
    <w:rsid w:val="00D07FB4"/>
    <w:rsid w:val="00D10110"/>
    <w:rsid w:val="00D11BF6"/>
    <w:rsid w:val="00D1268A"/>
    <w:rsid w:val="00D149D4"/>
    <w:rsid w:val="00D14D92"/>
    <w:rsid w:val="00D15098"/>
    <w:rsid w:val="00D15F2F"/>
    <w:rsid w:val="00D15FAA"/>
    <w:rsid w:val="00D168AD"/>
    <w:rsid w:val="00D16F23"/>
    <w:rsid w:val="00D17006"/>
    <w:rsid w:val="00D172EB"/>
    <w:rsid w:val="00D1775C"/>
    <w:rsid w:val="00D201CC"/>
    <w:rsid w:val="00D207ED"/>
    <w:rsid w:val="00D20D39"/>
    <w:rsid w:val="00D213B7"/>
    <w:rsid w:val="00D222FF"/>
    <w:rsid w:val="00D22718"/>
    <w:rsid w:val="00D228A8"/>
    <w:rsid w:val="00D23A75"/>
    <w:rsid w:val="00D24D67"/>
    <w:rsid w:val="00D25179"/>
    <w:rsid w:val="00D25768"/>
    <w:rsid w:val="00D26036"/>
    <w:rsid w:val="00D261C3"/>
    <w:rsid w:val="00D26C41"/>
    <w:rsid w:val="00D275F4"/>
    <w:rsid w:val="00D27C9B"/>
    <w:rsid w:val="00D3010C"/>
    <w:rsid w:val="00D30EF2"/>
    <w:rsid w:val="00D31757"/>
    <w:rsid w:val="00D320D6"/>
    <w:rsid w:val="00D34388"/>
    <w:rsid w:val="00D34DDB"/>
    <w:rsid w:val="00D34DE0"/>
    <w:rsid w:val="00D3639F"/>
    <w:rsid w:val="00D37A4C"/>
    <w:rsid w:val="00D40243"/>
    <w:rsid w:val="00D405AC"/>
    <w:rsid w:val="00D40DE2"/>
    <w:rsid w:val="00D411E9"/>
    <w:rsid w:val="00D41569"/>
    <w:rsid w:val="00D41C5E"/>
    <w:rsid w:val="00D42315"/>
    <w:rsid w:val="00D42B8A"/>
    <w:rsid w:val="00D4308A"/>
    <w:rsid w:val="00D442B9"/>
    <w:rsid w:val="00D444E0"/>
    <w:rsid w:val="00D44A55"/>
    <w:rsid w:val="00D44D41"/>
    <w:rsid w:val="00D45639"/>
    <w:rsid w:val="00D4579A"/>
    <w:rsid w:val="00D458CE"/>
    <w:rsid w:val="00D45963"/>
    <w:rsid w:val="00D46391"/>
    <w:rsid w:val="00D464C9"/>
    <w:rsid w:val="00D46AE8"/>
    <w:rsid w:val="00D477D1"/>
    <w:rsid w:val="00D479E0"/>
    <w:rsid w:val="00D5091E"/>
    <w:rsid w:val="00D51A00"/>
    <w:rsid w:val="00D51B68"/>
    <w:rsid w:val="00D52473"/>
    <w:rsid w:val="00D525BD"/>
    <w:rsid w:val="00D527E0"/>
    <w:rsid w:val="00D529FE"/>
    <w:rsid w:val="00D52F96"/>
    <w:rsid w:val="00D53541"/>
    <w:rsid w:val="00D53805"/>
    <w:rsid w:val="00D54FAC"/>
    <w:rsid w:val="00D55499"/>
    <w:rsid w:val="00D55F74"/>
    <w:rsid w:val="00D55FA1"/>
    <w:rsid w:val="00D564BD"/>
    <w:rsid w:val="00D571F6"/>
    <w:rsid w:val="00D578CC"/>
    <w:rsid w:val="00D601CD"/>
    <w:rsid w:val="00D60B56"/>
    <w:rsid w:val="00D61153"/>
    <w:rsid w:val="00D6240A"/>
    <w:rsid w:val="00D63652"/>
    <w:rsid w:val="00D64A70"/>
    <w:rsid w:val="00D65717"/>
    <w:rsid w:val="00D657C4"/>
    <w:rsid w:val="00D65906"/>
    <w:rsid w:val="00D66228"/>
    <w:rsid w:val="00D6641E"/>
    <w:rsid w:val="00D66957"/>
    <w:rsid w:val="00D66F27"/>
    <w:rsid w:val="00D67A02"/>
    <w:rsid w:val="00D67A5E"/>
    <w:rsid w:val="00D71293"/>
    <w:rsid w:val="00D714C5"/>
    <w:rsid w:val="00D71ABC"/>
    <w:rsid w:val="00D71C34"/>
    <w:rsid w:val="00D71F27"/>
    <w:rsid w:val="00D721A6"/>
    <w:rsid w:val="00D7249E"/>
    <w:rsid w:val="00D737BB"/>
    <w:rsid w:val="00D75C91"/>
    <w:rsid w:val="00D75F94"/>
    <w:rsid w:val="00D76086"/>
    <w:rsid w:val="00D766C2"/>
    <w:rsid w:val="00D773C5"/>
    <w:rsid w:val="00D80D62"/>
    <w:rsid w:val="00D80F1C"/>
    <w:rsid w:val="00D826D2"/>
    <w:rsid w:val="00D83375"/>
    <w:rsid w:val="00D840C3"/>
    <w:rsid w:val="00D84678"/>
    <w:rsid w:val="00D84B1D"/>
    <w:rsid w:val="00D853FD"/>
    <w:rsid w:val="00D85D69"/>
    <w:rsid w:val="00D863AC"/>
    <w:rsid w:val="00D863D3"/>
    <w:rsid w:val="00D90311"/>
    <w:rsid w:val="00D91F57"/>
    <w:rsid w:val="00D929D2"/>
    <w:rsid w:val="00D92A09"/>
    <w:rsid w:val="00D92E6F"/>
    <w:rsid w:val="00D93A70"/>
    <w:rsid w:val="00D94CE0"/>
    <w:rsid w:val="00D95354"/>
    <w:rsid w:val="00D956D0"/>
    <w:rsid w:val="00D96183"/>
    <w:rsid w:val="00D96B5A"/>
    <w:rsid w:val="00D96F63"/>
    <w:rsid w:val="00D97E4A"/>
    <w:rsid w:val="00DA0A22"/>
    <w:rsid w:val="00DA117F"/>
    <w:rsid w:val="00DA1314"/>
    <w:rsid w:val="00DA13CE"/>
    <w:rsid w:val="00DA13F9"/>
    <w:rsid w:val="00DA2047"/>
    <w:rsid w:val="00DA2C38"/>
    <w:rsid w:val="00DA2E3D"/>
    <w:rsid w:val="00DA2F0F"/>
    <w:rsid w:val="00DA2FCA"/>
    <w:rsid w:val="00DA3051"/>
    <w:rsid w:val="00DA3373"/>
    <w:rsid w:val="00DA47C0"/>
    <w:rsid w:val="00DA4BA3"/>
    <w:rsid w:val="00DA524A"/>
    <w:rsid w:val="00DA526C"/>
    <w:rsid w:val="00DA53C4"/>
    <w:rsid w:val="00DA57E3"/>
    <w:rsid w:val="00DA5F55"/>
    <w:rsid w:val="00DA66D7"/>
    <w:rsid w:val="00DA6C03"/>
    <w:rsid w:val="00DA7C2A"/>
    <w:rsid w:val="00DA7FCC"/>
    <w:rsid w:val="00DB0298"/>
    <w:rsid w:val="00DB04DC"/>
    <w:rsid w:val="00DB0AF2"/>
    <w:rsid w:val="00DB0C8F"/>
    <w:rsid w:val="00DB128F"/>
    <w:rsid w:val="00DB1469"/>
    <w:rsid w:val="00DB1BE8"/>
    <w:rsid w:val="00DB1DF5"/>
    <w:rsid w:val="00DB20C3"/>
    <w:rsid w:val="00DB2127"/>
    <w:rsid w:val="00DB303E"/>
    <w:rsid w:val="00DB310A"/>
    <w:rsid w:val="00DB39CA"/>
    <w:rsid w:val="00DB408E"/>
    <w:rsid w:val="00DB415B"/>
    <w:rsid w:val="00DB4E25"/>
    <w:rsid w:val="00DB52F2"/>
    <w:rsid w:val="00DB57FF"/>
    <w:rsid w:val="00DB5D62"/>
    <w:rsid w:val="00DB5E37"/>
    <w:rsid w:val="00DB6F45"/>
    <w:rsid w:val="00DB7B35"/>
    <w:rsid w:val="00DC081C"/>
    <w:rsid w:val="00DC1CFE"/>
    <w:rsid w:val="00DC219E"/>
    <w:rsid w:val="00DC2B58"/>
    <w:rsid w:val="00DC2B68"/>
    <w:rsid w:val="00DC2CB8"/>
    <w:rsid w:val="00DC2CD1"/>
    <w:rsid w:val="00DC2FED"/>
    <w:rsid w:val="00DC3BBC"/>
    <w:rsid w:val="00DC4011"/>
    <w:rsid w:val="00DC69A1"/>
    <w:rsid w:val="00DC7F50"/>
    <w:rsid w:val="00DD01F0"/>
    <w:rsid w:val="00DD056F"/>
    <w:rsid w:val="00DD0908"/>
    <w:rsid w:val="00DD1171"/>
    <w:rsid w:val="00DD1193"/>
    <w:rsid w:val="00DD185C"/>
    <w:rsid w:val="00DD1BDD"/>
    <w:rsid w:val="00DD1E1F"/>
    <w:rsid w:val="00DD2082"/>
    <w:rsid w:val="00DD277E"/>
    <w:rsid w:val="00DD2956"/>
    <w:rsid w:val="00DD2B50"/>
    <w:rsid w:val="00DD3076"/>
    <w:rsid w:val="00DD315D"/>
    <w:rsid w:val="00DD364A"/>
    <w:rsid w:val="00DD439B"/>
    <w:rsid w:val="00DD481F"/>
    <w:rsid w:val="00DD4CE6"/>
    <w:rsid w:val="00DD56F2"/>
    <w:rsid w:val="00DD6BAA"/>
    <w:rsid w:val="00DD6F25"/>
    <w:rsid w:val="00DE0920"/>
    <w:rsid w:val="00DE1A4E"/>
    <w:rsid w:val="00DE31DE"/>
    <w:rsid w:val="00DE3A1D"/>
    <w:rsid w:val="00DE571E"/>
    <w:rsid w:val="00DE5987"/>
    <w:rsid w:val="00DE5C97"/>
    <w:rsid w:val="00DE6C43"/>
    <w:rsid w:val="00DE72FA"/>
    <w:rsid w:val="00DE73D1"/>
    <w:rsid w:val="00DE7468"/>
    <w:rsid w:val="00DE76AB"/>
    <w:rsid w:val="00DE7CEE"/>
    <w:rsid w:val="00DF074E"/>
    <w:rsid w:val="00DF0AF1"/>
    <w:rsid w:val="00DF12C6"/>
    <w:rsid w:val="00DF12E3"/>
    <w:rsid w:val="00DF1408"/>
    <w:rsid w:val="00DF29F1"/>
    <w:rsid w:val="00DF2B46"/>
    <w:rsid w:val="00DF31DA"/>
    <w:rsid w:val="00DF37D8"/>
    <w:rsid w:val="00DF3D56"/>
    <w:rsid w:val="00DF491C"/>
    <w:rsid w:val="00DF4B96"/>
    <w:rsid w:val="00DF5A6F"/>
    <w:rsid w:val="00DF5AA2"/>
    <w:rsid w:val="00DF5D41"/>
    <w:rsid w:val="00DF79E1"/>
    <w:rsid w:val="00E019D4"/>
    <w:rsid w:val="00E02CCF"/>
    <w:rsid w:val="00E02EC3"/>
    <w:rsid w:val="00E03E96"/>
    <w:rsid w:val="00E04678"/>
    <w:rsid w:val="00E04F09"/>
    <w:rsid w:val="00E04F77"/>
    <w:rsid w:val="00E05936"/>
    <w:rsid w:val="00E05BFA"/>
    <w:rsid w:val="00E05DE3"/>
    <w:rsid w:val="00E05F62"/>
    <w:rsid w:val="00E062BA"/>
    <w:rsid w:val="00E06623"/>
    <w:rsid w:val="00E066B1"/>
    <w:rsid w:val="00E0694F"/>
    <w:rsid w:val="00E069DC"/>
    <w:rsid w:val="00E06E9D"/>
    <w:rsid w:val="00E07F03"/>
    <w:rsid w:val="00E07FD4"/>
    <w:rsid w:val="00E109AE"/>
    <w:rsid w:val="00E10E1F"/>
    <w:rsid w:val="00E10E91"/>
    <w:rsid w:val="00E11060"/>
    <w:rsid w:val="00E120C3"/>
    <w:rsid w:val="00E123B4"/>
    <w:rsid w:val="00E133F8"/>
    <w:rsid w:val="00E13B0A"/>
    <w:rsid w:val="00E13EA8"/>
    <w:rsid w:val="00E14644"/>
    <w:rsid w:val="00E1474E"/>
    <w:rsid w:val="00E14EB7"/>
    <w:rsid w:val="00E154CF"/>
    <w:rsid w:val="00E1598E"/>
    <w:rsid w:val="00E15C66"/>
    <w:rsid w:val="00E16A40"/>
    <w:rsid w:val="00E170FE"/>
    <w:rsid w:val="00E171C4"/>
    <w:rsid w:val="00E174EF"/>
    <w:rsid w:val="00E1764E"/>
    <w:rsid w:val="00E17818"/>
    <w:rsid w:val="00E203B4"/>
    <w:rsid w:val="00E204F8"/>
    <w:rsid w:val="00E20531"/>
    <w:rsid w:val="00E2059B"/>
    <w:rsid w:val="00E208A8"/>
    <w:rsid w:val="00E209A5"/>
    <w:rsid w:val="00E21C7E"/>
    <w:rsid w:val="00E21E28"/>
    <w:rsid w:val="00E22213"/>
    <w:rsid w:val="00E22253"/>
    <w:rsid w:val="00E22D60"/>
    <w:rsid w:val="00E22E65"/>
    <w:rsid w:val="00E23855"/>
    <w:rsid w:val="00E24B43"/>
    <w:rsid w:val="00E2551A"/>
    <w:rsid w:val="00E25793"/>
    <w:rsid w:val="00E259C0"/>
    <w:rsid w:val="00E25E52"/>
    <w:rsid w:val="00E26CB0"/>
    <w:rsid w:val="00E27001"/>
    <w:rsid w:val="00E27036"/>
    <w:rsid w:val="00E27FE9"/>
    <w:rsid w:val="00E30391"/>
    <w:rsid w:val="00E31FC0"/>
    <w:rsid w:val="00E32273"/>
    <w:rsid w:val="00E33039"/>
    <w:rsid w:val="00E330A5"/>
    <w:rsid w:val="00E34DBA"/>
    <w:rsid w:val="00E3628A"/>
    <w:rsid w:val="00E36EEC"/>
    <w:rsid w:val="00E40524"/>
    <w:rsid w:val="00E4240A"/>
    <w:rsid w:val="00E42775"/>
    <w:rsid w:val="00E432A9"/>
    <w:rsid w:val="00E43430"/>
    <w:rsid w:val="00E43879"/>
    <w:rsid w:val="00E43AAB"/>
    <w:rsid w:val="00E441C3"/>
    <w:rsid w:val="00E44CF6"/>
    <w:rsid w:val="00E44F99"/>
    <w:rsid w:val="00E450A5"/>
    <w:rsid w:val="00E457CB"/>
    <w:rsid w:val="00E46CCD"/>
    <w:rsid w:val="00E50C52"/>
    <w:rsid w:val="00E51D7B"/>
    <w:rsid w:val="00E532A0"/>
    <w:rsid w:val="00E5352B"/>
    <w:rsid w:val="00E53532"/>
    <w:rsid w:val="00E53DCE"/>
    <w:rsid w:val="00E548A3"/>
    <w:rsid w:val="00E5507C"/>
    <w:rsid w:val="00E56042"/>
    <w:rsid w:val="00E561AC"/>
    <w:rsid w:val="00E566F3"/>
    <w:rsid w:val="00E5689C"/>
    <w:rsid w:val="00E5693B"/>
    <w:rsid w:val="00E57482"/>
    <w:rsid w:val="00E578AD"/>
    <w:rsid w:val="00E579C8"/>
    <w:rsid w:val="00E57DCB"/>
    <w:rsid w:val="00E61A26"/>
    <w:rsid w:val="00E61A8B"/>
    <w:rsid w:val="00E62717"/>
    <w:rsid w:val="00E62AD3"/>
    <w:rsid w:val="00E6332A"/>
    <w:rsid w:val="00E6363C"/>
    <w:rsid w:val="00E63A48"/>
    <w:rsid w:val="00E64BA1"/>
    <w:rsid w:val="00E64F9A"/>
    <w:rsid w:val="00E65353"/>
    <w:rsid w:val="00E656FC"/>
    <w:rsid w:val="00E65E55"/>
    <w:rsid w:val="00E65EA2"/>
    <w:rsid w:val="00E66378"/>
    <w:rsid w:val="00E66521"/>
    <w:rsid w:val="00E668DB"/>
    <w:rsid w:val="00E67A7D"/>
    <w:rsid w:val="00E70E86"/>
    <w:rsid w:val="00E70EB7"/>
    <w:rsid w:val="00E71BA4"/>
    <w:rsid w:val="00E72144"/>
    <w:rsid w:val="00E72157"/>
    <w:rsid w:val="00E72E6B"/>
    <w:rsid w:val="00E73000"/>
    <w:rsid w:val="00E736EA"/>
    <w:rsid w:val="00E73A34"/>
    <w:rsid w:val="00E73F6A"/>
    <w:rsid w:val="00E74AC3"/>
    <w:rsid w:val="00E751BB"/>
    <w:rsid w:val="00E75305"/>
    <w:rsid w:val="00E75E4C"/>
    <w:rsid w:val="00E75F4F"/>
    <w:rsid w:val="00E768DA"/>
    <w:rsid w:val="00E76F0E"/>
    <w:rsid w:val="00E775F9"/>
    <w:rsid w:val="00E7777A"/>
    <w:rsid w:val="00E77E37"/>
    <w:rsid w:val="00E813CA"/>
    <w:rsid w:val="00E826A2"/>
    <w:rsid w:val="00E82A2E"/>
    <w:rsid w:val="00E82B8B"/>
    <w:rsid w:val="00E82EDC"/>
    <w:rsid w:val="00E83076"/>
    <w:rsid w:val="00E83CA8"/>
    <w:rsid w:val="00E8416F"/>
    <w:rsid w:val="00E844FF"/>
    <w:rsid w:val="00E8462A"/>
    <w:rsid w:val="00E84B06"/>
    <w:rsid w:val="00E859B9"/>
    <w:rsid w:val="00E86316"/>
    <w:rsid w:val="00E86BB3"/>
    <w:rsid w:val="00E87113"/>
    <w:rsid w:val="00E87CDE"/>
    <w:rsid w:val="00E87D00"/>
    <w:rsid w:val="00E87F04"/>
    <w:rsid w:val="00E90354"/>
    <w:rsid w:val="00E908C0"/>
    <w:rsid w:val="00E90DA7"/>
    <w:rsid w:val="00E91B81"/>
    <w:rsid w:val="00E91C47"/>
    <w:rsid w:val="00E92997"/>
    <w:rsid w:val="00E934E1"/>
    <w:rsid w:val="00E93B63"/>
    <w:rsid w:val="00E95EB4"/>
    <w:rsid w:val="00E96399"/>
    <w:rsid w:val="00E9666F"/>
    <w:rsid w:val="00E96FA0"/>
    <w:rsid w:val="00EA0225"/>
    <w:rsid w:val="00EA0DC7"/>
    <w:rsid w:val="00EA0F20"/>
    <w:rsid w:val="00EA1768"/>
    <w:rsid w:val="00EA30B6"/>
    <w:rsid w:val="00EA30C5"/>
    <w:rsid w:val="00EA323E"/>
    <w:rsid w:val="00EA3707"/>
    <w:rsid w:val="00EA50AF"/>
    <w:rsid w:val="00EA5B59"/>
    <w:rsid w:val="00EA76B5"/>
    <w:rsid w:val="00EA7A24"/>
    <w:rsid w:val="00EB02FA"/>
    <w:rsid w:val="00EB11F1"/>
    <w:rsid w:val="00EB1E39"/>
    <w:rsid w:val="00EB2FD9"/>
    <w:rsid w:val="00EB3293"/>
    <w:rsid w:val="00EB33B7"/>
    <w:rsid w:val="00EB397C"/>
    <w:rsid w:val="00EB4467"/>
    <w:rsid w:val="00EB49EA"/>
    <w:rsid w:val="00EB559D"/>
    <w:rsid w:val="00EB5B64"/>
    <w:rsid w:val="00EB68D5"/>
    <w:rsid w:val="00EB6AAE"/>
    <w:rsid w:val="00EB6AF9"/>
    <w:rsid w:val="00EB7DD4"/>
    <w:rsid w:val="00EB7FEB"/>
    <w:rsid w:val="00EC00BC"/>
    <w:rsid w:val="00EC0152"/>
    <w:rsid w:val="00EC02C2"/>
    <w:rsid w:val="00EC0DBD"/>
    <w:rsid w:val="00EC0E78"/>
    <w:rsid w:val="00EC119F"/>
    <w:rsid w:val="00EC1BB5"/>
    <w:rsid w:val="00EC2231"/>
    <w:rsid w:val="00EC27B7"/>
    <w:rsid w:val="00EC2B3F"/>
    <w:rsid w:val="00EC2D0A"/>
    <w:rsid w:val="00EC3575"/>
    <w:rsid w:val="00EC66E8"/>
    <w:rsid w:val="00EC6B1D"/>
    <w:rsid w:val="00EC6F2C"/>
    <w:rsid w:val="00EC74B9"/>
    <w:rsid w:val="00EC766C"/>
    <w:rsid w:val="00ED0159"/>
    <w:rsid w:val="00ED085A"/>
    <w:rsid w:val="00ED0969"/>
    <w:rsid w:val="00ED1CBA"/>
    <w:rsid w:val="00ED2F4C"/>
    <w:rsid w:val="00ED3709"/>
    <w:rsid w:val="00ED3F16"/>
    <w:rsid w:val="00ED4A32"/>
    <w:rsid w:val="00ED4D38"/>
    <w:rsid w:val="00ED5197"/>
    <w:rsid w:val="00ED5324"/>
    <w:rsid w:val="00ED5E0D"/>
    <w:rsid w:val="00ED65D0"/>
    <w:rsid w:val="00ED7F50"/>
    <w:rsid w:val="00EE0383"/>
    <w:rsid w:val="00EE053A"/>
    <w:rsid w:val="00EE2241"/>
    <w:rsid w:val="00EE269F"/>
    <w:rsid w:val="00EE27D4"/>
    <w:rsid w:val="00EE3014"/>
    <w:rsid w:val="00EE38A2"/>
    <w:rsid w:val="00EE3A0E"/>
    <w:rsid w:val="00EE3E91"/>
    <w:rsid w:val="00EE4556"/>
    <w:rsid w:val="00EE5E0B"/>
    <w:rsid w:val="00EE613D"/>
    <w:rsid w:val="00EE6185"/>
    <w:rsid w:val="00EE64EC"/>
    <w:rsid w:val="00EE6FC9"/>
    <w:rsid w:val="00EE72B9"/>
    <w:rsid w:val="00EE7695"/>
    <w:rsid w:val="00EF01BB"/>
    <w:rsid w:val="00EF01DF"/>
    <w:rsid w:val="00EF069B"/>
    <w:rsid w:val="00EF0B4F"/>
    <w:rsid w:val="00EF1812"/>
    <w:rsid w:val="00EF206A"/>
    <w:rsid w:val="00EF431E"/>
    <w:rsid w:val="00EF4640"/>
    <w:rsid w:val="00EF4701"/>
    <w:rsid w:val="00EF564C"/>
    <w:rsid w:val="00EF5812"/>
    <w:rsid w:val="00EF71AC"/>
    <w:rsid w:val="00EF7317"/>
    <w:rsid w:val="00EF7A8C"/>
    <w:rsid w:val="00EF7BEE"/>
    <w:rsid w:val="00EF7C8E"/>
    <w:rsid w:val="00F0037C"/>
    <w:rsid w:val="00F004F1"/>
    <w:rsid w:val="00F00A8F"/>
    <w:rsid w:val="00F010F4"/>
    <w:rsid w:val="00F0157E"/>
    <w:rsid w:val="00F01F32"/>
    <w:rsid w:val="00F0232C"/>
    <w:rsid w:val="00F029CB"/>
    <w:rsid w:val="00F03620"/>
    <w:rsid w:val="00F0482D"/>
    <w:rsid w:val="00F0482E"/>
    <w:rsid w:val="00F04BDE"/>
    <w:rsid w:val="00F04CE5"/>
    <w:rsid w:val="00F05079"/>
    <w:rsid w:val="00F06913"/>
    <w:rsid w:val="00F072D5"/>
    <w:rsid w:val="00F077D9"/>
    <w:rsid w:val="00F078AE"/>
    <w:rsid w:val="00F07939"/>
    <w:rsid w:val="00F10D25"/>
    <w:rsid w:val="00F112DA"/>
    <w:rsid w:val="00F11A4C"/>
    <w:rsid w:val="00F11A63"/>
    <w:rsid w:val="00F11BF2"/>
    <w:rsid w:val="00F11E67"/>
    <w:rsid w:val="00F12243"/>
    <w:rsid w:val="00F130B8"/>
    <w:rsid w:val="00F13432"/>
    <w:rsid w:val="00F1364B"/>
    <w:rsid w:val="00F1546E"/>
    <w:rsid w:val="00F16642"/>
    <w:rsid w:val="00F1671A"/>
    <w:rsid w:val="00F172F9"/>
    <w:rsid w:val="00F17360"/>
    <w:rsid w:val="00F176AA"/>
    <w:rsid w:val="00F17ECF"/>
    <w:rsid w:val="00F20623"/>
    <w:rsid w:val="00F20835"/>
    <w:rsid w:val="00F20CAB"/>
    <w:rsid w:val="00F21AE1"/>
    <w:rsid w:val="00F223A5"/>
    <w:rsid w:val="00F22817"/>
    <w:rsid w:val="00F229D3"/>
    <w:rsid w:val="00F24C66"/>
    <w:rsid w:val="00F251EE"/>
    <w:rsid w:val="00F2525F"/>
    <w:rsid w:val="00F25870"/>
    <w:rsid w:val="00F25917"/>
    <w:rsid w:val="00F25D59"/>
    <w:rsid w:val="00F25D8F"/>
    <w:rsid w:val="00F2643A"/>
    <w:rsid w:val="00F26BDC"/>
    <w:rsid w:val="00F3099B"/>
    <w:rsid w:val="00F30A4B"/>
    <w:rsid w:val="00F31D6E"/>
    <w:rsid w:val="00F31E46"/>
    <w:rsid w:val="00F332DD"/>
    <w:rsid w:val="00F33AB7"/>
    <w:rsid w:val="00F33DDA"/>
    <w:rsid w:val="00F34184"/>
    <w:rsid w:val="00F35665"/>
    <w:rsid w:val="00F360E4"/>
    <w:rsid w:val="00F4060B"/>
    <w:rsid w:val="00F40843"/>
    <w:rsid w:val="00F40E82"/>
    <w:rsid w:val="00F415AC"/>
    <w:rsid w:val="00F42234"/>
    <w:rsid w:val="00F42446"/>
    <w:rsid w:val="00F424A0"/>
    <w:rsid w:val="00F43D76"/>
    <w:rsid w:val="00F43DEC"/>
    <w:rsid w:val="00F43EA8"/>
    <w:rsid w:val="00F45638"/>
    <w:rsid w:val="00F45897"/>
    <w:rsid w:val="00F459F7"/>
    <w:rsid w:val="00F47278"/>
    <w:rsid w:val="00F47A04"/>
    <w:rsid w:val="00F4BBB3"/>
    <w:rsid w:val="00F5019F"/>
    <w:rsid w:val="00F508DF"/>
    <w:rsid w:val="00F51D18"/>
    <w:rsid w:val="00F52646"/>
    <w:rsid w:val="00F5289A"/>
    <w:rsid w:val="00F53B49"/>
    <w:rsid w:val="00F5425F"/>
    <w:rsid w:val="00F54850"/>
    <w:rsid w:val="00F54F34"/>
    <w:rsid w:val="00F55644"/>
    <w:rsid w:val="00F5731C"/>
    <w:rsid w:val="00F57454"/>
    <w:rsid w:val="00F60219"/>
    <w:rsid w:val="00F60949"/>
    <w:rsid w:val="00F61362"/>
    <w:rsid w:val="00F616A7"/>
    <w:rsid w:val="00F61E84"/>
    <w:rsid w:val="00F62348"/>
    <w:rsid w:val="00F62444"/>
    <w:rsid w:val="00F62981"/>
    <w:rsid w:val="00F62F3D"/>
    <w:rsid w:val="00F63FAC"/>
    <w:rsid w:val="00F64587"/>
    <w:rsid w:val="00F64824"/>
    <w:rsid w:val="00F64A6A"/>
    <w:rsid w:val="00F6531E"/>
    <w:rsid w:val="00F65A41"/>
    <w:rsid w:val="00F65F4F"/>
    <w:rsid w:val="00F66615"/>
    <w:rsid w:val="00F66663"/>
    <w:rsid w:val="00F667C0"/>
    <w:rsid w:val="00F66A7D"/>
    <w:rsid w:val="00F66B0E"/>
    <w:rsid w:val="00F6773A"/>
    <w:rsid w:val="00F679F6"/>
    <w:rsid w:val="00F67C3D"/>
    <w:rsid w:val="00F67E95"/>
    <w:rsid w:val="00F7050C"/>
    <w:rsid w:val="00F708DB"/>
    <w:rsid w:val="00F72FE1"/>
    <w:rsid w:val="00F73828"/>
    <w:rsid w:val="00F73AA7"/>
    <w:rsid w:val="00F74056"/>
    <w:rsid w:val="00F74842"/>
    <w:rsid w:val="00F74BB7"/>
    <w:rsid w:val="00F75592"/>
    <w:rsid w:val="00F76BBE"/>
    <w:rsid w:val="00F77121"/>
    <w:rsid w:val="00F77204"/>
    <w:rsid w:val="00F80633"/>
    <w:rsid w:val="00F811B8"/>
    <w:rsid w:val="00F81314"/>
    <w:rsid w:val="00F815E8"/>
    <w:rsid w:val="00F81BB5"/>
    <w:rsid w:val="00F8281E"/>
    <w:rsid w:val="00F82ADB"/>
    <w:rsid w:val="00F860D8"/>
    <w:rsid w:val="00F864FF"/>
    <w:rsid w:val="00F86A9D"/>
    <w:rsid w:val="00F86AE9"/>
    <w:rsid w:val="00F87AC5"/>
    <w:rsid w:val="00F90362"/>
    <w:rsid w:val="00F90839"/>
    <w:rsid w:val="00F908B4"/>
    <w:rsid w:val="00F91060"/>
    <w:rsid w:val="00F91676"/>
    <w:rsid w:val="00F92311"/>
    <w:rsid w:val="00F925E4"/>
    <w:rsid w:val="00F932DD"/>
    <w:rsid w:val="00F93B2C"/>
    <w:rsid w:val="00F968D0"/>
    <w:rsid w:val="00F96AF8"/>
    <w:rsid w:val="00F96BD9"/>
    <w:rsid w:val="00F97097"/>
    <w:rsid w:val="00F9714B"/>
    <w:rsid w:val="00F97153"/>
    <w:rsid w:val="00F97890"/>
    <w:rsid w:val="00FA0034"/>
    <w:rsid w:val="00FA0A70"/>
    <w:rsid w:val="00FA0C39"/>
    <w:rsid w:val="00FA0DCE"/>
    <w:rsid w:val="00FA2E35"/>
    <w:rsid w:val="00FA310B"/>
    <w:rsid w:val="00FA3534"/>
    <w:rsid w:val="00FA3710"/>
    <w:rsid w:val="00FA38EA"/>
    <w:rsid w:val="00FA48EF"/>
    <w:rsid w:val="00FA4A50"/>
    <w:rsid w:val="00FA4B80"/>
    <w:rsid w:val="00FA6646"/>
    <w:rsid w:val="00FA6D8C"/>
    <w:rsid w:val="00FB0AAC"/>
    <w:rsid w:val="00FB0E86"/>
    <w:rsid w:val="00FB265E"/>
    <w:rsid w:val="00FB2D88"/>
    <w:rsid w:val="00FB2F1F"/>
    <w:rsid w:val="00FB2F7A"/>
    <w:rsid w:val="00FB2FA5"/>
    <w:rsid w:val="00FB2FFC"/>
    <w:rsid w:val="00FB3300"/>
    <w:rsid w:val="00FB33E6"/>
    <w:rsid w:val="00FB36A4"/>
    <w:rsid w:val="00FB48ED"/>
    <w:rsid w:val="00FB4C59"/>
    <w:rsid w:val="00FB4F60"/>
    <w:rsid w:val="00FB6357"/>
    <w:rsid w:val="00FB71EE"/>
    <w:rsid w:val="00FB7D20"/>
    <w:rsid w:val="00FC0E01"/>
    <w:rsid w:val="00FC0FA5"/>
    <w:rsid w:val="00FC101C"/>
    <w:rsid w:val="00FC25F0"/>
    <w:rsid w:val="00FC2734"/>
    <w:rsid w:val="00FC2EAB"/>
    <w:rsid w:val="00FC3380"/>
    <w:rsid w:val="00FC33AF"/>
    <w:rsid w:val="00FC3E14"/>
    <w:rsid w:val="00FC474C"/>
    <w:rsid w:val="00FC4A99"/>
    <w:rsid w:val="00FC4CCC"/>
    <w:rsid w:val="00FC5AE4"/>
    <w:rsid w:val="00FC5B2B"/>
    <w:rsid w:val="00FC6AE0"/>
    <w:rsid w:val="00FC7653"/>
    <w:rsid w:val="00FC7F87"/>
    <w:rsid w:val="00FD0A27"/>
    <w:rsid w:val="00FD0EB3"/>
    <w:rsid w:val="00FD1209"/>
    <w:rsid w:val="00FD12D8"/>
    <w:rsid w:val="00FD1552"/>
    <w:rsid w:val="00FD1E3E"/>
    <w:rsid w:val="00FD2075"/>
    <w:rsid w:val="00FD4EDA"/>
    <w:rsid w:val="00FD6727"/>
    <w:rsid w:val="00FD67CD"/>
    <w:rsid w:val="00FE019C"/>
    <w:rsid w:val="00FE0ACE"/>
    <w:rsid w:val="00FE2D94"/>
    <w:rsid w:val="00FE3A1B"/>
    <w:rsid w:val="00FE411D"/>
    <w:rsid w:val="00FE429D"/>
    <w:rsid w:val="00FE4EF8"/>
    <w:rsid w:val="00FE512A"/>
    <w:rsid w:val="00FE549C"/>
    <w:rsid w:val="00FE5EC0"/>
    <w:rsid w:val="00FE63B0"/>
    <w:rsid w:val="00FE6440"/>
    <w:rsid w:val="00FE7712"/>
    <w:rsid w:val="00FE7D41"/>
    <w:rsid w:val="00FF0436"/>
    <w:rsid w:val="00FF067E"/>
    <w:rsid w:val="00FF0945"/>
    <w:rsid w:val="00FF10D4"/>
    <w:rsid w:val="00FF18C8"/>
    <w:rsid w:val="00FF1A0F"/>
    <w:rsid w:val="00FF2F36"/>
    <w:rsid w:val="00FF32EA"/>
    <w:rsid w:val="00FF429E"/>
    <w:rsid w:val="00FF4A61"/>
    <w:rsid w:val="00FF4E72"/>
    <w:rsid w:val="00FF4F84"/>
    <w:rsid w:val="00FF4FC1"/>
    <w:rsid w:val="00FF5205"/>
    <w:rsid w:val="00FF549B"/>
    <w:rsid w:val="00FF5722"/>
    <w:rsid w:val="00FF6345"/>
    <w:rsid w:val="00FF78DD"/>
    <w:rsid w:val="0141A044"/>
    <w:rsid w:val="01862AD1"/>
    <w:rsid w:val="01BC014E"/>
    <w:rsid w:val="01C371E6"/>
    <w:rsid w:val="01F946FC"/>
    <w:rsid w:val="0207EF2D"/>
    <w:rsid w:val="025C9782"/>
    <w:rsid w:val="02724E9A"/>
    <w:rsid w:val="027DC34C"/>
    <w:rsid w:val="0284228A"/>
    <w:rsid w:val="028B14D1"/>
    <w:rsid w:val="028BD619"/>
    <w:rsid w:val="029B1445"/>
    <w:rsid w:val="02ECCA02"/>
    <w:rsid w:val="03404D93"/>
    <w:rsid w:val="034295CE"/>
    <w:rsid w:val="034D8249"/>
    <w:rsid w:val="039B9FB4"/>
    <w:rsid w:val="03A35048"/>
    <w:rsid w:val="03EB8260"/>
    <w:rsid w:val="04451297"/>
    <w:rsid w:val="0468B318"/>
    <w:rsid w:val="04FC7945"/>
    <w:rsid w:val="0501AAAA"/>
    <w:rsid w:val="05122247"/>
    <w:rsid w:val="05271E0C"/>
    <w:rsid w:val="0558E07E"/>
    <w:rsid w:val="057686C0"/>
    <w:rsid w:val="05B73617"/>
    <w:rsid w:val="05CC80CA"/>
    <w:rsid w:val="05F13E51"/>
    <w:rsid w:val="05F2EB65"/>
    <w:rsid w:val="05FB505A"/>
    <w:rsid w:val="061DD597"/>
    <w:rsid w:val="0649AC3E"/>
    <w:rsid w:val="067AC3C4"/>
    <w:rsid w:val="0691B3A8"/>
    <w:rsid w:val="06999B3B"/>
    <w:rsid w:val="07303486"/>
    <w:rsid w:val="07707C2D"/>
    <w:rsid w:val="07A4AF89"/>
    <w:rsid w:val="07B1E8C0"/>
    <w:rsid w:val="083CA08B"/>
    <w:rsid w:val="0843B216"/>
    <w:rsid w:val="086F3987"/>
    <w:rsid w:val="091CD5BB"/>
    <w:rsid w:val="092A2AAE"/>
    <w:rsid w:val="0930BA7A"/>
    <w:rsid w:val="0985BD67"/>
    <w:rsid w:val="0992A65E"/>
    <w:rsid w:val="09A84254"/>
    <w:rsid w:val="09FBBCFA"/>
    <w:rsid w:val="0A2A24B7"/>
    <w:rsid w:val="0A2DB80E"/>
    <w:rsid w:val="0A31A30F"/>
    <w:rsid w:val="0A721AD4"/>
    <w:rsid w:val="0A76AD2C"/>
    <w:rsid w:val="0A7A0821"/>
    <w:rsid w:val="0A97C172"/>
    <w:rsid w:val="0A9956A1"/>
    <w:rsid w:val="0AB1DEB7"/>
    <w:rsid w:val="0B29A275"/>
    <w:rsid w:val="0B32CE93"/>
    <w:rsid w:val="0B3A95D1"/>
    <w:rsid w:val="0B8116EF"/>
    <w:rsid w:val="0B913EBC"/>
    <w:rsid w:val="0BBD1621"/>
    <w:rsid w:val="0BDEB9AE"/>
    <w:rsid w:val="0BF8C838"/>
    <w:rsid w:val="0C461374"/>
    <w:rsid w:val="0C5EAE97"/>
    <w:rsid w:val="0C8AE303"/>
    <w:rsid w:val="0C94BEB2"/>
    <w:rsid w:val="0D0EC997"/>
    <w:rsid w:val="0D445F5D"/>
    <w:rsid w:val="0D5B5E2D"/>
    <w:rsid w:val="0D813C32"/>
    <w:rsid w:val="0DCE1D38"/>
    <w:rsid w:val="0DF9960A"/>
    <w:rsid w:val="0E27A3FB"/>
    <w:rsid w:val="0E2C9BA3"/>
    <w:rsid w:val="0E5796D5"/>
    <w:rsid w:val="0E6B0348"/>
    <w:rsid w:val="0EE04F48"/>
    <w:rsid w:val="0F39E969"/>
    <w:rsid w:val="0F60A3A5"/>
    <w:rsid w:val="1004E478"/>
    <w:rsid w:val="101B9CBF"/>
    <w:rsid w:val="10387087"/>
    <w:rsid w:val="106A2825"/>
    <w:rsid w:val="10701E16"/>
    <w:rsid w:val="1091E032"/>
    <w:rsid w:val="10BD2B16"/>
    <w:rsid w:val="10EA2898"/>
    <w:rsid w:val="10F6E3CB"/>
    <w:rsid w:val="111B818E"/>
    <w:rsid w:val="1172EB8B"/>
    <w:rsid w:val="118613DA"/>
    <w:rsid w:val="11AE90DC"/>
    <w:rsid w:val="11DBCA46"/>
    <w:rsid w:val="12023A35"/>
    <w:rsid w:val="12081C74"/>
    <w:rsid w:val="124D2571"/>
    <w:rsid w:val="1284EE07"/>
    <w:rsid w:val="129B1F3C"/>
    <w:rsid w:val="12BB0E1A"/>
    <w:rsid w:val="12D57EBD"/>
    <w:rsid w:val="133BEDC2"/>
    <w:rsid w:val="13669D4F"/>
    <w:rsid w:val="13AED545"/>
    <w:rsid w:val="1436EF9D"/>
    <w:rsid w:val="14396AA9"/>
    <w:rsid w:val="146B7495"/>
    <w:rsid w:val="147862AB"/>
    <w:rsid w:val="14EB935A"/>
    <w:rsid w:val="1536E05D"/>
    <w:rsid w:val="1586B9F8"/>
    <w:rsid w:val="159985DE"/>
    <w:rsid w:val="159F32B0"/>
    <w:rsid w:val="15D0CE51"/>
    <w:rsid w:val="162C7B6D"/>
    <w:rsid w:val="163D9EE0"/>
    <w:rsid w:val="16428FF1"/>
    <w:rsid w:val="1642A1FF"/>
    <w:rsid w:val="164E3BE6"/>
    <w:rsid w:val="1657A614"/>
    <w:rsid w:val="16652DD8"/>
    <w:rsid w:val="16778B68"/>
    <w:rsid w:val="16C35F9D"/>
    <w:rsid w:val="16FFBFF5"/>
    <w:rsid w:val="172E722A"/>
    <w:rsid w:val="1762C6A8"/>
    <w:rsid w:val="177D694F"/>
    <w:rsid w:val="1781F31E"/>
    <w:rsid w:val="178FF654"/>
    <w:rsid w:val="17E19ADD"/>
    <w:rsid w:val="17FF8C9E"/>
    <w:rsid w:val="1807572D"/>
    <w:rsid w:val="181C66D5"/>
    <w:rsid w:val="18708C0D"/>
    <w:rsid w:val="1879CB72"/>
    <w:rsid w:val="18AF8228"/>
    <w:rsid w:val="19574033"/>
    <w:rsid w:val="19682EBD"/>
    <w:rsid w:val="19983CEE"/>
    <w:rsid w:val="19AD0E32"/>
    <w:rsid w:val="19BF1CD8"/>
    <w:rsid w:val="1A275E88"/>
    <w:rsid w:val="1A51819F"/>
    <w:rsid w:val="1AC67712"/>
    <w:rsid w:val="1AC9944F"/>
    <w:rsid w:val="1B0AA338"/>
    <w:rsid w:val="1B4D5B0F"/>
    <w:rsid w:val="1B789378"/>
    <w:rsid w:val="1B7B2066"/>
    <w:rsid w:val="1BBEE390"/>
    <w:rsid w:val="1BC51AF9"/>
    <w:rsid w:val="1BF9FC04"/>
    <w:rsid w:val="1C10A023"/>
    <w:rsid w:val="1C8275AD"/>
    <w:rsid w:val="1CCF1367"/>
    <w:rsid w:val="1CE340DA"/>
    <w:rsid w:val="1CFD6637"/>
    <w:rsid w:val="1D5F3669"/>
    <w:rsid w:val="1D5F3705"/>
    <w:rsid w:val="1D65575A"/>
    <w:rsid w:val="1D80642B"/>
    <w:rsid w:val="1D923384"/>
    <w:rsid w:val="1DA71C60"/>
    <w:rsid w:val="1E10B582"/>
    <w:rsid w:val="1E279304"/>
    <w:rsid w:val="1E522005"/>
    <w:rsid w:val="1E74B509"/>
    <w:rsid w:val="1E78F771"/>
    <w:rsid w:val="1EBF10DD"/>
    <w:rsid w:val="1ED414F2"/>
    <w:rsid w:val="1EE444C6"/>
    <w:rsid w:val="1F2B1D74"/>
    <w:rsid w:val="1FE25E94"/>
    <w:rsid w:val="1FEEEBB2"/>
    <w:rsid w:val="203AD4E8"/>
    <w:rsid w:val="20716247"/>
    <w:rsid w:val="20ADEBD6"/>
    <w:rsid w:val="20B8E1E2"/>
    <w:rsid w:val="20C778B8"/>
    <w:rsid w:val="20DC8962"/>
    <w:rsid w:val="20E55486"/>
    <w:rsid w:val="20FDF505"/>
    <w:rsid w:val="2119A55F"/>
    <w:rsid w:val="21B2B1EB"/>
    <w:rsid w:val="21C3FD35"/>
    <w:rsid w:val="223CA4AD"/>
    <w:rsid w:val="2291A8D2"/>
    <w:rsid w:val="2292CB82"/>
    <w:rsid w:val="229E66D9"/>
    <w:rsid w:val="22B66046"/>
    <w:rsid w:val="22BDF9D4"/>
    <w:rsid w:val="22D6D0E0"/>
    <w:rsid w:val="23203204"/>
    <w:rsid w:val="23678FB2"/>
    <w:rsid w:val="23AF49BB"/>
    <w:rsid w:val="23B2C1AE"/>
    <w:rsid w:val="23C5AB19"/>
    <w:rsid w:val="23CE9BBD"/>
    <w:rsid w:val="23DF0D46"/>
    <w:rsid w:val="240353F4"/>
    <w:rsid w:val="243F1061"/>
    <w:rsid w:val="244D47B0"/>
    <w:rsid w:val="246954A7"/>
    <w:rsid w:val="24783DBD"/>
    <w:rsid w:val="2492DB15"/>
    <w:rsid w:val="24BC0D22"/>
    <w:rsid w:val="24C5C16C"/>
    <w:rsid w:val="25C846E4"/>
    <w:rsid w:val="25D63891"/>
    <w:rsid w:val="25DD2AD8"/>
    <w:rsid w:val="25ED2A4C"/>
    <w:rsid w:val="25F965F4"/>
    <w:rsid w:val="26381588"/>
    <w:rsid w:val="2642F7F3"/>
    <w:rsid w:val="264383F2"/>
    <w:rsid w:val="266FA709"/>
    <w:rsid w:val="26734189"/>
    <w:rsid w:val="269B9E1C"/>
    <w:rsid w:val="26D76AA9"/>
    <w:rsid w:val="26F15986"/>
    <w:rsid w:val="275B6702"/>
    <w:rsid w:val="27687D3D"/>
    <w:rsid w:val="27CCE972"/>
    <w:rsid w:val="2811EC6C"/>
    <w:rsid w:val="2847ECE0"/>
    <w:rsid w:val="2864384E"/>
    <w:rsid w:val="2866C4EB"/>
    <w:rsid w:val="286BE770"/>
    <w:rsid w:val="288E4078"/>
    <w:rsid w:val="2891B317"/>
    <w:rsid w:val="2898B221"/>
    <w:rsid w:val="289ED4B0"/>
    <w:rsid w:val="28AAC719"/>
    <w:rsid w:val="28BB7D2F"/>
    <w:rsid w:val="28F99543"/>
    <w:rsid w:val="29647A58"/>
    <w:rsid w:val="296F51A3"/>
    <w:rsid w:val="299BC245"/>
    <w:rsid w:val="29A5B388"/>
    <w:rsid w:val="29C331FC"/>
    <w:rsid w:val="29C7307B"/>
    <w:rsid w:val="2A9229B6"/>
    <w:rsid w:val="2A999EAD"/>
    <w:rsid w:val="2B21109F"/>
    <w:rsid w:val="2BB9DF24"/>
    <w:rsid w:val="2C1C6D0F"/>
    <w:rsid w:val="2C3F6085"/>
    <w:rsid w:val="2C4481D4"/>
    <w:rsid w:val="2C4B0A9B"/>
    <w:rsid w:val="2C82D081"/>
    <w:rsid w:val="2C882698"/>
    <w:rsid w:val="2CC4023C"/>
    <w:rsid w:val="2D2CF964"/>
    <w:rsid w:val="2D39A38A"/>
    <w:rsid w:val="2D7ECC73"/>
    <w:rsid w:val="2DF305CF"/>
    <w:rsid w:val="2E0CE812"/>
    <w:rsid w:val="2E1C0C9F"/>
    <w:rsid w:val="2E334576"/>
    <w:rsid w:val="2EDA4D12"/>
    <w:rsid w:val="2F06D048"/>
    <w:rsid w:val="2F0E7F6A"/>
    <w:rsid w:val="2F4663FA"/>
    <w:rsid w:val="2F4D8E7F"/>
    <w:rsid w:val="2F84FCCA"/>
    <w:rsid w:val="2FF273DF"/>
    <w:rsid w:val="30311C72"/>
    <w:rsid w:val="3041DC77"/>
    <w:rsid w:val="309D3841"/>
    <w:rsid w:val="30A3B26D"/>
    <w:rsid w:val="30A6757A"/>
    <w:rsid w:val="311D2EC2"/>
    <w:rsid w:val="3144B9CA"/>
    <w:rsid w:val="314BAC11"/>
    <w:rsid w:val="315BAB85"/>
    <w:rsid w:val="31B9BFE0"/>
    <w:rsid w:val="31F8E2A3"/>
    <w:rsid w:val="320E1989"/>
    <w:rsid w:val="32564D4B"/>
    <w:rsid w:val="328BFF70"/>
    <w:rsid w:val="33160D8B"/>
    <w:rsid w:val="331DC840"/>
    <w:rsid w:val="3355BC2C"/>
    <w:rsid w:val="33D2B987"/>
    <w:rsid w:val="33E8A3D6"/>
    <w:rsid w:val="33F434F1"/>
    <w:rsid w:val="340F411D"/>
    <w:rsid w:val="3424A1AC"/>
    <w:rsid w:val="346E9DDD"/>
    <w:rsid w:val="3487A0A9"/>
    <w:rsid w:val="34DDD2DC"/>
    <w:rsid w:val="34F53F69"/>
    <w:rsid w:val="34FC31B0"/>
    <w:rsid w:val="353E46AA"/>
    <w:rsid w:val="3554503C"/>
    <w:rsid w:val="35645D72"/>
    <w:rsid w:val="358A19C2"/>
    <w:rsid w:val="3592DE19"/>
    <w:rsid w:val="35D98DED"/>
    <w:rsid w:val="362AF697"/>
    <w:rsid w:val="366AD0DE"/>
    <w:rsid w:val="366C8920"/>
    <w:rsid w:val="36A2939D"/>
    <w:rsid w:val="371AFF83"/>
    <w:rsid w:val="373722CC"/>
    <w:rsid w:val="378C1828"/>
    <w:rsid w:val="37DE08EA"/>
    <w:rsid w:val="37E1F6CA"/>
    <w:rsid w:val="380C3F69"/>
    <w:rsid w:val="381DD300"/>
    <w:rsid w:val="38217F2F"/>
    <w:rsid w:val="382938A4"/>
    <w:rsid w:val="383D159A"/>
    <w:rsid w:val="38A824C3"/>
    <w:rsid w:val="38C8A233"/>
    <w:rsid w:val="39317590"/>
    <w:rsid w:val="396A010A"/>
    <w:rsid w:val="397F9650"/>
    <w:rsid w:val="399362B8"/>
    <w:rsid w:val="39A0CE2F"/>
    <w:rsid w:val="39DD6E9F"/>
    <w:rsid w:val="39E8CB30"/>
    <w:rsid w:val="3A0D11DE"/>
    <w:rsid w:val="3A68826D"/>
    <w:rsid w:val="3A7AB82D"/>
    <w:rsid w:val="3A81FBA7"/>
    <w:rsid w:val="3ABACA19"/>
    <w:rsid w:val="3ACF7F56"/>
    <w:rsid w:val="3AD274AE"/>
    <w:rsid w:val="3AD40925"/>
    <w:rsid w:val="3AF37E03"/>
    <w:rsid w:val="3B1F45D7"/>
    <w:rsid w:val="3B582104"/>
    <w:rsid w:val="3B78A7D3"/>
    <w:rsid w:val="3B8392FF"/>
    <w:rsid w:val="3BB48504"/>
    <w:rsid w:val="3BBE2CEF"/>
    <w:rsid w:val="3BC2A214"/>
    <w:rsid w:val="3C1233A6"/>
    <w:rsid w:val="3C3C6E8D"/>
    <w:rsid w:val="3C941F54"/>
    <w:rsid w:val="3CE24532"/>
    <w:rsid w:val="3CF2879A"/>
    <w:rsid w:val="3CF8C421"/>
    <w:rsid w:val="3D0D68D8"/>
    <w:rsid w:val="3D40112D"/>
    <w:rsid w:val="3D442212"/>
    <w:rsid w:val="3D7528C2"/>
    <w:rsid w:val="3D79748F"/>
    <w:rsid w:val="3DAC1163"/>
    <w:rsid w:val="3DC48709"/>
    <w:rsid w:val="3DCCAF0E"/>
    <w:rsid w:val="3E1BAA56"/>
    <w:rsid w:val="3E530773"/>
    <w:rsid w:val="3E75A55A"/>
    <w:rsid w:val="3E8AB8CA"/>
    <w:rsid w:val="3E9F7116"/>
    <w:rsid w:val="3ECD366D"/>
    <w:rsid w:val="3EE15EE3"/>
    <w:rsid w:val="3F00702E"/>
    <w:rsid w:val="3F0F2868"/>
    <w:rsid w:val="3F30B556"/>
    <w:rsid w:val="3F472CDD"/>
    <w:rsid w:val="3F670519"/>
    <w:rsid w:val="3F790F8D"/>
    <w:rsid w:val="3F7D3746"/>
    <w:rsid w:val="3FD5A076"/>
    <w:rsid w:val="3FE571E4"/>
    <w:rsid w:val="3FF6688B"/>
    <w:rsid w:val="4041A6DE"/>
    <w:rsid w:val="404EEF5E"/>
    <w:rsid w:val="4057A948"/>
    <w:rsid w:val="40B2D201"/>
    <w:rsid w:val="40CCF330"/>
    <w:rsid w:val="40D1CABE"/>
    <w:rsid w:val="40EA664C"/>
    <w:rsid w:val="41480F26"/>
    <w:rsid w:val="418DD2F5"/>
    <w:rsid w:val="418DF979"/>
    <w:rsid w:val="41DD57C1"/>
    <w:rsid w:val="42262AF9"/>
    <w:rsid w:val="425B42C7"/>
    <w:rsid w:val="427D337B"/>
    <w:rsid w:val="4288786D"/>
    <w:rsid w:val="429CA859"/>
    <w:rsid w:val="4335553A"/>
    <w:rsid w:val="43A5C8DF"/>
    <w:rsid w:val="43B4E3D0"/>
    <w:rsid w:val="43B768DF"/>
    <w:rsid w:val="43D0ED1F"/>
    <w:rsid w:val="43D5DC12"/>
    <w:rsid w:val="43DBBAE1"/>
    <w:rsid w:val="4409E7F5"/>
    <w:rsid w:val="441DB458"/>
    <w:rsid w:val="44225AE5"/>
    <w:rsid w:val="44500B0C"/>
    <w:rsid w:val="449FAA5D"/>
    <w:rsid w:val="44BEC82F"/>
    <w:rsid w:val="459C4358"/>
    <w:rsid w:val="459E527E"/>
    <w:rsid w:val="45A5D7C4"/>
    <w:rsid w:val="45AFB2F6"/>
    <w:rsid w:val="45B7CF53"/>
    <w:rsid w:val="4611F075"/>
    <w:rsid w:val="4655F13F"/>
    <w:rsid w:val="46C5CE1E"/>
    <w:rsid w:val="470E1EE4"/>
    <w:rsid w:val="471D03F3"/>
    <w:rsid w:val="4721F504"/>
    <w:rsid w:val="47A8A589"/>
    <w:rsid w:val="47B308BB"/>
    <w:rsid w:val="47BB6AAE"/>
    <w:rsid w:val="47F5D179"/>
    <w:rsid w:val="48B149D8"/>
    <w:rsid w:val="49030CAB"/>
    <w:rsid w:val="490DC48C"/>
    <w:rsid w:val="49284E98"/>
    <w:rsid w:val="49330842"/>
    <w:rsid w:val="497F7334"/>
    <w:rsid w:val="4983458E"/>
    <w:rsid w:val="499AB16E"/>
    <w:rsid w:val="499F7F74"/>
    <w:rsid w:val="49BA3F2C"/>
    <w:rsid w:val="4A1BF4E5"/>
    <w:rsid w:val="4A24535A"/>
    <w:rsid w:val="4A71D466"/>
    <w:rsid w:val="4A720F8B"/>
    <w:rsid w:val="4A7A8B0C"/>
    <w:rsid w:val="4AAD7D09"/>
    <w:rsid w:val="4AC7207B"/>
    <w:rsid w:val="4ADCE38F"/>
    <w:rsid w:val="4B4475A9"/>
    <w:rsid w:val="4BB10035"/>
    <w:rsid w:val="4BBDFD77"/>
    <w:rsid w:val="4BEA476F"/>
    <w:rsid w:val="4C086D5A"/>
    <w:rsid w:val="4C21533A"/>
    <w:rsid w:val="4C7C3DEA"/>
    <w:rsid w:val="4CAC5187"/>
    <w:rsid w:val="4CBEB5A4"/>
    <w:rsid w:val="4CDFC67E"/>
    <w:rsid w:val="4CE82A44"/>
    <w:rsid w:val="4D5A3EF2"/>
    <w:rsid w:val="4D8EBC29"/>
    <w:rsid w:val="4D91873C"/>
    <w:rsid w:val="4DA59711"/>
    <w:rsid w:val="4DACA59F"/>
    <w:rsid w:val="4DEAAF52"/>
    <w:rsid w:val="4DEBB4B4"/>
    <w:rsid w:val="4E189B21"/>
    <w:rsid w:val="4E2B3D19"/>
    <w:rsid w:val="4E4E65AC"/>
    <w:rsid w:val="4E7990A8"/>
    <w:rsid w:val="4E7D5D47"/>
    <w:rsid w:val="4EEE39FB"/>
    <w:rsid w:val="4F89543A"/>
    <w:rsid w:val="4FE4A89A"/>
    <w:rsid w:val="50038096"/>
    <w:rsid w:val="5038F404"/>
    <w:rsid w:val="5074D093"/>
    <w:rsid w:val="508A15F3"/>
    <w:rsid w:val="50DBA0E1"/>
    <w:rsid w:val="51560AEE"/>
    <w:rsid w:val="51B49541"/>
    <w:rsid w:val="51CDD514"/>
    <w:rsid w:val="5217B88A"/>
    <w:rsid w:val="521FF855"/>
    <w:rsid w:val="5220BB98"/>
    <w:rsid w:val="52226D46"/>
    <w:rsid w:val="5223AC45"/>
    <w:rsid w:val="524603A7"/>
    <w:rsid w:val="524EA777"/>
    <w:rsid w:val="5258E64F"/>
    <w:rsid w:val="5290763D"/>
    <w:rsid w:val="52999371"/>
    <w:rsid w:val="52B09EA0"/>
    <w:rsid w:val="52B2364D"/>
    <w:rsid w:val="52C59390"/>
    <w:rsid w:val="52D712D1"/>
    <w:rsid w:val="52FE22DE"/>
    <w:rsid w:val="531C09C0"/>
    <w:rsid w:val="531D8076"/>
    <w:rsid w:val="535B9029"/>
    <w:rsid w:val="535E513B"/>
    <w:rsid w:val="53D4C02D"/>
    <w:rsid w:val="53E39CC0"/>
    <w:rsid w:val="53F5C874"/>
    <w:rsid w:val="5444C10E"/>
    <w:rsid w:val="549702A2"/>
    <w:rsid w:val="5498D8A2"/>
    <w:rsid w:val="5546EAF3"/>
    <w:rsid w:val="554AF8AA"/>
    <w:rsid w:val="55526ABF"/>
    <w:rsid w:val="555A29F0"/>
    <w:rsid w:val="555C355C"/>
    <w:rsid w:val="557D9787"/>
    <w:rsid w:val="559069E5"/>
    <w:rsid w:val="55DE7937"/>
    <w:rsid w:val="55EEC8D1"/>
    <w:rsid w:val="56182C87"/>
    <w:rsid w:val="5629147D"/>
    <w:rsid w:val="562AE758"/>
    <w:rsid w:val="562E9600"/>
    <w:rsid w:val="56369C41"/>
    <w:rsid w:val="5699BE53"/>
    <w:rsid w:val="56B42C09"/>
    <w:rsid w:val="56BC8FEB"/>
    <w:rsid w:val="56CAD48A"/>
    <w:rsid w:val="573C0A0A"/>
    <w:rsid w:val="574ECEFB"/>
    <w:rsid w:val="57615724"/>
    <w:rsid w:val="57BA2C83"/>
    <w:rsid w:val="57EE497F"/>
    <w:rsid w:val="582FE8E3"/>
    <w:rsid w:val="58401F85"/>
    <w:rsid w:val="584E47B7"/>
    <w:rsid w:val="586E3297"/>
    <w:rsid w:val="5876C879"/>
    <w:rsid w:val="5882353B"/>
    <w:rsid w:val="5884DC01"/>
    <w:rsid w:val="58CD2A95"/>
    <w:rsid w:val="58FA7E91"/>
    <w:rsid w:val="5913E195"/>
    <w:rsid w:val="591A3644"/>
    <w:rsid w:val="591E3CF3"/>
    <w:rsid w:val="5936F247"/>
    <w:rsid w:val="59BCE6E5"/>
    <w:rsid w:val="59D703EB"/>
    <w:rsid w:val="5A2F5DD1"/>
    <w:rsid w:val="5A5DA020"/>
    <w:rsid w:val="5A9E8D14"/>
    <w:rsid w:val="5AA01B23"/>
    <w:rsid w:val="5ADCC3CC"/>
    <w:rsid w:val="5B006F4F"/>
    <w:rsid w:val="5B3C08B4"/>
    <w:rsid w:val="5B508A61"/>
    <w:rsid w:val="5BA99D92"/>
    <w:rsid w:val="5BB970E0"/>
    <w:rsid w:val="5BCE8088"/>
    <w:rsid w:val="5BD8BF60"/>
    <w:rsid w:val="5BE351CC"/>
    <w:rsid w:val="5C27BE0F"/>
    <w:rsid w:val="5C6911C5"/>
    <w:rsid w:val="5C944723"/>
    <w:rsid w:val="5C98C02A"/>
    <w:rsid w:val="5CE6CE0D"/>
    <w:rsid w:val="5CE82C18"/>
    <w:rsid w:val="5D0E959F"/>
    <w:rsid w:val="5D1777A1"/>
    <w:rsid w:val="5D2294BC"/>
    <w:rsid w:val="5D4C1378"/>
    <w:rsid w:val="5D5F27E5"/>
    <w:rsid w:val="5D909F6F"/>
    <w:rsid w:val="5DA9DBCD"/>
    <w:rsid w:val="5DB25032"/>
    <w:rsid w:val="5DC26C89"/>
    <w:rsid w:val="5E261F2C"/>
    <w:rsid w:val="5EB38401"/>
    <w:rsid w:val="5EE7E3D9"/>
    <w:rsid w:val="5EF1D116"/>
    <w:rsid w:val="5F14B81B"/>
    <w:rsid w:val="5F194AA7"/>
    <w:rsid w:val="5F6A7653"/>
    <w:rsid w:val="5FA34B97"/>
    <w:rsid w:val="5FA4E663"/>
    <w:rsid w:val="5FBA8F89"/>
    <w:rsid w:val="5FC2B9D6"/>
    <w:rsid w:val="5FF07FC6"/>
    <w:rsid w:val="60148E38"/>
    <w:rsid w:val="60309238"/>
    <w:rsid w:val="60345B39"/>
    <w:rsid w:val="60608DCF"/>
    <w:rsid w:val="60DC4A9B"/>
    <w:rsid w:val="6112BB33"/>
    <w:rsid w:val="61194BF4"/>
    <w:rsid w:val="614380F7"/>
    <w:rsid w:val="6154A473"/>
    <w:rsid w:val="61780F16"/>
    <w:rsid w:val="61831780"/>
    <w:rsid w:val="61958E67"/>
    <w:rsid w:val="61A812D2"/>
    <w:rsid w:val="61E3C60D"/>
    <w:rsid w:val="61F1871D"/>
    <w:rsid w:val="61FCFBE4"/>
    <w:rsid w:val="6206CA76"/>
    <w:rsid w:val="62075307"/>
    <w:rsid w:val="622B1124"/>
    <w:rsid w:val="623A6478"/>
    <w:rsid w:val="623B1098"/>
    <w:rsid w:val="62714B53"/>
    <w:rsid w:val="63478533"/>
    <w:rsid w:val="63B80608"/>
    <w:rsid w:val="6404E808"/>
    <w:rsid w:val="6413C5A9"/>
    <w:rsid w:val="641C50FA"/>
    <w:rsid w:val="649A252D"/>
    <w:rsid w:val="64EC65EF"/>
    <w:rsid w:val="64F19C0E"/>
    <w:rsid w:val="65163138"/>
    <w:rsid w:val="655D00C9"/>
    <w:rsid w:val="65632ADD"/>
    <w:rsid w:val="65DA7989"/>
    <w:rsid w:val="660D0E4D"/>
    <w:rsid w:val="660DE245"/>
    <w:rsid w:val="66BAEA3C"/>
    <w:rsid w:val="66CB4021"/>
    <w:rsid w:val="66D40453"/>
    <w:rsid w:val="6716AE59"/>
    <w:rsid w:val="6727F219"/>
    <w:rsid w:val="6768BC03"/>
    <w:rsid w:val="67E0B88B"/>
    <w:rsid w:val="67EE9FE6"/>
    <w:rsid w:val="68069E23"/>
    <w:rsid w:val="68A6B658"/>
    <w:rsid w:val="68A96270"/>
    <w:rsid w:val="68D5A090"/>
    <w:rsid w:val="68D90BB6"/>
    <w:rsid w:val="69B48758"/>
    <w:rsid w:val="69B83E18"/>
    <w:rsid w:val="69D5911C"/>
    <w:rsid w:val="6A9BA7B8"/>
    <w:rsid w:val="6AC089DE"/>
    <w:rsid w:val="6ADA859B"/>
    <w:rsid w:val="6AF2CABF"/>
    <w:rsid w:val="6B0580CD"/>
    <w:rsid w:val="6B4D94FC"/>
    <w:rsid w:val="6B5FFDC0"/>
    <w:rsid w:val="6B6CE070"/>
    <w:rsid w:val="6B6E7749"/>
    <w:rsid w:val="6BB15BFC"/>
    <w:rsid w:val="6BE7D361"/>
    <w:rsid w:val="6C3AE895"/>
    <w:rsid w:val="6C7A649F"/>
    <w:rsid w:val="6C851E49"/>
    <w:rsid w:val="6C91565A"/>
    <w:rsid w:val="6CAF64D7"/>
    <w:rsid w:val="6CB465FB"/>
    <w:rsid w:val="6CE65A7F"/>
    <w:rsid w:val="6D0C5533"/>
    <w:rsid w:val="6D363C9A"/>
    <w:rsid w:val="6D6E0AEC"/>
    <w:rsid w:val="6DC3EA6D"/>
    <w:rsid w:val="6DFF9310"/>
    <w:rsid w:val="6E0E7C26"/>
    <w:rsid w:val="6E26965B"/>
    <w:rsid w:val="6E9F4F4C"/>
    <w:rsid w:val="6F0BA0BA"/>
    <w:rsid w:val="6F1A5001"/>
    <w:rsid w:val="6F29FBC3"/>
    <w:rsid w:val="6FCE53F1"/>
    <w:rsid w:val="6FF1FEE0"/>
    <w:rsid w:val="6FF85728"/>
    <w:rsid w:val="6FFD244E"/>
    <w:rsid w:val="6FFE678E"/>
    <w:rsid w:val="7005A851"/>
    <w:rsid w:val="7008A666"/>
    <w:rsid w:val="700A8FC5"/>
    <w:rsid w:val="701D6EC4"/>
    <w:rsid w:val="706D29B3"/>
    <w:rsid w:val="7116B513"/>
    <w:rsid w:val="715D3F99"/>
    <w:rsid w:val="71A07BB3"/>
    <w:rsid w:val="72164C4D"/>
    <w:rsid w:val="72197262"/>
    <w:rsid w:val="722AE1AC"/>
    <w:rsid w:val="724A04D4"/>
    <w:rsid w:val="72590E1E"/>
    <w:rsid w:val="72C79A3F"/>
    <w:rsid w:val="72D0D924"/>
    <w:rsid w:val="72FDE0EA"/>
    <w:rsid w:val="731317D0"/>
    <w:rsid w:val="73A4CA75"/>
    <w:rsid w:val="73D12572"/>
    <w:rsid w:val="742FDD16"/>
    <w:rsid w:val="74704A36"/>
    <w:rsid w:val="7491DF60"/>
    <w:rsid w:val="74B74F08"/>
    <w:rsid w:val="74DDB6E4"/>
    <w:rsid w:val="7516640B"/>
    <w:rsid w:val="75385129"/>
    <w:rsid w:val="7542BCB3"/>
    <w:rsid w:val="7590F6BD"/>
    <w:rsid w:val="759986C0"/>
    <w:rsid w:val="75DD9B33"/>
    <w:rsid w:val="75E28C44"/>
    <w:rsid w:val="75E7214B"/>
    <w:rsid w:val="7602B4A7"/>
    <w:rsid w:val="76052A2B"/>
    <w:rsid w:val="76150AF7"/>
    <w:rsid w:val="761AF2D0"/>
    <w:rsid w:val="76B4A730"/>
    <w:rsid w:val="77709193"/>
    <w:rsid w:val="77777E47"/>
    <w:rsid w:val="77B1D0BC"/>
    <w:rsid w:val="77E918A9"/>
    <w:rsid w:val="780A72F9"/>
    <w:rsid w:val="784F5A06"/>
    <w:rsid w:val="78528E53"/>
    <w:rsid w:val="78A4A014"/>
    <w:rsid w:val="78A7E5FC"/>
    <w:rsid w:val="78B076B8"/>
    <w:rsid w:val="78DE1421"/>
    <w:rsid w:val="7910BD97"/>
    <w:rsid w:val="797CFD5F"/>
    <w:rsid w:val="7A1CEA91"/>
    <w:rsid w:val="7A3CB3E3"/>
    <w:rsid w:val="7A6A5C22"/>
    <w:rsid w:val="7A94AB8B"/>
    <w:rsid w:val="7A991961"/>
    <w:rsid w:val="7ABDA3CC"/>
    <w:rsid w:val="7AC38BA6"/>
    <w:rsid w:val="7AD026E5"/>
    <w:rsid w:val="7ADA2DB9"/>
    <w:rsid w:val="7ADAF833"/>
    <w:rsid w:val="7B0882B5"/>
    <w:rsid w:val="7B369E66"/>
    <w:rsid w:val="7B6CE8C7"/>
    <w:rsid w:val="7B6CFAD5"/>
    <w:rsid w:val="7BCE9E80"/>
    <w:rsid w:val="7BE2CE80"/>
    <w:rsid w:val="7BEB2172"/>
    <w:rsid w:val="7BF87C4A"/>
    <w:rsid w:val="7C104773"/>
    <w:rsid w:val="7C5EE373"/>
    <w:rsid w:val="7C78DA13"/>
    <w:rsid w:val="7C90488C"/>
    <w:rsid w:val="7CCFEF09"/>
    <w:rsid w:val="7D0E927B"/>
    <w:rsid w:val="7D0EFCEC"/>
    <w:rsid w:val="7D12BE6C"/>
    <w:rsid w:val="7D2125FB"/>
    <w:rsid w:val="7D31B003"/>
    <w:rsid w:val="7D392F2A"/>
    <w:rsid w:val="7D50FE83"/>
    <w:rsid w:val="7D5BA3B8"/>
    <w:rsid w:val="7D90AE42"/>
    <w:rsid w:val="7DAFB627"/>
    <w:rsid w:val="7DD3049D"/>
    <w:rsid w:val="7DF0A31B"/>
    <w:rsid w:val="7DFFD9F5"/>
    <w:rsid w:val="7E1A9C20"/>
    <w:rsid w:val="7E6C6223"/>
    <w:rsid w:val="7E8EEDFC"/>
    <w:rsid w:val="7F3567D3"/>
    <w:rsid w:val="7F644A3E"/>
  </w:rsids>
  <m:mathPr>
    <m:mathFont m:val="Cambria Math"/>
    <m:brkBin m:val="before"/>
    <m:brkBinSub m:val="--"/>
    <m:smallFrac/>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3C449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E62AB"/>
    <w:rPr>
      <w:sz w:val="24"/>
      <w:szCs w:val="24"/>
    </w:rPr>
  </w:style>
  <w:style w:type="paragraph" w:styleId="Heading1">
    <w:name w:val="heading 1"/>
    <w:basedOn w:val="Normal"/>
    <w:next w:val="Normal"/>
    <w:link w:val="Heading1Char"/>
    <w:uiPriority w:val="9"/>
    <w:qFormat/>
    <w:rsid w:val="00072772"/>
    <w:pPr>
      <w:keepNext/>
      <w:numPr>
        <w:numId w:val="6"/>
      </w:numPr>
      <w:spacing w:before="120" w:after="120"/>
      <w:outlineLvl w:val="0"/>
    </w:pPr>
    <w:rPr>
      <w:rFonts w:ascii="Helvetica" w:hAnsi="Helvetica"/>
      <w:b/>
      <w:kern w:val="28"/>
      <w:sz w:val="26"/>
      <w:szCs w:val="26"/>
    </w:rPr>
  </w:style>
  <w:style w:type="paragraph" w:styleId="Heading2">
    <w:name w:val="heading 2"/>
    <w:basedOn w:val="Normal"/>
    <w:next w:val="Normal"/>
    <w:link w:val="Heading2Char"/>
    <w:qFormat/>
    <w:rsid w:val="00072772"/>
    <w:pPr>
      <w:keepNext/>
      <w:numPr>
        <w:ilvl w:val="1"/>
        <w:numId w:val="6"/>
      </w:numPr>
      <w:spacing w:before="120" w:after="120"/>
      <w:outlineLvl w:val="1"/>
    </w:pPr>
    <w:rPr>
      <w:rFonts w:ascii="Helvetica" w:hAnsi="Helvetica"/>
      <w:b/>
      <w:sz w:val="26"/>
      <w:szCs w:val="26"/>
    </w:rPr>
  </w:style>
  <w:style w:type="paragraph" w:styleId="Heading3">
    <w:name w:val="heading 3"/>
    <w:basedOn w:val="Normal"/>
    <w:next w:val="Normal"/>
    <w:link w:val="Heading3Char"/>
    <w:qFormat/>
    <w:rsid w:val="00072772"/>
    <w:pPr>
      <w:keepNext/>
      <w:numPr>
        <w:ilvl w:val="2"/>
        <w:numId w:val="6"/>
      </w:numPr>
      <w:tabs>
        <w:tab w:val="left" w:pos="1620"/>
      </w:tabs>
      <w:spacing w:before="120" w:after="120"/>
      <w:outlineLvl w:val="2"/>
    </w:pPr>
    <w:rPr>
      <w:rFonts w:ascii="Helvetica" w:hAnsi="Helvetica"/>
      <w:b/>
      <w:sz w:val="26"/>
      <w:szCs w:val="26"/>
    </w:rPr>
  </w:style>
  <w:style w:type="paragraph" w:styleId="Heading4">
    <w:name w:val="heading 4"/>
    <w:basedOn w:val="Normal"/>
    <w:next w:val="Normal"/>
    <w:link w:val="Heading4Char"/>
    <w:qFormat/>
    <w:rsid w:val="00072772"/>
    <w:pPr>
      <w:keepNext/>
      <w:numPr>
        <w:ilvl w:val="3"/>
        <w:numId w:val="6"/>
      </w:numPr>
      <w:tabs>
        <w:tab w:val="left" w:pos="1800"/>
      </w:tabs>
      <w:spacing w:before="120" w:after="120"/>
      <w:outlineLvl w:val="3"/>
    </w:pPr>
    <w:rPr>
      <w:rFonts w:ascii="Helvetica" w:hAnsi="Helvetica"/>
      <w:b/>
      <w:sz w:val="26"/>
      <w:szCs w:val="26"/>
    </w:rPr>
  </w:style>
  <w:style w:type="paragraph" w:styleId="Heading5">
    <w:name w:val="heading 5"/>
    <w:basedOn w:val="Normal"/>
    <w:next w:val="Normal"/>
    <w:link w:val="Heading5Char"/>
    <w:qFormat/>
    <w:rsid w:val="00072772"/>
    <w:pPr>
      <w:numPr>
        <w:ilvl w:val="4"/>
        <w:numId w:val="6"/>
      </w:numPr>
      <w:tabs>
        <w:tab w:val="left" w:pos="1980"/>
      </w:tabs>
      <w:spacing w:before="120" w:after="120"/>
      <w:outlineLvl w:val="4"/>
    </w:pPr>
    <w:rPr>
      <w:rFonts w:ascii="Helvetica" w:hAnsi="Helvetica"/>
      <w:b/>
      <w:sz w:val="26"/>
      <w:szCs w:val="26"/>
    </w:rPr>
  </w:style>
  <w:style w:type="paragraph" w:styleId="Heading6">
    <w:name w:val="heading 6"/>
    <w:basedOn w:val="Normal"/>
    <w:next w:val="Normal"/>
    <w:link w:val="Heading6Char"/>
    <w:qFormat/>
    <w:rsid w:val="00072772"/>
    <w:pPr>
      <w:numPr>
        <w:ilvl w:val="5"/>
        <w:numId w:val="6"/>
      </w:numPr>
      <w:tabs>
        <w:tab w:val="left" w:pos="2250"/>
      </w:tabs>
      <w:spacing w:before="120" w:after="120"/>
      <w:outlineLvl w:val="5"/>
    </w:pPr>
    <w:rPr>
      <w:rFonts w:ascii="Helvetica" w:hAnsi="Helvetica" w:cs="Arial"/>
      <w:b/>
      <w:bCs/>
      <w:sz w:val="26"/>
      <w:szCs w:val="26"/>
    </w:rPr>
  </w:style>
  <w:style w:type="paragraph" w:styleId="Heading7">
    <w:name w:val="heading 7"/>
    <w:basedOn w:val="Normal"/>
    <w:next w:val="Normal"/>
    <w:link w:val="Heading7Char"/>
    <w:qFormat/>
    <w:rsid w:val="00072772"/>
    <w:pPr>
      <w:numPr>
        <w:ilvl w:val="6"/>
        <w:numId w:val="6"/>
      </w:numPr>
      <w:tabs>
        <w:tab w:val="left" w:pos="2520"/>
      </w:tabs>
      <w:spacing w:before="120" w:after="120"/>
      <w:outlineLvl w:val="6"/>
    </w:pPr>
    <w:rPr>
      <w:rFonts w:ascii="Helvetica" w:hAnsi="Helvetica"/>
      <w:b/>
      <w:sz w:val="26"/>
      <w:szCs w:val="20"/>
    </w:rPr>
  </w:style>
  <w:style w:type="paragraph" w:styleId="Heading9">
    <w:name w:val="heading 9"/>
    <w:basedOn w:val="Normal"/>
    <w:next w:val="Normal"/>
    <w:link w:val="Heading9Char"/>
    <w:autoRedefine/>
    <w:qFormat/>
    <w:rsid w:val="00072772"/>
    <w:pPr>
      <w:numPr>
        <w:ilvl w:val="8"/>
        <w:numId w:val="6"/>
      </w:numPr>
      <w:tabs>
        <w:tab w:val="left" w:pos="2880"/>
      </w:tabs>
      <w:spacing w:before="120" w:after="120"/>
      <w:outlineLvl w:val="8"/>
    </w:pPr>
    <w:rPr>
      <w:rFonts w:ascii="Helvetica" w:hAnsi="Helvetica"/>
      <w:b/>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3B1DBD"/>
    <w:pPr>
      <w:tabs>
        <w:tab w:val="center" w:pos="4320"/>
        <w:tab w:val="right" w:pos="8640"/>
      </w:tabs>
    </w:pPr>
  </w:style>
  <w:style w:type="paragraph" w:styleId="Title">
    <w:name w:val="Title"/>
    <w:basedOn w:val="Normal"/>
    <w:qFormat/>
    <w:rsid w:val="003B1DBD"/>
    <w:pPr>
      <w:jc w:val="center"/>
    </w:pPr>
    <w:rPr>
      <w:rFonts w:ascii="Helvetica" w:hAnsi="Helvetica"/>
      <w:b/>
      <w:szCs w:val="20"/>
    </w:rPr>
  </w:style>
  <w:style w:type="paragraph" w:styleId="Footer">
    <w:name w:val="footer"/>
    <w:basedOn w:val="Normal"/>
    <w:link w:val="FooterChar"/>
    <w:uiPriority w:val="99"/>
    <w:rsid w:val="003B1DBD"/>
    <w:pPr>
      <w:tabs>
        <w:tab w:val="center" w:pos="4320"/>
        <w:tab w:val="right" w:pos="8640"/>
      </w:tabs>
    </w:pPr>
  </w:style>
  <w:style w:type="character" w:styleId="PageNumber">
    <w:name w:val="page number"/>
    <w:basedOn w:val="DefaultParagraphFont"/>
    <w:rsid w:val="003B1DBD"/>
  </w:style>
  <w:style w:type="character" w:styleId="Hyperlink">
    <w:name w:val="Hyperlink"/>
    <w:uiPriority w:val="99"/>
    <w:unhideWhenUsed/>
    <w:rsid w:val="00FA2E35"/>
    <w:rPr>
      <w:color w:val="3754D4"/>
      <w:u w:val="single"/>
    </w:rPr>
  </w:style>
  <w:style w:type="paragraph" w:styleId="NormalWeb">
    <w:name w:val="Normal (Web)"/>
    <w:basedOn w:val="Normal"/>
    <w:uiPriority w:val="99"/>
    <w:unhideWhenUsed/>
    <w:rsid w:val="00FA2E35"/>
    <w:pPr>
      <w:spacing w:before="168" w:after="216"/>
    </w:pPr>
  </w:style>
  <w:style w:type="paragraph" w:styleId="BalloonText">
    <w:name w:val="Balloon Text"/>
    <w:basedOn w:val="Normal"/>
    <w:link w:val="BalloonTextChar"/>
    <w:rsid w:val="00E170FE"/>
    <w:rPr>
      <w:rFonts w:ascii="Tahoma" w:hAnsi="Tahoma" w:cs="Tahoma"/>
      <w:sz w:val="16"/>
      <w:szCs w:val="16"/>
    </w:rPr>
  </w:style>
  <w:style w:type="character" w:customStyle="1" w:styleId="BalloonTextChar">
    <w:name w:val="Balloon Text Char"/>
    <w:link w:val="BalloonText"/>
    <w:rsid w:val="00E170FE"/>
    <w:rPr>
      <w:rFonts w:ascii="Tahoma" w:hAnsi="Tahoma" w:cs="Tahoma"/>
      <w:sz w:val="16"/>
      <w:szCs w:val="16"/>
    </w:rPr>
  </w:style>
  <w:style w:type="character" w:styleId="CommentReference">
    <w:name w:val="annotation reference"/>
    <w:rsid w:val="00C7735E"/>
    <w:rPr>
      <w:sz w:val="18"/>
      <w:szCs w:val="18"/>
    </w:rPr>
  </w:style>
  <w:style w:type="paragraph" w:styleId="CommentText">
    <w:name w:val="annotation text"/>
    <w:basedOn w:val="Normal"/>
    <w:link w:val="CommentTextChar"/>
    <w:rsid w:val="00C7735E"/>
  </w:style>
  <w:style w:type="character" w:customStyle="1" w:styleId="CommentTextChar">
    <w:name w:val="Comment Text Char"/>
    <w:link w:val="CommentText"/>
    <w:rsid w:val="00C7735E"/>
    <w:rPr>
      <w:sz w:val="24"/>
      <w:szCs w:val="24"/>
    </w:rPr>
  </w:style>
  <w:style w:type="paragraph" w:styleId="CommentSubject">
    <w:name w:val="annotation subject"/>
    <w:basedOn w:val="CommentText"/>
    <w:next w:val="CommentText"/>
    <w:link w:val="CommentSubjectChar"/>
    <w:rsid w:val="00C7735E"/>
    <w:rPr>
      <w:b/>
      <w:bCs/>
      <w:sz w:val="20"/>
      <w:szCs w:val="20"/>
    </w:rPr>
  </w:style>
  <w:style w:type="character" w:customStyle="1" w:styleId="CommentSubjectChar">
    <w:name w:val="Comment Subject Char"/>
    <w:link w:val="CommentSubject"/>
    <w:rsid w:val="00C7735E"/>
    <w:rPr>
      <w:b/>
      <w:bCs/>
      <w:sz w:val="24"/>
      <w:szCs w:val="24"/>
    </w:rPr>
  </w:style>
  <w:style w:type="paragraph" w:customStyle="1" w:styleId="ColorfulShading-Accent11">
    <w:name w:val="Colorful Shading - Accent 11"/>
    <w:hidden/>
    <w:uiPriority w:val="71"/>
    <w:rsid w:val="00A31926"/>
    <w:rPr>
      <w:sz w:val="24"/>
      <w:szCs w:val="24"/>
    </w:rPr>
  </w:style>
  <w:style w:type="paragraph" w:customStyle="1" w:styleId="Default">
    <w:name w:val="Default"/>
    <w:rsid w:val="00FA0C39"/>
    <w:pPr>
      <w:autoSpaceDE w:val="0"/>
      <w:autoSpaceDN w:val="0"/>
      <w:adjustRightInd w:val="0"/>
    </w:pPr>
    <w:rPr>
      <w:rFonts w:ascii="Garamond" w:hAnsi="Garamond" w:cs="Garamond"/>
      <w:color w:val="000000"/>
      <w:sz w:val="24"/>
      <w:szCs w:val="24"/>
    </w:rPr>
  </w:style>
  <w:style w:type="paragraph" w:styleId="ListParagraph">
    <w:name w:val="List Paragraph"/>
    <w:basedOn w:val="Normal"/>
    <w:uiPriority w:val="34"/>
    <w:qFormat/>
    <w:rsid w:val="00596A04"/>
    <w:pPr>
      <w:ind w:left="720"/>
      <w:contextualSpacing/>
    </w:pPr>
    <w:rPr>
      <w:rFonts w:eastAsia="SimSun"/>
    </w:rPr>
  </w:style>
  <w:style w:type="paragraph" w:styleId="FootnoteText">
    <w:name w:val="footnote text"/>
    <w:aliases w:val="Footnote Text Char2 Char,Footnote Text Char Char Char,Footnote Text Char2 Char Char Char,Footnote Text Char Char Char Char Char,Footnote Text Char2 Char Char Char Char1 Char,Footnote Text Char2,Footnote Text Char Char,fn"/>
    <w:basedOn w:val="Normal"/>
    <w:link w:val="FootnoteTextChar"/>
    <w:rsid w:val="00596A04"/>
    <w:rPr>
      <w:sz w:val="20"/>
      <w:szCs w:val="20"/>
    </w:rPr>
  </w:style>
  <w:style w:type="character" w:customStyle="1" w:styleId="FootnoteTextChar">
    <w:name w:val="Footnote Text Char"/>
    <w:aliases w:val="Footnote Text Char2 Char Char,Footnote Text Char Char Char Char,Footnote Text Char2 Char Char Char Char,Footnote Text Char Char Char Char Char Char,Footnote Text Char2 Char Char Char Char1 Char Char,Footnote Text Char2 Char1,fn Char"/>
    <w:basedOn w:val="DefaultParagraphFont"/>
    <w:link w:val="FootnoteText"/>
    <w:rsid w:val="00596A04"/>
  </w:style>
  <w:style w:type="character" w:styleId="FootnoteReference">
    <w:name w:val="footnote reference"/>
    <w:aliases w:val="o"/>
    <w:rsid w:val="00596A04"/>
    <w:rPr>
      <w:vertAlign w:val="superscript"/>
    </w:rPr>
  </w:style>
  <w:style w:type="paragraph" w:styleId="EndnoteText">
    <w:name w:val="endnote text"/>
    <w:basedOn w:val="Normal"/>
    <w:link w:val="EndnoteTextChar"/>
    <w:rsid w:val="003C5B61"/>
    <w:rPr>
      <w:sz w:val="20"/>
      <w:szCs w:val="20"/>
    </w:rPr>
  </w:style>
  <w:style w:type="character" w:customStyle="1" w:styleId="EndnoteTextChar">
    <w:name w:val="Endnote Text Char"/>
    <w:basedOn w:val="DefaultParagraphFont"/>
    <w:link w:val="EndnoteText"/>
    <w:rsid w:val="003C5B61"/>
  </w:style>
  <w:style w:type="character" w:styleId="EndnoteReference">
    <w:name w:val="endnote reference"/>
    <w:rsid w:val="003C5B61"/>
    <w:rPr>
      <w:vertAlign w:val="superscript"/>
    </w:rPr>
  </w:style>
  <w:style w:type="table" w:customStyle="1" w:styleId="Calendar3">
    <w:name w:val="Calendar 3"/>
    <w:basedOn w:val="TableNormal"/>
    <w:uiPriority w:val="99"/>
    <w:qFormat/>
    <w:rsid w:val="00BE7908"/>
    <w:pPr>
      <w:jc w:val="right"/>
    </w:pPr>
    <w:rPr>
      <w:rFonts w:ascii="Cambria" w:eastAsia="MS Mincho" w:hAnsi="Cambria" w:cs="Arial"/>
      <w:color w:val="000000"/>
      <w:sz w:val="22"/>
      <w:szCs w:val="22"/>
      <w:lang w:eastAsia="ja-JP"/>
    </w:rPr>
    <w:tblPr/>
    <w:tblStylePr w:type="firstRow">
      <w:pPr>
        <w:wordWrap/>
        <w:jc w:val="right"/>
      </w:pPr>
      <w:rPr>
        <w:color w:val="4F81BD"/>
        <w:sz w:val="44"/>
      </w:rPr>
    </w:tblStylePr>
    <w:tblStylePr w:type="firstCol">
      <w:rPr>
        <w:color w:val="4F81BD"/>
      </w:rPr>
    </w:tblStylePr>
    <w:tblStylePr w:type="lastCol">
      <w:rPr>
        <w:color w:val="4F81BD"/>
      </w:rPr>
    </w:tblStylePr>
  </w:style>
  <w:style w:type="table" w:styleId="TableGrid">
    <w:name w:val="Table Grid"/>
    <w:basedOn w:val="TableNormal"/>
    <w:rsid w:val="00BE790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24">
    <w:name w:val="xl24"/>
    <w:basedOn w:val="Normal"/>
    <w:rsid w:val="001A3DF0"/>
    <w:pPr>
      <w:spacing w:before="100" w:beforeAutospacing="1" w:after="100" w:afterAutospacing="1"/>
      <w:jc w:val="right"/>
    </w:pPr>
    <w:rPr>
      <w:rFonts w:ascii="Arial Unicode MS" w:eastAsia="Arial Unicode MS" w:hAnsi="Arial Unicode MS" w:cs="Arial Unicode MS"/>
      <w:b/>
      <w:bCs/>
    </w:rPr>
  </w:style>
  <w:style w:type="character" w:customStyle="1" w:styleId="FooterChar">
    <w:name w:val="Footer Char"/>
    <w:basedOn w:val="DefaultParagraphFont"/>
    <w:link w:val="Footer"/>
    <w:uiPriority w:val="99"/>
    <w:rsid w:val="00765334"/>
    <w:rPr>
      <w:sz w:val="24"/>
      <w:szCs w:val="24"/>
    </w:rPr>
  </w:style>
  <w:style w:type="paragraph" w:styleId="Revision">
    <w:name w:val="Revision"/>
    <w:hidden/>
    <w:uiPriority w:val="99"/>
    <w:semiHidden/>
    <w:rsid w:val="009E62D7"/>
    <w:rPr>
      <w:sz w:val="24"/>
      <w:szCs w:val="24"/>
    </w:rPr>
  </w:style>
  <w:style w:type="character" w:customStyle="1" w:styleId="Heading1Char">
    <w:name w:val="Heading 1 Char"/>
    <w:basedOn w:val="DefaultParagraphFont"/>
    <w:link w:val="Heading1"/>
    <w:uiPriority w:val="9"/>
    <w:rsid w:val="00072772"/>
    <w:rPr>
      <w:rFonts w:ascii="Helvetica" w:hAnsi="Helvetica"/>
      <w:b/>
      <w:kern w:val="28"/>
      <w:sz w:val="26"/>
      <w:szCs w:val="26"/>
    </w:rPr>
  </w:style>
  <w:style w:type="character" w:customStyle="1" w:styleId="Heading2Char">
    <w:name w:val="Heading 2 Char"/>
    <w:basedOn w:val="DefaultParagraphFont"/>
    <w:link w:val="Heading2"/>
    <w:rsid w:val="00072772"/>
    <w:rPr>
      <w:rFonts w:ascii="Helvetica" w:hAnsi="Helvetica"/>
      <w:b/>
      <w:sz w:val="26"/>
      <w:szCs w:val="26"/>
    </w:rPr>
  </w:style>
  <w:style w:type="character" w:customStyle="1" w:styleId="Heading3Char">
    <w:name w:val="Heading 3 Char"/>
    <w:basedOn w:val="DefaultParagraphFont"/>
    <w:link w:val="Heading3"/>
    <w:rsid w:val="00072772"/>
    <w:rPr>
      <w:rFonts w:ascii="Helvetica" w:hAnsi="Helvetica"/>
      <w:b/>
      <w:sz w:val="26"/>
      <w:szCs w:val="26"/>
    </w:rPr>
  </w:style>
  <w:style w:type="character" w:customStyle="1" w:styleId="Heading4Char">
    <w:name w:val="Heading 4 Char"/>
    <w:basedOn w:val="DefaultParagraphFont"/>
    <w:link w:val="Heading4"/>
    <w:rsid w:val="00072772"/>
    <w:rPr>
      <w:rFonts w:ascii="Helvetica" w:hAnsi="Helvetica"/>
      <w:b/>
      <w:sz w:val="26"/>
      <w:szCs w:val="26"/>
    </w:rPr>
  </w:style>
  <w:style w:type="character" w:customStyle="1" w:styleId="Heading5Char">
    <w:name w:val="Heading 5 Char"/>
    <w:basedOn w:val="DefaultParagraphFont"/>
    <w:link w:val="Heading5"/>
    <w:rsid w:val="00072772"/>
    <w:rPr>
      <w:rFonts w:ascii="Helvetica" w:hAnsi="Helvetica"/>
      <w:b/>
      <w:sz w:val="26"/>
      <w:szCs w:val="26"/>
    </w:rPr>
  </w:style>
  <w:style w:type="character" w:customStyle="1" w:styleId="Heading6Char">
    <w:name w:val="Heading 6 Char"/>
    <w:basedOn w:val="DefaultParagraphFont"/>
    <w:link w:val="Heading6"/>
    <w:rsid w:val="00072772"/>
    <w:rPr>
      <w:rFonts w:ascii="Helvetica" w:hAnsi="Helvetica" w:cs="Arial"/>
      <w:b/>
      <w:bCs/>
      <w:sz w:val="26"/>
      <w:szCs w:val="26"/>
    </w:rPr>
  </w:style>
  <w:style w:type="character" w:customStyle="1" w:styleId="Heading7Char">
    <w:name w:val="Heading 7 Char"/>
    <w:basedOn w:val="DefaultParagraphFont"/>
    <w:link w:val="Heading7"/>
    <w:rsid w:val="00072772"/>
    <w:rPr>
      <w:rFonts w:ascii="Helvetica" w:hAnsi="Helvetica"/>
      <w:b/>
      <w:sz w:val="26"/>
    </w:rPr>
  </w:style>
  <w:style w:type="character" w:customStyle="1" w:styleId="Heading9Char">
    <w:name w:val="Heading 9 Char"/>
    <w:basedOn w:val="DefaultParagraphFont"/>
    <w:link w:val="Heading9"/>
    <w:rsid w:val="00072772"/>
    <w:rPr>
      <w:rFonts w:ascii="Helvetica" w:hAnsi="Helvetica"/>
      <w:b/>
      <w:sz w:val="26"/>
      <w:szCs w:val="24"/>
    </w:rPr>
  </w:style>
  <w:style w:type="character" w:styleId="FollowedHyperlink">
    <w:name w:val="FollowedHyperlink"/>
    <w:basedOn w:val="DefaultParagraphFont"/>
    <w:rsid w:val="00547A19"/>
    <w:rPr>
      <w:color w:val="800080" w:themeColor="followedHyperlink"/>
      <w:u w:val="single"/>
    </w:rPr>
  </w:style>
  <w:style w:type="character" w:styleId="UnresolvedMention">
    <w:name w:val="Unresolved Mention"/>
    <w:basedOn w:val="DefaultParagraphFont"/>
    <w:uiPriority w:val="99"/>
    <w:semiHidden/>
    <w:unhideWhenUsed/>
    <w:rsid w:val="00780432"/>
    <w:rPr>
      <w:color w:val="605E5C"/>
      <w:shd w:val="clear" w:color="auto" w:fill="E1DFDD"/>
    </w:rPr>
  </w:style>
  <w:style w:type="character" w:styleId="Mention">
    <w:name w:val="Mention"/>
    <w:basedOn w:val="DefaultParagraphFont"/>
    <w:uiPriority w:val="99"/>
    <w:unhideWhenUsed/>
    <w:rsid w:val="0050116D"/>
    <w:rPr>
      <w:color w:val="2B579A"/>
      <w:shd w:val="clear" w:color="auto" w:fill="E6E6E6"/>
    </w:rPr>
  </w:style>
  <w:style w:type="character" w:customStyle="1" w:styleId="HeaderChar">
    <w:name w:val="Header Char"/>
    <w:basedOn w:val="DefaultParagraphFont"/>
    <w:link w:val="Header"/>
    <w:rsid w:val="00593F76"/>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252048">
      <w:bodyDiv w:val="1"/>
      <w:marLeft w:val="0"/>
      <w:marRight w:val="0"/>
      <w:marTop w:val="0"/>
      <w:marBottom w:val="0"/>
      <w:divBdr>
        <w:top w:val="none" w:sz="0" w:space="0" w:color="auto"/>
        <w:left w:val="none" w:sz="0" w:space="0" w:color="auto"/>
        <w:bottom w:val="none" w:sz="0" w:space="0" w:color="auto"/>
        <w:right w:val="none" w:sz="0" w:space="0" w:color="auto"/>
      </w:divBdr>
    </w:div>
    <w:div w:id="129783210">
      <w:bodyDiv w:val="1"/>
      <w:marLeft w:val="0"/>
      <w:marRight w:val="0"/>
      <w:marTop w:val="0"/>
      <w:marBottom w:val="0"/>
      <w:divBdr>
        <w:top w:val="none" w:sz="0" w:space="0" w:color="auto"/>
        <w:left w:val="none" w:sz="0" w:space="0" w:color="auto"/>
        <w:bottom w:val="none" w:sz="0" w:space="0" w:color="auto"/>
        <w:right w:val="none" w:sz="0" w:space="0" w:color="auto"/>
      </w:divBdr>
    </w:div>
    <w:div w:id="223958105">
      <w:bodyDiv w:val="1"/>
      <w:marLeft w:val="0"/>
      <w:marRight w:val="0"/>
      <w:marTop w:val="0"/>
      <w:marBottom w:val="0"/>
      <w:divBdr>
        <w:top w:val="none" w:sz="0" w:space="0" w:color="auto"/>
        <w:left w:val="none" w:sz="0" w:space="0" w:color="auto"/>
        <w:bottom w:val="none" w:sz="0" w:space="0" w:color="auto"/>
        <w:right w:val="none" w:sz="0" w:space="0" w:color="auto"/>
      </w:divBdr>
    </w:div>
    <w:div w:id="226503439">
      <w:bodyDiv w:val="1"/>
      <w:marLeft w:val="0"/>
      <w:marRight w:val="0"/>
      <w:marTop w:val="0"/>
      <w:marBottom w:val="0"/>
      <w:divBdr>
        <w:top w:val="none" w:sz="0" w:space="0" w:color="auto"/>
        <w:left w:val="none" w:sz="0" w:space="0" w:color="auto"/>
        <w:bottom w:val="none" w:sz="0" w:space="0" w:color="auto"/>
        <w:right w:val="none" w:sz="0" w:space="0" w:color="auto"/>
      </w:divBdr>
    </w:div>
    <w:div w:id="322973723">
      <w:bodyDiv w:val="1"/>
      <w:marLeft w:val="0"/>
      <w:marRight w:val="0"/>
      <w:marTop w:val="0"/>
      <w:marBottom w:val="0"/>
      <w:divBdr>
        <w:top w:val="none" w:sz="0" w:space="0" w:color="auto"/>
        <w:left w:val="none" w:sz="0" w:space="0" w:color="auto"/>
        <w:bottom w:val="none" w:sz="0" w:space="0" w:color="auto"/>
        <w:right w:val="none" w:sz="0" w:space="0" w:color="auto"/>
      </w:divBdr>
    </w:div>
    <w:div w:id="376274292">
      <w:bodyDiv w:val="1"/>
      <w:marLeft w:val="0"/>
      <w:marRight w:val="0"/>
      <w:marTop w:val="0"/>
      <w:marBottom w:val="0"/>
      <w:divBdr>
        <w:top w:val="none" w:sz="0" w:space="0" w:color="auto"/>
        <w:left w:val="none" w:sz="0" w:space="0" w:color="auto"/>
        <w:bottom w:val="none" w:sz="0" w:space="0" w:color="auto"/>
        <w:right w:val="none" w:sz="0" w:space="0" w:color="auto"/>
      </w:divBdr>
    </w:div>
    <w:div w:id="387190636">
      <w:bodyDiv w:val="1"/>
      <w:marLeft w:val="0"/>
      <w:marRight w:val="0"/>
      <w:marTop w:val="0"/>
      <w:marBottom w:val="0"/>
      <w:divBdr>
        <w:top w:val="none" w:sz="0" w:space="0" w:color="auto"/>
        <w:left w:val="none" w:sz="0" w:space="0" w:color="auto"/>
        <w:bottom w:val="none" w:sz="0" w:space="0" w:color="auto"/>
        <w:right w:val="none" w:sz="0" w:space="0" w:color="auto"/>
      </w:divBdr>
    </w:div>
    <w:div w:id="404383024">
      <w:bodyDiv w:val="1"/>
      <w:marLeft w:val="0"/>
      <w:marRight w:val="0"/>
      <w:marTop w:val="0"/>
      <w:marBottom w:val="0"/>
      <w:divBdr>
        <w:top w:val="none" w:sz="0" w:space="0" w:color="auto"/>
        <w:left w:val="none" w:sz="0" w:space="0" w:color="auto"/>
        <w:bottom w:val="none" w:sz="0" w:space="0" w:color="auto"/>
        <w:right w:val="none" w:sz="0" w:space="0" w:color="auto"/>
      </w:divBdr>
    </w:div>
    <w:div w:id="428547192">
      <w:bodyDiv w:val="1"/>
      <w:marLeft w:val="0"/>
      <w:marRight w:val="0"/>
      <w:marTop w:val="0"/>
      <w:marBottom w:val="0"/>
      <w:divBdr>
        <w:top w:val="none" w:sz="0" w:space="0" w:color="auto"/>
        <w:left w:val="none" w:sz="0" w:space="0" w:color="auto"/>
        <w:bottom w:val="none" w:sz="0" w:space="0" w:color="auto"/>
        <w:right w:val="none" w:sz="0" w:space="0" w:color="auto"/>
      </w:divBdr>
    </w:div>
    <w:div w:id="458954086">
      <w:bodyDiv w:val="1"/>
      <w:marLeft w:val="0"/>
      <w:marRight w:val="0"/>
      <w:marTop w:val="0"/>
      <w:marBottom w:val="0"/>
      <w:divBdr>
        <w:top w:val="none" w:sz="0" w:space="0" w:color="auto"/>
        <w:left w:val="none" w:sz="0" w:space="0" w:color="auto"/>
        <w:bottom w:val="none" w:sz="0" w:space="0" w:color="auto"/>
        <w:right w:val="none" w:sz="0" w:space="0" w:color="auto"/>
      </w:divBdr>
    </w:div>
    <w:div w:id="578178057">
      <w:bodyDiv w:val="1"/>
      <w:marLeft w:val="0"/>
      <w:marRight w:val="0"/>
      <w:marTop w:val="0"/>
      <w:marBottom w:val="0"/>
      <w:divBdr>
        <w:top w:val="none" w:sz="0" w:space="0" w:color="auto"/>
        <w:left w:val="none" w:sz="0" w:space="0" w:color="auto"/>
        <w:bottom w:val="none" w:sz="0" w:space="0" w:color="auto"/>
        <w:right w:val="none" w:sz="0" w:space="0" w:color="auto"/>
      </w:divBdr>
    </w:div>
    <w:div w:id="628516020">
      <w:bodyDiv w:val="1"/>
      <w:marLeft w:val="0"/>
      <w:marRight w:val="0"/>
      <w:marTop w:val="0"/>
      <w:marBottom w:val="0"/>
      <w:divBdr>
        <w:top w:val="none" w:sz="0" w:space="0" w:color="auto"/>
        <w:left w:val="none" w:sz="0" w:space="0" w:color="auto"/>
        <w:bottom w:val="none" w:sz="0" w:space="0" w:color="auto"/>
        <w:right w:val="none" w:sz="0" w:space="0" w:color="auto"/>
      </w:divBdr>
    </w:div>
    <w:div w:id="631445691">
      <w:bodyDiv w:val="1"/>
      <w:marLeft w:val="0"/>
      <w:marRight w:val="0"/>
      <w:marTop w:val="0"/>
      <w:marBottom w:val="0"/>
      <w:divBdr>
        <w:top w:val="none" w:sz="0" w:space="0" w:color="auto"/>
        <w:left w:val="none" w:sz="0" w:space="0" w:color="auto"/>
        <w:bottom w:val="none" w:sz="0" w:space="0" w:color="auto"/>
        <w:right w:val="none" w:sz="0" w:space="0" w:color="auto"/>
      </w:divBdr>
      <w:divsChild>
        <w:div w:id="1635401183">
          <w:marLeft w:val="2985"/>
          <w:marRight w:val="0"/>
          <w:marTop w:val="0"/>
          <w:marBottom w:val="0"/>
          <w:divBdr>
            <w:top w:val="none" w:sz="0" w:space="0" w:color="auto"/>
            <w:left w:val="none" w:sz="0" w:space="0" w:color="auto"/>
            <w:bottom w:val="none" w:sz="0" w:space="0" w:color="auto"/>
            <w:right w:val="none" w:sz="0" w:space="0" w:color="auto"/>
          </w:divBdr>
          <w:divsChild>
            <w:div w:id="1356079172">
              <w:marLeft w:val="0"/>
              <w:marRight w:val="0"/>
              <w:marTop w:val="0"/>
              <w:marBottom w:val="0"/>
              <w:divBdr>
                <w:top w:val="none" w:sz="0" w:space="0" w:color="auto"/>
                <w:left w:val="none" w:sz="0" w:space="0" w:color="auto"/>
                <w:bottom w:val="none" w:sz="0" w:space="0" w:color="auto"/>
                <w:right w:val="none" w:sz="0" w:space="0" w:color="auto"/>
              </w:divBdr>
              <w:divsChild>
                <w:div w:id="1548181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8236749">
      <w:bodyDiv w:val="1"/>
      <w:marLeft w:val="0"/>
      <w:marRight w:val="0"/>
      <w:marTop w:val="0"/>
      <w:marBottom w:val="0"/>
      <w:divBdr>
        <w:top w:val="none" w:sz="0" w:space="0" w:color="auto"/>
        <w:left w:val="none" w:sz="0" w:space="0" w:color="auto"/>
        <w:bottom w:val="none" w:sz="0" w:space="0" w:color="auto"/>
        <w:right w:val="none" w:sz="0" w:space="0" w:color="auto"/>
      </w:divBdr>
    </w:div>
    <w:div w:id="823819634">
      <w:bodyDiv w:val="1"/>
      <w:marLeft w:val="0"/>
      <w:marRight w:val="0"/>
      <w:marTop w:val="0"/>
      <w:marBottom w:val="0"/>
      <w:divBdr>
        <w:top w:val="none" w:sz="0" w:space="0" w:color="auto"/>
        <w:left w:val="none" w:sz="0" w:space="0" w:color="auto"/>
        <w:bottom w:val="none" w:sz="0" w:space="0" w:color="auto"/>
        <w:right w:val="none" w:sz="0" w:space="0" w:color="auto"/>
      </w:divBdr>
    </w:div>
    <w:div w:id="1048072957">
      <w:bodyDiv w:val="1"/>
      <w:marLeft w:val="0"/>
      <w:marRight w:val="0"/>
      <w:marTop w:val="0"/>
      <w:marBottom w:val="0"/>
      <w:divBdr>
        <w:top w:val="none" w:sz="0" w:space="0" w:color="auto"/>
        <w:left w:val="none" w:sz="0" w:space="0" w:color="auto"/>
        <w:bottom w:val="none" w:sz="0" w:space="0" w:color="auto"/>
        <w:right w:val="none" w:sz="0" w:space="0" w:color="auto"/>
      </w:divBdr>
    </w:div>
    <w:div w:id="1070007924">
      <w:bodyDiv w:val="1"/>
      <w:marLeft w:val="0"/>
      <w:marRight w:val="0"/>
      <w:marTop w:val="0"/>
      <w:marBottom w:val="0"/>
      <w:divBdr>
        <w:top w:val="none" w:sz="0" w:space="0" w:color="auto"/>
        <w:left w:val="none" w:sz="0" w:space="0" w:color="auto"/>
        <w:bottom w:val="none" w:sz="0" w:space="0" w:color="auto"/>
        <w:right w:val="none" w:sz="0" w:space="0" w:color="auto"/>
      </w:divBdr>
    </w:div>
    <w:div w:id="1143081389">
      <w:bodyDiv w:val="1"/>
      <w:marLeft w:val="0"/>
      <w:marRight w:val="0"/>
      <w:marTop w:val="0"/>
      <w:marBottom w:val="0"/>
      <w:divBdr>
        <w:top w:val="none" w:sz="0" w:space="0" w:color="auto"/>
        <w:left w:val="none" w:sz="0" w:space="0" w:color="auto"/>
        <w:bottom w:val="none" w:sz="0" w:space="0" w:color="auto"/>
        <w:right w:val="none" w:sz="0" w:space="0" w:color="auto"/>
      </w:divBdr>
    </w:div>
    <w:div w:id="1200816998">
      <w:bodyDiv w:val="1"/>
      <w:marLeft w:val="0"/>
      <w:marRight w:val="0"/>
      <w:marTop w:val="0"/>
      <w:marBottom w:val="0"/>
      <w:divBdr>
        <w:top w:val="none" w:sz="0" w:space="0" w:color="auto"/>
        <w:left w:val="none" w:sz="0" w:space="0" w:color="auto"/>
        <w:bottom w:val="none" w:sz="0" w:space="0" w:color="auto"/>
        <w:right w:val="none" w:sz="0" w:space="0" w:color="auto"/>
      </w:divBdr>
    </w:div>
    <w:div w:id="1263298313">
      <w:bodyDiv w:val="1"/>
      <w:marLeft w:val="0"/>
      <w:marRight w:val="0"/>
      <w:marTop w:val="0"/>
      <w:marBottom w:val="0"/>
      <w:divBdr>
        <w:top w:val="none" w:sz="0" w:space="0" w:color="auto"/>
        <w:left w:val="none" w:sz="0" w:space="0" w:color="auto"/>
        <w:bottom w:val="none" w:sz="0" w:space="0" w:color="auto"/>
        <w:right w:val="none" w:sz="0" w:space="0" w:color="auto"/>
      </w:divBdr>
    </w:div>
    <w:div w:id="1305551202">
      <w:bodyDiv w:val="1"/>
      <w:marLeft w:val="0"/>
      <w:marRight w:val="0"/>
      <w:marTop w:val="0"/>
      <w:marBottom w:val="0"/>
      <w:divBdr>
        <w:top w:val="none" w:sz="0" w:space="0" w:color="auto"/>
        <w:left w:val="none" w:sz="0" w:space="0" w:color="auto"/>
        <w:bottom w:val="none" w:sz="0" w:space="0" w:color="auto"/>
        <w:right w:val="none" w:sz="0" w:space="0" w:color="auto"/>
      </w:divBdr>
    </w:div>
    <w:div w:id="1368141522">
      <w:bodyDiv w:val="1"/>
      <w:marLeft w:val="0"/>
      <w:marRight w:val="0"/>
      <w:marTop w:val="0"/>
      <w:marBottom w:val="0"/>
      <w:divBdr>
        <w:top w:val="none" w:sz="0" w:space="0" w:color="auto"/>
        <w:left w:val="none" w:sz="0" w:space="0" w:color="auto"/>
        <w:bottom w:val="none" w:sz="0" w:space="0" w:color="auto"/>
        <w:right w:val="none" w:sz="0" w:space="0" w:color="auto"/>
      </w:divBdr>
    </w:div>
    <w:div w:id="1503547592">
      <w:bodyDiv w:val="1"/>
      <w:marLeft w:val="0"/>
      <w:marRight w:val="0"/>
      <w:marTop w:val="0"/>
      <w:marBottom w:val="0"/>
      <w:divBdr>
        <w:top w:val="none" w:sz="0" w:space="0" w:color="auto"/>
        <w:left w:val="none" w:sz="0" w:space="0" w:color="auto"/>
        <w:bottom w:val="none" w:sz="0" w:space="0" w:color="auto"/>
        <w:right w:val="none" w:sz="0" w:space="0" w:color="auto"/>
      </w:divBdr>
    </w:div>
    <w:div w:id="1679769477">
      <w:bodyDiv w:val="1"/>
      <w:marLeft w:val="0"/>
      <w:marRight w:val="0"/>
      <w:marTop w:val="0"/>
      <w:marBottom w:val="0"/>
      <w:divBdr>
        <w:top w:val="none" w:sz="0" w:space="0" w:color="auto"/>
        <w:left w:val="none" w:sz="0" w:space="0" w:color="auto"/>
        <w:bottom w:val="none" w:sz="0" w:space="0" w:color="auto"/>
        <w:right w:val="none" w:sz="0" w:space="0" w:color="auto"/>
      </w:divBdr>
    </w:div>
    <w:div w:id="1785878675">
      <w:bodyDiv w:val="1"/>
      <w:marLeft w:val="0"/>
      <w:marRight w:val="0"/>
      <w:marTop w:val="0"/>
      <w:marBottom w:val="0"/>
      <w:divBdr>
        <w:top w:val="none" w:sz="0" w:space="0" w:color="auto"/>
        <w:left w:val="none" w:sz="0" w:space="0" w:color="auto"/>
        <w:bottom w:val="none" w:sz="0" w:space="0" w:color="auto"/>
        <w:right w:val="none" w:sz="0" w:space="0" w:color="auto"/>
      </w:divBdr>
    </w:div>
    <w:div w:id="1812018442">
      <w:bodyDiv w:val="1"/>
      <w:marLeft w:val="0"/>
      <w:marRight w:val="0"/>
      <w:marTop w:val="0"/>
      <w:marBottom w:val="0"/>
      <w:divBdr>
        <w:top w:val="none" w:sz="0" w:space="0" w:color="auto"/>
        <w:left w:val="none" w:sz="0" w:space="0" w:color="auto"/>
        <w:bottom w:val="none" w:sz="0" w:space="0" w:color="auto"/>
        <w:right w:val="none" w:sz="0" w:space="0" w:color="auto"/>
      </w:divBdr>
    </w:div>
    <w:div w:id="1832063486">
      <w:bodyDiv w:val="1"/>
      <w:marLeft w:val="0"/>
      <w:marRight w:val="0"/>
      <w:marTop w:val="0"/>
      <w:marBottom w:val="0"/>
      <w:divBdr>
        <w:top w:val="none" w:sz="0" w:space="0" w:color="auto"/>
        <w:left w:val="none" w:sz="0" w:space="0" w:color="auto"/>
        <w:bottom w:val="none" w:sz="0" w:space="0" w:color="auto"/>
        <w:right w:val="none" w:sz="0" w:space="0" w:color="auto"/>
      </w:divBdr>
    </w:div>
    <w:div w:id="1858426615">
      <w:bodyDiv w:val="1"/>
      <w:marLeft w:val="0"/>
      <w:marRight w:val="0"/>
      <w:marTop w:val="0"/>
      <w:marBottom w:val="0"/>
      <w:divBdr>
        <w:top w:val="none" w:sz="0" w:space="0" w:color="auto"/>
        <w:left w:val="none" w:sz="0" w:space="0" w:color="auto"/>
        <w:bottom w:val="none" w:sz="0" w:space="0" w:color="auto"/>
        <w:right w:val="none" w:sz="0" w:space="0" w:color="auto"/>
      </w:divBdr>
    </w:div>
    <w:div w:id="1877546583">
      <w:bodyDiv w:val="1"/>
      <w:marLeft w:val="0"/>
      <w:marRight w:val="0"/>
      <w:marTop w:val="0"/>
      <w:marBottom w:val="0"/>
      <w:divBdr>
        <w:top w:val="none" w:sz="0" w:space="0" w:color="auto"/>
        <w:left w:val="none" w:sz="0" w:space="0" w:color="auto"/>
        <w:bottom w:val="none" w:sz="0" w:space="0" w:color="auto"/>
        <w:right w:val="none" w:sz="0" w:space="0" w:color="auto"/>
      </w:divBdr>
    </w:div>
    <w:div w:id="1915235999">
      <w:bodyDiv w:val="1"/>
      <w:marLeft w:val="0"/>
      <w:marRight w:val="0"/>
      <w:marTop w:val="0"/>
      <w:marBottom w:val="0"/>
      <w:divBdr>
        <w:top w:val="none" w:sz="0" w:space="0" w:color="auto"/>
        <w:left w:val="none" w:sz="0" w:space="0" w:color="auto"/>
        <w:bottom w:val="none" w:sz="0" w:space="0" w:color="auto"/>
        <w:right w:val="none" w:sz="0" w:space="0" w:color="auto"/>
      </w:divBdr>
    </w:div>
    <w:div w:id="1967858067">
      <w:bodyDiv w:val="1"/>
      <w:marLeft w:val="0"/>
      <w:marRight w:val="0"/>
      <w:marTop w:val="0"/>
      <w:marBottom w:val="0"/>
      <w:divBdr>
        <w:top w:val="none" w:sz="0" w:space="0" w:color="auto"/>
        <w:left w:val="none" w:sz="0" w:space="0" w:color="auto"/>
        <w:bottom w:val="none" w:sz="0" w:space="0" w:color="auto"/>
        <w:right w:val="none" w:sz="0" w:space="0" w:color="auto"/>
      </w:divBdr>
    </w:div>
    <w:div w:id="2051952180">
      <w:bodyDiv w:val="1"/>
      <w:marLeft w:val="0"/>
      <w:marRight w:val="0"/>
      <w:marTop w:val="0"/>
      <w:marBottom w:val="0"/>
      <w:divBdr>
        <w:top w:val="none" w:sz="0" w:space="0" w:color="auto"/>
        <w:left w:val="none" w:sz="0" w:space="0" w:color="auto"/>
        <w:bottom w:val="none" w:sz="0" w:space="0" w:color="auto"/>
        <w:right w:val="none" w:sz="0" w:space="0" w:color="auto"/>
      </w:divBdr>
    </w:div>
    <w:div w:id="2076390815">
      <w:bodyDiv w:val="1"/>
      <w:marLeft w:val="0"/>
      <w:marRight w:val="0"/>
      <w:marTop w:val="0"/>
      <w:marBottom w:val="0"/>
      <w:divBdr>
        <w:top w:val="none" w:sz="0" w:space="0" w:color="auto"/>
        <w:left w:val="none" w:sz="0" w:space="0" w:color="auto"/>
        <w:bottom w:val="none" w:sz="0" w:space="0" w:color="auto"/>
        <w:right w:val="none" w:sz="0" w:space="0" w:color="auto"/>
      </w:divBdr>
    </w:div>
    <w:div w:id="20787420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footer" Target="footer4.xml"/><Relationship Id="rId7" Type="http://schemas.openxmlformats.org/officeDocument/2006/relationships/settings" Target="settings.xml"/><Relationship Id="rId12" Type="http://schemas.openxmlformats.org/officeDocument/2006/relationships/hyperlink" Target="http://www.cpuc.ca.gov/PUC/documents/"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cpuc.ca.gov/" TargetMode="Externa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image" Target="media/image1.jpe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s://www.wi-fi.org/discover-wi-fi/wi-fi-certified-6" TargetMode="External"/><Relationship Id="rId7" Type="http://schemas.openxmlformats.org/officeDocument/2006/relationships/hyperlink" Target="https://www.cpuc.ca.gov/industries-and-topics/internet-and-phone/california-advanced-services-fund/casf-public-housing-account" TargetMode="External"/><Relationship Id="rId2" Type="http://schemas.openxmlformats.org/officeDocument/2006/relationships/hyperlink" Target="https://en.wikipedia.org/wiki/Star_network" TargetMode="External"/><Relationship Id="rId1" Type="http://schemas.openxmlformats.org/officeDocument/2006/relationships/hyperlink" Target="https://www.cpuc.ca.gov/-/media/cpuc-website/divisions/communications-division/documents/casf-adoption-and-access/bpha/july-2023-broadband-public-housing-account-grant-request.pdf" TargetMode="External"/><Relationship Id="rId6" Type="http://schemas.openxmlformats.org/officeDocument/2006/relationships/hyperlink" Target="https://www.whitehouse.gov/cea/written-materials/2021/07/06/historical-parallels-to-todays-inflationary-episode/" TargetMode="External"/><Relationship Id="rId5" Type="http://schemas.openxmlformats.org/officeDocument/2006/relationships/hyperlink" Target="https://www.reuters.com/business/global-inflation-stay-stubbornly-high-wrecked-supply-chains-persist-2022-04-28/" TargetMode="External"/><Relationship Id="rId4" Type="http://schemas.openxmlformats.org/officeDocument/2006/relationships/hyperlink" Target="https://research.stlouisfed.org/publications/review/2022/02/07/global-supply-chain-disruptions-and-inflation-during-the-covid-19-pandemi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A702EFE806E8844CA82F152E15806D4C" ma:contentTypeVersion="12" ma:contentTypeDescription="Create a new document." ma:contentTypeScope="" ma:versionID="1424449bded844e357501ab8d63df8a8">
  <xsd:schema xmlns:xsd="http://www.w3.org/2001/XMLSchema" xmlns:xs="http://www.w3.org/2001/XMLSchema" xmlns:p="http://schemas.microsoft.com/office/2006/metadata/properties" xmlns:ns2="800e16e8-2109-40d9-9dc6-5aa32e4de434" xmlns:ns3="0c4a6f31-d38c-4f21-8422-a05a02115431" targetNamespace="http://schemas.microsoft.com/office/2006/metadata/properties" ma:root="true" ma:fieldsID="21f3be02f308204a2fe6e193ad7eb224" ns2:_="" ns3:_="">
    <xsd:import namespace="800e16e8-2109-40d9-9dc6-5aa32e4de434"/>
    <xsd:import namespace="0c4a6f31-d38c-4f21-8422-a05a02115431"/>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00e16e8-2109-40d9-9dc6-5aa32e4de43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958c64cc-ee56-435d-b6d0-239f1a5e0d97" ma:termSetId="09814cd3-568e-fe90-9814-8d621ff8fb84" ma:anchorId="fba54fb3-c3e1-fe81-a776-ca4b69148c4d" ma:open="true" ma:isKeyword="false">
      <xsd:complexType>
        <xsd:sequence>
          <xsd:element ref="pc:Terms" minOccurs="0" maxOccurs="1"/>
        </xsd:sequence>
      </xsd:complex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c4a6f31-d38c-4f21-8422-a05a02115431"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39fd03d-e778-45a1-a7fe-77438ca6447c}" ma:internalName="TaxCatchAll" ma:showField="CatchAllData" ma:web="0c4a6f31-d38c-4f21-8422-a05a0211543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SharedWithUsers xmlns="0c4a6f31-d38c-4f21-8422-a05a02115431">
      <UserInfo>
        <DisplayName>Oh, Steven</DisplayName>
        <AccountId>34</AccountId>
        <AccountType/>
      </UserInfo>
    </SharedWithUsers>
    <lcf76f155ced4ddcb4097134ff3c332f xmlns="800e16e8-2109-40d9-9dc6-5aa32e4de434">
      <Terms xmlns="http://schemas.microsoft.com/office/infopath/2007/PartnerControls"/>
    </lcf76f155ced4ddcb4097134ff3c332f>
    <TaxCatchAll xmlns="0c4a6f31-d38c-4f21-8422-a05a02115431" xsi:nil="true"/>
  </documentManagement>
</p:properties>
</file>

<file path=customXml/itemProps1.xml><?xml version="1.0" encoding="utf-8"?>
<ds:datastoreItem xmlns:ds="http://schemas.openxmlformats.org/officeDocument/2006/customXml" ds:itemID="{F2F7AD9C-E02B-4FED-89DC-3794C2A067D2}">
  <ds:schemaRefs>
    <ds:schemaRef ds:uri="http://schemas.microsoft.com/sharepoint/v3/contenttype/forms"/>
  </ds:schemaRefs>
</ds:datastoreItem>
</file>

<file path=customXml/itemProps2.xml><?xml version="1.0" encoding="utf-8"?>
<ds:datastoreItem xmlns:ds="http://schemas.openxmlformats.org/officeDocument/2006/customXml" ds:itemID="{BA49067A-4593-4A08-84A5-ABA71E08518D}">
  <ds:schemaRefs>
    <ds:schemaRef ds:uri="http://schemas.openxmlformats.org/officeDocument/2006/bibliography"/>
  </ds:schemaRefs>
</ds:datastoreItem>
</file>

<file path=customXml/itemProps3.xml><?xml version="1.0" encoding="utf-8"?>
<ds:datastoreItem xmlns:ds="http://schemas.openxmlformats.org/officeDocument/2006/customXml" ds:itemID="{2373A63E-FC68-4CF8-97B5-0D5B9CB2EF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00e16e8-2109-40d9-9dc6-5aa32e4de434"/>
    <ds:schemaRef ds:uri="0c4a6f31-d38c-4f21-8422-a05a021154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F194248-A880-42A3-A739-6F943C656E4F}">
  <ds:schemaRefs>
    <ds:schemaRef ds:uri="http://schemas.microsoft.com/office/2006/metadata/properties"/>
    <ds:schemaRef ds:uri="http://schemas.microsoft.com/office/infopath/2007/PartnerControls"/>
    <ds:schemaRef ds:uri="0c4a6f31-d38c-4f21-8422-a05a02115431"/>
    <ds:schemaRef ds:uri="800e16e8-2109-40d9-9dc6-5aa32e4de434"/>
  </ds:schemaRefs>
</ds:datastoreItem>
</file>

<file path=docProps/app.xml><?xml version="1.0" encoding="utf-8"?>
<ap:Properties xmlns:vt="http://schemas.openxmlformats.org/officeDocument/2006/docPropsVTypes" xmlns:ap="http://schemas.openxmlformats.org/officeDocument/2006/extended-properties">
  <ap:Template>Normal.dotm</ap:Template>
  <ap:TotalTime>0</ap:TotalTime>
  <ap:Pages>14</ap:Pages>
  <ap:Words>3397</ap:Words>
  <ap:Characters>19363</ap:Characters>
  <ap:Application>Microsoft Office Word</ap:Application>
  <ap:DocSecurity>0</ap:DocSecurity>
  <ap:Lines>161</ap:Lines>
  <ap:Paragraphs>45</ap:Paragraphs>
  <ap:ScaleCrop>false</ap:ScaleCrop>
  <ap:HeadingPairs>
    <vt:vector baseType="variant" size="2">
      <vt:variant>
        <vt:lpstr>Title</vt:lpstr>
      </vt:variant>
      <vt:variant>
        <vt:i4>1</vt:i4>
      </vt:variant>
    </vt:vector>
  </ap:HeadingPairs>
  <ap:TitlesOfParts>
    <vt:vector baseType="lpstr" size="1">
      <vt:lpstr/>
    </vt:vector>
  </ap:TitlesOfParts>
  <ap:Company/>
  <ap:LinksUpToDate>false</ap:LinksUpToDate>
  <ap:CharactersWithSpaces>22715</ap:CharactersWithSpaces>
  <ap:SharedDoc>false</ap:SharedDoc>
  <ap:HLinks>
    <vt:vector baseType="variant" size="60">
      <vt:variant>
        <vt:i4>458783</vt:i4>
      </vt:variant>
      <vt:variant>
        <vt:i4>3</vt:i4>
      </vt:variant>
      <vt:variant>
        <vt:i4>0</vt:i4>
      </vt:variant>
      <vt:variant>
        <vt:i4>5</vt:i4>
      </vt:variant>
      <vt:variant>
        <vt:lpwstr>http://www.cpuc.ca.gov/PUC/documents/</vt:lpwstr>
      </vt:variant>
      <vt:variant>
        <vt:lpwstr/>
      </vt:variant>
      <vt:variant>
        <vt:i4>6488161</vt:i4>
      </vt:variant>
      <vt:variant>
        <vt:i4>0</vt:i4>
      </vt:variant>
      <vt:variant>
        <vt:i4>0</vt:i4>
      </vt:variant>
      <vt:variant>
        <vt:i4>5</vt:i4>
      </vt:variant>
      <vt:variant>
        <vt:lpwstr>http://www.cpuc.ca.gov/</vt:lpwstr>
      </vt:variant>
      <vt:variant>
        <vt:lpwstr/>
      </vt:variant>
      <vt:variant>
        <vt:i4>3866662</vt:i4>
      </vt:variant>
      <vt:variant>
        <vt:i4>21</vt:i4>
      </vt:variant>
      <vt:variant>
        <vt:i4>0</vt:i4>
      </vt:variant>
      <vt:variant>
        <vt:i4>5</vt:i4>
      </vt:variant>
      <vt:variant>
        <vt:lpwstr>https://www.cpuc.ca.gov/industries-and-topics/internet-and-phone/california-advanced-services-fund/casf-public-housing-account</vt:lpwstr>
      </vt:variant>
      <vt:variant>
        <vt:lpwstr/>
      </vt:variant>
      <vt:variant>
        <vt:i4>458779</vt:i4>
      </vt:variant>
      <vt:variant>
        <vt:i4>18</vt:i4>
      </vt:variant>
      <vt:variant>
        <vt:i4>0</vt:i4>
      </vt:variant>
      <vt:variant>
        <vt:i4>5</vt:i4>
      </vt:variant>
      <vt:variant>
        <vt:lpwstr>https://www.whitehouse.gov/cea/written-materials/2021/07/06/historical-parallels-to-todays-inflationary-episode/</vt:lpwstr>
      </vt:variant>
      <vt:variant>
        <vt:lpwstr/>
      </vt:variant>
      <vt:variant>
        <vt:i4>5373967</vt:i4>
      </vt:variant>
      <vt:variant>
        <vt:i4>15</vt:i4>
      </vt:variant>
      <vt:variant>
        <vt:i4>0</vt:i4>
      </vt:variant>
      <vt:variant>
        <vt:i4>5</vt:i4>
      </vt:variant>
      <vt:variant>
        <vt:lpwstr>https://www.reuters.com/business/global-inflation-stay-stubbornly-high-wrecked-supply-chains-persist-2022-04-28/</vt:lpwstr>
      </vt:variant>
      <vt:variant>
        <vt:lpwstr/>
      </vt:variant>
      <vt:variant>
        <vt:i4>5242891</vt:i4>
      </vt:variant>
      <vt:variant>
        <vt:i4>12</vt:i4>
      </vt:variant>
      <vt:variant>
        <vt:i4>0</vt:i4>
      </vt:variant>
      <vt:variant>
        <vt:i4>5</vt:i4>
      </vt:variant>
      <vt:variant>
        <vt:lpwstr>https://research.stlouisfed.org/publications/review/2022/02/07/global-supply-chain-disruptions-and-inflation-during-the-covid-19-pandemic</vt:lpwstr>
      </vt:variant>
      <vt:variant>
        <vt:lpwstr/>
      </vt:variant>
      <vt:variant>
        <vt:i4>4194332</vt:i4>
      </vt:variant>
      <vt:variant>
        <vt:i4>9</vt:i4>
      </vt:variant>
      <vt:variant>
        <vt:i4>0</vt:i4>
      </vt:variant>
      <vt:variant>
        <vt:i4>5</vt:i4>
      </vt:variant>
      <vt:variant>
        <vt:lpwstr>https://wballiance.com/industry-report-reveals-33-plan-to-deploy-wi-fi-7-by-2024/</vt:lpwstr>
      </vt:variant>
      <vt:variant>
        <vt:lpwstr/>
      </vt:variant>
      <vt:variant>
        <vt:i4>7929974</vt:i4>
      </vt:variant>
      <vt:variant>
        <vt:i4>6</vt:i4>
      </vt:variant>
      <vt:variant>
        <vt:i4>0</vt:i4>
      </vt:variant>
      <vt:variant>
        <vt:i4>5</vt:i4>
      </vt:variant>
      <vt:variant>
        <vt:lpwstr>https://www.wi-fi.org/discover-wi-fi/wi-fi-certified-6</vt:lpwstr>
      </vt:variant>
      <vt:variant>
        <vt:lpwstr/>
      </vt:variant>
      <vt:variant>
        <vt:i4>2359410</vt:i4>
      </vt:variant>
      <vt:variant>
        <vt:i4>3</vt:i4>
      </vt:variant>
      <vt:variant>
        <vt:i4>0</vt:i4>
      </vt:variant>
      <vt:variant>
        <vt:i4>5</vt:i4>
      </vt:variant>
      <vt:variant>
        <vt:lpwstr>https://en.wikipedia.org/wiki/Star_network</vt:lpwstr>
      </vt:variant>
      <vt:variant>
        <vt:lpwstr>/media/File:Star_Topology.png</vt:lpwstr>
      </vt:variant>
      <vt:variant>
        <vt:i4>7995444</vt:i4>
      </vt:variant>
      <vt:variant>
        <vt:i4>0</vt:i4>
      </vt:variant>
      <vt:variant>
        <vt:i4>0</vt:i4>
      </vt:variant>
      <vt:variant>
        <vt:i4>5</vt:i4>
      </vt:variant>
      <vt:variant>
        <vt:lpwstr>https://www.cpuc.ca.gov/-/media/cpuc-website/divisions/communications-division/documents/casf-adoption-and-access/bpha/july-2023-broadband-public-housing-account-grant-request.pdf</vt:lpwstr>
      </vt:variant>
      <vt:variant>
        <vt:lpwstr/>
      </vt:variant>
    </vt:vector>
  </ap:HLinks>
  <ap:HyperlinksChanged>false</ap:HyperlinksChanged>
  <ap:AppVersion>12.0000</ap:AppVersion>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1</cp:revision>
  <cp:lastPrinted>2016-12-06T17:51:00Z</cp:lastPrinted>
  <dcterms:created xsi:type="dcterms:W3CDTF">2023-11-09T12:45:05Z</dcterms:created>
  <dcterms:modified xsi:type="dcterms:W3CDTF">2023-11-09T12:45:05Z</dcterms:modified>
</cp:coreProperties>
</file>