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77AC" w:rsidP="009C26E0" w:rsidRDefault="003877AC" w14:paraId="4F56172C" w14:textId="5F6D1CF5">
      <w:pPr>
        <w:suppressAutoHyphens/>
        <w:rPr>
          <w:color w:val="000000"/>
        </w:rPr>
      </w:pPr>
      <w:r>
        <w:rPr>
          <w:color w:val="000000"/>
        </w:rPr>
        <w:t>ALJ/DUG/</w:t>
      </w:r>
      <w:proofErr w:type="spellStart"/>
      <w:r>
        <w:rPr>
          <w:color w:val="000000"/>
        </w:rPr>
        <w:t>sgu</w:t>
      </w:r>
      <w:proofErr w:type="spellEnd"/>
      <w:r w:rsidRPr="00610C70">
        <w:rPr>
          <w:b/>
          <w:bCs/>
          <w:color w:val="000000"/>
        </w:rPr>
        <w:t xml:space="preserve"> </w:t>
      </w:r>
      <w:r>
        <w:rPr>
          <w:b/>
          <w:bCs/>
          <w:color w:val="000000"/>
        </w:rPr>
        <w:tab/>
      </w:r>
      <w:r>
        <w:rPr>
          <w:b/>
          <w:bCs/>
          <w:color w:val="000000"/>
        </w:rPr>
        <w:tab/>
      </w:r>
      <w:r w:rsidR="009C26E0">
        <w:rPr>
          <w:b/>
          <w:bCs/>
          <w:color w:val="000000"/>
        </w:rPr>
        <w:tab/>
      </w:r>
      <w:r w:rsidR="009C26E0">
        <w:rPr>
          <w:b/>
          <w:bCs/>
          <w:color w:val="000000"/>
        </w:rPr>
        <w:tab/>
      </w:r>
      <w:r w:rsidR="009C26E0">
        <w:rPr>
          <w:b/>
          <w:bCs/>
          <w:color w:val="000000"/>
        </w:rPr>
        <w:tab/>
      </w:r>
      <w:r w:rsidR="009C26E0">
        <w:rPr>
          <w:b/>
          <w:bCs/>
          <w:color w:val="000000"/>
        </w:rPr>
        <w:tab/>
        <w:t xml:space="preserve">        Date of Issuance </w:t>
      </w:r>
      <w:proofErr w:type="gramStart"/>
      <w:r w:rsidR="009C26E0">
        <w:rPr>
          <w:b/>
          <w:bCs/>
          <w:color w:val="000000"/>
        </w:rPr>
        <w:t>12/6/2023</w:t>
      </w:r>
      <w:proofErr w:type="gramEnd"/>
    </w:p>
    <w:p w:rsidR="003877AC" w:rsidP="003877AC" w:rsidRDefault="003877AC" w14:paraId="718A6674" w14:textId="77777777">
      <w:pPr>
        <w:suppressAutoHyphens/>
        <w:ind w:firstLine="180"/>
        <w:rPr>
          <w:rFonts w:asciiTheme="majorBidi" w:hAnsiTheme="majorBidi" w:cstheme="majorBidi"/>
          <w:color w:val="000000"/>
        </w:rPr>
      </w:pPr>
    </w:p>
    <w:p w:rsidR="003877AC" w:rsidRDefault="003877AC" w14:paraId="62E18626" w14:textId="77777777">
      <w:pPr>
        <w:suppressAutoHyphens/>
        <w:rPr>
          <w:rFonts w:asciiTheme="majorBidi" w:hAnsiTheme="majorBidi" w:cstheme="majorBidi"/>
          <w:color w:val="000000"/>
        </w:rPr>
      </w:pPr>
    </w:p>
    <w:p w:rsidRPr="00604806" w:rsidR="00A92D0B" w:rsidRDefault="00A92D0B" w14:paraId="5BDA9FD4" w14:textId="4A5437C3">
      <w:pPr>
        <w:suppressAutoHyphens/>
        <w:rPr>
          <w:rFonts w:asciiTheme="majorBidi" w:hAnsiTheme="majorBidi" w:cstheme="majorBidi"/>
          <w:color w:val="000000"/>
        </w:rPr>
      </w:pPr>
      <w:r w:rsidRPr="00604806">
        <w:rPr>
          <w:rFonts w:asciiTheme="majorBidi" w:hAnsiTheme="majorBidi" w:cstheme="majorBidi"/>
          <w:color w:val="000000"/>
        </w:rPr>
        <w:t xml:space="preserve">Decision </w:t>
      </w:r>
      <w:r w:rsidRPr="009C26E0" w:rsidR="009C26E0">
        <w:rPr>
          <w:rFonts w:asciiTheme="majorBidi" w:hAnsiTheme="majorBidi" w:cstheme="majorBidi"/>
          <w:color w:val="000000"/>
        </w:rPr>
        <w:t>23-11-118 November 30, 2023</w:t>
      </w:r>
    </w:p>
    <w:p w:rsidRPr="00604806" w:rsidR="00A92D0B" w:rsidRDefault="00A92D0B" w14:paraId="6D327C87" w14:textId="77777777">
      <w:pPr>
        <w:pStyle w:val="titlebar"/>
        <w:rPr>
          <w:rFonts w:asciiTheme="majorBidi" w:hAnsiTheme="majorBidi" w:cstheme="majorBidi"/>
          <w:color w:val="000000"/>
          <w:sz w:val="24"/>
          <w:szCs w:val="24"/>
        </w:rPr>
      </w:pPr>
    </w:p>
    <w:p w:rsidRPr="00604806" w:rsidR="00A92D0B" w:rsidRDefault="00A92D0B" w14:paraId="44E03231" w14:textId="77777777">
      <w:pPr>
        <w:pStyle w:val="titlebar"/>
        <w:rPr>
          <w:rFonts w:asciiTheme="majorBidi" w:hAnsiTheme="majorBidi" w:cstheme="majorBidi"/>
          <w:color w:val="000000"/>
          <w:sz w:val="24"/>
          <w:szCs w:val="24"/>
        </w:rPr>
      </w:pPr>
    </w:p>
    <w:p w:rsidRPr="00604806" w:rsidR="00A92D0B" w:rsidRDefault="00A92D0B" w14:paraId="67F2520C" w14:textId="77777777">
      <w:pPr>
        <w:pStyle w:val="titlebar"/>
        <w:rPr>
          <w:rFonts w:asciiTheme="majorBidi" w:hAnsiTheme="majorBidi" w:cstheme="majorBidi"/>
          <w:color w:val="000000"/>
          <w:sz w:val="24"/>
          <w:szCs w:val="24"/>
        </w:rPr>
      </w:pPr>
      <w:r w:rsidRPr="00604806">
        <w:rPr>
          <w:rFonts w:asciiTheme="majorBidi" w:hAnsiTheme="majorBidi" w:cstheme="majorBidi"/>
          <w:color w:val="000000"/>
          <w:sz w:val="24"/>
          <w:szCs w:val="24"/>
        </w:rPr>
        <w:t>BEFORE THE PUBLIC UTILITIES COMMISSION OF THE STATE OF CALIFORNIA</w:t>
      </w:r>
    </w:p>
    <w:p w:rsidRPr="00604806" w:rsidR="00A92D0B" w:rsidRDefault="00A92D0B" w14:paraId="564284CD" w14:textId="77777777">
      <w:pPr>
        <w:suppressAutoHyphens/>
        <w:rPr>
          <w:rFonts w:asciiTheme="majorBidi" w:hAnsiTheme="majorBidi" w:cstheme="majorBidi"/>
          <w:color w:val="000000"/>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958"/>
        <w:gridCol w:w="3870"/>
      </w:tblGrid>
      <w:tr w:rsidRPr="00604806" w:rsidR="00F47F94" w:rsidTr="00131271" w14:paraId="3942D7B4" w14:textId="77777777">
        <w:tc>
          <w:tcPr>
            <w:tcW w:w="5958" w:type="dxa"/>
            <w:shd w:val="clear" w:color="auto" w:fill="auto"/>
          </w:tcPr>
          <w:p w:rsidR="00F47F94" w:rsidP="000B0228" w:rsidRDefault="00604806" w14:paraId="740970EA" w14:textId="77777777">
            <w:pPr>
              <w:spacing w:after="120"/>
              <w:rPr>
                <w:rFonts w:asciiTheme="majorBidi" w:hAnsiTheme="majorBidi" w:cstheme="majorBidi"/>
              </w:rPr>
            </w:pPr>
            <w:r w:rsidRPr="00604806">
              <w:rPr>
                <w:rFonts w:asciiTheme="majorBidi" w:hAnsiTheme="majorBidi" w:cstheme="majorBidi"/>
              </w:rPr>
              <w:t>Application of Pacific Gas and Electric Company for Adoption of Electric Revenue Requirements and Rates Associated with its 2023 Energy Resource Recovery Account (ERRA) and Generation Non-</w:t>
            </w:r>
            <w:proofErr w:type="spellStart"/>
            <w:r w:rsidRPr="00604806">
              <w:rPr>
                <w:rFonts w:asciiTheme="majorBidi" w:hAnsiTheme="majorBidi" w:cstheme="majorBidi"/>
              </w:rPr>
              <w:t>Bypassable</w:t>
            </w:r>
            <w:proofErr w:type="spellEnd"/>
            <w:r w:rsidRPr="00604806">
              <w:rPr>
                <w:rFonts w:asciiTheme="majorBidi" w:hAnsiTheme="majorBidi" w:cstheme="majorBidi"/>
              </w:rPr>
              <w:t xml:space="preserve"> Charges Forecast and Greenhouse Gas Forecast Revenue Return and Reconciliation. (U39E).</w:t>
            </w:r>
          </w:p>
          <w:p w:rsidRPr="00604806" w:rsidR="003877AC" w:rsidP="000B0228" w:rsidRDefault="003877AC" w14:paraId="47850BD9" w14:textId="2D6EB21A">
            <w:pPr>
              <w:spacing w:after="120"/>
              <w:rPr>
                <w:rFonts w:asciiTheme="majorBidi" w:hAnsiTheme="majorBidi" w:cstheme="majorBidi"/>
                <w:color w:val="000000"/>
              </w:rPr>
            </w:pPr>
          </w:p>
        </w:tc>
        <w:tc>
          <w:tcPr>
            <w:tcW w:w="3870" w:type="dxa"/>
            <w:shd w:val="clear" w:color="auto" w:fill="auto"/>
          </w:tcPr>
          <w:p w:rsidR="003877AC" w:rsidP="00604806" w:rsidRDefault="00604806" w14:paraId="63FBA51E" w14:textId="77777777">
            <w:pPr>
              <w:ind w:left="430"/>
              <w:contextualSpacing/>
              <w:rPr>
                <w:rFonts w:asciiTheme="majorBidi" w:hAnsiTheme="majorBidi" w:cstheme="majorBidi"/>
              </w:rPr>
            </w:pPr>
            <w:r w:rsidRPr="00604806">
              <w:rPr>
                <w:rFonts w:asciiTheme="majorBidi" w:hAnsiTheme="majorBidi" w:cstheme="majorBidi"/>
              </w:rPr>
              <w:t xml:space="preserve">     </w:t>
            </w:r>
          </w:p>
          <w:p w:rsidRPr="00604806" w:rsidR="00604806" w:rsidP="003877AC" w:rsidRDefault="00604806" w14:paraId="6168B0D5" w14:textId="392F3B1D">
            <w:pPr>
              <w:ind w:left="430" w:firstLine="156"/>
              <w:contextualSpacing/>
              <w:rPr>
                <w:rFonts w:asciiTheme="majorBidi" w:hAnsiTheme="majorBidi" w:cstheme="majorBidi"/>
              </w:rPr>
            </w:pPr>
            <w:r w:rsidRPr="00604806">
              <w:rPr>
                <w:rFonts w:asciiTheme="majorBidi" w:hAnsiTheme="majorBidi" w:cstheme="majorBidi"/>
              </w:rPr>
              <w:t xml:space="preserve">Application 22-05-029 </w:t>
            </w:r>
          </w:p>
          <w:p w:rsidRPr="00604806" w:rsidR="00F47F94" w:rsidP="003877AC" w:rsidRDefault="00604806" w14:paraId="7EC7277D" w14:textId="0854D0B8">
            <w:pPr>
              <w:ind w:left="720" w:hanging="44"/>
              <w:rPr>
                <w:rFonts w:asciiTheme="majorBidi" w:hAnsiTheme="majorBidi" w:cstheme="majorBidi"/>
                <w:color w:val="000000"/>
              </w:rPr>
            </w:pPr>
            <w:r w:rsidRPr="00604806">
              <w:rPr>
                <w:rFonts w:asciiTheme="majorBidi" w:hAnsiTheme="majorBidi" w:cstheme="majorBidi"/>
              </w:rPr>
              <w:t>(Filed May 31, 2022)</w:t>
            </w:r>
          </w:p>
        </w:tc>
      </w:tr>
    </w:tbl>
    <w:p w:rsidRPr="00131271" w:rsidR="00FC72B7" w:rsidRDefault="00FC72B7" w14:paraId="5459E071" w14:textId="77777777">
      <w:pPr>
        <w:jc w:val="center"/>
        <w:rPr>
          <w:rFonts w:asciiTheme="majorBidi" w:hAnsiTheme="majorBidi" w:cstheme="majorBidi"/>
          <w:b/>
        </w:rPr>
      </w:pPr>
    </w:p>
    <w:p w:rsidRPr="00131271" w:rsidR="00A92D0B" w:rsidRDefault="00131271" w14:paraId="17BB0C52" w14:textId="5AA8283B">
      <w:pPr>
        <w:jc w:val="center"/>
        <w:rPr>
          <w:rFonts w:asciiTheme="majorBidi" w:hAnsiTheme="majorBidi" w:cstheme="majorBidi"/>
          <w:b/>
        </w:rPr>
      </w:pPr>
      <w:bookmarkStart w:name="_Hlk112165503" w:id="0"/>
      <w:bookmarkStart w:name="_Hlk89097327" w:id="1"/>
      <w:r>
        <w:rPr>
          <w:rFonts w:asciiTheme="majorBidi" w:hAnsiTheme="majorBidi" w:cstheme="majorBidi"/>
          <w:b/>
        </w:rPr>
        <w:t xml:space="preserve">DECISION GRANTING </w:t>
      </w:r>
      <w:r w:rsidRPr="00604806" w:rsidR="00A92D0B">
        <w:rPr>
          <w:rFonts w:asciiTheme="majorBidi" w:hAnsiTheme="majorBidi" w:cstheme="majorBidi"/>
          <w:b/>
        </w:rPr>
        <w:t xml:space="preserve">COMPENSATION </w:t>
      </w:r>
      <w:r>
        <w:rPr>
          <w:rFonts w:asciiTheme="majorBidi" w:hAnsiTheme="majorBidi" w:cstheme="majorBidi"/>
          <w:b/>
        </w:rPr>
        <w:t>TO</w:t>
      </w:r>
      <w:r w:rsidRPr="00604806" w:rsidR="00A92D0B">
        <w:rPr>
          <w:rFonts w:asciiTheme="majorBidi" w:hAnsiTheme="majorBidi" w:cstheme="majorBidi"/>
          <w:b/>
        </w:rPr>
        <w:t xml:space="preserve"> </w:t>
      </w:r>
      <w:r w:rsidRPr="00131271" w:rsidR="00E20052">
        <w:rPr>
          <w:rFonts w:asciiTheme="majorBidi" w:hAnsiTheme="majorBidi" w:cstheme="majorBidi"/>
          <w:b/>
        </w:rPr>
        <w:t xml:space="preserve">SMALL BUSINESS UTILITY </w:t>
      </w:r>
      <w:bookmarkEnd w:id="0"/>
      <w:r w:rsidRPr="00131271">
        <w:rPr>
          <w:rFonts w:asciiTheme="majorBidi" w:hAnsiTheme="majorBidi" w:cstheme="majorBidi"/>
          <w:b/>
        </w:rPr>
        <w:t>FOR CONTRIBUTIONS TO DECISION 22-12-044</w:t>
      </w:r>
    </w:p>
    <w:bookmarkEnd w:id="1"/>
    <w:p w:rsidRPr="00604806" w:rsidR="00A92D0B" w:rsidRDefault="00A92D0B" w14:paraId="4BEAFF75" w14:textId="77777777">
      <w:pPr>
        <w:suppressAutoHyphens/>
        <w:rPr>
          <w:rFonts w:asciiTheme="majorBidi" w:hAnsiTheme="majorBidi" w:cstheme="majorBidi"/>
          <w:color w:val="000000"/>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675"/>
        <w:gridCol w:w="5153"/>
      </w:tblGrid>
      <w:tr w:rsidRPr="00604806" w:rsidR="00A92D0B" w:rsidTr="00131271" w14:paraId="0FE98F62" w14:textId="77777777">
        <w:tc>
          <w:tcPr>
            <w:tcW w:w="4675" w:type="dxa"/>
            <w:shd w:val="clear" w:color="auto" w:fill="auto"/>
          </w:tcPr>
          <w:p w:rsidRPr="00604806" w:rsidR="00A92D0B" w:rsidP="00A92D0B" w:rsidRDefault="005A63D4" w14:paraId="11570D4A" w14:textId="4108F6CD">
            <w:pPr>
              <w:tabs>
                <w:tab w:val="left" w:pos="1620"/>
                <w:tab w:val="right" w:pos="4500"/>
              </w:tabs>
              <w:spacing w:before="120"/>
              <w:rPr>
                <w:rFonts w:asciiTheme="majorBidi" w:hAnsiTheme="majorBidi" w:cstheme="majorBidi"/>
                <w:bCs/>
                <w:color w:val="000000"/>
              </w:rPr>
            </w:pPr>
            <w:r w:rsidRPr="00604806">
              <w:rPr>
                <w:rFonts w:asciiTheme="majorBidi" w:hAnsiTheme="majorBidi" w:cstheme="majorBidi"/>
                <w:b/>
                <w:color w:val="000000"/>
              </w:rPr>
              <w:t>Intervenor</w:t>
            </w:r>
            <w:r w:rsidRPr="00604806" w:rsidR="00F63C29">
              <w:rPr>
                <w:rFonts w:asciiTheme="majorBidi" w:hAnsiTheme="majorBidi" w:cstheme="majorBidi"/>
                <w:b/>
                <w:color w:val="000000"/>
              </w:rPr>
              <w:t>:</w:t>
            </w:r>
            <w:r w:rsidRPr="00604806" w:rsidR="00691528">
              <w:rPr>
                <w:rFonts w:asciiTheme="majorBidi" w:hAnsiTheme="majorBidi" w:cstheme="majorBidi"/>
                <w:b/>
                <w:color w:val="000000"/>
              </w:rPr>
              <w:t xml:space="preserve"> </w:t>
            </w:r>
            <w:r w:rsidRPr="00604806" w:rsidR="00E20052">
              <w:rPr>
                <w:rFonts w:asciiTheme="majorBidi" w:hAnsiTheme="majorBidi" w:cstheme="majorBidi"/>
                <w:bCs/>
                <w:color w:val="000000"/>
              </w:rPr>
              <w:t>Small Business Utility Advocates</w:t>
            </w:r>
          </w:p>
        </w:tc>
        <w:tc>
          <w:tcPr>
            <w:tcW w:w="5153" w:type="dxa"/>
            <w:shd w:val="clear" w:color="auto" w:fill="auto"/>
          </w:tcPr>
          <w:p w:rsidRPr="00604806" w:rsidR="00A92D0B" w:rsidP="00060E47" w:rsidRDefault="00A92D0B" w14:paraId="53A584EE" w14:textId="1B534935">
            <w:pPr>
              <w:tabs>
                <w:tab w:val="left" w:pos="1872"/>
                <w:tab w:val="right" w:pos="3672"/>
              </w:tabs>
              <w:spacing w:before="120"/>
              <w:rPr>
                <w:rFonts w:asciiTheme="majorBidi" w:hAnsiTheme="majorBidi" w:cstheme="majorBidi"/>
                <w:b/>
                <w:color w:val="000000"/>
              </w:rPr>
            </w:pPr>
            <w:r w:rsidRPr="00604806">
              <w:rPr>
                <w:rFonts w:asciiTheme="majorBidi" w:hAnsiTheme="majorBidi" w:cstheme="majorBidi"/>
                <w:b/>
                <w:color w:val="000000"/>
              </w:rPr>
              <w:t>For contribution to D</w:t>
            </w:r>
            <w:r w:rsidRPr="00604806" w:rsidR="00DE3A5D">
              <w:rPr>
                <w:rFonts w:asciiTheme="majorBidi" w:hAnsiTheme="majorBidi" w:cstheme="majorBidi"/>
                <w:b/>
                <w:color w:val="000000"/>
              </w:rPr>
              <w:t>ecision (D.)</w:t>
            </w:r>
            <w:r w:rsidRPr="00604806" w:rsidR="00DE3A5D">
              <w:rPr>
                <w:rFonts w:asciiTheme="majorBidi" w:hAnsiTheme="majorBidi" w:cstheme="majorBidi"/>
                <w:bCs/>
                <w:color w:val="000000"/>
              </w:rPr>
              <w:t xml:space="preserve"> </w:t>
            </w:r>
            <w:r w:rsidRPr="00604806" w:rsidR="00604806">
              <w:rPr>
                <w:rFonts w:asciiTheme="majorBidi" w:hAnsiTheme="majorBidi" w:cstheme="majorBidi"/>
                <w:b/>
                <w:color w:val="000000"/>
              </w:rPr>
              <w:t>22-12-044</w:t>
            </w:r>
          </w:p>
        </w:tc>
      </w:tr>
      <w:tr w:rsidRPr="00604806" w:rsidR="00A92D0B" w:rsidTr="00131271" w14:paraId="47003B8E" w14:textId="77777777">
        <w:tc>
          <w:tcPr>
            <w:tcW w:w="4675" w:type="dxa"/>
            <w:shd w:val="clear" w:color="auto" w:fill="auto"/>
          </w:tcPr>
          <w:p w:rsidRPr="00F85DB6" w:rsidR="00522EEC" w:rsidP="00691528" w:rsidRDefault="00A92D0B" w14:paraId="0E2E4BD1" w14:textId="7260276F">
            <w:pPr>
              <w:tabs>
                <w:tab w:val="left" w:pos="1620"/>
                <w:tab w:val="right" w:pos="4500"/>
              </w:tabs>
              <w:spacing w:before="120"/>
              <w:rPr>
                <w:rFonts w:asciiTheme="majorBidi" w:hAnsiTheme="majorBidi" w:cstheme="majorBidi"/>
                <w:b/>
                <w:iCs/>
                <w:color w:val="000000"/>
              </w:rPr>
            </w:pPr>
            <w:r w:rsidRPr="00604806">
              <w:rPr>
                <w:rFonts w:asciiTheme="majorBidi" w:hAnsiTheme="majorBidi" w:cstheme="majorBidi"/>
                <w:b/>
                <w:color w:val="000000"/>
              </w:rPr>
              <w:t>Claimed:</w:t>
            </w:r>
            <w:r w:rsidRPr="00604806" w:rsidR="00F63C29">
              <w:rPr>
                <w:rFonts w:asciiTheme="majorBidi" w:hAnsiTheme="majorBidi" w:cstheme="majorBidi"/>
                <w:b/>
                <w:color w:val="000000"/>
              </w:rPr>
              <w:t xml:space="preserve"> </w:t>
            </w:r>
            <w:r w:rsidRPr="00604806" w:rsidR="002D21CA">
              <w:rPr>
                <w:rFonts w:asciiTheme="majorBidi" w:hAnsiTheme="majorBidi" w:cstheme="majorBidi"/>
                <w:b/>
                <w:color w:val="000000"/>
              </w:rPr>
              <w:t xml:space="preserve"> </w:t>
            </w:r>
            <w:r w:rsidRPr="00E50FC9" w:rsidR="00FC72B7">
              <w:rPr>
                <w:rFonts w:asciiTheme="majorBidi" w:hAnsiTheme="majorBidi" w:cstheme="majorBidi"/>
                <w:bCs/>
                <w:color w:val="000000"/>
              </w:rPr>
              <w:t>$</w:t>
            </w:r>
            <w:r w:rsidRPr="00E50FC9" w:rsidR="00E50FC9">
              <w:rPr>
                <w:rFonts w:asciiTheme="majorBidi" w:hAnsiTheme="majorBidi" w:cstheme="majorBidi"/>
                <w:bCs/>
                <w:iCs/>
                <w:color w:val="000000"/>
              </w:rPr>
              <w:t>59,946.38</w:t>
            </w:r>
          </w:p>
        </w:tc>
        <w:tc>
          <w:tcPr>
            <w:tcW w:w="5153" w:type="dxa"/>
            <w:tcBorders>
              <w:bottom w:val="single" w:color="auto" w:sz="4" w:space="0"/>
            </w:tcBorders>
            <w:shd w:val="clear" w:color="auto" w:fill="auto"/>
          </w:tcPr>
          <w:p w:rsidRPr="00604806" w:rsidR="00A92D0B" w:rsidP="00FC72B7" w:rsidRDefault="00A92D0B" w14:paraId="211F40A8" w14:textId="08C07DA6">
            <w:pPr>
              <w:tabs>
                <w:tab w:val="left" w:pos="1872"/>
                <w:tab w:val="right" w:pos="3672"/>
              </w:tabs>
              <w:spacing w:before="120"/>
              <w:rPr>
                <w:rFonts w:asciiTheme="majorBidi" w:hAnsiTheme="majorBidi" w:cstheme="majorBidi"/>
                <w:b/>
                <w:color w:val="000000"/>
                <w:u w:val="single"/>
              </w:rPr>
            </w:pPr>
            <w:r w:rsidRPr="00604806">
              <w:rPr>
                <w:rFonts w:asciiTheme="majorBidi" w:hAnsiTheme="majorBidi" w:cstheme="majorBidi"/>
                <w:b/>
                <w:color w:val="000000"/>
              </w:rPr>
              <w:t>Awarded:</w:t>
            </w:r>
            <w:r w:rsidRPr="00604806" w:rsidR="00FC72B7">
              <w:rPr>
                <w:rFonts w:asciiTheme="majorBidi" w:hAnsiTheme="majorBidi" w:cstheme="majorBidi"/>
                <w:b/>
                <w:color w:val="000000"/>
              </w:rPr>
              <w:t xml:space="preserve">  </w:t>
            </w:r>
            <w:r w:rsidRPr="00F2460C" w:rsidR="00F2460C">
              <w:rPr>
                <w:rFonts w:asciiTheme="majorBidi" w:hAnsiTheme="majorBidi" w:cstheme="majorBidi"/>
                <w:bCs/>
                <w:iCs/>
                <w:color w:val="000000"/>
              </w:rPr>
              <w:t>$56,8</w:t>
            </w:r>
            <w:r w:rsidR="00415211">
              <w:rPr>
                <w:rFonts w:asciiTheme="majorBidi" w:hAnsiTheme="majorBidi" w:cstheme="majorBidi"/>
                <w:bCs/>
                <w:iCs/>
                <w:color w:val="000000"/>
              </w:rPr>
              <w:t>61</w:t>
            </w:r>
            <w:r w:rsidRPr="00F2460C" w:rsidR="00F2460C">
              <w:rPr>
                <w:rFonts w:asciiTheme="majorBidi" w:hAnsiTheme="majorBidi" w:cstheme="majorBidi"/>
                <w:bCs/>
                <w:iCs/>
                <w:color w:val="000000"/>
              </w:rPr>
              <w:t>.13</w:t>
            </w:r>
          </w:p>
        </w:tc>
      </w:tr>
      <w:tr w:rsidRPr="00604806" w:rsidR="00A92D0B" w:rsidTr="00131271" w14:paraId="5C56877D" w14:textId="77777777">
        <w:tc>
          <w:tcPr>
            <w:tcW w:w="4675" w:type="dxa"/>
            <w:shd w:val="clear" w:color="auto" w:fill="auto"/>
          </w:tcPr>
          <w:p w:rsidRPr="00604806" w:rsidR="00E20052" w:rsidP="00B55961" w:rsidRDefault="00A92D0B" w14:paraId="6EF99E36" w14:textId="756E873A">
            <w:pPr>
              <w:tabs>
                <w:tab w:val="left" w:pos="3060"/>
                <w:tab w:val="right" w:pos="4500"/>
              </w:tabs>
              <w:spacing w:before="120"/>
              <w:rPr>
                <w:rFonts w:asciiTheme="majorBidi" w:hAnsiTheme="majorBidi" w:cstheme="majorBidi"/>
                <w:b/>
                <w:color w:val="000000"/>
              </w:rPr>
            </w:pPr>
            <w:r w:rsidRPr="00604806">
              <w:rPr>
                <w:rFonts w:asciiTheme="majorBidi" w:hAnsiTheme="majorBidi" w:cstheme="majorBidi"/>
                <w:b/>
                <w:color w:val="000000"/>
              </w:rPr>
              <w:t xml:space="preserve">Assigned Commissioner: </w:t>
            </w:r>
            <w:r w:rsidRPr="00604806" w:rsidR="00604806">
              <w:rPr>
                <w:rFonts w:asciiTheme="majorBidi" w:hAnsiTheme="majorBidi" w:cstheme="majorBidi"/>
                <w:bCs/>
                <w:color w:val="000000"/>
              </w:rPr>
              <w:t>John</w:t>
            </w:r>
            <w:r w:rsidRPr="00604806" w:rsidR="000B0228">
              <w:rPr>
                <w:rFonts w:asciiTheme="majorBidi" w:hAnsiTheme="majorBidi" w:cstheme="majorBidi"/>
                <w:bCs/>
                <w:color w:val="000000"/>
              </w:rPr>
              <w:t xml:space="preserve"> Reynolds</w:t>
            </w:r>
          </w:p>
        </w:tc>
        <w:tc>
          <w:tcPr>
            <w:tcW w:w="5153" w:type="dxa"/>
            <w:shd w:val="clear" w:color="auto" w:fill="auto"/>
          </w:tcPr>
          <w:p w:rsidRPr="00604806" w:rsidR="00E20052" w:rsidP="00A92D0B" w:rsidRDefault="00A92D0B" w14:paraId="79375F78" w14:textId="1A3EA097">
            <w:pPr>
              <w:tabs>
                <w:tab w:val="left" w:pos="1872"/>
                <w:tab w:val="right" w:pos="3672"/>
              </w:tabs>
              <w:spacing w:before="120"/>
              <w:rPr>
                <w:rFonts w:asciiTheme="majorBidi" w:hAnsiTheme="majorBidi" w:cstheme="majorBidi"/>
                <w:b/>
                <w:color w:val="000000"/>
              </w:rPr>
            </w:pPr>
            <w:r w:rsidRPr="00604806">
              <w:rPr>
                <w:rFonts w:asciiTheme="majorBidi" w:hAnsiTheme="majorBidi" w:cstheme="majorBidi"/>
                <w:b/>
                <w:color w:val="000000"/>
              </w:rPr>
              <w:t>Assigned ALJ:</w:t>
            </w:r>
            <w:r w:rsidRPr="00604806" w:rsidR="00F63C29">
              <w:rPr>
                <w:rFonts w:asciiTheme="majorBidi" w:hAnsiTheme="majorBidi" w:cstheme="majorBidi"/>
                <w:b/>
                <w:color w:val="000000"/>
              </w:rPr>
              <w:t xml:space="preserve"> </w:t>
            </w:r>
            <w:r w:rsidRPr="00604806" w:rsidR="00604806">
              <w:rPr>
                <w:rFonts w:asciiTheme="majorBidi" w:hAnsiTheme="majorBidi" w:cstheme="majorBidi"/>
                <w:bCs/>
                <w:color w:val="000000"/>
              </w:rPr>
              <w:t>Douglas M. Long</w:t>
            </w:r>
          </w:p>
        </w:tc>
      </w:tr>
    </w:tbl>
    <w:p w:rsidRPr="00604806" w:rsidR="00A92D0B" w:rsidRDefault="00A92D0B" w14:paraId="5F1ED56E" w14:textId="77777777">
      <w:pPr>
        <w:rPr>
          <w:rFonts w:asciiTheme="majorBidi" w:hAnsiTheme="majorBidi" w:cstheme="majorBidi"/>
          <w:color w:val="000000"/>
        </w:rPr>
      </w:pPr>
    </w:p>
    <w:p w:rsidRPr="00604806" w:rsidR="00691528" w:rsidP="00691528" w:rsidRDefault="00A92D0B" w14:paraId="3CEED871" w14:textId="77777777">
      <w:pPr>
        <w:jc w:val="center"/>
        <w:rPr>
          <w:rFonts w:asciiTheme="majorBidi" w:hAnsiTheme="majorBidi" w:cstheme="majorBidi"/>
          <w:b/>
          <w:color w:val="000000"/>
        </w:rPr>
      </w:pPr>
      <w:r w:rsidRPr="00604806">
        <w:rPr>
          <w:rFonts w:asciiTheme="majorBidi" w:hAnsiTheme="majorBidi" w:cstheme="majorBidi"/>
          <w:b/>
          <w:color w:val="000000"/>
        </w:rPr>
        <w:t>PART I:  PROCEDURAL ISSUES</w:t>
      </w:r>
    </w:p>
    <w:p w:rsidRPr="00604806" w:rsidR="00A92D0B" w:rsidRDefault="00A92D0B" w14:paraId="37AA25BD" w14:textId="77777777">
      <w:pPr>
        <w:rPr>
          <w:rFonts w:asciiTheme="majorBidi" w:hAnsiTheme="majorBidi" w:cstheme="majorBidi"/>
          <w:color w:val="000000"/>
        </w:rPr>
      </w:pPr>
    </w:p>
    <w:tbl>
      <w:tblPr>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6120"/>
      </w:tblGrid>
      <w:tr w:rsidRPr="00604806" w:rsidR="00A92D0B" w:rsidTr="00131271" w14:paraId="3C5C25ED" w14:textId="77777777">
        <w:trPr>
          <w:trHeight w:val="1817"/>
        </w:trPr>
        <w:tc>
          <w:tcPr>
            <w:tcW w:w="3708" w:type="dxa"/>
            <w:shd w:val="clear" w:color="auto" w:fill="auto"/>
          </w:tcPr>
          <w:p w:rsidRPr="00604806" w:rsidR="00A92D0B" w:rsidP="002C15A0" w:rsidRDefault="00A92D0B" w14:paraId="1576A0A6" w14:textId="77777777">
            <w:pPr>
              <w:snapToGrid w:val="0"/>
              <w:rPr>
                <w:rFonts w:asciiTheme="majorBidi" w:hAnsiTheme="majorBidi" w:cstheme="majorBidi"/>
                <w:b/>
                <w:color w:val="000000"/>
              </w:rPr>
            </w:pPr>
            <w:r w:rsidRPr="00604806">
              <w:rPr>
                <w:rFonts w:asciiTheme="majorBidi" w:hAnsiTheme="majorBidi" w:cstheme="majorBidi"/>
                <w:b/>
                <w:color w:val="000000"/>
              </w:rPr>
              <w:t xml:space="preserve">A.  Brief </w:t>
            </w:r>
            <w:r w:rsidRPr="00604806" w:rsidR="00A319DE">
              <w:rPr>
                <w:rFonts w:asciiTheme="majorBidi" w:hAnsiTheme="majorBidi" w:cstheme="majorBidi"/>
                <w:b/>
                <w:color w:val="000000"/>
              </w:rPr>
              <w:t>d</w:t>
            </w:r>
            <w:r w:rsidRPr="00604806">
              <w:rPr>
                <w:rFonts w:asciiTheme="majorBidi" w:hAnsiTheme="majorBidi" w:cstheme="majorBidi"/>
                <w:b/>
                <w:color w:val="000000"/>
              </w:rPr>
              <w:t xml:space="preserve">escription of Decision: </w:t>
            </w:r>
          </w:p>
        </w:tc>
        <w:tc>
          <w:tcPr>
            <w:tcW w:w="6120" w:type="dxa"/>
            <w:shd w:val="clear" w:color="auto" w:fill="auto"/>
          </w:tcPr>
          <w:p w:rsidRPr="00604806" w:rsidR="002C15A0" w:rsidP="00604806" w:rsidRDefault="00604806" w14:paraId="67B8ECAA" w14:textId="4D413FA1">
            <w:pPr>
              <w:snapToGrid w:val="0"/>
              <w:rPr>
                <w:rFonts w:asciiTheme="majorBidi" w:hAnsiTheme="majorBidi" w:cstheme="majorBidi"/>
                <w:color w:val="000000"/>
              </w:rPr>
            </w:pPr>
            <w:r w:rsidRPr="00604806">
              <w:rPr>
                <w:rFonts w:asciiTheme="majorBidi" w:hAnsiTheme="majorBidi" w:cstheme="majorBidi"/>
                <w:color w:val="000000"/>
              </w:rPr>
              <w:t>D.22-12-044 (Decision) “adopts the</w:t>
            </w:r>
            <w:r w:rsidRPr="00604806">
              <w:rPr>
                <w:rFonts w:asciiTheme="majorBidi" w:hAnsiTheme="majorBidi" w:cstheme="majorBidi"/>
              </w:rPr>
              <w:t xml:space="preserve"> </w:t>
            </w:r>
            <w:r w:rsidRPr="00604806">
              <w:rPr>
                <w:rFonts w:asciiTheme="majorBidi" w:hAnsiTheme="majorBidi" w:cstheme="majorBidi"/>
                <w:color w:val="000000"/>
              </w:rPr>
              <w:t>2023 Energy Resource Recovery Account (ERRA) and related energy costs, as well as the amortization of energy related balancing accounts, and the 2023 electric sales forecast to be used by Pacific Gas and Electric Company (PG&amp;E) to recover these costs.” (Decision at 2.)</w:t>
            </w:r>
          </w:p>
        </w:tc>
      </w:tr>
    </w:tbl>
    <w:p w:rsidRPr="00604806" w:rsidR="00A92D0B" w:rsidRDefault="00A92D0B" w14:paraId="3627CBB7" w14:textId="77777777">
      <w:pPr>
        <w:rPr>
          <w:rFonts w:asciiTheme="majorBidi" w:hAnsiTheme="majorBidi" w:cstheme="majorBidi"/>
          <w:color w:val="000000"/>
        </w:rPr>
      </w:pPr>
    </w:p>
    <w:p w:rsidR="00A92D0B" w:rsidRDefault="005A63D4" w14:paraId="2FBF046C" w14:textId="77777777">
      <w:pPr>
        <w:numPr>
          <w:ilvl w:val="0"/>
          <w:numId w:val="5"/>
        </w:numPr>
        <w:rPr>
          <w:rFonts w:asciiTheme="majorBidi" w:hAnsiTheme="majorBidi" w:cstheme="majorBidi"/>
          <w:b/>
          <w:color w:val="000000"/>
        </w:rPr>
      </w:pPr>
      <w:r w:rsidRPr="00604806">
        <w:rPr>
          <w:rFonts w:asciiTheme="majorBidi" w:hAnsiTheme="majorBidi" w:cstheme="majorBidi"/>
          <w:b/>
          <w:color w:val="000000"/>
        </w:rPr>
        <w:t xml:space="preserve">Intervenor </w:t>
      </w:r>
      <w:r w:rsidRPr="00604806" w:rsidR="00A92D0B">
        <w:rPr>
          <w:rFonts w:asciiTheme="majorBidi" w:hAnsiTheme="majorBidi" w:cstheme="majorBidi"/>
          <w:b/>
          <w:color w:val="000000"/>
        </w:rPr>
        <w:t xml:space="preserve">must satisfy intervenor compensation </w:t>
      </w:r>
      <w:r w:rsidRPr="00604806" w:rsidR="00DE3A5D">
        <w:rPr>
          <w:rFonts w:asciiTheme="majorBidi" w:hAnsiTheme="majorBidi" w:cstheme="majorBidi"/>
          <w:b/>
          <w:color w:val="000000"/>
        </w:rPr>
        <w:t>requirements set forth in Pub. Util.</w:t>
      </w:r>
      <w:r w:rsidRPr="00604806" w:rsidR="00A92D0B">
        <w:rPr>
          <w:rFonts w:asciiTheme="majorBidi" w:hAnsiTheme="majorBidi" w:cstheme="majorBidi"/>
          <w:b/>
          <w:color w:val="000000"/>
        </w:rPr>
        <w:t xml:space="preserve"> Code §§ 1801-1812</w:t>
      </w:r>
      <w:r w:rsidRPr="00604806" w:rsidR="003B6A1B">
        <w:rPr>
          <w:rStyle w:val="FootnoteReference"/>
          <w:rFonts w:asciiTheme="majorBidi" w:hAnsiTheme="majorBidi" w:cstheme="majorBidi"/>
          <w:b/>
          <w:color w:val="000000"/>
        </w:rPr>
        <w:footnoteReference w:id="1"/>
      </w:r>
      <w:r w:rsidRPr="00604806" w:rsidR="00A92D0B">
        <w:rPr>
          <w:rFonts w:asciiTheme="majorBidi" w:hAnsiTheme="majorBidi" w:cstheme="majorBidi"/>
          <w:b/>
          <w:color w:val="000000"/>
        </w:rPr>
        <w:t>:</w:t>
      </w:r>
    </w:p>
    <w:p w:rsidR="003877AC" w:rsidP="003877AC" w:rsidRDefault="003877AC" w14:paraId="149A59BB" w14:textId="77777777">
      <w:pPr>
        <w:rPr>
          <w:rFonts w:asciiTheme="majorBidi" w:hAnsiTheme="majorBidi" w:cstheme="majorBidi"/>
          <w:b/>
          <w:color w:val="000000"/>
        </w:rPr>
      </w:pPr>
    </w:p>
    <w:p w:rsidR="003877AC" w:rsidP="003877AC" w:rsidRDefault="003877AC" w14:paraId="0EC686DA" w14:textId="77777777">
      <w:pPr>
        <w:rPr>
          <w:rFonts w:asciiTheme="majorBidi" w:hAnsiTheme="majorBidi" w:cstheme="majorBidi"/>
          <w:b/>
          <w:color w:val="000000"/>
        </w:rPr>
      </w:pPr>
    </w:p>
    <w:p w:rsidR="003877AC" w:rsidP="003877AC" w:rsidRDefault="003877AC" w14:paraId="5AF5C492" w14:textId="77777777">
      <w:pPr>
        <w:rPr>
          <w:rFonts w:asciiTheme="majorBidi" w:hAnsiTheme="majorBidi" w:cstheme="majorBidi"/>
          <w:b/>
          <w:color w:val="000000"/>
        </w:rPr>
      </w:pPr>
    </w:p>
    <w:p w:rsidRPr="00604806" w:rsidR="009C26E0" w:rsidP="003877AC" w:rsidRDefault="009C26E0" w14:paraId="4BE0C658" w14:textId="77777777">
      <w:pPr>
        <w:rPr>
          <w:rFonts w:asciiTheme="majorBidi" w:hAnsiTheme="majorBidi" w:cstheme="majorBidi"/>
          <w:b/>
          <w:color w:val="000000"/>
        </w:rPr>
      </w:pPr>
    </w:p>
    <w:p w:rsidRPr="00604806" w:rsidR="00A92D0B" w:rsidRDefault="00A92D0B" w14:paraId="4E196E03" w14:textId="77777777">
      <w:pPr>
        <w:tabs>
          <w:tab w:val="left" w:pos="360"/>
        </w:tabs>
        <w:rPr>
          <w:rFonts w:asciiTheme="majorBidi" w:hAnsiTheme="majorBidi" w:cstheme="majorBidi"/>
          <w:color w:val="000000"/>
        </w:rPr>
      </w:pPr>
    </w:p>
    <w:tbl>
      <w:tblPr>
        <w:tblW w:w="9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40"/>
        <w:gridCol w:w="2340"/>
        <w:gridCol w:w="2340"/>
      </w:tblGrid>
      <w:tr w:rsidRPr="00604806" w:rsidR="00A92D0B" w:rsidTr="00180E8C" w14:paraId="640CF70A" w14:textId="77777777">
        <w:tc>
          <w:tcPr>
            <w:tcW w:w="5040" w:type="dxa"/>
            <w:tcBorders>
              <w:bottom w:val="single" w:color="auto" w:sz="4" w:space="0"/>
            </w:tcBorders>
            <w:shd w:val="clear" w:color="auto" w:fill="auto"/>
          </w:tcPr>
          <w:p w:rsidRPr="00604806" w:rsidR="00A92D0B" w:rsidP="00A92D0B" w:rsidRDefault="00A92D0B" w14:paraId="409E4D92" w14:textId="77777777">
            <w:pPr>
              <w:tabs>
                <w:tab w:val="left" w:pos="360"/>
              </w:tabs>
              <w:spacing w:before="120"/>
              <w:jc w:val="center"/>
              <w:rPr>
                <w:rFonts w:asciiTheme="majorBidi" w:hAnsiTheme="majorBidi" w:cstheme="majorBidi"/>
                <w:color w:val="000000"/>
              </w:rPr>
            </w:pPr>
          </w:p>
        </w:tc>
        <w:tc>
          <w:tcPr>
            <w:tcW w:w="2340" w:type="dxa"/>
            <w:tcBorders>
              <w:bottom w:val="single" w:color="auto" w:sz="4" w:space="0"/>
            </w:tcBorders>
            <w:shd w:val="clear" w:color="auto" w:fill="auto"/>
          </w:tcPr>
          <w:p w:rsidRPr="00604806" w:rsidR="00A92D0B" w:rsidP="00A92D0B" w:rsidRDefault="005A63D4" w14:paraId="1412A3C6" w14:textId="77777777">
            <w:pPr>
              <w:tabs>
                <w:tab w:val="left" w:pos="360"/>
              </w:tabs>
              <w:spacing w:before="120"/>
              <w:jc w:val="center"/>
              <w:rPr>
                <w:rFonts w:asciiTheme="majorBidi" w:hAnsiTheme="majorBidi" w:cstheme="majorBidi"/>
                <w:b/>
                <w:color w:val="000000"/>
              </w:rPr>
            </w:pPr>
            <w:r w:rsidRPr="00604806">
              <w:rPr>
                <w:rFonts w:asciiTheme="majorBidi" w:hAnsiTheme="majorBidi" w:cstheme="majorBidi"/>
                <w:b/>
                <w:color w:val="000000"/>
              </w:rPr>
              <w:t>Intervenor</w:t>
            </w:r>
          </w:p>
        </w:tc>
        <w:tc>
          <w:tcPr>
            <w:tcW w:w="2340" w:type="dxa"/>
            <w:tcBorders>
              <w:bottom w:val="single" w:color="auto" w:sz="4" w:space="0"/>
            </w:tcBorders>
            <w:shd w:val="clear" w:color="auto" w:fill="auto"/>
          </w:tcPr>
          <w:p w:rsidRPr="00604806" w:rsidR="00A92D0B" w:rsidP="0081626F" w:rsidRDefault="00A92D0B" w14:paraId="2A218C38" w14:textId="386C9A6A">
            <w:pPr>
              <w:tabs>
                <w:tab w:val="left" w:pos="360"/>
              </w:tabs>
              <w:spacing w:before="120"/>
              <w:jc w:val="center"/>
              <w:rPr>
                <w:rFonts w:asciiTheme="majorBidi" w:hAnsiTheme="majorBidi" w:cstheme="majorBidi"/>
                <w:b/>
                <w:color w:val="000000"/>
              </w:rPr>
            </w:pPr>
            <w:r w:rsidRPr="00604806">
              <w:rPr>
                <w:rFonts w:asciiTheme="majorBidi" w:hAnsiTheme="majorBidi" w:cstheme="majorBidi"/>
                <w:b/>
                <w:color w:val="000000"/>
              </w:rPr>
              <w:t xml:space="preserve">CPUC </w:t>
            </w:r>
            <w:r w:rsidRPr="00604806" w:rsidR="0081626F">
              <w:rPr>
                <w:rFonts w:asciiTheme="majorBidi" w:hAnsiTheme="majorBidi" w:cstheme="majorBidi"/>
                <w:b/>
                <w:color w:val="000000"/>
              </w:rPr>
              <w:t>Verification</w:t>
            </w:r>
          </w:p>
        </w:tc>
      </w:tr>
      <w:tr w:rsidRPr="00604806" w:rsidR="00A92D0B" w:rsidTr="00180E8C" w14:paraId="7D83D00D" w14:textId="77777777">
        <w:tc>
          <w:tcPr>
            <w:tcW w:w="9720"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604806" w:rsidR="00A92D0B" w:rsidP="00A92D0B" w:rsidRDefault="00A92D0B" w14:paraId="606E2B66" w14:textId="77777777">
            <w:pPr>
              <w:tabs>
                <w:tab w:val="left" w:pos="360"/>
              </w:tabs>
              <w:spacing w:before="60"/>
              <w:jc w:val="center"/>
              <w:rPr>
                <w:rFonts w:asciiTheme="majorBidi" w:hAnsiTheme="majorBidi" w:cstheme="majorBidi"/>
                <w:b/>
              </w:rPr>
            </w:pPr>
            <w:r w:rsidRPr="00604806">
              <w:rPr>
                <w:rFonts w:asciiTheme="majorBidi" w:hAnsiTheme="majorBidi" w:cstheme="majorBidi"/>
                <w:b/>
              </w:rPr>
              <w:t>Timely filing of notice of intent to claim compensation (NOI) (§ 1804(a)):</w:t>
            </w:r>
          </w:p>
        </w:tc>
      </w:tr>
      <w:tr w:rsidRPr="00604806" w:rsidR="00A92D0B" w:rsidTr="00131271" w14:paraId="160E284A" w14:textId="77777777">
        <w:tc>
          <w:tcPr>
            <w:tcW w:w="5040" w:type="dxa"/>
            <w:tcBorders>
              <w:top w:val="single" w:color="auto" w:sz="4" w:space="0"/>
            </w:tcBorders>
            <w:shd w:val="clear" w:color="auto" w:fill="auto"/>
          </w:tcPr>
          <w:p w:rsidRPr="00604806" w:rsidR="00A92D0B" w:rsidP="00ED6B6B" w:rsidRDefault="00FC72B7" w14:paraId="44D1876C" w14:textId="77777777">
            <w:pPr>
              <w:tabs>
                <w:tab w:val="left" w:pos="360"/>
              </w:tabs>
              <w:spacing w:before="120"/>
              <w:ind w:left="360" w:hanging="360"/>
              <w:rPr>
                <w:rFonts w:asciiTheme="majorBidi" w:hAnsiTheme="majorBidi" w:cstheme="majorBidi"/>
                <w:color w:val="000000"/>
              </w:rPr>
            </w:pPr>
            <w:r w:rsidRPr="00604806">
              <w:rPr>
                <w:rFonts w:asciiTheme="majorBidi" w:hAnsiTheme="majorBidi" w:cstheme="majorBidi"/>
                <w:color w:val="000000"/>
              </w:rPr>
              <w:t xml:space="preserve"> </w:t>
            </w:r>
            <w:r w:rsidRPr="00604806" w:rsidR="00A92D0B">
              <w:rPr>
                <w:rFonts w:asciiTheme="majorBidi" w:hAnsiTheme="majorBidi" w:cstheme="majorBidi"/>
                <w:color w:val="000000"/>
              </w:rPr>
              <w:t>1.  Date of Prehearing Conference:</w:t>
            </w:r>
          </w:p>
        </w:tc>
        <w:tc>
          <w:tcPr>
            <w:tcW w:w="2340" w:type="dxa"/>
            <w:tcBorders>
              <w:top w:val="single" w:color="auto" w:sz="4" w:space="0"/>
            </w:tcBorders>
            <w:shd w:val="clear" w:color="auto" w:fill="auto"/>
          </w:tcPr>
          <w:p w:rsidRPr="00604806" w:rsidR="00A92D0B" w:rsidP="00045A2F" w:rsidRDefault="00703E91" w14:paraId="35450816" w14:textId="49B87FDA">
            <w:pPr>
              <w:keepNext/>
              <w:keepLines/>
              <w:tabs>
                <w:tab w:val="left" w:pos="360"/>
              </w:tabs>
              <w:spacing w:before="120"/>
              <w:ind w:left="360" w:hanging="360"/>
              <w:rPr>
                <w:rFonts w:asciiTheme="majorBidi" w:hAnsiTheme="majorBidi" w:cstheme="majorBidi"/>
                <w:color w:val="000000"/>
              </w:rPr>
            </w:pPr>
            <w:r w:rsidRPr="00604806">
              <w:rPr>
                <w:rFonts w:asciiTheme="majorBidi" w:hAnsiTheme="majorBidi" w:cstheme="majorBidi"/>
                <w:color w:val="000000"/>
              </w:rPr>
              <w:t>July 18, 2022</w:t>
            </w:r>
          </w:p>
        </w:tc>
        <w:tc>
          <w:tcPr>
            <w:tcW w:w="2340" w:type="dxa"/>
            <w:tcBorders>
              <w:top w:val="single" w:color="auto" w:sz="4" w:space="0"/>
            </w:tcBorders>
            <w:shd w:val="clear" w:color="auto" w:fill="auto"/>
          </w:tcPr>
          <w:p w:rsidRPr="00604806" w:rsidR="00A92D0B" w:rsidP="009A62F6" w:rsidRDefault="00E8290F" w14:paraId="34540344" w14:textId="3512EF5C">
            <w:pPr>
              <w:tabs>
                <w:tab w:val="left" w:pos="360"/>
              </w:tabs>
              <w:spacing w:before="120"/>
              <w:jc w:val="both"/>
              <w:rPr>
                <w:rFonts w:asciiTheme="majorBidi" w:hAnsiTheme="majorBidi" w:cstheme="majorBidi"/>
                <w:color w:val="000000"/>
              </w:rPr>
            </w:pPr>
            <w:r>
              <w:rPr>
                <w:rFonts w:asciiTheme="majorBidi" w:hAnsiTheme="majorBidi" w:cstheme="majorBidi"/>
                <w:color w:val="000000"/>
              </w:rPr>
              <w:t>Verified</w:t>
            </w:r>
          </w:p>
        </w:tc>
      </w:tr>
      <w:tr w:rsidRPr="00604806" w:rsidR="0094070E" w:rsidTr="00131271" w14:paraId="24C85564" w14:textId="77777777">
        <w:tc>
          <w:tcPr>
            <w:tcW w:w="5040" w:type="dxa"/>
            <w:shd w:val="clear" w:color="auto" w:fill="auto"/>
          </w:tcPr>
          <w:p w:rsidRPr="00604806" w:rsidR="0094070E" w:rsidP="0094070E" w:rsidRDefault="0094070E" w14:paraId="382C5788" w14:textId="77777777">
            <w:pPr>
              <w:tabs>
                <w:tab w:val="left" w:pos="360"/>
              </w:tabs>
              <w:spacing w:before="120"/>
              <w:ind w:left="360" w:hanging="360"/>
              <w:rPr>
                <w:rFonts w:asciiTheme="majorBidi" w:hAnsiTheme="majorBidi" w:cstheme="majorBidi"/>
                <w:color w:val="000000"/>
              </w:rPr>
            </w:pPr>
            <w:r w:rsidRPr="00604806">
              <w:rPr>
                <w:rFonts w:asciiTheme="majorBidi" w:hAnsiTheme="majorBidi" w:cstheme="majorBidi"/>
                <w:color w:val="000000"/>
              </w:rPr>
              <w:t xml:space="preserve"> 2.  Other specified date for NOI:</w:t>
            </w:r>
          </w:p>
        </w:tc>
        <w:tc>
          <w:tcPr>
            <w:tcW w:w="2340" w:type="dxa"/>
            <w:shd w:val="clear" w:color="auto" w:fill="auto"/>
          </w:tcPr>
          <w:p w:rsidRPr="00604806" w:rsidR="0094070E" w:rsidP="0094070E" w:rsidRDefault="0094070E" w14:paraId="1826BC2C" w14:textId="592C2361">
            <w:pPr>
              <w:keepNext/>
              <w:keepLines/>
              <w:tabs>
                <w:tab w:val="left" w:pos="360"/>
              </w:tabs>
              <w:spacing w:before="120"/>
              <w:ind w:left="360" w:hanging="360"/>
              <w:rPr>
                <w:rFonts w:asciiTheme="majorBidi" w:hAnsiTheme="majorBidi" w:cstheme="majorBidi"/>
                <w:color w:val="000000"/>
              </w:rPr>
            </w:pPr>
            <w:r w:rsidRPr="00604806">
              <w:rPr>
                <w:rFonts w:asciiTheme="majorBidi" w:hAnsiTheme="majorBidi" w:cstheme="majorBidi"/>
                <w:color w:val="000000"/>
              </w:rPr>
              <w:t>N/A</w:t>
            </w:r>
          </w:p>
        </w:tc>
        <w:tc>
          <w:tcPr>
            <w:tcW w:w="2340" w:type="dxa"/>
            <w:shd w:val="clear" w:color="auto" w:fill="auto"/>
          </w:tcPr>
          <w:p w:rsidRPr="00604806" w:rsidR="0094070E" w:rsidP="0094070E" w:rsidRDefault="0094070E" w14:paraId="210DAD91" w14:textId="77777777">
            <w:pPr>
              <w:tabs>
                <w:tab w:val="left" w:pos="360"/>
              </w:tabs>
              <w:spacing w:before="120"/>
              <w:jc w:val="both"/>
              <w:rPr>
                <w:rFonts w:asciiTheme="majorBidi" w:hAnsiTheme="majorBidi" w:cstheme="majorBidi"/>
                <w:color w:val="000000"/>
              </w:rPr>
            </w:pPr>
          </w:p>
        </w:tc>
      </w:tr>
      <w:tr w:rsidRPr="00604806" w:rsidR="0094070E" w:rsidTr="00131271" w14:paraId="4836EEA6" w14:textId="77777777">
        <w:tc>
          <w:tcPr>
            <w:tcW w:w="5040" w:type="dxa"/>
            <w:shd w:val="clear" w:color="auto" w:fill="auto"/>
          </w:tcPr>
          <w:p w:rsidRPr="00604806" w:rsidR="0094070E" w:rsidP="0094070E" w:rsidRDefault="0094070E" w14:paraId="34809C45" w14:textId="77777777">
            <w:pPr>
              <w:tabs>
                <w:tab w:val="left" w:pos="360"/>
              </w:tabs>
              <w:spacing w:before="120"/>
              <w:ind w:left="360" w:hanging="360"/>
              <w:rPr>
                <w:rFonts w:asciiTheme="majorBidi" w:hAnsiTheme="majorBidi" w:cstheme="majorBidi"/>
                <w:color w:val="000000"/>
              </w:rPr>
            </w:pPr>
            <w:r w:rsidRPr="00604806">
              <w:rPr>
                <w:rFonts w:asciiTheme="majorBidi" w:hAnsiTheme="majorBidi" w:cstheme="majorBidi"/>
                <w:color w:val="000000"/>
              </w:rPr>
              <w:t xml:space="preserve"> 3.  Date NOI filed:</w:t>
            </w:r>
          </w:p>
        </w:tc>
        <w:tc>
          <w:tcPr>
            <w:tcW w:w="2340" w:type="dxa"/>
            <w:tcBorders>
              <w:bottom w:val="single" w:color="auto" w:sz="4" w:space="0"/>
            </w:tcBorders>
            <w:shd w:val="clear" w:color="auto" w:fill="auto"/>
          </w:tcPr>
          <w:p w:rsidRPr="00604806" w:rsidR="002F74FF" w:rsidP="0094070E" w:rsidRDefault="00703E91" w14:paraId="44F7CCB9" w14:textId="752DCA4C">
            <w:pPr>
              <w:keepNext/>
              <w:keepLines/>
              <w:tabs>
                <w:tab w:val="left" w:pos="360"/>
              </w:tabs>
              <w:spacing w:before="120"/>
              <w:ind w:left="360" w:hanging="360"/>
              <w:rPr>
                <w:rFonts w:asciiTheme="majorBidi" w:hAnsiTheme="majorBidi" w:cstheme="majorBidi"/>
                <w:color w:val="000000"/>
              </w:rPr>
            </w:pPr>
            <w:r w:rsidRPr="00604806">
              <w:rPr>
                <w:rFonts w:asciiTheme="majorBidi" w:hAnsiTheme="majorBidi" w:cstheme="majorBidi"/>
                <w:color w:val="000000"/>
              </w:rPr>
              <w:t>Aug. 17, 2022</w:t>
            </w:r>
          </w:p>
        </w:tc>
        <w:tc>
          <w:tcPr>
            <w:tcW w:w="2340" w:type="dxa"/>
            <w:tcBorders>
              <w:bottom w:val="single" w:color="auto" w:sz="4" w:space="0"/>
            </w:tcBorders>
            <w:shd w:val="clear" w:color="auto" w:fill="auto"/>
          </w:tcPr>
          <w:p w:rsidRPr="00604806" w:rsidR="0094070E" w:rsidP="0094070E" w:rsidRDefault="00E8290F" w14:paraId="71759DE3" w14:textId="6DCEF1A7">
            <w:pPr>
              <w:tabs>
                <w:tab w:val="left" w:pos="360"/>
              </w:tabs>
              <w:spacing w:before="120"/>
              <w:jc w:val="both"/>
              <w:rPr>
                <w:rFonts w:asciiTheme="majorBidi" w:hAnsiTheme="majorBidi" w:cstheme="majorBidi"/>
                <w:color w:val="000000"/>
              </w:rPr>
            </w:pPr>
            <w:r>
              <w:rPr>
                <w:rFonts w:asciiTheme="majorBidi" w:hAnsiTheme="majorBidi" w:cstheme="majorBidi"/>
                <w:color w:val="000000"/>
              </w:rPr>
              <w:t>Verified</w:t>
            </w:r>
          </w:p>
        </w:tc>
      </w:tr>
      <w:tr w:rsidRPr="00604806" w:rsidR="0094070E" w:rsidTr="00180E8C" w14:paraId="22BBCDE3" w14:textId="77777777">
        <w:tc>
          <w:tcPr>
            <w:tcW w:w="7380" w:type="dxa"/>
            <w:gridSpan w:val="2"/>
            <w:tcBorders>
              <w:bottom w:val="single" w:color="auto" w:sz="4" w:space="0"/>
            </w:tcBorders>
            <w:shd w:val="clear" w:color="auto" w:fill="auto"/>
          </w:tcPr>
          <w:p w:rsidRPr="00604806" w:rsidR="0094070E" w:rsidP="0094070E" w:rsidRDefault="0094070E" w14:paraId="7E6E2068" w14:textId="77777777">
            <w:pPr>
              <w:tabs>
                <w:tab w:val="left" w:pos="360"/>
              </w:tabs>
              <w:spacing w:before="120"/>
              <w:ind w:left="360" w:hanging="360"/>
              <w:rPr>
                <w:rFonts w:asciiTheme="majorBidi" w:hAnsiTheme="majorBidi" w:cstheme="majorBidi"/>
                <w:color w:val="000000"/>
              </w:rPr>
            </w:pPr>
            <w:r w:rsidRPr="00604806">
              <w:rPr>
                <w:rFonts w:asciiTheme="majorBidi" w:hAnsiTheme="majorBidi" w:cstheme="majorBidi"/>
                <w:color w:val="000000"/>
              </w:rPr>
              <w:t xml:space="preserve"> 4.  Was the NOI timely filed?</w:t>
            </w:r>
          </w:p>
        </w:tc>
        <w:tc>
          <w:tcPr>
            <w:tcW w:w="2340" w:type="dxa"/>
            <w:tcBorders>
              <w:bottom w:val="single" w:color="auto" w:sz="4" w:space="0"/>
            </w:tcBorders>
            <w:shd w:val="clear" w:color="auto" w:fill="auto"/>
          </w:tcPr>
          <w:p w:rsidRPr="00604806" w:rsidR="0094070E" w:rsidP="0094070E" w:rsidRDefault="00E8290F" w14:paraId="61DE2845" w14:textId="21F09F8F">
            <w:pPr>
              <w:tabs>
                <w:tab w:val="left" w:pos="360"/>
              </w:tabs>
              <w:spacing w:before="120"/>
              <w:rPr>
                <w:rFonts w:asciiTheme="majorBidi" w:hAnsiTheme="majorBidi" w:cstheme="majorBidi"/>
                <w:color w:val="000000"/>
              </w:rPr>
            </w:pPr>
            <w:r>
              <w:rPr>
                <w:rFonts w:asciiTheme="majorBidi" w:hAnsiTheme="majorBidi" w:cstheme="majorBidi"/>
                <w:color w:val="000000"/>
              </w:rPr>
              <w:t>Yes</w:t>
            </w:r>
          </w:p>
        </w:tc>
      </w:tr>
      <w:tr w:rsidRPr="00604806" w:rsidR="0094070E" w:rsidTr="00180E8C" w14:paraId="4CD7D46A" w14:textId="77777777">
        <w:tc>
          <w:tcPr>
            <w:tcW w:w="9720" w:type="dxa"/>
            <w:gridSpan w:val="3"/>
            <w:tcBorders>
              <w:top w:val="single" w:color="auto" w:sz="4" w:space="0"/>
              <w:left w:val="single" w:color="auto" w:sz="4" w:space="0"/>
              <w:bottom w:val="single" w:color="auto" w:sz="4" w:space="0"/>
              <w:right w:val="single" w:color="auto" w:sz="4" w:space="0"/>
            </w:tcBorders>
            <w:shd w:val="clear" w:color="auto" w:fill="E6E6E6"/>
          </w:tcPr>
          <w:p w:rsidRPr="00604806" w:rsidR="0094070E" w:rsidP="0094070E" w:rsidRDefault="0094070E" w14:paraId="19D649BF" w14:textId="77777777">
            <w:pPr>
              <w:keepNext/>
              <w:keepLines/>
              <w:tabs>
                <w:tab w:val="left" w:pos="360"/>
              </w:tabs>
              <w:spacing w:before="60"/>
              <w:jc w:val="center"/>
              <w:rPr>
                <w:rFonts w:asciiTheme="majorBidi" w:hAnsiTheme="majorBidi" w:cstheme="majorBidi"/>
                <w:b/>
                <w:color w:val="000000"/>
              </w:rPr>
            </w:pPr>
            <w:r w:rsidRPr="00604806">
              <w:rPr>
                <w:rFonts w:asciiTheme="majorBidi" w:hAnsiTheme="majorBidi" w:cstheme="majorBidi"/>
                <w:b/>
                <w:color w:val="000000"/>
              </w:rPr>
              <w:t>Showing of eligible customer status (§ 1802(b) or eligible local government entity status</w:t>
            </w:r>
            <w:r w:rsidRPr="00604806">
              <w:rPr>
                <w:rFonts w:asciiTheme="majorBidi" w:hAnsiTheme="majorBidi" w:cstheme="majorBidi"/>
                <w:b/>
                <w:color w:val="000000"/>
              </w:rPr>
              <w:br/>
              <w:t>(§§ 1802(d), 1802.4):</w:t>
            </w:r>
          </w:p>
        </w:tc>
      </w:tr>
      <w:tr w:rsidRPr="00604806" w:rsidR="00656C01" w:rsidTr="00131271" w14:paraId="259EC227" w14:textId="77777777">
        <w:tc>
          <w:tcPr>
            <w:tcW w:w="5040" w:type="dxa"/>
            <w:tcBorders>
              <w:top w:val="single" w:color="auto" w:sz="4" w:space="0"/>
            </w:tcBorders>
            <w:shd w:val="clear" w:color="auto" w:fill="auto"/>
          </w:tcPr>
          <w:p w:rsidRPr="00604806" w:rsidR="00656C01" w:rsidP="00656C01" w:rsidRDefault="00656C01" w14:paraId="0EFCD0E9" w14:textId="77777777">
            <w:pPr>
              <w:keepNext/>
              <w:keepLines/>
              <w:spacing w:before="120"/>
              <w:ind w:left="360" w:hanging="360"/>
              <w:rPr>
                <w:rFonts w:asciiTheme="majorBidi" w:hAnsiTheme="majorBidi" w:cstheme="majorBidi"/>
                <w:color w:val="000000"/>
              </w:rPr>
            </w:pPr>
            <w:r w:rsidRPr="00604806">
              <w:rPr>
                <w:rFonts w:asciiTheme="majorBidi" w:hAnsiTheme="majorBidi" w:cstheme="majorBidi"/>
                <w:color w:val="000000"/>
              </w:rPr>
              <w:t xml:space="preserve"> 5.  Based on ALJ ruling issued in proceeding   number:</w:t>
            </w:r>
          </w:p>
        </w:tc>
        <w:tc>
          <w:tcPr>
            <w:tcW w:w="2340" w:type="dxa"/>
            <w:tcBorders>
              <w:top w:val="single" w:color="auto" w:sz="4" w:space="0"/>
            </w:tcBorders>
            <w:shd w:val="clear" w:color="auto" w:fill="auto"/>
          </w:tcPr>
          <w:p w:rsidRPr="00604806" w:rsidR="00656C01" w:rsidP="00656C01" w:rsidRDefault="00656C01" w14:paraId="13E72B6D" w14:textId="2FB64A0F">
            <w:pPr>
              <w:keepNext/>
              <w:keepLines/>
              <w:tabs>
                <w:tab w:val="left" w:pos="360"/>
              </w:tabs>
              <w:spacing w:before="120"/>
              <w:ind w:left="360" w:hanging="360"/>
              <w:rPr>
                <w:rFonts w:asciiTheme="majorBidi" w:hAnsiTheme="majorBidi" w:cstheme="majorBidi"/>
                <w:color w:val="000000"/>
              </w:rPr>
            </w:pPr>
            <w:r>
              <w:rPr>
                <w:color w:val="000000"/>
              </w:rPr>
              <w:t xml:space="preserve">R.22-02-005, </w:t>
            </w:r>
            <w:r w:rsidRPr="00355F73">
              <w:rPr>
                <w:i/>
                <w:iCs/>
                <w:color w:val="000000"/>
              </w:rPr>
              <w:t>et. al.</w:t>
            </w:r>
          </w:p>
        </w:tc>
        <w:tc>
          <w:tcPr>
            <w:tcW w:w="2340" w:type="dxa"/>
            <w:tcBorders>
              <w:top w:val="single" w:color="auto" w:sz="4" w:space="0"/>
            </w:tcBorders>
            <w:shd w:val="clear" w:color="auto" w:fill="auto"/>
          </w:tcPr>
          <w:p w:rsidRPr="00604806" w:rsidR="00656C01" w:rsidP="00656C01" w:rsidRDefault="003759CB" w14:paraId="2679B197" w14:textId="1A1F6868">
            <w:pPr>
              <w:keepNext/>
              <w:keepLines/>
              <w:tabs>
                <w:tab w:val="left" w:pos="360"/>
              </w:tabs>
              <w:spacing w:before="120"/>
              <w:rPr>
                <w:rFonts w:asciiTheme="majorBidi" w:hAnsiTheme="majorBidi" w:cstheme="majorBidi"/>
                <w:color w:val="000000"/>
              </w:rPr>
            </w:pPr>
            <w:r>
              <w:rPr>
                <w:rFonts w:asciiTheme="majorBidi" w:hAnsiTheme="majorBidi" w:cstheme="majorBidi"/>
                <w:color w:val="000000"/>
              </w:rPr>
              <w:t>Verified</w:t>
            </w:r>
            <w:r w:rsidR="00032B4E">
              <w:rPr>
                <w:rFonts w:asciiTheme="majorBidi" w:hAnsiTheme="majorBidi" w:cstheme="majorBidi"/>
                <w:color w:val="000000"/>
              </w:rPr>
              <w:t>.  SBUA’s eligibility was verified in Application (A.) 22-02-005.</w:t>
            </w:r>
          </w:p>
        </w:tc>
      </w:tr>
      <w:tr w:rsidRPr="00604806" w:rsidR="00656C01" w:rsidTr="00131271" w14:paraId="4E0FB3B6" w14:textId="77777777">
        <w:tc>
          <w:tcPr>
            <w:tcW w:w="5040" w:type="dxa"/>
            <w:shd w:val="clear" w:color="auto" w:fill="auto"/>
          </w:tcPr>
          <w:p w:rsidRPr="00604806" w:rsidR="00656C01" w:rsidP="00656C01" w:rsidRDefault="00656C01" w14:paraId="568B12E8" w14:textId="77777777">
            <w:pPr>
              <w:tabs>
                <w:tab w:val="left" w:pos="360"/>
              </w:tabs>
              <w:spacing w:before="120"/>
              <w:ind w:left="360" w:hanging="360"/>
              <w:rPr>
                <w:rFonts w:asciiTheme="majorBidi" w:hAnsiTheme="majorBidi" w:cstheme="majorBidi"/>
                <w:color w:val="000000"/>
              </w:rPr>
            </w:pPr>
            <w:r w:rsidRPr="00604806">
              <w:rPr>
                <w:rFonts w:asciiTheme="majorBidi" w:hAnsiTheme="majorBidi" w:cstheme="majorBidi"/>
                <w:color w:val="000000"/>
              </w:rPr>
              <w:t xml:space="preserve"> 6.  Date of ALJ ruling:</w:t>
            </w:r>
          </w:p>
        </w:tc>
        <w:tc>
          <w:tcPr>
            <w:tcW w:w="2340" w:type="dxa"/>
            <w:shd w:val="clear" w:color="auto" w:fill="auto"/>
          </w:tcPr>
          <w:p w:rsidRPr="00604806" w:rsidR="00656C01" w:rsidP="00656C01" w:rsidRDefault="00656C01" w14:paraId="306125B9" w14:textId="6D821DC3">
            <w:pPr>
              <w:tabs>
                <w:tab w:val="left" w:pos="360"/>
              </w:tabs>
              <w:spacing w:before="120"/>
              <w:ind w:left="360" w:hanging="360"/>
              <w:rPr>
                <w:rFonts w:asciiTheme="majorBidi" w:hAnsiTheme="majorBidi" w:cstheme="majorBidi"/>
                <w:color w:val="000000"/>
              </w:rPr>
            </w:pPr>
            <w:r>
              <w:rPr>
                <w:color w:val="000000"/>
              </w:rPr>
              <w:t>August 2, 2022</w:t>
            </w:r>
          </w:p>
        </w:tc>
        <w:tc>
          <w:tcPr>
            <w:tcW w:w="2340" w:type="dxa"/>
            <w:shd w:val="clear" w:color="auto" w:fill="auto"/>
          </w:tcPr>
          <w:p w:rsidRPr="00604806" w:rsidR="00656C01" w:rsidP="00656C01" w:rsidRDefault="003759CB" w14:paraId="19F10313" w14:textId="71FFBDB2">
            <w:pPr>
              <w:tabs>
                <w:tab w:val="left" w:pos="360"/>
              </w:tabs>
              <w:spacing w:before="120"/>
              <w:rPr>
                <w:rFonts w:asciiTheme="majorBidi" w:hAnsiTheme="majorBidi" w:cstheme="majorBidi"/>
                <w:color w:val="000000"/>
              </w:rPr>
            </w:pPr>
            <w:r>
              <w:rPr>
                <w:rFonts w:asciiTheme="majorBidi" w:hAnsiTheme="majorBidi" w:cstheme="majorBidi"/>
                <w:color w:val="000000"/>
              </w:rPr>
              <w:t>Verified</w:t>
            </w:r>
          </w:p>
        </w:tc>
      </w:tr>
      <w:tr w:rsidRPr="00604806" w:rsidR="0094070E" w:rsidTr="00131271" w14:paraId="7F6C1E54" w14:textId="77777777">
        <w:tc>
          <w:tcPr>
            <w:tcW w:w="5040" w:type="dxa"/>
            <w:shd w:val="clear" w:color="auto" w:fill="auto"/>
          </w:tcPr>
          <w:p w:rsidRPr="00604806" w:rsidR="0094070E" w:rsidP="0094070E" w:rsidRDefault="0094070E" w14:paraId="4B6E35B7" w14:textId="77777777">
            <w:pPr>
              <w:tabs>
                <w:tab w:val="left" w:pos="360"/>
              </w:tabs>
              <w:spacing w:before="120"/>
              <w:ind w:left="360" w:hanging="360"/>
              <w:rPr>
                <w:rFonts w:asciiTheme="majorBidi" w:hAnsiTheme="majorBidi" w:cstheme="majorBidi"/>
                <w:color w:val="000000"/>
              </w:rPr>
            </w:pPr>
            <w:r w:rsidRPr="00604806">
              <w:rPr>
                <w:rFonts w:asciiTheme="majorBidi" w:hAnsiTheme="majorBidi" w:cstheme="majorBidi"/>
                <w:color w:val="000000"/>
              </w:rPr>
              <w:t xml:space="preserve"> 7.  Based on another CPUC determination (specify):</w:t>
            </w:r>
          </w:p>
        </w:tc>
        <w:tc>
          <w:tcPr>
            <w:tcW w:w="2340" w:type="dxa"/>
            <w:tcBorders>
              <w:bottom w:val="single" w:color="auto" w:sz="4" w:space="0"/>
            </w:tcBorders>
            <w:shd w:val="clear" w:color="auto" w:fill="auto"/>
          </w:tcPr>
          <w:p w:rsidRPr="00604806" w:rsidR="0094070E" w:rsidP="0094070E" w:rsidRDefault="0094070E" w14:paraId="5E0F9D32" w14:textId="77777777">
            <w:pPr>
              <w:tabs>
                <w:tab w:val="left" w:pos="360"/>
              </w:tabs>
              <w:spacing w:before="120"/>
              <w:ind w:left="360" w:hanging="360"/>
              <w:rPr>
                <w:rFonts w:asciiTheme="majorBidi" w:hAnsiTheme="majorBidi" w:cstheme="majorBidi"/>
                <w:color w:val="000000"/>
              </w:rPr>
            </w:pPr>
          </w:p>
        </w:tc>
        <w:tc>
          <w:tcPr>
            <w:tcW w:w="2340" w:type="dxa"/>
            <w:tcBorders>
              <w:bottom w:val="single" w:color="auto" w:sz="4" w:space="0"/>
            </w:tcBorders>
            <w:shd w:val="clear" w:color="auto" w:fill="auto"/>
          </w:tcPr>
          <w:p w:rsidRPr="00604806" w:rsidR="0094070E" w:rsidP="0094070E" w:rsidRDefault="0094070E" w14:paraId="180E80B3" w14:textId="77777777">
            <w:pPr>
              <w:tabs>
                <w:tab w:val="left" w:pos="360"/>
              </w:tabs>
              <w:spacing w:before="120"/>
              <w:rPr>
                <w:rFonts w:asciiTheme="majorBidi" w:hAnsiTheme="majorBidi" w:cstheme="majorBidi"/>
                <w:color w:val="000000"/>
              </w:rPr>
            </w:pPr>
          </w:p>
        </w:tc>
      </w:tr>
      <w:tr w:rsidRPr="00604806" w:rsidR="0094070E" w:rsidTr="00180E8C" w14:paraId="397CC4AD" w14:textId="77777777">
        <w:tc>
          <w:tcPr>
            <w:tcW w:w="7380" w:type="dxa"/>
            <w:gridSpan w:val="2"/>
            <w:tcBorders>
              <w:bottom w:val="single" w:color="auto" w:sz="4" w:space="0"/>
            </w:tcBorders>
            <w:shd w:val="clear" w:color="auto" w:fill="auto"/>
          </w:tcPr>
          <w:p w:rsidRPr="00604806" w:rsidR="0094070E" w:rsidP="0094070E" w:rsidRDefault="0094070E" w14:paraId="71D46B68" w14:textId="77777777">
            <w:pPr>
              <w:tabs>
                <w:tab w:val="left" w:pos="360"/>
              </w:tabs>
              <w:spacing w:before="120"/>
              <w:ind w:left="360" w:hanging="360"/>
              <w:rPr>
                <w:rFonts w:asciiTheme="majorBidi" w:hAnsiTheme="majorBidi" w:cstheme="majorBidi"/>
                <w:color w:val="000000"/>
              </w:rPr>
            </w:pPr>
            <w:r w:rsidRPr="00604806">
              <w:rPr>
                <w:rFonts w:asciiTheme="majorBidi" w:hAnsiTheme="majorBidi" w:cstheme="majorBidi"/>
                <w:color w:val="000000"/>
              </w:rPr>
              <w:t xml:space="preserve"> 8.  Has the Intervenor demonstrated </w:t>
            </w:r>
            <w:r w:rsidRPr="00604806">
              <w:rPr>
                <w:rFonts w:asciiTheme="majorBidi" w:hAnsiTheme="majorBidi" w:cstheme="majorBidi"/>
              </w:rPr>
              <w:t>customer</w:t>
            </w:r>
            <w:r w:rsidRPr="00604806">
              <w:rPr>
                <w:rFonts w:asciiTheme="majorBidi" w:hAnsiTheme="majorBidi" w:cstheme="majorBidi"/>
                <w:color w:val="000000"/>
              </w:rPr>
              <w:t xml:space="preserve"> status or eligible government entity status?</w:t>
            </w:r>
          </w:p>
        </w:tc>
        <w:tc>
          <w:tcPr>
            <w:tcW w:w="2340" w:type="dxa"/>
            <w:tcBorders>
              <w:bottom w:val="single" w:color="auto" w:sz="4" w:space="0"/>
            </w:tcBorders>
            <w:shd w:val="clear" w:color="auto" w:fill="auto"/>
          </w:tcPr>
          <w:p w:rsidRPr="00604806" w:rsidR="0094070E" w:rsidP="0094070E" w:rsidRDefault="003759CB" w14:paraId="7D296E63" w14:textId="51FF4E6F">
            <w:pPr>
              <w:tabs>
                <w:tab w:val="left" w:pos="360"/>
              </w:tabs>
              <w:spacing w:before="120"/>
              <w:rPr>
                <w:rFonts w:asciiTheme="majorBidi" w:hAnsiTheme="majorBidi" w:cstheme="majorBidi"/>
                <w:color w:val="000000"/>
              </w:rPr>
            </w:pPr>
            <w:r>
              <w:rPr>
                <w:rFonts w:asciiTheme="majorBidi" w:hAnsiTheme="majorBidi" w:cstheme="majorBidi"/>
                <w:color w:val="000000"/>
              </w:rPr>
              <w:t>Yes</w:t>
            </w:r>
          </w:p>
        </w:tc>
      </w:tr>
      <w:tr w:rsidRPr="00604806" w:rsidR="0094070E" w:rsidTr="00180E8C" w14:paraId="33231C71" w14:textId="77777777">
        <w:tc>
          <w:tcPr>
            <w:tcW w:w="9720" w:type="dxa"/>
            <w:gridSpan w:val="3"/>
            <w:tcBorders>
              <w:top w:val="single" w:color="auto" w:sz="4" w:space="0"/>
              <w:left w:val="single" w:color="auto" w:sz="4" w:space="0"/>
              <w:bottom w:val="single" w:color="auto" w:sz="4" w:space="0"/>
              <w:right w:val="single" w:color="auto" w:sz="4" w:space="0"/>
            </w:tcBorders>
            <w:shd w:val="clear" w:color="auto" w:fill="E6E6E6"/>
          </w:tcPr>
          <w:p w:rsidRPr="00604806" w:rsidR="0094070E" w:rsidP="0094070E" w:rsidRDefault="0094070E" w14:paraId="0291EC4E" w14:textId="77777777">
            <w:pPr>
              <w:tabs>
                <w:tab w:val="left" w:pos="360"/>
              </w:tabs>
              <w:spacing w:before="60"/>
              <w:jc w:val="center"/>
              <w:rPr>
                <w:rFonts w:asciiTheme="majorBidi" w:hAnsiTheme="majorBidi" w:cstheme="majorBidi"/>
                <w:color w:val="000000"/>
              </w:rPr>
            </w:pPr>
            <w:r w:rsidRPr="00604806">
              <w:rPr>
                <w:rFonts w:asciiTheme="majorBidi" w:hAnsiTheme="majorBidi" w:cstheme="majorBidi"/>
                <w:b/>
                <w:color w:val="000000"/>
              </w:rPr>
              <w:t>Showing of “significant financial hardship” (§1802(h) or §1803.1(b)):</w:t>
            </w:r>
          </w:p>
        </w:tc>
      </w:tr>
      <w:tr w:rsidRPr="00604806" w:rsidR="00656C01" w:rsidTr="00131271" w14:paraId="77F91856" w14:textId="77777777">
        <w:tc>
          <w:tcPr>
            <w:tcW w:w="5040" w:type="dxa"/>
            <w:tcBorders>
              <w:top w:val="single" w:color="auto" w:sz="4" w:space="0"/>
            </w:tcBorders>
            <w:shd w:val="clear" w:color="auto" w:fill="auto"/>
          </w:tcPr>
          <w:p w:rsidRPr="00604806" w:rsidR="00656C01" w:rsidP="00656C01" w:rsidRDefault="00656C01" w14:paraId="6506E60E" w14:textId="77777777">
            <w:pPr>
              <w:tabs>
                <w:tab w:val="left" w:pos="315"/>
              </w:tabs>
              <w:spacing w:before="120"/>
              <w:ind w:left="360" w:hanging="360"/>
              <w:rPr>
                <w:rFonts w:asciiTheme="majorBidi" w:hAnsiTheme="majorBidi" w:cstheme="majorBidi"/>
                <w:color w:val="000000"/>
              </w:rPr>
            </w:pPr>
            <w:r w:rsidRPr="00604806">
              <w:rPr>
                <w:rFonts w:asciiTheme="majorBidi" w:hAnsiTheme="majorBidi" w:cstheme="majorBidi"/>
                <w:color w:val="000000"/>
              </w:rPr>
              <w:t xml:space="preserve"> 9.  Based on ALJ ruling issued in proceeding number:</w:t>
            </w:r>
          </w:p>
        </w:tc>
        <w:tc>
          <w:tcPr>
            <w:tcW w:w="2340" w:type="dxa"/>
            <w:tcBorders>
              <w:top w:val="single" w:color="auto" w:sz="4" w:space="0"/>
            </w:tcBorders>
            <w:shd w:val="clear" w:color="auto" w:fill="auto"/>
          </w:tcPr>
          <w:p w:rsidRPr="00604806" w:rsidR="00656C01" w:rsidP="00656C01" w:rsidRDefault="00656C01" w14:paraId="54B4911C" w14:textId="59C639C8">
            <w:pPr>
              <w:tabs>
                <w:tab w:val="left" w:pos="360"/>
              </w:tabs>
              <w:spacing w:before="120"/>
              <w:rPr>
                <w:rFonts w:asciiTheme="majorBidi" w:hAnsiTheme="majorBidi" w:cstheme="majorBidi"/>
                <w:color w:val="000000"/>
              </w:rPr>
            </w:pPr>
            <w:r>
              <w:rPr>
                <w:color w:val="000000"/>
              </w:rPr>
              <w:t xml:space="preserve">R.22-02-005, </w:t>
            </w:r>
            <w:r w:rsidRPr="00355F73">
              <w:rPr>
                <w:i/>
                <w:iCs/>
                <w:color w:val="000000"/>
              </w:rPr>
              <w:t>et. al.</w:t>
            </w:r>
          </w:p>
        </w:tc>
        <w:tc>
          <w:tcPr>
            <w:tcW w:w="2340" w:type="dxa"/>
            <w:tcBorders>
              <w:top w:val="single" w:color="auto" w:sz="4" w:space="0"/>
            </w:tcBorders>
            <w:shd w:val="clear" w:color="auto" w:fill="auto"/>
          </w:tcPr>
          <w:p w:rsidRPr="00604806" w:rsidR="00656C01" w:rsidP="00656C01" w:rsidRDefault="003759CB" w14:paraId="2E2FB9D6" w14:textId="7BB0EABB">
            <w:pPr>
              <w:tabs>
                <w:tab w:val="left" w:pos="360"/>
              </w:tabs>
              <w:spacing w:before="120"/>
              <w:rPr>
                <w:rFonts w:asciiTheme="majorBidi" w:hAnsiTheme="majorBidi" w:cstheme="majorBidi"/>
                <w:color w:val="000000"/>
              </w:rPr>
            </w:pPr>
            <w:r>
              <w:rPr>
                <w:rFonts w:asciiTheme="majorBidi" w:hAnsiTheme="majorBidi" w:cstheme="majorBidi"/>
                <w:color w:val="000000"/>
              </w:rPr>
              <w:t>Verified</w:t>
            </w:r>
            <w:r w:rsidR="00032B4E">
              <w:rPr>
                <w:rFonts w:asciiTheme="majorBidi" w:hAnsiTheme="majorBidi" w:cstheme="majorBidi"/>
                <w:color w:val="000000"/>
              </w:rPr>
              <w:t>.  SBUA’s eligibility was verified in Application (A.) 22-02-005.</w:t>
            </w:r>
          </w:p>
        </w:tc>
      </w:tr>
      <w:tr w:rsidRPr="00604806" w:rsidR="00656C01" w:rsidTr="00131271" w14:paraId="4AD750C1" w14:textId="77777777">
        <w:tc>
          <w:tcPr>
            <w:tcW w:w="5040" w:type="dxa"/>
            <w:shd w:val="clear" w:color="auto" w:fill="auto"/>
          </w:tcPr>
          <w:p w:rsidRPr="00604806" w:rsidR="00656C01" w:rsidP="00656C01" w:rsidRDefault="00656C01" w14:paraId="2A279407" w14:textId="77777777">
            <w:pPr>
              <w:tabs>
                <w:tab w:val="left" w:pos="315"/>
              </w:tabs>
              <w:spacing w:before="120"/>
              <w:ind w:left="360" w:hanging="360"/>
              <w:rPr>
                <w:rFonts w:asciiTheme="majorBidi" w:hAnsiTheme="majorBidi" w:cstheme="majorBidi"/>
                <w:color w:val="000000"/>
              </w:rPr>
            </w:pPr>
            <w:r w:rsidRPr="00604806">
              <w:rPr>
                <w:rFonts w:asciiTheme="majorBidi" w:hAnsiTheme="majorBidi" w:cstheme="majorBidi"/>
                <w:color w:val="000000"/>
              </w:rPr>
              <w:t>10.</w:t>
            </w:r>
            <w:r w:rsidRPr="00604806">
              <w:rPr>
                <w:rFonts w:asciiTheme="majorBidi" w:hAnsiTheme="majorBidi" w:cstheme="majorBidi"/>
                <w:color w:val="000000"/>
              </w:rPr>
              <w:tab/>
              <w:t xml:space="preserve"> Date of ALJ ruling:</w:t>
            </w:r>
          </w:p>
        </w:tc>
        <w:tc>
          <w:tcPr>
            <w:tcW w:w="2340" w:type="dxa"/>
            <w:shd w:val="clear" w:color="auto" w:fill="auto"/>
          </w:tcPr>
          <w:p w:rsidRPr="00604806" w:rsidR="00656C01" w:rsidP="00656C01" w:rsidRDefault="00656C01" w14:paraId="4B66A2E4" w14:textId="3044484D">
            <w:pPr>
              <w:tabs>
                <w:tab w:val="left" w:pos="360"/>
              </w:tabs>
              <w:spacing w:before="120"/>
              <w:rPr>
                <w:rFonts w:asciiTheme="majorBidi" w:hAnsiTheme="majorBidi" w:cstheme="majorBidi"/>
                <w:color w:val="000000"/>
              </w:rPr>
            </w:pPr>
            <w:r>
              <w:rPr>
                <w:color w:val="000000"/>
              </w:rPr>
              <w:t>August 2, 2022</w:t>
            </w:r>
          </w:p>
        </w:tc>
        <w:tc>
          <w:tcPr>
            <w:tcW w:w="2340" w:type="dxa"/>
            <w:shd w:val="clear" w:color="auto" w:fill="auto"/>
          </w:tcPr>
          <w:p w:rsidRPr="00604806" w:rsidR="00656C01" w:rsidP="00656C01" w:rsidRDefault="003759CB" w14:paraId="3B83D035" w14:textId="549A8B90">
            <w:pPr>
              <w:tabs>
                <w:tab w:val="left" w:pos="360"/>
              </w:tabs>
              <w:spacing w:before="120"/>
              <w:rPr>
                <w:rFonts w:asciiTheme="majorBidi" w:hAnsiTheme="majorBidi" w:cstheme="majorBidi"/>
                <w:color w:val="000000"/>
              </w:rPr>
            </w:pPr>
            <w:r>
              <w:rPr>
                <w:rFonts w:asciiTheme="majorBidi" w:hAnsiTheme="majorBidi" w:cstheme="majorBidi"/>
                <w:color w:val="000000"/>
              </w:rPr>
              <w:t>Verified</w:t>
            </w:r>
          </w:p>
        </w:tc>
      </w:tr>
      <w:tr w:rsidRPr="00604806" w:rsidR="0094070E" w:rsidTr="00131271" w14:paraId="7C183C5E" w14:textId="77777777">
        <w:tc>
          <w:tcPr>
            <w:tcW w:w="5040" w:type="dxa"/>
            <w:shd w:val="clear" w:color="auto" w:fill="auto"/>
          </w:tcPr>
          <w:p w:rsidRPr="00604806" w:rsidR="0094070E" w:rsidP="0094070E" w:rsidRDefault="0094070E" w14:paraId="4141CB3D" w14:textId="77777777">
            <w:pPr>
              <w:tabs>
                <w:tab w:val="left" w:pos="315"/>
              </w:tabs>
              <w:spacing w:before="120"/>
              <w:ind w:left="360" w:hanging="360"/>
              <w:rPr>
                <w:rFonts w:asciiTheme="majorBidi" w:hAnsiTheme="majorBidi" w:cstheme="majorBidi"/>
                <w:color w:val="000000"/>
              </w:rPr>
            </w:pPr>
            <w:r w:rsidRPr="00604806">
              <w:rPr>
                <w:rFonts w:asciiTheme="majorBidi" w:hAnsiTheme="majorBidi" w:cstheme="majorBidi"/>
                <w:color w:val="000000"/>
              </w:rPr>
              <w:t>11. Based on another CPUC determination (specify):</w:t>
            </w:r>
          </w:p>
        </w:tc>
        <w:tc>
          <w:tcPr>
            <w:tcW w:w="2340" w:type="dxa"/>
            <w:shd w:val="clear" w:color="auto" w:fill="auto"/>
          </w:tcPr>
          <w:p w:rsidRPr="00604806" w:rsidR="0094070E" w:rsidP="0094070E" w:rsidRDefault="0094070E" w14:paraId="141EB5CF" w14:textId="5A76111F">
            <w:pPr>
              <w:spacing w:before="120"/>
              <w:rPr>
                <w:rFonts w:asciiTheme="majorBidi" w:hAnsiTheme="majorBidi" w:cstheme="majorBidi"/>
                <w:color w:val="000000"/>
              </w:rPr>
            </w:pPr>
          </w:p>
        </w:tc>
        <w:tc>
          <w:tcPr>
            <w:tcW w:w="2340" w:type="dxa"/>
            <w:shd w:val="clear" w:color="auto" w:fill="auto"/>
          </w:tcPr>
          <w:p w:rsidRPr="00604806" w:rsidR="0094070E" w:rsidP="0094070E" w:rsidRDefault="0094070E" w14:paraId="79318715" w14:textId="77777777">
            <w:pPr>
              <w:tabs>
                <w:tab w:val="left" w:pos="360"/>
              </w:tabs>
              <w:spacing w:before="120"/>
              <w:rPr>
                <w:rFonts w:asciiTheme="majorBidi" w:hAnsiTheme="majorBidi" w:cstheme="majorBidi"/>
                <w:color w:val="000000"/>
              </w:rPr>
            </w:pPr>
          </w:p>
        </w:tc>
      </w:tr>
      <w:tr w:rsidRPr="00604806" w:rsidR="0094070E" w:rsidTr="00180E8C" w14:paraId="4E8D20BF" w14:textId="77777777">
        <w:tc>
          <w:tcPr>
            <w:tcW w:w="7380" w:type="dxa"/>
            <w:gridSpan w:val="2"/>
            <w:tcBorders>
              <w:bottom w:val="single" w:color="auto" w:sz="4" w:space="0"/>
            </w:tcBorders>
            <w:shd w:val="clear" w:color="auto" w:fill="auto"/>
          </w:tcPr>
          <w:p w:rsidRPr="00604806" w:rsidR="0094070E" w:rsidP="0094070E" w:rsidRDefault="0094070E" w14:paraId="48D0D936" w14:textId="77777777">
            <w:pPr>
              <w:tabs>
                <w:tab w:val="left" w:pos="360"/>
              </w:tabs>
              <w:spacing w:before="120"/>
              <w:ind w:hanging="360"/>
              <w:rPr>
                <w:rFonts w:asciiTheme="majorBidi" w:hAnsiTheme="majorBidi" w:cstheme="majorBidi"/>
                <w:color w:val="000000"/>
              </w:rPr>
            </w:pPr>
            <w:r w:rsidRPr="00604806">
              <w:rPr>
                <w:rFonts w:asciiTheme="majorBidi" w:hAnsiTheme="majorBidi" w:cstheme="majorBidi"/>
                <w:color w:val="000000"/>
              </w:rPr>
              <w:t>12 12.  Has the Intervenor demonstrated significant financial hardship?</w:t>
            </w:r>
          </w:p>
        </w:tc>
        <w:tc>
          <w:tcPr>
            <w:tcW w:w="2340" w:type="dxa"/>
            <w:tcBorders>
              <w:bottom w:val="single" w:color="auto" w:sz="4" w:space="0"/>
            </w:tcBorders>
            <w:shd w:val="clear" w:color="auto" w:fill="auto"/>
          </w:tcPr>
          <w:p w:rsidRPr="00604806" w:rsidR="0094070E" w:rsidP="0094070E" w:rsidRDefault="003759CB" w14:paraId="0F29B839" w14:textId="012FC6C7">
            <w:pPr>
              <w:tabs>
                <w:tab w:val="left" w:pos="360"/>
              </w:tabs>
              <w:spacing w:before="120"/>
              <w:rPr>
                <w:rFonts w:asciiTheme="majorBidi" w:hAnsiTheme="majorBidi" w:cstheme="majorBidi"/>
                <w:color w:val="000000"/>
              </w:rPr>
            </w:pPr>
            <w:r>
              <w:rPr>
                <w:rFonts w:asciiTheme="majorBidi" w:hAnsiTheme="majorBidi" w:cstheme="majorBidi"/>
                <w:color w:val="000000"/>
              </w:rPr>
              <w:t>Yes</w:t>
            </w:r>
          </w:p>
        </w:tc>
      </w:tr>
      <w:tr w:rsidRPr="00604806" w:rsidR="0094070E" w:rsidTr="00180E8C" w14:paraId="60D4FD5C" w14:textId="77777777">
        <w:tc>
          <w:tcPr>
            <w:tcW w:w="9720" w:type="dxa"/>
            <w:gridSpan w:val="3"/>
            <w:tcBorders>
              <w:top w:val="single" w:color="auto" w:sz="4" w:space="0"/>
              <w:left w:val="single" w:color="auto" w:sz="4" w:space="0"/>
              <w:bottom w:val="single" w:color="auto" w:sz="4" w:space="0"/>
              <w:right w:val="single" w:color="auto" w:sz="4" w:space="0"/>
            </w:tcBorders>
            <w:shd w:val="clear" w:color="auto" w:fill="E6E6E6"/>
          </w:tcPr>
          <w:p w:rsidRPr="00604806" w:rsidR="0094070E" w:rsidP="0094070E" w:rsidRDefault="0094070E" w14:paraId="172E2884" w14:textId="77777777">
            <w:pPr>
              <w:tabs>
                <w:tab w:val="left" w:pos="360"/>
              </w:tabs>
              <w:spacing w:before="60"/>
              <w:jc w:val="center"/>
              <w:rPr>
                <w:rFonts w:asciiTheme="majorBidi" w:hAnsiTheme="majorBidi" w:cstheme="majorBidi"/>
                <w:color w:val="000000"/>
              </w:rPr>
            </w:pPr>
            <w:r w:rsidRPr="00604806">
              <w:rPr>
                <w:rFonts w:asciiTheme="majorBidi" w:hAnsiTheme="majorBidi" w:cstheme="majorBidi"/>
                <w:b/>
                <w:color w:val="000000"/>
              </w:rPr>
              <w:t>Timely request for compensation (§ 1804(c)):</w:t>
            </w:r>
          </w:p>
        </w:tc>
      </w:tr>
      <w:tr w:rsidRPr="00604806" w:rsidR="0094070E" w:rsidTr="00131271" w14:paraId="3E7938B0" w14:textId="77777777">
        <w:tc>
          <w:tcPr>
            <w:tcW w:w="5040" w:type="dxa"/>
            <w:tcBorders>
              <w:top w:val="single" w:color="auto" w:sz="4" w:space="0"/>
            </w:tcBorders>
            <w:shd w:val="clear" w:color="auto" w:fill="auto"/>
          </w:tcPr>
          <w:p w:rsidRPr="00604806" w:rsidR="0094070E" w:rsidP="0094070E" w:rsidRDefault="0094070E" w14:paraId="66088F1B" w14:textId="77777777">
            <w:pPr>
              <w:keepNext/>
              <w:tabs>
                <w:tab w:val="left" w:pos="612"/>
              </w:tabs>
              <w:spacing w:before="120"/>
              <w:ind w:left="360" w:hanging="360"/>
              <w:rPr>
                <w:rFonts w:asciiTheme="majorBidi" w:hAnsiTheme="majorBidi" w:cstheme="majorBidi"/>
                <w:color w:val="000000"/>
              </w:rPr>
            </w:pPr>
            <w:r w:rsidRPr="00604806">
              <w:rPr>
                <w:rFonts w:asciiTheme="majorBidi" w:hAnsiTheme="majorBidi" w:cstheme="majorBidi"/>
                <w:color w:val="000000"/>
              </w:rPr>
              <w:t>13.  Identify Final Decision:</w:t>
            </w:r>
          </w:p>
        </w:tc>
        <w:tc>
          <w:tcPr>
            <w:tcW w:w="2340" w:type="dxa"/>
            <w:tcBorders>
              <w:top w:val="single" w:color="auto" w:sz="4" w:space="0"/>
            </w:tcBorders>
            <w:shd w:val="clear" w:color="auto" w:fill="auto"/>
          </w:tcPr>
          <w:p w:rsidRPr="00604806" w:rsidR="006377D3" w:rsidP="0094070E" w:rsidRDefault="00604806" w14:paraId="7166F318" w14:textId="44B45319">
            <w:pPr>
              <w:tabs>
                <w:tab w:val="left" w:pos="360"/>
              </w:tabs>
              <w:spacing w:before="120"/>
              <w:rPr>
                <w:rFonts w:asciiTheme="majorBidi" w:hAnsiTheme="majorBidi" w:cstheme="majorBidi"/>
                <w:color w:val="000000"/>
              </w:rPr>
            </w:pPr>
            <w:r w:rsidRPr="00604806">
              <w:rPr>
                <w:rFonts w:asciiTheme="majorBidi" w:hAnsiTheme="majorBidi" w:cstheme="majorBidi"/>
                <w:color w:val="000000"/>
              </w:rPr>
              <w:t>D.22-12-044</w:t>
            </w:r>
          </w:p>
        </w:tc>
        <w:tc>
          <w:tcPr>
            <w:tcW w:w="2340" w:type="dxa"/>
            <w:tcBorders>
              <w:top w:val="single" w:color="auto" w:sz="4" w:space="0"/>
            </w:tcBorders>
            <w:shd w:val="clear" w:color="auto" w:fill="auto"/>
          </w:tcPr>
          <w:p w:rsidRPr="00604806" w:rsidR="0094070E" w:rsidP="0094070E" w:rsidRDefault="00185CC5" w14:paraId="1588DC54" w14:textId="0FBCBB45">
            <w:pPr>
              <w:tabs>
                <w:tab w:val="left" w:pos="360"/>
              </w:tabs>
              <w:spacing w:before="120"/>
              <w:rPr>
                <w:rFonts w:asciiTheme="majorBidi" w:hAnsiTheme="majorBidi" w:cstheme="majorBidi"/>
                <w:color w:val="000000"/>
              </w:rPr>
            </w:pPr>
            <w:r>
              <w:rPr>
                <w:rFonts w:asciiTheme="majorBidi" w:hAnsiTheme="majorBidi" w:cstheme="majorBidi"/>
                <w:color w:val="000000"/>
              </w:rPr>
              <w:t>Verified</w:t>
            </w:r>
          </w:p>
        </w:tc>
      </w:tr>
      <w:tr w:rsidRPr="00604806" w:rsidR="0094070E" w:rsidTr="00131271" w14:paraId="6360DE59" w14:textId="77777777">
        <w:tc>
          <w:tcPr>
            <w:tcW w:w="5040" w:type="dxa"/>
            <w:shd w:val="clear" w:color="auto" w:fill="auto"/>
          </w:tcPr>
          <w:p w:rsidRPr="00604806" w:rsidR="0094070E" w:rsidP="0094070E" w:rsidRDefault="0094070E" w14:paraId="4B809E4A" w14:textId="77777777">
            <w:pPr>
              <w:keepNext/>
              <w:tabs>
                <w:tab w:val="left" w:pos="612"/>
              </w:tabs>
              <w:spacing w:before="120"/>
              <w:ind w:left="360" w:hanging="360"/>
              <w:rPr>
                <w:rFonts w:asciiTheme="majorBidi" w:hAnsiTheme="majorBidi" w:cstheme="majorBidi"/>
                <w:color w:val="000000"/>
              </w:rPr>
            </w:pPr>
            <w:r w:rsidRPr="00604806">
              <w:rPr>
                <w:rFonts w:asciiTheme="majorBidi" w:hAnsiTheme="majorBidi" w:cstheme="majorBidi"/>
                <w:color w:val="000000"/>
              </w:rPr>
              <w:t xml:space="preserve">14.  Date of issuance of Final Order or Decision:    </w:t>
            </w:r>
          </w:p>
        </w:tc>
        <w:tc>
          <w:tcPr>
            <w:tcW w:w="2340" w:type="dxa"/>
            <w:shd w:val="clear" w:color="auto" w:fill="auto"/>
          </w:tcPr>
          <w:p w:rsidRPr="00604806" w:rsidR="0094070E" w:rsidP="0094070E" w:rsidRDefault="00604806" w14:paraId="20455B5F" w14:textId="16CAE372">
            <w:pPr>
              <w:tabs>
                <w:tab w:val="left" w:pos="360"/>
              </w:tabs>
              <w:spacing w:before="120"/>
              <w:rPr>
                <w:rFonts w:asciiTheme="majorBidi" w:hAnsiTheme="majorBidi" w:cstheme="majorBidi"/>
                <w:color w:val="000000"/>
              </w:rPr>
            </w:pPr>
            <w:r w:rsidRPr="00604806">
              <w:rPr>
                <w:rFonts w:asciiTheme="majorBidi" w:hAnsiTheme="majorBidi" w:cstheme="majorBidi"/>
                <w:color w:val="000000"/>
              </w:rPr>
              <w:t>Dec. 19, 2022</w:t>
            </w:r>
          </w:p>
        </w:tc>
        <w:tc>
          <w:tcPr>
            <w:tcW w:w="2340" w:type="dxa"/>
            <w:shd w:val="clear" w:color="auto" w:fill="auto"/>
          </w:tcPr>
          <w:p w:rsidRPr="00604806" w:rsidR="0094070E" w:rsidP="0094070E" w:rsidRDefault="00185CC5" w14:paraId="1FCF00DD" w14:textId="782368F5">
            <w:pPr>
              <w:tabs>
                <w:tab w:val="left" w:pos="360"/>
              </w:tabs>
              <w:spacing w:before="120"/>
              <w:rPr>
                <w:rFonts w:asciiTheme="majorBidi" w:hAnsiTheme="majorBidi" w:cstheme="majorBidi"/>
                <w:color w:val="000000"/>
              </w:rPr>
            </w:pPr>
            <w:r>
              <w:rPr>
                <w:rFonts w:asciiTheme="majorBidi" w:hAnsiTheme="majorBidi" w:cstheme="majorBidi"/>
                <w:color w:val="000000"/>
              </w:rPr>
              <w:t>Verified</w:t>
            </w:r>
          </w:p>
        </w:tc>
      </w:tr>
      <w:tr w:rsidRPr="00604806" w:rsidR="0094070E" w:rsidTr="00131271" w14:paraId="723259E3" w14:textId="77777777">
        <w:tc>
          <w:tcPr>
            <w:tcW w:w="5040" w:type="dxa"/>
            <w:shd w:val="clear" w:color="auto" w:fill="auto"/>
          </w:tcPr>
          <w:p w:rsidRPr="00604806" w:rsidR="0094070E" w:rsidP="0094070E" w:rsidRDefault="0094070E" w14:paraId="163EE1CA" w14:textId="77777777">
            <w:pPr>
              <w:keepNext/>
              <w:tabs>
                <w:tab w:val="left" w:pos="612"/>
              </w:tabs>
              <w:spacing w:before="120"/>
              <w:ind w:left="360" w:hanging="360"/>
              <w:rPr>
                <w:rFonts w:asciiTheme="majorBidi" w:hAnsiTheme="majorBidi" w:cstheme="majorBidi"/>
                <w:color w:val="000000"/>
              </w:rPr>
            </w:pPr>
            <w:r w:rsidRPr="00604806">
              <w:rPr>
                <w:rFonts w:asciiTheme="majorBidi" w:hAnsiTheme="majorBidi" w:cstheme="majorBidi"/>
                <w:color w:val="000000"/>
              </w:rPr>
              <w:t>15.  File date of compensation request:</w:t>
            </w:r>
          </w:p>
        </w:tc>
        <w:tc>
          <w:tcPr>
            <w:tcW w:w="2340" w:type="dxa"/>
            <w:shd w:val="clear" w:color="auto" w:fill="auto"/>
          </w:tcPr>
          <w:p w:rsidRPr="00604806" w:rsidR="0094070E" w:rsidP="0094070E" w:rsidRDefault="000B34EB" w14:paraId="0568B39D" w14:textId="229A2F53">
            <w:pPr>
              <w:tabs>
                <w:tab w:val="left" w:pos="360"/>
              </w:tabs>
              <w:spacing w:before="120"/>
              <w:rPr>
                <w:rFonts w:asciiTheme="majorBidi" w:hAnsiTheme="majorBidi" w:cstheme="majorBidi"/>
                <w:color w:val="000000"/>
              </w:rPr>
            </w:pPr>
            <w:r w:rsidRPr="00604806">
              <w:rPr>
                <w:rFonts w:asciiTheme="majorBidi" w:hAnsiTheme="majorBidi" w:cstheme="majorBidi"/>
                <w:color w:val="000000"/>
              </w:rPr>
              <w:t>Feb.</w:t>
            </w:r>
            <w:r w:rsidR="00F05A3F">
              <w:rPr>
                <w:rFonts w:asciiTheme="majorBidi" w:hAnsiTheme="majorBidi" w:cstheme="majorBidi"/>
                <w:color w:val="000000"/>
              </w:rPr>
              <w:t xml:space="preserve"> 16</w:t>
            </w:r>
            <w:r w:rsidRPr="00604806">
              <w:rPr>
                <w:rFonts w:asciiTheme="majorBidi" w:hAnsiTheme="majorBidi" w:cstheme="majorBidi"/>
                <w:color w:val="000000"/>
              </w:rPr>
              <w:t>, 2023</w:t>
            </w:r>
          </w:p>
        </w:tc>
        <w:tc>
          <w:tcPr>
            <w:tcW w:w="2340" w:type="dxa"/>
            <w:shd w:val="clear" w:color="auto" w:fill="auto"/>
          </w:tcPr>
          <w:p w:rsidRPr="00604806" w:rsidR="0094070E" w:rsidP="0094070E" w:rsidRDefault="00185CC5" w14:paraId="1CBF4E7A" w14:textId="2F46A4BD">
            <w:pPr>
              <w:tabs>
                <w:tab w:val="left" w:pos="360"/>
              </w:tabs>
              <w:spacing w:before="120"/>
              <w:rPr>
                <w:rFonts w:asciiTheme="majorBidi" w:hAnsiTheme="majorBidi" w:cstheme="majorBidi"/>
                <w:color w:val="000000"/>
              </w:rPr>
            </w:pPr>
            <w:r>
              <w:rPr>
                <w:rFonts w:asciiTheme="majorBidi" w:hAnsiTheme="majorBidi" w:cstheme="majorBidi"/>
                <w:color w:val="000000"/>
              </w:rPr>
              <w:t>Verified</w:t>
            </w:r>
          </w:p>
        </w:tc>
      </w:tr>
      <w:tr w:rsidRPr="00604806" w:rsidR="0094070E" w:rsidTr="00180E8C" w14:paraId="406BCA3A" w14:textId="77777777">
        <w:tc>
          <w:tcPr>
            <w:tcW w:w="7380" w:type="dxa"/>
            <w:gridSpan w:val="2"/>
            <w:shd w:val="clear" w:color="auto" w:fill="auto"/>
          </w:tcPr>
          <w:p w:rsidRPr="00604806" w:rsidR="0094070E" w:rsidP="0094070E" w:rsidRDefault="0094070E" w14:paraId="10AF42D1" w14:textId="77777777">
            <w:pPr>
              <w:tabs>
                <w:tab w:val="left" w:pos="360"/>
              </w:tabs>
              <w:spacing w:before="120"/>
              <w:ind w:left="360" w:hanging="360"/>
              <w:rPr>
                <w:rFonts w:asciiTheme="majorBidi" w:hAnsiTheme="majorBidi" w:cstheme="majorBidi"/>
                <w:color w:val="000000"/>
              </w:rPr>
            </w:pPr>
            <w:r w:rsidRPr="00604806">
              <w:rPr>
                <w:rFonts w:asciiTheme="majorBidi" w:hAnsiTheme="majorBidi" w:cstheme="majorBidi"/>
                <w:color w:val="000000"/>
              </w:rPr>
              <w:t>16. Was the request for compensation timely?</w:t>
            </w:r>
          </w:p>
        </w:tc>
        <w:tc>
          <w:tcPr>
            <w:tcW w:w="2340" w:type="dxa"/>
            <w:shd w:val="clear" w:color="auto" w:fill="auto"/>
          </w:tcPr>
          <w:p w:rsidRPr="00604806" w:rsidR="0094070E" w:rsidP="0094070E" w:rsidRDefault="00185CC5" w14:paraId="2EA30E63" w14:textId="3F04BE48">
            <w:pPr>
              <w:tabs>
                <w:tab w:val="left" w:pos="360"/>
              </w:tabs>
              <w:spacing w:before="120"/>
              <w:rPr>
                <w:rFonts w:asciiTheme="majorBidi" w:hAnsiTheme="majorBidi" w:cstheme="majorBidi"/>
                <w:color w:val="000000"/>
              </w:rPr>
            </w:pPr>
            <w:r>
              <w:rPr>
                <w:rFonts w:asciiTheme="majorBidi" w:hAnsiTheme="majorBidi" w:cstheme="majorBidi"/>
                <w:color w:val="000000"/>
              </w:rPr>
              <w:t>Yes</w:t>
            </w:r>
          </w:p>
        </w:tc>
      </w:tr>
    </w:tbl>
    <w:p w:rsidRPr="00604806" w:rsidR="00A92D0B" w:rsidP="00ED77EC" w:rsidRDefault="00A92D0B" w14:paraId="7A600136" w14:textId="77777777">
      <w:pPr>
        <w:rPr>
          <w:rFonts w:asciiTheme="majorBidi" w:hAnsiTheme="majorBidi" w:cstheme="majorBidi"/>
          <w:color w:val="000000"/>
        </w:rPr>
      </w:pPr>
    </w:p>
    <w:p w:rsidRPr="00604806" w:rsidR="003B6A1B" w:rsidP="00691528" w:rsidRDefault="00A92D0B" w14:paraId="501B5F3D" w14:textId="77777777">
      <w:pPr>
        <w:jc w:val="center"/>
        <w:rPr>
          <w:rFonts w:asciiTheme="majorBidi" w:hAnsiTheme="majorBidi" w:cstheme="majorBidi"/>
          <w:b/>
          <w:color w:val="000000"/>
        </w:rPr>
      </w:pPr>
      <w:r w:rsidRPr="00604806">
        <w:rPr>
          <w:rFonts w:asciiTheme="majorBidi" w:hAnsiTheme="majorBidi" w:cstheme="majorBidi"/>
          <w:b/>
          <w:color w:val="000000"/>
        </w:rPr>
        <w:t>PART II:  SUBSTANTIAL CONTRIBUTION</w:t>
      </w:r>
    </w:p>
    <w:p w:rsidRPr="00604806" w:rsidR="00A92D0B" w:rsidRDefault="00A92D0B" w14:paraId="341C0F1E" w14:textId="77777777">
      <w:pPr>
        <w:rPr>
          <w:rFonts w:asciiTheme="majorBidi" w:hAnsiTheme="majorBidi" w:cstheme="majorBidi"/>
          <w:color w:val="000000"/>
        </w:rPr>
      </w:pPr>
    </w:p>
    <w:p w:rsidRPr="00604806" w:rsidR="00327B0F" w:rsidP="00154061" w:rsidRDefault="00D075B1" w14:paraId="37821382" w14:textId="413F51BB">
      <w:pPr>
        <w:numPr>
          <w:ilvl w:val="0"/>
          <w:numId w:val="1"/>
        </w:numPr>
        <w:tabs>
          <w:tab w:val="clear" w:pos="900"/>
          <w:tab w:val="num" w:pos="360"/>
        </w:tabs>
        <w:spacing w:after="240"/>
        <w:ind w:left="360"/>
        <w:rPr>
          <w:rFonts w:asciiTheme="majorBidi" w:hAnsiTheme="majorBidi" w:cstheme="majorBidi"/>
          <w:b/>
          <w:color w:val="000000"/>
        </w:rPr>
      </w:pPr>
      <w:r w:rsidRPr="00604806">
        <w:rPr>
          <w:rFonts w:asciiTheme="majorBidi" w:hAnsiTheme="majorBidi" w:cstheme="majorBidi"/>
          <w:b/>
          <w:color w:val="000000"/>
        </w:rPr>
        <w:lastRenderedPageBreak/>
        <w:t xml:space="preserve">Did the </w:t>
      </w:r>
      <w:r w:rsidRPr="00604806" w:rsidR="005A63D4">
        <w:rPr>
          <w:rFonts w:asciiTheme="majorBidi" w:hAnsiTheme="majorBidi" w:cstheme="majorBidi"/>
          <w:b/>
          <w:color w:val="000000"/>
        </w:rPr>
        <w:t>Intervenor</w:t>
      </w:r>
      <w:r w:rsidRPr="00604806">
        <w:rPr>
          <w:rFonts w:asciiTheme="majorBidi" w:hAnsiTheme="majorBidi" w:cstheme="majorBidi"/>
          <w:b/>
          <w:color w:val="000000"/>
        </w:rPr>
        <w:t xml:space="preserve"> substantially contribute to the final decision</w:t>
      </w:r>
      <w:r w:rsidRPr="00604806" w:rsidR="00A92D0B">
        <w:rPr>
          <w:rFonts w:asciiTheme="majorBidi" w:hAnsiTheme="majorBidi" w:cstheme="majorBidi"/>
          <w:b/>
          <w:color w:val="000000"/>
        </w:rPr>
        <w:t xml:space="preserve"> (</w:t>
      </w:r>
      <w:r w:rsidRPr="00604806" w:rsidR="00A92D0B">
        <w:rPr>
          <w:rFonts w:asciiTheme="majorBidi" w:hAnsiTheme="majorBidi" w:cstheme="majorBidi"/>
          <w:b/>
          <w:i/>
          <w:color w:val="000000"/>
        </w:rPr>
        <w:t>see</w:t>
      </w:r>
      <w:r w:rsidRPr="00604806" w:rsidR="00A92D0B">
        <w:rPr>
          <w:rFonts w:asciiTheme="majorBidi" w:hAnsiTheme="majorBidi" w:cstheme="majorBidi"/>
          <w:b/>
          <w:color w:val="000000"/>
        </w:rPr>
        <w:t xml:space="preserve"> § 1802(</w:t>
      </w:r>
      <w:r w:rsidRPr="00604806" w:rsidR="00ED6B6B">
        <w:rPr>
          <w:rFonts w:asciiTheme="majorBidi" w:hAnsiTheme="majorBidi" w:cstheme="majorBidi"/>
          <w:b/>
          <w:color w:val="000000"/>
        </w:rPr>
        <w:t>j</w:t>
      </w:r>
      <w:r w:rsidRPr="00604806" w:rsidR="00A92D0B">
        <w:rPr>
          <w:rFonts w:asciiTheme="majorBidi" w:hAnsiTheme="majorBidi" w:cstheme="majorBidi"/>
          <w:b/>
          <w:color w:val="000000"/>
        </w:rPr>
        <w:t xml:space="preserve">), </w:t>
      </w:r>
      <w:r w:rsidRPr="00604806" w:rsidR="001E77CF">
        <w:rPr>
          <w:rFonts w:asciiTheme="majorBidi" w:hAnsiTheme="majorBidi" w:cstheme="majorBidi"/>
          <w:b/>
          <w:color w:val="000000"/>
        </w:rPr>
        <w:br/>
      </w:r>
      <w:r w:rsidRPr="00604806" w:rsidR="00A92D0B">
        <w:rPr>
          <w:rFonts w:asciiTheme="majorBidi" w:hAnsiTheme="majorBidi" w:cstheme="majorBidi"/>
          <w:b/>
          <w:color w:val="000000"/>
        </w:rPr>
        <w:t>§ 1803(a)</w:t>
      </w:r>
      <w:r w:rsidRPr="00604806" w:rsidR="00F30DA8">
        <w:rPr>
          <w:rFonts w:asciiTheme="majorBidi" w:hAnsiTheme="majorBidi" w:cstheme="majorBidi"/>
          <w:b/>
          <w:color w:val="000000"/>
        </w:rPr>
        <w:t>,</w:t>
      </w:r>
      <w:r w:rsidRPr="00604806" w:rsidR="00A92D0B">
        <w:rPr>
          <w:rFonts w:asciiTheme="majorBidi" w:hAnsiTheme="majorBidi" w:cstheme="majorBidi"/>
          <w:b/>
          <w:color w:val="000000"/>
        </w:rPr>
        <w:t xml:space="preserve"> </w:t>
      </w:r>
      <w:r w:rsidRPr="00604806" w:rsidR="00ED6B6B">
        <w:rPr>
          <w:rFonts w:asciiTheme="majorBidi" w:hAnsiTheme="majorBidi" w:cstheme="majorBidi"/>
          <w:b/>
          <w:color w:val="000000"/>
        </w:rPr>
        <w:t xml:space="preserve">1803.1(a) </w:t>
      </w:r>
      <w:r w:rsidRPr="00604806" w:rsidR="00F30DA8">
        <w:rPr>
          <w:rFonts w:asciiTheme="majorBidi" w:hAnsiTheme="majorBidi" w:cstheme="majorBidi"/>
          <w:b/>
          <w:color w:val="000000"/>
        </w:rPr>
        <w:t>and</w:t>
      </w:r>
      <w:r w:rsidRPr="00604806" w:rsidR="00A92D0B">
        <w:rPr>
          <w:rFonts w:asciiTheme="majorBidi" w:hAnsiTheme="majorBidi" w:cstheme="majorBidi"/>
          <w:b/>
          <w:color w:val="000000"/>
        </w:rPr>
        <w:t xml:space="preserve"> D.98-04-059)</w:t>
      </w:r>
      <w:r w:rsidRPr="00604806" w:rsidR="00C02649">
        <w:rPr>
          <w:rFonts w:asciiTheme="majorBidi" w:hAnsiTheme="majorBidi" w:cstheme="majorBidi"/>
          <w:b/>
          <w:color w:val="000000"/>
        </w:rPr>
        <w:t>:</w:t>
      </w:r>
      <w:r w:rsidRPr="00604806" w:rsidR="00A92D0B">
        <w:rPr>
          <w:rFonts w:asciiTheme="majorBidi" w:hAnsiTheme="majorBidi" w:cstheme="majorBidi"/>
          <w:b/>
          <w:color w:val="000000"/>
        </w:rPr>
        <w:t xml:space="preserve">  </w:t>
      </w:r>
    </w:p>
    <w:p w:rsidRPr="00604806" w:rsidR="005C3CA2" w:rsidP="00F43CD9" w:rsidRDefault="005C3CA2" w14:paraId="3964826D" w14:textId="24EA9C35">
      <w:pPr>
        <w:snapToGrid w:val="0"/>
        <w:ind w:right="-1080"/>
        <w:jc w:val="center"/>
        <w:rPr>
          <w:rFonts w:asciiTheme="majorBidi" w:hAnsiTheme="majorBidi" w:cstheme="majorBidi"/>
          <w:b/>
          <w:color w:val="000000"/>
          <w:u w:val="single"/>
        </w:rPr>
      </w:pPr>
      <w:r w:rsidRPr="00604806">
        <w:rPr>
          <w:rFonts w:asciiTheme="majorBidi" w:hAnsiTheme="majorBidi" w:cstheme="majorBidi"/>
          <w:b/>
          <w:color w:val="000000"/>
          <w:u w:val="single"/>
        </w:rPr>
        <w:t xml:space="preserve">TABLE </w:t>
      </w:r>
      <w:r w:rsidRPr="00604806" w:rsidR="00C4182D">
        <w:rPr>
          <w:rFonts w:asciiTheme="majorBidi" w:hAnsiTheme="majorBidi" w:cstheme="majorBidi"/>
          <w:b/>
          <w:color w:val="000000"/>
          <w:u w:val="single"/>
        </w:rPr>
        <w:t>1</w:t>
      </w:r>
    </w:p>
    <w:p w:rsidRPr="00604806" w:rsidR="00327B0F" w:rsidP="002D628D" w:rsidRDefault="00327B0F" w14:paraId="0DD33B7F" w14:textId="77777777">
      <w:pPr>
        <w:snapToGrid w:val="0"/>
        <w:jc w:val="center"/>
        <w:rPr>
          <w:rFonts w:asciiTheme="majorBidi" w:hAnsiTheme="majorBidi" w:cstheme="majorBidi"/>
          <w:b/>
          <w:color w:val="000000"/>
        </w:rPr>
      </w:pPr>
    </w:p>
    <w:tbl>
      <w:tblPr>
        <w:tblW w:w="974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336"/>
        <w:gridCol w:w="3482"/>
        <w:gridCol w:w="1925"/>
      </w:tblGrid>
      <w:tr w:rsidRPr="00604806" w:rsidR="00A92D0B" w:rsidTr="00890069" w14:paraId="67755362" w14:textId="77777777">
        <w:tc>
          <w:tcPr>
            <w:tcW w:w="4336" w:type="dxa"/>
            <w:tcBorders>
              <w:bottom w:val="single" w:color="auto" w:sz="4" w:space="0"/>
            </w:tcBorders>
            <w:shd w:val="pct12" w:color="auto" w:fill="auto"/>
          </w:tcPr>
          <w:p w:rsidRPr="00604806" w:rsidR="00A92D0B" w:rsidP="00A92D0B" w:rsidRDefault="00D075B1" w14:paraId="7CE2E5BB" w14:textId="77777777">
            <w:pPr>
              <w:spacing w:before="120"/>
              <w:jc w:val="center"/>
              <w:rPr>
                <w:rFonts w:asciiTheme="majorBidi" w:hAnsiTheme="majorBidi" w:cstheme="majorBidi"/>
                <w:b/>
                <w:color w:val="000000"/>
              </w:rPr>
            </w:pPr>
            <w:r w:rsidRPr="00604806">
              <w:rPr>
                <w:rFonts w:asciiTheme="majorBidi" w:hAnsiTheme="majorBidi" w:cstheme="majorBidi"/>
                <w:b/>
                <w:color w:val="000000"/>
              </w:rPr>
              <w:t>Intervenor’s Claimed Contribution(s)</w:t>
            </w:r>
          </w:p>
        </w:tc>
        <w:tc>
          <w:tcPr>
            <w:tcW w:w="3482" w:type="dxa"/>
            <w:tcBorders>
              <w:bottom w:val="single" w:color="auto" w:sz="4" w:space="0"/>
            </w:tcBorders>
            <w:shd w:val="pct12" w:color="auto" w:fill="auto"/>
          </w:tcPr>
          <w:p w:rsidRPr="00604806" w:rsidR="00A92D0B" w:rsidP="00D075B1" w:rsidRDefault="00A92D0B" w14:paraId="2794272E" w14:textId="77777777">
            <w:pPr>
              <w:spacing w:before="120"/>
              <w:jc w:val="center"/>
              <w:rPr>
                <w:rFonts w:asciiTheme="majorBidi" w:hAnsiTheme="majorBidi" w:cstheme="majorBidi"/>
                <w:b/>
                <w:color w:val="000000"/>
              </w:rPr>
            </w:pPr>
            <w:r w:rsidRPr="00604806">
              <w:rPr>
                <w:rFonts w:asciiTheme="majorBidi" w:hAnsiTheme="majorBidi" w:cstheme="majorBidi"/>
                <w:b/>
                <w:color w:val="000000"/>
              </w:rPr>
              <w:t xml:space="preserve">Specific References to </w:t>
            </w:r>
            <w:r w:rsidRPr="00604806" w:rsidR="00D075B1">
              <w:rPr>
                <w:rFonts w:asciiTheme="majorBidi" w:hAnsiTheme="majorBidi" w:cstheme="majorBidi"/>
                <w:b/>
                <w:color w:val="000000"/>
              </w:rPr>
              <w:t>Intervenor’s Claimed Contribution(s)</w:t>
            </w:r>
          </w:p>
        </w:tc>
        <w:tc>
          <w:tcPr>
            <w:tcW w:w="1925" w:type="dxa"/>
            <w:shd w:val="pct12" w:color="auto" w:fill="auto"/>
          </w:tcPr>
          <w:p w:rsidRPr="00604806" w:rsidR="00A92D0B" w:rsidP="00A92D0B" w:rsidRDefault="00D075B1" w14:paraId="79AFC714" w14:textId="77777777">
            <w:pPr>
              <w:spacing w:before="120"/>
              <w:jc w:val="center"/>
              <w:rPr>
                <w:rFonts w:asciiTheme="majorBidi" w:hAnsiTheme="majorBidi" w:cstheme="majorBidi"/>
                <w:b/>
                <w:color w:val="000000"/>
              </w:rPr>
            </w:pPr>
            <w:r w:rsidRPr="00604806">
              <w:rPr>
                <w:rFonts w:asciiTheme="majorBidi" w:hAnsiTheme="majorBidi" w:cstheme="majorBidi"/>
                <w:b/>
                <w:color w:val="000000"/>
              </w:rPr>
              <w:t>CPUC Discussion</w:t>
            </w:r>
          </w:p>
        </w:tc>
      </w:tr>
      <w:tr w:rsidRPr="00604806" w:rsidR="002B314A" w:rsidTr="00131271" w14:paraId="1085E862" w14:textId="77777777">
        <w:trPr>
          <w:trHeight w:val="710"/>
        </w:trPr>
        <w:tc>
          <w:tcPr>
            <w:tcW w:w="4336" w:type="dxa"/>
            <w:shd w:val="clear" w:color="auto" w:fill="auto"/>
          </w:tcPr>
          <w:p w:rsidRPr="00FB6B7C" w:rsidR="00F05A3F" w:rsidP="00F05A3F" w:rsidRDefault="00F05A3F" w14:paraId="4DB9F319" w14:textId="77777777">
            <w:pPr>
              <w:rPr>
                <w:rFonts w:asciiTheme="majorBidi" w:hAnsiTheme="majorBidi" w:cstheme="majorBidi"/>
                <w:u w:val="single"/>
              </w:rPr>
            </w:pPr>
            <w:r w:rsidRPr="00FB6B7C">
              <w:rPr>
                <w:rFonts w:asciiTheme="majorBidi" w:hAnsiTheme="majorBidi" w:cstheme="majorBidi"/>
                <w:u w:val="single"/>
              </w:rPr>
              <w:t xml:space="preserve">Appropriateness of 2023 Sales Forecast and Methodology </w:t>
            </w:r>
          </w:p>
          <w:p w:rsidR="00F05A3F" w:rsidP="00F05A3F" w:rsidRDefault="00F05A3F" w14:paraId="71AFDA86" w14:textId="77777777">
            <w:pPr>
              <w:rPr>
                <w:rFonts w:asciiTheme="majorBidi" w:hAnsiTheme="majorBidi" w:cstheme="majorBidi"/>
              </w:rPr>
            </w:pPr>
          </w:p>
          <w:p w:rsidR="00A06BBE" w:rsidP="00F05A3F" w:rsidRDefault="00F05A3F" w14:paraId="419EA279" w14:textId="648164B2">
            <w:pPr>
              <w:rPr>
                <w:rFonts w:asciiTheme="majorBidi" w:hAnsiTheme="majorBidi" w:cstheme="majorBidi"/>
              </w:rPr>
            </w:pPr>
            <w:r>
              <w:rPr>
                <w:rFonts w:asciiTheme="majorBidi" w:hAnsiTheme="majorBidi" w:cstheme="majorBidi"/>
              </w:rPr>
              <w:t xml:space="preserve">SBUA made substantial contributions by focusing on PG&amp;E’s sales forecast and methodology. </w:t>
            </w:r>
            <w:r w:rsidRPr="00604806" w:rsidR="004D0986">
              <w:rPr>
                <w:rFonts w:asciiTheme="majorBidi" w:hAnsiTheme="majorBidi" w:cstheme="majorBidi"/>
              </w:rPr>
              <w:t>SBUA</w:t>
            </w:r>
            <w:r w:rsidR="008C2BE5">
              <w:rPr>
                <w:rFonts w:asciiTheme="majorBidi" w:hAnsiTheme="majorBidi" w:cstheme="majorBidi"/>
              </w:rPr>
              <w:t xml:space="preserve">’s expert submitted detailed testimony (designated SBUA-1) based on research, </w:t>
            </w:r>
            <w:proofErr w:type="gramStart"/>
            <w:r w:rsidR="008C2BE5">
              <w:rPr>
                <w:rFonts w:asciiTheme="majorBidi" w:hAnsiTheme="majorBidi" w:cstheme="majorBidi"/>
              </w:rPr>
              <w:t>analysis</w:t>
            </w:r>
            <w:proofErr w:type="gramEnd"/>
            <w:r w:rsidR="008C2BE5">
              <w:rPr>
                <w:rFonts w:asciiTheme="majorBidi" w:hAnsiTheme="majorBidi" w:cstheme="majorBidi"/>
              </w:rPr>
              <w:t xml:space="preserve"> and PG&amp;E’s responses to SBUA’s data requests (entered into the record as SBUA-2 and SBUA-3 (confidential and public version)).</w:t>
            </w:r>
            <w:r w:rsidRPr="00604806" w:rsidR="004D0986">
              <w:rPr>
                <w:rFonts w:asciiTheme="majorBidi" w:hAnsiTheme="majorBidi" w:cstheme="majorBidi"/>
              </w:rPr>
              <w:t xml:space="preserve"> </w:t>
            </w:r>
            <w:r w:rsidR="00FC7F3E">
              <w:rPr>
                <w:rFonts w:asciiTheme="majorBidi" w:hAnsiTheme="majorBidi" w:cstheme="majorBidi"/>
              </w:rPr>
              <w:t xml:space="preserve">The testimony explained that even though Pandemic-related stay-at-home orders were lifted, Pandemic-period load shift from commercially meters to residential meters has not reversed; work-from-home choices and policies and technological changes enable the load shift to endure into the foreseeable future. (SBUA-1 at 5-6.) Yet, PG&amp;E’s forecast methodology does not </w:t>
            </w:r>
            <w:proofErr w:type="gramStart"/>
            <w:r w:rsidR="00FC7F3E">
              <w:rPr>
                <w:rFonts w:asciiTheme="majorBidi" w:hAnsiTheme="majorBidi" w:cstheme="majorBidi"/>
              </w:rPr>
              <w:t>take into account</w:t>
            </w:r>
            <w:proofErr w:type="gramEnd"/>
            <w:r w:rsidR="00FC7F3E">
              <w:rPr>
                <w:rFonts w:asciiTheme="majorBidi" w:hAnsiTheme="majorBidi" w:cstheme="majorBidi"/>
              </w:rPr>
              <w:t xml:space="preserve"> these behavioral changes. (</w:t>
            </w:r>
            <w:r w:rsidR="00FC7F3E">
              <w:rPr>
                <w:rFonts w:asciiTheme="majorBidi" w:hAnsiTheme="majorBidi" w:cstheme="majorBidi"/>
                <w:i/>
                <w:iCs/>
              </w:rPr>
              <w:t xml:space="preserve">Id. </w:t>
            </w:r>
            <w:r w:rsidR="00FC7F3E">
              <w:rPr>
                <w:rFonts w:asciiTheme="majorBidi" w:hAnsiTheme="majorBidi" w:cstheme="majorBidi"/>
              </w:rPr>
              <w:t xml:space="preserve">at 4, 8-9.) The testimony included </w:t>
            </w:r>
            <w:r>
              <w:rPr>
                <w:rFonts w:asciiTheme="majorBidi" w:hAnsiTheme="majorBidi" w:cstheme="majorBidi"/>
              </w:rPr>
              <w:t xml:space="preserve">detailed </w:t>
            </w:r>
            <w:r w:rsidR="00FC7F3E">
              <w:rPr>
                <w:rFonts w:asciiTheme="majorBidi" w:hAnsiTheme="majorBidi" w:cstheme="majorBidi"/>
              </w:rPr>
              <w:t xml:space="preserve">graphed comparisons of residential and commercial usage from before the Pandemic and through the beginning of 2022 showing </w:t>
            </w:r>
            <w:r w:rsidR="00221A7D">
              <w:rPr>
                <w:rFonts w:asciiTheme="majorBidi" w:hAnsiTheme="majorBidi" w:cstheme="majorBidi"/>
              </w:rPr>
              <w:t>ongoing</w:t>
            </w:r>
            <w:r w:rsidR="00FC7F3E">
              <w:rPr>
                <w:rFonts w:asciiTheme="majorBidi" w:hAnsiTheme="majorBidi" w:cstheme="majorBidi"/>
              </w:rPr>
              <w:t xml:space="preserve"> load shift from commercial meters to residential meters</w:t>
            </w:r>
            <w:r w:rsidR="00221A7D">
              <w:rPr>
                <w:rFonts w:asciiTheme="majorBidi" w:hAnsiTheme="majorBidi" w:cstheme="majorBidi"/>
              </w:rPr>
              <w:t xml:space="preserve">; </w:t>
            </w:r>
            <w:r>
              <w:rPr>
                <w:rFonts w:asciiTheme="majorBidi" w:hAnsiTheme="majorBidi" w:cstheme="majorBidi"/>
              </w:rPr>
              <w:t>SBUA’s</w:t>
            </w:r>
            <w:r w:rsidR="00221A7D">
              <w:rPr>
                <w:rFonts w:asciiTheme="majorBidi" w:hAnsiTheme="majorBidi" w:cstheme="majorBidi"/>
              </w:rPr>
              <w:t xml:space="preserve"> expert also used PG&amp;E’s confidential data to make projections showing probably persistence of the shift</w:t>
            </w:r>
            <w:r w:rsidR="00FC7F3E">
              <w:rPr>
                <w:rFonts w:asciiTheme="majorBidi" w:hAnsiTheme="majorBidi" w:cstheme="majorBidi"/>
              </w:rPr>
              <w:t>. (</w:t>
            </w:r>
            <w:r w:rsidR="00FC7F3E">
              <w:rPr>
                <w:rFonts w:asciiTheme="majorBidi" w:hAnsiTheme="majorBidi" w:cstheme="majorBidi"/>
                <w:i/>
                <w:iCs/>
              </w:rPr>
              <w:t xml:space="preserve">Id. </w:t>
            </w:r>
            <w:r w:rsidR="00FC7F3E">
              <w:rPr>
                <w:rFonts w:asciiTheme="majorBidi" w:hAnsiTheme="majorBidi" w:cstheme="majorBidi"/>
              </w:rPr>
              <w:t>at 7</w:t>
            </w:r>
            <w:r w:rsidR="00A06BBE">
              <w:rPr>
                <w:rFonts w:asciiTheme="majorBidi" w:hAnsiTheme="majorBidi" w:cstheme="majorBidi"/>
              </w:rPr>
              <w:t>, 11-12</w:t>
            </w:r>
            <w:r w:rsidR="00FC7F3E">
              <w:rPr>
                <w:rFonts w:asciiTheme="majorBidi" w:hAnsiTheme="majorBidi" w:cstheme="majorBidi"/>
              </w:rPr>
              <w:t>.)</w:t>
            </w:r>
            <w:r w:rsidR="00A06BBE">
              <w:rPr>
                <w:rFonts w:asciiTheme="majorBidi" w:hAnsiTheme="majorBidi" w:cstheme="majorBidi"/>
              </w:rPr>
              <w:t xml:space="preserve"> </w:t>
            </w:r>
          </w:p>
          <w:p w:rsidR="00221A7D" w:rsidP="006157CB" w:rsidRDefault="00221A7D" w14:paraId="32E9A518" w14:textId="486F5266">
            <w:pPr>
              <w:rPr>
                <w:rFonts w:asciiTheme="majorBidi" w:hAnsiTheme="majorBidi" w:cstheme="majorBidi"/>
              </w:rPr>
            </w:pPr>
          </w:p>
          <w:p w:rsidR="00221A7D" w:rsidP="002F0F4E" w:rsidRDefault="00221A7D" w14:paraId="71B8F43C" w14:textId="48AD383E">
            <w:pPr>
              <w:spacing w:after="120"/>
              <w:rPr>
                <w:rFonts w:asciiTheme="majorBidi" w:hAnsiTheme="majorBidi" w:cstheme="majorBidi"/>
              </w:rPr>
            </w:pPr>
            <w:r>
              <w:rPr>
                <w:rFonts w:asciiTheme="majorBidi" w:hAnsiTheme="majorBidi" w:cstheme="majorBidi"/>
              </w:rPr>
              <w:t>The testimony also explained that inaccurate forecasts can result in unfair rate impacts:</w:t>
            </w:r>
          </w:p>
          <w:p w:rsidR="00C7208E" w:rsidP="002F0F4E" w:rsidRDefault="00A06BBE" w14:paraId="6F215537" w14:textId="77777777">
            <w:pPr>
              <w:spacing w:after="120"/>
              <w:ind w:left="720"/>
              <w:jc w:val="both"/>
              <w:rPr>
                <w:rFonts w:asciiTheme="majorBidi" w:hAnsiTheme="majorBidi" w:cstheme="majorBidi"/>
              </w:rPr>
            </w:pPr>
            <w:r>
              <w:rPr>
                <w:rFonts w:asciiTheme="majorBidi" w:hAnsiTheme="majorBidi" w:cstheme="majorBidi"/>
              </w:rPr>
              <w:t xml:space="preserve">If the forecast fails to recognize the shift in sales away from </w:t>
            </w:r>
            <w:r>
              <w:rPr>
                <w:rFonts w:asciiTheme="majorBidi" w:hAnsiTheme="majorBidi" w:cstheme="majorBidi"/>
              </w:rPr>
              <w:lastRenderedPageBreak/>
              <w:t xml:space="preserve">commercial uses and overstates commercial peak loads, this </w:t>
            </w:r>
            <w:proofErr w:type="gramStart"/>
            <w:r>
              <w:rPr>
                <w:rFonts w:asciiTheme="majorBidi" w:hAnsiTheme="majorBidi" w:cstheme="majorBidi"/>
              </w:rPr>
              <w:t>would</w:t>
            </w:r>
            <w:proofErr w:type="gramEnd"/>
            <w:r>
              <w:rPr>
                <w:rFonts w:asciiTheme="majorBidi" w:hAnsiTheme="majorBidi" w:cstheme="majorBidi"/>
              </w:rPr>
              <w:t xml:space="preserve"> lead to inaccurate attribution of cost causation and higher than justified rates for small commercial customers. </w:t>
            </w:r>
          </w:p>
          <w:p w:rsidR="00A06BBE" w:rsidP="00A06BBE" w:rsidRDefault="00A06BBE" w14:paraId="34AFE3BF" w14:textId="77777777">
            <w:pPr>
              <w:rPr>
                <w:rFonts w:asciiTheme="majorBidi" w:hAnsiTheme="majorBidi" w:cstheme="majorBidi"/>
                <w:iCs/>
              </w:rPr>
            </w:pPr>
            <w:r>
              <w:rPr>
                <w:rFonts w:asciiTheme="majorBidi" w:hAnsiTheme="majorBidi" w:cstheme="majorBidi"/>
              </w:rPr>
              <w:t>(</w:t>
            </w:r>
            <w:r>
              <w:rPr>
                <w:rFonts w:asciiTheme="majorBidi" w:hAnsiTheme="majorBidi" w:cstheme="majorBidi"/>
                <w:i/>
              </w:rPr>
              <w:t xml:space="preserve">Id. </w:t>
            </w:r>
            <w:r>
              <w:rPr>
                <w:rFonts w:asciiTheme="majorBidi" w:hAnsiTheme="majorBidi" w:cstheme="majorBidi"/>
                <w:iCs/>
              </w:rPr>
              <w:t>at 14.)</w:t>
            </w:r>
          </w:p>
          <w:p w:rsidR="00A06BBE" w:rsidP="00A06BBE" w:rsidRDefault="00A06BBE" w14:paraId="43625E2E" w14:textId="77777777">
            <w:pPr>
              <w:rPr>
                <w:rFonts w:asciiTheme="majorBidi" w:hAnsiTheme="majorBidi" w:cstheme="majorBidi"/>
                <w:iCs/>
              </w:rPr>
            </w:pPr>
          </w:p>
          <w:p w:rsidR="00A06BBE" w:rsidP="00A06BBE" w:rsidRDefault="00A06BBE" w14:paraId="6D51701F" w14:textId="6943ED63">
            <w:pPr>
              <w:rPr>
                <w:rFonts w:asciiTheme="majorBidi" w:hAnsiTheme="majorBidi" w:cstheme="majorBidi"/>
                <w:iCs/>
              </w:rPr>
            </w:pPr>
            <w:r>
              <w:rPr>
                <w:rFonts w:asciiTheme="majorBidi" w:hAnsiTheme="majorBidi" w:cstheme="majorBidi"/>
                <w:iCs/>
              </w:rPr>
              <w:t>SBUA’s opening brief presented the evidence in SBUA-1, SBUA-</w:t>
            </w:r>
            <w:proofErr w:type="gramStart"/>
            <w:r>
              <w:rPr>
                <w:rFonts w:asciiTheme="majorBidi" w:hAnsiTheme="majorBidi" w:cstheme="majorBidi"/>
                <w:iCs/>
              </w:rPr>
              <w:t>2</w:t>
            </w:r>
            <w:proofErr w:type="gramEnd"/>
            <w:r>
              <w:rPr>
                <w:rFonts w:asciiTheme="majorBidi" w:hAnsiTheme="majorBidi" w:cstheme="majorBidi"/>
                <w:iCs/>
              </w:rPr>
              <w:t xml:space="preserve"> and SBUA-3. It also argued that PG&amp;E’s assertions that updating the forecast “would be time and resource intensive” and should be put off until GRC Phase 2 </w:t>
            </w:r>
            <w:r w:rsidR="00221A7D">
              <w:rPr>
                <w:rFonts w:asciiTheme="majorBidi" w:hAnsiTheme="majorBidi" w:cstheme="majorBidi"/>
                <w:iCs/>
              </w:rPr>
              <w:t>were</w:t>
            </w:r>
            <w:r>
              <w:rPr>
                <w:rFonts w:asciiTheme="majorBidi" w:hAnsiTheme="majorBidi" w:cstheme="majorBidi"/>
                <w:iCs/>
              </w:rPr>
              <w:t xml:space="preserve"> unjustified. (SBUA Opening Brief at 8 (Oct. 14, 2022).)</w:t>
            </w:r>
          </w:p>
          <w:p w:rsidR="00A06BBE" w:rsidP="00A06BBE" w:rsidRDefault="00A06BBE" w14:paraId="132DCD69" w14:textId="77777777">
            <w:pPr>
              <w:rPr>
                <w:rFonts w:asciiTheme="majorBidi" w:hAnsiTheme="majorBidi" w:cstheme="majorBidi"/>
                <w:iCs/>
              </w:rPr>
            </w:pPr>
          </w:p>
          <w:p w:rsidR="00A06BBE" w:rsidP="00A06BBE" w:rsidRDefault="00221A7D" w14:paraId="769579D2" w14:textId="1E0EFF39">
            <w:pPr>
              <w:rPr>
                <w:rFonts w:asciiTheme="majorBidi" w:hAnsiTheme="majorBidi" w:cstheme="majorBidi"/>
                <w:iCs/>
              </w:rPr>
            </w:pPr>
            <w:r>
              <w:rPr>
                <w:rFonts w:asciiTheme="majorBidi" w:hAnsiTheme="majorBidi" w:cstheme="majorBidi"/>
                <w:iCs/>
              </w:rPr>
              <w:t xml:space="preserve">In response to PG&amp;E’s legal brief, </w:t>
            </w:r>
            <w:r w:rsidR="00A06BBE">
              <w:rPr>
                <w:rFonts w:asciiTheme="majorBidi" w:hAnsiTheme="majorBidi" w:cstheme="majorBidi"/>
                <w:iCs/>
              </w:rPr>
              <w:t xml:space="preserve">SBUA filed public and confidential versions of the reply brief identifying deficiencies in PG&amp;E’s regression model and use of dummy variables. (SBUA Reply Brief at 8-9 (Oct. 21, 2022).) </w:t>
            </w:r>
          </w:p>
          <w:p w:rsidR="00A06BBE" w:rsidP="00A06BBE" w:rsidRDefault="00A06BBE" w14:paraId="50B42D5A" w14:textId="77777777">
            <w:pPr>
              <w:rPr>
                <w:rFonts w:asciiTheme="majorBidi" w:hAnsiTheme="majorBidi" w:cstheme="majorBidi"/>
                <w:iCs/>
              </w:rPr>
            </w:pPr>
          </w:p>
          <w:p w:rsidRPr="00221A7D" w:rsidR="00A06BBE" w:rsidP="00A06BBE" w:rsidRDefault="00A06BBE" w14:paraId="4E3E74AF" w14:textId="25AFED9B">
            <w:pPr>
              <w:rPr>
                <w:rFonts w:asciiTheme="majorBidi" w:hAnsiTheme="majorBidi" w:cstheme="majorBidi"/>
              </w:rPr>
            </w:pPr>
            <w:r>
              <w:rPr>
                <w:rFonts w:asciiTheme="majorBidi" w:hAnsiTheme="majorBidi" w:cstheme="majorBidi"/>
                <w:iCs/>
              </w:rPr>
              <w:t xml:space="preserve">Given the completeness of </w:t>
            </w:r>
            <w:r w:rsidR="00221A7D">
              <w:rPr>
                <w:rFonts w:asciiTheme="majorBidi" w:hAnsiTheme="majorBidi" w:cstheme="majorBidi"/>
                <w:iCs/>
              </w:rPr>
              <w:t xml:space="preserve">and lack of errors in </w:t>
            </w:r>
            <w:r>
              <w:rPr>
                <w:rFonts w:asciiTheme="majorBidi" w:hAnsiTheme="majorBidi" w:cstheme="majorBidi"/>
                <w:iCs/>
              </w:rPr>
              <w:t xml:space="preserve">the Proposed Decision, SBUA saw no need to file opening comments and only filed reply comments to rebut PG&amp;E’s objections to the Proposed Decision. </w:t>
            </w:r>
            <w:r w:rsidR="00221A7D">
              <w:rPr>
                <w:rFonts w:asciiTheme="majorBidi" w:hAnsiTheme="majorBidi" w:cstheme="majorBidi"/>
                <w:iCs/>
              </w:rPr>
              <w:t>SBUA provided detailed citations to the record demonstrating errors in PG&amp;E’s reading of the Proposed Decision (SBUA Reply Comments on PD at 2 (Dec. 8, 2022)) and the strong evidentiary support for the Proposed Decision’s direction to conduct workshops in preparation for the 2024 ERRA forecasts. (</w:t>
            </w:r>
            <w:r w:rsidR="00221A7D">
              <w:rPr>
                <w:rFonts w:asciiTheme="majorBidi" w:hAnsiTheme="majorBidi" w:cstheme="majorBidi"/>
                <w:i/>
                <w:iCs/>
              </w:rPr>
              <w:t xml:space="preserve">Id. </w:t>
            </w:r>
            <w:r w:rsidR="00221A7D">
              <w:rPr>
                <w:rFonts w:asciiTheme="majorBidi" w:hAnsiTheme="majorBidi" w:cstheme="majorBidi"/>
              </w:rPr>
              <w:t>at 3-4.)</w:t>
            </w:r>
          </w:p>
        </w:tc>
        <w:tc>
          <w:tcPr>
            <w:tcW w:w="3482" w:type="dxa"/>
            <w:shd w:val="clear" w:color="auto" w:fill="auto"/>
          </w:tcPr>
          <w:p w:rsidR="002F0F4E" w:rsidP="00F05A3F" w:rsidRDefault="0061736A" w14:paraId="560BD166" w14:textId="77777777">
            <w:pPr>
              <w:spacing w:after="240"/>
              <w:rPr>
                <w:rFonts w:asciiTheme="majorBidi" w:hAnsiTheme="majorBidi" w:cstheme="majorBidi"/>
                <w:color w:val="000000"/>
              </w:rPr>
            </w:pPr>
            <w:r>
              <w:rPr>
                <w:rFonts w:asciiTheme="majorBidi" w:hAnsiTheme="majorBidi" w:cstheme="majorBidi"/>
                <w:color w:val="000000"/>
              </w:rPr>
              <w:lastRenderedPageBreak/>
              <w:t>Decision Section 4.1.2 discusse</w:t>
            </w:r>
            <w:r w:rsidR="008C2BE5">
              <w:rPr>
                <w:rFonts w:asciiTheme="majorBidi" w:hAnsiTheme="majorBidi" w:cstheme="majorBidi"/>
                <w:color w:val="000000"/>
              </w:rPr>
              <w:t>s</w:t>
            </w:r>
            <w:r>
              <w:rPr>
                <w:rFonts w:asciiTheme="majorBidi" w:hAnsiTheme="majorBidi" w:cstheme="majorBidi"/>
                <w:color w:val="000000"/>
              </w:rPr>
              <w:t xml:space="preserve"> </w:t>
            </w:r>
            <w:r w:rsidR="008C2BE5">
              <w:rPr>
                <w:rFonts w:asciiTheme="majorBidi" w:hAnsiTheme="majorBidi" w:cstheme="majorBidi"/>
                <w:color w:val="000000"/>
              </w:rPr>
              <w:t xml:space="preserve">in great detail </w:t>
            </w:r>
            <w:r>
              <w:rPr>
                <w:rFonts w:asciiTheme="majorBidi" w:hAnsiTheme="majorBidi" w:cstheme="majorBidi"/>
                <w:color w:val="000000"/>
              </w:rPr>
              <w:t xml:space="preserve">SBUA’s testimony and opening and </w:t>
            </w:r>
            <w:proofErr w:type="gramStart"/>
            <w:r>
              <w:rPr>
                <w:rFonts w:asciiTheme="majorBidi" w:hAnsiTheme="majorBidi" w:cstheme="majorBidi"/>
                <w:color w:val="000000"/>
              </w:rPr>
              <w:t>reply</w:t>
            </w:r>
            <w:proofErr w:type="gramEnd"/>
            <w:r>
              <w:rPr>
                <w:rFonts w:asciiTheme="majorBidi" w:hAnsiTheme="majorBidi" w:cstheme="majorBidi"/>
                <w:color w:val="000000"/>
              </w:rPr>
              <w:t xml:space="preserve"> briefs and PG&amp;E’s responses</w:t>
            </w:r>
            <w:r w:rsidR="008C2BE5">
              <w:rPr>
                <w:rFonts w:asciiTheme="majorBidi" w:hAnsiTheme="majorBidi" w:cstheme="majorBidi"/>
                <w:color w:val="000000"/>
              </w:rPr>
              <w:t>.</w:t>
            </w:r>
            <w:r>
              <w:rPr>
                <w:rFonts w:asciiTheme="majorBidi" w:hAnsiTheme="majorBidi" w:cstheme="majorBidi"/>
                <w:color w:val="000000"/>
              </w:rPr>
              <w:t xml:space="preserve"> (</w:t>
            </w:r>
            <w:r>
              <w:rPr>
                <w:rFonts w:asciiTheme="majorBidi" w:hAnsiTheme="majorBidi" w:cstheme="majorBidi"/>
                <w:i/>
                <w:iCs/>
                <w:color w:val="000000"/>
              </w:rPr>
              <w:t xml:space="preserve">Id. </w:t>
            </w:r>
            <w:r>
              <w:rPr>
                <w:rFonts w:asciiTheme="majorBidi" w:hAnsiTheme="majorBidi" w:cstheme="majorBidi"/>
                <w:color w:val="000000"/>
              </w:rPr>
              <w:t>at 1</w:t>
            </w:r>
            <w:r w:rsidR="00401108">
              <w:rPr>
                <w:rFonts w:asciiTheme="majorBidi" w:hAnsiTheme="majorBidi" w:cstheme="majorBidi"/>
                <w:color w:val="000000"/>
              </w:rPr>
              <w:t>0</w:t>
            </w:r>
            <w:r>
              <w:rPr>
                <w:rFonts w:asciiTheme="majorBidi" w:hAnsiTheme="majorBidi" w:cstheme="majorBidi"/>
                <w:color w:val="000000"/>
              </w:rPr>
              <w:t>-14.) The Commission concluded that “</w:t>
            </w:r>
            <w:r w:rsidRPr="0061736A">
              <w:rPr>
                <w:rFonts w:asciiTheme="majorBidi" w:hAnsiTheme="majorBidi" w:cstheme="majorBidi"/>
                <w:color w:val="000000"/>
              </w:rPr>
              <w:t>SBUA has</w:t>
            </w:r>
            <w:r>
              <w:rPr>
                <w:rFonts w:asciiTheme="majorBidi" w:hAnsiTheme="majorBidi" w:cstheme="majorBidi"/>
                <w:color w:val="000000"/>
              </w:rPr>
              <w:t xml:space="preserve"> </w:t>
            </w:r>
            <w:r w:rsidRPr="0061736A">
              <w:rPr>
                <w:rFonts w:asciiTheme="majorBidi" w:hAnsiTheme="majorBidi" w:cstheme="majorBidi"/>
                <w:color w:val="000000"/>
              </w:rPr>
              <w:t>reasonably demonstrated that PG&amp;E’s</w:t>
            </w:r>
            <w:r>
              <w:rPr>
                <w:rFonts w:asciiTheme="majorBidi" w:hAnsiTheme="majorBidi" w:cstheme="majorBidi"/>
                <w:color w:val="000000"/>
              </w:rPr>
              <w:t xml:space="preserve"> c</w:t>
            </w:r>
            <w:r w:rsidRPr="0061736A">
              <w:rPr>
                <w:rFonts w:asciiTheme="majorBidi" w:hAnsiTheme="majorBidi" w:cstheme="majorBidi"/>
                <w:color w:val="000000"/>
              </w:rPr>
              <w:t>urrent methodology</w:t>
            </w:r>
            <w:r>
              <w:rPr>
                <w:rFonts w:asciiTheme="majorBidi" w:hAnsiTheme="majorBidi" w:cstheme="majorBidi"/>
                <w:color w:val="000000"/>
              </w:rPr>
              <w:t xml:space="preserve"> </w:t>
            </w:r>
            <w:r w:rsidRPr="0061736A">
              <w:rPr>
                <w:rFonts w:asciiTheme="majorBidi" w:hAnsiTheme="majorBidi" w:cstheme="majorBidi"/>
                <w:color w:val="000000"/>
              </w:rPr>
              <w:t>may well under-reflect COVID</w:t>
            </w:r>
            <w:r>
              <w:rPr>
                <w:rFonts w:asciiTheme="majorBidi" w:hAnsiTheme="majorBidi" w:cstheme="majorBidi"/>
                <w:color w:val="000000"/>
              </w:rPr>
              <w:t>-</w:t>
            </w:r>
            <w:r w:rsidRPr="0061736A">
              <w:rPr>
                <w:rFonts w:asciiTheme="majorBidi" w:hAnsiTheme="majorBidi" w:cstheme="majorBidi"/>
                <w:color w:val="000000"/>
              </w:rPr>
              <w:t>19 impacts.</w:t>
            </w:r>
            <w:r>
              <w:rPr>
                <w:rFonts w:asciiTheme="majorBidi" w:hAnsiTheme="majorBidi" w:cstheme="majorBidi"/>
                <w:color w:val="000000"/>
              </w:rPr>
              <w:t>” (</w:t>
            </w:r>
            <w:r w:rsidRPr="0061736A">
              <w:rPr>
                <w:rFonts w:asciiTheme="majorBidi" w:hAnsiTheme="majorBidi" w:cstheme="majorBidi"/>
                <w:i/>
                <w:iCs/>
                <w:color w:val="000000"/>
              </w:rPr>
              <w:t>Id</w:t>
            </w:r>
            <w:r>
              <w:rPr>
                <w:rFonts w:asciiTheme="majorBidi" w:hAnsiTheme="majorBidi" w:cstheme="majorBidi"/>
                <w:color w:val="000000"/>
              </w:rPr>
              <w:t xml:space="preserve">. at 12.) </w:t>
            </w:r>
            <w:r w:rsidR="008C2BE5">
              <w:rPr>
                <w:rFonts w:asciiTheme="majorBidi" w:hAnsiTheme="majorBidi" w:cstheme="majorBidi"/>
                <w:color w:val="000000"/>
              </w:rPr>
              <w:t>The Decision concurred with SBUA’s main point that “f</w:t>
            </w:r>
            <w:r w:rsidRPr="008C2BE5" w:rsidR="008C2BE5">
              <w:rPr>
                <w:rFonts w:asciiTheme="majorBidi" w:hAnsiTheme="majorBidi" w:cstheme="majorBidi"/>
                <w:color w:val="000000"/>
              </w:rPr>
              <w:t>orecast</w:t>
            </w:r>
            <w:r w:rsidR="008C2BE5">
              <w:rPr>
                <w:rFonts w:asciiTheme="majorBidi" w:hAnsiTheme="majorBidi" w:cstheme="majorBidi"/>
                <w:color w:val="000000"/>
              </w:rPr>
              <w:t xml:space="preserve"> </w:t>
            </w:r>
            <w:r w:rsidRPr="008C2BE5" w:rsidR="008C2BE5">
              <w:rPr>
                <w:rFonts w:asciiTheme="majorBidi" w:hAnsiTheme="majorBidi" w:cstheme="majorBidi"/>
                <w:color w:val="000000"/>
              </w:rPr>
              <w:t>arguably must be robust and</w:t>
            </w:r>
            <w:r w:rsidR="008C2BE5">
              <w:rPr>
                <w:rFonts w:asciiTheme="majorBidi" w:hAnsiTheme="majorBidi" w:cstheme="majorBidi"/>
                <w:color w:val="000000"/>
              </w:rPr>
              <w:t xml:space="preserve"> </w:t>
            </w:r>
            <w:r w:rsidRPr="008C2BE5" w:rsidR="008C2BE5">
              <w:rPr>
                <w:rFonts w:asciiTheme="majorBidi" w:hAnsiTheme="majorBidi" w:cstheme="majorBidi"/>
                <w:color w:val="000000"/>
              </w:rPr>
              <w:t>should fully</w:t>
            </w:r>
            <w:r w:rsidR="008C2BE5">
              <w:rPr>
                <w:rFonts w:asciiTheme="majorBidi" w:hAnsiTheme="majorBidi" w:cstheme="majorBidi"/>
                <w:color w:val="000000"/>
              </w:rPr>
              <w:t xml:space="preserve"> </w:t>
            </w:r>
            <w:r w:rsidRPr="008C2BE5" w:rsidR="008C2BE5">
              <w:rPr>
                <w:rFonts w:asciiTheme="majorBidi" w:hAnsiTheme="majorBidi" w:cstheme="majorBidi"/>
                <w:color w:val="000000"/>
              </w:rPr>
              <w:t>explore more</w:t>
            </w:r>
            <w:r w:rsidR="008C2BE5">
              <w:rPr>
                <w:rFonts w:asciiTheme="majorBidi" w:hAnsiTheme="majorBidi" w:cstheme="majorBidi"/>
                <w:color w:val="000000"/>
              </w:rPr>
              <w:t xml:space="preserve"> </w:t>
            </w:r>
            <w:r w:rsidRPr="008C2BE5" w:rsidR="008C2BE5">
              <w:rPr>
                <w:rFonts w:asciiTheme="majorBidi" w:hAnsiTheme="majorBidi" w:cstheme="majorBidi"/>
                <w:color w:val="000000"/>
              </w:rPr>
              <w:t>precisely which customers are</w:t>
            </w:r>
            <w:r w:rsidR="008C2BE5">
              <w:rPr>
                <w:rFonts w:asciiTheme="majorBidi" w:hAnsiTheme="majorBidi" w:cstheme="majorBidi"/>
                <w:color w:val="000000"/>
              </w:rPr>
              <w:t xml:space="preserve"> </w:t>
            </w:r>
            <w:r w:rsidRPr="008C2BE5" w:rsidR="008C2BE5">
              <w:rPr>
                <w:rFonts w:asciiTheme="majorBidi" w:hAnsiTheme="majorBidi" w:cstheme="majorBidi"/>
                <w:color w:val="000000"/>
              </w:rPr>
              <w:t>being served and when they are</w:t>
            </w:r>
            <w:r w:rsidR="008C2BE5">
              <w:rPr>
                <w:rFonts w:asciiTheme="majorBidi" w:hAnsiTheme="majorBidi" w:cstheme="majorBidi"/>
                <w:color w:val="000000"/>
              </w:rPr>
              <w:t xml:space="preserve"> </w:t>
            </w:r>
            <w:r w:rsidRPr="008C2BE5" w:rsidR="008C2BE5">
              <w:rPr>
                <w:rFonts w:asciiTheme="majorBidi" w:hAnsiTheme="majorBidi" w:cstheme="majorBidi"/>
                <w:color w:val="000000"/>
              </w:rPr>
              <w:t>being served in order to fairly</w:t>
            </w:r>
            <w:r w:rsidR="008C2BE5">
              <w:rPr>
                <w:rFonts w:asciiTheme="majorBidi" w:hAnsiTheme="majorBidi" w:cstheme="majorBidi"/>
                <w:color w:val="000000"/>
              </w:rPr>
              <w:t xml:space="preserve"> </w:t>
            </w:r>
            <w:r w:rsidRPr="008C2BE5" w:rsidR="008C2BE5">
              <w:rPr>
                <w:rFonts w:asciiTheme="majorBidi" w:hAnsiTheme="majorBidi" w:cstheme="majorBidi"/>
                <w:color w:val="000000"/>
              </w:rPr>
              <w:t>allocate costs.</w:t>
            </w:r>
            <w:r w:rsidR="008C2BE5">
              <w:rPr>
                <w:rFonts w:asciiTheme="majorBidi" w:hAnsiTheme="majorBidi" w:cstheme="majorBidi"/>
                <w:color w:val="000000"/>
              </w:rPr>
              <w:t>” (</w:t>
            </w:r>
            <w:r w:rsidRPr="008C2BE5" w:rsidR="008C2BE5">
              <w:rPr>
                <w:rFonts w:asciiTheme="majorBidi" w:hAnsiTheme="majorBidi" w:cstheme="majorBidi"/>
                <w:i/>
                <w:iCs/>
                <w:color w:val="000000"/>
              </w:rPr>
              <w:t>Id</w:t>
            </w:r>
            <w:r w:rsidR="008C2BE5">
              <w:rPr>
                <w:rFonts w:asciiTheme="majorBidi" w:hAnsiTheme="majorBidi" w:cstheme="majorBidi"/>
                <w:color w:val="000000"/>
              </w:rPr>
              <w:t xml:space="preserve">. at 13.) </w:t>
            </w:r>
          </w:p>
          <w:p w:rsidR="002F0F4E" w:rsidP="00F05A3F" w:rsidRDefault="008C2BE5" w14:paraId="5A29E8CD" w14:textId="77777777">
            <w:pPr>
              <w:spacing w:after="240"/>
              <w:rPr>
                <w:rFonts w:asciiTheme="majorBidi" w:hAnsiTheme="majorBidi" w:cstheme="majorBidi"/>
                <w:color w:val="000000"/>
              </w:rPr>
            </w:pPr>
            <w:r>
              <w:rPr>
                <w:rFonts w:asciiTheme="majorBidi" w:hAnsiTheme="majorBidi" w:cstheme="majorBidi"/>
                <w:color w:val="000000"/>
              </w:rPr>
              <w:t xml:space="preserve">As requested by SBUA, </w:t>
            </w:r>
            <w:r w:rsidR="00401108">
              <w:rPr>
                <w:rFonts w:asciiTheme="majorBidi" w:hAnsiTheme="majorBidi" w:cstheme="majorBidi"/>
                <w:color w:val="000000"/>
              </w:rPr>
              <w:t>“’[d]</w:t>
            </w:r>
            <w:proofErr w:type="spellStart"/>
            <w:r w:rsidR="00401108">
              <w:rPr>
                <w:rFonts w:asciiTheme="majorBidi" w:hAnsiTheme="majorBidi" w:cstheme="majorBidi"/>
                <w:color w:val="000000"/>
              </w:rPr>
              <w:t>ummy</w:t>
            </w:r>
            <w:proofErr w:type="spellEnd"/>
            <w:r w:rsidR="00401108">
              <w:rPr>
                <w:rFonts w:asciiTheme="majorBidi" w:hAnsiTheme="majorBidi" w:cstheme="majorBidi"/>
                <w:color w:val="000000"/>
              </w:rPr>
              <w:t xml:space="preserve"> variables’ are not a suitable long-term substitute for performing a full-scale analysis of data and observable trends” and a utility cannot refuse to “do the analytical work to test” or investigate common-sense “anecdotal” evidence. (</w:t>
            </w:r>
            <w:r w:rsidRPr="00401108" w:rsidR="00401108">
              <w:rPr>
                <w:rFonts w:asciiTheme="majorBidi" w:hAnsiTheme="majorBidi" w:cstheme="majorBidi"/>
                <w:i/>
                <w:iCs/>
                <w:color w:val="000000"/>
              </w:rPr>
              <w:t>Id</w:t>
            </w:r>
            <w:r w:rsidR="00401108">
              <w:rPr>
                <w:rFonts w:asciiTheme="majorBidi" w:hAnsiTheme="majorBidi" w:cstheme="majorBidi"/>
                <w:color w:val="000000"/>
              </w:rPr>
              <w:t xml:space="preserve">. at 10-11.) </w:t>
            </w:r>
          </w:p>
          <w:p w:rsidR="00F05A3F" w:rsidP="00F05A3F" w:rsidRDefault="00401108" w14:paraId="377D3BBC" w14:textId="1E6D1777">
            <w:pPr>
              <w:spacing w:after="240"/>
              <w:rPr>
                <w:rFonts w:asciiTheme="majorBidi" w:hAnsiTheme="majorBidi" w:cstheme="majorBidi"/>
                <w:color w:val="000000"/>
              </w:rPr>
            </w:pPr>
            <w:r>
              <w:rPr>
                <w:rFonts w:asciiTheme="majorBidi" w:hAnsiTheme="majorBidi" w:cstheme="majorBidi"/>
                <w:color w:val="000000"/>
              </w:rPr>
              <w:t xml:space="preserve">Directly in line with SBUA’s arguments, the </w:t>
            </w:r>
            <w:r w:rsidR="0061736A">
              <w:rPr>
                <w:rFonts w:asciiTheme="majorBidi" w:hAnsiTheme="majorBidi" w:cstheme="majorBidi"/>
                <w:color w:val="000000"/>
              </w:rPr>
              <w:t>Decision reject</w:t>
            </w:r>
            <w:r>
              <w:rPr>
                <w:rFonts w:asciiTheme="majorBidi" w:hAnsiTheme="majorBidi" w:cstheme="majorBidi"/>
                <w:color w:val="000000"/>
              </w:rPr>
              <w:t>s</w:t>
            </w:r>
            <w:r w:rsidR="0061736A">
              <w:rPr>
                <w:rFonts w:asciiTheme="majorBidi" w:hAnsiTheme="majorBidi" w:cstheme="majorBidi"/>
                <w:color w:val="000000"/>
              </w:rPr>
              <w:t xml:space="preserve"> PG&amp;E’s </w:t>
            </w:r>
            <w:r>
              <w:rPr>
                <w:rFonts w:asciiTheme="majorBidi" w:hAnsiTheme="majorBidi" w:cstheme="majorBidi"/>
                <w:color w:val="000000"/>
              </w:rPr>
              <w:t>excuses</w:t>
            </w:r>
            <w:r w:rsidR="0061736A">
              <w:rPr>
                <w:rFonts w:asciiTheme="majorBidi" w:hAnsiTheme="majorBidi" w:cstheme="majorBidi"/>
                <w:color w:val="000000"/>
              </w:rPr>
              <w:t xml:space="preserve"> </w:t>
            </w:r>
            <w:r w:rsidR="008C2BE5">
              <w:rPr>
                <w:rFonts w:asciiTheme="majorBidi" w:hAnsiTheme="majorBidi" w:cstheme="majorBidi"/>
                <w:color w:val="000000"/>
              </w:rPr>
              <w:t>for avoiding addressing</w:t>
            </w:r>
            <w:r w:rsidR="0061736A">
              <w:rPr>
                <w:rFonts w:asciiTheme="majorBidi" w:hAnsiTheme="majorBidi" w:cstheme="majorBidi"/>
                <w:color w:val="000000"/>
              </w:rPr>
              <w:t xml:space="preserve"> </w:t>
            </w:r>
            <w:r w:rsidR="008C2BE5">
              <w:rPr>
                <w:rFonts w:asciiTheme="majorBidi" w:hAnsiTheme="majorBidi" w:cstheme="majorBidi"/>
                <w:color w:val="000000"/>
              </w:rPr>
              <w:t>COVID-19 Pandemic-related impacts in its next ERRA forecast. (</w:t>
            </w:r>
            <w:r w:rsidRPr="008C2BE5" w:rsidR="008C2BE5">
              <w:rPr>
                <w:rFonts w:asciiTheme="majorBidi" w:hAnsiTheme="majorBidi" w:cstheme="majorBidi"/>
                <w:i/>
                <w:iCs/>
                <w:color w:val="000000"/>
              </w:rPr>
              <w:t>Id</w:t>
            </w:r>
            <w:r w:rsidR="008C2BE5">
              <w:rPr>
                <w:rFonts w:asciiTheme="majorBidi" w:hAnsiTheme="majorBidi" w:cstheme="majorBidi"/>
                <w:color w:val="000000"/>
              </w:rPr>
              <w:t>. at 21-22</w:t>
            </w:r>
            <w:r w:rsidR="00F05A3F">
              <w:rPr>
                <w:rFonts w:asciiTheme="majorBidi" w:hAnsiTheme="majorBidi" w:cstheme="majorBidi"/>
                <w:color w:val="000000"/>
              </w:rPr>
              <w:t xml:space="preserve">; </w:t>
            </w:r>
            <w:r w:rsidRPr="00FB6B7C" w:rsidR="00F05A3F">
              <w:rPr>
                <w:rFonts w:asciiTheme="majorBidi" w:hAnsiTheme="majorBidi" w:cstheme="majorBidi"/>
                <w:i/>
                <w:iCs/>
                <w:color w:val="000000"/>
              </w:rPr>
              <w:t>see also</w:t>
            </w:r>
            <w:r w:rsidR="00F05A3F">
              <w:rPr>
                <w:rFonts w:asciiTheme="majorBidi" w:hAnsiTheme="majorBidi" w:cstheme="majorBidi"/>
                <w:i/>
                <w:iCs/>
                <w:color w:val="000000"/>
              </w:rPr>
              <w:t>,</w:t>
            </w:r>
            <w:r w:rsidRPr="00FB6B7C" w:rsidR="00F05A3F">
              <w:rPr>
                <w:rFonts w:asciiTheme="majorBidi" w:hAnsiTheme="majorBidi" w:cstheme="majorBidi"/>
                <w:i/>
                <w:iCs/>
                <w:color w:val="000000"/>
              </w:rPr>
              <w:t xml:space="preserve"> id</w:t>
            </w:r>
            <w:r w:rsidR="00F05A3F">
              <w:rPr>
                <w:rFonts w:asciiTheme="majorBidi" w:hAnsiTheme="majorBidi" w:cstheme="majorBidi"/>
                <w:color w:val="000000"/>
              </w:rPr>
              <w:t>. at 11 (“</w:t>
            </w:r>
            <w:r w:rsidRPr="00C62C65" w:rsidR="00F05A3F">
              <w:rPr>
                <w:rFonts w:asciiTheme="majorBidi" w:hAnsiTheme="majorBidi" w:cstheme="majorBidi"/>
                <w:color w:val="000000"/>
              </w:rPr>
              <w:t xml:space="preserve">For its next ERRA forecast application, PG&amp;E must </w:t>
            </w:r>
            <w:r w:rsidRPr="00C62C65" w:rsidR="00F05A3F">
              <w:rPr>
                <w:rFonts w:asciiTheme="majorBidi" w:hAnsiTheme="majorBidi" w:cstheme="majorBidi"/>
                <w:color w:val="000000"/>
              </w:rPr>
              <w:lastRenderedPageBreak/>
              <w:t>provide a complete and robust sales forecast for 2024. PG&amp;E must reexamine its sales forecast methodology to fully recognize and incorporate the actual changes – whatever they are – in sales by customer class and location to reflect their impact on total sales in its next ERRA forecast application.</w:t>
            </w:r>
            <w:r w:rsidR="00F05A3F">
              <w:rPr>
                <w:rFonts w:asciiTheme="majorBidi" w:hAnsiTheme="majorBidi" w:cstheme="majorBidi"/>
                <w:color w:val="000000"/>
              </w:rPr>
              <w:t>”)</w:t>
            </w:r>
            <w:r w:rsidR="008C2BE5">
              <w:rPr>
                <w:rFonts w:asciiTheme="majorBidi" w:hAnsiTheme="majorBidi" w:cstheme="majorBidi"/>
                <w:color w:val="000000"/>
              </w:rPr>
              <w:t xml:space="preserve">.) </w:t>
            </w:r>
          </w:p>
          <w:p w:rsidR="00B5583E" w:rsidP="00F05A3F" w:rsidRDefault="00F05A3F" w14:paraId="6B1B4377" w14:textId="639E8CA7">
            <w:pPr>
              <w:spacing w:after="240"/>
              <w:rPr>
                <w:rFonts w:asciiTheme="majorBidi" w:hAnsiTheme="majorBidi" w:cstheme="majorBidi"/>
                <w:color w:val="000000"/>
              </w:rPr>
            </w:pPr>
            <w:r>
              <w:rPr>
                <w:rFonts w:asciiTheme="majorBidi" w:hAnsiTheme="majorBidi" w:cstheme="majorBidi"/>
                <w:color w:val="000000"/>
              </w:rPr>
              <w:t>Further, t</w:t>
            </w:r>
            <w:r w:rsidR="008C2BE5">
              <w:rPr>
                <w:rFonts w:asciiTheme="majorBidi" w:hAnsiTheme="majorBidi" w:cstheme="majorBidi"/>
                <w:color w:val="000000"/>
              </w:rPr>
              <w:t xml:space="preserve">he Decision </w:t>
            </w:r>
            <w:r w:rsidR="0061736A">
              <w:rPr>
                <w:rFonts w:asciiTheme="majorBidi" w:hAnsiTheme="majorBidi" w:cstheme="majorBidi"/>
                <w:color w:val="000000"/>
              </w:rPr>
              <w:t>order</w:t>
            </w:r>
            <w:r w:rsidR="008C2BE5">
              <w:rPr>
                <w:rFonts w:asciiTheme="majorBidi" w:hAnsiTheme="majorBidi" w:cstheme="majorBidi"/>
                <w:color w:val="000000"/>
              </w:rPr>
              <w:t>s</w:t>
            </w:r>
            <w:r w:rsidR="0061736A">
              <w:rPr>
                <w:rFonts w:asciiTheme="majorBidi" w:hAnsiTheme="majorBidi" w:cstheme="majorBidi"/>
                <w:color w:val="000000"/>
              </w:rPr>
              <w:t xml:space="preserve"> PG&amp;E to hold workshops to evaluate Pandemic-related impacts into its 2024 ERRA sales forecast. (FOF No. 5; COL No. 6; OP No. 5.)</w:t>
            </w:r>
          </w:p>
          <w:p w:rsidRPr="002F0F4E" w:rsidR="00F05A3F" w:rsidP="002F0F4E" w:rsidRDefault="00F05A3F" w14:paraId="4D0F352A" w14:textId="2A3E78EE">
            <w:pPr>
              <w:spacing w:after="240"/>
              <w:rPr>
                <w:rFonts w:asciiTheme="majorBidi" w:hAnsiTheme="majorBidi" w:cstheme="majorBidi"/>
                <w:color w:val="000000"/>
              </w:rPr>
            </w:pPr>
            <w:r w:rsidRPr="00C62C65">
              <w:rPr>
                <w:rFonts w:asciiTheme="majorBidi" w:hAnsiTheme="majorBidi" w:cstheme="majorBidi"/>
                <w:iCs/>
                <w:color w:val="000000"/>
              </w:rPr>
              <w:t xml:space="preserve">“In addition, we accept the clarifications made by PG&amp;E in its briefs and reply to the Fall Update in response to issues raised by </w:t>
            </w:r>
            <w:proofErr w:type="spellStart"/>
            <w:r w:rsidRPr="00C62C65">
              <w:rPr>
                <w:rFonts w:asciiTheme="majorBidi" w:hAnsiTheme="majorBidi" w:cstheme="majorBidi"/>
                <w:iCs/>
                <w:color w:val="000000"/>
              </w:rPr>
              <w:t>CalCCA</w:t>
            </w:r>
            <w:proofErr w:type="spellEnd"/>
            <w:r w:rsidRPr="00C62C65">
              <w:rPr>
                <w:rFonts w:asciiTheme="majorBidi" w:hAnsiTheme="majorBidi" w:cstheme="majorBidi"/>
                <w:iCs/>
                <w:color w:val="000000"/>
              </w:rPr>
              <w:t xml:space="preserve"> and SBUA.” (Decision at 9.)</w:t>
            </w:r>
          </w:p>
        </w:tc>
        <w:tc>
          <w:tcPr>
            <w:tcW w:w="1925" w:type="dxa"/>
            <w:shd w:val="clear" w:color="auto" w:fill="auto"/>
          </w:tcPr>
          <w:p w:rsidRPr="00604806" w:rsidR="002B314A" w:rsidP="001F02C9" w:rsidRDefault="00033D4F" w14:paraId="5B77730F" w14:textId="1A5921F0">
            <w:pPr>
              <w:spacing w:before="120"/>
              <w:rPr>
                <w:rFonts w:asciiTheme="majorBidi" w:hAnsiTheme="majorBidi" w:cstheme="majorBidi"/>
                <w:color w:val="000000"/>
              </w:rPr>
            </w:pPr>
            <w:r>
              <w:rPr>
                <w:rFonts w:asciiTheme="majorBidi" w:hAnsiTheme="majorBidi" w:cstheme="majorBidi"/>
                <w:color w:val="000000"/>
              </w:rPr>
              <w:lastRenderedPageBreak/>
              <w:t>Verified</w:t>
            </w:r>
          </w:p>
        </w:tc>
      </w:tr>
      <w:tr w:rsidRPr="00604806" w:rsidR="00C47351" w:rsidTr="002B314A" w14:paraId="3B1CA157" w14:textId="16FD12BF">
        <w:trPr>
          <w:trHeight w:val="45"/>
        </w:trPr>
        <w:tc>
          <w:tcPr>
            <w:tcW w:w="9743" w:type="dxa"/>
            <w:gridSpan w:val="3"/>
            <w:tcBorders>
              <w:top w:val="single" w:color="auto" w:sz="4" w:space="0"/>
              <w:left w:val="nil"/>
              <w:bottom w:val="single" w:color="auto" w:sz="4" w:space="0"/>
              <w:right w:val="nil"/>
            </w:tcBorders>
            <w:shd w:val="clear" w:color="auto" w:fill="FFFFFF" w:themeFill="background1"/>
          </w:tcPr>
          <w:p w:rsidRPr="00604806" w:rsidR="00C47351" w:rsidP="00C47351" w:rsidRDefault="00C47351" w14:paraId="4B9C029A" w14:textId="741A2C8D">
            <w:pPr>
              <w:snapToGrid w:val="0"/>
              <w:ind w:right="-1080"/>
              <w:rPr>
                <w:rFonts w:asciiTheme="majorBidi" w:hAnsiTheme="majorBidi" w:cstheme="majorBidi"/>
                <w:b/>
                <w:color w:val="000000"/>
              </w:rPr>
            </w:pPr>
            <w:bookmarkStart w:name="_Hlk90861170" w:id="2"/>
          </w:p>
        </w:tc>
      </w:tr>
      <w:bookmarkEnd w:id="2"/>
    </w:tbl>
    <w:p w:rsidRPr="00604806" w:rsidR="006377D3" w:rsidP="006377D3" w:rsidRDefault="006377D3" w14:paraId="4B129FA9" w14:textId="77777777">
      <w:pPr>
        <w:keepNext/>
        <w:keepLines/>
        <w:spacing w:after="120"/>
        <w:ind w:left="360"/>
        <w:rPr>
          <w:rFonts w:asciiTheme="majorBidi" w:hAnsiTheme="majorBidi" w:cstheme="majorBidi"/>
          <w:b/>
          <w:color w:val="000000"/>
        </w:rPr>
      </w:pPr>
    </w:p>
    <w:p w:rsidRPr="00604806" w:rsidR="00A92D0B" w:rsidP="00DE3A5D" w:rsidRDefault="00A92D0B" w14:paraId="0D4BCD3A" w14:textId="2B327DD8">
      <w:pPr>
        <w:keepNext/>
        <w:keepLines/>
        <w:numPr>
          <w:ilvl w:val="0"/>
          <w:numId w:val="1"/>
        </w:numPr>
        <w:tabs>
          <w:tab w:val="clear" w:pos="900"/>
          <w:tab w:val="num" w:pos="360"/>
        </w:tabs>
        <w:spacing w:after="120"/>
        <w:ind w:left="360"/>
        <w:rPr>
          <w:rFonts w:asciiTheme="majorBidi" w:hAnsiTheme="majorBidi" w:cstheme="majorBidi"/>
          <w:b/>
          <w:color w:val="000000"/>
        </w:rPr>
      </w:pPr>
      <w:r w:rsidRPr="00604806">
        <w:rPr>
          <w:rFonts w:asciiTheme="majorBidi" w:hAnsiTheme="majorBidi" w:cstheme="majorBidi"/>
          <w:b/>
          <w:color w:val="000000"/>
        </w:rPr>
        <w:t xml:space="preserve">Duplication of Effort (§ 1801.3(f) </w:t>
      </w:r>
      <w:r w:rsidRPr="00604806" w:rsidR="00F30DA8">
        <w:rPr>
          <w:rFonts w:asciiTheme="majorBidi" w:hAnsiTheme="majorBidi" w:cstheme="majorBidi"/>
          <w:b/>
          <w:color w:val="000000"/>
        </w:rPr>
        <w:t xml:space="preserve">and § </w:t>
      </w:r>
      <w:r w:rsidRPr="00604806" w:rsidR="0022302F">
        <w:rPr>
          <w:rFonts w:asciiTheme="majorBidi" w:hAnsiTheme="majorBidi" w:cstheme="majorBidi"/>
          <w:b/>
          <w:color w:val="000000"/>
        </w:rPr>
        <w:t>1802.5)</w:t>
      </w:r>
      <w:r w:rsidRPr="00604806" w:rsidR="00C02649">
        <w:rPr>
          <w:rFonts w:asciiTheme="majorBidi" w:hAnsiTheme="majorBidi" w:cstheme="majorBidi"/>
          <w:b/>
          <w:color w:val="000000"/>
        </w:rPr>
        <w:t>:</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6048"/>
        <w:gridCol w:w="1710"/>
        <w:gridCol w:w="1980"/>
      </w:tblGrid>
      <w:tr w:rsidRPr="00604806" w:rsidR="00A92D0B" w:rsidTr="003B6A1B" w14:paraId="76F3266C" w14:textId="77777777">
        <w:tc>
          <w:tcPr>
            <w:tcW w:w="6048" w:type="dxa"/>
            <w:shd w:val="clear" w:color="auto" w:fill="D9D9D9" w:themeFill="background1" w:themeFillShade="D9"/>
          </w:tcPr>
          <w:p w:rsidRPr="00604806" w:rsidR="00A92D0B" w:rsidP="00DE3A5D" w:rsidRDefault="00A92D0B" w14:paraId="300CEDBC" w14:textId="77777777">
            <w:pPr>
              <w:keepNext/>
              <w:keepLines/>
              <w:spacing w:before="120"/>
              <w:rPr>
                <w:rFonts w:asciiTheme="majorBidi" w:hAnsiTheme="majorBidi" w:cstheme="majorBidi"/>
                <w:color w:val="000000"/>
              </w:rPr>
            </w:pPr>
          </w:p>
        </w:tc>
        <w:tc>
          <w:tcPr>
            <w:tcW w:w="1710" w:type="dxa"/>
            <w:tcBorders>
              <w:bottom w:val="single" w:color="auto" w:sz="4" w:space="0"/>
            </w:tcBorders>
            <w:shd w:val="clear" w:color="auto" w:fill="D9D9D9" w:themeFill="background1" w:themeFillShade="D9"/>
          </w:tcPr>
          <w:p w:rsidRPr="00604806" w:rsidR="00A92D0B" w:rsidP="00DE3A5D" w:rsidRDefault="005A63D4" w14:paraId="7B091096" w14:textId="77777777">
            <w:pPr>
              <w:keepNext/>
              <w:keepLines/>
              <w:spacing w:before="120"/>
              <w:jc w:val="center"/>
              <w:rPr>
                <w:rFonts w:asciiTheme="majorBidi" w:hAnsiTheme="majorBidi" w:cstheme="majorBidi"/>
                <w:b/>
                <w:color w:val="000000"/>
              </w:rPr>
            </w:pPr>
            <w:r w:rsidRPr="00604806">
              <w:rPr>
                <w:rFonts w:asciiTheme="majorBidi" w:hAnsiTheme="majorBidi" w:cstheme="majorBidi"/>
                <w:b/>
                <w:color w:val="000000"/>
              </w:rPr>
              <w:t>Interveno</w:t>
            </w:r>
            <w:r w:rsidRPr="00604806" w:rsidR="00204E3A">
              <w:rPr>
                <w:rFonts w:asciiTheme="majorBidi" w:hAnsiTheme="majorBidi" w:cstheme="majorBidi"/>
                <w:b/>
                <w:color w:val="000000"/>
              </w:rPr>
              <w:t>r</w:t>
            </w:r>
            <w:r w:rsidRPr="00604806">
              <w:rPr>
                <w:rFonts w:asciiTheme="majorBidi" w:hAnsiTheme="majorBidi" w:cstheme="majorBidi"/>
                <w:b/>
                <w:color w:val="000000"/>
              </w:rPr>
              <w:t xml:space="preserve">’s </w:t>
            </w:r>
            <w:r w:rsidRPr="00604806" w:rsidR="00D075B1">
              <w:rPr>
                <w:rFonts w:asciiTheme="majorBidi" w:hAnsiTheme="majorBidi" w:cstheme="majorBidi"/>
                <w:b/>
                <w:color w:val="000000"/>
              </w:rPr>
              <w:t>Assertion</w:t>
            </w:r>
          </w:p>
        </w:tc>
        <w:tc>
          <w:tcPr>
            <w:tcW w:w="1980" w:type="dxa"/>
            <w:shd w:val="clear" w:color="auto" w:fill="D9D9D9" w:themeFill="background1" w:themeFillShade="D9"/>
          </w:tcPr>
          <w:p w:rsidRPr="00604806" w:rsidR="00A92D0B" w:rsidP="00D075B1" w:rsidRDefault="00A92D0B" w14:paraId="25CE5081" w14:textId="77777777">
            <w:pPr>
              <w:keepNext/>
              <w:keepLines/>
              <w:spacing w:before="120"/>
              <w:jc w:val="center"/>
              <w:rPr>
                <w:rFonts w:asciiTheme="majorBidi" w:hAnsiTheme="majorBidi" w:cstheme="majorBidi"/>
                <w:b/>
                <w:color w:val="000000"/>
              </w:rPr>
            </w:pPr>
            <w:r w:rsidRPr="00604806">
              <w:rPr>
                <w:rFonts w:asciiTheme="majorBidi" w:hAnsiTheme="majorBidi" w:cstheme="majorBidi"/>
                <w:b/>
                <w:color w:val="000000"/>
              </w:rPr>
              <w:t xml:space="preserve">CPUC </w:t>
            </w:r>
            <w:r w:rsidRPr="00604806" w:rsidR="00D075B1">
              <w:rPr>
                <w:rFonts w:asciiTheme="majorBidi" w:hAnsiTheme="majorBidi" w:cstheme="majorBidi"/>
                <w:b/>
                <w:color w:val="000000"/>
              </w:rPr>
              <w:t>Discussion</w:t>
            </w:r>
          </w:p>
        </w:tc>
      </w:tr>
      <w:tr w:rsidRPr="00604806" w:rsidR="00A92D0B" w:rsidTr="00131271" w14:paraId="24A12BE1" w14:textId="77777777">
        <w:tc>
          <w:tcPr>
            <w:tcW w:w="6048" w:type="dxa"/>
            <w:shd w:val="clear" w:color="auto" w:fill="auto"/>
          </w:tcPr>
          <w:p w:rsidRPr="00604806" w:rsidR="00A92D0B" w:rsidP="00DE3A5D" w:rsidRDefault="00A92D0B" w14:paraId="6915FAF6" w14:textId="11EA6D66">
            <w:pPr>
              <w:keepNext/>
              <w:keepLines/>
              <w:spacing w:before="120"/>
              <w:ind w:left="360" w:hanging="360"/>
              <w:rPr>
                <w:rFonts w:asciiTheme="majorBidi" w:hAnsiTheme="majorBidi" w:cstheme="majorBidi"/>
                <w:b/>
                <w:color w:val="000000"/>
              </w:rPr>
            </w:pPr>
            <w:r w:rsidRPr="00604806">
              <w:rPr>
                <w:rFonts w:asciiTheme="majorBidi" w:hAnsiTheme="majorBidi" w:cstheme="majorBidi"/>
                <w:b/>
                <w:color w:val="000000"/>
              </w:rPr>
              <w:t>a.</w:t>
            </w:r>
            <w:r w:rsidRPr="00604806">
              <w:rPr>
                <w:rFonts w:asciiTheme="majorBidi" w:hAnsiTheme="majorBidi" w:cstheme="majorBidi"/>
                <w:b/>
                <w:color w:val="000000"/>
              </w:rPr>
              <w:tab/>
            </w:r>
            <w:r w:rsidRPr="00604806">
              <w:rPr>
                <w:rFonts w:asciiTheme="majorBidi" w:hAnsiTheme="majorBidi" w:cstheme="majorBidi"/>
                <w:b/>
              </w:rPr>
              <w:t xml:space="preserve">Was the </w:t>
            </w:r>
            <w:r w:rsidRPr="00604806" w:rsidR="009E48E4">
              <w:rPr>
                <w:rFonts w:asciiTheme="majorBidi" w:hAnsiTheme="majorBidi" w:cstheme="majorBidi"/>
                <w:b/>
                <w:color w:val="000000"/>
              </w:rPr>
              <w:t>Public Advocate</w:t>
            </w:r>
            <w:r w:rsidRPr="00604806" w:rsidR="00621A7C">
              <w:rPr>
                <w:rFonts w:asciiTheme="majorBidi" w:hAnsiTheme="majorBidi" w:cstheme="majorBidi"/>
                <w:b/>
                <w:color w:val="000000"/>
              </w:rPr>
              <w:t>’</w:t>
            </w:r>
            <w:r w:rsidRPr="00604806" w:rsidR="009E48E4">
              <w:rPr>
                <w:rFonts w:asciiTheme="majorBidi" w:hAnsiTheme="majorBidi" w:cstheme="majorBidi"/>
                <w:b/>
                <w:color w:val="000000"/>
              </w:rPr>
              <w:t>s Office of the Public Utilities Commission</w:t>
            </w:r>
            <w:r w:rsidRPr="00604806" w:rsidR="009E48E4">
              <w:rPr>
                <w:rFonts w:asciiTheme="majorBidi" w:hAnsiTheme="majorBidi" w:cstheme="majorBidi"/>
                <w:b/>
              </w:rPr>
              <w:t xml:space="preserve"> </w:t>
            </w:r>
            <w:r w:rsidRPr="00604806">
              <w:rPr>
                <w:rFonts w:asciiTheme="majorBidi" w:hAnsiTheme="majorBidi" w:cstheme="majorBidi"/>
                <w:b/>
                <w:color w:val="000000"/>
              </w:rPr>
              <w:t>(</w:t>
            </w:r>
            <w:r w:rsidRPr="00604806" w:rsidR="00B55D78">
              <w:rPr>
                <w:rFonts w:asciiTheme="majorBidi" w:hAnsiTheme="majorBidi" w:cstheme="majorBidi"/>
                <w:b/>
                <w:color w:val="000000"/>
              </w:rPr>
              <w:t>Cal Advocates</w:t>
            </w:r>
            <w:r w:rsidRPr="00604806">
              <w:rPr>
                <w:rFonts w:asciiTheme="majorBidi" w:hAnsiTheme="majorBidi" w:cstheme="majorBidi"/>
                <w:b/>
              </w:rPr>
              <w:t>) a party to the proceeding</w:t>
            </w:r>
            <w:r w:rsidRPr="00604806">
              <w:rPr>
                <w:rFonts w:asciiTheme="majorBidi" w:hAnsiTheme="majorBidi" w:cstheme="majorBidi"/>
                <w:b/>
                <w:color w:val="000000"/>
              </w:rPr>
              <w:t>?</w:t>
            </w:r>
          </w:p>
        </w:tc>
        <w:tc>
          <w:tcPr>
            <w:tcW w:w="1710" w:type="dxa"/>
            <w:shd w:val="clear" w:color="auto" w:fill="auto"/>
          </w:tcPr>
          <w:p w:rsidRPr="00604806" w:rsidR="00A92D0B" w:rsidP="00DE3A5D" w:rsidRDefault="004D0986" w14:paraId="0B49A7C8" w14:textId="63319E32">
            <w:pPr>
              <w:keepNext/>
              <w:keepLines/>
              <w:spacing w:before="120"/>
              <w:rPr>
                <w:rFonts w:asciiTheme="majorBidi" w:hAnsiTheme="majorBidi" w:cstheme="majorBidi"/>
                <w:color w:val="000000"/>
              </w:rPr>
            </w:pPr>
            <w:r w:rsidRPr="00604806">
              <w:rPr>
                <w:rFonts w:asciiTheme="majorBidi" w:hAnsiTheme="majorBidi" w:cstheme="majorBidi"/>
                <w:color w:val="000000"/>
              </w:rPr>
              <w:t>Yes</w:t>
            </w:r>
            <w:r w:rsidRPr="00604806" w:rsidR="00503585">
              <w:rPr>
                <w:rFonts w:asciiTheme="majorBidi" w:hAnsiTheme="majorBidi" w:cstheme="majorBidi"/>
                <w:color w:val="000000"/>
              </w:rPr>
              <w:t>.</w:t>
            </w:r>
          </w:p>
        </w:tc>
        <w:tc>
          <w:tcPr>
            <w:tcW w:w="1980" w:type="dxa"/>
            <w:shd w:val="clear" w:color="auto" w:fill="auto"/>
          </w:tcPr>
          <w:p w:rsidRPr="00604806" w:rsidR="00A92D0B" w:rsidP="00DE3A5D" w:rsidRDefault="004534A1" w14:paraId="23B6532A" w14:textId="6D566AFC">
            <w:pPr>
              <w:keepNext/>
              <w:keepLines/>
              <w:spacing w:before="120"/>
              <w:rPr>
                <w:rFonts w:asciiTheme="majorBidi" w:hAnsiTheme="majorBidi" w:cstheme="majorBidi"/>
                <w:color w:val="000000"/>
              </w:rPr>
            </w:pPr>
            <w:r>
              <w:rPr>
                <w:rFonts w:asciiTheme="majorBidi" w:hAnsiTheme="majorBidi" w:cstheme="majorBidi"/>
                <w:color w:val="000000"/>
              </w:rPr>
              <w:t>Verified</w:t>
            </w:r>
          </w:p>
        </w:tc>
      </w:tr>
      <w:tr w:rsidRPr="00604806" w:rsidR="00A92D0B" w:rsidTr="00131271" w14:paraId="3317BD71" w14:textId="77777777">
        <w:tc>
          <w:tcPr>
            <w:tcW w:w="6048" w:type="dxa"/>
            <w:shd w:val="clear" w:color="auto" w:fill="auto"/>
          </w:tcPr>
          <w:p w:rsidRPr="00604806" w:rsidR="00A92D0B" w:rsidP="00A92D0B" w:rsidRDefault="00A92D0B" w14:paraId="561D245D" w14:textId="77777777">
            <w:pPr>
              <w:tabs>
                <w:tab w:val="left" w:pos="360"/>
              </w:tabs>
              <w:spacing w:before="120"/>
              <w:ind w:left="360" w:hanging="360"/>
              <w:rPr>
                <w:rFonts w:asciiTheme="majorBidi" w:hAnsiTheme="majorBidi" w:cstheme="majorBidi"/>
                <w:b/>
                <w:color w:val="000000"/>
              </w:rPr>
            </w:pPr>
            <w:r w:rsidRPr="00604806">
              <w:rPr>
                <w:rFonts w:asciiTheme="majorBidi" w:hAnsiTheme="majorBidi" w:cstheme="majorBidi"/>
                <w:b/>
                <w:color w:val="000000"/>
              </w:rPr>
              <w:t>b.</w:t>
            </w:r>
            <w:r w:rsidRPr="00604806">
              <w:rPr>
                <w:rFonts w:asciiTheme="majorBidi" w:hAnsiTheme="majorBidi" w:cstheme="majorBidi"/>
                <w:b/>
                <w:color w:val="000000"/>
              </w:rPr>
              <w:tab/>
              <w:t xml:space="preserve">Were there other parties to the proceeding with positions </w:t>
            </w:r>
            <w:proofErr w:type="gramStart"/>
            <w:r w:rsidRPr="00604806">
              <w:rPr>
                <w:rFonts w:asciiTheme="majorBidi" w:hAnsiTheme="majorBidi" w:cstheme="majorBidi"/>
                <w:b/>
                <w:color w:val="000000"/>
              </w:rPr>
              <w:t>similar to</w:t>
            </w:r>
            <w:proofErr w:type="gramEnd"/>
            <w:r w:rsidRPr="00604806">
              <w:rPr>
                <w:rFonts w:asciiTheme="majorBidi" w:hAnsiTheme="majorBidi" w:cstheme="majorBidi"/>
                <w:b/>
                <w:color w:val="000000"/>
              </w:rPr>
              <w:t xml:space="preserve"> yours? </w:t>
            </w:r>
          </w:p>
        </w:tc>
        <w:tc>
          <w:tcPr>
            <w:tcW w:w="1710" w:type="dxa"/>
            <w:shd w:val="clear" w:color="auto" w:fill="auto"/>
          </w:tcPr>
          <w:p w:rsidRPr="00604806" w:rsidR="00A92D0B" w:rsidP="00A92D0B" w:rsidRDefault="004D0986" w14:paraId="3708E485" w14:textId="400A581E">
            <w:pPr>
              <w:spacing w:before="120"/>
              <w:rPr>
                <w:rFonts w:asciiTheme="majorBidi" w:hAnsiTheme="majorBidi" w:cstheme="majorBidi"/>
                <w:color w:val="000000"/>
              </w:rPr>
            </w:pPr>
            <w:r w:rsidRPr="00604806">
              <w:rPr>
                <w:rFonts w:asciiTheme="majorBidi" w:hAnsiTheme="majorBidi" w:cstheme="majorBidi"/>
                <w:color w:val="000000"/>
              </w:rPr>
              <w:t>No</w:t>
            </w:r>
            <w:r w:rsidRPr="00604806" w:rsidR="00503585">
              <w:rPr>
                <w:rFonts w:asciiTheme="majorBidi" w:hAnsiTheme="majorBidi" w:cstheme="majorBidi"/>
                <w:color w:val="000000"/>
              </w:rPr>
              <w:t>.</w:t>
            </w:r>
          </w:p>
        </w:tc>
        <w:tc>
          <w:tcPr>
            <w:tcW w:w="1980" w:type="dxa"/>
            <w:shd w:val="clear" w:color="auto" w:fill="auto"/>
          </w:tcPr>
          <w:p w:rsidRPr="00604806" w:rsidR="00A92D0B" w:rsidP="00A92D0B" w:rsidRDefault="004534A1" w14:paraId="6B3388E6" w14:textId="434BA01D">
            <w:pPr>
              <w:spacing w:before="120"/>
              <w:rPr>
                <w:rFonts w:asciiTheme="majorBidi" w:hAnsiTheme="majorBidi" w:cstheme="majorBidi"/>
                <w:color w:val="000000"/>
              </w:rPr>
            </w:pPr>
            <w:r>
              <w:rPr>
                <w:rFonts w:asciiTheme="majorBidi" w:hAnsiTheme="majorBidi" w:cstheme="majorBidi"/>
                <w:color w:val="000000"/>
              </w:rPr>
              <w:t>Noted</w:t>
            </w:r>
          </w:p>
        </w:tc>
      </w:tr>
      <w:tr w:rsidRPr="00604806" w:rsidR="00A92D0B" w:rsidTr="00131271" w14:paraId="0A51B7D4" w14:textId="77777777">
        <w:tc>
          <w:tcPr>
            <w:tcW w:w="7758" w:type="dxa"/>
            <w:gridSpan w:val="2"/>
            <w:shd w:val="clear" w:color="auto" w:fill="auto"/>
          </w:tcPr>
          <w:p w:rsidRPr="00604806" w:rsidR="00A92D0B" w:rsidP="005C44DA" w:rsidRDefault="00A92D0B" w14:paraId="0919176B" w14:textId="3F26BBA6">
            <w:pPr>
              <w:spacing w:after="120"/>
              <w:ind w:left="432" w:hanging="360"/>
              <w:rPr>
                <w:rFonts w:asciiTheme="majorBidi" w:hAnsiTheme="majorBidi" w:cstheme="majorBidi"/>
                <w:color w:val="000000"/>
              </w:rPr>
            </w:pPr>
            <w:r w:rsidRPr="00604806">
              <w:rPr>
                <w:rFonts w:asciiTheme="majorBidi" w:hAnsiTheme="majorBidi" w:cstheme="majorBidi"/>
                <w:b/>
                <w:color w:val="000000"/>
              </w:rPr>
              <w:t>c.</w:t>
            </w:r>
            <w:r w:rsidRPr="00604806">
              <w:rPr>
                <w:rFonts w:asciiTheme="majorBidi" w:hAnsiTheme="majorBidi" w:cstheme="majorBidi"/>
                <w:b/>
                <w:color w:val="000000"/>
              </w:rPr>
              <w:tab/>
              <w:t>If so, provide name of other parties:</w:t>
            </w:r>
            <w:r w:rsidRPr="00604806" w:rsidR="00E25078">
              <w:rPr>
                <w:rFonts w:asciiTheme="majorBidi" w:hAnsiTheme="majorBidi" w:cstheme="majorBidi"/>
                <w:color w:val="000000"/>
              </w:rPr>
              <w:t xml:space="preserve"> </w:t>
            </w:r>
            <w:r w:rsidRPr="00604806" w:rsidR="004D0986">
              <w:rPr>
                <w:rFonts w:asciiTheme="majorBidi" w:hAnsiTheme="majorBidi" w:cstheme="majorBidi"/>
                <w:color w:val="000000"/>
              </w:rPr>
              <w:t>N/A</w:t>
            </w:r>
          </w:p>
        </w:tc>
        <w:tc>
          <w:tcPr>
            <w:tcW w:w="1980" w:type="dxa"/>
            <w:shd w:val="clear" w:color="auto" w:fill="auto"/>
          </w:tcPr>
          <w:p w:rsidRPr="00604806" w:rsidR="00A92D0B" w:rsidP="00E25078" w:rsidRDefault="00A92D0B" w14:paraId="22A40B49" w14:textId="2DB7C094">
            <w:pPr>
              <w:spacing w:before="120"/>
              <w:rPr>
                <w:rFonts w:asciiTheme="majorBidi" w:hAnsiTheme="majorBidi" w:cstheme="majorBidi"/>
                <w:color w:val="000000"/>
              </w:rPr>
            </w:pPr>
          </w:p>
        </w:tc>
      </w:tr>
      <w:tr w:rsidRPr="00604806" w:rsidR="00A92D0B" w:rsidTr="00131271" w14:paraId="744830F5" w14:textId="77777777">
        <w:tc>
          <w:tcPr>
            <w:tcW w:w="7758" w:type="dxa"/>
            <w:gridSpan w:val="2"/>
            <w:shd w:val="clear" w:color="auto" w:fill="auto"/>
          </w:tcPr>
          <w:p w:rsidRPr="00604806" w:rsidR="00A92D0B" w:rsidP="004D0986" w:rsidRDefault="00A92D0B" w14:paraId="3228BB07" w14:textId="312C5C7D">
            <w:pPr>
              <w:tabs>
                <w:tab w:val="left" w:pos="360"/>
              </w:tabs>
              <w:spacing w:before="120" w:after="120"/>
              <w:ind w:left="360" w:hanging="360"/>
              <w:rPr>
                <w:rFonts w:asciiTheme="majorBidi" w:hAnsiTheme="majorBidi" w:cstheme="majorBidi"/>
                <w:color w:val="000000"/>
              </w:rPr>
            </w:pPr>
            <w:r w:rsidRPr="00604806">
              <w:rPr>
                <w:rFonts w:asciiTheme="majorBidi" w:hAnsiTheme="majorBidi" w:cstheme="majorBidi"/>
                <w:b/>
                <w:color w:val="000000"/>
              </w:rPr>
              <w:t>d.</w:t>
            </w:r>
            <w:r w:rsidRPr="00604806">
              <w:rPr>
                <w:rFonts w:asciiTheme="majorBidi" w:hAnsiTheme="majorBidi" w:cstheme="majorBidi"/>
                <w:b/>
                <w:color w:val="000000"/>
              </w:rPr>
              <w:tab/>
            </w:r>
            <w:r w:rsidRPr="00604806" w:rsidR="00D075B1">
              <w:rPr>
                <w:rFonts w:asciiTheme="majorBidi" w:hAnsiTheme="majorBidi" w:cstheme="majorBidi"/>
                <w:b/>
                <w:color w:val="000000"/>
              </w:rPr>
              <w:t xml:space="preserve">Intervenor’s </w:t>
            </w:r>
            <w:r w:rsidRPr="00604806" w:rsidR="00A319DE">
              <w:rPr>
                <w:rFonts w:asciiTheme="majorBidi" w:hAnsiTheme="majorBidi" w:cstheme="majorBidi"/>
                <w:b/>
                <w:color w:val="000000"/>
              </w:rPr>
              <w:t>c</w:t>
            </w:r>
            <w:r w:rsidRPr="00604806" w:rsidR="00D075B1">
              <w:rPr>
                <w:rFonts w:asciiTheme="majorBidi" w:hAnsiTheme="majorBidi" w:cstheme="majorBidi"/>
                <w:b/>
                <w:color w:val="000000"/>
              </w:rPr>
              <w:t xml:space="preserve">laim of </w:t>
            </w:r>
            <w:r w:rsidRPr="00604806" w:rsidR="00A319DE">
              <w:rPr>
                <w:rFonts w:asciiTheme="majorBidi" w:hAnsiTheme="majorBidi" w:cstheme="majorBidi"/>
                <w:b/>
                <w:color w:val="000000"/>
              </w:rPr>
              <w:t>n</w:t>
            </w:r>
            <w:r w:rsidRPr="00604806" w:rsidR="00D075B1">
              <w:rPr>
                <w:rFonts w:asciiTheme="majorBidi" w:hAnsiTheme="majorBidi" w:cstheme="majorBidi"/>
                <w:b/>
                <w:color w:val="000000"/>
              </w:rPr>
              <w:t>on-</w:t>
            </w:r>
            <w:r w:rsidRPr="00604806" w:rsidR="00A319DE">
              <w:rPr>
                <w:rFonts w:asciiTheme="majorBidi" w:hAnsiTheme="majorBidi" w:cstheme="majorBidi"/>
                <w:b/>
                <w:color w:val="000000"/>
              </w:rPr>
              <w:t>d</w:t>
            </w:r>
            <w:r w:rsidRPr="00604806" w:rsidR="00D075B1">
              <w:rPr>
                <w:rFonts w:asciiTheme="majorBidi" w:hAnsiTheme="majorBidi" w:cstheme="majorBidi"/>
                <w:b/>
                <w:color w:val="000000"/>
              </w:rPr>
              <w:t>uplication:</w:t>
            </w:r>
            <w:r w:rsidRPr="00604806" w:rsidR="00E25078">
              <w:rPr>
                <w:rFonts w:asciiTheme="majorBidi" w:hAnsiTheme="majorBidi" w:cstheme="majorBidi"/>
                <w:color w:val="000000"/>
              </w:rPr>
              <w:t xml:space="preserve"> </w:t>
            </w:r>
            <w:r w:rsidRPr="00604806" w:rsidR="004D0986">
              <w:rPr>
                <w:rFonts w:asciiTheme="majorBidi" w:hAnsiTheme="majorBidi" w:cstheme="majorBidi"/>
                <w:color w:val="000000"/>
              </w:rPr>
              <w:t xml:space="preserve">While Cal Advocates and Agricultural Energy Consumers Association filed responses to </w:t>
            </w:r>
            <w:r w:rsidRPr="00604806" w:rsidR="00604806">
              <w:rPr>
                <w:rFonts w:asciiTheme="majorBidi" w:hAnsiTheme="majorBidi" w:cstheme="majorBidi"/>
                <w:color w:val="000000"/>
              </w:rPr>
              <w:t>PG&amp;E’s</w:t>
            </w:r>
            <w:r w:rsidRPr="00604806" w:rsidR="004D0986">
              <w:rPr>
                <w:rFonts w:asciiTheme="majorBidi" w:hAnsiTheme="majorBidi" w:cstheme="majorBidi"/>
                <w:color w:val="000000"/>
              </w:rPr>
              <w:t xml:space="preserve"> application, SBUA was only one of four active parties—the applicant (PG&amp;E), California Community Choice Association (</w:t>
            </w:r>
            <w:proofErr w:type="spellStart"/>
            <w:r w:rsidRPr="00604806" w:rsidR="004D0986">
              <w:rPr>
                <w:rFonts w:asciiTheme="majorBidi" w:hAnsiTheme="majorBidi" w:cstheme="majorBidi"/>
                <w:color w:val="000000"/>
              </w:rPr>
              <w:t>CalCCA</w:t>
            </w:r>
            <w:proofErr w:type="spellEnd"/>
            <w:r w:rsidRPr="00604806" w:rsidR="004D0986">
              <w:rPr>
                <w:rFonts w:asciiTheme="majorBidi" w:hAnsiTheme="majorBidi" w:cstheme="majorBidi"/>
                <w:color w:val="000000"/>
              </w:rPr>
              <w:t xml:space="preserve">) and Direct Access Customer Coalition (DACC). SBUA </w:t>
            </w:r>
            <w:proofErr w:type="gramStart"/>
            <w:r w:rsidRPr="00604806" w:rsidR="004D0986">
              <w:rPr>
                <w:rFonts w:asciiTheme="majorBidi" w:hAnsiTheme="majorBidi" w:cstheme="majorBidi"/>
                <w:color w:val="000000"/>
              </w:rPr>
              <w:t>intervened to</w:t>
            </w:r>
            <w:proofErr w:type="gramEnd"/>
            <w:r w:rsidRPr="00604806" w:rsidR="004D0986">
              <w:rPr>
                <w:rFonts w:asciiTheme="majorBidi" w:hAnsiTheme="majorBidi" w:cstheme="majorBidi"/>
                <w:color w:val="000000"/>
              </w:rPr>
              <w:t xml:space="preserve"> narrowly to address PG&amp;E’s failure to consider load shift away from commercial customers and into traditional residential locations due to long-term changes resulted from the COVID 19 pandemic. </w:t>
            </w:r>
            <w:r w:rsidRPr="00604806" w:rsidR="00AE4CA2">
              <w:rPr>
                <w:rFonts w:asciiTheme="majorBidi" w:hAnsiTheme="majorBidi" w:cstheme="majorBidi"/>
              </w:rPr>
              <w:t xml:space="preserve">SBUA avoided undue duplication with other parties </w:t>
            </w:r>
            <w:r w:rsidRPr="00604806" w:rsidR="007A6746">
              <w:rPr>
                <w:rFonts w:asciiTheme="majorBidi" w:hAnsiTheme="majorBidi" w:cstheme="majorBidi"/>
              </w:rPr>
              <w:t>by</w:t>
            </w:r>
            <w:r w:rsidRPr="00604806" w:rsidR="00AE4CA2">
              <w:rPr>
                <w:rFonts w:asciiTheme="majorBidi" w:hAnsiTheme="majorBidi" w:cstheme="majorBidi"/>
              </w:rPr>
              <w:t xml:space="preserve"> focus</w:t>
            </w:r>
            <w:r w:rsidRPr="00604806" w:rsidR="007A6746">
              <w:rPr>
                <w:rFonts w:asciiTheme="majorBidi" w:hAnsiTheme="majorBidi" w:cstheme="majorBidi"/>
              </w:rPr>
              <w:t>ing its efforts on</w:t>
            </w:r>
            <w:r w:rsidRPr="00604806" w:rsidR="004D0986">
              <w:rPr>
                <w:rFonts w:asciiTheme="majorBidi" w:hAnsiTheme="majorBidi" w:cstheme="majorBidi"/>
              </w:rPr>
              <w:t xml:space="preserve"> this</w:t>
            </w:r>
            <w:r w:rsidRPr="00604806" w:rsidR="00AE4CA2">
              <w:rPr>
                <w:rFonts w:asciiTheme="majorBidi" w:hAnsiTheme="majorBidi" w:cstheme="majorBidi"/>
              </w:rPr>
              <w:t xml:space="preserve"> issue</w:t>
            </w:r>
            <w:r w:rsidRPr="00604806" w:rsidR="004D0986">
              <w:rPr>
                <w:rFonts w:asciiTheme="majorBidi" w:hAnsiTheme="majorBidi" w:cstheme="majorBidi"/>
              </w:rPr>
              <w:t>, which is particularly</w:t>
            </w:r>
            <w:r w:rsidRPr="00604806" w:rsidR="00BF7EAD">
              <w:rPr>
                <w:rFonts w:asciiTheme="majorBidi" w:hAnsiTheme="majorBidi" w:cstheme="majorBidi"/>
              </w:rPr>
              <w:t xml:space="preserve"> </w:t>
            </w:r>
            <w:r w:rsidRPr="00604806" w:rsidR="00AE4CA2">
              <w:rPr>
                <w:rFonts w:asciiTheme="majorBidi" w:hAnsiTheme="majorBidi" w:cstheme="majorBidi"/>
              </w:rPr>
              <w:t>relevan</w:t>
            </w:r>
            <w:r w:rsidRPr="00604806" w:rsidR="004D0986">
              <w:rPr>
                <w:rFonts w:asciiTheme="majorBidi" w:hAnsiTheme="majorBidi" w:cstheme="majorBidi"/>
              </w:rPr>
              <w:t>t</w:t>
            </w:r>
            <w:r w:rsidRPr="00604806" w:rsidR="00AE4CA2">
              <w:rPr>
                <w:rFonts w:asciiTheme="majorBidi" w:hAnsiTheme="majorBidi" w:cstheme="majorBidi"/>
              </w:rPr>
              <w:t xml:space="preserve"> to small business customers</w:t>
            </w:r>
            <w:r w:rsidRPr="00604806" w:rsidR="004D0986">
              <w:rPr>
                <w:rFonts w:asciiTheme="majorBidi" w:hAnsiTheme="majorBidi" w:cstheme="majorBidi"/>
              </w:rPr>
              <w:t>.</w:t>
            </w:r>
          </w:p>
        </w:tc>
        <w:tc>
          <w:tcPr>
            <w:tcW w:w="1980" w:type="dxa"/>
            <w:shd w:val="clear" w:color="auto" w:fill="auto"/>
          </w:tcPr>
          <w:p w:rsidRPr="00604806" w:rsidR="00A92D0B" w:rsidP="00A92D0B" w:rsidRDefault="004534A1" w14:paraId="5F9BBA55" w14:textId="44D8A936">
            <w:pPr>
              <w:tabs>
                <w:tab w:val="left" w:pos="360"/>
              </w:tabs>
              <w:spacing w:before="120"/>
              <w:ind w:left="360" w:hanging="360"/>
              <w:rPr>
                <w:rFonts w:asciiTheme="majorBidi" w:hAnsiTheme="majorBidi" w:cstheme="majorBidi"/>
                <w:color w:val="000000"/>
              </w:rPr>
            </w:pPr>
            <w:r>
              <w:rPr>
                <w:rFonts w:asciiTheme="majorBidi" w:hAnsiTheme="majorBidi" w:cstheme="majorBidi"/>
                <w:color w:val="000000"/>
              </w:rPr>
              <w:t>Noted</w:t>
            </w:r>
          </w:p>
        </w:tc>
      </w:tr>
    </w:tbl>
    <w:p w:rsidRPr="00604806" w:rsidR="00A92D0B" w:rsidRDefault="00A92D0B" w14:paraId="108B1E4B" w14:textId="77777777">
      <w:pPr>
        <w:rPr>
          <w:rFonts w:asciiTheme="majorBidi" w:hAnsiTheme="majorBidi" w:cstheme="majorBidi"/>
          <w:color w:val="000000"/>
        </w:rPr>
      </w:pPr>
    </w:p>
    <w:p w:rsidRPr="00604806" w:rsidR="00F650AE" w:rsidRDefault="00F650AE" w14:paraId="48F9F5C2" w14:textId="77777777">
      <w:pPr>
        <w:tabs>
          <w:tab w:val="left" w:pos="1440"/>
        </w:tabs>
        <w:rPr>
          <w:rFonts w:asciiTheme="majorBidi" w:hAnsiTheme="majorBidi" w:cstheme="majorBidi"/>
          <w:color w:val="000000"/>
        </w:rPr>
      </w:pPr>
    </w:p>
    <w:p w:rsidRPr="00604806" w:rsidR="00B312DA" w:rsidP="00691528" w:rsidRDefault="00A92D0B" w14:paraId="175C3F89" w14:textId="77777777">
      <w:pPr>
        <w:tabs>
          <w:tab w:val="left" w:pos="1260"/>
        </w:tabs>
        <w:ind w:left="1260" w:hanging="1260"/>
        <w:jc w:val="center"/>
        <w:rPr>
          <w:rFonts w:asciiTheme="majorBidi" w:hAnsiTheme="majorBidi" w:cstheme="majorBidi"/>
          <w:b/>
          <w:color w:val="000000"/>
        </w:rPr>
      </w:pPr>
      <w:r w:rsidRPr="00604806">
        <w:rPr>
          <w:rFonts w:asciiTheme="majorBidi" w:hAnsiTheme="majorBidi" w:cstheme="majorBidi"/>
          <w:b/>
          <w:color w:val="000000"/>
        </w:rPr>
        <w:t>PART III:</w:t>
      </w:r>
      <w:r w:rsidRPr="00604806">
        <w:rPr>
          <w:rFonts w:asciiTheme="majorBidi" w:hAnsiTheme="majorBidi" w:cstheme="majorBidi"/>
          <w:b/>
          <w:color w:val="000000"/>
        </w:rPr>
        <w:tab/>
        <w:t>REASONABLENESS OF REQUESTED COMPENSATION</w:t>
      </w:r>
    </w:p>
    <w:p w:rsidRPr="00604806" w:rsidR="00A92D0B" w:rsidRDefault="00A92D0B" w14:paraId="5C02B8B5" w14:textId="77777777">
      <w:pPr>
        <w:rPr>
          <w:rFonts w:asciiTheme="majorBidi" w:hAnsiTheme="majorBidi" w:cstheme="majorBidi"/>
          <w:color w:val="000000"/>
        </w:rPr>
      </w:pPr>
    </w:p>
    <w:p w:rsidRPr="00604806" w:rsidR="00A92D0B" w:rsidRDefault="00A92D0B" w14:paraId="6F74DAE2" w14:textId="77777777">
      <w:pPr>
        <w:numPr>
          <w:ilvl w:val="0"/>
          <w:numId w:val="2"/>
        </w:numPr>
        <w:tabs>
          <w:tab w:val="clear" w:pos="900"/>
          <w:tab w:val="num" w:pos="360"/>
        </w:tabs>
        <w:spacing w:after="120"/>
        <w:ind w:left="360"/>
        <w:rPr>
          <w:rFonts w:asciiTheme="majorBidi" w:hAnsiTheme="majorBidi" w:cstheme="majorBidi"/>
          <w:b/>
          <w:color w:val="000000"/>
        </w:rPr>
      </w:pPr>
      <w:r w:rsidRPr="00604806">
        <w:rPr>
          <w:rFonts w:asciiTheme="majorBidi" w:hAnsiTheme="majorBidi" w:cstheme="majorBidi"/>
          <w:b/>
          <w:color w:val="000000"/>
        </w:rPr>
        <w:t xml:space="preserve">General Claim of Reasonableness </w:t>
      </w:r>
      <w:r w:rsidRPr="00604806" w:rsidR="00F30DA8">
        <w:rPr>
          <w:rFonts w:asciiTheme="majorBidi" w:hAnsiTheme="majorBidi" w:cstheme="majorBidi"/>
          <w:b/>
          <w:color w:val="000000"/>
        </w:rPr>
        <w:t xml:space="preserve">(§ </w:t>
      </w:r>
      <w:r w:rsidRPr="00604806">
        <w:rPr>
          <w:rFonts w:asciiTheme="majorBidi" w:hAnsiTheme="majorBidi" w:cstheme="majorBidi"/>
          <w:b/>
          <w:color w:val="000000"/>
        </w:rPr>
        <w:t xml:space="preserve">1801 </w:t>
      </w:r>
      <w:r w:rsidRPr="00604806" w:rsidR="00F30DA8">
        <w:rPr>
          <w:rFonts w:asciiTheme="majorBidi" w:hAnsiTheme="majorBidi" w:cstheme="majorBidi"/>
          <w:b/>
          <w:color w:val="000000"/>
        </w:rPr>
        <w:t>and §</w:t>
      </w:r>
      <w:r w:rsidRPr="00604806" w:rsidR="0022302F">
        <w:rPr>
          <w:rFonts w:asciiTheme="majorBidi" w:hAnsiTheme="majorBidi" w:cstheme="majorBidi"/>
          <w:b/>
          <w:color w:val="000000"/>
        </w:rPr>
        <w:t xml:space="preserve"> 1806)</w:t>
      </w:r>
      <w:r w:rsidRPr="00604806" w:rsidR="00C02649">
        <w:rPr>
          <w:rFonts w:asciiTheme="majorBidi" w:hAnsiTheme="majorBidi" w:cstheme="majorBidi"/>
          <w:b/>
          <w:color w:val="000000"/>
        </w:rPr>
        <w:t>:</w:t>
      </w:r>
    </w:p>
    <w:tbl>
      <w:tblPr>
        <w:tblW w:w="9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488"/>
        <w:gridCol w:w="2250"/>
      </w:tblGrid>
      <w:tr w:rsidRPr="00604806" w:rsidR="00FE3BAE" w:rsidTr="003B6A1B" w14:paraId="4078AC87" w14:textId="77777777">
        <w:tc>
          <w:tcPr>
            <w:tcW w:w="7488" w:type="dxa"/>
            <w:tcBorders>
              <w:bottom w:val="single" w:color="auto" w:sz="4" w:space="0"/>
            </w:tcBorders>
            <w:shd w:val="clear" w:color="auto" w:fill="D9D9D9" w:themeFill="background1" w:themeFillShade="D9"/>
          </w:tcPr>
          <w:p w:rsidRPr="00604806" w:rsidR="00FE3BAE" w:rsidRDefault="00FE3BAE" w14:paraId="70FDF5DA" w14:textId="77777777">
            <w:pPr>
              <w:rPr>
                <w:rFonts w:asciiTheme="majorBidi" w:hAnsiTheme="majorBidi" w:cstheme="majorBidi"/>
                <w:b/>
                <w:color w:val="000000"/>
              </w:rPr>
            </w:pPr>
          </w:p>
        </w:tc>
        <w:tc>
          <w:tcPr>
            <w:tcW w:w="2250" w:type="dxa"/>
            <w:shd w:val="clear" w:color="auto" w:fill="D9D9D9" w:themeFill="background1" w:themeFillShade="D9"/>
          </w:tcPr>
          <w:p w:rsidRPr="00604806" w:rsidR="00FE3BAE" w:rsidP="00EA24AB" w:rsidRDefault="00FE3BAE" w14:paraId="59CD9FCF" w14:textId="77777777">
            <w:pPr>
              <w:spacing w:before="120"/>
              <w:rPr>
                <w:rFonts w:asciiTheme="majorBidi" w:hAnsiTheme="majorBidi" w:cstheme="majorBidi"/>
                <w:color w:val="000000"/>
              </w:rPr>
            </w:pPr>
            <w:r w:rsidRPr="00604806">
              <w:rPr>
                <w:rFonts w:asciiTheme="majorBidi" w:hAnsiTheme="majorBidi" w:cstheme="majorBidi"/>
                <w:b/>
                <w:color w:val="000000"/>
              </w:rPr>
              <w:t>CPUC Discussion</w:t>
            </w:r>
          </w:p>
        </w:tc>
      </w:tr>
      <w:tr w:rsidRPr="00604806" w:rsidR="00FE3BAE" w:rsidTr="00131271" w14:paraId="5708510E" w14:textId="77777777">
        <w:tc>
          <w:tcPr>
            <w:tcW w:w="7488" w:type="dxa"/>
            <w:tcBorders>
              <w:bottom w:val="single" w:color="auto" w:sz="4" w:space="0"/>
            </w:tcBorders>
            <w:shd w:val="clear" w:color="auto" w:fill="auto"/>
          </w:tcPr>
          <w:p w:rsidRPr="00604806" w:rsidR="00FE3BAE" w:rsidRDefault="00FE3BAE" w14:paraId="707F9932" w14:textId="24B1B5E0">
            <w:pPr>
              <w:rPr>
                <w:rFonts w:asciiTheme="majorBidi" w:hAnsiTheme="majorBidi" w:cstheme="majorBidi"/>
                <w:color w:val="000000"/>
              </w:rPr>
            </w:pPr>
            <w:r w:rsidRPr="00604806">
              <w:rPr>
                <w:rFonts w:asciiTheme="majorBidi" w:hAnsiTheme="majorBidi" w:cstheme="majorBidi"/>
                <w:b/>
                <w:color w:val="000000"/>
              </w:rPr>
              <w:t>a. Intervenor’s claim of cost reasonableness:</w:t>
            </w:r>
            <w:r w:rsidRPr="00604806" w:rsidR="00E25078">
              <w:rPr>
                <w:rFonts w:asciiTheme="majorBidi" w:hAnsiTheme="majorBidi" w:cstheme="majorBidi"/>
                <w:color w:val="000000"/>
              </w:rPr>
              <w:t xml:space="preserve"> </w:t>
            </w:r>
          </w:p>
          <w:p w:rsidRPr="00604806" w:rsidR="00691528" w:rsidRDefault="00691528" w14:paraId="6A25116A" w14:textId="3E3520E6">
            <w:pPr>
              <w:rPr>
                <w:rFonts w:asciiTheme="majorBidi" w:hAnsiTheme="majorBidi" w:cstheme="majorBidi"/>
                <w:color w:val="000000"/>
              </w:rPr>
            </w:pPr>
          </w:p>
          <w:p w:rsidR="00010561" w:rsidP="00010561" w:rsidRDefault="000F2894" w14:paraId="4834A2BE" w14:textId="77777777">
            <w:pPr>
              <w:pStyle w:val="Default"/>
              <w:rPr>
                <w:rFonts w:asciiTheme="majorBidi" w:hAnsiTheme="majorBidi" w:cstheme="majorBidi"/>
              </w:rPr>
            </w:pPr>
            <w:r w:rsidRPr="00604806">
              <w:rPr>
                <w:rFonts w:asciiTheme="majorBidi" w:hAnsiTheme="majorBidi" w:cstheme="majorBidi"/>
              </w:rPr>
              <w:t>SBUA seeks compensation for</w:t>
            </w:r>
            <w:r w:rsidRPr="00604806" w:rsidR="00980F97">
              <w:rPr>
                <w:rFonts w:asciiTheme="majorBidi" w:hAnsiTheme="majorBidi" w:cstheme="majorBidi"/>
              </w:rPr>
              <w:t xml:space="preserve"> </w:t>
            </w:r>
            <w:r w:rsidRPr="00604806" w:rsidR="007461A0">
              <w:rPr>
                <w:rFonts w:asciiTheme="majorBidi" w:hAnsiTheme="majorBidi" w:cstheme="majorBidi"/>
              </w:rPr>
              <w:t xml:space="preserve">actively </w:t>
            </w:r>
            <w:r w:rsidRPr="00604806" w:rsidR="00D41439">
              <w:rPr>
                <w:rFonts w:asciiTheme="majorBidi" w:hAnsiTheme="majorBidi" w:cstheme="majorBidi"/>
              </w:rPr>
              <w:t>participatin</w:t>
            </w:r>
            <w:r w:rsidRPr="00604806" w:rsidR="007461A0">
              <w:rPr>
                <w:rFonts w:asciiTheme="majorBidi" w:hAnsiTheme="majorBidi" w:cstheme="majorBidi"/>
              </w:rPr>
              <w:t>g</w:t>
            </w:r>
            <w:r w:rsidRPr="00604806" w:rsidR="00D41439">
              <w:rPr>
                <w:rFonts w:asciiTheme="majorBidi" w:hAnsiTheme="majorBidi" w:cstheme="majorBidi"/>
              </w:rPr>
              <w:t xml:space="preserve"> in </w:t>
            </w:r>
            <w:r w:rsidRPr="00604806" w:rsidR="00980F97">
              <w:rPr>
                <w:rFonts w:asciiTheme="majorBidi" w:hAnsiTheme="majorBidi" w:cstheme="majorBidi"/>
              </w:rPr>
              <w:t xml:space="preserve">this proceeding by </w:t>
            </w:r>
            <w:r w:rsidRPr="00604806" w:rsidR="00604806">
              <w:rPr>
                <w:rFonts w:asciiTheme="majorBidi" w:hAnsiTheme="majorBidi" w:cstheme="majorBidi"/>
              </w:rPr>
              <w:t>filing motion for party status, attending the prehearing conference,</w:t>
            </w:r>
            <w:r w:rsidR="008C2BE5">
              <w:rPr>
                <w:rFonts w:asciiTheme="majorBidi" w:hAnsiTheme="majorBidi" w:cstheme="majorBidi"/>
              </w:rPr>
              <w:t xml:space="preserve"> </w:t>
            </w:r>
            <w:r w:rsidRPr="00604806" w:rsidR="00604806">
              <w:rPr>
                <w:rFonts w:asciiTheme="majorBidi" w:hAnsiTheme="majorBidi" w:cstheme="majorBidi"/>
              </w:rPr>
              <w:t xml:space="preserve">engaging in discovery, </w:t>
            </w:r>
            <w:r w:rsidR="008C2BE5">
              <w:rPr>
                <w:rFonts w:asciiTheme="majorBidi" w:hAnsiTheme="majorBidi" w:cstheme="majorBidi"/>
              </w:rPr>
              <w:t>submitting the testimony into the record, providing testimony, and filing</w:t>
            </w:r>
            <w:r w:rsidRPr="00604806" w:rsidR="00604806">
              <w:rPr>
                <w:rFonts w:asciiTheme="majorBidi" w:hAnsiTheme="majorBidi" w:cstheme="majorBidi"/>
              </w:rPr>
              <w:t xml:space="preserve"> opening and </w:t>
            </w:r>
            <w:proofErr w:type="gramStart"/>
            <w:r w:rsidRPr="00604806" w:rsidR="00604806">
              <w:rPr>
                <w:rFonts w:asciiTheme="majorBidi" w:hAnsiTheme="majorBidi" w:cstheme="majorBidi"/>
              </w:rPr>
              <w:t>reply</w:t>
            </w:r>
            <w:proofErr w:type="gramEnd"/>
            <w:r w:rsidRPr="00604806" w:rsidR="00604806">
              <w:rPr>
                <w:rFonts w:asciiTheme="majorBidi" w:hAnsiTheme="majorBidi" w:cstheme="majorBidi"/>
              </w:rPr>
              <w:t xml:space="preserve"> legal briefs and reply comments on the proposed decision. </w:t>
            </w:r>
          </w:p>
          <w:p w:rsidR="00010561" w:rsidP="00010561" w:rsidRDefault="00010561" w14:paraId="03DA2806" w14:textId="77777777">
            <w:pPr>
              <w:pStyle w:val="Default"/>
              <w:rPr>
                <w:rFonts w:asciiTheme="majorBidi" w:hAnsiTheme="majorBidi" w:cstheme="majorBidi"/>
              </w:rPr>
            </w:pPr>
          </w:p>
          <w:p w:rsidRPr="00604806" w:rsidR="00C15E39" w:rsidP="00010561" w:rsidRDefault="00367275" w14:paraId="79259BA3" w14:textId="181E49A4">
            <w:pPr>
              <w:pStyle w:val="Default"/>
              <w:rPr>
                <w:rFonts w:asciiTheme="majorBidi" w:hAnsiTheme="majorBidi" w:cstheme="majorBidi"/>
              </w:rPr>
            </w:pPr>
            <w:r w:rsidRPr="00604806">
              <w:rPr>
                <w:rFonts w:asciiTheme="majorBidi" w:hAnsiTheme="majorBidi" w:cstheme="majorBidi"/>
              </w:rPr>
              <w:t>SBUA’s</w:t>
            </w:r>
            <w:r w:rsidR="00010561">
              <w:rPr>
                <w:rFonts w:asciiTheme="majorBidi" w:hAnsiTheme="majorBidi" w:cstheme="majorBidi"/>
              </w:rPr>
              <w:t xml:space="preserve"> </w:t>
            </w:r>
            <w:r w:rsidRPr="00604806" w:rsidR="000E4D8F">
              <w:rPr>
                <w:rFonts w:asciiTheme="majorBidi" w:hAnsiTheme="majorBidi" w:cstheme="majorBidi"/>
              </w:rPr>
              <w:t>involvement</w:t>
            </w:r>
            <w:r w:rsidRPr="00604806">
              <w:rPr>
                <w:rFonts w:asciiTheme="majorBidi" w:hAnsiTheme="majorBidi" w:cstheme="majorBidi"/>
              </w:rPr>
              <w:t xml:space="preserve"> significantly improv</w:t>
            </w:r>
            <w:r w:rsidRPr="00604806" w:rsidR="00E92C69">
              <w:rPr>
                <w:rFonts w:asciiTheme="majorBidi" w:hAnsiTheme="majorBidi" w:cstheme="majorBidi"/>
              </w:rPr>
              <w:t>ed the record and</w:t>
            </w:r>
            <w:r w:rsidRPr="00604806">
              <w:rPr>
                <w:rFonts w:asciiTheme="majorBidi" w:hAnsiTheme="majorBidi" w:cstheme="majorBidi"/>
              </w:rPr>
              <w:t xml:space="preserve"> </w:t>
            </w:r>
            <w:r w:rsidRPr="00604806" w:rsidR="00937754">
              <w:rPr>
                <w:rFonts w:asciiTheme="majorBidi" w:hAnsiTheme="majorBidi" w:cstheme="majorBidi"/>
              </w:rPr>
              <w:t>outcome</w:t>
            </w:r>
            <w:r w:rsidRPr="00604806" w:rsidR="00B8556B">
              <w:rPr>
                <w:rFonts w:asciiTheme="majorBidi" w:hAnsiTheme="majorBidi" w:cstheme="majorBidi"/>
              </w:rPr>
              <w:t xml:space="preserve"> of the </w:t>
            </w:r>
            <w:r w:rsidRPr="00604806" w:rsidR="00E92C69">
              <w:rPr>
                <w:rFonts w:asciiTheme="majorBidi" w:hAnsiTheme="majorBidi" w:cstheme="majorBidi"/>
              </w:rPr>
              <w:t>proceeding</w:t>
            </w:r>
            <w:r w:rsidRPr="00604806" w:rsidR="00937754">
              <w:rPr>
                <w:rFonts w:asciiTheme="majorBidi" w:hAnsiTheme="majorBidi" w:cstheme="majorBidi"/>
              </w:rPr>
              <w:t xml:space="preserve"> by</w:t>
            </w:r>
            <w:r w:rsidRPr="00604806" w:rsidR="004D0986">
              <w:rPr>
                <w:rFonts w:asciiTheme="majorBidi" w:hAnsiTheme="majorBidi" w:cstheme="majorBidi"/>
              </w:rPr>
              <w:t xml:space="preserve"> forcing PG&amp;E to seriously consider load shift from commercial meters to residential meters.</w:t>
            </w:r>
            <w:r w:rsidRPr="00604806" w:rsidR="00E92C69">
              <w:rPr>
                <w:rFonts w:asciiTheme="majorBidi" w:hAnsiTheme="majorBidi" w:cstheme="majorBidi"/>
              </w:rPr>
              <w:t xml:space="preserve"> </w:t>
            </w:r>
            <w:r w:rsidRPr="00604806" w:rsidR="00937754">
              <w:rPr>
                <w:rFonts w:asciiTheme="majorBidi" w:hAnsiTheme="majorBidi" w:cstheme="majorBidi"/>
              </w:rPr>
              <w:t xml:space="preserve">SBUA’s contributions are </w:t>
            </w:r>
            <w:r w:rsidRPr="00604806" w:rsidR="00E92C69">
              <w:rPr>
                <w:rFonts w:asciiTheme="majorBidi" w:hAnsiTheme="majorBidi" w:cstheme="majorBidi"/>
              </w:rPr>
              <w:t xml:space="preserve">thoroughly </w:t>
            </w:r>
            <w:r w:rsidRPr="00604806" w:rsidR="00937754">
              <w:rPr>
                <w:rFonts w:asciiTheme="majorBidi" w:hAnsiTheme="majorBidi" w:cstheme="majorBidi"/>
              </w:rPr>
              <w:t xml:space="preserve">reflected in Decision and the record.  </w:t>
            </w:r>
          </w:p>
          <w:p w:rsidRPr="00604806" w:rsidR="006B7D66" w:rsidP="006B7D66" w:rsidRDefault="006B7D66" w14:paraId="308AEC3E" w14:textId="5E5B6D15">
            <w:pPr>
              <w:pStyle w:val="Default"/>
              <w:rPr>
                <w:rFonts w:asciiTheme="majorBidi" w:hAnsiTheme="majorBidi" w:cstheme="majorBidi"/>
              </w:rPr>
            </w:pPr>
          </w:p>
          <w:p w:rsidRPr="00604806" w:rsidR="00BF1B48" w:rsidP="00F6463B" w:rsidRDefault="00010561" w14:paraId="1C80B240" w14:textId="15BD14BE">
            <w:pPr>
              <w:autoSpaceDE w:val="0"/>
              <w:autoSpaceDN w:val="0"/>
              <w:adjustRightInd w:val="0"/>
              <w:rPr>
                <w:rFonts w:asciiTheme="majorBidi" w:hAnsiTheme="majorBidi" w:cstheme="majorBidi"/>
              </w:rPr>
            </w:pPr>
            <w:r w:rsidRPr="00941C24">
              <w:t xml:space="preserve">There will be </w:t>
            </w:r>
            <w:r w:rsidRPr="0026184D">
              <w:t>benefits for small business ratepayers based SBUA</w:t>
            </w:r>
            <w:r>
              <w:t>’s advocacy</w:t>
            </w:r>
            <w:r w:rsidRPr="0026184D">
              <w:t xml:space="preserve">, although </w:t>
            </w:r>
            <w:r w:rsidRPr="00612F88">
              <w:t>precise quantitative dollar values are difficult to attribute.</w:t>
            </w:r>
            <w:r w:rsidRPr="0026184D">
              <w:t xml:space="preserve"> </w:t>
            </w:r>
            <w:r>
              <w:t>SBUA advocated for more accurate load</w:t>
            </w:r>
            <w:r w:rsidRPr="0026184D">
              <w:t xml:space="preserve"> forecast</w:t>
            </w:r>
            <w:r>
              <w:t>ing</w:t>
            </w:r>
            <w:r w:rsidRPr="0026184D">
              <w:t xml:space="preserve">, which </w:t>
            </w:r>
            <w:r w:rsidRPr="0026184D">
              <w:lastRenderedPageBreak/>
              <w:t>should ultimately result in lower electricity rates for small commercial customers</w:t>
            </w:r>
            <w:r w:rsidR="00397206">
              <w:t>. A</w:t>
            </w:r>
            <w:r>
              <w:t xml:space="preserve">s our expert James Wilson testified, the failure to account for the pandemic’s impact </w:t>
            </w:r>
            <w:r w:rsidRPr="00C41973">
              <w:t>very likely understates residential load and overstates commercial load, likely raising rates for small commercial customers</w:t>
            </w:r>
            <w:r w:rsidR="002F0F4E">
              <w:t>;</w:t>
            </w:r>
            <w:r w:rsidR="00397206">
              <w:t xml:space="preserve"> and this deficiency should be rectified in future applications.</w:t>
            </w:r>
            <w:r>
              <w:t xml:space="preserve"> </w:t>
            </w:r>
            <w:r w:rsidRPr="00604806" w:rsidR="004D0986">
              <w:rPr>
                <w:rFonts w:asciiTheme="majorBidi" w:hAnsiTheme="majorBidi" w:cstheme="majorBidi"/>
              </w:rPr>
              <w:t xml:space="preserve">Given the importance of accurate ERRA forecasts, the benefits to customers </w:t>
            </w:r>
            <w:r w:rsidRPr="00604806" w:rsidR="000F2894">
              <w:rPr>
                <w:rFonts w:asciiTheme="majorBidi" w:hAnsiTheme="majorBidi" w:cstheme="majorBidi"/>
              </w:rPr>
              <w:t xml:space="preserve">will be substantial and </w:t>
            </w:r>
            <w:r w:rsidRPr="00604806" w:rsidR="00E92C69">
              <w:rPr>
                <w:rFonts w:asciiTheme="majorBidi" w:hAnsiTheme="majorBidi" w:cstheme="majorBidi"/>
              </w:rPr>
              <w:t xml:space="preserve">clearly </w:t>
            </w:r>
            <w:r w:rsidRPr="00604806" w:rsidR="000F2894">
              <w:rPr>
                <w:rFonts w:asciiTheme="majorBidi" w:hAnsiTheme="majorBidi" w:cstheme="majorBidi"/>
              </w:rPr>
              <w:t xml:space="preserve">justify </w:t>
            </w:r>
            <w:r w:rsidRPr="00604806" w:rsidR="00D41439">
              <w:rPr>
                <w:rFonts w:asciiTheme="majorBidi" w:hAnsiTheme="majorBidi" w:cstheme="majorBidi"/>
              </w:rPr>
              <w:t>SBUA’s</w:t>
            </w:r>
            <w:r w:rsidRPr="00604806" w:rsidR="000F2894">
              <w:rPr>
                <w:rFonts w:asciiTheme="majorBidi" w:hAnsiTheme="majorBidi" w:cstheme="majorBidi"/>
              </w:rPr>
              <w:t xml:space="preserve"> hours</w:t>
            </w:r>
            <w:r w:rsidRPr="00604806" w:rsidR="00E46525">
              <w:rPr>
                <w:rFonts w:asciiTheme="majorBidi" w:hAnsiTheme="majorBidi" w:cstheme="majorBidi"/>
              </w:rPr>
              <w:t xml:space="preserve"> on behalf of this otherwise underrepresented class of ratepayers</w:t>
            </w:r>
            <w:r w:rsidRPr="00604806" w:rsidR="000F2894">
              <w:rPr>
                <w:rFonts w:asciiTheme="majorBidi" w:hAnsiTheme="majorBidi" w:cstheme="majorBidi"/>
              </w:rPr>
              <w:t>.</w:t>
            </w:r>
            <w:r w:rsidRPr="00604806" w:rsidR="00EE22FA">
              <w:rPr>
                <w:rFonts w:asciiTheme="majorBidi" w:hAnsiTheme="majorBidi" w:cstheme="majorBidi"/>
              </w:rPr>
              <w:t xml:space="preserve"> </w:t>
            </w:r>
          </w:p>
          <w:p w:rsidRPr="00604806" w:rsidR="00937754" w:rsidP="00F6463B" w:rsidRDefault="00937754" w14:paraId="3EE89C3C" w14:textId="7CBE7073">
            <w:pPr>
              <w:autoSpaceDE w:val="0"/>
              <w:autoSpaceDN w:val="0"/>
              <w:adjustRightInd w:val="0"/>
              <w:rPr>
                <w:rFonts w:asciiTheme="majorBidi" w:hAnsiTheme="majorBidi" w:cstheme="majorBidi"/>
              </w:rPr>
            </w:pPr>
          </w:p>
          <w:p w:rsidRPr="00604806" w:rsidR="00574CCA" w:rsidP="009F472C" w:rsidRDefault="00574CCA" w14:paraId="2B1A1242" w14:textId="106B3D5B">
            <w:pPr>
              <w:spacing w:after="120"/>
              <w:rPr>
                <w:rFonts w:asciiTheme="majorBidi" w:hAnsiTheme="majorBidi" w:cstheme="majorBidi"/>
                <w:color w:val="000000"/>
              </w:rPr>
            </w:pPr>
            <w:r w:rsidRPr="00604806">
              <w:rPr>
                <w:rFonts w:asciiTheme="majorBidi" w:hAnsiTheme="majorBidi" w:cstheme="majorBidi"/>
                <w:color w:val="000000"/>
              </w:rPr>
              <w:t xml:space="preserve">For these reasons, the Commission should find that SBUA’s efforts have been valuable and </w:t>
            </w:r>
            <w:r w:rsidRPr="00604806" w:rsidR="00F6463B">
              <w:rPr>
                <w:rFonts w:asciiTheme="majorBidi" w:hAnsiTheme="majorBidi" w:cstheme="majorBidi"/>
                <w:color w:val="000000"/>
              </w:rPr>
              <w:t xml:space="preserve">approve </w:t>
            </w:r>
            <w:r w:rsidRPr="00604806">
              <w:rPr>
                <w:rFonts w:asciiTheme="majorBidi" w:hAnsiTheme="majorBidi" w:cstheme="majorBidi"/>
                <w:color w:val="000000"/>
              </w:rPr>
              <w:t>the request for fees.</w:t>
            </w:r>
          </w:p>
        </w:tc>
        <w:tc>
          <w:tcPr>
            <w:tcW w:w="2250" w:type="dxa"/>
            <w:shd w:val="clear" w:color="auto" w:fill="auto"/>
          </w:tcPr>
          <w:p w:rsidRPr="00604806" w:rsidR="00FE3BAE" w:rsidP="00FE3BAE" w:rsidRDefault="004534A1" w14:paraId="223B4665" w14:textId="3E965172">
            <w:pPr>
              <w:spacing w:before="120"/>
              <w:rPr>
                <w:rFonts w:asciiTheme="majorBidi" w:hAnsiTheme="majorBidi" w:cstheme="majorBidi"/>
                <w:color w:val="000000"/>
              </w:rPr>
            </w:pPr>
            <w:r>
              <w:rPr>
                <w:rFonts w:asciiTheme="majorBidi" w:hAnsiTheme="majorBidi" w:cstheme="majorBidi"/>
                <w:color w:val="000000"/>
              </w:rPr>
              <w:lastRenderedPageBreak/>
              <w:t>Noted</w:t>
            </w:r>
          </w:p>
        </w:tc>
      </w:tr>
      <w:tr w:rsidRPr="00604806" w:rsidR="00FE3BAE" w:rsidTr="00131271" w14:paraId="5548029C" w14:textId="77777777">
        <w:tc>
          <w:tcPr>
            <w:tcW w:w="7488" w:type="dxa"/>
            <w:shd w:val="clear" w:color="auto" w:fill="auto"/>
          </w:tcPr>
          <w:p w:rsidR="00FE3BAE" w:rsidRDefault="00FE3BAE" w14:paraId="751A610C" w14:textId="6CE34B0D">
            <w:pPr>
              <w:rPr>
                <w:rFonts w:asciiTheme="majorBidi" w:hAnsiTheme="majorBidi" w:cstheme="majorBidi"/>
                <w:color w:val="000000"/>
              </w:rPr>
            </w:pPr>
            <w:r w:rsidRPr="00604806">
              <w:rPr>
                <w:rFonts w:asciiTheme="majorBidi" w:hAnsiTheme="majorBidi" w:cstheme="majorBidi"/>
                <w:b/>
                <w:color w:val="000000"/>
              </w:rPr>
              <w:t>b. Reasonableness of hours claimed:</w:t>
            </w:r>
            <w:r w:rsidRPr="00604806" w:rsidR="00E25078">
              <w:rPr>
                <w:rFonts w:asciiTheme="majorBidi" w:hAnsiTheme="majorBidi" w:cstheme="majorBidi"/>
                <w:color w:val="000000"/>
              </w:rPr>
              <w:t xml:space="preserve"> </w:t>
            </w:r>
          </w:p>
          <w:p w:rsidRPr="00604806" w:rsidR="00010561" w:rsidRDefault="00010561" w14:paraId="66C312E7" w14:textId="77777777">
            <w:pPr>
              <w:rPr>
                <w:rFonts w:asciiTheme="majorBidi" w:hAnsiTheme="majorBidi" w:cstheme="majorBidi"/>
                <w:color w:val="000000"/>
              </w:rPr>
            </w:pPr>
          </w:p>
          <w:p w:rsidRPr="00604806" w:rsidR="00AE4CA2" w:rsidP="00F05A3F" w:rsidRDefault="003222A5" w14:paraId="694F0B63" w14:textId="3D795F6D">
            <w:pPr>
              <w:autoSpaceDE w:val="0"/>
              <w:autoSpaceDN w:val="0"/>
              <w:adjustRightInd w:val="0"/>
              <w:spacing w:after="120"/>
              <w:rPr>
                <w:rFonts w:asciiTheme="majorBidi" w:hAnsiTheme="majorBidi" w:cstheme="majorBidi"/>
              </w:rPr>
            </w:pPr>
            <w:r w:rsidRPr="00604806">
              <w:rPr>
                <w:rFonts w:asciiTheme="majorBidi" w:hAnsiTheme="majorBidi" w:cstheme="majorBidi"/>
              </w:rPr>
              <w:t xml:space="preserve">SBUA </w:t>
            </w:r>
            <w:r w:rsidRPr="00604806" w:rsidR="004D0986">
              <w:rPr>
                <w:rFonts w:asciiTheme="majorBidi" w:hAnsiTheme="majorBidi" w:cstheme="majorBidi"/>
              </w:rPr>
              <w:t xml:space="preserve">expended hours </w:t>
            </w:r>
            <w:r w:rsidR="00010561">
              <w:rPr>
                <w:rFonts w:asciiTheme="majorBidi" w:hAnsiTheme="majorBidi" w:cstheme="majorBidi"/>
              </w:rPr>
              <w:t xml:space="preserve">efficiently </w:t>
            </w:r>
            <w:r w:rsidRPr="00604806" w:rsidR="004D0986">
              <w:rPr>
                <w:rFonts w:asciiTheme="majorBidi" w:hAnsiTheme="majorBidi" w:cstheme="majorBidi"/>
              </w:rPr>
              <w:t>in this proceeding and</w:t>
            </w:r>
            <w:r w:rsidRPr="00604806" w:rsidR="00703E91">
              <w:rPr>
                <w:rFonts w:asciiTheme="majorBidi" w:hAnsiTheme="majorBidi" w:cstheme="majorBidi"/>
              </w:rPr>
              <w:t xml:space="preserve"> successfully</w:t>
            </w:r>
            <w:r w:rsidRPr="00604806" w:rsidR="004D0986">
              <w:rPr>
                <w:rFonts w:asciiTheme="majorBidi" w:hAnsiTheme="majorBidi" w:cstheme="majorBidi"/>
              </w:rPr>
              <w:t xml:space="preserve"> focused </w:t>
            </w:r>
            <w:r w:rsidRPr="00604806" w:rsidR="00703E91">
              <w:rPr>
                <w:rFonts w:asciiTheme="majorBidi" w:hAnsiTheme="majorBidi" w:cstheme="majorBidi"/>
              </w:rPr>
              <w:t xml:space="preserve">its </w:t>
            </w:r>
            <w:r w:rsidRPr="00604806" w:rsidR="004D0986">
              <w:rPr>
                <w:rFonts w:asciiTheme="majorBidi" w:hAnsiTheme="majorBidi" w:cstheme="majorBidi"/>
              </w:rPr>
              <w:t>efforts on a single</w:t>
            </w:r>
            <w:r w:rsidR="002E41E1">
              <w:rPr>
                <w:rFonts w:asciiTheme="majorBidi" w:hAnsiTheme="majorBidi" w:cstheme="majorBidi"/>
              </w:rPr>
              <w:t>, important</w:t>
            </w:r>
            <w:r w:rsidRPr="00604806" w:rsidR="004D0986">
              <w:rPr>
                <w:rFonts w:asciiTheme="majorBidi" w:hAnsiTheme="majorBidi" w:cstheme="majorBidi"/>
              </w:rPr>
              <w:t xml:space="preserve"> issue not </w:t>
            </w:r>
            <w:r w:rsidR="002F0F4E">
              <w:rPr>
                <w:rFonts w:asciiTheme="majorBidi" w:hAnsiTheme="majorBidi" w:cstheme="majorBidi"/>
              </w:rPr>
              <w:t xml:space="preserve">adequately </w:t>
            </w:r>
            <w:r w:rsidRPr="00604806" w:rsidR="004D0986">
              <w:rPr>
                <w:rFonts w:asciiTheme="majorBidi" w:hAnsiTheme="majorBidi" w:cstheme="majorBidi"/>
              </w:rPr>
              <w:t>addressed by other parties</w:t>
            </w:r>
            <w:r w:rsidRPr="00604806" w:rsidR="00937754">
              <w:rPr>
                <w:rFonts w:asciiTheme="majorBidi" w:hAnsiTheme="majorBidi" w:cstheme="majorBidi"/>
              </w:rPr>
              <w:t xml:space="preserve">. </w:t>
            </w:r>
            <w:r w:rsidR="00010561">
              <w:rPr>
                <w:rFonts w:asciiTheme="majorBidi" w:hAnsiTheme="majorBidi" w:cstheme="majorBidi"/>
              </w:rPr>
              <w:t xml:space="preserve">SBUA’s hours were spent on analyzing the application, attending the prehearing conference, </w:t>
            </w:r>
            <w:r w:rsidR="00397206">
              <w:rPr>
                <w:rFonts w:asciiTheme="majorBidi" w:hAnsiTheme="majorBidi" w:cstheme="majorBidi"/>
              </w:rPr>
              <w:t xml:space="preserve">engaging in </w:t>
            </w:r>
            <w:r w:rsidR="00010561">
              <w:rPr>
                <w:rFonts w:asciiTheme="majorBidi" w:hAnsiTheme="majorBidi" w:cstheme="majorBidi"/>
              </w:rPr>
              <w:t xml:space="preserve">discovery, </w:t>
            </w:r>
            <w:r w:rsidR="00397206">
              <w:rPr>
                <w:rFonts w:asciiTheme="majorBidi" w:hAnsiTheme="majorBidi" w:cstheme="majorBidi"/>
              </w:rPr>
              <w:t xml:space="preserve">submitting </w:t>
            </w:r>
            <w:r w:rsidR="00010561">
              <w:rPr>
                <w:rFonts w:asciiTheme="majorBidi" w:hAnsiTheme="majorBidi" w:cstheme="majorBidi"/>
              </w:rPr>
              <w:t>testimony, participating in meet-and-confers, negotiating to avoid the need for evidentiary hearings, draftin</w:t>
            </w:r>
            <w:r w:rsidR="00397206">
              <w:rPr>
                <w:rFonts w:asciiTheme="majorBidi" w:hAnsiTheme="majorBidi" w:cstheme="majorBidi"/>
              </w:rPr>
              <w:t>g</w:t>
            </w:r>
            <w:r w:rsidR="00010561">
              <w:rPr>
                <w:rFonts w:asciiTheme="majorBidi" w:hAnsiTheme="majorBidi" w:cstheme="majorBidi"/>
              </w:rPr>
              <w:t xml:space="preserve"> legal briefs, and commenting on the proposed decision.</w:t>
            </w:r>
            <w:r w:rsidR="00F05A3F">
              <w:rPr>
                <w:rFonts w:asciiTheme="majorBidi" w:hAnsiTheme="majorBidi" w:cstheme="majorBidi"/>
              </w:rPr>
              <w:t xml:space="preserve"> </w:t>
            </w:r>
            <w:r w:rsidRPr="00604806" w:rsidR="00F05A3F">
              <w:rPr>
                <w:rFonts w:asciiTheme="majorBidi" w:hAnsiTheme="majorBidi" w:cstheme="majorBidi"/>
                <w:color w:val="000000"/>
              </w:rPr>
              <w:t xml:space="preserve">SBUA submits that </w:t>
            </w:r>
            <w:proofErr w:type="gramStart"/>
            <w:r w:rsidRPr="00604806" w:rsidR="00F05A3F">
              <w:rPr>
                <w:rFonts w:asciiTheme="majorBidi" w:hAnsiTheme="majorBidi" w:cstheme="majorBidi"/>
                <w:color w:val="000000"/>
              </w:rPr>
              <w:t>all of</w:t>
            </w:r>
            <w:proofErr w:type="gramEnd"/>
            <w:r w:rsidRPr="00604806" w:rsidR="00F05A3F">
              <w:rPr>
                <w:rFonts w:asciiTheme="majorBidi" w:hAnsiTheme="majorBidi" w:cstheme="majorBidi"/>
                <w:color w:val="000000"/>
              </w:rPr>
              <w:t xml:space="preserve"> the hours claimed were reasonably efficiently expended and should be fully compensated.</w:t>
            </w:r>
          </w:p>
        </w:tc>
        <w:tc>
          <w:tcPr>
            <w:tcW w:w="2250" w:type="dxa"/>
            <w:shd w:val="clear" w:color="auto" w:fill="auto"/>
          </w:tcPr>
          <w:p w:rsidRPr="00604806" w:rsidR="00FE3BAE" w:rsidP="00A92D0B" w:rsidRDefault="004534A1" w14:paraId="1874D625" w14:textId="516E0FE8">
            <w:pPr>
              <w:spacing w:before="120"/>
              <w:rPr>
                <w:rFonts w:asciiTheme="majorBidi" w:hAnsiTheme="majorBidi" w:cstheme="majorBidi"/>
                <w:color w:val="000000"/>
              </w:rPr>
            </w:pPr>
            <w:r>
              <w:rPr>
                <w:rFonts w:asciiTheme="majorBidi" w:hAnsiTheme="majorBidi" w:cstheme="majorBidi"/>
                <w:color w:val="000000"/>
              </w:rPr>
              <w:t>Noted</w:t>
            </w:r>
          </w:p>
        </w:tc>
      </w:tr>
      <w:tr w:rsidRPr="00604806" w:rsidR="00FE3BAE" w:rsidTr="00131271" w14:paraId="3FD38B74" w14:textId="77777777">
        <w:tc>
          <w:tcPr>
            <w:tcW w:w="7488" w:type="dxa"/>
            <w:shd w:val="clear" w:color="auto" w:fill="auto"/>
          </w:tcPr>
          <w:p w:rsidRPr="00604806" w:rsidR="00FE3BAE" w:rsidRDefault="00FE3BAE" w14:paraId="46990B37" w14:textId="569E5E0F">
            <w:pPr>
              <w:rPr>
                <w:rFonts w:asciiTheme="majorBidi" w:hAnsiTheme="majorBidi" w:cstheme="majorBidi"/>
                <w:color w:val="000000"/>
              </w:rPr>
            </w:pPr>
            <w:r w:rsidRPr="00604806">
              <w:rPr>
                <w:rFonts w:asciiTheme="majorBidi" w:hAnsiTheme="majorBidi" w:cstheme="majorBidi"/>
                <w:b/>
                <w:color w:val="000000"/>
              </w:rPr>
              <w:t>c. Allocation of hours by issue:</w:t>
            </w:r>
            <w:r w:rsidRPr="00604806" w:rsidR="00E25078">
              <w:rPr>
                <w:rFonts w:asciiTheme="majorBidi" w:hAnsiTheme="majorBidi" w:cstheme="majorBidi"/>
                <w:color w:val="000000"/>
              </w:rPr>
              <w:t xml:space="preserve"> </w:t>
            </w:r>
          </w:p>
          <w:p w:rsidRPr="00604806" w:rsidR="00570420" w:rsidP="0039402B" w:rsidRDefault="00570420" w14:paraId="024CE13B" w14:textId="77777777">
            <w:pPr>
              <w:rPr>
                <w:rFonts w:asciiTheme="majorBidi" w:hAnsiTheme="majorBidi" w:cstheme="majorBidi"/>
                <w:color w:val="000000"/>
              </w:rPr>
            </w:pPr>
          </w:p>
          <w:p w:rsidRPr="00604806" w:rsidR="00DE2176" w:rsidP="00205459" w:rsidRDefault="0039402B" w14:paraId="57F26BEB" w14:textId="4FECAA0A">
            <w:pPr>
              <w:rPr>
                <w:rFonts w:asciiTheme="majorBidi" w:hAnsiTheme="majorBidi" w:cstheme="majorBidi"/>
                <w:color w:val="000000"/>
              </w:rPr>
            </w:pPr>
            <w:r w:rsidRPr="00604806">
              <w:rPr>
                <w:rFonts w:asciiTheme="majorBidi" w:hAnsiTheme="majorBidi" w:cstheme="majorBidi"/>
                <w:color w:val="000000"/>
              </w:rPr>
              <w:t xml:space="preserve">SBUA has assigned the following issue codes: </w:t>
            </w:r>
          </w:p>
          <w:p w:rsidR="00661A52" w:rsidP="00661A52" w:rsidRDefault="00661A52" w14:paraId="1326132A" w14:textId="00119107">
            <w:pPr>
              <w:numPr>
                <w:ilvl w:val="0"/>
                <w:numId w:val="27"/>
              </w:numPr>
              <w:spacing w:before="100" w:beforeAutospacing="1" w:after="100" w:afterAutospacing="1"/>
              <w:rPr>
                <w:rFonts w:asciiTheme="majorBidi" w:hAnsiTheme="majorBidi" w:cstheme="majorBidi"/>
              </w:rPr>
            </w:pPr>
            <w:bookmarkStart w:name="_Hlk127276058" w:id="3"/>
            <w:r w:rsidRPr="00661A52">
              <w:rPr>
                <w:rFonts w:asciiTheme="majorBidi" w:hAnsiTheme="majorBidi" w:cstheme="majorBidi"/>
              </w:rPr>
              <w:t>Discovery</w:t>
            </w:r>
            <w:r w:rsidR="00010561">
              <w:rPr>
                <w:rFonts w:asciiTheme="majorBidi" w:hAnsiTheme="majorBidi" w:cstheme="majorBidi"/>
              </w:rPr>
              <w:t xml:space="preserve"> </w:t>
            </w:r>
            <w:r w:rsidR="00E50FC9">
              <w:rPr>
                <w:rFonts w:asciiTheme="majorBidi" w:hAnsiTheme="majorBidi" w:cstheme="majorBidi"/>
              </w:rPr>
              <w:t>and related activities –</w:t>
            </w:r>
            <w:r w:rsidR="00010561">
              <w:rPr>
                <w:rFonts w:asciiTheme="majorBidi" w:hAnsiTheme="majorBidi" w:cstheme="majorBidi"/>
              </w:rPr>
              <w:t xml:space="preserve"> </w:t>
            </w:r>
            <w:r w:rsidR="00E50FC9">
              <w:rPr>
                <w:rFonts w:asciiTheme="majorBidi" w:hAnsiTheme="majorBidi" w:cstheme="majorBidi"/>
              </w:rPr>
              <w:t xml:space="preserve">15.5 </w:t>
            </w:r>
            <w:r w:rsidR="00010561">
              <w:rPr>
                <w:rFonts w:asciiTheme="majorBidi" w:hAnsiTheme="majorBidi" w:cstheme="majorBidi"/>
              </w:rPr>
              <w:t xml:space="preserve">hours or </w:t>
            </w:r>
            <w:r w:rsidR="00E50FC9">
              <w:rPr>
                <w:rFonts w:asciiTheme="majorBidi" w:hAnsiTheme="majorBidi" w:cstheme="majorBidi"/>
              </w:rPr>
              <w:t>11.4</w:t>
            </w:r>
            <w:r w:rsidR="00010561">
              <w:rPr>
                <w:rFonts w:asciiTheme="majorBidi" w:hAnsiTheme="majorBidi" w:cstheme="majorBidi"/>
              </w:rPr>
              <w:t>%</w:t>
            </w:r>
          </w:p>
          <w:p w:rsidRPr="00661A52" w:rsidR="00661A52" w:rsidP="00661A52" w:rsidRDefault="00661A52" w14:paraId="7B77D2A2" w14:textId="022F9A0E">
            <w:pPr>
              <w:numPr>
                <w:ilvl w:val="0"/>
                <w:numId w:val="27"/>
              </w:numPr>
              <w:spacing w:before="100" w:beforeAutospacing="1" w:after="100" w:afterAutospacing="1"/>
              <w:rPr>
                <w:rFonts w:asciiTheme="majorBidi" w:hAnsiTheme="majorBidi" w:cstheme="majorBidi"/>
              </w:rPr>
            </w:pPr>
            <w:r w:rsidRPr="00661A52">
              <w:rPr>
                <w:rFonts w:asciiTheme="majorBidi" w:hAnsiTheme="majorBidi" w:cstheme="majorBidi"/>
              </w:rPr>
              <w:t>Testimony</w:t>
            </w:r>
            <w:r w:rsidR="00E50FC9">
              <w:rPr>
                <w:rFonts w:asciiTheme="majorBidi" w:hAnsiTheme="majorBidi" w:cstheme="majorBidi"/>
              </w:rPr>
              <w:t xml:space="preserve"> and related activities</w:t>
            </w:r>
            <w:r w:rsidR="00010561">
              <w:rPr>
                <w:rFonts w:asciiTheme="majorBidi" w:hAnsiTheme="majorBidi" w:cstheme="majorBidi"/>
              </w:rPr>
              <w:t xml:space="preserve"> </w:t>
            </w:r>
            <w:r w:rsidR="00E50FC9">
              <w:rPr>
                <w:rFonts w:asciiTheme="majorBidi" w:hAnsiTheme="majorBidi" w:cstheme="majorBidi"/>
              </w:rPr>
              <w:t>–</w:t>
            </w:r>
            <w:r w:rsidR="00010561">
              <w:rPr>
                <w:rFonts w:asciiTheme="majorBidi" w:hAnsiTheme="majorBidi" w:cstheme="majorBidi"/>
              </w:rPr>
              <w:t xml:space="preserve"> </w:t>
            </w:r>
            <w:r w:rsidR="00E50FC9">
              <w:rPr>
                <w:rFonts w:asciiTheme="majorBidi" w:hAnsiTheme="majorBidi" w:cstheme="majorBidi"/>
              </w:rPr>
              <w:t>43</w:t>
            </w:r>
            <w:r w:rsidR="00010561">
              <w:rPr>
                <w:rFonts w:asciiTheme="majorBidi" w:hAnsiTheme="majorBidi" w:cstheme="majorBidi"/>
              </w:rPr>
              <w:t xml:space="preserve"> hours or </w:t>
            </w:r>
            <w:r w:rsidR="00E50FC9">
              <w:rPr>
                <w:rFonts w:asciiTheme="majorBidi" w:hAnsiTheme="majorBidi" w:cstheme="majorBidi"/>
              </w:rPr>
              <w:t>32.7</w:t>
            </w:r>
            <w:r w:rsidR="00010561">
              <w:rPr>
                <w:rFonts w:asciiTheme="majorBidi" w:hAnsiTheme="majorBidi" w:cstheme="majorBidi"/>
              </w:rPr>
              <w:t>%</w:t>
            </w:r>
          </w:p>
          <w:p w:rsidRPr="00661A52" w:rsidR="00661A52" w:rsidP="00661A52" w:rsidRDefault="00661A52" w14:paraId="5F351603" w14:textId="1A44208F">
            <w:pPr>
              <w:numPr>
                <w:ilvl w:val="0"/>
                <w:numId w:val="27"/>
              </w:numPr>
              <w:spacing w:before="100" w:beforeAutospacing="1" w:after="100" w:afterAutospacing="1"/>
              <w:rPr>
                <w:rFonts w:asciiTheme="majorBidi" w:hAnsiTheme="majorBidi" w:cstheme="majorBidi"/>
              </w:rPr>
            </w:pPr>
            <w:r w:rsidRPr="00661A52">
              <w:rPr>
                <w:rFonts w:asciiTheme="majorBidi" w:hAnsiTheme="majorBidi" w:cstheme="majorBidi"/>
              </w:rPr>
              <w:t>Legal Briefs</w:t>
            </w:r>
            <w:r w:rsidR="00010561">
              <w:rPr>
                <w:rFonts w:asciiTheme="majorBidi" w:hAnsiTheme="majorBidi" w:cstheme="majorBidi"/>
              </w:rPr>
              <w:t xml:space="preserve"> - </w:t>
            </w:r>
            <w:r w:rsidR="00E50FC9">
              <w:rPr>
                <w:rFonts w:asciiTheme="majorBidi" w:hAnsiTheme="majorBidi" w:cstheme="majorBidi"/>
              </w:rPr>
              <w:t>38</w:t>
            </w:r>
            <w:r w:rsidR="00010561">
              <w:rPr>
                <w:rFonts w:asciiTheme="majorBidi" w:hAnsiTheme="majorBidi" w:cstheme="majorBidi"/>
              </w:rPr>
              <w:t xml:space="preserve"> hours or </w:t>
            </w:r>
            <w:r w:rsidR="00E50FC9">
              <w:rPr>
                <w:rFonts w:asciiTheme="majorBidi" w:hAnsiTheme="majorBidi" w:cstheme="majorBidi"/>
              </w:rPr>
              <w:t>36.5</w:t>
            </w:r>
            <w:r w:rsidR="00010561">
              <w:rPr>
                <w:rFonts w:asciiTheme="majorBidi" w:hAnsiTheme="majorBidi" w:cstheme="majorBidi"/>
              </w:rPr>
              <w:t xml:space="preserve"> %</w:t>
            </w:r>
          </w:p>
          <w:p w:rsidRPr="00661A52" w:rsidR="00661A52" w:rsidP="00661A52" w:rsidRDefault="00661A52" w14:paraId="79A3A7AF" w14:textId="30977AE8">
            <w:pPr>
              <w:numPr>
                <w:ilvl w:val="0"/>
                <w:numId w:val="27"/>
              </w:numPr>
              <w:spacing w:before="100" w:beforeAutospacing="1" w:after="100" w:afterAutospacing="1"/>
              <w:rPr>
                <w:rFonts w:asciiTheme="majorBidi" w:hAnsiTheme="majorBidi" w:cstheme="majorBidi"/>
              </w:rPr>
            </w:pPr>
            <w:r w:rsidRPr="00661A52">
              <w:rPr>
                <w:rFonts w:asciiTheme="majorBidi" w:hAnsiTheme="majorBidi" w:cstheme="majorBidi"/>
              </w:rPr>
              <w:t>Comments on Proposed Decision</w:t>
            </w:r>
            <w:r w:rsidR="00010561">
              <w:rPr>
                <w:rFonts w:asciiTheme="majorBidi" w:hAnsiTheme="majorBidi" w:cstheme="majorBidi"/>
              </w:rPr>
              <w:t xml:space="preserve"> </w:t>
            </w:r>
            <w:r w:rsidR="00E50FC9">
              <w:rPr>
                <w:rFonts w:asciiTheme="majorBidi" w:hAnsiTheme="majorBidi" w:cstheme="majorBidi"/>
              </w:rPr>
              <w:t>–</w:t>
            </w:r>
            <w:r w:rsidR="00010561">
              <w:rPr>
                <w:rFonts w:asciiTheme="majorBidi" w:hAnsiTheme="majorBidi" w:cstheme="majorBidi"/>
              </w:rPr>
              <w:t xml:space="preserve"> </w:t>
            </w:r>
            <w:r w:rsidR="00E50FC9">
              <w:rPr>
                <w:rFonts w:asciiTheme="majorBidi" w:hAnsiTheme="majorBidi" w:cstheme="majorBidi"/>
              </w:rPr>
              <w:t>8.4</w:t>
            </w:r>
            <w:r w:rsidR="00010561">
              <w:rPr>
                <w:rFonts w:asciiTheme="majorBidi" w:hAnsiTheme="majorBidi" w:cstheme="majorBidi"/>
              </w:rPr>
              <w:t xml:space="preserve"> hours or </w:t>
            </w:r>
            <w:r w:rsidR="00E50FC9">
              <w:rPr>
                <w:rFonts w:asciiTheme="majorBidi" w:hAnsiTheme="majorBidi" w:cstheme="majorBidi"/>
              </w:rPr>
              <w:t>6.4</w:t>
            </w:r>
            <w:r w:rsidR="00010561">
              <w:rPr>
                <w:rFonts w:asciiTheme="majorBidi" w:hAnsiTheme="majorBidi" w:cstheme="majorBidi"/>
              </w:rPr>
              <w:t xml:space="preserve"> %</w:t>
            </w:r>
          </w:p>
          <w:p w:rsidRPr="00E50FC9" w:rsidR="00661A52" w:rsidP="00E50FC9" w:rsidRDefault="00661A52" w14:paraId="4B402136" w14:textId="2812B737">
            <w:pPr>
              <w:numPr>
                <w:ilvl w:val="0"/>
                <w:numId w:val="27"/>
              </w:numPr>
              <w:spacing w:before="100" w:beforeAutospacing="1" w:after="100" w:afterAutospacing="1"/>
              <w:rPr>
                <w:rFonts w:asciiTheme="majorBidi" w:hAnsiTheme="majorBidi" w:cstheme="majorBidi"/>
              </w:rPr>
            </w:pPr>
            <w:r w:rsidRPr="00661A52">
              <w:rPr>
                <w:rFonts w:asciiTheme="majorBidi" w:hAnsiTheme="majorBidi" w:cstheme="majorBidi"/>
              </w:rPr>
              <w:t>Hearings, Workshops, and Conferences, Meet and Confers</w:t>
            </w:r>
            <w:r w:rsidR="00010561">
              <w:rPr>
                <w:rFonts w:asciiTheme="majorBidi" w:hAnsiTheme="majorBidi" w:cstheme="majorBidi"/>
              </w:rPr>
              <w:t xml:space="preserve"> - </w:t>
            </w:r>
            <w:r w:rsidR="00E50FC9">
              <w:rPr>
                <w:rFonts w:asciiTheme="majorBidi" w:hAnsiTheme="majorBidi" w:cstheme="majorBidi"/>
              </w:rPr>
              <w:t>7</w:t>
            </w:r>
            <w:r w:rsidR="00010561">
              <w:rPr>
                <w:rFonts w:asciiTheme="majorBidi" w:hAnsiTheme="majorBidi" w:cstheme="majorBidi"/>
              </w:rPr>
              <w:t xml:space="preserve"> hours or </w:t>
            </w:r>
            <w:r w:rsidR="00E50FC9">
              <w:rPr>
                <w:rFonts w:asciiTheme="majorBidi" w:hAnsiTheme="majorBidi" w:cstheme="majorBidi"/>
              </w:rPr>
              <w:t>5.3</w:t>
            </w:r>
            <w:r w:rsidR="00010561">
              <w:rPr>
                <w:rFonts w:asciiTheme="majorBidi" w:hAnsiTheme="majorBidi" w:cstheme="majorBidi"/>
              </w:rPr>
              <w:t xml:space="preserve"> %</w:t>
            </w:r>
            <w:bookmarkEnd w:id="3"/>
          </w:p>
          <w:p w:rsidRPr="00661A52" w:rsidR="00661A52" w:rsidP="00661A52" w:rsidRDefault="00E046C4" w14:paraId="3B65086F" w14:textId="36351A59">
            <w:pPr>
              <w:numPr>
                <w:ilvl w:val="0"/>
                <w:numId w:val="27"/>
              </w:numPr>
              <w:spacing w:before="100" w:beforeAutospacing="1" w:after="100" w:afterAutospacing="1"/>
              <w:rPr>
                <w:rFonts w:asciiTheme="majorBidi" w:hAnsiTheme="majorBidi" w:cstheme="majorBidi"/>
              </w:rPr>
            </w:pPr>
            <w:r w:rsidRPr="00661A52">
              <w:rPr>
                <w:rFonts w:asciiTheme="majorBidi" w:hAnsiTheme="majorBidi" w:cstheme="majorBidi"/>
              </w:rPr>
              <w:t>General Participation</w:t>
            </w:r>
            <w:r w:rsidRPr="00661A52" w:rsidR="00661A52">
              <w:rPr>
                <w:rFonts w:asciiTheme="majorBidi" w:hAnsiTheme="majorBidi" w:cstheme="majorBidi"/>
              </w:rPr>
              <w:t xml:space="preserve"> (substantive participation not covered elsewhere, including initial analysis of application, motion for party status)</w:t>
            </w:r>
            <w:r w:rsidR="00010561">
              <w:rPr>
                <w:rFonts w:asciiTheme="majorBidi" w:hAnsiTheme="majorBidi" w:cstheme="majorBidi"/>
              </w:rPr>
              <w:t xml:space="preserve"> </w:t>
            </w:r>
            <w:r w:rsidR="00E50FC9">
              <w:rPr>
                <w:rFonts w:asciiTheme="majorBidi" w:hAnsiTheme="majorBidi" w:cstheme="majorBidi"/>
              </w:rPr>
              <w:t>–</w:t>
            </w:r>
            <w:r w:rsidR="00010561">
              <w:rPr>
                <w:rFonts w:asciiTheme="majorBidi" w:hAnsiTheme="majorBidi" w:cstheme="majorBidi"/>
              </w:rPr>
              <w:t xml:space="preserve"> </w:t>
            </w:r>
            <w:r w:rsidR="00E50FC9">
              <w:rPr>
                <w:rFonts w:asciiTheme="majorBidi" w:hAnsiTheme="majorBidi" w:cstheme="majorBidi"/>
              </w:rPr>
              <w:t>8.25</w:t>
            </w:r>
            <w:r w:rsidR="00010561">
              <w:rPr>
                <w:rFonts w:asciiTheme="majorBidi" w:hAnsiTheme="majorBidi" w:cstheme="majorBidi"/>
              </w:rPr>
              <w:t xml:space="preserve"> hours or </w:t>
            </w:r>
            <w:r w:rsidR="00E50FC9">
              <w:rPr>
                <w:rFonts w:asciiTheme="majorBidi" w:hAnsiTheme="majorBidi" w:cstheme="majorBidi"/>
              </w:rPr>
              <w:t>6.3</w:t>
            </w:r>
            <w:r w:rsidR="00010561">
              <w:rPr>
                <w:rFonts w:asciiTheme="majorBidi" w:hAnsiTheme="majorBidi" w:cstheme="majorBidi"/>
              </w:rPr>
              <w:t xml:space="preserve"> %</w:t>
            </w:r>
          </w:p>
          <w:p w:rsidRPr="00010561" w:rsidR="00BF5DE1" w:rsidP="00010561" w:rsidRDefault="00661A52" w14:paraId="170C720B" w14:textId="37F4E7F9">
            <w:pPr>
              <w:numPr>
                <w:ilvl w:val="0"/>
                <w:numId w:val="27"/>
              </w:numPr>
              <w:spacing w:before="100" w:beforeAutospacing="1" w:after="100" w:afterAutospacing="1"/>
              <w:rPr>
                <w:rFonts w:asciiTheme="majorBidi" w:hAnsiTheme="majorBidi" w:cstheme="majorBidi"/>
              </w:rPr>
            </w:pPr>
            <w:r w:rsidRPr="00661A52">
              <w:rPr>
                <w:rFonts w:asciiTheme="majorBidi" w:hAnsiTheme="majorBidi" w:cstheme="majorBidi"/>
              </w:rPr>
              <w:t xml:space="preserve">Procedural Participation </w:t>
            </w:r>
            <w:r w:rsidR="00E50FC9">
              <w:rPr>
                <w:rFonts w:asciiTheme="majorBidi" w:hAnsiTheme="majorBidi" w:cstheme="majorBidi"/>
              </w:rPr>
              <w:t>–</w:t>
            </w:r>
            <w:r w:rsidR="00010561">
              <w:rPr>
                <w:rFonts w:asciiTheme="majorBidi" w:hAnsiTheme="majorBidi" w:cstheme="majorBidi"/>
              </w:rPr>
              <w:t xml:space="preserve"> </w:t>
            </w:r>
            <w:r w:rsidR="00E50FC9">
              <w:rPr>
                <w:rFonts w:asciiTheme="majorBidi" w:hAnsiTheme="majorBidi" w:cstheme="majorBidi"/>
              </w:rPr>
              <w:t>1.5</w:t>
            </w:r>
            <w:r w:rsidR="00010561">
              <w:rPr>
                <w:rFonts w:asciiTheme="majorBidi" w:hAnsiTheme="majorBidi" w:cstheme="majorBidi"/>
              </w:rPr>
              <w:t xml:space="preserve"> hours or </w:t>
            </w:r>
            <w:r w:rsidRPr="00661A52">
              <w:rPr>
                <w:rFonts w:asciiTheme="majorBidi" w:hAnsiTheme="majorBidi" w:cstheme="majorBidi"/>
              </w:rPr>
              <w:t>less than 5%</w:t>
            </w:r>
          </w:p>
          <w:p w:rsidRPr="00604806" w:rsidR="004F38F9" w:rsidP="002F0F4E" w:rsidRDefault="00D5566D" w14:paraId="3285939A" w14:textId="497406AF">
            <w:pPr>
              <w:spacing w:after="120"/>
              <w:rPr>
                <w:rFonts w:asciiTheme="majorBidi" w:hAnsiTheme="majorBidi" w:cstheme="majorBidi"/>
                <w:color w:val="000000"/>
              </w:rPr>
            </w:pPr>
            <w:r w:rsidRPr="00604806">
              <w:rPr>
                <w:rFonts w:asciiTheme="majorBidi" w:hAnsiTheme="majorBidi" w:cstheme="majorBidi"/>
                <w:color w:val="000000"/>
              </w:rPr>
              <w:t xml:space="preserve">SBUA asserts that the categories above are </w:t>
            </w:r>
            <w:r w:rsidR="00010561">
              <w:rPr>
                <w:rFonts w:asciiTheme="majorBidi" w:hAnsiTheme="majorBidi" w:cstheme="majorBidi"/>
                <w:color w:val="000000"/>
              </w:rPr>
              <w:t>well suited</w:t>
            </w:r>
            <w:r w:rsidR="00BF5DE1">
              <w:rPr>
                <w:rFonts w:asciiTheme="majorBidi" w:hAnsiTheme="majorBidi" w:cstheme="majorBidi"/>
                <w:color w:val="000000"/>
              </w:rPr>
              <w:t xml:space="preserve"> for this </w:t>
            </w:r>
            <w:proofErr w:type="gramStart"/>
            <w:r w:rsidR="00BF5DE1">
              <w:rPr>
                <w:rFonts w:asciiTheme="majorBidi" w:hAnsiTheme="majorBidi" w:cstheme="majorBidi"/>
                <w:color w:val="000000"/>
              </w:rPr>
              <w:t>particular proceeding</w:t>
            </w:r>
            <w:proofErr w:type="gramEnd"/>
            <w:r w:rsidR="00F05A3F">
              <w:rPr>
                <w:rFonts w:asciiTheme="majorBidi" w:hAnsiTheme="majorBidi" w:cstheme="majorBidi"/>
                <w:color w:val="000000"/>
              </w:rPr>
              <w:t xml:space="preserve"> </w:t>
            </w:r>
            <w:r w:rsidR="00F05A3F">
              <w:rPr>
                <w:color w:val="000000"/>
              </w:rPr>
              <w:t>and to capture SBUA’s advocacy</w:t>
            </w:r>
            <w:r w:rsidR="00BF5DE1">
              <w:rPr>
                <w:rFonts w:asciiTheme="majorBidi" w:hAnsiTheme="majorBidi" w:cstheme="majorBidi"/>
                <w:color w:val="000000"/>
              </w:rPr>
              <w:t xml:space="preserve">. </w:t>
            </w:r>
            <w:r w:rsidRPr="00604806">
              <w:rPr>
                <w:rFonts w:asciiTheme="majorBidi" w:hAnsiTheme="majorBidi" w:cstheme="majorBidi"/>
                <w:color w:val="000000"/>
              </w:rPr>
              <w:t>Should the</w:t>
            </w:r>
            <w:r w:rsidR="00010561">
              <w:rPr>
                <w:rFonts w:asciiTheme="majorBidi" w:hAnsiTheme="majorBidi" w:cstheme="majorBidi"/>
                <w:color w:val="000000"/>
              </w:rPr>
              <w:t xml:space="preserve"> </w:t>
            </w:r>
            <w:r w:rsidRPr="00604806">
              <w:rPr>
                <w:rFonts w:asciiTheme="majorBidi" w:hAnsiTheme="majorBidi" w:cstheme="majorBidi"/>
                <w:color w:val="000000"/>
              </w:rPr>
              <w:t>Commission wish to see different information on this point or some other</w:t>
            </w:r>
            <w:r w:rsidR="00010561">
              <w:rPr>
                <w:rFonts w:asciiTheme="majorBidi" w:hAnsiTheme="majorBidi" w:cstheme="majorBidi"/>
                <w:color w:val="000000"/>
              </w:rPr>
              <w:t xml:space="preserve"> </w:t>
            </w:r>
            <w:r w:rsidRPr="00604806">
              <w:rPr>
                <w:rFonts w:asciiTheme="majorBidi" w:hAnsiTheme="majorBidi" w:cstheme="majorBidi"/>
                <w:color w:val="000000"/>
              </w:rPr>
              <w:t xml:space="preserve">breakdown of SBUA’s hourly work, SBUA requests that we be so informed and provided an opportunity to supplement this request accordingly. </w:t>
            </w:r>
          </w:p>
        </w:tc>
        <w:tc>
          <w:tcPr>
            <w:tcW w:w="2250" w:type="dxa"/>
            <w:shd w:val="clear" w:color="auto" w:fill="auto"/>
          </w:tcPr>
          <w:p w:rsidR="003574C1" w:rsidP="00A92D0B" w:rsidRDefault="003574C1" w14:paraId="50C27DF0" w14:textId="77777777">
            <w:pPr>
              <w:spacing w:before="120"/>
              <w:rPr>
                <w:color w:val="000000"/>
              </w:rPr>
            </w:pPr>
            <w:r>
              <w:rPr>
                <w:color w:val="000000"/>
              </w:rPr>
              <w:t xml:space="preserve">Noted, totals approximately 100%.  </w:t>
            </w:r>
          </w:p>
          <w:p w:rsidR="00BF5EB6" w:rsidP="00A92D0B" w:rsidRDefault="003574C1" w14:paraId="111A9552" w14:textId="4633278E">
            <w:pPr>
              <w:spacing w:before="120"/>
              <w:rPr>
                <w:color w:val="000000"/>
              </w:rPr>
            </w:pPr>
            <w:r>
              <w:rPr>
                <w:color w:val="000000"/>
              </w:rPr>
              <w:t xml:space="preserve">However, Intervenor must apportion the hours according to the substantive issues it addressed.  </w:t>
            </w:r>
            <w:r>
              <w:rPr>
                <w:i/>
                <w:iCs/>
                <w:color w:val="000000"/>
              </w:rPr>
              <w:t>See</w:t>
            </w:r>
            <w:r>
              <w:rPr>
                <w:color w:val="000000"/>
              </w:rPr>
              <w:t xml:space="preserve"> Intervenor Compensation Program Guide Part III.B.3.a.iii; </w:t>
            </w:r>
            <w:r>
              <w:rPr>
                <w:i/>
                <w:iCs/>
                <w:color w:val="000000"/>
              </w:rPr>
              <w:t>see also</w:t>
            </w:r>
            <w:r>
              <w:rPr>
                <w:color w:val="000000"/>
              </w:rPr>
              <w:t xml:space="preserve"> D.98-04-059 at 87, Finding of Fact no. 20.  Here, Intervenor allocated hours according to procedural tasks.</w:t>
            </w:r>
          </w:p>
          <w:p w:rsidR="00BF5EB6" w:rsidP="00A92D0B" w:rsidRDefault="00BF5EB6" w14:paraId="234644AB" w14:textId="39333640">
            <w:pPr>
              <w:spacing w:before="120"/>
              <w:rPr>
                <w:color w:val="000000"/>
              </w:rPr>
            </w:pPr>
            <w:r>
              <w:rPr>
                <w:color w:val="000000"/>
              </w:rPr>
              <w:t xml:space="preserve">Despite the Intervenor’s failure to allocate hours according to substantive tasks, </w:t>
            </w:r>
            <w:r w:rsidR="007B2239">
              <w:rPr>
                <w:color w:val="000000"/>
              </w:rPr>
              <w:lastRenderedPageBreak/>
              <w:t xml:space="preserve">however, </w:t>
            </w:r>
            <w:r>
              <w:rPr>
                <w:color w:val="000000"/>
              </w:rPr>
              <w:t xml:space="preserve">we will not make a disallowance.  It is clear from Part II.A of Intervenor’s claim that Intervenor focused on </w:t>
            </w:r>
            <w:r w:rsidR="007C2BEA">
              <w:rPr>
                <w:color w:val="000000"/>
              </w:rPr>
              <w:t>the reasonableness of PG&amp;E’s 2023 ERRA forecast (Issue no. 1 in the Scoping Memo)</w:t>
            </w:r>
            <w:r>
              <w:rPr>
                <w:color w:val="000000"/>
              </w:rPr>
              <w:t xml:space="preserve">.  Thus, </w:t>
            </w:r>
            <w:r w:rsidR="007B2239">
              <w:rPr>
                <w:color w:val="000000"/>
              </w:rPr>
              <w:t>the Intervenor avoided the ambiguity that typically results in a failure to allocate time spent by substantive issue.</w:t>
            </w:r>
          </w:p>
          <w:p w:rsidR="003574C1" w:rsidP="00A92D0B" w:rsidRDefault="00710753" w14:paraId="58318950" w14:textId="09FE0220">
            <w:pPr>
              <w:spacing w:before="120"/>
              <w:rPr>
                <w:color w:val="000000"/>
              </w:rPr>
            </w:pPr>
            <w:r>
              <w:rPr>
                <w:color w:val="000000"/>
              </w:rPr>
              <w:t>I</w:t>
            </w:r>
            <w:r w:rsidR="007B2239">
              <w:rPr>
                <w:color w:val="000000"/>
              </w:rPr>
              <w:t>n the future, SBUA must allocate its time according to substantive issues, not procedural issues (e.g., discovery, legal briefs, general participation).  This is because mere work on discovery or legal briefs does not in and of itself demonstrate how much time Intervenor spent contributing to relevant issues.</w:t>
            </w:r>
          </w:p>
          <w:p w:rsidRPr="00604806" w:rsidR="00FE3BAE" w:rsidP="00A92D0B" w:rsidRDefault="003574C1" w14:paraId="497C4799" w14:textId="2CF58080">
            <w:pPr>
              <w:spacing w:before="120"/>
              <w:rPr>
                <w:rFonts w:asciiTheme="majorBidi" w:hAnsiTheme="majorBidi" w:cstheme="majorBidi"/>
                <w:color w:val="000000"/>
              </w:rPr>
            </w:pPr>
            <w:r>
              <w:rPr>
                <w:rFonts w:asciiTheme="majorBidi" w:hAnsiTheme="majorBidi" w:cstheme="majorBidi"/>
                <w:color w:val="000000"/>
              </w:rPr>
              <w:t>We also note that the times provided here differ from the times provided in Intervenor’s timesheet</w:t>
            </w:r>
            <w:r w:rsidR="00B14659">
              <w:rPr>
                <w:rFonts w:asciiTheme="majorBidi" w:hAnsiTheme="majorBidi" w:cstheme="majorBidi"/>
                <w:color w:val="000000"/>
              </w:rPr>
              <w:t>.  We calculated the total allocated of time based on the timesheet as</w:t>
            </w:r>
            <w:r>
              <w:rPr>
                <w:rFonts w:asciiTheme="majorBidi" w:hAnsiTheme="majorBidi" w:cstheme="majorBidi"/>
                <w:color w:val="000000"/>
              </w:rPr>
              <w:t xml:space="preserve"> </w:t>
            </w:r>
            <w:r w:rsidR="004534A1">
              <w:rPr>
                <w:rFonts w:asciiTheme="majorBidi" w:hAnsiTheme="majorBidi" w:cstheme="majorBidi"/>
                <w:color w:val="000000"/>
              </w:rPr>
              <w:t xml:space="preserve">17.75 </w:t>
            </w:r>
            <w:r w:rsidR="004534A1">
              <w:rPr>
                <w:rFonts w:asciiTheme="majorBidi" w:hAnsiTheme="majorBidi" w:cstheme="majorBidi"/>
                <w:color w:val="000000"/>
              </w:rPr>
              <w:lastRenderedPageBreak/>
              <w:t xml:space="preserve">hours for No. 1; </w:t>
            </w:r>
            <w:r w:rsidR="00686097">
              <w:rPr>
                <w:rFonts w:asciiTheme="majorBidi" w:hAnsiTheme="majorBidi" w:cstheme="majorBidi"/>
                <w:color w:val="000000"/>
              </w:rPr>
              <w:t>36.5 hours for No. 2; 20.4 hours for No. 3; 7.6 hours for No. 4; 4.5 hours for No. 5; 8.25 hours for No. 6; and 2.05 for No. 7.</w:t>
            </w:r>
          </w:p>
        </w:tc>
      </w:tr>
    </w:tbl>
    <w:p w:rsidRPr="00604806" w:rsidR="00691528" w:rsidP="00691528" w:rsidRDefault="00691528" w14:paraId="3199B6EF" w14:textId="77777777">
      <w:pPr>
        <w:keepNext/>
        <w:keepLines/>
        <w:ind w:left="360"/>
        <w:rPr>
          <w:rFonts w:asciiTheme="majorBidi" w:hAnsiTheme="majorBidi" w:cstheme="majorBidi"/>
          <w:b/>
          <w:color w:val="000000"/>
        </w:rPr>
      </w:pPr>
    </w:p>
    <w:p w:rsidRPr="00604806" w:rsidR="00A92D0B" w:rsidP="00691528" w:rsidRDefault="00A92D0B" w14:paraId="710BC7D6" w14:textId="77777777">
      <w:pPr>
        <w:keepNext/>
        <w:keepLines/>
        <w:numPr>
          <w:ilvl w:val="0"/>
          <w:numId w:val="2"/>
        </w:numPr>
        <w:tabs>
          <w:tab w:val="clear" w:pos="900"/>
          <w:tab w:val="num" w:pos="360"/>
        </w:tabs>
        <w:spacing w:after="240"/>
        <w:ind w:left="360"/>
        <w:rPr>
          <w:rFonts w:asciiTheme="majorBidi" w:hAnsiTheme="majorBidi" w:cstheme="majorBidi"/>
          <w:b/>
          <w:color w:val="000000"/>
        </w:rPr>
      </w:pPr>
      <w:r w:rsidRPr="00604806">
        <w:rPr>
          <w:rFonts w:asciiTheme="majorBidi" w:hAnsiTheme="majorBidi" w:cstheme="majorBidi"/>
          <w:b/>
          <w:color w:val="000000"/>
        </w:rPr>
        <w:t xml:space="preserve">Specific </w:t>
      </w:r>
      <w:proofErr w:type="gramStart"/>
      <w:r w:rsidRPr="00604806">
        <w:rPr>
          <w:rFonts w:asciiTheme="majorBidi" w:hAnsiTheme="majorBidi" w:cstheme="majorBidi"/>
          <w:b/>
          <w:color w:val="000000"/>
        </w:rPr>
        <w:t>Claim</w:t>
      </w:r>
      <w:r w:rsidRPr="00604806" w:rsidR="00C02649">
        <w:rPr>
          <w:rFonts w:asciiTheme="majorBidi" w:hAnsiTheme="majorBidi" w:cstheme="majorBidi"/>
          <w:b/>
          <w:color w:val="000000"/>
        </w:rPr>
        <w:t>:</w:t>
      </w:r>
      <w:r w:rsidRPr="00604806" w:rsidR="00D075B1">
        <w:rPr>
          <w:rFonts w:asciiTheme="majorBidi" w:hAnsiTheme="majorBidi" w:cstheme="majorBidi"/>
          <w:b/>
          <w:color w:val="000000"/>
        </w:rPr>
        <w:t>*</w:t>
      </w:r>
      <w:proofErr w:type="gramEnd"/>
    </w:p>
    <w:tbl>
      <w:tblPr>
        <w:tblW w:w="10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04"/>
        <w:gridCol w:w="774"/>
        <w:gridCol w:w="360"/>
        <w:gridCol w:w="607"/>
        <w:gridCol w:w="900"/>
        <w:gridCol w:w="293"/>
        <w:gridCol w:w="1147"/>
        <w:gridCol w:w="1013"/>
        <w:gridCol w:w="270"/>
        <w:gridCol w:w="900"/>
        <w:gridCol w:w="1080"/>
        <w:gridCol w:w="1773"/>
      </w:tblGrid>
      <w:tr w:rsidRPr="00604806" w:rsidR="00A92D0B" w:rsidTr="008C09F7" w14:paraId="780664A2" w14:textId="77777777">
        <w:trPr>
          <w:jc w:val="center"/>
        </w:trPr>
        <w:tc>
          <w:tcPr>
            <w:tcW w:w="6768" w:type="dxa"/>
            <w:gridSpan w:val="9"/>
            <w:tcBorders>
              <w:bottom w:val="single" w:color="auto" w:sz="4" w:space="0"/>
              <w:right w:val="single" w:color="auto" w:sz="24" w:space="0"/>
            </w:tcBorders>
            <w:shd w:val="clear" w:color="auto" w:fill="auto"/>
          </w:tcPr>
          <w:p w:rsidRPr="00604806" w:rsidR="00A92D0B" w:rsidP="00DE3A5D" w:rsidRDefault="00A92D0B" w14:paraId="6BFE54DA" w14:textId="77777777">
            <w:pPr>
              <w:keepNext/>
              <w:keepLines/>
              <w:spacing w:before="60" w:after="60"/>
              <w:jc w:val="center"/>
              <w:rPr>
                <w:rFonts w:asciiTheme="majorBidi" w:hAnsiTheme="majorBidi" w:cstheme="majorBidi"/>
                <w:b/>
                <w:smallCaps/>
                <w:color w:val="000000"/>
              </w:rPr>
            </w:pPr>
            <w:r w:rsidRPr="00604806">
              <w:rPr>
                <w:rFonts w:asciiTheme="majorBidi" w:hAnsiTheme="majorBidi" w:cstheme="majorBidi"/>
                <w:b/>
                <w:smallCaps/>
                <w:color w:val="000000"/>
              </w:rPr>
              <w:t>Claimed</w:t>
            </w:r>
          </w:p>
        </w:tc>
        <w:tc>
          <w:tcPr>
            <w:tcW w:w="3753" w:type="dxa"/>
            <w:gridSpan w:val="3"/>
            <w:tcBorders>
              <w:left w:val="single" w:color="auto" w:sz="24" w:space="0"/>
              <w:bottom w:val="single" w:color="auto" w:sz="4" w:space="0"/>
            </w:tcBorders>
            <w:shd w:val="clear" w:color="auto" w:fill="auto"/>
          </w:tcPr>
          <w:p w:rsidRPr="00604806" w:rsidR="00A92D0B" w:rsidP="00DE3A5D" w:rsidRDefault="00A92D0B" w14:paraId="170A0FA1" w14:textId="77777777">
            <w:pPr>
              <w:keepNext/>
              <w:keepLines/>
              <w:spacing w:before="60" w:after="60"/>
              <w:jc w:val="center"/>
              <w:rPr>
                <w:rFonts w:asciiTheme="majorBidi" w:hAnsiTheme="majorBidi" w:cstheme="majorBidi"/>
                <w:b/>
                <w:smallCaps/>
                <w:color w:val="000000"/>
              </w:rPr>
            </w:pPr>
            <w:r w:rsidRPr="00604806">
              <w:rPr>
                <w:rFonts w:asciiTheme="majorBidi" w:hAnsiTheme="majorBidi" w:cstheme="majorBidi"/>
                <w:b/>
                <w:smallCaps/>
                <w:color w:val="000000"/>
              </w:rPr>
              <w:t>CPUC Award</w:t>
            </w:r>
          </w:p>
        </w:tc>
      </w:tr>
      <w:tr w:rsidRPr="00604806" w:rsidR="00A92D0B" w:rsidTr="008C09F7" w14:paraId="0F5B6CAA" w14:textId="77777777">
        <w:trPr>
          <w:jc w:val="center"/>
        </w:trPr>
        <w:tc>
          <w:tcPr>
            <w:tcW w:w="10521" w:type="dxa"/>
            <w:gridSpan w:val="12"/>
            <w:tcBorders>
              <w:top w:val="single" w:color="auto" w:sz="4" w:space="0"/>
              <w:left w:val="single" w:color="auto" w:sz="4" w:space="0"/>
              <w:bottom w:val="single" w:color="auto" w:sz="4" w:space="0"/>
              <w:right w:val="single" w:color="auto" w:sz="4" w:space="0"/>
            </w:tcBorders>
            <w:shd w:val="clear" w:color="auto" w:fill="E6E6E6"/>
          </w:tcPr>
          <w:p w:rsidRPr="00604806" w:rsidR="00A92D0B" w:rsidP="00DE3A5D" w:rsidRDefault="00A92D0B" w14:paraId="284F9031" w14:textId="77777777">
            <w:pPr>
              <w:keepNext/>
              <w:keepLines/>
              <w:spacing w:before="60" w:after="60"/>
              <w:jc w:val="center"/>
              <w:rPr>
                <w:rFonts w:asciiTheme="majorBidi" w:hAnsiTheme="majorBidi" w:cstheme="majorBidi"/>
                <w:b/>
              </w:rPr>
            </w:pPr>
            <w:r w:rsidRPr="00604806">
              <w:rPr>
                <w:rFonts w:asciiTheme="majorBidi" w:hAnsiTheme="majorBidi" w:cstheme="majorBidi"/>
                <w:b/>
              </w:rPr>
              <w:t>ATTORNEY, EXPERT, AND ADVOCATE FEES</w:t>
            </w:r>
          </w:p>
        </w:tc>
      </w:tr>
      <w:tr w:rsidRPr="00604806" w:rsidR="00A92D0B" w:rsidTr="007A0558" w14:paraId="5A70C962" w14:textId="77777777">
        <w:trPr>
          <w:jc w:val="center"/>
        </w:trPr>
        <w:tc>
          <w:tcPr>
            <w:tcW w:w="1404" w:type="dxa"/>
            <w:tcBorders>
              <w:top w:val="single" w:color="auto" w:sz="4" w:space="0"/>
              <w:bottom w:val="single" w:color="auto" w:sz="4" w:space="0"/>
            </w:tcBorders>
            <w:shd w:val="clear" w:color="auto" w:fill="auto"/>
            <w:vAlign w:val="bottom"/>
          </w:tcPr>
          <w:p w:rsidRPr="00604806" w:rsidR="00A92D0B" w:rsidP="003B6A1B" w:rsidRDefault="00A92D0B" w14:paraId="41646676" w14:textId="77777777">
            <w:pPr>
              <w:keepNext/>
              <w:keepLines/>
              <w:spacing w:before="60" w:after="60"/>
              <w:jc w:val="center"/>
              <w:rPr>
                <w:rFonts w:asciiTheme="majorBidi" w:hAnsiTheme="majorBidi" w:cstheme="majorBidi"/>
                <w:b/>
                <w:color w:val="000000"/>
              </w:rPr>
            </w:pPr>
            <w:r w:rsidRPr="00604806">
              <w:rPr>
                <w:rFonts w:asciiTheme="majorBidi" w:hAnsiTheme="majorBidi" w:cstheme="majorBidi"/>
                <w:b/>
                <w:color w:val="000000"/>
              </w:rPr>
              <w:t>Item</w:t>
            </w:r>
          </w:p>
        </w:tc>
        <w:tc>
          <w:tcPr>
            <w:tcW w:w="774" w:type="dxa"/>
            <w:tcBorders>
              <w:top w:val="single" w:color="auto" w:sz="4" w:space="0"/>
              <w:bottom w:val="single" w:color="auto" w:sz="4" w:space="0"/>
            </w:tcBorders>
            <w:shd w:val="clear" w:color="auto" w:fill="auto"/>
            <w:vAlign w:val="bottom"/>
          </w:tcPr>
          <w:p w:rsidRPr="00604806" w:rsidR="00A92D0B" w:rsidP="003B6A1B" w:rsidRDefault="00A92D0B" w14:paraId="43BB9941" w14:textId="77777777">
            <w:pPr>
              <w:keepNext/>
              <w:keepLines/>
              <w:spacing w:before="60" w:after="60"/>
              <w:jc w:val="center"/>
              <w:rPr>
                <w:rFonts w:asciiTheme="majorBidi" w:hAnsiTheme="majorBidi" w:cstheme="majorBidi"/>
                <w:b/>
                <w:color w:val="000000"/>
              </w:rPr>
            </w:pPr>
            <w:r w:rsidRPr="00604806">
              <w:rPr>
                <w:rFonts w:asciiTheme="majorBidi" w:hAnsiTheme="majorBidi" w:cstheme="majorBidi"/>
                <w:b/>
                <w:color w:val="000000"/>
              </w:rPr>
              <w:t>Year</w:t>
            </w:r>
          </w:p>
        </w:tc>
        <w:tc>
          <w:tcPr>
            <w:tcW w:w="967" w:type="dxa"/>
            <w:gridSpan w:val="2"/>
            <w:tcBorders>
              <w:top w:val="single" w:color="auto" w:sz="4" w:space="0"/>
              <w:bottom w:val="single" w:color="auto" w:sz="4" w:space="0"/>
            </w:tcBorders>
            <w:shd w:val="clear" w:color="auto" w:fill="auto"/>
            <w:vAlign w:val="bottom"/>
          </w:tcPr>
          <w:p w:rsidRPr="00604806" w:rsidR="00A92D0B" w:rsidP="003B6A1B" w:rsidRDefault="00A92D0B" w14:paraId="0EF32B08" w14:textId="77777777">
            <w:pPr>
              <w:keepNext/>
              <w:keepLines/>
              <w:spacing w:before="60" w:after="60"/>
              <w:jc w:val="center"/>
              <w:rPr>
                <w:rFonts w:asciiTheme="majorBidi" w:hAnsiTheme="majorBidi" w:cstheme="majorBidi"/>
                <w:b/>
                <w:color w:val="000000"/>
              </w:rPr>
            </w:pPr>
            <w:r w:rsidRPr="00604806">
              <w:rPr>
                <w:rFonts w:asciiTheme="majorBidi" w:hAnsiTheme="majorBidi" w:cstheme="majorBidi"/>
                <w:b/>
                <w:color w:val="000000"/>
              </w:rPr>
              <w:t>Hours</w:t>
            </w:r>
          </w:p>
        </w:tc>
        <w:tc>
          <w:tcPr>
            <w:tcW w:w="900" w:type="dxa"/>
            <w:tcBorders>
              <w:top w:val="single" w:color="auto" w:sz="4" w:space="0"/>
              <w:bottom w:val="single" w:color="auto" w:sz="4" w:space="0"/>
            </w:tcBorders>
            <w:shd w:val="clear" w:color="auto" w:fill="auto"/>
            <w:vAlign w:val="bottom"/>
          </w:tcPr>
          <w:p w:rsidRPr="00604806" w:rsidR="00A92D0B" w:rsidP="003B6A1B" w:rsidRDefault="00A92D0B" w14:paraId="21C69246" w14:textId="77777777">
            <w:pPr>
              <w:keepNext/>
              <w:keepLines/>
              <w:spacing w:before="60" w:after="60"/>
              <w:jc w:val="center"/>
              <w:rPr>
                <w:rFonts w:asciiTheme="majorBidi" w:hAnsiTheme="majorBidi" w:cstheme="majorBidi"/>
                <w:b/>
                <w:color w:val="000000"/>
              </w:rPr>
            </w:pPr>
            <w:r w:rsidRPr="00604806">
              <w:rPr>
                <w:rFonts w:asciiTheme="majorBidi" w:hAnsiTheme="majorBidi" w:cstheme="majorBidi"/>
                <w:b/>
                <w:color w:val="000000"/>
              </w:rPr>
              <w:t>Rate</w:t>
            </w:r>
            <w:r w:rsidRPr="00604806" w:rsidR="00E3786F">
              <w:rPr>
                <w:rFonts w:asciiTheme="majorBidi" w:hAnsiTheme="majorBidi" w:cstheme="majorBidi"/>
                <w:b/>
                <w:color w:val="000000"/>
              </w:rPr>
              <w:t xml:space="preserve"> $</w:t>
            </w:r>
          </w:p>
        </w:tc>
        <w:tc>
          <w:tcPr>
            <w:tcW w:w="1440" w:type="dxa"/>
            <w:gridSpan w:val="2"/>
            <w:tcBorders>
              <w:top w:val="single" w:color="auto" w:sz="4" w:space="0"/>
              <w:bottom w:val="single" w:color="auto" w:sz="4" w:space="0"/>
              <w:right w:val="single" w:color="auto" w:sz="4" w:space="0"/>
            </w:tcBorders>
            <w:shd w:val="clear" w:color="auto" w:fill="auto"/>
            <w:vAlign w:val="bottom"/>
          </w:tcPr>
          <w:p w:rsidRPr="00604806" w:rsidR="00A92D0B" w:rsidP="003B6A1B" w:rsidRDefault="00A92D0B" w14:paraId="59E63C07" w14:textId="77777777">
            <w:pPr>
              <w:keepNext/>
              <w:keepLines/>
              <w:spacing w:before="60" w:after="60"/>
              <w:jc w:val="center"/>
              <w:rPr>
                <w:rFonts w:asciiTheme="majorBidi" w:hAnsiTheme="majorBidi" w:cstheme="majorBidi"/>
                <w:b/>
                <w:color w:val="000000"/>
              </w:rPr>
            </w:pPr>
            <w:r w:rsidRPr="00604806">
              <w:rPr>
                <w:rFonts w:asciiTheme="majorBidi" w:hAnsiTheme="majorBidi" w:cstheme="majorBidi"/>
                <w:b/>
                <w:color w:val="000000"/>
              </w:rPr>
              <w:t>Basis for Rate*</w:t>
            </w:r>
          </w:p>
        </w:tc>
        <w:tc>
          <w:tcPr>
            <w:tcW w:w="1283" w:type="dxa"/>
            <w:gridSpan w:val="2"/>
            <w:tcBorders>
              <w:top w:val="single" w:color="auto" w:sz="4" w:space="0"/>
              <w:left w:val="single" w:color="auto" w:sz="4" w:space="0"/>
              <w:bottom w:val="single" w:color="auto" w:sz="4" w:space="0"/>
              <w:right w:val="single" w:color="auto" w:sz="24" w:space="0"/>
            </w:tcBorders>
            <w:shd w:val="clear" w:color="auto" w:fill="auto"/>
            <w:vAlign w:val="bottom"/>
          </w:tcPr>
          <w:p w:rsidRPr="00604806" w:rsidR="00A92D0B" w:rsidP="003B6A1B" w:rsidRDefault="00A92D0B" w14:paraId="7099C603" w14:textId="77777777">
            <w:pPr>
              <w:keepNext/>
              <w:keepLines/>
              <w:spacing w:before="60" w:after="60"/>
              <w:jc w:val="center"/>
              <w:rPr>
                <w:rFonts w:asciiTheme="majorBidi" w:hAnsiTheme="majorBidi" w:cstheme="majorBidi"/>
                <w:b/>
                <w:color w:val="000000"/>
              </w:rPr>
            </w:pPr>
            <w:r w:rsidRPr="00604806">
              <w:rPr>
                <w:rFonts w:asciiTheme="majorBidi" w:hAnsiTheme="majorBidi" w:cstheme="majorBidi"/>
                <w:b/>
                <w:color w:val="000000"/>
              </w:rPr>
              <w:t>Total $</w:t>
            </w:r>
          </w:p>
        </w:tc>
        <w:tc>
          <w:tcPr>
            <w:tcW w:w="900" w:type="dxa"/>
            <w:tcBorders>
              <w:top w:val="single" w:color="auto" w:sz="4" w:space="0"/>
              <w:left w:val="single" w:color="auto" w:sz="4" w:space="0"/>
            </w:tcBorders>
            <w:shd w:val="clear" w:color="auto" w:fill="auto"/>
            <w:vAlign w:val="bottom"/>
          </w:tcPr>
          <w:p w:rsidRPr="00604806" w:rsidR="00A92D0B" w:rsidP="003B6A1B" w:rsidRDefault="00A92D0B" w14:paraId="564E4964" w14:textId="77777777">
            <w:pPr>
              <w:keepNext/>
              <w:keepLines/>
              <w:spacing w:before="60" w:after="60"/>
              <w:jc w:val="center"/>
              <w:rPr>
                <w:rFonts w:asciiTheme="majorBidi" w:hAnsiTheme="majorBidi" w:cstheme="majorBidi"/>
                <w:b/>
                <w:color w:val="000000"/>
              </w:rPr>
            </w:pPr>
            <w:r w:rsidRPr="00604806">
              <w:rPr>
                <w:rFonts w:asciiTheme="majorBidi" w:hAnsiTheme="majorBidi" w:cstheme="majorBidi"/>
                <w:b/>
                <w:color w:val="000000"/>
              </w:rPr>
              <w:t>Hours</w:t>
            </w:r>
          </w:p>
        </w:tc>
        <w:tc>
          <w:tcPr>
            <w:tcW w:w="1080" w:type="dxa"/>
            <w:tcBorders>
              <w:top w:val="single" w:color="auto" w:sz="4" w:space="0"/>
            </w:tcBorders>
            <w:shd w:val="clear" w:color="auto" w:fill="auto"/>
            <w:vAlign w:val="bottom"/>
          </w:tcPr>
          <w:p w:rsidRPr="00604806" w:rsidR="00A92D0B" w:rsidP="003B6A1B" w:rsidRDefault="00A92D0B" w14:paraId="1462552D" w14:textId="77777777">
            <w:pPr>
              <w:keepNext/>
              <w:keepLines/>
              <w:spacing w:before="60" w:after="60"/>
              <w:jc w:val="center"/>
              <w:rPr>
                <w:rFonts w:asciiTheme="majorBidi" w:hAnsiTheme="majorBidi" w:cstheme="majorBidi"/>
                <w:b/>
                <w:color w:val="000000"/>
              </w:rPr>
            </w:pPr>
            <w:r w:rsidRPr="00604806">
              <w:rPr>
                <w:rFonts w:asciiTheme="majorBidi" w:hAnsiTheme="majorBidi" w:cstheme="majorBidi"/>
                <w:b/>
                <w:color w:val="000000"/>
              </w:rPr>
              <w:t>Rate</w:t>
            </w:r>
            <w:r w:rsidRPr="00604806" w:rsidR="00E3786F">
              <w:rPr>
                <w:rFonts w:asciiTheme="majorBidi" w:hAnsiTheme="majorBidi" w:cstheme="majorBidi"/>
                <w:b/>
                <w:color w:val="000000"/>
              </w:rPr>
              <w:t xml:space="preserve"> $</w:t>
            </w:r>
          </w:p>
        </w:tc>
        <w:tc>
          <w:tcPr>
            <w:tcW w:w="1773" w:type="dxa"/>
            <w:tcBorders>
              <w:top w:val="single" w:color="auto" w:sz="4" w:space="0"/>
            </w:tcBorders>
            <w:shd w:val="clear" w:color="auto" w:fill="auto"/>
            <w:vAlign w:val="bottom"/>
          </w:tcPr>
          <w:p w:rsidRPr="00604806" w:rsidR="00A92D0B" w:rsidP="003B6A1B" w:rsidRDefault="00A92D0B" w14:paraId="1B6A5CA4" w14:textId="77777777">
            <w:pPr>
              <w:keepNext/>
              <w:keepLines/>
              <w:spacing w:before="60" w:after="60"/>
              <w:jc w:val="center"/>
              <w:rPr>
                <w:rFonts w:asciiTheme="majorBidi" w:hAnsiTheme="majorBidi" w:cstheme="majorBidi"/>
                <w:b/>
                <w:color w:val="000000"/>
              </w:rPr>
            </w:pPr>
            <w:r w:rsidRPr="00604806">
              <w:rPr>
                <w:rFonts w:asciiTheme="majorBidi" w:hAnsiTheme="majorBidi" w:cstheme="majorBidi"/>
                <w:b/>
                <w:color w:val="000000"/>
              </w:rPr>
              <w:t>Total $</w:t>
            </w:r>
          </w:p>
        </w:tc>
      </w:tr>
      <w:tr w:rsidRPr="00604806" w:rsidR="00F05A3F" w:rsidTr="00131271" w14:paraId="2BFC1696" w14:textId="77777777">
        <w:trPr>
          <w:jc w:val="center"/>
        </w:trPr>
        <w:tc>
          <w:tcPr>
            <w:tcW w:w="1404" w:type="dxa"/>
            <w:shd w:val="clear" w:color="auto" w:fill="auto"/>
          </w:tcPr>
          <w:p w:rsidRPr="00604806" w:rsidR="00F05A3F" w:rsidP="00F05A3F" w:rsidRDefault="00F05A3F" w14:paraId="20EBE14A" w14:textId="610E409D">
            <w:pPr>
              <w:spacing w:before="60" w:after="60"/>
              <w:rPr>
                <w:rFonts w:asciiTheme="majorBidi" w:hAnsiTheme="majorBidi" w:cstheme="majorBidi"/>
                <w:color w:val="000000" w:themeColor="text1"/>
              </w:rPr>
            </w:pPr>
            <w:r w:rsidRPr="00604806">
              <w:rPr>
                <w:rFonts w:asciiTheme="majorBidi" w:hAnsiTheme="majorBidi" w:cstheme="majorBidi"/>
                <w:color w:val="000000" w:themeColor="text1"/>
              </w:rPr>
              <w:t>J</w:t>
            </w:r>
            <w:r>
              <w:rPr>
                <w:rFonts w:asciiTheme="majorBidi" w:hAnsiTheme="majorBidi" w:cstheme="majorBidi"/>
                <w:color w:val="000000" w:themeColor="text1"/>
              </w:rPr>
              <w:t>ames</w:t>
            </w:r>
            <w:r w:rsidRPr="00604806">
              <w:rPr>
                <w:rFonts w:asciiTheme="majorBidi" w:hAnsiTheme="majorBidi" w:cstheme="majorBidi"/>
                <w:color w:val="000000" w:themeColor="text1"/>
              </w:rPr>
              <w:t xml:space="preserve"> Wilson</w:t>
            </w:r>
          </w:p>
        </w:tc>
        <w:tc>
          <w:tcPr>
            <w:tcW w:w="774" w:type="dxa"/>
            <w:shd w:val="clear" w:color="auto" w:fill="auto"/>
          </w:tcPr>
          <w:p w:rsidRPr="00604806" w:rsidR="00F05A3F" w:rsidP="00F05A3F" w:rsidRDefault="00F05A3F" w14:paraId="142E98BF" w14:textId="1FD51C14">
            <w:pPr>
              <w:spacing w:before="60" w:after="60"/>
              <w:rPr>
                <w:rFonts w:asciiTheme="majorBidi" w:hAnsiTheme="majorBidi" w:cstheme="majorBidi"/>
                <w:color w:val="000000" w:themeColor="text1"/>
              </w:rPr>
            </w:pPr>
            <w:r w:rsidRPr="00604806">
              <w:rPr>
                <w:rFonts w:asciiTheme="majorBidi" w:hAnsiTheme="majorBidi" w:cstheme="majorBidi"/>
                <w:color w:val="000000" w:themeColor="text1"/>
              </w:rPr>
              <w:t>2022</w:t>
            </w:r>
          </w:p>
        </w:tc>
        <w:tc>
          <w:tcPr>
            <w:tcW w:w="967" w:type="dxa"/>
            <w:gridSpan w:val="2"/>
            <w:shd w:val="clear" w:color="auto" w:fill="auto"/>
          </w:tcPr>
          <w:p w:rsidRPr="00604806" w:rsidR="00F05A3F" w:rsidP="00F05A3F" w:rsidRDefault="002F0F4E" w14:paraId="5AA68817" w14:textId="602A6915">
            <w:pPr>
              <w:spacing w:before="60" w:after="60"/>
              <w:rPr>
                <w:rFonts w:asciiTheme="majorBidi" w:hAnsiTheme="majorBidi" w:cstheme="majorBidi"/>
                <w:color w:val="000000" w:themeColor="text1"/>
              </w:rPr>
            </w:pPr>
            <w:r>
              <w:rPr>
                <w:rFonts w:asciiTheme="majorBidi" w:hAnsiTheme="majorBidi" w:cstheme="majorBidi"/>
                <w:color w:val="000000" w:themeColor="text1"/>
              </w:rPr>
              <w:t>27.0</w:t>
            </w:r>
          </w:p>
        </w:tc>
        <w:tc>
          <w:tcPr>
            <w:tcW w:w="900" w:type="dxa"/>
            <w:shd w:val="clear" w:color="auto" w:fill="auto"/>
          </w:tcPr>
          <w:p w:rsidRPr="00604806" w:rsidR="00F05A3F" w:rsidP="00F05A3F" w:rsidRDefault="00F05A3F" w14:paraId="41BFB6BE" w14:textId="7AD1A9B6">
            <w:pPr>
              <w:spacing w:before="60" w:after="60"/>
              <w:rPr>
                <w:rFonts w:asciiTheme="majorBidi" w:hAnsiTheme="majorBidi" w:cstheme="majorBidi"/>
                <w:color w:val="000000" w:themeColor="text1"/>
              </w:rPr>
            </w:pPr>
            <w:r w:rsidRPr="00604806">
              <w:rPr>
                <w:rFonts w:asciiTheme="majorBidi" w:hAnsiTheme="majorBidi" w:cstheme="majorBidi"/>
                <w:color w:val="000000" w:themeColor="text1"/>
              </w:rPr>
              <w:t>$</w:t>
            </w:r>
            <w:r>
              <w:rPr>
                <w:rFonts w:asciiTheme="majorBidi" w:hAnsiTheme="majorBidi" w:cstheme="majorBidi"/>
                <w:color w:val="000000" w:themeColor="text1"/>
              </w:rPr>
              <w:t>300</w:t>
            </w:r>
          </w:p>
        </w:tc>
        <w:tc>
          <w:tcPr>
            <w:tcW w:w="1440" w:type="dxa"/>
            <w:gridSpan w:val="2"/>
            <w:tcBorders>
              <w:right w:val="single" w:color="auto" w:sz="4" w:space="0"/>
            </w:tcBorders>
            <w:shd w:val="clear" w:color="auto" w:fill="auto"/>
          </w:tcPr>
          <w:p w:rsidRPr="00F05A3F" w:rsidR="00F05A3F" w:rsidP="00F05A3F" w:rsidRDefault="00F05A3F" w14:paraId="72D26F70" w14:textId="0E4192A9">
            <w:pPr>
              <w:autoSpaceDE w:val="0"/>
              <w:autoSpaceDN w:val="0"/>
              <w:adjustRightInd w:val="0"/>
              <w:rPr>
                <w:rFonts w:asciiTheme="majorBidi" w:hAnsiTheme="majorBidi" w:cstheme="majorBidi"/>
                <w:color w:val="000000" w:themeColor="text1"/>
                <w:sz w:val="23"/>
                <w:szCs w:val="23"/>
              </w:rPr>
            </w:pPr>
            <w:r w:rsidRPr="00F05A3F">
              <w:rPr>
                <w:rFonts w:asciiTheme="majorBidi" w:hAnsiTheme="majorBidi" w:cstheme="majorBidi"/>
                <w:sz w:val="23"/>
                <w:szCs w:val="23"/>
              </w:rPr>
              <w:t>Res. ALJ-393, plus a 3.31% COLA for 2022</w:t>
            </w:r>
            <w:r w:rsidR="002F0F4E">
              <w:rPr>
                <w:rFonts w:asciiTheme="majorBidi" w:hAnsiTheme="majorBidi" w:cstheme="majorBidi"/>
                <w:sz w:val="23"/>
                <w:szCs w:val="23"/>
              </w:rPr>
              <w:t xml:space="preserve">; </w:t>
            </w:r>
            <w:r w:rsidRPr="002F0F4E" w:rsidR="002F0F4E">
              <w:rPr>
                <w:rFonts w:asciiTheme="majorBidi" w:hAnsiTheme="majorBidi" w:cstheme="majorBidi"/>
                <w:i/>
                <w:iCs/>
                <w:sz w:val="23"/>
                <w:szCs w:val="23"/>
              </w:rPr>
              <w:t>see</w:t>
            </w:r>
            <w:r w:rsidR="002F0F4E">
              <w:rPr>
                <w:rFonts w:asciiTheme="majorBidi" w:hAnsiTheme="majorBidi" w:cstheme="majorBidi"/>
                <w:sz w:val="23"/>
                <w:szCs w:val="23"/>
              </w:rPr>
              <w:t xml:space="preserve"> Comment #1 below.</w:t>
            </w:r>
          </w:p>
        </w:tc>
        <w:tc>
          <w:tcPr>
            <w:tcW w:w="1283" w:type="dxa"/>
            <w:gridSpan w:val="2"/>
            <w:tcBorders>
              <w:top w:val="single" w:color="auto" w:sz="4" w:space="0"/>
              <w:left w:val="single" w:color="auto" w:sz="4" w:space="0"/>
              <w:bottom w:val="single" w:color="auto" w:sz="4" w:space="0"/>
              <w:right w:val="single" w:color="auto" w:sz="24" w:space="0"/>
            </w:tcBorders>
            <w:shd w:val="clear" w:color="auto" w:fill="auto"/>
          </w:tcPr>
          <w:p w:rsidRPr="00604806" w:rsidR="00F05A3F" w:rsidP="00F05A3F" w:rsidRDefault="00F05A3F" w14:paraId="0E0A026B" w14:textId="4D88AC7B">
            <w:pPr>
              <w:spacing w:before="60" w:after="60"/>
              <w:rPr>
                <w:rFonts w:asciiTheme="majorBidi" w:hAnsiTheme="majorBidi" w:cstheme="majorBidi"/>
                <w:color w:val="000000" w:themeColor="text1"/>
              </w:rPr>
            </w:pPr>
            <w:r w:rsidRPr="00604806">
              <w:rPr>
                <w:rFonts w:asciiTheme="majorBidi" w:hAnsiTheme="majorBidi" w:cstheme="majorBidi"/>
                <w:color w:val="000000" w:themeColor="text1"/>
              </w:rPr>
              <w:t>$</w:t>
            </w:r>
            <w:r w:rsidR="002F0F4E">
              <w:rPr>
                <w:rFonts w:asciiTheme="majorBidi" w:hAnsiTheme="majorBidi" w:cstheme="majorBidi"/>
                <w:color w:val="000000" w:themeColor="text1"/>
              </w:rPr>
              <w:t>11,070</w:t>
            </w:r>
          </w:p>
        </w:tc>
        <w:tc>
          <w:tcPr>
            <w:tcW w:w="900" w:type="dxa"/>
            <w:tcBorders>
              <w:left w:val="single" w:color="auto" w:sz="4" w:space="0"/>
            </w:tcBorders>
            <w:shd w:val="clear" w:color="auto" w:fill="auto"/>
          </w:tcPr>
          <w:p w:rsidRPr="00604806" w:rsidR="00F05A3F" w:rsidP="00F05A3F" w:rsidRDefault="007B2239" w14:paraId="310B778C" w14:textId="0DEA8678">
            <w:pPr>
              <w:spacing w:before="60" w:after="60"/>
              <w:rPr>
                <w:rFonts w:asciiTheme="majorBidi" w:hAnsiTheme="majorBidi" w:cstheme="majorBidi"/>
                <w:color w:val="000000"/>
              </w:rPr>
            </w:pPr>
            <w:r>
              <w:rPr>
                <w:rFonts w:asciiTheme="majorBidi" w:hAnsiTheme="majorBidi" w:cstheme="majorBidi"/>
                <w:color w:val="000000"/>
              </w:rPr>
              <w:t>27</w:t>
            </w:r>
          </w:p>
        </w:tc>
        <w:tc>
          <w:tcPr>
            <w:tcW w:w="1080" w:type="dxa"/>
            <w:shd w:val="clear" w:color="auto" w:fill="auto"/>
          </w:tcPr>
          <w:p w:rsidRPr="00604806" w:rsidR="00F05A3F" w:rsidP="00F05A3F" w:rsidRDefault="00371A5D" w14:paraId="1FF603F0" w14:textId="01EC234F">
            <w:pPr>
              <w:spacing w:before="60" w:after="60"/>
              <w:rPr>
                <w:rFonts w:asciiTheme="majorBidi" w:hAnsiTheme="majorBidi" w:cstheme="majorBidi"/>
                <w:color w:val="000000"/>
              </w:rPr>
            </w:pPr>
            <w:r>
              <w:rPr>
                <w:rFonts w:asciiTheme="majorBidi" w:hAnsiTheme="majorBidi" w:cstheme="majorBidi"/>
                <w:color w:val="000000"/>
              </w:rPr>
              <w:t>$3</w:t>
            </w:r>
            <w:r w:rsidR="00D93638">
              <w:rPr>
                <w:rFonts w:asciiTheme="majorBidi" w:hAnsiTheme="majorBidi" w:cstheme="majorBidi"/>
                <w:color w:val="000000"/>
              </w:rPr>
              <w:t>00</w:t>
            </w:r>
            <w:r>
              <w:rPr>
                <w:rFonts w:asciiTheme="majorBidi" w:hAnsiTheme="majorBidi" w:cstheme="majorBidi"/>
                <w:color w:val="000000"/>
              </w:rPr>
              <w:t xml:space="preserve"> </w:t>
            </w:r>
            <w:r w:rsidR="005E2089">
              <w:rPr>
                <w:rFonts w:asciiTheme="majorBidi" w:hAnsiTheme="majorBidi" w:cstheme="majorBidi"/>
                <w:color w:val="000000"/>
              </w:rPr>
              <w:t>[</w:t>
            </w:r>
            <w:r w:rsidR="00032B4E">
              <w:rPr>
                <w:rFonts w:asciiTheme="majorBidi" w:hAnsiTheme="majorBidi" w:cstheme="majorBidi"/>
                <w:color w:val="000000"/>
              </w:rPr>
              <w:t>1</w:t>
            </w:r>
            <w:r w:rsidR="005E2089">
              <w:rPr>
                <w:rFonts w:asciiTheme="majorBidi" w:hAnsiTheme="majorBidi" w:cstheme="majorBidi"/>
                <w:color w:val="000000"/>
              </w:rPr>
              <w:t>]</w:t>
            </w:r>
          </w:p>
        </w:tc>
        <w:tc>
          <w:tcPr>
            <w:tcW w:w="1773" w:type="dxa"/>
            <w:shd w:val="clear" w:color="auto" w:fill="auto"/>
          </w:tcPr>
          <w:p w:rsidRPr="00604806" w:rsidR="00F05A3F" w:rsidP="00F05A3F" w:rsidRDefault="00371A5D" w14:paraId="3C01CC01" w14:textId="28849202">
            <w:pPr>
              <w:spacing w:before="60" w:after="60"/>
              <w:rPr>
                <w:rFonts w:asciiTheme="majorBidi" w:hAnsiTheme="majorBidi" w:cstheme="majorBidi"/>
                <w:color w:val="000000"/>
              </w:rPr>
            </w:pPr>
            <w:r>
              <w:rPr>
                <w:rFonts w:asciiTheme="majorBidi" w:hAnsiTheme="majorBidi" w:cstheme="majorBidi"/>
                <w:color w:val="000000"/>
              </w:rPr>
              <w:t>$</w:t>
            </w:r>
            <w:r w:rsidR="007B2239">
              <w:rPr>
                <w:rFonts w:asciiTheme="majorBidi" w:hAnsiTheme="majorBidi" w:cstheme="majorBidi"/>
                <w:color w:val="000000"/>
              </w:rPr>
              <w:t>8,100</w:t>
            </w:r>
            <w:r w:rsidR="00B14659">
              <w:rPr>
                <w:rFonts w:asciiTheme="majorBidi" w:hAnsiTheme="majorBidi" w:cstheme="majorBidi"/>
                <w:color w:val="000000"/>
              </w:rPr>
              <w:t>.00</w:t>
            </w:r>
            <w:r w:rsidR="00710753">
              <w:rPr>
                <w:rFonts w:asciiTheme="majorBidi" w:hAnsiTheme="majorBidi" w:cstheme="majorBidi"/>
                <w:color w:val="000000"/>
              </w:rPr>
              <w:t xml:space="preserve"> [</w:t>
            </w:r>
            <w:r w:rsidR="00032B4E">
              <w:rPr>
                <w:rFonts w:asciiTheme="majorBidi" w:hAnsiTheme="majorBidi" w:cstheme="majorBidi"/>
                <w:color w:val="000000"/>
              </w:rPr>
              <w:t>2</w:t>
            </w:r>
            <w:r w:rsidR="00710753">
              <w:rPr>
                <w:rFonts w:asciiTheme="majorBidi" w:hAnsiTheme="majorBidi" w:cstheme="majorBidi"/>
                <w:color w:val="000000"/>
              </w:rPr>
              <w:t>]</w:t>
            </w:r>
          </w:p>
        </w:tc>
      </w:tr>
      <w:tr w:rsidRPr="00604806" w:rsidR="00F05A3F" w:rsidTr="00131271" w14:paraId="0DCE515C" w14:textId="77777777">
        <w:trPr>
          <w:jc w:val="center"/>
        </w:trPr>
        <w:tc>
          <w:tcPr>
            <w:tcW w:w="1404" w:type="dxa"/>
            <w:shd w:val="clear" w:color="auto" w:fill="auto"/>
          </w:tcPr>
          <w:p w:rsidRPr="00604806" w:rsidR="00F05A3F" w:rsidP="00F05A3F" w:rsidRDefault="00F05A3F" w14:paraId="2F910C5C" w14:textId="58A518A3">
            <w:pPr>
              <w:spacing w:before="60" w:after="60"/>
              <w:rPr>
                <w:rFonts w:asciiTheme="majorBidi" w:hAnsiTheme="majorBidi" w:cstheme="majorBidi"/>
                <w:color w:val="000000" w:themeColor="text1"/>
              </w:rPr>
            </w:pPr>
            <w:r w:rsidRPr="00604806">
              <w:rPr>
                <w:rFonts w:asciiTheme="majorBidi" w:hAnsiTheme="majorBidi" w:cstheme="majorBidi"/>
                <w:color w:val="000000" w:themeColor="text1"/>
              </w:rPr>
              <w:t>James Birkelund</w:t>
            </w:r>
          </w:p>
        </w:tc>
        <w:tc>
          <w:tcPr>
            <w:tcW w:w="774" w:type="dxa"/>
            <w:shd w:val="clear" w:color="auto" w:fill="auto"/>
          </w:tcPr>
          <w:p w:rsidRPr="00604806" w:rsidR="00F05A3F" w:rsidP="00F05A3F" w:rsidRDefault="00F05A3F" w14:paraId="6A93E21D" w14:textId="50AF08DE">
            <w:pPr>
              <w:spacing w:before="60" w:after="60"/>
              <w:rPr>
                <w:rFonts w:asciiTheme="majorBidi" w:hAnsiTheme="majorBidi" w:cstheme="majorBidi"/>
                <w:color w:val="000000" w:themeColor="text1"/>
              </w:rPr>
            </w:pPr>
            <w:r w:rsidRPr="00604806">
              <w:rPr>
                <w:rFonts w:asciiTheme="majorBidi" w:hAnsiTheme="majorBidi" w:cstheme="majorBidi"/>
                <w:color w:val="000000" w:themeColor="text1"/>
              </w:rPr>
              <w:t>2022</w:t>
            </w:r>
          </w:p>
        </w:tc>
        <w:tc>
          <w:tcPr>
            <w:tcW w:w="967" w:type="dxa"/>
            <w:gridSpan w:val="2"/>
            <w:shd w:val="clear" w:color="auto" w:fill="auto"/>
          </w:tcPr>
          <w:p w:rsidRPr="00604806" w:rsidR="00F05A3F" w:rsidP="00F05A3F" w:rsidRDefault="002F0F4E" w14:paraId="46565152" w14:textId="5D79C5F7">
            <w:pPr>
              <w:spacing w:before="60" w:after="60"/>
              <w:rPr>
                <w:rFonts w:asciiTheme="majorBidi" w:hAnsiTheme="majorBidi" w:cstheme="majorBidi"/>
                <w:color w:val="000000" w:themeColor="text1"/>
              </w:rPr>
            </w:pPr>
            <w:r>
              <w:rPr>
                <w:rFonts w:asciiTheme="majorBidi" w:hAnsiTheme="majorBidi" w:cstheme="majorBidi"/>
                <w:color w:val="000000" w:themeColor="text1"/>
              </w:rPr>
              <w:t>58.2</w:t>
            </w:r>
          </w:p>
        </w:tc>
        <w:tc>
          <w:tcPr>
            <w:tcW w:w="900" w:type="dxa"/>
            <w:shd w:val="clear" w:color="auto" w:fill="auto"/>
          </w:tcPr>
          <w:p w:rsidRPr="00604806" w:rsidR="00F05A3F" w:rsidP="00F05A3F" w:rsidRDefault="00F05A3F" w14:paraId="787A8802" w14:textId="65F41CD0">
            <w:pPr>
              <w:spacing w:before="60" w:after="60"/>
              <w:rPr>
                <w:rFonts w:asciiTheme="majorBidi" w:hAnsiTheme="majorBidi" w:cstheme="majorBidi"/>
                <w:color w:val="000000" w:themeColor="text1"/>
              </w:rPr>
            </w:pPr>
            <w:r w:rsidRPr="00604806">
              <w:rPr>
                <w:rFonts w:asciiTheme="majorBidi" w:hAnsiTheme="majorBidi" w:cstheme="majorBidi"/>
                <w:color w:val="000000" w:themeColor="text1"/>
              </w:rPr>
              <w:t>$705</w:t>
            </w:r>
          </w:p>
        </w:tc>
        <w:tc>
          <w:tcPr>
            <w:tcW w:w="1440" w:type="dxa"/>
            <w:gridSpan w:val="2"/>
            <w:tcBorders>
              <w:right w:val="single" w:color="auto" w:sz="4" w:space="0"/>
            </w:tcBorders>
            <w:shd w:val="clear" w:color="auto" w:fill="auto"/>
          </w:tcPr>
          <w:p w:rsidRPr="00F05A3F" w:rsidR="00F05A3F" w:rsidP="00F05A3F" w:rsidRDefault="00F05A3F" w14:paraId="0FC0B109" w14:textId="6102548B">
            <w:pPr>
              <w:autoSpaceDE w:val="0"/>
              <w:autoSpaceDN w:val="0"/>
              <w:adjustRightInd w:val="0"/>
              <w:rPr>
                <w:rFonts w:asciiTheme="majorBidi" w:hAnsiTheme="majorBidi" w:cstheme="majorBidi"/>
                <w:color w:val="000000" w:themeColor="text1"/>
                <w:sz w:val="23"/>
                <w:szCs w:val="23"/>
              </w:rPr>
            </w:pPr>
            <w:r w:rsidRPr="00F05A3F">
              <w:rPr>
                <w:rFonts w:asciiTheme="majorBidi" w:hAnsiTheme="majorBidi" w:cstheme="majorBidi"/>
                <w:color w:val="000000" w:themeColor="text1"/>
                <w:sz w:val="23"/>
                <w:szCs w:val="23"/>
              </w:rPr>
              <w:t>D.23-02-016</w:t>
            </w:r>
          </w:p>
        </w:tc>
        <w:tc>
          <w:tcPr>
            <w:tcW w:w="1283" w:type="dxa"/>
            <w:gridSpan w:val="2"/>
            <w:tcBorders>
              <w:top w:val="single" w:color="auto" w:sz="4" w:space="0"/>
              <w:left w:val="single" w:color="auto" w:sz="4" w:space="0"/>
              <w:bottom w:val="single" w:color="auto" w:sz="4" w:space="0"/>
              <w:right w:val="single" w:color="auto" w:sz="24" w:space="0"/>
            </w:tcBorders>
            <w:shd w:val="clear" w:color="auto" w:fill="auto"/>
          </w:tcPr>
          <w:p w:rsidRPr="00604806" w:rsidR="00F05A3F" w:rsidP="00F05A3F" w:rsidRDefault="002F0F4E" w14:paraId="6E5466EE" w14:textId="2900BE18">
            <w:pPr>
              <w:spacing w:before="60" w:after="60"/>
              <w:rPr>
                <w:rFonts w:asciiTheme="majorBidi" w:hAnsiTheme="majorBidi" w:cstheme="majorBidi"/>
                <w:color w:val="000000" w:themeColor="text1"/>
              </w:rPr>
            </w:pPr>
            <w:r>
              <w:rPr>
                <w:rFonts w:asciiTheme="majorBidi" w:hAnsiTheme="majorBidi" w:cstheme="majorBidi"/>
                <w:color w:val="000000" w:themeColor="text1"/>
              </w:rPr>
              <w:t>$41,031</w:t>
            </w:r>
          </w:p>
        </w:tc>
        <w:tc>
          <w:tcPr>
            <w:tcW w:w="900" w:type="dxa"/>
            <w:tcBorders>
              <w:left w:val="single" w:color="auto" w:sz="4" w:space="0"/>
            </w:tcBorders>
            <w:shd w:val="clear" w:color="auto" w:fill="auto"/>
          </w:tcPr>
          <w:p w:rsidRPr="00604806" w:rsidR="00F05A3F" w:rsidP="00F05A3F" w:rsidRDefault="005E2089" w14:paraId="36FDAF4C" w14:textId="7EAD9085">
            <w:pPr>
              <w:spacing w:before="60" w:after="60"/>
              <w:rPr>
                <w:rFonts w:asciiTheme="majorBidi" w:hAnsiTheme="majorBidi" w:cstheme="majorBidi"/>
                <w:color w:val="000000"/>
              </w:rPr>
            </w:pPr>
            <w:r>
              <w:rPr>
                <w:rFonts w:asciiTheme="majorBidi" w:hAnsiTheme="majorBidi" w:cstheme="majorBidi"/>
                <w:color w:val="000000"/>
              </w:rPr>
              <w:t>5</w:t>
            </w:r>
            <w:r w:rsidR="007B2239">
              <w:rPr>
                <w:rFonts w:asciiTheme="majorBidi" w:hAnsiTheme="majorBidi" w:cstheme="majorBidi"/>
                <w:color w:val="000000"/>
              </w:rPr>
              <w:t>7.95</w:t>
            </w:r>
            <w:r>
              <w:rPr>
                <w:rFonts w:asciiTheme="majorBidi" w:hAnsiTheme="majorBidi" w:cstheme="majorBidi"/>
                <w:color w:val="000000"/>
              </w:rPr>
              <w:t xml:space="preserve"> [</w:t>
            </w:r>
            <w:r w:rsidR="00032B4E">
              <w:rPr>
                <w:rFonts w:asciiTheme="majorBidi" w:hAnsiTheme="majorBidi" w:cstheme="majorBidi"/>
                <w:color w:val="000000"/>
              </w:rPr>
              <w:t>3</w:t>
            </w:r>
            <w:r>
              <w:rPr>
                <w:rFonts w:asciiTheme="majorBidi" w:hAnsiTheme="majorBidi" w:cstheme="majorBidi"/>
                <w:color w:val="000000"/>
              </w:rPr>
              <w:t>]</w:t>
            </w:r>
          </w:p>
        </w:tc>
        <w:tc>
          <w:tcPr>
            <w:tcW w:w="1080" w:type="dxa"/>
            <w:shd w:val="clear" w:color="auto" w:fill="auto"/>
          </w:tcPr>
          <w:p w:rsidRPr="00604806" w:rsidR="00F05A3F" w:rsidP="00F05A3F" w:rsidRDefault="00371A5D" w14:paraId="3D3AD3BF" w14:textId="04CDEC26">
            <w:pPr>
              <w:spacing w:before="60" w:after="60"/>
              <w:rPr>
                <w:rFonts w:asciiTheme="majorBidi" w:hAnsiTheme="majorBidi" w:cstheme="majorBidi"/>
                <w:color w:val="000000"/>
              </w:rPr>
            </w:pPr>
            <w:r>
              <w:rPr>
                <w:rFonts w:asciiTheme="majorBidi" w:hAnsiTheme="majorBidi" w:cstheme="majorBidi"/>
                <w:color w:val="000000"/>
              </w:rPr>
              <w:t>$705</w:t>
            </w:r>
          </w:p>
        </w:tc>
        <w:tc>
          <w:tcPr>
            <w:tcW w:w="1773" w:type="dxa"/>
            <w:shd w:val="clear" w:color="auto" w:fill="auto"/>
          </w:tcPr>
          <w:p w:rsidRPr="00604806" w:rsidR="00F05A3F" w:rsidP="00F05A3F" w:rsidRDefault="005E2089" w14:paraId="14DA17C3" w14:textId="2D9DEC98">
            <w:pPr>
              <w:spacing w:before="60" w:after="60"/>
              <w:rPr>
                <w:rFonts w:asciiTheme="majorBidi" w:hAnsiTheme="majorBidi" w:cstheme="majorBidi"/>
                <w:color w:val="000000"/>
              </w:rPr>
            </w:pPr>
            <w:r>
              <w:rPr>
                <w:rFonts w:asciiTheme="majorBidi" w:hAnsiTheme="majorBidi" w:cstheme="majorBidi"/>
                <w:color w:val="000000"/>
              </w:rPr>
              <w:t>$</w:t>
            </w:r>
            <w:r w:rsidR="007B2239">
              <w:rPr>
                <w:rFonts w:asciiTheme="majorBidi" w:hAnsiTheme="majorBidi" w:cstheme="majorBidi"/>
                <w:color w:val="000000"/>
              </w:rPr>
              <w:t>40,854.75</w:t>
            </w:r>
          </w:p>
        </w:tc>
      </w:tr>
      <w:tr w:rsidRPr="00604806" w:rsidR="00F05A3F" w:rsidTr="00131271" w14:paraId="7B586FC6" w14:textId="77777777">
        <w:trPr>
          <w:jc w:val="center"/>
        </w:trPr>
        <w:tc>
          <w:tcPr>
            <w:tcW w:w="1404" w:type="dxa"/>
            <w:shd w:val="clear" w:color="auto" w:fill="auto"/>
          </w:tcPr>
          <w:p w:rsidRPr="00604806" w:rsidR="00F05A3F" w:rsidP="00F05A3F" w:rsidRDefault="00F05A3F" w14:paraId="310AE9B4" w14:textId="2862E363">
            <w:pPr>
              <w:spacing w:before="60" w:after="60"/>
              <w:rPr>
                <w:rFonts w:asciiTheme="majorBidi" w:hAnsiTheme="majorBidi" w:cstheme="majorBidi"/>
                <w:color w:val="000000" w:themeColor="text1"/>
              </w:rPr>
            </w:pPr>
            <w:r w:rsidRPr="00604806">
              <w:rPr>
                <w:rFonts w:asciiTheme="majorBidi" w:hAnsiTheme="majorBidi" w:cstheme="majorBidi"/>
                <w:color w:val="000000" w:themeColor="text1"/>
              </w:rPr>
              <w:t>Ariel Strauss</w:t>
            </w:r>
          </w:p>
        </w:tc>
        <w:tc>
          <w:tcPr>
            <w:tcW w:w="774" w:type="dxa"/>
            <w:shd w:val="clear" w:color="auto" w:fill="auto"/>
          </w:tcPr>
          <w:p w:rsidRPr="00604806" w:rsidR="00F05A3F" w:rsidP="00F05A3F" w:rsidRDefault="00F05A3F" w14:paraId="0AB474DD" w14:textId="74BA023C">
            <w:pPr>
              <w:spacing w:before="60" w:after="60"/>
              <w:rPr>
                <w:rFonts w:asciiTheme="majorBidi" w:hAnsiTheme="majorBidi" w:cstheme="majorBidi"/>
                <w:color w:val="000000" w:themeColor="text1"/>
              </w:rPr>
            </w:pPr>
            <w:r w:rsidRPr="00604806">
              <w:rPr>
                <w:rFonts w:asciiTheme="majorBidi" w:hAnsiTheme="majorBidi" w:cstheme="majorBidi"/>
                <w:color w:val="000000" w:themeColor="text1"/>
              </w:rPr>
              <w:t>2022</w:t>
            </w:r>
          </w:p>
        </w:tc>
        <w:tc>
          <w:tcPr>
            <w:tcW w:w="967" w:type="dxa"/>
            <w:gridSpan w:val="2"/>
            <w:shd w:val="clear" w:color="auto" w:fill="auto"/>
          </w:tcPr>
          <w:p w:rsidRPr="00604806" w:rsidR="00F05A3F" w:rsidP="00F05A3F" w:rsidRDefault="002F0F4E" w14:paraId="47F3E6ED" w14:textId="4AD63C9E">
            <w:pPr>
              <w:spacing w:before="60" w:after="60"/>
              <w:rPr>
                <w:rFonts w:asciiTheme="majorBidi" w:hAnsiTheme="majorBidi" w:cstheme="majorBidi"/>
                <w:color w:val="000000" w:themeColor="text1"/>
              </w:rPr>
            </w:pPr>
            <w:r>
              <w:rPr>
                <w:rFonts w:asciiTheme="majorBidi" w:hAnsiTheme="majorBidi" w:cstheme="majorBidi"/>
                <w:color w:val="000000" w:themeColor="text1"/>
              </w:rPr>
              <w:t>12.1</w:t>
            </w:r>
          </w:p>
        </w:tc>
        <w:tc>
          <w:tcPr>
            <w:tcW w:w="900" w:type="dxa"/>
            <w:shd w:val="clear" w:color="auto" w:fill="auto"/>
          </w:tcPr>
          <w:p w:rsidRPr="00604806" w:rsidR="00F05A3F" w:rsidP="00F05A3F" w:rsidRDefault="00F05A3F" w14:paraId="72EEE51E" w14:textId="1EF4BD9F">
            <w:pPr>
              <w:spacing w:before="60" w:after="60"/>
              <w:rPr>
                <w:rFonts w:asciiTheme="majorBidi" w:hAnsiTheme="majorBidi" w:cstheme="majorBidi"/>
                <w:color w:val="000000" w:themeColor="text1"/>
              </w:rPr>
            </w:pPr>
            <w:r w:rsidRPr="00604806">
              <w:rPr>
                <w:rFonts w:asciiTheme="majorBidi" w:hAnsiTheme="majorBidi" w:cstheme="majorBidi"/>
                <w:color w:val="000000" w:themeColor="text1"/>
              </w:rPr>
              <w:t>$465</w:t>
            </w:r>
          </w:p>
        </w:tc>
        <w:tc>
          <w:tcPr>
            <w:tcW w:w="1440" w:type="dxa"/>
            <w:gridSpan w:val="2"/>
            <w:tcBorders>
              <w:right w:val="single" w:color="auto" w:sz="4" w:space="0"/>
            </w:tcBorders>
            <w:shd w:val="clear" w:color="auto" w:fill="auto"/>
          </w:tcPr>
          <w:p w:rsidRPr="00F05A3F" w:rsidR="00F05A3F" w:rsidP="00F05A3F" w:rsidRDefault="00F05A3F" w14:paraId="51D893A1" w14:textId="2E1B4020">
            <w:pPr>
              <w:spacing w:before="60" w:after="60"/>
              <w:jc w:val="center"/>
              <w:rPr>
                <w:rFonts w:asciiTheme="majorBidi" w:hAnsiTheme="majorBidi" w:cstheme="majorBidi"/>
                <w:sz w:val="23"/>
                <w:szCs w:val="23"/>
              </w:rPr>
            </w:pPr>
            <w:r w:rsidRPr="00F05A3F">
              <w:rPr>
                <w:rFonts w:asciiTheme="majorBidi" w:hAnsiTheme="majorBidi" w:cstheme="majorBidi"/>
                <w:color w:val="000000" w:themeColor="text1"/>
                <w:sz w:val="23"/>
                <w:szCs w:val="23"/>
              </w:rPr>
              <w:t>D.23-02-016</w:t>
            </w:r>
          </w:p>
        </w:tc>
        <w:tc>
          <w:tcPr>
            <w:tcW w:w="1283" w:type="dxa"/>
            <w:gridSpan w:val="2"/>
            <w:tcBorders>
              <w:top w:val="single" w:color="auto" w:sz="4" w:space="0"/>
              <w:left w:val="single" w:color="auto" w:sz="4" w:space="0"/>
              <w:bottom w:val="single" w:color="auto" w:sz="4" w:space="0"/>
              <w:right w:val="single" w:color="auto" w:sz="24" w:space="0"/>
            </w:tcBorders>
            <w:shd w:val="clear" w:color="auto" w:fill="auto"/>
          </w:tcPr>
          <w:p w:rsidRPr="00604806" w:rsidR="00F05A3F" w:rsidP="00F05A3F" w:rsidRDefault="002F0F4E" w14:paraId="7CA45855" w14:textId="292C6945">
            <w:pPr>
              <w:spacing w:before="60" w:after="60"/>
              <w:rPr>
                <w:rFonts w:asciiTheme="majorBidi" w:hAnsiTheme="majorBidi" w:cstheme="majorBidi"/>
                <w:color w:val="000000" w:themeColor="text1"/>
              </w:rPr>
            </w:pPr>
            <w:r>
              <w:rPr>
                <w:rFonts w:asciiTheme="majorBidi" w:hAnsiTheme="majorBidi" w:cstheme="majorBidi"/>
                <w:color w:val="000000" w:themeColor="text1"/>
              </w:rPr>
              <w:t>$5,626.50</w:t>
            </w:r>
          </w:p>
        </w:tc>
        <w:tc>
          <w:tcPr>
            <w:tcW w:w="900" w:type="dxa"/>
            <w:tcBorders>
              <w:left w:val="single" w:color="auto" w:sz="4" w:space="0"/>
            </w:tcBorders>
            <w:shd w:val="clear" w:color="auto" w:fill="auto"/>
          </w:tcPr>
          <w:p w:rsidRPr="00604806" w:rsidR="00F05A3F" w:rsidP="00F05A3F" w:rsidRDefault="00720F58" w14:paraId="47DDB4B5" w14:textId="147A2AF9">
            <w:pPr>
              <w:spacing w:before="60" w:after="60"/>
              <w:rPr>
                <w:rFonts w:asciiTheme="majorBidi" w:hAnsiTheme="majorBidi" w:cstheme="majorBidi"/>
                <w:color w:val="000000"/>
              </w:rPr>
            </w:pPr>
            <w:r>
              <w:rPr>
                <w:rFonts w:asciiTheme="majorBidi" w:hAnsiTheme="majorBidi" w:cstheme="majorBidi"/>
                <w:color w:val="000000"/>
              </w:rPr>
              <w:t>12.1</w:t>
            </w:r>
          </w:p>
        </w:tc>
        <w:tc>
          <w:tcPr>
            <w:tcW w:w="1080" w:type="dxa"/>
            <w:shd w:val="clear" w:color="auto" w:fill="auto"/>
          </w:tcPr>
          <w:p w:rsidRPr="00604806" w:rsidR="00F05A3F" w:rsidP="00F05A3F" w:rsidRDefault="005E2089" w14:paraId="1F6A5919" w14:textId="683C39C9">
            <w:pPr>
              <w:spacing w:before="60" w:after="60"/>
              <w:rPr>
                <w:rFonts w:asciiTheme="majorBidi" w:hAnsiTheme="majorBidi" w:cstheme="majorBidi"/>
                <w:color w:val="000000"/>
              </w:rPr>
            </w:pPr>
            <w:r>
              <w:rPr>
                <w:rFonts w:asciiTheme="majorBidi" w:hAnsiTheme="majorBidi" w:cstheme="majorBidi"/>
                <w:color w:val="000000"/>
              </w:rPr>
              <w:t>$465</w:t>
            </w:r>
          </w:p>
        </w:tc>
        <w:tc>
          <w:tcPr>
            <w:tcW w:w="1773" w:type="dxa"/>
            <w:shd w:val="clear" w:color="auto" w:fill="auto"/>
          </w:tcPr>
          <w:p w:rsidRPr="00604806" w:rsidR="00F05A3F" w:rsidP="00F05A3F" w:rsidRDefault="00720F58" w14:paraId="4DE8E9A6" w14:textId="2F688495">
            <w:pPr>
              <w:spacing w:before="60" w:after="60"/>
              <w:rPr>
                <w:rFonts w:asciiTheme="majorBidi" w:hAnsiTheme="majorBidi" w:cstheme="majorBidi"/>
                <w:color w:val="000000"/>
              </w:rPr>
            </w:pPr>
            <w:r>
              <w:rPr>
                <w:rFonts w:asciiTheme="majorBidi" w:hAnsiTheme="majorBidi" w:cstheme="majorBidi"/>
                <w:color w:val="000000"/>
              </w:rPr>
              <w:t>$5,626.50</w:t>
            </w:r>
          </w:p>
        </w:tc>
      </w:tr>
      <w:tr w:rsidRPr="00604806" w:rsidR="00F05A3F" w:rsidTr="008C09F7" w14:paraId="1B237C11" w14:textId="77777777">
        <w:trPr>
          <w:jc w:val="center"/>
        </w:trPr>
        <w:tc>
          <w:tcPr>
            <w:tcW w:w="6768" w:type="dxa"/>
            <w:gridSpan w:val="9"/>
            <w:tcBorders>
              <w:bottom w:val="single" w:color="auto" w:sz="4" w:space="0"/>
              <w:right w:val="single" w:color="auto" w:sz="24" w:space="0"/>
            </w:tcBorders>
            <w:shd w:val="clear" w:color="auto" w:fill="auto"/>
            <w:vAlign w:val="bottom"/>
          </w:tcPr>
          <w:p w:rsidRPr="00604806" w:rsidR="00F05A3F" w:rsidP="00F05A3F" w:rsidRDefault="00F05A3F" w14:paraId="2ECB6744" w14:textId="380ADA5F">
            <w:pPr>
              <w:tabs>
                <w:tab w:val="left" w:pos="957"/>
              </w:tabs>
              <w:spacing w:before="60" w:after="60"/>
              <w:ind w:right="162"/>
              <w:jc w:val="right"/>
              <w:rPr>
                <w:rFonts w:asciiTheme="majorBidi" w:hAnsiTheme="majorBidi" w:cstheme="majorBidi"/>
                <w:b/>
                <w:i/>
                <w:color w:val="000000"/>
              </w:rPr>
            </w:pPr>
            <w:r w:rsidRPr="00604806">
              <w:rPr>
                <w:rFonts w:asciiTheme="majorBidi" w:hAnsiTheme="majorBidi" w:cstheme="majorBidi"/>
                <w:b/>
                <w:i/>
                <w:color w:val="000000"/>
              </w:rPr>
              <w:t>Subtotal: $</w:t>
            </w:r>
            <w:r w:rsidR="002F0F4E">
              <w:rPr>
                <w:rFonts w:asciiTheme="majorBidi" w:hAnsiTheme="majorBidi" w:cstheme="majorBidi"/>
                <w:b/>
                <w:i/>
                <w:color w:val="000000"/>
              </w:rPr>
              <w:t>57,727.50</w:t>
            </w:r>
          </w:p>
        </w:tc>
        <w:tc>
          <w:tcPr>
            <w:tcW w:w="3753" w:type="dxa"/>
            <w:gridSpan w:val="3"/>
            <w:tcBorders>
              <w:left w:val="single" w:color="auto" w:sz="24" w:space="0"/>
              <w:bottom w:val="single" w:color="auto" w:sz="4" w:space="0"/>
            </w:tcBorders>
            <w:shd w:val="clear" w:color="auto" w:fill="auto"/>
            <w:vAlign w:val="bottom"/>
          </w:tcPr>
          <w:p w:rsidRPr="00604806" w:rsidR="00F05A3F" w:rsidP="00F05A3F" w:rsidRDefault="00F05A3F" w14:paraId="4C4556E5" w14:textId="1E95BA50">
            <w:pPr>
              <w:tabs>
                <w:tab w:val="left" w:pos="957"/>
              </w:tabs>
              <w:spacing w:before="60" w:after="60"/>
              <w:ind w:right="162"/>
              <w:jc w:val="right"/>
              <w:rPr>
                <w:rFonts w:asciiTheme="majorBidi" w:hAnsiTheme="majorBidi" w:cstheme="majorBidi"/>
                <w:color w:val="000000"/>
              </w:rPr>
            </w:pPr>
            <w:r w:rsidRPr="00604806">
              <w:rPr>
                <w:rFonts w:asciiTheme="majorBidi" w:hAnsiTheme="majorBidi" w:cstheme="majorBidi"/>
                <w:b/>
                <w:i/>
                <w:color w:val="000000"/>
              </w:rPr>
              <w:t xml:space="preserve">Subtotal: </w:t>
            </w:r>
            <w:r w:rsidRPr="00604806">
              <w:rPr>
                <w:rFonts w:asciiTheme="majorBidi" w:hAnsiTheme="majorBidi" w:cstheme="majorBidi"/>
                <w:b/>
                <w:color w:val="000000"/>
              </w:rPr>
              <w:t>$</w:t>
            </w:r>
            <w:r w:rsidR="007B2239">
              <w:rPr>
                <w:rFonts w:asciiTheme="majorBidi" w:hAnsiTheme="majorBidi" w:cstheme="majorBidi"/>
                <w:b/>
                <w:color w:val="000000"/>
              </w:rPr>
              <w:t>54,58</w:t>
            </w:r>
            <w:r w:rsidR="00710753">
              <w:rPr>
                <w:rFonts w:asciiTheme="majorBidi" w:hAnsiTheme="majorBidi" w:cstheme="majorBidi"/>
                <w:b/>
                <w:color w:val="000000"/>
              </w:rPr>
              <w:t>1</w:t>
            </w:r>
            <w:r w:rsidR="007B2239">
              <w:rPr>
                <w:rFonts w:asciiTheme="majorBidi" w:hAnsiTheme="majorBidi" w:cstheme="majorBidi"/>
                <w:b/>
                <w:color w:val="000000"/>
              </w:rPr>
              <w:t>.25</w:t>
            </w:r>
          </w:p>
        </w:tc>
      </w:tr>
      <w:tr w:rsidRPr="00604806" w:rsidR="00F05A3F" w:rsidTr="008C09F7" w14:paraId="4F8FAF05" w14:textId="77777777">
        <w:trPr>
          <w:jc w:val="center"/>
        </w:trPr>
        <w:tc>
          <w:tcPr>
            <w:tcW w:w="10521" w:type="dxa"/>
            <w:gridSpan w:val="12"/>
            <w:tcBorders>
              <w:top w:val="single" w:color="auto" w:sz="4" w:space="0"/>
              <w:left w:val="single" w:color="auto" w:sz="4" w:space="0"/>
              <w:bottom w:val="single" w:color="auto" w:sz="4" w:space="0"/>
              <w:right w:val="single" w:color="auto" w:sz="4" w:space="0"/>
            </w:tcBorders>
            <w:shd w:val="clear" w:color="auto" w:fill="E6E6E6"/>
          </w:tcPr>
          <w:p w:rsidRPr="00604806" w:rsidR="00F05A3F" w:rsidP="00F05A3F" w:rsidRDefault="00F05A3F" w14:paraId="41FE304C" w14:textId="77777777">
            <w:pPr>
              <w:spacing w:before="60" w:after="60"/>
              <w:jc w:val="center"/>
              <w:rPr>
                <w:rFonts w:asciiTheme="majorBidi" w:hAnsiTheme="majorBidi" w:cstheme="majorBidi"/>
                <w:color w:val="000000"/>
              </w:rPr>
            </w:pPr>
            <w:r w:rsidRPr="00604806">
              <w:rPr>
                <w:rFonts w:asciiTheme="majorBidi" w:hAnsiTheme="majorBidi" w:cstheme="majorBidi"/>
                <w:b/>
                <w:color w:val="000000"/>
              </w:rPr>
              <w:t xml:space="preserve">INTERVENOR COMPENSATION CLAIM </w:t>
            </w:r>
            <w:proofErr w:type="gramStart"/>
            <w:r w:rsidRPr="00604806">
              <w:rPr>
                <w:rFonts w:asciiTheme="majorBidi" w:hAnsiTheme="majorBidi" w:cstheme="majorBidi"/>
                <w:b/>
                <w:color w:val="000000"/>
              </w:rPr>
              <w:t xml:space="preserve">PREPARATION </w:t>
            </w:r>
            <w:r w:rsidRPr="00604806">
              <w:rPr>
                <w:rFonts w:asciiTheme="majorBidi" w:hAnsiTheme="majorBidi" w:cstheme="majorBidi"/>
                <w:b/>
                <w:smallCaps/>
                <w:color w:val="000000"/>
              </w:rPr>
              <w:t xml:space="preserve"> *</w:t>
            </w:r>
            <w:proofErr w:type="gramEnd"/>
            <w:r w:rsidRPr="00604806">
              <w:rPr>
                <w:rFonts w:asciiTheme="majorBidi" w:hAnsiTheme="majorBidi" w:cstheme="majorBidi"/>
                <w:b/>
                <w:smallCaps/>
                <w:color w:val="000000"/>
              </w:rPr>
              <w:t>*</w:t>
            </w:r>
          </w:p>
        </w:tc>
      </w:tr>
      <w:tr w:rsidRPr="00604806" w:rsidR="00F05A3F" w:rsidTr="007A0558" w14:paraId="48B3E535" w14:textId="77777777">
        <w:trPr>
          <w:jc w:val="center"/>
        </w:trPr>
        <w:tc>
          <w:tcPr>
            <w:tcW w:w="1404" w:type="dxa"/>
            <w:tcBorders>
              <w:top w:val="single" w:color="auto" w:sz="4" w:space="0"/>
              <w:bottom w:val="single" w:color="auto" w:sz="4" w:space="0"/>
            </w:tcBorders>
            <w:shd w:val="clear" w:color="auto" w:fill="auto"/>
          </w:tcPr>
          <w:p w:rsidRPr="00604806" w:rsidR="00F05A3F" w:rsidP="00F05A3F" w:rsidRDefault="00F05A3F" w14:paraId="563A43BB" w14:textId="77777777">
            <w:pPr>
              <w:spacing w:before="60" w:after="60"/>
              <w:jc w:val="center"/>
              <w:rPr>
                <w:rFonts w:asciiTheme="majorBidi" w:hAnsiTheme="majorBidi" w:cstheme="majorBidi"/>
                <w:b/>
                <w:color w:val="000000"/>
              </w:rPr>
            </w:pPr>
            <w:r w:rsidRPr="00604806">
              <w:rPr>
                <w:rFonts w:asciiTheme="majorBidi" w:hAnsiTheme="majorBidi" w:cstheme="majorBidi"/>
                <w:b/>
                <w:color w:val="000000"/>
              </w:rPr>
              <w:t>Item</w:t>
            </w:r>
          </w:p>
        </w:tc>
        <w:tc>
          <w:tcPr>
            <w:tcW w:w="774" w:type="dxa"/>
            <w:tcBorders>
              <w:top w:val="single" w:color="auto" w:sz="4" w:space="0"/>
              <w:bottom w:val="single" w:color="auto" w:sz="4" w:space="0"/>
            </w:tcBorders>
            <w:shd w:val="clear" w:color="auto" w:fill="auto"/>
          </w:tcPr>
          <w:p w:rsidRPr="00604806" w:rsidR="00F05A3F" w:rsidP="00F05A3F" w:rsidRDefault="00F05A3F" w14:paraId="144552E0" w14:textId="77777777">
            <w:pPr>
              <w:spacing w:before="60" w:after="60"/>
              <w:jc w:val="center"/>
              <w:rPr>
                <w:rFonts w:asciiTheme="majorBidi" w:hAnsiTheme="majorBidi" w:cstheme="majorBidi"/>
                <w:b/>
                <w:color w:val="000000"/>
              </w:rPr>
            </w:pPr>
            <w:r w:rsidRPr="00604806">
              <w:rPr>
                <w:rFonts w:asciiTheme="majorBidi" w:hAnsiTheme="majorBidi" w:cstheme="majorBidi"/>
                <w:b/>
                <w:color w:val="000000"/>
              </w:rPr>
              <w:t>Year</w:t>
            </w:r>
          </w:p>
        </w:tc>
        <w:tc>
          <w:tcPr>
            <w:tcW w:w="967" w:type="dxa"/>
            <w:gridSpan w:val="2"/>
            <w:tcBorders>
              <w:top w:val="single" w:color="auto" w:sz="4" w:space="0"/>
              <w:bottom w:val="single" w:color="auto" w:sz="4" w:space="0"/>
            </w:tcBorders>
            <w:shd w:val="clear" w:color="auto" w:fill="auto"/>
          </w:tcPr>
          <w:p w:rsidRPr="00604806" w:rsidR="00F05A3F" w:rsidP="00F05A3F" w:rsidRDefault="00F05A3F" w14:paraId="42890B1B" w14:textId="77777777">
            <w:pPr>
              <w:spacing w:before="60" w:after="60"/>
              <w:jc w:val="center"/>
              <w:rPr>
                <w:rFonts w:asciiTheme="majorBidi" w:hAnsiTheme="majorBidi" w:cstheme="majorBidi"/>
                <w:b/>
                <w:color w:val="000000"/>
              </w:rPr>
            </w:pPr>
            <w:r w:rsidRPr="00604806">
              <w:rPr>
                <w:rFonts w:asciiTheme="majorBidi" w:hAnsiTheme="majorBidi" w:cstheme="majorBidi"/>
                <w:b/>
                <w:color w:val="000000"/>
              </w:rPr>
              <w:t>Hours</w:t>
            </w:r>
          </w:p>
        </w:tc>
        <w:tc>
          <w:tcPr>
            <w:tcW w:w="900" w:type="dxa"/>
            <w:tcBorders>
              <w:top w:val="single" w:color="auto" w:sz="4" w:space="0"/>
              <w:bottom w:val="single" w:color="auto" w:sz="4" w:space="0"/>
            </w:tcBorders>
            <w:shd w:val="clear" w:color="auto" w:fill="auto"/>
          </w:tcPr>
          <w:p w:rsidRPr="00604806" w:rsidR="00F05A3F" w:rsidP="00F05A3F" w:rsidRDefault="00F05A3F" w14:paraId="1E7BD956" w14:textId="77777777">
            <w:pPr>
              <w:spacing w:before="60" w:after="60"/>
              <w:jc w:val="center"/>
              <w:rPr>
                <w:rFonts w:asciiTheme="majorBidi" w:hAnsiTheme="majorBidi" w:cstheme="majorBidi"/>
                <w:b/>
                <w:color w:val="000000"/>
              </w:rPr>
            </w:pPr>
            <w:r w:rsidRPr="00604806">
              <w:rPr>
                <w:rFonts w:asciiTheme="majorBidi" w:hAnsiTheme="majorBidi" w:cstheme="majorBidi"/>
                <w:b/>
                <w:color w:val="000000"/>
              </w:rPr>
              <w:t xml:space="preserve">Rate $ </w:t>
            </w:r>
          </w:p>
        </w:tc>
        <w:tc>
          <w:tcPr>
            <w:tcW w:w="1440" w:type="dxa"/>
            <w:gridSpan w:val="2"/>
            <w:tcBorders>
              <w:top w:val="single" w:color="auto" w:sz="4" w:space="0"/>
              <w:bottom w:val="single" w:color="auto" w:sz="4" w:space="0"/>
              <w:right w:val="single" w:color="auto" w:sz="4" w:space="0"/>
            </w:tcBorders>
            <w:shd w:val="clear" w:color="auto" w:fill="auto"/>
          </w:tcPr>
          <w:p w:rsidRPr="00604806" w:rsidR="00F05A3F" w:rsidP="00F05A3F" w:rsidRDefault="00F05A3F" w14:paraId="104D7982" w14:textId="77777777">
            <w:pPr>
              <w:spacing w:before="60" w:after="60"/>
              <w:jc w:val="center"/>
              <w:rPr>
                <w:rFonts w:asciiTheme="majorBidi" w:hAnsiTheme="majorBidi" w:cstheme="majorBidi"/>
                <w:b/>
                <w:color w:val="000000"/>
              </w:rPr>
            </w:pPr>
            <w:r w:rsidRPr="00604806">
              <w:rPr>
                <w:rFonts w:asciiTheme="majorBidi" w:hAnsiTheme="majorBidi" w:cstheme="majorBidi"/>
                <w:b/>
                <w:color w:val="000000"/>
              </w:rPr>
              <w:t>Basis for Rate*</w:t>
            </w:r>
          </w:p>
        </w:tc>
        <w:tc>
          <w:tcPr>
            <w:tcW w:w="1283" w:type="dxa"/>
            <w:gridSpan w:val="2"/>
            <w:tcBorders>
              <w:top w:val="single" w:color="auto" w:sz="4" w:space="0"/>
              <w:left w:val="single" w:color="auto" w:sz="4" w:space="0"/>
              <w:bottom w:val="single" w:color="auto" w:sz="4" w:space="0"/>
              <w:right w:val="single" w:color="auto" w:sz="24" w:space="0"/>
            </w:tcBorders>
            <w:shd w:val="clear" w:color="auto" w:fill="auto"/>
          </w:tcPr>
          <w:p w:rsidRPr="00604806" w:rsidR="00F05A3F" w:rsidP="00F05A3F" w:rsidRDefault="00F05A3F" w14:paraId="073B2BB9" w14:textId="77777777">
            <w:pPr>
              <w:spacing w:before="60" w:after="60"/>
              <w:jc w:val="center"/>
              <w:rPr>
                <w:rFonts w:asciiTheme="majorBidi" w:hAnsiTheme="majorBidi" w:cstheme="majorBidi"/>
                <w:b/>
                <w:color w:val="000000"/>
              </w:rPr>
            </w:pPr>
            <w:r w:rsidRPr="00604806">
              <w:rPr>
                <w:rFonts w:asciiTheme="majorBidi" w:hAnsiTheme="majorBidi" w:cstheme="majorBidi"/>
                <w:b/>
                <w:color w:val="000000"/>
              </w:rPr>
              <w:t>Total $</w:t>
            </w:r>
          </w:p>
        </w:tc>
        <w:tc>
          <w:tcPr>
            <w:tcW w:w="900" w:type="dxa"/>
            <w:tcBorders>
              <w:top w:val="single" w:color="auto" w:sz="4" w:space="0"/>
              <w:left w:val="single" w:color="auto" w:sz="4" w:space="0"/>
            </w:tcBorders>
            <w:shd w:val="clear" w:color="auto" w:fill="auto"/>
          </w:tcPr>
          <w:p w:rsidRPr="00604806" w:rsidR="00F05A3F" w:rsidP="00F05A3F" w:rsidRDefault="00F05A3F" w14:paraId="0409143B" w14:textId="77777777">
            <w:pPr>
              <w:spacing w:before="60" w:after="60"/>
              <w:jc w:val="center"/>
              <w:rPr>
                <w:rFonts w:asciiTheme="majorBidi" w:hAnsiTheme="majorBidi" w:cstheme="majorBidi"/>
                <w:b/>
                <w:color w:val="000000"/>
              </w:rPr>
            </w:pPr>
            <w:r w:rsidRPr="00604806">
              <w:rPr>
                <w:rFonts w:asciiTheme="majorBidi" w:hAnsiTheme="majorBidi" w:cstheme="majorBidi"/>
                <w:b/>
                <w:color w:val="000000"/>
              </w:rPr>
              <w:t>Hours</w:t>
            </w:r>
          </w:p>
        </w:tc>
        <w:tc>
          <w:tcPr>
            <w:tcW w:w="1080" w:type="dxa"/>
            <w:tcBorders>
              <w:top w:val="single" w:color="auto" w:sz="4" w:space="0"/>
            </w:tcBorders>
            <w:shd w:val="clear" w:color="auto" w:fill="auto"/>
          </w:tcPr>
          <w:p w:rsidRPr="00604806" w:rsidR="00F05A3F" w:rsidP="00F05A3F" w:rsidRDefault="00F05A3F" w14:paraId="6B59BB80" w14:textId="77777777">
            <w:pPr>
              <w:spacing w:before="60" w:after="60"/>
              <w:jc w:val="center"/>
              <w:rPr>
                <w:rFonts w:asciiTheme="majorBidi" w:hAnsiTheme="majorBidi" w:cstheme="majorBidi"/>
                <w:b/>
                <w:color w:val="000000"/>
              </w:rPr>
            </w:pPr>
            <w:r w:rsidRPr="00604806">
              <w:rPr>
                <w:rFonts w:asciiTheme="majorBidi" w:hAnsiTheme="majorBidi" w:cstheme="majorBidi"/>
                <w:b/>
                <w:color w:val="000000"/>
              </w:rPr>
              <w:t xml:space="preserve">Rate </w:t>
            </w:r>
          </w:p>
        </w:tc>
        <w:tc>
          <w:tcPr>
            <w:tcW w:w="1773" w:type="dxa"/>
            <w:tcBorders>
              <w:top w:val="single" w:color="auto" w:sz="4" w:space="0"/>
            </w:tcBorders>
            <w:shd w:val="clear" w:color="auto" w:fill="auto"/>
          </w:tcPr>
          <w:p w:rsidRPr="00604806" w:rsidR="00F05A3F" w:rsidP="00F05A3F" w:rsidRDefault="00F05A3F" w14:paraId="6C7B13CF" w14:textId="77777777">
            <w:pPr>
              <w:spacing w:before="60" w:after="60"/>
              <w:jc w:val="center"/>
              <w:rPr>
                <w:rFonts w:asciiTheme="majorBidi" w:hAnsiTheme="majorBidi" w:cstheme="majorBidi"/>
                <w:b/>
                <w:color w:val="000000"/>
              </w:rPr>
            </w:pPr>
            <w:r w:rsidRPr="00604806">
              <w:rPr>
                <w:rFonts w:asciiTheme="majorBidi" w:hAnsiTheme="majorBidi" w:cstheme="majorBidi"/>
                <w:b/>
                <w:color w:val="000000"/>
              </w:rPr>
              <w:t>Total $</w:t>
            </w:r>
          </w:p>
        </w:tc>
      </w:tr>
      <w:tr w:rsidRPr="00604806" w:rsidR="00F05A3F" w:rsidTr="00131271" w14:paraId="25C1499D" w14:textId="77777777">
        <w:trPr>
          <w:jc w:val="center"/>
        </w:trPr>
        <w:tc>
          <w:tcPr>
            <w:tcW w:w="1404" w:type="dxa"/>
            <w:shd w:val="clear" w:color="auto" w:fill="auto"/>
          </w:tcPr>
          <w:p w:rsidRPr="00604806" w:rsidR="00F05A3F" w:rsidP="00F05A3F" w:rsidRDefault="00F05A3F" w14:paraId="7798B585" w14:textId="18FFB384">
            <w:pPr>
              <w:spacing w:before="60" w:after="60"/>
              <w:rPr>
                <w:rFonts w:asciiTheme="majorBidi" w:hAnsiTheme="majorBidi" w:cstheme="majorBidi"/>
                <w:color w:val="000000"/>
              </w:rPr>
            </w:pPr>
            <w:r>
              <w:rPr>
                <w:rFonts w:asciiTheme="majorBidi" w:hAnsiTheme="majorBidi" w:cstheme="majorBidi"/>
                <w:color w:val="000000"/>
              </w:rPr>
              <w:t>James Birkelund</w:t>
            </w:r>
          </w:p>
        </w:tc>
        <w:tc>
          <w:tcPr>
            <w:tcW w:w="774" w:type="dxa"/>
            <w:shd w:val="clear" w:color="auto" w:fill="auto"/>
          </w:tcPr>
          <w:p w:rsidRPr="00604806" w:rsidR="00F05A3F" w:rsidP="00F05A3F" w:rsidRDefault="00F05A3F" w14:paraId="3878AF12" w14:textId="24969DC8">
            <w:pPr>
              <w:spacing w:before="60" w:after="60"/>
              <w:rPr>
                <w:rFonts w:asciiTheme="majorBidi" w:hAnsiTheme="majorBidi" w:cstheme="majorBidi"/>
              </w:rPr>
            </w:pPr>
            <w:r>
              <w:rPr>
                <w:rFonts w:asciiTheme="majorBidi" w:hAnsiTheme="majorBidi" w:cstheme="majorBidi"/>
              </w:rPr>
              <w:t>2022</w:t>
            </w:r>
          </w:p>
        </w:tc>
        <w:tc>
          <w:tcPr>
            <w:tcW w:w="967" w:type="dxa"/>
            <w:gridSpan w:val="2"/>
            <w:shd w:val="clear" w:color="auto" w:fill="auto"/>
          </w:tcPr>
          <w:p w:rsidRPr="00604806" w:rsidR="00F05A3F" w:rsidP="00F05A3F" w:rsidRDefault="002F0F4E" w14:paraId="08E113D8" w14:textId="08E36448">
            <w:pPr>
              <w:spacing w:before="60" w:after="60"/>
              <w:rPr>
                <w:rFonts w:asciiTheme="majorBidi" w:hAnsiTheme="majorBidi" w:cstheme="majorBidi"/>
              </w:rPr>
            </w:pPr>
            <w:r>
              <w:rPr>
                <w:rFonts w:asciiTheme="majorBidi" w:hAnsiTheme="majorBidi" w:cstheme="majorBidi"/>
              </w:rPr>
              <w:t>2.25</w:t>
            </w:r>
          </w:p>
        </w:tc>
        <w:tc>
          <w:tcPr>
            <w:tcW w:w="900" w:type="dxa"/>
            <w:shd w:val="clear" w:color="auto" w:fill="auto"/>
          </w:tcPr>
          <w:p w:rsidRPr="00604806" w:rsidR="00F05A3F" w:rsidP="00F05A3F" w:rsidRDefault="00F05A3F" w14:paraId="3DC2F1D4" w14:textId="412FB86E">
            <w:pPr>
              <w:spacing w:before="60" w:after="60"/>
              <w:rPr>
                <w:rFonts w:asciiTheme="majorBidi" w:hAnsiTheme="majorBidi" w:cstheme="majorBidi"/>
              </w:rPr>
            </w:pPr>
            <w:r>
              <w:rPr>
                <w:rFonts w:asciiTheme="majorBidi" w:hAnsiTheme="majorBidi" w:cstheme="majorBidi"/>
              </w:rPr>
              <w:t>$352.5</w:t>
            </w:r>
          </w:p>
        </w:tc>
        <w:tc>
          <w:tcPr>
            <w:tcW w:w="1440" w:type="dxa"/>
            <w:gridSpan w:val="2"/>
            <w:tcBorders>
              <w:right w:val="single" w:color="auto" w:sz="4" w:space="0"/>
            </w:tcBorders>
            <w:shd w:val="clear" w:color="auto" w:fill="auto"/>
          </w:tcPr>
          <w:p w:rsidRPr="00604806" w:rsidR="00F05A3F" w:rsidP="00F05A3F" w:rsidRDefault="00F05A3F" w14:paraId="7AC419DE" w14:textId="5EC32555">
            <w:pPr>
              <w:spacing w:before="60" w:after="60"/>
              <w:rPr>
                <w:rFonts w:asciiTheme="majorBidi" w:hAnsiTheme="majorBidi" w:cstheme="majorBidi"/>
              </w:rPr>
            </w:pPr>
            <w:r w:rsidRPr="00604806">
              <w:rPr>
                <w:rFonts w:asciiTheme="majorBidi" w:hAnsiTheme="majorBidi" w:cstheme="majorBidi"/>
              </w:rPr>
              <w:t>50% of 202</w:t>
            </w:r>
            <w:r>
              <w:rPr>
                <w:rFonts w:asciiTheme="majorBidi" w:hAnsiTheme="majorBidi" w:cstheme="majorBidi"/>
              </w:rPr>
              <w:t>2 rate</w:t>
            </w:r>
            <w:r w:rsidRPr="00604806">
              <w:rPr>
                <w:rFonts w:asciiTheme="majorBidi" w:hAnsiTheme="majorBidi" w:cstheme="majorBidi"/>
              </w:rPr>
              <w:t>.</w:t>
            </w:r>
          </w:p>
        </w:tc>
        <w:tc>
          <w:tcPr>
            <w:tcW w:w="1283" w:type="dxa"/>
            <w:gridSpan w:val="2"/>
            <w:tcBorders>
              <w:top w:val="single" w:color="auto" w:sz="4" w:space="0"/>
              <w:left w:val="single" w:color="auto" w:sz="4" w:space="0"/>
              <w:bottom w:val="single" w:color="auto" w:sz="4" w:space="0"/>
              <w:right w:val="single" w:color="auto" w:sz="24" w:space="0"/>
            </w:tcBorders>
            <w:shd w:val="clear" w:color="auto" w:fill="auto"/>
          </w:tcPr>
          <w:p w:rsidRPr="00604806" w:rsidR="00F05A3F" w:rsidP="00F05A3F" w:rsidRDefault="00E50FC9" w14:paraId="50216145" w14:textId="3EEAC530">
            <w:pPr>
              <w:spacing w:before="60" w:after="60"/>
              <w:rPr>
                <w:rFonts w:asciiTheme="majorBidi" w:hAnsiTheme="majorBidi" w:cstheme="majorBidi"/>
              </w:rPr>
            </w:pPr>
            <w:r>
              <w:rPr>
                <w:rFonts w:asciiTheme="majorBidi" w:hAnsiTheme="majorBidi" w:cstheme="majorBidi"/>
              </w:rPr>
              <w:t>$720.75</w:t>
            </w:r>
          </w:p>
        </w:tc>
        <w:tc>
          <w:tcPr>
            <w:tcW w:w="900" w:type="dxa"/>
            <w:tcBorders>
              <w:left w:val="single" w:color="auto" w:sz="4" w:space="0"/>
              <w:right w:val="single" w:color="auto" w:sz="4" w:space="0"/>
            </w:tcBorders>
            <w:shd w:val="clear" w:color="auto" w:fill="auto"/>
          </w:tcPr>
          <w:p w:rsidRPr="00604806" w:rsidR="00F05A3F" w:rsidP="00F05A3F" w:rsidRDefault="00E24D61" w14:paraId="2B9D6537" w14:textId="20AA69FB">
            <w:pPr>
              <w:spacing w:before="60" w:after="60"/>
              <w:rPr>
                <w:rFonts w:asciiTheme="majorBidi" w:hAnsiTheme="majorBidi" w:cstheme="majorBidi"/>
              </w:rPr>
            </w:pPr>
            <w:r>
              <w:rPr>
                <w:rFonts w:asciiTheme="majorBidi" w:hAnsiTheme="majorBidi" w:cstheme="majorBidi"/>
              </w:rPr>
              <w:t>2.25</w:t>
            </w:r>
          </w:p>
        </w:tc>
        <w:tc>
          <w:tcPr>
            <w:tcW w:w="1080" w:type="dxa"/>
            <w:tcBorders>
              <w:left w:val="single" w:color="auto" w:sz="4" w:space="0"/>
            </w:tcBorders>
            <w:shd w:val="clear" w:color="auto" w:fill="auto"/>
          </w:tcPr>
          <w:p w:rsidRPr="00604806" w:rsidR="00F05A3F" w:rsidP="00F05A3F" w:rsidRDefault="00D93638" w14:paraId="5040BDF4" w14:textId="38A3AF80">
            <w:pPr>
              <w:spacing w:before="60" w:after="60"/>
              <w:rPr>
                <w:rFonts w:asciiTheme="majorBidi" w:hAnsiTheme="majorBidi" w:cstheme="majorBidi"/>
              </w:rPr>
            </w:pPr>
            <w:r>
              <w:rPr>
                <w:rFonts w:asciiTheme="majorBidi" w:hAnsiTheme="majorBidi" w:cstheme="majorBidi"/>
              </w:rPr>
              <w:t>$352.50</w:t>
            </w:r>
          </w:p>
        </w:tc>
        <w:tc>
          <w:tcPr>
            <w:tcW w:w="1773" w:type="dxa"/>
            <w:shd w:val="clear" w:color="auto" w:fill="auto"/>
          </w:tcPr>
          <w:p w:rsidRPr="00604806" w:rsidR="00F05A3F" w:rsidP="00F05A3F" w:rsidRDefault="00E24D61" w14:paraId="5EC424B6" w14:textId="618BA26A">
            <w:pPr>
              <w:spacing w:before="60" w:after="60"/>
              <w:rPr>
                <w:rFonts w:asciiTheme="majorBidi" w:hAnsiTheme="majorBidi" w:cstheme="majorBidi"/>
              </w:rPr>
            </w:pPr>
            <w:r>
              <w:rPr>
                <w:rFonts w:asciiTheme="majorBidi" w:hAnsiTheme="majorBidi" w:cstheme="majorBidi"/>
              </w:rPr>
              <w:t>$793.13 [</w:t>
            </w:r>
            <w:r w:rsidR="00032B4E">
              <w:rPr>
                <w:rFonts w:asciiTheme="majorBidi" w:hAnsiTheme="majorBidi" w:cstheme="majorBidi"/>
              </w:rPr>
              <w:t>4</w:t>
            </w:r>
            <w:r>
              <w:rPr>
                <w:rFonts w:asciiTheme="majorBidi" w:hAnsiTheme="majorBidi" w:cstheme="majorBidi"/>
              </w:rPr>
              <w:t>]</w:t>
            </w:r>
          </w:p>
        </w:tc>
      </w:tr>
      <w:tr w:rsidRPr="00604806" w:rsidR="002F0F4E" w:rsidTr="00131271" w14:paraId="7F8EF321" w14:textId="77777777">
        <w:trPr>
          <w:jc w:val="center"/>
        </w:trPr>
        <w:tc>
          <w:tcPr>
            <w:tcW w:w="1404" w:type="dxa"/>
            <w:shd w:val="clear" w:color="auto" w:fill="auto"/>
          </w:tcPr>
          <w:p w:rsidRPr="00604806" w:rsidR="002F0F4E" w:rsidP="002F0F4E" w:rsidRDefault="002F0F4E" w14:paraId="17274344" w14:textId="0EA1D0C7">
            <w:pPr>
              <w:spacing w:before="60" w:after="60"/>
              <w:rPr>
                <w:rFonts w:asciiTheme="majorBidi" w:hAnsiTheme="majorBidi" w:cstheme="majorBidi"/>
                <w:color w:val="000000"/>
              </w:rPr>
            </w:pPr>
            <w:r>
              <w:rPr>
                <w:rFonts w:asciiTheme="majorBidi" w:hAnsiTheme="majorBidi" w:cstheme="majorBidi"/>
                <w:color w:val="000000"/>
              </w:rPr>
              <w:t>James Birkelund</w:t>
            </w:r>
          </w:p>
        </w:tc>
        <w:tc>
          <w:tcPr>
            <w:tcW w:w="774" w:type="dxa"/>
            <w:shd w:val="clear" w:color="auto" w:fill="auto"/>
          </w:tcPr>
          <w:p w:rsidRPr="00604806" w:rsidR="002F0F4E" w:rsidP="002F0F4E" w:rsidRDefault="002F0F4E" w14:paraId="584C36AF" w14:textId="5789DDC0">
            <w:pPr>
              <w:spacing w:before="60" w:after="60"/>
              <w:rPr>
                <w:rFonts w:asciiTheme="majorBidi" w:hAnsiTheme="majorBidi" w:cstheme="majorBidi"/>
              </w:rPr>
            </w:pPr>
            <w:r>
              <w:rPr>
                <w:rFonts w:asciiTheme="majorBidi" w:hAnsiTheme="majorBidi" w:cstheme="majorBidi"/>
              </w:rPr>
              <w:t>2023</w:t>
            </w:r>
          </w:p>
        </w:tc>
        <w:tc>
          <w:tcPr>
            <w:tcW w:w="967" w:type="dxa"/>
            <w:gridSpan w:val="2"/>
            <w:shd w:val="clear" w:color="auto" w:fill="auto"/>
          </w:tcPr>
          <w:p w:rsidR="002F0F4E" w:rsidP="002F0F4E" w:rsidRDefault="002F0F4E" w14:paraId="7EDAAD24" w14:textId="568290BC">
            <w:pPr>
              <w:spacing w:before="60" w:after="60"/>
              <w:rPr>
                <w:rFonts w:asciiTheme="majorBidi" w:hAnsiTheme="majorBidi" w:cstheme="majorBidi"/>
              </w:rPr>
            </w:pPr>
            <w:r>
              <w:rPr>
                <w:rFonts w:asciiTheme="majorBidi" w:hAnsiTheme="majorBidi" w:cstheme="majorBidi"/>
              </w:rPr>
              <w:t>2</w:t>
            </w:r>
            <w:r w:rsidR="00E50FC9">
              <w:rPr>
                <w:rFonts w:asciiTheme="majorBidi" w:hAnsiTheme="majorBidi" w:cstheme="majorBidi"/>
              </w:rPr>
              <w:t>.0</w:t>
            </w:r>
          </w:p>
        </w:tc>
        <w:tc>
          <w:tcPr>
            <w:tcW w:w="900" w:type="dxa"/>
            <w:shd w:val="clear" w:color="auto" w:fill="auto"/>
          </w:tcPr>
          <w:p w:rsidRPr="00604806" w:rsidR="002F0F4E" w:rsidP="002F0F4E" w:rsidRDefault="002F0F4E" w14:paraId="2631288E" w14:textId="6E588854">
            <w:pPr>
              <w:spacing w:before="60" w:after="60"/>
              <w:rPr>
                <w:rFonts w:asciiTheme="majorBidi" w:hAnsiTheme="majorBidi" w:cstheme="majorBidi"/>
              </w:rPr>
            </w:pPr>
            <w:r>
              <w:rPr>
                <w:rFonts w:asciiTheme="majorBidi" w:hAnsiTheme="majorBidi" w:cstheme="majorBidi"/>
              </w:rPr>
              <w:t>$352.5</w:t>
            </w:r>
          </w:p>
        </w:tc>
        <w:tc>
          <w:tcPr>
            <w:tcW w:w="1440" w:type="dxa"/>
            <w:gridSpan w:val="2"/>
            <w:tcBorders>
              <w:right w:val="single" w:color="auto" w:sz="4" w:space="0"/>
            </w:tcBorders>
            <w:shd w:val="clear" w:color="auto" w:fill="auto"/>
          </w:tcPr>
          <w:p w:rsidRPr="00604806" w:rsidR="002F0F4E" w:rsidP="002F0F4E" w:rsidRDefault="002F0F4E" w14:paraId="46ED8768" w14:textId="0DE5322A">
            <w:pPr>
              <w:spacing w:before="60" w:after="60"/>
              <w:rPr>
                <w:rFonts w:asciiTheme="majorBidi" w:hAnsiTheme="majorBidi" w:cstheme="majorBidi"/>
              </w:rPr>
            </w:pPr>
            <w:r w:rsidRPr="00604806">
              <w:rPr>
                <w:rFonts w:asciiTheme="majorBidi" w:hAnsiTheme="majorBidi" w:cstheme="majorBidi"/>
              </w:rPr>
              <w:t>50% of 202</w:t>
            </w:r>
            <w:r>
              <w:rPr>
                <w:rFonts w:asciiTheme="majorBidi" w:hAnsiTheme="majorBidi" w:cstheme="majorBidi"/>
              </w:rPr>
              <w:t>3 rate</w:t>
            </w:r>
            <w:r w:rsidRPr="00604806">
              <w:rPr>
                <w:rFonts w:asciiTheme="majorBidi" w:hAnsiTheme="majorBidi" w:cstheme="majorBidi"/>
              </w:rPr>
              <w:t>.</w:t>
            </w:r>
          </w:p>
        </w:tc>
        <w:tc>
          <w:tcPr>
            <w:tcW w:w="1283" w:type="dxa"/>
            <w:gridSpan w:val="2"/>
            <w:tcBorders>
              <w:top w:val="single" w:color="auto" w:sz="4" w:space="0"/>
              <w:left w:val="single" w:color="auto" w:sz="4" w:space="0"/>
              <w:bottom w:val="single" w:color="auto" w:sz="4" w:space="0"/>
              <w:right w:val="single" w:color="auto" w:sz="24" w:space="0"/>
            </w:tcBorders>
            <w:shd w:val="clear" w:color="auto" w:fill="auto"/>
          </w:tcPr>
          <w:p w:rsidRPr="00604806" w:rsidR="002F0F4E" w:rsidP="002F0F4E" w:rsidRDefault="00E50FC9" w14:paraId="217086FC" w14:textId="0F70996A">
            <w:pPr>
              <w:spacing w:before="60" w:after="60"/>
              <w:rPr>
                <w:rFonts w:asciiTheme="majorBidi" w:hAnsiTheme="majorBidi" w:cstheme="majorBidi"/>
              </w:rPr>
            </w:pPr>
            <w:r>
              <w:rPr>
                <w:rFonts w:asciiTheme="majorBidi" w:hAnsiTheme="majorBidi" w:cstheme="majorBidi"/>
              </w:rPr>
              <w:t>$793.13</w:t>
            </w:r>
          </w:p>
        </w:tc>
        <w:tc>
          <w:tcPr>
            <w:tcW w:w="900" w:type="dxa"/>
            <w:tcBorders>
              <w:left w:val="single" w:color="auto" w:sz="4" w:space="0"/>
              <w:right w:val="single" w:color="auto" w:sz="4" w:space="0"/>
            </w:tcBorders>
            <w:shd w:val="clear" w:color="auto" w:fill="auto"/>
          </w:tcPr>
          <w:p w:rsidRPr="00604806" w:rsidR="002F0F4E" w:rsidP="002F0F4E" w:rsidRDefault="00E24D61" w14:paraId="74F74218" w14:textId="73E39E99">
            <w:pPr>
              <w:spacing w:before="60" w:after="60"/>
              <w:rPr>
                <w:rFonts w:asciiTheme="majorBidi" w:hAnsiTheme="majorBidi" w:cstheme="majorBidi"/>
              </w:rPr>
            </w:pPr>
            <w:r>
              <w:rPr>
                <w:rFonts w:asciiTheme="majorBidi" w:hAnsiTheme="majorBidi" w:cstheme="majorBidi"/>
              </w:rPr>
              <w:t>2.0</w:t>
            </w:r>
          </w:p>
        </w:tc>
        <w:tc>
          <w:tcPr>
            <w:tcW w:w="1080" w:type="dxa"/>
            <w:tcBorders>
              <w:left w:val="single" w:color="auto" w:sz="4" w:space="0"/>
            </w:tcBorders>
            <w:shd w:val="clear" w:color="auto" w:fill="auto"/>
          </w:tcPr>
          <w:p w:rsidRPr="00604806" w:rsidR="002F0F4E" w:rsidP="002F0F4E" w:rsidRDefault="00D93638" w14:paraId="4CAF76AC" w14:textId="761F8012">
            <w:pPr>
              <w:spacing w:before="60" w:after="60"/>
              <w:rPr>
                <w:rFonts w:asciiTheme="majorBidi" w:hAnsiTheme="majorBidi" w:cstheme="majorBidi"/>
              </w:rPr>
            </w:pPr>
            <w:r>
              <w:rPr>
                <w:rFonts w:asciiTheme="majorBidi" w:hAnsiTheme="majorBidi" w:cstheme="majorBidi"/>
              </w:rPr>
              <w:t>$3</w:t>
            </w:r>
            <w:r w:rsidR="00415211">
              <w:rPr>
                <w:rFonts w:asciiTheme="majorBidi" w:hAnsiTheme="majorBidi" w:cstheme="majorBidi"/>
              </w:rPr>
              <w:t>67</w:t>
            </w:r>
            <w:r>
              <w:rPr>
                <w:rFonts w:asciiTheme="majorBidi" w:hAnsiTheme="majorBidi" w:cstheme="majorBidi"/>
              </w:rPr>
              <w:t>.50</w:t>
            </w:r>
            <w:r w:rsidR="00415211">
              <w:rPr>
                <w:rFonts w:asciiTheme="majorBidi" w:hAnsiTheme="majorBidi" w:cstheme="majorBidi"/>
              </w:rPr>
              <w:t xml:space="preserve"> [5]</w:t>
            </w:r>
          </w:p>
        </w:tc>
        <w:tc>
          <w:tcPr>
            <w:tcW w:w="1773" w:type="dxa"/>
            <w:shd w:val="clear" w:color="auto" w:fill="auto"/>
          </w:tcPr>
          <w:p w:rsidRPr="00604806" w:rsidR="002F0F4E" w:rsidP="002F0F4E" w:rsidRDefault="00E24D61" w14:paraId="02688A51" w14:textId="5CF35A80">
            <w:pPr>
              <w:spacing w:before="60" w:after="60"/>
              <w:rPr>
                <w:rFonts w:asciiTheme="majorBidi" w:hAnsiTheme="majorBidi" w:cstheme="majorBidi"/>
              </w:rPr>
            </w:pPr>
            <w:r>
              <w:rPr>
                <w:rFonts w:asciiTheme="majorBidi" w:hAnsiTheme="majorBidi" w:cstheme="majorBidi"/>
              </w:rPr>
              <w:t>$7</w:t>
            </w:r>
            <w:r w:rsidR="00415211">
              <w:rPr>
                <w:rFonts w:asciiTheme="majorBidi" w:hAnsiTheme="majorBidi" w:cstheme="majorBidi"/>
              </w:rPr>
              <w:t>3</w:t>
            </w:r>
            <w:r>
              <w:rPr>
                <w:rFonts w:asciiTheme="majorBidi" w:hAnsiTheme="majorBidi" w:cstheme="majorBidi"/>
              </w:rPr>
              <w:t>5.00</w:t>
            </w:r>
          </w:p>
        </w:tc>
      </w:tr>
      <w:tr w:rsidRPr="00604806" w:rsidR="002F0F4E" w:rsidTr="00131271" w14:paraId="559F4C7B" w14:textId="77777777">
        <w:trPr>
          <w:jc w:val="center"/>
        </w:trPr>
        <w:tc>
          <w:tcPr>
            <w:tcW w:w="1404" w:type="dxa"/>
            <w:shd w:val="clear" w:color="auto" w:fill="auto"/>
          </w:tcPr>
          <w:p w:rsidRPr="00604806" w:rsidR="002F0F4E" w:rsidP="002F0F4E" w:rsidRDefault="002F0F4E" w14:paraId="62FDD994" w14:textId="72283FE8">
            <w:pPr>
              <w:spacing w:before="60" w:after="60"/>
              <w:rPr>
                <w:rFonts w:asciiTheme="majorBidi" w:hAnsiTheme="majorBidi" w:cstheme="majorBidi"/>
                <w:color w:val="000000"/>
              </w:rPr>
            </w:pPr>
            <w:r w:rsidRPr="00604806">
              <w:rPr>
                <w:rFonts w:asciiTheme="majorBidi" w:hAnsiTheme="majorBidi" w:cstheme="majorBidi"/>
                <w:color w:val="000000"/>
              </w:rPr>
              <w:t>Ariel Strauss</w:t>
            </w:r>
          </w:p>
        </w:tc>
        <w:tc>
          <w:tcPr>
            <w:tcW w:w="774" w:type="dxa"/>
            <w:shd w:val="clear" w:color="auto" w:fill="auto"/>
          </w:tcPr>
          <w:p w:rsidRPr="00604806" w:rsidR="002F0F4E" w:rsidP="002F0F4E" w:rsidRDefault="002F0F4E" w14:paraId="3F90E320" w14:textId="22B895DF">
            <w:pPr>
              <w:spacing w:before="60" w:after="60"/>
              <w:rPr>
                <w:rFonts w:asciiTheme="majorBidi" w:hAnsiTheme="majorBidi" w:cstheme="majorBidi"/>
              </w:rPr>
            </w:pPr>
            <w:r w:rsidRPr="00604806">
              <w:rPr>
                <w:rFonts w:asciiTheme="majorBidi" w:hAnsiTheme="majorBidi" w:cstheme="majorBidi"/>
              </w:rPr>
              <w:t>2023</w:t>
            </w:r>
          </w:p>
        </w:tc>
        <w:tc>
          <w:tcPr>
            <w:tcW w:w="967" w:type="dxa"/>
            <w:gridSpan w:val="2"/>
            <w:shd w:val="clear" w:color="auto" w:fill="auto"/>
          </w:tcPr>
          <w:p w:rsidRPr="00604806" w:rsidR="002F0F4E" w:rsidP="002F0F4E" w:rsidRDefault="002F0F4E" w14:paraId="34660CBB" w14:textId="1EDDB46E">
            <w:pPr>
              <w:spacing w:before="60" w:after="60"/>
              <w:rPr>
                <w:rFonts w:asciiTheme="majorBidi" w:hAnsiTheme="majorBidi" w:cstheme="majorBidi"/>
              </w:rPr>
            </w:pPr>
            <w:r>
              <w:rPr>
                <w:rFonts w:asciiTheme="majorBidi" w:hAnsiTheme="majorBidi" w:cstheme="majorBidi"/>
              </w:rPr>
              <w:t>3.1</w:t>
            </w:r>
          </w:p>
        </w:tc>
        <w:tc>
          <w:tcPr>
            <w:tcW w:w="900" w:type="dxa"/>
            <w:shd w:val="clear" w:color="auto" w:fill="auto"/>
          </w:tcPr>
          <w:p w:rsidRPr="00604806" w:rsidR="002F0F4E" w:rsidP="002F0F4E" w:rsidRDefault="002F0F4E" w14:paraId="4A032E0F" w14:textId="6F1B2D86">
            <w:pPr>
              <w:spacing w:before="60" w:after="60"/>
              <w:rPr>
                <w:rFonts w:asciiTheme="majorBidi" w:hAnsiTheme="majorBidi" w:cstheme="majorBidi"/>
              </w:rPr>
            </w:pPr>
            <w:r w:rsidRPr="00604806">
              <w:rPr>
                <w:rFonts w:asciiTheme="majorBidi" w:hAnsiTheme="majorBidi" w:cstheme="majorBidi"/>
              </w:rPr>
              <w:t>$233</w:t>
            </w:r>
          </w:p>
        </w:tc>
        <w:tc>
          <w:tcPr>
            <w:tcW w:w="1440" w:type="dxa"/>
            <w:gridSpan w:val="2"/>
            <w:tcBorders>
              <w:right w:val="single" w:color="auto" w:sz="4" w:space="0"/>
            </w:tcBorders>
            <w:shd w:val="clear" w:color="auto" w:fill="auto"/>
          </w:tcPr>
          <w:p w:rsidRPr="00604806" w:rsidR="002F0F4E" w:rsidP="002F0F4E" w:rsidRDefault="002F0F4E" w14:paraId="770AE444" w14:textId="1D136042">
            <w:pPr>
              <w:spacing w:before="60" w:after="60"/>
              <w:rPr>
                <w:rFonts w:asciiTheme="majorBidi" w:hAnsiTheme="majorBidi" w:cstheme="majorBidi"/>
              </w:rPr>
            </w:pPr>
            <w:r w:rsidRPr="00604806">
              <w:rPr>
                <w:rFonts w:asciiTheme="majorBidi" w:hAnsiTheme="majorBidi" w:cstheme="majorBidi"/>
              </w:rPr>
              <w:t>50% of 202</w:t>
            </w:r>
            <w:r>
              <w:rPr>
                <w:rFonts w:asciiTheme="majorBidi" w:hAnsiTheme="majorBidi" w:cstheme="majorBidi"/>
              </w:rPr>
              <w:t>3</w:t>
            </w:r>
            <w:r w:rsidRPr="00604806">
              <w:rPr>
                <w:rFonts w:asciiTheme="majorBidi" w:hAnsiTheme="majorBidi" w:cstheme="majorBidi"/>
              </w:rPr>
              <w:t>.</w:t>
            </w:r>
          </w:p>
        </w:tc>
        <w:tc>
          <w:tcPr>
            <w:tcW w:w="1283" w:type="dxa"/>
            <w:gridSpan w:val="2"/>
            <w:tcBorders>
              <w:top w:val="single" w:color="auto" w:sz="4" w:space="0"/>
              <w:left w:val="single" w:color="auto" w:sz="4" w:space="0"/>
              <w:bottom w:val="single" w:color="auto" w:sz="4" w:space="0"/>
              <w:right w:val="single" w:color="auto" w:sz="24" w:space="0"/>
            </w:tcBorders>
            <w:shd w:val="clear" w:color="auto" w:fill="auto"/>
          </w:tcPr>
          <w:p w:rsidRPr="00604806" w:rsidR="002F0F4E" w:rsidP="002F0F4E" w:rsidRDefault="002F0F4E" w14:paraId="77E3F757" w14:textId="4B9DBEB1">
            <w:pPr>
              <w:spacing w:before="60" w:after="60"/>
              <w:rPr>
                <w:rFonts w:asciiTheme="majorBidi" w:hAnsiTheme="majorBidi" w:cstheme="majorBidi"/>
              </w:rPr>
            </w:pPr>
            <w:r w:rsidRPr="00604806">
              <w:rPr>
                <w:rFonts w:asciiTheme="majorBidi" w:hAnsiTheme="majorBidi" w:cstheme="majorBidi"/>
              </w:rPr>
              <w:t>$</w:t>
            </w:r>
            <w:r w:rsidR="00E50FC9">
              <w:rPr>
                <w:rFonts w:asciiTheme="majorBidi" w:hAnsiTheme="majorBidi" w:cstheme="majorBidi"/>
              </w:rPr>
              <w:t>715</w:t>
            </w:r>
          </w:p>
        </w:tc>
        <w:tc>
          <w:tcPr>
            <w:tcW w:w="900" w:type="dxa"/>
            <w:tcBorders>
              <w:left w:val="single" w:color="auto" w:sz="4" w:space="0"/>
              <w:right w:val="single" w:color="auto" w:sz="4" w:space="0"/>
            </w:tcBorders>
            <w:shd w:val="clear" w:color="auto" w:fill="auto"/>
          </w:tcPr>
          <w:p w:rsidRPr="00604806" w:rsidR="002F0F4E" w:rsidP="002F0F4E" w:rsidRDefault="00E24D61" w14:paraId="7F94C182" w14:textId="42C73DAD">
            <w:pPr>
              <w:spacing w:before="60" w:after="60"/>
              <w:rPr>
                <w:rFonts w:asciiTheme="majorBidi" w:hAnsiTheme="majorBidi" w:cstheme="majorBidi"/>
              </w:rPr>
            </w:pPr>
            <w:r>
              <w:rPr>
                <w:rFonts w:asciiTheme="majorBidi" w:hAnsiTheme="majorBidi" w:cstheme="majorBidi"/>
              </w:rPr>
              <w:t>3.1</w:t>
            </w:r>
          </w:p>
        </w:tc>
        <w:tc>
          <w:tcPr>
            <w:tcW w:w="1080" w:type="dxa"/>
            <w:tcBorders>
              <w:left w:val="single" w:color="auto" w:sz="4" w:space="0"/>
            </w:tcBorders>
            <w:shd w:val="clear" w:color="auto" w:fill="auto"/>
          </w:tcPr>
          <w:p w:rsidRPr="00604806" w:rsidR="002F0F4E" w:rsidP="002F0F4E" w:rsidRDefault="00D93638" w14:paraId="08D090A4" w14:textId="0361B6E8">
            <w:pPr>
              <w:spacing w:before="60" w:after="60"/>
              <w:rPr>
                <w:rFonts w:asciiTheme="majorBidi" w:hAnsiTheme="majorBidi" w:cstheme="majorBidi"/>
              </w:rPr>
            </w:pPr>
            <w:r>
              <w:rPr>
                <w:rFonts w:asciiTheme="majorBidi" w:hAnsiTheme="majorBidi" w:cstheme="majorBidi"/>
              </w:rPr>
              <w:t>$</w:t>
            </w:r>
            <w:r w:rsidR="00415211">
              <w:rPr>
                <w:rFonts w:asciiTheme="majorBidi" w:hAnsiTheme="majorBidi" w:cstheme="majorBidi"/>
              </w:rPr>
              <w:t>242.50</w:t>
            </w:r>
            <w:r w:rsidR="00710753">
              <w:rPr>
                <w:rFonts w:asciiTheme="majorBidi" w:hAnsiTheme="majorBidi" w:cstheme="majorBidi"/>
              </w:rPr>
              <w:t xml:space="preserve"> [</w:t>
            </w:r>
            <w:r w:rsidR="00032B4E">
              <w:rPr>
                <w:rFonts w:asciiTheme="majorBidi" w:hAnsiTheme="majorBidi" w:cstheme="majorBidi"/>
              </w:rPr>
              <w:t>6</w:t>
            </w:r>
            <w:r w:rsidR="00710753">
              <w:rPr>
                <w:rFonts w:asciiTheme="majorBidi" w:hAnsiTheme="majorBidi" w:cstheme="majorBidi"/>
              </w:rPr>
              <w:t>]</w:t>
            </w:r>
          </w:p>
        </w:tc>
        <w:tc>
          <w:tcPr>
            <w:tcW w:w="1773" w:type="dxa"/>
            <w:shd w:val="clear" w:color="auto" w:fill="auto"/>
          </w:tcPr>
          <w:p w:rsidRPr="00604806" w:rsidR="002F0F4E" w:rsidP="002F0F4E" w:rsidRDefault="00E24D61" w14:paraId="44499328" w14:textId="1E7DEA40">
            <w:pPr>
              <w:spacing w:before="60" w:after="60"/>
              <w:rPr>
                <w:rFonts w:asciiTheme="majorBidi" w:hAnsiTheme="majorBidi" w:cstheme="majorBidi"/>
              </w:rPr>
            </w:pPr>
            <w:r>
              <w:rPr>
                <w:rFonts w:asciiTheme="majorBidi" w:hAnsiTheme="majorBidi" w:cstheme="majorBidi"/>
              </w:rPr>
              <w:t>$7</w:t>
            </w:r>
            <w:r w:rsidR="00415211">
              <w:rPr>
                <w:rFonts w:asciiTheme="majorBidi" w:hAnsiTheme="majorBidi" w:cstheme="majorBidi"/>
              </w:rPr>
              <w:t>51</w:t>
            </w:r>
            <w:r>
              <w:rPr>
                <w:rFonts w:asciiTheme="majorBidi" w:hAnsiTheme="majorBidi" w:cstheme="majorBidi"/>
              </w:rPr>
              <w:t>.</w:t>
            </w:r>
            <w:r w:rsidR="00710753">
              <w:rPr>
                <w:rFonts w:asciiTheme="majorBidi" w:hAnsiTheme="majorBidi" w:cstheme="majorBidi"/>
              </w:rPr>
              <w:t>75</w:t>
            </w:r>
          </w:p>
        </w:tc>
      </w:tr>
      <w:tr w:rsidRPr="00604806" w:rsidR="002F0F4E" w:rsidTr="008C09F7" w14:paraId="266CEDD5" w14:textId="77777777">
        <w:trPr>
          <w:jc w:val="center"/>
        </w:trPr>
        <w:tc>
          <w:tcPr>
            <w:tcW w:w="6768" w:type="dxa"/>
            <w:gridSpan w:val="9"/>
            <w:tcBorders>
              <w:bottom w:val="single" w:color="auto" w:sz="4" w:space="0"/>
              <w:right w:val="single" w:color="auto" w:sz="24" w:space="0"/>
            </w:tcBorders>
            <w:shd w:val="clear" w:color="auto" w:fill="auto"/>
            <w:vAlign w:val="bottom"/>
          </w:tcPr>
          <w:p w:rsidRPr="00604806" w:rsidR="002F0F4E" w:rsidP="002F0F4E" w:rsidRDefault="002F0F4E" w14:paraId="4A1F5988" w14:textId="043662BE">
            <w:pPr>
              <w:tabs>
                <w:tab w:val="left" w:pos="957"/>
              </w:tabs>
              <w:spacing w:before="60" w:after="60"/>
              <w:ind w:right="162"/>
              <w:jc w:val="right"/>
              <w:rPr>
                <w:rFonts w:asciiTheme="majorBidi" w:hAnsiTheme="majorBidi" w:cstheme="majorBidi"/>
                <w:b/>
                <w:i/>
              </w:rPr>
            </w:pPr>
            <w:r w:rsidRPr="00604806">
              <w:rPr>
                <w:rFonts w:asciiTheme="majorBidi" w:hAnsiTheme="majorBidi" w:cstheme="majorBidi"/>
                <w:b/>
                <w:i/>
              </w:rPr>
              <w:t>Subtotal: $</w:t>
            </w:r>
            <w:r w:rsidR="00E50FC9">
              <w:rPr>
                <w:rFonts w:asciiTheme="majorBidi" w:hAnsiTheme="majorBidi" w:cstheme="majorBidi"/>
                <w:b/>
                <w:i/>
              </w:rPr>
              <w:t>2,218.88</w:t>
            </w:r>
          </w:p>
        </w:tc>
        <w:tc>
          <w:tcPr>
            <w:tcW w:w="3753" w:type="dxa"/>
            <w:gridSpan w:val="3"/>
            <w:tcBorders>
              <w:left w:val="single" w:color="auto" w:sz="24" w:space="0"/>
              <w:bottom w:val="single" w:color="auto" w:sz="4" w:space="0"/>
            </w:tcBorders>
            <w:shd w:val="clear" w:color="auto" w:fill="auto"/>
            <w:vAlign w:val="bottom"/>
          </w:tcPr>
          <w:p w:rsidRPr="00604806" w:rsidR="002F0F4E" w:rsidP="002F0F4E" w:rsidRDefault="002F0F4E" w14:paraId="2FBAA587" w14:textId="259D6E26">
            <w:pPr>
              <w:tabs>
                <w:tab w:val="left" w:pos="957"/>
              </w:tabs>
              <w:spacing w:before="60" w:after="60"/>
              <w:ind w:right="162"/>
              <w:jc w:val="right"/>
              <w:rPr>
                <w:rFonts w:asciiTheme="majorBidi" w:hAnsiTheme="majorBidi" w:cstheme="majorBidi"/>
                <w:b/>
                <w:i/>
              </w:rPr>
            </w:pPr>
            <w:r w:rsidRPr="00604806">
              <w:rPr>
                <w:rFonts w:asciiTheme="majorBidi" w:hAnsiTheme="majorBidi" w:cstheme="majorBidi"/>
                <w:b/>
                <w:i/>
              </w:rPr>
              <w:t>Subtotal: $</w:t>
            </w:r>
            <w:r w:rsidR="00B57456">
              <w:rPr>
                <w:rFonts w:asciiTheme="majorBidi" w:hAnsiTheme="majorBidi" w:cstheme="majorBidi"/>
                <w:b/>
                <w:i/>
              </w:rPr>
              <w:t>2,</w:t>
            </w:r>
            <w:r w:rsidR="00415211">
              <w:rPr>
                <w:rFonts w:asciiTheme="majorBidi" w:hAnsiTheme="majorBidi" w:cstheme="majorBidi"/>
                <w:b/>
                <w:i/>
              </w:rPr>
              <w:t>279.88</w:t>
            </w:r>
          </w:p>
        </w:tc>
      </w:tr>
      <w:tr w:rsidRPr="00604806" w:rsidR="002F0F4E" w:rsidTr="008C09F7" w14:paraId="06E7371A" w14:textId="77777777">
        <w:trPr>
          <w:jc w:val="center"/>
        </w:trPr>
        <w:tc>
          <w:tcPr>
            <w:tcW w:w="6768" w:type="dxa"/>
            <w:gridSpan w:val="9"/>
            <w:tcBorders>
              <w:top w:val="single" w:color="auto" w:sz="4" w:space="0"/>
              <w:bottom w:val="single" w:color="auto" w:sz="4" w:space="0"/>
              <w:right w:val="single" w:color="auto" w:sz="24" w:space="0"/>
            </w:tcBorders>
            <w:shd w:val="clear" w:color="auto" w:fill="E6E6E6"/>
            <w:vAlign w:val="bottom"/>
          </w:tcPr>
          <w:p w:rsidRPr="00604806" w:rsidR="002F0F4E" w:rsidP="002F0F4E" w:rsidRDefault="002F0F4E" w14:paraId="11B3B704" w14:textId="3D74D94B">
            <w:pPr>
              <w:tabs>
                <w:tab w:val="left" w:pos="957"/>
              </w:tabs>
              <w:spacing w:before="60" w:after="60"/>
              <w:ind w:right="72"/>
              <w:jc w:val="right"/>
              <w:rPr>
                <w:rFonts w:asciiTheme="majorBidi" w:hAnsiTheme="majorBidi" w:cstheme="majorBidi"/>
                <w:b/>
                <w:color w:val="000000"/>
              </w:rPr>
            </w:pPr>
            <w:r w:rsidRPr="00604806">
              <w:rPr>
                <w:rFonts w:asciiTheme="majorBidi" w:hAnsiTheme="majorBidi" w:cstheme="majorBidi"/>
                <w:b/>
                <w:i/>
                <w:color w:val="000000"/>
              </w:rPr>
              <w:t>TOTAL REQUEST: $</w:t>
            </w:r>
            <w:r w:rsidR="00E50FC9">
              <w:rPr>
                <w:rFonts w:asciiTheme="majorBidi" w:hAnsiTheme="majorBidi" w:cstheme="majorBidi"/>
                <w:b/>
                <w:i/>
                <w:color w:val="000000"/>
              </w:rPr>
              <w:t>59,946.38</w:t>
            </w:r>
          </w:p>
        </w:tc>
        <w:tc>
          <w:tcPr>
            <w:tcW w:w="3753" w:type="dxa"/>
            <w:gridSpan w:val="3"/>
            <w:tcBorders>
              <w:left w:val="single" w:color="auto" w:sz="24" w:space="0"/>
            </w:tcBorders>
            <w:shd w:val="clear" w:color="auto" w:fill="E6E6E6"/>
            <w:vAlign w:val="bottom"/>
          </w:tcPr>
          <w:p w:rsidRPr="00604806" w:rsidR="002F0F4E" w:rsidP="002F0F4E" w:rsidRDefault="002F0F4E" w14:paraId="3680D139" w14:textId="23976878">
            <w:pPr>
              <w:tabs>
                <w:tab w:val="left" w:pos="957"/>
              </w:tabs>
              <w:spacing w:before="60" w:after="60"/>
              <w:ind w:right="72"/>
              <w:jc w:val="right"/>
              <w:rPr>
                <w:rFonts w:asciiTheme="majorBidi" w:hAnsiTheme="majorBidi" w:cstheme="majorBidi"/>
                <w:b/>
                <w:color w:val="000000"/>
              </w:rPr>
            </w:pPr>
            <w:r w:rsidRPr="00604806">
              <w:rPr>
                <w:rFonts w:asciiTheme="majorBidi" w:hAnsiTheme="majorBidi" w:cstheme="majorBidi"/>
                <w:b/>
                <w:i/>
                <w:color w:val="000000"/>
              </w:rPr>
              <w:t>TOTAL AWARD: $</w:t>
            </w:r>
            <w:r w:rsidR="00B57456">
              <w:rPr>
                <w:rFonts w:asciiTheme="majorBidi" w:hAnsiTheme="majorBidi" w:cstheme="majorBidi"/>
                <w:b/>
                <w:i/>
                <w:color w:val="000000"/>
              </w:rPr>
              <w:t>5</w:t>
            </w:r>
            <w:r w:rsidR="00710753">
              <w:rPr>
                <w:rFonts w:asciiTheme="majorBidi" w:hAnsiTheme="majorBidi" w:cstheme="majorBidi"/>
                <w:b/>
                <w:i/>
                <w:color w:val="000000"/>
              </w:rPr>
              <w:t>6</w:t>
            </w:r>
            <w:r w:rsidR="00B57456">
              <w:rPr>
                <w:rFonts w:asciiTheme="majorBidi" w:hAnsiTheme="majorBidi" w:cstheme="majorBidi"/>
                <w:b/>
                <w:i/>
                <w:color w:val="000000"/>
              </w:rPr>
              <w:t>,</w:t>
            </w:r>
            <w:r w:rsidR="00F2460C">
              <w:rPr>
                <w:rFonts w:asciiTheme="majorBidi" w:hAnsiTheme="majorBidi" w:cstheme="majorBidi"/>
                <w:b/>
                <w:i/>
                <w:color w:val="000000"/>
              </w:rPr>
              <w:t>8</w:t>
            </w:r>
            <w:r w:rsidR="00415211">
              <w:rPr>
                <w:rFonts w:asciiTheme="majorBidi" w:hAnsiTheme="majorBidi" w:cstheme="majorBidi"/>
                <w:b/>
                <w:i/>
                <w:color w:val="000000"/>
              </w:rPr>
              <w:t>61</w:t>
            </w:r>
            <w:r w:rsidR="00B57456">
              <w:rPr>
                <w:rFonts w:asciiTheme="majorBidi" w:hAnsiTheme="majorBidi" w:cstheme="majorBidi"/>
                <w:b/>
                <w:i/>
                <w:color w:val="000000"/>
              </w:rPr>
              <w:t>.</w:t>
            </w:r>
            <w:r w:rsidR="00F2460C">
              <w:rPr>
                <w:rFonts w:asciiTheme="majorBidi" w:hAnsiTheme="majorBidi" w:cstheme="majorBidi"/>
                <w:b/>
                <w:i/>
                <w:color w:val="000000"/>
              </w:rPr>
              <w:t>1</w:t>
            </w:r>
            <w:r w:rsidR="00B57456">
              <w:rPr>
                <w:rFonts w:asciiTheme="majorBidi" w:hAnsiTheme="majorBidi" w:cstheme="majorBidi"/>
                <w:b/>
                <w:i/>
                <w:color w:val="000000"/>
              </w:rPr>
              <w:t>3</w:t>
            </w:r>
          </w:p>
        </w:tc>
      </w:tr>
      <w:tr w:rsidRPr="00604806" w:rsidR="002F0F4E" w:rsidTr="008C09F7" w14:paraId="6A909BC1" w14:textId="77777777">
        <w:trPr>
          <w:jc w:val="center"/>
        </w:trPr>
        <w:tc>
          <w:tcPr>
            <w:tcW w:w="10521" w:type="dxa"/>
            <w:gridSpan w:val="12"/>
            <w:tcBorders>
              <w:top w:val="single" w:color="auto" w:sz="4" w:space="0"/>
              <w:bottom w:val="single" w:color="auto" w:sz="4" w:space="0"/>
            </w:tcBorders>
            <w:shd w:val="clear" w:color="auto" w:fill="auto"/>
          </w:tcPr>
          <w:p w:rsidRPr="00604806" w:rsidR="002F0F4E" w:rsidP="002F0F4E" w:rsidRDefault="002F0F4E" w14:paraId="6F39872E" w14:textId="77777777">
            <w:pPr>
              <w:spacing w:before="60" w:after="60"/>
              <w:rPr>
                <w:rFonts w:asciiTheme="majorBidi" w:hAnsiTheme="majorBidi" w:cstheme="majorBidi"/>
                <w:color w:val="000000"/>
              </w:rPr>
            </w:pPr>
            <w:r w:rsidRPr="00604806">
              <w:rPr>
                <w:rFonts w:asciiTheme="majorBidi" w:hAnsiTheme="majorBidi" w:cstheme="majorBidi"/>
                <w:color w:val="000000"/>
              </w:rPr>
              <w:t xml:space="preserve">  *We remind all intervenors that Commission staff may audit </w:t>
            </w:r>
            <w:r w:rsidRPr="00604806">
              <w:rPr>
                <w:rFonts w:asciiTheme="majorBidi" w:hAnsiTheme="majorBidi" w:cstheme="majorBidi"/>
              </w:rPr>
              <w:t>the records and books of the intervenors to the extent necessary to verify the basis for the award (§1804(d)).  I</w:t>
            </w:r>
            <w:r w:rsidRPr="00604806">
              <w:rPr>
                <w:rFonts w:asciiTheme="majorBidi" w:hAnsiTheme="majorBidi" w:cstheme="majorBidi"/>
                <w:color w:val="000000"/>
              </w:rPr>
              <w:t xml:space="preserve">ntervenors must make and retain adequate accounting and other documentation to support all claims for intervenor compensation.  </w:t>
            </w:r>
            <w:r w:rsidRPr="00604806">
              <w:rPr>
                <w:rFonts w:asciiTheme="majorBidi" w:hAnsiTheme="majorBidi" w:cstheme="majorBidi"/>
                <w:color w:val="000000"/>
              </w:rPr>
              <w:lastRenderedPageBreak/>
              <w:t xml:space="preserve">Intervenor’s records should identify specific issues for which it seeks compensation, the actual time spent by each employee or consultant, the applicable hourly rates, fees paid to consultants and any other costs for which compensation was claimed.  The records pertaining to an award of compensation shall be retained for at least three years from the date of the final decision </w:t>
            </w:r>
            <w:proofErr w:type="gramStart"/>
            <w:r w:rsidRPr="00604806">
              <w:rPr>
                <w:rFonts w:asciiTheme="majorBidi" w:hAnsiTheme="majorBidi" w:cstheme="majorBidi"/>
                <w:color w:val="000000"/>
              </w:rPr>
              <w:t>making</w:t>
            </w:r>
            <w:proofErr w:type="gramEnd"/>
            <w:r w:rsidRPr="00604806">
              <w:rPr>
                <w:rFonts w:asciiTheme="majorBidi" w:hAnsiTheme="majorBidi" w:cstheme="majorBidi"/>
                <w:color w:val="000000"/>
              </w:rPr>
              <w:t xml:space="preserve"> the award. </w:t>
            </w:r>
          </w:p>
          <w:p w:rsidRPr="00604806" w:rsidR="002F0F4E" w:rsidP="002F0F4E" w:rsidRDefault="002F0F4E" w14:paraId="0D03EC65" w14:textId="77777777">
            <w:pPr>
              <w:spacing w:before="60" w:after="60"/>
              <w:rPr>
                <w:rFonts w:asciiTheme="majorBidi" w:hAnsiTheme="majorBidi" w:cstheme="majorBidi"/>
                <w:color w:val="000000"/>
              </w:rPr>
            </w:pPr>
            <w:r w:rsidRPr="00604806">
              <w:rPr>
                <w:rFonts w:asciiTheme="majorBidi" w:hAnsiTheme="majorBidi" w:cstheme="majorBidi"/>
                <w:color w:val="000000"/>
              </w:rPr>
              <w:t>**Travel and Reasonable Claim preparation time are typically compensated at ½ of preparer’s normal hourly rate</w:t>
            </w:r>
            <w:r w:rsidRPr="00604806" w:rsidDel="00D075B1">
              <w:rPr>
                <w:rFonts w:asciiTheme="majorBidi" w:hAnsiTheme="majorBidi" w:cstheme="majorBidi"/>
                <w:color w:val="000000"/>
              </w:rPr>
              <w:t xml:space="preserve"> </w:t>
            </w:r>
          </w:p>
        </w:tc>
      </w:tr>
      <w:tr w:rsidRPr="00604806" w:rsidR="002F0F4E" w:rsidTr="008C09F7" w14:paraId="458B01A4" w14:textId="77777777">
        <w:trPr>
          <w:jc w:val="center"/>
        </w:trPr>
        <w:tc>
          <w:tcPr>
            <w:tcW w:w="10521" w:type="dxa"/>
            <w:gridSpan w:val="1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604806" w:rsidR="002F0F4E" w:rsidP="002F0F4E" w:rsidRDefault="002F0F4E" w14:paraId="48B43CBD" w14:textId="77777777">
            <w:pPr>
              <w:spacing w:before="60" w:after="60"/>
              <w:jc w:val="center"/>
              <w:rPr>
                <w:rFonts w:asciiTheme="majorBidi" w:hAnsiTheme="majorBidi" w:cstheme="majorBidi"/>
                <w:b/>
                <w:smallCaps/>
                <w:color w:val="000000"/>
              </w:rPr>
            </w:pPr>
            <w:r w:rsidRPr="00604806">
              <w:rPr>
                <w:rFonts w:asciiTheme="majorBidi" w:hAnsiTheme="majorBidi" w:cstheme="majorBidi"/>
                <w:b/>
                <w:smallCaps/>
                <w:color w:val="000000"/>
              </w:rPr>
              <w:lastRenderedPageBreak/>
              <w:t>ATTORNEY INFORMATION</w:t>
            </w:r>
          </w:p>
        </w:tc>
      </w:tr>
      <w:tr w:rsidRPr="00604806" w:rsidR="002F0F4E" w:rsidTr="008C09F7" w14:paraId="790C92C0" w14:textId="77777777">
        <w:trPr>
          <w:trHeight w:val="173"/>
          <w:jc w:val="center"/>
        </w:trPr>
        <w:tc>
          <w:tcPr>
            <w:tcW w:w="2538" w:type="dxa"/>
            <w:gridSpan w:val="3"/>
            <w:tcBorders>
              <w:top w:val="single" w:color="auto" w:sz="4" w:space="0"/>
              <w:bottom w:val="single" w:color="auto" w:sz="4" w:space="0"/>
            </w:tcBorders>
            <w:shd w:val="clear" w:color="auto" w:fill="FFFFFF"/>
          </w:tcPr>
          <w:p w:rsidRPr="00604806" w:rsidR="002F0F4E" w:rsidP="002F0F4E" w:rsidRDefault="002F0F4E" w14:paraId="00CAC866" w14:textId="77777777">
            <w:pPr>
              <w:keepNext/>
              <w:keepLines/>
              <w:spacing w:before="60" w:after="60"/>
              <w:jc w:val="center"/>
              <w:rPr>
                <w:rFonts w:asciiTheme="majorBidi" w:hAnsiTheme="majorBidi" w:cstheme="majorBidi"/>
                <w:b/>
                <w:color w:val="000000"/>
              </w:rPr>
            </w:pPr>
            <w:r w:rsidRPr="00604806">
              <w:rPr>
                <w:rFonts w:asciiTheme="majorBidi" w:hAnsiTheme="majorBidi" w:cstheme="majorBidi"/>
                <w:b/>
              </w:rPr>
              <w:t>Attorney</w:t>
            </w:r>
          </w:p>
        </w:tc>
        <w:tc>
          <w:tcPr>
            <w:tcW w:w="1800" w:type="dxa"/>
            <w:gridSpan w:val="3"/>
            <w:tcBorders>
              <w:top w:val="single" w:color="auto" w:sz="4" w:space="0"/>
              <w:bottom w:val="single" w:color="auto" w:sz="4" w:space="0"/>
            </w:tcBorders>
            <w:shd w:val="clear" w:color="auto" w:fill="FFFFFF"/>
          </w:tcPr>
          <w:p w:rsidRPr="00604806" w:rsidR="002F0F4E" w:rsidP="002F0F4E" w:rsidRDefault="002F0F4E" w14:paraId="7E76A008" w14:textId="77777777">
            <w:pPr>
              <w:keepNext/>
              <w:keepLines/>
              <w:spacing w:before="60" w:after="60"/>
              <w:jc w:val="center"/>
              <w:rPr>
                <w:rFonts w:asciiTheme="majorBidi" w:hAnsiTheme="majorBidi" w:cstheme="majorBidi"/>
                <w:b/>
                <w:color w:val="000000"/>
              </w:rPr>
            </w:pPr>
            <w:r w:rsidRPr="00604806">
              <w:rPr>
                <w:rFonts w:asciiTheme="majorBidi" w:hAnsiTheme="majorBidi" w:cstheme="majorBidi"/>
                <w:b/>
              </w:rPr>
              <w:t>Date Admitted to CA BAR</w:t>
            </w:r>
            <w:r w:rsidRPr="00604806">
              <w:rPr>
                <w:rStyle w:val="FootnoteReference"/>
                <w:rFonts w:asciiTheme="majorBidi" w:hAnsiTheme="majorBidi" w:cstheme="majorBidi"/>
                <w:b/>
              </w:rPr>
              <w:footnoteReference w:id="2"/>
            </w:r>
          </w:p>
        </w:tc>
        <w:tc>
          <w:tcPr>
            <w:tcW w:w="2160" w:type="dxa"/>
            <w:gridSpan w:val="2"/>
            <w:tcBorders>
              <w:top w:val="single" w:color="auto" w:sz="4" w:space="0"/>
              <w:bottom w:val="single" w:color="auto" w:sz="4" w:space="0"/>
            </w:tcBorders>
            <w:shd w:val="clear" w:color="auto" w:fill="FFFFFF"/>
          </w:tcPr>
          <w:p w:rsidRPr="00604806" w:rsidR="002F0F4E" w:rsidP="002F0F4E" w:rsidRDefault="002F0F4E" w14:paraId="27E64ED7" w14:textId="77777777">
            <w:pPr>
              <w:keepNext/>
              <w:keepLines/>
              <w:spacing w:before="60" w:after="60"/>
              <w:jc w:val="center"/>
              <w:rPr>
                <w:rFonts w:asciiTheme="majorBidi" w:hAnsiTheme="majorBidi" w:cstheme="majorBidi"/>
                <w:b/>
                <w:color w:val="000000"/>
              </w:rPr>
            </w:pPr>
            <w:r w:rsidRPr="00604806">
              <w:rPr>
                <w:rFonts w:asciiTheme="majorBidi" w:hAnsiTheme="majorBidi" w:cstheme="majorBidi"/>
                <w:b/>
              </w:rPr>
              <w:t>Member Number</w:t>
            </w:r>
          </w:p>
        </w:tc>
        <w:tc>
          <w:tcPr>
            <w:tcW w:w="4023" w:type="dxa"/>
            <w:gridSpan w:val="4"/>
            <w:tcBorders>
              <w:top w:val="single" w:color="auto" w:sz="4" w:space="0"/>
              <w:bottom w:val="single" w:color="auto" w:sz="4" w:space="0"/>
            </w:tcBorders>
            <w:shd w:val="clear" w:color="auto" w:fill="FFFFFF"/>
          </w:tcPr>
          <w:p w:rsidRPr="00604806" w:rsidR="002F0F4E" w:rsidP="002F0F4E" w:rsidRDefault="002F0F4E" w14:paraId="496B5DC1" w14:textId="77777777">
            <w:pPr>
              <w:keepNext/>
              <w:keepLines/>
              <w:spacing w:before="60" w:after="60"/>
              <w:jc w:val="center"/>
              <w:rPr>
                <w:rFonts w:asciiTheme="majorBidi" w:hAnsiTheme="majorBidi" w:cstheme="majorBidi"/>
                <w:b/>
              </w:rPr>
            </w:pPr>
            <w:r w:rsidRPr="00604806">
              <w:rPr>
                <w:rFonts w:asciiTheme="majorBidi" w:hAnsiTheme="majorBidi" w:cstheme="majorBidi"/>
                <w:b/>
              </w:rPr>
              <w:t>Actions Affecting Eligibility (Yes/No?)</w:t>
            </w:r>
          </w:p>
          <w:p w:rsidRPr="00604806" w:rsidR="002F0F4E" w:rsidP="002F0F4E" w:rsidRDefault="002F0F4E" w14:paraId="36F8922D" w14:textId="77777777">
            <w:pPr>
              <w:keepNext/>
              <w:keepLines/>
              <w:spacing w:before="60" w:after="60"/>
              <w:jc w:val="center"/>
              <w:rPr>
                <w:rFonts w:asciiTheme="majorBidi" w:hAnsiTheme="majorBidi" w:cstheme="majorBidi"/>
                <w:b/>
                <w:color w:val="000000"/>
              </w:rPr>
            </w:pPr>
            <w:r w:rsidRPr="00604806">
              <w:rPr>
                <w:rFonts w:asciiTheme="majorBidi" w:hAnsiTheme="majorBidi" w:cstheme="majorBidi"/>
                <w:b/>
              </w:rPr>
              <w:t>If “Yes”, attach explanation</w:t>
            </w:r>
          </w:p>
        </w:tc>
      </w:tr>
      <w:tr w:rsidRPr="00604806" w:rsidR="002F0F4E" w:rsidTr="00131271" w14:paraId="5D036E2E" w14:textId="77777777">
        <w:trPr>
          <w:trHeight w:val="172"/>
          <w:jc w:val="center"/>
        </w:trPr>
        <w:tc>
          <w:tcPr>
            <w:tcW w:w="2538" w:type="dxa"/>
            <w:gridSpan w:val="3"/>
            <w:tcBorders>
              <w:top w:val="single" w:color="auto" w:sz="4" w:space="0"/>
              <w:bottom w:val="single" w:color="auto" w:sz="4" w:space="0"/>
            </w:tcBorders>
            <w:shd w:val="clear" w:color="auto" w:fill="auto"/>
          </w:tcPr>
          <w:p w:rsidRPr="00604806" w:rsidR="002F0F4E" w:rsidP="002F0F4E" w:rsidRDefault="002F0F4E" w14:paraId="3D5F8F51" w14:textId="0D8D682F">
            <w:pPr>
              <w:keepNext/>
              <w:keepLines/>
              <w:spacing w:before="60" w:after="60"/>
              <w:jc w:val="center"/>
              <w:rPr>
                <w:rFonts w:asciiTheme="majorBidi" w:hAnsiTheme="majorBidi" w:cstheme="majorBidi"/>
                <w:color w:val="000000"/>
              </w:rPr>
            </w:pPr>
            <w:r w:rsidRPr="00604806">
              <w:rPr>
                <w:rFonts w:asciiTheme="majorBidi" w:hAnsiTheme="majorBidi" w:cstheme="majorBidi"/>
                <w:color w:val="000000"/>
              </w:rPr>
              <w:t>James M. Birkelund</w:t>
            </w:r>
          </w:p>
        </w:tc>
        <w:tc>
          <w:tcPr>
            <w:tcW w:w="1800" w:type="dxa"/>
            <w:gridSpan w:val="3"/>
            <w:tcBorders>
              <w:top w:val="single" w:color="auto" w:sz="4" w:space="0"/>
              <w:bottom w:val="single" w:color="auto" w:sz="4" w:space="0"/>
            </w:tcBorders>
            <w:shd w:val="clear" w:color="auto" w:fill="auto"/>
          </w:tcPr>
          <w:p w:rsidRPr="00604806" w:rsidR="002F0F4E" w:rsidP="002F0F4E" w:rsidRDefault="002F0F4E" w14:paraId="1609FC8E" w14:textId="04E28714">
            <w:pPr>
              <w:keepNext/>
              <w:keepLines/>
              <w:spacing w:before="60" w:after="60"/>
              <w:jc w:val="center"/>
              <w:rPr>
                <w:rFonts w:asciiTheme="majorBidi" w:hAnsiTheme="majorBidi" w:cstheme="majorBidi"/>
                <w:color w:val="000000"/>
              </w:rPr>
            </w:pPr>
            <w:r w:rsidRPr="00604806">
              <w:rPr>
                <w:rFonts w:asciiTheme="majorBidi" w:hAnsiTheme="majorBidi" w:cstheme="majorBidi"/>
                <w:color w:val="000000"/>
              </w:rPr>
              <w:t>March 2000</w:t>
            </w:r>
          </w:p>
        </w:tc>
        <w:tc>
          <w:tcPr>
            <w:tcW w:w="2160" w:type="dxa"/>
            <w:gridSpan w:val="2"/>
            <w:tcBorders>
              <w:top w:val="single" w:color="auto" w:sz="4" w:space="0"/>
              <w:bottom w:val="single" w:color="auto" w:sz="4" w:space="0"/>
            </w:tcBorders>
            <w:shd w:val="clear" w:color="auto" w:fill="auto"/>
          </w:tcPr>
          <w:p w:rsidRPr="00604806" w:rsidR="002F0F4E" w:rsidP="002F0F4E" w:rsidRDefault="002F0F4E" w14:paraId="182A9D2B" w14:textId="0164BFFE">
            <w:pPr>
              <w:keepNext/>
              <w:keepLines/>
              <w:spacing w:before="60" w:after="60"/>
              <w:jc w:val="center"/>
              <w:rPr>
                <w:rFonts w:asciiTheme="majorBidi" w:hAnsiTheme="majorBidi" w:cstheme="majorBidi"/>
                <w:color w:val="000000"/>
              </w:rPr>
            </w:pPr>
            <w:r w:rsidRPr="00604806">
              <w:rPr>
                <w:rFonts w:asciiTheme="majorBidi" w:hAnsiTheme="majorBidi" w:cstheme="majorBidi"/>
                <w:color w:val="000000"/>
              </w:rPr>
              <w:t>206328</w:t>
            </w:r>
          </w:p>
        </w:tc>
        <w:tc>
          <w:tcPr>
            <w:tcW w:w="4023" w:type="dxa"/>
            <w:gridSpan w:val="4"/>
            <w:tcBorders>
              <w:top w:val="single" w:color="auto" w:sz="4" w:space="0"/>
              <w:bottom w:val="single" w:color="auto" w:sz="4" w:space="0"/>
            </w:tcBorders>
            <w:shd w:val="clear" w:color="auto" w:fill="auto"/>
          </w:tcPr>
          <w:p w:rsidRPr="00604806" w:rsidR="002F0F4E" w:rsidP="002F0F4E" w:rsidRDefault="002F0F4E" w14:paraId="35DC3C56" w14:textId="11262FD2">
            <w:pPr>
              <w:keepNext/>
              <w:keepLines/>
              <w:spacing w:before="60" w:after="60"/>
              <w:jc w:val="center"/>
              <w:rPr>
                <w:rFonts w:asciiTheme="majorBidi" w:hAnsiTheme="majorBidi" w:cstheme="majorBidi"/>
                <w:color w:val="000000"/>
              </w:rPr>
            </w:pPr>
            <w:r w:rsidRPr="00604806">
              <w:rPr>
                <w:rFonts w:asciiTheme="majorBidi" w:hAnsiTheme="majorBidi" w:cstheme="majorBidi"/>
                <w:color w:val="000000"/>
              </w:rPr>
              <w:t>No</w:t>
            </w:r>
          </w:p>
        </w:tc>
      </w:tr>
      <w:tr w:rsidRPr="00604806" w:rsidR="002F0F4E" w:rsidTr="00131271" w14:paraId="64F88DD5" w14:textId="77777777">
        <w:trPr>
          <w:trHeight w:val="172"/>
          <w:jc w:val="center"/>
        </w:trPr>
        <w:tc>
          <w:tcPr>
            <w:tcW w:w="2538" w:type="dxa"/>
            <w:gridSpan w:val="3"/>
            <w:tcBorders>
              <w:top w:val="single" w:color="auto" w:sz="4" w:space="0"/>
              <w:bottom w:val="single" w:color="auto" w:sz="4" w:space="0"/>
            </w:tcBorders>
            <w:shd w:val="clear" w:color="auto" w:fill="auto"/>
          </w:tcPr>
          <w:p w:rsidRPr="00604806" w:rsidR="002F0F4E" w:rsidP="002F0F4E" w:rsidRDefault="002F0F4E" w14:paraId="761E0550" w14:textId="61867576">
            <w:pPr>
              <w:keepNext/>
              <w:keepLines/>
              <w:spacing w:before="60" w:after="60"/>
              <w:jc w:val="center"/>
              <w:rPr>
                <w:rFonts w:asciiTheme="majorBidi" w:hAnsiTheme="majorBidi" w:cstheme="majorBidi"/>
                <w:color w:val="000000"/>
              </w:rPr>
            </w:pPr>
            <w:r w:rsidRPr="00604806">
              <w:rPr>
                <w:rFonts w:asciiTheme="majorBidi" w:hAnsiTheme="majorBidi" w:cstheme="majorBidi"/>
                <w:color w:val="000000"/>
              </w:rPr>
              <w:t>Ariel S. Strauss</w:t>
            </w:r>
          </w:p>
        </w:tc>
        <w:tc>
          <w:tcPr>
            <w:tcW w:w="1800" w:type="dxa"/>
            <w:gridSpan w:val="3"/>
            <w:tcBorders>
              <w:top w:val="single" w:color="auto" w:sz="4" w:space="0"/>
              <w:bottom w:val="single" w:color="auto" w:sz="4" w:space="0"/>
            </w:tcBorders>
            <w:shd w:val="clear" w:color="auto" w:fill="auto"/>
          </w:tcPr>
          <w:p w:rsidRPr="00604806" w:rsidR="002F0F4E" w:rsidP="002F0F4E" w:rsidRDefault="002F0F4E" w14:paraId="78BEB709" w14:textId="24307F14">
            <w:pPr>
              <w:keepNext/>
              <w:keepLines/>
              <w:spacing w:before="60" w:after="60"/>
              <w:jc w:val="center"/>
              <w:rPr>
                <w:rFonts w:asciiTheme="majorBidi" w:hAnsiTheme="majorBidi" w:cstheme="majorBidi"/>
                <w:color w:val="000000"/>
              </w:rPr>
            </w:pPr>
            <w:r w:rsidRPr="00604806">
              <w:rPr>
                <w:rFonts w:asciiTheme="majorBidi" w:hAnsiTheme="majorBidi" w:cstheme="majorBidi"/>
                <w:color w:val="000000"/>
              </w:rPr>
              <w:t>March 2012</w:t>
            </w:r>
          </w:p>
        </w:tc>
        <w:tc>
          <w:tcPr>
            <w:tcW w:w="2160" w:type="dxa"/>
            <w:gridSpan w:val="2"/>
            <w:tcBorders>
              <w:top w:val="single" w:color="auto" w:sz="4" w:space="0"/>
              <w:bottom w:val="single" w:color="auto" w:sz="4" w:space="0"/>
            </w:tcBorders>
            <w:shd w:val="clear" w:color="auto" w:fill="auto"/>
          </w:tcPr>
          <w:p w:rsidRPr="00604806" w:rsidR="002F0F4E" w:rsidP="002F0F4E" w:rsidRDefault="002F0F4E" w14:paraId="4780C08A" w14:textId="3D36AAA9">
            <w:pPr>
              <w:keepNext/>
              <w:keepLines/>
              <w:spacing w:before="60" w:after="60"/>
              <w:jc w:val="center"/>
              <w:rPr>
                <w:rFonts w:asciiTheme="majorBidi" w:hAnsiTheme="majorBidi" w:cstheme="majorBidi"/>
                <w:color w:val="000000"/>
              </w:rPr>
            </w:pPr>
            <w:r w:rsidRPr="00604806">
              <w:rPr>
                <w:rFonts w:asciiTheme="majorBidi" w:hAnsiTheme="majorBidi" w:cstheme="majorBidi"/>
                <w:color w:val="000000"/>
              </w:rPr>
              <w:t>282230</w:t>
            </w:r>
          </w:p>
        </w:tc>
        <w:tc>
          <w:tcPr>
            <w:tcW w:w="4023" w:type="dxa"/>
            <w:gridSpan w:val="4"/>
            <w:tcBorders>
              <w:top w:val="single" w:color="auto" w:sz="4" w:space="0"/>
              <w:bottom w:val="single" w:color="auto" w:sz="4" w:space="0"/>
            </w:tcBorders>
            <w:shd w:val="clear" w:color="auto" w:fill="auto"/>
          </w:tcPr>
          <w:p w:rsidRPr="00604806" w:rsidR="002F0F4E" w:rsidP="002F0F4E" w:rsidRDefault="002F0F4E" w14:paraId="31675A1B" w14:textId="64D319AC">
            <w:pPr>
              <w:keepNext/>
              <w:keepLines/>
              <w:spacing w:before="60" w:after="60"/>
              <w:jc w:val="center"/>
              <w:rPr>
                <w:rFonts w:asciiTheme="majorBidi" w:hAnsiTheme="majorBidi" w:cstheme="majorBidi"/>
                <w:color w:val="000000"/>
              </w:rPr>
            </w:pPr>
            <w:r w:rsidRPr="00604806">
              <w:rPr>
                <w:rFonts w:asciiTheme="majorBidi" w:hAnsiTheme="majorBidi" w:cstheme="majorBidi"/>
                <w:color w:val="000000"/>
              </w:rPr>
              <w:t>No</w:t>
            </w:r>
          </w:p>
        </w:tc>
      </w:tr>
    </w:tbl>
    <w:p w:rsidRPr="00604806" w:rsidR="0022302F" w:rsidP="0022302F" w:rsidRDefault="00A92D0B" w14:paraId="67A6CABA" w14:textId="77777777">
      <w:pPr>
        <w:numPr>
          <w:ilvl w:val="0"/>
          <w:numId w:val="2"/>
        </w:numPr>
        <w:tabs>
          <w:tab w:val="clear" w:pos="900"/>
          <w:tab w:val="num" w:pos="360"/>
        </w:tabs>
        <w:spacing w:before="240"/>
        <w:ind w:left="360"/>
        <w:rPr>
          <w:rFonts w:asciiTheme="majorBidi" w:hAnsiTheme="majorBidi" w:cstheme="majorBidi"/>
          <w:b/>
          <w:color w:val="000000"/>
        </w:rPr>
      </w:pPr>
      <w:r w:rsidRPr="00604806">
        <w:rPr>
          <w:rFonts w:asciiTheme="majorBidi" w:hAnsiTheme="majorBidi" w:cstheme="majorBidi"/>
          <w:b/>
        </w:rPr>
        <w:t>Attachments Documenting Specific Claim and Comments on Part III</w:t>
      </w:r>
      <w:r w:rsidRPr="00604806" w:rsidR="00C02649">
        <w:rPr>
          <w:rFonts w:asciiTheme="majorBidi" w:hAnsiTheme="majorBidi" w:cstheme="majorBidi"/>
          <w:b/>
        </w:rPr>
        <w:t>:</w:t>
      </w:r>
    </w:p>
    <w:p w:rsidRPr="00604806" w:rsidR="00A92D0B" w:rsidP="0022302F" w:rsidRDefault="00A92D0B" w14:paraId="04BC309E" w14:textId="32C37BD1">
      <w:pPr>
        <w:spacing w:after="240"/>
        <w:ind w:left="360"/>
        <w:rPr>
          <w:rFonts w:asciiTheme="majorBidi" w:hAnsiTheme="majorBidi" w:cstheme="majorBidi"/>
          <w:b/>
          <w:i/>
          <w:color w:val="000000"/>
          <w:u w:val="single"/>
        </w:rPr>
      </w:pPr>
      <w:r w:rsidRPr="00604806">
        <w:rPr>
          <w:rFonts w:asciiTheme="majorBidi" w:hAnsiTheme="majorBidi" w:cstheme="majorBidi"/>
          <w:b/>
          <w:i/>
          <w:color w:val="000000"/>
          <w:u w:val="single"/>
        </w:rPr>
        <w:t xml:space="preserve">(attachments </w:t>
      </w:r>
      <w:r w:rsidRPr="00604806" w:rsidR="0022302F">
        <w:rPr>
          <w:rFonts w:asciiTheme="majorBidi" w:hAnsiTheme="majorBidi" w:cstheme="majorBidi"/>
          <w:b/>
          <w:i/>
          <w:color w:val="000000"/>
          <w:u w:val="single"/>
        </w:rPr>
        <w:t>not attached to final Decision)</w:t>
      </w:r>
    </w:p>
    <w:tbl>
      <w:tblPr>
        <w:tblW w:w="10463" w:type="dxa"/>
        <w:tblInd w:w="-9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53"/>
        <w:gridCol w:w="8010"/>
      </w:tblGrid>
      <w:tr w:rsidRPr="00604806" w:rsidR="00A92D0B" w:rsidTr="00407A8C" w14:paraId="0C2B760A" w14:textId="77777777">
        <w:tc>
          <w:tcPr>
            <w:tcW w:w="2453" w:type="dxa"/>
            <w:shd w:val="clear" w:color="auto" w:fill="D9D9D9" w:themeFill="background1" w:themeFillShade="D9"/>
          </w:tcPr>
          <w:p w:rsidRPr="00604806" w:rsidR="00A92D0B" w:rsidP="00A92D0B" w:rsidRDefault="00A92D0B" w14:paraId="42A1D838" w14:textId="77777777">
            <w:pPr>
              <w:tabs>
                <w:tab w:val="left" w:pos="1260"/>
              </w:tabs>
              <w:spacing w:before="120"/>
              <w:jc w:val="center"/>
              <w:rPr>
                <w:rFonts w:asciiTheme="majorBidi" w:hAnsiTheme="majorBidi" w:cstheme="majorBidi"/>
                <w:b/>
                <w:color w:val="000000"/>
              </w:rPr>
            </w:pPr>
            <w:r w:rsidRPr="00604806">
              <w:rPr>
                <w:rFonts w:asciiTheme="majorBidi" w:hAnsiTheme="majorBidi" w:cstheme="majorBidi"/>
                <w:b/>
                <w:color w:val="000000"/>
              </w:rPr>
              <w:t xml:space="preserve">Attachment or </w:t>
            </w:r>
            <w:proofErr w:type="gramStart"/>
            <w:r w:rsidRPr="00604806">
              <w:rPr>
                <w:rFonts w:asciiTheme="majorBidi" w:hAnsiTheme="majorBidi" w:cstheme="majorBidi"/>
                <w:b/>
                <w:color w:val="000000"/>
              </w:rPr>
              <w:t>Comment  #</w:t>
            </w:r>
            <w:proofErr w:type="gramEnd"/>
          </w:p>
        </w:tc>
        <w:tc>
          <w:tcPr>
            <w:tcW w:w="8010" w:type="dxa"/>
            <w:tcBorders>
              <w:bottom w:val="single" w:color="auto" w:sz="4" w:space="0"/>
            </w:tcBorders>
            <w:shd w:val="clear" w:color="auto" w:fill="D9D9D9" w:themeFill="background1" w:themeFillShade="D9"/>
          </w:tcPr>
          <w:p w:rsidRPr="00604806" w:rsidR="00A92D0B" w:rsidP="00A92D0B" w:rsidRDefault="00A92D0B" w14:paraId="55F0A65F" w14:textId="77777777">
            <w:pPr>
              <w:tabs>
                <w:tab w:val="left" w:pos="1260"/>
              </w:tabs>
              <w:spacing w:before="120"/>
              <w:jc w:val="center"/>
              <w:rPr>
                <w:rFonts w:asciiTheme="majorBidi" w:hAnsiTheme="majorBidi" w:cstheme="majorBidi"/>
                <w:b/>
                <w:color w:val="000000"/>
              </w:rPr>
            </w:pPr>
            <w:r w:rsidRPr="00604806">
              <w:rPr>
                <w:rFonts w:asciiTheme="majorBidi" w:hAnsiTheme="majorBidi" w:cstheme="majorBidi"/>
                <w:b/>
                <w:color w:val="000000"/>
              </w:rPr>
              <w:t>Description/Comment</w:t>
            </w:r>
          </w:p>
        </w:tc>
      </w:tr>
      <w:tr w:rsidRPr="00604806" w:rsidR="002A3A2C" w:rsidTr="00131271" w14:paraId="354FD4C1" w14:textId="77777777">
        <w:tc>
          <w:tcPr>
            <w:tcW w:w="2453" w:type="dxa"/>
            <w:shd w:val="clear" w:color="auto" w:fill="auto"/>
          </w:tcPr>
          <w:p w:rsidRPr="00604806" w:rsidR="002A3A2C" w:rsidP="000A7D6F" w:rsidRDefault="00480514" w14:paraId="15EFCDE6" w14:textId="609EC91D">
            <w:pPr>
              <w:tabs>
                <w:tab w:val="left" w:pos="1260"/>
              </w:tabs>
              <w:snapToGrid w:val="0"/>
              <w:spacing w:after="120"/>
              <w:rPr>
                <w:rFonts w:asciiTheme="majorBidi" w:hAnsiTheme="majorBidi" w:cstheme="majorBidi"/>
                <w:color w:val="000000" w:themeColor="text1"/>
              </w:rPr>
            </w:pPr>
            <w:r w:rsidRPr="00604806">
              <w:rPr>
                <w:rFonts w:asciiTheme="majorBidi" w:hAnsiTheme="majorBidi" w:cstheme="majorBidi"/>
                <w:color w:val="000000" w:themeColor="text1"/>
              </w:rPr>
              <w:t xml:space="preserve">Comment # </w:t>
            </w:r>
            <w:r w:rsidR="00401108">
              <w:rPr>
                <w:rFonts w:asciiTheme="majorBidi" w:hAnsiTheme="majorBidi" w:cstheme="majorBidi"/>
                <w:color w:val="000000" w:themeColor="text1"/>
              </w:rPr>
              <w:t>1</w:t>
            </w:r>
          </w:p>
        </w:tc>
        <w:tc>
          <w:tcPr>
            <w:tcW w:w="8010" w:type="dxa"/>
            <w:shd w:val="clear" w:color="auto" w:fill="auto"/>
          </w:tcPr>
          <w:p w:rsidRPr="00604806" w:rsidR="002A3A2C" w:rsidP="002A3A2C" w:rsidRDefault="003825B3" w14:paraId="2BBAB8CA" w14:textId="5C02A195">
            <w:pPr>
              <w:tabs>
                <w:tab w:val="left" w:pos="1260"/>
              </w:tabs>
              <w:snapToGrid w:val="0"/>
              <w:spacing w:after="120"/>
              <w:rPr>
                <w:rFonts w:asciiTheme="majorBidi" w:hAnsiTheme="majorBidi" w:cstheme="majorBidi"/>
                <w:bCs/>
              </w:rPr>
            </w:pPr>
            <w:r w:rsidRPr="002B09CD">
              <w:rPr>
                <w:bCs/>
                <w:color w:val="000000"/>
              </w:rPr>
              <w:t xml:space="preserve">SBUA seeks an hourly rate for the work of </w:t>
            </w:r>
            <w:r>
              <w:rPr>
                <w:bCs/>
                <w:color w:val="000000"/>
              </w:rPr>
              <w:t>expert James Wilson</w:t>
            </w:r>
            <w:r w:rsidRPr="002B09CD">
              <w:rPr>
                <w:bCs/>
                <w:color w:val="000000"/>
              </w:rPr>
              <w:t xml:space="preserve"> of $</w:t>
            </w:r>
            <w:r>
              <w:rPr>
                <w:bCs/>
                <w:color w:val="000000"/>
              </w:rPr>
              <w:t>300</w:t>
            </w:r>
            <w:r w:rsidRPr="002B09CD">
              <w:rPr>
                <w:bCs/>
                <w:color w:val="000000"/>
              </w:rPr>
              <w:t xml:space="preserve"> for</w:t>
            </w:r>
            <w:r>
              <w:rPr>
                <w:bCs/>
                <w:color w:val="000000"/>
              </w:rPr>
              <w:t xml:space="preserve"> </w:t>
            </w:r>
            <w:r w:rsidRPr="002B09CD">
              <w:rPr>
                <w:bCs/>
                <w:color w:val="000000"/>
              </w:rPr>
              <w:t>his work in 202</w:t>
            </w:r>
            <w:r>
              <w:rPr>
                <w:bCs/>
                <w:color w:val="000000"/>
              </w:rPr>
              <w:t>2</w:t>
            </w:r>
            <w:r w:rsidRPr="002B09CD">
              <w:rPr>
                <w:bCs/>
                <w:color w:val="000000"/>
              </w:rPr>
              <w:t xml:space="preserve"> based on Resolution ALJ-393</w:t>
            </w:r>
            <w:r>
              <w:rPr>
                <w:bCs/>
                <w:color w:val="000000"/>
              </w:rPr>
              <w:t xml:space="preserve"> and a 3.31% Cost of Living Adjustment for 2022. </w:t>
            </w:r>
            <w:r w:rsidRPr="002B09CD">
              <w:rPr>
                <w:bCs/>
                <w:color w:val="000000"/>
              </w:rPr>
              <w:t xml:space="preserve">SBUA sought </w:t>
            </w:r>
            <w:r>
              <w:rPr>
                <w:bCs/>
                <w:color w:val="000000"/>
              </w:rPr>
              <w:t xml:space="preserve">a </w:t>
            </w:r>
            <w:r w:rsidR="00BF5DE1">
              <w:rPr>
                <w:bCs/>
                <w:color w:val="000000"/>
              </w:rPr>
              <w:t xml:space="preserve">2021 </w:t>
            </w:r>
            <w:r>
              <w:rPr>
                <w:bCs/>
                <w:color w:val="000000"/>
              </w:rPr>
              <w:t xml:space="preserve">rate of $290 for Mr. Wilson </w:t>
            </w:r>
            <w:r w:rsidRPr="002B09CD">
              <w:rPr>
                <w:bCs/>
                <w:color w:val="000000"/>
              </w:rPr>
              <w:t>in</w:t>
            </w:r>
            <w:r>
              <w:rPr>
                <w:bCs/>
                <w:color w:val="000000"/>
              </w:rPr>
              <w:t xml:space="preserve"> our compensation request filed in A.21-08-010 on May 16, 2022</w:t>
            </w:r>
            <w:r w:rsidRPr="002B09CD">
              <w:rPr>
                <w:bCs/>
                <w:color w:val="000000"/>
              </w:rPr>
              <w:t xml:space="preserve">. Pending a decision on </w:t>
            </w:r>
            <w:r>
              <w:rPr>
                <w:bCs/>
                <w:color w:val="000000"/>
              </w:rPr>
              <w:t>that earlier claim</w:t>
            </w:r>
            <w:r w:rsidRPr="002B09CD">
              <w:rPr>
                <w:bCs/>
                <w:color w:val="000000"/>
              </w:rPr>
              <w:t>, the</w:t>
            </w:r>
            <w:r>
              <w:rPr>
                <w:bCs/>
                <w:color w:val="000000"/>
              </w:rPr>
              <w:t xml:space="preserve"> requested </w:t>
            </w:r>
            <w:r w:rsidRPr="002B09CD">
              <w:rPr>
                <w:bCs/>
                <w:color w:val="000000"/>
              </w:rPr>
              <w:t>2021 hourly rate</w:t>
            </w:r>
            <w:r>
              <w:rPr>
                <w:bCs/>
                <w:color w:val="000000"/>
              </w:rPr>
              <w:t xml:space="preserve"> of $290</w:t>
            </w:r>
            <w:r w:rsidRPr="002B09CD">
              <w:rPr>
                <w:bCs/>
                <w:color w:val="000000"/>
              </w:rPr>
              <w:t xml:space="preserve"> will </w:t>
            </w:r>
            <w:r>
              <w:rPr>
                <w:bCs/>
                <w:color w:val="000000"/>
              </w:rPr>
              <w:t>be adjusted by the 2022 COLA ($290 x 1.0331 = $</w:t>
            </w:r>
            <w:r w:rsidR="00BF5DE1">
              <w:rPr>
                <w:bCs/>
                <w:color w:val="000000"/>
              </w:rPr>
              <w:t>299.59</w:t>
            </w:r>
            <w:r>
              <w:rPr>
                <w:bCs/>
                <w:color w:val="000000"/>
              </w:rPr>
              <w:t>)</w:t>
            </w:r>
            <w:r w:rsidR="00BF5DE1">
              <w:rPr>
                <w:bCs/>
                <w:color w:val="000000"/>
              </w:rPr>
              <w:t>,</w:t>
            </w:r>
            <w:r>
              <w:rPr>
                <w:bCs/>
                <w:color w:val="000000"/>
              </w:rPr>
              <w:t xml:space="preserve"> </w:t>
            </w:r>
            <w:r w:rsidR="00BF5DE1">
              <w:rPr>
                <w:bCs/>
                <w:color w:val="000000"/>
              </w:rPr>
              <w:t xml:space="preserve">rounded to the nearest $5, </w:t>
            </w:r>
            <w:r w:rsidR="00F05A3F">
              <w:rPr>
                <w:bCs/>
                <w:color w:val="000000"/>
              </w:rPr>
              <w:t>which results in a rate of $300.</w:t>
            </w:r>
            <w:r>
              <w:rPr>
                <w:bCs/>
                <w:color w:val="000000"/>
              </w:rPr>
              <w:t xml:space="preserve">  </w:t>
            </w:r>
          </w:p>
        </w:tc>
      </w:tr>
      <w:tr w:rsidRPr="00604806" w:rsidR="003825B3" w:rsidTr="00131271" w14:paraId="2A2FFA5F" w14:textId="77777777">
        <w:tc>
          <w:tcPr>
            <w:tcW w:w="2453" w:type="dxa"/>
            <w:shd w:val="clear" w:color="auto" w:fill="auto"/>
          </w:tcPr>
          <w:p w:rsidRPr="00604806" w:rsidR="003825B3" w:rsidP="000A7D6F" w:rsidRDefault="003825B3" w14:paraId="1ED4D494" w14:textId="744AD683">
            <w:pPr>
              <w:tabs>
                <w:tab w:val="left" w:pos="1260"/>
              </w:tabs>
              <w:snapToGrid w:val="0"/>
              <w:spacing w:after="120"/>
              <w:rPr>
                <w:rFonts w:asciiTheme="majorBidi" w:hAnsiTheme="majorBidi" w:cstheme="majorBidi"/>
                <w:color w:val="000000" w:themeColor="text1"/>
              </w:rPr>
            </w:pPr>
            <w:r>
              <w:rPr>
                <w:rFonts w:asciiTheme="majorBidi" w:hAnsiTheme="majorBidi" w:cstheme="majorBidi"/>
                <w:color w:val="000000" w:themeColor="text1"/>
              </w:rPr>
              <w:t>Comment #2</w:t>
            </w:r>
          </w:p>
        </w:tc>
        <w:tc>
          <w:tcPr>
            <w:tcW w:w="8010" w:type="dxa"/>
            <w:shd w:val="clear" w:color="auto" w:fill="auto"/>
          </w:tcPr>
          <w:p w:rsidRPr="00604806" w:rsidR="003825B3" w:rsidP="000A7D6F" w:rsidRDefault="003825B3" w14:paraId="65EC02B0" w14:textId="5C3578D2">
            <w:pPr>
              <w:tabs>
                <w:tab w:val="left" w:pos="1260"/>
              </w:tabs>
              <w:snapToGrid w:val="0"/>
              <w:spacing w:after="120"/>
              <w:rPr>
                <w:rFonts w:asciiTheme="majorBidi" w:hAnsiTheme="majorBidi" w:cstheme="majorBidi"/>
                <w:color w:val="000000" w:themeColor="text1"/>
              </w:rPr>
            </w:pPr>
            <w:r w:rsidRPr="005F3363">
              <w:rPr>
                <w:bCs/>
                <w:color w:val="000000"/>
              </w:rPr>
              <w:t>For 202</w:t>
            </w:r>
            <w:r>
              <w:rPr>
                <w:bCs/>
                <w:color w:val="000000"/>
              </w:rPr>
              <w:t>3 hourly rates</w:t>
            </w:r>
            <w:r w:rsidRPr="005F3363">
              <w:rPr>
                <w:bCs/>
                <w:color w:val="000000"/>
              </w:rPr>
              <w:t xml:space="preserve">, </w:t>
            </w:r>
            <w:r>
              <w:rPr>
                <w:bCs/>
                <w:color w:val="000000"/>
              </w:rPr>
              <w:t>SBUA</w:t>
            </w:r>
            <w:r w:rsidRPr="005F3363">
              <w:rPr>
                <w:bCs/>
                <w:color w:val="000000"/>
              </w:rPr>
              <w:t xml:space="preserve"> requests that the Commission apply </w:t>
            </w:r>
            <w:r>
              <w:rPr>
                <w:bCs/>
                <w:color w:val="000000"/>
              </w:rPr>
              <w:t>any</w:t>
            </w:r>
            <w:r w:rsidRPr="005F3363">
              <w:rPr>
                <w:bCs/>
                <w:color w:val="000000"/>
              </w:rPr>
              <w:t xml:space="preserve"> approved annual escalation </w:t>
            </w:r>
            <w:r>
              <w:rPr>
                <w:bCs/>
                <w:color w:val="000000"/>
              </w:rPr>
              <w:t xml:space="preserve">in </w:t>
            </w:r>
            <w:r w:rsidRPr="005F3363">
              <w:rPr>
                <w:bCs/>
                <w:color w:val="000000"/>
              </w:rPr>
              <w:t>rate</w:t>
            </w:r>
            <w:r>
              <w:rPr>
                <w:bCs/>
                <w:color w:val="000000"/>
              </w:rPr>
              <w:t xml:space="preserve">s to SBUA’s attorneys and experts. </w:t>
            </w:r>
            <w:r w:rsidRPr="005F3363">
              <w:rPr>
                <w:bCs/>
                <w:color w:val="000000"/>
              </w:rPr>
              <w:t>Resolution ALJ-393</w:t>
            </w:r>
            <w:r>
              <w:rPr>
                <w:bCs/>
                <w:color w:val="000000"/>
              </w:rPr>
              <w:t xml:space="preserve"> provides for an annual rate escalator that is automatically applicable (</w:t>
            </w:r>
            <w:r w:rsidRPr="009657B6">
              <w:rPr>
                <w:bCs/>
                <w:i/>
                <w:iCs/>
                <w:color w:val="000000"/>
              </w:rPr>
              <w:t>see</w:t>
            </w:r>
            <w:r>
              <w:rPr>
                <w:bCs/>
                <w:color w:val="000000"/>
              </w:rPr>
              <w:t xml:space="preserve"> p. 4); however, at the time of this filing, SBUA is not aware of the Commission having published or ruled on the escalator for</w:t>
            </w:r>
            <w:r w:rsidRPr="005F3363">
              <w:rPr>
                <w:bCs/>
                <w:color w:val="000000"/>
              </w:rPr>
              <w:t xml:space="preserve"> 202</w:t>
            </w:r>
            <w:r>
              <w:rPr>
                <w:bCs/>
                <w:color w:val="000000"/>
              </w:rPr>
              <w:t>3.</w:t>
            </w:r>
          </w:p>
        </w:tc>
      </w:tr>
      <w:tr w:rsidRPr="00604806" w:rsidR="00C84955" w:rsidTr="00131271" w14:paraId="4DF6DCEB" w14:textId="77777777">
        <w:tc>
          <w:tcPr>
            <w:tcW w:w="2453" w:type="dxa"/>
            <w:shd w:val="clear" w:color="auto" w:fill="auto"/>
          </w:tcPr>
          <w:p w:rsidRPr="00604806" w:rsidR="00C84955" w:rsidP="000A7D6F" w:rsidRDefault="00C84955" w14:paraId="48E7141F" w14:textId="18DDF83E">
            <w:pPr>
              <w:tabs>
                <w:tab w:val="left" w:pos="1260"/>
              </w:tabs>
              <w:snapToGrid w:val="0"/>
              <w:spacing w:after="120"/>
              <w:rPr>
                <w:rFonts w:asciiTheme="majorBidi" w:hAnsiTheme="majorBidi" w:cstheme="majorBidi"/>
                <w:color w:val="000000"/>
              </w:rPr>
            </w:pPr>
            <w:r w:rsidRPr="00604806">
              <w:rPr>
                <w:rFonts w:asciiTheme="majorBidi" w:hAnsiTheme="majorBidi" w:cstheme="majorBidi"/>
                <w:color w:val="000000" w:themeColor="text1"/>
              </w:rPr>
              <w:t>Attachment 1</w:t>
            </w:r>
          </w:p>
        </w:tc>
        <w:tc>
          <w:tcPr>
            <w:tcW w:w="8010" w:type="dxa"/>
            <w:shd w:val="clear" w:color="auto" w:fill="auto"/>
          </w:tcPr>
          <w:p w:rsidRPr="00604806" w:rsidR="00C84955" w:rsidP="000A7D6F" w:rsidRDefault="00C84955" w14:paraId="63FBCD10" w14:textId="40815752">
            <w:pPr>
              <w:tabs>
                <w:tab w:val="left" w:pos="1260"/>
              </w:tabs>
              <w:snapToGrid w:val="0"/>
              <w:spacing w:after="120"/>
              <w:rPr>
                <w:rFonts w:asciiTheme="majorBidi" w:hAnsiTheme="majorBidi" w:cstheme="majorBidi"/>
                <w:b/>
                <w:color w:val="000000"/>
              </w:rPr>
            </w:pPr>
            <w:r w:rsidRPr="00604806">
              <w:rPr>
                <w:rFonts w:asciiTheme="majorBidi" w:hAnsiTheme="majorBidi" w:cstheme="majorBidi"/>
                <w:color w:val="000000" w:themeColor="text1"/>
              </w:rPr>
              <w:t>Certificate of Service (</w:t>
            </w:r>
            <w:r w:rsidRPr="00604806">
              <w:rPr>
                <w:rFonts w:asciiTheme="majorBidi" w:hAnsiTheme="majorBidi" w:cstheme="majorBidi"/>
                <w:i/>
                <w:iCs/>
                <w:color w:val="000000" w:themeColor="text1"/>
              </w:rPr>
              <w:t>see</w:t>
            </w:r>
            <w:r w:rsidRPr="00604806">
              <w:rPr>
                <w:rFonts w:asciiTheme="majorBidi" w:hAnsiTheme="majorBidi" w:cstheme="majorBidi"/>
                <w:color w:val="000000" w:themeColor="text1"/>
              </w:rPr>
              <w:t xml:space="preserve"> attachment under separate cover)</w:t>
            </w:r>
          </w:p>
        </w:tc>
      </w:tr>
      <w:tr w:rsidRPr="00604806" w:rsidR="00C84955" w:rsidTr="00131271" w14:paraId="111EE692" w14:textId="77777777">
        <w:tc>
          <w:tcPr>
            <w:tcW w:w="2453" w:type="dxa"/>
            <w:shd w:val="clear" w:color="auto" w:fill="auto"/>
          </w:tcPr>
          <w:p w:rsidRPr="00604806" w:rsidR="00C84955" w:rsidP="000A7D6F" w:rsidRDefault="00C84955" w14:paraId="0BC4618C" w14:textId="698028FC">
            <w:pPr>
              <w:tabs>
                <w:tab w:val="left" w:pos="1260"/>
              </w:tabs>
              <w:snapToGrid w:val="0"/>
              <w:spacing w:after="120"/>
              <w:rPr>
                <w:rFonts w:asciiTheme="majorBidi" w:hAnsiTheme="majorBidi" w:cstheme="majorBidi"/>
                <w:color w:val="000000" w:themeColor="text1"/>
              </w:rPr>
            </w:pPr>
            <w:r w:rsidRPr="00604806">
              <w:rPr>
                <w:rFonts w:asciiTheme="majorBidi" w:hAnsiTheme="majorBidi" w:cstheme="majorBidi"/>
                <w:color w:val="000000" w:themeColor="text1"/>
              </w:rPr>
              <w:t>Attachment 2</w:t>
            </w:r>
          </w:p>
        </w:tc>
        <w:tc>
          <w:tcPr>
            <w:tcW w:w="8010" w:type="dxa"/>
            <w:shd w:val="clear" w:color="auto" w:fill="auto"/>
          </w:tcPr>
          <w:p w:rsidRPr="00604806" w:rsidR="00C84955" w:rsidP="000A7D6F" w:rsidRDefault="00C84955" w14:paraId="07DF0065" w14:textId="0F834256">
            <w:pPr>
              <w:tabs>
                <w:tab w:val="left" w:pos="1260"/>
              </w:tabs>
              <w:snapToGrid w:val="0"/>
              <w:spacing w:after="120"/>
              <w:rPr>
                <w:rFonts w:asciiTheme="majorBidi" w:hAnsiTheme="majorBidi" w:cstheme="majorBidi"/>
                <w:color w:val="000000" w:themeColor="text1"/>
              </w:rPr>
            </w:pPr>
            <w:bookmarkStart w:name="_Hlk42264180" w:id="4"/>
            <w:r w:rsidRPr="00604806">
              <w:rPr>
                <w:rFonts w:asciiTheme="majorBidi" w:hAnsiTheme="majorBidi" w:cstheme="majorBidi"/>
                <w:bCs/>
                <w:color w:val="000000" w:themeColor="text1"/>
              </w:rPr>
              <w:t>Time Sheet Records with Allocation of Hours by Issue</w:t>
            </w:r>
            <w:bookmarkEnd w:id="4"/>
            <w:r w:rsidRPr="00604806">
              <w:rPr>
                <w:rFonts w:asciiTheme="majorBidi" w:hAnsiTheme="majorBidi" w:cstheme="majorBidi"/>
                <w:bCs/>
                <w:color w:val="000000" w:themeColor="text1"/>
              </w:rPr>
              <w:t xml:space="preserve"> </w:t>
            </w:r>
          </w:p>
        </w:tc>
      </w:tr>
    </w:tbl>
    <w:p w:rsidRPr="00604806" w:rsidR="00A92D0B" w:rsidP="00F81778" w:rsidRDefault="00F81778" w14:paraId="0D8B7003" w14:textId="06E24D7D">
      <w:pPr>
        <w:spacing w:before="240" w:after="240"/>
        <w:ind w:left="540" w:hanging="540"/>
        <w:rPr>
          <w:rFonts w:asciiTheme="majorBidi" w:hAnsiTheme="majorBidi" w:cstheme="majorBidi"/>
          <w:b/>
          <w:color w:val="000000"/>
        </w:rPr>
      </w:pPr>
      <w:r w:rsidRPr="00604806">
        <w:rPr>
          <w:rFonts w:asciiTheme="majorBidi" w:hAnsiTheme="majorBidi" w:cstheme="majorBidi"/>
          <w:b/>
          <w:color w:val="000000"/>
        </w:rPr>
        <w:t xml:space="preserve">D.  </w:t>
      </w:r>
      <w:r w:rsidRPr="00604806" w:rsidR="00A92D0B">
        <w:rPr>
          <w:rFonts w:asciiTheme="majorBidi" w:hAnsiTheme="majorBidi" w:cstheme="majorBidi"/>
          <w:b/>
          <w:color w:val="000000"/>
        </w:rPr>
        <w:t xml:space="preserve">CPUC </w:t>
      </w:r>
      <w:r w:rsidRPr="00604806" w:rsidR="008C09F7">
        <w:rPr>
          <w:rFonts w:asciiTheme="majorBidi" w:hAnsiTheme="majorBidi" w:cstheme="majorBidi"/>
          <w:b/>
          <w:color w:val="000000"/>
        </w:rPr>
        <w:t xml:space="preserve">Comments, </w:t>
      </w:r>
      <w:r w:rsidRPr="00604806" w:rsidR="00A92D0B">
        <w:rPr>
          <w:rFonts w:asciiTheme="majorBidi" w:hAnsiTheme="majorBidi" w:cstheme="majorBidi"/>
          <w:b/>
          <w:color w:val="000000"/>
        </w:rPr>
        <w:t>Disallowances</w:t>
      </w:r>
      <w:r w:rsidRPr="00604806" w:rsidR="008C09F7">
        <w:rPr>
          <w:rFonts w:asciiTheme="majorBidi" w:hAnsiTheme="majorBidi" w:cstheme="majorBidi"/>
          <w:b/>
          <w:color w:val="000000"/>
        </w:rPr>
        <w:t>,</w:t>
      </w:r>
      <w:r w:rsidRPr="00604806" w:rsidR="00D075B1">
        <w:rPr>
          <w:rFonts w:asciiTheme="majorBidi" w:hAnsiTheme="majorBidi" w:cstheme="majorBidi"/>
          <w:b/>
          <w:color w:val="000000"/>
        </w:rPr>
        <w:t xml:space="preserve"> </w:t>
      </w:r>
      <w:r w:rsidRPr="00604806" w:rsidR="00A319DE">
        <w:rPr>
          <w:rFonts w:asciiTheme="majorBidi" w:hAnsiTheme="majorBidi" w:cstheme="majorBidi"/>
          <w:b/>
          <w:color w:val="000000"/>
        </w:rPr>
        <w:t>and</w:t>
      </w:r>
      <w:r w:rsidRPr="00604806" w:rsidR="00D075B1">
        <w:rPr>
          <w:rFonts w:asciiTheme="majorBidi" w:hAnsiTheme="majorBidi" w:cstheme="majorBidi"/>
          <w:b/>
          <w:color w:val="000000"/>
        </w:rPr>
        <w:t xml:space="preserve"> </w:t>
      </w:r>
      <w:r w:rsidRPr="00604806" w:rsidR="00A92D0B">
        <w:rPr>
          <w:rFonts w:asciiTheme="majorBidi" w:hAnsiTheme="majorBidi" w:cstheme="majorBidi"/>
          <w:b/>
          <w:color w:val="000000"/>
        </w:rPr>
        <w:t>Adjustments</w:t>
      </w: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8"/>
        <w:gridCol w:w="8010"/>
      </w:tblGrid>
      <w:tr w:rsidRPr="00604806" w:rsidR="00A92D0B" w:rsidTr="003D359B" w14:paraId="52CD0603" w14:textId="77777777">
        <w:tc>
          <w:tcPr>
            <w:tcW w:w="1548" w:type="dxa"/>
            <w:shd w:val="pct12" w:color="auto" w:fill="auto"/>
          </w:tcPr>
          <w:p w:rsidRPr="00604806" w:rsidR="00A92D0B" w:rsidP="00A92D0B" w:rsidRDefault="00072C81" w14:paraId="3954EC4C" w14:textId="77777777">
            <w:pPr>
              <w:tabs>
                <w:tab w:val="left" w:pos="1440"/>
              </w:tabs>
              <w:spacing w:before="120"/>
              <w:jc w:val="center"/>
              <w:rPr>
                <w:rFonts w:asciiTheme="majorBidi" w:hAnsiTheme="majorBidi" w:cstheme="majorBidi"/>
                <w:b/>
                <w:color w:val="000000"/>
              </w:rPr>
            </w:pPr>
            <w:r w:rsidRPr="00604806">
              <w:rPr>
                <w:rFonts w:asciiTheme="majorBidi" w:hAnsiTheme="majorBidi" w:cstheme="majorBidi"/>
                <w:b/>
                <w:color w:val="000000"/>
              </w:rPr>
              <w:t>Item</w:t>
            </w:r>
          </w:p>
        </w:tc>
        <w:tc>
          <w:tcPr>
            <w:tcW w:w="8010" w:type="dxa"/>
            <w:shd w:val="pct12" w:color="auto" w:fill="auto"/>
          </w:tcPr>
          <w:p w:rsidRPr="00604806" w:rsidR="00A92D0B" w:rsidP="00A92D0B" w:rsidRDefault="00A92D0B" w14:paraId="09F9E4D9" w14:textId="77777777">
            <w:pPr>
              <w:tabs>
                <w:tab w:val="left" w:pos="1440"/>
              </w:tabs>
              <w:spacing w:before="120"/>
              <w:jc w:val="center"/>
              <w:rPr>
                <w:rFonts w:asciiTheme="majorBidi" w:hAnsiTheme="majorBidi" w:cstheme="majorBidi"/>
                <w:b/>
                <w:color w:val="000000"/>
              </w:rPr>
            </w:pPr>
            <w:r w:rsidRPr="00604806">
              <w:rPr>
                <w:rFonts w:asciiTheme="majorBidi" w:hAnsiTheme="majorBidi" w:cstheme="majorBidi"/>
                <w:b/>
                <w:color w:val="000000"/>
              </w:rPr>
              <w:t>Reason</w:t>
            </w:r>
          </w:p>
        </w:tc>
      </w:tr>
      <w:tr w:rsidRPr="00604806" w:rsidR="00A92D0B" w:rsidTr="003D359B" w14:paraId="69DEE01C" w14:textId="77777777">
        <w:tc>
          <w:tcPr>
            <w:tcW w:w="1548" w:type="dxa"/>
            <w:shd w:val="clear" w:color="auto" w:fill="auto"/>
          </w:tcPr>
          <w:p w:rsidRPr="00604806" w:rsidR="00A92D0B" w:rsidP="00A92D0B" w:rsidRDefault="005E2089" w14:paraId="1E6C8F3D" w14:textId="71B4B546">
            <w:pPr>
              <w:tabs>
                <w:tab w:val="left" w:pos="1440"/>
              </w:tabs>
              <w:spacing w:before="120"/>
              <w:rPr>
                <w:rFonts w:asciiTheme="majorBidi" w:hAnsiTheme="majorBidi" w:cstheme="majorBidi"/>
                <w:color w:val="000000"/>
              </w:rPr>
            </w:pPr>
            <w:r>
              <w:rPr>
                <w:rFonts w:asciiTheme="majorBidi" w:hAnsiTheme="majorBidi" w:cstheme="majorBidi"/>
                <w:color w:val="000000"/>
              </w:rPr>
              <w:t>[</w:t>
            </w:r>
            <w:r w:rsidR="00032B4E">
              <w:rPr>
                <w:rFonts w:asciiTheme="majorBidi" w:hAnsiTheme="majorBidi" w:cstheme="majorBidi"/>
                <w:color w:val="000000"/>
              </w:rPr>
              <w:t>1</w:t>
            </w:r>
            <w:r>
              <w:rPr>
                <w:rFonts w:asciiTheme="majorBidi" w:hAnsiTheme="majorBidi" w:cstheme="majorBidi"/>
                <w:color w:val="000000"/>
              </w:rPr>
              <w:t>]</w:t>
            </w:r>
            <w:r w:rsidR="00032B4E">
              <w:rPr>
                <w:rFonts w:asciiTheme="majorBidi" w:hAnsiTheme="majorBidi" w:cstheme="majorBidi"/>
                <w:color w:val="000000"/>
              </w:rPr>
              <w:t xml:space="preserve"> </w:t>
            </w:r>
            <w:r w:rsidR="00ED77EC">
              <w:rPr>
                <w:rFonts w:asciiTheme="majorBidi" w:hAnsiTheme="majorBidi" w:cstheme="majorBidi"/>
                <w:color w:val="000000"/>
              </w:rPr>
              <w:t xml:space="preserve">Wilson’s </w:t>
            </w:r>
            <w:r w:rsidR="00032B4E">
              <w:rPr>
                <w:rFonts w:asciiTheme="majorBidi" w:hAnsiTheme="majorBidi" w:cstheme="majorBidi"/>
                <w:color w:val="000000"/>
              </w:rPr>
              <w:t>2022 Rate</w:t>
            </w:r>
          </w:p>
        </w:tc>
        <w:tc>
          <w:tcPr>
            <w:tcW w:w="8010" w:type="dxa"/>
            <w:shd w:val="clear" w:color="auto" w:fill="auto"/>
          </w:tcPr>
          <w:p w:rsidRPr="00604806" w:rsidR="00A92D0B" w:rsidP="00A92D0B" w:rsidRDefault="00D93638" w14:paraId="45BFCB16" w14:textId="028F9412">
            <w:pPr>
              <w:tabs>
                <w:tab w:val="left" w:pos="1440"/>
              </w:tabs>
              <w:spacing w:before="120"/>
              <w:rPr>
                <w:rFonts w:asciiTheme="majorBidi" w:hAnsiTheme="majorBidi" w:cstheme="majorBidi"/>
                <w:color w:val="000000"/>
              </w:rPr>
            </w:pPr>
            <w:r>
              <w:rPr>
                <w:rFonts w:asciiTheme="majorBidi" w:hAnsiTheme="majorBidi" w:cstheme="majorBidi"/>
                <w:color w:val="000000"/>
              </w:rPr>
              <w:t>We apply the 3.31% escalation factor to SBUA’s requested 2021 rate of $290 for Mr. Wilson</w:t>
            </w:r>
            <w:r w:rsidR="00AB0E59">
              <w:rPr>
                <w:rFonts w:asciiTheme="majorBidi" w:hAnsiTheme="majorBidi" w:cstheme="majorBidi"/>
                <w:color w:val="000000"/>
              </w:rPr>
              <w:t>, leading to a 2022 rate for Mr. Wilson of</w:t>
            </w:r>
            <w:r>
              <w:rPr>
                <w:rFonts w:asciiTheme="majorBidi" w:hAnsiTheme="majorBidi" w:cstheme="majorBidi"/>
                <w:color w:val="000000"/>
              </w:rPr>
              <w:t xml:space="preserve"> $300.</w:t>
            </w:r>
          </w:p>
        </w:tc>
      </w:tr>
      <w:tr w:rsidRPr="00604806" w:rsidR="00710753" w:rsidTr="003D359B" w14:paraId="72EE18A1" w14:textId="77777777">
        <w:tc>
          <w:tcPr>
            <w:tcW w:w="1548" w:type="dxa"/>
            <w:shd w:val="clear" w:color="auto" w:fill="auto"/>
          </w:tcPr>
          <w:p w:rsidR="00710753" w:rsidP="00A92D0B" w:rsidRDefault="00710753" w14:paraId="6EE5370C" w14:textId="768E12A4">
            <w:pPr>
              <w:tabs>
                <w:tab w:val="left" w:pos="1440"/>
              </w:tabs>
              <w:spacing w:before="120"/>
              <w:rPr>
                <w:rFonts w:asciiTheme="majorBidi" w:hAnsiTheme="majorBidi" w:cstheme="majorBidi"/>
                <w:color w:val="000000"/>
              </w:rPr>
            </w:pPr>
            <w:r>
              <w:rPr>
                <w:rFonts w:asciiTheme="majorBidi" w:hAnsiTheme="majorBidi" w:cstheme="majorBidi"/>
                <w:color w:val="000000"/>
              </w:rPr>
              <w:lastRenderedPageBreak/>
              <w:t>[</w:t>
            </w:r>
            <w:r w:rsidR="00032B4E">
              <w:rPr>
                <w:rFonts w:asciiTheme="majorBidi" w:hAnsiTheme="majorBidi" w:cstheme="majorBidi"/>
                <w:color w:val="000000"/>
              </w:rPr>
              <w:t>2</w:t>
            </w:r>
            <w:r>
              <w:rPr>
                <w:rFonts w:asciiTheme="majorBidi" w:hAnsiTheme="majorBidi" w:cstheme="majorBidi"/>
                <w:color w:val="000000"/>
              </w:rPr>
              <w:t>]</w:t>
            </w:r>
            <w:r w:rsidR="00032B4E">
              <w:rPr>
                <w:rFonts w:asciiTheme="majorBidi" w:hAnsiTheme="majorBidi" w:cstheme="majorBidi"/>
                <w:color w:val="000000"/>
              </w:rPr>
              <w:t xml:space="preserve"> Mathematical Correction</w:t>
            </w:r>
          </w:p>
        </w:tc>
        <w:tc>
          <w:tcPr>
            <w:tcW w:w="8010" w:type="dxa"/>
            <w:shd w:val="clear" w:color="auto" w:fill="auto"/>
          </w:tcPr>
          <w:p w:rsidR="00710753" w:rsidP="003036B9" w:rsidRDefault="00710753" w14:paraId="6A7DB0A2" w14:textId="59302D29">
            <w:pPr>
              <w:tabs>
                <w:tab w:val="left" w:pos="1440"/>
              </w:tabs>
              <w:rPr>
                <w:color w:val="000000"/>
              </w:rPr>
            </w:pPr>
            <w:r>
              <w:rPr>
                <w:color w:val="000000"/>
              </w:rPr>
              <w:t>We fixed a mathematical error.  Mr. Wilson spent a total of 27 hours at a rate of $3</w:t>
            </w:r>
            <w:r w:rsidR="00AB0E59">
              <w:rPr>
                <w:color w:val="000000"/>
              </w:rPr>
              <w:t>0</w:t>
            </w:r>
            <w:r>
              <w:rPr>
                <w:color w:val="000000"/>
              </w:rPr>
              <w:t>0/hour.  The total is $8,100.00.</w:t>
            </w:r>
          </w:p>
        </w:tc>
      </w:tr>
      <w:tr w:rsidRPr="00604806" w:rsidR="005E2089" w:rsidTr="003D359B" w14:paraId="147C4D81" w14:textId="77777777">
        <w:tc>
          <w:tcPr>
            <w:tcW w:w="1548" w:type="dxa"/>
            <w:shd w:val="clear" w:color="auto" w:fill="auto"/>
          </w:tcPr>
          <w:p w:rsidRPr="00604806" w:rsidR="005E2089" w:rsidP="00A92D0B" w:rsidRDefault="005E2089" w14:paraId="617FB53C" w14:textId="7017EED1">
            <w:pPr>
              <w:tabs>
                <w:tab w:val="left" w:pos="1440"/>
              </w:tabs>
              <w:spacing w:before="120"/>
              <w:rPr>
                <w:rFonts w:asciiTheme="majorBidi" w:hAnsiTheme="majorBidi" w:cstheme="majorBidi"/>
                <w:color w:val="000000"/>
              </w:rPr>
            </w:pPr>
            <w:r>
              <w:rPr>
                <w:rFonts w:asciiTheme="majorBidi" w:hAnsiTheme="majorBidi" w:cstheme="majorBidi"/>
                <w:color w:val="000000"/>
              </w:rPr>
              <w:t>[</w:t>
            </w:r>
            <w:r w:rsidR="00032B4E">
              <w:rPr>
                <w:rFonts w:asciiTheme="majorBidi" w:hAnsiTheme="majorBidi" w:cstheme="majorBidi"/>
                <w:color w:val="000000"/>
              </w:rPr>
              <w:t>3</w:t>
            </w:r>
            <w:r>
              <w:rPr>
                <w:rFonts w:asciiTheme="majorBidi" w:hAnsiTheme="majorBidi" w:cstheme="majorBidi"/>
                <w:color w:val="000000"/>
              </w:rPr>
              <w:t>]</w:t>
            </w:r>
            <w:r w:rsidR="00032B4E">
              <w:rPr>
                <w:rFonts w:asciiTheme="majorBidi" w:hAnsiTheme="majorBidi" w:cstheme="majorBidi"/>
                <w:color w:val="000000"/>
              </w:rPr>
              <w:t xml:space="preserve"> Mathematical Correction</w:t>
            </w:r>
          </w:p>
        </w:tc>
        <w:tc>
          <w:tcPr>
            <w:tcW w:w="8010" w:type="dxa"/>
            <w:shd w:val="clear" w:color="auto" w:fill="auto"/>
          </w:tcPr>
          <w:p w:rsidRPr="003036B9" w:rsidR="005E2089" w:rsidP="003036B9" w:rsidRDefault="00B14659" w14:paraId="7B58B09C" w14:textId="0F89E43E">
            <w:pPr>
              <w:tabs>
                <w:tab w:val="left" w:pos="1440"/>
              </w:tabs>
              <w:rPr>
                <w:color w:val="000000"/>
              </w:rPr>
            </w:pPr>
            <w:r>
              <w:rPr>
                <w:color w:val="000000"/>
              </w:rPr>
              <w:t xml:space="preserve">Intervenor requested 58.2 hours in its claim but presented </w:t>
            </w:r>
            <w:r w:rsidR="003036B9">
              <w:rPr>
                <w:color w:val="000000"/>
              </w:rPr>
              <w:t>57.95</w:t>
            </w:r>
            <w:r>
              <w:rPr>
                <w:color w:val="000000"/>
              </w:rPr>
              <w:t xml:space="preserve"> hours of work for </w:t>
            </w:r>
            <w:r w:rsidR="003036B9">
              <w:rPr>
                <w:color w:val="000000"/>
              </w:rPr>
              <w:t>Mr. Birkelund</w:t>
            </w:r>
            <w:r>
              <w:rPr>
                <w:color w:val="000000"/>
              </w:rPr>
              <w:t xml:space="preserve"> in its timesheet. We </w:t>
            </w:r>
            <w:r w:rsidR="003036B9">
              <w:rPr>
                <w:color w:val="000000"/>
              </w:rPr>
              <w:t>adopt 57.95</w:t>
            </w:r>
            <w:r>
              <w:rPr>
                <w:color w:val="000000"/>
              </w:rPr>
              <w:t xml:space="preserve"> hours </w:t>
            </w:r>
            <w:r w:rsidR="003036B9">
              <w:rPr>
                <w:color w:val="000000"/>
              </w:rPr>
              <w:t>as correct.</w:t>
            </w:r>
          </w:p>
        </w:tc>
      </w:tr>
      <w:tr w:rsidRPr="00604806" w:rsidR="005E2089" w:rsidTr="003D359B" w14:paraId="27EC141C" w14:textId="77777777">
        <w:tc>
          <w:tcPr>
            <w:tcW w:w="1548" w:type="dxa"/>
            <w:shd w:val="clear" w:color="auto" w:fill="auto"/>
          </w:tcPr>
          <w:p w:rsidRPr="00604806" w:rsidR="00032B4E" w:rsidP="00A92D0B" w:rsidRDefault="005C3E7A" w14:paraId="4C8C8AC8" w14:textId="0F0235BA">
            <w:pPr>
              <w:tabs>
                <w:tab w:val="left" w:pos="1440"/>
              </w:tabs>
              <w:spacing w:before="120"/>
              <w:rPr>
                <w:rFonts w:asciiTheme="majorBidi" w:hAnsiTheme="majorBidi" w:cstheme="majorBidi"/>
                <w:color w:val="000000"/>
              </w:rPr>
            </w:pPr>
            <w:r>
              <w:rPr>
                <w:rFonts w:asciiTheme="majorBidi" w:hAnsiTheme="majorBidi" w:cstheme="majorBidi"/>
                <w:color w:val="000000"/>
              </w:rPr>
              <w:t>[</w:t>
            </w:r>
            <w:r w:rsidR="00032B4E">
              <w:rPr>
                <w:rFonts w:asciiTheme="majorBidi" w:hAnsiTheme="majorBidi" w:cstheme="majorBidi"/>
                <w:color w:val="000000"/>
              </w:rPr>
              <w:t>4</w:t>
            </w:r>
            <w:r>
              <w:rPr>
                <w:rFonts w:asciiTheme="majorBidi" w:hAnsiTheme="majorBidi" w:cstheme="majorBidi"/>
                <w:color w:val="000000"/>
              </w:rPr>
              <w:t>]</w:t>
            </w:r>
            <w:r w:rsidR="00ED77EC">
              <w:rPr>
                <w:rFonts w:asciiTheme="majorBidi" w:hAnsiTheme="majorBidi" w:cstheme="majorBidi"/>
                <w:color w:val="000000"/>
              </w:rPr>
              <w:t xml:space="preserve"> </w:t>
            </w:r>
            <w:r w:rsidR="00032B4E">
              <w:rPr>
                <w:rFonts w:asciiTheme="majorBidi" w:hAnsiTheme="majorBidi" w:cstheme="majorBidi"/>
                <w:color w:val="000000"/>
              </w:rPr>
              <w:t>Mathematical Correction</w:t>
            </w:r>
          </w:p>
        </w:tc>
        <w:tc>
          <w:tcPr>
            <w:tcW w:w="8010" w:type="dxa"/>
            <w:shd w:val="clear" w:color="auto" w:fill="auto"/>
          </w:tcPr>
          <w:p w:rsidRPr="00604806" w:rsidR="005C3E7A" w:rsidP="00A92D0B" w:rsidRDefault="005C3E7A" w14:paraId="46B4FA1D" w14:textId="4E324302">
            <w:pPr>
              <w:tabs>
                <w:tab w:val="left" w:pos="1440"/>
              </w:tabs>
              <w:spacing w:before="120"/>
              <w:rPr>
                <w:rFonts w:asciiTheme="majorBidi" w:hAnsiTheme="majorBidi" w:cstheme="majorBidi"/>
                <w:color w:val="000000"/>
              </w:rPr>
            </w:pPr>
            <w:r>
              <w:rPr>
                <w:rFonts w:asciiTheme="majorBidi" w:hAnsiTheme="majorBidi" w:cstheme="majorBidi"/>
                <w:color w:val="000000"/>
              </w:rPr>
              <w:t>We fixed a mathematical error.  Mr. Birkelund spent a total of 2.25 hours on intervenor compensation claim preparation in 2022 at a rate of $352.50</w:t>
            </w:r>
            <w:r w:rsidR="00710753">
              <w:rPr>
                <w:rFonts w:asciiTheme="majorBidi" w:hAnsiTheme="majorBidi" w:cstheme="majorBidi"/>
                <w:color w:val="000000"/>
              </w:rPr>
              <w:t>/</w:t>
            </w:r>
            <w:r>
              <w:rPr>
                <w:rFonts w:asciiTheme="majorBidi" w:hAnsiTheme="majorBidi" w:cstheme="majorBidi"/>
                <w:color w:val="000000"/>
              </w:rPr>
              <w:t xml:space="preserve">hour.  The total is $793.13. </w:t>
            </w:r>
          </w:p>
        </w:tc>
      </w:tr>
      <w:tr w:rsidRPr="00604806" w:rsidR="005C3E7A" w:rsidTr="003D359B" w14:paraId="2CA7AAAC" w14:textId="77777777">
        <w:tc>
          <w:tcPr>
            <w:tcW w:w="1548" w:type="dxa"/>
            <w:shd w:val="clear" w:color="auto" w:fill="auto"/>
          </w:tcPr>
          <w:p w:rsidR="005C3E7A" w:rsidP="00A92D0B" w:rsidRDefault="005C3E7A" w14:paraId="3687D673" w14:textId="7033F46C">
            <w:pPr>
              <w:tabs>
                <w:tab w:val="left" w:pos="1440"/>
              </w:tabs>
              <w:spacing w:before="120"/>
              <w:rPr>
                <w:rFonts w:asciiTheme="majorBidi" w:hAnsiTheme="majorBidi" w:cstheme="majorBidi"/>
                <w:color w:val="000000"/>
              </w:rPr>
            </w:pPr>
            <w:r>
              <w:rPr>
                <w:rFonts w:asciiTheme="majorBidi" w:hAnsiTheme="majorBidi" w:cstheme="majorBidi"/>
                <w:color w:val="000000"/>
              </w:rPr>
              <w:t>[</w:t>
            </w:r>
            <w:r w:rsidR="00032B4E">
              <w:rPr>
                <w:rFonts w:asciiTheme="majorBidi" w:hAnsiTheme="majorBidi" w:cstheme="majorBidi"/>
                <w:color w:val="000000"/>
              </w:rPr>
              <w:t>5</w:t>
            </w:r>
            <w:r>
              <w:rPr>
                <w:rFonts w:asciiTheme="majorBidi" w:hAnsiTheme="majorBidi" w:cstheme="majorBidi"/>
                <w:color w:val="000000"/>
              </w:rPr>
              <w:t>]</w:t>
            </w:r>
            <w:r w:rsidR="00032B4E">
              <w:rPr>
                <w:rFonts w:asciiTheme="majorBidi" w:hAnsiTheme="majorBidi" w:cstheme="majorBidi"/>
                <w:color w:val="000000"/>
              </w:rPr>
              <w:t xml:space="preserve"> </w:t>
            </w:r>
            <w:r w:rsidR="00FB2C10">
              <w:rPr>
                <w:rFonts w:asciiTheme="majorBidi" w:hAnsiTheme="majorBidi" w:cstheme="majorBidi"/>
                <w:color w:val="000000"/>
              </w:rPr>
              <w:t>B</w:t>
            </w:r>
            <w:r w:rsidR="00415211">
              <w:rPr>
                <w:rFonts w:asciiTheme="majorBidi" w:hAnsiTheme="majorBidi" w:cstheme="majorBidi"/>
                <w:color w:val="000000"/>
              </w:rPr>
              <w:t>irkelund’s 2023 Rate</w:t>
            </w:r>
          </w:p>
        </w:tc>
        <w:tc>
          <w:tcPr>
            <w:tcW w:w="8010" w:type="dxa"/>
            <w:shd w:val="clear" w:color="auto" w:fill="auto"/>
          </w:tcPr>
          <w:p w:rsidRPr="00604806" w:rsidR="005C3E7A" w:rsidP="00A92D0B" w:rsidRDefault="00415211" w14:paraId="143ABE6A" w14:textId="638B949A">
            <w:pPr>
              <w:tabs>
                <w:tab w:val="left" w:pos="1440"/>
              </w:tabs>
              <w:spacing w:before="120"/>
              <w:rPr>
                <w:rFonts w:asciiTheme="majorBidi" w:hAnsiTheme="majorBidi" w:cstheme="majorBidi"/>
                <w:color w:val="000000"/>
              </w:rPr>
            </w:pPr>
            <w:r>
              <w:rPr>
                <w:rFonts w:asciiTheme="majorBidi" w:hAnsiTheme="majorBidi" w:cstheme="majorBidi"/>
                <w:color w:val="000000"/>
              </w:rPr>
              <w:t>We applied the 2023 escalator of 4.4</w:t>
            </w:r>
            <w:r w:rsidR="005A21F4">
              <w:rPr>
                <w:rFonts w:asciiTheme="majorBidi" w:hAnsiTheme="majorBidi" w:cstheme="majorBidi"/>
                <w:color w:val="000000"/>
              </w:rPr>
              <w:t>6</w:t>
            </w:r>
            <w:r>
              <w:rPr>
                <w:rFonts w:asciiTheme="majorBidi" w:hAnsiTheme="majorBidi" w:cstheme="majorBidi"/>
                <w:color w:val="000000"/>
              </w:rPr>
              <w:t>% to Mr. Birk</w:t>
            </w:r>
            <w:r w:rsidR="00BF71A6">
              <w:rPr>
                <w:rFonts w:asciiTheme="majorBidi" w:hAnsiTheme="majorBidi" w:cstheme="majorBidi"/>
                <w:color w:val="000000"/>
              </w:rPr>
              <w:t>el</w:t>
            </w:r>
            <w:r>
              <w:rPr>
                <w:rFonts w:asciiTheme="majorBidi" w:hAnsiTheme="majorBidi" w:cstheme="majorBidi"/>
                <w:color w:val="000000"/>
              </w:rPr>
              <w:t>und’s 2022 rate to establish a 2023 rate of $735</w:t>
            </w:r>
            <w:r w:rsidR="00FB2C10">
              <w:rPr>
                <w:rFonts w:asciiTheme="majorBidi" w:hAnsiTheme="majorBidi" w:cstheme="majorBidi"/>
                <w:color w:val="000000"/>
              </w:rPr>
              <w:t>.</w:t>
            </w:r>
            <w:r w:rsidR="00BF71A6">
              <w:rPr>
                <w:rFonts w:asciiTheme="majorBidi" w:hAnsiTheme="majorBidi" w:cstheme="majorBidi"/>
                <w:color w:val="000000"/>
              </w:rPr>
              <w:t xml:space="preserve"> </w:t>
            </w:r>
            <w:r w:rsidR="00FB2C10">
              <w:rPr>
                <w:rFonts w:asciiTheme="majorBidi" w:hAnsiTheme="majorBidi" w:cstheme="majorBidi"/>
                <w:color w:val="000000"/>
              </w:rPr>
              <w:t xml:space="preserve"> </w:t>
            </w:r>
            <w:r w:rsidR="00BF71A6">
              <w:rPr>
                <w:rFonts w:asciiTheme="majorBidi" w:hAnsiTheme="majorBidi" w:cstheme="majorBidi"/>
                <w:color w:val="000000"/>
              </w:rPr>
              <w:t xml:space="preserve">50% </w:t>
            </w:r>
            <w:r w:rsidR="005A21F4">
              <w:rPr>
                <w:rFonts w:asciiTheme="majorBidi" w:hAnsiTheme="majorBidi" w:cstheme="majorBidi"/>
                <w:color w:val="000000"/>
              </w:rPr>
              <w:t>is awarded</w:t>
            </w:r>
            <w:r w:rsidR="00BF71A6">
              <w:rPr>
                <w:rFonts w:asciiTheme="majorBidi" w:hAnsiTheme="majorBidi" w:cstheme="majorBidi"/>
                <w:color w:val="000000"/>
              </w:rPr>
              <w:t xml:space="preserve"> for intervenor compensation preparation work</w:t>
            </w:r>
            <w:r w:rsidR="00481293">
              <w:rPr>
                <w:rFonts w:asciiTheme="majorBidi" w:hAnsiTheme="majorBidi" w:cstheme="majorBidi"/>
                <w:color w:val="000000"/>
              </w:rPr>
              <w:t>, which is</w:t>
            </w:r>
            <w:r w:rsidR="00BF71A6">
              <w:rPr>
                <w:rFonts w:asciiTheme="majorBidi" w:hAnsiTheme="majorBidi" w:cstheme="majorBidi"/>
                <w:color w:val="000000"/>
              </w:rPr>
              <w:t xml:space="preserve"> $367.50.  </w:t>
            </w:r>
          </w:p>
        </w:tc>
      </w:tr>
      <w:tr w:rsidRPr="00604806" w:rsidR="00710753" w:rsidTr="003D359B" w14:paraId="5F771B41" w14:textId="77777777">
        <w:tc>
          <w:tcPr>
            <w:tcW w:w="1548" w:type="dxa"/>
            <w:shd w:val="clear" w:color="auto" w:fill="auto"/>
          </w:tcPr>
          <w:p w:rsidR="00710753" w:rsidP="00A92D0B" w:rsidRDefault="00710753" w14:paraId="0A61F923" w14:textId="71BF09F5">
            <w:pPr>
              <w:tabs>
                <w:tab w:val="left" w:pos="1440"/>
              </w:tabs>
              <w:spacing w:before="120"/>
              <w:rPr>
                <w:rFonts w:asciiTheme="majorBidi" w:hAnsiTheme="majorBidi" w:cstheme="majorBidi"/>
                <w:color w:val="000000"/>
              </w:rPr>
            </w:pPr>
            <w:r>
              <w:rPr>
                <w:rFonts w:asciiTheme="majorBidi" w:hAnsiTheme="majorBidi" w:cstheme="majorBidi"/>
                <w:color w:val="000000"/>
              </w:rPr>
              <w:t>[</w:t>
            </w:r>
            <w:r w:rsidR="00032B4E">
              <w:rPr>
                <w:rFonts w:asciiTheme="majorBidi" w:hAnsiTheme="majorBidi" w:cstheme="majorBidi"/>
                <w:color w:val="000000"/>
              </w:rPr>
              <w:t>6</w:t>
            </w:r>
            <w:r>
              <w:rPr>
                <w:rFonts w:asciiTheme="majorBidi" w:hAnsiTheme="majorBidi" w:cstheme="majorBidi"/>
                <w:color w:val="000000"/>
              </w:rPr>
              <w:t>]</w:t>
            </w:r>
            <w:r w:rsidR="00032B4E">
              <w:rPr>
                <w:rFonts w:asciiTheme="majorBidi" w:hAnsiTheme="majorBidi" w:cstheme="majorBidi"/>
                <w:color w:val="000000"/>
              </w:rPr>
              <w:t xml:space="preserve"> </w:t>
            </w:r>
            <w:r w:rsidR="00ED77EC">
              <w:rPr>
                <w:rFonts w:asciiTheme="majorBidi" w:hAnsiTheme="majorBidi" w:cstheme="majorBidi"/>
                <w:color w:val="000000"/>
              </w:rPr>
              <w:t>Strauss’s</w:t>
            </w:r>
            <w:r w:rsidR="00032B4E">
              <w:rPr>
                <w:rFonts w:asciiTheme="majorBidi" w:hAnsiTheme="majorBidi" w:cstheme="majorBidi"/>
                <w:color w:val="000000"/>
              </w:rPr>
              <w:t xml:space="preserve"> 2023 Rate</w:t>
            </w:r>
          </w:p>
        </w:tc>
        <w:tc>
          <w:tcPr>
            <w:tcW w:w="8010" w:type="dxa"/>
            <w:shd w:val="clear" w:color="auto" w:fill="auto"/>
          </w:tcPr>
          <w:p w:rsidR="00710753" w:rsidP="00A92D0B" w:rsidRDefault="00BF71A6" w14:paraId="6B9F75CD" w14:textId="5714B157">
            <w:pPr>
              <w:tabs>
                <w:tab w:val="left" w:pos="1440"/>
              </w:tabs>
              <w:spacing w:before="120"/>
              <w:rPr>
                <w:rFonts w:asciiTheme="majorBidi" w:hAnsiTheme="majorBidi" w:cstheme="majorBidi"/>
                <w:color w:val="000000"/>
              </w:rPr>
            </w:pPr>
            <w:r>
              <w:rPr>
                <w:rFonts w:asciiTheme="majorBidi" w:hAnsiTheme="majorBidi" w:cstheme="majorBidi"/>
                <w:color w:val="000000"/>
              </w:rPr>
              <w:t>We applied the 2023 escalator of 4.4</w:t>
            </w:r>
            <w:r w:rsidR="00481293">
              <w:rPr>
                <w:rFonts w:asciiTheme="majorBidi" w:hAnsiTheme="majorBidi" w:cstheme="majorBidi"/>
                <w:color w:val="000000"/>
              </w:rPr>
              <w:t>6</w:t>
            </w:r>
            <w:r>
              <w:rPr>
                <w:rFonts w:asciiTheme="majorBidi" w:hAnsiTheme="majorBidi" w:cstheme="majorBidi"/>
                <w:color w:val="000000"/>
              </w:rPr>
              <w:t xml:space="preserve">% to Mr. Strauss’s 2022 rate to establish a 2023 rate of $485.  50% </w:t>
            </w:r>
            <w:r w:rsidR="00481293">
              <w:rPr>
                <w:rFonts w:asciiTheme="majorBidi" w:hAnsiTheme="majorBidi" w:cstheme="majorBidi"/>
                <w:color w:val="000000"/>
              </w:rPr>
              <w:t>is awarded</w:t>
            </w:r>
            <w:r>
              <w:rPr>
                <w:rFonts w:asciiTheme="majorBidi" w:hAnsiTheme="majorBidi" w:cstheme="majorBidi"/>
                <w:color w:val="000000"/>
              </w:rPr>
              <w:t xml:space="preserve"> for intervenor compensation preparation work</w:t>
            </w:r>
            <w:r w:rsidR="00481293">
              <w:rPr>
                <w:rFonts w:asciiTheme="majorBidi" w:hAnsiTheme="majorBidi" w:cstheme="majorBidi"/>
                <w:color w:val="000000"/>
              </w:rPr>
              <w:t>, which is</w:t>
            </w:r>
            <w:r>
              <w:rPr>
                <w:rFonts w:asciiTheme="majorBidi" w:hAnsiTheme="majorBidi" w:cstheme="majorBidi"/>
                <w:color w:val="000000"/>
              </w:rPr>
              <w:t xml:space="preserve"> $242.50.</w:t>
            </w:r>
          </w:p>
        </w:tc>
      </w:tr>
    </w:tbl>
    <w:p w:rsidRPr="00604806" w:rsidR="00A92D0B" w:rsidP="00691528" w:rsidRDefault="00A92D0B" w14:paraId="18E9D359" w14:textId="77777777">
      <w:pPr>
        <w:tabs>
          <w:tab w:val="left" w:pos="1260"/>
        </w:tabs>
        <w:spacing w:before="240"/>
        <w:jc w:val="center"/>
        <w:rPr>
          <w:rFonts w:asciiTheme="majorBidi" w:hAnsiTheme="majorBidi" w:cstheme="majorBidi"/>
          <w:b/>
          <w:color w:val="000000"/>
        </w:rPr>
      </w:pPr>
      <w:r w:rsidRPr="00604806">
        <w:rPr>
          <w:rFonts w:asciiTheme="majorBidi" w:hAnsiTheme="majorBidi" w:cstheme="majorBidi"/>
          <w:b/>
          <w:color w:val="000000"/>
        </w:rPr>
        <w:t>PART IV:</w:t>
      </w:r>
      <w:r w:rsidRPr="00604806">
        <w:rPr>
          <w:rFonts w:asciiTheme="majorBidi" w:hAnsiTheme="majorBidi" w:cstheme="majorBidi"/>
          <w:b/>
          <w:color w:val="000000"/>
        </w:rPr>
        <w:tab/>
        <w:t>OPPOSITIONS AND COMMENTS</w:t>
      </w:r>
    </w:p>
    <w:p w:rsidRPr="00604806" w:rsidR="00A92D0B" w:rsidP="00691528" w:rsidRDefault="00A92D0B" w14:paraId="5D5DC317" w14:textId="77777777">
      <w:pPr>
        <w:tabs>
          <w:tab w:val="left" w:pos="1260"/>
        </w:tabs>
        <w:ind w:left="1267" w:right="-720" w:hanging="1267"/>
        <w:jc w:val="center"/>
        <w:rPr>
          <w:rFonts w:asciiTheme="majorBidi" w:hAnsiTheme="majorBidi" w:cstheme="majorBidi"/>
          <w:b/>
          <w:color w:val="000000"/>
        </w:rPr>
      </w:pPr>
      <w:r w:rsidRPr="00604806">
        <w:rPr>
          <w:rFonts w:asciiTheme="majorBidi" w:hAnsiTheme="majorBidi" w:cstheme="majorBidi"/>
          <w:b/>
          <w:color w:val="000000"/>
        </w:rPr>
        <w:t>Within 30 days after service of this Claim, Commission Staff</w:t>
      </w:r>
      <w:r w:rsidRPr="00604806" w:rsidR="00F20061">
        <w:rPr>
          <w:rFonts w:asciiTheme="majorBidi" w:hAnsiTheme="majorBidi" w:cstheme="majorBidi"/>
          <w:b/>
          <w:color w:val="000000"/>
        </w:rPr>
        <w:t xml:space="preserve"> </w:t>
      </w:r>
      <w:r w:rsidRPr="00604806">
        <w:rPr>
          <w:rFonts w:asciiTheme="majorBidi" w:hAnsiTheme="majorBidi" w:cstheme="majorBidi"/>
          <w:b/>
          <w:color w:val="000000"/>
        </w:rPr>
        <w:t>or any other party may file a response to the Claim (</w:t>
      </w:r>
      <w:r w:rsidRPr="00604806">
        <w:rPr>
          <w:rFonts w:asciiTheme="majorBidi" w:hAnsiTheme="majorBidi" w:cstheme="majorBidi"/>
          <w:b/>
          <w:i/>
          <w:color w:val="000000"/>
        </w:rPr>
        <w:t>see</w:t>
      </w:r>
      <w:r w:rsidRPr="00604806">
        <w:rPr>
          <w:rFonts w:asciiTheme="majorBidi" w:hAnsiTheme="majorBidi" w:cstheme="majorBidi"/>
          <w:b/>
          <w:color w:val="000000"/>
        </w:rPr>
        <w:t xml:space="preserve"> § 1804(c))</w:t>
      </w:r>
    </w:p>
    <w:p w:rsidRPr="00604806" w:rsidR="00A92D0B" w:rsidRDefault="00A92D0B" w14:paraId="71122750" w14:textId="77777777">
      <w:pPr>
        <w:tabs>
          <w:tab w:val="left" w:pos="1260"/>
        </w:tabs>
        <w:spacing w:before="60"/>
        <w:ind w:left="1267" w:hanging="1267"/>
        <w:jc w:val="center"/>
        <w:rPr>
          <w:rFonts w:asciiTheme="majorBidi" w:hAnsiTheme="majorBidi" w:cstheme="majorBidi"/>
          <w:color w:val="000000"/>
        </w:rPr>
      </w:pP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488"/>
        <w:gridCol w:w="2070"/>
      </w:tblGrid>
      <w:tr w:rsidRPr="00604806" w:rsidR="00A92D0B" w:rsidTr="003D359B" w14:paraId="46A51699" w14:textId="77777777">
        <w:tc>
          <w:tcPr>
            <w:tcW w:w="7488" w:type="dxa"/>
            <w:shd w:val="clear" w:color="auto" w:fill="auto"/>
          </w:tcPr>
          <w:p w:rsidRPr="00604806" w:rsidR="00A92D0B" w:rsidP="00A92D0B" w:rsidRDefault="00A92D0B" w14:paraId="607B1FB9" w14:textId="77777777">
            <w:pPr>
              <w:spacing w:after="240"/>
              <w:rPr>
                <w:rFonts w:asciiTheme="majorBidi" w:hAnsiTheme="majorBidi" w:cstheme="majorBidi"/>
                <w:color w:val="000000"/>
              </w:rPr>
            </w:pPr>
            <w:r w:rsidRPr="00604806">
              <w:rPr>
                <w:rFonts w:asciiTheme="majorBidi" w:hAnsiTheme="majorBidi" w:cstheme="majorBidi"/>
                <w:b/>
                <w:color w:val="000000"/>
              </w:rPr>
              <w:t>A.  Opposition:  Did any party oppose the Claim?</w:t>
            </w:r>
          </w:p>
        </w:tc>
        <w:tc>
          <w:tcPr>
            <w:tcW w:w="2070" w:type="dxa"/>
            <w:shd w:val="clear" w:color="auto" w:fill="auto"/>
          </w:tcPr>
          <w:p w:rsidRPr="00604806" w:rsidR="00A92D0B" w:rsidP="00A92D0B" w:rsidRDefault="00710753" w14:paraId="6E7CD931" w14:textId="6CABCC0B">
            <w:pPr>
              <w:spacing w:after="240"/>
              <w:rPr>
                <w:rFonts w:asciiTheme="majorBidi" w:hAnsiTheme="majorBidi" w:cstheme="majorBidi"/>
                <w:color w:val="000000"/>
              </w:rPr>
            </w:pPr>
            <w:r>
              <w:rPr>
                <w:rFonts w:asciiTheme="majorBidi" w:hAnsiTheme="majorBidi" w:cstheme="majorBidi"/>
                <w:color w:val="000000"/>
              </w:rPr>
              <w:t>No</w:t>
            </w:r>
          </w:p>
        </w:tc>
      </w:tr>
      <w:tr w:rsidRPr="00604806" w:rsidR="00A92D0B" w:rsidTr="003D359B" w14:paraId="7A0D8740" w14:textId="77777777">
        <w:tc>
          <w:tcPr>
            <w:tcW w:w="7488" w:type="dxa"/>
            <w:shd w:val="clear" w:color="auto" w:fill="auto"/>
          </w:tcPr>
          <w:p w:rsidRPr="00604806" w:rsidR="00A92D0B" w:rsidP="00DE3A5D" w:rsidRDefault="00A92D0B" w14:paraId="37D28D8D" w14:textId="77777777">
            <w:pPr>
              <w:keepNext/>
              <w:keepLines/>
              <w:spacing w:after="240"/>
              <w:rPr>
                <w:rFonts w:asciiTheme="majorBidi" w:hAnsiTheme="majorBidi" w:cstheme="majorBidi"/>
                <w:color w:val="000000"/>
              </w:rPr>
            </w:pPr>
            <w:r w:rsidRPr="00604806">
              <w:rPr>
                <w:rFonts w:asciiTheme="majorBidi" w:hAnsiTheme="majorBidi" w:cstheme="majorBidi"/>
                <w:b/>
                <w:color w:val="000000"/>
              </w:rPr>
              <w:t>B.  Comment Period:  Was the 30-day comment period waived (</w:t>
            </w:r>
            <w:r w:rsidRPr="00604806">
              <w:rPr>
                <w:rFonts w:asciiTheme="majorBidi" w:hAnsiTheme="majorBidi" w:cstheme="majorBidi"/>
                <w:b/>
                <w:i/>
                <w:color w:val="000000"/>
              </w:rPr>
              <w:t>see</w:t>
            </w:r>
            <w:r w:rsidRPr="00604806">
              <w:rPr>
                <w:rFonts w:asciiTheme="majorBidi" w:hAnsiTheme="majorBidi" w:cstheme="majorBidi"/>
                <w:b/>
                <w:color w:val="000000"/>
              </w:rPr>
              <w:t xml:space="preserve"> Rule 14.6(</w:t>
            </w:r>
            <w:r w:rsidRPr="00604806" w:rsidR="00963EEF">
              <w:rPr>
                <w:rFonts w:asciiTheme="majorBidi" w:hAnsiTheme="majorBidi" w:cstheme="majorBidi"/>
                <w:b/>
                <w:color w:val="000000"/>
              </w:rPr>
              <w:t>c</w:t>
            </w:r>
            <w:r w:rsidRPr="00604806">
              <w:rPr>
                <w:rFonts w:asciiTheme="majorBidi" w:hAnsiTheme="majorBidi" w:cstheme="majorBidi"/>
                <w:b/>
                <w:color w:val="000000"/>
              </w:rPr>
              <w:t>)(6))?</w:t>
            </w:r>
          </w:p>
        </w:tc>
        <w:tc>
          <w:tcPr>
            <w:tcW w:w="2070" w:type="dxa"/>
            <w:shd w:val="clear" w:color="auto" w:fill="auto"/>
          </w:tcPr>
          <w:p w:rsidRPr="00604806" w:rsidR="00A92D0B" w:rsidP="00DE3A5D" w:rsidRDefault="00710753" w14:paraId="238D2D3F" w14:textId="0E9B22FE">
            <w:pPr>
              <w:keepNext/>
              <w:keepLines/>
              <w:spacing w:after="240"/>
              <w:rPr>
                <w:rFonts w:asciiTheme="majorBidi" w:hAnsiTheme="majorBidi" w:cstheme="majorBidi"/>
                <w:color w:val="000000"/>
              </w:rPr>
            </w:pPr>
            <w:r>
              <w:rPr>
                <w:rFonts w:asciiTheme="majorBidi" w:hAnsiTheme="majorBidi" w:cstheme="majorBidi"/>
                <w:color w:val="000000"/>
              </w:rPr>
              <w:t>Yes</w:t>
            </w:r>
          </w:p>
        </w:tc>
      </w:tr>
    </w:tbl>
    <w:p w:rsidRPr="00604806" w:rsidR="003D359B" w:rsidRDefault="003D359B" w14:paraId="2A36EEA6" w14:textId="77777777">
      <w:pPr>
        <w:jc w:val="center"/>
        <w:rPr>
          <w:rFonts w:asciiTheme="majorBidi" w:hAnsiTheme="majorBidi" w:cstheme="majorBidi"/>
          <w:b/>
          <w:color w:val="000000"/>
          <w:u w:val="single"/>
        </w:rPr>
      </w:pPr>
    </w:p>
    <w:p w:rsidRPr="00604806" w:rsidR="00A92D0B" w:rsidRDefault="00A92D0B" w14:paraId="186E115A" w14:textId="77777777">
      <w:pPr>
        <w:jc w:val="center"/>
        <w:rPr>
          <w:rFonts w:asciiTheme="majorBidi" w:hAnsiTheme="majorBidi" w:cstheme="majorBidi"/>
          <w:b/>
          <w:color w:val="000000"/>
          <w:u w:val="single"/>
        </w:rPr>
      </w:pPr>
      <w:r w:rsidRPr="00604806">
        <w:rPr>
          <w:rFonts w:asciiTheme="majorBidi" w:hAnsiTheme="majorBidi" w:cstheme="majorBidi"/>
          <w:b/>
          <w:color w:val="000000"/>
          <w:u w:val="single"/>
        </w:rPr>
        <w:t>FINDINGS OF FACT</w:t>
      </w:r>
    </w:p>
    <w:p w:rsidRPr="00604806" w:rsidR="00A92D0B" w:rsidRDefault="00A92D0B" w14:paraId="519C6244" w14:textId="77777777">
      <w:pPr>
        <w:rPr>
          <w:rFonts w:asciiTheme="majorBidi" w:hAnsiTheme="majorBidi" w:cstheme="majorBidi"/>
          <w:color w:val="000000"/>
        </w:rPr>
      </w:pPr>
    </w:p>
    <w:p w:rsidRPr="00604806" w:rsidR="00A92D0B" w:rsidRDefault="00131271" w14:paraId="7772A9DC" w14:textId="233923E3">
      <w:pPr>
        <w:numPr>
          <w:ilvl w:val="0"/>
          <w:numId w:val="3"/>
        </w:numPr>
        <w:tabs>
          <w:tab w:val="clear" w:pos="900"/>
          <w:tab w:val="num" w:pos="540"/>
        </w:tabs>
        <w:ind w:left="540" w:hanging="540"/>
        <w:rPr>
          <w:rFonts w:asciiTheme="majorBidi" w:hAnsiTheme="majorBidi" w:cstheme="majorBidi"/>
        </w:rPr>
      </w:pPr>
      <w:r w:rsidRPr="00131271">
        <w:rPr>
          <w:rFonts w:asciiTheme="majorBidi" w:hAnsiTheme="majorBidi" w:cstheme="majorBidi"/>
          <w:bCs/>
        </w:rPr>
        <w:t>Small Business Utility Advocates</w:t>
      </w:r>
      <w:r w:rsidRPr="00604806">
        <w:rPr>
          <w:rFonts w:asciiTheme="majorBidi" w:hAnsiTheme="majorBidi" w:cstheme="majorBidi"/>
        </w:rPr>
        <w:t xml:space="preserve"> </w:t>
      </w:r>
      <w:r w:rsidRPr="00604806" w:rsidR="00A92D0B">
        <w:rPr>
          <w:rFonts w:asciiTheme="majorBidi" w:hAnsiTheme="majorBidi" w:cstheme="majorBidi"/>
        </w:rPr>
        <w:t>has made a substantia</w:t>
      </w:r>
      <w:r w:rsidRPr="00604806" w:rsidR="00DE3A5D">
        <w:rPr>
          <w:rFonts w:asciiTheme="majorBidi" w:hAnsiTheme="majorBidi" w:cstheme="majorBidi"/>
        </w:rPr>
        <w:t xml:space="preserve">l contribution </w:t>
      </w:r>
      <w:r w:rsidRPr="005C3E7A" w:rsidR="00DE3A5D">
        <w:rPr>
          <w:rFonts w:asciiTheme="majorBidi" w:hAnsiTheme="majorBidi" w:cstheme="majorBidi"/>
        </w:rPr>
        <w:t xml:space="preserve">to </w:t>
      </w:r>
      <w:r w:rsidRPr="005C3E7A" w:rsidR="00480514">
        <w:rPr>
          <w:rFonts w:asciiTheme="majorBidi" w:hAnsiTheme="majorBidi" w:cstheme="majorBidi"/>
        </w:rPr>
        <w:t>D.22-12-0</w:t>
      </w:r>
      <w:r w:rsidRPr="005C3E7A" w:rsidR="00604806">
        <w:rPr>
          <w:rFonts w:asciiTheme="majorBidi" w:hAnsiTheme="majorBidi" w:cstheme="majorBidi"/>
        </w:rPr>
        <w:t>44</w:t>
      </w:r>
      <w:r w:rsidRPr="005C3E7A" w:rsidR="00D002A1">
        <w:rPr>
          <w:rFonts w:asciiTheme="majorBidi" w:hAnsiTheme="majorBidi" w:cstheme="majorBidi"/>
        </w:rPr>
        <w:t>.</w:t>
      </w:r>
    </w:p>
    <w:p w:rsidRPr="00604806" w:rsidR="00A92D0B" w:rsidRDefault="00A92D0B" w14:paraId="04EB50FD" w14:textId="2BBCB271">
      <w:pPr>
        <w:numPr>
          <w:ilvl w:val="0"/>
          <w:numId w:val="3"/>
        </w:numPr>
        <w:tabs>
          <w:tab w:val="clear" w:pos="900"/>
          <w:tab w:val="num" w:pos="540"/>
        </w:tabs>
        <w:spacing w:before="240"/>
        <w:ind w:left="547" w:hanging="547"/>
        <w:rPr>
          <w:rFonts w:asciiTheme="majorBidi" w:hAnsiTheme="majorBidi" w:cstheme="majorBidi"/>
        </w:rPr>
      </w:pPr>
      <w:r w:rsidRPr="00604806">
        <w:rPr>
          <w:rFonts w:asciiTheme="majorBidi" w:hAnsiTheme="majorBidi" w:cstheme="majorBidi"/>
        </w:rPr>
        <w:t>The requested hourly rates for</w:t>
      </w:r>
      <w:r w:rsidRPr="00604806" w:rsidR="003B6A1B">
        <w:rPr>
          <w:rFonts w:asciiTheme="majorBidi" w:hAnsiTheme="majorBidi" w:cstheme="majorBidi"/>
        </w:rPr>
        <w:t xml:space="preserve"> </w:t>
      </w:r>
      <w:r w:rsidRPr="00131271" w:rsidR="00131271">
        <w:rPr>
          <w:rFonts w:asciiTheme="majorBidi" w:hAnsiTheme="majorBidi" w:cstheme="majorBidi"/>
          <w:bCs/>
        </w:rPr>
        <w:t>Small Business Utility Advocates’</w:t>
      </w:r>
      <w:r w:rsidRPr="00604806" w:rsidR="00131271">
        <w:rPr>
          <w:rFonts w:asciiTheme="majorBidi" w:hAnsiTheme="majorBidi" w:cstheme="majorBidi"/>
        </w:rPr>
        <w:t xml:space="preserve"> </w:t>
      </w:r>
      <w:r w:rsidRPr="00604806">
        <w:rPr>
          <w:rFonts w:asciiTheme="majorBidi" w:hAnsiTheme="majorBidi" w:cstheme="majorBidi"/>
        </w:rPr>
        <w:t>representatives,</w:t>
      </w:r>
      <w:r w:rsidRPr="00604806" w:rsidR="003B5EAC">
        <w:rPr>
          <w:rFonts w:asciiTheme="majorBidi" w:hAnsiTheme="majorBidi" w:cstheme="majorBidi"/>
        </w:rPr>
        <w:t xml:space="preserve"> </w:t>
      </w:r>
      <w:r w:rsidRPr="00604806">
        <w:rPr>
          <w:rFonts w:asciiTheme="majorBidi" w:hAnsiTheme="majorBidi" w:cstheme="majorBidi"/>
        </w:rPr>
        <w:t>as adjusted herein, are comparable to market rates paid to experts and advocates having comparable training and experience and offering similar services.</w:t>
      </w:r>
    </w:p>
    <w:p w:rsidRPr="00604806" w:rsidR="00A92D0B" w:rsidRDefault="00A92D0B" w14:paraId="528EBB52" w14:textId="725FE35B">
      <w:pPr>
        <w:numPr>
          <w:ilvl w:val="0"/>
          <w:numId w:val="3"/>
        </w:numPr>
        <w:tabs>
          <w:tab w:val="clear" w:pos="900"/>
          <w:tab w:val="num" w:pos="540"/>
        </w:tabs>
        <w:spacing w:before="240"/>
        <w:ind w:left="547" w:hanging="547"/>
        <w:rPr>
          <w:rFonts w:asciiTheme="majorBidi" w:hAnsiTheme="majorBidi" w:cstheme="majorBidi"/>
        </w:rPr>
      </w:pPr>
      <w:r w:rsidRPr="00604806">
        <w:rPr>
          <w:rFonts w:asciiTheme="majorBidi" w:hAnsiTheme="majorBidi" w:cstheme="majorBidi"/>
        </w:rPr>
        <w:t>The claimed costs and expenses,</w:t>
      </w:r>
      <w:r w:rsidRPr="00604806" w:rsidR="003B5EAC">
        <w:rPr>
          <w:rFonts w:asciiTheme="majorBidi" w:hAnsiTheme="majorBidi" w:cstheme="majorBidi"/>
        </w:rPr>
        <w:t xml:space="preserve"> </w:t>
      </w:r>
      <w:r w:rsidRPr="00604806">
        <w:rPr>
          <w:rFonts w:asciiTheme="majorBidi" w:hAnsiTheme="majorBidi" w:cstheme="majorBidi"/>
        </w:rPr>
        <w:t xml:space="preserve">as adjusted herein, are reasonable and commensurate with the work performed. </w:t>
      </w:r>
    </w:p>
    <w:p w:rsidRPr="00604806" w:rsidR="00A92D0B" w:rsidRDefault="00A92D0B" w14:paraId="48B52895" w14:textId="4FE42C19">
      <w:pPr>
        <w:numPr>
          <w:ilvl w:val="0"/>
          <w:numId w:val="3"/>
        </w:numPr>
        <w:tabs>
          <w:tab w:val="clear" w:pos="900"/>
          <w:tab w:val="num" w:pos="540"/>
        </w:tabs>
        <w:spacing w:before="240"/>
        <w:ind w:left="547" w:hanging="547"/>
        <w:rPr>
          <w:rFonts w:asciiTheme="majorBidi" w:hAnsiTheme="majorBidi" w:cstheme="majorBidi"/>
        </w:rPr>
      </w:pPr>
      <w:r w:rsidRPr="00604806">
        <w:rPr>
          <w:rFonts w:asciiTheme="majorBidi" w:hAnsiTheme="majorBidi" w:cstheme="majorBidi"/>
        </w:rPr>
        <w:t xml:space="preserve">The </w:t>
      </w:r>
      <w:r w:rsidRPr="00604806" w:rsidR="00131271">
        <w:rPr>
          <w:rFonts w:asciiTheme="majorBidi" w:hAnsiTheme="majorBidi" w:cstheme="majorBidi"/>
        </w:rPr>
        <w:t>total</w:t>
      </w:r>
      <w:r w:rsidRPr="00604806">
        <w:rPr>
          <w:rFonts w:asciiTheme="majorBidi" w:hAnsiTheme="majorBidi" w:cstheme="majorBidi"/>
        </w:rPr>
        <w:t xml:space="preserve"> reasonable </w:t>
      </w:r>
      <w:r w:rsidRPr="00604806" w:rsidR="003C608A">
        <w:rPr>
          <w:rFonts w:asciiTheme="majorBidi" w:hAnsiTheme="majorBidi" w:cstheme="majorBidi"/>
        </w:rPr>
        <w:t xml:space="preserve">compensation </w:t>
      </w:r>
      <w:r w:rsidRPr="00604806">
        <w:rPr>
          <w:rFonts w:asciiTheme="majorBidi" w:hAnsiTheme="majorBidi" w:cstheme="majorBidi"/>
        </w:rPr>
        <w:t>is $</w:t>
      </w:r>
      <w:r w:rsidRPr="00F2460C" w:rsidR="00F2460C">
        <w:rPr>
          <w:rFonts w:asciiTheme="majorBidi" w:hAnsiTheme="majorBidi" w:cstheme="majorBidi"/>
          <w:bCs/>
          <w:iCs/>
          <w:color w:val="000000"/>
        </w:rPr>
        <w:t>56,8</w:t>
      </w:r>
      <w:r w:rsidR="00415211">
        <w:rPr>
          <w:rFonts w:asciiTheme="majorBidi" w:hAnsiTheme="majorBidi" w:cstheme="majorBidi"/>
          <w:bCs/>
          <w:iCs/>
          <w:color w:val="000000"/>
        </w:rPr>
        <w:t>61</w:t>
      </w:r>
      <w:r w:rsidRPr="00F2460C" w:rsidR="00F2460C">
        <w:rPr>
          <w:rFonts w:asciiTheme="majorBidi" w:hAnsiTheme="majorBidi" w:cstheme="majorBidi"/>
          <w:bCs/>
          <w:iCs/>
          <w:color w:val="000000"/>
        </w:rPr>
        <w:t>.13</w:t>
      </w:r>
      <w:r w:rsidRPr="00604806">
        <w:rPr>
          <w:rFonts w:asciiTheme="majorBidi" w:hAnsiTheme="majorBidi" w:cstheme="majorBidi"/>
        </w:rPr>
        <w:t>.</w:t>
      </w:r>
    </w:p>
    <w:p w:rsidRPr="00604806" w:rsidR="001962EB" w:rsidRDefault="001962EB" w14:paraId="68E2B644" w14:textId="77777777">
      <w:pPr>
        <w:spacing w:before="120"/>
        <w:rPr>
          <w:rFonts w:asciiTheme="majorBidi" w:hAnsiTheme="majorBidi" w:cstheme="majorBidi"/>
          <w:color w:val="000000"/>
        </w:rPr>
      </w:pPr>
    </w:p>
    <w:p w:rsidRPr="00604806" w:rsidR="00A92D0B" w:rsidRDefault="00A92D0B" w14:paraId="5C773C3F" w14:textId="77777777">
      <w:pPr>
        <w:jc w:val="center"/>
        <w:rPr>
          <w:rFonts w:asciiTheme="majorBidi" w:hAnsiTheme="majorBidi" w:cstheme="majorBidi"/>
          <w:b/>
          <w:color w:val="000000"/>
          <w:u w:val="single"/>
        </w:rPr>
      </w:pPr>
      <w:r w:rsidRPr="00604806">
        <w:rPr>
          <w:rFonts w:asciiTheme="majorBidi" w:hAnsiTheme="majorBidi" w:cstheme="majorBidi"/>
          <w:b/>
          <w:color w:val="000000"/>
          <w:u w:val="single"/>
        </w:rPr>
        <w:t>CONCLUSION OF LAW</w:t>
      </w:r>
    </w:p>
    <w:p w:rsidRPr="00604806" w:rsidR="00A92D0B" w:rsidRDefault="00A92D0B" w14:paraId="654F2C27" w14:textId="7862A0E9">
      <w:pPr>
        <w:numPr>
          <w:ilvl w:val="0"/>
          <w:numId w:val="6"/>
        </w:numPr>
        <w:tabs>
          <w:tab w:val="num" w:pos="360"/>
        </w:tabs>
        <w:spacing w:before="240"/>
        <w:ind w:left="360"/>
        <w:rPr>
          <w:rFonts w:asciiTheme="majorBidi" w:hAnsiTheme="majorBidi" w:cstheme="majorBidi"/>
          <w:color w:val="000000"/>
        </w:rPr>
      </w:pPr>
      <w:r w:rsidRPr="00604806">
        <w:rPr>
          <w:rFonts w:asciiTheme="majorBidi" w:hAnsiTheme="majorBidi" w:cstheme="majorBidi"/>
          <w:color w:val="000000"/>
        </w:rPr>
        <w:t>The Claim, with any adjustment set forth above, satisfies</w:t>
      </w:r>
      <w:r w:rsidRPr="00604806" w:rsidR="00DE3A5D">
        <w:rPr>
          <w:rFonts w:asciiTheme="majorBidi" w:hAnsiTheme="majorBidi" w:cstheme="majorBidi"/>
          <w:color w:val="000000"/>
        </w:rPr>
        <w:t xml:space="preserve"> all requirements of Pub. Util.</w:t>
      </w:r>
      <w:r w:rsidRPr="00604806">
        <w:rPr>
          <w:rFonts w:asciiTheme="majorBidi" w:hAnsiTheme="majorBidi" w:cstheme="majorBidi"/>
          <w:color w:val="000000"/>
        </w:rPr>
        <w:t xml:space="preserve"> Code §§ 1801-1812.</w:t>
      </w:r>
    </w:p>
    <w:p w:rsidRPr="00604806" w:rsidR="001962EB" w:rsidRDefault="001962EB" w14:paraId="295DCA42" w14:textId="77777777">
      <w:pPr>
        <w:jc w:val="center"/>
        <w:rPr>
          <w:rFonts w:asciiTheme="majorBidi" w:hAnsiTheme="majorBidi" w:cstheme="majorBidi"/>
          <w:b/>
          <w:color w:val="000000"/>
          <w:u w:val="single"/>
        </w:rPr>
      </w:pPr>
    </w:p>
    <w:p w:rsidRPr="00604806" w:rsidR="00A92D0B" w:rsidRDefault="00A92D0B" w14:paraId="0E2503A5" w14:textId="77777777">
      <w:pPr>
        <w:jc w:val="center"/>
        <w:rPr>
          <w:rFonts w:asciiTheme="majorBidi" w:hAnsiTheme="majorBidi" w:cstheme="majorBidi"/>
          <w:b/>
          <w:color w:val="000000"/>
          <w:u w:val="single"/>
        </w:rPr>
      </w:pPr>
      <w:r w:rsidRPr="00604806">
        <w:rPr>
          <w:rFonts w:asciiTheme="majorBidi" w:hAnsiTheme="majorBidi" w:cstheme="majorBidi"/>
          <w:b/>
          <w:color w:val="000000"/>
          <w:u w:val="single"/>
        </w:rPr>
        <w:lastRenderedPageBreak/>
        <w:t>ORDER</w:t>
      </w:r>
    </w:p>
    <w:p w:rsidRPr="00604806" w:rsidR="00A92D0B" w:rsidRDefault="00A92D0B" w14:paraId="3D09973A" w14:textId="77777777">
      <w:pPr>
        <w:jc w:val="center"/>
        <w:rPr>
          <w:rFonts w:asciiTheme="majorBidi" w:hAnsiTheme="majorBidi" w:cstheme="majorBidi"/>
          <w:b/>
          <w:color w:val="000000"/>
          <w:u w:val="single"/>
        </w:rPr>
      </w:pPr>
    </w:p>
    <w:p w:rsidRPr="00604806" w:rsidR="00A92D0B" w:rsidRDefault="00131271" w14:paraId="33FB4E15" w14:textId="7F7C9E95">
      <w:pPr>
        <w:numPr>
          <w:ilvl w:val="0"/>
          <w:numId w:val="4"/>
        </w:numPr>
        <w:tabs>
          <w:tab w:val="clear" w:pos="900"/>
          <w:tab w:val="num" w:pos="540"/>
        </w:tabs>
        <w:ind w:left="540" w:hanging="540"/>
        <w:rPr>
          <w:rFonts w:asciiTheme="majorBidi" w:hAnsiTheme="majorBidi" w:cstheme="majorBidi"/>
          <w:color w:val="000000"/>
        </w:rPr>
      </w:pPr>
      <w:bookmarkStart w:name="_Hlk149812502" w:id="5"/>
      <w:r w:rsidRPr="00131271">
        <w:rPr>
          <w:rFonts w:asciiTheme="majorBidi" w:hAnsiTheme="majorBidi" w:cstheme="majorBidi"/>
          <w:bCs/>
        </w:rPr>
        <w:t>Small Business Utility Advocates</w:t>
      </w:r>
      <w:r w:rsidRPr="00604806">
        <w:rPr>
          <w:rFonts w:asciiTheme="majorBidi" w:hAnsiTheme="majorBidi" w:cstheme="majorBidi"/>
        </w:rPr>
        <w:t xml:space="preserve"> </w:t>
      </w:r>
      <w:bookmarkEnd w:id="5"/>
      <w:r>
        <w:rPr>
          <w:rFonts w:asciiTheme="majorBidi" w:hAnsiTheme="majorBidi" w:cstheme="majorBidi"/>
        </w:rPr>
        <w:t>is</w:t>
      </w:r>
      <w:r w:rsidRPr="00604806" w:rsidR="00FE3BAE">
        <w:rPr>
          <w:rFonts w:asciiTheme="majorBidi" w:hAnsiTheme="majorBidi" w:cstheme="majorBidi"/>
        </w:rPr>
        <w:t xml:space="preserve"> </w:t>
      </w:r>
      <w:r w:rsidRPr="00604806" w:rsidR="00A92D0B">
        <w:rPr>
          <w:rFonts w:asciiTheme="majorBidi" w:hAnsiTheme="majorBidi" w:cstheme="majorBidi"/>
          <w:color w:val="000000"/>
        </w:rPr>
        <w:t>awarded $</w:t>
      </w:r>
      <w:r w:rsidRPr="00F2460C" w:rsidR="00F2460C">
        <w:rPr>
          <w:rFonts w:asciiTheme="majorBidi" w:hAnsiTheme="majorBidi" w:cstheme="majorBidi"/>
          <w:bCs/>
          <w:iCs/>
          <w:color w:val="000000"/>
        </w:rPr>
        <w:t>56,8</w:t>
      </w:r>
      <w:r w:rsidR="00415211">
        <w:rPr>
          <w:rFonts w:asciiTheme="majorBidi" w:hAnsiTheme="majorBidi" w:cstheme="majorBidi"/>
          <w:bCs/>
          <w:iCs/>
          <w:color w:val="000000"/>
        </w:rPr>
        <w:t>61</w:t>
      </w:r>
      <w:r w:rsidRPr="00F2460C" w:rsidR="00F2460C">
        <w:rPr>
          <w:rFonts w:asciiTheme="majorBidi" w:hAnsiTheme="majorBidi" w:cstheme="majorBidi"/>
          <w:bCs/>
          <w:iCs/>
          <w:color w:val="000000"/>
        </w:rPr>
        <w:t>.13</w:t>
      </w:r>
      <w:r w:rsidRPr="00604806" w:rsidR="00A92D0B">
        <w:rPr>
          <w:rFonts w:asciiTheme="majorBidi" w:hAnsiTheme="majorBidi" w:cstheme="majorBidi"/>
          <w:color w:val="000000"/>
        </w:rPr>
        <w:t>.</w:t>
      </w:r>
    </w:p>
    <w:p w:rsidRPr="00604806" w:rsidR="00A92D0B" w:rsidRDefault="00A92D0B" w14:paraId="4AEF5671" w14:textId="030F10D1">
      <w:pPr>
        <w:numPr>
          <w:ilvl w:val="0"/>
          <w:numId w:val="4"/>
        </w:numPr>
        <w:tabs>
          <w:tab w:val="clear" w:pos="900"/>
          <w:tab w:val="num" w:pos="540"/>
        </w:tabs>
        <w:spacing w:before="240"/>
        <w:ind w:left="547" w:hanging="547"/>
        <w:rPr>
          <w:rFonts w:asciiTheme="majorBidi" w:hAnsiTheme="majorBidi" w:cstheme="majorBidi"/>
        </w:rPr>
      </w:pPr>
      <w:r w:rsidRPr="00604806">
        <w:rPr>
          <w:rFonts w:asciiTheme="majorBidi" w:hAnsiTheme="majorBidi" w:cstheme="majorBidi"/>
        </w:rPr>
        <w:t xml:space="preserve">Within 30 days of the effective date of this decision, </w:t>
      </w:r>
      <w:r w:rsidR="00784891">
        <w:rPr>
          <w:rFonts w:asciiTheme="majorBidi" w:hAnsiTheme="majorBidi" w:cstheme="majorBidi"/>
        </w:rPr>
        <w:t>Pacific Gas and Electric Company</w:t>
      </w:r>
      <w:r w:rsidRPr="00604806">
        <w:rPr>
          <w:rFonts w:asciiTheme="majorBidi" w:hAnsiTheme="majorBidi" w:cstheme="majorBidi"/>
        </w:rPr>
        <w:t xml:space="preserve"> shall pay </w:t>
      </w:r>
      <w:r w:rsidRPr="00131271" w:rsidR="00131271">
        <w:rPr>
          <w:rFonts w:asciiTheme="majorBidi" w:hAnsiTheme="majorBidi" w:cstheme="majorBidi"/>
          <w:bCs/>
        </w:rPr>
        <w:t>Small Business Utility Advocates</w:t>
      </w:r>
      <w:r w:rsidRPr="00604806" w:rsidR="00131271">
        <w:rPr>
          <w:rFonts w:asciiTheme="majorBidi" w:hAnsiTheme="majorBidi" w:cstheme="majorBidi"/>
        </w:rPr>
        <w:t xml:space="preserve"> </w:t>
      </w:r>
      <w:r w:rsidRPr="00604806">
        <w:rPr>
          <w:rFonts w:asciiTheme="majorBidi" w:hAnsiTheme="majorBidi" w:cstheme="majorBidi"/>
        </w:rPr>
        <w:t>the total award. Payment of the award shall include</w:t>
      </w:r>
      <w:r w:rsidRPr="00604806" w:rsidR="004E3939">
        <w:rPr>
          <w:rFonts w:asciiTheme="majorBidi" w:hAnsiTheme="majorBidi" w:cstheme="majorBidi"/>
        </w:rPr>
        <w:t xml:space="preserve"> compound </w:t>
      </w:r>
      <w:r w:rsidRPr="00604806">
        <w:rPr>
          <w:rFonts w:asciiTheme="majorBidi" w:hAnsiTheme="majorBidi" w:cstheme="majorBidi"/>
        </w:rPr>
        <w:t xml:space="preserve">interest at the rate earned on prime, three-month </w:t>
      </w:r>
      <w:r w:rsidRPr="00604806" w:rsidR="00214B22">
        <w:rPr>
          <w:rFonts w:asciiTheme="majorBidi" w:hAnsiTheme="majorBidi" w:cstheme="majorBidi"/>
        </w:rPr>
        <w:t xml:space="preserve">non-financial </w:t>
      </w:r>
      <w:r w:rsidRPr="00604806">
        <w:rPr>
          <w:rFonts w:asciiTheme="majorBidi" w:hAnsiTheme="majorBidi" w:cstheme="majorBidi"/>
        </w:rPr>
        <w:t>commercial paper as reported in Federal Reserve Statistical Release H.15, beginning</w:t>
      </w:r>
      <w:r w:rsidRPr="00604806" w:rsidR="00357F1A">
        <w:rPr>
          <w:rFonts w:asciiTheme="majorBidi" w:hAnsiTheme="majorBidi" w:cstheme="majorBidi"/>
        </w:rPr>
        <w:t xml:space="preserve"> </w:t>
      </w:r>
      <w:r w:rsidR="00784891">
        <w:rPr>
          <w:rFonts w:asciiTheme="majorBidi" w:hAnsiTheme="majorBidi" w:cstheme="majorBidi"/>
        </w:rPr>
        <w:t>May 2, 2023</w:t>
      </w:r>
      <w:r w:rsidRPr="00604806" w:rsidR="00357F1A">
        <w:rPr>
          <w:rFonts w:asciiTheme="majorBidi" w:hAnsiTheme="majorBidi" w:cstheme="majorBidi"/>
        </w:rPr>
        <w:t xml:space="preserve">, </w:t>
      </w:r>
      <w:r w:rsidRPr="00604806">
        <w:rPr>
          <w:rFonts w:asciiTheme="majorBidi" w:hAnsiTheme="majorBidi" w:cstheme="majorBidi"/>
        </w:rPr>
        <w:t>the 75</w:t>
      </w:r>
      <w:r w:rsidRPr="00604806">
        <w:rPr>
          <w:rFonts w:asciiTheme="majorBidi" w:hAnsiTheme="majorBidi" w:cstheme="majorBidi"/>
          <w:vertAlign w:val="superscript"/>
        </w:rPr>
        <w:t>th</w:t>
      </w:r>
      <w:r w:rsidRPr="00604806">
        <w:rPr>
          <w:rFonts w:asciiTheme="majorBidi" w:hAnsiTheme="majorBidi" w:cstheme="majorBidi"/>
        </w:rPr>
        <w:t xml:space="preserve"> day after the filing of </w:t>
      </w:r>
      <w:r w:rsidRPr="00131271" w:rsidR="00131271">
        <w:rPr>
          <w:rFonts w:asciiTheme="majorBidi" w:hAnsiTheme="majorBidi" w:cstheme="majorBidi"/>
          <w:bCs/>
        </w:rPr>
        <w:t>Small Business Utility Advocates</w:t>
      </w:r>
      <w:r w:rsidRPr="00604806" w:rsidR="00FE3BAE">
        <w:rPr>
          <w:rFonts w:asciiTheme="majorBidi" w:hAnsiTheme="majorBidi" w:cstheme="majorBidi"/>
        </w:rPr>
        <w:t>’</w:t>
      </w:r>
      <w:r w:rsidRPr="00604806" w:rsidR="00FE3BAE">
        <w:rPr>
          <w:rFonts w:asciiTheme="majorBidi" w:hAnsiTheme="majorBidi" w:cstheme="majorBidi"/>
          <w:b/>
        </w:rPr>
        <w:t xml:space="preserve"> </w:t>
      </w:r>
      <w:r w:rsidRPr="00604806">
        <w:rPr>
          <w:rFonts w:asciiTheme="majorBidi" w:hAnsiTheme="majorBidi" w:cstheme="majorBidi"/>
        </w:rPr>
        <w:t>request, and continuing until full payment is made.</w:t>
      </w:r>
    </w:p>
    <w:p w:rsidRPr="00604806" w:rsidR="00A92D0B" w:rsidP="00DE3A5D" w:rsidRDefault="00A92D0B" w14:paraId="5AD40C95" w14:textId="1F3648C6">
      <w:pPr>
        <w:keepNext/>
        <w:keepLines/>
        <w:numPr>
          <w:ilvl w:val="0"/>
          <w:numId w:val="4"/>
        </w:numPr>
        <w:tabs>
          <w:tab w:val="clear" w:pos="900"/>
          <w:tab w:val="num" w:pos="540"/>
        </w:tabs>
        <w:spacing w:before="240"/>
        <w:ind w:left="547" w:hanging="547"/>
        <w:rPr>
          <w:rFonts w:asciiTheme="majorBidi" w:hAnsiTheme="majorBidi" w:cstheme="majorBidi"/>
        </w:rPr>
      </w:pPr>
      <w:r w:rsidRPr="00604806">
        <w:rPr>
          <w:rFonts w:asciiTheme="majorBidi" w:hAnsiTheme="majorBidi" w:cstheme="majorBidi"/>
        </w:rPr>
        <w:t>The comment period for today’s decision is waived.</w:t>
      </w:r>
    </w:p>
    <w:p w:rsidRPr="00604806" w:rsidR="00A92D0B" w:rsidP="00131271" w:rsidRDefault="00A92D0B" w14:paraId="13F3A0AD" w14:textId="77777777">
      <w:pPr>
        <w:keepNext/>
        <w:keepLines/>
        <w:spacing w:before="240"/>
        <w:ind w:left="547"/>
        <w:rPr>
          <w:rFonts w:asciiTheme="majorBidi" w:hAnsiTheme="majorBidi" w:cstheme="majorBidi"/>
          <w:color w:val="000000"/>
        </w:rPr>
      </w:pPr>
      <w:r w:rsidRPr="00604806">
        <w:rPr>
          <w:rFonts w:asciiTheme="majorBidi" w:hAnsiTheme="majorBidi" w:cstheme="majorBidi"/>
          <w:color w:val="000000"/>
        </w:rPr>
        <w:t>This decision is effective today.</w:t>
      </w:r>
    </w:p>
    <w:p w:rsidRPr="00604806" w:rsidR="00A92D0B" w:rsidP="00131271" w:rsidRDefault="00A92D0B" w14:paraId="0467B995" w14:textId="49995580">
      <w:pPr>
        <w:keepNext/>
        <w:keepLines/>
        <w:spacing w:before="240"/>
        <w:ind w:firstLine="547"/>
        <w:rPr>
          <w:rFonts w:asciiTheme="majorBidi" w:hAnsiTheme="majorBidi" w:cstheme="majorBidi"/>
          <w:color w:val="000000"/>
        </w:rPr>
      </w:pPr>
      <w:proofErr w:type="gramStart"/>
      <w:r w:rsidRPr="00604806">
        <w:rPr>
          <w:rFonts w:asciiTheme="majorBidi" w:hAnsiTheme="majorBidi" w:cstheme="majorBidi"/>
          <w:color w:val="000000"/>
        </w:rPr>
        <w:t xml:space="preserve">Dated </w:t>
      </w:r>
      <w:r w:rsidR="009C26E0">
        <w:rPr>
          <w:rFonts w:asciiTheme="majorBidi" w:hAnsiTheme="majorBidi" w:cstheme="majorBidi"/>
          <w:color w:val="000000"/>
        </w:rPr>
        <w:t>November</w:t>
      </w:r>
      <w:proofErr w:type="gramEnd"/>
      <w:r w:rsidR="009C26E0">
        <w:rPr>
          <w:rFonts w:asciiTheme="majorBidi" w:hAnsiTheme="majorBidi" w:cstheme="majorBidi"/>
          <w:color w:val="000000"/>
        </w:rPr>
        <w:t xml:space="preserve"> 30, 2023</w:t>
      </w:r>
      <w:r w:rsidRPr="00604806">
        <w:rPr>
          <w:rFonts w:asciiTheme="majorBidi" w:hAnsiTheme="majorBidi" w:cstheme="majorBidi"/>
          <w:color w:val="000000"/>
        </w:rPr>
        <w:t xml:space="preserve">, at </w:t>
      </w:r>
      <w:r w:rsidR="00C17CC0">
        <w:rPr>
          <w:rFonts w:asciiTheme="majorBidi" w:hAnsiTheme="majorBidi" w:cstheme="majorBidi"/>
          <w:color w:val="000000"/>
        </w:rPr>
        <w:t>Sacramento</w:t>
      </w:r>
      <w:r w:rsidRPr="00604806">
        <w:rPr>
          <w:rFonts w:asciiTheme="majorBidi" w:hAnsiTheme="majorBidi" w:cstheme="majorBidi"/>
          <w:color w:val="000000"/>
        </w:rPr>
        <w:t>, California.</w:t>
      </w:r>
    </w:p>
    <w:p w:rsidRPr="00604806" w:rsidR="00A92D0B" w:rsidRDefault="00A92D0B" w14:paraId="1A474D77" w14:textId="77777777">
      <w:pPr>
        <w:rPr>
          <w:rFonts w:asciiTheme="majorBidi" w:hAnsiTheme="majorBidi" w:cstheme="majorBidi"/>
        </w:rPr>
      </w:pPr>
    </w:p>
    <w:p w:rsidR="00131271" w:rsidP="00FE3BAE" w:rsidRDefault="00131271" w14:paraId="42676AC7" w14:textId="77777777">
      <w:pPr>
        <w:pStyle w:val="standard"/>
        <w:ind w:firstLine="0"/>
        <w:jc w:val="center"/>
        <w:rPr>
          <w:rFonts w:asciiTheme="majorBidi" w:hAnsiTheme="majorBidi" w:cstheme="majorBidi"/>
          <w:b/>
          <w:sz w:val="24"/>
          <w:szCs w:val="24"/>
        </w:rPr>
      </w:pPr>
    </w:p>
    <w:p w:rsidR="009C26E0" w:rsidP="009C26E0" w:rsidRDefault="009C26E0" w14:paraId="3646000D" w14:textId="77777777">
      <w:pPr>
        <w:keepNext/>
        <w:keepLines/>
        <w:autoSpaceDE w:val="0"/>
        <w:autoSpaceDN w:val="0"/>
        <w:adjustRightInd w:val="0"/>
        <w:ind w:left="5040"/>
        <w:jc w:val="both"/>
      </w:pPr>
      <w:r>
        <w:t>ALICE REYNOLDS</w:t>
      </w:r>
    </w:p>
    <w:p w:rsidR="009C26E0" w:rsidP="009C26E0" w:rsidRDefault="009C26E0" w14:paraId="367CCFC9" w14:textId="77777777">
      <w:pPr>
        <w:keepNext/>
        <w:keepLines/>
        <w:autoSpaceDE w:val="0"/>
        <w:autoSpaceDN w:val="0"/>
        <w:adjustRightInd w:val="0"/>
        <w:ind w:left="5760" w:firstLine="720"/>
        <w:jc w:val="both"/>
      </w:pPr>
      <w:r>
        <w:t>President</w:t>
      </w:r>
    </w:p>
    <w:p w:rsidR="009C26E0" w:rsidP="009C26E0" w:rsidRDefault="009C26E0" w14:paraId="6D3C1C6C" w14:textId="77777777">
      <w:pPr>
        <w:keepNext/>
        <w:keepLines/>
        <w:autoSpaceDE w:val="0"/>
        <w:autoSpaceDN w:val="0"/>
        <w:adjustRightInd w:val="0"/>
        <w:ind w:left="5040"/>
        <w:jc w:val="both"/>
      </w:pPr>
      <w:r>
        <w:t>GENEVIEVE SHIROMA</w:t>
      </w:r>
    </w:p>
    <w:p w:rsidR="009C26E0" w:rsidP="009C26E0" w:rsidRDefault="009C26E0" w14:paraId="361B433C" w14:textId="77777777">
      <w:pPr>
        <w:keepNext/>
        <w:keepLines/>
        <w:autoSpaceDE w:val="0"/>
        <w:autoSpaceDN w:val="0"/>
        <w:adjustRightInd w:val="0"/>
        <w:ind w:left="5040"/>
        <w:jc w:val="both"/>
      </w:pPr>
      <w:r>
        <w:t>DARCIE L. HOUCK</w:t>
      </w:r>
    </w:p>
    <w:p w:rsidR="009C26E0" w:rsidP="009C26E0" w:rsidRDefault="009C26E0" w14:paraId="4EEF3322" w14:textId="77777777">
      <w:pPr>
        <w:keepNext/>
        <w:keepLines/>
        <w:autoSpaceDE w:val="0"/>
        <w:autoSpaceDN w:val="0"/>
        <w:adjustRightInd w:val="0"/>
        <w:ind w:left="5040"/>
        <w:jc w:val="both"/>
      </w:pPr>
      <w:r>
        <w:t>JOHN REYNOLDS</w:t>
      </w:r>
    </w:p>
    <w:p w:rsidR="009C26E0" w:rsidP="009C26E0" w:rsidRDefault="009C26E0" w14:paraId="49896D20" w14:textId="77777777">
      <w:pPr>
        <w:keepNext/>
        <w:keepLines/>
        <w:autoSpaceDE w:val="0"/>
        <w:autoSpaceDN w:val="0"/>
        <w:adjustRightInd w:val="0"/>
        <w:ind w:left="5040"/>
        <w:jc w:val="both"/>
      </w:pPr>
      <w:r>
        <w:t>KAREN DOUGLAS</w:t>
      </w:r>
    </w:p>
    <w:p w:rsidR="009C26E0" w:rsidP="009C26E0" w:rsidRDefault="009C26E0" w14:paraId="382C534B" w14:textId="77777777">
      <w:pPr>
        <w:keepNext/>
        <w:keepLines/>
        <w:autoSpaceDE w:val="0"/>
        <w:autoSpaceDN w:val="0"/>
        <w:adjustRightInd w:val="0"/>
        <w:ind w:left="5760" w:firstLine="720"/>
        <w:jc w:val="both"/>
      </w:pPr>
      <w:r>
        <w:t>Commissioner</w:t>
      </w:r>
    </w:p>
    <w:p w:rsidR="00131271" w:rsidP="00FE3BAE" w:rsidRDefault="00131271" w14:paraId="5E69C43C" w14:textId="77777777">
      <w:pPr>
        <w:pStyle w:val="standard"/>
        <w:ind w:firstLine="0"/>
        <w:jc w:val="center"/>
        <w:rPr>
          <w:rFonts w:asciiTheme="majorBidi" w:hAnsiTheme="majorBidi" w:cstheme="majorBidi"/>
          <w:b/>
          <w:sz w:val="24"/>
          <w:szCs w:val="24"/>
        </w:rPr>
      </w:pPr>
    </w:p>
    <w:p w:rsidR="00131271" w:rsidP="00FE3BAE" w:rsidRDefault="00131271" w14:paraId="231EF97E" w14:textId="77777777">
      <w:pPr>
        <w:pStyle w:val="standard"/>
        <w:ind w:firstLine="0"/>
        <w:jc w:val="center"/>
        <w:rPr>
          <w:rFonts w:asciiTheme="majorBidi" w:hAnsiTheme="majorBidi" w:cstheme="majorBidi"/>
          <w:b/>
          <w:sz w:val="24"/>
          <w:szCs w:val="24"/>
        </w:rPr>
      </w:pPr>
    </w:p>
    <w:p w:rsidR="00131271" w:rsidP="00FE3BAE" w:rsidRDefault="00131271" w14:paraId="5FC274AD" w14:textId="77777777">
      <w:pPr>
        <w:pStyle w:val="standard"/>
        <w:ind w:firstLine="0"/>
        <w:jc w:val="center"/>
        <w:rPr>
          <w:rFonts w:asciiTheme="majorBidi" w:hAnsiTheme="majorBidi" w:cstheme="majorBidi"/>
          <w:b/>
          <w:sz w:val="24"/>
          <w:szCs w:val="24"/>
        </w:rPr>
      </w:pPr>
    </w:p>
    <w:p w:rsidR="00131271" w:rsidP="00FE3BAE" w:rsidRDefault="00131271" w14:paraId="07E91179" w14:textId="77777777">
      <w:pPr>
        <w:pStyle w:val="standard"/>
        <w:ind w:firstLine="0"/>
        <w:jc w:val="center"/>
        <w:rPr>
          <w:rFonts w:asciiTheme="majorBidi" w:hAnsiTheme="majorBidi" w:cstheme="majorBidi"/>
          <w:b/>
          <w:sz w:val="24"/>
          <w:szCs w:val="24"/>
        </w:rPr>
      </w:pPr>
    </w:p>
    <w:p w:rsidR="00131271" w:rsidP="00FE3BAE" w:rsidRDefault="00131271" w14:paraId="7D580691" w14:textId="77777777">
      <w:pPr>
        <w:pStyle w:val="standard"/>
        <w:ind w:firstLine="0"/>
        <w:jc w:val="center"/>
        <w:rPr>
          <w:rFonts w:asciiTheme="majorBidi" w:hAnsiTheme="majorBidi" w:cstheme="majorBidi"/>
          <w:b/>
          <w:sz w:val="24"/>
          <w:szCs w:val="24"/>
        </w:rPr>
      </w:pPr>
    </w:p>
    <w:p w:rsidR="00131271" w:rsidP="00FE3BAE" w:rsidRDefault="00131271" w14:paraId="7B7D7950" w14:textId="77777777">
      <w:pPr>
        <w:pStyle w:val="standard"/>
        <w:ind w:firstLine="0"/>
        <w:jc w:val="center"/>
        <w:rPr>
          <w:rFonts w:asciiTheme="majorBidi" w:hAnsiTheme="majorBidi" w:cstheme="majorBidi"/>
          <w:b/>
          <w:sz w:val="24"/>
          <w:szCs w:val="24"/>
        </w:rPr>
      </w:pPr>
    </w:p>
    <w:p w:rsidR="00131271" w:rsidP="00FE3BAE" w:rsidRDefault="00131271" w14:paraId="090A7B96" w14:textId="77777777">
      <w:pPr>
        <w:pStyle w:val="standard"/>
        <w:ind w:firstLine="0"/>
        <w:jc w:val="center"/>
        <w:rPr>
          <w:rFonts w:asciiTheme="majorBidi" w:hAnsiTheme="majorBidi" w:cstheme="majorBidi"/>
          <w:b/>
          <w:sz w:val="24"/>
          <w:szCs w:val="24"/>
        </w:rPr>
      </w:pPr>
    </w:p>
    <w:p w:rsidR="00131271" w:rsidP="00FE3BAE" w:rsidRDefault="00131271" w14:paraId="4C4BF546" w14:textId="77777777">
      <w:pPr>
        <w:pStyle w:val="standard"/>
        <w:ind w:firstLine="0"/>
        <w:jc w:val="center"/>
        <w:rPr>
          <w:rFonts w:asciiTheme="majorBidi" w:hAnsiTheme="majorBidi" w:cstheme="majorBidi"/>
          <w:b/>
          <w:sz w:val="24"/>
          <w:szCs w:val="24"/>
        </w:rPr>
      </w:pPr>
    </w:p>
    <w:p w:rsidR="00131271" w:rsidP="00FE3BAE" w:rsidRDefault="00131271" w14:paraId="2DDDF950" w14:textId="77777777">
      <w:pPr>
        <w:pStyle w:val="standard"/>
        <w:ind w:firstLine="0"/>
        <w:jc w:val="center"/>
        <w:rPr>
          <w:rFonts w:asciiTheme="majorBidi" w:hAnsiTheme="majorBidi" w:cstheme="majorBidi"/>
          <w:b/>
          <w:sz w:val="24"/>
          <w:szCs w:val="24"/>
        </w:rPr>
      </w:pPr>
    </w:p>
    <w:p w:rsidR="00131271" w:rsidP="00FE3BAE" w:rsidRDefault="00131271" w14:paraId="4AA1566C" w14:textId="77777777">
      <w:pPr>
        <w:pStyle w:val="standard"/>
        <w:ind w:firstLine="0"/>
        <w:jc w:val="center"/>
        <w:rPr>
          <w:rFonts w:asciiTheme="majorBidi" w:hAnsiTheme="majorBidi" w:cstheme="majorBidi"/>
          <w:b/>
          <w:sz w:val="24"/>
          <w:szCs w:val="24"/>
        </w:rPr>
      </w:pPr>
    </w:p>
    <w:p w:rsidR="00131271" w:rsidP="00FE3BAE" w:rsidRDefault="00131271" w14:paraId="2389B0A9" w14:textId="77777777">
      <w:pPr>
        <w:pStyle w:val="standard"/>
        <w:ind w:firstLine="0"/>
        <w:jc w:val="center"/>
        <w:rPr>
          <w:rFonts w:asciiTheme="majorBidi" w:hAnsiTheme="majorBidi" w:cstheme="majorBidi"/>
          <w:b/>
          <w:sz w:val="24"/>
          <w:szCs w:val="24"/>
        </w:rPr>
      </w:pPr>
    </w:p>
    <w:p w:rsidR="00131271" w:rsidP="00FE3BAE" w:rsidRDefault="00131271" w14:paraId="00235EAE" w14:textId="77777777">
      <w:pPr>
        <w:pStyle w:val="standard"/>
        <w:ind w:firstLine="0"/>
        <w:jc w:val="center"/>
        <w:rPr>
          <w:rFonts w:asciiTheme="majorBidi" w:hAnsiTheme="majorBidi" w:cstheme="majorBidi"/>
          <w:b/>
          <w:sz w:val="24"/>
          <w:szCs w:val="24"/>
        </w:rPr>
      </w:pPr>
    </w:p>
    <w:p w:rsidR="00131271" w:rsidP="00FE3BAE" w:rsidRDefault="00131271" w14:paraId="14A663C9" w14:textId="77777777">
      <w:pPr>
        <w:pStyle w:val="standard"/>
        <w:ind w:firstLine="0"/>
        <w:jc w:val="center"/>
        <w:rPr>
          <w:rFonts w:asciiTheme="majorBidi" w:hAnsiTheme="majorBidi" w:cstheme="majorBidi"/>
          <w:b/>
          <w:sz w:val="24"/>
          <w:szCs w:val="24"/>
        </w:rPr>
      </w:pPr>
    </w:p>
    <w:p w:rsidR="00131271" w:rsidP="00FE3BAE" w:rsidRDefault="00131271" w14:paraId="40BA119E" w14:textId="77777777">
      <w:pPr>
        <w:pStyle w:val="standard"/>
        <w:ind w:firstLine="0"/>
        <w:jc w:val="center"/>
        <w:rPr>
          <w:rFonts w:asciiTheme="majorBidi" w:hAnsiTheme="majorBidi" w:cstheme="majorBidi"/>
          <w:b/>
          <w:sz w:val="24"/>
          <w:szCs w:val="24"/>
        </w:rPr>
      </w:pPr>
    </w:p>
    <w:p w:rsidR="00131271" w:rsidP="00FE3BAE" w:rsidRDefault="00131271" w14:paraId="433757C3" w14:textId="77777777">
      <w:pPr>
        <w:pStyle w:val="standard"/>
        <w:ind w:firstLine="0"/>
        <w:jc w:val="center"/>
        <w:rPr>
          <w:rFonts w:asciiTheme="majorBidi" w:hAnsiTheme="majorBidi" w:cstheme="majorBidi"/>
          <w:b/>
          <w:sz w:val="24"/>
          <w:szCs w:val="24"/>
        </w:rPr>
      </w:pPr>
    </w:p>
    <w:p w:rsidR="00131271" w:rsidP="00FE3BAE" w:rsidRDefault="00131271" w14:paraId="44566C09" w14:textId="77777777">
      <w:pPr>
        <w:pStyle w:val="standard"/>
        <w:ind w:firstLine="0"/>
        <w:jc w:val="center"/>
        <w:rPr>
          <w:rFonts w:asciiTheme="majorBidi" w:hAnsiTheme="majorBidi" w:cstheme="majorBidi"/>
          <w:b/>
          <w:sz w:val="24"/>
          <w:szCs w:val="24"/>
        </w:rPr>
      </w:pPr>
    </w:p>
    <w:p w:rsidR="00131271" w:rsidP="00FE3BAE" w:rsidRDefault="00131271" w14:paraId="1553CBFC" w14:textId="77777777">
      <w:pPr>
        <w:pStyle w:val="standard"/>
        <w:ind w:firstLine="0"/>
        <w:jc w:val="center"/>
        <w:rPr>
          <w:rFonts w:asciiTheme="majorBidi" w:hAnsiTheme="majorBidi" w:cstheme="majorBidi"/>
          <w:b/>
          <w:sz w:val="24"/>
          <w:szCs w:val="24"/>
        </w:rPr>
      </w:pPr>
    </w:p>
    <w:p w:rsidR="00131271" w:rsidP="00FE3BAE" w:rsidRDefault="00131271" w14:paraId="0A82982F" w14:textId="77777777">
      <w:pPr>
        <w:pStyle w:val="standard"/>
        <w:ind w:firstLine="0"/>
        <w:jc w:val="center"/>
        <w:rPr>
          <w:rFonts w:asciiTheme="majorBidi" w:hAnsiTheme="majorBidi" w:cstheme="majorBidi"/>
          <w:b/>
          <w:sz w:val="24"/>
          <w:szCs w:val="24"/>
        </w:rPr>
      </w:pPr>
    </w:p>
    <w:p w:rsidR="00131271" w:rsidP="00FE3BAE" w:rsidRDefault="00131271" w14:paraId="71D05611" w14:textId="77777777">
      <w:pPr>
        <w:pStyle w:val="standard"/>
        <w:ind w:firstLine="0"/>
        <w:jc w:val="center"/>
        <w:rPr>
          <w:rFonts w:asciiTheme="majorBidi" w:hAnsiTheme="majorBidi" w:cstheme="majorBidi"/>
          <w:b/>
          <w:sz w:val="24"/>
          <w:szCs w:val="24"/>
        </w:rPr>
      </w:pPr>
    </w:p>
    <w:p w:rsidR="00ED77EC" w:rsidP="00ED77EC" w:rsidRDefault="00ED77EC" w14:paraId="2F56ED67" w14:textId="77777777">
      <w:pPr>
        <w:pStyle w:val="standard"/>
        <w:ind w:firstLine="0"/>
        <w:rPr>
          <w:rFonts w:asciiTheme="majorBidi" w:hAnsiTheme="majorBidi" w:cstheme="majorBidi"/>
          <w:b/>
          <w:sz w:val="24"/>
          <w:szCs w:val="24"/>
        </w:rPr>
      </w:pPr>
    </w:p>
    <w:p w:rsidRPr="00604806" w:rsidR="00FE3BAE" w:rsidP="00FE3BAE" w:rsidRDefault="00FE3BAE" w14:paraId="7A1C7043" w14:textId="6CDB05EA">
      <w:pPr>
        <w:pStyle w:val="standard"/>
        <w:ind w:firstLine="0"/>
        <w:jc w:val="center"/>
        <w:rPr>
          <w:rFonts w:asciiTheme="majorBidi" w:hAnsiTheme="majorBidi" w:cstheme="majorBidi"/>
          <w:b/>
          <w:sz w:val="24"/>
          <w:szCs w:val="24"/>
        </w:rPr>
      </w:pPr>
      <w:r w:rsidRPr="00604806">
        <w:rPr>
          <w:rFonts w:asciiTheme="majorBidi" w:hAnsiTheme="majorBidi" w:cstheme="majorBidi"/>
          <w:b/>
          <w:sz w:val="24"/>
          <w:szCs w:val="24"/>
        </w:rPr>
        <w:t>APPENDIX</w:t>
      </w:r>
    </w:p>
    <w:p w:rsidRPr="00604806" w:rsidR="00FE3BAE" w:rsidP="008B31A8" w:rsidRDefault="00FE3BAE" w14:paraId="300BB274" w14:textId="0587FF50">
      <w:pPr>
        <w:jc w:val="center"/>
        <w:rPr>
          <w:rFonts w:asciiTheme="majorBidi" w:hAnsiTheme="majorBidi" w:cstheme="majorBidi"/>
        </w:rPr>
      </w:pPr>
      <w:r w:rsidRPr="00604806">
        <w:rPr>
          <w:rFonts w:asciiTheme="majorBidi" w:hAnsiTheme="majorBidi" w:cstheme="majorBidi"/>
        </w:rPr>
        <w:t>Compensation Decision Summary Information</w:t>
      </w:r>
    </w:p>
    <w:p w:rsidRPr="00604806" w:rsidR="008B31A8" w:rsidP="008B31A8" w:rsidRDefault="008B31A8" w14:paraId="4D5A4680" w14:textId="77777777">
      <w:pPr>
        <w:jc w:val="center"/>
        <w:rPr>
          <w:rFonts w:asciiTheme="majorBidi" w:hAnsiTheme="majorBidi" w:cstheme="majorBidi"/>
        </w:rPr>
      </w:pPr>
    </w:p>
    <w:tbl>
      <w:tblPr>
        <w:tblW w:w="1035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80"/>
        <w:gridCol w:w="3735"/>
        <w:gridCol w:w="2475"/>
        <w:gridCol w:w="1260"/>
      </w:tblGrid>
      <w:tr w:rsidRPr="00604806" w:rsidR="00FE3BAE" w:rsidTr="00EA24AB" w14:paraId="062C592A" w14:textId="77777777">
        <w:trPr>
          <w:trHeight w:val="288"/>
        </w:trPr>
        <w:tc>
          <w:tcPr>
            <w:tcW w:w="2880" w:type="dxa"/>
            <w:tcBorders>
              <w:top w:val="single" w:color="auto" w:sz="4" w:space="0"/>
              <w:left w:val="single" w:color="auto" w:sz="4" w:space="0"/>
              <w:bottom w:val="single" w:color="auto" w:sz="4" w:space="0"/>
              <w:right w:val="single" w:color="auto" w:sz="4" w:space="0"/>
            </w:tcBorders>
            <w:hideMark/>
          </w:tcPr>
          <w:p w:rsidRPr="00604806" w:rsidR="00FE3BAE" w:rsidP="00EA24AB" w:rsidRDefault="00FE3BAE" w14:paraId="4BC9C636" w14:textId="77777777">
            <w:pPr>
              <w:rPr>
                <w:rFonts w:asciiTheme="majorBidi" w:hAnsiTheme="majorBidi" w:cstheme="majorBidi"/>
              </w:rPr>
            </w:pPr>
            <w:r w:rsidRPr="00604806">
              <w:rPr>
                <w:rFonts w:asciiTheme="majorBidi" w:hAnsiTheme="majorBidi" w:cstheme="majorBidi"/>
              </w:rPr>
              <w:t>Compensation Decision:</w:t>
            </w:r>
          </w:p>
        </w:tc>
        <w:tc>
          <w:tcPr>
            <w:tcW w:w="3735" w:type="dxa"/>
            <w:tcBorders>
              <w:top w:val="single" w:color="auto" w:sz="4" w:space="0"/>
              <w:left w:val="single" w:color="auto" w:sz="4" w:space="0"/>
              <w:bottom w:val="single" w:color="auto" w:sz="4" w:space="0"/>
              <w:right w:val="single" w:color="auto" w:sz="4" w:space="0"/>
            </w:tcBorders>
          </w:tcPr>
          <w:p w:rsidRPr="00604806" w:rsidR="00FE3BAE" w:rsidP="00EA24AB" w:rsidRDefault="009C26E0" w14:paraId="16C5D6B1" w14:textId="07D91327">
            <w:pPr>
              <w:rPr>
                <w:rFonts w:asciiTheme="majorBidi" w:hAnsiTheme="majorBidi" w:cstheme="majorBidi"/>
              </w:rPr>
            </w:pPr>
            <w:r>
              <w:rPr>
                <w:rFonts w:asciiTheme="majorBidi" w:hAnsiTheme="majorBidi" w:cstheme="majorBidi"/>
              </w:rPr>
              <w:t>D2311118</w:t>
            </w:r>
          </w:p>
        </w:tc>
        <w:tc>
          <w:tcPr>
            <w:tcW w:w="2475" w:type="dxa"/>
            <w:tcBorders>
              <w:top w:val="single" w:color="auto" w:sz="4" w:space="0"/>
              <w:left w:val="single" w:color="auto" w:sz="4" w:space="0"/>
              <w:bottom w:val="single" w:color="auto" w:sz="4" w:space="0"/>
              <w:right w:val="single" w:color="auto" w:sz="4" w:space="0"/>
            </w:tcBorders>
            <w:hideMark/>
          </w:tcPr>
          <w:p w:rsidRPr="00604806" w:rsidR="00FE3BAE" w:rsidP="00EA24AB" w:rsidRDefault="00FE3BAE" w14:paraId="3ECA0C4F" w14:textId="77777777">
            <w:pPr>
              <w:rPr>
                <w:rFonts w:asciiTheme="majorBidi" w:hAnsiTheme="majorBidi" w:cstheme="majorBidi"/>
              </w:rPr>
            </w:pPr>
            <w:r w:rsidRPr="00604806">
              <w:rPr>
                <w:rFonts w:asciiTheme="majorBidi" w:hAnsiTheme="majorBidi" w:cstheme="majorBidi"/>
              </w:rPr>
              <w:t xml:space="preserve">Modifies Decision? </w:t>
            </w:r>
          </w:p>
        </w:tc>
        <w:tc>
          <w:tcPr>
            <w:tcW w:w="1260" w:type="dxa"/>
            <w:tcBorders>
              <w:top w:val="single" w:color="auto" w:sz="4" w:space="0"/>
              <w:left w:val="single" w:color="auto" w:sz="4" w:space="0"/>
              <w:bottom w:val="single" w:color="auto" w:sz="4" w:space="0"/>
              <w:right w:val="single" w:color="auto" w:sz="4" w:space="0"/>
            </w:tcBorders>
          </w:tcPr>
          <w:p w:rsidRPr="00604806" w:rsidR="00FE3BAE" w:rsidP="00EA24AB" w:rsidRDefault="00F2460C" w14:paraId="6846FB87" w14:textId="7A8F91B3">
            <w:pPr>
              <w:jc w:val="center"/>
              <w:rPr>
                <w:rFonts w:asciiTheme="majorBidi" w:hAnsiTheme="majorBidi" w:cstheme="majorBidi"/>
              </w:rPr>
            </w:pPr>
            <w:r>
              <w:rPr>
                <w:rFonts w:asciiTheme="majorBidi" w:hAnsiTheme="majorBidi" w:cstheme="majorBidi"/>
              </w:rPr>
              <w:t>No</w:t>
            </w:r>
          </w:p>
        </w:tc>
      </w:tr>
      <w:tr w:rsidRPr="00604806" w:rsidR="00FE3BAE" w:rsidTr="00131271" w14:paraId="3E0218AD" w14:textId="77777777">
        <w:trPr>
          <w:trHeight w:val="288"/>
        </w:trPr>
        <w:tc>
          <w:tcPr>
            <w:tcW w:w="2880" w:type="dxa"/>
            <w:tcBorders>
              <w:top w:val="single" w:color="auto" w:sz="4" w:space="0"/>
              <w:left w:val="single" w:color="auto" w:sz="4" w:space="0"/>
              <w:bottom w:val="single" w:color="auto" w:sz="4" w:space="0"/>
              <w:right w:val="single" w:color="auto" w:sz="4" w:space="0"/>
            </w:tcBorders>
            <w:shd w:val="clear" w:color="auto" w:fill="auto"/>
            <w:hideMark/>
          </w:tcPr>
          <w:p w:rsidRPr="00604806" w:rsidR="00FE3BAE" w:rsidP="00EA24AB" w:rsidRDefault="00FE3BAE" w14:paraId="6E65620B" w14:textId="77777777">
            <w:pPr>
              <w:rPr>
                <w:rFonts w:asciiTheme="majorBidi" w:hAnsiTheme="majorBidi" w:cstheme="majorBidi"/>
              </w:rPr>
            </w:pPr>
            <w:r w:rsidRPr="00604806">
              <w:rPr>
                <w:rFonts w:asciiTheme="majorBidi" w:hAnsiTheme="majorBidi" w:cstheme="majorBidi"/>
              </w:rPr>
              <w:t>Contribution Decision(s):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604806" w:rsidR="00FE3BAE" w:rsidP="00EA24AB" w:rsidRDefault="00480514" w14:paraId="426F2C45" w14:textId="290D18F6">
            <w:pPr>
              <w:rPr>
                <w:rFonts w:asciiTheme="majorBidi" w:hAnsiTheme="majorBidi" w:cstheme="majorBidi"/>
              </w:rPr>
            </w:pPr>
            <w:r w:rsidRPr="00604806">
              <w:rPr>
                <w:rFonts w:asciiTheme="majorBidi" w:hAnsiTheme="majorBidi" w:cstheme="majorBidi"/>
                <w:color w:val="000000"/>
              </w:rPr>
              <w:t>D22120</w:t>
            </w:r>
            <w:r w:rsidR="00604806">
              <w:rPr>
                <w:rFonts w:asciiTheme="majorBidi" w:hAnsiTheme="majorBidi" w:cstheme="majorBidi"/>
                <w:color w:val="000000"/>
              </w:rPr>
              <w:t>44</w:t>
            </w:r>
          </w:p>
        </w:tc>
      </w:tr>
      <w:tr w:rsidRPr="00604806" w:rsidR="00FE3BAE" w:rsidTr="00131271" w14:paraId="2808C576" w14:textId="77777777">
        <w:trPr>
          <w:trHeight w:val="288"/>
        </w:trPr>
        <w:tc>
          <w:tcPr>
            <w:tcW w:w="2880" w:type="dxa"/>
            <w:tcBorders>
              <w:top w:val="single" w:color="auto" w:sz="4" w:space="0"/>
              <w:left w:val="single" w:color="auto" w:sz="4" w:space="0"/>
              <w:bottom w:val="single" w:color="auto" w:sz="4" w:space="0"/>
              <w:right w:val="single" w:color="auto" w:sz="4" w:space="0"/>
            </w:tcBorders>
            <w:shd w:val="clear" w:color="auto" w:fill="auto"/>
            <w:hideMark/>
          </w:tcPr>
          <w:p w:rsidRPr="00604806" w:rsidR="00FE3BAE" w:rsidP="00EA24AB" w:rsidRDefault="00FE3BAE" w14:paraId="717974DE" w14:textId="77777777">
            <w:pPr>
              <w:rPr>
                <w:rFonts w:asciiTheme="majorBidi" w:hAnsiTheme="majorBidi" w:cstheme="majorBidi"/>
              </w:rPr>
            </w:pPr>
            <w:r w:rsidRPr="00604806">
              <w:rPr>
                <w:rFonts w:asciiTheme="majorBidi" w:hAnsiTheme="majorBidi" w:cstheme="majorBidi"/>
              </w:rPr>
              <w:t>Proceeding(s):</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hideMark/>
          </w:tcPr>
          <w:p w:rsidRPr="00604806" w:rsidR="00FE3BAE" w:rsidP="00356BBF" w:rsidRDefault="00F2460C" w14:paraId="5B85688D" w14:textId="08B60134">
            <w:pPr>
              <w:contextualSpacing/>
              <w:rPr>
                <w:rFonts w:asciiTheme="majorBidi" w:hAnsiTheme="majorBidi" w:cstheme="majorBidi"/>
              </w:rPr>
            </w:pPr>
            <w:r>
              <w:rPr>
                <w:rFonts w:asciiTheme="majorBidi" w:hAnsiTheme="majorBidi" w:cstheme="majorBidi"/>
              </w:rPr>
              <w:t>A</w:t>
            </w:r>
            <w:r w:rsidR="00604806">
              <w:rPr>
                <w:rFonts w:asciiTheme="majorBidi" w:hAnsiTheme="majorBidi" w:cstheme="majorBidi"/>
              </w:rPr>
              <w:t>2205029</w:t>
            </w:r>
          </w:p>
        </w:tc>
      </w:tr>
      <w:tr w:rsidRPr="00604806" w:rsidR="00FE3BAE" w:rsidTr="00EA24AB" w14:paraId="66779179" w14:textId="77777777">
        <w:trPr>
          <w:trHeight w:val="288"/>
        </w:trPr>
        <w:tc>
          <w:tcPr>
            <w:tcW w:w="2880" w:type="dxa"/>
            <w:tcBorders>
              <w:top w:val="single" w:color="auto" w:sz="4" w:space="0"/>
              <w:left w:val="single" w:color="auto" w:sz="4" w:space="0"/>
              <w:bottom w:val="single" w:color="auto" w:sz="4" w:space="0"/>
              <w:right w:val="single" w:color="auto" w:sz="4" w:space="0"/>
            </w:tcBorders>
            <w:hideMark/>
          </w:tcPr>
          <w:p w:rsidRPr="00604806" w:rsidR="00FE3BAE" w:rsidP="00EA24AB" w:rsidRDefault="00FE3BAE" w14:paraId="738C0A58" w14:textId="77777777">
            <w:pPr>
              <w:rPr>
                <w:rFonts w:asciiTheme="majorBidi" w:hAnsiTheme="majorBidi" w:cstheme="majorBidi"/>
              </w:rPr>
            </w:pPr>
            <w:r w:rsidRPr="00604806">
              <w:rPr>
                <w:rFonts w:asciiTheme="majorBidi" w:hAnsiTheme="majorBidi" w:cstheme="majorBidi"/>
              </w:rPr>
              <w:t>Author:</w:t>
            </w:r>
          </w:p>
        </w:tc>
        <w:tc>
          <w:tcPr>
            <w:tcW w:w="7470" w:type="dxa"/>
            <w:gridSpan w:val="3"/>
            <w:tcBorders>
              <w:top w:val="single" w:color="auto" w:sz="4" w:space="0"/>
              <w:left w:val="single" w:color="auto" w:sz="4" w:space="0"/>
              <w:bottom w:val="single" w:color="auto" w:sz="4" w:space="0"/>
              <w:right w:val="single" w:color="auto" w:sz="4" w:space="0"/>
            </w:tcBorders>
            <w:hideMark/>
          </w:tcPr>
          <w:p w:rsidRPr="00604806" w:rsidR="00FE3BAE" w:rsidP="00EA24AB" w:rsidRDefault="00F2460C" w14:paraId="5E75C0F0" w14:textId="50884F39">
            <w:pPr>
              <w:rPr>
                <w:rFonts w:asciiTheme="majorBidi" w:hAnsiTheme="majorBidi" w:cstheme="majorBidi"/>
              </w:rPr>
            </w:pPr>
            <w:r>
              <w:rPr>
                <w:rFonts w:asciiTheme="majorBidi" w:hAnsiTheme="majorBidi" w:cstheme="majorBidi"/>
              </w:rPr>
              <w:t>ALJ Long</w:t>
            </w:r>
          </w:p>
        </w:tc>
      </w:tr>
      <w:tr w:rsidRPr="00604806" w:rsidR="00FE3BAE" w:rsidTr="00EA24AB" w14:paraId="305F69F4" w14:textId="77777777">
        <w:trPr>
          <w:trHeight w:val="278"/>
        </w:trPr>
        <w:tc>
          <w:tcPr>
            <w:tcW w:w="2880" w:type="dxa"/>
            <w:tcBorders>
              <w:top w:val="single" w:color="auto" w:sz="4" w:space="0"/>
              <w:left w:val="single" w:color="auto" w:sz="4" w:space="0"/>
              <w:bottom w:val="single" w:color="auto" w:sz="4" w:space="0"/>
              <w:right w:val="single" w:color="auto" w:sz="4" w:space="0"/>
            </w:tcBorders>
            <w:hideMark/>
          </w:tcPr>
          <w:p w:rsidRPr="00604806" w:rsidR="00FE3BAE" w:rsidP="00EA24AB" w:rsidRDefault="00FE3BAE" w14:paraId="1414CA71" w14:textId="77777777">
            <w:pPr>
              <w:rPr>
                <w:rFonts w:asciiTheme="majorBidi" w:hAnsiTheme="majorBidi" w:cstheme="majorBidi"/>
              </w:rPr>
            </w:pPr>
            <w:r w:rsidRPr="00604806">
              <w:rPr>
                <w:rFonts w:asciiTheme="majorBidi" w:hAnsiTheme="majorBidi" w:cstheme="majorBidi"/>
              </w:rPr>
              <w:t>Payer(s):</w:t>
            </w:r>
          </w:p>
        </w:tc>
        <w:tc>
          <w:tcPr>
            <w:tcW w:w="7470" w:type="dxa"/>
            <w:gridSpan w:val="3"/>
            <w:tcBorders>
              <w:top w:val="single" w:color="auto" w:sz="4" w:space="0"/>
              <w:left w:val="single" w:color="auto" w:sz="4" w:space="0"/>
              <w:bottom w:val="single" w:color="auto" w:sz="4" w:space="0"/>
              <w:right w:val="single" w:color="auto" w:sz="4" w:space="0"/>
            </w:tcBorders>
            <w:hideMark/>
          </w:tcPr>
          <w:p w:rsidRPr="00604806" w:rsidR="00FE3BAE" w:rsidP="00EA24AB" w:rsidRDefault="00784891" w14:paraId="7CA711B6" w14:textId="48BAF24A">
            <w:pPr>
              <w:rPr>
                <w:rFonts w:asciiTheme="majorBidi" w:hAnsiTheme="majorBidi" w:cstheme="majorBidi"/>
              </w:rPr>
            </w:pPr>
            <w:r>
              <w:rPr>
                <w:rFonts w:asciiTheme="majorBidi" w:hAnsiTheme="majorBidi" w:cstheme="majorBidi"/>
              </w:rPr>
              <w:t>Pacific Gas and Electric Company</w:t>
            </w:r>
          </w:p>
        </w:tc>
      </w:tr>
    </w:tbl>
    <w:p w:rsidR="00ED77EC" w:rsidP="00FE3BAE" w:rsidRDefault="00ED77EC" w14:paraId="55B48070" w14:textId="77777777">
      <w:pPr>
        <w:jc w:val="center"/>
        <w:rPr>
          <w:rFonts w:asciiTheme="majorBidi" w:hAnsiTheme="majorBidi" w:cstheme="majorBidi"/>
        </w:rPr>
      </w:pPr>
    </w:p>
    <w:p w:rsidRPr="00604806" w:rsidR="00FE3BAE" w:rsidP="00FE3BAE" w:rsidRDefault="00FE3BAE" w14:paraId="7F0236A2" w14:textId="69FACDC2">
      <w:pPr>
        <w:jc w:val="center"/>
        <w:rPr>
          <w:rFonts w:asciiTheme="majorBidi" w:hAnsiTheme="majorBidi" w:cstheme="majorBidi"/>
        </w:rPr>
      </w:pPr>
      <w:r w:rsidRPr="00604806">
        <w:rPr>
          <w:rFonts w:asciiTheme="majorBidi" w:hAnsiTheme="majorBidi" w:cstheme="majorBidi"/>
        </w:rPr>
        <w:t>Intervenor Information</w:t>
      </w:r>
    </w:p>
    <w:p w:rsidRPr="00604806" w:rsidR="00FE3BAE" w:rsidP="00FE3BAE" w:rsidRDefault="00FE3BAE" w14:paraId="12F6E9ED" w14:textId="77777777">
      <w:pPr>
        <w:rPr>
          <w:rFonts w:asciiTheme="majorBidi" w:hAnsiTheme="majorBidi" w:cstheme="majorBidi"/>
        </w:rPr>
      </w:pPr>
    </w:p>
    <w:tbl>
      <w:tblPr>
        <w:tblW w:w="10327"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67"/>
        <w:gridCol w:w="1553"/>
        <w:gridCol w:w="1530"/>
        <w:gridCol w:w="1603"/>
        <w:gridCol w:w="1296"/>
        <w:gridCol w:w="2478"/>
      </w:tblGrid>
      <w:tr w:rsidRPr="00604806" w:rsidR="00FE3BAE" w:rsidTr="002F0F4E" w14:paraId="6CDB318E" w14:textId="77777777">
        <w:tc>
          <w:tcPr>
            <w:tcW w:w="1867" w:type="dxa"/>
            <w:tcBorders>
              <w:top w:val="single" w:color="auto" w:sz="4" w:space="0"/>
              <w:left w:val="single" w:color="auto" w:sz="4" w:space="0"/>
              <w:bottom w:val="single" w:color="auto" w:sz="4" w:space="0"/>
              <w:right w:val="single" w:color="auto" w:sz="4" w:space="0"/>
            </w:tcBorders>
            <w:hideMark/>
          </w:tcPr>
          <w:p w:rsidRPr="00604806" w:rsidR="00FE3BAE" w:rsidP="00EA24AB" w:rsidRDefault="00FE3BAE" w14:paraId="2578F35B" w14:textId="77777777">
            <w:pPr>
              <w:jc w:val="center"/>
              <w:rPr>
                <w:rFonts w:asciiTheme="majorBidi" w:hAnsiTheme="majorBidi" w:cstheme="majorBidi"/>
              </w:rPr>
            </w:pPr>
            <w:r w:rsidRPr="00604806">
              <w:rPr>
                <w:rFonts w:asciiTheme="majorBidi" w:hAnsiTheme="majorBidi" w:cstheme="majorBidi"/>
              </w:rPr>
              <w:t>Intervenor</w:t>
            </w:r>
          </w:p>
        </w:tc>
        <w:tc>
          <w:tcPr>
            <w:tcW w:w="1553" w:type="dxa"/>
            <w:tcBorders>
              <w:top w:val="single" w:color="auto" w:sz="4" w:space="0"/>
              <w:left w:val="single" w:color="auto" w:sz="4" w:space="0"/>
              <w:bottom w:val="single" w:color="auto" w:sz="4" w:space="0"/>
              <w:right w:val="single" w:color="auto" w:sz="4" w:space="0"/>
            </w:tcBorders>
            <w:hideMark/>
          </w:tcPr>
          <w:p w:rsidRPr="00604806" w:rsidR="00FE3BAE" w:rsidP="00EA24AB" w:rsidRDefault="0081626F" w14:paraId="2C1C9DC3" w14:textId="23D0CF49">
            <w:pPr>
              <w:jc w:val="center"/>
              <w:rPr>
                <w:rFonts w:asciiTheme="majorBidi" w:hAnsiTheme="majorBidi" w:cstheme="majorBidi"/>
              </w:rPr>
            </w:pPr>
            <w:r w:rsidRPr="00604806">
              <w:rPr>
                <w:rFonts w:asciiTheme="majorBidi" w:hAnsiTheme="majorBidi" w:cstheme="majorBidi"/>
              </w:rPr>
              <w:t>Date Claim Filed</w:t>
            </w:r>
          </w:p>
        </w:tc>
        <w:tc>
          <w:tcPr>
            <w:tcW w:w="1530" w:type="dxa"/>
            <w:tcBorders>
              <w:top w:val="single" w:color="auto" w:sz="4" w:space="0"/>
              <w:left w:val="single" w:color="auto" w:sz="4" w:space="0"/>
              <w:bottom w:val="single" w:color="auto" w:sz="4" w:space="0"/>
              <w:right w:val="single" w:color="auto" w:sz="4" w:space="0"/>
            </w:tcBorders>
            <w:hideMark/>
          </w:tcPr>
          <w:p w:rsidRPr="00604806" w:rsidR="00FE3BAE" w:rsidP="00EA24AB" w:rsidRDefault="00FE3BAE" w14:paraId="60DD020D" w14:textId="77777777">
            <w:pPr>
              <w:jc w:val="center"/>
              <w:rPr>
                <w:rFonts w:asciiTheme="majorBidi" w:hAnsiTheme="majorBidi" w:cstheme="majorBidi"/>
              </w:rPr>
            </w:pPr>
            <w:r w:rsidRPr="00604806">
              <w:rPr>
                <w:rFonts w:asciiTheme="majorBidi" w:hAnsiTheme="majorBidi" w:cstheme="majorBidi"/>
              </w:rPr>
              <w:t>Amount Requested</w:t>
            </w:r>
          </w:p>
        </w:tc>
        <w:tc>
          <w:tcPr>
            <w:tcW w:w="1603" w:type="dxa"/>
            <w:tcBorders>
              <w:top w:val="single" w:color="auto" w:sz="4" w:space="0"/>
              <w:left w:val="single" w:color="auto" w:sz="4" w:space="0"/>
              <w:bottom w:val="single" w:color="auto" w:sz="4" w:space="0"/>
              <w:right w:val="single" w:color="auto" w:sz="4" w:space="0"/>
            </w:tcBorders>
            <w:hideMark/>
          </w:tcPr>
          <w:p w:rsidRPr="00604806" w:rsidR="00FE3BAE" w:rsidP="00EA24AB" w:rsidRDefault="00FE3BAE" w14:paraId="19A4A01D" w14:textId="77777777">
            <w:pPr>
              <w:jc w:val="center"/>
              <w:rPr>
                <w:rFonts w:asciiTheme="majorBidi" w:hAnsiTheme="majorBidi" w:cstheme="majorBidi"/>
              </w:rPr>
            </w:pPr>
            <w:r w:rsidRPr="00604806">
              <w:rPr>
                <w:rFonts w:asciiTheme="majorBidi" w:hAnsiTheme="majorBidi" w:cstheme="majorBidi"/>
              </w:rPr>
              <w:t>Amount Awarded</w:t>
            </w:r>
          </w:p>
        </w:tc>
        <w:tc>
          <w:tcPr>
            <w:tcW w:w="1296" w:type="dxa"/>
            <w:tcBorders>
              <w:top w:val="single" w:color="auto" w:sz="4" w:space="0"/>
              <w:left w:val="single" w:color="auto" w:sz="4" w:space="0"/>
              <w:bottom w:val="single" w:color="auto" w:sz="4" w:space="0"/>
              <w:right w:val="single" w:color="auto" w:sz="4" w:space="0"/>
            </w:tcBorders>
            <w:hideMark/>
          </w:tcPr>
          <w:p w:rsidRPr="00604806" w:rsidR="00FE3BAE" w:rsidP="00EA24AB" w:rsidRDefault="00FE3BAE" w14:paraId="5B9F47E2" w14:textId="77777777">
            <w:pPr>
              <w:jc w:val="center"/>
              <w:rPr>
                <w:rFonts w:asciiTheme="majorBidi" w:hAnsiTheme="majorBidi" w:cstheme="majorBidi"/>
              </w:rPr>
            </w:pPr>
            <w:r w:rsidRPr="00604806">
              <w:rPr>
                <w:rFonts w:asciiTheme="majorBidi" w:hAnsiTheme="majorBidi" w:cstheme="majorBidi"/>
              </w:rPr>
              <w:t>Multiplier?</w:t>
            </w:r>
          </w:p>
        </w:tc>
        <w:tc>
          <w:tcPr>
            <w:tcW w:w="2478" w:type="dxa"/>
            <w:tcBorders>
              <w:top w:val="single" w:color="auto" w:sz="4" w:space="0"/>
              <w:left w:val="single" w:color="auto" w:sz="4" w:space="0"/>
              <w:bottom w:val="single" w:color="auto" w:sz="4" w:space="0"/>
              <w:right w:val="single" w:color="auto" w:sz="4" w:space="0"/>
            </w:tcBorders>
            <w:hideMark/>
          </w:tcPr>
          <w:p w:rsidRPr="00604806" w:rsidR="00FE3BAE" w:rsidP="00EA24AB" w:rsidRDefault="00FE3BAE" w14:paraId="089590A8" w14:textId="77777777">
            <w:pPr>
              <w:jc w:val="center"/>
              <w:rPr>
                <w:rFonts w:asciiTheme="majorBidi" w:hAnsiTheme="majorBidi" w:cstheme="majorBidi"/>
              </w:rPr>
            </w:pPr>
            <w:r w:rsidRPr="00604806">
              <w:rPr>
                <w:rFonts w:asciiTheme="majorBidi" w:hAnsiTheme="majorBidi" w:cstheme="majorBidi"/>
              </w:rPr>
              <w:t>Reason Change/Disallowance</w:t>
            </w:r>
          </w:p>
        </w:tc>
      </w:tr>
      <w:tr w:rsidRPr="00604806" w:rsidR="00FE3BAE" w:rsidTr="00131271" w14:paraId="080524E3" w14:textId="77777777">
        <w:trPr>
          <w:trHeight w:val="872"/>
        </w:trPr>
        <w:tc>
          <w:tcPr>
            <w:tcW w:w="1867" w:type="dxa"/>
            <w:tcBorders>
              <w:top w:val="single" w:color="auto" w:sz="4" w:space="0"/>
              <w:left w:val="single" w:color="auto" w:sz="4" w:space="0"/>
              <w:bottom w:val="single" w:color="auto" w:sz="4" w:space="0"/>
              <w:right w:val="single" w:color="auto" w:sz="4" w:space="0"/>
            </w:tcBorders>
            <w:shd w:val="clear" w:color="auto" w:fill="auto"/>
            <w:hideMark/>
          </w:tcPr>
          <w:p w:rsidRPr="00604806" w:rsidR="00FE3BAE" w:rsidP="00EA24AB" w:rsidRDefault="00131271" w14:paraId="3008FB17" w14:textId="3731B65A">
            <w:pPr>
              <w:jc w:val="center"/>
              <w:rPr>
                <w:rFonts w:asciiTheme="majorBidi" w:hAnsiTheme="majorBidi" w:cstheme="majorBidi"/>
              </w:rPr>
            </w:pPr>
            <w:r w:rsidRPr="00604806">
              <w:rPr>
                <w:rFonts w:asciiTheme="majorBidi" w:hAnsiTheme="majorBidi" w:cstheme="majorBidi"/>
              </w:rPr>
              <w:t>Small Business Utility Advocates</w:t>
            </w:r>
          </w:p>
        </w:tc>
        <w:tc>
          <w:tcPr>
            <w:tcW w:w="1553" w:type="dxa"/>
            <w:tcBorders>
              <w:top w:val="single" w:color="auto" w:sz="4" w:space="0"/>
              <w:left w:val="single" w:color="auto" w:sz="4" w:space="0"/>
              <w:bottom w:val="single" w:color="auto" w:sz="4" w:space="0"/>
              <w:right w:val="single" w:color="auto" w:sz="4" w:space="0"/>
            </w:tcBorders>
            <w:shd w:val="clear" w:color="auto" w:fill="auto"/>
            <w:hideMark/>
          </w:tcPr>
          <w:p w:rsidRPr="00604806" w:rsidR="00FE3BAE" w:rsidP="00EA24AB" w:rsidRDefault="00F05A3F" w14:paraId="63956769" w14:textId="0A7A5095">
            <w:pPr>
              <w:jc w:val="center"/>
              <w:rPr>
                <w:rFonts w:asciiTheme="majorBidi" w:hAnsiTheme="majorBidi" w:cstheme="majorBidi"/>
              </w:rPr>
            </w:pPr>
            <w:r>
              <w:rPr>
                <w:rFonts w:asciiTheme="majorBidi" w:hAnsiTheme="majorBidi" w:cstheme="majorBidi"/>
              </w:rPr>
              <w:t>Feb. 16, 2023</w:t>
            </w:r>
          </w:p>
        </w:tc>
        <w:tc>
          <w:tcPr>
            <w:tcW w:w="1530" w:type="dxa"/>
            <w:tcBorders>
              <w:top w:val="single" w:color="auto" w:sz="4" w:space="0"/>
              <w:left w:val="single" w:color="auto" w:sz="4" w:space="0"/>
              <w:bottom w:val="single" w:color="auto" w:sz="4" w:space="0"/>
              <w:right w:val="single" w:color="auto" w:sz="4" w:space="0"/>
            </w:tcBorders>
            <w:shd w:val="clear" w:color="auto" w:fill="auto"/>
            <w:hideMark/>
          </w:tcPr>
          <w:p w:rsidRPr="00604806" w:rsidR="00FE3BAE" w:rsidP="00EA24AB" w:rsidRDefault="00E67B6E" w14:paraId="75AD20FA" w14:textId="6DD5D52B">
            <w:pPr>
              <w:jc w:val="center"/>
              <w:rPr>
                <w:rFonts w:asciiTheme="majorBidi" w:hAnsiTheme="majorBidi" w:cstheme="majorBidi"/>
                <w:bCs/>
                <w:iCs/>
              </w:rPr>
            </w:pPr>
            <w:r w:rsidRPr="00604806">
              <w:rPr>
                <w:rFonts w:asciiTheme="majorBidi" w:hAnsiTheme="majorBidi" w:cstheme="majorBidi"/>
                <w:bCs/>
                <w:iCs/>
                <w:color w:val="000000"/>
              </w:rPr>
              <w:t>$</w:t>
            </w:r>
            <w:r w:rsidRPr="00E50FC9" w:rsidR="00E50FC9">
              <w:rPr>
                <w:rFonts w:asciiTheme="majorBidi" w:hAnsiTheme="majorBidi" w:cstheme="majorBidi"/>
                <w:bCs/>
                <w:iCs/>
                <w:color w:val="000000"/>
              </w:rPr>
              <w:t>59,946.38</w:t>
            </w:r>
          </w:p>
        </w:tc>
        <w:tc>
          <w:tcPr>
            <w:tcW w:w="1603" w:type="dxa"/>
            <w:tcBorders>
              <w:top w:val="single" w:color="auto" w:sz="4" w:space="0"/>
              <w:left w:val="single" w:color="auto" w:sz="4" w:space="0"/>
              <w:bottom w:val="single" w:color="auto" w:sz="4" w:space="0"/>
              <w:right w:val="single" w:color="auto" w:sz="4" w:space="0"/>
            </w:tcBorders>
            <w:shd w:val="clear" w:color="auto" w:fill="auto"/>
            <w:hideMark/>
          </w:tcPr>
          <w:p w:rsidRPr="00F2460C" w:rsidR="00FE3BAE" w:rsidP="00EA24AB" w:rsidRDefault="00F2460C" w14:paraId="0DD6FE00" w14:textId="6ADCC2B9">
            <w:pPr>
              <w:jc w:val="center"/>
              <w:rPr>
                <w:rFonts w:asciiTheme="majorBidi" w:hAnsiTheme="majorBidi" w:cstheme="majorBidi"/>
                <w:bCs/>
                <w:iCs/>
              </w:rPr>
            </w:pPr>
            <w:r w:rsidRPr="00F2460C">
              <w:rPr>
                <w:rFonts w:asciiTheme="majorBidi" w:hAnsiTheme="majorBidi" w:cstheme="majorBidi"/>
                <w:bCs/>
                <w:iCs/>
                <w:color w:val="000000"/>
              </w:rPr>
              <w:t>$56,8</w:t>
            </w:r>
            <w:r w:rsidR="00415211">
              <w:rPr>
                <w:rFonts w:asciiTheme="majorBidi" w:hAnsiTheme="majorBidi" w:cstheme="majorBidi"/>
                <w:bCs/>
                <w:iCs/>
                <w:color w:val="000000"/>
              </w:rPr>
              <w:t>61</w:t>
            </w:r>
            <w:r w:rsidRPr="00F2460C">
              <w:rPr>
                <w:rFonts w:asciiTheme="majorBidi" w:hAnsiTheme="majorBidi" w:cstheme="majorBidi"/>
                <w:bCs/>
                <w:iCs/>
                <w:color w:val="000000"/>
              </w:rPr>
              <w:t>.13</w:t>
            </w:r>
          </w:p>
        </w:tc>
        <w:tc>
          <w:tcPr>
            <w:tcW w:w="1296" w:type="dxa"/>
            <w:tcBorders>
              <w:top w:val="single" w:color="auto" w:sz="4" w:space="0"/>
              <w:left w:val="single" w:color="auto" w:sz="4" w:space="0"/>
              <w:bottom w:val="single" w:color="auto" w:sz="4" w:space="0"/>
              <w:right w:val="single" w:color="auto" w:sz="4" w:space="0"/>
            </w:tcBorders>
            <w:shd w:val="clear" w:color="auto" w:fill="auto"/>
            <w:hideMark/>
          </w:tcPr>
          <w:p w:rsidRPr="00604806" w:rsidR="00FE3BAE" w:rsidP="00EA24AB" w:rsidRDefault="00FE3BAE" w14:paraId="0BDAFE20" w14:textId="77777777">
            <w:pPr>
              <w:jc w:val="center"/>
              <w:rPr>
                <w:rFonts w:asciiTheme="majorBidi" w:hAnsiTheme="majorBidi" w:cstheme="majorBidi"/>
              </w:rPr>
            </w:pPr>
            <w:r w:rsidRPr="00604806">
              <w:rPr>
                <w:rFonts w:asciiTheme="majorBidi" w:hAnsiTheme="majorBidi" w:cstheme="majorBidi"/>
              </w:rPr>
              <w:t>N/A</w:t>
            </w:r>
          </w:p>
        </w:tc>
        <w:tc>
          <w:tcPr>
            <w:tcW w:w="2478" w:type="dxa"/>
            <w:tcBorders>
              <w:top w:val="single" w:color="auto" w:sz="4" w:space="0"/>
              <w:left w:val="single" w:color="auto" w:sz="4" w:space="0"/>
              <w:bottom w:val="single" w:color="auto" w:sz="4" w:space="0"/>
              <w:right w:val="single" w:color="auto" w:sz="4" w:space="0"/>
            </w:tcBorders>
            <w:shd w:val="clear" w:color="auto" w:fill="auto"/>
            <w:hideMark/>
          </w:tcPr>
          <w:p w:rsidRPr="00604806" w:rsidR="00FE3BAE" w:rsidP="00EA24AB" w:rsidRDefault="00D93638" w14:paraId="6B53C6F9" w14:textId="70BF9820">
            <w:pPr>
              <w:jc w:val="center"/>
              <w:rPr>
                <w:rFonts w:asciiTheme="majorBidi" w:hAnsiTheme="majorBidi" w:cstheme="majorBidi"/>
              </w:rPr>
            </w:pPr>
            <w:r w:rsidRPr="00ED77EC">
              <w:rPr>
                <w:rFonts w:asciiTheme="majorBidi" w:hAnsiTheme="majorBidi" w:cstheme="majorBidi"/>
                <w:i/>
                <w:iCs/>
              </w:rPr>
              <w:t>See</w:t>
            </w:r>
            <w:r>
              <w:rPr>
                <w:rFonts w:asciiTheme="majorBidi" w:hAnsiTheme="majorBidi" w:cstheme="majorBidi"/>
              </w:rPr>
              <w:t xml:space="preserve"> CPUC Comments, Disallowance, and Adjustments in Part III.D above.</w:t>
            </w:r>
          </w:p>
        </w:tc>
      </w:tr>
    </w:tbl>
    <w:p w:rsidRPr="00604806" w:rsidR="00FE3BAE" w:rsidP="00FE3BAE" w:rsidRDefault="00FE3BAE" w14:paraId="4864D7A1" w14:textId="77777777">
      <w:pPr>
        <w:rPr>
          <w:rFonts w:asciiTheme="majorBidi" w:hAnsiTheme="majorBidi" w:cstheme="majorBidi"/>
        </w:rPr>
      </w:pPr>
    </w:p>
    <w:p w:rsidRPr="00604806" w:rsidR="00FE3BAE" w:rsidP="00FE3BAE" w:rsidRDefault="0022302F" w14:paraId="2841210B" w14:textId="77777777">
      <w:pPr>
        <w:jc w:val="center"/>
        <w:rPr>
          <w:rFonts w:asciiTheme="majorBidi" w:hAnsiTheme="majorBidi" w:cstheme="majorBidi"/>
        </w:rPr>
      </w:pPr>
      <w:r w:rsidRPr="00604806">
        <w:rPr>
          <w:rFonts w:asciiTheme="majorBidi" w:hAnsiTheme="majorBidi" w:cstheme="majorBidi"/>
        </w:rPr>
        <w:t>Hourly Fee</w:t>
      </w:r>
      <w:r w:rsidRPr="00604806" w:rsidR="00FE3BAE">
        <w:rPr>
          <w:rFonts w:asciiTheme="majorBidi" w:hAnsiTheme="majorBidi" w:cstheme="majorBidi"/>
        </w:rPr>
        <w:t xml:space="preserve"> Information</w:t>
      </w:r>
    </w:p>
    <w:p w:rsidRPr="00604806" w:rsidR="00FE3BAE" w:rsidP="00FE3BAE" w:rsidRDefault="00FE3BAE" w14:paraId="659D5EF0" w14:textId="77777777">
      <w:pPr>
        <w:jc w:val="center"/>
        <w:rPr>
          <w:rFonts w:asciiTheme="majorBidi" w:hAnsiTheme="majorBidi" w:cstheme="majorBidi"/>
          <w:shd w:val="clear" w:color="auto" w:fill="CCFFCC"/>
        </w:rPr>
      </w:pPr>
    </w:p>
    <w:tbl>
      <w:tblPr>
        <w:tblW w:w="10350"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710"/>
        <w:gridCol w:w="1770"/>
        <w:gridCol w:w="1920"/>
        <w:gridCol w:w="1620"/>
        <w:gridCol w:w="1710"/>
        <w:gridCol w:w="1620"/>
      </w:tblGrid>
      <w:tr w:rsidRPr="00604806" w:rsidR="00C02649" w:rsidTr="00C02649" w14:paraId="7CF2F0CA" w14:textId="77777777">
        <w:trPr>
          <w:trHeight w:val="288"/>
        </w:trPr>
        <w:tc>
          <w:tcPr>
            <w:tcW w:w="1710" w:type="dxa"/>
            <w:tcBorders>
              <w:top w:val="single" w:color="auto" w:sz="4" w:space="0"/>
              <w:left w:val="single" w:color="auto" w:sz="4" w:space="0"/>
              <w:bottom w:val="single" w:color="auto" w:sz="4" w:space="0"/>
              <w:right w:val="single" w:color="auto" w:sz="4" w:space="0"/>
            </w:tcBorders>
            <w:hideMark/>
          </w:tcPr>
          <w:p w:rsidRPr="00604806" w:rsidR="003B6A1B" w:rsidP="00C02649" w:rsidRDefault="003B6A1B" w14:paraId="61500303" w14:textId="77777777">
            <w:pPr>
              <w:jc w:val="center"/>
              <w:rPr>
                <w:rFonts w:asciiTheme="majorBidi" w:hAnsiTheme="majorBidi" w:cstheme="majorBidi"/>
              </w:rPr>
            </w:pPr>
            <w:r w:rsidRPr="00604806">
              <w:rPr>
                <w:rFonts w:asciiTheme="majorBidi" w:hAnsiTheme="majorBidi" w:cstheme="majorBidi"/>
              </w:rPr>
              <w:t>First Name</w:t>
            </w:r>
          </w:p>
        </w:tc>
        <w:tc>
          <w:tcPr>
            <w:tcW w:w="1770" w:type="dxa"/>
            <w:tcBorders>
              <w:top w:val="single" w:color="auto" w:sz="4" w:space="0"/>
              <w:left w:val="single" w:color="auto" w:sz="4" w:space="0"/>
              <w:bottom w:val="single" w:color="auto" w:sz="4" w:space="0"/>
              <w:right w:val="single" w:color="auto" w:sz="4" w:space="0"/>
            </w:tcBorders>
            <w:hideMark/>
          </w:tcPr>
          <w:p w:rsidRPr="00604806" w:rsidR="003B6A1B" w:rsidP="00C02649" w:rsidRDefault="003B6A1B" w14:paraId="55908486" w14:textId="77777777">
            <w:pPr>
              <w:jc w:val="center"/>
              <w:rPr>
                <w:rFonts w:asciiTheme="majorBidi" w:hAnsiTheme="majorBidi" w:cstheme="majorBidi"/>
              </w:rPr>
            </w:pPr>
            <w:r w:rsidRPr="00604806">
              <w:rPr>
                <w:rFonts w:asciiTheme="majorBidi" w:hAnsiTheme="majorBidi" w:cstheme="majorBidi"/>
              </w:rPr>
              <w:t>Last Name</w:t>
            </w:r>
          </w:p>
        </w:tc>
        <w:tc>
          <w:tcPr>
            <w:tcW w:w="1920" w:type="dxa"/>
            <w:tcBorders>
              <w:top w:val="single" w:color="auto" w:sz="4" w:space="0"/>
              <w:left w:val="single" w:color="auto" w:sz="4" w:space="0"/>
              <w:bottom w:val="single" w:color="auto" w:sz="4" w:space="0"/>
              <w:right w:val="single" w:color="auto" w:sz="4" w:space="0"/>
            </w:tcBorders>
            <w:hideMark/>
          </w:tcPr>
          <w:p w:rsidRPr="00604806" w:rsidR="003B6A1B" w:rsidP="00C02649" w:rsidRDefault="005155D7" w14:paraId="2438DAE1" w14:textId="7493DFBD">
            <w:pPr>
              <w:ind w:left="12" w:firstLine="12"/>
              <w:jc w:val="center"/>
              <w:rPr>
                <w:rFonts w:asciiTheme="majorBidi" w:hAnsiTheme="majorBidi" w:cstheme="majorBidi"/>
              </w:rPr>
            </w:pPr>
            <w:r w:rsidRPr="00604806">
              <w:rPr>
                <w:rFonts w:asciiTheme="majorBidi" w:hAnsiTheme="majorBidi" w:cstheme="majorBidi"/>
              </w:rPr>
              <w:t>Labor Role</w:t>
            </w:r>
          </w:p>
        </w:tc>
        <w:tc>
          <w:tcPr>
            <w:tcW w:w="1620" w:type="dxa"/>
            <w:tcBorders>
              <w:top w:val="single" w:color="auto" w:sz="4" w:space="0"/>
              <w:left w:val="single" w:color="auto" w:sz="4" w:space="0"/>
              <w:bottom w:val="single" w:color="auto" w:sz="4" w:space="0"/>
              <w:right w:val="single" w:color="auto" w:sz="4" w:space="0"/>
            </w:tcBorders>
            <w:hideMark/>
          </w:tcPr>
          <w:p w:rsidRPr="00604806" w:rsidR="003B6A1B" w:rsidP="00C02649" w:rsidRDefault="003B6A1B" w14:paraId="3431A72E" w14:textId="77777777">
            <w:pPr>
              <w:jc w:val="center"/>
              <w:rPr>
                <w:rFonts w:asciiTheme="majorBidi" w:hAnsiTheme="majorBidi" w:cstheme="majorBidi"/>
              </w:rPr>
            </w:pPr>
            <w:r w:rsidRPr="00604806">
              <w:rPr>
                <w:rFonts w:asciiTheme="majorBidi" w:hAnsiTheme="majorBidi" w:cstheme="majorBidi"/>
              </w:rPr>
              <w:t>Hourly Fee Requested</w:t>
            </w:r>
          </w:p>
        </w:tc>
        <w:tc>
          <w:tcPr>
            <w:tcW w:w="1710" w:type="dxa"/>
            <w:tcBorders>
              <w:top w:val="single" w:color="auto" w:sz="4" w:space="0"/>
              <w:left w:val="single" w:color="auto" w:sz="4" w:space="0"/>
              <w:bottom w:val="single" w:color="auto" w:sz="4" w:space="0"/>
              <w:right w:val="single" w:color="auto" w:sz="4" w:space="0"/>
            </w:tcBorders>
            <w:hideMark/>
          </w:tcPr>
          <w:p w:rsidRPr="00604806" w:rsidR="003B6A1B" w:rsidP="00C02649" w:rsidRDefault="003B6A1B" w14:paraId="6FE76773" w14:textId="77777777">
            <w:pPr>
              <w:jc w:val="center"/>
              <w:rPr>
                <w:rFonts w:asciiTheme="majorBidi" w:hAnsiTheme="majorBidi" w:cstheme="majorBidi"/>
              </w:rPr>
            </w:pPr>
            <w:r w:rsidRPr="00604806">
              <w:rPr>
                <w:rFonts w:asciiTheme="majorBidi" w:hAnsiTheme="majorBidi" w:cstheme="majorBidi"/>
              </w:rPr>
              <w:t>Year Hourly Fee Requested</w:t>
            </w:r>
          </w:p>
        </w:tc>
        <w:tc>
          <w:tcPr>
            <w:tcW w:w="1620" w:type="dxa"/>
            <w:tcBorders>
              <w:top w:val="single" w:color="auto" w:sz="4" w:space="0"/>
              <w:left w:val="single" w:color="auto" w:sz="4" w:space="0"/>
              <w:bottom w:val="single" w:color="auto" w:sz="4" w:space="0"/>
              <w:right w:val="single" w:color="auto" w:sz="4" w:space="0"/>
            </w:tcBorders>
            <w:hideMark/>
          </w:tcPr>
          <w:p w:rsidRPr="00604806" w:rsidR="003B6A1B" w:rsidP="00C02649" w:rsidRDefault="003B6A1B" w14:paraId="1B789B85" w14:textId="77777777">
            <w:pPr>
              <w:jc w:val="center"/>
              <w:rPr>
                <w:rFonts w:asciiTheme="majorBidi" w:hAnsiTheme="majorBidi" w:cstheme="majorBidi"/>
              </w:rPr>
            </w:pPr>
            <w:r w:rsidRPr="00604806">
              <w:rPr>
                <w:rFonts w:asciiTheme="majorBidi" w:hAnsiTheme="majorBidi" w:cstheme="majorBidi"/>
              </w:rPr>
              <w:t>Hourly Fee Adopted</w:t>
            </w:r>
          </w:p>
        </w:tc>
      </w:tr>
      <w:tr w:rsidRPr="00131271" w:rsidR="00BF5DE1" w:rsidTr="00131271" w14:paraId="0DC4129D" w14:textId="77777777">
        <w:trPr>
          <w:trHeight w:val="288"/>
        </w:trPr>
        <w:tc>
          <w:tcPr>
            <w:tcW w:w="1710" w:type="dxa"/>
            <w:tcBorders>
              <w:top w:val="single" w:color="auto" w:sz="4" w:space="0"/>
              <w:left w:val="single" w:color="auto" w:sz="4" w:space="0"/>
              <w:bottom w:val="single" w:color="auto" w:sz="4" w:space="0"/>
              <w:right w:val="single" w:color="auto" w:sz="4" w:space="0"/>
            </w:tcBorders>
            <w:shd w:val="clear" w:color="auto" w:fill="auto"/>
          </w:tcPr>
          <w:p w:rsidRPr="00131271" w:rsidR="00BF5DE1" w:rsidP="00BF5DE1" w:rsidRDefault="00BF5DE1" w14:paraId="1C03A89B" w14:textId="4BA0B41F">
            <w:pPr>
              <w:jc w:val="center"/>
              <w:rPr>
                <w:rFonts w:asciiTheme="majorBidi" w:hAnsiTheme="majorBidi" w:cstheme="majorBidi"/>
                <w:color w:val="000000" w:themeColor="text1"/>
              </w:rPr>
            </w:pPr>
            <w:r w:rsidRPr="00131271">
              <w:rPr>
                <w:rFonts w:asciiTheme="majorBidi" w:hAnsiTheme="majorBidi" w:cstheme="majorBidi"/>
                <w:color w:val="000000" w:themeColor="text1"/>
              </w:rPr>
              <w:t>James</w:t>
            </w:r>
          </w:p>
        </w:tc>
        <w:tc>
          <w:tcPr>
            <w:tcW w:w="1770" w:type="dxa"/>
            <w:tcBorders>
              <w:top w:val="single" w:color="auto" w:sz="4" w:space="0"/>
              <w:left w:val="single" w:color="auto" w:sz="4" w:space="0"/>
              <w:bottom w:val="single" w:color="auto" w:sz="4" w:space="0"/>
              <w:right w:val="single" w:color="auto" w:sz="4" w:space="0"/>
            </w:tcBorders>
            <w:shd w:val="clear" w:color="auto" w:fill="auto"/>
          </w:tcPr>
          <w:p w:rsidRPr="00131271" w:rsidR="00BF5DE1" w:rsidP="00BF5DE1" w:rsidRDefault="00BF5DE1" w14:paraId="53680AFD" w14:textId="01B48D08">
            <w:pPr>
              <w:jc w:val="center"/>
              <w:rPr>
                <w:rFonts w:asciiTheme="majorBidi" w:hAnsiTheme="majorBidi" w:cstheme="majorBidi"/>
                <w:color w:val="000000" w:themeColor="text1"/>
              </w:rPr>
            </w:pPr>
            <w:r w:rsidRPr="00131271">
              <w:rPr>
                <w:rFonts w:asciiTheme="majorBidi" w:hAnsiTheme="majorBidi" w:cstheme="majorBidi"/>
                <w:color w:val="000000" w:themeColor="text1"/>
              </w:rPr>
              <w:t>Wilson</w:t>
            </w:r>
          </w:p>
        </w:tc>
        <w:tc>
          <w:tcPr>
            <w:tcW w:w="1920" w:type="dxa"/>
            <w:tcBorders>
              <w:top w:val="single" w:color="auto" w:sz="4" w:space="0"/>
              <w:left w:val="single" w:color="auto" w:sz="4" w:space="0"/>
              <w:bottom w:val="single" w:color="auto" w:sz="4" w:space="0"/>
              <w:right w:val="single" w:color="auto" w:sz="4" w:space="0"/>
            </w:tcBorders>
            <w:shd w:val="clear" w:color="auto" w:fill="auto"/>
          </w:tcPr>
          <w:p w:rsidRPr="00131271" w:rsidR="00BF5DE1" w:rsidP="00BF5DE1" w:rsidRDefault="00BF5DE1" w14:paraId="597A6D17" w14:textId="06932C33">
            <w:pPr>
              <w:jc w:val="center"/>
              <w:rPr>
                <w:rFonts w:asciiTheme="majorBidi" w:hAnsiTheme="majorBidi" w:cstheme="majorBidi"/>
                <w:color w:val="000000" w:themeColor="text1"/>
              </w:rPr>
            </w:pPr>
            <w:r w:rsidRPr="00131271">
              <w:rPr>
                <w:rFonts w:asciiTheme="majorBidi" w:hAnsiTheme="majorBidi" w:cstheme="majorBidi"/>
                <w:color w:val="000000" w:themeColor="text1"/>
              </w:rPr>
              <w:t>Expert</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604806" w:rsidR="00BF5DE1" w:rsidP="00BF5DE1" w:rsidRDefault="00BF5DE1" w14:paraId="48B7FBBF" w14:textId="7B49C961">
            <w:pPr>
              <w:jc w:val="center"/>
              <w:rPr>
                <w:rFonts w:asciiTheme="majorBidi" w:hAnsiTheme="majorBidi" w:cstheme="majorBidi"/>
                <w:color w:val="000000" w:themeColor="text1"/>
              </w:rPr>
            </w:pPr>
            <w:r w:rsidRPr="00131271">
              <w:rPr>
                <w:rFonts w:asciiTheme="majorBidi" w:hAnsiTheme="majorBidi" w:cstheme="majorBidi"/>
                <w:color w:val="000000" w:themeColor="text1"/>
              </w:rPr>
              <w:t>$300</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Pr="00604806" w:rsidR="00BF5DE1" w:rsidP="00BF5DE1" w:rsidRDefault="00BF5DE1" w14:paraId="5541B9E8" w14:textId="1AAA5D1E">
            <w:pPr>
              <w:jc w:val="center"/>
              <w:rPr>
                <w:rFonts w:asciiTheme="majorBidi" w:hAnsiTheme="majorBidi" w:cstheme="majorBidi"/>
                <w:color w:val="000000" w:themeColor="text1"/>
              </w:rPr>
            </w:pPr>
            <w:r w:rsidRPr="00131271">
              <w:rPr>
                <w:rFonts w:asciiTheme="majorBidi" w:hAnsiTheme="majorBidi" w:cstheme="majorBidi"/>
                <w:color w:val="000000" w:themeColor="text1"/>
              </w:rPr>
              <w:t>2022</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604806" w:rsidR="00BF5DE1" w:rsidP="00BF5DE1" w:rsidRDefault="00D93638" w14:paraId="5585EC38" w14:textId="4DEEEDD5">
            <w:pPr>
              <w:jc w:val="center"/>
              <w:rPr>
                <w:rFonts w:asciiTheme="majorBidi" w:hAnsiTheme="majorBidi" w:cstheme="majorBidi"/>
                <w:color w:val="000000" w:themeColor="text1"/>
              </w:rPr>
            </w:pPr>
            <w:r>
              <w:rPr>
                <w:rFonts w:asciiTheme="majorBidi" w:hAnsiTheme="majorBidi" w:cstheme="majorBidi"/>
                <w:color w:val="000000" w:themeColor="text1"/>
              </w:rPr>
              <w:t>$300</w:t>
            </w:r>
          </w:p>
        </w:tc>
      </w:tr>
      <w:tr w:rsidRPr="00131271" w:rsidR="00BF5DE1" w:rsidTr="00131271" w14:paraId="42963F87" w14:textId="77777777">
        <w:trPr>
          <w:trHeight w:val="288"/>
        </w:trPr>
        <w:tc>
          <w:tcPr>
            <w:tcW w:w="1710" w:type="dxa"/>
            <w:tcBorders>
              <w:top w:val="single" w:color="auto" w:sz="4" w:space="0"/>
              <w:left w:val="single" w:color="auto" w:sz="4" w:space="0"/>
              <w:bottom w:val="single" w:color="auto" w:sz="4" w:space="0"/>
              <w:right w:val="single" w:color="auto" w:sz="4" w:space="0"/>
            </w:tcBorders>
            <w:shd w:val="clear" w:color="auto" w:fill="auto"/>
          </w:tcPr>
          <w:p w:rsidRPr="00604806" w:rsidR="00BF5DE1" w:rsidP="00BF5DE1" w:rsidRDefault="00BF5DE1" w14:paraId="1D5E82FE" w14:textId="1B214024">
            <w:pPr>
              <w:jc w:val="center"/>
              <w:rPr>
                <w:rFonts w:asciiTheme="majorBidi" w:hAnsiTheme="majorBidi" w:cstheme="majorBidi"/>
                <w:color w:val="000000" w:themeColor="text1"/>
              </w:rPr>
            </w:pPr>
            <w:r w:rsidRPr="00604806">
              <w:rPr>
                <w:rFonts w:asciiTheme="majorBidi" w:hAnsiTheme="majorBidi" w:cstheme="majorBidi"/>
                <w:color w:val="000000" w:themeColor="text1"/>
              </w:rPr>
              <w:t xml:space="preserve">James </w:t>
            </w:r>
          </w:p>
        </w:tc>
        <w:tc>
          <w:tcPr>
            <w:tcW w:w="1770" w:type="dxa"/>
            <w:tcBorders>
              <w:top w:val="single" w:color="auto" w:sz="4" w:space="0"/>
              <w:left w:val="single" w:color="auto" w:sz="4" w:space="0"/>
              <w:bottom w:val="single" w:color="auto" w:sz="4" w:space="0"/>
              <w:right w:val="single" w:color="auto" w:sz="4" w:space="0"/>
            </w:tcBorders>
            <w:shd w:val="clear" w:color="auto" w:fill="auto"/>
          </w:tcPr>
          <w:p w:rsidRPr="00604806" w:rsidR="00BF5DE1" w:rsidP="00BF5DE1" w:rsidRDefault="00BF5DE1" w14:paraId="4DD40877" w14:textId="65A6558E">
            <w:pPr>
              <w:jc w:val="center"/>
              <w:rPr>
                <w:rFonts w:asciiTheme="majorBidi" w:hAnsiTheme="majorBidi" w:cstheme="majorBidi"/>
                <w:color w:val="000000" w:themeColor="text1"/>
              </w:rPr>
            </w:pPr>
            <w:r w:rsidRPr="00604806">
              <w:rPr>
                <w:rFonts w:asciiTheme="majorBidi" w:hAnsiTheme="majorBidi" w:cstheme="majorBidi"/>
                <w:color w:val="000000" w:themeColor="text1"/>
              </w:rPr>
              <w:t>Birkelund</w:t>
            </w:r>
          </w:p>
        </w:tc>
        <w:tc>
          <w:tcPr>
            <w:tcW w:w="1920" w:type="dxa"/>
            <w:tcBorders>
              <w:top w:val="single" w:color="auto" w:sz="4" w:space="0"/>
              <w:left w:val="single" w:color="auto" w:sz="4" w:space="0"/>
              <w:bottom w:val="single" w:color="auto" w:sz="4" w:space="0"/>
              <w:right w:val="single" w:color="auto" w:sz="4" w:space="0"/>
            </w:tcBorders>
            <w:shd w:val="clear" w:color="auto" w:fill="auto"/>
          </w:tcPr>
          <w:p w:rsidRPr="00131271" w:rsidR="00BF5DE1" w:rsidP="00BF5DE1" w:rsidRDefault="00BF5DE1" w14:paraId="5A558DED" w14:textId="392D166E">
            <w:pPr>
              <w:jc w:val="center"/>
              <w:rPr>
                <w:rFonts w:asciiTheme="majorBidi" w:hAnsiTheme="majorBidi" w:cstheme="majorBidi"/>
                <w:color w:val="000000" w:themeColor="text1"/>
              </w:rPr>
            </w:pPr>
            <w:r w:rsidRPr="00131271">
              <w:rPr>
                <w:rFonts w:asciiTheme="majorBidi" w:hAnsiTheme="majorBidi" w:cstheme="majorBidi"/>
                <w:color w:val="000000" w:themeColor="text1"/>
              </w:rPr>
              <w:t>General Counsel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131271" w:rsidR="00BF5DE1" w:rsidP="00BF5DE1" w:rsidRDefault="00BF5DE1" w14:paraId="1F32AEFE" w14:textId="11C25EBE">
            <w:pPr>
              <w:jc w:val="center"/>
              <w:rPr>
                <w:rFonts w:asciiTheme="majorBidi" w:hAnsiTheme="majorBidi" w:cstheme="majorBidi"/>
                <w:color w:val="000000" w:themeColor="text1"/>
              </w:rPr>
            </w:pPr>
            <w:r w:rsidRPr="00131271">
              <w:rPr>
                <w:rFonts w:asciiTheme="majorBidi" w:hAnsiTheme="majorBidi" w:cstheme="majorBidi"/>
                <w:color w:val="000000" w:themeColor="text1"/>
              </w:rPr>
              <w:t>$705</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Pr="00131271" w:rsidR="00BF5DE1" w:rsidP="00BF5DE1" w:rsidRDefault="00BF5DE1" w14:paraId="766FFD58" w14:textId="68B95E43">
            <w:pPr>
              <w:jc w:val="center"/>
              <w:rPr>
                <w:rFonts w:asciiTheme="majorBidi" w:hAnsiTheme="majorBidi" w:cstheme="majorBidi"/>
                <w:color w:val="000000" w:themeColor="text1"/>
              </w:rPr>
            </w:pPr>
            <w:r w:rsidRPr="00604806">
              <w:rPr>
                <w:rFonts w:asciiTheme="majorBidi" w:hAnsiTheme="majorBidi" w:cstheme="majorBidi"/>
                <w:color w:val="000000" w:themeColor="text1"/>
              </w:rPr>
              <w:t>2022</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604806" w:rsidR="00BF5DE1" w:rsidP="00BF5DE1" w:rsidRDefault="00D93638" w14:paraId="41570637" w14:textId="76657322">
            <w:pPr>
              <w:jc w:val="center"/>
              <w:rPr>
                <w:rFonts w:asciiTheme="majorBidi" w:hAnsiTheme="majorBidi" w:cstheme="majorBidi"/>
                <w:color w:val="000000" w:themeColor="text1"/>
              </w:rPr>
            </w:pPr>
            <w:r>
              <w:rPr>
                <w:rFonts w:asciiTheme="majorBidi" w:hAnsiTheme="majorBidi" w:cstheme="majorBidi"/>
                <w:color w:val="000000" w:themeColor="text1"/>
              </w:rPr>
              <w:t>$705</w:t>
            </w:r>
          </w:p>
        </w:tc>
      </w:tr>
      <w:tr w:rsidRPr="00131271" w:rsidR="002F0F4E" w:rsidTr="00131271" w14:paraId="79E30D27" w14:textId="77777777">
        <w:trPr>
          <w:trHeight w:val="288"/>
        </w:trPr>
        <w:tc>
          <w:tcPr>
            <w:tcW w:w="1710" w:type="dxa"/>
            <w:tcBorders>
              <w:top w:val="single" w:color="auto" w:sz="4" w:space="0"/>
              <w:left w:val="single" w:color="auto" w:sz="4" w:space="0"/>
              <w:bottom w:val="single" w:color="auto" w:sz="4" w:space="0"/>
              <w:right w:val="single" w:color="auto" w:sz="4" w:space="0"/>
            </w:tcBorders>
            <w:shd w:val="clear" w:color="auto" w:fill="auto"/>
          </w:tcPr>
          <w:p w:rsidRPr="00604806" w:rsidR="002F0F4E" w:rsidP="002F0F4E" w:rsidRDefault="002F0F4E" w14:paraId="4BA590E3" w14:textId="76DB0A3C">
            <w:pPr>
              <w:jc w:val="center"/>
              <w:rPr>
                <w:rFonts w:asciiTheme="majorBidi" w:hAnsiTheme="majorBidi" w:cstheme="majorBidi"/>
                <w:color w:val="000000" w:themeColor="text1"/>
              </w:rPr>
            </w:pPr>
            <w:r w:rsidRPr="00604806">
              <w:rPr>
                <w:rFonts w:asciiTheme="majorBidi" w:hAnsiTheme="majorBidi" w:cstheme="majorBidi"/>
                <w:color w:val="000000" w:themeColor="text1"/>
              </w:rPr>
              <w:t xml:space="preserve">James </w:t>
            </w:r>
          </w:p>
        </w:tc>
        <w:tc>
          <w:tcPr>
            <w:tcW w:w="1770" w:type="dxa"/>
            <w:tcBorders>
              <w:top w:val="single" w:color="auto" w:sz="4" w:space="0"/>
              <w:left w:val="single" w:color="auto" w:sz="4" w:space="0"/>
              <w:bottom w:val="single" w:color="auto" w:sz="4" w:space="0"/>
              <w:right w:val="single" w:color="auto" w:sz="4" w:space="0"/>
            </w:tcBorders>
            <w:shd w:val="clear" w:color="auto" w:fill="auto"/>
          </w:tcPr>
          <w:p w:rsidRPr="00604806" w:rsidR="002F0F4E" w:rsidP="002F0F4E" w:rsidRDefault="002F0F4E" w14:paraId="29B430EE" w14:textId="4C249C84">
            <w:pPr>
              <w:jc w:val="center"/>
              <w:rPr>
                <w:rFonts w:asciiTheme="majorBidi" w:hAnsiTheme="majorBidi" w:cstheme="majorBidi"/>
                <w:color w:val="000000" w:themeColor="text1"/>
              </w:rPr>
            </w:pPr>
            <w:r w:rsidRPr="00604806">
              <w:rPr>
                <w:rFonts w:asciiTheme="majorBidi" w:hAnsiTheme="majorBidi" w:cstheme="majorBidi"/>
                <w:color w:val="000000" w:themeColor="text1"/>
              </w:rPr>
              <w:t>Birkelund</w:t>
            </w:r>
          </w:p>
        </w:tc>
        <w:tc>
          <w:tcPr>
            <w:tcW w:w="1920" w:type="dxa"/>
            <w:tcBorders>
              <w:top w:val="single" w:color="auto" w:sz="4" w:space="0"/>
              <w:left w:val="single" w:color="auto" w:sz="4" w:space="0"/>
              <w:bottom w:val="single" w:color="auto" w:sz="4" w:space="0"/>
              <w:right w:val="single" w:color="auto" w:sz="4" w:space="0"/>
            </w:tcBorders>
            <w:shd w:val="clear" w:color="auto" w:fill="auto"/>
          </w:tcPr>
          <w:p w:rsidRPr="00131271" w:rsidR="002F0F4E" w:rsidP="002F0F4E" w:rsidRDefault="002F0F4E" w14:paraId="00C5D37C" w14:textId="339547CD">
            <w:pPr>
              <w:jc w:val="center"/>
              <w:rPr>
                <w:rFonts w:asciiTheme="majorBidi" w:hAnsiTheme="majorBidi" w:cstheme="majorBidi"/>
                <w:color w:val="000000" w:themeColor="text1"/>
              </w:rPr>
            </w:pPr>
            <w:r w:rsidRPr="00131271">
              <w:rPr>
                <w:rFonts w:asciiTheme="majorBidi" w:hAnsiTheme="majorBidi" w:cstheme="majorBidi"/>
                <w:color w:val="000000" w:themeColor="text1"/>
              </w:rPr>
              <w:t>General Counsel</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131271" w:rsidR="002F0F4E" w:rsidP="002F0F4E" w:rsidRDefault="002F0F4E" w14:paraId="404EF84A" w14:textId="00F040C5">
            <w:pPr>
              <w:jc w:val="center"/>
              <w:rPr>
                <w:rFonts w:asciiTheme="majorBidi" w:hAnsiTheme="majorBidi" w:cstheme="majorBidi"/>
                <w:color w:val="000000" w:themeColor="text1"/>
              </w:rPr>
            </w:pPr>
            <w:r w:rsidRPr="00131271">
              <w:rPr>
                <w:rFonts w:asciiTheme="majorBidi" w:hAnsiTheme="majorBidi" w:cstheme="majorBidi"/>
                <w:color w:val="000000" w:themeColor="text1"/>
              </w:rPr>
              <w:t>$705</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Pr="00604806" w:rsidR="002F0F4E" w:rsidP="002F0F4E" w:rsidRDefault="002F0F4E" w14:paraId="30980A39" w14:textId="10746193">
            <w:pPr>
              <w:jc w:val="center"/>
              <w:rPr>
                <w:rFonts w:asciiTheme="majorBidi" w:hAnsiTheme="majorBidi" w:cstheme="majorBidi"/>
                <w:color w:val="000000" w:themeColor="text1"/>
              </w:rPr>
            </w:pPr>
            <w:r w:rsidRPr="00604806">
              <w:rPr>
                <w:rFonts w:asciiTheme="majorBidi" w:hAnsiTheme="majorBidi" w:cstheme="majorBidi"/>
                <w:color w:val="000000" w:themeColor="text1"/>
              </w:rPr>
              <w:t>202</w:t>
            </w:r>
            <w:r>
              <w:rPr>
                <w:rFonts w:asciiTheme="majorBidi" w:hAnsiTheme="majorBidi" w:cstheme="majorBidi"/>
                <w:color w:val="000000" w:themeColor="text1"/>
              </w:rPr>
              <w:t>3</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604806" w:rsidR="002F0F4E" w:rsidP="002F0F4E" w:rsidRDefault="00D93638" w14:paraId="53CCFBC1" w14:textId="32271224">
            <w:pPr>
              <w:jc w:val="center"/>
              <w:rPr>
                <w:rFonts w:asciiTheme="majorBidi" w:hAnsiTheme="majorBidi" w:cstheme="majorBidi"/>
                <w:color w:val="000000" w:themeColor="text1"/>
              </w:rPr>
            </w:pPr>
            <w:r>
              <w:rPr>
                <w:rFonts w:asciiTheme="majorBidi" w:hAnsiTheme="majorBidi" w:cstheme="majorBidi"/>
                <w:color w:val="000000" w:themeColor="text1"/>
              </w:rPr>
              <w:t>$7</w:t>
            </w:r>
            <w:r w:rsidR="00415211">
              <w:rPr>
                <w:rFonts w:asciiTheme="majorBidi" w:hAnsiTheme="majorBidi" w:cstheme="majorBidi"/>
                <w:color w:val="000000" w:themeColor="text1"/>
              </w:rPr>
              <w:t>3</w:t>
            </w:r>
            <w:r>
              <w:rPr>
                <w:rFonts w:asciiTheme="majorBidi" w:hAnsiTheme="majorBidi" w:cstheme="majorBidi"/>
                <w:color w:val="000000" w:themeColor="text1"/>
              </w:rPr>
              <w:t>5</w:t>
            </w:r>
          </w:p>
        </w:tc>
      </w:tr>
      <w:tr w:rsidRPr="00131271" w:rsidR="002F0F4E" w:rsidTr="00131271" w14:paraId="37DC4373" w14:textId="77777777">
        <w:trPr>
          <w:trHeight w:val="288"/>
        </w:trPr>
        <w:tc>
          <w:tcPr>
            <w:tcW w:w="1710" w:type="dxa"/>
            <w:tcBorders>
              <w:top w:val="single" w:color="auto" w:sz="4" w:space="0"/>
              <w:left w:val="single" w:color="auto" w:sz="4" w:space="0"/>
              <w:bottom w:val="single" w:color="auto" w:sz="4" w:space="0"/>
              <w:right w:val="single" w:color="auto" w:sz="4" w:space="0"/>
            </w:tcBorders>
            <w:shd w:val="clear" w:color="auto" w:fill="auto"/>
          </w:tcPr>
          <w:p w:rsidRPr="00131271" w:rsidR="002F0F4E" w:rsidP="002F0F4E" w:rsidRDefault="002F0F4E" w14:paraId="73D0C7F3" w14:textId="5530524F">
            <w:pPr>
              <w:jc w:val="center"/>
              <w:rPr>
                <w:rFonts w:asciiTheme="majorBidi" w:hAnsiTheme="majorBidi" w:cstheme="majorBidi"/>
                <w:color w:val="000000" w:themeColor="text1"/>
              </w:rPr>
            </w:pPr>
            <w:r w:rsidRPr="00131271">
              <w:rPr>
                <w:rFonts w:asciiTheme="majorBidi" w:hAnsiTheme="majorBidi" w:cstheme="majorBidi"/>
                <w:color w:val="000000" w:themeColor="text1"/>
              </w:rPr>
              <w:t xml:space="preserve">Ariel </w:t>
            </w:r>
          </w:p>
        </w:tc>
        <w:tc>
          <w:tcPr>
            <w:tcW w:w="1770" w:type="dxa"/>
            <w:tcBorders>
              <w:top w:val="single" w:color="auto" w:sz="4" w:space="0"/>
              <w:left w:val="single" w:color="auto" w:sz="4" w:space="0"/>
              <w:bottom w:val="single" w:color="auto" w:sz="4" w:space="0"/>
              <w:right w:val="single" w:color="auto" w:sz="4" w:space="0"/>
            </w:tcBorders>
            <w:shd w:val="clear" w:color="auto" w:fill="auto"/>
          </w:tcPr>
          <w:p w:rsidRPr="00131271" w:rsidR="002F0F4E" w:rsidP="002F0F4E" w:rsidRDefault="002F0F4E" w14:paraId="2B93B269" w14:textId="39D273CC">
            <w:pPr>
              <w:jc w:val="center"/>
              <w:rPr>
                <w:rFonts w:asciiTheme="majorBidi" w:hAnsiTheme="majorBidi" w:cstheme="majorBidi"/>
                <w:color w:val="000000" w:themeColor="text1"/>
              </w:rPr>
            </w:pPr>
            <w:r w:rsidRPr="00131271">
              <w:rPr>
                <w:rFonts w:asciiTheme="majorBidi" w:hAnsiTheme="majorBidi" w:cstheme="majorBidi"/>
                <w:color w:val="000000" w:themeColor="text1"/>
              </w:rPr>
              <w:t>Strauss</w:t>
            </w:r>
          </w:p>
        </w:tc>
        <w:tc>
          <w:tcPr>
            <w:tcW w:w="1920" w:type="dxa"/>
            <w:tcBorders>
              <w:top w:val="single" w:color="auto" w:sz="4" w:space="0"/>
              <w:left w:val="single" w:color="auto" w:sz="4" w:space="0"/>
              <w:bottom w:val="single" w:color="auto" w:sz="4" w:space="0"/>
              <w:right w:val="single" w:color="auto" w:sz="4" w:space="0"/>
            </w:tcBorders>
            <w:shd w:val="clear" w:color="auto" w:fill="auto"/>
          </w:tcPr>
          <w:p w:rsidRPr="00131271" w:rsidR="002F0F4E" w:rsidP="002F0F4E" w:rsidRDefault="002F0F4E" w14:paraId="5C3026CE" w14:textId="59B11D71">
            <w:pPr>
              <w:jc w:val="center"/>
              <w:rPr>
                <w:rFonts w:asciiTheme="majorBidi" w:hAnsiTheme="majorBidi" w:cstheme="majorBidi"/>
                <w:color w:val="000000" w:themeColor="text1"/>
              </w:rPr>
            </w:pPr>
            <w:r w:rsidRPr="00131271">
              <w:rPr>
                <w:rFonts w:asciiTheme="majorBidi" w:hAnsiTheme="majorBidi" w:cstheme="majorBidi"/>
                <w:color w:val="000000" w:themeColor="text1"/>
              </w:rPr>
              <w:t>Attorney</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604806" w:rsidR="002F0F4E" w:rsidP="002F0F4E" w:rsidRDefault="002F0F4E" w14:paraId="3E4DA3AC" w14:textId="7AC36B10">
            <w:pPr>
              <w:jc w:val="center"/>
              <w:rPr>
                <w:rFonts w:asciiTheme="majorBidi" w:hAnsiTheme="majorBidi" w:cstheme="majorBidi"/>
                <w:color w:val="000000" w:themeColor="text1"/>
              </w:rPr>
            </w:pPr>
            <w:r w:rsidRPr="00131271">
              <w:rPr>
                <w:rFonts w:asciiTheme="majorBidi" w:hAnsiTheme="majorBidi" w:cstheme="majorBidi"/>
                <w:color w:val="000000" w:themeColor="text1"/>
              </w:rPr>
              <w:t>$465</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Pr="00604806" w:rsidR="002F0F4E" w:rsidP="002F0F4E" w:rsidRDefault="002F0F4E" w14:paraId="438CDA78" w14:textId="35EF3E0C">
            <w:pPr>
              <w:jc w:val="center"/>
              <w:rPr>
                <w:rFonts w:asciiTheme="majorBidi" w:hAnsiTheme="majorBidi" w:cstheme="majorBidi"/>
                <w:color w:val="000000" w:themeColor="text1"/>
              </w:rPr>
            </w:pPr>
            <w:r w:rsidRPr="00131271">
              <w:rPr>
                <w:rFonts w:asciiTheme="majorBidi" w:hAnsiTheme="majorBidi" w:cstheme="majorBidi"/>
                <w:color w:val="000000" w:themeColor="text1"/>
              </w:rPr>
              <w:t>2022</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604806" w:rsidR="002F0F4E" w:rsidP="002F0F4E" w:rsidRDefault="00D93638" w14:paraId="0DA61765" w14:textId="0B3A5580">
            <w:pPr>
              <w:jc w:val="center"/>
              <w:rPr>
                <w:rFonts w:asciiTheme="majorBidi" w:hAnsiTheme="majorBidi" w:cstheme="majorBidi"/>
                <w:color w:val="000000" w:themeColor="text1"/>
              </w:rPr>
            </w:pPr>
            <w:r>
              <w:rPr>
                <w:rFonts w:asciiTheme="majorBidi" w:hAnsiTheme="majorBidi" w:cstheme="majorBidi"/>
                <w:color w:val="000000" w:themeColor="text1"/>
              </w:rPr>
              <w:t>$465</w:t>
            </w:r>
          </w:p>
        </w:tc>
      </w:tr>
      <w:tr w:rsidRPr="00604806" w:rsidR="002F0F4E" w:rsidTr="00131271" w14:paraId="16A8C177" w14:textId="77777777">
        <w:trPr>
          <w:trHeight w:val="288"/>
        </w:trPr>
        <w:tc>
          <w:tcPr>
            <w:tcW w:w="1710" w:type="dxa"/>
            <w:tcBorders>
              <w:top w:val="single" w:color="auto" w:sz="4" w:space="0"/>
              <w:left w:val="single" w:color="auto" w:sz="4" w:space="0"/>
              <w:bottom w:val="single" w:color="auto" w:sz="4" w:space="0"/>
              <w:right w:val="single" w:color="auto" w:sz="4" w:space="0"/>
            </w:tcBorders>
            <w:shd w:val="clear" w:color="auto" w:fill="auto"/>
          </w:tcPr>
          <w:p w:rsidRPr="00604806" w:rsidR="002F0F4E" w:rsidP="002F0F4E" w:rsidRDefault="002F0F4E" w14:paraId="2EE23234" w14:textId="2A6951E7">
            <w:pPr>
              <w:jc w:val="center"/>
              <w:rPr>
                <w:rFonts w:asciiTheme="majorBidi" w:hAnsiTheme="majorBidi" w:cstheme="majorBidi"/>
              </w:rPr>
            </w:pPr>
            <w:r w:rsidRPr="00604806">
              <w:rPr>
                <w:rFonts w:asciiTheme="majorBidi" w:hAnsiTheme="majorBidi" w:cstheme="majorBidi"/>
              </w:rPr>
              <w:t xml:space="preserve">Ariel </w:t>
            </w:r>
          </w:p>
        </w:tc>
        <w:tc>
          <w:tcPr>
            <w:tcW w:w="1770" w:type="dxa"/>
            <w:tcBorders>
              <w:top w:val="single" w:color="auto" w:sz="4" w:space="0"/>
              <w:left w:val="single" w:color="auto" w:sz="4" w:space="0"/>
              <w:bottom w:val="single" w:color="auto" w:sz="4" w:space="0"/>
              <w:right w:val="single" w:color="auto" w:sz="4" w:space="0"/>
            </w:tcBorders>
            <w:shd w:val="clear" w:color="auto" w:fill="auto"/>
          </w:tcPr>
          <w:p w:rsidRPr="00604806" w:rsidR="002F0F4E" w:rsidP="002F0F4E" w:rsidRDefault="002F0F4E" w14:paraId="36ACB33B" w14:textId="2577D1E1">
            <w:pPr>
              <w:jc w:val="center"/>
              <w:rPr>
                <w:rFonts w:asciiTheme="majorBidi" w:hAnsiTheme="majorBidi" w:cstheme="majorBidi"/>
              </w:rPr>
            </w:pPr>
            <w:r w:rsidRPr="00604806">
              <w:rPr>
                <w:rFonts w:asciiTheme="majorBidi" w:hAnsiTheme="majorBidi" w:cstheme="majorBidi"/>
              </w:rPr>
              <w:t>Strauss</w:t>
            </w:r>
          </w:p>
        </w:tc>
        <w:tc>
          <w:tcPr>
            <w:tcW w:w="1920" w:type="dxa"/>
            <w:tcBorders>
              <w:top w:val="single" w:color="auto" w:sz="4" w:space="0"/>
              <w:left w:val="single" w:color="auto" w:sz="4" w:space="0"/>
              <w:bottom w:val="single" w:color="auto" w:sz="4" w:space="0"/>
              <w:right w:val="single" w:color="auto" w:sz="4" w:space="0"/>
            </w:tcBorders>
            <w:shd w:val="clear" w:color="auto" w:fill="auto"/>
          </w:tcPr>
          <w:p w:rsidRPr="00604806" w:rsidR="002F0F4E" w:rsidP="002F0F4E" w:rsidRDefault="002F0F4E" w14:paraId="1A64BD12" w14:textId="00BB58BE">
            <w:pPr>
              <w:jc w:val="center"/>
              <w:rPr>
                <w:rFonts w:asciiTheme="majorBidi" w:hAnsiTheme="majorBidi" w:cstheme="majorBidi"/>
              </w:rPr>
            </w:pPr>
            <w:r w:rsidRPr="00604806">
              <w:rPr>
                <w:rFonts w:asciiTheme="majorBidi" w:hAnsiTheme="majorBidi" w:cstheme="majorBidi"/>
              </w:rPr>
              <w:t>Attorney</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604806" w:rsidR="002F0F4E" w:rsidP="002F0F4E" w:rsidRDefault="002F0F4E" w14:paraId="25B61ED4" w14:textId="2E4826C0">
            <w:pPr>
              <w:jc w:val="center"/>
              <w:rPr>
                <w:rFonts w:asciiTheme="majorBidi" w:hAnsiTheme="majorBidi" w:cstheme="majorBidi"/>
              </w:rPr>
            </w:pPr>
            <w:r w:rsidRPr="00604806">
              <w:rPr>
                <w:rFonts w:asciiTheme="majorBidi" w:hAnsiTheme="majorBidi" w:cstheme="majorBidi"/>
              </w:rPr>
              <w:t>$465</w:t>
            </w:r>
          </w:p>
        </w:tc>
        <w:tc>
          <w:tcPr>
            <w:tcW w:w="1710" w:type="dxa"/>
            <w:tcBorders>
              <w:top w:val="single" w:color="auto" w:sz="4" w:space="0"/>
              <w:left w:val="single" w:color="auto" w:sz="4" w:space="0"/>
              <w:bottom w:val="single" w:color="auto" w:sz="4" w:space="0"/>
              <w:right w:val="single" w:color="auto" w:sz="4" w:space="0"/>
            </w:tcBorders>
            <w:shd w:val="clear" w:color="auto" w:fill="auto"/>
          </w:tcPr>
          <w:p w:rsidRPr="00604806" w:rsidR="002F0F4E" w:rsidP="002F0F4E" w:rsidRDefault="002F0F4E" w14:paraId="56C962D6" w14:textId="0857ADDB">
            <w:pPr>
              <w:jc w:val="center"/>
              <w:rPr>
                <w:rFonts w:asciiTheme="majorBidi" w:hAnsiTheme="majorBidi" w:cstheme="majorBidi"/>
              </w:rPr>
            </w:pPr>
            <w:r w:rsidRPr="00604806">
              <w:rPr>
                <w:rFonts w:asciiTheme="majorBidi" w:hAnsiTheme="majorBidi" w:cstheme="majorBidi"/>
              </w:rPr>
              <w:t>202</w:t>
            </w:r>
            <w:r>
              <w:rPr>
                <w:rFonts w:asciiTheme="majorBidi" w:hAnsiTheme="majorBidi" w:cstheme="majorBidi"/>
              </w:rPr>
              <w:t>3</w:t>
            </w:r>
          </w:p>
        </w:tc>
        <w:tc>
          <w:tcPr>
            <w:tcW w:w="1620" w:type="dxa"/>
            <w:tcBorders>
              <w:top w:val="single" w:color="auto" w:sz="4" w:space="0"/>
              <w:left w:val="single" w:color="auto" w:sz="4" w:space="0"/>
              <w:bottom w:val="single" w:color="auto" w:sz="4" w:space="0"/>
              <w:right w:val="single" w:color="auto" w:sz="4" w:space="0"/>
            </w:tcBorders>
            <w:shd w:val="clear" w:color="auto" w:fill="auto"/>
          </w:tcPr>
          <w:p w:rsidRPr="00604806" w:rsidR="002F0F4E" w:rsidP="002F0F4E" w:rsidRDefault="00D93638" w14:paraId="06E191F3" w14:textId="1FEFCE50">
            <w:pPr>
              <w:jc w:val="center"/>
              <w:rPr>
                <w:rFonts w:asciiTheme="majorBidi" w:hAnsiTheme="majorBidi" w:cstheme="majorBidi"/>
                <w:color w:val="000000" w:themeColor="text1"/>
              </w:rPr>
            </w:pPr>
            <w:r>
              <w:rPr>
                <w:rFonts w:asciiTheme="majorBidi" w:hAnsiTheme="majorBidi" w:cstheme="majorBidi"/>
                <w:color w:val="000000" w:themeColor="text1"/>
              </w:rPr>
              <w:t>$4</w:t>
            </w:r>
            <w:r w:rsidR="00415211">
              <w:rPr>
                <w:rFonts w:asciiTheme="majorBidi" w:hAnsiTheme="majorBidi" w:cstheme="majorBidi"/>
                <w:color w:val="000000" w:themeColor="text1"/>
              </w:rPr>
              <w:t>8</w:t>
            </w:r>
            <w:r>
              <w:rPr>
                <w:rFonts w:asciiTheme="majorBidi" w:hAnsiTheme="majorBidi" w:cstheme="majorBidi"/>
                <w:color w:val="000000" w:themeColor="text1"/>
              </w:rPr>
              <w:t>5</w:t>
            </w:r>
          </w:p>
        </w:tc>
      </w:tr>
    </w:tbl>
    <w:p w:rsidRPr="00604806" w:rsidR="0022302F" w:rsidP="00FE3BAE" w:rsidRDefault="0022302F" w14:paraId="439C0840" w14:textId="77777777">
      <w:pPr>
        <w:spacing w:line="360" w:lineRule="auto"/>
        <w:rPr>
          <w:rFonts w:asciiTheme="majorBidi" w:hAnsiTheme="majorBidi" w:cstheme="majorBidi"/>
          <w:b/>
        </w:rPr>
      </w:pPr>
    </w:p>
    <w:p w:rsidRPr="00604806" w:rsidR="00FE3BAE" w:rsidP="00FE3BAE" w:rsidRDefault="00FE3BAE" w14:paraId="53F54635" w14:textId="77777777">
      <w:pPr>
        <w:jc w:val="center"/>
        <w:rPr>
          <w:rFonts w:asciiTheme="majorBidi" w:hAnsiTheme="majorBidi" w:cstheme="majorBidi"/>
        </w:rPr>
      </w:pPr>
      <w:r w:rsidRPr="00604806">
        <w:rPr>
          <w:rFonts w:asciiTheme="majorBidi" w:hAnsiTheme="majorBidi" w:cstheme="majorBidi"/>
          <w:b/>
        </w:rPr>
        <w:t>(END OF APPENDIX)</w:t>
      </w:r>
    </w:p>
    <w:sectPr w:rsidRPr="00604806" w:rsidR="00FE3BAE" w:rsidSect="003877AC">
      <w:headerReference w:type="default" r:id="rId8"/>
      <w:footerReference w:type="default" r:id="rId9"/>
      <w:footerReference w:type="first" r:id="rId10"/>
      <w:pgSz w:w="12240" w:h="15840"/>
      <w:pgMar w:top="1440" w:right="180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0D16A" w14:textId="77777777" w:rsidR="00540BD7" w:rsidRDefault="00540BD7" w:rsidP="00885956">
      <w:r>
        <w:separator/>
      </w:r>
    </w:p>
  </w:endnote>
  <w:endnote w:type="continuationSeparator" w:id="0">
    <w:p w14:paraId="692CCA1A" w14:textId="77777777" w:rsidR="00540BD7" w:rsidRDefault="00540BD7" w:rsidP="0088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PalatinoLinotype-Roman">
    <w:altName w:val="Palatino Linotyp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570652"/>
      <w:docPartObj>
        <w:docPartGallery w:val="Page Numbers (Bottom of Page)"/>
        <w:docPartUnique/>
      </w:docPartObj>
    </w:sdtPr>
    <w:sdtEndPr>
      <w:rPr>
        <w:noProof/>
      </w:rPr>
    </w:sdtEndPr>
    <w:sdtContent>
      <w:p w14:paraId="28A020F4" w14:textId="3D5F2F43" w:rsidR="001F6F15" w:rsidRDefault="001F6F15">
        <w:pPr>
          <w:pStyle w:val="Footer"/>
          <w:jc w:val="center"/>
        </w:pPr>
        <w:r>
          <w:fldChar w:fldCharType="begin"/>
        </w:r>
        <w:r>
          <w:instrText xml:space="preserve"> PAGE   \* MERGEFORMAT </w:instrText>
        </w:r>
        <w:r>
          <w:fldChar w:fldCharType="separate"/>
        </w:r>
        <w:r>
          <w:rPr>
            <w:noProof/>
          </w:rPr>
          <w:t>- 1 -</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49329"/>
      <w:docPartObj>
        <w:docPartGallery w:val="Page Numbers (Bottom of Page)"/>
        <w:docPartUnique/>
      </w:docPartObj>
    </w:sdtPr>
    <w:sdtEndPr>
      <w:rPr>
        <w:noProof/>
      </w:rPr>
    </w:sdtEndPr>
    <w:sdtContent>
      <w:p w14:paraId="560F7D5D" w14:textId="6719B7C1" w:rsidR="001F6F15" w:rsidRDefault="00226C20" w:rsidP="003877AC">
        <w:pPr>
          <w:pStyle w:val="Footer"/>
        </w:pPr>
        <w:r w:rsidRPr="00226C20">
          <w:rPr>
            <w:sz w:val="16"/>
            <w:szCs w:val="16"/>
          </w:rPr>
          <w:t>521309475</w:t>
        </w:r>
        <w:r w:rsidR="003877AC">
          <w:tab/>
        </w:r>
        <w:r w:rsidR="001F6F15">
          <w:fldChar w:fldCharType="begin"/>
        </w:r>
        <w:r w:rsidR="001F6F15">
          <w:instrText xml:space="preserve"> PAGE   \* MERGEFORMAT </w:instrText>
        </w:r>
        <w:r w:rsidR="001F6F15">
          <w:fldChar w:fldCharType="separate"/>
        </w:r>
        <w:r w:rsidR="001F6F15">
          <w:rPr>
            <w:noProof/>
          </w:rPr>
          <w:t>- 1 -</w:t>
        </w:r>
        <w:r w:rsidR="001F6F15">
          <w:rPr>
            <w:noProof/>
          </w:rPr>
          <w:fldChar w:fldCharType="end"/>
        </w:r>
      </w:p>
    </w:sdtContent>
  </w:sdt>
  <w:p w14:paraId="2B494C2D" w14:textId="77777777" w:rsidR="001F6F15" w:rsidRDefault="001F6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7B8BF" w14:textId="77777777" w:rsidR="00540BD7" w:rsidRDefault="00540BD7" w:rsidP="00885956">
      <w:r>
        <w:separator/>
      </w:r>
    </w:p>
  </w:footnote>
  <w:footnote w:type="continuationSeparator" w:id="0">
    <w:p w14:paraId="0736EEE6" w14:textId="77777777" w:rsidR="00540BD7" w:rsidRDefault="00540BD7" w:rsidP="00885956">
      <w:r>
        <w:continuationSeparator/>
      </w:r>
    </w:p>
  </w:footnote>
  <w:footnote w:id="1">
    <w:p w14:paraId="7CAF0DDD" w14:textId="65CD5D6C" w:rsidR="001F6F15" w:rsidRDefault="001F6F15">
      <w:pPr>
        <w:pStyle w:val="FootnoteText"/>
      </w:pPr>
      <w:r>
        <w:rPr>
          <w:rStyle w:val="FootnoteReference"/>
        </w:rPr>
        <w:footnoteRef/>
      </w:r>
      <w:r>
        <w:t xml:space="preserve"> All statutory references are to California Public Utilities Code unless indicated otherwise</w:t>
      </w:r>
      <w:r w:rsidR="00185CC5">
        <w:t>.</w:t>
      </w:r>
    </w:p>
  </w:footnote>
  <w:footnote w:id="2">
    <w:p w14:paraId="2A44723A" w14:textId="74C8977D" w:rsidR="002F0F4E" w:rsidRPr="00DE3A5D" w:rsidRDefault="002F0F4E" w:rsidP="005A53F1">
      <w:pPr>
        <w:pStyle w:val="ListParagraph"/>
        <w:ind w:left="0"/>
        <w:rPr>
          <w:rFonts w:ascii="Times New Roman" w:hAnsi="Times New Roman"/>
        </w:rPr>
      </w:pPr>
      <w:r w:rsidRPr="00DE3A5D">
        <w:rPr>
          <w:rStyle w:val="FootnoteReference"/>
          <w:rFonts w:ascii="Times New Roman" w:hAnsi="Times New Roman"/>
          <w:sz w:val="20"/>
          <w:szCs w:val="20"/>
        </w:rPr>
        <w:footnoteRef/>
      </w:r>
      <w:r w:rsidRPr="00DE3A5D">
        <w:rPr>
          <w:rFonts w:ascii="Times New Roman" w:hAnsi="Times New Roman"/>
        </w:rPr>
        <w:t xml:space="preserve"> </w:t>
      </w:r>
      <w:r w:rsidRPr="00DE3A5D">
        <w:rPr>
          <w:rFonts w:ascii="Times New Roman" w:hAnsi="Times New Roman"/>
          <w:sz w:val="20"/>
          <w:szCs w:val="20"/>
        </w:rPr>
        <w:t xml:space="preserve">This information may be </w:t>
      </w:r>
      <w:r w:rsidRPr="00DE3A5D">
        <w:rPr>
          <w:rFonts w:ascii="Times New Roman" w:hAnsi="Times New Roman"/>
          <w:color w:val="000000"/>
          <w:sz w:val="20"/>
          <w:szCs w:val="20"/>
        </w:rPr>
        <w:t>obtain</w:t>
      </w:r>
      <w:r>
        <w:rPr>
          <w:rFonts w:ascii="Times New Roman" w:hAnsi="Times New Roman"/>
          <w:color w:val="000000"/>
          <w:sz w:val="20"/>
          <w:szCs w:val="20"/>
        </w:rPr>
        <w:t xml:space="preserve">ed through the State Bar of California’s website at </w:t>
      </w:r>
      <w:hyperlink r:id="rId1" w:history="1">
        <w:r w:rsidRPr="00915118">
          <w:rPr>
            <w:rStyle w:val="Hyperlink"/>
            <w:rFonts w:ascii="Times New Roman" w:hAnsi="Times New Roman"/>
            <w:sz w:val="20"/>
            <w:szCs w:val="20"/>
          </w:rPr>
          <w:t>http://members.calbar.ca.gov/fal/MemberSearch/QuickSearch</w:t>
        </w:r>
      </w:hyperlink>
      <w:r>
        <w:rPr>
          <w:rFonts w:ascii="Times New Roman" w:hAnsi="Times New Roman"/>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BE8F" w14:textId="4E938E35" w:rsidR="001F6F15" w:rsidRPr="00141A4E" w:rsidRDefault="003877AC" w:rsidP="00CF1129">
    <w:pPr>
      <w:pStyle w:val="Header"/>
      <w:rPr>
        <w:color w:val="7F7F7F"/>
      </w:rPr>
    </w:pPr>
    <w:r>
      <w:rPr>
        <w:color w:val="7F7F7F"/>
      </w:rPr>
      <w:t>A.22-05-</w:t>
    </w:r>
    <w:proofErr w:type="gramStart"/>
    <w:r>
      <w:rPr>
        <w:color w:val="7F7F7F"/>
      </w:rPr>
      <w:t>029  ALJ</w:t>
    </w:r>
    <w:proofErr w:type="gramEnd"/>
    <w:r>
      <w:rPr>
        <w:color w:val="7F7F7F"/>
      </w:rPr>
      <w:t>/DUG/</w:t>
    </w:r>
    <w:proofErr w:type="spellStart"/>
    <w:r>
      <w:rPr>
        <w:color w:val="7F7F7F"/>
      </w:rPr>
      <w:t>sgu</w:t>
    </w:r>
    <w:proofErr w:type="spellEnd"/>
    <w:r>
      <w:rPr>
        <w:color w:val="7F7F7F"/>
      </w:rPr>
      <w:tab/>
    </w:r>
    <w:r>
      <w:rPr>
        <w:color w:val="7F7F7F"/>
      </w:rPr>
      <w:tab/>
    </w:r>
  </w:p>
  <w:p w14:paraId="700C21A7" w14:textId="77777777" w:rsidR="001F6F15" w:rsidRDefault="001F6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D83"/>
    <w:multiLevelType w:val="hybridMultilevel"/>
    <w:tmpl w:val="171E1E44"/>
    <w:lvl w:ilvl="0" w:tplc="5ADE5958">
      <w:start w:val="3"/>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20EEE"/>
    <w:multiLevelType w:val="hybridMultilevel"/>
    <w:tmpl w:val="FAD8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B5AE7"/>
    <w:multiLevelType w:val="hybridMultilevel"/>
    <w:tmpl w:val="2892EF34"/>
    <w:lvl w:ilvl="0" w:tplc="7B3657A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B917B0"/>
    <w:multiLevelType w:val="hybridMultilevel"/>
    <w:tmpl w:val="9AECC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849D1"/>
    <w:multiLevelType w:val="hybridMultilevel"/>
    <w:tmpl w:val="ABBA72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A250E"/>
    <w:multiLevelType w:val="hybridMultilevel"/>
    <w:tmpl w:val="356A7F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037233"/>
    <w:multiLevelType w:val="hybridMultilevel"/>
    <w:tmpl w:val="EEC47CB2"/>
    <w:lvl w:ilvl="0" w:tplc="3F2E5A7E">
      <w:start w:val="1"/>
      <w:numFmt w:val="upperLetter"/>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F65501"/>
    <w:multiLevelType w:val="hybridMultilevel"/>
    <w:tmpl w:val="275EB60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73D1372"/>
    <w:multiLevelType w:val="hybridMultilevel"/>
    <w:tmpl w:val="98AEF8B6"/>
    <w:lvl w:ilvl="0" w:tplc="6D6402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D72B11"/>
    <w:multiLevelType w:val="hybridMultilevel"/>
    <w:tmpl w:val="C8F86B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7005DD"/>
    <w:multiLevelType w:val="hybridMultilevel"/>
    <w:tmpl w:val="F7C27D94"/>
    <w:lvl w:ilvl="0" w:tplc="9412E29C">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A41D4"/>
    <w:multiLevelType w:val="hybridMultilevel"/>
    <w:tmpl w:val="5CC6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3731A"/>
    <w:multiLevelType w:val="hybridMultilevel"/>
    <w:tmpl w:val="C8F86BB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4154A82"/>
    <w:multiLevelType w:val="hybridMultilevel"/>
    <w:tmpl w:val="26945752"/>
    <w:lvl w:ilvl="0" w:tplc="3D80C124">
      <w:start w:val="1"/>
      <w:numFmt w:val="decimal"/>
      <w:lvlText w:val="Issue %1."/>
      <w:lvlJc w:val="left"/>
      <w:pPr>
        <w:ind w:left="936" w:hanging="93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E60CD"/>
    <w:multiLevelType w:val="hybridMultilevel"/>
    <w:tmpl w:val="A5FC35B8"/>
    <w:lvl w:ilvl="0" w:tplc="DAA6AB9C">
      <w:start w:val="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FE4D12"/>
    <w:multiLevelType w:val="hybridMultilevel"/>
    <w:tmpl w:val="7EB68C5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8A0638F"/>
    <w:multiLevelType w:val="hybridMultilevel"/>
    <w:tmpl w:val="B65A19AA"/>
    <w:lvl w:ilvl="0" w:tplc="0EF642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893476"/>
    <w:multiLevelType w:val="hybridMultilevel"/>
    <w:tmpl w:val="C5D2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C05DC"/>
    <w:multiLevelType w:val="multilevel"/>
    <w:tmpl w:val="F3B631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49104FC"/>
    <w:multiLevelType w:val="hybridMultilevel"/>
    <w:tmpl w:val="AF42F70C"/>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57EE0BC7"/>
    <w:multiLevelType w:val="hybridMultilevel"/>
    <w:tmpl w:val="17C8B27A"/>
    <w:lvl w:ilvl="0" w:tplc="0409000F">
      <w:start w:val="1"/>
      <w:numFmt w:val="decimal"/>
      <w:lvlText w:val="%1."/>
      <w:lvlJc w:val="left"/>
      <w:pPr>
        <w:tabs>
          <w:tab w:val="num" w:pos="1620"/>
        </w:tabs>
        <w:ind w:left="1620" w:hanging="360"/>
      </w:pPr>
    </w:lvl>
    <w:lvl w:ilvl="1" w:tplc="A2982BDA">
      <w:start w:val="1"/>
      <w:numFmt w:val="upp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1" w15:restartNumberingAfterBreak="0">
    <w:nsid w:val="5AE416D5"/>
    <w:multiLevelType w:val="hybridMultilevel"/>
    <w:tmpl w:val="3E5E2054"/>
    <w:lvl w:ilvl="0" w:tplc="DB3C35F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250EF2"/>
    <w:multiLevelType w:val="hybridMultilevel"/>
    <w:tmpl w:val="239C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714B3"/>
    <w:multiLevelType w:val="hybridMultilevel"/>
    <w:tmpl w:val="9AECCEC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A569C8"/>
    <w:multiLevelType w:val="hybridMultilevel"/>
    <w:tmpl w:val="3FA64216"/>
    <w:lvl w:ilvl="0" w:tplc="5D3EA382">
      <w:start w:val="3"/>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AE725F"/>
    <w:multiLevelType w:val="hybridMultilevel"/>
    <w:tmpl w:val="7EB68C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6753CDC"/>
    <w:multiLevelType w:val="multilevel"/>
    <w:tmpl w:val="826CCD70"/>
    <w:lvl w:ilvl="0">
      <w:start w:val="1"/>
      <w:numFmt w:val="bullet"/>
      <w:lvlText w:val=""/>
      <w:lvlJc w:val="left"/>
      <w:pPr>
        <w:ind w:left="720" w:hanging="360"/>
      </w:pPr>
      <w:rPr>
        <w:rFonts w:ascii="Symbol" w:hAnsi="Symbo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bullet"/>
      <w:lvlText w:val="o"/>
      <w:lvlJc w:val="left"/>
      <w:pPr>
        <w:ind w:left="450" w:hanging="360"/>
      </w:pPr>
      <w:rPr>
        <w:rFonts w:ascii="Courier New" w:hAnsi="Courier New" w:cs="Courier New"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27" w15:restartNumberingAfterBreak="0">
    <w:nsid w:val="778737B1"/>
    <w:multiLevelType w:val="hybridMultilevel"/>
    <w:tmpl w:val="6E5AF590"/>
    <w:lvl w:ilvl="0" w:tplc="58ECDC58">
      <w:start w:val="1"/>
      <w:numFmt w:val="upperLetter"/>
      <w:lvlText w:val="%1."/>
      <w:lvlJc w:val="left"/>
      <w:pPr>
        <w:tabs>
          <w:tab w:val="num" w:pos="900"/>
        </w:tabs>
        <w:ind w:left="900" w:hanging="360"/>
      </w:pPr>
      <w:rPr>
        <w:rFonts w:hint="default"/>
        <w:i w:val="0"/>
      </w:rPr>
    </w:lvl>
    <w:lvl w:ilvl="1" w:tplc="EC9EF088">
      <w:start w:val="1"/>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A8179A5"/>
    <w:multiLevelType w:val="hybridMultilevel"/>
    <w:tmpl w:val="26C0DFD0"/>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42682398">
    <w:abstractNumId w:val="27"/>
  </w:num>
  <w:num w:numId="2" w16cid:durableId="1852791213">
    <w:abstractNumId w:val="2"/>
  </w:num>
  <w:num w:numId="3" w16cid:durableId="938568133">
    <w:abstractNumId w:val="28"/>
  </w:num>
  <w:num w:numId="4" w16cid:durableId="1048721777">
    <w:abstractNumId w:val="19"/>
  </w:num>
  <w:num w:numId="5" w16cid:durableId="1469587455">
    <w:abstractNumId w:val="14"/>
  </w:num>
  <w:num w:numId="6" w16cid:durableId="1077705895">
    <w:abstractNumId w:val="20"/>
  </w:num>
  <w:num w:numId="7" w16cid:durableId="181172140">
    <w:abstractNumId w:val="9"/>
  </w:num>
  <w:num w:numId="8" w16cid:durableId="805705005">
    <w:abstractNumId w:val="17"/>
  </w:num>
  <w:num w:numId="9" w16cid:durableId="1752577435">
    <w:abstractNumId w:val="26"/>
  </w:num>
  <w:num w:numId="10" w16cid:durableId="1913421122">
    <w:abstractNumId w:val="25"/>
  </w:num>
  <w:num w:numId="11" w16cid:durableId="878512055">
    <w:abstractNumId w:val="15"/>
  </w:num>
  <w:num w:numId="12" w16cid:durableId="372579737">
    <w:abstractNumId w:val="1"/>
  </w:num>
  <w:num w:numId="13" w16cid:durableId="1684094138">
    <w:abstractNumId w:val="12"/>
  </w:num>
  <w:num w:numId="14" w16cid:durableId="1207914782">
    <w:abstractNumId w:val="13"/>
  </w:num>
  <w:num w:numId="15" w16cid:durableId="1533346673">
    <w:abstractNumId w:val="22"/>
  </w:num>
  <w:num w:numId="16" w16cid:durableId="969673506">
    <w:abstractNumId w:val="11"/>
  </w:num>
  <w:num w:numId="17" w16cid:durableId="1916744431">
    <w:abstractNumId w:val="7"/>
  </w:num>
  <w:num w:numId="18" w16cid:durableId="1440679113">
    <w:abstractNumId w:val="8"/>
  </w:num>
  <w:num w:numId="19" w16cid:durableId="606734714">
    <w:abstractNumId w:val="10"/>
  </w:num>
  <w:num w:numId="20" w16cid:durableId="1739785890">
    <w:abstractNumId w:val="0"/>
  </w:num>
  <w:num w:numId="21" w16cid:durableId="517962816">
    <w:abstractNumId w:val="24"/>
  </w:num>
  <w:num w:numId="22" w16cid:durableId="9323226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1847665">
    <w:abstractNumId w:val="21"/>
  </w:num>
  <w:num w:numId="24" w16cid:durableId="311369019">
    <w:abstractNumId w:val="3"/>
  </w:num>
  <w:num w:numId="25" w16cid:durableId="1721444073">
    <w:abstractNumId w:val="6"/>
  </w:num>
  <w:num w:numId="26" w16cid:durableId="813958417">
    <w:abstractNumId w:val="16"/>
  </w:num>
  <w:num w:numId="27" w16cid:durableId="15279375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65761923">
    <w:abstractNumId w:val="23"/>
  </w:num>
  <w:num w:numId="29" w16cid:durableId="730034952">
    <w:abstractNumId w:val="4"/>
  </w:num>
  <w:num w:numId="30" w16cid:durableId="19840022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F83"/>
    <w:rsid w:val="00000B70"/>
    <w:rsid w:val="00003A49"/>
    <w:rsid w:val="000041D5"/>
    <w:rsid w:val="00010561"/>
    <w:rsid w:val="00010DD9"/>
    <w:rsid w:val="0002397C"/>
    <w:rsid w:val="00024595"/>
    <w:rsid w:val="00024F15"/>
    <w:rsid w:val="00025FBF"/>
    <w:rsid w:val="00026A15"/>
    <w:rsid w:val="00030933"/>
    <w:rsid w:val="00032B4E"/>
    <w:rsid w:val="00033071"/>
    <w:rsid w:val="00033D4F"/>
    <w:rsid w:val="00034492"/>
    <w:rsid w:val="0003548F"/>
    <w:rsid w:val="00036F54"/>
    <w:rsid w:val="000408EC"/>
    <w:rsid w:val="000421B3"/>
    <w:rsid w:val="000449AC"/>
    <w:rsid w:val="00044BE4"/>
    <w:rsid w:val="00045817"/>
    <w:rsid w:val="00045A2F"/>
    <w:rsid w:val="00060599"/>
    <w:rsid w:val="00060E47"/>
    <w:rsid w:val="000652EF"/>
    <w:rsid w:val="000657FC"/>
    <w:rsid w:val="00066F77"/>
    <w:rsid w:val="00067A84"/>
    <w:rsid w:val="00072C81"/>
    <w:rsid w:val="0007353F"/>
    <w:rsid w:val="000753B1"/>
    <w:rsid w:val="000812C7"/>
    <w:rsid w:val="0008707B"/>
    <w:rsid w:val="000922D5"/>
    <w:rsid w:val="000A7D6F"/>
    <w:rsid w:val="000B0228"/>
    <w:rsid w:val="000B1AAE"/>
    <w:rsid w:val="000B34EB"/>
    <w:rsid w:val="000B5CF8"/>
    <w:rsid w:val="000B64E9"/>
    <w:rsid w:val="000B68EB"/>
    <w:rsid w:val="000C2268"/>
    <w:rsid w:val="000C3E48"/>
    <w:rsid w:val="000C4312"/>
    <w:rsid w:val="000C4C1A"/>
    <w:rsid w:val="000C6DA1"/>
    <w:rsid w:val="000D0BA5"/>
    <w:rsid w:val="000D1C44"/>
    <w:rsid w:val="000D2027"/>
    <w:rsid w:val="000D3368"/>
    <w:rsid w:val="000D45FC"/>
    <w:rsid w:val="000D52A2"/>
    <w:rsid w:val="000D676C"/>
    <w:rsid w:val="000D6AE4"/>
    <w:rsid w:val="000D6CA0"/>
    <w:rsid w:val="000D6DF8"/>
    <w:rsid w:val="000E06C8"/>
    <w:rsid w:val="000E41D9"/>
    <w:rsid w:val="000E438E"/>
    <w:rsid w:val="000E4D8F"/>
    <w:rsid w:val="000E6ABD"/>
    <w:rsid w:val="000F2894"/>
    <w:rsid w:val="000F595C"/>
    <w:rsid w:val="000F7460"/>
    <w:rsid w:val="000F7670"/>
    <w:rsid w:val="001027D4"/>
    <w:rsid w:val="0010480F"/>
    <w:rsid w:val="00106F2C"/>
    <w:rsid w:val="00110D89"/>
    <w:rsid w:val="00111FBB"/>
    <w:rsid w:val="00114301"/>
    <w:rsid w:val="001172C6"/>
    <w:rsid w:val="00117FCD"/>
    <w:rsid w:val="00123103"/>
    <w:rsid w:val="00125492"/>
    <w:rsid w:val="0013034A"/>
    <w:rsid w:val="00131271"/>
    <w:rsid w:val="001346EB"/>
    <w:rsid w:val="00135201"/>
    <w:rsid w:val="00141A4E"/>
    <w:rsid w:val="00142E71"/>
    <w:rsid w:val="00144E59"/>
    <w:rsid w:val="00151AA8"/>
    <w:rsid w:val="00152F94"/>
    <w:rsid w:val="00153227"/>
    <w:rsid w:val="00154061"/>
    <w:rsid w:val="0015657E"/>
    <w:rsid w:val="00156DF5"/>
    <w:rsid w:val="001703C3"/>
    <w:rsid w:val="00171EBF"/>
    <w:rsid w:val="00173A07"/>
    <w:rsid w:val="001742F3"/>
    <w:rsid w:val="00174803"/>
    <w:rsid w:val="0017538F"/>
    <w:rsid w:val="00175865"/>
    <w:rsid w:val="00180E8C"/>
    <w:rsid w:val="001835AF"/>
    <w:rsid w:val="00185700"/>
    <w:rsid w:val="0018576C"/>
    <w:rsid w:val="00185CC5"/>
    <w:rsid w:val="00190A49"/>
    <w:rsid w:val="001962EB"/>
    <w:rsid w:val="00197930"/>
    <w:rsid w:val="001A011E"/>
    <w:rsid w:val="001A0318"/>
    <w:rsid w:val="001A0449"/>
    <w:rsid w:val="001A0626"/>
    <w:rsid w:val="001A1063"/>
    <w:rsid w:val="001A2962"/>
    <w:rsid w:val="001B5C49"/>
    <w:rsid w:val="001B79F1"/>
    <w:rsid w:val="001C0DD1"/>
    <w:rsid w:val="001C1221"/>
    <w:rsid w:val="001C21AE"/>
    <w:rsid w:val="001D119A"/>
    <w:rsid w:val="001D3ED2"/>
    <w:rsid w:val="001D7B30"/>
    <w:rsid w:val="001E1A21"/>
    <w:rsid w:val="001E6CBB"/>
    <w:rsid w:val="001E77CF"/>
    <w:rsid w:val="001F02C9"/>
    <w:rsid w:val="001F238E"/>
    <w:rsid w:val="001F3ED8"/>
    <w:rsid w:val="001F4252"/>
    <w:rsid w:val="001F6F15"/>
    <w:rsid w:val="00202DCE"/>
    <w:rsid w:val="00204E3A"/>
    <w:rsid w:val="002051B2"/>
    <w:rsid w:val="00205459"/>
    <w:rsid w:val="00206760"/>
    <w:rsid w:val="00210FED"/>
    <w:rsid w:val="00212E10"/>
    <w:rsid w:val="002133DE"/>
    <w:rsid w:val="00213C4D"/>
    <w:rsid w:val="00214B22"/>
    <w:rsid w:val="002162DA"/>
    <w:rsid w:val="00217224"/>
    <w:rsid w:val="00217B43"/>
    <w:rsid w:val="00220E84"/>
    <w:rsid w:val="00221126"/>
    <w:rsid w:val="0022163F"/>
    <w:rsid w:val="00221A7D"/>
    <w:rsid w:val="0022302F"/>
    <w:rsid w:val="00223536"/>
    <w:rsid w:val="0022408C"/>
    <w:rsid w:val="00224FE9"/>
    <w:rsid w:val="00226C20"/>
    <w:rsid w:val="00230029"/>
    <w:rsid w:val="00230392"/>
    <w:rsid w:val="0023470D"/>
    <w:rsid w:val="00235F12"/>
    <w:rsid w:val="002415DC"/>
    <w:rsid w:val="00243019"/>
    <w:rsid w:val="002466F8"/>
    <w:rsid w:val="00246AB3"/>
    <w:rsid w:val="0025688C"/>
    <w:rsid w:val="00256F00"/>
    <w:rsid w:val="00260518"/>
    <w:rsid w:val="00261B57"/>
    <w:rsid w:val="00264333"/>
    <w:rsid w:val="00265DB2"/>
    <w:rsid w:val="00270E2E"/>
    <w:rsid w:val="00273208"/>
    <w:rsid w:val="00277848"/>
    <w:rsid w:val="00294514"/>
    <w:rsid w:val="002A1EF8"/>
    <w:rsid w:val="002A3A2C"/>
    <w:rsid w:val="002A64A7"/>
    <w:rsid w:val="002A6C07"/>
    <w:rsid w:val="002A709F"/>
    <w:rsid w:val="002B060D"/>
    <w:rsid w:val="002B2222"/>
    <w:rsid w:val="002B314A"/>
    <w:rsid w:val="002C15A0"/>
    <w:rsid w:val="002C1884"/>
    <w:rsid w:val="002C5A05"/>
    <w:rsid w:val="002C5F50"/>
    <w:rsid w:val="002C682B"/>
    <w:rsid w:val="002D21CA"/>
    <w:rsid w:val="002D53AA"/>
    <w:rsid w:val="002D5EF2"/>
    <w:rsid w:val="002D628D"/>
    <w:rsid w:val="002E41E1"/>
    <w:rsid w:val="002E5F83"/>
    <w:rsid w:val="002E77D8"/>
    <w:rsid w:val="002F0F4E"/>
    <w:rsid w:val="002F74FF"/>
    <w:rsid w:val="003036B9"/>
    <w:rsid w:val="00303B8E"/>
    <w:rsid w:val="00303C2B"/>
    <w:rsid w:val="003050F6"/>
    <w:rsid w:val="00320FA8"/>
    <w:rsid w:val="003222A5"/>
    <w:rsid w:val="003229D9"/>
    <w:rsid w:val="00323E66"/>
    <w:rsid w:val="00327B0F"/>
    <w:rsid w:val="00342AD4"/>
    <w:rsid w:val="003441AD"/>
    <w:rsid w:val="0034504F"/>
    <w:rsid w:val="00346314"/>
    <w:rsid w:val="0034645F"/>
    <w:rsid w:val="003501DD"/>
    <w:rsid w:val="00353212"/>
    <w:rsid w:val="003553EB"/>
    <w:rsid w:val="00356BBF"/>
    <w:rsid w:val="003574C1"/>
    <w:rsid w:val="00357F1A"/>
    <w:rsid w:val="00363D0F"/>
    <w:rsid w:val="00367275"/>
    <w:rsid w:val="00370CBD"/>
    <w:rsid w:val="00371A5D"/>
    <w:rsid w:val="00371AC2"/>
    <w:rsid w:val="00374FD1"/>
    <w:rsid w:val="003759CB"/>
    <w:rsid w:val="00377884"/>
    <w:rsid w:val="003779AF"/>
    <w:rsid w:val="00380703"/>
    <w:rsid w:val="003825B3"/>
    <w:rsid w:val="0038715C"/>
    <w:rsid w:val="003877AC"/>
    <w:rsid w:val="0039402B"/>
    <w:rsid w:val="00397206"/>
    <w:rsid w:val="003A3FB3"/>
    <w:rsid w:val="003A55AA"/>
    <w:rsid w:val="003B1782"/>
    <w:rsid w:val="003B2C8C"/>
    <w:rsid w:val="003B5354"/>
    <w:rsid w:val="003B5EAC"/>
    <w:rsid w:val="003B6A1B"/>
    <w:rsid w:val="003C4B86"/>
    <w:rsid w:val="003C5FD8"/>
    <w:rsid w:val="003C608A"/>
    <w:rsid w:val="003D0BAA"/>
    <w:rsid w:val="003D2460"/>
    <w:rsid w:val="003D359B"/>
    <w:rsid w:val="003D3B17"/>
    <w:rsid w:val="003D4455"/>
    <w:rsid w:val="003D766B"/>
    <w:rsid w:val="003E34FD"/>
    <w:rsid w:val="003F14F7"/>
    <w:rsid w:val="003F46FD"/>
    <w:rsid w:val="003F4A0E"/>
    <w:rsid w:val="003F4B64"/>
    <w:rsid w:val="00401108"/>
    <w:rsid w:val="00402A2B"/>
    <w:rsid w:val="00407A8C"/>
    <w:rsid w:val="004115E0"/>
    <w:rsid w:val="00415211"/>
    <w:rsid w:val="00420D75"/>
    <w:rsid w:val="0042629A"/>
    <w:rsid w:val="004264F7"/>
    <w:rsid w:val="004270CA"/>
    <w:rsid w:val="00431C06"/>
    <w:rsid w:val="00431F4C"/>
    <w:rsid w:val="00434704"/>
    <w:rsid w:val="00441A34"/>
    <w:rsid w:val="004534A1"/>
    <w:rsid w:val="004534E7"/>
    <w:rsid w:val="004606F0"/>
    <w:rsid w:val="004608B5"/>
    <w:rsid w:val="00461C61"/>
    <w:rsid w:val="00461C75"/>
    <w:rsid w:val="0046286C"/>
    <w:rsid w:val="00463EA1"/>
    <w:rsid w:val="0046612C"/>
    <w:rsid w:val="0046744E"/>
    <w:rsid w:val="00471EF8"/>
    <w:rsid w:val="00480514"/>
    <w:rsid w:val="00480BF6"/>
    <w:rsid w:val="00481293"/>
    <w:rsid w:val="00481CBA"/>
    <w:rsid w:val="00482796"/>
    <w:rsid w:val="004840D2"/>
    <w:rsid w:val="004A11B2"/>
    <w:rsid w:val="004A2F80"/>
    <w:rsid w:val="004A44FA"/>
    <w:rsid w:val="004B2E79"/>
    <w:rsid w:val="004B348A"/>
    <w:rsid w:val="004B561C"/>
    <w:rsid w:val="004B6BFA"/>
    <w:rsid w:val="004C0961"/>
    <w:rsid w:val="004C28D0"/>
    <w:rsid w:val="004C39A1"/>
    <w:rsid w:val="004C4362"/>
    <w:rsid w:val="004C55F4"/>
    <w:rsid w:val="004C7914"/>
    <w:rsid w:val="004D04B7"/>
    <w:rsid w:val="004D0986"/>
    <w:rsid w:val="004D131D"/>
    <w:rsid w:val="004D63B2"/>
    <w:rsid w:val="004D6B6D"/>
    <w:rsid w:val="004D779D"/>
    <w:rsid w:val="004E0395"/>
    <w:rsid w:val="004E1855"/>
    <w:rsid w:val="004E3939"/>
    <w:rsid w:val="004E3D93"/>
    <w:rsid w:val="004E4F03"/>
    <w:rsid w:val="004F38F9"/>
    <w:rsid w:val="004F4563"/>
    <w:rsid w:val="0050117D"/>
    <w:rsid w:val="00503585"/>
    <w:rsid w:val="005054AE"/>
    <w:rsid w:val="005155D7"/>
    <w:rsid w:val="00516010"/>
    <w:rsid w:val="00516CE7"/>
    <w:rsid w:val="005210D2"/>
    <w:rsid w:val="005215EF"/>
    <w:rsid w:val="00521B86"/>
    <w:rsid w:val="00522EEC"/>
    <w:rsid w:val="0052684B"/>
    <w:rsid w:val="00527E7D"/>
    <w:rsid w:val="00527FDB"/>
    <w:rsid w:val="005301A3"/>
    <w:rsid w:val="005305E0"/>
    <w:rsid w:val="00533373"/>
    <w:rsid w:val="00540BD7"/>
    <w:rsid w:val="005434C9"/>
    <w:rsid w:val="005442B1"/>
    <w:rsid w:val="00547145"/>
    <w:rsid w:val="005477B4"/>
    <w:rsid w:val="00551967"/>
    <w:rsid w:val="0055228B"/>
    <w:rsid w:val="0055251A"/>
    <w:rsid w:val="005604D1"/>
    <w:rsid w:val="00561F27"/>
    <w:rsid w:val="00570420"/>
    <w:rsid w:val="00574CCA"/>
    <w:rsid w:val="00577FA4"/>
    <w:rsid w:val="005863CF"/>
    <w:rsid w:val="00586BBC"/>
    <w:rsid w:val="005912FA"/>
    <w:rsid w:val="00595557"/>
    <w:rsid w:val="005A21F4"/>
    <w:rsid w:val="005A53F1"/>
    <w:rsid w:val="005A63D4"/>
    <w:rsid w:val="005A65C2"/>
    <w:rsid w:val="005B0ED1"/>
    <w:rsid w:val="005B1216"/>
    <w:rsid w:val="005B353F"/>
    <w:rsid w:val="005B628A"/>
    <w:rsid w:val="005B703D"/>
    <w:rsid w:val="005B7DB2"/>
    <w:rsid w:val="005C327F"/>
    <w:rsid w:val="005C3CA2"/>
    <w:rsid w:val="005C3E7A"/>
    <w:rsid w:val="005C44DA"/>
    <w:rsid w:val="005D0FCF"/>
    <w:rsid w:val="005D6184"/>
    <w:rsid w:val="005D7A08"/>
    <w:rsid w:val="005E0AA2"/>
    <w:rsid w:val="005E1CAC"/>
    <w:rsid w:val="005E2089"/>
    <w:rsid w:val="005E32EB"/>
    <w:rsid w:val="005E66BE"/>
    <w:rsid w:val="005E6D42"/>
    <w:rsid w:val="005F065B"/>
    <w:rsid w:val="005F4D82"/>
    <w:rsid w:val="005F7326"/>
    <w:rsid w:val="00600194"/>
    <w:rsid w:val="00604806"/>
    <w:rsid w:val="00613622"/>
    <w:rsid w:val="006137C2"/>
    <w:rsid w:val="00614648"/>
    <w:rsid w:val="006152DC"/>
    <w:rsid w:val="006157CB"/>
    <w:rsid w:val="00616789"/>
    <w:rsid w:val="0061736A"/>
    <w:rsid w:val="00621A7C"/>
    <w:rsid w:val="00630E80"/>
    <w:rsid w:val="00634131"/>
    <w:rsid w:val="006377D3"/>
    <w:rsid w:val="0064141B"/>
    <w:rsid w:val="00642893"/>
    <w:rsid w:val="006479DE"/>
    <w:rsid w:val="0065087E"/>
    <w:rsid w:val="00650A31"/>
    <w:rsid w:val="00650CA3"/>
    <w:rsid w:val="006516DB"/>
    <w:rsid w:val="00652DEA"/>
    <w:rsid w:val="00654DB7"/>
    <w:rsid w:val="006567A0"/>
    <w:rsid w:val="00656C01"/>
    <w:rsid w:val="00660D7E"/>
    <w:rsid w:val="00661A52"/>
    <w:rsid w:val="006637D2"/>
    <w:rsid w:val="00664291"/>
    <w:rsid w:val="006668DA"/>
    <w:rsid w:val="00666E2A"/>
    <w:rsid w:val="0067282F"/>
    <w:rsid w:val="00673595"/>
    <w:rsid w:val="00673EB1"/>
    <w:rsid w:val="00675581"/>
    <w:rsid w:val="00676271"/>
    <w:rsid w:val="00677CFE"/>
    <w:rsid w:val="0068396F"/>
    <w:rsid w:val="00686097"/>
    <w:rsid w:val="00691528"/>
    <w:rsid w:val="00692738"/>
    <w:rsid w:val="006948B3"/>
    <w:rsid w:val="00694AD1"/>
    <w:rsid w:val="00697860"/>
    <w:rsid w:val="006A5125"/>
    <w:rsid w:val="006A7272"/>
    <w:rsid w:val="006A7BA0"/>
    <w:rsid w:val="006B3F11"/>
    <w:rsid w:val="006B4412"/>
    <w:rsid w:val="006B570B"/>
    <w:rsid w:val="006B7375"/>
    <w:rsid w:val="006B7D66"/>
    <w:rsid w:val="006C432C"/>
    <w:rsid w:val="006C56E7"/>
    <w:rsid w:val="006C5FC1"/>
    <w:rsid w:val="006D1BE0"/>
    <w:rsid w:val="006D21E3"/>
    <w:rsid w:val="006D306A"/>
    <w:rsid w:val="006D4159"/>
    <w:rsid w:val="006D4B0E"/>
    <w:rsid w:val="006D605E"/>
    <w:rsid w:val="006E368B"/>
    <w:rsid w:val="006E3DA0"/>
    <w:rsid w:val="006E53A0"/>
    <w:rsid w:val="006F00F7"/>
    <w:rsid w:val="006F4E8D"/>
    <w:rsid w:val="006F7962"/>
    <w:rsid w:val="00700E5C"/>
    <w:rsid w:val="00703D5A"/>
    <w:rsid w:val="00703E91"/>
    <w:rsid w:val="00705E67"/>
    <w:rsid w:val="00710753"/>
    <w:rsid w:val="007119E2"/>
    <w:rsid w:val="00713F61"/>
    <w:rsid w:val="00716B30"/>
    <w:rsid w:val="00720F58"/>
    <w:rsid w:val="00730551"/>
    <w:rsid w:val="00733857"/>
    <w:rsid w:val="00735E10"/>
    <w:rsid w:val="00740536"/>
    <w:rsid w:val="0074515B"/>
    <w:rsid w:val="007461A0"/>
    <w:rsid w:val="0074620B"/>
    <w:rsid w:val="007477DF"/>
    <w:rsid w:val="00747BA2"/>
    <w:rsid w:val="00752BCD"/>
    <w:rsid w:val="00757B44"/>
    <w:rsid w:val="007629A8"/>
    <w:rsid w:val="00762AD4"/>
    <w:rsid w:val="007663E9"/>
    <w:rsid w:val="00771846"/>
    <w:rsid w:val="00773335"/>
    <w:rsid w:val="00780C7B"/>
    <w:rsid w:val="00784891"/>
    <w:rsid w:val="007851AA"/>
    <w:rsid w:val="00786462"/>
    <w:rsid w:val="00797AA0"/>
    <w:rsid w:val="007A0558"/>
    <w:rsid w:val="007A12B5"/>
    <w:rsid w:val="007A1351"/>
    <w:rsid w:val="007A1D7D"/>
    <w:rsid w:val="007A2117"/>
    <w:rsid w:val="007A3373"/>
    <w:rsid w:val="007A3FCC"/>
    <w:rsid w:val="007A6746"/>
    <w:rsid w:val="007B2239"/>
    <w:rsid w:val="007B382A"/>
    <w:rsid w:val="007B50DA"/>
    <w:rsid w:val="007C0466"/>
    <w:rsid w:val="007C10C2"/>
    <w:rsid w:val="007C1B69"/>
    <w:rsid w:val="007C2BEA"/>
    <w:rsid w:val="007C3585"/>
    <w:rsid w:val="007C5474"/>
    <w:rsid w:val="007C67D9"/>
    <w:rsid w:val="007C6B4C"/>
    <w:rsid w:val="007C7E13"/>
    <w:rsid w:val="007D037D"/>
    <w:rsid w:val="007D1260"/>
    <w:rsid w:val="007D7B99"/>
    <w:rsid w:val="007E4CE5"/>
    <w:rsid w:val="007E71C3"/>
    <w:rsid w:val="007F1029"/>
    <w:rsid w:val="007F620E"/>
    <w:rsid w:val="007F6CF5"/>
    <w:rsid w:val="00800C7F"/>
    <w:rsid w:val="00802101"/>
    <w:rsid w:val="00802701"/>
    <w:rsid w:val="008069DF"/>
    <w:rsid w:val="00807D90"/>
    <w:rsid w:val="00812935"/>
    <w:rsid w:val="00815F1F"/>
    <w:rsid w:val="0081626F"/>
    <w:rsid w:val="00820576"/>
    <w:rsid w:val="0082183D"/>
    <w:rsid w:val="008260CC"/>
    <w:rsid w:val="0083350A"/>
    <w:rsid w:val="008449D5"/>
    <w:rsid w:val="00851AC8"/>
    <w:rsid w:val="00855FD7"/>
    <w:rsid w:val="008572D8"/>
    <w:rsid w:val="008622DE"/>
    <w:rsid w:val="00865374"/>
    <w:rsid w:val="00865B61"/>
    <w:rsid w:val="008732FF"/>
    <w:rsid w:val="008801FA"/>
    <w:rsid w:val="00881725"/>
    <w:rsid w:val="00882530"/>
    <w:rsid w:val="008844B6"/>
    <w:rsid w:val="00885956"/>
    <w:rsid w:val="00886869"/>
    <w:rsid w:val="00887509"/>
    <w:rsid w:val="00890069"/>
    <w:rsid w:val="00891A85"/>
    <w:rsid w:val="008961A1"/>
    <w:rsid w:val="008A763A"/>
    <w:rsid w:val="008B1FC9"/>
    <w:rsid w:val="008B31A8"/>
    <w:rsid w:val="008B67E2"/>
    <w:rsid w:val="008C01EE"/>
    <w:rsid w:val="008C09F7"/>
    <w:rsid w:val="008C2208"/>
    <w:rsid w:val="008C2BE5"/>
    <w:rsid w:val="008C2DA7"/>
    <w:rsid w:val="008C79F1"/>
    <w:rsid w:val="008C7E6A"/>
    <w:rsid w:val="008D30C9"/>
    <w:rsid w:val="008E3450"/>
    <w:rsid w:val="008E4336"/>
    <w:rsid w:val="008E65AB"/>
    <w:rsid w:val="008F2F65"/>
    <w:rsid w:val="00900EEC"/>
    <w:rsid w:val="00902E30"/>
    <w:rsid w:val="00914D5F"/>
    <w:rsid w:val="00915118"/>
    <w:rsid w:val="00915571"/>
    <w:rsid w:val="0092083F"/>
    <w:rsid w:val="00925077"/>
    <w:rsid w:val="00925FAB"/>
    <w:rsid w:val="00927ECA"/>
    <w:rsid w:val="00930B98"/>
    <w:rsid w:val="00937436"/>
    <w:rsid w:val="00937754"/>
    <w:rsid w:val="0094070E"/>
    <w:rsid w:val="00943325"/>
    <w:rsid w:val="00944C9B"/>
    <w:rsid w:val="00950F42"/>
    <w:rsid w:val="00952BA1"/>
    <w:rsid w:val="00954C52"/>
    <w:rsid w:val="009557ED"/>
    <w:rsid w:val="00957CCD"/>
    <w:rsid w:val="00963EEF"/>
    <w:rsid w:val="009677D7"/>
    <w:rsid w:val="009712E8"/>
    <w:rsid w:val="00972A29"/>
    <w:rsid w:val="00976B42"/>
    <w:rsid w:val="00977DD5"/>
    <w:rsid w:val="00980F97"/>
    <w:rsid w:val="0098215F"/>
    <w:rsid w:val="00982F7B"/>
    <w:rsid w:val="009844ED"/>
    <w:rsid w:val="009854C1"/>
    <w:rsid w:val="0099293B"/>
    <w:rsid w:val="0099506C"/>
    <w:rsid w:val="009A081E"/>
    <w:rsid w:val="009A62F6"/>
    <w:rsid w:val="009A6528"/>
    <w:rsid w:val="009A74E5"/>
    <w:rsid w:val="009B1001"/>
    <w:rsid w:val="009B1180"/>
    <w:rsid w:val="009B1344"/>
    <w:rsid w:val="009C26E0"/>
    <w:rsid w:val="009C73D7"/>
    <w:rsid w:val="009C7F40"/>
    <w:rsid w:val="009D08ED"/>
    <w:rsid w:val="009D2754"/>
    <w:rsid w:val="009D5AB5"/>
    <w:rsid w:val="009D6580"/>
    <w:rsid w:val="009E088C"/>
    <w:rsid w:val="009E48E4"/>
    <w:rsid w:val="009F1B72"/>
    <w:rsid w:val="009F472C"/>
    <w:rsid w:val="009F4DD2"/>
    <w:rsid w:val="009F6E78"/>
    <w:rsid w:val="00A0423A"/>
    <w:rsid w:val="00A04A3D"/>
    <w:rsid w:val="00A06BBE"/>
    <w:rsid w:val="00A0751F"/>
    <w:rsid w:val="00A07A96"/>
    <w:rsid w:val="00A27FEB"/>
    <w:rsid w:val="00A30A1D"/>
    <w:rsid w:val="00A319DE"/>
    <w:rsid w:val="00A32DFB"/>
    <w:rsid w:val="00A367A5"/>
    <w:rsid w:val="00A37AE4"/>
    <w:rsid w:val="00A4065D"/>
    <w:rsid w:val="00A417E0"/>
    <w:rsid w:val="00A42F6C"/>
    <w:rsid w:val="00A51014"/>
    <w:rsid w:val="00A6423C"/>
    <w:rsid w:val="00A67E89"/>
    <w:rsid w:val="00A74582"/>
    <w:rsid w:val="00A75732"/>
    <w:rsid w:val="00A75779"/>
    <w:rsid w:val="00A75D2D"/>
    <w:rsid w:val="00A75DAF"/>
    <w:rsid w:val="00A76416"/>
    <w:rsid w:val="00A835B4"/>
    <w:rsid w:val="00A847A1"/>
    <w:rsid w:val="00A854BA"/>
    <w:rsid w:val="00A86988"/>
    <w:rsid w:val="00A910F1"/>
    <w:rsid w:val="00A91352"/>
    <w:rsid w:val="00A92D0B"/>
    <w:rsid w:val="00A9673E"/>
    <w:rsid w:val="00AA1740"/>
    <w:rsid w:val="00AA40E2"/>
    <w:rsid w:val="00AA6905"/>
    <w:rsid w:val="00AA7EE4"/>
    <w:rsid w:val="00AB0563"/>
    <w:rsid w:val="00AB0E59"/>
    <w:rsid w:val="00AB2F7F"/>
    <w:rsid w:val="00AB3510"/>
    <w:rsid w:val="00AB5155"/>
    <w:rsid w:val="00AC30C4"/>
    <w:rsid w:val="00AC5419"/>
    <w:rsid w:val="00AC5A4B"/>
    <w:rsid w:val="00AC6001"/>
    <w:rsid w:val="00AD4093"/>
    <w:rsid w:val="00AD49EA"/>
    <w:rsid w:val="00AD5797"/>
    <w:rsid w:val="00AD742A"/>
    <w:rsid w:val="00AE0D8E"/>
    <w:rsid w:val="00AE1B8D"/>
    <w:rsid w:val="00AE32A8"/>
    <w:rsid w:val="00AE429F"/>
    <w:rsid w:val="00AE4CA2"/>
    <w:rsid w:val="00AE6EAC"/>
    <w:rsid w:val="00AE7F70"/>
    <w:rsid w:val="00AF077E"/>
    <w:rsid w:val="00AF63FA"/>
    <w:rsid w:val="00AF72FA"/>
    <w:rsid w:val="00B0005B"/>
    <w:rsid w:val="00B00BCD"/>
    <w:rsid w:val="00B01673"/>
    <w:rsid w:val="00B03003"/>
    <w:rsid w:val="00B032F1"/>
    <w:rsid w:val="00B042B6"/>
    <w:rsid w:val="00B07798"/>
    <w:rsid w:val="00B12932"/>
    <w:rsid w:val="00B14659"/>
    <w:rsid w:val="00B15293"/>
    <w:rsid w:val="00B1593B"/>
    <w:rsid w:val="00B2253F"/>
    <w:rsid w:val="00B308CE"/>
    <w:rsid w:val="00B312DA"/>
    <w:rsid w:val="00B31565"/>
    <w:rsid w:val="00B316C7"/>
    <w:rsid w:val="00B33311"/>
    <w:rsid w:val="00B3416D"/>
    <w:rsid w:val="00B45559"/>
    <w:rsid w:val="00B46ED4"/>
    <w:rsid w:val="00B47F0B"/>
    <w:rsid w:val="00B50EBA"/>
    <w:rsid w:val="00B5195B"/>
    <w:rsid w:val="00B51C2B"/>
    <w:rsid w:val="00B54991"/>
    <w:rsid w:val="00B5583E"/>
    <w:rsid w:val="00B55961"/>
    <w:rsid w:val="00B55CCD"/>
    <w:rsid w:val="00B55D78"/>
    <w:rsid w:val="00B57456"/>
    <w:rsid w:val="00B610ED"/>
    <w:rsid w:val="00B62A6E"/>
    <w:rsid w:val="00B62AC0"/>
    <w:rsid w:val="00B634C0"/>
    <w:rsid w:val="00B65217"/>
    <w:rsid w:val="00B66CF5"/>
    <w:rsid w:val="00B7449A"/>
    <w:rsid w:val="00B75315"/>
    <w:rsid w:val="00B7585B"/>
    <w:rsid w:val="00B777CF"/>
    <w:rsid w:val="00B81D81"/>
    <w:rsid w:val="00B8419C"/>
    <w:rsid w:val="00B8556B"/>
    <w:rsid w:val="00BA1BF2"/>
    <w:rsid w:val="00BA2641"/>
    <w:rsid w:val="00BA4841"/>
    <w:rsid w:val="00BA5082"/>
    <w:rsid w:val="00BA548C"/>
    <w:rsid w:val="00BA5945"/>
    <w:rsid w:val="00BA78AB"/>
    <w:rsid w:val="00BB49BB"/>
    <w:rsid w:val="00BB4CCF"/>
    <w:rsid w:val="00BB5191"/>
    <w:rsid w:val="00BC776A"/>
    <w:rsid w:val="00BD0066"/>
    <w:rsid w:val="00BD3AE5"/>
    <w:rsid w:val="00BD716D"/>
    <w:rsid w:val="00BE16F6"/>
    <w:rsid w:val="00BE45D0"/>
    <w:rsid w:val="00BF1B48"/>
    <w:rsid w:val="00BF2F45"/>
    <w:rsid w:val="00BF5DE1"/>
    <w:rsid w:val="00BF5EB6"/>
    <w:rsid w:val="00BF71A6"/>
    <w:rsid w:val="00BF7EAD"/>
    <w:rsid w:val="00C01202"/>
    <w:rsid w:val="00C02649"/>
    <w:rsid w:val="00C0471D"/>
    <w:rsid w:val="00C10930"/>
    <w:rsid w:val="00C13B3F"/>
    <w:rsid w:val="00C13FA2"/>
    <w:rsid w:val="00C15E39"/>
    <w:rsid w:val="00C16981"/>
    <w:rsid w:val="00C17CC0"/>
    <w:rsid w:val="00C208B1"/>
    <w:rsid w:val="00C237EE"/>
    <w:rsid w:val="00C24E0E"/>
    <w:rsid w:val="00C32046"/>
    <w:rsid w:val="00C32CB6"/>
    <w:rsid w:val="00C3300C"/>
    <w:rsid w:val="00C3314A"/>
    <w:rsid w:val="00C372E0"/>
    <w:rsid w:val="00C37B3A"/>
    <w:rsid w:val="00C4182D"/>
    <w:rsid w:val="00C43679"/>
    <w:rsid w:val="00C47068"/>
    <w:rsid w:val="00C47351"/>
    <w:rsid w:val="00C672F5"/>
    <w:rsid w:val="00C700E6"/>
    <w:rsid w:val="00C70BF8"/>
    <w:rsid w:val="00C7208E"/>
    <w:rsid w:val="00C73605"/>
    <w:rsid w:val="00C742D7"/>
    <w:rsid w:val="00C7432D"/>
    <w:rsid w:val="00C76195"/>
    <w:rsid w:val="00C765A2"/>
    <w:rsid w:val="00C76C43"/>
    <w:rsid w:val="00C80771"/>
    <w:rsid w:val="00C82AB6"/>
    <w:rsid w:val="00C84955"/>
    <w:rsid w:val="00C9267A"/>
    <w:rsid w:val="00CA2DD1"/>
    <w:rsid w:val="00CA3474"/>
    <w:rsid w:val="00CA59A1"/>
    <w:rsid w:val="00CB2B5B"/>
    <w:rsid w:val="00CC4B40"/>
    <w:rsid w:val="00CC7828"/>
    <w:rsid w:val="00CD01EF"/>
    <w:rsid w:val="00CD6886"/>
    <w:rsid w:val="00CD7D17"/>
    <w:rsid w:val="00CE0DF7"/>
    <w:rsid w:val="00CE73F3"/>
    <w:rsid w:val="00CF1129"/>
    <w:rsid w:val="00CF7D78"/>
    <w:rsid w:val="00D002A1"/>
    <w:rsid w:val="00D006E4"/>
    <w:rsid w:val="00D00F96"/>
    <w:rsid w:val="00D0343C"/>
    <w:rsid w:val="00D040DE"/>
    <w:rsid w:val="00D04651"/>
    <w:rsid w:val="00D05260"/>
    <w:rsid w:val="00D075B1"/>
    <w:rsid w:val="00D10372"/>
    <w:rsid w:val="00D138B4"/>
    <w:rsid w:val="00D13F92"/>
    <w:rsid w:val="00D22956"/>
    <w:rsid w:val="00D2306A"/>
    <w:rsid w:val="00D265F4"/>
    <w:rsid w:val="00D27D5F"/>
    <w:rsid w:val="00D30039"/>
    <w:rsid w:val="00D30C4F"/>
    <w:rsid w:val="00D36884"/>
    <w:rsid w:val="00D36927"/>
    <w:rsid w:val="00D40C5E"/>
    <w:rsid w:val="00D41439"/>
    <w:rsid w:val="00D41796"/>
    <w:rsid w:val="00D41D64"/>
    <w:rsid w:val="00D527C2"/>
    <w:rsid w:val="00D5566D"/>
    <w:rsid w:val="00D56BCA"/>
    <w:rsid w:val="00D6519B"/>
    <w:rsid w:val="00D7011F"/>
    <w:rsid w:val="00D70ACF"/>
    <w:rsid w:val="00D71CB9"/>
    <w:rsid w:val="00D71F7C"/>
    <w:rsid w:val="00D72117"/>
    <w:rsid w:val="00D74F4E"/>
    <w:rsid w:val="00D75107"/>
    <w:rsid w:val="00D75E7E"/>
    <w:rsid w:val="00D84747"/>
    <w:rsid w:val="00D84F94"/>
    <w:rsid w:val="00D856EE"/>
    <w:rsid w:val="00D8769E"/>
    <w:rsid w:val="00D91911"/>
    <w:rsid w:val="00D91B09"/>
    <w:rsid w:val="00D92681"/>
    <w:rsid w:val="00D92CFD"/>
    <w:rsid w:val="00D93638"/>
    <w:rsid w:val="00D94177"/>
    <w:rsid w:val="00DA1440"/>
    <w:rsid w:val="00DA1E42"/>
    <w:rsid w:val="00DA30A9"/>
    <w:rsid w:val="00DA3AEE"/>
    <w:rsid w:val="00DA48D7"/>
    <w:rsid w:val="00DB1161"/>
    <w:rsid w:val="00DB17D7"/>
    <w:rsid w:val="00DB5871"/>
    <w:rsid w:val="00DC3A3D"/>
    <w:rsid w:val="00DC6110"/>
    <w:rsid w:val="00DD1536"/>
    <w:rsid w:val="00DD46A7"/>
    <w:rsid w:val="00DD4E90"/>
    <w:rsid w:val="00DD52BB"/>
    <w:rsid w:val="00DD5ED3"/>
    <w:rsid w:val="00DE103F"/>
    <w:rsid w:val="00DE2176"/>
    <w:rsid w:val="00DE2BC9"/>
    <w:rsid w:val="00DE3A5D"/>
    <w:rsid w:val="00DF08B4"/>
    <w:rsid w:val="00DF24D7"/>
    <w:rsid w:val="00DF34B5"/>
    <w:rsid w:val="00DF354D"/>
    <w:rsid w:val="00DF7F86"/>
    <w:rsid w:val="00E00990"/>
    <w:rsid w:val="00E00FCE"/>
    <w:rsid w:val="00E046C4"/>
    <w:rsid w:val="00E10A42"/>
    <w:rsid w:val="00E11B0F"/>
    <w:rsid w:val="00E1241E"/>
    <w:rsid w:val="00E14EC6"/>
    <w:rsid w:val="00E153F0"/>
    <w:rsid w:val="00E15DC3"/>
    <w:rsid w:val="00E20052"/>
    <w:rsid w:val="00E21EA5"/>
    <w:rsid w:val="00E22000"/>
    <w:rsid w:val="00E2328F"/>
    <w:rsid w:val="00E24D61"/>
    <w:rsid w:val="00E24E8B"/>
    <w:rsid w:val="00E25078"/>
    <w:rsid w:val="00E30018"/>
    <w:rsid w:val="00E302CB"/>
    <w:rsid w:val="00E340B2"/>
    <w:rsid w:val="00E36A38"/>
    <w:rsid w:val="00E3786F"/>
    <w:rsid w:val="00E37F2E"/>
    <w:rsid w:val="00E40140"/>
    <w:rsid w:val="00E40BFC"/>
    <w:rsid w:val="00E43CBA"/>
    <w:rsid w:val="00E43D61"/>
    <w:rsid w:val="00E44D5A"/>
    <w:rsid w:val="00E45DDA"/>
    <w:rsid w:val="00E46269"/>
    <w:rsid w:val="00E46525"/>
    <w:rsid w:val="00E476B2"/>
    <w:rsid w:val="00E50FC9"/>
    <w:rsid w:val="00E52992"/>
    <w:rsid w:val="00E546D0"/>
    <w:rsid w:val="00E60942"/>
    <w:rsid w:val="00E62263"/>
    <w:rsid w:val="00E65AA4"/>
    <w:rsid w:val="00E67B6E"/>
    <w:rsid w:val="00E75E09"/>
    <w:rsid w:val="00E8290F"/>
    <w:rsid w:val="00E92C69"/>
    <w:rsid w:val="00E9366A"/>
    <w:rsid w:val="00E9556A"/>
    <w:rsid w:val="00E959A0"/>
    <w:rsid w:val="00EA1C8A"/>
    <w:rsid w:val="00EA24AB"/>
    <w:rsid w:val="00EA3334"/>
    <w:rsid w:val="00EB5E62"/>
    <w:rsid w:val="00EC2270"/>
    <w:rsid w:val="00EC2963"/>
    <w:rsid w:val="00EC3F59"/>
    <w:rsid w:val="00ED0FDC"/>
    <w:rsid w:val="00ED1D8F"/>
    <w:rsid w:val="00ED1DF6"/>
    <w:rsid w:val="00ED2070"/>
    <w:rsid w:val="00ED2CA6"/>
    <w:rsid w:val="00ED69A6"/>
    <w:rsid w:val="00ED6B6B"/>
    <w:rsid w:val="00ED77EC"/>
    <w:rsid w:val="00EE22FA"/>
    <w:rsid w:val="00EF0926"/>
    <w:rsid w:val="00EF0D63"/>
    <w:rsid w:val="00EF1755"/>
    <w:rsid w:val="00EF60B6"/>
    <w:rsid w:val="00EF64EE"/>
    <w:rsid w:val="00EF7B47"/>
    <w:rsid w:val="00F0142C"/>
    <w:rsid w:val="00F03211"/>
    <w:rsid w:val="00F04904"/>
    <w:rsid w:val="00F05A3F"/>
    <w:rsid w:val="00F07E9E"/>
    <w:rsid w:val="00F107A3"/>
    <w:rsid w:val="00F13FC7"/>
    <w:rsid w:val="00F17B6E"/>
    <w:rsid w:val="00F20061"/>
    <w:rsid w:val="00F225B7"/>
    <w:rsid w:val="00F2460C"/>
    <w:rsid w:val="00F24F65"/>
    <w:rsid w:val="00F2627E"/>
    <w:rsid w:val="00F26371"/>
    <w:rsid w:val="00F308F6"/>
    <w:rsid w:val="00F30DA8"/>
    <w:rsid w:val="00F34C1F"/>
    <w:rsid w:val="00F3772B"/>
    <w:rsid w:val="00F42572"/>
    <w:rsid w:val="00F43458"/>
    <w:rsid w:val="00F43B4F"/>
    <w:rsid w:val="00F43CD9"/>
    <w:rsid w:val="00F46ACF"/>
    <w:rsid w:val="00F47E87"/>
    <w:rsid w:val="00F47F94"/>
    <w:rsid w:val="00F5214A"/>
    <w:rsid w:val="00F52C47"/>
    <w:rsid w:val="00F5485C"/>
    <w:rsid w:val="00F55ACC"/>
    <w:rsid w:val="00F564A8"/>
    <w:rsid w:val="00F63C29"/>
    <w:rsid w:val="00F6463B"/>
    <w:rsid w:val="00F650AE"/>
    <w:rsid w:val="00F67BA9"/>
    <w:rsid w:val="00F7097A"/>
    <w:rsid w:val="00F70E34"/>
    <w:rsid w:val="00F730F2"/>
    <w:rsid w:val="00F779AF"/>
    <w:rsid w:val="00F80827"/>
    <w:rsid w:val="00F81321"/>
    <w:rsid w:val="00F81778"/>
    <w:rsid w:val="00F833E0"/>
    <w:rsid w:val="00F85DB6"/>
    <w:rsid w:val="00F8668B"/>
    <w:rsid w:val="00F9464F"/>
    <w:rsid w:val="00F94F58"/>
    <w:rsid w:val="00FA281C"/>
    <w:rsid w:val="00FA3A26"/>
    <w:rsid w:val="00FA4732"/>
    <w:rsid w:val="00FA50C8"/>
    <w:rsid w:val="00FA553A"/>
    <w:rsid w:val="00FA649A"/>
    <w:rsid w:val="00FA74D1"/>
    <w:rsid w:val="00FA76A7"/>
    <w:rsid w:val="00FB09F8"/>
    <w:rsid w:val="00FB2C10"/>
    <w:rsid w:val="00FC1775"/>
    <w:rsid w:val="00FC3AF0"/>
    <w:rsid w:val="00FC72B7"/>
    <w:rsid w:val="00FC7F3E"/>
    <w:rsid w:val="00FD1466"/>
    <w:rsid w:val="00FD2565"/>
    <w:rsid w:val="00FD2596"/>
    <w:rsid w:val="00FD37FA"/>
    <w:rsid w:val="00FE12F5"/>
    <w:rsid w:val="00FE3BAE"/>
    <w:rsid w:val="00FE3C3C"/>
    <w:rsid w:val="00FF0F4B"/>
    <w:rsid w:val="00FF33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9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3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ar">
    <w:name w:val="title bar"/>
    <w:basedOn w:val="Normal"/>
    <w:pPr>
      <w:keepNext/>
      <w:suppressAutoHyphens/>
      <w:jc w:val="center"/>
    </w:pPr>
    <w:rPr>
      <w:rFonts w:ascii="Helvetica" w:hAnsi="Helvetica"/>
      <w:b/>
      <w:sz w:val="26"/>
      <w:szCs w:val="20"/>
    </w:rPr>
  </w:style>
  <w:style w:type="character" w:styleId="Hyperlink">
    <w:name w:val="Hyperlink"/>
    <w:rsid w:val="00885956"/>
    <w:rPr>
      <w:color w:val="3754D4"/>
      <w:u w:val="single"/>
    </w:rPr>
  </w:style>
  <w:style w:type="paragraph" w:styleId="FootnoteText">
    <w:name w:val="footnote text"/>
    <w:basedOn w:val="Normal"/>
    <w:link w:val="FootnoteTextChar"/>
    <w:uiPriority w:val="99"/>
    <w:rsid w:val="00885956"/>
    <w:rPr>
      <w:sz w:val="20"/>
      <w:szCs w:val="20"/>
    </w:rPr>
  </w:style>
  <w:style w:type="character" w:customStyle="1" w:styleId="FootnoteTextChar">
    <w:name w:val="Footnote Text Char"/>
    <w:basedOn w:val="DefaultParagraphFont"/>
    <w:link w:val="FootnoteText"/>
    <w:uiPriority w:val="99"/>
    <w:rsid w:val="00885956"/>
  </w:style>
  <w:style w:type="character" w:styleId="FootnoteReference">
    <w:name w:val="footnote reference"/>
    <w:uiPriority w:val="99"/>
    <w:rsid w:val="00885956"/>
    <w:rPr>
      <w:vertAlign w:val="superscript"/>
    </w:rPr>
  </w:style>
  <w:style w:type="paragraph" w:styleId="ListParagraph">
    <w:name w:val="List Paragraph"/>
    <w:basedOn w:val="Normal"/>
    <w:uiPriority w:val="34"/>
    <w:qFormat/>
    <w:rsid w:val="00885956"/>
    <w:pPr>
      <w:ind w:left="720"/>
    </w:pPr>
    <w:rPr>
      <w:rFonts w:ascii="Calibri" w:eastAsia="Calibri" w:hAnsi="Calibri"/>
      <w:sz w:val="22"/>
      <w:szCs w:val="22"/>
    </w:rPr>
  </w:style>
  <w:style w:type="character" w:styleId="FollowedHyperlink">
    <w:name w:val="FollowedHyperlink"/>
    <w:rsid w:val="00885956"/>
    <w:rPr>
      <w:color w:val="800080"/>
      <w:u w:val="single"/>
    </w:rPr>
  </w:style>
  <w:style w:type="paragraph" w:styleId="Header">
    <w:name w:val="header"/>
    <w:basedOn w:val="Normal"/>
    <w:link w:val="HeaderChar"/>
    <w:uiPriority w:val="99"/>
    <w:rsid w:val="00B00BCD"/>
    <w:pPr>
      <w:tabs>
        <w:tab w:val="center" w:pos="4680"/>
        <w:tab w:val="right" w:pos="9360"/>
      </w:tabs>
    </w:pPr>
  </w:style>
  <w:style w:type="character" w:customStyle="1" w:styleId="HeaderChar">
    <w:name w:val="Header Char"/>
    <w:link w:val="Header"/>
    <w:uiPriority w:val="99"/>
    <w:rsid w:val="00B00BCD"/>
    <w:rPr>
      <w:sz w:val="24"/>
      <w:szCs w:val="24"/>
    </w:rPr>
  </w:style>
  <w:style w:type="paragraph" w:styleId="Footer">
    <w:name w:val="footer"/>
    <w:basedOn w:val="Normal"/>
    <w:link w:val="FooterChar"/>
    <w:uiPriority w:val="99"/>
    <w:rsid w:val="00B00BCD"/>
    <w:pPr>
      <w:tabs>
        <w:tab w:val="center" w:pos="4680"/>
        <w:tab w:val="right" w:pos="9360"/>
      </w:tabs>
    </w:pPr>
  </w:style>
  <w:style w:type="character" w:customStyle="1" w:styleId="FooterChar">
    <w:name w:val="Footer Char"/>
    <w:link w:val="Footer"/>
    <w:uiPriority w:val="99"/>
    <w:rsid w:val="00B00BCD"/>
    <w:rPr>
      <w:sz w:val="24"/>
      <w:szCs w:val="24"/>
    </w:rPr>
  </w:style>
  <w:style w:type="paragraph" w:styleId="BalloonText">
    <w:name w:val="Balloon Text"/>
    <w:basedOn w:val="Normal"/>
    <w:link w:val="BalloonTextChar"/>
    <w:rsid w:val="00B00BCD"/>
    <w:rPr>
      <w:rFonts w:ascii="Tahoma" w:hAnsi="Tahoma" w:cs="Tahoma"/>
      <w:sz w:val="16"/>
      <w:szCs w:val="16"/>
    </w:rPr>
  </w:style>
  <w:style w:type="character" w:customStyle="1" w:styleId="BalloonTextChar">
    <w:name w:val="Balloon Text Char"/>
    <w:link w:val="BalloonText"/>
    <w:rsid w:val="00B00BCD"/>
    <w:rPr>
      <w:rFonts w:ascii="Tahoma" w:hAnsi="Tahoma" w:cs="Tahoma"/>
      <w:sz w:val="16"/>
      <w:szCs w:val="16"/>
    </w:rPr>
  </w:style>
  <w:style w:type="paragraph" w:styleId="Revision">
    <w:name w:val="Revision"/>
    <w:hidden/>
    <w:uiPriority w:val="99"/>
    <w:semiHidden/>
    <w:rsid w:val="00B55CCD"/>
    <w:rPr>
      <w:sz w:val="24"/>
      <w:szCs w:val="24"/>
    </w:rPr>
  </w:style>
  <w:style w:type="character" w:styleId="CommentReference">
    <w:name w:val="annotation reference"/>
    <w:rsid w:val="00963EEF"/>
    <w:rPr>
      <w:sz w:val="16"/>
      <w:szCs w:val="16"/>
    </w:rPr>
  </w:style>
  <w:style w:type="paragraph" w:styleId="CommentText">
    <w:name w:val="annotation text"/>
    <w:basedOn w:val="Normal"/>
    <w:link w:val="CommentTextChar"/>
    <w:rsid w:val="00963EEF"/>
    <w:rPr>
      <w:sz w:val="20"/>
      <w:szCs w:val="20"/>
    </w:rPr>
  </w:style>
  <w:style w:type="character" w:customStyle="1" w:styleId="CommentTextChar">
    <w:name w:val="Comment Text Char"/>
    <w:basedOn w:val="DefaultParagraphFont"/>
    <w:link w:val="CommentText"/>
    <w:rsid w:val="00963EEF"/>
  </w:style>
  <w:style w:type="paragraph" w:styleId="CommentSubject">
    <w:name w:val="annotation subject"/>
    <w:basedOn w:val="CommentText"/>
    <w:next w:val="CommentText"/>
    <w:link w:val="CommentSubjectChar"/>
    <w:rsid w:val="00963EEF"/>
    <w:rPr>
      <w:b/>
      <w:bCs/>
    </w:rPr>
  </w:style>
  <w:style w:type="character" w:customStyle="1" w:styleId="CommentSubjectChar">
    <w:name w:val="Comment Subject Char"/>
    <w:link w:val="CommentSubject"/>
    <w:rsid w:val="00963EEF"/>
    <w:rPr>
      <w:b/>
      <w:bCs/>
    </w:rPr>
  </w:style>
  <w:style w:type="character" w:styleId="PlaceholderText">
    <w:name w:val="Placeholder Text"/>
    <w:uiPriority w:val="99"/>
    <w:semiHidden/>
    <w:rsid w:val="00BE45D0"/>
    <w:rPr>
      <w:color w:val="808080"/>
    </w:rPr>
  </w:style>
  <w:style w:type="character" w:customStyle="1" w:styleId="standardChar">
    <w:name w:val="standard Char"/>
    <w:link w:val="standard"/>
    <w:locked/>
    <w:rsid w:val="00FE3BAE"/>
    <w:rPr>
      <w:rFonts w:ascii="Palatino" w:hAnsi="Palatino"/>
      <w:sz w:val="26"/>
    </w:rPr>
  </w:style>
  <w:style w:type="paragraph" w:customStyle="1" w:styleId="standard">
    <w:name w:val="standard"/>
    <w:basedOn w:val="Normal"/>
    <w:link w:val="standardChar"/>
    <w:rsid w:val="00FE3BAE"/>
    <w:pPr>
      <w:spacing w:line="360" w:lineRule="auto"/>
      <w:ind w:firstLine="720"/>
    </w:pPr>
    <w:rPr>
      <w:rFonts w:ascii="Palatino" w:hAnsi="Palatino"/>
      <w:sz w:val="26"/>
      <w:szCs w:val="20"/>
    </w:rPr>
  </w:style>
  <w:style w:type="paragraph" w:styleId="NormalWeb">
    <w:name w:val="Normal (Web)"/>
    <w:basedOn w:val="Normal"/>
    <w:link w:val="NormalWebChar"/>
    <w:uiPriority w:val="99"/>
    <w:unhideWhenUsed/>
    <w:rsid w:val="009E48E4"/>
    <w:rPr>
      <w:rFonts w:eastAsiaTheme="minorHAnsi"/>
    </w:rPr>
  </w:style>
  <w:style w:type="paragraph" w:customStyle="1" w:styleId="Default">
    <w:name w:val="Default"/>
    <w:rsid w:val="009D6580"/>
    <w:pPr>
      <w:autoSpaceDE w:val="0"/>
      <w:autoSpaceDN w:val="0"/>
      <w:adjustRightInd w:val="0"/>
    </w:pPr>
    <w:rPr>
      <w:color w:val="000000"/>
      <w:sz w:val="24"/>
      <w:szCs w:val="24"/>
    </w:rPr>
  </w:style>
  <w:style w:type="character" w:customStyle="1" w:styleId="fontstyle01">
    <w:name w:val="fontstyle01"/>
    <w:basedOn w:val="DefaultParagraphFont"/>
    <w:rsid w:val="00FF3350"/>
    <w:rPr>
      <w:rFonts w:ascii="PalatinoLinotype-Roman" w:hAnsi="PalatinoLinotype-Roman" w:hint="default"/>
      <w:b w:val="0"/>
      <w:bCs w:val="0"/>
      <w:i w:val="0"/>
      <w:iCs w:val="0"/>
      <w:color w:val="000000"/>
      <w:sz w:val="26"/>
      <w:szCs w:val="26"/>
    </w:rPr>
  </w:style>
  <w:style w:type="paragraph" w:customStyle="1" w:styleId="Standard0">
    <w:name w:val="Standard"/>
    <w:basedOn w:val="Normal"/>
    <w:qFormat/>
    <w:rsid w:val="0038715C"/>
    <w:pPr>
      <w:spacing w:line="360" w:lineRule="auto"/>
      <w:ind w:firstLine="720"/>
    </w:pPr>
    <w:rPr>
      <w:rFonts w:ascii="Book Antiqua" w:eastAsiaTheme="minorHAnsi" w:hAnsi="Book Antiqua" w:cstheme="minorBidi"/>
      <w:sz w:val="26"/>
      <w:szCs w:val="22"/>
    </w:rPr>
  </w:style>
  <w:style w:type="character" w:customStyle="1" w:styleId="markedcontent">
    <w:name w:val="markedcontent"/>
    <w:basedOn w:val="DefaultParagraphFont"/>
    <w:rsid w:val="00E46269"/>
  </w:style>
  <w:style w:type="character" w:customStyle="1" w:styleId="NormalWebChar">
    <w:name w:val="Normal (Web) Char"/>
    <w:basedOn w:val="DefaultParagraphFont"/>
    <w:link w:val="NormalWeb"/>
    <w:uiPriority w:val="99"/>
    <w:rsid w:val="005C3CA2"/>
    <w:rPr>
      <w:rFonts w:eastAsiaTheme="minorHAnsi"/>
      <w:sz w:val="24"/>
      <w:szCs w:val="24"/>
    </w:rPr>
  </w:style>
  <w:style w:type="character" w:customStyle="1" w:styleId="fontstyle21">
    <w:name w:val="fontstyle21"/>
    <w:basedOn w:val="DefaultParagraphFont"/>
    <w:rsid w:val="003C5FD8"/>
    <w:rPr>
      <w:rFonts w:ascii="Symbol" w:hAnsi="Symbol" w:hint="default"/>
      <w:b w:val="0"/>
      <w:bCs w:val="0"/>
      <w:i w:val="0"/>
      <w:iCs w:val="0"/>
      <w:color w:val="000000"/>
      <w:sz w:val="24"/>
      <w:szCs w:val="24"/>
    </w:rPr>
  </w:style>
  <w:style w:type="character" w:styleId="UnresolvedMention">
    <w:name w:val="Unresolved Mention"/>
    <w:basedOn w:val="DefaultParagraphFont"/>
    <w:uiPriority w:val="99"/>
    <w:semiHidden/>
    <w:unhideWhenUsed/>
    <w:rsid w:val="00190A49"/>
    <w:rPr>
      <w:color w:val="605E5C"/>
      <w:shd w:val="clear" w:color="auto" w:fill="E1DFDD"/>
    </w:rPr>
  </w:style>
  <w:style w:type="character" w:customStyle="1" w:styleId="highlight">
    <w:name w:val="highlight"/>
    <w:basedOn w:val="DefaultParagraphFont"/>
    <w:rsid w:val="00771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865">
      <w:bodyDiv w:val="1"/>
      <w:marLeft w:val="0"/>
      <w:marRight w:val="0"/>
      <w:marTop w:val="0"/>
      <w:marBottom w:val="0"/>
      <w:divBdr>
        <w:top w:val="none" w:sz="0" w:space="0" w:color="auto"/>
        <w:left w:val="none" w:sz="0" w:space="0" w:color="auto"/>
        <w:bottom w:val="none" w:sz="0" w:space="0" w:color="auto"/>
        <w:right w:val="none" w:sz="0" w:space="0" w:color="auto"/>
      </w:divBdr>
    </w:div>
    <w:div w:id="5982441">
      <w:bodyDiv w:val="1"/>
      <w:marLeft w:val="0"/>
      <w:marRight w:val="0"/>
      <w:marTop w:val="0"/>
      <w:marBottom w:val="0"/>
      <w:divBdr>
        <w:top w:val="none" w:sz="0" w:space="0" w:color="auto"/>
        <w:left w:val="none" w:sz="0" w:space="0" w:color="auto"/>
        <w:bottom w:val="none" w:sz="0" w:space="0" w:color="auto"/>
        <w:right w:val="none" w:sz="0" w:space="0" w:color="auto"/>
      </w:divBdr>
    </w:div>
    <w:div w:id="102505077">
      <w:bodyDiv w:val="1"/>
      <w:marLeft w:val="0"/>
      <w:marRight w:val="0"/>
      <w:marTop w:val="0"/>
      <w:marBottom w:val="0"/>
      <w:divBdr>
        <w:top w:val="none" w:sz="0" w:space="0" w:color="auto"/>
        <w:left w:val="none" w:sz="0" w:space="0" w:color="auto"/>
        <w:bottom w:val="none" w:sz="0" w:space="0" w:color="auto"/>
        <w:right w:val="none" w:sz="0" w:space="0" w:color="auto"/>
      </w:divBdr>
    </w:div>
    <w:div w:id="172885845">
      <w:bodyDiv w:val="1"/>
      <w:marLeft w:val="0"/>
      <w:marRight w:val="0"/>
      <w:marTop w:val="0"/>
      <w:marBottom w:val="0"/>
      <w:divBdr>
        <w:top w:val="none" w:sz="0" w:space="0" w:color="auto"/>
        <w:left w:val="none" w:sz="0" w:space="0" w:color="auto"/>
        <w:bottom w:val="none" w:sz="0" w:space="0" w:color="auto"/>
        <w:right w:val="none" w:sz="0" w:space="0" w:color="auto"/>
      </w:divBdr>
    </w:div>
    <w:div w:id="217204340">
      <w:bodyDiv w:val="1"/>
      <w:marLeft w:val="0"/>
      <w:marRight w:val="0"/>
      <w:marTop w:val="0"/>
      <w:marBottom w:val="0"/>
      <w:divBdr>
        <w:top w:val="none" w:sz="0" w:space="0" w:color="auto"/>
        <w:left w:val="none" w:sz="0" w:space="0" w:color="auto"/>
        <w:bottom w:val="none" w:sz="0" w:space="0" w:color="auto"/>
        <w:right w:val="none" w:sz="0" w:space="0" w:color="auto"/>
      </w:divBdr>
    </w:div>
    <w:div w:id="218979952">
      <w:bodyDiv w:val="1"/>
      <w:marLeft w:val="0"/>
      <w:marRight w:val="0"/>
      <w:marTop w:val="0"/>
      <w:marBottom w:val="0"/>
      <w:divBdr>
        <w:top w:val="none" w:sz="0" w:space="0" w:color="auto"/>
        <w:left w:val="none" w:sz="0" w:space="0" w:color="auto"/>
        <w:bottom w:val="none" w:sz="0" w:space="0" w:color="auto"/>
        <w:right w:val="none" w:sz="0" w:space="0" w:color="auto"/>
      </w:divBdr>
    </w:div>
    <w:div w:id="231544478">
      <w:bodyDiv w:val="1"/>
      <w:marLeft w:val="0"/>
      <w:marRight w:val="0"/>
      <w:marTop w:val="0"/>
      <w:marBottom w:val="0"/>
      <w:divBdr>
        <w:top w:val="none" w:sz="0" w:space="0" w:color="auto"/>
        <w:left w:val="none" w:sz="0" w:space="0" w:color="auto"/>
        <w:bottom w:val="none" w:sz="0" w:space="0" w:color="auto"/>
        <w:right w:val="none" w:sz="0" w:space="0" w:color="auto"/>
      </w:divBdr>
    </w:div>
    <w:div w:id="258878021">
      <w:bodyDiv w:val="1"/>
      <w:marLeft w:val="0"/>
      <w:marRight w:val="0"/>
      <w:marTop w:val="0"/>
      <w:marBottom w:val="0"/>
      <w:divBdr>
        <w:top w:val="none" w:sz="0" w:space="0" w:color="auto"/>
        <w:left w:val="none" w:sz="0" w:space="0" w:color="auto"/>
        <w:bottom w:val="none" w:sz="0" w:space="0" w:color="auto"/>
        <w:right w:val="none" w:sz="0" w:space="0" w:color="auto"/>
      </w:divBdr>
    </w:div>
    <w:div w:id="384569793">
      <w:bodyDiv w:val="1"/>
      <w:marLeft w:val="0"/>
      <w:marRight w:val="0"/>
      <w:marTop w:val="0"/>
      <w:marBottom w:val="0"/>
      <w:divBdr>
        <w:top w:val="none" w:sz="0" w:space="0" w:color="auto"/>
        <w:left w:val="none" w:sz="0" w:space="0" w:color="auto"/>
        <w:bottom w:val="none" w:sz="0" w:space="0" w:color="auto"/>
        <w:right w:val="none" w:sz="0" w:space="0" w:color="auto"/>
      </w:divBdr>
    </w:div>
    <w:div w:id="402795917">
      <w:bodyDiv w:val="1"/>
      <w:marLeft w:val="0"/>
      <w:marRight w:val="0"/>
      <w:marTop w:val="0"/>
      <w:marBottom w:val="0"/>
      <w:divBdr>
        <w:top w:val="none" w:sz="0" w:space="0" w:color="auto"/>
        <w:left w:val="none" w:sz="0" w:space="0" w:color="auto"/>
        <w:bottom w:val="none" w:sz="0" w:space="0" w:color="auto"/>
        <w:right w:val="none" w:sz="0" w:space="0" w:color="auto"/>
      </w:divBdr>
    </w:div>
    <w:div w:id="566040568">
      <w:bodyDiv w:val="1"/>
      <w:marLeft w:val="0"/>
      <w:marRight w:val="0"/>
      <w:marTop w:val="0"/>
      <w:marBottom w:val="0"/>
      <w:divBdr>
        <w:top w:val="none" w:sz="0" w:space="0" w:color="auto"/>
        <w:left w:val="none" w:sz="0" w:space="0" w:color="auto"/>
        <w:bottom w:val="none" w:sz="0" w:space="0" w:color="auto"/>
        <w:right w:val="none" w:sz="0" w:space="0" w:color="auto"/>
      </w:divBdr>
    </w:div>
    <w:div w:id="687411446">
      <w:bodyDiv w:val="1"/>
      <w:marLeft w:val="0"/>
      <w:marRight w:val="0"/>
      <w:marTop w:val="0"/>
      <w:marBottom w:val="0"/>
      <w:divBdr>
        <w:top w:val="none" w:sz="0" w:space="0" w:color="auto"/>
        <w:left w:val="none" w:sz="0" w:space="0" w:color="auto"/>
        <w:bottom w:val="none" w:sz="0" w:space="0" w:color="auto"/>
        <w:right w:val="none" w:sz="0" w:space="0" w:color="auto"/>
      </w:divBdr>
    </w:div>
    <w:div w:id="737827494">
      <w:bodyDiv w:val="1"/>
      <w:marLeft w:val="0"/>
      <w:marRight w:val="0"/>
      <w:marTop w:val="0"/>
      <w:marBottom w:val="0"/>
      <w:divBdr>
        <w:top w:val="none" w:sz="0" w:space="0" w:color="auto"/>
        <w:left w:val="none" w:sz="0" w:space="0" w:color="auto"/>
        <w:bottom w:val="none" w:sz="0" w:space="0" w:color="auto"/>
        <w:right w:val="none" w:sz="0" w:space="0" w:color="auto"/>
      </w:divBdr>
    </w:div>
    <w:div w:id="838152524">
      <w:bodyDiv w:val="1"/>
      <w:marLeft w:val="0"/>
      <w:marRight w:val="0"/>
      <w:marTop w:val="0"/>
      <w:marBottom w:val="0"/>
      <w:divBdr>
        <w:top w:val="none" w:sz="0" w:space="0" w:color="auto"/>
        <w:left w:val="none" w:sz="0" w:space="0" w:color="auto"/>
        <w:bottom w:val="none" w:sz="0" w:space="0" w:color="auto"/>
        <w:right w:val="none" w:sz="0" w:space="0" w:color="auto"/>
      </w:divBdr>
    </w:div>
    <w:div w:id="868421272">
      <w:bodyDiv w:val="1"/>
      <w:marLeft w:val="0"/>
      <w:marRight w:val="0"/>
      <w:marTop w:val="0"/>
      <w:marBottom w:val="0"/>
      <w:divBdr>
        <w:top w:val="none" w:sz="0" w:space="0" w:color="auto"/>
        <w:left w:val="none" w:sz="0" w:space="0" w:color="auto"/>
        <w:bottom w:val="none" w:sz="0" w:space="0" w:color="auto"/>
        <w:right w:val="none" w:sz="0" w:space="0" w:color="auto"/>
      </w:divBdr>
    </w:div>
    <w:div w:id="876892172">
      <w:bodyDiv w:val="1"/>
      <w:marLeft w:val="0"/>
      <w:marRight w:val="0"/>
      <w:marTop w:val="0"/>
      <w:marBottom w:val="0"/>
      <w:divBdr>
        <w:top w:val="none" w:sz="0" w:space="0" w:color="auto"/>
        <w:left w:val="none" w:sz="0" w:space="0" w:color="auto"/>
        <w:bottom w:val="none" w:sz="0" w:space="0" w:color="auto"/>
        <w:right w:val="none" w:sz="0" w:space="0" w:color="auto"/>
      </w:divBdr>
    </w:div>
    <w:div w:id="948463213">
      <w:bodyDiv w:val="1"/>
      <w:marLeft w:val="0"/>
      <w:marRight w:val="0"/>
      <w:marTop w:val="0"/>
      <w:marBottom w:val="0"/>
      <w:divBdr>
        <w:top w:val="none" w:sz="0" w:space="0" w:color="auto"/>
        <w:left w:val="none" w:sz="0" w:space="0" w:color="auto"/>
        <w:bottom w:val="none" w:sz="0" w:space="0" w:color="auto"/>
        <w:right w:val="none" w:sz="0" w:space="0" w:color="auto"/>
      </w:divBdr>
    </w:div>
    <w:div w:id="959803358">
      <w:bodyDiv w:val="1"/>
      <w:marLeft w:val="0"/>
      <w:marRight w:val="0"/>
      <w:marTop w:val="0"/>
      <w:marBottom w:val="0"/>
      <w:divBdr>
        <w:top w:val="none" w:sz="0" w:space="0" w:color="auto"/>
        <w:left w:val="none" w:sz="0" w:space="0" w:color="auto"/>
        <w:bottom w:val="none" w:sz="0" w:space="0" w:color="auto"/>
        <w:right w:val="none" w:sz="0" w:space="0" w:color="auto"/>
      </w:divBdr>
    </w:div>
    <w:div w:id="988749219">
      <w:bodyDiv w:val="1"/>
      <w:marLeft w:val="0"/>
      <w:marRight w:val="0"/>
      <w:marTop w:val="0"/>
      <w:marBottom w:val="0"/>
      <w:divBdr>
        <w:top w:val="none" w:sz="0" w:space="0" w:color="auto"/>
        <w:left w:val="none" w:sz="0" w:space="0" w:color="auto"/>
        <w:bottom w:val="none" w:sz="0" w:space="0" w:color="auto"/>
        <w:right w:val="none" w:sz="0" w:space="0" w:color="auto"/>
      </w:divBdr>
    </w:div>
    <w:div w:id="1015036460">
      <w:bodyDiv w:val="1"/>
      <w:marLeft w:val="0"/>
      <w:marRight w:val="0"/>
      <w:marTop w:val="0"/>
      <w:marBottom w:val="0"/>
      <w:divBdr>
        <w:top w:val="none" w:sz="0" w:space="0" w:color="auto"/>
        <w:left w:val="none" w:sz="0" w:space="0" w:color="auto"/>
        <w:bottom w:val="none" w:sz="0" w:space="0" w:color="auto"/>
        <w:right w:val="none" w:sz="0" w:space="0" w:color="auto"/>
      </w:divBdr>
    </w:div>
    <w:div w:id="1067189023">
      <w:bodyDiv w:val="1"/>
      <w:marLeft w:val="0"/>
      <w:marRight w:val="0"/>
      <w:marTop w:val="0"/>
      <w:marBottom w:val="0"/>
      <w:divBdr>
        <w:top w:val="none" w:sz="0" w:space="0" w:color="auto"/>
        <w:left w:val="none" w:sz="0" w:space="0" w:color="auto"/>
        <w:bottom w:val="none" w:sz="0" w:space="0" w:color="auto"/>
        <w:right w:val="none" w:sz="0" w:space="0" w:color="auto"/>
      </w:divBdr>
    </w:div>
    <w:div w:id="1083838122">
      <w:bodyDiv w:val="1"/>
      <w:marLeft w:val="0"/>
      <w:marRight w:val="0"/>
      <w:marTop w:val="0"/>
      <w:marBottom w:val="0"/>
      <w:divBdr>
        <w:top w:val="none" w:sz="0" w:space="0" w:color="auto"/>
        <w:left w:val="none" w:sz="0" w:space="0" w:color="auto"/>
        <w:bottom w:val="none" w:sz="0" w:space="0" w:color="auto"/>
        <w:right w:val="none" w:sz="0" w:space="0" w:color="auto"/>
      </w:divBdr>
    </w:div>
    <w:div w:id="1091050418">
      <w:bodyDiv w:val="1"/>
      <w:marLeft w:val="0"/>
      <w:marRight w:val="0"/>
      <w:marTop w:val="0"/>
      <w:marBottom w:val="0"/>
      <w:divBdr>
        <w:top w:val="none" w:sz="0" w:space="0" w:color="auto"/>
        <w:left w:val="none" w:sz="0" w:space="0" w:color="auto"/>
        <w:bottom w:val="none" w:sz="0" w:space="0" w:color="auto"/>
        <w:right w:val="none" w:sz="0" w:space="0" w:color="auto"/>
      </w:divBdr>
    </w:div>
    <w:div w:id="1101410845">
      <w:bodyDiv w:val="1"/>
      <w:marLeft w:val="0"/>
      <w:marRight w:val="0"/>
      <w:marTop w:val="0"/>
      <w:marBottom w:val="0"/>
      <w:divBdr>
        <w:top w:val="none" w:sz="0" w:space="0" w:color="auto"/>
        <w:left w:val="none" w:sz="0" w:space="0" w:color="auto"/>
        <w:bottom w:val="none" w:sz="0" w:space="0" w:color="auto"/>
        <w:right w:val="none" w:sz="0" w:space="0" w:color="auto"/>
      </w:divBdr>
    </w:div>
    <w:div w:id="1114666214">
      <w:bodyDiv w:val="1"/>
      <w:marLeft w:val="0"/>
      <w:marRight w:val="0"/>
      <w:marTop w:val="0"/>
      <w:marBottom w:val="0"/>
      <w:divBdr>
        <w:top w:val="none" w:sz="0" w:space="0" w:color="auto"/>
        <w:left w:val="none" w:sz="0" w:space="0" w:color="auto"/>
        <w:bottom w:val="none" w:sz="0" w:space="0" w:color="auto"/>
        <w:right w:val="none" w:sz="0" w:space="0" w:color="auto"/>
      </w:divBdr>
    </w:div>
    <w:div w:id="1153135108">
      <w:bodyDiv w:val="1"/>
      <w:marLeft w:val="0"/>
      <w:marRight w:val="0"/>
      <w:marTop w:val="0"/>
      <w:marBottom w:val="0"/>
      <w:divBdr>
        <w:top w:val="none" w:sz="0" w:space="0" w:color="auto"/>
        <w:left w:val="none" w:sz="0" w:space="0" w:color="auto"/>
        <w:bottom w:val="none" w:sz="0" w:space="0" w:color="auto"/>
        <w:right w:val="none" w:sz="0" w:space="0" w:color="auto"/>
      </w:divBdr>
    </w:div>
    <w:div w:id="1155142049">
      <w:bodyDiv w:val="1"/>
      <w:marLeft w:val="0"/>
      <w:marRight w:val="0"/>
      <w:marTop w:val="0"/>
      <w:marBottom w:val="0"/>
      <w:divBdr>
        <w:top w:val="none" w:sz="0" w:space="0" w:color="auto"/>
        <w:left w:val="none" w:sz="0" w:space="0" w:color="auto"/>
        <w:bottom w:val="none" w:sz="0" w:space="0" w:color="auto"/>
        <w:right w:val="none" w:sz="0" w:space="0" w:color="auto"/>
      </w:divBdr>
    </w:div>
    <w:div w:id="1259437658">
      <w:bodyDiv w:val="1"/>
      <w:marLeft w:val="0"/>
      <w:marRight w:val="0"/>
      <w:marTop w:val="0"/>
      <w:marBottom w:val="0"/>
      <w:divBdr>
        <w:top w:val="none" w:sz="0" w:space="0" w:color="auto"/>
        <w:left w:val="none" w:sz="0" w:space="0" w:color="auto"/>
        <w:bottom w:val="none" w:sz="0" w:space="0" w:color="auto"/>
        <w:right w:val="none" w:sz="0" w:space="0" w:color="auto"/>
      </w:divBdr>
    </w:div>
    <w:div w:id="1315527057">
      <w:bodyDiv w:val="1"/>
      <w:marLeft w:val="0"/>
      <w:marRight w:val="0"/>
      <w:marTop w:val="0"/>
      <w:marBottom w:val="0"/>
      <w:divBdr>
        <w:top w:val="none" w:sz="0" w:space="0" w:color="auto"/>
        <w:left w:val="none" w:sz="0" w:space="0" w:color="auto"/>
        <w:bottom w:val="none" w:sz="0" w:space="0" w:color="auto"/>
        <w:right w:val="none" w:sz="0" w:space="0" w:color="auto"/>
      </w:divBdr>
    </w:div>
    <w:div w:id="1339575516">
      <w:bodyDiv w:val="1"/>
      <w:marLeft w:val="0"/>
      <w:marRight w:val="0"/>
      <w:marTop w:val="0"/>
      <w:marBottom w:val="0"/>
      <w:divBdr>
        <w:top w:val="none" w:sz="0" w:space="0" w:color="auto"/>
        <w:left w:val="none" w:sz="0" w:space="0" w:color="auto"/>
        <w:bottom w:val="none" w:sz="0" w:space="0" w:color="auto"/>
        <w:right w:val="none" w:sz="0" w:space="0" w:color="auto"/>
      </w:divBdr>
    </w:div>
    <w:div w:id="1374311773">
      <w:bodyDiv w:val="1"/>
      <w:marLeft w:val="0"/>
      <w:marRight w:val="0"/>
      <w:marTop w:val="0"/>
      <w:marBottom w:val="0"/>
      <w:divBdr>
        <w:top w:val="none" w:sz="0" w:space="0" w:color="auto"/>
        <w:left w:val="none" w:sz="0" w:space="0" w:color="auto"/>
        <w:bottom w:val="none" w:sz="0" w:space="0" w:color="auto"/>
        <w:right w:val="none" w:sz="0" w:space="0" w:color="auto"/>
      </w:divBdr>
    </w:div>
    <w:div w:id="1401949931">
      <w:bodyDiv w:val="1"/>
      <w:marLeft w:val="0"/>
      <w:marRight w:val="0"/>
      <w:marTop w:val="0"/>
      <w:marBottom w:val="0"/>
      <w:divBdr>
        <w:top w:val="none" w:sz="0" w:space="0" w:color="auto"/>
        <w:left w:val="none" w:sz="0" w:space="0" w:color="auto"/>
        <w:bottom w:val="none" w:sz="0" w:space="0" w:color="auto"/>
        <w:right w:val="none" w:sz="0" w:space="0" w:color="auto"/>
      </w:divBdr>
    </w:div>
    <w:div w:id="1430394632">
      <w:bodyDiv w:val="1"/>
      <w:marLeft w:val="0"/>
      <w:marRight w:val="0"/>
      <w:marTop w:val="0"/>
      <w:marBottom w:val="0"/>
      <w:divBdr>
        <w:top w:val="none" w:sz="0" w:space="0" w:color="auto"/>
        <w:left w:val="none" w:sz="0" w:space="0" w:color="auto"/>
        <w:bottom w:val="none" w:sz="0" w:space="0" w:color="auto"/>
        <w:right w:val="none" w:sz="0" w:space="0" w:color="auto"/>
      </w:divBdr>
    </w:div>
    <w:div w:id="1496336485">
      <w:bodyDiv w:val="1"/>
      <w:marLeft w:val="0"/>
      <w:marRight w:val="0"/>
      <w:marTop w:val="0"/>
      <w:marBottom w:val="0"/>
      <w:divBdr>
        <w:top w:val="none" w:sz="0" w:space="0" w:color="auto"/>
        <w:left w:val="none" w:sz="0" w:space="0" w:color="auto"/>
        <w:bottom w:val="none" w:sz="0" w:space="0" w:color="auto"/>
        <w:right w:val="none" w:sz="0" w:space="0" w:color="auto"/>
      </w:divBdr>
    </w:div>
    <w:div w:id="1528370829">
      <w:bodyDiv w:val="1"/>
      <w:marLeft w:val="0"/>
      <w:marRight w:val="0"/>
      <w:marTop w:val="0"/>
      <w:marBottom w:val="0"/>
      <w:divBdr>
        <w:top w:val="none" w:sz="0" w:space="0" w:color="auto"/>
        <w:left w:val="none" w:sz="0" w:space="0" w:color="auto"/>
        <w:bottom w:val="none" w:sz="0" w:space="0" w:color="auto"/>
        <w:right w:val="none" w:sz="0" w:space="0" w:color="auto"/>
      </w:divBdr>
    </w:div>
    <w:div w:id="1562594272">
      <w:bodyDiv w:val="1"/>
      <w:marLeft w:val="0"/>
      <w:marRight w:val="0"/>
      <w:marTop w:val="0"/>
      <w:marBottom w:val="0"/>
      <w:divBdr>
        <w:top w:val="none" w:sz="0" w:space="0" w:color="auto"/>
        <w:left w:val="none" w:sz="0" w:space="0" w:color="auto"/>
        <w:bottom w:val="none" w:sz="0" w:space="0" w:color="auto"/>
        <w:right w:val="none" w:sz="0" w:space="0" w:color="auto"/>
      </w:divBdr>
    </w:div>
    <w:div w:id="1562911673">
      <w:bodyDiv w:val="1"/>
      <w:marLeft w:val="0"/>
      <w:marRight w:val="0"/>
      <w:marTop w:val="0"/>
      <w:marBottom w:val="0"/>
      <w:divBdr>
        <w:top w:val="none" w:sz="0" w:space="0" w:color="auto"/>
        <w:left w:val="none" w:sz="0" w:space="0" w:color="auto"/>
        <w:bottom w:val="none" w:sz="0" w:space="0" w:color="auto"/>
        <w:right w:val="none" w:sz="0" w:space="0" w:color="auto"/>
      </w:divBdr>
    </w:div>
    <w:div w:id="1730152098">
      <w:bodyDiv w:val="1"/>
      <w:marLeft w:val="0"/>
      <w:marRight w:val="0"/>
      <w:marTop w:val="0"/>
      <w:marBottom w:val="0"/>
      <w:divBdr>
        <w:top w:val="none" w:sz="0" w:space="0" w:color="auto"/>
        <w:left w:val="none" w:sz="0" w:space="0" w:color="auto"/>
        <w:bottom w:val="none" w:sz="0" w:space="0" w:color="auto"/>
        <w:right w:val="none" w:sz="0" w:space="0" w:color="auto"/>
      </w:divBdr>
    </w:div>
    <w:div w:id="1731035061">
      <w:bodyDiv w:val="1"/>
      <w:marLeft w:val="0"/>
      <w:marRight w:val="0"/>
      <w:marTop w:val="0"/>
      <w:marBottom w:val="0"/>
      <w:divBdr>
        <w:top w:val="none" w:sz="0" w:space="0" w:color="auto"/>
        <w:left w:val="none" w:sz="0" w:space="0" w:color="auto"/>
        <w:bottom w:val="none" w:sz="0" w:space="0" w:color="auto"/>
        <w:right w:val="none" w:sz="0" w:space="0" w:color="auto"/>
      </w:divBdr>
    </w:div>
    <w:div w:id="1751805221">
      <w:bodyDiv w:val="1"/>
      <w:marLeft w:val="0"/>
      <w:marRight w:val="0"/>
      <w:marTop w:val="0"/>
      <w:marBottom w:val="0"/>
      <w:divBdr>
        <w:top w:val="none" w:sz="0" w:space="0" w:color="auto"/>
        <w:left w:val="none" w:sz="0" w:space="0" w:color="auto"/>
        <w:bottom w:val="none" w:sz="0" w:space="0" w:color="auto"/>
        <w:right w:val="none" w:sz="0" w:space="0" w:color="auto"/>
      </w:divBdr>
    </w:div>
    <w:div w:id="1782458104">
      <w:bodyDiv w:val="1"/>
      <w:marLeft w:val="0"/>
      <w:marRight w:val="0"/>
      <w:marTop w:val="0"/>
      <w:marBottom w:val="0"/>
      <w:divBdr>
        <w:top w:val="none" w:sz="0" w:space="0" w:color="auto"/>
        <w:left w:val="none" w:sz="0" w:space="0" w:color="auto"/>
        <w:bottom w:val="none" w:sz="0" w:space="0" w:color="auto"/>
        <w:right w:val="none" w:sz="0" w:space="0" w:color="auto"/>
      </w:divBdr>
    </w:div>
    <w:div w:id="1789350179">
      <w:bodyDiv w:val="1"/>
      <w:marLeft w:val="0"/>
      <w:marRight w:val="0"/>
      <w:marTop w:val="0"/>
      <w:marBottom w:val="0"/>
      <w:divBdr>
        <w:top w:val="none" w:sz="0" w:space="0" w:color="auto"/>
        <w:left w:val="none" w:sz="0" w:space="0" w:color="auto"/>
        <w:bottom w:val="none" w:sz="0" w:space="0" w:color="auto"/>
        <w:right w:val="none" w:sz="0" w:space="0" w:color="auto"/>
      </w:divBdr>
    </w:div>
    <w:div w:id="1876429981">
      <w:bodyDiv w:val="1"/>
      <w:marLeft w:val="0"/>
      <w:marRight w:val="0"/>
      <w:marTop w:val="0"/>
      <w:marBottom w:val="0"/>
      <w:divBdr>
        <w:top w:val="none" w:sz="0" w:space="0" w:color="auto"/>
        <w:left w:val="none" w:sz="0" w:space="0" w:color="auto"/>
        <w:bottom w:val="none" w:sz="0" w:space="0" w:color="auto"/>
        <w:right w:val="none" w:sz="0" w:space="0" w:color="auto"/>
      </w:divBdr>
    </w:div>
    <w:div w:id="1889143742">
      <w:bodyDiv w:val="1"/>
      <w:marLeft w:val="0"/>
      <w:marRight w:val="0"/>
      <w:marTop w:val="0"/>
      <w:marBottom w:val="0"/>
      <w:divBdr>
        <w:top w:val="none" w:sz="0" w:space="0" w:color="auto"/>
        <w:left w:val="none" w:sz="0" w:space="0" w:color="auto"/>
        <w:bottom w:val="none" w:sz="0" w:space="0" w:color="auto"/>
        <w:right w:val="none" w:sz="0" w:space="0" w:color="auto"/>
      </w:divBdr>
    </w:div>
    <w:div w:id="1905987815">
      <w:bodyDiv w:val="1"/>
      <w:marLeft w:val="0"/>
      <w:marRight w:val="0"/>
      <w:marTop w:val="0"/>
      <w:marBottom w:val="0"/>
      <w:divBdr>
        <w:top w:val="none" w:sz="0" w:space="0" w:color="auto"/>
        <w:left w:val="none" w:sz="0" w:space="0" w:color="auto"/>
        <w:bottom w:val="none" w:sz="0" w:space="0" w:color="auto"/>
        <w:right w:val="none" w:sz="0" w:space="0" w:color="auto"/>
      </w:divBdr>
    </w:div>
    <w:div w:id="1948467319">
      <w:bodyDiv w:val="1"/>
      <w:marLeft w:val="0"/>
      <w:marRight w:val="0"/>
      <w:marTop w:val="0"/>
      <w:marBottom w:val="0"/>
      <w:divBdr>
        <w:top w:val="none" w:sz="0" w:space="0" w:color="auto"/>
        <w:left w:val="none" w:sz="0" w:space="0" w:color="auto"/>
        <w:bottom w:val="none" w:sz="0" w:space="0" w:color="auto"/>
        <w:right w:val="none" w:sz="0" w:space="0" w:color="auto"/>
      </w:divBdr>
    </w:div>
    <w:div w:id="1949198241">
      <w:bodyDiv w:val="1"/>
      <w:marLeft w:val="0"/>
      <w:marRight w:val="0"/>
      <w:marTop w:val="0"/>
      <w:marBottom w:val="0"/>
      <w:divBdr>
        <w:top w:val="none" w:sz="0" w:space="0" w:color="auto"/>
        <w:left w:val="none" w:sz="0" w:space="0" w:color="auto"/>
        <w:bottom w:val="none" w:sz="0" w:space="0" w:color="auto"/>
        <w:right w:val="none" w:sz="0" w:space="0" w:color="auto"/>
      </w:divBdr>
    </w:div>
    <w:div w:id="2017076320">
      <w:bodyDiv w:val="1"/>
      <w:marLeft w:val="0"/>
      <w:marRight w:val="0"/>
      <w:marTop w:val="0"/>
      <w:marBottom w:val="0"/>
      <w:divBdr>
        <w:top w:val="none" w:sz="0" w:space="0" w:color="auto"/>
        <w:left w:val="none" w:sz="0" w:space="0" w:color="auto"/>
        <w:bottom w:val="none" w:sz="0" w:space="0" w:color="auto"/>
        <w:right w:val="none" w:sz="0" w:space="0" w:color="auto"/>
      </w:divBdr>
    </w:div>
    <w:div w:id="2091154972">
      <w:bodyDiv w:val="1"/>
      <w:marLeft w:val="0"/>
      <w:marRight w:val="0"/>
      <w:marTop w:val="0"/>
      <w:marBottom w:val="0"/>
      <w:divBdr>
        <w:top w:val="none" w:sz="0" w:space="0" w:color="auto"/>
        <w:left w:val="none" w:sz="0" w:space="0" w:color="auto"/>
        <w:bottom w:val="none" w:sz="0" w:space="0" w:color="auto"/>
        <w:right w:val="none" w:sz="0" w:space="0" w:color="auto"/>
      </w:divBdr>
      <w:divsChild>
        <w:div w:id="1897739798">
          <w:marLeft w:val="0"/>
          <w:marRight w:val="0"/>
          <w:marTop w:val="0"/>
          <w:marBottom w:val="0"/>
          <w:divBdr>
            <w:top w:val="none" w:sz="0" w:space="0" w:color="auto"/>
            <w:left w:val="none" w:sz="0" w:space="0" w:color="auto"/>
            <w:bottom w:val="none" w:sz="0" w:space="0" w:color="auto"/>
            <w:right w:val="none" w:sz="0" w:space="0" w:color="auto"/>
          </w:divBdr>
        </w:div>
      </w:divsChild>
    </w:div>
    <w:div w:id="2118518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members.calbar.ca.gov/fal/MemberSearch/Quick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257C2-9181-44A4-A256-C83994060198}">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12</ap:Pages>
  <ap:Words>2927</ap:Words>
  <ap:Characters>16684</ap:Characters>
  <ap:Application>Microsoft Office Word</ap:Application>
  <ap:DocSecurity>0</ap:DocSecurity>
  <ap:Lines>139</ap:Lines>
  <ap:Paragraphs>39</ap:Paragraphs>
  <ap:ScaleCrop>false</ap:ScaleCrop>
  <ap:HeadingPairs>
    <vt:vector baseType="variant" size="2">
      <vt:variant>
        <vt:lpstr>Title</vt:lpstr>
      </vt:variant>
      <vt:variant>
        <vt:i4>1</vt:i4>
      </vt:variant>
    </vt:vector>
  </ap:HeadingPairs>
  <ap:TitlesOfParts>
    <vt:vector baseType="lpstr" size="1">
      <vt:lpstr>Icomp Claim Form</vt:lpstr>
    </vt:vector>
  </ap:TitlesOfParts>
  <ap:Company/>
  <ap:LinksUpToDate>false</ap:LinksUpToDate>
  <ap:CharactersWithSpaces>19572</ap:CharactersWithSpaces>
  <ap:SharedDoc>false</ap:SharedDoc>
  <ap:HyperlinkBase/>
  <ap:HLinks>
    <vt:vector baseType="variant" size="12">
      <vt:variant>
        <vt:i4>2031738</vt:i4>
      </vt:variant>
      <vt:variant>
        <vt:i4>0</vt:i4>
      </vt:variant>
      <vt:variant>
        <vt:i4>0</vt:i4>
      </vt:variant>
      <vt:variant>
        <vt:i4>5</vt:i4>
      </vt:variant>
      <vt:variant>
        <vt:lpwstr>mailto:Icompcoordinator@cpuc.ca.gov</vt:lpwstr>
      </vt:variant>
      <vt:variant>
        <vt:lpwstr/>
      </vt:variant>
      <vt:variant>
        <vt:i4>5963790</vt:i4>
      </vt:variant>
      <vt:variant>
        <vt:i4>0</vt:i4>
      </vt:variant>
      <vt:variant>
        <vt:i4>0</vt:i4>
      </vt:variant>
      <vt:variant>
        <vt:i4>5</vt:i4>
      </vt:variant>
      <vt:variant>
        <vt:lpwstr>http://members.calbar.ca.gov/fal/MemberSearch/QuickSearch</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2022-08-24T00:48:00Z</cp:lastPrinted>
  <dcterms:created xsi:type="dcterms:W3CDTF">2023-12-06T10:45:41Z</dcterms:created>
  <dcterms:modified xsi:type="dcterms:W3CDTF">2023-12-06T10:45:41Z</dcterms:modified>
</cp:coreProperties>
</file>