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1AE8" w:rsidP="00166873" w:rsidRDefault="00B31AE8" w14:paraId="2BD7F8F3" w14:textId="2BE5DB12">
      <w:pPr>
        <w:pStyle w:val="BodyText"/>
        <w:spacing w:before="11"/>
        <w:ind w:right="22"/>
        <w:rPr>
          <w:rFonts w:ascii="Times New Roman"/>
          <w:sz w:val="26"/>
        </w:rPr>
      </w:pPr>
    </w:p>
    <w:p w:rsidR="00B31AE8" w:rsidP="00F60CC9" w:rsidRDefault="00BF54E3" w14:paraId="2BD7F8F4" w14:textId="71312AAA">
      <w:pPr>
        <w:pStyle w:val="Heading1"/>
        <w:spacing w:before="23"/>
        <w:ind w:right="729"/>
      </w:pPr>
      <w:r>
        <w:t>PUBLIC</w:t>
      </w:r>
      <w:r>
        <w:rPr>
          <w:spacing w:val="-1"/>
        </w:rPr>
        <w:t xml:space="preserve"> </w:t>
      </w:r>
      <w:r>
        <w:t>UTILITIES</w:t>
      </w:r>
      <w:r>
        <w:rPr>
          <w:spacing w:val="-2"/>
        </w:rPr>
        <w:t xml:space="preserve"> </w:t>
      </w:r>
      <w:r>
        <w:t>COMMISSION</w:t>
      </w:r>
      <w:r>
        <w:rPr>
          <w:spacing w:val="-1"/>
        </w:rPr>
        <w:t xml:space="preserve"> </w:t>
      </w:r>
      <w:r>
        <w:t>OF</w:t>
      </w:r>
      <w:r>
        <w:rPr>
          <w:spacing w:val="-1"/>
        </w:rPr>
        <w:t xml:space="preserve"> </w:t>
      </w:r>
      <w:r>
        <w:t>THE</w:t>
      </w:r>
      <w:r>
        <w:rPr>
          <w:spacing w:val="-2"/>
        </w:rPr>
        <w:t xml:space="preserve"> </w:t>
      </w:r>
      <w:r>
        <w:t>STATE</w:t>
      </w:r>
      <w:r>
        <w:rPr>
          <w:spacing w:val="-2"/>
        </w:rPr>
        <w:t xml:space="preserve"> </w:t>
      </w:r>
      <w:r>
        <w:t>OF</w:t>
      </w:r>
      <w:r>
        <w:rPr>
          <w:spacing w:val="-1"/>
        </w:rPr>
        <w:t xml:space="preserve"> </w:t>
      </w:r>
      <w:r>
        <w:rPr>
          <w:spacing w:val="-2"/>
        </w:rPr>
        <w:t>CALIFORNIA</w:t>
      </w:r>
    </w:p>
    <w:p w:rsidR="00B31AE8" w:rsidRDefault="00B31AE8" w14:paraId="2BD7F8F5" w14:textId="764B1998">
      <w:pPr>
        <w:pStyle w:val="BodyText"/>
        <w:rPr>
          <w:b/>
        </w:rPr>
      </w:pPr>
    </w:p>
    <w:p w:rsidR="00B31AE8" w:rsidP="00191591" w:rsidRDefault="00BF54E3" w14:paraId="2BD7F8F6" w14:textId="4E479B40">
      <w:pPr>
        <w:pStyle w:val="Heading2"/>
        <w:tabs>
          <w:tab w:val="left" w:pos="7059"/>
        </w:tabs>
        <w:ind w:left="0"/>
      </w:pPr>
      <w:r>
        <w:t>Communications</w:t>
      </w:r>
      <w:r>
        <w:rPr>
          <w:spacing w:val="-5"/>
        </w:rPr>
        <w:t xml:space="preserve"> </w:t>
      </w:r>
      <w:r>
        <w:rPr>
          <w:spacing w:val="-2"/>
        </w:rPr>
        <w:t>Division</w:t>
      </w:r>
      <w:r>
        <w:tab/>
      </w:r>
      <w:r w:rsidR="00F60CC9">
        <w:t xml:space="preserve"> </w:t>
      </w:r>
      <w:r>
        <w:t>RESOLUTION</w:t>
      </w:r>
      <w:r>
        <w:rPr>
          <w:spacing w:val="-4"/>
        </w:rPr>
        <w:t xml:space="preserve"> </w:t>
      </w:r>
      <w:r>
        <w:t>T-</w:t>
      </w:r>
      <w:r>
        <w:rPr>
          <w:spacing w:val="-1"/>
        </w:rPr>
        <w:t xml:space="preserve"> </w:t>
      </w:r>
      <w:r>
        <w:rPr>
          <w:spacing w:val="-2"/>
        </w:rPr>
        <w:t>17</w:t>
      </w:r>
      <w:r w:rsidR="00D57CA6">
        <w:rPr>
          <w:spacing w:val="-2"/>
        </w:rPr>
        <w:t>810</w:t>
      </w:r>
    </w:p>
    <w:p w:rsidR="00B31AE8" w:rsidP="0036704F" w:rsidRDefault="00BF54E3" w14:paraId="2BD7F8F8" w14:textId="2D89C15C">
      <w:pPr>
        <w:tabs>
          <w:tab w:val="left" w:pos="6104"/>
          <w:tab w:val="left" w:pos="7035"/>
        </w:tabs>
        <w:rPr>
          <w:b/>
        </w:rPr>
      </w:pPr>
      <w:r>
        <w:rPr>
          <w:b/>
          <w:sz w:val="24"/>
        </w:rPr>
        <w:t>Broadband,</w:t>
      </w:r>
      <w:r>
        <w:rPr>
          <w:b/>
          <w:spacing w:val="-3"/>
          <w:sz w:val="24"/>
        </w:rPr>
        <w:t xml:space="preserve"> </w:t>
      </w:r>
      <w:r>
        <w:rPr>
          <w:b/>
          <w:sz w:val="24"/>
        </w:rPr>
        <w:t>Video</w:t>
      </w:r>
      <w:r>
        <w:rPr>
          <w:b/>
          <w:spacing w:val="-1"/>
          <w:sz w:val="24"/>
        </w:rPr>
        <w:t xml:space="preserve"> </w:t>
      </w:r>
      <w:r>
        <w:rPr>
          <w:b/>
          <w:sz w:val="24"/>
        </w:rPr>
        <w:t>and</w:t>
      </w:r>
      <w:r>
        <w:rPr>
          <w:b/>
          <w:spacing w:val="-2"/>
          <w:sz w:val="24"/>
        </w:rPr>
        <w:t xml:space="preserve"> </w:t>
      </w:r>
      <w:r>
        <w:rPr>
          <w:b/>
          <w:sz w:val="24"/>
        </w:rPr>
        <w:t>Market</w:t>
      </w:r>
      <w:r>
        <w:rPr>
          <w:b/>
          <w:spacing w:val="-1"/>
          <w:sz w:val="24"/>
        </w:rPr>
        <w:t xml:space="preserve"> </w:t>
      </w:r>
      <w:r>
        <w:rPr>
          <w:b/>
          <w:spacing w:val="-2"/>
          <w:sz w:val="24"/>
        </w:rPr>
        <w:t>Branch</w:t>
      </w:r>
      <w:r>
        <w:rPr>
          <w:b/>
          <w:sz w:val="24"/>
        </w:rPr>
        <w:tab/>
      </w:r>
      <w:r w:rsidR="0036704F">
        <w:rPr>
          <w:b/>
          <w:sz w:val="24"/>
        </w:rPr>
        <w:tab/>
      </w:r>
      <w:r w:rsidR="00F60CC9">
        <w:rPr>
          <w:b/>
          <w:sz w:val="24"/>
        </w:rPr>
        <w:t xml:space="preserve">  </w:t>
      </w:r>
      <w:r w:rsidR="00F60CC9">
        <w:rPr>
          <w:b/>
          <w:sz w:val="24"/>
        </w:rPr>
        <w:tab/>
        <w:t xml:space="preserve">           </w:t>
      </w:r>
      <w:r w:rsidR="008D512B">
        <w:rPr>
          <w:b/>
          <w:sz w:val="24"/>
        </w:rPr>
        <w:t>February 15</w:t>
      </w:r>
      <w:r w:rsidR="005B120C">
        <w:rPr>
          <w:b/>
          <w:sz w:val="24"/>
        </w:rPr>
        <w:t>,</w:t>
      </w:r>
      <w:r>
        <w:rPr>
          <w:b/>
          <w:spacing w:val="-6"/>
          <w:sz w:val="24"/>
        </w:rPr>
        <w:t xml:space="preserve"> </w:t>
      </w:r>
      <w:r w:rsidR="005B120C">
        <w:rPr>
          <w:b/>
          <w:sz w:val="24"/>
        </w:rPr>
        <w:t>2</w:t>
      </w:r>
      <w:r>
        <w:rPr>
          <w:b/>
          <w:spacing w:val="-4"/>
          <w:sz w:val="24"/>
        </w:rPr>
        <w:t>02</w:t>
      </w:r>
      <w:r w:rsidR="007C2275">
        <w:rPr>
          <w:b/>
          <w:spacing w:val="-4"/>
          <w:sz w:val="24"/>
        </w:rPr>
        <w:t>4</w:t>
      </w:r>
    </w:p>
    <w:p w:rsidR="00B31AE8" w:rsidRDefault="00B31AE8" w14:paraId="2BD7F8F9" w14:textId="77777777">
      <w:pPr>
        <w:pStyle w:val="BodyText"/>
        <w:rPr>
          <w:b/>
        </w:rPr>
      </w:pPr>
    </w:p>
    <w:p w:rsidRPr="006B7FCA" w:rsidR="000A2A5B" w:rsidP="00764989" w:rsidRDefault="00BF54E3" w14:paraId="27A7C87A" w14:textId="0669BA78">
      <w:pPr>
        <w:ind w:left="192" w:right="731"/>
        <w:jc w:val="center"/>
        <w:rPr>
          <w:b/>
          <w:spacing w:val="-10"/>
          <w:sz w:val="24"/>
          <w:lang w:val="es-US"/>
        </w:rPr>
      </w:pPr>
      <w:r w:rsidRPr="006B7FCA">
        <w:rPr>
          <w:b/>
          <w:sz w:val="24"/>
          <w:lang w:val="es-US"/>
        </w:rPr>
        <w:t xml:space="preserve">R E S O L U T I O </w:t>
      </w:r>
      <w:r w:rsidRPr="006B7FCA">
        <w:rPr>
          <w:b/>
          <w:spacing w:val="-10"/>
          <w:sz w:val="24"/>
          <w:lang w:val="es-US"/>
        </w:rPr>
        <w:t>N</w:t>
      </w:r>
      <w:r w:rsidRPr="006B7FCA" w:rsidR="003F6B5D">
        <w:rPr>
          <w:noProof/>
        </w:rPr>
        <mc:AlternateContent>
          <mc:Choice Requires="wps">
            <w:drawing>
              <wp:anchor distT="0" distB="0" distL="0" distR="0" simplePos="0" relativeHeight="251658240" behindDoc="1" locked="0" layoutInCell="1" allowOverlap="1" wp14:editId="6B25259D" wp14:anchorId="0AEDBFBD">
                <wp:simplePos x="0" y="0"/>
                <wp:positionH relativeFrom="page">
                  <wp:posOffset>916940</wp:posOffset>
                </wp:positionH>
                <wp:positionV relativeFrom="paragraph">
                  <wp:posOffset>384810</wp:posOffset>
                </wp:positionV>
                <wp:extent cx="5878195" cy="45085"/>
                <wp:effectExtent l="0" t="0" r="0" b="0"/>
                <wp:wrapTopAndBottom/>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8195" cy="45085"/>
                        </a:xfrm>
                        <a:custGeom>
                          <a:avLst/>
                          <a:gdLst>
                            <a:gd name="T0" fmla="*/ 0 w 5943600"/>
                            <a:gd name="T1" fmla="*/ 0 h 1270"/>
                            <a:gd name="T2" fmla="*/ 5943600 w 5943600"/>
                            <a:gd name="T3" fmla="*/ 0 h 1270"/>
                          </a:gdLst>
                          <a:ahLst/>
                          <a:cxnLst>
                            <a:cxn ang="0">
                              <a:pos x="T0" y="T1"/>
                            </a:cxn>
                            <a:cxn ang="0">
                              <a:pos x="T2" y="T3"/>
                            </a:cxn>
                          </a:cxnLst>
                          <a:rect l="0" t="0" r="r" b="b"/>
                          <a:pathLst>
                            <a:path w="5943600" h="1270">
                              <a:moveTo>
                                <a:pt x="0" y="0"/>
                              </a:moveTo>
                              <a:lnTo>
                                <a:pt x="5943600" y="0"/>
                              </a:lnTo>
                            </a:path>
                          </a:pathLst>
                        </a:custGeom>
                        <a:noFill/>
                        <a:ln w="89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Shape 21" style="position:absolute;margin-left:72.2pt;margin-top:30.3pt;width:462.85pt;height:3.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43600,1270" o:spid="_x0000_s1026" filled="f" strokeweight=".24803mm" path="m,l5943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" w14:anchorId="7DB261CA">
                <v:path arrowok="t" o:connecttype="custom" o:connectlocs="0,0;5878195,0" o:connectangles="0,0"/>
                <w10:wrap type="topAndBottom" anchorx="page"/>
              </v:shape>
            </w:pict>
          </mc:Fallback>
        </mc:AlternateContent>
      </w:r>
    </w:p>
    <w:p w:rsidRPr="00250809" w:rsidR="00B31AE8" w:rsidP="001E1BB2" w:rsidRDefault="0041792D" w14:paraId="2BD7F8FE" w14:textId="5D57DDBC">
      <w:pPr>
        <w:ind w:left="192" w:right="731"/>
        <w:rPr>
          <w:b/>
          <w:sz w:val="19"/>
        </w:rPr>
      </w:pPr>
      <w:r w:rsidRPr="00250809">
        <w:rPr>
          <w:b/>
          <w:noProof/>
        </w:rPr>
        <mc:AlternateContent>
          <mc:Choice Requires="wps">
            <w:drawing>
              <wp:anchor distT="0" distB="0" distL="0" distR="0" simplePos="0" relativeHeight="251658241" behindDoc="1" locked="0" layoutInCell="1" allowOverlap="1" wp14:editId="3D985FD9" wp14:anchorId="74C548A6">
                <wp:simplePos x="0" y="0"/>
                <wp:positionH relativeFrom="page">
                  <wp:posOffset>916940</wp:posOffset>
                </wp:positionH>
                <wp:positionV relativeFrom="paragraph">
                  <wp:posOffset>1085215</wp:posOffset>
                </wp:positionV>
                <wp:extent cx="5875020" cy="45085"/>
                <wp:effectExtent l="0" t="0" r="0" b="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5020" cy="45085"/>
                        </a:xfrm>
                        <a:custGeom>
                          <a:avLst/>
                          <a:gdLst>
                            <a:gd name="T0" fmla="*/ 0 w 5943600"/>
                            <a:gd name="T1" fmla="*/ 0 h 1270"/>
                            <a:gd name="T2" fmla="*/ 5943600 w 5943600"/>
                            <a:gd name="T3" fmla="*/ 0 h 1270"/>
                          </a:gdLst>
                          <a:ahLst/>
                          <a:cxnLst>
                            <a:cxn ang="0">
                              <a:pos x="T0" y="T1"/>
                            </a:cxn>
                            <a:cxn ang="0">
                              <a:pos x="T2" y="T3"/>
                            </a:cxn>
                          </a:cxnLst>
                          <a:rect l="0" t="0" r="r" b="b"/>
                          <a:pathLst>
                            <a:path w="5943600" h="1270">
                              <a:moveTo>
                                <a:pt x="0" y="0"/>
                              </a:moveTo>
                              <a:lnTo>
                                <a:pt x="5943600" y="0"/>
                              </a:lnTo>
                            </a:path>
                          </a:pathLst>
                        </a:custGeom>
                        <a:noFill/>
                        <a:ln w="89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Shape 22" style="position:absolute;margin-left:72.2pt;margin-top:85.45pt;width:462.6pt;height:3.5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43600,1270" o:spid="_x0000_s1026" filled="f" strokeweight=".24803mm" path="m,l5943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" w14:anchorId="189E951E">
                <v:path arrowok="t" o:connecttype="custom" o:connectlocs="0,0;5875020,0" o:connectangles="0,0"/>
                <w10:wrap type="topAndBottom" anchorx="page"/>
              </v:shape>
            </w:pict>
          </mc:Fallback>
        </mc:AlternateContent>
      </w:r>
      <w:r w:rsidRPr="00250809" w:rsidR="00BF54E3">
        <w:rPr>
          <w:b/>
          <w:sz w:val="24"/>
        </w:rPr>
        <w:t>RESOLUTION T-17</w:t>
      </w:r>
      <w:r w:rsidRPr="00250809" w:rsidR="004355EE">
        <w:rPr>
          <w:b/>
          <w:sz w:val="24"/>
        </w:rPr>
        <w:t>8</w:t>
      </w:r>
      <w:r w:rsidRPr="00250809" w:rsidR="00D57CA6">
        <w:rPr>
          <w:b/>
          <w:sz w:val="24"/>
        </w:rPr>
        <w:t>10</w:t>
      </w:r>
      <w:r w:rsidRPr="00175C2C" w:rsidDel="00E36B0C" w:rsidR="00BF54E3">
        <w:rPr>
          <w:b/>
          <w:sz w:val="24"/>
        </w:rPr>
        <w:t>:</w:t>
      </w:r>
      <w:r w:rsidRPr="00175C2C" w:rsidR="00BB3156">
        <w:rPr>
          <w:b/>
          <w:sz w:val="24"/>
        </w:rPr>
        <w:t xml:space="preserve"> </w:t>
      </w:r>
      <w:r w:rsidRPr="00175C2C" w:rsidDel="00A43755" w:rsidR="00BF54E3">
        <w:rPr>
          <w:b/>
          <w:sz w:val="24"/>
        </w:rPr>
        <w:t xml:space="preserve"> </w:t>
      </w:r>
      <w:r w:rsidRPr="00250809" w:rsidR="00BF54E3">
        <w:rPr>
          <w:b/>
          <w:sz w:val="24"/>
        </w:rPr>
        <w:t xml:space="preserve">Approves up to </w:t>
      </w:r>
      <w:r w:rsidRPr="00250809" w:rsidR="00D61821">
        <w:rPr>
          <w:b/>
          <w:bCs/>
          <w:sz w:val="24"/>
          <w:szCs w:val="24"/>
        </w:rPr>
        <w:t>$5,650,000</w:t>
      </w:r>
      <w:r w:rsidRPr="00250809" w:rsidR="00D61821">
        <w:rPr>
          <w:sz w:val="24"/>
          <w:szCs w:val="24"/>
        </w:rPr>
        <w:t xml:space="preserve"> </w:t>
      </w:r>
      <w:r w:rsidRPr="00250809" w:rsidR="00BF54E3">
        <w:rPr>
          <w:b/>
          <w:sz w:val="24"/>
        </w:rPr>
        <w:t>from the California</w:t>
      </w:r>
      <w:r w:rsidRPr="00250809" w:rsidR="00600611">
        <w:rPr>
          <w:b/>
          <w:sz w:val="24"/>
        </w:rPr>
        <w:t xml:space="preserve"> </w:t>
      </w:r>
      <w:r w:rsidRPr="00250809" w:rsidR="00BF54E3">
        <w:rPr>
          <w:b/>
          <w:sz w:val="24"/>
        </w:rPr>
        <w:t>Advanced Services</w:t>
      </w:r>
      <w:r w:rsidRPr="00175C2C" w:rsidR="00BF54E3">
        <w:rPr>
          <w:b/>
          <w:sz w:val="24"/>
        </w:rPr>
        <w:t xml:space="preserve"> </w:t>
      </w:r>
      <w:r w:rsidRPr="00250809" w:rsidR="00BF54E3">
        <w:rPr>
          <w:b/>
          <w:sz w:val="24"/>
        </w:rPr>
        <w:t>Fund</w:t>
      </w:r>
      <w:r w:rsidRPr="00175C2C" w:rsidR="00BF54E3">
        <w:rPr>
          <w:b/>
          <w:sz w:val="24"/>
        </w:rPr>
        <w:t xml:space="preserve"> </w:t>
      </w:r>
      <w:r w:rsidRPr="00250809" w:rsidR="00BF54E3">
        <w:rPr>
          <w:b/>
          <w:sz w:val="24"/>
        </w:rPr>
        <w:t>for</w:t>
      </w:r>
      <w:r w:rsidRPr="00175C2C" w:rsidR="00BF54E3">
        <w:rPr>
          <w:b/>
          <w:sz w:val="24"/>
        </w:rPr>
        <w:t xml:space="preserve"> </w:t>
      </w:r>
      <w:r w:rsidRPr="00250809" w:rsidR="00BF54E3">
        <w:rPr>
          <w:b/>
          <w:sz w:val="24"/>
        </w:rPr>
        <w:t>the</w:t>
      </w:r>
      <w:r w:rsidRPr="00175C2C" w:rsidR="00BF54E3">
        <w:rPr>
          <w:b/>
          <w:sz w:val="24"/>
        </w:rPr>
        <w:t xml:space="preserve"> </w:t>
      </w:r>
      <w:r w:rsidRPr="00250809" w:rsidR="00BF54E3">
        <w:rPr>
          <w:b/>
          <w:sz w:val="24"/>
        </w:rPr>
        <w:t>Broadband</w:t>
      </w:r>
      <w:r w:rsidRPr="00175C2C" w:rsidR="00BF54E3">
        <w:rPr>
          <w:b/>
          <w:sz w:val="24"/>
        </w:rPr>
        <w:t xml:space="preserve"> </w:t>
      </w:r>
      <w:r w:rsidRPr="00250809" w:rsidR="00BF54E3">
        <w:rPr>
          <w:b/>
          <w:sz w:val="24"/>
        </w:rPr>
        <w:t>Infrastructure</w:t>
      </w:r>
      <w:r w:rsidRPr="00175C2C" w:rsidR="00BF54E3">
        <w:rPr>
          <w:b/>
          <w:sz w:val="24"/>
        </w:rPr>
        <w:t xml:space="preserve"> </w:t>
      </w:r>
      <w:r w:rsidRPr="00250809" w:rsidR="00BF54E3">
        <w:rPr>
          <w:b/>
          <w:sz w:val="24"/>
        </w:rPr>
        <w:t>Grant</w:t>
      </w:r>
      <w:r w:rsidRPr="00175C2C" w:rsidR="00BF54E3">
        <w:rPr>
          <w:b/>
          <w:sz w:val="24"/>
        </w:rPr>
        <w:t xml:space="preserve"> </w:t>
      </w:r>
      <w:r w:rsidRPr="00250809" w:rsidR="00BF54E3">
        <w:rPr>
          <w:b/>
          <w:sz w:val="24"/>
        </w:rPr>
        <w:t>Account</w:t>
      </w:r>
      <w:r w:rsidRPr="00175C2C" w:rsidR="00600611">
        <w:rPr>
          <w:b/>
          <w:sz w:val="24"/>
        </w:rPr>
        <w:t xml:space="preserve"> </w:t>
      </w:r>
      <w:r w:rsidRPr="00250809" w:rsidR="00BF54E3">
        <w:rPr>
          <w:b/>
          <w:sz w:val="24"/>
        </w:rPr>
        <w:t>applications</w:t>
      </w:r>
      <w:r w:rsidRPr="00175C2C" w:rsidR="00BF54E3">
        <w:rPr>
          <w:b/>
          <w:sz w:val="24"/>
        </w:rPr>
        <w:t xml:space="preserve"> </w:t>
      </w:r>
      <w:r w:rsidRPr="00250809" w:rsidR="00BF54E3">
        <w:rPr>
          <w:b/>
          <w:sz w:val="24"/>
        </w:rPr>
        <w:t>of</w:t>
      </w:r>
      <w:r w:rsidRPr="00175C2C" w:rsidR="00BF54E3">
        <w:rPr>
          <w:b/>
          <w:sz w:val="24"/>
        </w:rPr>
        <w:t xml:space="preserve"> </w:t>
      </w:r>
      <w:r w:rsidRPr="00250809" w:rsidR="007765B8">
        <w:rPr>
          <w:b/>
          <w:sz w:val="24"/>
        </w:rPr>
        <w:t>Cruzio Media</w:t>
      </w:r>
      <w:r w:rsidRPr="00250809" w:rsidR="007538D8">
        <w:rPr>
          <w:b/>
          <w:sz w:val="24"/>
        </w:rPr>
        <w:t>, Inc.</w:t>
      </w:r>
      <w:r w:rsidRPr="00250809" w:rsidR="007765B8">
        <w:rPr>
          <w:b/>
          <w:sz w:val="24"/>
        </w:rPr>
        <w:t xml:space="preserve"> (Cruzio), (U-7150-C)) for its </w:t>
      </w:r>
      <w:bookmarkStart w:name="_Hlk152854689" w:id="0"/>
      <w:r w:rsidRPr="00250809" w:rsidR="009F245F">
        <w:rPr>
          <w:b/>
          <w:sz w:val="24"/>
        </w:rPr>
        <w:t>Equal Access</w:t>
      </w:r>
      <w:r w:rsidRPr="00250809" w:rsidR="00600611">
        <w:rPr>
          <w:b/>
          <w:sz w:val="24"/>
        </w:rPr>
        <w:t xml:space="preserve"> </w:t>
      </w:r>
      <w:r w:rsidRPr="00250809" w:rsidR="007765B8">
        <w:rPr>
          <w:b/>
          <w:sz w:val="24"/>
        </w:rPr>
        <w:t xml:space="preserve">Summits to the Sea </w:t>
      </w:r>
      <w:bookmarkEnd w:id="0"/>
      <w:r w:rsidRPr="00250809" w:rsidR="007765B8">
        <w:rPr>
          <w:b/>
          <w:sz w:val="24"/>
        </w:rPr>
        <w:t>Project</w:t>
      </w:r>
      <w:r w:rsidRPr="00250809" w:rsidR="00C95119">
        <w:rPr>
          <w:b/>
          <w:sz w:val="24"/>
        </w:rPr>
        <w:t>.</w:t>
      </w:r>
    </w:p>
    <w:p w:rsidR="00B31AE8" w:rsidRDefault="00B31AE8" w14:paraId="2BD7F8FF" w14:textId="26A9F88D">
      <w:pPr>
        <w:pStyle w:val="BodyText"/>
        <w:spacing w:before="9"/>
        <w:rPr>
          <w:b/>
        </w:rPr>
      </w:pPr>
    </w:p>
    <w:p w:rsidR="00270D98" w:rsidRDefault="00270D98" w14:paraId="17889432" w14:textId="77777777">
      <w:pPr>
        <w:pStyle w:val="BodyText"/>
        <w:spacing w:before="9"/>
        <w:rPr>
          <w:b/>
        </w:rPr>
      </w:pPr>
    </w:p>
    <w:p w:rsidR="00B31AE8" w:rsidP="005443CA" w:rsidRDefault="00BF54E3" w14:paraId="2BD7F900" w14:textId="36E7BF6F">
      <w:pPr>
        <w:pStyle w:val="Heading1"/>
        <w:numPr>
          <w:ilvl w:val="0"/>
          <w:numId w:val="19"/>
        </w:numPr>
        <w:tabs>
          <w:tab w:val="left" w:pos="653"/>
        </w:tabs>
        <w:spacing w:before="24"/>
        <w:ind w:left="720"/>
        <w:jc w:val="left"/>
      </w:pPr>
      <w:r>
        <w:rPr>
          <w:spacing w:val="-2"/>
        </w:rPr>
        <w:t>SUMMARY</w:t>
      </w:r>
    </w:p>
    <w:p w:rsidRPr="005B136A" w:rsidR="00DC55B2" w:rsidRDefault="00DC55B2" w14:paraId="4B417EC5" w14:textId="77777777">
      <w:pPr>
        <w:pStyle w:val="BodyText"/>
        <w:rPr>
          <w:b/>
        </w:rPr>
      </w:pPr>
    </w:p>
    <w:p w:rsidRPr="005B136A" w:rsidR="00B31AE8" w:rsidP="005443CA" w:rsidRDefault="00BF54E3" w14:paraId="2BD7F902" w14:textId="6CB1A2DE">
      <w:pPr>
        <w:pStyle w:val="BodyText"/>
        <w:ind w:right="22"/>
      </w:pPr>
      <w:r w:rsidRPr="005B136A">
        <w:t xml:space="preserve">This Resolution approves grant funding in the amount of up to </w:t>
      </w:r>
      <w:bookmarkStart w:name="_Hlk152354982" w:id="1"/>
      <w:r w:rsidRPr="005B136A">
        <w:t>$</w:t>
      </w:r>
      <w:r w:rsidRPr="0014096A" w:rsidR="000D3F94">
        <w:t>5,650,000</w:t>
      </w:r>
      <w:bookmarkEnd w:id="1"/>
      <w:r w:rsidR="0006427E">
        <w:t xml:space="preserve"> from</w:t>
      </w:r>
      <w:r w:rsidRPr="005B136A">
        <w:t xml:space="preserve"> the California</w:t>
      </w:r>
      <w:r w:rsidRPr="005B136A">
        <w:rPr>
          <w:spacing w:val="-5"/>
        </w:rPr>
        <w:t xml:space="preserve"> </w:t>
      </w:r>
      <w:r w:rsidRPr="005B136A">
        <w:t>Advanced</w:t>
      </w:r>
      <w:r w:rsidRPr="005B136A">
        <w:rPr>
          <w:spacing w:val="-6"/>
        </w:rPr>
        <w:t xml:space="preserve"> </w:t>
      </w:r>
      <w:r w:rsidRPr="005B136A">
        <w:t>Services</w:t>
      </w:r>
      <w:r w:rsidRPr="005B136A">
        <w:rPr>
          <w:spacing w:val="-6"/>
        </w:rPr>
        <w:t xml:space="preserve"> </w:t>
      </w:r>
      <w:r w:rsidRPr="005B136A">
        <w:t>Fund</w:t>
      </w:r>
      <w:r w:rsidRPr="005B136A">
        <w:rPr>
          <w:spacing w:val="-6"/>
        </w:rPr>
        <w:t xml:space="preserve"> </w:t>
      </w:r>
      <w:r w:rsidRPr="005B136A">
        <w:t>(CASF)</w:t>
      </w:r>
      <w:r w:rsidRPr="005B136A">
        <w:rPr>
          <w:spacing w:val="-5"/>
        </w:rPr>
        <w:t xml:space="preserve"> </w:t>
      </w:r>
      <w:r w:rsidRPr="005B136A">
        <w:t>Broadband</w:t>
      </w:r>
      <w:r w:rsidRPr="005B136A">
        <w:rPr>
          <w:spacing w:val="-6"/>
        </w:rPr>
        <w:t xml:space="preserve"> </w:t>
      </w:r>
      <w:r w:rsidRPr="005B136A">
        <w:t>Infrastructure</w:t>
      </w:r>
      <w:r w:rsidRPr="005B136A">
        <w:rPr>
          <w:spacing w:val="-5"/>
        </w:rPr>
        <w:t xml:space="preserve"> </w:t>
      </w:r>
      <w:r w:rsidRPr="005B136A">
        <w:t>Grant</w:t>
      </w:r>
      <w:r w:rsidRPr="005B136A">
        <w:rPr>
          <w:spacing w:val="-5"/>
        </w:rPr>
        <w:t xml:space="preserve"> </w:t>
      </w:r>
      <w:r w:rsidRPr="005B136A">
        <w:t>Account (Infrastructure</w:t>
      </w:r>
      <w:r w:rsidRPr="005B136A">
        <w:rPr>
          <w:spacing w:val="-5"/>
        </w:rPr>
        <w:t xml:space="preserve"> </w:t>
      </w:r>
      <w:r w:rsidRPr="005B136A">
        <w:t>Account)</w:t>
      </w:r>
      <w:r w:rsidRPr="005B136A">
        <w:rPr>
          <w:spacing w:val="-5"/>
        </w:rPr>
        <w:t xml:space="preserve"> </w:t>
      </w:r>
      <w:r w:rsidRPr="005B136A">
        <w:t>for</w:t>
      </w:r>
      <w:r w:rsidRPr="005B136A">
        <w:rPr>
          <w:spacing w:val="-5"/>
        </w:rPr>
        <w:t xml:space="preserve"> </w:t>
      </w:r>
      <w:r w:rsidRPr="005B136A" w:rsidR="00657B12">
        <w:t>the</w:t>
      </w:r>
      <w:r w:rsidRPr="005B136A">
        <w:rPr>
          <w:spacing w:val="-5"/>
        </w:rPr>
        <w:t xml:space="preserve"> </w:t>
      </w:r>
      <w:r w:rsidRPr="005B136A">
        <w:t>grant</w:t>
      </w:r>
      <w:r w:rsidRPr="005B136A">
        <w:rPr>
          <w:spacing w:val="-5"/>
        </w:rPr>
        <w:t xml:space="preserve"> </w:t>
      </w:r>
      <w:r w:rsidRPr="005B136A">
        <w:t>application</w:t>
      </w:r>
      <w:r w:rsidRPr="005B136A">
        <w:rPr>
          <w:spacing w:val="-6"/>
        </w:rPr>
        <w:t xml:space="preserve"> </w:t>
      </w:r>
      <w:r w:rsidRPr="005B136A" w:rsidR="00657B12">
        <w:t>of</w:t>
      </w:r>
      <w:r w:rsidRPr="005B136A">
        <w:rPr>
          <w:spacing w:val="-6"/>
        </w:rPr>
        <w:t xml:space="preserve"> </w:t>
      </w:r>
      <w:r w:rsidRPr="005B136A" w:rsidR="00657B12">
        <w:t>Cruzio Media</w:t>
      </w:r>
      <w:r w:rsidR="00462644">
        <w:t>, Inc.</w:t>
      </w:r>
      <w:r w:rsidRPr="005B136A" w:rsidR="00657B12">
        <w:t xml:space="preserve"> (Cruzio), </w:t>
      </w:r>
      <w:r w:rsidR="00B12F60">
        <w:br/>
      </w:r>
      <w:r w:rsidRPr="005B136A" w:rsidR="00657B12">
        <w:t xml:space="preserve">(U-7150-C) for its </w:t>
      </w:r>
      <w:r w:rsidRPr="005B136A" w:rsidR="005B136A">
        <w:t xml:space="preserve">Equal Access </w:t>
      </w:r>
      <w:r w:rsidRPr="005B136A" w:rsidR="00657B12">
        <w:t xml:space="preserve">Summits to the Sea </w:t>
      </w:r>
      <w:r w:rsidRPr="005B136A" w:rsidR="007538D8">
        <w:t xml:space="preserve">(EAS2C) </w:t>
      </w:r>
      <w:r w:rsidRPr="005B136A" w:rsidR="00657B12">
        <w:t xml:space="preserve">Project.  This project will construct a </w:t>
      </w:r>
      <w:r w:rsidR="00114D3F">
        <w:t xml:space="preserve">fixed-wireless </w:t>
      </w:r>
      <w:r w:rsidRPr="005B136A" w:rsidR="00657B12">
        <w:t xml:space="preserve">hybrid middle-mile and last-mile broadband network </w:t>
      </w:r>
      <w:r w:rsidR="00370DFF">
        <w:t xml:space="preserve">that will enable speeds of up to </w:t>
      </w:r>
      <w:r w:rsidR="0016690F">
        <w:t xml:space="preserve">1 gigabit per second (Gbps) </w:t>
      </w:r>
      <w:r w:rsidR="00370DFF">
        <w:t xml:space="preserve">download and </w:t>
      </w:r>
      <w:r w:rsidR="0016690F">
        <w:t>1 Gbps</w:t>
      </w:r>
      <w:r w:rsidR="00C35638">
        <w:t xml:space="preserve"> </w:t>
      </w:r>
      <w:r w:rsidR="00370DFF">
        <w:t xml:space="preserve">upload </w:t>
      </w:r>
      <w:r w:rsidRPr="005B136A" w:rsidR="00657B12">
        <w:t>to</w:t>
      </w:r>
      <w:r w:rsidRPr="005B136A">
        <w:t xml:space="preserve"> </w:t>
      </w:r>
      <w:r w:rsidR="00D42344">
        <w:t>759</w:t>
      </w:r>
      <w:r w:rsidR="000D3F94">
        <w:t xml:space="preserve"> </w:t>
      </w:r>
      <w:r w:rsidRPr="005B136A" w:rsidR="007538D8">
        <w:t>unserved locations</w:t>
      </w:r>
      <w:r w:rsidRPr="005B136A" w:rsidR="00657B12">
        <w:t xml:space="preserve"> in San Mateo, Santa Clara, Santa Cruz</w:t>
      </w:r>
      <w:r w:rsidR="00D763A3">
        <w:t>,</w:t>
      </w:r>
      <w:r w:rsidRPr="005B136A" w:rsidR="00657B12">
        <w:t xml:space="preserve"> and Monterey Counties.</w:t>
      </w:r>
      <w:r w:rsidR="00E64E16">
        <w:t xml:space="preserve">  See Table 1 below.</w:t>
      </w:r>
    </w:p>
    <w:p w:rsidR="00B31AE8" w:rsidRDefault="00B31AE8" w14:paraId="2BD7F905" w14:textId="77777777">
      <w:pPr>
        <w:pStyle w:val="BodyText"/>
      </w:pPr>
    </w:p>
    <w:p w:rsidRPr="00A86DF5" w:rsidR="00B31AE8" w:rsidP="00A07480" w:rsidRDefault="0012746E" w14:paraId="2BD7F906" w14:textId="3B04AFF5">
      <w:pPr>
        <w:pStyle w:val="Caption"/>
        <w:keepNext/>
        <w:spacing w:after="0"/>
        <w:rPr>
          <w:b/>
          <w:i w:val="0"/>
          <w:iCs w:val="0"/>
          <w:color w:val="000000" w:themeColor="text1"/>
          <w:sz w:val="24"/>
          <w:szCs w:val="22"/>
        </w:rPr>
      </w:pPr>
      <w:r w:rsidRPr="00A07480">
        <w:rPr>
          <w:b/>
          <w:i w:val="0"/>
          <w:iCs w:val="0"/>
          <w:color w:val="auto"/>
          <w:sz w:val="24"/>
          <w:szCs w:val="22"/>
        </w:rPr>
        <w:t xml:space="preserve">Table </w:t>
      </w:r>
      <w:r w:rsidRPr="00A07480">
        <w:rPr>
          <w:b/>
          <w:i w:val="0"/>
          <w:iCs w:val="0"/>
          <w:color w:val="auto"/>
          <w:sz w:val="24"/>
          <w:szCs w:val="22"/>
        </w:rPr>
        <w:fldChar w:fldCharType="begin"/>
      </w:r>
      <w:r w:rsidRPr="00A07480">
        <w:rPr>
          <w:b/>
          <w:i w:val="0"/>
          <w:iCs w:val="0"/>
          <w:color w:val="auto"/>
          <w:sz w:val="24"/>
          <w:szCs w:val="22"/>
        </w:rPr>
        <w:instrText xml:space="preserve"> SEQ Table \* ARABIC </w:instrText>
      </w:r>
      <w:r w:rsidRPr="00A07480">
        <w:rPr>
          <w:b/>
          <w:i w:val="0"/>
          <w:iCs w:val="0"/>
          <w:color w:val="auto"/>
          <w:sz w:val="24"/>
          <w:szCs w:val="22"/>
        </w:rPr>
        <w:fldChar w:fldCharType="separate"/>
      </w:r>
      <w:r w:rsidRPr="00A07480" w:rsidR="005A6371">
        <w:rPr>
          <w:b/>
          <w:i w:val="0"/>
          <w:iCs w:val="0"/>
          <w:color w:val="auto"/>
          <w:sz w:val="24"/>
          <w:szCs w:val="22"/>
        </w:rPr>
        <w:t>1</w:t>
      </w:r>
      <w:r w:rsidRPr="00A07480">
        <w:rPr>
          <w:b/>
          <w:i w:val="0"/>
          <w:iCs w:val="0"/>
          <w:color w:val="auto"/>
          <w:sz w:val="24"/>
          <w:szCs w:val="22"/>
        </w:rPr>
        <w:fldChar w:fldCharType="end"/>
      </w:r>
      <w:r w:rsidRPr="00A07480" w:rsidR="002A7F54">
        <w:rPr>
          <w:b/>
          <w:i w:val="0"/>
          <w:iCs w:val="0"/>
          <w:color w:val="000000" w:themeColor="text1"/>
          <w:sz w:val="24"/>
        </w:rPr>
        <w:t>:  Summary of Funding for Cruzio’s EAS2C Project</w:t>
      </w:r>
    </w:p>
    <w:tbl>
      <w:tblPr>
        <w:tblW w:w="97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890"/>
        <w:gridCol w:w="1260"/>
        <w:gridCol w:w="1620"/>
        <w:gridCol w:w="1530"/>
        <w:gridCol w:w="1710"/>
        <w:gridCol w:w="1733"/>
      </w:tblGrid>
      <w:tr w:rsidR="00182540" w:rsidTr="00557517" w14:paraId="2BD7F910" w14:textId="77777777">
        <w:trPr>
          <w:trHeight w:val="1060"/>
        </w:trPr>
        <w:tc>
          <w:tcPr>
            <w:tcW w:w="1890" w:type="dxa"/>
            <w:shd w:val="clear" w:color="auto" w:fill="D9E2F3"/>
          </w:tcPr>
          <w:p w:rsidR="00B31AE8" w:rsidRDefault="00B31AE8" w14:paraId="2BD7F907" w14:textId="77777777">
            <w:pPr>
              <w:pStyle w:val="TableParagraph"/>
              <w:spacing w:before="13"/>
              <w:rPr>
                <w:b/>
                <w:sz w:val="23"/>
              </w:rPr>
            </w:pPr>
          </w:p>
          <w:p w:rsidR="00B31AE8" w:rsidRDefault="00BF54E3" w14:paraId="2BD7F908" w14:textId="77777777">
            <w:pPr>
              <w:pStyle w:val="TableParagraph"/>
              <w:ind w:left="138" w:right="128"/>
              <w:jc w:val="center"/>
              <w:rPr>
                <w:b/>
                <w:sz w:val="24"/>
              </w:rPr>
            </w:pPr>
            <w:r>
              <w:rPr>
                <w:b/>
                <w:spacing w:val="-2"/>
                <w:sz w:val="24"/>
              </w:rPr>
              <w:t>Project</w:t>
            </w:r>
          </w:p>
        </w:tc>
        <w:tc>
          <w:tcPr>
            <w:tcW w:w="1260" w:type="dxa"/>
            <w:shd w:val="clear" w:color="auto" w:fill="D9E2F3"/>
          </w:tcPr>
          <w:p w:rsidR="00B31AE8" w:rsidRDefault="00BF54E3" w14:paraId="2BD7F909" w14:textId="77777777">
            <w:pPr>
              <w:pStyle w:val="TableParagraph"/>
              <w:spacing w:before="162"/>
              <w:ind w:left="349" w:right="235" w:hanging="100"/>
              <w:rPr>
                <w:b/>
                <w:sz w:val="24"/>
              </w:rPr>
            </w:pPr>
            <w:r>
              <w:rPr>
                <w:b/>
                <w:spacing w:val="-2"/>
                <w:sz w:val="24"/>
              </w:rPr>
              <w:t xml:space="preserve">Project </w:t>
            </w:r>
            <w:r>
              <w:rPr>
                <w:b/>
                <w:spacing w:val="-4"/>
                <w:sz w:val="24"/>
              </w:rPr>
              <w:t>Type</w:t>
            </w:r>
          </w:p>
        </w:tc>
        <w:tc>
          <w:tcPr>
            <w:tcW w:w="1620" w:type="dxa"/>
            <w:shd w:val="clear" w:color="auto" w:fill="D9E2F3"/>
          </w:tcPr>
          <w:p w:rsidR="00B31AE8" w:rsidRDefault="00B31AE8" w14:paraId="2BD7F90A" w14:textId="77777777">
            <w:pPr>
              <w:pStyle w:val="TableParagraph"/>
              <w:spacing w:before="13"/>
              <w:rPr>
                <w:b/>
                <w:sz w:val="23"/>
              </w:rPr>
            </w:pPr>
          </w:p>
          <w:p w:rsidR="00B31AE8" w:rsidRDefault="00BF54E3" w14:paraId="2BD7F90B" w14:textId="77777777">
            <w:pPr>
              <w:pStyle w:val="TableParagraph"/>
              <w:ind w:left="140" w:right="130"/>
              <w:jc w:val="center"/>
              <w:rPr>
                <w:b/>
                <w:sz w:val="24"/>
              </w:rPr>
            </w:pPr>
            <w:r>
              <w:rPr>
                <w:b/>
                <w:spacing w:val="-2"/>
                <w:sz w:val="24"/>
              </w:rPr>
              <w:t>Households</w:t>
            </w:r>
          </w:p>
        </w:tc>
        <w:tc>
          <w:tcPr>
            <w:tcW w:w="1530" w:type="dxa"/>
            <w:shd w:val="clear" w:color="auto" w:fill="D9E2F3"/>
          </w:tcPr>
          <w:p w:rsidR="00B31AE8" w:rsidRDefault="00BF54E3" w14:paraId="2BD7F90C" w14:textId="77777777">
            <w:pPr>
              <w:pStyle w:val="TableParagraph"/>
              <w:spacing w:line="320" w:lineRule="atLeast"/>
              <w:ind w:left="141" w:right="129" w:hanging="1"/>
              <w:jc w:val="center"/>
              <w:rPr>
                <w:b/>
                <w:sz w:val="24"/>
              </w:rPr>
            </w:pPr>
            <w:r>
              <w:rPr>
                <w:b/>
                <w:spacing w:val="-2"/>
                <w:sz w:val="24"/>
              </w:rPr>
              <w:t>Initial Requested Amount</w:t>
            </w:r>
          </w:p>
        </w:tc>
        <w:tc>
          <w:tcPr>
            <w:tcW w:w="1710" w:type="dxa"/>
            <w:shd w:val="clear" w:color="auto" w:fill="D9E2F3"/>
          </w:tcPr>
          <w:p w:rsidR="00B31AE8" w:rsidRDefault="00BF54E3" w14:paraId="2BD7F90D" w14:textId="161DB2A9">
            <w:pPr>
              <w:pStyle w:val="TableParagraph"/>
              <w:spacing w:line="320" w:lineRule="atLeast"/>
              <w:ind w:left="276" w:right="264"/>
              <w:jc w:val="center"/>
              <w:rPr>
                <w:b/>
                <w:sz w:val="16"/>
              </w:rPr>
            </w:pPr>
            <w:r w:rsidRPr="1AEB8968">
              <w:rPr>
                <w:b/>
                <w:spacing w:val="-2"/>
                <w:sz w:val="24"/>
                <w:szCs w:val="24"/>
              </w:rPr>
              <w:t>Updated Requested Amount</w:t>
            </w:r>
            <w:r w:rsidRPr="1AEB8968" w:rsidR="002B5BEE">
              <w:rPr>
                <w:rStyle w:val="FootnoteReference"/>
                <w:b/>
                <w:spacing w:val="-2"/>
                <w:sz w:val="24"/>
                <w:szCs w:val="24"/>
              </w:rPr>
              <w:footnoteReference w:id="2"/>
            </w:r>
          </w:p>
        </w:tc>
        <w:tc>
          <w:tcPr>
            <w:tcW w:w="1733" w:type="dxa"/>
            <w:shd w:val="clear" w:color="auto" w:fill="D9E2F3"/>
          </w:tcPr>
          <w:p w:rsidR="00B31AE8" w:rsidRDefault="00BF54E3" w14:paraId="2BD7F90E" w14:textId="77777777">
            <w:pPr>
              <w:pStyle w:val="TableParagraph"/>
              <w:ind w:left="209" w:right="199"/>
              <w:jc w:val="center"/>
              <w:rPr>
                <w:b/>
                <w:sz w:val="24"/>
              </w:rPr>
            </w:pPr>
            <w:r>
              <w:rPr>
                <w:b/>
                <w:spacing w:val="-4"/>
                <w:sz w:val="24"/>
              </w:rPr>
              <w:t>CASF</w:t>
            </w:r>
          </w:p>
          <w:p w:rsidR="00B31AE8" w:rsidRDefault="00BF54E3" w14:paraId="2BD7F90F" w14:textId="77777777">
            <w:pPr>
              <w:pStyle w:val="TableParagraph"/>
              <w:spacing w:line="320" w:lineRule="atLeast"/>
              <w:ind w:left="211" w:right="199"/>
              <w:jc w:val="center"/>
              <w:rPr>
                <w:b/>
                <w:sz w:val="24"/>
              </w:rPr>
            </w:pPr>
            <w:r>
              <w:rPr>
                <w:b/>
                <w:spacing w:val="-2"/>
                <w:sz w:val="24"/>
              </w:rPr>
              <w:t>Approved Amount</w:t>
            </w:r>
          </w:p>
        </w:tc>
      </w:tr>
      <w:tr w:rsidR="00182540" w:rsidTr="00557517" w14:paraId="2BD7F917" w14:textId="77777777">
        <w:trPr>
          <w:trHeight w:val="365"/>
        </w:trPr>
        <w:tc>
          <w:tcPr>
            <w:tcW w:w="1890" w:type="dxa"/>
            <w:vAlign w:val="center"/>
          </w:tcPr>
          <w:p w:rsidRPr="005B136A" w:rsidR="00B31AE8" w:rsidP="00A43246" w:rsidRDefault="005B136A" w14:paraId="2BD7F911" w14:textId="52EA1106">
            <w:pPr>
              <w:pStyle w:val="TableParagraph"/>
              <w:spacing w:line="316" w:lineRule="exact"/>
              <w:ind w:left="138" w:right="129"/>
              <w:jc w:val="center"/>
              <w:rPr>
                <w:sz w:val="24"/>
                <w:szCs w:val="24"/>
              </w:rPr>
            </w:pPr>
            <w:r w:rsidRPr="005B136A">
              <w:rPr>
                <w:sz w:val="24"/>
                <w:szCs w:val="24"/>
              </w:rPr>
              <w:t>Equal Access Summits to the Sea</w:t>
            </w:r>
          </w:p>
        </w:tc>
        <w:tc>
          <w:tcPr>
            <w:tcW w:w="1260" w:type="dxa"/>
            <w:vAlign w:val="center"/>
          </w:tcPr>
          <w:p w:rsidR="00B31AE8" w:rsidP="00A43246" w:rsidRDefault="005B136A" w14:paraId="2BD7F912" w14:textId="5E80C434">
            <w:pPr>
              <w:pStyle w:val="TableParagraph"/>
              <w:spacing w:line="316" w:lineRule="exact"/>
              <w:ind w:left="113" w:right="104"/>
              <w:jc w:val="center"/>
              <w:rPr>
                <w:sz w:val="24"/>
              </w:rPr>
            </w:pPr>
            <w:r>
              <w:rPr>
                <w:spacing w:val="-2"/>
                <w:sz w:val="24"/>
              </w:rPr>
              <w:t>Hybrid</w:t>
            </w:r>
          </w:p>
        </w:tc>
        <w:tc>
          <w:tcPr>
            <w:tcW w:w="1620" w:type="dxa"/>
            <w:vAlign w:val="center"/>
          </w:tcPr>
          <w:p w:rsidRPr="00F93193" w:rsidR="00B31AE8" w:rsidP="00A43246" w:rsidRDefault="00622A7B" w14:paraId="2BD7F913" w14:textId="24292C60">
            <w:pPr>
              <w:pStyle w:val="TableParagraph"/>
              <w:spacing w:before="6" w:line="310" w:lineRule="exact"/>
              <w:ind w:left="140" w:right="130"/>
              <w:jc w:val="center"/>
              <w:rPr>
                <w:strike/>
                <w:sz w:val="24"/>
              </w:rPr>
            </w:pPr>
            <w:r w:rsidRPr="00622A7B">
              <w:t>759</w:t>
            </w:r>
          </w:p>
        </w:tc>
        <w:tc>
          <w:tcPr>
            <w:tcW w:w="1530" w:type="dxa"/>
            <w:vAlign w:val="center"/>
          </w:tcPr>
          <w:p w:rsidR="00B31AE8" w:rsidP="00A43246" w:rsidRDefault="005B136A" w14:paraId="2BD7F914" w14:textId="5896B29F">
            <w:pPr>
              <w:pStyle w:val="TableParagraph"/>
              <w:spacing w:before="6" w:line="310" w:lineRule="exact"/>
              <w:ind w:left="111" w:right="101"/>
              <w:jc w:val="center"/>
              <w:rPr>
                <w:sz w:val="24"/>
              </w:rPr>
            </w:pPr>
            <w:bookmarkStart w:name="_Hlk152922651" w:id="2"/>
            <w:r w:rsidRPr="005B136A">
              <w:rPr>
                <w:spacing w:val="-2"/>
                <w:sz w:val="24"/>
              </w:rPr>
              <w:t>$10,982,500</w:t>
            </w:r>
            <w:bookmarkEnd w:id="2"/>
          </w:p>
        </w:tc>
        <w:tc>
          <w:tcPr>
            <w:tcW w:w="1710" w:type="dxa"/>
            <w:vAlign w:val="center"/>
          </w:tcPr>
          <w:p w:rsidR="00B31AE8" w:rsidP="0029318D" w:rsidRDefault="00BF54E3" w14:paraId="2BD7F915" w14:textId="53E40FCE">
            <w:pPr>
              <w:pStyle w:val="TableParagraph"/>
              <w:spacing w:before="6" w:line="310" w:lineRule="exact"/>
              <w:jc w:val="center"/>
              <w:rPr>
                <w:sz w:val="24"/>
              </w:rPr>
            </w:pPr>
            <w:r>
              <w:rPr>
                <w:spacing w:val="-2"/>
                <w:sz w:val="24"/>
              </w:rPr>
              <w:t>$</w:t>
            </w:r>
            <w:r w:rsidRPr="0014096A" w:rsidR="002906B8">
              <w:rPr>
                <w:sz w:val="24"/>
                <w:szCs w:val="24"/>
              </w:rPr>
              <w:t>5,650,000</w:t>
            </w:r>
          </w:p>
        </w:tc>
        <w:tc>
          <w:tcPr>
            <w:tcW w:w="1733" w:type="dxa"/>
            <w:vAlign w:val="center"/>
          </w:tcPr>
          <w:p w:rsidR="00B31AE8" w:rsidP="003B1D0A" w:rsidRDefault="00BF54E3" w14:paraId="2BD7F916" w14:textId="6F3F3EC7">
            <w:pPr>
              <w:pStyle w:val="TableParagraph"/>
              <w:spacing w:before="6" w:line="310" w:lineRule="exact"/>
              <w:ind w:right="214"/>
              <w:jc w:val="center"/>
              <w:rPr>
                <w:sz w:val="24"/>
              </w:rPr>
            </w:pPr>
            <w:r>
              <w:rPr>
                <w:spacing w:val="-2"/>
                <w:sz w:val="24"/>
              </w:rPr>
              <w:t>$</w:t>
            </w:r>
            <w:r w:rsidRPr="0014096A" w:rsidR="002906B8">
              <w:rPr>
                <w:sz w:val="24"/>
                <w:szCs w:val="24"/>
              </w:rPr>
              <w:t>5,650,000</w:t>
            </w:r>
          </w:p>
        </w:tc>
      </w:tr>
    </w:tbl>
    <w:p w:rsidR="00E64E16" w:rsidP="006E1B1E" w:rsidRDefault="00E64E16" w14:paraId="77E06968" w14:textId="1219DD3F">
      <w:pPr>
        <w:pStyle w:val="BodyText"/>
      </w:pPr>
    </w:p>
    <w:p w:rsidR="00301676" w:rsidP="006E1B1E" w:rsidRDefault="00301676" w14:paraId="724F9305" w14:textId="77777777">
      <w:pPr>
        <w:pStyle w:val="BodyText"/>
      </w:pPr>
    </w:p>
    <w:p w:rsidR="0030703A" w:rsidP="006E1B1E" w:rsidRDefault="0030703A" w14:paraId="617404CC" w14:textId="77777777">
      <w:pPr>
        <w:pStyle w:val="BodyText"/>
      </w:pPr>
    </w:p>
    <w:p w:rsidRPr="000579AD" w:rsidR="0030703A" w:rsidP="006E1B1E" w:rsidRDefault="0030703A" w14:paraId="131ADC7F" w14:textId="77777777">
      <w:pPr>
        <w:pStyle w:val="BodyText"/>
      </w:pPr>
    </w:p>
    <w:p w:rsidRPr="00CA1EF0" w:rsidR="00B31AE8" w:rsidP="00821F11" w:rsidRDefault="00BF54E3" w14:paraId="2BD7F92E" w14:textId="4DB821EA">
      <w:pPr>
        <w:pStyle w:val="BodyText"/>
        <w:numPr>
          <w:ilvl w:val="0"/>
          <w:numId w:val="19"/>
        </w:numPr>
        <w:tabs>
          <w:tab w:val="left" w:pos="720"/>
        </w:tabs>
        <w:ind w:left="900" w:hanging="900"/>
        <w:rPr>
          <w:b/>
          <w:bCs/>
        </w:rPr>
      </w:pPr>
      <w:r w:rsidRPr="00CA1EF0">
        <w:rPr>
          <w:b/>
          <w:bCs/>
          <w:spacing w:val="-2"/>
        </w:rPr>
        <w:lastRenderedPageBreak/>
        <w:t>BACKGROUND</w:t>
      </w:r>
    </w:p>
    <w:p w:rsidRPr="00744B9C" w:rsidR="00B31AE8" w:rsidRDefault="00B31AE8" w14:paraId="2BD7F92F" w14:textId="77777777">
      <w:pPr>
        <w:pStyle w:val="BodyText"/>
        <w:rPr>
          <w:b/>
        </w:rPr>
      </w:pPr>
    </w:p>
    <w:p w:rsidR="00B31AE8" w:rsidP="007D6F44" w:rsidRDefault="00BF54E3" w14:paraId="2BD7F937" w14:textId="1A640DD5">
      <w:pPr>
        <w:pStyle w:val="BodyText"/>
        <w:spacing w:before="24"/>
        <w:ind w:right="22"/>
      </w:pPr>
      <w:r>
        <w:t>The CASF Infrastructure Account provides grant funding to Internet service providers</w:t>
      </w:r>
      <w:r w:rsidR="00FD195E">
        <w:t xml:space="preserve"> (ISP)</w:t>
      </w:r>
      <w:r w:rsidR="006B6609">
        <w:t>/eligible entities</w:t>
      </w:r>
      <w:r>
        <w:t xml:space="preserve"> to build or upgrade broadband infrastructure in areas that are unserved by existing broadband</w:t>
      </w:r>
      <w:r>
        <w:rPr>
          <w:spacing w:val="-4"/>
        </w:rPr>
        <w:t xml:space="preserve"> </w:t>
      </w:r>
      <w:r>
        <w:t>providers.</w:t>
      </w:r>
      <w:r w:rsidR="005E2DB2">
        <w:t xml:space="preserve"> </w:t>
      </w:r>
      <w:r>
        <w:rPr>
          <w:spacing w:val="40"/>
        </w:rPr>
        <w:t xml:space="preserve"> </w:t>
      </w:r>
      <w:r>
        <w:t>The</w:t>
      </w:r>
      <w:r>
        <w:rPr>
          <w:spacing w:val="-3"/>
        </w:rPr>
        <w:t xml:space="preserve"> </w:t>
      </w:r>
      <w:r>
        <w:t>CASF</w:t>
      </w:r>
      <w:r>
        <w:rPr>
          <w:spacing w:val="-3"/>
        </w:rPr>
        <w:t xml:space="preserve"> </w:t>
      </w:r>
      <w:r>
        <w:t>program</w:t>
      </w:r>
      <w:r>
        <w:rPr>
          <w:spacing w:val="-4"/>
        </w:rPr>
        <w:t xml:space="preserve"> </w:t>
      </w:r>
      <w:r>
        <w:t>was</w:t>
      </w:r>
      <w:r>
        <w:rPr>
          <w:spacing w:val="-4"/>
        </w:rPr>
        <w:t xml:space="preserve"> </w:t>
      </w:r>
      <w:r>
        <w:t>initiated</w:t>
      </w:r>
      <w:r>
        <w:rPr>
          <w:spacing w:val="-4"/>
        </w:rPr>
        <w:t xml:space="preserve"> </w:t>
      </w:r>
      <w:r>
        <w:t>in</w:t>
      </w:r>
      <w:r>
        <w:rPr>
          <w:spacing w:val="-3"/>
        </w:rPr>
        <w:t xml:space="preserve"> </w:t>
      </w:r>
      <w:r>
        <w:t>2008,</w:t>
      </w:r>
      <w:r>
        <w:rPr>
          <w:spacing w:val="-3"/>
        </w:rPr>
        <w:t xml:space="preserve"> </w:t>
      </w:r>
      <w:r>
        <w:t>after</w:t>
      </w:r>
      <w:r>
        <w:rPr>
          <w:spacing w:val="-3"/>
        </w:rPr>
        <w:t xml:space="preserve"> </w:t>
      </w:r>
      <w:r>
        <w:t>the</w:t>
      </w:r>
      <w:r>
        <w:rPr>
          <w:spacing w:val="-3"/>
        </w:rPr>
        <w:t xml:space="preserve"> </w:t>
      </w:r>
      <w:r>
        <w:t>program</w:t>
      </w:r>
      <w:r>
        <w:rPr>
          <w:spacing w:val="-4"/>
        </w:rPr>
        <w:t xml:space="preserve"> </w:t>
      </w:r>
      <w:r>
        <w:t>was first adopted by the California Public Utilities Commission (Commission) in Decision (D.) 07-12-054 and enacted into statute pursuant to Senate Bill (SB) 1193.</w:t>
      </w:r>
    </w:p>
    <w:p w:rsidR="00B31AE8" w:rsidP="00E07D0F" w:rsidRDefault="00B31AE8" w14:paraId="2BD7F938" w14:textId="77777777">
      <w:pPr>
        <w:pStyle w:val="BodyText"/>
        <w:spacing w:before="13"/>
        <w:rPr>
          <w:sz w:val="23"/>
        </w:rPr>
      </w:pPr>
    </w:p>
    <w:p w:rsidR="00B31AE8" w:rsidP="007D6F44" w:rsidRDefault="00BF54E3" w14:paraId="2BD7F93C" w14:textId="7146D6B7">
      <w:pPr>
        <w:pStyle w:val="BodyText"/>
        <w:ind w:right="22"/>
      </w:pPr>
      <w:r>
        <w:t>On October 15, 2017, Governor Brown signed Assembly Bill (AB) 1665 (Garcia)</w:t>
      </w:r>
      <w:r w:rsidRPr="1AEB8968">
        <w:rPr>
          <w:spacing w:val="33"/>
          <w:position w:val="7"/>
          <w:sz w:val="16"/>
          <w:szCs w:val="16"/>
        </w:rPr>
        <w:t xml:space="preserve"> </w:t>
      </w:r>
      <w:r>
        <w:t xml:space="preserve">into </w:t>
      </w:r>
      <w:r w:rsidRPr="00F40B9B">
        <w:t>law</w:t>
      </w:r>
      <w:r w:rsidRPr="00E155B2">
        <w:t>.</w:t>
      </w:r>
      <w:r w:rsidRPr="003502FA">
        <w:t xml:space="preserve"> </w:t>
      </w:r>
      <w:r w:rsidRPr="003502FA" w:rsidR="00063399">
        <w:t xml:space="preserve"> </w:t>
      </w:r>
      <w:r w:rsidRPr="00F40B9B">
        <w:t>This</w:t>
      </w:r>
      <w:r>
        <w:rPr>
          <w:spacing w:val="-4"/>
        </w:rPr>
        <w:t xml:space="preserve"> </w:t>
      </w:r>
      <w:r>
        <w:t>legislation</w:t>
      </w:r>
      <w:r>
        <w:rPr>
          <w:spacing w:val="-3"/>
        </w:rPr>
        <w:t xml:space="preserve"> </w:t>
      </w:r>
      <w:r>
        <w:t>amended</w:t>
      </w:r>
      <w:r>
        <w:rPr>
          <w:spacing w:val="-4"/>
        </w:rPr>
        <w:t xml:space="preserve"> </w:t>
      </w:r>
      <w:r>
        <w:t>the</w:t>
      </w:r>
      <w:r>
        <w:rPr>
          <w:spacing w:val="-3"/>
        </w:rPr>
        <w:t xml:space="preserve"> </w:t>
      </w:r>
      <w:r>
        <w:t>statute</w:t>
      </w:r>
      <w:r>
        <w:rPr>
          <w:spacing w:val="-3"/>
        </w:rPr>
        <w:t xml:space="preserve"> </w:t>
      </w:r>
      <w:r>
        <w:t>governing</w:t>
      </w:r>
      <w:r>
        <w:rPr>
          <w:spacing w:val="-3"/>
        </w:rPr>
        <w:t xml:space="preserve"> </w:t>
      </w:r>
      <w:r>
        <w:t>the</w:t>
      </w:r>
      <w:r>
        <w:rPr>
          <w:spacing w:val="-3"/>
        </w:rPr>
        <w:t xml:space="preserve"> </w:t>
      </w:r>
      <w:r>
        <w:t>CASF</w:t>
      </w:r>
      <w:r>
        <w:rPr>
          <w:spacing w:val="-3"/>
        </w:rPr>
        <w:t xml:space="preserve"> </w:t>
      </w:r>
      <w:r>
        <w:t>program,</w:t>
      </w:r>
      <w:r>
        <w:rPr>
          <w:spacing w:val="-3"/>
        </w:rPr>
        <w:t xml:space="preserve"> </w:t>
      </w:r>
      <w:r>
        <w:t>Public</w:t>
      </w:r>
      <w:r>
        <w:rPr>
          <w:spacing w:val="-4"/>
        </w:rPr>
        <w:t xml:space="preserve"> </w:t>
      </w:r>
      <w:r>
        <w:t xml:space="preserve">Utilities </w:t>
      </w:r>
      <w:r w:rsidR="4138C1BC">
        <w:t xml:space="preserve">(Pub. Util.) </w:t>
      </w:r>
      <w:r>
        <w:t xml:space="preserve">Code </w:t>
      </w:r>
      <w:r w:rsidR="00F1340F">
        <w:t>§</w:t>
      </w:r>
      <w:r>
        <w:t xml:space="preserve"> 281.</w:t>
      </w:r>
      <w:r w:rsidRPr="003502FA">
        <w:t xml:space="preserve"> </w:t>
      </w:r>
      <w:r w:rsidRPr="003502FA" w:rsidR="00063399">
        <w:t xml:space="preserve"> </w:t>
      </w:r>
      <w:r w:rsidR="00473096">
        <w:t>On December 20, 2018</w:t>
      </w:r>
      <w:r w:rsidR="0021639D">
        <w:t>,</w:t>
      </w:r>
      <w:r w:rsidR="00923E38">
        <w:t xml:space="preserve"> </w:t>
      </w:r>
      <w:r w:rsidR="0021639D">
        <w:t>t</w:t>
      </w:r>
      <w:r>
        <w:t>he Commission issued D.18-12-018 adopting the programmatic changes</w:t>
      </w:r>
      <w:r>
        <w:rPr>
          <w:spacing w:val="40"/>
        </w:rPr>
        <w:t xml:space="preserve"> </w:t>
      </w:r>
      <w:r>
        <w:t>to the CASF Program</w:t>
      </w:r>
      <w:r w:rsidRPr="007A5E18">
        <w:t xml:space="preserve">. </w:t>
      </w:r>
      <w:r w:rsidRPr="007A5E18" w:rsidR="00E75047">
        <w:t xml:space="preserve"> </w:t>
      </w:r>
      <w:r>
        <w:t>A</w:t>
      </w:r>
      <w:r w:rsidR="602FBB71">
        <w:t>ttachment</w:t>
      </w:r>
      <w:r>
        <w:t xml:space="preserve"> 1 of D.18-12-018 set forth the rules, application requirements and guidelines for the CASF Infrastructure Account.</w:t>
      </w:r>
    </w:p>
    <w:p w:rsidR="00B31AE8" w:rsidP="007D6F44" w:rsidRDefault="00B31AE8" w14:paraId="2BD7F93E" w14:textId="78107351">
      <w:pPr>
        <w:pStyle w:val="BodyText"/>
        <w:ind w:right="22"/>
      </w:pPr>
    </w:p>
    <w:p w:rsidR="00B31AE8" w:rsidP="007D6F44" w:rsidRDefault="00BF54E3" w14:paraId="2BD7F93F" w14:textId="2B5A1CC1">
      <w:pPr>
        <w:pStyle w:val="BodyText"/>
        <w:ind w:right="22"/>
      </w:pPr>
      <w:r>
        <w:t>On</w:t>
      </w:r>
      <w:r>
        <w:rPr>
          <w:spacing w:val="-4"/>
        </w:rPr>
        <w:t xml:space="preserve"> </w:t>
      </w:r>
      <w:r>
        <w:t>March</w:t>
      </w:r>
      <w:r>
        <w:rPr>
          <w:spacing w:val="-4"/>
        </w:rPr>
        <w:t xml:space="preserve"> </w:t>
      </w:r>
      <w:r>
        <w:t>10,</w:t>
      </w:r>
      <w:r>
        <w:rPr>
          <w:spacing w:val="-4"/>
        </w:rPr>
        <w:t xml:space="preserve"> </w:t>
      </w:r>
      <w:r>
        <w:t>2021,</w:t>
      </w:r>
      <w:r>
        <w:rPr>
          <w:spacing w:val="-4"/>
        </w:rPr>
        <w:t xml:space="preserve"> </w:t>
      </w:r>
      <w:r>
        <w:t>the</w:t>
      </w:r>
      <w:r>
        <w:rPr>
          <w:spacing w:val="-4"/>
        </w:rPr>
        <w:t xml:space="preserve"> </w:t>
      </w:r>
      <w:r>
        <w:t>Commission</w:t>
      </w:r>
      <w:r>
        <w:rPr>
          <w:spacing w:val="-4"/>
        </w:rPr>
        <w:t xml:space="preserve"> </w:t>
      </w:r>
      <w:r>
        <w:t>issued</w:t>
      </w:r>
      <w:r>
        <w:rPr>
          <w:spacing w:val="-5"/>
        </w:rPr>
        <w:t xml:space="preserve"> </w:t>
      </w:r>
      <w:r>
        <w:t>D.</w:t>
      </w:r>
      <w:r>
        <w:rPr>
          <w:spacing w:val="-4"/>
        </w:rPr>
        <w:t xml:space="preserve"> </w:t>
      </w:r>
      <w:r>
        <w:t>21-03-006</w:t>
      </w:r>
      <w:r w:rsidR="6C7EFD2A">
        <w:t>,</w:t>
      </w:r>
      <w:r>
        <w:rPr>
          <w:spacing w:val="-4"/>
        </w:rPr>
        <w:t xml:space="preserve"> </w:t>
      </w:r>
      <w:r>
        <w:t>modifying</w:t>
      </w:r>
      <w:r>
        <w:rPr>
          <w:spacing w:val="-4"/>
        </w:rPr>
        <w:t xml:space="preserve"> </w:t>
      </w:r>
      <w:r>
        <w:t>data</w:t>
      </w:r>
      <w:r>
        <w:rPr>
          <w:spacing w:val="-4"/>
        </w:rPr>
        <w:t xml:space="preserve"> </w:t>
      </w:r>
      <w:r>
        <w:t xml:space="preserve">submission </w:t>
      </w:r>
      <w:r w:rsidR="00F93F76">
        <w:t>requirements,</w:t>
      </w:r>
      <w:r>
        <w:rPr>
          <w:spacing w:val="-1"/>
        </w:rPr>
        <w:t xml:space="preserve"> </w:t>
      </w:r>
      <w:r>
        <w:t>and</w:t>
      </w:r>
      <w:r>
        <w:rPr>
          <w:spacing w:val="-1"/>
        </w:rPr>
        <w:t xml:space="preserve"> </w:t>
      </w:r>
      <w:r>
        <w:t>requiring open access</w:t>
      </w:r>
      <w:r>
        <w:rPr>
          <w:spacing w:val="-1"/>
        </w:rPr>
        <w:t xml:space="preserve"> </w:t>
      </w:r>
      <w:r>
        <w:t>for CASF projects</w:t>
      </w:r>
      <w:r w:rsidRPr="004E4E59">
        <w:t>.</w:t>
      </w:r>
      <w:r w:rsidRPr="003502FA">
        <w:t xml:space="preserve"> </w:t>
      </w:r>
      <w:r w:rsidRPr="003502FA" w:rsidR="00063399">
        <w:t xml:space="preserve"> </w:t>
      </w:r>
      <w:r w:rsidRPr="004E4E59">
        <w:t>Revised</w:t>
      </w:r>
      <w:r>
        <w:rPr>
          <w:spacing w:val="-1"/>
        </w:rPr>
        <w:t xml:space="preserve"> </w:t>
      </w:r>
      <w:r>
        <w:t>CASF program guidelines were set forth in Appendix A of D. 21-03-006.</w:t>
      </w:r>
    </w:p>
    <w:p w:rsidR="006F260D" w:rsidP="007D6F44" w:rsidRDefault="006F260D" w14:paraId="7D96DA31" w14:textId="12759A1C">
      <w:pPr>
        <w:pStyle w:val="BodyText"/>
        <w:ind w:right="22"/>
      </w:pPr>
    </w:p>
    <w:p w:rsidR="006F260D" w:rsidP="007D6F44" w:rsidRDefault="006F260D" w14:paraId="184E49D1" w14:textId="033E3DC4">
      <w:pPr>
        <w:pStyle w:val="BodyText"/>
        <w:ind w:right="22"/>
      </w:pPr>
      <w:r>
        <w:t>On July 20, 2021, Governor Newsom signed historic broadband legislation to help bridge the digital divide.</w:t>
      </w:r>
      <w:r w:rsidRPr="67838530">
        <w:rPr>
          <w:rStyle w:val="FootnoteReference"/>
        </w:rPr>
        <w:t xml:space="preserve"> </w:t>
      </w:r>
      <w:r>
        <w:t xml:space="preserve">  Among other things, S</w:t>
      </w:r>
      <w:r w:rsidR="0061075F">
        <w:t xml:space="preserve">enate </w:t>
      </w:r>
      <w:r>
        <w:t>B</w:t>
      </w:r>
      <w:r w:rsidR="0061075F">
        <w:t>ill</w:t>
      </w:r>
      <w:r>
        <w:t xml:space="preserve"> </w:t>
      </w:r>
      <w:r w:rsidR="00671844">
        <w:t xml:space="preserve">(SB) </w:t>
      </w:r>
      <w:r>
        <w:t xml:space="preserve">156, authored by the Committee on Budget and Fiscal Review, instituted several changes to the CASF program. </w:t>
      </w:r>
      <w:r w:rsidR="00063399">
        <w:t xml:space="preserve"> </w:t>
      </w:r>
      <w:r>
        <w:t xml:space="preserve">The bill changed the definition of “unserved area,” allowing, but not requiring, funding for “an area for which there is no facility-based broadband provider offering at least one tier of broadband service at speeds of at least 25 </w:t>
      </w:r>
      <w:r w:rsidR="004E4A26">
        <w:t>m</w:t>
      </w:r>
      <w:r>
        <w:t xml:space="preserve">bps downstream, 3 </w:t>
      </w:r>
      <w:r w:rsidR="004E4A26">
        <w:t>m</w:t>
      </w:r>
      <w:r>
        <w:t>bps upstream</w:t>
      </w:r>
      <w:r w:rsidR="00AC035A">
        <w:t>.</w:t>
      </w:r>
      <w:r w:rsidR="006520E8">
        <w:t>”</w:t>
      </w:r>
      <w:r w:rsidRPr="1AEB8968">
        <w:rPr>
          <w:rStyle w:val="FootnoteReference"/>
        </w:rPr>
        <w:footnoteReference w:id="3"/>
      </w:r>
    </w:p>
    <w:p w:rsidR="006F260D" w:rsidP="007D6F44" w:rsidRDefault="006F260D" w14:paraId="434C76C5" w14:textId="77777777">
      <w:pPr>
        <w:pStyle w:val="BodyText"/>
        <w:ind w:right="22"/>
      </w:pPr>
    </w:p>
    <w:p w:rsidR="006F260D" w:rsidP="007D6F44" w:rsidRDefault="006F260D" w14:paraId="708FC91D" w14:textId="54D828BF">
      <w:pPr>
        <w:pStyle w:val="BodyText"/>
        <w:ind w:right="22"/>
      </w:pPr>
      <w:r w:rsidRPr="00885F6F">
        <w:t>Further,</w:t>
      </w:r>
      <w:r>
        <w:t xml:space="preserve"> SB 156 changed the requirements for the infrastructure that could be funded by the CASF program.</w:t>
      </w:r>
      <w:r w:rsidR="00671844">
        <w:t xml:space="preserve"> </w:t>
      </w:r>
      <w:r>
        <w:t xml:space="preserve"> Pursuant to Pub. Util. Code </w:t>
      </w:r>
      <w:r w:rsidR="00EA5496">
        <w:t xml:space="preserve">§ </w:t>
      </w:r>
      <w:r>
        <w:t>281(f)(5), the Commission may only fund projects that “deploy infrastructure capable of providing broadband access at speeds of a minimum of 100 mbps downstream and 20 mbps upstream</w:t>
      </w:r>
      <w:r w:rsidR="00A77CDB">
        <w:t>.”</w:t>
      </w:r>
      <w:r w:rsidR="003B5C20">
        <w:t xml:space="preserve"> </w:t>
      </w:r>
      <w:r>
        <w:t xml:space="preserve"> With SB 156, the legislature added the requirement that each</w:t>
      </w:r>
      <w:r w:rsidRPr="008A1A79">
        <w:t xml:space="preserve"> </w:t>
      </w:r>
      <w:r>
        <w:t>entity that receives CASF funding must report when it uses a licensed contractor or subcontractor with a contract in excess of $25,000 for CASF</w:t>
      </w:r>
      <w:r w:rsidR="00587BD9">
        <w:t>-funded work</w:t>
      </w:r>
      <w:r>
        <w:t>,</w:t>
      </w:r>
      <w:r w:rsidRPr="008A1A79">
        <w:t xml:space="preserve"> </w:t>
      </w:r>
      <w:r>
        <w:t>and</w:t>
      </w:r>
      <w:r w:rsidRPr="008A1A79">
        <w:t xml:space="preserve"> </w:t>
      </w:r>
      <w:r>
        <w:t>that</w:t>
      </w:r>
      <w:r w:rsidRPr="008A1A79">
        <w:t xml:space="preserve"> </w:t>
      </w:r>
      <w:r>
        <w:t>the</w:t>
      </w:r>
      <w:r w:rsidRPr="008A1A79">
        <w:t xml:space="preserve"> </w:t>
      </w:r>
      <w:r>
        <w:t>Commission</w:t>
      </w:r>
      <w:r w:rsidRPr="008A1A79">
        <w:t xml:space="preserve"> </w:t>
      </w:r>
      <w:r>
        <w:t>must</w:t>
      </w:r>
      <w:r w:rsidRPr="008A1A79">
        <w:t xml:space="preserve"> </w:t>
      </w:r>
      <w:r>
        <w:t>post</w:t>
      </w:r>
      <w:r w:rsidRPr="008A1A79">
        <w:t xml:space="preserve"> </w:t>
      </w:r>
      <w:r>
        <w:t>this</w:t>
      </w:r>
      <w:r w:rsidRPr="008A1A79">
        <w:t xml:space="preserve"> </w:t>
      </w:r>
      <w:r>
        <w:t>information</w:t>
      </w:r>
      <w:r w:rsidRPr="008A1A79">
        <w:t xml:space="preserve"> </w:t>
      </w:r>
      <w:r>
        <w:t>on</w:t>
      </w:r>
      <w:r w:rsidRPr="008A1A79">
        <w:t xml:space="preserve"> </w:t>
      </w:r>
      <w:r>
        <w:t>a</w:t>
      </w:r>
      <w:r w:rsidRPr="008A1A79">
        <w:t xml:space="preserve"> </w:t>
      </w:r>
      <w:r>
        <w:t xml:space="preserve">monthly </w:t>
      </w:r>
      <w:r w:rsidRPr="008A1A79">
        <w:t>basis.</w:t>
      </w:r>
      <w:r w:rsidR="00585F56">
        <w:rPr>
          <w:rStyle w:val="FootnoteReference"/>
        </w:rPr>
        <w:footnoteReference w:id="4"/>
      </w:r>
    </w:p>
    <w:p w:rsidR="006F260D" w:rsidP="00764B5E" w:rsidRDefault="006F260D" w14:paraId="572343E3" w14:textId="77777777">
      <w:pPr>
        <w:pStyle w:val="BodyText"/>
        <w:ind w:right="22"/>
      </w:pPr>
    </w:p>
    <w:p w:rsidR="006F260D" w:rsidP="007D6F44" w:rsidRDefault="006F260D" w14:paraId="7EF03A19" w14:textId="00C1B108">
      <w:pPr>
        <w:pStyle w:val="BodyText"/>
        <w:ind w:right="22"/>
      </w:pPr>
      <w:r w:rsidRPr="008A1A79">
        <w:t>On November 17, 2022, the Commission issued D.22-11-023</w:t>
      </w:r>
      <w:r w:rsidR="271AA01C">
        <w:t>,</w:t>
      </w:r>
      <w:r w:rsidRPr="008A1A79">
        <w:t xml:space="preserve"> adopting programmatic changes to the CASF Infrastructure Account.  </w:t>
      </w:r>
      <w:r w:rsidR="3A00558C">
        <w:t>Attachment</w:t>
      </w:r>
      <w:r w:rsidRPr="008A1A79">
        <w:t xml:space="preserve"> 1 of D.22-11-023 </w:t>
      </w:r>
      <w:r w:rsidR="31622116">
        <w:t xml:space="preserve">(“CASF Guidelines”) </w:t>
      </w:r>
      <w:r w:rsidRPr="008A1A79">
        <w:t>set forth the rules, application requirements</w:t>
      </w:r>
      <w:r w:rsidR="003D7568">
        <w:t>,</w:t>
      </w:r>
      <w:r w:rsidRPr="008A1A79">
        <w:t xml:space="preserve"> and guidelines for the CASF Infrastructure Account.</w:t>
      </w:r>
    </w:p>
    <w:p w:rsidRPr="00744B9C" w:rsidR="00B31AE8" w:rsidP="00764B5E" w:rsidRDefault="00B31AE8" w14:paraId="2BD7F940" w14:textId="20DA7418">
      <w:pPr>
        <w:pStyle w:val="BodyText"/>
        <w:tabs>
          <w:tab w:val="left" w:pos="180"/>
          <w:tab w:val="left" w:pos="2040"/>
        </w:tabs>
      </w:pPr>
    </w:p>
    <w:p w:rsidR="00B31AE8" w:rsidP="00E07D0F" w:rsidRDefault="006F260D" w14:paraId="2BD7F941" w14:textId="462B4CC0">
      <w:pPr>
        <w:pStyle w:val="BodyText"/>
      </w:pPr>
      <w:r>
        <w:t>Among other things, the broadband legislation also includes a $3.25 billion statewide middle-mile</w:t>
      </w:r>
      <w:r>
        <w:rPr>
          <w:spacing w:val="-4"/>
        </w:rPr>
        <w:t xml:space="preserve"> </w:t>
      </w:r>
      <w:r>
        <w:t>plan</w:t>
      </w:r>
      <w:r>
        <w:rPr>
          <w:spacing w:val="-3"/>
        </w:rPr>
        <w:t xml:space="preserve"> </w:t>
      </w:r>
      <w:r>
        <w:t>to</w:t>
      </w:r>
      <w:r>
        <w:rPr>
          <w:spacing w:val="-4"/>
        </w:rPr>
        <w:t xml:space="preserve"> </w:t>
      </w:r>
      <w:r>
        <w:t>build,</w:t>
      </w:r>
      <w:r>
        <w:rPr>
          <w:spacing w:val="-3"/>
        </w:rPr>
        <w:t xml:space="preserve"> </w:t>
      </w:r>
      <w:r>
        <w:t>operate</w:t>
      </w:r>
      <w:r w:rsidR="003D7568">
        <w:t>,</w:t>
      </w:r>
      <w:r>
        <w:rPr>
          <w:spacing w:val="-3"/>
        </w:rPr>
        <w:t xml:space="preserve"> </w:t>
      </w:r>
      <w:r>
        <w:t>and</w:t>
      </w:r>
      <w:r>
        <w:rPr>
          <w:spacing w:val="-4"/>
        </w:rPr>
        <w:t xml:space="preserve"> </w:t>
      </w:r>
      <w:r>
        <w:t>maintain</w:t>
      </w:r>
      <w:r>
        <w:rPr>
          <w:spacing w:val="-3"/>
        </w:rPr>
        <w:t xml:space="preserve"> </w:t>
      </w:r>
      <w:r>
        <w:t>an</w:t>
      </w:r>
      <w:r>
        <w:rPr>
          <w:spacing w:val="-3"/>
        </w:rPr>
        <w:t xml:space="preserve"> </w:t>
      </w:r>
      <w:r>
        <w:t>open</w:t>
      </w:r>
      <w:r>
        <w:rPr>
          <w:spacing w:val="-3"/>
        </w:rPr>
        <w:t xml:space="preserve"> </w:t>
      </w:r>
      <w:r>
        <w:t>access,</w:t>
      </w:r>
      <w:r>
        <w:rPr>
          <w:spacing w:val="-4"/>
        </w:rPr>
        <w:t xml:space="preserve"> </w:t>
      </w:r>
      <w:r>
        <w:t>state-owned</w:t>
      </w:r>
      <w:r>
        <w:rPr>
          <w:spacing w:val="-4"/>
        </w:rPr>
        <w:t xml:space="preserve"> </w:t>
      </w:r>
      <w:r w:rsidR="0001673A">
        <w:t>middle-mile</w:t>
      </w:r>
      <w:r>
        <w:t xml:space="preserve"> network of high-capacity fiber lines that carry large amounts of data at higher speeds over longer distances between local networks.</w:t>
      </w:r>
    </w:p>
    <w:p w:rsidRPr="00FC5150" w:rsidR="00C020D5" w:rsidP="00E07D0F" w:rsidRDefault="00C020D5" w14:paraId="5993D62F" w14:textId="77777777">
      <w:pPr>
        <w:pStyle w:val="BodyText"/>
      </w:pPr>
    </w:p>
    <w:p w:rsidR="002411B5" w:rsidP="002411B5" w:rsidRDefault="002411B5" w14:paraId="7796C88A" w14:textId="6FF9F632">
      <w:pPr>
        <w:pStyle w:val="Heading2"/>
        <w:tabs>
          <w:tab w:val="left" w:pos="919"/>
        </w:tabs>
        <w:ind w:left="0"/>
      </w:pPr>
      <w:r>
        <w:rPr>
          <w:u w:val="single"/>
        </w:rPr>
        <w:t>Equal Access Summits to the Sea Application</w:t>
      </w:r>
    </w:p>
    <w:p w:rsidRPr="00FC5150" w:rsidR="002411B5" w:rsidP="002411B5" w:rsidRDefault="002411B5" w14:paraId="6E98605F" w14:textId="77777777">
      <w:pPr>
        <w:pStyle w:val="BodyText"/>
        <w:spacing w:before="3"/>
        <w:rPr>
          <w:b/>
        </w:rPr>
      </w:pPr>
    </w:p>
    <w:p w:rsidRPr="00103438" w:rsidR="002411B5" w:rsidP="002411B5" w:rsidRDefault="00D66948" w14:paraId="66B621A8" w14:textId="4F889085">
      <w:pPr>
        <w:pStyle w:val="BodyText"/>
        <w:spacing w:before="24"/>
        <w:ind w:right="22"/>
      </w:pPr>
      <w:r>
        <w:t xml:space="preserve">On June 1, 2023, </w:t>
      </w:r>
      <w:r w:rsidRPr="00103438" w:rsidR="002411B5">
        <w:t xml:space="preserve">Cruzio submitted </w:t>
      </w:r>
      <w:r w:rsidRPr="00103438" w:rsidR="00A55026">
        <w:t>a</w:t>
      </w:r>
      <w:r w:rsidR="00EC4D43">
        <w:t xml:space="preserve"> </w:t>
      </w:r>
      <w:r w:rsidRPr="00103438" w:rsidR="002411B5">
        <w:t xml:space="preserve">CASF Infrastructure </w:t>
      </w:r>
      <w:r w:rsidR="00AA3FF1">
        <w:t xml:space="preserve">Account </w:t>
      </w:r>
      <w:r w:rsidRPr="00103438" w:rsidR="002411B5">
        <w:t xml:space="preserve">application requesting </w:t>
      </w:r>
      <w:r w:rsidRPr="00103438" w:rsidR="00B1327C">
        <w:rPr>
          <w:spacing w:val="-2"/>
        </w:rPr>
        <w:t>$10,982,500</w:t>
      </w:r>
      <w:r w:rsidRPr="00103438" w:rsidR="002411B5">
        <w:t xml:space="preserve"> (100 percent funding</w:t>
      </w:r>
      <w:r w:rsidRPr="00103438" w:rsidR="002411B5">
        <w:rPr>
          <w:spacing w:val="-4"/>
        </w:rPr>
        <w:t xml:space="preserve"> </w:t>
      </w:r>
      <w:r w:rsidRPr="00103438" w:rsidR="002411B5">
        <w:t>of</w:t>
      </w:r>
      <w:r w:rsidRPr="00103438" w:rsidR="002411B5">
        <w:rPr>
          <w:spacing w:val="-4"/>
        </w:rPr>
        <w:t xml:space="preserve"> </w:t>
      </w:r>
      <w:r w:rsidRPr="00103438" w:rsidR="002411B5">
        <w:t>total</w:t>
      </w:r>
      <w:r w:rsidRPr="00103438" w:rsidR="002411B5">
        <w:rPr>
          <w:spacing w:val="-4"/>
        </w:rPr>
        <w:t xml:space="preserve"> </w:t>
      </w:r>
      <w:r w:rsidRPr="00103438" w:rsidR="002411B5">
        <w:t>project</w:t>
      </w:r>
      <w:r w:rsidRPr="00103438" w:rsidR="002411B5">
        <w:rPr>
          <w:spacing w:val="-4"/>
        </w:rPr>
        <w:t xml:space="preserve"> </w:t>
      </w:r>
      <w:r w:rsidRPr="00103438" w:rsidR="002411B5">
        <w:t>cost)</w:t>
      </w:r>
      <w:r w:rsidRPr="00103438" w:rsidR="002411B5">
        <w:rPr>
          <w:spacing w:val="-4"/>
        </w:rPr>
        <w:t xml:space="preserve"> </w:t>
      </w:r>
      <w:r w:rsidRPr="00103438" w:rsidR="002411B5">
        <w:t>to</w:t>
      </w:r>
      <w:r w:rsidRPr="00103438" w:rsidR="002411B5">
        <w:rPr>
          <w:spacing w:val="-5"/>
        </w:rPr>
        <w:t xml:space="preserve"> </w:t>
      </w:r>
      <w:r w:rsidRPr="00103438" w:rsidR="002411B5">
        <w:t xml:space="preserve">deploy </w:t>
      </w:r>
      <w:r w:rsidR="00114466">
        <w:t xml:space="preserve">fixed wireless network that would </w:t>
      </w:r>
      <w:r w:rsidR="00F65B5E">
        <w:t>provide up</w:t>
      </w:r>
      <w:r w:rsidRPr="00103438" w:rsidR="00F65B5E">
        <w:t xml:space="preserve"> </w:t>
      </w:r>
      <w:r w:rsidRPr="00103438" w:rsidR="002411B5">
        <w:t>to</w:t>
      </w:r>
      <w:r w:rsidRPr="00103438" w:rsidR="002411B5">
        <w:rPr>
          <w:spacing w:val="-4"/>
        </w:rPr>
        <w:t xml:space="preserve"> </w:t>
      </w:r>
      <w:r w:rsidRPr="00103438" w:rsidR="002411B5">
        <w:t xml:space="preserve">1 </w:t>
      </w:r>
      <w:r w:rsidRPr="00103438">
        <w:t xml:space="preserve">gigabit per second </w:t>
      </w:r>
      <w:r>
        <w:t>(</w:t>
      </w:r>
      <w:r w:rsidRPr="00103438" w:rsidR="002411B5">
        <w:t>Gbps</w:t>
      </w:r>
      <w:r>
        <w:t>)</w:t>
      </w:r>
      <w:r w:rsidRPr="00103438" w:rsidR="002411B5">
        <w:t xml:space="preserve"> symmetrical speed, last-mile connectivity to </w:t>
      </w:r>
      <w:r w:rsidRPr="00103438" w:rsidR="008F3866">
        <w:t>2</w:t>
      </w:r>
      <w:r w:rsidRPr="00103438" w:rsidR="006907CD">
        <w:t>,</w:t>
      </w:r>
      <w:r w:rsidRPr="00103438" w:rsidR="008F3866">
        <w:t>565</w:t>
      </w:r>
      <w:r w:rsidRPr="00103438" w:rsidR="002411B5">
        <w:t xml:space="preserve"> unserved locations in San Mateo, Santa Cruz, Santa Clara, and Monterey Counties.  </w:t>
      </w:r>
      <w:r w:rsidRPr="00103438" w:rsidR="00E810D7">
        <w:t xml:space="preserve">As a result of challenges </w:t>
      </w:r>
      <w:r w:rsidRPr="00103438" w:rsidR="00F652BF">
        <w:t>file</w:t>
      </w:r>
      <w:r w:rsidRPr="00103438" w:rsidR="00C66C25">
        <w:t>d</w:t>
      </w:r>
      <w:r w:rsidRPr="00103438" w:rsidR="00F652BF">
        <w:t xml:space="preserve"> by incumbent providers </w:t>
      </w:r>
      <w:r w:rsidR="005D596F">
        <w:t>which were</w:t>
      </w:r>
      <w:r w:rsidRPr="00103438" w:rsidR="00F652BF">
        <w:t xml:space="preserve"> </w:t>
      </w:r>
      <w:r w:rsidRPr="00103438" w:rsidR="00E810D7">
        <w:t xml:space="preserve">upheld by staff, </w:t>
      </w:r>
      <w:r w:rsidRPr="00103438" w:rsidR="000B59F0">
        <w:t xml:space="preserve">Cruzio submitted an updated </w:t>
      </w:r>
      <w:r w:rsidRPr="00103438" w:rsidR="004466EA">
        <w:t xml:space="preserve">application on </w:t>
      </w:r>
      <w:r w:rsidRPr="00103438" w:rsidR="007B4827">
        <w:t>November 11, 2023</w:t>
      </w:r>
      <w:r w:rsidRPr="00103438" w:rsidR="00543C5A">
        <w:t>,</w:t>
      </w:r>
      <w:r w:rsidRPr="00103438" w:rsidR="004466EA">
        <w:t xml:space="preserve"> that reduced the </w:t>
      </w:r>
      <w:r w:rsidRPr="00103438" w:rsidR="00D670B9">
        <w:t xml:space="preserve">funding request </w:t>
      </w:r>
      <w:r w:rsidRPr="00103438" w:rsidR="0022446A">
        <w:t xml:space="preserve">to $5,650,000 </w:t>
      </w:r>
      <w:r w:rsidRPr="00103438" w:rsidR="000B59F0">
        <w:t xml:space="preserve">and </w:t>
      </w:r>
      <w:r w:rsidR="0066777E">
        <w:t xml:space="preserve">the </w:t>
      </w:r>
      <w:r w:rsidRPr="00103438" w:rsidR="000B59F0">
        <w:t>number of locations served</w:t>
      </w:r>
      <w:r w:rsidR="008E2DCF">
        <w:t xml:space="preserve"> to </w:t>
      </w:r>
      <w:r w:rsidR="0066777E">
        <w:t>759</w:t>
      </w:r>
      <w:r w:rsidRPr="00103438" w:rsidR="00E810D7">
        <w:t xml:space="preserve">.  </w:t>
      </w:r>
      <w:r w:rsidRPr="00103438" w:rsidR="002411B5">
        <w:t>The EAS2C Project will extend open-access, middle-mile connectivity at speeds of 10 Gbps</w:t>
      </w:r>
      <w:r w:rsidR="00182D91">
        <w:t>.</w:t>
      </w:r>
      <w:r w:rsidRPr="00103438" w:rsidR="002411B5">
        <w:t xml:space="preserve">  The project’s major expenses consist of backhaul upgrades and deployment of new hardware at 55 wireless hubs</w:t>
      </w:r>
      <w:r w:rsidR="0032293A">
        <w:t xml:space="preserve"> </w:t>
      </w:r>
      <w:r w:rsidR="00B36EC9">
        <w:t>across the counties</w:t>
      </w:r>
      <w:r w:rsidRPr="00103438" w:rsidR="002411B5">
        <w:t>.</w:t>
      </w:r>
      <w:r w:rsidRPr="00103438" w:rsidR="00A55026">
        <w:t xml:space="preserve">  </w:t>
      </w:r>
    </w:p>
    <w:p w:rsidRPr="0067200A" w:rsidR="00C020D5" w:rsidP="00E07D0F" w:rsidRDefault="00C020D5" w14:paraId="128BEC28" w14:textId="77777777">
      <w:pPr>
        <w:pStyle w:val="BodyText"/>
      </w:pPr>
    </w:p>
    <w:p w:rsidR="00C020D5" w:rsidP="00C020D5" w:rsidRDefault="00C020D5" w14:paraId="5D31BCA3" w14:textId="77777777">
      <w:pPr>
        <w:pStyle w:val="Heading2"/>
        <w:ind w:left="0"/>
      </w:pPr>
      <w:r>
        <w:rPr>
          <w:spacing w:val="-2"/>
          <w:u w:val="single"/>
        </w:rPr>
        <w:t>Applicant</w:t>
      </w:r>
    </w:p>
    <w:p w:rsidR="00C020D5" w:rsidP="00C020D5" w:rsidRDefault="00C020D5" w14:paraId="581E90E1" w14:textId="77777777">
      <w:pPr>
        <w:pStyle w:val="BodyText"/>
        <w:spacing w:before="3"/>
        <w:rPr>
          <w:b/>
          <w:sz w:val="22"/>
        </w:rPr>
      </w:pPr>
    </w:p>
    <w:p w:rsidR="00C020D5" w:rsidP="00C020D5" w:rsidRDefault="00C020D5" w14:paraId="27A8F583" w14:textId="6A4A12DB">
      <w:pPr>
        <w:pStyle w:val="BodyText"/>
        <w:ind w:right="22"/>
      </w:pPr>
      <w:r w:rsidRPr="00CD4798">
        <w:t xml:space="preserve">Cruzio is a privately held company that includes The Internet Store, Inc. </w:t>
      </w:r>
      <w:r w:rsidRPr="00FE7065">
        <w:t>doing business as Cruzio, Cruzio Media, Inc., and Santa Cruz Fiber</w:t>
      </w:r>
      <w:r>
        <w:t>,</w:t>
      </w:r>
      <w:r w:rsidRPr="00FE7065">
        <w:t xml:space="preserve"> Inc.  </w:t>
      </w:r>
      <w:r w:rsidRPr="00CD4798">
        <w:t>Founded in 1989, Cruzio</w:t>
      </w:r>
      <w:r>
        <w:rPr>
          <w:vertAlign w:val="superscript"/>
        </w:rPr>
        <w:t xml:space="preserve"> </w:t>
      </w:r>
      <w:r w:rsidRPr="00CD4798">
        <w:t xml:space="preserve">provides technology services for more than 9,000 households and businesses in Santa Cruz County. </w:t>
      </w:r>
      <w:r>
        <w:t xml:space="preserve"> </w:t>
      </w:r>
      <w:r w:rsidRPr="00CD4798">
        <w:t>It is entirely locally owned and staffed.</w:t>
      </w:r>
      <w:r w:rsidRPr="00FE7065">
        <w:t xml:space="preserve">  </w:t>
      </w:r>
      <w:r w:rsidRPr="00CD4798">
        <w:t>Cruzio has on-site technical support, local roving information technology (IT) services, and a storefront in downtown Santa Cruz where members can pay a bill or receive advice and services.</w:t>
      </w:r>
      <w:r>
        <w:t xml:space="preserve"> </w:t>
      </w:r>
      <w:r w:rsidRPr="00CD4798">
        <w:t xml:space="preserve"> According to the application, Cruzio is one of the country’s oldest indep</w:t>
      </w:r>
      <w:r>
        <w:t xml:space="preserve">endent </w:t>
      </w:r>
      <w:r w:rsidRPr="00CD4798">
        <w:t>ISPs and has served the area for over 30 years.</w:t>
      </w:r>
      <w:r>
        <w:t xml:space="preserve">  Cruzio successfully completed a CASF Line Extension</w:t>
      </w:r>
      <w:r w:rsidR="00625560">
        <w:t xml:space="preserve"> Program</w:t>
      </w:r>
      <w:r>
        <w:t xml:space="preserve"> project</w:t>
      </w:r>
      <w:r>
        <w:rPr>
          <w:rStyle w:val="FootnoteReference"/>
        </w:rPr>
        <w:footnoteReference w:id="5"/>
      </w:r>
      <w:r>
        <w:t xml:space="preserve"> in 2022 that provided broadband</w:t>
      </w:r>
      <w:r w:rsidR="00686C26">
        <w:t xml:space="preserve"> </w:t>
      </w:r>
      <w:r>
        <w:t>to over 250 residents of a low-income farmworker’s housing cooperative.</w:t>
      </w:r>
    </w:p>
    <w:p w:rsidRPr="00FE2C65" w:rsidR="00FE2C65" w:rsidP="00FE2C65" w:rsidRDefault="00FE2C65" w14:paraId="199756BD" w14:textId="3CC2C362">
      <w:pPr>
        <w:pStyle w:val="BodyText"/>
      </w:pPr>
    </w:p>
    <w:p w:rsidR="00B31AE8" w:rsidP="00BB0F4C" w:rsidRDefault="00BF54E3" w14:paraId="2BD7F953" w14:textId="3E99C496">
      <w:pPr>
        <w:pStyle w:val="Heading1"/>
        <w:numPr>
          <w:ilvl w:val="0"/>
          <w:numId w:val="19"/>
        </w:numPr>
        <w:tabs>
          <w:tab w:val="left" w:pos="653"/>
        </w:tabs>
        <w:spacing w:before="24"/>
        <w:ind w:left="900" w:hanging="900"/>
        <w:jc w:val="left"/>
      </w:pPr>
      <w:r>
        <w:rPr>
          <w:spacing w:val="-2"/>
        </w:rPr>
        <w:t>NOTICE</w:t>
      </w:r>
    </w:p>
    <w:p w:rsidR="00B31AE8" w:rsidRDefault="00B31AE8" w14:paraId="2BD7F954" w14:textId="77777777">
      <w:pPr>
        <w:pStyle w:val="BodyText"/>
        <w:rPr>
          <w:b/>
        </w:rPr>
      </w:pPr>
    </w:p>
    <w:p w:rsidRPr="00D65203" w:rsidR="00CD4798" w:rsidP="00FE2C65" w:rsidRDefault="00CD4798" w14:paraId="199CF397" w14:textId="5C7FD101">
      <w:pPr>
        <w:pStyle w:val="BodyText"/>
        <w:spacing w:before="6"/>
      </w:pPr>
      <w:r w:rsidRPr="00720756">
        <w:t xml:space="preserve">On </w:t>
      </w:r>
      <w:r>
        <w:t>June 1</w:t>
      </w:r>
      <w:r w:rsidRPr="00720756">
        <w:t>, 202</w:t>
      </w:r>
      <w:r>
        <w:t>3</w:t>
      </w:r>
      <w:r w:rsidRPr="00720756">
        <w:t>, the</w:t>
      </w:r>
      <w:r w:rsidR="00C91733">
        <w:t xml:space="preserve"> </w:t>
      </w:r>
      <w:r w:rsidR="0069297E">
        <w:t>Communications Division (</w:t>
      </w:r>
      <w:r>
        <w:t>CD</w:t>
      </w:r>
      <w:r w:rsidR="0069297E">
        <w:t>)</w:t>
      </w:r>
      <w:r w:rsidRPr="00720756">
        <w:t xml:space="preserve"> received </w:t>
      </w:r>
      <w:r>
        <w:t>7</w:t>
      </w:r>
      <w:r w:rsidRPr="00720756">
        <w:t xml:space="preserve">4 </w:t>
      </w:r>
      <w:r>
        <w:t>grant applications</w:t>
      </w:r>
      <w:r w:rsidR="007B702B">
        <w:rPr>
          <w:rStyle w:val="FootnoteReference"/>
        </w:rPr>
        <w:footnoteReference w:id="6"/>
      </w:r>
      <w:r>
        <w:t xml:space="preserve"> for </w:t>
      </w:r>
      <w:r w:rsidRPr="00720756">
        <w:t>CASF Infrastructure Account</w:t>
      </w:r>
      <w:r>
        <w:t xml:space="preserve"> funding</w:t>
      </w:r>
      <w:r w:rsidRPr="00720756">
        <w:t>.</w:t>
      </w:r>
      <w:r w:rsidR="00320F82">
        <w:rPr>
          <w:rStyle w:val="FootnoteReference"/>
        </w:rPr>
        <w:footnoteReference w:id="7"/>
      </w:r>
      <w:r w:rsidRPr="00720756">
        <w:t xml:space="preserve"> </w:t>
      </w:r>
      <w:r>
        <w:t xml:space="preserve"> </w:t>
      </w:r>
      <w:r w:rsidRPr="00720756">
        <w:t xml:space="preserve">On </w:t>
      </w:r>
      <w:r>
        <w:t>June</w:t>
      </w:r>
      <w:r w:rsidRPr="00720756">
        <w:t xml:space="preserve"> </w:t>
      </w:r>
      <w:r>
        <w:t>15</w:t>
      </w:r>
      <w:r w:rsidRPr="00720756">
        <w:t>, 202</w:t>
      </w:r>
      <w:r>
        <w:t>3</w:t>
      </w:r>
      <w:r w:rsidRPr="00720756">
        <w:t xml:space="preserve">, </w:t>
      </w:r>
      <w:r w:rsidR="00403934">
        <w:t>s</w:t>
      </w:r>
      <w:r w:rsidRPr="00720756">
        <w:t>taff posted the proposed project area map</w:t>
      </w:r>
      <w:r>
        <w:t xml:space="preserve"> and project summary for </w:t>
      </w:r>
      <w:r w:rsidR="00DD419E">
        <w:t xml:space="preserve">the </w:t>
      </w:r>
      <w:r w:rsidR="1530516C">
        <w:t>EAS2C</w:t>
      </w:r>
      <w:r>
        <w:t xml:space="preserve"> </w:t>
      </w:r>
      <w:r w:rsidRPr="00B335B3">
        <w:t xml:space="preserve">Project on the Commission’s </w:t>
      </w:r>
      <w:hyperlink w:history="1" r:id="rId11">
        <w:r w:rsidRPr="00B335B3">
          <w:t>CASF Infrastructure Project Summaries</w:t>
        </w:r>
      </w:hyperlink>
      <w:r w:rsidRPr="00B335B3">
        <w:t xml:space="preserve"> webpage</w:t>
      </w:r>
      <w:r w:rsidR="00C72E67">
        <w:rPr>
          <w:rStyle w:val="FootnoteReference"/>
        </w:rPr>
        <w:footnoteReference w:id="8"/>
      </w:r>
      <w:r w:rsidR="00705AB5">
        <w:t xml:space="preserve"> </w:t>
      </w:r>
      <w:r>
        <w:t xml:space="preserve">and </w:t>
      </w:r>
      <w:r w:rsidRPr="00B335B3">
        <w:t>sent notice regarding the project to the CASF Distribution List</w:t>
      </w:r>
      <w:r w:rsidR="001515F9">
        <w:t>.</w:t>
      </w:r>
    </w:p>
    <w:p w:rsidRPr="00D65203" w:rsidR="00CD4798" w:rsidP="00FE2C65" w:rsidRDefault="00CD4798" w14:paraId="38219B7F" w14:textId="77777777">
      <w:pPr>
        <w:pStyle w:val="BodyText"/>
        <w:spacing w:before="13"/>
      </w:pPr>
    </w:p>
    <w:p w:rsidRPr="00A85EA9" w:rsidR="00501226" w:rsidP="00A85EA9" w:rsidRDefault="00501226" w14:paraId="662FAE1E" w14:textId="00AE80D7">
      <w:pPr>
        <w:pStyle w:val="Heading1"/>
        <w:numPr>
          <w:ilvl w:val="0"/>
          <w:numId w:val="19"/>
        </w:numPr>
        <w:tabs>
          <w:tab w:val="left" w:pos="653"/>
        </w:tabs>
        <w:spacing w:before="24"/>
        <w:ind w:left="900" w:hanging="900"/>
        <w:jc w:val="left"/>
        <w:rPr>
          <w:b w:val="0"/>
          <w:bCs w:val="0"/>
          <w:spacing w:val="-2"/>
        </w:rPr>
      </w:pPr>
      <w:r>
        <w:rPr>
          <w:spacing w:val="-2"/>
        </w:rPr>
        <w:t xml:space="preserve">PROTEST/CHALLENGES </w:t>
      </w:r>
    </w:p>
    <w:p w:rsidR="00501226" w:rsidP="00501226" w:rsidRDefault="00501226" w14:paraId="4E379388" w14:textId="77777777">
      <w:pPr>
        <w:pStyle w:val="BodyText"/>
      </w:pPr>
    </w:p>
    <w:p w:rsidR="00501226" w:rsidP="00501226" w:rsidRDefault="00501226" w14:paraId="4523B20E" w14:textId="5F5DF1E9">
      <w:pPr>
        <w:pStyle w:val="BodyText"/>
        <w:ind w:right="22"/>
        <w:jc w:val="both"/>
      </w:pPr>
      <w:r>
        <w:t xml:space="preserve">Pursuant to Pub. Util. Code </w:t>
      </w:r>
      <w:r w:rsidR="00EA5496">
        <w:t xml:space="preserve">§ </w:t>
      </w:r>
      <w:r>
        <w:t>281(f)(8) and as required by D.22-11-023, the Commission</w:t>
      </w:r>
      <w:r>
        <w:rPr>
          <w:spacing w:val="-4"/>
        </w:rPr>
        <w:t xml:space="preserve"> </w:t>
      </w:r>
      <w:r>
        <w:t>provided</w:t>
      </w:r>
      <w:r>
        <w:rPr>
          <w:spacing w:val="-5"/>
        </w:rPr>
        <w:t xml:space="preserve"> </w:t>
      </w:r>
      <w:r>
        <w:t>an</w:t>
      </w:r>
      <w:r>
        <w:rPr>
          <w:spacing w:val="-4"/>
        </w:rPr>
        <w:t xml:space="preserve"> </w:t>
      </w:r>
      <w:r>
        <w:t>opportunity</w:t>
      </w:r>
      <w:r>
        <w:rPr>
          <w:spacing w:val="-4"/>
        </w:rPr>
        <w:t xml:space="preserve"> </w:t>
      </w:r>
      <w:r>
        <w:t>for</w:t>
      </w:r>
      <w:r>
        <w:rPr>
          <w:spacing w:val="-4"/>
        </w:rPr>
        <w:t xml:space="preserve"> </w:t>
      </w:r>
      <w:r>
        <w:t>entities</w:t>
      </w:r>
      <w:r>
        <w:rPr>
          <w:spacing w:val="-5"/>
        </w:rPr>
        <w:t xml:space="preserve"> </w:t>
      </w:r>
      <w:r>
        <w:t>to</w:t>
      </w:r>
      <w:r>
        <w:rPr>
          <w:spacing w:val="-5"/>
        </w:rPr>
        <w:t xml:space="preserve"> </w:t>
      </w:r>
      <w:r>
        <w:t>challenge</w:t>
      </w:r>
      <w:r>
        <w:rPr>
          <w:spacing w:val="-4"/>
        </w:rPr>
        <w:t xml:space="preserve"> </w:t>
      </w:r>
      <w:r>
        <w:t>the</w:t>
      </w:r>
      <w:r>
        <w:rPr>
          <w:spacing w:val="-4"/>
        </w:rPr>
        <w:t xml:space="preserve"> </w:t>
      </w:r>
      <w:r>
        <w:t>application.  Challenges were due on July 6, 2023.</w:t>
      </w:r>
    </w:p>
    <w:p w:rsidR="00501226" w:rsidP="00501226" w:rsidRDefault="00501226" w14:paraId="0572A146" w14:textId="77777777">
      <w:pPr>
        <w:pStyle w:val="BodyText"/>
      </w:pPr>
    </w:p>
    <w:p w:rsidR="00501226" w:rsidP="00501226" w:rsidRDefault="00501226" w14:paraId="19A1BA45" w14:textId="377CFE4D">
      <w:pPr>
        <w:pStyle w:val="BodyText"/>
        <w:ind w:right="22"/>
      </w:pPr>
      <w:r>
        <w:t>Razzolink, Altice, Comcast, and Charter submitted timely challenges to Cruzio’s CASF Infrastructure Account grant application.  As a result, Cruzio subsequently reduced the number of locations it proposed to serve</w:t>
      </w:r>
      <w:r w:rsidRPr="00412EF3">
        <w:t xml:space="preserve"> </w:t>
      </w:r>
      <w:r>
        <w:t>to 759.  This reduction in scope removed all (upheld) challenges submitted by the four service providers except for 29 locations</w:t>
      </w:r>
      <w:r w:rsidR="003779AA">
        <w:t xml:space="preserve"> b</w:t>
      </w:r>
      <w:r>
        <w:t>ased on staff’s GIS analysis of data provided by the challengers</w:t>
      </w:r>
      <w:r w:rsidR="003779AA">
        <w:t>.</w:t>
      </w:r>
    </w:p>
    <w:p w:rsidR="00270D98" w:rsidP="008D5C3B" w:rsidRDefault="00270D98" w14:paraId="5B59AF68" w14:textId="27078D88">
      <w:pPr>
        <w:pStyle w:val="BodyText"/>
        <w:ind w:right="772"/>
      </w:pPr>
    </w:p>
    <w:p w:rsidR="00501226" w:rsidP="008D5C3B" w:rsidRDefault="00501226" w14:paraId="3B8CBC80" w14:textId="77777777">
      <w:pPr>
        <w:pStyle w:val="BodyText"/>
        <w:ind w:right="772"/>
      </w:pPr>
    </w:p>
    <w:p w:rsidRPr="00FE7065" w:rsidR="00B31AE8" w:rsidP="00BB0F4C" w:rsidRDefault="00524DC9" w14:paraId="2BD7F97A" w14:textId="6D43A3CA">
      <w:pPr>
        <w:pStyle w:val="Heading1"/>
        <w:numPr>
          <w:ilvl w:val="0"/>
          <w:numId w:val="19"/>
        </w:numPr>
        <w:tabs>
          <w:tab w:val="left" w:pos="653"/>
        </w:tabs>
        <w:spacing w:before="24"/>
        <w:ind w:left="900" w:hanging="900"/>
        <w:jc w:val="left"/>
        <w:rPr>
          <w:spacing w:val="-2"/>
        </w:rPr>
      </w:pPr>
      <w:r>
        <w:rPr>
          <w:spacing w:val="-2"/>
        </w:rPr>
        <w:t>DISCUSSION</w:t>
      </w:r>
    </w:p>
    <w:p w:rsidR="00B31AE8" w:rsidRDefault="00B31AE8" w14:paraId="2BD7F97B" w14:textId="77777777">
      <w:pPr>
        <w:pStyle w:val="BodyText"/>
        <w:rPr>
          <w:b/>
        </w:rPr>
      </w:pPr>
    </w:p>
    <w:p w:rsidR="0059004A" w:rsidP="007D6F44" w:rsidRDefault="006363E8" w14:paraId="260FD0CB" w14:textId="0B2A88D1">
      <w:pPr>
        <w:pStyle w:val="BodyText"/>
        <w:ind w:right="22"/>
      </w:pPr>
      <w:r w:rsidRPr="00323FC1">
        <w:t xml:space="preserve">In compliance with </w:t>
      </w:r>
      <w:r w:rsidRPr="00364348">
        <w:t>D.22-11-023</w:t>
      </w:r>
      <w:r w:rsidRPr="00323FC1">
        <w:t xml:space="preserve">, </w:t>
      </w:r>
      <w:r w:rsidR="009F56DD">
        <w:t>s</w:t>
      </w:r>
      <w:r w:rsidRPr="00323FC1">
        <w:t xml:space="preserve">taff determined </w:t>
      </w:r>
      <w:r w:rsidR="00200510">
        <w:t xml:space="preserve">that </w:t>
      </w:r>
      <w:r w:rsidR="00F804CE">
        <w:t>Cruzio</w:t>
      </w:r>
      <w:r w:rsidR="00F13860">
        <w:t>’s</w:t>
      </w:r>
      <w:r w:rsidR="00F804CE">
        <w:t xml:space="preserve"> </w:t>
      </w:r>
      <w:r w:rsidR="00B70513">
        <w:t xml:space="preserve"> </w:t>
      </w:r>
      <w:r w:rsidR="68A89208">
        <w:t>EAS2C</w:t>
      </w:r>
      <w:r w:rsidR="00B70513">
        <w:t xml:space="preserve"> </w:t>
      </w:r>
      <w:r w:rsidRPr="00B335B3" w:rsidR="00B70513">
        <w:t>Project</w:t>
      </w:r>
      <w:r w:rsidR="00F804CE">
        <w:t xml:space="preserve"> </w:t>
      </w:r>
      <w:r>
        <w:t xml:space="preserve">is </w:t>
      </w:r>
      <w:r w:rsidRPr="00323FC1">
        <w:t xml:space="preserve">eligible to receive </w:t>
      </w:r>
      <w:r>
        <w:t xml:space="preserve">up to </w:t>
      </w:r>
      <w:r w:rsidRPr="00F50541" w:rsidR="00F50541">
        <w:t>$5,650,000</w:t>
      </w:r>
      <w:r w:rsidR="00F50541">
        <w:t xml:space="preserve"> </w:t>
      </w:r>
      <w:r w:rsidRPr="00323FC1">
        <w:t xml:space="preserve">in CASF Infrastructure </w:t>
      </w:r>
      <w:r w:rsidR="000F7D38">
        <w:t xml:space="preserve">Account </w:t>
      </w:r>
      <w:r w:rsidRPr="00323FC1">
        <w:t>grant</w:t>
      </w:r>
      <w:r>
        <w:t xml:space="preserve"> funding</w:t>
      </w:r>
      <w:r w:rsidRPr="00323FC1">
        <w:t xml:space="preserve">.  </w:t>
      </w:r>
      <w:r w:rsidR="00F804CE">
        <w:t>Cruzio</w:t>
      </w:r>
      <w:r w:rsidRPr="00323FC1">
        <w:t xml:space="preserve"> is required to comply with all the guidelines, requirements, and conditions associated with the grant of CASF Infrastructure </w:t>
      </w:r>
      <w:r w:rsidR="009E4593">
        <w:t xml:space="preserve">Account </w:t>
      </w:r>
      <w:r w:rsidRPr="00323FC1">
        <w:t xml:space="preserve">funds.  Payments to </w:t>
      </w:r>
      <w:r w:rsidR="0059004A">
        <w:t>Cruzio</w:t>
      </w:r>
      <w:r w:rsidRPr="00323FC1">
        <w:t xml:space="preserve"> will be made in accordance </w:t>
      </w:r>
      <w:r>
        <w:t>with</w:t>
      </w:r>
      <w:r w:rsidRPr="00323FC1">
        <w:t xml:space="preserve"> </w:t>
      </w:r>
      <w:r w:rsidR="008A4BBC">
        <w:t xml:space="preserve">Pub. Util. </w:t>
      </w:r>
      <w:r>
        <w:t>Code §</w:t>
      </w:r>
      <w:r w:rsidR="008A4BBC">
        <w:t xml:space="preserve"> </w:t>
      </w:r>
      <w:r w:rsidRPr="00323FC1">
        <w:t>281(f)(1</w:t>
      </w:r>
      <w:r w:rsidR="63762671">
        <w:t>0</w:t>
      </w:r>
      <w:r w:rsidRPr="00323FC1">
        <w:t>).</w:t>
      </w:r>
    </w:p>
    <w:p w:rsidR="0059004A" w:rsidP="007D6F44" w:rsidRDefault="0059004A" w14:paraId="04CAE302" w14:textId="77777777">
      <w:pPr>
        <w:pStyle w:val="BodyText"/>
        <w:ind w:right="22"/>
      </w:pPr>
    </w:p>
    <w:p w:rsidR="00B31AE8" w:rsidP="007D6F44" w:rsidRDefault="00BF54E3" w14:paraId="2BD7F97C" w14:textId="4EF414B2">
      <w:pPr>
        <w:pStyle w:val="BodyText"/>
        <w:ind w:right="22"/>
      </w:pPr>
      <w:r>
        <w:t>Staff</w:t>
      </w:r>
      <w:r>
        <w:rPr>
          <w:spacing w:val="-4"/>
        </w:rPr>
        <w:t xml:space="preserve"> </w:t>
      </w:r>
      <w:r>
        <w:t>reviewed</w:t>
      </w:r>
      <w:r>
        <w:rPr>
          <w:spacing w:val="-5"/>
        </w:rPr>
        <w:t xml:space="preserve"> </w:t>
      </w:r>
      <w:r>
        <w:t>all</w:t>
      </w:r>
      <w:r>
        <w:rPr>
          <w:spacing w:val="-4"/>
        </w:rPr>
        <w:t xml:space="preserve"> </w:t>
      </w:r>
      <w:r>
        <w:t>applications</w:t>
      </w:r>
      <w:r>
        <w:rPr>
          <w:spacing w:val="-5"/>
        </w:rPr>
        <w:t xml:space="preserve"> </w:t>
      </w:r>
      <w:r>
        <w:t>according</w:t>
      </w:r>
      <w:r>
        <w:rPr>
          <w:spacing w:val="-4"/>
        </w:rPr>
        <w:t xml:space="preserve"> </w:t>
      </w:r>
      <w:r>
        <w:t>to</w:t>
      </w:r>
      <w:r>
        <w:rPr>
          <w:spacing w:val="-5"/>
        </w:rPr>
        <w:t xml:space="preserve"> </w:t>
      </w:r>
      <w:r>
        <w:t>the</w:t>
      </w:r>
      <w:r>
        <w:rPr>
          <w:spacing w:val="-4"/>
        </w:rPr>
        <w:t xml:space="preserve"> </w:t>
      </w:r>
      <w:r>
        <w:t>guidelines,</w:t>
      </w:r>
      <w:r>
        <w:rPr>
          <w:spacing w:val="-4"/>
        </w:rPr>
        <w:t xml:space="preserve"> </w:t>
      </w:r>
      <w:r>
        <w:t>requirements,</w:t>
      </w:r>
      <w:r>
        <w:rPr>
          <w:spacing w:val="-4"/>
        </w:rPr>
        <w:t xml:space="preserve"> </w:t>
      </w:r>
      <w:r>
        <w:t>and evaluation adopted in D.2</w:t>
      </w:r>
      <w:r w:rsidR="00FA0BA9">
        <w:t>2</w:t>
      </w:r>
      <w:r>
        <w:t>-</w:t>
      </w:r>
      <w:r w:rsidR="00FA0BA9">
        <w:t>11</w:t>
      </w:r>
      <w:r>
        <w:t>-0</w:t>
      </w:r>
      <w:r w:rsidR="00FA0BA9">
        <w:t>23</w:t>
      </w:r>
      <w:r>
        <w:t>, as follows:</w:t>
      </w:r>
    </w:p>
    <w:p w:rsidR="00036C0E" w:rsidP="00327DB1" w:rsidRDefault="00036C0E" w14:paraId="3DB94BE5" w14:textId="77777777">
      <w:pPr>
        <w:pStyle w:val="BodyText"/>
        <w:ind w:right="837"/>
      </w:pPr>
    </w:p>
    <w:p w:rsidR="00B31AE8" w:rsidP="00327DB1" w:rsidRDefault="00BF54E3" w14:paraId="2BD7F97D" w14:textId="6460A8E7">
      <w:pPr>
        <w:pStyle w:val="ListParagraph"/>
        <w:numPr>
          <w:ilvl w:val="1"/>
          <w:numId w:val="19"/>
        </w:numPr>
        <w:tabs>
          <w:tab w:val="left" w:pos="1639"/>
        </w:tabs>
        <w:ind w:left="810" w:hanging="539"/>
        <w:rPr>
          <w:sz w:val="24"/>
        </w:rPr>
      </w:pPr>
      <w:r>
        <w:rPr>
          <w:sz w:val="24"/>
        </w:rPr>
        <w:t>Project</w:t>
      </w:r>
      <w:r>
        <w:rPr>
          <w:spacing w:val="-3"/>
          <w:sz w:val="24"/>
        </w:rPr>
        <w:t xml:space="preserve"> </w:t>
      </w:r>
      <w:r>
        <w:rPr>
          <w:sz w:val="24"/>
        </w:rPr>
        <w:t>Area</w:t>
      </w:r>
      <w:r>
        <w:rPr>
          <w:spacing w:val="-3"/>
          <w:sz w:val="24"/>
        </w:rPr>
        <w:t xml:space="preserve"> </w:t>
      </w:r>
      <w:r>
        <w:rPr>
          <w:spacing w:val="-2"/>
          <w:sz w:val="24"/>
        </w:rPr>
        <w:t>Eligibility</w:t>
      </w:r>
    </w:p>
    <w:p w:rsidRPr="00D0773C" w:rsidR="00B31AE8" w:rsidP="00327DB1" w:rsidRDefault="00BF54E3" w14:paraId="2BD7F980" w14:textId="312CC4B2">
      <w:pPr>
        <w:pStyle w:val="ListParagraph"/>
        <w:numPr>
          <w:ilvl w:val="1"/>
          <w:numId w:val="19"/>
        </w:numPr>
        <w:tabs>
          <w:tab w:val="left" w:pos="1639"/>
        </w:tabs>
        <w:spacing w:before="10"/>
        <w:ind w:left="810" w:hanging="539"/>
        <w:rPr>
          <w:sz w:val="12"/>
        </w:rPr>
      </w:pPr>
      <w:r w:rsidRPr="00F353F1">
        <w:rPr>
          <w:sz w:val="24"/>
        </w:rPr>
        <w:t>Minimum</w:t>
      </w:r>
      <w:r w:rsidRPr="00D0773C">
        <w:rPr>
          <w:spacing w:val="-3"/>
          <w:sz w:val="24"/>
        </w:rPr>
        <w:t xml:space="preserve"> </w:t>
      </w:r>
      <w:r w:rsidRPr="00F353F1">
        <w:rPr>
          <w:sz w:val="24"/>
        </w:rPr>
        <w:t xml:space="preserve">Performance </w:t>
      </w:r>
      <w:r w:rsidRPr="00D0773C">
        <w:rPr>
          <w:spacing w:val="-2"/>
          <w:sz w:val="24"/>
        </w:rPr>
        <w:t>Criteri</w:t>
      </w:r>
      <w:r w:rsidRPr="00D0773C" w:rsidR="00F353F1">
        <w:rPr>
          <w:spacing w:val="-2"/>
          <w:sz w:val="24"/>
        </w:rPr>
        <w:t>a</w:t>
      </w:r>
    </w:p>
    <w:p w:rsidR="00B31AE8" w:rsidP="00327DB1" w:rsidRDefault="00BF54E3" w14:paraId="2BD7F981" w14:textId="4BD62002">
      <w:pPr>
        <w:pStyle w:val="ListParagraph"/>
        <w:numPr>
          <w:ilvl w:val="1"/>
          <w:numId w:val="19"/>
        </w:numPr>
        <w:tabs>
          <w:tab w:val="left" w:pos="1639"/>
        </w:tabs>
        <w:ind w:left="810" w:hanging="539"/>
        <w:rPr>
          <w:sz w:val="24"/>
        </w:rPr>
      </w:pPr>
      <w:r>
        <w:rPr>
          <w:sz w:val="24"/>
        </w:rPr>
        <w:t>Funding</w:t>
      </w:r>
      <w:r>
        <w:rPr>
          <w:spacing w:val="-6"/>
          <w:sz w:val="24"/>
        </w:rPr>
        <w:t xml:space="preserve"> </w:t>
      </w:r>
      <w:r>
        <w:rPr>
          <w:spacing w:val="-2"/>
          <w:sz w:val="24"/>
        </w:rPr>
        <w:t>Determination</w:t>
      </w:r>
    </w:p>
    <w:p w:rsidRPr="00960474" w:rsidR="00B31AE8" w:rsidP="00327DB1" w:rsidRDefault="00BF54E3" w14:paraId="2BD7F982" w14:textId="6D6F1C1D">
      <w:pPr>
        <w:pStyle w:val="ListParagraph"/>
        <w:numPr>
          <w:ilvl w:val="1"/>
          <w:numId w:val="19"/>
        </w:numPr>
        <w:tabs>
          <w:tab w:val="left" w:pos="1639"/>
        </w:tabs>
        <w:ind w:left="810" w:hanging="539"/>
        <w:rPr>
          <w:sz w:val="24"/>
        </w:rPr>
      </w:pPr>
      <w:r>
        <w:rPr>
          <w:sz w:val="24"/>
        </w:rPr>
        <w:t>Safety</w:t>
      </w:r>
      <w:r>
        <w:rPr>
          <w:spacing w:val="-5"/>
          <w:sz w:val="24"/>
        </w:rPr>
        <w:t xml:space="preserve"> </w:t>
      </w:r>
      <w:r>
        <w:rPr>
          <w:sz w:val="24"/>
        </w:rPr>
        <w:t>and</w:t>
      </w:r>
      <w:r>
        <w:rPr>
          <w:spacing w:val="-5"/>
          <w:sz w:val="24"/>
        </w:rPr>
        <w:t xml:space="preserve"> </w:t>
      </w:r>
      <w:r>
        <w:rPr>
          <w:sz w:val="24"/>
        </w:rPr>
        <w:t>Community</w:t>
      </w:r>
      <w:r>
        <w:rPr>
          <w:spacing w:val="-4"/>
          <w:sz w:val="24"/>
        </w:rPr>
        <w:t xml:space="preserve"> </w:t>
      </w:r>
      <w:r>
        <w:rPr>
          <w:spacing w:val="-2"/>
          <w:sz w:val="24"/>
        </w:rPr>
        <w:t>Support</w:t>
      </w:r>
    </w:p>
    <w:p w:rsidRPr="00960474" w:rsidR="00960474" w:rsidP="00960474" w:rsidRDefault="00960474" w14:paraId="2E2CCB9F" w14:textId="77777777">
      <w:pPr>
        <w:tabs>
          <w:tab w:val="left" w:pos="1639"/>
        </w:tabs>
        <w:rPr>
          <w:sz w:val="24"/>
        </w:rPr>
      </w:pPr>
    </w:p>
    <w:p w:rsidR="00B31AE8" w:rsidRDefault="00407A07" w14:paraId="2BD7F985" w14:textId="40D8BC52">
      <w:pPr>
        <w:pStyle w:val="BodyText"/>
      </w:pPr>
      <w:r>
        <w:t>Staff</w:t>
      </w:r>
      <w:r w:rsidR="00BF54E3">
        <w:rPr>
          <w:spacing w:val="-2"/>
        </w:rPr>
        <w:t xml:space="preserve"> </w:t>
      </w:r>
      <w:r w:rsidR="00BF54E3">
        <w:t xml:space="preserve">evaluation of </w:t>
      </w:r>
      <w:r w:rsidR="00116949">
        <w:t>Cruzio’s EAS2C</w:t>
      </w:r>
      <w:r w:rsidR="00BF54E3">
        <w:t xml:space="preserve"> applications</w:t>
      </w:r>
      <w:r w:rsidR="00BF54E3">
        <w:rPr>
          <w:spacing w:val="-1"/>
        </w:rPr>
        <w:t xml:space="preserve"> </w:t>
      </w:r>
      <w:r w:rsidR="00BF54E3">
        <w:t>is</w:t>
      </w:r>
      <w:r w:rsidR="00BF54E3">
        <w:rPr>
          <w:spacing w:val="-1"/>
        </w:rPr>
        <w:t xml:space="preserve"> </w:t>
      </w:r>
      <w:r w:rsidR="00BF54E3">
        <w:t>summarized</w:t>
      </w:r>
      <w:r w:rsidR="00BF54E3">
        <w:rPr>
          <w:spacing w:val="-1"/>
        </w:rPr>
        <w:t xml:space="preserve"> </w:t>
      </w:r>
      <w:r w:rsidR="00BF54E3">
        <w:rPr>
          <w:spacing w:val="-2"/>
        </w:rPr>
        <w:t>below.</w:t>
      </w:r>
      <w:r w:rsidR="006A0DF4">
        <w:rPr>
          <w:spacing w:val="-2"/>
        </w:rPr>
        <w:t xml:space="preserve">  Key project information and maps are shown in Appendi</w:t>
      </w:r>
      <w:r w:rsidR="00DD5F05">
        <w:rPr>
          <w:spacing w:val="-2"/>
        </w:rPr>
        <w:t>x</w:t>
      </w:r>
      <w:r w:rsidR="006A0DF4">
        <w:rPr>
          <w:spacing w:val="-2"/>
        </w:rPr>
        <w:t xml:space="preserve"> </w:t>
      </w:r>
      <w:r w:rsidR="00774794">
        <w:rPr>
          <w:spacing w:val="-2"/>
        </w:rPr>
        <w:t>C</w:t>
      </w:r>
      <w:r w:rsidR="006A0DF4">
        <w:rPr>
          <w:spacing w:val="-2"/>
        </w:rPr>
        <w:t xml:space="preserve"> and </w:t>
      </w:r>
      <w:r w:rsidR="00774794">
        <w:rPr>
          <w:spacing w:val="-2"/>
        </w:rPr>
        <w:t>D</w:t>
      </w:r>
      <w:r w:rsidR="00DD5F05">
        <w:rPr>
          <w:spacing w:val="-2"/>
        </w:rPr>
        <w:t>, respectively</w:t>
      </w:r>
      <w:r w:rsidR="006A0DF4">
        <w:rPr>
          <w:spacing w:val="-2"/>
        </w:rPr>
        <w:t>.</w:t>
      </w:r>
    </w:p>
    <w:p w:rsidR="00DA151A" w:rsidDel="007D2E66" w:rsidP="00DA151A" w:rsidRDefault="00DA151A" w14:paraId="0D8B313A" w14:textId="0183F0FD">
      <w:pPr>
        <w:pStyle w:val="BodyText"/>
      </w:pPr>
    </w:p>
    <w:p w:rsidR="009443C2" w:rsidDel="007D2E66" w:rsidP="00DA151A" w:rsidRDefault="009443C2" w14:paraId="58EE0F67" w14:textId="77777777">
      <w:pPr>
        <w:pStyle w:val="BodyText"/>
      </w:pPr>
    </w:p>
    <w:p w:rsidRPr="00FE7065" w:rsidR="00E600D8" w:rsidP="003913FF" w:rsidRDefault="00F80708" w14:paraId="6A744DAC" w14:textId="58799D81">
      <w:pPr>
        <w:pStyle w:val="Heading2"/>
        <w:spacing w:after="240"/>
        <w:ind w:left="0"/>
      </w:pPr>
      <w:r w:rsidRPr="00C21E55">
        <w:t xml:space="preserve">A.  </w:t>
      </w:r>
      <w:r w:rsidRPr="00C21E55" w:rsidR="00BF54E3">
        <w:t>Project</w:t>
      </w:r>
      <w:r w:rsidRPr="00FE7065" w:rsidR="00BF54E3">
        <w:t xml:space="preserve"> </w:t>
      </w:r>
      <w:r w:rsidRPr="00C21E55" w:rsidR="00BF54E3">
        <w:t xml:space="preserve">Area </w:t>
      </w:r>
      <w:r w:rsidRPr="00FE7065" w:rsidR="00BF54E3">
        <w:t>Eligibility</w:t>
      </w:r>
    </w:p>
    <w:p w:rsidR="006A0DF4" w:rsidP="003913FF" w:rsidRDefault="00017800" w14:paraId="0E1B8F83" w14:textId="0B649FF1">
      <w:pPr>
        <w:pStyle w:val="BodyText"/>
      </w:pPr>
      <w:r>
        <w:t>Due to the misidentification of eligible locations and the determination of successful challenges submitted by Razzolink, Altice, Comcast, and Charter,</w:t>
      </w:r>
      <w:r w:rsidR="00BC1A60">
        <w:t xml:space="preserve"> </w:t>
      </w:r>
      <w:r w:rsidR="00E600D8">
        <w:t xml:space="preserve">Staff </w:t>
      </w:r>
      <w:r w:rsidR="006A0DF4">
        <w:t xml:space="preserve">requested Cruzio to revise its original application .  </w:t>
      </w:r>
      <w:r w:rsidR="20A5CC0A">
        <w:t xml:space="preserve">Cruzio submitted a revised application on October 25, 2023.  In its revised project summary, Cruzio identified </w:t>
      </w:r>
      <w:r w:rsidRPr="0311E163" w:rsidR="20A5CC0A">
        <w:rPr>
          <w:rFonts w:eastAsia="Times New Roman"/>
        </w:rPr>
        <w:t xml:space="preserve">759 </w:t>
      </w:r>
      <w:r w:rsidR="20A5CC0A">
        <w:t xml:space="preserve">eligible and priority-eligible locations.  </w:t>
      </w:r>
      <w:r w:rsidR="006A0DF4">
        <w:t xml:space="preserve">The revised EAS2C Project Summary was posted on the Commission’s webpage on </w:t>
      </w:r>
      <w:r w:rsidR="00583E75">
        <w:t>December 4, 2023</w:t>
      </w:r>
      <w:r w:rsidR="006A0DF4">
        <w:t>.  Based on Cruzio’s revised application, s</w:t>
      </w:r>
      <w:r w:rsidR="00E600D8">
        <w:t xml:space="preserve">taff determined that Cruzio’s </w:t>
      </w:r>
      <w:r w:rsidR="006666DA">
        <w:t>EAS2C</w:t>
      </w:r>
      <w:r w:rsidR="00E600D8">
        <w:t xml:space="preserve"> Project is eligible for CASF </w:t>
      </w:r>
      <w:r w:rsidR="008A4BBC">
        <w:t xml:space="preserve">Infrastructure Account </w:t>
      </w:r>
      <w:r w:rsidR="00E600D8">
        <w:t xml:space="preserve">funding. </w:t>
      </w:r>
      <w:r w:rsidR="00E73373">
        <w:t xml:space="preserve"> </w:t>
      </w:r>
    </w:p>
    <w:p w:rsidR="006A0DF4" w:rsidP="003913FF" w:rsidRDefault="006A0DF4" w14:paraId="5EC4F03B" w14:textId="77777777">
      <w:pPr>
        <w:pStyle w:val="BodyText"/>
      </w:pPr>
    </w:p>
    <w:p w:rsidRPr="00FE7065" w:rsidR="00E600D8" w:rsidP="003913FF" w:rsidRDefault="00E600D8" w14:paraId="1E30CB7E" w14:textId="398C8487">
      <w:pPr>
        <w:pStyle w:val="BodyText"/>
      </w:pPr>
      <w:r w:rsidRPr="00FE7065">
        <w:t>According to the California Interactive Broadband Map</w:t>
      </w:r>
      <w:r w:rsidR="00A138DD">
        <w:t xml:space="preserve"> (Broadband </w:t>
      </w:r>
      <w:r w:rsidDel="00931A99" w:rsidR="00A138DD">
        <w:t>Map</w:t>
      </w:r>
      <w:r w:rsidR="00931A99">
        <w:t>)</w:t>
      </w:r>
      <w:r w:rsidRPr="00FE7065">
        <w:t>, all locations</w:t>
      </w:r>
      <w:r w:rsidRPr="00FE7065" w:rsidR="006666DA">
        <w:t xml:space="preserve"> </w:t>
      </w:r>
      <w:r w:rsidRPr="00FE7065" w:rsidDel="008B79FE" w:rsidR="006666DA">
        <w:t>Cruzio</w:t>
      </w:r>
      <w:r w:rsidRPr="00FE7065" w:rsidDel="008B79FE">
        <w:t xml:space="preserve"> proposes to serve in the </w:t>
      </w:r>
      <w:r w:rsidRPr="00FE7065" w:rsidDel="008B79FE" w:rsidR="0031674D">
        <w:t>p</w:t>
      </w:r>
      <w:r w:rsidRPr="00FE7065" w:rsidDel="008B79FE">
        <w:t>roject area</w:t>
      </w:r>
      <w:r w:rsidRPr="00FE7065">
        <w:t xml:space="preserve"> are currently unserved by any facilities-based wireline or fixed wireless </w:t>
      </w:r>
      <w:r w:rsidR="0029781D">
        <w:t xml:space="preserve">access </w:t>
      </w:r>
      <w:r w:rsidR="00023979">
        <w:t>(FWA)</w:t>
      </w:r>
      <w:r w:rsidR="009110FC">
        <w:t xml:space="preserve"> </w:t>
      </w:r>
      <w:r w:rsidRPr="00FE7065">
        <w:t xml:space="preserve">broadband </w:t>
      </w:r>
      <w:r w:rsidRPr="00FE7065" w:rsidDel="007D56A3">
        <w:t xml:space="preserve">service </w:t>
      </w:r>
      <w:r w:rsidRPr="00FE7065">
        <w:t>providers</w:t>
      </w:r>
      <w:r w:rsidRPr="00FE7065" w:rsidDel="007D56A3">
        <w:t xml:space="preserve"> in the project area</w:t>
      </w:r>
      <w:r w:rsidRPr="00FE7065" w:rsidR="00DF3A35">
        <w:t>.</w:t>
      </w:r>
    </w:p>
    <w:p w:rsidR="00B31AE8" w:rsidP="003913FF" w:rsidRDefault="00B31AE8" w14:paraId="2BD7F98E" w14:textId="77777777">
      <w:pPr>
        <w:pStyle w:val="BodyText"/>
      </w:pPr>
    </w:p>
    <w:p w:rsidRPr="000D61BF" w:rsidR="00B31AE8" w:rsidP="000D64A5" w:rsidRDefault="008B5D81" w14:paraId="2BD7F992" w14:textId="28ADEBD9">
      <w:pPr>
        <w:pStyle w:val="BodyText"/>
        <w:ind w:right="22"/>
      </w:pPr>
      <w:r>
        <w:t>Along w</w:t>
      </w:r>
      <w:r w:rsidR="00CE52BB">
        <w:t xml:space="preserve">ith this substantial reduction in locations, Cruzio </w:t>
      </w:r>
      <w:r>
        <w:t xml:space="preserve">submitted a revised budget proposal reflecting </w:t>
      </w:r>
      <w:r w:rsidR="00EF6FCA">
        <w:t>a concomitant reduction in equipment and projected expenditures.</w:t>
      </w:r>
      <w:r w:rsidR="00AA1B25">
        <w:t xml:space="preserve"> </w:t>
      </w:r>
      <w:r w:rsidR="00C7564A">
        <w:t xml:space="preserve"> </w:t>
      </w:r>
      <w:r w:rsidR="00AA1B25">
        <w:t xml:space="preserve">See Table </w:t>
      </w:r>
      <w:r w:rsidR="001742AA">
        <w:t>2</w:t>
      </w:r>
      <w:r w:rsidR="00224DAC">
        <w:t xml:space="preserve"> below.</w:t>
      </w:r>
    </w:p>
    <w:p w:rsidR="00D13234" w:rsidRDefault="00D13234" w14:paraId="21E465E9" w14:textId="77777777">
      <w:pPr>
        <w:pStyle w:val="BodyText"/>
        <w:spacing w:before="8"/>
      </w:pPr>
    </w:p>
    <w:p w:rsidRPr="00657370" w:rsidR="00B31AE8" w:rsidP="00414285" w:rsidRDefault="00852601" w14:paraId="2BD7F99A" w14:textId="3D010B18">
      <w:pPr>
        <w:pStyle w:val="Caption"/>
        <w:keepNext/>
        <w:spacing w:after="0"/>
        <w:rPr>
          <w:b/>
          <w:i w:val="0"/>
          <w:color w:val="000000" w:themeColor="text1"/>
          <w:sz w:val="24"/>
          <w:szCs w:val="24"/>
        </w:rPr>
      </w:pPr>
      <w:r w:rsidRPr="00852601">
        <w:rPr>
          <w:b/>
          <w:bCs/>
          <w:i w:val="0"/>
          <w:iCs w:val="0"/>
          <w:color w:val="000000" w:themeColor="text1"/>
          <w:sz w:val="24"/>
          <w:szCs w:val="24"/>
        </w:rPr>
        <w:t xml:space="preserve">Table </w:t>
      </w:r>
      <w:r w:rsidRPr="00852601">
        <w:rPr>
          <w:b/>
          <w:bCs/>
          <w:i w:val="0"/>
          <w:iCs w:val="0"/>
          <w:color w:val="000000" w:themeColor="text1"/>
          <w:sz w:val="24"/>
          <w:szCs w:val="24"/>
        </w:rPr>
        <w:fldChar w:fldCharType="begin"/>
      </w:r>
      <w:r w:rsidRPr="00852601">
        <w:rPr>
          <w:b/>
          <w:bCs/>
          <w:i w:val="0"/>
          <w:iCs w:val="0"/>
          <w:color w:val="000000" w:themeColor="text1"/>
          <w:sz w:val="24"/>
          <w:szCs w:val="24"/>
        </w:rPr>
        <w:instrText xml:space="preserve"> SEQ Table \* ARABIC </w:instrText>
      </w:r>
      <w:r w:rsidRPr="00852601">
        <w:rPr>
          <w:b/>
          <w:bCs/>
          <w:i w:val="0"/>
          <w:iCs w:val="0"/>
          <w:color w:val="000000" w:themeColor="text1"/>
          <w:sz w:val="24"/>
          <w:szCs w:val="24"/>
        </w:rPr>
        <w:fldChar w:fldCharType="separate"/>
      </w:r>
      <w:r w:rsidR="001D4143">
        <w:rPr>
          <w:b/>
          <w:bCs/>
          <w:i w:val="0"/>
          <w:iCs w:val="0"/>
          <w:noProof/>
          <w:color w:val="000000" w:themeColor="text1"/>
          <w:sz w:val="24"/>
          <w:szCs w:val="24"/>
        </w:rPr>
        <w:t>2</w:t>
      </w:r>
      <w:r w:rsidRPr="00852601">
        <w:rPr>
          <w:b/>
          <w:bCs/>
          <w:i w:val="0"/>
          <w:iCs w:val="0"/>
          <w:color w:val="000000" w:themeColor="text1"/>
          <w:sz w:val="24"/>
          <w:szCs w:val="24"/>
        </w:rPr>
        <w:fldChar w:fldCharType="end"/>
      </w:r>
      <w:r w:rsidRPr="00657370" w:rsidR="00BF54E3">
        <w:rPr>
          <w:b/>
          <w:i w:val="0"/>
          <w:color w:val="000000" w:themeColor="text1"/>
          <w:sz w:val="24"/>
          <w:szCs w:val="24"/>
        </w:rPr>
        <w:t>:</w:t>
      </w:r>
      <w:r w:rsidRPr="00657370" w:rsidR="0073300F">
        <w:rPr>
          <w:b/>
          <w:i w:val="0"/>
          <w:color w:val="000000" w:themeColor="text1"/>
          <w:sz w:val="24"/>
          <w:szCs w:val="24"/>
        </w:rPr>
        <w:t xml:space="preserve"> </w:t>
      </w:r>
      <w:r w:rsidRPr="00657370" w:rsidR="00BF54E3">
        <w:rPr>
          <w:b/>
          <w:i w:val="0"/>
          <w:color w:val="000000" w:themeColor="text1"/>
          <w:spacing w:val="58"/>
          <w:sz w:val="24"/>
          <w:szCs w:val="24"/>
        </w:rPr>
        <w:t xml:space="preserve"> </w:t>
      </w:r>
      <w:r w:rsidRPr="00657370" w:rsidR="00806256">
        <w:rPr>
          <w:b/>
          <w:i w:val="0"/>
          <w:color w:val="000000" w:themeColor="text1"/>
          <w:sz w:val="24"/>
          <w:szCs w:val="24"/>
        </w:rPr>
        <w:t>Cruzio</w:t>
      </w:r>
      <w:r w:rsidRPr="00657370" w:rsidR="00297096">
        <w:rPr>
          <w:b/>
          <w:i w:val="0"/>
          <w:color w:val="000000" w:themeColor="text1"/>
          <w:sz w:val="24"/>
          <w:szCs w:val="24"/>
        </w:rPr>
        <w:t xml:space="preserve">’s </w:t>
      </w:r>
      <w:r w:rsidRPr="00657370" w:rsidR="001855AB">
        <w:rPr>
          <w:b/>
          <w:i w:val="0"/>
          <w:color w:val="000000" w:themeColor="text1"/>
          <w:sz w:val="24"/>
          <w:szCs w:val="24"/>
        </w:rPr>
        <w:t>EAS2C</w:t>
      </w:r>
      <w:r w:rsidRPr="00657370" w:rsidR="00BF54E3">
        <w:rPr>
          <w:b/>
          <w:i w:val="0"/>
          <w:color w:val="000000" w:themeColor="text1"/>
          <w:spacing w:val="-1"/>
          <w:sz w:val="24"/>
          <w:szCs w:val="24"/>
        </w:rPr>
        <w:t xml:space="preserve"> </w:t>
      </w:r>
      <w:r w:rsidRPr="00657370" w:rsidR="00BF54E3">
        <w:rPr>
          <w:b/>
          <w:i w:val="0"/>
          <w:color w:val="000000" w:themeColor="text1"/>
          <w:sz w:val="24"/>
          <w:szCs w:val="24"/>
        </w:rPr>
        <w:t>Project</w:t>
      </w:r>
      <w:r w:rsidRPr="00657370" w:rsidR="00BF54E3">
        <w:rPr>
          <w:b/>
          <w:i w:val="0"/>
          <w:color w:val="000000" w:themeColor="text1"/>
          <w:spacing w:val="-2"/>
          <w:sz w:val="24"/>
          <w:szCs w:val="24"/>
        </w:rPr>
        <w:t xml:space="preserve"> Revision</w:t>
      </w:r>
    </w:p>
    <w:tbl>
      <w:tblPr>
        <w:tblW w:w="0" w:type="auto"/>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219"/>
        <w:gridCol w:w="2836"/>
        <w:gridCol w:w="3241"/>
      </w:tblGrid>
      <w:tr w:rsidR="005A1201" w:rsidTr="003913FF" w14:paraId="2BD7F9A0" w14:textId="77777777">
        <w:trPr>
          <w:cantSplit/>
          <w:trHeight w:val="300"/>
        </w:trPr>
        <w:tc>
          <w:tcPr>
            <w:tcW w:w="3219" w:type="dxa"/>
            <w:shd w:val="clear" w:color="auto" w:fill="D9E2F3"/>
          </w:tcPr>
          <w:p w:rsidRPr="002B6C7F" w:rsidR="005A1201" w:rsidRDefault="005A1201" w14:paraId="2BD7F99C" w14:textId="77777777">
            <w:pPr>
              <w:pStyle w:val="TableParagraph"/>
              <w:spacing w:line="304" w:lineRule="exact"/>
              <w:ind w:left="166" w:right="151"/>
              <w:jc w:val="center"/>
              <w:rPr>
                <w:b/>
                <w:sz w:val="24"/>
              </w:rPr>
            </w:pPr>
            <w:r w:rsidRPr="002B6C7F">
              <w:rPr>
                <w:b/>
                <w:sz w:val="24"/>
              </w:rPr>
              <w:t xml:space="preserve">Submission </w:t>
            </w:r>
            <w:r w:rsidRPr="002B6C7F">
              <w:rPr>
                <w:b/>
                <w:spacing w:val="-4"/>
                <w:sz w:val="24"/>
              </w:rPr>
              <w:t>Date</w:t>
            </w:r>
          </w:p>
        </w:tc>
        <w:tc>
          <w:tcPr>
            <w:tcW w:w="2836" w:type="dxa"/>
            <w:shd w:val="clear" w:color="auto" w:fill="D9E2F3"/>
          </w:tcPr>
          <w:p w:rsidRPr="002B6C7F" w:rsidR="005A1201" w:rsidRDefault="005A1201" w14:paraId="2BD7F99D" w14:textId="3956626B">
            <w:pPr>
              <w:pStyle w:val="TableParagraph"/>
              <w:spacing w:line="304" w:lineRule="exact"/>
              <w:ind w:left="170" w:right="155"/>
              <w:jc w:val="center"/>
              <w:rPr>
                <w:b/>
                <w:sz w:val="24"/>
              </w:rPr>
            </w:pPr>
            <w:r w:rsidRPr="002B6C7F">
              <w:rPr>
                <w:b/>
                <w:sz w:val="24"/>
              </w:rPr>
              <w:t>Total Eligible Locations</w:t>
            </w:r>
          </w:p>
        </w:tc>
        <w:tc>
          <w:tcPr>
            <w:tcW w:w="3241" w:type="dxa"/>
            <w:shd w:val="clear" w:color="auto" w:fill="D9E2F3"/>
          </w:tcPr>
          <w:p w:rsidRPr="002B6C7F" w:rsidR="005A1201" w:rsidRDefault="005A1201" w14:paraId="2BD7F99F" w14:textId="77777777">
            <w:pPr>
              <w:pStyle w:val="TableParagraph"/>
              <w:spacing w:line="304" w:lineRule="exact"/>
              <w:ind w:left="32" w:right="17"/>
              <w:jc w:val="center"/>
              <w:rPr>
                <w:b/>
                <w:sz w:val="24"/>
              </w:rPr>
            </w:pPr>
            <w:r w:rsidRPr="002B6C7F">
              <w:rPr>
                <w:b/>
                <w:sz w:val="24"/>
              </w:rPr>
              <w:t>Funding</w:t>
            </w:r>
            <w:r w:rsidRPr="002B6C7F">
              <w:rPr>
                <w:b/>
                <w:spacing w:val="-6"/>
                <w:sz w:val="24"/>
              </w:rPr>
              <w:t xml:space="preserve"> </w:t>
            </w:r>
            <w:r w:rsidRPr="002B6C7F">
              <w:rPr>
                <w:b/>
                <w:spacing w:val="-2"/>
                <w:sz w:val="24"/>
              </w:rPr>
              <w:t>Requested</w:t>
            </w:r>
          </w:p>
        </w:tc>
      </w:tr>
      <w:tr w:rsidR="005A1201" w:rsidTr="003913FF" w14:paraId="2BD7F9A5" w14:textId="77777777">
        <w:trPr>
          <w:cantSplit/>
          <w:trHeight w:val="300"/>
        </w:trPr>
        <w:tc>
          <w:tcPr>
            <w:tcW w:w="3219" w:type="dxa"/>
          </w:tcPr>
          <w:p w:rsidR="005A1201" w:rsidRDefault="005A1201" w14:paraId="2BD7F9A1" w14:textId="164DA96E">
            <w:pPr>
              <w:pStyle w:val="TableParagraph"/>
              <w:spacing w:line="304" w:lineRule="exact"/>
              <w:ind w:left="165" w:right="151"/>
              <w:jc w:val="center"/>
              <w:rPr>
                <w:sz w:val="24"/>
              </w:rPr>
            </w:pPr>
            <w:r>
              <w:rPr>
                <w:spacing w:val="-2"/>
                <w:sz w:val="24"/>
              </w:rPr>
              <w:t>June 1, 2023</w:t>
            </w:r>
          </w:p>
        </w:tc>
        <w:tc>
          <w:tcPr>
            <w:tcW w:w="2836" w:type="dxa"/>
          </w:tcPr>
          <w:p w:rsidR="005A1201" w:rsidRDefault="005A1201" w14:paraId="2BD7F9A2" w14:textId="142FAB8C">
            <w:pPr>
              <w:pStyle w:val="TableParagraph"/>
              <w:spacing w:line="304" w:lineRule="exact"/>
              <w:ind w:left="170" w:right="155"/>
              <w:jc w:val="center"/>
              <w:rPr>
                <w:sz w:val="24"/>
              </w:rPr>
            </w:pPr>
            <w:r>
              <w:rPr>
                <w:spacing w:val="-5"/>
                <w:sz w:val="24"/>
              </w:rPr>
              <w:t>2,565</w:t>
            </w:r>
          </w:p>
        </w:tc>
        <w:tc>
          <w:tcPr>
            <w:tcW w:w="3241" w:type="dxa"/>
          </w:tcPr>
          <w:p w:rsidR="005A1201" w:rsidRDefault="005A1201" w14:paraId="2BD7F9A4" w14:textId="5AAA8D2A">
            <w:pPr>
              <w:pStyle w:val="TableParagraph"/>
              <w:spacing w:line="304" w:lineRule="exact"/>
              <w:ind w:left="31" w:right="17"/>
              <w:jc w:val="center"/>
              <w:rPr>
                <w:sz w:val="24"/>
              </w:rPr>
            </w:pPr>
            <w:r>
              <w:rPr>
                <w:sz w:val="24"/>
              </w:rPr>
              <w:t>$</w:t>
            </w:r>
            <w:r w:rsidR="00F87770">
              <w:rPr>
                <w:sz w:val="24"/>
              </w:rPr>
              <w:t>10</w:t>
            </w:r>
            <w:r>
              <w:rPr>
                <w:sz w:val="24"/>
              </w:rPr>
              <w:t>,</w:t>
            </w:r>
            <w:r w:rsidR="00F87770">
              <w:rPr>
                <w:sz w:val="24"/>
              </w:rPr>
              <w:t>982,500</w:t>
            </w:r>
            <w:r>
              <w:rPr>
                <w:sz w:val="24"/>
              </w:rPr>
              <w:t xml:space="preserve"> </w:t>
            </w:r>
            <w:r>
              <w:rPr>
                <w:spacing w:val="-2"/>
                <w:sz w:val="24"/>
              </w:rPr>
              <w:t>(</w:t>
            </w:r>
            <w:r w:rsidR="00F87770">
              <w:rPr>
                <w:spacing w:val="-2"/>
                <w:sz w:val="24"/>
              </w:rPr>
              <w:t>100</w:t>
            </w:r>
            <w:r>
              <w:rPr>
                <w:spacing w:val="-2"/>
                <w:sz w:val="24"/>
              </w:rPr>
              <w:t>%)</w:t>
            </w:r>
          </w:p>
        </w:tc>
      </w:tr>
      <w:tr w:rsidR="005A1201" w:rsidTr="003913FF" w14:paraId="2BD7F9AA" w14:textId="77777777">
        <w:trPr>
          <w:cantSplit/>
          <w:trHeight w:val="300"/>
        </w:trPr>
        <w:tc>
          <w:tcPr>
            <w:tcW w:w="3219" w:type="dxa"/>
          </w:tcPr>
          <w:p w:rsidR="005A1201" w:rsidRDefault="00827D81" w14:paraId="2BD7F9A6" w14:textId="3F8C3903">
            <w:pPr>
              <w:pStyle w:val="TableParagraph"/>
              <w:spacing w:line="304" w:lineRule="exact"/>
              <w:ind w:left="165" w:right="151"/>
              <w:jc w:val="center"/>
              <w:rPr>
                <w:sz w:val="24"/>
              </w:rPr>
            </w:pPr>
            <w:r>
              <w:rPr>
                <w:spacing w:val="-2"/>
                <w:sz w:val="24"/>
              </w:rPr>
              <w:t xml:space="preserve">October </w:t>
            </w:r>
            <w:r w:rsidR="00C17BE9">
              <w:rPr>
                <w:spacing w:val="-2"/>
                <w:sz w:val="24"/>
              </w:rPr>
              <w:t>28</w:t>
            </w:r>
            <w:r w:rsidR="00F87770">
              <w:rPr>
                <w:spacing w:val="-2"/>
                <w:sz w:val="24"/>
              </w:rPr>
              <w:t>, 2023</w:t>
            </w:r>
          </w:p>
        </w:tc>
        <w:tc>
          <w:tcPr>
            <w:tcW w:w="2836" w:type="dxa"/>
          </w:tcPr>
          <w:p w:rsidR="005A1201" w:rsidRDefault="006215D2" w14:paraId="2BD7F9A7" w14:textId="0173F678">
            <w:pPr>
              <w:pStyle w:val="TableParagraph"/>
              <w:spacing w:line="304" w:lineRule="exact"/>
              <w:ind w:left="170" w:right="155"/>
              <w:jc w:val="center"/>
              <w:rPr>
                <w:sz w:val="24"/>
              </w:rPr>
            </w:pPr>
            <w:r>
              <w:rPr>
                <w:spacing w:val="-5"/>
                <w:sz w:val="24"/>
              </w:rPr>
              <w:t>759</w:t>
            </w:r>
          </w:p>
        </w:tc>
        <w:tc>
          <w:tcPr>
            <w:tcW w:w="3241" w:type="dxa"/>
          </w:tcPr>
          <w:p w:rsidRPr="000835B5" w:rsidR="005A1201" w:rsidRDefault="006215D2" w14:paraId="2BD7F9A9" w14:textId="4DD37D78">
            <w:pPr>
              <w:pStyle w:val="TableParagraph"/>
              <w:spacing w:line="304" w:lineRule="exact"/>
              <w:ind w:left="31" w:right="17"/>
              <w:jc w:val="center"/>
              <w:rPr>
                <w:sz w:val="24"/>
                <w:szCs w:val="24"/>
              </w:rPr>
            </w:pPr>
            <w:r w:rsidRPr="00397692">
              <w:rPr>
                <w:sz w:val="24"/>
                <w:szCs w:val="24"/>
              </w:rPr>
              <w:t>$5,650,000</w:t>
            </w:r>
            <w:r w:rsidRPr="000835B5" w:rsidR="005A1201">
              <w:rPr>
                <w:sz w:val="24"/>
                <w:szCs w:val="24"/>
              </w:rPr>
              <w:t xml:space="preserve"> </w:t>
            </w:r>
            <w:r w:rsidRPr="000835B5" w:rsidR="005A1201">
              <w:rPr>
                <w:spacing w:val="-2"/>
                <w:sz w:val="24"/>
                <w:szCs w:val="24"/>
              </w:rPr>
              <w:t>(100%)</w:t>
            </w:r>
          </w:p>
        </w:tc>
      </w:tr>
    </w:tbl>
    <w:p w:rsidR="000D61BF" w:rsidRDefault="000D61BF" w14:paraId="3736A97D" w14:textId="77777777">
      <w:pPr>
        <w:pStyle w:val="BodyText"/>
        <w:spacing w:before="2"/>
        <w:rPr>
          <w:b/>
        </w:rPr>
      </w:pPr>
    </w:p>
    <w:p w:rsidRPr="008D5C3B" w:rsidR="009E0DEF" w:rsidP="009E0DEF" w:rsidRDefault="009E0DEF" w14:paraId="12C3A30A" w14:textId="67027335">
      <w:pPr>
        <w:tabs>
          <w:tab w:val="left" w:pos="919"/>
        </w:tabs>
        <w:rPr>
          <w:b/>
          <w:sz w:val="24"/>
        </w:rPr>
      </w:pPr>
      <w:r w:rsidRPr="008D5C3B">
        <w:rPr>
          <w:b/>
          <w:sz w:val="24"/>
        </w:rPr>
        <w:t>Middle-Mile</w:t>
      </w:r>
      <w:r w:rsidRPr="008D5C3B">
        <w:rPr>
          <w:b/>
          <w:spacing w:val="-3"/>
          <w:sz w:val="24"/>
        </w:rPr>
        <w:t xml:space="preserve"> </w:t>
      </w:r>
      <w:r w:rsidRPr="008D5C3B">
        <w:rPr>
          <w:b/>
          <w:spacing w:val="-2"/>
          <w:sz w:val="24"/>
        </w:rPr>
        <w:t>Component</w:t>
      </w:r>
    </w:p>
    <w:p w:rsidR="009E0DEF" w:rsidP="00752A96" w:rsidRDefault="009E0DEF" w14:paraId="7652617D" w14:textId="77777777">
      <w:pPr>
        <w:pStyle w:val="TableParagraph"/>
      </w:pPr>
    </w:p>
    <w:p w:rsidR="009E0DEF" w:rsidP="009E0DEF" w:rsidRDefault="009E0DEF" w14:paraId="5172F4B7" w14:textId="65224248">
      <w:pPr>
        <w:pStyle w:val="BodyText"/>
      </w:pPr>
      <w:r>
        <w:t>Cruzio will establish a middle-mile network of 55 fixed wireless Point of Presence (POP) access points near last-mile locations in the project area</w:t>
      </w:r>
      <w:r w:rsidR="00EA2C9E">
        <w:t>s that are</w:t>
      </w:r>
      <w:r>
        <w:t xml:space="preserve"> lacking middle-mile connectivity (see Appendix D).  Cruzio commits to CASF Open Access requirements</w:t>
      </w:r>
      <w:r w:rsidR="00702603">
        <w:t xml:space="preserve"> </w:t>
      </w:r>
      <w:r>
        <w:t xml:space="preserve">and will </w:t>
      </w:r>
      <w:r w:rsidR="00257F98">
        <w:t xml:space="preserve">provide </w:t>
      </w:r>
      <w:r w:rsidR="00921601">
        <w:t>“</w:t>
      </w:r>
      <w:r w:rsidR="00257F98">
        <w:t>nondiscriminatory interconnection and internet access at reasonable and equal terms to any communications service provider that wishes to interconnect with that infrastructure</w:t>
      </w:r>
      <w:r w:rsidDel="00113714" w:rsidR="00257F98">
        <w:t xml:space="preserve"> </w:t>
      </w:r>
      <w:r w:rsidR="00921601">
        <w:t>wherever technically feasible.”</w:t>
      </w:r>
      <w:r w:rsidR="009E2C03">
        <w:rPr>
          <w:rStyle w:val="FootnoteReference"/>
        </w:rPr>
        <w:footnoteReference w:id="9"/>
      </w:r>
    </w:p>
    <w:p w:rsidR="009E0DEF" w:rsidP="009E0DEF" w:rsidRDefault="009E0DEF" w14:paraId="4222F782" w14:textId="77777777">
      <w:pPr>
        <w:pStyle w:val="BodyText"/>
      </w:pPr>
    </w:p>
    <w:p w:rsidR="009E0DEF" w:rsidP="009E0DEF" w:rsidRDefault="009E0DEF" w14:paraId="527E06B3" w14:textId="678B6191">
      <w:pPr>
        <w:pStyle w:val="BodyText"/>
      </w:pPr>
      <w:r w:rsidRPr="00B04A15">
        <w:t>Cruzio provided written justification for its middle-mile funding request.  The</w:t>
      </w:r>
      <w:r w:rsidRPr="00B04A15" w:rsidR="00DF70EB">
        <w:t>re is no</w:t>
      </w:r>
      <w:r w:rsidRPr="00B04A15">
        <w:t xml:space="preserve">  middle-mile infrastructure within the project area </w:t>
      </w:r>
      <w:r w:rsidRPr="00B04A15" w:rsidR="003E5B4D">
        <w:t xml:space="preserve">that can </w:t>
      </w:r>
      <w:r w:rsidRPr="00B04A15">
        <w:t xml:space="preserve">support the last-mile service proposed for the EAS2C Project.  Cruzio also </w:t>
      </w:r>
      <w:r w:rsidRPr="00B04A15" w:rsidR="00877C1E">
        <w:t>gave notice in its application that</w:t>
      </w:r>
      <w:r w:rsidRPr="004D1182">
        <w:t xml:space="preserve"> the California Department of Technology </w:t>
      </w:r>
      <w:r w:rsidRPr="004D1182" w:rsidR="00877C1E">
        <w:t>has confirmed</w:t>
      </w:r>
      <w:r w:rsidRPr="004D1182">
        <w:t xml:space="preserve"> that the middle-mile component of the EAS2C Project </w:t>
      </w:r>
      <w:r w:rsidR="00B64B6A">
        <w:t xml:space="preserve">does not conflict with </w:t>
      </w:r>
      <w:r w:rsidR="00213FEA">
        <w:t xml:space="preserve">nor duplicate </w:t>
      </w:r>
      <w:r w:rsidR="00EF7CFB">
        <w:t xml:space="preserve">any of the </w:t>
      </w:r>
      <w:r w:rsidR="005670B5">
        <w:t>routes on the</w:t>
      </w:r>
      <w:r w:rsidR="00EF7CFB">
        <w:t xml:space="preserve"> proposed</w:t>
      </w:r>
      <w:r w:rsidRPr="00C320E0">
        <w:t xml:space="preserve"> statewide open-access middle-mile broadband network</w:t>
      </w:r>
      <w:r w:rsidR="00F3537B">
        <w:t xml:space="preserve"> proposed by the California Middle-Mile Broadband Initiative</w:t>
      </w:r>
      <w:r w:rsidR="00A65326">
        <w:t xml:space="preserve"> (MMBI</w:t>
      </w:r>
      <w:r w:rsidRPr="00F854FF">
        <w:t>.</w:t>
      </w:r>
      <w:r w:rsidR="00A65326">
        <w:t>)</w:t>
      </w:r>
      <w:r w:rsidR="00893DBE">
        <w:rPr>
          <w:rStyle w:val="FootnoteReference"/>
        </w:rPr>
        <w:footnoteReference w:id="10"/>
      </w:r>
    </w:p>
    <w:p w:rsidR="009E0DEF" w:rsidP="009E0DEF" w:rsidRDefault="009E0DEF" w14:paraId="47D3DE03" w14:textId="77777777">
      <w:pPr>
        <w:pStyle w:val="BodyText"/>
        <w:spacing w:before="24"/>
        <w:ind w:right="772"/>
      </w:pPr>
    </w:p>
    <w:p w:rsidR="009E0DEF" w:rsidP="009E0DEF" w:rsidRDefault="009E0DEF" w14:paraId="25F902E4" w14:textId="39888FD7">
      <w:pPr>
        <w:pStyle w:val="BodyText"/>
      </w:pPr>
      <w:r>
        <w:rPr>
          <w:spacing w:val="-2"/>
        </w:rPr>
        <w:t xml:space="preserve">Cruzio’s </w:t>
      </w:r>
      <w:r>
        <w:t>proposed</w:t>
      </w:r>
      <w:r>
        <w:rPr>
          <w:spacing w:val="-1"/>
        </w:rPr>
        <w:t xml:space="preserve"> </w:t>
      </w:r>
      <w:r>
        <w:t>last- and</w:t>
      </w:r>
      <w:r>
        <w:rPr>
          <w:spacing w:val="-1"/>
        </w:rPr>
        <w:t xml:space="preserve"> </w:t>
      </w:r>
      <w:r>
        <w:t>middle-mile</w:t>
      </w:r>
      <w:r>
        <w:rPr>
          <w:spacing w:val="-1"/>
        </w:rPr>
        <w:t xml:space="preserve"> </w:t>
      </w:r>
      <w:r>
        <w:t>costs</w:t>
      </w:r>
      <w:r>
        <w:rPr>
          <w:spacing w:val="-1"/>
        </w:rPr>
        <w:t xml:space="preserve"> to deploy the </w:t>
      </w:r>
      <w:r>
        <w:t>EAS2C Project are detailed</w:t>
      </w:r>
      <w:r>
        <w:rPr>
          <w:spacing w:val="-1"/>
        </w:rPr>
        <w:t xml:space="preserve"> below </w:t>
      </w:r>
      <w:r>
        <w:t xml:space="preserve">in Table </w:t>
      </w:r>
      <w:r w:rsidR="001742AA">
        <w:t>3</w:t>
      </w:r>
      <w:r>
        <w:rPr>
          <w:spacing w:val="-2"/>
        </w:rPr>
        <w:t>.</w:t>
      </w:r>
    </w:p>
    <w:p w:rsidR="009E0DEF" w:rsidP="009E0DEF" w:rsidRDefault="009E0DEF" w14:paraId="5CF0AA96" w14:textId="77777777">
      <w:pPr>
        <w:pStyle w:val="BodyText"/>
      </w:pPr>
    </w:p>
    <w:p w:rsidRPr="005A1CDB" w:rsidR="009E0DEF" w:rsidP="005A1CDB" w:rsidRDefault="009E0DEF" w14:paraId="17CD1A74" w14:textId="57BA8792">
      <w:pPr>
        <w:pStyle w:val="Caption"/>
        <w:keepNext/>
        <w:spacing w:after="0"/>
        <w:rPr>
          <w:b/>
          <w:color w:val="000000" w:themeColor="text1"/>
          <w:sz w:val="24"/>
          <w:szCs w:val="24"/>
        </w:rPr>
      </w:pPr>
      <w:r w:rsidRPr="00B33908">
        <w:rPr>
          <w:b/>
          <w:i w:val="0"/>
          <w:color w:val="000000" w:themeColor="text1"/>
          <w:sz w:val="24"/>
          <w:szCs w:val="24"/>
        </w:rPr>
        <w:t>Table</w:t>
      </w:r>
      <w:r w:rsidRPr="005A1CDB">
        <w:rPr>
          <w:b/>
          <w:i w:val="0"/>
          <w:color w:val="000000" w:themeColor="text1"/>
          <w:sz w:val="24"/>
          <w:szCs w:val="24"/>
        </w:rPr>
        <w:t xml:space="preserve"> </w:t>
      </w:r>
      <w:r w:rsidR="00310EF0">
        <w:rPr>
          <w:b/>
          <w:bCs/>
          <w:i w:val="0"/>
          <w:iCs w:val="0"/>
          <w:color w:val="000000" w:themeColor="text1"/>
          <w:sz w:val="24"/>
          <w:szCs w:val="24"/>
        </w:rPr>
        <w:t>3</w:t>
      </w:r>
      <w:r w:rsidRPr="00B33908">
        <w:rPr>
          <w:b/>
          <w:i w:val="0"/>
          <w:color w:val="000000" w:themeColor="text1"/>
          <w:sz w:val="24"/>
          <w:szCs w:val="24"/>
        </w:rPr>
        <w:t xml:space="preserve">: </w:t>
      </w:r>
      <w:r w:rsidRPr="00B33908">
        <w:rPr>
          <w:b/>
          <w:i w:val="0"/>
          <w:color w:val="000000" w:themeColor="text1"/>
          <w:spacing w:val="58"/>
          <w:sz w:val="24"/>
          <w:szCs w:val="24"/>
        </w:rPr>
        <w:t xml:space="preserve"> </w:t>
      </w:r>
      <w:r w:rsidRPr="00B33908">
        <w:rPr>
          <w:b/>
          <w:i w:val="0"/>
          <w:color w:val="000000" w:themeColor="text1"/>
          <w:sz w:val="24"/>
          <w:szCs w:val="24"/>
        </w:rPr>
        <w:t>Cruzio’s EAS2C</w:t>
      </w:r>
      <w:r w:rsidRPr="00B33908">
        <w:rPr>
          <w:b/>
          <w:i w:val="0"/>
          <w:color w:val="000000" w:themeColor="text1"/>
          <w:spacing w:val="-1"/>
          <w:sz w:val="24"/>
          <w:szCs w:val="24"/>
        </w:rPr>
        <w:t xml:space="preserve"> </w:t>
      </w:r>
      <w:r w:rsidRPr="00B33908">
        <w:rPr>
          <w:b/>
          <w:i w:val="0"/>
          <w:color w:val="000000" w:themeColor="text1"/>
          <w:sz w:val="24"/>
          <w:szCs w:val="24"/>
        </w:rPr>
        <w:t>Proposed</w:t>
      </w:r>
      <w:r w:rsidRPr="00B33908">
        <w:rPr>
          <w:b/>
          <w:i w:val="0"/>
          <w:color w:val="000000" w:themeColor="text1"/>
          <w:spacing w:val="-1"/>
          <w:sz w:val="24"/>
          <w:szCs w:val="24"/>
        </w:rPr>
        <w:t xml:space="preserve"> </w:t>
      </w:r>
      <w:r w:rsidRPr="00B33908">
        <w:rPr>
          <w:b/>
          <w:i w:val="0"/>
          <w:color w:val="000000" w:themeColor="text1"/>
          <w:sz w:val="24"/>
          <w:szCs w:val="24"/>
        </w:rPr>
        <w:t>Last-Mile</w:t>
      </w:r>
      <w:r w:rsidRPr="00B33908">
        <w:rPr>
          <w:b/>
          <w:i w:val="0"/>
          <w:color w:val="000000" w:themeColor="text1"/>
          <w:spacing w:val="-1"/>
          <w:sz w:val="24"/>
          <w:szCs w:val="24"/>
        </w:rPr>
        <w:t xml:space="preserve"> </w:t>
      </w:r>
      <w:r w:rsidRPr="00B33908">
        <w:rPr>
          <w:b/>
          <w:i w:val="0"/>
          <w:color w:val="000000" w:themeColor="text1"/>
          <w:sz w:val="24"/>
          <w:szCs w:val="24"/>
        </w:rPr>
        <w:t>and</w:t>
      </w:r>
      <w:r w:rsidRPr="00B33908">
        <w:rPr>
          <w:b/>
          <w:i w:val="0"/>
          <w:color w:val="000000" w:themeColor="text1"/>
          <w:spacing w:val="-2"/>
          <w:sz w:val="24"/>
          <w:szCs w:val="24"/>
        </w:rPr>
        <w:t xml:space="preserve"> </w:t>
      </w:r>
      <w:r w:rsidRPr="00B33908">
        <w:rPr>
          <w:b/>
          <w:i w:val="0"/>
          <w:color w:val="000000" w:themeColor="text1"/>
          <w:sz w:val="24"/>
          <w:szCs w:val="24"/>
        </w:rPr>
        <w:t xml:space="preserve">Middle-Mile </w:t>
      </w:r>
      <w:r w:rsidRPr="00B33908">
        <w:rPr>
          <w:b/>
          <w:i w:val="0"/>
          <w:color w:val="000000" w:themeColor="text1"/>
          <w:spacing w:val="-2"/>
          <w:sz w:val="24"/>
          <w:szCs w:val="24"/>
        </w:rPr>
        <w:t>Costs</w:t>
      </w:r>
      <w:r w:rsidRPr="00E205F8">
        <w:rPr>
          <w:rStyle w:val="FootnoteReference"/>
          <w:bCs/>
          <w:i w:val="0"/>
          <w:color w:val="000000" w:themeColor="text1"/>
          <w:spacing w:val="-2"/>
          <w:sz w:val="24"/>
          <w:szCs w:val="24"/>
        </w:rPr>
        <w:footnoteReference w:id="11"/>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155"/>
        <w:gridCol w:w="3690"/>
        <w:gridCol w:w="3505"/>
      </w:tblGrid>
      <w:tr w:rsidR="009E0DEF" w:rsidTr="002B6C7F" w14:paraId="6C6E0276" w14:textId="77777777">
        <w:trPr>
          <w:trHeight w:val="377"/>
        </w:trPr>
        <w:tc>
          <w:tcPr>
            <w:tcW w:w="2155" w:type="dxa"/>
            <w:shd w:val="clear" w:color="auto" w:fill="D9E2F3"/>
          </w:tcPr>
          <w:p w:rsidR="009E0DEF" w:rsidRDefault="009E0DEF" w14:paraId="327CA570" w14:textId="77777777">
            <w:pPr>
              <w:pStyle w:val="TableParagraph"/>
              <w:ind w:left="261"/>
              <w:rPr>
                <w:b/>
                <w:sz w:val="24"/>
              </w:rPr>
            </w:pPr>
            <w:r>
              <w:rPr>
                <w:b/>
                <w:sz w:val="24"/>
              </w:rPr>
              <w:t>Project</w:t>
            </w:r>
            <w:r>
              <w:rPr>
                <w:b/>
                <w:spacing w:val="-2"/>
                <w:sz w:val="24"/>
              </w:rPr>
              <w:t xml:space="preserve"> Section</w:t>
            </w:r>
          </w:p>
        </w:tc>
        <w:tc>
          <w:tcPr>
            <w:tcW w:w="3690" w:type="dxa"/>
            <w:shd w:val="clear" w:color="auto" w:fill="D9E2F3"/>
          </w:tcPr>
          <w:p w:rsidR="009E0DEF" w:rsidRDefault="009E0DEF" w14:paraId="72E39699" w14:textId="77777777">
            <w:pPr>
              <w:pStyle w:val="TableParagraph"/>
              <w:ind w:left="399" w:right="390"/>
              <w:jc w:val="center"/>
              <w:rPr>
                <w:b/>
                <w:sz w:val="24"/>
              </w:rPr>
            </w:pPr>
            <w:r>
              <w:rPr>
                <w:b/>
                <w:sz w:val="24"/>
              </w:rPr>
              <w:t>Original</w:t>
            </w:r>
            <w:r>
              <w:rPr>
                <w:b/>
                <w:spacing w:val="-1"/>
                <w:sz w:val="24"/>
              </w:rPr>
              <w:t xml:space="preserve"> </w:t>
            </w:r>
            <w:r>
              <w:rPr>
                <w:b/>
                <w:sz w:val="24"/>
              </w:rPr>
              <w:t>Proposed</w:t>
            </w:r>
            <w:r>
              <w:rPr>
                <w:b/>
                <w:spacing w:val="-1"/>
                <w:sz w:val="24"/>
              </w:rPr>
              <w:t xml:space="preserve"> </w:t>
            </w:r>
            <w:r>
              <w:rPr>
                <w:b/>
                <w:spacing w:val="-2"/>
                <w:sz w:val="24"/>
              </w:rPr>
              <w:t>Budget</w:t>
            </w:r>
          </w:p>
        </w:tc>
        <w:tc>
          <w:tcPr>
            <w:tcW w:w="3505" w:type="dxa"/>
            <w:shd w:val="clear" w:color="auto" w:fill="D9E2F3"/>
          </w:tcPr>
          <w:p w:rsidR="009E0DEF" w:rsidRDefault="009E0DEF" w14:paraId="20154E6A" w14:textId="77777777">
            <w:pPr>
              <w:pStyle w:val="TableParagraph"/>
              <w:ind w:left="370" w:right="360"/>
              <w:jc w:val="center"/>
              <w:rPr>
                <w:b/>
                <w:sz w:val="24"/>
              </w:rPr>
            </w:pPr>
            <w:r>
              <w:rPr>
                <w:b/>
                <w:sz w:val="24"/>
              </w:rPr>
              <w:t>Revised</w:t>
            </w:r>
            <w:r>
              <w:rPr>
                <w:b/>
                <w:spacing w:val="-1"/>
                <w:sz w:val="24"/>
              </w:rPr>
              <w:t xml:space="preserve"> </w:t>
            </w:r>
            <w:r>
              <w:rPr>
                <w:b/>
                <w:sz w:val="24"/>
              </w:rPr>
              <w:t>Budget</w:t>
            </w:r>
            <w:r>
              <w:rPr>
                <w:b/>
                <w:spacing w:val="-1"/>
                <w:sz w:val="24"/>
              </w:rPr>
              <w:t xml:space="preserve"> </w:t>
            </w:r>
            <w:r>
              <w:rPr>
                <w:b/>
                <w:spacing w:val="-2"/>
                <w:sz w:val="24"/>
              </w:rPr>
              <w:t>Proposal</w:t>
            </w:r>
          </w:p>
        </w:tc>
      </w:tr>
      <w:tr w:rsidR="009E0DEF" w14:paraId="1E8D91EA" w14:textId="77777777">
        <w:trPr>
          <w:trHeight w:val="323"/>
        </w:trPr>
        <w:tc>
          <w:tcPr>
            <w:tcW w:w="2155" w:type="dxa"/>
          </w:tcPr>
          <w:p w:rsidR="009E0DEF" w:rsidRDefault="009E0DEF" w14:paraId="53614D6C" w14:textId="77777777">
            <w:pPr>
              <w:pStyle w:val="TableParagraph"/>
              <w:spacing w:line="304" w:lineRule="exact"/>
              <w:ind w:left="108"/>
              <w:rPr>
                <w:sz w:val="24"/>
              </w:rPr>
            </w:pPr>
            <w:r>
              <w:rPr>
                <w:sz w:val="24"/>
              </w:rPr>
              <w:t>Last-</w:t>
            </w:r>
            <w:r>
              <w:rPr>
                <w:spacing w:val="-4"/>
                <w:sz w:val="24"/>
              </w:rPr>
              <w:t>Mile</w:t>
            </w:r>
          </w:p>
        </w:tc>
        <w:tc>
          <w:tcPr>
            <w:tcW w:w="3690" w:type="dxa"/>
          </w:tcPr>
          <w:p w:rsidR="009E0DEF" w:rsidRDefault="009E0DEF" w14:paraId="56E3F915" w14:textId="77777777">
            <w:pPr>
              <w:pStyle w:val="TableParagraph"/>
              <w:spacing w:line="304" w:lineRule="exact"/>
              <w:ind w:left="399" w:right="390"/>
              <w:jc w:val="center"/>
              <w:rPr>
                <w:sz w:val="24"/>
              </w:rPr>
            </w:pPr>
            <w:r w:rsidRPr="0084423A">
              <w:rPr>
                <w:spacing w:val="-2"/>
                <w:sz w:val="24"/>
              </w:rPr>
              <w:t>$8,743,750</w:t>
            </w:r>
          </w:p>
        </w:tc>
        <w:tc>
          <w:tcPr>
            <w:tcW w:w="3505" w:type="dxa"/>
          </w:tcPr>
          <w:p w:rsidR="009E0DEF" w:rsidRDefault="009E0DEF" w14:paraId="02D77419" w14:textId="77777777">
            <w:pPr>
              <w:pStyle w:val="TableParagraph"/>
              <w:spacing w:line="304" w:lineRule="exact"/>
              <w:ind w:left="369" w:right="360"/>
              <w:jc w:val="center"/>
              <w:rPr>
                <w:sz w:val="24"/>
              </w:rPr>
            </w:pPr>
            <w:r w:rsidRPr="000627AD">
              <w:rPr>
                <w:spacing w:val="-2"/>
                <w:sz w:val="24"/>
              </w:rPr>
              <w:t>$3,958,500</w:t>
            </w:r>
          </w:p>
        </w:tc>
      </w:tr>
      <w:tr w:rsidR="009E0DEF" w14:paraId="2E5C9600" w14:textId="77777777">
        <w:trPr>
          <w:trHeight w:val="323"/>
        </w:trPr>
        <w:tc>
          <w:tcPr>
            <w:tcW w:w="2155" w:type="dxa"/>
          </w:tcPr>
          <w:p w:rsidR="009E0DEF" w:rsidRDefault="009E0DEF" w14:paraId="382385A4" w14:textId="77777777">
            <w:pPr>
              <w:pStyle w:val="TableParagraph"/>
              <w:spacing w:line="304" w:lineRule="exact"/>
              <w:ind w:left="108"/>
              <w:rPr>
                <w:sz w:val="24"/>
              </w:rPr>
            </w:pPr>
            <w:r>
              <w:rPr>
                <w:spacing w:val="-2"/>
                <w:sz w:val="24"/>
              </w:rPr>
              <w:t>Middle-</w:t>
            </w:r>
            <w:r>
              <w:rPr>
                <w:spacing w:val="-4"/>
                <w:sz w:val="24"/>
              </w:rPr>
              <w:t>Mile</w:t>
            </w:r>
          </w:p>
        </w:tc>
        <w:tc>
          <w:tcPr>
            <w:tcW w:w="3690" w:type="dxa"/>
          </w:tcPr>
          <w:p w:rsidR="009E0DEF" w:rsidRDefault="009E0DEF" w14:paraId="45CAC7EF" w14:textId="77777777">
            <w:pPr>
              <w:pStyle w:val="TableParagraph"/>
              <w:spacing w:line="304" w:lineRule="exact"/>
              <w:ind w:left="399" w:right="390"/>
              <w:jc w:val="center"/>
              <w:rPr>
                <w:sz w:val="24"/>
              </w:rPr>
            </w:pPr>
            <w:r w:rsidRPr="00575E92">
              <w:rPr>
                <w:spacing w:val="-2"/>
                <w:sz w:val="24"/>
              </w:rPr>
              <w:t>$2,238,750</w:t>
            </w:r>
          </w:p>
        </w:tc>
        <w:tc>
          <w:tcPr>
            <w:tcW w:w="3505" w:type="dxa"/>
          </w:tcPr>
          <w:p w:rsidR="009E0DEF" w:rsidRDefault="009E0DEF" w14:paraId="0F64F01F" w14:textId="77777777">
            <w:pPr>
              <w:pStyle w:val="TableParagraph"/>
              <w:spacing w:line="304" w:lineRule="exact"/>
              <w:ind w:left="369" w:right="360"/>
              <w:jc w:val="center"/>
              <w:rPr>
                <w:sz w:val="24"/>
              </w:rPr>
            </w:pPr>
            <w:r w:rsidRPr="000627AD">
              <w:rPr>
                <w:spacing w:val="-2"/>
                <w:sz w:val="24"/>
              </w:rPr>
              <w:t>$1,691,500</w:t>
            </w:r>
          </w:p>
        </w:tc>
      </w:tr>
      <w:tr w:rsidR="009E0DEF" w14:paraId="7838E44F" w14:textId="77777777">
        <w:trPr>
          <w:trHeight w:val="323"/>
        </w:trPr>
        <w:tc>
          <w:tcPr>
            <w:tcW w:w="2155" w:type="dxa"/>
          </w:tcPr>
          <w:p w:rsidR="009E0DEF" w:rsidRDefault="009E0DEF" w14:paraId="30F35571" w14:textId="77777777">
            <w:pPr>
              <w:pStyle w:val="TableParagraph"/>
              <w:spacing w:line="304" w:lineRule="exact"/>
              <w:ind w:left="108"/>
              <w:rPr>
                <w:sz w:val="24"/>
              </w:rPr>
            </w:pPr>
            <w:r>
              <w:rPr>
                <w:spacing w:val="-2"/>
                <w:sz w:val="24"/>
              </w:rPr>
              <w:t>Total</w:t>
            </w:r>
          </w:p>
        </w:tc>
        <w:tc>
          <w:tcPr>
            <w:tcW w:w="3690" w:type="dxa"/>
          </w:tcPr>
          <w:p w:rsidR="009E0DEF" w:rsidRDefault="009E0DEF" w14:paraId="0221A8EB" w14:textId="77777777">
            <w:pPr>
              <w:pStyle w:val="TableParagraph"/>
              <w:spacing w:line="304" w:lineRule="exact"/>
              <w:ind w:left="399" w:right="390"/>
              <w:jc w:val="center"/>
              <w:rPr>
                <w:sz w:val="16"/>
              </w:rPr>
            </w:pPr>
            <w:r>
              <w:rPr>
                <w:b/>
                <w:spacing w:val="-2"/>
                <w:sz w:val="24"/>
              </w:rPr>
              <w:t>$10,982,500</w:t>
            </w:r>
          </w:p>
        </w:tc>
        <w:tc>
          <w:tcPr>
            <w:tcW w:w="3505" w:type="dxa"/>
          </w:tcPr>
          <w:p w:rsidR="009E0DEF" w:rsidRDefault="00994520" w14:paraId="605A032E" w14:textId="18080F08">
            <w:pPr>
              <w:pStyle w:val="TableParagraph"/>
              <w:spacing w:line="304" w:lineRule="exact"/>
              <w:ind w:left="369" w:right="360"/>
              <w:jc w:val="center"/>
              <w:rPr>
                <w:b/>
                <w:sz w:val="24"/>
              </w:rPr>
            </w:pPr>
            <w:r w:rsidDel="007D2E66">
              <w:rPr>
                <w:b/>
                <w:spacing w:val="-2"/>
                <w:sz w:val="24"/>
              </w:rPr>
              <w:t>$5,6</w:t>
            </w:r>
            <w:r>
              <w:rPr>
                <w:b/>
                <w:spacing w:val="-2"/>
                <w:sz w:val="24"/>
              </w:rPr>
              <w:t>50</w:t>
            </w:r>
            <w:r w:rsidDel="007D2E66">
              <w:rPr>
                <w:b/>
                <w:spacing w:val="-2"/>
                <w:sz w:val="24"/>
              </w:rPr>
              <w:t>,000</w:t>
            </w:r>
          </w:p>
        </w:tc>
      </w:tr>
    </w:tbl>
    <w:p w:rsidR="009E0DEF" w:rsidRDefault="009E0DEF" w14:paraId="56CC3CDE" w14:textId="77777777">
      <w:pPr>
        <w:pStyle w:val="BodyText"/>
        <w:spacing w:before="2"/>
        <w:rPr>
          <w:b/>
        </w:rPr>
      </w:pPr>
    </w:p>
    <w:p w:rsidR="00B31AE8" w:rsidRDefault="00B31AE8" w14:paraId="2BD7F9B3" w14:textId="77777777">
      <w:pPr>
        <w:pStyle w:val="BodyText"/>
      </w:pPr>
    </w:p>
    <w:p w:rsidRPr="0076713E" w:rsidR="00B31AE8" w:rsidP="003913FF" w:rsidRDefault="00363BA6" w14:paraId="2BD7F9BB" w14:textId="3FAE4888">
      <w:pPr>
        <w:pStyle w:val="Heading2"/>
        <w:spacing w:after="240"/>
        <w:ind w:left="0"/>
        <w:rPr>
          <w:strike/>
        </w:rPr>
      </w:pPr>
      <w:r>
        <w:t xml:space="preserve">B.  </w:t>
      </w:r>
      <w:r w:rsidR="00BF54E3">
        <w:t>Minimum</w:t>
      </w:r>
      <w:r w:rsidR="00BF54E3">
        <w:rPr>
          <w:spacing w:val="-5"/>
        </w:rPr>
        <w:t xml:space="preserve"> </w:t>
      </w:r>
      <w:r w:rsidR="00BF54E3">
        <w:t>Performance</w:t>
      </w:r>
      <w:r w:rsidR="00BF54E3">
        <w:rPr>
          <w:spacing w:val="-4"/>
        </w:rPr>
        <w:t xml:space="preserve"> </w:t>
      </w:r>
      <w:r w:rsidR="00BF54E3">
        <w:rPr>
          <w:spacing w:val="-2"/>
        </w:rPr>
        <w:t>Criteria</w:t>
      </w:r>
    </w:p>
    <w:p w:rsidR="00F3240E" w:rsidP="00FC4F06" w:rsidRDefault="00BF54E3" w14:paraId="77F64FF1" w14:textId="60341A3F">
      <w:pPr>
        <w:pStyle w:val="BodyText"/>
        <w:spacing w:before="120"/>
        <w:ind w:right="22"/>
      </w:pPr>
      <w:r>
        <w:t xml:space="preserve">Staff reviewed </w:t>
      </w:r>
      <w:r w:rsidR="00036930">
        <w:t>Cruzio</w:t>
      </w:r>
      <w:r>
        <w:t xml:space="preserve">’s application and determined that the </w:t>
      </w:r>
      <w:r w:rsidR="00971B1A">
        <w:t>EAS2C</w:t>
      </w:r>
      <w:r>
        <w:t xml:space="preserve"> Project</w:t>
      </w:r>
      <w:r>
        <w:rPr>
          <w:spacing w:val="-4"/>
        </w:rPr>
        <w:t xml:space="preserve"> </w:t>
      </w:r>
      <w:r>
        <w:t>meets</w:t>
      </w:r>
      <w:r>
        <w:rPr>
          <w:spacing w:val="-5"/>
        </w:rPr>
        <w:t xml:space="preserve"> </w:t>
      </w:r>
      <w:r>
        <w:t>the</w:t>
      </w:r>
      <w:r>
        <w:rPr>
          <w:spacing w:val="-4"/>
        </w:rPr>
        <w:t xml:space="preserve"> </w:t>
      </w:r>
      <w:r>
        <w:t>minimum</w:t>
      </w:r>
      <w:r>
        <w:rPr>
          <w:spacing w:val="-5"/>
        </w:rPr>
        <w:t xml:space="preserve"> </w:t>
      </w:r>
      <w:r>
        <w:t>performance</w:t>
      </w:r>
      <w:r>
        <w:rPr>
          <w:spacing w:val="-4"/>
        </w:rPr>
        <w:t xml:space="preserve"> </w:t>
      </w:r>
      <w:r>
        <w:t>criteria</w:t>
      </w:r>
      <w:r>
        <w:rPr>
          <w:spacing w:val="-4"/>
        </w:rPr>
        <w:t xml:space="preserve"> </w:t>
      </w:r>
      <w:r>
        <w:t>pursuant</w:t>
      </w:r>
      <w:r>
        <w:rPr>
          <w:spacing w:val="-4"/>
        </w:rPr>
        <w:t xml:space="preserve"> </w:t>
      </w:r>
      <w:r>
        <w:t>to</w:t>
      </w:r>
      <w:r>
        <w:rPr>
          <w:spacing w:val="-5"/>
        </w:rPr>
        <w:t xml:space="preserve"> </w:t>
      </w:r>
      <w:r w:rsidR="6C56A580">
        <w:t>CASF Guidelines</w:t>
      </w:r>
      <w:r>
        <w:t xml:space="preserve">, Section 6, as summarized in Table </w:t>
      </w:r>
      <w:r w:rsidR="00F70591">
        <w:t>4</w:t>
      </w:r>
      <w:r w:rsidR="00224DAC">
        <w:t xml:space="preserve"> below</w:t>
      </w:r>
      <w:r>
        <w:t>.</w:t>
      </w:r>
    </w:p>
    <w:p w:rsidR="00785962" w:rsidRDefault="00785962" w14:paraId="70B812B3" w14:textId="77777777">
      <w:pPr>
        <w:pStyle w:val="BodyText"/>
      </w:pPr>
    </w:p>
    <w:p w:rsidR="00785962" w:rsidRDefault="00785962" w14:paraId="31684388" w14:textId="77777777">
      <w:pPr>
        <w:pStyle w:val="BodyText"/>
      </w:pPr>
    </w:p>
    <w:p w:rsidR="00BE3305" w:rsidRDefault="00BE3305" w14:paraId="492AC48C" w14:textId="77777777">
      <w:pPr>
        <w:pStyle w:val="BodyText"/>
      </w:pPr>
    </w:p>
    <w:p w:rsidR="00BE3305" w:rsidRDefault="00BE3305" w14:paraId="3B57420A" w14:textId="77777777">
      <w:pPr>
        <w:pStyle w:val="BodyText"/>
      </w:pPr>
    </w:p>
    <w:p w:rsidR="00BE3305" w:rsidRDefault="00BE3305" w14:paraId="50218DA4" w14:textId="77777777">
      <w:pPr>
        <w:pStyle w:val="BodyText"/>
      </w:pPr>
    </w:p>
    <w:p w:rsidR="00BE3305" w:rsidRDefault="00BE3305" w14:paraId="670F5728" w14:textId="77777777">
      <w:pPr>
        <w:pStyle w:val="BodyText"/>
      </w:pPr>
    </w:p>
    <w:p w:rsidR="00BE3305" w:rsidRDefault="00BE3305" w14:paraId="6504ACC7" w14:textId="77777777">
      <w:pPr>
        <w:pStyle w:val="BodyText"/>
      </w:pPr>
    </w:p>
    <w:p w:rsidRPr="002B6C7F" w:rsidR="00B31AE8" w:rsidP="00362682" w:rsidRDefault="00BF54E3" w14:paraId="2BD7F9BE" w14:textId="4EFF76BA">
      <w:pPr>
        <w:pStyle w:val="Caption"/>
        <w:keepNext/>
        <w:spacing w:after="0"/>
        <w:rPr>
          <w:b/>
          <w:i w:val="0"/>
          <w:color w:val="000000" w:themeColor="text1"/>
          <w:sz w:val="24"/>
          <w:szCs w:val="24"/>
        </w:rPr>
      </w:pPr>
      <w:r w:rsidRPr="002B6C7F">
        <w:rPr>
          <w:b/>
          <w:i w:val="0"/>
          <w:color w:val="000000" w:themeColor="text1"/>
          <w:sz w:val="24"/>
          <w:szCs w:val="24"/>
        </w:rPr>
        <w:t>Table</w:t>
      </w:r>
      <w:r w:rsidRPr="00362682">
        <w:rPr>
          <w:b/>
          <w:i w:val="0"/>
          <w:color w:val="000000" w:themeColor="text1"/>
          <w:sz w:val="24"/>
          <w:szCs w:val="24"/>
        </w:rPr>
        <w:t xml:space="preserve"> </w:t>
      </w:r>
      <w:r w:rsidRPr="002B6C7F" w:rsidR="00F70591">
        <w:rPr>
          <w:b/>
          <w:i w:val="0"/>
          <w:color w:val="000000" w:themeColor="text1"/>
          <w:sz w:val="24"/>
          <w:szCs w:val="24"/>
        </w:rPr>
        <w:t>4</w:t>
      </w:r>
      <w:r w:rsidRPr="002B6C7F">
        <w:rPr>
          <w:b/>
          <w:i w:val="0"/>
          <w:color w:val="000000" w:themeColor="text1"/>
          <w:sz w:val="24"/>
          <w:szCs w:val="24"/>
        </w:rPr>
        <w:t>:  Minimum</w:t>
      </w:r>
      <w:r w:rsidRPr="00362682">
        <w:rPr>
          <w:b/>
          <w:i w:val="0"/>
          <w:color w:val="000000" w:themeColor="text1"/>
          <w:sz w:val="24"/>
          <w:szCs w:val="24"/>
        </w:rPr>
        <w:t xml:space="preserve"> </w:t>
      </w:r>
      <w:r w:rsidRPr="002B6C7F">
        <w:rPr>
          <w:b/>
          <w:i w:val="0"/>
          <w:color w:val="000000" w:themeColor="text1"/>
          <w:sz w:val="24"/>
          <w:szCs w:val="24"/>
        </w:rPr>
        <w:t>Performance</w:t>
      </w:r>
      <w:r w:rsidRPr="00362682">
        <w:rPr>
          <w:b/>
          <w:i w:val="0"/>
          <w:color w:val="000000" w:themeColor="text1"/>
          <w:sz w:val="24"/>
          <w:szCs w:val="24"/>
        </w:rPr>
        <w:t xml:space="preserve"> Criteria</w:t>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65"/>
        <w:gridCol w:w="4770"/>
        <w:gridCol w:w="2515"/>
      </w:tblGrid>
      <w:tr w:rsidR="00B31AE8" w:rsidTr="003913FF" w14:paraId="2BD7F9C3" w14:textId="77777777">
        <w:trPr>
          <w:trHeight w:val="323"/>
        </w:trPr>
        <w:tc>
          <w:tcPr>
            <w:tcW w:w="2065" w:type="dxa"/>
            <w:shd w:val="clear" w:color="auto" w:fill="D9E2F3"/>
          </w:tcPr>
          <w:p w:rsidR="00B31AE8" w:rsidRDefault="00B31AE8" w14:paraId="2BD7F9C0" w14:textId="77777777">
            <w:pPr>
              <w:pStyle w:val="TableParagraph"/>
              <w:rPr>
                <w:rFonts w:ascii="Times New Roman"/>
              </w:rPr>
            </w:pPr>
          </w:p>
        </w:tc>
        <w:tc>
          <w:tcPr>
            <w:tcW w:w="4770" w:type="dxa"/>
            <w:shd w:val="clear" w:color="auto" w:fill="D9E2F3"/>
          </w:tcPr>
          <w:p w:rsidR="00B31AE8" w:rsidRDefault="00BF54E3" w14:paraId="2BD7F9C1" w14:textId="77777777">
            <w:pPr>
              <w:pStyle w:val="TableParagraph"/>
              <w:spacing w:line="304" w:lineRule="exact"/>
              <w:ind w:left="113" w:right="104"/>
              <w:jc w:val="center"/>
              <w:rPr>
                <w:b/>
                <w:sz w:val="24"/>
              </w:rPr>
            </w:pPr>
            <w:r>
              <w:rPr>
                <w:b/>
                <w:sz w:val="24"/>
              </w:rPr>
              <w:t>CASF</w:t>
            </w:r>
            <w:r>
              <w:rPr>
                <w:b/>
                <w:spacing w:val="-2"/>
                <w:sz w:val="24"/>
              </w:rPr>
              <w:t xml:space="preserve"> </w:t>
            </w:r>
            <w:r>
              <w:rPr>
                <w:b/>
                <w:sz w:val="24"/>
              </w:rPr>
              <w:t>Performance</w:t>
            </w:r>
            <w:r>
              <w:rPr>
                <w:b/>
                <w:spacing w:val="-2"/>
                <w:sz w:val="24"/>
              </w:rPr>
              <w:t xml:space="preserve"> Criteria</w:t>
            </w:r>
          </w:p>
        </w:tc>
        <w:tc>
          <w:tcPr>
            <w:tcW w:w="2515" w:type="dxa"/>
            <w:shd w:val="clear" w:color="auto" w:fill="D9E2F3"/>
          </w:tcPr>
          <w:p w:rsidR="00B31AE8" w:rsidRDefault="00BF54E3" w14:paraId="2BD7F9C2" w14:textId="77777777">
            <w:pPr>
              <w:pStyle w:val="TableParagraph"/>
              <w:spacing w:line="304" w:lineRule="exact"/>
              <w:ind w:left="57" w:right="47"/>
              <w:jc w:val="center"/>
              <w:rPr>
                <w:b/>
                <w:sz w:val="24"/>
              </w:rPr>
            </w:pPr>
            <w:r>
              <w:rPr>
                <w:b/>
                <w:sz w:val="24"/>
              </w:rPr>
              <w:t>Proposed</w:t>
            </w:r>
            <w:r>
              <w:rPr>
                <w:b/>
                <w:spacing w:val="-2"/>
                <w:sz w:val="24"/>
              </w:rPr>
              <w:t xml:space="preserve"> Project</w:t>
            </w:r>
          </w:p>
        </w:tc>
      </w:tr>
      <w:tr w:rsidR="00B31AE8" w:rsidTr="003913FF" w14:paraId="2BD7F9C8" w14:textId="77777777">
        <w:trPr>
          <w:trHeight w:val="1295"/>
        </w:trPr>
        <w:tc>
          <w:tcPr>
            <w:tcW w:w="2065" w:type="dxa"/>
          </w:tcPr>
          <w:p w:rsidR="00B31AE8" w:rsidRDefault="00B31AE8" w14:paraId="2BD7F9C4" w14:textId="77777777">
            <w:pPr>
              <w:pStyle w:val="TableParagraph"/>
              <w:spacing w:before="13"/>
              <w:rPr>
                <w:b/>
                <w:sz w:val="23"/>
              </w:rPr>
            </w:pPr>
          </w:p>
          <w:p w:rsidR="00B31AE8" w:rsidRDefault="00BF54E3" w14:paraId="2BD7F9C5" w14:textId="77777777">
            <w:pPr>
              <w:pStyle w:val="TableParagraph"/>
              <w:ind w:left="108"/>
              <w:rPr>
                <w:b/>
                <w:sz w:val="24"/>
              </w:rPr>
            </w:pPr>
            <w:r>
              <w:rPr>
                <w:b/>
                <w:spacing w:val="-2"/>
                <w:sz w:val="24"/>
              </w:rPr>
              <w:t>Project Completion</w:t>
            </w:r>
          </w:p>
        </w:tc>
        <w:tc>
          <w:tcPr>
            <w:tcW w:w="4770" w:type="dxa"/>
          </w:tcPr>
          <w:p w:rsidR="00B31AE8" w:rsidRDefault="00BF54E3" w14:paraId="2BD7F9C6" w14:textId="7815BD64">
            <w:pPr>
              <w:pStyle w:val="TableParagraph"/>
              <w:spacing w:line="320" w:lineRule="atLeast"/>
              <w:ind w:left="114" w:right="102"/>
              <w:jc w:val="center"/>
              <w:rPr>
                <w:sz w:val="24"/>
              </w:rPr>
            </w:pPr>
            <w:r>
              <w:rPr>
                <w:sz w:val="24"/>
              </w:rPr>
              <w:t>CEQA-exempt</w:t>
            </w:r>
            <w:r>
              <w:rPr>
                <w:spacing w:val="-9"/>
                <w:sz w:val="24"/>
              </w:rPr>
              <w:t xml:space="preserve"> </w:t>
            </w:r>
            <w:r>
              <w:rPr>
                <w:sz w:val="24"/>
              </w:rPr>
              <w:t>projects</w:t>
            </w:r>
            <w:r>
              <w:rPr>
                <w:spacing w:val="-10"/>
                <w:sz w:val="24"/>
              </w:rPr>
              <w:t xml:space="preserve"> </w:t>
            </w:r>
            <w:r>
              <w:rPr>
                <w:sz w:val="24"/>
              </w:rPr>
              <w:t>must</w:t>
            </w:r>
            <w:r>
              <w:rPr>
                <w:spacing w:val="-9"/>
                <w:sz w:val="24"/>
              </w:rPr>
              <w:t xml:space="preserve"> </w:t>
            </w:r>
            <w:r>
              <w:rPr>
                <w:sz w:val="24"/>
              </w:rPr>
              <w:t>be</w:t>
            </w:r>
            <w:r>
              <w:rPr>
                <w:spacing w:val="-9"/>
                <w:sz w:val="24"/>
              </w:rPr>
              <w:t xml:space="preserve"> </w:t>
            </w:r>
            <w:r>
              <w:rPr>
                <w:sz w:val="24"/>
              </w:rPr>
              <w:t xml:space="preserve">completed within </w:t>
            </w:r>
            <w:r w:rsidR="00E84012">
              <w:rPr>
                <w:sz w:val="24"/>
              </w:rPr>
              <w:t xml:space="preserve">18 </w:t>
            </w:r>
            <w:r>
              <w:rPr>
                <w:sz w:val="24"/>
              </w:rPr>
              <w:t>months, and all other projects shall be completed within 24 months after receiving authorization to construct</w:t>
            </w:r>
          </w:p>
        </w:tc>
        <w:tc>
          <w:tcPr>
            <w:tcW w:w="2515" w:type="dxa"/>
          </w:tcPr>
          <w:p w:rsidR="00B31AE8" w:rsidRDefault="00BF54E3" w14:paraId="2BD7F9C7" w14:textId="05B30ED9">
            <w:pPr>
              <w:pStyle w:val="TableParagraph"/>
              <w:spacing w:before="162"/>
              <w:ind w:left="59" w:right="47"/>
              <w:jc w:val="center"/>
              <w:rPr>
                <w:sz w:val="24"/>
              </w:rPr>
            </w:pPr>
            <w:r>
              <w:rPr>
                <w:sz w:val="24"/>
              </w:rPr>
              <w:t>within</w:t>
            </w:r>
            <w:r>
              <w:rPr>
                <w:spacing w:val="-4"/>
                <w:sz w:val="24"/>
              </w:rPr>
              <w:t xml:space="preserve"> </w:t>
            </w:r>
            <w:r w:rsidR="00AE41E8">
              <w:rPr>
                <w:sz w:val="24"/>
              </w:rPr>
              <w:t>18</w:t>
            </w:r>
            <w:r>
              <w:rPr>
                <w:spacing w:val="-4"/>
                <w:sz w:val="24"/>
              </w:rPr>
              <w:t xml:space="preserve"> </w:t>
            </w:r>
            <w:r>
              <w:rPr>
                <w:sz w:val="24"/>
              </w:rPr>
              <w:t>months</w:t>
            </w:r>
            <w:r>
              <w:rPr>
                <w:spacing w:val="-5"/>
                <w:sz w:val="24"/>
              </w:rPr>
              <w:t xml:space="preserve"> </w:t>
            </w:r>
            <w:r>
              <w:rPr>
                <w:sz w:val="24"/>
              </w:rPr>
              <w:t>of permitting</w:t>
            </w:r>
            <w:r>
              <w:rPr>
                <w:spacing w:val="-15"/>
                <w:sz w:val="24"/>
              </w:rPr>
              <w:t xml:space="preserve"> </w:t>
            </w:r>
            <w:r>
              <w:rPr>
                <w:sz w:val="24"/>
              </w:rPr>
              <w:t>approval (CEQA Exempt)</w:t>
            </w:r>
          </w:p>
        </w:tc>
      </w:tr>
      <w:tr w:rsidR="00B31AE8" w:rsidTr="003913FF" w14:paraId="2BD7F9CC" w14:textId="77777777">
        <w:trPr>
          <w:trHeight w:val="647"/>
        </w:trPr>
        <w:tc>
          <w:tcPr>
            <w:tcW w:w="2065" w:type="dxa"/>
          </w:tcPr>
          <w:p w:rsidR="00B31AE8" w:rsidRDefault="00BF54E3" w14:paraId="2BD7F9C9" w14:textId="77777777">
            <w:pPr>
              <w:pStyle w:val="TableParagraph"/>
              <w:spacing w:before="162"/>
              <w:ind w:left="108"/>
              <w:rPr>
                <w:b/>
                <w:sz w:val="24"/>
              </w:rPr>
            </w:pPr>
            <w:r>
              <w:rPr>
                <w:b/>
                <w:spacing w:val="-2"/>
                <w:sz w:val="24"/>
              </w:rPr>
              <w:t>Pricing</w:t>
            </w:r>
          </w:p>
        </w:tc>
        <w:tc>
          <w:tcPr>
            <w:tcW w:w="4770" w:type="dxa"/>
          </w:tcPr>
          <w:p w:rsidR="00B31AE8" w:rsidRDefault="00BF54E3" w14:paraId="2BD7F9CA" w14:textId="201882F2">
            <w:pPr>
              <w:pStyle w:val="TableParagraph"/>
              <w:spacing w:line="320" w:lineRule="atLeast"/>
              <w:ind w:left="817" w:right="295" w:hanging="84"/>
              <w:rPr>
                <w:sz w:val="24"/>
              </w:rPr>
            </w:pPr>
            <w:r>
              <w:rPr>
                <w:sz w:val="24"/>
              </w:rPr>
              <w:t>Prices</w:t>
            </w:r>
            <w:r>
              <w:rPr>
                <w:spacing w:val="-10"/>
                <w:sz w:val="24"/>
              </w:rPr>
              <w:t xml:space="preserve"> </w:t>
            </w:r>
            <w:r>
              <w:rPr>
                <w:sz w:val="24"/>
              </w:rPr>
              <w:t>committed</w:t>
            </w:r>
            <w:r>
              <w:rPr>
                <w:spacing w:val="-10"/>
                <w:sz w:val="24"/>
              </w:rPr>
              <w:t xml:space="preserve"> </w:t>
            </w:r>
            <w:r>
              <w:rPr>
                <w:sz w:val="24"/>
              </w:rPr>
              <w:t>for</w:t>
            </w:r>
            <w:r>
              <w:rPr>
                <w:spacing w:val="-9"/>
                <w:sz w:val="24"/>
              </w:rPr>
              <w:t xml:space="preserve"> </w:t>
            </w:r>
            <w:r w:rsidR="00AF2D96">
              <w:rPr>
                <w:sz w:val="24"/>
              </w:rPr>
              <w:t>five</w:t>
            </w:r>
            <w:r>
              <w:rPr>
                <w:spacing w:val="-10"/>
                <w:sz w:val="24"/>
              </w:rPr>
              <w:t xml:space="preserve"> </w:t>
            </w:r>
            <w:r>
              <w:rPr>
                <w:sz w:val="24"/>
              </w:rPr>
              <w:t xml:space="preserve">years after completion of the </w:t>
            </w:r>
            <w:r>
              <w:rPr>
                <w:spacing w:val="-2"/>
                <w:sz w:val="24"/>
              </w:rPr>
              <w:t>project</w:t>
            </w:r>
          </w:p>
        </w:tc>
        <w:tc>
          <w:tcPr>
            <w:tcW w:w="2515" w:type="dxa"/>
          </w:tcPr>
          <w:p w:rsidR="00B31AE8" w:rsidRDefault="00AE41E8" w14:paraId="2BD7F9CB" w14:textId="64BEC99F">
            <w:pPr>
              <w:pStyle w:val="TableParagraph"/>
              <w:spacing w:before="162"/>
              <w:ind w:left="56" w:right="47"/>
              <w:jc w:val="center"/>
              <w:rPr>
                <w:sz w:val="24"/>
                <w:szCs w:val="24"/>
              </w:rPr>
            </w:pPr>
            <w:r w:rsidRPr="1AEB8968">
              <w:rPr>
                <w:sz w:val="24"/>
                <w:szCs w:val="24"/>
              </w:rPr>
              <w:t>5</w:t>
            </w:r>
            <w:r w:rsidRPr="1AEB8968" w:rsidR="00BF54E3">
              <w:rPr>
                <w:sz w:val="24"/>
                <w:szCs w:val="24"/>
              </w:rPr>
              <w:t>-</w:t>
            </w:r>
            <w:r w:rsidRPr="1AEB8968" w:rsidR="00BF54E3">
              <w:rPr>
                <w:spacing w:val="-4"/>
                <w:sz w:val="24"/>
                <w:szCs w:val="24"/>
              </w:rPr>
              <w:t>year</w:t>
            </w:r>
            <w:r w:rsidRPr="1AEB8968" w:rsidR="6EF70984">
              <w:rPr>
                <w:spacing w:val="-4"/>
                <w:sz w:val="24"/>
                <w:szCs w:val="24"/>
              </w:rPr>
              <w:t xml:space="preserve"> commitment</w:t>
            </w:r>
          </w:p>
        </w:tc>
      </w:tr>
      <w:tr w:rsidR="00B31AE8" w:rsidTr="003913FF" w14:paraId="2BD7F9D0" w14:textId="77777777">
        <w:trPr>
          <w:trHeight w:val="323"/>
        </w:trPr>
        <w:tc>
          <w:tcPr>
            <w:tcW w:w="2065" w:type="dxa"/>
          </w:tcPr>
          <w:p w:rsidR="00B31AE8" w:rsidRDefault="00BF54E3" w14:paraId="2BD7F9CD" w14:textId="77777777">
            <w:pPr>
              <w:pStyle w:val="TableParagraph"/>
              <w:spacing w:line="304" w:lineRule="exact"/>
              <w:ind w:left="108"/>
              <w:rPr>
                <w:b/>
                <w:sz w:val="24"/>
              </w:rPr>
            </w:pPr>
            <w:r>
              <w:rPr>
                <w:b/>
                <w:spacing w:val="-2"/>
                <w:sz w:val="24"/>
              </w:rPr>
              <w:t>Speed</w:t>
            </w:r>
          </w:p>
        </w:tc>
        <w:tc>
          <w:tcPr>
            <w:tcW w:w="4770" w:type="dxa"/>
          </w:tcPr>
          <w:p w:rsidR="00B31AE8" w:rsidRDefault="00BF54E3" w14:paraId="2BD7F9CE" w14:textId="5DA5E2DB">
            <w:pPr>
              <w:pStyle w:val="TableParagraph"/>
              <w:spacing w:line="304" w:lineRule="exact"/>
              <w:ind w:left="113" w:right="104"/>
              <w:jc w:val="center"/>
              <w:rPr>
                <w:sz w:val="16"/>
              </w:rPr>
            </w:pPr>
            <w:r w:rsidRPr="1AEB8968">
              <w:rPr>
                <w:sz w:val="24"/>
                <w:szCs w:val="24"/>
              </w:rPr>
              <w:t>At</w:t>
            </w:r>
            <w:r w:rsidRPr="1AEB8968">
              <w:rPr>
                <w:spacing w:val="-2"/>
                <w:sz w:val="24"/>
                <w:szCs w:val="24"/>
              </w:rPr>
              <w:t xml:space="preserve"> </w:t>
            </w:r>
            <w:r w:rsidRPr="1AEB8968">
              <w:rPr>
                <w:sz w:val="24"/>
                <w:szCs w:val="24"/>
              </w:rPr>
              <w:t>least</w:t>
            </w:r>
            <w:r w:rsidRPr="1AEB8968">
              <w:rPr>
                <w:spacing w:val="-2"/>
                <w:sz w:val="24"/>
                <w:szCs w:val="24"/>
              </w:rPr>
              <w:t xml:space="preserve"> </w:t>
            </w:r>
            <w:r w:rsidRPr="1AEB8968">
              <w:rPr>
                <w:sz w:val="24"/>
                <w:szCs w:val="24"/>
              </w:rPr>
              <w:t>100/20</w:t>
            </w:r>
            <w:r w:rsidRPr="1AEB8968">
              <w:rPr>
                <w:spacing w:val="-1"/>
                <w:sz w:val="24"/>
                <w:szCs w:val="24"/>
              </w:rPr>
              <w:t xml:space="preserve"> </w:t>
            </w:r>
            <w:r w:rsidRPr="1AEB8968">
              <w:rPr>
                <w:spacing w:val="-2"/>
                <w:sz w:val="24"/>
                <w:szCs w:val="24"/>
              </w:rPr>
              <w:t>Mbps</w:t>
            </w:r>
            <w:r w:rsidRPr="1AEB8968" w:rsidR="0048748A">
              <w:rPr>
                <w:rStyle w:val="FootnoteReference"/>
                <w:spacing w:val="-2"/>
                <w:sz w:val="24"/>
                <w:szCs w:val="24"/>
              </w:rPr>
              <w:footnoteReference w:id="12"/>
            </w:r>
          </w:p>
        </w:tc>
        <w:tc>
          <w:tcPr>
            <w:tcW w:w="2515" w:type="dxa"/>
          </w:tcPr>
          <w:p w:rsidR="00B31AE8" w:rsidRDefault="00BF54E3" w14:paraId="2BD7F9CF" w14:textId="4936F1DD">
            <w:pPr>
              <w:pStyle w:val="TableParagraph"/>
              <w:spacing w:line="304" w:lineRule="exact"/>
              <w:ind w:left="57" w:right="47"/>
              <w:jc w:val="center"/>
              <w:rPr>
                <w:sz w:val="24"/>
              </w:rPr>
            </w:pPr>
            <w:r>
              <w:rPr>
                <w:sz w:val="24"/>
              </w:rPr>
              <w:t>1</w:t>
            </w:r>
            <w:r w:rsidR="00916F4B">
              <w:rPr>
                <w:sz w:val="24"/>
              </w:rPr>
              <w:t>00</w:t>
            </w:r>
            <w:r>
              <w:rPr>
                <w:sz w:val="24"/>
              </w:rPr>
              <w:t xml:space="preserve"> </w:t>
            </w:r>
            <w:r w:rsidR="00916F4B">
              <w:rPr>
                <w:sz w:val="24"/>
              </w:rPr>
              <w:t>M</w:t>
            </w:r>
            <w:r>
              <w:rPr>
                <w:sz w:val="24"/>
              </w:rPr>
              <w:t>bps</w:t>
            </w:r>
            <w:r>
              <w:rPr>
                <w:spacing w:val="-1"/>
                <w:sz w:val="24"/>
              </w:rPr>
              <w:t xml:space="preserve"> </w:t>
            </w:r>
            <w:r>
              <w:rPr>
                <w:sz w:val="24"/>
              </w:rPr>
              <w:t>/ 1</w:t>
            </w:r>
            <w:r w:rsidR="00916F4B">
              <w:rPr>
                <w:sz w:val="24"/>
              </w:rPr>
              <w:t>00</w:t>
            </w:r>
            <w:r>
              <w:rPr>
                <w:sz w:val="24"/>
              </w:rPr>
              <w:t xml:space="preserve"> </w:t>
            </w:r>
            <w:r w:rsidR="00916F4B">
              <w:rPr>
                <w:spacing w:val="-4"/>
                <w:sz w:val="24"/>
              </w:rPr>
              <w:t>M</w:t>
            </w:r>
            <w:r>
              <w:rPr>
                <w:spacing w:val="-4"/>
                <w:sz w:val="24"/>
              </w:rPr>
              <w:t>bps</w:t>
            </w:r>
          </w:p>
        </w:tc>
      </w:tr>
      <w:tr w:rsidR="00B31AE8" w:rsidTr="003913FF" w14:paraId="2BD7F9D4" w14:textId="77777777">
        <w:trPr>
          <w:trHeight w:val="323"/>
        </w:trPr>
        <w:tc>
          <w:tcPr>
            <w:tcW w:w="2065" w:type="dxa"/>
          </w:tcPr>
          <w:p w:rsidR="00B31AE8" w:rsidRDefault="00BF54E3" w14:paraId="2BD7F9D1" w14:textId="77777777">
            <w:pPr>
              <w:pStyle w:val="TableParagraph"/>
              <w:spacing w:line="304" w:lineRule="exact"/>
              <w:ind w:left="108"/>
              <w:rPr>
                <w:b/>
                <w:sz w:val="24"/>
              </w:rPr>
            </w:pPr>
            <w:r>
              <w:rPr>
                <w:b/>
                <w:spacing w:val="-2"/>
                <w:sz w:val="24"/>
              </w:rPr>
              <w:t>Latency</w:t>
            </w:r>
          </w:p>
        </w:tc>
        <w:tc>
          <w:tcPr>
            <w:tcW w:w="4770" w:type="dxa"/>
          </w:tcPr>
          <w:p w:rsidR="00B31AE8" w:rsidRDefault="00BF54E3" w14:paraId="2BD7F9D2" w14:textId="77777777">
            <w:pPr>
              <w:pStyle w:val="TableParagraph"/>
              <w:spacing w:line="304" w:lineRule="exact"/>
              <w:ind w:left="113" w:right="104"/>
              <w:jc w:val="center"/>
              <w:rPr>
                <w:sz w:val="24"/>
              </w:rPr>
            </w:pPr>
            <w:r>
              <w:rPr>
                <w:sz w:val="24"/>
              </w:rPr>
              <w:t>Maximum</w:t>
            </w:r>
            <w:r>
              <w:rPr>
                <w:spacing w:val="-1"/>
                <w:sz w:val="24"/>
              </w:rPr>
              <w:t xml:space="preserve"> </w:t>
            </w:r>
            <w:r>
              <w:rPr>
                <w:sz w:val="24"/>
              </w:rPr>
              <w:t>of 100 ms</w:t>
            </w:r>
            <w:r>
              <w:rPr>
                <w:spacing w:val="-1"/>
                <w:sz w:val="24"/>
              </w:rPr>
              <w:t xml:space="preserve"> </w:t>
            </w:r>
            <w:r>
              <w:rPr>
                <w:sz w:val="24"/>
              </w:rPr>
              <w:t xml:space="preserve">of </w:t>
            </w:r>
            <w:r>
              <w:rPr>
                <w:spacing w:val="-2"/>
                <w:sz w:val="24"/>
              </w:rPr>
              <w:t>latency</w:t>
            </w:r>
          </w:p>
        </w:tc>
        <w:tc>
          <w:tcPr>
            <w:tcW w:w="2515" w:type="dxa"/>
          </w:tcPr>
          <w:p w:rsidR="00B31AE8" w:rsidRDefault="00BF54E3" w14:paraId="2BD7F9D3" w14:textId="77777777">
            <w:pPr>
              <w:pStyle w:val="TableParagraph"/>
              <w:spacing w:line="304" w:lineRule="exact"/>
              <w:ind w:left="57" w:right="47"/>
              <w:jc w:val="center"/>
              <w:rPr>
                <w:sz w:val="24"/>
              </w:rPr>
            </w:pPr>
            <w:r>
              <w:rPr>
                <w:sz w:val="24"/>
              </w:rPr>
              <w:t xml:space="preserve">&lt; 100 </w:t>
            </w:r>
            <w:r>
              <w:rPr>
                <w:spacing w:val="-5"/>
                <w:sz w:val="24"/>
              </w:rPr>
              <w:t>ms</w:t>
            </w:r>
          </w:p>
        </w:tc>
      </w:tr>
      <w:tr w:rsidR="00B31AE8" w:rsidTr="003913FF" w14:paraId="2BD7F9D8" w14:textId="77777777">
        <w:trPr>
          <w:trHeight w:val="323"/>
        </w:trPr>
        <w:tc>
          <w:tcPr>
            <w:tcW w:w="2065" w:type="dxa"/>
          </w:tcPr>
          <w:p w:rsidR="00B31AE8" w:rsidRDefault="00BF54E3" w14:paraId="2BD7F9D5" w14:textId="77777777">
            <w:pPr>
              <w:pStyle w:val="TableParagraph"/>
              <w:spacing w:line="304" w:lineRule="exact"/>
              <w:ind w:left="108"/>
              <w:rPr>
                <w:b/>
                <w:sz w:val="24"/>
              </w:rPr>
            </w:pPr>
            <w:r>
              <w:rPr>
                <w:b/>
                <w:sz w:val="24"/>
              </w:rPr>
              <w:t xml:space="preserve">Data </w:t>
            </w:r>
            <w:r>
              <w:rPr>
                <w:b/>
                <w:spacing w:val="-4"/>
                <w:sz w:val="24"/>
              </w:rPr>
              <w:t>Caps</w:t>
            </w:r>
          </w:p>
        </w:tc>
        <w:tc>
          <w:tcPr>
            <w:tcW w:w="4770" w:type="dxa"/>
          </w:tcPr>
          <w:p w:rsidR="00B31AE8" w:rsidRDefault="00BF54E3" w14:paraId="2BD7F9D6" w14:textId="77777777">
            <w:pPr>
              <w:pStyle w:val="TableParagraph"/>
              <w:spacing w:line="304" w:lineRule="exact"/>
              <w:ind w:left="113" w:right="104"/>
              <w:jc w:val="center"/>
              <w:rPr>
                <w:sz w:val="24"/>
              </w:rPr>
            </w:pPr>
            <w:r>
              <w:rPr>
                <w:sz w:val="24"/>
              </w:rPr>
              <w:t>Minimum</w:t>
            </w:r>
            <w:r>
              <w:rPr>
                <w:spacing w:val="-1"/>
                <w:sz w:val="24"/>
              </w:rPr>
              <w:t xml:space="preserve"> </w:t>
            </w:r>
            <w:r>
              <w:rPr>
                <w:sz w:val="24"/>
              </w:rPr>
              <w:t>of 190 GBs</w:t>
            </w:r>
            <w:r>
              <w:rPr>
                <w:spacing w:val="-1"/>
                <w:sz w:val="24"/>
              </w:rPr>
              <w:t xml:space="preserve"> </w:t>
            </w:r>
            <w:r>
              <w:rPr>
                <w:sz w:val="24"/>
              </w:rPr>
              <w:t xml:space="preserve">per </w:t>
            </w:r>
            <w:r>
              <w:rPr>
                <w:spacing w:val="-2"/>
                <w:sz w:val="24"/>
              </w:rPr>
              <w:t>month</w:t>
            </w:r>
          </w:p>
        </w:tc>
        <w:tc>
          <w:tcPr>
            <w:tcW w:w="2515" w:type="dxa"/>
          </w:tcPr>
          <w:p w:rsidR="00B31AE8" w:rsidRDefault="00BF54E3" w14:paraId="2BD7F9D7" w14:textId="77777777">
            <w:pPr>
              <w:pStyle w:val="TableParagraph"/>
              <w:spacing w:line="304" w:lineRule="exact"/>
              <w:ind w:left="56" w:right="47"/>
              <w:jc w:val="center"/>
              <w:rPr>
                <w:sz w:val="24"/>
              </w:rPr>
            </w:pPr>
            <w:r>
              <w:rPr>
                <w:sz w:val="24"/>
              </w:rPr>
              <w:t>No</w:t>
            </w:r>
            <w:r>
              <w:rPr>
                <w:spacing w:val="-1"/>
                <w:sz w:val="24"/>
              </w:rPr>
              <w:t xml:space="preserve"> </w:t>
            </w:r>
            <w:r>
              <w:rPr>
                <w:sz w:val="24"/>
              </w:rPr>
              <w:t xml:space="preserve">data </w:t>
            </w:r>
            <w:r>
              <w:rPr>
                <w:spacing w:val="-5"/>
                <w:sz w:val="24"/>
              </w:rPr>
              <w:t>cap</w:t>
            </w:r>
          </w:p>
        </w:tc>
      </w:tr>
      <w:tr w:rsidR="00B31AE8" w:rsidTr="003913FF" w14:paraId="2BD7F9DC" w14:textId="77777777">
        <w:trPr>
          <w:trHeight w:val="323"/>
        </w:trPr>
        <w:tc>
          <w:tcPr>
            <w:tcW w:w="2065" w:type="dxa"/>
          </w:tcPr>
          <w:p w:rsidR="00B31AE8" w:rsidRDefault="00BF54E3" w14:paraId="2BD7F9D9" w14:textId="77777777">
            <w:pPr>
              <w:pStyle w:val="TableParagraph"/>
              <w:spacing w:line="304" w:lineRule="exact"/>
              <w:ind w:left="108"/>
              <w:rPr>
                <w:b/>
                <w:sz w:val="24"/>
              </w:rPr>
            </w:pPr>
            <w:r>
              <w:rPr>
                <w:b/>
                <w:spacing w:val="-2"/>
                <w:sz w:val="24"/>
              </w:rPr>
              <w:t>Affordability</w:t>
            </w:r>
          </w:p>
        </w:tc>
        <w:tc>
          <w:tcPr>
            <w:tcW w:w="4770" w:type="dxa"/>
          </w:tcPr>
          <w:p w:rsidR="00B31AE8" w:rsidRDefault="00BF54E3" w14:paraId="2BD7F9DA" w14:textId="77777777">
            <w:pPr>
              <w:pStyle w:val="TableParagraph"/>
              <w:spacing w:line="304" w:lineRule="exact"/>
              <w:ind w:left="113" w:right="104"/>
              <w:jc w:val="center"/>
              <w:rPr>
                <w:sz w:val="24"/>
              </w:rPr>
            </w:pPr>
            <w:r>
              <w:rPr>
                <w:sz w:val="24"/>
              </w:rPr>
              <w:t>Must</w:t>
            </w:r>
            <w:r>
              <w:rPr>
                <w:spacing w:val="-3"/>
                <w:sz w:val="24"/>
              </w:rPr>
              <w:t xml:space="preserve"> </w:t>
            </w:r>
            <w:r>
              <w:rPr>
                <w:sz w:val="24"/>
              </w:rPr>
              <w:t>offer</w:t>
            </w:r>
            <w:r>
              <w:rPr>
                <w:spacing w:val="-1"/>
                <w:sz w:val="24"/>
              </w:rPr>
              <w:t xml:space="preserve"> </w:t>
            </w:r>
            <w:r>
              <w:rPr>
                <w:sz w:val="24"/>
              </w:rPr>
              <w:t>low-income</w:t>
            </w:r>
            <w:r>
              <w:rPr>
                <w:spacing w:val="-1"/>
                <w:sz w:val="24"/>
              </w:rPr>
              <w:t xml:space="preserve"> </w:t>
            </w:r>
            <w:r>
              <w:rPr>
                <w:spacing w:val="-4"/>
                <w:sz w:val="24"/>
              </w:rPr>
              <w:t>plan</w:t>
            </w:r>
          </w:p>
        </w:tc>
        <w:tc>
          <w:tcPr>
            <w:tcW w:w="2515" w:type="dxa"/>
          </w:tcPr>
          <w:p w:rsidR="00B31AE8" w:rsidRDefault="00BF54E3" w14:paraId="2BD7F9DB" w14:textId="471CB60A">
            <w:pPr>
              <w:pStyle w:val="TableParagraph"/>
              <w:spacing w:line="304" w:lineRule="exact"/>
              <w:ind w:left="56" w:right="47"/>
              <w:jc w:val="center"/>
              <w:rPr>
                <w:sz w:val="24"/>
              </w:rPr>
            </w:pPr>
            <w:r w:rsidRPr="1AEB8968">
              <w:rPr>
                <w:spacing w:val="-2"/>
                <w:sz w:val="24"/>
                <w:szCs w:val="24"/>
              </w:rPr>
              <w:t>$</w:t>
            </w:r>
            <w:r w:rsidRPr="1AEB8968" w:rsidR="00662AD5">
              <w:rPr>
                <w:spacing w:val="-2"/>
                <w:sz w:val="24"/>
                <w:szCs w:val="24"/>
              </w:rPr>
              <w:t>14</w:t>
            </w:r>
            <w:r w:rsidRPr="1AEB8968">
              <w:rPr>
                <w:spacing w:val="-2"/>
                <w:sz w:val="24"/>
                <w:szCs w:val="24"/>
              </w:rPr>
              <w:t>.</w:t>
            </w:r>
            <w:r w:rsidRPr="1AEB8968" w:rsidR="00662AD5">
              <w:rPr>
                <w:spacing w:val="-2"/>
                <w:sz w:val="24"/>
                <w:szCs w:val="24"/>
              </w:rPr>
              <w:t>95</w:t>
            </w:r>
            <w:r w:rsidRPr="1AEB8968" w:rsidR="00735516">
              <w:rPr>
                <w:rStyle w:val="FootnoteReference"/>
                <w:spacing w:val="-2"/>
                <w:sz w:val="24"/>
                <w:szCs w:val="24"/>
              </w:rPr>
              <w:footnoteReference w:id="13"/>
            </w:r>
          </w:p>
        </w:tc>
      </w:tr>
    </w:tbl>
    <w:p w:rsidR="00B31AE8" w:rsidRDefault="00B31AE8" w14:paraId="2BD7F9DD" w14:textId="2A25A62E">
      <w:pPr>
        <w:pStyle w:val="BodyText"/>
        <w:spacing w:before="4"/>
        <w:rPr>
          <w:b/>
        </w:rPr>
      </w:pPr>
    </w:p>
    <w:p w:rsidRPr="00C21E55" w:rsidR="00B31AE8" w:rsidP="003913FF" w:rsidRDefault="00BF54E3" w14:paraId="2BD7F9DE" w14:textId="51DAFDA3">
      <w:pPr>
        <w:rPr>
          <w:b/>
          <w:spacing w:val="-4"/>
          <w:sz w:val="24"/>
        </w:rPr>
      </w:pPr>
      <w:r w:rsidRPr="00FE7065">
        <w:rPr>
          <w:b/>
          <w:sz w:val="24"/>
        </w:rPr>
        <w:t>Project</w:t>
      </w:r>
      <w:r w:rsidRPr="00FE7065">
        <w:rPr>
          <w:b/>
          <w:spacing w:val="-2"/>
          <w:sz w:val="24"/>
        </w:rPr>
        <w:t xml:space="preserve"> </w:t>
      </w:r>
      <w:r w:rsidRPr="00FE7065">
        <w:rPr>
          <w:b/>
          <w:sz w:val="24"/>
        </w:rPr>
        <w:t>Completion</w:t>
      </w:r>
      <w:r w:rsidRPr="00FE7065">
        <w:rPr>
          <w:b/>
          <w:spacing w:val="-1"/>
          <w:sz w:val="24"/>
        </w:rPr>
        <w:t xml:space="preserve"> </w:t>
      </w:r>
      <w:r w:rsidRPr="00FE7065">
        <w:rPr>
          <w:b/>
          <w:sz w:val="24"/>
        </w:rPr>
        <w:t>and</w:t>
      </w:r>
      <w:r w:rsidRPr="00FE7065">
        <w:rPr>
          <w:b/>
          <w:spacing w:val="-1"/>
          <w:sz w:val="24"/>
        </w:rPr>
        <w:t xml:space="preserve"> </w:t>
      </w:r>
      <w:r w:rsidRPr="00FE7065">
        <w:rPr>
          <w:b/>
          <w:spacing w:val="-4"/>
          <w:sz w:val="24"/>
        </w:rPr>
        <w:t>CEQA</w:t>
      </w:r>
      <w:r w:rsidRPr="00FE7065" w:rsidR="009E62A9">
        <w:rPr>
          <w:b/>
          <w:spacing w:val="-4"/>
          <w:sz w:val="24"/>
        </w:rPr>
        <w:t xml:space="preserve"> </w:t>
      </w:r>
    </w:p>
    <w:p w:rsidR="009E62A9" w:rsidP="003913FF" w:rsidRDefault="009E62A9" w14:paraId="3766FD88" w14:textId="77777777">
      <w:pPr>
        <w:rPr>
          <w:b/>
          <w:spacing w:val="-4"/>
          <w:sz w:val="24"/>
        </w:rPr>
      </w:pPr>
    </w:p>
    <w:p w:rsidRPr="00367C10" w:rsidR="00385088" w:rsidP="1AEB8968" w:rsidRDefault="00C75F70" w14:paraId="4466AA12" w14:textId="1EC166C3">
      <w:pPr>
        <w:pStyle w:val="BodyText"/>
      </w:pPr>
      <w:r w:rsidRPr="00367C10">
        <w:t>Commission</w:t>
      </w:r>
      <w:r w:rsidR="3E019D46">
        <w:t xml:space="preserve"> </w:t>
      </w:r>
      <w:r w:rsidR="004F7C5C">
        <w:t>S</w:t>
      </w:r>
      <w:r w:rsidR="3E019D46">
        <w:t>taff</w:t>
      </w:r>
      <w:r w:rsidRPr="00367C10">
        <w:t xml:space="preserve"> must conduct </w:t>
      </w:r>
      <w:r w:rsidR="00E1544A">
        <w:t xml:space="preserve">an </w:t>
      </w:r>
      <w:r w:rsidRPr="00DB0F50">
        <w:t>environmental review</w:t>
      </w:r>
      <w:r w:rsidRPr="00367C10">
        <w:t xml:space="preserve"> of all CASF projects unless the project is statutorily or categorically exempt pursuant to CEQA. </w:t>
      </w:r>
      <w:r w:rsidR="00F5635D">
        <w:t xml:space="preserve"> </w:t>
      </w:r>
      <w:r w:rsidRPr="0080539E" w:rsidR="005836DC">
        <w:t xml:space="preserve">Cruzio’s EAS2C Project uses </w:t>
      </w:r>
      <w:r w:rsidR="6014B396">
        <w:t>FWA</w:t>
      </w:r>
      <w:r w:rsidRPr="0080539E" w:rsidR="005836DC">
        <w:t xml:space="preserve"> technology and </w:t>
      </w:r>
      <w:r w:rsidRPr="00367C10" w:rsidR="005836DC">
        <w:t>is expected to have minimal adverse impact on the environment</w:t>
      </w:r>
      <w:r w:rsidRPr="0080539E" w:rsidR="005836DC">
        <w:t xml:space="preserve">.  The project includes major backhaul upgrades and deployment of new distribution hardware at </w:t>
      </w:r>
      <w:r w:rsidRPr="0080539E" w:rsidR="00DA7EC9">
        <w:t>5</w:t>
      </w:r>
      <w:r w:rsidRPr="0080539E" w:rsidR="005836DC">
        <w:t>5 wireless hubs.</w:t>
      </w:r>
      <w:r w:rsidRPr="00367C10" w:rsidR="00DA7EC9">
        <w:t xml:space="preserve">  </w:t>
      </w:r>
      <w:r w:rsidRPr="00367C10">
        <w:t xml:space="preserve">In its application, Cruzio requested </w:t>
      </w:r>
      <w:r w:rsidR="00E1544A">
        <w:t xml:space="preserve">a </w:t>
      </w:r>
      <w:r w:rsidRPr="00367C10">
        <w:t xml:space="preserve">categorical exemption from CEQA and provided the Commission with its plan to use existing </w:t>
      </w:r>
      <w:r w:rsidR="00C73C67">
        <w:t>infra</w:t>
      </w:r>
      <w:r w:rsidRPr="00367C10">
        <w:t xml:space="preserve">structure </w:t>
      </w:r>
      <w:r w:rsidRPr="00367C10" w:rsidR="00E1544A">
        <w:t>for</w:t>
      </w:r>
      <w:r w:rsidR="00E1544A">
        <w:t xml:space="preserve"> </w:t>
      </w:r>
      <w:r w:rsidRPr="00367C10">
        <w:t>network nodes and relays</w:t>
      </w:r>
      <w:r w:rsidR="00C73C67">
        <w:t>.</w:t>
      </w:r>
      <w:r w:rsidR="00967750">
        <w:t xml:space="preserve"> </w:t>
      </w:r>
      <w:r w:rsidRPr="00367C10">
        <w:t xml:space="preserve"> The </w:t>
      </w:r>
      <w:r w:rsidR="0066469A">
        <w:t xml:space="preserve">FWA </w:t>
      </w:r>
      <w:r w:rsidRPr="00367C10">
        <w:t>technolog</w:t>
      </w:r>
      <w:r w:rsidR="00E13D6A">
        <w:t>y</w:t>
      </w:r>
      <w:r w:rsidR="0076019A">
        <w:t xml:space="preserve"> </w:t>
      </w:r>
      <w:r w:rsidRPr="00367C10">
        <w:t>do</w:t>
      </w:r>
      <w:r w:rsidR="00D661F0">
        <w:t>es</w:t>
      </w:r>
      <w:r w:rsidRPr="00367C10">
        <w:t xml:space="preserve"> not require environmental permitting for electromagnetic field safety or</w:t>
      </w:r>
      <w:r w:rsidRPr="00367C10" w:rsidDel="00D661F0">
        <w:t xml:space="preserve"> </w:t>
      </w:r>
      <w:r w:rsidR="0066469A">
        <w:t xml:space="preserve">any specialized </w:t>
      </w:r>
      <w:r w:rsidRPr="00367C10">
        <w:t>permitting beyond basic construction safety.</w:t>
      </w:r>
      <w:r w:rsidRPr="00367C10" w:rsidR="004C689C">
        <w:t xml:space="preserve"> </w:t>
      </w:r>
      <w:r w:rsidRPr="00367C10" w:rsidR="00176358">
        <w:t xml:space="preserve"> </w:t>
      </w:r>
      <w:r w:rsidRPr="00367C10">
        <w:t>Based on the informatio</w:t>
      </w:r>
      <w:r w:rsidR="007101AB">
        <w:t>n</w:t>
      </w:r>
      <w:r w:rsidRPr="00367C10">
        <w:t xml:space="preserve"> Cruzio provided, the Commission’s Energy Division has confirmed that the </w:t>
      </w:r>
      <w:r w:rsidR="00DA2996">
        <w:t>Project is</w:t>
      </w:r>
      <w:r w:rsidRPr="00367C10">
        <w:t xml:space="preserve"> categorically exempt from CEQA review</w:t>
      </w:r>
      <w:r w:rsidR="00DA2996">
        <w:t xml:space="preserve"> </w:t>
      </w:r>
      <w:r w:rsidRPr="00367C10">
        <w:t>pursuant to CEQA Guidelines sections 15301 (Existing Facilities) and 15304 (Minor Alterations to Land).</w:t>
      </w:r>
      <w:r w:rsidRPr="1AEB8968">
        <w:rPr>
          <w:rStyle w:val="FootnoteReference"/>
        </w:rPr>
        <w:footnoteReference w:id="14"/>
      </w:r>
      <w:r w:rsidRPr="00367C10" w:rsidR="004C689C">
        <w:t xml:space="preserve">  </w:t>
      </w:r>
      <w:r w:rsidR="00F06D7C">
        <w:t xml:space="preserve">Therefore, </w:t>
      </w:r>
      <w:r w:rsidRPr="00367C10">
        <w:t>EAS2C will require no environmental impact consulting or reporting and is not subject to the National Environmental Policy Act, National Historic Preservation Act, or the Endangered Species Act.</w:t>
      </w:r>
    </w:p>
    <w:p w:rsidRPr="00C837AB" w:rsidR="00C75F70" w:rsidP="00C837AB" w:rsidRDefault="00C75F70" w14:paraId="4D069245" w14:textId="77777777">
      <w:pPr>
        <w:pStyle w:val="BodyText"/>
        <w:ind w:right="772"/>
        <w:rPr>
          <w:b/>
        </w:rPr>
      </w:pPr>
    </w:p>
    <w:p w:rsidRPr="00637403" w:rsidR="00B31AE8" w:rsidP="00FC4F06" w:rsidRDefault="00D13B12" w14:paraId="2BD7F9EB" w14:textId="73A15EE4">
      <w:pPr>
        <w:pStyle w:val="BodyText"/>
        <w:spacing w:line="259" w:lineRule="auto"/>
        <w:ind w:right="22"/>
      </w:pPr>
      <w:r w:rsidRPr="00637403">
        <w:t>U</w:t>
      </w:r>
      <w:r w:rsidRPr="00637403" w:rsidR="00BF54E3">
        <w:t>nder CASF Program rules, project construction must be completed,</w:t>
      </w:r>
      <w:r w:rsidRPr="00637403" w:rsidR="00BF54E3">
        <w:rPr>
          <w:spacing w:val="-4"/>
        </w:rPr>
        <w:t xml:space="preserve"> </w:t>
      </w:r>
      <w:r w:rsidRPr="00637403" w:rsidR="00BF54E3">
        <w:t>following</w:t>
      </w:r>
      <w:r w:rsidRPr="00637403" w:rsidR="00BF54E3">
        <w:rPr>
          <w:spacing w:val="-4"/>
        </w:rPr>
        <w:t xml:space="preserve"> </w:t>
      </w:r>
      <w:r w:rsidRPr="00637403" w:rsidR="00BF54E3">
        <w:t>receipt</w:t>
      </w:r>
      <w:r w:rsidRPr="00637403" w:rsidR="00BF54E3">
        <w:rPr>
          <w:spacing w:val="-4"/>
        </w:rPr>
        <w:t xml:space="preserve"> </w:t>
      </w:r>
      <w:r w:rsidRPr="00637403" w:rsidR="00BF54E3">
        <w:t>of</w:t>
      </w:r>
      <w:r w:rsidRPr="00637403" w:rsidR="00BF54E3">
        <w:rPr>
          <w:spacing w:val="-4"/>
        </w:rPr>
        <w:t xml:space="preserve"> </w:t>
      </w:r>
      <w:r w:rsidRPr="00637403" w:rsidR="00BF54E3">
        <w:t>permits,</w:t>
      </w:r>
      <w:r w:rsidRPr="00637403" w:rsidR="00BF54E3">
        <w:rPr>
          <w:spacing w:val="-4"/>
        </w:rPr>
        <w:t xml:space="preserve"> </w:t>
      </w:r>
      <w:r w:rsidRPr="00637403" w:rsidR="00BF54E3">
        <w:t>within</w:t>
      </w:r>
      <w:r w:rsidRPr="00637403" w:rsidR="00BF54E3">
        <w:rPr>
          <w:spacing w:val="-4"/>
        </w:rPr>
        <w:t xml:space="preserve"> </w:t>
      </w:r>
      <w:r w:rsidRPr="00637403" w:rsidR="00BF54E3">
        <w:t>1</w:t>
      </w:r>
      <w:r w:rsidR="001560D6">
        <w:t>8</w:t>
      </w:r>
      <w:r w:rsidRPr="00637403" w:rsidR="00BF54E3">
        <w:rPr>
          <w:spacing w:val="-4"/>
        </w:rPr>
        <w:t xml:space="preserve"> </w:t>
      </w:r>
      <w:r w:rsidRPr="00637403" w:rsidR="00BF54E3">
        <w:t>months</w:t>
      </w:r>
      <w:r w:rsidRPr="00637403" w:rsidR="00BF54E3">
        <w:rPr>
          <w:spacing w:val="-4"/>
        </w:rPr>
        <w:t xml:space="preserve"> </w:t>
      </w:r>
      <w:r w:rsidRPr="00637403" w:rsidR="00BF54E3">
        <w:t>if</w:t>
      </w:r>
      <w:r w:rsidRPr="00637403" w:rsidR="00BF54E3">
        <w:rPr>
          <w:spacing w:val="-4"/>
        </w:rPr>
        <w:t xml:space="preserve"> </w:t>
      </w:r>
      <w:r w:rsidRPr="00637403" w:rsidR="00BF54E3">
        <w:t>the</w:t>
      </w:r>
      <w:r w:rsidRPr="00637403" w:rsidR="00BF54E3">
        <w:rPr>
          <w:spacing w:val="-4"/>
        </w:rPr>
        <w:t xml:space="preserve"> </w:t>
      </w:r>
      <w:r w:rsidRPr="00637403" w:rsidR="00BF54E3">
        <w:t>project</w:t>
      </w:r>
      <w:r w:rsidRPr="00637403" w:rsidR="00BF54E3">
        <w:rPr>
          <w:spacing w:val="-4"/>
        </w:rPr>
        <w:t xml:space="preserve"> </w:t>
      </w:r>
      <w:r w:rsidRPr="00637403" w:rsidR="00BF54E3">
        <w:t>is</w:t>
      </w:r>
      <w:r w:rsidRPr="00637403" w:rsidR="00BF54E3">
        <w:rPr>
          <w:spacing w:val="-4"/>
        </w:rPr>
        <w:t xml:space="preserve"> </w:t>
      </w:r>
      <w:r w:rsidRPr="00637403" w:rsidR="00BF54E3">
        <w:t>categorically exempt from CEQA</w:t>
      </w:r>
      <w:r w:rsidRPr="00135580" w:rsidR="00135580">
        <w:t xml:space="preserve"> </w:t>
      </w:r>
      <w:r w:rsidR="00135580">
        <w:t>and</w:t>
      </w:r>
      <w:r w:rsidR="00135580">
        <w:rPr>
          <w:spacing w:val="-2"/>
        </w:rPr>
        <w:t xml:space="preserve"> </w:t>
      </w:r>
      <w:r w:rsidR="00135580">
        <w:t>within</w:t>
      </w:r>
      <w:r w:rsidR="00135580">
        <w:rPr>
          <w:spacing w:val="-1"/>
        </w:rPr>
        <w:t xml:space="preserve"> </w:t>
      </w:r>
      <w:r w:rsidR="00135580">
        <w:t>24</w:t>
      </w:r>
      <w:r w:rsidR="00135580">
        <w:rPr>
          <w:spacing w:val="-1"/>
        </w:rPr>
        <w:t xml:space="preserve"> </w:t>
      </w:r>
      <w:r w:rsidR="00135580">
        <w:t>months</w:t>
      </w:r>
      <w:r w:rsidR="00135580">
        <w:rPr>
          <w:spacing w:val="-2"/>
        </w:rPr>
        <w:t xml:space="preserve"> </w:t>
      </w:r>
      <w:r w:rsidR="00135580">
        <w:t>for</w:t>
      </w:r>
      <w:r w:rsidR="00135580">
        <w:rPr>
          <w:spacing w:val="-1"/>
        </w:rPr>
        <w:t xml:space="preserve"> </w:t>
      </w:r>
      <w:r w:rsidR="00135580">
        <w:t>all</w:t>
      </w:r>
      <w:r w:rsidR="00135580">
        <w:rPr>
          <w:spacing w:val="-1"/>
        </w:rPr>
        <w:t xml:space="preserve"> </w:t>
      </w:r>
      <w:r w:rsidR="00135580">
        <w:t>other</w:t>
      </w:r>
      <w:r w:rsidR="00135580">
        <w:rPr>
          <w:spacing w:val="-1"/>
        </w:rPr>
        <w:t xml:space="preserve"> </w:t>
      </w:r>
      <w:r w:rsidR="00135580">
        <w:t>projects</w:t>
      </w:r>
      <w:r w:rsidRPr="00637403" w:rsidR="00BF54E3">
        <w:t>.</w:t>
      </w:r>
    </w:p>
    <w:p w:rsidRPr="00B92D3C" w:rsidR="00F55B10" w:rsidP="003913FF" w:rsidRDefault="00F55B10" w14:paraId="0F7F6081" w14:textId="77777777">
      <w:pPr>
        <w:pStyle w:val="BodyText"/>
        <w:spacing w:line="259" w:lineRule="auto"/>
      </w:pPr>
    </w:p>
    <w:p w:rsidRPr="00C21E55" w:rsidR="00B31AE8" w:rsidP="003913FF" w:rsidRDefault="00BF54E3" w14:paraId="2BD7F9EC" w14:textId="77777777">
      <w:pPr>
        <w:pStyle w:val="Heading2"/>
        <w:ind w:left="0"/>
      </w:pPr>
      <w:r w:rsidRPr="00FE7065">
        <w:t>Pricing,</w:t>
      </w:r>
      <w:r w:rsidRPr="00FE7065">
        <w:rPr>
          <w:spacing w:val="-1"/>
        </w:rPr>
        <w:t xml:space="preserve"> </w:t>
      </w:r>
      <w:r w:rsidRPr="00FE7065">
        <w:t>Speed, Latency, Data</w:t>
      </w:r>
      <w:r w:rsidRPr="00FE7065">
        <w:rPr>
          <w:spacing w:val="-1"/>
        </w:rPr>
        <w:t xml:space="preserve"> </w:t>
      </w:r>
      <w:r w:rsidRPr="00FE7065">
        <w:t>Caps, and</w:t>
      </w:r>
      <w:r w:rsidRPr="00FE7065">
        <w:rPr>
          <w:spacing w:val="-1"/>
        </w:rPr>
        <w:t xml:space="preserve"> </w:t>
      </w:r>
      <w:r w:rsidRPr="00FE7065">
        <w:rPr>
          <w:spacing w:val="-2"/>
        </w:rPr>
        <w:t>Affordability</w:t>
      </w:r>
    </w:p>
    <w:p w:rsidRPr="00C837AB" w:rsidR="00B31AE8" w:rsidP="003913FF" w:rsidRDefault="00B31AE8" w14:paraId="2BD7F9ED" w14:textId="77777777">
      <w:pPr>
        <w:pStyle w:val="BodyText"/>
        <w:spacing w:before="4"/>
        <w:rPr>
          <w:b/>
        </w:rPr>
      </w:pPr>
    </w:p>
    <w:p w:rsidR="00B31AE8" w:rsidP="00FC4F06" w:rsidRDefault="00F31A09" w14:paraId="2BD7F9F1" w14:textId="204CA6EC">
      <w:pPr>
        <w:pStyle w:val="BodyText"/>
        <w:spacing w:before="23"/>
        <w:ind w:right="22"/>
      </w:pPr>
      <w:r>
        <w:t>For customers qualifying for the Affordable Connectivity Plan (ACP)</w:t>
      </w:r>
      <w:r w:rsidR="00710471">
        <w:t>,</w:t>
      </w:r>
      <w:r w:rsidR="009669F1">
        <w:t xml:space="preserve"> or any</w:t>
      </w:r>
      <w:r w:rsidR="00710471">
        <w:t xml:space="preserve"> successor program the Commission designates</w:t>
      </w:r>
      <w:r w:rsidR="00BB3842">
        <w:t>,</w:t>
      </w:r>
      <w:r w:rsidR="00710471">
        <w:rPr>
          <w:rStyle w:val="FootnoteReference"/>
        </w:rPr>
        <w:footnoteReference w:id="15"/>
      </w:r>
      <w:r>
        <w:t xml:space="preserve"> </w:t>
      </w:r>
      <w:r w:rsidR="009E62A9">
        <w:t>Cruzio</w:t>
      </w:r>
      <w:r w:rsidR="00BF54E3">
        <w:t xml:space="preserve"> commits to</w:t>
      </w:r>
      <w:r w:rsidR="009E62A9">
        <w:t xml:space="preserve"> </w:t>
      </w:r>
      <w:r w:rsidR="00B30E09">
        <w:t xml:space="preserve">offering </w:t>
      </w:r>
      <w:r w:rsidR="009E62A9">
        <w:t xml:space="preserve">a </w:t>
      </w:r>
      <w:r w:rsidR="00BF54E3">
        <w:t xml:space="preserve">low-income broadband pricing plan for </w:t>
      </w:r>
      <w:r w:rsidR="0085454F">
        <w:t>five</w:t>
      </w:r>
      <w:r w:rsidR="00BF54E3">
        <w:t xml:space="preserve"> years starting from the completion of the project.</w:t>
      </w:r>
      <w:r w:rsidRPr="008531AC" w:rsidR="00BF54E3">
        <w:t xml:space="preserve"> </w:t>
      </w:r>
      <w:r w:rsidRPr="008531AC" w:rsidR="00B81A52">
        <w:t xml:space="preserve"> </w:t>
      </w:r>
      <w:r w:rsidR="0085454F">
        <w:t>Cruzio</w:t>
      </w:r>
      <w:r w:rsidR="00BF54E3">
        <w:t xml:space="preserve"> will waive standard installation and service connection fees for </w:t>
      </w:r>
      <w:r>
        <w:t xml:space="preserve">all </w:t>
      </w:r>
      <w:r w:rsidR="00BF54E3">
        <w:t>broadband service customers</w:t>
      </w:r>
      <w:r w:rsidR="00BF54E3">
        <w:rPr>
          <w:spacing w:val="-5"/>
        </w:rPr>
        <w:t xml:space="preserve"> </w:t>
      </w:r>
      <w:r w:rsidR="00B30E09">
        <w:t xml:space="preserve">in the project area </w:t>
      </w:r>
      <w:r w:rsidR="00BF54E3">
        <w:t>during</w:t>
      </w:r>
      <w:r w:rsidR="00BF54E3">
        <w:rPr>
          <w:spacing w:val="-4"/>
        </w:rPr>
        <w:t xml:space="preserve"> </w:t>
      </w:r>
      <w:r w:rsidR="0085454F">
        <w:t xml:space="preserve">this </w:t>
      </w:r>
      <w:r w:rsidR="00EF56CB">
        <w:t>five-year</w:t>
      </w:r>
      <w:r w:rsidR="0085454F">
        <w:t xml:space="preserve"> period</w:t>
      </w:r>
      <w:r w:rsidR="00BF54E3">
        <w:t>.</w:t>
      </w:r>
      <w:r w:rsidR="00B30E09">
        <w:t xml:space="preserve">  </w:t>
      </w:r>
      <w:r w:rsidR="00D56AC7">
        <w:t xml:space="preserve">See </w:t>
      </w:r>
      <w:r w:rsidR="00B30E09">
        <w:t xml:space="preserve">Cruzio’s </w:t>
      </w:r>
      <w:r w:rsidR="00E02EFB">
        <w:t xml:space="preserve">pricing </w:t>
      </w:r>
      <w:r w:rsidR="00D56AC7">
        <w:t>commitment</w:t>
      </w:r>
      <w:r w:rsidR="00BF54E3">
        <w:t xml:space="preserve"> </w:t>
      </w:r>
      <w:r w:rsidR="00D56AC7">
        <w:t xml:space="preserve">in </w:t>
      </w:r>
      <w:r w:rsidR="00BF54E3">
        <w:t xml:space="preserve">Table </w:t>
      </w:r>
      <w:r w:rsidR="001742AA">
        <w:t>5</w:t>
      </w:r>
      <w:r w:rsidR="00BF54E3">
        <w:t>, below.</w:t>
      </w:r>
    </w:p>
    <w:p w:rsidRPr="00B0553D" w:rsidR="00B31AE8" w:rsidP="003913FF" w:rsidRDefault="00B31AE8" w14:paraId="2BD7F9F2" w14:textId="77777777">
      <w:pPr>
        <w:pStyle w:val="BodyText"/>
        <w:spacing w:before="13"/>
      </w:pPr>
    </w:p>
    <w:p w:rsidRPr="001D4143" w:rsidR="00B31AE8" w:rsidP="001D4143" w:rsidRDefault="00BF54E3" w14:paraId="2BD7F9F3" w14:textId="32090524">
      <w:pPr>
        <w:pStyle w:val="Caption"/>
        <w:keepNext/>
        <w:spacing w:after="0"/>
        <w:rPr>
          <w:b/>
          <w:i w:val="0"/>
          <w:color w:val="000000" w:themeColor="text1"/>
          <w:sz w:val="24"/>
          <w:szCs w:val="24"/>
        </w:rPr>
      </w:pPr>
      <w:r w:rsidRPr="001D4143">
        <w:rPr>
          <w:b/>
          <w:i w:val="0"/>
          <w:color w:val="000000" w:themeColor="text1"/>
          <w:sz w:val="24"/>
          <w:szCs w:val="24"/>
        </w:rPr>
        <w:t xml:space="preserve">Table </w:t>
      </w:r>
      <w:r w:rsidR="00116EB9">
        <w:rPr>
          <w:b/>
          <w:bCs/>
          <w:i w:val="0"/>
          <w:iCs w:val="0"/>
          <w:color w:val="000000" w:themeColor="text1"/>
          <w:sz w:val="24"/>
          <w:szCs w:val="24"/>
        </w:rPr>
        <w:t>5</w:t>
      </w:r>
      <w:r w:rsidRPr="001D4143">
        <w:rPr>
          <w:b/>
          <w:i w:val="0"/>
          <w:color w:val="000000" w:themeColor="text1"/>
          <w:sz w:val="24"/>
          <w:szCs w:val="24"/>
        </w:rPr>
        <w:t>:</w:t>
      </w:r>
      <w:r w:rsidRPr="001D4143" w:rsidR="001A3DB9">
        <w:rPr>
          <w:b/>
          <w:i w:val="0"/>
          <w:color w:val="000000" w:themeColor="text1"/>
          <w:sz w:val="24"/>
          <w:szCs w:val="24"/>
        </w:rPr>
        <w:t xml:space="preserve">  </w:t>
      </w:r>
      <w:r w:rsidRPr="001D4143" w:rsidR="00D56AC7">
        <w:rPr>
          <w:b/>
          <w:i w:val="0"/>
          <w:color w:val="000000" w:themeColor="text1"/>
          <w:sz w:val="24"/>
          <w:szCs w:val="24"/>
        </w:rPr>
        <w:t>Cruzio</w:t>
      </w:r>
      <w:r w:rsidRPr="001D4143" w:rsidR="00297096">
        <w:rPr>
          <w:b/>
          <w:i w:val="0"/>
          <w:color w:val="000000" w:themeColor="text1"/>
          <w:sz w:val="24"/>
          <w:szCs w:val="24"/>
        </w:rPr>
        <w:t>’s</w:t>
      </w:r>
      <w:r w:rsidRPr="001D4143" w:rsidR="00D56AC7">
        <w:rPr>
          <w:b/>
          <w:i w:val="0"/>
          <w:color w:val="000000" w:themeColor="text1"/>
          <w:sz w:val="24"/>
          <w:szCs w:val="24"/>
        </w:rPr>
        <w:t xml:space="preserve"> EAS2C</w:t>
      </w:r>
      <w:r w:rsidRPr="001D4143">
        <w:rPr>
          <w:b/>
          <w:i w:val="0"/>
          <w:color w:val="000000" w:themeColor="text1"/>
          <w:spacing w:val="-1"/>
          <w:sz w:val="24"/>
          <w:szCs w:val="24"/>
        </w:rPr>
        <w:t xml:space="preserve"> </w:t>
      </w:r>
      <w:r w:rsidRPr="001D4143">
        <w:rPr>
          <w:b/>
          <w:i w:val="0"/>
          <w:color w:val="000000" w:themeColor="text1"/>
          <w:sz w:val="24"/>
          <w:szCs w:val="24"/>
        </w:rPr>
        <w:t>Broadband</w:t>
      </w:r>
      <w:r w:rsidRPr="001D4143">
        <w:rPr>
          <w:b/>
          <w:i w:val="0"/>
          <w:color w:val="000000" w:themeColor="text1"/>
          <w:spacing w:val="-1"/>
          <w:sz w:val="24"/>
          <w:szCs w:val="24"/>
        </w:rPr>
        <w:t xml:space="preserve"> </w:t>
      </w:r>
      <w:r w:rsidRPr="001D4143">
        <w:rPr>
          <w:b/>
          <w:i w:val="0"/>
          <w:color w:val="000000" w:themeColor="text1"/>
          <w:sz w:val="24"/>
          <w:szCs w:val="24"/>
        </w:rPr>
        <w:t>Pricing</w:t>
      </w:r>
      <w:r w:rsidRPr="001D4143">
        <w:rPr>
          <w:b/>
          <w:i w:val="0"/>
          <w:color w:val="000000" w:themeColor="text1"/>
          <w:spacing w:val="-1"/>
          <w:sz w:val="24"/>
          <w:szCs w:val="24"/>
        </w:rPr>
        <w:t xml:space="preserve"> </w:t>
      </w:r>
      <w:r w:rsidRPr="001D4143">
        <w:rPr>
          <w:b/>
          <w:i w:val="0"/>
          <w:color w:val="000000" w:themeColor="text1"/>
          <w:spacing w:val="-4"/>
          <w:sz w:val="24"/>
          <w:szCs w:val="24"/>
        </w:rPr>
        <w:t>Plan</w:t>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610"/>
        <w:gridCol w:w="2340"/>
        <w:gridCol w:w="2286"/>
        <w:gridCol w:w="2102"/>
      </w:tblGrid>
      <w:tr w:rsidR="00B31AE8" w:rsidTr="00F660D3" w14:paraId="2BD7F9FA" w14:textId="77777777">
        <w:trPr>
          <w:trHeight w:val="579"/>
        </w:trPr>
        <w:tc>
          <w:tcPr>
            <w:tcW w:w="2610" w:type="dxa"/>
            <w:vMerge w:val="restart"/>
            <w:shd w:val="clear" w:color="auto" w:fill="D9E2F3"/>
          </w:tcPr>
          <w:p w:rsidR="00B31AE8" w:rsidP="00620C57" w:rsidRDefault="00B31AE8" w14:paraId="2BD7F9F5" w14:textId="77777777">
            <w:pPr>
              <w:pStyle w:val="TableParagraph"/>
              <w:spacing w:before="2"/>
              <w:jc w:val="center"/>
              <w:rPr>
                <w:b/>
                <w:sz w:val="34"/>
              </w:rPr>
            </w:pPr>
          </w:p>
          <w:p w:rsidR="00B31AE8" w:rsidP="00620C57" w:rsidRDefault="00BF54E3" w14:paraId="2BD7F9F6" w14:textId="77777777">
            <w:pPr>
              <w:pStyle w:val="TableParagraph"/>
              <w:jc w:val="center"/>
              <w:rPr>
                <w:b/>
                <w:sz w:val="24"/>
              </w:rPr>
            </w:pPr>
            <w:r>
              <w:rPr>
                <w:b/>
                <w:sz w:val="24"/>
              </w:rPr>
              <w:t>Name</w:t>
            </w:r>
            <w:r>
              <w:rPr>
                <w:b/>
                <w:spacing w:val="-1"/>
                <w:sz w:val="24"/>
              </w:rPr>
              <w:t xml:space="preserve"> </w:t>
            </w:r>
            <w:r>
              <w:rPr>
                <w:b/>
                <w:sz w:val="24"/>
              </w:rPr>
              <w:t xml:space="preserve">of </w:t>
            </w:r>
            <w:r>
              <w:rPr>
                <w:b/>
                <w:spacing w:val="-4"/>
                <w:sz w:val="24"/>
              </w:rPr>
              <w:t>Tier</w:t>
            </w:r>
          </w:p>
        </w:tc>
        <w:tc>
          <w:tcPr>
            <w:tcW w:w="4626" w:type="dxa"/>
            <w:gridSpan w:val="2"/>
            <w:tcBorders>
              <w:bottom w:val="single" w:color="000000" w:sz="8" w:space="0"/>
            </w:tcBorders>
            <w:shd w:val="clear" w:color="auto" w:fill="D9E2F3"/>
          </w:tcPr>
          <w:p w:rsidR="00B31AE8" w:rsidP="00620C57" w:rsidRDefault="00BF54E3" w14:paraId="2BD7F9F7" w14:textId="77777777">
            <w:pPr>
              <w:pStyle w:val="TableParagraph"/>
              <w:spacing w:before="127"/>
              <w:jc w:val="center"/>
              <w:rPr>
                <w:b/>
                <w:sz w:val="24"/>
              </w:rPr>
            </w:pPr>
            <w:r>
              <w:rPr>
                <w:b/>
                <w:sz w:val="24"/>
              </w:rPr>
              <w:t>Advertised</w:t>
            </w:r>
            <w:r>
              <w:rPr>
                <w:b/>
                <w:spacing w:val="-3"/>
                <w:sz w:val="24"/>
              </w:rPr>
              <w:t xml:space="preserve"> </w:t>
            </w:r>
            <w:r>
              <w:rPr>
                <w:b/>
                <w:spacing w:val="-2"/>
                <w:sz w:val="24"/>
              </w:rPr>
              <w:t>Speeds</w:t>
            </w:r>
          </w:p>
        </w:tc>
        <w:tc>
          <w:tcPr>
            <w:tcW w:w="2102" w:type="dxa"/>
            <w:vMerge w:val="restart"/>
            <w:shd w:val="clear" w:color="auto" w:fill="D9E2F3"/>
          </w:tcPr>
          <w:p w:rsidR="00B31AE8" w:rsidP="00620C57" w:rsidRDefault="00B31AE8" w14:paraId="2BD7F9F8" w14:textId="77777777">
            <w:pPr>
              <w:pStyle w:val="TableParagraph"/>
              <w:spacing w:before="2"/>
              <w:jc w:val="center"/>
              <w:rPr>
                <w:b/>
              </w:rPr>
            </w:pPr>
          </w:p>
          <w:p w:rsidR="00B31AE8" w:rsidP="00620C57" w:rsidRDefault="00BF54E3" w14:paraId="2BD7F9F9" w14:textId="77777777">
            <w:pPr>
              <w:pStyle w:val="TableParagraph"/>
              <w:ind w:right="191" w:firstLine="149"/>
              <w:jc w:val="center"/>
              <w:rPr>
                <w:b/>
                <w:sz w:val="24"/>
              </w:rPr>
            </w:pPr>
            <w:r>
              <w:rPr>
                <w:b/>
                <w:sz w:val="24"/>
              </w:rPr>
              <w:t>Pricing Plan ($</w:t>
            </w:r>
            <w:r>
              <w:rPr>
                <w:b/>
                <w:spacing w:val="-13"/>
                <w:sz w:val="24"/>
              </w:rPr>
              <w:t xml:space="preserve"> </w:t>
            </w:r>
            <w:r>
              <w:rPr>
                <w:b/>
                <w:sz w:val="24"/>
              </w:rPr>
              <w:t>/</w:t>
            </w:r>
            <w:r>
              <w:rPr>
                <w:b/>
                <w:spacing w:val="-13"/>
                <w:sz w:val="24"/>
              </w:rPr>
              <w:t xml:space="preserve"> </w:t>
            </w:r>
            <w:r>
              <w:rPr>
                <w:b/>
                <w:sz w:val="24"/>
              </w:rPr>
              <w:t>per</w:t>
            </w:r>
            <w:r>
              <w:rPr>
                <w:b/>
                <w:spacing w:val="-13"/>
                <w:sz w:val="24"/>
              </w:rPr>
              <w:t xml:space="preserve"> </w:t>
            </w:r>
            <w:r>
              <w:rPr>
                <w:b/>
                <w:sz w:val="24"/>
              </w:rPr>
              <w:t>Month)</w:t>
            </w:r>
          </w:p>
        </w:tc>
      </w:tr>
      <w:tr w:rsidR="00B31AE8" w:rsidTr="00F660D3" w14:paraId="2BD7F9FF" w14:textId="77777777">
        <w:trPr>
          <w:trHeight w:val="647"/>
        </w:trPr>
        <w:tc>
          <w:tcPr>
            <w:tcW w:w="2610" w:type="dxa"/>
            <w:vMerge/>
            <w:tcBorders>
              <w:top w:val="nil"/>
            </w:tcBorders>
            <w:shd w:val="clear" w:color="auto" w:fill="D9E2F3"/>
          </w:tcPr>
          <w:p w:rsidR="00B31AE8" w:rsidP="003913FF" w:rsidRDefault="00B31AE8" w14:paraId="2BD7F9FB" w14:textId="77777777">
            <w:pPr>
              <w:rPr>
                <w:sz w:val="2"/>
                <w:szCs w:val="2"/>
              </w:rPr>
            </w:pPr>
          </w:p>
        </w:tc>
        <w:tc>
          <w:tcPr>
            <w:tcW w:w="2340" w:type="dxa"/>
            <w:tcBorders>
              <w:top w:val="single" w:color="000000" w:sz="8" w:space="0"/>
            </w:tcBorders>
            <w:shd w:val="clear" w:color="auto" w:fill="D9E2F3"/>
          </w:tcPr>
          <w:p w:rsidR="00620C57" w:rsidP="00620C57" w:rsidRDefault="00620C57" w14:paraId="631F9CA3" w14:textId="77777777">
            <w:pPr>
              <w:pStyle w:val="TableParagraph"/>
              <w:spacing w:line="320" w:lineRule="atLeast"/>
              <w:ind w:firstLine="178"/>
              <w:jc w:val="center"/>
              <w:rPr>
                <w:spacing w:val="-2"/>
                <w:sz w:val="24"/>
              </w:rPr>
            </w:pPr>
            <w:r>
              <w:rPr>
                <w:spacing w:val="-2"/>
                <w:sz w:val="24"/>
              </w:rPr>
              <w:t>Do</w:t>
            </w:r>
            <w:r w:rsidR="00BF54E3">
              <w:rPr>
                <w:spacing w:val="-2"/>
                <w:sz w:val="24"/>
              </w:rPr>
              <w:t>wnstream</w:t>
            </w:r>
          </w:p>
          <w:p w:rsidR="00B31AE8" w:rsidP="00620C57" w:rsidRDefault="00BF54E3" w14:paraId="2BD7F9FC" w14:textId="3A90E14A">
            <w:pPr>
              <w:pStyle w:val="TableParagraph"/>
              <w:spacing w:line="320" w:lineRule="atLeast"/>
              <w:ind w:firstLine="178"/>
              <w:jc w:val="center"/>
              <w:rPr>
                <w:sz w:val="24"/>
              </w:rPr>
            </w:pPr>
            <w:r>
              <w:rPr>
                <w:spacing w:val="-2"/>
                <w:sz w:val="24"/>
              </w:rPr>
              <w:t>(Mbps)</w:t>
            </w:r>
          </w:p>
        </w:tc>
        <w:tc>
          <w:tcPr>
            <w:tcW w:w="2286" w:type="dxa"/>
            <w:tcBorders>
              <w:top w:val="single" w:color="000000" w:sz="8" w:space="0"/>
            </w:tcBorders>
            <w:shd w:val="clear" w:color="auto" w:fill="D9E2F3"/>
          </w:tcPr>
          <w:p w:rsidR="00620C57" w:rsidP="00620C57" w:rsidRDefault="00BF54E3" w14:paraId="26D2B9ED" w14:textId="77777777">
            <w:pPr>
              <w:pStyle w:val="TableParagraph"/>
              <w:spacing w:line="320" w:lineRule="atLeast"/>
              <w:ind w:firstLine="90"/>
              <w:jc w:val="center"/>
              <w:rPr>
                <w:spacing w:val="-2"/>
                <w:sz w:val="24"/>
              </w:rPr>
            </w:pPr>
            <w:r>
              <w:rPr>
                <w:spacing w:val="-2"/>
                <w:sz w:val="24"/>
              </w:rPr>
              <w:t>Upstream</w:t>
            </w:r>
          </w:p>
          <w:p w:rsidR="00B31AE8" w:rsidP="00620C57" w:rsidRDefault="00BF54E3" w14:paraId="2BD7F9FD" w14:textId="553329AD">
            <w:pPr>
              <w:pStyle w:val="TableParagraph"/>
              <w:spacing w:line="320" w:lineRule="atLeast"/>
              <w:ind w:firstLine="90"/>
              <w:jc w:val="center"/>
              <w:rPr>
                <w:sz w:val="24"/>
              </w:rPr>
            </w:pPr>
            <w:r>
              <w:rPr>
                <w:spacing w:val="-2"/>
                <w:sz w:val="24"/>
              </w:rPr>
              <w:t xml:space="preserve"> (Mbps)</w:t>
            </w:r>
          </w:p>
        </w:tc>
        <w:tc>
          <w:tcPr>
            <w:tcW w:w="2102" w:type="dxa"/>
            <w:vMerge/>
            <w:tcBorders>
              <w:top w:val="nil"/>
            </w:tcBorders>
            <w:shd w:val="clear" w:color="auto" w:fill="D9E2F3"/>
          </w:tcPr>
          <w:p w:rsidR="00B31AE8" w:rsidP="003913FF" w:rsidRDefault="00B31AE8" w14:paraId="2BD7F9FE" w14:textId="77777777">
            <w:pPr>
              <w:rPr>
                <w:sz w:val="2"/>
                <w:szCs w:val="2"/>
              </w:rPr>
            </w:pPr>
          </w:p>
        </w:tc>
      </w:tr>
      <w:tr w:rsidR="00B31AE8" w:rsidTr="00F660D3" w14:paraId="2BD7FA06" w14:textId="77777777">
        <w:trPr>
          <w:trHeight w:val="323"/>
        </w:trPr>
        <w:tc>
          <w:tcPr>
            <w:tcW w:w="2610" w:type="dxa"/>
          </w:tcPr>
          <w:p w:rsidR="00B31AE8" w:rsidP="003913FF" w:rsidRDefault="00D56AC7" w14:paraId="2BD7FA02" w14:textId="0F0A0161">
            <w:pPr>
              <w:pStyle w:val="TableParagraph"/>
              <w:spacing w:line="304" w:lineRule="exact"/>
              <w:rPr>
                <w:sz w:val="24"/>
              </w:rPr>
            </w:pPr>
            <w:r>
              <w:rPr>
                <w:sz w:val="24"/>
              </w:rPr>
              <w:t>Low Income</w:t>
            </w:r>
          </w:p>
        </w:tc>
        <w:tc>
          <w:tcPr>
            <w:tcW w:w="2340" w:type="dxa"/>
          </w:tcPr>
          <w:p w:rsidR="00B31AE8" w:rsidP="0081437F" w:rsidRDefault="0068293E" w14:paraId="2BD7FA03" w14:textId="1F7BEE6B">
            <w:pPr>
              <w:pStyle w:val="TableParagraph"/>
              <w:spacing w:line="304" w:lineRule="exact"/>
              <w:ind w:right="-8"/>
              <w:jc w:val="center"/>
              <w:rPr>
                <w:sz w:val="24"/>
              </w:rPr>
            </w:pPr>
            <w:r>
              <w:rPr>
                <w:spacing w:val="-5"/>
                <w:sz w:val="24"/>
              </w:rPr>
              <w:t>100</w:t>
            </w:r>
          </w:p>
        </w:tc>
        <w:tc>
          <w:tcPr>
            <w:tcW w:w="2286" w:type="dxa"/>
          </w:tcPr>
          <w:p w:rsidR="00B31AE8" w:rsidP="0081437F" w:rsidRDefault="0068293E" w14:paraId="2BD7FA04" w14:textId="1F434702">
            <w:pPr>
              <w:pStyle w:val="TableParagraph"/>
              <w:spacing w:line="304" w:lineRule="exact"/>
              <w:ind w:right="-57"/>
              <w:jc w:val="center"/>
              <w:rPr>
                <w:sz w:val="24"/>
              </w:rPr>
            </w:pPr>
            <w:r>
              <w:rPr>
                <w:spacing w:val="-5"/>
                <w:sz w:val="24"/>
              </w:rPr>
              <w:t>100</w:t>
            </w:r>
          </w:p>
        </w:tc>
        <w:tc>
          <w:tcPr>
            <w:tcW w:w="2102" w:type="dxa"/>
          </w:tcPr>
          <w:p w:rsidR="00B31AE8" w:rsidP="0081437F" w:rsidRDefault="00BF54E3" w14:paraId="2BD7FA05" w14:textId="58405C8C">
            <w:pPr>
              <w:pStyle w:val="TableParagraph"/>
              <w:spacing w:line="304" w:lineRule="exact"/>
              <w:jc w:val="center"/>
              <w:rPr>
                <w:sz w:val="24"/>
              </w:rPr>
            </w:pPr>
            <w:r>
              <w:rPr>
                <w:spacing w:val="-2"/>
                <w:sz w:val="24"/>
              </w:rPr>
              <w:t>$</w:t>
            </w:r>
            <w:r w:rsidR="0068293E">
              <w:rPr>
                <w:spacing w:val="-2"/>
                <w:sz w:val="24"/>
              </w:rPr>
              <w:t>14</w:t>
            </w:r>
            <w:r>
              <w:rPr>
                <w:spacing w:val="-2"/>
                <w:sz w:val="24"/>
              </w:rPr>
              <w:t>.</w:t>
            </w:r>
            <w:r w:rsidR="0068293E">
              <w:rPr>
                <w:spacing w:val="-2"/>
                <w:sz w:val="24"/>
              </w:rPr>
              <w:t>95</w:t>
            </w:r>
          </w:p>
        </w:tc>
      </w:tr>
      <w:tr w:rsidR="00B31AE8" w:rsidTr="00F660D3" w14:paraId="2BD7FA0B" w14:textId="77777777">
        <w:trPr>
          <w:trHeight w:val="323"/>
        </w:trPr>
        <w:tc>
          <w:tcPr>
            <w:tcW w:w="2610" w:type="dxa"/>
          </w:tcPr>
          <w:p w:rsidR="00B31AE8" w:rsidP="003913FF" w:rsidRDefault="00D56AC7" w14:paraId="2BD7FA07" w14:textId="797252EC">
            <w:pPr>
              <w:pStyle w:val="TableParagraph"/>
              <w:spacing w:line="304" w:lineRule="exact"/>
              <w:rPr>
                <w:sz w:val="24"/>
              </w:rPr>
            </w:pPr>
            <w:r>
              <w:rPr>
                <w:sz w:val="24"/>
              </w:rPr>
              <w:t>Standard</w:t>
            </w:r>
          </w:p>
        </w:tc>
        <w:tc>
          <w:tcPr>
            <w:tcW w:w="2340" w:type="dxa"/>
          </w:tcPr>
          <w:p w:rsidR="00B31AE8" w:rsidP="0081437F" w:rsidRDefault="00BF54E3" w14:paraId="2BD7FA08" w14:textId="2C6187D3">
            <w:pPr>
              <w:pStyle w:val="TableParagraph"/>
              <w:spacing w:line="304" w:lineRule="exact"/>
              <w:jc w:val="center"/>
              <w:rPr>
                <w:sz w:val="24"/>
              </w:rPr>
            </w:pPr>
            <w:r>
              <w:rPr>
                <w:spacing w:val="-2"/>
                <w:sz w:val="24"/>
              </w:rPr>
              <w:t>1</w:t>
            </w:r>
            <w:r w:rsidR="0068293E">
              <w:rPr>
                <w:spacing w:val="-2"/>
                <w:sz w:val="24"/>
              </w:rPr>
              <w:t>00</w:t>
            </w:r>
          </w:p>
        </w:tc>
        <w:tc>
          <w:tcPr>
            <w:tcW w:w="2286" w:type="dxa"/>
          </w:tcPr>
          <w:p w:rsidR="00B31AE8" w:rsidP="0081437F" w:rsidRDefault="00BF54E3" w14:paraId="2BD7FA09" w14:textId="0E1250FA">
            <w:pPr>
              <w:pStyle w:val="TableParagraph"/>
              <w:spacing w:line="304" w:lineRule="exact"/>
              <w:ind w:right="-57"/>
              <w:jc w:val="center"/>
              <w:rPr>
                <w:sz w:val="24"/>
              </w:rPr>
            </w:pPr>
            <w:r>
              <w:rPr>
                <w:spacing w:val="-2"/>
                <w:sz w:val="24"/>
              </w:rPr>
              <w:t>1</w:t>
            </w:r>
            <w:r w:rsidR="0068293E">
              <w:rPr>
                <w:spacing w:val="-2"/>
                <w:sz w:val="24"/>
              </w:rPr>
              <w:t>00</w:t>
            </w:r>
          </w:p>
        </w:tc>
        <w:tc>
          <w:tcPr>
            <w:tcW w:w="2102" w:type="dxa"/>
          </w:tcPr>
          <w:p w:rsidR="00B31AE8" w:rsidP="0081437F" w:rsidRDefault="00BF54E3" w14:paraId="2BD7FA0A" w14:textId="4FA488DB">
            <w:pPr>
              <w:pStyle w:val="TableParagraph"/>
              <w:spacing w:line="304" w:lineRule="exact"/>
              <w:jc w:val="center"/>
              <w:rPr>
                <w:sz w:val="24"/>
              </w:rPr>
            </w:pPr>
            <w:r>
              <w:rPr>
                <w:spacing w:val="-2"/>
                <w:sz w:val="24"/>
              </w:rPr>
              <w:t>$</w:t>
            </w:r>
            <w:r w:rsidR="0068293E">
              <w:rPr>
                <w:spacing w:val="-2"/>
                <w:sz w:val="24"/>
              </w:rPr>
              <w:t>74</w:t>
            </w:r>
            <w:r>
              <w:rPr>
                <w:spacing w:val="-2"/>
                <w:sz w:val="24"/>
              </w:rPr>
              <w:t>.</w:t>
            </w:r>
            <w:r w:rsidR="0068293E">
              <w:rPr>
                <w:spacing w:val="-2"/>
                <w:sz w:val="24"/>
              </w:rPr>
              <w:t>95</w:t>
            </w:r>
          </w:p>
        </w:tc>
      </w:tr>
      <w:tr w:rsidR="00907319" w:rsidTr="00F660D3" w14:paraId="2A718DAE" w14:textId="77777777">
        <w:trPr>
          <w:trHeight w:val="323"/>
        </w:trPr>
        <w:tc>
          <w:tcPr>
            <w:tcW w:w="2610" w:type="dxa"/>
          </w:tcPr>
          <w:p w:rsidR="00907319" w:rsidP="003913FF" w:rsidRDefault="00907319" w14:paraId="06FA0157" w14:textId="39F791C3">
            <w:pPr>
              <w:pStyle w:val="TableParagraph"/>
              <w:spacing w:line="304" w:lineRule="exact"/>
              <w:rPr>
                <w:sz w:val="24"/>
              </w:rPr>
            </w:pPr>
            <w:r>
              <w:rPr>
                <w:sz w:val="24"/>
              </w:rPr>
              <w:t>Pro</w:t>
            </w:r>
          </w:p>
        </w:tc>
        <w:tc>
          <w:tcPr>
            <w:tcW w:w="2340" w:type="dxa"/>
          </w:tcPr>
          <w:p w:rsidR="00907319" w:rsidP="0081437F" w:rsidRDefault="00907319" w14:paraId="40121117" w14:textId="723833B6">
            <w:pPr>
              <w:pStyle w:val="TableParagraph"/>
              <w:spacing w:line="304" w:lineRule="exact"/>
              <w:jc w:val="center"/>
              <w:rPr>
                <w:spacing w:val="-2"/>
                <w:sz w:val="24"/>
              </w:rPr>
            </w:pPr>
            <w:r>
              <w:rPr>
                <w:spacing w:val="-2"/>
                <w:sz w:val="24"/>
              </w:rPr>
              <w:t>1000</w:t>
            </w:r>
          </w:p>
        </w:tc>
        <w:tc>
          <w:tcPr>
            <w:tcW w:w="2286" w:type="dxa"/>
          </w:tcPr>
          <w:p w:rsidR="00907319" w:rsidP="0081437F" w:rsidRDefault="00907319" w14:paraId="102678D3" w14:textId="6E4E87EE">
            <w:pPr>
              <w:pStyle w:val="TableParagraph"/>
              <w:spacing w:line="304" w:lineRule="exact"/>
              <w:ind w:right="-57"/>
              <w:jc w:val="center"/>
              <w:rPr>
                <w:spacing w:val="-2"/>
                <w:sz w:val="24"/>
              </w:rPr>
            </w:pPr>
            <w:r>
              <w:rPr>
                <w:spacing w:val="-2"/>
                <w:sz w:val="24"/>
              </w:rPr>
              <w:t>1000</w:t>
            </w:r>
          </w:p>
        </w:tc>
        <w:tc>
          <w:tcPr>
            <w:tcW w:w="2102" w:type="dxa"/>
          </w:tcPr>
          <w:p w:rsidR="00907319" w:rsidP="0081437F" w:rsidRDefault="00907319" w14:paraId="2EF5E57C" w14:textId="1EE30ED1">
            <w:pPr>
              <w:pStyle w:val="TableParagraph"/>
              <w:spacing w:line="304" w:lineRule="exact"/>
              <w:jc w:val="center"/>
              <w:rPr>
                <w:spacing w:val="-2"/>
                <w:sz w:val="24"/>
              </w:rPr>
            </w:pPr>
            <w:r>
              <w:rPr>
                <w:spacing w:val="-2"/>
                <w:sz w:val="24"/>
              </w:rPr>
              <w:t>$149</w:t>
            </w:r>
            <w:r w:rsidR="00345B24">
              <w:rPr>
                <w:spacing w:val="-2"/>
                <w:sz w:val="24"/>
              </w:rPr>
              <w:t>.95</w:t>
            </w:r>
          </w:p>
        </w:tc>
      </w:tr>
      <w:tr w:rsidR="00B31AE8" w:rsidTr="003913FF" w14:paraId="2BD7FA19" w14:textId="77777777">
        <w:trPr>
          <w:trHeight w:val="323"/>
        </w:trPr>
        <w:tc>
          <w:tcPr>
            <w:tcW w:w="9338" w:type="dxa"/>
            <w:gridSpan w:val="4"/>
          </w:tcPr>
          <w:p w:rsidR="00B31AE8" w:rsidP="0081437F" w:rsidRDefault="00BF54E3" w14:paraId="2BD7FA18" w14:textId="647C7A06">
            <w:pPr>
              <w:pStyle w:val="TableParagraph"/>
              <w:spacing w:line="304" w:lineRule="exact"/>
              <w:jc w:val="center"/>
              <w:rPr>
                <w:b/>
                <w:sz w:val="24"/>
              </w:rPr>
            </w:pPr>
            <w:r>
              <w:rPr>
                <w:b/>
                <w:spacing w:val="-2"/>
                <w:sz w:val="24"/>
              </w:rPr>
              <w:t>Options</w:t>
            </w:r>
          </w:p>
        </w:tc>
      </w:tr>
      <w:tr w:rsidR="00B31AE8" w:rsidTr="00F660D3" w14:paraId="2BD7FA1E" w14:textId="77777777">
        <w:trPr>
          <w:trHeight w:val="323"/>
        </w:trPr>
        <w:tc>
          <w:tcPr>
            <w:tcW w:w="2610" w:type="dxa"/>
          </w:tcPr>
          <w:p w:rsidR="00B31AE8" w:rsidP="003913FF" w:rsidRDefault="00BF54E3" w14:paraId="2BD7FA1A" w14:textId="77777777">
            <w:pPr>
              <w:pStyle w:val="TableParagraph"/>
              <w:spacing w:line="304" w:lineRule="exact"/>
              <w:rPr>
                <w:sz w:val="24"/>
              </w:rPr>
            </w:pPr>
            <w:r>
              <w:rPr>
                <w:sz w:val="24"/>
              </w:rPr>
              <w:t>Setup</w:t>
            </w:r>
            <w:r>
              <w:rPr>
                <w:spacing w:val="-4"/>
                <w:sz w:val="24"/>
              </w:rPr>
              <w:t xml:space="preserve"> Fees</w:t>
            </w:r>
          </w:p>
        </w:tc>
        <w:tc>
          <w:tcPr>
            <w:tcW w:w="2340" w:type="dxa"/>
          </w:tcPr>
          <w:p w:rsidR="00B31AE8" w:rsidP="0081437F" w:rsidRDefault="00BF54E3" w14:paraId="2BD7FA1B" w14:textId="77777777">
            <w:pPr>
              <w:pStyle w:val="TableParagraph"/>
              <w:spacing w:line="304" w:lineRule="exact"/>
              <w:ind w:right="-98"/>
              <w:jc w:val="center"/>
              <w:rPr>
                <w:sz w:val="24"/>
              </w:rPr>
            </w:pPr>
            <w:r>
              <w:rPr>
                <w:spacing w:val="-5"/>
                <w:sz w:val="24"/>
              </w:rPr>
              <w:t>N/A</w:t>
            </w:r>
          </w:p>
        </w:tc>
        <w:tc>
          <w:tcPr>
            <w:tcW w:w="2286" w:type="dxa"/>
          </w:tcPr>
          <w:p w:rsidR="00B31AE8" w:rsidP="0081437F" w:rsidRDefault="00BF54E3" w14:paraId="2BD7FA1C" w14:textId="77777777">
            <w:pPr>
              <w:pStyle w:val="TableParagraph"/>
              <w:spacing w:line="304" w:lineRule="exact"/>
              <w:jc w:val="center"/>
              <w:rPr>
                <w:sz w:val="24"/>
              </w:rPr>
            </w:pPr>
            <w:r>
              <w:rPr>
                <w:spacing w:val="-5"/>
                <w:sz w:val="24"/>
              </w:rPr>
              <w:t>N/A</w:t>
            </w:r>
          </w:p>
        </w:tc>
        <w:tc>
          <w:tcPr>
            <w:tcW w:w="2102" w:type="dxa"/>
          </w:tcPr>
          <w:p w:rsidR="00B31AE8" w:rsidP="0081437F" w:rsidRDefault="00BF54E3" w14:paraId="2BD7FA1D" w14:textId="77777777">
            <w:pPr>
              <w:pStyle w:val="TableParagraph"/>
              <w:spacing w:line="304" w:lineRule="exact"/>
              <w:jc w:val="center"/>
              <w:rPr>
                <w:sz w:val="24"/>
              </w:rPr>
            </w:pPr>
            <w:r>
              <w:rPr>
                <w:spacing w:val="-2"/>
                <w:sz w:val="24"/>
              </w:rPr>
              <w:t>$0.00</w:t>
            </w:r>
          </w:p>
        </w:tc>
      </w:tr>
      <w:tr w:rsidR="00B31AE8" w:rsidTr="00F660D3" w14:paraId="2BD7FA23" w14:textId="77777777">
        <w:trPr>
          <w:trHeight w:val="323"/>
        </w:trPr>
        <w:tc>
          <w:tcPr>
            <w:tcW w:w="2610" w:type="dxa"/>
          </w:tcPr>
          <w:p w:rsidR="00B31AE8" w:rsidP="003913FF" w:rsidRDefault="00EA7BAD" w14:paraId="2BD7FA1F" w14:textId="36BA6E99">
            <w:pPr>
              <w:pStyle w:val="TableParagraph"/>
              <w:spacing w:line="304" w:lineRule="exact"/>
              <w:rPr>
                <w:sz w:val="24"/>
              </w:rPr>
            </w:pPr>
            <w:r>
              <w:rPr>
                <w:sz w:val="24"/>
              </w:rPr>
              <w:t xml:space="preserve">Home </w:t>
            </w:r>
            <w:r w:rsidR="00731274">
              <w:rPr>
                <w:sz w:val="24"/>
              </w:rPr>
              <w:t>Wi-Fi</w:t>
            </w:r>
            <w:r>
              <w:rPr>
                <w:sz w:val="24"/>
              </w:rPr>
              <w:t xml:space="preserve"> Hardware</w:t>
            </w:r>
          </w:p>
        </w:tc>
        <w:tc>
          <w:tcPr>
            <w:tcW w:w="2340" w:type="dxa"/>
          </w:tcPr>
          <w:p w:rsidR="00B31AE8" w:rsidP="0081437F" w:rsidRDefault="00BF54E3" w14:paraId="2BD7FA20" w14:textId="77777777">
            <w:pPr>
              <w:pStyle w:val="TableParagraph"/>
              <w:spacing w:line="304" w:lineRule="exact"/>
              <w:ind w:right="-98"/>
              <w:jc w:val="center"/>
              <w:rPr>
                <w:sz w:val="24"/>
              </w:rPr>
            </w:pPr>
            <w:r>
              <w:rPr>
                <w:spacing w:val="-5"/>
                <w:sz w:val="24"/>
              </w:rPr>
              <w:t>N/A</w:t>
            </w:r>
          </w:p>
        </w:tc>
        <w:tc>
          <w:tcPr>
            <w:tcW w:w="2286" w:type="dxa"/>
          </w:tcPr>
          <w:p w:rsidR="00B31AE8" w:rsidP="0081437F" w:rsidRDefault="00BF54E3" w14:paraId="2BD7FA21" w14:textId="77777777">
            <w:pPr>
              <w:pStyle w:val="TableParagraph"/>
              <w:spacing w:line="304" w:lineRule="exact"/>
              <w:jc w:val="center"/>
              <w:rPr>
                <w:sz w:val="24"/>
              </w:rPr>
            </w:pPr>
            <w:r>
              <w:rPr>
                <w:spacing w:val="-5"/>
                <w:sz w:val="24"/>
              </w:rPr>
              <w:t>N/A</w:t>
            </w:r>
          </w:p>
        </w:tc>
        <w:tc>
          <w:tcPr>
            <w:tcW w:w="2102" w:type="dxa"/>
          </w:tcPr>
          <w:p w:rsidR="00B31AE8" w:rsidP="0081437F" w:rsidRDefault="00BF54E3" w14:paraId="2BD7FA22" w14:textId="7DD3C4BE">
            <w:pPr>
              <w:pStyle w:val="TableParagraph"/>
              <w:spacing w:line="304" w:lineRule="exact"/>
              <w:ind w:right="-21"/>
              <w:jc w:val="center"/>
              <w:rPr>
                <w:sz w:val="24"/>
              </w:rPr>
            </w:pPr>
            <w:r>
              <w:rPr>
                <w:spacing w:val="-2"/>
                <w:sz w:val="24"/>
              </w:rPr>
              <w:t>$</w:t>
            </w:r>
            <w:r w:rsidR="004A31DD">
              <w:rPr>
                <w:spacing w:val="-2"/>
                <w:sz w:val="24"/>
              </w:rPr>
              <w:t>9</w:t>
            </w:r>
            <w:r>
              <w:rPr>
                <w:spacing w:val="-2"/>
                <w:sz w:val="24"/>
              </w:rPr>
              <w:t>.</w:t>
            </w:r>
            <w:r w:rsidR="004A31DD">
              <w:rPr>
                <w:spacing w:val="-2"/>
                <w:sz w:val="24"/>
              </w:rPr>
              <w:t>95/unit</w:t>
            </w:r>
          </w:p>
        </w:tc>
      </w:tr>
    </w:tbl>
    <w:p w:rsidR="00B31AE8" w:rsidP="003913FF" w:rsidRDefault="00B31AE8" w14:paraId="2BD7FA29" w14:textId="77777777">
      <w:pPr>
        <w:pStyle w:val="BodyText"/>
        <w:spacing w:before="8"/>
        <w:rPr>
          <w:b/>
        </w:rPr>
      </w:pPr>
    </w:p>
    <w:p w:rsidR="00B31AE8" w:rsidP="00FC4F06" w:rsidRDefault="00BF54E3" w14:paraId="2BD7FA2A" w14:textId="76DA62D4">
      <w:pPr>
        <w:pStyle w:val="BodyText"/>
        <w:ind w:right="22"/>
      </w:pPr>
      <w:r>
        <w:t xml:space="preserve">The proposed </w:t>
      </w:r>
      <w:r w:rsidR="00990D6C">
        <w:t xml:space="preserve">minimum </w:t>
      </w:r>
      <w:r>
        <w:t>speed offerings</w:t>
      </w:r>
      <w:r w:rsidR="00990D6C">
        <w:t xml:space="preserve"> of 100 Mbps symmetrical </w:t>
      </w:r>
      <w:r w:rsidR="00EA3CE2">
        <w:t xml:space="preserve">download/upload </w:t>
      </w:r>
      <w:r>
        <w:t>meet</w:t>
      </w:r>
      <w:r>
        <w:rPr>
          <w:spacing w:val="-4"/>
        </w:rPr>
        <w:t xml:space="preserve"> </w:t>
      </w:r>
      <w:r>
        <w:t>the</w:t>
      </w:r>
      <w:r>
        <w:rPr>
          <w:spacing w:val="-4"/>
        </w:rPr>
        <w:t xml:space="preserve"> </w:t>
      </w:r>
      <w:r>
        <w:t>100/20</w:t>
      </w:r>
      <w:r>
        <w:rPr>
          <w:spacing w:val="-4"/>
        </w:rPr>
        <w:t xml:space="preserve"> </w:t>
      </w:r>
      <w:r>
        <w:t>minimum</w:t>
      </w:r>
      <w:r>
        <w:rPr>
          <w:spacing w:val="-5"/>
        </w:rPr>
        <w:t xml:space="preserve"> </w:t>
      </w:r>
      <w:r>
        <w:t>performance</w:t>
      </w:r>
      <w:r>
        <w:rPr>
          <w:spacing w:val="-4"/>
        </w:rPr>
        <w:t xml:space="preserve"> </w:t>
      </w:r>
      <w:r>
        <w:t>requirement.</w:t>
      </w:r>
      <w:r w:rsidR="00600D61">
        <w:t xml:space="preserve"> </w:t>
      </w:r>
      <w:r>
        <w:rPr>
          <w:spacing w:val="40"/>
        </w:rPr>
        <w:t xml:space="preserve"> </w:t>
      </w:r>
      <w:r w:rsidR="00151FD2">
        <w:t>Cruzio</w:t>
      </w:r>
      <w:r>
        <w:t>’s</w:t>
      </w:r>
      <w:r>
        <w:rPr>
          <w:spacing w:val="-5"/>
        </w:rPr>
        <w:t xml:space="preserve"> </w:t>
      </w:r>
      <w:r>
        <w:t>network</w:t>
      </w:r>
      <w:r>
        <w:rPr>
          <w:spacing w:val="-4"/>
        </w:rPr>
        <w:t xml:space="preserve"> </w:t>
      </w:r>
      <w:r>
        <w:t>will</w:t>
      </w:r>
      <w:r>
        <w:rPr>
          <w:spacing w:val="-4"/>
        </w:rPr>
        <w:t xml:space="preserve"> </w:t>
      </w:r>
      <w:r>
        <w:t xml:space="preserve">also be capable of providing commercial broadband access </w:t>
      </w:r>
      <w:r w:rsidR="00E45416">
        <w:t>at</w:t>
      </w:r>
      <w:r>
        <w:t xml:space="preserve"> 1,000 Mbps </w:t>
      </w:r>
      <w:r w:rsidR="00E45416">
        <w:t>symmetrical</w:t>
      </w:r>
      <w:r>
        <w:t xml:space="preserve"> to anchor institutions and small businesses near the project area.</w:t>
      </w:r>
    </w:p>
    <w:p w:rsidR="00C85C1A" w:rsidP="003913FF" w:rsidRDefault="00C85C1A" w14:paraId="685661D1" w14:textId="77777777">
      <w:pPr>
        <w:pStyle w:val="BodyText"/>
      </w:pPr>
    </w:p>
    <w:p w:rsidR="00B31AE8" w:rsidP="003913FF" w:rsidRDefault="004F7F4E" w14:paraId="2BD7FA2C" w14:textId="6D7C8FE9">
      <w:pPr>
        <w:pStyle w:val="Heading2"/>
        <w:ind w:left="0"/>
      </w:pPr>
      <w:r w:rsidRPr="00FE7065">
        <w:t xml:space="preserve">C.  </w:t>
      </w:r>
      <w:r w:rsidRPr="00FE7065" w:rsidR="00BF54E3">
        <w:t>Funding Determination</w:t>
      </w:r>
    </w:p>
    <w:p w:rsidRPr="00B43B8B" w:rsidR="003913FF" w:rsidP="003913FF" w:rsidRDefault="003913FF" w14:paraId="2BE1FEE3" w14:textId="77777777">
      <w:pPr>
        <w:pStyle w:val="Heading2"/>
        <w:ind w:left="0"/>
      </w:pPr>
    </w:p>
    <w:p w:rsidR="00B31AE8" w:rsidP="00FC4F06" w:rsidRDefault="00151FD2" w14:paraId="2BD7FA2D" w14:textId="6215696C">
      <w:pPr>
        <w:pStyle w:val="BodyText"/>
        <w:ind w:right="22"/>
      </w:pPr>
      <w:r w:rsidRPr="005843E3">
        <w:t>Cruzio</w:t>
      </w:r>
      <w:r w:rsidRPr="005843E3" w:rsidR="00BF54E3">
        <w:t xml:space="preserve"> is eligible to receive 100 percent funding to cover the cost of its </w:t>
      </w:r>
      <w:r w:rsidRPr="005843E3">
        <w:t>EAS2C</w:t>
      </w:r>
      <w:r w:rsidRPr="00FE7065" w:rsidR="00BF54E3">
        <w:t xml:space="preserve"> </w:t>
      </w:r>
      <w:r w:rsidRPr="005843E3" w:rsidR="00BF54E3">
        <w:t>Project.</w:t>
      </w:r>
      <w:r w:rsidRPr="00FE7065" w:rsidR="00BF54E3">
        <w:t xml:space="preserve"> </w:t>
      </w:r>
      <w:r w:rsidR="00C57F43">
        <w:t xml:space="preserve"> </w:t>
      </w:r>
      <w:r w:rsidRPr="005843E3" w:rsidR="00BF54E3">
        <w:t>Staff</w:t>
      </w:r>
      <w:r w:rsidRPr="00FE7065" w:rsidR="00BF54E3">
        <w:t xml:space="preserve"> </w:t>
      </w:r>
      <w:r w:rsidRPr="005843E3" w:rsidR="00BF54E3">
        <w:t>considered</w:t>
      </w:r>
      <w:r w:rsidRPr="00FE7065" w:rsidR="00BF54E3">
        <w:t xml:space="preserve"> </w:t>
      </w:r>
      <w:r w:rsidRPr="005843E3" w:rsidR="00BF54E3">
        <w:t>the</w:t>
      </w:r>
      <w:r w:rsidRPr="00FE7065" w:rsidR="00BF54E3">
        <w:t xml:space="preserve"> </w:t>
      </w:r>
      <w:r w:rsidRPr="005843E3" w:rsidR="00BF54E3">
        <w:t>statutory</w:t>
      </w:r>
      <w:r w:rsidRPr="00FE7065" w:rsidR="00BF54E3">
        <w:t xml:space="preserve"> </w:t>
      </w:r>
      <w:r w:rsidRPr="005843E3" w:rsidR="00BF54E3">
        <w:t>factors</w:t>
      </w:r>
      <w:r w:rsidRPr="00FE7065" w:rsidR="00BF54E3">
        <w:t xml:space="preserve"> </w:t>
      </w:r>
      <w:r w:rsidRPr="005843E3" w:rsidR="00BF54E3">
        <w:t>to</w:t>
      </w:r>
      <w:r w:rsidRPr="00FE7065" w:rsidR="00BF54E3">
        <w:t xml:space="preserve"> </w:t>
      </w:r>
      <w:r w:rsidRPr="005843E3" w:rsidR="00BF54E3">
        <w:t>determine</w:t>
      </w:r>
      <w:r w:rsidRPr="00FE7065" w:rsidR="00BF54E3">
        <w:t xml:space="preserve"> </w:t>
      </w:r>
      <w:r w:rsidRPr="005843E3" w:rsidR="00BF54E3">
        <w:t>the</w:t>
      </w:r>
      <w:r w:rsidRPr="00FE7065" w:rsidR="00BF54E3">
        <w:t xml:space="preserve"> </w:t>
      </w:r>
      <w:r w:rsidRPr="005843E3" w:rsidR="00BF54E3">
        <w:t>grant</w:t>
      </w:r>
      <w:r w:rsidRPr="00FE7065" w:rsidR="00BF54E3">
        <w:t xml:space="preserve"> </w:t>
      </w:r>
      <w:r w:rsidRPr="005843E3" w:rsidR="00BF54E3">
        <w:t>funding</w:t>
      </w:r>
      <w:r w:rsidRPr="00FE7065" w:rsidR="00BF54E3">
        <w:t xml:space="preserve"> </w:t>
      </w:r>
      <w:r w:rsidRPr="005843E3" w:rsidR="00BF54E3">
        <w:t xml:space="preserve">level, as described by Pub. Util. Code § 281(f)(11) and </w:t>
      </w:r>
      <w:r w:rsidRPr="005843E3" w:rsidR="75653867">
        <w:t>CASF Guidelines,</w:t>
      </w:r>
      <w:r w:rsidRPr="005843E3" w:rsidR="00BF54E3">
        <w:t xml:space="preserve"> </w:t>
      </w:r>
      <w:r w:rsidR="00C57F43">
        <w:t>Section 2.2 Funding Criteria</w:t>
      </w:r>
      <w:r w:rsidRPr="005843E3" w:rsidR="00BF54E3">
        <w:t>.</w:t>
      </w:r>
      <w:r w:rsidR="00A003A0">
        <w:rPr>
          <w:rStyle w:val="FootnoteReference"/>
        </w:rPr>
        <w:footnoteReference w:id="16"/>
      </w:r>
      <w:r w:rsidRPr="00FE7065" w:rsidR="00BF54E3">
        <w:t xml:space="preserve"> </w:t>
      </w:r>
      <w:r w:rsidR="00C57F43">
        <w:t xml:space="preserve"> </w:t>
      </w:r>
      <w:r w:rsidRPr="005843E3" w:rsidR="00BF54E3">
        <w:t xml:space="preserve">Table </w:t>
      </w:r>
      <w:r w:rsidR="004B56D2">
        <w:t>6</w:t>
      </w:r>
      <w:r w:rsidRPr="005843E3" w:rsidR="00BF54E3">
        <w:t xml:space="preserve">, below, details Staff’s funding level determination for the </w:t>
      </w:r>
      <w:r w:rsidRPr="00FE7065" w:rsidR="00BF54E3">
        <w:t>project.</w:t>
      </w:r>
    </w:p>
    <w:p w:rsidR="00CA1EF0" w:rsidP="00C85C1A" w:rsidRDefault="00CA1EF0" w14:paraId="37AC6F16" w14:textId="69517E93">
      <w:pPr>
        <w:pStyle w:val="BodyText"/>
      </w:pPr>
    </w:p>
    <w:p w:rsidR="00DD72EE" w:rsidP="00C85C1A" w:rsidRDefault="00DD72EE" w14:paraId="03462EE3" w14:textId="77777777">
      <w:pPr>
        <w:pStyle w:val="BodyText"/>
      </w:pPr>
    </w:p>
    <w:p w:rsidRPr="001D4143" w:rsidR="00086DB8" w:rsidP="001D4143" w:rsidRDefault="00E1544A" w14:paraId="11E0A99E" w14:textId="2406B222">
      <w:pPr>
        <w:pStyle w:val="Caption"/>
        <w:keepNext/>
        <w:spacing w:after="0"/>
        <w:rPr>
          <w:b/>
          <w:i w:val="0"/>
          <w:color w:val="auto"/>
          <w:sz w:val="24"/>
          <w:szCs w:val="24"/>
        </w:rPr>
      </w:pPr>
      <w:r w:rsidRPr="001D4143">
        <w:rPr>
          <w:b/>
          <w:i w:val="0"/>
          <w:color w:val="auto"/>
          <w:sz w:val="24"/>
          <w:szCs w:val="24"/>
        </w:rPr>
        <w:t xml:space="preserve">Table </w:t>
      </w:r>
      <w:r w:rsidR="00003440">
        <w:rPr>
          <w:b/>
          <w:bCs/>
          <w:i w:val="0"/>
          <w:iCs w:val="0"/>
          <w:color w:val="auto"/>
          <w:sz w:val="24"/>
          <w:szCs w:val="24"/>
        </w:rPr>
        <w:t>6</w:t>
      </w:r>
      <w:r w:rsidRPr="001D4143">
        <w:rPr>
          <w:b/>
          <w:i w:val="0"/>
          <w:color w:val="000000" w:themeColor="text1"/>
          <w:sz w:val="24"/>
          <w:szCs w:val="24"/>
        </w:rPr>
        <w:t>:</w:t>
      </w:r>
      <w:r w:rsidRPr="001D4143" w:rsidR="003D7BCD">
        <w:rPr>
          <w:b/>
          <w:i w:val="0"/>
          <w:color w:val="000000" w:themeColor="text1"/>
          <w:sz w:val="24"/>
          <w:szCs w:val="24"/>
        </w:rPr>
        <w:t xml:space="preserve"> </w:t>
      </w:r>
      <w:r w:rsidRPr="001D4143" w:rsidR="00DE54A9">
        <w:rPr>
          <w:b/>
          <w:i w:val="0"/>
          <w:color w:val="000000" w:themeColor="text1"/>
          <w:spacing w:val="57"/>
          <w:sz w:val="24"/>
          <w:szCs w:val="24"/>
        </w:rPr>
        <w:t xml:space="preserve"> </w:t>
      </w:r>
      <w:r w:rsidRPr="001D4143">
        <w:rPr>
          <w:b/>
          <w:i w:val="0"/>
          <w:color w:val="000000" w:themeColor="text1"/>
          <w:sz w:val="24"/>
          <w:szCs w:val="24"/>
        </w:rPr>
        <w:t>Criteria</w:t>
      </w:r>
      <w:r w:rsidRPr="001D4143">
        <w:rPr>
          <w:b/>
          <w:i w:val="0"/>
          <w:color w:val="000000" w:themeColor="text1"/>
          <w:spacing w:val="-2"/>
          <w:sz w:val="24"/>
          <w:szCs w:val="24"/>
        </w:rPr>
        <w:t xml:space="preserve"> </w:t>
      </w:r>
      <w:r w:rsidRPr="001D4143">
        <w:rPr>
          <w:b/>
          <w:i w:val="0"/>
          <w:color w:val="000000" w:themeColor="text1"/>
          <w:sz w:val="24"/>
          <w:szCs w:val="24"/>
        </w:rPr>
        <w:t>for</w:t>
      </w:r>
      <w:r w:rsidRPr="001D4143">
        <w:rPr>
          <w:b/>
          <w:i w:val="0"/>
          <w:color w:val="000000" w:themeColor="text1"/>
          <w:spacing w:val="-1"/>
          <w:sz w:val="24"/>
          <w:szCs w:val="24"/>
        </w:rPr>
        <w:t xml:space="preserve"> </w:t>
      </w:r>
      <w:r w:rsidRPr="001D4143">
        <w:rPr>
          <w:b/>
          <w:i w:val="0"/>
          <w:color w:val="000000" w:themeColor="text1"/>
          <w:sz w:val="24"/>
          <w:szCs w:val="24"/>
        </w:rPr>
        <w:t>Project</w:t>
      </w:r>
      <w:r w:rsidRPr="001D4143">
        <w:rPr>
          <w:b/>
          <w:i w:val="0"/>
          <w:color w:val="000000" w:themeColor="text1"/>
          <w:spacing w:val="-3"/>
          <w:sz w:val="24"/>
          <w:szCs w:val="24"/>
        </w:rPr>
        <w:t xml:space="preserve"> </w:t>
      </w:r>
      <w:r w:rsidRPr="001D4143">
        <w:rPr>
          <w:b/>
          <w:i w:val="0"/>
          <w:color w:val="000000" w:themeColor="text1"/>
          <w:sz w:val="24"/>
          <w:szCs w:val="24"/>
        </w:rPr>
        <w:t>Funding</w:t>
      </w:r>
      <w:r w:rsidRPr="001D4143">
        <w:rPr>
          <w:b/>
          <w:i w:val="0"/>
          <w:color w:val="000000" w:themeColor="text1"/>
          <w:spacing w:val="-2"/>
          <w:sz w:val="24"/>
          <w:szCs w:val="24"/>
        </w:rPr>
        <w:t xml:space="preserve"> </w:t>
      </w:r>
      <w:r w:rsidRPr="001D4143">
        <w:rPr>
          <w:b/>
          <w:i w:val="0"/>
          <w:color w:val="000000" w:themeColor="text1"/>
          <w:sz w:val="24"/>
          <w:szCs w:val="24"/>
        </w:rPr>
        <w:t>Level</w:t>
      </w:r>
      <w:r w:rsidRPr="001D4143">
        <w:rPr>
          <w:b/>
          <w:i w:val="0"/>
          <w:color w:val="000000" w:themeColor="text1"/>
          <w:spacing w:val="-1"/>
          <w:sz w:val="24"/>
          <w:szCs w:val="24"/>
        </w:rPr>
        <w:t xml:space="preserve"> </w:t>
      </w:r>
      <w:r w:rsidRPr="001D4143">
        <w:rPr>
          <w:b/>
          <w:i w:val="0"/>
          <w:color w:val="000000" w:themeColor="text1"/>
          <w:sz w:val="24"/>
          <w:szCs w:val="24"/>
        </w:rPr>
        <w:t>for</w:t>
      </w:r>
      <w:r w:rsidRPr="001D4143">
        <w:rPr>
          <w:b/>
          <w:i w:val="0"/>
          <w:color w:val="000000" w:themeColor="text1"/>
          <w:spacing w:val="-2"/>
          <w:sz w:val="24"/>
          <w:szCs w:val="24"/>
        </w:rPr>
        <w:t xml:space="preserve"> </w:t>
      </w:r>
      <w:r w:rsidRPr="001D4143">
        <w:rPr>
          <w:b/>
          <w:i w:val="0"/>
          <w:color w:val="000000" w:themeColor="text1"/>
          <w:sz w:val="24"/>
          <w:szCs w:val="24"/>
        </w:rPr>
        <w:t>Cruzio’s EAS2C Project</w:t>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4" w:type="dxa"/>
          <w:left w:w="72" w:type="dxa"/>
          <w:bottom w:w="14" w:type="dxa"/>
          <w:right w:w="29" w:type="dxa"/>
        </w:tblCellMar>
        <w:tblLook w:val="01E0" w:firstRow="1" w:lastRow="1" w:firstColumn="1" w:lastColumn="1" w:noHBand="0" w:noVBand="0"/>
      </w:tblPr>
      <w:tblGrid>
        <w:gridCol w:w="7740"/>
        <w:gridCol w:w="1980"/>
      </w:tblGrid>
      <w:tr w:rsidRPr="00FE7065" w:rsidR="00456D35" w:rsidTr="00DE4050" w14:paraId="60D3D96A" w14:textId="77777777">
        <w:trPr>
          <w:trHeight w:val="361"/>
        </w:trPr>
        <w:tc>
          <w:tcPr>
            <w:tcW w:w="7740" w:type="dxa"/>
            <w:shd w:val="clear" w:color="auto" w:fill="D9E2F3"/>
          </w:tcPr>
          <w:p w:rsidRPr="00FE7065" w:rsidR="00B3703C" w:rsidP="00C85C1A" w:rsidRDefault="00CB09F7" w14:paraId="7D2110DB" w14:textId="3524CEB5">
            <w:pPr>
              <w:rPr>
                <w:b/>
                <w:bCs/>
                <w:sz w:val="24"/>
                <w:szCs w:val="24"/>
              </w:rPr>
            </w:pPr>
            <w:r w:rsidRPr="00181342">
              <w:rPr>
                <w:b/>
                <w:bCs/>
                <w:sz w:val="24"/>
                <w:szCs w:val="24"/>
              </w:rPr>
              <w:t>Funding Criteria</w:t>
            </w:r>
          </w:p>
        </w:tc>
        <w:tc>
          <w:tcPr>
            <w:tcW w:w="1980" w:type="dxa"/>
            <w:shd w:val="clear" w:color="auto" w:fill="D9E2F3"/>
          </w:tcPr>
          <w:p w:rsidRPr="00FE7065" w:rsidR="00B3703C" w:rsidP="00C85C1A" w:rsidRDefault="00B3703C" w14:paraId="7890A9ED" w14:textId="166EB5C9">
            <w:pPr>
              <w:pStyle w:val="TableParagraph"/>
              <w:spacing w:before="13"/>
              <w:rPr>
                <w:b/>
                <w:bCs/>
                <w:sz w:val="24"/>
                <w:szCs w:val="24"/>
              </w:rPr>
            </w:pPr>
            <w:r w:rsidRPr="00181342">
              <w:rPr>
                <w:b/>
                <w:bCs/>
                <w:sz w:val="24"/>
                <w:szCs w:val="24"/>
              </w:rPr>
              <w:t>Proposed</w:t>
            </w:r>
            <w:r w:rsidRPr="00181342">
              <w:rPr>
                <w:b/>
                <w:bCs/>
                <w:spacing w:val="-2"/>
                <w:sz w:val="24"/>
                <w:szCs w:val="24"/>
              </w:rPr>
              <w:t xml:space="preserve"> Project</w:t>
            </w:r>
          </w:p>
        </w:tc>
      </w:tr>
      <w:tr w:rsidR="00630C90" w:rsidTr="00D27943" w14:paraId="133A1304" w14:textId="77777777">
        <w:trPr>
          <w:trHeight w:val="442"/>
        </w:trPr>
        <w:tc>
          <w:tcPr>
            <w:tcW w:w="7740" w:type="dxa"/>
          </w:tcPr>
          <w:p w:rsidR="00F82880" w:rsidP="00C85C1A" w:rsidRDefault="00B3703C" w14:paraId="602FAD80" w14:textId="77777777">
            <w:pPr>
              <w:pStyle w:val="TableParagraph"/>
              <w:rPr>
                <w:sz w:val="24"/>
              </w:rPr>
            </w:pPr>
            <w:r>
              <w:rPr>
                <w:sz w:val="24"/>
              </w:rPr>
              <w:t>Baseline</w:t>
            </w:r>
            <w:r>
              <w:rPr>
                <w:spacing w:val="-2"/>
                <w:sz w:val="24"/>
              </w:rPr>
              <w:t xml:space="preserve"> </w:t>
            </w:r>
            <w:r>
              <w:rPr>
                <w:sz w:val="24"/>
              </w:rPr>
              <w:t>for</w:t>
            </w:r>
            <w:r>
              <w:rPr>
                <w:spacing w:val="-1"/>
                <w:sz w:val="24"/>
              </w:rPr>
              <w:t xml:space="preserve"> </w:t>
            </w:r>
            <w:r>
              <w:rPr>
                <w:sz w:val="24"/>
              </w:rPr>
              <w:t>Eligible</w:t>
            </w:r>
            <w:r>
              <w:rPr>
                <w:spacing w:val="-2"/>
                <w:sz w:val="24"/>
              </w:rPr>
              <w:t xml:space="preserve"> </w:t>
            </w:r>
            <w:r>
              <w:rPr>
                <w:sz w:val="24"/>
              </w:rPr>
              <w:t xml:space="preserve">Projects in areas with </w:t>
            </w:r>
            <w:r w:rsidR="001C296B">
              <w:rPr>
                <w:sz w:val="24"/>
              </w:rPr>
              <w:t>I</w:t>
            </w:r>
            <w:r>
              <w:rPr>
                <w:sz w:val="24"/>
              </w:rPr>
              <w:t>nternet connectivity</w:t>
            </w:r>
          </w:p>
          <w:p w:rsidR="00B3703C" w:rsidP="00C85C1A" w:rsidRDefault="00B3703C" w14:paraId="6E248EC0" w14:textId="2020042F">
            <w:pPr>
              <w:pStyle w:val="TableParagraph"/>
              <w:rPr>
                <w:sz w:val="24"/>
              </w:rPr>
            </w:pPr>
            <w:r>
              <w:rPr>
                <w:spacing w:val="-2"/>
                <w:sz w:val="24"/>
              </w:rPr>
              <w:t>(60%</w:t>
            </w:r>
            <w:r w:rsidR="00706A58">
              <w:rPr>
                <w:spacing w:val="-2"/>
                <w:sz w:val="24"/>
              </w:rPr>
              <w:t xml:space="preserve"> of total construction costs</w:t>
            </w:r>
            <w:r>
              <w:rPr>
                <w:spacing w:val="-2"/>
                <w:sz w:val="24"/>
              </w:rPr>
              <w:t>)</w:t>
            </w:r>
          </w:p>
        </w:tc>
        <w:tc>
          <w:tcPr>
            <w:tcW w:w="1980" w:type="dxa"/>
            <w:vAlign w:val="center"/>
          </w:tcPr>
          <w:p w:rsidR="00B3703C" w:rsidP="00C85C1A" w:rsidRDefault="00B3703C" w14:paraId="0B854879" w14:textId="3BC879E2">
            <w:pPr>
              <w:pStyle w:val="TableParagraph"/>
              <w:spacing w:before="13"/>
              <w:jc w:val="center"/>
              <w:rPr>
                <w:b/>
                <w:sz w:val="23"/>
              </w:rPr>
            </w:pPr>
            <w:r>
              <w:rPr>
                <w:spacing w:val="-5"/>
                <w:sz w:val="24"/>
              </w:rPr>
              <w:t>60%</w:t>
            </w:r>
          </w:p>
        </w:tc>
      </w:tr>
      <w:tr w:rsidR="00630C90" w:rsidTr="00D27943" w14:paraId="2BD7FA45" w14:textId="77777777">
        <w:trPr>
          <w:trHeight w:val="1533"/>
        </w:trPr>
        <w:tc>
          <w:tcPr>
            <w:tcW w:w="7740" w:type="dxa"/>
          </w:tcPr>
          <w:p w:rsidR="00FD37B9" w:rsidP="00191CAF" w:rsidRDefault="005C505E" w14:paraId="1D0E07DE" w14:textId="2FE6CA1E">
            <w:pPr>
              <w:pStyle w:val="TableParagraph"/>
              <w:rPr>
                <w:spacing w:val="-4"/>
                <w:sz w:val="24"/>
              </w:rPr>
            </w:pPr>
            <w:r>
              <w:rPr>
                <w:sz w:val="24"/>
              </w:rPr>
              <w:t>Low-Income</w:t>
            </w:r>
            <w:r w:rsidR="00BF54E3">
              <w:rPr>
                <w:spacing w:val="-1"/>
                <w:sz w:val="24"/>
              </w:rPr>
              <w:t xml:space="preserve"> </w:t>
            </w:r>
            <w:r w:rsidR="00F82880">
              <w:rPr>
                <w:spacing w:val="-1"/>
                <w:sz w:val="24"/>
              </w:rPr>
              <w:t xml:space="preserve">Service </w:t>
            </w:r>
            <w:r w:rsidR="00BF54E3">
              <w:rPr>
                <w:sz w:val="24"/>
              </w:rPr>
              <w:t>(up to</w:t>
            </w:r>
            <w:r w:rsidR="00BF54E3">
              <w:rPr>
                <w:spacing w:val="-1"/>
                <w:sz w:val="24"/>
              </w:rPr>
              <w:t xml:space="preserve"> </w:t>
            </w:r>
            <w:r w:rsidR="00BF54E3">
              <w:rPr>
                <w:spacing w:val="-4"/>
                <w:sz w:val="24"/>
              </w:rPr>
              <w:t>40%)</w:t>
            </w:r>
            <w:r w:rsidR="0039581E">
              <w:rPr>
                <w:spacing w:val="-4"/>
                <w:sz w:val="24"/>
              </w:rPr>
              <w:t>:</w:t>
            </w:r>
          </w:p>
          <w:p w:rsidRPr="005C505E" w:rsidR="00191CAF" w:rsidP="00191CAF" w:rsidRDefault="00191CAF" w14:paraId="647D4FE1" w14:textId="77777777">
            <w:pPr>
              <w:pStyle w:val="TableParagraph"/>
              <w:rPr>
                <w:spacing w:val="-4"/>
                <w:sz w:val="16"/>
                <w:szCs w:val="16"/>
              </w:rPr>
            </w:pPr>
          </w:p>
          <w:p w:rsidR="00B31AE8" w:rsidP="008351EE" w:rsidRDefault="00F748C7" w14:paraId="2BD7FA3D" w14:textId="6ADB0E18">
            <w:pPr>
              <w:pStyle w:val="TableParagraph"/>
              <w:numPr>
                <w:ilvl w:val="0"/>
                <w:numId w:val="14"/>
              </w:numPr>
              <w:tabs>
                <w:tab w:val="left" w:pos="827"/>
              </w:tabs>
              <w:ind w:left="616" w:right="147" w:hanging="256"/>
              <w:rPr>
                <w:sz w:val="16"/>
              </w:rPr>
            </w:pPr>
            <w:r>
              <w:rPr>
                <w:sz w:val="24"/>
              </w:rPr>
              <w:t>Low</w:t>
            </w:r>
            <w:r w:rsidR="008F77E8">
              <w:rPr>
                <w:sz w:val="24"/>
              </w:rPr>
              <w:t xml:space="preserve">-income area </w:t>
            </w:r>
            <w:r w:rsidR="00BF54E3">
              <w:rPr>
                <w:spacing w:val="-2"/>
                <w:sz w:val="24"/>
              </w:rPr>
              <w:t>(30%)</w:t>
            </w:r>
          </w:p>
          <w:p w:rsidR="00B31AE8" w:rsidP="008351EE" w:rsidRDefault="006E52FE" w14:paraId="2BD7FA3E" w14:textId="722114E9">
            <w:pPr>
              <w:pStyle w:val="TableParagraph"/>
              <w:numPr>
                <w:ilvl w:val="0"/>
                <w:numId w:val="14"/>
              </w:numPr>
              <w:tabs>
                <w:tab w:val="left" w:pos="827"/>
              </w:tabs>
              <w:ind w:left="616" w:hanging="256"/>
              <w:rPr>
                <w:sz w:val="24"/>
              </w:rPr>
            </w:pPr>
            <w:r>
              <w:rPr>
                <w:sz w:val="24"/>
              </w:rPr>
              <w:t>Offers a</w:t>
            </w:r>
            <w:r w:rsidR="00BF54E3">
              <w:rPr>
                <w:spacing w:val="-2"/>
                <w:sz w:val="24"/>
              </w:rPr>
              <w:t xml:space="preserve"> </w:t>
            </w:r>
            <w:r w:rsidR="00BF54E3">
              <w:rPr>
                <w:sz w:val="24"/>
              </w:rPr>
              <w:t>low-income</w:t>
            </w:r>
            <w:r w:rsidR="00BF54E3">
              <w:rPr>
                <w:spacing w:val="-1"/>
                <w:sz w:val="24"/>
              </w:rPr>
              <w:t xml:space="preserve"> </w:t>
            </w:r>
            <w:r>
              <w:rPr>
                <w:sz w:val="24"/>
              </w:rPr>
              <w:t>broadband plan</w:t>
            </w:r>
            <w:r w:rsidR="00BF54E3">
              <w:rPr>
                <w:spacing w:val="-2"/>
                <w:sz w:val="24"/>
              </w:rPr>
              <w:t xml:space="preserve"> </w:t>
            </w:r>
            <w:r w:rsidR="00BF54E3">
              <w:rPr>
                <w:sz w:val="24"/>
              </w:rPr>
              <w:t>for</w:t>
            </w:r>
            <w:r w:rsidR="00BF54E3">
              <w:rPr>
                <w:spacing w:val="-1"/>
                <w:sz w:val="24"/>
              </w:rPr>
              <w:t xml:space="preserve"> </w:t>
            </w:r>
            <w:r w:rsidR="00BF54E3">
              <w:rPr>
                <w:sz w:val="24"/>
              </w:rPr>
              <w:t>no</w:t>
            </w:r>
            <w:r w:rsidR="00BF54E3">
              <w:rPr>
                <w:spacing w:val="-2"/>
                <w:sz w:val="24"/>
              </w:rPr>
              <w:t xml:space="preserve"> </w:t>
            </w:r>
            <w:r>
              <w:rPr>
                <w:sz w:val="24"/>
              </w:rPr>
              <w:t>m</w:t>
            </w:r>
            <w:r w:rsidR="00BF54E3">
              <w:rPr>
                <w:sz w:val="24"/>
              </w:rPr>
              <w:t>ore</w:t>
            </w:r>
            <w:r w:rsidR="00BF54E3">
              <w:rPr>
                <w:spacing w:val="-1"/>
                <w:sz w:val="24"/>
              </w:rPr>
              <w:t xml:space="preserve"> </w:t>
            </w:r>
            <w:r w:rsidR="00BF54E3">
              <w:rPr>
                <w:spacing w:val="-4"/>
                <w:sz w:val="24"/>
              </w:rPr>
              <w:t>than</w:t>
            </w:r>
          </w:p>
          <w:p w:rsidR="00B31AE8" w:rsidP="008351EE" w:rsidRDefault="00BF54E3" w14:paraId="2BD7FA3F" w14:textId="6552E020">
            <w:pPr>
              <w:pStyle w:val="TableParagraph"/>
              <w:spacing w:line="304" w:lineRule="exact"/>
              <w:ind w:left="630" w:firstLine="14"/>
              <w:rPr>
                <w:sz w:val="24"/>
              </w:rPr>
            </w:pPr>
            <w:r>
              <w:rPr>
                <w:sz w:val="24"/>
              </w:rPr>
              <w:t xml:space="preserve">$15/month </w:t>
            </w:r>
            <w:r w:rsidR="006E52FE">
              <w:rPr>
                <w:sz w:val="24"/>
              </w:rPr>
              <w:t xml:space="preserve">co-pay </w:t>
            </w:r>
            <w:r w:rsidR="00F7784A">
              <w:rPr>
                <w:sz w:val="24"/>
              </w:rPr>
              <w:t>for a guaranteed minimum of five (5) years</w:t>
            </w:r>
            <w:r w:rsidR="009D07BB">
              <w:rPr>
                <w:sz w:val="24"/>
              </w:rPr>
              <w:t xml:space="preserve"> </w:t>
            </w:r>
            <w:r>
              <w:rPr>
                <w:spacing w:val="-2"/>
                <w:sz w:val="24"/>
              </w:rPr>
              <w:t>(10%)</w:t>
            </w:r>
          </w:p>
        </w:tc>
        <w:tc>
          <w:tcPr>
            <w:tcW w:w="1980" w:type="dxa"/>
            <w:vAlign w:val="center"/>
          </w:tcPr>
          <w:p w:rsidRPr="00D27943" w:rsidR="00B31AE8" w:rsidP="00D27943" w:rsidRDefault="00B31AE8" w14:paraId="2BD7FA40" w14:textId="77777777">
            <w:pPr>
              <w:pStyle w:val="TableParagraph"/>
              <w:spacing w:before="13"/>
              <w:jc w:val="center"/>
              <w:rPr>
                <w:b/>
                <w:sz w:val="16"/>
                <w:szCs w:val="16"/>
              </w:rPr>
            </w:pPr>
          </w:p>
          <w:p w:rsidRPr="00D763C0" w:rsidR="00D763C0" w:rsidP="00D27943" w:rsidRDefault="00D763C0" w14:paraId="1710D1B8" w14:textId="77777777">
            <w:pPr>
              <w:pStyle w:val="TableParagraph"/>
              <w:ind w:right="148"/>
              <w:jc w:val="center"/>
              <w:rPr>
                <w:spacing w:val="-5"/>
                <w:sz w:val="16"/>
                <w:szCs w:val="16"/>
              </w:rPr>
            </w:pPr>
          </w:p>
          <w:p w:rsidRPr="00D763C0" w:rsidR="00B31AE8" w:rsidP="00D27943" w:rsidRDefault="00F9013B" w14:paraId="2BD7FA42" w14:textId="66EFC2CB">
            <w:pPr>
              <w:pStyle w:val="TableParagraph"/>
              <w:ind w:right="148"/>
              <w:jc w:val="center"/>
              <w:rPr>
                <w:sz w:val="24"/>
              </w:rPr>
            </w:pPr>
            <w:r>
              <w:rPr>
                <w:spacing w:val="-5"/>
                <w:sz w:val="24"/>
              </w:rPr>
              <w:t>3</w:t>
            </w:r>
            <w:r w:rsidR="00BF54E3">
              <w:rPr>
                <w:spacing w:val="-5"/>
                <w:sz w:val="24"/>
              </w:rPr>
              <w:t>0%</w:t>
            </w:r>
          </w:p>
          <w:p w:rsidR="00B31AE8" w:rsidP="00D27943" w:rsidRDefault="00B31AE8" w14:paraId="2BD7FA43" w14:textId="77777777">
            <w:pPr>
              <w:pStyle w:val="TableParagraph"/>
              <w:jc w:val="center"/>
              <w:rPr>
                <w:b/>
                <w:sz w:val="24"/>
              </w:rPr>
            </w:pPr>
          </w:p>
          <w:p w:rsidR="00B31AE8" w:rsidP="00C85C1A" w:rsidRDefault="00F9013B" w14:paraId="2BD7FA44" w14:textId="335CAD05">
            <w:pPr>
              <w:pStyle w:val="TableParagraph"/>
              <w:ind w:right="148"/>
              <w:jc w:val="center"/>
              <w:rPr>
                <w:sz w:val="24"/>
              </w:rPr>
            </w:pPr>
            <w:r>
              <w:rPr>
                <w:spacing w:val="-5"/>
                <w:sz w:val="24"/>
              </w:rPr>
              <w:t>1</w:t>
            </w:r>
            <w:r w:rsidR="00BF54E3">
              <w:rPr>
                <w:spacing w:val="-5"/>
                <w:sz w:val="24"/>
              </w:rPr>
              <w:t>0%</w:t>
            </w:r>
          </w:p>
        </w:tc>
      </w:tr>
      <w:tr w:rsidR="002A0098" w:rsidTr="00D27943" w14:paraId="2BD7FA4E" w14:textId="77777777">
        <w:trPr>
          <w:trHeight w:val="1618"/>
        </w:trPr>
        <w:tc>
          <w:tcPr>
            <w:tcW w:w="7740" w:type="dxa"/>
            <w:tcBorders>
              <w:bottom w:val="single" w:color="000000" w:sz="12" w:space="0"/>
            </w:tcBorders>
          </w:tcPr>
          <w:p w:rsidR="00B31AE8" w:rsidP="00191CAF" w:rsidRDefault="00BF54E3" w14:paraId="2BD7FA46" w14:textId="77777777">
            <w:pPr>
              <w:pStyle w:val="TableParagraph"/>
              <w:rPr>
                <w:spacing w:val="-4"/>
                <w:sz w:val="24"/>
              </w:rPr>
            </w:pPr>
            <w:r>
              <w:rPr>
                <w:sz w:val="24"/>
              </w:rPr>
              <w:t>Others:</w:t>
            </w:r>
            <w:r>
              <w:rPr>
                <w:spacing w:val="-1"/>
                <w:sz w:val="24"/>
              </w:rPr>
              <w:t xml:space="preserve"> </w:t>
            </w:r>
            <w:r>
              <w:rPr>
                <w:sz w:val="24"/>
              </w:rPr>
              <w:t>PU</w:t>
            </w:r>
            <w:r>
              <w:rPr>
                <w:spacing w:val="-1"/>
                <w:sz w:val="24"/>
              </w:rPr>
              <w:t xml:space="preserve"> </w:t>
            </w:r>
            <w:r>
              <w:rPr>
                <w:sz w:val="24"/>
              </w:rPr>
              <w:t>Code § 281(f)(11)</w:t>
            </w:r>
            <w:r>
              <w:rPr>
                <w:spacing w:val="-1"/>
                <w:sz w:val="24"/>
              </w:rPr>
              <w:t xml:space="preserve"> </w:t>
            </w:r>
            <w:r>
              <w:rPr>
                <w:sz w:val="24"/>
              </w:rPr>
              <w:t>Criteria – (up to</w:t>
            </w:r>
            <w:r>
              <w:rPr>
                <w:spacing w:val="-1"/>
                <w:sz w:val="24"/>
              </w:rPr>
              <w:t xml:space="preserve"> </w:t>
            </w:r>
            <w:r>
              <w:rPr>
                <w:spacing w:val="-4"/>
                <w:sz w:val="24"/>
              </w:rPr>
              <w:t>20%)</w:t>
            </w:r>
          </w:p>
          <w:p w:rsidRPr="00191CAF" w:rsidR="00191CAF" w:rsidP="00191CAF" w:rsidRDefault="00191CAF" w14:paraId="27582C2B" w14:textId="77777777">
            <w:pPr>
              <w:pStyle w:val="TableParagraph"/>
              <w:rPr>
                <w:sz w:val="16"/>
                <w:szCs w:val="16"/>
              </w:rPr>
            </w:pPr>
          </w:p>
          <w:p w:rsidR="00B31AE8" w:rsidP="006777CA" w:rsidRDefault="00BF54E3" w14:paraId="2BD7FA47" w14:textId="77777777">
            <w:pPr>
              <w:pStyle w:val="TableParagraph"/>
              <w:numPr>
                <w:ilvl w:val="0"/>
                <w:numId w:val="27"/>
              </w:numPr>
              <w:tabs>
                <w:tab w:val="left" w:pos="827"/>
              </w:tabs>
              <w:rPr>
                <w:sz w:val="24"/>
              </w:rPr>
            </w:pPr>
            <w:r>
              <w:rPr>
                <w:sz w:val="24"/>
              </w:rPr>
              <w:t>Inaccessible</w:t>
            </w:r>
            <w:r>
              <w:rPr>
                <w:spacing w:val="-3"/>
                <w:sz w:val="24"/>
              </w:rPr>
              <w:t xml:space="preserve"> </w:t>
            </w:r>
            <w:r>
              <w:rPr>
                <w:sz w:val="24"/>
              </w:rPr>
              <w:t>Location</w:t>
            </w:r>
            <w:r>
              <w:rPr>
                <w:spacing w:val="-1"/>
                <w:sz w:val="24"/>
              </w:rPr>
              <w:t xml:space="preserve"> </w:t>
            </w:r>
            <w:r>
              <w:rPr>
                <w:spacing w:val="-2"/>
                <w:sz w:val="24"/>
              </w:rPr>
              <w:t>(10%)</w:t>
            </w:r>
          </w:p>
          <w:p w:rsidR="00B31AE8" w:rsidP="006777CA" w:rsidRDefault="00BF54E3" w14:paraId="2BD7FA48" w14:textId="77777777">
            <w:pPr>
              <w:pStyle w:val="TableParagraph"/>
              <w:numPr>
                <w:ilvl w:val="0"/>
                <w:numId w:val="27"/>
              </w:numPr>
              <w:tabs>
                <w:tab w:val="left" w:pos="827"/>
              </w:tabs>
              <w:rPr>
                <w:sz w:val="24"/>
              </w:rPr>
            </w:pPr>
            <w:r>
              <w:rPr>
                <w:sz w:val="24"/>
              </w:rPr>
              <w:t>Uses</w:t>
            </w:r>
            <w:r>
              <w:rPr>
                <w:spacing w:val="-4"/>
                <w:sz w:val="24"/>
              </w:rPr>
              <w:t xml:space="preserve"> </w:t>
            </w:r>
            <w:r>
              <w:rPr>
                <w:sz w:val="24"/>
              </w:rPr>
              <w:t>Existing</w:t>
            </w:r>
            <w:r>
              <w:rPr>
                <w:spacing w:val="-2"/>
                <w:sz w:val="24"/>
              </w:rPr>
              <w:t xml:space="preserve"> </w:t>
            </w:r>
            <w:r>
              <w:rPr>
                <w:sz w:val="24"/>
              </w:rPr>
              <w:t>Infrastructure</w:t>
            </w:r>
            <w:r>
              <w:rPr>
                <w:spacing w:val="-2"/>
                <w:sz w:val="24"/>
              </w:rPr>
              <w:t xml:space="preserve"> (10%)</w:t>
            </w:r>
          </w:p>
          <w:p w:rsidR="00B31AE8" w:rsidP="006777CA" w:rsidRDefault="00BF54E3" w14:paraId="2BD7FA49" w14:textId="77777777">
            <w:pPr>
              <w:pStyle w:val="TableParagraph"/>
              <w:numPr>
                <w:ilvl w:val="0"/>
                <w:numId w:val="27"/>
              </w:numPr>
              <w:tabs>
                <w:tab w:val="left" w:pos="827"/>
              </w:tabs>
              <w:spacing w:line="320" w:lineRule="atLeast"/>
              <w:ind w:right="537"/>
              <w:rPr>
                <w:sz w:val="24"/>
              </w:rPr>
            </w:pPr>
            <w:r>
              <w:rPr>
                <w:sz w:val="24"/>
              </w:rPr>
              <w:t>Makes</w:t>
            </w:r>
            <w:r>
              <w:rPr>
                <w:spacing w:val="-6"/>
                <w:sz w:val="24"/>
              </w:rPr>
              <w:t xml:space="preserve"> </w:t>
            </w:r>
            <w:r>
              <w:rPr>
                <w:sz w:val="24"/>
              </w:rPr>
              <w:t>a</w:t>
            </w:r>
            <w:r>
              <w:rPr>
                <w:spacing w:val="-5"/>
                <w:sz w:val="24"/>
              </w:rPr>
              <w:t xml:space="preserve"> </w:t>
            </w:r>
            <w:r>
              <w:rPr>
                <w:sz w:val="24"/>
              </w:rPr>
              <w:t>Significant</w:t>
            </w:r>
            <w:r>
              <w:rPr>
                <w:spacing w:val="-5"/>
                <w:sz w:val="24"/>
              </w:rPr>
              <w:t xml:space="preserve"> </w:t>
            </w:r>
            <w:r>
              <w:rPr>
                <w:sz w:val="24"/>
              </w:rPr>
              <w:t>Contribution</w:t>
            </w:r>
            <w:r>
              <w:rPr>
                <w:spacing w:val="-5"/>
                <w:sz w:val="24"/>
              </w:rPr>
              <w:t xml:space="preserve"> </w:t>
            </w:r>
            <w:r>
              <w:rPr>
                <w:sz w:val="24"/>
              </w:rPr>
              <w:t>to</w:t>
            </w:r>
            <w:r>
              <w:rPr>
                <w:spacing w:val="-6"/>
                <w:sz w:val="24"/>
              </w:rPr>
              <w:t xml:space="preserve"> </w:t>
            </w:r>
            <w:r>
              <w:rPr>
                <w:sz w:val="24"/>
              </w:rPr>
              <w:t>the</w:t>
            </w:r>
            <w:r>
              <w:rPr>
                <w:spacing w:val="-5"/>
                <w:sz w:val="24"/>
              </w:rPr>
              <w:t xml:space="preserve"> </w:t>
            </w:r>
            <w:r>
              <w:rPr>
                <w:sz w:val="24"/>
              </w:rPr>
              <w:t>Program</w:t>
            </w:r>
            <w:r>
              <w:rPr>
                <w:spacing w:val="-6"/>
                <w:sz w:val="24"/>
              </w:rPr>
              <w:t xml:space="preserve"> </w:t>
            </w:r>
            <w:r>
              <w:rPr>
                <w:sz w:val="24"/>
              </w:rPr>
              <w:t xml:space="preserve">Goal </w:t>
            </w:r>
            <w:r>
              <w:rPr>
                <w:spacing w:val="-2"/>
                <w:sz w:val="24"/>
              </w:rPr>
              <w:t>(10%)</w:t>
            </w:r>
          </w:p>
        </w:tc>
        <w:tc>
          <w:tcPr>
            <w:tcW w:w="1980" w:type="dxa"/>
            <w:tcBorders>
              <w:bottom w:val="single" w:color="000000" w:sz="12" w:space="0"/>
            </w:tcBorders>
            <w:vAlign w:val="center"/>
          </w:tcPr>
          <w:p w:rsidR="00B31AE8" w:rsidP="00D27943" w:rsidRDefault="00B31AE8" w14:paraId="2BD7FA4A" w14:textId="77777777">
            <w:pPr>
              <w:pStyle w:val="TableParagraph"/>
              <w:spacing w:before="13"/>
              <w:jc w:val="center"/>
              <w:rPr>
                <w:b/>
                <w:sz w:val="23"/>
              </w:rPr>
            </w:pPr>
          </w:p>
          <w:p w:rsidRPr="005C505E" w:rsidR="005C505E" w:rsidP="00D27943" w:rsidRDefault="005C505E" w14:paraId="5526FF69" w14:textId="77777777">
            <w:pPr>
              <w:pStyle w:val="TableParagraph"/>
              <w:spacing w:before="13"/>
              <w:jc w:val="center"/>
              <w:rPr>
                <w:b/>
                <w:sz w:val="16"/>
                <w:szCs w:val="16"/>
              </w:rPr>
            </w:pPr>
          </w:p>
          <w:p w:rsidR="00B31AE8" w:rsidP="00C85C1A" w:rsidRDefault="00F9013B" w14:paraId="2BD7FA4B" w14:textId="05666313">
            <w:pPr>
              <w:pStyle w:val="TableParagraph"/>
              <w:ind w:right="148"/>
              <w:jc w:val="center"/>
              <w:rPr>
                <w:sz w:val="24"/>
              </w:rPr>
            </w:pPr>
            <w:r>
              <w:rPr>
                <w:spacing w:val="-5"/>
                <w:sz w:val="24"/>
              </w:rPr>
              <w:t>1</w:t>
            </w:r>
            <w:r w:rsidR="00BF54E3">
              <w:rPr>
                <w:spacing w:val="-5"/>
                <w:sz w:val="24"/>
              </w:rPr>
              <w:t>0%</w:t>
            </w:r>
          </w:p>
          <w:p w:rsidR="00B31AE8" w:rsidP="00C85C1A" w:rsidRDefault="00BF54E3" w14:paraId="2BD7FA4C" w14:textId="77777777">
            <w:pPr>
              <w:pStyle w:val="TableParagraph"/>
              <w:ind w:right="148"/>
              <w:jc w:val="center"/>
              <w:rPr>
                <w:sz w:val="24"/>
              </w:rPr>
            </w:pPr>
            <w:r>
              <w:rPr>
                <w:spacing w:val="-5"/>
                <w:sz w:val="24"/>
              </w:rPr>
              <w:t>10%</w:t>
            </w:r>
          </w:p>
          <w:p w:rsidR="00B31AE8" w:rsidP="00C85C1A" w:rsidRDefault="009A056E" w14:paraId="2BD7FA4D" w14:textId="70B89E5C">
            <w:pPr>
              <w:pStyle w:val="TableParagraph"/>
              <w:ind w:right="148"/>
              <w:jc w:val="center"/>
              <w:rPr>
                <w:sz w:val="24"/>
              </w:rPr>
            </w:pPr>
            <w:r>
              <w:rPr>
                <w:spacing w:val="-5"/>
                <w:sz w:val="24"/>
              </w:rPr>
              <w:t>10</w:t>
            </w:r>
            <w:r w:rsidR="00BF54E3">
              <w:rPr>
                <w:spacing w:val="-5"/>
                <w:sz w:val="24"/>
              </w:rPr>
              <w:t>%</w:t>
            </w:r>
          </w:p>
        </w:tc>
      </w:tr>
      <w:tr w:rsidR="002A0098" w:rsidTr="00DE4050" w14:paraId="2BD7FA51" w14:textId="77777777">
        <w:trPr>
          <w:trHeight w:val="323"/>
        </w:trPr>
        <w:tc>
          <w:tcPr>
            <w:tcW w:w="7740" w:type="dxa"/>
            <w:tcBorders>
              <w:top w:val="single" w:color="000000" w:sz="12" w:space="0"/>
            </w:tcBorders>
          </w:tcPr>
          <w:p w:rsidR="00B31AE8" w:rsidP="00C85C1A" w:rsidRDefault="00BF54E3" w14:paraId="2BD7FA4F" w14:textId="250DDF3E">
            <w:pPr>
              <w:pStyle w:val="TableParagraph"/>
              <w:spacing w:line="304" w:lineRule="exact"/>
              <w:rPr>
                <w:b/>
                <w:sz w:val="24"/>
              </w:rPr>
            </w:pPr>
            <w:r>
              <w:rPr>
                <w:b/>
                <w:sz w:val="24"/>
              </w:rPr>
              <w:t>Total</w:t>
            </w:r>
            <w:r>
              <w:rPr>
                <w:b/>
                <w:spacing w:val="-1"/>
                <w:sz w:val="24"/>
              </w:rPr>
              <w:t xml:space="preserve"> </w:t>
            </w:r>
            <w:r>
              <w:rPr>
                <w:b/>
                <w:sz w:val="24"/>
              </w:rPr>
              <w:t>Funding</w:t>
            </w:r>
            <w:r>
              <w:rPr>
                <w:b/>
                <w:spacing w:val="-1"/>
                <w:sz w:val="24"/>
              </w:rPr>
              <w:t xml:space="preserve"> </w:t>
            </w:r>
            <w:r>
              <w:rPr>
                <w:b/>
                <w:spacing w:val="-2"/>
                <w:sz w:val="24"/>
              </w:rPr>
              <w:t>Level</w:t>
            </w:r>
          </w:p>
        </w:tc>
        <w:tc>
          <w:tcPr>
            <w:tcW w:w="1980" w:type="dxa"/>
            <w:tcBorders>
              <w:top w:val="single" w:color="000000" w:sz="12" w:space="0"/>
            </w:tcBorders>
          </w:tcPr>
          <w:p w:rsidR="00B31AE8" w:rsidP="0092724D" w:rsidRDefault="00BF54E3" w14:paraId="2BD7FA50" w14:textId="73BE3137">
            <w:pPr>
              <w:pStyle w:val="TableParagraph"/>
              <w:spacing w:line="304" w:lineRule="exact"/>
              <w:jc w:val="center"/>
              <w:rPr>
                <w:b/>
                <w:sz w:val="16"/>
              </w:rPr>
            </w:pPr>
            <w:r w:rsidRPr="1AEB8968">
              <w:rPr>
                <w:b/>
                <w:spacing w:val="-2"/>
                <w:sz w:val="24"/>
                <w:szCs w:val="24"/>
              </w:rPr>
              <w:t>100%</w:t>
            </w:r>
            <w:r w:rsidRPr="0015178C" w:rsidR="00B7496D">
              <w:rPr>
                <w:rStyle w:val="FootnoteReference"/>
                <w:bCs/>
                <w:spacing w:val="-2"/>
                <w:sz w:val="24"/>
                <w:szCs w:val="24"/>
              </w:rPr>
              <w:footnoteReference w:id="17"/>
            </w:r>
          </w:p>
        </w:tc>
      </w:tr>
    </w:tbl>
    <w:p w:rsidR="00B31AE8" w:rsidP="00C85C1A" w:rsidRDefault="00B31AE8" w14:paraId="2BD7FA52" w14:textId="77777777">
      <w:pPr>
        <w:pStyle w:val="BodyText"/>
        <w:spacing w:before="5"/>
        <w:rPr>
          <w:b/>
          <w:sz w:val="22"/>
        </w:rPr>
      </w:pPr>
    </w:p>
    <w:p w:rsidR="00ED6A90" w:rsidP="00C85C1A" w:rsidRDefault="00BF54E3" w14:paraId="65697D37" w14:textId="12FC9829">
      <w:pPr>
        <w:pStyle w:val="BodyText"/>
        <w:spacing w:before="24" w:after="240"/>
        <w:ind w:right="837"/>
        <w:rPr>
          <w:b/>
          <w:spacing w:val="40"/>
        </w:rPr>
      </w:pPr>
      <w:r>
        <w:rPr>
          <w:b/>
        </w:rPr>
        <w:t>Baseline</w:t>
      </w:r>
      <w:r>
        <w:rPr>
          <w:b/>
          <w:spacing w:val="-3"/>
        </w:rPr>
        <w:t xml:space="preserve"> </w:t>
      </w:r>
      <w:r>
        <w:rPr>
          <w:b/>
        </w:rPr>
        <w:t>for</w:t>
      </w:r>
      <w:r>
        <w:rPr>
          <w:b/>
          <w:spacing w:val="-3"/>
        </w:rPr>
        <w:t xml:space="preserve"> </w:t>
      </w:r>
      <w:r>
        <w:rPr>
          <w:b/>
        </w:rPr>
        <w:t>an</w:t>
      </w:r>
      <w:r>
        <w:rPr>
          <w:b/>
          <w:spacing w:val="-4"/>
        </w:rPr>
        <w:t xml:space="preserve"> </w:t>
      </w:r>
      <w:r>
        <w:rPr>
          <w:b/>
        </w:rPr>
        <w:t>Eligible</w:t>
      </w:r>
      <w:r>
        <w:rPr>
          <w:b/>
          <w:spacing w:val="-3"/>
        </w:rPr>
        <w:t xml:space="preserve"> </w:t>
      </w:r>
      <w:r>
        <w:rPr>
          <w:b/>
        </w:rPr>
        <w:t>Project</w:t>
      </w:r>
      <w:r>
        <w:rPr>
          <w:b/>
          <w:spacing w:val="-4"/>
        </w:rPr>
        <w:t xml:space="preserve"> </w:t>
      </w:r>
      <w:r>
        <w:rPr>
          <w:b/>
        </w:rPr>
        <w:t>qualifies</w:t>
      </w:r>
      <w:r>
        <w:rPr>
          <w:b/>
          <w:spacing w:val="-4"/>
        </w:rPr>
        <w:t xml:space="preserve"> </w:t>
      </w:r>
      <w:r>
        <w:rPr>
          <w:b/>
        </w:rPr>
        <w:t>for</w:t>
      </w:r>
      <w:r>
        <w:rPr>
          <w:b/>
          <w:spacing w:val="-3"/>
        </w:rPr>
        <w:t xml:space="preserve"> </w:t>
      </w:r>
      <w:r>
        <w:rPr>
          <w:b/>
        </w:rPr>
        <w:t>60</w:t>
      </w:r>
      <w:r>
        <w:rPr>
          <w:b/>
          <w:spacing w:val="-3"/>
        </w:rPr>
        <w:t xml:space="preserve"> </w:t>
      </w:r>
      <w:r>
        <w:rPr>
          <w:b/>
        </w:rPr>
        <w:t>percent</w:t>
      </w:r>
      <w:r>
        <w:rPr>
          <w:b/>
          <w:spacing w:val="-3"/>
        </w:rPr>
        <w:t xml:space="preserve"> </w:t>
      </w:r>
      <w:r>
        <w:rPr>
          <w:b/>
        </w:rPr>
        <w:t>funding</w:t>
      </w:r>
      <w:r>
        <w:rPr>
          <w:b/>
          <w:spacing w:val="40"/>
        </w:rPr>
        <w:t xml:space="preserve"> </w:t>
      </w:r>
    </w:p>
    <w:p w:rsidR="00B31AE8" w:rsidP="00DE4050" w:rsidRDefault="00BF54E3" w14:paraId="2BD7FA53" w14:textId="55D00294">
      <w:pPr>
        <w:pStyle w:val="BodyText"/>
        <w:spacing w:before="24"/>
        <w:ind w:right="22"/>
      </w:pPr>
      <w:r>
        <w:t>The</w:t>
      </w:r>
      <w:r>
        <w:rPr>
          <w:spacing w:val="-3"/>
        </w:rPr>
        <w:t xml:space="preserve"> </w:t>
      </w:r>
      <w:r>
        <w:t>CASF</w:t>
      </w:r>
      <w:r>
        <w:rPr>
          <w:spacing w:val="-3"/>
        </w:rPr>
        <w:t xml:space="preserve"> </w:t>
      </w:r>
      <w:r>
        <w:t>program is intended to finance capital costs of projects deploying broadband facilities in unserved</w:t>
      </w:r>
      <w:r>
        <w:rPr>
          <w:spacing w:val="-3"/>
        </w:rPr>
        <w:t xml:space="preserve"> </w:t>
      </w:r>
      <w:r>
        <w:t>areas</w:t>
      </w:r>
      <w:r>
        <w:rPr>
          <w:spacing w:val="-3"/>
        </w:rPr>
        <w:t xml:space="preserve"> </w:t>
      </w:r>
      <w:r>
        <w:t>of</w:t>
      </w:r>
      <w:r>
        <w:rPr>
          <w:spacing w:val="-2"/>
        </w:rPr>
        <w:t xml:space="preserve"> </w:t>
      </w:r>
      <w:r>
        <w:t>California.</w:t>
      </w:r>
      <w:r w:rsidRPr="002241E8" w:rsidR="00D3425B">
        <w:t xml:space="preserve"> </w:t>
      </w:r>
      <w:r w:rsidRPr="002241E8">
        <w:t xml:space="preserve"> </w:t>
      </w:r>
      <w:r>
        <w:t>The</w:t>
      </w:r>
      <w:r>
        <w:rPr>
          <w:spacing w:val="-2"/>
        </w:rPr>
        <w:t xml:space="preserve"> </w:t>
      </w:r>
      <w:r>
        <w:t>identified</w:t>
      </w:r>
      <w:r>
        <w:rPr>
          <w:spacing w:val="-3"/>
        </w:rPr>
        <w:t xml:space="preserve"> </w:t>
      </w:r>
      <w:r w:rsidR="00047B4E">
        <w:t>EAS2C</w:t>
      </w:r>
      <w:r>
        <w:rPr>
          <w:spacing w:val="-2"/>
        </w:rPr>
        <w:t xml:space="preserve"> </w:t>
      </w:r>
      <w:r>
        <w:t>Project</w:t>
      </w:r>
      <w:r>
        <w:rPr>
          <w:spacing w:val="-2"/>
        </w:rPr>
        <w:t xml:space="preserve"> </w:t>
      </w:r>
      <w:r>
        <w:t>area</w:t>
      </w:r>
      <w:r>
        <w:rPr>
          <w:spacing w:val="-2"/>
        </w:rPr>
        <w:t xml:space="preserve"> </w:t>
      </w:r>
      <w:r>
        <w:t>meets</w:t>
      </w:r>
      <w:r>
        <w:rPr>
          <w:spacing w:val="-3"/>
        </w:rPr>
        <w:t xml:space="preserve"> </w:t>
      </w:r>
      <w:r>
        <w:t>all the eligibility criteria, as previously described in the Project Area Eligibility section.</w:t>
      </w:r>
    </w:p>
    <w:p w:rsidR="00B31AE8" w:rsidP="00C85C1A" w:rsidRDefault="00B31AE8" w14:paraId="2BD7FA56" w14:textId="77777777">
      <w:pPr>
        <w:pStyle w:val="BodyText"/>
      </w:pPr>
    </w:p>
    <w:p w:rsidR="00ED6A90" w:rsidP="00C85C1A" w:rsidRDefault="005E7D7B" w14:paraId="306B60DA" w14:textId="3678DD15">
      <w:pPr>
        <w:pStyle w:val="BodyText"/>
        <w:spacing w:after="240"/>
        <w:ind w:right="804"/>
        <w:rPr>
          <w:b/>
        </w:rPr>
      </w:pPr>
      <w:r>
        <w:rPr>
          <w:b/>
        </w:rPr>
        <w:t>Low-Income</w:t>
      </w:r>
      <w:r w:rsidR="00BF54E3">
        <w:rPr>
          <w:b/>
        </w:rPr>
        <w:t xml:space="preserve"> </w:t>
      </w:r>
      <w:r w:rsidR="00B83181">
        <w:rPr>
          <w:b/>
        </w:rPr>
        <w:t xml:space="preserve">Service </w:t>
      </w:r>
      <w:r w:rsidR="00BF54E3">
        <w:rPr>
          <w:b/>
        </w:rPr>
        <w:t xml:space="preserve">Consideration for </w:t>
      </w:r>
      <w:r w:rsidR="00CA2D78">
        <w:rPr>
          <w:b/>
        </w:rPr>
        <w:t xml:space="preserve">an </w:t>
      </w:r>
      <w:r w:rsidR="00BF54E3">
        <w:rPr>
          <w:b/>
        </w:rPr>
        <w:t xml:space="preserve">additional </w:t>
      </w:r>
      <w:r w:rsidR="002E1B32">
        <w:rPr>
          <w:b/>
        </w:rPr>
        <w:t>4</w:t>
      </w:r>
      <w:r w:rsidR="00CA2D78">
        <w:rPr>
          <w:b/>
        </w:rPr>
        <w:t>0</w:t>
      </w:r>
      <w:r w:rsidR="00ED6A90">
        <w:rPr>
          <w:b/>
        </w:rPr>
        <w:t xml:space="preserve"> percent</w:t>
      </w:r>
      <w:r w:rsidR="00CA2D78">
        <w:rPr>
          <w:b/>
        </w:rPr>
        <w:t xml:space="preserve"> </w:t>
      </w:r>
      <w:r w:rsidR="00BF54E3">
        <w:rPr>
          <w:b/>
        </w:rPr>
        <w:t>funding</w:t>
      </w:r>
    </w:p>
    <w:p w:rsidR="00ED6A90" w:rsidP="00DE4050" w:rsidRDefault="00BF54E3" w14:paraId="34D5D9BC" w14:textId="75CFE38F">
      <w:pPr>
        <w:pStyle w:val="BodyText"/>
        <w:ind w:right="22"/>
      </w:pPr>
      <w:r w:rsidRPr="00397692">
        <w:t xml:space="preserve">The </w:t>
      </w:r>
      <w:r w:rsidR="00A17522">
        <w:t xml:space="preserve">project’s </w:t>
      </w:r>
      <w:r w:rsidRPr="00397692">
        <w:t>median household</w:t>
      </w:r>
      <w:r w:rsidRPr="00397692">
        <w:rPr>
          <w:spacing w:val="-4"/>
        </w:rPr>
        <w:t xml:space="preserve"> </w:t>
      </w:r>
      <w:r w:rsidRPr="00397692">
        <w:t>income</w:t>
      </w:r>
      <w:r>
        <w:t xml:space="preserve"> </w:t>
      </w:r>
      <w:r w:rsidR="00E01CA9">
        <w:t>(</w:t>
      </w:r>
      <w:r w:rsidRPr="00A17522" w:rsidR="00E01CA9">
        <w:t>MHI)</w:t>
      </w:r>
      <w:r w:rsidRPr="00A17522" w:rsidR="0064746F">
        <w:t xml:space="preserve"> </w:t>
      </w:r>
      <w:r w:rsidRPr="00A17522" w:rsidR="00A17522">
        <w:t>of $93,419</w:t>
      </w:r>
      <w:r w:rsidR="006B15B8">
        <w:t xml:space="preserve"> </w:t>
      </w:r>
      <w:r w:rsidR="00A17522">
        <w:t>is</w:t>
      </w:r>
      <w:r w:rsidR="00FA4B2D">
        <w:t xml:space="preserve"> designated </w:t>
      </w:r>
      <w:r w:rsidR="005C4831">
        <w:t xml:space="preserve">as </w:t>
      </w:r>
      <w:r w:rsidR="00FA4B2D">
        <w:t xml:space="preserve">Low Income </w:t>
      </w:r>
      <w:r w:rsidR="002E1B32">
        <w:t xml:space="preserve">by the California Department of Housing and Community Development’s 2022 </w:t>
      </w:r>
      <w:r w:rsidR="00A57BF6">
        <w:t>State Inc</w:t>
      </w:r>
      <w:r w:rsidR="002E1B32">
        <w:t>ome Limits</w:t>
      </w:r>
      <w:r w:rsidR="00A17522">
        <w:t xml:space="preserve"> for t</w:t>
      </w:r>
      <w:r w:rsidR="00FA4B2D">
        <w:t>he Counties of Santa Clara</w:t>
      </w:r>
      <w:r w:rsidR="00AE2387">
        <w:t xml:space="preserve"> </w:t>
      </w:r>
      <w:r w:rsidRPr="00AE2387" w:rsidR="00AE2387">
        <w:t xml:space="preserve">($131,750 </w:t>
      </w:r>
      <w:r w:rsidR="00FE1ECE">
        <w:t>l</w:t>
      </w:r>
      <w:r w:rsidRPr="00AE2387" w:rsidR="00AE2387">
        <w:t>ow-</w:t>
      </w:r>
      <w:r w:rsidR="00FE1ECE">
        <w:t>i</w:t>
      </w:r>
      <w:r w:rsidRPr="00AE2387" w:rsidR="00AE2387">
        <w:t xml:space="preserve">ncome </w:t>
      </w:r>
      <w:r w:rsidR="006E494B">
        <w:t>limit</w:t>
      </w:r>
      <w:r w:rsidRPr="00AE2387" w:rsidR="00AE2387">
        <w:t>)</w:t>
      </w:r>
      <w:r w:rsidRPr="00E01CA9" w:rsidR="00FA4B2D">
        <w:t>,</w:t>
      </w:r>
      <w:r w:rsidR="00FA4B2D">
        <w:t xml:space="preserve"> Santa Cruz</w:t>
      </w:r>
      <w:r w:rsidR="00797DC5">
        <w:t xml:space="preserve"> </w:t>
      </w:r>
      <w:r w:rsidRPr="00797DC5" w:rsidR="00797DC5">
        <w:t xml:space="preserve">($124,750 </w:t>
      </w:r>
      <w:r w:rsidR="00FE1ECE">
        <w:t>l</w:t>
      </w:r>
      <w:r w:rsidRPr="00AE2387" w:rsidR="00FE1ECE">
        <w:t>ow-</w:t>
      </w:r>
      <w:r w:rsidR="00FE1ECE">
        <w:t>i</w:t>
      </w:r>
      <w:r w:rsidRPr="00AE2387" w:rsidR="00FE1ECE">
        <w:t xml:space="preserve">ncome </w:t>
      </w:r>
      <w:r w:rsidR="00FE1ECE">
        <w:t>limit</w:t>
      </w:r>
      <w:r w:rsidRPr="00797DC5" w:rsidR="00797DC5">
        <w:t>)</w:t>
      </w:r>
      <w:r w:rsidR="00397692">
        <w:t>,</w:t>
      </w:r>
      <w:r w:rsidR="00FA4B2D">
        <w:t xml:space="preserve"> and San Mateo</w:t>
      </w:r>
      <w:r w:rsidR="00002A9D">
        <w:t xml:space="preserve"> </w:t>
      </w:r>
      <w:r w:rsidRPr="00002A9D" w:rsidR="00002A9D">
        <w:t xml:space="preserve">($149,100 </w:t>
      </w:r>
      <w:r w:rsidR="00FE1ECE">
        <w:t>l</w:t>
      </w:r>
      <w:r w:rsidRPr="00AE2387" w:rsidR="00FE1ECE">
        <w:t>ow-</w:t>
      </w:r>
      <w:r w:rsidR="00FE1ECE">
        <w:t>i</w:t>
      </w:r>
      <w:r w:rsidRPr="00AE2387" w:rsidR="00FE1ECE">
        <w:t xml:space="preserve">ncome </w:t>
      </w:r>
      <w:r w:rsidR="00FE1ECE">
        <w:t>limit</w:t>
      </w:r>
      <w:r w:rsidR="00002A9D">
        <w:t>)</w:t>
      </w:r>
      <w:r w:rsidR="00A17522">
        <w:t>.</w:t>
      </w:r>
      <w:r w:rsidR="002E1B32">
        <w:t xml:space="preserve"> </w:t>
      </w:r>
      <w:r w:rsidR="00624E73">
        <w:t xml:space="preserve"> </w:t>
      </w:r>
      <w:r w:rsidR="002E1B32">
        <w:t xml:space="preserve">This meets the CASF criteria for </w:t>
      </w:r>
      <w:r w:rsidR="0082589E">
        <w:t>service to a low-income area and qualifies the EAS2C Project for an additional 30</w:t>
      </w:r>
      <w:r w:rsidR="00ED6A90">
        <w:t xml:space="preserve"> percent</w:t>
      </w:r>
      <w:r w:rsidR="0082589E">
        <w:t xml:space="preserve"> funding.</w:t>
      </w:r>
    </w:p>
    <w:p w:rsidR="00ED6A90" w:rsidP="00C85C1A" w:rsidRDefault="00ED6A90" w14:paraId="5424BD72" w14:textId="77777777">
      <w:pPr>
        <w:pStyle w:val="BodyText"/>
        <w:ind w:right="804"/>
      </w:pPr>
    </w:p>
    <w:p w:rsidR="00B31AE8" w:rsidP="004B7E32" w:rsidRDefault="000A71F8" w14:paraId="2BD7FA57" w14:textId="1533650C">
      <w:pPr>
        <w:pStyle w:val="BodyText"/>
        <w:ind w:right="22"/>
      </w:pPr>
      <w:r>
        <w:t xml:space="preserve">Cruzio </w:t>
      </w:r>
      <w:r w:rsidR="00BF54E3">
        <w:t>will offer</w:t>
      </w:r>
      <w:r w:rsidR="004A2E82">
        <w:t xml:space="preserve"> low-income customers</w:t>
      </w:r>
      <w:r w:rsidR="00BF3DD2">
        <w:t xml:space="preserve"> who qualify for the </w:t>
      </w:r>
      <w:r w:rsidR="00ED6A90">
        <w:t>ACP</w:t>
      </w:r>
      <w:r w:rsidR="00E65D68">
        <w:t xml:space="preserve"> </w:t>
      </w:r>
      <w:r w:rsidR="00BF54E3">
        <w:t>a $</w:t>
      </w:r>
      <w:r>
        <w:t>14</w:t>
      </w:r>
      <w:r w:rsidR="00BF54E3">
        <w:t>.</w:t>
      </w:r>
      <w:r>
        <w:t>95</w:t>
      </w:r>
      <w:r w:rsidR="00BF54E3">
        <w:t xml:space="preserve"> monthly plan.</w:t>
      </w:r>
      <w:r w:rsidR="00ED6A90">
        <w:t xml:space="preserve"> </w:t>
      </w:r>
      <w:r w:rsidR="00ED6A90">
        <w:rPr>
          <w:spacing w:val="40"/>
        </w:rPr>
        <w:t xml:space="preserve"> </w:t>
      </w:r>
      <w:r w:rsidR="00BF54E3">
        <w:t>This meet</w:t>
      </w:r>
      <w:r w:rsidR="00CA2D78">
        <w:t>s</w:t>
      </w:r>
      <w:r w:rsidR="00BF54E3">
        <w:t xml:space="preserve"> CASF criteria for affordable</w:t>
      </w:r>
      <w:r w:rsidR="00CA2D78">
        <w:t>,</w:t>
      </w:r>
      <w:r w:rsidR="00BF54E3">
        <w:t xml:space="preserve"> low-income pricing</w:t>
      </w:r>
      <w:r w:rsidR="00CA2D78">
        <w:t xml:space="preserve"> and</w:t>
      </w:r>
      <w:r w:rsidR="00BF54E3">
        <w:t xml:space="preserve"> qualif</w:t>
      </w:r>
      <w:r w:rsidR="00CE17D3">
        <w:t>ies</w:t>
      </w:r>
      <w:r w:rsidR="00BF54E3">
        <w:t xml:space="preserve"> </w:t>
      </w:r>
      <w:r w:rsidR="00CE17D3">
        <w:t xml:space="preserve">the EAS2C Project </w:t>
      </w:r>
      <w:r w:rsidR="00BF54E3">
        <w:t xml:space="preserve">for </w:t>
      </w:r>
      <w:r w:rsidR="00624E73">
        <w:t xml:space="preserve">an </w:t>
      </w:r>
      <w:r w:rsidR="00BF54E3">
        <w:t xml:space="preserve">additional </w:t>
      </w:r>
      <w:r w:rsidR="00CE17D3">
        <w:t xml:space="preserve">10 percent </w:t>
      </w:r>
      <w:r w:rsidR="00BF54E3">
        <w:t>funding.</w:t>
      </w:r>
    </w:p>
    <w:p w:rsidR="000D7288" w:rsidP="00C85C1A" w:rsidRDefault="000D7288" w14:paraId="6E2A5BB4" w14:textId="77777777">
      <w:pPr>
        <w:pStyle w:val="BodyText"/>
      </w:pPr>
    </w:p>
    <w:p w:rsidR="00ED6A90" w:rsidP="001F063C" w:rsidRDefault="00BF54E3" w14:paraId="50399143" w14:textId="01F9F350">
      <w:pPr>
        <w:spacing w:after="240"/>
        <w:ind w:right="944"/>
        <w:rPr>
          <w:b/>
          <w:sz w:val="24"/>
        </w:rPr>
      </w:pPr>
      <w:r>
        <w:rPr>
          <w:b/>
          <w:sz w:val="24"/>
        </w:rPr>
        <w:t>Other</w:t>
      </w:r>
      <w:r>
        <w:rPr>
          <w:b/>
          <w:spacing w:val="-1"/>
          <w:sz w:val="24"/>
        </w:rPr>
        <w:t xml:space="preserve"> </w:t>
      </w:r>
      <w:r>
        <w:rPr>
          <w:b/>
          <w:sz w:val="24"/>
        </w:rPr>
        <w:t>Factor</w:t>
      </w:r>
      <w:r>
        <w:rPr>
          <w:b/>
          <w:spacing w:val="-2"/>
          <w:sz w:val="24"/>
        </w:rPr>
        <w:t xml:space="preserve"> </w:t>
      </w:r>
      <w:r>
        <w:rPr>
          <w:b/>
          <w:sz w:val="24"/>
        </w:rPr>
        <w:t>Considerations</w:t>
      </w:r>
      <w:r>
        <w:rPr>
          <w:b/>
          <w:spacing w:val="-2"/>
          <w:sz w:val="24"/>
        </w:rPr>
        <w:t xml:space="preserve"> </w:t>
      </w:r>
      <w:r>
        <w:rPr>
          <w:b/>
          <w:sz w:val="24"/>
        </w:rPr>
        <w:t>qualify</w:t>
      </w:r>
      <w:r>
        <w:rPr>
          <w:b/>
          <w:spacing w:val="-1"/>
          <w:sz w:val="24"/>
        </w:rPr>
        <w:t xml:space="preserve"> </w:t>
      </w:r>
      <w:r>
        <w:rPr>
          <w:b/>
          <w:sz w:val="24"/>
        </w:rPr>
        <w:t>for</w:t>
      </w:r>
      <w:r>
        <w:rPr>
          <w:b/>
          <w:spacing w:val="-1"/>
          <w:sz w:val="24"/>
        </w:rPr>
        <w:t xml:space="preserve"> </w:t>
      </w:r>
      <w:r>
        <w:rPr>
          <w:b/>
          <w:sz w:val="24"/>
        </w:rPr>
        <w:t>an</w:t>
      </w:r>
      <w:r>
        <w:rPr>
          <w:b/>
          <w:spacing w:val="-2"/>
          <w:sz w:val="24"/>
        </w:rPr>
        <w:t xml:space="preserve"> </w:t>
      </w:r>
      <w:r>
        <w:rPr>
          <w:b/>
          <w:sz w:val="24"/>
        </w:rPr>
        <w:t>additional</w:t>
      </w:r>
      <w:r>
        <w:rPr>
          <w:b/>
          <w:spacing w:val="-1"/>
          <w:sz w:val="24"/>
        </w:rPr>
        <w:t xml:space="preserve"> </w:t>
      </w:r>
      <w:r>
        <w:rPr>
          <w:b/>
          <w:sz w:val="24"/>
        </w:rPr>
        <w:t>20</w:t>
      </w:r>
      <w:r>
        <w:rPr>
          <w:b/>
          <w:spacing w:val="-1"/>
          <w:sz w:val="24"/>
        </w:rPr>
        <w:t xml:space="preserve"> </w:t>
      </w:r>
      <w:r>
        <w:rPr>
          <w:b/>
          <w:sz w:val="24"/>
        </w:rPr>
        <w:t>percent</w:t>
      </w:r>
      <w:r>
        <w:rPr>
          <w:b/>
          <w:spacing w:val="-1"/>
          <w:sz w:val="24"/>
        </w:rPr>
        <w:t xml:space="preserve"> </w:t>
      </w:r>
      <w:r>
        <w:rPr>
          <w:b/>
          <w:sz w:val="24"/>
        </w:rPr>
        <w:t>funding</w:t>
      </w:r>
    </w:p>
    <w:p w:rsidR="00B31AE8" w:rsidP="003500EF" w:rsidRDefault="00BF54E3" w14:paraId="2BD7FA59" w14:textId="5CC79F5F">
      <w:pPr>
        <w:ind w:right="22"/>
        <w:rPr>
          <w:sz w:val="24"/>
          <w:szCs w:val="24"/>
        </w:rPr>
      </w:pPr>
      <w:r>
        <w:rPr>
          <w:sz w:val="24"/>
        </w:rPr>
        <w:t>The</w:t>
      </w:r>
      <w:r>
        <w:rPr>
          <w:spacing w:val="-1"/>
          <w:sz w:val="24"/>
        </w:rPr>
        <w:t xml:space="preserve"> </w:t>
      </w:r>
      <w:r w:rsidR="006D6933">
        <w:rPr>
          <w:sz w:val="24"/>
        </w:rPr>
        <w:t>EAS2C Project</w:t>
      </w:r>
      <w:r>
        <w:rPr>
          <w:spacing w:val="-3"/>
          <w:sz w:val="24"/>
        </w:rPr>
        <w:t xml:space="preserve"> </w:t>
      </w:r>
      <w:r>
        <w:rPr>
          <w:sz w:val="24"/>
        </w:rPr>
        <w:t>meets</w:t>
      </w:r>
      <w:r>
        <w:rPr>
          <w:spacing w:val="-4"/>
          <w:sz w:val="24"/>
        </w:rPr>
        <w:t xml:space="preserve"> </w:t>
      </w:r>
      <w:r w:rsidR="000116E2">
        <w:rPr>
          <w:sz w:val="24"/>
        </w:rPr>
        <w:t>all</w:t>
      </w:r>
      <w:r>
        <w:rPr>
          <w:spacing w:val="-3"/>
          <w:sz w:val="24"/>
        </w:rPr>
        <w:t xml:space="preserve"> </w:t>
      </w:r>
      <w:r>
        <w:rPr>
          <w:sz w:val="24"/>
        </w:rPr>
        <w:t>three</w:t>
      </w:r>
      <w:r>
        <w:rPr>
          <w:spacing w:val="-3"/>
          <w:sz w:val="24"/>
        </w:rPr>
        <w:t xml:space="preserve"> </w:t>
      </w:r>
      <w:r>
        <w:rPr>
          <w:sz w:val="24"/>
        </w:rPr>
        <w:t>criteria</w:t>
      </w:r>
      <w:r>
        <w:rPr>
          <w:spacing w:val="-3"/>
          <w:sz w:val="24"/>
        </w:rPr>
        <w:t xml:space="preserve"> </w:t>
      </w:r>
      <w:r>
        <w:rPr>
          <w:sz w:val="24"/>
        </w:rPr>
        <w:t>defined</w:t>
      </w:r>
      <w:r>
        <w:rPr>
          <w:spacing w:val="-4"/>
          <w:sz w:val="24"/>
        </w:rPr>
        <w:t xml:space="preserve"> </w:t>
      </w:r>
      <w:r>
        <w:rPr>
          <w:sz w:val="24"/>
        </w:rPr>
        <w:t>in</w:t>
      </w:r>
      <w:r>
        <w:rPr>
          <w:spacing w:val="-3"/>
          <w:sz w:val="24"/>
        </w:rPr>
        <w:t xml:space="preserve"> </w:t>
      </w:r>
      <w:r>
        <w:rPr>
          <w:sz w:val="24"/>
        </w:rPr>
        <w:t>Pub.</w:t>
      </w:r>
      <w:r>
        <w:rPr>
          <w:spacing w:val="-3"/>
          <w:sz w:val="24"/>
        </w:rPr>
        <w:t xml:space="preserve"> </w:t>
      </w:r>
      <w:r>
        <w:rPr>
          <w:sz w:val="24"/>
        </w:rPr>
        <w:t>Util.</w:t>
      </w:r>
      <w:r>
        <w:rPr>
          <w:spacing w:val="-3"/>
          <w:sz w:val="24"/>
        </w:rPr>
        <w:t xml:space="preserve"> </w:t>
      </w:r>
      <w:r>
        <w:rPr>
          <w:sz w:val="24"/>
        </w:rPr>
        <w:t>Code</w:t>
      </w:r>
      <w:r>
        <w:rPr>
          <w:spacing w:val="-3"/>
          <w:sz w:val="24"/>
        </w:rPr>
        <w:t xml:space="preserve"> </w:t>
      </w:r>
      <w:r>
        <w:rPr>
          <w:sz w:val="24"/>
        </w:rPr>
        <w:t xml:space="preserve">§ 281(f)(11) and </w:t>
      </w:r>
      <w:r w:rsidRPr="00C523B7">
        <w:rPr>
          <w:sz w:val="24"/>
          <w:szCs w:val="24"/>
        </w:rPr>
        <w:t xml:space="preserve">qualifies for </w:t>
      </w:r>
      <w:r w:rsidRPr="00C523B7" w:rsidR="00EC3EDC">
        <w:rPr>
          <w:sz w:val="24"/>
          <w:szCs w:val="24"/>
        </w:rPr>
        <w:t>an</w:t>
      </w:r>
      <w:r w:rsidRPr="00C523B7">
        <w:rPr>
          <w:sz w:val="24"/>
          <w:szCs w:val="24"/>
        </w:rPr>
        <w:t xml:space="preserve"> additional 20 percent funding.</w:t>
      </w:r>
    </w:p>
    <w:p w:rsidR="00885582" w:rsidP="001F063C" w:rsidRDefault="00885582" w14:paraId="7D300673" w14:textId="77777777">
      <w:pPr>
        <w:ind w:right="22"/>
        <w:rPr>
          <w:sz w:val="24"/>
          <w:szCs w:val="24"/>
        </w:rPr>
      </w:pPr>
    </w:p>
    <w:p w:rsidRPr="00C523B7" w:rsidR="00885582" w:rsidP="003726EE" w:rsidRDefault="00885582" w14:paraId="2C65C4AC" w14:textId="4AB492B9">
      <w:pPr>
        <w:ind w:right="22"/>
        <w:rPr>
          <w:sz w:val="24"/>
          <w:szCs w:val="24"/>
        </w:rPr>
      </w:pPr>
      <w:r>
        <w:rPr>
          <w:sz w:val="24"/>
          <w:szCs w:val="24"/>
        </w:rPr>
        <w:t xml:space="preserve">The EAS2C Project </w:t>
      </w:r>
      <w:r w:rsidR="009F3454">
        <w:rPr>
          <w:sz w:val="24"/>
          <w:szCs w:val="24"/>
        </w:rPr>
        <w:t xml:space="preserve">area meets the </w:t>
      </w:r>
      <w:r w:rsidRPr="1AEB8968" w:rsidR="3DFB8EF5">
        <w:rPr>
          <w:sz w:val="24"/>
          <w:szCs w:val="24"/>
        </w:rPr>
        <w:t>required</w:t>
      </w:r>
      <w:r w:rsidR="009F3454">
        <w:rPr>
          <w:sz w:val="24"/>
          <w:szCs w:val="24"/>
        </w:rPr>
        <w:t xml:space="preserve"> three</w:t>
      </w:r>
      <w:r w:rsidR="00F359A8">
        <w:rPr>
          <w:sz w:val="24"/>
          <w:szCs w:val="24"/>
        </w:rPr>
        <w:t xml:space="preserve"> characteristics of</w:t>
      </w:r>
      <w:r w:rsidR="009F3454">
        <w:rPr>
          <w:sz w:val="24"/>
          <w:szCs w:val="24"/>
        </w:rPr>
        <w:t xml:space="preserve"> location and accessibility </w:t>
      </w:r>
      <w:r w:rsidR="001F2628">
        <w:rPr>
          <w:sz w:val="24"/>
          <w:szCs w:val="24"/>
        </w:rPr>
        <w:t xml:space="preserve">for an additional 10 percent funding.  The </w:t>
      </w:r>
      <w:r w:rsidR="00F6705D">
        <w:rPr>
          <w:sz w:val="24"/>
          <w:szCs w:val="24"/>
        </w:rPr>
        <w:t xml:space="preserve">project area contains </w:t>
      </w:r>
      <w:r w:rsidR="00535B43">
        <w:rPr>
          <w:sz w:val="24"/>
          <w:szCs w:val="24"/>
        </w:rPr>
        <w:t>rugged or difficult terrain (</w:t>
      </w:r>
      <w:r w:rsidR="00F6705D">
        <w:rPr>
          <w:sz w:val="24"/>
          <w:szCs w:val="24"/>
        </w:rPr>
        <w:t>mountains</w:t>
      </w:r>
      <w:r w:rsidR="00535B43">
        <w:rPr>
          <w:sz w:val="24"/>
          <w:szCs w:val="24"/>
        </w:rPr>
        <w:t>)</w:t>
      </w:r>
      <w:r w:rsidR="00292793">
        <w:rPr>
          <w:sz w:val="24"/>
          <w:szCs w:val="24"/>
        </w:rPr>
        <w:t>,</w:t>
      </w:r>
      <w:r w:rsidR="00F6705D">
        <w:rPr>
          <w:sz w:val="24"/>
          <w:szCs w:val="24"/>
        </w:rPr>
        <w:t xml:space="preserve"> </w:t>
      </w:r>
      <w:r w:rsidR="00733604">
        <w:rPr>
          <w:sz w:val="24"/>
          <w:szCs w:val="24"/>
        </w:rPr>
        <w:t>is within an extreme or elevated fire threat area</w:t>
      </w:r>
      <w:r w:rsidR="00345AD9">
        <w:rPr>
          <w:sz w:val="24"/>
          <w:szCs w:val="24"/>
        </w:rPr>
        <w:t xml:space="preserve"> </w:t>
      </w:r>
      <w:r w:rsidR="006A6554">
        <w:rPr>
          <w:sz w:val="24"/>
          <w:szCs w:val="24"/>
        </w:rPr>
        <w:t>and</w:t>
      </w:r>
      <w:r w:rsidR="00E73627">
        <w:rPr>
          <w:sz w:val="24"/>
          <w:szCs w:val="24"/>
        </w:rPr>
        <w:t xml:space="preserve"> </w:t>
      </w:r>
      <w:r w:rsidR="003726EE">
        <w:rPr>
          <w:sz w:val="24"/>
          <w:szCs w:val="24"/>
        </w:rPr>
        <w:t>includes un</w:t>
      </w:r>
      <w:r w:rsidR="00E73627">
        <w:rPr>
          <w:sz w:val="24"/>
          <w:szCs w:val="24"/>
        </w:rPr>
        <w:t>in</w:t>
      </w:r>
      <w:r w:rsidR="00345AD9">
        <w:rPr>
          <w:sz w:val="24"/>
          <w:szCs w:val="24"/>
        </w:rPr>
        <w:t>corporated communit</w:t>
      </w:r>
      <w:r w:rsidR="003726EE">
        <w:rPr>
          <w:sz w:val="24"/>
          <w:szCs w:val="24"/>
        </w:rPr>
        <w:t>ies</w:t>
      </w:r>
      <w:r w:rsidR="00345AD9">
        <w:rPr>
          <w:sz w:val="24"/>
          <w:szCs w:val="24"/>
        </w:rPr>
        <w:t>.</w:t>
      </w:r>
      <w:r>
        <w:rPr>
          <w:sz w:val="24"/>
          <w:szCs w:val="24"/>
        </w:rPr>
        <w:t xml:space="preserve"> </w:t>
      </w:r>
    </w:p>
    <w:p w:rsidRPr="00C523B7" w:rsidR="00B31AE8" w:rsidP="004B7E32" w:rsidRDefault="00B31AE8" w14:paraId="2BD7FA5A" w14:textId="4E0B68D8">
      <w:pPr>
        <w:pStyle w:val="BodyText"/>
        <w:ind w:right="22"/>
      </w:pPr>
    </w:p>
    <w:p w:rsidRPr="00C523B7" w:rsidR="00B31AE8" w:rsidP="004B7E32" w:rsidRDefault="00BF54E3" w14:paraId="2BD7FA63" w14:textId="68D22349">
      <w:pPr>
        <w:ind w:right="22"/>
        <w:rPr>
          <w:sz w:val="24"/>
          <w:szCs w:val="24"/>
        </w:rPr>
      </w:pPr>
      <w:r w:rsidRPr="00C523B7">
        <w:rPr>
          <w:sz w:val="24"/>
          <w:szCs w:val="24"/>
        </w:rPr>
        <w:t>The</w:t>
      </w:r>
      <w:r w:rsidRPr="00C523B7">
        <w:rPr>
          <w:spacing w:val="-3"/>
          <w:sz w:val="24"/>
          <w:szCs w:val="24"/>
        </w:rPr>
        <w:t xml:space="preserve"> </w:t>
      </w:r>
      <w:r w:rsidRPr="00C523B7">
        <w:rPr>
          <w:sz w:val="24"/>
          <w:szCs w:val="24"/>
        </w:rPr>
        <w:t>proposed</w:t>
      </w:r>
      <w:r w:rsidRPr="00C523B7">
        <w:rPr>
          <w:spacing w:val="-4"/>
          <w:sz w:val="24"/>
          <w:szCs w:val="24"/>
        </w:rPr>
        <w:t xml:space="preserve"> </w:t>
      </w:r>
      <w:r w:rsidRPr="00C523B7">
        <w:rPr>
          <w:sz w:val="24"/>
          <w:szCs w:val="24"/>
        </w:rPr>
        <w:t>project</w:t>
      </w:r>
      <w:r w:rsidR="007A44C7">
        <w:rPr>
          <w:sz w:val="24"/>
          <w:szCs w:val="24"/>
        </w:rPr>
        <w:t xml:space="preserve"> uses existing outside plant </w:t>
      </w:r>
      <w:r w:rsidR="00624E73">
        <w:rPr>
          <w:sz w:val="24"/>
          <w:szCs w:val="24"/>
        </w:rPr>
        <w:t>infrastructure and</w:t>
      </w:r>
      <w:r w:rsidRPr="00C523B7">
        <w:rPr>
          <w:spacing w:val="-3"/>
          <w:sz w:val="24"/>
          <w:szCs w:val="24"/>
        </w:rPr>
        <w:t xml:space="preserve"> </w:t>
      </w:r>
      <w:r w:rsidRPr="00C523B7">
        <w:rPr>
          <w:sz w:val="24"/>
          <w:szCs w:val="24"/>
        </w:rPr>
        <w:t>is</w:t>
      </w:r>
      <w:r w:rsidRPr="00C523B7">
        <w:rPr>
          <w:spacing w:val="-4"/>
          <w:sz w:val="24"/>
          <w:szCs w:val="24"/>
        </w:rPr>
        <w:t xml:space="preserve"> </w:t>
      </w:r>
      <w:r w:rsidRPr="00C523B7">
        <w:rPr>
          <w:sz w:val="24"/>
          <w:szCs w:val="24"/>
        </w:rPr>
        <w:t>eligible</w:t>
      </w:r>
      <w:r w:rsidRPr="00C523B7">
        <w:rPr>
          <w:spacing w:val="-3"/>
          <w:sz w:val="24"/>
          <w:szCs w:val="24"/>
        </w:rPr>
        <w:t xml:space="preserve"> </w:t>
      </w:r>
      <w:r w:rsidRPr="00C523B7">
        <w:rPr>
          <w:sz w:val="24"/>
          <w:szCs w:val="24"/>
        </w:rPr>
        <w:t>for</w:t>
      </w:r>
      <w:r w:rsidRPr="00C523B7">
        <w:rPr>
          <w:spacing w:val="-3"/>
          <w:sz w:val="24"/>
          <w:szCs w:val="24"/>
        </w:rPr>
        <w:t xml:space="preserve"> </w:t>
      </w:r>
      <w:r w:rsidRPr="00C523B7">
        <w:rPr>
          <w:sz w:val="24"/>
          <w:szCs w:val="24"/>
        </w:rPr>
        <w:t>an</w:t>
      </w:r>
      <w:r w:rsidRPr="00C523B7">
        <w:rPr>
          <w:spacing w:val="-3"/>
          <w:sz w:val="24"/>
          <w:szCs w:val="24"/>
        </w:rPr>
        <w:t xml:space="preserve"> </w:t>
      </w:r>
      <w:r w:rsidRPr="00C523B7">
        <w:rPr>
          <w:sz w:val="24"/>
          <w:szCs w:val="24"/>
        </w:rPr>
        <w:t>additional</w:t>
      </w:r>
      <w:r w:rsidRPr="00C523B7">
        <w:rPr>
          <w:spacing w:val="-3"/>
          <w:sz w:val="24"/>
          <w:szCs w:val="24"/>
        </w:rPr>
        <w:t xml:space="preserve"> </w:t>
      </w:r>
      <w:r w:rsidRPr="00C523B7">
        <w:rPr>
          <w:sz w:val="24"/>
          <w:szCs w:val="24"/>
        </w:rPr>
        <w:t>10</w:t>
      </w:r>
      <w:r w:rsidRPr="00C523B7">
        <w:rPr>
          <w:spacing w:val="-3"/>
          <w:sz w:val="24"/>
          <w:szCs w:val="24"/>
        </w:rPr>
        <w:t xml:space="preserve"> </w:t>
      </w:r>
      <w:r w:rsidRPr="00C523B7">
        <w:rPr>
          <w:sz w:val="24"/>
          <w:szCs w:val="24"/>
        </w:rPr>
        <w:t>percent</w:t>
      </w:r>
      <w:r w:rsidRPr="00C523B7">
        <w:rPr>
          <w:spacing w:val="-3"/>
          <w:sz w:val="24"/>
          <w:szCs w:val="24"/>
        </w:rPr>
        <w:t xml:space="preserve"> </w:t>
      </w:r>
      <w:r w:rsidRPr="00C523B7">
        <w:rPr>
          <w:sz w:val="24"/>
          <w:szCs w:val="24"/>
        </w:rPr>
        <w:t>funding.</w:t>
      </w:r>
      <w:r w:rsidR="00591CA7">
        <w:rPr>
          <w:sz w:val="24"/>
          <w:szCs w:val="24"/>
        </w:rPr>
        <w:t xml:space="preserve"> </w:t>
      </w:r>
      <w:r w:rsidRPr="00C523B7">
        <w:rPr>
          <w:spacing w:val="40"/>
          <w:sz w:val="24"/>
          <w:szCs w:val="24"/>
        </w:rPr>
        <w:t xml:space="preserve"> </w:t>
      </w:r>
      <w:r w:rsidRPr="00C523B7" w:rsidR="001235DA">
        <w:rPr>
          <w:sz w:val="24"/>
          <w:szCs w:val="24"/>
        </w:rPr>
        <w:t xml:space="preserve">Cruzio </w:t>
      </w:r>
      <w:r w:rsidRPr="00C523B7">
        <w:rPr>
          <w:sz w:val="24"/>
          <w:szCs w:val="24"/>
        </w:rPr>
        <w:t>propose</w:t>
      </w:r>
      <w:r w:rsidR="00F178D5">
        <w:rPr>
          <w:sz w:val="24"/>
          <w:szCs w:val="24"/>
        </w:rPr>
        <w:t>s</w:t>
      </w:r>
      <w:r w:rsidRPr="00C523B7">
        <w:rPr>
          <w:sz w:val="24"/>
          <w:szCs w:val="24"/>
        </w:rPr>
        <w:t xml:space="preserve"> to use existing </w:t>
      </w:r>
      <w:r w:rsidRPr="00C523B7" w:rsidR="001235DA">
        <w:rPr>
          <w:sz w:val="24"/>
          <w:szCs w:val="24"/>
        </w:rPr>
        <w:t xml:space="preserve">towers, along with water tanks, </w:t>
      </w:r>
      <w:r w:rsidRPr="00C523B7" w:rsidR="00BB5196">
        <w:rPr>
          <w:sz w:val="24"/>
          <w:szCs w:val="24"/>
        </w:rPr>
        <w:t>buildings,</w:t>
      </w:r>
      <w:r w:rsidRPr="00C523B7" w:rsidR="001235DA">
        <w:rPr>
          <w:sz w:val="24"/>
          <w:szCs w:val="24"/>
        </w:rPr>
        <w:t xml:space="preserve"> and other existing </w:t>
      </w:r>
      <w:r w:rsidRPr="00C523B7" w:rsidR="009060CF">
        <w:rPr>
          <w:sz w:val="24"/>
          <w:szCs w:val="24"/>
        </w:rPr>
        <w:t>infrastructure</w:t>
      </w:r>
      <w:r w:rsidRPr="00C523B7">
        <w:rPr>
          <w:sz w:val="24"/>
          <w:szCs w:val="24"/>
        </w:rPr>
        <w:t xml:space="preserve"> </w:t>
      </w:r>
      <w:r w:rsidR="00B3350A">
        <w:rPr>
          <w:sz w:val="24"/>
          <w:szCs w:val="24"/>
        </w:rPr>
        <w:t xml:space="preserve">to place </w:t>
      </w:r>
      <w:r w:rsidR="00815BB6">
        <w:rPr>
          <w:sz w:val="24"/>
          <w:szCs w:val="24"/>
        </w:rPr>
        <w:t>FWA equipment</w:t>
      </w:r>
      <w:r w:rsidR="00B3350A">
        <w:rPr>
          <w:sz w:val="24"/>
          <w:szCs w:val="24"/>
        </w:rPr>
        <w:t xml:space="preserve"> </w:t>
      </w:r>
      <w:r w:rsidRPr="00C523B7">
        <w:rPr>
          <w:sz w:val="24"/>
          <w:szCs w:val="24"/>
        </w:rPr>
        <w:t xml:space="preserve">for </w:t>
      </w:r>
      <w:r w:rsidR="00B232FC">
        <w:rPr>
          <w:sz w:val="24"/>
          <w:szCs w:val="24"/>
        </w:rPr>
        <w:t xml:space="preserve">the </w:t>
      </w:r>
      <w:r w:rsidRPr="00C523B7">
        <w:rPr>
          <w:sz w:val="24"/>
          <w:szCs w:val="24"/>
        </w:rPr>
        <w:t xml:space="preserve">deployment of </w:t>
      </w:r>
      <w:r w:rsidR="005E0BFB">
        <w:rPr>
          <w:sz w:val="24"/>
          <w:szCs w:val="24"/>
        </w:rPr>
        <w:t>wireless</w:t>
      </w:r>
      <w:r w:rsidRPr="00C523B7">
        <w:rPr>
          <w:sz w:val="24"/>
          <w:szCs w:val="24"/>
        </w:rPr>
        <w:t xml:space="preserve"> service</w:t>
      </w:r>
      <w:r w:rsidR="003C10A5">
        <w:rPr>
          <w:sz w:val="24"/>
          <w:szCs w:val="24"/>
        </w:rPr>
        <w:t>.</w:t>
      </w:r>
    </w:p>
    <w:p w:rsidRPr="0079337F" w:rsidR="00B31AE8" w:rsidP="004B7E32" w:rsidRDefault="00B31AE8" w14:paraId="2BD7FA64" w14:textId="77777777">
      <w:pPr>
        <w:pStyle w:val="BodyText"/>
        <w:spacing w:before="13"/>
        <w:ind w:right="22"/>
      </w:pPr>
    </w:p>
    <w:p w:rsidR="00B31AE8" w:rsidP="004B7E32" w:rsidRDefault="00BF54E3" w14:paraId="2BD7FA65" w14:textId="40CF3EE2">
      <w:pPr>
        <w:pStyle w:val="BodyText"/>
        <w:ind w:right="22"/>
      </w:pPr>
      <w:r w:rsidRPr="00E80098">
        <w:t xml:space="preserve">The </w:t>
      </w:r>
      <w:r w:rsidR="00004555">
        <w:t>EAS2C P</w:t>
      </w:r>
      <w:r w:rsidRPr="00E80098">
        <w:t xml:space="preserve">roject makes a significant </w:t>
      </w:r>
      <w:r w:rsidRPr="00E80098" w:rsidR="009060CF">
        <w:t>contribution</w:t>
      </w:r>
      <w:r w:rsidRPr="00E80098">
        <w:t xml:space="preserve"> to the </w:t>
      </w:r>
      <w:r w:rsidRPr="00E80098" w:rsidR="00EB509A">
        <w:t xml:space="preserve">CASF </w:t>
      </w:r>
      <w:r w:rsidRPr="00E80098">
        <w:t>program goa</w:t>
      </w:r>
      <w:r w:rsidRPr="00E80098" w:rsidR="00EB509A">
        <w:t xml:space="preserve">l </w:t>
      </w:r>
      <w:r w:rsidRPr="00E80098" w:rsidR="00EB509A">
        <w:rPr>
          <w:color w:val="000000"/>
          <w:shd w:val="clear" w:color="auto" w:fill="FFFFFF"/>
        </w:rPr>
        <w:t xml:space="preserve">to provide </w:t>
      </w:r>
      <w:r w:rsidR="002E53F2">
        <w:rPr>
          <w:color w:val="000000"/>
          <w:shd w:val="clear" w:color="auto" w:fill="FFFFFF"/>
        </w:rPr>
        <w:t>br</w:t>
      </w:r>
      <w:r w:rsidR="00E63056">
        <w:rPr>
          <w:color w:val="000000"/>
          <w:shd w:val="clear" w:color="auto" w:fill="FFFFFF"/>
        </w:rPr>
        <w:t>oadband</w:t>
      </w:r>
      <w:r w:rsidRPr="00E80098" w:rsidR="00EB509A">
        <w:rPr>
          <w:color w:val="000000"/>
          <w:shd w:val="clear" w:color="auto" w:fill="FFFFFF"/>
        </w:rPr>
        <w:t xml:space="preserve"> Internet </w:t>
      </w:r>
      <w:r w:rsidR="00E63056">
        <w:rPr>
          <w:color w:val="000000"/>
          <w:shd w:val="clear" w:color="auto" w:fill="FFFFFF"/>
        </w:rPr>
        <w:t>access</w:t>
      </w:r>
      <w:r w:rsidRPr="00E80098" w:rsidR="00EB509A">
        <w:rPr>
          <w:color w:val="000000"/>
          <w:shd w:val="clear" w:color="auto" w:fill="FFFFFF"/>
        </w:rPr>
        <w:t xml:space="preserve"> to 98 percent of California households in each CASF </w:t>
      </w:r>
      <w:r w:rsidR="00E63056">
        <w:rPr>
          <w:color w:val="000000"/>
          <w:shd w:val="clear" w:color="auto" w:fill="FFFFFF"/>
        </w:rPr>
        <w:t>Broadband C</w:t>
      </w:r>
      <w:r w:rsidRPr="00E80098" w:rsidR="00EB509A">
        <w:rPr>
          <w:color w:val="000000"/>
          <w:shd w:val="clear" w:color="auto" w:fill="FFFFFF"/>
        </w:rPr>
        <w:t>onsortia region</w:t>
      </w:r>
      <w:r w:rsidRPr="00E80098" w:rsidR="00E80098">
        <w:t xml:space="preserve">. </w:t>
      </w:r>
      <w:r w:rsidR="00E80098">
        <w:t xml:space="preserve"> </w:t>
      </w:r>
      <w:r w:rsidR="00F949B9">
        <w:t>Roughly half of the EAS2C</w:t>
      </w:r>
      <w:r w:rsidR="00004555">
        <w:t xml:space="preserve"> </w:t>
      </w:r>
      <w:r w:rsidR="00F949B9">
        <w:t>P</w:t>
      </w:r>
      <w:r w:rsidRPr="00E80098">
        <w:t xml:space="preserve">roject area is located within the </w:t>
      </w:r>
      <w:r w:rsidRPr="00E80098" w:rsidR="00936099">
        <w:t>Central Coast</w:t>
      </w:r>
      <w:r w:rsidRPr="00E80098">
        <w:t xml:space="preserve"> Broadband Consortium</w:t>
      </w:r>
      <w:r w:rsidRPr="00E80098" w:rsidR="5BCD7D5A">
        <w:t>,</w:t>
      </w:r>
      <w:r w:rsidRPr="00E80098">
        <w:t xml:space="preserve"> which </w:t>
      </w:r>
      <w:r w:rsidR="00652E99">
        <w:t xml:space="preserve">is currently </w:t>
      </w:r>
      <w:r w:rsidRPr="00E80098">
        <w:t xml:space="preserve">at </w:t>
      </w:r>
      <w:r w:rsidR="007A0BF0">
        <w:t>95</w:t>
      </w:r>
      <w:r w:rsidRPr="00E80098" w:rsidR="00591CA7">
        <w:t xml:space="preserve"> </w:t>
      </w:r>
      <w:r w:rsidRPr="00E80098">
        <w:t>percent served</w:t>
      </w:r>
      <w:r w:rsidR="00E0070B">
        <w:t xml:space="preserve"> and </w:t>
      </w:r>
      <w:r w:rsidR="00BB2DFE">
        <w:t xml:space="preserve">is </w:t>
      </w:r>
      <w:r w:rsidR="00E0070B">
        <w:t>therefore</w:t>
      </w:r>
      <w:r w:rsidRPr="00E80098">
        <w:t xml:space="preserve"> below the</w:t>
      </w:r>
      <w:r w:rsidRPr="00E80098">
        <w:rPr>
          <w:spacing w:val="-3"/>
        </w:rPr>
        <w:t xml:space="preserve"> </w:t>
      </w:r>
      <w:r w:rsidRPr="00E80098">
        <w:t>program</w:t>
      </w:r>
      <w:r w:rsidRPr="00E80098">
        <w:rPr>
          <w:spacing w:val="-4"/>
        </w:rPr>
        <w:t xml:space="preserve"> </w:t>
      </w:r>
      <w:r w:rsidRPr="00E80098">
        <w:t>goal</w:t>
      </w:r>
      <w:r w:rsidR="00F949B9">
        <w:t xml:space="preserve"> of achieving 98</w:t>
      </w:r>
      <w:r w:rsidR="00667F57">
        <w:t xml:space="preserve"> percent</w:t>
      </w:r>
      <w:r w:rsidR="00F949B9">
        <w:t xml:space="preserve"> served within each </w:t>
      </w:r>
      <w:r w:rsidR="008E3280">
        <w:t>CASF B</w:t>
      </w:r>
      <w:r w:rsidR="00F949B9">
        <w:t xml:space="preserve">roadband </w:t>
      </w:r>
      <w:r w:rsidR="008E3280">
        <w:t>C</w:t>
      </w:r>
      <w:r w:rsidR="00F949B9">
        <w:t>onsortia region</w:t>
      </w:r>
      <w:r w:rsidRPr="00E80098">
        <w:t>.</w:t>
      </w:r>
      <w:r w:rsidR="00FA32C3">
        <w:rPr>
          <w:rStyle w:val="FootnoteReference"/>
        </w:rPr>
        <w:footnoteReference w:id="18"/>
      </w:r>
      <w:r w:rsidRPr="001F063C" w:rsidR="00FA32C3">
        <w:rPr>
          <w:position w:val="7"/>
        </w:rPr>
        <w:t xml:space="preserve"> </w:t>
      </w:r>
      <w:r>
        <w:rPr>
          <w:position w:val="7"/>
        </w:rPr>
        <w:t xml:space="preserve"> </w:t>
      </w:r>
      <w:r w:rsidR="00004555">
        <w:t>T</w:t>
      </w:r>
      <w:r w:rsidR="00F909C5">
        <w:t>he Counties of Santa Clara and San Mateo</w:t>
      </w:r>
      <w:r w:rsidR="005C0657">
        <w:t xml:space="preserve">, </w:t>
      </w:r>
      <w:r w:rsidR="00F909C5">
        <w:t xml:space="preserve">currently </w:t>
      </w:r>
      <w:r w:rsidR="00DC69A1">
        <w:t>un</w:t>
      </w:r>
      <w:r w:rsidR="00F909C5">
        <w:t xml:space="preserve">represented by a </w:t>
      </w:r>
      <w:r w:rsidR="005C0657">
        <w:t>CASF Broadband Consortia</w:t>
      </w:r>
      <w:r w:rsidR="00BF5150">
        <w:t xml:space="preserve">, have </w:t>
      </w:r>
      <w:r w:rsidR="00E106D0">
        <w:t>95.8 percent</w:t>
      </w:r>
      <w:r w:rsidR="00DD667E">
        <w:t xml:space="preserve"> </w:t>
      </w:r>
      <w:r w:rsidR="006142AE">
        <w:t>and 97.8</w:t>
      </w:r>
      <w:r w:rsidR="00E106D0">
        <w:t xml:space="preserve"> percent</w:t>
      </w:r>
      <w:r w:rsidR="00DC69A1">
        <w:t>, respectively,</w:t>
      </w:r>
      <w:r w:rsidR="00E106D0">
        <w:t xml:space="preserve"> </w:t>
      </w:r>
      <w:r w:rsidR="006142AE">
        <w:t>of their household</w:t>
      </w:r>
      <w:r w:rsidR="00606964">
        <w:t>s</w:t>
      </w:r>
      <w:r w:rsidR="006142AE">
        <w:t xml:space="preserve"> with access to broadband Internet at served speeds.</w:t>
      </w:r>
      <w:r w:rsidR="00677953">
        <w:rPr>
          <w:rStyle w:val="FootnoteReference"/>
        </w:rPr>
        <w:footnoteReference w:id="19"/>
      </w:r>
      <w:r w:rsidR="00BF5150">
        <w:t xml:space="preserve"> </w:t>
      </w:r>
      <w:r w:rsidR="00004555">
        <w:t xml:space="preserve"> </w:t>
      </w:r>
      <w:r w:rsidR="009A056E">
        <w:t>Thus,</w:t>
      </w:r>
      <w:r w:rsidR="001F063C">
        <w:t xml:space="preserve"> the</w:t>
      </w:r>
      <w:r w:rsidR="009A056E">
        <w:t xml:space="preserve"> </w:t>
      </w:r>
      <w:r w:rsidR="00004555">
        <w:t>EAS2C</w:t>
      </w:r>
      <w:r w:rsidRPr="00E80098">
        <w:rPr>
          <w:spacing w:val="-4"/>
        </w:rPr>
        <w:t xml:space="preserve"> </w:t>
      </w:r>
      <w:r w:rsidR="00004555">
        <w:t>P</w:t>
      </w:r>
      <w:r w:rsidRPr="00E80098">
        <w:t>roject</w:t>
      </w:r>
      <w:r w:rsidRPr="00E80098">
        <w:rPr>
          <w:spacing w:val="-3"/>
        </w:rPr>
        <w:t xml:space="preserve"> </w:t>
      </w:r>
      <w:r w:rsidRPr="00E80098">
        <w:t>will</w:t>
      </w:r>
      <w:r w:rsidRPr="00E80098">
        <w:rPr>
          <w:spacing w:val="-3"/>
        </w:rPr>
        <w:t xml:space="preserve"> </w:t>
      </w:r>
      <w:r w:rsidRPr="00E80098">
        <w:t>make</w:t>
      </w:r>
      <w:r w:rsidRPr="00E80098">
        <w:rPr>
          <w:spacing w:val="-3"/>
        </w:rPr>
        <w:t xml:space="preserve"> </w:t>
      </w:r>
      <w:r w:rsidRPr="00E80098">
        <w:t>a</w:t>
      </w:r>
      <w:r w:rsidRPr="00E80098">
        <w:rPr>
          <w:spacing w:val="-3"/>
        </w:rPr>
        <w:t xml:space="preserve"> </w:t>
      </w:r>
      <w:r w:rsidRPr="00E80098">
        <w:t>significant</w:t>
      </w:r>
      <w:r w:rsidRPr="00E80098">
        <w:rPr>
          <w:spacing w:val="-3"/>
        </w:rPr>
        <w:t xml:space="preserve"> </w:t>
      </w:r>
      <w:r w:rsidRPr="00E80098">
        <w:t>contribution</w:t>
      </w:r>
      <w:r w:rsidRPr="00E80098">
        <w:rPr>
          <w:spacing w:val="-3"/>
        </w:rPr>
        <w:t xml:space="preserve"> </w:t>
      </w:r>
      <w:r w:rsidRPr="00E80098">
        <w:t>to</w:t>
      </w:r>
      <w:r w:rsidRPr="00E80098">
        <w:rPr>
          <w:spacing w:val="-4"/>
        </w:rPr>
        <w:t xml:space="preserve"> </w:t>
      </w:r>
      <w:r w:rsidRPr="00E80098">
        <w:t xml:space="preserve">the </w:t>
      </w:r>
      <w:r w:rsidR="00FA32C3">
        <w:t xml:space="preserve">CASF </w:t>
      </w:r>
      <w:r w:rsidRPr="00E80098">
        <w:t>program goal</w:t>
      </w:r>
      <w:r>
        <w:t>.</w:t>
      </w:r>
    </w:p>
    <w:p w:rsidR="00B31AE8" w:rsidP="00C85C1A" w:rsidRDefault="00B31AE8" w14:paraId="2BD7FA66" w14:textId="77777777">
      <w:pPr>
        <w:pStyle w:val="BodyText"/>
      </w:pPr>
    </w:p>
    <w:p w:rsidRPr="00B43B8B" w:rsidR="00B31AE8" w:rsidP="00C85C1A" w:rsidRDefault="00B43B8B" w14:paraId="2BD7FA67" w14:textId="7D384351">
      <w:pPr>
        <w:pStyle w:val="Heading2"/>
        <w:ind w:left="0"/>
      </w:pPr>
      <w:r w:rsidRPr="00B43B8B">
        <w:t xml:space="preserve">D.  </w:t>
      </w:r>
      <w:r w:rsidRPr="00B43B8B" w:rsidR="00BF54E3">
        <w:t>Safety</w:t>
      </w:r>
      <w:r w:rsidRPr="00FE7065" w:rsidR="00BF54E3">
        <w:t xml:space="preserve"> </w:t>
      </w:r>
      <w:r w:rsidRPr="00B43B8B" w:rsidR="00BF54E3">
        <w:t>and</w:t>
      </w:r>
      <w:r w:rsidRPr="00FE7065" w:rsidR="00BF54E3">
        <w:t xml:space="preserve"> </w:t>
      </w:r>
      <w:r w:rsidRPr="00B43B8B" w:rsidR="00BF54E3">
        <w:t>Community</w:t>
      </w:r>
      <w:r w:rsidRPr="00FE7065" w:rsidR="00BF54E3">
        <w:t xml:space="preserve"> Support</w:t>
      </w:r>
    </w:p>
    <w:p w:rsidRPr="00B43B8B" w:rsidR="007018B0" w:rsidP="00C85C1A" w:rsidRDefault="007018B0" w14:paraId="0340072C" w14:textId="77777777">
      <w:pPr>
        <w:pStyle w:val="Heading2"/>
        <w:ind w:left="0"/>
      </w:pPr>
    </w:p>
    <w:p w:rsidR="00B31AE8" w:rsidP="007018B0" w:rsidRDefault="00BF54E3" w14:paraId="2BD7FA68" w14:textId="0157D4A3">
      <w:pPr>
        <w:pStyle w:val="BodyText"/>
        <w:ind w:right="22"/>
      </w:pPr>
      <w:r>
        <w:t>The</w:t>
      </w:r>
      <w:r>
        <w:rPr>
          <w:spacing w:val="-4"/>
        </w:rPr>
        <w:t xml:space="preserve"> </w:t>
      </w:r>
      <w:r>
        <w:t>CASF</w:t>
      </w:r>
      <w:r>
        <w:rPr>
          <w:spacing w:val="-4"/>
        </w:rPr>
        <w:t xml:space="preserve"> </w:t>
      </w:r>
      <w:r>
        <w:t>program</w:t>
      </w:r>
      <w:r>
        <w:rPr>
          <w:spacing w:val="-5"/>
        </w:rPr>
        <w:t xml:space="preserve"> </w:t>
      </w:r>
      <w:r>
        <w:t>encourages</w:t>
      </w:r>
      <w:r>
        <w:rPr>
          <w:spacing w:val="-5"/>
        </w:rPr>
        <w:t xml:space="preserve"> </w:t>
      </w:r>
      <w:r>
        <w:t>the</w:t>
      </w:r>
      <w:r>
        <w:rPr>
          <w:spacing w:val="-4"/>
        </w:rPr>
        <w:t xml:space="preserve"> </w:t>
      </w:r>
      <w:r>
        <w:t>deployment</w:t>
      </w:r>
      <w:r>
        <w:rPr>
          <w:spacing w:val="-4"/>
        </w:rPr>
        <w:t xml:space="preserve"> </w:t>
      </w:r>
      <w:r>
        <w:t>of</w:t>
      </w:r>
      <w:r>
        <w:rPr>
          <w:spacing w:val="-4"/>
        </w:rPr>
        <w:t xml:space="preserve"> </w:t>
      </w:r>
      <w:r>
        <w:t>broadband</w:t>
      </w:r>
      <w:r>
        <w:rPr>
          <w:spacing w:val="-5"/>
        </w:rPr>
        <w:t xml:space="preserve"> </w:t>
      </w:r>
      <w:r>
        <w:t>throughout</w:t>
      </w:r>
      <w:r>
        <w:rPr>
          <w:spacing w:val="-4"/>
        </w:rPr>
        <w:t xml:space="preserve"> </w:t>
      </w:r>
      <w:r>
        <w:t>the</w:t>
      </w:r>
      <w:r>
        <w:rPr>
          <w:spacing w:val="-4"/>
        </w:rPr>
        <w:t xml:space="preserve"> </w:t>
      </w:r>
      <w:r>
        <w:t>State</w:t>
      </w:r>
      <w:r>
        <w:rPr>
          <w:spacing w:val="-4"/>
        </w:rPr>
        <w:t xml:space="preserve"> </w:t>
      </w:r>
      <w:r>
        <w:t>to enable the public to access Internet-based safety applications, telehealth services, emergency services, and to allow first responders to communicate and collaborate during emergencies.</w:t>
      </w:r>
    </w:p>
    <w:p w:rsidR="00A873B2" w:rsidP="004B7E32" w:rsidRDefault="00A873B2" w14:paraId="2A428800" w14:textId="77777777">
      <w:pPr>
        <w:pStyle w:val="BodyText"/>
        <w:ind w:right="22"/>
      </w:pPr>
    </w:p>
    <w:p w:rsidRPr="003D7917" w:rsidR="003D7917" w:rsidP="004B7E32" w:rsidRDefault="005D6837" w14:paraId="46AD4192" w14:textId="46F2AAD6">
      <w:pPr>
        <w:ind w:right="22"/>
        <w:rPr>
          <w:rFonts w:cs="Times New Roman" w:eastAsiaTheme="minorEastAsia"/>
          <w:sz w:val="24"/>
          <w:szCs w:val="24"/>
        </w:rPr>
      </w:pPr>
      <w:r w:rsidRPr="003D7917">
        <w:rPr>
          <w:sz w:val="24"/>
          <w:szCs w:val="24"/>
        </w:rPr>
        <w:t>A</w:t>
      </w:r>
      <w:r w:rsidRPr="003D7917" w:rsidR="00BF54E3">
        <w:rPr>
          <w:sz w:val="24"/>
          <w:szCs w:val="24"/>
        </w:rPr>
        <w:t>ccording to the Commission’s</w:t>
      </w:r>
      <w:r w:rsidRPr="003D7917" w:rsidR="00CA3C30">
        <w:rPr>
          <w:sz w:val="24"/>
          <w:szCs w:val="24"/>
        </w:rPr>
        <w:t xml:space="preserve"> </w:t>
      </w:r>
      <w:r w:rsidRPr="003D7917" w:rsidR="00BF54E3">
        <w:rPr>
          <w:sz w:val="24"/>
          <w:szCs w:val="24"/>
        </w:rPr>
        <w:t>Fire</w:t>
      </w:r>
      <w:r w:rsidRPr="003D7917" w:rsidR="00CA3C30">
        <w:rPr>
          <w:sz w:val="24"/>
          <w:szCs w:val="24"/>
        </w:rPr>
        <w:t>-Threat</w:t>
      </w:r>
      <w:r w:rsidRPr="003D7917" w:rsidR="00BF54E3">
        <w:rPr>
          <w:sz w:val="24"/>
          <w:szCs w:val="24"/>
        </w:rPr>
        <w:t xml:space="preserve"> Map</w:t>
      </w:r>
      <w:r w:rsidRPr="003D7917" w:rsidR="04BC0C42">
        <w:rPr>
          <w:sz w:val="24"/>
          <w:szCs w:val="24"/>
        </w:rPr>
        <w:t>,</w:t>
      </w:r>
      <w:r w:rsidRPr="003D7917" w:rsidR="00CA3559">
        <w:rPr>
          <w:rStyle w:val="FootnoteReference"/>
          <w:sz w:val="24"/>
          <w:szCs w:val="24"/>
        </w:rPr>
        <w:footnoteReference w:id="20"/>
      </w:r>
      <w:r w:rsidRPr="003D7917" w:rsidR="00BF54E3">
        <w:rPr>
          <w:sz w:val="24"/>
          <w:szCs w:val="24"/>
        </w:rPr>
        <w:t xml:space="preserve"> </w:t>
      </w:r>
      <w:r w:rsidRPr="003D7917" w:rsidR="007355D7">
        <w:rPr>
          <w:sz w:val="24"/>
          <w:szCs w:val="24"/>
        </w:rPr>
        <w:t>most</w:t>
      </w:r>
      <w:r w:rsidRPr="003D7917" w:rsidR="00CA3C30">
        <w:rPr>
          <w:sz w:val="24"/>
          <w:szCs w:val="24"/>
        </w:rPr>
        <w:t xml:space="preserve"> locations in the</w:t>
      </w:r>
      <w:r w:rsidRPr="003D7917" w:rsidR="00BF54E3">
        <w:rPr>
          <w:sz w:val="24"/>
          <w:szCs w:val="24"/>
        </w:rPr>
        <w:t xml:space="preserve"> </w:t>
      </w:r>
      <w:r w:rsidRPr="003D7917" w:rsidR="00E26964">
        <w:rPr>
          <w:sz w:val="24"/>
          <w:szCs w:val="24"/>
        </w:rPr>
        <w:t>EAS2C</w:t>
      </w:r>
      <w:r w:rsidRPr="003D7917" w:rsidR="00BF54E3">
        <w:rPr>
          <w:spacing w:val="-3"/>
          <w:sz w:val="24"/>
          <w:szCs w:val="24"/>
        </w:rPr>
        <w:t xml:space="preserve"> </w:t>
      </w:r>
      <w:r w:rsidRPr="003D7917" w:rsidR="00E26964">
        <w:rPr>
          <w:sz w:val="24"/>
          <w:szCs w:val="24"/>
        </w:rPr>
        <w:t>P</w:t>
      </w:r>
      <w:r w:rsidRPr="003D7917" w:rsidR="00BF54E3">
        <w:rPr>
          <w:sz w:val="24"/>
          <w:szCs w:val="24"/>
        </w:rPr>
        <w:t>roject</w:t>
      </w:r>
      <w:r w:rsidRPr="003D7917" w:rsidR="00BF54E3">
        <w:rPr>
          <w:spacing w:val="-3"/>
          <w:sz w:val="24"/>
          <w:szCs w:val="24"/>
        </w:rPr>
        <w:t xml:space="preserve"> </w:t>
      </w:r>
      <w:r w:rsidRPr="003D7917" w:rsidR="00CA3C30">
        <w:rPr>
          <w:sz w:val="24"/>
          <w:szCs w:val="24"/>
        </w:rPr>
        <w:t>are</w:t>
      </w:r>
      <w:r w:rsidRPr="003D7917" w:rsidR="00BF54E3">
        <w:rPr>
          <w:spacing w:val="-4"/>
          <w:sz w:val="24"/>
          <w:szCs w:val="24"/>
        </w:rPr>
        <w:t xml:space="preserve"> </w:t>
      </w:r>
      <w:r w:rsidRPr="003D7917" w:rsidR="00BF54E3">
        <w:rPr>
          <w:sz w:val="24"/>
          <w:szCs w:val="24"/>
        </w:rPr>
        <w:t>located</w:t>
      </w:r>
      <w:r w:rsidRPr="003D7917" w:rsidR="00BF54E3">
        <w:rPr>
          <w:spacing w:val="-4"/>
          <w:sz w:val="24"/>
          <w:szCs w:val="24"/>
        </w:rPr>
        <w:t xml:space="preserve"> </w:t>
      </w:r>
      <w:r w:rsidRPr="003D7917" w:rsidR="00BF54E3">
        <w:rPr>
          <w:sz w:val="24"/>
          <w:szCs w:val="24"/>
        </w:rPr>
        <w:t>in</w:t>
      </w:r>
      <w:r w:rsidRPr="003D7917" w:rsidR="00BF54E3">
        <w:rPr>
          <w:spacing w:val="-3"/>
          <w:sz w:val="24"/>
          <w:szCs w:val="24"/>
        </w:rPr>
        <w:t xml:space="preserve"> </w:t>
      </w:r>
      <w:r w:rsidRPr="003D7917" w:rsidR="00BF54E3">
        <w:rPr>
          <w:sz w:val="24"/>
          <w:szCs w:val="24"/>
        </w:rPr>
        <w:t>Tier</w:t>
      </w:r>
      <w:r w:rsidRPr="003D7917" w:rsidR="00BF54E3">
        <w:rPr>
          <w:spacing w:val="-3"/>
          <w:sz w:val="24"/>
          <w:szCs w:val="24"/>
        </w:rPr>
        <w:t xml:space="preserve"> </w:t>
      </w:r>
      <w:r w:rsidRPr="003D7917" w:rsidR="00CA3C30">
        <w:rPr>
          <w:sz w:val="24"/>
          <w:szCs w:val="24"/>
        </w:rPr>
        <w:t>2</w:t>
      </w:r>
      <w:r w:rsidR="00796468">
        <w:rPr>
          <w:sz w:val="24"/>
          <w:szCs w:val="24"/>
        </w:rPr>
        <w:t xml:space="preserve"> -</w:t>
      </w:r>
      <w:r w:rsidR="00035F07">
        <w:rPr>
          <w:sz w:val="24"/>
          <w:szCs w:val="24"/>
        </w:rPr>
        <w:t xml:space="preserve"> </w:t>
      </w:r>
      <w:r w:rsidRPr="003D7917" w:rsidR="00AA7D8E">
        <w:rPr>
          <w:sz w:val="24"/>
          <w:szCs w:val="24"/>
        </w:rPr>
        <w:t>Elevated</w:t>
      </w:r>
      <w:r w:rsidRPr="003D7917" w:rsidR="00BF54E3">
        <w:rPr>
          <w:spacing w:val="-3"/>
          <w:sz w:val="24"/>
          <w:szCs w:val="24"/>
        </w:rPr>
        <w:t xml:space="preserve"> </w:t>
      </w:r>
      <w:r w:rsidRPr="003D7917" w:rsidR="00AA7D8E">
        <w:rPr>
          <w:spacing w:val="-3"/>
          <w:sz w:val="24"/>
          <w:szCs w:val="24"/>
        </w:rPr>
        <w:t>and Tier 3</w:t>
      </w:r>
      <w:r w:rsidR="00796468">
        <w:rPr>
          <w:spacing w:val="-3"/>
          <w:sz w:val="24"/>
          <w:szCs w:val="24"/>
        </w:rPr>
        <w:t xml:space="preserve"> -</w:t>
      </w:r>
      <w:r w:rsidR="00035F07">
        <w:rPr>
          <w:spacing w:val="-3"/>
          <w:sz w:val="24"/>
          <w:szCs w:val="24"/>
        </w:rPr>
        <w:t xml:space="preserve"> </w:t>
      </w:r>
      <w:r w:rsidRPr="003D7917" w:rsidR="00AA7D8E">
        <w:rPr>
          <w:spacing w:val="-3"/>
          <w:sz w:val="24"/>
          <w:szCs w:val="24"/>
        </w:rPr>
        <w:t>Extrem</w:t>
      </w:r>
      <w:r w:rsidR="00035F07">
        <w:rPr>
          <w:spacing w:val="-3"/>
          <w:sz w:val="24"/>
          <w:szCs w:val="24"/>
        </w:rPr>
        <w:t xml:space="preserve">e </w:t>
      </w:r>
      <w:r w:rsidRPr="003D7917" w:rsidR="00BF54E3">
        <w:rPr>
          <w:sz w:val="24"/>
          <w:szCs w:val="24"/>
        </w:rPr>
        <w:t>fire</w:t>
      </w:r>
      <w:r w:rsidRPr="003D7917" w:rsidR="001C4A77">
        <w:rPr>
          <w:spacing w:val="-3"/>
          <w:sz w:val="24"/>
          <w:szCs w:val="24"/>
        </w:rPr>
        <w:t>-</w:t>
      </w:r>
      <w:r w:rsidRPr="003D7917" w:rsidR="00BF54E3">
        <w:rPr>
          <w:sz w:val="24"/>
          <w:szCs w:val="24"/>
        </w:rPr>
        <w:t>threat</w:t>
      </w:r>
      <w:r w:rsidRPr="003D7917" w:rsidR="00BF54E3">
        <w:rPr>
          <w:spacing w:val="-3"/>
          <w:sz w:val="24"/>
          <w:szCs w:val="24"/>
        </w:rPr>
        <w:t xml:space="preserve"> </w:t>
      </w:r>
      <w:r w:rsidRPr="003D7917" w:rsidR="00CA3559">
        <w:rPr>
          <w:sz w:val="24"/>
          <w:szCs w:val="24"/>
        </w:rPr>
        <w:t>zones</w:t>
      </w:r>
      <w:r w:rsidRPr="005C680B" w:rsidR="00BF54E3">
        <w:rPr>
          <w:sz w:val="24"/>
          <w:szCs w:val="24"/>
        </w:rPr>
        <w:t>.</w:t>
      </w:r>
      <w:r w:rsidRPr="003D7917" w:rsidR="0093084A">
        <w:rPr>
          <w:sz w:val="24"/>
          <w:szCs w:val="24"/>
        </w:rPr>
        <w:t xml:space="preserve">  The E</w:t>
      </w:r>
      <w:r w:rsidRPr="003D7917" w:rsidR="00274374">
        <w:rPr>
          <w:sz w:val="24"/>
          <w:szCs w:val="24"/>
        </w:rPr>
        <w:t xml:space="preserve">AS2C </w:t>
      </w:r>
      <w:r w:rsidRPr="003D7917" w:rsidR="0093084A">
        <w:rPr>
          <w:sz w:val="24"/>
          <w:szCs w:val="24"/>
        </w:rPr>
        <w:t xml:space="preserve">Project’s </w:t>
      </w:r>
      <w:r w:rsidRPr="003D7917" w:rsidR="00274374">
        <w:rPr>
          <w:sz w:val="24"/>
          <w:szCs w:val="24"/>
        </w:rPr>
        <w:t xml:space="preserve">middle- and last-mile fixed wireless network will provide </w:t>
      </w:r>
      <w:r w:rsidR="00BE456A">
        <w:rPr>
          <w:sz w:val="24"/>
          <w:szCs w:val="24"/>
        </w:rPr>
        <w:t xml:space="preserve">access </w:t>
      </w:r>
      <w:r w:rsidR="000D68BB">
        <w:rPr>
          <w:sz w:val="24"/>
          <w:szCs w:val="24"/>
        </w:rPr>
        <w:t xml:space="preserve">to </w:t>
      </w:r>
      <w:r w:rsidRPr="003D7917" w:rsidR="000D68BB">
        <w:rPr>
          <w:sz w:val="24"/>
          <w:szCs w:val="24"/>
        </w:rPr>
        <w:t>communications</w:t>
      </w:r>
      <w:r w:rsidRPr="003D7917" w:rsidR="00274374">
        <w:rPr>
          <w:sz w:val="24"/>
          <w:szCs w:val="24"/>
        </w:rPr>
        <w:t xml:space="preserve"> </w:t>
      </w:r>
      <w:r w:rsidRPr="003D7917" w:rsidR="0093084A">
        <w:rPr>
          <w:sz w:val="24"/>
          <w:szCs w:val="24"/>
        </w:rPr>
        <w:t>in the event of a wildfire threat</w:t>
      </w:r>
      <w:r w:rsidR="000F535C">
        <w:rPr>
          <w:sz w:val="24"/>
          <w:szCs w:val="24"/>
        </w:rPr>
        <w:t xml:space="preserve"> </w:t>
      </w:r>
      <w:r w:rsidR="00612E3A">
        <w:rPr>
          <w:sz w:val="24"/>
          <w:szCs w:val="24"/>
        </w:rPr>
        <w:t>or active fire</w:t>
      </w:r>
      <w:r w:rsidRPr="003D7917" w:rsidR="0093084A">
        <w:rPr>
          <w:sz w:val="24"/>
          <w:szCs w:val="24"/>
        </w:rPr>
        <w:t>.</w:t>
      </w:r>
      <w:r w:rsidRPr="003D7917" w:rsidR="00A908E5">
        <w:rPr>
          <w:sz w:val="24"/>
          <w:szCs w:val="24"/>
        </w:rPr>
        <w:t xml:space="preserve">  </w:t>
      </w:r>
      <w:r w:rsidRPr="003D7917" w:rsidR="003D7917">
        <w:rPr>
          <w:rFonts w:cs="Times New Roman"/>
          <w:sz w:val="24"/>
          <w:szCs w:val="24"/>
        </w:rPr>
        <w:t xml:space="preserve">During the Sonoma County wildfires in 2017 and 2018, fire destroyed aerial fiber-optic lines and poles, and in some instances even underground fiber-optic lines burned in vaults. </w:t>
      </w:r>
      <w:r w:rsidR="003D7917">
        <w:rPr>
          <w:rFonts w:cs="Times New Roman"/>
          <w:sz w:val="24"/>
          <w:szCs w:val="24"/>
        </w:rPr>
        <w:t xml:space="preserve"> </w:t>
      </w:r>
      <w:r w:rsidR="007F0F21">
        <w:rPr>
          <w:rFonts w:cs="Times New Roman"/>
          <w:sz w:val="24"/>
          <w:szCs w:val="24"/>
        </w:rPr>
        <w:t xml:space="preserve">FWA infrastructure </w:t>
      </w:r>
      <w:r w:rsidR="00A17839">
        <w:rPr>
          <w:rFonts w:cs="Times New Roman"/>
          <w:sz w:val="24"/>
          <w:szCs w:val="24"/>
        </w:rPr>
        <w:t xml:space="preserve">has </w:t>
      </w:r>
      <w:r w:rsidR="007F0F21">
        <w:rPr>
          <w:rFonts w:cs="Times New Roman"/>
          <w:sz w:val="24"/>
          <w:szCs w:val="24"/>
        </w:rPr>
        <w:t xml:space="preserve">less exposure </w:t>
      </w:r>
      <w:r w:rsidRPr="003D7917" w:rsidR="003D7917">
        <w:rPr>
          <w:rFonts w:cs="Times New Roman"/>
          <w:sz w:val="24"/>
          <w:szCs w:val="24"/>
        </w:rPr>
        <w:t>to similar threats</w:t>
      </w:r>
      <w:r w:rsidR="005B0C81">
        <w:rPr>
          <w:rFonts w:cs="Times New Roman"/>
          <w:sz w:val="24"/>
          <w:szCs w:val="24"/>
        </w:rPr>
        <w:t xml:space="preserve">. </w:t>
      </w:r>
      <w:r w:rsidRPr="003D7917" w:rsidR="003D7917">
        <w:rPr>
          <w:rFonts w:cs="Times New Roman"/>
          <w:sz w:val="24"/>
          <w:szCs w:val="24"/>
        </w:rPr>
        <w:t xml:space="preserve"> EAS2C </w:t>
      </w:r>
      <w:r w:rsidR="00114966">
        <w:rPr>
          <w:rFonts w:cs="Times New Roman"/>
          <w:sz w:val="24"/>
          <w:szCs w:val="24"/>
        </w:rPr>
        <w:t xml:space="preserve">equipment </w:t>
      </w:r>
      <w:r w:rsidR="00E827C9">
        <w:rPr>
          <w:rFonts w:cs="Times New Roman"/>
          <w:sz w:val="24"/>
          <w:szCs w:val="24"/>
        </w:rPr>
        <w:t>locations</w:t>
      </w:r>
      <w:r w:rsidRPr="003D7917" w:rsidR="003D7917">
        <w:rPr>
          <w:rFonts w:cs="Times New Roman"/>
          <w:sz w:val="24"/>
          <w:szCs w:val="24"/>
        </w:rPr>
        <w:t xml:space="preserve"> will be built to withstand </w:t>
      </w:r>
      <w:r w:rsidR="00114966">
        <w:rPr>
          <w:rFonts w:cs="Times New Roman"/>
          <w:sz w:val="24"/>
          <w:szCs w:val="24"/>
        </w:rPr>
        <w:t>extreme</w:t>
      </w:r>
      <w:r w:rsidRPr="003D7917" w:rsidR="00114966">
        <w:rPr>
          <w:rFonts w:cs="Times New Roman"/>
          <w:sz w:val="24"/>
          <w:szCs w:val="24"/>
        </w:rPr>
        <w:t xml:space="preserve"> </w:t>
      </w:r>
      <w:r w:rsidRPr="003D7917" w:rsidR="003D7917">
        <w:rPr>
          <w:rFonts w:cs="Times New Roman"/>
          <w:sz w:val="24"/>
          <w:szCs w:val="24"/>
        </w:rPr>
        <w:t>heat and periods of heavy winter storms.</w:t>
      </w:r>
      <w:r w:rsidR="00116577">
        <w:rPr>
          <w:rFonts w:cs="Times New Roman"/>
          <w:sz w:val="24"/>
          <w:szCs w:val="24"/>
        </w:rPr>
        <w:t xml:space="preserve"> </w:t>
      </w:r>
      <w:r w:rsidRPr="003D7917" w:rsidR="003D7917">
        <w:rPr>
          <w:rFonts w:cs="Times New Roman"/>
          <w:sz w:val="24"/>
          <w:szCs w:val="24"/>
        </w:rPr>
        <w:t xml:space="preserve"> Equipment in the EAS2C network is rated for sustained operation at high temperatures and </w:t>
      </w:r>
      <w:r w:rsidR="00A8107A">
        <w:rPr>
          <w:rFonts w:cs="Times New Roman"/>
          <w:sz w:val="24"/>
          <w:szCs w:val="24"/>
        </w:rPr>
        <w:t xml:space="preserve">is </w:t>
      </w:r>
      <w:r w:rsidR="00E97383">
        <w:rPr>
          <w:rFonts w:cs="Times New Roman"/>
          <w:sz w:val="24"/>
          <w:szCs w:val="24"/>
        </w:rPr>
        <w:t>protected</w:t>
      </w:r>
      <w:r w:rsidR="00A8107A">
        <w:rPr>
          <w:rFonts w:cs="Times New Roman"/>
          <w:sz w:val="24"/>
          <w:szCs w:val="24"/>
        </w:rPr>
        <w:t xml:space="preserve"> </w:t>
      </w:r>
      <w:r w:rsidRPr="003D7917" w:rsidR="003D7917">
        <w:rPr>
          <w:rFonts w:cs="Times New Roman"/>
          <w:sz w:val="24"/>
          <w:szCs w:val="24"/>
        </w:rPr>
        <w:t xml:space="preserve">against water intrusion. </w:t>
      </w:r>
      <w:r w:rsidR="00116577">
        <w:rPr>
          <w:rFonts w:cs="Times New Roman"/>
          <w:sz w:val="24"/>
          <w:szCs w:val="24"/>
        </w:rPr>
        <w:t xml:space="preserve"> </w:t>
      </w:r>
      <w:r w:rsidRPr="003D7917" w:rsidR="003D7917">
        <w:rPr>
          <w:rFonts w:cs="Times New Roman"/>
          <w:sz w:val="24"/>
          <w:szCs w:val="24"/>
        </w:rPr>
        <w:t xml:space="preserve">Cruzio is </w:t>
      </w:r>
      <w:r w:rsidR="00AE23F6">
        <w:rPr>
          <w:rFonts w:cs="Times New Roman"/>
          <w:sz w:val="24"/>
          <w:szCs w:val="24"/>
        </w:rPr>
        <w:t xml:space="preserve">a </w:t>
      </w:r>
      <w:r w:rsidRPr="003D7917" w:rsidR="003D7917">
        <w:rPr>
          <w:rFonts w:cs="Times New Roman"/>
          <w:sz w:val="24"/>
          <w:szCs w:val="24"/>
        </w:rPr>
        <w:t>partner</w:t>
      </w:r>
      <w:r w:rsidR="00AE23F6">
        <w:rPr>
          <w:rFonts w:cs="Times New Roman"/>
          <w:sz w:val="24"/>
          <w:szCs w:val="24"/>
        </w:rPr>
        <w:t xml:space="preserve"> of the</w:t>
      </w:r>
      <w:r w:rsidRPr="003D7917" w:rsidDel="00AE23F6" w:rsidR="003D7917">
        <w:rPr>
          <w:rFonts w:cs="Times New Roman"/>
          <w:sz w:val="24"/>
          <w:szCs w:val="24"/>
        </w:rPr>
        <w:t xml:space="preserve"> </w:t>
      </w:r>
      <w:r w:rsidRPr="003D7917" w:rsidR="003D7917">
        <w:rPr>
          <w:rFonts w:cs="Times New Roman"/>
          <w:sz w:val="24"/>
          <w:szCs w:val="24"/>
        </w:rPr>
        <w:t>ALERTWildfire Consortium</w:t>
      </w:r>
      <w:r w:rsidR="002E7539">
        <w:rPr>
          <w:rStyle w:val="FootnoteReference"/>
          <w:rFonts w:cs="Times New Roman"/>
          <w:sz w:val="24"/>
          <w:szCs w:val="24"/>
        </w:rPr>
        <w:footnoteReference w:id="21"/>
      </w:r>
      <w:r w:rsidRPr="003D7917" w:rsidR="003D7917">
        <w:rPr>
          <w:rFonts w:cs="Times New Roman"/>
          <w:sz w:val="24"/>
          <w:szCs w:val="24"/>
        </w:rPr>
        <w:t xml:space="preserve"> </w:t>
      </w:r>
      <w:r w:rsidR="00C81D20">
        <w:rPr>
          <w:rFonts w:cs="Times New Roman"/>
          <w:sz w:val="24"/>
          <w:szCs w:val="24"/>
        </w:rPr>
        <w:t>which hosts</w:t>
      </w:r>
      <w:r w:rsidRPr="003D7917" w:rsidR="00C81D20">
        <w:rPr>
          <w:rFonts w:cs="Times New Roman"/>
          <w:sz w:val="24"/>
          <w:szCs w:val="24"/>
        </w:rPr>
        <w:t xml:space="preserve"> </w:t>
      </w:r>
      <w:r w:rsidRPr="003D7917" w:rsidR="003D7917">
        <w:rPr>
          <w:rFonts w:cs="Times New Roman"/>
          <w:sz w:val="24"/>
          <w:szCs w:val="24"/>
        </w:rPr>
        <w:t xml:space="preserve">wildfire detection cameras. </w:t>
      </w:r>
      <w:r w:rsidR="00116577">
        <w:rPr>
          <w:rFonts w:cs="Times New Roman"/>
          <w:sz w:val="24"/>
          <w:szCs w:val="24"/>
        </w:rPr>
        <w:t xml:space="preserve"> </w:t>
      </w:r>
      <w:r w:rsidRPr="003D7917" w:rsidR="003D7917">
        <w:rPr>
          <w:rFonts w:cs="Times New Roman"/>
          <w:sz w:val="24"/>
          <w:szCs w:val="24"/>
        </w:rPr>
        <w:t>The majority of EAS2C nodes will be installed</w:t>
      </w:r>
      <w:r w:rsidRPr="1AEB8968" w:rsidR="003D7917">
        <w:rPr>
          <w:rFonts w:cs="Times New Roman" w:eastAsiaTheme="minorEastAsia"/>
          <w:sz w:val="24"/>
          <w:szCs w:val="24"/>
        </w:rPr>
        <w:t xml:space="preserve"> </w:t>
      </w:r>
      <w:r w:rsidRPr="003D7917" w:rsidR="003D7917">
        <w:rPr>
          <w:rFonts w:cs="Times New Roman"/>
          <w:sz w:val="24"/>
          <w:szCs w:val="24"/>
        </w:rPr>
        <w:t xml:space="preserve">in rural areas, and each node will be capable of </w:t>
      </w:r>
      <w:r w:rsidR="00EC7942">
        <w:rPr>
          <w:rFonts w:cs="Times New Roman"/>
          <w:sz w:val="24"/>
          <w:szCs w:val="24"/>
        </w:rPr>
        <w:t>supporting</w:t>
      </w:r>
      <w:r w:rsidRPr="003D7917" w:rsidR="00EC7942">
        <w:rPr>
          <w:rFonts w:cs="Times New Roman"/>
          <w:sz w:val="24"/>
          <w:szCs w:val="24"/>
        </w:rPr>
        <w:t xml:space="preserve"> </w:t>
      </w:r>
      <w:r w:rsidRPr="003D7917" w:rsidR="003D7917">
        <w:rPr>
          <w:rFonts w:cs="Times New Roman"/>
          <w:sz w:val="24"/>
          <w:szCs w:val="24"/>
        </w:rPr>
        <w:t>an ALERTWildfire camera with broadband access.</w:t>
      </w:r>
      <w:r w:rsidR="00116577">
        <w:rPr>
          <w:rFonts w:cs="Times New Roman"/>
          <w:sz w:val="24"/>
          <w:szCs w:val="24"/>
        </w:rPr>
        <w:t xml:space="preserve">  </w:t>
      </w:r>
      <w:r w:rsidRPr="003D7917" w:rsidR="003D7917">
        <w:rPr>
          <w:rFonts w:cs="Times New Roman"/>
          <w:sz w:val="24"/>
          <w:szCs w:val="24"/>
        </w:rPr>
        <w:t>Each node will have backup power to provide reliable service even during disruptions to the energy grid</w:t>
      </w:r>
      <w:r w:rsidR="0040797B">
        <w:rPr>
          <w:rFonts w:cs="Times New Roman"/>
          <w:sz w:val="24"/>
          <w:szCs w:val="24"/>
        </w:rPr>
        <w:t xml:space="preserve"> and will be </w:t>
      </w:r>
      <w:r w:rsidRPr="003D7917" w:rsidR="003D7917">
        <w:rPr>
          <w:rFonts w:cs="Times New Roman"/>
          <w:sz w:val="24"/>
          <w:szCs w:val="24"/>
        </w:rPr>
        <w:t>supported by Cruzio’s standing fleet of generators and outage response teams.</w:t>
      </w:r>
    </w:p>
    <w:p w:rsidR="0093084A" w:rsidP="00C85C1A" w:rsidRDefault="0093084A" w14:paraId="6EE00F5E" w14:textId="7FB95BB2">
      <w:pPr>
        <w:pStyle w:val="BodyText"/>
        <w:ind w:right="772"/>
      </w:pPr>
    </w:p>
    <w:p w:rsidRPr="00E07877" w:rsidR="0009751A" w:rsidP="004B7E32" w:rsidRDefault="00116577" w14:paraId="578F1CF2" w14:textId="619484BF">
      <w:pPr>
        <w:pStyle w:val="BodyText"/>
        <w:ind w:right="22"/>
      </w:pPr>
      <w:r>
        <w:t xml:space="preserve">Cruzio </w:t>
      </w:r>
      <w:r w:rsidR="00772E89">
        <w:t>has significant support from communit</w:t>
      </w:r>
      <w:r w:rsidR="009C4D98">
        <w:t>ies within the EAS2C Project area</w:t>
      </w:r>
      <w:r w:rsidR="00772E89">
        <w:t xml:space="preserve">. </w:t>
      </w:r>
      <w:r w:rsidR="009C4D98">
        <w:t xml:space="preserve"> They </w:t>
      </w:r>
      <w:r w:rsidR="009E3520">
        <w:t>received</w:t>
      </w:r>
      <w:r w:rsidR="002E78FB">
        <w:t xml:space="preserve"> </w:t>
      </w:r>
      <w:r w:rsidR="007C1A5A">
        <w:t xml:space="preserve">multiple </w:t>
      </w:r>
      <w:r w:rsidR="002E78FB">
        <w:t>letters of support for the EAS2C Project from</w:t>
      </w:r>
      <w:r w:rsidR="00221F08">
        <w:t xml:space="preserve"> </w:t>
      </w:r>
      <w:r w:rsidR="002154D9">
        <w:t>local government and community representatives</w:t>
      </w:r>
      <w:r w:rsidR="009B7820">
        <w:t>.</w:t>
      </w:r>
      <w:r w:rsidR="009E3520">
        <w:t xml:space="preserve"> </w:t>
      </w:r>
      <w:r w:rsidR="0E452529">
        <w:t>S</w:t>
      </w:r>
      <w:r w:rsidR="0040797B">
        <w:t>ee</w:t>
      </w:r>
      <w:r w:rsidR="003A6538">
        <w:t xml:space="preserve"> </w:t>
      </w:r>
      <w:r w:rsidR="00821C01">
        <w:t>A</w:t>
      </w:r>
      <w:r w:rsidR="009E3520">
        <w:t>ppendix</w:t>
      </w:r>
      <w:r w:rsidR="00B335BB">
        <w:t xml:space="preserve"> E</w:t>
      </w:r>
      <w:r w:rsidR="00833B53">
        <w:t>.</w:t>
      </w:r>
    </w:p>
    <w:p w:rsidRPr="00E07877" w:rsidR="00F07A0B" w:rsidP="0009751A" w:rsidRDefault="00F07A0B" w14:paraId="380BD55B" w14:textId="77777777">
      <w:pPr>
        <w:pStyle w:val="BodyText"/>
      </w:pPr>
      <w:bookmarkStart w:name="Minimum_Performance_Criteria" w:id="3"/>
      <w:bookmarkEnd w:id="3"/>
    </w:p>
    <w:p w:rsidRPr="00FE7065" w:rsidR="00B31AE8" w:rsidP="00C85C1A" w:rsidRDefault="00BF54E3" w14:paraId="2BD7FC84" w14:textId="77777777">
      <w:pPr>
        <w:pStyle w:val="Heading1"/>
        <w:numPr>
          <w:ilvl w:val="0"/>
          <w:numId w:val="19"/>
        </w:numPr>
        <w:tabs>
          <w:tab w:val="left" w:pos="653"/>
        </w:tabs>
        <w:spacing w:before="24"/>
        <w:ind w:left="720"/>
        <w:jc w:val="left"/>
        <w:rPr>
          <w:spacing w:val="-2"/>
        </w:rPr>
      </w:pPr>
      <w:r w:rsidRPr="00FE7065">
        <w:rPr>
          <w:spacing w:val="-2"/>
        </w:rPr>
        <w:t>COMPLIANCE REQUIREMENTS</w:t>
      </w:r>
    </w:p>
    <w:p w:rsidR="00B31AE8" w:rsidRDefault="00B31AE8" w14:paraId="2BD7FC85" w14:textId="77777777">
      <w:pPr>
        <w:pStyle w:val="BodyText"/>
        <w:rPr>
          <w:b/>
        </w:rPr>
      </w:pPr>
    </w:p>
    <w:p w:rsidRPr="00CA1EF0" w:rsidR="009134D5" w:rsidP="004B7E32" w:rsidRDefault="00D13C0B" w14:paraId="3CED89BB" w14:textId="0A0BEA49">
      <w:pPr>
        <w:pStyle w:val="BodyText"/>
        <w:ind w:right="22"/>
      </w:pPr>
      <w:r>
        <w:t>Cruzio</w:t>
      </w:r>
      <w:r w:rsidR="00BF54E3">
        <w:t xml:space="preserve"> is required to comply with all the guidelines, requirements, and conditions associated</w:t>
      </w:r>
      <w:r w:rsidR="00BF54E3">
        <w:rPr>
          <w:spacing w:val="-5"/>
        </w:rPr>
        <w:t xml:space="preserve"> </w:t>
      </w:r>
      <w:r w:rsidR="00BF54E3">
        <w:t>with</w:t>
      </w:r>
      <w:r w:rsidR="00BF54E3">
        <w:rPr>
          <w:spacing w:val="-4"/>
        </w:rPr>
        <w:t xml:space="preserve"> </w:t>
      </w:r>
      <w:r w:rsidR="00BF54E3">
        <w:t>the</w:t>
      </w:r>
      <w:r w:rsidR="00BF54E3">
        <w:rPr>
          <w:spacing w:val="-4"/>
        </w:rPr>
        <w:t xml:space="preserve"> </w:t>
      </w:r>
      <w:r w:rsidR="00EF33E4">
        <w:rPr>
          <w:spacing w:val="-4"/>
        </w:rPr>
        <w:t xml:space="preserve">CASF </w:t>
      </w:r>
      <w:r w:rsidR="00BF54E3">
        <w:t>Infrastructure</w:t>
      </w:r>
      <w:r w:rsidR="00EF33E4">
        <w:rPr>
          <w:spacing w:val="-4"/>
        </w:rPr>
        <w:t xml:space="preserve"> Account</w:t>
      </w:r>
      <w:r w:rsidR="00BF54E3">
        <w:rPr>
          <w:spacing w:val="-4"/>
        </w:rPr>
        <w:t xml:space="preserve"> </w:t>
      </w:r>
      <w:r w:rsidR="00BF54E3">
        <w:t>grant</w:t>
      </w:r>
      <w:r w:rsidR="00BF54E3">
        <w:rPr>
          <w:spacing w:val="-4"/>
        </w:rPr>
        <w:t xml:space="preserve"> </w:t>
      </w:r>
      <w:r w:rsidR="00BF54E3">
        <w:t>funding</w:t>
      </w:r>
      <w:r w:rsidR="00BF54E3">
        <w:rPr>
          <w:spacing w:val="-4"/>
        </w:rPr>
        <w:t xml:space="preserve"> </w:t>
      </w:r>
      <w:r w:rsidR="00BF54E3">
        <w:t>as</w:t>
      </w:r>
      <w:r w:rsidR="00BF54E3">
        <w:rPr>
          <w:spacing w:val="-5"/>
        </w:rPr>
        <w:t xml:space="preserve"> </w:t>
      </w:r>
      <w:r w:rsidR="00BF54E3">
        <w:t>specified</w:t>
      </w:r>
      <w:r w:rsidR="00BF54E3">
        <w:rPr>
          <w:spacing w:val="-5"/>
        </w:rPr>
        <w:t xml:space="preserve"> </w:t>
      </w:r>
      <w:r w:rsidR="00BF54E3">
        <w:t>in</w:t>
      </w:r>
      <w:r w:rsidR="00BF54E3">
        <w:rPr>
          <w:spacing w:val="-4"/>
        </w:rPr>
        <w:t xml:space="preserve"> </w:t>
      </w:r>
      <w:r w:rsidR="00BF54E3">
        <w:t>D.2</w:t>
      </w:r>
      <w:r w:rsidR="00FC092A">
        <w:t>2</w:t>
      </w:r>
      <w:r w:rsidR="00BF54E3">
        <w:t>-</w:t>
      </w:r>
      <w:r w:rsidR="00FC092A">
        <w:t>11</w:t>
      </w:r>
      <w:r w:rsidR="00BF54E3">
        <w:t>-</w:t>
      </w:r>
      <w:r w:rsidR="00FC092A">
        <w:t>023</w:t>
      </w:r>
      <w:r w:rsidR="738AD63F">
        <w:t>, CASF Guidelines</w:t>
      </w:r>
      <w:r w:rsidR="00E45E15">
        <w:t>,</w:t>
      </w:r>
      <w:r w:rsidR="00A15E66">
        <w:t xml:space="preserve"> </w:t>
      </w:r>
      <w:r w:rsidR="00BF54E3">
        <w:t>and</w:t>
      </w:r>
      <w:r w:rsidR="00BF54E3">
        <w:rPr>
          <w:spacing w:val="-4"/>
        </w:rPr>
        <w:t xml:space="preserve"> </w:t>
      </w:r>
      <w:r w:rsidR="00BF54E3">
        <w:t>this</w:t>
      </w:r>
      <w:r w:rsidR="00BF54E3">
        <w:rPr>
          <w:spacing w:val="-4"/>
        </w:rPr>
        <w:t xml:space="preserve"> </w:t>
      </w:r>
      <w:r w:rsidR="00BF54E3">
        <w:t>Resolution.</w:t>
      </w:r>
      <w:r w:rsidRPr="002730B6" w:rsidR="00BF54E3">
        <w:t xml:space="preserve"> </w:t>
      </w:r>
      <w:r w:rsidRPr="002730B6" w:rsidR="0085295B">
        <w:t xml:space="preserve"> </w:t>
      </w:r>
      <w:r w:rsidR="00BF54E3">
        <w:t>Such</w:t>
      </w:r>
      <w:r w:rsidR="00BF54E3">
        <w:rPr>
          <w:spacing w:val="-3"/>
        </w:rPr>
        <w:t xml:space="preserve"> </w:t>
      </w:r>
      <w:r w:rsidR="00BF54E3">
        <w:t>compliance</w:t>
      </w:r>
      <w:r w:rsidR="00BF54E3">
        <w:rPr>
          <w:spacing w:val="-3"/>
        </w:rPr>
        <w:t xml:space="preserve"> </w:t>
      </w:r>
      <w:r w:rsidR="00BF54E3">
        <w:t>includes,</w:t>
      </w:r>
      <w:r w:rsidR="00BF54E3">
        <w:rPr>
          <w:spacing w:val="-3"/>
        </w:rPr>
        <w:t xml:space="preserve"> </w:t>
      </w:r>
      <w:r w:rsidR="00BF54E3">
        <w:t>but</w:t>
      </w:r>
      <w:r w:rsidR="00BF54E3">
        <w:rPr>
          <w:spacing w:val="-3"/>
        </w:rPr>
        <w:t xml:space="preserve"> </w:t>
      </w:r>
      <w:r w:rsidR="00BF54E3">
        <w:t>is</w:t>
      </w:r>
      <w:r w:rsidR="00BF54E3">
        <w:rPr>
          <w:spacing w:val="-4"/>
        </w:rPr>
        <w:t xml:space="preserve"> </w:t>
      </w:r>
      <w:r w:rsidR="00BF54E3">
        <w:t>not</w:t>
      </w:r>
      <w:r w:rsidR="00BF54E3">
        <w:rPr>
          <w:spacing w:val="-3"/>
        </w:rPr>
        <w:t xml:space="preserve"> </w:t>
      </w:r>
      <w:r w:rsidR="00BF54E3">
        <w:t>limited</w:t>
      </w:r>
      <w:r w:rsidR="00BF54E3">
        <w:rPr>
          <w:spacing w:val="-4"/>
        </w:rPr>
        <w:t xml:space="preserve"> </w:t>
      </w:r>
      <w:r w:rsidR="00BF54E3">
        <w:t>to</w:t>
      </w:r>
      <w:r w:rsidR="00BF54E3">
        <w:rPr>
          <w:spacing w:val="-4"/>
        </w:rPr>
        <w:t xml:space="preserve"> </w:t>
      </w:r>
      <w:r w:rsidR="00BF54E3">
        <w:t>those</w:t>
      </w:r>
      <w:r w:rsidR="00BF54E3">
        <w:rPr>
          <w:spacing w:val="-3"/>
        </w:rPr>
        <w:t xml:space="preserve"> </w:t>
      </w:r>
      <w:r w:rsidR="00BF54E3">
        <w:t>listed</w:t>
      </w:r>
      <w:r w:rsidR="00BF54E3">
        <w:rPr>
          <w:spacing w:val="-4"/>
        </w:rPr>
        <w:t xml:space="preserve"> </w:t>
      </w:r>
      <w:r w:rsidR="00BF54E3">
        <w:t>in Appendices A and B.</w:t>
      </w:r>
    </w:p>
    <w:p w:rsidRPr="007D7350" w:rsidR="00F07A0B" w:rsidRDefault="00F07A0B" w14:paraId="2BA2EAD5" w14:textId="77777777">
      <w:pPr>
        <w:pStyle w:val="BodyText"/>
        <w:spacing w:before="13"/>
      </w:pPr>
    </w:p>
    <w:p w:rsidRPr="00FE7065" w:rsidR="00B31AE8" w:rsidP="00C85C1A" w:rsidRDefault="000D534A" w14:paraId="2BD7FC8E" w14:textId="32A6F9E1">
      <w:pPr>
        <w:pStyle w:val="Heading1"/>
        <w:numPr>
          <w:ilvl w:val="0"/>
          <w:numId w:val="19"/>
        </w:numPr>
        <w:tabs>
          <w:tab w:val="left" w:pos="540"/>
        </w:tabs>
        <w:spacing w:before="24"/>
        <w:ind w:left="720"/>
        <w:jc w:val="left"/>
        <w:rPr>
          <w:spacing w:val="-2"/>
        </w:rPr>
      </w:pPr>
      <w:r>
        <w:rPr>
          <w:spacing w:val="-2"/>
        </w:rPr>
        <w:t xml:space="preserve"> </w:t>
      </w:r>
      <w:r w:rsidDel="00A3515E">
        <w:rPr>
          <w:spacing w:val="-2"/>
        </w:rPr>
        <w:t xml:space="preserve"> </w:t>
      </w:r>
      <w:r w:rsidRPr="00FE7065" w:rsidR="00BF54E3">
        <w:rPr>
          <w:spacing w:val="-2"/>
        </w:rPr>
        <w:t>PAYMENTS TO CASF RECIPIENTS</w:t>
      </w:r>
    </w:p>
    <w:p w:rsidR="00B31AE8" w:rsidRDefault="00B31AE8" w14:paraId="2BD7FC8F" w14:textId="77777777">
      <w:pPr>
        <w:pStyle w:val="BodyText"/>
        <w:rPr>
          <w:b/>
        </w:rPr>
      </w:pPr>
    </w:p>
    <w:p w:rsidR="00B31AE8" w:rsidP="00C85C1A" w:rsidRDefault="00BF54E3" w14:paraId="2BD7FC91" w14:textId="192523F6">
      <w:pPr>
        <w:pStyle w:val="BodyText"/>
      </w:pPr>
      <w:r>
        <w:t>The</w:t>
      </w:r>
      <w:r>
        <w:rPr>
          <w:spacing w:val="-3"/>
        </w:rPr>
        <w:t xml:space="preserve"> </w:t>
      </w:r>
      <w:r>
        <w:t>Commission</w:t>
      </w:r>
      <w:r>
        <w:rPr>
          <w:spacing w:val="-3"/>
        </w:rPr>
        <w:t xml:space="preserve"> </w:t>
      </w:r>
      <w:r>
        <w:t>may</w:t>
      </w:r>
      <w:r>
        <w:rPr>
          <w:spacing w:val="-3"/>
        </w:rPr>
        <w:t xml:space="preserve"> </w:t>
      </w:r>
      <w:r>
        <w:t>reimburse</w:t>
      </w:r>
      <w:r>
        <w:rPr>
          <w:spacing w:val="-3"/>
        </w:rPr>
        <w:t xml:space="preserve"> </w:t>
      </w:r>
      <w:r w:rsidR="0085295B">
        <w:t>Cruzio</w:t>
      </w:r>
      <w:r>
        <w:t>’s</w:t>
      </w:r>
      <w:r>
        <w:rPr>
          <w:spacing w:val="-4"/>
        </w:rPr>
        <w:t xml:space="preserve"> </w:t>
      </w:r>
      <w:r>
        <w:t>expenses</w:t>
      </w:r>
      <w:r>
        <w:rPr>
          <w:spacing w:val="-4"/>
        </w:rPr>
        <w:t xml:space="preserve"> </w:t>
      </w:r>
      <w:r>
        <w:t>in</w:t>
      </w:r>
      <w:r>
        <w:rPr>
          <w:spacing w:val="-3"/>
        </w:rPr>
        <w:t xml:space="preserve"> </w:t>
      </w:r>
      <w:r>
        <w:t>accordance</w:t>
      </w:r>
      <w:r>
        <w:rPr>
          <w:spacing w:val="-3"/>
        </w:rPr>
        <w:t xml:space="preserve"> </w:t>
      </w:r>
      <w:r>
        <w:t>with</w:t>
      </w:r>
      <w:r>
        <w:rPr>
          <w:spacing w:val="-3"/>
        </w:rPr>
        <w:t xml:space="preserve"> </w:t>
      </w:r>
      <w:r>
        <w:t>Pub.</w:t>
      </w:r>
      <w:r>
        <w:rPr>
          <w:spacing w:val="-3"/>
        </w:rPr>
        <w:t xml:space="preserve"> </w:t>
      </w:r>
      <w:r>
        <w:t>Util.</w:t>
      </w:r>
      <w:r>
        <w:rPr>
          <w:spacing w:val="-3"/>
        </w:rPr>
        <w:t xml:space="preserve"> </w:t>
      </w:r>
      <w:r>
        <w:t>Code</w:t>
      </w:r>
      <w:r>
        <w:rPr>
          <w:spacing w:val="-3"/>
        </w:rPr>
        <w:t xml:space="preserve"> </w:t>
      </w:r>
      <w:r>
        <w:t>§ 281(f)(10).</w:t>
      </w:r>
      <w:r w:rsidRPr="002730B6">
        <w:t xml:space="preserve"> </w:t>
      </w:r>
      <w:r w:rsidRPr="002730B6" w:rsidR="001459EC">
        <w:t xml:space="preserve"> </w:t>
      </w:r>
      <w:r>
        <w:t>Details of reimbursable expenses are in Appendix B.</w:t>
      </w:r>
    </w:p>
    <w:p w:rsidR="009134D5" w:rsidRDefault="009134D5" w14:paraId="3C527EE8" w14:textId="77777777">
      <w:pPr>
        <w:pStyle w:val="BodyText"/>
      </w:pPr>
    </w:p>
    <w:p w:rsidRPr="00FE7065" w:rsidR="00B31AE8" w:rsidP="00C85C1A" w:rsidRDefault="00BF54E3" w14:paraId="2BD7FC92" w14:textId="17B09026">
      <w:pPr>
        <w:pStyle w:val="Heading1"/>
        <w:numPr>
          <w:ilvl w:val="0"/>
          <w:numId w:val="19"/>
        </w:numPr>
        <w:tabs>
          <w:tab w:val="left" w:pos="653"/>
        </w:tabs>
        <w:spacing w:before="24"/>
        <w:ind w:left="720"/>
        <w:jc w:val="left"/>
        <w:rPr>
          <w:spacing w:val="-2"/>
        </w:rPr>
      </w:pPr>
      <w:r w:rsidRPr="00B553BD">
        <w:rPr>
          <w:spacing w:val="-2"/>
        </w:rPr>
        <w:t>COMMENTS</w:t>
      </w:r>
      <w:r w:rsidR="00640EA6">
        <w:rPr>
          <w:spacing w:val="-2"/>
        </w:rPr>
        <w:t xml:space="preserve"> ON DRAFT RESOLUTION</w:t>
      </w:r>
    </w:p>
    <w:p w:rsidR="00B31AE8" w:rsidRDefault="00B31AE8" w14:paraId="2BD7FC93" w14:textId="77777777">
      <w:pPr>
        <w:pStyle w:val="BodyText"/>
        <w:rPr>
          <w:b/>
        </w:rPr>
      </w:pPr>
    </w:p>
    <w:p w:rsidR="007E5EEA" w:rsidP="0094623B" w:rsidRDefault="0094623B" w14:paraId="5C62913E" w14:textId="646FF69C">
      <w:pPr>
        <w:pStyle w:val="BodyText"/>
        <w:tabs>
          <w:tab w:val="left" w:pos="1170"/>
        </w:tabs>
        <w:ind w:right="630"/>
        <w:rPr>
          <w:rStyle w:val="eop"/>
          <w:color w:val="000000"/>
          <w:shd w:val="clear" w:color="auto" w:fill="FFFFFF"/>
        </w:rPr>
      </w:pPr>
      <w:bookmarkStart w:name="Race_Reply_Comments" w:id="4"/>
      <w:bookmarkStart w:name="Staff’s_Response_to_Comments_and_Reply_C" w:id="5"/>
      <w:bookmarkEnd w:id="4"/>
      <w:bookmarkEnd w:id="5"/>
      <w:r>
        <w:rPr>
          <w:rStyle w:val="normaltextrun"/>
          <w:color w:val="000000"/>
          <w:shd w:val="clear" w:color="auto" w:fill="FFFFFF"/>
        </w:rPr>
        <w:t xml:space="preserve">In compliance with Public Utilities Code § 311(g), a notice letter was emailed on January 12, 2024, informing all parties on the CASF Distribution List of the availability of the draft of this Resolution for public comments at the Commission’s documents website at </w:t>
      </w:r>
      <w:hyperlink w:tgtFrame="_blank" w:history="1" r:id="rId12">
        <w:r>
          <w:rPr>
            <w:rStyle w:val="normaltextrun"/>
            <w:rFonts w:cs="Segoe UI"/>
            <w:color w:val="0000FF"/>
            <w:u w:val="single"/>
            <w:shd w:val="clear" w:color="auto" w:fill="FFFFFF"/>
          </w:rPr>
          <w:t>http://www.cpuc.ca.gov/documents/</w:t>
        </w:r>
      </w:hyperlink>
      <w:r>
        <w:t>.</w:t>
      </w:r>
      <w:r w:rsidR="00CA0F84">
        <w:rPr>
          <w:rStyle w:val="normaltextrun"/>
          <w:color w:val="000000"/>
          <w:shd w:val="clear" w:color="auto" w:fill="FFFFFF"/>
        </w:rPr>
        <w:t xml:space="preserve"> </w:t>
      </w:r>
      <w:r>
        <w:rPr>
          <w:rStyle w:val="normaltextrun"/>
          <w:color w:val="000000"/>
          <w:shd w:val="clear" w:color="auto" w:fill="FFFFFF"/>
        </w:rPr>
        <w:t xml:space="preserve"> This letter also informed parties that the final conformed Resolution adopted by the Commission will be posted and available on the same website.</w:t>
      </w:r>
      <w:r w:rsidR="001A1308">
        <w:rPr>
          <w:rStyle w:val="normaltextrun"/>
          <w:color w:val="000000"/>
          <w:shd w:val="clear" w:color="auto" w:fill="FFFFFF"/>
        </w:rPr>
        <w:t xml:space="preserve">  </w:t>
      </w:r>
      <w:r w:rsidRPr="001A1308" w:rsidR="001A1308">
        <w:rPr>
          <w:rStyle w:val="normaltextrun"/>
          <w:color w:val="000000"/>
          <w:shd w:val="clear" w:color="auto" w:fill="FFFFFF"/>
        </w:rPr>
        <w:t>The Commission received no public comments.</w:t>
      </w:r>
      <w:r w:rsidR="001A1308">
        <w:rPr>
          <w:rStyle w:val="normaltextrun"/>
          <w:color w:val="000000"/>
          <w:shd w:val="clear" w:color="auto" w:fill="FFFFFF"/>
        </w:rPr>
        <w:t xml:space="preserve"> </w:t>
      </w:r>
      <w:r>
        <w:rPr>
          <w:rStyle w:val="eop"/>
          <w:color w:val="000000"/>
          <w:shd w:val="clear" w:color="auto" w:fill="FFFFFF"/>
        </w:rPr>
        <w:t> </w:t>
      </w:r>
    </w:p>
    <w:p w:rsidR="007E5EEA" w:rsidP="0094623B" w:rsidRDefault="007E5EEA" w14:paraId="3A8F872B" w14:textId="77777777">
      <w:pPr>
        <w:pStyle w:val="BodyText"/>
        <w:tabs>
          <w:tab w:val="left" w:pos="1170"/>
        </w:tabs>
        <w:ind w:right="630"/>
      </w:pPr>
    </w:p>
    <w:p w:rsidRPr="00B3129E" w:rsidR="00B31AE8" w:rsidP="00334CBF" w:rsidRDefault="00BF54E3" w14:paraId="2BD7FCB6" w14:textId="77777777">
      <w:pPr>
        <w:pStyle w:val="Heading1"/>
        <w:numPr>
          <w:ilvl w:val="0"/>
          <w:numId w:val="19"/>
        </w:numPr>
        <w:tabs>
          <w:tab w:val="left" w:pos="653"/>
        </w:tabs>
        <w:spacing w:before="24"/>
        <w:ind w:left="720"/>
        <w:jc w:val="left"/>
        <w:rPr>
          <w:spacing w:val="-2"/>
        </w:rPr>
      </w:pPr>
      <w:r w:rsidRPr="00B3129E">
        <w:rPr>
          <w:spacing w:val="-2"/>
        </w:rPr>
        <w:t>FINDINGS</w:t>
      </w:r>
    </w:p>
    <w:p w:rsidRPr="00015772" w:rsidR="004811E4" w:rsidP="00F70EF9" w:rsidRDefault="00693044" w14:paraId="1F8F70F2" w14:textId="7C2EAB00">
      <w:pPr>
        <w:pStyle w:val="ListParagraph"/>
        <w:numPr>
          <w:ilvl w:val="0"/>
          <w:numId w:val="24"/>
        </w:numPr>
        <w:tabs>
          <w:tab w:val="left" w:pos="360"/>
        </w:tabs>
        <w:ind w:left="360" w:right="22"/>
        <w:rPr>
          <w:sz w:val="24"/>
          <w:szCs w:val="24"/>
        </w:rPr>
      </w:pPr>
      <w:r w:rsidRPr="00015772">
        <w:rPr>
          <w:sz w:val="24"/>
          <w:szCs w:val="24"/>
        </w:rPr>
        <w:t xml:space="preserve">Cruzio </w:t>
      </w:r>
      <w:r w:rsidR="00791329">
        <w:rPr>
          <w:sz w:val="24"/>
          <w:szCs w:val="24"/>
        </w:rPr>
        <w:t>submitted</w:t>
      </w:r>
      <w:r w:rsidRPr="00015772" w:rsidR="00791329">
        <w:rPr>
          <w:sz w:val="24"/>
          <w:szCs w:val="24"/>
        </w:rPr>
        <w:t xml:space="preserve"> </w:t>
      </w:r>
      <w:r w:rsidRPr="00015772">
        <w:rPr>
          <w:sz w:val="24"/>
          <w:szCs w:val="24"/>
        </w:rPr>
        <w:t xml:space="preserve">an application for CASF </w:t>
      </w:r>
      <w:r w:rsidR="00382EF9">
        <w:rPr>
          <w:sz w:val="24"/>
          <w:szCs w:val="24"/>
        </w:rPr>
        <w:t>f</w:t>
      </w:r>
      <w:r w:rsidRPr="00015772">
        <w:rPr>
          <w:sz w:val="24"/>
          <w:szCs w:val="24"/>
        </w:rPr>
        <w:t xml:space="preserve">unding for </w:t>
      </w:r>
      <w:r w:rsidRPr="00015772" w:rsidR="008C01A5">
        <w:rPr>
          <w:sz w:val="24"/>
          <w:szCs w:val="24"/>
        </w:rPr>
        <w:t xml:space="preserve">its Equal Access Summits to the Sea </w:t>
      </w:r>
      <w:r w:rsidRPr="729AF8DC" w:rsidR="7A116DD1">
        <w:rPr>
          <w:sz w:val="24"/>
          <w:szCs w:val="24"/>
        </w:rPr>
        <w:t>(EAS2C)</w:t>
      </w:r>
      <w:r w:rsidRPr="729AF8DC" w:rsidR="008C01A5">
        <w:rPr>
          <w:sz w:val="24"/>
          <w:szCs w:val="24"/>
        </w:rPr>
        <w:t xml:space="preserve"> </w:t>
      </w:r>
      <w:r w:rsidRPr="00015772" w:rsidR="008C01A5">
        <w:rPr>
          <w:sz w:val="24"/>
          <w:szCs w:val="24"/>
        </w:rPr>
        <w:t xml:space="preserve">Project on June 1, 2023.  </w:t>
      </w:r>
      <w:r w:rsidRPr="00015772" w:rsidR="00A52214">
        <w:rPr>
          <w:color w:val="000000" w:themeColor="text1"/>
          <w:sz w:val="24"/>
          <w:szCs w:val="24"/>
        </w:rPr>
        <w:t xml:space="preserve">The originally proposed </w:t>
      </w:r>
      <w:r w:rsidRPr="00015772" w:rsidR="00D21A76">
        <w:rPr>
          <w:color w:val="000000" w:themeColor="text1"/>
          <w:sz w:val="24"/>
          <w:szCs w:val="24"/>
        </w:rPr>
        <w:t xml:space="preserve">hybrid </w:t>
      </w:r>
      <w:r w:rsidRPr="00015772" w:rsidR="00A52214">
        <w:rPr>
          <w:color w:val="000000" w:themeColor="text1"/>
          <w:sz w:val="24"/>
          <w:szCs w:val="24"/>
        </w:rPr>
        <w:t>project would deploy fixed wireless</w:t>
      </w:r>
      <w:r w:rsidRPr="00015772" w:rsidR="001349AD">
        <w:rPr>
          <w:color w:val="000000" w:themeColor="text1"/>
          <w:sz w:val="24"/>
          <w:szCs w:val="24"/>
        </w:rPr>
        <w:t xml:space="preserve"> equipment </w:t>
      </w:r>
      <w:r w:rsidRPr="00015772" w:rsidR="00A52214">
        <w:rPr>
          <w:color w:val="000000" w:themeColor="text1"/>
          <w:sz w:val="24"/>
          <w:szCs w:val="24"/>
        </w:rPr>
        <w:t>to</w:t>
      </w:r>
      <w:r w:rsidRPr="00015772" w:rsidR="001349AD">
        <w:rPr>
          <w:color w:val="000000" w:themeColor="text1"/>
          <w:sz w:val="24"/>
          <w:szCs w:val="24"/>
        </w:rPr>
        <w:t xml:space="preserve"> provide middle-mile access at 10 Gbps upload and 10 Gbps download to ISPs an</w:t>
      </w:r>
      <w:r w:rsidRPr="00015772" w:rsidR="00E62543">
        <w:rPr>
          <w:color w:val="000000" w:themeColor="text1"/>
          <w:sz w:val="24"/>
          <w:szCs w:val="24"/>
        </w:rPr>
        <w:t>d to</w:t>
      </w:r>
      <w:r w:rsidRPr="00015772" w:rsidR="00A52214">
        <w:rPr>
          <w:color w:val="000000" w:themeColor="text1"/>
          <w:sz w:val="24"/>
          <w:szCs w:val="24"/>
        </w:rPr>
        <w:t xml:space="preserve"> enable </w:t>
      </w:r>
      <w:r w:rsidRPr="00015772" w:rsidR="00D21A76">
        <w:rPr>
          <w:color w:val="000000" w:themeColor="text1"/>
          <w:sz w:val="24"/>
          <w:szCs w:val="24"/>
        </w:rPr>
        <w:t xml:space="preserve">last-mile </w:t>
      </w:r>
      <w:r w:rsidRPr="00015772" w:rsidR="00A52214">
        <w:rPr>
          <w:color w:val="000000" w:themeColor="text1"/>
          <w:sz w:val="24"/>
          <w:szCs w:val="24"/>
        </w:rPr>
        <w:t xml:space="preserve">broadband access at speeds </w:t>
      </w:r>
      <w:r w:rsidRPr="00015772" w:rsidR="0040278A">
        <w:rPr>
          <w:color w:val="000000" w:themeColor="text1"/>
          <w:sz w:val="24"/>
          <w:szCs w:val="24"/>
        </w:rPr>
        <w:t>up to</w:t>
      </w:r>
      <w:r w:rsidRPr="00015772" w:rsidR="00A52214">
        <w:rPr>
          <w:color w:val="000000" w:themeColor="text1"/>
          <w:sz w:val="24"/>
          <w:szCs w:val="24"/>
        </w:rPr>
        <w:t xml:space="preserve"> 1 Gbps download and 1 Gbps upload to an estimated </w:t>
      </w:r>
      <w:r w:rsidRPr="00015772" w:rsidR="00DF6303">
        <w:rPr>
          <w:color w:val="000000" w:themeColor="text1"/>
          <w:sz w:val="24"/>
          <w:szCs w:val="24"/>
        </w:rPr>
        <w:t>2,565</w:t>
      </w:r>
      <w:r w:rsidRPr="00015772" w:rsidR="00A52214">
        <w:rPr>
          <w:color w:val="000000" w:themeColor="text1"/>
          <w:sz w:val="24"/>
          <w:szCs w:val="24"/>
        </w:rPr>
        <w:t xml:space="preserve"> unserved households</w:t>
      </w:r>
      <w:r w:rsidRPr="00015772" w:rsidR="004811E4">
        <w:rPr>
          <w:color w:val="000000" w:themeColor="text1"/>
          <w:sz w:val="24"/>
          <w:szCs w:val="24"/>
        </w:rPr>
        <w:t xml:space="preserve"> </w:t>
      </w:r>
      <w:r w:rsidRPr="00015772" w:rsidR="00A52214">
        <w:rPr>
          <w:color w:val="000000" w:themeColor="text1"/>
          <w:sz w:val="24"/>
          <w:szCs w:val="24"/>
        </w:rPr>
        <w:t xml:space="preserve">located </w:t>
      </w:r>
      <w:r w:rsidRPr="00015772" w:rsidR="00951087">
        <w:rPr>
          <w:color w:val="000000" w:themeColor="text1"/>
          <w:sz w:val="24"/>
          <w:szCs w:val="24"/>
        </w:rPr>
        <w:t xml:space="preserve">in </w:t>
      </w:r>
      <w:r w:rsidRPr="00015772" w:rsidR="00951087">
        <w:rPr>
          <w:sz w:val="24"/>
          <w:szCs w:val="24"/>
        </w:rPr>
        <w:t>San Mateo, Santa Clara, Santa Cruz, and Monterey Counties</w:t>
      </w:r>
      <w:r w:rsidRPr="00015772" w:rsidR="004811E4">
        <w:rPr>
          <w:sz w:val="24"/>
          <w:szCs w:val="24"/>
        </w:rPr>
        <w:t>.</w:t>
      </w:r>
      <w:r w:rsidR="00E51308">
        <w:rPr>
          <w:sz w:val="24"/>
          <w:szCs w:val="24"/>
        </w:rPr>
        <w:t xml:space="preserve">  </w:t>
      </w:r>
      <w:r w:rsidR="008308EA">
        <w:rPr>
          <w:sz w:val="24"/>
          <w:szCs w:val="24"/>
        </w:rPr>
        <w:t xml:space="preserve">The project was </w:t>
      </w:r>
      <w:r w:rsidR="007327CB">
        <w:rPr>
          <w:sz w:val="24"/>
          <w:szCs w:val="24"/>
        </w:rPr>
        <w:t xml:space="preserve">challenged by four service providers and </w:t>
      </w:r>
      <w:r w:rsidR="008308EA">
        <w:rPr>
          <w:sz w:val="24"/>
          <w:szCs w:val="24"/>
        </w:rPr>
        <w:t>reduced to 759 locations</w:t>
      </w:r>
      <w:r w:rsidR="009B6601">
        <w:rPr>
          <w:sz w:val="24"/>
          <w:szCs w:val="24"/>
        </w:rPr>
        <w:t>.</w:t>
      </w:r>
    </w:p>
    <w:p w:rsidRPr="00015772" w:rsidR="00547461" w:rsidP="003376EB" w:rsidRDefault="00547461" w14:paraId="671BBEA4" w14:textId="77777777">
      <w:pPr>
        <w:tabs>
          <w:tab w:val="left" w:pos="360"/>
        </w:tabs>
        <w:ind w:right="22"/>
        <w:rPr>
          <w:sz w:val="24"/>
          <w:szCs w:val="24"/>
        </w:rPr>
      </w:pPr>
    </w:p>
    <w:p w:rsidRPr="00015772" w:rsidR="00547461" w:rsidP="00F70EF9" w:rsidRDefault="0055397A" w14:paraId="0E9E39CA" w14:textId="01527593">
      <w:pPr>
        <w:pStyle w:val="ListParagraph"/>
        <w:numPr>
          <w:ilvl w:val="0"/>
          <w:numId w:val="24"/>
        </w:numPr>
        <w:tabs>
          <w:tab w:val="left" w:pos="360"/>
        </w:tabs>
        <w:ind w:left="360" w:right="22"/>
        <w:rPr>
          <w:sz w:val="24"/>
          <w:szCs w:val="24"/>
        </w:rPr>
      </w:pPr>
      <w:r w:rsidRPr="00015772">
        <w:rPr>
          <w:sz w:val="24"/>
          <w:szCs w:val="24"/>
        </w:rPr>
        <w:t xml:space="preserve">On June 15, 2023, Staff posted a project summary of the </w:t>
      </w:r>
      <w:r w:rsidRPr="00015772" w:rsidR="00614668">
        <w:rPr>
          <w:sz w:val="24"/>
          <w:szCs w:val="24"/>
        </w:rPr>
        <w:t xml:space="preserve"> </w:t>
      </w:r>
      <w:r w:rsidRPr="729AF8DC" w:rsidR="568174ED">
        <w:rPr>
          <w:sz w:val="24"/>
          <w:szCs w:val="24"/>
        </w:rPr>
        <w:t>EAS2C</w:t>
      </w:r>
      <w:r w:rsidRPr="729AF8DC" w:rsidR="00614668">
        <w:rPr>
          <w:sz w:val="24"/>
          <w:szCs w:val="24"/>
        </w:rPr>
        <w:t xml:space="preserve"> </w:t>
      </w:r>
      <w:r w:rsidRPr="00015772">
        <w:rPr>
          <w:sz w:val="24"/>
          <w:szCs w:val="24"/>
        </w:rPr>
        <w:t>Project, including a proposed project area map and project summary.  The summary was posted on the “CASF Applications Project Summaries” webpage, which may be found on the Commission’s CASF webpage.</w:t>
      </w:r>
    </w:p>
    <w:p w:rsidRPr="00015772" w:rsidR="00B31AE8" w:rsidP="005661D8" w:rsidRDefault="00B31AE8" w14:paraId="2BD7FCBD" w14:textId="0EE1F534">
      <w:pPr>
        <w:tabs>
          <w:tab w:val="left" w:pos="360"/>
        </w:tabs>
        <w:ind w:right="22"/>
        <w:rPr>
          <w:sz w:val="24"/>
          <w:szCs w:val="24"/>
        </w:rPr>
      </w:pPr>
    </w:p>
    <w:p w:rsidRPr="00015772" w:rsidR="002F6C45" w:rsidP="00F70EF9" w:rsidRDefault="00BF54E3" w14:paraId="5E397AE1" w14:textId="4D2E768A">
      <w:pPr>
        <w:pStyle w:val="ListParagraph"/>
        <w:numPr>
          <w:ilvl w:val="0"/>
          <w:numId w:val="24"/>
        </w:numPr>
        <w:tabs>
          <w:tab w:val="left" w:pos="360"/>
        </w:tabs>
        <w:ind w:left="360" w:right="22"/>
        <w:rPr>
          <w:sz w:val="24"/>
          <w:szCs w:val="24"/>
        </w:rPr>
      </w:pPr>
      <w:r w:rsidRPr="00015772">
        <w:rPr>
          <w:sz w:val="24"/>
          <w:szCs w:val="24"/>
        </w:rPr>
        <w:t>Staff received challenge</w:t>
      </w:r>
      <w:r w:rsidRPr="00015772" w:rsidR="001435F5">
        <w:rPr>
          <w:sz w:val="24"/>
          <w:szCs w:val="24"/>
        </w:rPr>
        <w:t>s</w:t>
      </w:r>
      <w:r w:rsidRPr="00015772">
        <w:rPr>
          <w:sz w:val="24"/>
          <w:szCs w:val="24"/>
        </w:rPr>
        <w:t xml:space="preserve"> </w:t>
      </w:r>
      <w:r w:rsidRPr="00015772" w:rsidR="001435F5">
        <w:rPr>
          <w:sz w:val="24"/>
          <w:szCs w:val="24"/>
        </w:rPr>
        <w:t xml:space="preserve">to the Cruzio EAS2C Project </w:t>
      </w:r>
      <w:r w:rsidRPr="00015772">
        <w:rPr>
          <w:sz w:val="24"/>
          <w:szCs w:val="24"/>
        </w:rPr>
        <w:t xml:space="preserve">from </w:t>
      </w:r>
      <w:r w:rsidRPr="00015772" w:rsidR="0085551C">
        <w:rPr>
          <w:sz w:val="24"/>
          <w:szCs w:val="24"/>
        </w:rPr>
        <w:t>Altice,</w:t>
      </w:r>
      <w:r w:rsidRPr="00015772" w:rsidR="001435F5">
        <w:rPr>
          <w:sz w:val="24"/>
          <w:szCs w:val="24"/>
        </w:rPr>
        <w:t xml:space="preserve"> </w:t>
      </w:r>
      <w:r w:rsidRPr="00015772" w:rsidR="00DC4ADB">
        <w:rPr>
          <w:sz w:val="24"/>
          <w:szCs w:val="24"/>
        </w:rPr>
        <w:t xml:space="preserve">Charter, </w:t>
      </w:r>
      <w:r w:rsidRPr="00015772" w:rsidR="001435F5">
        <w:rPr>
          <w:sz w:val="24"/>
          <w:szCs w:val="24"/>
        </w:rPr>
        <w:t>Comcast,</w:t>
      </w:r>
      <w:r w:rsidRPr="00015772" w:rsidR="007B167C">
        <w:rPr>
          <w:sz w:val="24"/>
          <w:szCs w:val="24"/>
        </w:rPr>
        <w:t xml:space="preserve"> and </w:t>
      </w:r>
      <w:r w:rsidRPr="00015772" w:rsidR="00DC4ADB">
        <w:rPr>
          <w:sz w:val="24"/>
          <w:szCs w:val="24"/>
        </w:rPr>
        <w:t>Razzolink.</w:t>
      </w:r>
      <w:r w:rsidRPr="00015772" w:rsidDel="008A529C" w:rsidR="00695A05">
        <w:rPr>
          <w:sz w:val="24"/>
          <w:szCs w:val="24"/>
        </w:rPr>
        <w:t xml:space="preserve">  </w:t>
      </w:r>
      <w:r w:rsidRPr="00015772" w:rsidR="00695A05">
        <w:rPr>
          <w:sz w:val="24"/>
          <w:szCs w:val="24"/>
        </w:rPr>
        <w:t xml:space="preserve">All </w:t>
      </w:r>
      <w:r w:rsidR="00952249">
        <w:rPr>
          <w:sz w:val="24"/>
          <w:szCs w:val="24"/>
        </w:rPr>
        <w:t>challenges</w:t>
      </w:r>
      <w:r w:rsidRPr="729AF8DC" w:rsidR="40FDDB5D">
        <w:rPr>
          <w:sz w:val="24"/>
          <w:szCs w:val="24"/>
        </w:rPr>
        <w:t>,</w:t>
      </w:r>
      <w:r w:rsidR="00952249">
        <w:rPr>
          <w:sz w:val="24"/>
          <w:szCs w:val="24"/>
        </w:rPr>
        <w:t xml:space="preserve"> with the exception of</w:t>
      </w:r>
      <w:r w:rsidR="0076600B">
        <w:rPr>
          <w:sz w:val="24"/>
          <w:szCs w:val="24"/>
        </w:rPr>
        <w:t xml:space="preserve"> 29 locations</w:t>
      </w:r>
      <w:r w:rsidRPr="729AF8DC" w:rsidR="080179C6">
        <w:rPr>
          <w:sz w:val="24"/>
          <w:szCs w:val="24"/>
        </w:rPr>
        <w:t>,</w:t>
      </w:r>
      <w:r w:rsidRPr="00015772" w:rsidDel="00952249" w:rsidR="00065844">
        <w:rPr>
          <w:sz w:val="24"/>
          <w:szCs w:val="24"/>
        </w:rPr>
        <w:t xml:space="preserve"> </w:t>
      </w:r>
      <w:r w:rsidRPr="00015772" w:rsidR="002A5441">
        <w:rPr>
          <w:sz w:val="24"/>
          <w:szCs w:val="24"/>
        </w:rPr>
        <w:t>were upheld</w:t>
      </w:r>
      <w:r w:rsidR="00224FB1">
        <w:rPr>
          <w:sz w:val="24"/>
          <w:szCs w:val="24"/>
        </w:rPr>
        <w:t>.</w:t>
      </w:r>
      <w:r w:rsidRPr="00015772" w:rsidR="002A5441">
        <w:rPr>
          <w:sz w:val="24"/>
          <w:szCs w:val="24"/>
        </w:rPr>
        <w:t xml:space="preserve"> </w:t>
      </w:r>
      <w:r w:rsidRPr="00015772" w:rsidR="00DC4ADB">
        <w:rPr>
          <w:sz w:val="24"/>
          <w:szCs w:val="24"/>
        </w:rPr>
        <w:t xml:space="preserve"> </w:t>
      </w:r>
      <w:r w:rsidRPr="00015772" w:rsidR="00DF6303">
        <w:rPr>
          <w:sz w:val="24"/>
          <w:szCs w:val="24"/>
        </w:rPr>
        <w:t>Cruzio reduced the project area to serve 759 households.</w:t>
      </w:r>
    </w:p>
    <w:p w:rsidRPr="00015772" w:rsidR="002F6C45" w:rsidP="005661D8" w:rsidRDefault="002F6C45" w14:paraId="54399CC6" w14:textId="77777777">
      <w:pPr>
        <w:tabs>
          <w:tab w:val="left" w:pos="360"/>
        </w:tabs>
        <w:ind w:right="22"/>
        <w:rPr>
          <w:sz w:val="24"/>
          <w:szCs w:val="24"/>
        </w:rPr>
      </w:pPr>
    </w:p>
    <w:p w:rsidRPr="00015772" w:rsidR="00EE42F5" w:rsidP="00F70EF9" w:rsidRDefault="00BF54E3" w14:paraId="7E86BEBE" w14:textId="161414B3">
      <w:pPr>
        <w:pStyle w:val="ListParagraph"/>
        <w:numPr>
          <w:ilvl w:val="0"/>
          <w:numId w:val="24"/>
        </w:numPr>
        <w:tabs>
          <w:tab w:val="left" w:pos="360"/>
        </w:tabs>
        <w:ind w:left="360" w:right="22"/>
        <w:rPr>
          <w:sz w:val="24"/>
          <w:szCs w:val="24"/>
        </w:rPr>
      </w:pPr>
      <w:r w:rsidRPr="00015772">
        <w:rPr>
          <w:sz w:val="24"/>
          <w:szCs w:val="24"/>
        </w:rPr>
        <w:t xml:space="preserve">Based on its review, </w:t>
      </w:r>
      <w:r w:rsidRPr="00015772" w:rsidR="007E5FB2">
        <w:rPr>
          <w:sz w:val="24"/>
          <w:szCs w:val="24"/>
        </w:rPr>
        <w:t>s</w:t>
      </w:r>
      <w:r w:rsidRPr="00015772">
        <w:rPr>
          <w:sz w:val="24"/>
          <w:szCs w:val="24"/>
        </w:rPr>
        <w:t xml:space="preserve">taff determined that the </w:t>
      </w:r>
      <w:r w:rsidRPr="00015772" w:rsidR="007E5FB2">
        <w:rPr>
          <w:sz w:val="24"/>
          <w:szCs w:val="24"/>
        </w:rPr>
        <w:t xml:space="preserve">EAS2C Project </w:t>
      </w:r>
      <w:r w:rsidRPr="00015772">
        <w:rPr>
          <w:sz w:val="24"/>
          <w:szCs w:val="24"/>
        </w:rPr>
        <w:t>qualif</w:t>
      </w:r>
      <w:r w:rsidRPr="00015772" w:rsidR="007E5FB2">
        <w:rPr>
          <w:sz w:val="24"/>
          <w:szCs w:val="24"/>
        </w:rPr>
        <w:t>ies</w:t>
      </w:r>
      <w:r w:rsidRPr="00015772">
        <w:rPr>
          <w:sz w:val="24"/>
          <w:szCs w:val="24"/>
        </w:rPr>
        <w:t xml:space="preserve"> for </w:t>
      </w:r>
      <w:r w:rsidRPr="00015772" w:rsidR="004A2CDF">
        <w:rPr>
          <w:sz w:val="24"/>
          <w:szCs w:val="24"/>
        </w:rPr>
        <w:t xml:space="preserve">an </w:t>
      </w:r>
      <w:r w:rsidRPr="00015772" w:rsidR="00C67367">
        <w:rPr>
          <w:sz w:val="24"/>
          <w:szCs w:val="24"/>
        </w:rPr>
        <w:t>Infrastructure</w:t>
      </w:r>
      <w:r w:rsidRPr="00015772" w:rsidR="004A2CDF">
        <w:rPr>
          <w:sz w:val="24"/>
          <w:szCs w:val="24"/>
        </w:rPr>
        <w:t xml:space="preserve"> Account grant </w:t>
      </w:r>
      <w:r w:rsidRPr="00015772">
        <w:rPr>
          <w:sz w:val="24"/>
          <w:szCs w:val="24"/>
        </w:rPr>
        <w:t>pursuant to D.</w:t>
      </w:r>
      <w:r w:rsidRPr="00015772" w:rsidR="004A2CDF">
        <w:rPr>
          <w:sz w:val="24"/>
          <w:szCs w:val="24"/>
        </w:rPr>
        <w:t xml:space="preserve"> </w:t>
      </w:r>
      <w:r w:rsidRPr="00015772" w:rsidR="007E5FB2">
        <w:rPr>
          <w:sz w:val="24"/>
          <w:szCs w:val="24"/>
        </w:rPr>
        <w:t>22</w:t>
      </w:r>
      <w:r w:rsidRPr="00015772">
        <w:rPr>
          <w:sz w:val="24"/>
          <w:szCs w:val="24"/>
        </w:rPr>
        <w:t>-</w:t>
      </w:r>
      <w:r w:rsidRPr="00015772" w:rsidR="007E5FB2">
        <w:rPr>
          <w:sz w:val="24"/>
          <w:szCs w:val="24"/>
        </w:rPr>
        <w:t>11</w:t>
      </w:r>
      <w:r w:rsidRPr="00015772">
        <w:rPr>
          <w:sz w:val="24"/>
          <w:szCs w:val="24"/>
        </w:rPr>
        <w:t>-0</w:t>
      </w:r>
      <w:r w:rsidRPr="00015772" w:rsidR="001670D1">
        <w:rPr>
          <w:sz w:val="24"/>
          <w:szCs w:val="24"/>
        </w:rPr>
        <w:t>23</w:t>
      </w:r>
      <w:r w:rsidRPr="00015772">
        <w:rPr>
          <w:sz w:val="24"/>
          <w:szCs w:val="24"/>
        </w:rPr>
        <w:t xml:space="preserve"> and its A</w:t>
      </w:r>
      <w:r w:rsidRPr="00015772" w:rsidR="001670D1">
        <w:rPr>
          <w:sz w:val="24"/>
          <w:szCs w:val="24"/>
        </w:rPr>
        <w:t xml:space="preserve">ttachment </w:t>
      </w:r>
      <w:r w:rsidRPr="00015772">
        <w:rPr>
          <w:sz w:val="24"/>
          <w:szCs w:val="24"/>
        </w:rPr>
        <w:t>1 and recommends Commission approval</w:t>
      </w:r>
      <w:r w:rsidRPr="00015772" w:rsidR="005D5879">
        <w:rPr>
          <w:sz w:val="24"/>
          <w:szCs w:val="24"/>
        </w:rPr>
        <w:t xml:space="preserve"> of </w:t>
      </w:r>
      <w:r w:rsidRPr="00015772">
        <w:rPr>
          <w:sz w:val="24"/>
          <w:szCs w:val="24"/>
        </w:rPr>
        <w:t xml:space="preserve">CASF funding up to </w:t>
      </w:r>
      <w:r w:rsidRPr="00015772" w:rsidR="005D5879">
        <w:rPr>
          <w:sz w:val="24"/>
          <w:szCs w:val="24"/>
        </w:rPr>
        <w:t>$5,650,000</w:t>
      </w:r>
      <w:r w:rsidRPr="00015772">
        <w:rPr>
          <w:sz w:val="24"/>
          <w:szCs w:val="24"/>
        </w:rPr>
        <w:t>.</w:t>
      </w:r>
    </w:p>
    <w:p w:rsidRPr="00015772" w:rsidR="00C935E4" w:rsidP="005661D8" w:rsidRDefault="00C935E4" w14:paraId="7FD29503" w14:textId="77777777">
      <w:pPr>
        <w:tabs>
          <w:tab w:val="left" w:pos="360"/>
        </w:tabs>
        <w:ind w:right="22"/>
        <w:rPr>
          <w:sz w:val="24"/>
          <w:szCs w:val="24"/>
        </w:rPr>
      </w:pPr>
    </w:p>
    <w:p w:rsidRPr="00015772" w:rsidR="007167C1" w:rsidP="00F70EF9" w:rsidRDefault="00DA3A16" w14:paraId="77E3B35B" w14:textId="3B579BB8">
      <w:pPr>
        <w:pStyle w:val="ListParagraph"/>
        <w:numPr>
          <w:ilvl w:val="0"/>
          <w:numId w:val="24"/>
        </w:numPr>
        <w:tabs>
          <w:tab w:val="left" w:pos="360"/>
        </w:tabs>
        <w:ind w:left="360" w:right="22"/>
        <w:rPr>
          <w:sz w:val="24"/>
          <w:szCs w:val="24"/>
        </w:rPr>
      </w:pPr>
      <w:r w:rsidRPr="00015772">
        <w:rPr>
          <w:sz w:val="24"/>
          <w:szCs w:val="24"/>
        </w:rPr>
        <w:t xml:space="preserve">Cruzio proposes to offer broadband-speed internet, using fixed wireless </w:t>
      </w:r>
      <w:r w:rsidRPr="729AF8DC" w:rsidR="25AFB997">
        <w:rPr>
          <w:sz w:val="24"/>
          <w:szCs w:val="24"/>
        </w:rPr>
        <w:t xml:space="preserve">access </w:t>
      </w:r>
      <w:r w:rsidRPr="00015772" w:rsidR="0071087E">
        <w:rPr>
          <w:sz w:val="24"/>
          <w:szCs w:val="24"/>
        </w:rPr>
        <w:t xml:space="preserve">(FWA) </w:t>
      </w:r>
      <w:r w:rsidRPr="00015772">
        <w:rPr>
          <w:sz w:val="24"/>
          <w:szCs w:val="24"/>
        </w:rPr>
        <w:t xml:space="preserve">technology </w:t>
      </w:r>
      <w:r w:rsidRPr="00015772" w:rsidR="0018442F">
        <w:rPr>
          <w:sz w:val="24"/>
          <w:szCs w:val="24"/>
        </w:rPr>
        <w:t>at speeds up to 1 Gbps upload and 1 Gbps download</w:t>
      </w:r>
      <w:r w:rsidRPr="00015772" w:rsidR="00724160">
        <w:rPr>
          <w:sz w:val="24"/>
          <w:szCs w:val="24"/>
        </w:rPr>
        <w:t xml:space="preserve"> to last-mile consumers. </w:t>
      </w:r>
      <w:r w:rsidRPr="00015772" w:rsidR="008D46DC">
        <w:rPr>
          <w:sz w:val="24"/>
          <w:szCs w:val="24"/>
        </w:rPr>
        <w:t xml:space="preserve"> </w:t>
      </w:r>
      <w:r w:rsidRPr="00015772" w:rsidR="00724160">
        <w:rPr>
          <w:sz w:val="24"/>
          <w:szCs w:val="24"/>
        </w:rPr>
        <w:t>It also</w:t>
      </w:r>
      <w:r w:rsidRPr="00015772" w:rsidR="00F22004">
        <w:rPr>
          <w:sz w:val="24"/>
          <w:szCs w:val="24"/>
        </w:rPr>
        <w:t xml:space="preserve"> proposes to </w:t>
      </w:r>
      <w:r w:rsidR="00015772">
        <w:rPr>
          <w:sz w:val="24"/>
          <w:szCs w:val="24"/>
        </w:rPr>
        <w:t>build</w:t>
      </w:r>
      <w:r w:rsidRPr="00015772" w:rsidR="008D46DC">
        <w:rPr>
          <w:sz w:val="24"/>
          <w:szCs w:val="24"/>
        </w:rPr>
        <w:t xml:space="preserve"> a</w:t>
      </w:r>
      <w:r w:rsidRPr="00015772" w:rsidR="00F22004">
        <w:rPr>
          <w:sz w:val="24"/>
          <w:szCs w:val="24"/>
        </w:rPr>
        <w:t xml:space="preserve"> </w:t>
      </w:r>
      <w:r w:rsidR="000A7562">
        <w:rPr>
          <w:sz w:val="24"/>
          <w:szCs w:val="24"/>
        </w:rPr>
        <w:t xml:space="preserve">fixed wireless </w:t>
      </w:r>
      <w:r w:rsidRPr="00015772" w:rsidR="00F22004">
        <w:rPr>
          <w:sz w:val="24"/>
          <w:szCs w:val="24"/>
        </w:rPr>
        <w:t>middle-mile network with speeds of 10 Gbps to service its last-mile network.</w:t>
      </w:r>
    </w:p>
    <w:p w:rsidRPr="00015772" w:rsidR="00722A67" w:rsidP="005661D8" w:rsidRDefault="00722A67" w14:paraId="196E107E" w14:textId="3AFB8C8D">
      <w:pPr>
        <w:tabs>
          <w:tab w:val="left" w:pos="360"/>
        </w:tabs>
        <w:ind w:right="22"/>
        <w:rPr>
          <w:sz w:val="24"/>
          <w:szCs w:val="24"/>
        </w:rPr>
      </w:pPr>
    </w:p>
    <w:p w:rsidRPr="00015772" w:rsidR="00E40D7C" w:rsidP="00F70EF9" w:rsidRDefault="0089425E" w14:paraId="5456DC03" w14:textId="1272161E">
      <w:pPr>
        <w:pStyle w:val="ListParagraph"/>
        <w:numPr>
          <w:ilvl w:val="0"/>
          <w:numId w:val="24"/>
        </w:numPr>
        <w:tabs>
          <w:tab w:val="left" w:pos="360"/>
        </w:tabs>
        <w:ind w:left="360" w:right="22"/>
        <w:rPr>
          <w:sz w:val="24"/>
          <w:szCs w:val="24"/>
        </w:rPr>
      </w:pPr>
      <w:r w:rsidRPr="00015772">
        <w:rPr>
          <w:sz w:val="24"/>
          <w:szCs w:val="24"/>
        </w:rPr>
        <w:t xml:space="preserve">Cruzio proposes that new </w:t>
      </w:r>
      <w:r w:rsidRPr="00015772" w:rsidR="007B605B">
        <w:rPr>
          <w:sz w:val="24"/>
          <w:szCs w:val="24"/>
        </w:rPr>
        <w:t>wireless equipment</w:t>
      </w:r>
      <w:r w:rsidRPr="00015772" w:rsidR="006D6E9A">
        <w:rPr>
          <w:sz w:val="24"/>
          <w:szCs w:val="24"/>
        </w:rPr>
        <w:t xml:space="preserve"> will be </w:t>
      </w:r>
      <w:r w:rsidRPr="00015772">
        <w:rPr>
          <w:sz w:val="24"/>
          <w:szCs w:val="24"/>
        </w:rPr>
        <w:t xml:space="preserve">installed on </w:t>
      </w:r>
      <w:r w:rsidR="00015772">
        <w:rPr>
          <w:sz w:val="24"/>
          <w:szCs w:val="24"/>
        </w:rPr>
        <w:t>existing infrastructures</w:t>
      </w:r>
      <w:r w:rsidRPr="00015772" w:rsidR="00542A24">
        <w:rPr>
          <w:sz w:val="24"/>
          <w:szCs w:val="24"/>
        </w:rPr>
        <w:t xml:space="preserve"> </w:t>
      </w:r>
      <w:r w:rsidR="00FE211F">
        <w:rPr>
          <w:sz w:val="24"/>
          <w:szCs w:val="24"/>
        </w:rPr>
        <w:t>such as</w:t>
      </w:r>
      <w:r w:rsidRPr="00015772">
        <w:rPr>
          <w:sz w:val="24"/>
          <w:szCs w:val="24"/>
        </w:rPr>
        <w:t xml:space="preserve"> </w:t>
      </w:r>
      <w:r w:rsidRPr="00015772" w:rsidR="006D6E9A">
        <w:rPr>
          <w:sz w:val="24"/>
          <w:szCs w:val="24"/>
        </w:rPr>
        <w:t>towers, b</w:t>
      </w:r>
      <w:r w:rsidRPr="00015772" w:rsidR="00542A24">
        <w:rPr>
          <w:sz w:val="24"/>
          <w:szCs w:val="24"/>
        </w:rPr>
        <w:t xml:space="preserve">uildings, </w:t>
      </w:r>
      <w:r w:rsidR="00FE211F">
        <w:rPr>
          <w:sz w:val="24"/>
          <w:szCs w:val="24"/>
        </w:rPr>
        <w:t xml:space="preserve">and </w:t>
      </w:r>
      <w:r w:rsidRPr="00015772" w:rsidR="007B605B">
        <w:rPr>
          <w:sz w:val="24"/>
          <w:szCs w:val="24"/>
        </w:rPr>
        <w:t xml:space="preserve">water </w:t>
      </w:r>
      <w:r w:rsidR="00766A1E">
        <w:rPr>
          <w:sz w:val="24"/>
          <w:szCs w:val="24"/>
        </w:rPr>
        <w:t>tanks</w:t>
      </w:r>
      <w:r w:rsidRPr="00015772" w:rsidR="007B605B">
        <w:rPr>
          <w:sz w:val="24"/>
          <w:szCs w:val="24"/>
        </w:rPr>
        <w:t>.</w:t>
      </w:r>
    </w:p>
    <w:p w:rsidRPr="00015772" w:rsidR="00015772" w:rsidP="00584186" w:rsidRDefault="00015772" w14:paraId="607A1895" w14:textId="77777777">
      <w:pPr>
        <w:tabs>
          <w:tab w:val="left" w:pos="360"/>
        </w:tabs>
        <w:ind w:left="360" w:right="22"/>
        <w:rPr>
          <w:sz w:val="24"/>
          <w:szCs w:val="24"/>
        </w:rPr>
      </w:pPr>
    </w:p>
    <w:p w:rsidR="00DF005F" w:rsidP="00F70EF9" w:rsidRDefault="00EA7DC8" w14:paraId="03F45683" w14:textId="67B62120">
      <w:pPr>
        <w:pStyle w:val="ListParagraph"/>
        <w:numPr>
          <w:ilvl w:val="0"/>
          <w:numId w:val="24"/>
        </w:numPr>
        <w:tabs>
          <w:tab w:val="left" w:pos="360"/>
        </w:tabs>
        <w:ind w:left="360" w:right="22"/>
        <w:rPr>
          <w:sz w:val="24"/>
          <w:szCs w:val="24"/>
        </w:rPr>
      </w:pPr>
      <w:r w:rsidRPr="00015772">
        <w:rPr>
          <w:sz w:val="24"/>
          <w:szCs w:val="24"/>
        </w:rPr>
        <w:t xml:space="preserve">The </w:t>
      </w:r>
      <w:r w:rsidRPr="00015772" w:rsidR="003B6736">
        <w:rPr>
          <w:sz w:val="24"/>
          <w:szCs w:val="24"/>
        </w:rPr>
        <w:t>Commission</w:t>
      </w:r>
      <w:r w:rsidRPr="00015772" w:rsidR="5C35B930">
        <w:rPr>
          <w:sz w:val="24"/>
          <w:szCs w:val="24"/>
        </w:rPr>
        <w:t xml:space="preserve"> </w:t>
      </w:r>
      <w:r w:rsidRPr="00015772" w:rsidR="00DC09A9">
        <w:rPr>
          <w:sz w:val="24"/>
          <w:szCs w:val="24"/>
        </w:rPr>
        <w:t xml:space="preserve">has determined </w:t>
      </w:r>
      <w:r w:rsidRPr="00015772">
        <w:rPr>
          <w:sz w:val="24"/>
          <w:szCs w:val="24"/>
        </w:rPr>
        <w:t xml:space="preserve">that </w:t>
      </w:r>
      <w:r w:rsidRPr="00015772" w:rsidR="00DC09A9">
        <w:rPr>
          <w:sz w:val="24"/>
          <w:szCs w:val="24"/>
        </w:rPr>
        <w:t xml:space="preserve">the </w:t>
      </w:r>
      <w:r w:rsidRPr="00015772" w:rsidR="5C35B930">
        <w:rPr>
          <w:sz w:val="24"/>
          <w:szCs w:val="24"/>
        </w:rPr>
        <w:t xml:space="preserve">EAS2C </w:t>
      </w:r>
      <w:r w:rsidRPr="00015772" w:rsidR="00AF7CEB">
        <w:rPr>
          <w:sz w:val="24"/>
          <w:szCs w:val="24"/>
        </w:rPr>
        <w:t xml:space="preserve">Project </w:t>
      </w:r>
      <w:r w:rsidRPr="00015772" w:rsidR="00537E22">
        <w:rPr>
          <w:sz w:val="24"/>
          <w:szCs w:val="24"/>
        </w:rPr>
        <w:t>is categorically</w:t>
      </w:r>
      <w:r w:rsidRPr="00015772" w:rsidR="00AF2A01">
        <w:rPr>
          <w:sz w:val="24"/>
          <w:szCs w:val="24"/>
        </w:rPr>
        <w:t xml:space="preserve"> </w:t>
      </w:r>
      <w:r w:rsidRPr="00015772" w:rsidR="00101194">
        <w:rPr>
          <w:sz w:val="24"/>
          <w:szCs w:val="24"/>
        </w:rPr>
        <w:t>exemp</w:t>
      </w:r>
      <w:r w:rsidRPr="00015772" w:rsidR="00C83938">
        <w:rPr>
          <w:sz w:val="24"/>
          <w:szCs w:val="24"/>
        </w:rPr>
        <w:t>t</w:t>
      </w:r>
      <w:r w:rsidRPr="00015772" w:rsidR="00101194">
        <w:rPr>
          <w:sz w:val="24"/>
          <w:szCs w:val="24"/>
        </w:rPr>
        <w:t xml:space="preserve"> from CEQA </w:t>
      </w:r>
      <w:r w:rsidRPr="00015772" w:rsidR="001F7FE8">
        <w:rPr>
          <w:sz w:val="24"/>
          <w:szCs w:val="24"/>
        </w:rPr>
        <w:t xml:space="preserve">review </w:t>
      </w:r>
      <w:r w:rsidRPr="00015772" w:rsidR="00127AAB">
        <w:rPr>
          <w:sz w:val="24"/>
          <w:szCs w:val="24"/>
        </w:rPr>
        <w:t>pursuant to CEQA guid</w:t>
      </w:r>
      <w:r w:rsidRPr="00015772" w:rsidR="00356DDB">
        <w:rPr>
          <w:sz w:val="24"/>
          <w:szCs w:val="24"/>
        </w:rPr>
        <w:t>elines</w:t>
      </w:r>
      <w:r w:rsidRPr="729AF8DC" w:rsidR="1709CE0C">
        <w:rPr>
          <w:sz w:val="24"/>
          <w:szCs w:val="24"/>
        </w:rPr>
        <w:t>,</w:t>
      </w:r>
      <w:r w:rsidRPr="00015772" w:rsidR="00356DDB">
        <w:rPr>
          <w:sz w:val="24"/>
          <w:szCs w:val="24"/>
        </w:rPr>
        <w:t xml:space="preserve"> </w:t>
      </w:r>
      <w:r w:rsidRPr="00015772" w:rsidR="5C35B930">
        <w:rPr>
          <w:sz w:val="24"/>
          <w:szCs w:val="24"/>
        </w:rPr>
        <w:t>14 C.C.R</w:t>
      </w:r>
      <w:r w:rsidRPr="00015772" w:rsidR="00C6009E">
        <w:rPr>
          <w:sz w:val="24"/>
          <w:szCs w:val="24"/>
        </w:rPr>
        <w:t>,</w:t>
      </w:r>
      <w:r w:rsidRPr="00015772" w:rsidR="5C35B930">
        <w:rPr>
          <w:sz w:val="24"/>
          <w:szCs w:val="24"/>
        </w:rPr>
        <w:t xml:space="preserve"> § 15301 – Existing Facilities </w:t>
      </w:r>
      <w:r w:rsidRPr="00015772" w:rsidR="00E24A83">
        <w:rPr>
          <w:sz w:val="24"/>
          <w:szCs w:val="24"/>
        </w:rPr>
        <w:t>(</w:t>
      </w:r>
      <w:r w:rsidRPr="00015772" w:rsidR="5C35B930">
        <w:rPr>
          <w:sz w:val="24"/>
          <w:szCs w:val="24"/>
        </w:rPr>
        <w:t>Class 1</w:t>
      </w:r>
      <w:r w:rsidRPr="00015772" w:rsidR="00E24A83">
        <w:rPr>
          <w:sz w:val="24"/>
          <w:szCs w:val="24"/>
        </w:rPr>
        <w:t xml:space="preserve">), involving </w:t>
      </w:r>
      <w:r w:rsidRPr="00015772" w:rsidR="003E5B49">
        <w:rPr>
          <w:sz w:val="24"/>
          <w:szCs w:val="24"/>
        </w:rPr>
        <w:t>minor alteration</w:t>
      </w:r>
      <w:r w:rsidRPr="00015772" w:rsidR="000B7431">
        <w:rPr>
          <w:sz w:val="24"/>
          <w:szCs w:val="24"/>
        </w:rPr>
        <w:t xml:space="preserve"> of existing public or private structures</w:t>
      </w:r>
      <w:r w:rsidRPr="00015772" w:rsidR="00C6009E">
        <w:rPr>
          <w:sz w:val="24"/>
          <w:szCs w:val="24"/>
        </w:rPr>
        <w:t>,</w:t>
      </w:r>
      <w:r w:rsidRPr="00015772" w:rsidR="5C35B930">
        <w:rPr>
          <w:sz w:val="24"/>
          <w:szCs w:val="24"/>
        </w:rPr>
        <w:t xml:space="preserve"> and </w:t>
      </w:r>
      <w:r w:rsidRPr="00015772" w:rsidR="0A5277C1">
        <w:rPr>
          <w:sz w:val="24"/>
          <w:szCs w:val="24"/>
        </w:rPr>
        <w:t xml:space="preserve">§ 15304 </w:t>
      </w:r>
      <w:r w:rsidRPr="00015772" w:rsidR="004F68BB">
        <w:rPr>
          <w:sz w:val="24"/>
          <w:szCs w:val="24"/>
        </w:rPr>
        <w:t>– Minor Alterations to Land</w:t>
      </w:r>
      <w:r w:rsidRPr="00015772" w:rsidR="00E24A83">
        <w:rPr>
          <w:sz w:val="24"/>
          <w:szCs w:val="24"/>
        </w:rPr>
        <w:t xml:space="preserve"> (</w:t>
      </w:r>
      <w:r w:rsidRPr="00015772" w:rsidR="004F68BB">
        <w:rPr>
          <w:sz w:val="24"/>
          <w:szCs w:val="24"/>
        </w:rPr>
        <w:t>Class 4</w:t>
      </w:r>
      <w:r w:rsidRPr="00015772" w:rsidR="00E24A83">
        <w:rPr>
          <w:sz w:val="24"/>
          <w:szCs w:val="24"/>
        </w:rPr>
        <w:t>)</w:t>
      </w:r>
      <w:r w:rsidRPr="00015772" w:rsidR="002221EB">
        <w:rPr>
          <w:sz w:val="24"/>
          <w:szCs w:val="24"/>
        </w:rPr>
        <w:t xml:space="preserve">, </w:t>
      </w:r>
      <w:r w:rsidRPr="00015772" w:rsidR="00BF3969">
        <w:rPr>
          <w:sz w:val="24"/>
          <w:szCs w:val="24"/>
        </w:rPr>
        <w:t>consisting</w:t>
      </w:r>
      <w:r w:rsidRPr="00015772" w:rsidR="0A5277C1">
        <w:rPr>
          <w:sz w:val="24"/>
          <w:szCs w:val="24"/>
        </w:rPr>
        <w:t xml:space="preserve"> of minor public or private alterations in the condition of land</w:t>
      </w:r>
      <w:r w:rsidRPr="00015772" w:rsidR="5C35B930">
        <w:rPr>
          <w:sz w:val="24"/>
          <w:szCs w:val="24"/>
        </w:rPr>
        <w:t>.</w:t>
      </w:r>
    </w:p>
    <w:p w:rsidRPr="00015772" w:rsidR="00015772" w:rsidP="00584186" w:rsidRDefault="00015772" w14:paraId="79FA1565" w14:textId="77777777">
      <w:pPr>
        <w:tabs>
          <w:tab w:val="left" w:pos="360"/>
        </w:tabs>
        <w:ind w:left="360" w:right="22"/>
        <w:rPr>
          <w:sz w:val="24"/>
          <w:szCs w:val="24"/>
        </w:rPr>
      </w:pPr>
    </w:p>
    <w:p w:rsidR="00B31AE8" w:rsidP="00584186" w:rsidRDefault="7B7B77F5" w14:paraId="2BD7FCD6" w14:textId="7DA85D9A">
      <w:pPr>
        <w:pStyle w:val="ListParagraph"/>
        <w:numPr>
          <w:ilvl w:val="0"/>
          <w:numId w:val="24"/>
        </w:numPr>
        <w:tabs>
          <w:tab w:val="left" w:pos="360"/>
        </w:tabs>
        <w:ind w:left="360" w:right="22"/>
        <w:rPr>
          <w:sz w:val="24"/>
          <w:szCs w:val="24"/>
        </w:rPr>
      </w:pPr>
      <w:r w:rsidRPr="00584186">
        <w:rPr>
          <w:sz w:val="24"/>
          <w:szCs w:val="24"/>
        </w:rPr>
        <w:t>The</w:t>
      </w:r>
      <w:r w:rsidRPr="00B76E99">
        <w:rPr>
          <w:sz w:val="24"/>
          <w:szCs w:val="24"/>
        </w:rPr>
        <w:t xml:space="preserve"> middle-mile component of </w:t>
      </w:r>
      <w:r w:rsidRPr="00B76E99" w:rsidR="00C208D7">
        <w:rPr>
          <w:sz w:val="24"/>
          <w:szCs w:val="24"/>
        </w:rPr>
        <w:t>the EAS2C Project</w:t>
      </w:r>
      <w:r w:rsidRPr="00B76E99" w:rsidR="00177046">
        <w:rPr>
          <w:sz w:val="24"/>
          <w:szCs w:val="24"/>
        </w:rPr>
        <w:t xml:space="preserve"> does not conflict with</w:t>
      </w:r>
      <w:r w:rsidRPr="00B76E99" w:rsidR="00BE0634">
        <w:rPr>
          <w:sz w:val="24"/>
          <w:szCs w:val="24"/>
        </w:rPr>
        <w:t xml:space="preserve"> the </w:t>
      </w:r>
      <w:r w:rsidRPr="00B76E99" w:rsidR="00AD2CDD">
        <w:rPr>
          <w:sz w:val="24"/>
          <w:szCs w:val="24"/>
        </w:rPr>
        <w:t>s</w:t>
      </w:r>
      <w:r w:rsidRPr="00B76E99" w:rsidR="00BE0634">
        <w:rPr>
          <w:sz w:val="24"/>
          <w:szCs w:val="24"/>
        </w:rPr>
        <w:t xml:space="preserve">tatewide </w:t>
      </w:r>
      <w:r w:rsidRPr="00B76E99" w:rsidR="00AD2CDD">
        <w:rPr>
          <w:sz w:val="24"/>
          <w:szCs w:val="24"/>
        </w:rPr>
        <w:t>m</w:t>
      </w:r>
      <w:r w:rsidRPr="00B76E99" w:rsidR="00BE0634">
        <w:rPr>
          <w:sz w:val="24"/>
          <w:szCs w:val="24"/>
        </w:rPr>
        <w:t>iddle-</w:t>
      </w:r>
      <w:r w:rsidRPr="00B76E99" w:rsidR="00AD2CDD">
        <w:rPr>
          <w:sz w:val="24"/>
          <w:szCs w:val="24"/>
        </w:rPr>
        <w:t>m</w:t>
      </w:r>
      <w:r w:rsidRPr="00B76E99" w:rsidR="00BE0634">
        <w:rPr>
          <w:sz w:val="24"/>
          <w:szCs w:val="24"/>
        </w:rPr>
        <w:t xml:space="preserve">ile </w:t>
      </w:r>
      <w:r w:rsidRPr="00B76E99" w:rsidR="00AD2CDD">
        <w:rPr>
          <w:sz w:val="24"/>
          <w:szCs w:val="24"/>
        </w:rPr>
        <w:t>n</w:t>
      </w:r>
      <w:r w:rsidRPr="00B76E99" w:rsidR="00BE0634">
        <w:rPr>
          <w:sz w:val="24"/>
          <w:szCs w:val="24"/>
        </w:rPr>
        <w:t xml:space="preserve">etwork </w:t>
      </w:r>
      <w:r w:rsidRPr="00B76E99" w:rsidR="00AD2CDD">
        <w:rPr>
          <w:sz w:val="24"/>
          <w:szCs w:val="24"/>
        </w:rPr>
        <w:t>m</w:t>
      </w:r>
      <w:r w:rsidRPr="00B76E99" w:rsidR="00BE0634">
        <w:rPr>
          <w:sz w:val="24"/>
          <w:szCs w:val="24"/>
        </w:rPr>
        <w:t>ap proposed by the California Middle-Mile Broadband In</w:t>
      </w:r>
      <w:r w:rsidRPr="00B76E99" w:rsidR="0020433C">
        <w:rPr>
          <w:sz w:val="24"/>
          <w:szCs w:val="24"/>
        </w:rPr>
        <w:t>itiative.</w:t>
      </w:r>
    </w:p>
    <w:p w:rsidRPr="00E6169A" w:rsidR="00E6169A" w:rsidP="00E6169A" w:rsidRDefault="00E6169A" w14:paraId="211A3A6A" w14:textId="77777777">
      <w:pPr>
        <w:pStyle w:val="ListParagraph"/>
        <w:rPr>
          <w:sz w:val="24"/>
          <w:szCs w:val="24"/>
        </w:rPr>
      </w:pPr>
    </w:p>
    <w:p w:rsidR="001A1308" w:rsidP="00E6169A" w:rsidRDefault="001A1308" w14:paraId="4F7027D0" w14:textId="232E9055">
      <w:pPr>
        <w:pStyle w:val="ListParagraph"/>
        <w:numPr>
          <w:ilvl w:val="0"/>
          <w:numId w:val="24"/>
        </w:numPr>
        <w:tabs>
          <w:tab w:val="left" w:pos="360"/>
        </w:tabs>
        <w:ind w:left="360" w:right="22"/>
        <w:rPr>
          <w:sz w:val="24"/>
          <w:szCs w:val="24"/>
        </w:rPr>
      </w:pPr>
      <w:r w:rsidRPr="00E6169A">
        <w:rPr>
          <w:sz w:val="24"/>
          <w:szCs w:val="24"/>
        </w:rPr>
        <w:t>The Commission received no public comments.</w:t>
      </w:r>
    </w:p>
    <w:p w:rsidRPr="00EF66AF" w:rsidR="00EF66AF" w:rsidP="00EF66AF" w:rsidRDefault="00EF66AF" w14:paraId="30AFF881" w14:textId="77777777">
      <w:pPr>
        <w:pStyle w:val="ListParagraph"/>
        <w:rPr>
          <w:sz w:val="24"/>
          <w:szCs w:val="24"/>
        </w:rPr>
      </w:pPr>
    </w:p>
    <w:p w:rsidRPr="00E6169A" w:rsidR="00EF66AF" w:rsidP="00EF66AF" w:rsidRDefault="00EF66AF" w14:paraId="698865A2" w14:textId="77777777">
      <w:pPr>
        <w:pStyle w:val="ListParagraph"/>
        <w:tabs>
          <w:tab w:val="left" w:pos="360"/>
        </w:tabs>
        <w:ind w:left="360" w:right="22" w:firstLine="0"/>
        <w:rPr>
          <w:sz w:val="24"/>
          <w:szCs w:val="24"/>
        </w:rPr>
      </w:pPr>
    </w:p>
    <w:p w:rsidR="007E5EEA" w:rsidP="00BE3BD9" w:rsidRDefault="007E5EEA" w14:paraId="68853313" w14:textId="77777777">
      <w:pPr>
        <w:spacing w:before="17"/>
        <w:rPr>
          <w:b/>
          <w:sz w:val="26"/>
          <w:u w:val="single"/>
        </w:rPr>
      </w:pPr>
    </w:p>
    <w:p w:rsidR="00B31AE8" w:rsidP="00BE3BD9" w:rsidRDefault="00BF54E3" w14:paraId="2BD7FCDC" w14:textId="3654A686">
      <w:pPr>
        <w:spacing w:before="17"/>
        <w:rPr>
          <w:b/>
          <w:sz w:val="26"/>
        </w:rPr>
      </w:pPr>
      <w:r>
        <w:rPr>
          <w:b/>
          <w:sz w:val="26"/>
          <w:u w:val="single"/>
        </w:rPr>
        <w:t>THEREFORE,</w:t>
      </w:r>
      <w:r>
        <w:rPr>
          <w:b/>
          <w:spacing w:val="-3"/>
          <w:sz w:val="26"/>
          <w:u w:val="single"/>
        </w:rPr>
        <w:t xml:space="preserve"> </w:t>
      </w:r>
      <w:r>
        <w:rPr>
          <w:b/>
          <w:sz w:val="26"/>
          <w:u w:val="single"/>
        </w:rPr>
        <w:t>IT</w:t>
      </w:r>
      <w:r>
        <w:rPr>
          <w:b/>
          <w:spacing w:val="-2"/>
          <w:sz w:val="26"/>
          <w:u w:val="single"/>
        </w:rPr>
        <w:t xml:space="preserve"> </w:t>
      </w:r>
      <w:r>
        <w:rPr>
          <w:b/>
          <w:sz w:val="26"/>
          <w:u w:val="single"/>
        </w:rPr>
        <w:t>IS</w:t>
      </w:r>
      <w:r>
        <w:rPr>
          <w:b/>
          <w:spacing w:val="-3"/>
          <w:sz w:val="26"/>
          <w:u w:val="single"/>
        </w:rPr>
        <w:t xml:space="preserve"> </w:t>
      </w:r>
      <w:r>
        <w:rPr>
          <w:b/>
          <w:sz w:val="26"/>
          <w:u w:val="single"/>
        </w:rPr>
        <w:t>ORDERED</w:t>
      </w:r>
      <w:r>
        <w:rPr>
          <w:b/>
          <w:spacing w:val="-1"/>
          <w:sz w:val="26"/>
          <w:u w:val="single"/>
        </w:rPr>
        <w:t xml:space="preserve"> </w:t>
      </w:r>
      <w:r>
        <w:rPr>
          <w:b/>
          <w:spacing w:val="-2"/>
          <w:sz w:val="26"/>
          <w:u w:val="single"/>
        </w:rPr>
        <w:t>that:</w:t>
      </w:r>
    </w:p>
    <w:p w:rsidRPr="00EE3C9A" w:rsidR="00B31AE8" w:rsidRDefault="00B31AE8" w14:paraId="2BD7FCDD" w14:textId="77777777">
      <w:pPr>
        <w:pStyle w:val="BodyText"/>
        <w:spacing w:before="3"/>
        <w:rPr>
          <w:b/>
        </w:rPr>
      </w:pPr>
    </w:p>
    <w:p w:rsidRPr="00A42164" w:rsidR="00B31AE8" w:rsidP="00A42164" w:rsidRDefault="00D24955" w14:paraId="2BD7FCE1" w14:textId="2B3CE590">
      <w:pPr>
        <w:pStyle w:val="ListParagraph"/>
        <w:numPr>
          <w:ilvl w:val="0"/>
          <w:numId w:val="3"/>
        </w:numPr>
        <w:tabs>
          <w:tab w:val="left" w:pos="360"/>
        </w:tabs>
        <w:spacing w:before="24"/>
        <w:ind w:left="360" w:right="22"/>
        <w:rPr>
          <w:sz w:val="24"/>
          <w:szCs w:val="24"/>
        </w:rPr>
      </w:pPr>
      <w:r w:rsidRPr="000A7EF6">
        <w:rPr>
          <w:sz w:val="24"/>
          <w:szCs w:val="24"/>
        </w:rPr>
        <w:t xml:space="preserve">The Commission shall award </w:t>
      </w:r>
      <w:r>
        <w:rPr>
          <w:sz w:val="24"/>
          <w:szCs w:val="24"/>
        </w:rPr>
        <w:t xml:space="preserve">up to </w:t>
      </w:r>
      <w:r w:rsidRPr="00F26AF0">
        <w:rPr>
          <w:sz w:val="24"/>
          <w:szCs w:val="24"/>
        </w:rPr>
        <w:t>$</w:t>
      </w:r>
      <w:r w:rsidRPr="00AA5BA0" w:rsidR="00F26AF0">
        <w:rPr>
          <w:sz w:val="24"/>
          <w:szCs w:val="24"/>
        </w:rPr>
        <w:t>5,650,0</w:t>
      </w:r>
      <w:r w:rsidRPr="00FF2283" w:rsidR="00F26AF0">
        <w:rPr>
          <w:sz w:val="24"/>
          <w:szCs w:val="24"/>
        </w:rPr>
        <w:t>00</w:t>
      </w:r>
      <w:r w:rsidRPr="0050093F">
        <w:rPr>
          <w:sz w:val="24"/>
          <w:szCs w:val="24"/>
        </w:rPr>
        <w:t xml:space="preserve"> </w:t>
      </w:r>
      <w:r w:rsidRPr="000A7EF6">
        <w:rPr>
          <w:sz w:val="24"/>
          <w:szCs w:val="24"/>
        </w:rPr>
        <w:t xml:space="preserve">to </w:t>
      </w:r>
      <w:r w:rsidR="00AB1BC4">
        <w:rPr>
          <w:sz w:val="24"/>
          <w:szCs w:val="24"/>
        </w:rPr>
        <w:t>Cruzio</w:t>
      </w:r>
      <w:r w:rsidR="00FF2283">
        <w:rPr>
          <w:sz w:val="24"/>
          <w:szCs w:val="24"/>
        </w:rPr>
        <w:t xml:space="preserve"> Media, Inc. (Cruzio)</w:t>
      </w:r>
      <w:r w:rsidRPr="000A7EF6">
        <w:rPr>
          <w:sz w:val="24"/>
          <w:szCs w:val="24"/>
        </w:rPr>
        <w:t xml:space="preserve"> for the </w:t>
      </w:r>
      <w:r w:rsidRPr="729AF8DC" w:rsidR="007861A0">
        <w:rPr>
          <w:sz w:val="24"/>
          <w:szCs w:val="24"/>
        </w:rPr>
        <w:t>Equal Access Summits to the Sea</w:t>
      </w:r>
      <w:r w:rsidRPr="729AF8DC" w:rsidR="007F740B">
        <w:rPr>
          <w:spacing w:val="-3"/>
          <w:sz w:val="24"/>
          <w:szCs w:val="24"/>
        </w:rPr>
        <w:t xml:space="preserve"> </w:t>
      </w:r>
      <w:r w:rsidRPr="000A7EF6">
        <w:rPr>
          <w:sz w:val="24"/>
          <w:szCs w:val="24"/>
        </w:rPr>
        <w:t>Project as described herein and summarized in Appendix</w:t>
      </w:r>
      <w:r w:rsidR="00FF2283">
        <w:rPr>
          <w:sz w:val="24"/>
          <w:szCs w:val="24"/>
        </w:rPr>
        <w:t xml:space="preserve"> C</w:t>
      </w:r>
      <w:r w:rsidRPr="000A7EF6">
        <w:rPr>
          <w:sz w:val="24"/>
          <w:szCs w:val="24"/>
        </w:rPr>
        <w:t xml:space="preserve"> of this Resolution, which shall be paid out of the CASF </w:t>
      </w:r>
      <w:r w:rsidR="00723AD7">
        <w:rPr>
          <w:sz w:val="24"/>
          <w:szCs w:val="24"/>
        </w:rPr>
        <w:t xml:space="preserve">Broadband </w:t>
      </w:r>
      <w:r w:rsidRPr="000A7EF6">
        <w:rPr>
          <w:sz w:val="24"/>
          <w:szCs w:val="24"/>
        </w:rPr>
        <w:t>Infrastructure Grant Account in accordance with the guidelines adopted in D.</w:t>
      </w:r>
      <w:r>
        <w:rPr>
          <w:sz w:val="24"/>
          <w:szCs w:val="24"/>
        </w:rPr>
        <w:t>22</w:t>
      </w:r>
      <w:r w:rsidRPr="000A7EF6">
        <w:rPr>
          <w:sz w:val="24"/>
          <w:szCs w:val="24"/>
        </w:rPr>
        <w:t>-1</w:t>
      </w:r>
      <w:r>
        <w:rPr>
          <w:sz w:val="24"/>
          <w:szCs w:val="24"/>
        </w:rPr>
        <w:t>1</w:t>
      </w:r>
      <w:r w:rsidRPr="000A7EF6">
        <w:rPr>
          <w:sz w:val="24"/>
          <w:szCs w:val="24"/>
        </w:rPr>
        <w:t>-0</w:t>
      </w:r>
      <w:r>
        <w:rPr>
          <w:sz w:val="24"/>
          <w:szCs w:val="24"/>
        </w:rPr>
        <w:t>23</w:t>
      </w:r>
      <w:r w:rsidRPr="000A7EF6">
        <w:rPr>
          <w:sz w:val="24"/>
          <w:szCs w:val="24"/>
        </w:rPr>
        <w:t xml:space="preserve"> and its A</w:t>
      </w:r>
      <w:r w:rsidRPr="000A7EF6" w:rsidR="64637405">
        <w:rPr>
          <w:sz w:val="24"/>
          <w:szCs w:val="24"/>
        </w:rPr>
        <w:t>ttachment</w:t>
      </w:r>
      <w:r w:rsidRPr="000A7EF6">
        <w:rPr>
          <w:sz w:val="24"/>
          <w:szCs w:val="24"/>
        </w:rPr>
        <w:t xml:space="preserve"> 1 and with the process defined in Appendix</w:t>
      </w:r>
      <w:r w:rsidR="006F58D4">
        <w:rPr>
          <w:sz w:val="24"/>
          <w:szCs w:val="24"/>
        </w:rPr>
        <w:t xml:space="preserve"> B </w:t>
      </w:r>
      <w:r w:rsidRPr="000A7EF6">
        <w:rPr>
          <w:sz w:val="24"/>
          <w:szCs w:val="24"/>
        </w:rPr>
        <w:t xml:space="preserve">“Payments to CASF Recipients” of this </w:t>
      </w:r>
      <w:r w:rsidR="00EC4D5E">
        <w:rPr>
          <w:sz w:val="24"/>
          <w:szCs w:val="24"/>
        </w:rPr>
        <w:t>Resolution.</w:t>
      </w:r>
    </w:p>
    <w:p w:rsidR="00B31AE8" w:rsidP="00BE3BD9" w:rsidRDefault="00B31AE8" w14:paraId="2BD7FCFD" w14:textId="0FD97C93">
      <w:pPr>
        <w:pStyle w:val="BodyText"/>
        <w:tabs>
          <w:tab w:val="left" w:pos="360"/>
        </w:tabs>
        <w:spacing w:before="6"/>
        <w:ind w:left="360" w:hanging="360"/>
        <w:rPr>
          <w:sz w:val="26"/>
        </w:rPr>
      </w:pPr>
    </w:p>
    <w:p w:rsidR="00B31AE8" w:rsidP="004B7E32" w:rsidRDefault="003E549B" w14:paraId="2BD7FCFE" w14:textId="5D4798AA">
      <w:pPr>
        <w:pStyle w:val="ListParagraph"/>
        <w:numPr>
          <w:ilvl w:val="0"/>
          <w:numId w:val="3"/>
        </w:numPr>
        <w:tabs>
          <w:tab w:val="left" w:pos="360"/>
        </w:tabs>
        <w:spacing w:before="24"/>
        <w:ind w:left="360" w:right="22"/>
        <w:rPr>
          <w:sz w:val="24"/>
          <w:szCs w:val="24"/>
        </w:rPr>
      </w:pPr>
      <w:r w:rsidRPr="729AF8DC">
        <w:rPr>
          <w:sz w:val="24"/>
          <w:szCs w:val="24"/>
        </w:rPr>
        <w:t xml:space="preserve">Cruzio </w:t>
      </w:r>
      <w:r w:rsidRPr="729AF8DC" w:rsidR="00BF54E3">
        <w:rPr>
          <w:sz w:val="24"/>
          <w:szCs w:val="24"/>
        </w:rPr>
        <w:t>shall comply with all guidelines, requirements and conditions associated with</w:t>
      </w:r>
      <w:r w:rsidRPr="729AF8DC" w:rsidR="00BF54E3">
        <w:rPr>
          <w:spacing w:val="-3"/>
          <w:sz w:val="24"/>
          <w:szCs w:val="24"/>
        </w:rPr>
        <w:t xml:space="preserve"> </w:t>
      </w:r>
      <w:r w:rsidRPr="729AF8DC" w:rsidR="00BF54E3">
        <w:rPr>
          <w:sz w:val="24"/>
          <w:szCs w:val="24"/>
        </w:rPr>
        <w:t>a</w:t>
      </w:r>
      <w:r w:rsidRPr="729AF8DC" w:rsidR="00BF54E3">
        <w:rPr>
          <w:spacing w:val="-3"/>
          <w:sz w:val="24"/>
          <w:szCs w:val="24"/>
        </w:rPr>
        <w:t xml:space="preserve"> </w:t>
      </w:r>
      <w:r w:rsidRPr="729AF8DC" w:rsidR="00BF54E3">
        <w:rPr>
          <w:sz w:val="24"/>
          <w:szCs w:val="24"/>
        </w:rPr>
        <w:t>CASF</w:t>
      </w:r>
      <w:r w:rsidRPr="729AF8DC" w:rsidR="00BF54E3">
        <w:rPr>
          <w:spacing w:val="-3"/>
          <w:sz w:val="24"/>
          <w:szCs w:val="24"/>
        </w:rPr>
        <w:t xml:space="preserve"> </w:t>
      </w:r>
      <w:r w:rsidRPr="729AF8DC" w:rsidR="00BF54E3">
        <w:rPr>
          <w:sz w:val="24"/>
          <w:szCs w:val="24"/>
        </w:rPr>
        <w:t>award,</w:t>
      </w:r>
      <w:r w:rsidRPr="729AF8DC" w:rsidR="00BF54E3">
        <w:rPr>
          <w:spacing w:val="-3"/>
          <w:sz w:val="24"/>
          <w:szCs w:val="24"/>
        </w:rPr>
        <w:t xml:space="preserve"> </w:t>
      </w:r>
      <w:r w:rsidRPr="729AF8DC" w:rsidR="00BF54E3">
        <w:rPr>
          <w:sz w:val="24"/>
          <w:szCs w:val="24"/>
        </w:rPr>
        <w:t>as</w:t>
      </w:r>
      <w:r w:rsidRPr="729AF8DC" w:rsidR="00BF54E3">
        <w:rPr>
          <w:spacing w:val="-4"/>
          <w:sz w:val="24"/>
          <w:szCs w:val="24"/>
        </w:rPr>
        <w:t xml:space="preserve"> </w:t>
      </w:r>
      <w:r w:rsidRPr="729AF8DC" w:rsidR="00BF54E3">
        <w:rPr>
          <w:sz w:val="24"/>
          <w:szCs w:val="24"/>
        </w:rPr>
        <w:t>specified</w:t>
      </w:r>
      <w:r w:rsidRPr="729AF8DC" w:rsidR="00BF54E3">
        <w:rPr>
          <w:spacing w:val="-4"/>
          <w:sz w:val="24"/>
          <w:szCs w:val="24"/>
        </w:rPr>
        <w:t xml:space="preserve"> </w:t>
      </w:r>
      <w:r w:rsidRPr="729AF8DC" w:rsidR="00BF54E3">
        <w:rPr>
          <w:sz w:val="24"/>
          <w:szCs w:val="24"/>
        </w:rPr>
        <w:t>in</w:t>
      </w:r>
      <w:r w:rsidRPr="729AF8DC" w:rsidR="00BF54E3">
        <w:rPr>
          <w:spacing w:val="-3"/>
          <w:sz w:val="24"/>
          <w:szCs w:val="24"/>
        </w:rPr>
        <w:t xml:space="preserve"> </w:t>
      </w:r>
      <w:r w:rsidRPr="729AF8DC" w:rsidR="00BF54E3">
        <w:rPr>
          <w:sz w:val="24"/>
          <w:szCs w:val="24"/>
        </w:rPr>
        <w:t>D.</w:t>
      </w:r>
      <w:r w:rsidRPr="729AF8DC" w:rsidR="0055424B">
        <w:rPr>
          <w:sz w:val="24"/>
          <w:szCs w:val="24"/>
        </w:rPr>
        <w:t>22-11-032</w:t>
      </w:r>
      <w:r w:rsidRPr="729AF8DC" w:rsidR="00BF54E3">
        <w:rPr>
          <w:spacing w:val="-3"/>
          <w:sz w:val="24"/>
          <w:szCs w:val="24"/>
        </w:rPr>
        <w:t xml:space="preserve"> </w:t>
      </w:r>
      <w:r w:rsidRPr="729AF8DC" w:rsidR="00BF54E3">
        <w:rPr>
          <w:sz w:val="24"/>
          <w:szCs w:val="24"/>
        </w:rPr>
        <w:t>and</w:t>
      </w:r>
      <w:r w:rsidRPr="729AF8DC" w:rsidR="00BF54E3">
        <w:rPr>
          <w:spacing w:val="-4"/>
          <w:sz w:val="24"/>
          <w:szCs w:val="24"/>
        </w:rPr>
        <w:t xml:space="preserve"> </w:t>
      </w:r>
      <w:r w:rsidRPr="729AF8DC" w:rsidR="00BF54E3">
        <w:rPr>
          <w:sz w:val="24"/>
          <w:szCs w:val="24"/>
        </w:rPr>
        <w:t>its</w:t>
      </w:r>
      <w:r w:rsidRPr="729AF8DC" w:rsidR="00BF54E3">
        <w:rPr>
          <w:spacing w:val="-4"/>
          <w:sz w:val="24"/>
          <w:szCs w:val="24"/>
        </w:rPr>
        <w:t xml:space="preserve"> </w:t>
      </w:r>
      <w:r w:rsidRPr="729AF8DC" w:rsidR="63BC75DA">
        <w:rPr>
          <w:sz w:val="24"/>
          <w:szCs w:val="24"/>
        </w:rPr>
        <w:t>Attachment</w:t>
      </w:r>
      <w:r w:rsidRPr="729AF8DC" w:rsidR="00BF54E3">
        <w:rPr>
          <w:spacing w:val="-3"/>
          <w:sz w:val="24"/>
          <w:szCs w:val="24"/>
        </w:rPr>
        <w:t xml:space="preserve"> </w:t>
      </w:r>
      <w:r w:rsidRPr="729AF8DC" w:rsidR="00BF54E3">
        <w:rPr>
          <w:sz w:val="24"/>
          <w:szCs w:val="24"/>
        </w:rPr>
        <w:t>1,</w:t>
      </w:r>
      <w:r w:rsidRPr="729AF8DC" w:rsidR="00BF54E3">
        <w:rPr>
          <w:spacing w:val="-3"/>
          <w:sz w:val="24"/>
          <w:szCs w:val="24"/>
        </w:rPr>
        <w:t xml:space="preserve"> </w:t>
      </w:r>
      <w:r w:rsidRPr="729AF8DC" w:rsidR="00BF54E3">
        <w:rPr>
          <w:sz w:val="24"/>
          <w:szCs w:val="24"/>
        </w:rPr>
        <w:t xml:space="preserve">and all requirements for this project included in this Resolution including Appendices A </w:t>
      </w:r>
      <w:r w:rsidRPr="729AF8DC" w:rsidR="00615957">
        <w:rPr>
          <w:sz w:val="24"/>
          <w:szCs w:val="24"/>
        </w:rPr>
        <w:t>and B</w:t>
      </w:r>
      <w:r w:rsidRPr="729AF8DC" w:rsidR="00BF54E3">
        <w:rPr>
          <w:sz w:val="24"/>
          <w:szCs w:val="24"/>
        </w:rPr>
        <w:t>.</w:t>
      </w:r>
    </w:p>
    <w:p w:rsidR="00B31AE8" w:rsidP="004B7E32" w:rsidRDefault="00B31AE8" w14:paraId="2BD7FCFF" w14:textId="126C10D4">
      <w:pPr>
        <w:pStyle w:val="BodyText"/>
        <w:tabs>
          <w:tab w:val="left" w:pos="360"/>
        </w:tabs>
        <w:ind w:left="360" w:right="22" w:hanging="360"/>
      </w:pPr>
    </w:p>
    <w:p w:rsidR="00B31AE8" w:rsidP="004B7E32" w:rsidRDefault="009C4001" w14:paraId="2BD7FD00" w14:textId="37D3A7DC">
      <w:pPr>
        <w:pStyle w:val="ListParagraph"/>
        <w:numPr>
          <w:ilvl w:val="0"/>
          <w:numId w:val="3"/>
        </w:numPr>
        <w:tabs>
          <w:tab w:val="left" w:pos="360"/>
        </w:tabs>
        <w:ind w:left="360" w:right="22"/>
        <w:rPr>
          <w:sz w:val="24"/>
          <w:szCs w:val="24"/>
        </w:rPr>
      </w:pPr>
      <w:r w:rsidRPr="729AF8DC">
        <w:rPr>
          <w:sz w:val="24"/>
          <w:szCs w:val="24"/>
        </w:rPr>
        <w:t xml:space="preserve">Cruzio </w:t>
      </w:r>
      <w:r w:rsidRPr="729AF8DC" w:rsidR="00BF54E3">
        <w:rPr>
          <w:sz w:val="24"/>
          <w:szCs w:val="24"/>
        </w:rPr>
        <w:t>must offer open access to last-mile communications service providers requesting</w:t>
      </w:r>
      <w:r w:rsidRPr="729AF8DC" w:rsidR="00BF54E3">
        <w:rPr>
          <w:spacing w:val="-4"/>
          <w:sz w:val="24"/>
          <w:szCs w:val="24"/>
        </w:rPr>
        <w:t xml:space="preserve"> </w:t>
      </w:r>
      <w:r w:rsidRPr="729AF8DC" w:rsidR="00BF54E3">
        <w:rPr>
          <w:sz w:val="24"/>
          <w:szCs w:val="24"/>
        </w:rPr>
        <w:t>to</w:t>
      </w:r>
      <w:r w:rsidRPr="729AF8DC" w:rsidR="00BF54E3">
        <w:rPr>
          <w:spacing w:val="-5"/>
          <w:sz w:val="24"/>
          <w:szCs w:val="24"/>
        </w:rPr>
        <w:t xml:space="preserve"> </w:t>
      </w:r>
      <w:r w:rsidRPr="729AF8DC" w:rsidR="00BF54E3">
        <w:rPr>
          <w:sz w:val="24"/>
          <w:szCs w:val="24"/>
        </w:rPr>
        <w:t>use</w:t>
      </w:r>
      <w:r w:rsidRPr="729AF8DC" w:rsidR="00BF54E3">
        <w:rPr>
          <w:spacing w:val="-4"/>
          <w:sz w:val="24"/>
          <w:szCs w:val="24"/>
        </w:rPr>
        <w:t xml:space="preserve"> </w:t>
      </w:r>
      <w:r w:rsidRPr="729AF8DC" w:rsidR="00BF54E3">
        <w:rPr>
          <w:sz w:val="24"/>
          <w:szCs w:val="24"/>
        </w:rPr>
        <w:t>middle-mile</w:t>
      </w:r>
      <w:r w:rsidRPr="729AF8DC" w:rsidR="00BF54E3">
        <w:rPr>
          <w:spacing w:val="-5"/>
          <w:sz w:val="24"/>
          <w:szCs w:val="24"/>
        </w:rPr>
        <w:t xml:space="preserve"> </w:t>
      </w:r>
      <w:r w:rsidRPr="729AF8DC" w:rsidR="00BF54E3">
        <w:rPr>
          <w:sz w:val="24"/>
          <w:szCs w:val="24"/>
        </w:rPr>
        <w:t>infrastructure</w:t>
      </w:r>
      <w:r w:rsidRPr="729AF8DC" w:rsidR="00BF54E3">
        <w:rPr>
          <w:spacing w:val="-4"/>
          <w:sz w:val="24"/>
          <w:szCs w:val="24"/>
        </w:rPr>
        <w:t xml:space="preserve"> </w:t>
      </w:r>
      <w:r w:rsidRPr="729AF8DC" w:rsidR="007D7F00">
        <w:rPr>
          <w:sz w:val="24"/>
          <w:szCs w:val="24"/>
        </w:rPr>
        <w:t>funded</w:t>
      </w:r>
      <w:r w:rsidRPr="729AF8DC" w:rsidR="007D7F00">
        <w:rPr>
          <w:spacing w:val="-4"/>
          <w:sz w:val="24"/>
          <w:szCs w:val="24"/>
        </w:rPr>
        <w:t xml:space="preserve"> </w:t>
      </w:r>
      <w:r w:rsidRPr="729AF8DC" w:rsidR="00BF54E3">
        <w:rPr>
          <w:sz w:val="24"/>
          <w:szCs w:val="24"/>
        </w:rPr>
        <w:t>by</w:t>
      </w:r>
      <w:r w:rsidRPr="729AF8DC" w:rsidR="00BF54E3">
        <w:rPr>
          <w:spacing w:val="-4"/>
          <w:sz w:val="24"/>
          <w:szCs w:val="24"/>
        </w:rPr>
        <w:t xml:space="preserve"> </w:t>
      </w:r>
      <w:r w:rsidRPr="729AF8DC" w:rsidR="00BF54E3">
        <w:rPr>
          <w:sz w:val="24"/>
          <w:szCs w:val="24"/>
        </w:rPr>
        <w:t>CASF</w:t>
      </w:r>
      <w:r w:rsidRPr="729AF8DC" w:rsidR="00BF54E3">
        <w:rPr>
          <w:spacing w:val="-4"/>
          <w:sz w:val="24"/>
          <w:szCs w:val="24"/>
        </w:rPr>
        <w:t xml:space="preserve"> </w:t>
      </w:r>
      <w:r w:rsidRPr="729AF8DC" w:rsidR="00BF54E3">
        <w:rPr>
          <w:sz w:val="24"/>
          <w:szCs w:val="24"/>
        </w:rPr>
        <w:t>grants,</w:t>
      </w:r>
      <w:r w:rsidRPr="729AF8DC" w:rsidR="00BF54E3">
        <w:rPr>
          <w:spacing w:val="-4"/>
          <w:sz w:val="24"/>
          <w:szCs w:val="24"/>
        </w:rPr>
        <w:t xml:space="preserve"> </w:t>
      </w:r>
      <w:r w:rsidRPr="729AF8DC" w:rsidR="00BF54E3">
        <w:rPr>
          <w:sz w:val="24"/>
          <w:szCs w:val="24"/>
        </w:rPr>
        <w:t>as</w:t>
      </w:r>
      <w:r w:rsidRPr="729AF8DC" w:rsidR="00BF54E3">
        <w:rPr>
          <w:spacing w:val="-5"/>
          <w:sz w:val="24"/>
          <w:szCs w:val="24"/>
        </w:rPr>
        <w:t xml:space="preserve"> </w:t>
      </w:r>
      <w:r w:rsidRPr="729AF8DC" w:rsidR="00BF54E3">
        <w:rPr>
          <w:sz w:val="24"/>
          <w:szCs w:val="24"/>
        </w:rPr>
        <w:t>set</w:t>
      </w:r>
      <w:r w:rsidRPr="729AF8DC" w:rsidR="00BF54E3">
        <w:rPr>
          <w:spacing w:val="-4"/>
          <w:sz w:val="24"/>
          <w:szCs w:val="24"/>
        </w:rPr>
        <w:t xml:space="preserve"> </w:t>
      </w:r>
      <w:r w:rsidRPr="729AF8DC" w:rsidR="00BF54E3">
        <w:rPr>
          <w:sz w:val="24"/>
          <w:szCs w:val="24"/>
        </w:rPr>
        <w:t>forth in D.</w:t>
      </w:r>
      <w:r w:rsidRPr="729AF8DC" w:rsidR="431D218D">
        <w:rPr>
          <w:sz w:val="24"/>
          <w:szCs w:val="24"/>
        </w:rPr>
        <w:t xml:space="preserve">21-03-006 and </w:t>
      </w:r>
      <w:r w:rsidRPr="729AF8DC" w:rsidR="00BF54E3">
        <w:rPr>
          <w:sz w:val="24"/>
          <w:szCs w:val="24"/>
        </w:rPr>
        <w:t>D.</w:t>
      </w:r>
      <w:r w:rsidRPr="729AF8DC" w:rsidR="007D7F00">
        <w:rPr>
          <w:sz w:val="24"/>
          <w:szCs w:val="24"/>
        </w:rPr>
        <w:t>22-11-023</w:t>
      </w:r>
      <w:r w:rsidRPr="729AF8DC" w:rsidR="0553CD2A">
        <w:rPr>
          <w:sz w:val="24"/>
          <w:szCs w:val="24"/>
        </w:rPr>
        <w:t>, A</w:t>
      </w:r>
      <w:r w:rsidRPr="729AF8DC" w:rsidR="011F8C61">
        <w:rPr>
          <w:sz w:val="24"/>
          <w:szCs w:val="24"/>
        </w:rPr>
        <w:t>ttachment</w:t>
      </w:r>
      <w:r w:rsidRPr="729AF8DC" w:rsidR="0553CD2A">
        <w:rPr>
          <w:sz w:val="24"/>
          <w:szCs w:val="24"/>
        </w:rPr>
        <w:t xml:space="preserve"> 1, Section 5.</w:t>
      </w:r>
      <w:r w:rsidRPr="729AF8DC" w:rsidR="08EF5F7B">
        <w:rPr>
          <w:sz w:val="24"/>
          <w:szCs w:val="24"/>
        </w:rPr>
        <w:t>2</w:t>
      </w:r>
      <w:r w:rsidRPr="729AF8DC" w:rsidR="00BF54E3">
        <w:rPr>
          <w:sz w:val="24"/>
          <w:szCs w:val="24"/>
        </w:rPr>
        <w:t>.</w:t>
      </w:r>
    </w:p>
    <w:p w:rsidRPr="00FE7065" w:rsidR="00B31AE8" w:rsidP="00947856" w:rsidRDefault="00B31AE8" w14:paraId="2BD7FD0F" w14:textId="1E5D2028">
      <w:pPr>
        <w:pStyle w:val="BodyText"/>
        <w:tabs>
          <w:tab w:val="left" w:pos="360"/>
        </w:tabs>
        <w:spacing w:before="13"/>
        <w:ind w:right="22"/>
      </w:pPr>
    </w:p>
    <w:p w:rsidR="00AD5F43" w:rsidP="00771A62" w:rsidRDefault="00BF54E3" w14:paraId="44E31391" w14:textId="1AF7EFE9">
      <w:pPr>
        <w:pStyle w:val="ListParagraph"/>
        <w:numPr>
          <w:ilvl w:val="0"/>
          <w:numId w:val="3"/>
        </w:numPr>
        <w:tabs>
          <w:tab w:val="left" w:pos="360"/>
        </w:tabs>
        <w:ind w:left="360" w:right="22"/>
        <w:rPr>
          <w:sz w:val="24"/>
          <w:szCs w:val="24"/>
        </w:rPr>
      </w:pPr>
      <w:r w:rsidRPr="729AF8DC">
        <w:rPr>
          <w:sz w:val="24"/>
          <w:szCs w:val="24"/>
        </w:rPr>
        <w:t>If</w:t>
      </w:r>
      <w:r w:rsidRPr="729AF8DC">
        <w:rPr>
          <w:spacing w:val="-3"/>
          <w:sz w:val="24"/>
          <w:szCs w:val="24"/>
        </w:rPr>
        <w:t xml:space="preserve"> </w:t>
      </w:r>
      <w:r w:rsidRPr="729AF8DC" w:rsidR="008C0CD7">
        <w:rPr>
          <w:sz w:val="24"/>
          <w:szCs w:val="24"/>
        </w:rPr>
        <w:t>Cruzio</w:t>
      </w:r>
      <w:r w:rsidRPr="729AF8DC">
        <w:rPr>
          <w:spacing w:val="-3"/>
          <w:sz w:val="24"/>
          <w:szCs w:val="24"/>
        </w:rPr>
        <w:t xml:space="preserve"> </w:t>
      </w:r>
      <w:r w:rsidRPr="729AF8DC">
        <w:rPr>
          <w:sz w:val="24"/>
          <w:szCs w:val="24"/>
        </w:rPr>
        <w:t>fails</w:t>
      </w:r>
      <w:r w:rsidRPr="729AF8DC">
        <w:rPr>
          <w:spacing w:val="-4"/>
          <w:sz w:val="24"/>
          <w:szCs w:val="24"/>
        </w:rPr>
        <w:t xml:space="preserve"> </w:t>
      </w:r>
      <w:r w:rsidRPr="729AF8DC">
        <w:rPr>
          <w:sz w:val="24"/>
          <w:szCs w:val="24"/>
        </w:rPr>
        <w:t>to</w:t>
      </w:r>
      <w:r w:rsidRPr="729AF8DC">
        <w:rPr>
          <w:spacing w:val="-4"/>
          <w:sz w:val="24"/>
          <w:szCs w:val="24"/>
        </w:rPr>
        <w:t xml:space="preserve"> </w:t>
      </w:r>
      <w:r w:rsidRPr="729AF8DC">
        <w:rPr>
          <w:sz w:val="24"/>
          <w:szCs w:val="24"/>
        </w:rPr>
        <w:t>complete</w:t>
      </w:r>
      <w:r w:rsidRPr="729AF8DC">
        <w:rPr>
          <w:spacing w:val="-3"/>
          <w:sz w:val="24"/>
          <w:szCs w:val="24"/>
        </w:rPr>
        <w:t xml:space="preserve"> </w:t>
      </w:r>
      <w:r w:rsidRPr="729AF8DC">
        <w:rPr>
          <w:sz w:val="24"/>
          <w:szCs w:val="24"/>
        </w:rPr>
        <w:t>the</w:t>
      </w:r>
      <w:r w:rsidRPr="729AF8DC">
        <w:rPr>
          <w:spacing w:val="-3"/>
          <w:sz w:val="24"/>
          <w:szCs w:val="24"/>
        </w:rPr>
        <w:t xml:space="preserve"> </w:t>
      </w:r>
      <w:r w:rsidRPr="729AF8DC">
        <w:rPr>
          <w:sz w:val="24"/>
          <w:szCs w:val="24"/>
        </w:rPr>
        <w:t>project</w:t>
      </w:r>
      <w:r w:rsidRPr="729AF8DC">
        <w:rPr>
          <w:spacing w:val="-3"/>
          <w:sz w:val="24"/>
          <w:szCs w:val="24"/>
        </w:rPr>
        <w:t xml:space="preserve"> </w:t>
      </w:r>
      <w:r w:rsidRPr="729AF8DC">
        <w:rPr>
          <w:sz w:val="24"/>
          <w:szCs w:val="24"/>
        </w:rPr>
        <w:t>in</w:t>
      </w:r>
      <w:r w:rsidRPr="729AF8DC">
        <w:rPr>
          <w:spacing w:val="-3"/>
          <w:sz w:val="24"/>
          <w:szCs w:val="24"/>
        </w:rPr>
        <w:t xml:space="preserve"> </w:t>
      </w:r>
      <w:r w:rsidRPr="729AF8DC">
        <w:rPr>
          <w:sz w:val="24"/>
          <w:szCs w:val="24"/>
        </w:rPr>
        <w:t>accordance</w:t>
      </w:r>
      <w:r w:rsidRPr="729AF8DC">
        <w:rPr>
          <w:spacing w:val="-3"/>
          <w:sz w:val="24"/>
          <w:szCs w:val="24"/>
        </w:rPr>
        <w:t xml:space="preserve"> </w:t>
      </w:r>
      <w:r w:rsidRPr="729AF8DC">
        <w:rPr>
          <w:sz w:val="24"/>
          <w:szCs w:val="24"/>
        </w:rPr>
        <w:t>with</w:t>
      </w:r>
      <w:r w:rsidRPr="729AF8DC">
        <w:rPr>
          <w:spacing w:val="-3"/>
          <w:sz w:val="24"/>
          <w:szCs w:val="24"/>
        </w:rPr>
        <w:t xml:space="preserve"> </w:t>
      </w:r>
      <w:r w:rsidRPr="729AF8DC">
        <w:rPr>
          <w:sz w:val="24"/>
          <w:szCs w:val="24"/>
        </w:rPr>
        <w:t>the</w:t>
      </w:r>
      <w:r w:rsidRPr="729AF8DC">
        <w:rPr>
          <w:spacing w:val="-3"/>
          <w:sz w:val="24"/>
          <w:szCs w:val="24"/>
        </w:rPr>
        <w:t xml:space="preserve"> </w:t>
      </w:r>
      <w:r w:rsidRPr="729AF8DC">
        <w:rPr>
          <w:sz w:val="24"/>
          <w:szCs w:val="24"/>
        </w:rPr>
        <w:t>CASF</w:t>
      </w:r>
      <w:r w:rsidRPr="729AF8DC">
        <w:rPr>
          <w:spacing w:val="-3"/>
          <w:sz w:val="24"/>
          <w:szCs w:val="24"/>
        </w:rPr>
        <w:t xml:space="preserve"> </w:t>
      </w:r>
      <w:r w:rsidRPr="729AF8DC">
        <w:rPr>
          <w:sz w:val="24"/>
          <w:szCs w:val="24"/>
        </w:rPr>
        <w:t>guidelines</w:t>
      </w:r>
      <w:r w:rsidRPr="729AF8DC">
        <w:rPr>
          <w:spacing w:val="-4"/>
          <w:sz w:val="24"/>
          <w:szCs w:val="24"/>
        </w:rPr>
        <w:t xml:space="preserve"> </w:t>
      </w:r>
      <w:r w:rsidRPr="729AF8DC">
        <w:rPr>
          <w:sz w:val="24"/>
          <w:szCs w:val="24"/>
        </w:rPr>
        <w:t>and requirements</w:t>
      </w:r>
      <w:r w:rsidRPr="729AF8DC">
        <w:rPr>
          <w:spacing w:val="-3"/>
          <w:sz w:val="24"/>
          <w:szCs w:val="24"/>
        </w:rPr>
        <w:t xml:space="preserve"> </w:t>
      </w:r>
      <w:r w:rsidRPr="729AF8DC">
        <w:rPr>
          <w:sz w:val="24"/>
          <w:szCs w:val="24"/>
        </w:rPr>
        <w:t>outlined</w:t>
      </w:r>
      <w:r w:rsidRPr="729AF8DC">
        <w:rPr>
          <w:spacing w:val="-3"/>
          <w:sz w:val="24"/>
          <w:szCs w:val="24"/>
        </w:rPr>
        <w:t xml:space="preserve"> </w:t>
      </w:r>
      <w:r w:rsidRPr="729AF8DC">
        <w:rPr>
          <w:sz w:val="24"/>
          <w:szCs w:val="24"/>
        </w:rPr>
        <w:t>in</w:t>
      </w:r>
      <w:r w:rsidRPr="729AF8DC">
        <w:rPr>
          <w:spacing w:val="-2"/>
          <w:sz w:val="24"/>
          <w:szCs w:val="24"/>
        </w:rPr>
        <w:t xml:space="preserve"> </w:t>
      </w:r>
      <w:r w:rsidRPr="729AF8DC">
        <w:rPr>
          <w:sz w:val="24"/>
          <w:szCs w:val="24"/>
        </w:rPr>
        <w:t>D.</w:t>
      </w:r>
      <w:r w:rsidRPr="729AF8DC" w:rsidR="008C0CD7">
        <w:rPr>
          <w:sz w:val="24"/>
          <w:szCs w:val="24"/>
        </w:rPr>
        <w:t>22</w:t>
      </w:r>
      <w:r w:rsidRPr="729AF8DC">
        <w:rPr>
          <w:sz w:val="24"/>
          <w:szCs w:val="24"/>
        </w:rPr>
        <w:t>-</w:t>
      </w:r>
      <w:r w:rsidRPr="729AF8DC" w:rsidR="008C0CD7">
        <w:rPr>
          <w:sz w:val="24"/>
          <w:szCs w:val="24"/>
        </w:rPr>
        <w:t>11-</w:t>
      </w:r>
      <w:r w:rsidRPr="729AF8DC">
        <w:rPr>
          <w:sz w:val="24"/>
          <w:szCs w:val="24"/>
        </w:rPr>
        <w:t>0</w:t>
      </w:r>
      <w:r w:rsidRPr="729AF8DC" w:rsidR="008C0CD7">
        <w:rPr>
          <w:sz w:val="24"/>
          <w:szCs w:val="24"/>
        </w:rPr>
        <w:t>23</w:t>
      </w:r>
      <w:r w:rsidRPr="729AF8DC">
        <w:rPr>
          <w:spacing w:val="-2"/>
          <w:sz w:val="24"/>
          <w:szCs w:val="24"/>
        </w:rPr>
        <w:t xml:space="preserve"> </w:t>
      </w:r>
      <w:r w:rsidRPr="729AF8DC">
        <w:rPr>
          <w:sz w:val="24"/>
          <w:szCs w:val="24"/>
        </w:rPr>
        <w:t>and</w:t>
      </w:r>
      <w:r w:rsidRPr="729AF8DC">
        <w:rPr>
          <w:spacing w:val="-3"/>
          <w:sz w:val="24"/>
          <w:szCs w:val="24"/>
        </w:rPr>
        <w:t xml:space="preserve"> </w:t>
      </w:r>
      <w:r w:rsidRPr="729AF8DC">
        <w:rPr>
          <w:sz w:val="24"/>
          <w:szCs w:val="24"/>
        </w:rPr>
        <w:t>its</w:t>
      </w:r>
      <w:r w:rsidRPr="729AF8DC">
        <w:rPr>
          <w:spacing w:val="-3"/>
          <w:sz w:val="24"/>
          <w:szCs w:val="24"/>
        </w:rPr>
        <w:t xml:space="preserve"> </w:t>
      </w:r>
      <w:r w:rsidRPr="729AF8DC">
        <w:rPr>
          <w:sz w:val="24"/>
          <w:szCs w:val="24"/>
        </w:rPr>
        <w:t>A</w:t>
      </w:r>
      <w:r w:rsidRPr="729AF8DC" w:rsidR="404BA5E7">
        <w:rPr>
          <w:sz w:val="24"/>
          <w:szCs w:val="24"/>
        </w:rPr>
        <w:t>ttachment</w:t>
      </w:r>
      <w:r w:rsidRPr="729AF8DC">
        <w:rPr>
          <w:spacing w:val="-2"/>
          <w:sz w:val="24"/>
          <w:szCs w:val="24"/>
        </w:rPr>
        <w:t xml:space="preserve"> </w:t>
      </w:r>
      <w:r w:rsidRPr="729AF8DC" w:rsidR="00923446">
        <w:rPr>
          <w:sz w:val="24"/>
          <w:szCs w:val="24"/>
        </w:rPr>
        <w:t>1,</w:t>
      </w:r>
      <w:r w:rsidRPr="729AF8DC">
        <w:rPr>
          <w:spacing w:val="-2"/>
          <w:sz w:val="24"/>
          <w:szCs w:val="24"/>
        </w:rPr>
        <w:t xml:space="preserve"> </w:t>
      </w:r>
      <w:r w:rsidRPr="729AF8DC">
        <w:rPr>
          <w:sz w:val="24"/>
          <w:szCs w:val="24"/>
        </w:rPr>
        <w:t xml:space="preserve">and the terms outlined in this Resolution, </w:t>
      </w:r>
      <w:r w:rsidRPr="729AF8DC" w:rsidR="00923446">
        <w:rPr>
          <w:sz w:val="24"/>
          <w:szCs w:val="24"/>
        </w:rPr>
        <w:t>Cruzio</w:t>
      </w:r>
      <w:r w:rsidRPr="729AF8DC">
        <w:rPr>
          <w:sz w:val="24"/>
          <w:szCs w:val="24"/>
        </w:rPr>
        <w:t xml:space="preserve"> must reimburse some or </w:t>
      </w:r>
      <w:r w:rsidRPr="729AF8DC" w:rsidR="006663B6">
        <w:rPr>
          <w:sz w:val="24"/>
          <w:szCs w:val="24"/>
        </w:rPr>
        <w:t>all</w:t>
      </w:r>
      <w:r w:rsidRPr="729AF8DC">
        <w:rPr>
          <w:sz w:val="24"/>
          <w:szCs w:val="24"/>
        </w:rPr>
        <w:t xml:space="preserve"> the CASF funds that it has received.</w:t>
      </w:r>
    </w:p>
    <w:p w:rsidR="00E10195" w:rsidP="004B7E32" w:rsidRDefault="00E10195" w14:paraId="762AEF0C" w14:textId="77777777">
      <w:pPr>
        <w:pStyle w:val="ListParagraph"/>
        <w:tabs>
          <w:tab w:val="left" w:pos="360"/>
        </w:tabs>
        <w:ind w:left="360" w:right="22"/>
        <w:rPr>
          <w:sz w:val="24"/>
        </w:rPr>
      </w:pPr>
    </w:p>
    <w:p w:rsidRPr="00E10195" w:rsidR="00B31AE8" w:rsidP="004B7E32" w:rsidRDefault="00727D2E" w14:paraId="2BD7FD15" w14:textId="3421B02E">
      <w:pPr>
        <w:pStyle w:val="ListParagraph"/>
        <w:numPr>
          <w:ilvl w:val="0"/>
          <w:numId w:val="3"/>
        </w:numPr>
        <w:tabs>
          <w:tab w:val="left" w:pos="360"/>
        </w:tabs>
        <w:ind w:left="360" w:right="22"/>
      </w:pPr>
      <w:r w:rsidRPr="00793871">
        <w:rPr>
          <w:sz w:val="24"/>
          <w:szCs w:val="24"/>
        </w:rPr>
        <w:t>Cruzio</w:t>
      </w:r>
      <w:r w:rsidRPr="00793871" w:rsidR="00BF54E3">
        <w:rPr>
          <w:spacing w:val="-3"/>
          <w:sz w:val="24"/>
          <w:szCs w:val="24"/>
        </w:rPr>
        <w:t xml:space="preserve"> </w:t>
      </w:r>
      <w:r w:rsidRPr="00793871" w:rsidR="00BF54E3">
        <w:rPr>
          <w:sz w:val="24"/>
          <w:szCs w:val="24"/>
        </w:rPr>
        <w:t>must</w:t>
      </w:r>
      <w:r w:rsidRPr="00793871" w:rsidR="00BF54E3">
        <w:rPr>
          <w:spacing w:val="-3"/>
          <w:sz w:val="24"/>
          <w:szCs w:val="24"/>
        </w:rPr>
        <w:t xml:space="preserve"> </w:t>
      </w:r>
      <w:r w:rsidRPr="00793871" w:rsidR="00BF54E3">
        <w:rPr>
          <w:sz w:val="24"/>
          <w:szCs w:val="24"/>
        </w:rPr>
        <w:t>complete</w:t>
      </w:r>
      <w:r w:rsidRPr="00793871" w:rsidR="00BF54E3">
        <w:rPr>
          <w:spacing w:val="-3"/>
          <w:sz w:val="24"/>
          <w:szCs w:val="24"/>
        </w:rPr>
        <w:t xml:space="preserve"> </w:t>
      </w:r>
      <w:r w:rsidRPr="00793871" w:rsidR="00BF54E3">
        <w:rPr>
          <w:sz w:val="24"/>
          <w:szCs w:val="24"/>
        </w:rPr>
        <w:t>and</w:t>
      </w:r>
      <w:r w:rsidRPr="00793871" w:rsidR="00BF54E3">
        <w:rPr>
          <w:spacing w:val="-4"/>
          <w:sz w:val="24"/>
          <w:szCs w:val="24"/>
        </w:rPr>
        <w:t xml:space="preserve"> </w:t>
      </w:r>
      <w:r w:rsidRPr="00793871" w:rsidR="00BF54E3">
        <w:rPr>
          <w:sz w:val="24"/>
          <w:szCs w:val="24"/>
        </w:rPr>
        <w:t>execute</w:t>
      </w:r>
      <w:r w:rsidRPr="00793871" w:rsidR="00BF54E3">
        <w:rPr>
          <w:spacing w:val="-3"/>
          <w:sz w:val="24"/>
          <w:szCs w:val="24"/>
        </w:rPr>
        <w:t xml:space="preserve"> </w:t>
      </w:r>
      <w:r w:rsidRPr="00793871" w:rsidR="00BF54E3">
        <w:rPr>
          <w:sz w:val="24"/>
          <w:szCs w:val="24"/>
        </w:rPr>
        <w:t>the</w:t>
      </w:r>
      <w:r w:rsidRPr="00793871" w:rsidR="00BF54E3">
        <w:rPr>
          <w:spacing w:val="-3"/>
          <w:sz w:val="24"/>
          <w:szCs w:val="24"/>
        </w:rPr>
        <w:t xml:space="preserve"> </w:t>
      </w:r>
      <w:r w:rsidRPr="00793871" w:rsidR="00BF54E3">
        <w:rPr>
          <w:sz w:val="24"/>
          <w:szCs w:val="24"/>
        </w:rPr>
        <w:t>consent</w:t>
      </w:r>
      <w:r w:rsidRPr="00793871" w:rsidR="00BF54E3">
        <w:rPr>
          <w:spacing w:val="-3"/>
          <w:sz w:val="24"/>
          <w:szCs w:val="24"/>
        </w:rPr>
        <w:t xml:space="preserve"> </w:t>
      </w:r>
      <w:r w:rsidRPr="00793871" w:rsidR="00BF54E3">
        <w:rPr>
          <w:sz w:val="24"/>
          <w:szCs w:val="24"/>
        </w:rPr>
        <w:t>forms</w:t>
      </w:r>
      <w:r w:rsidRPr="00793871" w:rsidR="00BF54E3">
        <w:rPr>
          <w:spacing w:val="-4"/>
          <w:sz w:val="24"/>
          <w:szCs w:val="24"/>
        </w:rPr>
        <w:t xml:space="preserve"> </w:t>
      </w:r>
      <w:r w:rsidRPr="00793871" w:rsidR="00BF54E3">
        <w:rPr>
          <w:sz w:val="24"/>
          <w:szCs w:val="24"/>
        </w:rPr>
        <w:t>(to</w:t>
      </w:r>
      <w:r w:rsidRPr="00793871" w:rsidR="00BF54E3">
        <w:rPr>
          <w:spacing w:val="-4"/>
          <w:sz w:val="24"/>
          <w:szCs w:val="24"/>
        </w:rPr>
        <w:t xml:space="preserve"> </w:t>
      </w:r>
      <w:r w:rsidRPr="00793871" w:rsidR="00BF54E3">
        <w:rPr>
          <w:sz w:val="24"/>
          <w:szCs w:val="24"/>
        </w:rPr>
        <w:t>be</w:t>
      </w:r>
      <w:r w:rsidRPr="00793871" w:rsidR="00BF54E3">
        <w:rPr>
          <w:spacing w:val="-3"/>
          <w:sz w:val="24"/>
          <w:szCs w:val="24"/>
        </w:rPr>
        <w:t xml:space="preserve"> </w:t>
      </w:r>
      <w:r w:rsidRPr="00793871" w:rsidR="00BF54E3">
        <w:rPr>
          <w:sz w:val="24"/>
          <w:szCs w:val="24"/>
        </w:rPr>
        <w:t>sent</w:t>
      </w:r>
      <w:r w:rsidRPr="00793871" w:rsidR="00BF54E3">
        <w:rPr>
          <w:spacing w:val="-3"/>
          <w:sz w:val="24"/>
          <w:szCs w:val="24"/>
        </w:rPr>
        <w:t xml:space="preserve"> </w:t>
      </w:r>
      <w:r w:rsidRPr="00793871" w:rsidR="00BF54E3">
        <w:rPr>
          <w:sz w:val="24"/>
          <w:szCs w:val="24"/>
        </w:rPr>
        <w:t>to</w:t>
      </w:r>
      <w:r w:rsidRPr="00793871" w:rsidR="00BF54E3">
        <w:rPr>
          <w:spacing w:val="-4"/>
          <w:sz w:val="24"/>
          <w:szCs w:val="24"/>
        </w:rPr>
        <w:t xml:space="preserve"> </w:t>
      </w:r>
      <w:r w:rsidRPr="00793871" w:rsidR="00BF54E3">
        <w:rPr>
          <w:sz w:val="24"/>
          <w:szCs w:val="24"/>
        </w:rPr>
        <w:t>the</w:t>
      </w:r>
      <w:r w:rsidRPr="00793871" w:rsidR="00BF54E3">
        <w:rPr>
          <w:spacing w:val="-3"/>
          <w:sz w:val="24"/>
          <w:szCs w:val="24"/>
        </w:rPr>
        <w:t xml:space="preserve"> </w:t>
      </w:r>
      <w:r w:rsidRPr="00C96C59" w:rsidR="00C96C59">
        <w:rPr>
          <w:sz w:val="24"/>
          <w:szCs w:val="24"/>
        </w:rPr>
        <w:t>grantee</w:t>
      </w:r>
      <w:r w:rsidRPr="00793871" w:rsidR="00BF54E3">
        <w:rPr>
          <w:sz w:val="24"/>
          <w:szCs w:val="24"/>
        </w:rPr>
        <w:t xml:space="preserve"> after this Resolution is adopted) agreeing to the conditions set forth in this Resolution and return them to CASF Staff within 30 calendar days from the date of the adoption of this Resolution.</w:t>
      </w:r>
      <w:r w:rsidR="00BF54E3">
        <w:rPr>
          <w:sz w:val="24"/>
          <w:szCs w:val="24"/>
        </w:rPr>
        <w:t xml:space="preserve"> </w:t>
      </w:r>
      <w:r>
        <w:rPr>
          <w:sz w:val="24"/>
          <w:szCs w:val="24"/>
        </w:rPr>
        <w:t xml:space="preserve"> </w:t>
      </w:r>
      <w:r w:rsidRPr="00793871" w:rsidR="00BF54E3">
        <w:rPr>
          <w:sz w:val="24"/>
          <w:szCs w:val="24"/>
        </w:rPr>
        <w:t>Failure to submit the consent</w:t>
      </w:r>
      <w:r w:rsidR="00E67025">
        <w:rPr>
          <w:sz w:val="24"/>
          <w:szCs w:val="24"/>
        </w:rPr>
        <w:t xml:space="preserve"> form within</w:t>
      </w:r>
      <w:r w:rsidRPr="00E10195" w:rsidR="00BF54E3">
        <w:rPr>
          <w:spacing w:val="-3"/>
          <w:sz w:val="24"/>
          <w:szCs w:val="24"/>
        </w:rPr>
        <w:t xml:space="preserve"> </w:t>
      </w:r>
      <w:r w:rsidRPr="00E10195" w:rsidR="00BF54E3">
        <w:rPr>
          <w:sz w:val="24"/>
          <w:szCs w:val="24"/>
        </w:rPr>
        <w:t>30</w:t>
      </w:r>
      <w:r w:rsidRPr="00E10195" w:rsidR="00BF54E3">
        <w:rPr>
          <w:spacing w:val="-3"/>
          <w:sz w:val="24"/>
          <w:szCs w:val="24"/>
        </w:rPr>
        <w:t xml:space="preserve"> </w:t>
      </w:r>
      <w:r w:rsidRPr="00E10195" w:rsidR="00BF54E3">
        <w:rPr>
          <w:sz w:val="24"/>
          <w:szCs w:val="24"/>
        </w:rPr>
        <w:t>calendar</w:t>
      </w:r>
      <w:r w:rsidRPr="00E10195" w:rsidR="00BF54E3">
        <w:rPr>
          <w:spacing w:val="-3"/>
          <w:sz w:val="24"/>
          <w:szCs w:val="24"/>
        </w:rPr>
        <w:t xml:space="preserve"> </w:t>
      </w:r>
      <w:r w:rsidRPr="00E10195" w:rsidR="00BF54E3">
        <w:rPr>
          <w:sz w:val="24"/>
          <w:szCs w:val="24"/>
        </w:rPr>
        <w:t>days</w:t>
      </w:r>
      <w:r w:rsidRPr="00E10195" w:rsidR="00BF54E3">
        <w:rPr>
          <w:spacing w:val="-4"/>
          <w:sz w:val="24"/>
          <w:szCs w:val="24"/>
        </w:rPr>
        <w:t xml:space="preserve"> </w:t>
      </w:r>
      <w:r w:rsidRPr="00E10195" w:rsidR="00BF54E3">
        <w:rPr>
          <w:sz w:val="24"/>
          <w:szCs w:val="24"/>
        </w:rPr>
        <w:t>from</w:t>
      </w:r>
      <w:r w:rsidRPr="00E10195" w:rsidR="00BF54E3">
        <w:rPr>
          <w:spacing w:val="-4"/>
          <w:sz w:val="24"/>
          <w:szCs w:val="24"/>
        </w:rPr>
        <w:t xml:space="preserve"> </w:t>
      </w:r>
      <w:r w:rsidRPr="00E10195" w:rsidR="00BF54E3">
        <w:rPr>
          <w:sz w:val="24"/>
          <w:szCs w:val="24"/>
        </w:rPr>
        <w:t>the</w:t>
      </w:r>
      <w:r w:rsidRPr="00E10195" w:rsidR="00BF54E3">
        <w:rPr>
          <w:spacing w:val="-3"/>
          <w:sz w:val="24"/>
          <w:szCs w:val="24"/>
        </w:rPr>
        <w:t xml:space="preserve"> </w:t>
      </w:r>
      <w:r w:rsidRPr="00E10195" w:rsidR="00BF54E3">
        <w:rPr>
          <w:sz w:val="24"/>
          <w:szCs w:val="24"/>
        </w:rPr>
        <w:t>adoption</w:t>
      </w:r>
      <w:r w:rsidRPr="00E10195" w:rsidR="00BF54E3">
        <w:rPr>
          <w:spacing w:val="-3"/>
          <w:sz w:val="24"/>
          <w:szCs w:val="24"/>
        </w:rPr>
        <w:t xml:space="preserve"> </w:t>
      </w:r>
      <w:r w:rsidRPr="00E10195" w:rsidR="00BF54E3">
        <w:rPr>
          <w:sz w:val="24"/>
          <w:szCs w:val="24"/>
        </w:rPr>
        <w:t>date</w:t>
      </w:r>
      <w:r w:rsidRPr="00E10195" w:rsidR="00BF54E3">
        <w:rPr>
          <w:spacing w:val="-3"/>
          <w:sz w:val="24"/>
          <w:szCs w:val="24"/>
        </w:rPr>
        <w:t xml:space="preserve"> </w:t>
      </w:r>
      <w:r w:rsidRPr="00E10195" w:rsidR="00BF54E3">
        <w:rPr>
          <w:sz w:val="24"/>
          <w:szCs w:val="24"/>
        </w:rPr>
        <w:t>of</w:t>
      </w:r>
      <w:r w:rsidRPr="00E10195" w:rsidR="00BF54E3">
        <w:rPr>
          <w:spacing w:val="-3"/>
          <w:sz w:val="24"/>
          <w:szCs w:val="24"/>
        </w:rPr>
        <w:t xml:space="preserve"> </w:t>
      </w:r>
      <w:r w:rsidRPr="00E10195" w:rsidR="00BF54E3">
        <w:rPr>
          <w:sz w:val="24"/>
          <w:szCs w:val="24"/>
        </w:rPr>
        <w:t>this</w:t>
      </w:r>
      <w:r w:rsidRPr="00E10195" w:rsidR="00BF54E3">
        <w:rPr>
          <w:spacing w:val="-4"/>
          <w:sz w:val="24"/>
          <w:szCs w:val="24"/>
        </w:rPr>
        <w:t xml:space="preserve"> </w:t>
      </w:r>
      <w:r w:rsidRPr="00E10195" w:rsidR="00BF54E3">
        <w:rPr>
          <w:sz w:val="24"/>
          <w:szCs w:val="24"/>
        </w:rPr>
        <w:t>Resolution</w:t>
      </w:r>
      <w:r w:rsidRPr="00E10195" w:rsidR="00BF54E3">
        <w:rPr>
          <w:spacing w:val="-3"/>
          <w:sz w:val="24"/>
          <w:szCs w:val="24"/>
        </w:rPr>
        <w:t xml:space="preserve"> </w:t>
      </w:r>
      <w:r w:rsidRPr="00E10195" w:rsidR="00BF54E3">
        <w:rPr>
          <w:sz w:val="24"/>
          <w:szCs w:val="24"/>
        </w:rPr>
        <w:t>may</w:t>
      </w:r>
      <w:r w:rsidRPr="00E10195" w:rsidR="00BF54E3">
        <w:rPr>
          <w:spacing w:val="-3"/>
          <w:sz w:val="24"/>
          <w:szCs w:val="24"/>
        </w:rPr>
        <w:t xml:space="preserve"> </w:t>
      </w:r>
      <w:r w:rsidRPr="00E10195" w:rsidR="00BF54E3">
        <w:rPr>
          <w:sz w:val="24"/>
          <w:szCs w:val="24"/>
        </w:rPr>
        <w:t>result</w:t>
      </w:r>
      <w:r w:rsidRPr="00E10195" w:rsidR="00BF54E3">
        <w:rPr>
          <w:spacing w:val="-3"/>
          <w:sz w:val="24"/>
          <w:szCs w:val="24"/>
        </w:rPr>
        <w:t xml:space="preserve"> </w:t>
      </w:r>
      <w:r w:rsidRPr="00E10195" w:rsidR="00BF54E3">
        <w:rPr>
          <w:sz w:val="24"/>
          <w:szCs w:val="24"/>
        </w:rPr>
        <w:t>in the Commission voiding the grant award.</w:t>
      </w:r>
    </w:p>
    <w:p w:rsidR="00B31AE8" w:rsidRDefault="00B31AE8" w14:paraId="2BD7FD16" w14:textId="77777777">
      <w:pPr>
        <w:pStyle w:val="BodyText"/>
      </w:pPr>
    </w:p>
    <w:p w:rsidR="00FD54FD" w:rsidP="002C0FB7" w:rsidRDefault="00FD54FD" w14:paraId="15749FD0" w14:textId="77777777">
      <w:pPr>
        <w:pStyle w:val="BodyText"/>
        <w:spacing w:before="195"/>
      </w:pPr>
    </w:p>
    <w:p w:rsidR="00FD54FD" w:rsidP="002C0FB7" w:rsidRDefault="00FD54FD" w14:paraId="11879A3D" w14:textId="77777777">
      <w:pPr>
        <w:pStyle w:val="BodyText"/>
        <w:spacing w:before="195"/>
      </w:pPr>
    </w:p>
    <w:p w:rsidR="00FD54FD" w:rsidP="002C0FB7" w:rsidRDefault="00FD54FD" w14:paraId="750E908F" w14:textId="77777777">
      <w:pPr>
        <w:pStyle w:val="BodyText"/>
        <w:spacing w:before="195"/>
      </w:pPr>
    </w:p>
    <w:p w:rsidR="00FD54FD" w:rsidP="002C0FB7" w:rsidRDefault="00FD54FD" w14:paraId="28DECFFD" w14:textId="77777777">
      <w:pPr>
        <w:pStyle w:val="BodyText"/>
        <w:spacing w:before="195"/>
      </w:pPr>
    </w:p>
    <w:p w:rsidR="00FD54FD" w:rsidP="002C0FB7" w:rsidRDefault="00FD54FD" w14:paraId="0B3921F8" w14:textId="77777777">
      <w:pPr>
        <w:pStyle w:val="BodyText"/>
        <w:spacing w:before="195"/>
      </w:pPr>
    </w:p>
    <w:p w:rsidR="00FD54FD" w:rsidP="002C0FB7" w:rsidRDefault="00FD54FD" w14:paraId="019EA9B0" w14:textId="77777777">
      <w:pPr>
        <w:pStyle w:val="BodyText"/>
        <w:spacing w:before="195"/>
      </w:pPr>
    </w:p>
    <w:p w:rsidR="00FD54FD" w:rsidP="002C0FB7" w:rsidRDefault="00FD54FD" w14:paraId="41CF0AD5" w14:textId="77777777">
      <w:pPr>
        <w:pStyle w:val="BodyText"/>
        <w:spacing w:before="195"/>
      </w:pPr>
    </w:p>
    <w:p w:rsidR="00B31AE8" w:rsidP="002C0FB7" w:rsidRDefault="00BF54E3" w14:paraId="2BD7FD1A" w14:textId="3EE066A8">
      <w:pPr>
        <w:pStyle w:val="BodyText"/>
        <w:spacing w:before="195"/>
      </w:pPr>
      <w:r>
        <w:t>This</w:t>
      </w:r>
      <w:r>
        <w:rPr>
          <w:spacing w:val="-1"/>
        </w:rPr>
        <w:t xml:space="preserve"> </w:t>
      </w:r>
      <w:r>
        <w:t>Resolution is</w:t>
      </w:r>
      <w:r>
        <w:rPr>
          <w:spacing w:val="-1"/>
        </w:rPr>
        <w:t xml:space="preserve"> </w:t>
      </w:r>
      <w:r>
        <w:t xml:space="preserve">effective </w:t>
      </w:r>
      <w:r>
        <w:rPr>
          <w:spacing w:val="-2"/>
        </w:rPr>
        <w:t>today.</w:t>
      </w:r>
    </w:p>
    <w:p w:rsidR="00B31AE8" w:rsidRDefault="00B31AE8" w14:paraId="2BD7FD1B" w14:textId="77777777">
      <w:pPr>
        <w:pStyle w:val="BodyText"/>
        <w:spacing w:before="12"/>
        <w:rPr>
          <w:sz w:val="32"/>
        </w:rPr>
      </w:pPr>
    </w:p>
    <w:p w:rsidR="00B31AE8" w:rsidP="004B7E32" w:rsidRDefault="00BF54E3" w14:paraId="2BD7FD1C" w14:textId="3C81FAEE">
      <w:pPr>
        <w:pStyle w:val="BodyText"/>
        <w:ind w:right="22"/>
      </w:pPr>
      <w:r>
        <w:t>I</w:t>
      </w:r>
      <w:r>
        <w:rPr>
          <w:spacing w:val="-3"/>
        </w:rPr>
        <w:t xml:space="preserve"> </w:t>
      </w:r>
      <w:r>
        <w:t>hereby</w:t>
      </w:r>
      <w:r>
        <w:rPr>
          <w:spacing w:val="-3"/>
        </w:rPr>
        <w:t xml:space="preserve"> </w:t>
      </w:r>
      <w:r>
        <w:t>certify</w:t>
      </w:r>
      <w:r>
        <w:rPr>
          <w:spacing w:val="-3"/>
        </w:rPr>
        <w:t xml:space="preserve"> </w:t>
      </w:r>
      <w:r>
        <w:t>that</w:t>
      </w:r>
      <w:r>
        <w:rPr>
          <w:spacing w:val="-3"/>
        </w:rPr>
        <w:t xml:space="preserve"> </w:t>
      </w:r>
      <w:r>
        <w:t>this</w:t>
      </w:r>
      <w:r>
        <w:rPr>
          <w:spacing w:val="-4"/>
        </w:rPr>
        <w:t xml:space="preserve"> </w:t>
      </w:r>
      <w:r>
        <w:t>Resolution</w:t>
      </w:r>
      <w:r>
        <w:rPr>
          <w:spacing w:val="-3"/>
        </w:rPr>
        <w:t xml:space="preserve"> </w:t>
      </w:r>
      <w:r>
        <w:t>was</w:t>
      </w:r>
      <w:r>
        <w:rPr>
          <w:spacing w:val="-4"/>
        </w:rPr>
        <w:t xml:space="preserve"> </w:t>
      </w:r>
      <w:r>
        <w:t>adopted</w:t>
      </w:r>
      <w:r>
        <w:rPr>
          <w:spacing w:val="-4"/>
        </w:rPr>
        <w:t xml:space="preserve"> </w:t>
      </w:r>
      <w:r>
        <w:t>by</w:t>
      </w:r>
      <w:r>
        <w:rPr>
          <w:spacing w:val="-3"/>
        </w:rPr>
        <w:t xml:space="preserve"> </w:t>
      </w:r>
      <w:r>
        <w:t>the</w:t>
      </w:r>
      <w:r>
        <w:rPr>
          <w:spacing w:val="-3"/>
        </w:rPr>
        <w:t xml:space="preserve"> </w:t>
      </w:r>
      <w:r>
        <w:t>Public</w:t>
      </w:r>
      <w:r>
        <w:rPr>
          <w:spacing w:val="-4"/>
        </w:rPr>
        <w:t xml:space="preserve"> </w:t>
      </w:r>
      <w:r>
        <w:t>Utilities</w:t>
      </w:r>
      <w:r>
        <w:rPr>
          <w:spacing w:val="-4"/>
        </w:rPr>
        <w:t xml:space="preserve"> </w:t>
      </w:r>
      <w:r>
        <w:t>Commission</w:t>
      </w:r>
      <w:r>
        <w:rPr>
          <w:spacing w:val="-3"/>
        </w:rPr>
        <w:t xml:space="preserve"> </w:t>
      </w:r>
      <w:r>
        <w:t>at its regular meeting on</w:t>
      </w:r>
      <w:r w:rsidR="00420FD5">
        <w:t xml:space="preserve"> February 15, 2024</w:t>
      </w:r>
      <w:r>
        <w:t>.</w:t>
      </w:r>
      <w:r w:rsidRPr="009D081F">
        <w:t xml:space="preserve"> </w:t>
      </w:r>
      <w:r w:rsidRPr="009D081F" w:rsidR="00973BA9">
        <w:t xml:space="preserve"> </w:t>
      </w:r>
      <w:r>
        <w:t>The following Commissioners approved it:</w:t>
      </w:r>
    </w:p>
    <w:p w:rsidR="00B31AE8" w:rsidRDefault="00B31AE8" w14:paraId="2BD7FD1D" w14:textId="77777777">
      <w:pPr>
        <w:pStyle w:val="BodyText"/>
      </w:pPr>
    </w:p>
    <w:p w:rsidR="00B31AE8" w:rsidRDefault="00B31AE8" w14:paraId="2BD7FD1E" w14:textId="77777777">
      <w:pPr>
        <w:pStyle w:val="BodyText"/>
      </w:pPr>
    </w:p>
    <w:p w:rsidRPr="00B50451" w:rsidR="00FD54FD" w:rsidP="00FD54FD" w:rsidRDefault="00FD54FD" w14:paraId="2DC7D6D7" w14:textId="77777777">
      <w:pPr>
        <w:tabs>
          <w:tab w:val="left" w:pos="240"/>
          <w:tab w:val="left" w:pos="720"/>
          <w:tab w:val="right" w:pos="10080"/>
        </w:tabs>
        <w:rPr>
          <w:rFonts w:cs="Palatino"/>
          <w:color w:val="000000" w:themeColor="text1"/>
        </w:rPr>
      </w:pPr>
      <w:r w:rsidRPr="00B50451">
        <w:rPr>
          <w:rFonts w:cs="Tahoma"/>
        </w:rPr>
        <w:t xml:space="preserve">                                                                    </w:t>
      </w:r>
      <w:r w:rsidRPr="00B50451">
        <w:rPr>
          <w:rFonts w:cs="Palatino"/>
          <w:noProof/>
          <w:color w:val="000000" w:themeColor="text1"/>
          <w:u w:val="single"/>
        </w:rPr>
        <mc:AlternateContent>
          <mc:Choice Requires="wps">
            <w:drawing>
              <wp:anchor distT="0" distB="0" distL="114300" distR="114300" simplePos="0" relativeHeight="251660290" behindDoc="0" locked="0" layoutInCell="1" allowOverlap="1" wp14:editId="089975D3" wp14:anchorId="111C5FF2">
                <wp:simplePos x="0" y="0"/>
                <wp:positionH relativeFrom="column">
                  <wp:posOffset>3632200</wp:posOffset>
                </wp:positionH>
                <wp:positionV relativeFrom="paragraph">
                  <wp:posOffset>179705</wp:posOffset>
                </wp:positionV>
                <wp:extent cx="2216150" cy="6350"/>
                <wp:effectExtent l="0" t="0" r="31750" b="31750"/>
                <wp:wrapNone/>
                <wp:docPr id="208634584" name="Straight Connector 3"/>
                <wp:cNvGraphicFramePr/>
                <a:graphic xmlns:a="http://schemas.openxmlformats.org/drawingml/2006/main">
                  <a:graphicData uri="http://schemas.microsoft.com/office/word/2010/wordprocessingShape">
                    <wps:wsp>
                      <wps:cNvCnPr/>
                      <wps:spPr>
                        <a:xfrm flipV="1">
                          <a:off x="0" y="0"/>
                          <a:ext cx="2216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style="position:absolute;flip:y;z-index:25166029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86pt,14.15pt" to="460.5pt,14.65pt" w14:anchorId="03605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"/>
            </w:pict>
          </mc:Fallback>
        </mc:AlternateContent>
      </w:r>
      <w:r w:rsidRPr="00B50451">
        <w:rPr>
          <w:rFonts w:cs="Palatino"/>
          <w:color w:val="000000" w:themeColor="text1"/>
        </w:rPr>
        <w:t xml:space="preserve">                                                    /s/RACHEL PETERSON                                                                                                      </w:t>
      </w:r>
    </w:p>
    <w:p w:rsidRPr="00B50451" w:rsidR="00FD54FD" w:rsidP="00FD54FD" w:rsidRDefault="00FD54FD" w14:paraId="6689D0B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60"/>
        <w:rPr>
          <w:rFonts w:cs="Palatino"/>
        </w:rPr>
      </w:pPr>
      <w:r w:rsidRPr="00B50451">
        <w:rPr>
          <w:rFonts w:cs="Palatino"/>
        </w:rPr>
        <w:t xml:space="preserve">              Rachel Peterson</w:t>
      </w:r>
    </w:p>
    <w:p w:rsidRPr="00B50451" w:rsidR="00FD54FD" w:rsidP="00FD54FD" w:rsidRDefault="00FD54FD" w14:paraId="501807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60"/>
        <w:rPr>
          <w:rFonts w:cs="Palatino"/>
        </w:rPr>
      </w:pPr>
      <w:r w:rsidRPr="00B50451">
        <w:rPr>
          <w:rFonts w:cs="Palatino"/>
        </w:rPr>
        <w:t xml:space="preserve">            Executive Director</w:t>
      </w:r>
    </w:p>
    <w:p w:rsidRPr="00B50451" w:rsidR="00FD54FD" w:rsidP="00FD54FD" w:rsidRDefault="00FD54FD" w14:paraId="44DC9ECA" w14:textId="77777777">
      <w:pPr>
        <w:ind w:left="5040"/>
      </w:pPr>
      <w:r w:rsidRPr="00B50451">
        <w:t xml:space="preserve">                                                                                           </w:t>
      </w:r>
    </w:p>
    <w:p w:rsidRPr="00B50451" w:rsidR="00FD54FD" w:rsidP="00FD54FD" w:rsidRDefault="00FD54FD" w14:paraId="5EC47D5A" w14:textId="77777777">
      <w:pPr>
        <w:ind w:left="5040"/>
      </w:pPr>
      <w:r w:rsidRPr="00B50451">
        <w:t xml:space="preserve">                     ALICE REYNOLDS</w:t>
      </w:r>
    </w:p>
    <w:p w:rsidRPr="00B50451" w:rsidR="00FD54FD" w:rsidP="00FD54FD" w:rsidRDefault="00FD54FD" w14:paraId="3309DAF6" w14:textId="77777777">
      <w:r w:rsidRPr="00B50451">
        <w:t xml:space="preserve">                                                                                                                                  President </w:t>
      </w:r>
    </w:p>
    <w:p w:rsidRPr="00B50451" w:rsidR="00FD54FD" w:rsidP="00FD54FD" w:rsidRDefault="00FD54FD" w14:paraId="1C21CD1C" w14:textId="77777777">
      <w:pPr>
        <w:ind w:left="5040"/>
      </w:pPr>
      <w:r w:rsidRPr="00B50451">
        <w:t xml:space="preserve">                     GENEVIEVE SHIROMA</w:t>
      </w:r>
    </w:p>
    <w:p w:rsidRPr="00B50451" w:rsidR="00FD54FD" w:rsidP="00FD54FD" w:rsidRDefault="00FD54FD" w14:paraId="57C6786C" w14:textId="77777777">
      <w:pPr>
        <w:ind w:left="5040"/>
      </w:pPr>
      <w:r w:rsidRPr="00B50451">
        <w:t xml:space="preserve">                     DARCIE L. HOUCK </w:t>
      </w:r>
    </w:p>
    <w:p w:rsidRPr="00B50451" w:rsidR="00FD54FD" w:rsidP="00FD54FD" w:rsidRDefault="00FD54FD" w14:paraId="7406AB7C" w14:textId="77777777">
      <w:pPr>
        <w:ind w:left="5040"/>
      </w:pPr>
      <w:r w:rsidRPr="00B50451">
        <w:t xml:space="preserve">                     JOHN REYNOLDS </w:t>
      </w:r>
    </w:p>
    <w:p w:rsidRPr="00B50451" w:rsidR="00FD54FD" w:rsidP="00FD54FD" w:rsidRDefault="00FD54FD" w14:paraId="3EEDB599" w14:textId="77777777">
      <w:r w:rsidRPr="00B50451">
        <w:t xml:space="preserve">                                                                                                                          KAREN DOUGLAS</w:t>
      </w:r>
    </w:p>
    <w:p w:rsidRPr="00B50451" w:rsidR="00FD54FD" w:rsidP="00FD54FD" w:rsidRDefault="00FD54FD" w14:paraId="405C8AAB" w14:textId="77777777">
      <w:pPr>
        <w:keepNext/>
        <w:keepLines/>
      </w:pPr>
      <w:r w:rsidRPr="00B50451">
        <w:t xml:space="preserve">                                                                                                                             Commissioners</w:t>
      </w:r>
    </w:p>
    <w:p w:rsidRPr="00B50451" w:rsidR="00FD54FD" w:rsidP="00FD54FD" w:rsidRDefault="00FD54FD" w14:paraId="3940A507" w14:textId="77777777">
      <w:pPr>
        <w:keepNext/>
        <w:keepLines/>
        <w:ind w:left="5200"/>
      </w:pPr>
    </w:p>
    <w:p w:rsidRPr="00B50451" w:rsidR="00FD54FD" w:rsidP="00FD54FD" w:rsidRDefault="00FD54FD" w14:paraId="0007CE65" w14:textId="77777777">
      <w:pPr>
        <w:keepNext/>
        <w:keepLines/>
        <w:ind w:left="5200"/>
      </w:pPr>
    </w:p>
    <w:p w:rsidRPr="00B50451" w:rsidR="00FD54FD" w:rsidP="00FD54FD" w:rsidRDefault="00FD54FD" w14:paraId="4685ABCB" w14:textId="77777777">
      <w:pPr>
        <w:keepNext/>
        <w:keepLines/>
        <w:ind w:left="5200"/>
      </w:pPr>
      <w:r w:rsidRPr="00B50451">
        <w:t xml:space="preserve">Approved 3-0. Commissioner Genevieve Shiroma and Commissioner John Reynolds being absent, did not participate in the discussion and vote of this item.   </w:t>
      </w:r>
    </w:p>
    <w:p w:rsidR="00B31AE8" w:rsidRDefault="00B31AE8" w14:paraId="2BD7FD1F" w14:textId="77777777">
      <w:pPr>
        <w:pStyle w:val="BodyText"/>
      </w:pPr>
    </w:p>
    <w:p w:rsidR="00FD54FD" w:rsidP="00180D74" w:rsidRDefault="00FD54FD" w14:paraId="0EDC2017" w14:textId="77777777">
      <w:pPr>
        <w:pStyle w:val="BodyText"/>
        <w:spacing w:before="15"/>
        <w:ind w:left="5940" w:right="1732"/>
        <w:jc w:val="center"/>
        <w:rPr>
          <w:spacing w:val="-2"/>
        </w:rPr>
      </w:pPr>
    </w:p>
    <w:p w:rsidR="00FD54FD" w:rsidP="00180D74" w:rsidRDefault="00FD54FD" w14:paraId="2BD7FD27" w14:textId="3AE070B2">
      <w:pPr>
        <w:pStyle w:val="BodyText"/>
        <w:spacing w:before="15"/>
        <w:ind w:left="5940" w:right="1732"/>
        <w:jc w:val="center"/>
        <w:sectPr w:rsidR="00FD54FD" w:rsidSect="00242F69">
          <w:headerReference w:type="even" r:id="rId13"/>
          <w:headerReference w:type="default" r:id="rId14"/>
          <w:footerReference w:type="even" r:id="rId15"/>
          <w:footerReference w:type="default" r:id="rId16"/>
          <w:headerReference w:type="first" r:id="rId17"/>
          <w:footerReference w:type="first" r:id="rId18"/>
          <w:pgSz w:w="12240" w:h="15840"/>
          <w:pgMar w:top="1728" w:right="1260" w:bottom="965" w:left="1238" w:header="720" w:footer="763" w:gutter="0"/>
          <w:cols w:space="720"/>
          <w:titlePg/>
          <w:docGrid w:linePitch="299"/>
        </w:sectPr>
      </w:pPr>
    </w:p>
    <w:p w:rsidR="00B31AE8" w:rsidP="000246A7" w:rsidRDefault="00BF54E3" w14:paraId="2BD7FD29" w14:textId="77777777">
      <w:pPr>
        <w:pStyle w:val="Heading1"/>
        <w:spacing w:before="24" w:line="276" w:lineRule="auto"/>
        <w:ind w:right="730"/>
      </w:pPr>
      <w:r>
        <w:t>APPENDIX</w:t>
      </w:r>
      <w:r>
        <w:rPr>
          <w:spacing w:val="-4"/>
        </w:rPr>
        <w:t xml:space="preserve"> </w:t>
      </w:r>
      <w:r>
        <w:rPr>
          <w:spacing w:val="-10"/>
        </w:rPr>
        <w:t>A</w:t>
      </w:r>
    </w:p>
    <w:p w:rsidR="00B31AE8" w:rsidP="000246A7" w:rsidRDefault="00980A91" w14:paraId="2BD7FD2A" w14:textId="317885C4">
      <w:pPr>
        <w:pStyle w:val="Heading2"/>
        <w:tabs>
          <w:tab w:val="left" w:pos="1386"/>
          <w:tab w:val="center" w:pos="4881"/>
        </w:tabs>
        <w:spacing w:line="276" w:lineRule="auto"/>
        <w:ind w:left="192" w:right="729"/>
      </w:pPr>
      <w:r>
        <w:tab/>
      </w:r>
      <w:r>
        <w:tab/>
      </w:r>
      <w:r w:rsidR="00BF54E3">
        <w:t xml:space="preserve">Compliance </w:t>
      </w:r>
      <w:r w:rsidR="00BF54E3">
        <w:rPr>
          <w:spacing w:val="-2"/>
        </w:rPr>
        <w:t>Requirements</w:t>
      </w:r>
    </w:p>
    <w:p w:rsidRPr="00BE034B" w:rsidR="00B31AE8" w:rsidRDefault="00B31AE8" w14:paraId="2BD7FD2B" w14:textId="77777777">
      <w:pPr>
        <w:pStyle w:val="BodyText"/>
        <w:spacing w:before="10"/>
        <w:rPr>
          <w:b/>
        </w:rPr>
      </w:pPr>
    </w:p>
    <w:p w:rsidRPr="003E33B7" w:rsidR="00B31AE8" w:rsidRDefault="00BF54E3" w14:paraId="2BD7FD2C" w14:textId="77777777">
      <w:pPr>
        <w:pStyle w:val="ListParagraph"/>
        <w:numPr>
          <w:ilvl w:val="0"/>
          <w:numId w:val="2"/>
        </w:numPr>
        <w:tabs>
          <w:tab w:val="left" w:pos="919"/>
        </w:tabs>
        <w:spacing w:before="23"/>
        <w:ind w:left="919" w:hanging="359"/>
        <w:rPr>
          <w:sz w:val="24"/>
          <w:szCs w:val="24"/>
        </w:rPr>
      </w:pPr>
      <w:r w:rsidRPr="003E33B7">
        <w:rPr>
          <w:sz w:val="24"/>
          <w:szCs w:val="24"/>
          <w:u w:val="single"/>
        </w:rPr>
        <w:t>Deployment</w:t>
      </w:r>
      <w:r w:rsidRPr="003E33B7">
        <w:rPr>
          <w:spacing w:val="-9"/>
          <w:sz w:val="24"/>
          <w:szCs w:val="24"/>
          <w:u w:val="single"/>
        </w:rPr>
        <w:t xml:space="preserve"> </w:t>
      </w:r>
      <w:r w:rsidRPr="003E33B7">
        <w:rPr>
          <w:spacing w:val="-2"/>
          <w:sz w:val="24"/>
          <w:szCs w:val="24"/>
          <w:u w:val="single"/>
        </w:rPr>
        <w:t>Schedule</w:t>
      </w:r>
    </w:p>
    <w:p w:rsidR="00B31AE8" w:rsidP="00897635" w:rsidRDefault="00BF54E3" w14:paraId="2BD7FD2E" w14:textId="49604469">
      <w:pPr>
        <w:pStyle w:val="BodyText"/>
        <w:spacing w:before="24" w:line="259" w:lineRule="auto"/>
        <w:ind w:left="180" w:right="902"/>
      </w:pPr>
      <w:r>
        <w:t>The</w:t>
      </w:r>
      <w:r>
        <w:rPr>
          <w:spacing w:val="-3"/>
        </w:rPr>
        <w:t xml:space="preserve"> </w:t>
      </w:r>
      <w:r>
        <w:t>Commission</w:t>
      </w:r>
      <w:r>
        <w:rPr>
          <w:spacing w:val="-3"/>
        </w:rPr>
        <w:t xml:space="preserve"> </w:t>
      </w:r>
      <w:r w:rsidR="00FA3E0C">
        <w:t>requires</w:t>
      </w:r>
      <w:r w:rsidR="00FA3E0C">
        <w:rPr>
          <w:spacing w:val="-4"/>
        </w:rPr>
        <w:t xml:space="preserve"> </w:t>
      </w:r>
      <w:r w:rsidR="00AF3A3E">
        <w:rPr>
          <w:spacing w:val="-4"/>
        </w:rPr>
        <w:t>Cruzio</w:t>
      </w:r>
      <w:r w:rsidR="00BA7EBD">
        <w:rPr>
          <w:spacing w:val="-4"/>
        </w:rPr>
        <w:t xml:space="preserve"> </w:t>
      </w:r>
      <w:r w:rsidR="00FA3E0C">
        <w:rPr>
          <w:spacing w:val="-4"/>
        </w:rPr>
        <w:t xml:space="preserve">to </w:t>
      </w:r>
      <w:r>
        <w:t>complete</w:t>
      </w:r>
      <w:r>
        <w:rPr>
          <w:spacing w:val="-3"/>
        </w:rPr>
        <w:t xml:space="preserve"> </w:t>
      </w:r>
      <w:r>
        <w:t>the</w:t>
      </w:r>
      <w:r>
        <w:rPr>
          <w:spacing w:val="-3"/>
        </w:rPr>
        <w:t xml:space="preserve"> </w:t>
      </w:r>
      <w:r w:rsidR="00680BC6">
        <w:t>Equal Access Summits to Sea</w:t>
      </w:r>
      <w:r>
        <w:t xml:space="preserve"> </w:t>
      </w:r>
      <w:r w:rsidR="00680BC6">
        <w:t>(EAS2C) Project w</w:t>
      </w:r>
      <w:r>
        <w:t>ithin 1</w:t>
      </w:r>
      <w:r w:rsidR="00680BC6">
        <w:t>8</w:t>
      </w:r>
      <w:r>
        <w:t xml:space="preserve"> months</w:t>
      </w:r>
      <w:r w:rsidR="00AF30E5">
        <w:t>.</w:t>
      </w:r>
      <w:r w:rsidRPr="003E33B7" w:rsidDel="00AF30E5" w:rsidR="00680BC6">
        <w:t xml:space="preserve"> </w:t>
      </w:r>
      <w:r>
        <w:t>If the applicant is unable to complete the proposed project within the 1</w:t>
      </w:r>
      <w:r w:rsidR="001403C5">
        <w:t>8</w:t>
      </w:r>
      <w:r>
        <w:t xml:space="preserve">-month timeframe requirements, </w:t>
      </w:r>
      <w:r w:rsidR="001403C5">
        <w:t xml:space="preserve">Cruzio </w:t>
      </w:r>
      <w:r>
        <w:t xml:space="preserve">must notify the Director of the Communications Division as soon as </w:t>
      </w:r>
      <w:r w:rsidR="00CA08D7">
        <w:t xml:space="preserve">Cruzio </w:t>
      </w:r>
      <w:r>
        <w:t>becomes aware of this possibility.</w:t>
      </w:r>
      <w:r w:rsidR="0031524A">
        <w:t xml:space="preserve"> </w:t>
      </w:r>
      <w:r>
        <w:rPr>
          <w:spacing w:val="40"/>
        </w:rPr>
        <w:t xml:space="preserve"> </w:t>
      </w:r>
      <w:r>
        <w:t>If such notice is not provided, the Commission may reduce payment for failure to satisfy this requirement of timely notification to the Director.</w:t>
      </w:r>
    </w:p>
    <w:p w:rsidRPr="003E33B7" w:rsidR="00B31AE8" w:rsidRDefault="00B31AE8" w14:paraId="2BD7FD2F" w14:textId="77777777">
      <w:pPr>
        <w:pStyle w:val="BodyText"/>
        <w:spacing w:before="10"/>
      </w:pPr>
    </w:p>
    <w:p w:rsidRPr="003E33B7" w:rsidR="00B31AE8" w:rsidRDefault="00BF54E3" w14:paraId="2BD7FD30" w14:textId="77777777">
      <w:pPr>
        <w:pStyle w:val="ListParagraph"/>
        <w:numPr>
          <w:ilvl w:val="0"/>
          <w:numId w:val="2"/>
        </w:numPr>
        <w:tabs>
          <w:tab w:val="left" w:pos="919"/>
        </w:tabs>
        <w:ind w:left="919" w:hanging="359"/>
        <w:rPr>
          <w:sz w:val="24"/>
          <w:szCs w:val="24"/>
        </w:rPr>
      </w:pPr>
      <w:bookmarkStart w:name="B._Execution_and_Performance" w:id="15"/>
      <w:bookmarkEnd w:id="15"/>
      <w:r w:rsidRPr="003E33B7">
        <w:rPr>
          <w:sz w:val="24"/>
          <w:szCs w:val="24"/>
          <w:u w:val="single"/>
        </w:rPr>
        <w:t>Execution</w:t>
      </w:r>
      <w:r w:rsidRPr="003E33B7">
        <w:rPr>
          <w:spacing w:val="-2"/>
          <w:sz w:val="24"/>
          <w:szCs w:val="24"/>
          <w:u w:val="single"/>
        </w:rPr>
        <w:t xml:space="preserve"> </w:t>
      </w:r>
      <w:r w:rsidRPr="003E33B7">
        <w:rPr>
          <w:sz w:val="24"/>
          <w:szCs w:val="24"/>
          <w:u w:val="single"/>
        </w:rPr>
        <w:t>and</w:t>
      </w:r>
      <w:r w:rsidRPr="003E33B7">
        <w:rPr>
          <w:spacing w:val="-1"/>
          <w:sz w:val="24"/>
          <w:szCs w:val="24"/>
          <w:u w:val="single"/>
        </w:rPr>
        <w:t xml:space="preserve"> </w:t>
      </w:r>
      <w:r w:rsidRPr="003E33B7">
        <w:rPr>
          <w:spacing w:val="-2"/>
          <w:sz w:val="24"/>
          <w:szCs w:val="24"/>
          <w:u w:val="single"/>
        </w:rPr>
        <w:t>Performance</w:t>
      </w:r>
    </w:p>
    <w:p w:rsidR="00B31AE8" w:rsidRDefault="00BF54E3" w14:paraId="2BD7FD31" w14:textId="05219012">
      <w:pPr>
        <w:pStyle w:val="BodyText"/>
        <w:ind w:left="200" w:right="804"/>
      </w:pPr>
      <w:r>
        <w:t xml:space="preserve">Staff and </w:t>
      </w:r>
      <w:r w:rsidR="00CA08D7">
        <w:t>Cruzio</w:t>
      </w:r>
      <w:r>
        <w:t xml:space="preserve"> shall determine a project start date after the CASF grant recipient has obtained all approvals, including</w:t>
      </w:r>
      <w:r w:rsidDel="00763E33">
        <w:t xml:space="preserve"> </w:t>
      </w:r>
      <w:r w:rsidR="00763E33">
        <w:t xml:space="preserve">permits. </w:t>
      </w:r>
      <w:r>
        <w:rPr>
          <w:spacing w:val="40"/>
        </w:rPr>
        <w:t xml:space="preserve"> </w:t>
      </w:r>
      <w:r>
        <w:t xml:space="preserve">Should </w:t>
      </w:r>
      <w:r w:rsidR="00960753">
        <w:t>Cruzio</w:t>
      </w:r>
      <w:r>
        <w:t xml:space="preserve"> or any contractor it retains</w:t>
      </w:r>
      <w:r>
        <w:rPr>
          <w:spacing w:val="-4"/>
        </w:rPr>
        <w:t xml:space="preserve"> </w:t>
      </w:r>
      <w:r>
        <w:t>fail</w:t>
      </w:r>
      <w:r>
        <w:rPr>
          <w:spacing w:val="-3"/>
        </w:rPr>
        <w:t xml:space="preserve"> </w:t>
      </w:r>
      <w:r>
        <w:t>to</w:t>
      </w:r>
      <w:r>
        <w:rPr>
          <w:spacing w:val="-4"/>
        </w:rPr>
        <w:t xml:space="preserve"> </w:t>
      </w:r>
      <w:r>
        <w:t>commence</w:t>
      </w:r>
      <w:r>
        <w:rPr>
          <w:spacing w:val="-3"/>
        </w:rPr>
        <w:t xml:space="preserve"> </w:t>
      </w:r>
      <w:r>
        <w:t>work</w:t>
      </w:r>
      <w:r>
        <w:rPr>
          <w:spacing w:val="-3"/>
        </w:rPr>
        <w:t xml:space="preserve"> </w:t>
      </w:r>
      <w:r>
        <w:t>by</w:t>
      </w:r>
      <w:r>
        <w:rPr>
          <w:spacing w:val="-3"/>
        </w:rPr>
        <w:t xml:space="preserve"> </w:t>
      </w:r>
      <w:r>
        <w:t>the</w:t>
      </w:r>
      <w:r>
        <w:rPr>
          <w:spacing w:val="-3"/>
        </w:rPr>
        <w:t xml:space="preserve"> </w:t>
      </w:r>
      <w:r>
        <w:t>designated</w:t>
      </w:r>
      <w:r>
        <w:rPr>
          <w:spacing w:val="-4"/>
        </w:rPr>
        <w:t xml:space="preserve"> </w:t>
      </w:r>
      <w:r>
        <w:t>date,</w:t>
      </w:r>
      <w:r>
        <w:rPr>
          <w:spacing w:val="-3"/>
        </w:rPr>
        <w:t xml:space="preserve"> </w:t>
      </w:r>
      <w:r>
        <w:t>upon</w:t>
      </w:r>
      <w:r>
        <w:rPr>
          <w:spacing w:val="-3"/>
        </w:rPr>
        <w:t xml:space="preserve"> </w:t>
      </w:r>
      <w:r>
        <w:t>five</w:t>
      </w:r>
      <w:r>
        <w:rPr>
          <w:spacing w:val="-3"/>
        </w:rPr>
        <w:t xml:space="preserve"> </w:t>
      </w:r>
      <w:r w:rsidRPr="003E33B7" w:rsidR="002E25F7">
        <w:t>days’</w:t>
      </w:r>
      <w:r>
        <w:rPr>
          <w:spacing w:val="-4"/>
        </w:rPr>
        <w:t xml:space="preserve"> </w:t>
      </w:r>
      <w:r>
        <w:t>written</w:t>
      </w:r>
      <w:r>
        <w:rPr>
          <w:spacing w:val="-3"/>
        </w:rPr>
        <w:t xml:space="preserve"> </w:t>
      </w:r>
      <w:r>
        <w:t>notice</w:t>
      </w:r>
      <w:r>
        <w:rPr>
          <w:spacing w:val="-3"/>
        </w:rPr>
        <w:t xml:space="preserve"> </w:t>
      </w:r>
      <w:r>
        <w:t>the Commission may terminate the grant.</w:t>
      </w:r>
      <w:r w:rsidR="002E25F7">
        <w:t xml:space="preserve"> </w:t>
      </w:r>
      <w:r>
        <w:rPr>
          <w:spacing w:val="40"/>
        </w:rPr>
        <w:t xml:space="preserve"> </w:t>
      </w:r>
      <w:r w:rsidR="004F7BC6">
        <w:t>If</w:t>
      </w:r>
      <w:r>
        <w:t xml:space="preserve"> </w:t>
      </w:r>
      <w:r w:rsidR="004F7BC6">
        <w:t>Cruzio</w:t>
      </w:r>
      <w:r w:rsidDel="004F7BC6" w:rsidR="004F7BC6">
        <w:t xml:space="preserve"> </w:t>
      </w:r>
      <w:r>
        <w:t xml:space="preserve">fails to complete the project in accordance with the terms of Commission approval as set forth in this resolution, </w:t>
      </w:r>
      <w:r w:rsidR="004F7BC6">
        <w:t>Cruzio</w:t>
      </w:r>
      <w:r w:rsidDel="004F7BC6" w:rsidR="004F7BC6">
        <w:t xml:space="preserve"> </w:t>
      </w:r>
      <w:r>
        <w:t>shall reimburse some or all of the CASF funds that it has received.</w:t>
      </w:r>
    </w:p>
    <w:p w:rsidR="00B31AE8" w:rsidRDefault="004F7BC6" w14:paraId="2BD7FD32" w14:textId="0477E8A9">
      <w:pPr>
        <w:pStyle w:val="BodyText"/>
        <w:ind w:left="200" w:right="772"/>
      </w:pPr>
      <w:r>
        <w:t>Cruzio</w:t>
      </w:r>
      <w:r w:rsidR="00BF54E3">
        <w:rPr>
          <w:spacing w:val="-3"/>
        </w:rPr>
        <w:t xml:space="preserve"> </w:t>
      </w:r>
      <w:r w:rsidR="00BF54E3">
        <w:t>must</w:t>
      </w:r>
      <w:r w:rsidR="00BF54E3">
        <w:rPr>
          <w:spacing w:val="-3"/>
        </w:rPr>
        <w:t xml:space="preserve"> </w:t>
      </w:r>
      <w:r w:rsidR="00BF54E3">
        <w:t>complete</w:t>
      </w:r>
      <w:r w:rsidR="00BF54E3">
        <w:rPr>
          <w:spacing w:val="-3"/>
        </w:rPr>
        <w:t xml:space="preserve"> </w:t>
      </w:r>
      <w:r w:rsidR="00BF54E3">
        <w:t>all</w:t>
      </w:r>
      <w:r w:rsidR="00BF54E3">
        <w:rPr>
          <w:spacing w:val="-3"/>
        </w:rPr>
        <w:t xml:space="preserve"> </w:t>
      </w:r>
      <w:r w:rsidR="00BF54E3">
        <w:t>construction</w:t>
      </w:r>
      <w:r w:rsidR="00BF54E3">
        <w:rPr>
          <w:spacing w:val="-3"/>
        </w:rPr>
        <w:t xml:space="preserve"> </w:t>
      </w:r>
      <w:r w:rsidR="00BF54E3">
        <w:t>covered</w:t>
      </w:r>
      <w:r w:rsidR="00BF54E3">
        <w:rPr>
          <w:spacing w:val="-4"/>
        </w:rPr>
        <w:t xml:space="preserve"> </w:t>
      </w:r>
      <w:r w:rsidR="00BF54E3">
        <w:t>by</w:t>
      </w:r>
      <w:r w:rsidR="00BF54E3">
        <w:rPr>
          <w:spacing w:val="-3"/>
        </w:rPr>
        <w:t xml:space="preserve"> </w:t>
      </w:r>
      <w:r w:rsidR="00BF54E3">
        <w:t>the</w:t>
      </w:r>
      <w:r w:rsidR="00BF54E3">
        <w:rPr>
          <w:spacing w:val="-3"/>
        </w:rPr>
        <w:t xml:space="preserve"> </w:t>
      </w:r>
      <w:r w:rsidR="00BF54E3">
        <w:t>grant</w:t>
      </w:r>
      <w:r w:rsidR="00BF54E3">
        <w:rPr>
          <w:spacing w:val="-3"/>
        </w:rPr>
        <w:t xml:space="preserve"> </w:t>
      </w:r>
      <w:r w:rsidR="00BF54E3">
        <w:t>on</w:t>
      </w:r>
      <w:r w:rsidR="00BF54E3">
        <w:rPr>
          <w:spacing w:val="-3"/>
        </w:rPr>
        <w:t xml:space="preserve"> </w:t>
      </w:r>
      <w:r w:rsidR="00BF54E3">
        <w:t>or</w:t>
      </w:r>
      <w:r w:rsidR="00BF54E3">
        <w:rPr>
          <w:spacing w:val="-3"/>
        </w:rPr>
        <w:t xml:space="preserve"> </w:t>
      </w:r>
      <w:r w:rsidR="00BF54E3">
        <w:t>before</w:t>
      </w:r>
      <w:r w:rsidR="00BF54E3">
        <w:rPr>
          <w:spacing w:val="-3"/>
        </w:rPr>
        <w:t xml:space="preserve"> </w:t>
      </w:r>
      <w:r w:rsidR="00BF54E3">
        <w:t>the</w:t>
      </w:r>
      <w:r w:rsidR="00BF54E3">
        <w:rPr>
          <w:spacing w:val="-3"/>
        </w:rPr>
        <w:t xml:space="preserve"> </w:t>
      </w:r>
      <w:r w:rsidR="00BF54E3">
        <w:t>grant’s termination date.</w:t>
      </w:r>
    </w:p>
    <w:p w:rsidRPr="003E33B7" w:rsidR="00B31AE8" w:rsidRDefault="00B31AE8" w14:paraId="2BD7FD33" w14:textId="77777777">
      <w:pPr>
        <w:pStyle w:val="BodyText"/>
        <w:spacing w:before="13"/>
      </w:pPr>
    </w:p>
    <w:p w:rsidRPr="003E33B7" w:rsidR="00B31AE8" w:rsidRDefault="00BF54E3" w14:paraId="2BD7FD34" w14:textId="77777777">
      <w:pPr>
        <w:pStyle w:val="ListParagraph"/>
        <w:numPr>
          <w:ilvl w:val="0"/>
          <w:numId w:val="2"/>
        </w:numPr>
        <w:tabs>
          <w:tab w:val="left" w:pos="919"/>
        </w:tabs>
        <w:ind w:left="919" w:hanging="359"/>
        <w:rPr>
          <w:sz w:val="24"/>
          <w:szCs w:val="24"/>
        </w:rPr>
      </w:pPr>
      <w:bookmarkStart w:name="C._Letter_of_Credit" w:id="16"/>
      <w:bookmarkEnd w:id="16"/>
      <w:r w:rsidRPr="003E33B7">
        <w:rPr>
          <w:sz w:val="24"/>
          <w:szCs w:val="24"/>
          <w:u w:val="single"/>
        </w:rPr>
        <w:t xml:space="preserve">Letter of </w:t>
      </w:r>
      <w:r w:rsidRPr="003E33B7">
        <w:rPr>
          <w:spacing w:val="-2"/>
          <w:sz w:val="24"/>
          <w:szCs w:val="24"/>
          <w:u w:val="single"/>
        </w:rPr>
        <w:t>Credit</w:t>
      </w:r>
    </w:p>
    <w:p w:rsidR="00B31AE8" w:rsidRDefault="00BF54E3" w14:paraId="2BD7FD35" w14:textId="188473DF">
      <w:pPr>
        <w:pStyle w:val="BodyText"/>
        <w:ind w:left="200" w:right="837"/>
      </w:pPr>
      <w:r>
        <w:t>The Commission exempts Certificate of Public Convenience and Necessity (CPCN) holders from providing a letter of credit, on the basis that the company submitted a performance</w:t>
      </w:r>
      <w:r>
        <w:rPr>
          <w:spacing w:val="-3"/>
        </w:rPr>
        <w:t xml:space="preserve"> </w:t>
      </w:r>
      <w:r>
        <w:t>bond</w:t>
      </w:r>
      <w:r>
        <w:rPr>
          <w:spacing w:val="-4"/>
        </w:rPr>
        <w:t xml:space="preserve"> </w:t>
      </w:r>
      <w:r>
        <w:t>to</w:t>
      </w:r>
      <w:r>
        <w:rPr>
          <w:spacing w:val="-4"/>
        </w:rPr>
        <w:t xml:space="preserve"> </w:t>
      </w:r>
      <w:r>
        <w:t>the</w:t>
      </w:r>
      <w:r>
        <w:rPr>
          <w:spacing w:val="-3"/>
        </w:rPr>
        <w:t xml:space="preserve"> </w:t>
      </w:r>
      <w:r>
        <w:t>Commission</w:t>
      </w:r>
      <w:r>
        <w:rPr>
          <w:spacing w:val="-3"/>
        </w:rPr>
        <w:t xml:space="preserve"> </w:t>
      </w:r>
      <w:r>
        <w:t>to</w:t>
      </w:r>
      <w:r>
        <w:rPr>
          <w:spacing w:val="-4"/>
        </w:rPr>
        <w:t xml:space="preserve"> </w:t>
      </w:r>
      <w:r>
        <w:t>maintain</w:t>
      </w:r>
      <w:r>
        <w:rPr>
          <w:spacing w:val="-3"/>
        </w:rPr>
        <w:t xml:space="preserve"> </w:t>
      </w:r>
      <w:r>
        <w:t>its</w:t>
      </w:r>
      <w:r>
        <w:rPr>
          <w:spacing w:val="-4"/>
        </w:rPr>
        <w:t xml:space="preserve"> </w:t>
      </w:r>
      <w:r>
        <w:t>CPCN</w:t>
      </w:r>
      <w:r>
        <w:rPr>
          <w:spacing w:val="-3"/>
        </w:rPr>
        <w:t xml:space="preserve"> </w:t>
      </w:r>
      <w:r>
        <w:t>and</w:t>
      </w:r>
      <w:r>
        <w:rPr>
          <w:spacing w:val="-4"/>
        </w:rPr>
        <w:t xml:space="preserve"> </w:t>
      </w:r>
      <w:r>
        <w:t>that</w:t>
      </w:r>
      <w:r>
        <w:rPr>
          <w:spacing w:val="-3"/>
        </w:rPr>
        <w:t xml:space="preserve"> </w:t>
      </w:r>
      <w:r>
        <w:t>the</w:t>
      </w:r>
      <w:r>
        <w:rPr>
          <w:spacing w:val="-3"/>
        </w:rPr>
        <w:t xml:space="preserve"> </w:t>
      </w:r>
      <w:r>
        <w:t>Commission has other means to enforce compliance.</w:t>
      </w:r>
      <w:r w:rsidR="008C37DB">
        <w:t xml:space="preserve"> </w:t>
      </w:r>
      <w:r>
        <w:rPr>
          <w:spacing w:val="40"/>
        </w:rPr>
        <w:t xml:space="preserve"> </w:t>
      </w:r>
      <w:r>
        <w:t xml:space="preserve">In its application, </w:t>
      </w:r>
      <w:r w:rsidR="00A627D5">
        <w:t>Cruzio</w:t>
      </w:r>
      <w:r>
        <w:t xml:space="preserve"> provided proof of CPCN registration and thus is exempt from the requirement of providing a letter of </w:t>
      </w:r>
      <w:r>
        <w:rPr>
          <w:spacing w:val="-2"/>
        </w:rPr>
        <w:t>credit.</w:t>
      </w:r>
    </w:p>
    <w:p w:rsidR="00B31AE8" w:rsidRDefault="00B31AE8" w14:paraId="2BD7FD36" w14:textId="77777777">
      <w:pPr>
        <w:pStyle w:val="BodyText"/>
      </w:pPr>
    </w:p>
    <w:p w:rsidRPr="003E33B7" w:rsidR="00B31AE8" w:rsidRDefault="00BF54E3" w14:paraId="2BD7FD37" w14:textId="77777777">
      <w:pPr>
        <w:pStyle w:val="ListParagraph"/>
        <w:numPr>
          <w:ilvl w:val="0"/>
          <w:numId w:val="2"/>
        </w:numPr>
        <w:tabs>
          <w:tab w:val="left" w:pos="919"/>
        </w:tabs>
        <w:ind w:left="919" w:hanging="359"/>
        <w:rPr>
          <w:sz w:val="24"/>
          <w:szCs w:val="24"/>
        </w:rPr>
      </w:pPr>
      <w:bookmarkStart w:name="D._Project_Audit" w:id="17"/>
      <w:bookmarkEnd w:id="17"/>
      <w:r w:rsidRPr="003E33B7">
        <w:rPr>
          <w:sz w:val="24"/>
          <w:szCs w:val="24"/>
          <w:u w:val="single"/>
        </w:rPr>
        <w:t>Project</w:t>
      </w:r>
      <w:r w:rsidRPr="003E33B7">
        <w:rPr>
          <w:spacing w:val="-6"/>
          <w:sz w:val="24"/>
          <w:szCs w:val="24"/>
          <w:u w:val="single"/>
        </w:rPr>
        <w:t xml:space="preserve"> </w:t>
      </w:r>
      <w:r w:rsidRPr="003E33B7">
        <w:rPr>
          <w:spacing w:val="-2"/>
          <w:sz w:val="24"/>
          <w:szCs w:val="24"/>
          <w:u w:val="single"/>
        </w:rPr>
        <w:t>Audit</w:t>
      </w:r>
    </w:p>
    <w:p w:rsidR="00B31AE8" w:rsidRDefault="00BF54E3" w14:paraId="2BD7FD38" w14:textId="77777777">
      <w:pPr>
        <w:pStyle w:val="BodyText"/>
        <w:ind w:left="200" w:right="772"/>
      </w:pPr>
      <w:r>
        <w:t>The Commission has the right to conduct any necessary audit, verification, and discovery</w:t>
      </w:r>
      <w:r>
        <w:rPr>
          <w:spacing w:val="-4"/>
        </w:rPr>
        <w:t xml:space="preserve"> </w:t>
      </w:r>
      <w:r>
        <w:t>during</w:t>
      </w:r>
      <w:r>
        <w:rPr>
          <w:spacing w:val="-4"/>
        </w:rPr>
        <w:t xml:space="preserve"> </w:t>
      </w:r>
      <w:r>
        <w:t>project</w:t>
      </w:r>
      <w:r>
        <w:rPr>
          <w:spacing w:val="-4"/>
        </w:rPr>
        <w:t xml:space="preserve"> </w:t>
      </w:r>
      <w:r>
        <w:t>implementation/construction</w:t>
      </w:r>
      <w:r>
        <w:rPr>
          <w:spacing w:val="-4"/>
        </w:rPr>
        <w:t xml:space="preserve"> </w:t>
      </w:r>
      <w:r>
        <w:t>to</w:t>
      </w:r>
      <w:r>
        <w:rPr>
          <w:spacing w:val="-5"/>
        </w:rPr>
        <w:t xml:space="preserve"> </w:t>
      </w:r>
      <w:r>
        <w:t>ensure</w:t>
      </w:r>
      <w:r>
        <w:rPr>
          <w:spacing w:val="-4"/>
        </w:rPr>
        <w:t xml:space="preserve"> </w:t>
      </w:r>
      <w:r>
        <w:t>that</w:t>
      </w:r>
      <w:r>
        <w:rPr>
          <w:spacing w:val="-4"/>
        </w:rPr>
        <w:t xml:space="preserve"> </w:t>
      </w:r>
      <w:r>
        <w:t>CASF</w:t>
      </w:r>
      <w:r>
        <w:rPr>
          <w:spacing w:val="-4"/>
        </w:rPr>
        <w:t xml:space="preserve"> </w:t>
      </w:r>
      <w:r>
        <w:t>funds</w:t>
      </w:r>
      <w:r>
        <w:rPr>
          <w:spacing w:val="-5"/>
        </w:rPr>
        <w:t xml:space="preserve"> </w:t>
      </w:r>
      <w:r>
        <w:t>are spent in accordance with Commission approval.</w:t>
      </w:r>
    </w:p>
    <w:p w:rsidR="00B31AE8" w:rsidRDefault="00B31AE8" w14:paraId="2BD7FD39" w14:textId="77777777">
      <w:pPr>
        <w:pStyle w:val="BodyText"/>
      </w:pPr>
    </w:p>
    <w:p w:rsidR="00B31AE8" w:rsidRDefault="00A627D5" w14:paraId="2BD7FD3A" w14:textId="3CB459AB">
      <w:pPr>
        <w:pStyle w:val="BodyText"/>
        <w:ind w:left="200" w:right="738"/>
      </w:pPr>
      <w:r>
        <w:t>Cruzio</w:t>
      </w:r>
      <w:r w:rsidR="00BF54E3">
        <w:t>’s</w:t>
      </w:r>
      <w:r w:rsidR="00BF54E3">
        <w:rPr>
          <w:spacing w:val="-4"/>
        </w:rPr>
        <w:t xml:space="preserve"> </w:t>
      </w:r>
      <w:r w:rsidR="00BF54E3">
        <w:t>invoices</w:t>
      </w:r>
      <w:r w:rsidR="00BF54E3">
        <w:rPr>
          <w:spacing w:val="-4"/>
        </w:rPr>
        <w:t xml:space="preserve"> </w:t>
      </w:r>
      <w:r w:rsidR="00BF54E3">
        <w:t>will</w:t>
      </w:r>
      <w:r w:rsidR="00BF54E3">
        <w:rPr>
          <w:spacing w:val="-3"/>
        </w:rPr>
        <w:t xml:space="preserve"> </w:t>
      </w:r>
      <w:r w:rsidR="00BF54E3">
        <w:t>be</w:t>
      </w:r>
      <w:r w:rsidR="00BF54E3">
        <w:rPr>
          <w:spacing w:val="-3"/>
        </w:rPr>
        <w:t xml:space="preserve"> </w:t>
      </w:r>
      <w:r w:rsidR="00BF54E3">
        <w:t>subject</w:t>
      </w:r>
      <w:r w:rsidR="00BF54E3">
        <w:rPr>
          <w:spacing w:val="-3"/>
        </w:rPr>
        <w:t xml:space="preserve"> </w:t>
      </w:r>
      <w:r w:rsidR="00BF54E3">
        <w:t>to</w:t>
      </w:r>
      <w:r w:rsidR="00BF54E3">
        <w:rPr>
          <w:spacing w:val="-4"/>
        </w:rPr>
        <w:t xml:space="preserve"> </w:t>
      </w:r>
      <w:r w:rsidR="00BF54E3">
        <w:t>a</w:t>
      </w:r>
      <w:r w:rsidR="00BF54E3">
        <w:rPr>
          <w:spacing w:val="-3"/>
        </w:rPr>
        <w:t xml:space="preserve"> </w:t>
      </w:r>
      <w:r w:rsidR="00BF54E3">
        <w:t>financial</w:t>
      </w:r>
      <w:r w:rsidR="00BF54E3">
        <w:rPr>
          <w:spacing w:val="-3"/>
        </w:rPr>
        <w:t xml:space="preserve"> </w:t>
      </w:r>
      <w:r w:rsidR="00BF54E3">
        <w:t>audit</w:t>
      </w:r>
      <w:r w:rsidR="00BF54E3">
        <w:rPr>
          <w:spacing w:val="-3"/>
        </w:rPr>
        <w:t xml:space="preserve"> </w:t>
      </w:r>
      <w:r w:rsidR="00BF54E3">
        <w:t>by</w:t>
      </w:r>
      <w:r w:rsidR="00BF54E3">
        <w:rPr>
          <w:spacing w:val="-3"/>
        </w:rPr>
        <w:t xml:space="preserve"> </w:t>
      </w:r>
      <w:r w:rsidR="00BF54E3">
        <w:t>the</w:t>
      </w:r>
      <w:r w:rsidR="00BF54E3">
        <w:rPr>
          <w:spacing w:val="-3"/>
        </w:rPr>
        <w:t xml:space="preserve"> </w:t>
      </w:r>
      <w:r w:rsidR="00BF54E3">
        <w:t>Commission</w:t>
      </w:r>
      <w:r w:rsidR="00BF54E3">
        <w:rPr>
          <w:spacing w:val="-3"/>
        </w:rPr>
        <w:t xml:space="preserve"> </w:t>
      </w:r>
      <w:r w:rsidR="00BF54E3">
        <w:t>at</w:t>
      </w:r>
      <w:r w:rsidR="00BF54E3">
        <w:rPr>
          <w:spacing w:val="-3"/>
        </w:rPr>
        <w:t xml:space="preserve"> </w:t>
      </w:r>
      <w:r w:rsidR="00BF54E3">
        <w:t>any</w:t>
      </w:r>
      <w:r w:rsidR="00BF54E3">
        <w:rPr>
          <w:spacing w:val="-3"/>
        </w:rPr>
        <w:t xml:space="preserve"> </w:t>
      </w:r>
      <w:r w:rsidR="00BF54E3">
        <w:t>time</w:t>
      </w:r>
      <w:r w:rsidR="00BF54E3">
        <w:rPr>
          <w:spacing w:val="-3"/>
        </w:rPr>
        <w:t xml:space="preserve"> </w:t>
      </w:r>
      <w:r w:rsidR="00BF54E3">
        <w:t>within three years of completion of the work.</w:t>
      </w:r>
    </w:p>
    <w:p w:rsidRPr="00C151AB" w:rsidR="00C151AB" w:rsidP="00C151AB" w:rsidRDefault="00C151AB" w14:paraId="2BD7FD3D" w14:textId="77777777">
      <w:pPr>
        <w:tabs>
          <w:tab w:val="left" w:pos="4619"/>
        </w:tabs>
        <w:sectPr w:rsidRPr="00C151AB" w:rsidR="00C151AB" w:rsidSect="00242F69">
          <w:headerReference w:type="default" r:id="rId19"/>
          <w:footerReference w:type="default" r:id="rId20"/>
          <w:pgSz w:w="12240" w:h="15840"/>
          <w:pgMar w:top="1420" w:right="700" w:bottom="280" w:left="1240" w:header="796" w:footer="864" w:gutter="0"/>
          <w:cols w:space="720"/>
          <w:docGrid w:linePitch="299"/>
        </w:sectPr>
      </w:pPr>
      <w:r>
        <w:tab/>
      </w:r>
    </w:p>
    <w:p w:rsidRPr="003E33B7" w:rsidR="00B31AE8" w:rsidRDefault="00BF54E3" w14:paraId="2BD7FD40" w14:textId="77777777">
      <w:pPr>
        <w:pStyle w:val="ListParagraph"/>
        <w:numPr>
          <w:ilvl w:val="0"/>
          <w:numId w:val="2"/>
        </w:numPr>
        <w:tabs>
          <w:tab w:val="left" w:pos="919"/>
        </w:tabs>
        <w:spacing w:before="24"/>
        <w:ind w:left="919" w:hanging="359"/>
        <w:rPr>
          <w:sz w:val="24"/>
          <w:szCs w:val="24"/>
        </w:rPr>
      </w:pPr>
      <w:bookmarkStart w:name="E._Providing_Voice_Service" w:id="18"/>
      <w:bookmarkEnd w:id="18"/>
      <w:r w:rsidRPr="003E33B7">
        <w:rPr>
          <w:sz w:val="24"/>
          <w:szCs w:val="24"/>
          <w:u w:val="single"/>
        </w:rPr>
        <w:t>Providing</w:t>
      </w:r>
      <w:r w:rsidRPr="003E33B7">
        <w:rPr>
          <w:spacing w:val="-4"/>
          <w:sz w:val="24"/>
          <w:szCs w:val="24"/>
          <w:u w:val="single"/>
        </w:rPr>
        <w:t xml:space="preserve"> </w:t>
      </w:r>
      <w:r w:rsidRPr="003E33B7">
        <w:rPr>
          <w:sz w:val="24"/>
          <w:szCs w:val="24"/>
          <w:u w:val="single"/>
        </w:rPr>
        <w:t>Voice</w:t>
      </w:r>
      <w:r w:rsidRPr="003E33B7">
        <w:rPr>
          <w:spacing w:val="-4"/>
          <w:sz w:val="24"/>
          <w:szCs w:val="24"/>
          <w:u w:val="single"/>
        </w:rPr>
        <w:t xml:space="preserve"> </w:t>
      </w:r>
      <w:r w:rsidRPr="003E33B7">
        <w:rPr>
          <w:spacing w:val="-2"/>
          <w:sz w:val="24"/>
          <w:szCs w:val="24"/>
          <w:u w:val="single"/>
        </w:rPr>
        <w:t>Service</w:t>
      </w:r>
    </w:p>
    <w:p w:rsidR="00B31AE8" w:rsidRDefault="00C721A7" w14:paraId="2BD7FD41" w14:textId="6DE0C6DE">
      <w:pPr>
        <w:pStyle w:val="BodyText"/>
        <w:ind w:left="200" w:right="772"/>
      </w:pPr>
      <w:r>
        <w:t>Cruzio</w:t>
      </w:r>
      <w:r w:rsidR="00BF54E3">
        <w:rPr>
          <w:spacing w:val="-3"/>
        </w:rPr>
        <w:t xml:space="preserve"> </w:t>
      </w:r>
      <w:r w:rsidR="00BF54E3">
        <w:t>has</w:t>
      </w:r>
      <w:r w:rsidR="00BF54E3">
        <w:rPr>
          <w:spacing w:val="-4"/>
        </w:rPr>
        <w:t xml:space="preserve"> </w:t>
      </w:r>
      <w:r w:rsidR="00BF54E3">
        <w:t>certified</w:t>
      </w:r>
      <w:r w:rsidR="00BF54E3">
        <w:rPr>
          <w:spacing w:val="-4"/>
        </w:rPr>
        <w:t xml:space="preserve"> </w:t>
      </w:r>
      <w:r w:rsidR="00BF54E3">
        <w:t>that</w:t>
      </w:r>
      <w:r w:rsidR="00BF54E3">
        <w:rPr>
          <w:spacing w:val="-3"/>
        </w:rPr>
        <w:t xml:space="preserve"> </w:t>
      </w:r>
      <w:r w:rsidR="00BF54E3">
        <w:t>its</w:t>
      </w:r>
      <w:r w:rsidR="00BF54E3">
        <w:rPr>
          <w:spacing w:val="-4"/>
        </w:rPr>
        <w:t xml:space="preserve"> </w:t>
      </w:r>
      <w:r w:rsidR="00BF54E3">
        <w:t>Voice</w:t>
      </w:r>
      <w:r w:rsidR="00BF54E3">
        <w:rPr>
          <w:spacing w:val="-3"/>
        </w:rPr>
        <w:t xml:space="preserve"> </w:t>
      </w:r>
      <w:r w:rsidR="00BF54E3">
        <w:t>Over</w:t>
      </w:r>
      <w:r w:rsidR="00BF54E3">
        <w:rPr>
          <w:spacing w:val="-3"/>
        </w:rPr>
        <w:t xml:space="preserve"> </w:t>
      </w:r>
      <w:r w:rsidR="00BF54E3">
        <w:t>Internet</w:t>
      </w:r>
      <w:r w:rsidR="00BF54E3">
        <w:rPr>
          <w:spacing w:val="-3"/>
        </w:rPr>
        <w:t xml:space="preserve"> </w:t>
      </w:r>
      <w:r w:rsidR="00BF54E3">
        <w:t>Protocol</w:t>
      </w:r>
      <w:r w:rsidR="00BF54E3">
        <w:rPr>
          <w:spacing w:val="-3"/>
        </w:rPr>
        <w:t xml:space="preserve"> </w:t>
      </w:r>
      <w:r w:rsidR="00BF54E3">
        <w:t>(VoIP)</w:t>
      </w:r>
      <w:r w:rsidR="00BF54E3">
        <w:rPr>
          <w:spacing w:val="-3"/>
        </w:rPr>
        <w:t xml:space="preserve"> </w:t>
      </w:r>
      <w:r w:rsidR="00BF54E3">
        <w:t>meets</w:t>
      </w:r>
      <w:r w:rsidR="00BF54E3">
        <w:rPr>
          <w:spacing w:val="-4"/>
        </w:rPr>
        <w:t xml:space="preserve"> </w:t>
      </w:r>
      <w:r w:rsidR="00BF54E3">
        <w:t>the</w:t>
      </w:r>
      <w:r w:rsidR="00BF54E3">
        <w:rPr>
          <w:spacing w:val="-3"/>
        </w:rPr>
        <w:t xml:space="preserve"> </w:t>
      </w:r>
      <w:r w:rsidR="00BF54E3">
        <w:t>FCC</w:t>
      </w:r>
      <w:r w:rsidR="00BF54E3">
        <w:rPr>
          <w:spacing w:val="-4"/>
        </w:rPr>
        <w:t xml:space="preserve"> </w:t>
      </w:r>
      <w:r w:rsidR="00BF54E3">
        <w:t>standards for E-911 service and battery backup.</w:t>
      </w:r>
    </w:p>
    <w:p w:rsidR="00B31AE8" w:rsidRDefault="00B31AE8" w14:paraId="2BD7FD42" w14:textId="77777777">
      <w:pPr>
        <w:pStyle w:val="BodyText"/>
      </w:pPr>
    </w:p>
    <w:p w:rsidRPr="003E33B7" w:rsidR="00B31AE8" w:rsidRDefault="00BF54E3" w14:paraId="2BD7FD43" w14:textId="77777777">
      <w:pPr>
        <w:pStyle w:val="ListParagraph"/>
        <w:numPr>
          <w:ilvl w:val="0"/>
          <w:numId w:val="2"/>
        </w:numPr>
        <w:tabs>
          <w:tab w:val="left" w:pos="919"/>
        </w:tabs>
        <w:ind w:left="919" w:hanging="359"/>
        <w:rPr>
          <w:sz w:val="24"/>
          <w:szCs w:val="24"/>
        </w:rPr>
      </w:pPr>
      <w:bookmarkStart w:name="F._Reporting" w:id="19"/>
      <w:bookmarkEnd w:id="19"/>
      <w:r w:rsidRPr="003E33B7">
        <w:rPr>
          <w:spacing w:val="-2"/>
          <w:sz w:val="24"/>
          <w:szCs w:val="24"/>
          <w:u w:val="single"/>
        </w:rPr>
        <w:t>Reporting</w:t>
      </w:r>
    </w:p>
    <w:p w:rsidR="00B31AE8" w:rsidRDefault="00BF54E3" w14:paraId="2BD7FD44" w14:textId="5478316F">
      <w:pPr>
        <w:pStyle w:val="BodyText"/>
        <w:ind w:left="200" w:right="747"/>
      </w:pPr>
      <w:r>
        <w:t>All grantees must submit biannual progress reports on the status of the project, irrespective of whether grantees request reimbursement or payment.</w:t>
      </w:r>
      <w:r w:rsidR="00FD53F1">
        <w:t xml:space="preserve"> </w:t>
      </w:r>
      <w:r>
        <w:rPr>
          <w:spacing w:val="40"/>
        </w:rPr>
        <w:t xml:space="preserve"> </w:t>
      </w:r>
      <w:r>
        <w:t>These reports are due semi-annually, in March and September, until the project is completely built and operational.</w:t>
      </w:r>
      <w:r w:rsidR="00FD53F1">
        <w:t xml:space="preserve"> </w:t>
      </w:r>
      <w:r>
        <w:rPr>
          <w:spacing w:val="40"/>
        </w:rPr>
        <w:t xml:space="preserve"> </w:t>
      </w:r>
      <w:r>
        <w:t>Progress</w:t>
      </w:r>
      <w:r>
        <w:rPr>
          <w:spacing w:val="-3"/>
        </w:rPr>
        <w:t xml:space="preserve"> </w:t>
      </w:r>
      <w:r>
        <w:t>reports</w:t>
      </w:r>
      <w:r>
        <w:rPr>
          <w:spacing w:val="-3"/>
        </w:rPr>
        <w:t xml:space="preserve"> </w:t>
      </w:r>
      <w:r>
        <w:t>shall</w:t>
      </w:r>
      <w:r>
        <w:rPr>
          <w:spacing w:val="-2"/>
        </w:rPr>
        <w:t xml:space="preserve"> </w:t>
      </w:r>
      <w:r w:rsidR="2A211F04">
        <w:t>describe</w:t>
      </w:r>
      <w:r>
        <w:rPr>
          <w:spacing w:val="-2"/>
        </w:rPr>
        <w:t xml:space="preserve"> </w:t>
      </w:r>
      <w:r>
        <w:t>the</w:t>
      </w:r>
      <w:r>
        <w:rPr>
          <w:spacing w:val="-2"/>
        </w:rPr>
        <w:t xml:space="preserve"> </w:t>
      </w:r>
      <w:r>
        <w:t>schedule</w:t>
      </w:r>
      <w:r>
        <w:rPr>
          <w:spacing w:val="-2"/>
        </w:rPr>
        <w:t xml:space="preserve"> </w:t>
      </w:r>
      <w:r>
        <w:t>for</w:t>
      </w:r>
      <w:r>
        <w:rPr>
          <w:spacing w:val="-2"/>
        </w:rPr>
        <w:t xml:space="preserve"> </w:t>
      </w:r>
      <w:r>
        <w:t>deployment,</w:t>
      </w:r>
      <w:r>
        <w:rPr>
          <w:spacing w:val="-2"/>
        </w:rPr>
        <w:t xml:space="preserve"> </w:t>
      </w:r>
      <w:r>
        <w:t>major</w:t>
      </w:r>
      <w:r>
        <w:rPr>
          <w:spacing w:val="-2"/>
        </w:rPr>
        <w:t xml:space="preserve"> </w:t>
      </w:r>
      <w:r>
        <w:t>construction milestones</w:t>
      </w:r>
      <w:r>
        <w:rPr>
          <w:spacing w:val="-4"/>
        </w:rPr>
        <w:t xml:space="preserve"> </w:t>
      </w:r>
      <w:r>
        <w:t>and</w:t>
      </w:r>
      <w:r>
        <w:rPr>
          <w:spacing w:val="-4"/>
        </w:rPr>
        <w:t xml:space="preserve"> </w:t>
      </w:r>
      <w:r>
        <w:t>costs</w:t>
      </w:r>
      <w:r>
        <w:rPr>
          <w:spacing w:val="-4"/>
        </w:rPr>
        <w:t xml:space="preserve"> </w:t>
      </w:r>
      <w:r>
        <w:t>submitted</w:t>
      </w:r>
      <w:r>
        <w:rPr>
          <w:spacing w:val="-4"/>
        </w:rPr>
        <w:t xml:space="preserve"> </w:t>
      </w:r>
      <w:r>
        <w:t>in</w:t>
      </w:r>
      <w:r>
        <w:rPr>
          <w:spacing w:val="-3"/>
        </w:rPr>
        <w:t xml:space="preserve"> </w:t>
      </w:r>
      <w:r>
        <w:t>the</w:t>
      </w:r>
      <w:r>
        <w:rPr>
          <w:spacing w:val="-3"/>
        </w:rPr>
        <w:t xml:space="preserve"> </w:t>
      </w:r>
      <w:r>
        <w:t>proposal;</w:t>
      </w:r>
      <w:r>
        <w:rPr>
          <w:spacing w:val="-3"/>
        </w:rPr>
        <w:t xml:space="preserve"> </w:t>
      </w:r>
      <w:r>
        <w:t>indicate</w:t>
      </w:r>
      <w:r>
        <w:rPr>
          <w:spacing w:val="-3"/>
        </w:rPr>
        <w:t xml:space="preserve"> </w:t>
      </w:r>
      <w:r>
        <w:t>the</w:t>
      </w:r>
      <w:r>
        <w:rPr>
          <w:spacing w:val="-3"/>
        </w:rPr>
        <w:t xml:space="preserve"> </w:t>
      </w:r>
      <w:r>
        <w:t>actual</w:t>
      </w:r>
      <w:r>
        <w:rPr>
          <w:spacing w:val="-3"/>
        </w:rPr>
        <w:t xml:space="preserve"> </w:t>
      </w:r>
      <w:r>
        <w:t>date</w:t>
      </w:r>
      <w:r>
        <w:rPr>
          <w:spacing w:val="-3"/>
        </w:rPr>
        <w:t xml:space="preserve"> </w:t>
      </w:r>
      <w:r>
        <w:t>of</w:t>
      </w:r>
      <w:r>
        <w:rPr>
          <w:spacing w:val="-3"/>
        </w:rPr>
        <w:t xml:space="preserve"> </w:t>
      </w:r>
      <w:r>
        <w:t>completion</w:t>
      </w:r>
      <w:r>
        <w:rPr>
          <w:spacing w:val="-3"/>
        </w:rPr>
        <w:t xml:space="preserve"> </w:t>
      </w:r>
      <w:r>
        <w:t>of each task/milestone as well as problems and issues encountered, and the actions taken to resolve these problems and issues during project implementation and construction; and identify future risks to the project.</w:t>
      </w:r>
    </w:p>
    <w:p w:rsidR="00B31AE8" w:rsidRDefault="00B31AE8" w14:paraId="2BD7FD45" w14:textId="77777777">
      <w:pPr>
        <w:pStyle w:val="BodyText"/>
      </w:pPr>
    </w:p>
    <w:p w:rsidR="00B31AE8" w:rsidRDefault="00BF54E3" w14:paraId="2BD7FD46" w14:textId="5CEDDE42">
      <w:pPr>
        <w:pStyle w:val="BodyText"/>
        <w:ind w:left="200" w:right="772"/>
      </w:pPr>
      <w:r>
        <w:t xml:space="preserve">Before full payment of the project is made, </w:t>
      </w:r>
      <w:r w:rsidR="00937629">
        <w:t xml:space="preserve">Cruzio </w:t>
      </w:r>
      <w:r>
        <w:t>must submit a project completion report.</w:t>
      </w:r>
      <w:r w:rsidR="00B72442">
        <w:t xml:space="preserve"> </w:t>
      </w:r>
      <w:r>
        <w:rPr>
          <w:spacing w:val="40"/>
        </w:rPr>
        <w:t xml:space="preserve"> </w:t>
      </w:r>
      <w:r w:rsidR="00937629">
        <w:t>Cruzio</w:t>
      </w:r>
      <w:r>
        <w:t xml:space="preserve"> shall also include test results on the download and upload speeds</w:t>
      </w:r>
      <w:r w:rsidR="00715E89">
        <w:t xml:space="preserve"> at a representative sample of locations</w:t>
      </w:r>
      <w:r>
        <w:rPr>
          <w:spacing w:val="-3"/>
        </w:rPr>
        <w:t xml:space="preserve"> </w:t>
      </w:r>
      <w:r>
        <w:t>in</w:t>
      </w:r>
      <w:r>
        <w:rPr>
          <w:spacing w:val="-3"/>
        </w:rPr>
        <w:t xml:space="preserve"> </w:t>
      </w:r>
      <w:r>
        <w:t>the</w:t>
      </w:r>
      <w:r>
        <w:rPr>
          <w:spacing w:val="-3"/>
        </w:rPr>
        <w:t xml:space="preserve"> </w:t>
      </w:r>
      <w:r>
        <w:t>final</w:t>
      </w:r>
      <w:r>
        <w:rPr>
          <w:spacing w:val="-3"/>
        </w:rPr>
        <w:t xml:space="preserve"> </w:t>
      </w:r>
      <w:r>
        <w:t>completion</w:t>
      </w:r>
      <w:r>
        <w:rPr>
          <w:spacing w:val="-3"/>
        </w:rPr>
        <w:t xml:space="preserve"> </w:t>
      </w:r>
      <w:r>
        <w:t>report</w:t>
      </w:r>
      <w:r w:rsidR="00715E89">
        <w:t xml:space="preserve"> per </w:t>
      </w:r>
      <w:r w:rsidR="2A8FE7AE">
        <w:t>CASF Guidelines,</w:t>
      </w:r>
      <w:r w:rsidR="00715E89">
        <w:t xml:space="preserve"> </w:t>
      </w:r>
      <w:r w:rsidRPr="000C2D8D" w:rsidR="00A66A48">
        <w:t xml:space="preserve">Section 13 Reporting </w:t>
      </w:r>
      <w:r w:rsidRPr="000C2D8D" w:rsidR="00B820F0">
        <w:t>R</w:t>
      </w:r>
      <w:r w:rsidRPr="000C2D8D" w:rsidR="00A66A48">
        <w:t>equirements</w:t>
      </w:r>
      <w:r w:rsidRPr="729AF8DC" w:rsidR="4BD90621">
        <w:rPr>
          <w:i/>
          <w:iCs/>
        </w:rPr>
        <w:t>.</w:t>
      </w:r>
      <w:r w:rsidR="00BB7737">
        <w:rPr>
          <w:rStyle w:val="FootnoteReference"/>
        </w:rPr>
        <w:footnoteReference w:id="22"/>
      </w:r>
      <w:r w:rsidR="00B72442">
        <w:t xml:space="preserve"> </w:t>
      </w:r>
      <w:r>
        <w:rPr>
          <w:spacing w:val="40"/>
        </w:rPr>
        <w:t xml:space="preserve"> </w:t>
      </w:r>
      <w:r w:rsidR="0054266C">
        <w:t>Cruzio</w:t>
      </w:r>
      <w:r>
        <w:rPr>
          <w:spacing w:val="-3"/>
        </w:rPr>
        <w:t xml:space="preserve"> </w:t>
      </w:r>
      <w:r>
        <w:t>must</w:t>
      </w:r>
      <w:r>
        <w:rPr>
          <w:spacing w:val="-3"/>
        </w:rPr>
        <w:t xml:space="preserve"> </w:t>
      </w:r>
      <w:r>
        <w:t>certify</w:t>
      </w:r>
      <w:r>
        <w:rPr>
          <w:spacing w:val="-3"/>
        </w:rPr>
        <w:t xml:space="preserve"> </w:t>
      </w:r>
      <w:r>
        <w:t>that</w:t>
      </w:r>
      <w:r>
        <w:rPr>
          <w:spacing w:val="-3"/>
        </w:rPr>
        <w:t xml:space="preserve"> </w:t>
      </w:r>
      <w:r>
        <w:t>each</w:t>
      </w:r>
      <w:r>
        <w:rPr>
          <w:spacing w:val="-3"/>
        </w:rPr>
        <w:t xml:space="preserve"> </w:t>
      </w:r>
      <w:r>
        <w:t>progress</w:t>
      </w:r>
      <w:r>
        <w:rPr>
          <w:spacing w:val="-4"/>
        </w:rPr>
        <w:t xml:space="preserve"> </w:t>
      </w:r>
      <w:r>
        <w:t>report is true and correct under penalty of perjury.</w:t>
      </w:r>
    </w:p>
    <w:p w:rsidRPr="000246A7" w:rsidR="00B31AE8" w:rsidRDefault="00B31AE8" w14:paraId="2BD7FD47" w14:textId="77777777">
      <w:pPr>
        <w:pStyle w:val="BodyText"/>
        <w:spacing w:before="13"/>
      </w:pPr>
    </w:p>
    <w:p w:rsidRPr="003E33B7" w:rsidR="00B31AE8" w:rsidRDefault="00BF54E3" w14:paraId="2BD7FD48" w14:textId="77777777">
      <w:pPr>
        <w:pStyle w:val="ListParagraph"/>
        <w:numPr>
          <w:ilvl w:val="0"/>
          <w:numId w:val="2"/>
        </w:numPr>
        <w:tabs>
          <w:tab w:val="left" w:pos="919"/>
        </w:tabs>
        <w:ind w:left="919" w:hanging="359"/>
        <w:rPr>
          <w:sz w:val="24"/>
          <w:szCs w:val="24"/>
        </w:rPr>
      </w:pPr>
      <w:r w:rsidRPr="003E33B7">
        <w:rPr>
          <w:sz w:val="24"/>
          <w:szCs w:val="24"/>
          <w:u w:val="single"/>
        </w:rPr>
        <w:t>Prevailing</w:t>
      </w:r>
      <w:r w:rsidRPr="003E33B7">
        <w:rPr>
          <w:spacing w:val="-9"/>
          <w:sz w:val="24"/>
          <w:szCs w:val="24"/>
          <w:u w:val="single"/>
        </w:rPr>
        <w:t xml:space="preserve"> </w:t>
      </w:r>
      <w:r w:rsidRPr="003E33B7">
        <w:rPr>
          <w:spacing w:val="-4"/>
          <w:sz w:val="24"/>
          <w:szCs w:val="24"/>
          <w:u w:val="single"/>
        </w:rPr>
        <w:t>Wage</w:t>
      </w:r>
    </w:p>
    <w:p w:rsidR="00B31AE8" w:rsidRDefault="00BF54E3" w14:paraId="2BD7FD49" w14:textId="147222BF">
      <w:pPr>
        <w:pStyle w:val="BodyText"/>
        <w:spacing w:line="259" w:lineRule="auto"/>
        <w:ind w:left="200" w:right="772"/>
      </w:pPr>
      <w:r>
        <w:t>Section 1720 of the California Labor Code specifies that CASF-subsidized projects are subject</w:t>
      </w:r>
      <w:r>
        <w:rPr>
          <w:spacing w:val="-3"/>
        </w:rPr>
        <w:t xml:space="preserve"> </w:t>
      </w:r>
      <w:r>
        <w:t>to</w:t>
      </w:r>
      <w:r>
        <w:rPr>
          <w:spacing w:val="-4"/>
        </w:rPr>
        <w:t xml:space="preserve"> </w:t>
      </w:r>
      <w:r>
        <w:t>prevailing</w:t>
      </w:r>
      <w:r>
        <w:rPr>
          <w:spacing w:val="-3"/>
        </w:rPr>
        <w:t xml:space="preserve"> </w:t>
      </w:r>
      <w:r>
        <w:t>wage</w:t>
      </w:r>
      <w:r>
        <w:rPr>
          <w:spacing w:val="-3"/>
        </w:rPr>
        <w:t xml:space="preserve"> </w:t>
      </w:r>
      <w:r>
        <w:t>requirements.</w:t>
      </w:r>
      <w:r w:rsidR="00BA2D95">
        <w:t xml:space="preserve"> </w:t>
      </w:r>
      <w:r>
        <w:rPr>
          <w:spacing w:val="40"/>
        </w:rPr>
        <w:t xml:space="preserve"> </w:t>
      </w:r>
      <w:r w:rsidR="0054266C">
        <w:t xml:space="preserve">Cruzio </w:t>
      </w:r>
      <w:r>
        <w:t>has</w:t>
      </w:r>
      <w:r>
        <w:rPr>
          <w:spacing w:val="-4"/>
        </w:rPr>
        <w:t xml:space="preserve"> </w:t>
      </w:r>
      <w:r>
        <w:t>committed</w:t>
      </w:r>
      <w:r>
        <w:rPr>
          <w:spacing w:val="-4"/>
        </w:rPr>
        <w:t xml:space="preserve"> </w:t>
      </w:r>
      <w:r>
        <w:t>to</w:t>
      </w:r>
      <w:r>
        <w:rPr>
          <w:spacing w:val="-4"/>
        </w:rPr>
        <w:t xml:space="preserve"> </w:t>
      </w:r>
      <w:r w:rsidRPr="003E33B7" w:rsidR="00BA2D95">
        <w:t>following</w:t>
      </w:r>
      <w:r>
        <w:rPr>
          <w:spacing w:val="-4"/>
        </w:rPr>
        <w:t xml:space="preserve"> </w:t>
      </w:r>
      <w:r>
        <w:t>state</w:t>
      </w:r>
      <w:r>
        <w:rPr>
          <w:spacing w:val="-3"/>
        </w:rPr>
        <w:t xml:space="preserve"> </w:t>
      </w:r>
      <w:r>
        <w:t>prevailing wage requirements with regards to these projects.</w:t>
      </w:r>
    </w:p>
    <w:p w:rsidRPr="003E33B7" w:rsidR="00B31AE8" w:rsidRDefault="00BF54E3" w14:paraId="2BD7FD4A" w14:textId="77777777">
      <w:pPr>
        <w:pStyle w:val="ListParagraph"/>
        <w:numPr>
          <w:ilvl w:val="0"/>
          <w:numId w:val="2"/>
        </w:numPr>
        <w:tabs>
          <w:tab w:val="left" w:pos="919"/>
        </w:tabs>
        <w:spacing w:before="159"/>
        <w:ind w:left="919" w:hanging="359"/>
        <w:rPr>
          <w:sz w:val="24"/>
          <w:szCs w:val="24"/>
        </w:rPr>
      </w:pPr>
      <w:r w:rsidRPr="003E33B7">
        <w:rPr>
          <w:sz w:val="24"/>
          <w:szCs w:val="24"/>
          <w:u w:val="single"/>
        </w:rPr>
        <w:t xml:space="preserve">Contractor </w:t>
      </w:r>
      <w:r w:rsidRPr="003E33B7">
        <w:rPr>
          <w:spacing w:val="-2"/>
          <w:sz w:val="24"/>
          <w:szCs w:val="24"/>
          <w:u w:val="single"/>
        </w:rPr>
        <w:t>Reporting</w:t>
      </w:r>
    </w:p>
    <w:p w:rsidRPr="000246A7" w:rsidR="00B31AE8" w:rsidRDefault="00B31AE8" w14:paraId="2BD7FD4B" w14:textId="77777777">
      <w:pPr>
        <w:pStyle w:val="BodyText"/>
      </w:pPr>
    </w:p>
    <w:p w:rsidR="00B31AE8" w:rsidRDefault="00A92C55" w14:paraId="2BD7FD4C" w14:textId="5D02A9AA">
      <w:pPr>
        <w:pStyle w:val="BodyText"/>
        <w:spacing w:before="24" w:line="259" w:lineRule="auto"/>
        <w:ind w:left="200" w:right="833"/>
      </w:pPr>
      <w:r>
        <w:t>Cruzio</w:t>
      </w:r>
      <w:r w:rsidR="00BF54E3">
        <w:rPr>
          <w:spacing w:val="-4"/>
        </w:rPr>
        <w:t xml:space="preserve"> </w:t>
      </w:r>
      <w:r w:rsidR="00BF54E3">
        <w:t>must</w:t>
      </w:r>
      <w:r w:rsidR="00BF54E3">
        <w:rPr>
          <w:spacing w:val="-4"/>
        </w:rPr>
        <w:t xml:space="preserve"> </w:t>
      </w:r>
      <w:r w:rsidR="00BF54E3">
        <w:t>comply</w:t>
      </w:r>
      <w:r w:rsidR="00BF54E3">
        <w:rPr>
          <w:spacing w:val="-4"/>
        </w:rPr>
        <w:t xml:space="preserve"> </w:t>
      </w:r>
      <w:r w:rsidR="00BF54E3">
        <w:t>with</w:t>
      </w:r>
      <w:r w:rsidR="00BF54E3">
        <w:rPr>
          <w:spacing w:val="-4"/>
        </w:rPr>
        <w:t xml:space="preserve"> </w:t>
      </w:r>
      <w:r w:rsidR="00BF54E3">
        <w:t>the</w:t>
      </w:r>
      <w:r w:rsidR="00BF54E3">
        <w:rPr>
          <w:spacing w:val="-4"/>
        </w:rPr>
        <w:t xml:space="preserve"> </w:t>
      </w:r>
      <w:r w:rsidR="00BF54E3">
        <w:t>contractor</w:t>
      </w:r>
      <w:r w:rsidR="00BF54E3">
        <w:rPr>
          <w:spacing w:val="-4"/>
        </w:rPr>
        <w:t xml:space="preserve"> </w:t>
      </w:r>
      <w:r w:rsidR="00BF54E3">
        <w:t>reporting</w:t>
      </w:r>
      <w:r w:rsidR="00BF54E3">
        <w:rPr>
          <w:spacing w:val="-4"/>
        </w:rPr>
        <w:t xml:space="preserve"> </w:t>
      </w:r>
      <w:r w:rsidR="00BF54E3">
        <w:t>requirements</w:t>
      </w:r>
      <w:r w:rsidR="00BF54E3">
        <w:rPr>
          <w:spacing w:val="-4"/>
        </w:rPr>
        <w:t xml:space="preserve"> </w:t>
      </w:r>
      <w:r w:rsidR="00BF54E3">
        <w:t>of</w:t>
      </w:r>
      <w:r w:rsidR="00BF54E3">
        <w:rPr>
          <w:spacing w:val="-4"/>
        </w:rPr>
        <w:t xml:space="preserve"> </w:t>
      </w:r>
      <w:r w:rsidR="00EA5496">
        <w:t>§</w:t>
      </w:r>
      <w:r w:rsidR="00BF54E3">
        <w:rPr>
          <w:spacing w:val="-4"/>
        </w:rPr>
        <w:t xml:space="preserve"> </w:t>
      </w:r>
      <w:r w:rsidR="00BF54E3">
        <w:t>281(l)(1)</w:t>
      </w:r>
      <w:r w:rsidR="00BF54E3">
        <w:rPr>
          <w:spacing w:val="-4"/>
        </w:rPr>
        <w:t xml:space="preserve"> </w:t>
      </w:r>
      <w:r w:rsidR="00BF54E3">
        <w:t>of</w:t>
      </w:r>
      <w:r w:rsidR="00BF54E3">
        <w:rPr>
          <w:spacing w:val="-4"/>
        </w:rPr>
        <w:t xml:space="preserve"> </w:t>
      </w:r>
      <w:r w:rsidR="00BF54E3">
        <w:t>the California Public Utilities Code, which requires reporting of certain information for all contractors and subcontractors undertaking a contract or subcontract in excess of twenty-five thousand dollars on CASF-subsidized projects.</w:t>
      </w:r>
    </w:p>
    <w:p w:rsidR="00B31AE8" w:rsidRDefault="00B31AE8" w14:paraId="2BD7FD4D" w14:textId="77777777">
      <w:pPr>
        <w:spacing w:line="259" w:lineRule="auto"/>
        <w:sectPr w:rsidR="00B31AE8" w:rsidSect="00242F69">
          <w:headerReference w:type="default" r:id="rId21"/>
          <w:footerReference w:type="default" r:id="rId22"/>
          <w:pgSz w:w="12240" w:h="15840"/>
          <w:pgMar w:top="1420" w:right="700" w:bottom="1000" w:left="1240" w:header="796" w:footer="806" w:gutter="0"/>
          <w:cols w:space="720"/>
        </w:sectPr>
      </w:pPr>
    </w:p>
    <w:p w:rsidR="00F17525" w:rsidP="00394BD6" w:rsidRDefault="00F17525" w14:paraId="61FD55CF" w14:textId="77777777">
      <w:pPr>
        <w:pStyle w:val="Heading1"/>
        <w:spacing w:line="276" w:lineRule="auto"/>
        <w:ind w:right="730"/>
      </w:pPr>
    </w:p>
    <w:p w:rsidR="00F17525" w:rsidP="00394BD6" w:rsidRDefault="00F17525" w14:paraId="64363DF6" w14:textId="77777777">
      <w:pPr>
        <w:pStyle w:val="Heading1"/>
        <w:spacing w:line="276" w:lineRule="auto"/>
        <w:ind w:right="730"/>
      </w:pPr>
    </w:p>
    <w:p w:rsidR="00F17525" w:rsidP="00394BD6" w:rsidRDefault="00F17525" w14:paraId="1BE42C4C" w14:textId="77777777">
      <w:pPr>
        <w:pStyle w:val="Heading1"/>
        <w:spacing w:line="276" w:lineRule="auto"/>
        <w:ind w:right="730"/>
      </w:pPr>
    </w:p>
    <w:p w:rsidR="00F17525" w:rsidP="00394BD6" w:rsidRDefault="00F17525" w14:paraId="35F3D81F" w14:textId="77777777">
      <w:pPr>
        <w:pStyle w:val="Heading1"/>
        <w:spacing w:line="276" w:lineRule="auto"/>
        <w:ind w:right="730"/>
      </w:pPr>
    </w:p>
    <w:p w:rsidR="00F17525" w:rsidP="00394BD6" w:rsidRDefault="00F17525" w14:paraId="11B72EB4" w14:textId="77777777">
      <w:pPr>
        <w:pStyle w:val="Heading1"/>
        <w:spacing w:line="276" w:lineRule="auto"/>
        <w:ind w:right="730"/>
      </w:pPr>
    </w:p>
    <w:p w:rsidR="00F17525" w:rsidP="00394BD6" w:rsidRDefault="00F17525" w14:paraId="5259224C" w14:textId="77777777">
      <w:pPr>
        <w:pStyle w:val="Heading1"/>
        <w:spacing w:line="276" w:lineRule="auto"/>
        <w:ind w:right="730"/>
      </w:pPr>
    </w:p>
    <w:p w:rsidR="00F17525" w:rsidP="00394BD6" w:rsidRDefault="00F17525" w14:paraId="5F9A0DC0" w14:textId="77777777">
      <w:pPr>
        <w:pStyle w:val="Heading1"/>
        <w:spacing w:line="276" w:lineRule="auto"/>
        <w:ind w:right="730"/>
      </w:pPr>
    </w:p>
    <w:p w:rsidR="00F17525" w:rsidP="00394BD6" w:rsidRDefault="00F17525" w14:paraId="5CBD2A54" w14:textId="77777777">
      <w:pPr>
        <w:pStyle w:val="Heading1"/>
        <w:spacing w:line="276" w:lineRule="auto"/>
        <w:ind w:right="730"/>
      </w:pPr>
    </w:p>
    <w:p w:rsidR="00B31AE8" w:rsidP="00394BD6" w:rsidRDefault="00BF54E3" w14:paraId="2BD7FD50" w14:textId="77777777">
      <w:pPr>
        <w:pStyle w:val="Heading1"/>
        <w:spacing w:line="276" w:lineRule="auto"/>
        <w:ind w:right="730"/>
      </w:pPr>
      <w:r>
        <w:t>APPENDIX</w:t>
      </w:r>
      <w:r>
        <w:rPr>
          <w:spacing w:val="-4"/>
        </w:rPr>
        <w:t xml:space="preserve"> </w:t>
      </w:r>
      <w:r>
        <w:rPr>
          <w:spacing w:val="-10"/>
        </w:rPr>
        <w:t>B</w:t>
      </w:r>
    </w:p>
    <w:p w:rsidR="00B31AE8" w:rsidP="00394BD6" w:rsidRDefault="00BF54E3" w14:paraId="2BD7FD51" w14:textId="77777777">
      <w:pPr>
        <w:pStyle w:val="Heading2"/>
        <w:spacing w:line="276" w:lineRule="auto"/>
        <w:ind w:left="192" w:right="729"/>
        <w:jc w:val="center"/>
      </w:pPr>
      <w:r>
        <w:t>Payments</w:t>
      </w:r>
      <w:r>
        <w:rPr>
          <w:spacing w:val="-2"/>
        </w:rPr>
        <w:t xml:space="preserve"> </w:t>
      </w:r>
      <w:r>
        <w:t>to</w:t>
      </w:r>
      <w:r>
        <w:rPr>
          <w:spacing w:val="-1"/>
        </w:rPr>
        <w:t xml:space="preserve"> </w:t>
      </w:r>
      <w:r>
        <w:t>CASF</w:t>
      </w:r>
      <w:r>
        <w:rPr>
          <w:spacing w:val="-2"/>
        </w:rPr>
        <w:t xml:space="preserve"> Recipients</w:t>
      </w:r>
    </w:p>
    <w:p w:rsidR="00B31AE8" w:rsidRDefault="00B31AE8" w14:paraId="2BD7FD52" w14:textId="77777777">
      <w:pPr>
        <w:pStyle w:val="BodyText"/>
        <w:rPr>
          <w:b/>
        </w:rPr>
      </w:pPr>
    </w:p>
    <w:p w:rsidR="00B31AE8" w:rsidRDefault="00BF54E3" w14:paraId="2BD7FD53" w14:textId="77777777">
      <w:pPr>
        <w:pStyle w:val="BodyText"/>
        <w:ind w:left="192" w:right="777"/>
        <w:jc w:val="center"/>
      </w:pPr>
      <w:r>
        <w:t>Pub.</w:t>
      </w:r>
      <w:r>
        <w:rPr>
          <w:spacing w:val="-1"/>
        </w:rPr>
        <w:t xml:space="preserve"> </w:t>
      </w:r>
      <w:r>
        <w:t>Util. Code § 281(f)(10)</w:t>
      </w:r>
      <w:r>
        <w:rPr>
          <w:spacing w:val="-1"/>
        </w:rPr>
        <w:t xml:space="preserve"> </w:t>
      </w:r>
      <w:r>
        <w:t>defines</w:t>
      </w:r>
      <w:r>
        <w:rPr>
          <w:spacing w:val="-1"/>
        </w:rPr>
        <w:t xml:space="preserve"> </w:t>
      </w:r>
      <w:r>
        <w:t>the costs</w:t>
      </w:r>
      <w:r>
        <w:rPr>
          <w:spacing w:val="-1"/>
        </w:rPr>
        <w:t xml:space="preserve"> </w:t>
      </w:r>
      <w:r>
        <w:t>the</w:t>
      </w:r>
      <w:r>
        <w:rPr>
          <w:spacing w:val="-1"/>
        </w:rPr>
        <w:t xml:space="preserve"> </w:t>
      </w:r>
      <w:r>
        <w:t>Commission may reimburse as</w:t>
      </w:r>
      <w:r>
        <w:rPr>
          <w:spacing w:val="-1"/>
        </w:rPr>
        <w:t xml:space="preserve"> </w:t>
      </w:r>
      <w:r>
        <w:rPr>
          <w:spacing w:val="-2"/>
        </w:rPr>
        <w:t>follows:</w:t>
      </w:r>
    </w:p>
    <w:p w:rsidR="00B31AE8" w:rsidRDefault="00BF54E3" w14:paraId="2BD7FD54" w14:textId="77777777">
      <w:pPr>
        <w:pStyle w:val="ListParagraph"/>
        <w:numPr>
          <w:ilvl w:val="0"/>
          <w:numId w:val="1"/>
        </w:numPr>
        <w:tabs>
          <w:tab w:val="left" w:pos="919"/>
        </w:tabs>
        <w:ind w:left="919" w:hanging="359"/>
        <w:rPr>
          <w:sz w:val="24"/>
        </w:rPr>
      </w:pPr>
      <w:r>
        <w:rPr>
          <w:sz w:val="24"/>
        </w:rPr>
        <w:t>Costs</w:t>
      </w:r>
      <w:r>
        <w:rPr>
          <w:spacing w:val="-4"/>
          <w:sz w:val="24"/>
        </w:rPr>
        <w:t xml:space="preserve"> </w:t>
      </w:r>
      <w:r>
        <w:rPr>
          <w:sz w:val="24"/>
        </w:rPr>
        <w:t>directly</w:t>
      </w:r>
      <w:r>
        <w:rPr>
          <w:spacing w:val="-2"/>
          <w:sz w:val="24"/>
        </w:rPr>
        <w:t xml:space="preserve"> </w:t>
      </w:r>
      <w:r>
        <w:rPr>
          <w:sz w:val="24"/>
        </w:rPr>
        <w:t>related</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deployment</w:t>
      </w:r>
      <w:r>
        <w:rPr>
          <w:spacing w:val="-2"/>
          <w:sz w:val="24"/>
        </w:rPr>
        <w:t xml:space="preserve"> </w:t>
      </w:r>
      <w:r>
        <w:rPr>
          <w:sz w:val="24"/>
        </w:rPr>
        <w:t>of</w:t>
      </w:r>
      <w:r>
        <w:rPr>
          <w:spacing w:val="-2"/>
          <w:sz w:val="24"/>
        </w:rPr>
        <w:t xml:space="preserve"> infrastructure;</w:t>
      </w:r>
    </w:p>
    <w:p w:rsidR="00B31AE8" w:rsidRDefault="00BF54E3" w14:paraId="2BD7FD55" w14:textId="77777777">
      <w:pPr>
        <w:pStyle w:val="ListParagraph"/>
        <w:numPr>
          <w:ilvl w:val="0"/>
          <w:numId w:val="1"/>
        </w:numPr>
        <w:tabs>
          <w:tab w:val="left" w:pos="920"/>
        </w:tabs>
        <w:ind w:right="771"/>
        <w:rPr>
          <w:sz w:val="24"/>
        </w:rPr>
      </w:pPr>
      <w:r>
        <w:rPr>
          <w:sz w:val="24"/>
        </w:rPr>
        <w:t>Costs</w:t>
      </w:r>
      <w:r>
        <w:rPr>
          <w:spacing w:val="-4"/>
          <w:sz w:val="24"/>
        </w:rPr>
        <w:t xml:space="preserve"> </w:t>
      </w:r>
      <w:r>
        <w:rPr>
          <w:sz w:val="24"/>
        </w:rPr>
        <w:t>to</w:t>
      </w:r>
      <w:r>
        <w:rPr>
          <w:spacing w:val="-4"/>
          <w:sz w:val="24"/>
        </w:rPr>
        <w:t xml:space="preserve"> </w:t>
      </w:r>
      <w:r>
        <w:rPr>
          <w:sz w:val="24"/>
        </w:rPr>
        <w:t>lease</w:t>
      </w:r>
      <w:r>
        <w:rPr>
          <w:spacing w:val="-3"/>
          <w:sz w:val="24"/>
        </w:rPr>
        <w:t xml:space="preserve"> </w:t>
      </w:r>
      <w:r>
        <w:rPr>
          <w:sz w:val="24"/>
        </w:rPr>
        <w:t>access</w:t>
      </w:r>
      <w:r>
        <w:rPr>
          <w:spacing w:val="-4"/>
          <w:sz w:val="24"/>
        </w:rPr>
        <w:t xml:space="preserve"> </w:t>
      </w:r>
      <w:r>
        <w:rPr>
          <w:sz w:val="24"/>
        </w:rPr>
        <w:t>to</w:t>
      </w:r>
      <w:r>
        <w:rPr>
          <w:spacing w:val="-4"/>
          <w:sz w:val="24"/>
        </w:rPr>
        <w:t xml:space="preserve"> </w:t>
      </w:r>
      <w:r>
        <w:rPr>
          <w:sz w:val="24"/>
        </w:rPr>
        <w:t>property</w:t>
      </w:r>
      <w:r>
        <w:rPr>
          <w:spacing w:val="-3"/>
          <w:sz w:val="24"/>
        </w:rPr>
        <w:t xml:space="preserve"> </w:t>
      </w:r>
      <w:r>
        <w:rPr>
          <w:sz w:val="24"/>
        </w:rPr>
        <w:t>or</w:t>
      </w:r>
      <w:r>
        <w:rPr>
          <w:spacing w:val="-3"/>
          <w:sz w:val="24"/>
        </w:rPr>
        <w:t xml:space="preserve"> </w:t>
      </w:r>
      <w:r>
        <w:rPr>
          <w:sz w:val="24"/>
        </w:rPr>
        <w:t>for</w:t>
      </w:r>
      <w:r>
        <w:rPr>
          <w:spacing w:val="-3"/>
          <w:sz w:val="24"/>
        </w:rPr>
        <w:t xml:space="preserve"> </w:t>
      </w:r>
      <w:r>
        <w:rPr>
          <w:sz w:val="24"/>
        </w:rPr>
        <w:t>Internet</w:t>
      </w:r>
      <w:r>
        <w:rPr>
          <w:spacing w:val="-3"/>
          <w:sz w:val="24"/>
        </w:rPr>
        <w:t xml:space="preserve"> </w:t>
      </w:r>
      <w:r>
        <w:rPr>
          <w:sz w:val="24"/>
        </w:rPr>
        <w:t>backhaul</w:t>
      </w:r>
      <w:r>
        <w:rPr>
          <w:spacing w:val="-3"/>
          <w:sz w:val="24"/>
        </w:rPr>
        <w:t xml:space="preserve"> </w:t>
      </w:r>
      <w:r>
        <w:rPr>
          <w:sz w:val="24"/>
        </w:rPr>
        <w:t>services</w:t>
      </w:r>
      <w:r>
        <w:rPr>
          <w:spacing w:val="-4"/>
          <w:sz w:val="24"/>
        </w:rPr>
        <w:t xml:space="preserve"> </w:t>
      </w:r>
      <w:r>
        <w:rPr>
          <w:sz w:val="24"/>
        </w:rPr>
        <w:t>for</w:t>
      </w:r>
      <w:r>
        <w:rPr>
          <w:spacing w:val="-3"/>
          <w:sz w:val="24"/>
        </w:rPr>
        <w:t xml:space="preserve"> </w:t>
      </w:r>
      <w:r>
        <w:rPr>
          <w:sz w:val="24"/>
        </w:rPr>
        <w:t>a</w:t>
      </w:r>
      <w:r>
        <w:rPr>
          <w:spacing w:val="-3"/>
          <w:sz w:val="24"/>
        </w:rPr>
        <w:t xml:space="preserve"> </w:t>
      </w:r>
      <w:r>
        <w:rPr>
          <w:sz w:val="24"/>
        </w:rPr>
        <w:t>period</w:t>
      </w:r>
      <w:r>
        <w:rPr>
          <w:spacing w:val="-4"/>
          <w:sz w:val="24"/>
        </w:rPr>
        <w:t xml:space="preserve"> </w:t>
      </w:r>
      <w:r>
        <w:rPr>
          <w:sz w:val="24"/>
        </w:rPr>
        <w:t>not to exceed five years; and</w:t>
      </w:r>
    </w:p>
    <w:p w:rsidR="00B31AE8" w:rsidRDefault="00BF54E3" w14:paraId="2BD7FD56" w14:textId="77777777">
      <w:pPr>
        <w:pStyle w:val="ListParagraph"/>
        <w:numPr>
          <w:ilvl w:val="0"/>
          <w:numId w:val="1"/>
        </w:numPr>
        <w:tabs>
          <w:tab w:val="left" w:pos="920"/>
        </w:tabs>
        <w:ind w:right="1047"/>
        <w:rPr>
          <w:sz w:val="24"/>
        </w:rPr>
      </w:pPr>
      <w:r>
        <w:rPr>
          <w:sz w:val="24"/>
        </w:rPr>
        <w:t>Costs</w:t>
      </w:r>
      <w:r>
        <w:rPr>
          <w:spacing w:val="-5"/>
          <w:sz w:val="24"/>
        </w:rPr>
        <w:t xml:space="preserve"> </w:t>
      </w:r>
      <w:r>
        <w:rPr>
          <w:sz w:val="24"/>
        </w:rPr>
        <w:t>incurred</w:t>
      </w:r>
      <w:r>
        <w:rPr>
          <w:spacing w:val="-5"/>
          <w:sz w:val="24"/>
        </w:rPr>
        <w:t xml:space="preserve"> </w:t>
      </w:r>
      <w:r>
        <w:rPr>
          <w:sz w:val="24"/>
        </w:rPr>
        <w:t>by</w:t>
      </w:r>
      <w:r>
        <w:rPr>
          <w:spacing w:val="-4"/>
          <w:sz w:val="24"/>
        </w:rPr>
        <w:t xml:space="preserve"> </w:t>
      </w:r>
      <w:r>
        <w:rPr>
          <w:sz w:val="24"/>
        </w:rPr>
        <w:t>an</w:t>
      </w:r>
      <w:r>
        <w:rPr>
          <w:spacing w:val="-4"/>
          <w:sz w:val="24"/>
        </w:rPr>
        <w:t xml:space="preserve"> </w:t>
      </w:r>
      <w:r>
        <w:rPr>
          <w:sz w:val="24"/>
        </w:rPr>
        <w:t>existing</w:t>
      </w:r>
      <w:r>
        <w:rPr>
          <w:spacing w:val="-4"/>
          <w:sz w:val="24"/>
        </w:rPr>
        <w:t xml:space="preserve"> </w:t>
      </w:r>
      <w:r>
        <w:rPr>
          <w:sz w:val="24"/>
        </w:rPr>
        <w:t>facility-based</w:t>
      </w:r>
      <w:r>
        <w:rPr>
          <w:spacing w:val="-5"/>
          <w:sz w:val="24"/>
        </w:rPr>
        <w:t xml:space="preserve"> </w:t>
      </w:r>
      <w:r>
        <w:rPr>
          <w:sz w:val="24"/>
        </w:rPr>
        <w:t>broadband</w:t>
      </w:r>
      <w:r>
        <w:rPr>
          <w:spacing w:val="-5"/>
          <w:sz w:val="24"/>
        </w:rPr>
        <w:t xml:space="preserve"> </w:t>
      </w:r>
      <w:r>
        <w:rPr>
          <w:sz w:val="24"/>
        </w:rPr>
        <w:t>provider</w:t>
      </w:r>
      <w:r>
        <w:rPr>
          <w:spacing w:val="-4"/>
          <w:sz w:val="24"/>
        </w:rPr>
        <w:t xml:space="preserve"> </w:t>
      </w:r>
      <w:r>
        <w:rPr>
          <w:sz w:val="24"/>
        </w:rPr>
        <w:t>to</w:t>
      </w:r>
      <w:r>
        <w:rPr>
          <w:spacing w:val="-5"/>
          <w:sz w:val="24"/>
        </w:rPr>
        <w:t xml:space="preserve"> </w:t>
      </w:r>
      <w:r>
        <w:rPr>
          <w:sz w:val="24"/>
        </w:rPr>
        <w:t>upgrade</w:t>
      </w:r>
      <w:r>
        <w:rPr>
          <w:spacing w:val="-4"/>
          <w:sz w:val="24"/>
        </w:rPr>
        <w:t xml:space="preserve"> </w:t>
      </w:r>
      <w:r>
        <w:rPr>
          <w:sz w:val="24"/>
        </w:rPr>
        <w:t>its existing facilities to provide for interconnection.</w:t>
      </w:r>
    </w:p>
    <w:p w:rsidR="00B31AE8" w:rsidRDefault="00B31AE8" w14:paraId="2BD7FD57" w14:textId="77777777">
      <w:pPr>
        <w:pStyle w:val="BodyText"/>
      </w:pPr>
    </w:p>
    <w:p w:rsidR="00B31AE8" w:rsidRDefault="00BF54E3" w14:paraId="2BD7FD58" w14:textId="64DE58FA">
      <w:pPr>
        <w:pStyle w:val="BodyText"/>
        <w:ind w:left="200" w:right="1024"/>
        <w:rPr>
          <w:sz w:val="16"/>
          <w:szCs w:val="16"/>
        </w:rPr>
      </w:pPr>
      <w:r>
        <w:t>Additionally,</w:t>
      </w:r>
      <w:r>
        <w:rPr>
          <w:spacing w:val="-5"/>
        </w:rPr>
        <w:t xml:space="preserve"> </w:t>
      </w:r>
      <w:r>
        <w:t>D.2</w:t>
      </w:r>
      <w:r w:rsidR="00496989">
        <w:t>2</w:t>
      </w:r>
      <w:r>
        <w:t>-</w:t>
      </w:r>
      <w:r w:rsidR="00496989">
        <w:t>11</w:t>
      </w:r>
      <w:r>
        <w:t>-</w:t>
      </w:r>
      <w:r w:rsidR="00496989">
        <w:t>023</w:t>
      </w:r>
      <w:r w:rsidR="1A9DBC9F">
        <w:t>,</w:t>
      </w:r>
      <w:r>
        <w:rPr>
          <w:spacing w:val="-5"/>
        </w:rPr>
        <w:t xml:space="preserve"> </w:t>
      </w:r>
      <w:r w:rsidR="3361E891">
        <w:t>Attachment</w:t>
      </w:r>
      <w:r>
        <w:rPr>
          <w:spacing w:val="-5"/>
        </w:rPr>
        <w:t xml:space="preserve"> </w:t>
      </w:r>
      <w:r w:rsidR="00496989">
        <w:t>1</w:t>
      </w:r>
      <w:r>
        <w:t>,</w:t>
      </w:r>
      <w:r>
        <w:rPr>
          <w:spacing w:val="-5"/>
        </w:rPr>
        <w:t xml:space="preserve"> </w:t>
      </w:r>
      <w:r>
        <w:t>Section</w:t>
      </w:r>
      <w:r>
        <w:rPr>
          <w:spacing w:val="-5"/>
        </w:rPr>
        <w:t xml:space="preserve"> </w:t>
      </w:r>
      <w:r>
        <w:t>7</w:t>
      </w:r>
      <w:r>
        <w:rPr>
          <w:spacing w:val="-5"/>
        </w:rPr>
        <w:t xml:space="preserve"> </w:t>
      </w:r>
      <w:r>
        <w:t>caps</w:t>
      </w:r>
      <w:r>
        <w:rPr>
          <w:spacing w:val="-6"/>
        </w:rPr>
        <w:t xml:space="preserve"> </w:t>
      </w:r>
      <w:r>
        <w:t>administrative</w:t>
      </w:r>
      <w:r>
        <w:rPr>
          <w:spacing w:val="-5"/>
        </w:rPr>
        <w:t xml:space="preserve"> </w:t>
      </w:r>
      <w:r>
        <w:t>expenses directly related to the project at 1</w:t>
      </w:r>
      <w:r w:rsidR="00496989">
        <w:t>0</w:t>
      </w:r>
      <w:r>
        <w:t xml:space="preserve"> percent of the grant amount.</w:t>
      </w:r>
      <w:r w:rsidR="00293C4B">
        <w:rPr>
          <w:rStyle w:val="FootnoteReference"/>
        </w:rPr>
        <w:footnoteReference w:id="23"/>
      </w:r>
    </w:p>
    <w:p w:rsidR="00B31AE8" w:rsidRDefault="00B31AE8" w14:paraId="2BD7FD59" w14:textId="77777777">
      <w:pPr>
        <w:pStyle w:val="BodyText"/>
      </w:pPr>
    </w:p>
    <w:p w:rsidR="00B31AE8" w:rsidRDefault="00BF54E3" w14:paraId="2BD7FD5A" w14:textId="77777777">
      <w:pPr>
        <w:pStyle w:val="BodyText"/>
        <w:ind w:left="200"/>
      </w:pPr>
      <w:r>
        <w:t>The</w:t>
      </w:r>
      <w:r>
        <w:rPr>
          <w:spacing w:val="-6"/>
        </w:rPr>
        <w:t xml:space="preserve"> </w:t>
      </w:r>
      <w:r>
        <w:t>grantee</w:t>
      </w:r>
      <w:r>
        <w:rPr>
          <w:spacing w:val="-3"/>
        </w:rPr>
        <w:t xml:space="preserve"> </w:t>
      </w:r>
      <w:r>
        <w:t>may</w:t>
      </w:r>
      <w:r>
        <w:rPr>
          <w:spacing w:val="-3"/>
        </w:rPr>
        <w:t xml:space="preserve"> </w:t>
      </w:r>
      <w:r>
        <w:t>submit</w:t>
      </w:r>
      <w:r>
        <w:rPr>
          <w:spacing w:val="-3"/>
        </w:rPr>
        <w:t xml:space="preserve"> </w:t>
      </w:r>
      <w:r>
        <w:t>reimbursement</w:t>
      </w:r>
      <w:r>
        <w:rPr>
          <w:spacing w:val="-3"/>
        </w:rPr>
        <w:t xml:space="preserve"> </w:t>
      </w:r>
      <w:r>
        <w:t>requests</w:t>
      </w:r>
      <w:r>
        <w:rPr>
          <w:spacing w:val="-4"/>
        </w:rPr>
        <w:t xml:space="preserve"> </w:t>
      </w:r>
      <w:r>
        <w:t>at</w:t>
      </w:r>
      <w:r>
        <w:rPr>
          <w:spacing w:val="-3"/>
        </w:rPr>
        <w:t xml:space="preserve"> </w:t>
      </w:r>
      <w:r>
        <w:t>the</w:t>
      </w:r>
      <w:r>
        <w:rPr>
          <w:spacing w:val="-3"/>
        </w:rPr>
        <w:t xml:space="preserve"> </w:t>
      </w:r>
      <w:r>
        <w:t>following</w:t>
      </w:r>
      <w:r>
        <w:rPr>
          <w:spacing w:val="-3"/>
        </w:rPr>
        <w:t xml:space="preserve"> </w:t>
      </w:r>
      <w:r>
        <w:rPr>
          <w:spacing w:val="-2"/>
        </w:rPr>
        <w:t>intervals:</w:t>
      </w:r>
    </w:p>
    <w:p w:rsidR="00B31AE8" w:rsidRDefault="00BF54E3" w14:paraId="2BD7FD5B" w14:textId="77777777">
      <w:pPr>
        <w:pStyle w:val="ListParagraph"/>
        <w:numPr>
          <w:ilvl w:val="0"/>
          <w:numId w:val="1"/>
        </w:numPr>
        <w:tabs>
          <w:tab w:val="left" w:pos="919"/>
        </w:tabs>
        <w:ind w:left="919" w:hanging="359"/>
        <w:rPr>
          <w:sz w:val="24"/>
        </w:rPr>
      </w:pPr>
      <w:r>
        <w:rPr>
          <w:sz w:val="24"/>
        </w:rPr>
        <w:t>10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C" w14:textId="77777777">
      <w:pPr>
        <w:pStyle w:val="ListParagraph"/>
        <w:numPr>
          <w:ilvl w:val="0"/>
          <w:numId w:val="1"/>
        </w:numPr>
        <w:tabs>
          <w:tab w:val="left" w:pos="919"/>
        </w:tabs>
        <w:ind w:left="919" w:hanging="359"/>
        <w:rPr>
          <w:sz w:val="24"/>
        </w:rPr>
      </w:pPr>
      <w:r>
        <w:rPr>
          <w:sz w:val="24"/>
        </w:rPr>
        <w:t>35</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D" w14:textId="77777777">
      <w:pPr>
        <w:pStyle w:val="ListParagraph"/>
        <w:numPr>
          <w:ilvl w:val="0"/>
          <w:numId w:val="1"/>
        </w:numPr>
        <w:tabs>
          <w:tab w:val="left" w:pos="919"/>
        </w:tabs>
        <w:ind w:left="919" w:hanging="359"/>
        <w:rPr>
          <w:sz w:val="24"/>
        </w:rPr>
      </w:pPr>
      <w:r>
        <w:rPr>
          <w:sz w:val="24"/>
        </w:rPr>
        <w:t>60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E" w14:textId="77777777">
      <w:pPr>
        <w:pStyle w:val="ListParagraph"/>
        <w:numPr>
          <w:ilvl w:val="0"/>
          <w:numId w:val="1"/>
        </w:numPr>
        <w:tabs>
          <w:tab w:val="left" w:pos="919"/>
        </w:tabs>
        <w:ind w:left="919" w:hanging="359"/>
        <w:rPr>
          <w:sz w:val="24"/>
        </w:rPr>
      </w:pPr>
      <w:r>
        <w:rPr>
          <w:sz w:val="24"/>
        </w:rPr>
        <w:t>85</w:t>
      </w:r>
      <w:r>
        <w:rPr>
          <w:spacing w:val="-2"/>
          <w:sz w:val="24"/>
        </w:rPr>
        <w:t xml:space="preserve"> </w:t>
      </w:r>
      <w:r>
        <w:rPr>
          <w:sz w:val="24"/>
        </w:rPr>
        <w:t>percent</w:t>
      </w:r>
      <w:r>
        <w:rPr>
          <w:spacing w:val="-2"/>
          <w:sz w:val="24"/>
        </w:rPr>
        <w:t xml:space="preserve"> </w:t>
      </w:r>
      <w:r>
        <w:rPr>
          <w:sz w:val="24"/>
        </w:rPr>
        <w:t>completion;</w:t>
      </w:r>
      <w:r>
        <w:rPr>
          <w:spacing w:val="-2"/>
          <w:sz w:val="24"/>
        </w:rPr>
        <w:t xml:space="preserve"> </w:t>
      </w:r>
      <w:r>
        <w:rPr>
          <w:spacing w:val="-5"/>
          <w:sz w:val="24"/>
        </w:rPr>
        <w:t>and</w:t>
      </w:r>
    </w:p>
    <w:p w:rsidR="00B31AE8" w:rsidRDefault="00BF54E3" w14:paraId="2BD7FD5F" w14:textId="77777777">
      <w:pPr>
        <w:pStyle w:val="ListParagraph"/>
        <w:numPr>
          <w:ilvl w:val="0"/>
          <w:numId w:val="1"/>
        </w:numPr>
        <w:tabs>
          <w:tab w:val="left" w:pos="919"/>
        </w:tabs>
        <w:ind w:left="919" w:hanging="359"/>
        <w:rPr>
          <w:sz w:val="24"/>
        </w:rPr>
      </w:pPr>
      <w:r>
        <w:rPr>
          <w:sz w:val="24"/>
        </w:rPr>
        <w:t>100</w:t>
      </w:r>
      <w:r>
        <w:rPr>
          <w:spacing w:val="-3"/>
          <w:sz w:val="24"/>
        </w:rPr>
        <w:t xml:space="preserve"> </w:t>
      </w:r>
      <w:r>
        <w:rPr>
          <w:sz w:val="24"/>
        </w:rPr>
        <w:t>percent</w:t>
      </w:r>
      <w:r>
        <w:rPr>
          <w:spacing w:val="-3"/>
          <w:sz w:val="24"/>
        </w:rPr>
        <w:t xml:space="preserve"> </w:t>
      </w:r>
      <w:r>
        <w:rPr>
          <w:spacing w:val="-2"/>
          <w:sz w:val="24"/>
        </w:rPr>
        <w:t>completion.</w:t>
      </w:r>
    </w:p>
    <w:p w:rsidR="00B31AE8" w:rsidRDefault="00B31AE8" w14:paraId="2BD7FD60" w14:textId="77777777">
      <w:pPr>
        <w:pStyle w:val="BodyText"/>
      </w:pPr>
    </w:p>
    <w:p w:rsidR="00B31AE8" w:rsidRDefault="00BF54E3" w14:paraId="2BD7FD61" w14:textId="76D5F151">
      <w:pPr>
        <w:pStyle w:val="BodyText"/>
        <w:ind w:left="200" w:right="772"/>
      </w:pPr>
      <w:r>
        <w:t>The</w:t>
      </w:r>
      <w:r>
        <w:rPr>
          <w:spacing w:val="-3"/>
        </w:rPr>
        <w:t xml:space="preserve"> </w:t>
      </w:r>
      <w:r>
        <w:t>final</w:t>
      </w:r>
      <w:r>
        <w:rPr>
          <w:spacing w:val="-3"/>
        </w:rPr>
        <w:t xml:space="preserve"> </w:t>
      </w:r>
      <w:r>
        <w:t>1</w:t>
      </w:r>
      <w:r w:rsidR="00EA7C43">
        <w:t>5</w:t>
      </w:r>
      <w:r>
        <w:rPr>
          <w:spacing w:val="-3"/>
        </w:rPr>
        <w:t xml:space="preserve"> </w:t>
      </w:r>
      <w:r>
        <w:t>percent</w:t>
      </w:r>
      <w:r>
        <w:rPr>
          <w:spacing w:val="-3"/>
        </w:rPr>
        <w:t xml:space="preserve"> </w:t>
      </w:r>
      <w:r>
        <w:t>payment</w:t>
      </w:r>
      <w:r>
        <w:rPr>
          <w:spacing w:val="-3"/>
        </w:rPr>
        <w:t xml:space="preserve"> </w:t>
      </w:r>
      <w:r>
        <w:t>request</w:t>
      </w:r>
      <w:r>
        <w:rPr>
          <w:spacing w:val="-3"/>
        </w:rPr>
        <w:t xml:space="preserve"> </w:t>
      </w:r>
      <w:r>
        <w:t>(from</w:t>
      </w:r>
      <w:r>
        <w:rPr>
          <w:spacing w:val="-4"/>
        </w:rPr>
        <w:t xml:space="preserve"> </w:t>
      </w:r>
      <w:r>
        <w:t>85</w:t>
      </w:r>
      <w:r>
        <w:rPr>
          <w:spacing w:val="-3"/>
        </w:rPr>
        <w:t xml:space="preserve"> </w:t>
      </w:r>
      <w:r>
        <w:t>to</w:t>
      </w:r>
      <w:r>
        <w:rPr>
          <w:spacing w:val="-4"/>
        </w:rPr>
        <w:t xml:space="preserve"> </w:t>
      </w:r>
      <w:r>
        <w:t>100</w:t>
      </w:r>
      <w:r>
        <w:rPr>
          <w:spacing w:val="-3"/>
        </w:rPr>
        <w:t xml:space="preserve"> </w:t>
      </w:r>
      <w:r>
        <w:t>percent)</w:t>
      </w:r>
      <w:r>
        <w:rPr>
          <w:spacing w:val="-3"/>
        </w:rPr>
        <w:t xml:space="preserve"> </w:t>
      </w:r>
      <w:r>
        <w:t>will</w:t>
      </w:r>
      <w:r>
        <w:rPr>
          <w:spacing w:val="-3"/>
        </w:rPr>
        <w:t xml:space="preserve"> </w:t>
      </w:r>
      <w:r>
        <w:t>not</w:t>
      </w:r>
      <w:r>
        <w:rPr>
          <w:spacing w:val="-3"/>
        </w:rPr>
        <w:t xml:space="preserve"> </w:t>
      </w:r>
      <w:r>
        <w:t>be</w:t>
      </w:r>
      <w:r>
        <w:rPr>
          <w:spacing w:val="-3"/>
        </w:rPr>
        <w:t xml:space="preserve"> </w:t>
      </w:r>
      <w:r>
        <w:t>paid</w:t>
      </w:r>
      <w:r>
        <w:rPr>
          <w:spacing w:val="-4"/>
        </w:rPr>
        <w:t xml:space="preserve"> </w:t>
      </w:r>
      <w:r>
        <w:t>without an approved completion report.</w:t>
      </w:r>
      <w:r>
        <w:rPr>
          <w:spacing w:val="40"/>
        </w:rPr>
        <w:t xml:space="preserve"> </w:t>
      </w:r>
      <w:r>
        <w:t>Payments are based on submitted receipts, invoices and</w:t>
      </w:r>
      <w:r>
        <w:rPr>
          <w:spacing w:val="-5"/>
        </w:rPr>
        <w:t xml:space="preserve"> </w:t>
      </w:r>
      <w:r>
        <w:t>other</w:t>
      </w:r>
      <w:r>
        <w:rPr>
          <w:spacing w:val="-4"/>
        </w:rPr>
        <w:t xml:space="preserve"> </w:t>
      </w:r>
      <w:r>
        <w:t>supporting</w:t>
      </w:r>
      <w:r>
        <w:rPr>
          <w:spacing w:val="-4"/>
        </w:rPr>
        <w:t xml:space="preserve"> </w:t>
      </w:r>
      <w:r>
        <w:t>documentation</w:t>
      </w:r>
      <w:r>
        <w:rPr>
          <w:spacing w:val="-5"/>
        </w:rPr>
        <w:t xml:space="preserve"> </w:t>
      </w:r>
      <w:r>
        <w:t>showing</w:t>
      </w:r>
      <w:r>
        <w:rPr>
          <w:spacing w:val="-4"/>
        </w:rPr>
        <w:t xml:space="preserve"> </w:t>
      </w:r>
      <w:r>
        <w:t>expenditures</w:t>
      </w:r>
      <w:r>
        <w:rPr>
          <w:spacing w:val="-5"/>
        </w:rPr>
        <w:t xml:space="preserve"> </w:t>
      </w:r>
      <w:r>
        <w:t>incurred</w:t>
      </w:r>
      <w:r>
        <w:rPr>
          <w:spacing w:val="-5"/>
        </w:rPr>
        <w:t xml:space="preserve"> </w:t>
      </w:r>
      <w:r>
        <w:t>for</w:t>
      </w:r>
      <w:r>
        <w:rPr>
          <w:spacing w:val="-4"/>
        </w:rPr>
        <w:t xml:space="preserve"> </w:t>
      </w:r>
      <w:r>
        <w:t>the</w:t>
      </w:r>
      <w:r>
        <w:rPr>
          <w:spacing w:val="-4"/>
        </w:rPr>
        <w:t xml:space="preserve"> </w:t>
      </w:r>
      <w:r>
        <w:t>project</w:t>
      </w:r>
      <w:r>
        <w:rPr>
          <w:spacing w:val="-4"/>
        </w:rPr>
        <w:t xml:space="preserve"> </w:t>
      </w:r>
      <w:r>
        <w:t xml:space="preserve">in accordance with the approved CASF funding budget included in the CASF grantee’s </w:t>
      </w:r>
      <w:r>
        <w:rPr>
          <w:spacing w:val="-2"/>
        </w:rPr>
        <w:t>application.</w:t>
      </w:r>
    </w:p>
    <w:p w:rsidR="00B31AE8" w:rsidRDefault="00B31AE8" w14:paraId="2BD7FD62" w14:textId="77777777">
      <w:pPr>
        <w:pStyle w:val="BodyText"/>
      </w:pPr>
    </w:p>
    <w:p w:rsidR="00B31AE8" w:rsidP="00D53125" w:rsidRDefault="00BF54E3" w14:paraId="2BD7FD64" w14:textId="3AC47A81">
      <w:pPr>
        <w:pStyle w:val="BodyText"/>
        <w:ind w:left="200" w:right="772"/>
        <w:rPr>
          <w:sz w:val="20"/>
        </w:rPr>
      </w:pPr>
      <w:r>
        <w:t xml:space="preserve">Payment to grantees shall follow the process adopted for funds created under Public Utilities Code § 270. </w:t>
      </w:r>
      <w:r w:rsidR="00440207">
        <w:t xml:space="preserve"> </w:t>
      </w:r>
      <w:r>
        <w:t>The Commission generally processes payments within 20-25 business</w:t>
      </w:r>
      <w:r>
        <w:rPr>
          <w:spacing w:val="-6"/>
        </w:rPr>
        <w:t xml:space="preserve"> </w:t>
      </w:r>
      <w:r>
        <w:t>days,</w:t>
      </w:r>
      <w:r>
        <w:rPr>
          <w:spacing w:val="-5"/>
        </w:rPr>
        <w:t xml:space="preserve"> </w:t>
      </w:r>
      <w:r>
        <w:t>including</w:t>
      </w:r>
      <w:r>
        <w:rPr>
          <w:spacing w:val="-5"/>
        </w:rPr>
        <w:t xml:space="preserve"> </w:t>
      </w:r>
      <w:r>
        <w:t>Communications</w:t>
      </w:r>
      <w:r>
        <w:rPr>
          <w:spacing w:val="-6"/>
        </w:rPr>
        <w:t xml:space="preserve"> </w:t>
      </w:r>
      <w:r>
        <w:t>Division</w:t>
      </w:r>
      <w:r>
        <w:rPr>
          <w:spacing w:val="-5"/>
        </w:rPr>
        <w:t xml:space="preserve"> </w:t>
      </w:r>
      <w:r>
        <w:t>and</w:t>
      </w:r>
      <w:r>
        <w:rPr>
          <w:spacing w:val="-6"/>
        </w:rPr>
        <w:t xml:space="preserve"> </w:t>
      </w:r>
      <w:r>
        <w:t>Administrative</w:t>
      </w:r>
      <w:r>
        <w:rPr>
          <w:spacing w:val="-6"/>
        </w:rPr>
        <w:t xml:space="preserve"> </w:t>
      </w:r>
      <w:r>
        <w:t>Services</w:t>
      </w:r>
      <w:r>
        <w:rPr>
          <w:spacing w:val="-6"/>
        </w:rPr>
        <w:t xml:space="preserve"> </w:t>
      </w:r>
      <w:r>
        <w:t xml:space="preserve">review time. </w:t>
      </w:r>
      <w:r w:rsidR="00440207">
        <w:t xml:space="preserve"> </w:t>
      </w:r>
      <w:r>
        <w:t>The State Controller’s Office (SCO) requires an additional 14-21 days to issue payment from the day that requests are received by SCO from Administrative Services. All three projects are funded at 100%, CASF will not accept invoices that include a 10% handling fee.</w:t>
      </w:r>
    </w:p>
    <w:p w:rsidR="00A2170E" w:rsidP="00AE2F47" w:rsidRDefault="00A2170E" w14:paraId="1C3F53EB" w14:textId="77777777">
      <w:pPr>
        <w:spacing w:before="107"/>
        <w:ind w:right="772"/>
        <w:rPr>
          <w:sz w:val="20"/>
        </w:rPr>
        <w:sectPr w:rsidR="00A2170E" w:rsidSect="00242F69">
          <w:footerReference w:type="default" r:id="rId23"/>
          <w:type w:val="continuous"/>
          <w:pgSz w:w="12240" w:h="15840"/>
          <w:pgMar w:top="1420" w:right="700" w:bottom="960" w:left="1240" w:header="796" w:footer="576" w:gutter="0"/>
          <w:cols w:space="720"/>
          <w:docGrid w:linePitch="299"/>
        </w:sectPr>
      </w:pPr>
    </w:p>
    <w:p w:rsidR="00B31AE8" w:rsidP="00A971B2" w:rsidRDefault="00BF54E3" w14:paraId="2BD7FD69" w14:textId="0540C159">
      <w:pPr>
        <w:pStyle w:val="Heading1"/>
        <w:spacing w:before="24" w:line="276" w:lineRule="auto"/>
        <w:ind w:left="0" w:right="40"/>
      </w:pPr>
      <w:r>
        <w:t>APPENDIX</w:t>
      </w:r>
      <w:r w:rsidRPr="00FE7065">
        <w:t xml:space="preserve"> C</w:t>
      </w:r>
    </w:p>
    <w:p w:rsidRPr="00D926AE" w:rsidR="00A20D6A" w:rsidP="00A971B2" w:rsidRDefault="00FB0785" w14:paraId="51950498" w14:textId="5C2DB583">
      <w:pPr>
        <w:pStyle w:val="Heading1"/>
        <w:spacing w:before="24" w:line="276" w:lineRule="auto"/>
        <w:ind w:left="0" w:right="40"/>
      </w:pPr>
      <w:r>
        <w:t xml:space="preserve">Cruzio </w:t>
      </w:r>
      <w:r w:rsidR="008F4CAC">
        <w:t xml:space="preserve"> - </w:t>
      </w:r>
      <w:r w:rsidR="00B710E8">
        <w:t>Equal Access Summits to the Sea</w:t>
      </w:r>
      <w:r w:rsidR="00BF54E3">
        <w:t xml:space="preserve"> CASF</w:t>
      </w:r>
      <w:r w:rsidRPr="00D926AE" w:rsidR="00D926AE">
        <w:t xml:space="preserve"> </w:t>
      </w:r>
      <w:r w:rsidR="00D926AE">
        <w:t>Application</w:t>
      </w:r>
    </w:p>
    <w:p w:rsidRPr="00D926AE" w:rsidR="00A20D6A" w:rsidP="00A971B2" w:rsidRDefault="00B34285" w14:paraId="2C289A1E" w14:textId="54ACED96">
      <w:pPr>
        <w:pStyle w:val="Heading1"/>
        <w:spacing w:before="24" w:line="276" w:lineRule="auto"/>
        <w:ind w:left="0" w:right="40"/>
      </w:pPr>
      <w:r>
        <w:t>Key</w:t>
      </w:r>
      <w:r w:rsidRPr="00FE7065">
        <w:t xml:space="preserve"> </w:t>
      </w:r>
      <w:r w:rsidR="00BF54E3">
        <w:t>Information</w:t>
      </w:r>
    </w:p>
    <w:tbl>
      <w:tblPr>
        <w:tblpPr w:leftFromText="180" w:rightFromText="180" w:vertAnchor="text" w:tblpY="83"/>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99"/>
        <w:gridCol w:w="2283"/>
        <w:gridCol w:w="2284"/>
        <w:gridCol w:w="2284"/>
      </w:tblGrid>
      <w:tr w:rsidR="00BF3606" w:rsidTr="00620D69" w14:paraId="2BD7FDD4" w14:textId="77777777">
        <w:trPr>
          <w:trHeight w:val="610"/>
        </w:trPr>
        <w:tc>
          <w:tcPr>
            <w:tcW w:w="2499" w:type="dxa"/>
            <w:shd w:val="clear" w:color="auto" w:fill="D9E2F3"/>
            <w:vAlign w:val="center"/>
          </w:tcPr>
          <w:p w:rsidRPr="00FE7065" w:rsidR="00B31AE8" w:rsidP="00FE7065" w:rsidRDefault="00012301" w14:paraId="2BD7FDD2" w14:textId="437F2894">
            <w:pPr>
              <w:pStyle w:val="Heading1"/>
              <w:spacing w:before="24"/>
              <w:ind w:left="0" w:right="40"/>
              <w:rPr>
                <w:b w:val="0"/>
              </w:rPr>
            </w:pPr>
            <w:r w:rsidRPr="00FE7065">
              <w:t>P</w:t>
            </w:r>
            <w:r w:rsidRPr="00FE7065" w:rsidR="00BF54E3">
              <w:t>roject Name</w:t>
            </w:r>
          </w:p>
        </w:tc>
        <w:tc>
          <w:tcPr>
            <w:tcW w:w="6851" w:type="dxa"/>
            <w:gridSpan w:val="3"/>
            <w:shd w:val="clear" w:color="auto" w:fill="D9E2F3"/>
            <w:vAlign w:val="center"/>
          </w:tcPr>
          <w:p w:rsidRPr="00D926AE" w:rsidR="00B31AE8" w:rsidP="00FE7065" w:rsidRDefault="00684EFA" w14:paraId="2BD7FDD3" w14:textId="6EF0F517">
            <w:pPr>
              <w:pStyle w:val="Heading1"/>
              <w:spacing w:before="24"/>
              <w:ind w:left="0" w:right="40"/>
            </w:pPr>
            <w:r>
              <w:t>Equal Access Summits to the Sea (EAS2C)</w:t>
            </w:r>
          </w:p>
        </w:tc>
      </w:tr>
      <w:tr w:rsidR="00BF3606" w:rsidTr="00620D69" w14:paraId="2BD7FDD7" w14:textId="77777777">
        <w:trPr>
          <w:trHeight w:val="539"/>
        </w:trPr>
        <w:tc>
          <w:tcPr>
            <w:tcW w:w="2499" w:type="dxa"/>
            <w:vAlign w:val="center"/>
          </w:tcPr>
          <w:p w:rsidR="00B31AE8" w:rsidP="00FE7065" w:rsidRDefault="00BF54E3" w14:paraId="2BD7FDD5" w14:textId="77777777">
            <w:pPr>
              <w:pStyle w:val="TableParagraph"/>
              <w:ind w:left="121" w:right="112"/>
              <w:jc w:val="center"/>
              <w:rPr>
                <w:i/>
                <w:sz w:val="20"/>
              </w:rPr>
            </w:pPr>
            <w:r>
              <w:rPr>
                <w:i/>
                <w:sz w:val="20"/>
              </w:rPr>
              <w:t xml:space="preserve">Project </w:t>
            </w:r>
            <w:r>
              <w:rPr>
                <w:i/>
                <w:spacing w:val="-4"/>
                <w:sz w:val="20"/>
              </w:rPr>
              <w:t>Plan</w:t>
            </w:r>
          </w:p>
        </w:tc>
        <w:tc>
          <w:tcPr>
            <w:tcW w:w="6851" w:type="dxa"/>
            <w:gridSpan w:val="3"/>
            <w:vAlign w:val="center"/>
          </w:tcPr>
          <w:p w:rsidR="00B31AE8" w:rsidP="009E25C7" w:rsidRDefault="00BF54E3" w14:paraId="2BD7FDD6" w14:textId="0AC81241">
            <w:pPr>
              <w:pStyle w:val="TableParagraph"/>
              <w:spacing w:line="270" w:lineRule="atLeast"/>
              <w:ind w:left="20" w:hanging="110"/>
              <w:jc w:val="center"/>
              <w:rPr>
                <w:sz w:val="20"/>
              </w:rPr>
            </w:pPr>
            <w:r>
              <w:rPr>
                <w:sz w:val="20"/>
              </w:rPr>
              <w:t>The</w:t>
            </w:r>
            <w:r>
              <w:rPr>
                <w:spacing w:val="-5"/>
                <w:sz w:val="20"/>
              </w:rPr>
              <w:t xml:space="preserve"> </w:t>
            </w:r>
            <w:r>
              <w:rPr>
                <w:sz w:val="20"/>
              </w:rPr>
              <w:t>project</w:t>
            </w:r>
            <w:r>
              <w:rPr>
                <w:spacing w:val="-5"/>
                <w:sz w:val="20"/>
              </w:rPr>
              <w:t xml:space="preserve"> </w:t>
            </w:r>
            <w:r>
              <w:rPr>
                <w:sz w:val="20"/>
              </w:rPr>
              <w:t>proposes</w:t>
            </w:r>
            <w:r>
              <w:rPr>
                <w:spacing w:val="-6"/>
                <w:sz w:val="20"/>
              </w:rPr>
              <w:t xml:space="preserve"> </w:t>
            </w:r>
            <w:r>
              <w:rPr>
                <w:sz w:val="20"/>
              </w:rPr>
              <w:t>to</w:t>
            </w:r>
            <w:r>
              <w:rPr>
                <w:spacing w:val="-6"/>
                <w:sz w:val="20"/>
              </w:rPr>
              <w:t xml:space="preserve"> </w:t>
            </w:r>
            <w:r w:rsidR="00684EFA">
              <w:rPr>
                <w:sz w:val="20"/>
              </w:rPr>
              <w:t>deploy fixed wireless access</w:t>
            </w:r>
            <w:r>
              <w:rPr>
                <w:spacing w:val="-6"/>
                <w:sz w:val="20"/>
              </w:rPr>
              <w:t xml:space="preserve"> </w:t>
            </w:r>
            <w:r w:rsidR="00187055">
              <w:rPr>
                <w:sz w:val="20"/>
              </w:rPr>
              <w:t xml:space="preserve">across </w:t>
            </w:r>
            <w:r w:rsidR="006C4EC5">
              <w:rPr>
                <w:sz w:val="20"/>
              </w:rPr>
              <w:t xml:space="preserve">four </w:t>
            </w:r>
            <w:r w:rsidR="0042328A">
              <w:rPr>
                <w:sz w:val="20"/>
              </w:rPr>
              <w:t>c</w:t>
            </w:r>
            <w:r w:rsidR="00187055">
              <w:rPr>
                <w:sz w:val="20"/>
              </w:rPr>
              <w:t xml:space="preserve">ounties to </w:t>
            </w:r>
            <w:r w:rsidR="003E51B3">
              <w:rPr>
                <w:sz w:val="20"/>
              </w:rPr>
              <w:t>759 unserved</w:t>
            </w:r>
            <w:r>
              <w:rPr>
                <w:sz w:val="20"/>
              </w:rPr>
              <w:t xml:space="preserve"> </w:t>
            </w:r>
            <w:r w:rsidR="00CE61D0">
              <w:rPr>
                <w:sz w:val="20"/>
              </w:rPr>
              <w:t>location</w:t>
            </w:r>
            <w:r>
              <w:rPr>
                <w:sz w:val="20"/>
              </w:rPr>
              <w:t>s</w:t>
            </w:r>
            <w:r w:rsidR="00FC3FF2">
              <w:rPr>
                <w:sz w:val="20"/>
              </w:rPr>
              <w:t>.</w:t>
            </w:r>
          </w:p>
        </w:tc>
      </w:tr>
      <w:tr w:rsidR="00BF3606" w:rsidTr="00620D69" w14:paraId="2BD7FDDB" w14:textId="77777777">
        <w:trPr>
          <w:trHeight w:val="539"/>
        </w:trPr>
        <w:tc>
          <w:tcPr>
            <w:tcW w:w="2499" w:type="dxa"/>
            <w:vAlign w:val="center"/>
          </w:tcPr>
          <w:p w:rsidR="00B31AE8" w:rsidP="00FE7065" w:rsidRDefault="00BF54E3" w14:paraId="2BD7FDD9" w14:textId="768ED290">
            <w:pPr>
              <w:pStyle w:val="TableParagraph"/>
              <w:spacing w:line="269" w:lineRule="exact"/>
              <w:ind w:left="121" w:right="112"/>
              <w:jc w:val="center"/>
              <w:rPr>
                <w:i/>
                <w:sz w:val="20"/>
              </w:rPr>
            </w:pPr>
            <w:r>
              <w:rPr>
                <w:i/>
                <w:sz w:val="20"/>
              </w:rPr>
              <w:t>Project</w:t>
            </w:r>
            <w:r>
              <w:rPr>
                <w:i/>
                <w:spacing w:val="-2"/>
                <w:sz w:val="20"/>
              </w:rPr>
              <w:t xml:space="preserve"> </w:t>
            </w:r>
            <w:r>
              <w:rPr>
                <w:i/>
                <w:spacing w:val="-4"/>
                <w:sz w:val="20"/>
              </w:rPr>
              <w:t>Size</w:t>
            </w:r>
          </w:p>
        </w:tc>
        <w:tc>
          <w:tcPr>
            <w:tcW w:w="6851" w:type="dxa"/>
            <w:gridSpan w:val="3"/>
            <w:vAlign w:val="center"/>
          </w:tcPr>
          <w:p w:rsidR="00B31AE8" w:rsidP="00FE7065" w:rsidRDefault="006F47C2" w14:paraId="2BD7FDDA" w14:textId="63BBC356">
            <w:pPr>
              <w:pStyle w:val="TableParagraph"/>
              <w:ind w:left="1830" w:right="1821"/>
              <w:jc w:val="center"/>
              <w:rPr>
                <w:sz w:val="20"/>
              </w:rPr>
            </w:pPr>
            <w:r>
              <w:rPr>
                <w:spacing w:val="-4"/>
                <w:sz w:val="20"/>
              </w:rPr>
              <w:t>1365.51 s</w:t>
            </w:r>
            <w:r w:rsidR="00FC3FF2">
              <w:rPr>
                <w:spacing w:val="-4"/>
                <w:sz w:val="20"/>
              </w:rPr>
              <w:t>quare miles</w:t>
            </w:r>
          </w:p>
        </w:tc>
      </w:tr>
      <w:tr w:rsidR="00BF3606" w:rsidTr="00620D69" w14:paraId="2BD7FDDE" w14:textId="77777777">
        <w:trPr>
          <w:trHeight w:val="509"/>
        </w:trPr>
        <w:tc>
          <w:tcPr>
            <w:tcW w:w="2499" w:type="dxa"/>
            <w:vAlign w:val="center"/>
          </w:tcPr>
          <w:p w:rsidR="00B31AE8" w:rsidP="00FE7065" w:rsidRDefault="00BF54E3" w14:paraId="2BD7FDDC" w14:textId="77777777">
            <w:pPr>
              <w:pStyle w:val="TableParagraph"/>
              <w:ind w:left="121" w:right="112"/>
              <w:jc w:val="center"/>
              <w:rPr>
                <w:i/>
                <w:sz w:val="20"/>
              </w:rPr>
            </w:pPr>
            <w:r>
              <w:rPr>
                <w:i/>
                <w:sz w:val="20"/>
              </w:rPr>
              <w:t>Download/Upload</w:t>
            </w:r>
            <w:r>
              <w:rPr>
                <w:i/>
                <w:spacing w:val="-2"/>
                <w:sz w:val="20"/>
              </w:rPr>
              <w:t xml:space="preserve"> speed</w:t>
            </w:r>
          </w:p>
        </w:tc>
        <w:tc>
          <w:tcPr>
            <w:tcW w:w="6851" w:type="dxa"/>
            <w:gridSpan w:val="3"/>
            <w:vAlign w:val="center"/>
          </w:tcPr>
          <w:p w:rsidR="00B31AE8" w:rsidP="00FE7065" w:rsidRDefault="00BF54E3" w14:paraId="2BD7FDDD" w14:textId="77777777">
            <w:pPr>
              <w:pStyle w:val="TableParagraph"/>
              <w:ind w:left="1831" w:right="1821"/>
              <w:jc w:val="center"/>
              <w:rPr>
                <w:sz w:val="20"/>
              </w:rPr>
            </w:pPr>
            <w:r>
              <w:rPr>
                <w:sz w:val="20"/>
              </w:rPr>
              <w:t>1 Gbps</w:t>
            </w:r>
            <w:r>
              <w:rPr>
                <w:spacing w:val="-1"/>
                <w:sz w:val="20"/>
              </w:rPr>
              <w:t xml:space="preserve"> </w:t>
            </w:r>
            <w:r>
              <w:rPr>
                <w:sz w:val="20"/>
              </w:rPr>
              <w:t xml:space="preserve">/ 1 </w:t>
            </w:r>
            <w:r>
              <w:rPr>
                <w:spacing w:val="-4"/>
                <w:sz w:val="20"/>
              </w:rPr>
              <w:t>Gbps</w:t>
            </w:r>
          </w:p>
        </w:tc>
      </w:tr>
      <w:tr w:rsidR="00BF3606" w:rsidTr="2FCACDDF" w14:paraId="2BD7FDE1" w14:textId="77777777">
        <w:trPr>
          <w:trHeight w:val="509"/>
        </w:trPr>
        <w:tc>
          <w:tcPr>
            <w:tcW w:w="2499" w:type="dxa"/>
            <w:tcBorders>
              <w:bottom w:val="single" w:color="000000" w:themeColor="text1" w:sz="4" w:space="0"/>
            </w:tcBorders>
            <w:vAlign w:val="center"/>
          </w:tcPr>
          <w:p w:rsidR="00B31AE8" w:rsidP="00FE7065" w:rsidRDefault="00BF54E3" w14:paraId="2BD7FDDF" w14:textId="77777777">
            <w:pPr>
              <w:pStyle w:val="TableParagraph"/>
              <w:ind w:left="121" w:right="112"/>
              <w:jc w:val="center"/>
              <w:rPr>
                <w:i/>
                <w:sz w:val="20"/>
              </w:rPr>
            </w:pPr>
            <w:r>
              <w:rPr>
                <w:i/>
                <w:spacing w:val="-2"/>
                <w:sz w:val="20"/>
              </w:rPr>
              <w:t>Location</w:t>
            </w:r>
          </w:p>
        </w:tc>
        <w:tc>
          <w:tcPr>
            <w:tcW w:w="6851" w:type="dxa"/>
            <w:gridSpan w:val="3"/>
            <w:tcBorders>
              <w:bottom w:val="single" w:color="000000" w:themeColor="text1" w:sz="4" w:space="0"/>
            </w:tcBorders>
            <w:vAlign w:val="center"/>
          </w:tcPr>
          <w:p w:rsidR="00B31AE8" w:rsidP="00FE7065" w:rsidRDefault="00CE61D0" w14:paraId="2BD7FDE0" w14:textId="0A64865E">
            <w:pPr>
              <w:pStyle w:val="TableParagraph"/>
              <w:ind w:left="613"/>
              <w:rPr>
                <w:sz w:val="20"/>
              </w:rPr>
            </w:pPr>
            <w:r>
              <w:rPr>
                <w:sz w:val="20"/>
              </w:rPr>
              <w:t>Counties of San Mateo, Santa Cruz, Santa Clara, and Monterey</w:t>
            </w:r>
          </w:p>
        </w:tc>
      </w:tr>
      <w:tr w:rsidRPr="004C114D" w:rsidR="00917F12" w:rsidTr="00620D69" w14:paraId="02C7845C" w14:textId="77777777">
        <w:trPr>
          <w:trHeight w:val="269"/>
        </w:trPr>
        <w:tc>
          <w:tcPr>
            <w:tcW w:w="2499" w:type="dxa"/>
            <w:tcBorders>
              <w:top w:val="nil"/>
            </w:tcBorders>
            <w:vAlign w:val="center"/>
          </w:tcPr>
          <w:p w:rsidR="00917F12" w:rsidP="00FE7065" w:rsidRDefault="00917F12" w14:paraId="72330A26" w14:textId="77777777">
            <w:pPr>
              <w:pStyle w:val="TableParagraph"/>
              <w:spacing w:line="250" w:lineRule="exact"/>
              <w:ind w:left="121" w:right="112"/>
              <w:jc w:val="center"/>
              <w:rPr>
                <w:i/>
                <w:sz w:val="20"/>
              </w:rPr>
            </w:pPr>
            <w:r>
              <w:rPr>
                <w:i/>
                <w:sz w:val="20"/>
              </w:rPr>
              <w:t>Median</w:t>
            </w:r>
            <w:r>
              <w:rPr>
                <w:i/>
                <w:spacing w:val="-3"/>
                <w:sz w:val="20"/>
              </w:rPr>
              <w:t xml:space="preserve"> </w:t>
            </w:r>
            <w:r>
              <w:rPr>
                <w:i/>
                <w:sz w:val="20"/>
              </w:rPr>
              <w:t>Household</w:t>
            </w:r>
            <w:r>
              <w:rPr>
                <w:i/>
                <w:spacing w:val="-2"/>
                <w:sz w:val="20"/>
              </w:rPr>
              <w:t xml:space="preserve"> Income</w:t>
            </w:r>
          </w:p>
        </w:tc>
        <w:tc>
          <w:tcPr>
            <w:tcW w:w="6851" w:type="dxa"/>
            <w:gridSpan w:val="3"/>
            <w:tcBorders>
              <w:top w:val="nil"/>
            </w:tcBorders>
            <w:vAlign w:val="center"/>
          </w:tcPr>
          <w:p w:rsidRPr="004C114D" w:rsidR="00917F12" w:rsidP="00FE7065" w:rsidRDefault="00917F12" w14:paraId="2B194061" w14:textId="77777777">
            <w:pPr>
              <w:pStyle w:val="TableParagraph"/>
              <w:spacing w:line="250" w:lineRule="exact"/>
              <w:ind w:left="1831" w:right="1772"/>
              <w:jc w:val="center"/>
              <w:rPr>
                <w:sz w:val="20"/>
                <w:szCs w:val="20"/>
              </w:rPr>
            </w:pPr>
            <w:r w:rsidRPr="008D6D94">
              <w:rPr>
                <w:sz w:val="20"/>
                <w:szCs w:val="20"/>
              </w:rPr>
              <w:t>$93,419</w:t>
            </w:r>
          </w:p>
        </w:tc>
      </w:tr>
      <w:tr w:rsidR="00917F12" w:rsidTr="00620D69" w14:paraId="27F50141" w14:textId="77777777">
        <w:trPr>
          <w:trHeight w:val="509"/>
        </w:trPr>
        <w:tc>
          <w:tcPr>
            <w:tcW w:w="2499" w:type="dxa"/>
            <w:tcBorders>
              <w:bottom w:val="single" w:color="auto" w:sz="4" w:space="0"/>
            </w:tcBorders>
            <w:vAlign w:val="center"/>
          </w:tcPr>
          <w:p w:rsidR="00917F12" w:rsidP="00FE7065" w:rsidRDefault="00917F12" w14:paraId="5BC20ACA" w14:textId="76BDFFDF">
            <w:pPr>
              <w:pStyle w:val="TableParagraph"/>
              <w:ind w:left="121" w:right="112"/>
              <w:jc w:val="center"/>
              <w:rPr>
                <w:i/>
                <w:spacing w:val="-2"/>
                <w:sz w:val="20"/>
              </w:rPr>
            </w:pPr>
            <w:r>
              <w:rPr>
                <w:i/>
                <w:sz w:val="20"/>
              </w:rPr>
              <w:t>Estimated</w:t>
            </w:r>
            <w:r>
              <w:rPr>
                <w:i/>
                <w:spacing w:val="-13"/>
                <w:sz w:val="20"/>
              </w:rPr>
              <w:t xml:space="preserve"> </w:t>
            </w:r>
            <w:r>
              <w:rPr>
                <w:i/>
                <w:sz w:val="20"/>
              </w:rPr>
              <w:t>Potential Subscriber Size</w:t>
            </w:r>
          </w:p>
        </w:tc>
        <w:tc>
          <w:tcPr>
            <w:tcW w:w="6851" w:type="dxa"/>
            <w:gridSpan w:val="3"/>
            <w:tcBorders>
              <w:bottom w:val="single" w:color="auto" w:sz="4" w:space="0"/>
            </w:tcBorders>
            <w:vAlign w:val="center"/>
          </w:tcPr>
          <w:p w:rsidR="00917F12" w:rsidDel="00CE61D0" w:rsidP="00FE7065" w:rsidRDefault="00917F12" w14:paraId="3E24E1BE" w14:textId="720E15EE">
            <w:pPr>
              <w:pStyle w:val="TableParagraph"/>
              <w:ind w:left="613"/>
              <w:jc w:val="center"/>
              <w:rPr>
                <w:sz w:val="20"/>
              </w:rPr>
            </w:pPr>
            <w:r>
              <w:rPr>
                <w:sz w:val="20"/>
              </w:rPr>
              <w:t xml:space="preserve">759 </w:t>
            </w:r>
            <w:r>
              <w:rPr>
                <w:spacing w:val="-2"/>
                <w:sz w:val="20"/>
              </w:rPr>
              <w:t>Households</w:t>
            </w:r>
          </w:p>
        </w:tc>
      </w:tr>
      <w:tr w:rsidR="008A67A0" w:rsidTr="00620D69" w14:paraId="2196C41A" w14:textId="77777777">
        <w:trPr>
          <w:trHeight w:val="539"/>
        </w:trPr>
        <w:tc>
          <w:tcPr>
            <w:tcW w:w="2499" w:type="dxa"/>
            <w:tcBorders>
              <w:top w:val="single" w:color="auto" w:sz="4" w:space="0"/>
            </w:tcBorders>
            <w:vAlign w:val="center"/>
          </w:tcPr>
          <w:p w:rsidR="008A67A0" w:rsidP="00FE7065" w:rsidRDefault="008A67A0" w14:paraId="5BA77CFC" w14:textId="0F93C16B">
            <w:pPr>
              <w:pStyle w:val="TableParagraph"/>
              <w:spacing w:line="270" w:lineRule="atLeast"/>
              <w:ind w:left="629" w:right="436" w:hanging="178"/>
              <w:jc w:val="center"/>
              <w:rPr>
                <w:i/>
                <w:sz w:val="20"/>
              </w:rPr>
            </w:pPr>
            <w:r>
              <w:rPr>
                <w:i/>
                <w:sz w:val="20"/>
              </w:rPr>
              <w:t>Pricing</w:t>
            </w:r>
            <w:r>
              <w:rPr>
                <w:i/>
                <w:spacing w:val="-13"/>
                <w:sz w:val="20"/>
              </w:rPr>
              <w:t xml:space="preserve"> </w:t>
            </w:r>
            <w:r>
              <w:rPr>
                <w:i/>
                <w:sz w:val="20"/>
              </w:rPr>
              <w:t>Plan</w:t>
            </w:r>
            <w:r>
              <w:rPr>
                <w:i/>
                <w:spacing w:val="-12"/>
                <w:sz w:val="20"/>
              </w:rPr>
              <w:t xml:space="preserve"> </w:t>
            </w:r>
            <w:r>
              <w:rPr>
                <w:i/>
                <w:sz w:val="20"/>
              </w:rPr>
              <w:t xml:space="preserve">(Monthly) </w:t>
            </w:r>
            <w:r>
              <w:rPr>
                <w:i/>
                <w:spacing w:val="-2"/>
                <w:sz w:val="20"/>
              </w:rPr>
              <w:t>Residential</w:t>
            </w:r>
          </w:p>
        </w:tc>
        <w:tc>
          <w:tcPr>
            <w:tcW w:w="6851" w:type="dxa"/>
            <w:gridSpan w:val="3"/>
            <w:tcBorders>
              <w:top w:val="single" w:color="auto" w:sz="4" w:space="0"/>
            </w:tcBorders>
            <w:vAlign w:val="center"/>
          </w:tcPr>
          <w:p w:rsidR="008A67A0" w:rsidP="00FE7065" w:rsidRDefault="008A67A0" w14:paraId="326FEA0F" w14:textId="77777777">
            <w:pPr>
              <w:pStyle w:val="TableParagraph"/>
              <w:spacing w:line="270" w:lineRule="atLeast"/>
              <w:jc w:val="center"/>
              <w:rPr>
                <w:sz w:val="20"/>
              </w:rPr>
            </w:pPr>
            <w:r>
              <w:rPr>
                <w:sz w:val="20"/>
              </w:rPr>
              <w:t xml:space="preserve">Tier 1:  </w:t>
            </w:r>
            <w:r w:rsidRPr="004D71EE">
              <w:rPr>
                <w:sz w:val="20"/>
              </w:rPr>
              <w:t>100</w:t>
            </w:r>
            <w:r>
              <w:rPr>
                <w:sz w:val="20"/>
              </w:rPr>
              <w:t>/</w:t>
            </w:r>
            <w:r w:rsidRPr="004D71EE">
              <w:rPr>
                <w:sz w:val="20"/>
              </w:rPr>
              <w:t>100</w:t>
            </w:r>
            <w:r>
              <w:rPr>
                <w:sz w:val="20"/>
              </w:rPr>
              <w:t xml:space="preserve"> Mbps for </w:t>
            </w:r>
            <w:r w:rsidRPr="004D71EE">
              <w:rPr>
                <w:sz w:val="20"/>
              </w:rPr>
              <w:t>$14.95</w:t>
            </w:r>
            <w:r>
              <w:rPr>
                <w:sz w:val="20"/>
              </w:rPr>
              <w:t xml:space="preserve"> (low-income plan)</w:t>
            </w:r>
          </w:p>
          <w:p w:rsidR="008A67A0" w:rsidP="00FE7065" w:rsidRDefault="008A67A0" w14:paraId="0A73002B" w14:textId="77777777">
            <w:pPr>
              <w:pStyle w:val="TableParagraph"/>
              <w:spacing w:line="270" w:lineRule="atLeast"/>
              <w:jc w:val="center"/>
              <w:rPr>
                <w:sz w:val="20"/>
              </w:rPr>
            </w:pPr>
            <w:r>
              <w:rPr>
                <w:sz w:val="20"/>
              </w:rPr>
              <w:t xml:space="preserve">Tier 2:  </w:t>
            </w:r>
            <w:r w:rsidRPr="004D71EE">
              <w:rPr>
                <w:sz w:val="20"/>
              </w:rPr>
              <w:t>100</w:t>
            </w:r>
            <w:r>
              <w:rPr>
                <w:sz w:val="20"/>
              </w:rPr>
              <w:t>/</w:t>
            </w:r>
            <w:r w:rsidRPr="004D71EE">
              <w:rPr>
                <w:sz w:val="20"/>
              </w:rPr>
              <w:t>100</w:t>
            </w:r>
            <w:r>
              <w:rPr>
                <w:sz w:val="20"/>
              </w:rPr>
              <w:t xml:space="preserve"> Mbps for </w:t>
            </w:r>
            <w:r w:rsidRPr="004D71EE">
              <w:rPr>
                <w:sz w:val="20"/>
              </w:rPr>
              <w:t>$74.95</w:t>
            </w:r>
          </w:p>
          <w:p w:rsidR="008A67A0" w:rsidP="00FE7065" w:rsidRDefault="008A67A0" w14:paraId="4372AE55" w14:textId="78DA265E">
            <w:pPr>
              <w:pStyle w:val="TableParagraph"/>
              <w:ind w:left="1831" w:right="1821"/>
              <w:jc w:val="center"/>
              <w:rPr>
                <w:sz w:val="20"/>
              </w:rPr>
            </w:pPr>
            <w:r>
              <w:rPr>
                <w:sz w:val="20"/>
              </w:rPr>
              <w:t xml:space="preserve">Tier 3:  </w:t>
            </w:r>
            <w:r w:rsidRPr="004D71EE">
              <w:rPr>
                <w:sz w:val="20"/>
              </w:rPr>
              <w:t>1000</w:t>
            </w:r>
            <w:r>
              <w:rPr>
                <w:sz w:val="20"/>
              </w:rPr>
              <w:t>/</w:t>
            </w:r>
            <w:r w:rsidRPr="004D71EE">
              <w:rPr>
                <w:sz w:val="20"/>
              </w:rPr>
              <w:t>1000</w:t>
            </w:r>
            <w:r>
              <w:rPr>
                <w:sz w:val="20"/>
              </w:rPr>
              <w:t xml:space="preserve"> Mbps for </w:t>
            </w:r>
            <w:r w:rsidRPr="004D71EE">
              <w:rPr>
                <w:sz w:val="20"/>
              </w:rPr>
              <w:t>$149.95</w:t>
            </w:r>
          </w:p>
        </w:tc>
      </w:tr>
      <w:tr w:rsidR="008A67A0" w:rsidTr="00620D69" w14:paraId="7D3463E0" w14:textId="77777777">
        <w:trPr>
          <w:trHeight w:val="539"/>
        </w:trPr>
        <w:tc>
          <w:tcPr>
            <w:tcW w:w="2499" w:type="dxa"/>
            <w:vAlign w:val="center"/>
          </w:tcPr>
          <w:p w:rsidR="008A67A0" w:rsidP="00FE7065" w:rsidRDefault="008A67A0" w14:paraId="3F9A02ED" w14:textId="77777777">
            <w:pPr>
              <w:pStyle w:val="TableParagraph"/>
              <w:spacing w:line="270" w:lineRule="atLeast"/>
              <w:ind w:left="799" w:hanging="513"/>
              <w:jc w:val="center"/>
              <w:rPr>
                <w:i/>
                <w:sz w:val="20"/>
              </w:rPr>
            </w:pPr>
            <w:r>
              <w:rPr>
                <w:i/>
                <w:sz w:val="20"/>
              </w:rPr>
              <w:t>Subscriber</w:t>
            </w:r>
            <w:r>
              <w:rPr>
                <w:i/>
                <w:spacing w:val="-3"/>
                <w:sz w:val="20"/>
              </w:rPr>
              <w:t xml:space="preserve"> </w:t>
            </w:r>
            <w:r>
              <w:rPr>
                <w:i/>
                <w:sz w:val="20"/>
              </w:rPr>
              <w:t>take</w:t>
            </w:r>
            <w:r>
              <w:rPr>
                <w:i/>
                <w:spacing w:val="-2"/>
                <w:sz w:val="20"/>
              </w:rPr>
              <w:t xml:space="preserve"> </w:t>
            </w:r>
            <w:r>
              <w:rPr>
                <w:i/>
                <w:spacing w:val="-4"/>
                <w:sz w:val="20"/>
              </w:rPr>
              <w:t>rate</w:t>
            </w:r>
            <w:r w:rsidDel="00A15BE7">
              <w:rPr>
                <w:i/>
                <w:sz w:val="20"/>
              </w:rPr>
              <w:t xml:space="preserve"> </w:t>
            </w:r>
          </w:p>
        </w:tc>
        <w:tc>
          <w:tcPr>
            <w:tcW w:w="6851" w:type="dxa"/>
            <w:gridSpan w:val="3"/>
            <w:vAlign w:val="center"/>
          </w:tcPr>
          <w:p w:rsidR="008A67A0" w:rsidP="00FE7065" w:rsidRDefault="008A67A0" w14:paraId="126F123F" w14:textId="77777777">
            <w:pPr>
              <w:pStyle w:val="TableParagraph"/>
              <w:ind w:left="1830" w:right="1821"/>
              <w:jc w:val="center"/>
              <w:rPr>
                <w:sz w:val="20"/>
              </w:rPr>
            </w:pPr>
            <w:r>
              <w:rPr>
                <w:sz w:val="20"/>
              </w:rPr>
              <w:t>Tier 1:  35%</w:t>
            </w:r>
          </w:p>
          <w:p w:rsidR="008A67A0" w:rsidP="00FE7065" w:rsidRDefault="008A67A0" w14:paraId="4A1BADB0" w14:textId="77777777">
            <w:pPr>
              <w:pStyle w:val="TableParagraph"/>
              <w:ind w:left="1830" w:right="1821"/>
              <w:jc w:val="center"/>
              <w:rPr>
                <w:sz w:val="20"/>
              </w:rPr>
            </w:pPr>
            <w:r>
              <w:rPr>
                <w:sz w:val="20"/>
              </w:rPr>
              <w:t>Tier 2:  55%</w:t>
            </w:r>
          </w:p>
          <w:p w:rsidR="008A67A0" w:rsidP="00FE7065" w:rsidRDefault="008A67A0" w14:paraId="22E3189F" w14:textId="77777777">
            <w:pPr>
              <w:pStyle w:val="TableParagraph"/>
              <w:spacing w:line="270" w:lineRule="atLeast"/>
              <w:jc w:val="center"/>
              <w:rPr>
                <w:sz w:val="20"/>
              </w:rPr>
            </w:pPr>
            <w:r>
              <w:rPr>
                <w:sz w:val="20"/>
              </w:rPr>
              <w:t>Tier 3:  10%</w:t>
            </w:r>
          </w:p>
        </w:tc>
      </w:tr>
      <w:tr w:rsidR="008A67A0" w:rsidTr="00620D69" w14:paraId="1763324D" w14:textId="77777777">
        <w:trPr>
          <w:trHeight w:val="539"/>
        </w:trPr>
        <w:tc>
          <w:tcPr>
            <w:tcW w:w="2499" w:type="dxa"/>
            <w:vAlign w:val="center"/>
          </w:tcPr>
          <w:p w:rsidR="008A67A0" w:rsidP="00FE7065" w:rsidRDefault="008A67A0" w14:paraId="3E8916B4" w14:textId="77777777">
            <w:pPr>
              <w:pStyle w:val="TableParagraph"/>
              <w:spacing w:line="269" w:lineRule="exact"/>
              <w:ind w:left="121" w:right="112"/>
              <w:jc w:val="center"/>
              <w:rPr>
                <w:i/>
                <w:sz w:val="20"/>
              </w:rPr>
            </w:pPr>
            <w:r>
              <w:rPr>
                <w:i/>
                <w:sz w:val="20"/>
              </w:rPr>
              <w:t xml:space="preserve">Deployment </w:t>
            </w:r>
            <w:r>
              <w:rPr>
                <w:i/>
                <w:spacing w:val="-2"/>
                <w:sz w:val="20"/>
              </w:rPr>
              <w:t>Schedule</w:t>
            </w:r>
          </w:p>
          <w:p w:rsidR="008A67A0" w:rsidP="00FE7065" w:rsidRDefault="008A67A0" w14:paraId="2C38DA13" w14:textId="77777777">
            <w:pPr>
              <w:pStyle w:val="TableParagraph"/>
              <w:spacing w:line="250" w:lineRule="exact"/>
              <w:ind w:left="121" w:right="112"/>
              <w:jc w:val="center"/>
              <w:rPr>
                <w:i/>
                <w:sz w:val="20"/>
              </w:rPr>
            </w:pPr>
            <w:r>
              <w:rPr>
                <w:i/>
                <w:sz w:val="20"/>
              </w:rPr>
              <w:t>(from</w:t>
            </w:r>
            <w:r>
              <w:rPr>
                <w:i/>
                <w:spacing w:val="-1"/>
                <w:sz w:val="20"/>
              </w:rPr>
              <w:t xml:space="preserve"> </w:t>
            </w:r>
            <w:r>
              <w:rPr>
                <w:i/>
                <w:sz w:val="20"/>
              </w:rPr>
              <w:t>permit approval</w:t>
            </w:r>
            <w:r>
              <w:rPr>
                <w:i/>
                <w:spacing w:val="-1"/>
                <w:sz w:val="20"/>
              </w:rPr>
              <w:t xml:space="preserve"> </w:t>
            </w:r>
            <w:r>
              <w:rPr>
                <w:i/>
                <w:spacing w:val="-2"/>
                <w:sz w:val="20"/>
              </w:rPr>
              <w:t>date)</w:t>
            </w:r>
          </w:p>
        </w:tc>
        <w:tc>
          <w:tcPr>
            <w:tcW w:w="6851" w:type="dxa"/>
            <w:gridSpan w:val="3"/>
            <w:vAlign w:val="center"/>
          </w:tcPr>
          <w:p w:rsidR="008A67A0" w:rsidP="00FE7065" w:rsidRDefault="008A67A0" w14:paraId="1C12C6D9" w14:textId="3B9B2A3D">
            <w:pPr>
              <w:pStyle w:val="TableParagraph"/>
              <w:ind w:left="1831" w:right="1821"/>
              <w:jc w:val="center"/>
              <w:rPr>
                <w:sz w:val="20"/>
              </w:rPr>
            </w:pPr>
            <w:r>
              <w:rPr>
                <w:sz w:val="20"/>
              </w:rPr>
              <w:t xml:space="preserve">18 </w:t>
            </w:r>
            <w:r>
              <w:rPr>
                <w:spacing w:val="-2"/>
                <w:sz w:val="20"/>
              </w:rPr>
              <w:t>Months</w:t>
            </w:r>
          </w:p>
        </w:tc>
      </w:tr>
      <w:tr w:rsidR="008A67A0" w:rsidTr="00620D69" w14:paraId="17D9D397" w14:textId="77777777">
        <w:trPr>
          <w:trHeight w:val="539"/>
        </w:trPr>
        <w:tc>
          <w:tcPr>
            <w:tcW w:w="2499" w:type="dxa"/>
            <w:vAlign w:val="center"/>
          </w:tcPr>
          <w:p w:rsidR="008A67A0" w:rsidP="00FE7065" w:rsidRDefault="008A67A0" w14:paraId="538D61AE" w14:textId="77777777">
            <w:pPr>
              <w:pStyle w:val="TableParagraph"/>
              <w:spacing w:line="270" w:lineRule="atLeast"/>
              <w:ind w:left="971" w:right="35" w:hanging="713"/>
              <w:jc w:val="center"/>
              <w:rPr>
                <w:i/>
                <w:sz w:val="20"/>
              </w:rPr>
            </w:pPr>
            <w:r>
              <w:rPr>
                <w:i/>
                <w:sz w:val="20"/>
              </w:rPr>
              <w:t>Proposed</w:t>
            </w:r>
            <w:r>
              <w:rPr>
                <w:i/>
                <w:spacing w:val="-13"/>
                <w:sz w:val="20"/>
              </w:rPr>
              <w:t xml:space="preserve"> </w:t>
            </w:r>
            <w:r>
              <w:rPr>
                <w:i/>
                <w:sz w:val="20"/>
              </w:rPr>
              <w:t>Project</w:t>
            </w:r>
            <w:r>
              <w:rPr>
                <w:i/>
                <w:spacing w:val="-12"/>
                <w:sz w:val="20"/>
              </w:rPr>
              <w:t xml:space="preserve"> </w:t>
            </w:r>
            <w:r>
              <w:rPr>
                <w:i/>
                <w:sz w:val="20"/>
              </w:rPr>
              <w:t xml:space="preserve">Budget </w:t>
            </w:r>
            <w:r>
              <w:rPr>
                <w:i/>
                <w:spacing w:val="-2"/>
                <w:sz w:val="20"/>
              </w:rPr>
              <w:t>(Total)</w:t>
            </w:r>
          </w:p>
        </w:tc>
        <w:tc>
          <w:tcPr>
            <w:tcW w:w="6851" w:type="dxa"/>
            <w:gridSpan w:val="3"/>
            <w:vAlign w:val="center"/>
          </w:tcPr>
          <w:p w:rsidR="008A67A0" w:rsidP="00FE7065" w:rsidRDefault="008A67A0" w14:paraId="71E92268" w14:textId="77777777">
            <w:pPr>
              <w:pStyle w:val="TableParagraph"/>
              <w:ind w:left="1830" w:right="1821"/>
              <w:jc w:val="center"/>
              <w:rPr>
                <w:sz w:val="20"/>
              </w:rPr>
            </w:pPr>
            <w:r w:rsidRPr="00347280">
              <w:rPr>
                <w:spacing w:val="-2"/>
                <w:sz w:val="20"/>
              </w:rPr>
              <w:t>$5,650,000</w:t>
            </w:r>
          </w:p>
        </w:tc>
      </w:tr>
      <w:tr w:rsidR="008A67A0" w:rsidTr="00620D69" w14:paraId="4BA50EAC" w14:textId="77777777">
        <w:trPr>
          <w:trHeight w:val="269"/>
        </w:trPr>
        <w:tc>
          <w:tcPr>
            <w:tcW w:w="2499" w:type="dxa"/>
            <w:vAlign w:val="center"/>
          </w:tcPr>
          <w:p w:rsidR="008A67A0" w:rsidP="00FE7065" w:rsidRDefault="008A67A0" w14:paraId="1A96F93C" w14:textId="77777777">
            <w:pPr>
              <w:pStyle w:val="TableParagraph"/>
              <w:spacing w:line="249" w:lineRule="exact"/>
              <w:ind w:left="121" w:right="112"/>
              <w:jc w:val="center"/>
              <w:rPr>
                <w:i/>
                <w:sz w:val="20"/>
              </w:rPr>
            </w:pPr>
            <w:r>
              <w:rPr>
                <w:i/>
                <w:sz w:val="20"/>
              </w:rPr>
              <w:t>Grant</w:t>
            </w:r>
            <w:r>
              <w:rPr>
                <w:i/>
                <w:spacing w:val="-3"/>
                <w:sz w:val="20"/>
              </w:rPr>
              <w:t xml:space="preserve"> </w:t>
            </w:r>
            <w:r>
              <w:rPr>
                <w:i/>
                <w:sz w:val="20"/>
              </w:rPr>
              <w:t>Requested</w:t>
            </w:r>
            <w:r>
              <w:rPr>
                <w:i/>
                <w:spacing w:val="-2"/>
                <w:sz w:val="20"/>
              </w:rPr>
              <w:t xml:space="preserve"> Amount</w:t>
            </w:r>
          </w:p>
        </w:tc>
        <w:tc>
          <w:tcPr>
            <w:tcW w:w="6851" w:type="dxa"/>
            <w:gridSpan w:val="3"/>
            <w:vAlign w:val="center"/>
          </w:tcPr>
          <w:p w:rsidR="008A67A0" w:rsidP="00FE7065" w:rsidRDefault="008A67A0" w14:paraId="2CE4412C" w14:textId="77777777">
            <w:pPr>
              <w:pStyle w:val="TableParagraph"/>
              <w:spacing w:line="249" w:lineRule="exact"/>
              <w:ind w:left="1830" w:right="1821"/>
              <w:jc w:val="center"/>
              <w:rPr>
                <w:sz w:val="20"/>
              </w:rPr>
            </w:pPr>
            <w:r w:rsidRPr="00347280">
              <w:rPr>
                <w:spacing w:val="-2"/>
                <w:sz w:val="20"/>
              </w:rPr>
              <w:t>$5,650,000</w:t>
            </w:r>
          </w:p>
        </w:tc>
      </w:tr>
      <w:tr w:rsidR="008A67A0" w:rsidTr="00620D69" w14:paraId="594BBD51" w14:textId="77777777">
        <w:trPr>
          <w:trHeight w:val="539"/>
        </w:trPr>
        <w:tc>
          <w:tcPr>
            <w:tcW w:w="2499" w:type="dxa"/>
            <w:vAlign w:val="center"/>
          </w:tcPr>
          <w:p w:rsidR="008A67A0" w:rsidP="00FE7065" w:rsidRDefault="008A67A0" w14:paraId="1630C696" w14:textId="77777777">
            <w:pPr>
              <w:pStyle w:val="TableParagraph"/>
              <w:spacing w:line="270" w:lineRule="atLeast"/>
              <w:ind w:left="711" w:right="35" w:hanging="346"/>
              <w:jc w:val="center"/>
              <w:rPr>
                <w:i/>
                <w:sz w:val="20"/>
              </w:rPr>
            </w:pPr>
            <w:r>
              <w:rPr>
                <w:i/>
                <w:sz w:val="20"/>
              </w:rPr>
              <w:t>CASF</w:t>
            </w:r>
            <w:r>
              <w:rPr>
                <w:i/>
                <w:spacing w:val="-13"/>
                <w:sz w:val="20"/>
              </w:rPr>
              <w:t xml:space="preserve"> </w:t>
            </w:r>
            <w:r>
              <w:rPr>
                <w:i/>
                <w:sz w:val="20"/>
              </w:rPr>
              <w:t>Grant</w:t>
            </w:r>
            <w:r>
              <w:rPr>
                <w:i/>
                <w:spacing w:val="-12"/>
                <w:sz w:val="20"/>
              </w:rPr>
              <w:t xml:space="preserve"> </w:t>
            </w:r>
            <w:r>
              <w:rPr>
                <w:i/>
                <w:sz w:val="20"/>
              </w:rPr>
              <w:t>Amount (100 percent)</w:t>
            </w:r>
          </w:p>
        </w:tc>
        <w:tc>
          <w:tcPr>
            <w:tcW w:w="6851" w:type="dxa"/>
            <w:gridSpan w:val="3"/>
            <w:vAlign w:val="center"/>
          </w:tcPr>
          <w:p w:rsidR="008A67A0" w:rsidP="00FE7065" w:rsidRDefault="008A67A0" w14:paraId="683F23C2" w14:textId="77777777">
            <w:pPr>
              <w:pStyle w:val="TableParagraph"/>
              <w:ind w:left="1830" w:right="1821"/>
              <w:jc w:val="center"/>
              <w:rPr>
                <w:sz w:val="20"/>
              </w:rPr>
            </w:pPr>
            <w:r w:rsidRPr="00347280">
              <w:rPr>
                <w:spacing w:val="-2"/>
                <w:sz w:val="20"/>
              </w:rPr>
              <w:t>$5,650,000</w:t>
            </w:r>
          </w:p>
        </w:tc>
      </w:tr>
      <w:tr w:rsidR="008A67A0" w:rsidTr="00620D69" w14:paraId="0C726A8C" w14:textId="77777777">
        <w:trPr>
          <w:trHeight w:val="539"/>
        </w:trPr>
        <w:tc>
          <w:tcPr>
            <w:tcW w:w="2499" w:type="dxa"/>
            <w:vAlign w:val="center"/>
          </w:tcPr>
          <w:p w:rsidR="008A67A0" w:rsidP="00FE7065" w:rsidRDefault="008A67A0" w14:paraId="49AA9F39" w14:textId="77777777">
            <w:pPr>
              <w:pStyle w:val="TableParagraph"/>
              <w:spacing w:line="250" w:lineRule="exact"/>
              <w:ind w:left="121" w:right="111"/>
              <w:jc w:val="center"/>
              <w:rPr>
                <w:i/>
                <w:sz w:val="20"/>
              </w:rPr>
            </w:pPr>
            <w:r>
              <w:rPr>
                <w:i/>
                <w:sz w:val="20"/>
              </w:rPr>
              <w:t>Cost</w:t>
            </w:r>
            <w:r>
              <w:rPr>
                <w:i/>
                <w:spacing w:val="-1"/>
                <w:sz w:val="20"/>
              </w:rPr>
              <w:t xml:space="preserve"> </w:t>
            </w:r>
            <w:r>
              <w:rPr>
                <w:i/>
                <w:sz w:val="20"/>
              </w:rPr>
              <w:t>per</w:t>
            </w:r>
            <w:r>
              <w:rPr>
                <w:i/>
                <w:spacing w:val="-1"/>
                <w:sz w:val="20"/>
              </w:rPr>
              <w:t xml:space="preserve"> </w:t>
            </w:r>
            <w:r>
              <w:rPr>
                <w:i/>
                <w:spacing w:val="-2"/>
                <w:sz w:val="20"/>
              </w:rPr>
              <w:t>household</w:t>
            </w:r>
          </w:p>
        </w:tc>
        <w:tc>
          <w:tcPr>
            <w:tcW w:w="6851" w:type="dxa"/>
            <w:gridSpan w:val="3"/>
            <w:vAlign w:val="center"/>
          </w:tcPr>
          <w:p w:rsidR="008A67A0" w:rsidP="00FE7065" w:rsidRDefault="008A67A0" w14:paraId="31AB1C88" w14:textId="77777777">
            <w:pPr>
              <w:pStyle w:val="TableParagraph"/>
              <w:ind w:left="1830" w:right="1821"/>
              <w:jc w:val="center"/>
              <w:rPr>
                <w:sz w:val="20"/>
              </w:rPr>
            </w:pPr>
            <w:r>
              <w:rPr>
                <w:spacing w:val="-2"/>
                <w:sz w:val="20"/>
              </w:rPr>
              <w:t>$25,316</w:t>
            </w:r>
          </w:p>
        </w:tc>
      </w:tr>
      <w:tr w:rsidR="00BF5C36" w:rsidTr="2FCACDDF" w14:paraId="32B148AF" w14:textId="77777777">
        <w:trPr>
          <w:cantSplit/>
          <w:trHeight w:val="509"/>
        </w:trPr>
        <w:tc>
          <w:tcPr>
            <w:tcW w:w="2499" w:type="dxa"/>
            <w:tcBorders>
              <w:bottom w:val="single" w:color="000000" w:themeColor="text1" w:sz="4" w:space="0"/>
            </w:tcBorders>
            <w:vAlign w:val="center"/>
          </w:tcPr>
          <w:p w:rsidR="00BF5C36" w:rsidP="00FE7065" w:rsidRDefault="00BF5C36" w14:paraId="5A6C9ADB" w14:textId="77777777">
            <w:pPr>
              <w:pStyle w:val="TableParagraph"/>
              <w:ind w:left="121" w:right="112"/>
              <w:jc w:val="center"/>
              <w:rPr>
                <w:i/>
                <w:spacing w:val="-2"/>
                <w:sz w:val="20"/>
                <w:szCs w:val="20"/>
              </w:rPr>
            </w:pPr>
            <w:r w:rsidRPr="2FCACDDF">
              <w:rPr>
                <w:i/>
                <w:sz w:val="20"/>
                <w:szCs w:val="20"/>
              </w:rPr>
              <w:t>Census</w:t>
            </w:r>
            <w:r w:rsidRPr="2FCACDDF">
              <w:rPr>
                <w:i/>
                <w:spacing w:val="-5"/>
                <w:sz w:val="20"/>
                <w:szCs w:val="20"/>
              </w:rPr>
              <w:t xml:space="preserve"> </w:t>
            </w:r>
            <w:r w:rsidRPr="2FCACDDF">
              <w:rPr>
                <w:i/>
                <w:spacing w:val="-2"/>
                <w:sz w:val="20"/>
                <w:szCs w:val="20"/>
              </w:rPr>
              <w:t>Blocks</w:t>
            </w:r>
          </w:p>
          <w:p w:rsidR="002C1904" w:rsidP="002C1904" w:rsidRDefault="002C1904" w14:paraId="57DDA344" w14:textId="3BADB334">
            <w:pPr>
              <w:rPr>
                <w:i/>
                <w:spacing w:val="-2"/>
                <w:sz w:val="20"/>
                <w:szCs w:val="20"/>
              </w:rPr>
            </w:pPr>
          </w:p>
          <w:p w:rsidR="002C1904" w:rsidP="002C1904" w:rsidRDefault="002C1904" w14:paraId="197DA17D" w14:textId="7FB7605B">
            <w:pPr>
              <w:rPr>
                <w:i/>
                <w:spacing w:val="-2"/>
                <w:sz w:val="20"/>
                <w:szCs w:val="20"/>
              </w:rPr>
            </w:pPr>
          </w:p>
          <w:p w:rsidRPr="002C1904" w:rsidR="00BF5C36" w:rsidP="002C1904" w:rsidRDefault="00BF5C36" w14:paraId="39282CB2" w14:textId="703394B3"/>
        </w:tc>
        <w:tc>
          <w:tcPr>
            <w:tcW w:w="2283" w:type="dxa"/>
          </w:tcPr>
          <w:tbl>
            <w:tblPr>
              <w:tblW w:w="2580" w:type="dxa"/>
              <w:tblLayout w:type="fixed"/>
              <w:tblLook w:val="04A0" w:firstRow="1" w:lastRow="0" w:firstColumn="1" w:lastColumn="0" w:noHBand="0" w:noVBand="1"/>
            </w:tblPr>
            <w:tblGrid>
              <w:gridCol w:w="2580"/>
            </w:tblGrid>
            <w:tr w:rsidRPr="00B12E28" w:rsidR="00BF5C36" w:rsidTr="00E700C8" w14:paraId="4C2184D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69F663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060871233001031</w:t>
                  </w:r>
                </w:p>
              </w:tc>
            </w:tr>
            <w:tr w:rsidRPr="00B12E28" w:rsidR="00BF5C36" w:rsidTr="00E700C8" w14:paraId="1B39C61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CF196F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060816138002039</w:t>
                  </w:r>
                </w:p>
              </w:tc>
            </w:tr>
            <w:tr w:rsidRPr="00B12E28" w:rsidR="00BF5C36" w:rsidTr="00E700C8" w14:paraId="45866D0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27249D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060816138004022</w:t>
                  </w:r>
                </w:p>
              </w:tc>
            </w:tr>
            <w:tr w:rsidRPr="00B12E28" w:rsidR="00BF5C36" w:rsidTr="00E700C8" w14:paraId="2AAC1D9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11195C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060816138002025</w:t>
                  </w:r>
                </w:p>
              </w:tc>
            </w:tr>
            <w:tr w:rsidRPr="00B12E28" w:rsidR="00BF5C36" w:rsidTr="00E700C8" w14:paraId="06F0F52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7F8982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060530106061113</w:t>
                  </w:r>
                </w:p>
              </w:tc>
            </w:tr>
            <w:tr w:rsidRPr="00B12E28" w:rsidR="00BF5C36" w:rsidTr="00E700C8" w14:paraId="4A26FFC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4F9470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060855118002026</w:t>
                  </w:r>
                </w:p>
              </w:tc>
            </w:tr>
            <w:tr w:rsidRPr="00B12E28" w:rsidR="00BF5C36" w:rsidTr="00E700C8" w14:paraId="74FDD67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52E86F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060530106061018</w:t>
                  </w:r>
                </w:p>
              </w:tc>
            </w:tr>
            <w:tr w:rsidRPr="00B12E28" w:rsidR="00BF5C36" w:rsidTr="00E700C8" w14:paraId="5DB989D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918F69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060871205003060</w:t>
                  </w:r>
                </w:p>
              </w:tc>
            </w:tr>
            <w:tr w:rsidRPr="00B12E28" w:rsidR="00BF5C36" w:rsidTr="00E700C8" w14:paraId="5CF9F02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1E9449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060816138004031</w:t>
                  </w:r>
                </w:p>
              </w:tc>
            </w:tr>
            <w:tr w:rsidRPr="00B12E28" w:rsidR="00BF5C36" w:rsidTr="00E700C8" w14:paraId="57F1A25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B7F266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060530141023010</w:t>
                  </w:r>
                </w:p>
              </w:tc>
            </w:tr>
            <w:tr w:rsidRPr="00B12E28" w:rsidR="00BF5C36" w:rsidTr="00E700C8" w14:paraId="030C1EA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BED20B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060530106061115</w:t>
                  </w:r>
                </w:p>
              </w:tc>
            </w:tr>
            <w:tr w:rsidRPr="00B12E28" w:rsidR="00BF5C36" w:rsidTr="00E700C8" w14:paraId="372F566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300224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060530101021000</w:t>
                  </w:r>
                </w:p>
              </w:tc>
            </w:tr>
            <w:tr w:rsidRPr="00B12E28" w:rsidR="00BF5C36" w:rsidTr="00E700C8" w14:paraId="7B7039F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E11C99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060530141023004</w:t>
                  </w:r>
                </w:p>
              </w:tc>
            </w:tr>
            <w:tr w:rsidRPr="00B12E28" w:rsidR="00BF5C36" w:rsidTr="00E700C8" w14:paraId="313C85D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B6C9FD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060871223001004</w:t>
                  </w:r>
                </w:p>
              </w:tc>
            </w:tr>
            <w:tr w:rsidRPr="00B12E28" w:rsidR="00BF5C36" w:rsidTr="00E700C8" w14:paraId="1FE79C5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9E6A22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060530106061014</w:t>
                  </w:r>
                </w:p>
              </w:tc>
            </w:tr>
            <w:tr w:rsidRPr="00B12E28" w:rsidR="00BF5C36" w:rsidTr="00E700C8" w14:paraId="3C76007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3659E4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060871003001000</w:t>
                  </w:r>
                </w:p>
              </w:tc>
            </w:tr>
            <w:tr w:rsidRPr="00B12E28" w:rsidR="00BF5C36" w:rsidTr="00E700C8" w14:paraId="2F3620F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5FD3DB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060816135011019</w:t>
                  </w:r>
                </w:p>
              </w:tc>
            </w:tr>
            <w:tr w:rsidRPr="00B12E28" w:rsidR="00BF5C36" w:rsidTr="00E700C8" w14:paraId="584D390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A9BDBD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060816138002011</w:t>
                  </w:r>
                </w:p>
              </w:tc>
            </w:tr>
            <w:tr w:rsidRPr="00B12E28" w:rsidR="00BF5C36" w:rsidTr="00E700C8" w14:paraId="51A8DE8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59148F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060530148001061</w:t>
                  </w:r>
                </w:p>
              </w:tc>
            </w:tr>
            <w:tr w:rsidRPr="00B12E28" w:rsidR="00BF5C36" w:rsidTr="00E700C8" w14:paraId="5147357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66DE71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060855117072050</w:t>
                  </w:r>
                </w:p>
              </w:tc>
            </w:tr>
            <w:tr w:rsidRPr="00B12E28" w:rsidR="00BF5C36" w:rsidTr="00E700C8" w14:paraId="7A7949A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3DB2DD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060530106061100</w:t>
                  </w:r>
                </w:p>
              </w:tc>
            </w:tr>
            <w:tr w:rsidRPr="00B12E28" w:rsidR="00BF5C36" w:rsidTr="00E700C8" w14:paraId="397A231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A0B2AE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060530106061093</w:t>
                  </w:r>
                </w:p>
              </w:tc>
            </w:tr>
            <w:tr w:rsidRPr="00B12E28" w:rsidR="00BF5C36" w:rsidTr="00E700C8" w14:paraId="5D03327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DA1A35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060530148001064</w:t>
                  </w:r>
                </w:p>
              </w:tc>
            </w:tr>
            <w:tr w:rsidRPr="00B12E28" w:rsidR="00BF5C36" w:rsidTr="00E700C8" w14:paraId="3710DCE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EB3E97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060530102022000</w:t>
                  </w:r>
                </w:p>
              </w:tc>
            </w:tr>
            <w:tr w:rsidRPr="00B12E28" w:rsidR="00BF5C36" w:rsidTr="00E700C8" w14:paraId="4565255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CF6DC1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060871223001030</w:t>
                  </w:r>
                </w:p>
              </w:tc>
            </w:tr>
            <w:tr w:rsidRPr="00B12E28" w:rsidR="00BF5C36" w:rsidTr="00E700C8" w14:paraId="28FC5F2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457023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060816138004098</w:t>
                  </w:r>
                </w:p>
              </w:tc>
            </w:tr>
            <w:tr w:rsidRPr="00B12E28" w:rsidR="00BF5C36" w:rsidTr="00E700C8" w14:paraId="4016780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4DC3CD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060816138004003</w:t>
                  </w:r>
                </w:p>
              </w:tc>
            </w:tr>
            <w:tr w:rsidRPr="00B12E28" w:rsidR="00BF5C36" w:rsidTr="00E700C8" w14:paraId="0522CE7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9080E8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060530105013016</w:t>
                  </w:r>
                </w:p>
              </w:tc>
            </w:tr>
            <w:tr w:rsidRPr="00B12E28" w:rsidR="00BF5C36" w:rsidTr="00E700C8" w14:paraId="5A6009A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356F77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060816137022001</w:t>
                  </w:r>
                </w:p>
              </w:tc>
            </w:tr>
            <w:tr w:rsidRPr="00B12E28" w:rsidR="00BF5C36" w:rsidTr="00E700C8" w14:paraId="1346C5B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15E8CA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060530105043014</w:t>
                  </w:r>
                </w:p>
              </w:tc>
            </w:tr>
            <w:tr w:rsidRPr="00B12E28" w:rsidR="00BF5C36" w:rsidTr="00E700C8" w14:paraId="5C5D697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D1C28F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060816138004025</w:t>
                  </w:r>
                </w:p>
              </w:tc>
            </w:tr>
            <w:tr w:rsidRPr="00B12E28" w:rsidR="00BF5C36" w:rsidTr="00E700C8" w14:paraId="0373FD3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6A5031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060871202003065</w:t>
                  </w:r>
                </w:p>
              </w:tc>
            </w:tr>
            <w:tr w:rsidRPr="00B12E28" w:rsidR="00BF5C36" w:rsidTr="00E700C8" w14:paraId="316763F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3C616D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060816138002038</w:t>
                  </w:r>
                </w:p>
              </w:tc>
            </w:tr>
            <w:tr w:rsidRPr="00B12E28" w:rsidR="00BF5C36" w:rsidTr="00E700C8" w14:paraId="38696B5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671D79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060816135022000</w:t>
                  </w:r>
                </w:p>
              </w:tc>
            </w:tr>
            <w:tr w:rsidRPr="00B12E28" w:rsidR="00BF5C36" w:rsidTr="00E700C8" w14:paraId="1A71C5E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F46CEA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060530107021002</w:t>
                  </w:r>
                </w:p>
              </w:tc>
            </w:tr>
            <w:tr w:rsidRPr="00B12E28" w:rsidR="00BF5C36" w:rsidTr="00E700C8" w14:paraId="526FA40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9C26A2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060530104003020</w:t>
                  </w:r>
                </w:p>
              </w:tc>
            </w:tr>
            <w:tr w:rsidRPr="00B12E28" w:rsidR="00BF5C36" w:rsidTr="00E700C8" w14:paraId="7D3C3EF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FF4610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060816138004049</w:t>
                  </w:r>
                </w:p>
              </w:tc>
            </w:tr>
            <w:tr w:rsidRPr="00B12E28" w:rsidR="00BF5C36" w:rsidTr="00E700C8" w14:paraId="11944B0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B492EC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060816137022000</w:t>
                  </w:r>
                </w:p>
              </w:tc>
            </w:tr>
            <w:tr w:rsidRPr="00B12E28" w:rsidR="00BF5C36" w:rsidTr="00E700C8" w14:paraId="646F4D3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1102BD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060855117072017</w:t>
                  </w:r>
                </w:p>
              </w:tc>
            </w:tr>
            <w:tr w:rsidRPr="00B12E28" w:rsidR="00BF5C36" w:rsidTr="00E700C8" w14:paraId="39B1084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CF337D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060530141022016</w:t>
                  </w:r>
                </w:p>
              </w:tc>
            </w:tr>
            <w:tr w:rsidRPr="00B12E28" w:rsidR="00BF5C36" w:rsidTr="00E700C8" w14:paraId="59D4574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797138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060816138004074</w:t>
                  </w:r>
                </w:p>
              </w:tc>
            </w:tr>
            <w:tr w:rsidRPr="00B12E28" w:rsidR="00BF5C36" w:rsidTr="00E700C8" w14:paraId="1157698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2249AE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060816138004029</w:t>
                  </w:r>
                </w:p>
              </w:tc>
            </w:tr>
            <w:tr w:rsidRPr="00B12E28" w:rsidR="00BF5C36" w:rsidTr="00E700C8" w14:paraId="6375928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178698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060816138002008</w:t>
                  </w:r>
                </w:p>
              </w:tc>
            </w:tr>
            <w:tr w:rsidRPr="00B12E28" w:rsidR="00BF5C36" w:rsidTr="00E700C8" w14:paraId="299C2DF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082EBC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060871210001010</w:t>
                  </w:r>
                </w:p>
              </w:tc>
            </w:tr>
            <w:tr w:rsidRPr="00B12E28" w:rsidR="00BF5C36" w:rsidTr="00E700C8" w14:paraId="7BD5BBB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79C8CE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060816138001044</w:t>
                  </w:r>
                </w:p>
              </w:tc>
            </w:tr>
            <w:tr w:rsidRPr="00B12E28" w:rsidR="00BF5C36" w:rsidTr="00E700C8" w14:paraId="109B461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18FB18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060816137021018</w:t>
                  </w:r>
                </w:p>
              </w:tc>
            </w:tr>
            <w:tr w:rsidRPr="00B12E28" w:rsidR="00BF5C36" w:rsidTr="00E700C8" w14:paraId="64BD304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FDDA2D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060816138002007</w:t>
                  </w:r>
                </w:p>
              </w:tc>
            </w:tr>
            <w:tr w:rsidRPr="00B12E28" w:rsidR="00BF5C36" w:rsidTr="00E700C8" w14:paraId="06C2B42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8F1FEA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060530015001008</w:t>
                  </w:r>
                </w:p>
              </w:tc>
            </w:tr>
            <w:tr w:rsidRPr="00B12E28" w:rsidR="00BF5C36" w:rsidTr="00E700C8" w14:paraId="25BE8DC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686A03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060816136003010</w:t>
                  </w:r>
                </w:p>
              </w:tc>
            </w:tr>
            <w:tr w:rsidRPr="00B12E28" w:rsidR="00BF5C36" w:rsidTr="00E700C8" w14:paraId="68A41F9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A5276C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060816132004023</w:t>
                  </w:r>
                </w:p>
              </w:tc>
            </w:tr>
            <w:tr w:rsidRPr="00B12E28" w:rsidR="00BF5C36" w:rsidTr="00E700C8" w14:paraId="53504F7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B5DAA0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060530106061112</w:t>
                  </w:r>
                </w:p>
              </w:tc>
            </w:tr>
            <w:tr w:rsidRPr="00B12E28" w:rsidR="00BF5C36" w:rsidTr="00E700C8" w14:paraId="071A1F9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B0482C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060530146013001</w:t>
                  </w:r>
                </w:p>
              </w:tc>
            </w:tr>
            <w:tr w:rsidRPr="00B12E28" w:rsidR="00BF5C36" w:rsidTr="00E700C8" w14:paraId="4A6699B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03B34D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060530107021029</w:t>
                  </w:r>
                </w:p>
              </w:tc>
            </w:tr>
            <w:tr w:rsidRPr="00B12E28" w:rsidR="00BF5C36" w:rsidTr="00E700C8" w14:paraId="3936227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D2395C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060855118003049</w:t>
                  </w:r>
                </w:p>
              </w:tc>
            </w:tr>
            <w:tr w:rsidRPr="00B12E28" w:rsidR="00BF5C36" w:rsidTr="00E700C8" w14:paraId="532BD80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CD56FB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060871206002025</w:t>
                  </w:r>
                </w:p>
              </w:tc>
            </w:tr>
            <w:tr w:rsidRPr="00B12E28" w:rsidR="00BF5C36" w:rsidTr="00E700C8" w14:paraId="5DA7AEB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40BA43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060816138004006</w:t>
                  </w:r>
                </w:p>
              </w:tc>
            </w:tr>
            <w:tr w:rsidRPr="00B12E28" w:rsidR="00BF5C36" w:rsidTr="00E700C8" w14:paraId="40BCA07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4E783E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060530141053000</w:t>
                  </w:r>
                </w:p>
              </w:tc>
            </w:tr>
            <w:tr w:rsidRPr="00B12E28" w:rsidR="00BF5C36" w:rsidTr="00E700C8" w14:paraId="2219E28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F65DE9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060871205001019</w:t>
                  </w:r>
                </w:p>
              </w:tc>
            </w:tr>
            <w:tr w:rsidRPr="00B12E28" w:rsidR="00BF5C36" w:rsidTr="00E700C8" w14:paraId="6910B5C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6146FC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060816137021023</w:t>
                  </w:r>
                </w:p>
              </w:tc>
            </w:tr>
            <w:tr w:rsidRPr="00B12E28" w:rsidR="00BF5C36" w:rsidTr="00E700C8" w14:paraId="2DA0059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11A6BA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060816138003004</w:t>
                  </w:r>
                </w:p>
              </w:tc>
            </w:tr>
            <w:tr w:rsidRPr="00B12E28" w:rsidR="00BF5C36" w:rsidTr="00E700C8" w14:paraId="0A03A93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F0410C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060530103061053</w:t>
                  </w:r>
                </w:p>
              </w:tc>
            </w:tr>
            <w:tr w:rsidRPr="00B12E28" w:rsidR="00BF5C36" w:rsidTr="00E700C8" w14:paraId="3216BB5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97F421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060855117072070</w:t>
                  </w:r>
                </w:p>
              </w:tc>
            </w:tr>
            <w:tr w:rsidRPr="00B12E28" w:rsidR="00BF5C36" w:rsidTr="00E700C8" w14:paraId="7E8F1CB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D1E4D7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060816138004023</w:t>
                  </w:r>
                </w:p>
              </w:tc>
            </w:tr>
            <w:tr w:rsidRPr="00B12E28" w:rsidR="00BF5C36" w:rsidTr="00E700C8" w14:paraId="779BD4D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34E22D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060816138003000</w:t>
                  </w:r>
                </w:p>
              </w:tc>
            </w:tr>
            <w:tr w:rsidRPr="00B12E28" w:rsidR="00BF5C36" w:rsidTr="00E700C8" w14:paraId="522F0EF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0413F8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060871220021017</w:t>
                  </w:r>
                </w:p>
              </w:tc>
            </w:tr>
            <w:tr w:rsidRPr="00B12E28" w:rsidR="00BF5C36" w:rsidTr="00E700C8" w14:paraId="120C6DA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25DC2F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060530106061114</w:t>
                  </w:r>
                </w:p>
              </w:tc>
            </w:tr>
            <w:tr w:rsidRPr="00B12E28" w:rsidR="00BF5C36" w:rsidTr="00E700C8" w14:paraId="352E99B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1D7218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060530106061015</w:t>
                  </w:r>
                </w:p>
              </w:tc>
            </w:tr>
            <w:tr w:rsidRPr="00B12E28" w:rsidR="00BF5C36" w:rsidTr="00E700C8" w14:paraId="547E741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7CC524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060530147003014</w:t>
                  </w:r>
                </w:p>
              </w:tc>
            </w:tr>
            <w:tr w:rsidRPr="00B12E28" w:rsidR="00BF5C36" w:rsidTr="00E700C8" w14:paraId="20E912A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2389CE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060871203012018</w:t>
                  </w:r>
                </w:p>
              </w:tc>
            </w:tr>
            <w:tr w:rsidRPr="00B12E28" w:rsidR="00BF5C36" w:rsidTr="00E700C8" w14:paraId="4B1B85A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87C7ED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060871233001008</w:t>
                  </w:r>
                </w:p>
              </w:tc>
            </w:tr>
            <w:tr w:rsidRPr="00B12E28" w:rsidR="00BF5C36" w:rsidTr="00E700C8" w14:paraId="7876927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9E244C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060816135012040</w:t>
                  </w:r>
                </w:p>
              </w:tc>
            </w:tr>
            <w:tr w:rsidRPr="00B12E28" w:rsidR="00BF5C36" w:rsidTr="00E700C8" w14:paraId="69C1F28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7DCB96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060816138002005</w:t>
                  </w:r>
                </w:p>
              </w:tc>
            </w:tr>
            <w:tr w:rsidRPr="00B12E28" w:rsidR="00BF5C36" w:rsidTr="00E700C8" w14:paraId="411A3EE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082B30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060871233001036</w:t>
                  </w:r>
                </w:p>
              </w:tc>
            </w:tr>
            <w:tr w:rsidRPr="00B12E28" w:rsidR="00BF5C36" w:rsidTr="00E700C8" w14:paraId="1CBEED7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6EAE77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060530103061015</w:t>
                  </w:r>
                </w:p>
              </w:tc>
            </w:tr>
            <w:tr w:rsidRPr="00B12E28" w:rsidR="00BF5C36" w:rsidTr="00E700C8" w14:paraId="5CCB2F5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3A8C64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060530106061004</w:t>
                  </w:r>
                </w:p>
              </w:tc>
            </w:tr>
            <w:tr w:rsidRPr="00B12E28" w:rsidR="00BF5C36" w:rsidTr="00E700C8" w14:paraId="1475AF1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9E2FFA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060816138001013</w:t>
                  </w:r>
                </w:p>
              </w:tc>
            </w:tr>
            <w:tr w:rsidRPr="00B12E28" w:rsidR="00BF5C36" w:rsidTr="00E700C8" w14:paraId="58301FE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1CAB28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060816137021024</w:t>
                  </w:r>
                </w:p>
              </w:tc>
            </w:tr>
            <w:tr w:rsidRPr="00B12E28" w:rsidR="00BF5C36" w:rsidTr="00E700C8" w14:paraId="7E0E05B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9452E4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060816137022016</w:t>
                  </w:r>
                </w:p>
              </w:tc>
            </w:tr>
          </w:tbl>
          <w:p w:rsidRPr="00DA668E" w:rsidR="00BF5C36" w:rsidDel="00CE61D0" w:rsidP="00FE7065" w:rsidRDefault="00BF5C36" w14:paraId="75774032" w14:textId="77777777">
            <w:pPr>
              <w:pStyle w:val="TableParagraph"/>
              <w:ind w:left="613"/>
            </w:pPr>
          </w:p>
        </w:tc>
        <w:tc>
          <w:tcPr>
            <w:tcW w:w="2284" w:type="dxa"/>
          </w:tcPr>
          <w:tbl>
            <w:tblPr>
              <w:tblW w:w="2580" w:type="dxa"/>
              <w:tblLayout w:type="fixed"/>
              <w:tblLook w:val="04A0" w:firstRow="1" w:lastRow="0" w:firstColumn="1" w:lastColumn="0" w:noHBand="0" w:noVBand="1"/>
            </w:tblPr>
            <w:tblGrid>
              <w:gridCol w:w="2580"/>
            </w:tblGrid>
            <w:tr w:rsidRPr="00996158" w:rsidR="00BF5C36" w:rsidTr="00E700C8" w14:paraId="73D36A8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5E8175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060816138004015</w:t>
                  </w:r>
                </w:p>
              </w:tc>
            </w:tr>
            <w:tr w:rsidRPr="00996158" w:rsidR="00BF5C36" w:rsidTr="00E700C8" w14:paraId="18C7FBB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0AB5AD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060855118002021</w:t>
                  </w:r>
                </w:p>
              </w:tc>
            </w:tr>
            <w:tr w:rsidRPr="00996158" w:rsidR="00BF5C36" w:rsidTr="00E700C8" w14:paraId="70BCD40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B11462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060816138002041</w:t>
                  </w:r>
                </w:p>
              </w:tc>
            </w:tr>
            <w:tr w:rsidRPr="00996158" w:rsidR="00BF5C36" w:rsidTr="00E700C8" w14:paraId="1B8ABB5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71F018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060816138002032</w:t>
                  </w:r>
                </w:p>
              </w:tc>
            </w:tr>
            <w:tr w:rsidRPr="00996158" w:rsidR="00BF5C36" w:rsidTr="00E700C8" w14:paraId="32C72E2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440BE0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060816138004083</w:t>
                  </w:r>
                </w:p>
              </w:tc>
            </w:tr>
            <w:tr w:rsidRPr="00996158" w:rsidR="00BF5C36" w:rsidTr="00E700C8" w14:paraId="0D25ABD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E430BB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060816137022024</w:t>
                  </w:r>
                </w:p>
              </w:tc>
            </w:tr>
            <w:tr w:rsidRPr="00996158" w:rsidR="00BF5C36" w:rsidTr="00E700C8" w14:paraId="46B95EA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93D7B8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060816138001043</w:t>
                  </w:r>
                </w:p>
              </w:tc>
            </w:tr>
            <w:tr w:rsidRPr="00996158" w:rsidR="00BF5C36" w:rsidTr="00E700C8" w14:paraId="4967A54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0723BA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060530101021002</w:t>
                  </w:r>
                </w:p>
              </w:tc>
            </w:tr>
            <w:tr w:rsidRPr="00996158" w:rsidR="00BF5C36" w:rsidTr="00E700C8" w14:paraId="529290C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83D4BD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060871207002025</w:t>
                  </w:r>
                </w:p>
              </w:tc>
            </w:tr>
            <w:tr w:rsidRPr="00996158" w:rsidR="00BF5C36" w:rsidTr="00E700C8" w14:paraId="254CCB5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BC8114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060816137021026</w:t>
                  </w:r>
                </w:p>
              </w:tc>
            </w:tr>
            <w:tr w:rsidRPr="00996158" w:rsidR="00BF5C36" w:rsidTr="00E700C8" w14:paraId="2DDCDCC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E21483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060816135012046</w:t>
                  </w:r>
                </w:p>
              </w:tc>
            </w:tr>
            <w:tr w:rsidRPr="00996158" w:rsidR="00BF5C36" w:rsidTr="00E700C8" w14:paraId="1CCB43B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D0F3E0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060816138002030</w:t>
                  </w:r>
                </w:p>
              </w:tc>
            </w:tr>
            <w:tr w:rsidRPr="00996158" w:rsidR="00BF5C36" w:rsidTr="00E700C8" w14:paraId="0054653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CF0E37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060816138002029</w:t>
                  </w:r>
                </w:p>
              </w:tc>
            </w:tr>
            <w:tr w:rsidRPr="00996158" w:rsidR="00BF5C36" w:rsidTr="00E700C8" w14:paraId="591A675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0BACB6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060855118002015</w:t>
                  </w:r>
                </w:p>
              </w:tc>
            </w:tr>
            <w:tr w:rsidRPr="00996158" w:rsidR="00BF5C36" w:rsidTr="00E700C8" w14:paraId="1BCE911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4FB67E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060871211001010</w:t>
                  </w:r>
                </w:p>
              </w:tc>
            </w:tr>
            <w:tr w:rsidRPr="00996158" w:rsidR="00BF5C36" w:rsidTr="00E700C8" w14:paraId="05AF58C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EA1F13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060530141023063</w:t>
                  </w:r>
                </w:p>
              </w:tc>
            </w:tr>
            <w:tr w:rsidRPr="00996158" w:rsidR="00BF5C36" w:rsidTr="00E700C8" w14:paraId="52EC28B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2ED413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060530106061128</w:t>
                  </w:r>
                </w:p>
              </w:tc>
            </w:tr>
            <w:tr w:rsidRPr="00996158" w:rsidR="00BF5C36" w:rsidTr="00E700C8" w14:paraId="5B94749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8E385E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060816138004017</w:t>
                  </w:r>
                </w:p>
              </w:tc>
            </w:tr>
            <w:tr w:rsidRPr="00996158" w:rsidR="00BF5C36" w:rsidTr="00E700C8" w14:paraId="69B8E3F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94A7D6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060816138004080</w:t>
                  </w:r>
                </w:p>
              </w:tc>
            </w:tr>
            <w:tr w:rsidRPr="00996158" w:rsidR="00BF5C36" w:rsidTr="00E700C8" w14:paraId="57417FB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50EE3A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060530141023061</w:t>
                  </w:r>
                </w:p>
              </w:tc>
            </w:tr>
            <w:tr w:rsidRPr="00996158" w:rsidR="00BF5C36" w:rsidTr="00E700C8" w14:paraId="793B55B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6CCC8A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060816138004020</w:t>
                  </w:r>
                </w:p>
              </w:tc>
            </w:tr>
            <w:tr w:rsidRPr="00996158" w:rsidR="00BF5C36" w:rsidTr="00E700C8" w14:paraId="79EEA78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454F2A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060816138004076</w:t>
                  </w:r>
                </w:p>
              </w:tc>
            </w:tr>
            <w:tr w:rsidRPr="00996158" w:rsidR="00BF5C36" w:rsidTr="00E700C8" w14:paraId="0073A05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39E717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060530132001026</w:t>
                  </w:r>
                </w:p>
              </w:tc>
            </w:tr>
            <w:tr w:rsidRPr="00996158" w:rsidR="00BF5C36" w:rsidTr="00E700C8" w14:paraId="6C35757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EDB400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060871223001009</w:t>
                  </w:r>
                </w:p>
              </w:tc>
            </w:tr>
            <w:tr w:rsidRPr="00996158" w:rsidR="00BF5C36" w:rsidTr="00E700C8" w14:paraId="38025CE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9E8188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060530141093010</w:t>
                  </w:r>
                </w:p>
              </w:tc>
            </w:tr>
            <w:tr w:rsidRPr="00996158" w:rsidR="00BF5C36" w:rsidTr="00E700C8" w14:paraId="56C6462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DB2933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060871210002007</w:t>
                  </w:r>
                </w:p>
              </w:tc>
            </w:tr>
            <w:tr w:rsidRPr="00996158" w:rsidR="00BF5C36" w:rsidTr="00E700C8" w14:paraId="140C746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F7EF1B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060816138004099</w:t>
                  </w:r>
                </w:p>
              </w:tc>
            </w:tr>
            <w:tr w:rsidRPr="00996158" w:rsidR="00BF5C36" w:rsidTr="00E700C8" w14:paraId="35AC532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CDAEC6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060816138002036</w:t>
                  </w:r>
                </w:p>
              </w:tc>
            </w:tr>
            <w:tr w:rsidRPr="00996158" w:rsidR="00BF5C36" w:rsidTr="00E700C8" w14:paraId="2E1295F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F00002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060816138004085</w:t>
                  </w:r>
                </w:p>
              </w:tc>
            </w:tr>
            <w:tr w:rsidRPr="00996158" w:rsidR="00BF5C36" w:rsidTr="00E700C8" w14:paraId="0E8D175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A10B8C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060816132004024</w:t>
                  </w:r>
                </w:p>
              </w:tc>
            </w:tr>
            <w:tr w:rsidRPr="00996158" w:rsidR="00BF5C36" w:rsidTr="00E700C8" w14:paraId="057BCC5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5C519C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060871209011015</w:t>
                  </w:r>
                </w:p>
              </w:tc>
            </w:tr>
            <w:tr w:rsidRPr="00996158" w:rsidR="00BF5C36" w:rsidTr="00E700C8" w14:paraId="1F0150A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95A79D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060871203011030</w:t>
                  </w:r>
                </w:p>
              </w:tc>
            </w:tr>
            <w:tr w:rsidRPr="00996158" w:rsidR="00BF5C36" w:rsidTr="00E700C8" w14:paraId="36FB8F2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080C46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060871224011030</w:t>
                  </w:r>
                </w:p>
              </w:tc>
            </w:tr>
            <w:tr w:rsidRPr="00996158" w:rsidR="00BF5C36" w:rsidTr="00E700C8" w14:paraId="5EBE7B9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BB01FB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060530106061013</w:t>
                  </w:r>
                </w:p>
              </w:tc>
            </w:tr>
            <w:tr w:rsidRPr="00996158" w:rsidR="00BF5C36" w:rsidTr="00E700C8" w14:paraId="5C7430C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C971E5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060816137012000</w:t>
                  </w:r>
                </w:p>
              </w:tc>
            </w:tr>
            <w:tr w:rsidRPr="00996158" w:rsidR="00BF5C36" w:rsidTr="00E700C8" w14:paraId="73D1489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07FD9B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060530141041000</w:t>
                  </w:r>
                </w:p>
              </w:tc>
            </w:tr>
            <w:tr w:rsidRPr="00996158" w:rsidR="00BF5C36" w:rsidTr="00E700C8" w14:paraId="7C90C4A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EDB427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060871233001009</w:t>
                  </w:r>
                </w:p>
              </w:tc>
            </w:tr>
            <w:tr w:rsidRPr="00996158" w:rsidR="00BF5C36" w:rsidTr="00E700C8" w14:paraId="3615D36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8D6736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060871224011021</w:t>
                  </w:r>
                </w:p>
              </w:tc>
            </w:tr>
            <w:tr w:rsidRPr="00996158" w:rsidR="00BF5C36" w:rsidTr="00E700C8" w14:paraId="3B0E2B7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E5C6EA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060816138002034</w:t>
                  </w:r>
                </w:p>
              </w:tc>
            </w:tr>
            <w:tr w:rsidRPr="00996158" w:rsidR="00BF5C36" w:rsidTr="00E700C8" w14:paraId="7BF9E2D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9A6B85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060816138004063</w:t>
                  </w:r>
                </w:p>
              </w:tc>
            </w:tr>
            <w:tr w:rsidRPr="00996158" w:rsidR="00BF5C36" w:rsidTr="00E700C8" w14:paraId="08F5118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C7FABF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060855117072071</w:t>
                  </w:r>
                </w:p>
              </w:tc>
            </w:tr>
            <w:tr w:rsidRPr="00996158" w:rsidR="00BF5C36" w:rsidTr="00E700C8" w14:paraId="249876E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CAF1A8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060871205002025</w:t>
                  </w:r>
                </w:p>
              </w:tc>
            </w:tr>
            <w:tr w:rsidRPr="00996158" w:rsidR="00BF5C36" w:rsidTr="00E700C8" w14:paraId="4D20CF3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815F33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060816137021013</w:t>
                  </w:r>
                </w:p>
              </w:tc>
            </w:tr>
            <w:tr w:rsidRPr="00996158" w:rsidR="00BF5C36" w:rsidTr="00E700C8" w14:paraId="47827DC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EBA2DF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060530105043015</w:t>
                  </w:r>
                </w:p>
              </w:tc>
            </w:tr>
            <w:tr w:rsidRPr="00996158" w:rsidR="00BF5C36" w:rsidTr="00E700C8" w14:paraId="6799038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41F15E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060530106061120</w:t>
                  </w:r>
                </w:p>
              </w:tc>
            </w:tr>
            <w:tr w:rsidRPr="00996158" w:rsidR="00BF5C36" w:rsidTr="00E700C8" w14:paraId="4D0322A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42866F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060530106061063</w:t>
                  </w:r>
                </w:p>
              </w:tc>
            </w:tr>
            <w:tr w:rsidRPr="00996158" w:rsidR="00BF5C36" w:rsidTr="00E700C8" w14:paraId="2D2811E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C54D2C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060816134003037</w:t>
                  </w:r>
                </w:p>
              </w:tc>
            </w:tr>
            <w:tr w:rsidRPr="00996158" w:rsidR="00BF5C36" w:rsidTr="00E700C8" w14:paraId="2621578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542FE4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060816138004088</w:t>
                  </w:r>
                </w:p>
              </w:tc>
            </w:tr>
            <w:tr w:rsidRPr="00996158" w:rsidR="00BF5C36" w:rsidTr="00E700C8" w14:paraId="3CBCE0D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8270A2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060855117072065</w:t>
                  </w:r>
                </w:p>
              </w:tc>
            </w:tr>
            <w:tr w:rsidRPr="00996158" w:rsidR="00BF5C36" w:rsidTr="00E700C8" w14:paraId="703D3A7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50A892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060530147001006</w:t>
                  </w:r>
                </w:p>
              </w:tc>
            </w:tr>
            <w:tr w:rsidRPr="00996158" w:rsidR="00BF5C36" w:rsidTr="00E700C8" w14:paraId="4945A44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7F9E7F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060530106061122</w:t>
                  </w:r>
                </w:p>
              </w:tc>
            </w:tr>
            <w:tr w:rsidRPr="00996158" w:rsidR="00BF5C36" w:rsidTr="00E700C8" w14:paraId="224F78C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FBB5F9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060816138004041</w:t>
                  </w:r>
                </w:p>
              </w:tc>
            </w:tr>
            <w:tr w:rsidRPr="00996158" w:rsidR="00BF5C36" w:rsidTr="00E700C8" w14:paraId="16DDC1F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DDA32D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060690002004003</w:t>
                  </w:r>
                </w:p>
              </w:tc>
            </w:tr>
            <w:tr w:rsidRPr="00996158" w:rsidR="00BF5C36" w:rsidTr="00E700C8" w14:paraId="346A464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467FD3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060816138004040</w:t>
                  </w:r>
                </w:p>
              </w:tc>
            </w:tr>
            <w:tr w:rsidRPr="00996158" w:rsidR="00BF5C36" w:rsidTr="00E700C8" w14:paraId="4751AC6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C16F21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060816138001050</w:t>
                  </w:r>
                </w:p>
              </w:tc>
            </w:tr>
            <w:tr w:rsidRPr="00996158" w:rsidR="00BF5C36" w:rsidTr="00E700C8" w14:paraId="44DF573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34FBBA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060871233001017</w:t>
                  </w:r>
                </w:p>
              </w:tc>
            </w:tr>
            <w:tr w:rsidRPr="00996158" w:rsidR="00BF5C36" w:rsidTr="00E700C8" w14:paraId="60158BE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72135B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060816138001039</w:t>
                  </w:r>
                </w:p>
              </w:tc>
            </w:tr>
            <w:tr w:rsidRPr="00996158" w:rsidR="00BF5C36" w:rsidTr="00E700C8" w14:paraId="44CC971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5A6385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060816137022019</w:t>
                  </w:r>
                </w:p>
              </w:tc>
            </w:tr>
            <w:tr w:rsidRPr="00996158" w:rsidR="00BF5C36" w:rsidTr="00E700C8" w14:paraId="088443A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7CCD7E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060816134003038</w:t>
                  </w:r>
                </w:p>
              </w:tc>
            </w:tr>
            <w:tr w:rsidRPr="00996158" w:rsidR="00BF5C36" w:rsidTr="00E700C8" w14:paraId="78A0990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5249CC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060530142022000</w:t>
                  </w:r>
                </w:p>
              </w:tc>
            </w:tr>
            <w:tr w:rsidRPr="00996158" w:rsidR="00BF5C36" w:rsidTr="00E700C8" w14:paraId="0E6D735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41C581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060871223001000</w:t>
                  </w:r>
                </w:p>
              </w:tc>
            </w:tr>
            <w:tr w:rsidRPr="00996158" w:rsidR="00BF5C36" w:rsidTr="00E700C8" w14:paraId="4F5A93C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7EF389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060871211001007</w:t>
                  </w:r>
                </w:p>
              </w:tc>
            </w:tr>
            <w:tr w:rsidRPr="00996158" w:rsidR="00BF5C36" w:rsidTr="00E700C8" w14:paraId="0773F07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0E334F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060871220012001</w:t>
                  </w:r>
                </w:p>
              </w:tc>
            </w:tr>
            <w:tr w:rsidRPr="00996158" w:rsidR="00BF5C36" w:rsidTr="00E700C8" w14:paraId="13BD421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5DD3EC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060816138003006</w:t>
                  </w:r>
                </w:p>
              </w:tc>
            </w:tr>
            <w:tr w:rsidRPr="00996158" w:rsidR="00BF5C36" w:rsidTr="00E700C8" w14:paraId="2945B9E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E9C326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060871223001034</w:t>
                  </w:r>
                </w:p>
              </w:tc>
            </w:tr>
            <w:tr w:rsidRPr="00996158" w:rsidR="00BF5C36" w:rsidTr="00E700C8" w14:paraId="54FF703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2F8FC9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060871205002002</w:t>
                  </w:r>
                </w:p>
              </w:tc>
            </w:tr>
            <w:tr w:rsidRPr="00996158" w:rsidR="00BF5C36" w:rsidTr="00E700C8" w14:paraId="56197E8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67FF65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060816137022002</w:t>
                  </w:r>
                </w:p>
              </w:tc>
            </w:tr>
            <w:tr w:rsidRPr="00996158" w:rsidR="00BF5C36" w:rsidTr="00E700C8" w14:paraId="77673BC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B18F47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060530106061031</w:t>
                  </w:r>
                </w:p>
              </w:tc>
            </w:tr>
            <w:tr w:rsidRPr="00996158" w:rsidR="00BF5C36" w:rsidTr="00E700C8" w14:paraId="3B2C6C1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E6CB36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060855118001036</w:t>
                  </w:r>
                </w:p>
              </w:tc>
            </w:tr>
            <w:tr w:rsidRPr="00996158" w:rsidR="00BF5C36" w:rsidTr="00E700C8" w14:paraId="2A3C248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23B5BC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060871205002024</w:t>
                  </w:r>
                </w:p>
              </w:tc>
            </w:tr>
            <w:tr w:rsidRPr="00996158" w:rsidR="00BF5C36" w:rsidTr="00E700C8" w14:paraId="492E2C5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0521CF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060871224022007</w:t>
                  </w:r>
                </w:p>
              </w:tc>
            </w:tr>
            <w:tr w:rsidRPr="00996158" w:rsidR="00BF5C36" w:rsidTr="00E700C8" w14:paraId="2598C7C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B67BBB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060816138003007</w:t>
                  </w:r>
                </w:p>
              </w:tc>
            </w:tr>
            <w:tr w:rsidRPr="00996158" w:rsidR="00BF5C36" w:rsidTr="00E700C8" w14:paraId="138A381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134D98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060855122002022</w:t>
                  </w:r>
                </w:p>
              </w:tc>
            </w:tr>
            <w:tr w:rsidRPr="00996158" w:rsidR="00BF5C36" w:rsidTr="00E700C8" w14:paraId="1F91BF0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8974DD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060871205003016</w:t>
                  </w:r>
                </w:p>
              </w:tc>
            </w:tr>
            <w:tr w:rsidRPr="00996158" w:rsidR="00BF5C36" w:rsidTr="00E700C8" w14:paraId="7980CBA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55ADA9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060871205001005</w:t>
                  </w:r>
                </w:p>
              </w:tc>
            </w:tr>
            <w:tr w:rsidRPr="00996158" w:rsidR="00BF5C36" w:rsidTr="00E700C8" w14:paraId="75C2638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D1124E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060816138002035</w:t>
                  </w:r>
                </w:p>
              </w:tc>
            </w:tr>
            <w:tr w:rsidRPr="00996158" w:rsidR="00BF5C36" w:rsidTr="00E700C8" w14:paraId="56DEC77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D71EEB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060855122003030</w:t>
                  </w:r>
                </w:p>
              </w:tc>
            </w:tr>
            <w:tr w:rsidRPr="00996158" w:rsidR="00BF5C36" w:rsidTr="00E700C8" w14:paraId="19D6309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B968E1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060855118003038</w:t>
                  </w:r>
                </w:p>
              </w:tc>
            </w:tr>
          </w:tbl>
          <w:p w:rsidRPr="00DA668E" w:rsidR="00BF5C36" w:rsidDel="00CE61D0" w:rsidP="00FE7065" w:rsidRDefault="00BF5C36" w14:paraId="7AE6BBBE" w14:textId="77777777">
            <w:pPr>
              <w:pStyle w:val="TableParagraph"/>
              <w:ind w:left="613"/>
            </w:pPr>
          </w:p>
        </w:tc>
        <w:tc>
          <w:tcPr>
            <w:tcW w:w="2284" w:type="dxa"/>
          </w:tcPr>
          <w:tbl>
            <w:tblPr>
              <w:tblW w:w="2580" w:type="dxa"/>
              <w:tblLayout w:type="fixed"/>
              <w:tblLook w:val="04A0" w:firstRow="1" w:lastRow="0" w:firstColumn="1" w:lastColumn="0" w:noHBand="0" w:noVBand="1"/>
            </w:tblPr>
            <w:tblGrid>
              <w:gridCol w:w="2580"/>
            </w:tblGrid>
            <w:tr w:rsidRPr="00B15A43" w:rsidR="00BF5C36" w:rsidTr="00E700C8" w14:paraId="6A8065B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1C555F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060871205003003</w:t>
                  </w:r>
                </w:p>
              </w:tc>
            </w:tr>
            <w:tr w:rsidRPr="00B15A43" w:rsidR="00BF5C36" w:rsidTr="00E700C8" w14:paraId="5465C99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ACBB82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060871210001002</w:t>
                  </w:r>
                </w:p>
              </w:tc>
            </w:tr>
            <w:tr w:rsidRPr="00B15A43" w:rsidR="00BF5C36" w:rsidTr="00E700C8" w14:paraId="07408A2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FF2F8D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060816138004030</w:t>
                  </w:r>
                </w:p>
              </w:tc>
            </w:tr>
            <w:tr w:rsidRPr="00B15A43" w:rsidR="00BF5C36" w:rsidTr="00E700C8" w14:paraId="58D3DD1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1FFAE7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060871012002009</w:t>
                  </w:r>
                </w:p>
              </w:tc>
            </w:tr>
            <w:tr w:rsidRPr="00B15A43" w:rsidR="00BF5C36" w:rsidTr="00E700C8" w14:paraId="7185753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2D5DCD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060530143022012</w:t>
                  </w:r>
                </w:p>
              </w:tc>
            </w:tr>
            <w:tr w:rsidRPr="00B15A43" w:rsidR="00BF5C36" w:rsidTr="00E700C8" w14:paraId="7219B77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7EE0A9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060816138001008</w:t>
                  </w:r>
                </w:p>
              </w:tc>
            </w:tr>
            <w:tr w:rsidRPr="00B15A43" w:rsidR="00BF5C36" w:rsidTr="00E700C8" w14:paraId="4CCC10B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FA15F2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060871210002036</w:t>
                  </w:r>
                </w:p>
              </w:tc>
            </w:tr>
            <w:tr w:rsidRPr="00B15A43" w:rsidR="00BF5C36" w:rsidTr="00E700C8" w14:paraId="7EAA725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BAB1DF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060530106061030</w:t>
                  </w:r>
                </w:p>
              </w:tc>
            </w:tr>
            <w:tr w:rsidRPr="00B15A43" w:rsidR="00BF5C36" w:rsidTr="00E700C8" w14:paraId="458834B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BF2327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060855118002024</w:t>
                  </w:r>
                </w:p>
              </w:tc>
            </w:tr>
            <w:tr w:rsidRPr="00B15A43" w:rsidR="00BF5C36" w:rsidTr="00E700C8" w14:paraId="05A76A8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55C013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060855118002022</w:t>
                  </w:r>
                </w:p>
              </w:tc>
            </w:tr>
            <w:tr w:rsidRPr="00B15A43" w:rsidR="00BF5C36" w:rsidTr="00E700C8" w14:paraId="268DA4B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2AF9FA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060530141023008</w:t>
                  </w:r>
                </w:p>
              </w:tc>
            </w:tr>
            <w:tr w:rsidRPr="00B15A43" w:rsidR="00BF5C36" w:rsidTr="00E700C8" w14:paraId="4538019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2F5A7E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060871210002038</w:t>
                  </w:r>
                </w:p>
              </w:tc>
            </w:tr>
            <w:tr w:rsidRPr="00B15A43" w:rsidR="00BF5C36" w:rsidTr="00E700C8" w14:paraId="3188380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0A1FD8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060816137021025</w:t>
                  </w:r>
                </w:p>
              </w:tc>
            </w:tr>
            <w:tr w:rsidRPr="00B15A43" w:rsidR="00BF5C36" w:rsidTr="00E700C8" w14:paraId="3B19B87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1DA346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060530146011004</w:t>
                  </w:r>
                </w:p>
              </w:tc>
            </w:tr>
            <w:tr w:rsidRPr="00B15A43" w:rsidR="00BF5C36" w:rsidTr="00E700C8" w14:paraId="3C4D588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4C6DE5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060530104002011</w:t>
                  </w:r>
                </w:p>
              </w:tc>
            </w:tr>
            <w:tr w:rsidRPr="00B15A43" w:rsidR="00BF5C36" w:rsidTr="00E700C8" w14:paraId="15B2EB2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E4AC6A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060871205002029</w:t>
                  </w:r>
                </w:p>
              </w:tc>
            </w:tr>
            <w:tr w:rsidRPr="00B15A43" w:rsidR="00BF5C36" w:rsidTr="00E700C8" w14:paraId="4DF5928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BF4EB5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060871206002021</w:t>
                  </w:r>
                </w:p>
              </w:tc>
            </w:tr>
            <w:tr w:rsidRPr="00B15A43" w:rsidR="00BF5C36" w:rsidTr="00E700C8" w14:paraId="668A0F8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103B6D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060816138002042</w:t>
                  </w:r>
                </w:p>
              </w:tc>
            </w:tr>
            <w:tr w:rsidRPr="00B15A43" w:rsidR="00BF5C36" w:rsidTr="00E700C8" w14:paraId="582EC13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981809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060816137022007</w:t>
                  </w:r>
                </w:p>
              </w:tc>
            </w:tr>
            <w:tr w:rsidRPr="00B15A43" w:rsidR="00BF5C36" w:rsidTr="00E700C8" w14:paraId="61A38A7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4B7938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060871210001000</w:t>
                  </w:r>
                </w:p>
              </w:tc>
            </w:tr>
            <w:tr w:rsidRPr="00B15A43" w:rsidR="00BF5C36" w:rsidTr="00E700C8" w14:paraId="08E7540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A04E58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060871223001027</w:t>
                  </w:r>
                </w:p>
              </w:tc>
            </w:tr>
            <w:tr w:rsidRPr="00B15A43" w:rsidR="00BF5C36" w:rsidTr="00E700C8" w14:paraId="47686D2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D8E4E8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060855118003018</w:t>
                  </w:r>
                </w:p>
              </w:tc>
            </w:tr>
            <w:tr w:rsidRPr="00B15A43" w:rsidR="00BF5C36" w:rsidTr="00E700C8" w14:paraId="3EAA1F6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C3093F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060816138004073</w:t>
                  </w:r>
                </w:p>
              </w:tc>
            </w:tr>
            <w:tr w:rsidRPr="00B15A43" w:rsidR="00BF5C36" w:rsidTr="00E700C8" w14:paraId="44B7682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F84CCF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060530132001023</w:t>
                  </w:r>
                </w:p>
              </w:tc>
            </w:tr>
            <w:tr w:rsidRPr="00B15A43" w:rsidR="00BF5C36" w:rsidTr="00E700C8" w14:paraId="0F956CB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B22C2B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060871206002007</w:t>
                  </w:r>
                </w:p>
              </w:tc>
            </w:tr>
            <w:tr w:rsidRPr="00B15A43" w:rsidR="00BF5C36" w:rsidTr="00E700C8" w14:paraId="29AFDDA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27911E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060855117072072</w:t>
                  </w:r>
                </w:p>
              </w:tc>
            </w:tr>
            <w:tr w:rsidRPr="00B15A43" w:rsidR="00BF5C36" w:rsidTr="00E700C8" w14:paraId="291BDB7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AD7EFE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060816138002046</w:t>
                  </w:r>
                </w:p>
              </w:tc>
            </w:tr>
            <w:tr w:rsidRPr="00B15A43" w:rsidR="00BF5C36" w:rsidTr="00E700C8" w14:paraId="2052341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CBE6C6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060816138002004</w:t>
                  </w:r>
                </w:p>
              </w:tc>
            </w:tr>
            <w:tr w:rsidRPr="00B15A43" w:rsidR="00BF5C36" w:rsidTr="00E700C8" w14:paraId="1328EA9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CA438E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060871210002020</w:t>
                  </w:r>
                </w:p>
              </w:tc>
            </w:tr>
            <w:tr w:rsidRPr="00B15A43" w:rsidR="00BF5C36" w:rsidTr="00E700C8" w14:paraId="308A5F7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3BD4EF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060871223001012</w:t>
                  </w:r>
                </w:p>
              </w:tc>
            </w:tr>
            <w:tr w:rsidRPr="00B15A43" w:rsidR="00BF5C36" w:rsidTr="00E700C8" w14:paraId="0F73D40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77C87D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060855117072073</w:t>
                  </w:r>
                </w:p>
              </w:tc>
            </w:tr>
            <w:tr w:rsidRPr="00B15A43" w:rsidR="00BF5C36" w:rsidTr="00E700C8" w14:paraId="624B794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99A5F6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060816138002012</w:t>
                  </w:r>
                </w:p>
              </w:tc>
            </w:tr>
            <w:tr w:rsidRPr="00B15A43" w:rsidR="00BF5C36" w:rsidTr="00E700C8" w14:paraId="0BB2BC3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478070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060816138004016</w:t>
                  </w:r>
                </w:p>
              </w:tc>
            </w:tr>
            <w:tr w:rsidRPr="00B15A43" w:rsidR="00BF5C36" w:rsidTr="00E700C8" w14:paraId="198A259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2EC2D1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060816138002000</w:t>
                  </w:r>
                </w:p>
              </w:tc>
            </w:tr>
            <w:tr w:rsidRPr="00B15A43" w:rsidR="00BF5C36" w:rsidTr="00E700C8" w14:paraId="6389BF5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3D0FD1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060816138004046</w:t>
                  </w:r>
                </w:p>
              </w:tc>
            </w:tr>
            <w:tr w:rsidRPr="00B15A43" w:rsidR="00BF5C36" w:rsidTr="00E700C8" w14:paraId="1A43951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67DFC4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060530101021004</w:t>
                  </w:r>
                </w:p>
              </w:tc>
            </w:tr>
            <w:tr w:rsidRPr="00B15A43" w:rsidR="00BF5C36" w:rsidTr="00E700C8" w14:paraId="3485831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DBC86A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060871210001014</w:t>
                  </w:r>
                </w:p>
              </w:tc>
            </w:tr>
            <w:tr w:rsidRPr="00B15A43" w:rsidR="00BF5C36" w:rsidTr="00E700C8" w14:paraId="6404272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102D07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060530108042029</w:t>
                  </w:r>
                </w:p>
              </w:tc>
            </w:tr>
            <w:tr w:rsidRPr="00B15A43" w:rsidR="00BF5C36" w:rsidTr="00E700C8" w14:paraId="7E6A745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E5F707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060530018011006</w:t>
                  </w:r>
                </w:p>
              </w:tc>
            </w:tr>
            <w:tr w:rsidRPr="00B15A43" w:rsidR="00BF5C36" w:rsidTr="00E700C8" w14:paraId="3E14F51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4FE627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060816138002026</w:t>
                  </w:r>
                </w:p>
              </w:tc>
            </w:tr>
            <w:tr w:rsidRPr="00B15A43" w:rsidR="00BF5C36" w:rsidTr="00E700C8" w14:paraId="73A7EAF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50BE04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060816135023000</w:t>
                  </w:r>
                </w:p>
              </w:tc>
            </w:tr>
            <w:tr w:rsidRPr="00B15A43" w:rsidR="00BF5C36" w:rsidTr="00E700C8" w14:paraId="4615CB9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BEE0A8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060530148002012</w:t>
                  </w:r>
                </w:p>
              </w:tc>
            </w:tr>
            <w:tr w:rsidRPr="00B15A43" w:rsidR="00BF5C36" w:rsidTr="00E700C8" w14:paraId="67A22DA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D30E3D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060816138002001</w:t>
                  </w:r>
                </w:p>
              </w:tc>
            </w:tr>
            <w:tr w:rsidRPr="00B15A43" w:rsidR="00BF5C36" w:rsidTr="00E700C8" w14:paraId="2CE2E89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3BDA15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060530106061045</w:t>
                  </w:r>
                </w:p>
              </w:tc>
            </w:tr>
            <w:tr w:rsidRPr="00B15A43" w:rsidR="00BF5C36" w:rsidTr="00E700C8" w14:paraId="69879F5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800960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060530106061051</w:t>
                  </w:r>
                </w:p>
              </w:tc>
            </w:tr>
            <w:tr w:rsidRPr="00B15A43" w:rsidR="00BF5C36" w:rsidTr="00E700C8" w14:paraId="4BC1DB6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2F7E96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060530106061012</w:t>
                  </w:r>
                </w:p>
              </w:tc>
            </w:tr>
            <w:tr w:rsidRPr="00B15A43" w:rsidR="00BF5C36" w:rsidTr="00E700C8" w14:paraId="7DED1C3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709CC3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060530106061028</w:t>
                  </w:r>
                </w:p>
              </w:tc>
            </w:tr>
            <w:tr w:rsidRPr="00B15A43" w:rsidR="00BF5C36" w:rsidTr="00E700C8" w14:paraId="13705F9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0C617FC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060530106061027</w:t>
                  </w:r>
                </w:p>
              </w:tc>
            </w:tr>
            <w:tr w:rsidRPr="00B15A43" w:rsidR="00BF5C36" w:rsidTr="00E700C8" w14:paraId="5B35C5C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91023A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060530148001035</w:t>
                  </w:r>
                </w:p>
              </w:tc>
            </w:tr>
            <w:tr w:rsidRPr="00B15A43" w:rsidR="00BF5C36" w:rsidTr="00E700C8" w14:paraId="0B8916E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8F0DE3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060530102021004</w:t>
                  </w:r>
                </w:p>
              </w:tc>
            </w:tr>
            <w:tr w:rsidRPr="00B15A43" w:rsidR="00BF5C36" w:rsidTr="00E700C8" w14:paraId="12FB0C5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53F931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060530103061011</w:t>
                  </w:r>
                </w:p>
              </w:tc>
            </w:tr>
            <w:tr w:rsidRPr="00B15A43" w:rsidR="00BF5C36" w:rsidTr="00E700C8" w14:paraId="1A95630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415FCF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060530108042010</w:t>
                  </w:r>
                </w:p>
              </w:tc>
            </w:tr>
            <w:tr w:rsidRPr="00B15A43" w:rsidR="00BF5C36" w:rsidTr="00E700C8" w14:paraId="7C02D99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0049CD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060816137022018</w:t>
                  </w:r>
                </w:p>
              </w:tc>
            </w:tr>
            <w:tr w:rsidRPr="00B15A43" w:rsidR="00BF5C36" w:rsidTr="00E700C8" w14:paraId="4B593FE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463950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060816135011000</w:t>
                  </w:r>
                </w:p>
              </w:tc>
            </w:tr>
            <w:tr w:rsidRPr="00B15A43" w:rsidR="00BF5C36" w:rsidTr="00E700C8" w14:paraId="70B0946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9F46AC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060530148001053</w:t>
                  </w:r>
                </w:p>
              </w:tc>
            </w:tr>
            <w:tr w:rsidRPr="00B15A43" w:rsidR="00BF5C36" w:rsidTr="00E700C8" w14:paraId="48F6181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139296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060816138001042</w:t>
                  </w:r>
                </w:p>
              </w:tc>
            </w:tr>
            <w:tr w:rsidRPr="00B15A43" w:rsidR="00BF5C36" w:rsidTr="00E700C8" w14:paraId="2B19290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40691E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060816138001029</w:t>
                  </w:r>
                </w:p>
              </w:tc>
            </w:tr>
            <w:tr w:rsidRPr="00B15A43" w:rsidR="00BF5C36" w:rsidTr="00E700C8" w14:paraId="2D339B5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F48F6D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060530101011007</w:t>
                  </w:r>
                </w:p>
              </w:tc>
            </w:tr>
            <w:tr w:rsidRPr="00B15A43" w:rsidR="00BF5C36" w:rsidTr="00E700C8" w14:paraId="21C1DED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FDBE3E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060530106061058</w:t>
                  </w:r>
                </w:p>
              </w:tc>
            </w:tr>
            <w:tr w:rsidRPr="00B15A43" w:rsidR="00BF5C36" w:rsidTr="00E700C8" w14:paraId="72BA27F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58ECF7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060530107021007</w:t>
                  </w:r>
                </w:p>
              </w:tc>
            </w:tr>
            <w:tr w:rsidRPr="00B15A43" w:rsidR="00BF5C36" w:rsidTr="00E700C8" w14:paraId="11BC431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A9C858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060530107021010</w:t>
                  </w:r>
                </w:p>
              </w:tc>
            </w:tr>
            <w:tr w:rsidRPr="00B15A43" w:rsidR="00BF5C36" w:rsidTr="00E700C8" w14:paraId="25C2728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E65E30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060816138001040</w:t>
                  </w:r>
                </w:p>
              </w:tc>
            </w:tr>
            <w:tr w:rsidRPr="00B15A43" w:rsidR="00BF5C36" w:rsidTr="00E700C8" w14:paraId="4C46C35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FB19FA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060530101013006</w:t>
                  </w:r>
                </w:p>
              </w:tc>
            </w:tr>
            <w:tr w:rsidRPr="00B15A43" w:rsidR="00BF5C36" w:rsidTr="00E700C8" w14:paraId="7AE5B37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1C12CE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060530146012041</w:t>
                  </w:r>
                </w:p>
              </w:tc>
            </w:tr>
            <w:tr w:rsidRPr="00B15A43" w:rsidR="00BF5C36" w:rsidTr="00E700C8" w14:paraId="340EA5B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5923235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060816132004022</w:t>
                  </w:r>
                </w:p>
              </w:tc>
            </w:tr>
            <w:tr w:rsidRPr="00B15A43" w:rsidR="00BF5C36" w:rsidTr="00E700C8" w14:paraId="51D60B7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0F8BF7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060530108042001</w:t>
                  </w:r>
                </w:p>
              </w:tc>
            </w:tr>
            <w:tr w:rsidRPr="00B15A43" w:rsidR="00BF5C36" w:rsidTr="00E700C8" w14:paraId="0F79A0A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1B83199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060816138002010</w:t>
                  </w:r>
                </w:p>
              </w:tc>
            </w:tr>
            <w:tr w:rsidRPr="00B15A43" w:rsidR="00BF5C36" w:rsidTr="00E700C8" w14:paraId="455444E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814141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060530101013010</w:t>
                  </w:r>
                </w:p>
              </w:tc>
            </w:tr>
            <w:tr w:rsidRPr="00B15A43" w:rsidR="00BF5C36" w:rsidTr="00E700C8" w14:paraId="04A15E6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CE4E7E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060855118001009</w:t>
                  </w:r>
                </w:p>
              </w:tc>
            </w:tr>
            <w:tr w:rsidRPr="00B15A43" w:rsidR="00BF5C36" w:rsidTr="00E700C8" w14:paraId="1B3E538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DAFC5A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060530105013028</w:t>
                  </w:r>
                </w:p>
              </w:tc>
            </w:tr>
            <w:tr w:rsidRPr="00B15A43" w:rsidR="00BF5C36" w:rsidTr="00E700C8" w14:paraId="3FA131A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1178DA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060816138001000</w:t>
                  </w:r>
                </w:p>
              </w:tc>
            </w:tr>
            <w:tr w:rsidRPr="00B15A43" w:rsidR="00BF5C36" w:rsidTr="00E700C8" w14:paraId="43E9C43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5FBB20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060816138004011</w:t>
                  </w:r>
                </w:p>
              </w:tc>
            </w:tr>
            <w:tr w:rsidRPr="00B15A43" w:rsidR="00BF5C36" w:rsidTr="00E700C8" w14:paraId="5143802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7A19F7C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060530148001017</w:t>
                  </w:r>
                </w:p>
              </w:tc>
            </w:tr>
            <w:tr w:rsidRPr="00B15A43" w:rsidR="00BF5C36" w:rsidTr="00E700C8" w14:paraId="6323A7E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259869E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060530101021003</w:t>
                  </w:r>
                </w:p>
              </w:tc>
            </w:tr>
            <w:tr w:rsidRPr="00B15A43" w:rsidR="00BF5C36" w:rsidTr="00E700C8" w14:paraId="653F7CE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69EDDCE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060871205003018</w:t>
                  </w:r>
                </w:p>
              </w:tc>
            </w:tr>
            <w:tr w:rsidRPr="00B15A43" w:rsidR="00BF5C36" w:rsidTr="00E700C8" w14:paraId="6956B10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4FA7899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060530148001015</w:t>
                  </w:r>
                </w:p>
              </w:tc>
            </w:tr>
            <w:tr w:rsidRPr="00B15A43" w:rsidR="00BF5C36" w:rsidTr="00E700C8" w14:paraId="7588CE3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EC5AEA" w:rsidRDefault="00BF5C36" w14:paraId="3DD37DA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060530001042000</w:t>
                  </w:r>
                </w:p>
              </w:tc>
            </w:tr>
          </w:tbl>
          <w:p w:rsidRPr="00DA668E" w:rsidR="00BF5C36" w:rsidDel="00CE61D0" w:rsidP="00FE7065" w:rsidRDefault="00BF5C36" w14:paraId="55477DC8" w14:textId="572D0720">
            <w:pPr>
              <w:pStyle w:val="TableParagraph"/>
              <w:ind w:left="613"/>
            </w:pPr>
          </w:p>
        </w:tc>
      </w:tr>
    </w:tbl>
    <w:p w:rsidR="00B31AE8" w:rsidP="0052775E" w:rsidRDefault="00075B88" w14:paraId="2BD7FE6A" w14:textId="76F62D5F">
      <w:pPr>
        <w:rPr>
          <w:sz w:val="20"/>
          <w:szCs w:val="20"/>
        </w:rPr>
        <w:sectPr w:rsidR="00B31AE8" w:rsidSect="00242F69">
          <w:footerReference w:type="default" r:id="rId24"/>
          <w:pgSz w:w="12240" w:h="15840"/>
          <w:pgMar w:top="1426" w:right="706" w:bottom="965" w:left="1238" w:header="792" w:footer="576" w:gutter="0"/>
          <w:pgNumType w:start="1"/>
          <w:cols w:space="720"/>
          <w:docGrid w:linePitch="299"/>
        </w:sectPr>
      </w:pPr>
      <w:r>
        <w:rPr>
          <w:sz w:val="20"/>
        </w:rPr>
        <w:br w:type="textWrapping" w:clear="all"/>
      </w:r>
    </w:p>
    <w:p w:rsidR="00B31AE8" w:rsidP="00FE7065" w:rsidRDefault="00BF54E3" w14:paraId="2BD7FEB1" w14:textId="0669C3F9">
      <w:pPr>
        <w:pStyle w:val="Heading1"/>
        <w:spacing w:before="24"/>
        <w:ind w:left="0" w:right="40"/>
      </w:pPr>
      <w:bookmarkStart w:name="_Hlk152337958" w:id="20"/>
      <w:r>
        <w:t>APPENDIX</w:t>
      </w:r>
      <w:r>
        <w:rPr>
          <w:spacing w:val="-4"/>
        </w:rPr>
        <w:t xml:space="preserve"> </w:t>
      </w:r>
      <w:r w:rsidR="00D926AE">
        <w:rPr>
          <w:spacing w:val="-10"/>
        </w:rPr>
        <w:t>D</w:t>
      </w:r>
    </w:p>
    <w:bookmarkEnd w:id="20"/>
    <w:p w:rsidR="00BB596A" w:rsidP="004651FE" w:rsidRDefault="007D5F69" w14:paraId="186F89F6" w14:textId="4C4C5FD6">
      <w:pPr>
        <w:spacing w:before="26" w:line="259" w:lineRule="auto"/>
        <w:ind w:right="40"/>
        <w:jc w:val="center"/>
        <w:rPr>
          <w:b/>
          <w:sz w:val="24"/>
        </w:rPr>
      </w:pPr>
      <w:r>
        <w:rPr>
          <w:b/>
          <w:sz w:val="24"/>
        </w:rPr>
        <w:t>Cruzio</w:t>
      </w:r>
      <w:r w:rsidR="00577744">
        <w:rPr>
          <w:b/>
          <w:sz w:val="24"/>
        </w:rPr>
        <w:t xml:space="preserve"> – Equal Access Summits to Sea</w:t>
      </w:r>
      <w:r w:rsidRPr="00D4254A" w:rsidR="00BC62C8">
        <w:rPr>
          <w:b/>
          <w:noProof/>
          <w:sz w:val="24"/>
        </w:rPr>
        <w:drawing>
          <wp:anchor distT="0" distB="0" distL="114300" distR="114300" simplePos="0" relativeHeight="251658242" behindDoc="0" locked="0" layoutInCell="1" allowOverlap="1" wp14:editId="29443205" wp14:anchorId="534CB0D6">
            <wp:simplePos x="0" y="0"/>
            <wp:positionH relativeFrom="column">
              <wp:posOffset>195580</wp:posOffset>
            </wp:positionH>
            <wp:positionV relativeFrom="paragraph">
              <wp:posOffset>297767</wp:posOffset>
            </wp:positionV>
            <wp:extent cx="5934075" cy="7696835"/>
            <wp:effectExtent l="0" t="0" r="9525" b="0"/>
            <wp:wrapTight wrapText="bothSides">
              <wp:wrapPolygon edited="0">
                <wp:start x="0" y="0"/>
                <wp:lineTo x="0" y="21545"/>
                <wp:lineTo x="21565" y="21545"/>
                <wp:lineTo x="21565" y="0"/>
                <wp:lineTo x="0" y="0"/>
              </wp:wrapPolygon>
            </wp:wrapTight>
            <wp:docPr id="2028656452" name="Picture 20286564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56452" name="Picture 1" descr="Map&#10;&#10;Description automatically generated"/>
                    <pic:cNvPicPr/>
                  </pic:nvPicPr>
                  <pic:blipFill>
                    <a:blip r:embed="rId25"/>
                    <a:stretch>
                      <a:fillRect/>
                    </a:stretch>
                  </pic:blipFill>
                  <pic:spPr>
                    <a:xfrm>
                      <a:off x="0" y="0"/>
                      <a:ext cx="5934075" cy="7696835"/>
                    </a:xfrm>
                    <a:prstGeom prst="rect">
                      <a:avLst/>
                    </a:prstGeom>
                  </pic:spPr>
                </pic:pic>
              </a:graphicData>
            </a:graphic>
            <wp14:sizeRelH relativeFrom="margin">
              <wp14:pctWidth>0</wp14:pctWidth>
            </wp14:sizeRelH>
            <wp14:sizeRelV relativeFrom="margin">
              <wp14:pctHeight>0</wp14:pctHeight>
            </wp14:sizeRelV>
          </wp:anchor>
        </w:drawing>
      </w:r>
      <w:r w:rsidR="004651FE">
        <w:rPr>
          <w:b/>
          <w:sz w:val="24"/>
        </w:rPr>
        <w:t xml:space="preserve"> </w:t>
      </w:r>
      <w:r w:rsidR="00CE0C17">
        <w:rPr>
          <w:b/>
          <w:sz w:val="24"/>
        </w:rPr>
        <w:t xml:space="preserve">Project </w:t>
      </w:r>
      <w:r w:rsidR="00BF54E3">
        <w:rPr>
          <w:b/>
          <w:sz w:val="24"/>
        </w:rPr>
        <w:t>Location M</w:t>
      </w:r>
      <w:r w:rsidR="00BC62C8">
        <w:rPr>
          <w:b/>
          <w:sz w:val="24"/>
        </w:rPr>
        <w:t>ap</w:t>
      </w:r>
    </w:p>
    <w:p w:rsidR="00817CD0" w:rsidP="00975842" w:rsidRDefault="00817CD0" w14:paraId="367831B7" w14:textId="77777777">
      <w:pPr>
        <w:spacing w:before="26" w:line="259" w:lineRule="auto"/>
        <w:ind w:right="40"/>
        <w:jc w:val="center"/>
        <w:rPr>
          <w:b/>
          <w:sz w:val="24"/>
        </w:rPr>
      </w:pPr>
    </w:p>
    <w:p w:rsidR="00817CD0" w:rsidP="00975842" w:rsidRDefault="00817CD0" w14:paraId="0D11A222" w14:textId="77777777">
      <w:pPr>
        <w:spacing w:before="26" w:line="259" w:lineRule="auto"/>
        <w:ind w:right="40"/>
        <w:jc w:val="center"/>
        <w:rPr>
          <w:b/>
          <w:sz w:val="24"/>
        </w:rPr>
      </w:pPr>
    </w:p>
    <w:p w:rsidR="009118EA" w:rsidP="00975842" w:rsidRDefault="009118EA" w14:paraId="789CE0F8" w14:textId="77777777">
      <w:pPr>
        <w:spacing w:before="26" w:line="259" w:lineRule="auto"/>
        <w:ind w:right="40"/>
        <w:jc w:val="center"/>
        <w:rPr>
          <w:b/>
          <w:sz w:val="24"/>
        </w:rPr>
      </w:pPr>
    </w:p>
    <w:p w:rsidR="009118EA" w:rsidP="00975842" w:rsidRDefault="009118EA" w14:paraId="13025865" w14:textId="77777777">
      <w:pPr>
        <w:spacing w:before="26" w:line="259" w:lineRule="auto"/>
        <w:ind w:right="40"/>
        <w:jc w:val="center"/>
        <w:rPr>
          <w:b/>
          <w:sz w:val="24"/>
        </w:rPr>
      </w:pPr>
    </w:p>
    <w:p w:rsidR="009118EA" w:rsidP="00975842" w:rsidRDefault="009118EA" w14:paraId="65EE375A" w14:textId="77777777">
      <w:pPr>
        <w:spacing w:before="26" w:line="259" w:lineRule="auto"/>
        <w:ind w:right="40"/>
        <w:jc w:val="center"/>
        <w:rPr>
          <w:b/>
          <w:sz w:val="24"/>
        </w:rPr>
      </w:pPr>
    </w:p>
    <w:p w:rsidR="009118EA" w:rsidP="00975842" w:rsidRDefault="009118EA" w14:paraId="4E458D7B" w14:textId="77777777">
      <w:pPr>
        <w:spacing w:before="26" w:line="259" w:lineRule="auto"/>
        <w:ind w:right="40"/>
        <w:jc w:val="center"/>
        <w:rPr>
          <w:b/>
          <w:sz w:val="24"/>
        </w:rPr>
      </w:pPr>
    </w:p>
    <w:p w:rsidR="009118EA" w:rsidP="00975842" w:rsidRDefault="009118EA" w14:paraId="1C5E3248" w14:textId="77777777">
      <w:pPr>
        <w:spacing w:before="26" w:line="259" w:lineRule="auto"/>
        <w:ind w:right="40"/>
        <w:jc w:val="center"/>
        <w:rPr>
          <w:b/>
          <w:sz w:val="24"/>
        </w:rPr>
      </w:pPr>
    </w:p>
    <w:p w:rsidR="009118EA" w:rsidP="00975842" w:rsidRDefault="009118EA" w14:paraId="12C0CDFC" w14:textId="77777777">
      <w:pPr>
        <w:spacing w:before="26" w:line="259" w:lineRule="auto"/>
        <w:ind w:right="40"/>
        <w:jc w:val="center"/>
        <w:rPr>
          <w:b/>
          <w:sz w:val="24"/>
        </w:rPr>
      </w:pPr>
    </w:p>
    <w:p w:rsidR="009118EA" w:rsidP="00975842" w:rsidRDefault="009118EA" w14:paraId="00BDC5B7" w14:textId="77777777">
      <w:pPr>
        <w:spacing w:before="26" w:line="259" w:lineRule="auto"/>
        <w:ind w:right="40"/>
        <w:jc w:val="center"/>
        <w:rPr>
          <w:b/>
          <w:sz w:val="24"/>
        </w:rPr>
      </w:pPr>
    </w:p>
    <w:p w:rsidR="009118EA" w:rsidP="00975842" w:rsidRDefault="009118EA" w14:paraId="15AD5140" w14:textId="77777777">
      <w:pPr>
        <w:spacing w:before="26" w:line="259" w:lineRule="auto"/>
        <w:ind w:right="40"/>
        <w:jc w:val="center"/>
        <w:rPr>
          <w:b/>
          <w:sz w:val="24"/>
        </w:rPr>
      </w:pPr>
    </w:p>
    <w:p w:rsidR="009118EA" w:rsidP="00975842" w:rsidRDefault="009118EA" w14:paraId="2E22CE02" w14:textId="77777777">
      <w:pPr>
        <w:spacing w:before="26" w:line="259" w:lineRule="auto"/>
        <w:ind w:right="40"/>
        <w:jc w:val="center"/>
        <w:rPr>
          <w:b/>
          <w:sz w:val="24"/>
        </w:rPr>
      </w:pPr>
    </w:p>
    <w:p w:rsidR="009118EA" w:rsidP="00975842" w:rsidRDefault="009118EA" w14:paraId="007422BA" w14:textId="77777777">
      <w:pPr>
        <w:spacing w:before="26" w:line="259" w:lineRule="auto"/>
        <w:ind w:right="40"/>
        <w:jc w:val="center"/>
        <w:rPr>
          <w:b/>
          <w:sz w:val="24"/>
        </w:rPr>
      </w:pPr>
    </w:p>
    <w:p w:rsidR="009118EA" w:rsidP="00975842" w:rsidRDefault="009118EA" w14:paraId="73D71340" w14:textId="77777777">
      <w:pPr>
        <w:spacing w:before="26" w:line="259" w:lineRule="auto"/>
        <w:ind w:right="40"/>
        <w:jc w:val="center"/>
        <w:rPr>
          <w:b/>
          <w:sz w:val="24"/>
        </w:rPr>
      </w:pPr>
    </w:p>
    <w:p w:rsidR="009118EA" w:rsidP="00975842" w:rsidRDefault="009118EA" w14:paraId="3648C6E5" w14:textId="77777777">
      <w:pPr>
        <w:spacing w:before="26" w:line="259" w:lineRule="auto"/>
        <w:ind w:right="40"/>
        <w:jc w:val="center"/>
        <w:rPr>
          <w:b/>
          <w:sz w:val="24"/>
        </w:rPr>
      </w:pPr>
    </w:p>
    <w:p w:rsidR="009118EA" w:rsidP="00975842" w:rsidRDefault="009118EA" w14:paraId="0D600B0A" w14:textId="77777777">
      <w:pPr>
        <w:spacing w:before="26" w:line="259" w:lineRule="auto"/>
        <w:ind w:right="40"/>
        <w:jc w:val="center"/>
        <w:rPr>
          <w:b/>
          <w:sz w:val="24"/>
        </w:rPr>
      </w:pPr>
    </w:p>
    <w:p w:rsidR="009118EA" w:rsidP="00975842" w:rsidRDefault="009118EA" w14:paraId="2B24AD62" w14:textId="77777777">
      <w:pPr>
        <w:spacing w:before="26" w:line="259" w:lineRule="auto"/>
        <w:ind w:right="40"/>
        <w:jc w:val="center"/>
        <w:rPr>
          <w:b/>
          <w:sz w:val="24"/>
        </w:rPr>
      </w:pPr>
    </w:p>
    <w:p w:rsidR="009118EA" w:rsidP="00975842" w:rsidRDefault="009118EA" w14:paraId="111EB90B" w14:textId="77777777">
      <w:pPr>
        <w:spacing w:before="26" w:line="259" w:lineRule="auto"/>
        <w:ind w:right="40"/>
        <w:jc w:val="center"/>
        <w:rPr>
          <w:b/>
          <w:sz w:val="24"/>
        </w:rPr>
      </w:pPr>
    </w:p>
    <w:p w:rsidR="009118EA" w:rsidP="00975842" w:rsidRDefault="009118EA" w14:paraId="3AA68272" w14:textId="77777777">
      <w:pPr>
        <w:spacing w:before="26" w:line="259" w:lineRule="auto"/>
        <w:ind w:right="40"/>
        <w:jc w:val="center"/>
        <w:rPr>
          <w:b/>
          <w:sz w:val="24"/>
        </w:rPr>
      </w:pPr>
    </w:p>
    <w:p w:rsidR="009118EA" w:rsidP="00975842" w:rsidRDefault="009118EA" w14:paraId="5BED7966" w14:textId="77777777">
      <w:pPr>
        <w:spacing w:before="26" w:line="259" w:lineRule="auto"/>
        <w:ind w:right="40"/>
        <w:jc w:val="center"/>
        <w:rPr>
          <w:b/>
          <w:sz w:val="24"/>
        </w:rPr>
      </w:pPr>
    </w:p>
    <w:p w:rsidR="009118EA" w:rsidP="00975842" w:rsidRDefault="009118EA" w14:paraId="6CF0E7AC" w14:textId="77777777">
      <w:pPr>
        <w:spacing w:before="26" w:line="259" w:lineRule="auto"/>
        <w:ind w:right="40"/>
        <w:jc w:val="center"/>
        <w:rPr>
          <w:b/>
          <w:sz w:val="24"/>
        </w:rPr>
      </w:pPr>
    </w:p>
    <w:p w:rsidR="009118EA" w:rsidP="00975842" w:rsidRDefault="009118EA" w14:paraId="7631E007" w14:textId="77777777">
      <w:pPr>
        <w:spacing w:before="26" w:line="259" w:lineRule="auto"/>
        <w:ind w:right="40"/>
        <w:jc w:val="center"/>
        <w:rPr>
          <w:b/>
          <w:sz w:val="24"/>
        </w:rPr>
      </w:pPr>
    </w:p>
    <w:p w:rsidR="009118EA" w:rsidP="00975842" w:rsidRDefault="009118EA" w14:paraId="4591A1C1" w14:textId="77777777">
      <w:pPr>
        <w:spacing w:before="26" w:line="259" w:lineRule="auto"/>
        <w:ind w:right="40"/>
        <w:jc w:val="center"/>
        <w:rPr>
          <w:b/>
          <w:sz w:val="24"/>
        </w:rPr>
      </w:pPr>
    </w:p>
    <w:p w:rsidR="009118EA" w:rsidP="00975842" w:rsidRDefault="009118EA" w14:paraId="6D326EEF" w14:textId="77777777">
      <w:pPr>
        <w:spacing w:before="26" w:line="259" w:lineRule="auto"/>
        <w:ind w:right="40"/>
        <w:jc w:val="center"/>
        <w:rPr>
          <w:b/>
          <w:sz w:val="24"/>
        </w:rPr>
      </w:pPr>
    </w:p>
    <w:p w:rsidR="009118EA" w:rsidP="00975842" w:rsidRDefault="009118EA" w14:paraId="4184CCFC" w14:textId="77777777">
      <w:pPr>
        <w:spacing w:before="26" w:line="259" w:lineRule="auto"/>
        <w:ind w:right="40"/>
        <w:jc w:val="center"/>
        <w:rPr>
          <w:b/>
          <w:sz w:val="24"/>
        </w:rPr>
      </w:pPr>
    </w:p>
    <w:p w:rsidR="009118EA" w:rsidP="00975842" w:rsidRDefault="009118EA" w14:paraId="2EA188AA" w14:textId="77777777">
      <w:pPr>
        <w:spacing w:before="26" w:line="259" w:lineRule="auto"/>
        <w:ind w:right="40"/>
        <w:jc w:val="center"/>
        <w:rPr>
          <w:b/>
          <w:sz w:val="24"/>
        </w:rPr>
      </w:pPr>
    </w:p>
    <w:p w:rsidR="009118EA" w:rsidP="00975842" w:rsidRDefault="009118EA" w14:paraId="7E7E0FAC" w14:textId="77777777">
      <w:pPr>
        <w:spacing w:before="26" w:line="259" w:lineRule="auto"/>
        <w:ind w:right="40"/>
        <w:jc w:val="center"/>
        <w:rPr>
          <w:b/>
          <w:sz w:val="24"/>
        </w:rPr>
      </w:pPr>
    </w:p>
    <w:p w:rsidR="009118EA" w:rsidP="00975842" w:rsidRDefault="009118EA" w14:paraId="4DA7FB82" w14:textId="77777777">
      <w:pPr>
        <w:spacing w:before="26" w:line="259" w:lineRule="auto"/>
        <w:ind w:right="40"/>
        <w:jc w:val="center"/>
        <w:rPr>
          <w:b/>
          <w:sz w:val="24"/>
        </w:rPr>
      </w:pPr>
    </w:p>
    <w:p w:rsidR="009118EA" w:rsidP="00975842" w:rsidRDefault="009118EA" w14:paraId="04A7F177" w14:textId="77777777">
      <w:pPr>
        <w:spacing w:before="26" w:line="259" w:lineRule="auto"/>
        <w:ind w:right="40"/>
        <w:jc w:val="center"/>
        <w:rPr>
          <w:b/>
          <w:sz w:val="24"/>
        </w:rPr>
      </w:pPr>
    </w:p>
    <w:p w:rsidR="009E1C83" w:rsidP="00975842" w:rsidRDefault="009E1C83" w14:paraId="01656268" w14:textId="77777777">
      <w:pPr>
        <w:spacing w:before="26" w:line="259" w:lineRule="auto"/>
        <w:ind w:right="40"/>
        <w:jc w:val="center"/>
        <w:rPr>
          <w:b/>
          <w:sz w:val="24"/>
        </w:rPr>
        <w:sectPr w:rsidR="009E1C83" w:rsidSect="00242F69">
          <w:headerReference w:type="default" r:id="rId26"/>
          <w:footerReference w:type="default" r:id="rId27"/>
          <w:pgSz w:w="12240" w:h="15840"/>
          <w:pgMar w:top="1420" w:right="700" w:bottom="960" w:left="1240" w:header="796" w:footer="768" w:gutter="0"/>
          <w:pgNumType w:start="1"/>
          <w:cols w:space="720"/>
        </w:sectPr>
      </w:pPr>
    </w:p>
    <w:p w:rsidRPr="00FB0A79" w:rsidR="00833B53" w:rsidP="00C52EF0" w:rsidRDefault="00833B53" w14:paraId="7120AD87" w14:textId="6C2478C3">
      <w:pPr>
        <w:jc w:val="center"/>
      </w:pPr>
      <w:r w:rsidRPr="00FB0A79">
        <w:rPr>
          <w:b/>
          <w:bCs/>
          <w:sz w:val="24"/>
          <w:szCs w:val="24"/>
        </w:rPr>
        <w:t>APPENDIX</w:t>
      </w:r>
      <w:r w:rsidRPr="00FB0A79">
        <w:rPr>
          <w:b/>
          <w:bCs/>
          <w:spacing w:val="-4"/>
          <w:sz w:val="24"/>
          <w:szCs w:val="24"/>
        </w:rPr>
        <w:t xml:space="preserve"> </w:t>
      </w:r>
      <w:r w:rsidR="00C52EF0">
        <w:rPr>
          <w:b/>
          <w:bCs/>
          <w:spacing w:val="-10"/>
          <w:sz w:val="24"/>
          <w:szCs w:val="24"/>
        </w:rPr>
        <w:t>E</w:t>
      </w:r>
    </w:p>
    <w:p w:rsidR="00833B53" w:rsidP="00394BD6" w:rsidRDefault="00833B53" w14:paraId="0DADF5D4" w14:textId="77777777">
      <w:pPr>
        <w:spacing w:before="26" w:line="276" w:lineRule="auto"/>
        <w:ind w:right="40"/>
        <w:jc w:val="center"/>
        <w:rPr>
          <w:b/>
          <w:sz w:val="24"/>
        </w:rPr>
      </w:pPr>
      <w:r>
        <w:rPr>
          <w:b/>
          <w:sz w:val="24"/>
        </w:rPr>
        <w:t>Cruzio – Equal Access Summits to Sea</w:t>
      </w:r>
    </w:p>
    <w:p w:rsidR="009118EA" w:rsidP="00394BD6" w:rsidRDefault="00BF4AB8" w14:paraId="70DB3CEE" w14:textId="149B3DF6">
      <w:pPr>
        <w:pStyle w:val="Heading1"/>
        <w:spacing w:before="24" w:line="276" w:lineRule="auto"/>
        <w:ind w:left="0" w:right="40"/>
      </w:pPr>
      <w:r>
        <w:t>Community</w:t>
      </w:r>
      <w:r w:rsidR="00833B53">
        <w:t xml:space="preserve"> Support</w:t>
      </w:r>
      <w:r w:rsidR="00E20DB3">
        <w:t>ers</w:t>
      </w:r>
    </w:p>
    <w:p w:rsidR="00833B53" w:rsidP="00833B53" w:rsidRDefault="00833B53" w14:paraId="74030A17" w14:textId="77777777">
      <w:pPr>
        <w:pStyle w:val="BodyText"/>
        <w:ind w:left="200"/>
      </w:pPr>
    </w:p>
    <w:p w:rsidR="00833B53" w:rsidP="00E06C3F" w:rsidRDefault="00833B53" w14:paraId="33A71815" w14:textId="77777777">
      <w:pPr>
        <w:pStyle w:val="BodyText"/>
        <w:numPr>
          <w:ilvl w:val="0"/>
          <w:numId w:val="26"/>
        </w:numPr>
        <w:spacing w:line="276" w:lineRule="auto"/>
      </w:pPr>
      <w:r>
        <w:t>Tahra Goraya, President and CEO of the Monterey Bay Economic Partnership;</w:t>
      </w:r>
    </w:p>
    <w:p w:rsidR="00833B53" w:rsidP="00E06C3F" w:rsidRDefault="00833B53" w14:paraId="2C539DB2" w14:textId="77777777">
      <w:pPr>
        <w:pStyle w:val="BodyText"/>
        <w:numPr>
          <w:ilvl w:val="0"/>
          <w:numId w:val="26"/>
        </w:numPr>
        <w:spacing w:line="276" w:lineRule="auto"/>
      </w:pPr>
      <w:r>
        <w:t>Jimmy Panetta, Member of Congress, 19</w:t>
      </w:r>
      <w:r w:rsidRPr="001C3DDE">
        <w:rPr>
          <w:vertAlign w:val="superscript"/>
        </w:rPr>
        <w:t>th</w:t>
      </w:r>
      <w:r>
        <w:t xml:space="preserve"> District, California</w:t>
      </w:r>
    </w:p>
    <w:p w:rsidR="00833B53" w:rsidP="00E06C3F" w:rsidRDefault="00833B53" w14:paraId="1ED574C2" w14:textId="77777777">
      <w:pPr>
        <w:pStyle w:val="BodyText"/>
        <w:numPr>
          <w:ilvl w:val="0"/>
          <w:numId w:val="26"/>
        </w:numPr>
        <w:spacing w:line="276" w:lineRule="auto"/>
      </w:pPr>
      <w:r>
        <w:t>Anna Eshoo, Member of Congress, 16</w:t>
      </w:r>
      <w:r w:rsidRPr="00CC3021">
        <w:rPr>
          <w:vertAlign w:val="superscript"/>
        </w:rPr>
        <w:t>th</w:t>
      </w:r>
      <w:r>
        <w:t xml:space="preserve"> District, California</w:t>
      </w:r>
    </w:p>
    <w:p w:rsidR="00833B53" w:rsidP="00E06C3F" w:rsidRDefault="00833B53" w14:paraId="7DECE7B3" w14:textId="77777777">
      <w:pPr>
        <w:pStyle w:val="BodyText"/>
        <w:numPr>
          <w:ilvl w:val="0"/>
          <w:numId w:val="26"/>
        </w:numPr>
        <w:spacing w:line="276" w:lineRule="auto"/>
      </w:pPr>
      <w:r>
        <w:t>John Laird, State Senator, 17</w:t>
      </w:r>
      <w:r w:rsidRPr="00587042">
        <w:rPr>
          <w:vertAlign w:val="superscript"/>
        </w:rPr>
        <w:t>th</w:t>
      </w:r>
      <w:r>
        <w:t xml:space="preserve"> District, California</w:t>
      </w:r>
    </w:p>
    <w:p w:rsidRPr="00C71FF8" w:rsidR="00833B53" w:rsidP="00E06C3F" w:rsidRDefault="00833B53" w14:paraId="0481CB32" w14:textId="77777777">
      <w:pPr>
        <w:pStyle w:val="BodyText"/>
        <w:numPr>
          <w:ilvl w:val="0"/>
          <w:numId w:val="26"/>
        </w:numPr>
        <w:spacing w:line="276" w:lineRule="auto"/>
      </w:pPr>
      <w:r w:rsidRPr="00C71FF8">
        <w:t>Zach Friend, Supervisor, Supervisor, 2nd District, County of Santa Cruz</w:t>
      </w:r>
    </w:p>
    <w:p w:rsidRPr="00C71FF8" w:rsidR="00833B53" w:rsidP="00E06C3F" w:rsidRDefault="00833B53" w14:paraId="025CF8BC" w14:textId="77777777">
      <w:pPr>
        <w:pStyle w:val="BodyText"/>
        <w:numPr>
          <w:ilvl w:val="0"/>
          <w:numId w:val="26"/>
        </w:numPr>
        <w:spacing w:line="276" w:lineRule="auto"/>
      </w:pPr>
      <w:r w:rsidRPr="00C71FF8">
        <w:t>Bruce McPherson, Supervisor, 5</w:t>
      </w:r>
      <w:r w:rsidRPr="00C71FF8">
        <w:rPr>
          <w:vertAlign w:val="superscript"/>
        </w:rPr>
        <w:t>th</w:t>
      </w:r>
      <w:r w:rsidRPr="00C71FF8">
        <w:t xml:space="preserve"> District, County of Santa Cruz</w:t>
      </w:r>
    </w:p>
    <w:p w:rsidRPr="00C71FF8" w:rsidR="00833B53" w:rsidP="00E06C3F" w:rsidRDefault="00833B53" w14:paraId="43BF0748" w14:textId="77777777">
      <w:pPr>
        <w:pStyle w:val="BodyText"/>
        <w:numPr>
          <w:ilvl w:val="0"/>
          <w:numId w:val="26"/>
        </w:numPr>
        <w:spacing w:line="276" w:lineRule="auto"/>
      </w:pPr>
      <w:r w:rsidRPr="00C71FF8">
        <w:t>Manu Koenig, Supervisor , 1</w:t>
      </w:r>
      <w:r w:rsidRPr="00C71FF8">
        <w:rPr>
          <w:vertAlign w:val="superscript"/>
        </w:rPr>
        <w:t>st</w:t>
      </w:r>
      <w:r w:rsidRPr="00C71FF8">
        <w:t xml:space="preserve"> District, County of Santa Cruz</w:t>
      </w:r>
    </w:p>
    <w:p w:rsidRPr="00C71FF8" w:rsidR="00833B53" w:rsidP="00E06C3F" w:rsidRDefault="00833B53" w14:paraId="12873DD6" w14:textId="77777777">
      <w:pPr>
        <w:pStyle w:val="BodyText"/>
        <w:numPr>
          <w:ilvl w:val="0"/>
          <w:numId w:val="26"/>
        </w:numPr>
        <w:spacing w:line="276" w:lineRule="auto"/>
      </w:pPr>
      <w:r w:rsidRPr="00C71FF8">
        <w:t>Justin Cummings, Supervisor, 3</w:t>
      </w:r>
      <w:r w:rsidRPr="00C71FF8">
        <w:rPr>
          <w:vertAlign w:val="superscript"/>
        </w:rPr>
        <w:t>rd</w:t>
      </w:r>
      <w:r w:rsidRPr="00C71FF8">
        <w:t xml:space="preserve"> District, County of Santa Cruz</w:t>
      </w:r>
    </w:p>
    <w:p w:rsidRPr="00C71FF8" w:rsidR="00833B53" w:rsidP="00E06C3F" w:rsidRDefault="00833B53" w14:paraId="695BFBB4" w14:textId="77777777">
      <w:pPr>
        <w:pStyle w:val="BodyText"/>
        <w:numPr>
          <w:ilvl w:val="0"/>
          <w:numId w:val="26"/>
        </w:numPr>
        <w:spacing w:line="276" w:lineRule="auto"/>
      </w:pPr>
      <w:r w:rsidRPr="00C71FF8">
        <w:t>Mary Adams, Supervisor, 5</w:t>
      </w:r>
      <w:r w:rsidRPr="00C71FF8">
        <w:rPr>
          <w:vertAlign w:val="superscript"/>
        </w:rPr>
        <w:t>th</w:t>
      </w:r>
      <w:r w:rsidRPr="00C71FF8">
        <w:t xml:space="preserve"> District, County of Monterey</w:t>
      </w:r>
    </w:p>
    <w:p w:rsidRPr="00C71FF8" w:rsidR="00833B53" w:rsidP="00E06C3F" w:rsidRDefault="00833B53" w14:paraId="08D414BE" w14:textId="77777777">
      <w:pPr>
        <w:pStyle w:val="BodyText"/>
        <w:numPr>
          <w:ilvl w:val="0"/>
          <w:numId w:val="26"/>
        </w:numPr>
        <w:spacing w:line="276" w:lineRule="auto"/>
      </w:pPr>
      <w:r w:rsidRPr="00C71FF8">
        <w:t>Luis Alejo, Board of Supervisors Chair, County of Monterey</w:t>
      </w:r>
    </w:p>
    <w:p w:rsidR="00833B53" w:rsidP="00E06C3F" w:rsidRDefault="00833B53" w14:paraId="4B2C6329" w14:textId="77777777">
      <w:pPr>
        <w:pStyle w:val="BodyText"/>
        <w:numPr>
          <w:ilvl w:val="0"/>
          <w:numId w:val="26"/>
        </w:numPr>
        <w:spacing w:line="276" w:lineRule="auto"/>
      </w:pPr>
      <w:r>
        <w:t>Faris Sabbah, Superintendent of Schools, Santa Cruz County Office of Education</w:t>
      </w:r>
    </w:p>
    <w:p w:rsidR="00833B53" w:rsidP="00E06C3F" w:rsidRDefault="00833B53" w14:paraId="00E50732" w14:textId="77777777">
      <w:pPr>
        <w:pStyle w:val="BodyText"/>
        <w:numPr>
          <w:ilvl w:val="0"/>
          <w:numId w:val="26"/>
        </w:numPr>
        <w:spacing w:line="276" w:lineRule="auto"/>
      </w:pPr>
      <w:r>
        <w:t>Mary Ann Dewan, Superintendent of Schools, Santa Clara County Office of Education</w:t>
      </w:r>
    </w:p>
    <w:p w:rsidR="00833B53" w:rsidP="00E06C3F" w:rsidRDefault="00833B53" w14:paraId="6D51C0D5" w14:textId="77777777">
      <w:pPr>
        <w:pStyle w:val="BodyText"/>
        <w:numPr>
          <w:ilvl w:val="0"/>
          <w:numId w:val="26"/>
        </w:numPr>
        <w:spacing w:line="276" w:lineRule="auto"/>
      </w:pPr>
      <w:r>
        <w:t>Deneen Guss, Superintendent of Schools, Monterey County Office of Education</w:t>
      </w:r>
    </w:p>
    <w:p w:rsidR="00833B53" w:rsidP="00E06C3F" w:rsidRDefault="00833B53" w14:paraId="745FAA02" w14:textId="77777777">
      <w:pPr>
        <w:pStyle w:val="BodyText"/>
        <w:numPr>
          <w:ilvl w:val="0"/>
          <w:numId w:val="26"/>
        </w:numPr>
        <w:spacing w:line="276" w:lineRule="auto"/>
      </w:pPr>
      <w:r>
        <w:t>Adam Gavalla, Chief Technology Officer, Monterey County Office of Education</w:t>
      </w:r>
    </w:p>
    <w:p w:rsidR="00833B53" w:rsidP="00E06C3F" w:rsidRDefault="00833B53" w14:paraId="1509F30F" w14:textId="77777777">
      <w:pPr>
        <w:pStyle w:val="BodyText"/>
        <w:numPr>
          <w:ilvl w:val="0"/>
          <w:numId w:val="26"/>
        </w:numPr>
        <w:spacing w:line="276" w:lineRule="auto"/>
      </w:pPr>
      <w:r>
        <w:t>Eric Chatham, Chief Information Officer, County of Monterey</w:t>
      </w:r>
    </w:p>
    <w:p w:rsidR="00833B53" w:rsidP="00E06C3F" w:rsidRDefault="00833B53" w14:paraId="39BE4251" w14:textId="77777777">
      <w:pPr>
        <w:pStyle w:val="BodyText"/>
        <w:numPr>
          <w:ilvl w:val="0"/>
          <w:numId w:val="26"/>
        </w:numPr>
        <w:spacing w:line="276" w:lineRule="auto"/>
      </w:pPr>
      <w:r>
        <w:t>Tammi Weigl, Chief Information Officer, County of Santa Cruz</w:t>
      </w:r>
    </w:p>
    <w:p w:rsidR="00833B53" w:rsidP="00E06C3F" w:rsidRDefault="00833B53" w14:paraId="5302FC49" w14:textId="77777777">
      <w:pPr>
        <w:pStyle w:val="BodyText"/>
        <w:numPr>
          <w:ilvl w:val="0"/>
          <w:numId w:val="26"/>
        </w:numPr>
        <w:spacing w:line="276" w:lineRule="auto"/>
      </w:pPr>
      <w:r>
        <w:t>Matt Mogensen, Assistant City Manager, City of Marina</w:t>
      </w:r>
    </w:p>
    <w:p w:rsidR="00833B53" w:rsidP="00E06C3F" w:rsidRDefault="00833B53" w14:paraId="349554B6" w14:textId="77777777">
      <w:pPr>
        <w:pStyle w:val="BodyText"/>
        <w:numPr>
          <w:ilvl w:val="0"/>
          <w:numId w:val="26"/>
        </w:numPr>
        <w:spacing w:line="276" w:lineRule="auto"/>
      </w:pPr>
      <w:r>
        <w:t>Yolande Wilburn, Director of Libraries, Santa Cruz Public Libraries</w:t>
      </w:r>
    </w:p>
    <w:p w:rsidR="00833B53" w:rsidP="00E06C3F" w:rsidRDefault="00833B53" w14:paraId="5FDF9BF0" w14:textId="77777777">
      <w:pPr>
        <w:pStyle w:val="BodyText"/>
        <w:numPr>
          <w:ilvl w:val="0"/>
          <w:numId w:val="26"/>
        </w:numPr>
        <w:spacing w:line="276" w:lineRule="auto"/>
      </w:pPr>
      <w:r>
        <w:t>Susan True, Chief Executive Officer, Community Foundation Santa Cruz County</w:t>
      </w:r>
    </w:p>
    <w:p w:rsidR="00833B53" w:rsidP="00E06C3F" w:rsidRDefault="00833B53" w14:paraId="206E2D84" w14:textId="77777777">
      <w:pPr>
        <w:pStyle w:val="BodyText"/>
        <w:numPr>
          <w:ilvl w:val="0"/>
          <w:numId w:val="26"/>
        </w:numPr>
        <w:spacing w:line="276" w:lineRule="auto"/>
      </w:pPr>
      <w:r>
        <w:t>Jacob Martinez, Chief Executive Officer, Digital NEST</w:t>
      </w:r>
    </w:p>
    <w:p w:rsidR="00833B53" w:rsidP="00E06C3F" w:rsidRDefault="00833B53" w14:paraId="3DD4E6F0" w14:textId="77777777">
      <w:pPr>
        <w:pStyle w:val="BodyText"/>
        <w:numPr>
          <w:ilvl w:val="0"/>
          <w:numId w:val="26"/>
        </w:numPr>
        <w:spacing w:line="276" w:lineRule="auto"/>
        <w:rPr>
          <w:lang w:val="es-US"/>
        </w:rPr>
      </w:pPr>
      <w:r w:rsidRPr="00E07877">
        <w:rPr>
          <w:lang w:val="es-US"/>
        </w:rPr>
        <w:t>Maria Cadenas, Executive Director, V</w:t>
      </w:r>
      <w:r>
        <w:rPr>
          <w:lang w:val="es-US"/>
        </w:rPr>
        <w:t>entures</w:t>
      </w:r>
    </w:p>
    <w:p w:rsidR="00833B53" w:rsidP="00E06C3F" w:rsidRDefault="00833B53" w14:paraId="2BAC51B1" w14:textId="77777777">
      <w:pPr>
        <w:pStyle w:val="BodyText"/>
        <w:numPr>
          <w:ilvl w:val="0"/>
          <w:numId w:val="26"/>
        </w:numPr>
        <w:spacing w:line="276" w:lineRule="auto"/>
      </w:pPr>
      <w:r w:rsidRPr="00E07877">
        <w:t>Karen Edwards, President, Boulder C</w:t>
      </w:r>
      <w:r>
        <w:t>reek Business Association</w:t>
      </w:r>
    </w:p>
    <w:p w:rsidR="00833B53" w:rsidP="00E06C3F" w:rsidRDefault="00833B53" w14:paraId="0CC6B83D" w14:textId="77777777">
      <w:pPr>
        <w:pStyle w:val="BodyText"/>
        <w:numPr>
          <w:ilvl w:val="0"/>
          <w:numId w:val="26"/>
        </w:numPr>
        <w:spacing w:line="276" w:lineRule="auto"/>
      </w:pPr>
      <w:r>
        <w:t>Casey Beyer, Chief Executive Officer, Santa Cruz County Chamber of Commerce</w:t>
      </w:r>
    </w:p>
    <w:p w:rsidR="00833B53" w:rsidP="00E06C3F" w:rsidRDefault="00833B53" w14:paraId="3E96B3D5" w14:textId="77777777">
      <w:pPr>
        <w:pStyle w:val="BodyText"/>
        <w:numPr>
          <w:ilvl w:val="0"/>
          <w:numId w:val="26"/>
        </w:numPr>
        <w:spacing w:line="276" w:lineRule="auto"/>
      </w:pPr>
      <w:r>
        <w:t>Zoe Carter, Executive Director, Santa Cruz County Business Council</w:t>
      </w:r>
    </w:p>
    <w:p w:rsidR="003B2EC8" w:rsidP="00E06C3F" w:rsidRDefault="003B2EC8" w14:paraId="25B326A0" w14:textId="1BB7C9B6">
      <w:pPr>
        <w:pStyle w:val="BodyText"/>
        <w:numPr>
          <w:ilvl w:val="0"/>
          <w:numId w:val="26"/>
        </w:numPr>
        <w:spacing w:line="276" w:lineRule="auto"/>
      </w:pPr>
      <w:r>
        <w:t xml:space="preserve">Kristen Brown, Mayor, </w:t>
      </w:r>
      <w:r w:rsidR="00575948">
        <w:t>Capitola</w:t>
      </w:r>
    </w:p>
    <w:p w:rsidRPr="00C91221" w:rsidR="00BB596A" w:rsidP="00C91221" w:rsidRDefault="00BB596A" w14:paraId="14F41CD6" w14:textId="042BCD70">
      <w:pPr>
        <w:spacing w:before="26" w:line="259" w:lineRule="auto"/>
        <w:ind w:right="40"/>
        <w:jc w:val="center"/>
      </w:pPr>
    </w:p>
    <w:sectPr w:rsidRPr="00C91221" w:rsidR="00BB596A" w:rsidSect="00242F69">
      <w:footerReference w:type="default" r:id="rId28"/>
      <w:pgSz w:w="12240" w:h="15840"/>
      <w:pgMar w:top="1420" w:right="700" w:bottom="960" w:left="1240" w:header="796" w:footer="7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27D6F" w14:textId="77777777" w:rsidR="00242F69" w:rsidRDefault="00242F69">
      <w:r>
        <w:separator/>
      </w:r>
    </w:p>
  </w:endnote>
  <w:endnote w:type="continuationSeparator" w:id="0">
    <w:p w14:paraId="1FBA0367" w14:textId="77777777" w:rsidR="00242F69" w:rsidRDefault="00242F69">
      <w:r>
        <w:continuationSeparator/>
      </w:r>
    </w:p>
  </w:endnote>
  <w:endnote w:type="continuationNotice" w:id="1">
    <w:p w14:paraId="1DCA9FF1" w14:textId="77777777" w:rsidR="00242F69" w:rsidRDefault="00242F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Palatino Linotype"/>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24AB" w14:textId="77777777" w:rsidR="00EC5AEA" w:rsidRDefault="00EC5A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79CD6" w14:textId="1A5DAA0A" w:rsidR="00D631C4" w:rsidRDefault="00EC5AEA">
    <w:pPr>
      <w:pStyle w:val="Footer"/>
      <w:jc w:val="center"/>
    </w:pPr>
    <w:sdt>
      <w:sdtPr>
        <w:id w:val="-9295582"/>
        <w:docPartObj>
          <w:docPartGallery w:val="Page Numbers (Bottom of Page)"/>
          <w:docPartUnique/>
        </w:docPartObj>
      </w:sdtPr>
      <w:sdtEndPr>
        <w:rPr>
          <w:noProof/>
        </w:rPr>
      </w:sdtEndPr>
      <w:sdtContent>
        <w:r w:rsidR="00D631C4">
          <w:fldChar w:fldCharType="begin"/>
        </w:r>
        <w:r w:rsidR="00D631C4">
          <w:instrText xml:space="preserve"> PAGE   \* MERGEFORMAT </w:instrText>
        </w:r>
        <w:r w:rsidR="00D631C4">
          <w:fldChar w:fldCharType="separate"/>
        </w:r>
        <w:r w:rsidR="00D631C4">
          <w:rPr>
            <w:noProof/>
          </w:rPr>
          <w:t>2</w:t>
        </w:r>
        <w:r w:rsidR="00D631C4">
          <w:rPr>
            <w:noProof/>
          </w:rPr>
          <w:fldChar w:fldCharType="end"/>
        </w:r>
      </w:sdtContent>
    </w:sdt>
  </w:p>
  <w:p w14:paraId="4092EE22" w14:textId="3A334F4D" w:rsidR="00D631C4" w:rsidRPr="00CC03D6" w:rsidRDefault="00D631C4" w:rsidP="00CC03D6">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BEA7" w14:textId="2EBD6816" w:rsidR="00EC5AEA" w:rsidRDefault="00EC5AEA">
    <w:pPr>
      <w:pStyle w:val="Footer"/>
    </w:pPr>
    <w:r>
      <w:rPr>
        <w:rFonts w:ascii="Arial" w:hAnsi="Arial" w:cs="Arial"/>
        <w:color w:val="000000"/>
        <w:sz w:val="18"/>
        <w:szCs w:val="18"/>
        <w:shd w:val="clear" w:color="auto" w:fill="FFFFFF"/>
      </w:rPr>
      <w:t>525990706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FEFC" w14:textId="5BC50F96" w:rsidR="00B31AE8" w:rsidRDefault="00A5712A" w:rsidP="00A5712A">
    <w:pPr>
      <w:pStyle w:val="Footer"/>
      <w:rPr>
        <w:sz w:val="2"/>
      </w:rPr>
    </w:pPr>
    <w:r>
      <w:tab/>
      <w:t>A-1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EED53" w14:textId="44FDE849" w:rsidR="00A5712A" w:rsidRDefault="00A5712A" w:rsidP="00A5712A">
    <w:pPr>
      <w:pStyle w:val="Footer"/>
      <w:rPr>
        <w:sz w:val="2"/>
      </w:rPr>
    </w:pPr>
    <w:r>
      <w:tab/>
      <w:t>A-2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DF46" w14:textId="481DBD6D" w:rsidR="00F37B6C" w:rsidRPr="00FE7065" w:rsidRDefault="00A5712A" w:rsidP="008D6654">
    <w:pPr>
      <w:tabs>
        <w:tab w:val="left" w:pos="4862"/>
        <w:tab w:val="center" w:pos="5150"/>
      </w:tabs>
      <w:rPr>
        <w:lang w:val="en-ZW"/>
      </w:rPr>
    </w:pPr>
    <w:r>
      <w:rPr>
        <w:lang w:val="en-ZW"/>
      </w:rPr>
      <w:tab/>
      <w:t>B-1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189668"/>
      <w:docPartObj>
        <w:docPartGallery w:val="Page Numbers (Bottom of Page)"/>
        <w:docPartUnique/>
      </w:docPartObj>
    </w:sdtPr>
    <w:sdtEndPr>
      <w:rPr>
        <w:noProof/>
      </w:rPr>
    </w:sdtEndPr>
    <w:sdtContent>
      <w:p w14:paraId="50418436" w14:textId="01AEDB84" w:rsidR="00D224BB" w:rsidRDefault="00D224BB">
        <w:pPr>
          <w:pStyle w:val="Footer"/>
          <w:jc w:val="center"/>
        </w:pPr>
        <w:r>
          <w:t>C-</w:t>
        </w:r>
        <w:r>
          <w:fldChar w:fldCharType="begin"/>
        </w:r>
        <w:r>
          <w:instrText xml:space="preserve"> PAGE   \* MERGEFORMAT </w:instrText>
        </w:r>
        <w:r>
          <w:fldChar w:fldCharType="separate"/>
        </w:r>
        <w:r>
          <w:rPr>
            <w:noProof/>
          </w:rPr>
          <w:t>2</w:t>
        </w:r>
        <w:r>
          <w:rPr>
            <w:noProof/>
          </w:rPr>
          <w:fldChar w:fldCharType="end"/>
        </w:r>
      </w:p>
    </w:sdtContent>
  </w:sdt>
  <w:p w14:paraId="19B3AB36" w14:textId="0B718523" w:rsidR="00A5712A" w:rsidRPr="00FE7065" w:rsidRDefault="00A5712A" w:rsidP="008D6654">
    <w:pPr>
      <w:tabs>
        <w:tab w:val="left" w:pos="4862"/>
        <w:tab w:val="center" w:pos="5150"/>
      </w:tabs>
      <w:rPr>
        <w:lang w:val="en-ZW"/>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287132"/>
      <w:docPartObj>
        <w:docPartGallery w:val="Page Numbers (Bottom of Page)"/>
        <w:docPartUnique/>
      </w:docPartObj>
    </w:sdtPr>
    <w:sdtEndPr>
      <w:rPr>
        <w:noProof/>
      </w:rPr>
    </w:sdtEndPr>
    <w:sdtContent>
      <w:p w14:paraId="569870B0" w14:textId="77777777" w:rsidR="00852C6A" w:rsidRDefault="00852C6A">
        <w:pPr>
          <w:pStyle w:val="Footer"/>
          <w:jc w:val="center"/>
        </w:pPr>
        <w:r>
          <w:t>D-</w:t>
        </w:r>
        <w:r>
          <w:fldChar w:fldCharType="begin"/>
        </w:r>
        <w:r>
          <w:instrText xml:space="preserve"> PAGE   \* MERGEFORMAT </w:instrText>
        </w:r>
        <w:r>
          <w:fldChar w:fldCharType="separate"/>
        </w:r>
        <w:r>
          <w:rPr>
            <w:noProof/>
          </w:rPr>
          <w:t>2</w:t>
        </w:r>
        <w:r>
          <w:rPr>
            <w:noProof/>
          </w:rPr>
          <w:fldChar w:fldCharType="end"/>
        </w:r>
      </w:p>
    </w:sdtContent>
  </w:sdt>
  <w:p w14:paraId="3127EA9A" w14:textId="77777777" w:rsidR="00852C6A" w:rsidRDefault="00852C6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5810" w14:textId="10298C0A" w:rsidR="004651FE" w:rsidRPr="00FE7065" w:rsidRDefault="004651FE" w:rsidP="008D6654">
    <w:pPr>
      <w:tabs>
        <w:tab w:val="left" w:pos="4862"/>
        <w:tab w:val="center" w:pos="5150"/>
      </w:tabs>
      <w:rPr>
        <w:lang w:val="en-ZW"/>
      </w:rPr>
    </w:pPr>
    <w:r>
      <w:rPr>
        <w:lang w:val="en-ZW"/>
      </w:rPr>
      <w:tab/>
      <w:t>E-1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098E0" w14:textId="77777777" w:rsidR="00242F69" w:rsidRDefault="00242F69">
      <w:r>
        <w:separator/>
      </w:r>
    </w:p>
  </w:footnote>
  <w:footnote w:type="continuationSeparator" w:id="0">
    <w:p w14:paraId="624D0647" w14:textId="77777777" w:rsidR="00242F69" w:rsidRDefault="00242F69">
      <w:r>
        <w:continuationSeparator/>
      </w:r>
    </w:p>
  </w:footnote>
  <w:footnote w:type="continuationNotice" w:id="1">
    <w:p w14:paraId="79FCFFA7" w14:textId="77777777" w:rsidR="00242F69" w:rsidRDefault="00242F69"/>
  </w:footnote>
  <w:footnote w:id="2">
    <w:p w14:paraId="0C5BB8AB" w14:textId="3FA784EE" w:rsidR="002B5BEE" w:rsidRPr="00FD1AE5" w:rsidRDefault="002B5BEE">
      <w:pPr>
        <w:pStyle w:val="FootnoteText"/>
        <w:rPr>
          <w:rFonts w:ascii="Times New Roman" w:hAnsi="Times New Roman" w:cs="Times New Roman"/>
          <w:lang w:val="en-ZW"/>
        </w:rPr>
      </w:pPr>
      <w:r w:rsidRPr="00FD1AE5">
        <w:rPr>
          <w:rStyle w:val="FootnoteReference"/>
          <w:rFonts w:ascii="Times New Roman" w:hAnsi="Times New Roman" w:cs="Times New Roman"/>
        </w:rPr>
        <w:footnoteRef/>
      </w:r>
      <w:r w:rsidRPr="00FD1AE5">
        <w:rPr>
          <w:rFonts w:ascii="Times New Roman" w:hAnsi="Times New Roman" w:cs="Times New Roman"/>
        </w:rPr>
        <w:t xml:space="preserve"> </w:t>
      </w:r>
      <w:r w:rsidR="00FD7B68" w:rsidRPr="00FD1AE5">
        <w:rPr>
          <w:rFonts w:ascii="Times New Roman" w:hAnsi="Times New Roman" w:cs="Times New Roman"/>
        </w:rPr>
        <w:t>Challenges submitted by three service providers were upheld</w:t>
      </w:r>
      <w:r w:rsidR="00A90009" w:rsidRPr="00FD1AE5">
        <w:rPr>
          <w:rFonts w:ascii="Times New Roman" w:hAnsi="Times New Roman" w:cs="Times New Roman"/>
        </w:rPr>
        <w:t xml:space="preserve"> </w:t>
      </w:r>
      <w:r w:rsidR="00EF63D0" w:rsidRPr="00FD1AE5">
        <w:rPr>
          <w:rFonts w:ascii="Times New Roman" w:hAnsi="Times New Roman" w:cs="Times New Roman"/>
        </w:rPr>
        <w:t xml:space="preserve">by staff </w:t>
      </w:r>
      <w:r w:rsidR="00A90009" w:rsidRPr="00FD1AE5">
        <w:rPr>
          <w:rFonts w:ascii="Times New Roman" w:hAnsi="Times New Roman" w:cs="Times New Roman"/>
        </w:rPr>
        <w:t xml:space="preserve">which </w:t>
      </w:r>
      <w:r w:rsidR="00085608" w:rsidRPr="00FD1AE5">
        <w:rPr>
          <w:rFonts w:ascii="Times New Roman" w:hAnsi="Times New Roman" w:cs="Times New Roman"/>
        </w:rPr>
        <w:t xml:space="preserve">decreased the number of eligible locations. </w:t>
      </w:r>
      <w:r w:rsidR="008E69BE" w:rsidRPr="00FD1AE5">
        <w:rPr>
          <w:rFonts w:ascii="Times New Roman" w:hAnsi="Times New Roman" w:cs="Times New Roman"/>
        </w:rPr>
        <w:t xml:space="preserve">Cruzio submitted an updated </w:t>
      </w:r>
      <w:r w:rsidR="00D81954" w:rsidRPr="00FD1AE5">
        <w:rPr>
          <w:rFonts w:ascii="Times New Roman" w:hAnsi="Times New Roman" w:cs="Times New Roman"/>
        </w:rPr>
        <w:t xml:space="preserve">application </w:t>
      </w:r>
      <w:r w:rsidR="008E69BE" w:rsidRPr="00FD1AE5">
        <w:rPr>
          <w:rFonts w:ascii="Times New Roman" w:hAnsi="Times New Roman" w:cs="Times New Roman"/>
        </w:rPr>
        <w:t xml:space="preserve">to reflect the </w:t>
      </w:r>
      <w:r w:rsidR="00D81954" w:rsidRPr="00FD1AE5">
        <w:rPr>
          <w:rFonts w:ascii="Times New Roman" w:hAnsi="Times New Roman" w:cs="Times New Roman"/>
        </w:rPr>
        <w:t>reduction</w:t>
      </w:r>
      <w:r w:rsidR="005C455D">
        <w:rPr>
          <w:rFonts w:ascii="Times New Roman" w:hAnsi="Times New Roman" w:cs="Times New Roman"/>
        </w:rPr>
        <w:t>s</w:t>
      </w:r>
      <w:r w:rsidR="00D81954" w:rsidRPr="00FD1AE5">
        <w:rPr>
          <w:rFonts w:ascii="Times New Roman" w:hAnsi="Times New Roman" w:cs="Times New Roman"/>
        </w:rPr>
        <w:t xml:space="preserve"> in cost, geographical area</w:t>
      </w:r>
      <w:r w:rsidR="005C455D">
        <w:rPr>
          <w:rFonts w:ascii="Times New Roman" w:hAnsi="Times New Roman" w:cs="Times New Roman"/>
        </w:rPr>
        <w:t>,</w:t>
      </w:r>
      <w:r w:rsidR="00EF63D0" w:rsidRPr="00FD1AE5">
        <w:rPr>
          <w:rFonts w:ascii="Times New Roman" w:hAnsi="Times New Roman" w:cs="Times New Roman"/>
        </w:rPr>
        <w:t xml:space="preserve"> and number of locations to be served.</w:t>
      </w:r>
    </w:p>
  </w:footnote>
  <w:footnote w:id="3">
    <w:p w14:paraId="1CBEA195" w14:textId="542E1FEB" w:rsidR="1AEB8968" w:rsidRDefault="1AEB8968" w:rsidP="00B9457D">
      <w:pPr>
        <w:ind w:left="200"/>
      </w:pPr>
      <w:r w:rsidRPr="1AEB8968">
        <w:rPr>
          <w:rStyle w:val="FootnoteReference"/>
          <w:rFonts w:ascii="Times New Roman" w:hAnsi="Times New Roman" w:cs="Times New Roman"/>
          <w:sz w:val="20"/>
          <w:szCs w:val="20"/>
        </w:rPr>
        <w:footnoteRef/>
      </w:r>
      <w:r w:rsidRPr="1AEB8968">
        <w:rPr>
          <w:rFonts w:ascii="Times New Roman" w:hAnsi="Times New Roman" w:cs="Times New Roman"/>
          <w:sz w:val="20"/>
          <w:szCs w:val="20"/>
        </w:rPr>
        <w:t xml:space="preserve"> </w:t>
      </w:r>
      <w:r w:rsidRPr="00700063">
        <w:rPr>
          <w:rFonts w:ascii="Times New Roman" w:hAnsi="Times New Roman" w:cs="Times New Roman"/>
          <w:sz w:val="20"/>
          <w:szCs w:val="20"/>
        </w:rPr>
        <w:t>See</w:t>
      </w:r>
      <w:r w:rsidRPr="1AEB8968">
        <w:rPr>
          <w:rFonts w:ascii="Times New Roman" w:hAnsi="Times New Roman" w:cs="Times New Roman"/>
          <w:sz w:val="20"/>
          <w:szCs w:val="20"/>
        </w:rPr>
        <w:t xml:space="preserve"> Public Utilities (Pub. Util.) Code § 281(b)(1)(B)(ii)(I).</w:t>
      </w:r>
    </w:p>
  </w:footnote>
  <w:footnote w:id="4">
    <w:p w14:paraId="29A8AC71" w14:textId="2DA8098E" w:rsidR="00585F56" w:rsidRPr="00585F56" w:rsidRDefault="00585F56" w:rsidP="00B9457D">
      <w:pPr>
        <w:ind w:left="200"/>
      </w:pPr>
      <w:r w:rsidRPr="00C87FAB">
        <w:rPr>
          <w:rStyle w:val="FootnoteReference"/>
          <w:rFonts w:ascii="Times New Roman" w:hAnsi="Times New Roman" w:cs="Times New Roman"/>
          <w:sz w:val="20"/>
          <w:szCs w:val="20"/>
        </w:rPr>
        <w:footnoteRef/>
      </w:r>
      <w:r w:rsidRPr="00C87FAB">
        <w:rPr>
          <w:rFonts w:ascii="Times New Roman" w:hAnsi="Times New Roman" w:cs="Times New Roman"/>
          <w:sz w:val="20"/>
          <w:szCs w:val="20"/>
        </w:rPr>
        <w:t xml:space="preserve"> </w:t>
      </w:r>
      <w:r w:rsidR="1AEB8968" w:rsidRPr="00700063">
        <w:rPr>
          <w:rFonts w:ascii="Times New Roman" w:hAnsi="Times New Roman" w:cs="Times New Roman"/>
          <w:sz w:val="20"/>
          <w:szCs w:val="20"/>
        </w:rPr>
        <w:t>See</w:t>
      </w:r>
      <w:r w:rsidR="00527EB0">
        <w:rPr>
          <w:rFonts w:ascii="Times New Roman" w:hAnsi="Times New Roman" w:cs="Times New Roman"/>
          <w:i/>
          <w:iCs/>
          <w:sz w:val="20"/>
          <w:szCs w:val="20"/>
        </w:rPr>
        <w:t xml:space="preserve"> </w:t>
      </w:r>
      <w:r w:rsidRPr="00C87FAB">
        <w:rPr>
          <w:rFonts w:ascii="Times New Roman" w:hAnsi="Times New Roman" w:cs="Times New Roman"/>
          <w:sz w:val="20"/>
          <w:szCs w:val="20"/>
        </w:rPr>
        <w:t xml:space="preserve">Pub. Util. Code § </w:t>
      </w:r>
      <w:r w:rsidRPr="00C87FAB">
        <w:rPr>
          <w:rFonts w:ascii="Times New Roman" w:hAnsi="Times New Roman" w:cs="Times New Roman"/>
          <w:spacing w:val="-4"/>
          <w:sz w:val="20"/>
          <w:szCs w:val="20"/>
        </w:rPr>
        <w:t>281</w:t>
      </w:r>
      <w:r w:rsidR="1AEB8968" w:rsidRPr="00C87FAB">
        <w:rPr>
          <w:rFonts w:ascii="Times New Roman" w:hAnsi="Times New Roman" w:cs="Times New Roman"/>
          <w:spacing w:val="-4"/>
          <w:sz w:val="20"/>
          <w:szCs w:val="20"/>
        </w:rPr>
        <w:t>(l).</w:t>
      </w:r>
    </w:p>
  </w:footnote>
  <w:footnote w:id="5">
    <w:p w14:paraId="6E8DF4FE" w14:textId="77777777" w:rsidR="005C2E3E" w:rsidRPr="00C87FAB" w:rsidRDefault="00C020D5" w:rsidP="00C020D5">
      <w:pPr>
        <w:pStyle w:val="FootnoteText"/>
        <w:rPr>
          <w:rFonts w:ascii="Times New Roman" w:hAnsi="Times New Roman" w:cs="Times New Roman"/>
        </w:rPr>
      </w:pPr>
      <w:r w:rsidRPr="00C87FAB">
        <w:rPr>
          <w:rStyle w:val="FootnoteReference"/>
          <w:rFonts w:ascii="Times New Roman" w:hAnsi="Times New Roman" w:cs="Times New Roman"/>
        </w:rPr>
        <w:footnoteRef/>
      </w:r>
      <w:r w:rsidRPr="00C87FAB">
        <w:rPr>
          <w:rFonts w:ascii="Times New Roman" w:hAnsi="Times New Roman" w:cs="Times New Roman"/>
        </w:rPr>
        <w:t xml:space="preserve"> See Resolution T-17745 at </w:t>
      </w:r>
      <w:hyperlink r:id="rId1" w:history="1">
        <w:r w:rsidRPr="00C87FAB">
          <w:rPr>
            <w:rStyle w:val="Hyperlink"/>
            <w:rFonts w:ascii="Times New Roman" w:hAnsi="Times New Roman" w:cs="Times New Roman"/>
          </w:rPr>
          <w:t>docs.cpuc.ca.gov/PublishedDocs/Published/G000/M406/K497/406497149.PDF</w:t>
        </w:r>
      </w:hyperlink>
      <w:r w:rsidRPr="00C87FAB">
        <w:rPr>
          <w:rFonts w:ascii="Times New Roman" w:hAnsi="Times New Roman" w:cs="Times New Roman"/>
        </w:rPr>
        <w:t>.</w:t>
      </w:r>
    </w:p>
  </w:footnote>
  <w:footnote w:id="6">
    <w:p w14:paraId="61C301CE" w14:textId="53A2A0ED" w:rsidR="007B702B" w:rsidRDefault="007B702B">
      <w:pPr>
        <w:pStyle w:val="FootnoteText"/>
      </w:pPr>
      <w:r>
        <w:rPr>
          <w:rStyle w:val="FootnoteReference"/>
        </w:rPr>
        <w:footnoteRef/>
      </w:r>
      <w:r>
        <w:t xml:space="preserve"> </w:t>
      </w:r>
      <w:r w:rsidRPr="00700063">
        <w:rPr>
          <w:rFonts w:ascii="Times New Roman" w:hAnsi="Times New Roman" w:cs="Times New Roman"/>
        </w:rPr>
        <w:t>See</w:t>
      </w:r>
      <w:r w:rsidRPr="00AC2652">
        <w:rPr>
          <w:rFonts w:ascii="Times New Roman" w:hAnsi="Times New Roman" w:cs="Times New Roman"/>
          <w:i/>
          <w:iCs/>
        </w:rPr>
        <w:t xml:space="preserve"> </w:t>
      </w:r>
      <w:hyperlink r:id="rId2" w:history="1">
        <w:r w:rsidRPr="00AC2652">
          <w:rPr>
            <w:rStyle w:val="Hyperlink"/>
            <w:rFonts w:ascii="Times New Roman" w:hAnsi="Times New Roman" w:cs="Times New Roman"/>
          </w:rPr>
          <w:t>https://www.cpuc.ca.gov/industries-and-topics/internet-and-phone/california-advanced-services-fund/casf-infrastructure-project-summaries</w:t>
        </w:r>
      </w:hyperlink>
      <w:r w:rsidRPr="00AC2652">
        <w:rPr>
          <w:rStyle w:val="Hyperlink"/>
          <w:rFonts w:ascii="Times New Roman" w:hAnsi="Times New Roman" w:cs="Times New Roman"/>
        </w:rPr>
        <w:t xml:space="preserve"> </w:t>
      </w:r>
      <w:r w:rsidRPr="00AC2652">
        <w:rPr>
          <w:rFonts w:ascii="Times New Roman" w:hAnsi="Times New Roman" w:cs="Times New Roman"/>
        </w:rPr>
        <w:t xml:space="preserve">for project summaries and </w:t>
      </w:r>
      <w:hyperlink r:id="rId3" w:history="1">
        <w:r w:rsidRPr="00AC2652">
          <w:rPr>
            <w:rStyle w:val="Hyperlink"/>
            <w:rFonts w:ascii="Times New Roman" w:hAnsi="Times New Roman" w:cs="Times New Roman"/>
          </w:rPr>
          <w:t>https://www.cpuc.ca.gov/industries-and-topics/internet-and-phone/california-advanced-services-fund/casf-infrastructure-grant/casf-infrastructure-approved-projects</w:t>
        </w:r>
      </w:hyperlink>
      <w:r w:rsidRPr="00AC2652">
        <w:rPr>
          <w:rStyle w:val="Hyperlink"/>
          <w:rFonts w:ascii="Times New Roman" w:hAnsi="Times New Roman" w:cs="Times New Roman"/>
        </w:rPr>
        <w:t xml:space="preserve"> </w:t>
      </w:r>
      <w:r w:rsidRPr="00AC2652">
        <w:rPr>
          <w:rFonts w:ascii="Times New Roman" w:hAnsi="Times New Roman" w:cs="Times New Roman"/>
        </w:rPr>
        <w:t>for approved projects.</w:t>
      </w:r>
    </w:p>
  </w:footnote>
  <w:footnote w:id="7">
    <w:p w14:paraId="738B2F98" w14:textId="4DCBD0B0" w:rsidR="00320F82" w:rsidRDefault="00320F82">
      <w:pPr>
        <w:pStyle w:val="FootnoteText"/>
      </w:pPr>
      <w:r>
        <w:rPr>
          <w:rStyle w:val="FootnoteReference"/>
        </w:rPr>
        <w:footnoteRef/>
      </w:r>
      <w:r>
        <w:t xml:space="preserve"> </w:t>
      </w:r>
      <w:r w:rsidRPr="00AC2652">
        <w:rPr>
          <w:rFonts w:ascii="Times New Roman" w:hAnsi="Times New Roman" w:cs="Times New Roman"/>
        </w:rPr>
        <w:t xml:space="preserve">The Commission extended the CASF Infrastructure application deadline from April 1 to June 1, 2023, and all subsequent deadlines </w:t>
      </w:r>
      <w:r w:rsidR="1AEB8968" w:rsidRPr="00AC2652">
        <w:rPr>
          <w:rFonts w:ascii="Times New Roman" w:hAnsi="Times New Roman" w:cs="Times New Roman"/>
        </w:rPr>
        <w:t>we</w:t>
      </w:r>
      <w:r w:rsidRPr="00AC2652">
        <w:rPr>
          <w:rFonts w:ascii="Times New Roman" w:hAnsi="Times New Roman" w:cs="Times New Roman"/>
        </w:rPr>
        <w:t xml:space="preserve">re moved back by </w:t>
      </w:r>
      <w:r w:rsidR="00C70F5E">
        <w:rPr>
          <w:rFonts w:ascii="Times New Roman" w:hAnsi="Times New Roman" w:cs="Times New Roman"/>
        </w:rPr>
        <w:t>two</w:t>
      </w:r>
      <w:r w:rsidRPr="00AC2652">
        <w:rPr>
          <w:rFonts w:ascii="Times New Roman" w:hAnsi="Times New Roman" w:cs="Times New Roman"/>
        </w:rPr>
        <w:t xml:space="preserve"> months</w:t>
      </w:r>
      <w:r w:rsidR="00C70F5E">
        <w:rPr>
          <w:rFonts w:ascii="Times New Roman" w:hAnsi="Times New Roman" w:cs="Times New Roman"/>
        </w:rPr>
        <w:t>.</w:t>
      </w:r>
    </w:p>
  </w:footnote>
  <w:footnote w:id="8">
    <w:p w14:paraId="13CC4423" w14:textId="6D130568" w:rsidR="00C72E67" w:rsidRPr="00C72E67" w:rsidRDefault="00C72E67">
      <w:pPr>
        <w:pStyle w:val="FootnoteText"/>
      </w:pPr>
      <w:r>
        <w:rPr>
          <w:rStyle w:val="FootnoteReference"/>
        </w:rPr>
        <w:footnoteRef/>
      </w:r>
      <w:r w:rsidRPr="00700063">
        <w:t xml:space="preserve"> </w:t>
      </w:r>
      <w:r w:rsidRPr="00700063">
        <w:rPr>
          <w:rFonts w:ascii="Times New Roman" w:hAnsi="Times New Roman" w:cs="Times New Roman"/>
        </w:rPr>
        <w:t>See</w:t>
      </w:r>
      <w:r w:rsidR="004A5FBB" w:rsidRPr="00700063">
        <w:rPr>
          <w:rFonts w:ascii="Times New Roman" w:hAnsi="Times New Roman" w:cs="Times New Roman"/>
        </w:rPr>
        <w:t xml:space="preserve"> </w:t>
      </w:r>
      <w:hyperlink r:id="rId4" w:history="1">
        <w:r w:rsidR="004A5FBB" w:rsidRPr="008A4BBC">
          <w:rPr>
            <w:rFonts w:ascii="Times New Roman" w:hAnsi="Times New Roman" w:cs="Times New Roman"/>
          </w:rPr>
          <w:t>CASF Infrastructure Project Summaries</w:t>
        </w:r>
      </w:hyperlink>
      <w:r w:rsidR="004A5FBB" w:rsidRPr="008A4BBC">
        <w:rPr>
          <w:rFonts w:ascii="Times New Roman" w:hAnsi="Times New Roman" w:cs="Times New Roman"/>
        </w:rPr>
        <w:t xml:space="preserve"> at </w:t>
      </w:r>
      <w:hyperlink r:id="rId5" w:history="1">
        <w:r w:rsidR="004A5FBB" w:rsidRPr="008A4BBC">
          <w:rPr>
            <w:rStyle w:val="Hyperlink"/>
            <w:rFonts w:ascii="Times New Roman" w:hAnsi="Times New Roman" w:cs="Times New Roman"/>
          </w:rPr>
          <w:t>https://www.cpuc.ca.gov/industries-and-topics/internet-and-phone/california-advanced-services-fund/casf-infrastructure-project-summaries</w:t>
        </w:r>
      </w:hyperlink>
    </w:p>
  </w:footnote>
  <w:footnote w:id="9">
    <w:p w14:paraId="48283BB4" w14:textId="1012E74D" w:rsidR="009E2C03" w:rsidRPr="001375C1" w:rsidRDefault="009E2C03" w:rsidP="009E2C03">
      <w:pPr>
        <w:pStyle w:val="FootnoteText"/>
        <w:rPr>
          <w:rFonts w:ascii="Times New Roman" w:hAnsi="Times New Roman" w:cs="Times New Roman"/>
        </w:rPr>
      </w:pPr>
      <w:r w:rsidRPr="001375C1">
        <w:rPr>
          <w:rStyle w:val="FootnoteReference"/>
          <w:rFonts w:ascii="Times New Roman" w:hAnsi="Times New Roman" w:cs="Times New Roman"/>
        </w:rPr>
        <w:footnoteRef/>
      </w:r>
      <w:r w:rsidR="1AEB8968" w:rsidRPr="001375C1">
        <w:rPr>
          <w:rFonts w:ascii="Times New Roman" w:hAnsi="Times New Roman" w:cs="Times New Roman"/>
        </w:rPr>
        <w:t xml:space="preserve"> </w:t>
      </w:r>
      <w:r w:rsidR="1AEB8968" w:rsidRPr="00700063">
        <w:rPr>
          <w:rFonts w:ascii="Times New Roman" w:hAnsi="Times New Roman" w:cs="Times New Roman"/>
        </w:rPr>
        <w:t xml:space="preserve">See </w:t>
      </w:r>
      <w:hyperlink r:id="rId6" w:history="1">
        <w:r w:rsidR="1AEB8968" w:rsidRPr="001375C1">
          <w:rPr>
            <w:rStyle w:val="Hyperlink"/>
            <w:rFonts w:ascii="Times New Roman" w:hAnsi="Times New Roman" w:cs="Times New Roman"/>
          </w:rPr>
          <w:t>D. 21-03-006</w:t>
        </w:r>
      </w:hyperlink>
      <w:r w:rsidR="1AEB8968" w:rsidRPr="001375C1">
        <w:rPr>
          <w:rFonts w:ascii="Times New Roman" w:hAnsi="Times New Roman" w:cs="Times New Roman"/>
        </w:rPr>
        <w:t xml:space="preserve">, Finding of Fact 13, Ordering Paragraph 3 and </w:t>
      </w:r>
      <w:r w:rsidR="1AEB8968" w:rsidRPr="001375C1">
        <w:rPr>
          <w:rStyle w:val="Hyperlink"/>
          <w:rFonts w:ascii="Times New Roman" w:hAnsi="Times New Roman" w:cs="Times New Roman"/>
        </w:rPr>
        <w:t>D.22.11-023, Attachment 1</w:t>
      </w:r>
      <w:r w:rsidR="005565BC" w:rsidRPr="001375C1">
        <w:rPr>
          <w:rStyle w:val="Hyperlink"/>
          <w:rFonts w:ascii="Times New Roman" w:hAnsi="Times New Roman" w:cs="Times New Roman"/>
          <w:color w:val="000000" w:themeColor="text1"/>
          <w:u w:val="none"/>
        </w:rPr>
        <w:t xml:space="preserve"> </w:t>
      </w:r>
      <w:r w:rsidR="1AEB8968" w:rsidRPr="001375C1">
        <w:rPr>
          <w:rFonts w:ascii="Times New Roman" w:hAnsi="Times New Roman" w:cs="Times New Roman"/>
        </w:rPr>
        <w:t>(CASF Guidelines), Section 5.2 Open Access</w:t>
      </w:r>
      <w:r w:rsidR="1AEB8968" w:rsidRPr="001375C1">
        <w:rPr>
          <w:rFonts w:ascii="Times New Roman" w:hAnsi="Times New Roman" w:cs="Times New Roman"/>
          <w:i/>
          <w:iCs/>
        </w:rPr>
        <w:t>.</w:t>
      </w:r>
    </w:p>
  </w:footnote>
  <w:footnote w:id="10">
    <w:p w14:paraId="239427E2" w14:textId="32F5B3BB" w:rsidR="00893DBE" w:rsidRPr="00700063" w:rsidRDefault="00893DBE">
      <w:pPr>
        <w:pStyle w:val="FootnoteText"/>
        <w:rPr>
          <w:rFonts w:ascii="Times New Roman" w:hAnsi="Times New Roman" w:cs="Times New Roman"/>
        </w:rPr>
      </w:pPr>
      <w:r w:rsidRPr="00700063">
        <w:rPr>
          <w:rStyle w:val="FootnoteReference"/>
          <w:rFonts w:ascii="Times New Roman" w:hAnsi="Times New Roman" w:cs="Times New Roman"/>
        </w:rPr>
        <w:footnoteRef/>
      </w:r>
      <w:r w:rsidRPr="00700063">
        <w:rPr>
          <w:rFonts w:ascii="Times New Roman" w:hAnsi="Times New Roman" w:cs="Times New Roman"/>
        </w:rPr>
        <w:t xml:space="preserve"> </w:t>
      </w:r>
      <w:r w:rsidR="00C36D88" w:rsidRPr="00700063">
        <w:rPr>
          <w:rFonts w:ascii="Times New Roman" w:hAnsi="Times New Roman" w:cs="Times New Roman"/>
        </w:rPr>
        <w:t>The</w:t>
      </w:r>
      <w:r w:rsidR="00431C87" w:rsidRPr="00700063">
        <w:rPr>
          <w:rFonts w:ascii="Times New Roman" w:hAnsi="Times New Roman" w:cs="Times New Roman"/>
        </w:rPr>
        <w:t xml:space="preserve"> proposed network for the </w:t>
      </w:r>
      <w:r w:rsidR="00C36D88" w:rsidRPr="00700063">
        <w:rPr>
          <w:rFonts w:ascii="Times New Roman" w:hAnsi="Times New Roman" w:cs="Times New Roman"/>
        </w:rPr>
        <w:t xml:space="preserve">Statewide Middle-Mile Network Map </w:t>
      </w:r>
      <w:r w:rsidR="00431C87" w:rsidRPr="00700063">
        <w:rPr>
          <w:rFonts w:ascii="Times New Roman" w:hAnsi="Times New Roman" w:cs="Times New Roman"/>
        </w:rPr>
        <w:t xml:space="preserve">is available at </w:t>
      </w:r>
      <w:hyperlink r:id="rId7" w:history="1">
        <w:r w:rsidR="00431C87" w:rsidRPr="00700063">
          <w:rPr>
            <w:rStyle w:val="Hyperlink"/>
            <w:rFonts w:ascii="Times New Roman" w:hAnsi="Times New Roman" w:cs="Times New Roman"/>
          </w:rPr>
          <w:t>https://site-cammbi.hub.arcgis.com/pages/statewide-middle-mile-network-map</w:t>
        </w:r>
      </w:hyperlink>
    </w:p>
  </w:footnote>
  <w:footnote w:id="11">
    <w:p w14:paraId="3F9D1F89" w14:textId="7197DF3D" w:rsidR="009E0DEF" w:rsidRPr="00D215A8" w:rsidRDefault="009E0DEF" w:rsidP="009E0DEF">
      <w:pPr>
        <w:pStyle w:val="FootnoteText"/>
      </w:pPr>
      <w:r w:rsidRPr="00700063">
        <w:rPr>
          <w:rStyle w:val="FootnoteReference"/>
          <w:rFonts w:ascii="Times New Roman" w:hAnsi="Times New Roman" w:cs="Times New Roman"/>
        </w:rPr>
        <w:footnoteRef/>
      </w:r>
      <w:r w:rsidRPr="00700063">
        <w:rPr>
          <w:rFonts w:ascii="Times New Roman" w:hAnsi="Times New Roman" w:cs="Times New Roman"/>
        </w:rPr>
        <w:t xml:space="preserve">  Cruzio’s original</w:t>
      </w:r>
      <w:r w:rsidRPr="00700063">
        <w:rPr>
          <w:rFonts w:ascii="Times New Roman" w:hAnsi="Times New Roman" w:cs="Times New Roman"/>
          <w:spacing w:val="-2"/>
        </w:rPr>
        <w:t xml:space="preserve"> </w:t>
      </w:r>
      <w:r w:rsidRPr="00700063">
        <w:rPr>
          <w:rFonts w:ascii="Times New Roman" w:hAnsi="Times New Roman" w:cs="Times New Roman"/>
        </w:rPr>
        <w:t>request</w:t>
      </w:r>
      <w:r w:rsidRPr="00700063">
        <w:rPr>
          <w:rFonts w:ascii="Times New Roman" w:hAnsi="Times New Roman" w:cs="Times New Roman"/>
          <w:spacing w:val="-2"/>
        </w:rPr>
        <w:t xml:space="preserve"> in their June 1, 2023 application grant for the EAS2C Project </w:t>
      </w:r>
      <w:r w:rsidRPr="00700063">
        <w:rPr>
          <w:rFonts w:ascii="Times New Roman" w:hAnsi="Times New Roman" w:cs="Times New Roman"/>
        </w:rPr>
        <w:t>was</w:t>
      </w:r>
      <w:r w:rsidRPr="00700063">
        <w:rPr>
          <w:rFonts w:ascii="Times New Roman" w:hAnsi="Times New Roman" w:cs="Times New Roman"/>
          <w:spacing w:val="-3"/>
        </w:rPr>
        <w:t xml:space="preserve"> </w:t>
      </w:r>
      <w:r w:rsidRPr="00700063">
        <w:rPr>
          <w:rFonts w:ascii="Times New Roman" w:hAnsi="Times New Roman" w:cs="Times New Roman"/>
        </w:rPr>
        <w:t>for</w:t>
      </w:r>
      <w:r w:rsidRPr="00700063">
        <w:rPr>
          <w:rFonts w:ascii="Times New Roman" w:hAnsi="Times New Roman" w:cs="Times New Roman"/>
          <w:spacing w:val="-2"/>
        </w:rPr>
        <w:t xml:space="preserve"> </w:t>
      </w:r>
      <w:r w:rsidRPr="00700063">
        <w:rPr>
          <w:rFonts w:ascii="Times New Roman" w:hAnsi="Times New Roman" w:cs="Times New Roman"/>
        </w:rPr>
        <w:t>$10,982,500,</w:t>
      </w:r>
      <w:r w:rsidRPr="00700063">
        <w:rPr>
          <w:rFonts w:ascii="Times New Roman" w:hAnsi="Times New Roman" w:cs="Times New Roman"/>
          <w:spacing w:val="-2"/>
        </w:rPr>
        <w:t xml:space="preserve"> </w:t>
      </w:r>
      <w:r w:rsidRPr="00700063">
        <w:rPr>
          <w:rFonts w:ascii="Times New Roman" w:hAnsi="Times New Roman" w:cs="Times New Roman"/>
        </w:rPr>
        <w:t>which</w:t>
      </w:r>
      <w:r w:rsidRPr="00700063">
        <w:rPr>
          <w:rFonts w:ascii="Times New Roman" w:hAnsi="Times New Roman" w:cs="Times New Roman"/>
          <w:spacing w:val="-2"/>
        </w:rPr>
        <w:t xml:space="preserve"> </w:t>
      </w:r>
      <w:r w:rsidRPr="00700063">
        <w:rPr>
          <w:rFonts w:ascii="Times New Roman" w:hAnsi="Times New Roman" w:cs="Times New Roman"/>
        </w:rPr>
        <w:t>reflected</w:t>
      </w:r>
      <w:r w:rsidRPr="00700063">
        <w:rPr>
          <w:rFonts w:ascii="Times New Roman" w:hAnsi="Times New Roman" w:cs="Times New Roman"/>
          <w:spacing w:val="-3"/>
        </w:rPr>
        <w:t xml:space="preserve"> </w:t>
      </w:r>
      <w:r w:rsidRPr="00700063">
        <w:rPr>
          <w:rFonts w:ascii="Times New Roman" w:hAnsi="Times New Roman" w:cs="Times New Roman"/>
        </w:rPr>
        <w:t>100%</w:t>
      </w:r>
      <w:r w:rsidRPr="00700063">
        <w:rPr>
          <w:rFonts w:ascii="Times New Roman" w:hAnsi="Times New Roman" w:cs="Times New Roman"/>
          <w:spacing w:val="-3"/>
        </w:rPr>
        <w:t xml:space="preserve"> </w:t>
      </w:r>
      <w:r w:rsidRPr="00700063">
        <w:rPr>
          <w:rFonts w:ascii="Times New Roman" w:hAnsi="Times New Roman" w:cs="Times New Roman"/>
        </w:rPr>
        <w:t>of</w:t>
      </w:r>
      <w:r w:rsidRPr="00700063">
        <w:rPr>
          <w:rFonts w:ascii="Times New Roman" w:hAnsi="Times New Roman" w:cs="Times New Roman"/>
          <w:spacing w:val="-2"/>
        </w:rPr>
        <w:t xml:space="preserve"> </w:t>
      </w:r>
      <w:r w:rsidRPr="00700063">
        <w:rPr>
          <w:rFonts w:ascii="Times New Roman" w:hAnsi="Times New Roman" w:cs="Times New Roman"/>
        </w:rPr>
        <w:t>total</w:t>
      </w:r>
      <w:r w:rsidRPr="00700063">
        <w:rPr>
          <w:rFonts w:ascii="Times New Roman" w:hAnsi="Times New Roman" w:cs="Times New Roman"/>
          <w:spacing w:val="-2"/>
        </w:rPr>
        <w:t xml:space="preserve"> </w:t>
      </w:r>
      <w:r w:rsidRPr="00700063">
        <w:rPr>
          <w:rFonts w:ascii="Times New Roman" w:hAnsi="Times New Roman" w:cs="Times New Roman"/>
        </w:rPr>
        <w:t>project</w:t>
      </w:r>
      <w:r w:rsidRPr="00700063">
        <w:rPr>
          <w:rFonts w:ascii="Times New Roman" w:hAnsi="Times New Roman" w:cs="Times New Roman"/>
          <w:spacing w:val="-2"/>
        </w:rPr>
        <w:t xml:space="preserve"> </w:t>
      </w:r>
      <w:r w:rsidRPr="00700063">
        <w:rPr>
          <w:rFonts w:ascii="Times New Roman" w:hAnsi="Times New Roman" w:cs="Times New Roman"/>
        </w:rPr>
        <w:t>cost.</w:t>
      </w:r>
      <w:r w:rsidRPr="00700063">
        <w:rPr>
          <w:rFonts w:ascii="Times New Roman" w:hAnsi="Times New Roman" w:cs="Times New Roman"/>
          <w:spacing w:val="40"/>
        </w:rPr>
        <w:t xml:space="preserve"> </w:t>
      </w:r>
      <w:r w:rsidRPr="00700063">
        <w:rPr>
          <w:rFonts w:ascii="Times New Roman" w:hAnsi="Times New Roman" w:cs="Times New Roman"/>
        </w:rPr>
        <w:t>On</w:t>
      </w:r>
      <w:r w:rsidRPr="00700063">
        <w:rPr>
          <w:rFonts w:ascii="Times New Roman" w:hAnsi="Times New Roman" w:cs="Times New Roman"/>
          <w:spacing w:val="-2"/>
        </w:rPr>
        <w:t xml:space="preserve"> </w:t>
      </w:r>
      <w:r w:rsidRPr="00700063">
        <w:rPr>
          <w:rFonts w:ascii="Times New Roman" w:hAnsi="Times New Roman" w:cs="Times New Roman"/>
        </w:rPr>
        <w:t>October 28,</w:t>
      </w:r>
      <w:r w:rsidRPr="00700063">
        <w:rPr>
          <w:rFonts w:ascii="Times New Roman" w:hAnsi="Times New Roman" w:cs="Times New Roman"/>
          <w:spacing w:val="-2"/>
        </w:rPr>
        <w:t xml:space="preserve"> </w:t>
      </w:r>
      <w:r w:rsidRPr="00700063">
        <w:rPr>
          <w:rFonts w:ascii="Times New Roman" w:hAnsi="Times New Roman" w:cs="Times New Roman"/>
        </w:rPr>
        <w:t>2023, Cruzio submitted a revised project summary requesting 100% of the reduced project cost of $5,6</w:t>
      </w:r>
      <w:r w:rsidR="002601C2" w:rsidRPr="00700063">
        <w:rPr>
          <w:rFonts w:ascii="Times New Roman" w:hAnsi="Times New Roman" w:cs="Times New Roman"/>
        </w:rPr>
        <w:t>50</w:t>
      </w:r>
      <w:r w:rsidRPr="00700063">
        <w:rPr>
          <w:rFonts w:ascii="Times New Roman" w:hAnsi="Times New Roman" w:cs="Times New Roman"/>
        </w:rPr>
        <w:t>,000.</w:t>
      </w:r>
    </w:p>
  </w:footnote>
  <w:footnote w:id="12">
    <w:p w14:paraId="3FFCDC07" w14:textId="30168838" w:rsidR="0048748A" w:rsidRPr="00B2350C" w:rsidRDefault="0048748A">
      <w:pPr>
        <w:pStyle w:val="FootnoteText"/>
        <w:rPr>
          <w:rFonts w:ascii="Times New Roman" w:hAnsi="Times New Roman" w:cs="Times New Roman"/>
        </w:rPr>
      </w:pPr>
      <w:r w:rsidRPr="00B2350C">
        <w:rPr>
          <w:rStyle w:val="FootnoteReference"/>
          <w:rFonts w:ascii="Times New Roman" w:hAnsi="Times New Roman" w:cs="Times New Roman"/>
        </w:rPr>
        <w:footnoteRef/>
      </w:r>
      <w:r w:rsidRPr="00B2350C" w:rsidDel="000B4580">
        <w:rPr>
          <w:rFonts w:ascii="Times New Roman" w:hAnsi="Times New Roman" w:cs="Times New Roman"/>
        </w:rPr>
        <w:t xml:space="preserve"> </w:t>
      </w:r>
      <w:r w:rsidRPr="00B2350C">
        <w:rPr>
          <w:rFonts w:ascii="Times New Roman" w:hAnsi="Times New Roman" w:cs="Times New Roman"/>
        </w:rPr>
        <w:t>SB</w:t>
      </w:r>
      <w:r w:rsidRPr="00B2350C">
        <w:rPr>
          <w:rFonts w:ascii="Times New Roman" w:hAnsi="Times New Roman" w:cs="Times New Roman"/>
          <w:spacing w:val="-3"/>
        </w:rPr>
        <w:t xml:space="preserve"> </w:t>
      </w:r>
      <w:r w:rsidRPr="00B2350C">
        <w:rPr>
          <w:rFonts w:ascii="Times New Roman" w:hAnsi="Times New Roman" w:cs="Times New Roman"/>
        </w:rPr>
        <w:t>156,</w:t>
      </w:r>
      <w:r w:rsidRPr="00B2350C">
        <w:rPr>
          <w:rFonts w:ascii="Times New Roman" w:hAnsi="Times New Roman" w:cs="Times New Roman"/>
          <w:spacing w:val="-2"/>
        </w:rPr>
        <w:t xml:space="preserve"> </w:t>
      </w:r>
      <w:r w:rsidRPr="00B2350C">
        <w:rPr>
          <w:rFonts w:ascii="Times New Roman" w:hAnsi="Times New Roman" w:cs="Times New Roman"/>
        </w:rPr>
        <w:t>enacted</w:t>
      </w:r>
      <w:r w:rsidRPr="00B2350C">
        <w:rPr>
          <w:rFonts w:ascii="Times New Roman" w:hAnsi="Times New Roman" w:cs="Times New Roman"/>
          <w:spacing w:val="-3"/>
        </w:rPr>
        <w:t xml:space="preserve"> </w:t>
      </w:r>
      <w:r w:rsidRPr="00B2350C">
        <w:rPr>
          <w:rFonts w:ascii="Times New Roman" w:hAnsi="Times New Roman" w:cs="Times New Roman"/>
        </w:rPr>
        <w:t>on</w:t>
      </w:r>
      <w:r w:rsidRPr="00B2350C">
        <w:rPr>
          <w:rFonts w:ascii="Times New Roman" w:hAnsi="Times New Roman" w:cs="Times New Roman"/>
          <w:spacing w:val="-2"/>
        </w:rPr>
        <w:t xml:space="preserve"> </w:t>
      </w:r>
      <w:r w:rsidRPr="00B2350C">
        <w:rPr>
          <w:rFonts w:ascii="Times New Roman" w:hAnsi="Times New Roman" w:cs="Times New Roman"/>
        </w:rPr>
        <w:t>July</w:t>
      </w:r>
      <w:r w:rsidRPr="00B2350C">
        <w:rPr>
          <w:rFonts w:ascii="Times New Roman" w:hAnsi="Times New Roman" w:cs="Times New Roman"/>
          <w:spacing w:val="-2"/>
        </w:rPr>
        <w:t xml:space="preserve"> </w:t>
      </w:r>
      <w:r w:rsidRPr="00B2350C">
        <w:rPr>
          <w:rFonts w:ascii="Times New Roman" w:hAnsi="Times New Roman" w:cs="Times New Roman"/>
        </w:rPr>
        <w:t>20,</w:t>
      </w:r>
      <w:r w:rsidRPr="00B2350C">
        <w:rPr>
          <w:rFonts w:ascii="Times New Roman" w:hAnsi="Times New Roman" w:cs="Times New Roman"/>
          <w:spacing w:val="-2"/>
        </w:rPr>
        <w:t xml:space="preserve"> </w:t>
      </w:r>
      <w:r w:rsidRPr="00B2350C">
        <w:rPr>
          <w:rFonts w:ascii="Times New Roman" w:hAnsi="Times New Roman" w:cs="Times New Roman"/>
        </w:rPr>
        <w:t>2021,</w:t>
      </w:r>
      <w:r w:rsidRPr="00B2350C">
        <w:rPr>
          <w:rFonts w:ascii="Times New Roman" w:hAnsi="Times New Roman" w:cs="Times New Roman"/>
          <w:spacing w:val="-2"/>
        </w:rPr>
        <w:t xml:space="preserve"> </w:t>
      </w:r>
      <w:r w:rsidRPr="00B2350C">
        <w:rPr>
          <w:rFonts w:ascii="Times New Roman" w:hAnsi="Times New Roman" w:cs="Times New Roman"/>
        </w:rPr>
        <w:t>and</w:t>
      </w:r>
      <w:r w:rsidRPr="00B2350C">
        <w:rPr>
          <w:rFonts w:ascii="Times New Roman" w:hAnsi="Times New Roman" w:cs="Times New Roman"/>
          <w:spacing w:val="-3"/>
        </w:rPr>
        <w:t xml:space="preserve"> </w:t>
      </w:r>
      <w:r w:rsidRPr="00B2350C">
        <w:rPr>
          <w:rFonts w:ascii="Times New Roman" w:hAnsi="Times New Roman" w:cs="Times New Roman"/>
        </w:rPr>
        <w:t>effective</w:t>
      </w:r>
      <w:r w:rsidRPr="00B2350C">
        <w:rPr>
          <w:rFonts w:ascii="Times New Roman" w:hAnsi="Times New Roman" w:cs="Times New Roman"/>
          <w:spacing w:val="-2"/>
        </w:rPr>
        <w:t xml:space="preserve"> </w:t>
      </w:r>
      <w:r w:rsidRPr="00B2350C">
        <w:rPr>
          <w:rFonts w:ascii="Times New Roman" w:hAnsi="Times New Roman" w:cs="Times New Roman"/>
        </w:rPr>
        <w:t>immediately,</w:t>
      </w:r>
      <w:r w:rsidRPr="00B2350C">
        <w:rPr>
          <w:rFonts w:ascii="Times New Roman" w:hAnsi="Times New Roman" w:cs="Times New Roman"/>
          <w:spacing w:val="-3"/>
        </w:rPr>
        <w:t xml:space="preserve"> </w:t>
      </w:r>
      <w:r w:rsidRPr="00B2350C">
        <w:rPr>
          <w:rFonts w:ascii="Times New Roman" w:hAnsi="Times New Roman" w:cs="Times New Roman"/>
        </w:rPr>
        <w:t>requires</w:t>
      </w:r>
      <w:r w:rsidRPr="00B2350C">
        <w:rPr>
          <w:rFonts w:ascii="Times New Roman" w:hAnsi="Times New Roman" w:cs="Times New Roman"/>
          <w:spacing w:val="-3"/>
        </w:rPr>
        <w:t xml:space="preserve"> </w:t>
      </w:r>
      <w:r w:rsidRPr="00B2350C">
        <w:rPr>
          <w:rFonts w:ascii="Times New Roman" w:hAnsi="Times New Roman" w:cs="Times New Roman"/>
        </w:rPr>
        <w:t>the</w:t>
      </w:r>
      <w:r w:rsidRPr="00B2350C">
        <w:rPr>
          <w:rFonts w:ascii="Times New Roman" w:hAnsi="Times New Roman" w:cs="Times New Roman"/>
          <w:spacing w:val="-2"/>
        </w:rPr>
        <w:t xml:space="preserve"> </w:t>
      </w:r>
      <w:r w:rsidRPr="00B2350C">
        <w:rPr>
          <w:rFonts w:ascii="Times New Roman" w:hAnsi="Times New Roman" w:cs="Times New Roman"/>
        </w:rPr>
        <w:t>Commission</w:t>
      </w:r>
      <w:r w:rsidRPr="00B2350C">
        <w:rPr>
          <w:rFonts w:ascii="Times New Roman" w:hAnsi="Times New Roman" w:cs="Times New Roman"/>
          <w:spacing w:val="-2"/>
        </w:rPr>
        <w:t xml:space="preserve"> </w:t>
      </w:r>
      <w:r w:rsidRPr="00B2350C">
        <w:rPr>
          <w:rFonts w:ascii="Times New Roman" w:hAnsi="Times New Roman" w:cs="Times New Roman"/>
        </w:rPr>
        <w:t>to</w:t>
      </w:r>
      <w:r w:rsidRPr="00B2350C">
        <w:rPr>
          <w:rFonts w:ascii="Times New Roman" w:hAnsi="Times New Roman" w:cs="Times New Roman"/>
          <w:spacing w:val="-3"/>
        </w:rPr>
        <w:t xml:space="preserve"> </w:t>
      </w:r>
      <w:r w:rsidRPr="00B2350C">
        <w:rPr>
          <w:rFonts w:ascii="Times New Roman" w:hAnsi="Times New Roman" w:cs="Times New Roman"/>
        </w:rPr>
        <w:t>fund</w:t>
      </w:r>
      <w:r w:rsidRPr="00B2350C">
        <w:rPr>
          <w:rFonts w:ascii="Times New Roman" w:hAnsi="Times New Roman" w:cs="Times New Roman"/>
          <w:spacing w:val="-3"/>
        </w:rPr>
        <w:t xml:space="preserve"> </w:t>
      </w:r>
      <w:r w:rsidRPr="00B2350C">
        <w:rPr>
          <w:rFonts w:ascii="Times New Roman" w:hAnsi="Times New Roman" w:cs="Times New Roman"/>
        </w:rPr>
        <w:t>projects that “deploy infrastructure capable of providing broadband access at a minimum of 100 Mbps downstream and 20 Mbps upstream</w:t>
      </w:r>
      <w:r w:rsidR="007262F5" w:rsidRPr="00B2350C">
        <w:rPr>
          <w:rFonts w:ascii="Times New Roman" w:hAnsi="Times New Roman" w:cs="Times New Roman"/>
        </w:rPr>
        <w:t xml:space="preserve">.” </w:t>
      </w:r>
      <w:r w:rsidR="007262F5" w:rsidRPr="00B2350C">
        <w:rPr>
          <w:rFonts w:ascii="Times New Roman" w:hAnsi="Times New Roman" w:cs="Times New Roman"/>
          <w:i/>
        </w:rPr>
        <w:t xml:space="preserve">See </w:t>
      </w:r>
      <w:r w:rsidR="007262F5" w:rsidRPr="00B2350C">
        <w:rPr>
          <w:rFonts w:ascii="Times New Roman" w:hAnsi="Times New Roman" w:cs="Times New Roman"/>
        </w:rPr>
        <w:t xml:space="preserve">Pub. Util. Code </w:t>
      </w:r>
      <w:r w:rsidR="00F1340F">
        <w:t xml:space="preserve">§ </w:t>
      </w:r>
      <w:r w:rsidR="007262F5" w:rsidRPr="00B2350C">
        <w:rPr>
          <w:rFonts w:ascii="Times New Roman" w:hAnsi="Times New Roman" w:cs="Times New Roman"/>
        </w:rPr>
        <w:t>281(f)(5).</w:t>
      </w:r>
    </w:p>
  </w:footnote>
  <w:footnote w:id="13">
    <w:p w14:paraId="5AF8705B" w14:textId="4CD3ED63" w:rsidR="00735516" w:rsidRPr="00B2350C" w:rsidRDefault="00735516" w:rsidP="00B0553D">
      <w:pPr>
        <w:pStyle w:val="BodyText"/>
        <w:spacing w:before="4"/>
        <w:rPr>
          <w:rFonts w:ascii="Times New Roman" w:hAnsi="Times New Roman" w:cs="Times New Roman"/>
          <w:sz w:val="20"/>
          <w:szCs w:val="20"/>
        </w:rPr>
      </w:pPr>
      <w:r w:rsidRPr="00B2350C">
        <w:rPr>
          <w:rStyle w:val="FootnoteReference"/>
          <w:rFonts w:ascii="Times New Roman" w:hAnsi="Times New Roman" w:cs="Times New Roman"/>
          <w:sz w:val="20"/>
          <w:szCs w:val="20"/>
        </w:rPr>
        <w:footnoteRef/>
      </w:r>
      <w:r w:rsidRPr="00B2350C">
        <w:rPr>
          <w:rFonts w:ascii="Times New Roman" w:hAnsi="Times New Roman" w:cs="Times New Roman"/>
          <w:sz w:val="20"/>
          <w:szCs w:val="20"/>
        </w:rPr>
        <w:t xml:space="preserve"> </w:t>
      </w:r>
      <w:r w:rsidRPr="00B2350C">
        <w:rPr>
          <w:rFonts w:ascii="Times New Roman" w:hAnsi="Times New Roman" w:cs="Times New Roman"/>
          <w:bCs/>
          <w:sz w:val="20"/>
          <w:szCs w:val="20"/>
        </w:rPr>
        <w:t>Requires qualification for the Affordable Connectivity Plan (ACP.)</w:t>
      </w:r>
      <w:r w:rsidR="001C1327" w:rsidRPr="00B2350C">
        <w:rPr>
          <w:rFonts w:ascii="Times New Roman" w:hAnsi="Times New Roman" w:cs="Times New Roman"/>
          <w:bCs/>
          <w:sz w:val="20"/>
          <w:szCs w:val="20"/>
        </w:rPr>
        <w:t xml:space="preserve">  See </w:t>
      </w:r>
      <w:hyperlink r:id="rId8" w:history="1">
        <w:r w:rsidR="001C1327" w:rsidRPr="00B2350C">
          <w:rPr>
            <w:rStyle w:val="Hyperlink"/>
            <w:rFonts w:ascii="Times New Roman" w:hAnsi="Times New Roman" w:cs="Times New Roman"/>
            <w:sz w:val="20"/>
            <w:szCs w:val="20"/>
          </w:rPr>
          <w:t>Affordable Connectivity Program | Federal Communications Commission (fcc.gov)</w:t>
        </w:r>
      </w:hyperlink>
    </w:p>
  </w:footnote>
  <w:footnote w:id="14">
    <w:p w14:paraId="12D6B5E6" w14:textId="32D78954" w:rsidR="1AEB8968" w:rsidRDefault="1AEB8968" w:rsidP="1AEB8968">
      <w:pPr>
        <w:pStyle w:val="FootnoteText"/>
        <w:rPr>
          <w:rFonts w:ascii="Times New Roman" w:hAnsi="Times New Roman" w:cs="Times New Roman"/>
        </w:rPr>
      </w:pPr>
      <w:r w:rsidRPr="00B2350C">
        <w:rPr>
          <w:rStyle w:val="FootnoteReference"/>
          <w:rFonts w:ascii="Times New Roman" w:hAnsi="Times New Roman" w:cs="Times New Roman"/>
        </w:rPr>
        <w:footnoteRef/>
      </w:r>
      <w:r w:rsidRPr="00B2350C">
        <w:rPr>
          <w:rFonts w:ascii="Times New Roman" w:hAnsi="Times New Roman" w:cs="Times New Roman"/>
        </w:rPr>
        <w:t xml:space="preserve"> See</w:t>
      </w:r>
      <w:r w:rsidRPr="00B2350C">
        <w:rPr>
          <w:rFonts w:ascii="Times New Roman" w:hAnsi="Times New Roman" w:cs="Times New Roman"/>
          <w:i/>
          <w:iCs/>
        </w:rPr>
        <w:t xml:space="preserve"> </w:t>
      </w:r>
      <w:r w:rsidRPr="00B2350C">
        <w:rPr>
          <w:rFonts w:ascii="Times New Roman" w:hAnsi="Times New Roman" w:cs="Times New Roman"/>
        </w:rPr>
        <w:t>CEQA Guidelines at 14 C.C.R. §§ 15301, 15304.</w:t>
      </w:r>
    </w:p>
  </w:footnote>
  <w:footnote w:id="15">
    <w:p w14:paraId="5AFD5A5B" w14:textId="2E7C1188" w:rsidR="00710471" w:rsidRPr="00C87FAB" w:rsidRDefault="00710471">
      <w:pPr>
        <w:pStyle w:val="FootnoteText"/>
        <w:rPr>
          <w:rFonts w:ascii="Times New Roman" w:hAnsi="Times New Roman" w:cs="Times New Roman"/>
        </w:rPr>
      </w:pPr>
      <w:r w:rsidRPr="00C87FAB">
        <w:rPr>
          <w:rStyle w:val="FootnoteReference"/>
          <w:rFonts w:ascii="Times New Roman" w:hAnsi="Times New Roman" w:cs="Times New Roman"/>
        </w:rPr>
        <w:footnoteRef/>
      </w:r>
      <w:r w:rsidR="1AEB8968" w:rsidRPr="00C87FAB">
        <w:rPr>
          <w:rFonts w:ascii="Times New Roman" w:hAnsi="Times New Roman" w:cs="Times New Roman"/>
        </w:rPr>
        <w:t xml:space="preserve"> </w:t>
      </w:r>
      <w:r w:rsidR="1AEB8968" w:rsidRPr="00CC5FD3">
        <w:rPr>
          <w:rFonts w:ascii="Times New Roman" w:hAnsi="Times New Roman" w:cs="Times New Roman"/>
        </w:rPr>
        <w:t xml:space="preserve">See </w:t>
      </w:r>
      <w:r w:rsidR="1AEB8968" w:rsidRPr="00C87FAB">
        <w:rPr>
          <w:rFonts w:ascii="Times New Roman" w:hAnsi="Times New Roman" w:cs="Times New Roman"/>
        </w:rPr>
        <w:t xml:space="preserve">CASF Guidelines, </w:t>
      </w:r>
      <w:r w:rsidR="1AEB8968" w:rsidRPr="00DD72EE">
        <w:rPr>
          <w:rFonts w:ascii="Times New Roman" w:hAnsi="Times New Roman" w:cs="Times New Roman"/>
        </w:rPr>
        <w:t>Section 8.11 Application Item 11 – Pricing Commitment</w:t>
      </w:r>
      <w:r w:rsidR="1AEB8968" w:rsidRPr="1AEB8968">
        <w:rPr>
          <w:rFonts w:ascii="Times New Roman" w:hAnsi="Times New Roman" w:cs="Times New Roman"/>
          <w:i/>
          <w:iCs/>
        </w:rPr>
        <w:t xml:space="preserve"> </w:t>
      </w:r>
    </w:p>
  </w:footnote>
  <w:footnote w:id="16">
    <w:p w14:paraId="59F2EE1E" w14:textId="29FB406B" w:rsidR="00A003A0" w:rsidRPr="00A003A0" w:rsidRDefault="00A003A0">
      <w:pPr>
        <w:pStyle w:val="FootnoteText"/>
      </w:pPr>
      <w:r w:rsidRPr="00C87FAB">
        <w:rPr>
          <w:rStyle w:val="FootnoteReference"/>
          <w:rFonts w:ascii="Times New Roman" w:hAnsi="Times New Roman" w:cs="Times New Roman"/>
        </w:rPr>
        <w:footnoteRef/>
      </w:r>
      <w:r w:rsidR="1AEB8968" w:rsidRPr="00C87FAB">
        <w:rPr>
          <w:rFonts w:ascii="Times New Roman" w:hAnsi="Times New Roman" w:cs="Times New Roman"/>
        </w:rPr>
        <w:t xml:space="preserve"> </w:t>
      </w:r>
      <w:r w:rsidR="1AEB8968" w:rsidRPr="00CC5FD3">
        <w:rPr>
          <w:rFonts w:ascii="Times New Roman" w:hAnsi="Times New Roman" w:cs="Times New Roman"/>
        </w:rPr>
        <w:t xml:space="preserve">See </w:t>
      </w:r>
      <w:r w:rsidR="1AEB8968" w:rsidRPr="00C87FAB">
        <w:rPr>
          <w:rFonts w:ascii="Times New Roman" w:hAnsi="Times New Roman" w:cs="Times New Roman"/>
        </w:rPr>
        <w:t xml:space="preserve">CASF Guidelines, </w:t>
      </w:r>
      <w:r w:rsidR="1AEB8968" w:rsidRPr="00DD72EE">
        <w:rPr>
          <w:rFonts w:ascii="Times New Roman" w:hAnsi="Times New Roman" w:cs="Times New Roman"/>
        </w:rPr>
        <w:t>Section 2.2 Funding Criteria</w:t>
      </w:r>
      <w:r w:rsidR="1AEB8968" w:rsidRPr="00C87FAB">
        <w:rPr>
          <w:rFonts w:ascii="Times New Roman" w:hAnsi="Times New Roman" w:cs="Times New Roman"/>
        </w:rPr>
        <w:t>.</w:t>
      </w:r>
    </w:p>
  </w:footnote>
  <w:footnote w:id="17">
    <w:p w14:paraId="6272F514" w14:textId="0F6190E4" w:rsidR="00B7496D" w:rsidRPr="00DF106B" w:rsidRDefault="00B7496D">
      <w:pPr>
        <w:pStyle w:val="FootnoteText"/>
        <w:rPr>
          <w:rFonts w:ascii="Times New Roman" w:hAnsi="Times New Roman" w:cs="Times New Roman"/>
        </w:rPr>
      </w:pPr>
      <w:r w:rsidRPr="00DF106B">
        <w:rPr>
          <w:rStyle w:val="FootnoteReference"/>
          <w:rFonts w:ascii="Times New Roman" w:hAnsi="Times New Roman" w:cs="Times New Roman"/>
        </w:rPr>
        <w:footnoteRef/>
      </w:r>
      <w:r w:rsidRPr="00DF106B">
        <w:rPr>
          <w:rFonts w:ascii="Times New Roman" w:hAnsi="Times New Roman" w:cs="Times New Roman"/>
        </w:rPr>
        <w:t xml:space="preserve"> </w:t>
      </w:r>
      <w:r w:rsidR="006D67E4" w:rsidRPr="00DF106B">
        <w:rPr>
          <w:rFonts w:ascii="Times New Roman" w:hAnsi="Times New Roman" w:cs="Times New Roman"/>
        </w:rPr>
        <w:t>Per D.22-11-023</w:t>
      </w:r>
      <w:r w:rsidR="007D62C0" w:rsidRPr="00DF106B">
        <w:rPr>
          <w:rFonts w:ascii="Times New Roman" w:hAnsi="Times New Roman" w:cs="Times New Roman"/>
        </w:rPr>
        <w:t>, maximum funding level is 100 percent.</w:t>
      </w:r>
    </w:p>
  </w:footnote>
  <w:footnote w:id="18">
    <w:p w14:paraId="779699F6" w14:textId="2898C1F0" w:rsidR="00FA32C3" w:rsidRPr="00C87FAB" w:rsidRDefault="00FA32C3">
      <w:pPr>
        <w:pStyle w:val="FootnoteText"/>
        <w:rPr>
          <w:rFonts w:ascii="Times New Roman" w:hAnsi="Times New Roman" w:cs="Times New Roman"/>
        </w:rPr>
      </w:pPr>
      <w:r w:rsidRPr="00C87FAB">
        <w:rPr>
          <w:rStyle w:val="FootnoteReference"/>
          <w:rFonts w:ascii="Times New Roman" w:hAnsi="Times New Roman" w:cs="Times New Roman"/>
        </w:rPr>
        <w:footnoteRef/>
      </w:r>
      <w:r w:rsidRPr="00C87FAB">
        <w:rPr>
          <w:rFonts w:ascii="Times New Roman" w:hAnsi="Times New Roman" w:cs="Times New Roman"/>
        </w:rPr>
        <w:t xml:space="preserve"> </w:t>
      </w:r>
      <w:r w:rsidR="004915EC" w:rsidRPr="00C87FAB">
        <w:rPr>
          <w:rFonts w:ascii="Times New Roman" w:hAnsi="Times New Roman" w:cs="Times New Roman"/>
        </w:rPr>
        <w:t xml:space="preserve">See </w:t>
      </w:r>
      <w:hyperlink r:id="rId9" w:history="1">
        <w:r w:rsidR="00B17D9F" w:rsidRPr="00C87FAB">
          <w:rPr>
            <w:rStyle w:val="Hyperlink"/>
            <w:rFonts w:ascii="Times New Roman" w:hAnsi="Times New Roman" w:cs="Times New Roman"/>
          </w:rPr>
          <w:t xml:space="preserve">CASF </w:t>
        </w:r>
        <w:r w:rsidR="0061314B" w:rsidRPr="00C87FAB">
          <w:rPr>
            <w:rStyle w:val="Hyperlink"/>
            <w:rFonts w:ascii="Times New Roman" w:hAnsi="Times New Roman" w:cs="Times New Roman"/>
          </w:rPr>
          <w:t xml:space="preserve">2022 </w:t>
        </w:r>
        <w:r w:rsidR="00B17D9F" w:rsidRPr="00C87FAB">
          <w:rPr>
            <w:rStyle w:val="Hyperlink"/>
            <w:rFonts w:ascii="Times New Roman" w:hAnsi="Times New Roman" w:cs="Times New Roman"/>
          </w:rPr>
          <w:t xml:space="preserve">Annual Report </w:t>
        </w:r>
      </w:hyperlink>
    </w:p>
  </w:footnote>
  <w:footnote w:id="19">
    <w:p w14:paraId="7A8BCC0A" w14:textId="439A6610" w:rsidR="00677953" w:rsidRPr="00C87FAB" w:rsidRDefault="00677953">
      <w:pPr>
        <w:pStyle w:val="FootnoteText"/>
        <w:rPr>
          <w:rFonts w:ascii="Times New Roman" w:hAnsi="Times New Roman" w:cs="Times New Roman"/>
        </w:rPr>
      </w:pPr>
      <w:r w:rsidRPr="00C87FAB">
        <w:rPr>
          <w:rStyle w:val="FootnoteReference"/>
          <w:rFonts w:ascii="Times New Roman" w:hAnsi="Times New Roman" w:cs="Times New Roman"/>
        </w:rPr>
        <w:footnoteRef/>
      </w:r>
      <w:r w:rsidRPr="00C87FAB">
        <w:rPr>
          <w:rFonts w:ascii="Times New Roman" w:hAnsi="Times New Roman" w:cs="Times New Roman"/>
        </w:rPr>
        <w:t xml:space="preserve">  </w:t>
      </w:r>
      <w:r w:rsidRPr="00B90B60">
        <w:rPr>
          <w:rFonts w:ascii="Times New Roman" w:hAnsi="Times New Roman" w:cs="Times New Roman"/>
          <w:i/>
        </w:rPr>
        <w:t>Ibid.</w:t>
      </w:r>
    </w:p>
  </w:footnote>
  <w:footnote w:id="20">
    <w:p w14:paraId="155F26ED" w14:textId="25A0DDF2" w:rsidR="00CA3559" w:rsidRPr="00CA3559" w:rsidRDefault="00CA3559">
      <w:pPr>
        <w:pStyle w:val="FootnoteText"/>
        <w:rPr>
          <w:lang w:val="en-ZW"/>
        </w:rPr>
      </w:pPr>
      <w:r w:rsidRPr="00C87FAB">
        <w:rPr>
          <w:rStyle w:val="FootnoteReference"/>
          <w:rFonts w:ascii="Times New Roman" w:hAnsi="Times New Roman" w:cs="Times New Roman"/>
        </w:rPr>
        <w:footnoteRef/>
      </w:r>
      <w:r w:rsidRPr="00C87FAB">
        <w:rPr>
          <w:rFonts w:ascii="Times New Roman" w:hAnsi="Times New Roman" w:cs="Times New Roman"/>
        </w:rPr>
        <w:t xml:space="preserve"> </w:t>
      </w:r>
      <w:r w:rsidR="001C4A77" w:rsidRPr="00C87FAB">
        <w:rPr>
          <w:rFonts w:ascii="Times New Roman" w:hAnsi="Times New Roman" w:cs="Times New Roman"/>
        </w:rPr>
        <w:t xml:space="preserve"> See </w:t>
      </w:r>
      <w:hyperlink r:id="rId10" w:history="1">
        <w:r w:rsidR="001C4A77" w:rsidRPr="00C87FAB">
          <w:rPr>
            <w:rStyle w:val="Hyperlink"/>
            <w:rFonts w:ascii="Times New Roman" w:hAnsi="Times New Roman" w:cs="Times New Roman"/>
          </w:rPr>
          <w:t>CPUC Fire Threat Map</w:t>
        </w:r>
      </w:hyperlink>
    </w:p>
  </w:footnote>
  <w:footnote w:id="21">
    <w:p w14:paraId="196C916D" w14:textId="2A3E5DA5" w:rsidR="002E7539" w:rsidRDefault="002E7539">
      <w:pPr>
        <w:pStyle w:val="FootnoteText"/>
      </w:pPr>
      <w:r>
        <w:rPr>
          <w:rStyle w:val="FootnoteReference"/>
        </w:rPr>
        <w:footnoteRef/>
      </w:r>
      <w:r>
        <w:t xml:space="preserve"> </w:t>
      </w:r>
      <w:r w:rsidR="00B8508F" w:rsidRPr="00824FB0">
        <w:rPr>
          <w:rFonts w:ascii="Times New Roman" w:hAnsi="Times New Roman" w:cs="Times New Roman"/>
        </w:rPr>
        <w:t xml:space="preserve">ALERT Wildfire WISP Partners List available at </w:t>
      </w:r>
      <w:hyperlink r:id="rId11" w:history="1">
        <w:r w:rsidR="00B4669B">
          <w:rPr>
            <w:rStyle w:val="Hyperlink"/>
            <w:rFonts w:ascii="Times New Roman" w:hAnsi="Times New Roman" w:cs="Times New Roman"/>
          </w:rPr>
          <w:t>https://www.alertwildfire.org/partners/</w:t>
        </w:r>
      </w:hyperlink>
      <w:r w:rsidR="00B4669B" w:rsidRPr="00B4669B">
        <w:rPr>
          <w:rStyle w:val="Hyperlink"/>
          <w:rFonts w:ascii="Times New Roman" w:hAnsi="Times New Roman" w:cs="Times New Roman"/>
          <w:color w:val="000000" w:themeColor="text1"/>
          <w:u w:val="none"/>
        </w:rPr>
        <w:t>.</w:t>
      </w:r>
      <w:r w:rsidR="00B8508F" w:rsidRPr="00B4669B">
        <w:rPr>
          <w:color w:val="000000" w:themeColor="text1"/>
        </w:rPr>
        <w:t xml:space="preserve"> </w:t>
      </w:r>
    </w:p>
  </w:footnote>
  <w:footnote w:id="22">
    <w:p w14:paraId="3081B4D7" w14:textId="1E78DA49" w:rsidR="00BB7737" w:rsidRPr="00DF106B" w:rsidRDefault="00BB7737">
      <w:pPr>
        <w:pStyle w:val="FootnoteText"/>
        <w:rPr>
          <w:rFonts w:ascii="Times New Roman" w:hAnsi="Times New Roman" w:cs="Times New Roman"/>
          <w:lang w:val="en-ZW"/>
        </w:rPr>
      </w:pPr>
      <w:r w:rsidRPr="00DF106B">
        <w:rPr>
          <w:rStyle w:val="FootnoteReference"/>
          <w:rFonts w:ascii="Times New Roman" w:hAnsi="Times New Roman" w:cs="Times New Roman"/>
        </w:rPr>
        <w:footnoteRef/>
      </w:r>
      <w:r w:rsidRPr="00DF106B">
        <w:rPr>
          <w:rFonts w:ascii="Times New Roman" w:hAnsi="Times New Roman" w:cs="Times New Roman"/>
        </w:rPr>
        <w:t xml:space="preserve"> </w:t>
      </w:r>
      <w:r w:rsidRPr="00DF106B">
        <w:rPr>
          <w:rFonts w:ascii="Times New Roman" w:hAnsi="Times New Roman" w:cs="Times New Roman"/>
          <w:lang w:val="en-ZW"/>
        </w:rPr>
        <w:t>See</w:t>
      </w:r>
      <w:r w:rsidR="00C167F7" w:rsidRPr="00DF106B">
        <w:rPr>
          <w:rFonts w:ascii="Times New Roman" w:hAnsi="Times New Roman" w:cs="Times New Roman"/>
          <w:lang w:val="en-ZW"/>
        </w:rPr>
        <w:t xml:space="preserve"> </w:t>
      </w:r>
      <w:hyperlink r:id="rId12" w:history="1">
        <w:r w:rsidR="00C167F7" w:rsidRPr="00DF106B">
          <w:rPr>
            <w:rStyle w:val="Hyperlink"/>
            <w:rFonts w:ascii="Times New Roman" w:hAnsi="Times New Roman" w:cs="Times New Roman"/>
          </w:rPr>
          <w:t>D. 22-11-023, Attachment 1</w:t>
        </w:r>
      </w:hyperlink>
      <w:r w:rsidR="00A40CD1" w:rsidRPr="00DF106B">
        <w:rPr>
          <w:rFonts w:ascii="Times New Roman" w:hAnsi="Times New Roman" w:cs="Times New Roman"/>
          <w:lang w:val="en-ZW"/>
        </w:rPr>
        <w:t>.</w:t>
      </w:r>
      <w:r w:rsidRPr="00DF106B">
        <w:rPr>
          <w:rFonts w:ascii="Times New Roman" w:hAnsi="Times New Roman" w:cs="Times New Roman"/>
          <w:lang w:val="en-ZW"/>
        </w:rPr>
        <w:t xml:space="preserve"> </w:t>
      </w:r>
    </w:p>
  </w:footnote>
  <w:footnote w:id="23">
    <w:p w14:paraId="410856F9" w14:textId="5CE744F8" w:rsidR="00293C4B" w:rsidRPr="008029B3" w:rsidRDefault="00293C4B">
      <w:pPr>
        <w:pStyle w:val="FootnoteText"/>
        <w:rPr>
          <w:rFonts w:ascii="Times New Roman" w:hAnsi="Times New Roman" w:cs="Times New Roman"/>
          <w:lang w:val="en-ZW"/>
        </w:rPr>
      </w:pPr>
      <w:r w:rsidRPr="008029B3">
        <w:rPr>
          <w:rStyle w:val="FootnoteReference"/>
          <w:rFonts w:ascii="Times New Roman" w:hAnsi="Times New Roman" w:cs="Times New Roman"/>
        </w:rPr>
        <w:footnoteRef/>
      </w:r>
      <w:r w:rsidRPr="008029B3">
        <w:rPr>
          <w:rFonts w:ascii="Times New Roman" w:hAnsi="Times New Roman" w:cs="Times New Roman"/>
        </w:rPr>
        <w:t xml:space="preserve"> Administrative costs are defined as “indirect overhead costs attributable to a project, per generally accepted accounting principles (GAAP), and the direct cost of complying with Commission administrative</w:t>
      </w:r>
      <w:r w:rsidRPr="008029B3">
        <w:rPr>
          <w:rFonts w:ascii="Times New Roman" w:hAnsi="Times New Roman" w:cs="Times New Roman"/>
          <w:spacing w:val="-3"/>
        </w:rPr>
        <w:t xml:space="preserve"> </w:t>
      </w:r>
      <w:r w:rsidRPr="008029B3">
        <w:rPr>
          <w:rFonts w:ascii="Times New Roman" w:hAnsi="Times New Roman" w:cs="Times New Roman"/>
        </w:rPr>
        <w:t>and</w:t>
      </w:r>
      <w:r w:rsidRPr="008029B3">
        <w:rPr>
          <w:rFonts w:ascii="Times New Roman" w:hAnsi="Times New Roman" w:cs="Times New Roman"/>
          <w:spacing w:val="-4"/>
        </w:rPr>
        <w:t xml:space="preserve"> </w:t>
      </w:r>
      <w:r w:rsidRPr="008029B3">
        <w:rPr>
          <w:rFonts w:ascii="Times New Roman" w:hAnsi="Times New Roman" w:cs="Times New Roman"/>
        </w:rPr>
        <w:t>regulatory</w:t>
      </w:r>
      <w:r w:rsidRPr="008029B3">
        <w:rPr>
          <w:rFonts w:ascii="Times New Roman" w:hAnsi="Times New Roman" w:cs="Times New Roman"/>
          <w:spacing w:val="-3"/>
        </w:rPr>
        <w:t xml:space="preserve"> </w:t>
      </w:r>
      <w:r w:rsidRPr="008029B3">
        <w:rPr>
          <w:rFonts w:ascii="Times New Roman" w:hAnsi="Times New Roman" w:cs="Times New Roman"/>
        </w:rPr>
        <w:t>requirements</w:t>
      </w:r>
      <w:r w:rsidRPr="008029B3">
        <w:rPr>
          <w:rFonts w:ascii="Times New Roman" w:hAnsi="Times New Roman" w:cs="Times New Roman"/>
          <w:spacing w:val="-4"/>
        </w:rPr>
        <w:t xml:space="preserve"> </w:t>
      </w:r>
      <w:r w:rsidRPr="008029B3">
        <w:rPr>
          <w:rFonts w:ascii="Times New Roman" w:hAnsi="Times New Roman" w:cs="Times New Roman"/>
        </w:rPr>
        <w:t>related</w:t>
      </w:r>
      <w:r w:rsidRPr="008029B3">
        <w:rPr>
          <w:rFonts w:ascii="Times New Roman" w:hAnsi="Times New Roman" w:cs="Times New Roman"/>
          <w:spacing w:val="-4"/>
        </w:rPr>
        <w:t xml:space="preserve"> </w:t>
      </w:r>
      <w:r w:rsidRPr="008029B3">
        <w:rPr>
          <w:rFonts w:ascii="Times New Roman" w:hAnsi="Times New Roman" w:cs="Times New Roman"/>
        </w:rPr>
        <w:t>to</w:t>
      </w:r>
      <w:r w:rsidRPr="008029B3">
        <w:rPr>
          <w:rFonts w:ascii="Times New Roman" w:hAnsi="Times New Roman" w:cs="Times New Roman"/>
          <w:spacing w:val="-4"/>
        </w:rPr>
        <w:t xml:space="preserve"> </w:t>
      </w:r>
      <w:r w:rsidRPr="008029B3">
        <w:rPr>
          <w:rFonts w:ascii="Times New Roman" w:hAnsi="Times New Roman" w:cs="Times New Roman"/>
        </w:rPr>
        <w:t>the</w:t>
      </w:r>
      <w:r w:rsidRPr="008029B3">
        <w:rPr>
          <w:rFonts w:ascii="Times New Roman" w:hAnsi="Times New Roman" w:cs="Times New Roman"/>
          <w:spacing w:val="-3"/>
        </w:rPr>
        <w:t xml:space="preserve"> </w:t>
      </w:r>
      <w:r w:rsidRPr="008029B3">
        <w:rPr>
          <w:rFonts w:ascii="Times New Roman" w:hAnsi="Times New Roman" w:cs="Times New Roman"/>
        </w:rPr>
        <w:t>grant</w:t>
      </w:r>
      <w:r w:rsidRPr="008029B3">
        <w:rPr>
          <w:rFonts w:ascii="Times New Roman" w:hAnsi="Times New Roman" w:cs="Times New Roman"/>
          <w:spacing w:val="-4"/>
        </w:rPr>
        <w:t xml:space="preserve"> </w:t>
      </w:r>
      <w:r w:rsidRPr="008029B3">
        <w:rPr>
          <w:rFonts w:ascii="Times New Roman" w:hAnsi="Times New Roman" w:cs="Times New Roman"/>
        </w:rPr>
        <w:t>itself.”</w:t>
      </w:r>
      <w:r w:rsidRPr="008029B3">
        <w:rPr>
          <w:rFonts w:ascii="Times New Roman" w:hAnsi="Times New Roman" w:cs="Times New Roman"/>
          <w:spacing w:val="-3"/>
        </w:rPr>
        <w:t xml:space="preserve"> </w:t>
      </w:r>
      <w:r w:rsidRPr="008029B3">
        <w:rPr>
          <w:rFonts w:ascii="Times New Roman" w:hAnsi="Times New Roman" w:cs="Times New Roman"/>
        </w:rPr>
        <w:t>Applicants</w:t>
      </w:r>
      <w:r w:rsidRPr="008029B3">
        <w:rPr>
          <w:rFonts w:ascii="Times New Roman" w:hAnsi="Times New Roman" w:cs="Times New Roman"/>
          <w:spacing w:val="-4"/>
        </w:rPr>
        <w:t xml:space="preserve"> </w:t>
      </w:r>
      <w:r w:rsidRPr="008029B3">
        <w:rPr>
          <w:rFonts w:ascii="Times New Roman" w:hAnsi="Times New Roman" w:cs="Times New Roman"/>
        </w:rPr>
        <w:t>seeking</w:t>
      </w:r>
      <w:r w:rsidRPr="008029B3">
        <w:rPr>
          <w:rFonts w:ascii="Times New Roman" w:hAnsi="Times New Roman" w:cs="Times New Roman"/>
          <w:spacing w:val="-3"/>
        </w:rPr>
        <w:t xml:space="preserve"> </w:t>
      </w:r>
      <w:r w:rsidRPr="008029B3">
        <w:rPr>
          <w:rFonts w:ascii="Times New Roman" w:hAnsi="Times New Roman" w:cs="Times New Roman"/>
        </w:rPr>
        <w:t>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5D55" w14:textId="77777777" w:rsidR="00EC5AEA" w:rsidRDefault="00EC5A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6A00" w14:textId="32DAFC89" w:rsidR="001958C3" w:rsidRPr="008B46FA" w:rsidRDefault="001958C3" w:rsidP="00166873">
    <w:pPr>
      <w:pStyle w:val="Header"/>
      <w:ind w:right="36"/>
      <w:rPr>
        <w:color w:val="A6A6A6" w:themeColor="background1" w:themeShade="A6"/>
        <w:sz w:val="24"/>
        <w:szCs w:val="24"/>
        <w:lang w:val="en-ZW"/>
      </w:rPr>
    </w:pPr>
    <w:bookmarkStart w:id="6" w:name="_Hlk152160835"/>
    <w:bookmarkStart w:id="7" w:name="_Hlk152160836"/>
    <w:bookmarkStart w:id="8" w:name="_Hlk152160837"/>
    <w:bookmarkStart w:id="9" w:name="_Hlk152160838"/>
    <w:bookmarkStart w:id="10" w:name="_Hlk152160839"/>
    <w:bookmarkStart w:id="11" w:name="_Hlk152160840"/>
    <w:bookmarkStart w:id="12" w:name="_Hlk152160841"/>
    <w:bookmarkStart w:id="13" w:name="_Hlk152160842"/>
    <w:bookmarkStart w:id="14" w:name="_Hlk152922112"/>
    <w:r w:rsidRPr="008B46FA">
      <w:rPr>
        <w:color w:val="A6A6A6" w:themeColor="background1" w:themeShade="A6"/>
        <w:sz w:val="24"/>
        <w:szCs w:val="24"/>
        <w:lang w:val="en-ZW"/>
      </w:rPr>
      <w:t>Resolution T-1</w:t>
    </w:r>
    <w:r w:rsidR="00292723" w:rsidRPr="008B46FA">
      <w:rPr>
        <w:color w:val="A6A6A6" w:themeColor="background1" w:themeShade="A6"/>
        <w:sz w:val="24"/>
        <w:szCs w:val="24"/>
        <w:lang w:val="en-ZW"/>
      </w:rPr>
      <w:t>7</w:t>
    </w:r>
    <w:r w:rsidRPr="008B46FA">
      <w:rPr>
        <w:color w:val="A6A6A6" w:themeColor="background1" w:themeShade="A6"/>
        <w:sz w:val="24"/>
        <w:szCs w:val="24"/>
        <w:lang w:val="en-ZW"/>
      </w:rPr>
      <w:t>810</w:t>
    </w:r>
    <w:r w:rsidRPr="008B46FA">
      <w:rPr>
        <w:color w:val="A6A6A6" w:themeColor="background1" w:themeShade="A6"/>
        <w:sz w:val="24"/>
        <w:szCs w:val="24"/>
        <w:lang w:val="en-ZW"/>
      </w:rPr>
      <w:tab/>
    </w:r>
  </w:p>
  <w:p w14:paraId="0998AD24" w14:textId="4A6582E0" w:rsidR="00914AFE" w:rsidRPr="008B46FA" w:rsidRDefault="001958C3" w:rsidP="001958C3">
    <w:pPr>
      <w:pStyle w:val="Header"/>
      <w:rPr>
        <w:color w:val="A6A6A6" w:themeColor="background1" w:themeShade="A6"/>
        <w:sz w:val="24"/>
        <w:szCs w:val="24"/>
        <w:lang w:val="en-ZW"/>
      </w:rPr>
    </w:pPr>
    <w:r w:rsidRPr="008B46FA">
      <w:rPr>
        <w:color w:val="A6A6A6" w:themeColor="background1" w:themeShade="A6"/>
        <w:sz w:val="24"/>
        <w:szCs w:val="24"/>
        <w:lang w:val="en-ZW"/>
      </w:rPr>
      <w:t>CD/BSW</w:t>
    </w:r>
    <w:bookmarkEnd w:id="6"/>
    <w:bookmarkEnd w:id="7"/>
    <w:bookmarkEnd w:id="8"/>
    <w:bookmarkEnd w:id="9"/>
    <w:bookmarkEnd w:id="10"/>
    <w:bookmarkEnd w:id="11"/>
    <w:bookmarkEnd w:id="12"/>
    <w:bookmarkEnd w:id="13"/>
  </w:p>
  <w:bookmarkEnd w:id="14"/>
  <w:p w14:paraId="42E7BF75" w14:textId="77777777" w:rsidR="008C12C0" w:rsidRPr="00980A91" w:rsidRDefault="008C12C0" w:rsidP="001958C3">
    <w:pPr>
      <w:pStyle w:val="Header"/>
      <w:rPr>
        <w:color w:val="A6A6A6" w:themeColor="background1" w:themeShade="A6"/>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A796" w14:textId="7D243446" w:rsidR="00646C9C" w:rsidRPr="008B46FA" w:rsidRDefault="00646C9C" w:rsidP="00646C9C">
    <w:pPr>
      <w:pStyle w:val="Header"/>
      <w:ind w:right="36"/>
      <w:rPr>
        <w:color w:val="A6A6A6" w:themeColor="background1" w:themeShade="A6"/>
        <w:sz w:val="24"/>
        <w:szCs w:val="24"/>
        <w:lang w:val="en-ZW"/>
      </w:rPr>
    </w:pPr>
    <w:r w:rsidRPr="008B46FA">
      <w:rPr>
        <w:color w:val="A6A6A6" w:themeColor="background1" w:themeShade="A6"/>
        <w:sz w:val="24"/>
        <w:szCs w:val="24"/>
        <w:lang w:val="en-ZW"/>
      </w:rPr>
      <w:t>Resolution T-17810</w:t>
    </w:r>
    <w:r w:rsidRPr="008B46FA">
      <w:rPr>
        <w:color w:val="A6A6A6" w:themeColor="background1" w:themeShade="A6"/>
        <w:sz w:val="24"/>
        <w:szCs w:val="24"/>
        <w:lang w:val="en-ZW"/>
      </w:rPr>
      <w:tab/>
    </w:r>
    <w:r w:rsidR="00FD54FD">
      <w:rPr>
        <w:color w:val="A6A6A6" w:themeColor="background1" w:themeShade="A6"/>
        <w:sz w:val="24"/>
        <w:szCs w:val="24"/>
        <w:lang w:val="en-ZW"/>
      </w:rPr>
      <w:t xml:space="preserve">                                                                     </w:t>
    </w:r>
    <w:r w:rsidR="00FD54FD">
      <w:rPr>
        <w:b/>
        <w:bCs/>
      </w:rPr>
      <w:t>Date of Issuance: February 21, 2024</w:t>
    </w:r>
  </w:p>
  <w:p w14:paraId="5A5C2775" w14:textId="70F66C45" w:rsidR="0054521C" w:rsidRPr="008B46FA" w:rsidRDefault="00646C9C">
    <w:pPr>
      <w:pStyle w:val="Header"/>
    </w:pPr>
    <w:r w:rsidRPr="008B46FA">
      <w:rPr>
        <w:color w:val="A6A6A6" w:themeColor="background1" w:themeShade="A6"/>
        <w:sz w:val="24"/>
        <w:szCs w:val="24"/>
        <w:lang w:val="en-ZW"/>
      </w:rPr>
      <w:t>CD/BSW</w:t>
    </w:r>
    <w:r w:rsidR="009C2013">
      <w:rPr>
        <w:color w:val="A6A6A6" w:themeColor="background1" w:themeShade="A6"/>
        <w:sz w:val="24"/>
        <w:szCs w:val="24"/>
        <w:lang w:val="en-ZW"/>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EC5E" w14:textId="64B52C3E" w:rsidR="00C81097" w:rsidRPr="00980A91" w:rsidRDefault="00C81097" w:rsidP="00C81097">
    <w:pPr>
      <w:pStyle w:val="Header"/>
      <w:rPr>
        <w:b/>
        <w:bCs/>
        <w:color w:val="A6A6A6" w:themeColor="background1" w:themeShade="A6"/>
        <w:sz w:val="24"/>
        <w:szCs w:val="24"/>
        <w:lang w:val="en-ZW"/>
      </w:rPr>
    </w:pPr>
    <w:r w:rsidRPr="001A149B">
      <w:rPr>
        <w:b/>
        <w:bCs/>
        <w:color w:val="A6A6A6" w:themeColor="background1" w:themeShade="A6"/>
        <w:sz w:val="24"/>
        <w:szCs w:val="24"/>
        <w:lang w:val="en-ZW"/>
      </w:rPr>
      <w:t>Resolution T-1</w:t>
    </w:r>
    <w:r>
      <w:rPr>
        <w:b/>
        <w:bCs/>
        <w:color w:val="A6A6A6" w:themeColor="background1" w:themeShade="A6"/>
        <w:sz w:val="24"/>
        <w:szCs w:val="24"/>
        <w:lang w:val="en-ZW"/>
      </w:rPr>
      <w:t>7</w:t>
    </w:r>
    <w:r w:rsidRPr="00980A91">
      <w:rPr>
        <w:b/>
        <w:bCs/>
        <w:color w:val="A6A6A6" w:themeColor="background1" w:themeShade="A6"/>
        <w:sz w:val="24"/>
        <w:szCs w:val="24"/>
        <w:lang w:val="en-ZW"/>
      </w:rPr>
      <w:t>810</w:t>
    </w:r>
    <w:r w:rsidRPr="00980A91">
      <w:rPr>
        <w:b/>
        <w:bCs/>
        <w:color w:val="A6A6A6" w:themeColor="background1" w:themeShade="A6"/>
        <w:sz w:val="24"/>
        <w:szCs w:val="24"/>
        <w:lang w:val="en-ZW"/>
      </w:rPr>
      <w:tab/>
      <w:t>DRAFT</w:t>
    </w:r>
    <w:r w:rsidRPr="00980A91">
      <w:rPr>
        <w:b/>
        <w:bCs/>
        <w:color w:val="A6A6A6" w:themeColor="background1" w:themeShade="A6"/>
        <w:sz w:val="24"/>
        <w:szCs w:val="24"/>
        <w:lang w:val="en-ZW"/>
      </w:rPr>
      <w:tab/>
      <w:t xml:space="preserve">Agenda ID# </w:t>
    </w:r>
    <w:r w:rsidR="003F1391">
      <w:rPr>
        <w:b/>
        <w:bCs/>
        <w:color w:val="A6A6A6" w:themeColor="background1" w:themeShade="A6"/>
        <w:sz w:val="24"/>
        <w:szCs w:val="24"/>
        <w:lang w:val="en-ZW"/>
      </w:rPr>
      <w:t>22254</w:t>
    </w:r>
  </w:p>
  <w:p w14:paraId="65A38E8A" w14:textId="77777777" w:rsidR="00C81097" w:rsidRPr="00980A91" w:rsidRDefault="00C81097" w:rsidP="00C81097">
    <w:pPr>
      <w:pStyle w:val="Header"/>
      <w:rPr>
        <w:color w:val="A6A6A6" w:themeColor="background1" w:themeShade="A6"/>
        <w:sz w:val="24"/>
        <w:szCs w:val="24"/>
      </w:rPr>
    </w:pPr>
    <w:r w:rsidRPr="00980A91">
      <w:rPr>
        <w:b/>
        <w:bCs/>
        <w:color w:val="A6A6A6" w:themeColor="background1" w:themeShade="A6"/>
        <w:sz w:val="24"/>
        <w:szCs w:val="24"/>
        <w:lang w:val="en-ZW"/>
      </w:rPr>
      <w:t>CD/BSW</w:t>
    </w:r>
  </w:p>
  <w:p w14:paraId="2BD7FEFB" w14:textId="23C5F1ED" w:rsidR="00B31AE8" w:rsidRDefault="00B31A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51BD" w14:textId="4283E774" w:rsidR="00C81097" w:rsidRPr="00980A91" w:rsidRDefault="00C81097" w:rsidP="00C81097">
    <w:pPr>
      <w:pStyle w:val="Header"/>
      <w:rPr>
        <w:b/>
        <w:bCs/>
        <w:color w:val="A6A6A6" w:themeColor="background1" w:themeShade="A6"/>
        <w:sz w:val="24"/>
        <w:szCs w:val="24"/>
        <w:lang w:val="en-ZW"/>
      </w:rPr>
    </w:pPr>
    <w:r w:rsidRPr="001A149B">
      <w:rPr>
        <w:b/>
        <w:bCs/>
        <w:color w:val="A6A6A6" w:themeColor="background1" w:themeShade="A6"/>
        <w:sz w:val="24"/>
        <w:szCs w:val="24"/>
        <w:lang w:val="en-ZW"/>
      </w:rPr>
      <w:t>Resolution T-1</w:t>
    </w:r>
    <w:r>
      <w:rPr>
        <w:b/>
        <w:bCs/>
        <w:color w:val="A6A6A6" w:themeColor="background1" w:themeShade="A6"/>
        <w:sz w:val="24"/>
        <w:szCs w:val="24"/>
        <w:lang w:val="en-ZW"/>
      </w:rPr>
      <w:t>7</w:t>
    </w:r>
    <w:r w:rsidRPr="00980A91">
      <w:rPr>
        <w:b/>
        <w:bCs/>
        <w:color w:val="A6A6A6" w:themeColor="background1" w:themeShade="A6"/>
        <w:sz w:val="24"/>
        <w:szCs w:val="24"/>
        <w:lang w:val="en-ZW"/>
      </w:rPr>
      <w:t>810</w:t>
    </w:r>
    <w:r w:rsidRPr="00980A91">
      <w:rPr>
        <w:b/>
        <w:bCs/>
        <w:color w:val="A6A6A6" w:themeColor="background1" w:themeShade="A6"/>
        <w:sz w:val="24"/>
        <w:szCs w:val="24"/>
        <w:lang w:val="en-ZW"/>
      </w:rPr>
      <w:tab/>
      <w:t>DRAFT</w:t>
    </w:r>
    <w:r w:rsidRPr="00980A91">
      <w:rPr>
        <w:b/>
        <w:bCs/>
        <w:color w:val="A6A6A6" w:themeColor="background1" w:themeShade="A6"/>
        <w:sz w:val="24"/>
        <w:szCs w:val="24"/>
        <w:lang w:val="en-ZW"/>
      </w:rPr>
      <w:tab/>
      <w:t xml:space="preserve">Agenda ID# </w:t>
    </w:r>
    <w:r w:rsidR="003F1391">
      <w:rPr>
        <w:b/>
        <w:bCs/>
        <w:color w:val="A6A6A6" w:themeColor="background1" w:themeShade="A6"/>
        <w:sz w:val="24"/>
        <w:szCs w:val="24"/>
        <w:lang w:val="en-ZW"/>
      </w:rPr>
      <w:t>22254</w:t>
    </w:r>
  </w:p>
  <w:p w14:paraId="25906E1E" w14:textId="30E09CD8" w:rsidR="00C81097" w:rsidRPr="00980A91" w:rsidRDefault="00C81097" w:rsidP="00C81097">
    <w:pPr>
      <w:pStyle w:val="Header"/>
      <w:rPr>
        <w:color w:val="A6A6A6" w:themeColor="background1" w:themeShade="A6"/>
        <w:sz w:val="24"/>
        <w:szCs w:val="24"/>
      </w:rPr>
    </w:pPr>
    <w:r w:rsidRPr="00980A91">
      <w:rPr>
        <w:b/>
        <w:bCs/>
        <w:color w:val="A6A6A6" w:themeColor="background1" w:themeShade="A6"/>
        <w:sz w:val="24"/>
        <w:szCs w:val="24"/>
        <w:lang w:val="en-ZW"/>
      </w:rPr>
      <w:t>CD/BSW</w:t>
    </w:r>
  </w:p>
  <w:p w14:paraId="2BD7FEFD" w14:textId="4647D2DD" w:rsidR="00B31AE8" w:rsidRDefault="00B31A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3713" w14:textId="1ED5BB69" w:rsidR="00631222" w:rsidRPr="00980A91" w:rsidRDefault="00631222" w:rsidP="00F71775">
    <w:pPr>
      <w:pStyle w:val="Header"/>
      <w:jc w:val="center"/>
      <w:rPr>
        <w:b/>
        <w:bCs/>
        <w:color w:val="A6A6A6" w:themeColor="background1" w:themeShade="A6"/>
        <w:sz w:val="24"/>
        <w:szCs w:val="24"/>
        <w:lang w:val="en-ZW"/>
      </w:rPr>
    </w:pPr>
    <w:r w:rsidRPr="001A149B">
      <w:rPr>
        <w:b/>
        <w:bCs/>
        <w:color w:val="A6A6A6" w:themeColor="background1" w:themeShade="A6"/>
        <w:sz w:val="24"/>
        <w:szCs w:val="24"/>
        <w:lang w:val="en-ZW"/>
      </w:rPr>
      <w:t>Resolution T-1</w:t>
    </w:r>
    <w:r>
      <w:rPr>
        <w:b/>
        <w:bCs/>
        <w:color w:val="A6A6A6" w:themeColor="background1" w:themeShade="A6"/>
        <w:sz w:val="24"/>
        <w:szCs w:val="24"/>
        <w:lang w:val="en-ZW"/>
      </w:rPr>
      <w:t>7</w:t>
    </w:r>
    <w:r w:rsidRPr="00980A91">
      <w:rPr>
        <w:b/>
        <w:bCs/>
        <w:color w:val="A6A6A6" w:themeColor="background1" w:themeShade="A6"/>
        <w:sz w:val="24"/>
        <w:szCs w:val="24"/>
        <w:lang w:val="en-ZW"/>
      </w:rPr>
      <w:t>810</w:t>
    </w:r>
    <w:r w:rsidRPr="00980A91">
      <w:rPr>
        <w:b/>
        <w:bCs/>
        <w:color w:val="A6A6A6" w:themeColor="background1" w:themeShade="A6"/>
        <w:sz w:val="24"/>
        <w:szCs w:val="24"/>
        <w:lang w:val="en-ZW"/>
      </w:rPr>
      <w:tab/>
      <w:t>DRAFT</w:t>
    </w:r>
    <w:r w:rsidRPr="00980A91">
      <w:rPr>
        <w:b/>
        <w:bCs/>
        <w:color w:val="A6A6A6" w:themeColor="background1" w:themeShade="A6"/>
        <w:sz w:val="24"/>
        <w:szCs w:val="24"/>
        <w:lang w:val="en-ZW"/>
      </w:rPr>
      <w:tab/>
      <w:t xml:space="preserve">Agenda ID# </w:t>
    </w:r>
    <w:r w:rsidR="003F1391">
      <w:rPr>
        <w:b/>
        <w:bCs/>
        <w:color w:val="A6A6A6" w:themeColor="background1" w:themeShade="A6"/>
        <w:sz w:val="24"/>
        <w:szCs w:val="24"/>
        <w:lang w:val="en-ZW"/>
      </w:rPr>
      <w:t>22254</w:t>
    </w:r>
  </w:p>
  <w:p w14:paraId="2BD7FF0D" w14:textId="6AD446B5" w:rsidR="00B31AE8" w:rsidRPr="00CA5BF8" w:rsidRDefault="00631222" w:rsidP="00F71775">
    <w:pPr>
      <w:pStyle w:val="Header"/>
      <w:ind w:left="450"/>
      <w:rPr>
        <w:color w:val="A6A6A6" w:themeColor="background1" w:themeShade="A6"/>
      </w:rPr>
    </w:pPr>
    <w:r w:rsidRPr="00980A91">
      <w:rPr>
        <w:b/>
        <w:bCs/>
        <w:color w:val="A6A6A6" w:themeColor="background1" w:themeShade="A6"/>
        <w:sz w:val="24"/>
        <w:szCs w:val="24"/>
        <w:lang w:val="en-ZW"/>
      </w:rPr>
      <w:t>CD/BSW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2" w15:restartNumberingAfterBreak="0">
    <w:nsid w:val="13D21472"/>
    <w:multiLevelType w:val="hybridMultilevel"/>
    <w:tmpl w:val="67127CFE"/>
    <w:lvl w:ilvl="0" w:tplc="9120FD16">
      <w:start w:val="1"/>
      <w:numFmt w:val="upperRoman"/>
      <w:lvlText w:val="%1."/>
      <w:lvlJc w:val="left"/>
      <w:pPr>
        <w:ind w:left="3240" w:hanging="720"/>
      </w:pPr>
      <w:rPr>
        <w:rFonts w:hint="default"/>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3"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4"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5"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6"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7"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8" w15:restartNumberingAfterBreak="0">
    <w:nsid w:val="2D303ED0"/>
    <w:multiLevelType w:val="hybridMultilevel"/>
    <w:tmpl w:val="4AFADC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0"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1"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3"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16"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19"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0"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21"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22"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23"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24"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25"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26"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3"/>
  </w:num>
  <w:num w:numId="2" w16cid:durableId="62877116">
    <w:abstractNumId w:val="18"/>
  </w:num>
  <w:num w:numId="3" w16cid:durableId="1749959401">
    <w:abstractNumId w:val="25"/>
  </w:num>
  <w:num w:numId="4" w16cid:durableId="1342004305">
    <w:abstractNumId w:val="20"/>
  </w:num>
  <w:num w:numId="5" w16cid:durableId="1459645326">
    <w:abstractNumId w:val="5"/>
  </w:num>
  <w:num w:numId="6" w16cid:durableId="985858086">
    <w:abstractNumId w:val="15"/>
  </w:num>
  <w:num w:numId="7" w16cid:durableId="426119245">
    <w:abstractNumId w:val="4"/>
  </w:num>
  <w:num w:numId="8" w16cid:durableId="979648103">
    <w:abstractNumId w:val="21"/>
  </w:num>
  <w:num w:numId="9" w16cid:durableId="880673331">
    <w:abstractNumId w:val="6"/>
  </w:num>
  <w:num w:numId="10" w16cid:durableId="376852342">
    <w:abstractNumId w:val="7"/>
  </w:num>
  <w:num w:numId="11" w16cid:durableId="332994009">
    <w:abstractNumId w:val="9"/>
  </w:num>
  <w:num w:numId="12" w16cid:durableId="2108117720">
    <w:abstractNumId w:val="24"/>
  </w:num>
  <w:num w:numId="13" w16cid:durableId="228738158">
    <w:abstractNumId w:val="1"/>
  </w:num>
  <w:num w:numId="14" w16cid:durableId="796994237">
    <w:abstractNumId w:val="23"/>
  </w:num>
  <w:num w:numId="15" w16cid:durableId="2023774814">
    <w:abstractNumId w:val="10"/>
  </w:num>
  <w:num w:numId="16" w16cid:durableId="915285864">
    <w:abstractNumId w:val="0"/>
  </w:num>
  <w:num w:numId="17" w16cid:durableId="573048349">
    <w:abstractNumId w:val="26"/>
  </w:num>
  <w:num w:numId="18" w16cid:durableId="295840486">
    <w:abstractNumId w:val="22"/>
  </w:num>
  <w:num w:numId="19" w16cid:durableId="1525678758">
    <w:abstractNumId w:val="2"/>
  </w:num>
  <w:num w:numId="20" w16cid:durableId="1724400584">
    <w:abstractNumId w:val="17"/>
  </w:num>
  <w:num w:numId="21" w16cid:durableId="1219895960">
    <w:abstractNumId w:val="19"/>
  </w:num>
  <w:num w:numId="22" w16cid:durableId="200410096">
    <w:abstractNumId w:val="13"/>
  </w:num>
  <w:num w:numId="23" w16cid:durableId="1343319188">
    <w:abstractNumId w:val="14"/>
  </w:num>
  <w:num w:numId="24" w16cid:durableId="869802420">
    <w:abstractNumId w:val="8"/>
  </w:num>
  <w:num w:numId="25" w16cid:durableId="1997831657">
    <w:abstractNumId w:val="16"/>
  </w:num>
  <w:num w:numId="26" w16cid:durableId="2074814170">
    <w:abstractNumId w:val="12"/>
  </w:num>
  <w:num w:numId="27" w16cid:durableId="1490557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B91"/>
    <w:rsid w:val="00002759"/>
    <w:rsid w:val="00002A9D"/>
    <w:rsid w:val="00002F21"/>
    <w:rsid w:val="00003440"/>
    <w:rsid w:val="000042B9"/>
    <w:rsid w:val="00004555"/>
    <w:rsid w:val="0000558E"/>
    <w:rsid w:val="0000769C"/>
    <w:rsid w:val="000116E2"/>
    <w:rsid w:val="00012301"/>
    <w:rsid w:val="00012477"/>
    <w:rsid w:val="00012AD2"/>
    <w:rsid w:val="00014465"/>
    <w:rsid w:val="00014955"/>
    <w:rsid w:val="000150BF"/>
    <w:rsid w:val="00015772"/>
    <w:rsid w:val="0001634F"/>
    <w:rsid w:val="000164B5"/>
    <w:rsid w:val="00016524"/>
    <w:rsid w:val="0001673A"/>
    <w:rsid w:val="00017800"/>
    <w:rsid w:val="0002047C"/>
    <w:rsid w:val="00020F24"/>
    <w:rsid w:val="00020FCA"/>
    <w:rsid w:val="0002247F"/>
    <w:rsid w:val="0002250F"/>
    <w:rsid w:val="0002281F"/>
    <w:rsid w:val="00023504"/>
    <w:rsid w:val="00023979"/>
    <w:rsid w:val="000246A7"/>
    <w:rsid w:val="00025AC8"/>
    <w:rsid w:val="00025D3D"/>
    <w:rsid w:val="00026824"/>
    <w:rsid w:val="000275A4"/>
    <w:rsid w:val="00027AFD"/>
    <w:rsid w:val="000300E0"/>
    <w:rsid w:val="000324FB"/>
    <w:rsid w:val="00032798"/>
    <w:rsid w:val="00033D7E"/>
    <w:rsid w:val="00034048"/>
    <w:rsid w:val="00034577"/>
    <w:rsid w:val="000345F0"/>
    <w:rsid w:val="00034F80"/>
    <w:rsid w:val="00035151"/>
    <w:rsid w:val="00035476"/>
    <w:rsid w:val="00035F07"/>
    <w:rsid w:val="00036174"/>
    <w:rsid w:val="00036930"/>
    <w:rsid w:val="00036BBE"/>
    <w:rsid w:val="00036C0E"/>
    <w:rsid w:val="00037834"/>
    <w:rsid w:val="00037C2F"/>
    <w:rsid w:val="00040592"/>
    <w:rsid w:val="0004416C"/>
    <w:rsid w:val="0004672C"/>
    <w:rsid w:val="00047039"/>
    <w:rsid w:val="00047B4E"/>
    <w:rsid w:val="0005042C"/>
    <w:rsid w:val="00050DB7"/>
    <w:rsid w:val="000523C1"/>
    <w:rsid w:val="0005405F"/>
    <w:rsid w:val="00055A62"/>
    <w:rsid w:val="000568E6"/>
    <w:rsid w:val="00056F15"/>
    <w:rsid w:val="000579AD"/>
    <w:rsid w:val="00060CE0"/>
    <w:rsid w:val="0006122C"/>
    <w:rsid w:val="00062099"/>
    <w:rsid w:val="000627AD"/>
    <w:rsid w:val="00063058"/>
    <w:rsid w:val="00063399"/>
    <w:rsid w:val="0006427E"/>
    <w:rsid w:val="00065844"/>
    <w:rsid w:val="00067043"/>
    <w:rsid w:val="000678B9"/>
    <w:rsid w:val="00067DBE"/>
    <w:rsid w:val="00071698"/>
    <w:rsid w:val="00072F75"/>
    <w:rsid w:val="00073203"/>
    <w:rsid w:val="00074A69"/>
    <w:rsid w:val="0007506A"/>
    <w:rsid w:val="000754AC"/>
    <w:rsid w:val="00075B88"/>
    <w:rsid w:val="00081795"/>
    <w:rsid w:val="000835B5"/>
    <w:rsid w:val="000837E4"/>
    <w:rsid w:val="00083BEF"/>
    <w:rsid w:val="00084583"/>
    <w:rsid w:val="0008508E"/>
    <w:rsid w:val="00085608"/>
    <w:rsid w:val="00085D1B"/>
    <w:rsid w:val="00086C07"/>
    <w:rsid w:val="00086DB8"/>
    <w:rsid w:val="000872DB"/>
    <w:rsid w:val="000872EE"/>
    <w:rsid w:val="00091232"/>
    <w:rsid w:val="00091E1D"/>
    <w:rsid w:val="0009751A"/>
    <w:rsid w:val="00097615"/>
    <w:rsid w:val="00097B58"/>
    <w:rsid w:val="00097C1A"/>
    <w:rsid w:val="000A0B07"/>
    <w:rsid w:val="000A1FA0"/>
    <w:rsid w:val="000A2A5B"/>
    <w:rsid w:val="000A3C77"/>
    <w:rsid w:val="000A41A3"/>
    <w:rsid w:val="000A57CC"/>
    <w:rsid w:val="000A5F0E"/>
    <w:rsid w:val="000A69C2"/>
    <w:rsid w:val="000A7137"/>
    <w:rsid w:val="000A71F8"/>
    <w:rsid w:val="000A7307"/>
    <w:rsid w:val="000A7562"/>
    <w:rsid w:val="000A7939"/>
    <w:rsid w:val="000B00D3"/>
    <w:rsid w:val="000B1EF1"/>
    <w:rsid w:val="000B2E82"/>
    <w:rsid w:val="000B3409"/>
    <w:rsid w:val="000B3598"/>
    <w:rsid w:val="000B3ADE"/>
    <w:rsid w:val="000B3F55"/>
    <w:rsid w:val="000B4580"/>
    <w:rsid w:val="000B59F0"/>
    <w:rsid w:val="000B61B8"/>
    <w:rsid w:val="000B7431"/>
    <w:rsid w:val="000C106A"/>
    <w:rsid w:val="000C11BD"/>
    <w:rsid w:val="000C2D8D"/>
    <w:rsid w:val="000C2E64"/>
    <w:rsid w:val="000C3F7F"/>
    <w:rsid w:val="000C4DC4"/>
    <w:rsid w:val="000C54C4"/>
    <w:rsid w:val="000C6D02"/>
    <w:rsid w:val="000C6F6B"/>
    <w:rsid w:val="000D18CC"/>
    <w:rsid w:val="000D2CB9"/>
    <w:rsid w:val="000D3F49"/>
    <w:rsid w:val="000D3F94"/>
    <w:rsid w:val="000D40F2"/>
    <w:rsid w:val="000D4396"/>
    <w:rsid w:val="000D534A"/>
    <w:rsid w:val="000D61BF"/>
    <w:rsid w:val="000D64A5"/>
    <w:rsid w:val="000D68BB"/>
    <w:rsid w:val="000D7288"/>
    <w:rsid w:val="000D7762"/>
    <w:rsid w:val="000E0505"/>
    <w:rsid w:val="000E05FC"/>
    <w:rsid w:val="000E0895"/>
    <w:rsid w:val="000E12F3"/>
    <w:rsid w:val="000E2D4D"/>
    <w:rsid w:val="000E5D1A"/>
    <w:rsid w:val="000E5D27"/>
    <w:rsid w:val="000E79C5"/>
    <w:rsid w:val="000E7C73"/>
    <w:rsid w:val="000E7F76"/>
    <w:rsid w:val="000F0639"/>
    <w:rsid w:val="000F1D5B"/>
    <w:rsid w:val="000F1F6C"/>
    <w:rsid w:val="000F460A"/>
    <w:rsid w:val="000F4DEB"/>
    <w:rsid w:val="000F535C"/>
    <w:rsid w:val="000F7D38"/>
    <w:rsid w:val="00100BB5"/>
    <w:rsid w:val="00101194"/>
    <w:rsid w:val="00101946"/>
    <w:rsid w:val="00101A75"/>
    <w:rsid w:val="00103438"/>
    <w:rsid w:val="00103572"/>
    <w:rsid w:val="0010362C"/>
    <w:rsid w:val="00103983"/>
    <w:rsid w:val="00104104"/>
    <w:rsid w:val="00105921"/>
    <w:rsid w:val="00106701"/>
    <w:rsid w:val="00111637"/>
    <w:rsid w:val="00113251"/>
    <w:rsid w:val="00113489"/>
    <w:rsid w:val="00113714"/>
    <w:rsid w:val="00113AC6"/>
    <w:rsid w:val="00113D8B"/>
    <w:rsid w:val="00114466"/>
    <w:rsid w:val="00114966"/>
    <w:rsid w:val="00114D3F"/>
    <w:rsid w:val="001152D4"/>
    <w:rsid w:val="00115FAC"/>
    <w:rsid w:val="00116539"/>
    <w:rsid w:val="00116577"/>
    <w:rsid w:val="00116949"/>
    <w:rsid w:val="00116A6C"/>
    <w:rsid w:val="00116D37"/>
    <w:rsid w:val="00116E93"/>
    <w:rsid w:val="00116EB9"/>
    <w:rsid w:val="00117B9A"/>
    <w:rsid w:val="00120BA3"/>
    <w:rsid w:val="00120FC3"/>
    <w:rsid w:val="00121B5D"/>
    <w:rsid w:val="00121E68"/>
    <w:rsid w:val="00121F25"/>
    <w:rsid w:val="00122901"/>
    <w:rsid w:val="001231BE"/>
    <w:rsid w:val="001235DA"/>
    <w:rsid w:val="00124FC4"/>
    <w:rsid w:val="0012746E"/>
    <w:rsid w:val="00127AAB"/>
    <w:rsid w:val="00130998"/>
    <w:rsid w:val="001314F4"/>
    <w:rsid w:val="00132116"/>
    <w:rsid w:val="0013287E"/>
    <w:rsid w:val="001330DB"/>
    <w:rsid w:val="001349AD"/>
    <w:rsid w:val="00134A3B"/>
    <w:rsid w:val="00135580"/>
    <w:rsid w:val="00135DFD"/>
    <w:rsid w:val="001360BF"/>
    <w:rsid w:val="001363AB"/>
    <w:rsid w:val="001375C1"/>
    <w:rsid w:val="0013795B"/>
    <w:rsid w:val="00140333"/>
    <w:rsid w:val="001403C5"/>
    <w:rsid w:val="0014096A"/>
    <w:rsid w:val="00141815"/>
    <w:rsid w:val="00141844"/>
    <w:rsid w:val="00142932"/>
    <w:rsid w:val="00142F34"/>
    <w:rsid w:val="001435F5"/>
    <w:rsid w:val="0014392A"/>
    <w:rsid w:val="00143A88"/>
    <w:rsid w:val="001442D8"/>
    <w:rsid w:val="001459EC"/>
    <w:rsid w:val="00145BF4"/>
    <w:rsid w:val="0014612E"/>
    <w:rsid w:val="0015034F"/>
    <w:rsid w:val="00150674"/>
    <w:rsid w:val="0015143B"/>
    <w:rsid w:val="001515F9"/>
    <w:rsid w:val="0015178C"/>
    <w:rsid w:val="00151921"/>
    <w:rsid w:val="00151FD2"/>
    <w:rsid w:val="001541D6"/>
    <w:rsid w:val="00154762"/>
    <w:rsid w:val="00155990"/>
    <w:rsid w:val="00155C4A"/>
    <w:rsid w:val="00155C78"/>
    <w:rsid w:val="00155E36"/>
    <w:rsid w:val="001560D6"/>
    <w:rsid w:val="001604BC"/>
    <w:rsid w:val="00162C9B"/>
    <w:rsid w:val="00163187"/>
    <w:rsid w:val="001652E9"/>
    <w:rsid w:val="00165E55"/>
    <w:rsid w:val="00166873"/>
    <w:rsid w:val="0016690F"/>
    <w:rsid w:val="00166A2A"/>
    <w:rsid w:val="00166B21"/>
    <w:rsid w:val="001670D1"/>
    <w:rsid w:val="00170462"/>
    <w:rsid w:val="0017135B"/>
    <w:rsid w:val="0017173C"/>
    <w:rsid w:val="001719A3"/>
    <w:rsid w:val="0017347E"/>
    <w:rsid w:val="00173F3C"/>
    <w:rsid w:val="001742AA"/>
    <w:rsid w:val="00174A26"/>
    <w:rsid w:val="00174C69"/>
    <w:rsid w:val="00175344"/>
    <w:rsid w:val="00175C2C"/>
    <w:rsid w:val="00176358"/>
    <w:rsid w:val="00177046"/>
    <w:rsid w:val="00177F28"/>
    <w:rsid w:val="00177FC0"/>
    <w:rsid w:val="00180082"/>
    <w:rsid w:val="00180A10"/>
    <w:rsid w:val="00180D74"/>
    <w:rsid w:val="00181342"/>
    <w:rsid w:val="00181F41"/>
    <w:rsid w:val="00182448"/>
    <w:rsid w:val="0018244D"/>
    <w:rsid w:val="00182540"/>
    <w:rsid w:val="00182D91"/>
    <w:rsid w:val="0018442F"/>
    <w:rsid w:val="001855AB"/>
    <w:rsid w:val="001857DF"/>
    <w:rsid w:val="001857EE"/>
    <w:rsid w:val="00187055"/>
    <w:rsid w:val="001878F9"/>
    <w:rsid w:val="00187B4E"/>
    <w:rsid w:val="0019082E"/>
    <w:rsid w:val="00190D18"/>
    <w:rsid w:val="00191036"/>
    <w:rsid w:val="001910DE"/>
    <w:rsid w:val="00191591"/>
    <w:rsid w:val="00191CAF"/>
    <w:rsid w:val="00192CE6"/>
    <w:rsid w:val="00193D45"/>
    <w:rsid w:val="001957B7"/>
    <w:rsid w:val="001958C3"/>
    <w:rsid w:val="00195BA9"/>
    <w:rsid w:val="00195F9B"/>
    <w:rsid w:val="001960EB"/>
    <w:rsid w:val="0019622D"/>
    <w:rsid w:val="00196411"/>
    <w:rsid w:val="00196965"/>
    <w:rsid w:val="00197436"/>
    <w:rsid w:val="001A1308"/>
    <w:rsid w:val="001A149B"/>
    <w:rsid w:val="001A1EB8"/>
    <w:rsid w:val="001A25DA"/>
    <w:rsid w:val="001A2DF0"/>
    <w:rsid w:val="001A3DB9"/>
    <w:rsid w:val="001A4B6F"/>
    <w:rsid w:val="001A5AEB"/>
    <w:rsid w:val="001A747E"/>
    <w:rsid w:val="001A759F"/>
    <w:rsid w:val="001B03D2"/>
    <w:rsid w:val="001B0964"/>
    <w:rsid w:val="001B11CD"/>
    <w:rsid w:val="001B208F"/>
    <w:rsid w:val="001B2761"/>
    <w:rsid w:val="001B379B"/>
    <w:rsid w:val="001B667B"/>
    <w:rsid w:val="001B7265"/>
    <w:rsid w:val="001C0DEB"/>
    <w:rsid w:val="001C1327"/>
    <w:rsid w:val="001C27B4"/>
    <w:rsid w:val="001C296B"/>
    <w:rsid w:val="001C2F95"/>
    <w:rsid w:val="001C3DDE"/>
    <w:rsid w:val="001C4292"/>
    <w:rsid w:val="001C4A77"/>
    <w:rsid w:val="001C6E73"/>
    <w:rsid w:val="001D0085"/>
    <w:rsid w:val="001D01A2"/>
    <w:rsid w:val="001D15FD"/>
    <w:rsid w:val="001D1778"/>
    <w:rsid w:val="001D1C8C"/>
    <w:rsid w:val="001D1F85"/>
    <w:rsid w:val="001D2B94"/>
    <w:rsid w:val="001D3797"/>
    <w:rsid w:val="001D4143"/>
    <w:rsid w:val="001D4175"/>
    <w:rsid w:val="001D4388"/>
    <w:rsid w:val="001D4D98"/>
    <w:rsid w:val="001D73AD"/>
    <w:rsid w:val="001D74E9"/>
    <w:rsid w:val="001E0187"/>
    <w:rsid w:val="001E0EDC"/>
    <w:rsid w:val="001E1BB2"/>
    <w:rsid w:val="001E29FA"/>
    <w:rsid w:val="001E49F3"/>
    <w:rsid w:val="001E53FE"/>
    <w:rsid w:val="001E5415"/>
    <w:rsid w:val="001E5B2E"/>
    <w:rsid w:val="001E60D0"/>
    <w:rsid w:val="001E612D"/>
    <w:rsid w:val="001E63EE"/>
    <w:rsid w:val="001E69C2"/>
    <w:rsid w:val="001E6DC7"/>
    <w:rsid w:val="001E7D8D"/>
    <w:rsid w:val="001F063C"/>
    <w:rsid w:val="001F0A27"/>
    <w:rsid w:val="001F0E79"/>
    <w:rsid w:val="001F0F64"/>
    <w:rsid w:val="001F204A"/>
    <w:rsid w:val="001F22DC"/>
    <w:rsid w:val="001F2628"/>
    <w:rsid w:val="001F2BD2"/>
    <w:rsid w:val="001F2FD4"/>
    <w:rsid w:val="001F30D0"/>
    <w:rsid w:val="001F3152"/>
    <w:rsid w:val="001F43D7"/>
    <w:rsid w:val="001F45F8"/>
    <w:rsid w:val="001F48ED"/>
    <w:rsid w:val="001F531B"/>
    <w:rsid w:val="001F6298"/>
    <w:rsid w:val="001F6805"/>
    <w:rsid w:val="001F6B00"/>
    <w:rsid w:val="001F7944"/>
    <w:rsid w:val="001F7BB7"/>
    <w:rsid w:val="001F7FE8"/>
    <w:rsid w:val="00200510"/>
    <w:rsid w:val="00200B7C"/>
    <w:rsid w:val="002011AD"/>
    <w:rsid w:val="00202394"/>
    <w:rsid w:val="00202E36"/>
    <w:rsid w:val="00203355"/>
    <w:rsid w:val="0020433C"/>
    <w:rsid w:val="00204F9C"/>
    <w:rsid w:val="00205E30"/>
    <w:rsid w:val="00206424"/>
    <w:rsid w:val="002067A9"/>
    <w:rsid w:val="00206A2B"/>
    <w:rsid w:val="002071F8"/>
    <w:rsid w:val="00207E2E"/>
    <w:rsid w:val="00211633"/>
    <w:rsid w:val="00211B81"/>
    <w:rsid w:val="00211CB0"/>
    <w:rsid w:val="002135E6"/>
    <w:rsid w:val="00213FEA"/>
    <w:rsid w:val="002154D9"/>
    <w:rsid w:val="002156E5"/>
    <w:rsid w:val="00215D0C"/>
    <w:rsid w:val="0021639D"/>
    <w:rsid w:val="00220981"/>
    <w:rsid w:val="00220A8A"/>
    <w:rsid w:val="002210BB"/>
    <w:rsid w:val="002212CA"/>
    <w:rsid w:val="0022138B"/>
    <w:rsid w:val="0022146B"/>
    <w:rsid w:val="00221F08"/>
    <w:rsid w:val="002221EB"/>
    <w:rsid w:val="002225DC"/>
    <w:rsid w:val="0022296C"/>
    <w:rsid w:val="002241E8"/>
    <w:rsid w:val="0022446A"/>
    <w:rsid w:val="00224DAC"/>
    <w:rsid w:val="00224FB1"/>
    <w:rsid w:val="00226597"/>
    <w:rsid w:val="00234E15"/>
    <w:rsid w:val="002350D8"/>
    <w:rsid w:val="002358D6"/>
    <w:rsid w:val="002367A2"/>
    <w:rsid w:val="002369FF"/>
    <w:rsid w:val="0023714D"/>
    <w:rsid w:val="00237B64"/>
    <w:rsid w:val="00237D60"/>
    <w:rsid w:val="002401F1"/>
    <w:rsid w:val="00240E35"/>
    <w:rsid w:val="002411B5"/>
    <w:rsid w:val="002412AC"/>
    <w:rsid w:val="00241D2C"/>
    <w:rsid w:val="00242F69"/>
    <w:rsid w:val="002465F5"/>
    <w:rsid w:val="00247456"/>
    <w:rsid w:val="0024792F"/>
    <w:rsid w:val="00250809"/>
    <w:rsid w:val="00250BCD"/>
    <w:rsid w:val="0025279C"/>
    <w:rsid w:val="00252892"/>
    <w:rsid w:val="00252AB5"/>
    <w:rsid w:val="00253860"/>
    <w:rsid w:val="00253D0B"/>
    <w:rsid w:val="002545D3"/>
    <w:rsid w:val="00254BC3"/>
    <w:rsid w:val="00255045"/>
    <w:rsid w:val="0025651E"/>
    <w:rsid w:val="00257F98"/>
    <w:rsid w:val="002601C2"/>
    <w:rsid w:val="00260A51"/>
    <w:rsid w:val="0026179A"/>
    <w:rsid w:val="00262494"/>
    <w:rsid w:val="00262A2D"/>
    <w:rsid w:val="0026533F"/>
    <w:rsid w:val="002672F5"/>
    <w:rsid w:val="00267B70"/>
    <w:rsid w:val="00270089"/>
    <w:rsid w:val="002706AA"/>
    <w:rsid w:val="00270D98"/>
    <w:rsid w:val="002714FE"/>
    <w:rsid w:val="00271A02"/>
    <w:rsid w:val="002730B6"/>
    <w:rsid w:val="00273201"/>
    <w:rsid w:val="00274374"/>
    <w:rsid w:val="00274563"/>
    <w:rsid w:val="002748AC"/>
    <w:rsid w:val="00275F36"/>
    <w:rsid w:val="00276652"/>
    <w:rsid w:val="00276AF0"/>
    <w:rsid w:val="00276F4C"/>
    <w:rsid w:val="002772DD"/>
    <w:rsid w:val="00280784"/>
    <w:rsid w:val="00280C15"/>
    <w:rsid w:val="00281A0B"/>
    <w:rsid w:val="00281A87"/>
    <w:rsid w:val="002826D1"/>
    <w:rsid w:val="00282E34"/>
    <w:rsid w:val="002830DD"/>
    <w:rsid w:val="002832CA"/>
    <w:rsid w:val="00283F2A"/>
    <w:rsid w:val="002849FE"/>
    <w:rsid w:val="00284AD6"/>
    <w:rsid w:val="00284CD5"/>
    <w:rsid w:val="002862FB"/>
    <w:rsid w:val="00286390"/>
    <w:rsid w:val="002865A1"/>
    <w:rsid w:val="00286E96"/>
    <w:rsid w:val="002875F6"/>
    <w:rsid w:val="002906B8"/>
    <w:rsid w:val="00291A8F"/>
    <w:rsid w:val="00291D13"/>
    <w:rsid w:val="002921AB"/>
    <w:rsid w:val="00292723"/>
    <w:rsid w:val="00292793"/>
    <w:rsid w:val="00292C4C"/>
    <w:rsid w:val="0029318D"/>
    <w:rsid w:val="00293C4B"/>
    <w:rsid w:val="00293F7D"/>
    <w:rsid w:val="002942BF"/>
    <w:rsid w:val="002953C8"/>
    <w:rsid w:val="00295492"/>
    <w:rsid w:val="00297096"/>
    <w:rsid w:val="0029781D"/>
    <w:rsid w:val="002A0098"/>
    <w:rsid w:val="002A0A63"/>
    <w:rsid w:val="002A1550"/>
    <w:rsid w:val="002A21AD"/>
    <w:rsid w:val="002A30F2"/>
    <w:rsid w:val="002A3287"/>
    <w:rsid w:val="002A3BB1"/>
    <w:rsid w:val="002A3F82"/>
    <w:rsid w:val="002A4588"/>
    <w:rsid w:val="002A4997"/>
    <w:rsid w:val="002A5441"/>
    <w:rsid w:val="002A5459"/>
    <w:rsid w:val="002A77D9"/>
    <w:rsid w:val="002A7BAD"/>
    <w:rsid w:val="002A7F54"/>
    <w:rsid w:val="002B00D6"/>
    <w:rsid w:val="002B1E3B"/>
    <w:rsid w:val="002B2495"/>
    <w:rsid w:val="002B3945"/>
    <w:rsid w:val="002B42E5"/>
    <w:rsid w:val="002B4FFE"/>
    <w:rsid w:val="002B5869"/>
    <w:rsid w:val="002B5BEE"/>
    <w:rsid w:val="002B6C7F"/>
    <w:rsid w:val="002C06B5"/>
    <w:rsid w:val="002C0FB7"/>
    <w:rsid w:val="002C15D4"/>
    <w:rsid w:val="002C1904"/>
    <w:rsid w:val="002C2838"/>
    <w:rsid w:val="002C3AA9"/>
    <w:rsid w:val="002C4156"/>
    <w:rsid w:val="002C44FB"/>
    <w:rsid w:val="002C4E5D"/>
    <w:rsid w:val="002C50DE"/>
    <w:rsid w:val="002C5BBA"/>
    <w:rsid w:val="002C70B5"/>
    <w:rsid w:val="002C7CED"/>
    <w:rsid w:val="002CA58C"/>
    <w:rsid w:val="002D013B"/>
    <w:rsid w:val="002D0BEC"/>
    <w:rsid w:val="002D1EE3"/>
    <w:rsid w:val="002D378C"/>
    <w:rsid w:val="002D6A7D"/>
    <w:rsid w:val="002D7055"/>
    <w:rsid w:val="002E19FA"/>
    <w:rsid w:val="002E1B32"/>
    <w:rsid w:val="002E1D59"/>
    <w:rsid w:val="002E25F7"/>
    <w:rsid w:val="002E3434"/>
    <w:rsid w:val="002E3862"/>
    <w:rsid w:val="002E3DED"/>
    <w:rsid w:val="002E4399"/>
    <w:rsid w:val="002E449B"/>
    <w:rsid w:val="002E48E6"/>
    <w:rsid w:val="002E53F2"/>
    <w:rsid w:val="002E6098"/>
    <w:rsid w:val="002E67AB"/>
    <w:rsid w:val="002E69E7"/>
    <w:rsid w:val="002E7539"/>
    <w:rsid w:val="002E78FB"/>
    <w:rsid w:val="002E79DC"/>
    <w:rsid w:val="002E7C88"/>
    <w:rsid w:val="002F1BE1"/>
    <w:rsid w:val="002F21B4"/>
    <w:rsid w:val="002F2476"/>
    <w:rsid w:val="002F2565"/>
    <w:rsid w:val="002F2904"/>
    <w:rsid w:val="002F2FAD"/>
    <w:rsid w:val="002F4A4E"/>
    <w:rsid w:val="002F5A0D"/>
    <w:rsid w:val="002F5DA6"/>
    <w:rsid w:val="002F6B26"/>
    <w:rsid w:val="002F6C45"/>
    <w:rsid w:val="003003E0"/>
    <w:rsid w:val="00301416"/>
    <w:rsid w:val="0030149D"/>
    <w:rsid w:val="00301676"/>
    <w:rsid w:val="003050BD"/>
    <w:rsid w:val="003051C0"/>
    <w:rsid w:val="0030582D"/>
    <w:rsid w:val="0030703A"/>
    <w:rsid w:val="003073CA"/>
    <w:rsid w:val="00310EF0"/>
    <w:rsid w:val="00311E06"/>
    <w:rsid w:val="003131D2"/>
    <w:rsid w:val="0031524A"/>
    <w:rsid w:val="0031674D"/>
    <w:rsid w:val="00316A24"/>
    <w:rsid w:val="00316D33"/>
    <w:rsid w:val="00317214"/>
    <w:rsid w:val="00320B54"/>
    <w:rsid w:val="00320F54"/>
    <w:rsid w:val="00320F82"/>
    <w:rsid w:val="00321EB5"/>
    <w:rsid w:val="00322400"/>
    <w:rsid w:val="00322876"/>
    <w:rsid w:val="0032293A"/>
    <w:rsid w:val="00323BC4"/>
    <w:rsid w:val="00323E74"/>
    <w:rsid w:val="0032644F"/>
    <w:rsid w:val="00326DDE"/>
    <w:rsid w:val="0032735C"/>
    <w:rsid w:val="00327AB3"/>
    <w:rsid w:val="00327DB1"/>
    <w:rsid w:val="00327E06"/>
    <w:rsid w:val="003318EB"/>
    <w:rsid w:val="00331BD3"/>
    <w:rsid w:val="003320CD"/>
    <w:rsid w:val="003334D5"/>
    <w:rsid w:val="003335ED"/>
    <w:rsid w:val="00333606"/>
    <w:rsid w:val="00334CA9"/>
    <w:rsid w:val="00334CBF"/>
    <w:rsid w:val="0033565C"/>
    <w:rsid w:val="0033673C"/>
    <w:rsid w:val="003376EB"/>
    <w:rsid w:val="0034022B"/>
    <w:rsid w:val="00342572"/>
    <w:rsid w:val="00342876"/>
    <w:rsid w:val="00342F04"/>
    <w:rsid w:val="003441BD"/>
    <w:rsid w:val="00344437"/>
    <w:rsid w:val="003447A7"/>
    <w:rsid w:val="003447BB"/>
    <w:rsid w:val="00344A00"/>
    <w:rsid w:val="00345AD9"/>
    <w:rsid w:val="00345B24"/>
    <w:rsid w:val="00347280"/>
    <w:rsid w:val="00347BAD"/>
    <w:rsid w:val="00347ED2"/>
    <w:rsid w:val="003500EF"/>
    <w:rsid w:val="003502FA"/>
    <w:rsid w:val="00350397"/>
    <w:rsid w:val="00350EFB"/>
    <w:rsid w:val="00351B15"/>
    <w:rsid w:val="00352CEB"/>
    <w:rsid w:val="00352D5D"/>
    <w:rsid w:val="00353025"/>
    <w:rsid w:val="003544C4"/>
    <w:rsid w:val="00354781"/>
    <w:rsid w:val="003551EF"/>
    <w:rsid w:val="003552BC"/>
    <w:rsid w:val="0035545F"/>
    <w:rsid w:val="00355773"/>
    <w:rsid w:val="00355DC9"/>
    <w:rsid w:val="00356890"/>
    <w:rsid w:val="003568B1"/>
    <w:rsid w:val="003569A0"/>
    <w:rsid w:val="00356DDB"/>
    <w:rsid w:val="003579F5"/>
    <w:rsid w:val="00361351"/>
    <w:rsid w:val="00362682"/>
    <w:rsid w:val="0036321B"/>
    <w:rsid w:val="00363BA6"/>
    <w:rsid w:val="00364740"/>
    <w:rsid w:val="00365D53"/>
    <w:rsid w:val="00366ACC"/>
    <w:rsid w:val="0036704F"/>
    <w:rsid w:val="00367664"/>
    <w:rsid w:val="00367C10"/>
    <w:rsid w:val="00370CAB"/>
    <w:rsid w:val="00370DFF"/>
    <w:rsid w:val="003714F2"/>
    <w:rsid w:val="003718F4"/>
    <w:rsid w:val="003722E7"/>
    <w:rsid w:val="003726EE"/>
    <w:rsid w:val="00372DA5"/>
    <w:rsid w:val="00374E2D"/>
    <w:rsid w:val="0037535E"/>
    <w:rsid w:val="0037660D"/>
    <w:rsid w:val="00377001"/>
    <w:rsid w:val="003779AA"/>
    <w:rsid w:val="003803B4"/>
    <w:rsid w:val="00381352"/>
    <w:rsid w:val="00381A5B"/>
    <w:rsid w:val="00381B43"/>
    <w:rsid w:val="0038233D"/>
    <w:rsid w:val="00382EF9"/>
    <w:rsid w:val="003833EF"/>
    <w:rsid w:val="00383A01"/>
    <w:rsid w:val="00383C55"/>
    <w:rsid w:val="00385088"/>
    <w:rsid w:val="00385719"/>
    <w:rsid w:val="00385B11"/>
    <w:rsid w:val="00386D9C"/>
    <w:rsid w:val="0038771D"/>
    <w:rsid w:val="003913FF"/>
    <w:rsid w:val="003915C2"/>
    <w:rsid w:val="00392F8C"/>
    <w:rsid w:val="003931D1"/>
    <w:rsid w:val="00393B23"/>
    <w:rsid w:val="0039444B"/>
    <w:rsid w:val="003944A1"/>
    <w:rsid w:val="00394BD6"/>
    <w:rsid w:val="00394EF6"/>
    <w:rsid w:val="0039581E"/>
    <w:rsid w:val="00395EB9"/>
    <w:rsid w:val="00396DF9"/>
    <w:rsid w:val="00397692"/>
    <w:rsid w:val="003A02D1"/>
    <w:rsid w:val="003A0363"/>
    <w:rsid w:val="003A05D9"/>
    <w:rsid w:val="003A1F60"/>
    <w:rsid w:val="003A5125"/>
    <w:rsid w:val="003A5476"/>
    <w:rsid w:val="003A5561"/>
    <w:rsid w:val="003A5F8C"/>
    <w:rsid w:val="003A6538"/>
    <w:rsid w:val="003B1D0A"/>
    <w:rsid w:val="003B1E07"/>
    <w:rsid w:val="003B2820"/>
    <w:rsid w:val="003B2EC8"/>
    <w:rsid w:val="003B31DB"/>
    <w:rsid w:val="003B412C"/>
    <w:rsid w:val="003B5482"/>
    <w:rsid w:val="003B5554"/>
    <w:rsid w:val="003B599A"/>
    <w:rsid w:val="003B5C20"/>
    <w:rsid w:val="003B6736"/>
    <w:rsid w:val="003B6A08"/>
    <w:rsid w:val="003B724C"/>
    <w:rsid w:val="003B7473"/>
    <w:rsid w:val="003B7668"/>
    <w:rsid w:val="003B7D61"/>
    <w:rsid w:val="003C0BB3"/>
    <w:rsid w:val="003C10A5"/>
    <w:rsid w:val="003C1AD1"/>
    <w:rsid w:val="003C2E94"/>
    <w:rsid w:val="003C4B49"/>
    <w:rsid w:val="003C57DD"/>
    <w:rsid w:val="003C6270"/>
    <w:rsid w:val="003D0D90"/>
    <w:rsid w:val="003D0DCE"/>
    <w:rsid w:val="003D17D3"/>
    <w:rsid w:val="003D27D8"/>
    <w:rsid w:val="003D28CE"/>
    <w:rsid w:val="003D38F4"/>
    <w:rsid w:val="003D3F51"/>
    <w:rsid w:val="003D3FBF"/>
    <w:rsid w:val="003D62D7"/>
    <w:rsid w:val="003D7568"/>
    <w:rsid w:val="003D7917"/>
    <w:rsid w:val="003D79BF"/>
    <w:rsid w:val="003D7BCD"/>
    <w:rsid w:val="003E0250"/>
    <w:rsid w:val="003E0CA0"/>
    <w:rsid w:val="003E0DCF"/>
    <w:rsid w:val="003E114E"/>
    <w:rsid w:val="003E1603"/>
    <w:rsid w:val="003E1DF7"/>
    <w:rsid w:val="003E3036"/>
    <w:rsid w:val="003E33B7"/>
    <w:rsid w:val="003E4D56"/>
    <w:rsid w:val="003E4D66"/>
    <w:rsid w:val="003E51B3"/>
    <w:rsid w:val="003E549B"/>
    <w:rsid w:val="003E54C0"/>
    <w:rsid w:val="003E5B49"/>
    <w:rsid w:val="003E5B4D"/>
    <w:rsid w:val="003E6C42"/>
    <w:rsid w:val="003F1391"/>
    <w:rsid w:val="003F1550"/>
    <w:rsid w:val="003F2BDF"/>
    <w:rsid w:val="003F2F1D"/>
    <w:rsid w:val="003F327D"/>
    <w:rsid w:val="003F5051"/>
    <w:rsid w:val="003F58AD"/>
    <w:rsid w:val="003F6123"/>
    <w:rsid w:val="003F6B5D"/>
    <w:rsid w:val="003F7C63"/>
    <w:rsid w:val="00400697"/>
    <w:rsid w:val="0040076F"/>
    <w:rsid w:val="0040278A"/>
    <w:rsid w:val="00402DE1"/>
    <w:rsid w:val="00403934"/>
    <w:rsid w:val="00404D85"/>
    <w:rsid w:val="00405835"/>
    <w:rsid w:val="0040640C"/>
    <w:rsid w:val="0040797B"/>
    <w:rsid w:val="00407A07"/>
    <w:rsid w:val="0041334C"/>
    <w:rsid w:val="00414285"/>
    <w:rsid w:val="004142DF"/>
    <w:rsid w:val="00414A23"/>
    <w:rsid w:val="00414D04"/>
    <w:rsid w:val="00415468"/>
    <w:rsid w:val="00415F71"/>
    <w:rsid w:val="0041792D"/>
    <w:rsid w:val="00420E72"/>
    <w:rsid w:val="00420FD5"/>
    <w:rsid w:val="00421B24"/>
    <w:rsid w:val="00422B11"/>
    <w:rsid w:val="00422C5F"/>
    <w:rsid w:val="0042328A"/>
    <w:rsid w:val="00423AE9"/>
    <w:rsid w:val="00424E51"/>
    <w:rsid w:val="0042570A"/>
    <w:rsid w:val="00425CDD"/>
    <w:rsid w:val="00425ECD"/>
    <w:rsid w:val="0043007D"/>
    <w:rsid w:val="0043105C"/>
    <w:rsid w:val="00431A5A"/>
    <w:rsid w:val="00431B60"/>
    <w:rsid w:val="00431C87"/>
    <w:rsid w:val="004326B9"/>
    <w:rsid w:val="00433FE0"/>
    <w:rsid w:val="004355EE"/>
    <w:rsid w:val="004372F8"/>
    <w:rsid w:val="00437780"/>
    <w:rsid w:val="00440089"/>
    <w:rsid w:val="00440207"/>
    <w:rsid w:val="004403AC"/>
    <w:rsid w:val="004448B1"/>
    <w:rsid w:val="00444E43"/>
    <w:rsid w:val="004452D9"/>
    <w:rsid w:val="004463FC"/>
    <w:rsid w:val="004466EA"/>
    <w:rsid w:val="00447D52"/>
    <w:rsid w:val="00450789"/>
    <w:rsid w:val="0045180E"/>
    <w:rsid w:val="004526EA"/>
    <w:rsid w:val="00452EE5"/>
    <w:rsid w:val="00453FF1"/>
    <w:rsid w:val="004552C3"/>
    <w:rsid w:val="00455C6D"/>
    <w:rsid w:val="00456D35"/>
    <w:rsid w:val="0045711B"/>
    <w:rsid w:val="004576F9"/>
    <w:rsid w:val="00460676"/>
    <w:rsid w:val="00462644"/>
    <w:rsid w:val="004635C6"/>
    <w:rsid w:val="00464E2A"/>
    <w:rsid w:val="004651FE"/>
    <w:rsid w:val="00465479"/>
    <w:rsid w:val="00466F45"/>
    <w:rsid w:val="00470E70"/>
    <w:rsid w:val="00472E39"/>
    <w:rsid w:val="00473096"/>
    <w:rsid w:val="00474812"/>
    <w:rsid w:val="00475088"/>
    <w:rsid w:val="00475B28"/>
    <w:rsid w:val="004803D4"/>
    <w:rsid w:val="004811E4"/>
    <w:rsid w:val="004825FD"/>
    <w:rsid w:val="00483303"/>
    <w:rsid w:val="00483E37"/>
    <w:rsid w:val="00484CF8"/>
    <w:rsid w:val="004866D6"/>
    <w:rsid w:val="0048748A"/>
    <w:rsid w:val="00490BD2"/>
    <w:rsid w:val="004915EC"/>
    <w:rsid w:val="00491C6A"/>
    <w:rsid w:val="004926E1"/>
    <w:rsid w:val="00493E9D"/>
    <w:rsid w:val="00495E94"/>
    <w:rsid w:val="004961A1"/>
    <w:rsid w:val="004961D1"/>
    <w:rsid w:val="00496989"/>
    <w:rsid w:val="00497640"/>
    <w:rsid w:val="00497E12"/>
    <w:rsid w:val="004A045F"/>
    <w:rsid w:val="004A09CA"/>
    <w:rsid w:val="004A1242"/>
    <w:rsid w:val="004A1B81"/>
    <w:rsid w:val="004A2698"/>
    <w:rsid w:val="004A2CDF"/>
    <w:rsid w:val="004A2E82"/>
    <w:rsid w:val="004A31DD"/>
    <w:rsid w:val="004A37C0"/>
    <w:rsid w:val="004A3B3B"/>
    <w:rsid w:val="004A3C44"/>
    <w:rsid w:val="004A5F46"/>
    <w:rsid w:val="004A5FBB"/>
    <w:rsid w:val="004A7681"/>
    <w:rsid w:val="004B04A1"/>
    <w:rsid w:val="004B08B6"/>
    <w:rsid w:val="004B2048"/>
    <w:rsid w:val="004B392D"/>
    <w:rsid w:val="004B4DDC"/>
    <w:rsid w:val="004B50FA"/>
    <w:rsid w:val="004B56D2"/>
    <w:rsid w:val="004B5AA3"/>
    <w:rsid w:val="004B76F2"/>
    <w:rsid w:val="004B7AAC"/>
    <w:rsid w:val="004B7E32"/>
    <w:rsid w:val="004C066C"/>
    <w:rsid w:val="004C0B0E"/>
    <w:rsid w:val="004C0BFB"/>
    <w:rsid w:val="004C102B"/>
    <w:rsid w:val="004C114D"/>
    <w:rsid w:val="004C2377"/>
    <w:rsid w:val="004C5CD8"/>
    <w:rsid w:val="004C5F1F"/>
    <w:rsid w:val="004C689C"/>
    <w:rsid w:val="004C7388"/>
    <w:rsid w:val="004D0573"/>
    <w:rsid w:val="004D1026"/>
    <w:rsid w:val="004D1182"/>
    <w:rsid w:val="004D18B7"/>
    <w:rsid w:val="004D1B61"/>
    <w:rsid w:val="004D1C3A"/>
    <w:rsid w:val="004D215B"/>
    <w:rsid w:val="004D2590"/>
    <w:rsid w:val="004D2A12"/>
    <w:rsid w:val="004D2A49"/>
    <w:rsid w:val="004D2CFC"/>
    <w:rsid w:val="004D2E45"/>
    <w:rsid w:val="004D3303"/>
    <w:rsid w:val="004D36CC"/>
    <w:rsid w:val="004D3F3D"/>
    <w:rsid w:val="004D48D3"/>
    <w:rsid w:val="004D5033"/>
    <w:rsid w:val="004D71EE"/>
    <w:rsid w:val="004D74A2"/>
    <w:rsid w:val="004D7B37"/>
    <w:rsid w:val="004E14DC"/>
    <w:rsid w:val="004E1D75"/>
    <w:rsid w:val="004E22B9"/>
    <w:rsid w:val="004E235B"/>
    <w:rsid w:val="004E3F6B"/>
    <w:rsid w:val="004E4A26"/>
    <w:rsid w:val="004E4E59"/>
    <w:rsid w:val="004E5337"/>
    <w:rsid w:val="004E5F7C"/>
    <w:rsid w:val="004E638D"/>
    <w:rsid w:val="004E6906"/>
    <w:rsid w:val="004E69E2"/>
    <w:rsid w:val="004E6B83"/>
    <w:rsid w:val="004E7914"/>
    <w:rsid w:val="004E7E8D"/>
    <w:rsid w:val="004E7EB5"/>
    <w:rsid w:val="004E7FC7"/>
    <w:rsid w:val="004F0958"/>
    <w:rsid w:val="004F1310"/>
    <w:rsid w:val="004F250F"/>
    <w:rsid w:val="004F32C3"/>
    <w:rsid w:val="004F3AFE"/>
    <w:rsid w:val="004F5406"/>
    <w:rsid w:val="004F5DAA"/>
    <w:rsid w:val="004F6357"/>
    <w:rsid w:val="004F6474"/>
    <w:rsid w:val="004F68BB"/>
    <w:rsid w:val="004F694C"/>
    <w:rsid w:val="004F79D5"/>
    <w:rsid w:val="004F7BC6"/>
    <w:rsid w:val="004F7C5C"/>
    <w:rsid w:val="004F7D53"/>
    <w:rsid w:val="004F7F4E"/>
    <w:rsid w:val="00500238"/>
    <w:rsid w:val="00500733"/>
    <w:rsid w:val="00501226"/>
    <w:rsid w:val="00501429"/>
    <w:rsid w:val="00501601"/>
    <w:rsid w:val="005022AC"/>
    <w:rsid w:val="0050265E"/>
    <w:rsid w:val="005049CF"/>
    <w:rsid w:val="00504F0B"/>
    <w:rsid w:val="005058E5"/>
    <w:rsid w:val="00505C28"/>
    <w:rsid w:val="00506316"/>
    <w:rsid w:val="0050677F"/>
    <w:rsid w:val="005071D7"/>
    <w:rsid w:val="0050729A"/>
    <w:rsid w:val="00507ADE"/>
    <w:rsid w:val="00507DB9"/>
    <w:rsid w:val="005128BE"/>
    <w:rsid w:val="00512FB0"/>
    <w:rsid w:val="00513D84"/>
    <w:rsid w:val="005143F7"/>
    <w:rsid w:val="0051460A"/>
    <w:rsid w:val="00515C7E"/>
    <w:rsid w:val="00515D85"/>
    <w:rsid w:val="00516665"/>
    <w:rsid w:val="005169BC"/>
    <w:rsid w:val="00516FB3"/>
    <w:rsid w:val="00520577"/>
    <w:rsid w:val="00521DF6"/>
    <w:rsid w:val="00522658"/>
    <w:rsid w:val="00522D53"/>
    <w:rsid w:val="005231AD"/>
    <w:rsid w:val="00523DBF"/>
    <w:rsid w:val="005246FA"/>
    <w:rsid w:val="00524DC9"/>
    <w:rsid w:val="00525116"/>
    <w:rsid w:val="0052638C"/>
    <w:rsid w:val="0052647D"/>
    <w:rsid w:val="0052775E"/>
    <w:rsid w:val="0052798C"/>
    <w:rsid w:val="00527BDF"/>
    <w:rsid w:val="00527EB0"/>
    <w:rsid w:val="005307C0"/>
    <w:rsid w:val="005329EA"/>
    <w:rsid w:val="005356A5"/>
    <w:rsid w:val="00535B43"/>
    <w:rsid w:val="00536073"/>
    <w:rsid w:val="00537265"/>
    <w:rsid w:val="005374EE"/>
    <w:rsid w:val="00537CE5"/>
    <w:rsid w:val="00537E22"/>
    <w:rsid w:val="0054266C"/>
    <w:rsid w:val="005428FD"/>
    <w:rsid w:val="00542A24"/>
    <w:rsid w:val="00542D9F"/>
    <w:rsid w:val="00542E25"/>
    <w:rsid w:val="00542FFE"/>
    <w:rsid w:val="00543C5A"/>
    <w:rsid w:val="005443CA"/>
    <w:rsid w:val="00544D28"/>
    <w:rsid w:val="00545078"/>
    <w:rsid w:val="0054521C"/>
    <w:rsid w:val="00545A81"/>
    <w:rsid w:val="00545FA1"/>
    <w:rsid w:val="00546FE5"/>
    <w:rsid w:val="00547461"/>
    <w:rsid w:val="0055261B"/>
    <w:rsid w:val="00553103"/>
    <w:rsid w:val="00553779"/>
    <w:rsid w:val="0055397A"/>
    <w:rsid w:val="0055424B"/>
    <w:rsid w:val="00554501"/>
    <w:rsid w:val="00554A64"/>
    <w:rsid w:val="00554F8A"/>
    <w:rsid w:val="0055559C"/>
    <w:rsid w:val="005565BC"/>
    <w:rsid w:val="00557517"/>
    <w:rsid w:val="0056039E"/>
    <w:rsid w:val="00560712"/>
    <w:rsid w:val="005608A9"/>
    <w:rsid w:val="005623EF"/>
    <w:rsid w:val="00564584"/>
    <w:rsid w:val="00564E45"/>
    <w:rsid w:val="0056590B"/>
    <w:rsid w:val="005661D8"/>
    <w:rsid w:val="005670B5"/>
    <w:rsid w:val="00567D1C"/>
    <w:rsid w:val="00570D21"/>
    <w:rsid w:val="00570EF4"/>
    <w:rsid w:val="00571CA7"/>
    <w:rsid w:val="00571F2D"/>
    <w:rsid w:val="005731D6"/>
    <w:rsid w:val="00574556"/>
    <w:rsid w:val="00574B38"/>
    <w:rsid w:val="0057590D"/>
    <w:rsid w:val="00575948"/>
    <w:rsid w:val="00575958"/>
    <w:rsid w:val="00575E92"/>
    <w:rsid w:val="0057626D"/>
    <w:rsid w:val="00576F7D"/>
    <w:rsid w:val="00577744"/>
    <w:rsid w:val="00577CA9"/>
    <w:rsid w:val="00580575"/>
    <w:rsid w:val="00580A07"/>
    <w:rsid w:val="00581459"/>
    <w:rsid w:val="005835C9"/>
    <w:rsid w:val="005836DC"/>
    <w:rsid w:val="00583C85"/>
    <w:rsid w:val="00583CC6"/>
    <w:rsid w:val="00583E75"/>
    <w:rsid w:val="00583ED0"/>
    <w:rsid w:val="00584186"/>
    <w:rsid w:val="005843E3"/>
    <w:rsid w:val="005847DE"/>
    <w:rsid w:val="005858FA"/>
    <w:rsid w:val="00585981"/>
    <w:rsid w:val="00585F56"/>
    <w:rsid w:val="00587042"/>
    <w:rsid w:val="00587BD9"/>
    <w:rsid w:val="0059004A"/>
    <w:rsid w:val="00590709"/>
    <w:rsid w:val="00591343"/>
    <w:rsid w:val="0059136E"/>
    <w:rsid w:val="005918C8"/>
    <w:rsid w:val="00591938"/>
    <w:rsid w:val="00591CA7"/>
    <w:rsid w:val="00592AFF"/>
    <w:rsid w:val="00593350"/>
    <w:rsid w:val="0059378F"/>
    <w:rsid w:val="005940BE"/>
    <w:rsid w:val="0059410C"/>
    <w:rsid w:val="005950C0"/>
    <w:rsid w:val="0059517E"/>
    <w:rsid w:val="0059667E"/>
    <w:rsid w:val="00596924"/>
    <w:rsid w:val="00596AEA"/>
    <w:rsid w:val="00597157"/>
    <w:rsid w:val="005A0E50"/>
    <w:rsid w:val="005A0F55"/>
    <w:rsid w:val="005A1201"/>
    <w:rsid w:val="005A12DF"/>
    <w:rsid w:val="005A1C78"/>
    <w:rsid w:val="005A1CDB"/>
    <w:rsid w:val="005A2888"/>
    <w:rsid w:val="005A2938"/>
    <w:rsid w:val="005A39F3"/>
    <w:rsid w:val="005A511F"/>
    <w:rsid w:val="005A5618"/>
    <w:rsid w:val="005A604D"/>
    <w:rsid w:val="005A6371"/>
    <w:rsid w:val="005A6876"/>
    <w:rsid w:val="005A7082"/>
    <w:rsid w:val="005B05E4"/>
    <w:rsid w:val="005B0C81"/>
    <w:rsid w:val="005B120C"/>
    <w:rsid w:val="005B12FE"/>
    <w:rsid w:val="005B136A"/>
    <w:rsid w:val="005B1C3F"/>
    <w:rsid w:val="005B1CF7"/>
    <w:rsid w:val="005B47EE"/>
    <w:rsid w:val="005B4C1E"/>
    <w:rsid w:val="005B7008"/>
    <w:rsid w:val="005B7207"/>
    <w:rsid w:val="005B778E"/>
    <w:rsid w:val="005C0657"/>
    <w:rsid w:val="005C1A83"/>
    <w:rsid w:val="005C2E3E"/>
    <w:rsid w:val="005C4349"/>
    <w:rsid w:val="005C455D"/>
    <w:rsid w:val="005C4831"/>
    <w:rsid w:val="005C505E"/>
    <w:rsid w:val="005C5CFD"/>
    <w:rsid w:val="005C680B"/>
    <w:rsid w:val="005C752D"/>
    <w:rsid w:val="005C765B"/>
    <w:rsid w:val="005C7674"/>
    <w:rsid w:val="005D0E98"/>
    <w:rsid w:val="005D2BD8"/>
    <w:rsid w:val="005D3318"/>
    <w:rsid w:val="005D347F"/>
    <w:rsid w:val="005D3803"/>
    <w:rsid w:val="005D402E"/>
    <w:rsid w:val="005D4385"/>
    <w:rsid w:val="005D534F"/>
    <w:rsid w:val="005D56FC"/>
    <w:rsid w:val="005D5879"/>
    <w:rsid w:val="005D596F"/>
    <w:rsid w:val="005D5BD2"/>
    <w:rsid w:val="005D6284"/>
    <w:rsid w:val="005D6837"/>
    <w:rsid w:val="005D684A"/>
    <w:rsid w:val="005D68AF"/>
    <w:rsid w:val="005D6975"/>
    <w:rsid w:val="005E07BB"/>
    <w:rsid w:val="005E0BFB"/>
    <w:rsid w:val="005E12E2"/>
    <w:rsid w:val="005E1362"/>
    <w:rsid w:val="005E2CD8"/>
    <w:rsid w:val="005E2DB2"/>
    <w:rsid w:val="005E2E2E"/>
    <w:rsid w:val="005E3CE0"/>
    <w:rsid w:val="005E5936"/>
    <w:rsid w:val="005E74EE"/>
    <w:rsid w:val="005E75D2"/>
    <w:rsid w:val="005E7D7B"/>
    <w:rsid w:val="005E7E2A"/>
    <w:rsid w:val="005F1581"/>
    <w:rsid w:val="005F2CD4"/>
    <w:rsid w:val="005F35E6"/>
    <w:rsid w:val="005F4081"/>
    <w:rsid w:val="005F4905"/>
    <w:rsid w:val="005F4929"/>
    <w:rsid w:val="005F4D4B"/>
    <w:rsid w:val="005F6C68"/>
    <w:rsid w:val="006002AD"/>
    <w:rsid w:val="00600611"/>
    <w:rsid w:val="00600D61"/>
    <w:rsid w:val="0060233A"/>
    <w:rsid w:val="00606964"/>
    <w:rsid w:val="00606A2F"/>
    <w:rsid w:val="00606F3B"/>
    <w:rsid w:val="00607B14"/>
    <w:rsid w:val="00607DC9"/>
    <w:rsid w:val="00610223"/>
    <w:rsid w:val="0061075F"/>
    <w:rsid w:val="006126F5"/>
    <w:rsid w:val="00612C9E"/>
    <w:rsid w:val="00612D94"/>
    <w:rsid w:val="00612E3A"/>
    <w:rsid w:val="0061314B"/>
    <w:rsid w:val="00613A55"/>
    <w:rsid w:val="006142AE"/>
    <w:rsid w:val="006144BA"/>
    <w:rsid w:val="00614549"/>
    <w:rsid w:val="00614668"/>
    <w:rsid w:val="0061476B"/>
    <w:rsid w:val="00614808"/>
    <w:rsid w:val="006149B3"/>
    <w:rsid w:val="00615957"/>
    <w:rsid w:val="0061679A"/>
    <w:rsid w:val="00617AE6"/>
    <w:rsid w:val="0062048F"/>
    <w:rsid w:val="00620C57"/>
    <w:rsid w:val="00620D69"/>
    <w:rsid w:val="00620EDF"/>
    <w:rsid w:val="006215D2"/>
    <w:rsid w:val="0062171B"/>
    <w:rsid w:val="00621B82"/>
    <w:rsid w:val="0062287A"/>
    <w:rsid w:val="00622A7B"/>
    <w:rsid w:val="00624E73"/>
    <w:rsid w:val="00624EA6"/>
    <w:rsid w:val="0062524B"/>
    <w:rsid w:val="00625560"/>
    <w:rsid w:val="00626E69"/>
    <w:rsid w:val="0063011E"/>
    <w:rsid w:val="0063088E"/>
    <w:rsid w:val="00630C90"/>
    <w:rsid w:val="00631222"/>
    <w:rsid w:val="006313F7"/>
    <w:rsid w:val="00631408"/>
    <w:rsid w:val="00631FA6"/>
    <w:rsid w:val="00632CFA"/>
    <w:rsid w:val="00632FB9"/>
    <w:rsid w:val="00633C69"/>
    <w:rsid w:val="00633C80"/>
    <w:rsid w:val="00633D89"/>
    <w:rsid w:val="0063429B"/>
    <w:rsid w:val="006344C4"/>
    <w:rsid w:val="00635621"/>
    <w:rsid w:val="00635BF8"/>
    <w:rsid w:val="006363E8"/>
    <w:rsid w:val="006369E8"/>
    <w:rsid w:val="00636B42"/>
    <w:rsid w:val="00637403"/>
    <w:rsid w:val="00640C3F"/>
    <w:rsid w:val="00640EA6"/>
    <w:rsid w:val="00640F20"/>
    <w:rsid w:val="00640FEB"/>
    <w:rsid w:val="00640FF8"/>
    <w:rsid w:val="00641975"/>
    <w:rsid w:val="0064444C"/>
    <w:rsid w:val="00645394"/>
    <w:rsid w:val="00645B57"/>
    <w:rsid w:val="00646C9C"/>
    <w:rsid w:val="0064746F"/>
    <w:rsid w:val="006509B9"/>
    <w:rsid w:val="00650A90"/>
    <w:rsid w:val="00650CD4"/>
    <w:rsid w:val="006520E8"/>
    <w:rsid w:val="00652D59"/>
    <w:rsid w:val="00652E99"/>
    <w:rsid w:val="00653094"/>
    <w:rsid w:val="0065341B"/>
    <w:rsid w:val="0065420D"/>
    <w:rsid w:val="00654693"/>
    <w:rsid w:val="00657370"/>
    <w:rsid w:val="00657422"/>
    <w:rsid w:val="006574A1"/>
    <w:rsid w:val="00657B12"/>
    <w:rsid w:val="00660436"/>
    <w:rsid w:val="00660BBA"/>
    <w:rsid w:val="00660D5D"/>
    <w:rsid w:val="00661B90"/>
    <w:rsid w:val="00662307"/>
    <w:rsid w:val="00662AD5"/>
    <w:rsid w:val="00663609"/>
    <w:rsid w:val="0066469A"/>
    <w:rsid w:val="00664B49"/>
    <w:rsid w:val="00664E07"/>
    <w:rsid w:val="006652BF"/>
    <w:rsid w:val="006655CF"/>
    <w:rsid w:val="00665C9F"/>
    <w:rsid w:val="0066623E"/>
    <w:rsid w:val="006663B6"/>
    <w:rsid w:val="006666DA"/>
    <w:rsid w:val="00666A71"/>
    <w:rsid w:val="00666DC3"/>
    <w:rsid w:val="0066777E"/>
    <w:rsid w:val="00667F57"/>
    <w:rsid w:val="00670477"/>
    <w:rsid w:val="00670763"/>
    <w:rsid w:val="0067078C"/>
    <w:rsid w:val="00671844"/>
    <w:rsid w:val="00671ACF"/>
    <w:rsid w:val="0067200A"/>
    <w:rsid w:val="0067232A"/>
    <w:rsid w:val="00672789"/>
    <w:rsid w:val="00675084"/>
    <w:rsid w:val="00675FB0"/>
    <w:rsid w:val="00677595"/>
    <w:rsid w:val="006777CA"/>
    <w:rsid w:val="00677953"/>
    <w:rsid w:val="00677D1E"/>
    <w:rsid w:val="00680BC6"/>
    <w:rsid w:val="00680F88"/>
    <w:rsid w:val="006815B8"/>
    <w:rsid w:val="0068233E"/>
    <w:rsid w:val="0068293E"/>
    <w:rsid w:val="00683CCB"/>
    <w:rsid w:val="006840B5"/>
    <w:rsid w:val="00684785"/>
    <w:rsid w:val="00684EFA"/>
    <w:rsid w:val="00685136"/>
    <w:rsid w:val="00686C26"/>
    <w:rsid w:val="006874FD"/>
    <w:rsid w:val="006877B7"/>
    <w:rsid w:val="00690382"/>
    <w:rsid w:val="006907CD"/>
    <w:rsid w:val="006909A6"/>
    <w:rsid w:val="00691394"/>
    <w:rsid w:val="00691C12"/>
    <w:rsid w:val="0069261A"/>
    <w:rsid w:val="00692950"/>
    <w:rsid w:val="0069297E"/>
    <w:rsid w:val="00692B37"/>
    <w:rsid w:val="00692FC5"/>
    <w:rsid w:val="00693044"/>
    <w:rsid w:val="00693562"/>
    <w:rsid w:val="00693A81"/>
    <w:rsid w:val="00695779"/>
    <w:rsid w:val="0069580B"/>
    <w:rsid w:val="00695939"/>
    <w:rsid w:val="00695A05"/>
    <w:rsid w:val="0069634A"/>
    <w:rsid w:val="0069655E"/>
    <w:rsid w:val="0069659D"/>
    <w:rsid w:val="00696744"/>
    <w:rsid w:val="00697459"/>
    <w:rsid w:val="00697B8A"/>
    <w:rsid w:val="006A0109"/>
    <w:rsid w:val="006A0538"/>
    <w:rsid w:val="006A0DF4"/>
    <w:rsid w:val="006A32A7"/>
    <w:rsid w:val="006A3874"/>
    <w:rsid w:val="006A3AC5"/>
    <w:rsid w:val="006A5FD0"/>
    <w:rsid w:val="006A6007"/>
    <w:rsid w:val="006A6554"/>
    <w:rsid w:val="006A6B2A"/>
    <w:rsid w:val="006A70FD"/>
    <w:rsid w:val="006B0567"/>
    <w:rsid w:val="006B15B8"/>
    <w:rsid w:val="006B1C40"/>
    <w:rsid w:val="006B2CBD"/>
    <w:rsid w:val="006B337F"/>
    <w:rsid w:val="006B3995"/>
    <w:rsid w:val="006B3F40"/>
    <w:rsid w:val="006B4C34"/>
    <w:rsid w:val="006B4EB1"/>
    <w:rsid w:val="006B584A"/>
    <w:rsid w:val="006B6180"/>
    <w:rsid w:val="006B6609"/>
    <w:rsid w:val="006B68BB"/>
    <w:rsid w:val="006B7FCA"/>
    <w:rsid w:val="006C04C4"/>
    <w:rsid w:val="006C0549"/>
    <w:rsid w:val="006C0973"/>
    <w:rsid w:val="006C1AED"/>
    <w:rsid w:val="006C2A25"/>
    <w:rsid w:val="006C31AE"/>
    <w:rsid w:val="006C390B"/>
    <w:rsid w:val="006C4EC5"/>
    <w:rsid w:val="006C6347"/>
    <w:rsid w:val="006C6A0C"/>
    <w:rsid w:val="006C73B7"/>
    <w:rsid w:val="006C76CA"/>
    <w:rsid w:val="006C7A1E"/>
    <w:rsid w:val="006D01BA"/>
    <w:rsid w:val="006D068F"/>
    <w:rsid w:val="006D0A90"/>
    <w:rsid w:val="006D136B"/>
    <w:rsid w:val="006D140B"/>
    <w:rsid w:val="006D1CA2"/>
    <w:rsid w:val="006D2422"/>
    <w:rsid w:val="006D345B"/>
    <w:rsid w:val="006D3B92"/>
    <w:rsid w:val="006D6341"/>
    <w:rsid w:val="006D6446"/>
    <w:rsid w:val="006D657F"/>
    <w:rsid w:val="006D67E4"/>
    <w:rsid w:val="006D6933"/>
    <w:rsid w:val="006D6B51"/>
    <w:rsid w:val="006D6E9A"/>
    <w:rsid w:val="006D76CA"/>
    <w:rsid w:val="006E1AB9"/>
    <w:rsid w:val="006E1B1E"/>
    <w:rsid w:val="006E3D2D"/>
    <w:rsid w:val="006E414F"/>
    <w:rsid w:val="006E41BA"/>
    <w:rsid w:val="006E48B3"/>
    <w:rsid w:val="006E494B"/>
    <w:rsid w:val="006E52FE"/>
    <w:rsid w:val="006E5D38"/>
    <w:rsid w:val="006E5D64"/>
    <w:rsid w:val="006F136C"/>
    <w:rsid w:val="006F226C"/>
    <w:rsid w:val="006F260D"/>
    <w:rsid w:val="006F3CD2"/>
    <w:rsid w:val="006F4419"/>
    <w:rsid w:val="006F466F"/>
    <w:rsid w:val="006F47C2"/>
    <w:rsid w:val="006F4D38"/>
    <w:rsid w:val="006F4DF7"/>
    <w:rsid w:val="006F55CE"/>
    <w:rsid w:val="006F56C6"/>
    <w:rsid w:val="006F58D4"/>
    <w:rsid w:val="006F5C29"/>
    <w:rsid w:val="006F5F63"/>
    <w:rsid w:val="006F690F"/>
    <w:rsid w:val="00700063"/>
    <w:rsid w:val="00700741"/>
    <w:rsid w:val="007018B0"/>
    <w:rsid w:val="00702603"/>
    <w:rsid w:val="00703051"/>
    <w:rsid w:val="00703F97"/>
    <w:rsid w:val="007041D4"/>
    <w:rsid w:val="007042E7"/>
    <w:rsid w:val="0070467F"/>
    <w:rsid w:val="00704BC0"/>
    <w:rsid w:val="00705AB5"/>
    <w:rsid w:val="00706711"/>
    <w:rsid w:val="00706A58"/>
    <w:rsid w:val="007101AB"/>
    <w:rsid w:val="00710471"/>
    <w:rsid w:val="0071087E"/>
    <w:rsid w:val="00710B1F"/>
    <w:rsid w:val="00711397"/>
    <w:rsid w:val="00711655"/>
    <w:rsid w:val="00713226"/>
    <w:rsid w:val="00713810"/>
    <w:rsid w:val="00714892"/>
    <w:rsid w:val="00714E9D"/>
    <w:rsid w:val="007159D1"/>
    <w:rsid w:val="00715E89"/>
    <w:rsid w:val="007167C1"/>
    <w:rsid w:val="0071723B"/>
    <w:rsid w:val="00720AEB"/>
    <w:rsid w:val="00721248"/>
    <w:rsid w:val="00721371"/>
    <w:rsid w:val="00722A67"/>
    <w:rsid w:val="00723AD7"/>
    <w:rsid w:val="00724160"/>
    <w:rsid w:val="00724BE4"/>
    <w:rsid w:val="00724D82"/>
    <w:rsid w:val="00724F58"/>
    <w:rsid w:val="00725069"/>
    <w:rsid w:val="007253FF"/>
    <w:rsid w:val="007262F5"/>
    <w:rsid w:val="00727239"/>
    <w:rsid w:val="007275A3"/>
    <w:rsid w:val="00727D2E"/>
    <w:rsid w:val="00730C9D"/>
    <w:rsid w:val="00731274"/>
    <w:rsid w:val="00731707"/>
    <w:rsid w:val="007327CB"/>
    <w:rsid w:val="00732C50"/>
    <w:rsid w:val="0073300F"/>
    <w:rsid w:val="0073321B"/>
    <w:rsid w:val="00733604"/>
    <w:rsid w:val="007339BC"/>
    <w:rsid w:val="00734286"/>
    <w:rsid w:val="00735516"/>
    <w:rsid w:val="007355D7"/>
    <w:rsid w:val="0073694E"/>
    <w:rsid w:val="00736B2F"/>
    <w:rsid w:val="007370D0"/>
    <w:rsid w:val="00737B31"/>
    <w:rsid w:val="007400F6"/>
    <w:rsid w:val="007402FA"/>
    <w:rsid w:val="00740815"/>
    <w:rsid w:val="007408F9"/>
    <w:rsid w:val="0074197C"/>
    <w:rsid w:val="00741983"/>
    <w:rsid w:val="007439D3"/>
    <w:rsid w:val="00744B9C"/>
    <w:rsid w:val="00745B30"/>
    <w:rsid w:val="00747378"/>
    <w:rsid w:val="00752A96"/>
    <w:rsid w:val="007538D8"/>
    <w:rsid w:val="00753E54"/>
    <w:rsid w:val="00755F62"/>
    <w:rsid w:val="00756D8E"/>
    <w:rsid w:val="00757AA0"/>
    <w:rsid w:val="0076019A"/>
    <w:rsid w:val="007601EE"/>
    <w:rsid w:val="0076175E"/>
    <w:rsid w:val="0076339F"/>
    <w:rsid w:val="00763E33"/>
    <w:rsid w:val="00764875"/>
    <w:rsid w:val="00764989"/>
    <w:rsid w:val="00764B5E"/>
    <w:rsid w:val="00764BA2"/>
    <w:rsid w:val="0076565E"/>
    <w:rsid w:val="0076600B"/>
    <w:rsid w:val="00766A1E"/>
    <w:rsid w:val="0076713E"/>
    <w:rsid w:val="007703D4"/>
    <w:rsid w:val="007703DB"/>
    <w:rsid w:val="00770C89"/>
    <w:rsid w:val="00771414"/>
    <w:rsid w:val="00771A62"/>
    <w:rsid w:val="00772120"/>
    <w:rsid w:val="00772B09"/>
    <w:rsid w:val="00772CF4"/>
    <w:rsid w:val="00772E89"/>
    <w:rsid w:val="007732A2"/>
    <w:rsid w:val="00774794"/>
    <w:rsid w:val="00774C07"/>
    <w:rsid w:val="007765B8"/>
    <w:rsid w:val="00776F09"/>
    <w:rsid w:val="00777820"/>
    <w:rsid w:val="00777CC3"/>
    <w:rsid w:val="00780622"/>
    <w:rsid w:val="007806E4"/>
    <w:rsid w:val="00781754"/>
    <w:rsid w:val="00781B0A"/>
    <w:rsid w:val="00781F75"/>
    <w:rsid w:val="00782AEC"/>
    <w:rsid w:val="00782E0E"/>
    <w:rsid w:val="00785962"/>
    <w:rsid w:val="007861A0"/>
    <w:rsid w:val="007865E1"/>
    <w:rsid w:val="00786E15"/>
    <w:rsid w:val="00787175"/>
    <w:rsid w:val="00787953"/>
    <w:rsid w:val="007879D6"/>
    <w:rsid w:val="00787B97"/>
    <w:rsid w:val="00791049"/>
    <w:rsid w:val="00791329"/>
    <w:rsid w:val="00792FBF"/>
    <w:rsid w:val="0079337F"/>
    <w:rsid w:val="00793871"/>
    <w:rsid w:val="00794E1F"/>
    <w:rsid w:val="007958A1"/>
    <w:rsid w:val="00796468"/>
    <w:rsid w:val="00796FF9"/>
    <w:rsid w:val="007974F4"/>
    <w:rsid w:val="0079754D"/>
    <w:rsid w:val="00797DC5"/>
    <w:rsid w:val="007A0BF0"/>
    <w:rsid w:val="007A1211"/>
    <w:rsid w:val="007A12AF"/>
    <w:rsid w:val="007A12CB"/>
    <w:rsid w:val="007A22E1"/>
    <w:rsid w:val="007A2FC0"/>
    <w:rsid w:val="007A35FA"/>
    <w:rsid w:val="007A44C7"/>
    <w:rsid w:val="007A5E18"/>
    <w:rsid w:val="007A7033"/>
    <w:rsid w:val="007B0125"/>
    <w:rsid w:val="007B1519"/>
    <w:rsid w:val="007B167C"/>
    <w:rsid w:val="007B17D7"/>
    <w:rsid w:val="007B19F9"/>
    <w:rsid w:val="007B1C92"/>
    <w:rsid w:val="007B39A9"/>
    <w:rsid w:val="007B3C90"/>
    <w:rsid w:val="007B3F4A"/>
    <w:rsid w:val="007B4827"/>
    <w:rsid w:val="007B506F"/>
    <w:rsid w:val="007B52A3"/>
    <w:rsid w:val="007B52FC"/>
    <w:rsid w:val="007B5AA2"/>
    <w:rsid w:val="007B605B"/>
    <w:rsid w:val="007B702B"/>
    <w:rsid w:val="007B729D"/>
    <w:rsid w:val="007C1709"/>
    <w:rsid w:val="007C1A5A"/>
    <w:rsid w:val="007C2275"/>
    <w:rsid w:val="007C2485"/>
    <w:rsid w:val="007C2A90"/>
    <w:rsid w:val="007C4FF4"/>
    <w:rsid w:val="007C5F94"/>
    <w:rsid w:val="007C6442"/>
    <w:rsid w:val="007C79F5"/>
    <w:rsid w:val="007D1867"/>
    <w:rsid w:val="007D2B6F"/>
    <w:rsid w:val="007D2E66"/>
    <w:rsid w:val="007D30BC"/>
    <w:rsid w:val="007D34A8"/>
    <w:rsid w:val="007D3C4E"/>
    <w:rsid w:val="007D4171"/>
    <w:rsid w:val="007D4718"/>
    <w:rsid w:val="007D4CC6"/>
    <w:rsid w:val="007D56A3"/>
    <w:rsid w:val="007D5F69"/>
    <w:rsid w:val="007D62C0"/>
    <w:rsid w:val="007D65AB"/>
    <w:rsid w:val="007D6F44"/>
    <w:rsid w:val="007D7350"/>
    <w:rsid w:val="007D7E7F"/>
    <w:rsid w:val="007D7F00"/>
    <w:rsid w:val="007E07B1"/>
    <w:rsid w:val="007E192E"/>
    <w:rsid w:val="007E333A"/>
    <w:rsid w:val="007E3B92"/>
    <w:rsid w:val="007E4482"/>
    <w:rsid w:val="007E5EEA"/>
    <w:rsid w:val="007E5FB2"/>
    <w:rsid w:val="007E6144"/>
    <w:rsid w:val="007E7B7E"/>
    <w:rsid w:val="007F0343"/>
    <w:rsid w:val="007F0F21"/>
    <w:rsid w:val="007F0FC7"/>
    <w:rsid w:val="007F3BFE"/>
    <w:rsid w:val="007F3D4F"/>
    <w:rsid w:val="007F4196"/>
    <w:rsid w:val="007F4BBE"/>
    <w:rsid w:val="007F612C"/>
    <w:rsid w:val="007F61F9"/>
    <w:rsid w:val="007F6FE0"/>
    <w:rsid w:val="007F740B"/>
    <w:rsid w:val="007F7C61"/>
    <w:rsid w:val="0080055E"/>
    <w:rsid w:val="008029B3"/>
    <w:rsid w:val="00804A62"/>
    <w:rsid w:val="00804EF9"/>
    <w:rsid w:val="0080539E"/>
    <w:rsid w:val="00806256"/>
    <w:rsid w:val="00806A69"/>
    <w:rsid w:val="008110B2"/>
    <w:rsid w:val="008110BD"/>
    <w:rsid w:val="008113F9"/>
    <w:rsid w:val="008114E8"/>
    <w:rsid w:val="008125F2"/>
    <w:rsid w:val="00813294"/>
    <w:rsid w:val="0081339A"/>
    <w:rsid w:val="0081437F"/>
    <w:rsid w:val="008149BA"/>
    <w:rsid w:val="00815BB6"/>
    <w:rsid w:val="00816700"/>
    <w:rsid w:val="00816AFE"/>
    <w:rsid w:val="00817CD0"/>
    <w:rsid w:val="00820EFE"/>
    <w:rsid w:val="00821B39"/>
    <w:rsid w:val="00821C01"/>
    <w:rsid w:val="00821F11"/>
    <w:rsid w:val="00823124"/>
    <w:rsid w:val="0082377E"/>
    <w:rsid w:val="0082426C"/>
    <w:rsid w:val="00824FB0"/>
    <w:rsid w:val="008257E7"/>
    <w:rsid w:val="0082589E"/>
    <w:rsid w:val="008266CF"/>
    <w:rsid w:val="00826709"/>
    <w:rsid w:val="008270EC"/>
    <w:rsid w:val="00827D81"/>
    <w:rsid w:val="00830396"/>
    <w:rsid w:val="00830732"/>
    <w:rsid w:val="008308EA"/>
    <w:rsid w:val="00831D15"/>
    <w:rsid w:val="00833B53"/>
    <w:rsid w:val="00834359"/>
    <w:rsid w:val="008349EF"/>
    <w:rsid w:val="008351EE"/>
    <w:rsid w:val="008374BE"/>
    <w:rsid w:val="00837CD9"/>
    <w:rsid w:val="00841342"/>
    <w:rsid w:val="00841851"/>
    <w:rsid w:val="0084214C"/>
    <w:rsid w:val="008423D5"/>
    <w:rsid w:val="00843C8A"/>
    <w:rsid w:val="00843D1C"/>
    <w:rsid w:val="00843E8A"/>
    <w:rsid w:val="0084423A"/>
    <w:rsid w:val="008444F4"/>
    <w:rsid w:val="00844C44"/>
    <w:rsid w:val="00844CC5"/>
    <w:rsid w:val="00845223"/>
    <w:rsid w:val="008462B1"/>
    <w:rsid w:val="008471FE"/>
    <w:rsid w:val="00847343"/>
    <w:rsid w:val="0084757A"/>
    <w:rsid w:val="00852601"/>
    <w:rsid w:val="00852959"/>
    <w:rsid w:val="0085295B"/>
    <w:rsid w:val="00852C6A"/>
    <w:rsid w:val="008531AC"/>
    <w:rsid w:val="00853C48"/>
    <w:rsid w:val="00853E25"/>
    <w:rsid w:val="0085454F"/>
    <w:rsid w:val="008546CB"/>
    <w:rsid w:val="0085551C"/>
    <w:rsid w:val="008578BB"/>
    <w:rsid w:val="00857AE1"/>
    <w:rsid w:val="0086116F"/>
    <w:rsid w:val="008662AB"/>
    <w:rsid w:val="0087247C"/>
    <w:rsid w:val="00872CA9"/>
    <w:rsid w:val="00873409"/>
    <w:rsid w:val="0087388C"/>
    <w:rsid w:val="00873EFA"/>
    <w:rsid w:val="008749C6"/>
    <w:rsid w:val="00874F6E"/>
    <w:rsid w:val="008751B3"/>
    <w:rsid w:val="00876FB0"/>
    <w:rsid w:val="00877C1E"/>
    <w:rsid w:val="00877CD6"/>
    <w:rsid w:val="00877FCB"/>
    <w:rsid w:val="0088053E"/>
    <w:rsid w:val="00880928"/>
    <w:rsid w:val="00880996"/>
    <w:rsid w:val="008813A4"/>
    <w:rsid w:val="00881A8E"/>
    <w:rsid w:val="00882955"/>
    <w:rsid w:val="0088335B"/>
    <w:rsid w:val="008842DE"/>
    <w:rsid w:val="008844E1"/>
    <w:rsid w:val="00884647"/>
    <w:rsid w:val="00885416"/>
    <w:rsid w:val="00885582"/>
    <w:rsid w:val="00885F6F"/>
    <w:rsid w:val="00886053"/>
    <w:rsid w:val="00886767"/>
    <w:rsid w:val="00890E0D"/>
    <w:rsid w:val="00891CF9"/>
    <w:rsid w:val="00892846"/>
    <w:rsid w:val="00892BB2"/>
    <w:rsid w:val="00892BFE"/>
    <w:rsid w:val="00893305"/>
    <w:rsid w:val="00893DBE"/>
    <w:rsid w:val="0089423D"/>
    <w:rsid w:val="0089425E"/>
    <w:rsid w:val="00895042"/>
    <w:rsid w:val="0089516D"/>
    <w:rsid w:val="00896C28"/>
    <w:rsid w:val="0089741A"/>
    <w:rsid w:val="00897635"/>
    <w:rsid w:val="008A0E2F"/>
    <w:rsid w:val="008A1944"/>
    <w:rsid w:val="008A1A79"/>
    <w:rsid w:val="008A2ED3"/>
    <w:rsid w:val="008A47B5"/>
    <w:rsid w:val="008A4BBC"/>
    <w:rsid w:val="008A4E68"/>
    <w:rsid w:val="008A529C"/>
    <w:rsid w:val="008A6185"/>
    <w:rsid w:val="008A67A0"/>
    <w:rsid w:val="008A68B5"/>
    <w:rsid w:val="008B1573"/>
    <w:rsid w:val="008B2701"/>
    <w:rsid w:val="008B2EBC"/>
    <w:rsid w:val="008B46FA"/>
    <w:rsid w:val="008B4B2A"/>
    <w:rsid w:val="008B4CB0"/>
    <w:rsid w:val="008B4F9D"/>
    <w:rsid w:val="008B5C2E"/>
    <w:rsid w:val="008B5D81"/>
    <w:rsid w:val="008B79FE"/>
    <w:rsid w:val="008C01A5"/>
    <w:rsid w:val="008C0CD7"/>
    <w:rsid w:val="008C12C0"/>
    <w:rsid w:val="008C1D14"/>
    <w:rsid w:val="008C37DB"/>
    <w:rsid w:val="008C4215"/>
    <w:rsid w:val="008C65F6"/>
    <w:rsid w:val="008C668D"/>
    <w:rsid w:val="008C68D6"/>
    <w:rsid w:val="008C6C0F"/>
    <w:rsid w:val="008D01FB"/>
    <w:rsid w:val="008D2889"/>
    <w:rsid w:val="008D2B1D"/>
    <w:rsid w:val="008D311D"/>
    <w:rsid w:val="008D3656"/>
    <w:rsid w:val="008D4374"/>
    <w:rsid w:val="008D46DC"/>
    <w:rsid w:val="008D4A9B"/>
    <w:rsid w:val="008D4D5E"/>
    <w:rsid w:val="008D4F6D"/>
    <w:rsid w:val="008D512B"/>
    <w:rsid w:val="008D5C3B"/>
    <w:rsid w:val="008D6483"/>
    <w:rsid w:val="008D6654"/>
    <w:rsid w:val="008E0A25"/>
    <w:rsid w:val="008E0D04"/>
    <w:rsid w:val="008E15E0"/>
    <w:rsid w:val="008E2DCF"/>
    <w:rsid w:val="008E3280"/>
    <w:rsid w:val="008E372A"/>
    <w:rsid w:val="008E4C40"/>
    <w:rsid w:val="008E4D8B"/>
    <w:rsid w:val="008E69BE"/>
    <w:rsid w:val="008E719A"/>
    <w:rsid w:val="008F02C7"/>
    <w:rsid w:val="008F060C"/>
    <w:rsid w:val="008F14D9"/>
    <w:rsid w:val="008F3338"/>
    <w:rsid w:val="008F355A"/>
    <w:rsid w:val="008F3866"/>
    <w:rsid w:val="008F4CAC"/>
    <w:rsid w:val="008F5F98"/>
    <w:rsid w:val="008F6215"/>
    <w:rsid w:val="008F6D07"/>
    <w:rsid w:val="008F77E8"/>
    <w:rsid w:val="009002AF"/>
    <w:rsid w:val="009034BE"/>
    <w:rsid w:val="00904940"/>
    <w:rsid w:val="00905491"/>
    <w:rsid w:val="009060CF"/>
    <w:rsid w:val="0090647D"/>
    <w:rsid w:val="00907319"/>
    <w:rsid w:val="009078DB"/>
    <w:rsid w:val="00907B62"/>
    <w:rsid w:val="00910655"/>
    <w:rsid w:val="0091082E"/>
    <w:rsid w:val="009110FC"/>
    <w:rsid w:val="009111E9"/>
    <w:rsid w:val="009118EA"/>
    <w:rsid w:val="00911EE8"/>
    <w:rsid w:val="00912F42"/>
    <w:rsid w:val="0091346C"/>
    <w:rsid w:val="009134D5"/>
    <w:rsid w:val="0091462A"/>
    <w:rsid w:val="00914AFE"/>
    <w:rsid w:val="00914DC1"/>
    <w:rsid w:val="00914EAA"/>
    <w:rsid w:val="009153D0"/>
    <w:rsid w:val="00915437"/>
    <w:rsid w:val="0091590F"/>
    <w:rsid w:val="00915A06"/>
    <w:rsid w:val="0091657F"/>
    <w:rsid w:val="009167CE"/>
    <w:rsid w:val="00916DD3"/>
    <w:rsid w:val="00916F4B"/>
    <w:rsid w:val="0091745D"/>
    <w:rsid w:val="009174F7"/>
    <w:rsid w:val="00917F12"/>
    <w:rsid w:val="00920502"/>
    <w:rsid w:val="0092067C"/>
    <w:rsid w:val="009210BA"/>
    <w:rsid w:val="009215D7"/>
    <w:rsid w:val="00921601"/>
    <w:rsid w:val="00922A22"/>
    <w:rsid w:val="00923446"/>
    <w:rsid w:val="009238B4"/>
    <w:rsid w:val="00923E38"/>
    <w:rsid w:val="00924CDC"/>
    <w:rsid w:val="0092724D"/>
    <w:rsid w:val="00927544"/>
    <w:rsid w:val="00927693"/>
    <w:rsid w:val="00927755"/>
    <w:rsid w:val="009300A1"/>
    <w:rsid w:val="0093084A"/>
    <w:rsid w:val="0093182D"/>
    <w:rsid w:val="00931A99"/>
    <w:rsid w:val="00931F2C"/>
    <w:rsid w:val="009330EF"/>
    <w:rsid w:val="0093328E"/>
    <w:rsid w:val="009344B9"/>
    <w:rsid w:val="00935826"/>
    <w:rsid w:val="00936099"/>
    <w:rsid w:val="009362F0"/>
    <w:rsid w:val="00936A3C"/>
    <w:rsid w:val="00937629"/>
    <w:rsid w:val="00941035"/>
    <w:rsid w:val="0094130C"/>
    <w:rsid w:val="009439BE"/>
    <w:rsid w:val="00943A6F"/>
    <w:rsid w:val="00944062"/>
    <w:rsid w:val="009443C2"/>
    <w:rsid w:val="00944DE2"/>
    <w:rsid w:val="00944E56"/>
    <w:rsid w:val="00945475"/>
    <w:rsid w:val="0094623B"/>
    <w:rsid w:val="00947856"/>
    <w:rsid w:val="00947BE1"/>
    <w:rsid w:val="0095042B"/>
    <w:rsid w:val="00950EC7"/>
    <w:rsid w:val="00951087"/>
    <w:rsid w:val="00951F04"/>
    <w:rsid w:val="00952249"/>
    <w:rsid w:val="00952B9B"/>
    <w:rsid w:val="00952C84"/>
    <w:rsid w:val="00953895"/>
    <w:rsid w:val="0095411D"/>
    <w:rsid w:val="00954522"/>
    <w:rsid w:val="00954529"/>
    <w:rsid w:val="009569C2"/>
    <w:rsid w:val="00960474"/>
    <w:rsid w:val="00960753"/>
    <w:rsid w:val="00960F9D"/>
    <w:rsid w:val="00962E16"/>
    <w:rsid w:val="00964453"/>
    <w:rsid w:val="00964F69"/>
    <w:rsid w:val="009654BA"/>
    <w:rsid w:val="0096594B"/>
    <w:rsid w:val="00965B79"/>
    <w:rsid w:val="009669F1"/>
    <w:rsid w:val="00967315"/>
    <w:rsid w:val="00967750"/>
    <w:rsid w:val="0096789E"/>
    <w:rsid w:val="0097011E"/>
    <w:rsid w:val="009707F4"/>
    <w:rsid w:val="00970B2A"/>
    <w:rsid w:val="00971B1A"/>
    <w:rsid w:val="00971C9E"/>
    <w:rsid w:val="00971EF5"/>
    <w:rsid w:val="00972303"/>
    <w:rsid w:val="00972C91"/>
    <w:rsid w:val="00973104"/>
    <w:rsid w:val="00973BA9"/>
    <w:rsid w:val="00974963"/>
    <w:rsid w:val="00974A76"/>
    <w:rsid w:val="0097566B"/>
    <w:rsid w:val="00975842"/>
    <w:rsid w:val="009765E9"/>
    <w:rsid w:val="0097747F"/>
    <w:rsid w:val="00977705"/>
    <w:rsid w:val="009802AF"/>
    <w:rsid w:val="00980A91"/>
    <w:rsid w:val="0098149B"/>
    <w:rsid w:val="00983F7D"/>
    <w:rsid w:val="009845C6"/>
    <w:rsid w:val="00984C21"/>
    <w:rsid w:val="009863B8"/>
    <w:rsid w:val="00986632"/>
    <w:rsid w:val="009877C5"/>
    <w:rsid w:val="00987CB8"/>
    <w:rsid w:val="00990D6C"/>
    <w:rsid w:val="00990DF8"/>
    <w:rsid w:val="00990F14"/>
    <w:rsid w:val="009924C9"/>
    <w:rsid w:val="00993C46"/>
    <w:rsid w:val="00994520"/>
    <w:rsid w:val="00995795"/>
    <w:rsid w:val="00995E0B"/>
    <w:rsid w:val="00996158"/>
    <w:rsid w:val="00996DE2"/>
    <w:rsid w:val="00997A68"/>
    <w:rsid w:val="00997B19"/>
    <w:rsid w:val="009A0287"/>
    <w:rsid w:val="009A056E"/>
    <w:rsid w:val="009A0783"/>
    <w:rsid w:val="009A08CD"/>
    <w:rsid w:val="009A110F"/>
    <w:rsid w:val="009A14A4"/>
    <w:rsid w:val="009A1AAB"/>
    <w:rsid w:val="009A2B23"/>
    <w:rsid w:val="009A36E8"/>
    <w:rsid w:val="009A511F"/>
    <w:rsid w:val="009A5B82"/>
    <w:rsid w:val="009A5D6D"/>
    <w:rsid w:val="009A6C64"/>
    <w:rsid w:val="009A7D2E"/>
    <w:rsid w:val="009A7F65"/>
    <w:rsid w:val="009B0C98"/>
    <w:rsid w:val="009B13E3"/>
    <w:rsid w:val="009B18B3"/>
    <w:rsid w:val="009B2416"/>
    <w:rsid w:val="009B24FF"/>
    <w:rsid w:val="009B26A7"/>
    <w:rsid w:val="009B2E58"/>
    <w:rsid w:val="009B4B3D"/>
    <w:rsid w:val="009B54F2"/>
    <w:rsid w:val="009B603D"/>
    <w:rsid w:val="009B6078"/>
    <w:rsid w:val="009B6601"/>
    <w:rsid w:val="009B7820"/>
    <w:rsid w:val="009B79A4"/>
    <w:rsid w:val="009B7B69"/>
    <w:rsid w:val="009C0DB6"/>
    <w:rsid w:val="009C1252"/>
    <w:rsid w:val="009C168B"/>
    <w:rsid w:val="009C2013"/>
    <w:rsid w:val="009C3BBB"/>
    <w:rsid w:val="009C4001"/>
    <w:rsid w:val="009C45E9"/>
    <w:rsid w:val="009C4C8D"/>
    <w:rsid w:val="009C4D98"/>
    <w:rsid w:val="009C5AD6"/>
    <w:rsid w:val="009D07BB"/>
    <w:rsid w:val="009D081F"/>
    <w:rsid w:val="009D1441"/>
    <w:rsid w:val="009D3646"/>
    <w:rsid w:val="009D3708"/>
    <w:rsid w:val="009D3E75"/>
    <w:rsid w:val="009D3FB4"/>
    <w:rsid w:val="009D3FCE"/>
    <w:rsid w:val="009D5526"/>
    <w:rsid w:val="009D5BD9"/>
    <w:rsid w:val="009D68AF"/>
    <w:rsid w:val="009D6C14"/>
    <w:rsid w:val="009D798B"/>
    <w:rsid w:val="009E07FB"/>
    <w:rsid w:val="009E0DEF"/>
    <w:rsid w:val="009E1783"/>
    <w:rsid w:val="009E1C83"/>
    <w:rsid w:val="009E25C7"/>
    <w:rsid w:val="009E2AAB"/>
    <w:rsid w:val="009E2C03"/>
    <w:rsid w:val="009E3520"/>
    <w:rsid w:val="009E4593"/>
    <w:rsid w:val="009E5700"/>
    <w:rsid w:val="009E576E"/>
    <w:rsid w:val="009E62A9"/>
    <w:rsid w:val="009E6AC7"/>
    <w:rsid w:val="009E748D"/>
    <w:rsid w:val="009F0196"/>
    <w:rsid w:val="009F02E7"/>
    <w:rsid w:val="009F245F"/>
    <w:rsid w:val="009F3454"/>
    <w:rsid w:val="009F56DD"/>
    <w:rsid w:val="009F5DF6"/>
    <w:rsid w:val="009F5F40"/>
    <w:rsid w:val="009F7B39"/>
    <w:rsid w:val="009F7B84"/>
    <w:rsid w:val="009F7D3B"/>
    <w:rsid w:val="00A003A0"/>
    <w:rsid w:val="00A00800"/>
    <w:rsid w:val="00A009DD"/>
    <w:rsid w:val="00A00E26"/>
    <w:rsid w:val="00A02487"/>
    <w:rsid w:val="00A04194"/>
    <w:rsid w:val="00A06017"/>
    <w:rsid w:val="00A0706D"/>
    <w:rsid w:val="00A07480"/>
    <w:rsid w:val="00A0748B"/>
    <w:rsid w:val="00A07CDC"/>
    <w:rsid w:val="00A111D1"/>
    <w:rsid w:val="00A138DD"/>
    <w:rsid w:val="00A13E38"/>
    <w:rsid w:val="00A14B4D"/>
    <w:rsid w:val="00A152AB"/>
    <w:rsid w:val="00A15BE7"/>
    <w:rsid w:val="00A15CB2"/>
    <w:rsid w:val="00A15E66"/>
    <w:rsid w:val="00A1605A"/>
    <w:rsid w:val="00A17068"/>
    <w:rsid w:val="00A174CF"/>
    <w:rsid w:val="00A17522"/>
    <w:rsid w:val="00A17839"/>
    <w:rsid w:val="00A179FF"/>
    <w:rsid w:val="00A20D6A"/>
    <w:rsid w:val="00A21446"/>
    <w:rsid w:val="00A2170E"/>
    <w:rsid w:val="00A2191B"/>
    <w:rsid w:val="00A21983"/>
    <w:rsid w:val="00A21B3F"/>
    <w:rsid w:val="00A21D5A"/>
    <w:rsid w:val="00A22167"/>
    <w:rsid w:val="00A229EC"/>
    <w:rsid w:val="00A23450"/>
    <w:rsid w:val="00A239FE"/>
    <w:rsid w:val="00A24BE3"/>
    <w:rsid w:val="00A24E32"/>
    <w:rsid w:val="00A25A3E"/>
    <w:rsid w:val="00A26425"/>
    <w:rsid w:val="00A26F5E"/>
    <w:rsid w:val="00A27A18"/>
    <w:rsid w:val="00A300BD"/>
    <w:rsid w:val="00A30232"/>
    <w:rsid w:val="00A3035D"/>
    <w:rsid w:val="00A31BAB"/>
    <w:rsid w:val="00A31E3B"/>
    <w:rsid w:val="00A33593"/>
    <w:rsid w:val="00A34092"/>
    <w:rsid w:val="00A3515E"/>
    <w:rsid w:val="00A354E5"/>
    <w:rsid w:val="00A35B3F"/>
    <w:rsid w:val="00A362CD"/>
    <w:rsid w:val="00A3752E"/>
    <w:rsid w:val="00A40232"/>
    <w:rsid w:val="00A40CD1"/>
    <w:rsid w:val="00A4195D"/>
    <w:rsid w:val="00A42164"/>
    <w:rsid w:val="00A42B1F"/>
    <w:rsid w:val="00A43246"/>
    <w:rsid w:val="00A43755"/>
    <w:rsid w:val="00A4473E"/>
    <w:rsid w:val="00A44E80"/>
    <w:rsid w:val="00A4530B"/>
    <w:rsid w:val="00A5024B"/>
    <w:rsid w:val="00A52214"/>
    <w:rsid w:val="00A528C7"/>
    <w:rsid w:val="00A531C7"/>
    <w:rsid w:val="00A55026"/>
    <w:rsid w:val="00A55455"/>
    <w:rsid w:val="00A56084"/>
    <w:rsid w:val="00A5712A"/>
    <w:rsid w:val="00A5745B"/>
    <w:rsid w:val="00A57834"/>
    <w:rsid w:val="00A57BF6"/>
    <w:rsid w:val="00A6131D"/>
    <w:rsid w:val="00A627D5"/>
    <w:rsid w:val="00A62955"/>
    <w:rsid w:val="00A64F5F"/>
    <w:rsid w:val="00A65326"/>
    <w:rsid w:val="00A658E6"/>
    <w:rsid w:val="00A664D7"/>
    <w:rsid w:val="00A669AD"/>
    <w:rsid w:val="00A66A48"/>
    <w:rsid w:val="00A67196"/>
    <w:rsid w:val="00A679FB"/>
    <w:rsid w:val="00A70F71"/>
    <w:rsid w:val="00A73813"/>
    <w:rsid w:val="00A7382F"/>
    <w:rsid w:val="00A73ADE"/>
    <w:rsid w:val="00A73F7A"/>
    <w:rsid w:val="00A744C0"/>
    <w:rsid w:val="00A75A31"/>
    <w:rsid w:val="00A75D1B"/>
    <w:rsid w:val="00A75D1C"/>
    <w:rsid w:val="00A76B11"/>
    <w:rsid w:val="00A77843"/>
    <w:rsid w:val="00A77CDB"/>
    <w:rsid w:val="00A801A1"/>
    <w:rsid w:val="00A807AB"/>
    <w:rsid w:val="00A80916"/>
    <w:rsid w:val="00A8107A"/>
    <w:rsid w:val="00A813E9"/>
    <w:rsid w:val="00A82F52"/>
    <w:rsid w:val="00A83FC8"/>
    <w:rsid w:val="00A85EA9"/>
    <w:rsid w:val="00A86A62"/>
    <w:rsid w:val="00A86DF5"/>
    <w:rsid w:val="00A873B2"/>
    <w:rsid w:val="00A879D3"/>
    <w:rsid w:val="00A90009"/>
    <w:rsid w:val="00A908E5"/>
    <w:rsid w:val="00A91E31"/>
    <w:rsid w:val="00A9210F"/>
    <w:rsid w:val="00A92C55"/>
    <w:rsid w:val="00A94693"/>
    <w:rsid w:val="00A95F49"/>
    <w:rsid w:val="00A971B2"/>
    <w:rsid w:val="00AA0F91"/>
    <w:rsid w:val="00AA1192"/>
    <w:rsid w:val="00AA1B25"/>
    <w:rsid w:val="00AA2000"/>
    <w:rsid w:val="00AA27D2"/>
    <w:rsid w:val="00AA2A3C"/>
    <w:rsid w:val="00AA3FF1"/>
    <w:rsid w:val="00AA40AA"/>
    <w:rsid w:val="00AA5BA0"/>
    <w:rsid w:val="00AA6DC6"/>
    <w:rsid w:val="00AA7D8E"/>
    <w:rsid w:val="00AB00BA"/>
    <w:rsid w:val="00AB0B99"/>
    <w:rsid w:val="00AB1BC4"/>
    <w:rsid w:val="00AB2B9F"/>
    <w:rsid w:val="00AB2FFF"/>
    <w:rsid w:val="00AB3689"/>
    <w:rsid w:val="00AB3764"/>
    <w:rsid w:val="00AB38A8"/>
    <w:rsid w:val="00AB3A2D"/>
    <w:rsid w:val="00AB4E3E"/>
    <w:rsid w:val="00AB5CDD"/>
    <w:rsid w:val="00AB5E08"/>
    <w:rsid w:val="00AB6813"/>
    <w:rsid w:val="00AB6A65"/>
    <w:rsid w:val="00AB6B2B"/>
    <w:rsid w:val="00AB6C73"/>
    <w:rsid w:val="00AB78AA"/>
    <w:rsid w:val="00AB7961"/>
    <w:rsid w:val="00AB7FB2"/>
    <w:rsid w:val="00AC035A"/>
    <w:rsid w:val="00AC03EA"/>
    <w:rsid w:val="00AC0AB7"/>
    <w:rsid w:val="00AC12EF"/>
    <w:rsid w:val="00AC1300"/>
    <w:rsid w:val="00AC3371"/>
    <w:rsid w:val="00AC36C2"/>
    <w:rsid w:val="00AC54C9"/>
    <w:rsid w:val="00AC6C47"/>
    <w:rsid w:val="00AC741E"/>
    <w:rsid w:val="00AC7F99"/>
    <w:rsid w:val="00AD01B3"/>
    <w:rsid w:val="00AD1EE6"/>
    <w:rsid w:val="00AD2566"/>
    <w:rsid w:val="00AD26F1"/>
    <w:rsid w:val="00AD2AF5"/>
    <w:rsid w:val="00AD2CDD"/>
    <w:rsid w:val="00AD2D6C"/>
    <w:rsid w:val="00AD3060"/>
    <w:rsid w:val="00AD33C8"/>
    <w:rsid w:val="00AD3A89"/>
    <w:rsid w:val="00AD3C9B"/>
    <w:rsid w:val="00AD4732"/>
    <w:rsid w:val="00AD4B21"/>
    <w:rsid w:val="00AD567E"/>
    <w:rsid w:val="00AD5F43"/>
    <w:rsid w:val="00AD61B3"/>
    <w:rsid w:val="00AD722B"/>
    <w:rsid w:val="00AD73B5"/>
    <w:rsid w:val="00AD73D9"/>
    <w:rsid w:val="00AD7954"/>
    <w:rsid w:val="00AE0077"/>
    <w:rsid w:val="00AE0115"/>
    <w:rsid w:val="00AE0F4C"/>
    <w:rsid w:val="00AE167F"/>
    <w:rsid w:val="00AE2387"/>
    <w:rsid w:val="00AE23F6"/>
    <w:rsid w:val="00AE2847"/>
    <w:rsid w:val="00AE29BA"/>
    <w:rsid w:val="00AE29E2"/>
    <w:rsid w:val="00AE2EF2"/>
    <w:rsid w:val="00AE2F47"/>
    <w:rsid w:val="00AE388E"/>
    <w:rsid w:val="00AE41E8"/>
    <w:rsid w:val="00AE4D54"/>
    <w:rsid w:val="00AE57FE"/>
    <w:rsid w:val="00AE6434"/>
    <w:rsid w:val="00AE6EBC"/>
    <w:rsid w:val="00AE7C12"/>
    <w:rsid w:val="00AE7E83"/>
    <w:rsid w:val="00AF00B7"/>
    <w:rsid w:val="00AF087F"/>
    <w:rsid w:val="00AF2164"/>
    <w:rsid w:val="00AF2A01"/>
    <w:rsid w:val="00AF2D96"/>
    <w:rsid w:val="00AF30E5"/>
    <w:rsid w:val="00AF3A3E"/>
    <w:rsid w:val="00AF4032"/>
    <w:rsid w:val="00AF43A0"/>
    <w:rsid w:val="00AF49DD"/>
    <w:rsid w:val="00AF52D0"/>
    <w:rsid w:val="00AF6C55"/>
    <w:rsid w:val="00AF6D10"/>
    <w:rsid w:val="00AF6D74"/>
    <w:rsid w:val="00AF7CEB"/>
    <w:rsid w:val="00AF7F09"/>
    <w:rsid w:val="00B010E6"/>
    <w:rsid w:val="00B011F6"/>
    <w:rsid w:val="00B0271E"/>
    <w:rsid w:val="00B02995"/>
    <w:rsid w:val="00B03940"/>
    <w:rsid w:val="00B03E2E"/>
    <w:rsid w:val="00B04A15"/>
    <w:rsid w:val="00B05100"/>
    <w:rsid w:val="00B05305"/>
    <w:rsid w:val="00B0553D"/>
    <w:rsid w:val="00B06E1C"/>
    <w:rsid w:val="00B1002B"/>
    <w:rsid w:val="00B10E44"/>
    <w:rsid w:val="00B115A1"/>
    <w:rsid w:val="00B123D3"/>
    <w:rsid w:val="00B129E5"/>
    <w:rsid w:val="00B12A76"/>
    <w:rsid w:val="00B12E28"/>
    <w:rsid w:val="00B12F60"/>
    <w:rsid w:val="00B1327C"/>
    <w:rsid w:val="00B1536D"/>
    <w:rsid w:val="00B156CD"/>
    <w:rsid w:val="00B15A43"/>
    <w:rsid w:val="00B165E7"/>
    <w:rsid w:val="00B169CC"/>
    <w:rsid w:val="00B1765A"/>
    <w:rsid w:val="00B17D9F"/>
    <w:rsid w:val="00B2096A"/>
    <w:rsid w:val="00B20C58"/>
    <w:rsid w:val="00B226DD"/>
    <w:rsid w:val="00B232FC"/>
    <w:rsid w:val="00B2350C"/>
    <w:rsid w:val="00B23BDD"/>
    <w:rsid w:val="00B23E4F"/>
    <w:rsid w:val="00B2443D"/>
    <w:rsid w:val="00B3031E"/>
    <w:rsid w:val="00B3097C"/>
    <w:rsid w:val="00B30DD8"/>
    <w:rsid w:val="00B30E09"/>
    <w:rsid w:val="00B3129E"/>
    <w:rsid w:val="00B31976"/>
    <w:rsid w:val="00B31AE8"/>
    <w:rsid w:val="00B3336D"/>
    <w:rsid w:val="00B3350A"/>
    <w:rsid w:val="00B335BB"/>
    <w:rsid w:val="00B33908"/>
    <w:rsid w:val="00B34285"/>
    <w:rsid w:val="00B3441A"/>
    <w:rsid w:val="00B3483B"/>
    <w:rsid w:val="00B35EC9"/>
    <w:rsid w:val="00B36EC9"/>
    <w:rsid w:val="00B3703C"/>
    <w:rsid w:val="00B37797"/>
    <w:rsid w:val="00B37EE2"/>
    <w:rsid w:val="00B409CE"/>
    <w:rsid w:val="00B41EBB"/>
    <w:rsid w:val="00B423F0"/>
    <w:rsid w:val="00B42402"/>
    <w:rsid w:val="00B43B04"/>
    <w:rsid w:val="00B43B8B"/>
    <w:rsid w:val="00B43E38"/>
    <w:rsid w:val="00B44550"/>
    <w:rsid w:val="00B44715"/>
    <w:rsid w:val="00B45161"/>
    <w:rsid w:val="00B4573F"/>
    <w:rsid w:val="00B46046"/>
    <w:rsid w:val="00B460F3"/>
    <w:rsid w:val="00B4669B"/>
    <w:rsid w:val="00B46CE6"/>
    <w:rsid w:val="00B502A7"/>
    <w:rsid w:val="00B502DE"/>
    <w:rsid w:val="00B514DB"/>
    <w:rsid w:val="00B520F1"/>
    <w:rsid w:val="00B52530"/>
    <w:rsid w:val="00B52891"/>
    <w:rsid w:val="00B536C7"/>
    <w:rsid w:val="00B53CDE"/>
    <w:rsid w:val="00B549FF"/>
    <w:rsid w:val="00B54A04"/>
    <w:rsid w:val="00B552C9"/>
    <w:rsid w:val="00B553BD"/>
    <w:rsid w:val="00B55D39"/>
    <w:rsid w:val="00B56545"/>
    <w:rsid w:val="00B56875"/>
    <w:rsid w:val="00B56C3E"/>
    <w:rsid w:val="00B60CDA"/>
    <w:rsid w:val="00B60CFE"/>
    <w:rsid w:val="00B61118"/>
    <w:rsid w:val="00B61C65"/>
    <w:rsid w:val="00B6217C"/>
    <w:rsid w:val="00B629A3"/>
    <w:rsid w:val="00B62BB2"/>
    <w:rsid w:val="00B6334B"/>
    <w:rsid w:val="00B63ECE"/>
    <w:rsid w:val="00B645EF"/>
    <w:rsid w:val="00B64B6A"/>
    <w:rsid w:val="00B65372"/>
    <w:rsid w:val="00B65AB3"/>
    <w:rsid w:val="00B65D0B"/>
    <w:rsid w:val="00B6779F"/>
    <w:rsid w:val="00B70513"/>
    <w:rsid w:val="00B70E3F"/>
    <w:rsid w:val="00B710E8"/>
    <w:rsid w:val="00B72442"/>
    <w:rsid w:val="00B72461"/>
    <w:rsid w:val="00B73A17"/>
    <w:rsid w:val="00B73A1B"/>
    <w:rsid w:val="00B73B7E"/>
    <w:rsid w:val="00B73DDB"/>
    <w:rsid w:val="00B73E95"/>
    <w:rsid w:val="00B7496D"/>
    <w:rsid w:val="00B74DCE"/>
    <w:rsid w:val="00B7611A"/>
    <w:rsid w:val="00B7643B"/>
    <w:rsid w:val="00B76E99"/>
    <w:rsid w:val="00B77025"/>
    <w:rsid w:val="00B770C7"/>
    <w:rsid w:val="00B773EE"/>
    <w:rsid w:val="00B77448"/>
    <w:rsid w:val="00B774B6"/>
    <w:rsid w:val="00B8008E"/>
    <w:rsid w:val="00B8009D"/>
    <w:rsid w:val="00B800AD"/>
    <w:rsid w:val="00B81A52"/>
    <w:rsid w:val="00B820F0"/>
    <w:rsid w:val="00B83181"/>
    <w:rsid w:val="00B8508F"/>
    <w:rsid w:val="00B86E4E"/>
    <w:rsid w:val="00B90B60"/>
    <w:rsid w:val="00B92A43"/>
    <w:rsid w:val="00B92D3C"/>
    <w:rsid w:val="00B9457D"/>
    <w:rsid w:val="00B955B2"/>
    <w:rsid w:val="00B966C3"/>
    <w:rsid w:val="00B971CA"/>
    <w:rsid w:val="00B97280"/>
    <w:rsid w:val="00BA2147"/>
    <w:rsid w:val="00BA2D95"/>
    <w:rsid w:val="00BA3061"/>
    <w:rsid w:val="00BA4464"/>
    <w:rsid w:val="00BA5C46"/>
    <w:rsid w:val="00BA719F"/>
    <w:rsid w:val="00BA7B9E"/>
    <w:rsid w:val="00BA7EBD"/>
    <w:rsid w:val="00BB084A"/>
    <w:rsid w:val="00BB0F4C"/>
    <w:rsid w:val="00BB2DFE"/>
    <w:rsid w:val="00BB3156"/>
    <w:rsid w:val="00BB3842"/>
    <w:rsid w:val="00BB46E9"/>
    <w:rsid w:val="00BB5196"/>
    <w:rsid w:val="00BB54AA"/>
    <w:rsid w:val="00BB596A"/>
    <w:rsid w:val="00BB5977"/>
    <w:rsid w:val="00BB5CD6"/>
    <w:rsid w:val="00BB64FE"/>
    <w:rsid w:val="00BB670A"/>
    <w:rsid w:val="00BB7737"/>
    <w:rsid w:val="00BC1A60"/>
    <w:rsid w:val="00BC229A"/>
    <w:rsid w:val="00BC2383"/>
    <w:rsid w:val="00BC2968"/>
    <w:rsid w:val="00BC41CB"/>
    <w:rsid w:val="00BC4218"/>
    <w:rsid w:val="00BC4668"/>
    <w:rsid w:val="00BC4A33"/>
    <w:rsid w:val="00BC62C8"/>
    <w:rsid w:val="00BC7247"/>
    <w:rsid w:val="00BD0E4D"/>
    <w:rsid w:val="00BD232D"/>
    <w:rsid w:val="00BD23E3"/>
    <w:rsid w:val="00BD539B"/>
    <w:rsid w:val="00BD7F45"/>
    <w:rsid w:val="00BD7FC3"/>
    <w:rsid w:val="00BE034B"/>
    <w:rsid w:val="00BE0634"/>
    <w:rsid w:val="00BE13D2"/>
    <w:rsid w:val="00BE1D62"/>
    <w:rsid w:val="00BE3305"/>
    <w:rsid w:val="00BE3881"/>
    <w:rsid w:val="00BE3BD9"/>
    <w:rsid w:val="00BE3C5F"/>
    <w:rsid w:val="00BE3E49"/>
    <w:rsid w:val="00BE3EFC"/>
    <w:rsid w:val="00BE456A"/>
    <w:rsid w:val="00BE5181"/>
    <w:rsid w:val="00BE578E"/>
    <w:rsid w:val="00BE6C62"/>
    <w:rsid w:val="00BF0255"/>
    <w:rsid w:val="00BF0BF1"/>
    <w:rsid w:val="00BF3226"/>
    <w:rsid w:val="00BF35A4"/>
    <w:rsid w:val="00BF3606"/>
    <w:rsid w:val="00BF3969"/>
    <w:rsid w:val="00BF3DD2"/>
    <w:rsid w:val="00BF4A90"/>
    <w:rsid w:val="00BF4AB8"/>
    <w:rsid w:val="00BF4E26"/>
    <w:rsid w:val="00BF5150"/>
    <w:rsid w:val="00BF54E3"/>
    <w:rsid w:val="00BF5B5D"/>
    <w:rsid w:val="00BF5C36"/>
    <w:rsid w:val="00BF647C"/>
    <w:rsid w:val="00BF6807"/>
    <w:rsid w:val="00BF6AB9"/>
    <w:rsid w:val="00BF6BB3"/>
    <w:rsid w:val="00C00387"/>
    <w:rsid w:val="00C0087B"/>
    <w:rsid w:val="00C01A80"/>
    <w:rsid w:val="00C020D5"/>
    <w:rsid w:val="00C02986"/>
    <w:rsid w:val="00C03C13"/>
    <w:rsid w:val="00C048E9"/>
    <w:rsid w:val="00C0571A"/>
    <w:rsid w:val="00C10414"/>
    <w:rsid w:val="00C107AA"/>
    <w:rsid w:val="00C11433"/>
    <w:rsid w:val="00C12A56"/>
    <w:rsid w:val="00C13691"/>
    <w:rsid w:val="00C14441"/>
    <w:rsid w:val="00C146BE"/>
    <w:rsid w:val="00C14919"/>
    <w:rsid w:val="00C1505E"/>
    <w:rsid w:val="00C151AB"/>
    <w:rsid w:val="00C15437"/>
    <w:rsid w:val="00C15861"/>
    <w:rsid w:val="00C167F7"/>
    <w:rsid w:val="00C1775B"/>
    <w:rsid w:val="00C17BE9"/>
    <w:rsid w:val="00C2007F"/>
    <w:rsid w:val="00C20803"/>
    <w:rsid w:val="00C208D7"/>
    <w:rsid w:val="00C20A5A"/>
    <w:rsid w:val="00C211BA"/>
    <w:rsid w:val="00C21E55"/>
    <w:rsid w:val="00C2201C"/>
    <w:rsid w:val="00C22EFD"/>
    <w:rsid w:val="00C235F9"/>
    <w:rsid w:val="00C23A47"/>
    <w:rsid w:val="00C23F65"/>
    <w:rsid w:val="00C24644"/>
    <w:rsid w:val="00C24733"/>
    <w:rsid w:val="00C25CD5"/>
    <w:rsid w:val="00C263CD"/>
    <w:rsid w:val="00C30346"/>
    <w:rsid w:val="00C304C1"/>
    <w:rsid w:val="00C3057F"/>
    <w:rsid w:val="00C31BE0"/>
    <w:rsid w:val="00C320E0"/>
    <w:rsid w:val="00C32BFE"/>
    <w:rsid w:val="00C33308"/>
    <w:rsid w:val="00C335A1"/>
    <w:rsid w:val="00C3513C"/>
    <w:rsid w:val="00C351CD"/>
    <w:rsid w:val="00C35638"/>
    <w:rsid w:val="00C358CD"/>
    <w:rsid w:val="00C36D88"/>
    <w:rsid w:val="00C41F18"/>
    <w:rsid w:val="00C4200F"/>
    <w:rsid w:val="00C42054"/>
    <w:rsid w:val="00C42248"/>
    <w:rsid w:val="00C4224F"/>
    <w:rsid w:val="00C42B6D"/>
    <w:rsid w:val="00C44D7B"/>
    <w:rsid w:val="00C45494"/>
    <w:rsid w:val="00C47D1D"/>
    <w:rsid w:val="00C500E6"/>
    <w:rsid w:val="00C50B49"/>
    <w:rsid w:val="00C50D60"/>
    <w:rsid w:val="00C50F2D"/>
    <w:rsid w:val="00C50FC3"/>
    <w:rsid w:val="00C523B7"/>
    <w:rsid w:val="00C52EF0"/>
    <w:rsid w:val="00C54374"/>
    <w:rsid w:val="00C54EC1"/>
    <w:rsid w:val="00C55546"/>
    <w:rsid w:val="00C55A71"/>
    <w:rsid w:val="00C55F5B"/>
    <w:rsid w:val="00C56C7D"/>
    <w:rsid w:val="00C570FE"/>
    <w:rsid w:val="00C57F43"/>
    <w:rsid w:val="00C6009E"/>
    <w:rsid w:val="00C6106F"/>
    <w:rsid w:val="00C61A0B"/>
    <w:rsid w:val="00C621DD"/>
    <w:rsid w:val="00C62EB8"/>
    <w:rsid w:val="00C62F6E"/>
    <w:rsid w:val="00C6317A"/>
    <w:rsid w:val="00C636C5"/>
    <w:rsid w:val="00C645D7"/>
    <w:rsid w:val="00C665FE"/>
    <w:rsid w:val="00C66C25"/>
    <w:rsid w:val="00C67367"/>
    <w:rsid w:val="00C67E1E"/>
    <w:rsid w:val="00C70F5E"/>
    <w:rsid w:val="00C716D8"/>
    <w:rsid w:val="00C71FF8"/>
    <w:rsid w:val="00C721A7"/>
    <w:rsid w:val="00C72872"/>
    <w:rsid w:val="00C72E67"/>
    <w:rsid w:val="00C73568"/>
    <w:rsid w:val="00C73C67"/>
    <w:rsid w:val="00C73E45"/>
    <w:rsid w:val="00C746D4"/>
    <w:rsid w:val="00C748E3"/>
    <w:rsid w:val="00C7564A"/>
    <w:rsid w:val="00C75F70"/>
    <w:rsid w:val="00C80CAE"/>
    <w:rsid w:val="00C81097"/>
    <w:rsid w:val="00C81D20"/>
    <w:rsid w:val="00C837AB"/>
    <w:rsid w:val="00C83938"/>
    <w:rsid w:val="00C83EB9"/>
    <w:rsid w:val="00C84A9F"/>
    <w:rsid w:val="00C85A3A"/>
    <w:rsid w:val="00C85C1A"/>
    <w:rsid w:val="00C871FD"/>
    <w:rsid w:val="00C8772A"/>
    <w:rsid w:val="00C87FAB"/>
    <w:rsid w:val="00C91221"/>
    <w:rsid w:val="00C91733"/>
    <w:rsid w:val="00C91F8D"/>
    <w:rsid w:val="00C92739"/>
    <w:rsid w:val="00C92ACC"/>
    <w:rsid w:val="00C92BFA"/>
    <w:rsid w:val="00C935E4"/>
    <w:rsid w:val="00C93616"/>
    <w:rsid w:val="00C9468F"/>
    <w:rsid w:val="00C95119"/>
    <w:rsid w:val="00C958A7"/>
    <w:rsid w:val="00C9699A"/>
    <w:rsid w:val="00C96BC2"/>
    <w:rsid w:val="00C96C59"/>
    <w:rsid w:val="00C96EB9"/>
    <w:rsid w:val="00C97E44"/>
    <w:rsid w:val="00CA06B9"/>
    <w:rsid w:val="00CA08D7"/>
    <w:rsid w:val="00CA0F84"/>
    <w:rsid w:val="00CA1513"/>
    <w:rsid w:val="00CA1EF0"/>
    <w:rsid w:val="00CA2090"/>
    <w:rsid w:val="00CA234E"/>
    <w:rsid w:val="00CA2D78"/>
    <w:rsid w:val="00CA2F54"/>
    <w:rsid w:val="00CA335B"/>
    <w:rsid w:val="00CA3559"/>
    <w:rsid w:val="00CA3C30"/>
    <w:rsid w:val="00CA5ADB"/>
    <w:rsid w:val="00CA5BF8"/>
    <w:rsid w:val="00CA6173"/>
    <w:rsid w:val="00CA7210"/>
    <w:rsid w:val="00CA7470"/>
    <w:rsid w:val="00CB09F7"/>
    <w:rsid w:val="00CB19D4"/>
    <w:rsid w:val="00CB1BA9"/>
    <w:rsid w:val="00CB262A"/>
    <w:rsid w:val="00CB2943"/>
    <w:rsid w:val="00CB2A95"/>
    <w:rsid w:val="00CB386B"/>
    <w:rsid w:val="00CB426B"/>
    <w:rsid w:val="00CB46F4"/>
    <w:rsid w:val="00CB5558"/>
    <w:rsid w:val="00CB5E40"/>
    <w:rsid w:val="00CB6C3F"/>
    <w:rsid w:val="00CB7BDC"/>
    <w:rsid w:val="00CB7C47"/>
    <w:rsid w:val="00CC03D6"/>
    <w:rsid w:val="00CC1313"/>
    <w:rsid w:val="00CC1600"/>
    <w:rsid w:val="00CC2599"/>
    <w:rsid w:val="00CC293C"/>
    <w:rsid w:val="00CC3021"/>
    <w:rsid w:val="00CC3462"/>
    <w:rsid w:val="00CC360B"/>
    <w:rsid w:val="00CC3CCD"/>
    <w:rsid w:val="00CC480F"/>
    <w:rsid w:val="00CC5FD3"/>
    <w:rsid w:val="00CC6161"/>
    <w:rsid w:val="00CC73A0"/>
    <w:rsid w:val="00CC7C67"/>
    <w:rsid w:val="00CD21AF"/>
    <w:rsid w:val="00CD2D57"/>
    <w:rsid w:val="00CD433F"/>
    <w:rsid w:val="00CD4736"/>
    <w:rsid w:val="00CD4798"/>
    <w:rsid w:val="00CD5AB5"/>
    <w:rsid w:val="00CD69CA"/>
    <w:rsid w:val="00CD6FE4"/>
    <w:rsid w:val="00CE0C17"/>
    <w:rsid w:val="00CE0C4D"/>
    <w:rsid w:val="00CE0DC4"/>
    <w:rsid w:val="00CE17D3"/>
    <w:rsid w:val="00CE38B8"/>
    <w:rsid w:val="00CE40B3"/>
    <w:rsid w:val="00CE498D"/>
    <w:rsid w:val="00CE52B6"/>
    <w:rsid w:val="00CE52BB"/>
    <w:rsid w:val="00CE61D0"/>
    <w:rsid w:val="00CE6343"/>
    <w:rsid w:val="00CE6449"/>
    <w:rsid w:val="00CE6A8E"/>
    <w:rsid w:val="00CF02F2"/>
    <w:rsid w:val="00CF0F6D"/>
    <w:rsid w:val="00CF10F9"/>
    <w:rsid w:val="00CF29CA"/>
    <w:rsid w:val="00CF367D"/>
    <w:rsid w:val="00CF368A"/>
    <w:rsid w:val="00CF3ED0"/>
    <w:rsid w:val="00CF41D3"/>
    <w:rsid w:val="00CF55EF"/>
    <w:rsid w:val="00CF5D34"/>
    <w:rsid w:val="00CF7DBF"/>
    <w:rsid w:val="00D0001B"/>
    <w:rsid w:val="00D01A34"/>
    <w:rsid w:val="00D01EBE"/>
    <w:rsid w:val="00D0268E"/>
    <w:rsid w:val="00D028A2"/>
    <w:rsid w:val="00D0354B"/>
    <w:rsid w:val="00D04963"/>
    <w:rsid w:val="00D05328"/>
    <w:rsid w:val="00D0585E"/>
    <w:rsid w:val="00D05AD8"/>
    <w:rsid w:val="00D05EA3"/>
    <w:rsid w:val="00D06619"/>
    <w:rsid w:val="00D076DB"/>
    <w:rsid w:val="00D0773C"/>
    <w:rsid w:val="00D0776A"/>
    <w:rsid w:val="00D07D4E"/>
    <w:rsid w:val="00D10022"/>
    <w:rsid w:val="00D11594"/>
    <w:rsid w:val="00D11BC9"/>
    <w:rsid w:val="00D12B55"/>
    <w:rsid w:val="00D13234"/>
    <w:rsid w:val="00D13893"/>
    <w:rsid w:val="00D13B12"/>
    <w:rsid w:val="00D13C0B"/>
    <w:rsid w:val="00D154AB"/>
    <w:rsid w:val="00D15A37"/>
    <w:rsid w:val="00D1602B"/>
    <w:rsid w:val="00D166B5"/>
    <w:rsid w:val="00D215A8"/>
    <w:rsid w:val="00D21605"/>
    <w:rsid w:val="00D21A76"/>
    <w:rsid w:val="00D224BB"/>
    <w:rsid w:val="00D226E6"/>
    <w:rsid w:val="00D238BF"/>
    <w:rsid w:val="00D2396F"/>
    <w:rsid w:val="00D24955"/>
    <w:rsid w:val="00D26916"/>
    <w:rsid w:val="00D2750C"/>
    <w:rsid w:val="00D27529"/>
    <w:rsid w:val="00D27943"/>
    <w:rsid w:val="00D27D08"/>
    <w:rsid w:val="00D303BC"/>
    <w:rsid w:val="00D3040C"/>
    <w:rsid w:val="00D3100C"/>
    <w:rsid w:val="00D328DF"/>
    <w:rsid w:val="00D32A4B"/>
    <w:rsid w:val="00D33067"/>
    <w:rsid w:val="00D33377"/>
    <w:rsid w:val="00D3370F"/>
    <w:rsid w:val="00D3425B"/>
    <w:rsid w:val="00D344BA"/>
    <w:rsid w:val="00D35A2E"/>
    <w:rsid w:val="00D35B83"/>
    <w:rsid w:val="00D3605D"/>
    <w:rsid w:val="00D36B0D"/>
    <w:rsid w:val="00D37541"/>
    <w:rsid w:val="00D37628"/>
    <w:rsid w:val="00D407E9"/>
    <w:rsid w:val="00D41E00"/>
    <w:rsid w:val="00D42344"/>
    <w:rsid w:val="00D4254A"/>
    <w:rsid w:val="00D427CE"/>
    <w:rsid w:val="00D45568"/>
    <w:rsid w:val="00D455A3"/>
    <w:rsid w:val="00D45612"/>
    <w:rsid w:val="00D45674"/>
    <w:rsid w:val="00D45B8B"/>
    <w:rsid w:val="00D462A2"/>
    <w:rsid w:val="00D46FF9"/>
    <w:rsid w:val="00D470B2"/>
    <w:rsid w:val="00D50686"/>
    <w:rsid w:val="00D516BF"/>
    <w:rsid w:val="00D52631"/>
    <w:rsid w:val="00D53125"/>
    <w:rsid w:val="00D543F1"/>
    <w:rsid w:val="00D56AC7"/>
    <w:rsid w:val="00D57CA6"/>
    <w:rsid w:val="00D604A0"/>
    <w:rsid w:val="00D60AAB"/>
    <w:rsid w:val="00D61821"/>
    <w:rsid w:val="00D62562"/>
    <w:rsid w:val="00D631C4"/>
    <w:rsid w:val="00D651EE"/>
    <w:rsid w:val="00D65203"/>
    <w:rsid w:val="00D661F0"/>
    <w:rsid w:val="00D66948"/>
    <w:rsid w:val="00D670B9"/>
    <w:rsid w:val="00D671D2"/>
    <w:rsid w:val="00D7190D"/>
    <w:rsid w:val="00D72EC4"/>
    <w:rsid w:val="00D7305F"/>
    <w:rsid w:val="00D74668"/>
    <w:rsid w:val="00D75373"/>
    <w:rsid w:val="00D7574C"/>
    <w:rsid w:val="00D763A3"/>
    <w:rsid w:val="00D763C0"/>
    <w:rsid w:val="00D77024"/>
    <w:rsid w:val="00D7727D"/>
    <w:rsid w:val="00D775BE"/>
    <w:rsid w:val="00D778DB"/>
    <w:rsid w:val="00D80C5E"/>
    <w:rsid w:val="00D81032"/>
    <w:rsid w:val="00D81954"/>
    <w:rsid w:val="00D81A6E"/>
    <w:rsid w:val="00D81ADC"/>
    <w:rsid w:val="00D83656"/>
    <w:rsid w:val="00D84618"/>
    <w:rsid w:val="00D8785A"/>
    <w:rsid w:val="00D9132B"/>
    <w:rsid w:val="00D92388"/>
    <w:rsid w:val="00D926AE"/>
    <w:rsid w:val="00D92D9D"/>
    <w:rsid w:val="00D93684"/>
    <w:rsid w:val="00D9406A"/>
    <w:rsid w:val="00D961EE"/>
    <w:rsid w:val="00D968C1"/>
    <w:rsid w:val="00DA081F"/>
    <w:rsid w:val="00DA151A"/>
    <w:rsid w:val="00DA1873"/>
    <w:rsid w:val="00DA1889"/>
    <w:rsid w:val="00DA2996"/>
    <w:rsid w:val="00DA342B"/>
    <w:rsid w:val="00DA3716"/>
    <w:rsid w:val="00DA3A16"/>
    <w:rsid w:val="00DA668E"/>
    <w:rsid w:val="00DA6AD0"/>
    <w:rsid w:val="00DA7EC9"/>
    <w:rsid w:val="00DB0CF0"/>
    <w:rsid w:val="00DB0F50"/>
    <w:rsid w:val="00DB2AD9"/>
    <w:rsid w:val="00DB33EF"/>
    <w:rsid w:val="00DB37E7"/>
    <w:rsid w:val="00DB3B08"/>
    <w:rsid w:val="00DB3BB7"/>
    <w:rsid w:val="00DB3D74"/>
    <w:rsid w:val="00DB4235"/>
    <w:rsid w:val="00DB5F65"/>
    <w:rsid w:val="00DB640B"/>
    <w:rsid w:val="00DB6791"/>
    <w:rsid w:val="00DB68DC"/>
    <w:rsid w:val="00DB6F0D"/>
    <w:rsid w:val="00DB78B5"/>
    <w:rsid w:val="00DC09A9"/>
    <w:rsid w:val="00DC0BE7"/>
    <w:rsid w:val="00DC0C10"/>
    <w:rsid w:val="00DC20E4"/>
    <w:rsid w:val="00DC219D"/>
    <w:rsid w:val="00DC2C7C"/>
    <w:rsid w:val="00DC3C13"/>
    <w:rsid w:val="00DC3DEC"/>
    <w:rsid w:val="00DC4367"/>
    <w:rsid w:val="00DC4450"/>
    <w:rsid w:val="00DC4ADB"/>
    <w:rsid w:val="00DC54C8"/>
    <w:rsid w:val="00DC55B2"/>
    <w:rsid w:val="00DC69A1"/>
    <w:rsid w:val="00DC7E2F"/>
    <w:rsid w:val="00DD0577"/>
    <w:rsid w:val="00DD0644"/>
    <w:rsid w:val="00DD09F5"/>
    <w:rsid w:val="00DD25E7"/>
    <w:rsid w:val="00DD29AF"/>
    <w:rsid w:val="00DD419E"/>
    <w:rsid w:val="00DD58EF"/>
    <w:rsid w:val="00DD5F05"/>
    <w:rsid w:val="00DD667E"/>
    <w:rsid w:val="00DD6FA7"/>
    <w:rsid w:val="00DD72EE"/>
    <w:rsid w:val="00DD76EA"/>
    <w:rsid w:val="00DE0898"/>
    <w:rsid w:val="00DE1851"/>
    <w:rsid w:val="00DE4050"/>
    <w:rsid w:val="00DE4476"/>
    <w:rsid w:val="00DE4C46"/>
    <w:rsid w:val="00DE54A9"/>
    <w:rsid w:val="00DE6AE4"/>
    <w:rsid w:val="00DE7115"/>
    <w:rsid w:val="00DF005F"/>
    <w:rsid w:val="00DF0653"/>
    <w:rsid w:val="00DF09B6"/>
    <w:rsid w:val="00DF106B"/>
    <w:rsid w:val="00DF193A"/>
    <w:rsid w:val="00DF23EE"/>
    <w:rsid w:val="00DF264A"/>
    <w:rsid w:val="00DF2F1D"/>
    <w:rsid w:val="00DF3A35"/>
    <w:rsid w:val="00DF40C4"/>
    <w:rsid w:val="00DF6303"/>
    <w:rsid w:val="00DF6B5C"/>
    <w:rsid w:val="00DF6DDE"/>
    <w:rsid w:val="00DF70EB"/>
    <w:rsid w:val="00DF7242"/>
    <w:rsid w:val="00E002AA"/>
    <w:rsid w:val="00E0070B"/>
    <w:rsid w:val="00E01CA9"/>
    <w:rsid w:val="00E02EFB"/>
    <w:rsid w:val="00E032DA"/>
    <w:rsid w:val="00E03776"/>
    <w:rsid w:val="00E03C4D"/>
    <w:rsid w:val="00E04140"/>
    <w:rsid w:val="00E04ABE"/>
    <w:rsid w:val="00E058DF"/>
    <w:rsid w:val="00E059E7"/>
    <w:rsid w:val="00E05CE1"/>
    <w:rsid w:val="00E06C3F"/>
    <w:rsid w:val="00E07877"/>
    <w:rsid w:val="00E07D0F"/>
    <w:rsid w:val="00E10195"/>
    <w:rsid w:val="00E106D0"/>
    <w:rsid w:val="00E11687"/>
    <w:rsid w:val="00E13D6A"/>
    <w:rsid w:val="00E1544A"/>
    <w:rsid w:val="00E155B2"/>
    <w:rsid w:val="00E205F8"/>
    <w:rsid w:val="00E20CF4"/>
    <w:rsid w:val="00E20DB3"/>
    <w:rsid w:val="00E210D1"/>
    <w:rsid w:val="00E222F8"/>
    <w:rsid w:val="00E23197"/>
    <w:rsid w:val="00E2390B"/>
    <w:rsid w:val="00E2394B"/>
    <w:rsid w:val="00E24A80"/>
    <w:rsid w:val="00E24A83"/>
    <w:rsid w:val="00E24F69"/>
    <w:rsid w:val="00E259CB"/>
    <w:rsid w:val="00E25E7E"/>
    <w:rsid w:val="00E26964"/>
    <w:rsid w:val="00E27015"/>
    <w:rsid w:val="00E30E27"/>
    <w:rsid w:val="00E311FD"/>
    <w:rsid w:val="00E31A08"/>
    <w:rsid w:val="00E3210A"/>
    <w:rsid w:val="00E33398"/>
    <w:rsid w:val="00E3408F"/>
    <w:rsid w:val="00E34A2B"/>
    <w:rsid w:val="00E36AB4"/>
    <w:rsid w:val="00E36B0C"/>
    <w:rsid w:val="00E36F24"/>
    <w:rsid w:val="00E37550"/>
    <w:rsid w:val="00E37762"/>
    <w:rsid w:val="00E40765"/>
    <w:rsid w:val="00E40D7C"/>
    <w:rsid w:val="00E41DB0"/>
    <w:rsid w:val="00E426F7"/>
    <w:rsid w:val="00E42EED"/>
    <w:rsid w:val="00E440F2"/>
    <w:rsid w:val="00E45416"/>
    <w:rsid w:val="00E45E15"/>
    <w:rsid w:val="00E46CB8"/>
    <w:rsid w:val="00E476F0"/>
    <w:rsid w:val="00E476FA"/>
    <w:rsid w:val="00E50B91"/>
    <w:rsid w:val="00E51308"/>
    <w:rsid w:val="00E5189E"/>
    <w:rsid w:val="00E52729"/>
    <w:rsid w:val="00E53485"/>
    <w:rsid w:val="00E54780"/>
    <w:rsid w:val="00E5490C"/>
    <w:rsid w:val="00E55854"/>
    <w:rsid w:val="00E600D8"/>
    <w:rsid w:val="00E60D96"/>
    <w:rsid w:val="00E6169A"/>
    <w:rsid w:val="00E62336"/>
    <w:rsid w:val="00E62543"/>
    <w:rsid w:val="00E627A2"/>
    <w:rsid w:val="00E627DA"/>
    <w:rsid w:val="00E63056"/>
    <w:rsid w:val="00E630D7"/>
    <w:rsid w:val="00E64D19"/>
    <w:rsid w:val="00E64E16"/>
    <w:rsid w:val="00E65D68"/>
    <w:rsid w:val="00E67025"/>
    <w:rsid w:val="00E676C1"/>
    <w:rsid w:val="00E700C8"/>
    <w:rsid w:val="00E7192C"/>
    <w:rsid w:val="00E71CC8"/>
    <w:rsid w:val="00E7283D"/>
    <w:rsid w:val="00E73373"/>
    <w:rsid w:val="00E73627"/>
    <w:rsid w:val="00E743C3"/>
    <w:rsid w:val="00E74B6E"/>
    <w:rsid w:val="00E75047"/>
    <w:rsid w:val="00E76293"/>
    <w:rsid w:val="00E7649D"/>
    <w:rsid w:val="00E7735D"/>
    <w:rsid w:val="00E77546"/>
    <w:rsid w:val="00E776BF"/>
    <w:rsid w:val="00E80098"/>
    <w:rsid w:val="00E80D60"/>
    <w:rsid w:val="00E810D7"/>
    <w:rsid w:val="00E81AAA"/>
    <w:rsid w:val="00E827C9"/>
    <w:rsid w:val="00E8331E"/>
    <w:rsid w:val="00E84012"/>
    <w:rsid w:val="00E8506E"/>
    <w:rsid w:val="00E850A8"/>
    <w:rsid w:val="00E91597"/>
    <w:rsid w:val="00E92EEB"/>
    <w:rsid w:val="00E9314E"/>
    <w:rsid w:val="00E94A8B"/>
    <w:rsid w:val="00E955ED"/>
    <w:rsid w:val="00E97383"/>
    <w:rsid w:val="00E974D6"/>
    <w:rsid w:val="00EA00B9"/>
    <w:rsid w:val="00EA0544"/>
    <w:rsid w:val="00EA0B45"/>
    <w:rsid w:val="00EA2337"/>
    <w:rsid w:val="00EA2A18"/>
    <w:rsid w:val="00EA2A27"/>
    <w:rsid w:val="00EA2C9E"/>
    <w:rsid w:val="00EA3CE2"/>
    <w:rsid w:val="00EA3CED"/>
    <w:rsid w:val="00EA4230"/>
    <w:rsid w:val="00EA5300"/>
    <w:rsid w:val="00EA5496"/>
    <w:rsid w:val="00EA5B3D"/>
    <w:rsid w:val="00EA625B"/>
    <w:rsid w:val="00EA6FB1"/>
    <w:rsid w:val="00EA6FF0"/>
    <w:rsid w:val="00EA739C"/>
    <w:rsid w:val="00EA771B"/>
    <w:rsid w:val="00EA7BAD"/>
    <w:rsid w:val="00EA7C43"/>
    <w:rsid w:val="00EA7DC8"/>
    <w:rsid w:val="00EA7E6F"/>
    <w:rsid w:val="00EB19ED"/>
    <w:rsid w:val="00EB1EF9"/>
    <w:rsid w:val="00EB2FA8"/>
    <w:rsid w:val="00EB31BC"/>
    <w:rsid w:val="00EB346F"/>
    <w:rsid w:val="00EB3933"/>
    <w:rsid w:val="00EB4757"/>
    <w:rsid w:val="00EB4C1A"/>
    <w:rsid w:val="00EB509A"/>
    <w:rsid w:val="00EB5429"/>
    <w:rsid w:val="00EB54B6"/>
    <w:rsid w:val="00EB5A2B"/>
    <w:rsid w:val="00EB6B63"/>
    <w:rsid w:val="00EB6D5B"/>
    <w:rsid w:val="00EB6ECD"/>
    <w:rsid w:val="00EC032E"/>
    <w:rsid w:val="00EC06C7"/>
    <w:rsid w:val="00EC2657"/>
    <w:rsid w:val="00EC2EC3"/>
    <w:rsid w:val="00EC2EDA"/>
    <w:rsid w:val="00EC3230"/>
    <w:rsid w:val="00EC3606"/>
    <w:rsid w:val="00EC3EDC"/>
    <w:rsid w:val="00EC3EF3"/>
    <w:rsid w:val="00EC4D43"/>
    <w:rsid w:val="00EC4D5E"/>
    <w:rsid w:val="00EC5AEA"/>
    <w:rsid w:val="00EC5F18"/>
    <w:rsid w:val="00EC7942"/>
    <w:rsid w:val="00ED0412"/>
    <w:rsid w:val="00ED19FA"/>
    <w:rsid w:val="00ED203A"/>
    <w:rsid w:val="00ED334E"/>
    <w:rsid w:val="00ED3751"/>
    <w:rsid w:val="00ED37F8"/>
    <w:rsid w:val="00ED517A"/>
    <w:rsid w:val="00ED603B"/>
    <w:rsid w:val="00ED6A90"/>
    <w:rsid w:val="00ED6DCD"/>
    <w:rsid w:val="00EE19D7"/>
    <w:rsid w:val="00EE1B89"/>
    <w:rsid w:val="00EE2505"/>
    <w:rsid w:val="00EE2545"/>
    <w:rsid w:val="00EE2B14"/>
    <w:rsid w:val="00EE31DA"/>
    <w:rsid w:val="00EE360A"/>
    <w:rsid w:val="00EE3C9A"/>
    <w:rsid w:val="00EE42F5"/>
    <w:rsid w:val="00EE4A18"/>
    <w:rsid w:val="00EE67CD"/>
    <w:rsid w:val="00EE73EE"/>
    <w:rsid w:val="00EE7A83"/>
    <w:rsid w:val="00EE7D69"/>
    <w:rsid w:val="00EF0B57"/>
    <w:rsid w:val="00EF106F"/>
    <w:rsid w:val="00EF2D3E"/>
    <w:rsid w:val="00EF2D79"/>
    <w:rsid w:val="00EF33E4"/>
    <w:rsid w:val="00EF4633"/>
    <w:rsid w:val="00EF56CB"/>
    <w:rsid w:val="00EF5C04"/>
    <w:rsid w:val="00EF63D0"/>
    <w:rsid w:val="00EF66AF"/>
    <w:rsid w:val="00EF6747"/>
    <w:rsid w:val="00EF6C32"/>
    <w:rsid w:val="00EF6FCA"/>
    <w:rsid w:val="00EF7CFB"/>
    <w:rsid w:val="00F028BB"/>
    <w:rsid w:val="00F03F10"/>
    <w:rsid w:val="00F0543B"/>
    <w:rsid w:val="00F0625A"/>
    <w:rsid w:val="00F06D7C"/>
    <w:rsid w:val="00F06E38"/>
    <w:rsid w:val="00F06EDD"/>
    <w:rsid w:val="00F06FEB"/>
    <w:rsid w:val="00F07492"/>
    <w:rsid w:val="00F07A0B"/>
    <w:rsid w:val="00F10083"/>
    <w:rsid w:val="00F1167E"/>
    <w:rsid w:val="00F1182E"/>
    <w:rsid w:val="00F1191D"/>
    <w:rsid w:val="00F11B2D"/>
    <w:rsid w:val="00F12CE1"/>
    <w:rsid w:val="00F1340F"/>
    <w:rsid w:val="00F13860"/>
    <w:rsid w:val="00F13D1C"/>
    <w:rsid w:val="00F1481A"/>
    <w:rsid w:val="00F149EA"/>
    <w:rsid w:val="00F16057"/>
    <w:rsid w:val="00F16171"/>
    <w:rsid w:val="00F16E48"/>
    <w:rsid w:val="00F17525"/>
    <w:rsid w:val="00F178D5"/>
    <w:rsid w:val="00F20611"/>
    <w:rsid w:val="00F22004"/>
    <w:rsid w:val="00F2410F"/>
    <w:rsid w:val="00F248F8"/>
    <w:rsid w:val="00F26AF0"/>
    <w:rsid w:val="00F274A5"/>
    <w:rsid w:val="00F27813"/>
    <w:rsid w:val="00F3028C"/>
    <w:rsid w:val="00F31401"/>
    <w:rsid w:val="00F318DA"/>
    <w:rsid w:val="00F31A09"/>
    <w:rsid w:val="00F31A21"/>
    <w:rsid w:val="00F3240E"/>
    <w:rsid w:val="00F3537B"/>
    <w:rsid w:val="00F353F1"/>
    <w:rsid w:val="00F356A7"/>
    <w:rsid w:val="00F359A8"/>
    <w:rsid w:val="00F359F7"/>
    <w:rsid w:val="00F36A8C"/>
    <w:rsid w:val="00F37B6C"/>
    <w:rsid w:val="00F4004A"/>
    <w:rsid w:val="00F40B9B"/>
    <w:rsid w:val="00F41E70"/>
    <w:rsid w:val="00F44FB4"/>
    <w:rsid w:val="00F452F2"/>
    <w:rsid w:val="00F4630C"/>
    <w:rsid w:val="00F50541"/>
    <w:rsid w:val="00F51DF5"/>
    <w:rsid w:val="00F5220A"/>
    <w:rsid w:val="00F5238B"/>
    <w:rsid w:val="00F526D9"/>
    <w:rsid w:val="00F53107"/>
    <w:rsid w:val="00F55012"/>
    <w:rsid w:val="00F55B10"/>
    <w:rsid w:val="00F5635D"/>
    <w:rsid w:val="00F56AC0"/>
    <w:rsid w:val="00F57208"/>
    <w:rsid w:val="00F609F2"/>
    <w:rsid w:val="00F60CC9"/>
    <w:rsid w:val="00F62EA2"/>
    <w:rsid w:val="00F631BC"/>
    <w:rsid w:val="00F644AD"/>
    <w:rsid w:val="00F64C42"/>
    <w:rsid w:val="00F652BF"/>
    <w:rsid w:val="00F65B5E"/>
    <w:rsid w:val="00F660D3"/>
    <w:rsid w:val="00F6705D"/>
    <w:rsid w:val="00F70591"/>
    <w:rsid w:val="00F7090D"/>
    <w:rsid w:val="00F70EF9"/>
    <w:rsid w:val="00F71775"/>
    <w:rsid w:val="00F748C7"/>
    <w:rsid w:val="00F7669C"/>
    <w:rsid w:val="00F7784A"/>
    <w:rsid w:val="00F77F8E"/>
    <w:rsid w:val="00F80480"/>
    <w:rsid w:val="00F804CE"/>
    <w:rsid w:val="00F80708"/>
    <w:rsid w:val="00F8071D"/>
    <w:rsid w:val="00F82880"/>
    <w:rsid w:val="00F84815"/>
    <w:rsid w:val="00F84AB9"/>
    <w:rsid w:val="00F85232"/>
    <w:rsid w:val="00F854FF"/>
    <w:rsid w:val="00F859CD"/>
    <w:rsid w:val="00F8745D"/>
    <w:rsid w:val="00F87770"/>
    <w:rsid w:val="00F9013B"/>
    <w:rsid w:val="00F909C5"/>
    <w:rsid w:val="00F93193"/>
    <w:rsid w:val="00F93201"/>
    <w:rsid w:val="00F93630"/>
    <w:rsid w:val="00F936D6"/>
    <w:rsid w:val="00F93A08"/>
    <w:rsid w:val="00F93F76"/>
    <w:rsid w:val="00F942F7"/>
    <w:rsid w:val="00F94364"/>
    <w:rsid w:val="00F949B9"/>
    <w:rsid w:val="00F94BDF"/>
    <w:rsid w:val="00F95F6E"/>
    <w:rsid w:val="00F97E4B"/>
    <w:rsid w:val="00FA0BA9"/>
    <w:rsid w:val="00FA0C6E"/>
    <w:rsid w:val="00FA1782"/>
    <w:rsid w:val="00FA2E56"/>
    <w:rsid w:val="00FA32C3"/>
    <w:rsid w:val="00FA3E0C"/>
    <w:rsid w:val="00FA4B2D"/>
    <w:rsid w:val="00FA57B0"/>
    <w:rsid w:val="00FA675A"/>
    <w:rsid w:val="00FA6FED"/>
    <w:rsid w:val="00FA72BB"/>
    <w:rsid w:val="00FA7793"/>
    <w:rsid w:val="00FB0785"/>
    <w:rsid w:val="00FB0A79"/>
    <w:rsid w:val="00FB0D0C"/>
    <w:rsid w:val="00FB13AF"/>
    <w:rsid w:val="00FB3BFA"/>
    <w:rsid w:val="00FB5CBE"/>
    <w:rsid w:val="00FB6841"/>
    <w:rsid w:val="00FB6DE4"/>
    <w:rsid w:val="00FB6EE7"/>
    <w:rsid w:val="00FC092A"/>
    <w:rsid w:val="00FC0D9C"/>
    <w:rsid w:val="00FC0E7D"/>
    <w:rsid w:val="00FC145D"/>
    <w:rsid w:val="00FC1FB8"/>
    <w:rsid w:val="00FC3B16"/>
    <w:rsid w:val="00FC3FF2"/>
    <w:rsid w:val="00FC4347"/>
    <w:rsid w:val="00FC43DE"/>
    <w:rsid w:val="00FC4C9D"/>
    <w:rsid w:val="00FC4F06"/>
    <w:rsid w:val="00FC4F94"/>
    <w:rsid w:val="00FC5150"/>
    <w:rsid w:val="00FC53B2"/>
    <w:rsid w:val="00FC5D78"/>
    <w:rsid w:val="00FC6D1D"/>
    <w:rsid w:val="00FC6E9B"/>
    <w:rsid w:val="00FC6E9E"/>
    <w:rsid w:val="00FC7534"/>
    <w:rsid w:val="00FD0048"/>
    <w:rsid w:val="00FD06ED"/>
    <w:rsid w:val="00FD125E"/>
    <w:rsid w:val="00FD13EA"/>
    <w:rsid w:val="00FD195E"/>
    <w:rsid w:val="00FD1AE5"/>
    <w:rsid w:val="00FD1C7F"/>
    <w:rsid w:val="00FD3283"/>
    <w:rsid w:val="00FD37B9"/>
    <w:rsid w:val="00FD42FB"/>
    <w:rsid w:val="00FD4A00"/>
    <w:rsid w:val="00FD4A64"/>
    <w:rsid w:val="00FD5330"/>
    <w:rsid w:val="00FD53F1"/>
    <w:rsid w:val="00FD54FD"/>
    <w:rsid w:val="00FD5560"/>
    <w:rsid w:val="00FD583C"/>
    <w:rsid w:val="00FD73A0"/>
    <w:rsid w:val="00FD78C7"/>
    <w:rsid w:val="00FD7B68"/>
    <w:rsid w:val="00FE0CFB"/>
    <w:rsid w:val="00FE1446"/>
    <w:rsid w:val="00FE1E04"/>
    <w:rsid w:val="00FE1E55"/>
    <w:rsid w:val="00FE1ECE"/>
    <w:rsid w:val="00FE211D"/>
    <w:rsid w:val="00FE211F"/>
    <w:rsid w:val="00FE28C4"/>
    <w:rsid w:val="00FE296F"/>
    <w:rsid w:val="00FE2C65"/>
    <w:rsid w:val="00FE3846"/>
    <w:rsid w:val="00FE4331"/>
    <w:rsid w:val="00FE6AC1"/>
    <w:rsid w:val="00FE6B33"/>
    <w:rsid w:val="00FE6DF4"/>
    <w:rsid w:val="00FE7065"/>
    <w:rsid w:val="00FF06C8"/>
    <w:rsid w:val="00FF08FC"/>
    <w:rsid w:val="00FF0A94"/>
    <w:rsid w:val="00FF0FFB"/>
    <w:rsid w:val="00FF1867"/>
    <w:rsid w:val="00FF2283"/>
    <w:rsid w:val="00FF30A3"/>
    <w:rsid w:val="00FF346D"/>
    <w:rsid w:val="00FF3B43"/>
    <w:rsid w:val="00FF48C6"/>
    <w:rsid w:val="00FF62EB"/>
    <w:rsid w:val="00FF7C81"/>
    <w:rsid w:val="011F8C61"/>
    <w:rsid w:val="012738DD"/>
    <w:rsid w:val="021893C3"/>
    <w:rsid w:val="02DCBDEB"/>
    <w:rsid w:val="0311E163"/>
    <w:rsid w:val="046E6164"/>
    <w:rsid w:val="04BC0C42"/>
    <w:rsid w:val="0553CD2A"/>
    <w:rsid w:val="057B000E"/>
    <w:rsid w:val="065DCEB5"/>
    <w:rsid w:val="06D86C4D"/>
    <w:rsid w:val="080179C6"/>
    <w:rsid w:val="08849DFE"/>
    <w:rsid w:val="08BC0E5E"/>
    <w:rsid w:val="08EF5F7B"/>
    <w:rsid w:val="0A24DEC5"/>
    <w:rsid w:val="0A5277C1"/>
    <w:rsid w:val="0CA6E1AE"/>
    <w:rsid w:val="0CA911C6"/>
    <w:rsid w:val="0D611213"/>
    <w:rsid w:val="0D6DBAE7"/>
    <w:rsid w:val="0E40FF6F"/>
    <w:rsid w:val="0E452529"/>
    <w:rsid w:val="0E725C4A"/>
    <w:rsid w:val="0EB8ABA1"/>
    <w:rsid w:val="106B3BE7"/>
    <w:rsid w:val="11C8A489"/>
    <w:rsid w:val="11DD4B42"/>
    <w:rsid w:val="129CAF84"/>
    <w:rsid w:val="12A92A7E"/>
    <w:rsid w:val="13EBD8D9"/>
    <w:rsid w:val="1482AB70"/>
    <w:rsid w:val="1530516C"/>
    <w:rsid w:val="1549F8A9"/>
    <w:rsid w:val="1709CE0C"/>
    <w:rsid w:val="1987E06D"/>
    <w:rsid w:val="1A6307E3"/>
    <w:rsid w:val="1A9DBC9F"/>
    <w:rsid w:val="1AEB8968"/>
    <w:rsid w:val="1AF1ECF4"/>
    <w:rsid w:val="1B331C0B"/>
    <w:rsid w:val="1DBEEFDC"/>
    <w:rsid w:val="1E1981CF"/>
    <w:rsid w:val="1E5DD196"/>
    <w:rsid w:val="2014BE7E"/>
    <w:rsid w:val="20A5CC0A"/>
    <w:rsid w:val="21834811"/>
    <w:rsid w:val="226E19C8"/>
    <w:rsid w:val="241EFB46"/>
    <w:rsid w:val="243696D5"/>
    <w:rsid w:val="25A5BA8A"/>
    <w:rsid w:val="25AFB997"/>
    <w:rsid w:val="263C8D21"/>
    <w:rsid w:val="271AA01C"/>
    <w:rsid w:val="285C2EDA"/>
    <w:rsid w:val="28B4AED0"/>
    <w:rsid w:val="290EE94C"/>
    <w:rsid w:val="2A0E91A5"/>
    <w:rsid w:val="2A211F04"/>
    <w:rsid w:val="2A82D895"/>
    <w:rsid w:val="2A8FE7AE"/>
    <w:rsid w:val="2BBC6C0F"/>
    <w:rsid w:val="2F0EEC3F"/>
    <w:rsid w:val="2F403759"/>
    <w:rsid w:val="2FCACDDF"/>
    <w:rsid w:val="31622116"/>
    <w:rsid w:val="3265E104"/>
    <w:rsid w:val="327F0961"/>
    <w:rsid w:val="32BE1FCD"/>
    <w:rsid w:val="3361E891"/>
    <w:rsid w:val="3502626A"/>
    <w:rsid w:val="35AAA37D"/>
    <w:rsid w:val="3822C52C"/>
    <w:rsid w:val="3832494B"/>
    <w:rsid w:val="3845B097"/>
    <w:rsid w:val="3A00558C"/>
    <w:rsid w:val="3D05BA6E"/>
    <w:rsid w:val="3DF0C68D"/>
    <w:rsid w:val="3DFB8EF5"/>
    <w:rsid w:val="3E019D46"/>
    <w:rsid w:val="3E38EF42"/>
    <w:rsid w:val="3FDD80F4"/>
    <w:rsid w:val="404BA5E7"/>
    <w:rsid w:val="40FDDB5D"/>
    <w:rsid w:val="4138C1BC"/>
    <w:rsid w:val="42B9708E"/>
    <w:rsid w:val="42BC10C6"/>
    <w:rsid w:val="431D218D"/>
    <w:rsid w:val="444F9688"/>
    <w:rsid w:val="44D9521E"/>
    <w:rsid w:val="46836870"/>
    <w:rsid w:val="469DC78C"/>
    <w:rsid w:val="491ED9C6"/>
    <w:rsid w:val="4A94386A"/>
    <w:rsid w:val="4ABED80C"/>
    <w:rsid w:val="4B04FE74"/>
    <w:rsid w:val="4B862545"/>
    <w:rsid w:val="4BBCAE63"/>
    <w:rsid w:val="4BD90621"/>
    <w:rsid w:val="4C16E06E"/>
    <w:rsid w:val="4C18CF7A"/>
    <w:rsid w:val="4E0FA12B"/>
    <w:rsid w:val="4FA63D5B"/>
    <w:rsid w:val="50B1C8EC"/>
    <w:rsid w:val="51226E5F"/>
    <w:rsid w:val="5159B4AA"/>
    <w:rsid w:val="52E03B87"/>
    <w:rsid w:val="5363DA84"/>
    <w:rsid w:val="544E35B9"/>
    <w:rsid w:val="567438CA"/>
    <w:rsid w:val="568174ED"/>
    <w:rsid w:val="57CA8BF0"/>
    <w:rsid w:val="58CD565A"/>
    <w:rsid w:val="5927FADD"/>
    <w:rsid w:val="5999B2C7"/>
    <w:rsid w:val="5A397FB2"/>
    <w:rsid w:val="5A72D749"/>
    <w:rsid w:val="5AABC792"/>
    <w:rsid w:val="5B7FC299"/>
    <w:rsid w:val="5BCD7D5A"/>
    <w:rsid w:val="5C35B930"/>
    <w:rsid w:val="5CC7A00D"/>
    <w:rsid w:val="5DCEBA31"/>
    <w:rsid w:val="5EE85DFA"/>
    <w:rsid w:val="5EF33DD4"/>
    <w:rsid w:val="5FA338C8"/>
    <w:rsid w:val="6014B396"/>
    <w:rsid w:val="602FBB71"/>
    <w:rsid w:val="61303FA3"/>
    <w:rsid w:val="618E5F48"/>
    <w:rsid w:val="6366D46B"/>
    <w:rsid w:val="63762671"/>
    <w:rsid w:val="63B945C9"/>
    <w:rsid w:val="63BC75DA"/>
    <w:rsid w:val="64637405"/>
    <w:rsid w:val="647E9A98"/>
    <w:rsid w:val="65E6666A"/>
    <w:rsid w:val="685A5818"/>
    <w:rsid w:val="685E45A1"/>
    <w:rsid w:val="68659842"/>
    <w:rsid w:val="68A89208"/>
    <w:rsid w:val="693686B0"/>
    <w:rsid w:val="69FA1602"/>
    <w:rsid w:val="6A3112DE"/>
    <w:rsid w:val="6A9414DC"/>
    <w:rsid w:val="6AEDB1AC"/>
    <w:rsid w:val="6B32322A"/>
    <w:rsid w:val="6BE47C82"/>
    <w:rsid w:val="6C56A580"/>
    <w:rsid w:val="6C7EFD2A"/>
    <w:rsid w:val="6DCD51B5"/>
    <w:rsid w:val="6EF4F923"/>
    <w:rsid w:val="6EF70984"/>
    <w:rsid w:val="729AF8DC"/>
    <w:rsid w:val="72F3000D"/>
    <w:rsid w:val="738AD63F"/>
    <w:rsid w:val="745C3EDB"/>
    <w:rsid w:val="7514A2E4"/>
    <w:rsid w:val="7562EA12"/>
    <w:rsid w:val="75653867"/>
    <w:rsid w:val="75790C18"/>
    <w:rsid w:val="75F3EAF4"/>
    <w:rsid w:val="774B32BB"/>
    <w:rsid w:val="77749FD2"/>
    <w:rsid w:val="78632E94"/>
    <w:rsid w:val="797AA9EF"/>
    <w:rsid w:val="79D4B78E"/>
    <w:rsid w:val="7A116DD1"/>
    <w:rsid w:val="7B7B77F5"/>
    <w:rsid w:val="7BA3CCC5"/>
    <w:rsid w:val="7C86A4C3"/>
    <w:rsid w:val="7CA7C88E"/>
    <w:rsid w:val="7D204EA6"/>
    <w:rsid w:val="7E094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7F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394"/>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657B12"/>
    <w:pPr>
      <w:tabs>
        <w:tab w:val="center" w:pos="4680"/>
        <w:tab w:val="right" w:pos="9360"/>
      </w:tabs>
    </w:pPr>
  </w:style>
  <w:style w:type="character" w:customStyle="1" w:styleId="HeaderChar">
    <w:name w:val="Header Char"/>
    <w:basedOn w:val="DefaultParagraphFont"/>
    <w:link w:val="Header"/>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779374630">
      <w:bodyDiv w:val="1"/>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317690400">
      <w:bodyDiv w:val="1"/>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www.cpuc.ca.gov/documents/" TargetMode="External"/><Relationship Id="rId17" Type="http://schemas.openxmlformats.org/officeDocument/2006/relationships/header" Target="header3.xm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puc.ca.gov/industries-and-topics/internet-and-phone/california-advanced-services-fund/casf-infrastructure-project-summaries" TargetMode="Externa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fcc.gov/acp" TargetMode="External"/><Relationship Id="rId3" Type="http://schemas.openxmlformats.org/officeDocument/2006/relationships/hyperlink" Target="https://www.cpuc.ca.gov/industries-and-topics/internet-and-phone/california-advanced-services-fund/casf-infrastructure-grant/casf-infrastructure-approved-projects" TargetMode="External"/><Relationship Id="rId7" Type="http://schemas.openxmlformats.org/officeDocument/2006/relationships/hyperlink" Target="https://site-cammbi.hub.arcgis.com/pages/statewide-middle-mile-network-map" TargetMode="External"/><Relationship Id="rId12" Type="http://schemas.openxmlformats.org/officeDocument/2006/relationships/hyperlink" Target="https://docs.cpuc.ca.gov/PublishedDocs/Published/G000/M498/K965/498965038.PDF" TargetMode="External"/><Relationship Id="rId2" Type="http://schemas.openxmlformats.org/officeDocument/2006/relationships/hyperlink" Target="https://www.cpuc.ca.gov/industries-and-topics/internet-and-phone/california-advanced-services-fund/casf-infrastructure-project-summaries" TargetMode="External"/><Relationship Id="rId1" Type="http://schemas.openxmlformats.org/officeDocument/2006/relationships/hyperlink" Target="https://docs.cpuc.ca.gov/PublishedDocs/Published/G000/M406/K497/406497149.PDF" TargetMode="External"/><Relationship Id="rId6" Type="http://schemas.openxmlformats.org/officeDocument/2006/relationships/hyperlink" Target="https://capuc.sharepoint.com/sites/CASFRulemaking20-08-021/Shared%20Documents/Forms/AllItems.aspx?id=%2Fsites%2FCASFRulemaking20%2D08%2D021%2FShared%20Documents%2FR%2E20%2D08%2D021%20Historical%20Archive%20%282020%20%26%202021%29%2FFinal%20Decisions%2FDecision%20D%2E21%2D03%2D006%2EPDF&amp;parent=%2Fsites%2FCASFRulemaking20%2D08%2D021%2FShared%20Documents%2FR%2E20%2D08%2D021%20Historical%20Archive%20%282020%20%26%202021%29%2FFinal%20Decisions" TargetMode="External"/><Relationship Id="rId11" Type="http://schemas.openxmlformats.org/officeDocument/2006/relationships/hyperlink" Target="https://www.alertwildfire.org/partners/" TargetMode="External"/><Relationship Id="rId5" Type="http://schemas.openxmlformats.org/officeDocument/2006/relationships/hyperlink" Target="https://www.cpuc.ca.gov/industries-and-topics/internet-and-phone/california-advanced-services-fund/casf-infrastructure-project-summaries" TargetMode="External"/><Relationship Id="rId10" Type="http://schemas.openxmlformats.org/officeDocument/2006/relationships/hyperlink" Target="https://files.cpuc.ca.gov/safety/fire-threat_map/2021/CPUC%20Fire%20Threat%20Map_v.3_08.19.2021.Letter%20Size.pdf" TargetMode="External"/><Relationship Id="rId4" Type="http://schemas.openxmlformats.org/officeDocument/2006/relationships/hyperlink" Target="https://www.cpuc.ca.gov/industries-and-topics/internet-and-phone/california-advanced-services-fund/casf-infrastructure-project-summaries" TargetMode="External"/><Relationship Id="rId9" Type="http://schemas.openxmlformats.org/officeDocument/2006/relationships/hyperlink" Target="https://www.cpuc.ca.gov/-/media/cpuc-website/industries-and-topics/reports/2022-casf-annual-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18" ma:contentTypeDescription="Create a new document." ma:contentTypeScope="" ma:versionID="5e7427210159c207d991bdfa16d22b96">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b008012d8dd549ce91ff91b2fcb8c2a3"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eba1bf-38a7-40a8-a330-407b02a4aad4">
      <Terms xmlns="http://schemas.microsoft.com/office/infopath/2007/PartnerControls"/>
    </lcf76f155ced4ddcb4097134ff3c332f>
    <TaxCatchAll xmlns="4d6b6a68-9856-4839-af60-2c31bf8d9205" xsi:nil="true"/>
    <SharedWithUsers xmlns="4d6b6a68-9856-4839-af60-2c31bf8d9205">
      <UserInfo>
        <DisplayName>Swearingen, Benjamin</DisplayName>
        <AccountId>1059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550499-1DDE-409A-BA97-90E6FD39F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83eba1bf-38a7-40a8-a330-407b02a4aad4"/>
    <ds:schemaRef ds:uri="4d6b6a68-9856-4839-af60-2c31bf8d9205"/>
  </ds:schemaRefs>
</ds:datastoreItem>
</file>

<file path=customXml/itemProps3.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customXml/itemProps4.xml><?xml version="1.0" encoding="utf-8"?>
<ds:datastoreItem xmlns:ds="http://schemas.openxmlformats.org/officeDocument/2006/customXml" ds:itemID="{423D814C-10E1-4D0E-8D70-8F91BE803C2E}">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22</ap:Pages>
  <ap:Words>5063</ap:Words>
  <ap:Characters>32506</ap:Characters>
  <ap:Application>Microsoft Office Word</ap:Application>
  <ap:DocSecurity>0</ap:DocSecurity>
  <ap:Lines>270</ap:Lines>
  <ap:Paragraphs>74</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37495</ap:CharactersWithSpaces>
  <ap:SharedDoc>false</ap:SharedDoc>
  <ap:HLinks>
    <vt:vector baseType="variant" size="84">
      <vt:variant>
        <vt:i4>1310789</vt:i4>
      </vt:variant>
      <vt:variant>
        <vt:i4>9</vt:i4>
      </vt:variant>
      <vt:variant>
        <vt:i4>0</vt:i4>
      </vt:variant>
      <vt:variant>
        <vt:i4>5</vt:i4>
      </vt:variant>
      <vt:variant>
        <vt:lpwstr>http://www.cpuc.ca.gov/documents/</vt:lpwstr>
      </vt:variant>
      <vt:variant>
        <vt:lpwstr/>
      </vt:variant>
      <vt:variant>
        <vt:i4>5505104</vt:i4>
      </vt:variant>
      <vt:variant>
        <vt:i4>3</vt:i4>
      </vt:variant>
      <vt:variant>
        <vt:i4>0</vt:i4>
      </vt:variant>
      <vt:variant>
        <vt:i4>5</vt:i4>
      </vt:variant>
      <vt:variant>
        <vt:lpwstr>https://www.cpuc.ca.gov/industries-and-topics/internet-and-phone/california-advanced-services-fund/casf-infrastructure-project-summaries</vt:lpwstr>
      </vt:variant>
      <vt:variant>
        <vt:lpwstr/>
      </vt:variant>
      <vt:variant>
        <vt:i4>1245253</vt:i4>
      </vt:variant>
      <vt:variant>
        <vt:i4>33</vt:i4>
      </vt:variant>
      <vt:variant>
        <vt:i4>0</vt:i4>
      </vt:variant>
      <vt:variant>
        <vt:i4>5</vt:i4>
      </vt:variant>
      <vt:variant>
        <vt:lpwstr>https://docs.cpuc.ca.gov/PublishedDocs/Published/G000/M498/K965/498965038.PDF</vt:lpwstr>
      </vt:variant>
      <vt:variant>
        <vt:lpwstr/>
      </vt:variant>
      <vt:variant>
        <vt:i4>2687015</vt:i4>
      </vt:variant>
      <vt:variant>
        <vt:i4>30</vt:i4>
      </vt:variant>
      <vt:variant>
        <vt:i4>0</vt:i4>
      </vt:variant>
      <vt:variant>
        <vt:i4>5</vt:i4>
      </vt:variant>
      <vt:variant>
        <vt:lpwstr>https://www.alertwildfire.org/partners/</vt:lpwstr>
      </vt:variant>
      <vt:variant>
        <vt:lpwstr/>
      </vt:variant>
      <vt:variant>
        <vt:i4>852081</vt:i4>
      </vt:variant>
      <vt:variant>
        <vt:i4>27</vt:i4>
      </vt:variant>
      <vt:variant>
        <vt:i4>0</vt:i4>
      </vt:variant>
      <vt:variant>
        <vt:i4>5</vt:i4>
      </vt:variant>
      <vt:variant>
        <vt:lpwstr>https://files.cpuc.ca.gov/safety/fire-threat_map/2021/CPUC Fire Threat Map_v.3_08.19.2021.Letter Size.pdf</vt:lpwstr>
      </vt:variant>
      <vt:variant>
        <vt:lpwstr/>
      </vt:variant>
      <vt:variant>
        <vt:i4>2097184</vt:i4>
      </vt:variant>
      <vt:variant>
        <vt:i4>24</vt:i4>
      </vt:variant>
      <vt:variant>
        <vt:i4>0</vt:i4>
      </vt:variant>
      <vt:variant>
        <vt:i4>5</vt:i4>
      </vt:variant>
      <vt:variant>
        <vt:lpwstr>https://www.cpuc.ca.gov/-/media/cpuc-website/industries-and-topics/reports/2022-casf-annual-report.pdf</vt:lpwstr>
      </vt:variant>
      <vt:variant>
        <vt:lpwstr/>
      </vt:variant>
      <vt:variant>
        <vt:i4>2490421</vt:i4>
      </vt:variant>
      <vt:variant>
        <vt:i4>21</vt:i4>
      </vt:variant>
      <vt:variant>
        <vt:i4>0</vt:i4>
      </vt:variant>
      <vt:variant>
        <vt:i4>5</vt:i4>
      </vt:variant>
      <vt:variant>
        <vt:lpwstr>https://www.fcc.gov/acp</vt:lpwstr>
      </vt:variant>
      <vt:variant>
        <vt:lpwstr/>
      </vt:variant>
      <vt:variant>
        <vt:i4>3407997</vt:i4>
      </vt:variant>
      <vt:variant>
        <vt:i4>18</vt:i4>
      </vt:variant>
      <vt:variant>
        <vt:i4>0</vt:i4>
      </vt:variant>
      <vt:variant>
        <vt:i4>5</vt:i4>
      </vt:variant>
      <vt:variant>
        <vt:lpwstr>https://site-cammbi.hub.arcgis.com/pages/statewide-middle-mile-network-map</vt:lpwstr>
      </vt:variant>
      <vt:variant>
        <vt:lpwstr/>
      </vt:variant>
      <vt:variant>
        <vt:i4>2949227</vt:i4>
      </vt:variant>
      <vt:variant>
        <vt:i4>15</vt:i4>
      </vt:variant>
      <vt:variant>
        <vt:i4>0</vt:i4>
      </vt:variant>
      <vt:variant>
        <vt:i4>5</vt:i4>
      </vt:variant>
      <vt:variant>
        <vt:lpwstr>https://capuc.sharepoint.com/sites/CASFRulemaking20-08-021/Shared Documents/Forms/AllItems.aspx?id=%2Fsites%2FCASFRulemaking20%2D08%2D021%2FShared%20Documents%2FR%2E20%2D08%2D021%20Historical%20Archive%20%282020%20%26%202021%29%2FFinal%20Decisions%2FDecision%20D%2E21%2D03%2D006%2EPDF&amp;parent=%2Fsites%2FCASFRulemaking20%2D08%2D021%2FShared%20Documents%2FR%2E20%2D08%2D021%20Historical%20Archive%20%282020%20%26%202021%29%2FFinal%20Decisions</vt:lpwstr>
      </vt:variant>
      <vt:variant>
        <vt:lpwstr/>
      </vt:variant>
      <vt:variant>
        <vt:i4>5505104</vt:i4>
      </vt:variant>
      <vt:variant>
        <vt:i4>12</vt:i4>
      </vt:variant>
      <vt:variant>
        <vt:i4>0</vt:i4>
      </vt:variant>
      <vt:variant>
        <vt:i4>5</vt:i4>
      </vt:variant>
      <vt:variant>
        <vt:lpwstr>https://www.cpuc.ca.gov/industries-and-topics/internet-and-phone/california-advanced-services-fund/casf-infrastructure-project-summaries</vt:lpwstr>
      </vt:variant>
      <vt:variant>
        <vt:lpwstr/>
      </vt:variant>
      <vt:variant>
        <vt:i4>5505104</vt:i4>
      </vt:variant>
      <vt:variant>
        <vt:i4>9</vt:i4>
      </vt:variant>
      <vt:variant>
        <vt:i4>0</vt:i4>
      </vt:variant>
      <vt:variant>
        <vt:i4>5</vt:i4>
      </vt:variant>
      <vt:variant>
        <vt:lpwstr>https://www.cpuc.ca.gov/industries-and-topics/internet-and-phone/california-advanced-services-fund/casf-infrastructure-project-summaries</vt:lpwstr>
      </vt:variant>
      <vt:variant>
        <vt:lpwstr/>
      </vt:variant>
      <vt:variant>
        <vt:i4>2097255</vt:i4>
      </vt:variant>
      <vt:variant>
        <vt:i4>6</vt:i4>
      </vt:variant>
      <vt:variant>
        <vt:i4>0</vt:i4>
      </vt:variant>
      <vt:variant>
        <vt:i4>5</vt:i4>
      </vt:variant>
      <vt:variant>
        <vt:lpwstr>https://www.cpuc.ca.gov/industries-and-topics/internet-and-phone/california-advanced-services-fund/casf-infrastructure-grant/casf-infrastructure-approved-projects</vt:lpwstr>
      </vt:variant>
      <vt:variant>
        <vt:lpwstr/>
      </vt:variant>
      <vt:variant>
        <vt:i4>5505104</vt:i4>
      </vt:variant>
      <vt:variant>
        <vt:i4>3</vt:i4>
      </vt:variant>
      <vt:variant>
        <vt:i4>0</vt:i4>
      </vt:variant>
      <vt:variant>
        <vt:i4>5</vt:i4>
      </vt:variant>
      <vt:variant>
        <vt:lpwstr>https://www.cpuc.ca.gov/industries-and-topics/internet-and-phone/california-advanced-services-fund/casf-infrastructure-project-summaries</vt:lpwstr>
      </vt:variant>
      <vt:variant>
        <vt:lpwstr/>
      </vt:variant>
      <vt:variant>
        <vt:i4>1245250</vt:i4>
      </vt:variant>
      <vt:variant>
        <vt:i4>0</vt:i4>
      </vt:variant>
      <vt:variant>
        <vt:i4>0</vt:i4>
      </vt:variant>
      <vt:variant>
        <vt:i4>5</vt:i4>
      </vt:variant>
      <vt:variant>
        <vt:lpwstr>https://docs.cpuc.ca.gov/PublishedDocs/Published/G000/M406/K497/406497149.PDF</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2024-02-21T18:36:30Z</dcterms:created>
  <dcterms:modified xsi:type="dcterms:W3CDTF">2024-02-21T18:36:30Z</dcterms:modified>
</cp:coreProperties>
</file>