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38E" w:rsidP="004E6057" w:rsidRDefault="007C738E" w14:paraId="4923F463" w14:textId="77777777">
      <w:pPr>
        <w:spacing w:after="0" w:line="240" w:lineRule="auto"/>
        <w:jc w:val="center"/>
        <w:rPr>
          <w:rFonts w:ascii="Times New Roman" w:hAnsi="Times New Roman" w:cs="Times New Roman" w:eastAsiaTheme="minorEastAsia"/>
          <w:b/>
          <w:bCs/>
          <w:sz w:val="24"/>
          <w:szCs w:val="24"/>
        </w:rPr>
      </w:pPr>
      <w:r w:rsidRPr="004E6057">
        <w:rPr>
          <w:rFonts w:ascii="Times New Roman" w:hAnsi="Times New Roman" w:cs="Times New Roman" w:eastAsiaTheme="minorEastAsia"/>
          <w:b/>
          <w:bCs/>
          <w:sz w:val="24"/>
          <w:szCs w:val="24"/>
        </w:rPr>
        <w:t>PUBLIC UTILITIES COMMISSION OF THE STATE OF CALIFORNIA</w:t>
      </w:r>
    </w:p>
    <w:p w:rsidRPr="004E6057" w:rsidR="004E6057" w:rsidP="004E6057" w:rsidRDefault="004E6057" w14:paraId="724E5ACA" w14:textId="77777777">
      <w:pPr>
        <w:spacing w:after="0" w:line="240" w:lineRule="auto"/>
        <w:rPr>
          <w:rFonts w:ascii="Times New Roman" w:hAnsi="Times New Roman" w:cs="Times New Roman" w:eastAsiaTheme="minorEastAsia"/>
          <w:sz w:val="24"/>
          <w:szCs w:val="24"/>
        </w:rPr>
      </w:pPr>
    </w:p>
    <w:p w:rsidRPr="004E6057" w:rsidR="007C738E" w:rsidP="004E6057" w:rsidRDefault="1C300968" w14:paraId="03635229" w14:textId="1FDFD78E">
      <w:pPr>
        <w:spacing w:after="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External Affairs</w:t>
      </w:r>
      <w:r w:rsidRPr="004E6057" w:rsidR="62F358AD">
        <w:rPr>
          <w:rFonts w:ascii="Times New Roman" w:hAnsi="Times New Roman" w:cs="Times New Roman" w:eastAsiaTheme="minorEastAsia"/>
          <w:sz w:val="24"/>
          <w:szCs w:val="24"/>
        </w:rPr>
        <w:t xml:space="preserve"> Division</w:t>
      </w:r>
      <w:r w:rsidRPr="004E6057" w:rsidR="6456F61B">
        <w:rPr>
          <w:rFonts w:ascii="Times New Roman" w:hAnsi="Times New Roman" w:cs="Times New Roman"/>
          <w:sz w:val="24"/>
          <w:szCs w:val="24"/>
        </w:rPr>
        <w:tab/>
      </w:r>
      <w:r w:rsidRPr="004E6057" w:rsidR="6456F61B">
        <w:rPr>
          <w:rFonts w:ascii="Times New Roman" w:hAnsi="Times New Roman" w:cs="Times New Roman"/>
          <w:sz w:val="24"/>
          <w:szCs w:val="24"/>
        </w:rPr>
        <w:tab/>
      </w:r>
      <w:r w:rsidRPr="004E6057" w:rsidR="6456F61B">
        <w:rPr>
          <w:rFonts w:ascii="Times New Roman" w:hAnsi="Times New Roman" w:cs="Times New Roman"/>
          <w:sz w:val="24"/>
          <w:szCs w:val="24"/>
        </w:rPr>
        <w:tab/>
      </w:r>
      <w:r w:rsidRPr="004E6057" w:rsidR="6456F61B">
        <w:rPr>
          <w:rFonts w:ascii="Times New Roman" w:hAnsi="Times New Roman" w:cs="Times New Roman"/>
          <w:sz w:val="24"/>
          <w:szCs w:val="24"/>
        </w:rPr>
        <w:tab/>
      </w:r>
      <w:r w:rsidRPr="004E6057" w:rsidR="6456F61B">
        <w:rPr>
          <w:rFonts w:ascii="Times New Roman" w:hAnsi="Times New Roman" w:cs="Times New Roman"/>
          <w:sz w:val="24"/>
          <w:szCs w:val="24"/>
        </w:rPr>
        <w:tab/>
      </w:r>
      <w:r w:rsidRPr="004E6057" w:rsidR="62F358AD">
        <w:rPr>
          <w:rFonts w:ascii="Times New Roman" w:hAnsi="Times New Roman" w:cs="Times New Roman" w:eastAsiaTheme="minorEastAsia"/>
          <w:sz w:val="24"/>
          <w:szCs w:val="24"/>
        </w:rPr>
        <w:t xml:space="preserve">RESOLUTION NO. </w:t>
      </w:r>
      <w:r w:rsidRPr="004E6057" w:rsidR="408CE1E6">
        <w:rPr>
          <w:rFonts w:ascii="Times New Roman" w:hAnsi="Times New Roman" w:cs="Times New Roman" w:eastAsiaTheme="minorEastAsia"/>
          <w:sz w:val="24"/>
          <w:szCs w:val="24"/>
        </w:rPr>
        <w:t>M-4871</w:t>
      </w:r>
    </w:p>
    <w:p w:rsidRPr="004E6057" w:rsidR="005603DA" w:rsidP="004E6057" w:rsidRDefault="3C1425F8" w14:paraId="338A4058" w14:textId="160EE1B0">
      <w:pPr>
        <w:spacing w:after="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Business and Community Outreach Office</w:t>
      </w:r>
      <w:r w:rsidRPr="004E6057" w:rsidR="204BEE43">
        <w:rPr>
          <w:rFonts w:ascii="Times New Roman" w:hAnsi="Times New Roman" w:cs="Times New Roman"/>
          <w:sz w:val="24"/>
          <w:szCs w:val="24"/>
        </w:rPr>
        <w:tab/>
      </w:r>
      <w:r w:rsidRPr="004E6057" w:rsidR="204BEE43">
        <w:rPr>
          <w:rFonts w:ascii="Times New Roman" w:hAnsi="Times New Roman" w:cs="Times New Roman"/>
          <w:sz w:val="24"/>
          <w:szCs w:val="24"/>
        </w:rPr>
        <w:tab/>
      </w:r>
      <w:r w:rsidRPr="004E6057" w:rsidR="204BEE43">
        <w:rPr>
          <w:rFonts w:ascii="Times New Roman" w:hAnsi="Times New Roman" w:cs="Times New Roman"/>
          <w:sz w:val="24"/>
          <w:szCs w:val="24"/>
        </w:rPr>
        <w:tab/>
      </w:r>
      <w:r w:rsidRPr="004E6057" w:rsidR="442DC984">
        <w:rPr>
          <w:rFonts w:ascii="Times New Roman" w:hAnsi="Times New Roman" w:cs="Times New Roman"/>
          <w:sz w:val="24"/>
          <w:szCs w:val="24"/>
        </w:rPr>
        <w:t xml:space="preserve">      </w:t>
      </w:r>
      <w:r w:rsidRPr="004E6057" w:rsidR="6A3E15D1">
        <w:rPr>
          <w:rFonts w:ascii="Times New Roman" w:hAnsi="Times New Roman" w:cs="Times New Roman"/>
          <w:sz w:val="24"/>
          <w:szCs w:val="24"/>
        </w:rPr>
        <w:t xml:space="preserve">       </w:t>
      </w:r>
      <w:r w:rsidR="00620F00">
        <w:rPr>
          <w:rFonts w:ascii="Times New Roman" w:hAnsi="Times New Roman" w:cs="Times New Roman"/>
          <w:sz w:val="24"/>
          <w:szCs w:val="24"/>
        </w:rPr>
        <w:t xml:space="preserve">         </w:t>
      </w:r>
      <w:r w:rsidRPr="004E6057" w:rsidR="123A3A7F">
        <w:rPr>
          <w:rFonts w:ascii="Times New Roman" w:hAnsi="Times New Roman" w:cs="Times New Roman" w:eastAsiaTheme="minorEastAsia"/>
          <w:sz w:val="24"/>
          <w:szCs w:val="24"/>
        </w:rPr>
        <w:t>March 7</w:t>
      </w:r>
      <w:r w:rsidRPr="004E6057" w:rsidR="4D77B5A1">
        <w:rPr>
          <w:rFonts w:ascii="Times New Roman" w:hAnsi="Times New Roman" w:cs="Times New Roman" w:eastAsiaTheme="minorEastAsia"/>
          <w:sz w:val="24"/>
          <w:szCs w:val="24"/>
        </w:rPr>
        <w:t>, 202</w:t>
      </w:r>
      <w:r w:rsidRPr="004E6057" w:rsidR="4D52EFF8">
        <w:rPr>
          <w:rFonts w:ascii="Times New Roman" w:hAnsi="Times New Roman" w:cs="Times New Roman" w:eastAsiaTheme="minorEastAsia"/>
          <w:sz w:val="24"/>
          <w:szCs w:val="24"/>
        </w:rPr>
        <w:t>4</w:t>
      </w:r>
    </w:p>
    <w:p w:rsidR="007C738E" w:rsidP="004E6057" w:rsidRDefault="007C738E" w14:paraId="14539A5B" w14:textId="77777777">
      <w:pPr>
        <w:spacing w:after="0" w:line="240" w:lineRule="auto"/>
        <w:rPr>
          <w:rFonts w:ascii="Times New Roman" w:hAnsi="Times New Roman" w:cs="Times New Roman" w:eastAsiaTheme="minorEastAsia"/>
          <w:sz w:val="24"/>
          <w:szCs w:val="24"/>
          <w:u w:val="single"/>
        </w:rPr>
      </w:pPr>
    </w:p>
    <w:p w:rsidRPr="004E6057" w:rsidR="002A3A06" w:rsidP="004E6057" w:rsidRDefault="002A3A06" w14:paraId="1820C727" w14:textId="77777777">
      <w:pPr>
        <w:spacing w:after="0" w:line="240" w:lineRule="auto"/>
        <w:rPr>
          <w:rFonts w:ascii="Times New Roman" w:hAnsi="Times New Roman" w:cs="Times New Roman" w:eastAsiaTheme="minorEastAsia"/>
          <w:sz w:val="24"/>
          <w:szCs w:val="24"/>
          <w:u w:val="single"/>
        </w:rPr>
      </w:pPr>
    </w:p>
    <w:p w:rsidRPr="009D36CA" w:rsidR="007C738E" w:rsidP="004E6057" w:rsidRDefault="007C738E" w14:paraId="66555605" w14:textId="62CA5FAC">
      <w:pPr>
        <w:spacing w:after="0" w:line="240" w:lineRule="auto"/>
        <w:jc w:val="center"/>
        <w:rPr>
          <w:rFonts w:ascii="Times New Roman" w:hAnsi="Times New Roman" w:cs="Times New Roman" w:eastAsiaTheme="minorEastAsia"/>
          <w:b/>
          <w:bCs/>
          <w:sz w:val="24"/>
          <w:szCs w:val="24"/>
          <w:u w:val="single"/>
        </w:rPr>
      </w:pPr>
      <w:r w:rsidRPr="009D36CA">
        <w:rPr>
          <w:rFonts w:ascii="Times New Roman" w:hAnsi="Times New Roman" w:cs="Times New Roman" w:eastAsiaTheme="minorEastAsia"/>
          <w:b/>
          <w:bCs/>
          <w:sz w:val="24"/>
          <w:szCs w:val="24"/>
          <w:u w:val="single"/>
        </w:rPr>
        <w:t>R</w:t>
      </w:r>
      <w:r w:rsidRPr="009D36CA" w:rsidR="004E6057">
        <w:rPr>
          <w:rFonts w:ascii="Times New Roman" w:hAnsi="Times New Roman" w:cs="Times New Roman" w:eastAsiaTheme="minorEastAsia"/>
          <w:b/>
          <w:bCs/>
          <w:sz w:val="24"/>
          <w:szCs w:val="24"/>
          <w:u w:val="single"/>
        </w:rPr>
        <w:t xml:space="preserve"> </w:t>
      </w:r>
      <w:r w:rsidRPr="009D36CA">
        <w:rPr>
          <w:rFonts w:ascii="Times New Roman" w:hAnsi="Times New Roman" w:cs="Times New Roman" w:eastAsiaTheme="minorEastAsia"/>
          <w:b/>
          <w:bCs/>
          <w:sz w:val="24"/>
          <w:szCs w:val="24"/>
          <w:u w:val="single"/>
        </w:rPr>
        <w:t>E</w:t>
      </w:r>
      <w:r w:rsidRPr="009D36CA" w:rsidR="004E6057">
        <w:rPr>
          <w:rFonts w:ascii="Times New Roman" w:hAnsi="Times New Roman" w:cs="Times New Roman" w:eastAsiaTheme="minorEastAsia"/>
          <w:b/>
          <w:bCs/>
          <w:sz w:val="24"/>
          <w:szCs w:val="24"/>
          <w:u w:val="single"/>
        </w:rPr>
        <w:t xml:space="preserve"> </w:t>
      </w:r>
      <w:r w:rsidRPr="009D36CA">
        <w:rPr>
          <w:rFonts w:ascii="Times New Roman" w:hAnsi="Times New Roman" w:cs="Times New Roman" w:eastAsiaTheme="minorEastAsia"/>
          <w:b/>
          <w:bCs/>
          <w:sz w:val="24"/>
          <w:szCs w:val="24"/>
          <w:u w:val="single"/>
        </w:rPr>
        <w:t>S</w:t>
      </w:r>
      <w:r w:rsidRPr="009D36CA" w:rsidR="004E6057">
        <w:rPr>
          <w:rFonts w:ascii="Times New Roman" w:hAnsi="Times New Roman" w:cs="Times New Roman" w:eastAsiaTheme="minorEastAsia"/>
          <w:b/>
          <w:bCs/>
          <w:sz w:val="24"/>
          <w:szCs w:val="24"/>
          <w:u w:val="single"/>
        </w:rPr>
        <w:t xml:space="preserve"> </w:t>
      </w:r>
      <w:r w:rsidRPr="009D36CA">
        <w:rPr>
          <w:rFonts w:ascii="Times New Roman" w:hAnsi="Times New Roman" w:cs="Times New Roman" w:eastAsiaTheme="minorEastAsia"/>
          <w:b/>
          <w:bCs/>
          <w:sz w:val="24"/>
          <w:szCs w:val="24"/>
          <w:u w:val="single"/>
        </w:rPr>
        <w:t>O</w:t>
      </w:r>
      <w:r w:rsidRPr="009D36CA" w:rsidR="004E6057">
        <w:rPr>
          <w:rFonts w:ascii="Times New Roman" w:hAnsi="Times New Roman" w:cs="Times New Roman" w:eastAsiaTheme="minorEastAsia"/>
          <w:b/>
          <w:bCs/>
          <w:sz w:val="24"/>
          <w:szCs w:val="24"/>
          <w:u w:val="single"/>
        </w:rPr>
        <w:t xml:space="preserve"> </w:t>
      </w:r>
      <w:r w:rsidRPr="009D36CA">
        <w:rPr>
          <w:rFonts w:ascii="Times New Roman" w:hAnsi="Times New Roman" w:cs="Times New Roman" w:eastAsiaTheme="minorEastAsia"/>
          <w:b/>
          <w:bCs/>
          <w:sz w:val="24"/>
          <w:szCs w:val="24"/>
          <w:u w:val="single"/>
        </w:rPr>
        <w:t>L</w:t>
      </w:r>
      <w:r w:rsidRPr="009D36CA" w:rsidR="004E6057">
        <w:rPr>
          <w:rFonts w:ascii="Times New Roman" w:hAnsi="Times New Roman" w:cs="Times New Roman" w:eastAsiaTheme="minorEastAsia"/>
          <w:b/>
          <w:bCs/>
          <w:sz w:val="24"/>
          <w:szCs w:val="24"/>
          <w:u w:val="single"/>
        </w:rPr>
        <w:t xml:space="preserve"> </w:t>
      </w:r>
      <w:r w:rsidRPr="009D36CA">
        <w:rPr>
          <w:rFonts w:ascii="Times New Roman" w:hAnsi="Times New Roman" w:cs="Times New Roman" w:eastAsiaTheme="minorEastAsia"/>
          <w:b/>
          <w:bCs/>
          <w:sz w:val="24"/>
          <w:szCs w:val="24"/>
          <w:u w:val="single"/>
        </w:rPr>
        <w:t>U</w:t>
      </w:r>
      <w:r w:rsidRPr="009D36CA" w:rsidR="004E6057">
        <w:rPr>
          <w:rFonts w:ascii="Times New Roman" w:hAnsi="Times New Roman" w:cs="Times New Roman" w:eastAsiaTheme="minorEastAsia"/>
          <w:b/>
          <w:bCs/>
          <w:sz w:val="24"/>
          <w:szCs w:val="24"/>
          <w:u w:val="single"/>
        </w:rPr>
        <w:t xml:space="preserve"> </w:t>
      </w:r>
      <w:r w:rsidRPr="009D36CA">
        <w:rPr>
          <w:rFonts w:ascii="Times New Roman" w:hAnsi="Times New Roman" w:cs="Times New Roman" w:eastAsiaTheme="minorEastAsia"/>
          <w:b/>
          <w:bCs/>
          <w:sz w:val="24"/>
          <w:szCs w:val="24"/>
          <w:u w:val="single"/>
        </w:rPr>
        <w:t>T</w:t>
      </w:r>
      <w:r w:rsidRPr="009D36CA" w:rsidR="004E6057">
        <w:rPr>
          <w:rFonts w:ascii="Times New Roman" w:hAnsi="Times New Roman" w:cs="Times New Roman" w:eastAsiaTheme="minorEastAsia"/>
          <w:b/>
          <w:bCs/>
          <w:sz w:val="24"/>
          <w:szCs w:val="24"/>
          <w:u w:val="single"/>
        </w:rPr>
        <w:t xml:space="preserve"> </w:t>
      </w:r>
      <w:r w:rsidRPr="009D36CA">
        <w:rPr>
          <w:rFonts w:ascii="Times New Roman" w:hAnsi="Times New Roman" w:cs="Times New Roman" w:eastAsiaTheme="minorEastAsia"/>
          <w:b/>
          <w:bCs/>
          <w:sz w:val="24"/>
          <w:szCs w:val="24"/>
          <w:u w:val="single"/>
        </w:rPr>
        <w:t>I</w:t>
      </w:r>
      <w:r w:rsidRPr="009D36CA" w:rsidR="004E6057">
        <w:rPr>
          <w:rFonts w:ascii="Times New Roman" w:hAnsi="Times New Roman" w:cs="Times New Roman" w:eastAsiaTheme="minorEastAsia"/>
          <w:b/>
          <w:bCs/>
          <w:sz w:val="24"/>
          <w:szCs w:val="24"/>
          <w:u w:val="single"/>
        </w:rPr>
        <w:t xml:space="preserve"> </w:t>
      </w:r>
      <w:r w:rsidRPr="009D36CA">
        <w:rPr>
          <w:rFonts w:ascii="Times New Roman" w:hAnsi="Times New Roman" w:cs="Times New Roman" w:eastAsiaTheme="minorEastAsia"/>
          <w:b/>
          <w:bCs/>
          <w:sz w:val="24"/>
          <w:szCs w:val="24"/>
          <w:u w:val="single"/>
        </w:rPr>
        <w:t>O</w:t>
      </w:r>
      <w:r w:rsidRPr="009D36CA" w:rsidR="004E6057">
        <w:rPr>
          <w:rFonts w:ascii="Times New Roman" w:hAnsi="Times New Roman" w:cs="Times New Roman" w:eastAsiaTheme="minorEastAsia"/>
          <w:b/>
          <w:bCs/>
          <w:sz w:val="24"/>
          <w:szCs w:val="24"/>
          <w:u w:val="single"/>
        </w:rPr>
        <w:t xml:space="preserve"> </w:t>
      </w:r>
      <w:r w:rsidRPr="009D36CA">
        <w:rPr>
          <w:rFonts w:ascii="Times New Roman" w:hAnsi="Times New Roman" w:cs="Times New Roman" w:eastAsiaTheme="minorEastAsia"/>
          <w:b/>
          <w:bCs/>
          <w:sz w:val="24"/>
          <w:szCs w:val="24"/>
          <w:u w:val="single"/>
        </w:rPr>
        <w:t>N</w:t>
      </w:r>
    </w:p>
    <w:p w:rsidRPr="009D36CA" w:rsidR="004E6057" w:rsidP="221A53B5" w:rsidRDefault="004E6057" w14:paraId="358E39AE" w14:textId="77777777">
      <w:pPr>
        <w:spacing w:after="0" w:line="240" w:lineRule="auto"/>
        <w:jc w:val="both"/>
        <w:rPr>
          <w:rFonts w:ascii="Times New Roman" w:hAnsi="Times New Roman" w:cs="Times New Roman" w:eastAsiaTheme="minorEastAsia"/>
          <w:b/>
          <w:bCs/>
          <w:sz w:val="24"/>
          <w:szCs w:val="24"/>
          <w:u w:val="single"/>
        </w:rPr>
      </w:pPr>
    </w:p>
    <w:p w:rsidRPr="004E6057" w:rsidR="007C738E" w:rsidP="00681E86" w:rsidRDefault="0112D936" w14:paraId="72D1EA29" w14:textId="7D90B3D7">
      <w:pPr>
        <w:spacing w:after="0" w:line="240" w:lineRule="auto"/>
        <w:ind w:left="720" w:right="389"/>
        <w:rPr>
          <w:rFonts w:ascii="Times New Roman" w:hAnsi="Times New Roman" w:cs="Times New Roman" w:eastAsiaTheme="minorEastAsia"/>
          <w:b/>
          <w:bCs/>
          <w:sz w:val="24"/>
          <w:szCs w:val="24"/>
        </w:rPr>
      </w:pPr>
      <w:r w:rsidRPr="221A53B5">
        <w:rPr>
          <w:rFonts w:ascii="Times New Roman" w:hAnsi="Times New Roman" w:cs="Times New Roman" w:eastAsiaTheme="minorEastAsia"/>
          <w:b/>
          <w:bCs/>
          <w:sz w:val="24"/>
          <w:szCs w:val="24"/>
        </w:rPr>
        <w:t>RESOLUTION M‐4</w:t>
      </w:r>
      <w:r w:rsidRPr="221A53B5" w:rsidR="7BFF709A">
        <w:rPr>
          <w:rFonts w:ascii="Times New Roman" w:hAnsi="Times New Roman" w:cs="Times New Roman" w:eastAsiaTheme="minorEastAsia"/>
          <w:b/>
          <w:bCs/>
          <w:sz w:val="24"/>
          <w:szCs w:val="24"/>
        </w:rPr>
        <w:t>871</w:t>
      </w:r>
      <w:r w:rsidRPr="221A53B5">
        <w:rPr>
          <w:rFonts w:ascii="Times New Roman" w:hAnsi="Times New Roman" w:cs="Times New Roman" w:eastAsiaTheme="minorEastAsia"/>
          <w:b/>
          <w:bCs/>
          <w:sz w:val="24"/>
          <w:szCs w:val="24"/>
        </w:rPr>
        <w:t xml:space="preserve">: </w:t>
      </w:r>
      <w:r w:rsidRPr="221A53B5" w:rsidR="4695E534">
        <w:rPr>
          <w:rFonts w:ascii="Times New Roman" w:hAnsi="Times New Roman" w:cs="Times New Roman" w:eastAsiaTheme="minorEastAsia"/>
          <w:b/>
          <w:bCs/>
          <w:sz w:val="24"/>
          <w:szCs w:val="24"/>
        </w:rPr>
        <w:t>Approves $</w:t>
      </w:r>
      <w:r w:rsidRPr="221A53B5" w:rsidR="0DF22A74">
        <w:rPr>
          <w:rFonts w:ascii="Times New Roman" w:hAnsi="Times New Roman" w:cs="Times New Roman" w:eastAsiaTheme="minorEastAsia"/>
          <w:b/>
          <w:bCs/>
          <w:sz w:val="24"/>
          <w:szCs w:val="24"/>
        </w:rPr>
        <w:t>1,375</w:t>
      </w:r>
      <w:r w:rsidRPr="221A53B5" w:rsidR="498CDD17">
        <w:rPr>
          <w:rFonts w:ascii="Times New Roman" w:hAnsi="Times New Roman" w:cs="Times New Roman" w:eastAsiaTheme="minorEastAsia"/>
          <w:b/>
          <w:bCs/>
          <w:sz w:val="24"/>
          <w:szCs w:val="24"/>
        </w:rPr>
        <w:t>,000</w:t>
      </w:r>
      <w:r w:rsidRPr="221A53B5" w:rsidR="4695E534">
        <w:rPr>
          <w:rFonts w:ascii="Times New Roman" w:hAnsi="Times New Roman" w:cs="Times New Roman" w:eastAsiaTheme="minorEastAsia"/>
          <w:b/>
          <w:bCs/>
          <w:sz w:val="24"/>
          <w:szCs w:val="24"/>
        </w:rPr>
        <w:t xml:space="preserve"> from the </w:t>
      </w:r>
      <w:r w:rsidRPr="221A53B5" w:rsidR="57B3937F">
        <w:rPr>
          <w:rFonts w:ascii="Times New Roman" w:hAnsi="Times New Roman" w:cs="Times New Roman" w:eastAsiaTheme="minorEastAsia"/>
          <w:b/>
          <w:bCs/>
          <w:sz w:val="24"/>
          <w:szCs w:val="24"/>
        </w:rPr>
        <w:t>Equity and Access Grant Program</w:t>
      </w:r>
      <w:r w:rsidRPr="221A53B5" w:rsidR="4695E534">
        <w:rPr>
          <w:rFonts w:ascii="Times New Roman" w:hAnsi="Times New Roman" w:cs="Times New Roman" w:eastAsiaTheme="minorEastAsia"/>
          <w:b/>
          <w:bCs/>
          <w:sz w:val="24"/>
          <w:szCs w:val="24"/>
        </w:rPr>
        <w:t xml:space="preserve"> for the </w:t>
      </w:r>
      <w:r w:rsidRPr="221A53B5" w:rsidR="6670302D">
        <w:rPr>
          <w:rFonts w:ascii="Times New Roman" w:hAnsi="Times New Roman" w:cs="Times New Roman" w:eastAsiaTheme="minorEastAsia"/>
          <w:b/>
          <w:bCs/>
          <w:sz w:val="24"/>
          <w:szCs w:val="24"/>
        </w:rPr>
        <w:t>Equity, Engagement, and Education Grant Account</w:t>
      </w:r>
      <w:r w:rsidRPr="221A53B5" w:rsidR="4695E534">
        <w:rPr>
          <w:rFonts w:ascii="Times New Roman" w:hAnsi="Times New Roman" w:cs="Times New Roman" w:eastAsiaTheme="minorEastAsia"/>
          <w:b/>
          <w:bCs/>
          <w:sz w:val="24"/>
          <w:szCs w:val="24"/>
        </w:rPr>
        <w:t xml:space="preserve"> grant applications submitted in the </w:t>
      </w:r>
      <w:r w:rsidRPr="221A53B5" w:rsidR="0FE2942E">
        <w:rPr>
          <w:rFonts w:ascii="Times New Roman" w:hAnsi="Times New Roman" w:cs="Times New Roman" w:eastAsiaTheme="minorEastAsia"/>
          <w:b/>
          <w:bCs/>
          <w:sz w:val="24"/>
          <w:szCs w:val="24"/>
        </w:rPr>
        <w:t xml:space="preserve">September to October </w:t>
      </w:r>
      <w:r w:rsidRPr="221A53B5" w:rsidR="4695E534">
        <w:rPr>
          <w:rFonts w:ascii="Times New Roman" w:hAnsi="Times New Roman" w:cs="Times New Roman" w:eastAsiaTheme="minorEastAsia"/>
          <w:b/>
          <w:bCs/>
          <w:sz w:val="24"/>
          <w:szCs w:val="24"/>
        </w:rPr>
        <w:t>202</w:t>
      </w:r>
      <w:r w:rsidRPr="221A53B5" w:rsidR="03CA89FA">
        <w:rPr>
          <w:rFonts w:ascii="Times New Roman" w:hAnsi="Times New Roman" w:cs="Times New Roman" w:eastAsiaTheme="minorEastAsia"/>
          <w:b/>
          <w:bCs/>
          <w:sz w:val="24"/>
          <w:szCs w:val="24"/>
        </w:rPr>
        <w:t xml:space="preserve">3 </w:t>
      </w:r>
      <w:r w:rsidRPr="221A53B5" w:rsidR="4695E534">
        <w:rPr>
          <w:rFonts w:ascii="Times New Roman" w:hAnsi="Times New Roman" w:cs="Times New Roman" w:eastAsiaTheme="minorEastAsia"/>
          <w:b/>
          <w:bCs/>
          <w:sz w:val="24"/>
          <w:szCs w:val="24"/>
        </w:rPr>
        <w:t>application round.</w:t>
      </w:r>
    </w:p>
    <w:p w:rsidRPr="00C76FEF" w:rsidR="004E6057" w:rsidP="00C76FEF" w:rsidRDefault="004E6057" w14:paraId="43A6D7B0" w14:textId="77777777">
      <w:pPr>
        <w:pBdr>
          <w:bottom w:val="single" w:color="auto" w:sz="4" w:space="1"/>
        </w:pBdr>
      </w:pPr>
    </w:p>
    <w:p w:rsidRPr="002A3A06" w:rsidR="68DC39CA" w:rsidP="005E23AF" w:rsidRDefault="00C76FEF" w14:paraId="3B99CFE5" w14:textId="60B6FF2B">
      <w:pPr>
        <w:pStyle w:val="Heading1"/>
      </w:pPr>
      <w:r w:rsidRPr="002A3A06">
        <w:t>SUMMARY</w:t>
      </w:r>
    </w:p>
    <w:p w:rsidR="6BB63346" w:rsidP="00C8386B" w:rsidRDefault="036CD667" w14:paraId="0FA53869" w14:textId="30DFA3D4">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On July 13, 2023, Resolution M‐4868 establishe</w:t>
      </w:r>
      <w:r w:rsidRPr="221A53B5" w:rsidR="0C0CA0A4">
        <w:rPr>
          <w:rFonts w:ascii="Times New Roman" w:hAnsi="Times New Roman" w:cs="Times New Roman" w:eastAsiaTheme="minorEastAsia"/>
          <w:sz w:val="24"/>
          <w:szCs w:val="24"/>
        </w:rPr>
        <w:t>d</w:t>
      </w:r>
      <w:r w:rsidRPr="221A53B5">
        <w:rPr>
          <w:rFonts w:ascii="Times New Roman" w:hAnsi="Times New Roman" w:cs="Times New Roman" w:eastAsiaTheme="minorEastAsia"/>
          <w:sz w:val="24"/>
          <w:szCs w:val="24"/>
        </w:rPr>
        <w:t xml:space="preserve"> the</w:t>
      </w:r>
      <w:r w:rsidRPr="221A53B5" w:rsidR="6B5F133C">
        <w:rPr>
          <w:rFonts w:ascii="Times New Roman" w:hAnsi="Times New Roman" w:cs="Times New Roman" w:eastAsiaTheme="minorEastAsia"/>
          <w:sz w:val="24"/>
          <w:szCs w:val="24"/>
        </w:rPr>
        <w:t xml:space="preserve"> Equity &amp; Access</w:t>
      </w:r>
      <w:r w:rsidRPr="221A53B5">
        <w:rPr>
          <w:rFonts w:ascii="Times New Roman" w:hAnsi="Times New Roman" w:cs="Times New Roman" w:eastAsiaTheme="minorEastAsia"/>
          <w:sz w:val="24"/>
          <w:szCs w:val="24"/>
        </w:rPr>
        <w:t xml:space="preserve"> </w:t>
      </w:r>
      <w:r w:rsidRPr="221A53B5" w:rsidR="420AE9EC">
        <w:rPr>
          <w:rFonts w:ascii="Times New Roman" w:hAnsi="Times New Roman" w:cs="Times New Roman" w:eastAsiaTheme="minorEastAsia"/>
          <w:sz w:val="24"/>
          <w:szCs w:val="24"/>
        </w:rPr>
        <w:t>(</w:t>
      </w:r>
      <w:r w:rsidRPr="221A53B5">
        <w:rPr>
          <w:rFonts w:ascii="Times New Roman" w:hAnsi="Times New Roman" w:cs="Times New Roman" w:eastAsiaTheme="minorEastAsia"/>
          <w:sz w:val="24"/>
          <w:szCs w:val="24"/>
        </w:rPr>
        <w:t>E&amp;A</w:t>
      </w:r>
      <w:r w:rsidRPr="221A53B5" w:rsidR="09D46B32">
        <w:rPr>
          <w:rFonts w:ascii="Times New Roman" w:hAnsi="Times New Roman" w:cs="Times New Roman" w:eastAsiaTheme="minorEastAsia"/>
          <w:sz w:val="24"/>
          <w:szCs w:val="24"/>
        </w:rPr>
        <w:t>)</w:t>
      </w:r>
      <w:r w:rsidRPr="221A53B5">
        <w:rPr>
          <w:rFonts w:ascii="Times New Roman" w:hAnsi="Times New Roman" w:cs="Times New Roman" w:eastAsiaTheme="minorEastAsia"/>
          <w:sz w:val="24"/>
          <w:szCs w:val="24"/>
        </w:rPr>
        <w:t xml:space="preserve"> Grant Program</w:t>
      </w:r>
      <w:r w:rsidRPr="221A53B5" w:rsidR="5C5EEC26">
        <w:rPr>
          <w:rFonts w:ascii="Times New Roman" w:hAnsi="Times New Roman" w:cs="Times New Roman" w:eastAsiaTheme="minorEastAsia"/>
          <w:sz w:val="24"/>
          <w:szCs w:val="24"/>
        </w:rPr>
        <w:t xml:space="preserve">. The program </w:t>
      </w:r>
      <w:r w:rsidRPr="221A53B5" w:rsidR="06ECFD70">
        <w:rPr>
          <w:rFonts w:ascii="Times New Roman" w:hAnsi="Times New Roman" w:cs="Times New Roman" w:eastAsiaTheme="minorEastAsia"/>
          <w:sz w:val="24"/>
          <w:szCs w:val="24"/>
        </w:rPr>
        <w:t xml:space="preserve">uses public funds appropriated </w:t>
      </w:r>
      <w:r w:rsidRPr="221A53B5" w:rsidR="008BA8DE">
        <w:rPr>
          <w:rFonts w:ascii="Times New Roman" w:hAnsi="Times New Roman" w:cs="Times New Roman" w:eastAsiaTheme="minorEastAsia"/>
          <w:sz w:val="24"/>
          <w:szCs w:val="24"/>
        </w:rPr>
        <w:t xml:space="preserve">in </w:t>
      </w:r>
      <w:r w:rsidRPr="221A53B5" w:rsidR="123E2867">
        <w:rPr>
          <w:rFonts w:ascii="Times New Roman" w:hAnsi="Times New Roman" w:cs="Times New Roman" w:eastAsiaTheme="minorEastAsia"/>
          <w:sz w:val="24"/>
          <w:szCs w:val="24"/>
        </w:rPr>
        <w:t xml:space="preserve">the Budget Act of 2022 (Assembly Bill (AB) 179 (Stats. 2022, Ch. 249)) </w:t>
      </w:r>
      <w:r w:rsidRPr="221A53B5" w:rsidR="57A4A360">
        <w:rPr>
          <w:rFonts w:ascii="Times New Roman" w:hAnsi="Times New Roman" w:cs="Times New Roman" w:eastAsiaTheme="minorEastAsia"/>
          <w:sz w:val="24"/>
          <w:szCs w:val="24"/>
        </w:rPr>
        <w:t xml:space="preserve">(AB 179) </w:t>
      </w:r>
      <w:r w:rsidRPr="221A53B5" w:rsidR="123E2867">
        <w:rPr>
          <w:rFonts w:ascii="Times New Roman" w:hAnsi="Times New Roman" w:cs="Times New Roman" w:eastAsiaTheme="minorEastAsia"/>
          <w:sz w:val="24"/>
          <w:szCs w:val="24"/>
        </w:rPr>
        <w:t xml:space="preserve">to supply capacity grants to </w:t>
      </w:r>
      <w:r w:rsidRPr="221A53B5" w:rsidR="179FF01B">
        <w:rPr>
          <w:rFonts w:ascii="Times New Roman" w:hAnsi="Times New Roman" w:cs="Times New Roman" w:eastAsiaTheme="minorEastAsia"/>
          <w:sz w:val="24"/>
          <w:szCs w:val="24"/>
        </w:rPr>
        <w:t>federally or non‐federally recognized California Native American Tribes (Tribes) and Community‐Based Organizations (CBOs)</w:t>
      </w:r>
      <w:r w:rsidRPr="221A53B5" w:rsidR="7DA9964F">
        <w:rPr>
          <w:rFonts w:ascii="Times New Roman" w:hAnsi="Times New Roman" w:cs="Times New Roman" w:eastAsiaTheme="minorEastAsia"/>
          <w:sz w:val="24"/>
          <w:szCs w:val="24"/>
        </w:rPr>
        <w:t>.  The funding was appropriated to allow Tribes and CBOs</w:t>
      </w:r>
      <w:r w:rsidRPr="221A53B5" w:rsidR="179FF01B">
        <w:rPr>
          <w:rFonts w:ascii="Times New Roman" w:hAnsi="Times New Roman" w:cs="Times New Roman" w:eastAsiaTheme="minorEastAsia"/>
          <w:sz w:val="24"/>
          <w:szCs w:val="24"/>
        </w:rPr>
        <w:t xml:space="preserve"> </w:t>
      </w:r>
      <w:r w:rsidRPr="221A53B5" w:rsidR="123E2867">
        <w:rPr>
          <w:rFonts w:ascii="Times New Roman" w:hAnsi="Times New Roman" w:cs="Times New Roman" w:eastAsiaTheme="minorEastAsia"/>
          <w:sz w:val="24"/>
          <w:szCs w:val="24"/>
        </w:rPr>
        <w:t xml:space="preserve">to conduct outreach and obtain technical assistance </w:t>
      </w:r>
      <w:r w:rsidRPr="221A53B5" w:rsidR="072074EF">
        <w:rPr>
          <w:rFonts w:ascii="Times New Roman" w:hAnsi="Times New Roman" w:cs="Times New Roman" w:eastAsiaTheme="minorEastAsia"/>
          <w:sz w:val="24"/>
          <w:szCs w:val="24"/>
        </w:rPr>
        <w:t xml:space="preserve">for participation in </w:t>
      </w:r>
      <w:r w:rsidRPr="221A53B5" w:rsidR="5F968CE8">
        <w:rPr>
          <w:rFonts w:ascii="Times New Roman" w:hAnsi="Times New Roman" w:cs="Times New Roman" w:eastAsiaTheme="minorEastAsia"/>
          <w:sz w:val="24"/>
          <w:szCs w:val="24"/>
        </w:rPr>
        <w:t xml:space="preserve">California Public Utilities </w:t>
      </w:r>
      <w:r w:rsidRPr="221A53B5" w:rsidR="31DDC923">
        <w:rPr>
          <w:rFonts w:ascii="Times New Roman" w:hAnsi="Times New Roman" w:cs="Times New Roman" w:eastAsiaTheme="minorEastAsia"/>
          <w:sz w:val="24"/>
          <w:szCs w:val="24"/>
        </w:rPr>
        <w:t xml:space="preserve">Commission </w:t>
      </w:r>
      <w:r w:rsidRPr="221A53B5" w:rsidR="5F968CE8">
        <w:rPr>
          <w:rFonts w:ascii="Times New Roman" w:hAnsi="Times New Roman" w:cs="Times New Roman" w:eastAsiaTheme="minorEastAsia"/>
          <w:sz w:val="24"/>
          <w:szCs w:val="24"/>
        </w:rPr>
        <w:t>(</w:t>
      </w:r>
      <w:r w:rsidRPr="221A53B5" w:rsidR="123E2867">
        <w:rPr>
          <w:rFonts w:ascii="Times New Roman" w:hAnsi="Times New Roman" w:cs="Times New Roman" w:eastAsiaTheme="minorEastAsia"/>
          <w:sz w:val="24"/>
          <w:szCs w:val="24"/>
        </w:rPr>
        <w:t>CPUC</w:t>
      </w:r>
      <w:r w:rsidRPr="221A53B5" w:rsidR="3F308E0F">
        <w:rPr>
          <w:rFonts w:ascii="Times New Roman" w:hAnsi="Times New Roman" w:cs="Times New Roman" w:eastAsiaTheme="minorEastAsia"/>
          <w:sz w:val="24"/>
          <w:szCs w:val="24"/>
        </w:rPr>
        <w:t>)</w:t>
      </w:r>
      <w:r w:rsidRPr="221A53B5" w:rsidR="123E2867">
        <w:rPr>
          <w:rFonts w:ascii="Times New Roman" w:hAnsi="Times New Roman" w:cs="Times New Roman" w:eastAsiaTheme="minorEastAsia"/>
          <w:sz w:val="24"/>
          <w:szCs w:val="24"/>
        </w:rPr>
        <w:t xml:space="preserve"> decision making processes and supporting activities, and to support ongoing equity initiatives and</w:t>
      </w:r>
      <w:r w:rsidRPr="221A53B5" w:rsidR="34578FF9">
        <w:rPr>
          <w:rFonts w:ascii="Times New Roman" w:hAnsi="Times New Roman" w:cs="Times New Roman" w:eastAsiaTheme="minorEastAsia"/>
          <w:sz w:val="24"/>
          <w:szCs w:val="24"/>
        </w:rPr>
        <w:t xml:space="preserve"> </w:t>
      </w:r>
      <w:r w:rsidRPr="221A53B5" w:rsidR="123E2867">
        <w:rPr>
          <w:rFonts w:ascii="Times New Roman" w:hAnsi="Times New Roman" w:cs="Times New Roman" w:eastAsiaTheme="minorEastAsia"/>
          <w:sz w:val="24"/>
          <w:szCs w:val="24"/>
        </w:rPr>
        <w:t>provide clean energy access opportunities</w:t>
      </w:r>
      <w:r w:rsidRPr="221A53B5" w:rsidR="74F51606">
        <w:rPr>
          <w:rFonts w:ascii="Times New Roman" w:hAnsi="Times New Roman" w:cs="Times New Roman" w:eastAsiaTheme="minorEastAsia"/>
          <w:sz w:val="24"/>
          <w:szCs w:val="24"/>
        </w:rPr>
        <w:t xml:space="preserve"> to tribes and other underrepresented communities</w:t>
      </w:r>
      <w:r w:rsidRPr="221A53B5" w:rsidR="22396B46">
        <w:rPr>
          <w:rFonts w:ascii="Times New Roman" w:hAnsi="Times New Roman" w:cs="Times New Roman" w:eastAsiaTheme="minorEastAsia"/>
          <w:sz w:val="24"/>
          <w:szCs w:val="24"/>
        </w:rPr>
        <w:t>.</w:t>
      </w:r>
      <w:r w:rsidRPr="221A53B5" w:rsidR="123E2867">
        <w:rPr>
          <w:rFonts w:ascii="Times New Roman" w:hAnsi="Times New Roman" w:cs="Times New Roman" w:eastAsiaTheme="minorEastAsia"/>
          <w:sz w:val="24"/>
          <w:szCs w:val="24"/>
        </w:rPr>
        <w:t xml:space="preserve"> </w:t>
      </w:r>
      <w:r w:rsidRPr="221A53B5">
        <w:rPr>
          <w:rFonts w:ascii="Times New Roman" w:hAnsi="Times New Roman" w:cs="Times New Roman" w:eastAsiaTheme="minorEastAsia"/>
          <w:sz w:val="24"/>
          <w:szCs w:val="24"/>
        </w:rPr>
        <w:t xml:space="preserve"> </w:t>
      </w:r>
      <w:r w:rsidRPr="221A53B5" w:rsidR="2A4EF55E">
        <w:rPr>
          <w:rFonts w:ascii="Times New Roman" w:hAnsi="Times New Roman" w:cs="Times New Roman" w:eastAsiaTheme="minorEastAsia"/>
          <w:sz w:val="24"/>
          <w:szCs w:val="24"/>
        </w:rPr>
        <w:t>This Resolution approves grant funding in the amount of $</w:t>
      </w:r>
      <w:r w:rsidRPr="221A53B5" w:rsidR="73C1A690">
        <w:rPr>
          <w:rFonts w:ascii="Times New Roman" w:hAnsi="Times New Roman" w:cs="Times New Roman" w:eastAsiaTheme="minorEastAsia"/>
          <w:sz w:val="24"/>
          <w:szCs w:val="24"/>
        </w:rPr>
        <w:t>1,375,000</w:t>
      </w:r>
      <w:r w:rsidRPr="221A53B5" w:rsidR="2A4EF55E">
        <w:rPr>
          <w:rFonts w:ascii="Times New Roman" w:hAnsi="Times New Roman" w:cs="Times New Roman" w:eastAsiaTheme="minorEastAsia"/>
          <w:sz w:val="24"/>
          <w:szCs w:val="24"/>
        </w:rPr>
        <w:t xml:space="preserve"> from the</w:t>
      </w:r>
      <w:r w:rsidRPr="221A53B5" w:rsidR="0370AAAE">
        <w:rPr>
          <w:rFonts w:ascii="Times New Roman" w:hAnsi="Times New Roman" w:cs="Times New Roman" w:eastAsiaTheme="minorEastAsia"/>
          <w:sz w:val="24"/>
          <w:szCs w:val="24"/>
        </w:rPr>
        <w:t xml:space="preserve"> E&amp;A </w:t>
      </w:r>
      <w:r w:rsidRPr="221A53B5" w:rsidR="63B10BE0">
        <w:rPr>
          <w:rFonts w:ascii="Times New Roman" w:hAnsi="Times New Roman" w:cs="Times New Roman" w:eastAsiaTheme="minorEastAsia"/>
          <w:sz w:val="24"/>
          <w:szCs w:val="24"/>
        </w:rPr>
        <w:t>Grant Program’s</w:t>
      </w:r>
      <w:r w:rsidRPr="221A53B5" w:rsidR="0370AAAE">
        <w:rPr>
          <w:rFonts w:ascii="Times New Roman" w:hAnsi="Times New Roman" w:cs="Times New Roman" w:eastAsiaTheme="minorEastAsia"/>
          <w:sz w:val="24"/>
          <w:szCs w:val="24"/>
        </w:rPr>
        <w:t xml:space="preserve"> Equity, Engagement, and Education</w:t>
      </w:r>
      <w:r w:rsidRPr="221A53B5" w:rsidR="72724186">
        <w:rPr>
          <w:rFonts w:ascii="Times New Roman" w:hAnsi="Times New Roman" w:cs="Times New Roman" w:eastAsiaTheme="minorEastAsia"/>
          <w:sz w:val="24"/>
          <w:szCs w:val="24"/>
        </w:rPr>
        <w:t xml:space="preserve"> (EEE)</w:t>
      </w:r>
      <w:r w:rsidRPr="221A53B5" w:rsidR="0370AAAE">
        <w:rPr>
          <w:rFonts w:ascii="Times New Roman" w:hAnsi="Times New Roman" w:cs="Times New Roman" w:eastAsiaTheme="minorEastAsia"/>
          <w:sz w:val="24"/>
          <w:szCs w:val="24"/>
        </w:rPr>
        <w:t xml:space="preserve"> Grant</w:t>
      </w:r>
      <w:r w:rsidRPr="221A53B5" w:rsidR="2A4EF55E">
        <w:rPr>
          <w:rFonts w:ascii="Times New Roman" w:hAnsi="Times New Roman" w:cs="Times New Roman" w:eastAsiaTheme="minorEastAsia"/>
          <w:sz w:val="24"/>
          <w:szCs w:val="24"/>
        </w:rPr>
        <w:t xml:space="preserve"> Account for </w:t>
      </w:r>
      <w:r w:rsidRPr="221A53B5" w:rsidR="049F948D">
        <w:rPr>
          <w:rFonts w:ascii="Times New Roman" w:hAnsi="Times New Roman" w:cs="Times New Roman" w:eastAsiaTheme="minorEastAsia"/>
          <w:sz w:val="24"/>
          <w:szCs w:val="24"/>
        </w:rPr>
        <w:t>8</w:t>
      </w:r>
      <w:r w:rsidRPr="221A53B5" w:rsidR="689759BE">
        <w:rPr>
          <w:rFonts w:ascii="Times New Roman" w:hAnsi="Times New Roman" w:cs="Times New Roman" w:eastAsiaTheme="minorEastAsia"/>
          <w:sz w:val="24"/>
          <w:szCs w:val="24"/>
        </w:rPr>
        <w:t xml:space="preserve"> </w:t>
      </w:r>
      <w:r w:rsidRPr="221A53B5" w:rsidR="2A4EF55E">
        <w:rPr>
          <w:rFonts w:ascii="Times New Roman" w:hAnsi="Times New Roman" w:cs="Times New Roman" w:eastAsiaTheme="minorEastAsia"/>
          <w:sz w:val="24"/>
          <w:szCs w:val="24"/>
        </w:rPr>
        <w:t>projects to</w:t>
      </w:r>
      <w:r w:rsidRPr="221A53B5" w:rsidR="71C5A9A0">
        <w:rPr>
          <w:rFonts w:ascii="Times New Roman" w:hAnsi="Times New Roman" w:cs="Times New Roman" w:eastAsiaTheme="minorEastAsia"/>
          <w:sz w:val="24"/>
          <w:szCs w:val="24"/>
        </w:rPr>
        <w:t xml:space="preserve"> be conducted by the following organizations:</w:t>
      </w:r>
    </w:p>
    <w:p w:rsidRPr="004E6057" w:rsidR="00C76FEF" w:rsidP="00C76FEF" w:rsidRDefault="00C76FEF" w14:paraId="4E075A3E" w14:textId="77777777">
      <w:pPr>
        <w:spacing w:after="0" w:line="240" w:lineRule="auto"/>
        <w:rPr>
          <w:rFonts w:ascii="Times New Roman" w:hAnsi="Times New Roman" w:cs="Times New Roman" w:eastAsiaTheme="minorEastAsia"/>
          <w:sz w:val="24"/>
          <w:szCs w:val="24"/>
        </w:rPr>
      </w:pPr>
    </w:p>
    <w:p w:rsidRPr="004E6057" w:rsidR="6BB63346" w:rsidP="009E4AA2" w:rsidRDefault="4EB9A264" w14:paraId="04E4013F" w14:textId="08F62F61">
      <w:pPr>
        <w:pStyle w:val="ListParagraph"/>
        <w:numPr>
          <w:ilvl w:val="0"/>
          <w:numId w:val="1"/>
        </w:numPr>
        <w:spacing w:after="120" w:line="240" w:lineRule="auto"/>
        <w:contextualSpacing w:val="0"/>
        <w:rPr>
          <w:rFonts w:ascii="Times New Roman" w:hAnsi="Times New Roman" w:eastAsia="Calibri" w:cs="Times New Roman"/>
          <w:sz w:val="24"/>
          <w:szCs w:val="24"/>
        </w:rPr>
      </w:pPr>
      <w:r w:rsidRPr="004E6057">
        <w:rPr>
          <w:rFonts w:ascii="Times New Roman" w:hAnsi="Times New Roman" w:cs="Times New Roman" w:eastAsiaTheme="minorEastAsia"/>
          <w:sz w:val="24"/>
          <w:szCs w:val="24"/>
        </w:rPr>
        <w:t>Barona Band of Mission Indians</w:t>
      </w:r>
    </w:p>
    <w:p w:rsidRPr="004E6057" w:rsidR="6BB63346" w:rsidP="009E4AA2" w:rsidRDefault="75BB1F8B" w14:paraId="05A942EE" w14:textId="44989664">
      <w:pPr>
        <w:pStyle w:val="ListParagraph"/>
        <w:numPr>
          <w:ilvl w:val="0"/>
          <w:numId w:val="1"/>
        </w:numPr>
        <w:spacing w:after="120" w:line="240" w:lineRule="auto"/>
        <w:contextualSpacing w:val="0"/>
        <w:rPr>
          <w:rFonts w:ascii="Times New Roman" w:hAnsi="Times New Roman" w:eastAsia="Calibri" w:cs="Times New Roman"/>
          <w:sz w:val="24"/>
          <w:szCs w:val="24"/>
        </w:rPr>
      </w:pPr>
      <w:r w:rsidRPr="004E6057">
        <w:rPr>
          <w:rFonts w:ascii="Times New Roman" w:hAnsi="Times New Roman" w:cs="Times New Roman" w:eastAsiaTheme="minorEastAsia"/>
          <w:sz w:val="24"/>
          <w:szCs w:val="24"/>
        </w:rPr>
        <w:t xml:space="preserve">Southern California Tribal </w:t>
      </w:r>
      <w:r w:rsidRPr="004E6057" w:rsidR="6A650027">
        <w:rPr>
          <w:rFonts w:ascii="Times New Roman" w:hAnsi="Times New Roman" w:cs="Times New Roman" w:eastAsiaTheme="minorEastAsia"/>
          <w:sz w:val="24"/>
          <w:szCs w:val="24"/>
        </w:rPr>
        <w:t>Cha</w:t>
      </w:r>
      <w:r w:rsidRPr="004E6057" w:rsidR="2A028911">
        <w:rPr>
          <w:rFonts w:ascii="Times New Roman" w:hAnsi="Times New Roman" w:cs="Times New Roman" w:eastAsiaTheme="minorEastAsia"/>
          <w:sz w:val="24"/>
          <w:szCs w:val="24"/>
        </w:rPr>
        <w:t>i</w:t>
      </w:r>
      <w:r w:rsidRPr="004E6057" w:rsidR="6A650027">
        <w:rPr>
          <w:rFonts w:ascii="Times New Roman" w:hAnsi="Times New Roman" w:cs="Times New Roman" w:eastAsiaTheme="minorEastAsia"/>
          <w:sz w:val="24"/>
          <w:szCs w:val="24"/>
        </w:rPr>
        <w:t>rmen's</w:t>
      </w:r>
      <w:r w:rsidRPr="004E6057">
        <w:rPr>
          <w:rFonts w:ascii="Times New Roman" w:hAnsi="Times New Roman" w:cs="Times New Roman" w:eastAsiaTheme="minorEastAsia"/>
          <w:sz w:val="24"/>
          <w:szCs w:val="24"/>
        </w:rPr>
        <w:t xml:space="preserve"> Association</w:t>
      </w:r>
    </w:p>
    <w:p w:rsidRPr="004E6057" w:rsidR="6BB63346" w:rsidP="009E4AA2" w:rsidRDefault="75BB1F8B" w14:paraId="32DD649D" w14:textId="4AB85085">
      <w:pPr>
        <w:pStyle w:val="ListParagraph"/>
        <w:numPr>
          <w:ilvl w:val="0"/>
          <w:numId w:val="1"/>
        </w:numPr>
        <w:spacing w:after="120" w:line="240" w:lineRule="auto"/>
        <w:contextualSpacing w:val="0"/>
        <w:rPr>
          <w:rFonts w:ascii="Times New Roman" w:hAnsi="Times New Roman" w:eastAsia="Calibri" w:cs="Times New Roman"/>
          <w:sz w:val="24"/>
          <w:szCs w:val="24"/>
        </w:rPr>
      </w:pPr>
      <w:r w:rsidRPr="004E6057">
        <w:rPr>
          <w:rFonts w:ascii="Times New Roman" w:hAnsi="Times New Roman" w:cs="Times New Roman" w:eastAsiaTheme="minorEastAsia"/>
          <w:sz w:val="24"/>
          <w:szCs w:val="24"/>
        </w:rPr>
        <w:t>Central California Asthma Collaborative</w:t>
      </w:r>
    </w:p>
    <w:p w:rsidRPr="004E6057" w:rsidR="6BB63346" w:rsidP="009E4AA2" w:rsidRDefault="75BB1F8B" w14:paraId="029657E1" w14:textId="17A9FB43">
      <w:pPr>
        <w:pStyle w:val="ListParagraph"/>
        <w:numPr>
          <w:ilvl w:val="0"/>
          <w:numId w:val="1"/>
        </w:numPr>
        <w:spacing w:after="120" w:line="240" w:lineRule="auto"/>
        <w:contextualSpacing w:val="0"/>
        <w:rPr>
          <w:rFonts w:ascii="Times New Roman" w:hAnsi="Times New Roman" w:eastAsia="Calibri" w:cs="Times New Roman"/>
          <w:sz w:val="24"/>
          <w:szCs w:val="24"/>
        </w:rPr>
      </w:pPr>
      <w:r w:rsidRPr="004E6057">
        <w:rPr>
          <w:rFonts w:ascii="Times New Roman" w:hAnsi="Times New Roman" w:cs="Times New Roman" w:eastAsiaTheme="minorEastAsia"/>
          <w:sz w:val="24"/>
          <w:szCs w:val="24"/>
        </w:rPr>
        <w:t>Leadership Counsel for Justice and Accountability</w:t>
      </w:r>
    </w:p>
    <w:p w:rsidRPr="004E6057" w:rsidR="6BB63346" w:rsidP="009E4AA2" w:rsidRDefault="75BB1F8B" w14:paraId="086C1456" w14:textId="1F49B9AD">
      <w:pPr>
        <w:pStyle w:val="ListParagraph"/>
        <w:numPr>
          <w:ilvl w:val="0"/>
          <w:numId w:val="1"/>
        </w:numPr>
        <w:spacing w:after="120" w:line="240" w:lineRule="auto"/>
        <w:contextualSpacing w:val="0"/>
        <w:rPr>
          <w:rFonts w:ascii="Times New Roman" w:hAnsi="Times New Roman" w:eastAsia="Calibri" w:cs="Times New Roman"/>
          <w:sz w:val="24"/>
          <w:szCs w:val="24"/>
        </w:rPr>
      </w:pPr>
      <w:r w:rsidRPr="004E6057">
        <w:rPr>
          <w:rFonts w:ascii="Times New Roman" w:hAnsi="Times New Roman" w:cs="Times New Roman" w:eastAsiaTheme="minorEastAsia"/>
          <w:sz w:val="24"/>
          <w:szCs w:val="24"/>
        </w:rPr>
        <w:t>San Pasqual Band of Indians</w:t>
      </w:r>
    </w:p>
    <w:p w:rsidRPr="004E6057" w:rsidR="6BB63346" w:rsidP="009E4AA2" w:rsidRDefault="75BB1F8B" w14:paraId="0E9D5FD9" w14:textId="7B9988AD">
      <w:pPr>
        <w:pStyle w:val="ListParagraph"/>
        <w:numPr>
          <w:ilvl w:val="0"/>
          <w:numId w:val="1"/>
        </w:numPr>
        <w:spacing w:after="120" w:line="240" w:lineRule="auto"/>
        <w:contextualSpacing w:val="0"/>
        <w:rPr>
          <w:rFonts w:ascii="Times New Roman" w:hAnsi="Times New Roman" w:eastAsia="Calibri" w:cs="Times New Roman"/>
          <w:sz w:val="24"/>
          <w:szCs w:val="24"/>
        </w:rPr>
      </w:pPr>
      <w:r w:rsidRPr="004E6057">
        <w:rPr>
          <w:rFonts w:ascii="Times New Roman" w:hAnsi="Times New Roman" w:cs="Times New Roman" w:eastAsiaTheme="minorEastAsia"/>
          <w:sz w:val="24"/>
          <w:szCs w:val="24"/>
        </w:rPr>
        <w:t>Self-Help Enterprises</w:t>
      </w:r>
    </w:p>
    <w:p w:rsidRPr="004E6057" w:rsidR="6BB63346" w:rsidP="009E4AA2" w:rsidRDefault="75BB1F8B" w14:paraId="501F2B61" w14:textId="2D7DE8E7">
      <w:pPr>
        <w:pStyle w:val="ListParagraph"/>
        <w:numPr>
          <w:ilvl w:val="0"/>
          <w:numId w:val="1"/>
        </w:numPr>
        <w:spacing w:after="120" w:line="240" w:lineRule="auto"/>
        <w:contextualSpacing w:val="0"/>
        <w:rPr>
          <w:rFonts w:ascii="Times New Roman" w:hAnsi="Times New Roman" w:eastAsia="Calibri" w:cs="Times New Roman"/>
          <w:sz w:val="24"/>
          <w:szCs w:val="24"/>
        </w:rPr>
      </w:pPr>
      <w:r w:rsidRPr="004E6057">
        <w:rPr>
          <w:rFonts w:ascii="Times New Roman" w:hAnsi="Times New Roman" w:cs="Times New Roman" w:eastAsiaTheme="minorEastAsia"/>
          <w:sz w:val="24"/>
          <w:szCs w:val="24"/>
        </w:rPr>
        <w:t>El Sol Neighborhood Educational Center</w:t>
      </w:r>
    </w:p>
    <w:p w:rsidRPr="004E6057" w:rsidR="75BB1F8B" w:rsidP="009E4AA2" w:rsidRDefault="75BB1F8B" w14:paraId="55CFA75F" w14:textId="0BBE868C">
      <w:pPr>
        <w:pStyle w:val="ListParagraph"/>
        <w:numPr>
          <w:ilvl w:val="0"/>
          <w:numId w:val="1"/>
        </w:numPr>
        <w:spacing w:after="120" w:line="240" w:lineRule="auto"/>
        <w:contextualSpacing w:val="0"/>
        <w:rPr>
          <w:rFonts w:ascii="Times New Roman" w:hAnsi="Times New Roman" w:eastAsia="Calibri" w:cs="Times New Roman"/>
          <w:sz w:val="24"/>
          <w:szCs w:val="24"/>
        </w:rPr>
      </w:pPr>
      <w:r w:rsidRPr="004E6057">
        <w:rPr>
          <w:rFonts w:ascii="Times New Roman" w:hAnsi="Times New Roman" w:cs="Times New Roman" w:eastAsiaTheme="minorEastAsia"/>
          <w:sz w:val="24"/>
          <w:szCs w:val="24"/>
        </w:rPr>
        <w:t>Chico State Enterprises: North State Planning and Development Collective</w:t>
      </w:r>
    </w:p>
    <w:p w:rsidR="00C76FEF" w:rsidP="00C76FEF" w:rsidRDefault="00C76FEF" w14:paraId="1125F170" w14:textId="77777777">
      <w:pPr>
        <w:spacing w:after="0" w:line="240" w:lineRule="auto"/>
        <w:rPr>
          <w:rFonts w:ascii="Times New Roman" w:hAnsi="Times New Roman" w:cs="Times New Roman" w:eastAsiaTheme="minorEastAsia"/>
          <w:sz w:val="24"/>
          <w:szCs w:val="24"/>
        </w:rPr>
      </w:pPr>
    </w:p>
    <w:p w:rsidRPr="004E6057" w:rsidR="6BB63346" w:rsidP="00C8386B" w:rsidRDefault="77EDDD8F" w14:paraId="3648008C" w14:textId="09E2D22E">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An additional </w:t>
      </w:r>
      <w:r w:rsidRPr="221A53B5" w:rsidR="00F2633E">
        <w:rPr>
          <w:rFonts w:ascii="Times New Roman" w:hAnsi="Times New Roman" w:cs="Times New Roman" w:eastAsiaTheme="minorEastAsia"/>
          <w:sz w:val="24"/>
          <w:szCs w:val="24"/>
        </w:rPr>
        <w:t>$294,</w:t>
      </w:r>
      <w:r w:rsidR="005E23AF">
        <w:rPr>
          <w:rFonts w:ascii="Times New Roman" w:hAnsi="Times New Roman" w:cs="Times New Roman" w:eastAsiaTheme="minorEastAsia"/>
          <w:sz w:val="24"/>
          <w:szCs w:val="24"/>
        </w:rPr>
        <w:t>257</w:t>
      </w:r>
      <w:r w:rsidRPr="221A53B5" w:rsidR="166C1541">
        <w:rPr>
          <w:rFonts w:ascii="Times New Roman" w:hAnsi="Times New Roman" w:cs="Times New Roman" w:eastAsiaTheme="minorEastAsia"/>
          <w:sz w:val="24"/>
          <w:szCs w:val="24"/>
        </w:rPr>
        <w:t xml:space="preserve"> </w:t>
      </w:r>
      <w:r w:rsidRPr="221A53B5" w:rsidR="55EC7FE4">
        <w:rPr>
          <w:rFonts w:ascii="Times New Roman" w:hAnsi="Times New Roman" w:cs="Times New Roman" w:eastAsiaTheme="minorEastAsia"/>
          <w:sz w:val="24"/>
          <w:szCs w:val="24"/>
        </w:rPr>
        <w:t>in grant funding was minister</w:t>
      </w:r>
      <w:r w:rsidRPr="221A53B5" w:rsidR="274C4EE5">
        <w:rPr>
          <w:rFonts w:ascii="Times New Roman" w:hAnsi="Times New Roman" w:cs="Times New Roman" w:eastAsiaTheme="minorEastAsia"/>
          <w:sz w:val="24"/>
          <w:szCs w:val="24"/>
        </w:rPr>
        <w:t>i</w:t>
      </w:r>
      <w:r w:rsidRPr="221A53B5" w:rsidR="55EC7FE4">
        <w:rPr>
          <w:rFonts w:ascii="Times New Roman" w:hAnsi="Times New Roman" w:cs="Times New Roman" w:eastAsiaTheme="minorEastAsia"/>
          <w:sz w:val="24"/>
          <w:szCs w:val="24"/>
        </w:rPr>
        <w:t>ally reviewed</w:t>
      </w:r>
      <w:r w:rsidRPr="221A53B5" w:rsidR="05792942">
        <w:rPr>
          <w:rFonts w:ascii="Times New Roman" w:hAnsi="Times New Roman" w:cs="Times New Roman" w:eastAsiaTheme="minorEastAsia"/>
          <w:sz w:val="24"/>
          <w:szCs w:val="24"/>
        </w:rPr>
        <w:t xml:space="preserve"> and approved by CPUC staff</w:t>
      </w:r>
      <w:r w:rsidRPr="221A53B5" w:rsidR="0EE13024">
        <w:rPr>
          <w:rFonts w:ascii="Times New Roman" w:hAnsi="Times New Roman" w:cs="Times New Roman" w:eastAsiaTheme="minorEastAsia"/>
          <w:sz w:val="24"/>
          <w:szCs w:val="24"/>
        </w:rPr>
        <w:t xml:space="preserve"> for Climate Action Campaign </w:t>
      </w:r>
      <w:r w:rsidRPr="221A53B5" w:rsidR="101E6488">
        <w:rPr>
          <w:rFonts w:ascii="Times New Roman" w:hAnsi="Times New Roman" w:cs="Times New Roman" w:eastAsiaTheme="minorEastAsia"/>
          <w:sz w:val="24"/>
          <w:szCs w:val="24"/>
        </w:rPr>
        <w:t>(</w:t>
      </w:r>
      <w:r w:rsidRPr="221A53B5" w:rsidR="00F2633E">
        <w:rPr>
          <w:rFonts w:ascii="Times New Roman" w:hAnsi="Times New Roman" w:cs="Times New Roman" w:eastAsiaTheme="minorEastAsia"/>
          <w:sz w:val="24"/>
          <w:szCs w:val="24"/>
        </w:rPr>
        <w:t>$148,</w:t>
      </w:r>
      <w:r w:rsidR="005E23AF">
        <w:rPr>
          <w:rFonts w:ascii="Times New Roman" w:hAnsi="Times New Roman" w:cs="Times New Roman" w:eastAsiaTheme="minorEastAsia"/>
          <w:sz w:val="24"/>
          <w:szCs w:val="24"/>
        </w:rPr>
        <w:t>257</w:t>
      </w:r>
      <w:r w:rsidRPr="221A53B5" w:rsidR="101E6488">
        <w:rPr>
          <w:rFonts w:ascii="Times New Roman" w:hAnsi="Times New Roman" w:cs="Times New Roman" w:eastAsiaTheme="minorEastAsia"/>
          <w:sz w:val="24"/>
          <w:szCs w:val="24"/>
        </w:rPr>
        <w:t xml:space="preserve">) </w:t>
      </w:r>
      <w:r w:rsidRPr="221A53B5" w:rsidR="0EE13024">
        <w:rPr>
          <w:rFonts w:ascii="Times New Roman" w:hAnsi="Times New Roman" w:cs="Times New Roman" w:eastAsiaTheme="minorEastAsia"/>
          <w:sz w:val="24"/>
          <w:szCs w:val="24"/>
        </w:rPr>
        <w:t>and California Forward</w:t>
      </w:r>
      <w:r w:rsidRPr="221A53B5" w:rsidR="101E6488">
        <w:rPr>
          <w:rFonts w:ascii="Times New Roman" w:hAnsi="Times New Roman" w:cs="Times New Roman" w:eastAsiaTheme="minorEastAsia"/>
          <w:sz w:val="24"/>
          <w:szCs w:val="24"/>
        </w:rPr>
        <w:t xml:space="preserve"> (</w:t>
      </w:r>
      <w:r w:rsidRPr="221A53B5" w:rsidR="6B052F91">
        <w:rPr>
          <w:rFonts w:ascii="Times New Roman" w:hAnsi="Times New Roman" w:cs="Times New Roman" w:eastAsiaTheme="minorEastAsia"/>
          <w:sz w:val="24"/>
          <w:szCs w:val="24"/>
        </w:rPr>
        <w:t>$146,000)</w:t>
      </w:r>
      <w:r w:rsidRPr="221A53B5" w:rsidR="0EE13024">
        <w:rPr>
          <w:rFonts w:ascii="Times New Roman" w:hAnsi="Times New Roman" w:cs="Times New Roman" w:eastAsiaTheme="minorEastAsia"/>
          <w:sz w:val="24"/>
          <w:szCs w:val="24"/>
        </w:rPr>
        <w:t>,</w:t>
      </w:r>
      <w:r w:rsidRPr="221A53B5" w:rsidR="55EC7FE4">
        <w:rPr>
          <w:rFonts w:ascii="Times New Roman" w:hAnsi="Times New Roman" w:cs="Times New Roman" w:eastAsiaTheme="minorEastAsia"/>
          <w:sz w:val="24"/>
          <w:szCs w:val="24"/>
        </w:rPr>
        <w:t xml:space="preserve"> as </w:t>
      </w:r>
      <w:r w:rsidRPr="221A53B5" w:rsidR="39D64148">
        <w:rPr>
          <w:rFonts w:ascii="Times New Roman" w:hAnsi="Times New Roman" w:cs="Times New Roman" w:eastAsiaTheme="minorEastAsia"/>
          <w:sz w:val="24"/>
          <w:szCs w:val="24"/>
        </w:rPr>
        <w:t xml:space="preserve">those </w:t>
      </w:r>
      <w:r w:rsidRPr="221A53B5" w:rsidR="55EC7FE4">
        <w:rPr>
          <w:rFonts w:ascii="Times New Roman" w:hAnsi="Times New Roman" w:cs="Times New Roman" w:eastAsiaTheme="minorEastAsia"/>
          <w:sz w:val="24"/>
          <w:szCs w:val="24"/>
        </w:rPr>
        <w:t xml:space="preserve">applicants </w:t>
      </w:r>
      <w:r w:rsidRPr="221A53B5" w:rsidR="6EF1E64C">
        <w:rPr>
          <w:rFonts w:ascii="Times New Roman" w:hAnsi="Times New Roman" w:cs="Times New Roman" w:eastAsiaTheme="minorEastAsia"/>
          <w:sz w:val="24"/>
          <w:szCs w:val="24"/>
        </w:rPr>
        <w:t>requested</w:t>
      </w:r>
      <w:r w:rsidRPr="221A53B5" w:rsidR="55EC7FE4">
        <w:rPr>
          <w:rFonts w:ascii="Times New Roman" w:hAnsi="Times New Roman" w:cs="Times New Roman" w:eastAsiaTheme="minorEastAsia"/>
          <w:sz w:val="24"/>
          <w:szCs w:val="24"/>
        </w:rPr>
        <w:t xml:space="preserve"> </w:t>
      </w:r>
      <w:r w:rsidRPr="221A53B5" w:rsidR="6B052F91">
        <w:rPr>
          <w:rFonts w:ascii="Times New Roman" w:hAnsi="Times New Roman" w:cs="Times New Roman" w:eastAsiaTheme="minorEastAsia"/>
          <w:sz w:val="24"/>
          <w:szCs w:val="24"/>
        </w:rPr>
        <w:t xml:space="preserve">less than </w:t>
      </w:r>
      <w:r w:rsidRPr="221A53B5" w:rsidR="55EC7FE4">
        <w:rPr>
          <w:rFonts w:ascii="Times New Roman" w:hAnsi="Times New Roman" w:cs="Times New Roman" w:eastAsiaTheme="minorEastAsia"/>
          <w:sz w:val="24"/>
          <w:szCs w:val="24"/>
        </w:rPr>
        <w:t>$150,000 in funding. Out of the $</w:t>
      </w:r>
      <w:r w:rsidRPr="221A53B5" w:rsidR="00F2633E">
        <w:rPr>
          <w:rFonts w:ascii="Times New Roman" w:hAnsi="Times New Roman" w:cs="Times New Roman" w:eastAsiaTheme="minorEastAsia"/>
          <w:sz w:val="24"/>
          <w:szCs w:val="24"/>
        </w:rPr>
        <w:t>1,669,</w:t>
      </w:r>
      <w:r w:rsidR="005E23AF">
        <w:rPr>
          <w:rFonts w:ascii="Times New Roman" w:hAnsi="Times New Roman" w:cs="Times New Roman" w:eastAsiaTheme="minorEastAsia"/>
          <w:sz w:val="24"/>
          <w:szCs w:val="24"/>
        </w:rPr>
        <w:t>276</w:t>
      </w:r>
      <w:r w:rsidRPr="221A53B5" w:rsidR="55EC7FE4">
        <w:rPr>
          <w:rFonts w:ascii="Times New Roman" w:hAnsi="Times New Roman" w:cs="Times New Roman" w:eastAsiaTheme="minorEastAsia"/>
          <w:sz w:val="24"/>
          <w:szCs w:val="24"/>
        </w:rPr>
        <w:t xml:space="preserve"> total </w:t>
      </w:r>
      <w:r w:rsidRPr="221A53B5" w:rsidR="6F520C73">
        <w:rPr>
          <w:rFonts w:ascii="Times New Roman" w:hAnsi="Times New Roman" w:cs="Times New Roman" w:eastAsiaTheme="minorEastAsia"/>
          <w:sz w:val="24"/>
          <w:szCs w:val="24"/>
        </w:rPr>
        <w:t>approv</w:t>
      </w:r>
      <w:r w:rsidRPr="221A53B5" w:rsidR="40BCFDCC">
        <w:rPr>
          <w:rFonts w:ascii="Times New Roman" w:hAnsi="Times New Roman" w:cs="Times New Roman" w:eastAsiaTheme="minorEastAsia"/>
          <w:sz w:val="24"/>
          <w:szCs w:val="24"/>
        </w:rPr>
        <w:t xml:space="preserve">ed </w:t>
      </w:r>
      <w:r w:rsidRPr="221A53B5" w:rsidR="6F520C73">
        <w:rPr>
          <w:rFonts w:ascii="Times New Roman" w:hAnsi="Times New Roman" w:cs="Times New Roman" w:eastAsiaTheme="minorEastAsia"/>
          <w:sz w:val="24"/>
          <w:szCs w:val="24"/>
        </w:rPr>
        <w:t xml:space="preserve">by staff </w:t>
      </w:r>
      <w:r w:rsidRPr="221A53B5" w:rsidR="40BCFDCC">
        <w:rPr>
          <w:rFonts w:ascii="Times New Roman" w:hAnsi="Times New Roman" w:cs="Times New Roman" w:eastAsiaTheme="minorEastAsia"/>
          <w:sz w:val="24"/>
          <w:szCs w:val="24"/>
        </w:rPr>
        <w:t xml:space="preserve">for awards </w:t>
      </w:r>
      <w:r w:rsidRPr="221A53B5" w:rsidR="55EC7FE4">
        <w:rPr>
          <w:rFonts w:ascii="Times New Roman" w:hAnsi="Times New Roman" w:cs="Times New Roman" w:eastAsiaTheme="minorEastAsia"/>
          <w:sz w:val="24"/>
          <w:szCs w:val="24"/>
        </w:rPr>
        <w:t>from the EEE Grant Ac</w:t>
      </w:r>
      <w:r w:rsidRPr="221A53B5" w:rsidR="50F5216F">
        <w:rPr>
          <w:rFonts w:ascii="Times New Roman" w:hAnsi="Times New Roman" w:cs="Times New Roman" w:eastAsiaTheme="minorEastAsia"/>
          <w:sz w:val="24"/>
          <w:szCs w:val="24"/>
        </w:rPr>
        <w:t>count, $</w:t>
      </w:r>
      <w:r w:rsidRPr="221A53B5" w:rsidR="00FE7F46">
        <w:rPr>
          <w:rFonts w:ascii="Times New Roman" w:hAnsi="Times New Roman" w:cs="Times New Roman" w:eastAsiaTheme="minorEastAsia"/>
          <w:sz w:val="24"/>
          <w:szCs w:val="24"/>
        </w:rPr>
        <w:t>277,</w:t>
      </w:r>
      <w:r w:rsidR="005E23AF">
        <w:rPr>
          <w:rFonts w:ascii="Times New Roman" w:hAnsi="Times New Roman" w:cs="Times New Roman" w:eastAsiaTheme="minorEastAsia"/>
          <w:sz w:val="24"/>
          <w:szCs w:val="24"/>
        </w:rPr>
        <w:t>257</w:t>
      </w:r>
      <w:r w:rsidRPr="221A53B5" w:rsidR="005E23AF">
        <w:rPr>
          <w:rFonts w:ascii="Times New Roman" w:hAnsi="Times New Roman" w:cs="Times New Roman" w:eastAsiaTheme="minorEastAsia"/>
          <w:sz w:val="24"/>
          <w:szCs w:val="24"/>
        </w:rPr>
        <w:t xml:space="preserve"> </w:t>
      </w:r>
      <w:r w:rsidRPr="221A53B5" w:rsidR="50F5216F">
        <w:rPr>
          <w:rFonts w:ascii="Times New Roman" w:hAnsi="Times New Roman" w:cs="Times New Roman" w:eastAsiaTheme="minorEastAsia"/>
          <w:sz w:val="24"/>
          <w:szCs w:val="24"/>
        </w:rPr>
        <w:t xml:space="preserve">will be </w:t>
      </w:r>
      <w:r w:rsidRPr="221A53B5" w:rsidR="166C1541">
        <w:rPr>
          <w:rFonts w:ascii="Times New Roman" w:hAnsi="Times New Roman" w:cs="Times New Roman" w:eastAsiaTheme="minorEastAsia"/>
          <w:sz w:val="24"/>
          <w:szCs w:val="24"/>
        </w:rPr>
        <w:t xml:space="preserve">from Tribal Reserved </w:t>
      </w:r>
      <w:r w:rsidRPr="221A53B5" w:rsidR="57D1AA14">
        <w:rPr>
          <w:rFonts w:ascii="Times New Roman" w:hAnsi="Times New Roman" w:cs="Times New Roman" w:eastAsiaTheme="minorEastAsia"/>
          <w:sz w:val="24"/>
          <w:szCs w:val="24"/>
        </w:rPr>
        <w:t>Funds</w:t>
      </w:r>
      <w:r w:rsidRPr="221A53B5" w:rsidR="57D1AA14">
        <w:rPr>
          <w:rStyle w:val="CommentReference"/>
          <w:rFonts w:ascii="Times New Roman" w:hAnsi="Times New Roman" w:cs="Times New Roman"/>
          <w:sz w:val="24"/>
          <w:szCs w:val="24"/>
        </w:rPr>
        <w:t xml:space="preserve"> and</w:t>
      </w:r>
      <w:r w:rsidRPr="221A53B5" w:rsidR="166C1541">
        <w:rPr>
          <w:rFonts w:ascii="Times New Roman" w:hAnsi="Times New Roman" w:cs="Times New Roman" w:eastAsiaTheme="minorEastAsia"/>
          <w:sz w:val="24"/>
          <w:szCs w:val="24"/>
        </w:rPr>
        <w:t xml:space="preserve"> $</w:t>
      </w:r>
      <w:r w:rsidRPr="221A53B5" w:rsidR="5DD3C014">
        <w:rPr>
          <w:rFonts w:ascii="Times New Roman" w:hAnsi="Times New Roman" w:cs="Times New Roman" w:eastAsiaTheme="minorEastAsia"/>
          <w:sz w:val="24"/>
          <w:szCs w:val="24"/>
        </w:rPr>
        <w:t>1,391,</w:t>
      </w:r>
      <w:r w:rsidR="005E23AF">
        <w:rPr>
          <w:rFonts w:ascii="Times New Roman" w:hAnsi="Times New Roman" w:cs="Times New Roman" w:eastAsiaTheme="minorEastAsia"/>
          <w:sz w:val="24"/>
          <w:szCs w:val="24"/>
        </w:rPr>
        <w:t>595</w:t>
      </w:r>
      <w:r w:rsidRPr="221A53B5" w:rsidR="005E23AF">
        <w:rPr>
          <w:rFonts w:ascii="Times New Roman" w:hAnsi="Times New Roman" w:cs="Times New Roman" w:eastAsiaTheme="minorEastAsia"/>
          <w:sz w:val="24"/>
          <w:szCs w:val="24"/>
        </w:rPr>
        <w:t xml:space="preserve"> </w:t>
      </w:r>
      <w:r w:rsidRPr="221A53B5" w:rsidR="166C1541">
        <w:rPr>
          <w:rFonts w:ascii="Times New Roman" w:hAnsi="Times New Roman" w:cs="Times New Roman" w:eastAsiaTheme="minorEastAsia"/>
          <w:sz w:val="24"/>
          <w:szCs w:val="24"/>
        </w:rPr>
        <w:t>from General Non-Reserved Funds</w:t>
      </w:r>
      <w:r w:rsidRPr="221A53B5" w:rsidR="33DEF942">
        <w:rPr>
          <w:rFonts w:ascii="Times New Roman" w:hAnsi="Times New Roman" w:cs="Times New Roman" w:eastAsiaTheme="minorEastAsia"/>
          <w:sz w:val="24"/>
          <w:szCs w:val="24"/>
        </w:rPr>
        <w:t xml:space="preserve">. </w:t>
      </w:r>
      <w:r w:rsidRPr="221A53B5" w:rsidR="39065491">
        <w:rPr>
          <w:rFonts w:ascii="Times New Roman" w:hAnsi="Times New Roman" w:cs="Times New Roman" w:eastAsiaTheme="minorEastAsia"/>
          <w:sz w:val="24"/>
          <w:szCs w:val="24"/>
        </w:rPr>
        <w:t xml:space="preserve">Collectively, these projects will </w:t>
      </w:r>
      <w:r w:rsidRPr="221A53B5" w:rsidR="5E0E88DC">
        <w:rPr>
          <w:rFonts w:ascii="Times New Roman" w:hAnsi="Times New Roman" w:cs="Times New Roman" w:eastAsiaTheme="minorEastAsia"/>
          <w:sz w:val="24"/>
          <w:szCs w:val="24"/>
        </w:rPr>
        <w:t xml:space="preserve">build CBO, Tribal, and community capacity to understand and engage with CPUC decision-making processes in </w:t>
      </w:r>
      <w:r w:rsidR="005E23AF">
        <w:rPr>
          <w:rFonts w:ascii="Times New Roman" w:hAnsi="Times New Roman" w:cs="Times New Roman" w:eastAsiaTheme="minorEastAsia"/>
          <w:sz w:val="24"/>
          <w:szCs w:val="24"/>
        </w:rPr>
        <w:t>21</w:t>
      </w:r>
      <w:r w:rsidRPr="221A53B5" w:rsidR="005E23AF">
        <w:rPr>
          <w:rFonts w:ascii="Times New Roman" w:hAnsi="Times New Roman" w:cs="Times New Roman" w:eastAsiaTheme="minorEastAsia"/>
          <w:sz w:val="24"/>
          <w:szCs w:val="24"/>
        </w:rPr>
        <w:t xml:space="preserve"> </w:t>
      </w:r>
      <w:r w:rsidRPr="221A53B5" w:rsidR="5E0E88DC">
        <w:rPr>
          <w:rFonts w:ascii="Times New Roman" w:hAnsi="Times New Roman" w:cs="Times New Roman" w:eastAsiaTheme="minorEastAsia"/>
          <w:sz w:val="24"/>
          <w:szCs w:val="24"/>
        </w:rPr>
        <w:t>counties across the state</w:t>
      </w:r>
      <w:r w:rsidRPr="221A53B5" w:rsidR="3E2285B2">
        <w:rPr>
          <w:rFonts w:ascii="Times New Roman" w:hAnsi="Times New Roman" w:cs="Times New Roman" w:eastAsiaTheme="minorEastAsia"/>
          <w:sz w:val="24"/>
          <w:szCs w:val="24"/>
        </w:rPr>
        <w:t xml:space="preserve">: </w:t>
      </w:r>
      <w:r w:rsidRPr="221A53B5" w:rsidR="133E965C">
        <w:rPr>
          <w:rFonts w:ascii="Times New Roman" w:hAnsi="Times New Roman" w:cs="Times New Roman" w:eastAsiaTheme="minorEastAsia"/>
          <w:sz w:val="24"/>
          <w:szCs w:val="24"/>
        </w:rPr>
        <w:t>San Diego, Riverside, San Bernadino, Imperial</w:t>
      </w:r>
      <w:r w:rsidRPr="221A53B5" w:rsidR="0D660F34">
        <w:rPr>
          <w:rFonts w:ascii="Times New Roman" w:hAnsi="Times New Roman" w:cs="Times New Roman" w:eastAsiaTheme="minorEastAsia"/>
          <w:sz w:val="24"/>
          <w:szCs w:val="24"/>
        </w:rPr>
        <w:t xml:space="preserve">, </w:t>
      </w:r>
      <w:r w:rsidRPr="221A53B5" w:rsidR="133E965C">
        <w:rPr>
          <w:rFonts w:ascii="Times New Roman" w:hAnsi="Times New Roman" w:cs="Times New Roman" w:eastAsiaTheme="minorEastAsia"/>
          <w:sz w:val="24"/>
          <w:szCs w:val="24"/>
        </w:rPr>
        <w:t xml:space="preserve">Fresno, Tulare, Madera, Kern, Stanislaus, Merced, </w:t>
      </w:r>
      <w:r w:rsidR="005E23AF">
        <w:rPr>
          <w:rFonts w:ascii="Times New Roman" w:hAnsi="Times New Roman" w:cs="Times New Roman" w:eastAsiaTheme="minorEastAsia"/>
          <w:sz w:val="24"/>
          <w:szCs w:val="24"/>
        </w:rPr>
        <w:t xml:space="preserve">, </w:t>
      </w:r>
      <w:r w:rsidRPr="221A53B5" w:rsidR="133E965C">
        <w:rPr>
          <w:rFonts w:ascii="Times New Roman" w:hAnsi="Times New Roman" w:cs="Times New Roman" w:eastAsiaTheme="minorEastAsia"/>
          <w:sz w:val="24"/>
          <w:szCs w:val="24"/>
        </w:rPr>
        <w:t>Orange</w:t>
      </w:r>
      <w:r w:rsidRPr="221A53B5" w:rsidR="7F511D91">
        <w:rPr>
          <w:rFonts w:ascii="Times New Roman" w:hAnsi="Times New Roman" w:cs="Times New Roman" w:eastAsiaTheme="minorEastAsia"/>
          <w:sz w:val="24"/>
          <w:szCs w:val="24"/>
        </w:rPr>
        <w:t xml:space="preserve">, </w:t>
      </w:r>
      <w:r w:rsidRPr="221A53B5" w:rsidR="133E965C">
        <w:rPr>
          <w:rFonts w:ascii="Times New Roman" w:hAnsi="Times New Roman" w:cs="Times New Roman" w:eastAsiaTheme="minorEastAsia"/>
          <w:sz w:val="24"/>
          <w:szCs w:val="24"/>
        </w:rPr>
        <w:t xml:space="preserve">Butte, Colusa, Glenn, Lake, Lassen, Modoc, Plumas, Shasta, Siskiyou, </w:t>
      </w:r>
      <w:r w:rsidRPr="221A53B5" w:rsidR="2710170E">
        <w:rPr>
          <w:rFonts w:ascii="Times New Roman" w:hAnsi="Times New Roman" w:cs="Times New Roman" w:eastAsiaTheme="minorEastAsia"/>
          <w:sz w:val="24"/>
          <w:szCs w:val="24"/>
        </w:rPr>
        <w:t xml:space="preserve">and </w:t>
      </w:r>
      <w:r w:rsidRPr="221A53B5" w:rsidR="133E965C">
        <w:rPr>
          <w:rFonts w:ascii="Times New Roman" w:hAnsi="Times New Roman" w:cs="Times New Roman" w:eastAsiaTheme="minorEastAsia"/>
          <w:sz w:val="24"/>
          <w:szCs w:val="24"/>
        </w:rPr>
        <w:t>Tehama</w:t>
      </w:r>
      <w:r w:rsidRPr="221A53B5" w:rsidR="4F7E6244">
        <w:rPr>
          <w:rFonts w:ascii="Times New Roman" w:hAnsi="Times New Roman" w:cs="Times New Roman" w:eastAsiaTheme="minorEastAsia"/>
          <w:sz w:val="24"/>
          <w:szCs w:val="24"/>
        </w:rPr>
        <w:t>.</w:t>
      </w:r>
    </w:p>
    <w:p w:rsidRPr="00C76FEF" w:rsidR="00E1159F" w:rsidP="005E23AF" w:rsidRDefault="00C76FEF" w14:paraId="7CBDAA00" w14:textId="66FF9772">
      <w:pPr>
        <w:pStyle w:val="Heading1"/>
      </w:pPr>
      <w:r w:rsidRPr="00C76FEF">
        <w:lastRenderedPageBreak/>
        <w:t>BACKGROUND</w:t>
      </w:r>
    </w:p>
    <w:p w:rsidRPr="004E6057" w:rsidR="0DA86AAF" w:rsidP="00C8386B" w:rsidRDefault="20D9DF3C" w14:paraId="138F4188" w14:textId="3CC585A6">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In 2022, the Legislature appropriated $30 million in AB 179 for capacity grants to Tribes and CBOs for participation in CPUC decision making processes and supporting activities.</w:t>
      </w:r>
      <w:r w:rsidRPr="221A53B5" w:rsidR="42C37245">
        <w:rPr>
          <w:rFonts w:ascii="Times New Roman" w:hAnsi="Times New Roman" w:cs="Times New Roman" w:eastAsiaTheme="minorEastAsia"/>
          <w:sz w:val="24"/>
          <w:szCs w:val="24"/>
        </w:rPr>
        <w:t xml:space="preserve"> </w:t>
      </w:r>
      <w:r w:rsidRPr="221A53B5" w:rsidR="05B35924">
        <w:rPr>
          <w:rFonts w:ascii="Times New Roman" w:hAnsi="Times New Roman" w:cs="Times New Roman" w:eastAsiaTheme="minorEastAsia"/>
          <w:sz w:val="24"/>
          <w:szCs w:val="24"/>
        </w:rPr>
        <w:t>O</w:t>
      </w:r>
      <w:r w:rsidRPr="221A53B5" w:rsidR="42C37245">
        <w:rPr>
          <w:rFonts w:ascii="Times New Roman" w:hAnsi="Times New Roman" w:cs="Times New Roman" w:eastAsiaTheme="minorEastAsia"/>
          <w:sz w:val="24"/>
          <w:szCs w:val="24"/>
        </w:rPr>
        <w:t xml:space="preserve">n January 10, 2024, Governor Newsom presented a proposed revised </w:t>
      </w:r>
      <w:r w:rsidRPr="221A53B5" w:rsidR="61E23BAC">
        <w:rPr>
          <w:rFonts w:ascii="Times New Roman" w:hAnsi="Times New Roman" w:cs="Times New Roman" w:eastAsiaTheme="minorEastAsia"/>
          <w:sz w:val="24"/>
          <w:szCs w:val="24"/>
        </w:rPr>
        <w:t xml:space="preserve">State of California </w:t>
      </w:r>
      <w:r w:rsidRPr="221A53B5" w:rsidR="42C37245">
        <w:rPr>
          <w:rFonts w:ascii="Times New Roman" w:hAnsi="Times New Roman" w:cs="Times New Roman" w:eastAsiaTheme="minorEastAsia"/>
          <w:sz w:val="24"/>
          <w:szCs w:val="24"/>
        </w:rPr>
        <w:t xml:space="preserve">budget that reduced the allocated amount </w:t>
      </w:r>
      <w:r w:rsidRPr="221A53B5" w:rsidR="129C52B9">
        <w:rPr>
          <w:rFonts w:ascii="Times New Roman" w:hAnsi="Times New Roman" w:cs="Times New Roman" w:eastAsiaTheme="minorEastAsia"/>
          <w:sz w:val="24"/>
          <w:szCs w:val="24"/>
        </w:rPr>
        <w:t xml:space="preserve">for the CPUC’s grant program </w:t>
      </w:r>
      <w:r w:rsidRPr="221A53B5" w:rsidR="42C37245">
        <w:rPr>
          <w:rFonts w:ascii="Times New Roman" w:hAnsi="Times New Roman" w:cs="Times New Roman" w:eastAsiaTheme="minorEastAsia"/>
          <w:sz w:val="24"/>
          <w:szCs w:val="24"/>
        </w:rPr>
        <w:t>from $30 million to $10 million</w:t>
      </w:r>
      <w:r w:rsidRPr="221A53B5" w:rsidR="00C76FEF">
        <w:rPr>
          <w:rFonts w:ascii="Times New Roman" w:hAnsi="Times New Roman" w:cs="Times New Roman" w:eastAsiaTheme="minorEastAsia"/>
          <w:sz w:val="24"/>
          <w:szCs w:val="24"/>
        </w:rPr>
        <w:t>.</w:t>
      </w:r>
      <w:r w:rsidRPr="221A53B5" w:rsidR="00123531">
        <w:rPr>
          <w:rStyle w:val="FootnoteReference"/>
          <w:rFonts w:ascii="Times New Roman" w:hAnsi="Times New Roman" w:cs="Times New Roman" w:eastAsiaTheme="minorEastAsia"/>
          <w:b/>
          <w:bCs/>
          <w:sz w:val="24"/>
          <w:szCs w:val="24"/>
          <w:u w:val="single"/>
        </w:rPr>
        <w:footnoteReference w:id="2"/>
      </w:r>
    </w:p>
    <w:p w:rsidRPr="004E6057" w:rsidR="005603DA" w:rsidP="00C8386B" w:rsidRDefault="005603DA" w14:paraId="37A792AB" w14:textId="316E7A36">
      <w:pPr>
        <w:spacing w:after="0" w:line="240" w:lineRule="auto"/>
        <w:rPr>
          <w:rFonts w:ascii="Times New Roman" w:hAnsi="Times New Roman" w:cs="Times New Roman" w:eastAsiaTheme="minorEastAsia"/>
          <w:sz w:val="24"/>
          <w:szCs w:val="24"/>
        </w:rPr>
      </w:pPr>
    </w:p>
    <w:p w:rsidRPr="004E6057" w:rsidR="005603DA" w:rsidP="00C8386B" w:rsidRDefault="75B3B80F" w14:paraId="697E18A8" w14:textId="2FDBD721">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On July 13, 2023, Resolution M‐4868 established a mechanism pursuant to AB</w:t>
      </w:r>
      <w:r w:rsidRPr="221A53B5" w:rsidR="1FAAF953">
        <w:rPr>
          <w:rFonts w:ascii="Times New Roman" w:hAnsi="Times New Roman" w:cs="Times New Roman" w:eastAsiaTheme="minorEastAsia"/>
          <w:sz w:val="24"/>
          <w:szCs w:val="24"/>
        </w:rPr>
        <w:t xml:space="preserve"> 179</w:t>
      </w:r>
      <w:r w:rsidRPr="221A53B5">
        <w:rPr>
          <w:rFonts w:ascii="Times New Roman" w:hAnsi="Times New Roman" w:cs="Times New Roman" w:eastAsiaTheme="minorEastAsia"/>
          <w:sz w:val="24"/>
          <w:szCs w:val="24"/>
        </w:rPr>
        <w:t xml:space="preserve"> </w:t>
      </w:r>
      <w:r w:rsidRPr="221A53B5" w:rsidR="396FD302">
        <w:rPr>
          <w:rFonts w:ascii="Times New Roman" w:hAnsi="Times New Roman" w:cs="Times New Roman" w:eastAsiaTheme="minorEastAsia"/>
          <w:sz w:val="24"/>
          <w:szCs w:val="24"/>
        </w:rPr>
        <w:t>by</w:t>
      </w:r>
      <w:r w:rsidRPr="221A53B5">
        <w:rPr>
          <w:rFonts w:ascii="Times New Roman" w:hAnsi="Times New Roman" w:cs="Times New Roman" w:eastAsiaTheme="minorEastAsia"/>
          <w:sz w:val="24"/>
          <w:szCs w:val="24"/>
        </w:rPr>
        <w:t xml:space="preserve"> authoriz</w:t>
      </w:r>
      <w:r w:rsidRPr="221A53B5" w:rsidR="04518D21">
        <w:rPr>
          <w:rFonts w:ascii="Times New Roman" w:hAnsi="Times New Roman" w:cs="Times New Roman" w:eastAsiaTheme="minorEastAsia"/>
          <w:sz w:val="24"/>
          <w:szCs w:val="24"/>
        </w:rPr>
        <w:t>ing</w:t>
      </w:r>
      <w:r w:rsidRPr="221A53B5">
        <w:rPr>
          <w:rFonts w:ascii="Times New Roman" w:hAnsi="Times New Roman" w:cs="Times New Roman" w:eastAsiaTheme="minorEastAsia"/>
          <w:sz w:val="24"/>
          <w:szCs w:val="24"/>
        </w:rPr>
        <w:t xml:space="preserve"> the establishment of the E&amp;A Grant Program and delegat</w:t>
      </w:r>
      <w:r w:rsidRPr="221A53B5" w:rsidR="6D14969A">
        <w:rPr>
          <w:rFonts w:ascii="Times New Roman" w:hAnsi="Times New Roman" w:cs="Times New Roman" w:eastAsiaTheme="minorEastAsia"/>
          <w:sz w:val="24"/>
          <w:szCs w:val="24"/>
        </w:rPr>
        <w:t>ing</w:t>
      </w:r>
      <w:r w:rsidRPr="221A53B5">
        <w:rPr>
          <w:rFonts w:ascii="Times New Roman" w:hAnsi="Times New Roman" w:cs="Times New Roman" w:eastAsiaTheme="minorEastAsia"/>
          <w:sz w:val="24"/>
          <w:szCs w:val="24"/>
        </w:rPr>
        <w:t xml:space="preserve"> authority to the Commission to administer the program. Through the E&amp;A Grant Program, $30,000,000 of state appropriated funds will provide capacity to CBOs and Tribes to participate within CPUC processes and make clean energy programs more accessible to underserved and underrepresented communities, including communities that are geographically and racially diverse and socio‐economically disadvantaged. </w:t>
      </w:r>
      <w:r w:rsidRPr="221A53B5" w:rsidR="53217A41">
        <w:rPr>
          <w:rFonts w:ascii="Times New Roman" w:hAnsi="Times New Roman" w:cs="Times New Roman" w:eastAsiaTheme="minorEastAsia"/>
          <w:sz w:val="24"/>
          <w:szCs w:val="24"/>
        </w:rPr>
        <w:t xml:space="preserve">The E&amp;A Grant program contains 3 accounts: </w:t>
      </w:r>
      <w:r w:rsidRPr="221A53B5" w:rsidR="0FE86D0F">
        <w:rPr>
          <w:rFonts w:ascii="Times New Roman" w:hAnsi="Times New Roman" w:cs="Times New Roman" w:eastAsiaTheme="minorEastAsia"/>
          <w:sz w:val="24"/>
          <w:szCs w:val="24"/>
        </w:rPr>
        <w:t xml:space="preserve">the </w:t>
      </w:r>
      <w:r w:rsidRPr="221A53B5" w:rsidR="53217A41">
        <w:rPr>
          <w:rFonts w:ascii="Times New Roman" w:hAnsi="Times New Roman" w:cs="Times New Roman" w:eastAsiaTheme="minorEastAsia"/>
          <w:sz w:val="24"/>
          <w:szCs w:val="24"/>
        </w:rPr>
        <w:t>Public Participation Grant</w:t>
      </w:r>
      <w:r w:rsidRPr="221A53B5" w:rsidR="607F3994">
        <w:rPr>
          <w:rFonts w:ascii="Times New Roman" w:hAnsi="Times New Roman" w:cs="Times New Roman" w:eastAsiaTheme="minorEastAsia"/>
          <w:sz w:val="24"/>
          <w:szCs w:val="24"/>
        </w:rPr>
        <w:t>;</w:t>
      </w:r>
      <w:r w:rsidRPr="221A53B5" w:rsidR="75420DBA">
        <w:rPr>
          <w:rFonts w:ascii="Times New Roman" w:hAnsi="Times New Roman" w:cs="Times New Roman" w:eastAsiaTheme="minorEastAsia"/>
          <w:sz w:val="24"/>
          <w:szCs w:val="24"/>
        </w:rPr>
        <w:t xml:space="preserve"> </w:t>
      </w:r>
      <w:r w:rsidRPr="221A53B5" w:rsidR="53217A41">
        <w:rPr>
          <w:rFonts w:ascii="Times New Roman" w:hAnsi="Times New Roman" w:cs="Times New Roman" w:eastAsiaTheme="minorEastAsia"/>
          <w:sz w:val="24"/>
          <w:szCs w:val="24"/>
        </w:rPr>
        <w:t>Equity, Engagement, and Education Grant</w:t>
      </w:r>
      <w:r w:rsidRPr="221A53B5" w:rsidR="681922BF">
        <w:rPr>
          <w:rFonts w:ascii="Times New Roman" w:hAnsi="Times New Roman" w:cs="Times New Roman" w:eastAsiaTheme="minorEastAsia"/>
          <w:sz w:val="24"/>
          <w:szCs w:val="24"/>
        </w:rPr>
        <w:t>;</w:t>
      </w:r>
      <w:r w:rsidRPr="221A53B5" w:rsidR="3C1DE195">
        <w:rPr>
          <w:rFonts w:ascii="Times New Roman" w:hAnsi="Times New Roman" w:cs="Times New Roman" w:eastAsiaTheme="minorEastAsia"/>
          <w:sz w:val="24"/>
          <w:szCs w:val="24"/>
        </w:rPr>
        <w:t xml:space="preserve"> and the </w:t>
      </w:r>
      <w:r w:rsidRPr="221A53B5" w:rsidR="53217A41">
        <w:rPr>
          <w:rFonts w:ascii="Times New Roman" w:hAnsi="Times New Roman" w:cs="Times New Roman" w:eastAsiaTheme="minorEastAsia"/>
          <w:sz w:val="24"/>
          <w:szCs w:val="24"/>
        </w:rPr>
        <w:t>Clean Energy Access Grant.</w:t>
      </w:r>
    </w:p>
    <w:p w:rsidRPr="004E6057" w:rsidR="005603DA" w:rsidP="00C8386B" w:rsidRDefault="005603DA" w14:paraId="05ACCE80" w14:textId="3CF37116">
      <w:pPr>
        <w:spacing w:after="0" w:line="240" w:lineRule="auto"/>
        <w:rPr>
          <w:rFonts w:ascii="Times New Roman" w:hAnsi="Times New Roman" w:cs="Times New Roman" w:eastAsiaTheme="minorEastAsia"/>
          <w:sz w:val="24"/>
          <w:szCs w:val="24"/>
        </w:rPr>
      </w:pPr>
    </w:p>
    <w:p w:rsidRPr="004E6057" w:rsidR="005603DA" w:rsidP="00C8386B" w:rsidRDefault="1D4D19E0" w14:paraId="14FE996A" w14:textId="23823AF1">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Resolution</w:t>
      </w:r>
      <w:r w:rsidRPr="221A53B5" w:rsidR="5AAEF535">
        <w:rPr>
          <w:rFonts w:ascii="Times New Roman" w:hAnsi="Times New Roman" w:cs="Times New Roman" w:eastAsiaTheme="minorEastAsia"/>
          <w:sz w:val="24"/>
          <w:szCs w:val="24"/>
        </w:rPr>
        <w:t xml:space="preserve"> M-4868</w:t>
      </w:r>
      <w:r w:rsidRPr="221A53B5">
        <w:rPr>
          <w:rFonts w:ascii="Times New Roman" w:hAnsi="Times New Roman" w:cs="Times New Roman" w:eastAsiaTheme="minorEastAsia"/>
          <w:sz w:val="24"/>
          <w:szCs w:val="24"/>
        </w:rPr>
        <w:t xml:space="preserve"> found that t</w:t>
      </w:r>
      <w:r w:rsidRPr="221A53B5" w:rsidR="7EEFEF56">
        <w:rPr>
          <w:rFonts w:ascii="Times New Roman" w:hAnsi="Times New Roman" w:cs="Times New Roman" w:eastAsiaTheme="minorEastAsia"/>
          <w:sz w:val="24"/>
          <w:szCs w:val="24"/>
        </w:rPr>
        <w:t>he Equity, Engagement, and Education (EEE) Grant Account meets AB 179’s requirement to support entities that perform outreach regarding CPUC‐related matters.</w:t>
      </w:r>
      <w:r w:rsidRPr="221A53B5" w:rsidR="3422EF24">
        <w:rPr>
          <w:rFonts w:ascii="Times New Roman" w:hAnsi="Times New Roman" w:cs="Times New Roman" w:eastAsiaTheme="minorEastAsia"/>
          <w:sz w:val="24"/>
          <w:szCs w:val="24"/>
        </w:rPr>
        <w:t xml:space="preserve"> </w:t>
      </w:r>
      <w:r w:rsidRPr="221A53B5" w:rsidR="7EEFEF56">
        <w:rPr>
          <w:rFonts w:ascii="Times New Roman" w:hAnsi="Times New Roman" w:cs="Times New Roman" w:eastAsiaTheme="minorEastAsia"/>
          <w:sz w:val="24"/>
          <w:szCs w:val="24"/>
        </w:rPr>
        <w:t xml:space="preserve">The account total </w:t>
      </w:r>
      <w:r w:rsidRPr="221A53B5" w:rsidR="604ED6B7">
        <w:rPr>
          <w:rFonts w:ascii="Times New Roman" w:hAnsi="Times New Roman" w:cs="Times New Roman" w:eastAsiaTheme="minorEastAsia"/>
          <w:sz w:val="24"/>
          <w:szCs w:val="24"/>
        </w:rPr>
        <w:t>is</w:t>
      </w:r>
      <w:r w:rsidRPr="221A53B5" w:rsidR="7EEFEF56">
        <w:rPr>
          <w:rFonts w:ascii="Times New Roman" w:hAnsi="Times New Roman" w:cs="Times New Roman" w:eastAsiaTheme="minorEastAsia"/>
          <w:sz w:val="24"/>
          <w:szCs w:val="24"/>
        </w:rPr>
        <w:t xml:space="preserve"> $9,750,000 and the CPUC will award individual grants up to $200,000 for the purposes of building CBO, Tribal, and community capacity to understand and engage with CPUC decision‐making processes. The EEE Grant Account will increase participation in CPUC decision‐making processes and build the long‐term capacity of Tribes and CBOs to make participation in the Intervenor Compensation program and other long‐term funding sources more accessible. This will enable under</w:t>
      </w:r>
      <w:r w:rsidRPr="221A53B5" w:rsidR="46DD40FA">
        <w:rPr>
          <w:rFonts w:ascii="Times New Roman" w:hAnsi="Times New Roman" w:cs="Times New Roman" w:eastAsiaTheme="minorEastAsia"/>
          <w:sz w:val="24"/>
          <w:szCs w:val="24"/>
        </w:rPr>
        <w:t>-</w:t>
      </w:r>
      <w:r w:rsidRPr="221A53B5" w:rsidR="7EEFEF56">
        <w:rPr>
          <w:rFonts w:ascii="Times New Roman" w:hAnsi="Times New Roman" w:cs="Times New Roman" w:eastAsiaTheme="minorEastAsia"/>
          <w:sz w:val="24"/>
          <w:szCs w:val="24"/>
        </w:rPr>
        <w:t>resourced CBOs and Tribes to have more influence over clean energy programs and make these programs more accessible to their served communities.</w:t>
      </w:r>
      <w:r w:rsidRPr="221A53B5" w:rsidR="0E71032A">
        <w:rPr>
          <w:rFonts w:ascii="Times New Roman" w:hAnsi="Times New Roman" w:cs="Times New Roman" w:eastAsiaTheme="minorEastAsia"/>
          <w:sz w:val="24"/>
          <w:szCs w:val="24"/>
        </w:rPr>
        <w:t xml:space="preserve"> </w:t>
      </w:r>
      <w:r w:rsidRPr="221A53B5" w:rsidR="7EEFEF56">
        <w:rPr>
          <w:rFonts w:ascii="Times New Roman" w:hAnsi="Times New Roman" w:cs="Times New Roman" w:eastAsiaTheme="minorEastAsia"/>
          <w:sz w:val="24"/>
          <w:szCs w:val="24"/>
        </w:rPr>
        <w:t xml:space="preserve">Successful applicants for the EEE Grant Account </w:t>
      </w:r>
      <w:r w:rsidRPr="221A53B5" w:rsidR="50465D58">
        <w:rPr>
          <w:rFonts w:ascii="Times New Roman" w:hAnsi="Times New Roman" w:cs="Times New Roman" w:eastAsiaTheme="minorEastAsia"/>
          <w:sz w:val="24"/>
          <w:szCs w:val="24"/>
        </w:rPr>
        <w:t>had</w:t>
      </w:r>
      <w:r w:rsidRPr="221A53B5" w:rsidR="7EEFEF56">
        <w:rPr>
          <w:rFonts w:ascii="Times New Roman" w:hAnsi="Times New Roman" w:cs="Times New Roman" w:eastAsiaTheme="minorEastAsia"/>
          <w:sz w:val="24"/>
          <w:szCs w:val="24"/>
        </w:rPr>
        <w:t xml:space="preserve"> a demonstrated background in advocating for their Tribe or community. Eligible activities for the EEE Grant Account include</w:t>
      </w:r>
      <w:r w:rsidRPr="221A53B5" w:rsidR="09EF79D7">
        <w:rPr>
          <w:rFonts w:ascii="Times New Roman" w:hAnsi="Times New Roman" w:cs="Times New Roman" w:eastAsiaTheme="minorEastAsia"/>
          <w:sz w:val="24"/>
          <w:szCs w:val="24"/>
        </w:rPr>
        <w:t xml:space="preserve"> training and education, networking and collaboration, and resource development activities.</w:t>
      </w:r>
    </w:p>
    <w:p w:rsidRPr="004E6057" w:rsidR="5B62AF45" w:rsidP="00C8386B" w:rsidRDefault="5B62AF45" w14:paraId="302A3486" w14:textId="6CC2CB95">
      <w:pPr>
        <w:spacing w:after="0" w:line="240" w:lineRule="auto"/>
        <w:rPr>
          <w:rFonts w:ascii="Times New Roman" w:hAnsi="Times New Roman" w:cs="Times New Roman" w:eastAsiaTheme="minorEastAsia"/>
          <w:sz w:val="24"/>
          <w:szCs w:val="24"/>
        </w:rPr>
      </w:pPr>
    </w:p>
    <w:p w:rsidRPr="004E6057" w:rsidR="07576E1E" w:rsidP="00C8386B" w:rsidRDefault="5D0E4678" w14:paraId="5FF53115" w14:textId="784B5729">
      <w:pPr>
        <w:spacing w:after="0" w:line="240" w:lineRule="auto"/>
        <w:rPr>
          <w:rFonts w:ascii="Times New Roman" w:hAnsi="Times New Roman" w:cs="Times New Roman" w:eastAsiaTheme="minorEastAsia"/>
          <w:color w:val="000000" w:themeColor="text1"/>
          <w:sz w:val="24"/>
          <w:szCs w:val="24"/>
        </w:rPr>
      </w:pPr>
      <w:r w:rsidRPr="221A53B5">
        <w:rPr>
          <w:rFonts w:ascii="Times New Roman" w:hAnsi="Times New Roman" w:cs="Times New Roman" w:eastAsiaTheme="minorEastAsia"/>
          <w:color w:val="000000" w:themeColor="text1"/>
          <w:sz w:val="24"/>
          <w:szCs w:val="24"/>
        </w:rPr>
        <w:t>The first application cycle for the EEE Grant Account opened from September 1, 2023</w:t>
      </w:r>
      <w:r w:rsidRPr="221A53B5" w:rsidR="536ADAAA">
        <w:rPr>
          <w:rFonts w:ascii="Times New Roman" w:hAnsi="Times New Roman" w:cs="Times New Roman" w:eastAsiaTheme="minorEastAsia"/>
          <w:color w:val="000000" w:themeColor="text1"/>
          <w:sz w:val="24"/>
          <w:szCs w:val="24"/>
        </w:rPr>
        <w:t>,</w:t>
      </w:r>
      <w:r w:rsidRPr="221A53B5">
        <w:rPr>
          <w:rFonts w:ascii="Times New Roman" w:hAnsi="Times New Roman" w:cs="Times New Roman" w:eastAsiaTheme="minorEastAsia"/>
          <w:color w:val="000000" w:themeColor="text1"/>
          <w:sz w:val="24"/>
          <w:szCs w:val="24"/>
        </w:rPr>
        <w:t xml:space="preserve"> to October 31, 2023. The second application cycle will open May 1, 2024</w:t>
      </w:r>
      <w:r w:rsidRPr="221A53B5" w:rsidR="61D054A2">
        <w:rPr>
          <w:rFonts w:ascii="Times New Roman" w:hAnsi="Times New Roman" w:cs="Times New Roman" w:eastAsiaTheme="minorEastAsia"/>
          <w:color w:val="000000" w:themeColor="text1"/>
          <w:sz w:val="24"/>
          <w:szCs w:val="24"/>
        </w:rPr>
        <w:t>,</w:t>
      </w:r>
      <w:r w:rsidRPr="221A53B5">
        <w:rPr>
          <w:rFonts w:ascii="Times New Roman" w:hAnsi="Times New Roman" w:cs="Times New Roman" w:eastAsiaTheme="minorEastAsia"/>
          <w:color w:val="000000" w:themeColor="text1"/>
          <w:sz w:val="24"/>
          <w:szCs w:val="24"/>
        </w:rPr>
        <w:t xml:space="preserve"> and close June 30, 2024. Any funds that are not awarded </w:t>
      </w:r>
      <w:r w:rsidRPr="221A53B5" w:rsidR="3BBBE4FA">
        <w:rPr>
          <w:rFonts w:ascii="Times New Roman" w:hAnsi="Times New Roman" w:cs="Times New Roman" w:eastAsiaTheme="minorEastAsia"/>
          <w:color w:val="000000" w:themeColor="text1"/>
          <w:sz w:val="24"/>
          <w:szCs w:val="24"/>
        </w:rPr>
        <w:t xml:space="preserve">to </w:t>
      </w:r>
      <w:r w:rsidRPr="221A53B5">
        <w:rPr>
          <w:rFonts w:ascii="Times New Roman" w:hAnsi="Times New Roman" w:cs="Times New Roman" w:eastAsiaTheme="minorEastAsia"/>
          <w:color w:val="000000" w:themeColor="text1"/>
          <w:sz w:val="24"/>
          <w:szCs w:val="24"/>
        </w:rPr>
        <w:t>first cycle</w:t>
      </w:r>
      <w:r w:rsidRPr="221A53B5" w:rsidR="77CEBFE7">
        <w:rPr>
          <w:rFonts w:ascii="Times New Roman" w:hAnsi="Times New Roman" w:cs="Times New Roman" w:eastAsiaTheme="minorEastAsia"/>
          <w:color w:val="000000" w:themeColor="text1"/>
          <w:sz w:val="24"/>
          <w:szCs w:val="24"/>
        </w:rPr>
        <w:t xml:space="preserve"> applicants</w:t>
      </w:r>
      <w:r w:rsidRPr="221A53B5">
        <w:rPr>
          <w:rFonts w:ascii="Times New Roman" w:hAnsi="Times New Roman" w:cs="Times New Roman" w:eastAsiaTheme="minorEastAsia"/>
          <w:color w:val="000000" w:themeColor="text1"/>
          <w:sz w:val="24"/>
          <w:szCs w:val="24"/>
        </w:rPr>
        <w:t xml:space="preserve"> will be distributed in the second cycle.</w:t>
      </w:r>
      <w:r w:rsidRPr="221A53B5" w:rsidR="2C7B6198">
        <w:rPr>
          <w:rFonts w:ascii="Times New Roman" w:hAnsi="Times New Roman" w:cs="Times New Roman" w:eastAsiaTheme="minorEastAsia"/>
          <w:color w:val="000000" w:themeColor="text1"/>
          <w:sz w:val="24"/>
          <w:szCs w:val="24"/>
        </w:rPr>
        <w:t xml:space="preserve"> It </w:t>
      </w:r>
      <w:r w:rsidRPr="221A53B5" w:rsidR="37C32858">
        <w:rPr>
          <w:rFonts w:ascii="Times New Roman" w:hAnsi="Times New Roman" w:cs="Times New Roman" w:eastAsiaTheme="minorEastAsia"/>
          <w:color w:val="000000" w:themeColor="text1"/>
          <w:sz w:val="24"/>
          <w:szCs w:val="24"/>
        </w:rPr>
        <w:t xml:space="preserve">is </w:t>
      </w:r>
      <w:r w:rsidRPr="221A53B5" w:rsidR="2C7B6198">
        <w:rPr>
          <w:rFonts w:ascii="Times New Roman" w:hAnsi="Times New Roman" w:cs="Times New Roman" w:eastAsiaTheme="minorEastAsia"/>
          <w:color w:val="000000" w:themeColor="text1"/>
          <w:sz w:val="24"/>
          <w:szCs w:val="24"/>
        </w:rPr>
        <w:t>a competitive process wher</w:t>
      </w:r>
      <w:r w:rsidRPr="221A53B5" w:rsidR="3DA58C9A">
        <w:rPr>
          <w:rFonts w:ascii="Times New Roman" w:hAnsi="Times New Roman" w:cs="Times New Roman" w:eastAsiaTheme="minorEastAsia"/>
          <w:color w:val="000000" w:themeColor="text1"/>
          <w:sz w:val="24"/>
          <w:szCs w:val="24"/>
        </w:rPr>
        <w:t>e</w:t>
      </w:r>
      <w:r w:rsidRPr="221A53B5" w:rsidR="2C7B6198">
        <w:rPr>
          <w:rFonts w:ascii="Times New Roman" w:hAnsi="Times New Roman" w:cs="Times New Roman" w:eastAsiaTheme="minorEastAsia"/>
          <w:color w:val="000000" w:themeColor="text1"/>
          <w:sz w:val="24"/>
          <w:szCs w:val="24"/>
        </w:rPr>
        <w:t xml:space="preserve">by </w:t>
      </w:r>
      <w:r w:rsidRPr="221A53B5" w:rsidR="006D5907">
        <w:rPr>
          <w:rFonts w:ascii="Times New Roman" w:hAnsi="Times New Roman" w:cs="Times New Roman" w:eastAsiaTheme="minorEastAsia"/>
          <w:color w:val="000000" w:themeColor="text1"/>
          <w:sz w:val="24"/>
          <w:szCs w:val="24"/>
        </w:rPr>
        <w:t>the most</w:t>
      </w:r>
      <w:r w:rsidRPr="221A53B5" w:rsidR="5793C3F8">
        <w:rPr>
          <w:rFonts w:ascii="Times New Roman" w:hAnsi="Times New Roman" w:cs="Times New Roman" w:eastAsiaTheme="minorEastAsia"/>
          <w:color w:val="000000" w:themeColor="text1"/>
          <w:sz w:val="24"/>
          <w:szCs w:val="24"/>
        </w:rPr>
        <w:t xml:space="preserve"> qualified</w:t>
      </w:r>
      <w:r w:rsidRPr="221A53B5" w:rsidR="2C7B6198">
        <w:rPr>
          <w:rFonts w:ascii="Times New Roman" w:hAnsi="Times New Roman" w:cs="Times New Roman" w:eastAsiaTheme="minorEastAsia"/>
          <w:color w:val="000000" w:themeColor="text1"/>
          <w:sz w:val="24"/>
          <w:szCs w:val="24"/>
        </w:rPr>
        <w:t xml:space="preserve"> applicant</w:t>
      </w:r>
      <w:r w:rsidRPr="221A53B5" w:rsidR="2CFA093E">
        <w:rPr>
          <w:rFonts w:ascii="Times New Roman" w:hAnsi="Times New Roman" w:cs="Times New Roman" w:eastAsiaTheme="minorEastAsia"/>
          <w:color w:val="000000" w:themeColor="text1"/>
          <w:sz w:val="24"/>
          <w:szCs w:val="24"/>
        </w:rPr>
        <w:t>s</w:t>
      </w:r>
      <w:r w:rsidRPr="221A53B5">
        <w:rPr>
          <w:rFonts w:ascii="Times New Roman" w:hAnsi="Times New Roman" w:cs="Times New Roman" w:eastAsiaTheme="minorEastAsia"/>
          <w:color w:val="000000" w:themeColor="text1"/>
          <w:sz w:val="24"/>
          <w:szCs w:val="24"/>
        </w:rPr>
        <w:t xml:space="preserve"> receive awards. Any project applicant who </w:t>
      </w:r>
      <w:r w:rsidRPr="221A53B5">
        <w:rPr>
          <w:rFonts w:ascii="Times New Roman" w:hAnsi="Times New Roman" w:cs="Times New Roman" w:eastAsiaTheme="minorEastAsia"/>
          <w:sz w:val="24"/>
          <w:szCs w:val="24"/>
        </w:rPr>
        <w:t>request</w:t>
      </w:r>
      <w:r w:rsidRPr="221A53B5" w:rsidR="42F424BB">
        <w:rPr>
          <w:rFonts w:ascii="Times New Roman" w:hAnsi="Times New Roman" w:cs="Times New Roman" w:eastAsiaTheme="minorEastAsia"/>
          <w:sz w:val="24"/>
          <w:szCs w:val="24"/>
        </w:rPr>
        <w:t>s</w:t>
      </w:r>
      <w:r w:rsidRPr="221A53B5">
        <w:rPr>
          <w:rFonts w:ascii="Times New Roman" w:hAnsi="Times New Roman" w:cs="Times New Roman" w:eastAsiaTheme="minorEastAsia"/>
          <w:sz w:val="24"/>
          <w:szCs w:val="24"/>
        </w:rPr>
        <w:t xml:space="preserve"> </w:t>
      </w:r>
      <w:r w:rsidRPr="221A53B5">
        <w:rPr>
          <w:rFonts w:ascii="Times New Roman" w:hAnsi="Times New Roman" w:cs="Times New Roman" w:eastAsiaTheme="minorEastAsia"/>
          <w:color w:val="000000" w:themeColor="text1"/>
          <w:sz w:val="24"/>
          <w:szCs w:val="24"/>
        </w:rPr>
        <w:t xml:space="preserve">$150,000 </w:t>
      </w:r>
      <w:r w:rsidRPr="221A53B5" w:rsidR="0363F79D">
        <w:rPr>
          <w:rFonts w:ascii="Times New Roman" w:hAnsi="Times New Roman" w:cs="Times New Roman" w:eastAsiaTheme="minorEastAsia"/>
          <w:color w:val="000000" w:themeColor="text1"/>
          <w:sz w:val="24"/>
          <w:szCs w:val="24"/>
        </w:rPr>
        <w:t xml:space="preserve">or more </w:t>
      </w:r>
      <w:r w:rsidRPr="221A53B5" w:rsidR="0C37EC56">
        <w:rPr>
          <w:rFonts w:ascii="Times New Roman" w:hAnsi="Times New Roman" w:cs="Times New Roman" w:eastAsiaTheme="minorEastAsia"/>
          <w:color w:val="000000" w:themeColor="text1"/>
          <w:sz w:val="24"/>
          <w:szCs w:val="24"/>
        </w:rPr>
        <w:t>requires review by the Commission according to Resolution M-4868.</w:t>
      </w:r>
    </w:p>
    <w:p w:rsidRPr="004E6057" w:rsidR="14CEE30E" w:rsidP="005E23AF" w:rsidRDefault="00C76FEF" w14:paraId="0CE624BE" w14:textId="5BE4B04D">
      <w:pPr>
        <w:pStyle w:val="Heading1"/>
      </w:pPr>
      <w:r w:rsidRPr="004E6057">
        <w:t>APPLICATIONS RECEIVED</w:t>
      </w:r>
    </w:p>
    <w:p w:rsidRPr="004E6057" w:rsidR="00E44F97" w:rsidP="00C8386B" w:rsidRDefault="18051A0B" w14:paraId="06F202DC" w14:textId="47A49EB4">
      <w:pPr>
        <w:spacing w:after="0" w:line="240" w:lineRule="auto"/>
        <w:rPr>
          <w:rFonts w:ascii="Times New Roman" w:hAnsi="Times New Roman" w:cs="Times New Roman" w:eastAsiaTheme="minorEastAsia"/>
          <w:b/>
          <w:bCs/>
          <w:sz w:val="24"/>
          <w:szCs w:val="24"/>
        </w:rPr>
      </w:pPr>
      <w:r w:rsidRPr="221A53B5">
        <w:rPr>
          <w:rFonts w:ascii="Times New Roman" w:hAnsi="Times New Roman" w:cs="Times New Roman" w:eastAsiaTheme="minorEastAsia"/>
          <w:color w:val="000000" w:themeColor="text1"/>
          <w:sz w:val="24"/>
          <w:szCs w:val="24"/>
        </w:rPr>
        <w:t>In</w:t>
      </w:r>
      <w:r w:rsidRPr="221A53B5" w:rsidR="54879734">
        <w:rPr>
          <w:rFonts w:ascii="Times New Roman" w:hAnsi="Times New Roman" w:cs="Times New Roman" w:eastAsiaTheme="minorEastAsia"/>
          <w:color w:val="000000" w:themeColor="text1"/>
          <w:sz w:val="24"/>
          <w:szCs w:val="24"/>
        </w:rPr>
        <w:t xml:space="preserve"> the September</w:t>
      </w:r>
      <w:r w:rsidRPr="221A53B5" w:rsidR="54879734">
        <w:rPr>
          <w:rFonts w:ascii="Times New Roman" w:hAnsi="Times New Roman" w:cs="Times New Roman" w:eastAsiaTheme="minorEastAsia"/>
          <w:sz w:val="24"/>
          <w:szCs w:val="24"/>
        </w:rPr>
        <w:t xml:space="preserve"> to October 2023 application cycle, 46 applications requested a total of $8,887,292 </w:t>
      </w:r>
      <w:r w:rsidRPr="221A53B5" w:rsidR="47D23338">
        <w:rPr>
          <w:rFonts w:ascii="Times New Roman" w:hAnsi="Times New Roman" w:cs="Times New Roman" w:eastAsiaTheme="minorEastAsia"/>
          <w:sz w:val="24"/>
          <w:szCs w:val="24"/>
        </w:rPr>
        <w:t xml:space="preserve">and were </w:t>
      </w:r>
      <w:r w:rsidRPr="221A53B5" w:rsidR="54879734">
        <w:rPr>
          <w:rFonts w:ascii="Times New Roman" w:hAnsi="Times New Roman" w:cs="Times New Roman" w:eastAsiaTheme="minorEastAsia"/>
          <w:sz w:val="24"/>
          <w:szCs w:val="24"/>
        </w:rPr>
        <w:t xml:space="preserve">received from </w:t>
      </w:r>
      <w:r w:rsidRPr="221A53B5" w:rsidR="5785D9F7">
        <w:rPr>
          <w:rFonts w:ascii="Times New Roman" w:hAnsi="Times New Roman" w:cs="Times New Roman" w:eastAsiaTheme="minorEastAsia"/>
          <w:sz w:val="24"/>
          <w:szCs w:val="24"/>
        </w:rPr>
        <w:t xml:space="preserve">organizations from </w:t>
      </w:r>
      <w:r w:rsidRPr="221A53B5" w:rsidR="45115BE9">
        <w:rPr>
          <w:rFonts w:ascii="Times New Roman" w:hAnsi="Times New Roman" w:cs="Times New Roman" w:eastAsiaTheme="minorEastAsia"/>
          <w:sz w:val="24"/>
          <w:szCs w:val="24"/>
        </w:rPr>
        <w:t>19</w:t>
      </w:r>
      <w:r w:rsidRPr="221A53B5" w:rsidR="54879734">
        <w:rPr>
          <w:rFonts w:ascii="Times New Roman" w:hAnsi="Times New Roman" w:cs="Times New Roman" w:eastAsiaTheme="minorEastAsia"/>
          <w:sz w:val="24"/>
          <w:szCs w:val="24"/>
        </w:rPr>
        <w:t xml:space="preserve"> countie</w:t>
      </w:r>
      <w:r w:rsidRPr="221A53B5" w:rsidR="54879734">
        <w:rPr>
          <w:rFonts w:ascii="Times New Roman" w:hAnsi="Times New Roman" w:cs="Times New Roman" w:eastAsiaTheme="minorEastAsia"/>
          <w:color w:val="000000" w:themeColor="text1"/>
          <w:sz w:val="24"/>
          <w:szCs w:val="24"/>
        </w:rPr>
        <w:t>s across California. Applications were then scored competitively by CPUC staff against the criteria outlined in Resolution M-4868.</w:t>
      </w:r>
      <w:r w:rsidRPr="221A53B5" w:rsidR="54879734">
        <w:rPr>
          <w:rFonts w:ascii="Times New Roman" w:hAnsi="Times New Roman" w:cs="Times New Roman" w:eastAsiaTheme="minorEastAsia"/>
          <w:sz w:val="24"/>
          <w:szCs w:val="24"/>
        </w:rPr>
        <w:t xml:space="preserve"> </w:t>
      </w:r>
      <w:r w:rsidRPr="221A53B5" w:rsidR="37C88296">
        <w:rPr>
          <w:rFonts w:ascii="Times New Roman" w:hAnsi="Times New Roman" w:cs="Times New Roman" w:eastAsiaTheme="minorEastAsia"/>
          <w:sz w:val="24"/>
          <w:szCs w:val="24"/>
        </w:rPr>
        <w:t>These guidelines can be found</w:t>
      </w:r>
      <w:r w:rsidRPr="221A53B5" w:rsidR="18947487">
        <w:rPr>
          <w:rFonts w:ascii="Times New Roman" w:hAnsi="Times New Roman" w:cs="Times New Roman" w:eastAsiaTheme="minorEastAsia"/>
          <w:sz w:val="24"/>
          <w:szCs w:val="24"/>
        </w:rPr>
        <w:t xml:space="preserve"> </w:t>
      </w:r>
      <w:r w:rsidRPr="221A53B5" w:rsidR="7D74A662">
        <w:rPr>
          <w:rFonts w:ascii="Times New Roman" w:hAnsi="Times New Roman" w:cs="Times New Roman" w:eastAsiaTheme="minorEastAsia"/>
          <w:sz w:val="24"/>
          <w:szCs w:val="24"/>
        </w:rPr>
        <w:t xml:space="preserve">on the grant program’s website, </w:t>
      </w:r>
      <w:r w:rsidRPr="004E6057" w:rsidR="28B2AFA7">
        <w:rPr>
          <w:rFonts w:ascii="Times New Roman" w:hAnsi="Times New Roman" w:cs="Times New Roman"/>
          <w:sz w:val="24"/>
          <w:szCs w:val="24"/>
        </w:rPr>
        <w:t>www.cpuc.ca.gov</w:t>
      </w:r>
      <w:r w:rsidRPr="004E6057" w:rsidR="075AAEC6">
        <w:rPr>
          <w:rFonts w:ascii="Times New Roman" w:hAnsi="Times New Roman" w:cs="Times New Roman"/>
          <w:sz w:val="24"/>
          <w:szCs w:val="24"/>
        </w:rPr>
        <w:t>/capacitygrants</w:t>
      </w:r>
      <w:r w:rsidR="00C76FEF">
        <w:rPr>
          <w:rFonts w:ascii="Times New Roman" w:hAnsi="Times New Roman" w:cs="Times New Roman"/>
          <w:sz w:val="24"/>
          <w:szCs w:val="24"/>
        </w:rPr>
        <w:t>.</w:t>
      </w:r>
      <w:r w:rsidRPr="00C76FEF" w:rsidR="00E5525B">
        <w:rPr>
          <w:rStyle w:val="FootnoteReference"/>
          <w:rFonts w:ascii="Times New Roman" w:hAnsi="Times New Roman" w:cs="Times New Roman"/>
          <w:b/>
          <w:bCs/>
          <w:sz w:val="24"/>
          <w:szCs w:val="24"/>
          <w:u w:val="single"/>
        </w:rPr>
        <w:footnoteReference w:id="3"/>
      </w:r>
      <w:r w:rsidRPr="221A53B5" w:rsidR="37C88296">
        <w:rPr>
          <w:rFonts w:ascii="Times New Roman" w:hAnsi="Times New Roman" w:cs="Times New Roman" w:eastAsiaTheme="minorEastAsia"/>
          <w:sz w:val="24"/>
          <w:szCs w:val="24"/>
        </w:rPr>
        <w:t xml:space="preserve"> </w:t>
      </w:r>
      <w:r w:rsidRPr="221A53B5" w:rsidR="1BB9827F">
        <w:rPr>
          <w:rFonts w:ascii="Times New Roman" w:hAnsi="Times New Roman" w:cs="Times New Roman" w:eastAsiaTheme="minorEastAsia"/>
          <w:sz w:val="24"/>
          <w:szCs w:val="24"/>
        </w:rPr>
        <w:t xml:space="preserve"> </w:t>
      </w:r>
      <w:r w:rsidRPr="221A53B5" w:rsidR="5EB16592">
        <w:rPr>
          <w:rFonts w:ascii="Times New Roman" w:hAnsi="Times New Roman" w:cs="Times New Roman" w:eastAsiaTheme="minorEastAsia"/>
          <w:sz w:val="24"/>
          <w:szCs w:val="24"/>
        </w:rPr>
        <w:t>8</w:t>
      </w:r>
      <w:r w:rsidRPr="221A53B5" w:rsidR="56D23F2F">
        <w:rPr>
          <w:rFonts w:ascii="Times New Roman" w:hAnsi="Times New Roman" w:cs="Times New Roman" w:eastAsiaTheme="minorEastAsia"/>
          <w:sz w:val="24"/>
          <w:szCs w:val="24"/>
        </w:rPr>
        <w:t xml:space="preserve"> </w:t>
      </w:r>
      <w:r w:rsidRPr="221A53B5" w:rsidR="6DEE4FCF">
        <w:rPr>
          <w:rFonts w:ascii="Times New Roman" w:hAnsi="Times New Roman" w:cs="Times New Roman" w:eastAsiaTheme="minorEastAsia"/>
          <w:sz w:val="24"/>
          <w:szCs w:val="24"/>
        </w:rPr>
        <w:t>a</w:t>
      </w:r>
      <w:r w:rsidRPr="221A53B5" w:rsidR="4BEA0F08">
        <w:rPr>
          <w:rFonts w:ascii="Times New Roman" w:hAnsi="Times New Roman" w:cs="Times New Roman" w:eastAsiaTheme="minorEastAsia"/>
          <w:sz w:val="24"/>
          <w:szCs w:val="24"/>
        </w:rPr>
        <w:t>pplicants</w:t>
      </w:r>
      <w:r w:rsidRPr="221A53B5" w:rsidR="1BB9827F">
        <w:rPr>
          <w:rFonts w:ascii="Times New Roman" w:hAnsi="Times New Roman" w:cs="Times New Roman" w:eastAsiaTheme="minorEastAsia"/>
          <w:sz w:val="24"/>
          <w:szCs w:val="24"/>
        </w:rPr>
        <w:t xml:space="preserve"> </w:t>
      </w:r>
      <w:r w:rsidRPr="221A53B5" w:rsidR="4097D461">
        <w:rPr>
          <w:rFonts w:ascii="Times New Roman" w:hAnsi="Times New Roman" w:cs="Times New Roman" w:eastAsiaTheme="minorEastAsia"/>
          <w:sz w:val="24"/>
          <w:szCs w:val="24"/>
        </w:rPr>
        <w:t xml:space="preserve">that </w:t>
      </w:r>
      <w:r w:rsidRPr="221A53B5" w:rsidR="1BB9827F">
        <w:rPr>
          <w:rFonts w:ascii="Times New Roman" w:hAnsi="Times New Roman" w:cs="Times New Roman" w:eastAsiaTheme="minorEastAsia"/>
          <w:sz w:val="24"/>
          <w:szCs w:val="24"/>
        </w:rPr>
        <w:t>requested more than $150,000</w:t>
      </w:r>
      <w:r w:rsidRPr="221A53B5" w:rsidR="7D99A309">
        <w:rPr>
          <w:rFonts w:ascii="Times New Roman" w:hAnsi="Times New Roman" w:cs="Times New Roman" w:eastAsiaTheme="minorEastAsia"/>
          <w:sz w:val="24"/>
          <w:szCs w:val="24"/>
        </w:rPr>
        <w:t xml:space="preserve"> </w:t>
      </w:r>
      <w:r w:rsidRPr="221A53B5" w:rsidR="364A139A">
        <w:rPr>
          <w:rFonts w:ascii="Times New Roman" w:hAnsi="Times New Roman" w:cs="Times New Roman" w:eastAsiaTheme="minorEastAsia"/>
          <w:sz w:val="24"/>
          <w:szCs w:val="24"/>
        </w:rPr>
        <w:t xml:space="preserve">were </w:t>
      </w:r>
      <w:r w:rsidRPr="221A53B5" w:rsidR="364A139A">
        <w:rPr>
          <w:rFonts w:ascii="Times New Roman" w:hAnsi="Times New Roman" w:cs="Times New Roman" w:eastAsiaTheme="minorEastAsia"/>
          <w:sz w:val="24"/>
          <w:szCs w:val="24"/>
        </w:rPr>
        <w:lastRenderedPageBreak/>
        <w:t xml:space="preserve">recommended </w:t>
      </w:r>
      <w:r w:rsidRPr="221A53B5" w:rsidR="2AC7AF71">
        <w:rPr>
          <w:rFonts w:ascii="Times New Roman" w:hAnsi="Times New Roman" w:cs="Times New Roman" w:eastAsiaTheme="minorEastAsia"/>
          <w:sz w:val="24"/>
          <w:szCs w:val="24"/>
        </w:rPr>
        <w:t xml:space="preserve">for funding </w:t>
      </w:r>
      <w:r w:rsidRPr="221A53B5" w:rsidR="364A139A">
        <w:rPr>
          <w:rFonts w:ascii="Times New Roman" w:hAnsi="Times New Roman" w:cs="Times New Roman" w:eastAsiaTheme="minorEastAsia"/>
          <w:sz w:val="24"/>
          <w:szCs w:val="24"/>
        </w:rPr>
        <w:t xml:space="preserve">by staff, </w:t>
      </w:r>
      <w:r w:rsidRPr="221A53B5" w:rsidR="7D99A309">
        <w:rPr>
          <w:rFonts w:ascii="Times New Roman" w:hAnsi="Times New Roman" w:cs="Times New Roman" w:eastAsiaTheme="minorEastAsia"/>
          <w:sz w:val="24"/>
          <w:szCs w:val="24"/>
        </w:rPr>
        <w:t>and</w:t>
      </w:r>
      <w:r w:rsidRPr="221A53B5" w:rsidR="1BB9827F">
        <w:rPr>
          <w:rFonts w:ascii="Times New Roman" w:hAnsi="Times New Roman" w:cs="Times New Roman" w:eastAsiaTheme="minorEastAsia"/>
          <w:sz w:val="24"/>
          <w:szCs w:val="24"/>
        </w:rPr>
        <w:t xml:space="preserve"> </w:t>
      </w:r>
      <w:r w:rsidRPr="221A53B5" w:rsidR="6352E30F">
        <w:rPr>
          <w:rFonts w:ascii="Times New Roman" w:hAnsi="Times New Roman" w:cs="Times New Roman" w:eastAsiaTheme="minorEastAsia"/>
          <w:sz w:val="24"/>
          <w:szCs w:val="24"/>
        </w:rPr>
        <w:t xml:space="preserve">therefore </w:t>
      </w:r>
      <w:r w:rsidRPr="221A53B5" w:rsidR="1BB9827F">
        <w:rPr>
          <w:rFonts w:ascii="Times New Roman" w:hAnsi="Times New Roman" w:cs="Times New Roman" w:eastAsiaTheme="minorEastAsia"/>
          <w:sz w:val="24"/>
          <w:szCs w:val="24"/>
        </w:rPr>
        <w:t xml:space="preserve">must </w:t>
      </w:r>
      <w:r w:rsidRPr="221A53B5" w:rsidR="6F248568">
        <w:rPr>
          <w:rFonts w:ascii="Times New Roman" w:hAnsi="Times New Roman" w:cs="Times New Roman" w:eastAsiaTheme="minorEastAsia"/>
          <w:sz w:val="24"/>
          <w:szCs w:val="24"/>
        </w:rPr>
        <w:t xml:space="preserve">be </w:t>
      </w:r>
      <w:r w:rsidRPr="221A53B5" w:rsidR="1BB9827F">
        <w:rPr>
          <w:rFonts w:ascii="Times New Roman" w:hAnsi="Times New Roman" w:cs="Times New Roman" w:eastAsiaTheme="minorEastAsia"/>
          <w:sz w:val="24"/>
          <w:szCs w:val="24"/>
        </w:rPr>
        <w:t>approv</w:t>
      </w:r>
      <w:r w:rsidRPr="221A53B5" w:rsidR="12840F63">
        <w:rPr>
          <w:rFonts w:ascii="Times New Roman" w:hAnsi="Times New Roman" w:cs="Times New Roman" w:eastAsiaTheme="minorEastAsia"/>
          <w:sz w:val="24"/>
          <w:szCs w:val="24"/>
        </w:rPr>
        <w:t xml:space="preserve">ed </w:t>
      </w:r>
      <w:r w:rsidRPr="221A53B5" w:rsidR="1BB9827F">
        <w:rPr>
          <w:rFonts w:ascii="Times New Roman" w:hAnsi="Times New Roman" w:cs="Times New Roman" w:eastAsiaTheme="minorEastAsia"/>
          <w:sz w:val="24"/>
          <w:szCs w:val="24"/>
        </w:rPr>
        <w:t xml:space="preserve">through </w:t>
      </w:r>
      <w:r w:rsidRPr="221A53B5" w:rsidR="0F312A1D">
        <w:rPr>
          <w:rFonts w:ascii="Times New Roman" w:hAnsi="Times New Roman" w:cs="Times New Roman" w:eastAsiaTheme="minorEastAsia"/>
          <w:sz w:val="24"/>
          <w:szCs w:val="24"/>
        </w:rPr>
        <w:t xml:space="preserve">Commission </w:t>
      </w:r>
      <w:r w:rsidRPr="221A53B5" w:rsidR="1BB9827F">
        <w:rPr>
          <w:rFonts w:ascii="Times New Roman" w:hAnsi="Times New Roman" w:cs="Times New Roman" w:eastAsiaTheme="minorEastAsia"/>
          <w:sz w:val="24"/>
          <w:szCs w:val="24"/>
        </w:rPr>
        <w:t xml:space="preserve">resolution. </w:t>
      </w:r>
    </w:p>
    <w:p w:rsidRPr="004E6057" w:rsidR="14CEE30E" w:rsidP="005E23AF" w:rsidRDefault="00C76FEF" w14:paraId="6B25F410" w14:textId="0A6160BA">
      <w:pPr>
        <w:pStyle w:val="Heading1"/>
      </w:pPr>
      <w:r w:rsidRPr="004E6057">
        <w:t>APPLICATION EVALUATION PROCESS</w:t>
      </w:r>
    </w:p>
    <w:p w:rsidRPr="004E6057" w:rsidR="00DE5CE2" w:rsidP="221A53B5" w:rsidRDefault="00DE5CE2" w14:paraId="522DA468" w14:textId="7F8F7773">
      <w:pPr>
        <w:spacing w:after="0" w:line="240" w:lineRule="auto"/>
        <w:jc w:val="both"/>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As defined in the grant guidelines</w:t>
      </w:r>
      <w:r w:rsidRPr="221A53B5" w:rsidR="5AE3F62B">
        <w:rPr>
          <w:rFonts w:ascii="Times New Roman" w:hAnsi="Times New Roman" w:cs="Times New Roman" w:eastAsiaTheme="minorEastAsia"/>
          <w:sz w:val="24"/>
          <w:szCs w:val="24"/>
        </w:rPr>
        <w:t>,</w:t>
      </w:r>
      <w:r w:rsidRPr="221A53B5">
        <w:rPr>
          <w:rFonts w:ascii="Times New Roman" w:hAnsi="Times New Roman" w:cs="Times New Roman" w:eastAsiaTheme="minorEastAsia"/>
          <w:sz w:val="24"/>
          <w:szCs w:val="24"/>
        </w:rPr>
        <w:t xml:space="preserve"> applications were scored</w:t>
      </w:r>
      <w:r w:rsidRPr="221A53B5" w:rsidR="00CB7B62">
        <w:rPr>
          <w:rFonts w:ascii="Times New Roman" w:hAnsi="Times New Roman" w:cs="Times New Roman" w:eastAsiaTheme="minorEastAsia"/>
          <w:sz w:val="24"/>
          <w:szCs w:val="24"/>
        </w:rPr>
        <w:t xml:space="preserve"> against the following criteria:</w:t>
      </w:r>
    </w:p>
    <w:p w:rsidR="00C76FEF" w:rsidP="00C76FEF" w:rsidRDefault="00C76FEF" w14:paraId="3BDAA811" w14:textId="77777777">
      <w:pPr>
        <w:spacing w:after="0" w:line="240" w:lineRule="auto"/>
        <w:jc w:val="both"/>
        <w:rPr>
          <w:rFonts w:ascii="Times New Roman" w:hAnsi="Times New Roman" w:cs="Times New Roman" w:eastAsiaTheme="minorEastAsia"/>
          <w:i/>
          <w:iCs/>
          <w:sz w:val="24"/>
          <w:szCs w:val="24"/>
        </w:rPr>
      </w:pPr>
    </w:p>
    <w:p w:rsidR="14CEE30E" w:rsidP="00C76FEF" w:rsidRDefault="14F1C933" w14:paraId="31E21389" w14:textId="12D146E0">
      <w:pPr>
        <w:spacing w:after="0" w:line="240" w:lineRule="auto"/>
        <w:jc w:val="both"/>
        <w:rPr>
          <w:rFonts w:ascii="Times New Roman" w:hAnsi="Times New Roman" w:cs="Times New Roman" w:eastAsiaTheme="minorEastAsia"/>
          <w:i/>
          <w:iCs/>
          <w:sz w:val="24"/>
          <w:szCs w:val="24"/>
        </w:rPr>
      </w:pPr>
      <w:r w:rsidRPr="004E6057">
        <w:rPr>
          <w:rFonts w:ascii="Times New Roman" w:hAnsi="Times New Roman" w:cs="Times New Roman" w:eastAsiaTheme="minorEastAsia"/>
          <w:i/>
          <w:iCs/>
          <w:sz w:val="24"/>
          <w:szCs w:val="24"/>
        </w:rPr>
        <w:t>Project Narrative</w:t>
      </w:r>
    </w:p>
    <w:p w:rsidRPr="004E6057" w:rsidR="00C76FEF" w:rsidP="00C76FEF" w:rsidRDefault="00C76FEF" w14:paraId="67E5DA49" w14:textId="77777777">
      <w:pPr>
        <w:spacing w:after="0" w:line="240" w:lineRule="auto"/>
        <w:jc w:val="both"/>
        <w:rPr>
          <w:rFonts w:ascii="Times New Roman" w:hAnsi="Times New Roman" w:cs="Times New Roman" w:eastAsiaTheme="minorEastAsia"/>
          <w:sz w:val="24"/>
          <w:szCs w:val="24"/>
        </w:rPr>
      </w:pPr>
    </w:p>
    <w:p w:rsidRPr="004E6057" w:rsidR="14CEE30E" w:rsidP="00C8386B" w:rsidRDefault="180C9D9F" w14:paraId="011EE21B" w14:textId="21301454">
      <w:pPr>
        <w:spacing w:after="120" w:line="240" w:lineRule="auto"/>
        <w:ind w:left="720" w:right="389"/>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u w:val="single"/>
        </w:rPr>
        <w:t>Vision Statement</w:t>
      </w:r>
      <w:r w:rsidRPr="221A53B5">
        <w:rPr>
          <w:rFonts w:ascii="Times New Roman" w:hAnsi="Times New Roman" w:cs="Times New Roman" w:eastAsiaTheme="minorEastAsia"/>
          <w:sz w:val="24"/>
          <w:szCs w:val="24"/>
        </w:rPr>
        <w:t xml:space="preserve"> (5 Points): The vision statement communicates concise desired outcomes that will result from the resources gained and activities performed as described in the application.</w:t>
      </w:r>
    </w:p>
    <w:p w:rsidRPr="004E6057" w:rsidR="14CEE30E" w:rsidP="00C8386B" w:rsidRDefault="180C9D9F" w14:paraId="6ADD9A0B" w14:textId="765F8C6D">
      <w:pPr>
        <w:spacing w:after="120" w:line="240" w:lineRule="auto"/>
        <w:ind w:left="720" w:right="389"/>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u w:val="single"/>
        </w:rPr>
        <w:t>CPUC Participation</w:t>
      </w:r>
      <w:r w:rsidRPr="221A53B5">
        <w:rPr>
          <w:rFonts w:ascii="Times New Roman" w:hAnsi="Times New Roman" w:cs="Times New Roman" w:eastAsiaTheme="minorEastAsia"/>
          <w:sz w:val="24"/>
          <w:szCs w:val="24"/>
        </w:rPr>
        <w:t xml:space="preserve"> (20 Points): The applicant must demonstrate that funding obtained from an EEE grant will contribute to enhanced participation in CPUC matters by the applying organization and/or the community that they serve.</w:t>
      </w:r>
    </w:p>
    <w:p w:rsidRPr="004E6057" w:rsidR="14CEE30E" w:rsidP="00C8386B" w:rsidRDefault="180C9D9F" w14:paraId="0F010230" w14:textId="59B75133">
      <w:pPr>
        <w:spacing w:after="120" w:line="240" w:lineRule="auto"/>
        <w:ind w:left="720" w:right="389"/>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u w:val="single"/>
        </w:rPr>
        <w:t>Ability to Represent Community</w:t>
      </w:r>
      <w:r w:rsidRPr="221A53B5">
        <w:rPr>
          <w:rFonts w:ascii="Times New Roman" w:hAnsi="Times New Roman" w:cs="Times New Roman" w:eastAsiaTheme="minorEastAsia"/>
          <w:sz w:val="24"/>
          <w:szCs w:val="24"/>
        </w:rPr>
        <w:t xml:space="preserve"> (20 Points): The applicant must demonstrate their experience as an advocate, representative, and steward of an underserved or underrepresented community.</w:t>
      </w:r>
    </w:p>
    <w:p w:rsidR="14CEE30E" w:rsidP="00C8386B" w:rsidRDefault="3CD95477" w14:paraId="2826257F" w14:textId="10C6705C">
      <w:pPr>
        <w:spacing w:after="120" w:line="240" w:lineRule="auto"/>
        <w:ind w:left="720" w:right="389"/>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u w:val="single"/>
        </w:rPr>
        <w:t>Community Benefit</w:t>
      </w:r>
      <w:r w:rsidRPr="221A53B5">
        <w:rPr>
          <w:rFonts w:ascii="Times New Roman" w:hAnsi="Times New Roman" w:cs="Times New Roman" w:eastAsiaTheme="minorEastAsia"/>
          <w:sz w:val="24"/>
          <w:szCs w:val="24"/>
        </w:rPr>
        <w:t xml:space="preserve"> (20 Points): The applicant must demonstrate how funded work or resources from an EEE grant will benefit the communities or populations that they serve.</w:t>
      </w:r>
    </w:p>
    <w:p w:rsidRPr="004E6057" w:rsidR="00C76FEF" w:rsidP="221A53B5" w:rsidRDefault="00C76FEF" w14:paraId="7E87D539" w14:textId="77777777">
      <w:pPr>
        <w:spacing w:after="120" w:line="240" w:lineRule="auto"/>
        <w:ind w:left="720" w:right="389"/>
        <w:jc w:val="both"/>
        <w:rPr>
          <w:rFonts w:ascii="Times New Roman" w:hAnsi="Times New Roman" w:cs="Times New Roman" w:eastAsiaTheme="minorEastAsia"/>
          <w:sz w:val="24"/>
          <w:szCs w:val="24"/>
        </w:rPr>
      </w:pPr>
    </w:p>
    <w:p w:rsidRPr="004E6057" w:rsidR="14CEE30E" w:rsidP="7E093298" w:rsidRDefault="14F1C933" w14:paraId="6A6A2714" w14:textId="373EA83F">
      <w:pPr>
        <w:spacing w:line="360" w:lineRule="auto"/>
        <w:jc w:val="both"/>
        <w:rPr>
          <w:rFonts w:ascii="Times New Roman" w:hAnsi="Times New Roman" w:cs="Times New Roman" w:eastAsiaTheme="minorEastAsia"/>
          <w:i/>
          <w:iCs/>
          <w:sz w:val="24"/>
          <w:szCs w:val="24"/>
        </w:rPr>
      </w:pPr>
      <w:r w:rsidRPr="004E6057">
        <w:rPr>
          <w:rFonts w:ascii="Times New Roman" w:hAnsi="Times New Roman" w:cs="Times New Roman" w:eastAsiaTheme="minorEastAsia"/>
          <w:i/>
          <w:iCs/>
          <w:sz w:val="24"/>
          <w:szCs w:val="24"/>
        </w:rPr>
        <w:t>Supporting Documents</w:t>
      </w:r>
    </w:p>
    <w:p w:rsidRPr="004E6057" w:rsidR="14CEE30E" w:rsidP="00C8386B" w:rsidRDefault="188296A7" w14:paraId="1882FD14" w14:textId="20D4CEA3">
      <w:pPr>
        <w:spacing w:after="120" w:line="240" w:lineRule="auto"/>
        <w:ind w:left="720" w:right="389"/>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u w:val="single"/>
        </w:rPr>
        <w:t>Workplan Table</w:t>
      </w:r>
      <w:r w:rsidRPr="221A53B5">
        <w:rPr>
          <w:rFonts w:ascii="Times New Roman" w:hAnsi="Times New Roman" w:cs="Times New Roman" w:eastAsiaTheme="minorEastAsia"/>
          <w:sz w:val="24"/>
          <w:szCs w:val="24"/>
        </w:rPr>
        <w:t xml:space="preserve"> (15 Points): The workplan must detail all activities that will take place within the scope of the applying organization’s project. The Workplan must align with the information presented in the Vision Statement.</w:t>
      </w:r>
    </w:p>
    <w:p w:rsidRPr="004E6057" w:rsidR="14CEE30E" w:rsidP="00C8386B" w:rsidRDefault="188296A7" w14:paraId="2E97CB65" w14:textId="600C3717">
      <w:pPr>
        <w:spacing w:after="120" w:line="240" w:lineRule="auto"/>
        <w:ind w:left="720" w:right="389"/>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u w:val="single"/>
        </w:rPr>
        <w:t>Budget Table</w:t>
      </w:r>
      <w:r w:rsidRPr="221A53B5">
        <w:rPr>
          <w:rFonts w:ascii="Times New Roman" w:hAnsi="Times New Roman" w:cs="Times New Roman" w:eastAsiaTheme="minorEastAsia"/>
          <w:sz w:val="24"/>
          <w:szCs w:val="24"/>
        </w:rPr>
        <w:t xml:space="preserve"> (15 Points): The budget must detail all activity and resource expenses and should </w:t>
      </w:r>
      <w:r w:rsidRPr="221A53B5" w:rsidR="49B5E6D0">
        <w:rPr>
          <w:rFonts w:ascii="Times New Roman" w:hAnsi="Times New Roman" w:cs="Times New Roman" w:eastAsiaTheme="minorEastAsia"/>
          <w:sz w:val="24"/>
          <w:szCs w:val="24"/>
        </w:rPr>
        <w:t>total</w:t>
      </w:r>
      <w:r w:rsidRPr="221A53B5">
        <w:rPr>
          <w:rFonts w:ascii="Times New Roman" w:hAnsi="Times New Roman" w:cs="Times New Roman" w:eastAsiaTheme="minorEastAsia"/>
          <w:sz w:val="24"/>
          <w:szCs w:val="24"/>
        </w:rPr>
        <w:t xml:space="preserve"> the grant award</w:t>
      </w:r>
      <w:r w:rsidRPr="221A53B5" w:rsidR="03821837">
        <w:rPr>
          <w:rFonts w:ascii="Times New Roman" w:hAnsi="Times New Roman" w:cs="Times New Roman" w:eastAsiaTheme="minorEastAsia"/>
          <w:sz w:val="24"/>
          <w:szCs w:val="24"/>
        </w:rPr>
        <w:t xml:space="preserve"> request</w:t>
      </w:r>
      <w:r w:rsidRPr="221A53B5" w:rsidR="1465D645">
        <w:rPr>
          <w:rFonts w:ascii="Times New Roman" w:hAnsi="Times New Roman" w:cs="Times New Roman" w:eastAsiaTheme="minorEastAsia"/>
          <w:sz w:val="24"/>
          <w:szCs w:val="24"/>
        </w:rPr>
        <w:t>.</w:t>
      </w:r>
      <w:r w:rsidRPr="221A53B5">
        <w:rPr>
          <w:rFonts w:ascii="Times New Roman" w:hAnsi="Times New Roman" w:cs="Times New Roman" w:eastAsiaTheme="minorEastAsia"/>
          <w:sz w:val="24"/>
          <w:szCs w:val="24"/>
        </w:rPr>
        <w:t xml:space="preserve"> Note that grantees will receive an upfront payment of 25% of their grant award. Subsequent budget requests will need to be made after the completion of project milestones.</w:t>
      </w:r>
    </w:p>
    <w:p w:rsidRPr="004E6057" w:rsidR="14CEE30E" w:rsidP="00C8386B" w:rsidRDefault="188296A7" w14:paraId="037A3214" w14:textId="510F57C1">
      <w:pPr>
        <w:spacing w:after="240" w:line="240" w:lineRule="auto"/>
        <w:ind w:left="720" w:right="389"/>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u w:val="single"/>
        </w:rPr>
        <w:t>Letters of Support</w:t>
      </w:r>
      <w:r w:rsidRPr="221A53B5">
        <w:rPr>
          <w:rFonts w:ascii="Times New Roman" w:hAnsi="Times New Roman" w:cs="Times New Roman" w:eastAsiaTheme="minorEastAsia"/>
          <w:sz w:val="24"/>
          <w:szCs w:val="24"/>
        </w:rPr>
        <w:t xml:space="preserve"> (5 Points): At a minimum, at least two (2) letters of support from partner organizations or local community leaders that work in or are a part of the communities</w:t>
      </w:r>
      <w:r w:rsidRPr="221A53B5" w:rsidR="4371C9E4">
        <w:rPr>
          <w:rFonts w:ascii="Times New Roman" w:hAnsi="Times New Roman" w:cs="Times New Roman" w:eastAsiaTheme="minorEastAsia"/>
          <w:sz w:val="24"/>
          <w:szCs w:val="24"/>
        </w:rPr>
        <w:t>,</w:t>
      </w:r>
      <w:r w:rsidRPr="221A53B5">
        <w:rPr>
          <w:rFonts w:ascii="Times New Roman" w:hAnsi="Times New Roman" w:cs="Times New Roman" w:eastAsiaTheme="minorEastAsia"/>
          <w:sz w:val="24"/>
          <w:szCs w:val="24"/>
        </w:rPr>
        <w:t xml:space="preserve"> or populations that the applying organization intends to serve with the EEE grant funds.</w:t>
      </w:r>
    </w:p>
    <w:p w:rsidR="14CEE30E" w:rsidP="00C8386B" w:rsidRDefault="2915136E" w14:paraId="174955F8" w14:textId="17FA4512">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The applicant must fill out all sections of the Equity, Engagement, and Education (EEE) Grant Account Coversheet, including signing and dating the attestation in section 5, and submit</w:t>
      </w:r>
      <w:r w:rsidRPr="221A53B5" w:rsidR="18FAA04A">
        <w:rPr>
          <w:rFonts w:ascii="Times New Roman" w:hAnsi="Times New Roman" w:cs="Times New Roman" w:eastAsiaTheme="minorEastAsia"/>
          <w:sz w:val="24"/>
          <w:szCs w:val="24"/>
        </w:rPr>
        <w:t xml:space="preserve"> proof of entity eligibility</w:t>
      </w:r>
      <w:r w:rsidRPr="221A53B5" w:rsidR="4DC0187E">
        <w:rPr>
          <w:rFonts w:ascii="Times New Roman" w:hAnsi="Times New Roman" w:cs="Times New Roman" w:eastAsiaTheme="minorEastAsia"/>
          <w:sz w:val="24"/>
          <w:szCs w:val="24"/>
        </w:rPr>
        <w:t xml:space="preserve"> indicating that the organization belongs to one of the three (3) eligible organization categories</w:t>
      </w:r>
      <w:r w:rsidRPr="221A53B5" w:rsidR="6975D2AD">
        <w:rPr>
          <w:rFonts w:ascii="Times New Roman" w:hAnsi="Times New Roman" w:cs="Times New Roman" w:eastAsiaTheme="minorEastAsia"/>
          <w:sz w:val="24"/>
          <w:szCs w:val="24"/>
        </w:rPr>
        <w:t>, in the form of an I</w:t>
      </w:r>
      <w:r w:rsidRPr="221A53B5" w:rsidR="191CB4F3">
        <w:rPr>
          <w:rFonts w:ascii="Times New Roman" w:hAnsi="Times New Roman" w:cs="Times New Roman" w:eastAsiaTheme="minorEastAsia"/>
          <w:sz w:val="24"/>
          <w:szCs w:val="24"/>
        </w:rPr>
        <w:t xml:space="preserve">nternal </w:t>
      </w:r>
      <w:r w:rsidRPr="221A53B5" w:rsidR="6975D2AD">
        <w:rPr>
          <w:rFonts w:ascii="Times New Roman" w:hAnsi="Times New Roman" w:cs="Times New Roman" w:eastAsiaTheme="minorEastAsia"/>
          <w:sz w:val="24"/>
          <w:szCs w:val="24"/>
        </w:rPr>
        <w:t>R</w:t>
      </w:r>
      <w:r w:rsidRPr="221A53B5" w:rsidR="143E3E4A">
        <w:rPr>
          <w:rFonts w:ascii="Times New Roman" w:hAnsi="Times New Roman" w:cs="Times New Roman" w:eastAsiaTheme="minorEastAsia"/>
          <w:sz w:val="24"/>
          <w:szCs w:val="24"/>
        </w:rPr>
        <w:t xml:space="preserve">evenue </w:t>
      </w:r>
      <w:r w:rsidRPr="221A53B5" w:rsidR="6975D2AD">
        <w:rPr>
          <w:rFonts w:ascii="Times New Roman" w:hAnsi="Times New Roman" w:cs="Times New Roman" w:eastAsiaTheme="minorEastAsia"/>
          <w:sz w:val="24"/>
          <w:szCs w:val="24"/>
        </w:rPr>
        <w:t>S</w:t>
      </w:r>
      <w:r w:rsidRPr="221A53B5" w:rsidR="767A71C1">
        <w:rPr>
          <w:rFonts w:ascii="Times New Roman" w:hAnsi="Times New Roman" w:cs="Times New Roman" w:eastAsiaTheme="minorEastAsia"/>
          <w:sz w:val="24"/>
          <w:szCs w:val="24"/>
        </w:rPr>
        <w:t>ervice (IRS)</w:t>
      </w:r>
      <w:r w:rsidRPr="221A53B5" w:rsidR="6975D2AD">
        <w:rPr>
          <w:rFonts w:ascii="Times New Roman" w:hAnsi="Times New Roman" w:cs="Times New Roman" w:eastAsiaTheme="minorEastAsia"/>
          <w:sz w:val="24"/>
          <w:szCs w:val="24"/>
        </w:rPr>
        <w:t xml:space="preserve"> letter confirming </w:t>
      </w:r>
      <w:r w:rsidRPr="221A53B5" w:rsidR="13C3B81E">
        <w:rPr>
          <w:rFonts w:ascii="Times New Roman" w:hAnsi="Times New Roman" w:cs="Times New Roman" w:eastAsiaTheme="minorEastAsia"/>
          <w:sz w:val="24"/>
          <w:szCs w:val="24"/>
        </w:rPr>
        <w:t>26 U.S.C</w:t>
      </w:r>
      <w:r w:rsidRPr="221A53B5" w:rsidR="666762F1">
        <w:rPr>
          <w:rFonts w:ascii="Times New Roman" w:hAnsi="Times New Roman" w:cs="Times New Roman" w:eastAsiaTheme="minorEastAsia"/>
          <w:sz w:val="24"/>
          <w:szCs w:val="24"/>
        </w:rPr>
        <w:t>.</w:t>
      </w:r>
      <w:r w:rsidRPr="221A53B5" w:rsidR="13C3B81E">
        <w:rPr>
          <w:rFonts w:ascii="Times New Roman" w:hAnsi="Times New Roman" w:cs="Times New Roman" w:eastAsiaTheme="minorEastAsia"/>
          <w:sz w:val="24"/>
          <w:szCs w:val="24"/>
        </w:rPr>
        <w:t xml:space="preserve"> Section </w:t>
      </w:r>
      <w:r w:rsidRPr="221A53B5" w:rsidR="6975D2AD">
        <w:rPr>
          <w:rFonts w:ascii="Times New Roman" w:hAnsi="Times New Roman" w:cs="Times New Roman" w:eastAsiaTheme="minorEastAsia"/>
          <w:sz w:val="24"/>
          <w:szCs w:val="24"/>
        </w:rPr>
        <w:t xml:space="preserve">501(c)(3) </w:t>
      </w:r>
      <w:r w:rsidRPr="221A53B5" w:rsidR="0D3836A1">
        <w:rPr>
          <w:rFonts w:ascii="Times New Roman" w:hAnsi="Times New Roman" w:cs="Times New Roman" w:eastAsiaTheme="minorEastAsia"/>
          <w:sz w:val="24"/>
          <w:szCs w:val="24"/>
        </w:rPr>
        <w:t xml:space="preserve">(section 501(c)(3)) </w:t>
      </w:r>
      <w:r w:rsidRPr="221A53B5" w:rsidR="6975D2AD">
        <w:rPr>
          <w:rFonts w:ascii="Times New Roman" w:hAnsi="Times New Roman" w:cs="Times New Roman" w:eastAsiaTheme="minorEastAsia"/>
          <w:sz w:val="24"/>
          <w:szCs w:val="24"/>
        </w:rPr>
        <w:t>status</w:t>
      </w:r>
      <w:r w:rsidRPr="007442B9" w:rsidR="1A4895C2">
        <w:rPr>
          <w:rStyle w:val="FootnoteReference"/>
          <w:rFonts w:ascii="Times New Roman" w:hAnsi="Times New Roman" w:cs="Times New Roman" w:eastAsiaTheme="minorEastAsia"/>
          <w:b/>
          <w:bCs/>
          <w:sz w:val="24"/>
          <w:szCs w:val="24"/>
          <w:u w:val="single"/>
        </w:rPr>
        <w:footnoteReference w:id="4"/>
      </w:r>
      <w:r w:rsidRPr="221A53B5" w:rsidR="6975D2AD">
        <w:rPr>
          <w:rFonts w:ascii="Times New Roman" w:hAnsi="Times New Roman" w:cs="Times New Roman" w:eastAsiaTheme="minorEastAsia"/>
          <w:sz w:val="24"/>
          <w:szCs w:val="24"/>
        </w:rPr>
        <w:t xml:space="preserve"> or a letter from a Tribal </w:t>
      </w:r>
      <w:r w:rsidRPr="221A53B5" w:rsidR="6975D2AD">
        <w:rPr>
          <w:rFonts w:ascii="Times New Roman" w:hAnsi="Times New Roman" w:cs="Times New Roman" w:eastAsiaTheme="minorEastAsia"/>
          <w:sz w:val="24"/>
          <w:szCs w:val="24"/>
        </w:rPr>
        <w:lastRenderedPageBreak/>
        <w:t>administrator, council or chair</w:t>
      </w:r>
      <w:r w:rsidRPr="221A53B5" w:rsidR="18FAA04A">
        <w:rPr>
          <w:rFonts w:ascii="Times New Roman" w:hAnsi="Times New Roman" w:cs="Times New Roman" w:eastAsiaTheme="minorEastAsia"/>
          <w:sz w:val="24"/>
          <w:szCs w:val="24"/>
        </w:rPr>
        <w:t>.</w:t>
      </w:r>
      <w:r w:rsidRPr="221A53B5" w:rsidR="15914A0E">
        <w:rPr>
          <w:rFonts w:ascii="Times New Roman" w:hAnsi="Times New Roman" w:cs="Times New Roman" w:eastAsiaTheme="minorEastAsia"/>
          <w:sz w:val="24"/>
          <w:szCs w:val="24"/>
        </w:rPr>
        <w:t xml:space="preserve"> An organization can be tax-exempt under section 501(c)(3) of the Internal Revenue Code</w:t>
      </w:r>
      <w:r w:rsidRPr="221A53B5" w:rsidR="76B1EEA1">
        <w:rPr>
          <w:rFonts w:ascii="Times New Roman" w:hAnsi="Times New Roman" w:cs="Times New Roman" w:eastAsiaTheme="minorEastAsia"/>
          <w:sz w:val="24"/>
          <w:szCs w:val="24"/>
        </w:rPr>
        <w:t xml:space="preserve"> if it is organized and operated exclusively for exempt purposes set forth in section 501(c)(3), none of its earnings inure to any private shareholder or individual, it </w:t>
      </w:r>
      <w:r w:rsidRPr="221A53B5" w:rsidR="56B5F46F">
        <w:rPr>
          <w:rFonts w:ascii="Times New Roman" w:hAnsi="Times New Roman" w:cs="Times New Roman" w:eastAsiaTheme="minorEastAsia"/>
          <w:sz w:val="24"/>
          <w:szCs w:val="24"/>
        </w:rPr>
        <w:t xml:space="preserve">does </w:t>
      </w:r>
      <w:r w:rsidRPr="221A53B5" w:rsidR="76B1EEA1">
        <w:rPr>
          <w:rFonts w:ascii="Times New Roman" w:hAnsi="Times New Roman" w:cs="Times New Roman" w:eastAsiaTheme="minorEastAsia"/>
          <w:sz w:val="24"/>
          <w:szCs w:val="24"/>
        </w:rPr>
        <w:t>not attempt to influence legislation as a substantial part of its activities</w:t>
      </w:r>
      <w:r w:rsidRPr="221A53B5" w:rsidR="35CCF790">
        <w:rPr>
          <w:rFonts w:ascii="Times New Roman" w:hAnsi="Times New Roman" w:cs="Times New Roman" w:eastAsiaTheme="minorEastAsia"/>
          <w:sz w:val="24"/>
          <w:szCs w:val="24"/>
        </w:rPr>
        <w:t>,</w:t>
      </w:r>
      <w:r w:rsidRPr="221A53B5" w:rsidR="76B1EEA1">
        <w:rPr>
          <w:rFonts w:ascii="Times New Roman" w:hAnsi="Times New Roman" w:cs="Times New Roman" w:eastAsiaTheme="minorEastAsia"/>
          <w:sz w:val="24"/>
          <w:szCs w:val="24"/>
        </w:rPr>
        <w:t xml:space="preserve"> and it </w:t>
      </w:r>
      <w:r w:rsidRPr="221A53B5" w:rsidR="52E9BE18">
        <w:rPr>
          <w:rFonts w:ascii="Times New Roman" w:hAnsi="Times New Roman" w:cs="Times New Roman" w:eastAsiaTheme="minorEastAsia"/>
          <w:sz w:val="24"/>
          <w:szCs w:val="24"/>
        </w:rPr>
        <w:t xml:space="preserve">does </w:t>
      </w:r>
      <w:r w:rsidRPr="221A53B5" w:rsidR="76B1EEA1">
        <w:rPr>
          <w:rFonts w:ascii="Times New Roman" w:hAnsi="Times New Roman" w:cs="Times New Roman" w:eastAsiaTheme="minorEastAsia"/>
          <w:sz w:val="24"/>
          <w:szCs w:val="24"/>
        </w:rPr>
        <w:t>not participate in any campaign activity for or against political candidates</w:t>
      </w:r>
      <w:r w:rsidRPr="005E268C" w:rsidR="003B5C79">
        <w:rPr>
          <w:rStyle w:val="FootnoteReference"/>
          <w:rFonts w:ascii="Times New Roman" w:hAnsi="Times New Roman" w:cs="Times New Roman" w:eastAsiaTheme="minorEastAsia"/>
          <w:b/>
          <w:bCs/>
          <w:sz w:val="24"/>
          <w:szCs w:val="24"/>
          <w:u w:val="single"/>
        </w:rPr>
        <w:footnoteReference w:id="5"/>
      </w:r>
      <w:r w:rsidRPr="221A53B5" w:rsidR="1354CF8C">
        <w:rPr>
          <w:rFonts w:ascii="Times New Roman" w:hAnsi="Times New Roman" w:cs="Times New Roman" w:eastAsiaTheme="minorEastAsia"/>
          <w:sz w:val="24"/>
          <w:szCs w:val="24"/>
        </w:rPr>
        <w:t>.</w:t>
      </w:r>
      <w:r w:rsidRPr="221A53B5" w:rsidR="18FAA04A">
        <w:rPr>
          <w:rFonts w:ascii="Times New Roman" w:hAnsi="Times New Roman" w:cs="Times New Roman" w:eastAsiaTheme="minorEastAsia"/>
          <w:sz w:val="24"/>
          <w:szCs w:val="24"/>
        </w:rPr>
        <w:t xml:space="preserve"> </w:t>
      </w:r>
      <w:r w:rsidRPr="221A53B5" w:rsidR="40594B76">
        <w:rPr>
          <w:rFonts w:ascii="Times New Roman" w:hAnsi="Times New Roman" w:cs="Times New Roman" w:eastAsiaTheme="minorEastAsia"/>
          <w:sz w:val="24"/>
          <w:szCs w:val="24"/>
        </w:rPr>
        <w:t>Applicants must adhere to for</w:t>
      </w:r>
      <w:r w:rsidRPr="221A53B5" w:rsidR="19CA23FB">
        <w:rPr>
          <w:rFonts w:ascii="Times New Roman" w:hAnsi="Times New Roman" w:cs="Times New Roman" w:eastAsiaTheme="minorEastAsia"/>
          <w:sz w:val="24"/>
          <w:szCs w:val="24"/>
        </w:rPr>
        <w:t>matting requirements.</w:t>
      </w:r>
    </w:p>
    <w:p w:rsidRPr="004E6057" w:rsidR="00B900DB" w:rsidP="00C8386B" w:rsidRDefault="00B900DB" w14:paraId="1778D440" w14:textId="77777777">
      <w:pPr>
        <w:spacing w:after="0" w:line="240" w:lineRule="auto"/>
        <w:rPr>
          <w:rFonts w:ascii="Times New Roman" w:hAnsi="Times New Roman" w:cs="Times New Roman" w:eastAsiaTheme="minorEastAsia"/>
          <w:sz w:val="24"/>
          <w:szCs w:val="24"/>
        </w:rPr>
      </w:pPr>
    </w:p>
    <w:p w:rsidR="005E23AF" w:rsidP="005E23AF" w:rsidRDefault="13FAE157" w14:paraId="017504C2" w14:textId="4EA6D9E4">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Staff first </w:t>
      </w:r>
      <w:r w:rsidRPr="221A53B5" w:rsidR="596FC24D">
        <w:rPr>
          <w:rFonts w:ascii="Times New Roman" w:hAnsi="Times New Roman" w:cs="Times New Roman" w:eastAsiaTheme="minorEastAsia"/>
          <w:sz w:val="24"/>
          <w:szCs w:val="24"/>
        </w:rPr>
        <w:t>reviewed applications for completeness.</w:t>
      </w:r>
      <w:r w:rsidRPr="221A53B5" w:rsidR="2416F4E0">
        <w:rPr>
          <w:rFonts w:ascii="Times New Roman" w:hAnsi="Times New Roman" w:cs="Times New Roman" w:eastAsiaTheme="minorEastAsia"/>
          <w:sz w:val="24"/>
          <w:szCs w:val="24"/>
        </w:rPr>
        <w:t xml:space="preserve"> </w:t>
      </w:r>
      <w:r w:rsidRPr="221A53B5" w:rsidR="7CE83D2C">
        <w:rPr>
          <w:rFonts w:ascii="Times New Roman" w:hAnsi="Times New Roman" w:cs="Times New Roman" w:eastAsiaTheme="minorEastAsia"/>
          <w:sz w:val="24"/>
          <w:szCs w:val="24"/>
        </w:rPr>
        <w:t xml:space="preserve">Applications deemed complete were moved to a committee of CPUC staff </w:t>
      </w:r>
      <w:r w:rsidRPr="221A53B5" w:rsidR="3E7D53FE">
        <w:rPr>
          <w:rFonts w:ascii="Times New Roman" w:hAnsi="Times New Roman" w:cs="Times New Roman" w:eastAsiaTheme="minorEastAsia"/>
          <w:sz w:val="24"/>
          <w:szCs w:val="24"/>
        </w:rPr>
        <w:t>evaluators.</w:t>
      </w:r>
      <w:r w:rsidRPr="221A53B5" w:rsidR="7CE83D2C">
        <w:rPr>
          <w:rFonts w:ascii="Times New Roman" w:hAnsi="Times New Roman" w:cs="Times New Roman" w:eastAsiaTheme="minorEastAsia"/>
          <w:sz w:val="24"/>
          <w:szCs w:val="24"/>
        </w:rPr>
        <w:t xml:space="preserve"> S</w:t>
      </w:r>
      <w:r w:rsidRPr="221A53B5" w:rsidR="149B4F37">
        <w:rPr>
          <w:rFonts w:ascii="Times New Roman" w:hAnsi="Times New Roman" w:cs="Times New Roman" w:eastAsiaTheme="minorEastAsia"/>
          <w:sz w:val="24"/>
          <w:szCs w:val="24"/>
        </w:rPr>
        <w:t xml:space="preserve">taff </w:t>
      </w:r>
      <w:r w:rsidRPr="221A53B5" w:rsidR="412440F5">
        <w:rPr>
          <w:rFonts w:ascii="Times New Roman" w:hAnsi="Times New Roman" w:cs="Times New Roman" w:eastAsiaTheme="minorEastAsia"/>
          <w:sz w:val="24"/>
          <w:szCs w:val="24"/>
        </w:rPr>
        <w:t>reviewed each application against the rubric explained above</w:t>
      </w:r>
      <w:r w:rsidRPr="221A53B5" w:rsidR="00ED3147">
        <w:rPr>
          <w:rFonts w:ascii="Times New Roman" w:hAnsi="Times New Roman" w:cs="Times New Roman" w:eastAsiaTheme="minorEastAsia"/>
          <w:sz w:val="24"/>
          <w:szCs w:val="24"/>
        </w:rPr>
        <w:t xml:space="preserve">, then </w:t>
      </w:r>
      <w:r w:rsidRPr="221A53B5" w:rsidR="63BF5E2C">
        <w:rPr>
          <w:rFonts w:ascii="Times New Roman" w:hAnsi="Times New Roman" w:cs="Times New Roman" w:eastAsiaTheme="minorEastAsia"/>
          <w:sz w:val="24"/>
          <w:szCs w:val="24"/>
        </w:rPr>
        <w:t>the grant management software</w:t>
      </w:r>
      <w:r w:rsidRPr="221A53B5" w:rsidR="176F2430">
        <w:rPr>
          <w:rFonts w:ascii="Times New Roman" w:hAnsi="Times New Roman" w:cs="Times New Roman" w:eastAsiaTheme="minorEastAsia"/>
          <w:sz w:val="24"/>
          <w:szCs w:val="24"/>
        </w:rPr>
        <w:t xml:space="preserve"> utilized</w:t>
      </w:r>
      <w:r w:rsidRPr="221A53B5" w:rsidR="63BF5E2C">
        <w:rPr>
          <w:rFonts w:ascii="Times New Roman" w:hAnsi="Times New Roman" w:cs="Times New Roman" w:eastAsiaTheme="minorEastAsia"/>
          <w:sz w:val="24"/>
          <w:szCs w:val="24"/>
        </w:rPr>
        <w:t xml:space="preserve"> calculated cumulative</w:t>
      </w:r>
      <w:r w:rsidRPr="221A53B5" w:rsidR="00F2633E">
        <w:rPr>
          <w:rFonts w:ascii="Times New Roman" w:hAnsi="Times New Roman" w:cs="Times New Roman" w:eastAsiaTheme="minorEastAsia"/>
          <w:sz w:val="24"/>
          <w:szCs w:val="24"/>
        </w:rPr>
        <w:t xml:space="preserve"> scores</w:t>
      </w:r>
      <w:r w:rsidRPr="221A53B5" w:rsidR="63BF5E2C">
        <w:rPr>
          <w:rFonts w:ascii="Times New Roman" w:hAnsi="Times New Roman" w:cs="Times New Roman" w:eastAsiaTheme="minorEastAsia"/>
          <w:sz w:val="24"/>
          <w:szCs w:val="24"/>
        </w:rPr>
        <w:t xml:space="preserve"> </w:t>
      </w:r>
      <w:r w:rsidRPr="221A53B5" w:rsidR="00ED3147">
        <w:rPr>
          <w:rFonts w:ascii="Times New Roman" w:hAnsi="Times New Roman" w:cs="Times New Roman" w:eastAsiaTheme="minorEastAsia"/>
          <w:sz w:val="24"/>
          <w:szCs w:val="24"/>
        </w:rPr>
        <w:t>to rank the applications</w:t>
      </w:r>
      <w:r w:rsidRPr="221A53B5" w:rsidR="018DC77A">
        <w:rPr>
          <w:rFonts w:ascii="Times New Roman" w:hAnsi="Times New Roman" w:cs="Times New Roman" w:eastAsiaTheme="minorEastAsia"/>
          <w:sz w:val="24"/>
          <w:szCs w:val="24"/>
        </w:rPr>
        <w:t>.</w:t>
      </w:r>
      <w:r w:rsidRPr="221A53B5" w:rsidR="63BF5E2C">
        <w:rPr>
          <w:rFonts w:ascii="Times New Roman" w:hAnsi="Times New Roman" w:cs="Times New Roman" w:eastAsiaTheme="minorEastAsia"/>
          <w:sz w:val="24"/>
          <w:szCs w:val="24"/>
        </w:rPr>
        <w:t xml:space="preserve"> </w:t>
      </w:r>
      <w:r w:rsidRPr="221A53B5" w:rsidR="00F2633E">
        <w:rPr>
          <w:rFonts w:ascii="Times New Roman" w:hAnsi="Times New Roman" w:cs="Times New Roman" w:eastAsiaTheme="minorEastAsia"/>
          <w:sz w:val="24"/>
          <w:szCs w:val="24"/>
        </w:rPr>
        <w:t xml:space="preserve">A final review by all evaluators was conducted where funding recommendations were made based on </w:t>
      </w:r>
      <w:r w:rsidRPr="004E6057" w:rsidR="005E23AF">
        <w:rPr>
          <w:rFonts w:ascii="Times New Roman" w:hAnsi="Times New Roman" w:cs="Times New Roman" w:eastAsiaTheme="minorEastAsia"/>
          <w:sz w:val="24"/>
          <w:szCs w:val="24"/>
        </w:rPr>
        <w:t>those applicants that scored at least 72 points out of 100</w:t>
      </w:r>
      <w:r w:rsidR="00D903BE">
        <w:rPr>
          <w:rFonts w:ascii="Times New Roman" w:hAnsi="Times New Roman" w:cs="Times New Roman" w:eastAsiaTheme="minorEastAsia"/>
          <w:sz w:val="24"/>
          <w:szCs w:val="24"/>
        </w:rPr>
        <w:t>.</w:t>
      </w:r>
    </w:p>
    <w:p w:rsidRPr="004E6057" w:rsidR="14CEE30E" w:rsidP="005E23AF" w:rsidRDefault="00B900DB" w14:paraId="3D97BDA8" w14:textId="7C166030">
      <w:pPr>
        <w:pStyle w:val="Heading1"/>
      </w:pPr>
      <w:r w:rsidRPr="004E6057">
        <w:t>PROJECT REVIEW AND RECOMMENDATIONS FOR FUNDING</w:t>
      </w:r>
    </w:p>
    <w:p w:rsidRPr="004E6057" w:rsidR="0010154F" w:rsidP="00C8386B" w:rsidRDefault="1E0F5244" w14:paraId="0B6593D2" w14:textId="39EE5B44">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Based on the quality and completeness of the applications determined in the </w:t>
      </w:r>
      <w:r w:rsidRPr="221A53B5" w:rsidR="00072E63">
        <w:rPr>
          <w:rFonts w:ascii="Times New Roman" w:hAnsi="Times New Roman" w:cs="Times New Roman" w:eastAsiaTheme="minorEastAsia"/>
          <w:sz w:val="24"/>
          <w:szCs w:val="24"/>
        </w:rPr>
        <w:t>evaluation</w:t>
      </w:r>
      <w:r w:rsidRPr="221A53B5">
        <w:rPr>
          <w:rFonts w:ascii="Times New Roman" w:hAnsi="Times New Roman" w:cs="Times New Roman" w:eastAsiaTheme="minorEastAsia"/>
          <w:sz w:val="24"/>
          <w:szCs w:val="24"/>
        </w:rPr>
        <w:t xml:space="preserve"> process described above, CPUC staff recommend the following </w:t>
      </w:r>
      <w:r w:rsidRPr="221A53B5" w:rsidR="36943B57">
        <w:rPr>
          <w:rFonts w:ascii="Times New Roman" w:hAnsi="Times New Roman" w:cs="Times New Roman" w:eastAsiaTheme="minorEastAsia"/>
          <w:sz w:val="24"/>
          <w:szCs w:val="24"/>
        </w:rPr>
        <w:t>8</w:t>
      </w:r>
      <w:r w:rsidRPr="221A53B5">
        <w:rPr>
          <w:rFonts w:ascii="Times New Roman" w:hAnsi="Times New Roman" w:cs="Times New Roman" w:eastAsiaTheme="minorEastAsia"/>
          <w:sz w:val="24"/>
          <w:szCs w:val="24"/>
        </w:rPr>
        <w:t xml:space="preserve"> applications requesting</w:t>
      </w:r>
      <w:r w:rsidRPr="221A53B5" w:rsidR="5A431660">
        <w:rPr>
          <w:rFonts w:ascii="Times New Roman" w:hAnsi="Times New Roman" w:cs="Times New Roman" w:eastAsiaTheme="minorEastAsia"/>
          <w:sz w:val="24"/>
          <w:szCs w:val="24"/>
        </w:rPr>
        <w:t xml:space="preserve"> </w:t>
      </w:r>
      <w:r w:rsidRPr="221A53B5">
        <w:rPr>
          <w:rFonts w:ascii="Times New Roman" w:hAnsi="Times New Roman" w:cs="Times New Roman" w:eastAsiaTheme="minorEastAsia"/>
          <w:sz w:val="24"/>
          <w:szCs w:val="24"/>
        </w:rPr>
        <w:t xml:space="preserve">over $150,000 for funding </w:t>
      </w:r>
      <w:r w:rsidRPr="221A53B5" w:rsidR="24470458">
        <w:rPr>
          <w:rFonts w:ascii="Times New Roman" w:hAnsi="Times New Roman" w:cs="Times New Roman" w:eastAsiaTheme="minorEastAsia"/>
          <w:sz w:val="24"/>
          <w:szCs w:val="24"/>
        </w:rPr>
        <w:t>approval</w:t>
      </w:r>
      <w:r w:rsidRPr="221A53B5" w:rsidR="281D46C6">
        <w:rPr>
          <w:rFonts w:ascii="Times New Roman" w:hAnsi="Times New Roman" w:cs="Times New Roman" w:eastAsiaTheme="minorEastAsia"/>
          <w:sz w:val="24"/>
          <w:szCs w:val="24"/>
        </w:rPr>
        <w:t xml:space="preserve"> </w:t>
      </w:r>
      <w:r w:rsidRPr="221A53B5">
        <w:rPr>
          <w:rFonts w:ascii="Times New Roman" w:hAnsi="Times New Roman" w:cs="Times New Roman" w:eastAsiaTheme="minorEastAsia"/>
          <w:sz w:val="24"/>
          <w:szCs w:val="24"/>
        </w:rPr>
        <w:t>by the Commission via this Resolution</w:t>
      </w:r>
      <w:r w:rsidRPr="221A53B5" w:rsidR="094FB410">
        <w:rPr>
          <w:rFonts w:ascii="Times New Roman" w:hAnsi="Times New Roman" w:cs="Times New Roman" w:eastAsiaTheme="minorEastAsia"/>
          <w:sz w:val="24"/>
          <w:szCs w:val="24"/>
        </w:rPr>
        <w:t xml:space="preserve">. </w:t>
      </w:r>
      <w:r w:rsidRPr="221A53B5" w:rsidR="600A4582">
        <w:rPr>
          <w:rFonts w:ascii="Times New Roman" w:hAnsi="Times New Roman" w:cs="Times New Roman" w:eastAsiaTheme="minorEastAsia"/>
          <w:sz w:val="24"/>
          <w:szCs w:val="24"/>
        </w:rPr>
        <w:t xml:space="preserve">All </w:t>
      </w:r>
      <w:r w:rsidRPr="221A53B5" w:rsidR="1C9D2B3F">
        <w:rPr>
          <w:rFonts w:ascii="Times New Roman" w:hAnsi="Times New Roman" w:cs="Times New Roman" w:eastAsiaTheme="minorEastAsia"/>
          <w:sz w:val="24"/>
          <w:szCs w:val="24"/>
        </w:rPr>
        <w:t>proposals below</w:t>
      </w:r>
      <w:r w:rsidRPr="221A53B5" w:rsidR="600A4582">
        <w:rPr>
          <w:rFonts w:ascii="Times New Roman" w:hAnsi="Times New Roman" w:cs="Times New Roman" w:eastAsiaTheme="minorEastAsia"/>
          <w:sz w:val="24"/>
          <w:szCs w:val="24"/>
        </w:rPr>
        <w:t xml:space="preserve"> were evaluated against scoring criteria detailed above and in Resolution M-4868, which was </w:t>
      </w:r>
      <w:r w:rsidRPr="221A53B5" w:rsidR="46970657">
        <w:rPr>
          <w:rFonts w:ascii="Times New Roman" w:hAnsi="Times New Roman" w:cs="Times New Roman" w:eastAsiaTheme="minorEastAsia"/>
          <w:sz w:val="24"/>
          <w:szCs w:val="24"/>
        </w:rPr>
        <w:t xml:space="preserve">formulated to </w:t>
      </w:r>
      <w:r w:rsidRPr="221A53B5" w:rsidR="600A4582">
        <w:rPr>
          <w:rFonts w:ascii="Times New Roman" w:hAnsi="Times New Roman" w:cs="Times New Roman" w:eastAsiaTheme="minorEastAsia"/>
          <w:sz w:val="24"/>
          <w:szCs w:val="24"/>
        </w:rPr>
        <w:t xml:space="preserve">ensure each proposal </w:t>
      </w:r>
      <w:r w:rsidRPr="221A53B5" w:rsidR="7DEF140A">
        <w:rPr>
          <w:rFonts w:ascii="Times New Roman" w:hAnsi="Times New Roman" w:cs="Times New Roman" w:eastAsiaTheme="minorEastAsia"/>
          <w:sz w:val="24"/>
          <w:szCs w:val="24"/>
        </w:rPr>
        <w:t xml:space="preserve">met </w:t>
      </w:r>
      <w:r w:rsidRPr="221A53B5" w:rsidR="600A4582">
        <w:rPr>
          <w:rFonts w:ascii="Times New Roman" w:hAnsi="Times New Roman" w:cs="Times New Roman" w:eastAsiaTheme="minorEastAsia"/>
          <w:sz w:val="24"/>
          <w:szCs w:val="24"/>
        </w:rPr>
        <w:t xml:space="preserve">the legislative intent of AB 179 </w:t>
      </w:r>
      <w:r w:rsidRPr="221A53B5" w:rsidR="04B87EE3">
        <w:rPr>
          <w:rFonts w:ascii="Times New Roman" w:hAnsi="Times New Roman" w:cs="Times New Roman" w:eastAsiaTheme="minorEastAsia"/>
          <w:sz w:val="24"/>
          <w:szCs w:val="24"/>
        </w:rPr>
        <w:t>that the EEE Grant Account fulfills</w:t>
      </w:r>
      <w:r w:rsidRPr="221A53B5" w:rsidR="3191959F">
        <w:rPr>
          <w:rFonts w:ascii="Times New Roman" w:hAnsi="Times New Roman" w:cs="Times New Roman" w:eastAsiaTheme="minorEastAsia"/>
          <w:sz w:val="24"/>
          <w:szCs w:val="24"/>
        </w:rPr>
        <w:t>, and successfully demonstrated that they would</w:t>
      </w:r>
      <w:r w:rsidRPr="221A53B5" w:rsidR="600A4582">
        <w:rPr>
          <w:rFonts w:ascii="Times New Roman" w:hAnsi="Times New Roman" w:cs="Times New Roman" w:eastAsiaTheme="minorEastAsia"/>
          <w:sz w:val="24"/>
          <w:szCs w:val="24"/>
        </w:rPr>
        <w:t xml:space="preserve"> </w:t>
      </w:r>
      <w:r w:rsidRPr="221A53B5" w:rsidR="71FDDCDA">
        <w:rPr>
          <w:rFonts w:ascii="Times New Roman" w:hAnsi="Times New Roman" w:cs="Times New Roman" w:eastAsiaTheme="minorEastAsia"/>
          <w:sz w:val="24"/>
          <w:szCs w:val="24"/>
        </w:rPr>
        <w:t xml:space="preserve">conduct outreach </w:t>
      </w:r>
      <w:r w:rsidRPr="221A53B5" w:rsidR="7FA3EF39">
        <w:rPr>
          <w:rFonts w:ascii="Times New Roman" w:hAnsi="Times New Roman" w:cs="Times New Roman" w:eastAsiaTheme="minorEastAsia"/>
          <w:sz w:val="24"/>
          <w:szCs w:val="24"/>
        </w:rPr>
        <w:t xml:space="preserve">to </w:t>
      </w:r>
      <w:r w:rsidRPr="221A53B5" w:rsidR="71FDDCDA">
        <w:rPr>
          <w:rFonts w:ascii="Times New Roman" w:hAnsi="Times New Roman" w:cs="Times New Roman" w:eastAsiaTheme="minorEastAsia"/>
          <w:sz w:val="24"/>
          <w:szCs w:val="24"/>
        </w:rPr>
        <w:t xml:space="preserve">and obtain technical assistance for participation in Public Utilities Commission decisionmaking processes and supporting activities </w:t>
      </w:r>
      <w:r w:rsidRPr="221A53B5" w:rsidR="7B3385AF">
        <w:rPr>
          <w:rFonts w:ascii="Times New Roman" w:hAnsi="Times New Roman" w:cs="Times New Roman" w:eastAsiaTheme="minorEastAsia"/>
          <w:sz w:val="24"/>
          <w:szCs w:val="24"/>
        </w:rPr>
        <w:t xml:space="preserve">for </w:t>
      </w:r>
      <w:r w:rsidRPr="221A53B5" w:rsidR="71FDDCDA">
        <w:rPr>
          <w:rFonts w:ascii="Times New Roman" w:hAnsi="Times New Roman" w:cs="Times New Roman" w:eastAsiaTheme="minorEastAsia"/>
          <w:sz w:val="24"/>
          <w:szCs w:val="24"/>
        </w:rPr>
        <w:t>tribes and other underrepresented communities.</w:t>
      </w:r>
      <w:r w:rsidRPr="221A53B5" w:rsidR="600A4582">
        <w:rPr>
          <w:rFonts w:ascii="Times New Roman" w:hAnsi="Times New Roman" w:cs="Times New Roman" w:eastAsiaTheme="minorEastAsia"/>
          <w:sz w:val="24"/>
          <w:szCs w:val="24"/>
        </w:rPr>
        <w:t xml:space="preserve"> </w:t>
      </w:r>
      <w:r w:rsidRPr="221A53B5" w:rsidR="6D2AC832">
        <w:rPr>
          <w:rFonts w:ascii="Times New Roman" w:hAnsi="Times New Roman" w:cs="Times New Roman" w:eastAsiaTheme="minorEastAsia"/>
          <w:sz w:val="24"/>
          <w:szCs w:val="24"/>
        </w:rPr>
        <w:t xml:space="preserve">Details of each EEE Account </w:t>
      </w:r>
      <w:r w:rsidRPr="221A53B5" w:rsidR="74D2D7E5">
        <w:rPr>
          <w:rFonts w:ascii="Times New Roman" w:hAnsi="Times New Roman" w:cs="Times New Roman" w:eastAsiaTheme="minorEastAsia"/>
          <w:sz w:val="24"/>
          <w:szCs w:val="24"/>
        </w:rPr>
        <w:t>proposal</w:t>
      </w:r>
      <w:r w:rsidRPr="221A53B5" w:rsidR="6D2AC832">
        <w:rPr>
          <w:rFonts w:ascii="Times New Roman" w:hAnsi="Times New Roman" w:cs="Times New Roman" w:eastAsiaTheme="minorEastAsia"/>
          <w:sz w:val="24"/>
          <w:szCs w:val="24"/>
        </w:rPr>
        <w:t xml:space="preserve"> recommended for approval by staff are discussed below.</w:t>
      </w:r>
      <w:r w:rsidRPr="221A53B5" w:rsidR="5803C8FA">
        <w:rPr>
          <w:rFonts w:ascii="Times New Roman" w:hAnsi="Times New Roman" w:cs="Times New Roman" w:eastAsiaTheme="minorEastAsia"/>
          <w:sz w:val="24"/>
          <w:szCs w:val="24"/>
        </w:rPr>
        <w:t xml:space="preserve"> Complete scoring </w:t>
      </w:r>
      <w:r w:rsidRPr="221A53B5" w:rsidR="3CDE2280">
        <w:rPr>
          <w:rFonts w:ascii="Times New Roman" w:hAnsi="Times New Roman" w:cs="Times New Roman" w:eastAsiaTheme="minorEastAsia"/>
          <w:sz w:val="24"/>
          <w:szCs w:val="24"/>
        </w:rPr>
        <w:t xml:space="preserve">information for the grantees is </w:t>
      </w:r>
      <w:r w:rsidRPr="221A53B5" w:rsidR="5803C8FA">
        <w:rPr>
          <w:rFonts w:ascii="Times New Roman" w:hAnsi="Times New Roman" w:cs="Times New Roman" w:eastAsiaTheme="minorEastAsia"/>
          <w:sz w:val="24"/>
          <w:szCs w:val="24"/>
        </w:rPr>
        <w:t>available in Appendix B.</w:t>
      </w:r>
    </w:p>
    <w:p w:rsidRPr="00A20B30" w:rsidR="10A66261" w:rsidP="005E23AF" w:rsidRDefault="10A66261" w14:paraId="4DBFCADD" w14:textId="51E8DDC5">
      <w:pPr>
        <w:pStyle w:val="Heading2"/>
      </w:pPr>
      <w:bookmarkStart w:name="_Barona_Band_of" w:id="0"/>
      <w:bookmarkEnd w:id="0"/>
      <w:r w:rsidRPr="00A20B30">
        <w:t>Barona Band of Mission Indians</w:t>
      </w:r>
    </w:p>
    <w:p w:rsidR="52D450A5" w:rsidP="00C8386B" w:rsidRDefault="694FDF90" w14:paraId="396C2B79" w14:textId="7201CD00">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Barona Band of Mission Indians is</w:t>
      </w:r>
      <w:r w:rsidRPr="221A53B5" w:rsidR="46047081">
        <w:rPr>
          <w:rFonts w:ascii="Times New Roman" w:hAnsi="Times New Roman" w:cs="Times New Roman" w:eastAsiaTheme="minorEastAsia"/>
          <w:sz w:val="24"/>
          <w:szCs w:val="24"/>
        </w:rPr>
        <w:t xml:space="preserve"> a </w:t>
      </w:r>
      <w:r w:rsidRPr="221A53B5" w:rsidR="1854B83A">
        <w:rPr>
          <w:rFonts w:ascii="Times New Roman" w:hAnsi="Times New Roman" w:cs="Times New Roman" w:eastAsiaTheme="minorEastAsia"/>
          <w:sz w:val="24"/>
          <w:szCs w:val="24"/>
        </w:rPr>
        <w:t>federally recognized</w:t>
      </w:r>
      <w:r w:rsidRPr="221A53B5" w:rsidR="46047081">
        <w:rPr>
          <w:rFonts w:ascii="Times New Roman" w:hAnsi="Times New Roman" w:cs="Times New Roman" w:eastAsiaTheme="minorEastAsia"/>
          <w:sz w:val="24"/>
          <w:szCs w:val="24"/>
        </w:rPr>
        <w:t xml:space="preserve"> Indian Tribe located in Southern California</w:t>
      </w:r>
      <w:r w:rsidRPr="221A53B5" w:rsidR="2FB5C478">
        <w:rPr>
          <w:rFonts w:ascii="Times New Roman" w:hAnsi="Times New Roman" w:cs="Times New Roman" w:eastAsiaTheme="minorEastAsia"/>
          <w:sz w:val="24"/>
          <w:szCs w:val="24"/>
        </w:rPr>
        <w:t>,</w:t>
      </w:r>
      <w:r w:rsidRPr="221A53B5" w:rsidR="550C26B7">
        <w:rPr>
          <w:rFonts w:ascii="Times New Roman" w:hAnsi="Times New Roman" w:cs="Times New Roman" w:eastAsiaTheme="minorEastAsia"/>
          <w:sz w:val="24"/>
          <w:szCs w:val="24"/>
        </w:rPr>
        <w:t xml:space="preserve"> that will lead the following </w:t>
      </w:r>
      <w:r w:rsidR="005E23AF">
        <w:rPr>
          <w:rFonts w:ascii="Times New Roman" w:hAnsi="Times New Roman" w:cs="Times New Roman" w:eastAsiaTheme="minorEastAsia"/>
          <w:sz w:val="24"/>
          <w:szCs w:val="24"/>
        </w:rPr>
        <w:t>10</w:t>
      </w:r>
      <w:r w:rsidRPr="221A53B5" w:rsidR="550C26B7">
        <w:rPr>
          <w:rFonts w:ascii="Times New Roman" w:hAnsi="Times New Roman" w:cs="Times New Roman" w:eastAsiaTheme="minorEastAsia"/>
          <w:sz w:val="24"/>
          <w:szCs w:val="24"/>
        </w:rPr>
        <w:t xml:space="preserve"> Tribes in the execution of this project:</w:t>
      </w:r>
      <w:r w:rsidRPr="221A53B5" w:rsidR="2FB5C478">
        <w:rPr>
          <w:rFonts w:ascii="Times New Roman" w:hAnsi="Times New Roman" w:cs="Times New Roman" w:eastAsiaTheme="minorEastAsia"/>
          <w:sz w:val="24"/>
          <w:szCs w:val="24"/>
        </w:rPr>
        <w:t xml:space="preserve"> Barona Band of Mission Indians; Campo Band of Mission Indians; Ewiiaapaayp Band of Kumeyaay Indians; Inaja Cosmit Band of Indians; Jamul Indian Village; La Posta Band of Diegueño Mission Indians; Manzanita Band of Kumeyaay Nation; Mesa Grande Band of Diegueño Mission Indians; Iipay Nation of Santa Ysabel; and Viejas Band of Kumeyaay Indians</w:t>
      </w:r>
      <w:r w:rsidRPr="221A53B5" w:rsidR="46047081">
        <w:rPr>
          <w:rFonts w:ascii="Times New Roman" w:hAnsi="Times New Roman" w:cs="Times New Roman" w:eastAsiaTheme="minorEastAsia"/>
          <w:sz w:val="24"/>
          <w:szCs w:val="24"/>
        </w:rPr>
        <w:t>.</w:t>
      </w:r>
      <w:r w:rsidRPr="221A53B5" w:rsidR="67E0B273">
        <w:rPr>
          <w:rFonts w:ascii="Times New Roman" w:hAnsi="Times New Roman" w:cs="Times New Roman" w:eastAsiaTheme="minorEastAsia"/>
          <w:sz w:val="24"/>
          <w:szCs w:val="24"/>
        </w:rPr>
        <w:t xml:space="preserve"> </w:t>
      </w:r>
      <w:r w:rsidRPr="221A53B5" w:rsidR="1C82341E">
        <w:rPr>
          <w:rFonts w:ascii="Times New Roman" w:hAnsi="Times New Roman" w:cs="Times New Roman" w:eastAsiaTheme="minorEastAsia"/>
          <w:sz w:val="24"/>
          <w:szCs w:val="24"/>
        </w:rPr>
        <w:t xml:space="preserve">Barona Band is governed by a Tribal Council that is elected by tribal </w:t>
      </w:r>
      <w:r w:rsidRPr="221A53B5" w:rsidR="40BFBD5A">
        <w:rPr>
          <w:rFonts w:ascii="Times New Roman" w:hAnsi="Times New Roman" w:cs="Times New Roman" w:eastAsiaTheme="minorEastAsia"/>
          <w:sz w:val="24"/>
          <w:szCs w:val="24"/>
        </w:rPr>
        <w:t>members and</w:t>
      </w:r>
      <w:r w:rsidRPr="221A53B5" w:rsidR="1C82341E">
        <w:rPr>
          <w:rFonts w:ascii="Times New Roman" w:hAnsi="Times New Roman" w:cs="Times New Roman" w:eastAsiaTheme="minorEastAsia"/>
          <w:sz w:val="24"/>
          <w:szCs w:val="24"/>
        </w:rPr>
        <w:t xml:space="preserve"> has established a track record of commitment to sustainable energy development, strategic planning, and engaging with federal and State agencies on behalf of the Barona Tribal community. </w:t>
      </w:r>
      <w:r w:rsidRPr="221A53B5" w:rsidR="67E0B273">
        <w:rPr>
          <w:rFonts w:ascii="Times New Roman" w:hAnsi="Times New Roman" w:cs="Times New Roman" w:eastAsiaTheme="minorEastAsia"/>
          <w:sz w:val="24"/>
          <w:szCs w:val="24"/>
        </w:rPr>
        <w:t>EEE funds will be used to hire an attorney and a regulatory consultant</w:t>
      </w:r>
      <w:r w:rsidRPr="221A53B5" w:rsidR="301D5219">
        <w:rPr>
          <w:rFonts w:ascii="Times New Roman" w:hAnsi="Times New Roman" w:cs="Times New Roman" w:eastAsiaTheme="minorEastAsia"/>
          <w:sz w:val="24"/>
          <w:szCs w:val="24"/>
        </w:rPr>
        <w:t xml:space="preserve"> to support and represent Tribes in CPUC policy analysis and engagement in decision processes</w:t>
      </w:r>
      <w:r w:rsidRPr="221A53B5" w:rsidR="551A7E30">
        <w:rPr>
          <w:rFonts w:ascii="Times New Roman" w:hAnsi="Times New Roman" w:cs="Times New Roman" w:eastAsiaTheme="minorEastAsia"/>
          <w:sz w:val="24"/>
          <w:szCs w:val="24"/>
        </w:rPr>
        <w:t xml:space="preserve">; </w:t>
      </w:r>
      <w:r w:rsidRPr="221A53B5" w:rsidR="717DBBA8">
        <w:rPr>
          <w:rFonts w:ascii="Times New Roman" w:hAnsi="Times New Roman" w:cs="Times New Roman" w:eastAsiaTheme="minorEastAsia"/>
          <w:sz w:val="24"/>
          <w:szCs w:val="24"/>
        </w:rPr>
        <w:t>develop a</w:t>
      </w:r>
      <w:r w:rsidRPr="221A53B5" w:rsidR="4E19558D">
        <w:rPr>
          <w:rFonts w:ascii="Times New Roman" w:hAnsi="Times New Roman" w:cs="Times New Roman" w:eastAsiaTheme="minorEastAsia"/>
          <w:sz w:val="24"/>
          <w:szCs w:val="24"/>
        </w:rPr>
        <w:t xml:space="preserve"> database</w:t>
      </w:r>
      <w:r w:rsidRPr="221A53B5" w:rsidR="717DBBA8">
        <w:rPr>
          <w:rFonts w:ascii="Times New Roman" w:hAnsi="Times New Roman" w:cs="Times New Roman" w:eastAsiaTheme="minorEastAsia"/>
          <w:sz w:val="24"/>
          <w:szCs w:val="24"/>
        </w:rPr>
        <w:t xml:space="preserve"> to</w:t>
      </w:r>
      <w:r w:rsidRPr="221A53B5" w:rsidR="540E1B25">
        <w:rPr>
          <w:rFonts w:ascii="Times New Roman" w:hAnsi="Times New Roman" w:cs="Times New Roman" w:eastAsiaTheme="minorEastAsia"/>
          <w:sz w:val="24"/>
          <w:szCs w:val="24"/>
        </w:rPr>
        <w:t xml:space="preserve"> </w:t>
      </w:r>
      <w:r w:rsidRPr="221A53B5" w:rsidR="717DBBA8">
        <w:rPr>
          <w:rFonts w:ascii="Times New Roman" w:hAnsi="Times New Roman" w:cs="Times New Roman" w:eastAsiaTheme="minorEastAsia"/>
          <w:sz w:val="24"/>
          <w:szCs w:val="24"/>
        </w:rPr>
        <w:t>identify, track, and communicate information about CPUC processes, proceedings, and</w:t>
      </w:r>
      <w:r w:rsidRPr="221A53B5" w:rsidR="77664BE2">
        <w:rPr>
          <w:rFonts w:ascii="Times New Roman" w:hAnsi="Times New Roman" w:cs="Times New Roman" w:eastAsiaTheme="minorEastAsia"/>
          <w:sz w:val="24"/>
          <w:szCs w:val="24"/>
        </w:rPr>
        <w:t xml:space="preserve"> </w:t>
      </w:r>
      <w:r w:rsidRPr="221A53B5" w:rsidR="717DBBA8">
        <w:rPr>
          <w:rFonts w:ascii="Times New Roman" w:hAnsi="Times New Roman" w:cs="Times New Roman" w:eastAsiaTheme="minorEastAsia"/>
          <w:sz w:val="24"/>
          <w:szCs w:val="24"/>
        </w:rPr>
        <w:t xml:space="preserve">programs of interest to Tribes; </w:t>
      </w:r>
      <w:r w:rsidRPr="221A53B5" w:rsidR="6B6775DF">
        <w:rPr>
          <w:rFonts w:ascii="Times New Roman" w:hAnsi="Times New Roman" w:cs="Times New Roman" w:eastAsiaTheme="minorEastAsia"/>
          <w:sz w:val="24"/>
          <w:szCs w:val="24"/>
        </w:rPr>
        <w:t>establish and administer a stipend or reimbursement program for each Tribe to oversee, conduct, and participate in EEE grant activities</w:t>
      </w:r>
      <w:r w:rsidRPr="221A53B5" w:rsidR="3959E154">
        <w:rPr>
          <w:rFonts w:ascii="Times New Roman" w:hAnsi="Times New Roman" w:cs="Times New Roman" w:eastAsiaTheme="minorEastAsia"/>
          <w:sz w:val="24"/>
          <w:szCs w:val="24"/>
        </w:rPr>
        <w:t>;</w:t>
      </w:r>
      <w:r w:rsidRPr="221A53B5" w:rsidR="717DBBA8">
        <w:rPr>
          <w:rFonts w:ascii="Times New Roman" w:hAnsi="Times New Roman" w:cs="Times New Roman" w:eastAsiaTheme="minorEastAsia"/>
          <w:sz w:val="24"/>
          <w:szCs w:val="24"/>
        </w:rPr>
        <w:t xml:space="preserve"> identify</w:t>
      </w:r>
      <w:r w:rsidRPr="221A53B5" w:rsidR="6D2A5DEE">
        <w:rPr>
          <w:rFonts w:ascii="Times New Roman" w:hAnsi="Times New Roman" w:cs="Times New Roman" w:eastAsiaTheme="minorEastAsia"/>
          <w:sz w:val="24"/>
          <w:szCs w:val="24"/>
        </w:rPr>
        <w:t>, plan for participation</w:t>
      </w:r>
      <w:r w:rsidRPr="221A53B5" w:rsidR="717DBBA8">
        <w:rPr>
          <w:rFonts w:ascii="Times New Roman" w:hAnsi="Times New Roman" w:cs="Times New Roman" w:eastAsiaTheme="minorEastAsia"/>
          <w:sz w:val="24"/>
          <w:szCs w:val="24"/>
        </w:rPr>
        <w:t>, participat</w:t>
      </w:r>
      <w:r w:rsidRPr="221A53B5" w:rsidR="4EAAC172">
        <w:rPr>
          <w:rFonts w:ascii="Times New Roman" w:hAnsi="Times New Roman" w:cs="Times New Roman" w:eastAsiaTheme="minorEastAsia"/>
          <w:sz w:val="24"/>
          <w:szCs w:val="24"/>
        </w:rPr>
        <w:t xml:space="preserve">e </w:t>
      </w:r>
      <w:r w:rsidRPr="221A53B5" w:rsidR="717DBBA8">
        <w:rPr>
          <w:rFonts w:ascii="Times New Roman" w:hAnsi="Times New Roman" w:cs="Times New Roman" w:eastAsiaTheme="minorEastAsia"/>
          <w:sz w:val="24"/>
          <w:szCs w:val="24"/>
        </w:rPr>
        <w:t>in</w:t>
      </w:r>
      <w:r w:rsidRPr="221A53B5" w:rsidR="3967D8EB">
        <w:rPr>
          <w:rFonts w:ascii="Times New Roman" w:hAnsi="Times New Roman" w:cs="Times New Roman" w:eastAsiaTheme="minorEastAsia"/>
          <w:sz w:val="24"/>
          <w:szCs w:val="24"/>
        </w:rPr>
        <w:t xml:space="preserve">, and evaluate outcomes of </w:t>
      </w:r>
      <w:r w:rsidRPr="221A53B5" w:rsidR="3967D8EB">
        <w:rPr>
          <w:rFonts w:ascii="Times New Roman" w:hAnsi="Times New Roman" w:cs="Times New Roman" w:eastAsiaTheme="minorEastAsia"/>
          <w:sz w:val="24"/>
          <w:szCs w:val="24"/>
        </w:rPr>
        <w:lastRenderedPageBreak/>
        <w:t>participation in</w:t>
      </w:r>
      <w:r w:rsidRPr="221A53B5" w:rsidR="717DBBA8">
        <w:rPr>
          <w:rFonts w:ascii="Times New Roman" w:hAnsi="Times New Roman" w:cs="Times New Roman" w:eastAsiaTheme="minorEastAsia"/>
          <w:sz w:val="24"/>
          <w:szCs w:val="24"/>
        </w:rPr>
        <w:t xml:space="preserve"> one or more priorit</w:t>
      </w:r>
      <w:r w:rsidRPr="221A53B5" w:rsidR="06AD83A4">
        <w:rPr>
          <w:rFonts w:ascii="Times New Roman" w:hAnsi="Times New Roman" w:cs="Times New Roman" w:eastAsiaTheme="minorEastAsia"/>
          <w:sz w:val="24"/>
          <w:szCs w:val="24"/>
        </w:rPr>
        <w:t xml:space="preserve">y </w:t>
      </w:r>
      <w:r w:rsidRPr="221A53B5" w:rsidR="717DBBA8">
        <w:rPr>
          <w:rFonts w:ascii="Times New Roman" w:hAnsi="Times New Roman" w:cs="Times New Roman" w:eastAsiaTheme="minorEastAsia"/>
          <w:sz w:val="24"/>
          <w:szCs w:val="24"/>
        </w:rPr>
        <w:t>proceedings;</w:t>
      </w:r>
      <w:r w:rsidRPr="221A53B5" w:rsidR="542D1752">
        <w:rPr>
          <w:rFonts w:ascii="Times New Roman" w:hAnsi="Times New Roman" w:cs="Times New Roman" w:eastAsiaTheme="minorEastAsia"/>
          <w:sz w:val="24"/>
          <w:szCs w:val="24"/>
        </w:rPr>
        <w:t xml:space="preserve"> </w:t>
      </w:r>
      <w:r w:rsidRPr="221A53B5" w:rsidR="112D8851">
        <w:rPr>
          <w:rFonts w:ascii="Times New Roman" w:hAnsi="Times New Roman" w:cs="Times New Roman" w:eastAsiaTheme="minorEastAsia"/>
          <w:sz w:val="24"/>
          <w:szCs w:val="24"/>
        </w:rPr>
        <w:t>develop curriculum and conduct 4-hour total</w:t>
      </w:r>
      <w:r w:rsidRPr="221A53B5" w:rsidR="37178DE4">
        <w:rPr>
          <w:rFonts w:ascii="Times New Roman" w:hAnsi="Times New Roman" w:cs="Times New Roman" w:eastAsiaTheme="minorEastAsia"/>
          <w:sz w:val="24"/>
          <w:szCs w:val="24"/>
        </w:rPr>
        <w:t xml:space="preserve">, </w:t>
      </w:r>
      <w:r w:rsidRPr="221A53B5" w:rsidR="112D8851">
        <w:rPr>
          <w:rFonts w:ascii="Times New Roman" w:hAnsi="Times New Roman" w:cs="Times New Roman" w:eastAsiaTheme="minorEastAsia"/>
          <w:sz w:val="24"/>
          <w:szCs w:val="24"/>
        </w:rPr>
        <w:t xml:space="preserve">multipart training for Tribes on participating in CPUC proceedings; </w:t>
      </w:r>
      <w:r w:rsidRPr="221A53B5" w:rsidR="778898B0">
        <w:rPr>
          <w:rFonts w:ascii="Times New Roman" w:hAnsi="Times New Roman" w:cs="Times New Roman" w:eastAsiaTheme="minorEastAsia"/>
          <w:sz w:val="24"/>
          <w:szCs w:val="24"/>
        </w:rPr>
        <w:t>and develop and distribute summary materials on the identified priority proceeding(s) to community member</w:t>
      </w:r>
      <w:r w:rsidRPr="221A53B5" w:rsidR="0511B552">
        <w:rPr>
          <w:rFonts w:ascii="Times New Roman" w:hAnsi="Times New Roman" w:cs="Times New Roman" w:eastAsiaTheme="minorEastAsia"/>
          <w:sz w:val="24"/>
          <w:szCs w:val="24"/>
        </w:rPr>
        <w:t>s. P</w:t>
      </w:r>
      <w:r w:rsidRPr="221A53B5" w:rsidR="5176DD32">
        <w:rPr>
          <w:rFonts w:ascii="Times New Roman" w:hAnsi="Times New Roman" w:cs="Times New Roman" w:eastAsiaTheme="minorEastAsia"/>
          <w:sz w:val="24"/>
          <w:szCs w:val="24"/>
        </w:rPr>
        <w:t xml:space="preserve">roceedings listed by the applicant include </w:t>
      </w:r>
      <w:r w:rsidRPr="221A53B5" w:rsidR="096B06B4">
        <w:rPr>
          <w:rFonts w:ascii="Times New Roman" w:hAnsi="Times New Roman" w:cs="Times New Roman" w:eastAsiaTheme="minorEastAsia"/>
          <w:sz w:val="24"/>
          <w:szCs w:val="24"/>
        </w:rPr>
        <w:t xml:space="preserve">solar-related proceedings (such as VNEM Proceeding </w:t>
      </w:r>
      <w:r w:rsidRPr="221A53B5" w:rsidR="08F56BB4">
        <w:rPr>
          <w:rFonts w:ascii="Times New Roman" w:hAnsi="Times New Roman" w:cs="Times New Roman" w:eastAsiaTheme="minorEastAsia"/>
          <w:sz w:val="24"/>
          <w:szCs w:val="24"/>
        </w:rPr>
        <w:t>Rulemaking (</w:t>
      </w:r>
      <w:r w:rsidRPr="221A53B5" w:rsidR="096B06B4">
        <w:rPr>
          <w:rFonts w:ascii="Times New Roman" w:hAnsi="Times New Roman" w:cs="Times New Roman" w:eastAsiaTheme="minorEastAsia"/>
          <w:sz w:val="24"/>
          <w:szCs w:val="24"/>
        </w:rPr>
        <w:t>R.</w:t>
      </w:r>
      <w:r w:rsidRPr="221A53B5" w:rsidR="7879E516">
        <w:rPr>
          <w:rFonts w:ascii="Times New Roman" w:hAnsi="Times New Roman" w:cs="Times New Roman" w:eastAsiaTheme="minorEastAsia"/>
          <w:sz w:val="24"/>
          <w:szCs w:val="24"/>
        </w:rPr>
        <w:t xml:space="preserve">) </w:t>
      </w:r>
      <w:r w:rsidRPr="221A53B5" w:rsidR="096B06B4">
        <w:rPr>
          <w:rFonts w:ascii="Times New Roman" w:hAnsi="Times New Roman" w:cs="Times New Roman" w:eastAsiaTheme="minorEastAsia"/>
          <w:sz w:val="24"/>
          <w:szCs w:val="24"/>
        </w:rPr>
        <w:t>20</w:t>
      </w:r>
      <w:r w:rsidRPr="221A53B5" w:rsidR="662A91C7">
        <w:rPr>
          <w:rFonts w:ascii="Times New Roman" w:hAnsi="Times New Roman" w:cs="Times New Roman" w:eastAsiaTheme="minorEastAsia"/>
          <w:sz w:val="24"/>
          <w:szCs w:val="24"/>
        </w:rPr>
        <w:t>-08-020)</w:t>
      </w:r>
      <w:r w:rsidRPr="221A53B5" w:rsidR="5176DD32">
        <w:rPr>
          <w:rFonts w:ascii="Times New Roman" w:hAnsi="Times New Roman" w:cs="Times New Roman" w:eastAsiaTheme="minorEastAsia"/>
          <w:sz w:val="24"/>
          <w:szCs w:val="24"/>
        </w:rPr>
        <w:t>, and utility rate cases, such as A</w:t>
      </w:r>
      <w:r w:rsidRPr="221A53B5" w:rsidR="4162EE53">
        <w:rPr>
          <w:rFonts w:ascii="Times New Roman" w:hAnsi="Times New Roman" w:cs="Times New Roman" w:eastAsiaTheme="minorEastAsia"/>
          <w:sz w:val="24"/>
          <w:szCs w:val="24"/>
        </w:rPr>
        <w:t xml:space="preserve">pplication </w:t>
      </w:r>
      <w:r>
        <w:br/>
      </w:r>
      <w:r w:rsidRPr="221A53B5" w:rsidR="4162EE53">
        <w:rPr>
          <w:rFonts w:ascii="Times New Roman" w:hAnsi="Times New Roman" w:cs="Times New Roman" w:eastAsiaTheme="minorEastAsia"/>
          <w:sz w:val="24"/>
          <w:szCs w:val="24"/>
        </w:rPr>
        <w:t xml:space="preserve">(A.) </w:t>
      </w:r>
      <w:r w:rsidRPr="221A53B5" w:rsidR="5176DD32">
        <w:rPr>
          <w:rFonts w:ascii="Times New Roman" w:hAnsi="Times New Roman" w:cs="Times New Roman" w:eastAsiaTheme="minorEastAsia"/>
          <w:sz w:val="24"/>
          <w:szCs w:val="24"/>
        </w:rPr>
        <w:t>23</w:t>
      </w:r>
      <w:r w:rsidRPr="221A53B5" w:rsidR="0DF55EC0">
        <w:rPr>
          <w:rFonts w:ascii="Times New Roman" w:hAnsi="Times New Roman" w:cs="Times New Roman" w:eastAsiaTheme="minorEastAsia"/>
          <w:sz w:val="24"/>
          <w:szCs w:val="24"/>
        </w:rPr>
        <w:t>-</w:t>
      </w:r>
      <w:r w:rsidRPr="221A53B5" w:rsidR="5176DD32">
        <w:rPr>
          <w:rFonts w:ascii="Times New Roman" w:hAnsi="Times New Roman" w:cs="Times New Roman" w:eastAsiaTheme="minorEastAsia"/>
          <w:sz w:val="24"/>
          <w:szCs w:val="24"/>
        </w:rPr>
        <w:t>05</w:t>
      </w:r>
      <w:r w:rsidRPr="221A53B5" w:rsidR="24682AC9">
        <w:rPr>
          <w:rFonts w:ascii="Times New Roman" w:hAnsi="Times New Roman" w:cs="Times New Roman" w:eastAsiaTheme="minorEastAsia"/>
          <w:sz w:val="24"/>
          <w:szCs w:val="24"/>
        </w:rPr>
        <w:t>-</w:t>
      </w:r>
      <w:r w:rsidRPr="221A53B5" w:rsidR="5176DD32">
        <w:rPr>
          <w:rFonts w:ascii="Times New Roman" w:hAnsi="Times New Roman" w:cs="Times New Roman" w:eastAsiaTheme="minorEastAsia"/>
          <w:sz w:val="24"/>
          <w:szCs w:val="24"/>
        </w:rPr>
        <w:t xml:space="preserve">013, </w:t>
      </w:r>
      <w:r w:rsidRPr="221A53B5" w:rsidR="6244D2DF">
        <w:rPr>
          <w:rFonts w:ascii="Times New Roman" w:hAnsi="Times New Roman" w:cs="Times New Roman" w:eastAsiaTheme="minorEastAsia"/>
          <w:sz w:val="24"/>
          <w:szCs w:val="24"/>
        </w:rPr>
        <w:t xml:space="preserve">San Diego Gas &amp; Electric’s </w:t>
      </w:r>
      <w:r w:rsidRPr="221A53B5" w:rsidR="778B676F">
        <w:rPr>
          <w:rFonts w:ascii="Times New Roman" w:hAnsi="Times New Roman" w:cs="Times New Roman" w:eastAsiaTheme="minorEastAsia"/>
          <w:sz w:val="24"/>
          <w:szCs w:val="24"/>
        </w:rPr>
        <w:t>(</w:t>
      </w:r>
      <w:r w:rsidRPr="221A53B5" w:rsidR="5176DD32">
        <w:rPr>
          <w:rFonts w:ascii="Times New Roman" w:hAnsi="Times New Roman" w:cs="Times New Roman" w:eastAsiaTheme="minorEastAsia"/>
          <w:sz w:val="24"/>
          <w:szCs w:val="24"/>
        </w:rPr>
        <w:t>SDG&amp;E</w:t>
      </w:r>
      <w:r w:rsidRPr="221A53B5" w:rsidR="4C7048A4">
        <w:rPr>
          <w:rFonts w:ascii="Times New Roman" w:hAnsi="Times New Roman" w:cs="Times New Roman" w:eastAsiaTheme="minorEastAsia"/>
          <w:sz w:val="24"/>
          <w:szCs w:val="24"/>
        </w:rPr>
        <w:t>)</w:t>
      </w:r>
      <w:r w:rsidRPr="221A53B5" w:rsidR="5176DD32">
        <w:rPr>
          <w:rFonts w:ascii="Times New Roman" w:hAnsi="Times New Roman" w:cs="Times New Roman" w:eastAsiaTheme="minorEastAsia"/>
          <w:sz w:val="24"/>
          <w:szCs w:val="24"/>
        </w:rPr>
        <w:t xml:space="preserve"> 2024 revenue requirement forecast, </w:t>
      </w:r>
      <w:r w:rsidRPr="221A53B5" w:rsidR="10A32047">
        <w:rPr>
          <w:rFonts w:ascii="Times New Roman" w:hAnsi="Times New Roman" w:cs="Times New Roman" w:eastAsiaTheme="minorEastAsia"/>
          <w:sz w:val="24"/>
          <w:szCs w:val="24"/>
        </w:rPr>
        <w:t xml:space="preserve">or </w:t>
      </w:r>
      <w:r w:rsidRPr="221A53B5" w:rsidR="5176DD32">
        <w:rPr>
          <w:rFonts w:ascii="Times New Roman" w:hAnsi="Times New Roman" w:cs="Times New Roman" w:eastAsiaTheme="minorEastAsia"/>
          <w:sz w:val="24"/>
          <w:szCs w:val="24"/>
        </w:rPr>
        <w:t>A</w:t>
      </w:r>
      <w:r w:rsidRPr="221A53B5" w:rsidR="7CEA8A01">
        <w:rPr>
          <w:rFonts w:ascii="Times New Roman" w:hAnsi="Times New Roman" w:cs="Times New Roman" w:eastAsiaTheme="minorEastAsia"/>
          <w:sz w:val="24"/>
          <w:szCs w:val="24"/>
        </w:rPr>
        <w:t>.</w:t>
      </w:r>
      <w:r w:rsidRPr="221A53B5" w:rsidR="5176DD32">
        <w:rPr>
          <w:rFonts w:ascii="Times New Roman" w:hAnsi="Times New Roman" w:cs="Times New Roman" w:eastAsiaTheme="minorEastAsia"/>
          <w:sz w:val="24"/>
          <w:szCs w:val="24"/>
        </w:rPr>
        <w:t>23</w:t>
      </w:r>
      <w:r w:rsidRPr="221A53B5" w:rsidR="4B5B5AF1">
        <w:rPr>
          <w:rFonts w:ascii="Times New Roman" w:hAnsi="Times New Roman" w:cs="Times New Roman" w:eastAsiaTheme="minorEastAsia"/>
          <w:sz w:val="24"/>
          <w:szCs w:val="24"/>
        </w:rPr>
        <w:t>-</w:t>
      </w:r>
      <w:r w:rsidRPr="221A53B5" w:rsidR="5176DD32">
        <w:rPr>
          <w:rFonts w:ascii="Times New Roman" w:hAnsi="Times New Roman" w:cs="Times New Roman" w:eastAsiaTheme="minorEastAsia"/>
          <w:sz w:val="24"/>
          <w:szCs w:val="24"/>
        </w:rPr>
        <w:t>05</w:t>
      </w:r>
      <w:r w:rsidRPr="221A53B5" w:rsidR="2D7741BF">
        <w:rPr>
          <w:rFonts w:ascii="Times New Roman" w:hAnsi="Times New Roman" w:cs="Times New Roman" w:eastAsiaTheme="minorEastAsia"/>
          <w:sz w:val="24"/>
          <w:szCs w:val="24"/>
        </w:rPr>
        <w:t>-</w:t>
      </w:r>
      <w:r w:rsidRPr="221A53B5" w:rsidR="5176DD32">
        <w:rPr>
          <w:rFonts w:ascii="Times New Roman" w:hAnsi="Times New Roman" w:cs="Times New Roman" w:eastAsiaTheme="minorEastAsia"/>
          <w:sz w:val="24"/>
          <w:szCs w:val="24"/>
        </w:rPr>
        <w:t xml:space="preserve">010, Edison’s revenue requirement request for 2025. </w:t>
      </w:r>
      <w:r w:rsidRPr="221A53B5" w:rsidR="6F7789ED">
        <w:rPr>
          <w:rFonts w:ascii="Times New Roman" w:hAnsi="Times New Roman" w:cs="Times New Roman" w:eastAsiaTheme="minorEastAsia"/>
          <w:sz w:val="24"/>
          <w:szCs w:val="24"/>
        </w:rPr>
        <w:t xml:space="preserve">The requested EEE grant will </w:t>
      </w:r>
      <w:r w:rsidRPr="221A53B5" w:rsidR="7A848E64">
        <w:rPr>
          <w:rFonts w:ascii="Times New Roman" w:hAnsi="Times New Roman" w:cs="Times New Roman" w:eastAsiaTheme="minorEastAsia"/>
          <w:sz w:val="24"/>
          <w:szCs w:val="24"/>
        </w:rPr>
        <w:t xml:space="preserve">allow </w:t>
      </w:r>
      <w:r w:rsidRPr="221A53B5" w:rsidR="3F596E28">
        <w:rPr>
          <w:rFonts w:ascii="Times New Roman" w:hAnsi="Times New Roman" w:cs="Times New Roman" w:eastAsiaTheme="minorEastAsia"/>
          <w:sz w:val="24"/>
          <w:szCs w:val="24"/>
        </w:rPr>
        <w:t>10 Southern California Tribal communities</w:t>
      </w:r>
      <w:r w:rsidRPr="221A53B5" w:rsidR="1A5DAB81">
        <w:rPr>
          <w:rFonts w:ascii="Times New Roman" w:hAnsi="Times New Roman" w:cs="Times New Roman" w:eastAsiaTheme="minorEastAsia"/>
          <w:sz w:val="24"/>
          <w:szCs w:val="24"/>
        </w:rPr>
        <w:t xml:space="preserve"> </w:t>
      </w:r>
      <w:r w:rsidRPr="221A53B5" w:rsidR="6F7789ED">
        <w:rPr>
          <w:rFonts w:ascii="Times New Roman" w:hAnsi="Times New Roman" w:cs="Times New Roman" w:eastAsiaTheme="minorEastAsia"/>
          <w:sz w:val="24"/>
          <w:szCs w:val="24"/>
        </w:rPr>
        <w:t xml:space="preserve">to participate in CPUC proceedings </w:t>
      </w:r>
      <w:r w:rsidRPr="221A53B5" w:rsidR="27239FD9">
        <w:rPr>
          <w:rFonts w:ascii="Times New Roman" w:hAnsi="Times New Roman" w:cs="Times New Roman" w:eastAsiaTheme="minorEastAsia"/>
          <w:sz w:val="24"/>
          <w:szCs w:val="24"/>
        </w:rPr>
        <w:t>more systematically</w:t>
      </w:r>
      <w:r w:rsidRPr="221A53B5" w:rsidR="6F7789ED">
        <w:rPr>
          <w:rFonts w:ascii="Times New Roman" w:hAnsi="Times New Roman" w:cs="Times New Roman" w:eastAsiaTheme="minorEastAsia"/>
          <w:sz w:val="24"/>
          <w:szCs w:val="24"/>
        </w:rPr>
        <w:t>, ensuring more timely review, consideration, and intervention to reflect Tribes’ perspectives and concerns on many issues.</w:t>
      </w:r>
      <w:r w:rsidRPr="221A53B5" w:rsidR="55D15712">
        <w:rPr>
          <w:rFonts w:ascii="Times New Roman" w:hAnsi="Times New Roman" w:cs="Times New Roman" w:eastAsiaTheme="minorEastAsia"/>
          <w:sz w:val="24"/>
          <w:szCs w:val="24"/>
        </w:rPr>
        <w:t xml:space="preserve"> </w:t>
      </w:r>
    </w:p>
    <w:p w:rsidRPr="004E6057" w:rsidR="003F6151" w:rsidP="00C8386B" w:rsidRDefault="003F6151" w14:paraId="63335024" w14:textId="77777777">
      <w:pPr>
        <w:spacing w:after="0" w:line="240" w:lineRule="auto"/>
        <w:rPr>
          <w:rFonts w:ascii="Times New Roman" w:hAnsi="Times New Roman" w:cs="Times New Roman" w:eastAsiaTheme="minorEastAsia"/>
          <w:sz w:val="24"/>
          <w:szCs w:val="24"/>
        </w:rPr>
      </w:pPr>
    </w:p>
    <w:p w:rsidRPr="004E6057" w:rsidR="70F40019" w:rsidP="00C8386B" w:rsidRDefault="1A79AE61" w14:paraId="471D070D" w14:textId="1673FD5E">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Therefore, staff recommends awarding EEE funding in the amount of $</w:t>
      </w:r>
      <w:r w:rsidRPr="221A53B5" w:rsidR="7C342625">
        <w:rPr>
          <w:rFonts w:ascii="Times New Roman" w:hAnsi="Times New Roman" w:cs="Times New Roman" w:eastAsiaTheme="minorEastAsia"/>
          <w:sz w:val="24"/>
          <w:szCs w:val="24"/>
        </w:rPr>
        <w:t xml:space="preserve">200,000 </w:t>
      </w:r>
      <w:r w:rsidRPr="221A53B5">
        <w:rPr>
          <w:rFonts w:ascii="Times New Roman" w:hAnsi="Times New Roman" w:cs="Times New Roman" w:eastAsiaTheme="minorEastAsia"/>
          <w:sz w:val="24"/>
          <w:szCs w:val="24"/>
        </w:rPr>
        <w:t>for this project.</w:t>
      </w:r>
    </w:p>
    <w:p w:rsidRPr="004E6057" w:rsidR="10A66261" w:rsidP="005E23AF" w:rsidRDefault="028AA850" w14:paraId="658FF308" w14:textId="076F01D6">
      <w:pPr>
        <w:pStyle w:val="Heading2"/>
      </w:pPr>
      <w:bookmarkStart w:name="_Southern_California_Tribal" w:id="1"/>
      <w:bookmarkEnd w:id="1"/>
      <w:r w:rsidRPr="004E6057">
        <w:t>Southern California Tribal Cha</w:t>
      </w:r>
      <w:r w:rsidRPr="004E6057" w:rsidR="5C5C42A1">
        <w:t>i</w:t>
      </w:r>
      <w:r w:rsidRPr="004E6057">
        <w:t>rmen's Association</w:t>
      </w:r>
    </w:p>
    <w:p w:rsidR="2CC4E2DA" w:rsidP="00C8386B" w:rsidRDefault="0F0AB215" w14:paraId="04E2546D" w14:textId="22D6C80B">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The Southern California Tribal Chairmen's Association</w:t>
      </w:r>
      <w:r w:rsidRPr="221A53B5" w:rsidR="35DB77EA">
        <w:rPr>
          <w:rFonts w:ascii="Times New Roman" w:hAnsi="Times New Roman" w:cs="Times New Roman" w:eastAsiaTheme="minorEastAsia"/>
          <w:sz w:val="24"/>
          <w:szCs w:val="24"/>
        </w:rPr>
        <w:t xml:space="preserve"> (SCTA)</w:t>
      </w:r>
      <w:r w:rsidRPr="221A53B5">
        <w:rPr>
          <w:rFonts w:ascii="Times New Roman" w:hAnsi="Times New Roman" w:cs="Times New Roman" w:eastAsiaTheme="minorEastAsia"/>
          <w:sz w:val="24"/>
          <w:szCs w:val="24"/>
        </w:rPr>
        <w:t xml:space="preserve"> is a 501(c)(3) non-profit organization located in San Diego County</w:t>
      </w:r>
      <w:r w:rsidRPr="221A53B5" w:rsidR="6C0CB5F7">
        <w:rPr>
          <w:rFonts w:ascii="Times New Roman" w:hAnsi="Times New Roman" w:cs="Times New Roman" w:eastAsiaTheme="minorEastAsia"/>
          <w:sz w:val="24"/>
          <w:szCs w:val="24"/>
        </w:rPr>
        <w:t>, that will lead the following 7 Tribes in the execution of this project: Agua Caliente Band of Cahuilla Indians; Chemehuevi Indian Tribe; Morongo Band of Mission Indians; San Manuel Band of Mission Indians; Soboba Band of Luiseño Indians; Sycuan Band of the Kumeyaay Nation; and Torres Martinez Desert Cahuilla Indians</w:t>
      </w:r>
      <w:r w:rsidRPr="221A53B5">
        <w:rPr>
          <w:rFonts w:ascii="Times New Roman" w:hAnsi="Times New Roman" w:cs="Times New Roman" w:eastAsiaTheme="minorEastAsia"/>
          <w:sz w:val="24"/>
          <w:szCs w:val="24"/>
        </w:rPr>
        <w:t>.</w:t>
      </w:r>
      <w:r w:rsidRPr="221A53B5" w:rsidR="13BAA532">
        <w:rPr>
          <w:rFonts w:ascii="Times New Roman" w:hAnsi="Times New Roman" w:cs="Times New Roman" w:eastAsiaTheme="minorEastAsia"/>
          <w:sz w:val="24"/>
          <w:szCs w:val="24"/>
        </w:rPr>
        <w:t xml:space="preserve"> Since 1971, Southern California Tribes have cooperated through </w:t>
      </w:r>
      <w:r w:rsidRPr="221A53B5" w:rsidR="7E6BAD86">
        <w:rPr>
          <w:rFonts w:ascii="Times New Roman" w:hAnsi="Times New Roman" w:cs="Times New Roman" w:eastAsiaTheme="minorEastAsia"/>
          <w:sz w:val="24"/>
          <w:szCs w:val="24"/>
        </w:rPr>
        <w:t>SCTA on various programs supporting member development, such as Temporary Assistance for Needy Families (TANF) programs</w:t>
      </w:r>
      <w:r w:rsidRPr="221A53B5" w:rsidR="164B5500">
        <w:rPr>
          <w:rFonts w:ascii="Times New Roman" w:hAnsi="Times New Roman" w:cs="Times New Roman" w:eastAsiaTheme="minorEastAsia"/>
          <w:sz w:val="24"/>
          <w:szCs w:val="24"/>
        </w:rPr>
        <w:t xml:space="preserve">, </w:t>
      </w:r>
      <w:r w:rsidRPr="221A53B5" w:rsidR="085B5620">
        <w:rPr>
          <w:rFonts w:ascii="Times New Roman" w:hAnsi="Times New Roman" w:cs="Times New Roman" w:eastAsiaTheme="minorEastAsia"/>
          <w:sz w:val="24"/>
          <w:szCs w:val="24"/>
        </w:rPr>
        <w:t>Low-Income Home Energy Assistance Program (LIHEAP)</w:t>
      </w:r>
      <w:r w:rsidRPr="221A53B5" w:rsidR="0825B3FA">
        <w:rPr>
          <w:rFonts w:ascii="Times New Roman" w:hAnsi="Times New Roman" w:cs="Times New Roman" w:eastAsiaTheme="minorEastAsia"/>
          <w:sz w:val="24"/>
          <w:szCs w:val="24"/>
        </w:rPr>
        <w:t>, and the Tribal Digital Village broadband network bringing Internet connectivity to underserved Tribes</w:t>
      </w:r>
      <w:r w:rsidRPr="221A53B5" w:rsidR="085B5620">
        <w:rPr>
          <w:rFonts w:ascii="Times New Roman" w:hAnsi="Times New Roman" w:cs="Times New Roman" w:eastAsiaTheme="minorEastAsia"/>
          <w:sz w:val="24"/>
          <w:szCs w:val="24"/>
        </w:rPr>
        <w:t xml:space="preserve">. </w:t>
      </w:r>
      <w:r w:rsidRPr="221A53B5" w:rsidR="213DE258">
        <w:rPr>
          <w:rFonts w:ascii="Times New Roman" w:hAnsi="Times New Roman" w:cs="Times New Roman" w:eastAsiaTheme="minorEastAsia"/>
          <w:sz w:val="24"/>
          <w:szCs w:val="24"/>
        </w:rPr>
        <w:t xml:space="preserve">EEE funds will be used to hire an attorney and a regulatory consultant to support and represent Tribes in CPUC policy analysis and engagement in decision processes; develop a database to identify, track, and communicate information about CPUC processes, proceedings, and programs of interest to Tribes; establish and administer a stipend or reimbursement program for each Tribe to oversee, conduct, and participate in EEE grant activities; identify, plan for participation, participate in, and evaluate outcomes of participation in one or more priority proceedings; develop curriculum and conduct 4-hour total, multipart training for Tribes on participating in CPUC proceedings; and develop and distribute summary materials on the identified priority proceeding(s) to community members. The requested EEE grant will </w:t>
      </w:r>
      <w:r w:rsidRPr="221A53B5" w:rsidR="4B4A1392">
        <w:rPr>
          <w:rFonts w:ascii="Times New Roman" w:hAnsi="Times New Roman" w:cs="Times New Roman" w:eastAsiaTheme="minorEastAsia"/>
          <w:sz w:val="24"/>
          <w:szCs w:val="24"/>
        </w:rPr>
        <w:t xml:space="preserve">allow the 7 </w:t>
      </w:r>
      <w:r w:rsidRPr="221A53B5" w:rsidR="213DE258">
        <w:rPr>
          <w:rFonts w:ascii="Times New Roman" w:hAnsi="Times New Roman" w:cs="Times New Roman" w:eastAsiaTheme="minorEastAsia"/>
          <w:sz w:val="24"/>
          <w:szCs w:val="24"/>
        </w:rPr>
        <w:t>Southern California Tribal communities</w:t>
      </w:r>
      <w:r w:rsidRPr="221A53B5" w:rsidR="7117EBFD">
        <w:rPr>
          <w:rFonts w:ascii="Times New Roman" w:hAnsi="Times New Roman" w:cs="Times New Roman" w:eastAsiaTheme="minorEastAsia"/>
          <w:sz w:val="24"/>
          <w:szCs w:val="24"/>
        </w:rPr>
        <w:t xml:space="preserve"> </w:t>
      </w:r>
      <w:r w:rsidRPr="221A53B5" w:rsidR="213DE258">
        <w:rPr>
          <w:rFonts w:ascii="Times New Roman" w:hAnsi="Times New Roman" w:cs="Times New Roman" w:eastAsiaTheme="minorEastAsia"/>
          <w:sz w:val="24"/>
          <w:szCs w:val="24"/>
        </w:rPr>
        <w:t xml:space="preserve">to participate in CPUC proceedings more systematically, ensuring more timely review, consideration, and intervention to reflect Tribes’ perspectives and concerns on many issues. </w:t>
      </w:r>
      <w:r w:rsidRPr="221A53B5" w:rsidR="1B8D5194">
        <w:rPr>
          <w:rFonts w:ascii="Times New Roman" w:hAnsi="Times New Roman" w:cs="Times New Roman" w:eastAsiaTheme="minorEastAsia"/>
          <w:sz w:val="24"/>
          <w:szCs w:val="24"/>
        </w:rPr>
        <w:t>P</w:t>
      </w:r>
      <w:r w:rsidRPr="221A53B5" w:rsidR="213DE258">
        <w:rPr>
          <w:rFonts w:ascii="Times New Roman" w:hAnsi="Times New Roman" w:cs="Times New Roman" w:eastAsiaTheme="minorEastAsia"/>
          <w:sz w:val="24"/>
          <w:szCs w:val="24"/>
        </w:rPr>
        <w:t xml:space="preserve">roceedings listed by the applicant include </w:t>
      </w:r>
      <w:r w:rsidRPr="221A53B5" w:rsidR="252099A8">
        <w:rPr>
          <w:rFonts w:ascii="Times New Roman" w:hAnsi="Times New Roman" w:cs="Times New Roman" w:eastAsiaTheme="minorEastAsia"/>
          <w:sz w:val="24"/>
          <w:szCs w:val="24"/>
        </w:rPr>
        <w:t xml:space="preserve"> solar-related proceedings (such as VNEM Proceeding Rulemaking (R.) 20-08-020)</w:t>
      </w:r>
      <w:r w:rsidRPr="221A53B5" w:rsidR="667B97CB">
        <w:rPr>
          <w:rFonts w:ascii="Times New Roman" w:hAnsi="Times New Roman" w:cs="Times New Roman" w:eastAsiaTheme="minorEastAsia"/>
          <w:sz w:val="24"/>
          <w:szCs w:val="24"/>
        </w:rPr>
        <w:t>,</w:t>
      </w:r>
      <w:r w:rsidRPr="221A53B5" w:rsidR="213DE258">
        <w:rPr>
          <w:rFonts w:ascii="Times New Roman" w:hAnsi="Times New Roman" w:cs="Times New Roman" w:eastAsiaTheme="minorEastAsia"/>
          <w:sz w:val="24"/>
          <w:szCs w:val="24"/>
        </w:rPr>
        <w:t xml:space="preserve"> utility rate cases, such as </w:t>
      </w:r>
      <w:r w:rsidRPr="221A53B5" w:rsidR="09A6C1E7">
        <w:rPr>
          <w:rFonts w:ascii="Times New Roman" w:hAnsi="Times New Roman" w:cs="Times New Roman" w:eastAsiaTheme="minorEastAsia"/>
          <w:sz w:val="24"/>
          <w:szCs w:val="24"/>
        </w:rPr>
        <w:t>A.23-05-013</w:t>
      </w:r>
      <w:r w:rsidRPr="221A53B5" w:rsidR="213DE258">
        <w:rPr>
          <w:rFonts w:ascii="Times New Roman" w:hAnsi="Times New Roman" w:cs="Times New Roman" w:eastAsiaTheme="minorEastAsia"/>
          <w:sz w:val="24"/>
          <w:szCs w:val="24"/>
        </w:rPr>
        <w:t xml:space="preserve">, SDG&amp;E’s 2024 revenue requirement forecast, and </w:t>
      </w:r>
      <w:r w:rsidRPr="221A53B5" w:rsidR="5ACA77E8">
        <w:rPr>
          <w:rFonts w:ascii="Times New Roman" w:hAnsi="Times New Roman" w:cs="Times New Roman" w:eastAsiaTheme="minorEastAsia"/>
          <w:sz w:val="24"/>
          <w:szCs w:val="24"/>
        </w:rPr>
        <w:t>A.23-05-010</w:t>
      </w:r>
      <w:r w:rsidRPr="221A53B5" w:rsidR="213DE258">
        <w:rPr>
          <w:rFonts w:ascii="Times New Roman" w:hAnsi="Times New Roman" w:cs="Times New Roman" w:eastAsiaTheme="minorEastAsia"/>
          <w:sz w:val="24"/>
          <w:szCs w:val="24"/>
        </w:rPr>
        <w:t>, Edison’s revenue requirement request for 2025</w:t>
      </w:r>
      <w:r w:rsidRPr="221A53B5" w:rsidR="61B98569">
        <w:rPr>
          <w:rFonts w:ascii="Times New Roman" w:hAnsi="Times New Roman" w:cs="Times New Roman" w:eastAsiaTheme="minorEastAsia"/>
          <w:sz w:val="24"/>
          <w:szCs w:val="24"/>
        </w:rPr>
        <w:t>, and the implementation of AB</w:t>
      </w:r>
      <w:r w:rsidRPr="221A53B5" w:rsidR="15BED32F">
        <w:rPr>
          <w:rFonts w:ascii="Times New Roman" w:hAnsi="Times New Roman" w:cs="Times New Roman" w:eastAsiaTheme="minorEastAsia"/>
          <w:sz w:val="24"/>
          <w:szCs w:val="24"/>
        </w:rPr>
        <w:t xml:space="preserve"> 2143</w:t>
      </w:r>
      <w:r w:rsidRPr="221A53B5" w:rsidR="4B7FF0C6">
        <w:rPr>
          <w:rFonts w:ascii="Times New Roman" w:hAnsi="Times New Roman" w:cs="Times New Roman" w:eastAsiaTheme="minorEastAsia"/>
          <w:sz w:val="24"/>
          <w:szCs w:val="24"/>
        </w:rPr>
        <w:t xml:space="preserve">, which requires the provision of prevailing wages on </w:t>
      </w:r>
      <w:r w:rsidRPr="221A53B5" w:rsidR="2460BC6A">
        <w:rPr>
          <w:rFonts w:ascii="Times New Roman" w:hAnsi="Times New Roman" w:cs="Times New Roman" w:eastAsiaTheme="minorEastAsia"/>
          <w:sz w:val="24"/>
          <w:szCs w:val="24"/>
        </w:rPr>
        <w:t>customer-sited renewable electrical generation facilities, and any associated battery storage, that enroll in tariffs designed for these projects.</w:t>
      </w:r>
      <w:r w:rsidRPr="221A53B5" w:rsidR="2BD87165">
        <w:rPr>
          <w:rFonts w:ascii="Times New Roman" w:hAnsi="Times New Roman" w:cs="Times New Roman" w:eastAsiaTheme="minorEastAsia"/>
          <w:sz w:val="24"/>
          <w:szCs w:val="24"/>
        </w:rPr>
        <w:t xml:space="preserve"> </w:t>
      </w:r>
    </w:p>
    <w:p w:rsidRPr="004E6057" w:rsidR="002A3A06" w:rsidP="00C8386B" w:rsidRDefault="002A3A06" w14:paraId="7AED213F" w14:textId="77777777">
      <w:pPr>
        <w:spacing w:after="0" w:line="240" w:lineRule="auto"/>
        <w:rPr>
          <w:rFonts w:ascii="Times New Roman" w:hAnsi="Times New Roman" w:cs="Times New Roman" w:eastAsiaTheme="minorEastAsia"/>
          <w:sz w:val="24"/>
          <w:szCs w:val="24"/>
        </w:rPr>
      </w:pPr>
    </w:p>
    <w:p w:rsidR="005E23AF" w:rsidP="00C8386B" w:rsidRDefault="50B293AD" w14:paraId="5263A76C" w14:textId="6E951D49">
      <w:pPr>
        <w:spacing w:after="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St</w:t>
      </w:r>
      <w:r w:rsidRPr="004E6057" w:rsidR="3644D8F9">
        <w:rPr>
          <w:rFonts w:ascii="Times New Roman" w:hAnsi="Times New Roman" w:cs="Times New Roman" w:eastAsiaTheme="minorEastAsia"/>
          <w:sz w:val="24"/>
          <w:szCs w:val="24"/>
        </w:rPr>
        <w:t>aff</w:t>
      </w:r>
      <w:r w:rsidRPr="004E6057" w:rsidR="7E6BEB28">
        <w:rPr>
          <w:rFonts w:ascii="Times New Roman" w:hAnsi="Times New Roman" w:cs="Times New Roman" w:eastAsiaTheme="minorEastAsia"/>
          <w:sz w:val="24"/>
          <w:szCs w:val="24"/>
        </w:rPr>
        <w:t xml:space="preserve"> has recommended granting $200,000 in funding for the project.</w:t>
      </w:r>
    </w:p>
    <w:p w:rsidRPr="004E6057" w:rsidR="10A66261" w:rsidP="005E23AF" w:rsidRDefault="4E35EC91" w14:paraId="013BDD41" w14:textId="74E49D96">
      <w:pPr>
        <w:pStyle w:val="Heading2"/>
      </w:pPr>
      <w:bookmarkStart w:name="_Central_California_Asthma" w:id="2"/>
      <w:bookmarkEnd w:id="2"/>
      <w:r w:rsidRPr="004E6057">
        <w:t>Central California Asthma Collaborative</w:t>
      </w:r>
      <w:r w:rsidRPr="004E6057" w:rsidR="50BF4307">
        <w:t xml:space="preserve"> (CCAC)</w:t>
      </w:r>
    </w:p>
    <w:p w:rsidR="008D2E5E" w:rsidP="00C8386B" w:rsidRDefault="76BD3553" w14:paraId="34491760" w14:textId="35C479DD">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CCAC</w:t>
      </w:r>
      <w:r w:rsidRPr="221A53B5" w:rsidR="0A048133">
        <w:rPr>
          <w:rFonts w:ascii="Times New Roman" w:hAnsi="Times New Roman" w:cs="Times New Roman" w:eastAsiaTheme="minorEastAsia"/>
          <w:sz w:val="24"/>
          <w:szCs w:val="24"/>
        </w:rPr>
        <w:t xml:space="preserve"> </w:t>
      </w:r>
      <w:r w:rsidRPr="221A53B5" w:rsidR="359CACBD">
        <w:rPr>
          <w:rFonts w:ascii="Times New Roman" w:hAnsi="Times New Roman" w:cs="Times New Roman" w:eastAsiaTheme="minorEastAsia"/>
          <w:sz w:val="24"/>
          <w:szCs w:val="24"/>
        </w:rPr>
        <w:t xml:space="preserve">is a </w:t>
      </w:r>
      <w:r w:rsidRPr="221A53B5" w:rsidR="3684C4DB">
        <w:rPr>
          <w:rFonts w:ascii="Times New Roman" w:hAnsi="Times New Roman" w:cs="Times New Roman" w:eastAsiaTheme="minorEastAsia"/>
          <w:sz w:val="24"/>
          <w:szCs w:val="24"/>
        </w:rPr>
        <w:t>501(c)(3)</w:t>
      </w:r>
      <w:r w:rsidRPr="221A53B5" w:rsidR="51BA3EFC">
        <w:rPr>
          <w:rFonts w:ascii="Times New Roman" w:hAnsi="Times New Roman" w:cs="Times New Roman" w:eastAsiaTheme="minorEastAsia"/>
          <w:sz w:val="24"/>
          <w:szCs w:val="24"/>
        </w:rPr>
        <w:t xml:space="preserve"> </w:t>
      </w:r>
      <w:r w:rsidRPr="221A53B5" w:rsidR="73EEF7C6">
        <w:rPr>
          <w:rFonts w:ascii="Times New Roman" w:hAnsi="Times New Roman" w:cs="Times New Roman" w:eastAsiaTheme="minorEastAsia"/>
          <w:sz w:val="24"/>
          <w:szCs w:val="24"/>
        </w:rPr>
        <w:t>organization</w:t>
      </w:r>
      <w:r w:rsidRPr="221A53B5" w:rsidR="39D4391F">
        <w:rPr>
          <w:rFonts w:ascii="Times New Roman" w:hAnsi="Times New Roman" w:cs="Times New Roman" w:eastAsiaTheme="minorEastAsia"/>
          <w:sz w:val="24"/>
          <w:szCs w:val="24"/>
        </w:rPr>
        <w:t xml:space="preserve"> </w:t>
      </w:r>
      <w:r w:rsidRPr="221A53B5" w:rsidR="33784ADB">
        <w:rPr>
          <w:rFonts w:ascii="Times New Roman" w:hAnsi="Times New Roman" w:cs="Times New Roman" w:eastAsiaTheme="minorEastAsia"/>
          <w:sz w:val="24"/>
          <w:szCs w:val="24"/>
        </w:rPr>
        <w:t xml:space="preserve">that aims to improve the health and quality of life </w:t>
      </w:r>
      <w:r w:rsidRPr="221A53B5" w:rsidR="008166C8">
        <w:rPr>
          <w:rFonts w:ascii="Times New Roman" w:hAnsi="Times New Roman" w:cs="Times New Roman" w:eastAsiaTheme="minorEastAsia"/>
          <w:sz w:val="24"/>
          <w:szCs w:val="24"/>
        </w:rPr>
        <w:t>of</w:t>
      </w:r>
      <w:r w:rsidRPr="221A53B5" w:rsidR="33784ADB">
        <w:rPr>
          <w:rFonts w:ascii="Times New Roman" w:hAnsi="Times New Roman" w:cs="Times New Roman" w:eastAsiaTheme="minorEastAsia"/>
          <w:sz w:val="24"/>
          <w:szCs w:val="24"/>
        </w:rPr>
        <w:t xml:space="preserve"> San Joaquin Valley residents affected by asthma and other respiratory conditions. </w:t>
      </w:r>
      <w:r w:rsidRPr="221A53B5" w:rsidR="54C71C00">
        <w:rPr>
          <w:rFonts w:ascii="Times New Roman" w:hAnsi="Times New Roman" w:cs="Times New Roman" w:eastAsiaTheme="minorEastAsia"/>
          <w:sz w:val="24"/>
          <w:szCs w:val="24"/>
        </w:rPr>
        <w:t xml:space="preserve">CCAC has extensively served San Joaquin Valley communities since 2009; </w:t>
      </w:r>
      <w:r w:rsidRPr="221A53B5" w:rsidR="6C57DD66">
        <w:rPr>
          <w:rFonts w:ascii="Times New Roman" w:hAnsi="Times New Roman" w:cs="Times New Roman" w:eastAsiaTheme="minorEastAsia"/>
          <w:sz w:val="24"/>
          <w:szCs w:val="24"/>
        </w:rPr>
        <w:t>the</w:t>
      </w:r>
      <w:r w:rsidRPr="221A53B5" w:rsidR="2AFCC298">
        <w:rPr>
          <w:rFonts w:ascii="Times New Roman" w:hAnsi="Times New Roman" w:cs="Times New Roman" w:eastAsiaTheme="minorEastAsia"/>
          <w:sz w:val="24"/>
          <w:szCs w:val="24"/>
        </w:rPr>
        <w:t>y serve on</w:t>
      </w:r>
      <w:r w:rsidRPr="221A53B5" w:rsidR="6C57DD66">
        <w:rPr>
          <w:rFonts w:ascii="Times New Roman" w:hAnsi="Times New Roman" w:cs="Times New Roman" w:eastAsiaTheme="minorEastAsia"/>
          <w:sz w:val="24"/>
          <w:szCs w:val="24"/>
        </w:rPr>
        <w:t xml:space="preserve"> </w:t>
      </w:r>
      <w:r w:rsidRPr="221A53B5" w:rsidR="00457BCA">
        <w:rPr>
          <w:rFonts w:ascii="Times New Roman" w:hAnsi="Times New Roman" w:cs="Times New Roman" w:eastAsiaTheme="minorEastAsia"/>
          <w:sz w:val="24"/>
          <w:szCs w:val="24"/>
        </w:rPr>
        <w:t xml:space="preserve">the </w:t>
      </w:r>
      <w:r w:rsidRPr="221A53B5" w:rsidR="6C57DD66">
        <w:rPr>
          <w:rFonts w:ascii="Times New Roman" w:hAnsi="Times New Roman" w:cs="Times New Roman" w:eastAsiaTheme="minorEastAsia"/>
          <w:sz w:val="24"/>
          <w:szCs w:val="24"/>
        </w:rPr>
        <w:t>Cal</w:t>
      </w:r>
      <w:r w:rsidRPr="221A53B5" w:rsidR="5BA3AB6C">
        <w:rPr>
          <w:rFonts w:ascii="Times New Roman" w:hAnsi="Times New Roman" w:cs="Times New Roman" w:eastAsiaTheme="minorEastAsia"/>
          <w:sz w:val="24"/>
          <w:szCs w:val="24"/>
        </w:rPr>
        <w:t xml:space="preserve">ifornia </w:t>
      </w:r>
      <w:r w:rsidRPr="221A53B5" w:rsidR="5BA3AB6C">
        <w:rPr>
          <w:rFonts w:ascii="Times New Roman" w:hAnsi="Times New Roman" w:cs="Times New Roman" w:eastAsiaTheme="minorEastAsia"/>
          <w:sz w:val="24"/>
          <w:szCs w:val="24"/>
        </w:rPr>
        <w:lastRenderedPageBreak/>
        <w:t xml:space="preserve">Environmental </w:t>
      </w:r>
      <w:r w:rsidRPr="221A53B5" w:rsidR="6C57DD66">
        <w:rPr>
          <w:rFonts w:ascii="Times New Roman" w:hAnsi="Times New Roman" w:cs="Times New Roman" w:eastAsiaTheme="minorEastAsia"/>
          <w:sz w:val="24"/>
          <w:szCs w:val="24"/>
        </w:rPr>
        <w:t>P</w:t>
      </w:r>
      <w:r w:rsidRPr="221A53B5" w:rsidR="3D571E64">
        <w:rPr>
          <w:rFonts w:ascii="Times New Roman" w:hAnsi="Times New Roman" w:cs="Times New Roman" w:eastAsiaTheme="minorEastAsia"/>
          <w:sz w:val="24"/>
          <w:szCs w:val="24"/>
        </w:rPr>
        <w:t xml:space="preserve">rotection </w:t>
      </w:r>
      <w:r w:rsidRPr="221A53B5" w:rsidR="6C57DD66">
        <w:rPr>
          <w:rFonts w:ascii="Times New Roman" w:hAnsi="Times New Roman" w:cs="Times New Roman" w:eastAsiaTheme="minorEastAsia"/>
          <w:sz w:val="24"/>
          <w:szCs w:val="24"/>
        </w:rPr>
        <w:t>A</w:t>
      </w:r>
      <w:r w:rsidRPr="221A53B5" w:rsidR="4CFEFC37">
        <w:rPr>
          <w:rFonts w:ascii="Times New Roman" w:hAnsi="Times New Roman" w:cs="Times New Roman" w:eastAsiaTheme="minorEastAsia"/>
          <w:sz w:val="24"/>
          <w:szCs w:val="24"/>
        </w:rPr>
        <w:t xml:space="preserve">gency and </w:t>
      </w:r>
      <w:r w:rsidRPr="221A53B5" w:rsidR="6C57DD66">
        <w:rPr>
          <w:rFonts w:ascii="Times New Roman" w:hAnsi="Times New Roman" w:cs="Times New Roman" w:eastAsiaTheme="minorEastAsia"/>
          <w:sz w:val="24"/>
          <w:szCs w:val="24"/>
        </w:rPr>
        <w:t>C</w:t>
      </w:r>
      <w:r w:rsidRPr="221A53B5" w:rsidR="55C1472A">
        <w:rPr>
          <w:rFonts w:ascii="Times New Roman" w:hAnsi="Times New Roman" w:cs="Times New Roman" w:eastAsiaTheme="minorEastAsia"/>
          <w:sz w:val="24"/>
          <w:szCs w:val="24"/>
        </w:rPr>
        <w:t xml:space="preserve">alifornia </w:t>
      </w:r>
      <w:r w:rsidRPr="221A53B5" w:rsidR="6C57DD66">
        <w:rPr>
          <w:rFonts w:ascii="Times New Roman" w:hAnsi="Times New Roman" w:cs="Times New Roman" w:eastAsiaTheme="minorEastAsia"/>
          <w:sz w:val="24"/>
          <w:szCs w:val="24"/>
        </w:rPr>
        <w:t>A</w:t>
      </w:r>
      <w:r w:rsidRPr="221A53B5" w:rsidR="12BD63AA">
        <w:rPr>
          <w:rFonts w:ascii="Times New Roman" w:hAnsi="Times New Roman" w:cs="Times New Roman" w:eastAsiaTheme="minorEastAsia"/>
          <w:sz w:val="24"/>
          <w:szCs w:val="24"/>
        </w:rPr>
        <w:t xml:space="preserve">ir </w:t>
      </w:r>
      <w:r w:rsidRPr="221A53B5" w:rsidR="6C57DD66">
        <w:rPr>
          <w:rFonts w:ascii="Times New Roman" w:hAnsi="Times New Roman" w:cs="Times New Roman" w:eastAsiaTheme="minorEastAsia"/>
          <w:sz w:val="24"/>
          <w:szCs w:val="24"/>
        </w:rPr>
        <w:t>R</w:t>
      </w:r>
      <w:r w:rsidRPr="221A53B5" w:rsidR="24BA5BCA">
        <w:rPr>
          <w:rFonts w:ascii="Times New Roman" w:hAnsi="Times New Roman" w:cs="Times New Roman" w:eastAsiaTheme="minorEastAsia"/>
          <w:sz w:val="24"/>
          <w:szCs w:val="24"/>
        </w:rPr>
        <w:t xml:space="preserve">esources </w:t>
      </w:r>
      <w:r w:rsidRPr="221A53B5" w:rsidR="6C57DD66">
        <w:rPr>
          <w:rFonts w:ascii="Times New Roman" w:hAnsi="Times New Roman" w:cs="Times New Roman" w:eastAsiaTheme="minorEastAsia"/>
          <w:sz w:val="24"/>
          <w:szCs w:val="24"/>
        </w:rPr>
        <w:t>B</w:t>
      </w:r>
      <w:r w:rsidRPr="221A53B5" w:rsidR="39BF770E">
        <w:rPr>
          <w:rFonts w:ascii="Times New Roman" w:hAnsi="Times New Roman" w:cs="Times New Roman" w:eastAsiaTheme="minorEastAsia"/>
          <w:sz w:val="24"/>
          <w:szCs w:val="24"/>
        </w:rPr>
        <w:t>oard</w:t>
      </w:r>
      <w:r w:rsidRPr="221A53B5" w:rsidR="6C57DD66">
        <w:rPr>
          <w:rFonts w:ascii="Times New Roman" w:hAnsi="Times New Roman" w:cs="Times New Roman" w:eastAsiaTheme="minorEastAsia"/>
          <w:sz w:val="24"/>
          <w:szCs w:val="24"/>
        </w:rPr>
        <w:t>'s</w:t>
      </w:r>
      <w:r w:rsidRPr="221A53B5" w:rsidR="28CABF1D">
        <w:rPr>
          <w:rFonts w:ascii="Times New Roman" w:hAnsi="Times New Roman" w:cs="Times New Roman" w:eastAsiaTheme="minorEastAsia"/>
          <w:sz w:val="24"/>
          <w:szCs w:val="24"/>
        </w:rPr>
        <w:t xml:space="preserve"> (CARB)</w:t>
      </w:r>
      <w:r w:rsidRPr="221A53B5" w:rsidR="6C57DD66">
        <w:rPr>
          <w:rFonts w:ascii="Times New Roman" w:hAnsi="Times New Roman" w:cs="Times New Roman" w:eastAsiaTheme="minorEastAsia"/>
          <w:sz w:val="24"/>
          <w:szCs w:val="24"/>
        </w:rPr>
        <w:t xml:space="preserve"> permanent Environmental Justice Advisory Committee (EJAC), </w:t>
      </w:r>
      <w:r w:rsidRPr="221A53B5" w:rsidR="7FAAACEA">
        <w:rPr>
          <w:rFonts w:ascii="Times New Roman" w:hAnsi="Times New Roman" w:cs="Times New Roman" w:eastAsiaTheme="minorEastAsia"/>
          <w:sz w:val="24"/>
          <w:szCs w:val="24"/>
        </w:rPr>
        <w:t xml:space="preserve">the </w:t>
      </w:r>
      <w:r w:rsidRPr="221A53B5" w:rsidR="43FD808E">
        <w:rPr>
          <w:rFonts w:ascii="Times New Roman" w:hAnsi="Times New Roman" w:cs="Times New Roman" w:eastAsiaTheme="minorEastAsia"/>
          <w:sz w:val="24"/>
          <w:szCs w:val="24"/>
        </w:rPr>
        <w:t xml:space="preserve">CARB AB 617 Statewide Consultative Group, and 3 </w:t>
      </w:r>
      <w:r w:rsidRPr="221A53B5" w:rsidR="69A1A7C9">
        <w:rPr>
          <w:rFonts w:ascii="Times New Roman" w:hAnsi="Times New Roman" w:cs="Times New Roman" w:eastAsiaTheme="minorEastAsia"/>
          <w:sz w:val="24"/>
          <w:szCs w:val="24"/>
        </w:rPr>
        <w:t xml:space="preserve">AB 617 Community Steering Committees in San Joaquin Valley. </w:t>
      </w:r>
      <w:r w:rsidRPr="221A53B5" w:rsidR="55DB8B6F">
        <w:rPr>
          <w:rFonts w:ascii="Times New Roman" w:hAnsi="Times New Roman" w:cs="Times New Roman" w:eastAsiaTheme="minorEastAsia"/>
          <w:sz w:val="24"/>
          <w:szCs w:val="24"/>
        </w:rPr>
        <w:t>I</w:t>
      </w:r>
      <w:r w:rsidRPr="221A53B5" w:rsidR="30596062">
        <w:rPr>
          <w:rFonts w:ascii="Times New Roman" w:hAnsi="Times New Roman" w:cs="Times New Roman" w:eastAsiaTheme="minorEastAsia"/>
          <w:sz w:val="24"/>
          <w:szCs w:val="24"/>
        </w:rPr>
        <w:t>n 4 Central California communities</w:t>
      </w:r>
      <w:r w:rsidRPr="221A53B5" w:rsidR="00FA7DFD">
        <w:rPr>
          <w:rFonts w:ascii="Times New Roman" w:hAnsi="Times New Roman" w:cs="Times New Roman" w:eastAsiaTheme="minorEastAsia"/>
          <w:sz w:val="24"/>
          <w:szCs w:val="24"/>
        </w:rPr>
        <w:t>—</w:t>
      </w:r>
      <w:r w:rsidRPr="221A53B5" w:rsidR="30596062">
        <w:rPr>
          <w:rFonts w:ascii="Times New Roman" w:hAnsi="Times New Roman" w:cs="Times New Roman" w:eastAsiaTheme="minorEastAsia"/>
          <w:sz w:val="24"/>
          <w:szCs w:val="24"/>
        </w:rPr>
        <w:t>Terra Bella, Delano, Madera, and Modesto</w:t>
      </w:r>
      <w:r w:rsidRPr="221A53B5" w:rsidR="00FA7DFD">
        <w:rPr>
          <w:rFonts w:ascii="Times New Roman" w:hAnsi="Times New Roman" w:cs="Times New Roman" w:eastAsiaTheme="minorEastAsia"/>
          <w:sz w:val="24"/>
          <w:szCs w:val="24"/>
        </w:rPr>
        <w:t>—</w:t>
      </w:r>
      <w:r w:rsidRPr="221A53B5" w:rsidR="4AF0A561">
        <w:rPr>
          <w:rFonts w:ascii="Times New Roman" w:hAnsi="Times New Roman" w:cs="Times New Roman" w:eastAsiaTheme="minorEastAsia"/>
          <w:sz w:val="24"/>
          <w:szCs w:val="24"/>
        </w:rPr>
        <w:t>they</w:t>
      </w:r>
      <w:r w:rsidRPr="221A53B5" w:rsidR="44426827">
        <w:rPr>
          <w:rFonts w:ascii="Times New Roman" w:hAnsi="Times New Roman" w:cs="Times New Roman" w:eastAsiaTheme="minorEastAsia"/>
          <w:sz w:val="24"/>
          <w:szCs w:val="24"/>
        </w:rPr>
        <w:t xml:space="preserve"> will </w:t>
      </w:r>
      <w:r w:rsidRPr="221A53B5" w:rsidR="5D12DF4E">
        <w:rPr>
          <w:rFonts w:ascii="Times New Roman" w:hAnsi="Times New Roman" w:cs="Times New Roman" w:eastAsiaTheme="minorEastAsia"/>
          <w:sz w:val="24"/>
          <w:szCs w:val="24"/>
        </w:rPr>
        <w:t xml:space="preserve">1) </w:t>
      </w:r>
      <w:r w:rsidRPr="221A53B5" w:rsidR="44426827">
        <w:rPr>
          <w:rFonts w:ascii="Times New Roman" w:hAnsi="Times New Roman" w:cs="Times New Roman" w:eastAsiaTheme="minorEastAsia"/>
          <w:sz w:val="24"/>
          <w:szCs w:val="24"/>
        </w:rPr>
        <w:t>develop and host a capacity</w:t>
      </w:r>
      <w:r w:rsidRPr="221A53B5" w:rsidR="65D177E1">
        <w:rPr>
          <w:rFonts w:ascii="Times New Roman" w:hAnsi="Times New Roman" w:cs="Times New Roman" w:eastAsiaTheme="minorEastAsia"/>
          <w:sz w:val="24"/>
          <w:szCs w:val="24"/>
        </w:rPr>
        <w:t>-</w:t>
      </w:r>
      <w:r w:rsidRPr="221A53B5" w:rsidR="44426827">
        <w:rPr>
          <w:rFonts w:ascii="Times New Roman" w:hAnsi="Times New Roman" w:cs="Times New Roman" w:eastAsiaTheme="minorEastAsia"/>
          <w:sz w:val="24"/>
          <w:szCs w:val="24"/>
        </w:rPr>
        <w:t xml:space="preserve">building </w:t>
      </w:r>
      <w:r w:rsidRPr="221A53B5" w:rsidR="75B0A568">
        <w:rPr>
          <w:rFonts w:ascii="Times New Roman" w:hAnsi="Times New Roman" w:cs="Times New Roman" w:eastAsiaTheme="minorEastAsia"/>
          <w:sz w:val="24"/>
          <w:szCs w:val="24"/>
        </w:rPr>
        <w:t>Energy</w:t>
      </w:r>
      <w:r w:rsidRPr="221A53B5" w:rsidR="7F4A9EA8">
        <w:rPr>
          <w:rFonts w:ascii="Times New Roman" w:hAnsi="Times New Roman" w:cs="Times New Roman" w:eastAsiaTheme="minorEastAsia"/>
          <w:sz w:val="24"/>
          <w:szCs w:val="24"/>
        </w:rPr>
        <w:t xml:space="preserve"> </w:t>
      </w:r>
      <w:r w:rsidRPr="221A53B5" w:rsidR="75B0A568">
        <w:rPr>
          <w:rFonts w:ascii="Times New Roman" w:hAnsi="Times New Roman" w:cs="Times New Roman" w:eastAsiaTheme="minorEastAsia"/>
          <w:sz w:val="24"/>
          <w:szCs w:val="24"/>
        </w:rPr>
        <w:t>Leadership</w:t>
      </w:r>
      <w:r w:rsidRPr="221A53B5" w:rsidR="44426827">
        <w:rPr>
          <w:rFonts w:ascii="Times New Roman" w:hAnsi="Times New Roman" w:cs="Times New Roman" w:eastAsiaTheme="minorEastAsia"/>
          <w:sz w:val="24"/>
          <w:szCs w:val="24"/>
        </w:rPr>
        <w:t xml:space="preserve"> series for environmental justice community </w:t>
      </w:r>
      <w:r w:rsidRPr="221A53B5" w:rsidR="51BA3EFC">
        <w:rPr>
          <w:rFonts w:ascii="Times New Roman" w:hAnsi="Times New Roman" w:cs="Times New Roman" w:eastAsiaTheme="minorEastAsia"/>
          <w:sz w:val="24"/>
          <w:szCs w:val="24"/>
        </w:rPr>
        <w:t>organizations</w:t>
      </w:r>
      <w:r w:rsidRPr="221A53B5" w:rsidR="5229ADD9">
        <w:rPr>
          <w:rFonts w:ascii="Times New Roman" w:hAnsi="Times New Roman" w:cs="Times New Roman" w:eastAsiaTheme="minorEastAsia"/>
          <w:sz w:val="24"/>
          <w:szCs w:val="24"/>
        </w:rPr>
        <w:t xml:space="preserve"> and</w:t>
      </w:r>
      <w:r w:rsidRPr="221A53B5" w:rsidR="774597F0">
        <w:rPr>
          <w:rFonts w:ascii="Times New Roman" w:hAnsi="Times New Roman" w:cs="Times New Roman" w:eastAsiaTheme="minorEastAsia"/>
          <w:sz w:val="24"/>
          <w:szCs w:val="24"/>
        </w:rPr>
        <w:t xml:space="preserve"> </w:t>
      </w:r>
      <w:r w:rsidRPr="221A53B5" w:rsidR="28B545E2">
        <w:rPr>
          <w:rFonts w:ascii="Times New Roman" w:hAnsi="Times New Roman" w:cs="Times New Roman" w:eastAsiaTheme="minorEastAsia"/>
          <w:sz w:val="24"/>
          <w:szCs w:val="24"/>
        </w:rPr>
        <w:t xml:space="preserve">2) </w:t>
      </w:r>
      <w:r w:rsidRPr="221A53B5" w:rsidR="774597F0">
        <w:rPr>
          <w:rFonts w:ascii="Times New Roman" w:hAnsi="Times New Roman" w:cs="Times New Roman" w:eastAsiaTheme="minorEastAsia"/>
          <w:sz w:val="24"/>
          <w:szCs w:val="24"/>
        </w:rPr>
        <w:t>subcontract with existing partners</w:t>
      </w:r>
      <w:r w:rsidRPr="221A53B5" w:rsidR="7021F9D7">
        <w:rPr>
          <w:rFonts w:ascii="Times New Roman" w:hAnsi="Times New Roman" w:cs="Times New Roman" w:eastAsiaTheme="minorEastAsia"/>
          <w:sz w:val="24"/>
          <w:szCs w:val="24"/>
        </w:rPr>
        <w:t xml:space="preserve"> to seek community </w:t>
      </w:r>
      <w:r w:rsidRPr="221A53B5" w:rsidR="2EBA8AD8">
        <w:rPr>
          <w:rFonts w:ascii="Times New Roman" w:hAnsi="Times New Roman" w:cs="Times New Roman" w:eastAsiaTheme="minorEastAsia"/>
          <w:sz w:val="24"/>
          <w:szCs w:val="24"/>
        </w:rPr>
        <w:t>residents’ specific</w:t>
      </w:r>
      <w:r w:rsidRPr="221A53B5" w:rsidR="7021F9D7">
        <w:rPr>
          <w:rFonts w:ascii="Times New Roman" w:hAnsi="Times New Roman" w:cs="Times New Roman" w:eastAsiaTheme="minorEastAsia"/>
          <w:sz w:val="24"/>
          <w:szCs w:val="24"/>
        </w:rPr>
        <w:t xml:space="preserve"> input on </w:t>
      </w:r>
      <w:r w:rsidRPr="221A53B5" w:rsidR="7BA01551">
        <w:rPr>
          <w:rFonts w:ascii="Times New Roman" w:hAnsi="Times New Roman" w:cs="Times New Roman" w:eastAsiaTheme="minorEastAsia"/>
          <w:sz w:val="24"/>
          <w:szCs w:val="24"/>
        </w:rPr>
        <w:t>2</w:t>
      </w:r>
      <w:r w:rsidRPr="221A53B5" w:rsidR="7021F9D7">
        <w:rPr>
          <w:rFonts w:ascii="Times New Roman" w:hAnsi="Times New Roman" w:cs="Times New Roman" w:eastAsiaTheme="minorEastAsia"/>
          <w:sz w:val="24"/>
          <w:szCs w:val="24"/>
        </w:rPr>
        <w:t xml:space="preserve"> priority proceedings</w:t>
      </w:r>
      <w:r w:rsidRPr="221A53B5" w:rsidR="7BA01551">
        <w:rPr>
          <w:rFonts w:ascii="Times New Roman" w:hAnsi="Times New Roman" w:cs="Times New Roman" w:eastAsiaTheme="minorEastAsia"/>
          <w:sz w:val="24"/>
          <w:szCs w:val="24"/>
        </w:rPr>
        <w:t xml:space="preserve">: the San Joaquin Valley Affordable Energy </w:t>
      </w:r>
      <w:r w:rsidRPr="221A53B5" w:rsidR="2CB41065">
        <w:rPr>
          <w:rFonts w:ascii="Times New Roman" w:hAnsi="Times New Roman" w:cs="Times New Roman" w:eastAsiaTheme="minorEastAsia"/>
          <w:sz w:val="24"/>
          <w:szCs w:val="24"/>
        </w:rPr>
        <w:t>Proceeding</w:t>
      </w:r>
      <w:r w:rsidRPr="221A53B5" w:rsidR="09754EA0">
        <w:rPr>
          <w:rFonts w:ascii="Times New Roman" w:hAnsi="Times New Roman" w:cs="Times New Roman" w:eastAsiaTheme="minorEastAsia"/>
          <w:sz w:val="24"/>
          <w:szCs w:val="24"/>
        </w:rPr>
        <w:t xml:space="preserve"> (R.15-03-010</w:t>
      </w:r>
      <w:r w:rsidRPr="221A53B5" w:rsidR="4A42F88D">
        <w:rPr>
          <w:rFonts w:ascii="Times New Roman" w:hAnsi="Times New Roman" w:cs="Times New Roman" w:eastAsiaTheme="minorEastAsia"/>
          <w:sz w:val="24"/>
          <w:szCs w:val="24"/>
        </w:rPr>
        <w:t>)</w:t>
      </w:r>
      <w:r w:rsidRPr="221A53B5" w:rsidR="00663DEE">
        <w:rPr>
          <w:rFonts w:ascii="Times New Roman" w:hAnsi="Times New Roman" w:cs="Times New Roman" w:eastAsiaTheme="minorEastAsia"/>
          <w:sz w:val="24"/>
          <w:szCs w:val="24"/>
        </w:rPr>
        <w:t xml:space="preserve">, specifically the </w:t>
      </w:r>
      <w:r w:rsidRPr="221A53B5" w:rsidR="090FE366">
        <w:rPr>
          <w:rFonts w:ascii="Times New Roman" w:hAnsi="Times New Roman" w:cs="Times New Roman" w:eastAsiaTheme="minorEastAsia"/>
          <w:sz w:val="24"/>
          <w:szCs w:val="24"/>
        </w:rPr>
        <w:t>Phase 3</w:t>
      </w:r>
      <w:r w:rsidRPr="221A53B5" w:rsidR="13A35372">
        <w:rPr>
          <w:rFonts w:ascii="Times New Roman" w:hAnsi="Times New Roman" w:cs="Times New Roman" w:eastAsiaTheme="minorEastAsia"/>
          <w:sz w:val="24"/>
          <w:szCs w:val="24"/>
        </w:rPr>
        <w:t xml:space="preserve"> evaluation of</w:t>
      </w:r>
      <w:r w:rsidRPr="221A53B5" w:rsidR="572ACA86">
        <w:rPr>
          <w:rFonts w:ascii="Times New Roman" w:hAnsi="Times New Roman" w:cs="Times New Roman" w:eastAsiaTheme="minorEastAsia"/>
          <w:sz w:val="24"/>
          <w:szCs w:val="24"/>
        </w:rPr>
        <w:t xml:space="preserve"> pilot projects </w:t>
      </w:r>
      <w:r w:rsidRPr="221A53B5" w:rsidR="44ED4169">
        <w:rPr>
          <w:rFonts w:ascii="Times New Roman" w:hAnsi="Times New Roman" w:cs="Times New Roman" w:eastAsiaTheme="minorEastAsia"/>
          <w:sz w:val="24"/>
          <w:szCs w:val="24"/>
        </w:rPr>
        <w:t>exploring</w:t>
      </w:r>
      <w:r w:rsidRPr="221A53B5" w:rsidR="572ACA86">
        <w:rPr>
          <w:rFonts w:ascii="Times New Roman" w:hAnsi="Times New Roman" w:cs="Times New Roman" w:eastAsiaTheme="minorEastAsia"/>
          <w:sz w:val="24"/>
          <w:szCs w:val="24"/>
        </w:rPr>
        <w:t xml:space="preserve"> cleaner, more affordable energy options </w:t>
      </w:r>
      <w:r w:rsidRPr="221A53B5" w:rsidR="563CE0C6">
        <w:rPr>
          <w:rFonts w:ascii="Times New Roman" w:hAnsi="Times New Roman" w:cs="Times New Roman" w:eastAsiaTheme="minorEastAsia"/>
          <w:sz w:val="24"/>
          <w:szCs w:val="24"/>
        </w:rPr>
        <w:t xml:space="preserve">in </w:t>
      </w:r>
      <w:r w:rsidRPr="221A53B5" w:rsidR="572ACA86">
        <w:rPr>
          <w:rFonts w:ascii="Times New Roman" w:hAnsi="Times New Roman" w:cs="Times New Roman" w:eastAsiaTheme="minorEastAsia"/>
          <w:sz w:val="24"/>
          <w:szCs w:val="24"/>
        </w:rPr>
        <w:t>11 San Joaquin Valley communities</w:t>
      </w:r>
      <w:r w:rsidRPr="221A53B5" w:rsidR="5EB60392">
        <w:rPr>
          <w:rFonts w:ascii="Times New Roman" w:hAnsi="Times New Roman" w:cs="Times New Roman" w:eastAsiaTheme="minorEastAsia"/>
          <w:sz w:val="24"/>
          <w:szCs w:val="24"/>
        </w:rPr>
        <w:t>,</w:t>
      </w:r>
      <w:r w:rsidRPr="221A53B5" w:rsidR="7BA01551">
        <w:rPr>
          <w:rFonts w:ascii="Times New Roman" w:hAnsi="Times New Roman" w:cs="Times New Roman" w:eastAsiaTheme="minorEastAsia"/>
          <w:sz w:val="24"/>
          <w:szCs w:val="24"/>
        </w:rPr>
        <w:t xml:space="preserve"> and the High Distributed Energy Resources </w:t>
      </w:r>
      <w:r w:rsidRPr="221A53B5" w:rsidR="276224FB">
        <w:rPr>
          <w:rFonts w:ascii="Times New Roman" w:hAnsi="Times New Roman" w:cs="Times New Roman" w:eastAsiaTheme="minorEastAsia"/>
          <w:sz w:val="24"/>
          <w:szCs w:val="24"/>
        </w:rPr>
        <w:t>Proceeding (</w:t>
      </w:r>
      <w:r w:rsidRPr="221A53B5" w:rsidR="7BA01551">
        <w:rPr>
          <w:rFonts w:ascii="Times New Roman" w:hAnsi="Times New Roman" w:cs="Times New Roman" w:eastAsiaTheme="minorEastAsia"/>
          <w:sz w:val="24"/>
          <w:szCs w:val="24"/>
        </w:rPr>
        <w:t>R</w:t>
      </w:r>
      <w:r w:rsidRPr="221A53B5" w:rsidR="13FA5C7A">
        <w:rPr>
          <w:rFonts w:ascii="Times New Roman" w:hAnsi="Times New Roman" w:cs="Times New Roman" w:eastAsiaTheme="minorEastAsia"/>
          <w:sz w:val="24"/>
          <w:szCs w:val="24"/>
        </w:rPr>
        <w:t>.</w:t>
      </w:r>
      <w:r w:rsidRPr="221A53B5" w:rsidR="7BA01551">
        <w:rPr>
          <w:rFonts w:ascii="Times New Roman" w:hAnsi="Times New Roman" w:cs="Times New Roman" w:eastAsiaTheme="minorEastAsia"/>
          <w:sz w:val="24"/>
          <w:szCs w:val="24"/>
        </w:rPr>
        <w:t>21-06-017</w:t>
      </w:r>
      <w:r w:rsidRPr="221A53B5" w:rsidR="3B58F917">
        <w:rPr>
          <w:rFonts w:ascii="Times New Roman" w:hAnsi="Times New Roman" w:cs="Times New Roman" w:eastAsiaTheme="minorEastAsia"/>
          <w:sz w:val="24"/>
          <w:szCs w:val="24"/>
        </w:rPr>
        <w:t>)</w:t>
      </w:r>
      <w:r w:rsidRPr="221A53B5" w:rsidR="640EED2C">
        <w:rPr>
          <w:rFonts w:ascii="Times New Roman" w:hAnsi="Times New Roman" w:cs="Times New Roman" w:eastAsiaTheme="minorEastAsia"/>
          <w:sz w:val="24"/>
          <w:szCs w:val="24"/>
        </w:rPr>
        <w:t xml:space="preserve">, </w:t>
      </w:r>
      <w:r w:rsidRPr="221A53B5" w:rsidR="18E03E65">
        <w:rPr>
          <w:rFonts w:ascii="Times New Roman" w:hAnsi="Times New Roman" w:cs="Times New Roman" w:eastAsiaTheme="minorEastAsia"/>
          <w:sz w:val="24"/>
          <w:szCs w:val="24"/>
        </w:rPr>
        <w:t xml:space="preserve">which </w:t>
      </w:r>
      <w:r w:rsidRPr="221A53B5" w:rsidR="699AEF48">
        <w:rPr>
          <w:rFonts w:ascii="Times New Roman" w:hAnsi="Times New Roman" w:eastAsia="Calibri" w:cs="Times New Roman"/>
          <w:sz w:val="24"/>
          <w:szCs w:val="24"/>
        </w:rPr>
        <w:t>seeks to determine how to optimize the integration of millions of DERs within the distribution grid while ensuring affordable rates</w:t>
      </w:r>
      <w:r w:rsidRPr="221A53B5" w:rsidR="17B03AB8">
        <w:rPr>
          <w:rFonts w:ascii="Times New Roman" w:hAnsi="Times New Roman" w:cs="Times New Roman" w:eastAsiaTheme="minorEastAsia"/>
          <w:sz w:val="24"/>
          <w:szCs w:val="24"/>
        </w:rPr>
        <w:t>.</w:t>
      </w:r>
      <w:r w:rsidRPr="221A53B5" w:rsidR="00704484">
        <w:rPr>
          <w:rFonts w:ascii="Times New Roman" w:hAnsi="Times New Roman" w:cs="Times New Roman" w:eastAsiaTheme="minorEastAsia"/>
          <w:sz w:val="24"/>
          <w:szCs w:val="24"/>
        </w:rPr>
        <w:t xml:space="preserve"> </w:t>
      </w:r>
      <w:r w:rsidRPr="221A53B5" w:rsidR="392F26A5">
        <w:rPr>
          <w:rFonts w:ascii="Times New Roman" w:hAnsi="Times New Roman" w:cs="Times New Roman" w:eastAsiaTheme="minorEastAsia"/>
          <w:sz w:val="24"/>
          <w:szCs w:val="24"/>
        </w:rPr>
        <w:t xml:space="preserve">With these community engagement </w:t>
      </w:r>
      <w:r w:rsidRPr="221A53B5" w:rsidR="3BB35595">
        <w:rPr>
          <w:rFonts w:ascii="Times New Roman" w:hAnsi="Times New Roman" w:cs="Times New Roman" w:eastAsiaTheme="minorEastAsia"/>
          <w:sz w:val="24"/>
          <w:szCs w:val="24"/>
        </w:rPr>
        <w:t>efforts,</w:t>
      </w:r>
      <w:r w:rsidRPr="221A53B5" w:rsidR="392F26A5">
        <w:rPr>
          <w:rFonts w:ascii="Times New Roman" w:hAnsi="Times New Roman" w:cs="Times New Roman" w:eastAsiaTheme="minorEastAsia"/>
          <w:sz w:val="24"/>
          <w:szCs w:val="24"/>
        </w:rPr>
        <w:t xml:space="preserve"> they hope to </w:t>
      </w:r>
      <w:r w:rsidRPr="221A53B5" w:rsidR="72DEB15D">
        <w:rPr>
          <w:rFonts w:ascii="Times New Roman" w:hAnsi="Times New Roman" w:cs="Times New Roman" w:eastAsiaTheme="minorEastAsia"/>
          <w:sz w:val="24"/>
          <w:szCs w:val="24"/>
        </w:rPr>
        <w:t xml:space="preserve">1) </w:t>
      </w:r>
      <w:r w:rsidRPr="221A53B5" w:rsidR="392F26A5">
        <w:rPr>
          <w:rFonts w:ascii="Times New Roman" w:hAnsi="Times New Roman" w:cs="Times New Roman" w:eastAsiaTheme="minorEastAsia"/>
          <w:sz w:val="24"/>
          <w:szCs w:val="24"/>
        </w:rPr>
        <w:t xml:space="preserve">build awareness about the role of the </w:t>
      </w:r>
      <w:r w:rsidRPr="221A53B5" w:rsidR="3BB35595">
        <w:rPr>
          <w:rFonts w:ascii="Times New Roman" w:hAnsi="Times New Roman" w:cs="Times New Roman" w:eastAsiaTheme="minorEastAsia"/>
          <w:sz w:val="24"/>
          <w:szCs w:val="24"/>
        </w:rPr>
        <w:t>CPUC</w:t>
      </w:r>
      <w:r w:rsidRPr="221A53B5" w:rsidR="392F26A5">
        <w:rPr>
          <w:rFonts w:ascii="Times New Roman" w:hAnsi="Times New Roman" w:cs="Times New Roman" w:eastAsiaTheme="minorEastAsia"/>
          <w:sz w:val="24"/>
          <w:szCs w:val="24"/>
        </w:rPr>
        <w:t xml:space="preserve"> </w:t>
      </w:r>
      <w:r w:rsidRPr="221A53B5" w:rsidR="3BB35595">
        <w:rPr>
          <w:rFonts w:ascii="Times New Roman" w:hAnsi="Times New Roman" w:cs="Times New Roman" w:eastAsiaTheme="minorEastAsia"/>
          <w:sz w:val="24"/>
          <w:szCs w:val="24"/>
        </w:rPr>
        <w:t>in</w:t>
      </w:r>
      <w:r w:rsidRPr="221A53B5" w:rsidR="392F26A5">
        <w:rPr>
          <w:rFonts w:ascii="Times New Roman" w:hAnsi="Times New Roman" w:cs="Times New Roman" w:eastAsiaTheme="minorEastAsia"/>
          <w:sz w:val="24"/>
          <w:szCs w:val="24"/>
        </w:rPr>
        <w:t xml:space="preserve"> energy and climate and policy decisions</w:t>
      </w:r>
      <w:r w:rsidRPr="221A53B5" w:rsidR="3BB35595">
        <w:rPr>
          <w:rFonts w:ascii="Times New Roman" w:hAnsi="Times New Roman" w:cs="Times New Roman" w:eastAsiaTheme="minorEastAsia"/>
          <w:sz w:val="24"/>
          <w:szCs w:val="24"/>
        </w:rPr>
        <w:t>,</w:t>
      </w:r>
      <w:r w:rsidRPr="221A53B5" w:rsidR="392F26A5">
        <w:rPr>
          <w:rFonts w:ascii="Times New Roman" w:hAnsi="Times New Roman" w:cs="Times New Roman" w:eastAsiaTheme="minorEastAsia"/>
          <w:sz w:val="24"/>
          <w:szCs w:val="24"/>
        </w:rPr>
        <w:t xml:space="preserve"> and </w:t>
      </w:r>
      <w:r w:rsidRPr="221A53B5" w:rsidR="74949916">
        <w:rPr>
          <w:rFonts w:ascii="Times New Roman" w:hAnsi="Times New Roman" w:cs="Times New Roman" w:eastAsiaTheme="minorEastAsia"/>
          <w:sz w:val="24"/>
          <w:szCs w:val="24"/>
        </w:rPr>
        <w:t xml:space="preserve">2) </w:t>
      </w:r>
      <w:r w:rsidRPr="221A53B5" w:rsidR="392F26A5">
        <w:rPr>
          <w:rFonts w:ascii="Times New Roman" w:hAnsi="Times New Roman" w:cs="Times New Roman" w:eastAsiaTheme="minorEastAsia"/>
          <w:sz w:val="24"/>
          <w:szCs w:val="24"/>
        </w:rPr>
        <w:t xml:space="preserve">build </w:t>
      </w:r>
      <w:r w:rsidRPr="221A53B5" w:rsidR="3BB35595">
        <w:rPr>
          <w:rFonts w:ascii="Times New Roman" w:hAnsi="Times New Roman" w:cs="Times New Roman" w:eastAsiaTheme="minorEastAsia"/>
          <w:sz w:val="24"/>
          <w:szCs w:val="24"/>
        </w:rPr>
        <w:t>CCAC</w:t>
      </w:r>
      <w:r w:rsidRPr="221A53B5" w:rsidR="392F26A5">
        <w:rPr>
          <w:rFonts w:ascii="Times New Roman" w:hAnsi="Times New Roman" w:cs="Times New Roman" w:eastAsiaTheme="minorEastAsia"/>
          <w:sz w:val="24"/>
          <w:szCs w:val="24"/>
        </w:rPr>
        <w:t xml:space="preserve"> staff and partner </w:t>
      </w:r>
      <w:r w:rsidRPr="221A53B5" w:rsidR="2627469C">
        <w:rPr>
          <w:rFonts w:ascii="Times New Roman" w:hAnsi="Times New Roman" w:cs="Times New Roman" w:eastAsiaTheme="minorEastAsia"/>
          <w:sz w:val="24"/>
          <w:szCs w:val="24"/>
        </w:rPr>
        <w:t>community-based</w:t>
      </w:r>
      <w:r w:rsidRPr="221A53B5" w:rsidR="392F26A5">
        <w:rPr>
          <w:rFonts w:ascii="Times New Roman" w:hAnsi="Times New Roman" w:cs="Times New Roman" w:eastAsiaTheme="minorEastAsia"/>
          <w:sz w:val="24"/>
          <w:szCs w:val="24"/>
        </w:rPr>
        <w:t xml:space="preserve"> organizations</w:t>
      </w:r>
      <w:r w:rsidRPr="221A53B5" w:rsidR="574AE96C">
        <w:rPr>
          <w:rFonts w:ascii="Times New Roman" w:hAnsi="Times New Roman" w:cs="Times New Roman" w:eastAsiaTheme="minorEastAsia"/>
          <w:sz w:val="24"/>
          <w:szCs w:val="24"/>
        </w:rPr>
        <w:t>’</w:t>
      </w:r>
      <w:r w:rsidRPr="221A53B5" w:rsidR="392F26A5">
        <w:rPr>
          <w:rFonts w:ascii="Times New Roman" w:hAnsi="Times New Roman" w:cs="Times New Roman" w:eastAsiaTheme="minorEastAsia"/>
          <w:sz w:val="24"/>
          <w:szCs w:val="24"/>
        </w:rPr>
        <w:t xml:space="preserve"> capacity to provide meaningful feedback to CP</w:t>
      </w:r>
      <w:r w:rsidRPr="221A53B5" w:rsidR="2C93E298">
        <w:rPr>
          <w:rFonts w:ascii="Times New Roman" w:hAnsi="Times New Roman" w:cs="Times New Roman" w:eastAsiaTheme="minorEastAsia"/>
          <w:sz w:val="24"/>
          <w:szCs w:val="24"/>
        </w:rPr>
        <w:t xml:space="preserve">UC on </w:t>
      </w:r>
      <w:r w:rsidRPr="221A53B5" w:rsidR="7BA01551">
        <w:rPr>
          <w:rFonts w:ascii="Times New Roman" w:hAnsi="Times New Roman" w:cs="Times New Roman" w:eastAsiaTheme="minorEastAsia"/>
          <w:sz w:val="24"/>
          <w:szCs w:val="24"/>
        </w:rPr>
        <w:t xml:space="preserve">the </w:t>
      </w:r>
      <w:r w:rsidRPr="221A53B5" w:rsidR="2C93E298">
        <w:rPr>
          <w:rFonts w:ascii="Times New Roman" w:hAnsi="Times New Roman" w:cs="Times New Roman" w:eastAsiaTheme="minorEastAsia"/>
          <w:sz w:val="24"/>
          <w:szCs w:val="24"/>
        </w:rPr>
        <w:t xml:space="preserve">two </w:t>
      </w:r>
      <w:r w:rsidRPr="221A53B5" w:rsidR="392F26A5">
        <w:rPr>
          <w:rFonts w:ascii="Times New Roman" w:hAnsi="Times New Roman" w:cs="Times New Roman" w:eastAsiaTheme="minorEastAsia"/>
          <w:sz w:val="24"/>
          <w:szCs w:val="24"/>
        </w:rPr>
        <w:t>priority proceedings</w:t>
      </w:r>
      <w:r w:rsidRPr="221A53B5" w:rsidR="7BA01551">
        <w:rPr>
          <w:rFonts w:ascii="Times New Roman" w:hAnsi="Times New Roman" w:cs="Times New Roman" w:eastAsiaTheme="minorEastAsia"/>
          <w:sz w:val="24"/>
          <w:szCs w:val="24"/>
        </w:rPr>
        <w:t>.</w:t>
      </w:r>
      <w:r w:rsidRPr="221A53B5" w:rsidR="74F90006">
        <w:rPr>
          <w:rFonts w:ascii="Times New Roman" w:hAnsi="Times New Roman" w:cs="Times New Roman" w:eastAsiaTheme="minorEastAsia"/>
          <w:sz w:val="24"/>
          <w:szCs w:val="24"/>
        </w:rPr>
        <w:t xml:space="preserve"> </w:t>
      </w:r>
    </w:p>
    <w:p w:rsidRPr="004E6057" w:rsidR="003F6151" w:rsidP="221A53B5" w:rsidRDefault="003F6151" w14:paraId="57A139B4" w14:textId="77777777">
      <w:pPr>
        <w:spacing w:after="0" w:line="240" w:lineRule="auto"/>
        <w:jc w:val="both"/>
        <w:rPr>
          <w:rFonts w:ascii="Times New Roman" w:hAnsi="Times New Roman" w:cs="Times New Roman" w:eastAsiaTheme="minorEastAsia"/>
          <w:sz w:val="24"/>
          <w:szCs w:val="24"/>
        </w:rPr>
      </w:pPr>
    </w:p>
    <w:p w:rsidRPr="004E6057" w:rsidR="68AF2AAF" w:rsidP="221A53B5" w:rsidRDefault="68AF2AAF" w14:paraId="63408922" w14:textId="57D4F333">
      <w:pPr>
        <w:spacing w:after="0" w:line="240" w:lineRule="auto"/>
        <w:jc w:val="both"/>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Therefore, staff recommends awarding EEE funding in the amount of $</w:t>
      </w:r>
      <w:r w:rsidRPr="221A53B5" w:rsidR="3A1A9703">
        <w:rPr>
          <w:rFonts w:ascii="Times New Roman" w:hAnsi="Times New Roman" w:cs="Times New Roman" w:eastAsiaTheme="minorEastAsia"/>
          <w:sz w:val="24"/>
          <w:szCs w:val="24"/>
        </w:rPr>
        <w:t xml:space="preserve">200,000 </w:t>
      </w:r>
      <w:r w:rsidRPr="221A53B5">
        <w:rPr>
          <w:rFonts w:ascii="Times New Roman" w:hAnsi="Times New Roman" w:cs="Times New Roman" w:eastAsiaTheme="minorEastAsia"/>
          <w:sz w:val="24"/>
          <w:szCs w:val="24"/>
        </w:rPr>
        <w:t>for this project.</w:t>
      </w:r>
    </w:p>
    <w:p w:rsidRPr="004E6057" w:rsidR="10A66261" w:rsidP="005E23AF" w:rsidRDefault="10A66261" w14:paraId="3CB2FC28" w14:textId="279F782E">
      <w:pPr>
        <w:pStyle w:val="Heading2"/>
      </w:pPr>
      <w:bookmarkStart w:name="_Leadership_Counsel_for" w:id="3"/>
      <w:bookmarkEnd w:id="3"/>
      <w:r w:rsidRPr="004E6057">
        <w:t>Leadership Counsel for Justice and Accountability</w:t>
      </w:r>
    </w:p>
    <w:p w:rsidRPr="004E6057" w:rsidR="00B716A7" w:rsidP="00C8386B" w:rsidRDefault="1B871B94" w14:paraId="793A4802" w14:textId="580DB0A2">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Leadership Counsel for Justice and</w:t>
      </w:r>
      <w:r w:rsidRPr="221A53B5" w:rsidR="1693073C">
        <w:rPr>
          <w:rFonts w:ascii="Times New Roman" w:hAnsi="Times New Roman" w:cs="Times New Roman" w:eastAsiaTheme="minorEastAsia"/>
          <w:sz w:val="24"/>
          <w:szCs w:val="24"/>
        </w:rPr>
        <w:t xml:space="preserve"> </w:t>
      </w:r>
      <w:r w:rsidRPr="221A53B5">
        <w:rPr>
          <w:rFonts w:ascii="Times New Roman" w:hAnsi="Times New Roman" w:cs="Times New Roman" w:eastAsiaTheme="minorEastAsia"/>
          <w:sz w:val="24"/>
          <w:szCs w:val="24"/>
        </w:rPr>
        <w:t xml:space="preserve">Accountability </w:t>
      </w:r>
      <w:r w:rsidRPr="221A53B5" w:rsidR="655DB74A">
        <w:rPr>
          <w:rFonts w:ascii="Times New Roman" w:hAnsi="Times New Roman" w:cs="Times New Roman" w:eastAsiaTheme="minorEastAsia"/>
          <w:sz w:val="24"/>
          <w:szCs w:val="24"/>
        </w:rPr>
        <w:t xml:space="preserve">is a </w:t>
      </w:r>
      <w:r w:rsidRPr="221A53B5" w:rsidR="3684C4DB">
        <w:rPr>
          <w:rFonts w:ascii="Times New Roman" w:hAnsi="Times New Roman" w:cs="Times New Roman" w:eastAsiaTheme="minorEastAsia"/>
          <w:sz w:val="24"/>
          <w:szCs w:val="24"/>
        </w:rPr>
        <w:t>501(c)(3)</w:t>
      </w:r>
      <w:r w:rsidRPr="221A53B5" w:rsidR="655DB74A">
        <w:rPr>
          <w:rFonts w:ascii="Times New Roman" w:hAnsi="Times New Roman" w:cs="Times New Roman" w:eastAsiaTheme="minorEastAsia"/>
          <w:sz w:val="24"/>
          <w:szCs w:val="24"/>
        </w:rPr>
        <w:t xml:space="preserve"> organization that </w:t>
      </w:r>
      <w:r w:rsidRPr="221A53B5">
        <w:rPr>
          <w:rFonts w:ascii="Times New Roman" w:hAnsi="Times New Roman" w:cs="Times New Roman" w:eastAsiaTheme="minorEastAsia"/>
          <w:sz w:val="24"/>
          <w:szCs w:val="24"/>
        </w:rPr>
        <w:t>works alongside impacted communities to advocate for sound policy and eradicate injustice to secure equal access to opportunity regardless of wealth, race, income, and place.</w:t>
      </w:r>
      <w:r w:rsidRPr="221A53B5" w:rsidR="57319E4D">
        <w:rPr>
          <w:rFonts w:ascii="Times New Roman" w:hAnsi="Times New Roman" w:cs="Times New Roman" w:eastAsiaTheme="minorEastAsia"/>
          <w:sz w:val="24"/>
          <w:szCs w:val="24"/>
        </w:rPr>
        <w:t xml:space="preserve"> Leadership Counsel will engage with disadvantaged communities in the San Joaquin Valley (unincorporated communities in Merced, Madera, Fresno, Tulare, and Kern Counties as well as neighborhoods in the cities of Merced, Fresno, and Bakersfield) and the Eastern Coachella Valley (unincorporated communities in Riverside County).</w:t>
      </w:r>
      <w:r w:rsidRPr="221A53B5" w:rsidR="1D4C46EA">
        <w:rPr>
          <w:rFonts w:ascii="Times New Roman" w:hAnsi="Times New Roman" w:cs="Times New Roman" w:eastAsiaTheme="minorEastAsia"/>
          <w:sz w:val="24"/>
          <w:szCs w:val="24"/>
        </w:rPr>
        <w:t xml:space="preserve"> </w:t>
      </w:r>
      <w:r w:rsidRPr="221A53B5" w:rsidR="0D67447A">
        <w:rPr>
          <w:rFonts w:ascii="Times New Roman" w:hAnsi="Times New Roman" w:cs="Times New Roman" w:eastAsiaTheme="minorEastAsia"/>
          <w:sz w:val="24"/>
          <w:szCs w:val="24"/>
        </w:rPr>
        <w:t xml:space="preserve">In addition to </w:t>
      </w:r>
      <w:r w:rsidRPr="221A53B5" w:rsidR="06849AC2">
        <w:rPr>
          <w:rFonts w:ascii="Times New Roman" w:hAnsi="Times New Roman" w:cs="Times New Roman" w:eastAsiaTheme="minorEastAsia"/>
          <w:sz w:val="24"/>
          <w:szCs w:val="24"/>
        </w:rPr>
        <w:t xml:space="preserve">joining </w:t>
      </w:r>
      <w:r w:rsidRPr="221A53B5" w:rsidR="20C1267E">
        <w:rPr>
          <w:rFonts w:ascii="Times New Roman" w:hAnsi="Times New Roman" w:cs="Times New Roman" w:eastAsiaTheme="minorEastAsia"/>
          <w:sz w:val="24"/>
          <w:szCs w:val="24"/>
        </w:rPr>
        <w:t>other proceedings</w:t>
      </w:r>
      <w:r w:rsidRPr="221A53B5" w:rsidR="3C669E3B">
        <w:rPr>
          <w:rFonts w:ascii="Times New Roman" w:hAnsi="Times New Roman" w:cs="Times New Roman" w:eastAsiaTheme="minorEastAsia"/>
          <w:sz w:val="24"/>
          <w:szCs w:val="24"/>
        </w:rPr>
        <w:t xml:space="preserve"> related to accessible and affordable clean energy and water, </w:t>
      </w:r>
      <w:r w:rsidRPr="221A53B5" w:rsidR="42F17EB2">
        <w:rPr>
          <w:rFonts w:ascii="Times New Roman" w:hAnsi="Times New Roman" w:cs="Times New Roman" w:eastAsiaTheme="minorEastAsia"/>
          <w:sz w:val="24"/>
          <w:szCs w:val="24"/>
        </w:rPr>
        <w:t xml:space="preserve">the grant award </w:t>
      </w:r>
      <w:r w:rsidRPr="221A53B5" w:rsidR="6C0497B2">
        <w:rPr>
          <w:rFonts w:ascii="Times New Roman" w:hAnsi="Times New Roman" w:cs="Times New Roman" w:eastAsiaTheme="minorEastAsia"/>
          <w:sz w:val="24"/>
          <w:szCs w:val="24"/>
        </w:rPr>
        <w:t xml:space="preserve">will help sustain and enrich Leadership Counsel’s current </w:t>
      </w:r>
      <w:r w:rsidRPr="221A53B5" w:rsidR="01C9C3F8">
        <w:rPr>
          <w:rFonts w:ascii="Times New Roman" w:hAnsi="Times New Roman" w:cs="Times New Roman" w:eastAsiaTheme="minorEastAsia"/>
          <w:sz w:val="24"/>
          <w:szCs w:val="24"/>
        </w:rPr>
        <w:t xml:space="preserve">advocacy and </w:t>
      </w:r>
      <w:r w:rsidRPr="221A53B5" w:rsidR="6C0497B2">
        <w:rPr>
          <w:rFonts w:ascii="Times New Roman" w:hAnsi="Times New Roman" w:cs="Times New Roman" w:eastAsiaTheme="minorEastAsia"/>
          <w:sz w:val="24"/>
          <w:szCs w:val="24"/>
        </w:rPr>
        <w:t>engagement in the fol</w:t>
      </w:r>
      <w:r w:rsidRPr="221A53B5" w:rsidR="7E91BE24">
        <w:rPr>
          <w:rFonts w:ascii="Times New Roman" w:hAnsi="Times New Roman" w:cs="Times New Roman" w:eastAsiaTheme="minorEastAsia"/>
          <w:sz w:val="24"/>
          <w:szCs w:val="24"/>
        </w:rPr>
        <w:t xml:space="preserve">lowing proceedings with technical expertise: </w:t>
      </w:r>
      <w:r w:rsidRPr="221A53B5" w:rsidR="48B009DF">
        <w:rPr>
          <w:rFonts w:ascii="Times New Roman" w:hAnsi="Times New Roman" w:cs="Times New Roman" w:eastAsiaTheme="minorEastAsia"/>
          <w:sz w:val="24"/>
          <w:szCs w:val="24"/>
        </w:rPr>
        <w:t>Biomethane Procurement Proceeding (R.13</w:t>
      </w:r>
      <w:r w:rsidRPr="221A53B5" w:rsidR="5DA9CFCC">
        <w:rPr>
          <w:rFonts w:ascii="Times New Roman" w:hAnsi="Times New Roman" w:cs="Times New Roman" w:eastAsiaTheme="minorEastAsia"/>
          <w:sz w:val="24"/>
          <w:szCs w:val="24"/>
        </w:rPr>
        <w:t>-</w:t>
      </w:r>
      <w:r w:rsidRPr="221A53B5" w:rsidR="48B009DF">
        <w:rPr>
          <w:rFonts w:ascii="Times New Roman" w:hAnsi="Times New Roman" w:cs="Times New Roman" w:eastAsiaTheme="minorEastAsia"/>
          <w:sz w:val="24"/>
          <w:szCs w:val="24"/>
        </w:rPr>
        <w:t>02</w:t>
      </w:r>
      <w:r w:rsidRPr="221A53B5" w:rsidR="4F654336">
        <w:rPr>
          <w:rFonts w:ascii="Times New Roman" w:hAnsi="Times New Roman" w:cs="Times New Roman" w:eastAsiaTheme="minorEastAsia"/>
          <w:sz w:val="24"/>
          <w:szCs w:val="24"/>
        </w:rPr>
        <w:t>-</w:t>
      </w:r>
      <w:r w:rsidRPr="221A53B5" w:rsidR="48B009DF">
        <w:rPr>
          <w:rFonts w:ascii="Times New Roman" w:hAnsi="Times New Roman" w:cs="Times New Roman" w:eastAsiaTheme="minorEastAsia"/>
          <w:sz w:val="24"/>
          <w:szCs w:val="24"/>
        </w:rPr>
        <w:t xml:space="preserve">008), </w:t>
      </w:r>
      <w:r w:rsidRPr="221A53B5" w:rsidR="668F017B">
        <w:rPr>
          <w:rFonts w:ascii="Times New Roman" w:hAnsi="Times New Roman" w:cs="Times New Roman" w:eastAsiaTheme="minorEastAsia"/>
          <w:sz w:val="24"/>
          <w:szCs w:val="24"/>
        </w:rPr>
        <w:t xml:space="preserve">opened to </w:t>
      </w:r>
      <w:r w:rsidRPr="221A53B5" w:rsidR="39580A1A">
        <w:rPr>
          <w:rFonts w:ascii="Times New Roman" w:hAnsi="Times New Roman" w:cs="Times New Roman" w:eastAsiaTheme="minorEastAsia"/>
          <w:sz w:val="24"/>
          <w:szCs w:val="24"/>
        </w:rPr>
        <w:t xml:space="preserve">adopt </w:t>
      </w:r>
      <w:r w:rsidRPr="221A53B5" w:rsidR="2310D9BE">
        <w:rPr>
          <w:rFonts w:ascii="Times New Roman" w:hAnsi="Times New Roman" w:eastAsia="Calibri" w:cs="Times New Roman"/>
          <w:sz w:val="24"/>
          <w:szCs w:val="24"/>
        </w:rPr>
        <w:t>standards for injection of biomethane into gas utilities’ pipelines</w:t>
      </w:r>
      <w:r w:rsidRPr="221A53B5" w:rsidR="06DDA50C">
        <w:rPr>
          <w:rFonts w:ascii="Times New Roman" w:hAnsi="Times New Roman" w:cs="Times New Roman" w:eastAsiaTheme="minorEastAsia"/>
          <w:sz w:val="24"/>
          <w:szCs w:val="24"/>
        </w:rPr>
        <w:t xml:space="preserve"> and pipeline open access rules</w:t>
      </w:r>
      <w:r w:rsidRPr="221A53B5" w:rsidR="48B009DF">
        <w:rPr>
          <w:rFonts w:ascii="Times New Roman" w:hAnsi="Times New Roman" w:cs="Times New Roman" w:eastAsiaTheme="minorEastAsia"/>
          <w:sz w:val="24"/>
          <w:szCs w:val="24"/>
        </w:rPr>
        <w:t>; Biomethane Procurement Cost Allocation Proceeding (R.22</w:t>
      </w:r>
      <w:r w:rsidRPr="221A53B5" w:rsidR="4B679CE5">
        <w:rPr>
          <w:rFonts w:ascii="Times New Roman" w:hAnsi="Times New Roman" w:cs="Times New Roman" w:eastAsiaTheme="minorEastAsia"/>
          <w:sz w:val="24"/>
          <w:szCs w:val="24"/>
        </w:rPr>
        <w:t>-</w:t>
      </w:r>
      <w:r w:rsidRPr="221A53B5" w:rsidR="48B009DF">
        <w:rPr>
          <w:rFonts w:ascii="Times New Roman" w:hAnsi="Times New Roman" w:cs="Times New Roman" w:eastAsiaTheme="minorEastAsia"/>
          <w:sz w:val="24"/>
          <w:szCs w:val="24"/>
        </w:rPr>
        <w:t>12</w:t>
      </w:r>
      <w:r w:rsidRPr="221A53B5" w:rsidR="149184E5">
        <w:rPr>
          <w:rFonts w:ascii="Times New Roman" w:hAnsi="Times New Roman" w:cs="Times New Roman" w:eastAsiaTheme="minorEastAsia"/>
          <w:sz w:val="24"/>
          <w:szCs w:val="24"/>
        </w:rPr>
        <w:t>-</w:t>
      </w:r>
      <w:r w:rsidRPr="221A53B5" w:rsidR="48B009DF">
        <w:rPr>
          <w:rFonts w:ascii="Times New Roman" w:hAnsi="Times New Roman" w:cs="Times New Roman" w:eastAsiaTheme="minorEastAsia"/>
          <w:sz w:val="24"/>
          <w:szCs w:val="24"/>
        </w:rPr>
        <w:t>011)</w:t>
      </w:r>
      <w:r w:rsidRPr="221A53B5" w:rsidR="351CE864">
        <w:rPr>
          <w:rFonts w:ascii="Times New Roman" w:hAnsi="Times New Roman" w:cs="Times New Roman" w:eastAsiaTheme="minorEastAsia"/>
          <w:sz w:val="24"/>
          <w:szCs w:val="24"/>
        </w:rPr>
        <w:t>,</w:t>
      </w:r>
      <w:r w:rsidRPr="221A53B5" w:rsidR="193BEF5B">
        <w:rPr>
          <w:rFonts w:ascii="Times New Roman" w:hAnsi="Times New Roman" w:cs="Times New Roman" w:eastAsiaTheme="minorEastAsia"/>
          <w:sz w:val="24"/>
          <w:szCs w:val="24"/>
        </w:rPr>
        <w:t xml:space="preserve"> opened to consider</w:t>
      </w:r>
      <w:r w:rsidRPr="221A53B5" w:rsidR="351CE864">
        <w:rPr>
          <w:rFonts w:ascii="Times New Roman" w:hAnsi="Times New Roman" w:cs="Times New Roman" w:eastAsiaTheme="minorEastAsia"/>
          <w:sz w:val="24"/>
          <w:szCs w:val="24"/>
        </w:rPr>
        <w:t xml:space="preserve"> </w:t>
      </w:r>
      <w:r w:rsidRPr="221A53B5" w:rsidR="769223CE">
        <w:rPr>
          <w:rFonts w:ascii="Times New Roman" w:hAnsi="Times New Roman" w:cs="Times New Roman" w:eastAsiaTheme="minorEastAsia"/>
          <w:sz w:val="24"/>
          <w:szCs w:val="24"/>
        </w:rPr>
        <w:t>c</w:t>
      </w:r>
      <w:r w:rsidRPr="221A53B5" w:rsidR="5497C16B">
        <w:rPr>
          <w:rFonts w:ascii="Times New Roman" w:hAnsi="Times New Roman" w:cs="Times New Roman" w:eastAsiaTheme="minorEastAsia"/>
          <w:sz w:val="24"/>
          <w:szCs w:val="24"/>
        </w:rPr>
        <w:t>ost allocation between core and noncore customer classes for biomethane proc</w:t>
      </w:r>
      <w:r w:rsidRPr="221A53B5" w:rsidR="4EDA0479">
        <w:rPr>
          <w:rFonts w:ascii="Times New Roman" w:hAnsi="Times New Roman" w:cs="Times New Roman" w:eastAsiaTheme="minorEastAsia"/>
          <w:sz w:val="24"/>
          <w:szCs w:val="24"/>
        </w:rPr>
        <w:t>urement</w:t>
      </w:r>
      <w:r w:rsidRPr="221A53B5" w:rsidR="21DA52AE">
        <w:rPr>
          <w:rFonts w:ascii="Times New Roman" w:hAnsi="Times New Roman" w:cs="Times New Roman" w:eastAsiaTheme="minorEastAsia"/>
          <w:sz w:val="24"/>
          <w:szCs w:val="24"/>
        </w:rPr>
        <w:t>; and the</w:t>
      </w:r>
      <w:r w:rsidRPr="221A53B5" w:rsidR="48B009DF">
        <w:rPr>
          <w:rFonts w:ascii="Times New Roman" w:hAnsi="Times New Roman" w:cs="Times New Roman" w:eastAsiaTheme="minorEastAsia"/>
          <w:sz w:val="24"/>
          <w:szCs w:val="24"/>
        </w:rPr>
        <w:t xml:space="preserve"> San Joaquin Valley </w:t>
      </w:r>
      <w:r w:rsidRPr="221A53B5" w:rsidR="3B5E4713">
        <w:rPr>
          <w:rFonts w:ascii="Times New Roman" w:hAnsi="Times New Roman" w:cs="Times New Roman" w:eastAsiaTheme="minorEastAsia"/>
          <w:sz w:val="24"/>
          <w:szCs w:val="24"/>
        </w:rPr>
        <w:t xml:space="preserve">Energy </w:t>
      </w:r>
      <w:r w:rsidRPr="221A53B5" w:rsidR="48B009DF">
        <w:rPr>
          <w:rFonts w:ascii="Times New Roman" w:hAnsi="Times New Roman" w:cs="Times New Roman" w:eastAsiaTheme="minorEastAsia"/>
          <w:sz w:val="24"/>
          <w:szCs w:val="24"/>
        </w:rPr>
        <w:t>Proceeding (R.15</w:t>
      </w:r>
      <w:r w:rsidRPr="221A53B5" w:rsidR="7784AB9A">
        <w:rPr>
          <w:rFonts w:ascii="Times New Roman" w:hAnsi="Times New Roman" w:cs="Times New Roman" w:eastAsiaTheme="minorEastAsia"/>
          <w:sz w:val="24"/>
          <w:szCs w:val="24"/>
        </w:rPr>
        <w:t>-</w:t>
      </w:r>
      <w:r w:rsidRPr="221A53B5" w:rsidR="48B009DF">
        <w:rPr>
          <w:rFonts w:ascii="Times New Roman" w:hAnsi="Times New Roman" w:cs="Times New Roman" w:eastAsiaTheme="minorEastAsia"/>
          <w:sz w:val="24"/>
          <w:szCs w:val="24"/>
        </w:rPr>
        <w:t>03</w:t>
      </w:r>
      <w:r w:rsidRPr="221A53B5" w:rsidR="4BCD1970">
        <w:rPr>
          <w:rFonts w:ascii="Times New Roman" w:hAnsi="Times New Roman" w:cs="Times New Roman" w:eastAsiaTheme="minorEastAsia"/>
          <w:sz w:val="24"/>
          <w:szCs w:val="24"/>
        </w:rPr>
        <w:t>-</w:t>
      </w:r>
      <w:r w:rsidRPr="221A53B5" w:rsidR="48B009DF">
        <w:rPr>
          <w:rFonts w:ascii="Times New Roman" w:hAnsi="Times New Roman" w:cs="Times New Roman" w:eastAsiaTheme="minorEastAsia"/>
          <w:sz w:val="24"/>
          <w:szCs w:val="24"/>
        </w:rPr>
        <w:t xml:space="preserve">010) </w:t>
      </w:r>
      <w:r w:rsidRPr="221A53B5" w:rsidR="13EF4300">
        <w:rPr>
          <w:rFonts w:ascii="Times New Roman" w:hAnsi="Times New Roman" w:cs="Times New Roman" w:eastAsiaTheme="minorEastAsia"/>
          <w:sz w:val="24"/>
          <w:szCs w:val="24"/>
        </w:rPr>
        <w:t xml:space="preserve">Phase 3, </w:t>
      </w:r>
      <w:r w:rsidRPr="221A53B5" w:rsidR="24C93A64">
        <w:rPr>
          <w:rFonts w:ascii="Times New Roman" w:hAnsi="Times New Roman" w:cs="Times New Roman" w:eastAsiaTheme="minorEastAsia"/>
          <w:sz w:val="24"/>
          <w:szCs w:val="24"/>
        </w:rPr>
        <w:t>the evaluation of</w:t>
      </w:r>
      <w:r w:rsidRPr="221A53B5" w:rsidR="13EF4300">
        <w:rPr>
          <w:rFonts w:ascii="Times New Roman" w:hAnsi="Times New Roman" w:cs="Times New Roman" w:eastAsiaTheme="minorEastAsia"/>
          <w:sz w:val="24"/>
          <w:szCs w:val="24"/>
        </w:rPr>
        <w:t xml:space="preserve"> pilot projects exploring cleaner, more affordable energy options in 11 San Joaquin Valley communities. </w:t>
      </w:r>
      <w:r w:rsidRPr="221A53B5" w:rsidR="2289A081">
        <w:rPr>
          <w:rFonts w:ascii="Times New Roman" w:hAnsi="Times New Roman" w:cs="Times New Roman" w:eastAsiaTheme="minorEastAsia"/>
          <w:sz w:val="24"/>
          <w:szCs w:val="24"/>
        </w:rPr>
        <w:t xml:space="preserve">With the grant funds, </w:t>
      </w:r>
      <w:r w:rsidRPr="221A53B5" w:rsidR="1D4C46EA">
        <w:rPr>
          <w:rFonts w:ascii="Times New Roman" w:hAnsi="Times New Roman" w:cs="Times New Roman" w:eastAsiaTheme="minorEastAsia"/>
          <w:sz w:val="24"/>
          <w:szCs w:val="24"/>
        </w:rPr>
        <w:t xml:space="preserve">Leadership Counsel </w:t>
      </w:r>
      <w:r w:rsidRPr="221A53B5" w:rsidR="2EFEFF9D">
        <w:rPr>
          <w:rFonts w:ascii="Times New Roman" w:hAnsi="Times New Roman" w:cs="Times New Roman" w:eastAsiaTheme="minorEastAsia"/>
          <w:sz w:val="24"/>
          <w:szCs w:val="24"/>
        </w:rPr>
        <w:t>will hire</w:t>
      </w:r>
      <w:r w:rsidRPr="221A53B5" w:rsidR="1D4C46EA">
        <w:rPr>
          <w:rFonts w:ascii="Times New Roman" w:hAnsi="Times New Roman" w:cs="Times New Roman" w:eastAsiaTheme="minorEastAsia"/>
          <w:sz w:val="24"/>
          <w:szCs w:val="24"/>
        </w:rPr>
        <w:t xml:space="preserve"> experts, scientists, and researchers with relevant subject matter expertise</w:t>
      </w:r>
      <w:r w:rsidRPr="221A53B5" w:rsidR="19AC9480">
        <w:rPr>
          <w:rFonts w:ascii="Times New Roman" w:hAnsi="Times New Roman" w:cs="Times New Roman" w:eastAsiaTheme="minorEastAsia"/>
          <w:sz w:val="24"/>
          <w:szCs w:val="24"/>
        </w:rPr>
        <w:t xml:space="preserve"> </w:t>
      </w:r>
      <w:r w:rsidRPr="221A53B5" w:rsidR="0B865A48">
        <w:rPr>
          <w:rFonts w:ascii="Times New Roman" w:hAnsi="Times New Roman" w:cs="Times New Roman" w:eastAsiaTheme="minorEastAsia"/>
          <w:sz w:val="24"/>
          <w:szCs w:val="24"/>
        </w:rPr>
        <w:t xml:space="preserve">to </w:t>
      </w:r>
      <w:r w:rsidRPr="221A53B5" w:rsidR="19AC9480">
        <w:rPr>
          <w:rFonts w:ascii="Times New Roman" w:hAnsi="Times New Roman" w:cs="Times New Roman" w:eastAsiaTheme="minorEastAsia"/>
          <w:sz w:val="24"/>
          <w:szCs w:val="24"/>
        </w:rPr>
        <w:t xml:space="preserve">help the nonprofit develop the materials necessary to communicate complex information to communities </w:t>
      </w:r>
      <w:r w:rsidRPr="221A53B5" w:rsidR="1C4BF9E8">
        <w:rPr>
          <w:rFonts w:ascii="Times New Roman" w:hAnsi="Times New Roman" w:cs="Times New Roman" w:eastAsiaTheme="minorEastAsia"/>
          <w:sz w:val="24"/>
          <w:szCs w:val="24"/>
        </w:rPr>
        <w:t xml:space="preserve">they </w:t>
      </w:r>
      <w:r w:rsidRPr="221A53B5" w:rsidR="19AC9480">
        <w:rPr>
          <w:rFonts w:ascii="Times New Roman" w:hAnsi="Times New Roman" w:cs="Times New Roman" w:eastAsiaTheme="minorEastAsia"/>
          <w:sz w:val="24"/>
          <w:szCs w:val="24"/>
        </w:rPr>
        <w:t>work alongside, refine policy priorities at community meetings, and better inform CPUC proceedings</w:t>
      </w:r>
      <w:r w:rsidRPr="221A53B5" w:rsidR="0E0CF226">
        <w:rPr>
          <w:rFonts w:ascii="Times New Roman" w:hAnsi="Times New Roman" w:cs="Times New Roman" w:eastAsiaTheme="minorEastAsia"/>
          <w:sz w:val="24"/>
          <w:szCs w:val="24"/>
        </w:rPr>
        <w:t>.</w:t>
      </w:r>
      <w:r w:rsidRPr="221A53B5" w:rsidR="1D4C46EA">
        <w:rPr>
          <w:rFonts w:ascii="Times New Roman" w:hAnsi="Times New Roman" w:cs="Times New Roman" w:eastAsiaTheme="minorEastAsia"/>
          <w:sz w:val="24"/>
          <w:szCs w:val="24"/>
        </w:rPr>
        <w:t xml:space="preserve"> </w:t>
      </w:r>
      <w:r w:rsidRPr="221A53B5" w:rsidR="1F9D5EB3">
        <w:rPr>
          <w:rFonts w:ascii="Times New Roman" w:hAnsi="Times New Roman" w:cs="Times New Roman" w:eastAsiaTheme="minorEastAsia"/>
          <w:sz w:val="24"/>
          <w:szCs w:val="24"/>
        </w:rPr>
        <w:t xml:space="preserve">Adding technical and scientific expertise to Leadership Counsel’s policy and legal expertise will </w:t>
      </w:r>
      <w:r w:rsidRPr="221A53B5" w:rsidR="6ADF4E48">
        <w:rPr>
          <w:rFonts w:ascii="Times New Roman" w:hAnsi="Times New Roman" w:cs="Times New Roman" w:eastAsiaTheme="minorEastAsia"/>
          <w:sz w:val="24"/>
          <w:szCs w:val="24"/>
        </w:rPr>
        <w:t>allow the organization to better</w:t>
      </w:r>
      <w:r w:rsidRPr="221A53B5" w:rsidR="48E8C7E9">
        <w:rPr>
          <w:rFonts w:ascii="Times New Roman" w:hAnsi="Times New Roman" w:cs="Times New Roman" w:eastAsiaTheme="minorEastAsia"/>
          <w:sz w:val="24"/>
          <w:szCs w:val="24"/>
        </w:rPr>
        <w:t xml:space="preserve"> communicate the nuances of policy proposals to communities with whom </w:t>
      </w:r>
      <w:r w:rsidRPr="221A53B5" w:rsidR="4E854D0E">
        <w:rPr>
          <w:rFonts w:ascii="Times New Roman" w:hAnsi="Times New Roman" w:cs="Times New Roman" w:eastAsiaTheme="minorEastAsia"/>
          <w:sz w:val="24"/>
          <w:szCs w:val="24"/>
        </w:rPr>
        <w:t xml:space="preserve">they </w:t>
      </w:r>
      <w:r w:rsidRPr="221A53B5" w:rsidR="6BC11A93">
        <w:rPr>
          <w:rFonts w:ascii="Times New Roman" w:hAnsi="Times New Roman" w:cs="Times New Roman" w:eastAsiaTheme="minorEastAsia"/>
          <w:sz w:val="24"/>
          <w:szCs w:val="24"/>
        </w:rPr>
        <w:t>work and</w:t>
      </w:r>
      <w:r w:rsidRPr="221A53B5" w:rsidR="48E8C7E9">
        <w:rPr>
          <w:rFonts w:ascii="Times New Roman" w:hAnsi="Times New Roman" w:cs="Times New Roman" w:eastAsiaTheme="minorEastAsia"/>
          <w:sz w:val="24"/>
          <w:szCs w:val="24"/>
        </w:rPr>
        <w:t xml:space="preserve"> </w:t>
      </w:r>
      <w:r w:rsidRPr="221A53B5" w:rsidR="6200C234">
        <w:rPr>
          <w:rFonts w:ascii="Times New Roman" w:hAnsi="Times New Roman" w:cs="Times New Roman" w:eastAsiaTheme="minorEastAsia"/>
          <w:sz w:val="24"/>
          <w:szCs w:val="24"/>
        </w:rPr>
        <w:t xml:space="preserve">improve </w:t>
      </w:r>
      <w:r w:rsidRPr="221A53B5" w:rsidR="48E8C7E9">
        <w:rPr>
          <w:rFonts w:ascii="Times New Roman" w:hAnsi="Times New Roman" w:cs="Times New Roman" w:eastAsiaTheme="minorEastAsia"/>
          <w:sz w:val="24"/>
          <w:szCs w:val="24"/>
        </w:rPr>
        <w:t>its ability to inform the CPUC regarding both active proceedings and proceedings that it should undertake.</w:t>
      </w:r>
    </w:p>
    <w:p w:rsidR="003F6151" w:rsidP="00C8386B" w:rsidRDefault="003F6151" w14:paraId="5A18801F" w14:textId="77777777">
      <w:pPr>
        <w:spacing w:after="0" w:line="240" w:lineRule="auto"/>
        <w:rPr>
          <w:rFonts w:ascii="Times New Roman" w:hAnsi="Times New Roman" w:cs="Times New Roman" w:eastAsiaTheme="minorEastAsia"/>
          <w:sz w:val="24"/>
          <w:szCs w:val="24"/>
        </w:rPr>
      </w:pPr>
    </w:p>
    <w:p w:rsidR="00076424" w:rsidP="00C8386B" w:rsidRDefault="334215B4" w14:paraId="5F2DFFA1" w14:textId="571ADB8A">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Therefore, staff recommends awarding EEE funding in the amount of $</w:t>
      </w:r>
      <w:r w:rsidRPr="221A53B5" w:rsidR="3154487B">
        <w:rPr>
          <w:rFonts w:ascii="Times New Roman" w:hAnsi="Times New Roman" w:cs="Times New Roman" w:eastAsiaTheme="minorEastAsia"/>
          <w:sz w:val="24"/>
          <w:szCs w:val="24"/>
        </w:rPr>
        <w:t xml:space="preserve">200,000 </w:t>
      </w:r>
      <w:r w:rsidRPr="221A53B5">
        <w:rPr>
          <w:rFonts w:ascii="Times New Roman" w:hAnsi="Times New Roman" w:cs="Times New Roman" w:eastAsiaTheme="minorEastAsia"/>
          <w:sz w:val="24"/>
          <w:szCs w:val="24"/>
        </w:rPr>
        <w:t>for this project.</w:t>
      </w:r>
    </w:p>
    <w:p w:rsidR="00076424" w:rsidRDefault="00076424" w14:paraId="3C6514E0" w14:textId="77777777">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br w:type="page"/>
      </w:r>
    </w:p>
    <w:p w:rsidRPr="004E6057" w:rsidR="10A66261" w:rsidP="005E23AF" w:rsidRDefault="10A66261" w14:paraId="0C82B644" w14:textId="54FDED51">
      <w:pPr>
        <w:pStyle w:val="Heading2"/>
      </w:pPr>
      <w:bookmarkStart w:name="_San_Pasqual_Band" w:id="4"/>
      <w:bookmarkEnd w:id="4"/>
      <w:r w:rsidRPr="004E6057">
        <w:lastRenderedPageBreak/>
        <w:t>San Pasqual Band of Indians</w:t>
      </w:r>
    </w:p>
    <w:p w:rsidRPr="004E6057" w:rsidR="00B90CB9" w:rsidP="00C8386B" w:rsidRDefault="6C08E000" w14:paraId="2F1564A2" w14:textId="4C812084">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color w:val="000000" w:themeColor="text1"/>
          <w:sz w:val="24"/>
          <w:szCs w:val="24"/>
        </w:rPr>
        <w:t xml:space="preserve">San Pasqual Band of Mission Indians (SPBMI) is a federally recognized Indian Tribe located in San Diego County. </w:t>
      </w:r>
      <w:r w:rsidRPr="221A53B5" w:rsidR="16743486">
        <w:rPr>
          <w:rFonts w:ascii="Times New Roman" w:hAnsi="Times New Roman" w:cs="Times New Roman" w:eastAsiaTheme="minorEastAsia"/>
          <w:sz w:val="24"/>
          <w:szCs w:val="24"/>
        </w:rPr>
        <w:t>San Pasqual Band of Missio</w:t>
      </w:r>
      <w:r w:rsidRPr="221A53B5" w:rsidR="16743486">
        <w:rPr>
          <w:rFonts w:ascii="Times New Roman" w:hAnsi="Times New Roman" w:cs="Times New Roman" w:eastAsiaTheme="minorEastAsia"/>
          <w:color w:val="000000" w:themeColor="text1"/>
          <w:sz w:val="24"/>
          <w:szCs w:val="24"/>
        </w:rPr>
        <w:t xml:space="preserve">n Indians (SPBMI) </w:t>
      </w:r>
      <w:r w:rsidRPr="221A53B5" w:rsidR="795642EC">
        <w:rPr>
          <w:rFonts w:ascii="Times New Roman" w:hAnsi="Times New Roman" w:cs="Times New Roman" w:eastAsiaTheme="minorEastAsia"/>
          <w:color w:val="000000" w:themeColor="text1"/>
          <w:sz w:val="24"/>
          <w:szCs w:val="24"/>
        </w:rPr>
        <w:t>will us</w:t>
      </w:r>
      <w:r w:rsidRPr="221A53B5" w:rsidR="16743486">
        <w:rPr>
          <w:rFonts w:ascii="Times New Roman" w:hAnsi="Times New Roman" w:cs="Times New Roman" w:eastAsiaTheme="minorEastAsia"/>
          <w:color w:val="000000" w:themeColor="text1"/>
          <w:sz w:val="24"/>
          <w:szCs w:val="24"/>
        </w:rPr>
        <w:t xml:space="preserve">e EEE funding to create an inter-Tribal partnership that will offer policy engagement, outreach, and education services to </w:t>
      </w:r>
      <w:r w:rsidRPr="221A53B5" w:rsidR="2D1B2479">
        <w:rPr>
          <w:rFonts w:ascii="Times New Roman" w:hAnsi="Times New Roman" w:cs="Times New Roman" w:eastAsiaTheme="minorEastAsia"/>
          <w:color w:val="000000" w:themeColor="text1"/>
          <w:sz w:val="24"/>
          <w:szCs w:val="24"/>
        </w:rPr>
        <w:t xml:space="preserve">8 </w:t>
      </w:r>
      <w:r w:rsidRPr="221A53B5" w:rsidR="16743486">
        <w:rPr>
          <w:rFonts w:ascii="Times New Roman" w:hAnsi="Times New Roman" w:cs="Times New Roman" w:eastAsiaTheme="minorEastAsia"/>
          <w:color w:val="000000" w:themeColor="text1"/>
          <w:sz w:val="24"/>
          <w:szCs w:val="24"/>
        </w:rPr>
        <w:t>Tribes in Southern California</w:t>
      </w:r>
      <w:r w:rsidRPr="221A53B5" w:rsidR="03232B83">
        <w:rPr>
          <w:rFonts w:ascii="Times New Roman" w:hAnsi="Times New Roman" w:cs="Times New Roman" w:eastAsiaTheme="minorEastAsia"/>
          <w:color w:val="000000" w:themeColor="text1"/>
          <w:sz w:val="24"/>
          <w:szCs w:val="24"/>
        </w:rPr>
        <w:t xml:space="preserve"> that</w:t>
      </w:r>
      <w:r w:rsidRPr="221A53B5" w:rsidR="16743486">
        <w:rPr>
          <w:rFonts w:ascii="Times New Roman" w:hAnsi="Times New Roman" w:cs="Times New Roman" w:eastAsiaTheme="minorEastAsia"/>
          <w:color w:val="000000" w:themeColor="text1"/>
          <w:sz w:val="24"/>
          <w:szCs w:val="24"/>
        </w:rPr>
        <w:t xml:space="preserve"> all face significant barriers to energy sustainability, resilience, and affordability</w:t>
      </w:r>
      <w:r w:rsidRPr="221A53B5" w:rsidR="069B3B7C">
        <w:rPr>
          <w:rFonts w:ascii="Times New Roman" w:hAnsi="Times New Roman" w:cs="Times New Roman" w:eastAsiaTheme="minorEastAsia"/>
          <w:color w:val="000000" w:themeColor="text1"/>
          <w:sz w:val="24"/>
          <w:szCs w:val="24"/>
        </w:rPr>
        <w:t>: Cahuilla Band of Mission Indians; La Jolla Band of Luiseño Indians; Los Coyotes Band of Cahuilla and Cupeno Indians; Pala Band of Mission Indians (Pala Band); Pauma Band of Luiseño Indians; Rincon Band of Luiseño Indians; San Pasqual Band of Diegueño Mission Indians; and Santa Rosa Band of Cahuilla Indians</w:t>
      </w:r>
      <w:r w:rsidRPr="221A53B5" w:rsidR="5B49F65A">
        <w:rPr>
          <w:rFonts w:ascii="Times New Roman" w:hAnsi="Times New Roman" w:cs="Times New Roman" w:eastAsiaTheme="minorEastAsia"/>
          <w:color w:val="000000" w:themeColor="text1"/>
          <w:sz w:val="24"/>
          <w:szCs w:val="24"/>
        </w:rPr>
        <w:t>.</w:t>
      </w:r>
      <w:r w:rsidRPr="221A53B5" w:rsidR="6CFA515B">
        <w:rPr>
          <w:rFonts w:ascii="Times New Roman" w:hAnsi="Times New Roman" w:cs="Times New Roman" w:eastAsiaTheme="minorEastAsia"/>
          <w:color w:val="000000" w:themeColor="text1"/>
          <w:sz w:val="24"/>
          <w:szCs w:val="24"/>
        </w:rPr>
        <w:t xml:space="preserve"> </w:t>
      </w:r>
      <w:r w:rsidRPr="221A53B5" w:rsidR="79C7D43A">
        <w:rPr>
          <w:rFonts w:ascii="Times New Roman" w:hAnsi="Times New Roman" w:cs="Times New Roman" w:eastAsiaTheme="minorEastAsia"/>
          <w:color w:val="000000" w:themeColor="text1"/>
          <w:sz w:val="24"/>
          <w:szCs w:val="24"/>
        </w:rPr>
        <w:t>T</w:t>
      </w:r>
      <w:r w:rsidRPr="221A53B5" w:rsidR="29801A71">
        <w:rPr>
          <w:rFonts w:ascii="Times New Roman" w:hAnsi="Times New Roman" w:cs="Times New Roman" w:eastAsiaTheme="minorEastAsia"/>
          <w:color w:val="000000" w:themeColor="text1"/>
          <w:sz w:val="24"/>
          <w:szCs w:val="24"/>
        </w:rPr>
        <w:t xml:space="preserve">hey have </w:t>
      </w:r>
      <w:r w:rsidRPr="221A53B5" w:rsidR="1B42D69F">
        <w:rPr>
          <w:rFonts w:ascii="Times New Roman" w:hAnsi="Times New Roman" w:cs="Times New Roman" w:eastAsiaTheme="minorEastAsia"/>
          <w:color w:val="000000" w:themeColor="text1"/>
          <w:sz w:val="24"/>
          <w:szCs w:val="24"/>
        </w:rPr>
        <w:t xml:space="preserve">experience </w:t>
      </w:r>
      <w:r w:rsidRPr="221A53B5" w:rsidR="29801A71">
        <w:rPr>
          <w:rFonts w:ascii="Times New Roman" w:hAnsi="Times New Roman" w:cs="Times New Roman" w:eastAsiaTheme="minorEastAsia"/>
          <w:color w:val="000000" w:themeColor="text1"/>
          <w:sz w:val="24"/>
          <w:szCs w:val="24"/>
        </w:rPr>
        <w:t>collaborat</w:t>
      </w:r>
      <w:r w:rsidRPr="221A53B5" w:rsidR="50100C1A">
        <w:rPr>
          <w:rFonts w:ascii="Times New Roman" w:hAnsi="Times New Roman" w:cs="Times New Roman" w:eastAsiaTheme="minorEastAsia"/>
          <w:color w:val="000000" w:themeColor="text1"/>
          <w:sz w:val="24"/>
          <w:szCs w:val="24"/>
        </w:rPr>
        <w:t>ing</w:t>
      </w:r>
      <w:r w:rsidRPr="221A53B5" w:rsidR="29801A71">
        <w:rPr>
          <w:rFonts w:ascii="Times New Roman" w:hAnsi="Times New Roman" w:cs="Times New Roman" w:eastAsiaTheme="minorEastAsia"/>
          <w:color w:val="000000" w:themeColor="text1"/>
          <w:sz w:val="24"/>
          <w:szCs w:val="24"/>
        </w:rPr>
        <w:t xml:space="preserve"> with neighboring Tribes and participated in inter-Tribal initiatives and</w:t>
      </w:r>
      <w:r w:rsidRPr="221A53B5" w:rsidR="0AD61EBD">
        <w:rPr>
          <w:rFonts w:ascii="Times New Roman" w:hAnsi="Times New Roman" w:cs="Times New Roman" w:eastAsiaTheme="minorEastAsia"/>
          <w:color w:val="000000" w:themeColor="text1"/>
          <w:sz w:val="24"/>
          <w:szCs w:val="24"/>
        </w:rPr>
        <w:t xml:space="preserve"> grant</w:t>
      </w:r>
      <w:r w:rsidRPr="221A53B5" w:rsidR="29801A71">
        <w:rPr>
          <w:rFonts w:ascii="Times New Roman" w:hAnsi="Times New Roman" w:cs="Times New Roman" w:eastAsiaTheme="minorEastAsia"/>
          <w:color w:val="000000" w:themeColor="text1"/>
          <w:sz w:val="24"/>
          <w:szCs w:val="24"/>
        </w:rPr>
        <w:t xml:space="preserve"> programs, such as the San Pasqual and Rincon Joint Adaptation Planning Project (funded by a grant from the U.S. BIA Tribal Resilience program), and the Tribal Pollution Prevention Action program (funded by a U.S. EPA grant).</w:t>
      </w:r>
      <w:r w:rsidRPr="221A53B5" w:rsidR="5A73CA7E">
        <w:rPr>
          <w:rFonts w:ascii="Times New Roman" w:hAnsi="Times New Roman" w:cs="Times New Roman" w:eastAsiaTheme="minorEastAsia"/>
          <w:color w:val="000000" w:themeColor="text1"/>
          <w:sz w:val="24"/>
          <w:szCs w:val="24"/>
        </w:rPr>
        <w:t xml:space="preserve"> </w:t>
      </w:r>
      <w:r w:rsidRPr="221A53B5" w:rsidR="16743486">
        <w:rPr>
          <w:rFonts w:ascii="Times New Roman" w:hAnsi="Times New Roman" w:eastAsia="Calibri" w:cs="Times New Roman"/>
          <w:color w:val="000000" w:themeColor="text1"/>
          <w:sz w:val="24"/>
          <w:szCs w:val="24"/>
        </w:rPr>
        <w:t xml:space="preserve">EEE </w:t>
      </w:r>
      <w:r w:rsidRPr="221A53B5" w:rsidR="38DB32C8">
        <w:rPr>
          <w:rFonts w:ascii="Times New Roman" w:hAnsi="Times New Roman" w:eastAsia="Calibri" w:cs="Times New Roman"/>
          <w:color w:val="000000" w:themeColor="text1"/>
          <w:sz w:val="24"/>
          <w:szCs w:val="24"/>
        </w:rPr>
        <w:t>funds</w:t>
      </w:r>
      <w:r w:rsidRPr="221A53B5" w:rsidR="16743486">
        <w:rPr>
          <w:rFonts w:ascii="Times New Roman" w:hAnsi="Times New Roman" w:eastAsia="Calibri" w:cs="Times New Roman"/>
          <w:color w:val="000000" w:themeColor="text1"/>
          <w:sz w:val="24"/>
          <w:szCs w:val="24"/>
        </w:rPr>
        <w:t xml:space="preserve"> will </w:t>
      </w:r>
      <w:r w:rsidRPr="221A53B5" w:rsidR="38DB32C8">
        <w:rPr>
          <w:rFonts w:ascii="Times New Roman" w:hAnsi="Times New Roman" w:eastAsia="Calibri" w:cs="Times New Roman"/>
          <w:color w:val="000000" w:themeColor="text1"/>
          <w:sz w:val="24"/>
          <w:szCs w:val="24"/>
        </w:rPr>
        <w:t>be used to hire an attorney and a regulatory consultant to support and represent Tribes in CPUC policy analysis and engagement in decision processes; develop a database to identify, track, and communicate information about CPUC processes, proceedings, and programs of interest to Tribes;</w:t>
      </w:r>
      <w:r w:rsidRPr="221A53B5" w:rsidR="16743486">
        <w:rPr>
          <w:rFonts w:ascii="Times New Roman" w:hAnsi="Times New Roman" w:eastAsia="Calibri" w:cs="Times New Roman"/>
          <w:color w:val="000000" w:themeColor="text1"/>
          <w:sz w:val="24"/>
          <w:szCs w:val="24"/>
        </w:rPr>
        <w:t xml:space="preserve"> establish </w:t>
      </w:r>
      <w:r w:rsidRPr="221A53B5" w:rsidR="38DB32C8">
        <w:rPr>
          <w:rFonts w:ascii="Times New Roman" w:hAnsi="Times New Roman" w:eastAsia="Calibri" w:cs="Times New Roman"/>
          <w:color w:val="000000" w:themeColor="text1"/>
          <w:sz w:val="24"/>
          <w:szCs w:val="24"/>
        </w:rPr>
        <w:t xml:space="preserve">and administer a stipend or reimbursement program for each Tribe to oversee, conduct, and </w:t>
      </w:r>
      <w:r w:rsidRPr="221A53B5" w:rsidR="16743486">
        <w:rPr>
          <w:rFonts w:ascii="Times New Roman" w:hAnsi="Times New Roman" w:eastAsia="Calibri" w:cs="Times New Roman"/>
          <w:color w:val="000000" w:themeColor="text1"/>
          <w:sz w:val="24"/>
          <w:szCs w:val="24"/>
        </w:rPr>
        <w:t xml:space="preserve">participate in </w:t>
      </w:r>
      <w:r w:rsidRPr="221A53B5" w:rsidR="38DB32C8">
        <w:rPr>
          <w:rFonts w:ascii="Times New Roman" w:hAnsi="Times New Roman" w:eastAsia="Calibri" w:cs="Times New Roman"/>
          <w:color w:val="000000" w:themeColor="text1"/>
          <w:sz w:val="24"/>
          <w:szCs w:val="24"/>
        </w:rPr>
        <w:t>EEE grant activities; identify, plan for participation, participate in, and evaluate outcomes of participation in one or more priority proceedings; develop curriculum and conduct 4-hour total, multipart training for Tribes on participating in CPUC proceedings; and develop and distribute summary materials on the identified priority proceeding(s) to community members</w:t>
      </w:r>
      <w:r w:rsidRPr="221A53B5" w:rsidR="449EB3F9">
        <w:rPr>
          <w:rFonts w:ascii="Times New Roman" w:hAnsi="Times New Roman" w:cs="Times New Roman" w:eastAsiaTheme="minorEastAsia"/>
          <w:color w:val="000000" w:themeColor="text1"/>
          <w:sz w:val="24"/>
          <w:szCs w:val="24"/>
        </w:rPr>
        <w:t>.</w:t>
      </w:r>
      <w:r w:rsidRPr="221A53B5" w:rsidR="39FC976B">
        <w:rPr>
          <w:rFonts w:ascii="Times New Roman" w:hAnsi="Times New Roman" w:cs="Times New Roman" w:eastAsiaTheme="minorEastAsia"/>
          <w:color w:val="000000" w:themeColor="text1"/>
          <w:sz w:val="24"/>
          <w:szCs w:val="24"/>
        </w:rPr>
        <w:t xml:space="preserve"> </w:t>
      </w:r>
      <w:r w:rsidRPr="221A53B5" w:rsidR="09D0B476">
        <w:rPr>
          <w:rFonts w:ascii="Times New Roman" w:hAnsi="Times New Roman" w:cs="Times New Roman" w:eastAsiaTheme="minorEastAsia"/>
          <w:sz w:val="24"/>
          <w:szCs w:val="24"/>
        </w:rPr>
        <w:t xml:space="preserve">Proceedings listed by the applicant include </w:t>
      </w:r>
      <w:r w:rsidRPr="221A53B5" w:rsidR="0D4D4AEA">
        <w:rPr>
          <w:rFonts w:ascii="Times New Roman" w:hAnsi="Times New Roman" w:cs="Times New Roman" w:eastAsiaTheme="minorEastAsia"/>
          <w:sz w:val="24"/>
          <w:szCs w:val="24"/>
        </w:rPr>
        <w:t xml:space="preserve"> solar-related proceedings (such as VNEM Proceeding Rulemaking (R.) 20-08-020)</w:t>
      </w:r>
      <w:r w:rsidRPr="221A53B5" w:rsidR="3D96E2FE">
        <w:rPr>
          <w:rFonts w:ascii="Times New Roman" w:hAnsi="Times New Roman" w:cs="Times New Roman" w:eastAsiaTheme="minorEastAsia"/>
          <w:sz w:val="24"/>
          <w:szCs w:val="24"/>
        </w:rPr>
        <w:t>;</w:t>
      </w:r>
      <w:r w:rsidRPr="221A53B5" w:rsidR="09D0B476">
        <w:rPr>
          <w:rFonts w:ascii="Times New Roman" w:hAnsi="Times New Roman" w:cs="Times New Roman" w:eastAsiaTheme="minorEastAsia"/>
          <w:sz w:val="24"/>
          <w:szCs w:val="24"/>
        </w:rPr>
        <w:t xml:space="preserve"> utility rate cases, such as </w:t>
      </w:r>
      <w:r w:rsidRPr="221A53B5" w:rsidR="09A6C1E7">
        <w:rPr>
          <w:rFonts w:ascii="Times New Roman" w:hAnsi="Times New Roman" w:cs="Times New Roman" w:eastAsiaTheme="minorEastAsia"/>
          <w:sz w:val="24"/>
          <w:szCs w:val="24"/>
        </w:rPr>
        <w:t>A.23-05-013</w:t>
      </w:r>
      <w:r w:rsidRPr="221A53B5" w:rsidR="09D0B476">
        <w:rPr>
          <w:rFonts w:ascii="Times New Roman" w:hAnsi="Times New Roman" w:cs="Times New Roman" w:eastAsiaTheme="minorEastAsia"/>
          <w:sz w:val="24"/>
          <w:szCs w:val="24"/>
        </w:rPr>
        <w:t xml:space="preserve">, SDG&amp;E’s 2024 revenue requirement forecast, and </w:t>
      </w:r>
      <w:r w:rsidRPr="221A53B5" w:rsidR="5ACA77E8">
        <w:rPr>
          <w:rFonts w:ascii="Times New Roman" w:hAnsi="Times New Roman" w:cs="Times New Roman" w:eastAsiaTheme="minorEastAsia"/>
          <w:sz w:val="24"/>
          <w:szCs w:val="24"/>
        </w:rPr>
        <w:t>A.23-05-010</w:t>
      </w:r>
      <w:r w:rsidRPr="221A53B5" w:rsidR="09D0B476">
        <w:rPr>
          <w:rFonts w:ascii="Times New Roman" w:hAnsi="Times New Roman" w:cs="Times New Roman" w:eastAsiaTheme="minorEastAsia"/>
          <w:sz w:val="24"/>
          <w:szCs w:val="24"/>
        </w:rPr>
        <w:t>, Edison’s revenue requirement request for 2025</w:t>
      </w:r>
      <w:r w:rsidRPr="221A53B5" w:rsidR="3D96E2FE">
        <w:rPr>
          <w:rFonts w:ascii="Times New Roman" w:hAnsi="Times New Roman" w:cs="Times New Roman" w:eastAsiaTheme="minorEastAsia"/>
          <w:sz w:val="24"/>
          <w:szCs w:val="24"/>
        </w:rPr>
        <w:t>;</w:t>
      </w:r>
      <w:r w:rsidRPr="221A53B5" w:rsidR="09D0B476">
        <w:rPr>
          <w:rFonts w:ascii="Times New Roman" w:hAnsi="Times New Roman" w:cs="Times New Roman" w:eastAsiaTheme="minorEastAsia"/>
          <w:sz w:val="24"/>
          <w:szCs w:val="24"/>
        </w:rPr>
        <w:t xml:space="preserve"> and the implementation of AB 2143, which requires the provision of prevailing wages on customer-sited renewable electrical generation facilities, and any associated battery storage, that enroll in tariffs designed for these projects. </w:t>
      </w:r>
    </w:p>
    <w:p w:rsidR="003F6151" w:rsidP="00C8386B" w:rsidRDefault="003F6151" w14:paraId="24A36D49" w14:textId="77777777">
      <w:pPr>
        <w:spacing w:after="0" w:line="240" w:lineRule="auto"/>
        <w:rPr>
          <w:rFonts w:ascii="Times New Roman" w:hAnsi="Times New Roman" w:cs="Times New Roman" w:eastAsiaTheme="minorEastAsia"/>
          <w:color w:val="000000" w:themeColor="text1"/>
          <w:sz w:val="24"/>
          <w:szCs w:val="24"/>
        </w:rPr>
      </w:pPr>
    </w:p>
    <w:p w:rsidRPr="004E6057" w:rsidR="5B68111E" w:rsidP="00C8386B" w:rsidRDefault="78C88D39" w14:paraId="1B608854" w14:textId="108A4C72">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color w:val="000000" w:themeColor="text1"/>
          <w:sz w:val="24"/>
          <w:szCs w:val="24"/>
        </w:rPr>
        <w:t>Staff</w:t>
      </w:r>
      <w:r w:rsidRPr="221A53B5" w:rsidR="78050935">
        <w:rPr>
          <w:rFonts w:ascii="Times New Roman" w:hAnsi="Times New Roman" w:cs="Times New Roman" w:eastAsiaTheme="minorEastAsia"/>
          <w:color w:val="000000" w:themeColor="text1"/>
          <w:sz w:val="24"/>
          <w:szCs w:val="24"/>
        </w:rPr>
        <w:t xml:space="preserve"> recommen</w:t>
      </w:r>
      <w:r w:rsidRPr="221A53B5" w:rsidR="78050935">
        <w:rPr>
          <w:rFonts w:ascii="Times New Roman" w:hAnsi="Times New Roman" w:cs="Times New Roman" w:eastAsiaTheme="minorEastAsia"/>
          <w:sz w:val="24"/>
          <w:szCs w:val="24"/>
        </w:rPr>
        <w:t>d</w:t>
      </w:r>
      <w:r w:rsidRPr="221A53B5" w:rsidR="14C67428">
        <w:rPr>
          <w:rFonts w:ascii="Times New Roman" w:hAnsi="Times New Roman" w:cs="Times New Roman" w:eastAsiaTheme="minorEastAsia"/>
          <w:sz w:val="24"/>
          <w:szCs w:val="24"/>
        </w:rPr>
        <w:t>s</w:t>
      </w:r>
      <w:r w:rsidRPr="221A53B5" w:rsidR="78050935">
        <w:rPr>
          <w:rFonts w:ascii="Times New Roman" w:hAnsi="Times New Roman" w:cs="Times New Roman" w:eastAsiaTheme="minorEastAsia"/>
          <w:sz w:val="24"/>
          <w:szCs w:val="24"/>
        </w:rPr>
        <w:t xml:space="preserve"> granting $200,000 in funding for the project.  </w:t>
      </w:r>
    </w:p>
    <w:p w:rsidRPr="004E6057" w:rsidR="63014D62" w:rsidP="005E23AF" w:rsidRDefault="63014D62" w14:paraId="1CC613BA" w14:textId="15E35A1B">
      <w:pPr>
        <w:pStyle w:val="Heading2"/>
      </w:pPr>
      <w:bookmarkStart w:name="_Self-Help_Enterprises_(SHE)" w:id="5"/>
      <w:bookmarkEnd w:id="5"/>
      <w:r w:rsidRPr="004E6057">
        <w:t>Self-Help Enterprises (SHE)</w:t>
      </w:r>
    </w:p>
    <w:p w:rsidRPr="004E6057" w:rsidR="10A66261" w:rsidP="00C8386B" w:rsidRDefault="4844F05C" w14:paraId="119A28AE" w14:textId="53996B1D">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Self-Help Enterprises (SHE</w:t>
      </w:r>
      <w:r w:rsidRPr="221A53B5" w:rsidR="29ABFF39">
        <w:rPr>
          <w:rFonts w:ascii="Times New Roman" w:hAnsi="Times New Roman" w:cs="Times New Roman" w:eastAsiaTheme="minorEastAsia"/>
          <w:sz w:val="24"/>
          <w:szCs w:val="24"/>
        </w:rPr>
        <w:t>)</w:t>
      </w:r>
      <w:r w:rsidRPr="221A53B5" w:rsidR="30C455B9">
        <w:rPr>
          <w:rFonts w:ascii="Times New Roman" w:hAnsi="Times New Roman" w:cs="Times New Roman" w:eastAsiaTheme="minorEastAsia"/>
          <w:sz w:val="24"/>
          <w:szCs w:val="24"/>
        </w:rPr>
        <w:t xml:space="preserve"> is</w:t>
      </w:r>
      <w:r w:rsidRPr="221A53B5">
        <w:rPr>
          <w:rFonts w:ascii="Times New Roman" w:hAnsi="Times New Roman" w:cs="Times New Roman" w:eastAsiaTheme="minorEastAsia"/>
          <w:sz w:val="24"/>
          <w:szCs w:val="24"/>
        </w:rPr>
        <w:t xml:space="preserve"> a 501(c)(3) non-profit organization based in Tulare County</w:t>
      </w:r>
      <w:r w:rsidRPr="221A53B5" w:rsidR="3E4690E9">
        <w:rPr>
          <w:rFonts w:ascii="Times New Roman" w:hAnsi="Times New Roman" w:cs="Times New Roman" w:eastAsiaTheme="minorEastAsia"/>
          <w:sz w:val="24"/>
          <w:szCs w:val="24"/>
        </w:rPr>
        <w:t xml:space="preserve"> that</w:t>
      </w:r>
      <w:r w:rsidRPr="221A53B5">
        <w:rPr>
          <w:rFonts w:ascii="Times New Roman" w:hAnsi="Times New Roman" w:cs="Times New Roman" w:eastAsiaTheme="minorEastAsia"/>
          <w:sz w:val="24"/>
          <w:szCs w:val="24"/>
        </w:rPr>
        <w:t xml:space="preserve"> serves </w:t>
      </w:r>
      <w:r w:rsidRPr="221A53B5" w:rsidR="423837FD">
        <w:rPr>
          <w:rFonts w:ascii="Times New Roman" w:hAnsi="Times New Roman" w:cs="Times New Roman" w:eastAsiaTheme="minorEastAsia"/>
          <w:sz w:val="24"/>
          <w:szCs w:val="24"/>
        </w:rPr>
        <w:t xml:space="preserve">9 </w:t>
      </w:r>
      <w:r w:rsidRPr="221A53B5">
        <w:rPr>
          <w:rFonts w:ascii="Times New Roman" w:hAnsi="Times New Roman" w:cs="Times New Roman" w:eastAsiaTheme="minorEastAsia"/>
          <w:sz w:val="24"/>
          <w:szCs w:val="24"/>
        </w:rPr>
        <w:t>counties in California’s San Joaquin Valley</w:t>
      </w:r>
      <w:r w:rsidRPr="221A53B5" w:rsidR="29ABFF39">
        <w:rPr>
          <w:rFonts w:ascii="Times New Roman" w:hAnsi="Times New Roman" w:cs="Times New Roman" w:eastAsiaTheme="minorEastAsia"/>
          <w:sz w:val="24"/>
          <w:szCs w:val="24"/>
        </w:rPr>
        <w:t>.</w:t>
      </w:r>
      <w:r w:rsidRPr="221A53B5">
        <w:rPr>
          <w:rFonts w:ascii="Times New Roman" w:hAnsi="Times New Roman" w:cs="Times New Roman" w:eastAsiaTheme="minorEastAsia"/>
          <w:sz w:val="24"/>
          <w:szCs w:val="24"/>
        </w:rPr>
        <w:t xml:space="preserve"> </w:t>
      </w:r>
      <w:r w:rsidRPr="221A53B5" w:rsidR="592E95DB">
        <w:rPr>
          <w:rFonts w:ascii="Times New Roman" w:hAnsi="Times New Roman" w:cs="Times New Roman" w:eastAsiaTheme="minorEastAsia"/>
          <w:sz w:val="24"/>
          <w:szCs w:val="24"/>
        </w:rPr>
        <w:t xml:space="preserve">In the past, SHE </w:t>
      </w:r>
      <w:r w:rsidRPr="221A53B5" w:rsidR="0395675F">
        <w:rPr>
          <w:rFonts w:ascii="Times New Roman" w:hAnsi="Times New Roman" w:cs="Times New Roman" w:eastAsiaTheme="minorEastAsia"/>
          <w:sz w:val="24"/>
          <w:szCs w:val="24"/>
        </w:rPr>
        <w:t>led outreach and enrollment efforts</w:t>
      </w:r>
      <w:r w:rsidRPr="221A53B5" w:rsidR="592E95DB">
        <w:rPr>
          <w:rFonts w:ascii="Times New Roman" w:hAnsi="Times New Roman" w:cs="Times New Roman" w:eastAsiaTheme="minorEastAsia"/>
          <w:sz w:val="24"/>
          <w:szCs w:val="24"/>
        </w:rPr>
        <w:t xml:space="preserve"> </w:t>
      </w:r>
      <w:r w:rsidRPr="221A53B5" w:rsidR="2B860FF1">
        <w:rPr>
          <w:rFonts w:ascii="Times New Roman" w:hAnsi="Times New Roman" w:cs="Times New Roman" w:eastAsiaTheme="minorEastAsia"/>
          <w:sz w:val="24"/>
          <w:szCs w:val="24"/>
        </w:rPr>
        <w:t>for</w:t>
      </w:r>
      <w:r w:rsidRPr="221A53B5" w:rsidR="592E95DB">
        <w:rPr>
          <w:rFonts w:ascii="Times New Roman" w:hAnsi="Times New Roman" w:cs="Times New Roman" w:eastAsiaTheme="minorEastAsia"/>
          <w:sz w:val="24"/>
          <w:szCs w:val="24"/>
        </w:rPr>
        <w:t xml:space="preserve"> Phase 2 of the San Joaquin Valley Energy Proceeding (</w:t>
      </w:r>
      <w:r w:rsidRPr="221A53B5" w:rsidR="6971EF90">
        <w:rPr>
          <w:rFonts w:ascii="Times New Roman" w:hAnsi="Times New Roman" w:cs="Times New Roman" w:eastAsiaTheme="minorEastAsia"/>
          <w:sz w:val="24"/>
          <w:szCs w:val="24"/>
        </w:rPr>
        <w:t>R.15-03-010</w:t>
      </w:r>
      <w:r w:rsidRPr="221A53B5" w:rsidR="592E95DB">
        <w:rPr>
          <w:rFonts w:ascii="Times New Roman" w:hAnsi="Times New Roman" w:cs="Times New Roman" w:eastAsiaTheme="minorEastAsia"/>
          <w:sz w:val="24"/>
          <w:szCs w:val="24"/>
        </w:rPr>
        <w:t>), during which pilot projects explored cleaner, more affordable energy options in 11 San Joaquin Valley communities</w:t>
      </w:r>
      <w:r w:rsidRPr="221A53B5" w:rsidR="2A255908">
        <w:rPr>
          <w:rFonts w:ascii="Times New Roman" w:hAnsi="Times New Roman" w:cs="Times New Roman" w:eastAsiaTheme="minorEastAsia"/>
          <w:sz w:val="24"/>
          <w:szCs w:val="24"/>
        </w:rPr>
        <w:t>, and has worked with those communities in other various capacities for over 50 years</w:t>
      </w:r>
      <w:r w:rsidRPr="221A53B5" w:rsidR="007899B5">
        <w:rPr>
          <w:rFonts w:ascii="Times New Roman" w:hAnsi="Times New Roman" w:cs="Times New Roman" w:eastAsiaTheme="minorEastAsia"/>
          <w:sz w:val="24"/>
          <w:szCs w:val="24"/>
        </w:rPr>
        <w:t xml:space="preserve">. With EEE grant funds, </w:t>
      </w:r>
      <w:r w:rsidRPr="221A53B5" w:rsidR="29ABFF39">
        <w:rPr>
          <w:rFonts w:ascii="Times New Roman" w:hAnsi="Times New Roman" w:cs="Times New Roman" w:eastAsiaTheme="minorEastAsia"/>
          <w:sz w:val="24"/>
          <w:szCs w:val="24"/>
        </w:rPr>
        <w:t>S</w:t>
      </w:r>
      <w:r w:rsidRPr="221A53B5" w:rsidR="21088D07">
        <w:rPr>
          <w:rFonts w:ascii="Times New Roman" w:hAnsi="Times New Roman" w:cs="Times New Roman" w:eastAsiaTheme="minorEastAsia"/>
          <w:sz w:val="24"/>
          <w:szCs w:val="24"/>
        </w:rPr>
        <w:t>HE</w:t>
      </w:r>
      <w:r w:rsidRPr="221A53B5" w:rsidR="6C3AA1CE">
        <w:rPr>
          <w:rFonts w:ascii="Times New Roman" w:hAnsi="Times New Roman" w:cs="Times New Roman" w:eastAsiaTheme="minorEastAsia"/>
          <w:sz w:val="24"/>
          <w:szCs w:val="24"/>
        </w:rPr>
        <w:t xml:space="preserve"> will</w:t>
      </w:r>
      <w:r w:rsidRPr="221A53B5">
        <w:rPr>
          <w:rFonts w:ascii="Times New Roman" w:hAnsi="Times New Roman" w:cs="Times New Roman" w:eastAsiaTheme="minorEastAsia"/>
          <w:sz w:val="24"/>
          <w:szCs w:val="24"/>
        </w:rPr>
        <w:t xml:space="preserve"> </w:t>
      </w:r>
      <w:r w:rsidRPr="221A53B5" w:rsidR="1CE0432C">
        <w:rPr>
          <w:rFonts w:ascii="Times New Roman" w:hAnsi="Times New Roman" w:cs="Times New Roman" w:eastAsiaTheme="minorEastAsia"/>
          <w:sz w:val="24"/>
          <w:szCs w:val="24"/>
        </w:rPr>
        <w:t>1) b</w:t>
      </w:r>
      <w:r w:rsidRPr="221A53B5">
        <w:rPr>
          <w:rFonts w:ascii="Times New Roman" w:hAnsi="Times New Roman" w:cs="Times New Roman" w:eastAsiaTheme="minorEastAsia"/>
          <w:sz w:val="24"/>
          <w:szCs w:val="24"/>
        </w:rPr>
        <w:t>uild/</w:t>
      </w:r>
      <w:r w:rsidRPr="221A53B5" w:rsidR="491882D4">
        <w:rPr>
          <w:rFonts w:ascii="Times New Roman" w:hAnsi="Times New Roman" w:cs="Times New Roman" w:eastAsiaTheme="minorEastAsia"/>
          <w:sz w:val="24"/>
          <w:szCs w:val="24"/>
        </w:rPr>
        <w:t>r</w:t>
      </w:r>
      <w:r w:rsidRPr="221A53B5">
        <w:rPr>
          <w:rFonts w:ascii="Times New Roman" w:hAnsi="Times New Roman" w:cs="Times New Roman" w:eastAsiaTheme="minorEastAsia"/>
          <w:sz w:val="24"/>
          <w:szCs w:val="24"/>
        </w:rPr>
        <w:t xml:space="preserve">einforce SHE’s Sustainable Energy Solutions Team’s </w:t>
      </w:r>
      <w:r w:rsidRPr="221A53B5" w:rsidR="2A787ECA">
        <w:rPr>
          <w:rFonts w:ascii="Times New Roman" w:hAnsi="Times New Roman" w:cs="Times New Roman" w:eastAsiaTheme="minorEastAsia"/>
          <w:sz w:val="24"/>
          <w:szCs w:val="24"/>
        </w:rPr>
        <w:t>c</w:t>
      </w:r>
      <w:r w:rsidRPr="221A53B5">
        <w:rPr>
          <w:rFonts w:ascii="Times New Roman" w:hAnsi="Times New Roman" w:cs="Times New Roman" w:eastAsiaTheme="minorEastAsia"/>
          <w:sz w:val="24"/>
          <w:szCs w:val="24"/>
        </w:rPr>
        <w:t xml:space="preserve">apacity to formally provide education and technical support to </w:t>
      </w:r>
      <w:r w:rsidRPr="221A53B5" w:rsidR="11A1B83C">
        <w:rPr>
          <w:rFonts w:ascii="Times New Roman" w:hAnsi="Times New Roman" w:cs="Times New Roman" w:eastAsiaTheme="minorEastAsia"/>
          <w:sz w:val="24"/>
          <w:szCs w:val="24"/>
        </w:rPr>
        <w:t>disadvantaged and unincorporated communities</w:t>
      </w:r>
      <w:r w:rsidRPr="221A53B5" w:rsidR="29ABFF39">
        <w:rPr>
          <w:rFonts w:ascii="Times New Roman" w:hAnsi="Times New Roman" w:cs="Times New Roman" w:eastAsiaTheme="minorEastAsia"/>
          <w:sz w:val="24"/>
          <w:szCs w:val="24"/>
        </w:rPr>
        <w:t>,</w:t>
      </w:r>
      <w:r w:rsidRPr="221A53B5">
        <w:rPr>
          <w:rFonts w:ascii="Times New Roman" w:hAnsi="Times New Roman" w:cs="Times New Roman" w:eastAsiaTheme="minorEastAsia"/>
          <w:sz w:val="24"/>
          <w:szCs w:val="24"/>
        </w:rPr>
        <w:t xml:space="preserve"> local stakeholders, and leaders regarding CPUC proceedings and rulemaking</w:t>
      </w:r>
      <w:r w:rsidRPr="221A53B5" w:rsidR="666A6043">
        <w:rPr>
          <w:rFonts w:ascii="Times New Roman" w:hAnsi="Times New Roman" w:cs="Times New Roman" w:eastAsiaTheme="minorEastAsia"/>
          <w:sz w:val="24"/>
          <w:szCs w:val="24"/>
        </w:rPr>
        <w:t xml:space="preserve"> by training staff on existing and adapted CPUC resources </w:t>
      </w:r>
      <w:r w:rsidRPr="221A53B5" w:rsidR="688EBE90">
        <w:rPr>
          <w:rFonts w:ascii="Times New Roman" w:hAnsi="Times New Roman" w:cs="Times New Roman" w:eastAsiaTheme="minorEastAsia"/>
          <w:sz w:val="24"/>
          <w:szCs w:val="24"/>
        </w:rPr>
        <w:t>and specific and current CPUC proceedings</w:t>
      </w:r>
      <w:r w:rsidRPr="221A53B5" w:rsidR="5F955D38">
        <w:rPr>
          <w:rFonts w:ascii="Times New Roman" w:hAnsi="Times New Roman" w:cs="Times New Roman" w:eastAsiaTheme="minorEastAsia"/>
          <w:sz w:val="24"/>
          <w:szCs w:val="24"/>
        </w:rPr>
        <w:t xml:space="preserve">; </w:t>
      </w:r>
      <w:r w:rsidRPr="221A53B5">
        <w:rPr>
          <w:rFonts w:ascii="Times New Roman" w:hAnsi="Times New Roman" w:cs="Times New Roman" w:eastAsiaTheme="minorEastAsia"/>
          <w:sz w:val="24"/>
          <w:szCs w:val="24"/>
        </w:rPr>
        <w:t xml:space="preserve">2) </w:t>
      </w:r>
      <w:r w:rsidRPr="221A53B5" w:rsidR="2845015E">
        <w:rPr>
          <w:rFonts w:ascii="Times New Roman" w:hAnsi="Times New Roman" w:cs="Times New Roman" w:eastAsiaTheme="minorEastAsia"/>
          <w:sz w:val="24"/>
          <w:szCs w:val="24"/>
        </w:rPr>
        <w:t>d</w:t>
      </w:r>
      <w:r w:rsidRPr="221A53B5">
        <w:rPr>
          <w:rFonts w:ascii="Times New Roman" w:hAnsi="Times New Roman" w:cs="Times New Roman" w:eastAsiaTheme="minorEastAsia"/>
          <w:sz w:val="24"/>
          <w:szCs w:val="24"/>
        </w:rPr>
        <w:t xml:space="preserve">esign </w:t>
      </w:r>
      <w:r w:rsidRPr="221A53B5" w:rsidR="36F2D332">
        <w:rPr>
          <w:rFonts w:ascii="Times New Roman" w:hAnsi="Times New Roman" w:cs="Times New Roman" w:eastAsiaTheme="minorEastAsia"/>
          <w:sz w:val="24"/>
          <w:szCs w:val="24"/>
        </w:rPr>
        <w:t>and</w:t>
      </w:r>
      <w:r w:rsidRPr="221A53B5">
        <w:rPr>
          <w:rFonts w:ascii="Times New Roman" w:hAnsi="Times New Roman" w:cs="Times New Roman" w:eastAsiaTheme="minorEastAsia"/>
          <w:sz w:val="24"/>
          <w:szCs w:val="24"/>
        </w:rPr>
        <w:t xml:space="preserve"> </w:t>
      </w:r>
      <w:r w:rsidRPr="221A53B5" w:rsidR="73073542">
        <w:rPr>
          <w:rFonts w:ascii="Times New Roman" w:hAnsi="Times New Roman" w:cs="Times New Roman" w:eastAsiaTheme="minorEastAsia"/>
          <w:sz w:val="24"/>
          <w:szCs w:val="24"/>
        </w:rPr>
        <w:t>i</w:t>
      </w:r>
      <w:r w:rsidRPr="221A53B5">
        <w:rPr>
          <w:rFonts w:ascii="Times New Roman" w:hAnsi="Times New Roman" w:cs="Times New Roman" w:eastAsiaTheme="minorEastAsia"/>
          <w:sz w:val="24"/>
          <w:szCs w:val="24"/>
        </w:rPr>
        <w:t xml:space="preserve">mplement the </w:t>
      </w:r>
      <w:r w:rsidRPr="221A53B5" w:rsidR="08C163F4">
        <w:rPr>
          <w:rFonts w:ascii="Times New Roman" w:hAnsi="Times New Roman" w:cs="Times New Roman" w:eastAsiaTheme="minorEastAsia"/>
          <w:sz w:val="24"/>
          <w:szCs w:val="24"/>
        </w:rPr>
        <w:t>E</w:t>
      </w:r>
      <w:r w:rsidRPr="221A53B5">
        <w:rPr>
          <w:rFonts w:ascii="Times New Roman" w:hAnsi="Times New Roman" w:cs="Times New Roman" w:eastAsiaTheme="minorEastAsia"/>
          <w:sz w:val="24"/>
          <w:szCs w:val="24"/>
        </w:rPr>
        <w:t>quity, Education, and Engagement Leadership Institute (EEE</w:t>
      </w:r>
      <w:r w:rsidRPr="221A53B5" w:rsidR="29ABFF39">
        <w:rPr>
          <w:rFonts w:ascii="Times New Roman" w:hAnsi="Times New Roman" w:cs="Times New Roman" w:eastAsiaTheme="minorEastAsia"/>
          <w:sz w:val="24"/>
          <w:szCs w:val="24"/>
        </w:rPr>
        <w:t>LI)</w:t>
      </w:r>
      <w:r w:rsidRPr="221A53B5" w:rsidR="381F774E">
        <w:rPr>
          <w:rFonts w:ascii="Times New Roman" w:hAnsi="Times New Roman" w:cs="Times New Roman" w:eastAsiaTheme="minorEastAsia"/>
          <w:sz w:val="24"/>
          <w:szCs w:val="24"/>
        </w:rPr>
        <w:t>, a series of 4-hour long workshop sessions</w:t>
      </w:r>
      <w:r w:rsidRPr="221A53B5" w:rsidR="29ABFF39">
        <w:rPr>
          <w:rFonts w:ascii="Times New Roman" w:hAnsi="Times New Roman" w:cs="Times New Roman" w:eastAsiaTheme="minorEastAsia"/>
          <w:sz w:val="24"/>
          <w:szCs w:val="24"/>
        </w:rPr>
        <w:t xml:space="preserve"> train</w:t>
      </w:r>
      <w:r w:rsidRPr="221A53B5" w:rsidR="634E0803">
        <w:rPr>
          <w:rFonts w:ascii="Times New Roman" w:hAnsi="Times New Roman" w:cs="Times New Roman" w:eastAsiaTheme="minorEastAsia"/>
          <w:sz w:val="24"/>
          <w:szCs w:val="24"/>
        </w:rPr>
        <w:t>ing</w:t>
      </w:r>
      <w:r w:rsidRPr="221A53B5" w:rsidR="29ABFF39">
        <w:rPr>
          <w:rFonts w:ascii="Times New Roman" w:hAnsi="Times New Roman" w:cs="Times New Roman" w:eastAsiaTheme="minorEastAsia"/>
          <w:sz w:val="24"/>
          <w:szCs w:val="24"/>
        </w:rPr>
        <w:t xml:space="preserve"> a total of </w:t>
      </w:r>
      <w:r w:rsidRPr="221A53B5" w:rsidR="72F80F20">
        <w:rPr>
          <w:rFonts w:ascii="Times New Roman" w:hAnsi="Times New Roman" w:cs="Times New Roman" w:eastAsiaTheme="minorEastAsia"/>
          <w:sz w:val="24"/>
          <w:szCs w:val="24"/>
        </w:rPr>
        <w:t>10 residents to become leaders in CPUC engagement and build relationships and knowledge of government officials, agencie</w:t>
      </w:r>
      <w:r w:rsidRPr="221A53B5" w:rsidR="5C7C00CD">
        <w:rPr>
          <w:rFonts w:ascii="Times New Roman" w:hAnsi="Times New Roman" w:cs="Times New Roman" w:eastAsiaTheme="minorEastAsia"/>
          <w:sz w:val="24"/>
          <w:szCs w:val="24"/>
        </w:rPr>
        <w:t>s, and CBOs</w:t>
      </w:r>
      <w:r w:rsidRPr="221A53B5" w:rsidR="0038B9EB">
        <w:rPr>
          <w:rFonts w:ascii="Times New Roman" w:hAnsi="Times New Roman" w:cs="Times New Roman" w:eastAsiaTheme="minorEastAsia"/>
          <w:sz w:val="24"/>
          <w:szCs w:val="24"/>
        </w:rPr>
        <w:t>; and</w:t>
      </w:r>
      <w:r w:rsidRPr="221A53B5" w:rsidR="29ABFF39">
        <w:rPr>
          <w:rFonts w:ascii="Times New Roman" w:hAnsi="Times New Roman" w:cs="Times New Roman" w:eastAsiaTheme="minorEastAsia"/>
          <w:sz w:val="24"/>
          <w:szCs w:val="24"/>
        </w:rPr>
        <w:t xml:space="preserve"> 3)</w:t>
      </w:r>
      <w:r w:rsidRPr="221A53B5" w:rsidR="279A7371">
        <w:rPr>
          <w:rFonts w:ascii="Times New Roman" w:hAnsi="Times New Roman" w:cs="Times New Roman" w:eastAsiaTheme="minorEastAsia"/>
          <w:sz w:val="24"/>
          <w:szCs w:val="24"/>
        </w:rPr>
        <w:t xml:space="preserve"> conduct</w:t>
      </w:r>
      <w:r w:rsidRPr="221A53B5" w:rsidR="29ABFF39">
        <w:rPr>
          <w:rFonts w:ascii="Times New Roman" w:hAnsi="Times New Roman" w:cs="Times New Roman" w:eastAsiaTheme="minorEastAsia"/>
          <w:sz w:val="24"/>
          <w:szCs w:val="24"/>
        </w:rPr>
        <w:t xml:space="preserve"> </w:t>
      </w:r>
      <w:r w:rsidRPr="221A53B5" w:rsidR="40B69600">
        <w:rPr>
          <w:rFonts w:ascii="Times New Roman" w:hAnsi="Times New Roman" w:cs="Times New Roman" w:eastAsiaTheme="minorEastAsia"/>
          <w:sz w:val="24"/>
          <w:szCs w:val="24"/>
        </w:rPr>
        <w:t>c</w:t>
      </w:r>
      <w:r w:rsidRPr="221A53B5" w:rsidR="29ABFF39">
        <w:rPr>
          <w:rFonts w:ascii="Times New Roman" w:hAnsi="Times New Roman" w:cs="Times New Roman" w:eastAsiaTheme="minorEastAsia"/>
          <w:sz w:val="24"/>
          <w:szCs w:val="24"/>
        </w:rPr>
        <w:t xml:space="preserve">ommunity </w:t>
      </w:r>
      <w:r w:rsidRPr="221A53B5" w:rsidR="4B96FE7C">
        <w:rPr>
          <w:rFonts w:ascii="Times New Roman" w:hAnsi="Times New Roman" w:cs="Times New Roman" w:eastAsiaTheme="minorEastAsia"/>
          <w:sz w:val="24"/>
          <w:szCs w:val="24"/>
        </w:rPr>
        <w:t>o</w:t>
      </w:r>
      <w:r w:rsidRPr="221A53B5" w:rsidR="29ABFF39">
        <w:rPr>
          <w:rFonts w:ascii="Times New Roman" w:hAnsi="Times New Roman" w:cs="Times New Roman" w:eastAsiaTheme="minorEastAsia"/>
          <w:sz w:val="24"/>
          <w:szCs w:val="24"/>
        </w:rPr>
        <w:t xml:space="preserve">utreach </w:t>
      </w:r>
      <w:r w:rsidRPr="221A53B5" w:rsidR="2921BC4D">
        <w:rPr>
          <w:rFonts w:ascii="Times New Roman" w:hAnsi="Times New Roman" w:cs="Times New Roman" w:eastAsiaTheme="minorEastAsia"/>
          <w:sz w:val="24"/>
          <w:szCs w:val="24"/>
        </w:rPr>
        <w:t>and e</w:t>
      </w:r>
      <w:r w:rsidRPr="221A53B5" w:rsidR="29ABFF39">
        <w:rPr>
          <w:rFonts w:ascii="Times New Roman" w:hAnsi="Times New Roman" w:cs="Times New Roman" w:eastAsiaTheme="minorEastAsia"/>
          <w:sz w:val="24"/>
          <w:szCs w:val="24"/>
        </w:rPr>
        <w:t>ngagement</w:t>
      </w:r>
      <w:r w:rsidRPr="221A53B5" w:rsidR="5B92D80F">
        <w:rPr>
          <w:rFonts w:ascii="Times New Roman" w:hAnsi="Times New Roman" w:cs="Times New Roman" w:eastAsiaTheme="minorEastAsia"/>
          <w:sz w:val="24"/>
          <w:szCs w:val="24"/>
        </w:rPr>
        <w:t xml:space="preserve"> implementation of a more equitable and energy-efficient model that supports community-centric priorities through their Community Energy Navigator program</w:t>
      </w:r>
      <w:r w:rsidRPr="221A53B5" w:rsidR="20C6E97F">
        <w:rPr>
          <w:rFonts w:ascii="Times New Roman" w:hAnsi="Times New Roman" w:cs="Times New Roman" w:eastAsiaTheme="minorEastAsia"/>
          <w:sz w:val="24"/>
          <w:szCs w:val="24"/>
        </w:rPr>
        <w:t xml:space="preserve">, authorized under the </w:t>
      </w:r>
      <w:r w:rsidRPr="221A53B5" w:rsidR="38B0661F">
        <w:rPr>
          <w:rFonts w:ascii="Times New Roman" w:hAnsi="Times New Roman" w:cs="Times New Roman" w:eastAsiaTheme="minorEastAsia"/>
          <w:sz w:val="24"/>
          <w:szCs w:val="24"/>
        </w:rPr>
        <w:t>San Joaquin Valley Affordable Energy Proceeding</w:t>
      </w:r>
      <w:r w:rsidRPr="221A53B5" w:rsidR="015C61AC">
        <w:rPr>
          <w:rFonts w:ascii="Times New Roman" w:hAnsi="Times New Roman" w:cs="Times New Roman" w:eastAsiaTheme="minorEastAsia"/>
          <w:sz w:val="24"/>
          <w:szCs w:val="24"/>
        </w:rPr>
        <w:t xml:space="preserve"> (</w:t>
      </w:r>
      <w:r w:rsidRPr="221A53B5" w:rsidR="6971EF90">
        <w:rPr>
          <w:rFonts w:ascii="Times New Roman" w:hAnsi="Times New Roman" w:cs="Times New Roman" w:eastAsiaTheme="minorEastAsia"/>
          <w:sz w:val="24"/>
          <w:szCs w:val="24"/>
        </w:rPr>
        <w:t xml:space="preserve">R.15-03-010). </w:t>
      </w:r>
    </w:p>
    <w:p w:rsidR="00076424" w:rsidP="00C8386B" w:rsidRDefault="00076424" w14:paraId="3CFB70C9" w14:textId="77777777">
      <w:pPr>
        <w:spacing w:after="0" w:line="240" w:lineRule="auto"/>
        <w:rPr>
          <w:rFonts w:ascii="Times New Roman" w:hAnsi="Times New Roman" w:cs="Times New Roman" w:eastAsiaTheme="minorEastAsia"/>
          <w:sz w:val="24"/>
          <w:szCs w:val="24"/>
        </w:rPr>
      </w:pPr>
    </w:p>
    <w:p w:rsidR="00C8386B" w:rsidP="00C8386B" w:rsidRDefault="50B293AD" w14:paraId="5F7EE6B1" w14:textId="543CD670">
      <w:pPr>
        <w:spacing w:after="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lastRenderedPageBreak/>
        <w:t>Staff</w:t>
      </w:r>
      <w:r w:rsidRPr="004E6057" w:rsidR="7AB41DDF">
        <w:rPr>
          <w:rFonts w:ascii="Times New Roman" w:hAnsi="Times New Roman" w:cs="Times New Roman" w:eastAsiaTheme="minorEastAsia"/>
          <w:sz w:val="24"/>
          <w:szCs w:val="24"/>
        </w:rPr>
        <w:t xml:space="preserve"> recommend</w:t>
      </w:r>
      <w:r w:rsidRPr="004E6057" w:rsidR="1F5CDC6F">
        <w:rPr>
          <w:rFonts w:ascii="Times New Roman" w:hAnsi="Times New Roman" w:cs="Times New Roman" w:eastAsiaTheme="minorEastAsia"/>
          <w:sz w:val="24"/>
          <w:szCs w:val="24"/>
        </w:rPr>
        <w:t>s</w:t>
      </w:r>
      <w:r w:rsidRPr="004E6057" w:rsidR="7AB41DDF">
        <w:rPr>
          <w:rFonts w:ascii="Times New Roman" w:hAnsi="Times New Roman" w:cs="Times New Roman" w:eastAsiaTheme="minorEastAsia"/>
          <w:sz w:val="24"/>
          <w:szCs w:val="24"/>
        </w:rPr>
        <w:t xml:space="preserve"> granting $</w:t>
      </w:r>
      <w:r w:rsidRPr="004E6057" w:rsidR="59D46C1E">
        <w:rPr>
          <w:rFonts w:ascii="Times New Roman" w:hAnsi="Times New Roman" w:cs="Times New Roman" w:eastAsiaTheme="minorEastAsia"/>
          <w:sz w:val="24"/>
          <w:szCs w:val="24"/>
        </w:rPr>
        <w:t>125,000 in</w:t>
      </w:r>
      <w:r w:rsidRPr="004E6057" w:rsidR="7AB41DDF">
        <w:rPr>
          <w:rFonts w:ascii="Times New Roman" w:hAnsi="Times New Roman" w:cs="Times New Roman" w:eastAsiaTheme="minorEastAsia"/>
          <w:sz w:val="24"/>
          <w:szCs w:val="24"/>
        </w:rPr>
        <w:t xml:space="preserve"> funding for the project.</w:t>
      </w:r>
    </w:p>
    <w:p w:rsidRPr="004E6057" w:rsidR="10A66261" w:rsidP="005E23AF" w:rsidRDefault="10A66261" w14:paraId="11CA3801" w14:textId="379D6B84">
      <w:pPr>
        <w:pStyle w:val="Heading2"/>
      </w:pPr>
      <w:bookmarkStart w:name="_El_Sol_Neighborhood" w:id="6"/>
      <w:bookmarkEnd w:id="6"/>
      <w:r w:rsidRPr="004E6057">
        <w:t>El Sol Neighborhood Educational Center</w:t>
      </w:r>
    </w:p>
    <w:p w:rsidR="373BBD67" w:rsidP="00C8386B" w:rsidRDefault="5A3E38B6" w14:paraId="54F4225C" w14:textId="0C420FE6">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El Sol Neighborhood Educational Center is a </w:t>
      </w:r>
      <w:r w:rsidRPr="221A53B5" w:rsidR="3684C4DB">
        <w:rPr>
          <w:rFonts w:ascii="Times New Roman" w:hAnsi="Times New Roman" w:cs="Times New Roman" w:eastAsiaTheme="minorEastAsia"/>
          <w:sz w:val="24"/>
          <w:szCs w:val="24"/>
        </w:rPr>
        <w:t>501(c)(3)</w:t>
      </w:r>
      <w:r w:rsidRPr="221A53B5">
        <w:rPr>
          <w:rFonts w:ascii="Times New Roman" w:hAnsi="Times New Roman" w:cs="Times New Roman" w:eastAsiaTheme="minorEastAsia"/>
          <w:sz w:val="24"/>
          <w:szCs w:val="24"/>
        </w:rPr>
        <w:t xml:space="preserve"> organization </w:t>
      </w:r>
      <w:r w:rsidRPr="221A53B5" w:rsidR="509B4E08">
        <w:rPr>
          <w:rFonts w:ascii="Times New Roman" w:hAnsi="Times New Roman" w:cs="Times New Roman" w:eastAsiaTheme="minorEastAsia"/>
          <w:sz w:val="24"/>
          <w:szCs w:val="24"/>
        </w:rPr>
        <w:t xml:space="preserve">that </w:t>
      </w:r>
      <w:r w:rsidRPr="221A53B5" w:rsidR="3FEEF00F">
        <w:rPr>
          <w:rFonts w:ascii="Times New Roman" w:hAnsi="Times New Roman" w:cs="Times New Roman" w:eastAsiaTheme="minorEastAsia"/>
          <w:sz w:val="24"/>
          <w:szCs w:val="24"/>
        </w:rPr>
        <w:t>engages and deploys highly trained lay workers as community health workers (CHWs) and promotores de salud to create healthy community environments</w:t>
      </w:r>
      <w:r w:rsidRPr="221A53B5" w:rsidR="509B4E08">
        <w:rPr>
          <w:rFonts w:ascii="Times New Roman" w:hAnsi="Times New Roman" w:cs="Times New Roman" w:eastAsiaTheme="minorEastAsia"/>
          <w:sz w:val="24"/>
          <w:szCs w:val="24"/>
        </w:rPr>
        <w:t xml:space="preserve">. El Sol’s primary target population </w:t>
      </w:r>
      <w:r w:rsidRPr="221A53B5" w:rsidR="66EBE4FE">
        <w:rPr>
          <w:rFonts w:ascii="Times New Roman" w:hAnsi="Times New Roman" w:cs="Times New Roman" w:eastAsiaTheme="minorEastAsia"/>
          <w:sz w:val="24"/>
          <w:szCs w:val="24"/>
        </w:rPr>
        <w:t xml:space="preserve">for its San Bernardino VoiceRise: Building Community Resilience and Regulatory Engagement project </w:t>
      </w:r>
      <w:r w:rsidRPr="221A53B5" w:rsidR="509B4E08">
        <w:rPr>
          <w:rFonts w:ascii="Times New Roman" w:hAnsi="Times New Roman" w:cs="Times New Roman" w:eastAsiaTheme="minorEastAsia"/>
          <w:sz w:val="24"/>
          <w:szCs w:val="24"/>
        </w:rPr>
        <w:t>will be Hispanic/Latino and African</w:t>
      </w:r>
      <w:r w:rsidRPr="221A53B5" w:rsidR="4229B39A">
        <w:rPr>
          <w:rFonts w:ascii="Times New Roman" w:hAnsi="Times New Roman" w:cs="Times New Roman" w:eastAsiaTheme="minorEastAsia"/>
          <w:sz w:val="24"/>
          <w:szCs w:val="24"/>
        </w:rPr>
        <w:t xml:space="preserve"> </w:t>
      </w:r>
      <w:r w:rsidRPr="221A53B5" w:rsidR="509B4E08">
        <w:rPr>
          <w:rFonts w:ascii="Times New Roman" w:hAnsi="Times New Roman" w:cs="Times New Roman" w:eastAsiaTheme="minorEastAsia"/>
          <w:sz w:val="24"/>
          <w:szCs w:val="24"/>
        </w:rPr>
        <w:t xml:space="preserve">American/Black communities in San Bernadino County. </w:t>
      </w:r>
      <w:r w:rsidRPr="221A53B5" w:rsidR="2CB65EED">
        <w:rPr>
          <w:rFonts w:ascii="Times New Roman" w:hAnsi="Times New Roman" w:cs="Times New Roman" w:eastAsiaTheme="minorEastAsia"/>
          <w:sz w:val="24"/>
          <w:szCs w:val="24"/>
        </w:rPr>
        <w:t>El Sol has been a pillar of advocacy and service for these communities since its inception in 1991</w:t>
      </w:r>
      <w:r w:rsidRPr="221A53B5" w:rsidR="26D3FAAB">
        <w:rPr>
          <w:rFonts w:ascii="Times New Roman" w:hAnsi="Times New Roman" w:cs="Times New Roman" w:eastAsiaTheme="minorEastAsia"/>
          <w:sz w:val="24"/>
          <w:szCs w:val="24"/>
        </w:rPr>
        <w:t xml:space="preserve">, with </w:t>
      </w:r>
      <w:r w:rsidRPr="221A53B5" w:rsidR="68A50E81">
        <w:rPr>
          <w:rFonts w:ascii="Times New Roman" w:hAnsi="Times New Roman" w:cs="Times New Roman" w:eastAsiaTheme="minorEastAsia"/>
          <w:sz w:val="24"/>
          <w:szCs w:val="24"/>
        </w:rPr>
        <w:t xml:space="preserve">a Community Steering Committee comprised of community members overseeing all projects and </w:t>
      </w:r>
      <w:r w:rsidRPr="221A53B5" w:rsidR="26D3FAAB">
        <w:rPr>
          <w:rFonts w:ascii="Times New Roman" w:hAnsi="Times New Roman" w:cs="Times New Roman" w:eastAsiaTheme="minorEastAsia"/>
          <w:sz w:val="24"/>
          <w:szCs w:val="24"/>
        </w:rPr>
        <w:t xml:space="preserve">an existing team of CHWs trained </w:t>
      </w:r>
      <w:r w:rsidRPr="221A53B5" w:rsidR="44CB5275">
        <w:rPr>
          <w:rFonts w:ascii="Times New Roman" w:hAnsi="Times New Roman" w:cs="Times New Roman" w:eastAsiaTheme="minorEastAsia"/>
          <w:sz w:val="24"/>
          <w:szCs w:val="24"/>
        </w:rPr>
        <w:t xml:space="preserve">in cultural competency </w:t>
      </w:r>
      <w:r w:rsidRPr="221A53B5" w:rsidR="26D3FAAB">
        <w:rPr>
          <w:rFonts w:ascii="Times New Roman" w:hAnsi="Times New Roman" w:cs="Times New Roman" w:eastAsiaTheme="minorEastAsia"/>
          <w:sz w:val="24"/>
          <w:szCs w:val="24"/>
        </w:rPr>
        <w:t>to engage residents</w:t>
      </w:r>
      <w:r w:rsidRPr="221A53B5" w:rsidR="18D5FE4E">
        <w:rPr>
          <w:rFonts w:ascii="Times New Roman" w:hAnsi="Times New Roman" w:cs="Times New Roman" w:eastAsiaTheme="minorEastAsia"/>
          <w:sz w:val="24"/>
          <w:szCs w:val="24"/>
        </w:rPr>
        <w:t xml:space="preserve"> </w:t>
      </w:r>
      <w:r w:rsidRPr="221A53B5" w:rsidR="35383A61">
        <w:rPr>
          <w:rFonts w:ascii="Times New Roman" w:hAnsi="Times New Roman" w:cs="Times New Roman" w:eastAsiaTheme="minorEastAsia"/>
          <w:sz w:val="24"/>
          <w:szCs w:val="24"/>
        </w:rPr>
        <w:t>through grassroots outreach</w:t>
      </w:r>
      <w:r w:rsidRPr="221A53B5" w:rsidR="00415276">
        <w:rPr>
          <w:rFonts w:ascii="Times New Roman" w:hAnsi="Times New Roman" w:cs="Times New Roman" w:eastAsiaTheme="minorEastAsia"/>
          <w:sz w:val="24"/>
          <w:szCs w:val="24"/>
        </w:rPr>
        <w:t xml:space="preserve"> and </w:t>
      </w:r>
      <w:r w:rsidRPr="221A53B5" w:rsidR="35383A61">
        <w:rPr>
          <w:rFonts w:ascii="Times New Roman" w:hAnsi="Times New Roman" w:cs="Times New Roman" w:eastAsiaTheme="minorEastAsia"/>
          <w:sz w:val="24"/>
          <w:szCs w:val="24"/>
        </w:rPr>
        <w:t>public education</w:t>
      </w:r>
      <w:r w:rsidRPr="221A53B5" w:rsidR="00415276">
        <w:rPr>
          <w:rFonts w:ascii="Times New Roman" w:hAnsi="Times New Roman" w:cs="Times New Roman" w:eastAsiaTheme="minorEastAsia"/>
          <w:sz w:val="24"/>
          <w:szCs w:val="24"/>
        </w:rPr>
        <w:t xml:space="preserve"> with </w:t>
      </w:r>
      <w:r w:rsidRPr="221A53B5" w:rsidR="35383A61">
        <w:rPr>
          <w:rFonts w:ascii="Times New Roman" w:hAnsi="Times New Roman" w:cs="Times New Roman" w:eastAsiaTheme="minorEastAsia"/>
          <w:sz w:val="24"/>
          <w:szCs w:val="24"/>
        </w:rPr>
        <w:t>materials translated in</w:t>
      </w:r>
      <w:r w:rsidRPr="221A53B5" w:rsidR="00415276">
        <w:rPr>
          <w:rFonts w:ascii="Times New Roman" w:hAnsi="Times New Roman" w:cs="Times New Roman" w:eastAsiaTheme="minorEastAsia"/>
          <w:sz w:val="24"/>
          <w:szCs w:val="24"/>
        </w:rPr>
        <w:t>to</w:t>
      </w:r>
      <w:r w:rsidRPr="221A53B5" w:rsidR="35383A61">
        <w:rPr>
          <w:rFonts w:ascii="Times New Roman" w:hAnsi="Times New Roman" w:cs="Times New Roman" w:eastAsiaTheme="minorEastAsia"/>
          <w:sz w:val="24"/>
          <w:szCs w:val="24"/>
        </w:rPr>
        <w:t xml:space="preserve"> multiple languages.</w:t>
      </w:r>
      <w:r w:rsidRPr="221A53B5" w:rsidR="2CB65EED">
        <w:rPr>
          <w:rFonts w:ascii="Times New Roman" w:hAnsi="Times New Roman" w:cs="Times New Roman" w:eastAsiaTheme="minorEastAsia"/>
          <w:sz w:val="24"/>
          <w:szCs w:val="24"/>
        </w:rPr>
        <w:t xml:space="preserve"> </w:t>
      </w:r>
      <w:r w:rsidRPr="221A53B5" w:rsidR="76F6EEA7">
        <w:rPr>
          <w:rFonts w:ascii="Times New Roman" w:hAnsi="Times New Roman" w:cs="Times New Roman" w:eastAsiaTheme="minorEastAsia"/>
          <w:sz w:val="24"/>
          <w:szCs w:val="24"/>
        </w:rPr>
        <w:t xml:space="preserve">Funding will be used to </w:t>
      </w:r>
      <w:r w:rsidRPr="221A53B5" w:rsidR="6284BFB9">
        <w:rPr>
          <w:rFonts w:ascii="Times New Roman" w:hAnsi="Times New Roman" w:cs="Times New Roman" w:eastAsiaTheme="minorEastAsia"/>
          <w:sz w:val="24"/>
          <w:szCs w:val="24"/>
        </w:rPr>
        <w:t>create lia</w:t>
      </w:r>
      <w:r w:rsidRPr="221A53B5" w:rsidR="096CC1CD">
        <w:rPr>
          <w:rFonts w:ascii="Times New Roman" w:hAnsi="Times New Roman" w:cs="Times New Roman" w:eastAsiaTheme="minorEastAsia"/>
          <w:sz w:val="24"/>
          <w:szCs w:val="24"/>
        </w:rPr>
        <w:t>i</w:t>
      </w:r>
      <w:r w:rsidRPr="221A53B5" w:rsidR="6284BFB9">
        <w:rPr>
          <w:rFonts w:ascii="Times New Roman" w:hAnsi="Times New Roman" w:cs="Times New Roman" w:eastAsiaTheme="minorEastAsia"/>
          <w:sz w:val="24"/>
          <w:szCs w:val="24"/>
        </w:rPr>
        <w:t xml:space="preserve">sons between the community and regulatory bodies by </w:t>
      </w:r>
      <w:r w:rsidRPr="221A53B5" w:rsidR="76F6EEA7">
        <w:rPr>
          <w:rFonts w:ascii="Times New Roman" w:hAnsi="Times New Roman" w:cs="Times New Roman" w:eastAsiaTheme="minorEastAsia"/>
          <w:sz w:val="24"/>
          <w:szCs w:val="24"/>
        </w:rPr>
        <w:t>train</w:t>
      </w:r>
      <w:r w:rsidRPr="221A53B5" w:rsidR="741BFF61">
        <w:rPr>
          <w:rFonts w:ascii="Times New Roman" w:hAnsi="Times New Roman" w:cs="Times New Roman" w:eastAsiaTheme="minorEastAsia"/>
          <w:sz w:val="24"/>
          <w:szCs w:val="24"/>
        </w:rPr>
        <w:t>ing</w:t>
      </w:r>
      <w:r w:rsidRPr="221A53B5" w:rsidR="76F6EEA7">
        <w:rPr>
          <w:rFonts w:ascii="Times New Roman" w:hAnsi="Times New Roman" w:cs="Times New Roman" w:eastAsiaTheme="minorEastAsia"/>
          <w:sz w:val="24"/>
          <w:szCs w:val="24"/>
        </w:rPr>
        <w:t xml:space="preserve"> CHWs, community members, and organization staff on CPUC processes, support the creation of educational materials and toolkits, and for organizing community forums and information sessions.</w:t>
      </w:r>
      <w:r w:rsidRPr="221A53B5" w:rsidR="39ECA4CD">
        <w:rPr>
          <w:rFonts w:ascii="Times New Roman" w:hAnsi="Times New Roman" w:cs="Times New Roman" w:eastAsiaTheme="minorEastAsia"/>
          <w:sz w:val="24"/>
          <w:szCs w:val="24"/>
        </w:rPr>
        <w:t xml:space="preserve"> </w:t>
      </w:r>
      <w:r w:rsidRPr="221A53B5" w:rsidR="3A6AA640">
        <w:rPr>
          <w:rFonts w:ascii="Times New Roman" w:hAnsi="Times New Roman" w:cs="Times New Roman" w:eastAsiaTheme="minorEastAsia"/>
          <w:sz w:val="24"/>
          <w:szCs w:val="24"/>
        </w:rPr>
        <w:t xml:space="preserve">Specific decision-making processes of interest include public comment periods and hearings related to utility rate changes, </w:t>
      </w:r>
      <w:r w:rsidRPr="221A53B5" w:rsidR="637B5FC3">
        <w:rPr>
          <w:rFonts w:ascii="Times New Roman" w:hAnsi="Times New Roman" w:cs="Times New Roman" w:eastAsiaTheme="minorEastAsia"/>
          <w:sz w:val="24"/>
          <w:szCs w:val="24"/>
        </w:rPr>
        <w:t xml:space="preserve">workgroups focused on environmental and social justice, </w:t>
      </w:r>
      <w:r w:rsidRPr="221A53B5" w:rsidR="4A80813C">
        <w:rPr>
          <w:rFonts w:ascii="Times New Roman" w:hAnsi="Times New Roman" w:cs="Times New Roman" w:eastAsiaTheme="minorEastAsia"/>
          <w:sz w:val="24"/>
          <w:szCs w:val="24"/>
        </w:rPr>
        <w:t xml:space="preserve">and </w:t>
      </w:r>
      <w:r w:rsidRPr="221A53B5" w:rsidR="5A6727C4">
        <w:rPr>
          <w:rFonts w:ascii="Times New Roman" w:hAnsi="Times New Roman" w:cs="Times New Roman" w:eastAsiaTheme="minorEastAsia"/>
          <w:sz w:val="24"/>
          <w:szCs w:val="24"/>
        </w:rPr>
        <w:t>increasing access to</w:t>
      </w:r>
      <w:r w:rsidRPr="221A53B5" w:rsidR="3009D442">
        <w:rPr>
          <w:rFonts w:ascii="Times New Roman" w:hAnsi="Times New Roman" w:cs="Times New Roman" w:eastAsiaTheme="minorEastAsia"/>
          <w:sz w:val="24"/>
          <w:szCs w:val="24"/>
        </w:rPr>
        <w:t xml:space="preserve"> the CPUC’s</w:t>
      </w:r>
      <w:r w:rsidRPr="221A53B5" w:rsidR="5A6727C4">
        <w:rPr>
          <w:rFonts w:ascii="Times New Roman" w:hAnsi="Times New Roman" w:cs="Times New Roman" w:eastAsiaTheme="minorEastAsia"/>
          <w:sz w:val="24"/>
          <w:szCs w:val="24"/>
        </w:rPr>
        <w:t xml:space="preserve"> clean energy program</w:t>
      </w:r>
      <w:r w:rsidRPr="221A53B5" w:rsidR="3009D442">
        <w:rPr>
          <w:rFonts w:ascii="Times New Roman" w:hAnsi="Times New Roman" w:cs="Times New Roman" w:eastAsiaTheme="minorEastAsia"/>
          <w:sz w:val="24"/>
          <w:szCs w:val="24"/>
        </w:rPr>
        <w:t>s</w:t>
      </w:r>
      <w:r w:rsidRPr="221A53B5" w:rsidR="637B5FC3">
        <w:rPr>
          <w:rFonts w:ascii="Times New Roman" w:hAnsi="Times New Roman" w:cs="Times New Roman" w:eastAsiaTheme="minorEastAsia"/>
          <w:sz w:val="24"/>
          <w:szCs w:val="24"/>
        </w:rPr>
        <w:t>.</w:t>
      </w:r>
      <w:r w:rsidRPr="221A53B5" w:rsidR="39ECA4CD">
        <w:rPr>
          <w:rFonts w:ascii="Times New Roman" w:hAnsi="Times New Roman" w:cs="Times New Roman" w:eastAsiaTheme="minorEastAsia"/>
          <w:sz w:val="24"/>
          <w:szCs w:val="24"/>
        </w:rPr>
        <w:t xml:space="preserve"> These efforts will enhance their ability to engage effectively, demystify CPUC proceedings and decision-making processes, and </w:t>
      </w:r>
      <w:r w:rsidRPr="221A53B5" w:rsidR="00F357CD">
        <w:rPr>
          <w:rFonts w:ascii="Times New Roman" w:hAnsi="Times New Roman" w:cs="Times New Roman" w:eastAsiaTheme="minorEastAsia"/>
          <w:sz w:val="24"/>
          <w:szCs w:val="24"/>
        </w:rPr>
        <w:t>increase</w:t>
      </w:r>
      <w:r w:rsidRPr="221A53B5" w:rsidR="39ECA4CD">
        <w:rPr>
          <w:rFonts w:ascii="Times New Roman" w:hAnsi="Times New Roman" w:cs="Times New Roman" w:eastAsiaTheme="minorEastAsia"/>
          <w:sz w:val="24"/>
          <w:szCs w:val="24"/>
        </w:rPr>
        <w:t xml:space="preserve"> public awareness and participation in CPUC matters</w:t>
      </w:r>
      <w:r w:rsidRPr="221A53B5" w:rsidR="10C7845C">
        <w:rPr>
          <w:rFonts w:ascii="Times New Roman" w:hAnsi="Times New Roman" w:cs="Times New Roman" w:eastAsiaTheme="minorEastAsia"/>
          <w:sz w:val="24"/>
          <w:szCs w:val="24"/>
        </w:rPr>
        <w:t xml:space="preserve">. </w:t>
      </w:r>
    </w:p>
    <w:p w:rsidRPr="004E6057" w:rsidR="00523B09" w:rsidP="221A53B5" w:rsidRDefault="00523B09" w14:paraId="1F4A0833" w14:textId="77777777">
      <w:pPr>
        <w:spacing w:after="0" w:line="240" w:lineRule="auto"/>
        <w:jc w:val="both"/>
        <w:rPr>
          <w:rFonts w:ascii="Times New Roman" w:hAnsi="Times New Roman" w:cs="Times New Roman" w:eastAsiaTheme="minorEastAsia"/>
          <w:sz w:val="24"/>
          <w:szCs w:val="24"/>
        </w:rPr>
      </w:pPr>
    </w:p>
    <w:p w:rsidRPr="004E6057" w:rsidR="24D02F3F" w:rsidP="221A53B5" w:rsidRDefault="24D02F3F" w14:paraId="67AC8F0A" w14:textId="4E832550">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Staff recommends awarding EEE funding in the amount of $125,000 for this project.</w:t>
      </w:r>
    </w:p>
    <w:p w:rsidRPr="004E6057" w:rsidR="10A66261" w:rsidP="005E23AF" w:rsidRDefault="10A66261" w14:paraId="5417BBD5" w14:textId="5E6D9F75">
      <w:pPr>
        <w:pStyle w:val="Heading2"/>
      </w:pPr>
      <w:bookmarkStart w:name="_Chico_State_Enterprises:" w:id="7"/>
      <w:bookmarkEnd w:id="7"/>
      <w:r w:rsidRPr="004E6057">
        <w:t>Chico State Enterprises: North State Planning and Development Collective</w:t>
      </w:r>
    </w:p>
    <w:p w:rsidR="00F52C0B" w:rsidP="00C8386B" w:rsidRDefault="55C5855C" w14:paraId="2040E1B5" w14:textId="797143E9">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Chico State Enterprises: North State Planning and Development Collective is a 501(c)(3) non-profit organization based in Butte County.</w:t>
      </w:r>
      <w:r w:rsidRPr="221A53B5" w:rsidR="776D195B">
        <w:rPr>
          <w:rFonts w:ascii="Times New Roman" w:hAnsi="Times New Roman" w:cs="Times New Roman" w:eastAsiaTheme="minorEastAsia"/>
          <w:sz w:val="24"/>
          <w:szCs w:val="24"/>
        </w:rPr>
        <w:t xml:space="preserve"> </w:t>
      </w:r>
      <w:r w:rsidRPr="221A53B5" w:rsidR="2EADAEBE">
        <w:rPr>
          <w:rFonts w:ascii="Times New Roman" w:hAnsi="Times New Roman" w:cs="Times New Roman" w:eastAsiaTheme="minorEastAsia"/>
          <w:sz w:val="24"/>
          <w:szCs w:val="24"/>
        </w:rPr>
        <w:t>The Collective has worked on a variety of projects to elevate the voices of tribes in Northern California</w:t>
      </w:r>
      <w:r w:rsidRPr="221A53B5" w:rsidR="415D3FC8">
        <w:rPr>
          <w:rFonts w:ascii="Times New Roman" w:hAnsi="Times New Roman" w:cs="Times New Roman" w:eastAsiaTheme="minorEastAsia"/>
          <w:sz w:val="24"/>
          <w:szCs w:val="24"/>
        </w:rPr>
        <w:t>, including acting as a co-convener for the North State region of California Jobs First</w:t>
      </w:r>
      <w:r w:rsidRPr="221A53B5" w:rsidR="707EC294">
        <w:rPr>
          <w:rFonts w:ascii="Times New Roman" w:hAnsi="Times New Roman" w:cs="Times New Roman" w:eastAsiaTheme="minorEastAsia"/>
          <w:sz w:val="24"/>
          <w:szCs w:val="24"/>
        </w:rPr>
        <w:t>,</w:t>
      </w:r>
      <w:r w:rsidRPr="221A53B5" w:rsidR="415D3FC8">
        <w:rPr>
          <w:rFonts w:ascii="Times New Roman" w:hAnsi="Times New Roman" w:cs="Times New Roman" w:eastAsiaTheme="minorEastAsia"/>
          <w:sz w:val="24"/>
          <w:szCs w:val="24"/>
        </w:rPr>
        <w:t xml:space="preserve"> w</w:t>
      </w:r>
      <w:r w:rsidRPr="221A53B5" w:rsidR="4CA50688">
        <w:rPr>
          <w:rFonts w:ascii="Times New Roman" w:hAnsi="Times New Roman" w:cs="Times New Roman" w:eastAsiaTheme="minorEastAsia"/>
          <w:sz w:val="24"/>
          <w:szCs w:val="24"/>
        </w:rPr>
        <w:t>ith a key focus on tribal development</w:t>
      </w:r>
      <w:r w:rsidRPr="221A53B5" w:rsidR="119EDEA6">
        <w:rPr>
          <w:rFonts w:ascii="Times New Roman" w:hAnsi="Times New Roman" w:cs="Times New Roman" w:eastAsiaTheme="minorEastAsia"/>
          <w:sz w:val="24"/>
          <w:szCs w:val="24"/>
        </w:rPr>
        <w:t>,</w:t>
      </w:r>
      <w:r w:rsidRPr="221A53B5" w:rsidR="4CA50688">
        <w:rPr>
          <w:rFonts w:ascii="Times New Roman" w:hAnsi="Times New Roman" w:cs="Times New Roman" w:eastAsiaTheme="minorEastAsia"/>
          <w:sz w:val="24"/>
          <w:szCs w:val="24"/>
        </w:rPr>
        <w:t xml:space="preserve"> and leading the </w:t>
      </w:r>
      <w:r w:rsidRPr="221A53B5" w:rsidR="5F549792">
        <w:rPr>
          <w:rFonts w:ascii="Times New Roman" w:hAnsi="Times New Roman" w:cs="Times New Roman" w:eastAsiaTheme="minorEastAsia"/>
          <w:sz w:val="24"/>
          <w:szCs w:val="24"/>
        </w:rPr>
        <w:t>Local Capacity Building for Planning Fire Resiliency Project</w:t>
      </w:r>
      <w:r w:rsidRPr="221A53B5" w:rsidR="53A93FDF">
        <w:rPr>
          <w:rFonts w:ascii="Times New Roman" w:hAnsi="Times New Roman" w:cs="Times New Roman" w:eastAsiaTheme="minorEastAsia"/>
          <w:sz w:val="24"/>
          <w:szCs w:val="24"/>
        </w:rPr>
        <w:t>,</w:t>
      </w:r>
      <w:r w:rsidRPr="221A53B5" w:rsidR="5F549792">
        <w:rPr>
          <w:rFonts w:ascii="Times New Roman" w:hAnsi="Times New Roman" w:cs="Times New Roman" w:eastAsiaTheme="minorEastAsia"/>
          <w:sz w:val="24"/>
          <w:szCs w:val="24"/>
        </w:rPr>
        <w:t xml:space="preserve"> which will develop and pilot new curriculum to train students to plan and complete environmental compliance for fuel reduction projects.</w:t>
      </w:r>
      <w:r w:rsidRPr="221A53B5" w:rsidR="1DF97CC4">
        <w:rPr>
          <w:rFonts w:ascii="Times New Roman" w:hAnsi="Times New Roman" w:cs="Times New Roman" w:eastAsiaTheme="minorEastAsia"/>
          <w:sz w:val="24"/>
          <w:szCs w:val="24"/>
        </w:rPr>
        <w:t xml:space="preserve"> </w:t>
      </w:r>
      <w:r w:rsidRPr="221A53B5">
        <w:rPr>
          <w:rFonts w:ascii="Times New Roman" w:hAnsi="Times New Roman" w:cs="Times New Roman" w:eastAsiaTheme="minorEastAsia"/>
          <w:sz w:val="24"/>
          <w:szCs w:val="24"/>
        </w:rPr>
        <w:t>The requested EEE funds will allow the Collective to engage in relationship building and educational activities to advance broadband equity and engagement among rural, disconnected tribal communities in Northern California. The Collective’s proposed work will support the tribes located within the 10-county service region of the Northeastern and Upstate California Connect Consortia (the Consortia): Butte, Colusa, Glenn, Lake, Lassen, Modoc, Plumas, Shasta, Siskiyou, and Tehama. The rural tribes in the North State are disconnected from the State’s decision-making process and, even if they are invited to the table, many do not have the capacity to engage in an impactful way. Additionally, tribal lands in the North State are under-resourced, lacking the necessary broadband infrastructure to support the needs of education, business, health care, and social services in their communities. Equity in broadband deployment and adoption is critical to the success of these rural tribes. The Collective’s proposed activities will focus on CPUC programs related to broadband. This includes the programs housed in the California Advanced Services Fund (CASF) accounts</w:t>
      </w:r>
      <w:r w:rsidRPr="221A53B5" w:rsidR="2513B7A7">
        <w:rPr>
          <w:rFonts w:ascii="Times New Roman" w:hAnsi="Times New Roman" w:cs="Times New Roman" w:eastAsiaTheme="minorEastAsia"/>
          <w:sz w:val="24"/>
          <w:szCs w:val="24"/>
        </w:rPr>
        <w:t xml:space="preserve">, </w:t>
      </w:r>
      <w:r w:rsidRPr="221A53B5">
        <w:rPr>
          <w:rFonts w:ascii="Times New Roman" w:hAnsi="Times New Roman" w:cs="Times New Roman" w:eastAsiaTheme="minorEastAsia"/>
          <w:sz w:val="24"/>
          <w:szCs w:val="24"/>
        </w:rPr>
        <w:t>the Tribal Technical Assistance Grant Program</w:t>
      </w:r>
      <w:r w:rsidRPr="221A53B5" w:rsidR="45341792">
        <w:rPr>
          <w:rFonts w:ascii="Times New Roman" w:hAnsi="Times New Roman" w:cs="Times New Roman" w:eastAsiaTheme="minorEastAsia"/>
          <w:sz w:val="24"/>
          <w:szCs w:val="24"/>
        </w:rPr>
        <w:t>, and the Broadband Equity, Access, and Deployment (BEAD) Program</w:t>
      </w:r>
      <w:r w:rsidRPr="221A53B5">
        <w:rPr>
          <w:rFonts w:ascii="Times New Roman" w:hAnsi="Times New Roman" w:cs="Times New Roman" w:eastAsiaTheme="minorEastAsia"/>
          <w:sz w:val="24"/>
          <w:szCs w:val="24"/>
        </w:rPr>
        <w:t xml:space="preserve">. The Collective’s proposed activities under this grant will provide resources, </w:t>
      </w:r>
      <w:r w:rsidRPr="221A53B5" w:rsidR="64C13E51">
        <w:rPr>
          <w:rFonts w:ascii="Times New Roman" w:hAnsi="Times New Roman" w:cs="Times New Roman" w:eastAsiaTheme="minorEastAsia"/>
          <w:sz w:val="24"/>
          <w:szCs w:val="24"/>
        </w:rPr>
        <w:t xml:space="preserve">workshops and trainings on CPUC </w:t>
      </w:r>
      <w:r w:rsidRPr="221A53B5">
        <w:rPr>
          <w:rFonts w:ascii="Times New Roman" w:hAnsi="Times New Roman" w:cs="Times New Roman" w:eastAsiaTheme="minorEastAsia"/>
          <w:sz w:val="24"/>
          <w:szCs w:val="24"/>
        </w:rPr>
        <w:t xml:space="preserve">broadband </w:t>
      </w:r>
      <w:r w:rsidRPr="221A53B5" w:rsidR="0A753914">
        <w:rPr>
          <w:rFonts w:ascii="Times New Roman" w:hAnsi="Times New Roman" w:cs="Times New Roman" w:eastAsiaTheme="minorEastAsia"/>
          <w:sz w:val="24"/>
          <w:szCs w:val="24"/>
        </w:rPr>
        <w:t>programs</w:t>
      </w:r>
      <w:r w:rsidRPr="221A53B5">
        <w:rPr>
          <w:rFonts w:ascii="Times New Roman" w:hAnsi="Times New Roman" w:cs="Times New Roman" w:eastAsiaTheme="minorEastAsia"/>
          <w:sz w:val="24"/>
          <w:szCs w:val="24"/>
        </w:rPr>
        <w:t xml:space="preserve">, and </w:t>
      </w:r>
      <w:r w:rsidRPr="221A53B5" w:rsidR="587368DB">
        <w:rPr>
          <w:rFonts w:ascii="Times New Roman" w:hAnsi="Times New Roman" w:cs="Times New Roman" w:eastAsiaTheme="minorEastAsia"/>
          <w:sz w:val="24"/>
          <w:szCs w:val="24"/>
        </w:rPr>
        <w:t xml:space="preserve">targeted technical assistance to </w:t>
      </w:r>
      <w:r w:rsidRPr="221A53B5">
        <w:rPr>
          <w:rFonts w:ascii="Times New Roman" w:hAnsi="Times New Roman" w:cs="Times New Roman" w:eastAsiaTheme="minorEastAsia"/>
          <w:sz w:val="24"/>
          <w:szCs w:val="24"/>
        </w:rPr>
        <w:t>tribes</w:t>
      </w:r>
      <w:r w:rsidRPr="221A53B5" w:rsidR="587368DB">
        <w:rPr>
          <w:rFonts w:ascii="Times New Roman" w:hAnsi="Times New Roman" w:cs="Times New Roman" w:eastAsiaTheme="minorEastAsia"/>
          <w:sz w:val="24"/>
          <w:szCs w:val="24"/>
        </w:rPr>
        <w:t xml:space="preserve"> applying to CPUC programs</w:t>
      </w:r>
      <w:r w:rsidRPr="221A53B5" w:rsidR="7F380F94">
        <w:rPr>
          <w:rFonts w:ascii="Times New Roman" w:hAnsi="Times New Roman" w:cs="Times New Roman" w:eastAsiaTheme="minorEastAsia"/>
          <w:sz w:val="24"/>
          <w:szCs w:val="24"/>
        </w:rPr>
        <w:t xml:space="preserve">, </w:t>
      </w:r>
      <w:r w:rsidRPr="221A53B5" w:rsidR="7F380F94">
        <w:rPr>
          <w:rFonts w:ascii="Times New Roman" w:hAnsi="Times New Roman" w:cs="Times New Roman" w:eastAsiaTheme="minorEastAsia"/>
          <w:sz w:val="24"/>
          <w:szCs w:val="24"/>
        </w:rPr>
        <w:lastRenderedPageBreak/>
        <w:t>fulfilling AB 179’s directive to</w:t>
      </w:r>
      <w:r w:rsidRPr="221A53B5" w:rsidR="0F2B7B68">
        <w:rPr>
          <w:rFonts w:ascii="Times New Roman" w:hAnsi="Times New Roman" w:cs="Times New Roman" w:eastAsiaTheme="minorEastAsia"/>
          <w:sz w:val="24"/>
          <w:szCs w:val="24"/>
        </w:rPr>
        <w:t xml:space="preserve"> </w:t>
      </w:r>
      <w:r w:rsidRPr="221A53B5" w:rsidR="24B3CB35">
        <w:rPr>
          <w:rFonts w:ascii="Times New Roman" w:hAnsi="Times New Roman" w:cs="Times New Roman" w:eastAsiaTheme="minorEastAsia"/>
          <w:sz w:val="24"/>
          <w:szCs w:val="24"/>
        </w:rPr>
        <w:t>“support ongoing equity initiatives and provide clean energy access opportunities to tribes.”</w:t>
      </w:r>
    </w:p>
    <w:p w:rsidRPr="004E6057" w:rsidR="5EDD382F" w:rsidP="00C8386B" w:rsidRDefault="50B293AD" w14:paraId="22D494DA" w14:textId="470B358F">
      <w:pPr>
        <w:spacing w:after="0" w:line="240" w:lineRule="auto"/>
        <w:rPr>
          <w:rFonts w:ascii="Times New Roman" w:hAnsi="Times New Roman" w:cs="Times New Roman" w:eastAsiaTheme="minorEastAsia"/>
          <w:b/>
          <w:bCs/>
          <w:sz w:val="24"/>
          <w:szCs w:val="24"/>
          <w:u w:val="single"/>
        </w:rPr>
      </w:pPr>
      <w:r w:rsidRPr="221A53B5">
        <w:rPr>
          <w:rFonts w:ascii="Times New Roman" w:hAnsi="Times New Roman" w:cs="Times New Roman" w:eastAsiaTheme="minorEastAsia"/>
          <w:sz w:val="24"/>
          <w:szCs w:val="24"/>
        </w:rPr>
        <w:t>Staff</w:t>
      </w:r>
      <w:r w:rsidRPr="221A53B5" w:rsidR="556ACE7E">
        <w:rPr>
          <w:rFonts w:ascii="Times New Roman" w:hAnsi="Times New Roman" w:cs="Times New Roman" w:eastAsiaTheme="minorEastAsia"/>
          <w:sz w:val="24"/>
          <w:szCs w:val="24"/>
        </w:rPr>
        <w:t xml:space="preserve"> has recommended granting $125,000 in funding for the project.</w:t>
      </w:r>
    </w:p>
    <w:p w:rsidRPr="004E6057" w:rsidR="3B4B99C2" w:rsidP="005E23AF" w:rsidRDefault="00D52DC0" w14:paraId="35B1B49E" w14:textId="02E919EB">
      <w:pPr>
        <w:pStyle w:val="Heading1"/>
      </w:pPr>
      <w:r w:rsidRPr="004E6057">
        <w:t>GRANTEE ACCOUNTABILITY</w:t>
      </w:r>
    </w:p>
    <w:p w:rsidR="3B4B99C2" w:rsidP="00C8386B" w:rsidRDefault="64E45D69" w14:paraId="143FE429" w14:textId="7DC7BBBD">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The CPUC will require each of the foregoing grantees to comply with several requirements to ensure the funding is </w:t>
      </w:r>
      <w:r w:rsidRPr="221A53B5" w:rsidR="65B75993">
        <w:rPr>
          <w:rFonts w:ascii="Times New Roman" w:hAnsi="Times New Roman" w:cs="Times New Roman" w:eastAsiaTheme="minorEastAsia"/>
          <w:sz w:val="24"/>
          <w:szCs w:val="24"/>
        </w:rPr>
        <w:t>used as promised and the goals of AB 179 are met.  The CPUC’s desire is to expand participation in its proceedings a</w:t>
      </w:r>
      <w:r w:rsidRPr="221A53B5" w:rsidR="585AC51C">
        <w:rPr>
          <w:rFonts w:ascii="Times New Roman" w:hAnsi="Times New Roman" w:cs="Times New Roman" w:eastAsiaTheme="minorEastAsia"/>
          <w:sz w:val="24"/>
          <w:szCs w:val="24"/>
        </w:rPr>
        <w:t xml:space="preserve">nd bring new perspectives and actors into the work we do.  CBOs and Tribes have had limited involvement in our </w:t>
      </w:r>
      <w:r w:rsidRPr="221A53B5" w:rsidR="41F6D00A">
        <w:rPr>
          <w:rFonts w:ascii="Times New Roman" w:hAnsi="Times New Roman" w:cs="Times New Roman" w:eastAsiaTheme="minorEastAsia"/>
          <w:sz w:val="24"/>
          <w:szCs w:val="24"/>
        </w:rPr>
        <w:t xml:space="preserve">formal proceedings </w:t>
      </w:r>
      <w:r w:rsidRPr="221A53B5" w:rsidR="585AC51C">
        <w:rPr>
          <w:rFonts w:ascii="Times New Roman" w:hAnsi="Times New Roman" w:cs="Times New Roman" w:eastAsiaTheme="minorEastAsia"/>
          <w:sz w:val="24"/>
          <w:szCs w:val="24"/>
        </w:rPr>
        <w:t xml:space="preserve">work </w:t>
      </w:r>
      <w:r w:rsidRPr="221A53B5" w:rsidR="4046A564">
        <w:rPr>
          <w:rFonts w:ascii="Times New Roman" w:hAnsi="Times New Roman" w:cs="Times New Roman" w:eastAsiaTheme="minorEastAsia"/>
          <w:sz w:val="24"/>
          <w:szCs w:val="24"/>
        </w:rPr>
        <w:t>due to</w:t>
      </w:r>
      <w:r w:rsidRPr="221A53B5" w:rsidR="585AC51C">
        <w:rPr>
          <w:rFonts w:ascii="Times New Roman" w:hAnsi="Times New Roman" w:cs="Times New Roman" w:eastAsiaTheme="minorEastAsia"/>
          <w:sz w:val="24"/>
          <w:szCs w:val="24"/>
        </w:rPr>
        <w:t xml:space="preserve"> lack </w:t>
      </w:r>
      <w:r w:rsidRPr="221A53B5" w:rsidR="08AB4F10">
        <w:rPr>
          <w:rFonts w:ascii="Times New Roman" w:hAnsi="Times New Roman" w:cs="Times New Roman" w:eastAsiaTheme="minorEastAsia"/>
          <w:sz w:val="24"/>
          <w:szCs w:val="24"/>
        </w:rPr>
        <w:t>of funding</w:t>
      </w:r>
      <w:r w:rsidRPr="221A53B5" w:rsidR="4D1DC15D">
        <w:rPr>
          <w:rFonts w:ascii="Times New Roman" w:hAnsi="Times New Roman" w:cs="Times New Roman" w:eastAsiaTheme="minorEastAsia"/>
          <w:sz w:val="24"/>
          <w:szCs w:val="24"/>
        </w:rPr>
        <w:t xml:space="preserve">, but </w:t>
      </w:r>
      <w:r w:rsidRPr="221A53B5" w:rsidR="189A656D">
        <w:rPr>
          <w:rFonts w:ascii="Times New Roman" w:hAnsi="Times New Roman" w:cs="Times New Roman" w:eastAsiaTheme="minorEastAsia"/>
          <w:sz w:val="24"/>
          <w:szCs w:val="24"/>
        </w:rPr>
        <w:t xml:space="preserve">their perspectives are essential to our work.  The CPUC </w:t>
      </w:r>
      <w:r w:rsidRPr="221A53B5" w:rsidR="42AD192B">
        <w:rPr>
          <w:rFonts w:ascii="Times New Roman" w:hAnsi="Times New Roman" w:cs="Times New Roman" w:eastAsiaTheme="minorEastAsia"/>
          <w:sz w:val="24"/>
          <w:szCs w:val="24"/>
        </w:rPr>
        <w:t>hopes</w:t>
      </w:r>
      <w:r w:rsidRPr="221A53B5" w:rsidR="189A656D">
        <w:rPr>
          <w:rFonts w:ascii="Times New Roman" w:hAnsi="Times New Roman" w:cs="Times New Roman" w:eastAsiaTheme="minorEastAsia"/>
          <w:sz w:val="24"/>
          <w:szCs w:val="24"/>
        </w:rPr>
        <w:t xml:space="preserve"> to be able to show when the funding is spent that CBOs, Tribes</w:t>
      </w:r>
      <w:r w:rsidRPr="221A53B5" w:rsidR="5A0936E2">
        <w:rPr>
          <w:rFonts w:ascii="Times New Roman" w:hAnsi="Times New Roman" w:cs="Times New Roman" w:eastAsiaTheme="minorEastAsia"/>
          <w:sz w:val="24"/>
          <w:szCs w:val="24"/>
        </w:rPr>
        <w:t>,</w:t>
      </w:r>
      <w:r w:rsidRPr="221A53B5" w:rsidR="189A656D">
        <w:rPr>
          <w:rFonts w:ascii="Times New Roman" w:hAnsi="Times New Roman" w:cs="Times New Roman" w:eastAsiaTheme="minorEastAsia"/>
          <w:sz w:val="24"/>
          <w:szCs w:val="24"/>
        </w:rPr>
        <w:t xml:space="preserve"> and the public at large benefitted </w:t>
      </w:r>
      <w:r w:rsidRPr="221A53B5" w:rsidR="4C3CF46F">
        <w:rPr>
          <w:rFonts w:ascii="Times New Roman" w:hAnsi="Times New Roman" w:cs="Times New Roman" w:eastAsiaTheme="minorEastAsia"/>
          <w:sz w:val="24"/>
          <w:szCs w:val="24"/>
        </w:rPr>
        <w:t>from the funding.</w:t>
      </w:r>
    </w:p>
    <w:p w:rsidRPr="004E6057" w:rsidR="00D52DC0" w:rsidP="00C8386B" w:rsidRDefault="00D52DC0" w14:paraId="571EA931" w14:textId="77777777">
      <w:pPr>
        <w:spacing w:after="0" w:line="240" w:lineRule="auto"/>
        <w:rPr>
          <w:rFonts w:ascii="Times New Roman" w:hAnsi="Times New Roman" w:cs="Times New Roman" w:eastAsiaTheme="minorEastAsia"/>
          <w:sz w:val="24"/>
          <w:szCs w:val="24"/>
        </w:rPr>
      </w:pPr>
    </w:p>
    <w:p w:rsidR="67EB89E5" w:rsidP="00C8386B" w:rsidRDefault="2EF51DAA" w14:paraId="7C39789B" w14:textId="5F62FEDA">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To that end, grantees will be bound by requirements set forth in</w:t>
      </w:r>
      <w:r w:rsidRPr="221A53B5" w:rsidR="61B586D2">
        <w:rPr>
          <w:rFonts w:ascii="Times New Roman" w:hAnsi="Times New Roman" w:cs="Times New Roman" w:eastAsiaTheme="minorEastAsia"/>
          <w:sz w:val="24"/>
          <w:szCs w:val="24"/>
        </w:rPr>
        <w:t xml:space="preserve"> the Grant Agreement, which includes the </w:t>
      </w:r>
      <w:r w:rsidRPr="221A53B5" w:rsidR="1A8A8E30">
        <w:rPr>
          <w:rFonts w:ascii="Times New Roman" w:hAnsi="Times New Roman" w:cs="Times New Roman" w:eastAsiaTheme="minorEastAsia"/>
          <w:sz w:val="24"/>
          <w:szCs w:val="24"/>
        </w:rPr>
        <w:t xml:space="preserve">Cover Sheet, </w:t>
      </w:r>
      <w:r w:rsidRPr="221A53B5" w:rsidR="61B586D2">
        <w:rPr>
          <w:rFonts w:ascii="Times New Roman" w:hAnsi="Times New Roman" w:cs="Times New Roman" w:eastAsiaTheme="minorEastAsia"/>
          <w:sz w:val="24"/>
          <w:szCs w:val="24"/>
        </w:rPr>
        <w:t>Grant Manual</w:t>
      </w:r>
      <w:r w:rsidRPr="221A53B5" w:rsidR="31B0330F">
        <w:rPr>
          <w:rFonts w:ascii="Times New Roman" w:hAnsi="Times New Roman" w:cs="Times New Roman" w:eastAsiaTheme="minorEastAsia"/>
          <w:sz w:val="24"/>
          <w:szCs w:val="24"/>
        </w:rPr>
        <w:t>, Terms and Conditions</w:t>
      </w:r>
      <w:r w:rsidRPr="221A53B5">
        <w:rPr>
          <w:rFonts w:ascii="Times New Roman" w:hAnsi="Times New Roman" w:cs="Times New Roman" w:eastAsiaTheme="minorEastAsia"/>
          <w:sz w:val="24"/>
          <w:szCs w:val="24"/>
        </w:rPr>
        <w:t xml:space="preserve">, </w:t>
      </w:r>
      <w:r w:rsidRPr="221A53B5" w:rsidR="484E51B4">
        <w:rPr>
          <w:rFonts w:ascii="Times New Roman" w:hAnsi="Times New Roman" w:cs="Times New Roman" w:eastAsiaTheme="minorEastAsia"/>
          <w:sz w:val="24"/>
          <w:szCs w:val="24"/>
        </w:rPr>
        <w:t xml:space="preserve">and </w:t>
      </w:r>
      <w:r w:rsidRPr="221A53B5" w:rsidR="62E1F31A">
        <w:rPr>
          <w:rFonts w:ascii="Times New Roman" w:hAnsi="Times New Roman" w:cs="Times New Roman" w:eastAsiaTheme="minorEastAsia"/>
          <w:sz w:val="24"/>
          <w:szCs w:val="24"/>
        </w:rPr>
        <w:t>the Approved Workplan and Budget</w:t>
      </w:r>
      <w:r w:rsidRPr="221A53B5" w:rsidR="484E51B4">
        <w:rPr>
          <w:rFonts w:ascii="Times New Roman" w:hAnsi="Times New Roman" w:cs="Times New Roman" w:eastAsiaTheme="minorEastAsia"/>
          <w:sz w:val="24"/>
          <w:szCs w:val="24"/>
        </w:rPr>
        <w:t xml:space="preserve">. Together, these documents </w:t>
      </w:r>
      <w:r w:rsidRPr="221A53B5">
        <w:rPr>
          <w:rFonts w:ascii="Times New Roman" w:hAnsi="Times New Roman" w:cs="Times New Roman" w:eastAsiaTheme="minorEastAsia"/>
          <w:sz w:val="24"/>
          <w:szCs w:val="24"/>
        </w:rPr>
        <w:t xml:space="preserve">require </w:t>
      </w:r>
      <w:r w:rsidRPr="221A53B5" w:rsidR="2D946217">
        <w:rPr>
          <w:rFonts w:ascii="Times New Roman" w:hAnsi="Times New Roman" w:cs="Times New Roman" w:eastAsiaTheme="minorEastAsia"/>
          <w:sz w:val="24"/>
          <w:szCs w:val="24"/>
        </w:rPr>
        <w:t>expenditure tracking</w:t>
      </w:r>
      <w:r w:rsidRPr="221A53B5" w:rsidR="1A364FA6">
        <w:rPr>
          <w:rFonts w:ascii="Times New Roman" w:hAnsi="Times New Roman" w:cs="Times New Roman" w:eastAsiaTheme="minorEastAsia"/>
          <w:sz w:val="24"/>
          <w:szCs w:val="24"/>
        </w:rPr>
        <w:t>,</w:t>
      </w:r>
      <w:r w:rsidRPr="221A53B5" w:rsidR="2D946217">
        <w:rPr>
          <w:rFonts w:ascii="Times New Roman" w:hAnsi="Times New Roman" w:cs="Times New Roman" w:eastAsiaTheme="minorEastAsia"/>
          <w:sz w:val="24"/>
          <w:szCs w:val="24"/>
        </w:rPr>
        <w:t xml:space="preserve"> regular reporting,</w:t>
      </w:r>
      <w:r w:rsidRPr="221A53B5" w:rsidR="2A88250C">
        <w:rPr>
          <w:rFonts w:ascii="Times New Roman" w:hAnsi="Times New Roman" w:cs="Times New Roman" w:eastAsiaTheme="minorEastAsia"/>
          <w:sz w:val="24"/>
          <w:szCs w:val="24"/>
        </w:rPr>
        <w:t xml:space="preserve"> and</w:t>
      </w:r>
      <w:r w:rsidRPr="221A53B5" w:rsidR="2D946217">
        <w:rPr>
          <w:rFonts w:ascii="Times New Roman" w:hAnsi="Times New Roman" w:cs="Times New Roman" w:eastAsiaTheme="minorEastAsia"/>
          <w:sz w:val="24"/>
          <w:szCs w:val="24"/>
        </w:rPr>
        <w:t xml:space="preserve"> records maintenance.</w:t>
      </w:r>
      <w:r w:rsidRPr="221A53B5" w:rsidR="531FE5E0">
        <w:rPr>
          <w:rFonts w:ascii="Times New Roman" w:hAnsi="Times New Roman" w:cs="Times New Roman" w:eastAsiaTheme="minorEastAsia"/>
          <w:sz w:val="24"/>
          <w:szCs w:val="24"/>
        </w:rPr>
        <w:t xml:space="preserve"> Several documents govern the grantees' activities to varying degrees, and the Commission by issuing this Resolution intends to require grantees to follow them as applicable.  These documents are as follows:</w:t>
      </w:r>
    </w:p>
    <w:p w:rsidRPr="004E6057" w:rsidR="00D52DC0" w:rsidP="221A53B5" w:rsidRDefault="00D52DC0" w14:paraId="13E628BE" w14:textId="77777777">
      <w:pPr>
        <w:spacing w:after="0" w:line="240" w:lineRule="auto"/>
        <w:jc w:val="both"/>
        <w:rPr>
          <w:rFonts w:ascii="Times New Roman" w:hAnsi="Times New Roman" w:cs="Times New Roman" w:eastAsiaTheme="minorEastAsia"/>
          <w:sz w:val="24"/>
          <w:szCs w:val="24"/>
        </w:rPr>
      </w:pPr>
    </w:p>
    <w:p w:rsidRPr="004E6057" w:rsidR="67EB89E5" w:rsidP="009E4AA2" w:rsidRDefault="531FE5E0" w14:paraId="3F3C8CAE" w14:textId="012A5E54">
      <w:pPr>
        <w:pStyle w:val="ListParagraph"/>
        <w:numPr>
          <w:ilvl w:val="0"/>
          <w:numId w:val="24"/>
        </w:numPr>
        <w:spacing w:line="360" w:lineRule="auto"/>
        <w:jc w:val="both"/>
        <w:rPr>
          <w:rFonts w:ascii="Times New Roman" w:hAnsi="Times New Roman" w:eastAsia="Calibri" w:cs="Times New Roman"/>
          <w:sz w:val="24"/>
          <w:szCs w:val="24"/>
        </w:rPr>
      </w:pPr>
      <w:r w:rsidRPr="221A53B5">
        <w:rPr>
          <w:rFonts w:ascii="Times New Roman" w:hAnsi="Times New Roman" w:cs="Times New Roman" w:eastAsiaTheme="minorEastAsia"/>
          <w:sz w:val="24"/>
          <w:szCs w:val="24"/>
        </w:rPr>
        <w:t>E&amp;A Grant Agreement Cover Sheet</w:t>
      </w:r>
    </w:p>
    <w:p w:rsidRPr="004E6057" w:rsidR="67EB89E5" w:rsidP="009E4AA2" w:rsidRDefault="531FE5E0" w14:paraId="2630D8C0" w14:textId="23CDE5A6">
      <w:pPr>
        <w:pStyle w:val="ListParagraph"/>
        <w:numPr>
          <w:ilvl w:val="0"/>
          <w:numId w:val="24"/>
        </w:numPr>
        <w:spacing w:line="360" w:lineRule="auto"/>
        <w:jc w:val="both"/>
        <w:rPr>
          <w:rFonts w:ascii="Times New Roman" w:hAnsi="Times New Roman" w:eastAsia="Calibri" w:cs="Times New Roman"/>
          <w:sz w:val="24"/>
          <w:szCs w:val="24"/>
        </w:rPr>
      </w:pPr>
      <w:r w:rsidRPr="221A53B5">
        <w:rPr>
          <w:rFonts w:ascii="Times New Roman" w:hAnsi="Times New Roman" w:cs="Times New Roman" w:eastAsiaTheme="minorEastAsia"/>
          <w:sz w:val="24"/>
          <w:szCs w:val="24"/>
        </w:rPr>
        <w:t>Grant Manual (E&amp;A Grant Agreement Exhibit A)</w:t>
      </w:r>
    </w:p>
    <w:p w:rsidRPr="004E6057" w:rsidR="485FE1E0" w:rsidP="009E4AA2" w:rsidRDefault="485FE1E0" w14:paraId="43900F04" w14:textId="2D6AB918">
      <w:pPr>
        <w:pStyle w:val="ListParagraph"/>
        <w:numPr>
          <w:ilvl w:val="0"/>
          <w:numId w:val="24"/>
        </w:numPr>
        <w:spacing w:line="360" w:lineRule="auto"/>
        <w:jc w:val="both"/>
        <w:rPr>
          <w:rFonts w:ascii="Times New Roman" w:hAnsi="Times New Roman" w:eastAsia="Calibri" w:cs="Times New Roman"/>
          <w:sz w:val="24"/>
          <w:szCs w:val="24"/>
        </w:rPr>
      </w:pPr>
      <w:r w:rsidRPr="221A53B5">
        <w:rPr>
          <w:rFonts w:ascii="Times New Roman" w:hAnsi="Times New Roman" w:cs="Times New Roman" w:eastAsiaTheme="minorEastAsia"/>
          <w:sz w:val="24"/>
          <w:szCs w:val="24"/>
        </w:rPr>
        <w:t xml:space="preserve">Terms and Conditions (E&amp;A Grant Agreement Exhibit B)   </w:t>
      </w:r>
    </w:p>
    <w:p w:rsidRPr="004E6057" w:rsidR="54000C60" w:rsidP="009E4AA2" w:rsidRDefault="54000C60" w14:paraId="67DA8D76" w14:textId="4B2A7B48">
      <w:pPr>
        <w:pStyle w:val="ListParagraph"/>
        <w:numPr>
          <w:ilvl w:val="0"/>
          <w:numId w:val="24"/>
        </w:numPr>
        <w:spacing w:line="360" w:lineRule="auto"/>
        <w:jc w:val="both"/>
        <w:rPr>
          <w:rFonts w:ascii="Times New Roman" w:hAnsi="Times New Roman" w:eastAsia="Calibri" w:cs="Times New Roman"/>
          <w:sz w:val="24"/>
          <w:szCs w:val="24"/>
        </w:rPr>
      </w:pPr>
      <w:r w:rsidRPr="221A53B5">
        <w:rPr>
          <w:rFonts w:ascii="Times New Roman" w:hAnsi="Times New Roman" w:eastAsia="Calibri" w:cs="Times New Roman"/>
          <w:sz w:val="24"/>
          <w:szCs w:val="24"/>
        </w:rPr>
        <w:t>Approved Work Plan and Budget</w:t>
      </w:r>
      <w:r w:rsidRPr="221A53B5" w:rsidR="125AC6EC">
        <w:rPr>
          <w:rFonts w:ascii="Times New Roman" w:hAnsi="Times New Roman" w:eastAsia="Calibri" w:cs="Times New Roman"/>
          <w:sz w:val="24"/>
          <w:szCs w:val="24"/>
        </w:rPr>
        <w:t xml:space="preserve"> </w:t>
      </w:r>
      <w:r w:rsidRPr="221A53B5" w:rsidR="125AC6EC">
        <w:rPr>
          <w:rFonts w:ascii="Times New Roman" w:hAnsi="Times New Roman" w:cs="Times New Roman" w:eastAsiaTheme="minorEastAsia"/>
          <w:sz w:val="24"/>
          <w:szCs w:val="24"/>
        </w:rPr>
        <w:t xml:space="preserve">(E&amp;A Grant Agreement Exhibit </w:t>
      </w:r>
      <w:r w:rsidRPr="221A53B5" w:rsidR="322016FA">
        <w:rPr>
          <w:rFonts w:ascii="Times New Roman" w:hAnsi="Times New Roman" w:cs="Times New Roman" w:eastAsiaTheme="minorEastAsia"/>
          <w:sz w:val="24"/>
          <w:szCs w:val="24"/>
        </w:rPr>
        <w:t>C</w:t>
      </w:r>
      <w:r w:rsidRPr="221A53B5" w:rsidR="125AC6EC">
        <w:rPr>
          <w:rFonts w:ascii="Times New Roman" w:hAnsi="Times New Roman" w:cs="Times New Roman" w:eastAsiaTheme="minorEastAsia"/>
          <w:sz w:val="24"/>
          <w:szCs w:val="24"/>
        </w:rPr>
        <w:t>)</w:t>
      </w:r>
    </w:p>
    <w:p w:rsidRPr="004E6057" w:rsidR="54000C60" w:rsidP="009E4AA2" w:rsidRDefault="54000C60" w14:paraId="037E8A1E" w14:textId="58342C67">
      <w:pPr>
        <w:pStyle w:val="ListParagraph"/>
        <w:numPr>
          <w:ilvl w:val="0"/>
          <w:numId w:val="24"/>
        </w:numPr>
        <w:spacing w:line="360" w:lineRule="auto"/>
        <w:jc w:val="both"/>
        <w:rPr>
          <w:rFonts w:ascii="Times New Roman" w:hAnsi="Times New Roman" w:eastAsia="Calibri" w:cs="Times New Roman"/>
          <w:sz w:val="24"/>
          <w:szCs w:val="24"/>
        </w:rPr>
      </w:pPr>
      <w:r w:rsidRPr="221A53B5">
        <w:rPr>
          <w:rFonts w:ascii="Times New Roman" w:hAnsi="Times New Roman" w:eastAsia="Calibri" w:cs="Times New Roman"/>
          <w:sz w:val="24"/>
          <w:szCs w:val="24"/>
        </w:rPr>
        <w:t>Notarized Affidavit</w:t>
      </w:r>
      <w:r w:rsidRPr="221A53B5" w:rsidR="2439945E">
        <w:rPr>
          <w:rFonts w:ascii="Times New Roman" w:hAnsi="Times New Roman" w:eastAsia="Calibri" w:cs="Times New Roman"/>
          <w:sz w:val="24"/>
          <w:szCs w:val="24"/>
        </w:rPr>
        <w:t xml:space="preserve"> </w:t>
      </w:r>
      <w:r w:rsidRPr="221A53B5" w:rsidR="2439945E">
        <w:rPr>
          <w:rFonts w:ascii="Times New Roman" w:hAnsi="Times New Roman" w:cs="Times New Roman" w:eastAsiaTheme="minorEastAsia"/>
          <w:sz w:val="24"/>
          <w:szCs w:val="24"/>
        </w:rPr>
        <w:t>(E&amp;A Grant Agreement Exhibit D)</w:t>
      </w:r>
    </w:p>
    <w:p w:rsidRPr="004E6057" w:rsidR="67EB89E5" w:rsidP="009E4AA2" w:rsidRDefault="531FE5E0" w14:paraId="145F9AAB" w14:textId="40C53DC3">
      <w:pPr>
        <w:pStyle w:val="ListParagraph"/>
        <w:numPr>
          <w:ilvl w:val="0"/>
          <w:numId w:val="24"/>
        </w:numPr>
        <w:spacing w:line="360" w:lineRule="auto"/>
        <w:jc w:val="both"/>
        <w:rPr>
          <w:rFonts w:ascii="Times New Roman" w:hAnsi="Times New Roman" w:eastAsia="Calibri" w:cs="Times New Roman"/>
          <w:sz w:val="24"/>
          <w:szCs w:val="24"/>
        </w:rPr>
      </w:pPr>
      <w:r w:rsidRPr="221A53B5">
        <w:rPr>
          <w:rFonts w:ascii="Times New Roman" w:hAnsi="Times New Roman" w:cs="Times New Roman" w:eastAsiaTheme="minorEastAsia"/>
          <w:sz w:val="24"/>
          <w:szCs w:val="24"/>
        </w:rPr>
        <w:t>Award Letter</w:t>
      </w:r>
    </w:p>
    <w:p w:rsidRPr="004E6057" w:rsidR="67EB89E5" w:rsidP="009E4AA2" w:rsidRDefault="531FE5E0" w14:paraId="06C95F62" w14:textId="727BAC6D">
      <w:pPr>
        <w:pStyle w:val="ListParagraph"/>
        <w:numPr>
          <w:ilvl w:val="0"/>
          <w:numId w:val="24"/>
        </w:numPr>
        <w:spacing w:line="360" w:lineRule="auto"/>
        <w:jc w:val="both"/>
        <w:rPr>
          <w:rFonts w:ascii="Times New Roman" w:hAnsi="Times New Roman" w:eastAsia="Calibri" w:cs="Times New Roman"/>
          <w:sz w:val="24"/>
          <w:szCs w:val="24"/>
        </w:rPr>
      </w:pPr>
      <w:r w:rsidRPr="221A53B5">
        <w:rPr>
          <w:rFonts w:ascii="Times New Roman" w:hAnsi="Times New Roman" w:cs="Times New Roman" w:eastAsiaTheme="minorEastAsia"/>
          <w:sz w:val="24"/>
          <w:szCs w:val="24"/>
        </w:rPr>
        <w:t>CPUC 805 Grant Payment Request Form</w:t>
      </w:r>
    </w:p>
    <w:p w:rsidRPr="004E6057" w:rsidR="67EB89E5" w:rsidP="009E4AA2" w:rsidRDefault="531FE5E0" w14:paraId="259862A2" w14:textId="64E33BB9">
      <w:pPr>
        <w:pStyle w:val="ListParagraph"/>
        <w:numPr>
          <w:ilvl w:val="0"/>
          <w:numId w:val="24"/>
        </w:numPr>
        <w:spacing w:line="360" w:lineRule="auto"/>
        <w:jc w:val="both"/>
        <w:rPr>
          <w:rFonts w:ascii="Times New Roman" w:hAnsi="Times New Roman" w:eastAsia="Calibri" w:cs="Times New Roman"/>
          <w:sz w:val="24"/>
          <w:szCs w:val="24"/>
        </w:rPr>
      </w:pPr>
      <w:r w:rsidRPr="221A53B5">
        <w:rPr>
          <w:rFonts w:ascii="Times New Roman" w:hAnsi="Times New Roman" w:cs="Times New Roman" w:eastAsiaTheme="minorEastAsia"/>
          <w:sz w:val="24"/>
          <w:szCs w:val="24"/>
        </w:rPr>
        <w:t>Expenditure Itemization Summary (Grant Expenditure Form)</w:t>
      </w:r>
    </w:p>
    <w:p w:rsidRPr="004E6057" w:rsidR="67EB89E5" w:rsidP="00D52DC0" w:rsidRDefault="531FE5E0" w14:paraId="6E801D0F" w14:textId="67561624">
      <w:pPr>
        <w:spacing w:after="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We discuss the most pertinent of these provisions below.</w:t>
      </w:r>
    </w:p>
    <w:p w:rsidR="00D52DC0" w:rsidP="00D52DC0" w:rsidRDefault="00D52DC0" w14:paraId="28CFAA91" w14:textId="77777777">
      <w:pPr>
        <w:spacing w:after="0" w:line="240" w:lineRule="auto"/>
        <w:rPr>
          <w:rFonts w:ascii="Times New Roman" w:hAnsi="Times New Roman" w:cs="Times New Roman" w:eastAsiaTheme="minorEastAsia"/>
          <w:i/>
          <w:iCs/>
          <w:sz w:val="24"/>
          <w:szCs w:val="24"/>
        </w:rPr>
      </w:pPr>
    </w:p>
    <w:p w:rsidR="67EB89E5" w:rsidP="00D52DC0" w:rsidRDefault="531FE5E0" w14:paraId="3ACB13F9" w14:textId="0071CCEF">
      <w:pPr>
        <w:spacing w:after="0" w:line="240" w:lineRule="auto"/>
        <w:rPr>
          <w:rFonts w:ascii="Times New Roman" w:hAnsi="Times New Roman" w:cs="Times New Roman" w:eastAsiaTheme="minorEastAsia"/>
          <w:i/>
          <w:iCs/>
          <w:sz w:val="24"/>
          <w:szCs w:val="24"/>
        </w:rPr>
      </w:pPr>
      <w:r w:rsidRPr="004E6057">
        <w:rPr>
          <w:rFonts w:ascii="Times New Roman" w:hAnsi="Times New Roman" w:cs="Times New Roman" w:eastAsiaTheme="minorEastAsia"/>
          <w:i/>
          <w:iCs/>
          <w:sz w:val="24"/>
          <w:szCs w:val="24"/>
        </w:rPr>
        <w:t xml:space="preserve">Cover Sheet (Appendix </w:t>
      </w:r>
      <w:r w:rsidRPr="004E6057" w:rsidR="0F3912D2">
        <w:rPr>
          <w:rFonts w:ascii="Times New Roman" w:hAnsi="Times New Roman" w:cs="Times New Roman" w:eastAsiaTheme="minorEastAsia"/>
          <w:i/>
          <w:iCs/>
          <w:sz w:val="24"/>
          <w:szCs w:val="24"/>
        </w:rPr>
        <w:t>C</w:t>
      </w:r>
      <w:r w:rsidRPr="004E6057">
        <w:rPr>
          <w:rFonts w:ascii="Times New Roman" w:hAnsi="Times New Roman" w:cs="Times New Roman" w:eastAsiaTheme="minorEastAsia"/>
          <w:i/>
          <w:iCs/>
          <w:sz w:val="24"/>
          <w:szCs w:val="24"/>
        </w:rPr>
        <w:t>)</w:t>
      </w:r>
    </w:p>
    <w:p w:rsidRPr="004E6057" w:rsidR="00D52DC0" w:rsidP="00D52DC0" w:rsidRDefault="00D52DC0" w14:paraId="074BB1E4" w14:textId="77777777">
      <w:pPr>
        <w:spacing w:after="0" w:line="240" w:lineRule="auto"/>
        <w:rPr>
          <w:rFonts w:ascii="Times New Roman" w:hAnsi="Times New Roman" w:cs="Times New Roman" w:eastAsiaTheme="minorEastAsia"/>
          <w:i/>
          <w:iCs/>
          <w:sz w:val="24"/>
          <w:szCs w:val="24"/>
        </w:rPr>
      </w:pPr>
    </w:p>
    <w:p w:rsidR="000815B4" w:rsidP="009E4AA2" w:rsidRDefault="33830EBC" w14:paraId="6CD5B58A" w14:textId="0E369D16">
      <w:pPr>
        <w:pStyle w:val="ListParagraph"/>
        <w:numPr>
          <w:ilvl w:val="1"/>
          <w:numId w:val="25"/>
        </w:numPr>
        <w:spacing w:after="240" w:line="240" w:lineRule="auto"/>
        <w:ind w:left="1080" w:right="389"/>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The Agreement is of no force or effect until signed by both parties. Grantees shall not commence performance until they receive written approval from the California Public Utilities Commission. The undersigned certify under penalty of perjury that they are duly authorized to bind the parties to the Grant Agreement.</w:t>
      </w:r>
    </w:p>
    <w:p w:rsidRPr="004E6057" w:rsidR="5DF1280E" w:rsidP="00D52DC0" w:rsidRDefault="29EB8852" w14:paraId="3153C0B8" w14:textId="542A10DC">
      <w:pPr>
        <w:spacing w:after="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i/>
          <w:iCs/>
          <w:sz w:val="24"/>
          <w:szCs w:val="24"/>
        </w:rPr>
        <w:t xml:space="preserve">Grant </w:t>
      </w:r>
      <w:r w:rsidRPr="004E6057" w:rsidR="3FDB53ED">
        <w:rPr>
          <w:rFonts w:ascii="Times New Roman" w:hAnsi="Times New Roman" w:cs="Times New Roman" w:eastAsiaTheme="minorEastAsia"/>
          <w:i/>
          <w:iCs/>
          <w:sz w:val="24"/>
          <w:szCs w:val="24"/>
        </w:rPr>
        <w:t>Manual</w:t>
      </w:r>
      <w:r w:rsidRPr="004E6057" w:rsidR="58BE2BC3">
        <w:rPr>
          <w:rFonts w:ascii="Times New Roman" w:hAnsi="Times New Roman" w:cs="Times New Roman" w:eastAsiaTheme="minorEastAsia"/>
          <w:i/>
          <w:iCs/>
          <w:sz w:val="24"/>
          <w:szCs w:val="24"/>
        </w:rPr>
        <w:t xml:space="preserve"> (Appendix </w:t>
      </w:r>
      <w:r w:rsidRPr="004E6057" w:rsidR="3E1817C1">
        <w:rPr>
          <w:rFonts w:ascii="Times New Roman" w:hAnsi="Times New Roman" w:cs="Times New Roman" w:eastAsiaTheme="minorEastAsia"/>
          <w:i/>
          <w:iCs/>
          <w:sz w:val="24"/>
          <w:szCs w:val="24"/>
        </w:rPr>
        <w:t>D</w:t>
      </w:r>
      <w:r w:rsidRPr="004E6057" w:rsidR="58BE2BC3">
        <w:rPr>
          <w:rFonts w:ascii="Times New Roman" w:hAnsi="Times New Roman" w:cs="Times New Roman" w:eastAsiaTheme="minorEastAsia"/>
          <w:i/>
          <w:iCs/>
          <w:sz w:val="24"/>
          <w:szCs w:val="24"/>
        </w:rPr>
        <w:t>)</w:t>
      </w:r>
    </w:p>
    <w:p w:rsidR="00D52DC0" w:rsidP="00D52DC0" w:rsidRDefault="00D52DC0" w14:paraId="3E988E0B" w14:textId="77777777">
      <w:pPr>
        <w:spacing w:after="0" w:line="240" w:lineRule="auto"/>
        <w:rPr>
          <w:rFonts w:ascii="Times New Roman" w:hAnsi="Times New Roman" w:cs="Times New Roman" w:eastAsiaTheme="minorEastAsia"/>
          <w:sz w:val="24"/>
          <w:szCs w:val="24"/>
        </w:rPr>
      </w:pPr>
    </w:p>
    <w:p w:rsidR="67EB89E5" w:rsidP="00D52DC0" w:rsidRDefault="32FFEC07" w14:paraId="52DEB337" w14:textId="1D82D0FF">
      <w:pPr>
        <w:spacing w:after="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The Manual</w:t>
      </w:r>
      <w:r w:rsidRPr="004E6057" w:rsidR="51925909">
        <w:rPr>
          <w:rFonts w:ascii="Times New Roman" w:hAnsi="Times New Roman" w:cs="Times New Roman" w:eastAsiaTheme="minorEastAsia"/>
          <w:sz w:val="24"/>
          <w:szCs w:val="24"/>
        </w:rPr>
        <w:t xml:space="preserve"> </w:t>
      </w:r>
      <w:r w:rsidRPr="004E6057" w:rsidR="2962BEEB">
        <w:rPr>
          <w:rFonts w:ascii="Times New Roman" w:hAnsi="Times New Roman" w:cs="Times New Roman" w:eastAsiaTheme="minorEastAsia"/>
          <w:sz w:val="24"/>
          <w:szCs w:val="24"/>
        </w:rPr>
        <w:t xml:space="preserve">provides guidance </w:t>
      </w:r>
      <w:r w:rsidRPr="004E6057" w:rsidR="6DCADB96">
        <w:rPr>
          <w:rFonts w:ascii="Times New Roman" w:hAnsi="Times New Roman" w:cs="Times New Roman" w:eastAsiaTheme="minorEastAsia"/>
          <w:sz w:val="24"/>
          <w:szCs w:val="24"/>
        </w:rPr>
        <w:t xml:space="preserve">to </w:t>
      </w:r>
      <w:r w:rsidRPr="004E6057" w:rsidR="11807D85">
        <w:rPr>
          <w:rFonts w:ascii="Times New Roman" w:hAnsi="Times New Roman" w:cs="Times New Roman" w:eastAsiaTheme="minorEastAsia"/>
          <w:sz w:val="24"/>
          <w:szCs w:val="24"/>
        </w:rPr>
        <w:t>grantees</w:t>
      </w:r>
      <w:r w:rsidRPr="004E6057" w:rsidR="6DCADB96">
        <w:rPr>
          <w:rFonts w:ascii="Times New Roman" w:hAnsi="Times New Roman" w:cs="Times New Roman" w:eastAsiaTheme="minorEastAsia"/>
          <w:sz w:val="24"/>
          <w:szCs w:val="24"/>
        </w:rPr>
        <w:t xml:space="preserve"> </w:t>
      </w:r>
      <w:r w:rsidRPr="004E6057" w:rsidR="2962BEEB">
        <w:rPr>
          <w:rFonts w:ascii="Times New Roman" w:hAnsi="Times New Roman" w:cs="Times New Roman" w:eastAsiaTheme="minorEastAsia"/>
          <w:sz w:val="24"/>
          <w:szCs w:val="24"/>
        </w:rPr>
        <w:t>and requires accountability in the following areas, among others:</w:t>
      </w:r>
    </w:p>
    <w:p w:rsidRPr="004E6057" w:rsidR="00D52DC0" w:rsidP="00D52DC0" w:rsidRDefault="00D52DC0" w14:paraId="4F80DD8F" w14:textId="77777777">
      <w:pPr>
        <w:spacing w:after="0" w:line="240" w:lineRule="auto"/>
        <w:rPr>
          <w:rFonts w:ascii="Times New Roman" w:hAnsi="Times New Roman" w:cs="Times New Roman" w:eastAsiaTheme="minorEastAsia"/>
          <w:sz w:val="24"/>
          <w:szCs w:val="24"/>
        </w:rPr>
      </w:pPr>
    </w:p>
    <w:p w:rsidRPr="004E6057" w:rsidR="44B23E79" w:rsidP="009E4AA2" w:rsidRDefault="6DE51C0A" w14:paraId="315C6D24" w14:textId="24EC1202">
      <w:pPr>
        <w:pStyle w:val="ListParagraph"/>
        <w:numPr>
          <w:ilvl w:val="0"/>
          <w:numId w:val="6"/>
        </w:numPr>
        <w:spacing w:after="120" w:line="240" w:lineRule="auto"/>
        <w:ind w:right="389"/>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 xml:space="preserve">Progress Report Requirements: </w:t>
      </w:r>
      <w:r w:rsidRPr="004E6057" w:rsidR="7781432B">
        <w:rPr>
          <w:rFonts w:ascii="Times New Roman" w:hAnsi="Times New Roman" w:cs="Times New Roman" w:eastAsiaTheme="minorEastAsia"/>
          <w:sz w:val="24"/>
          <w:szCs w:val="24"/>
        </w:rPr>
        <w:t>grantees</w:t>
      </w:r>
      <w:r w:rsidRPr="004E6057" w:rsidR="2615B68D">
        <w:rPr>
          <w:rFonts w:ascii="Times New Roman" w:hAnsi="Times New Roman" w:cs="Times New Roman" w:eastAsiaTheme="minorEastAsia"/>
          <w:sz w:val="24"/>
          <w:szCs w:val="24"/>
        </w:rPr>
        <w:t xml:space="preserve"> </w:t>
      </w:r>
      <w:r w:rsidRPr="004E6057">
        <w:rPr>
          <w:rFonts w:ascii="Times New Roman" w:hAnsi="Times New Roman" w:cs="Times New Roman" w:eastAsiaTheme="minorEastAsia"/>
          <w:sz w:val="24"/>
          <w:szCs w:val="24"/>
        </w:rPr>
        <w:t>are required to submit progress reports every six months answering spe</w:t>
      </w:r>
      <w:r w:rsidRPr="004E6057" w:rsidR="3FD37F12">
        <w:rPr>
          <w:rFonts w:ascii="Times New Roman" w:hAnsi="Times New Roman" w:cs="Times New Roman" w:eastAsiaTheme="minorEastAsia"/>
          <w:sz w:val="24"/>
          <w:szCs w:val="24"/>
        </w:rPr>
        <w:t>cific questions about</w:t>
      </w:r>
      <w:r w:rsidRPr="004E6057" w:rsidR="364D0A38">
        <w:rPr>
          <w:rFonts w:ascii="Times New Roman" w:hAnsi="Times New Roman" w:cs="Times New Roman" w:eastAsiaTheme="minorEastAsia"/>
          <w:sz w:val="24"/>
          <w:szCs w:val="24"/>
        </w:rPr>
        <w:t xml:space="preserve"> completed</w:t>
      </w:r>
      <w:r w:rsidRPr="004E6057" w:rsidR="3FD37F12">
        <w:rPr>
          <w:rFonts w:ascii="Times New Roman" w:hAnsi="Times New Roman" w:cs="Times New Roman" w:eastAsiaTheme="minorEastAsia"/>
          <w:sz w:val="24"/>
          <w:szCs w:val="24"/>
        </w:rPr>
        <w:t xml:space="preserve"> project </w:t>
      </w:r>
      <w:r w:rsidRPr="004E6057" w:rsidR="4A0B4710">
        <w:rPr>
          <w:rFonts w:ascii="Times New Roman" w:hAnsi="Times New Roman" w:cs="Times New Roman" w:eastAsiaTheme="minorEastAsia"/>
          <w:sz w:val="24"/>
          <w:szCs w:val="24"/>
        </w:rPr>
        <w:lastRenderedPageBreak/>
        <w:t>accomplishments</w:t>
      </w:r>
      <w:r w:rsidRPr="004E6057" w:rsidR="3FD37F12">
        <w:rPr>
          <w:rFonts w:ascii="Times New Roman" w:hAnsi="Times New Roman" w:cs="Times New Roman" w:eastAsiaTheme="minorEastAsia"/>
          <w:sz w:val="24"/>
          <w:szCs w:val="24"/>
        </w:rPr>
        <w:t xml:space="preserve">, participation in proceedings and comments filed, </w:t>
      </w:r>
      <w:r w:rsidRPr="004E6057" w:rsidR="30AAE1E1">
        <w:rPr>
          <w:rFonts w:ascii="Times New Roman" w:hAnsi="Times New Roman" w:cs="Times New Roman" w:eastAsiaTheme="minorEastAsia"/>
          <w:sz w:val="24"/>
          <w:szCs w:val="24"/>
        </w:rPr>
        <w:t xml:space="preserve">issues and risks faced, </w:t>
      </w:r>
      <w:r w:rsidRPr="004E6057" w:rsidR="60E4D1D0">
        <w:rPr>
          <w:rFonts w:ascii="Times New Roman" w:hAnsi="Times New Roman" w:cs="Times New Roman" w:eastAsiaTheme="minorEastAsia"/>
          <w:sz w:val="24"/>
          <w:szCs w:val="24"/>
        </w:rPr>
        <w:t>upcoming project milestones</w:t>
      </w:r>
      <w:r w:rsidRPr="004E6057" w:rsidR="379C1CDF">
        <w:rPr>
          <w:rFonts w:ascii="Times New Roman" w:hAnsi="Times New Roman" w:cs="Times New Roman" w:eastAsiaTheme="minorEastAsia"/>
          <w:sz w:val="24"/>
          <w:szCs w:val="24"/>
        </w:rPr>
        <w:t xml:space="preserve">, and project impact during the project reporting period. </w:t>
      </w:r>
      <w:r w:rsidRPr="004E6057" w:rsidR="7781432B">
        <w:rPr>
          <w:rFonts w:ascii="Times New Roman" w:hAnsi="Times New Roman" w:cs="Times New Roman" w:eastAsiaTheme="minorEastAsia"/>
          <w:sz w:val="24"/>
          <w:szCs w:val="24"/>
        </w:rPr>
        <w:t>Grantees</w:t>
      </w:r>
      <w:r w:rsidRPr="004E6057" w:rsidR="7F6CB117">
        <w:rPr>
          <w:rFonts w:ascii="Times New Roman" w:hAnsi="Times New Roman" w:cs="Times New Roman" w:eastAsiaTheme="minorEastAsia"/>
          <w:sz w:val="24"/>
          <w:szCs w:val="24"/>
        </w:rPr>
        <w:t xml:space="preserve"> must certify their reports under penalty of perjury.</w:t>
      </w:r>
    </w:p>
    <w:p w:rsidRPr="004E6057" w:rsidR="44B23E79" w:rsidP="009E4AA2" w:rsidRDefault="2CE0B7E9" w14:paraId="7D7B91DF" w14:textId="0DB8341C">
      <w:pPr>
        <w:pStyle w:val="ListParagraph"/>
        <w:numPr>
          <w:ilvl w:val="0"/>
          <w:numId w:val="6"/>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cs="Times New Roman" w:eastAsiaTheme="minorEastAsia"/>
          <w:sz w:val="24"/>
          <w:szCs w:val="24"/>
        </w:rPr>
        <w:t>Eligible and Ineligible Costs</w:t>
      </w:r>
      <w:r w:rsidRPr="004E6057" w:rsidR="50ABF440">
        <w:rPr>
          <w:rFonts w:ascii="Times New Roman" w:hAnsi="Times New Roman" w:cs="Times New Roman" w:eastAsiaTheme="minorEastAsia"/>
          <w:sz w:val="24"/>
          <w:szCs w:val="24"/>
        </w:rPr>
        <w:t xml:space="preserve">: </w:t>
      </w:r>
      <w:r w:rsidRPr="004E6057" w:rsidR="4D49193D">
        <w:rPr>
          <w:rFonts w:ascii="Times New Roman" w:hAnsi="Times New Roman" w:cs="Times New Roman" w:eastAsiaTheme="minorEastAsia"/>
          <w:sz w:val="24"/>
          <w:szCs w:val="24"/>
        </w:rPr>
        <w:t>all eligible activities are defined in the Grant Guidelines</w:t>
      </w:r>
      <w:r w:rsidRPr="004E6057" w:rsidR="2D5015E2">
        <w:rPr>
          <w:rFonts w:ascii="Times New Roman" w:hAnsi="Times New Roman" w:cs="Times New Roman" w:eastAsiaTheme="minorEastAsia"/>
          <w:sz w:val="24"/>
          <w:szCs w:val="24"/>
        </w:rPr>
        <w:t xml:space="preserve">. </w:t>
      </w:r>
      <w:r w:rsidRPr="004E6057" w:rsidR="2384F793">
        <w:rPr>
          <w:rFonts w:ascii="Times New Roman" w:hAnsi="Times New Roman" w:cs="Times New Roman" w:eastAsiaTheme="minorEastAsia"/>
          <w:sz w:val="24"/>
          <w:szCs w:val="24"/>
        </w:rPr>
        <w:t>A</w:t>
      </w:r>
      <w:r w:rsidRPr="004E6057" w:rsidR="50ABF440">
        <w:rPr>
          <w:rFonts w:ascii="Times New Roman" w:hAnsi="Times New Roman" w:cs="Times New Roman" w:eastAsiaTheme="minorEastAsia"/>
          <w:sz w:val="24"/>
          <w:szCs w:val="24"/>
        </w:rPr>
        <w:t>ny costs not included in the Plan and n</w:t>
      </w:r>
      <w:r w:rsidRPr="004E6057" w:rsidR="1632CE39">
        <w:rPr>
          <w:rFonts w:ascii="Times New Roman" w:hAnsi="Times New Roman" w:cs="Times New Roman" w:eastAsiaTheme="minorEastAsia"/>
          <w:sz w:val="24"/>
          <w:szCs w:val="24"/>
        </w:rPr>
        <w:t>ot directly related to the project are ineligible for reimbursement.</w:t>
      </w:r>
      <w:r w:rsidRPr="004E6057" w:rsidR="1A47B4B9">
        <w:rPr>
          <w:rFonts w:ascii="Times New Roman" w:hAnsi="Times New Roman" w:cs="Times New Roman" w:eastAsiaTheme="minorEastAsia"/>
          <w:sz w:val="24"/>
          <w:szCs w:val="24"/>
        </w:rPr>
        <w:t xml:space="preserve"> For example, </w:t>
      </w:r>
      <w:r w:rsidRPr="004E6057" w:rsidR="4C26EC4D">
        <w:rPr>
          <w:rFonts w:ascii="Times New Roman" w:hAnsi="Times New Roman" w:cs="Times New Roman" w:eastAsiaTheme="minorEastAsia"/>
          <w:sz w:val="24"/>
          <w:szCs w:val="24"/>
        </w:rPr>
        <w:t>r</w:t>
      </w:r>
      <w:r w:rsidRPr="004E6057" w:rsidR="1A47B4B9">
        <w:rPr>
          <w:rFonts w:ascii="Times New Roman" w:hAnsi="Times New Roman" w:cs="Times New Roman"/>
          <w:sz w:val="24"/>
          <w:szCs w:val="24"/>
        </w:rPr>
        <w:t>ental costs of equipment, facilities, or venues</w:t>
      </w:r>
      <w:r w:rsidRPr="004E6057" w:rsidR="5B43925E">
        <w:rPr>
          <w:rFonts w:ascii="Times New Roman" w:hAnsi="Times New Roman" w:cs="Times New Roman"/>
          <w:sz w:val="24"/>
          <w:szCs w:val="24"/>
        </w:rPr>
        <w:t xml:space="preserve"> are eligible expenses, but </w:t>
      </w:r>
      <w:r w:rsidRPr="004E6057" w:rsidR="1A47B4B9">
        <w:rPr>
          <w:rFonts w:ascii="Times New Roman" w:hAnsi="Times New Roman" w:cs="Times New Roman" w:eastAsiaTheme="minorEastAsia"/>
          <w:sz w:val="24"/>
          <w:szCs w:val="24"/>
        </w:rPr>
        <w:t>d</w:t>
      </w:r>
      <w:r w:rsidRPr="004E6057" w:rsidR="1A47B4B9">
        <w:rPr>
          <w:rFonts w:ascii="Times New Roman" w:hAnsi="Times New Roman" w:cs="Times New Roman"/>
          <w:sz w:val="24"/>
          <w:szCs w:val="24"/>
        </w:rPr>
        <w:t>irect and indirect construction costs are ineligible expenses.</w:t>
      </w:r>
    </w:p>
    <w:p w:rsidRPr="004E6057" w:rsidR="2B45891E" w:rsidP="009E4AA2" w:rsidRDefault="1632CE39" w14:paraId="4DBEB9DD" w14:textId="1F0C0EB8">
      <w:pPr>
        <w:pStyle w:val="ListParagraph"/>
        <w:numPr>
          <w:ilvl w:val="0"/>
          <w:numId w:val="6"/>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cs="Times New Roman" w:eastAsiaTheme="minorEastAsia"/>
          <w:sz w:val="24"/>
          <w:szCs w:val="24"/>
        </w:rPr>
        <w:t xml:space="preserve">Grant Payment Requests: </w:t>
      </w:r>
      <w:r w:rsidRPr="004E6057" w:rsidR="128553F1">
        <w:rPr>
          <w:rFonts w:ascii="Times New Roman" w:hAnsi="Times New Roman" w:cs="Times New Roman" w:eastAsiaTheme="minorEastAsia"/>
          <w:sz w:val="24"/>
          <w:szCs w:val="24"/>
        </w:rPr>
        <w:t xml:space="preserve">Grantees will receive their grant funds in multiple installments as they </w:t>
      </w:r>
      <w:r w:rsidRPr="004E6057" w:rsidR="6F7BF5C6">
        <w:rPr>
          <w:rFonts w:ascii="Times New Roman" w:hAnsi="Times New Roman" w:cs="Times New Roman" w:eastAsiaTheme="minorEastAsia"/>
          <w:sz w:val="24"/>
          <w:szCs w:val="24"/>
        </w:rPr>
        <w:t>achieve project deliverables</w:t>
      </w:r>
      <w:r w:rsidRPr="004E6057" w:rsidR="4B212006">
        <w:rPr>
          <w:rFonts w:ascii="Times New Roman" w:hAnsi="Times New Roman" w:cs="Times New Roman" w:eastAsiaTheme="minorEastAsia"/>
          <w:sz w:val="24"/>
          <w:szCs w:val="24"/>
        </w:rPr>
        <w:t xml:space="preserve"> and milestones</w:t>
      </w:r>
      <w:r w:rsidRPr="004E6057" w:rsidR="6F7BF5C6">
        <w:rPr>
          <w:rFonts w:ascii="Times New Roman" w:hAnsi="Times New Roman" w:cs="Times New Roman" w:eastAsiaTheme="minorEastAsia"/>
          <w:sz w:val="24"/>
          <w:szCs w:val="24"/>
        </w:rPr>
        <w:t xml:space="preserve">. </w:t>
      </w:r>
      <w:r w:rsidRPr="004E6057" w:rsidR="58F38C91">
        <w:rPr>
          <w:rFonts w:ascii="Times New Roman" w:hAnsi="Times New Roman" w:cs="Times New Roman" w:eastAsiaTheme="minorEastAsia"/>
          <w:sz w:val="24"/>
          <w:szCs w:val="24"/>
        </w:rPr>
        <w:t xml:space="preserve">With a Grant Payment </w:t>
      </w:r>
      <w:r w:rsidRPr="004E6057" w:rsidR="52CB2E9C">
        <w:rPr>
          <w:rFonts w:ascii="Times New Roman" w:hAnsi="Times New Roman" w:cs="Times New Roman" w:eastAsiaTheme="minorEastAsia"/>
          <w:sz w:val="24"/>
          <w:szCs w:val="24"/>
        </w:rPr>
        <w:t>Request</w:t>
      </w:r>
      <w:r w:rsidRPr="004E6057" w:rsidR="0B9F8552">
        <w:rPr>
          <w:rFonts w:ascii="Times New Roman" w:hAnsi="Times New Roman" w:cs="Times New Roman" w:eastAsiaTheme="minorEastAsia"/>
          <w:sz w:val="24"/>
          <w:szCs w:val="24"/>
        </w:rPr>
        <w:t xml:space="preserve"> (see Appendix F)</w:t>
      </w:r>
      <w:r w:rsidRPr="004E6057" w:rsidR="52CB2E9C">
        <w:rPr>
          <w:rFonts w:ascii="Times New Roman" w:hAnsi="Times New Roman" w:cs="Times New Roman" w:eastAsiaTheme="minorEastAsia"/>
          <w:sz w:val="24"/>
          <w:szCs w:val="24"/>
        </w:rPr>
        <w:t xml:space="preserve">, </w:t>
      </w:r>
      <w:r w:rsidRPr="004E6057" w:rsidR="76DC0384">
        <w:rPr>
          <w:rFonts w:ascii="Times New Roman" w:hAnsi="Times New Roman" w:cs="Times New Roman" w:eastAsiaTheme="minorEastAsia"/>
          <w:sz w:val="24"/>
          <w:szCs w:val="24"/>
        </w:rPr>
        <w:t>grantees</w:t>
      </w:r>
      <w:r w:rsidRPr="004E6057" w:rsidR="52CB2E9C">
        <w:rPr>
          <w:rFonts w:ascii="Times New Roman" w:hAnsi="Times New Roman" w:cs="Times New Roman" w:eastAsiaTheme="minorEastAsia"/>
          <w:sz w:val="24"/>
          <w:szCs w:val="24"/>
        </w:rPr>
        <w:t xml:space="preserve"> must submit detailed </w:t>
      </w:r>
      <w:r w:rsidRPr="004E6057" w:rsidR="50C4C244">
        <w:rPr>
          <w:rFonts w:ascii="Times New Roman" w:hAnsi="Times New Roman" w:cs="Times New Roman" w:eastAsiaTheme="minorEastAsia"/>
          <w:sz w:val="24"/>
          <w:szCs w:val="24"/>
        </w:rPr>
        <w:t>expenditure itemization summaries</w:t>
      </w:r>
      <w:r w:rsidRPr="004E6057" w:rsidR="4DA1622A">
        <w:rPr>
          <w:rFonts w:ascii="Times New Roman" w:hAnsi="Times New Roman" w:cs="Times New Roman" w:eastAsiaTheme="minorEastAsia"/>
          <w:sz w:val="24"/>
          <w:szCs w:val="24"/>
        </w:rPr>
        <w:t xml:space="preserve"> </w:t>
      </w:r>
      <w:r w:rsidRPr="004E6057" w:rsidR="302CF3EE">
        <w:rPr>
          <w:rFonts w:ascii="Times New Roman" w:hAnsi="Times New Roman" w:cs="Times New Roman" w:eastAsiaTheme="minorEastAsia"/>
          <w:sz w:val="24"/>
          <w:szCs w:val="24"/>
        </w:rPr>
        <w:t xml:space="preserve">(see </w:t>
      </w:r>
      <w:r w:rsidRPr="004E6057" w:rsidR="5AFE9B45">
        <w:rPr>
          <w:rFonts w:ascii="Times New Roman" w:hAnsi="Times New Roman" w:cs="Times New Roman" w:eastAsiaTheme="minorEastAsia"/>
          <w:sz w:val="24"/>
          <w:szCs w:val="24"/>
        </w:rPr>
        <w:t>Appendix G)</w:t>
      </w:r>
      <w:r w:rsidRPr="004E6057" w:rsidR="4DA1622A">
        <w:rPr>
          <w:rFonts w:ascii="Times New Roman" w:hAnsi="Times New Roman" w:cs="Times New Roman" w:eastAsiaTheme="minorEastAsia"/>
          <w:sz w:val="24"/>
          <w:szCs w:val="24"/>
        </w:rPr>
        <w:t xml:space="preserve"> of all expenses they would like reimbursed,</w:t>
      </w:r>
      <w:r w:rsidRPr="004E6057" w:rsidR="50C4C244">
        <w:rPr>
          <w:rFonts w:ascii="Times New Roman" w:hAnsi="Times New Roman" w:cs="Times New Roman" w:eastAsiaTheme="minorEastAsia"/>
          <w:sz w:val="24"/>
          <w:szCs w:val="24"/>
        </w:rPr>
        <w:t xml:space="preserve"> </w:t>
      </w:r>
      <w:r w:rsidRPr="004E6057" w:rsidR="7A8B67F2">
        <w:rPr>
          <w:rFonts w:ascii="Times New Roman" w:hAnsi="Times New Roman" w:cs="Times New Roman" w:eastAsiaTheme="minorEastAsia"/>
          <w:sz w:val="24"/>
          <w:szCs w:val="24"/>
        </w:rPr>
        <w:t xml:space="preserve">with </w:t>
      </w:r>
      <w:r w:rsidRPr="004E6057" w:rsidR="50C4C244">
        <w:rPr>
          <w:rFonts w:ascii="Times New Roman" w:hAnsi="Times New Roman" w:cs="Times New Roman" w:eastAsiaTheme="minorEastAsia"/>
          <w:sz w:val="24"/>
          <w:szCs w:val="24"/>
        </w:rPr>
        <w:t>supporting documentation</w:t>
      </w:r>
      <w:r w:rsidRPr="004E6057" w:rsidR="5B347E15">
        <w:rPr>
          <w:rFonts w:ascii="Times New Roman" w:hAnsi="Times New Roman" w:cs="Times New Roman" w:eastAsiaTheme="minorEastAsia"/>
          <w:sz w:val="24"/>
          <w:szCs w:val="24"/>
        </w:rPr>
        <w:t xml:space="preserve"> such as receipts or invoices.</w:t>
      </w:r>
    </w:p>
    <w:p w:rsidRPr="004E6057" w:rsidR="6DF8645F" w:rsidP="009E4AA2" w:rsidRDefault="4C6BE607" w14:paraId="06DDF480" w14:textId="728DFE64">
      <w:pPr>
        <w:pStyle w:val="ListParagraph"/>
        <w:numPr>
          <w:ilvl w:val="0"/>
          <w:numId w:val="6"/>
        </w:numPr>
        <w:spacing w:after="120" w:line="240" w:lineRule="auto"/>
        <w:ind w:right="389"/>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 xml:space="preserve">Acknowledgements: when materials or signage is distributed publicly and funded in whole or in part by the CPUC, </w:t>
      </w:r>
      <w:r w:rsidRPr="004E6057" w:rsidR="7781432B">
        <w:rPr>
          <w:rFonts w:ascii="Times New Roman" w:hAnsi="Times New Roman" w:cs="Times New Roman" w:eastAsiaTheme="minorEastAsia"/>
          <w:sz w:val="24"/>
          <w:szCs w:val="24"/>
        </w:rPr>
        <w:t>grantees</w:t>
      </w:r>
      <w:r w:rsidRPr="004E6057" w:rsidR="5E8ADF7F">
        <w:rPr>
          <w:rFonts w:ascii="Times New Roman" w:hAnsi="Times New Roman" w:cs="Times New Roman" w:eastAsiaTheme="minorEastAsia"/>
          <w:sz w:val="24"/>
          <w:szCs w:val="24"/>
        </w:rPr>
        <w:t xml:space="preserve"> must include the CPUC logo and consult communications guidelines described in the awardee package.</w:t>
      </w:r>
    </w:p>
    <w:p w:rsidRPr="004E6057" w:rsidR="7057F538" w:rsidP="009E4AA2" w:rsidRDefault="5E03E812" w14:paraId="5D191D66" w14:textId="61BC8364">
      <w:pPr>
        <w:pStyle w:val="ListParagraph"/>
        <w:numPr>
          <w:ilvl w:val="0"/>
          <w:numId w:val="6"/>
        </w:numPr>
        <w:spacing w:after="120" w:line="240" w:lineRule="auto"/>
        <w:ind w:right="389"/>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Final Report: a summary of the remaining unreported activities and summary and evaluation of the entire project’s activities.</w:t>
      </w:r>
    </w:p>
    <w:p w:rsidRPr="004E6057" w:rsidR="44B23E79" w:rsidP="009E4AA2" w:rsidRDefault="6DE51C0A" w14:paraId="5D705DC5" w14:textId="38614395">
      <w:pPr>
        <w:pStyle w:val="ListParagraph"/>
        <w:numPr>
          <w:ilvl w:val="0"/>
          <w:numId w:val="6"/>
        </w:numPr>
        <w:spacing w:after="24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t xml:space="preserve">Audit </w:t>
      </w:r>
      <w:r w:rsidRPr="004E6057" w:rsidR="10748828">
        <w:rPr>
          <w:rFonts w:ascii="Times New Roman" w:hAnsi="Times New Roman" w:eastAsia="Calibri" w:cs="Times New Roman"/>
          <w:sz w:val="24"/>
          <w:szCs w:val="24"/>
        </w:rPr>
        <w:t>Considerations</w:t>
      </w:r>
      <w:r w:rsidRPr="004E6057" w:rsidR="5121B6C9">
        <w:rPr>
          <w:rFonts w:ascii="Times New Roman" w:hAnsi="Times New Roman" w:eastAsia="Calibri" w:cs="Times New Roman"/>
          <w:sz w:val="24"/>
          <w:szCs w:val="24"/>
        </w:rPr>
        <w:t>: grantees must maintain records and supporting documentation pertaining to the performance of this grant subject to possible audit for a minimum of three (3) years after final payment date or grant term end date, whichever is later.</w:t>
      </w:r>
    </w:p>
    <w:p w:rsidR="00A80F70" w:rsidP="00D52DC0" w:rsidRDefault="4E96514E" w14:paraId="6DDF5FD0" w14:textId="3682676B">
      <w:pPr>
        <w:spacing w:after="0" w:line="240" w:lineRule="auto"/>
        <w:rPr>
          <w:rFonts w:ascii="Times New Roman" w:hAnsi="Times New Roman" w:eastAsia="Calibri" w:cs="Times New Roman"/>
          <w:i/>
          <w:iCs/>
          <w:sz w:val="24"/>
          <w:szCs w:val="24"/>
        </w:rPr>
      </w:pPr>
      <w:r w:rsidRPr="004E6057">
        <w:rPr>
          <w:rFonts w:ascii="Times New Roman" w:hAnsi="Times New Roman" w:eastAsia="Calibri" w:cs="Times New Roman"/>
          <w:i/>
          <w:iCs/>
          <w:sz w:val="24"/>
          <w:szCs w:val="24"/>
        </w:rPr>
        <w:t>T</w:t>
      </w:r>
      <w:r w:rsidRPr="004E6057" w:rsidR="00D22E79">
        <w:rPr>
          <w:rFonts w:ascii="Times New Roman" w:hAnsi="Times New Roman" w:eastAsia="Calibri" w:cs="Times New Roman"/>
          <w:i/>
          <w:iCs/>
          <w:sz w:val="24"/>
          <w:szCs w:val="24"/>
        </w:rPr>
        <w:t xml:space="preserve">erms </w:t>
      </w:r>
      <w:r w:rsidRPr="004E6057">
        <w:rPr>
          <w:rFonts w:ascii="Times New Roman" w:hAnsi="Times New Roman" w:eastAsia="Calibri" w:cs="Times New Roman"/>
          <w:i/>
          <w:iCs/>
          <w:sz w:val="24"/>
          <w:szCs w:val="24"/>
        </w:rPr>
        <w:t>&amp;</w:t>
      </w:r>
      <w:r w:rsidRPr="004E6057" w:rsidR="1B80D60B">
        <w:rPr>
          <w:rFonts w:ascii="Times New Roman" w:hAnsi="Times New Roman" w:eastAsia="Calibri" w:cs="Times New Roman"/>
          <w:i/>
          <w:iCs/>
          <w:sz w:val="24"/>
          <w:szCs w:val="24"/>
        </w:rPr>
        <w:t xml:space="preserve"> </w:t>
      </w:r>
      <w:r w:rsidRPr="004E6057">
        <w:rPr>
          <w:rFonts w:ascii="Times New Roman" w:hAnsi="Times New Roman" w:eastAsia="Calibri" w:cs="Times New Roman"/>
          <w:i/>
          <w:iCs/>
          <w:sz w:val="24"/>
          <w:szCs w:val="24"/>
        </w:rPr>
        <w:t>C</w:t>
      </w:r>
      <w:r w:rsidRPr="004E6057" w:rsidR="42145561">
        <w:rPr>
          <w:rFonts w:ascii="Times New Roman" w:hAnsi="Times New Roman" w:eastAsia="Calibri" w:cs="Times New Roman"/>
          <w:i/>
          <w:iCs/>
          <w:sz w:val="24"/>
          <w:szCs w:val="24"/>
        </w:rPr>
        <w:t>ondition</w:t>
      </w:r>
      <w:r w:rsidRPr="004E6057">
        <w:rPr>
          <w:rFonts w:ascii="Times New Roman" w:hAnsi="Times New Roman" w:eastAsia="Calibri" w:cs="Times New Roman"/>
          <w:i/>
          <w:iCs/>
          <w:sz w:val="24"/>
          <w:szCs w:val="24"/>
        </w:rPr>
        <w:t>s</w:t>
      </w:r>
      <w:r w:rsidRPr="004E6057" w:rsidR="5BD3998A">
        <w:rPr>
          <w:rFonts w:ascii="Times New Roman" w:hAnsi="Times New Roman" w:eastAsia="Calibri" w:cs="Times New Roman"/>
          <w:i/>
          <w:iCs/>
          <w:sz w:val="24"/>
          <w:szCs w:val="24"/>
        </w:rPr>
        <w:t xml:space="preserve"> (Appendix </w:t>
      </w:r>
      <w:r w:rsidRPr="004E6057" w:rsidR="2D29F29C">
        <w:rPr>
          <w:rFonts w:ascii="Times New Roman" w:hAnsi="Times New Roman" w:eastAsia="Calibri" w:cs="Times New Roman"/>
          <w:i/>
          <w:iCs/>
          <w:sz w:val="24"/>
          <w:szCs w:val="24"/>
        </w:rPr>
        <w:t>E</w:t>
      </w:r>
      <w:r w:rsidRPr="004E6057" w:rsidR="5BD3998A">
        <w:rPr>
          <w:rFonts w:ascii="Times New Roman" w:hAnsi="Times New Roman" w:eastAsia="Calibri" w:cs="Times New Roman"/>
          <w:i/>
          <w:iCs/>
          <w:sz w:val="24"/>
          <w:szCs w:val="24"/>
        </w:rPr>
        <w:t>)</w:t>
      </w:r>
    </w:p>
    <w:p w:rsidRPr="004E6057" w:rsidR="00D52DC0" w:rsidP="00D52DC0" w:rsidRDefault="00D52DC0" w14:paraId="1D1D5114" w14:textId="77777777">
      <w:pPr>
        <w:spacing w:after="0" w:line="240" w:lineRule="auto"/>
        <w:rPr>
          <w:rFonts w:ascii="Times New Roman" w:hAnsi="Times New Roman" w:eastAsia="Calibri" w:cs="Times New Roman"/>
          <w:i/>
          <w:iCs/>
          <w:sz w:val="24"/>
          <w:szCs w:val="24"/>
        </w:rPr>
      </w:pPr>
    </w:p>
    <w:p w:rsidRPr="004E6057" w:rsidR="79700E8F" w:rsidP="009E4AA2" w:rsidRDefault="48C8319A" w14:paraId="0F26A1A8" w14:textId="364FAEF8">
      <w:pPr>
        <w:pStyle w:val="ListParagraph"/>
        <w:numPr>
          <w:ilvl w:val="0"/>
          <w:numId w:val="5"/>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t>Fiscal Management Systems and Accounting Standards</w:t>
      </w:r>
      <w:r w:rsidRPr="004E6057" w:rsidR="44F7F1EB">
        <w:rPr>
          <w:rFonts w:ascii="Times New Roman" w:hAnsi="Times New Roman" w:eastAsia="Calibri" w:cs="Times New Roman"/>
          <w:sz w:val="24"/>
          <w:szCs w:val="24"/>
        </w:rPr>
        <w:t xml:space="preserve">: fiscal control and accounting procedures </w:t>
      </w:r>
      <w:r w:rsidRPr="004E6057" w:rsidR="68715DF1">
        <w:rPr>
          <w:rFonts w:ascii="Times New Roman" w:hAnsi="Times New Roman" w:eastAsia="Calibri" w:cs="Times New Roman"/>
          <w:sz w:val="24"/>
          <w:szCs w:val="24"/>
        </w:rPr>
        <w:t>allow</w:t>
      </w:r>
      <w:r w:rsidRPr="004E6057" w:rsidR="44F7F1EB">
        <w:rPr>
          <w:rFonts w:ascii="Times New Roman" w:hAnsi="Times New Roman" w:eastAsia="Calibri" w:cs="Times New Roman"/>
          <w:sz w:val="24"/>
          <w:szCs w:val="24"/>
        </w:rPr>
        <w:t xml:space="preserve"> </w:t>
      </w:r>
      <w:r w:rsidRPr="004E6057" w:rsidR="08BE18F8">
        <w:rPr>
          <w:rFonts w:ascii="Times New Roman" w:hAnsi="Times New Roman" w:eastAsia="Calibri" w:cs="Times New Roman"/>
          <w:sz w:val="24"/>
          <w:szCs w:val="24"/>
        </w:rPr>
        <w:t>the tracing of</w:t>
      </w:r>
      <w:r w:rsidRPr="004E6057" w:rsidR="44F7F1EB">
        <w:rPr>
          <w:rFonts w:ascii="Times New Roman" w:hAnsi="Times New Roman" w:eastAsia="Calibri" w:cs="Times New Roman"/>
          <w:sz w:val="24"/>
          <w:szCs w:val="24"/>
        </w:rPr>
        <w:t xml:space="preserve"> grant funds in enough </w:t>
      </w:r>
      <w:r w:rsidRPr="004E6057" w:rsidR="5ADF5F1F">
        <w:rPr>
          <w:rFonts w:ascii="Times New Roman" w:hAnsi="Times New Roman" w:eastAsia="Calibri" w:cs="Times New Roman"/>
          <w:sz w:val="24"/>
          <w:szCs w:val="24"/>
        </w:rPr>
        <w:t xml:space="preserve">detail to determine whether funds were properly used. </w:t>
      </w:r>
      <w:r w:rsidRPr="004E6057" w:rsidR="7A1E2CCD">
        <w:rPr>
          <w:rFonts w:ascii="Times New Roman" w:hAnsi="Times New Roman" w:eastAsia="Calibri" w:cs="Times New Roman"/>
          <w:sz w:val="24"/>
          <w:szCs w:val="24"/>
        </w:rPr>
        <w:t>Grantees are required to use Generally Acceptable Accounting Principles in documenting all grant expenditures</w:t>
      </w:r>
      <w:r w:rsidRPr="004E6057" w:rsidR="5ADF5F1F">
        <w:rPr>
          <w:rFonts w:ascii="Times New Roman" w:hAnsi="Times New Roman" w:eastAsia="Calibri" w:cs="Times New Roman"/>
          <w:sz w:val="24"/>
          <w:szCs w:val="24"/>
        </w:rPr>
        <w:t>.</w:t>
      </w:r>
    </w:p>
    <w:p w:rsidRPr="004E6057" w:rsidR="79700E8F" w:rsidP="009E4AA2" w:rsidRDefault="48C8319A" w14:paraId="5E9753F0" w14:textId="1E235126">
      <w:pPr>
        <w:pStyle w:val="ListParagraph"/>
        <w:numPr>
          <w:ilvl w:val="0"/>
          <w:numId w:val="5"/>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t>Forfeiture or Repayment of Funds</w:t>
      </w:r>
      <w:r w:rsidRPr="004E6057" w:rsidR="22F6642A">
        <w:rPr>
          <w:rFonts w:ascii="Times New Roman" w:hAnsi="Times New Roman" w:eastAsia="Calibri" w:cs="Times New Roman"/>
          <w:sz w:val="24"/>
          <w:szCs w:val="24"/>
        </w:rPr>
        <w:t>: if funds are improperly expended or if real or personal prop</w:t>
      </w:r>
      <w:r w:rsidRPr="004E6057" w:rsidR="7E5E0ED0">
        <w:rPr>
          <w:rFonts w:ascii="Times New Roman" w:hAnsi="Times New Roman" w:eastAsia="Calibri" w:cs="Times New Roman"/>
          <w:sz w:val="24"/>
          <w:szCs w:val="24"/>
        </w:rPr>
        <w:t>er</w:t>
      </w:r>
      <w:r w:rsidRPr="004E6057" w:rsidR="22F6642A">
        <w:rPr>
          <w:rFonts w:ascii="Times New Roman" w:hAnsi="Times New Roman" w:eastAsia="Calibri" w:cs="Times New Roman"/>
          <w:sz w:val="24"/>
          <w:szCs w:val="24"/>
        </w:rPr>
        <w:t xml:space="preserve">ty acquired with grant funds is improperly used, the </w:t>
      </w:r>
      <w:r w:rsidRPr="004E6057" w:rsidR="72866AEE">
        <w:rPr>
          <w:rFonts w:ascii="Times New Roman" w:hAnsi="Times New Roman" w:eastAsia="Calibri" w:cs="Times New Roman"/>
          <w:sz w:val="24"/>
          <w:szCs w:val="24"/>
        </w:rPr>
        <w:t>CPUC may require the grantee to forfeit unexpended grant funds and/or repay expended grant funds.</w:t>
      </w:r>
    </w:p>
    <w:p w:rsidRPr="004E6057" w:rsidR="603EF53F" w:rsidP="009E4AA2" w:rsidRDefault="22F6642A" w14:paraId="1FE969A2" w14:textId="4EFA271D">
      <w:pPr>
        <w:pStyle w:val="ListParagraph"/>
        <w:numPr>
          <w:ilvl w:val="0"/>
          <w:numId w:val="5"/>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t>R</w:t>
      </w:r>
      <w:r w:rsidRPr="004E6057" w:rsidR="48C8319A">
        <w:rPr>
          <w:rFonts w:ascii="Times New Roman" w:hAnsi="Times New Roman" w:eastAsia="Calibri" w:cs="Times New Roman"/>
          <w:sz w:val="24"/>
          <w:szCs w:val="24"/>
        </w:rPr>
        <w:t xml:space="preserve">eal and </w:t>
      </w:r>
      <w:r w:rsidRPr="004E6057" w:rsidR="14BA98D5">
        <w:rPr>
          <w:rFonts w:ascii="Times New Roman" w:hAnsi="Times New Roman" w:eastAsia="Calibri" w:cs="Times New Roman"/>
          <w:sz w:val="24"/>
          <w:szCs w:val="24"/>
        </w:rPr>
        <w:t>P</w:t>
      </w:r>
      <w:r w:rsidRPr="004E6057" w:rsidR="48C8319A">
        <w:rPr>
          <w:rFonts w:ascii="Times New Roman" w:hAnsi="Times New Roman" w:eastAsia="Calibri" w:cs="Times New Roman"/>
          <w:sz w:val="24"/>
          <w:szCs w:val="24"/>
        </w:rPr>
        <w:t xml:space="preserve">ersonal </w:t>
      </w:r>
      <w:r w:rsidRPr="004E6057" w:rsidR="18BA17AF">
        <w:rPr>
          <w:rFonts w:ascii="Times New Roman" w:hAnsi="Times New Roman" w:eastAsia="Calibri" w:cs="Times New Roman"/>
          <w:sz w:val="24"/>
          <w:szCs w:val="24"/>
        </w:rPr>
        <w:t>P</w:t>
      </w:r>
      <w:r w:rsidRPr="004E6057" w:rsidR="48C8319A">
        <w:rPr>
          <w:rFonts w:ascii="Times New Roman" w:hAnsi="Times New Roman" w:eastAsia="Calibri" w:cs="Times New Roman"/>
          <w:sz w:val="24"/>
          <w:szCs w:val="24"/>
        </w:rPr>
        <w:t xml:space="preserve">roperty </w:t>
      </w:r>
      <w:r w:rsidRPr="004E6057" w:rsidR="0A375BE1">
        <w:rPr>
          <w:rFonts w:ascii="Times New Roman" w:hAnsi="Times New Roman" w:eastAsia="Calibri" w:cs="Times New Roman"/>
          <w:sz w:val="24"/>
          <w:szCs w:val="24"/>
        </w:rPr>
        <w:t>A</w:t>
      </w:r>
      <w:r w:rsidRPr="004E6057" w:rsidR="48C8319A">
        <w:rPr>
          <w:rFonts w:ascii="Times New Roman" w:hAnsi="Times New Roman" w:eastAsia="Calibri" w:cs="Times New Roman"/>
          <w:sz w:val="24"/>
          <w:szCs w:val="24"/>
        </w:rPr>
        <w:t xml:space="preserve">cquired with </w:t>
      </w:r>
      <w:r w:rsidRPr="004E6057" w:rsidR="6E5DDA9E">
        <w:rPr>
          <w:rFonts w:ascii="Times New Roman" w:hAnsi="Times New Roman" w:eastAsia="Calibri" w:cs="Times New Roman"/>
          <w:sz w:val="24"/>
          <w:szCs w:val="24"/>
        </w:rPr>
        <w:t>G</w:t>
      </w:r>
      <w:r w:rsidRPr="004E6057" w:rsidR="48C8319A">
        <w:rPr>
          <w:rFonts w:ascii="Times New Roman" w:hAnsi="Times New Roman" w:eastAsia="Calibri" w:cs="Times New Roman"/>
          <w:sz w:val="24"/>
          <w:szCs w:val="24"/>
        </w:rPr>
        <w:t xml:space="preserve">rant </w:t>
      </w:r>
      <w:r w:rsidRPr="004E6057" w:rsidR="59EDEFF0">
        <w:rPr>
          <w:rFonts w:ascii="Times New Roman" w:hAnsi="Times New Roman" w:eastAsia="Calibri" w:cs="Times New Roman"/>
          <w:sz w:val="24"/>
          <w:szCs w:val="24"/>
        </w:rPr>
        <w:t>F</w:t>
      </w:r>
      <w:r w:rsidRPr="004E6057" w:rsidR="48C8319A">
        <w:rPr>
          <w:rFonts w:ascii="Times New Roman" w:hAnsi="Times New Roman" w:eastAsia="Calibri" w:cs="Times New Roman"/>
          <w:sz w:val="24"/>
          <w:szCs w:val="24"/>
        </w:rPr>
        <w:t>unds</w:t>
      </w:r>
      <w:r w:rsidRPr="004E6057" w:rsidR="29B94D93">
        <w:rPr>
          <w:rFonts w:ascii="Times New Roman" w:hAnsi="Times New Roman" w:eastAsia="Calibri" w:cs="Times New Roman"/>
          <w:sz w:val="24"/>
          <w:szCs w:val="24"/>
        </w:rPr>
        <w:t>: all real and personal property, including equipment and supplies, acquired with grant funds shall be used by the Grantee only for the purposes for which the CPUC approved their acquisition.</w:t>
      </w:r>
    </w:p>
    <w:p w:rsidRPr="004E6057" w:rsidR="39EA4221" w:rsidP="009E4AA2" w:rsidRDefault="75E582C8" w14:paraId="0660074E" w14:textId="72BD8602">
      <w:pPr>
        <w:pStyle w:val="ListParagraph"/>
        <w:numPr>
          <w:ilvl w:val="0"/>
          <w:numId w:val="5"/>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t xml:space="preserve">Conflict of Interest: If </w:t>
      </w:r>
      <w:r w:rsidRPr="004E6057" w:rsidR="71F3E635">
        <w:rPr>
          <w:rFonts w:ascii="Times New Roman" w:hAnsi="Times New Roman" w:eastAsia="Calibri" w:cs="Times New Roman"/>
          <w:sz w:val="24"/>
          <w:szCs w:val="24"/>
        </w:rPr>
        <w:t>a g</w:t>
      </w:r>
      <w:r w:rsidRPr="004E6057">
        <w:rPr>
          <w:rFonts w:ascii="Times New Roman" w:hAnsi="Times New Roman" w:eastAsia="Calibri" w:cs="Times New Roman"/>
          <w:sz w:val="24"/>
          <w:szCs w:val="24"/>
        </w:rPr>
        <w:t xml:space="preserve">rantee violates any provisions of </w:t>
      </w:r>
      <w:r w:rsidRPr="004E6057" w:rsidR="705FA646">
        <w:rPr>
          <w:rFonts w:ascii="Times New Roman" w:hAnsi="Times New Roman" w:eastAsia="Calibri" w:cs="Times New Roman"/>
          <w:sz w:val="24"/>
          <w:szCs w:val="24"/>
        </w:rPr>
        <w:t>Public Contracts Code (PCC) § 10410 or PCC § 10411</w:t>
      </w:r>
      <w:r w:rsidRPr="004E6057">
        <w:rPr>
          <w:rFonts w:ascii="Times New Roman" w:hAnsi="Times New Roman" w:eastAsia="Calibri" w:cs="Times New Roman"/>
          <w:sz w:val="24"/>
          <w:szCs w:val="24"/>
        </w:rPr>
        <w:t xml:space="preserve">, such action by the </w:t>
      </w:r>
      <w:r w:rsidRPr="004E6057" w:rsidR="177A30BA">
        <w:rPr>
          <w:rFonts w:ascii="Times New Roman" w:hAnsi="Times New Roman" w:eastAsia="Calibri" w:cs="Times New Roman"/>
          <w:sz w:val="24"/>
          <w:szCs w:val="24"/>
        </w:rPr>
        <w:t>g</w:t>
      </w:r>
      <w:r w:rsidRPr="004E6057">
        <w:rPr>
          <w:rFonts w:ascii="Times New Roman" w:hAnsi="Times New Roman" w:eastAsia="Calibri" w:cs="Times New Roman"/>
          <w:sz w:val="24"/>
          <w:szCs w:val="24"/>
        </w:rPr>
        <w:t xml:space="preserve">rantee shall render the </w:t>
      </w:r>
      <w:r w:rsidRPr="004E6057" w:rsidR="2F817EFB">
        <w:rPr>
          <w:rFonts w:ascii="Times New Roman" w:hAnsi="Times New Roman" w:eastAsia="Calibri" w:cs="Times New Roman"/>
          <w:sz w:val="24"/>
          <w:szCs w:val="24"/>
        </w:rPr>
        <w:t xml:space="preserve">Grant Agreement </w:t>
      </w:r>
      <w:r w:rsidRPr="004E6057">
        <w:rPr>
          <w:rFonts w:ascii="Times New Roman" w:hAnsi="Times New Roman" w:eastAsia="Calibri" w:cs="Times New Roman"/>
          <w:sz w:val="24"/>
          <w:szCs w:val="24"/>
        </w:rPr>
        <w:t xml:space="preserve">void.  </w:t>
      </w:r>
    </w:p>
    <w:p w:rsidR="00C8386B" w:rsidP="009E4AA2" w:rsidRDefault="06C47928" w14:paraId="3C333007" w14:textId="2C8C5261">
      <w:pPr>
        <w:pStyle w:val="ListParagraph"/>
        <w:numPr>
          <w:ilvl w:val="0"/>
          <w:numId w:val="5"/>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t xml:space="preserve">Grantee Accountability: </w:t>
      </w:r>
      <w:r w:rsidRPr="004E6057" w:rsidR="28EBAA8B">
        <w:rPr>
          <w:rFonts w:ascii="Times New Roman" w:hAnsi="Times New Roman" w:eastAsia="Calibri" w:cs="Times New Roman"/>
          <w:sz w:val="24"/>
          <w:szCs w:val="24"/>
        </w:rPr>
        <w:t>t</w:t>
      </w:r>
      <w:r w:rsidRPr="004E6057">
        <w:rPr>
          <w:rFonts w:ascii="Times New Roman" w:hAnsi="Times New Roman" w:eastAsia="Calibri" w:cs="Times New Roman"/>
          <w:sz w:val="24"/>
          <w:szCs w:val="24"/>
        </w:rPr>
        <w:t xml:space="preserve">he </w:t>
      </w:r>
      <w:r w:rsidRPr="004E6057" w:rsidR="663A8814">
        <w:rPr>
          <w:rFonts w:ascii="Times New Roman" w:hAnsi="Times New Roman" w:eastAsia="Calibri" w:cs="Times New Roman"/>
          <w:sz w:val="24"/>
          <w:szCs w:val="24"/>
        </w:rPr>
        <w:t>g</w:t>
      </w:r>
      <w:r w:rsidRPr="004E6057">
        <w:rPr>
          <w:rFonts w:ascii="Times New Roman" w:hAnsi="Times New Roman" w:eastAsia="Calibri" w:cs="Times New Roman"/>
          <w:sz w:val="24"/>
          <w:szCs w:val="24"/>
        </w:rPr>
        <w:t xml:space="preserve">rantee is ultimately responsible and accountable for grant funds </w:t>
      </w:r>
      <w:r w:rsidRPr="004E6057" w:rsidR="6DC08C6A">
        <w:rPr>
          <w:rFonts w:ascii="Times New Roman" w:hAnsi="Times New Roman" w:eastAsia="Calibri" w:cs="Times New Roman"/>
          <w:sz w:val="24"/>
          <w:szCs w:val="24"/>
        </w:rPr>
        <w:t>utilization</w:t>
      </w:r>
      <w:r w:rsidRPr="004E6057" w:rsidR="1CC15AA8">
        <w:rPr>
          <w:rFonts w:ascii="Times New Roman" w:hAnsi="Times New Roman" w:eastAsia="Calibri" w:cs="Times New Roman"/>
          <w:sz w:val="24"/>
          <w:szCs w:val="24"/>
        </w:rPr>
        <w:t xml:space="preserve">, grant fund </w:t>
      </w:r>
      <w:r w:rsidRPr="004E6057">
        <w:rPr>
          <w:rFonts w:ascii="Times New Roman" w:hAnsi="Times New Roman" w:eastAsia="Calibri" w:cs="Times New Roman"/>
          <w:sz w:val="24"/>
          <w:szCs w:val="24"/>
        </w:rPr>
        <w:t>account</w:t>
      </w:r>
      <w:r w:rsidRPr="004E6057" w:rsidR="5189A848">
        <w:rPr>
          <w:rFonts w:ascii="Times New Roman" w:hAnsi="Times New Roman" w:eastAsia="Calibri" w:cs="Times New Roman"/>
          <w:sz w:val="24"/>
          <w:szCs w:val="24"/>
        </w:rPr>
        <w:t>ing,</w:t>
      </w:r>
      <w:r w:rsidRPr="004E6057">
        <w:rPr>
          <w:rFonts w:ascii="Times New Roman" w:hAnsi="Times New Roman" w:eastAsia="Calibri" w:cs="Times New Roman"/>
          <w:sz w:val="24"/>
          <w:szCs w:val="24"/>
        </w:rPr>
        <w:t xml:space="preserve"> </w:t>
      </w:r>
      <w:r w:rsidRPr="004E6057" w:rsidR="7175A93F">
        <w:rPr>
          <w:rFonts w:ascii="Times New Roman" w:hAnsi="Times New Roman" w:eastAsia="Calibri" w:cs="Times New Roman"/>
          <w:sz w:val="24"/>
          <w:szCs w:val="24"/>
        </w:rPr>
        <w:t>grant administration, and grant fund repayment,</w:t>
      </w:r>
      <w:r w:rsidRPr="004E6057">
        <w:rPr>
          <w:rFonts w:ascii="Times New Roman" w:hAnsi="Times New Roman" w:eastAsia="Calibri" w:cs="Times New Roman"/>
          <w:sz w:val="24"/>
          <w:szCs w:val="24"/>
        </w:rPr>
        <w:t xml:space="preserve"> even if the</w:t>
      </w:r>
      <w:r w:rsidRPr="004E6057" w:rsidR="52596DC1">
        <w:rPr>
          <w:rFonts w:ascii="Times New Roman" w:hAnsi="Times New Roman" w:eastAsia="Calibri" w:cs="Times New Roman"/>
          <w:sz w:val="24"/>
          <w:szCs w:val="24"/>
        </w:rPr>
        <w:t xml:space="preserve"> gr</w:t>
      </w:r>
      <w:r w:rsidRPr="004E6057">
        <w:rPr>
          <w:rFonts w:ascii="Times New Roman" w:hAnsi="Times New Roman" w:eastAsia="Calibri" w:cs="Times New Roman"/>
          <w:sz w:val="24"/>
          <w:szCs w:val="24"/>
        </w:rPr>
        <w:t xml:space="preserve">antee has contracted with another organization, public or private, to administer or operate part or its entire program. </w:t>
      </w:r>
    </w:p>
    <w:p w:rsidR="00C8386B" w:rsidRDefault="00C8386B" w14:paraId="23F539CF" w14:textId="77777777">
      <w:pPr>
        <w:rPr>
          <w:rFonts w:ascii="Times New Roman" w:hAnsi="Times New Roman" w:eastAsia="Calibri" w:cs="Times New Roman"/>
          <w:sz w:val="24"/>
          <w:szCs w:val="24"/>
        </w:rPr>
      </w:pPr>
      <w:r>
        <w:rPr>
          <w:rFonts w:ascii="Times New Roman" w:hAnsi="Times New Roman" w:eastAsia="Calibri" w:cs="Times New Roman"/>
          <w:sz w:val="24"/>
          <w:szCs w:val="24"/>
        </w:rPr>
        <w:br w:type="page"/>
      </w:r>
    </w:p>
    <w:p w:rsidRPr="004E6057" w:rsidR="73E1FECE" w:rsidP="009E4AA2" w:rsidRDefault="09FEC318" w14:paraId="5975E365" w14:textId="5F92D102">
      <w:pPr>
        <w:pStyle w:val="ListParagraph"/>
        <w:numPr>
          <w:ilvl w:val="0"/>
          <w:numId w:val="5"/>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lastRenderedPageBreak/>
        <w:t xml:space="preserve">Site Access: </w:t>
      </w:r>
      <w:r w:rsidRPr="004E6057" w:rsidR="004D2EA5">
        <w:rPr>
          <w:rFonts w:ascii="Times New Roman" w:hAnsi="Times New Roman" w:cs="Times New Roman"/>
          <w:sz w:val="24"/>
          <w:szCs w:val="24"/>
        </w:rPr>
        <w:t>g</w:t>
      </w:r>
      <w:r w:rsidRPr="004E6057">
        <w:rPr>
          <w:rFonts w:ascii="Times New Roman" w:hAnsi="Times New Roman" w:cs="Times New Roman"/>
          <w:sz w:val="24"/>
          <w:szCs w:val="24"/>
        </w:rPr>
        <w:t>rantee</w:t>
      </w:r>
      <w:r w:rsidRPr="004E6057" w:rsidR="304D793C">
        <w:rPr>
          <w:rFonts w:ascii="Times New Roman" w:hAnsi="Times New Roman" w:cs="Times New Roman"/>
          <w:sz w:val="24"/>
          <w:szCs w:val="24"/>
        </w:rPr>
        <w:t>s</w:t>
      </w:r>
      <w:r w:rsidRPr="004E6057">
        <w:rPr>
          <w:rFonts w:ascii="Times New Roman" w:hAnsi="Times New Roman" w:cs="Times New Roman"/>
          <w:sz w:val="24"/>
          <w:szCs w:val="24"/>
        </w:rPr>
        <w:t xml:space="preserve"> shall allow the State to inspect sites at which grant funds are expended and related work being performed at any time after twenty-four (24) prior notice of entry during the performance of the work and for thirty (30) days after completion of the work.</w:t>
      </w:r>
    </w:p>
    <w:p w:rsidRPr="004E6057" w:rsidR="1FE9106E" w:rsidP="009E4AA2" w:rsidRDefault="632B2B64" w14:paraId="41A75A45" w14:textId="17476AC1">
      <w:pPr>
        <w:pStyle w:val="ListParagraph"/>
        <w:numPr>
          <w:ilvl w:val="0"/>
          <w:numId w:val="5"/>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t xml:space="preserve">Acting without Delay: </w:t>
      </w:r>
      <w:r w:rsidRPr="004E6057">
        <w:rPr>
          <w:rFonts w:ascii="Times New Roman" w:hAnsi="Times New Roman" w:cs="Times New Roman"/>
          <w:sz w:val="24"/>
          <w:szCs w:val="24"/>
        </w:rPr>
        <w:t xml:space="preserve">grantees shall proceed with projects funded, in whole or in part, by this Agreement, and complete the </w:t>
      </w:r>
      <w:r w:rsidRPr="004E6057" w:rsidR="76ADA3CA">
        <w:rPr>
          <w:rFonts w:ascii="Times New Roman" w:hAnsi="Times New Roman" w:cs="Times New Roman"/>
          <w:sz w:val="24"/>
          <w:szCs w:val="24"/>
        </w:rPr>
        <w:t>p</w:t>
      </w:r>
      <w:r w:rsidRPr="004E6057">
        <w:rPr>
          <w:rFonts w:ascii="Times New Roman" w:hAnsi="Times New Roman" w:cs="Times New Roman"/>
          <w:sz w:val="24"/>
          <w:szCs w:val="24"/>
        </w:rPr>
        <w:t xml:space="preserve">roject in an expeditious manner. </w:t>
      </w:r>
    </w:p>
    <w:p w:rsidRPr="004E6057" w:rsidR="1D87DC8F" w:rsidP="009E4AA2" w:rsidRDefault="3CF38966" w14:paraId="0A05917A" w14:textId="42530369">
      <w:pPr>
        <w:pStyle w:val="ListParagraph"/>
        <w:numPr>
          <w:ilvl w:val="0"/>
          <w:numId w:val="5"/>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t>Work Products: grantees must provide the CPUC with copies of all final products identified in the Plan.</w:t>
      </w:r>
    </w:p>
    <w:p w:rsidR="00D52DC0" w:rsidP="00D52DC0" w:rsidRDefault="00D52DC0" w14:paraId="04453CE0" w14:textId="77777777">
      <w:pPr>
        <w:spacing w:after="0" w:line="240" w:lineRule="auto"/>
        <w:rPr>
          <w:rFonts w:ascii="Times New Roman" w:hAnsi="Times New Roman" w:eastAsia="Calibri" w:cs="Times New Roman"/>
          <w:i/>
          <w:iCs/>
          <w:sz w:val="24"/>
          <w:szCs w:val="24"/>
        </w:rPr>
      </w:pPr>
    </w:p>
    <w:p w:rsidR="5536E271" w:rsidP="00D52DC0" w:rsidRDefault="3FC8D20B" w14:paraId="09570B50" w14:textId="5DE06310">
      <w:pPr>
        <w:spacing w:after="0" w:line="240" w:lineRule="auto"/>
        <w:rPr>
          <w:rFonts w:ascii="Times New Roman" w:hAnsi="Times New Roman" w:eastAsia="Calibri" w:cs="Times New Roman"/>
          <w:i/>
          <w:iCs/>
          <w:sz w:val="24"/>
          <w:szCs w:val="24"/>
        </w:rPr>
      </w:pPr>
      <w:r w:rsidRPr="004E6057">
        <w:rPr>
          <w:rFonts w:ascii="Times New Roman" w:hAnsi="Times New Roman" w:eastAsia="Calibri" w:cs="Times New Roman"/>
          <w:i/>
          <w:iCs/>
          <w:sz w:val="24"/>
          <w:szCs w:val="24"/>
        </w:rPr>
        <w:t xml:space="preserve">Approved Work </w:t>
      </w:r>
      <w:r w:rsidRPr="004E6057" w:rsidR="0EC5CA26">
        <w:rPr>
          <w:rFonts w:ascii="Times New Roman" w:hAnsi="Times New Roman" w:eastAsia="Calibri" w:cs="Times New Roman"/>
          <w:i/>
          <w:iCs/>
          <w:sz w:val="24"/>
          <w:szCs w:val="24"/>
        </w:rPr>
        <w:t>Plan</w:t>
      </w:r>
      <w:r w:rsidRPr="004E6057" w:rsidR="7BC386FE">
        <w:rPr>
          <w:rFonts w:ascii="Times New Roman" w:hAnsi="Times New Roman" w:eastAsia="Calibri" w:cs="Times New Roman"/>
          <w:i/>
          <w:iCs/>
          <w:sz w:val="24"/>
          <w:szCs w:val="24"/>
        </w:rPr>
        <w:t xml:space="preserve"> and Budget</w:t>
      </w:r>
    </w:p>
    <w:p w:rsidRPr="004E6057" w:rsidR="00D52DC0" w:rsidP="00D52DC0" w:rsidRDefault="00D52DC0" w14:paraId="13F315EC" w14:textId="77777777">
      <w:pPr>
        <w:spacing w:after="0" w:line="240" w:lineRule="auto"/>
        <w:rPr>
          <w:rFonts w:ascii="Times New Roman" w:hAnsi="Times New Roman" w:eastAsia="Calibri" w:cs="Times New Roman"/>
          <w:i/>
          <w:iCs/>
          <w:sz w:val="24"/>
          <w:szCs w:val="24"/>
        </w:rPr>
      </w:pPr>
    </w:p>
    <w:p w:rsidRPr="004E6057" w:rsidR="5292914B" w:rsidP="009E4AA2" w:rsidRDefault="5A0095B6" w14:paraId="641148D4" w14:textId="0DF778B9">
      <w:pPr>
        <w:pStyle w:val="ListParagraph"/>
        <w:numPr>
          <w:ilvl w:val="0"/>
          <w:numId w:val="4"/>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t xml:space="preserve">Staff evaluated each </w:t>
      </w:r>
      <w:r w:rsidRPr="004E6057" w:rsidR="767B0EDF">
        <w:rPr>
          <w:rFonts w:ascii="Times New Roman" w:hAnsi="Times New Roman" w:eastAsia="Calibri" w:cs="Times New Roman"/>
          <w:sz w:val="24"/>
          <w:szCs w:val="24"/>
        </w:rPr>
        <w:t xml:space="preserve">Work </w:t>
      </w:r>
      <w:r w:rsidRPr="004E6057" w:rsidR="02BC65AA">
        <w:rPr>
          <w:rFonts w:ascii="Times New Roman" w:hAnsi="Times New Roman" w:eastAsia="Calibri" w:cs="Times New Roman"/>
          <w:sz w:val="24"/>
          <w:szCs w:val="24"/>
        </w:rPr>
        <w:t>Plan</w:t>
      </w:r>
      <w:r w:rsidRPr="004E6057" w:rsidR="70DBDB76">
        <w:rPr>
          <w:rFonts w:ascii="Times New Roman" w:hAnsi="Times New Roman" w:eastAsia="Calibri" w:cs="Times New Roman"/>
          <w:sz w:val="24"/>
          <w:szCs w:val="24"/>
        </w:rPr>
        <w:t xml:space="preserve"> and Budget</w:t>
      </w:r>
      <w:r w:rsidRPr="004E6057" w:rsidR="02BC65AA">
        <w:rPr>
          <w:rFonts w:ascii="Times New Roman" w:hAnsi="Times New Roman" w:eastAsia="Calibri" w:cs="Times New Roman"/>
          <w:sz w:val="24"/>
          <w:szCs w:val="24"/>
        </w:rPr>
        <w:t xml:space="preserve"> </w:t>
      </w:r>
      <w:r w:rsidRPr="004E6057">
        <w:rPr>
          <w:rFonts w:ascii="Times New Roman" w:hAnsi="Times New Roman" w:eastAsia="Calibri" w:cs="Times New Roman"/>
          <w:sz w:val="24"/>
          <w:szCs w:val="24"/>
        </w:rPr>
        <w:t xml:space="preserve">for </w:t>
      </w:r>
      <w:r w:rsidRPr="004E6057" w:rsidR="20AA7F76">
        <w:rPr>
          <w:rFonts w:ascii="Times New Roman" w:hAnsi="Times New Roman" w:eastAsia="Calibri" w:cs="Times New Roman"/>
          <w:sz w:val="24"/>
          <w:szCs w:val="24"/>
        </w:rPr>
        <w:t>alignment with the EE</w:t>
      </w:r>
      <w:r w:rsidRPr="004E6057" w:rsidR="5436A14A">
        <w:rPr>
          <w:rFonts w:ascii="Times New Roman" w:hAnsi="Times New Roman" w:eastAsia="Calibri" w:cs="Times New Roman"/>
          <w:sz w:val="24"/>
          <w:szCs w:val="24"/>
        </w:rPr>
        <w:t>E</w:t>
      </w:r>
      <w:r w:rsidRPr="004E6057" w:rsidR="20AA7F76">
        <w:rPr>
          <w:rFonts w:ascii="Times New Roman" w:hAnsi="Times New Roman" w:eastAsia="Calibri" w:cs="Times New Roman"/>
          <w:sz w:val="24"/>
          <w:szCs w:val="24"/>
        </w:rPr>
        <w:t xml:space="preserve"> grant goals, measurability, and reasonableness. </w:t>
      </w:r>
      <w:r w:rsidRPr="004E6057" w:rsidR="0F000910">
        <w:rPr>
          <w:rFonts w:ascii="Times New Roman" w:hAnsi="Times New Roman" w:eastAsia="Calibri" w:cs="Times New Roman"/>
          <w:sz w:val="24"/>
          <w:szCs w:val="24"/>
        </w:rPr>
        <w:t>Grantees</w:t>
      </w:r>
      <w:r w:rsidRPr="004E6057" w:rsidR="584ED041">
        <w:rPr>
          <w:rFonts w:ascii="Times New Roman" w:hAnsi="Times New Roman" w:eastAsia="Calibri" w:cs="Times New Roman"/>
          <w:sz w:val="24"/>
          <w:szCs w:val="24"/>
        </w:rPr>
        <w:t xml:space="preserve"> must abide by their </w:t>
      </w:r>
      <w:r w:rsidRPr="004E6057" w:rsidR="28BB2C3F">
        <w:rPr>
          <w:rFonts w:ascii="Times New Roman" w:hAnsi="Times New Roman" w:eastAsia="Calibri" w:cs="Times New Roman"/>
          <w:sz w:val="24"/>
          <w:szCs w:val="24"/>
        </w:rPr>
        <w:t xml:space="preserve">Work </w:t>
      </w:r>
      <w:r w:rsidRPr="004E6057" w:rsidR="79C01D6B">
        <w:rPr>
          <w:rFonts w:ascii="Times New Roman" w:hAnsi="Times New Roman" w:eastAsia="Calibri" w:cs="Times New Roman"/>
          <w:sz w:val="24"/>
          <w:szCs w:val="24"/>
        </w:rPr>
        <w:t xml:space="preserve">Plan and </w:t>
      </w:r>
      <w:r w:rsidRPr="004E6057" w:rsidR="0646D88A">
        <w:rPr>
          <w:rFonts w:ascii="Times New Roman" w:hAnsi="Times New Roman" w:eastAsia="Calibri" w:cs="Times New Roman"/>
          <w:sz w:val="24"/>
          <w:szCs w:val="24"/>
        </w:rPr>
        <w:t xml:space="preserve">carry out the work described </w:t>
      </w:r>
      <w:r w:rsidRPr="004E6057" w:rsidR="45CB94A2">
        <w:rPr>
          <w:rFonts w:ascii="Times New Roman" w:hAnsi="Times New Roman" w:eastAsia="Calibri" w:cs="Times New Roman"/>
          <w:sz w:val="24"/>
          <w:szCs w:val="24"/>
        </w:rPr>
        <w:t xml:space="preserve">in accordance with </w:t>
      </w:r>
      <w:r w:rsidRPr="004E6057" w:rsidR="79C01D6B">
        <w:rPr>
          <w:rFonts w:ascii="Times New Roman" w:hAnsi="Times New Roman" w:eastAsia="Calibri" w:cs="Times New Roman"/>
          <w:sz w:val="24"/>
          <w:szCs w:val="24"/>
        </w:rPr>
        <w:t xml:space="preserve">the </w:t>
      </w:r>
      <w:r w:rsidRPr="004E6057" w:rsidR="7A3D1485">
        <w:rPr>
          <w:rFonts w:ascii="Times New Roman" w:hAnsi="Times New Roman" w:eastAsia="Calibri" w:cs="Times New Roman"/>
          <w:sz w:val="24"/>
          <w:szCs w:val="24"/>
        </w:rPr>
        <w:t>B</w:t>
      </w:r>
      <w:r w:rsidRPr="004E6057" w:rsidR="79C01D6B">
        <w:rPr>
          <w:rFonts w:ascii="Times New Roman" w:hAnsi="Times New Roman" w:eastAsia="Calibri" w:cs="Times New Roman"/>
          <w:sz w:val="24"/>
          <w:szCs w:val="24"/>
        </w:rPr>
        <w:t>udget</w:t>
      </w:r>
      <w:r w:rsidRPr="004E6057" w:rsidR="3387BDC5">
        <w:rPr>
          <w:rFonts w:ascii="Times New Roman" w:hAnsi="Times New Roman" w:eastAsia="Calibri" w:cs="Times New Roman"/>
          <w:sz w:val="24"/>
          <w:szCs w:val="24"/>
        </w:rPr>
        <w:t>.</w:t>
      </w:r>
    </w:p>
    <w:p w:rsidR="27784CFD" w:rsidP="00D52DC0" w:rsidRDefault="27784CFD" w14:paraId="582A8FEB" w14:textId="54469124">
      <w:pPr>
        <w:spacing w:after="0" w:line="240" w:lineRule="auto"/>
        <w:rPr>
          <w:rFonts w:ascii="Times New Roman" w:hAnsi="Times New Roman" w:eastAsia="Calibri" w:cs="Times New Roman"/>
          <w:i/>
          <w:iCs/>
          <w:sz w:val="24"/>
          <w:szCs w:val="24"/>
        </w:rPr>
      </w:pPr>
      <w:r w:rsidRPr="004E6057">
        <w:rPr>
          <w:rFonts w:ascii="Times New Roman" w:hAnsi="Times New Roman" w:eastAsia="Calibri" w:cs="Times New Roman"/>
          <w:i/>
          <w:iCs/>
          <w:sz w:val="24"/>
          <w:szCs w:val="24"/>
        </w:rPr>
        <w:t>Not</w:t>
      </w:r>
      <w:r w:rsidRPr="004E6057" w:rsidR="5C3EB559">
        <w:rPr>
          <w:rFonts w:ascii="Times New Roman" w:hAnsi="Times New Roman" w:eastAsia="Calibri" w:cs="Times New Roman"/>
          <w:i/>
          <w:iCs/>
          <w:sz w:val="24"/>
          <w:szCs w:val="24"/>
        </w:rPr>
        <w:t>arized Affidavit</w:t>
      </w:r>
      <w:r w:rsidRPr="004E6057" w:rsidR="093DFAEB">
        <w:rPr>
          <w:rFonts w:ascii="Times New Roman" w:hAnsi="Times New Roman" w:eastAsia="Calibri" w:cs="Times New Roman"/>
          <w:i/>
          <w:iCs/>
          <w:sz w:val="24"/>
          <w:szCs w:val="24"/>
        </w:rPr>
        <w:t xml:space="preserve"> (Appendix H)</w:t>
      </w:r>
    </w:p>
    <w:p w:rsidRPr="004E6057" w:rsidR="00D52DC0" w:rsidP="00D52DC0" w:rsidRDefault="00D52DC0" w14:paraId="348D2510" w14:textId="77777777">
      <w:pPr>
        <w:spacing w:after="0" w:line="240" w:lineRule="auto"/>
        <w:rPr>
          <w:rFonts w:ascii="Times New Roman" w:hAnsi="Times New Roman" w:eastAsia="Calibri" w:cs="Times New Roman"/>
          <w:i/>
          <w:iCs/>
          <w:sz w:val="24"/>
          <w:szCs w:val="24"/>
        </w:rPr>
      </w:pPr>
    </w:p>
    <w:p w:rsidRPr="004E6057" w:rsidR="5C3EB559" w:rsidP="009E4AA2" w:rsidRDefault="5C3EB559" w14:paraId="17C1CF3E" w14:textId="0579F2B2">
      <w:pPr>
        <w:pStyle w:val="ListParagraph"/>
        <w:numPr>
          <w:ilvl w:val="0"/>
          <w:numId w:val="27"/>
        </w:numPr>
        <w:spacing w:after="120" w:line="240" w:lineRule="auto"/>
        <w:ind w:right="389"/>
        <w:contextualSpacing w:val="0"/>
        <w:rPr>
          <w:rFonts w:ascii="Times New Roman" w:hAnsi="Times New Roman" w:eastAsia="Calibri" w:cs="Times New Roman"/>
          <w:sz w:val="24"/>
          <w:szCs w:val="24"/>
        </w:rPr>
      </w:pPr>
      <w:r w:rsidRPr="004E6057">
        <w:rPr>
          <w:rFonts w:ascii="Times New Roman" w:hAnsi="Times New Roman" w:eastAsia="Calibri" w:cs="Times New Roman"/>
          <w:sz w:val="24"/>
          <w:szCs w:val="24"/>
        </w:rPr>
        <w:t>This document prohibits the duplication of funding for any activities funded by the EEE grant program.</w:t>
      </w:r>
      <w:r w:rsidRPr="004E6057" w:rsidR="3ED93717">
        <w:rPr>
          <w:rFonts w:ascii="Times New Roman" w:hAnsi="Times New Roman" w:eastAsia="Calibri" w:cs="Times New Roman"/>
          <w:sz w:val="24"/>
          <w:szCs w:val="24"/>
        </w:rPr>
        <w:t xml:space="preserve"> Organizations may not receive or plan to receive funding from another source for their EEE activities.</w:t>
      </w:r>
    </w:p>
    <w:p w:rsidR="214C5AC2" w:rsidP="00D52DC0" w:rsidRDefault="1ED9932B" w14:paraId="685D7841" w14:textId="502DA3E9">
      <w:pPr>
        <w:spacing w:after="0" w:line="240" w:lineRule="auto"/>
        <w:rPr>
          <w:rFonts w:ascii="Times New Roman" w:hAnsi="Times New Roman" w:eastAsia="Calibri" w:cs="Times New Roman"/>
          <w:sz w:val="24"/>
          <w:szCs w:val="24"/>
        </w:rPr>
      </w:pPr>
      <w:r w:rsidRPr="00D52DC0">
        <w:rPr>
          <w:rFonts w:ascii="Times New Roman" w:hAnsi="Times New Roman" w:eastAsia="Calibri" w:cs="Times New Roman"/>
          <w:sz w:val="24"/>
          <w:szCs w:val="24"/>
        </w:rPr>
        <w:t>Additionally, each grant recipient must start the project within six months after the grant approval and complete the project within the time frame in the approved Work Plan or earlier. The Commission may withhold or terminate grant payments if a grant recipient does not comply with any of the requirements set forth in its application and compliance with EEE rules. In the event a grant recipient fails to complete the project in accordance with the terms of approval granted by the Commission, the grant recipient will be required to reimburse some or all</w:t>
      </w:r>
      <w:r w:rsidRPr="00D52DC0" w:rsidR="15795924">
        <w:rPr>
          <w:rFonts w:ascii="Times New Roman" w:hAnsi="Times New Roman" w:eastAsia="Calibri" w:cs="Times New Roman"/>
          <w:sz w:val="24"/>
          <w:szCs w:val="24"/>
        </w:rPr>
        <w:t xml:space="preserve"> of</w:t>
      </w:r>
      <w:r w:rsidRPr="00D52DC0">
        <w:rPr>
          <w:rFonts w:ascii="Times New Roman" w:hAnsi="Times New Roman" w:eastAsia="Calibri" w:cs="Times New Roman"/>
          <w:sz w:val="24"/>
          <w:szCs w:val="24"/>
        </w:rPr>
        <w:t xml:space="preserve"> the EEE funds it has received. </w:t>
      </w:r>
    </w:p>
    <w:p w:rsidRPr="00D52DC0" w:rsidR="00D52DC0" w:rsidP="00D52DC0" w:rsidRDefault="00D52DC0" w14:paraId="157F61C2" w14:textId="77777777">
      <w:pPr>
        <w:spacing w:after="0" w:line="240" w:lineRule="auto"/>
        <w:rPr>
          <w:rFonts w:ascii="Times New Roman" w:hAnsi="Times New Roman" w:eastAsia="Calibri" w:cs="Times New Roman"/>
          <w:sz w:val="24"/>
          <w:szCs w:val="24"/>
        </w:rPr>
      </w:pPr>
    </w:p>
    <w:p w:rsidR="571E5D72" w:rsidP="00D52DC0" w:rsidRDefault="099DE441" w14:paraId="483D52A6" w14:textId="5E9F27B0">
      <w:pPr>
        <w:spacing w:after="0" w:line="240" w:lineRule="auto"/>
        <w:rPr>
          <w:rFonts w:ascii="Times New Roman" w:hAnsi="Times New Roman" w:eastAsia="Calibri" w:cs="Times New Roman"/>
          <w:sz w:val="24"/>
          <w:szCs w:val="24"/>
        </w:rPr>
      </w:pPr>
      <w:r w:rsidRPr="00D52DC0">
        <w:rPr>
          <w:rFonts w:ascii="Times New Roman" w:hAnsi="Times New Roman" w:eastAsia="Calibri" w:cs="Times New Roman"/>
          <w:sz w:val="24"/>
          <w:szCs w:val="24"/>
        </w:rPr>
        <w:t xml:space="preserve">Upon adoption of this Resolution, each grant recipient will receive an award acceptance letter and awardee package requiring agreement to the terms set herein. A completed and executed grant agreement must be emailed to </w:t>
      </w:r>
      <w:hyperlink r:id="rId11">
        <w:r w:rsidRPr="00D52DC0">
          <w:rPr>
            <w:rStyle w:val="Hyperlink"/>
            <w:rFonts w:ascii="Times New Roman" w:hAnsi="Times New Roman" w:eastAsia="Calibri" w:cs="Times New Roman"/>
            <w:color w:val="auto"/>
            <w:sz w:val="24"/>
            <w:szCs w:val="24"/>
          </w:rPr>
          <w:t>capacitygrants@cpuc.ca.gov</w:t>
        </w:r>
      </w:hyperlink>
      <w:r w:rsidRPr="00D52DC0">
        <w:rPr>
          <w:rFonts w:ascii="Times New Roman" w:hAnsi="Times New Roman" w:eastAsia="Calibri" w:cs="Times New Roman"/>
          <w:sz w:val="24"/>
          <w:szCs w:val="24"/>
        </w:rPr>
        <w:t xml:space="preserve"> within 30 calendar days </w:t>
      </w:r>
      <w:r w:rsidRPr="00D52DC0" w:rsidR="43056A17">
        <w:rPr>
          <w:rFonts w:ascii="Times New Roman" w:hAnsi="Times New Roman" w:eastAsia="Calibri" w:cs="Times New Roman"/>
          <w:sz w:val="24"/>
          <w:szCs w:val="24"/>
        </w:rPr>
        <w:t xml:space="preserve">of </w:t>
      </w:r>
      <w:r w:rsidRPr="00D52DC0">
        <w:rPr>
          <w:rFonts w:ascii="Times New Roman" w:hAnsi="Times New Roman" w:eastAsia="Calibri" w:cs="Times New Roman"/>
          <w:sz w:val="24"/>
          <w:szCs w:val="24"/>
        </w:rPr>
        <w:t xml:space="preserve">the date of receipt. Failure to submit the signed grant agreement within 30 calendar days of receipt will deem the grant null and void. </w:t>
      </w:r>
    </w:p>
    <w:p w:rsidRPr="00D52DC0" w:rsidR="00D52DC0" w:rsidP="00D52DC0" w:rsidRDefault="00D52DC0" w14:paraId="786FAE79" w14:textId="77777777">
      <w:pPr>
        <w:spacing w:after="0" w:line="240" w:lineRule="auto"/>
        <w:rPr>
          <w:rFonts w:ascii="Times New Roman" w:hAnsi="Times New Roman" w:eastAsia="Calibri" w:cs="Times New Roman"/>
          <w:sz w:val="24"/>
          <w:szCs w:val="24"/>
        </w:rPr>
      </w:pPr>
    </w:p>
    <w:p w:rsidR="571E5D72" w:rsidP="00D52DC0" w:rsidRDefault="1ED9932B" w14:paraId="0EF20C11" w14:textId="32A640AB">
      <w:pPr>
        <w:spacing w:after="0" w:line="240" w:lineRule="auto"/>
        <w:rPr>
          <w:rFonts w:ascii="Times New Roman" w:hAnsi="Times New Roman" w:eastAsia="Calibri" w:cs="Times New Roman"/>
          <w:sz w:val="24"/>
          <w:szCs w:val="24"/>
        </w:rPr>
      </w:pPr>
      <w:r w:rsidRPr="00D52DC0">
        <w:rPr>
          <w:rFonts w:ascii="Times New Roman" w:hAnsi="Times New Roman" w:eastAsia="Calibri" w:cs="Times New Roman"/>
          <w:sz w:val="24"/>
          <w:szCs w:val="24"/>
        </w:rPr>
        <w:t>Material changes in the entries shown in the application, such as discontinuing operation or bankruptcy, or change of name (including DBA), change of address, telephone, fax number or E-mail address must be reported immediately to the E&amp;A Grant team.</w:t>
      </w:r>
    </w:p>
    <w:p w:rsidRPr="00D52DC0" w:rsidR="00D52DC0" w:rsidP="00D52DC0" w:rsidRDefault="00D52DC0" w14:paraId="66AB700F" w14:textId="77777777">
      <w:pPr>
        <w:spacing w:after="0" w:line="240" w:lineRule="auto"/>
        <w:rPr>
          <w:rFonts w:ascii="Times New Roman" w:hAnsi="Times New Roman" w:eastAsia="Calibri" w:cs="Times New Roman"/>
          <w:sz w:val="24"/>
          <w:szCs w:val="24"/>
        </w:rPr>
      </w:pPr>
    </w:p>
    <w:p w:rsidRPr="00D52DC0" w:rsidR="76995B48" w:rsidP="00D52DC0" w:rsidRDefault="5412BDA5" w14:paraId="194F3B22" w14:textId="59E31199">
      <w:pPr>
        <w:spacing w:after="0" w:line="240" w:lineRule="auto"/>
        <w:rPr>
          <w:rFonts w:ascii="Times New Roman" w:hAnsi="Times New Roman" w:cs="Times New Roman" w:eastAsiaTheme="minorEastAsia"/>
          <w:sz w:val="24"/>
          <w:szCs w:val="24"/>
        </w:rPr>
      </w:pPr>
      <w:r w:rsidRPr="00D52DC0">
        <w:rPr>
          <w:rFonts w:ascii="Times New Roman" w:hAnsi="Times New Roman" w:cs="Times New Roman" w:eastAsiaTheme="minorEastAsia"/>
          <w:sz w:val="24"/>
          <w:szCs w:val="24"/>
        </w:rPr>
        <w:t>The CPUC is confident that these requirements will ensure the funding is spent to enhance CBO and Trib</w:t>
      </w:r>
      <w:r w:rsidRPr="00D52DC0" w:rsidR="620999EA">
        <w:rPr>
          <w:rFonts w:ascii="Times New Roman" w:hAnsi="Times New Roman" w:cs="Times New Roman" w:eastAsiaTheme="minorEastAsia"/>
          <w:sz w:val="24"/>
          <w:szCs w:val="24"/>
        </w:rPr>
        <w:t>al</w:t>
      </w:r>
      <w:r w:rsidRPr="00D52DC0">
        <w:rPr>
          <w:rFonts w:ascii="Times New Roman" w:hAnsi="Times New Roman" w:cs="Times New Roman" w:eastAsiaTheme="minorEastAsia"/>
          <w:sz w:val="24"/>
          <w:szCs w:val="24"/>
        </w:rPr>
        <w:t xml:space="preserve"> participation in </w:t>
      </w:r>
      <w:r w:rsidRPr="00D52DC0" w:rsidR="52C1B8A4">
        <w:rPr>
          <w:rFonts w:ascii="Times New Roman" w:hAnsi="Times New Roman" w:cs="Times New Roman" w:eastAsiaTheme="minorEastAsia"/>
          <w:sz w:val="24"/>
          <w:szCs w:val="24"/>
        </w:rPr>
        <w:t>equity initiatives and provide clean energy access opportunities to tribes and other underrepresented communities.</w:t>
      </w:r>
    </w:p>
    <w:p w:rsidRPr="004E6057" w:rsidR="5EDD382F" w:rsidP="005E23AF" w:rsidRDefault="00D52DC0" w14:paraId="06547308" w14:textId="43FEFB9A">
      <w:pPr>
        <w:pStyle w:val="Heading1"/>
      </w:pPr>
      <w:r w:rsidRPr="004E6057">
        <w:t>PROGRAM EVALUATION AND REPORTING</w:t>
      </w:r>
    </w:p>
    <w:p w:rsidR="16838FB7" w:rsidP="00681E86" w:rsidRDefault="5EDD382F" w14:paraId="71511DAB" w14:textId="5F316EBB">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The CPUC will collect feedback from program participants, applicants, partner agencies, Tribal governments, and other stakeholders to evaluate the program’s effectiveness in achieving the intent of AB 179 and the goals of the CPUC. Metrics and reporting requirements laid out for applicants in the E&amp;A Grant Program Guidelines will provide a </w:t>
      </w:r>
      <w:r w:rsidRPr="221A53B5">
        <w:rPr>
          <w:rFonts w:ascii="Times New Roman" w:hAnsi="Times New Roman" w:cs="Times New Roman" w:eastAsiaTheme="minorEastAsia"/>
          <w:sz w:val="24"/>
          <w:szCs w:val="24"/>
        </w:rPr>
        <w:lastRenderedPageBreak/>
        <w:t>mechanism for the Commission to track applicant progress on a formal basis</w:t>
      </w:r>
      <w:r w:rsidRPr="221A53B5" w:rsidR="00EA22F3">
        <w:rPr>
          <w:rStyle w:val="FootnoteReference"/>
          <w:rFonts w:ascii="Times New Roman" w:hAnsi="Times New Roman" w:cs="Times New Roman" w:eastAsiaTheme="minorEastAsia"/>
          <w:sz w:val="24"/>
          <w:szCs w:val="24"/>
        </w:rPr>
        <w:footnoteReference w:id="6"/>
      </w:r>
      <w:r w:rsidRPr="221A53B5">
        <w:rPr>
          <w:rFonts w:ascii="Times New Roman" w:hAnsi="Times New Roman" w:cs="Times New Roman" w:eastAsiaTheme="minorEastAsia"/>
          <w:sz w:val="24"/>
          <w:szCs w:val="24"/>
        </w:rPr>
        <w:t xml:space="preserve">. The CPUC will be attentive to feedback provided by applicants and grantees and to bring any programmatic issues that cannot be resolved at the staff level to the attention of the Commission. </w:t>
      </w:r>
    </w:p>
    <w:p w:rsidRPr="004E6057" w:rsidR="00D52DC0" w:rsidP="00681E86" w:rsidRDefault="00D52DC0" w14:paraId="6467FEE6" w14:textId="77777777">
      <w:pPr>
        <w:spacing w:after="0" w:line="240" w:lineRule="auto"/>
        <w:rPr>
          <w:rFonts w:ascii="Times New Roman" w:hAnsi="Times New Roman" w:cs="Times New Roman" w:eastAsiaTheme="minorEastAsia"/>
          <w:sz w:val="24"/>
          <w:szCs w:val="24"/>
        </w:rPr>
      </w:pPr>
    </w:p>
    <w:p w:rsidRPr="004E6057" w:rsidR="14CEE30E" w:rsidP="00681E86" w:rsidRDefault="210A399F" w14:paraId="0F35E6D6" w14:textId="6276E18B">
      <w:pPr>
        <w:spacing w:after="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The CPUC will also regularly tabulate and summarize metrics and project progress reported by grantees. The CPUC will tabulate and provide reported metrics from grantees every six months. Where grantees fail to report, the CPUC will follow‐up with grantees and notify them of their requirements to report. In addition to providing grantee reported metrics, the CPUC will provide the percentage of grantees failing to report, as well as the remaining available funding in each grant account. Before or no later than September 2024, the CPUC will assess the remaining available funds and issue a proposed reallocation of funds among the grant accounts, or revise the eligibility criteria for one or more grant accounts, </w:t>
      </w:r>
      <w:r w:rsidRPr="221A53B5" w:rsidR="1951BF3A">
        <w:rPr>
          <w:rFonts w:ascii="Times New Roman" w:hAnsi="Times New Roman" w:cs="Times New Roman" w:eastAsiaTheme="minorEastAsia"/>
          <w:sz w:val="24"/>
          <w:szCs w:val="24"/>
        </w:rPr>
        <w:t>to</w:t>
      </w:r>
      <w:r w:rsidRPr="221A53B5">
        <w:rPr>
          <w:rFonts w:ascii="Times New Roman" w:hAnsi="Times New Roman" w:cs="Times New Roman" w:eastAsiaTheme="minorEastAsia"/>
          <w:sz w:val="24"/>
          <w:szCs w:val="24"/>
        </w:rPr>
        <w:t xml:space="preserve"> ensure encumbrance or expenditure of the full program by the statutory deadline of June 30, 2025.</w:t>
      </w:r>
      <w:r w:rsidRPr="221A53B5" w:rsidR="1356741C">
        <w:rPr>
          <w:rFonts w:ascii="Times New Roman" w:hAnsi="Times New Roman" w:cs="Times New Roman" w:eastAsiaTheme="minorEastAsia"/>
          <w:b/>
          <w:bCs/>
          <w:sz w:val="24"/>
          <w:szCs w:val="24"/>
        </w:rPr>
        <w:t xml:space="preserve"> </w:t>
      </w:r>
      <w:r w:rsidRPr="221A53B5" w:rsidR="1356741C">
        <w:rPr>
          <w:rFonts w:ascii="Times New Roman" w:hAnsi="Times New Roman" w:cs="Times New Roman" w:eastAsiaTheme="minorEastAsia"/>
          <w:sz w:val="24"/>
          <w:szCs w:val="24"/>
        </w:rPr>
        <w:t xml:space="preserve"> </w:t>
      </w:r>
    </w:p>
    <w:p w:rsidR="008C6AF5" w:rsidP="00681E86" w:rsidRDefault="008C6AF5" w14:paraId="052468A9" w14:textId="77777777">
      <w:pPr>
        <w:rPr>
          <w:rFonts w:ascii="Times New Roman" w:hAnsi="Times New Roman" w:cs="Times New Roman"/>
          <w:b/>
          <w:bCs/>
          <w:sz w:val="24"/>
          <w:szCs w:val="24"/>
        </w:rPr>
      </w:pPr>
    </w:p>
    <w:p w:rsidRPr="008C6AF5" w:rsidR="649B9D02" w:rsidP="00681E86" w:rsidRDefault="649B9D02" w14:paraId="27B9B23C" w14:textId="2EAB8545">
      <w:pPr>
        <w:rPr>
          <w:rFonts w:ascii="Times New Roman" w:hAnsi="Times New Roman" w:cs="Times New Roman"/>
          <w:b/>
          <w:bCs/>
          <w:sz w:val="24"/>
          <w:szCs w:val="24"/>
        </w:rPr>
      </w:pPr>
      <w:r w:rsidRPr="008C6AF5">
        <w:rPr>
          <w:rFonts w:ascii="Times New Roman" w:hAnsi="Times New Roman" w:cs="Times New Roman"/>
          <w:b/>
          <w:bCs/>
          <w:sz w:val="24"/>
          <w:szCs w:val="24"/>
        </w:rPr>
        <w:t>COMMENTS ON DRAFT RESOLUTION</w:t>
      </w:r>
    </w:p>
    <w:p w:rsidRPr="004E6057" w:rsidR="00F1DC3C" w:rsidP="00681E86" w:rsidRDefault="03D11119" w14:paraId="581A8704" w14:textId="3259F1E9">
      <w:pPr>
        <w:spacing w:after="0" w:line="240" w:lineRule="auto"/>
        <w:rPr>
          <w:rFonts w:ascii="Times New Roman" w:hAnsi="Times New Roman" w:cs="Times New Roman" w:eastAsiaTheme="minorEastAsia"/>
          <w:color w:val="000000" w:themeColor="text1"/>
          <w:sz w:val="24"/>
          <w:szCs w:val="24"/>
        </w:rPr>
      </w:pPr>
      <w:r w:rsidRPr="221A53B5">
        <w:rPr>
          <w:rFonts w:ascii="Times New Roman" w:hAnsi="Times New Roman" w:cs="Times New Roman" w:eastAsiaTheme="minorEastAsia"/>
          <w:color w:val="000000" w:themeColor="text1"/>
          <w:sz w:val="24"/>
          <w:szCs w:val="24"/>
        </w:rPr>
        <w:t xml:space="preserve">Public Utilities Code Section 311(g)(1) requires that resolutions be served to all parties and subject to at least 30 days public review. Any comments are due within 20 days of the date of its serving and publication on the Commission’s website and in accordance with any instructions accompanying the notice. Interested stakeholders were notified of this draft Resolution on </w:t>
      </w:r>
      <w:r w:rsidRPr="221A53B5" w:rsidR="6EDD405F">
        <w:rPr>
          <w:rFonts w:ascii="Times New Roman" w:hAnsi="Times New Roman" w:cs="Times New Roman" w:eastAsiaTheme="minorEastAsia"/>
          <w:color w:val="000000" w:themeColor="text1"/>
          <w:sz w:val="24"/>
          <w:szCs w:val="24"/>
        </w:rPr>
        <w:t xml:space="preserve">February </w:t>
      </w:r>
      <w:r w:rsidRPr="221A53B5" w:rsidR="5E7642D0">
        <w:rPr>
          <w:rFonts w:ascii="Times New Roman" w:hAnsi="Times New Roman" w:cs="Times New Roman" w:eastAsiaTheme="minorEastAsia"/>
          <w:sz w:val="24"/>
          <w:szCs w:val="24"/>
        </w:rPr>
        <w:t>2</w:t>
      </w:r>
      <w:r w:rsidRPr="221A53B5" w:rsidR="296F12DE">
        <w:rPr>
          <w:rFonts w:ascii="Times New Roman" w:hAnsi="Times New Roman" w:cs="Times New Roman" w:eastAsiaTheme="minorEastAsia"/>
          <w:sz w:val="24"/>
          <w:szCs w:val="24"/>
        </w:rPr>
        <w:t>,</w:t>
      </w:r>
      <w:r w:rsidRPr="221A53B5">
        <w:rPr>
          <w:rFonts w:ascii="Times New Roman" w:hAnsi="Times New Roman" w:cs="Times New Roman" w:eastAsiaTheme="minorEastAsia"/>
          <w:sz w:val="24"/>
          <w:szCs w:val="24"/>
        </w:rPr>
        <w:t xml:space="preserve"> 202</w:t>
      </w:r>
      <w:r w:rsidRPr="221A53B5" w:rsidR="3D5A7876">
        <w:rPr>
          <w:rFonts w:ascii="Times New Roman" w:hAnsi="Times New Roman" w:cs="Times New Roman" w:eastAsiaTheme="minorEastAsia"/>
          <w:sz w:val="24"/>
          <w:szCs w:val="24"/>
        </w:rPr>
        <w:t>4</w:t>
      </w:r>
      <w:r w:rsidRPr="221A53B5">
        <w:rPr>
          <w:rFonts w:ascii="Times New Roman" w:hAnsi="Times New Roman" w:cs="Times New Roman" w:eastAsiaTheme="minorEastAsia"/>
          <w:sz w:val="24"/>
          <w:szCs w:val="24"/>
        </w:rPr>
        <w:t>. However, given that this Resolution is issued outside of a formal proceeding, interested stakeholders need not have party status in a Commission proceeding in order to submit comments. This Resolution shall be served on the following service lists: R.21-02-014, R.13-11-005, R.21-06-017, R.12-11-005, R.19-09-009, R.18-04-019, R.21-11-014, R.21-03-002, and R.20-09-001.</w:t>
      </w:r>
    </w:p>
    <w:p w:rsidR="004B7C3B" w:rsidP="004B7C3B" w:rsidRDefault="004B7C3B" w14:paraId="1EDA2593" w14:textId="77777777">
      <w:pPr>
        <w:spacing w:after="0" w:line="240" w:lineRule="auto"/>
        <w:rPr>
          <w:rFonts w:ascii="Times New Roman" w:hAnsi="Times New Roman" w:cs="Times New Roman" w:eastAsiaTheme="minorEastAsia"/>
          <w:color w:val="000000" w:themeColor="text1"/>
          <w:sz w:val="24"/>
          <w:szCs w:val="24"/>
        </w:rPr>
      </w:pPr>
    </w:p>
    <w:p w:rsidRPr="008C6AF5" w:rsidR="008C6AF5" w:rsidP="008C6AF5" w:rsidRDefault="005E23AF" w14:paraId="1CCD6EE1" w14:textId="08B14CE8">
      <w:pPr>
        <w:rPr>
          <w:rFonts w:ascii="Times New Roman" w:hAnsi="Times New Roman" w:cs="Times New Roman"/>
          <w:sz w:val="24"/>
          <w:szCs w:val="24"/>
        </w:rPr>
      </w:pPr>
      <w:r>
        <w:rPr>
          <w:rFonts w:ascii="Times New Roman" w:hAnsi="Times New Roman" w:cs="Times New Roman" w:eastAsiaTheme="minorEastAsia"/>
          <w:color w:val="000000" w:themeColor="text1"/>
          <w:sz w:val="24"/>
          <w:szCs w:val="24"/>
        </w:rPr>
        <w:t>No comments were received.</w:t>
      </w:r>
    </w:p>
    <w:p w:rsidRPr="008C6AF5" w:rsidR="649B9D02" w:rsidP="008C6AF5" w:rsidRDefault="649B9D02" w14:paraId="790EA4C8" w14:textId="60CFBE89">
      <w:pPr>
        <w:rPr>
          <w:rFonts w:ascii="Times New Roman" w:hAnsi="Times New Roman" w:cs="Times New Roman"/>
          <w:b/>
          <w:bCs/>
          <w:sz w:val="24"/>
          <w:szCs w:val="24"/>
        </w:rPr>
      </w:pPr>
      <w:r w:rsidRPr="008C6AF5">
        <w:rPr>
          <w:rFonts w:ascii="Times New Roman" w:hAnsi="Times New Roman" w:cs="Times New Roman"/>
          <w:b/>
          <w:bCs/>
          <w:sz w:val="24"/>
          <w:szCs w:val="24"/>
        </w:rPr>
        <w:t>FINDINGS</w:t>
      </w:r>
    </w:p>
    <w:p w:rsidRPr="004E6057" w:rsidR="649B9D02" w:rsidP="00585B4D" w:rsidRDefault="649B9D02" w14:paraId="49FEFDD8" w14:textId="5FFC47DB">
      <w:pPr>
        <w:pStyle w:val="ListParagraph"/>
        <w:numPr>
          <w:ilvl w:val="0"/>
          <w:numId w:val="2"/>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On or before </w:t>
      </w:r>
      <w:r w:rsidRPr="221A53B5" w:rsidR="692FD0DD">
        <w:rPr>
          <w:rFonts w:ascii="Times New Roman" w:hAnsi="Times New Roman" w:cs="Times New Roman" w:eastAsiaTheme="minorEastAsia"/>
          <w:sz w:val="24"/>
          <w:szCs w:val="24"/>
        </w:rPr>
        <w:t>October 31, 2023</w:t>
      </w:r>
      <w:r w:rsidRPr="221A53B5">
        <w:rPr>
          <w:rFonts w:ascii="Times New Roman" w:hAnsi="Times New Roman" w:cs="Times New Roman" w:eastAsiaTheme="minorEastAsia"/>
          <w:sz w:val="24"/>
          <w:szCs w:val="24"/>
        </w:rPr>
        <w:t xml:space="preserve">, </w:t>
      </w:r>
      <w:r w:rsidRPr="221A53B5" w:rsidR="42592E9A">
        <w:rPr>
          <w:rFonts w:ascii="Times New Roman" w:hAnsi="Times New Roman" w:cs="Times New Roman" w:eastAsiaTheme="minorEastAsia"/>
          <w:sz w:val="24"/>
          <w:szCs w:val="24"/>
        </w:rPr>
        <w:t>46</w:t>
      </w:r>
      <w:r w:rsidRPr="221A53B5">
        <w:rPr>
          <w:rFonts w:ascii="Times New Roman" w:hAnsi="Times New Roman" w:cs="Times New Roman" w:eastAsiaTheme="minorEastAsia"/>
          <w:sz w:val="24"/>
          <w:szCs w:val="24"/>
        </w:rPr>
        <w:t xml:space="preserve"> applicants submitted applications </w:t>
      </w:r>
      <w:r w:rsidRPr="221A53B5" w:rsidR="145B2711">
        <w:rPr>
          <w:rFonts w:ascii="Times New Roman" w:hAnsi="Times New Roman" w:cs="Times New Roman" w:eastAsiaTheme="minorEastAsia"/>
          <w:sz w:val="24"/>
          <w:szCs w:val="24"/>
        </w:rPr>
        <w:t>to the EEE Grant</w:t>
      </w:r>
      <w:r w:rsidRPr="221A53B5">
        <w:rPr>
          <w:rFonts w:ascii="Times New Roman" w:hAnsi="Times New Roman" w:cs="Times New Roman" w:eastAsiaTheme="minorEastAsia"/>
          <w:sz w:val="24"/>
          <w:szCs w:val="24"/>
        </w:rPr>
        <w:t xml:space="preserve"> Account. The total funding request is </w:t>
      </w:r>
      <w:r w:rsidRPr="221A53B5" w:rsidR="27D4B60F">
        <w:rPr>
          <w:rFonts w:ascii="Times New Roman" w:hAnsi="Times New Roman" w:cs="Times New Roman" w:eastAsiaTheme="minorEastAsia"/>
          <w:sz w:val="24"/>
          <w:szCs w:val="24"/>
        </w:rPr>
        <w:t>$8,887,292</w:t>
      </w:r>
      <w:r w:rsidRPr="221A53B5" w:rsidR="070FAD7E">
        <w:rPr>
          <w:rFonts w:ascii="Times New Roman" w:hAnsi="Times New Roman" w:cs="Times New Roman" w:eastAsiaTheme="minorEastAsia"/>
          <w:sz w:val="24"/>
          <w:szCs w:val="24"/>
        </w:rPr>
        <w:t xml:space="preserve">. </w:t>
      </w:r>
      <w:r w:rsidRPr="221A53B5" w:rsidR="76C9E98F">
        <w:rPr>
          <w:rFonts w:ascii="Times New Roman" w:hAnsi="Times New Roman" w:cs="Times New Roman" w:eastAsiaTheme="minorEastAsia"/>
          <w:sz w:val="24"/>
          <w:szCs w:val="24"/>
        </w:rPr>
        <w:t>Many</w:t>
      </w:r>
      <w:r w:rsidRPr="221A53B5" w:rsidR="070FAD7E">
        <w:rPr>
          <w:rFonts w:ascii="Times New Roman" w:hAnsi="Times New Roman" w:cs="Times New Roman" w:eastAsiaTheme="minorEastAsia"/>
          <w:sz w:val="24"/>
          <w:szCs w:val="24"/>
        </w:rPr>
        <w:t xml:space="preserve"> applicants requested more than $150,000.</w:t>
      </w:r>
    </w:p>
    <w:p w:rsidRPr="004E6057" w:rsidR="649B9D02" w:rsidP="00585B4D" w:rsidRDefault="649B9D02" w14:paraId="336DA170" w14:textId="74B77A6A">
      <w:pPr>
        <w:pStyle w:val="ListParagraph"/>
        <w:numPr>
          <w:ilvl w:val="0"/>
          <w:numId w:val="2"/>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Staff </w:t>
      </w:r>
      <w:r w:rsidRPr="221A53B5" w:rsidR="0D7643E2">
        <w:rPr>
          <w:rFonts w:ascii="Times New Roman" w:hAnsi="Times New Roman" w:cs="Times New Roman" w:eastAsiaTheme="minorEastAsia"/>
          <w:sz w:val="24"/>
          <w:szCs w:val="24"/>
        </w:rPr>
        <w:t xml:space="preserve">scored </w:t>
      </w:r>
      <w:r w:rsidRPr="221A53B5">
        <w:rPr>
          <w:rFonts w:ascii="Times New Roman" w:hAnsi="Times New Roman" w:cs="Times New Roman" w:eastAsiaTheme="minorEastAsia"/>
          <w:sz w:val="24"/>
          <w:szCs w:val="24"/>
        </w:rPr>
        <w:t>projects based on</w:t>
      </w:r>
      <w:r w:rsidRPr="221A53B5" w:rsidR="51FD8D55">
        <w:rPr>
          <w:rFonts w:ascii="Times New Roman" w:hAnsi="Times New Roman" w:cs="Times New Roman" w:eastAsiaTheme="minorEastAsia"/>
          <w:sz w:val="24"/>
          <w:szCs w:val="24"/>
        </w:rPr>
        <w:t xml:space="preserve"> </w:t>
      </w:r>
      <w:r w:rsidRPr="221A53B5">
        <w:rPr>
          <w:rFonts w:ascii="Times New Roman" w:hAnsi="Times New Roman" w:cs="Times New Roman" w:eastAsiaTheme="minorEastAsia"/>
          <w:sz w:val="24"/>
          <w:szCs w:val="24"/>
        </w:rPr>
        <w:t xml:space="preserve">the completeness and quality of each application. </w:t>
      </w:r>
      <w:r w:rsidRPr="221A53B5" w:rsidR="3EC1C8A5">
        <w:rPr>
          <w:rFonts w:ascii="Times New Roman" w:hAnsi="Times New Roman" w:cs="Times New Roman" w:eastAsiaTheme="minorEastAsia"/>
          <w:sz w:val="24"/>
          <w:szCs w:val="24"/>
        </w:rPr>
        <w:t>The scoring metrics used to evaluate completeness and quality were aligned with AB 179</w:t>
      </w:r>
      <w:r w:rsidRPr="221A53B5" w:rsidR="1F8BA0E9">
        <w:rPr>
          <w:rFonts w:ascii="Times New Roman" w:hAnsi="Times New Roman" w:cs="Times New Roman" w:eastAsiaTheme="minorEastAsia"/>
          <w:sz w:val="24"/>
          <w:szCs w:val="24"/>
        </w:rPr>
        <w:t xml:space="preserve">’s stipulation that funds be used </w:t>
      </w:r>
      <w:r w:rsidRPr="221A53B5" w:rsidR="085D42BF">
        <w:rPr>
          <w:rFonts w:ascii="Times New Roman" w:hAnsi="Times New Roman" w:cs="Times New Roman" w:eastAsiaTheme="minorEastAsia"/>
          <w:sz w:val="24"/>
          <w:szCs w:val="24"/>
        </w:rPr>
        <w:t>“</w:t>
      </w:r>
      <w:r w:rsidRPr="221A53B5" w:rsidR="1F8BA0E9">
        <w:rPr>
          <w:rFonts w:ascii="Times New Roman" w:hAnsi="Times New Roman" w:cs="Times New Roman" w:eastAsiaTheme="minorEastAsia"/>
          <w:sz w:val="24"/>
          <w:szCs w:val="24"/>
        </w:rPr>
        <w:t>for capacity grants to community-based organizations that conduct outreach and obtain technical assistance for participation in Public Utilities Commission decision making processes and supporting activities and that support ongoing equity initiatives and provide clean energy access opportunities to tribes."</w:t>
      </w:r>
      <w:r w:rsidRPr="221A53B5" w:rsidR="28C28D52">
        <w:rPr>
          <w:rFonts w:ascii="Times New Roman" w:hAnsi="Times New Roman" w:cs="Times New Roman" w:eastAsiaTheme="minorEastAsia"/>
          <w:sz w:val="24"/>
          <w:szCs w:val="24"/>
        </w:rPr>
        <w:t xml:space="preserve">  Appendix B contains the scoring of the grantees whose funding is approved in this Resolution.</w:t>
      </w:r>
    </w:p>
    <w:p w:rsidRPr="004E6057" w:rsidR="649B9D02" w:rsidP="00585B4D" w:rsidRDefault="6E9F40EE" w14:paraId="1CF54765" w14:textId="33F973B4">
      <w:pPr>
        <w:pStyle w:val="ListParagraph"/>
        <w:numPr>
          <w:ilvl w:val="0"/>
          <w:numId w:val="2"/>
        </w:numPr>
        <w:spacing w:after="120" w:line="240" w:lineRule="auto"/>
        <w:ind w:left="360"/>
        <w:contextualSpacing w:val="0"/>
        <w:rPr>
          <w:rFonts w:ascii="Times New Roman" w:hAnsi="Times New Roman" w:eastAsia="Calibri" w:cs="Times New Roman"/>
          <w:sz w:val="24"/>
          <w:szCs w:val="24"/>
        </w:rPr>
      </w:pPr>
      <w:r w:rsidRPr="221A53B5">
        <w:rPr>
          <w:rFonts w:ascii="Times New Roman" w:hAnsi="Times New Roman" w:cs="Times New Roman" w:eastAsiaTheme="minorEastAsia"/>
          <w:sz w:val="24"/>
          <w:szCs w:val="24"/>
        </w:rPr>
        <w:t xml:space="preserve">Based on its review, staff recommends funding for the projects as </w:t>
      </w:r>
      <w:r w:rsidRPr="221A53B5" w:rsidR="00C844E5">
        <w:rPr>
          <w:rFonts w:ascii="Times New Roman" w:hAnsi="Times New Roman" w:cs="Times New Roman" w:eastAsiaTheme="minorEastAsia"/>
          <w:sz w:val="24"/>
          <w:szCs w:val="24"/>
        </w:rPr>
        <w:t>listed</w:t>
      </w:r>
      <w:r w:rsidRPr="221A53B5">
        <w:rPr>
          <w:rFonts w:ascii="Times New Roman" w:hAnsi="Times New Roman" w:cs="Times New Roman" w:eastAsiaTheme="minorEastAsia"/>
          <w:sz w:val="24"/>
          <w:szCs w:val="24"/>
        </w:rPr>
        <w:t xml:space="preserve"> </w:t>
      </w:r>
      <w:r w:rsidRPr="221A53B5" w:rsidR="5103B800">
        <w:rPr>
          <w:rFonts w:ascii="Times New Roman" w:hAnsi="Times New Roman" w:cs="Times New Roman" w:eastAsiaTheme="minorEastAsia"/>
          <w:sz w:val="24"/>
          <w:szCs w:val="24"/>
        </w:rPr>
        <w:t xml:space="preserve">in </w:t>
      </w:r>
      <w:r w:rsidRPr="221A53B5">
        <w:rPr>
          <w:rFonts w:ascii="Times New Roman" w:hAnsi="Times New Roman" w:cs="Times New Roman" w:eastAsiaTheme="minorEastAsia"/>
          <w:sz w:val="24"/>
          <w:szCs w:val="24"/>
        </w:rPr>
        <w:t xml:space="preserve">this resolution. </w:t>
      </w:r>
      <w:r w:rsidRPr="221A53B5" w:rsidR="5ECFC119">
        <w:rPr>
          <w:rFonts w:ascii="Times New Roman" w:hAnsi="Times New Roman" w:cs="Times New Roman" w:eastAsiaTheme="minorEastAsia"/>
          <w:sz w:val="24"/>
          <w:szCs w:val="24"/>
        </w:rPr>
        <w:t xml:space="preserve">Staff </w:t>
      </w:r>
      <w:r w:rsidRPr="221A53B5">
        <w:rPr>
          <w:rFonts w:ascii="Times New Roman" w:hAnsi="Times New Roman" w:cs="Times New Roman" w:eastAsiaTheme="minorEastAsia"/>
          <w:sz w:val="24"/>
          <w:szCs w:val="24"/>
        </w:rPr>
        <w:t xml:space="preserve">determined that the successful </w:t>
      </w:r>
      <w:r w:rsidRPr="221A53B5" w:rsidR="17148C67">
        <w:rPr>
          <w:rFonts w:ascii="Times New Roman" w:hAnsi="Times New Roman" w:cs="Times New Roman" w:eastAsiaTheme="minorEastAsia"/>
          <w:sz w:val="24"/>
          <w:szCs w:val="24"/>
        </w:rPr>
        <w:t xml:space="preserve">10 </w:t>
      </w:r>
      <w:r w:rsidRPr="221A53B5">
        <w:rPr>
          <w:rFonts w:ascii="Times New Roman" w:hAnsi="Times New Roman" w:cs="Times New Roman" w:eastAsiaTheme="minorEastAsia"/>
          <w:sz w:val="24"/>
          <w:szCs w:val="24"/>
        </w:rPr>
        <w:t>applicants met eligibility requirements</w:t>
      </w:r>
      <w:r w:rsidRPr="221A53B5" w:rsidR="068B4BC4">
        <w:rPr>
          <w:rFonts w:ascii="Times New Roman" w:hAnsi="Times New Roman" w:cs="Times New Roman" w:eastAsiaTheme="minorEastAsia"/>
          <w:sz w:val="24"/>
          <w:szCs w:val="24"/>
        </w:rPr>
        <w:t xml:space="preserve"> and are sufficiently </w:t>
      </w:r>
      <w:r w:rsidRPr="221A53B5" w:rsidR="4585E489">
        <w:rPr>
          <w:rFonts w:ascii="Times New Roman" w:hAnsi="Times New Roman" w:cs="Times New Roman" w:eastAsiaTheme="minorEastAsia"/>
          <w:sz w:val="24"/>
          <w:szCs w:val="24"/>
        </w:rPr>
        <w:t>qualified</w:t>
      </w:r>
      <w:r w:rsidRPr="221A53B5" w:rsidR="068B4BC4">
        <w:rPr>
          <w:rFonts w:ascii="Times New Roman" w:hAnsi="Times New Roman" w:cs="Times New Roman" w:eastAsiaTheme="minorEastAsia"/>
          <w:sz w:val="24"/>
          <w:szCs w:val="24"/>
        </w:rPr>
        <w:t xml:space="preserve"> for funding.</w:t>
      </w:r>
      <w:r w:rsidRPr="221A53B5">
        <w:rPr>
          <w:rFonts w:ascii="Times New Roman" w:hAnsi="Times New Roman" w:cs="Times New Roman" w:eastAsiaTheme="minorEastAsia"/>
          <w:sz w:val="24"/>
          <w:szCs w:val="24"/>
        </w:rPr>
        <w:t xml:space="preserve"> </w:t>
      </w:r>
      <w:r w:rsidRPr="221A53B5" w:rsidR="3ECC6C73">
        <w:rPr>
          <w:rFonts w:ascii="Times New Roman" w:hAnsi="Times New Roman" w:cs="Times New Roman" w:eastAsiaTheme="minorEastAsia"/>
          <w:sz w:val="24"/>
          <w:szCs w:val="24"/>
        </w:rPr>
        <w:t>Based on staff’s evaluation, all 10 applicants satisfy AB 179’s legislative intent. See grant descriptions above and Appendix A.</w:t>
      </w:r>
    </w:p>
    <w:p w:rsidRPr="004E6057" w:rsidR="2DADDFFF" w:rsidP="00585B4D" w:rsidRDefault="649B9D02" w14:paraId="1B45A8A3" w14:textId="6BCA9784">
      <w:pPr>
        <w:pStyle w:val="ListParagraph"/>
        <w:numPr>
          <w:ilvl w:val="0"/>
          <w:numId w:val="2"/>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lastRenderedPageBreak/>
        <w:t>If necessary, staff reduced the requested budget</w:t>
      </w:r>
      <w:r w:rsidRPr="221A53B5" w:rsidR="0BC04DB2">
        <w:rPr>
          <w:rFonts w:ascii="Times New Roman" w:hAnsi="Times New Roman" w:cs="Times New Roman" w:eastAsiaTheme="minorEastAsia"/>
          <w:sz w:val="24"/>
          <w:szCs w:val="24"/>
        </w:rPr>
        <w:t xml:space="preserve"> </w:t>
      </w:r>
      <w:r w:rsidRPr="221A53B5" w:rsidR="54E0B3BF">
        <w:rPr>
          <w:rFonts w:ascii="Times New Roman" w:hAnsi="Times New Roman" w:cs="Times New Roman" w:eastAsiaTheme="minorEastAsia"/>
          <w:sz w:val="24"/>
          <w:szCs w:val="24"/>
        </w:rPr>
        <w:t xml:space="preserve">that </w:t>
      </w:r>
      <w:r w:rsidRPr="221A53B5" w:rsidR="0BC04DB2">
        <w:rPr>
          <w:rFonts w:ascii="Times New Roman" w:hAnsi="Times New Roman" w:cs="Times New Roman" w:eastAsiaTheme="minorEastAsia"/>
          <w:sz w:val="24"/>
          <w:szCs w:val="24"/>
        </w:rPr>
        <w:t xml:space="preserve">applicants submitted to </w:t>
      </w:r>
      <w:r w:rsidRPr="221A53B5" w:rsidR="58559001">
        <w:rPr>
          <w:rFonts w:ascii="Times New Roman" w:hAnsi="Times New Roman" w:cs="Times New Roman" w:eastAsiaTheme="minorEastAsia"/>
          <w:sz w:val="24"/>
          <w:szCs w:val="24"/>
        </w:rPr>
        <w:t xml:space="preserve">appropriate </w:t>
      </w:r>
      <w:r w:rsidRPr="221A53B5" w:rsidR="12CCDCD8">
        <w:rPr>
          <w:rFonts w:ascii="Times New Roman" w:hAnsi="Times New Roman" w:cs="Times New Roman" w:eastAsiaTheme="minorEastAsia"/>
          <w:sz w:val="24"/>
          <w:szCs w:val="24"/>
        </w:rPr>
        <w:t xml:space="preserve">levels. These reductions were based on </w:t>
      </w:r>
      <w:r w:rsidRPr="221A53B5" w:rsidR="35A783D8">
        <w:rPr>
          <w:rFonts w:ascii="Times New Roman" w:hAnsi="Times New Roman" w:cs="Times New Roman" w:eastAsiaTheme="minorEastAsia"/>
          <w:sz w:val="24"/>
          <w:szCs w:val="24"/>
        </w:rPr>
        <w:t>applicants’ proposed projects or workplans</w:t>
      </w:r>
      <w:r w:rsidRPr="221A53B5" w:rsidR="457B5976">
        <w:rPr>
          <w:rFonts w:ascii="Times New Roman" w:hAnsi="Times New Roman" w:cs="Times New Roman" w:eastAsiaTheme="minorEastAsia"/>
          <w:sz w:val="24"/>
          <w:szCs w:val="24"/>
        </w:rPr>
        <w:t xml:space="preserve">. Projects that did not include resources for dedicated </w:t>
      </w:r>
      <w:r w:rsidRPr="221A53B5" w:rsidR="7D10A9A8">
        <w:rPr>
          <w:rFonts w:ascii="Times New Roman" w:hAnsi="Times New Roman" w:cs="Times New Roman" w:eastAsiaTheme="minorEastAsia"/>
          <w:sz w:val="24"/>
          <w:szCs w:val="24"/>
        </w:rPr>
        <w:t xml:space="preserve">engagement in specific proceedings were capped at </w:t>
      </w:r>
      <w:r w:rsidRPr="221A53B5" w:rsidR="457B5976">
        <w:rPr>
          <w:rFonts w:ascii="Times New Roman" w:hAnsi="Times New Roman" w:cs="Times New Roman" w:eastAsiaTheme="minorEastAsia"/>
          <w:sz w:val="24"/>
          <w:szCs w:val="24"/>
        </w:rPr>
        <w:t>$</w:t>
      </w:r>
      <w:r w:rsidRPr="221A53B5" w:rsidR="2CBD113C">
        <w:rPr>
          <w:rFonts w:ascii="Times New Roman" w:hAnsi="Times New Roman" w:cs="Times New Roman" w:eastAsiaTheme="minorEastAsia"/>
          <w:sz w:val="24"/>
          <w:szCs w:val="24"/>
        </w:rPr>
        <w:t>125</w:t>
      </w:r>
      <w:r w:rsidRPr="221A53B5" w:rsidR="457B5976">
        <w:rPr>
          <w:rFonts w:ascii="Times New Roman" w:hAnsi="Times New Roman" w:cs="Times New Roman" w:eastAsiaTheme="minorEastAsia"/>
          <w:sz w:val="24"/>
          <w:szCs w:val="24"/>
        </w:rPr>
        <w:t xml:space="preserve">,000 </w:t>
      </w:r>
      <w:r w:rsidRPr="221A53B5" w:rsidR="2666972F">
        <w:rPr>
          <w:rFonts w:ascii="Times New Roman" w:hAnsi="Times New Roman" w:cs="Times New Roman" w:eastAsiaTheme="minorEastAsia"/>
          <w:sz w:val="24"/>
          <w:szCs w:val="24"/>
        </w:rPr>
        <w:t>as the full $200,000 was meant to compensate the costs of</w:t>
      </w:r>
      <w:r w:rsidRPr="221A53B5" w:rsidR="00053737">
        <w:rPr>
          <w:rFonts w:ascii="Times New Roman" w:hAnsi="Times New Roman" w:cs="Times New Roman" w:eastAsiaTheme="minorEastAsia"/>
          <w:sz w:val="24"/>
          <w:szCs w:val="24"/>
        </w:rPr>
        <w:t xml:space="preserve"> hiring </w:t>
      </w:r>
      <w:r w:rsidRPr="221A53B5" w:rsidR="00493DCB">
        <w:rPr>
          <w:rFonts w:ascii="Times New Roman" w:hAnsi="Times New Roman" w:cs="Times New Roman" w:eastAsiaTheme="minorEastAsia"/>
          <w:sz w:val="24"/>
          <w:szCs w:val="24"/>
        </w:rPr>
        <w:t>legal and or regulatory expertise to</w:t>
      </w:r>
      <w:r w:rsidRPr="221A53B5" w:rsidR="2666972F">
        <w:rPr>
          <w:rFonts w:ascii="Times New Roman" w:hAnsi="Times New Roman" w:cs="Times New Roman" w:eastAsiaTheme="minorEastAsia"/>
          <w:sz w:val="24"/>
          <w:szCs w:val="24"/>
        </w:rPr>
        <w:t xml:space="preserve"> engage</w:t>
      </w:r>
      <w:r w:rsidRPr="221A53B5" w:rsidR="00493DCB">
        <w:rPr>
          <w:rFonts w:ascii="Times New Roman" w:hAnsi="Times New Roman" w:cs="Times New Roman" w:eastAsiaTheme="minorEastAsia"/>
          <w:sz w:val="24"/>
          <w:szCs w:val="24"/>
        </w:rPr>
        <w:t xml:space="preserve"> in specific</w:t>
      </w:r>
      <w:r w:rsidRPr="221A53B5" w:rsidR="2666972F">
        <w:rPr>
          <w:rFonts w:ascii="Times New Roman" w:hAnsi="Times New Roman" w:cs="Times New Roman" w:eastAsiaTheme="minorEastAsia"/>
          <w:sz w:val="24"/>
          <w:szCs w:val="24"/>
        </w:rPr>
        <w:t xml:space="preserve"> proceedings. </w:t>
      </w:r>
      <w:r w:rsidRPr="221A53B5" w:rsidR="0BDEF333">
        <w:rPr>
          <w:rFonts w:ascii="Times New Roman" w:hAnsi="Times New Roman" w:cs="Times New Roman" w:eastAsiaTheme="minorEastAsia"/>
          <w:sz w:val="24"/>
          <w:szCs w:val="24"/>
        </w:rPr>
        <w:t xml:space="preserve">Outreach efforts of </w:t>
      </w:r>
      <w:r w:rsidRPr="221A53B5" w:rsidR="208E69DC">
        <w:rPr>
          <w:rFonts w:ascii="Times New Roman" w:hAnsi="Times New Roman" w:cs="Times New Roman" w:eastAsiaTheme="minorEastAsia"/>
          <w:sz w:val="24"/>
          <w:szCs w:val="24"/>
        </w:rPr>
        <w:t>more</w:t>
      </w:r>
      <w:r w:rsidRPr="221A53B5" w:rsidR="0BDEF333">
        <w:rPr>
          <w:rFonts w:ascii="Times New Roman" w:hAnsi="Times New Roman" w:cs="Times New Roman" w:eastAsiaTheme="minorEastAsia"/>
          <w:sz w:val="24"/>
          <w:szCs w:val="24"/>
        </w:rPr>
        <w:t xml:space="preserve"> limited scope were awarded no more than $100,000.</w:t>
      </w:r>
      <w:r w:rsidRPr="221A53B5">
        <w:rPr>
          <w:rFonts w:ascii="Times New Roman" w:hAnsi="Times New Roman" w:cs="Times New Roman" w:eastAsiaTheme="minorEastAsia"/>
          <w:sz w:val="24"/>
          <w:szCs w:val="24"/>
        </w:rPr>
        <w:t xml:space="preserve"> Staff recommends funding as listed in Appendix </w:t>
      </w:r>
      <w:r w:rsidRPr="221A53B5" w:rsidR="154080F9">
        <w:rPr>
          <w:rFonts w:ascii="Times New Roman" w:hAnsi="Times New Roman" w:cs="Times New Roman" w:eastAsiaTheme="minorEastAsia"/>
          <w:sz w:val="24"/>
          <w:szCs w:val="24"/>
        </w:rPr>
        <w:t>A</w:t>
      </w:r>
      <w:r w:rsidRPr="221A53B5">
        <w:rPr>
          <w:rFonts w:ascii="Times New Roman" w:hAnsi="Times New Roman" w:cs="Times New Roman" w:eastAsiaTheme="minorEastAsia"/>
          <w:sz w:val="24"/>
          <w:szCs w:val="24"/>
        </w:rPr>
        <w:t xml:space="preserve"> of this resolution. </w:t>
      </w:r>
    </w:p>
    <w:p w:rsidRPr="004E6057" w:rsidR="649B9D02" w:rsidP="00585B4D" w:rsidRDefault="649B9D02" w14:paraId="01FE3A4A" w14:textId="2AF0D414">
      <w:pPr>
        <w:pStyle w:val="ListParagraph"/>
        <w:numPr>
          <w:ilvl w:val="0"/>
          <w:numId w:val="2"/>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If any grantee elects not to accept the award, any money not utilized will be made available to fund the </w:t>
      </w:r>
      <w:r w:rsidRPr="221A53B5" w:rsidR="28A1FC97">
        <w:rPr>
          <w:rFonts w:ascii="Times New Roman" w:hAnsi="Times New Roman" w:cs="Times New Roman" w:eastAsiaTheme="minorEastAsia"/>
          <w:sz w:val="24"/>
          <w:szCs w:val="24"/>
        </w:rPr>
        <w:t>next cycle of EEE applicants.</w:t>
      </w:r>
    </w:p>
    <w:p w:rsidRPr="004E6057" w:rsidR="0E3A287D" w:rsidP="00585B4D" w:rsidRDefault="0E3A287D" w14:paraId="6C56F759" w14:textId="12BCC980">
      <w:pPr>
        <w:pStyle w:val="ListParagraph"/>
        <w:numPr>
          <w:ilvl w:val="0"/>
          <w:numId w:val="2"/>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If a grantee elects to accept the award, they must </w:t>
      </w:r>
      <w:r w:rsidRPr="221A53B5" w:rsidR="66E4484B">
        <w:rPr>
          <w:rFonts w:ascii="Times New Roman" w:hAnsi="Times New Roman" w:cs="Times New Roman" w:eastAsiaTheme="minorEastAsia"/>
          <w:sz w:val="24"/>
          <w:szCs w:val="24"/>
        </w:rPr>
        <w:t>return a completed grant agreement, and will be subsequently issu</w:t>
      </w:r>
      <w:r w:rsidRPr="221A53B5" w:rsidR="654F0A69">
        <w:rPr>
          <w:rFonts w:ascii="Times New Roman" w:hAnsi="Times New Roman" w:cs="Times New Roman" w:eastAsiaTheme="minorEastAsia"/>
          <w:sz w:val="24"/>
          <w:szCs w:val="24"/>
        </w:rPr>
        <w:t>ed</w:t>
      </w:r>
      <w:r w:rsidRPr="221A53B5" w:rsidR="66E4484B">
        <w:rPr>
          <w:rFonts w:ascii="Times New Roman" w:hAnsi="Times New Roman" w:cs="Times New Roman" w:eastAsiaTheme="minorEastAsia"/>
          <w:sz w:val="24"/>
          <w:szCs w:val="24"/>
        </w:rPr>
        <w:t xml:space="preserve"> a Notice to Proceed. During the period of the grant term</w:t>
      </w:r>
      <w:r w:rsidRPr="221A53B5" w:rsidR="65219F0F">
        <w:rPr>
          <w:rFonts w:ascii="Times New Roman" w:hAnsi="Times New Roman" w:cs="Times New Roman" w:eastAsiaTheme="minorEastAsia"/>
          <w:sz w:val="24"/>
          <w:szCs w:val="24"/>
        </w:rPr>
        <w:t xml:space="preserve">, </w:t>
      </w:r>
      <w:r w:rsidRPr="221A53B5" w:rsidR="66E4484B">
        <w:rPr>
          <w:rFonts w:ascii="Times New Roman" w:hAnsi="Times New Roman" w:cs="Times New Roman" w:eastAsiaTheme="minorEastAsia"/>
          <w:sz w:val="24"/>
          <w:szCs w:val="24"/>
        </w:rPr>
        <w:t>they mu</w:t>
      </w:r>
      <w:r w:rsidRPr="221A53B5" w:rsidR="487AA379">
        <w:rPr>
          <w:rFonts w:ascii="Times New Roman" w:hAnsi="Times New Roman" w:cs="Times New Roman" w:eastAsiaTheme="minorEastAsia"/>
          <w:sz w:val="24"/>
          <w:szCs w:val="24"/>
        </w:rPr>
        <w:t>st submit reports on work progress at a minimum every six (6) months.</w:t>
      </w:r>
    </w:p>
    <w:p w:rsidRPr="004E6057" w:rsidR="649B9D02" w:rsidP="00585B4D" w:rsidRDefault="7883A720" w14:paraId="13A0518E" w14:textId="78A96B84">
      <w:pPr>
        <w:pStyle w:val="ListParagraph"/>
        <w:numPr>
          <w:ilvl w:val="0"/>
          <w:numId w:val="2"/>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A notice letter was emailed on </w:t>
      </w:r>
      <w:r w:rsidRPr="221A53B5" w:rsidR="317FB034">
        <w:rPr>
          <w:rFonts w:ascii="Times New Roman" w:hAnsi="Times New Roman" w:cs="Times New Roman" w:eastAsiaTheme="minorEastAsia"/>
          <w:sz w:val="24"/>
          <w:szCs w:val="24"/>
        </w:rPr>
        <w:t xml:space="preserve">February </w:t>
      </w:r>
      <w:r w:rsidRPr="221A53B5" w:rsidR="2C53ED2E">
        <w:rPr>
          <w:rFonts w:ascii="Times New Roman" w:hAnsi="Times New Roman" w:cs="Times New Roman" w:eastAsiaTheme="minorEastAsia"/>
          <w:sz w:val="24"/>
          <w:szCs w:val="24"/>
        </w:rPr>
        <w:t>2</w:t>
      </w:r>
      <w:r w:rsidRPr="221A53B5" w:rsidR="7A26602E">
        <w:rPr>
          <w:rFonts w:ascii="Times New Roman" w:hAnsi="Times New Roman" w:cs="Times New Roman" w:eastAsiaTheme="minorEastAsia"/>
          <w:sz w:val="24"/>
          <w:szCs w:val="24"/>
        </w:rPr>
        <w:t>, 202</w:t>
      </w:r>
      <w:r w:rsidRPr="221A53B5" w:rsidR="239F2CA6">
        <w:rPr>
          <w:rFonts w:ascii="Times New Roman" w:hAnsi="Times New Roman" w:cs="Times New Roman" w:eastAsiaTheme="minorEastAsia"/>
          <w:sz w:val="24"/>
          <w:szCs w:val="24"/>
        </w:rPr>
        <w:t>4</w:t>
      </w:r>
      <w:r w:rsidRPr="221A53B5">
        <w:rPr>
          <w:rFonts w:ascii="Times New Roman" w:hAnsi="Times New Roman" w:cs="Times New Roman" w:eastAsiaTheme="minorEastAsia"/>
          <w:sz w:val="24"/>
          <w:szCs w:val="24"/>
        </w:rPr>
        <w:t>, informing all parties on the Distribution List of the availability of the draft of this Resolution for public comments at the Commission’s documents website at http://www.cpuc.ca.gov/documents/. This letter also informed parties that the final conformed Resolution adopted by the Commission will be posted and available at the same website.</w:t>
      </w:r>
    </w:p>
    <w:p w:rsidRPr="004E6057" w:rsidR="7E093298" w:rsidP="00585B4D" w:rsidRDefault="742D2448" w14:paraId="3DFF277A" w14:textId="13630CD6">
      <w:pPr>
        <w:pStyle w:val="ListParagraph"/>
        <w:numPr>
          <w:ilvl w:val="0"/>
          <w:numId w:val="2"/>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The Commission received </w:t>
      </w:r>
      <w:r w:rsidR="00D903BE">
        <w:rPr>
          <w:rFonts w:ascii="Times New Roman" w:hAnsi="Times New Roman" w:cs="Times New Roman" w:eastAsiaTheme="minorEastAsia"/>
          <w:sz w:val="24"/>
          <w:szCs w:val="24"/>
        </w:rPr>
        <w:t>no</w:t>
      </w:r>
      <w:r w:rsidRPr="221A53B5" w:rsidR="005E23AF">
        <w:rPr>
          <w:rFonts w:ascii="Times New Roman" w:hAnsi="Times New Roman" w:cs="Times New Roman" w:eastAsiaTheme="minorEastAsia"/>
          <w:sz w:val="24"/>
          <w:szCs w:val="24"/>
        </w:rPr>
        <w:t xml:space="preserve"> </w:t>
      </w:r>
      <w:r w:rsidRPr="221A53B5">
        <w:rPr>
          <w:rFonts w:ascii="Times New Roman" w:hAnsi="Times New Roman" w:cs="Times New Roman" w:eastAsiaTheme="minorEastAsia"/>
          <w:sz w:val="24"/>
          <w:szCs w:val="24"/>
        </w:rPr>
        <w:t>public comments.</w:t>
      </w:r>
    </w:p>
    <w:p w:rsidRPr="008C6AF5" w:rsidR="008C6AF5" w:rsidP="008C6AF5" w:rsidRDefault="008C6AF5" w14:paraId="2F3D2038" w14:textId="77777777">
      <w:pPr>
        <w:rPr>
          <w:rFonts w:ascii="Times New Roman" w:hAnsi="Times New Roman" w:cs="Times New Roman"/>
          <w:sz w:val="24"/>
          <w:szCs w:val="24"/>
        </w:rPr>
      </w:pPr>
    </w:p>
    <w:p w:rsidRPr="008C6AF5" w:rsidR="649B9D02" w:rsidP="008C6AF5" w:rsidRDefault="649B9D02" w14:paraId="00F756E4" w14:textId="05B5EC76">
      <w:pPr>
        <w:rPr>
          <w:rFonts w:ascii="Times New Roman" w:hAnsi="Times New Roman" w:cs="Times New Roman"/>
          <w:b/>
          <w:bCs/>
          <w:sz w:val="24"/>
          <w:szCs w:val="24"/>
        </w:rPr>
      </w:pPr>
      <w:r w:rsidRPr="008C6AF5">
        <w:rPr>
          <w:rFonts w:ascii="Times New Roman" w:hAnsi="Times New Roman" w:cs="Times New Roman"/>
          <w:b/>
          <w:bCs/>
          <w:sz w:val="24"/>
          <w:szCs w:val="24"/>
        </w:rPr>
        <w:t xml:space="preserve">THEREFORE, IT IS ORDERED that: </w:t>
      </w:r>
    </w:p>
    <w:p w:rsidR="649B9D02" w:rsidP="004B7C3B" w:rsidRDefault="649B9D02" w14:paraId="1A6F72AE" w14:textId="656F5EA4">
      <w:pPr>
        <w:spacing w:after="0" w:line="240" w:lineRule="auto"/>
        <w:ind w:left="360" w:hanging="36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 xml:space="preserve">1. </w:t>
      </w:r>
      <w:r w:rsidR="004B7C3B">
        <w:rPr>
          <w:rFonts w:ascii="Times New Roman" w:hAnsi="Times New Roman" w:cs="Times New Roman" w:eastAsiaTheme="minorEastAsia"/>
          <w:sz w:val="24"/>
          <w:szCs w:val="24"/>
        </w:rPr>
        <w:tab/>
      </w:r>
      <w:r w:rsidRPr="004E6057">
        <w:rPr>
          <w:rFonts w:ascii="Times New Roman" w:hAnsi="Times New Roman" w:cs="Times New Roman" w:eastAsiaTheme="minorEastAsia"/>
          <w:sz w:val="24"/>
          <w:szCs w:val="24"/>
        </w:rPr>
        <w:t>The Commission award</w:t>
      </w:r>
      <w:r w:rsidRPr="004E6057" w:rsidR="3B5B8871">
        <w:rPr>
          <w:rFonts w:ascii="Times New Roman" w:hAnsi="Times New Roman" w:cs="Times New Roman" w:eastAsiaTheme="minorEastAsia"/>
          <w:sz w:val="24"/>
          <w:szCs w:val="24"/>
        </w:rPr>
        <w:t>s</w:t>
      </w:r>
      <w:r w:rsidRPr="004E6057">
        <w:rPr>
          <w:rFonts w:ascii="Times New Roman" w:hAnsi="Times New Roman" w:cs="Times New Roman" w:eastAsiaTheme="minorEastAsia"/>
          <w:sz w:val="24"/>
          <w:szCs w:val="24"/>
        </w:rPr>
        <w:t xml:space="preserve"> the requested grant amounts requested for the projects listed</w:t>
      </w:r>
      <w:r w:rsidRPr="004E6057" w:rsidR="40B3A7DC">
        <w:rPr>
          <w:rFonts w:ascii="Times New Roman" w:hAnsi="Times New Roman" w:cs="Times New Roman" w:eastAsiaTheme="minorEastAsia"/>
          <w:sz w:val="24"/>
          <w:szCs w:val="24"/>
        </w:rPr>
        <w:t>.</w:t>
      </w:r>
    </w:p>
    <w:p w:rsidRPr="004E6057" w:rsidR="004B7C3B" w:rsidP="004B7C3B" w:rsidRDefault="004B7C3B" w14:paraId="699DC966" w14:textId="77777777">
      <w:pPr>
        <w:spacing w:after="0" w:line="240" w:lineRule="auto"/>
        <w:ind w:left="360" w:hanging="360"/>
        <w:rPr>
          <w:rFonts w:ascii="Times New Roman" w:hAnsi="Times New Roman" w:cs="Times New Roman" w:eastAsiaTheme="minorEastAsia"/>
          <w:sz w:val="24"/>
          <w:szCs w:val="24"/>
        </w:rPr>
      </w:pPr>
    </w:p>
    <w:p w:rsidRPr="004E6057" w:rsidR="1212F109" w:rsidP="009E4AA2" w:rsidRDefault="1212F109" w14:paraId="66F1EB44" w14:textId="76048371">
      <w:pPr>
        <w:pStyle w:val="ListParagraph"/>
        <w:numPr>
          <w:ilvl w:val="0"/>
          <w:numId w:val="3"/>
        </w:numPr>
        <w:spacing w:after="120" w:line="240" w:lineRule="auto"/>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$200,00</w:t>
      </w:r>
      <w:r w:rsidRPr="004E6057" w:rsidR="518E4CE0">
        <w:rPr>
          <w:rFonts w:ascii="Times New Roman" w:hAnsi="Times New Roman" w:cs="Times New Roman" w:eastAsiaTheme="minorEastAsia"/>
          <w:sz w:val="24"/>
          <w:szCs w:val="24"/>
        </w:rPr>
        <w:t>0 to</w:t>
      </w:r>
      <w:r w:rsidRPr="004E6057">
        <w:rPr>
          <w:rFonts w:ascii="Times New Roman" w:hAnsi="Times New Roman" w:cs="Times New Roman" w:eastAsiaTheme="minorEastAsia"/>
          <w:sz w:val="24"/>
          <w:szCs w:val="24"/>
        </w:rPr>
        <w:t xml:space="preserve"> Barona Band of Mission Indians</w:t>
      </w:r>
    </w:p>
    <w:p w:rsidRPr="004E6057" w:rsidR="1212F109" w:rsidP="009E4AA2" w:rsidRDefault="1212F109" w14:paraId="252BFFAA" w14:textId="422F67BE">
      <w:pPr>
        <w:pStyle w:val="ListParagraph"/>
        <w:numPr>
          <w:ilvl w:val="0"/>
          <w:numId w:val="3"/>
        </w:numPr>
        <w:spacing w:after="120" w:line="240" w:lineRule="auto"/>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$200,00</w:t>
      </w:r>
      <w:r w:rsidRPr="004E6057" w:rsidR="518E4CE0">
        <w:rPr>
          <w:rFonts w:ascii="Times New Roman" w:hAnsi="Times New Roman" w:cs="Times New Roman" w:eastAsiaTheme="minorEastAsia"/>
          <w:sz w:val="24"/>
          <w:szCs w:val="24"/>
        </w:rPr>
        <w:t>0 to</w:t>
      </w:r>
      <w:r w:rsidRPr="004E6057">
        <w:rPr>
          <w:rFonts w:ascii="Times New Roman" w:hAnsi="Times New Roman" w:cs="Times New Roman" w:eastAsiaTheme="minorEastAsia"/>
          <w:sz w:val="24"/>
          <w:szCs w:val="24"/>
        </w:rPr>
        <w:t xml:space="preserve"> Southern California Tribal </w:t>
      </w:r>
      <w:r w:rsidRPr="004E6057" w:rsidR="3A6BD04C">
        <w:rPr>
          <w:rFonts w:ascii="Times New Roman" w:hAnsi="Times New Roman" w:cs="Times New Roman" w:eastAsiaTheme="minorEastAsia"/>
          <w:sz w:val="24"/>
          <w:szCs w:val="24"/>
        </w:rPr>
        <w:t>Cha</w:t>
      </w:r>
      <w:r w:rsidRPr="004E6057" w:rsidR="247A233A">
        <w:rPr>
          <w:rFonts w:ascii="Times New Roman" w:hAnsi="Times New Roman" w:cs="Times New Roman" w:eastAsiaTheme="minorEastAsia"/>
          <w:sz w:val="24"/>
          <w:szCs w:val="24"/>
        </w:rPr>
        <w:t>i</w:t>
      </w:r>
      <w:r w:rsidRPr="004E6057" w:rsidR="3A6BD04C">
        <w:rPr>
          <w:rFonts w:ascii="Times New Roman" w:hAnsi="Times New Roman" w:cs="Times New Roman" w:eastAsiaTheme="minorEastAsia"/>
          <w:sz w:val="24"/>
          <w:szCs w:val="24"/>
        </w:rPr>
        <w:t>rmen's</w:t>
      </w:r>
      <w:r w:rsidRPr="004E6057">
        <w:rPr>
          <w:rFonts w:ascii="Times New Roman" w:hAnsi="Times New Roman" w:cs="Times New Roman" w:eastAsiaTheme="minorEastAsia"/>
          <w:sz w:val="24"/>
          <w:szCs w:val="24"/>
        </w:rPr>
        <w:t xml:space="preserve"> Association</w:t>
      </w:r>
    </w:p>
    <w:p w:rsidRPr="004E6057" w:rsidR="1212F109" w:rsidP="009E4AA2" w:rsidRDefault="1212F109" w14:paraId="74DE025F" w14:textId="6B7F3F7C">
      <w:pPr>
        <w:pStyle w:val="ListParagraph"/>
        <w:numPr>
          <w:ilvl w:val="0"/>
          <w:numId w:val="3"/>
        </w:numPr>
        <w:spacing w:after="120" w:line="240" w:lineRule="auto"/>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$200,00</w:t>
      </w:r>
      <w:r w:rsidRPr="004E6057" w:rsidR="518E4CE0">
        <w:rPr>
          <w:rFonts w:ascii="Times New Roman" w:hAnsi="Times New Roman" w:cs="Times New Roman" w:eastAsiaTheme="minorEastAsia"/>
          <w:sz w:val="24"/>
          <w:szCs w:val="24"/>
        </w:rPr>
        <w:t>0 to</w:t>
      </w:r>
      <w:r w:rsidRPr="004E6057">
        <w:rPr>
          <w:rFonts w:ascii="Times New Roman" w:hAnsi="Times New Roman" w:cs="Times New Roman" w:eastAsiaTheme="minorEastAsia"/>
          <w:sz w:val="24"/>
          <w:szCs w:val="24"/>
        </w:rPr>
        <w:t xml:space="preserve"> Central California Asthma Collaborative</w:t>
      </w:r>
    </w:p>
    <w:p w:rsidRPr="004E6057" w:rsidR="1212F109" w:rsidP="009E4AA2" w:rsidRDefault="1212F109" w14:paraId="492BCB18" w14:textId="2611504F">
      <w:pPr>
        <w:pStyle w:val="ListParagraph"/>
        <w:numPr>
          <w:ilvl w:val="0"/>
          <w:numId w:val="3"/>
        </w:numPr>
        <w:spacing w:after="120" w:line="240" w:lineRule="auto"/>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$200,00</w:t>
      </w:r>
      <w:r w:rsidRPr="004E6057" w:rsidR="518E4CE0">
        <w:rPr>
          <w:rFonts w:ascii="Times New Roman" w:hAnsi="Times New Roman" w:cs="Times New Roman" w:eastAsiaTheme="minorEastAsia"/>
          <w:sz w:val="24"/>
          <w:szCs w:val="24"/>
        </w:rPr>
        <w:t>0 to</w:t>
      </w:r>
      <w:r w:rsidRPr="004E6057">
        <w:rPr>
          <w:rFonts w:ascii="Times New Roman" w:hAnsi="Times New Roman" w:cs="Times New Roman" w:eastAsiaTheme="minorEastAsia"/>
          <w:sz w:val="24"/>
          <w:szCs w:val="24"/>
        </w:rPr>
        <w:t xml:space="preserve"> Leadership Counsel for Justice and Accountability</w:t>
      </w:r>
    </w:p>
    <w:p w:rsidRPr="004E6057" w:rsidR="1212F109" w:rsidP="009E4AA2" w:rsidRDefault="1212F109" w14:paraId="1741DA7B" w14:textId="1BDDD59F">
      <w:pPr>
        <w:pStyle w:val="ListParagraph"/>
        <w:numPr>
          <w:ilvl w:val="0"/>
          <w:numId w:val="3"/>
        </w:numPr>
        <w:spacing w:after="120" w:line="240" w:lineRule="auto"/>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$200,00</w:t>
      </w:r>
      <w:r w:rsidRPr="004E6057" w:rsidR="518E4CE0">
        <w:rPr>
          <w:rFonts w:ascii="Times New Roman" w:hAnsi="Times New Roman" w:cs="Times New Roman" w:eastAsiaTheme="minorEastAsia"/>
          <w:sz w:val="24"/>
          <w:szCs w:val="24"/>
        </w:rPr>
        <w:t>0 to</w:t>
      </w:r>
      <w:r w:rsidRPr="004E6057">
        <w:rPr>
          <w:rFonts w:ascii="Times New Roman" w:hAnsi="Times New Roman" w:cs="Times New Roman" w:eastAsiaTheme="minorEastAsia"/>
          <w:sz w:val="24"/>
          <w:szCs w:val="24"/>
        </w:rPr>
        <w:t xml:space="preserve"> San Pasqual Band of Indians</w:t>
      </w:r>
    </w:p>
    <w:p w:rsidRPr="004E6057" w:rsidR="1212F109" w:rsidP="009E4AA2" w:rsidRDefault="1212F109" w14:paraId="0274D8C6" w14:textId="3497FC20">
      <w:pPr>
        <w:pStyle w:val="ListParagraph"/>
        <w:numPr>
          <w:ilvl w:val="0"/>
          <w:numId w:val="3"/>
        </w:numPr>
        <w:spacing w:after="120" w:line="240" w:lineRule="auto"/>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$125,00</w:t>
      </w:r>
      <w:r w:rsidRPr="004E6057" w:rsidR="518E4CE0">
        <w:rPr>
          <w:rFonts w:ascii="Times New Roman" w:hAnsi="Times New Roman" w:cs="Times New Roman" w:eastAsiaTheme="minorEastAsia"/>
          <w:sz w:val="24"/>
          <w:szCs w:val="24"/>
        </w:rPr>
        <w:t>0 to</w:t>
      </w:r>
      <w:r w:rsidRPr="004E6057">
        <w:rPr>
          <w:rFonts w:ascii="Times New Roman" w:hAnsi="Times New Roman" w:cs="Times New Roman" w:eastAsiaTheme="minorEastAsia"/>
          <w:sz w:val="24"/>
          <w:szCs w:val="24"/>
        </w:rPr>
        <w:t xml:space="preserve"> Self-Help Enterprises</w:t>
      </w:r>
    </w:p>
    <w:p w:rsidRPr="004E6057" w:rsidR="1212F109" w:rsidP="009E4AA2" w:rsidRDefault="1212F109" w14:paraId="6434EC66" w14:textId="049AEEAC">
      <w:pPr>
        <w:pStyle w:val="ListParagraph"/>
        <w:numPr>
          <w:ilvl w:val="0"/>
          <w:numId w:val="3"/>
        </w:numPr>
        <w:spacing w:after="120" w:line="240" w:lineRule="auto"/>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$125,00</w:t>
      </w:r>
      <w:r w:rsidRPr="004E6057" w:rsidR="518E4CE0">
        <w:rPr>
          <w:rFonts w:ascii="Times New Roman" w:hAnsi="Times New Roman" w:cs="Times New Roman" w:eastAsiaTheme="minorEastAsia"/>
          <w:sz w:val="24"/>
          <w:szCs w:val="24"/>
        </w:rPr>
        <w:t>0 to</w:t>
      </w:r>
      <w:r w:rsidRPr="004E6057">
        <w:rPr>
          <w:rFonts w:ascii="Times New Roman" w:hAnsi="Times New Roman" w:cs="Times New Roman" w:eastAsiaTheme="minorEastAsia"/>
          <w:sz w:val="24"/>
          <w:szCs w:val="24"/>
        </w:rPr>
        <w:t xml:space="preserve"> El Sol Neighborhood Educational Center</w:t>
      </w:r>
    </w:p>
    <w:p w:rsidRPr="004E6057" w:rsidR="34EEDF58" w:rsidP="009E4AA2" w:rsidRDefault="1212F109" w14:paraId="6F8B05BB" w14:textId="6BF1DA6E">
      <w:pPr>
        <w:pStyle w:val="ListParagraph"/>
        <w:numPr>
          <w:ilvl w:val="0"/>
          <w:numId w:val="3"/>
        </w:numPr>
        <w:spacing w:after="120" w:line="240" w:lineRule="auto"/>
        <w:contextualSpacing w:val="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$125,00</w:t>
      </w:r>
      <w:r w:rsidRPr="004E6057" w:rsidR="518E4CE0">
        <w:rPr>
          <w:rFonts w:ascii="Times New Roman" w:hAnsi="Times New Roman" w:cs="Times New Roman" w:eastAsiaTheme="minorEastAsia"/>
          <w:sz w:val="24"/>
          <w:szCs w:val="24"/>
        </w:rPr>
        <w:t>0 to</w:t>
      </w:r>
      <w:r w:rsidRPr="004E6057">
        <w:rPr>
          <w:rFonts w:ascii="Times New Roman" w:hAnsi="Times New Roman" w:cs="Times New Roman" w:eastAsiaTheme="minorEastAsia"/>
          <w:sz w:val="24"/>
          <w:szCs w:val="24"/>
        </w:rPr>
        <w:t xml:space="preserve"> Chico State Enterprises: North State Planning and Development Collective</w:t>
      </w:r>
    </w:p>
    <w:p w:rsidR="34EEDF58" w:rsidP="00585B4D" w:rsidRDefault="48C2447F" w14:paraId="55BF85D0" w14:textId="7810FD49">
      <w:pPr>
        <w:spacing w:after="120" w:line="240" w:lineRule="auto"/>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The</w:t>
      </w:r>
      <w:r w:rsidRPr="221A53B5" w:rsidR="7010157B">
        <w:rPr>
          <w:rFonts w:ascii="Times New Roman" w:hAnsi="Times New Roman" w:cs="Times New Roman" w:eastAsiaTheme="minorEastAsia"/>
          <w:sz w:val="24"/>
          <w:szCs w:val="24"/>
        </w:rPr>
        <w:t xml:space="preserve"> total grant award approved by this Resolution is </w:t>
      </w:r>
      <w:r w:rsidRPr="221A53B5" w:rsidR="48C2E750">
        <w:rPr>
          <w:rFonts w:ascii="Times New Roman" w:hAnsi="Times New Roman" w:cs="Times New Roman" w:eastAsiaTheme="minorEastAsia"/>
          <w:sz w:val="24"/>
          <w:szCs w:val="24"/>
        </w:rPr>
        <w:t>$</w:t>
      </w:r>
      <w:r w:rsidRPr="221A53B5" w:rsidR="73C1A690">
        <w:rPr>
          <w:rFonts w:ascii="Times New Roman" w:hAnsi="Times New Roman" w:cs="Times New Roman" w:eastAsiaTheme="minorEastAsia"/>
          <w:sz w:val="24"/>
          <w:szCs w:val="24"/>
        </w:rPr>
        <w:t>1,375,000</w:t>
      </w:r>
      <w:r w:rsidRPr="221A53B5" w:rsidR="7010157B">
        <w:rPr>
          <w:rFonts w:ascii="Times New Roman" w:hAnsi="Times New Roman" w:cs="Times New Roman" w:eastAsiaTheme="minorEastAsia"/>
          <w:sz w:val="24"/>
          <w:szCs w:val="24"/>
        </w:rPr>
        <w:t xml:space="preserve">. </w:t>
      </w:r>
      <w:r w:rsidRPr="221A53B5" w:rsidR="10F3BAC2">
        <w:rPr>
          <w:rFonts w:ascii="Times New Roman" w:hAnsi="Times New Roman" w:cs="Times New Roman" w:eastAsiaTheme="minorEastAsia"/>
          <w:sz w:val="24"/>
          <w:szCs w:val="24"/>
        </w:rPr>
        <w:t>This is in addition to the 2 applications ministerially</w:t>
      </w:r>
      <w:r w:rsidRPr="221A53B5" w:rsidR="16D61F04">
        <w:rPr>
          <w:rFonts w:ascii="Times New Roman" w:hAnsi="Times New Roman" w:cs="Times New Roman" w:eastAsiaTheme="minorEastAsia"/>
          <w:sz w:val="24"/>
          <w:szCs w:val="24"/>
        </w:rPr>
        <w:t xml:space="preserve"> </w:t>
      </w:r>
      <w:r w:rsidRPr="221A53B5" w:rsidR="10F3BAC2">
        <w:rPr>
          <w:rFonts w:ascii="Times New Roman" w:hAnsi="Times New Roman" w:cs="Times New Roman" w:eastAsiaTheme="minorEastAsia"/>
          <w:sz w:val="24"/>
          <w:szCs w:val="24"/>
        </w:rPr>
        <w:t xml:space="preserve">awarded </w:t>
      </w:r>
      <w:r w:rsidRPr="221A53B5" w:rsidR="00F2633E">
        <w:rPr>
          <w:rFonts w:ascii="Times New Roman" w:hAnsi="Times New Roman" w:cs="Times New Roman" w:eastAsiaTheme="minorEastAsia"/>
          <w:sz w:val="24"/>
          <w:szCs w:val="24"/>
        </w:rPr>
        <w:t>$294,</w:t>
      </w:r>
      <w:r w:rsidRPr="221A53B5" w:rsidDel="003D760D" w:rsidR="003D760D">
        <w:rPr>
          <w:rFonts w:ascii="Times New Roman" w:hAnsi="Times New Roman" w:cs="Times New Roman" w:eastAsiaTheme="minorEastAsia"/>
          <w:sz w:val="24"/>
          <w:szCs w:val="24"/>
        </w:rPr>
        <w:t xml:space="preserve"> </w:t>
      </w:r>
      <w:r w:rsidR="003D760D">
        <w:rPr>
          <w:rFonts w:ascii="Times New Roman" w:hAnsi="Times New Roman" w:cs="Times New Roman" w:eastAsiaTheme="minorEastAsia"/>
          <w:sz w:val="24"/>
          <w:szCs w:val="24"/>
        </w:rPr>
        <w:t>257</w:t>
      </w:r>
      <w:r w:rsidRPr="221A53B5" w:rsidR="10F3BAC2">
        <w:rPr>
          <w:rFonts w:ascii="Times New Roman" w:hAnsi="Times New Roman" w:cs="Times New Roman" w:eastAsiaTheme="minorEastAsia"/>
          <w:sz w:val="24"/>
          <w:szCs w:val="24"/>
        </w:rPr>
        <w:t>, making th</w:t>
      </w:r>
      <w:r w:rsidRPr="221A53B5" w:rsidR="65AF2105">
        <w:rPr>
          <w:rFonts w:ascii="Times New Roman" w:hAnsi="Times New Roman" w:cs="Times New Roman" w:eastAsiaTheme="minorEastAsia"/>
          <w:sz w:val="24"/>
          <w:szCs w:val="24"/>
        </w:rPr>
        <w:t xml:space="preserve">e total </w:t>
      </w:r>
      <w:r w:rsidRPr="221A53B5" w:rsidR="009B15D1">
        <w:rPr>
          <w:rFonts w:ascii="Times New Roman" w:hAnsi="Times New Roman" w:cs="Times New Roman" w:eastAsiaTheme="minorEastAsia"/>
          <w:sz w:val="24"/>
          <w:szCs w:val="24"/>
        </w:rPr>
        <w:t xml:space="preserve">funding for </w:t>
      </w:r>
      <w:r w:rsidRPr="221A53B5" w:rsidR="25DC7FA5">
        <w:rPr>
          <w:rFonts w:ascii="Times New Roman" w:hAnsi="Times New Roman" w:cs="Times New Roman" w:eastAsiaTheme="minorEastAsia"/>
          <w:sz w:val="24"/>
          <w:szCs w:val="24"/>
        </w:rPr>
        <w:t>all EEE</w:t>
      </w:r>
      <w:r w:rsidRPr="221A53B5" w:rsidR="009B15D1">
        <w:rPr>
          <w:rFonts w:ascii="Times New Roman" w:hAnsi="Times New Roman" w:cs="Times New Roman" w:eastAsiaTheme="minorEastAsia"/>
          <w:sz w:val="24"/>
          <w:szCs w:val="24"/>
        </w:rPr>
        <w:t xml:space="preserve"> grants</w:t>
      </w:r>
      <w:r w:rsidRPr="221A53B5" w:rsidR="65AF2105">
        <w:rPr>
          <w:rFonts w:ascii="Times New Roman" w:hAnsi="Times New Roman" w:cs="Times New Roman" w:eastAsiaTheme="minorEastAsia"/>
          <w:sz w:val="24"/>
          <w:szCs w:val="24"/>
        </w:rPr>
        <w:t xml:space="preserve"> recommended by staff $</w:t>
      </w:r>
      <w:r w:rsidRPr="221A53B5" w:rsidR="00F2633E">
        <w:rPr>
          <w:rFonts w:ascii="Times New Roman" w:hAnsi="Times New Roman" w:cs="Times New Roman" w:eastAsiaTheme="minorEastAsia"/>
          <w:sz w:val="24"/>
          <w:szCs w:val="24"/>
        </w:rPr>
        <w:t>1,669,</w:t>
      </w:r>
      <w:r w:rsidR="003D760D">
        <w:rPr>
          <w:rFonts w:ascii="Times New Roman" w:hAnsi="Times New Roman" w:cs="Times New Roman" w:eastAsiaTheme="minorEastAsia"/>
          <w:sz w:val="24"/>
          <w:szCs w:val="24"/>
        </w:rPr>
        <w:t>257</w:t>
      </w:r>
      <w:r w:rsidRPr="221A53B5" w:rsidR="65AF2105">
        <w:rPr>
          <w:rFonts w:ascii="Times New Roman" w:hAnsi="Times New Roman" w:cs="Times New Roman" w:eastAsiaTheme="minorEastAsia"/>
          <w:sz w:val="24"/>
          <w:szCs w:val="24"/>
        </w:rPr>
        <w:t xml:space="preserve">. </w:t>
      </w:r>
      <w:r w:rsidRPr="221A53B5" w:rsidR="7010157B">
        <w:rPr>
          <w:rFonts w:ascii="Times New Roman" w:hAnsi="Times New Roman" w:cs="Times New Roman" w:eastAsiaTheme="minorEastAsia"/>
          <w:sz w:val="24"/>
          <w:szCs w:val="24"/>
        </w:rPr>
        <w:t xml:space="preserve">All awards are based on the descriptions of the projects as described in </w:t>
      </w:r>
      <w:r w:rsidRPr="221A53B5" w:rsidR="6ED666DF">
        <w:rPr>
          <w:rFonts w:ascii="Times New Roman" w:hAnsi="Times New Roman" w:cs="Times New Roman" w:eastAsiaTheme="minorEastAsia"/>
          <w:sz w:val="24"/>
          <w:szCs w:val="24"/>
        </w:rPr>
        <w:t xml:space="preserve">the grant </w:t>
      </w:r>
      <w:r w:rsidRPr="221A53B5" w:rsidR="12C36B39">
        <w:rPr>
          <w:rFonts w:ascii="Times New Roman" w:hAnsi="Times New Roman" w:cs="Times New Roman" w:eastAsiaTheme="minorEastAsia"/>
          <w:sz w:val="24"/>
          <w:szCs w:val="24"/>
        </w:rPr>
        <w:t>application</w:t>
      </w:r>
      <w:r w:rsidRPr="221A53B5" w:rsidR="2C09C950">
        <w:rPr>
          <w:rFonts w:ascii="Times New Roman" w:hAnsi="Times New Roman" w:cs="Times New Roman" w:eastAsiaTheme="minorEastAsia"/>
          <w:sz w:val="24"/>
          <w:szCs w:val="24"/>
        </w:rPr>
        <w:t>s</w:t>
      </w:r>
      <w:r w:rsidRPr="221A53B5" w:rsidR="12C36B39">
        <w:rPr>
          <w:rFonts w:ascii="Times New Roman" w:hAnsi="Times New Roman" w:cs="Times New Roman" w:eastAsiaTheme="minorEastAsia"/>
          <w:sz w:val="24"/>
          <w:szCs w:val="24"/>
        </w:rPr>
        <w:t xml:space="preserve"> </w:t>
      </w:r>
      <w:r w:rsidRPr="221A53B5" w:rsidR="7010157B">
        <w:rPr>
          <w:rFonts w:ascii="Times New Roman" w:hAnsi="Times New Roman" w:cs="Times New Roman" w:eastAsiaTheme="minorEastAsia"/>
          <w:sz w:val="24"/>
          <w:szCs w:val="24"/>
        </w:rPr>
        <w:t>and are predicated on commitments to p</w:t>
      </w:r>
      <w:r w:rsidRPr="221A53B5" w:rsidR="114A95E4">
        <w:rPr>
          <w:rFonts w:ascii="Times New Roman" w:hAnsi="Times New Roman" w:cs="Times New Roman" w:eastAsiaTheme="minorEastAsia"/>
          <w:sz w:val="24"/>
          <w:szCs w:val="24"/>
        </w:rPr>
        <w:t>erform activitie</w:t>
      </w:r>
      <w:r w:rsidRPr="221A53B5" w:rsidR="7010157B">
        <w:rPr>
          <w:rFonts w:ascii="Times New Roman" w:hAnsi="Times New Roman" w:cs="Times New Roman" w:eastAsiaTheme="minorEastAsia"/>
          <w:sz w:val="24"/>
          <w:szCs w:val="24"/>
        </w:rPr>
        <w:t xml:space="preserve">s as </w:t>
      </w:r>
      <w:r w:rsidRPr="221A53B5" w:rsidR="1E23BFE2">
        <w:rPr>
          <w:rFonts w:ascii="Times New Roman" w:hAnsi="Times New Roman" w:cs="Times New Roman" w:eastAsiaTheme="minorEastAsia"/>
          <w:sz w:val="24"/>
          <w:szCs w:val="24"/>
        </w:rPr>
        <w:t xml:space="preserve">and when </w:t>
      </w:r>
      <w:r w:rsidRPr="221A53B5" w:rsidR="7010157B">
        <w:rPr>
          <w:rFonts w:ascii="Times New Roman" w:hAnsi="Times New Roman" w:cs="Times New Roman" w:eastAsiaTheme="minorEastAsia"/>
          <w:sz w:val="24"/>
          <w:szCs w:val="24"/>
        </w:rPr>
        <w:t xml:space="preserve">expressed in </w:t>
      </w:r>
      <w:r w:rsidRPr="221A53B5" w:rsidR="2B3AB1C5">
        <w:rPr>
          <w:rFonts w:ascii="Times New Roman" w:hAnsi="Times New Roman" w:cs="Times New Roman" w:eastAsiaTheme="minorEastAsia"/>
          <w:sz w:val="24"/>
          <w:szCs w:val="24"/>
        </w:rPr>
        <w:t>their</w:t>
      </w:r>
      <w:r w:rsidRPr="221A53B5" w:rsidR="7010157B">
        <w:rPr>
          <w:rFonts w:ascii="Times New Roman" w:hAnsi="Times New Roman" w:cs="Times New Roman" w:eastAsiaTheme="minorEastAsia"/>
          <w:sz w:val="24"/>
          <w:szCs w:val="24"/>
        </w:rPr>
        <w:t xml:space="preserve"> </w:t>
      </w:r>
      <w:r w:rsidRPr="221A53B5" w:rsidR="666F6F48">
        <w:rPr>
          <w:rFonts w:ascii="Times New Roman" w:hAnsi="Times New Roman" w:cs="Times New Roman" w:eastAsiaTheme="minorEastAsia"/>
          <w:sz w:val="24"/>
          <w:szCs w:val="24"/>
        </w:rPr>
        <w:t xml:space="preserve">final workplan </w:t>
      </w:r>
      <w:r w:rsidRPr="221A53B5" w:rsidR="7010157B">
        <w:rPr>
          <w:rFonts w:ascii="Times New Roman" w:hAnsi="Times New Roman" w:cs="Times New Roman" w:eastAsiaTheme="minorEastAsia"/>
          <w:sz w:val="24"/>
          <w:szCs w:val="24"/>
        </w:rPr>
        <w:t>and in compliance with all guidelines, requirements</w:t>
      </w:r>
      <w:r w:rsidRPr="221A53B5" w:rsidR="183C7ACA">
        <w:rPr>
          <w:rFonts w:ascii="Times New Roman" w:hAnsi="Times New Roman" w:cs="Times New Roman" w:eastAsiaTheme="minorEastAsia"/>
          <w:sz w:val="24"/>
          <w:szCs w:val="24"/>
        </w:rPr>
        <w:t>,</w:t>
      </w:r>
      <w:r w:rsidRPr="221A53B5" w:rsidR="7010157B">
        <w:rPr>
          <w:rFonts w:ascii="Times New Roman" w:hAnsi="Times New Roman" w:cs="Times New Roman" w:eastAsiaTheme="minorEastAsia"/>
          <w:sz w:val="24"/>
          <w:szCs w:val="24"/>
        </w:rPr>
        <w:t xml:space="preserve"> and</w:t>
      </w:r>
      <w:r w:rsidRPr="221A53B5" w:rsidR="325F18EF">
        <w:rPr>
          <w:rFonts w:ascii="Times New Roman" w:hAnsi="Times New Roman" w:cs="Times New Roman" w:eastAsiaTheme="minorEastAsia"/>
          <w:sz w:val="24"/>
          <w:szCs w:val="24"/>
        </w:rPr>
        <w:t xml:space="preserve"> c</w:t>
      </w:r>
      <w:r w:rsidRPr="221A53B5" w:rsidR="7010157B">
        <w:rPr>
          <w:rFonts w:ascii="Times New Roman" w:hAnsi="Times New Roman" w:cs="Times New Roman" w:eastAsiaTheme="minorEastAsia"/>
          <w:sz w:val="24"/>
          <w:szCs w:val="24"/>
        </w:rPr>
        <w:t>onditions associated with a</w:t>
      </w:r>
      <w:r w:rsidRPr="221A53B5" w:rsidR="3B78FCFA">
        <w:rPr>
          <w:rFonts w:ascii="Times New Roman" w:hAnsi="Times New Roman" w:cs="Times New Roman" w:eastAsiaTheme="minorEastAsia"/>
          <w:sz w:val="24"/>
          <w:szCs w:val="24"/>
        </w:rPr>
        <w:t>n E&amp;A EE</w:t>
      </w:r>
      <w:r w:rsidRPr="221A53B5" w:rsidR="0948C173">
        <w:rPr>
          <w:rFonts w:ascii="Times New Roman" w:hAnsi="Times New Roman" w:cs="Times New Roman" w:eastAsiaTheme="minorEastAsia"/>
          <w:sz w:val="24"/>
          <w:szCs w:val="24"/>
        </w:rPr>
        <w:t>E</w:t>
      </w:r>
      <w:r w:rsidRPr="221A53B5" w:rsidR="3B78FCFA">
        <w:rPr>
          <w:rFonts w:ascii="Times New Roman" w:hAnsi="Times New Roman" w:cs="Times New Roman" w:eastAsiaTheme="minorEastAsia"/>
          <w:sz w:val="24"/>
          <w:szCs w:val="24"/>
        </w:rPr>
        <w:t xml:space="preserve"> </w:t>
      </w:r>
      <w:r w:rsidRPr="221A53B5" w:rsidR="7010157B">
        <w:rPr>
          <w:rFonts w:ascii="Times New Roman" w:hAnsi="Times New Roman" w:cs="Times New Roman" w:eastAsiaTheme="minorEastAsia"/>
          <w:sz w:val="24"/>
          <w:szCs w:val="24"/>
        </w:rPr>
        <w:t xml:space="preserve">award, as specified in </w:t>
      </w:r>
      <w:r w:rsidRPr="221A53B5" w:rsidR="03EA6AEB">
        <w:rPr>
          <w:rFonts w:ascii="Times New Roman" w:hAnsi="Times New Roman" w:cs="Times New Roman" w:eastAsiaTheme="minorEastAsia"/>
          <w:sz w:val="24"/>
          <w:szCs w:val="24"/>
        </w:rPr>
        <w:t xml:space="preserve">Resolution M-4868, the </w:t>
      </w:r>
      <w:r w:rsidRPr="221A53B5" w:rsidR="355A55E6">
        <w:rPr>
          <w:rFonts w:ascii="Times New Roman" w:hAnsi="Times New Roman" w:cs="Times New Roman" w:eastAsiaTheme="minorEastAsia"/>
          <w:sz w:val="24"/>
          <w:szCs w:val="24"/>
        </w:rPr>
        <w:t>Grant Agreement</w:t>
      </w:r>
      <w:r w:rsidRPr="221A53B5" w:rsidR="03EA6AEB">
        <w:rPr>
          <w:rFonts w:ascii="Times New Roman" w:hAnsi="Times New Roman" w:cs="Times New Roman" w:eastAsiaTheme="minorEastAsia"/>
          <w:sz w:val="24"/>
          <w:szCs w:val="24"/>
        </w:rPr>
        <w:t>, and Grant Guidelines</w:t>
      </w:r>
      <w:r w:rsidRPr="221A53B5" w:rsidR="7010157B">
        <w:rPr>
          <w:rFonts w:ascii="Times New Roman" w:hAnsi="Times New Roman" w:cs="Times New Roman" w:eastAsiaTheme="minorEastAsia"/>
          <w:sz w:val="24"/>
          <w:szCs w:val="24"/>
        </w:rPr>
        <w:t>.</w:t>
      </w:r>
    </w:p>
    <w:p w:rsidR="00B873C0" w:rsidP="00585B4D" w:rsidRDefault="7401C9BF" w14:paraId="24B791F4" w14:textId="07B01DF8">
      <w:pPr>
        <w:pStyle w:val="ListParagraph"/>
        <w:numPr>
          <w:ilvl w:val="0"/>
          <w:numId w:val="27"/>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Grant recipients must complete all </w:t>
      </w:r>
      <w:r w:rsidRPr="221A53B5" w:rsidR="233AD572">
        <w:rPr>
          <w:rFonts w:ascii="Times New Roman" w:hAnsi="Times New Roman" w:cs="Times New Roman" w:eastAsiaTheme="minorEastAsia"/>
          <w:sz w:val="24"/>
          <w:szCs w:val="24"/>
        </w:rPr>
        <w:t xml:space="preserve">activities </w:t>
      </w:r>
      <w:r w:rsidRPr="221A53B5">
        <w:rPr>
          <w:rFonts w:ascii="Times New Roman" w:hAnsi="Times New Roman" w:cs="Times New Roman" w:eastAsiaTheme="minorEastAsia"/>
          <w:sz w:val="24"/>
          <w:szCs w:val="24"/>
        </w:rPr>
        <w:t xml:space="preserve">and achieve all performance </w:t>
      </w:r>
      <w:r w:rsidRPr="221A53B5" w:rsidR="11593E66">
        <w:rPr>
          <w:rFonts w:ascii="Times New Roman" w:hAnsi="Times New Roman" w:cs="Times New Roman" w:eastAsiaTheme="minorEastAsia"/>
          <w:sz w:val="24"/>
          <w:szCs w:val="24"/>
        </w:rPr>
        <w:t xml:space="preserve">outcomes </w:t>
      </w:r>
      <w:r w:rsidRPr="221A53B5">
        <w:rPr>
          <w:rFonts w:ascii="Times New Roman" w:hAnsi="Times New Roman" w:cs="Times New Roman" w:eastAsiaTheme="minorEastAsia"/>
          <w:sz w:val="24"/>
          <w:szCs w:val="24"/>
        </w:rPr>
        <w:t xml:space="preserve">identified in the final workplan submitted with </w:t>
      </w:r>
      <w:r w:rsidRPr="221A53B5" w:rsidR="06111BE2">
        <w:rPr>
          <w:rFonts w:ascii="Times New Roman" w:hAnsi="Times New Roman" w:cs="Times New Roman" w:eastAsiaTheme="minorEastAsia"/>
          <w:sz w:val="24"/>
          <w:szCs w:val="24"/>
        </w:rPr>
        <w:t xml:space="preserve">their </w:t>
      </w:r>
      <w:r w:rsidRPr="221A53B5">
        <w:rPr>
          <w:rFonts w:ascii="Times New Roman" w:hAnsi="Times New Roman" w:cs="Times New Roman" w:eastAsiaTheme="minorEastAsia"/>
          <w:sz w:val="24"/>
          <w:szCs w:val="24"/>
        </w:rPr>
        <w:t xml:space="preserve">application. </w:t>
      </w:r>
    </w:p>
    <w:p w:rsidR="00B873C0" w:rsidRDefault="00B873C0" w14:paraId="0A7A71E3" w14:textId="77777777">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br w:type="page"/>
      </w:r>
    </w:p>
    <w:p w:rsidRPr="004B7C3B" w:rsidR="0AC594EA" w:rsidP="00585B4D" w:rsidRDefault="7401C9BF" w14:paraId="46F24CB3" w14:textId="4B945CA0">
      <w:pPr>
        <w:pStyle w:val="ListParagraph"/>
        <w:numPr>
          <w:ilvl w:val="0"/>
          <w:numId w:val="27"/>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lastRenderedPageBreak/>
        <w:t xml:space="preserve">Grant recipients must complete and execute the grant agreement (to be sent to grant recipients after this Resolution is adopted) agreeing to the conditions set forth in this Resolution. A completed and executed </w:t>
      </w:r>
      <w:r w:rsidRPr="221A53B5" w:rsidR="1063B2AE">
        <w:rPr>
          <w:rFonts w:ascii="Times New Roman" w:hAnsi="Times New Roman" w:cs="Times New Roman" w:eastAsiaTheme="minorEastAsia"/>
          <w:sz w:val="24"/>
          <w:szCs w:val="24"/>
        </w:rPr>
        <w:t>grant agreement</w:t>
      </w:r>
      <w:r w:rsidRPr="221A53B5">
        <w:rPr>
          <w:rFonts w:ascii="Times New Roman" w:hAnsi="Times New Roman" w:cs="Times New Roman" w:eastAsiaTheme="minorEastAsia"/>
          <w:sz w:val="24"/>
          <w:szCs w:val="24"/>
        </w:rPr>
        <w:t xml:space="preserve"> shall be emailed to </w:t>
      </w:r>
      <w:hyperlink r:id="rId12">
        <w:r w:rsidRPr="221A53B5">
          <w:rPr>
            <w:rFonts w:eastAsiaTheme="minorEastAsia"/>
          </w:rPr>
          <w:t>capacitygrants@cpuc.ca.gov</w:t>
        </w:r>
      </w:hyperlink>
      <w:r w:rsidRPr="221A53B5">
        <w:rPr>
          <w:rFonts w:ascii="Times New Roman" w:hAnsi="Times New Roman" w:cs="Times New Roman" w:eastAsiaTheme="minorEastAsia"/>
          <w:sz w:val="24"/>
          <w:szCs w:val="24"/>
        </w:rPr>
        <w:t xml:space="preserve"> </w:t>
      </w:r>
      <w:r w:rsidRPr="221A53B5" w:rsidR="2FD8B31C">
        <w:rPr>
          <w:rFonts w:ascii="Times New Roman" w:hAnsi="Times New Roman" w:cs="Times New Roman" w:eastAsiaTheme="minorEastAsia"/>
          <w:sz w:val="24"/>
          <w:szCs w:val="24"/>
        </w:rPr>
        <w:t xml:space="preserve">or uploaded to the Apply grant portal </w:t>
      </w:r>
      <w:r w:rsidRPr="221A53B5">
        <w:rPr>
          <w:rFonts w:ascii="Times New Roman" w:hAnsi="Times New Roman" w:cs="Times New Roman" w:eastAsiaTheme="minorEastAsia"/>
          <w:sz w:val="24"/>
          <w:szCs w:val="24"/>
        </w:rPr>
        <w:t xml:space="preserve">within 30 calendar days </w:t>
      </w:r>
      <w:r w:rsidRPr="221A53B5" w:rsidR="61CF432D">
        <w:rPr>
          <w:rFonts w:ascii="Times New Roman" w:hAnsi="Times New Roman" w:cs="Times New Roman" w:eastAsiaTheme="minorEastAsia"/>
          <w:sz w:val="24"/>
          <w:szCs w:val="24"/>
        </w:rPr>
        <w:t xml:space="preserve">of </w:t>
      </w:r>
      <w:r w:rsidRPr="221A53B5" w:rsidR="4E9C60C9">
        <w:rPr>
          <w:rFonts w:ascii="Times New Roman" w:hAnsi="Times New Roman" w:cs="Times New Roman" w:eastAsiaTheme="minorEastAsia"/>
          <w:sz w:val="24"/>
          <w:szCs w:val="24"/>
        </w:rPr>
        <w:t>receipt</w:t>
      </w:r>
      <w:r w:rsidRPr="221A53B5">
        <w:rPr>
          <w:rFonts w:ascii="Times New Roman" w:hAnsi="Times New Roman" w:cs="Times New Roman" w:eastAsiaTheme="minorEastAsia"/>
          <w:sz w:val="24"/>
          <w:szCs w:val="24"/>
        </w:rPr>
        <w:t xml:space="preserve">. Failure of grant recipients to submit the </w:t>
      </w:r>
      <w:r w:rsidRPr="221A53B5" w:rsidR="74FB4254">
        <w:rPr>
          <w:rFonts w:ascii="Times New Roman" w:hAnsi="Times New Roman" w:cs="Times New Roman" w:eastAsiaTheme="minorEastAsia"/>
          <w:sz w:val="24"/>
          <w:szCs w:val="24"/>
        </w:rPr>
        <w:t>grant agreement</w:t>
      </w:r>
      <w:r w:rsidRPr="221A53B5">
        <w:rPr>
          <w:rFonts w:ascii="Times New Roman" w:hAnsi="Times New Roman" w:cs="Times New Roman" w:eastAsiaTheme="minorEastAsia"/>
          <w:sz w:val="24"/>
          <w:szCs w:val="24"/>
        </w:rPr>
        <w:t xml:space="preserve"> within 30 calendar days </w:t>
      </w:r>
      <w:r w:rsidRPr="221A53B5" w:rsidR="48888885">
        <w:rPr>
          <w:rFonts w:ascii="Times New Roman" w:hAnsi="Times New Roman" w:cs="Times New Roman" w:eastAsiaTheme="minorEastAsia"/>
          <w:sz w:val="24"/>
          <w:szCs w:val="24"/>
        </w:rPr>
        <w:t>of receipt</w:t>
      </w:r>
      <w:r w:rsidRPr="221A53B5">
        <w:rPr>
          <w:rFonts w:ascii="Times New Roman" w:hAnsi="Times New Roman" w:cs="Times New Roman" w:eastAsiaTheme="minorEastAsia"/>
          <w:sz w:val="24"/>
          <w:szCs w:val="24"/>
        </w:rPr>
        <w:t xml:space="preserve"> will deem the grant null and void. </w:t>
      </w:r>
    </w:p>
    <w:p w:rsidRPr="004B7C3B" w:rsidR="0AC594EA" w:rsidP="00585B4D" w:rsidRDefault="7401C9BF" w14:paraId="368CF9D2" w14:textId="010A0445">
      <w:pPr>
        <w:pStyle w:val="ListParagraph"/>
        <w:numPr>
          <w:ilvl w:val="0"/>
          <w:numId w:val="27"/>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By receiving an EEE grant, </w:t>
      </w:r>
      <w:r w:rsidRPr="221A53B5" w:rsidR="04014A4A">
        <w:rPr>
          <w:rFonts w:ascii="Times New Roman" w:hAnsi="Times New Roman" w:cs="Times New Roman" w:eastAsiaTheme="minorEastAsia"/>
          <w:sz w:val="24"/>
          <w:szCs w:val="24"/>
        </w:rPr>
        <w:t>grant recipients</w:t>
      </w:r>
      <w:r w:rsidRPr="221A53B5">
        <w:rPr>
          <w:rFonts w:ascii="Times New Roman" w:hAnsi="Times New Roman" w:cs="Times New Roman" w:eastAsiaTheme="minorEastAsia"/>
          <w:sz w:val="24"/>
          <w:szCs w:val="24"/>
        </w:rPr>
        <w:t xml:space="preserve"> agree to comply with the terms, conditions and requirements of the grant and thus submit to the jurisdiction of the Commission </w:t>
      </w:r>
      <w:r w:rsidRPr="221A53B5" w:rsidR="006A1156">
        <w:rPr>
          <w:rFonts w:ascii="Times New Roman" w:hAnsi="Times New Roman" w:cs="Times New Roman" w:eastAsiaTheme="minorEastAsia"/>
          <w:sz w:val="24"/>
          <w:szCs w:val="24"/>
        </w:rPr>
        <w:t>regarding</w:t>
      </w:r>
      <w:r w:rsidRPr="221A53B5">
        <w:rPr>
          <w:rFonts w:ascii="Times New Roman" w:hAnsi="Times New Roman" w:cs="Times New Roman" w:eastAsiaTheme="minorEastAsia"/>
          <w:sz w:val="24"/>
          <w:szCs w:val="24"/>
        </w:rPr>
        <w:t xml:space="preserve"> disbursement and administration of the grant</w:t>
      </w:r>
      <w:r w:rsidRPr="221A53B5" w:rsidR="6988DB00">
        <w:rPr>
          <w:rFonts w:ascii="Times New Roman" w:hAnsi="Times New Roman" w:cs="Times New Roman" w:eastAsiaTheme="minorEastAsia"/>
          <w:sz w:val="24"/>
          <w:szCs w:val="24"/>
        </w:rPr>
        <w:t>.</w:t>
      </w:r>
    </w:p>
    <w:p w:rsidRPr="004B7C3B" w:rsidR="474D1E34" w:rsidP="00585B4D" w:rsidRDefault="474D1E34" w14:paraId="427E2E8E" w14:textId="458F78C5">
      <w:pPr>
        <w:pStyle w:val="ListParagraph"/>
        <w:numPr>
          <w:ilvl w:val="0"/>
          <w:numId w:val="27"/>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Grant recipients </w:t>
      </w:r>
      <w:r w:rsidRPr="221A53B5" w:rsidR="6988DB00">
        <w:rPr>
          <w:rFonts w:ascii="Times New Roman" w:hAnsi="Times New Roman" w:cs="Times New Roman" w:eastAsiaTheme="minorEastAsia"/>
          <w:sz w:val="24"/>
          <w:szCs w:val="24"/>
        </w:rPr>
        <w:t xml:space="preserve">must maintain files, invoices, and other related documentation for </w:t>
      </w:r>
      <w:r w:rsidRPr="221A53B5" w:rsidR="3BBB4893">
        <w:rPr>
          <w:rFonts w:ascii="Times New Roman" w:hAnsi="Times New Roman" w:cs="Times New Roman" w:eastAsiaTheme="minorEastAsia"/>
          <w:sz w:val="24"/>
          <w:szCs w:val="24"/>
        </w:rPr>
        <w:t xml:space="preserve">3 </w:t>
      </w:r>
      <w:r w:rsidRPr="221A53B5" w:rsidR="6988DB00">
        <w:rPr>
          <w:rFonts w:ascii="Times New Roman" w:hAnsi="Times New Roman" w:cs="Times New Roman" w:eastAsiaTheme="minorEastAsia"/>
          <w:sz w:val="24"/>
          <w:szCs w:val="24"/>
        </w:rPr>
        <w:t xml:space="preserve">years after final payment. Grant recipients shall make these records available to the Commission upon request and agree that these records are subject to audit and review by the Commission at any time within </w:t>
      </w:r>
      <w:r w:rsidRPr="221A53B5" w:rsidR="3633D294">
        <w:rPr>
          <w:rFonts w:ascii="Times New Roman" w:hAnsi="Times New Roman" w:cs="Times New Roman" w:eastAsiaTheme="minorEastAsia"/>
          <w:sz w:val="24"/>
          <w:szCs w:val="24"/>
        </w:rPr>
        <w:t xml:space="preserve">3 </w:t>
      </w:r>
      <w:r w:rsidRPr="221A53B5" w:rsidR="6988DB00">
        <w:rPr>
          <w:rFonts w:ascii="Times New Roman" w:hAnsi="Times New Roman" w:cs="Times New Roman" w:eastAsiaTheme="minorEastAsia"/>
          <w:sz w:val="24"/>
          <w:szCs w:val="24"/>
        </w:rPr>
        <w:t xml:space="preserve">years after grant recipients incurred the expense being audited. </w:t>
      </w:r>
    </w:p>
    <w:p w:rsidRPr="004B7C3B" w:rsidR="6988DB00" w:rsidP="00585B4D" w:rsidRDefault="6988DB00" w14:paraId="55E44240" w14:textId="3F23ED69">
      <w:pPr>
        <w:pStyle w:val="ListParagraph"/>
        <w:numPr>
          <w:ilvl w:val="0"/>
          <w:numId w:val="27"/>
        </w:numPr>
        <w:spacing w:after="120" w:line="240" w:lineRule="auto"/>
        <w:ind w:left="360"/>
        <w:contextualSpacing w:val="0"/>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If </w:t>
      </w:r>
      <w:r w:rsidRPr="221A53B5" w:rsidR="3AC05205">
        <w:rPr>
          <w:rFonts w:ascii="Times New Roman" w:hAnsi="Times New Roman" w:cs="Times New Roman" w:eastAsiaTheme="minorEastAsia"/>
          <w:sz w:val="24"/>
          <w:szCs w:val="24"/>
        </w:rPr>
        <w:t xml:space="preserve">a </w:t>
      </w:r>
      <w:r w:rsidRPr="221A53B5">
        <w:rPr>
          <w:rFonts w:ascii="Times New Roman" w:hAnsi="Times New Roman" w:cs="Times New Roman" w:eastAsiaTheme="minorEastAsia"/>
          <w:sz w:val="24"/>
          <w:szCs w:val="24"/>
        </w:rPr>
        <w:t>grant recipient fail</w:t>
      </w:r>
      <w:r w:rsidRPr="221A53B5" w:rsidR="33F74DA2">
        <w:rPr>
          <w:rFonts w:ascii="Times New Roman" w:hAnsi="Times New Roman" w:cs="Times New Roman" w:eastAsiaTheme="minorEastAsia"/>
          <w:sz w:val="24"/>
          <w:szCs w:val="24"/>
        </w:rPr>
        <w:t>s</w:t>
      </w:r>
      <w:r w:rsidRPr="221A53B5">
        <w:rPr>
          <w:rFonts w:ascii="Times New Roman" w:hAnsi="Times New Roman" w:cs="Times New Roman" w:eastAsiaTheme="minorEastAsia"/>
          <w:sz w:val="24"/>
          <w:szCs w:val="24"/>
        </w:rPr>
        <w:t xml:space="preserve"> to complete the project in accordance with the terms outlined in their awardee package</w:t>
      </w:r>
      <w:r w:rsidRPr="221A53B5" w:rsidR="7A1BCBFD">
        <w:rPr>
          <w:rFonts w:ascii="Times New Roman" w:hAnsi="Times New Roman" w:cs="Times New Roman" w:eastAsiaTheme="minorEastAsia"/>
          <w:sz w:val="24"/>
          <w:szCs w:val="24"/>
        </w:rPr>
        <w:t>, Resolution M-4868,</w:t>
      </w:r>
      <w:r w:rsidRPr="221A53B5">
        <w:rPr>
          <w:rFonts w:ascii="Times New Roman" w:hAnsi="Times New Roman" w:cs="Times New Roman" w:eastAsiaTheme="minorEastAsia"/>
          <w:sz w:val="24"/>
          <w:szCs w:val="24"/>
        </w:rPr>
        <w:t xml:space="preserve"> and this Resolution, they must reimburse some or all </w:t>
      </w:r>
      <w:r w:rsidRPr="221A53B5" w:rsidR="5E6C6B1C">
        <w:rPr>
          <w:rFonts w:ascii="Times New Roman" w:hAnsi="Times New Roman" w:cs="Times New Roman" w:eastAsiaTheme="minorEastAsia"/>
          <w:sz w:val="24"/>
          <w:szCs w:val="24"/>
        </w:rPr>
        <w:t xml:space="preserve">of </w:t>
      </w:r>
      <w:r w:rsidRPr="221A53B5">
        <w:rPr>
          <w:rFonts w:ascii="Times New Roman" w:hAnsi="Times New Roman" w:cs="Times New Roman" w:eastAsiaTheme="minorEastAsia"/>
          <w:sz w:val="24"/>
          <w:szCs w:val="24"/>
        </w:rPr>
        <w:t>the EEE funds received</w:t>
      </w:r>
      <w:r w:rsidRPr="221A53B5" w:rsidR="145055CB">
        <w:rPr>
          <w:rFonts w:ascii="Times New Roman" w:hAnsi="Times New Roman" w:cs="Times New Roman" w:eastAsiaTheme="minorEastAsia"/>
          <w:sz w:val="24"/>
          <w:szCs w:val="24"/>
        </w:rPr>
        <w:t>.</w:t>
      </w:r>
    </w:p>
    <w:p w:rsidR="004B7C3B" w:rsidP="221A53B5" w:rsidRDefault="004B7C3B" w14:paraId="5BB54772" w14:textId="77777777">
      <w:pPr>
        <w:spacing w:after="0" w:line="240" w:lineRule="auto"/>
        <w:jc w:val="both"/>
        <w:rPr>
          <w:rFonts w:ascii="Times New Roman" w:hAnsi="Times New Roman" w:cs="Times New Roman" w:eastAsiaTheme="minorEastAsia"/>
          <w:sz w:val="24"/>
          <w:szCs w:val="24"/>
        </w:rPr>
      </w:pPr>
    </w:p>
    <w:p w:rsidRPr="004E6057" w:rsidR="38944F48" w:rsidP="221A53B5" w:rsidRDefault="38944F48" w14:paraId="3C8F8D69" w14:textId="1D68E210">
      <w:pPr>
        <w:spacing w:after="0" w:line="240" w:lineRule="auto"/>
        <w:jc w:val="both"/>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This Resolution is effective today. </w:t>
      </w:r>
    </w:p>
    <w:p w:rsidR="004B7C3B" w:rsidP="221A53B5" w:rsidRDefault="004B7C3B" w14:paraId="379D30DD" w14:textId="77777777">
      <w:pPr>
        <w:spacing w:after="0" w:line="240" w:lineRule="auto"/>
        <w:jc w:val="both"/>
        <w:rPr>
          <w:rFonts w:ascii="Times New Roman" w:hAnsi="Times New Roman" w:cs="Times New Roman" w:eastAsiaTheme="minorEastAsia"/>
          <w:sz w:val="24"/>
          <w:szCs w:val="24"/>
        </w:rPr>
      </w:pPr>
    </w:p>
    <w:p w:rsidRPr="004E6057" w:rsidR="38944F48" w:rsidP="221A53B5" w:rsidRDefault="38944F48" w14:paraId="75444C6A" w14:textId="5482C3C5">
      <w:pPr>
        <w:spacing w:after="0" w:line="240" w:lineRule="auto"/>
        <w:jc w:val="both"/>
        <w:rPr>
          <w:rFonts w:ascii="Times New Roman" w:hAnsi="Times New Roman" w:cs="Times New Roman" w:eastAsiaTheme="minorEastAsia"/>
          <w:sz w:val="24"/>
          <w:szCs w:val="24"/>
        </w:rPr>
      </w:pPr>
      <w:r w:rsidRPr="221A53B5">
        <w:rPr>
          <w:rFonts w:ascii="Times New Roman" w:hAnsi="Times New Roman" w:cs="Times New Roman" w:eastAsiaTheme="minorEastAsia"/>
          <w:sz w:val="24"/>
          <w:szCs w:val="24"/>
        </w:rPr>
        <w:t xml:space="preserve">I certify that the foregoing Resolution was introduced, passed, and adopted at a conference of the Public Utilities Commission of the State of California held on </w:t>
      </w:r>
      <w:r w:rsidRPr="221A53B5" w:rsidR="2B8ABCC7">
        <w:rPr>
          <w:rFonts w:ascii="Times New Roman" w:hAnsi="Times New Roman" w:cs="Times New Roman" w:eastAsiaTheme="minorEastAsia"/>
          <w:sz w:val="24"/>
          <w:szCs w:val="24"/>
        </w:rPr>
        <w:t>March 7</w:t>
      </w:r>
      <w:r w:rsidRPr="221A53B5" w:rsidR="20868C1E">
        <w:rPr>
          <w:rFonts w:ascii="Times New Roman" w:hAnsi="Times New Roman" w:cs="Times New Roman" w:eastAsiaTheme="minorEastAsia"/>
          <w:sz w:val="24"/>
          <w:szCs w:val="24"/>
        </w:rPr>
        <w:t>, 2024,</w:t>
      </w:r>
      <w:r w:rsidRPr="221A53B5">
        <w:rPr>
          <w:rFonts w:ascii="Times New Roman" w:hAnsi="Times New Roman" w:cs="Times New Roman" w:eastAsiaTheme="minorEastAsia"/>
          <w:sz w:val="24"/>
          <w:szCs w:val="24"/>
        </w:rPr>
        <w:t xml:space="preserve"> the following Commissioners voting favorably thereon: </w:t>
      </w:r>
    </w:p>
    <w:p w:rsidRPr="004E6057" w:rsidR="0AC594EA" w:rsidP="7E093298" w:rsidRDefault="0AC594EA" w14:paraId="080AFA1C" w14:textId="0F4B9E74">
      <w:pPr>
        <w:spacing w:line="360" w:lineRule="auto"/>
        <w:rPr>
          <w:rFonts w:ascii="Times New Roman" w:hAnsi="Times New Roman" w:cs="Times New Roman" w:eastAsiaTheme="minorEastAsia"/>
          <w:sz w:val="24"/>
          <w:szCs w:val="24"/>
        </w:rPr>
      </w:pPr>
    </w:p>
    <w:p w:rsidRPr="00C5596E" w:rsidR="00C5596E" w:rsidP="00C5596E" w:rsidRDefault="00C5596E" w14:paraId="28335A91" w14:textId="4FDB0CE5">
      <w:pPr>
        <w:spacing w:after="0" w:line="240" w:lineRule="auto"/>
        <w:ind w:left="504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ab/>
      </w:r>
      <w:r>
        <w:rPr>
          <w:rFonts w:ascii="Times New Roman" w:hAnsi="Times New Roman" w:cs="Times New Roman" w:eastAsiaTheme="minorEastAsia"/>
          <w:sz w:val="24"/>
          <w:szCs w:val="24"/>
          <w:u w:val="single"/>
        </w:rPr>
        <w:tab/>
      </w:r>
      <w:r>
        <w:rPr>
          <w:rFonts w:ascii="Times New Roman" w:hAnsi="Times New Roman" w:cs="Times New Roman" w:eastAsiaTheme="minorEastAsia"/>
          <w:sz w:val="24"/>
          <w:szCs w:val="24"/>
          <w:u w:val="single"/>
        </w:rPr>
        <w:tab/>
      </w:r>
      <w:r>
        <w:rPr>
          <w:rFonts w:ascii="Times New Roman" w:hAnsi="Times New Roman" w:cs="Times New Roman" w:eastAsiaTheme="minorEastAsia"/>
          <w:sz w:val="24"/>
          <w:szCs w:val="24"/>
          <w:u w:val="single"/>
        </w:rPr>
        <w:tab/>
      </w:r>
      <w:r>
        <w:rPr>
          <w:rFonts w:ascii="Times New Roman" w:hAnsi="Times New Roman" w:cs="Times New Roman" w:eastAsiaTheme="minorEastAsia"/>
          <w:sz w:val="24"/>
          <w:szCs w:val="24"/>
          <w:u w:val="single"/>
        </w:rPr>
        <w:tab/>
      </w:r>
    </w:p>
    <w:p w:rsidRPr="004E6057" w:rsidR="38944F48" w:rsidP="00C5596E" w:rsidRDefault="00C5596E" w14:paraId="5BB2EA56" w14:textId="437E2630">
      <w:pPr>
        <w:spacing w:after="0" w:line="240" w:lineRule="auto"/>
        <w:ind w:left="5040" w:firstLine="72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w:t>
      </w:r>
      <w:r w:rsidRPr="004E6057" w:rsidR="38944F48">
        <w:rPr>
          <w:rFonts w:ascii="Times New Roman" w:hAnsi="Times New Roman" w:cs="Times New Roman" w:eastAsiaTheme="minorEastAsia"/>
          <w:sz w:val="24"/>
          <w:szCs w:val="24"/>
        </w:rPr>
        <w:t xml:space="preserve">Rachel Peterson </w:t>
      </w:r>
    </w:p>
    <w:p w:rsidRPr="004E6057" w:rsidR="0E3CA1F9" w:rsidP="00C5596E" w:rsidRDefault="38944F48" w14:paraId="6ABD54D0" w14:textId="5CC75DCA">
      <w:pPr>
        <w:spacing w:after="0" w:line="240" w:lineRule="auto"/>
        <w:ind w:left="5040" w:firstLine="720"/>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Executive Director</w:t>
      </w:r>
    </w:p>
    <w:p w:rsidRPr="004E6057" w:rsidR="0E3CA1F9" w:rsidP="7E093298" w:rsidRDefault="0E3CA1F9" w14:paraId="21CFD67E" w14:textId="5CA76857">
      <w:pPr>
        <w:spacing w:line="257" w:lineRule="auto"/>
        <w:rPr>
          <w:rFonts w:ascii="Times New Roman" w:hAnsi="Times New Roman" w:cs="Times New Roman" w:eastAsiaTheme="minorEastAsia"/>
          <w:sz w:val="24"/>
          <w:szCs w:val="24"/>
        </w:rPr>
      </w:pPr>
    </w:p>
    <w:p w:rsidR="004B7C3B" w:rsidP="005E23AF" w:rsidRDefault="004B7C3B" w14:paraId="5AF7791D" w14:textId="77777777">
      <w:pPr>
        <w:pStyle w:val="Heading1"/>
        <w:sectPr w:rsidR="004B7C3B" w:rsidSect="006B0A08">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cols w:space="720"/>
          <w:titlePg/>
          <w:docGrid w:linePitch="360"/>
        </w:sectPr>
      </w:pPr>
    </w:p>
    <w:p w:rsidRPr="008E2A75" w:rsidR="0E3CA1F9" w:rsidP="003A4F0B" w:rsidRDefault="003A4F0B" w14:paraId="51B409B5" w14:textId="21FC851D">
      <w:pPr>
        <w:jc w:val="center"/>
        <w:rPr>
          <w:rFonts w:ascii="Times New Roman" w:hAnsi="Times New Roman" w:cs="Times New Roman" w:eastAsiaTheme="minorEastAsia"/>
          <w:b/>
          <w:bCs/>
          <w:sz w:val="28"/>
          <w:szCs w:val="28"/>
        </w:rPr>
      </w:pPr>
      <w:r w:rsidRPr="008E2A75">
        <w:rPr>
          <w:rFonts w:ascii="Times New Roman" w:hAnsi="Times New Roman" w:cs="Times New Roman"/>
          <w:b/>
          <w:bCs/>
          <w:sz w:val="28"/>
          <w:szCs w:val="28"/>
        </w:rPr>
        <w:lastRenderedPageBreak/>
        <w:t xml:space="preserve">Appendix </w:t>
      </w:r>
      <w:r w:rsidRPr="008E2A75" w:rsidR="3632D0D6">
        <w:rPr>
          <w:rFonts w:ascii="Times New Roman" w:hAnsi="Times New Roman" w:cs="Times New Roman"/>
          <w:b/>
          <w:bCs/>
          <w:sz w:val="28"/>
          <w:szCs w:val="28"/>
        </w:rPr>
        <w:t>A</w:t>
      </w:r>
      <w:r w:rsidRPr="008E2A75" w:rsidR="00C5596E">
        <w:rPr>
          <w:rFonts w:ascii="Times New Roman" w:hAnsi="Times New Roman" w:cs="Times New Roman"/>
          <w:b/>
          <w:bCs/>
          <w:sz w:val="28"/>
          <w:szCs w:val="28"/>
        </w:rPr>
        <w:t>:</w:t>
      </w:r>
      <w:r w:rsidRPr="008E2A75">
        <w:rPr>
          <w:rFonts w:ascii="Times New Roman" w:hAnsi="Times New Roman" w:cs="Times New Roman"/>
          <w:b/>
          <w:bCs/>
          <w:sz w:val="28"/>
          <w:szCs w:val="28"/>
        </w:rPr>
        <w:t xml:space="preserve"> </w:t>
      </w:r>
      <w:r w:rsidRPr="008E2A75" w:rsidR="0FE93F00">
        <w:rPr>
          <w:rFonts w:ascii="Times New Roman" w:hAnsi="Times New Roman" w:cs="Times New Roman" w:eastAsiaTheme="minorEastAsia"/>
          <w:b/>
          <w:bCs/>
          <w:sz w:val="28"/>
          <w:szCs w:val="28"/>
        </w:rPr>
        <w:t>Project Evaluation and Recommended Funding</w:t>
      </w:r>
    </w:p>
    <w:tbl>
      <w:tblPr>
        <w:tblStyle w:val="TableGrid"/>
        <w:tblW w:w="9173" w:type="dxa"/>
        <w:jc w:val="center"/>
        <w:tblLayout w:type="fixed"/>
        <w:tblLook w:val="04A0" w:firstRow="1" w:lastRow="0" w:firstColumn="1" w:lastColumn="0" w:noHBand="0" w:noVBand="1"/>
      </w:tblPr>
      <w:tblGrid>
        <w:gridCol w:w="2228"/>
        <w:gridCol w:w="1215"/>
        <w:gridCol w:w="1695"/>
        <w:gridCol w:w="1890"/>
        <w:gridCol w:w="2145"/>
      </w:tblGrid>
      <w:tr w:rsidRPr="004E6057" w:rsidR="00DA696F" w:rsidTr="6031CBED" w14:paraId="6A08E926" w14:textId="18BAE49D">
        <w:trPr>
          <w:trHeight w:val="585"/>
          <w:jc w:val="center"/>
        </w:trPr>
        <w:tc>
          <w:tcPr>
            <w:tcW w:w="2228" w:type="dxa"/>
            <w:tcBorders>
              <w:top w:val="single" w:color="auto" w:sz="8" w:space="0"/>
              <w:left w:val="single" w:color="auto" w:sz="8" w:space="0"/>
              <w:bottom w:val="single" w:color="auto" w:sz="8" w:space="0"/>
              <w:right w:val="single" w:color="auto" w:sz="8" w:space="0"/>
            </w:tcBorders>
            <w:shd w:val="clear" w:color="auto" w:fill="1E8BCD"/>
            <w:tcMar>
              <w:left w:w="108" w:type="dxa"/>
              <w:right w:w="108" w:type="dxa"/>
            </w:tcMar>
          </w:tcPr>
          <w:p w:rsidRPr="004E6057" w:rsidR="1EAB1589" w:rsidP="7E093298" w:rsidRDefault="1EAB1589" w14:paraId="07F5E5D9" w14:textId="393621DB">
            <w:pPr>
              <w:jc w:val="center"/>
              <w:rPr>
                <w:rFonts w:ascii="Times New Roman" w:hAnsi="Times New Roman" w:cs="Times New Roman" w:eastAsiaTheme="minorEastAsia"/>
                <w:b/>
                <w:bCs/>
                <w:sz w:val="24"/>
                <w:szCs w:val="24"/>
              </w:rPr>
            </w:pPr>
            <w:r w:rsidRPr="004E6057">
              <w:rPr>
                <w:rFonts w:ascii="Times New Roman" w:hAnsi="Times New Roman" w:cs="Times New Roman" w:eastAsiaTheme="minorEastAsia"/>
                <w:b/>
                <w:bCs/>
                <w:sz w:val="24"/>
                <w:szCs w:val="24"/>
              </w:rPr>
              <w:t>Organization Name</w:t>
            </w:r>
          </w:p>
        </w:tc>
        <w:tc>
          <w:tcPr>
            <w:tcW w:w="121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Pr="004E6057" w:rsidR="1EAB1589" w:rsidP="7E093298" w:rsidRDefault="1EAB1589" w14:paraId="2C6185D0" w14:textId="53025FF0">
            <w:pPr>
              <w:jc w:val="center"/>
              <w:rPr>
                <w:rFonts w:ascii="Times New Roman" w:hAnsi="Times New Roman" w:cs="Times New Roman" w:eastAsiaTheme="minorEastAsia"/>
                <w:b/>
                <w:sz w:val="24"/>
                <w:szCs w:val="24"/>
              </w:rPr>
            </w:pPr>
            <w:r w:rsidRPr="004E6057">
              <w:rPr>
                <w:rFonts w:ascii="Times New Roman" w:hAnsi="Times New Roman" w:cs="Times New Roman" w:eastAsiaTheme="minorEastAsia"/>
                <w:b/>
                <w:sz w:val="24"/>
                <w:szCs w:val="24"/>
              </w:rPr>
              <w:t>Requested</w:t>
            </w:r>
            <w:r w:rsidRPr="004E6057" w:rsidR="58A6F571">
              <w:rPr>
                <w:rFonts w:ascii="Times New Roman" w:hAnsi="Times New Roman" w:cs="Times New Roman" w:eastAsiaTheme="minorEastAsia"/>
                <w:b/>
                <w:sz w:val="24"/>
                <w:szCs w:val="24"/>
              </w:rPr>
              <w:t xml:space="preserve"> </w:t>
            </w:r>
            <w:r w:rsidRPr="004E6057">
              <w:rPr>
                <w:rFonts w:ascii="Times New Roman" w:hAnsi="Times New Roman" w:cs="Times New Roman" w:eastAsiaTheme="minorEastAsia"/>
                <w:b/>
                <w:sz w:val="24"/>
                <w:szCs w:val="24"/>
              </w:rPr>
              <w:t>Funding</w:t>
            </w:r>
          </w:p>
        </w:tc>
        <w:tc>
          <w:tcPr>
            <w:tcW w:w="1695" w:type="dxa"/>
            <w:tcBorders>
              <w:top w:val="single" w:color="auto" w:sz="8" w:space="0"/>
              <w:left w:val="single" w:color="auto" w:sz="8" w:space="0"/>
              <w:bottom w:val="single" w:color="auto" w:sz="8" w:space="0"/>
              <w:right w:val="single" w:color="auto" w:sz="8" w:space="0"/>
            </w:tcBorders>
            <w:shd w:val="clear" w:color="auto" w:fill="1E8BCD"/>
            <w:tcMar>
              <w:left w:w="108" w:type="dxa"/>
              <w:right w:w="108" w:type="dxa"/>
            </w:tcMar>
          </w:tcPr>
          <w:p w:rsidRPr="004E6057" w:rsidR="1EAB1589" w:rsidP="7E093298" w:rsidRDefault="1EAB1589" w14:paraId="3C307ADB" w14:textId="7D944AEA">
            <w:pPr>
              <w:jc w:val="center"/>
              <w:rPr>
                <w:rFonts w:ascii="Times New Roman" w:hAnsi="Times New Roman" w:cs="Times New Roman" w:eastAsiaTheme="minorEastAsia"/>
                <w:b/>
                <w:bCs/>
                <w:sz w:val="24"/>
                <w:szCs w:val="24"/>
              </w:rPr>
            </w:pPr>
            <w:r w:rsidRPr="004E6057">
              <w:rPr>
                <w:rFonts w:ascii="Times New Roman" w:hAnsi="Times New Roman" w:cs="Times New Roman" w:eastAsiaTheme="minorEastAsia"/>
                <w:b/>
                <w:bCs/>
                <w:sz w:val="24"/>
                <w:szCs w:val="24"/>
              </w:rPr>
              <w:t>Recommended Funding</w:t>
            </w:r>
          </w:p>
        </w:tc>
        <w:tc>
          <w:tcPr>
            <w:tcW w:w="1890" w:type="dxa"/>
            <w:tcBorders>
              <w:top w:val="single" w:color="auto" w:sz="8" w:space="0"/>
              <w:left w:val="single" w:color="auto" w:sz="8" w:space="0"/>
              <w:bottom w:val="single" w:color="auto" w:sz="8" w:space="0"/>
              <w:right w:val="single" w:color="auto" w:sz="8" w:space="0"/>
            </w:tcBorders>
            <w:shd w:val="clear" w:color="auto" w:fill="1E8BCD"/>
            <w:tcMar>
              <w:left w:w="108" w:type="dxa"/>
              <w:right w:w="108" w:type="dxa"/>
            </w:tcMar>
          </w:tcPr>
          <w:p w:rsidRPr="004E6057" w:rsidR="1EAB1589" w:rsidP="00C99A2B" w:rsidRDefault="1EAB1589" w14:paraId="1898A324" w14:textId="24933707">
            <w:pPr>
              <w:jc w:val="center"/>
              <w:rPr>
                <w:rFonts w:ascii="Times New Roman" w:hAnsi="Times New Roman" w:cs="Times New Roman" w:eastAsiaTheme="minorEastAsia"/>
                <w:b/>
                <w:bCs/>
                <w:sz w:val="24"/>
                <w:szCs w:val="24"/>
              </w:rPr>
            </w:pPr>
            <w:r w:rsidRPr="004E6057">
              <w:rPr>
                <w:rFonts w:ascii="Times New Roman" w:hAnsi="Times New Roman" w:cs="Times New Roman" w:eastAsiaTheme="minorEastAsia"/>
                <w:b/>
                <w:bCs/>
                <w:sz w:val="24"/>
                <w:szCs w:val="24"/>
              </w:rPr>
              <w:t>Count</w:t>
            </w:r>
            <w:r w:rsidRPr="004E6057" w:rsidR="74A3589E">
              <w:rPr>
                <w:rFonts w:ascii="Times New Roman" w:hAnsi="Times New Roman" w:cs="Times New Roman" w:eastAsiaTheme="minorEastAsia"/>
                <w:b/>
                <w:bCs/>
                <w:sz w:val="24"/>
                <w:szCs w:val="24"/>
              </w:rPr>
              <w:t>ies Served by EEE Project</w:t>
            </w:r>
          </w:p>
        </w:tc>
        <w:tc>
          <w:tcPr>
            <w:tcW w:w="2145" w:type="dxa"/>
            <w:tcBorders>
              <w:top w:val="single" w:color="auto" w:sz="8" w:space="0"/>
              <w:left w:val="single" w:color="auto" w:sz="8" w:space="0"/>
              <w:bottom w:val="single" w:color="auto" w:sz="8" w:space="0"/>
              <w:right w:val="single" w:color="auto" w:sz="8" w:space="0"/>
            </w:tcBorders>
            <w:shd w:val="clear" w:color="auto" w:fill="1E8BCD"/>
            <w:tcMar>
              <w:left w:w="108" w:type="dxa"/>
              <w:right w:w="108" w:type="dxa"/>
            </w:tcMar>
          </w:tcPr>
          <w:p w:rsidRPr="004E6057" w:rsidR="2A2340AB" w:rsidP="00776BFE" w:rsidRDefault="2A2340AB" w14:paraId="5231A187" w14:textId="770346F6">
            <w:pPr>
              <w:jc w:val="center"/>
              <w:rPr>
                <w:rFonts w:ascii="Times New Roman" w:hAnsi="Times New Roman" w:cs="Times New Roman" w:eastAsiaTheme="minorEastAsia"/>
                <w:b/>
                <w:bCs/>
                <w:sz w:val="24"/>
                <w:szCs w:val="24"/>
              </w:rPr>
            </w:pPr>
            <w:r w:rsidRPr="004E6057">
              <w:rPr>
                <w:rFonts w:ascii="Times New Roman" w:hAnsi="Times New Roman" w:cs="Times New Roman" w:eastAsiaTheme="minorEastAsia"/>
                <w:b/>
                <w:bCs/>
                <w:sz w:val="24"/>
                <w:szCs w:val="24"/>
              </w:rPr>
              <w:t>Activities Planned*</w:t>
            </w:r>
          </w:p>
        </w:tc>
      </w:tr>
      <w:tr w:rsidRPr="004E6057" w:rsidR="1EAB1589" w:rsidTr="6031CBED" w14:paraId="03B4592B" w14:textId="56771939">
        <w:trPr>
          <w:trHeight w:val="285"/>
          <w:jc w:val="center"/>
        </w:trPr>
        <w:tc>
          <w:tcPr>
            <w:tcW w:w="2228"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00000000" w14:paraId="6AA001A4" w14:textId="1D33F0CA">
            <w:pPr>
              <w:spacing w:line="257" w:lineRule="auto"/>
              <w:jc w:val="center"/>
              <w:rPr>
                <w:rFonts w:ascii="Times New Roman" w:hAnsi="Times New Roman" w:cs="Times New Roman" w:eastAsiaTheme="minorEastAsia"/>
                <w:sz w:val="24"/>
                <w:szCs w:val="24"/>
              </w:rPr>
            </w:pPr>
            <w:hyperlink w:history="1" w:anchor="_Barona_Band_of">
              <w:r w:rsidRPr="004E6057" w:rsidR="1EAB1589">
                <w:rPr>
                  <w:rStyle w:val="Hyperlink"/>
                  <w:rFonts w:ascii="Times New Roman" w:hAnsi="Times New Roman" w:cs="Times New Roman" w:eastAsiaTheme="minorEastAsia"/>
                  <w:color w:val="auto"/>
                  <w:sz w:val="24"/>
                  <w:szCs w:val="24"/>
                </w:rPr>
                <w:t>Barona Band of Mission Indians</w:t>
              </w:r>
            </w:hyperlink>
          </w:p>
        </w:tc>
        <w:tc>
          <w:tcPr>
            <w:tcW w:w="121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4C4C9A04" w:rsidRDefault="01EB3246" w14:paraId="07E3C892" w14:textId="0B1E2C4A">
            <w:pPr>
              <w:spacing w:line="257" w:lineRule="auto"/>
              <w:jc w:val="center"/>
              <w:rPr>
                <w:rFonts w:ascii="Times New Roman" w:hAnsi="Times New Roman" w:cs="Times New Roman" w:eastAsiaTheme="minorEastAsia"/>
                <w:color w:val="AEAAAA" w:themeColor="background2" w:themeShade="BF"/>
                <w:sz w:val="24"/>
                <w:szCs w:val="24"/>
              </w:rPr>
            </w:pPr>
            <w:r w:rsidRPr="004E6057">
              <w:rPr>
                <w:rFonts w:ascii="Times New Roman" w:hAnsi="Times New Roman" w:cs="Times New Roman" w:eastAsiaTheme="minorEastAsia"/>
                <w:color w:val="AEAAAA" w:themeColor="background2" w:themeShade="BF"/>
                <w:sz w:val="24"/>
                <w:szCs w:val="24"/>
              </w:rPr>
              <w:t xml:space="preserve">$200,000 </w:t>
            </w:r>
          </w:p>
        </w:tc>
        <w:tc>
          <w:tcPr>
            <w:tcW w:w="169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452E5FC7" w14:textId="24FD7263">
            <w:pPr>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$200,000</w:t>
            </w:r>
          </w:p>
        </w:tc>
        <w:tc>
          <w:tcPr>
            <w:tcW w:w="1890"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6BC36DA0" w14:textId="5900F61C">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San Diego</w:t>
            </w:r>
          </w:p>
        </w:tc>
        <w:tc>
          <w:tcPr>
            <w:tcW w:w="214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7D0E312A" w:rsidP="7D0E312A" w:rsidRDefault="2C144116" w14:paraId="557506B5" w14:textId="4ABE02DB">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Advocacy</w:t>
            </w:r>
            <w:r w:rsidRPr="004E6057" w:rsidR="2A29619C">
              <w:rPr>
                <w:rFonts w:ascii="Times New Roman" w:hAnsi="Times New Roman" w:cs="Times New Roman" w:eastAsiaTheme="minorEastAsia"/>
                <w:sz w:val="24"/>
                <w:szCs w:val="24"/>
              </w:rPr>
              <w:t>,</w:t>
            </w:r>
            <w:r w:rsidRPr="004E6057" w:rsidR="7E9C3F89">
              <w:rPr>
                <w:rFonts w:ascii="Times New Roman" w:hAnsi="Times New Roman" w:cs="Times New Roman" w:eastAsiaTheme="minorEastAsia"/>
                <w:sz w:val="24"/>
                <w:szCs w:val="24"/>
              </w:rPr>
              <w:t xml:space="preserve"> Training, Outreach</w:t>
            </w:r>
          </w:p>
        </w:tc>
      </w:tr>
      <w:tr w:rsidRPr="004E6057" w:rsidR="1EAB1589" w:rsidTr="6031CBED" w14:paraId="314BA0B2" w14:textId="7B1484FF">
        <w:trPr>
          <w:trHeight w:val="285"/>
          <w:jc w:val="center"/>
        </w:trPr>
        <w:tc>
          <w:tcPr>
            <w:tcW w:w="2228"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00000000" w14:paraId="51AAB1AE" w14:textId="5E789695">
            <w:pPr>
              <w:spacing w:line="257" w:lineRule="auto"/>
              <w:jc w:val="center"/>
              <w:rPr>
                <w:rFonts w:ascii="Times New Roman" w:hAnsi="Times New Roman" w:cs="Times New Roman" w:eastAsiaTheme="minorEastAsia"/>
                <w:sz w:val="24"/>
                <w:szCs w:val="24"/>
              </w:rPr>
            </w:pPr>
            <w:hyperlink w:history="1" w:anchor="_Southern_California_Tribal">
              <w:r w:rsidRPr="004E6057" w:rsidR="1EAB1589">
                <w:rPr>
                  <w:rStyle w:val="Hyperlink"/>
                  <w:rFonts w:ascii="Times New Roman" w:hAnsi="Times New Roman" w:cs="Times New Roman" w:eastAsiaTheme="minorEastAsia"/>
                  <w:color w:val="auto"/>
                  <w:sz w:val="24"/>
                  <w:szCs w:val="24"/>
                </w:rPr>
                <w:t xml:space="preserve">Southern California Tribal </w:t>
              </w:r>
              <w:r w:rsidRPr="004E6057" w:rsidR="079AF35B">
                <w:rPr>
                  <w:rStyle w:val="Hyperlink"/>
                  <w:rFonts w:ascii="Times New Roman" w:hAnsi="Times New Roman" w:cs="Times New Roman" w:eastAsiaTheme="minorEastAsia"/>
                  <w:color w:val="auto"/>
                  <w:sz w:val="24"/>
                  <w:szCs w:val="24"/>
                </w:rPr>
                <w:t>Chairmen's</w:t>
              </w:r>
              <w:r w:rsidRPr="004E6057" w:rsidR="1EAB1589">
                <w:rPr>
                  <w:rStyle w:val="Hyperlink"/>
                  <w:rFonts w:ascii="Times New Roman" w:hAnsi="Times New Roman" w:cs="Times New Roman" w:eastAsiaTheme="minorEastAsia"/>
                  <w:color w:val="auto"/>
                  <w:sz w:val="24"/>
                  <w:szCs w:val="24"/>
                </w:rPr>
                <w:t xml:space="preserve"> Association</w:t>
              </w:r>
            </w:hyperlink>
          </w:p>
        </w:tc>
        <w:tc>
          <w:tcPr>
            <w:tcW w:w="121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4C4C9A04" w:rsidRDefault="01EB3246" w14:paraId="7BD2918E" w14:textId="61EA903F">
            <w:pPr>
              <w:spacing w:line="257" w:lineRule="auto"/>
              <w:jc w:val="center"/>
              <w:rPr>
                <w:rFonts w:ascii="Times New Roman" w:hAnsi="Times New Roman" w:cs="Times New Roman" w:eastAsiaTheme="minorEastAsia"/>
                <w:color w:val="AEAAAA" w:themeColor="background2" w:themeShade="BF"/>
                <w:sz w:val="24"/>
                <w:szCs w:val="24"/>
              </w:rPr>
            </w:pPr>
            <w:r w:rsidRPr="004E6057">
              <w:rPr>
                <w:rFonts w:ascii="Times New Roman" w:hAnsi="Times New Roman" w:cs="Times New Roman" w:eastAsiaTheme="minorEastAsia"/>
                <w:color w:val="AEAAAA" w:themeColor="background2" w:themeShade="BF"/>
                <w:sz w:val="24"/>
                <w:szCs w:val="24"/>
              </w:rPr>
              <w:t xml:space="preserve">$200,000 </w:t>
            </w:r>
          </w:p>
        </w:tc>
        <w:tc>
          <w:tcPr>
            <w:tcW w:w="169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019CF5F6" w14:textId="323B2746">
            <w:pPr>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$200,000</w:t>
            </w:r>
          </w:p>
        </w:tc>
        <w:tc>
          <w:tcPr>
            <w:tcW w:w="1890"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00C99A2B" w:rsidRDefault="31FB79C0" w14:paraId="41D36136" w14:textId="130206E3">
            <w:pPr>
              <w:spacing w:line="257" w:lineRule="auto"/>
              <w:jc w:val="center"/>
              <w:rPr>
                <w:rFonts w:ascii="Times New Roman" w:hAnsi="Times New Roman" w:cs="Times New Roman" w:eastAsiaTheme="minorEastAsia"/>
                <w:sz w:val="24"/>
                <w:szCs w:val="24"/>
                <w:lang w:val="es-ES"/>
              </w:rPr>
            </w:pPr>
            <w:r w:rsidRPr="004E6057">
              <w:rPr>
                <w:rFonts w:ascii="Times New Roman" w:hAnsi="Times New Roman" w:cs="Times New Roman" w:eastAsiaTheme="minorEastAsia"/>
                <w:sz w:val="24"/>
                <w:szCs w:val="24"/>
                <w:lang w:val="es-ES"/>
              </w:rPr>
              <w:t>Riverside, San</w:t>
            </w:r>
            <w:r w:rsidR="00B873C0">
              <w:rPr>
                <w:rFonts w:ascii="Times New Roman" w:hAnsi="Times New Roman" w:cs="Times New Roman" w:eastAsiaTheme="minorEastAsia"/>
                <w:sz w:val="24"/>
                <w:szCs w:val="24"/>
                <w:lang w:val="es-ES"/>
              </w:rPr>
              <w:t>Bernadina</w:t>
            </w:r>
            <w:r w:rsidRPr="004E6057">
              <w:rPr>
                <w:rFonts w:ascii="Times New Roman" w:hAnsi="Times New Roman" w:cs="Times New Roman" w:eastAsiaTheme="minorEastAsia"/>
                <w:sz w:val="24"/>
                <w:szCs w:val="24"/>
                <w:lang w:val="es-ES"/>
              </w:rPr>
              <w:t xml:space="preserve">, </w:t>
            </w:r>
            <w:r w:rsidRPr="004E6057" w:rsidR="1EAB1589">
              <w:rPr>
                <w:rFonts w:ascii="Times New Roman" w:hAnsi="Times New Roman" w:cs="Times New Roman" w:eastAsiaTheme="minorEastAsia"/>
                <w:sz w:val="24"/>
                <w:szCs w:val="24"/>
                <w:lang w:val="es-ES"/>
              </w:rPr>
              <w:t>San Diego</w:t>
            </w:r>
            <w:r w:rsidRPr="004E6057" w:rsidR="74DCCE66">
              <w:rPr>
                <w:rFonts w:ascii="Times New Roman" w:hAnsi="Times New Roman" w:cs="Times New Roman" w:eastAsiaTheme="minorEastAsia"/>
                <w:sz w:val="24"/>
                <w:szCs w:val="24"/>
                <w:lang w:val="es-ES"/>
              </w:rPr>
              <w:t>, Imperial</w:t>
            </w:r>
          </w:p>
        </w:tc>
        <w:tc>
          <w:tcPr>
            <w:tcW w:w="214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7D0E312A" w:rsidP="60694CFF" w:rsidRDefault="458F9F08" w14:paraId="4940607A" w14:textId="4ABE02DB">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Advocacy, Training, Outreach</w:t>
            </w:r>
          </w:p>
          <w:p w:rsidRPr="004E6057" w:rsidR="7D0E312A" w:rsidP="7D0E312A" w:rsidRDefault="7D0E312A" w14:paraId="697C7311" w14:textId="02819E20">
            <w:pPr>
              <w:spacing w:line="257" w:lineRule="auto"/>
              <w:jc w:val="center"/>
              <w:rPr>
                <w:rFonts w:ascii="Times New Roman" w:hAnsi="Times New Roman" w:cs="Times New Roman" w:eastAsiaTheme="minorEastAsia"/>
                <w:sz w:val="24"/>
                <w:szCs w:val="24"/>
              </w:rPr>
            </w:pPr>
          </w:p>
        </w:tc>
      </w:tr>
      <w:tr w:rsidRPr="004E6057" w:rsidR="1EAB1589" w:rsidTr="6031CBED" w14:paraId="0A29DE72" w14:textId="5BD91204">
        <w:trPr>
          <w:trHeight w:val="285"/>
          <w:jc w:val="center"/>
        </w:trPr>
        <w:tc>
          <w:tcPr>
            <w:tcW w:w="2228"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00000000" w14:paraId="7A78E19C" w14:textId="64EB49C8">
            <w:pPr>
              <w:spacing w:line="257" w:lineRule="auto"/>
              <w:jc w:val="center"/>
              <w:rPr>
                <w:rFonts w:ascii="Times New Roman" w:hAnsi="Times New Roman" w:cs="Times New Roman" w:eastAsiaTheme="minorEastAsia"/>
                <w:sz w:val="24"/>
                <w:szCs w:val="24"/>
              </w:rPr>
            </w:pPr>
            <w:hyperlink w:history="1" w:anchor="_Central_California_Asthma">
              <w:r w:rsidRPr="004E6057" w:rsidR="1EAB1589">
                <w:rPr>
                  <w:rStyle w:val="Hyperlink"/>
                  <w:rFonts w:ascii="Times New Roman" w:hAnsi="Times New Roman" w:cs="Times New Roman" w:eastAsiaTheme="minorEastAsia"/>
                  <w:color w:val="auto"/>
                  <w:sz w:val="24"/>
                  <w:szCs w:val="24"/>
                </w:rPr>
                <w:t>Central California Asthma Collaborative</w:t>
              </w:r>
            </w:hyperlink>
          </w:p>
        </w:tc>
        <w:tc>
          <w:tcPr>
            <w:tcW w:w="121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4C4C9A04" w:rsidRDefault="01EB3246" w14:paraId="60987181" w14:textId="376CAF8C">
            <w:pPr>
              <w:spacing w:line="257" w:lineRule="auto"/>
              <w:jc w:val="center"/>
              <w:rPr>
                <w:rFonts w:ascii="Times New Roman" w:hAnsi="Times New Roman" w:cs="Times New Roman" w:eastAsiaTheme="minorEastAsia"/>
                <w:color w:val="AEAAAA" w:themeColor="background2" w:themeShade="BF"/>
                <w:sz w:val="24"/>
                <w:szCs w:val="24"/>
              </w:rPr>
            </w:pPr>
            <w:r w:rsidRPr="004E6057">
              <w:rPr>
                <w:rFonts w:ascii="Times New Roman" w:hAnsi="Times New Roman" w:cs="Times New Roman" w:eastAsiaTheme="minorEastAsia"/>
                <w:color w:val="AEAAAA" w:themeColor="background2" w:themeShade="BF"/>
                <w:sz w:val="24"/>
                <w:szCs w:val="24"/>
              </w:rPr>
              <w:t xml:space="preserve">$200,000 </w:t>
            </w:r>
          </w:p>
        </w:tc>
        <w:tc>
          <w:tcPr>
            <w:tcW w:w="169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44263EC9" w14:textId="41D388CB">
            <w:pPr>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$200,000</w:t>
            </w:r>
          </w:p>
        </w:tc>
        <w:tc>
          <w:tcPr>
            <w:tcW w:w="1890"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00C99A2B" w:rsidRDefault="1EAB1589" w14:paraId="36EC9004" w14:textId="447C6C16">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Fresno</w:t>
            </w:r>
            <w:r w:rsidRPr="004E6057" w:rsidR="3DA8D4C0">
              <w:rPr>
                <w:rFonts w:ascii="Times New Roman" w:hAnsi="Times New Roman" w:cs="Times New Roman" w:eastAsiaTheme="minorEastAsia"/>
                <w:sz w:val="24"/>
                <w:szCs w:val="24"/>
              </w:rPr>
              <w:t xml:space="preserve">, Tulare, Madera, </w:t>
            </w:r>
            <w:r w:rsidRPr="004E6057" w:rsidR="5772C9FF">
              <w:rPr>
                <w:rFonts w:ascii="Times New Roman" w:hAnsi="Times New Roman" w:cs="Times New Roman" w:eastAsiaTheme="minorEastAsia"/>
                <w:sz w:val="24"/>
                <w:szCs w:val="24"/>
              </w:rPr>
              <w:t>Kern, Stanislaus</w:t>
            </w:r>
          </w:p>
        </w:tc>
        <w:tc>
          <w:tcPr>
            <w:tcW w:w="214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7D0E312A" w:rsidP="7D0E312A" w:rsidRDefault="60EE4A27" w14:paraId="5C1FEB47" w14:textId="6F6D6CCC">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Advocacy</w:t>
            </w:r>
            <w:r w:rsidRPr="004E6057" w:rsidR="3A2BA902">
              <w:rPr>
                <w:rFonts w:ascii="Times New Roman" w:hAnsi="Times New Roman" w:cs="Times New Roman" w:eastAsiaTheme="minorEastAsia"/>
                <w:sz w:val="24"/>
                <w:szCs w:val="24"/>
              </w:rPr>
              <w:t>,</w:t>
            </w:r>
            <w:r w:rsidRPr="004E6057" w:rsidR="7CC1FB9D">
              <w:rPr>
                <w:rFonts w:ascii="Times New Roman" w:hAnsi="Times New Roman" w:cs="Times New Roman" w:eastAsiaTheme="minorEastAsia"/>
                <w:sz w:val="24"/>
                <w:szCs w:val="24"/>
              </w:rPr>
              <w:t xml:space="preserve"> Training</w:t>
            </w:r>
          </w:p>
        </w:tc>
      </w:tr>
      <w:tr w:rsidRPr="004E6057" w:rsidR="1EAB1589" w:rsidTr="6031CBED" w14:paraId="67B5DEB9" w14:textId="6F15E5B2">
        <w:trPr>
          <w:trHeight w:val="285"/>
          <w:jc w:val="center"/>
        </w:trPr>
        <w:tc>
          <w:tcPr>
            <w:tcW w:w="2228"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00000000" w14:paraId="719FF8D3" w14:textId="54991A83">
            <w:pPr>
              <w:spacing w:line="257" w:lineRule="auto"/>
              <w:jc w:val="center"/>
              <w:rPr>
                <w:rFonts w:ascii="Times New Roman" w:hAnsi="Times New Roman" w:cs="Times New Roman" w:eastAsiaTheme="minorEastAsia"/>
                <w:sz w:val="24"/>
                <w:szCs w:val="24"/>
              </w:rPr>
            </w:pPr>
            <w:hyperlink w:history="1" w:anchor="_Leadership_Counsel_for">
              <w:r w:rsidRPr="004E6057" w:rsidR="1EAB1589">
                <w:rPr>
                  <w:rStyle w:val="Hyperlink"/>
                  <w:rFonts w:ascii="Times New Roman" w:hAnsi="Times New Roman" w:cs="Times New Roman" w:eastAsiaTheme="minorEastAsia"/>
                  <w:color w:val="auto"/>
                  <w:sz w:val="24"/>
                  <w:szCs w:val="24"/>
                </w:rPr>
                <w:t>Leadership Counsel for Justice and Accountability</w:t>
              </w:r>
            </w:hyperlink>
          </w:p>
        </w:tc>
        <w:tc>
          <w:tcPr>
            <w:tcW w:w="121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4C4C9A04" w:rsidRDefault="01EB3246" w14:paraId="74C36A94" w14:textId="3059ED88">
            <w:pPr>
              <w:spacing w:line="257" w:lineRule="auto"/>
              <w:jc w:val="center"/>
              <w:rPr>
                <w:rFonts w:ascii="Times New Roman" w:hAnsi="Times New Roman" w:cs="Times New Roman" w:eastAsiaTheme="minorEastAsia"/>
                <w:color w:val="AEAAAA" w:themeColor="background2" w:themeShade="BF"/>
                <w:sz w:val="24"/>
                <w:szCs w:val="24"/>
              </w:rPr>
            </w:pPr>
            <w:r w:rsidRPr="004E6057">
              <w:rPr>
                <w:rFonts w:ascii="Times New Roman" w:hAnsi="Times New Roman" w:cs="Times New Roman" w:eastAsiaTheme="minorEastAsia"/>
                <w:color w:val="AEAAAA" w:themeColor="background2" w:themeShade="BF"/>
                <w:sz w:val="24"/>
                <w:szCs w:val="24"/>
              </w:rPr>
              <w:t xml:space="preserve">$200,000 </w:t>
            </w:r>
          </w:p>
        </w:tc>
        <w:tc>
          <w:tcPr>
            <w:tcW w:w="169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316641A4" w14:textId="60CE6FB4">
            <w:pPr>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$200,000</w:t>
            </w:r>
          </w:p>
        </w:tc>
        <w:tc>
          <w:tcPr>
            <w:tcW w:w="1890"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00C99A2B" w:rsidRDefault="3D1030FF" w14:paraId="1D3782BC" w14:textId="4FCEE7AA">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Merced, Madera, Fresno, Tulare,</w:t>
            </w:r>
            <w:r w:rsidRPr="004E6057" w:rsidR="19A04FF0">
              <w:rPr>
                <w:rFonts w:ascii="Times New Roman" w:hAnsi="Times New Roman" w:cs="Times New Roman" w:eastAsiaTheme="minorEastAsia"/>
                <w:sz w:val="24"/>
                <w:szCs w:val="24"/>
              </w:rPr>
              <w:t xml:space="preserve"> </w:t>
            </w:r>
            <w:r w:rsidRPr="004E6057">
              <w:rPr>
                <w:rFonts w:ascii="Times New Roman" w:hAnsi="Times New Roman" w:cs="Times New Roman" w:eastAsiaTheme="minorEastAsia"/>
                <w:sz w:val="24"/>
                <w:szCs w:val="24"/>
              </w:rPr>
              <w:t xml:space="preserve">Kern, </w:t>
            </w:r>
            <w:r w:rsidR="00B873C0">
              <w:rPr>
                <w:rFonts w:ascii="Times New Roman" w:hAnsi="Times New Roman" w:cs="Times New Roman" w:eastAsiaTheme="minorEastAsia"/>
                <w:sz w:val="24"/>
                <w:szCs w:val="24"/>
              </w:rPr>
              <w:t xml:space="preserve">, </w:t>
            </w:r>
            <w:r w:rsidRPr="004E6057">
              <w:rPr>
                <w:rFonts w:ascii="Times New Roman" w:hAnsi="Times New Roman" w:cs="Times New Roman" w:eastAsiaTheme="minorEastAsia"/>
                <w:sz w:val="24"/>
                <w:szCs w:val="24"/>
              </w:rPr>
              <w:t>Riverside</w:t>
            </w:r>
          </w:p>
        </w:tc>
        <w:tc>
          <w:tcPr>
            <w:tcW w:w="214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7D0E312A" w:rsidP="4C4C9A04" w:rsidRDefault="3F6F8508" w14:paraId="6874C09D" w14:textId="7F2E54A3">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Advocacy</w:t>
            </w:r>
            <w:r w:rsidRPr="004E6057" w:rsidR="5638CC60">
              <w:rPr>
                <w:rFonts w:ascii="Times New Roman" w:hAnsi="Times New Roman" w:cs="Times New Roman" w:eastAsiaTheme="minorEastAsia"/>
                <w:sz w:val="24"/>
                <w:szCs w:val="24"/>
              </w:rPr>
              <w:t>, Training</w:t>
            </w:r>
          </w:p>
        </w:tc>
      </w:tr>
      <w:tr w:rsidRPr="004E6057" w:rsidR="1EAB1589" w:rsidTr="6031CBED" w14:paraId="5E8F6966" w14:textId="21111F2F">
        <w:trPr>
          <w:trHeight w:val="285"/>
          <w:jc w:val="center"/>
        </w:trPr>
        <w:tc>
          <w:tcPr>
            <w:tcW w:w="2228"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00000000" w14:paraId="29C5FAC7" w14:textId="094FCE23">
            <w:pPr>
              <w:spacing w:line="257" w:lineRule="auto"/>
              <w:jc w:val="center"/>
              <w:rPr>
                <w:rFonts w:ascii="Times New Roman" w:hAnsi="Times New Roman" w:cs="Times New Roman" w:eastAsiaTheme="minorEastAsia"/>
                <w:sz w:val="24"/>
                <w:szCs w:val="24"/>
              </w:rPr>
            </w:pPr>
            <w:hyperlink w:history="1" w:anchor="_San_Pasqual_Band">
              <w:r w:rsidRPr="004E6057" w:rsidR="1EAB1589">
                <w:rPr>
                  <w:rStyle w:val="Hyperlink"/>
                  <w:rFonts w:ascii="Times New Roman" w:hAnsi="Times New Roman" w:cs="Times New Roman" w:eastAsiaTheme="minorEastAsia"/>
                  <w:color w:val="auto"/>
                  <w:sz w:val="24"/>
                  <w:szCs w:val="24"/>
                </w:rPr>
                <w:t>San Pasqual Band of Indians</w:t>
              </w:r>
            </w:hyperlink>
          </w:p>
        </w:tc>
        <w:tc>
          <w:tcPr>
            <w:tcW w:w="121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4C4C9A04" w:rsidRDefault="01EB3246" w14:paraId="53E37410" w14:textId="34FC7214">
            <w:pPr>
              <w:spacing w:line="257" w:lineRule="auto"/>
              <w:jc w:val="center"/>
              <w:rPr>
                <w:rFonts w:ascii="Times New Roman" w:hAnsi="Times New Roman" w:cs="Times New Roman" w:eastAsiaTheme="minorEastAsia"/>
                <w:color w:val="AEAAAA" w:themeColor="background2" w:themeShade="BF"/>
                <w:sz w:val="24"/>
                <w:szCs w:val="24"/>
              </w:rPr>
            </w:pPr>
            <w:r w:rsidRPr="004E6057">
              <w:rPr>
                <w:rFonts w:ascii="Times New Roman" w:hAnsi="Times New Roman" w:cs="Times New Roman" w:eastAsiaTheme="minorEastAsia"/>
                <w:color w:val="AEAAAA" w:themeColor="background2" w:themeShade="BF"/>
                <w:sz w:val="24"/>
                <w:szCs w:val="24"/>
              </w:rPr>
              <w:t xml:space="preserve">$200,000 </w:t>
            </w:r>
          </w:p>
        </w:tc>
        <w:tc>
          <w:tcPr>
            <w:tcW w:w="169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594313D1" w14:textId="4F3EAFB7">
            <w:pPr>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$200,000</w:t>
            </w:r>
          </w:p>
        </w:tc>
        <w:tc>
          <w:tcPr>
            <w:tcW w:w="1890"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72DE5C50" w14:textId="035EFAD6">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San Diego</w:t>
            </w:r>
          </w:p>
        </w:tc>
        <w:tc>
          <w:tcPr>
            <w:tcW w:w="214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7D0E312A" w:rsidP="7D0E312A" w:rsidRDefault="438091A4" w14:paraId="2BB043EA" w14:textId="34D54032">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Advocacy, Training, Outreach</w:t>
            </w:r>
          </w:p>
        </w:tc>
      </w:tr>
      <w:tr w:rsidRPr="004E6057" w:rsidR="1EAB1589" w:rsidTr="6031CBED" w14:paraId="73D31195" w14:textId="41801239">
        <w:trPr>
          <w:trHeight w:val="285"/>
          <w:jc w:val="center"/>
        </w:trPr>
        <w:tc>
          <w:tcPr>
            <w:tcW w:w="2228"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00000000" w14:paraId="4797DB53" w14:textId="10807C01">
            <w:pPr>
              <w:spacing w:line="257" w:lineRule="auto"/>
              <w:jc w:val="center"/>
              <w:rPr>
                <w:rFonts w:ascii="Times New Roman" w:hAnsi="Times New Roman" w:cs="Times New Roman" w:eastAsiaTheme="minorEastAsia"/>
                <w:sz w:val="24"/>
                <w:szCs w:val="24"/>
              </w:rPr>
            </w:pPr>
            <w:hyperlink w:history="1" w:anchor="_Self-Help_Enterprises_(SHE)">
              <w:r w:rsidRPr="004E6057" w:rsidR="1EAB1589">
                <w:rPr>
                  <w:rStyle w:val="Hyperlink"/>
                  <w:rFonts w:ascii="Times New Roman" w:hAnsi="Times New Roman" w:cs="Times New Roman" w:eastAsiaTheme="minorEastAsia"/>
                  <w:color w:val="auto"/>
                  <w:sz w:val="24"/>
                  <w:szCs w:val="24"/>
                </w:rPr>
                <w:t>Self-Help Enterprises</w:t>
              </w:r>
            </w:hyperlink>
          </w:p>
        </w:tc>
        <w:tc>
          <w:tcPr>
            <w:tcW w:w="121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4C4C9A04" w:rsidRDefault="01EB3246" w14:paraId="42B433CE" w14:textId="0403AB62">
            <w:pPr>
              <w:spacing w:line="257" w:lineRule="auto"/>
              <w:jc w:val="center"/>
              <w:rPr>
                <w:rFonts w:ascii="Times New Roman" w:hAnsi="Times New Roman" w:cs="Times New Roman" w:eastAsiaTheme="minorEastAsia"/>
                <w:color w:val="AEAAAA" w:themeColor="background2" w:themeShade="BF"/>
                <w:sz w:val="24"/>
                <w:szCs w:val="24"/>
              </w:rPr>
            </w:pPr>
            <w:r w:rsidRPr="004E6057">
              <w:rPr>
                <w:rFonts w:ascii="Times New Roman" w:hAnsi="Times New Roman" w:cs="Times New Roman" w:eastAsiaTheme="minorEastAsia"/>
                <w:color w:val="AEAAAA" w:themeColor="background2" w:themeShade="BF"/>
                <w:sz w:val="24"/>
                <w:szCs w:val="24"/>
              </w:rPr>
              <w:t xml:space="preserve">$199,500 </w:t>
            </w:r>
          </w:p>
        </w:tc>
        <w:tc>
          <w:tcPr>
            <w:tcW w:w="169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2807DAF3" w14:textId="2383B3BF">
            <w:pPr>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$125,000</w:t>
            </w:r>
          </w:p>
        </w:tc>
        <w:tc>
          <w:tcPr>
            <w:tcW w:w="1890"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00C99A2B" w:rsidRDefault="1EAB1589" w14:paraId="78D6631E" w14:textId="26665AD0">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Tulare</w:t>
            </w:r>
            <w:r w:rsidRPr="004E6057" w:rsidR="4A177604">
              <w:rPr>
                <w:rFonts w:ascii="Times New Roman" w:hAnsi="Times New Roman" w:cs="Times New Roman" w:eastAsiaTheme="minorEastAsia"/>
                <w:sz w:val="24"/>
                <w:szCs w:val="24"/>
              </w:rPr>
              <w:t xml:space="preserve">, Fresno, </w:t>
            </w:r>
            <w:r w:rsidRPr="004E6057" w:rsidR="140421F6">
              <w:rPr>
                <w:rFonts w:ascii="Times New Roman" w:hAnsi="Times New Roman" w:cs="Times New Roman" w:eastAsiaTheme="minorEastAsia"/>
                <w:sz w:val="24"/>
                <w:szCs w:val="24"/>
              </w:rPr>
              <w:t xml:space="preserve">Madera, Merced, </w:t>
            </w:r>
            <w:r w:rsidRPr="004E6057" w:rsidR="083F5972">
              <w:rPr>
                <w:rFonts w:ascii="Times New Roman" w:hAnsi="Times New Roman" w:cs="Times New Roman" w:eastAsiaTheme="minorEastAsia"/>
                <w:sz w:val="24"/>
                <w:szCs w:val="24"/>
              </w:rPr>
              <w:t>Kern</w:t>
            </w:r>
          </w:p>
        </w:tc>
        <w:tc>
          <w:tcPr>
            <w:tcW w:w="214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7D0E312A" w:rsidP="4C4C9A04" w:rsidRDefault="1E71FED3" w14:paraId="6B5DB504" w14:textId="19F30EB7">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Outreach</w:t>
            </w:r>
          </w:p>
          <w:p w:rsidRPr="004E6057" w:rsidR="7D0E312A" w:rsidP="4C4C9A04" w:rsidRDefault="7D0E312A" w14:paraId="14F958F5" w14:textId="6CC7986A">
            <w:pPr>
              <w:spacing w:line="257" w:lineRule="auto"/>
              <w:jc w:val="center"/>
              <w:rPr>
                <w:rFonts w:ascii="Times New Roman" w:hAnsi="Times New Roman" w:cs="Times New Roman" w:eastAsiaTheme="minorEastAsia"/>
                <w:sz w:val="24"/>
                <w:szCs w:val="24"/>
              </w:rPr>
            </w:pPr>
          </w:p>
        </w:tc>
      </w:tr>
      <w:tr w:rsidRPr="004E6057" w:rsidR="1EAB1589" w:rsidTr="6031CBED" w14:paraId="6EE03987" w14:textId="15F1C3F8">
        <w:trPr>
          <w:trHeight w:val="285"/>
          <w:jc w:val="center"/>
        </w:trPr>
        <w:tc>
          <w:tcPr>
            <w:tcW w:w="2228"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78B5FD2D" w14:textId="5FC04649">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Climate Action Campaign</w:t>
            </w:r>
          </w:p>
        </w:tc>
        <w:tc>
          <w:tcPr>
            <w:tcW w:w="121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4C4C9A04" w:rsidRDefault="01EB3246" w14:paraId="0FF61AA8" w14:textId="3B27B2A5">
            <w:pPr>
              <w:spacing w:line="257" w:lineRule="auto"/>
              <w:jc w:val="center"/>
              <w:rPr>
                <w:rFonts w:ascii="Times New Roman" w:hAnsi="Times New Roman" w:cs="Times New Roman" w:eastAsiaTheme="minorEastAsia"/>
                <w:color w:val="AEAAAA" w:themeColor="background2" w:themeShade="BF"/>
                <w:sz w:val="24"/>
                <w:szCs w:val="24"/>
              </w:rPr>
            </w:pPr>
            <w:r w:rsidRPr="004E6057">
              <w:rPr>
                <w:rFonts w:ascii="Times New Roman" w:hAnsi="Times New Roman" w:cs="Times New Roman" w:eastAsiaTheme="minorEastAsia"/>
                <w:color w:val="AEAAAA" w:themeColor="background2" w:themeShade="BF"/>
                <w:sz w:val="24"/>
                <w:szCs w:val="24"/>
              </w:rPr>
              <w:t xml:space="preserve">$148,276 </w:t>
            </w:r>
          </w:p>
        </w:tc>
        <w:tc>
          <w:tcPr>
            <w:tcW w:w="169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00F2633E" w14:paraId="2D83C13F" w14:textId="4F9A3D3F">
            <w:pPr>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$148,</w:t>
            </w:r>
            <w:r w:rsidR="00B873C0">
              <w:rPr>
                <w:rFonts w:ascii="Times New Roman" w:hAnsi="Times New Roman" w:cs="Times New Roman" w:eastAsiaTheme="minorEastAsia"/>
                <w:sz w:val="24"/>
                <w:szCs w:val="24"/>
              </w:rPr>
              <w:t>257</w:t>
            </w:r>
          </w:p>
        </w:tc>
        <w:tc>
          <w:tcPr>
            <w:tcW w:w="1890"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00C99A2B" w:rsidRDefault="01B29111" w14:paraId="0B408E93" w14:textId="1B6651F6">
            <w:pPr>
              <w:spacing w:line="257" w:lineRule="auto"/>
              <w:jc w:val="center"/>
              <w:rPr>
                <w:rFonts w:ascii="Times New Roman" w:hAnsi="Times New Roman" w:cs="Times New Roman"/>
                <w:sz w:val="24"/>
                <w:szCs w:val="24"/>
              </w:rPr>
            </w:pPr>
            <w:r w:rsidRPr="004E6057">
              <w:rPr>
                <w:rFonts w:ascii="Times New Roman" w:hAnsi="Times New Roman" w:cs="Times New Roman" w:eastAsiaTheme="minorEastAsia"/>
                <w:sz w:val="24"/>
                <w:szCs w:val="24"/>
              </w:rPr>
              <w:t>Orange</w:t>
            </w:r>
          </w:p>
        </w:tc>
        <w:tc>
          <w:tcPr>
            <w:tcW w:w="214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7D0E312A" w:rsidP="6031CBED" w:rsidRDefault="04BEF037" w14:paraId="744A0A66" w14:textId="341C5BEA">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 xml:space="preserve">Advocacy, </w:t>
            </w:r>
            <w:r w:rsidRPr="004E6057" w:rsidR="46EE3158">
              <w:rPr>
                <w:rFonts w:ascii="Times New Roman" w:hAnsi="Times New Roman" w:cs="Times New Roman" w:eastAsiaTheme="minorEastAsia"/>
                <w:sz w:val="24"/>
                <w:szCs w:val="24"/>
              </w:rPr>
              <w:t>Training, Outreach</w:t>
            </w:r>
          </w:p>
        </w:tc>
      </w:tr>
      <w:tr w:rsidRPr="004E6057" w:rsidR="1EAB1589" w:rsidTr="6031CBED" w14:paraId="5E664886" w14:textId="4AA3D285">
        <w:trPr>
          <w:trHeight w:val="285"/>
          <w:jc w:val="center"/>
        </w:trPr>
        <w:tc>
          <w:tcPr>
            <w:tcW w:w="2228"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0E0DD5A7" w14:textId="45157DE3">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California Forward</w:t>
            </w:r>
          </w:p>
        </w:tc>
        <w:tc>
          <w:tcPr>
            <w:tcW w:w="121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4C4C9A04" w:rsidRDefault="01EB3246" w14:paraId="0DA61633" w14:textId="101185E7">
            <w:pPr>
              <w:spacing w:line="257" w:lineRule="auto"/>
              <w:jc w:val="center"/>
              <w:rPr>
                <w:rFonts w:ascii="Times New Roman" w:hAnsi="Times New Roman" w:cs="Times New Roman" w:eastAsiaTheme="minorEastAsia"/>
                <w:color w:val="AEAAAA" w:themeColor="background2" w:themeShade="BF"/>
                <w:sz w:val="24"/>
                <w:szCs w:val="24"/>
              </w:rPr>
            </w:pPr>
            <w:r w:rsidRPr="004E6057">
              <w:rPr>
                <w:rFonts w:ascii="Times New Roman" w:hAnsi="Times New Roman" w:cs="Times New Roman" w:eastAsiaTheme="minorEastAsia"/>
                <w:color w:val="AEAAAA" w:themeColor="background2" w:themeShade="BF"/>
                <w:sz w:val="24"/>
                <w:szCs w:val="24"/>
              </w:rPr>
              <w:t xml:space="preserve">$146,000 </w:t>
            </w:r>
          </w:p>
        </w:tc>
        <w:tc>
          <w:tcPr>
            <w:tcW w:w="169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517D8D48" w14:textId="4942B5A8">
            <w:pPr>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$146,000</w:t>
            </w:r>
          </w:p>
        </w:tc>
        <w:tc>
          <w:tcPr>
            <w:tcW w:w="1890"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00C99A2B" w:rsidRDefault="5DAFEA1F" w14:paraId="6F689C3E" w14:textId="31D31DD9">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No Specific County</w:t>
            </w:r>
          </w:p>
        </w:tc>
        <w:tc>
          <w:tcPr>
            <w:tcW w:w="214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7D0E312A" w:rsidP="6031CBED" w:rsidRDefault="6A4EDFC5" w14:paraId="6E3DAEB6" w14:textId="69025D7B">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 xml:space="preserve">Advocacy, </w:t>
            </w:r>
            <w:r w:rsidRPr="004E6057" w:rsidR="604B85CA">
              <w:rPr>
                <w:rFonts w:ascii="Times New Roman" w:hAnsi="Times New Roman" w:cs="Times New Roman" w:eastAsiaTheme="minorEastAsia"/>
                <w:sz w:val="24"/>
                <w:szCs w:val="24"/>
              </w:rPr>
              <w:t>Training, Outreach</w:t>
            </w:r>
          </w:p>
        </w:tc>
      </w:tr>
      <w:tr w:rsidRPr="004E6057" w:rsidR="1EAB1589" w:rsidTr="6031CBED" w14:paraId="55886CCA" w14:textId="0506E518">
        <w:trPr>
          <w:trHeight w:val="285"/>
          <w:jc w:val="center"/>
        </w:trPr>
        <w:tc>
          <w:tcPr>
            <w:tcW w:w="2228"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00000000" w14:paraId="2EDB99AB" w14:textId="544B74AB">
            <w:pPr>
              <w:spacing w:line="257" w:lineRule="auto"/>
              <w:jc w:val="center"/>
              <w:rPr>
                <w:rFonts w:ascii="Times New Roman" w:hAnsi="Times New Roman" w:cs="Times New Roman" w:eastAsiaTheme="minorEastAsia"/>
                <w:sz w:val="24"/>
                <w:szCs w:val="24"/>
              </w:rPr>
            </w:pPr>
            <w:hyperlink w:history="1" w:anchor="_El_Sol_Neighborhood">
              <w:r w:rsidRPr="004E6057" w:rsidR="1EAB1589">
                <w:rPr>
                  <w:rStyle w:val="Hyperlink"/>
                  <w:rFonts w:ascii="Times New Roman" w:hAnsi="Times New Roman" w:cs="Times New Roman" w:eastAsiaTheme="minorEastAsia"/>
                  <w:color w:val="auto"/>
                  <w:sz w:val="24"/>
                  <w:szCs w:val="24"/>
                </w:rPr>
                <w:t>El Sol Neighborhood Educational Center</w:t>
              </w:r>
            </w:hyperlink>
          </w:p>
        </w:tc>
        <w:tc>
          <w:tcPr>
            <w:tcW w:w="121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4C4C9A04" w:rsidRDefault="01EB3246" w14:paraId="6655D83B" w14:textId="51B252FF">
            <w:pPr>
              <w:spacing w:line="257" w:lineRule="auto"/>
              <w:jc w:val="center"/>
              <w:rPr>
                <w:rFonts w:ascii="Times New Roman" w:hAnsi="Times New Roman" w:cs="Times New Roman" w:eastAsiaTheme="minorEastAsia"/>
                <w:color w:val="AEAAAA" w:themeColor="background2" w:themeShade="BF"/>
                <w:sz w:val="24"/>
                <w:szCs w:val="24"/>
              </w:rPr>
            </w:pPr>
            <w:r w:rsidRPr="004E6057">
              <w:rPr>
                <w:rFonts w:ascii="Times New Roman" w:hAnsi="Times New Roman" w:cs="Times New Roman" w:eastAsiaTheme="minorEastAsia"/>
                <w:color w:val="AEAAAA" w:themeColor="background2" w:themeShade="BF"/>
                <w:sz w:val="24"/>
                <w:szCs w:val="24"/>
              </w:rPr>
              <w:t xml:space="preserve">$200,000 </w:t>
            </w:r>
          </w:p>
        </w:tc>
        <w:tc>
          <w:tcPr>
            <w:tcW w:w="169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3F1E461E" w14:textId="608DED9C">
            <w:pPr>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$125,000</w:t>
            </w:r>
          </w:p>
        </w:tc>
        <w:tc>
          <w:tcPr>
            <w:tcW w:w="1890"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3AD094A3" w14:textId="6410C3A5">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San Bernardino</w:t>
            </w:r>
          </w:p>
        </w:tc>
        <w:tc>
          <w:tcPr>
            <w:tcW w:w="214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7D0E312A" w:rsidP="7D0E312A" w:rsidRDefault="6D7A23C9" w14:paraId="0C217F2F" w14:textId="11C366CB">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Training, Outreach</w:t>
            </w:r>
          </w:p>
        </w:tc>
      </w:tr>
      <w:tr w:rsidRPr="004E6057" w:rsidR="1EAB1589" w:rsidTr="6031CBED" w14:paraId="0C0A0C10" w14:textId="6B28D3C6">
        <w:trPr>
          <w:trHeight w:val="570"/>
          <w:jc w:val="center"/>
        </w:trPr>
        <w:tc>
          <w:tcPr>
            <w:tcW w:w="2228"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00000000" w14:paraId="4982CF26" w14:textId="1576F817">
            <w:pPr>
              <w:spacing w:line="257" w:lineRule="auto"/>
              <w:jc w:val="center"/>
              <w:rPr>
                <w:rFonts w:ascii="Times New Roman" w:hAnsi="Times New Roman" w:cs="Times New Roman" w:eastAsiaTheme="minorEastAsia"/>
                <w:sz w:val="24"/>
                <w:szCs w:val="24"/>
              </w:rPr>
            </w:pPr>
            <w:hyperlink w:history="1" w:anchor="_Chico_State_Enterprises:">
              <w:r w:rsidRPr="004E6057" w:rsidR="1EAB1589">
                <w:rPr>
                  <w:rStyle w:val="Hyperlink"/>
                  <w:rFonts w:ascii="Times New Roman" w:hAnsi="Times New Roman" w:cs="Times New Roman" w:eastAsiaTheme="minorEastAsia"/>
                  <w:color w:val="auto"/>
                  <w:sz w:val="24"/>
                  <w:szCs w:val="24"/>
                </w:rPr>
                <w:t xml:space="preserve">Chico State Enterprises: </w:t>
              </w:r>
              <w:r w:rsidRPr="004E6057" w:rsidR="1EAB1589">
                <w:rPr>
                  <w:rStyle w:val="Hyperlink"/>
                  <w:rFonts w:ascii="Times New Roman" w:hAnsi="Times New Roman" w:cs="Times New Roman"/>
                  <w:color w:val="auto"/>
                  <w:sz w:val="24"/>
                  <w:szCs w:val="24"/>
                </w:rPr>
                <w:br/>
              </w:r>
              <w:r w:rsidRPr="004E6057" w:rsidR="1EAB1589">
                <w:rPr>
                  <w:rStyle w:val="Hyperlink"/>
                  <w:rFonts w:ascii="Times New Roman" w:hAnsi="Times New Roman" w:cs="Times New Roman" w:eastAsiaTheme="minorEastAsia"/>
                  <w:color w:val="auto"/>
                  <w:sz w:val="24"/>
                  <w:szCs w:val="24"/>
                </w:rPr>
                <w:t>North State Planning and Development Collective</w:t>
              </w:r>
            </w:hyperlink>
          </w:p>
        </w:tc>
        <w:tc>
          <w:tcPr>
            <w:tcW w:w="121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4C4C9A04" w:rsidRDefault="01EB3246" w14:paraId="1DE6D8E1" w14:textId="2A0D14AA">
            <w:pPr>
              <w:spacing w:line="257" w:lineRule="auto"/>
              <w:jc w:val="center"/>
              <w:rPr>
                <w:rFonts w:ascii="Times New Roman" w:hAnsi="Times New Roman" w:cs="Times New Roman" w:eastAsiaTheme="minorEastAsia"/>
                <w:color w:val="AEAAAA" w:themeColor="background2" w:themeShade="BF"/>
                <w:sz w:val="24"/>
                <w:szCs w:val="24"/>
              </w:rPr>
            </w:pPr>
            <w:r w:rsidRPr="004E6057">
              <w:rPr>
                <w:rFonts w:ascii="Times New Roman" w:hAnsi="Times New Roman" w:cs="Times New Roman" w:eastAsiaTheme="minorEastAsia"/>
                <w:color w:val="AEAAAA" w:themeColor="background2" w:themeShade="BF"/>
                <w:sz w:val="24"/>
                <w:szCs w:val="24"/>
              </w:rPr>
              <w:t xml:space="preserve">$200,000 </w:t>
            </w:r>
          </w:p>
        </w:tc>
        <w:tc>
          <w:tcPr>
            <w:tcW w:w="169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7E093298" w:rsidRDefault="1EAB1589" w14:paraId="4A7018B8" w14:textId="417A6FCD">
            <w:pPr>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$125,000</w:t>
            </w:r>
          </w:p>
        </w:tc>
        <w:tc>
          <w:tcPr>
            <w:tcW w:w="1890"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1EAB1589" w:rsidP="00C99A2B" w:rsidRDefault="4974CDA2" w14:paraId="1D701635" w14:textId="41D53941">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Butte, Colusa, Glenn, Lake, Lassen, Modoc, Plumas, Shasta, Siskiyou, Tehama</w:t>
            </w:r>
          </w:p>
        </w:tc>
        <w:tc>
          <w:tcPr>
            <w:tcW w:w="2145" w:type="dxa"/>
            <w:tcBorders>
              <w:top w:val="single" w:color="auto" w:sz="8" w:space="0"/>
              <w:left w:val="single" w:color="auto" w:sz="8" w:space="0"/>
              <w:bottom w:val="single" w:color="auto" w:sz="8" w:space="0"/>
              <w:right w:val="single" w:color="auto" w:sz="8" w:space="0"/>
            </w:tcBorders>
            <w:tcMar>
              <w:left w:w="108" w:type="dxa"/>
              <w:right w:w="108" w:type="dxa"/>
            </w:tcMar>
          </w:tcPr>
          <w:p w:rsidRPr="004E6057" w:rsidR="7D0E312A" w:rsidP="5278B4A3" w:rsidRDefault="415CD4E2" w14:paraId="73EFA28E" w14:textId="11C366CB">
            <w:pPr>
              <w:spacing w:line="257" w:lineRule="auto"/>
              <w:jc w:val="center"/>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Training, Outreach</w:t>
            </w:r>
          </w:p>
          <w:p w:rsidRPr="004E6057" w:rsidR="7D0E312A" w:rsidP="7D0E312A" w:rsidRDefault="7D0E312A" w14:paraId="09606FD8" w14:textId="41FEFD33">
            <w:pPr>
              <w:spacing w:line="257" w:lineRule="auto"/>
              <w:jc w:val="center"/>
              <w:rPr>
                <w:rFonts w:ascii="Times New Roman" w:hAnsi="Times New Roman" w:cs="Times New Roman" w:eastAsiaTheme="minorEastAsia"/>
                <w:sz w:val="24"/>
                <w:szCs w:val="24"/>
              </w:rPr>
            </w:pPr>
          </w:p>
        </w:tc>
      </w:tr>
    </w:tbl>
    <w:p w:rsidRPr="004E6057" w:rsidR="2A07602B" w:rsidP="76AFD609" w:rsidRDefault="2A07602B" w14:paraId="25DE6028" w14:textId="164A48B2">
      <w:pPr>
        <w:spacing w:line="257" w:lineRule="auto"/>
        <w:rPr>
          <w:rFonts w:ascii="Times New Roman" w:hAnsi="Times New Roman" w:cs="Times New Roman"/>
          <w:sz w:val="24"/>
          <w:szCs w:val="24"/>
        </w:rPr>
      </w:pPr>
    </w:p>
    <w:p w:rsidRPr="004E6057" w:rsidR="2A07602B" w:rsidP="003A4F0B" w:rsidRDefault="0BAC0F3C" w14:paraId="4EACE87A" w14:textId="3C748D3D">
      <w:pPr>
        <w:spacing w:after="12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w:t>
      </w:r>
      <w:r w:rsidRPr="004E6057" w:rsidR="2A07602B">
        <w:rPr>
          <w:rFonts w:ascii="Times New Roman" w:hAnsi="Times New Roman" w:cs="Times New Roman" w:eastAsiaTheme="minorEastAsia"/>
          <w:sz w:val="24"/>
          <w:szCs w:val="24"/>
        </w:rPr>
        <w:t>Activity Types:</w:t>
      </w:r>
    </w:p>
    <w:p w:rsidRPr="004E6057" w:rsidR="2A07602B" w:rsidP="003A4F0B" w:rsidRDefault="62B82833" w14:paraId="619BEED2" w14:textId="25268A12">
      <w:pPr>
        <w:spacing w:after="12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Outreach</w:t>
      </w:r>
      <w:r w:rsidRPr="004E6057" w:rsidR="02B2E867">
        <w:rPr>
          <w:rFonts w:ascii="Times New Roman" w:hAnsi="Times New Roman" w:cs="Times New Roman" w:eastAsiaTheme="minorEastAsia"/>
          <w:sz w:val="24"/>
          <w:szCs w:val="24"/>
        </w:rPr>
        <w:t>—</w:t>
      </w:r>
      <w:r w:rsidRPr="004E6057" w:rsidR="7A8A4FE8">
        <w:rPr>
          <w:rFonts w:ascii="Times New Roman" w:hAnsi="Times New Roman" w:cs="Times New Roman" w:eastAsiaTheme="minorEastAsia"/>
          <w:sz w:val="24"/>
          <w:szCs w:val="24"/>
        </w:rPr>
        <w:t>educating their communities on</w:t>
      </w:r>
      <w:r w:rsidRPr="004E6057" w:rsidR="02B2E867">
        <w:rPr>
          <w:rFonts w:ascii="Times New Roman" w:hAnsi="Times New Roman" w:cs="Times New Roman" w:eastAsiaTheme="minorEastAsia"/>
          <w:sz w:val="24"/>
          <w:szCs w:val="24"/>
        </w:rPr>
        <w:t xml:space="preserve"> CPUC</w:t>
      </w:r>
      <w:r w:rsidRPr="004E6057" w:rsidR="72DE2E08">
        <w:rPr>
          <w:rFonts w:ascii="Times New Roman" w:hAnsi="Times New Roman" w:cs="Times New Roman" w:eastAsiaTheme="minorEastAsia"/>
          <w:sz w:val="24"/>
          <w:szCs w:val="24"/>
        </w:rPr>
        <w:t xml:space="preserve"> policies, proceedings, and programs</w:t>
      </w:r>
      <w:r w:rsidRPr="004E6057" w:rsidR="02B2E867">
        <w:rPr>
          <w:rFonts w:ascii="Times New Roman" w:hAnsi="Times New Roman" w:cs="Times New Roman" w:eastAsiaTheme="minorEastAsia"/>
          <w:sz w:val="24"/>
          <w:szCs w:val="24"/>
        </w:rPr>
        <w:t>.</w:t>
      </w:r>
    </w:p>
    <w:p w:rsidRPr="004E6057" w:rsidR="2A07602B" w:rsidP="003A4F0B" w:rsidRDefault="62B82833" w14:paraId="5BF81923" w14:textId="3954F19B">
      <w:pPr>
        <w:spacing w:after="12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Training</w:t>
      </w:r>
      <w:r w:rsidRPr="004E6057" w:rsidR="17115D54">
        <w:rPr>
          <w:rFonts w:ascii="Times New Roman" w:hAnsi="Times New Roman" w:cs="Times New Roman" w:eastAsiaTheme="minorEastAsia"/>
          <w:sz w:val="24"/>
          <w:szCs w:val="24"/>
        </w:rPr>
        <w:t>—building internal</w:t>
      </w:r>
      <w:r w:rsidRPr="004E6057" w:rsidR="772989F8">
        <w:rPr>
          <w:rFonts w:ascii="Times New Roman" w:hAnsi="Times New Roman" w:cs="Times New Roman" w:eastAsiaTheme="minorEastAsia"/>
          <w:sz w:val="24"/>
          <w:szCs w:val="24"/>
        </w:rPr>
        <w:t xml:space="preserve"> staff</w:t>
      </w:r>
      <w:r w:rsidRPr="004E6057" w:rsidR="17115D54">
        <w:rPr>
          <w:rFonts w:ascii="Times New Roman" w:hAnsi="Times New Roman" w:cs="Times New Roman" w:eastAsiaTheme="minorEastAsia"/>
          <w:sz w:val="24"/>
          <w:szCs w:val="24"/>
        </w:rPr>
        <w:t xml:space="preserve"> capacity to serve their community.</w:t>
      </w:r>
    </w:p>
    <w:p w:rsidRPr="004E6057" w:rsidR="4FA00FED" w:rsidP="003A4F0B" w:rsidRDefault="62B82833" w14:paraId="609CC66F" w14:textId="28C31B43">
      <w:pPr>
        <w:spacing w:after="120" w:line="240" w:lineRule="auto"/>
        <w:rPr>
          <w:rFonts w:ascii="Times New Roman" w:hAnsi="Times New Roman" w:cs="Times New Roman" w:eastAsiaTheme="minorEastAsia"/>
          <w:sz w:val="24"/>
          <w:szCs w:val="24"/>
        </w:rPr>
      </w:pPr>
      <w:r w:rsidRPr="004E6057">
        <w:rPr>
          <w:rFonts w:ascii="Times New Roman" w:hAnsi="Times New Roman" w:cs="Times New Roman" w:eastAsiaTheme="minorEastAsia"/>
          <w:sz w:val="24"/>
          <w:szCs w:val="24"/>
        </w:rPr>
        <w:t>Advocacy</w:t>
      </w:r>
      <w:r w:rsidRPr="004E6057" w:rsidR="4EBE4748">
        <w:rPr>
          <w:rFonts w:ascii="Times New Roman" w:hAnsi="Times New Roman" w:cs="Times New Roman" w:eastAsiaTheme="minorEastAsia"/>
          <w:sz w:val="24"/>
          <w:szCs w:val="24"/>
        </w:rPr>
        <w:t xml:space="preserve">—advocating for their community </w:t>
      </w:r>
      <w:r w:rsidRPr="004E6057" w:rsidR="5A6845D0">
        <w:rPr>
          <w:rFonts w:ascii="Times New Roman" w:hAnsi="Times New Roman" w:cs="Times New Roman" w:eastAsiaTheme="minorEastAsia"/>
          <w:sz w:val="24"/>
          <w:szCs w:val="24"/>
        </w:rPr>
        <w:t>before</w:t>
      </w:r>
      <w:r w:rsidRPr="004E6057" w:rsidR="508CC94B">
        <w:rPr>
          <w:rFonts w:ascii="Times New Roman" w:hAnsi="Times New Roman" w:cs="Times New Roman" w:eastAsiaTheme="minorEastAsia"/>
          <w:sz w:val="24"/>
          <w:szCs w:val="24"/>
        </w:rPr>
        <w:t xml:space="preserve"> the CPUC</w:t>
      </w:r>
      <w:r w:rsidRPr="004E6057" w:rsidR="439E9D1E">
        <w:rPr>
          <w:rFonts w:ascii="Times New Roman" w:hAnsi="Times New Roman" w:cs="Times New Roman" w:eastAsiaTheme="minorEastAsia"/>
          <w:sz w:val="24"/>
          <w:szCs w:val="24"/>
        </w:rPr>
        <w:t xml:space="preserve"> with new legal or regulatory expertise.</w:t>
      </w:r>
    </w:p>
    <w:p w:rsidRPr="004E6057" w:rsidR="000F0A2D" w:rsidP="14A5ABC5" w:rsidRDefault="000F0A2D" w14:paraId="3187B7BB" w14:textId="0DD3D6A8">
      <w:pPr>
        <w:spacing w:line="257" w:lineRule="auto"/>
        <w:rPr>
          <w:rFonts w:ascii="Times New Roman" w:hAnsi="Times New Roman" w:cs="Times New Roman"/>
          <w:sz w:val="24"/>
          <w:szCs w:val="24"/>
        </w:rPr>
        <w:sectPr w:rsidRPr="004E6057" w:rsidR="000F0A2D" w:rsidSect="006B0A08">
          <w:headerReference w:type="first" r:id="rId19"/>
          <w:footerReference w:type="first" r:id="rId20"/>
          <w:pgSz w:w="11909" w:h="16834" w:code="9"/>
          <w:pgMar w:top="1440" w:right="1440" w:bottom="1440" w:left="1440" w:header="720" w:footer="720" w:gutter="0"/>
          <w:pgNumType w:start="1"/>
          <w:cols w:space="720"/>
          <w:titlePg/>
          <w:docGrid w:linePitch="360"/>
        </w:sectPr>
      </w:pPr>
    </w:p>
    <w:p w:rsidRPr="008E2A75" w:rsidR="69A4DCDB" w:rsidP="003A4F0B" w:rsidRDefault="003A4F0B" w14:paraId="6B4CC6C4" w14:textId="335314A7">
      <w:pPr>
        <w:jc w:val="center"/>
        <w:rPr>
          <w:rFonts w:ascii="Times New Roman" w:hAnsi="Times New Roman" w:cs="Times New Roman" w:eastAsiaTheme="minorEastAsia"/>
          <w:b/>
          <w:bCs/>
          <w:sz w:val="28"/>
          <w:szCs w:val="28"/>
        </w:rPr>
      </w:pPr>
      <w:r w:rsidRPr="008E2A75">
        <w:rPr>
          <w:rFonts w:ascii="Times New Roman" w:hAnsi="Times New Roman" w:cs="Times New Roman"/>
          <w:b/>
          <w:bCs/>
          <w:sz w:val="28"/>
          <w:szCs w:val="28"/>
        </w:rPr>
        <w:lastRenderedPageBreak/>
        <w:t>Appendix</w:t>
      </w:r>
      <w:r w:rsidRPr="008E2A75" w:rsidR="0741464A">
        <w:rPr>
          <w:rFonts w:ascii="Times New Roman" w:hAnsi="Times New Roman" w:cs="Times New Roman"/>
          <w:b/>
          <w:bCs/>
          <w:sz w:val="28"/>
          <w:szCs w:val="28"/>
        </w:rPr>
        <w:t xml:space="preserve"> </w:t>
      </w:r>
      <w:r w:rsidRPr="008E2A75" w:rsidR="69A4DCDB">
        <w:rPr>
          <w:rFonts w:ascii="Times New Roman" w:hAnsi="Times New Roman" w:cs="Times New Roman"/>
          <w:b/>
          <w:bCs/>
          <w:sz w:val="28"/>
          <w:szCs w:val="28"/>
        </w:rPr>
        <w:t>B</w:t>
      </w:r>
      <w:r w:rsidRPr="008E2A75">
        <w:rPr>
          <w:rFonts w:ascii="Times New Roman" w:hAnsi="Times New Roman" w:cs="Times New Roman"/>
          <w:b/>
          <w:bCs/>
          <w:sz w:val="28"/>
          <w:szCs w:val="28"/>
        </w:rPr>
        <w:t xml:space="preserve">: </w:t>
      </w:r>
      <w:r w:rsidRPr="008E2A75" w:rsidR="69A4DCDB">
        <w:rPr>
          <w:rFonts w:ascii="Times New Roman" w:hAnsi="Times New Roman" w:cs="Times New Roman" w:eastAsiaTheme="minorEastAsia"/>
          <w:b/>
          <w:bCs/>
          <w:sz w:val="28"/>
          <w:szCs w:val="28"/>
        </w:rPr>
        <w:t>Scoring Rubric</w:t>
      </w:r>
    </w:p>
    <w:tbl>
      <w:tblPr>
        <w:tblW w:w="14490" w:type="dxa"/>
        <w:jc w:val="center"/>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540"/>
        <w:gridCol w:w="1160"/>
        <w:gridCol w:w="1350"/>
        <w:gridCol w:w="1420"/>
        <w:gridCol w:w="1350"/>
        <w:gridCol w:w="1170"/>
        <w:gridCol w:w="1710"/>
        <w:gridCol w:w="990"/>
        <w:gridCol w:w="1170"/>
        <w:gridCol w:w="1630"/>
      </w:tblGrid>
      <w:tr w:rsidRPr="004B7C3B" w:rsidR="571E5D72" w:rsidTr="004B7C3B" w14:paraId="23A1B41F" w14:textId="77777777">
        <w:trPr>
          <w:trHeight w:val="1800"/>
          <w:jc w:val="center"/>
        </w:trPr>
        <w:tc>
          <w:tcPr>
            <w:tcW w:w="2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FEAED95" w14:textId="2E9E3D97">
            <w:pPr>
              <w:jc w:val="center"/>
              <w:rPr>
                <w:rFonts w:ascii="Times New Roman" w:hAnsi="Times New Roman" w:eastAsia="Calibri" w:cs="Times New Roman"/>
                <w:szCs w:val="22"/>
              </w:rPr>
            </w:pPr>
            <w:r w:rsidRPr="004B7C3B">
              <w:rPr>
                <w:rFonts w:ascii="Times New Roman" w:hAnsi="Times New Roman" w:eastAsia="Calibri" w:cs="Times New Roman"/>
                <w:b/>
                <w:bCs/>
                <w:szCs w:val="22"/>
              </w:rPr>
              <w:t xml:space="preserve">Organization </w:t>
            </w:r>
            <w:r w:rsidRPr="004B7C3B">
              <w:rPr>
                <w:rFonts w:ascii="Times New Roman" w:hAnsi="Times New Roman" w:eastAsia="Calibri" w:cs="Times New Roman"/>
                <w:szCs w:val="22"/>
              </w:rPr>
              <w:t xml:space="preserve"> </w:t>
            </w:r>
          </w:p>
        </w:tc>
        <w:tc>
          <w:tcPr>
            <w:tcW w:w="1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7F646CF" w14:textId="077B609C">
            <w:pPr>
              <w:jc w:val="center"/>
              <w:rPr>
                <w:rFonts w:ascii="Times New Roman" w:hAnsi="Times New Roman" w:eastAsia="Calibri" w:cs="Times New Roman"/>
                <w:szCs w:val="22"/>
              </w:rPr>
            </w:pPr>
            <w:r w:rsidRPr="004B7C3B">
              <w:rPr>
                <w:rFonts w:ascii="Times New Roman" w:hAnsi="Times New Roman" w:eastAsia="Calibri" w:cs="Times New Roman"/>
                <w:szCs w:val="22"/>
              </w:rPr>
              <w:t xml:space="preserve">Vision Statement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14A5ABC5" w:rsidRDefault="2506F952" w14:paraId="76FCD5B3" w14:textId="341D4337">
            <w:pPr>
              <w:jc w:val="center"/>
              <w:rPr>
                <w:rFonts w:ascii="Times New Roman" w:hAnsi="Times New Roman" w:eastAsia="Calibri" w:cs="Times New Roman"/>
                <w:szCs w:val="22"/>
              </w:rPr>
            </w:pPr>
            <w:r w:rsidRPr="004B7C3B">
              <w:rPr>
                <w:rFonts w:ascii="Times New Roman" w:hAnsi="Times New Roman" w:eastAsia="Calibri" w:cs="Times New Roman"/>
                <w:szCs w:val="22"/>
              </w:rPr>
              <w:t>CPUC Partic</w:t>
            </w:r>
            <w:r w:rsidRPr="004B7C3B" w:rsidR="7C6C9563">
              <w:rPr>
                <w:rFonts w:ascii="Times New Roman" w:hAnsi="Times New Roman" w:eastAsia="Calibri" w:cs="Times New Roman"/>
                <w:szCs w:val="22"/>
              </w:rPr>
              <w:t>i</w:t>
            </w:r>
            <w:r w:rsidRPr="004B7C3B">
              <w:rPr>
                <w:rFonts w:ascii="Times New Roman" w:hAnsi="Times New Roman" w:eastAsia="Calibri" w:cs="Times New Roman"/>
                <w:szCs w:val="22"/>
              </w:rPr>
              <w:t xml:space="preserve">pation  </w:t>
            </w:r>
            <w:r w:rsidRPr="004B7C3B" w:rsidR="571E5D72">
              <w:rPr>
                <w:rFonts w:ascii="Times New Roman" w:hAnsi="Times New Roman" w:cs="Times New Roman"/>
                <w:szCs w:val="22"/>
              </w:rPr>
              <w:br/>
            </w:r>
            <w:r w:rsidRPr="004B7C3B">
              <w:rPr>
                <w:rFonts w:ascii="Times New Roman" w:hAnsi="Times New Roman" w:eastAsia="Calibri" w:cs="Times New Roman"/>
                <w:szCs w:val="22"/>
              </w:rPr>
              <w:t xml:space="preserve">   </w:t>
            </w:r>
          </w:p>
        </w:tc>
        <w:tc>
          <w:tcPr>
            <w:tcW w:w="14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4923268B" w14:textId="71B8E2BA">
            <w:pPr>
              <w:jc w:val="center"/>
              <w:rPr>
                <w:rFonts w:ascii="Times New Roman" w:hAnsi="Times New Roman" w:eastAsia="Calibri" w:cs="Times New Roman"/>
                <w:szCs w:val="22"/>
              </w:rPr>
            </w:pPr>
            <w:r w:rsidRPr="004B7C3B">
              <w:rPr>
                <w:rFonts w:ascii="Times New Roman" w:hAnsi="Times New Roman" w:eastAsia="Calibri" w:cs="Times New Roman"/>
                <w:szCs w:val="22"/>
              </w:rPr>
              <w:t xml:space="preserve">Ability to   Represent Community  </w:t>
            </w:r>
            <w:r w:rsidRPr="004B7C3B">
              <w:rPr>
                <w:rFonts w:ascii="Times New Roman" w:hAnsi="Times New Roman" w:cs="Times New Roman"/>
                <w:szCs w:val="22"/>
              </w:rPr>
              <w:br/>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8D959BE" w14:textId="1291ECC4">
            <w:pPr>
              <w:jc w:val="center"/>
              <w:rPr>
                <w:rFonts w:ascii="Times New Roman" w:hAnsi="Times New Roman" w:eastAsia="Calibri" w:cs="Times New Roman"/>
                <w:szCs w:val="22"/>
              </w:rPr>
            </w:pPr>
            <w:r w:rsidRPr="004B7C3B">
              <w:rPr>
                <w:rFonts w:ascii="Times New Roman" w:hAnsi="Times New Roman" w:eastAsia="Calibri" w:cs="Times New Roman"/>
                <w:szCs w:val="22"/>
              </w:rPr>
              <w:t xml:space="preserve">Community   Benefit </w:t>
            </w:r>
            <w:r w:rsidRPr="004B7C3B">
              <w:rPr>
                <w:rFonts w:ascii="Times New Roman" w:hAnsi="Times New Roman" w:cs="Times New Roman"/>
                <w:szCs w:val="22"/>
              </w:rPr>
              <w:br/>
            </w:r>
            <w:r w:rsidRPr="004B7C3B">
              <w:rPr>
                <w:rFonts w:ascii="Times New Roman" w:hAnsi="Times New Roman" w:eastAsia="Calibri" w:cs="Times New Roman"/>
                <w:szCs w:val="22"/>
              </w:rPr>
              <w:t xml:space="preserve">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66C6293" w14:textId="0A9440F3">
            <w:pPr>
              <w:jc w:val="center"/>
              <w:rPr>
                <w:rFonts w:ascii="Times New Roman" w:hAnsi="Times New Roman" w:eastAsia="Calibri" w:cs="Times New Roman"/>
                <w:szCs w:val="22"/>
              </w:rPr>
            </w:pPr>
            <w:r w:rsidRPr="004B7C3B">
              <w:rPr>
                <w:rFonts w:ascii="Times New Roman" w:hAnsi="Times New Roman" w:eastAsia="Calibri" w:cs="Times New Roman"/>
                <w:szCs w:val="22"/>
              </w:rPr>
              <w:t xml:space="preserve">Workplan Table  </w:t>
            </w:r>
            <w:r w:rsidRPr="004B7C3B">
              <w:rPr>
                <w:rFonts w:ascii="Times New Roman" w:hAnsi="Times New Roman" w:cs="Times New Roman"/>
                <w:szCs w:val="22"/>
              </w:rPr>
              <w:br/>
            </w:r>
            <w:r w:rsidRPr="004B7C3B">
              <w:rPr>
                <w:rFonts w:ascii="Times New Roman" w:hAnsi="Times New Roman" w:eastAsia="Calibri" w:cs="Times New Roman"/>
                <w:szCs w:val="22"/>
              </w:rPr>
              <w:t xml:space="preserve">    </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CB2D745" w14:textId="642EF090">
            <w:pPr>
              <w:jc w:val="center"/>
              <w:rPr>
                <w:rFonts w:ascii="Times New Roman" w:hAnsi="Times New Roman" w:eastAsia="Calibri" w:cs="Times New Roman"/>
                <w:szCs w:val="22"/>
              </w:rPr>
            </w:pPr>
            <w:r w:rsidRPr="004B7C3B">
              <w:rPr>
                <w:rFonts w:ascii="Times New Roman" w:hAnsi="Times New Roman" w:eastAsia="Calibri" w:cs="Times New Roman"/>
                <w:szCs w:val="22"/>
              </w:rPr>
              <w:t xml:space="preserve">Budget Table   </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FBC3300" w14:textId="56FB97D7">
            <w:pPr>
              <w:jc w:val="center"/>
              <w:rPr>
                <w:rFonts w:ascii="Times New Roman" w:hAnsi="Times New Roman" w:eastAsia="Calibri" w:cs="Times New Roman"/>
                <w:szCs w:val="22"/>
              </w:rPr>
            </w:pPr>
            <w:r w:rsidRPr="004B7C3B">
              <w:rPr>
                <w:rFonts w:ascii="Times New Roman" w:hAnsi="Times New Roman" w:eastAsia="Calibri" w:cs="Times New Roman"/>
                <w:szCs w:val="22"/>
              </w:rPr>
              <w:t>Letter Of Support</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AC64A9C" w14:textId="51ED59A8">
            <w:pPr>
              <w:jc w:val="center"/>
              <w:rPr>
                <w:rFonts w:ascii="Times New Roman" w:hAnsi="Times New Roman" w:eastAsia="Calibri" w:cs="Times New Roman"/>
                <w:color w:val="000000" w:themeColor="text1"/>
                <w:szCs w:val="22"/>
              </w:rPr>
            </w:pPr>
            <w:r w:rsidRPr="004B7C3B">
              <w:rPr>
                <w:rFonts w:ascii="Times New Roman" w:hAnsi="Times New Roman" w:eastAsia="Calibri" w:cs="Times New Roman"/>
                <w:b/>
                <w:bCs/>
                <w:color w:val="000000" w:themeColor="text1"/>
                <w:szCs w:val="22"/>
              </w:rPr>
              <w:t>Total</w:t>
            </w:r>
            <w:r w:rsidRPr="004B7C3B">
              <w:rPr>
                <w:rFonts w:ascii="Times New Roman" w:hAnsi="Times New Roman" w:eastAsia="Calibri" w:cs="Times New Roman"/>
                <w:color w:val="000000" w:themeColor="text1"/>
                <w:szCs w:val="22"/>
              </w:rPr>
              <w:t xml:space="preserve"> </w:t>
            </w:r>
            <w:r w:rsidRPr="004B7C3B">
              <w:rPr>
                <w:rFonts w:ascii="Times New Roman" w:hAnsi="Times New Roman" w:eastAsia="Calibri" w:cs="Times New Roman"/>
                <w:b/>
                <w:bCs/>
                <w:color w:val="000000" w:themeColor="text1"/>
                <w:szCs w:val="22"/>
              </w:rPr>
              <w:t>Score</w:t>
            </w:r>
            <w:r w:rsidRPr="004B7C3B">
              <w:rPr>
                <w:rFonts w:ascii="Times New Roman" w:hAnsi="Times New Roman" w:eastAsia="Calibri" w:cs="Times New Roman"/>
                <w:color w:val="000000" w:themeColor="text1"/>
                <w:szCs w:val="22"/>
              </w:rPr>
              <w:t xml:space="preserve"> </w:t>
            </w:r>
          </w:p>
        </w:tc>
        <w:tc>
          <w:tcPr>
            <w:tcW w:w="1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46A673" w:rsidP="000F0A2D" w:rsidRDefault="571E5D72" w14:paraId="667E92F7" w14:textId="74D76FBF">
            <w:pPr>
              <w:jc w:val="center"/>
              <w:rPr>
                <w:rFonts w:ascii="Times New Roman" w:hAnsi="Times New Roman" w:eastAsia="Calibri" w:cs="Times New Roman"/>
                <w:color w:val="000000" w:themeColor="text1"/>
                <w:szCs w:val="22"/>
              </w:rPr>
            </w:pPr>
            <w:r w:rsidRPr="004B7C3B">
              <w:rPr>
                <w:rFonts w:ascii="Times New Roman" w:hAnsi="Times New Roman" w:eastAsia="Calibri" w:cs="Times New Roman"/>
                <w:b/>
                <w:bCs/>
                <w:color w:val="000000" w:themeColor="text1"/>
                <w:szCs w:val="22"/>
              </w:rPr>
              <w:t>Weighted</w:t>
            </w:r>
            <w:r w:rsidRPr="004B7C3B">
              <w:rPr>
                <w:rFonts w:ascii="Times New Roman" w:hAnsi="Times New Roman" w:eastAsia="Calibri" w:cs="Times New Roman"/>
                <w:color w:val="000000" w:themeColor="text1"/>
                <w:szCs w:val="22"/>
              </w:rPr>
              <w:t xml:space="preserve"> </w:t>
            </w:r>
            <w:r w:rsidRPr="004B7C3B">
              <w:rPr>
                <w:rFonts w:ascii="Times New Roman" w:hAnsi="Times New Roman" w:eastAsia="Calibri" w:cs="Times New Roman"/>
                <w:b/>
                <w:bCs/>
                <w:color w:val="000000" w:themeColor="text1"/>
                <w:szCs w:val="22"/>
              </w:rPr>
              <w:t>Score</w:t>
            </w:r>
            <w:r w:rsidRPr="004B7C3B">
              <w:rPr>
                <w:rFonts w:ascii="Times New Roman" w:hAnsi="Times New Roman" w:eastAsia="Calibri" w:cs="Times New Roman"/>
                <w:color w:val="000000" w:themeColor="text1"/>
                <w:szCs w:val="22"/>
              </w:rPr>
              <w:t xml:space="preserve"> </w:t>
            </w:r>
            <w:r w:rsidRPr="004B7C3B" w:rsidR="5746A673">
              <w:rPr>
                <w:rFonts w:ascii="Times New Roman" w:hAnsi="Times New Roman" w:eastAsia="Calibri" w:cs="Times New Roman"/>
                <w:b/>
                <w:bCs/>
                <w:color w:val="000000" w:themeColor="text1"/>
                <w:szCs w:val="22"/>
              </w:rPr>
              <w:t>(%)</w:t>
            </w:r>
          </w:p>
        </w:tc>
      </w:tr>
      <w:tr w:rsidRPr="004B7C3B" w:rsidR="571E5D72" w:rsidTr="004B7C3B" w14:paraId="209E735A" w14:textId="77777777">
        <w:trPr>
          <w:trHeight w:val="300"/>
          <w:jc w:val="center"/>
        </w:trPr>
        <w:tc>
          <w:tcPr>
            <w:tcW w:w="2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59249B1" w14:textId="31187903">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Barona Band of Mission Indians </w:t>
            </w:r>
          </w:p>
        </w:tc>
        <w:tc>
          <w:tcPr>
            <w:tcW w:w="1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67626C7" w14:textId="6E066945">
            <w:pPr>
              <w:rPr>
                <w:rFonts w:ascii="Times New Roman" w:hAnsi="Times New Roman" w:eastAsia="Calibri" w:cs="Times New Roman"/>
                <w:szCs w:val="22"/>
              </w:rPr>
            </w:pPr>
            <w:r w:rsidRPr="004B7C3B">
              <w:rPr>
                <w:rFonts w:ascii="Times New Roman" w:hAnsi="Times New Roman" w:eastAsia="Calibri" w:cs="Times New Roman"/>
                <w:szCs w:val="22"/>
              </w:rPr>
              <w:t xml:space="preserve">12.45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503F4058" w14:textId="5EC535F4">
            <w:pPr>
              <w:rPr>
                <w:rFonts w:ascii="Times New Roman" w:hAnsi="Times New Roman" w:eastAsia="Calibri" w:cs="Times New Roman"/>
                <w:szCs w:val="22"/>
              </w:rPr>
            </w:pPr>
            <w:r w:rsidRPr="004B7C3B">
              <w:rPr>
                <w:rFonts w:ascii="Times New Roman" w:hAnsi="Times New Roman" w:eastAsia="Calibri" w:cs="Times New Roman"/>
                <w:szCs w:val="22"/>
              </w:rPr>
              <w:t xml:space="preserve">47 </w:t>
            </w:r>
          </w:p>
        </w:tc>
        <w:tc>
          <w:tcPr>
            <w:tcW w:w="14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7E0785E0" w14:textId="08ED924E">
            <w:pPr>
              <w:rPr>
                <w:rFonts w:ascii="Times New Roman" w:hAnsi="Times New Roman" w:eastAsia="Calibri" w:cs="Times New Roman"/>
                <w:szCs w:val="22"/>
              </w:rPr>
            </w:pPr>
            <w:r w:rsidRPr="004B7C3B">
              <w:rPr>
                <w:rFonts w:ascii="Times New Roman" w:hAnsi="Times New Roman" w:eastAsia="Calibri" w:cs="Times New Roman"/>
                <w:szCs w:val="22"/>
              </w:rPr>
              <w:t xml:space="preserve">55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695F32AA" w14:textId="69C823BD">
            <w:pPr>
              <w:rPr>
                <w:rFonts w:ascii="Times New Roman" w:hAnsi="Times New Roman" w:eastAsia="Calibri" w:cs="Times New Roman"/>
                <w:szCs w:val="22"/>
              </w:rPr>
            </w:pPr>
            <w:r w:rsidRPr="004B7C3B">
              <w:rPr>
                <w:rFonts w:ascii="Times New Roman" w:hAnsi="Times New Roman" w:eastAsia="Calibri" w:cs="Times New Roman"/>
                <w:szCs w:val="22"/>
              </w:rPr>
              <w:t xml:space="preserve">51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789C31E8" w14:textId="10DFDF38">
            <w:pPr>
              <w:rPr>
                <w:rFonts w:ascii="Times New Roman" w:hAnsi="Times New Roman" w:eastAsia="Calibri" w:cs="Times New Roman"/>
                <w:szCs w:val="22"/>
              </w:rPr>
            </w:pPr>
            <w:r w:rsidRPr="004B7C3B">
              <w:rPr>
                <w:rFonts w:ascii="Times New Roman" w:hAnsi="Times New Roman" w:eastAsia="Calibri" w:cs="Times New Roman"/>
                <w:szCs w:val="22"/>
              </w:rPr>
              <w:t xml:space="preserve">42 </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04311D1" w14:textId="4EF99151">
            <w:pPr>
              <w:rPr>
                <w:rFonts w:ascii="Times New Roman" w:hAnsi="Times New Roman" w:eastAsia="Calibri" w:cs="Times New Roman"/>
                <w:szCs w:val="22"/>
              </w:rPr>
            </w:pPr>
            <w:r w:rsidRPr="004B7C3B">
              <w:rPr>
                <w:rFonts w:ascii="Times New Roman" w:hAnsi="Times New Roman" w:eastAsia="Calibri" w:cs="Times New Roman"/>
                <w:szCs w:val="22"/>
              </w:rPr>
              <w:t xml:space="preserve">42 </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6F0F450" w14:textId="129A771C">
            <w:pPr>
              <w:rPr>
                <w:rFonts w:ascii="Times New Roman" w:hAnsi="Times New Roman" w:eastAsia="Calibri" w:cs="Times New Roman"/>
                <w:szCs w:val="22"/>
              </w:rPr>
            </w:pPr>
            <w:r w:rsidRPr="004B7C3B">
              <w:rPr>
                <w:rFonts w:ascii="Times New Roman" w:hAnsi="Times New Roman" w:eastAsia="Calibri" w:cs="Times New Roman"/>
                <w:szCs w:val="22"/>
              </w:rPr>
              <w:t xml:space="preserve">15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6FE549AB" w14:textId="5C3D2440">
            <w:pPr>
              <w:rPr>
                <w:rFonts w:ascii="Times New Roman" w:hAnsi="Times New Roman" w:eastAsia="Calibri" w:cs="Times New Roman"/>
                <w:szCs w:val="22"/>
              </w:rPr>
            </w:pPr>
            <w:r w:rsidRPr="004B7C3B">
              <w:rPr>
                <w:rFonts w:ascii="Times New Roman" w:hAnsi="Times New Roman" w:eastAsia="Calibri" w:cs="Times New Roman"/>
                <w:szCs w:val="22"/>
              </w:rPr>
              <w:t xml:space="preserve">264.45 </w:t>
            </w:r>
          </w:p>
        </w:tc>
        <w:tc>
          <w:tcPr>
            <w:tcW w:w="1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C639A39" w14:textId="5422A39F">
            <w:pPr>
              <w:rPr>
                <w:rFonts w:ascii="Times New Roman" w:hAnsi="Times New Roman" w:eastAsia="Calibri" w:cs="Times New Roman"/>
                <w:szCs w:val="22"/>
              </w:rPr>
            </w:pPr>
            <w:r w:rsidRPr="004B7C3B">
              <w:rPr>
                <w:rFonts w:ascii="Times New Roman" w:hAnsi="Times New Roman" w:eastAsia="Calibri" w:cs="Times New Roman"/>
                <w:szCs w:val="22"/>
              </w:rPr>
              <w:t xml:space="preserve">88.15 </w:t>
            </w:r>
          </w:p>
        </w:tc>
      </w:tr>
      <w:tr w:rsidRPr="004B7C3B" w:rsidR="571E5D72" w:rsidTr="004B7C3B" w14:paraId="7F8212F9" w14:textId="77777777">
        <w:trPr>
          <w:trHeight w:val="300"/>
          <w:jc w:val="center"/>
        </w:trPr>
        <w:tc>
          <w:tcPr>
            <w:tcW w:w="2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C4604A9" w14:textId="39B3915B">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Southern California Tribal Cha</w:t>
            </w:r>
            <w:r w:rsidRPr="004B7C3B" w:rsidR="05A9A6B3">
              <w:rPr>
                <w:rFonts w:ascii="Times New Roman" w:hAnsi="Times New Roman" w:eastAsia="Calibri" w:cs="Times New Roman"/>
                <w:color w:val="000000" w:themeColor="text1"/>
                <w:szCs w:val="22"/>
              </w:rPr>
              <w:t>i</w:t>
            </w:r>
            <w:r w:rsidRPr="004B7C3B">
              <w:rPr>
                <w:rFonts w:ascii="Times New Roman" w:hAnsi="Times New Roman" w:eastAsia="Calibri" w:cs="Times New Roman"/>
                <w:color w:val="000000" w:themeColor="text1"/>
                <w:szCs w:val="22"/>
              </w:rPr>
              <w:t xml:space="preserve">rmen's Association </w:t>
            </w:r>
          </w:p>
        </w:tc>
        <w:tc>
          <w:tcPr>
            <w:tcW w:w="1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72DA6211" w14:textId="28384684">
            <w:pPr>
              <w:rPr>
                <w:rFonts w:ascii="Times New Roman" w:hAnsi="Times New Roman" w:eastAsia="Calibri" w:cs="Times New Roman"/>
                <w:szCs w:val="22"/>
              </w:rPr>
            </w:pPr>
            <w:r w:rsidRPr="004B7C3B">
              <w:rPr>
                <w:rFonts w:ascii="Times New Roman" w:hAnsi="Times New Roman" w:eastAsia="Calibri" w:cs="Times New Roman"/>
                <w:szCs w:val="22"/>
              </w:rPr>
              <w:t xml:space="preserve">13.75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1DAAAEB" w14:textId="5CE4CF98">
            <w:pPr>
              <w:rPr>
                <w:rFonts w:ascii="Times New Roman" w:hAnsi="Times New Roman" w:eastAsia="Calibri" w:cs="Times New Roman"/>
                <w:szCs w:val="22"/>
              </w:rPr>
            </w:pPr>
            <w:r w:rsidRPr="004B7C3B">
              <w:rPr>
                <w:rFonts w:ascii="Times New Roman" w:hAnsi="Times New Roman" w:eastAsia="Calibri" w:cs="Times New Roman"/>
                <w:szCs w:val="22"/>
              </w:rPr>
              <w:t xml:space="preserve">50 </w:t>
            </w:r>
          </w:p>
        </w:tc>
        <w:tc>
          <w:tcPr>
            <w:tcW w:w="14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444EF50" w14:textId="6234B16B">
            <w:pPr>
              <w:rPr>
                <w:rFonts w:ascii="Times New Roman" w:hAnsi="Times New Roman" w:eastAsia="Calibri" w:cs="Times New Roman"/>
                <w:szCs w:val="22"/>
              </w:rPr>
            </w:pPr>
            <w:r w:rsidRPr="004B7C3B">
              <w:rPr>
                <w:rFonts w:ascii="Times New Roman" w:hAnsi="Times New Roman" w:eastAsia="Calibri" w:cs="Times New Roman"/>
                <w:szCs w:val="22"/>
              </w:rPr>
              <w:t xml:space="preserve">53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DC8E373" w14:textId="523D0C42">
            <w:pPr>
              <w:rPr>
                <w:rFonts w:ascii="Times New Roman" w:hAnsi="Times New Roman" w:eastAsia="Calibri" w:cs="Times New Roman"/>
                <w:szCs w:val="22"/>
              </w:rPr>
            </w:pPr>
            <w:r w:rsidRPr="004B7C3B">
              <w:rPr>
                <w:rFonts w:ascii="Times New Roman" w:hAnsi="Times New Roman" w:eastAsia="Calibri" w:cs="Times New Roman"/>
                <w:szCs w:val="22"/>
              </w:rPr>
              <w:t xml:space="preserve">52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63A54AD3" w14:textId="4C890FCA">
            <w:pPr>
              <w:rPr>
                <w:rFonts w:ascii="Times New Roman" w:hAnsi="Times New Roman" w:eastAsia="Calibri" w:cs="Times New Roman"/>
                <w:szCs w:val="22"/>
              </w:rPr>
            </w:pPr>
            <w:r w:rsidRPr="004B7C3B">
              <w:rPr>
                <w:rFonts w:ascii="Times New Roman" w:hAnsi="Times New Roman" w:eastAsia="Calibri" w:cs="Times New Roman"/>
                <w:szCs w:val="22"/>
              </w:rPr>
              <w:t xml:space="preserve">39 </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7CBFD489" w14:textId="3698FF00">
            <w:pPr>
              <w:rPr>
                <w:rFonts w:ascii="Times New Roman" w:hAnsi="Times New Roman" w:eastAsia="Calibri" w:cs="Times New Roman"/>
                <w:szCs w:val="22"/>
              </w:rPr>
            </w:pPr>
            <w:r w:rsidRPr="004B7C3B">
              <w:rPr>
                <w:rFonts w:ascii="Times New Roman" w:hAnsi="Times New Roman" w:eastAsia="Calibri" w:cs="Times New Roman"/>
                <w:szCs w:val="22"/>
              </w:rPr>
              <w:t xml:space="preserve">39 </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622AAEDB" w14:textId="5100772A">
            <w:pPr>
              <w:rPr>
                <w:rFonts w:ascii="Times New Roman" w:hAnsi="Times New Roman" w:eastAsia="Calibri" w:cs="Times New Roman"/>
                <w:szCs w:val="22"/>
              </w:rPr>
            </w:pPr>
            <w:r w:rsidRPr="004B7C3B">
              <w:rPr>
                <w:rFonts w:ascii="Times New Roman" w:hAnsi="Times New Roman" w:eastAsia="Calibri" w:cs="Times New Roman"/>
                <w:szCs w:val="22"/>
              </w:rPr>
              <w:t xml:space="preserve">15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A182365" w14:textId="6649D87D">
            <w:pPr>
              <w:rPr>
                <w:rFonts w:ascii="Times New Roman" w:hAnsi="Times New Roman" w:eastAsia="Calibri" w:cs="Times New Roman"/>
                <w:szCs w:val="22"/>
              </w:rPr>
            </w:pPr>
            <w:r w:rsidRPr="004B7C3B">
              <w:rPr>
                <w:rFonts w:ascii="Times New Roman" w:hAnsi="Times New Roman" w:eastAsia="Calibri" w:cs="Times New Roman"/>
                <w:szCs w:val="22"/>
              </w:rPr>
              <w:t xml:space="preserve">261.75 </w:t>
            </w:r>
          </w:p>
        </w:tc>
        <w:tc>
          <w:tcPr>
            <w:tcW w:w="1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4069FC5C" w14:textId="78FC5AD7">
            <w:pPr>
              <w:rPr>
                <w:rFonts w:ascii="Times New Roman" w:hAnsi="Times New Roman" w:eastAsia="Calibri" w:cs="Times New Roman"/>
                <w:szCs w:val="22"/>
              </w:rPr>
            </w:pPr>
            <w:r w:rsidRPr="004B7C3B">
              <w:rPr>
                <w:rFonts w:ascii="Times New Roman" w:hAnsi="Times New Roman" w:eastAsia="Calibri" w:cs="Times New Roman"/>
                <w:szCs w:val="22"/>
              </w:rPr>
              <w:t xml:space="preserve">87.25 </w:t>
            </w:r>
          </w:p>
        </w:tc>
      </w:tr>
      <w:tr w:rsidRPr="004B7C3B" w:rsidR="571E5D72" w:rsidTr="004B7C3B" w14:paraId="67EF1872" w14:textId="77777777">
        <w:trPr>
          <w:trHeight w:val="300"/>
          <w:jc w:val="center"/>
        </w:trPr>
        <w:tc>
          <w:tcPr>
            <w:tcW w:w="2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EE8010D" w14:textId="30A712A1">
            <w:pPr>
              <w:rPr>
                <w:rFonts w:ascii="Times New Roman" w:hAnsi="Times New Roman" w:eastAsia="Calibri" w:cs="Times New Roman"/>
                <w:szCs w:val="22"/>
              </w:rPr>
            </w:pPr>
            <w:r w:rsidRPr="004B7C3B">
              <w:rPr>
                <w:rFonts w:ascii="Times New Roman" w:hAnsi="Times New Roman" w:eastAsia="Calibri" w:cs="Times New Roman"/>
                <w:szCs w:val="22"/>
              </w:rPr>
              <w:t xml:space="preserve">Central California Asthma Collaborative </w:t>
            </w:r>
          </w:p>
        </w:tc>
        <w:tc>
          <w:tcPr>
            <w:tcW w:w="1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598EAC8" w14:textId="4D072049">
            <w:pPr>
              <w:rPr>
                <w:rFonts w:ascii="Times New Roman" w:hAnsi="Times New Roman" w:eastAsia="Calibri" w:cs="Times New Roman"/>
                <w:szCs w:val="22"/>
              </w:rPr>
            </w:pPr>
            <w:r w:rsidRPr="004B7C3B">
              <w:rPr>
                <w:rFonts w:ascii="Times New Roman" w:hAnsi="Times New Roman" w:eastAsia="Calibri" w:cs="Times New Roman"/>
                <w:szCs w:val="22"/>
              </w:rPr>
              <w:t xml:space="preserve">12.75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6EE31A31" w14:textId="15DEB0B2">
            <w:pPr>
              <w:rPr>
                <w:rFonts w:ascii="Times New Roman" w:hAnsi="Times New Roman" w:eastAsia="Calibri" w:cs="Times New Roman"/>
                <w:szCs w:val="22"/>
              </w:rPr>
            </w:pPr>
            <w:r w:rsidRPr="004B7C3B">
              <w:rPr>
                <w:rFonts w:ascii="Times New Roman" w:hAnsi="Times New Roman" w:eastAsia="Calibri" w:cs="Times New Roman"/>
                <w:szCs w:val="22"/>
              </w:rPr>
              <w:t xml:space="preserve">50 </w:t>
            </w:r>
          </w:p>
        </w:tc>
        <w:tc>
          <w:tcPr>
            <w:tcW w:w="14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7841975" w14:textId="02355A33">
            <w:pPr>
              <w:rPr>
                <w:rFonts w:ascii="Times New Roman" w:hAnsi="Times New Roman" w:eastAsia="Calibri" w:cs="Times New Roman"/>
                <w:szCs w:val="22"/>
              </w:rPr>
            </w:pPr>
            <w:r w:rsidRPr="004B7C3B">
              <w:rPr>
                <w:rFonts w:ascii="Times New Roman" w:hAnsi="Times New Roman" w:eastAsia="Calibri" w:cs="Times New Roman"/>
                <w:szCs w:val="22"/>
              </w:rPr>
              <w:t xml:space="preserve">54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75D0D6A" w14:textId="29FC657C">
            <w:pPr>
              <w:rPr>
                <w:rFonts w:ascii="Times New Roman" w:hAnsi="Times New Roman" w:eastAsia="Calibri" w:cs="Times New Roman"/>
                <w:szCs w:val="22"/>
              </w:rPr>
            </w:pPr>
            <w:r w:rsidRPr="004B7C3B">
              <w:rPr>
                <w:rFonts w:ascii="Times New Roman" w:hAnsi="Times New Roman" w:eastAsia="Calibri" w:cs="Times New Roman"/>
                <w:szCs w:val="22"/>
              </w:rPr>
              <w:t xml:space="preserve">55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472BBA25" w14:textId="407B33E0">
            <w:pPr>
              <w:rPr>
                <w:rFonts w:ascii="Times New Roman" w:hAnsi="Times New Roman" w:eastAsia="Calibri" w:cs="Times New Roman"/>
                <w:szCs w:val="22"/>
              </w:rPr>
            </w:pPr>
            <w:r w:rsidRPr="004B7C3B">
              <w:rPr>
                <w:rFonts w:ascii="Times New Roman" w:hAnsi="Times New Roman" w:eastAsia="Calibri" w:cs="Times New Roman"/>
                <w:szCs w:val="22"/>
              </w:rPr>
              <w:t xml:space="preserve">36 </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8132104" w14:textId="4B53C498">
            <w:pPr>
              <w:rPr>
                <w:rFonts w:ascii="Times New Roman" w:hAnsi="Times New Roman" w:eastAsia="Calibri" w:cs="Times New Roman"/>
                <w:szCs w:val="22"/>
              </w:rPr>
            </w:pPr>
            <w:r w:rsidRPr="004B7C3B">
              <w:rPr>
                <w:rFonts w:ascii="Times New Roman" w:hAnsi="Times New Roman" w:eastAsia="Calibri" w:cs="Times New Roman"/>
                <w:szCs w:val="22"/>
              </w:rPr>
              <w:t xml:space="preserve">36 </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3C64C06" w14:textId="7FD7FBBC">
            <w:pPr>
              <w:rPr>
                <w:rFonts w:ascii="Times New Roman" w:hAnsi="Times New Roman" w:eastAsia="Calibri" w:cs="Times New Roman"/>
                <w:szCs w:val="22"/>
              </w:rPr>
            </w:pPr>
            <w:r w:rsidRPr="004B7C3B">
              <w:rPr>
                <w:rFonts w:ascii="Times New Roman" w:hAnsi="Times New Roman" w:eastAsia="Calibri" w:cs="Times New Roman"/>
                <w:szCs w:val="22"/>
              </w:rPr>
              <w:t xml:space="preserve">15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2EC6A94" w14:textId="590B2BEF">
            <w:pPr>
              <w:rPr>
                <w:rFonts w:ascii="Times New Roman" w:hAnsi="Times New Roman" w:eastAsia="Calibri" w:cs="Times New Roman"/>
                <w:szCs w:val="22"/>
              </w:rPr>
            </w:pPr>
            <w:r w:rsidRPr="004B7C3B">
              <w:rPr>
                <w:rFonts w:ascii="Times New Roman" w:hAnsi="Times New Roman" w:eastAsia="Calibri" w:cs="Times New Roman"/>
                <w:szCs w:val="22"/>
              </w:rPr>
              <w:t xml:space="preserve">258.75 </w:t>
            </w:r>
          </w:p>
        </w:tc>
        <w:tc>
          <w:tcPr>
            <w:tcW w:w="1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6AD501BD" w14:textId="1DDCAA0D">
            <w:pPr>
              <w:rPr>
                <w:rFonts w:ascii="Times New Roman" w:hAnsi="Times New Roman" w:eastAsia="Calibri" w:cs="Times New Roman"/>
                <w:szCs w:val="22"/>
              </w:rPr>
            </w:pPr>
            <w:r w:rsidRPr="004B7C3B">
              <w:rPr>
                <w:rFonts w:ascii="Times New Roman" w:hAnsi="Times New Roman" w:eastAsia="Calibri" w:cs="Times New Roman"/>
                <w:szCs w:val="22"/>
              </w:rPr>
              <w:t xml:space="preserve">86.25 </w:t>
            </w:r>
          </w:p>
        </w:tc>
      </w:tr>
      <w:tr w:rsidRPr="004B7C3B" w:rsidR="571E5D72" w:rsidTr="004B7C3B" w14:paraId="04BAEE3A" w14:textId="77777777">
        <w:trPr>
          <w:trHeight w:val="300"/>
          <w:jc w:val="center"/>
        </w:trPr>
        <w:tc>
          <w:tcPr>
            <w:tcW w:w="2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42655316" w14:textId="7C4047BC">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San Pasqual Band of Indians </w:t>
            </w:r>
          </w:p>
        </w:tc>
        <w:tc>
          <w:tcPr>
            <w:tcW w:w="1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92DE6D9" w14:textId="12D32B92">
            <w:pPr>
              <w:rPr>
                <w:rFonts w:ascii="Times New Roman" w:hAnsi="Times New Roman" w:eastAsia="Calibri" w:cs="Times New Roman"/>
                <w:szCs w:val="22"/>
              </w:rPr>
            </w:pPr>
            <w:r w:rsidRPr="004B7C3B">
              <w:rPr>
                <w:rFonts w:ascii="Times New Roman" w:hAnsi="Times New Roman" w:eastAsia="Calibri" w:cs="Times New Roman"/>
                <w:szCs w:val="22"/>
              </w:rPr>
              <w:t xml:space="preserve">12.75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19AAAAF" w14:textId="3A0FBBCC">
            <w:pPr>
              <w:rPr>
                <w:rFonts w:ascii="Times New Roman" w:hAnsi="Times New Roman" w:eastAsia="Calibri" w:cs="Times New Roman"/>
                <w:szCs w:val="22"/>
              </w:rPr>
            </w:pPr>
            <w:r w:rsidRPr="004B7C3B">
              <w:rPr>
                <w:rFonts w:ascii="Times New Roman" w:hAnsi="Times New Roman" w:eastAsia="Calibri" w:cs="Times New Roman"/>
                <w:szCs w:val="22"/>
              </w:rPr>
              <w:t xml:space="preserve">48 </w:t>
            </w:r>
          </w:p>
        </w:tc>
        <w:tc>
          <w:tcPr>
            <w:tcW w:w="14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6B69BAE" w14:textId="0BFC4A33">
            <w:pPr>
              <w:rPr>
                <w:rFonts w:ascii="Times New Roman" w:hAnsi="Times New Roman" w:eastAsia="Calibri" w:cs="Times New Roman"/>
                <w:szCs w:val="22"/>
              </w:rPr>
            </w:pPr>
            <w:r w:rsidRPr="004B7C3B">
              <w:rPr>
                <w:rFonts w:ascii="Times New Roman" w:hAnsi="Times New Roman" w:eastAsia="Calibri" w:cs="Times New Roman"/>
                <w:szCs w:val="22"/>
              </w:rPr>
              <w:t xml:space="preserve">51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26566C5" w14:textId="4D5A071B">
            <w:pPr>
              <w:rPr>
                <w:rFonts w:ascii="Times New Roman" w:hAnsi="Times New Roman" w:eastAsia="Calibri" w:cs="Times New Roman"/>
                <w:szCs w:val="22"/>
              </w:rPr>
            </w:pPr>
            <w:r w:rsidRPr="004B7C3B">
              <w:rPr>
                <w:rFonts w:ascii="Times New Roman" w:hAnsi="Times New Roman" w:eastAsia="Calibri" w:cs="Times New Roman"/>
                <w:szCs w:val="22"/>
              </w:rPr>
              <w:t xml:space="preserve">46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D3A386C" w14:textId="72197E20">
            <w:pPr>
              <w:rPr>
                <w:rFonts w:ascii="Times New Roman" w:hAnsi="Times New Roman" w:eastAsia="Calibri" w:cs="Times New Roman"/>
                <w:szCs w:val="22"/>
              </w:rPr>
            </w:pPr>
            <w:r w:rsidRPr="004B7C3B">
              <w:rPr>
                <w:rFonts w:ascii="Times New Roman" w:hAnsi="Times New Roman" w:eastAsia="Calibri" w:cs="Times New Roman"/>
                <w:szCs w:val="22"/>
              </w:rPr>
              <w:t xml:space="preserve">42 </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9F0AB20" w14:textId="67F7D48C">
            <w:pPr>
              <w:rPr>
                <w:rFonts w:ascii="Times New Roman" w:hAnsi="Times New Roman" w:eastAsia="Calibri" w:cs="Times New Roman"/>
                <w:szCs w:val="22"/>
              </w:rPr>
            </w:pPr>
            <w:r w:rsidRPr="004B7C3B">
              <w:rPr>
                <w:rFonts w:ascii="Times New Roman" w:hAnsi="Times New Roman" w:eastAsia="Calibri" w:cs="Times New Roman"/>
                <w:szCs w:val="22"/>
              </w:rPr>
              <w:t xml:space="preserve">39 </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1986F7C" w14:textId="08BE62D8">
            <w:pPr>
              <w:rPr>
                <w:rFonts w:ascii="Times New Roman" w:hAnsi="Times New Roman" w:eastAsia="Calibri" w:cs="Times New Roman"/>
                <w:szCs w:val="22"/>
              </w:rPr>
            </w:pPr>
            <w:r w:rsidRPr="004B7C3B">
              <w:rPr>
                <w:rFonts w:ascii="Times New Roman" w:hAnsi="Times New Roman" w:eastAsia="Calibri" w:cs="Times New Roman"/>
                <w:szCs w:val="22"/>
              </w:rPr>
              <w:t xml:space="preserve">7.5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7B13F280" w14:textId="24152F78">
            <w:pPr>
              <w:rPr>
                <w:rFonts w:ascii="Times New Roman" w:hAnsi="Times New Roman" w:eastAsia="Calibri" w:cs="Times New Roman"/>
                <w:szCs w:val="22"/>
              </w:rPr>
            </w:pPr>
            <w:r w:rsidRPr="004B7C3B">
              <w:rPr>
                <w:rFonts w:ascii="Times New Roman" w:hAnsi="Times New Roman" w:eastAsia="Calibri" w:cs="Times New Roman"/>
                <w:szCs w:val="22"/>
              </w:rPr>
              <w:t xml:space="preserve">246.25 </w:t>
            </w:r>
          </w:p>
        </w:tc>
        <w:tc>
          <w:tcPr>
            <w:tcW w:w="1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5E9232B" w14:textId="321DE661">
            <w:pPr>
              <w:rPr>
                <w:rFonts w:ascii="Times New Roman" w:hAnsi="Times New Roman" w:eastAsia="Calibri" w:cs="Times New Roman"/>
                <w:szCs w:val="22"/>
              </w:rPr>
            </w:pPr>
            <w:r w:rsidRPr="004B7C3B">
              <w:rPr>
                <w:rFonts w:ascii="Times New Roman" w:hAnsi="Times New Roman" w:eastAsia="Calibri" w:cs="Times New Roman"/>
                <w:szCs w:val="22"/>
              </w:rPr>
              <w:t xml:space="preserve">82.08 </w:t>
            </w:r>
          </w:p>
        </w:tc>
      </w:tr>
      <w:tr w:rsidRPr="004B7C3B" w:rsidR="571E5D72" w:rsidTr="004B7C3B" w14:paraId="6F13DC18" w14:textId="77777777">
        <w:trPr>
          <w:trHeight w:val="300"/>
          <w:jc w:val="center"/>
        </w:trPr>
        <w:tc>
          <w:tcPr>
            <w:tcW w:w="2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672DE56" w14:textId="1F0E11FA">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Leaders</w:t>
            </w:r>
            <w:r w:rsidRPr="004B7C3B" w:rsidR="235C723B">
              <w:rPr>
                <w:rFonts w:ascii="Times New Roman" w:hAnsi="Times New Roman" w:eastAsia="Calibri" w:cs="Times New Roman"/>
                <w:color w:val="000000" w:themeColor="text1"/>
                <w:szCs w:val="22"/>
              </w:rPr>
              <w:t>hi</w:t>
            </w:r>
            <w:r w:rsidRPr="004B7C3B">
              <w:rPr>
                <w:rFonts w:ascii="Times New Roman" w:hAnsi="Times New Roman" w:eastAsia="Calibri" w:cs="Times New Roman"/>
                <w:color w:val="000000" w:themeColor="text1"/>
                <w:szCs w:val="22"/>
              </w:rPr>
              <w:t xml:space="preserve">p Counsel for Justice and Accountability </w:t>
            </w:r>
          </w:p>
        </w:tc>
        <w:tc>
          <w:tcPr>
            <w:tcW w:w="1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61BDFD3" w14:textId="1195E81A">
            <w:pPr>
              <w:rPr>
                <w:rFonts w:ascii="Times New Roman" w:hAnsi="Times New Roman" w:eastAsia="Calibri" w:cs="Times New Roman"/>
                <w:szCs w:val="22"/>
              </w:rPr>
            </w:pPr>
            <w:r w:rsidRPr="004B7C3B">
              <w:rPr>
                <w:rFonts w:ascii="Times New Roman" w:hAnsi="Times New Roman" w:eastAsia="Calibri" w:cs="Times New Roman"/>
                <w:szCs w:val="22"/>
              </w:rPr>
              <w:t xml:space="preserve">13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4AAFD6F" w14:textId="70636CE1">
            <w:pPr>
              <w:rPr>
                <w:rFonts w:ascii="Times New Roman" w:hAnsi="Times New Roman" w:eastAsia="Calibri" w:cs="Times New Roman"/>
                <w:szCs w:val="22"/>
              </w:rPr>
            </w:pPr>
            <w:r w:rsidRPr="004B7C3B">
              <w:rPr>
                <w:rFonts w:ascii="Times New Roman" w:hAnsi="Times New Roman" w:eastAsia="Calibri" w:cs="Times New Roman"/>
                <w:szCs w:val="22"/>
              </w:rPr>
              <w:t xml:space="preserve">50 </w:t>
            </w:r>
          </w:p>
        </w:tc>
        <w:tc>
          <w:tcPr>
            <w:tcW w:w="14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EEE5841" w14:textId="3E2029AE">
            <w:pPr>
              <w:rPr>
                <w:rFonts w:ascii="Times New Roman" w:hAnsi="Times New Roman" w:eastAsia="Calibri" w:cs="Times New Roman"/>
                <w:szCs w:val="22"/>
              </w:rPr>
            </w:pPr>
            <w:r w:rsidRPr="004B7C3B">
              <w:rPr>
                <w:rFonts w:ascii="Times New Roman" w:hAnsi="Times New Roman" w:eastAsia="Calibri" w:cs="Times New Roman"/>
                <w:szCs w:val="22"/>
              </w:rPr>
              <w:t xml:space="preserve">51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6A6D71DE" w14:textId="2F3054EB">
            <w:pPr>
              <w:rPr>
                <w:rFonts w:ascii="Times New Roman" w:hAnsi="Times New Roman" w:eastAsia="Calibri" w:cs="Times New Roman"/>
                <w:szCs w:val="22"/>
              </w:rPr>
            </w:pPr>
            <w:r w:rsidRPr="004B7C3B">
              <w:rPr>
                <w:rFonts w:ascii="Times New Roman" w:hAnsi="Times New Roman" w:eastAsia="Calibri" w:cs="Times New Roman"/>
                <w:szCs w:val="22"/>
              </w:rPr>
              <w:t xml:space="preserve">50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8F3518D" w14:textId="41F045AA">
            <w:pPr>
              <w:rPr>
                <w:rFonts w:ascii="Times New Roman" w:hAnsi="Times New Roman" w:eastAsia="Calibri" w:cs="Times New Roman"/>
                <w:szCs w:val="22"/>
              </w:rPr>
            </w:pPr>
            <w:r w:rsidRPr="004B7C3B">
              <w:rPr>
                <w:rFonts w:ascii="Times New Roman" w:hAnsi="Times New Roman" w:eastAsia="Calibri" w:cs="Times New Roman"/>
                <w:szCs w:val="22"/>
              </w:rPr>
              <w:t xml:space="preserve">39 </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87F4170" w14:textId="6979175E">
            <w:pPr>
              <w:rPr>
                <w:rFonts w:ascii="Times New Roman" w:hAnsi="Times New Roman" w:eastAsia="Calibri" w:cs="Times New Roman"/>
                <w:szCs w:val="22"/>
              </w:rPr>
            </w:pPr>
            <w:r w:rsidRPr="004B7C3B">
              <w:rPr>
                <w:rFonts w:ascii="Times New Roman" w:hAnsi="Times New Roman" w:eastAsia="Calibri" w:cs="Times New Roman"/>
                <w:szCs w:val="22"/>
              </w:rPr>
              <w:t xml:space="preserve">27 </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E6AB9C2" w14:textId="33377146">
            <w:pPr>
              <w:rPr>
                <w:rFonts w:ascii="Times New Roman" w:hAnsi="Times New Roman" w:eastAsia="Calibri" w:cs="Times New Roman"/>
                <w:szCs w:val="22"/>
              </w:rPr>
            </w:pPr>
            <w:r w:rsidRPr="004B7C3B">
              <w:rPr>
                <w:rFonts w:ascii="Times New Roman" w:hAnsi="Times New Roman" w:eastAsia="Calibri" w:cs="Times New Roman"/>
                <w:szCs w:val="22"/>
              </w:rPr>
              <w:t xml:space="preserve">15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EBFA46D" w14:textId="097EA075">
            <w:pPr>
              <w:rPr>
                <w:rFonts w:ascii="Times New Roman" w:hAnsi="Times New Roman" w:eastAsia="Calibri" w:cs="Times New Roman"/>
                <w:szCs w:val="22"/>
              </w:rPr>
            </w:pPr>
            <w:r w:rsidRPr="004B7C3B">
              <w:rPr>
                <w:rFonts w:ascii="Times New Roman" w:hAnsi="Times New Roman" w:eastAsia="Calibri" w:cs="Times New Roman"/>
                <w:szCs w:val="22"/>
              </w:rPr>
              <w:t xml:space="preserve">245 </w:t>
            </w:r>
          </w:p>
        </w:tc>
        <w:tc>
          <w:tcPr>
            <w:tcW w:w="1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0DA4B81" w14:textId="53F274F3">
            <w:pPr>
              <w:rPr>
                <w:rFonts w:ascii="Times New Roman" w:hAnsi="Times New Roman" w:eastAsia="Calibri" w:cs="Times New Roman"/>
                <w:szCs w:val="22"/>
              </w:rPr>
            </w:pPr>
            <w:r w:rsidRPr="004B7C3B">
              <w:rPr>
                <w:rFonts w:ascii="Times New Roman" w:hAnsi="Times New Roman" w:eastAsia="Calibri" w:cs="Times New Roman"/>
                <w:szCs w:val="22"/>
              </w:rPr>
              <w:t xml:space="preserve">81.67 </w:t>
            </w:r>
          </w:p>
        </w:tc>
      </w:tr>
      <w:tr w:rsidRPr="004B7C3B" w:rsidR="571E5D72" w:rsidTr="004B7C3B" w14:paraId="232E5491" w14:textId="77777777">
        <w:trPr>
          <w:trHeight w:val="300"/>
          <w:jc w:val="center"/>
        </w:trPr>
        <w:tc>
          <w:tcPr>
            <w:tcW w:w="2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3B8E78F" w14:textId="653E92E4">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Self-Help Enterprises </w:t>
            </w:r>
          </w:p>
        </w:tc>
        <w:tc>
          <w:tcPr>
            <w:tcW w:w="1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5F9EA1A" w14:textId="5275DD4C">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12.75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7AC3D87" w14:textId="69558D31">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42 </w:t>
            </w:r>
          </w:p>
        </w:tc>
        <w:tc>
          <w:tcPr>
            <w:tcW w:w="14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4B680DE4" w14:textId="3F5E296B">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46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DF225D9" w14:textId="7053E4A4">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42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932D8AB" w14:textId="1FFD572F">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39 </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47BD065E" w14:textId="3BE06B65">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39 </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4E0951DE" w14:textId="0AF0C385">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15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712A809C" w14:textId="24C52946">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235.75 </w:t>
            </w:r>
          </w:p>
        </w:tc>
        <w:tc>
          <w:tcPr>
            <w:tcW w:w="1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F905367" w14:textId="18F7D81E">
            <w:pPr>
              <w:rPr>
                <w:rFonts w:ascii="Times New Roman" w:hAnsi="Times New Roman" w:eastAsia="Calibri" w:cs="Times New Roman"/>
                <w:szCs w:val="22"/>
              </w:rPr>
            </w:pPr>
            <w:r w:rsidRPr="004B7C3B">
              <w:rPr>
                <w:rFonts w:ascii="Times New Roman" w:hAnsi="Times New Roman" w:eastAsia="Calibri" w:cs="Times New Roman"/>
                <w:szCs w:val="22"/>
              </w:rPr>
              <w:t xml:space="preserve">78.58 </w:t>
            </w:r>
          </w:p>
        </w:tc>
      </w:tr>
      <w:tr w:rsidRPr="004B7C3B" w:rsidR="571E5D72" w:rsidTr="004B7C3B" w14:paraId="7B1A2B6E" w14:textId="77777777">
        <w:trPr>
          <w:trHeight w:val="300"/>
          <w:jc w:val="center"/>
        </w:trPr>
        <w:tc>
          <w:tcPr>
            <w:tcW w:w="2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072A8B2" w14:textId="6B2BAA0F">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El Sol Neighborhood Educational Center </w:t>
            </w:r>
          </w:p>
        </w:tc>
        <w:tc>
          <w:tcPr>
            <w:tcW w:w="1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607ADAB3" w14:textId="56D82B13">
            <w:pPr>
              <w:rPr>
                <w:rFonts w:ascii="Times New Roman" w:hAnsi="Times New Roman" w:eastAsia="Calibri" w:cs="Times New Roman"/>
                <w:szCs w:val="22"/>
              </w:rPr>
            </w:pPr>
            <w:r w:rsidRPr="004B7C3B">
              <w:rPr>
                <w:rFonts w:ascii="Times New Roman" w:hAnsi="Times New Roman" w:eastAsia="Calibri" w:cs="Times New Roman"/>
                <w:szCs w:val="22"/>
              </w:rPr>
              <w:t xml:space="preserve">12.75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3930609" w14:textId="05E2D68A">
            <w:pPr>
              <w:rPr>
                <w:rFonts w:ascii="Times New Roman" w:hAnsi="Times New Roman" w:eastAsia="Calibri" w:cs="Times New Roman"/>
                <w:szCs w:val="22"/>
              </w:rPr>
            </w:pPr>
            <w:r w:rsidRPr="004B7C3B">
              <w:rPr>
                <w:rFonts w:ascii="Times New Roman" w:hAnsi="Times New Roman" w:eastAsia="Calibri" w:cs="Times New Roman"/>
                <w:szCs w:val="22"/>
              </w:rPr>
              <w:t xml:space="preserve">30 </w:t>
            </w:r>
          </w:p>
        </w:tc>
        <w:tc>
          <w:tcPr>
            <w:tcW w:w="14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5756800C" w14:textId="6FC6A859">
            <w:pPr>
              <w:rPr>
                <w:rFonts w:ascii="Times New Roman" w:hAnsi="Times New Roman" w:eastAsia="Calibri" w:cs="Times New Roman"/>
                <w:szCs w:val="22"/>
              </w:rPr>
            </w:pPr>
            <w:r w:rsidRPr="004B7C3B">
              <w:rPr>
                <w:rFonts w:ascii="Times New Roman" w:hAnsi="Times New Roman" w:eastAsia="Calibri" w:cs="Times New Roman"/>
                <w:szCs w:val="22"/>
              </w:rPr>
              <w:t xml:space="preserve">51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2D5544C" w14:textId="46593CFD">
            <w:pPr>
              <w:rPr>
                <w:rFonts w:ascii="Times New Roman" w:hAnsi="Times New Roman" w:eastAsia="Calibri" w:cs="Times New Roman"/>
                <w:szCs w:val="22"/>
              </w:rPr>
            </w:pPr>
            <w:r w:rsidRPr="004B7C3B">
              <w:rPr>
                <w:rFonts w:ascii="Times New Roman" w:hAnsi="Times New Roman" w:eastAsia="Calibri" w:cs="Times New Roman"/>
                <w:szCs w:val="22"/>
              </w:rPr>
              <w:t xml:space="preserve">39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4341419F" w14:textId="085A8C71">
            <w:pPr>
              <w:rPr>
                <w:rFonts w:ascii="Times New Roman" w:hAnsi="Times New Roman" w:eastAsia="Calibri" w:cs="Times New Roman"/>
                <w:szCs w:val="22"/>
              </w:rPr>
            </w:pPr>
            <w:r w:rsidRPr="004B7C3B">
              <w:rPr>
                <w:rFonts w:ascii="Times New Roman" w:hAnsi="Times New Roman" w:eastAsia="Calibri" w:cs="Times New Roman"/>
                <w:szCs w:val="22"/>
              </w:rPr>
              <w:t xml:space="preserve">33 </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0C4D3E9C" w14:textId="31C53ECE">
            <w:pPr>
              <w:rPr>
                <w:rFonts w:ascii="Times New Roman" w:hAnsi="Times New Roman" w:eastAsia="Calibri" w:cs="Times New Roman"/>
                <w:szCs w:val="22"/>
              </w:rPr>
            </w:pPr>
            <w:r w:rsidRPr="004B7C3B">
              <w:rPr>
                <w:rFonts w:ascii="Times New Roman" w:hAnsi="Times New Roman" w:eastAsia="Calibri" w:cs="Times New Roman"/>
                <w:szCs w:val="22"/>
              </w:rPr>
              <w:t xml:space="preserve">39 </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78F1F84F" w14:textId="7829677E">
            <w:pPr>
              <w:rPr>
                <w:rFonts w:ascii="Times New Roman" w:hAnsi="Times New Roman" w:eastAsia="Calibri" w:cs="Times New Roman"/>
                <w:szCs w:val="22"/>
              </w:rPr>
            </w:pPr>
            <w:r w:rsidRPr="004B7C3B">
              <w:rPr>
                <w:rFonts w:ascii="Times New Roman" w:hAnsi="Times New Roman" w:eastAsia="Calibri" w:cs="Times New Roman"/>
                <w:szCs w:val="22"/>
              </w:rPr>
              <w:t xml:space="preserve">15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77B53CA6" w14:textId="6C333DDD">
            <w:pPr>
              <w:rPr>
                <w:rFonts w:ascii="Times New Roman" w:hAnsi="Times New Roman" w:eastAsia="Calibri" w:cs="Times New Roman"/>
                <w:szCs w:val="22"/>
              </w:rPr>
            </w:pPr>
            <w:r w:rsidRPr="004B7C3B">
              <w:rPr>
                <w:rFonts w:ascii="Times New Roman" w:hAnsi="Times New Roman" w:eastAsia="Calibri" w:cs="Times New Roman"/>
                <w:szCs w:val="22"/>
              </w:rPr>
              <w:t xml:space="preserve">219.75 </w:t>
            </w:r>
          </w:p>
        </w:tc>
        <w:tc>
          <w:tcPr>
            <w:tcW w:w="1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2E1E9F7" w14:textId="5BA02FCE">
            <w:pPr>
              <w:rPr>
                <w:rFonts w:ascii="Times New Roman" w:hAnsi="Times New Roman" w:eastAsia="Calibri" w:cs="Times New Roman"/>
                <w:szCs w:val="22"/>
              </w:rPr>
            </w:pPr>
            <w:r w:rsidRPr="004B7C3B">
              <w:rPr>
                <w:rFonts w:ascii="Times New Roman" w:hAnsi="Times New Roman" w:eastAsia="Calibri" w:cs="Times New Roman"/>
                <w:szCs w:val="22"/>
              </w:rPr>
              <w:t xml:space="preserve">73.25 </w:t>
            </w:r>
          </w:p>
        </w:tc>
      </w:tr>
      <w:tr w:rsidRPr="004B7C3B" w:rsidR="571E5D72" w:rsidTr="004B7C3B" w14:paraId="21811EF4" w14:textId="77777777">
        <w:trPr>
          <w:trHeight w:val="300"/>
          <w:jc w:val="center"/>
        </w:trPr>
        <w:tc>
          <w:tcPr>
            <w:tcW w:w="2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593B8F0F" w14:textId="42E0638B">
            <w:pPr>
              <w:rPr>
                <w:rFonts w:ascii="Times New Roman" w:hAnsi="Times New Roman" w:eastAsia="Calibri" w:cs="Times New Roman"/>
                <w:color w:val="000000" w:themeColor="text1"/>
                <w:szCs w:val="22"/>
              </w:rPr>
            </w:pPr>
            <w:r w:rsidRPr="004B7C3B">
              <w:rPr>
                <w:rFonts w:ascii="Times New Roman" w:hAnsi="Times New Roman" w:eastAsia="Calibri" w:cs="Times New Roman"/>
                <w:color w:val="000000" w:themeColor="text1"/>
                <w:szCs w:val="22"/>
              </w:rPr>
              <w:t xml:space="preserve">Chico State Enterprises: North State Planning and Development Collective </w:t>
            </w:r>
          </w:p>
        </w:tc>
        <w:tc>
          <w:tcPr>
            <w:tcW w:w="1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9D714BC" w14:textId="185D7954">
            <w:pPr>
              <w:rPr>
                <w:rFonts w:ascii="Times New Roman" w:hAnsi="Times New Roman" w:eastAsia="Calibri" w:cs="Times New Roman"/>
                <w:szCs w:val="22"/>
              </w:rPr>
            </w:pPr>
            <w:r w:rsidRPr="004B7C3B">
              <w:rPr>
                <w:rFonts w:ascii="Times New Roman" w:hAnsi="Times New Roman" w:eastAsia="Calibri" w:cs="Times New Roman"/>
                <w:szCs w:val="22"/>
              </w:rPr>
              <w:t xml:space="preserve">12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AE1E6CB" w14:textId="2B213F55">
            <w:pPr>
              <w:rPr>
                <w:rFonts w:ascii="Times New Roman" w:hAnsi="Times New Roman" w:eastAsia="Calibri" w:cs="Times New Roman"/>
                <w:szCs w:val="22"/>
              </w:rPr>
            </w:pPr>
            <w:r w:rsidRPr="004B7C3B">
              <w:rPr>
                <w:rFonts w:ascii="Times New Roman" w:hAnsi="Times New Roman" w:eastAsia="Calibri" w:cs="Times New Roman"/>
                <w:szCs w:val="22"/>
              </w:rPr>
              <w:t xml:space="preserve">39 </w:t>
            </w:r>
          </w:p>
        </w:tc>
        <w:tc>
          <w:tcPr>
            <w:tcW w:w="14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DB72FDD" w14:textId="7BA9D035">
            <w:pPr>
              <w:rPr>
                <w:rFonts w:ascii="Times New Roman" w:hAnsi="Times New Roman" w:eastAsia="Calibri" w:cs="Times New Roman"/>
                <w:szCs w:val="22"/>
              </w:rPr>
            </w:pPr>
            <w:r w:rsidRPr="004B7C3B">
              <w:rPr>
                <w:rFonts w:ascii="Times New Roman" w:hAnsi="Times New Roman" w:eastAsia="Calibri" w:cs="Times New Roman"/>
                <w:szCs w:val="22"/>
              </w:rPr>
              <w:t xml:space="preserve">52 </w:t>
            </w:r>
          </w:p>
        </w:tc>
        <w:tc>
          <w:tcPr>
            <w:tcW w:w="1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EE2557D" w14:textId="759C9D25">
            <w:pPr>
              <w:rPr>
                <w:rFonts w:ascii="Times New Roman" w:hAnsi="Times New Roman" w:eastAsia="Calibri" w:cs="Times New Roman"/>
                <w:szCs w:val="22"/>
              </w:rPr>
            </w:pPr>
            <w:r w:rsidRPr="004B7C3B">
              <w:rPr>
                <w:rFonts w:ascii="Times New Roman" w:hAnsi="Times New Roman" w:eastAsia="Calibri" w:cs="Times New Roman"/>
                <w:szCs w:val="22"/>
              </w:rPr>
              <w:t xml:space="preserve">42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8414D8A" w14:textId="7A472D33">
            <w:pPr>
              <w:rPr>
                <w:rFonts w:ascii="Times New Roman" w:hAnsi="Times New Roman" w:eastAsia="Calibri" w:cs="Times New Roman"/>
                <w:szCs w:val="22"/>
              </w:rPr>
            </w:pPr>
            <w:r w:rsidRPr="004B7C3B">
              <w:rPr>
                <w:rFonts w:ascii="Times New Roman" w:hAnsi="Times New Roman" w:eastAsia="Calibri" w:cs="Times New Roman"/>
                <w:szCs w:val="22"/>
              </w:rPr>
              <w:t xml:space="preserve">27 </w:t>
            </w:r>
          </w:p>
        </w:tc>
        <w:tc>
          <w:tcPr>
            <w:tcW w:w="1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3ED4BF1D" w14:textId="1FE8EE6F">
            <w:pPr>
              <w:rPr>
                <w:rFonts w:ascii="Times New Roman" w:hAnsi="Times New Roman" w:eastAsia="Calibri" w:cs="Times New Roman"/>
                <w:szCs w:val="22"/>
              </w:rPr>
            </w:pPr>
            <w:r w:rsidRPr="004B7C3B">
              <w:rPr>
                <w:rFonts w:ascii="Times New Roman" w:hAnsi="Times New Roman" w:eastAsia="Calibri" w:cs="Times New Roman"/>
                <w:szCs w:val="22"/>
              </w:rPr>
              <w:t xml:space="preserve">30 </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2EE7633A" w14:textId="58D291D7">
            <w:pPr>
              <w:rPr>
                <w:rFonts w:ascii="Times New Roman" w:hAnsi="Times New Roman" w:eastAsia="Calibri" w:cs="Times New Roman"/>
                <w:szCs w:val="22"/>
              </w:rPr>
            </w:pPr>
            <w:r w:rsidRPr="004B7C3B">
              <w:rPr>
                <w:rFonts w:ascii="Times New Roman" w:hAnsi="Times New Roman" w:eastAsia="Calibri" w:cs="Times New Roman"/>
                <w:szCs w:val="22"/>
              </w:rPr>
              <w:t xml:space="preserve">15 </w:t>
            </w:r>
          </w:p>
        </w:tc>
        <w:tc>
          <w:tcPr>
            <w:tcW w:w="11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42096FA4" w14:textId="070BF460">
            <w:pPr>
              <w:rPr>
                <w:rFonts w:ascii="Times New Roman" w:hAnsi="Times New Roman" w:eastAsia="Calibri" w:cs="Times New Roman"/>
                <w:szCs w:val="22"/>
              </w:rPr>
            </w:pPr>
            <w:r w:rsidRPr="004B7C3B">
              <w:rPr>
                <w:rFonts w:ascii="Times New Roman" w:hAnsi="Times New Roman" w:eastAsia="Calibri" w:cs="Times New Roman"/>
                <w:szCs w:val="22"/>
              </w:rPr>
              <w:t xml:space="preserve">217 </w:t>
            </w:r>
          </w:p>
        </w:tc>
        <w:tc>
          <w:tcPr>
            <w:tcW w:w="16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B7C3B" w:rsidR="571E5D72" w:rsidP="571E5D72" w:rsidRDefault="571E5D72" w14:paraId="19DCD4A3" w14:textId="1483F5EA">
            <w:pPr>
              <w:rPr>
                <w:rFonts w:ascii="Times New Roman" w:hAnsi="Times New Roman" w:eastAsia="Calibri" w:cs="Times New Roman"/>
                <w:szCs w:val="22"/>
              </w:rPr>
            </w:pPr>
            <w:r w:rsidRPr="004B7C3B">
              <w:rPr>
                <w:rFonts w:ascii="Times New Roman" w:hAnsi="Times New Roman" w:eastAsia="Calibri" w:cs="Times New Roman"/>
                <w:szCs w:val="22"/>
              </w:rPr>
              <w:t xml:space="preserve">72.33 </w:t>
            </w:r>
          </w:p>
        </w:tc>
      </w:tr>
    </w:tbl>
    <w:p w:rsidR="00D71721" w:rsidRDefault="00D71721" w14:paraId="01A56E8E" w14:textId="77777777">
      <w:pPr>
        <w:rPr>
          <w:rFonts w:ascii="Times New Roman" w:hAnsi="Times New Roman" w:cs="Times New Roman"/>
          <w:sz w:val="24"/>
          <w:szCs w:val="24"/>
        </w:rPr>
        <w:sectPr w:rsidR="00D71721" w:rsidSect="006B0A08">
          <w:headerReference w:type="first" r:id="rId21"/>
          <w:footerReference w:type="first" r:id="rId22"/>
          <w:pgSz w:w="16834" w:h="11909" w:code="9"/>
          <w:pgMar w:top="1440" w:right="1440" w:bottom="1440" w:left="1440" w:header="720" w:footer="720" w:gutter="0"/>
          <w:cols w:space="720"/>
          <w:titlePg/>
          <w:docGrid w:linePitch="360"/>
        </w:sectPr>
      </w:pPr>
    </w:p>
    <w:p w:rsidRPr="008E2A75" w:rsidR="571E5D72" w:rsidP="00D71721" w:rsidRDefault="00193D66" w14:paraId="23277A23" w14:textId="768FDED9">
      <w:pPr>
        <w:jc w:val="center"/>
        <w:rPr>
          <w:rFonts w:ascii="Times New Roman" w:hAnsi="Times New Roman" w:cs="Times New Roman"/>
          <w:b/>
          <w:bCs/>
          <w:sz w:val="28"/>
          <w:szCs w:val="28"/>
        </w:rPr>
      </w:pPr>
      <w:r w:rsidRPr="008E2A75">
        <w:rPr>
          <w:rFonts w:ascii="Times New Roman" w:hAnsi="Times New Roman" w:cs="Times New Roman"/>
          <w:b/>
          <w:bCs/>
          <w:sz w:val="28"/>
          <w:szCs w:val="28"/>
        </w:rPr>
        <w:lastRenderedPageBreak/>
        <w:t>Appendix C</w:t>
      </w:r>
      <w:r w:rsidRPr="008E2A75" w:rsidR="003A4F0B">
        <w:rPr>
          <w:rFonts w:ascii="Times New Roman" w:hAnsi="Times New Roman" w:cs="Times New Roman"/>
          <w:b/>
          <w:bCs/>
          <w:sz w:val="28"/>
          <w:szCs w:val="28"/>
        </w:rPr>
        <w:t xml:space="preserve">: </w:t>
      </w:r>
      <w:r w:rsidRPr="008E2A75">
        <w:rPr>
          <w:rFonts w:ascii="Times New Roman" w:hAnsi="Times New Roman" w:cs="Times New Roman"/>
          <w:b/>
          <w:bCs/>
          <w:sz w:val="28"/>
          <w:szCs w:val="28"/>
        </w:rPr>
        <w:t>Grant Agreement Cover Sheet</w:t>
      </w:r>
    </w:p>
    <w:p w:rsidRPr="00E20612" w:rsidR="008C6AF5" w:rsidP="00E20612" w:rsidRDefault="008C6AF5" w14:paraId="733F5EA7" w14:textId="77777777">
      <w:pPr>
        <w:spacing w:after="0" w:line="240" w:lineRule="auto"/>
        <w:ind w:left="-990"/>
        <w:rPr>
          <w:rFonts w:ascii="Arial" w:hAnsi="Arial" w:cs="Arial"/>
          <w:sz w:val="18"/>
          <w:szCs w:val="18"/>
        </w:rPr>
      </w:pPr>
      <w:r w:rsidRPr="00E20612">
        <w:rPr>
          <w:rFonts w:ascii="Arial" w:hAnsi="Arial" w:cs="Arial"/>
          <w:sz w:val="18"/>
          <w:szCs w:val="18"/>
        </w:rPr>
        <w:t>STATE OF CALIFORNIA</w:t>
      </w:r>
    </w:p>
    <w:p w:rsidRPr="00E20612" w:rsidR="008C6AF5" w:rsidP="00E20612" w:rsidRDefault="008C6AF5" w14:paraId="611F1C16" w14:textId="77777777">
      <w:pPr>
        <w:spacing w:after="0" w:line="240" w:lineRule="auto"/>
        <w:ind w:left="-990"/>
        <w:rPr>
          <w:rFonts w:ascii="Arial" w:hAnsi="Arial" w:cs="Arial"/>
          <w:sz w:val="18"/>
          <w:szCs w:val="18"/>
        </w:rPr>
      </w:pPr>
      <w:r w:rsidRPr="00E20612">
        <w:rPr>
          <w:rFonts w:ascii="Arial" w:hAnsi="Arial" w:cs="Arial"/>
          <w:sz w:val="18"/>
          <w:szCs w:val="18"/>
        </w:rPr>
        <w:t xml:space="preserve">California Public Utilities Commission </w:t>
      </w:r>
    </w:p>
    <w:p w:rsidRPr="00E20612" w:rsidR="008C6AF5" w:rsidP="00E20612" w:rsidRDefault="008C6AF5" w14:paraId="018555BB" w14:textId="77777777">
      <w:pPr>
        <w:spacing w:after="0" w:line="240" w:lineRule="auto"/>
        <w:ind w:left="-990"/>
        <w:rPr>
          <w:rFonts w:ascii="Arial" w:hAnsi="Arial" w:cs="Arial"/>
          <w:sz w:val="18"/>
          <w:szCs w:val="18"/>
        </w:rPr>
      </w:pPr>
      <w:r w:rsidRPr="00E20612">
        <w:rPr>
          <w:rFonts w:ascii="Arial" w:hAnsi="Arial" w:cs="Arial"/>
          <w:sz w:val="18"/>
          <w:szCs w:val="18"/>
        </w:rPr>
        <w:t>Equity and Access Grant Program</w:t>
      </w:r>
    </w:p>
    <w:p w:rsidRPr="00E20612" w:rsidR="008C6AF5" w:rsidP="00E20612" w:rsidRDefault="008C6AF5" w14:paraId="7336A353" w14:textId="77777777">
      <w:pPr>
        <w:spacing w:after="0" w:line="240" w:lineRule="auto"/>
        <w:ind w:left="-990"/>
        <w:rPr>
          <w:rFonts w:ascii="Arial" w:hAnsi="Arial" w:cs="Arial"/>
          <w:sz w:val="18"/>
          <w:szCs w:val="18"/>
        </w:rPr>
      </w:pPr>
      <w:r w:rsidRPr="00E20612">
        <w:rPr>
          <w:rFonts w:ascii="Arial" w:hAnsi="Arial" w:cs="Arial"/>
          <w:sz w:val="18"/>
          <w:szCs w:val="18"/>
        </w:rPr>
        <w:t>CPUC Form 801</w:t>
      </w:r>
    </w:p>
    <w:p w:rsidRPr="00E20612" w:rsidR="00193D66" w:rsidP="00E20612" w:rsidRDefault="00193D66" w14:paraId="497B6918" w14:textId="145C66AA">
      <w:pPr>
        <w:pStyle w:val="Title"/>
        <w:ind w:left="-990"/>
        <w:rPr>
          <w:sz w:val="24"/>
          <w:szCs w:val="24"/>
        </w:rPr>
      </w:pPr>
      <w:r w:rsidRPr="00E20612">
        <w:rPr>
          <w:sz w:val="24"/>
          <w:szCs w:val="24"/>
        </w:rPr>
        <w:t>GRANT</w:t>
      </w:r>
      <w:r w:rsidRPr="00E20612">
        <w:rPr>
          <w:spacing w:val="-7"/>
          <w:sz w:val="24"/>
          <w:szCs w:val="24"/>
        </w:rPr>
        <w:t xml:space="preserve"> </w:t>
      </w:r>
      <w:r w:rsidRPr="00E20612">
        <w:rPr>
          <w:sz w:val="24"/>
          <w:szCs w:val="24"/>
        </w:rPr>
        <w:t>AGREEMENT</w:t>
      </w:r>
      <w:r w:rsidRPr="00E20612">
        <w:rPr>
          <w:spacing w:val="-6"/>
          <w:sz w:val="24"/>
          <w:szCs w:val="24"/>
        </w:rPr>
        <w:t xml:space="preserve"> </w:t>
      </w:r>
      <w:r w:rsidRPr="00E20612">
        <w:rPr>
          <w:sz w:val="24"/>
          <w:szCs w:val="24"/>
        </w:rPr>
        <w:t>COVER</w:t>
      </w:r>
      <w:r w:rsidRPr="00E20612">
        <w:rPr>
          <w:spacing w:val="-6"/>
          <w:sz w:val="24"/>
          <w:szCs w:val="24"/>
        </w:rPr>
        <w:t xml:space="preserve"> </w:t>
      </w:r>
      <w:r w:rsidRPr="00E20612">
        <w:rPr>
          <w:spacing w:val="-4"/>
          <w:sz w:val="24"/>
          <w:szCs w:val="24"/>
        </w:rPr>
        <w:t>SHEET</w:t>
      </w:r>
    </w:p>
    <w:p w:rsidRPr="00E20612" w:rsidR="00193D66" w:rsidP="00E20612" w:rsidRDefault="00193D66" w14:paraId="1E7B922A" w14:textId="77777777">
      <w:pPr>
        <w:pStyle w:val="BodyText"/>
        <w:spacing w:before="9"/>
        <w:ind w:left="-990"/>
        <w:rPr>
          <w:b w:val="0"/>
        </w:rPr>
      </w:pPr>
    </w:p>
    <w:tbl>
      <w:tblPr>
        <w:tblW w:w="10980" w:type="dxa"/>
        <w:tblInd w:w="-9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5844"/>
        <w:gridCol w:w="2129"/>
        <w:gridCol w:w="3007"/>
      </w:tblGrid>
      <w:tr w:rsidRPr="00E20612" w:rsidR="00193D66" w:rsidTr="00E20612" w14:paraId="015900E1" w14:textId="77777777">
        <w:trPr>
          <w:trHeight w:val="417"/>
        </w:trPr>
        <w:tc>
          <w:tcPr>
            <w:tcW w:w="7973" w:type="dxa"/>
            <w:gridSpan w:val="2"/>
            <w:tcBorders>
              <w:top w:val="nil"/>
              <w:left w:val="nil"/>
            </w:tcBorders>
          </w:tcPr>
          <w:p w:rsidRPr="00E20612" w:rsidR="00193D66" w:rsidP="00E20612" w:rsidRDefault="00193D66" w14:paraId="05A323F0" w14:textId="77777777">
            <w:pPr>
              <w:pStyle w:val="TableParagraph"/>
              <w:rPr>
                <w:sz w:val="18"/>
                <w:szCs w:val="18"/>
              </w:rPr>
            </w:pPr>
          </w:p>
        </w:tc>
        <w:tc>
          <w:tcPr>
            <w:tcW w:w="3007" w:type="dxa"/>
          </w:tcPr>
          <w:p w:rsidRPr="00E20612" w:rsidR="00193D66" w:rsidP="00E20612" w:rsidRDefault="00193D66" w14:paraId="5EA65706" w14:textId="77777777">
            <w:pPr>
              <w:pStyle w:val="TableParagraph"/>
              <w:rPr>
                <w:sz w:val="18"/>
                <w:szCs w:val="18"/>
              </w:rPr>
            </w:pPr>
            <w:r w:rsidRPr="00E20612">
              <w:rPr>
                <w:sz w:val="18"/>
                <w:szCs w:val="18"/>
              </w:rPr>
              <w:t>GRANT</w:t>
            </w:r>
            <w:r w:rsidRPr="00E20612">
              <w:rPr>
                <w:spacing w:val="-4"/>
                <w:sz w:val="18"/>
                <w:szCs w:val="18"/>
              </w:rPr>
              <w:t xml:space="preserve"> </w:t>
            </w:r>
            <w:r w:rsidRPr="00E20612">
              <w:rPr>
                <w:spacing w:val="-2"/>
                <w:sz w:val="18"/>
                <w:szCs w:val="18"/>
              </w:rPr>
              <w:t>NUMBER</w:t>
            </w:r>
          </w:p>
          <w:p w:rsidRPr="00E20612" w:rsidR="00193D66" w:rsidP="00E20612" w:rsidRDefault="00193D66" w14:paraId="2E655ACC" w14:textId="77777777">
            <w:pPr>
              <w:pStyle w:val="TableParagraph"/>
              <w:rPr>
                <w:sz w:val="18"/>
                <w:szCs w:val="18"/>
              </w:rPr>
            </w:pPr>
          </w:p>
        </w:tc>
      </w:tr>
      <w:tr w:rsidRPr="00E20612" w:rsidR="00193D66" w:rsidTr="00E20612" w14:paraId="0FF02624" w14:textId="77777777">
        <w:trPr>
          <w:trHeight w:val="427"/>
        </w:trPr>
        <w:tc>
          <w:tcPr>
            <w:tcW w:w="10980" w:type="dxa"/>
            <w:gridSpan w:val="3"/>
          </w:tcPr>
          <w:p w:rsidRPr="00E20612" w:rsidR="00193D66" w:rsidP="00E20612" w:rsidRDefault="00193D66" w14:paraId="4E837721" w14:textId="77777777">
            <w:pPr>
              <w:pStyle w:val="TableParagraph"/>
              <w:rPr>
                <w:sz w:val="18"/>
                <w:szCs w:val="18"/>
              </w:rPr>
            </w:pPr>
            <w:r w:rsidRPr="00E20612">
              <w:rPr>
                <w:sz w:val="18"/>
                <w:szCs w:val="18"/>
              </w:rPr>
              <w:t>NAME</w:t>
            </w:r>
            <w:r w:rsidRPr="00E20612">
              <w:rPr>
                <w:spacing w:val="-3"/>
                <w:sz w:val="18"/>
                <w:szCs w:val="18"/>
              </w:rPr>
              <w:t xml:space="preserve"> </w:t>
            </w:r>
            <w:r w:rsidRPr="00E20612">
              <w:rPr>
                <w:sz w:val="18"/>
                <w:szCs w:val="18"/>
              </w:rPr>
              <w:t>OF</w:t>
            </w:r>
            <w:r w:rsidRPr="00E20612">
              <w:rPr>
                <w:spacing w:val="-4"/>
                <w:sz w:val="18"/>
                <w:szCs w:val="18"/>
              </w:rPr>
              <w:t xml:space="preserve"> </w:t>
            </w:r>
            <w:r w:rsidRPr="00E20612">
              <w:rPr>
                <w:sz w:val="18"/>
                <w:szCs w:val="18"/>
              </w:rPr>
              <w:t>GRANT</w:t>
            </w:r>
            <w:r w:rsidRPr="00E20612">
              <w:rPr>
                <w:spacing w:val="-3"/>
                <w:sz w:val="18"/>
                <w:szCs w:val="18"/>
              </w:rPr>
              <w:t xml:space="preserve"> </w:t>
            </w:r>
            <w:r w:rsidRPr="00E20612">
              <w:rPr>
                <w:spacing w:val="-2"/>
                <w:sz w:val="18"/>
                <w:szCs w:val="18"/>
              </w:rPr>
              <w:t>PROGRAM</w:t>
            </w:r>
          </w:p>
          <w:p w:rsidRPr="00E20612" w:rsidR="00193D66" w:rsidP="00E20612" w:rsidRDefault="00193D66" w14:paraId="247DFA18" w14:textId="77777777">
            <w:pPr>
              <w:pStyle w:val="TableParagraph"/>
              <w:rPr>
                <w:sz w:val="18"/>
                <w:szCs w:val="18"/>
              </w:rPr>
            </w:pPr>
          </w:p>
        </w:tc>
      </w:tr>
      <w:tr w:rsidRPr="00E20612" w:rsidR="00193D66" w:rsidTr="00E20612" w14:paraId="56441812" w14:textId="77777777">
        <w:trPr>
          <w:trHeight w:val="462"/>
        </w:trPr>
        <w:tc>
          <w:tcPr>
            <w:tcW w:w="10980" w:type="dxa"/>
            <w:gridSpan w:val="3"/>
          </w:tcPr>
          <w:p w:rsidRPr="00E20612" w:rsidR="00193D66" w:rsidP="00E20612" w:rsidRDefault="00193D66" w14:paraId="0AF3E822" w14:textId="77777777">
            <w:pPr>
              <w:pStyle w:val="TableParagraph"/>
              <w:rPr>
                <w:sz w:val="18"/>
                <w:szCs w:val="18"/>
              </w:rPr>
            </w:pPr>
            <w:r w:rsidRPr="00E20612">
              <w:rPr>
                <w:sz w:val="18"/>
                <w:szCs w:val="18"/>
              </w:rPr>
              <w:t>GRANTEE</w:t>
            </w:r>
            <w:r w:rsidRPr="00E20612">
              <w:rPr>
                <w:spacing w:val="-6"/>
                <w:sz w:val="18"/>
                <w:szCs w:val="18"/>
              </w:rPr>
              <w:t xml:space="preserve"> </w:t>
            </w:r>
            <w:r w:rsidRPr="00E20612">
              <w:rPr>
                <w:spacing w:val="-4"/>
                <w:sz w:val="18"/>
                <w:szCs w:val="18"/>
              </w:rPr>
              <w:t>NAME</w:t>
            </w:r>
          </w:p>
          <w:p w:rsidRPr="00E20612" w:rsidR="00193D66" w:rsidP="00E20612" w:rsidRDefault="00193D66" w14:paraId="4A1D048B" w14:textId="77777777">
            <w:pPr>
              <w:pStyle w:val="TableParagraph"/>
              <w:rPr>
                <w:sz w:val="18"/>
                <w:szCs w:val="18"/>
              </w:rPr>
            </w:pPr>
          </w:p>
        </w:tc>
      </w:tr>
      <w:tr w:rsidRPr="00E20612" w:rsidR="00193D66" w:rsidTr="00E20612" w14:paraId="31611871" w14:textId="77777777">
        <w:trPr>
          <w:trHeight w:val="446"/>
        </w:trPr>
        <w:tc>
          <w:tcPr>
            <w:tcW w:w="5844" w:type="dxa"/>
            <w:tcBorders>
              <w:bottom w:val="single" w:color="000000" w:themeColor="text1" w:sz="4" w:space="0"/>
            </w:tcBorders>
          </w:tcPr>
          <w:p w:rsidRPr="00E20612" w:rsidR="00193D66" w:rsidP="00E20612" w:rsidRDefault="00193D66" w14:paraId="0D5C40A3" w14:textId="77777777">
            <w:pPr>
              <w:pStyle w:val="TableParagraph"/>
              <w:rPr>
                <w:sz w:val="18"/>
                <w:szCs w:val="18"/>
              </w:rPr>
            </w:pPr>
            <w:r w:rsidRPr="00E20612">
              <w:rPr>
                <w:sz w:val="18"/>
                <w:szCs w:val="18"/>
              </w:rPr>
              <w:t>TAXPAYER’S</w:t>
            </w:r>
            <w:r w:rsidRPr="00E20612">
              <w:rPr>
                <w:spacing w:val="-10"/>
                <w:sz w:val="18"/>
                <w:szCs w:val="18"/>
              </w:rPr>
              <w:t xml:space="preserve"> </w:t>
            </w:r>
            <w:r w:rsidRPr="00E20612">
              <w:rPr>
                <w:sz w:val="18"/>
                <w:szCs w:val="18"/>
              </w:rPr>
              <w:t>FEDERAL</w:t>
            </w:r>
            <w:r w:rsidRPr="00E20612">
              <w:rPr>
                <w:spacing w:val="-9"/>
                <w:sz w:val="18"/>
                <w:szCs w:val="18"/>
              </w:rPr>
              <w:t xml:space="preserve"> </w:t>
            </w:r>
            <w:r w:rsidRPr="00E20612">
              <w:rPr>
                <w:sz w:val="18"/>
                <w:szCs w:val="18"/>
              </w:rPr>
              <w:t>EMPLOYER</w:t>
            </w:r>
            <w:r w:rsidRPr="00E20612">
              <w:rPr>
                <w:spacing w:val="-11"/>
                <w:sz w:val="18"/>
                <w:szCs w:val="18"/>
              </w:rPr>
              <w:t xml:space="preserve"> </w:t>
            </w:r>
            <w:r w:rsidRPr="00E20612">
              <w:rPr>
                <w:sz w:val="18"/>
                <w:szCs w:val="18"/>
              </w:rPr>
              <w:t>IDENTIFICATION</w:t>
            </w:r>
            <w:r w:rsidRPr="00E20612">
              <w:rPr>
                <w:spacing w:val="-8"/>
                <w:sz w:val="18"/>
                <w:szCs w:val="18"/>
              </w:rPr>
              <w:t xml:space="preserve"> </w:t>
            </w:r>
            <w:r w:rsidRPr="00E20612">
              <w:rPr>
                <w:spacing w:val="-2"/>
                <w:sz w:val="18"/>
                <w:szCs w:val="18"/>
              </w:rPr>
              <w:t>NUMBER</w:t>
            </w:r>
          </w:p>
          <w:p w:rsidRPr="00E20612" w:rsidR="00193D66" w:rsidP="00E20612" w:rsidRDefault="00193D66" w14:paraId="27285561" w14:textId="77777777">
            <w:pPr>
              <w:pStyle w:val="TableParagraph"/>
              <w:rPr>
                <w:sz w:val="18"/>
                <w:szCs w:val="18"/>
              </w:rPr>
            </w:pPr>
          </w:p>
        </w:tc>
        <w:tc>
          <w:tcPr>
            <w:tcW w:w="5136" w:type="dxa"/>
            <w:gridSpan w:val="2"/>
            <w:tcBorders>
              <w:bottom w:val="single" w:color="000000" w:themeColor="text1" w:sz="4" w:space="0"/>
            </w:tcBorders>
          </w:tcPr>
          <w:p w:rsidRPr="00E20612" w:rsidR="00193D66" w:rsidP="00E20612" w:rsidRDefault="00193D66" w14:paraId="51602B80" w14:textId="77777777">
            <w:pPr>
              <w:pStyle w:val="TableParagraph"/>
              <w:rPr>
                <w:sz w:val="18"/>
                <w:szCs w:val="18"/>
              </w:rPr>
            </w:pPr>
            <w:r w:rsidRPr="00E20612">
              <w:rPr>
                <w:sz w:val="18"/>
                <w:szCs w:val="18"/>
              </w:rPr>
              <w:t>TOTAL</w:t>
            </w:r>
            <w:r w:rsidRPr="00E20612">
              <w:rPr>
                <w:spacing w:val="-6"/>
                <w:sz w:val="18"/>
                <w:szCs w:val="18"/>
              </w:rPr>
              <w:t xml:space="preserve"> </w:t>
            </w:r>
            <w:r w:rsidRPr="00E20612">
              <w:rPr>
                <w:sz w:val="18"/>
                <w:szCs w:val="18"/>
              </w:rPr>
              <w:t>GRANT</w:t>
            </w:r>
            <w:r w:rsidRPr="00E20612">
              <w:rPr>
                <w:spacing w:val="-5"/>
                <w:sz w:val="18"/>
                <w:szCs w:val="18"/>
              </w:rPr>
              <w:t xml:space="preserve"> </w:t>
            </w:r>
            <w:r w:rsidRPr="00E20612">
              <w:rPr>
                <w:sz w:val="18"/>
                <w:szCs w:val="18"/>
              </w:rPr>
              <w:t>AMOUNT</w:t>
            </w:r>
            <w:r w:rsidRPr="00E20612">
              <w:rPr>
                <w:spacing w:val="-2"/>
                <w:sz w:val="18"/>
                <w:szCs w:val="18"/>
              </w:rPr>
              <w:t xml:space="preserve"> </w:t>
            </w:r>
            <w:r w:rsidRPr="00E20612">
              <w:rPr>
                <w:sz w:val="18"/>
                <w:szCs w:val="18"/>
              </w:rPr>
              <w:t>NOT</w:t>
            </w:r>
            <w:r w:rsidRPr="00E20612">
              <w:rPr>
                <w:spacing w:val="-2"/>
                <w:sz w:val="18"/>
                <w:szCs w:val="18"/>
              </w:rPr>
              <w:t xml:space="preserve"> </w:t>
            </w:r>
            <w:r w:rsidRPr="00E20612">
              <w:rPr>
                <w:sz w:val="18"/>
                <w:szCs w:val="18"/>
              </w:rPr>
              <w:t>TO</w:t>
            </w:r>
            <w:r w:rsidRPr="00E20612">
              <w:rPr>
                <w:spacing w:val="-3"/>
                <w:sz w:val="18"/>
                <w:szCs w:val="18"/>
              </w:rPr>
              <w:t xml:space="preserve"> </w:t>
            </w:r>
            <w:r w:rsidRPr="00E20612">
              <w:rPr>
                <w:spacing w:val="-2"/>
                <w:sz w:val="18"/>
                <w:szCs w:val="18"/>
              </w:rPr>
              <w:t>EXCEED</w:t>
            </w:r>
          </w:p>
          <w:p w:rsidRPr="00E20612" w:rsidR="00193D66" w:rsidP="00E20612" w:rsidRDefault="00193D66" w14:paraId="7171AF5B" w14:textId="77777777">
            <w:pPr>
              <w:pStyle w:val="TableParagraph"/>
              <w:rPr>
                <w:sz w:val="18"/>
                <w:szCs w:val="18"/>
              </w:rPr>
            </w:pPr>
          </w:p>
        </w:tc>
      </w:tr>
      <w:tr w:rsidRPr="00E20612" w:rsidR="00193D66" w:rsidTr="00E20612" w14:paraId="74A40BBD" w14:textId="77777777">
        <w:trPr>
          <w:trHeight w:val="376"/>
        </w:trPr>
        <w:tc>
          <w:tcPr>
            <w:tcW w:w="5844" w:type="dxa"/>
            <w:tcBorders>
              <w:top w:val="single" w:color="000000" w:themeColor="text1" w:sz="4" w:space="0"/>
              <w:bottom w:val="single" w:color="000000" w:themeColor="text1" w:sz="4" w:space="0"/>
            </w:tcBorders>
          </w:tcPr>
          <w:p w:rsidRPr="00E20612" w:rsidR="00193D66" w:rsidP="00E20612" w:rsidRDefault="00193D66" w14:paraId="74F36D8E" w14:textId="77777777">
            <w:pPr>
              <w:pStyle w:val="TableParagraph"/>
              <w:rPr>
                <w:spacing w:val="-2"/>
                <w:sz w:val="18"/>
                <w:szCs w:val="18"/>
              </w:rPr>
            </w:pPr>
            <w:r w:rsidRPr="00E20612">
              <w:rPr>
                <w:sz w:val="18"/>
                <w:szCs w:val="18"/>
              </w:rPr>
              <w:t>START</w:t>
            </w:r>
            <w:r w:rsidRPr="00E20612">
              <w:rPr>
                <w:spacing w:val="-5"/>
                <w:sz w:val="18"/>
                <w:szCs w:val="18"/>
              </w:rPr>
              <w:t xml:space="preserve"> </w:t>
            </w:r>
            <w:r w:rsidRPr="00E20612">
              <w:rPr>
                <w:spacing w:val="-2"/>
                <w:sz w:val="18"/>
                <w:szCs w:val="18"/>
              </w:rPr>
              <w:t>DATE</w:t>
            </w:r>
          </w:p>
          <w:p w:rsidRPr="00E20612" w:rsidR="00193D66" w:rsidP="00E20612" w:rsidRDefault="00193D66" w14:paraId="39BEDDDE" w14:textId="77777777">
            <w:pPr>
              <w:pStyle w:val="TableParagraph"/>
              <w:rPr>
                <w:sz w:val="18"/>
                <w:szCs w:val="18"/>
              </w:rPr>
            </w:pPr>
          </w:p>
        </w:tc>
        <w:tc>
          <w:tcPr>
            <w:tcW w:w="5136" w:type="dxa"/>
            <w:gridSpan w:val="2"/>
            <w:tcBorders>
              <w:top w:val="single" w:color="000000" w:themeColor="text1" w:sz="4" w:space="0"/>
              <w:bottom w:val="single" w:color="000000" w:themeColor="text1" w:sz="4" w:space="0"/>
            </w:tcBorders>
          </w:tcPr>
          <w:p w:rsidRPr="00E20612" w:rsidR="00193D66" w:rsidP="00E20612" w:rsidRDefault="00193D66" w14:paraId="6A525C19" w14:textId="77777777">
            <w:pPr>
              <w:pStyle w:val="TableParagraph"/>
              <w:rPr>
                <w:sz w:val="18"/>
                <w:szCs w:val="18"/>
              </w:rPr>
            </w:pPr>
            <w:r w:rsidRPr="00E20612">
              <w:rPr>
                <w:sz w:val="18"/>
                <w:szCs w:val="18"/>
              </w:rPr>
              <w:t>END</w:t>
            </w:r>
            <w:r w:rsidRPr="00E20612">
              <w:rPr>
                <w:spacing w:val="-4"/>
                <w:sz w:val="18"/>
                <w:szCs w:val="18"/>
              </w:rPr>
              <w:t xml:space="preserve"> </w:t>
            </w:r>
            <w:r w:rsidRPr="00E20612">
              <w:rPr>
                <w:sz w:val="18"/>
                <w:szCs w:val="18"/>
              </w:rPr>
              <w:t>DATE</w:t>
            </w:r>
          </w:p>
        </w:tc>
      </w:tr>
      <w:tr w:rsidRPr="00E20612" w:rsidR="00193D66" w:rsidTr="00E20612" w14:paraId="552A3FD7" w14:textId="77777777">
        <w:trPr>
          <w:trHeight w:val="539"/>
        </w:trPr>
        <w:tc>
          <w:tcPr>
            <w:tcW w:w="10980" w:type="dxa"/>
            <w:gridSpan w:val="3"/>
            <w:tcBorders>
              <w:top w:val="single" w:color="000000" w:themeColor="text1" w:sz="4" w:space="0"/>
              <w:bottom w:val="single" w:color="000000" w:themeColor="text1" w:sz="4" w:space="0"/>
            </w:tcBorders>
          </w:tcPr>
          <w:p w:rsidR="00193D66" w:rsidP="00E20612" w:rsidRDefault="00193D66" w14:paraId="478F2A45" w14:textId="77777777">
            <w:pPr>
              <w:pStyle w:val="BodyText"/>
              <w:ind w:left="130" w:right="461"/>
              <w:rPr>
                <w:b w:val="0"/>
                <w:bCs w:val="0"/>
                <w:position w:val="2"/>
                <w:sz w:val="18"/>
                <w:szCs w:val="18"/>
              </w:rPr>
            </w:pPr>
            <w:r w:rsidRPr="00E20612">
              <w:rPr>
                <w:b w:val="0"/>
                <w:bCs w:val="0"/>
                <w:sz w:val="18"/>
                <w:szCs w:val="18"/>
              </w:rPr>
              <w:t>This</w:t>
            </w:r>
            <w:r w:rsidRPr="00E20612">
              <w:rPr>
                <w:b w:val="0"/>
                <w:bCs w:val="0"/>
                <w:spacing w:val="-3"/>
                <w:sz w:val="18"/>
                <w:szCs w:val="18"/>
              </w:rPr>
              <w:t xml:space="preserve"> </w:t>
            </w:r>
            <w:r w:rsidRPr="00E20612">
              <w:rPr>
                <w:b w:val="0"/>
                <w:bCs w:val="0"/>
                <w:sz w:val="18"/>
                <w:szCs w:val="18"/>
              </w:rPr>
              <w:t>legally</w:t>
            </w:r>
            <w:r w:rsidRPr="00E20612">
              <w:rPr>
                <w:b w:val="0"/>
                <w:bCs w:val="0"/>
                <w:spacing w:val="-3"/>
                <w:sz w:val="18"/>
                <w:szCs w:val="18"/>
              </w:rPr>
              <w:t xml:space="preserve"> </w:t>
            </w:r>
            <w:r w:rsidRPr="00E20612">
              <w:rPr>
                <w:b w:val="0"/>
                <w:bCs w:val="0"/>
                <w:sz w:val="18"/>
                <w:szCs w:val="18"/>
              </w:rPr>
              <w:t>binding</w:t>
            </w:r>
            <w:r w:rsidRPr="00E20612">
              <w:rPr>
                <w:b w:val="0"/>
                <w:bCs w:val="0"/>
                <w:spacing w:val="-4"/>
                <w:sz w:val="18"/>
                <w:szCs w:val="18"/>
              </w:rPr>
              <w:t xml:space="preserve"> </w:t>
            </w:r>
            <w:r w:rsidRPr="00E20612">
              <w:rPr>
                <w:b w:val="0"/>
                <w:bCs w:val="0"/>
                <w:sz w:val="18"/>
                <w:szCs w:val="18"/>
              </w:rPr>
              <w:t>Grant</w:t>
            </w:r>
            <w:r w:rsidRPr="00E20612">
              <w:rPr>
                <w:b w:val="0"/>
                <w:bCs w:val="0"/>
                <w:spacing w:val="-2"/>
                <w:sz w:val="18"/>
                <w:szCs w:val="18"/>
              </w:rPr>
              <w:t xml:space="preserve"> </w:t>
            </w:r>
            <w:r w:rsidRPr="00E20612">
              <w:rPr>
                <w:b w:val="0"/>
                <w:bCs w:val="0"/>
                <w:sz w:val="18"/>
                <w:szCs w:val="18"/>
              </w:rPr>
              <w:t>Agreement,</w:t>
            </w:r>
            <w:r w:rsidRPr="00E20612">
              <w:rPr>
                <w:b w:val="0"/>
                <w:bCs w:val="0"/>
                <w:spacing w:val="-2"/>
                <w:sz w:val="18"/>
                <w:szCs w:val="18"/>
              </w:rPr>
              <w:t xml:space="preserve"> </w:t>
            </w:r>
            <w:r w:rsidRPr="00E20612">
              <w:rPr>
                <w:b w:val="0"/>
                <w:bCs w:val="0"/>
                <w:sz w:val="18"/>
                <w:szCs w:val="18"/>
              </w:rPr>
              <w:t>including</w:t>
            </w:r>
            <w:r w:rsidRPr="00E20612">
              <w:rPr>
                <w:b w:val="0"/>
                <w:bCs w:val="0"/>
                <w:spacing w:val="-2"/>
                <w:sz w:val="18"/>
                <w:szCs w:val="18"/>
              </w:rPr>
              <w:t xml:space="preserve"> </w:t>
            </w:r>
            <w:r w:rsidRPr="00E20612">
              <w:rPr>
                <w:b w:val="0"/>
                <w:bCs w:val="0"/>
                <w:sz w:val="18"/>
                <w:szCs w:val="18"/>
              </w:rPr>
              <w:t>this</w:t>
            </w:r>
            <w:r w:rsidRPr="00E20612">
              <w:rPr>
                <w:b w:val="0"/>
                <w:bCs w:val="0"/>
                <w:spacing w:val="-3"/>
                <w:sz w:val="18"/>
                <w:szCs w:val="18"/>
              </w:rPr>
              <w:t xml:space="preserve"> </w:t>
            </w:r>
            <w:r w:rsidRPr="00E20612">
              <w:rPr>
                <w:b w:val="0"/>
                <w:bCs w:val="0"/>
                <w:sz w:val="18"/>
                <w:szCs w:val="18"/>
              </w:rPr>
              <w:t>cover</w:t>
            </w:r>
            <w:r w:rsidRPr="00E20612">
              <w:rPr>
                <w:b w:val="0"/>
                <w:bCs w:val="0"/>
                <w:spacing w:val="-3"/>
                <w:sz w:val="18"/>
                <w:szCs w:val="18"/>
              </w:rPr>
              <w:t xml:space="preserve"> </w:t>
            </w:r>
            <w:r w:rsidRPr="00E20612">
              <w:rPr>
                <w:b w:val="0"/>
                <w:bCs w:val="0"/>
                <w:sz w:val="18"/>
                <w:szCs w:val="18"/>
              </w:rPr>
              <w:t>sheet</w:t>
            </w:r>
            <w:r w:rsidRPr="00E20612">
              <w:rPr>
                <w:b w:val="0"/>
                <w:bCs w:val="0"/>
                <w:spacing w:val="-4"/>
                <w:sz w:val="18"/>
                <w:szCs w:val="18"/>
              </w:rPr>
              <w:t xml:space="preserve"> </w:t>
            </w:r>
            <w:r w:rsidRPr="00E20612">
              <w:rPr>
                <w:b w:val="0"/>
                <w:bCs w:val="0"/>
                <w:sz w:val="18"/>
                <w:szCs w:val="18"/>
              </w:rPr>
              <w:t>and</w:t>
            </w:r>
            <w:r w:rsidRPr="00E20612">
              <w:rPr>
                <w:b w:val="0"/>
                <w:bCs w:val="0"/>
                <w:spacing w:val="-2"/>
                <w:sz w:val="18"/>
                <w:szCs w:val="18"/>
              </w:rPr>
              <w:t xml:space="preserve"> </w:t>
            </w:r>
            <w:r w:rsidRPr="00E20612">
              <w:rPr>
                <w:b w:val="0"/>
                <w:bCs w:val="0"/>
                <w:sz w:val="18"/>
                <w:szCs w:val="18"/>
              </w:rPr>
              <w:t>Exhibits</w:t>
            </w:r>
            <w:r w:rsidRPr="00E20612">
              <w:rPr>
                <w:b w:val="0"/>
                <w:bCs w:val="0"/>
                <w:spacing w:val="-3"/>
                <w:sz w:val="18"/>
                <w:szCs w:val="18"/>
              </w:rPr>
              <w:t xml:space="preserve"> </w:t>
            </w:r>
            <w:r w:rsidRPr="00E20612">
              <w:rPr>
                <w:b w:val="0"/>
                <w:bCs w:val="0"/>
                <w:sz w:val="18"/>
                <w:szCs w:val="18"/>
              </w:rPr>
              <w:t>attached</w:t>
            </w:r>
            <w:r w:rsidRPr="00E20612">
              <w:rPr>
                <w:b w:val="0"/>
                <w:bCs w:val="0"/>
                <w:spacing w:val="-4"/>
                <w:sz w:val="18"/>
                <w:szCs w:val="18"/>
              </w:rPr>
              <w:t xml:space="preserve"> </w:t>
            </w:r>
            <w:r w:rsidRPr="00E20612">
              <w:rPr>
                <w:b w:val="0"/>
                <w:bCs w:val="0"/>
                <w:sz w:val="18"/>
                <w:szCs w:val="18"/>
              </w:rPr>
              <w:t>hereto</w:t>
            </w:r>
            <w:r w:rsidRPr="00E20612">
              <w:rPr>
                <w:b w:val="0"/>
                <w:bCs w:val="0"/>
                <w:spacing w:val="-2"/>
                <w:sz w:val="18"/>
                <w:szCs w:val="18"/>
              </w:rPr>
              <w:t xml:space="preserve"> </w:t>
            </w:r>
            <w:r w:rsidRPr="00E20612">
              <w:rPr>
                <w:b w:val="0"/>
                <w:bCs w:val="0"/>
                <w:sz w:val="18"/>
                <w:szCs w:val="18"/>
              </w:rPr>
              <w:t>and</w:t>
            </w:r>
            <w:r w:rsidRPr="00E20612">
              <w:rPr>
                <w:b w:val="0"/>
                <w:bCs w:val="0"/>
                <w:spacing w:val="-2"/>
                <w:sz w:val="18"/>
                <w:szCs w:val="18"/>
              </w:rPr>
              <w:t xml:space="preserve"> </w:t>
            </w:r>
            <w:r w:rsidRPr="00E20612">
              <w:rPr>
                <w:b w:val="0"/>
                <w:bCs w:val="0"/>
                <w:sz w:val="18"/>
                <w:szCs w:val="18"/>
              </w:rPr>
              <w:t>incorporated</w:t>
            </w:r>
            <w:r w:rsidRPr="00E20612">
              <w:rPr>
                <w:b w:val="0"/>
                <w:bCs w:val="0"/>
                <w:spacing w:val="-4"/>
                <w:sz w:val="18"/>
                <w:szCs w:val="18"/>
              </w:rPr>
              <w:t xml:space="preserve"> </w:t>
            </w:r>
            <w:r w:rsidRPr="00E20612">
              <w:rPr>
                <w:b w:val="0"/>
                <w:bCs w:val="0"/>
                <w:sz w:val="18"/>
                <w:szCs w:val="18"/>
              </w:rPr>
              <w:t>by</w:t>
            </w:r>
            <w:r w:rsidRPr="00E20612">
              <w:rPr>
                <w:b w:val="0"/>
                <w:bCs w:val="0"/>
                <w:spacing w:val="-3"/>
                <w:sz w:val="18"/>
                <w:szCs w:val="18"/>
              </w:rPr>
              <w:t xml:space="preserve"> </w:t>
            </w:r>
            <w:r w:rsidRPr="00E20612">
              <w:rPr>
                <w:b w:val="0"/>
                <w:bCs w:val="0"/>
                <w:sz w:val="18"/>
                <w:szCs w:val="18"/>
              </w:rPr>
              <w:t>reference herein, is made and executed between the State of California, California Public Utilities Commission (CPUC)</w:t>
            </w:r>
            <w:r w:rsidRPr="00E20612" w:rsidR="00E20612">
              <w:rPr>
                <w:b w:val="0"/>
                <w:bCs w:val="0"/>
                <w:sz w:val="18"/>
                <w:szCs w:val="18"/>
              </w:rPr>
              <w:t xml:space="preserve"> </w:t>
            </w:r>
            <w:r w:rsidRPr="00E20612">
              <w:rPr>
                <w:b w:val="0"/>
                <w:bCs w:val="0"/>
                <w:sz w:val="18"/>
                <w:szCs w:val="18"/>
              </w:rPr>
              <w:t>and</w:t>
            </w:r>
            <w:r w:rsidRPr="00E20612" w:rsidR="00E20612">
              <w:rPr>
                <w:b w:val="0"/>
                <w:bCs w:val="0"/>
                <w:sz w:val="18"/>
                <w:szCs w:val="18"/>
              </w:rPr>
              <w:t xml:space="preserve"> </w:t>
            </w:r>
            <w:r w:rsidRPr="00E20612">
              <w:rPr>
                <w:b w:val="0"/>
                <w:bCs w:val="0"/>
                <w:sz w:val="18"/>
                <w:szCs w:val="18"/>
              </w:rPr>
              <w:t>(the “Grantee”)</w:t>
            </w:r>
            <w:r w:rsidRPr="00E20612" w:rsidR="00E20612">
              <w:rPr>
                <w:b w:val="0"/>
                <w:bCs w:val="0"/>
                <w:sz w:val="18"/>
                <w:szCs w:val="18"/>
              </w:rPr>
              <w:t xml:space="preserve"> </w:t>
            </w:r>
            <w:r w:rsidRPr="00FA32F7">
              <w:rPr>
                <w:b w:val="0"/>
                <w:bCs w:val="0"/>
                <w:position w:val="2"/>
                <w:sz w:val="18"/>
                <w:szCs w:val="18"/>
              </w:rPr>
              <w:t>NAME OF GRANTEE</w:t>
            </w:r>
          </w:p>
          <w:p w:rsidRPr="00E20612" w:rsidR="00FA32F7" w:rsidP="00E20612" w:rsidRDefault="00FA32F7" w14:paraId="0BE11689" w14:textId="6C97D547">
            <w:pPr>
              <w:pStyle w:val="BodyText"/>
              <w:ind w:left="130" w:right="461"/>
              <w:rPr>
                <w:position w:val="2"/>
                <w:sz w:val="18"/>
                <w:szCs w:val="18"/>
              </w:rPr>
            </w:pPr>
          </w:p>
        </w:tc>
      </w:tr>
    </w:tbl>
    <w:p w:rsidRPr="00E20612" w:rsidR="00193D66" w:rsidP="00052FC1" w:rsidRDefault="00193D66" w14:paraId="50DFEC2D" w14:textId="77777777">
      <w:pPr>
        <w:pStyle w:val="BodyText"/>
        <w:spacing w:before="73"/>
        <w:ind w:right="458"/>
        <w:rPr>
          <w:rFonts w:ascii="Times New Roman" w:hAnsi="Times New Roman" w:cs="Times New Roman"/>
          <w:b w:val="0"/>
          <w:bCs w:val="0"/>
        </w:rPr>
      </w:pPr>
    </w:p>
    <w:p w:rsidRPr="00E20612" w:rsidR="00193D66" w:rsidP="00E20612" w:rsidRDefault="00193D66" w14:paraId="397468B8" w14:textId="77777777">
      <w:pPr>
        <w:pStyle w:val="BodyText"/>
        <w:ind w:left="-990" w:right="-61"/>
        <w:rPr>
          <w:b w:val="0"/>
          <w:bCs w:val="0"/>
          <w:sz w:val="18"/>
          <w:szCs w:val="18"/>
        </w:rPr>
      </w:pPr>
      <w:r w:rsidRPr="00E20612">
        <w:rPr>
          <w:b w:val="0"/>
          <w:bCs w:val="0"/>
          <w:sz w:val="18"/>
          <w:szCs w:val="18"/>
        </w:rPr>
        <w:t>Exhibit</w:t>
      </w:r>
      <w:r w:rsidRPr="00E20612">
        <w:rPr>
          <w:b w:val="0"/>
          <w:bCs w:val="0"/>
          <w:spacing w:val="-8"/>
          <w:sz w:val="18"/>
          <w:szCs w:val="18"/>
        </w:rPr>
        <w:t xml:space="preserve"> </w:t>
      </w:r>
      <w:r w:rsidRPr="00E20612">
        <w:rPr>
          <w:b w:val="0"/>
          <w:bCs w:val="0"/>
          <w:sz w:val="18"/>
          <w:szCs w:val="18"/>
        </w:rPr>
        <w:t>A</w:t>
      </w:r>
      <w:r w:rsidRPr="00E20612">
        <w:rPr>
          <w:b w:val="0"/>
          <w:bCs w:val="0"/>
          <w:spacing w:val="-10"/>
          <w:sz w:val="18"/>
          <w:szCs w:val="18"/>
        </w:rPr>
        <w:t xml:space="preserve"> </w:t>
      </w:r>
      <w:r w:rsidRPr="00E20612">
        <w:rPr>
          <w:b w:val="0"/>
          <w:bCs w:val="0"/>
          <w:sz w:val="18"/>
          <w:szCs w:val="18"/>
        </w:rPr>
        <w:t>–</w:t>
      </w:r>
      <w:r w:rsidRPr="00E20612">
        <w:rPr>
          <w:b w:val="0"/>
          <w:bCs w:val="0"/>
          <w:spacing w:val="-8"/>
          <w:sz w:val="18"/>
          <w:szCs w:val="18"/>
        </w:rPr>
        <w:t xml:space="preserve"> </w:t>
      </w:r>
      <w:r w:rsidRPr="00E20612">
        <w:rPr>
          <w:b w:val="0"/>
          <w:bCs w:val="0"/>
          <w:sz w:val="18"/>
          <w:szCs w:val="18"/>
        </w:rPr>
        <w:t>Grant Manual</w:t>
      </w:r>
    </w:p>
    <w:p w:rsidRPr="00E20612" w:rsidR="00193D66" w:rsidP="00E20612" w:rsidRDefault="00193D66" w14:paraId="41E223AD" w14:textId="77777777">
      <w:pPr>
        <w:pStyle w:val="BodyText"/>
        <w:ind w:left="-990" w:right="119"/>
        <w:rPr>
          <w:b w:val="0"/>
          <w:bCs w:val="0"/>
          <w:sz w:val="18"/>
          <w:szCs w:val="18"/>
        </w:rPr>
      </w:pPr>
      <w:r w:rsidRPr="00E20612">
        <w:rPr>
          <w:b w:val="0"/>
          <w:bCs w:val="0"/>
          <w:sz w:val="18"/>
          <w:szCs w:val="18"/>
        </w:rPr>
        <w:t>Exhibit B – Terms and Conditions</w:t>
      </w:r>
    </w:p>
    <w:p w:rsidRPr="00E20612" w:rsidR="00193D66" w:rsidP="00E20612" w:rsidRDefault="00193D66" w14:paraId="1B7F6C9B" w14:textId="77777777">
      <w:pPr>
        <w:pStyle w:val="BodyText"/>
        <w:spacing w:before="1"/>
        <w:ind w:left="-990"/>
        <w:rPr>
          <w:b w:val="0"/>
          <w:bCs w:val="0"/>
          <w:sz w:val="18"/>
          <w:szCs w:val="18"/>
        </w:rPr>
      </w:pPr>
      <w:r w:rsidRPr="00E20612">
        <w:rPr>
          <w:b w:val="0"/>
          <w:bCs w:val="0"/>
          <w:sz w:val="18"/>
          <w:szCs w:val="18"/>
        </w:rPr>
        <w:t>Exhibit</w:t>
      </w:r>
      <w:r w:rsidRPr="00E20612">
        <w:rPr>
          <w:b w:val="0"/>
          <w:bCs w:val="0"/>
          <w:spacing w:val="-7"/>
          <w:sz w:val="18"/>
          <w:szCs w:val="18"/>
        </w:rPr>
        <w:t xml:space="preserve"> </w:t>
      </w:r>
      <w:r w:rsidRPr="00E20612">
        <w:rPr>
          <w:b w:val="0"/>
          <w:bCs w:val="0"/>
          <w:sz w:val="18"/>
          <w:szCs w:val="18"/>
        </w:rPr>
        <w:t>C</w:t>
      </w:r>
      <w:r w:rsidRPr="00E20612">
        <w:rPr>
          <w:b w:val="0"/>
          <w:bCs w:val="0"/>
          <w:spacing w:val="-4"/>
          <w:sz w:val="18"/>
          <w:szCs w:val="18"/>
        </w:rPr>
        <w:t xml:space="preserve"> </w:t>
      </w:r>
      <w:r w:rsidRPr="00E20612">
        <w:rPr>
          <w:b w:val="0"/>
          <w:bCs w:val="0"/>
          <w:sz w:val="18"/>
          <w:szCs w:val="18"/>
        </w:rPr>
        <w:t>–</w:t>
      </w:r>
      <w:r w:rsidRPr="00E20612">
        <w:rPr>
          <w:b w:val="0"/>
          <w:bCs w:val="0"/>
          <w:spacing w:val="-5"/>
          <w:sz w:val="18"/>
          <w:szCs w:val="18"/>
        </w:rPr>
        <w:t xml:space="preserve"> </w:t>
      </w:r>
      <w:r w:rsidRPr="00E20612">
        <w:rPr>
          <w:b w:val="0"/>
          <w:bCs w:val="0"/>
          <w:sz w:val="18"/>
          <w:szCs w:val="18"/>
        </w:rPr>
        <w:t>Approved</w:t>
      </w:r>
      <w:r w:rsidRPr="00E20612">
        <w:rPr>
          <w:b w:val="0"/>
          <w:bCs w:val="0"/>
          <w:spacing w:val="-6"/>
          <w:sz w:val="18"/>
          <w:szCs w:val="18"/>
        </w:rPr>
        <w:t xml:space="preserve"> </w:t>
      </w:r>
      <w:r w:rsidRPr="00E20612">
        <w:rPr>
          <w:b w:val="0"/>
          <w:bCs w:val="0"/>
          <w:sz w:val="18"/>
          <w:szCs w:val="18"/>
        </w:rPr>
        <w:t>Workplan</w:t>
      </w:r>
      <w:r w:rsidRPr="00E20612">
        <w:rPr>
          <w:b w:val="0"/>
          <w:bCs w:val="0"/>
          <w:spacing w:val="-7"/>
          <w:sz w:val="18"/>
          <w:szCs w:val="18"/>
        </w:rPr>
        <w:t xml:space="preserve"> </w:t>
      </w:r>
      <w:r w:rsidRPr="00E20612">
        <w:rPr>
          <w:b w:val="0"/>
          <w:bCs w:val="0"/>
          <w:sz w:val="18"/>
          <w:szCs w:val="18"/>
        </w:rPr>
        <w:t>and</w:t>
      </w:r>
      <w:r w:rsidRPr="00E20612">
        <w:rPr>
          <w:b w:val="0"/>
          <w:bCs w:val="0"/>
          <w:spacing w:val="-5"/>
          <w:sz w:val="18"/>
          <w:szCs w:val="18"/>
        </w:rPr>
        <w:t xml:space="preserve"> </w:t>
      </w:r>
      <w:r w:rsidRPr="00E20612">
        <w:rPr>
          <w:b w:val="0"/>
          <w:bCs w:val="0"/>
          <w:spacing w:val="-2"/>
          <w:sz w:val="18"/>
          <w:szCs w:val="18"/>
        </w:rPr>
        <w:t>Budget</w:t>
      </w:r>
    </w:p>
    <w:p w:rsidRPr="00E20612" w:rsidR="00F6946E" w:rsidP="00E20612" w:rsidRDefault="00F6946E" w14:paraId="2C5EE5FE" w14:textId="6FE7F35D">
      <w:pPr>
        <w:pStyle w:val="BodyText"/>
        <w:spacing w:before="1"/>
        <w:ind w:left="-990"/>
        <w:rPr>
          <w:b w:val="0"/>
          <w:bCs w:val="0"/>
          <w:sz w:val="18"/>
          <w:szCs w:val="18"/>
        </w:rPr>
      </w:pPr>
      <w:r w:rsidRPr="00E20612">
        <w:rPr>
          <w:b w:val="0"/>
          <w:bCs w:val="0"/>
          <w:sz w:val="18"/>
          <w:szCs w:val="18"/>
        </w:rPr>
        <w:t>Exhibit D – Notarized Affidavit</w:t>
      </w:r>
    </w:p>
    <w:p w:rsidRPr="00E20612" w:rsidR="00E20612" w:rsidP="00E20612" w:rsidRDefault="00E20612" w14:paraId="198BD7F3" w14:textId="77777777">
      <w:pPr>
        <w:pStyle w:val="BodyText"/>
        <w:spacing w:before="1"/>
        <w:ind w:left="-990"/>
        <w:rPr>
          <w:b w:val="0"/>
          <w:bCs w:val="0"/>
          <w:sz w:val="18"/>
          <w:szCs w:val="18"/>
        </w:rPr>
      </w:pPr>
    </w:p>
    <w:tbl>
      <w:tblPr>
        <w:tblW w:w="11145" w:type="dxa"/>
        <w:jc w:val="center"/>
        <w:tblLayout w:type="fixed"/>
        <w:tblLook w:val="01E0" w:firstRow="1" w:lastRow="1" w:firstColumn="1" w:lastColumn="1" w:noHBand="0" w:noVBand="0"/>
      </w:tblPr>
      <w:tblGrid>
        <w:gridCol w:w="990"/>
        <w:gridCol w:w="2685"/>
        <w:gridCol w:w="375"/>
        <w:gridCol w:w="1275"/>
        <w:gridCol w:w="1065"/>
        <w:gridCol w:w="450"/>
        <w:gridCol w:w="2160"/>
        <w:gridCol w:w="330"/>
        <w:gridCol w:w="825"/>
        <w:gridCol w:w="990"/>
      </w:tblGrid>
      <w:tr w:rsidRPr="00E20612" w:rsidR="407F70D2" w:rsidTr="00E20612" w14:paraId="124AF884" w14:textId="77777777">
        <w:trPr>
          <w:trHeight w:val="180"/>
          <w:jc w:val="center"/>
        </w:trPr>
        <w:tc>
          <w:tcPr>
            <w:tcW w:w="11145" w:type="dxa"/>
            <w:gridSpan w:val="10"/>
            <w:tcBorders>
              <w:top w:val="single" w:color="000000" w:themeColor="text1" w:sz="12" w:space="0"/>
              <w:left w:val="single" w:color="000000" w:themeColor="text1" w:sz="12" w:space="0"/>
              <w:bottom w:val="nil"/>
              <w:right w:val="single" w:color="000000" w:themeColor="text1" w:sz="12" w:space="0"/>
            </w:tcBorders>
          </w:tcPr>
          <w:p w:rsidRPr="00E20612" w:rsidR="407F70D2" w:rsidP="407F70D2" w:rsidRDefault="407F70D2" w14:paraId="7F328256" w14:textId="5C0C17B1">
            <w:pPr>
              <w:rPr>
                <w:rFonts w:ascii="Arial" w:hAnsi="Arial" w:eastAsia="Arial" w:cs="Arial"/>
                <w:sz w:val="18"/>
                <w:szCs w:val="18"/>
              </w:rPr>
            </w:pPr>
            <w:r w:rsidRPr="00E20612">
              <w:rPr>
                <w:rFonts w:ascii="Arial" w:hAnsi="Arial" w:eastAsia="Arial" w:cs="Arial"/>
                <w:sz w:val="18"/>
                <w:szCs w:val="18"/>
              </w:rPr>
              <w:t>This Agreement is of no force or effect until signed by both parties. Grantee shall not commence performance until it receives written approval from the California Public Utilities Commission.</w:t>
            </w:r>
          </w:p>
          <w:p w:rsidRPr="00E20612" w:rsidR="407F70D2" w:rsidP="407F70D2" w:rsidRDefault="407F70D2" w14:paraId="2D94F960" w14:textId="3FB75438">
            <w:pPr>
              <w:spacing w:after="0"/>
              <w:rPr>
                <w:rFonts w:ascii="Arial" w:hAnsi="Arial" w:eastAsia="Arial" w:cs="Arial"/>
                <w:sz w:val="18"/>
                <w:szCs w:val="18"/>
              </w:rPr>
            </w:pPr>
            <w:r w:rsidRPr="00E20612">
              <w:rPr>
                <w:rFonts w:ascii="Arial" w:hAnsi="Arial" w:eastAsia="Arial" w:cs="Arial"/>
                <w:sz w:val="18"/>
                <w:szCs w:val="18"/>
              </w:rPr>
              <w:t>The undersigned certify under penalty of perjury that they are duly authorized to bind the parties to this Grant Agreement.</w:t>
            </w:r>
          </w:p>
          <w:p w:rsidRPr="00E20612" w:rsidR="407F70D2" w:rsidP="407F70D2" w:rsidRDefault="407F70D2" w14:paraId="40D826B6" w14:textId="04BF7779">
            <w:pPr>
              <w:spacing w:before="2" w:after="0"/>
              <w:rPr>
                <w:rFonts w:ascii="Arial" w:hAnsi="Arial" w:eastAsia="Arial" w:cs="Arial"/>
                <w:sz w:val="18"/>
                <w:szCs w:val="18"/>
              </w:rPr>
            </w:pPr>
            <w:r w:rsidRPr="00E20612">
              <w:rPr>
                <w:rFonts w:ascii="Arial" w:hAnsi="Arial" w:eastAsia="Arial" w:cs="Arial"/>
                <w:sz w:val="18"/>
                <w:szCs w:val="18"/>
              </w:rPr>
              <w:t xml:space="preserve"> </w:t>
            </w:r>
          </w:p>
        </w:tc>
      </w:tr>
      <w:tr w:rsidRPr="00E20612" w:rsidR="407F70D2" w:rsidTr="00E20612" w14:paraId="304F31A0" w14:textId="77777777">
        <w:trPr>
          <w:trHeight w:val="180"/>
          <w:jc w:val="center"/>
        </w:trPr>
        <w:tc>
          <w:tcPr>
            <w:tcW w:w="3675" w:type="dxa"/>
            <w:gridSpan w:val="2"/>
            <w:tcBorders>
              <w:top w:val="single" w:color="000000" w:themeColor="text1" w:sz="12" w:space="0"/>
              <w:left w:val="single" w:color="000000" w:themeColor="text1" w:sz="12" w:space="0"/>
              <w:bottom w:val="nil"/>
              <w:right w:val="nil"/>
            </w:tcBorders>
            <w:shd w:val="clear" w:color="auto" w:fill="E4E4E4"/>
          </w:tcPr>
          <w:p w:rsidRPr="00E20612" w:rsidR="407F70D2" w:rsidP="407F70D2" w:rsidRDefault="407F70D2" w14:paraId="44D8516C" w14:textId="353AB7D4">
            <w:pPr>
              <w:spacing w:before="2"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STATE AGENCY NAME</w:t>
            </w:r>
          </w:p>
          <w:p w:rsidRPr="00E20612" w:rsidR="407F70D2" w:rsidP="407F70D2" w:rsidRDefault="407F70D2" w14:paraId="6E4DE7D5" w14:textId="2E95AC43">
            <w:pPr>
              <w:spacing w:before="2" w:after="0"/>
              <w:rPr>
                <w:rFonts w:ascii="Arial" w:hAnsi="Arial" w:eastAsia="Arial" w:cs="Arial"/>
                <w:sz w:val="14"/>
                <w:szCs w:val="14"/>
              </w:rPr>
            </w:pPr>
            <w:r w:rsidRPr="00E20612">
              <w:rPr>
                <w:rFonts w:ascii="Arial" w:hAnsi="Arial" w:eastAsia="Arial" w:cs="Arial"/>
                <w:sz w:val="14"/>
                <w:szCs w:val="14"/>
              </w:rPr>
              <w:t xml:space="preserve"> </w:t>
            </w:r>
          </w:p>
        </w:tc>
        <w:tc>
          <w:tcPr>
            <w:tcW w:w="375" w:type="dxa"/>
            <w:tcBorders>
              <w:top w:val="single" w:color="000000" w:themeColor="text1" w:sz="12" w:space="0"/>
              <w:left w:val="nil"/>
              <w:bottom w:val="nil"/>
              <w:right w:val="nil"/>
            </w:tcBorders>
            <w:shd w:val="clear" w:color="auto" w:fill="E4E4E4"/>
          </w:tcPr>
          <w:p w:rsidRPr="00E20612" w:rsidR="407F70D2" w:rsidP="407F70D2" w:rsidRDefault="407F70D2" w14:paraId="17F7F0B6" w14:textId="4BAFB6E3">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1275" w:type="dxa"/>
            <w:tcBorders>
              <w:top w:val="single" w:color="000000" w:themeColor="text1" w:sz="12" w:space="0"/>
              <w:left w:val="nil"/>
              <w:bottom w:val="nil"/>
              <w:right w:val="single" w:color="000000" w:themeColor="text1" w:sz="12" w:space="0"/>
            </w:tcBorders>
            <w:shd w:val="clear" w:color="auto" w:fill="E4E4E4"/>
          </w:tcPr>
          <w:p w:rsidRPr="00E20612" w:rsidR="407F70D2" w:rsidP="407F70D2" w:rsidRDefault="407F70D2" w14:paraId="060BD094" w14:textId="2E96C832">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5820" w:type="dxa"/>
            <w:gridSpan w:val="6"/>
            <w:vMerge w:val="restart"/>
            <w:tcBorders>
              <w:top w:val="single" w:color="000000" w:themeColor="text1" w:sz="12" w:space="0"/>
              <w:left w:val="single" w:color="000000" w:themeColor="text1" w:sz="12" w:space="0"/>
              <w:right w:val="single" w:color="auto" w:sz="4" w:space="0"/>
            </w:tcBorders>
          </w:tcPr>
          <w:p w:rsidRPr="00E20612" w:rsidR="407F70D2" w:rsidP="407F70D2" w:rsidRDefault="407F70D2" w14:paraId="49E7D13F" w14:textId="72996353">
            <w:pPr>
              <w:spacing w:before="2" w:after="0"/>
              <w:rPr>
                <w:rFonts w:ascii="Arial" w:hAnsi="Arial" w:eastAsia="Arial" w:cs="Arial"/>
                <w:sz w:val="14"/>
                <w:szCs w:val="14"/>
              </w:rPr>
            </w:pPr>
            <w:r w:rsidRPr="00E20612">
              <w:rPr>
                <w:rFonts w:ascii="Arial" w:hAnsi="Arial" w:eastAsia="Arial" w:cs="Arial"/>
                <w:sz w:val="14"/>
                <w:szCs w:val="14"/>
              </w:rPr>
              <w:t xml:space="preserve">GRANTEE’S NAME (PRINT OR TYPE) </w:t>
            </w:r>
          </w:p>
          <w:p w:rsidRPr="00E20612" w:rsidR="407F70D2" w:rsidP="407F70D2" w:rsidRDefault="407F70D2" w14:paraId="41F28F68" w14:textId="5DD274A5">
            <w:pPr>
              <w:spacing w:before="2" w:after="0"/>
              <w:rPr>
                <w:rFonts w:ascii="Arial" w:hAnsi="Arial" w:eastAsia="Arial" w:cs="Arial"/>
                <w:sz w:val="14"/>
                <w:szCs w:val="14"/>
              </w:rPr>
            </w:pPr>
            <w:r w:rsidRPr="00E20612">
              <w:rPr>
                <w:rFonts w:ascii="Arial" w:hAnsi="Arial" w:eastAsia="Arial" w:cs="Arial"/>
                <w:sz w:val="14"/>
                <w:szCs w:val="14"/>
              </w:rPr>
              <w:t>(AS AUTHORIZED IN RESOLUTION, LETTER OF COMMITMENT, OR LETTER OF DESIGNATION)</w:t>
            </w:r>
          </w:p>
          <w:p w:rsidRPr="00E20612" w:rsidR="407F70D2" w:rsidP="407F70D2" w:rsidRDefault="407F70D2" w14:paraId="79D7D88F" w14:textId="03D1CEF1">
            <w:pPr>
              <w:spacing w:before="2" w:after="0"/>
              <w:rPr>
                <w:rFonts w:ascii="Arial" w:hAnsi="Arial" w:eastAsia="Arial" w:cs="Arial"/>
                <w:sz w:val="14"/>
                <w:szCs w:val="14"/>
              </w:rPr>
            </w:pPr>
            <w:r w:rsidRPr="00E20612">
              <w:rPr>
                <w:rFonts w:ascii="Arial" w:hAnsi="Arial" w:eastAsia="Arial" w:cs="Arial"/>
                <w:sz w:val="14"/>
                <w:szCs w:val="14"/>
              </w:rPr>
              <w:t xml:space="preserve"> </w:t>
            </w:r>
          </w:p>
        </w:tc>
      </w:tr>
      <w:tr w:rsidRPr="00E20612" w:rsidR="00C76FEF" w:rsidTr="00E20612" w14:paraId="4C8D56DD" w14:textId="77777777">
        <w:trPr>
          <w:trHeight w:val="360"/>
          <w:jc w:val="center"/>
        </w:trPr>
        <w:tc>
          <w:tcPr>
            <w:tcW w:w="4050" w:type="dxa"/>
            <w:gridSpan w:val="3"/>
            <w:tcBorders>
              <w:top w:val="nil"/>
              <w:left w:val="single" w:color="000000" w:themeColor="text1" w:sz="12" w:space="0"/>
              <w:bottom w:val="single" w:color="000000" w:themeColor="text1" w:sz="8" w:space="0"/>
              <w:right w:val="nil"/>
            </w:tcBorders>
            <w:shd w:val="clear" w:color="auto" w:fill="E4E4E4"/>
          </w:tcPr>
          <w:p w:rsidRPr="00E20612" w:rsidR="407F70D2" w:rsidP="407F70D2" w:rsidRDefault="407F70D2" w14:paraId="7A0D3895" w14:textId="6A2F5F53">
            <w:pPr>
              <w:spacing w:before="36" w:after="0"/>
              <w:rPr>
                <w:rFonts w:ascii="Arial" w:hAnsi="Arial" w:eastAsia="Arial" w:cs="Arial"/>
                <w:color w:val="000000" w:themeColor="text1"/>
                <w:sz w:val="20"/>
              </w:rPr>
            </w:pPr>
            <w:r w:rsidRPr="00E20612">
              <w:rPr>
                <w:rFonts w:ascii="Arial" w:hAnsi="Arial" w:eastAsia="Arial" w:cs="Arial"/>
                <w:color w:val="000000" w:themeColor="text1"/>
                <w:sz w:val="20"/>
              </w:rPr>
              <w:t>California Public Utilities Commission</w:t>
            </w:r>
          </w:p>
        </w:tc>
        <w:tc>
          <w:tcPr>
            <w:tcW w:w="1275" w:type="dxa"/>
            <w:tcBorders>
              <w:top w:val="nil"/>
              <w:left w:val="nil"/>
              <w:bottom w:val="single" w:color="000000" w:themeColor="text1" w:sz="8" w:space="0"/>
              <w:right w:val="single" w:color="000000" w:themeColor="text1" w:sz="12" w:space="0"/>
            </w:tcBorders>
            <w:shd w:val="clear" w:color="auto" w:fill="E4E4E4"/>
          </w:tcPr>
          <w:p w:rsidRPr="00E20612" w:rsidR="407F70D2" w:rsidP="407F70D2" w:rsidRDefault="407F70D2" w14:paraId="28FA4BE2" w14:textId="250C6682">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5820" w:type="dxa"/>
            <w:gridSpan w:val="6"/>
            <w:vMerge/>
            <w:tcBorders>
              <w:right w:val="single" w:color="auto" w:sz="4" w:space="0"/>
            </w:tcBorders>
            <w:vAlign w:val="center"/>
          </w:tcPr>
          <w:p w:rsidRPr="00E20612" w:rsidR="00EC7CB2" w:rsidRDefault="00EC7CB2" w14:paraId="1F5EDF9D" w14:textId="77777777">
            <w:pPr>
              <w:rPr>
                <w:rFonts w:ascii="Arial" w:hAnsi="Arial" w:cs="Arial"/>
                <w:sz w:val="14"/>
                <w:szCs w:val="14"/>
              </w:rPr>
            </w:pPr>
          </w:p>
        </w:tc>
      </w:tr>
      <w:tr w:rsidRPr="00E20612" w:rsidR="407F70D2" w:rsidTr="00E20612" w14:paraId="21A7AFBB" w14:textId="77777777">
        <w:trPr>
          <w:trHeight w:val="529"/>
          <w:jc w:val="center"/>
        </w:trPr>
        <w:tc>
          <w:tcPr>
            <w:tcW w:w="5325" w:type="dxa"/>
            <w:gridSpan w:val="4"/>
            <w:tcBorders>
              <w:top w:val="single" w:color="000000" w:themeColor="text1" w:sz="8" w:space="0"/>
              <w:left w:val="single" w:color="000000" w:themeColor="text1" w:sz="12" w:space="0"/>
              <w:bottom w:val="single" w:color="000000" w:themeColor="text1" w:sz="8" w:space="0"/>
              <w:right w:val="single" w:color="000000" w:themeColor="text1" w:sz="12" w:space="0"/>
            </w:tcBorders>
            <w:shd w:val="clear" w:color="auto" w:fill="E4E4E4"/>
          </w:tcPr>
          <w:p w:rsidRPr="00E20612" w:rsidR="407F70D2" w:rsidP="407F70D2" w:rsidRDefault="407F70D2" w14:paraId="368B4A64" w14:textId="1D372278">
            <w:pPr>
              <w:spacing w:before="2"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NAME OF CPUC AUTHORIZED SIGNATORY (PRINT OR TYPE)</w:t>
            </w:r>
          </w:p>
        </w:tc>
        <w:tc>
          <w:tcPr>
            <w:tcW w:w="5820" w:type="dxa"/>
            <w:gridSpan w:val="6"/>
            <w:tcBorders>
              <w:top w:val="nil"/>
              <w:left w:val="nil"/>
              <w:bottom w:val="single" w:color="000000" w:themeColor="text1" w:sz="8" w:space="0"/>
              <w:right w:val="single" w:color="000000" w:themeColor="text1" w:sz="12" w:space="0"/>
            </w:tcBorders>
          </w:tcPr>
          <w:p w:rsidRPr="00E20612" w:rsidR="407F70D2" w:rsidP="407F70D2" w:rsidRDefault="407F70D2" w14:paraId="455F949E" w14:textId="05F6F42A">
            <w:pPr>
              <w:spacing w:before="2" w:after="0"/>
              <w:rPr>
                <w:rFonts w:ascii="Arial" w:hAnsi="Arial" w:eastAsia="Arial" w:cs="Arial"/>
                <w:sz w:val="14"/>
                <w:szCs w:val="14"/>
              </w:rPr>
            </w:pPr>
            <w:r w:rsidRPr="00E20612">
              <w:rPr>
                <w:rFonts w:ascii="Arial" w:hAnsi="Arial" w:eastAsia="Arial" w:cs="Arial"/>
                <w:sz w:val="14"/>
                <w:szCs w:val="14"/>
              </w:rPr>
              <w:t>NAME OF GRANTEE AUTHORIZED SIGNATORY (PRINT OR TYPE)</w:t>
            </w:r>
          </w:p>
        </w:tc>
      </w:tr>
      <w:tr w:rsidRPr="00E20612" w:rsidR="407F70D2" w:rsidTr="00E20612" w14:paraId="138C1CFE" w14:textId="77777777">
        <w:trPr>
          <w:trHeight w:val="547"/>
          <w:jc w:val="center"/>
        </w:trPr>
        <w:tc>
          <w:tcPr>
            <w:tcW w:w="5325" w:type="dxa"/>
            <w:gridSpan w:val="4"/>
            <w:tcBorders>
              <w:top w:val="single" w:color="000000" w:themeColor="text1" w:sz="8" w:space="0"/>
              <w:left w:val="single" w:color="000000" w:themeColor="text1" w:sz="12" w:space="0"/>
              <w:bottom w:val="single" w:color="000000" w:themeColor="text1" w:sz="8" w:space="0"/>
              <w:right w:val="single" w:color="000000" w:themeColor="text1" w:sz="12" w:space="0"/>
            </w:tcBorders>
            <w:shd w:val="clear" w:color="auto" w:fill="E4E4E4"/>
          </w:tcPr>
          <w:p w:rsidRPr="00E20612" w:rsidR="407F70D2" w:rsidP="407F70D2" w:rsidRDefault="407F70D2" w14:paraId="4DAA3940" w14:textId="6EC9323C">
            <w:pPr>
              <w:spacing w:before="2"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SIGNATURE OF CPUC AUTHORIZED SIGNATORY</w:t>
            </w:r>
          </w:p>
        </w:tc>
        <w:tc>
          <w:tcPr>
            <w:tcW w:w="5820" w:type="dxa"/>
            <w:gridSpan w:val="6"/>
            <w:tcBorders>
              <w:top w:val="single" w:color="000000" w:themeColor="text1" w:sz="8" w:space="0"/>
              <w:left w:val="nil"/>
              <w:bottom w:val="single" w:color="000000" w:themeColor="text1" w:sz="8" w:space="0"/>
              <w:right w:val="single" w:color="000000" w:themeColor="text1" w:sz="12" w:space="0"/>
            </w:tcBorders>
          </w:tcPr>
          <w:p w:rsidRPr="00E20612" w:rsidR="407F70D2" w:rsidP="407F70D2" w:rsidRDefault="407F70D2" w14:paraId="4327F2F6" w14:textId="3649FD6A">
            <w:pPr>
              <w:spacing w:before="2" w:after="0"/>
              <w:rPr>
                <w:rFonts w:ascii="Arial" w:hAnsi="Arial" w:eastAsia="Arial" w:cs="Arial"/>
                <w:sz w:val="14"/>
                <w:szCs w:val="14"/>
              </w:rPr>
            </w:pPr>
            <w:r w:rsidRPr="00E20612">
              <w:rPr>
                <w:rFonts w:ascii="Arial" w:hAnsi="Arial" w:eastAsia="Arial" w:cs="Arial"/>
                <w:sz w:val="14"/>
                <w:szCs w:val="14"/>
              </w:rPr>
              <w:t>SIGNATURE OF GRANTEE AUTHORIZED SIGNATORY</w:t>
            </w:r>
          </w:p>
        </w:tc>
      </w:tr>
      <w:tr w:rsidRPr="00E20612" w:rsidR="407F70D2" w:rsidTr="00E20612" w14:paraId="463F59E8" w14:textId="77777777">
        <w:trPr>
          <w:trHeight w:val="600"/>
          <w:jc w:val="center"/>
        </w:trPr>
        <w:tc>
          <w:tcPr>
            <w:tcW w:w="3675" w:type="dxa"/>
            <w:gridSpan w:val="2"/>
            <w:tcBorders>
              <w:top w:val="single" w:color="000000" w:themeColor="text1" w:sz="8" w:space="0"/>
              <w:left w:val="single" w:color="000000" w:themeColor="text1" w:sz="12" w:space="0"/>
              <w:bottom w:val="single" w:color="000000" w:themeColor="text1" w:sz="8" w:space="0"/>
              <w:right w:val="single" w:color="000000" w:themeColor="text1" w:sz="8" w:space="0"/>
            </w:tcBorders>
            <w:shd w:val="clear" w:color="auto" w:fill="E4E4E4"/>
          </w:tcPr>
          <w:p w:rsidRPr="00E20612" w:rsidR="407F70D2" w:rsidP="407F70D2" w:rsidRDefault="407F70D2" w14:paraId="283F4E9E" w14:textId="61EC734F">
            <w:pPr>
              <w:spacing w:before="2"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TITLE</w:t>
            </w:r>
          </w:p>
          <w:p w:rsidRPr="00E20612" w:rsidR="407F70D2" w:rsidP="407F70D2" w:rsidRDefault="407F70D2" w14:paraId="11BFE854" w14:textId="622CA3EA">
            <w:pPr>
              <w:spacing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Program and Project Supervisor, Business and Community Outreach</w:t>
            </w:r>
          </w:p>
        </w:tc>
        <w:tc>
          <w:tcPr>
            <w:tcW w:w="1650" w:type="dxa"/>
            <w:gridSpan w:val="2"/>
            <w:tcBorders>
              <w:top w:val="nil"/>
              <w:left w:val="nil"/>
              <w:bottom w:val="single" w:color="000000" w:themeColor="text1" w:sz="8" w:space="0"/>
              <w:right w:val="single" w:color="000000" w:themeColor="text1" w:sz="12" w:space="0"/>
            </w:tcBorders>
            <w:shd w:val="clear" w:color="auto" w:fill="E4E4E4"/>
          </w:tcPr>
          <w:p w:rsidRPr="00E20612" w:rsidR="407F70D2" w:rsidP="407F70D2" w:rsidRDefault="407F70D2" w14:paraId="66B6A6E4" w14:textId="73BFFC25">
            <w:pPr>
              <w:spacing w:before="2"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DATE</w:t>
            </w:r>
          </w:p>
        </w:tc>
        <w:tc>
          <w:tcPr>
            <w:tcW w:w="4005" w:type="dxa"/>
            <w:gridSpan w:val="4"/>
            <w:tcBorders>
              <w:top w:val="single" w:color="000000" w:themeColor="text1" w:sz="8" w:space="0"/>
              <w:left w:val="nil"/>
              <w:bottom w:val="single" w:color="000000" w:themeColor="text1" w:sz="8" w:space="0"/>
              <w:right w:val="single" w:color="000000" w:themeColor="text1" w:sz="8" w:space="0"/>
            </w:tcBorders>
          </w:tcPr>
          <w:p w:rsidRPr="00E20612" w:rsidR="407F70D2" w:rsidP="407F70D2" w:rsidRDefault="407F70D2" w14:paraId="5481F2A8" w14:textId="468FAF0D">
            <w:pPr>
              <w:spacing w:before="2" w:after="0"/>
              <w:rPr>
                <w:rFonts w:ascii="Arial" w:hAnsi="Arial" w:eastAsia="Arial" w:cs="Arial"/>
                <w:sz w:val="14"/>
                <w:szCs w:val="14"/>
              </w:rPr>
            </w:pPr>
            <w:r w:rsidRPr="00E20612">
              <w:rPr>
                <w:rFonts w:ascii="Arial" w:hAnsi="Arial" w:eastAsia="Arial" w:cs="Arial"/>
                <w:sz w:val="14"/>
                <w:szCs w:val="14"/>
              </w:rPr>
              <w:t>TITLE</w:t>
            </w:r>
          </w:p>
        </w:tc>
        <w:tc>
          <w:tcPr>
            <w:tcW w:w="1815" w:type="dxa"/>
            <w:gridSpan w:val="2"/>
            <w:tcBorders>
              <w:top w:val="nil"/>
              <w:left w:val="nil"/>
              <w:bottom w:val="single" w:color="000000" w:themeColor="text1" w:sz="8" w:space="0"/>
              <w:right w:val="single" w:color="000000" w:themeColor="text1" w:sz="12" w:space="0"/>
            </w:tcBorders>
          </w:tcPr>
          <w:p w:rsidRPr="00E20612" w:rsidR="407F70D2" w:rsidP="407F70D2" w:rsidRDefault="407F70D2" w14:paraId="64ED0747" w14:textId="37EFD51F">
            <w:pPr>
              <w:spacing w:before="2" w:after="0"/>
              <w:rPr>
                <w:rFonts w:ascii="Arial" w:hAnsi="Arial" w:eastAsia="Arial" w:cs="Arial"/>
                <w:sz w:val="14"/>
                <w:szCs w:val="14"/>
              </w:rPr>
            </w:pPr>
            <w:r w:rsidRPr="00E20612">
              <w:rPr>
                <w:rFonts w:ascii="Arial" w:hAnsi="Arial" w:eastAsia="Arial" w:cs="Arial"/>
                <w:sz w:val="14"/>
                <w:szCs w:val="14"/>
              </w:rPr>
              <w:t>DATE</w:t>
            </w:r>
          </w:p>
        </w:tc>
      </w:tr>
      <w:tr w:rsidRPr="00E20612" w:rsidR="407F70D2" w:rsidTr="00E20612" w14:paraId="5290930E" w14:textId="77777777">
        <w:trPr>
          <w:trHeight w:val="210"/>
          <w:jc w:val="center"/>
        </w:trPr>
        <w:tc>
          <w:tcPr>
            <w:tcW w:w="3675" w:type="dxa"/>
            <w:gridSpan w:val="2"/>
            <w:tcBorders>
              <w:top w:val="single" w:color="000000" w:themeColor="text1" w:sz="8" w:space="0"/>
              <w:left w:val="single" w:color="000000" w:themeColor="text1" w:sz="12" w:space="0"/>
              <w:bottom w:val="nil"/>
              <w:right w:val="nil"/>
            </w:tcBorders>
            <w:shd w:val="clear" w:color="auto" w:fill="E4E4E4"/>
          </w:tcPr>
          <w:p w:rsidRPr="00E20612" w:rsidR="407F70D2" w:rsidP="407F70D2" w:rsidRDefault="407F70D2" w14:paraId="5486DFCA" w14:textId="1FD62A6A">
            <w:pPr>
              <w:spacing w:before="21"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STATE AGENCY ADDRESS</w:t>
            </w:r>
          </w:p>
        </w:tc>
        <w:tc>
          <w:tcPr>
            <w:tcW w:w="375" w:type="dxa"/>
            <w:tcBorders>
              <w:top w:val="single" w:color="000000" w:themeColor="text1" w:sz="8" w:space="0"/>
              <w:left w:val="nil"/>
              <w:bottom w:val="nil"/>
              <w:right w:val="nil"/>
            </w:tcBorders>
            <w:shd w:val="clear" w:color="auto" w:fill="E4E4E4"/>
          </w:tcPr>
          <w:p w:rsidRPr="00E20612" w:rsidR="407F70D2" w:rsidP="407F70D2" w:rsidRDefault="407F70D2" w14:paraId="174666EF" w14:textId="532DCA0F">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1275" w:type="dxa"/>
            <w:tcBorders>
              <w:top w:val="nil"/>
              <w:left w:val="nil"/>
              <w:bottom w:val="nil"/>
              <w:right w:val="single" w:color="000000" w:themeColor="text1" w:sz="12" w:space="0"/>
            </w:tcBorders>
            <w:shd w:val="clear" w:color="auto" w:fill="E4E4E4"/>
          </w:tcPr>
          <w:p w:rsidRPr="00E20612" w:rsidR="407F70D2" w:rsidP="407F70D2" w:rsidRDefault="407F70D2" w14:paraId="55B55C98" w14:textId="46403E81">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4830" w:type="dxa"/>
            <w:gridSpan w:val="5"/>
            <w:tcBorders>
              <w:top w:val="single" w:color="000000" w:themeColor="text1" w:sz="8" w:space="0"/>
              <w:left w:val="single" w:color="000000" w:themeColor="text1" w:sz="12" w:space="0"/>
              <w:bottom w:val="nil"/>
              <w:right w:val="nil"/>
            </w:tcBorders>
          </w:tcPr>
          <w:p w:rsidRPr="00E20612" w:rsidR="407F70D2" w:rsidP="407F70D2" w:rsidRDefault="407F70D2" w14:paraId="47C328EA" w14:textId="6ABD3A7C">
            <w:pPr>
              <w:spacing w:after="0"/>
              <w:rPr>
                <w:rFonts w:ascii="Arial" w:hAnsi="Arial" w:eastAsia="Arial" w:cs="Arial"/>
                <w:sz w:val="14"/>
                <w:szCs w:val="14"/>
              </w:rPr>
            </w:pPr>
            <w:r w:rsidRPr="00E20612">
              <w:rPr>
                <w:rFonts w:ascii="Arial" w:hAnsi="Arial" w:eastAsia="Arial" w:cs="Arial"/>
                <w:sz w:val="14"/>
                <w:szCs w:val="14"/>
              </w:rPr>
              <w:t>GRANTEE’S ADDRESS (INCLUDE STREET, CITY, STATE AND ZIP CODE)</w:t>
            </w:r>
          </w:p>
        </w:tc>
        <w:tc>
          <w:tcPr>
            <w:tcW w:w="990" w:type="dxa"/>
            <w:tcBorders>
              <w:top w:val="nil"/>
              <w:left w:val="nil"/>
              <w:bottom w:val="nil"/>
              <w:right w:val="single" w:color="000000" w:themeColor="text1" w:sz="12" w:space="0"/>
            </w:tcBorders>
          </w:tcPr>
          <w:p w:rsidRPr="00E20612" w:rsidR="407F70D2" w:rsidP="407F70D2" w:rsidRDefault="407F70D2" w14:paraId="3B465DDE" w14:textId="5F4B2B39">
            <w:pPr>
              <w:spacing w:after="0"/>
              <w:rPr>
                <w:rFonts w:ascii="Times New Roman" w:hAnsi="Times New Roman" w:eastAsia="Times New Roman" w:cs="Times New Roman"/>
                <w:sz w:val="14"/>
                <w:szCs w:val="14"/>
              </w:rPr>
            </w:pPr>
            <w:r w:rsidRPr="00E20612">
              <w:rPr>
                <w:rFonts w:ascii="Times New Roman" w:hAnsi="Times New Roman" w:eastAsia="Times New Roman" w:cs="Times New Roman"/>
                <w:sz w:val="14"/>
                <w:szCs w:val="14"/>
              </w:rPr>
              <w:t xml:space="preserve"> </w:t>
            </w:r>
          </w:p>
        </w:tc>
      </w:tr>
      <w:tr w:rsidRPr="00E20612" w:rsidR="407F70D2" w:rsidTr="00E20612" w14:paraId="655294E4" w14:textId="77777777">
        <w:trPr>
          <w:trHeight w:val="345"/>
          <w:jc w:val="center"/>
        </w:trPr>
        <w:tc>
          <w:tcPr>
            <w:tcW w:w="3675" w:type="dxa"/>
            <w:gridSpan w:val="2"/>
            <w:tcBorders>
              <w:top w:val="nil"/>
              <w:left w:val="single" w:color="000000" w:themeColor="text1" w:sz="12" w:space="0"/>
              <w:bottom w:val="single" w:color="000000" w:themeColor="text1" w:sz="12" w:space="0"/>
              <w:right w:val="nil"/>
            </w:tcBorders>
            <w:shd w:val="clear" w:color="auto" w:fill="E4E4E4"/>
          </w:tcPr>
          <w:p w:rsidRPr="00FA32F7" w:rsidR="407F70D2" w:rsidP="407F70D2" w:rsidRDefault="407F70D2" w14:paraId="529E554C" w14:textId="6093E73A">
            <w:pPr>
              <w:spacing w:before="44" w:after="0"/>
              <w:rPr>
                <w:rFonts w:ascii="Arial" w:hAnsi="Arial" w:eastAsia="Arial" w:cs="Arial"/>
                <w:color w:val="000000" w:themeColor="text1"/>
                <w:sz w:val="20"/>
              </w:rPr>
            </w:pPr>
            <w:r w:rsidRPr="00FA32F7">
              <w:rPr>
                <w:rFonts w:ascii="Arial" w:hAnsi="Arial" w:eastAsia="Arial" w:cs="Arial"/>
                <w:color w:val="000000" w:themeColor="text1"/>
                <w:sz w:val="20"/>
              </w:rPr>
              <w:t>505 Van Ness Avenue, San Francisco, CA 94102</w:t>
            </w:r>
          </w:p>
        </w:tc>
        <w:tc>
          <w:tcPr>
            <w:tcW w:w="375" w:type="dxa"/>
            <w:tcBorders>
              <w:top w:val="nil"/>
              <w:left w:val="nil"/>
              <w:bottom w:val="single" w:color="000000" w:themeColor="text1" w:sz="12" w:space="0"/>
              <w:right w:val="nil"/>
            </w:tcBorders>
            <w:shd w:val="clear" w:color="auto" w:fill="E4E4E4"/>
          </w:tcPr>
          <w:p w:rsidRPr="00E20612" w:rsidR="407F70D2" w:rsidP="407F70D2" w:rsidRDefault="407F70D2" w14:paraId="5545D387" w14:textId="6F08EAEF">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1275" w:type="dxa"/>
            <w:tcBorders>
              <w:top w:val="nil"/>
              <w:left w:val="nil"/>
              <w:bottom w:val="single" w:color="000000" w:themeColor="text1" w:sz="12" w:space="0"/>
              <w:right w:val="single" w:color="000000" w:themeColor="text1" w:sz="12" w:space="0"/>
            </w:tcBorders>
            <w:shd w:val="clear" w:color="auto" w:fill="E4E4E4"/>
          </w:tcPr>
          <w:p w:rsidRPr="00E20612" w:rsidR="407F70D2" w:rsidP="407F70D2" w:rsidRDefault="407F70D2" w14:paraId="15E487E8" w14:textId="7893FDBC">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4830" w:type="dxa"/>
            <w:gridSpan w:val="5"/>
            <w:tcBorders>
              <w:top w:val="nil"/>
              <w:left w:val="single" w:color="000000" w:themeColor="text1" w:sz="12" w:space="0"/>
              <w:bottom w:val="single" w:color="000000" w:themeColor="text1" w:sz="12" w:space="0"/>
              <w:right w:val="nil"/>
            </w:tcBorders>
          </w:tcPr>
          <w:p w:rsidRPr="00E20612" w:rsidR="407F70D2" w:rsidP="407F70D2" w:rsidRDefault="407F70D2" w14:paraId="55723771" w14:textId="54C8704A">
            <w:pPr>
              <w:spacing w:before="44" w:after="0"/>
              <w:rPr>
                <w:rFonts w:ascii="Arial" w:hAnsi="Arial" w:eastAsia="Arial" w:cs="Arial"/>
                <w:sz w:val="14"/>
                <w:szCs w:val="14"/>
              </w:rPr>
            </w:pPr>
            <w:r w:rsidRPr="00E20612">
              <w:rPr>
                <w:rFonts w:ascii="Arial" w:hAnsi="Arial" w:eastAsia="Arial" w:cs="Arial"/>
                <w:sz w:val="14"/>
                <w:szCs w:val="14"/>
              </w:rPr>
              <w:t xml:space="preserve"> </w:t>
            </w:r>
          </w:p>
        </w:tc>
        <w:tc>
          <w:tcPr>
            <w:tcW w:w="990" w:type="dxa"/>
            <w:tcBorders>
              <w:top w:val="nil"/>
              <w:left w:val="nil"/>
              <w:bottom w:val="single" w:color="000000" w:themeColor="text1" w:sz="12" w:space="0"/>
              <w:right w:val="single" w:color="000000" w:themeColor="text1" w:sz="12" w:space="0"/>
            </w:tcBorders>
          </w:tcPr>
          <w:p w:rsidRPr="00E20612" w:rsidR="407F70D2" w:rsidP="407F70D2" w:rsidRDefault="407F70D2" w14:paraId="6C01F06A" w14:textId="344D050A">
            <w:pPr>
              <w:spacing w:after="0"/>
              <w:rPr>
                <w:rFonts w:ascii="Times New Roman" w:hAnsi="Times New Roman" w:eastAsia="Times New Roman" w:cs="Times New Roman"/>
                <w:sz w:val="14"/>
                <w:szCs w:val="14"/>
              </w:rPr>
            </w:pPr>
            <w:r w:rsidRPr="00E20612">
              <w:rPr>
                <w:rFonts w:ascii="Times New Roman" w:hAnsi="Times New Roman" w:eastAsia="Times New Roman" w:cs="Times New Roman"/>
                <w:sz w:val="14"/>
                <w:szCs w:val="14"/>
              </w:rPr>
              <w:t xml:space="preserve"> </w:t>
            </w:r>
          </w:p>
        </w:tc>
      </w:tr>
      <w:tr w:rsidRPr="00E20612" w:rsidR="407F70D2" w:rsidTr="00E20612" w14:paraId="05142366" w14:textId="77777777">
        <w:trPr>
          <w:trHeight w:val="300"/>
          <w:jc w:val="center"/>
        </w:trPr>
        <w:tc>
          <w:tcPr>
            <w:tcW w:w="11145" w:type="dxa"/>
            <w:gridSpan w:val="10"/>
            <w:tcBorders>
              <w:top w:val="single" w:color="000000" w:themeColor="text1" w:sz="12" w:space="0"/>
              <w:left w:val="single" w:color="000000" w:themeColor="text1" w:sz="12" w:space="0"/>
              <w:bottom w:val="single" w:color="000000" w:themeColor="text1" w:sz="8" w:space="0"/>
              <w:right w:val="single" w:color="000000" w:themeColor="text1" w:sz="12" w:space="0"/>
            </w:tcBorders>
            <w:shd w:val="clear" w:color="auto" w:fill="E4E4E4"/>
          </w:tcPr>
          <w:p w:rsidRPr="00E20612" w:rsidR="407F70D2" w:rsidP="407F70D2" w:rsidRDefault="407F70D2" w14:paraId="3C89FA18" w14:textId="3D0FA498">
            <w:pPr>
              <w:spacing w:before="35" w:after="0"/>
              <w:jc w:val="center"/>
              <w:rPr>
                <w:rFonts w:ascii="Arial" w:hAnsi="Arial" w:eastAsia="Arial" w:cs="Arial"/>
                <w:b/>
                <w:bCs/>
                <w:color w:val="000000" w:themeColor="text1"/>
                <w:sz w:val="14"/>
                <w:szCs w:val="14"/>
              </w:rPr>
            </w:pPr>
            <w:r w:rsidRPr="00E20612">
              <w:rPr>
                <w:rFonts w:ascii="Arial" w:hAnsi="Arial" w:eastAsia="Arial" w:cs="Arial"/>
                <w:b/>
                <w:bCs/>
                <w:color w:val="000000" w:themeColor="text1"/>
                <w:sz w:val="14"/>
                <w:szCs w:val="14"/>
              </w:rPr>
              <w:t>CERTIFICATION OF FUNDING</w:t>
            </w:r>
          </w:p>
        </w:tc>
      </w:tr>
      <w:tr w:rsidRPr="00E20612" w:rsidR="407F70D2" w:rsidTr="00E20612" w14:paraId="157861EB" w14:textId="77777777">
        <w:trPr>
          <w:trHeight w:val="165"/>
          <w:jc w:val="center"/>
        </w:trPr>
        <w:tc>
          <w:tcPr>
            <w:tcW w:w="3675" w:type="dxa"/>
            <w:gridSpan w:val="2"/>
            <w:tcBorders>
              <w:top w:val="single" w:color="000000" w:themeColor="text1" w:sz="8" w:space="0"/>
              <w:left w:val="single" w:color="000000" w:themeColor="text1" w:sz="12" w:space="0"/>
              <w:bottom w:val="nil"/>
              <w:right w:val="nil"/>
            </w:tcBorders>
            <w:shd w:val="clear" w:color="auto" w:fill="E4E4E4"/>
          </w:tcPr>
          <w:p w:rsidRPr="00E20612" w:rsidR="407F70D2" w:rsidP="407F70D2" w:rsidRDefault="407F70D2" w14:paraId="0F14E726" w14:textId="24E3EC6C">
            <w:pPr>
              <w:spacing w:before="2"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AMOUNT ENCUMBERED BY THIS AGREEMENT</w:t>
            </w:r>
          </w:p>
        </w:tc>
        <w:tc>
          <w:tcPr>
            <w:tcW w:w="375" w:type="dxa"/>
            <w:tcBorders>
              <w:top w:val="nil"/>
              <w:left w:val="nil"/>
              <w:bottom w:val="nil"/>
              <w:right w:val="single" w:color="000000" w:themeColor="text1" w:sz="8" w:space="0"/>
            </w:tcBorders>
            <w:shd w:val="clear" w:color="auto" w:fill="E4E4E4"/>
          </w:tcPr>
          <w:p w:rsidRPr="00E20612" w:rsidR="407F70D2" w:rsidP="407F70D2" w:rsidRDefault="407F70D2" w14:paraId="26F6870D" w14:textId="6572C26D">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2340" w:type="dxa"/>
            <w:gridSpan w:val="2"/>
            <w:vMerge w:val="restart"/>
            <w:tcBorders>
              <w:top w:val="nil"/>
              <w:left w:val="single" w:color="000000" w:themeColor="text1" w:sz="8" w:space="0"/>
              <w:bottom w:val="single" w:color="000000" w:themeColor="text1" w:sz="12" w:space="0"/>
              <w:right w:val="single" w:color="000000" w:themeColor="text1" w:sz="8" w:space="0"/>
            </w:tcBorders>
            <w:shd w:val="clear" w:color="auto" w:fill="E4E4E4"/>
          </w:tcPr>
          <w:p w:rsidRPr="00E20612" w:rsidR="407F70D2" w:rsidP="407F70D2" w:rsidRDefault="407F70D2" w14:paraId="3319D637" w14:textId="4AEAC787">
            <w:pPr>
              <w:spacing w:before="2"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 xml:space="preserve">PROGRAM </w:t>
            </w:r>
          </w:p>
          <w:p w:rsidRPr="00E20612" w:rsidR="407F70D2" w:rsidP="407F70D2" w:rsidRDefault="407F70D2" w14:paraId="3C03D691" w14:textId="335BC12D">
            <w:pPr>
              <w:spacing w:before="2" w:after="0"/>
              <w:rPr>
                <w:rFonts w:ascii="Arial" w:hAnsi="Arial" w:eastAsia="Arial" w:cs="Arial"/>
                <w:sz w:val="14"/>
                <w:szCs w:val="14"/>
              </w:rPr>
            </w:pPr>
            <w:r w:rsidRPr="00E20612">
              <w:rPr>
                <w:rFonts w:ascii="Arial" w:hAnsi="Arial" w:eastAsia="Arial" w:cs="Arial"/>
                <w:sz w:val="14"/>
                <w:szCs w:val="14"/>
              </w:rPr>
              <w:t xml:space="preserve"> </w:t>
            </w:r>
          </w:p>
        </w:tc>
        <w:tc>
          <w:tcPr>
            <w:tcW w:w="2610" w:type="dxa"/>
            <w:gridSpan w:val="2"/>
            <w:vMerge w:val="restart"/>
            <w:tcBorders>
              <w:top w:val="nil"/>
              <w:left w:val="nil"/>
              <w:bottom w:val="single" w:color="000000" w:themeColor="text1" w:sz="12" w:space="0"/>
              <w:right w:val="single" w:color="000000" w:themeColor="text1" w:sz="8" w:space="0"/>
            </w:tcBorders>
            <w:shd w:val="clear" w:color="auto" w:fill="E4E4E4"/>
          </w:tcPr>
          <w:p w:rsidRPr="00E20612" w:rsidR="407F70D2" w:rsidP="407F70D2" w:rsidRDefault="407F70D2" w14:paraId="2D4B2EFB" w14:textId="6267C334">
            <w:pPr>
              <w:spacing w:before="2"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PROJECT</w:t>
            </w:r>
          </w:p>
          <w:p w:rsidRPr="00E20612" w:rsidR="407F70D2" w:rsidP="407F70D2" w:rsidRDefault="407F70D2" w14:paraId="5D3F9FF7" w14:textId="5FD397EF">
            <w:pPr>
              <w:spacing w:before="2" w:after="0"/>
              <w:rPr>
                <w:rFonts w:ascii="Arial" w:hAnsi="Arial" w:eastAsia="Arial" w:cs="Arial"/>
                <w:color w:val="000000" w:themeColor="text1"/>
                <w:sz w:val="20"/>
              </w:rPr>
            </w:pPr>
            <w:r w:rsidRPr="00E20612">
              <w:rPr>
                <w:rFonts w:ascii="Arial" w:hAnsi="Arial" w:eastAsia="Arial" w:cs="Arial"/>
                <w:color w:val="000000" w:themeColor="text1"/>
                <w:sz w:val="20"/>
              </w:rPr>
              <w:t>N/A</w:t>
            </w:r>
          </w:p>
        </w:tc>
        <w:tc>
          <w:tcPr>
            <w:tcW w:w="2145" w:type="dxa"/>
            <w:gridSpan w:val="3"/>
            <w:vMerge w:val="restart"/>
            <w:tcBorders>
              <w:top w:val="nil"/>
              <w:left w:val="nil"/>
              <w:bottom w:val="single" w:color="000000" w:themeColor="text1" w:sz="12" w:space="0"/>
              <w:right w:val="single" w:color="000000" w:themeColor="text1" w:sz="12" w:space="0"/>
            </w:tcBorders>
            <w:shd w:val="clear" w:color="auto" w:fill="E4E4E4"/>
          </w:tcPr>
          <w:p w:rsidRPr="00E20612" w:rsidR="407F70D2" w:rsidP="407F70D2" w:rsidRDefault="407F70D2" w14:paraId="1BE22F9D" w14:textId="57797567">
            <w:pPr>
              <w:spacing w:before="2"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ACTIVITY</w:t>
            </w:r>
          </w:p>
          <w:p w:rsidRPr="00E20612" w:rsidR="407F70D2" w:rsidP="407F70D2" w:rsidRDefault="407F70D2" w14:paraId="54EBA966" w14:textId="0C54F05C">
            <w:pPr>
              <w:spacing w:before="2" w:after="0"/>
              <w:rPr>
                <w:rFonts w:ascii="Arial" w:hAnsi="Arial" w:eastAsia="Arial" w:cs="Arial"/>
                <w:color w:val="000000" w:themeColor="text1"/>
                <w:sz w:val="20"/>
              </w:rPr>
            </w:pPr>
            <w:r w:rsidRPr="00E20612">
              <w:rPr>
                <w:rFonts w:ascii="Arial" w:hAnsi="Arial" w:eastAsia="Arial" w:cs="Arial"/>
                <w:color w:val="000000" w:themeColor="text1"/>
                <w:sz w:val="20"/>
              </w:rPr>
              <w:t>N/A</w:t>
            </w:r>
          </w:p>
        </w:tc>
      </w:tr>
      <w:tr w:rsidRPr="00E20612" w:rsidR="00C76FEF" w:rsidTr="00E20612" w14:paraId="5AF35095" w14:textId="77777777">
        <w:trPr>
          <w:trHeight w:val="330"/>
          <w:jc w:val="center"/>
        </w:trPr>
        <w:tc>
          <w:tcPr>
            <w:tcW w:w="3675" w:type="dxa"/>
            <w:gridSpan w:val="2"/>
            <w:tcBorders>
              <w:top w:val="nil"/>
              <w:left w:val="single" w:color="000000" w:themeColor="text1" w:sz="12" w:space="0"/>
              <w:bottom w:val="single" w:color="000000" w:themeColor="text1" w:sz="8" w:space="0"/>
              <w:right w:val="nil"/>
            </w:tcBorders>
            <w:shd w:val="clear" w:color="auto" w:fill="E4E4E4"/>
          </w:tcPr>
          <w:p w:rsidRPr="00E20612" w:rsidR="407F70D2" w:rsidP="407F70D2" w:rsidRDefault="407F70D2" w14:paraId="74BB8DBC" w14:textId="7ECA5950">
            <w:pPr>
              <w:spacing w:before="25" w:after="0"/>
              <w:rPr>
                <w:rFonts w:ascii="Arial" w:hAnsi="Arial" w:eastAsia="Arial" w:cs="Arial"/>
                <w:sz w:val="14"/>
                <w:szCs w:val="14"/>
              </w:rPr>
            </w:pPr>
            <w:r w:rsidRPr="00E20612">
              <w:rPr>
                <w:rFonts w:ascii="Arial" w:hAnsi="Arial" w:eastAsia="Arial" w:cs="Arial"/>
                <w:sz w:val="14"/>
                <w:szCs w:val="14"/>
              </w:rPr>
              <w:t xml:space="preserve"> </w:t>
            </w:r>
          </w:p>
        </w:tc>
        <w:tc>
          <w:tcPr>
            <w:tcW w:w="375" w:type="dxa"/>
            <w:tcBorders>
              <w:top w:val="nil"/>
              <w:left w:val="nil"/>
              <w:bottom w:val="single" w:color="000000" w:themeColor="text1" w:sz="8" w:space="0"/>
              <w:right w:val="single" w:color="000000" w:themeColor="text1" w:sz="8" w:space="0"/>
            </w:tcBorders>
            <w:shd w:val="clear" w:color="auto" w:fill="E4E4E4"/>
          </w:tcPr>
          <w:p w:rsidRPr="00E20612" w:rsidR="407F70D2" w:rsidP="407F70D2" w:rsidRDefault="407F70D2" w14:paraId="7ECD3B0A" w14:textId="206A61A9">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2340" w:type="dxa"/>
            <w:gridSpan w:val="2"/>
            <w:vMerge/>
            <w:vAlign w:val="center"/>
          </w:tcPr>
          <w:p w:rsidRPr="00E20612" w:rsidR="00EC7CB2" w:rsidRDefault="00EC7CB2" w14:paraId="33ABC2DE" w14:textId="77777777">
            <w:pPr>
              <w:rPr>
                <w:rFonts w:ascii="Arial" w:hAnsi="Arial" w:cs="Arial"/>
                <w:sz w:val="14"/>
                <w:szCs w:val="14"/>
              </w:rPr>
            </w:pPr>
          </w:p>
        </w:tc>
        <w:tc>
          <w:tcPr>
            <w:tcW w:w="2610" w:type="dxa"/>
            <w:gridSpan w:val="2"/>
            <w:vMerge/>
            <w:vAlign w:val="center"/>
          </w:tcPr>
          <w:p w:rsidRPr="00E20612" w:rsidR="00EC7CB2" w:rsidRDefault="00EC7CB2" w14:paraId="55844727" w14:textId="77777777">
            <w:pPr>
              <w:rPr>
                <w:rFonts w:ascii="Arial" w:hAnsi="Arial" w:cs="Arial"/>
                <w:sz w:val="14"/>
                <w:szCs w:val="14"/>
              </w:rPr>
            </w:pPr>
          </w:p>
        </w:tc>
        <w:tc>
          <w:tcPr>
            <w:tcW w:w="2145" w:type="dxa"/>
            <w:gridSpan w:val="3"/>
            <w:vMerge/>
            <w:vAlign w:val="center"/>
          </w:tcPr>
          <w:p w:rsidRPr="00E20612" w:rsidR="00EC7CB2" w:rsidRDefault="00EC7CB2" w14:paraId="6E710A9F" w14:textId="77777777">
            <w:pPr>
              <w:rPr>
                <w:rFonts w:ascii="Arial" w:hAnsi="Arial" w:cs="Arial"/>
                <w:sz w:val="14"/>
                <w:szCs w:val="14"/>
              </w:rPr>
            </w:pPr>
          </w:p>
        </w:tc>
      </w:tr>
      <w:tr w:rsidRPr="00E20612" w:rsidR="00FA32F7" w:rsidTr="002B7C1C" w14:paraId="2DB10BC5" w14:textId="77777777">
        <w:trPr>
          <w:trHeight w:val="165"/>
          <w:jc w:val="center"/>
        </w:trPr>
        <w:tc>
          <w:tcPr>
            <w:tcW w:w="3675" w:type="dxa"/>
            <w:gridSpan w:val="2"/>
            <w:tcBorders>
              <w:top w:val="single" w:color="000000" w:themeColor="text1" w:sz="8" w:space="0"/>
              <w:left w:val="single" w:color="000000" w:themeColor="text1" w:sz="12" w:space="0"/>
              <w:bottom w:val="nil"/>
              <w:right w:val="nil"/>
            </w:tcBorders>
            <w:shd w:val="clear" w:color="auto" w:fill="E4E4E4"/>
          </w:tcPr>
          <w:p w:rsidRPr="00E20612" w:rsidR="00FA32F7" w:rsidP="407F70D2" w:rsidRDefault="00FA32F7" w14:paraId="3CE3B3B8" w14:textId="50667BAE">
            <w:pPr>
              <w:spacing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PRIOR AMOUNT ENCUMBERED FOR THIS AGREEMENT</w:t>
            </w:r>
          </w:p>
        </w:tc>
        <w:tc>
          <w:tcPr>
            <w:tcW w:w="375" w:type="dxa"/>
            <w:tcBorders>
              <w:top w:val="single" w:color="000000" w:themeColor="text1" w:sz="8" w:space="0"/>
              <w:left w:val="nil"/>
              <w:bottom w:val="nil"/>
              <w:right w:val="single" w:color="000000" w:themeColor="text1" w:sz="8" w:space="0"/>
            </w:tcBorders>
            <w:shd w:val="clear" w:color="auto" w:fill="E4E4E4"/>
          </w:tcPr>
          <w:p w:rsidRPr="00E20612" w:rsidR="00FA32F7" w:rsidP="407F70D2" w:rsidRDefault="00FA32F7" w14:paraId="34674FF5" w14:textId="5157A087">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1275" w:type="dxa"/>
            <w:tcBorders>
              <w:top w:val="nil"/>
              <w:left w:val="single" w:color="000000" w:themeColor="text1" w:sz="8" w:space="0"/>
              <w:bottom w:val="nil"/>
              <w:right w:val="nil"/>
            </w:tcBorders>
            <w:shd w:val="clear" w:color="auto" w:fill="E4E4E4"/>
          </w:tcPr>
          <w:p w:rsidRPr="00E20612" w:rsidR="00FA32F7" w:rsidP="407F70D2" w:rsidRDefault="00FA32F7" w14:paraId="4EEA9350" w14:textId="1BE898E2">
            <w:pPr>
              <w:spacing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FUND DESCRIPTION</w:t>
            </w:r>
          </w:p>
        </w:tc>
        <w:tc>
          <w:tcPr>
            <w:tcW w:w="1065" w:type="dxa"/>
            <w:tcBorders>
              <w:top w:val="nil"/>
              <w:left w:val="nil"/>
              <w:bottom w:val="nil"/>
              <w:right w:val="nil"/>
            </w:tcBorders>
            <w:shd w:val="clear" w:color="auto" w:fill="E4E4E4"/>
          </w:tcPr>
          <w:p w:rsidRPr="00E20612" w:rsidR="00FA32F7" w:rsidP="407F70D2" w:rsidRDefault="00FA32F7" w14:paraId="5A0E3FB4" w14:textId="64F0A74D">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2610" w:type="dxa"/>
            <w:gridSpan w:val="2"/>
            <w:tcBorders>
              <w:top w:val="nil"/>
              <w:left w:val="nil"/>
              <w:bottom w:val="nil"/>
              <w:right w:val="nil"/>
            </w:tcBorders>
            <w:shd w:val="clear" w:color="auto" w:fill="E4E4E4"/>
          </w:tcPr>
          <w:p w:rsidRPr="00E20612" w:rsidR="00FA32F7" w:rsidP="407F70D2" w:rsidRDefault="00FA32F7" w14:paraId="6AF1A3FD" w14:textId="77777777">
            <w:pPr>
              <w:spacing w:after="0"/>
              <w:rPr>
                <w:rFonts w:ascii="Arial" w:hAnsi="Arial" w:eastAsia="Times New Roman" w:cs="Arial"/>
                <w:sz w:val="14"/>
                <w:szCs w:val="14"/>
              </w:rPr>
            </w:pPr>
            <w:r w:rsidRPr="00E20612">
              <w:rPr>
                <w:rFonts w:ascii="Arial" w:hAnsi="Arial" w:eastAsia="Times New Roman" w:cs="Arial"/>
                <w:sz w:val="14"/>
                <w:szCs w:val="14"/>
              </w:rPr>
              <w:t xml:space="preserve"> </w:t>
            </w:r>
          </w:p>
          <w:p w:rsidRPr="00FA32F7" w:rsidR="00FA32F7" w:rsidP="00FA32F7" w:rsidRDefault="00FA32F7" w14:paraId="2F1B27B0" w14:textId="03191544">
            <w:pPr>
              <w:spacing w:after="0"/>
              <w:jc w:val="center"/>
              <w:rPr>
                <w:rFonts w:ascii="Arial" w:hAnsi="Arial" w:eastAsia="Times New Roman" w:cs="Arial"/>
                <w:sz w:val="20"/>
              </w:rPr>
            </w:pPr>
            <w:r w:rsidRPr="00FA32F7">
              <w:rPr>
                <w:rFonts w:ascii="Arial" w:hAnsi="Arial" w:eastAsia="Times New Roman" w:cs="Arial"/>
                <w:sz w:val="20"/>
              </w:rPr>
              <w:t>General Fund</w:t>
            </w:r>
          </w:p>
          <w:p w:rsidRPr="00E20612" w:rsidR="00FA32F7" w:rsidP="407F70D2" w:rsidRDefault="00FA32F7" w14:paraId="593555B1" w14:textId="043CE49E">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330" w:type="dxa"/>
            <w:tcBorders>
              <w:top w:val="nil"/>
              <w:left w:val="nil"/>
              <w:bottom w:val="nil"/>
              <w:right w:val="nil"/>
            </w:tcBorders>
            <w:shd w:val="clear" w:color="auto" w:fill="E4E4E4"/>
          </w:tcPr>
          <w:p w:rsidRPr="00E20612" w:rsidR="00FA32F7" w:rsidP="407F70D2" w:rsidRDefault="00FA32F7" w14:paraId="696599DC" w14:textId="6A0EA6D1">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825" w:type="dxa"/>
            <w:tcBorders>
              <w:top w:val="nil"/>
              <w:left w:val="nil"/>
              <w:bottom w:val="nil"/>
              <w:right w:val="single" w:color="000000" w:themeColor="text1" w:sz="8" w:space="0"/>
            </w:tcBorders>
            <w:shd w:val="clear" w:color="auto" w:fill="E4E4E4"/>
          </w:tcPr>
          <w:p w:rsidRPr="00E20612" w:rsidR="00FA32F7" w:rsidP="407F70D2" w:rsidRDefault="00FA32F7" w14:paraId="55E47C09" w14:textId="283A2C61">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990" w:type="dxa"/>
            <w:vMerge w:val="restart"/>
            <w:tcBorders>
              <w:top w:val="nil"/>
              <w:left w:val="single" w:color="000000" w:themeColor="text1" w:sz="8" w:space="0"/>
              <w:right w:val="single" w:color="000000" w:themeColor="text1" w:sz="12" w:space="0"/>
            </w:tcBorders>
            <w:shd w:val="clear" w:color="auto" w:fill="E4E4E4"/>
          </w:tcPr>
          <w:p w:rsidRPr="00E20612" w:rsidR="00FA32F7" w:rsidP="00FA32F7" w:rsidRDefault="00FA32F7" w14:paraId="085DB5B7" w14:textId="77777777">
            <w:pPr>
              <w:spacing w:after="0"/>
              <w:jc w:val="center"/>
              <w:rPr>
                <w:rFonts w:ascii="Times New Roman" w:hAnsi="Times New Roman" w:eastAsia="Arial" w:cs="Times New Roman"/>
                <w:color w:val="000000" w:themeColor="text1"/>
                <w:sz w:val="14"/>
                <w:szCs w:val="14"/>
              </w:rPr>
            </w:pPr>
            <w:r w:rsidRPr="00E20612">
              <w:rPr>
                <w:rFonts w:ascii="Times New Roman" w:hAnsi="Times New Roman" w:eastAsia="Arial" w:cs="Times New Roman"/>
                <w:color w:val="000000" w:themeColor="text1"/>
                <w:sz w:val="14"/>
                <w:szCs w:val="14"/>
              </w:rPr>
              <w:t>FUND NO.</w:t>
            </w:r>
          </w:p>
          <w:p w:rsidRPr="00FA32F7" w:rsidR="00FA32F7" w:rsidP="00FA32F7" w:rsidRDefault="00FA32F7" w14:paraId="59062ED5" w14:textId="0E10D3EC">
            <w:pPr>
              <w:spacing w:before="18" w:after="0"/>
              <w:jc w:val="center"/>
              <w:rPr>
                <w:rFonts w:ascii="Times New Roman" w:hAnsi="Times New Roman" w:eastAsia="Arial" w:cs="Times New Roman"/>
                <w:color w:val="000000" w:themeColor="text1"/>
                <w:sz w:val="20"/>
              </w:rPr>
            </w:pPr>
            <w:r w:rsidRPr="00FA32F7">
              <w:rPr>
                <w:rFonts w:ascii="Times New Roman" w:hAnsi="Times New Roman" w:eastAsia="Arial" w:cs="Times New Roman"/>
                <w:color w:val="000000" w:themeColor="text1"/>
                <w:sz w:val="20"/>
              </w:rPr>
              <w:t>0001</w:t>
            </w:r>
          </w:p>
        </w:tc>
      </w:tr>
      <w:tr w:rsidRPr="00E20612" w:rsidR="00FA32F7" w:rsidTr="002B7C1C" w14:paraId="74825807" w14:textId="77777777">
        <w:trPr>
          <w:trHeight w:val="300"/>
          <w:jc w:val="center"/>
        </w:trPr>
        <w:tc>
          <w:tcPr>
            <w:tcW w:w="3675" w:type="dxa"/>
            <w:gridSpan w:val="2"/>
            <w:tcBorders>
              <w:top w:val="nil"/>
              <w:left w:val="single" w:color="000000" w:themeColor="text1" w:sz="12" w:space="0"/>
              <w:bottom w:val="single" w:color="000000" w:themeColor="text1" w:sz="8" w:space="0"/>
              <w:right w:val="nil"/>
            </w:tcBorders>
            <w:shd w:val="clear" w:color="auto" w:fill="E4E4E4"/>
          </w:tcPr>
          <w:p w:rsidRPr="00E20612" w:rsidR="00FA32F7" w:rsidP="407F70D2" w:rsidRDefault="00FA32F7" w14:paraId="73C5F11A" w14:textId="77777777">
            <w:pPr>
              <w:spacing w:before="18" w:after="0"/>
              <w:rPr>
                <w:rFonts w:ascii="Arial" w:hAnsi="Arial" w:eastAsia="Arial" w:cs="Arial"/>
                <w:sz w:val="14"/>
                <w:szCs w:val="14"/>
              </w:rPr>
            </w:pPr>
            <w:r w:rsidRPr="00E20612">
              <w:rPr>
                <w:rFonts w:ascii="Arial" w:hAnsi="Arial" w:eastAsia="Arial" w:cs="Arial"/>
                <w:sz w:val="14"/>
                <w:szCs w:val="14"/>
              </w:rPr>
              <w:t xml:space="preserve"> </w:t>
            </w:r>
          </w:p>
          <w:p w:rsidRPr="00E20612" w:rsidR="00FA32F7" w:rsidP="407F70D2" w:rsidRDefault="00FA32F7" w14:paraId="1C8B16DA" w14:textId="5CD508F8">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375" w:type="dxa"/>
            <w:tcBorders>
              <w:top w:val="nil"/>
              <w:left w:val="nil"/>
              <w:bottom w:val="single" w:color="000000" w:themeColor="text1" w:sz="8" w:space="0"/>
              <w:right w:val="single" w:color="000000" w:themeColor="text1" w:sz="8" w:space="0"/>
            </w:tcBorders>
            <w:shd w:val="clear" w:color="auto" w:fill="E4E4E4"/>
          </w:tcPr>
          <w:p w:rsidRPr="00E20612" w:rsidR="00FA32F7" w:rsidP="407F70D2" w:rsidRDefault="00FA32F7" w14:paraId="00E78D26" w14:textId="4AD61A6E">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6105" w:type="dxa"/>
            <w:gridSpan w:val="6"/>
            <w:tcBorders>
              <w:top w:val="nil"/>
              <w:left w:val="single" w:color="000000" w:themeColor="text1" w:sz="8" w:space="0"/>
              <w:bottom w:val="single" w:color="000000" w:themeColor="text1" w:sz="8" w:space="0"/>
              <w:right w:val="single" w:color="000000" w:themeColor="text1" w:sz="8" w:space="0"/>
            </w:tcBorders>
            <w:shd w:val="clear" w:color="auto" w:fill="E4E4E4"/>
          </w:tcPr>
          <w:p w:rsidRPr="00E20612" w:rsidR="00FA32F7" w:rsidP="407F70D2" w:rsidRDefault="00FA32F7" w14:paraId="7182D5C2" w14:textId="387380A0">
            <w:pPr>
              <w:spacing w:before="18" w:after="0"/>
              <w:jc w:val="center"/>
              <w:rPr>
                <w:rFonts w:ascii="Arial" w:hAnsi="Arial" w:eastAsia="Arial" w:cs="Arial"/>
                <w:color w:val="000000" w:themeColor="text1"/>
                <w:sz w:val="14"/>
                <w:szCs w:val="14"/>
              </w:rPr>
            </w:pPr>
          </w:p>
        </w:tc>
        <w:tc>
          <w:tcPr>
            <w:tcW w:w="990" w:type="dxa"/>
            <w:vMerge/>
            <w:tcBorders>
              <w:left w:val="single" w:color="000000" w:themeColor="text1" w:sz="8" w:space="0"/>
              <w:bottom w:val="single" w:color="000000" w:themeColor="text1" w:sz="8" w:space="0"/>
              <w:right w:val="single" w:color="000000" w:themeColor="text1" w:sz="12" w:space="0"/>
            </w:tcBorders>
            <w:shd w:val="clear" w:color="auto" w:fill="E4E4E4"/>
          </w:tcPr>
          <w:p w:rsidRPr="00E20612" w:rsidR="00FA32F7" w:rsidP="407F70D2" w:rsidRDefault="00FA32F7" w14:paraId="2F2D5E62" w14:textId="0A8AC2BE">
            <w:pPr>
              <w:spacing w:before="18" w:after="0"/>
              <w:jc w:val="right"/>
              <w:rPr>
                <w:rFonts w:ascii="Times New Roman" w:hAnsi="Times New Roman" w:eastAsia="Arial" w:cs="Times New Roman"/>
                <w:color w:val="000000" w:themeColor="text1"/>
                <w:sz w:val="14"/>
                <w:szCs w:val="14"/>
              </w:rPr>
            </w:pPr>
          </w:p>
        </w:tc>
      </w:tr>
      <w:tr w:rsidRPr="00E20612" w:rsidR="407F70D2" w:rsidTr="00FA32F7" w14:paraId="5DDA000A" w14:textId="77777777">
        <w:trPr>
          <w:trHeight w:val="313"/>
          <w:jc w:val="center"/>
        </w:trPr>
        <w:tc>
          <w:tcPr>
            <w:tcW w:w="3675" w:type="dxa"/>
            <w:gridSpan w:val="2"/>
            <w:tcBorders>
              <w:top w:val="single" w:color="000000" w:themeColor="text1" w:sz="8" w:space="0"/>
              <w:left w:val="single" w:color="000000" w:themeColor="text1" w:sz="12" w:space="0"/>
              <w:bottom w:val="nil"/>
              <w:right w:val="nil"/>
            </w:tcBorders>
            <w:shd w:val="clear" w:color="auto" w:fill="E4E4E4"/>
          </w:tcPr>
          <w:p w:rsidRPr="00E20612" w:rsidR="407F70D2" w:rsidP="407F70D2" w:rsidRDefault="407F70D2" w14:paraId="086A0DF6" w14:textId="7AF83AA2">
            <w:pPr>
              <w:spacing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TOTAL AMOUNT ENCUMBERED TO DATE</w:t>
            </w:r>
          </w:p>
        </w:tc>
        <w:tc>
          <w:tcPr>
            <w:tcW w:w="375" w:type="dxa"/>
            <w:tcBorders>
              <w:top w:val="single" w:color="000000" w:themeColor="text1" w:sz="8" w:space="0"/>
              <w:left w:val="nil"/>
              <w:bottom w:val="nil"/>
              <w:right w:val="single" w:color="000000" w:themeColor="text1" w:sz="8" w:space="0"/>
            </w:tcBorders>
            <w:shd w:val="clear" w:color="auto" w:fill="E4E4E4"/>
          </w:tcPr>
          <w:p w:rsidRPr="00E20612" w:rsidR="407F70D2" w:rsidP="407F70D2" w:rsidRDefault="407F70D2" w14:paraId="091C81CA" w14:textId="4B4BD7EE">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7095" w:type="dxa"/>
            <w:gridSpan w:val="7"/>
            <w:vMerge w:val="restart"/>
            <w:tcBorders>
              <w:top w:val="single" w:color="000000" w:themeColor="text1" w:sz="8" w:space="0"/>
              <w:left w:val="single" w:color="000000" w:themeColor="text1" w:sz="8" w:space="0"/>
              <w:bottom w:val="single" w:color="000000" w:themeColor="text1" w:sz="12" w:space="0"/>
              <w:right w:val="single" w:color="000000" w:themeColor="text1" w:sz="12" w:space="0"/>
            </w:tcBorders>
            <w:shd w:val="clear" w:color="auto" w:fill="E4E4E4"/>
          </w:tcPr>
          <w:p w:rsidRPr="00E20612" w:rsidR="407F70D2" w:rsidP="407F70D2" w:rsidRDefault="407F70D2" w14:paraId="7433183D" w14:textId="2780FD89">
            <w:pPr>
              <w:spacing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NOTES (OPTIONAL USE)</w:t>
            </w:r>
          </w:p>
        </w:tc>
      </w:tr>
      <w:tr w:rsidRPr="00E20612" w:rsidR="00C76FEF" w:rsidTr="00E20612" w14:paraId="0A190647" w14:textId="77777777">
        <w:trPr>
          <w:trHeight w:val="300"/>
          <w:jc w:val="center"/>
        </w:trPr>
        <w:tc>
          <w:tcPr>
            <w:tcW w:w="3675" w:type="dxa"/>
            <w:gridSpan w:val="2"/>
            <w:tcBorders>
              <w:top w:val="nil"/>
              <w:left w:val="single" w:color="000000" w:themeColor="text1" w:sz="12" w:space="0"/>
              <w:bottom w:val="single" w:color="000000" w:themeColor="text1" w:sz="12" w:space="0"/>
              <w:right w:val="nil"/>
            </w:tcBorders>
            <w:shd w:val="clear" w:color="auto" w:fill="E4E4E4"/>
          </w:tcPr>
          <w:p w:rsidRPr="00E20612" w:rsidR="407F70D2" w:rsidP="407F70D2" w:rsidRDefault="407F70D2" w14:paraId="11E45847" w14:textId="71FD2C7F">
            <w:pPr>
              <w:spacing w:before="10" w:after="0"/>
              <w:rPr>
                <w:rFonts w:ascii="Arial" w:hAnsi="Arial" w:eastAsia="Arial" w:cs="Arial"/>
                <w:sz w:val="14"/>
                <w:szCs w:val="14"/>
              </w:rPr>
            </w:pPr>
            <w:r w:rsidRPr="00E20612">
              <w:rPr>
                <w:rFonts w:ascii="Arial" w:hAnsi="Arial" w:eastAsia="Arial" w:cs="Arial"/>
                <w:sz w:val="14"/>
                <w:szCs w:val="14"/>
              </w:rPr>
              <w:t xml:space="preserve"> </w:t>
            </w:r>
          </w:p>
        </w:tc>
        <w:tc>
          <w:tcPr>
            <w:tcW w:w="375" w:type="dxa"/>
            <w:tcBorders>
              <w:top w:val="nil"/>
              <w:left w:val="nil"/>
              <w:bottom w:val="single" w:color="000000" w:themeColor="text1" w:sz="12" w:space="0"/>
              <w:right w:val="single" w:color="000000" w:themeColor="text1" w:sz="8" w:space="0"/>
            </w:tcBorders>
            <w:shd w:val="clear" w:color="auto" w:fill="E4E4E4"/>
          </w:tcPr>
          <w:p w:rsidRPr="00E20612" w:rsidR="407F70D2" w:rsidP="407F70D2" w:rsidRDefault="407F70D2" w14:paraId="5B7B5FFC" w14:textId="379FE3ED">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7095" w:type="dxa"/>
            <w:gridSpan w:val="7"/>
            <w:vMerge/>
            <w:vAlign w:val="center"/>
          </w:tcPr>
          <w:p w:rsidRPr="00E20612" w:rsidR="00EC7CB2" w:rsidRDefault="00EC7CB2" w14:paraId="74E759A8" w14:textId="77777777">
            <w:pPr>
              <w:rPr>
                <w:rFonts w:ascii="Arial" w:hAnsi="Arial" w:cs="Arial"/>
                <w:sz w:val="14"/>
                <w:szCs w:val="14"/>
              </w:rPr>
            </w:pPr>
          </w:p>
        </w:tc>
      </w:tr>
      <w:tr w:rsidRPr="00E20612" w:rsidR="407F70D2" w:rsidTr="00E20612" w14:paraId="330853CA" w14:textId="77777777">
        <w:trPr>
          <w:trHeight w:val="150"/>
          <w:jc w:val="center"/>
        </w:trPr>
        <w:tc>
          <w:tcPr>
            <w:tcW w:w="990" w:type="dxa"/>
            <w:tcBorders>
              <w:top w:val="single" w:color="000000" w:themeColor="text1" w:sz="12" w:space="0"/>
              <w:left w:val="single" w:color="000000" w:themeColor="text1" w:sz="12" w:space="0"/>
              <w:bottom w:val="nil"/>
              <w:right w:val="single" w:color="000000" w:themeColor="text1" w:sz="8" w:space="0"/>
            </w:tcBorders>
            <w:shd w:val="clear" w:color="auto" w:fill="E4E4E4"/>
          </w:tcPr>
          <w:p w:rsidRPr="00E20612" w:rsidR="407F70D2" w:rsidP="407F70D2" w:rsidRDefault="407F70D2" w14:paraId="106FAE25" w14:textId="4C4E2DEC">
            <w:pPr>
              <w:spacing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APPR REF</w:t>
            </w:r>
          </w:p>
        </w:tc>
        <w:tc>
          <w:tcPr>
            <w:tcW w:w="2685" w:type="dxa"/>
            <w:tcBorders>
              <w:top w:val="nil"/>
              <w:left w:val="single" w:color="000000" w:themeColor="text1" w:sz="8" w:space="0"/>
              <w:bottom w:val="nil"/>
              <w:right w:val="nil"/>
            </w:tcBorders>
            <w:shd w:val="clear" w:color="auto" w:fill="E4E4E4"/>
          </w:tcPr>
          <w:p w:rsidRPr="00E20612" w:rsidR="407F70D2" w:rsidP="407F70D2" w:rsidRDefault="407F70D2" w14:paraId="3442EA17" w14:textId="1DEE940F">
            <w:pPr>
              <w:spacing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ACCOUNT/ALT ACCOUNT</w:t>
            </w:r>
          </w:p>
        </w:tc>
        <w:tc>
          <w:tcPr>
            <w:tcW w:w="375" w:type="dxa"/>
            <w:tcBorders>
              <w:top w:val="single" w:color="000000" w:themeColor="text1" w:sz="12" w:space="0"/>
              <w:left w:val="nil"/>
              <w:bottom w:val="nil"/>
              <w:right w:val="single" w:color="000000" w:themeColor="text1" w:sz="8" w:space="0"/>
            </w:tcBorders>
            <w:shd w:val="clear" w:color="auto" w:fill="E4E4E4"/>
          </w:tcPr>
          <w:p w:rsidRPr="00E20612" w:rsidR="407F70D2" w:rsidP="407F70D2" w:rsidRDefault="407F70D2" w14:paraId="0676B18C" w14:textId="7327B495">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2340" w:type="dxa"/>
            <w:gridSpan w:val="2"/>
            <w:tcBorders>
              <w:top w:val="nil"/>
              <w:left w:val="single" w:color="000000" w:themeColor="text1" w:sz="8" w:space="0"/>
              <w:bottom w:val="nil"/>
              <w:right w:val="nil"/>
            </w:tcBorders>
            <w:shd w:val="clear" w:color="auto" w:fill="E4E4E4"/>
          </w:tcPr>
          <w:p w:rsidRPr="00E20612" w:rsidR="407F70D2" w:rsidP="407F70D2" w:rsidRDefault="407F70D2" w14:paraId="0AE8E575" w14:textId="6A65B652">
            <w:pPr>
              <w:spacing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REPORTING STRUCTURE</w:t>
            </w:r>
          </w:p>
        </w:tc>
        <w:tc>
          <w:tcPr>
            <w:tcW w:w="450" w:type="dxa"/>
            <w:tcBorders>
              <w:top w:val="nil"/>
              <w:left w:val="nil"/>
              <w:bottom w:val="nil"/>
              <w:right w:val="single" w:color="000000" w:themeColor="text1" w:sz="8" w:space="0"/>
            </w:tcBorders>
            <w:shd w:val="clear" w:color="auto" w:fill="E4E4E4"/>
          </w:tcPr>
          <w:p w:rsidRPr="00E20612" w:rsidR="407F70D2" w:rsidP="407F70D2" w:rsidRDefault="407F70D2" w14:paraId="5A3C5135" w14:textId="7A440D65">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2160" w:type="dxa"/>
            <w:tcBorders>
              <w:top w:val="nil"/>
              <w:left w:val="single" w:color="000000" w:themeColor="text1" w:sz="8" w:space="0"/>
              <w:bottom w:val="nil"/>
              <w:right w:val="nil"/>
            </w:tcBorders>
            <w:shd w:val="clear" w:color="auto" w:fill="E4E4E4"/>
          </w:tcPr>
          <w:p w:rsidRPr="00E20612" w:rsidR="407F70D2" w:rsidP="407F70D2" w:rsidRDefault="407F70D2" w14:paraId="2913834B" w14:textId="298ECB60">
            <w:pPr>
              <w:spacing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SERVICE LOCATION</w:t>
            </w:r>
          </w:p>
        </w:tc>
        <w:tc>
          <w:tcPr>
            <w:tcW w:w="330" w:type="dxa"/>
            <w:tcBorders>
              <w:top w:val="nil"/>
              <w:left w:val="nil"/>
              <w:bottom w:val="nil"/>
              <w:right w:val="single" w:color="000000" w:themeColor="text1" w:sz="8" w:space="0"/>
            </w:tcBorders>
            <w:shd w:val="clear" w:color="auto" w:fill="E4E4E4"/>
          </w:tcPr>
          <w:p w:rsidRPr="00E20612" w:rsidR="407F70D2" w:rsidP="407F70D2" w:rsidRDefault="407F70D2" w14:paraId="451DAB70" w14:textId="1383D1F6">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1815" w:type="dxa"/>
            <w:gridSpan w:val="2"/>
            <w:tcBorders>
              <w:top w:val="nil"/>
              <w:left w:val="single" w:color="000000" w:themeColor="text1" w:sz="8" w:space="0"/>
              <w:bottom w:val="nil"/>
              <w:right w:val="single" w:color="000000" w:themeColor="text1" w:sz="12" w:space="0"/>
            </w:tcBorders>
            <w:shd w:val="clear" w:color="auto" w:fill="E4E4E4"/>
          </w:tcPr>
          <w:p w:rsidRPr="00E20612" w:rsidR="407F70D2" w:rsidP="407F70D2" w:rsidRDefault="407F70D2" w14:paraId="602F7122" w14:textId="76F22360">
            <w:pPr>
              <w:spacing w:after="0"/>
              <w:rPr>
                <w:rFonts w:ascii="Arial" w:hAnsi="Arial" w:eastAsia="Arial" w:cs="Arial"/>
                <w:color w:val="000000" w:themeColor="text1"/>
                <w:sz w:val="14"/>
                <w:szCs w:val="14"/>
              </w:rPr>
            </w:pPr>
            <w:r w:rsidRPr="00E20612">
              <w:rPr>
                <w:rFonts w:ascii="Arial" w:hAnsi="Arial" w:eastAsia="Arial" w:cs="Arial"/>
                <w:color w:val="000000" w:themeColor="text1"/>
                <w:sz w:val="14"/>
                <w:szCs w:val="14"/>
              </w:rPr>
              <w:t>FISCAL YEAR (ENY)</w:t>
            </w:r>
          </w:p>
        </w:tc>
      </w:tr>
      <w:tr w:rsidRPr="00E20612" w:rsidR="00FA32F7" w:rsidTr="001F3CB8" w14:paraId="25453539" w14:textId="77777777">
        <w:trPr>
          <w:trHeight w:val="360"/>
          <w:jc w:val="center"/>
        </w:trPr>
        <w:tc>
          <w:tcPr>
            <w:tcW w:w="990" w:type="dxa"/>
            <w:tcBorders>
              <w:top w:val="nil"/>
              <w:left w:val="single" w:color="000000" w:themeColor="text1" w:sz="12" w:space="0"/>
              <w:bottom w:val="single" w:color="000000" w:themeColor="text1" w:sz="8" w:space="0"/>
              <w:right w:val="single" w:color="000000" w:themeColor="text1" w:sz="8" w:space="0"/>
            </w:tcBorders>
            <w:shd w:val="clear" w:color="auto" w:fill="E4E4E4"/>
          </w:tcPr>
          <w:p w:rsidRPr="00FA32F7" w:rsidR="00FA32F7" w:rsidP="00FA32F7" w:rsidRDefault="00FA32F7" w14:paraId="69F3539F" w14:textId="577F8C76">
            <w:pPr>
              <w:spacing w:before="2" w:after="0"/>
              <w:jc w:val="center"/>
              <w:rPr>
                <w:rFonts w:ascii="Arial" w:hAnsi="Arial" w:eastAsia="Arial" w:cs="Arial"/>
                <w:color w:val="000000" w:themeColor="text1"/>
                <w:sz w:val="20"/>
              </w:rPr>
            </w:pPr>
            <w:r w:rsidRPr="00FA32F7">
              <w:rPr>
                <w:rFonts w:ascii="Arial" w:hAnsi="Arial" w:eastAsia="Arial" w:cs="Arial"/>
                <w:color w:val="000000" w:themeColor="text1"/>
                <w:sz w:val="20"/>
              </w:rPr>
              <w:t>001</w:t>
            </w:r>
          </w:p>
        </w:tc>
        <w:tc>
          <w:tcPr>
            <w:tcW w:w="2685" w:type="dxa"/>
            <w:tcBorders>
              <w:top w:val="nil"/>
              <w:left w:val="single" w:color="000000" w:themeColor="text1" w:sz="8" w:space="0"/>
              <w:bottom w:val="single" w:color="000000" w:themeColor="text1" w:sz="8" w:space="0"/>
              <w:right w:val="nil"/>
            </w:tcBorders>
            <w:shd w:val="clear" w:color="auto" w:fill="E4E4E4"/>
          </w:tcPr>
          <w:p w:rsidRPr="00FA32F7" w:rsidR="00FA32F7" w:rsidP="00FA32F7" w:rsidRDefault="00FA32F7" w14:paraId="3D8C7362" w14:textId="474787DE">
            <w:pPr>
              <w:spacing w:before="2" w:after="0"/>
              <w:jc w:val="center"/>
              <w:rPr>
                <w:rFonts w:ascii="Arial" w:hAnsi="Arial" w:eastAsia="Arial" w:cs="Arial"/>
                <w:color w:val="000000" w:themeColor="text1"/>
                <w:sz w:val="20"/>
              </w:rPr>
            </w:pPr>
            <w:r w:rsidRPr="00FA32F7">
              <w:rPr>
                <w:rFonts w:ascii="Arial" w:hAnsi="Arial" w:eastAsia="Arial" w:cs="Arial"/>
                <w:color w:val="000000" w:themeColor="text1"/>
                <w:sz w:val="20"/>
              </w:rPr>
              <w:t>5432500</w:t>
            </w:r>
          </w:p>
        </w:tc>
        <w:tc>
          <w:tcPr>
            <w:tcW w:w="375" w:type="dxa"/>
            <w:tcBorders>
              <w:top w:val="nil"/>
              <w:left w:val="nil"/>
              <w:bottom w:val="single" w:color="000000" w:themeColor="text1" w:sz="8" w:space="0"/>
              <w:right w:val="single" w:color="000000" w:themeColor="text1" w:sz="8" w:space="0"/>
            </w:tcBorders>
            <w:shd w:val="clear" w:color="auto" w:fill="E4E4E4"/>
          </w:tcPr>
          <w:p w:rsidRPr="00E20612" w:rsidR="00FA32F7" w:rsidP="407F70D2" w:rsidRDefault="00FA32F7" w14:paraId="6E04A831" w14:textId="54FF2746">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2340" w:type="dxa"/>
            <w:gridSpan w:val="2"/>
            <w:tcBorders>
              <w:top w:val="nil"/>
              <w:left w:val="single" w:color="000000" w:themeColor="text1" w:sz="8" w:space="0"/>
              <w:bottom w:val="single" w:color="000000" w:themeColor="text1" w:sz="8" w:space="0"/>
              <w:right w:val="nil"/>
            </w:tcBorders>
            <w:shd w:val="clear" w:color="auto" w:fill="E4E4E4"/>
          </w:tcPr>
          <w:p w:rsidRPr="00FA32F7" w:rsidR="00FA32F7" w:rsidP="00FA32F7" w:rsidRDefault="00FA32F7" w14:paraId="72C3E84E" w14:textId="33FBF52F">
            <w:pPr>
              <w:spacing w:before="2" w:after="0"/>
              <w:jc w:val="center"/>
              <w:rPr>
                <w:rFonts w:ascii="Arial" w:hAnsi="Arial" w:eastAsia="Arial" w:cs="Arial"/>
                <w:color w:val="000000" w:themeColor="text1"/>
                <w:sz w:val="20"/>
              </w:rPr>
            </w:pPr>
            <w:r w:rsidRPr="00FA32F7">
              <w:rPr>
                <w:rFonts w:ascii="Arial" w:hAnsi="Arial" w:eastAsia="Arial" w:cs="Arial"/>
                <w:color w:val="000000" w:themeColor="text1"/>
                <w:sz w:val="20"/>
              </w:rPr>
              <w:t>86600106</w:t>
            </w:r>
          </w:p>
        </w:tc>
        <w:tc>
          <w:tcPr>
            <w:tcW w:w="450" w:type="dxa"/>
            <w:tcBorders>
              <w:top w:val="nil"/>
              <w:left w:val="nil"/>
              <w:bottom w:val="single" w:color="000000" w:themeColor="text1" w:sz="8" w:space="0"/>
              <w:right w:val="single" w:color="000000" w:themeColor="text1" w:sz="8" w:space="0"/>
            </w:tcBorders>
            <w:shd w:val="clear" w:color="auto" w:fill="E4E4E4"/>
          </w:tcPr>
          <w:p w:rsidRPr="00E20612" w:rsidR="00FA32F7" w:rsidP="407F70D2" w:rsidRDefault="00FA32F7" w14:paraId="44B8A0A6" w14:textId="33B9FDF6">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2160" w:type="dxa"/>
            <w:tcBorders>
              <w:top w:val="nil"/>
              <w:left w:val="single" w:color="000000" w:themeColor="text1" w:sz="8" w:space="0"/>
              <w:bottom w:val="single" w:color="000000" w:themeColor="text1" w:sz="8" w:space="0"/>
              <w:right w:val="nil"/>
            </w:tcBorders>
            <w:shd w:val="clear" w:color="auto" w:fill="E4E4E4"/>
          </w:tcPr>
          <w:p w:rsidRPr="00E20612" w:rsidR="00FA32F7" w:rsidP="407F70D2" w:rsidRDefault="00FA32F7" w14:paraId="7E613174" w14:textId="77777777">
            <w:pPr>
              <w:spacing w:after="0"/>
              <w:rPr>
                <w:rFonts w:ascii="Arial" w:hAnsi="Arial" w:eastAsia="Times New Roman" w:cs="Arial"/>
                <w:sz w:val="14"/>
                <w:szCs w:val="14"/>
              </w:rPr>
            </w:pPr>
            <w:r w:rsidRPr="00E20612">
              <w:rPr>
                <w:rFonts w:ascii="Arial" w:hAnsi="Arial" w:eastAsia="Times New Roman" w:cs="Arial"/>
                <w:sz w:val="14"/>
                <w:szCs w:val="14"/>
              </w:rPr>
              <w:t xml:space="preserve"> </w:t>
            </w:r>
          </w:p>
          <w:p w:rsidRPr="00E20612" w:rsidR="00FA32F7" w:rsidP="407F70D2" w:rsidRDefault="00FA32F7" w14:paraId="29FB50B3" w14:textId="25425FC8">
            <w:pPr>
              <w:spacing w:before="2" w:after="0"/>
              <w:rPr>
                <w:rFonts w:ascii="Arial" w:hAnsi="Arial" w:eastAsia="Arial" w:cs="Arial"/>
                <w:sz w:val="14"/>
                <w:szCs w:val="14"/>
              </w:rPr>
            </w:pPr>
            <w:r w:rsidRPr="00E20612">
              <w:rPr>
                <w:rFonts w:ascii="Arial" w:hAnsi="Arial" w:eastAsia="Arial" w:cs="Arial"/>
                <w:sz w:val="14"/>
                <w:szCs w:val="14"/>
              </w:rPr>
              <w:t xml:space="preserve"> </w:t>
            </w:r>
          </w:p>
        </w:tc>
        <w:tc>
          <w:tcPr>
            <w:tcW w:w="330" w:type="dxa"/>
            <w:tcBorders>
              <w:top w:val="nil"/>
              <w:left w:val="nil"/>
              <w:bottom w:val="single" w:color="000000" w:themeColor="text1" w:sz="8" w:space="0"/>
              <w:right w:val="single" w:color="000000" w:themeColor="text1" w:sz="8" w:space="0"/>
            </w:tcBorders>
            <w:shd w:val="clear" w:color="auto" w:fill="E4E4E4"/>
          </w:tcPr>
          <w:p w:rsidRPr="00E20612" w:rsidR="00FA32F7" w:rsidP="407F70D2" w:rsidRDefault="00FA32F7" w14:paraId="62C57E55" w14:textId="4B63EBAE">
            <w:pPr>
              <w:spacing w:after="0"/>
              <w:rPr>
                <w:rFonts w:ascii="Arial" w:hAnsi="Arial" w:eastAsia="Times New Roman" w:cs="Arial"/>
                <w:sz w:val="14"/>
                <w:szCs w:val="14"/>
              </w:rPr>
            </w:pPr>
            <w:r w:rsidRPr="00E20612">
              <w:rPr>
                <w:rFonts w:ascii="Arial" w:hAnsi="Arial" w:eastAsia="Times New Roman" w:cs="Arial"/>
                <w:sz w:val="14"/>
                <w:szCs w:val="14"/>
              </w:rPr>
              <w:t xml:space="preserve"> </w:t>
            </w:r>
          </w:p>
        </w:tc>
        <w:tc>
          <w:tcPr>
            <w:tcW w:w="1815" w:type="dxa"/>
            <w:gridSpan w:val="2"/>
            <w:tcBorders>
              <w:top w:val="nil"/>
              <w:left w:val="single" w:color="000000" w:themeColor="text1" w:sz="8" w:space="0"/>
              <w:bottom w:val="single" w:color="000000" w:themeColor="text1" w:sz="8" w:space="0"/>
              <w:right w:val="single" w:color="000000" w:themeColor="text1" w:sz="12" w:space="0"/>
            </w:tcBorders>
            <w:shd w:val="clear" w:color="auto" w:fill="E4E4E4"/>
          </w:tcPr>
          <w:p w:rsidRPr="00FA32F7" w:rsidR="00FA32F7" w:rsidP="407F70D2" w:rsidRDefault="00FA32F7" w14:paraId="6DEC712C" w14:textId="575B5E2F">
            <w:pPr>
              <w:spacing w:before="2" w:after="0"/>
              <w:jc w:val="center"/>
              <w:rPr>
                <w:rFonts w:ascii="Arial" w:hAnsi="Arial" w:eastAsia="Arial" w:cs="Arial"/>
                <w:color w:val="000000" w:themeColor="text1"/>
                <w:sz w:val="20"/>
              </w:rPr>
            </w:pPr>
            <w:r w:rsidRPr="00FA32F7">
              <w:rPr>
                <w:rFonts w:ascii="Arial" w:hAnsi="Arial" w:eastAsia="Arial" w:cs="Arial"/>
                <w:color w:val="000000" w:themeColor="text1"/>
                <w:sz w:val="20"/>
              </w:rPr>
              <w:t>2022</w:t>
            </w:r>
          </w:p>
        </w:tc>
      </w:tr>
    </w:tbl>
    <w:p w:rsidRPr="004E6057" w:rsidR="407F70D2" w:rsidP="407F70D2" w:rsidRDefault="407F70D2" w14:paraId="6201D40E" w14:textId="465E361B">
      <w:pPr>
        <w:rPr>
          <w:rFonts w:ascii="Times New Roman" w:hAnsi="Times New Roman" w:cs="Times New Roman"/>
          <w:sz w:val="24"/>
          <w:szCs w:val="24"/>
        </w:rPr>
      </w:pPr>
    </w:p>
    <w:p w:rsidRPr="004E6057" w:rsidR="407F70D2" w:rsidP="27B856EF" w:rsidRDefault="407F70D2" w14:paraId="5931BAF9" w14:textId="2D82AEFE">
      <w:pPr>
        <w:rPr>
          <w:rFonts w:ascii="Times New Roman" w:hAnsi="Times New Roman" w:cs="Times New Roman"/>
          <w:sz w:val="24"/>
          <w:szCs w:val="24"/>
        </w:rPr>
        <w:sectPr w:rsidRPr="004E6057" w:rsidR="407F70D2" w:rsidSect="006B0A08">
          <w:headerReference w:type="default" r:id="rId23"/>
          <w:footerReference w:type="default" r:id="rId24"/>
          <w:headerReference w:type="first" r:id="rId25"/>
          <w:footerReference w:type="first" r:id="rId26"/>
          <w:pgSz w:w="11909" w:h="16834" w:orient="landscape" w:code="9"/>
          <w:pgMar w:top="1008" w:right="1440" w:bottom="1008" w:left="1440" w:header="720" w:footer="720" w:gutter="0"/>
          <w:pgNumType w:start="1"/>
          <w:cols w:space="720"/>
          <w:titlePg/>
          <w:docGrid w:linePitch="360"/>
        </w:sectPr>
      </w:pPr>
    </w:p>
    <w:p w:rsidRPr="008E2A75" w:rsidR="00343A9D" w:rsidP="00D71721" w:rsidRDefault="00343A9D" w14:paraId="78EFF57D" w14:textId="08795C62">
      <w:pPr>
        <w:spacing w:after="120" w:line="240" w:lineRule="auto"/>
        <w:jc w:val="center"/>
        <w:rPr>
          <w:rFonts w:ascii="Times New Roman" w:hAnsi="Times New Roman" w:cs="Times New Roman"/>
          <w:b/>
          <w:bCs/>
          <w:sz w:val="28"/>
          <w:szCs w:val="28"/>
        </w:rPr>
      </w:pPr>
      <w:r w:rsidRPr="008E2A75">
        <w:rPr>
          <w:rFonts w:ascii="Times New Roman" w:hAnsi="Times New Roman" w:cs="Times New Roman"/>
          <w:b/>
          <w:bCs/>
          <w:noProof/>
          <w:color w:val="2B579A"/>
          <w:sz w:val="28"/>
          <w:szCs w:val="28"/>
          <w:shd w:val="clear" w:color="auto" w:fill="E6E6E6"/>
        </w:rPr>
        <w:lastRenderedPageBreak/>
        <w:drawing>
          <wp:anchor distT="0" distB="0" distL="114300" distR="114300" simplePos="0" relativeHeight="251658240" behindDoc="0" locked="0" layoutInCell="1" allowOverlap="1" wp14:editId="07BCA6D0" wp14:anchorId="1B32F524">
            <wp:simplePos x="0" y="0"/>
            <wp:positionH relativeFrom="margin">
              <wp:posOffset>-388620</wp:posOffset>
            </wp:positionH>
            <wp:positionV relativeFrom="paragraph">
              <wp:posOffset>237490</wp:posOffset>
            </wp:positionV>
            <wp:extent cx="6515100" cy="1384300"/>
            <wp:effectExtent l="0" t="0" r="0" b="6350"/>
            <wp:wrapTopAndBottom/>
            <wp:docPr id="1879238681" name="Picture 1879238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515100" cy="1384300"/>
                    </a:xfrm>
                    <a:prstGeom prst="rect">
                      <a:avLst/>
                    </a:prstGeom>
                  </pic:spPr>
                </pic:pic>
              </a:graphicData>
            </a:graphic>
          </wp:anchor>
        </w:drawing>
      </w:r>
      <w:r w:rsidRPr="008E2A75" w:rsidR="3EF6251C">
        <w:rPr>
          <w:rFonts w:ascii="Times New Roman" w:hAnsi="Times New Roman" w:cs="Times New Roman"/>
          <w:b/>
          <w:bCs/>
          <w:sz w:val="28"/>
          <w:szCs w:val="28"/>
        </w:rPr>
        <w:t xml:space="preserve">Appendix </w:t>
      </w:r>
      <w:r w:rsidRPr="008E2A75" w:rsidR="29865BCF">
        <w:rPr>
          <w:rFonts w:ascii="Times New Roman" w:hAnsi="Times New Roman" w:cs="Times New Roman"/>
          <w:b/>
          <w:bCs/>
          <w:sz w:val="28"/>
          <w:szCs w:val="28"/>
        </w:rPr>
        <w:t>D</w:t>
      </w:r>
      <w:r w:rsidRPr="008E2A75" w:rsidR="00D71721">
        <w:rPr>
          <w:rFonts w:ascii="Times New Roman" w:hAnsi="Times New Roman" w:cs="Times New Roman"/>
          <w:b/>
          <w:bCs/>
          <w:sz w:val="28"/>
          <w:szCs w:val="28"/>
        </w:rPr>
        <w:t>:</w:t>
      </w:r>
      <w:r w:rsidRPr="008E2A75" w:rsidR="3EF6251C">
        <w:rPr>
          <w:rFonts w:ascii="Times New Roman" w:hAnsi="Times New Roman" w:cs="Times New Roman"/>
          <w:b/>
          <w:bCs/>
          <w:sz w:val="28"/>
          <w:szCs w:val="28"/>
        </w:rPr>
        <w:t xml:space="preserve"> G</w:t>
      </w:r>
      <w:r w:rsidRPr="008E2A75" w:rsidR="6E91B702">
        <w:rPr>
          <w:rFonts w:ascii="Times New Roman" w:hAnsi="Times New Roman" w:cs="Times New Roman"/>
          <w:b/>
          <w:bCs/>
          <w:sz w:val="28"/>
          <w:szCs w:val="28"/>
        </w:rPr>
        <w:t>rant Manua</w:t>
      </w:r>
      <w:r w:rsidRPr="008E2A75">
        <w:rPr>
          <w:rFonts w:ascii="Times New Roman" w:hAnsi="Times New Roman" w:cs="Times New Roman"/>
          <w:b/>
          <w:bCs/>
          <w:sz w:val="28"/>
          <w:szCs w:val="28"/>
        </w:rPr>
        <w:t>l</w:t>
      </w:r>
    </w:p>
    <w:p w:rsidRPr="00D71721" w:rsidR="00D71721" w:rsidP="00D71721" w:rsidRDefault="00D71721" w14:paraId="6B5CA7BE" w14:textId="77777777">
      <w:pPr>
        <w:jc w:val="center"/>
        <w:rPr>
          <w:rFonts w:ascii="Times New Roman" w:hAnsi="Times New Roman" w:cs="Times New Roman"/>
          <w:b/>
          <w:bCs/>
          <w:sz w:val="32"/>
          <w:szCs w:val="32"/>
        </w:rPr>
      </w:pPr>
    </w:p>
    <w:p w:rsidRPr="004E6057" w:rsidR="00343A9D" w:rsidP="00A46834" w:rsidRDefault="00343A9D" w14:paraId="1145B557" w14:textId="5CAEC8D4">
      <w:pPr>
        <w:spacing w:line="240" w:lineRule="auto"/>
        <w:jc w:val="center"/>
        <w:rPr>
          <w:rFonts w:ascii="Times New Roman" w:hAnsi="Times New Roman" w:cs="Times New Roman" w:eastAsiaTheme="minorEastAsia"/>
          <w:sz w:val="24"/>
          <w:szCs w:val="24"/>
        </w:rPr>
      </w:pPr>
    </w:p>
    <w:p w:rsidRPr="00FD607F" w:rsidR="00E77ABD" w:rsidP="00A46834" w:rsidRDefault="00E77ABD" w14:paraId="21B8207C" w14:textId="5030777C">
      <w:pPr>
        <w:spacing w:line="240" w:lineRule="auto"/>
        <w:jc w:val="center"/>
        <w:rPr>
          <w:rFonts w:ascii="Times New Roman" w:hAnsi="Times New Roman" w:cs="Times New Roman"/>
          <w:sz w:val="40"/>
          <w:szCs w:val="40"/>
        </w:rPr>
      </w:pPr>
      <w:r w:rsidRPr="00FD607F">
        <w:rPr>
          <w:rFonts w:ascii="Times New Roman" w:hAnsi="Times New Roman" w:cs="Times New Roman"/>
          <w:sz w:val="40"/>
          <w:szCs w:val="40"/>
        </w:rPr>
        <w:t>Equity and Access Grant Program</w:t>
      </w:r>
    </w:p>
    <w:p w:rsidRPr="00FD607F" w:rsidR="00E77ABD" w:rsidRDefault="00E77ABD" w14:paraId="2FC305E5" w14:textId="1065070D">
      <w:pPr>
        <w:spacing w:line="240" w:lineRule="auto"/>
        <w:jc w:val="center"/>
        <w:rPr>
          <w:rFonts w:ascii="Times New Roman" w:hAnsi="Times New Roman" w:cs="Times New Roman"/>
          <w:b/>
          <w:bCs/>
          <w:sz w:val="40"/>
          <w:szCs w:val="40"/>
        </w:rPr>
      </w:pPr>
      <w:r w:rsidRPr="00FD607F">
        <w:rPr>
          <w:rFonts w:ascii="Times New Roman" w:hAnsi="Times New Roman" w:cs="Times New Roman"/>
          <w:b/>
          <w:bCs/>
          <w:sz w:val="40"/>
          <w:szCs w:val="40"/>
        </w:rPr>
        <w:t>GRANT MANUAL</w:t>
      </w:r>
    </w:p>
    <w:p w:rsidRPr="004E6057" w:rsidR="00E77ABD" w:rsidRDefault="00E77ABD" w14:paraId="67C5FBA7" w14:textId="77777777">
      <w:pPr>
        <w:spacing w:line="240" w:lineRule="auto"/>
        <w:jc w:val="center"/>
        <w:rPr>
          <w:rFonts w:ascii="Times New Roman" w:hAnsi="Times New Roman" w:eastAsia="Arial" w:cs="Times New Roman"/>
          <w:b/>
          <w:bCs/>
          <w:color w:val="000000" w:themeColor="text1"/>
          <w:sz w:val="24"/>
          <w:szCs w:val="24"/>
        </w:rPr>
      </w:pPr>
    </w:p>
    <w:p w:rsidRPr="004E6057" w:rsidR="00E77ABD" w:rsidRDefault="00E77ABD" w14:paraId="3154313A" w14:textId="77777777">
      <w:pPr>
        <w:spacing w:line="240" w:lineRule="auto"/>
        <w:jc w:val="center"/>
        <w:rPr>
          <w:rFonts w:ascii="Times New Roman" w:hAnsi="Times New Roman" w:eastAsia="Arial" w:cs="Times New Roman"/>
          <w:b/>
          <w:bCs/>
          <w:color w:val="000000" w:themeColor="text1"/>
          <w:sz w:val="24"/>
          <w:szCs w:val="24"/>
        </w:rPr>
      </w:pPr>
    </w:p>
    <w:p w:rsidRPr="004E6057" w:rsidR="00E77ABD" w:rsidRDefault="00E77ABD" w14:paraId="05F145B5" w14:textId="77777777">
      <w:pPr>
        <w:spacing w:line="240" w:lineRule="auto"/>
        <w:jc w:val="center"/>
        <w:rPr>
          <w:rFonts w:ascii="Times New Roman" w:hAnsi="Times New Roman" w:eastAsia="Arial" w:cs="Times New Roman"/>
          <w:b/>
          <w:bCs/>
          <w:color w:val="000000" w:themeColor="text1"/>
          <w:sz w:val="24"/>
          <w:szCs w:val="24"/>
        </w:rPr>
      </w:pPr>
    </w:p>
    <w:p w:rsidRPr="004E6057" w:rsidR="00E77ABD" w:rsidRDefault="00E77ABD" w14:paraId="140BD6BF" w14:textId="77777777">
      <w:pPr>
        <w:spacing w:line="240" w:lineRule="auto"/>
        <w:jc w:val="center"/>
        <w:rPr>
          <w:rFonts w:ascii="Times New Roman" w:hAnsi="Times New Roman" w:eastAsia="Arial" w:cs="Times New Roman"/>
          <w:b/>
          <w:bCs/>
          <w:color w:val="000000" w:themeColor="text1"/>
          <w:sz w:val="24"/>
          <w:szCs w:val="24"/>
        </w:rPr>
      </w:pPr>
    </w:p>
    <w:p w:rsidRPr="004E6057" w:rsidR="00E77ABD" w:rsidRDefault="00E77ABD" w14:paraId="253A1463" w14:textId="77777777">
      <w:pPr>
        <w:spacing w:line="240" w:lineRule="auto"/>
        <w:jc w:val="center"/>
        <w:rPr>
          <w:rFonts w:ascii="Times New Roman" w:hAnsi="Times New Roman" w:eastAsia="Arial" w:cs="Times New Roman"/>
          <w:b/>
          <w:bCs/>
          <w:color w:val="000000" w:themeColor="text1"/>
          <w:sz w:val="24"/>
          <w:szCs w:val="24"/>
        </w:rPr>
      </w:pPr>
    </w:p>
    <w:p w:rsidRPr="004E6057" w:rsidR="00E77ABD" w:rsidRDefault="00E77ABD" w14:paraId="402CD9E1" w14:textId="77777777">
      <w:pPr>
        <w:spacing w:line="240" w:lineRule="auto"/>
        <w:jc w:val="center"/>
        <w:rPr>
          <w:rFonts w:ascii="Times New Roman" w:hAnsi="Times New Roman" w:eastAsia="Arial" w:cs="Times New Roman"/>
          <w:b/>
          <w:bCs/>
          <w:color w:val="000000" w:themeColor="text1"/>
          <w:sz w:val="24"/>
          <w:szCs w:val="24"/>
        </w:rPr>
      </w:pPr>
    </w:p>
    <w:p w:rsidRPr="004E6057" w:rsidR="00E77ABD" w:rsidRDefault="00E77ABD" w14:paraId="13AF6442" w14:textId="77777777">
      <w:pPr>
        <w:spacing w:line="240" w:lineRule="auto"/>
        <w:jc w:val="center"/>
        <w:rPr>
          <w:rFonts w:ascii="Times New Roman" w:hAnsi="Times New Roman" w:eastAsia="Arial" w:cs="Times New Roman"/>
          <w:b/>
          <w:bCs/>
          <w:color w:val="000000" w:themeColor="text1"/>
          <w:sz w:val="24"/>
          <w:szCs w:val="24"/>
        </w:rPr>
      </w:pPr>
    </w:p>
    <w:p w:rsidRPr="004E6057" w:rsidR="00E77ABD" w:rsidRDefault="00E77ABD" w14:paraId="4AA5F172" w14:textId="77777777">
      <w:pPr>
        <w:spacing w:line="240" w:lineRule="auto"/>
        <w:jc w:val="center"/>
        <w:rPr>
          <w:rFonts w:ascii="Times New Roman" w:hAnsi="Times New Roman" w:eastAsia="Arial" w:cs="Times New Roman"/>
          <w:b/>
          <w:bCs/>
          <w:color w:val="000000" w:themeColor="text1"/>
          <w:sz w:val="24"/>
          <w:szCs w:val="24"/>
        </w:rPr>
      </w:pPr>
    </w:p>
    <w:p w:rsidRPr="004E6057" w:rsidR="00E77ABD" w:rsidRDefault="00E77ABD" w14:paraId="5B2C8877" w14:textId="77777777">
      <w:pPr>
        <w:spacing w:line="240" w:lineRule="auto"/>
        <w:jc w:val="center"/>
        <w:rPr>
          <w:rFonts w:ascii="Times New Roman" w:hAnsi="Times New Roman" w:eastAsia="Arial" w:cs="Times New Roman"/>
          <w:b/>
          <w:bCs/>
          <w:color w:val="000000" w:themeColor="text1"/>
          <w:sz w:val="24"/>
          <w:szCs w:val="24"/>
        </w:rPr>
      </w:pPr>
    </w:p>
    <w:p w:rsidRPr="004E6057" w:rsidR="00E77ABD" w:rsidRDefault="00E77ABD" w14:paraId="567C2634" w14:textId="77777777">
      <w:pPr>
        <w:spacing w:line="240" w:lineRule="auto"/>
        <w:jc w:val="center"/>
        <w:rPr>
          <w:rFonts w:ascii="Times New Roman" w:hAnsi="Times New Roman" w:eastAsia="Arial" w:cs="Times New Roman"/>
          <w:b/>
          <w:bCs/>
          <w:color w:val="000000" w:themeColor="text1"/>
          <w:sz w:val="24"/>
          <w:szCs w:val="24"/>
        </w:rPr>
      </w:pPr>
    </w:p>
    <w:p w:rsidRPr="004E6057" w:rsidR="006F09D7" w:rsidRDefault="006F09D7" w14:paraId="0C9DC8C9" w14:textId="77777777">
      <w:pPr>
        <w:spacing w:line="240" w:lineRule="auto"/>
        <w:jc w:val="center"/>
        <w:rPr>
          <w:rFonts w:ascii="Times New Roman" w:hAnsi="Times New Roman" w:eastAsia="Arial" w:cs="Times New Roman"/>
          <w:b/>
          <w:bCs/>
          <w:color w:val="000000" w:themeColor="text1"/>
          <w:sz w:val="24"/>
          <w:szCs w:val="24"/>
        </w:rPr>
      </w:pPr>
    </w:p>
    <w:p w:rsidRPr="004E6057" w:rsidR="006F09D7" w:rsidRDefault="006F09D7" w14:paraId="74274BFE" w14:textId="77777777">
      <w:pPr>
        <w:spacing w:line="240" w:lineRule="auto"/>
        <w:jc w:val="center"/>
        <w:rPr>
          <w:rFonts w:ascii="Times New Roman" w:hAnsi="Times New Roman" w:eastAsia="Arial" w:cs="Times New Roman"/>
          <w:b/>
          <w:bCs/>
          <w:color w:val="000000" w:themeColor="text1"/>
          <w:sz w:val="24"/>
          <w:szCs w:val="24"/>
        </w:rPr>
      </w:pPr>
    </w:p>
    <w:p w:rsidRPr="004E6057" w:rsidR="006F09D7" w:rsidRDefault="006F09D7" w14:paraId="38C0EA09" w14:textId="77777777">
      <w:pPr>
        <w:spacing w:line="240" w:lineRule="auto"/>
        <w:jc w:val="center"/>
        <w:rPr>
          <w:rFonts w:ascii="Times New Roman" w:hAnsi="Times New Roman" w:eastAsia="Arial" w:cs="Times New Roman"/>
          <w:b/>
          <w:bCs/>
          <w:color w:val="000000" w:themeColor="text1"/>
          <w:sz w:val="24"/>
          <w:szCs w:val="24"/>
        </w:rPr>
      </w:pPr>
    </w:p>
    <w:p w:rsidRPr="004E6057" w:rsidR="006F09D7" w:rsidRDefault="006F09D7" w14:paraId="3291C9CB" w14:textId="77777777">
      <w:pPr>
        <w:spacing w:line="240" w:lineRule="auto"/>
        <w:jc w:val="center"/>
        <w:rPr>
          <w:rFonts w:ascii="Times New Roman" w:hAnsi="Times New Roman" w:eastAsia="Arial" w:cs="Times New Roman"/>
          <w:b/>
          <w:bCs/>
          <w:color w:val="000000" w:themeColor="text1"/>
          <w:sz w:val="24"/>
          <w:szCs w:val="24"/>
        </w:rPr>
      </w:pPr>
    </w:p>
    <w:p w:rsidRPr="004E6057" w:rsidR="006F09D7" w:rsidP="00A46834" w:rsidRDefault="006F09D7" w14:paraId="0F0E8EF2" w14:textId="77777777">
      <w:pPr>
        <w:spacing w:line="240" w:lineRule="auto"/>
        <w:rPr>
          <w:rFonts w:ascii="Times New Roman" w:hAnsi="Times New Roman" w:eastAsia="Arial" w:cs="Times New Roman"/>
          <w:b/>
          <w:bCs/>
          <w:color w:val="000000" w:themeColor="text1"/>
          <w:sz w:val="24"/>
          <w:szCs w:val="24"/>
        </w:rPr>
      </w:pPr>
    </w:p>
    <w:p w:rsidRPr="004E6057" w:rsidR="00A46834" w:rsidP="00A46834" w:rsidRDefault="00E77ABD" w14:paraId="73D28516" w14:textId="77777777">
      <w:pPr>
        <w:spacing w:line="240" w:lineRule="auto"/>
        <w:jc w:val="center"/>
        <w:rPr>
          <w:rFonts w:ascii="Times New Roman" w:hAnsi="Times New Roman" w:eastAsia="Arial" w:cs="Times New Roman"/>
          <w:b/>
          <w:bCs/>
          <w:color w:val="000000" w:themeColor="text1"/>
          <w:sz w:val="24"/>
          <w:szCs w:val="24"/>
        </w:rPr>
      </w:pPr>
      <w:r w:rsidRPr="004E6057">
        <w:rPr>
          <w:rFonts w:ascii="Times New Roman" w:hAnsi="Times New Roman" w:eastAsia="Arial" w:cs="Times New Roman"/>
          <w:b/>
          <w:bCs/>
          <w:color w:val="000000" w:themeColor="text1"/>
          <w:sz w:val="24"/>
          <w:szCs w:val="24"/>
        </w:rPr>
        <w:t>California Public Utilities Commission</w:t>
      </w:r>
    </w:p>
    <w:p w:rsidRPr="004E6057" w:rsidR="00A46834" w:rsidRDefault="00A46834" w14:paraId="766BA46F" w14:textId="77777777">
      <w:pPr>
        <w:rPr>
          <w:rFonts w:ascii="Times New Roman" w:hAnsi="Times New Roman" w:eastAsia="Arial" w:cs="Times New Roman"/>
          <w:b/>
          <w:bCs/>
          <w:color w:val="000000" w:themeColor="text1"/>
          <w:sz w:val="24"/>
          <w:szCs w:val="24"/>
        </w:rPr>
      </w:pPr>
      <w:r w:rsidRPr="004E6057">
        <w:rPr>
          <w:rFonts w:ascii="Times New Roman" w:hAnsi="Times New Roman" w:eastAsia="Arial" w:cs="Times New Roman"/>
          <w:b/>
          <w:bCs/>
          <w:color w:val="000000" w:themeColor="text1"/>
          <w:sz w:val="24"/>
          <w:szCs w:val="24"/>
        </w:rPr>
        <w:br w:type="page"/>
      </w:r>
    </w:p>
    <w:p w:rsidRPr="004E6057" w:rsidR="00E77ABD" w:rsidP="00A46834" w:rsidRDefault="00E77ABD" w14:paraId="54FF223E" w14:textId="2314F79A">
      <w:pPr>
        <w:spacing w:line="240" w:lineRule="auto"/>
        <w:jc w:val="center"/>
        <w:rPr>
          <w:rFonts w:ascii="Times New Roman" w:hAnsi="Times New Roman" w:eastAsia="Arial" w:cs="Times New Roman"/>
          <w:b/>
          <w:bCs/>
          <w:color w:val="000000" w:themeColor="text1"/>
          <w:sz w:val="24"/>
          <w:szCs w:val="24"/>
        </w:rPr>
      </w:pPr>
      <w:r w:rsidRPr="004E6057">
        <w:rPr>
          <w:rFonts w:ascii="Times New Roman" w:hAnsi="Times New Roman" w:eastAsia="Arial" w:cs="Times New Roman"/>
          <w:b/>
          <w:bCs/>
          <w:color w:val="000000" w:themeColor="text1"/>
          <w:sz w:val="24"/>
          <w:szCs w:val="24"/>
        </w:rPr>
        <w:lastRenderedPageBreak/>
        <w:t xml:space="preserve">EQUITY AND ACCESS GRANT PROGRAM </w:t>
      </w:r>
    </w:p>
    <w:p w:rsidRPr="004E6057" w:rsidR="00E77ABD" w:rsidRDefault="00E77ABD" w14:paraId="5AD183AE" w14:textId="77777777">
      <w:pPr>
        <w:spacing w:line="240" w:lineRule="auto"/>
        <w:jc w:val="center"/>
        <w:rPr>
          <w:rFonts w:ascii="Times New Roman" w:hAnsi="Times New Roman" w:eastAsia="Arial" w:cs="Times New Roman"/>
          <w:color w:val="000000" w:themeColor="text1"/>
          <w:sz w:val="24"/>
          <w:szCs w:val="24"/>
        </w:rPr>
      </w:pPr>
      <w:r w:rsidRPr="004E6057">
        <w:rPr>
          <w:rFonts w:ascii="Times New Roman" w:hAnsi="Times New Roman" w:eastAsia="Arial" w:cs="Times New Roman"/>
          <w:b/>
          <w:bCs/>
          <w:color w:val="000000" w:themeColor="text1"/>
          <w:sz w:val="24"/>
          <w:szCs w:val="24"/>
        </w:rPr>
        <w:t>GRANT MANUAL - EXHIBIT A</w:t>
      </w:r>
    </w:p>
    <w:p w:rsidRPr="004E6057" w:rsidR="00E77ABD" w:rsidRDefault="00E77ABD" w14:paraId="32B59E47" w14:textId="77777777">
      <w:pPr>
        <w:spacing w:line="240" w:lineRule="auto"/>
        <w:jc w:val="center"/>
        <w:rPr>
          <w:rFonts w:ascii="Times New Roman" w:hAnsi="Times New Roman" w:eastAsia="Arial" w:cs="Times New Roman"/>
          <w:sz w:val="24"/>
          <w:szCs w:val="24"/>
        </w:rPr>
      </w:pPr>
      <w:r w:rsidRPr="004E6057">
        <w:rPr>
          <w:rFonts w:ascii="Times New Roman" w:hAnsi="Times New Roman" w:eastAsia="Arial" w:cs="Times New Roman"/>
          <w:b/>
          <w:bCs/>
          <w:color w:val="000000" w:themeColor="text1"/>
          <w:sz w:val="24"/>
          <w:szCs w:val="24"/>
        </w:rPr>
        <w:t>CA PUBLIC UTILITIES COMMISSION</w:t>
      </w:r>
      <w:r w:rsidRPr="004E6057">
        <w:rPr>
          <w:rFonts w:ascii="Times New Roman" w:hAnsi="Times New Roman" w:eastAsia="Arial" w:cs="Times New Roman"/>
          <w:sz w:val="24"/>
          <w:szCs w:val="24"/>
        </w:rPr>
        <w:t xml:space="preserve"> </w:t>
      </w:r>
    </w:p>
    <w:p w:rsidRPr="004E6057" w:rsidR="00E77ABD" w:rsidRDefault="00E77ABD" w14:paraId="7C85CB21"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The Equity and Access (E&amp;A) Grant Program is administered by the California Public Utilities Commission. These Procedures and Requirements describe project and reporting requirements, report due dates, report contents, grant payment conditions, eligible and ineligible project costs, project completion and close-out procedures, records and audit requirements.</w:t>
      </w:r>
    </w:p>
    <w:p w:rsidRPr="004E6057" w:rsidR="00E77ABD" w:rsidRDefault="00E77ABD" w14:paraId="33CE99D0"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The following terms used in this Grant Agreement (Agreement) have the meanings given to them below, unless the context clearly indicates otherwise:</w:t>
      </w:r>
    </w:p>
    <w:p w:rsidRPr="004E6057" w:rsidR="00E77ABD" w:rsidP="009E4AA2" w:rsidRDefault="00E77ABD" w14:paraId="17EF9EE6"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“Applicant”</w:t>
      </w:r>
      <w:r w:rsidRPr="004E6057">
        <w:rPr>
          <w:rFonts w:ascii="Times New Roman" w:hAnsi="Times New Roman" w:eastAsia="Arial" w:cs="Times New Roman"/>
          <w:sz w:val="24"/>
          <w:szCs w:val="24"/>
        </w:rPr>
        <w:t xml:space="preserve"> means the entity applying for a grant.</w:t>
      </w:r>
    </w:p>
    <w:p w:rsidRPr="004E6057" w:rsidR="00E77ABD" w:rsidP="009E4AA2" w:rsidRDefault="00E77ABD" w14:paraId="5EAFAB54"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 xml:space="preserve">“Application” </w:t>
      </w:r>
      <w:r w:rsidRPr="004E6057">
        <w:rPr>
          <w:rFonts w:ascii="Times New Roman" w:hAnsi="Times New Roman" w:eastAsia="Arial" w:cs="Times New Roman"/>
          <w:sz w:val="24"/>
          <w:szCs w:val="24"/>
        </w:rPr>
        <w:t>means the information an applicant must provide CPUC when applying for a grant.</w:t>
      </w:r>
    </w:p>
    <w:p w:rsidRPr="004E6057" w:rsidR="00E77ABD" w:rsidP="009E4AA2" w:rsidRDefault="00E77ABD" w14:paraId="144CA430"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“CPUC”</w:t>
      </w:r>
      <w:r w:rsidRPr="004E6057">
        <w:rPr>
          <w:rFonts w:ascii="Times New Roman" w:hAnsi="Times New Roman" w:eastAsia="Arial" w:cs="Times New Roman"/>
          <w:sz w:val="24"/>
          <w:szCs w:val="24"/>
        </w:rPr>
        <w:t xml:space="preserve"> means California Public Utilities Commission.</w:t>
      </w:r>
    </w:p>
    <w:p w:rsidRPr="004E6057" w:rsidR="00E77ABD" w:rsidP="009E4AA2" w:rsidRDefault="00E77ABD" w14:paraId="5B4383C7"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“Environmental Justice”</w:t>
      </w:r>
      <w:r w:rsidRPr="004E6057">
        <w:rPr>
          <w:rFonts w:ascii="Times New Roman" w:hAnsi="Times New Roman" w:eastAsia="Arial" w:cs="Times New Roman"/>
          <w:sz w:val="24"/>
          <w:szCs w:val="24"/>
        </w:rPr>
        <w:t xml:space="preserve"> means “the fair treatment of people of all races, cultures, and incomes with respect to the development, adoption, implementation, and enforcement of environmental laws, regulations, and policies,” as defined by Government Code section 65040.12.</w:t>
      </w:r>
    </w:p>
    <w:p w:rsidRPr="004E6057" w:rsidR="00E77ABD" w:rsidP="009E4AA2" w:rsidRDefault="00E77ABD" w14:paraId="482347ED"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“Grant”</w:t>
      </w:r>
      <w:r w:rsidRPr="004E6057">
        <w:rPr>
          <w:rFonts w:ascii="Times New Roman" w:hAnsi="Times New Roman" w:eastAsia="Arial" w:cs="Times New Roman"/>
          <w:sz w:val="24"/>
          <w:szCs w:val="24"/>
        </w:rPr>
        <w:t xml:space="preserve"> means a sum of money to assist an enterprise deemed advantageous to the public.</w:t>
      </w:r>
    </w:p>
    <w:p w:rsidRPr="004E6057" w:rsidR="00E77ABD" w:rsidP="009E4AA2" w:rsidRDefault="00E77ABD" w14:paraId="0C8B38C0"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 xml:space="preserve">“Grant Manager” </w:t>
      </w:r>
      <w:r w:rsidRPr="004E6057">
        <w:rPr>
          <w:rFonts w:ascii="Times New Roman" w:hAnsi="Times New Roman" w:eastAsia="Arial" w:cs="Times New Roman"/>
          <w:sz w:val="24"/>
          <w:szCs w:val="24"/>
        </w:rPr>
        <w:t>means the CPUC E&amp;A Grant Program staff person responsible for monitoring the grant.</w:t>
      </w:r>
    </w:p>
    <w:p w:rsidRPr="004E6057" w:rsidR="00E77ABD" w:rsidP="009E4AA2" w:rsidRDefault="00E77ABD" w14:paraId="540CD592"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“Grant Administrator”</w:t>
      </w:r>
      <w:r w:rsidRPr="004E6057">
        <w:rPr>
          <w:rFonts w:ascii="Times New Roman" w:hAnsi="Times New Roman" w:eastAsia="Arial" w:cs="Times New Roman"/>
          <w:sz w:val="24"/>
          <w:szCs w:val="24"/>
        </w:rPr>
        <w:t xml:space="preserve"> means the person of the grant project who is responsible for the day-to-day management of the project.</w:t>
      </w:r>
    </w:p>
    <w:p w:rsidRPr="004E6057" w:rsidR="00E77ABD" w:rsidP="009E4AA2" w:rsidRDefault="00E77ABD" w14:paraId="0B6A283F"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 xml:space="preserve">“Grantee” </w:t>
      </w:r>
      <w:r w:rsidRPr="004E6057">
        <w:rPr>
          <w:rFonts w:ascii="Times New Roman" w:hAnsi="Times New Roman" w:eastAsia="Arial" w:cs="Times New Roman"/>
          <w:sz w:val="24"/>
          <w:szCs w:val="24"/>
        </w:rPr>
        <w:t>means the eligible organization or tribal government that receives the funding from the grant.</w:t>
      </w:r>
    </w:p>
    <w:p w:rsidRPr="004E6057" w:rsidR="00E77ABD" w:rsidP="009E4AA2" w:rsidRDefault="00E77ABD" w14:paraId="0296A313"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“Notice to Proceed”</w:t>
      </w:r>
      <w:r w:rsidRPr="004E6057">
        <w:rPr>
          <w:rFonts w:ascii="Times New Roman" w:hAnsi="Times New Roman" w:eastAsia="Arial" w:cs="Times New Roman"/>
          <w:sz w:val="24"/>
          <w:szCs w:val="24"/>
        </w:rPr>
        <w:t xml:space="preserve"> means the letter sent by the CPUC E&amp;A Grant staff to the Grantee authorizing the Grantee to implement and make expenditures for the approved project.</w:t>
      </w:r>
    </w:p>
    <w:p w:rsidRPr="004E6057" w:rsidR="00E77ABD" w:rsidP="009E4AA2" w:rsidRDefault="00E77ABD" w14:paraId="67FACD7E"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“Signature Authority”</w:t>
      </w:r>
      <w:r w:rsidRPr="004E6057">
        <w:rPr>
          <w:rFonts w:ascii="Times New Roman" w:hAnsi="Times New Roman" w:eastAsia="Arial" w:cs="Times New Roman"/>
          <w:sz w:val="24"/>
          <w:szCs w:val="24"/>
        </w:rPr>
        <w:t xml:space="preserve"> means the person duly authorized and empowered to execute in the name of the applicant all grant-related documents.</w:t>
      </w:r>
    </w:p>
    <w:p w:rsidRPr="004E6057" w:rsidR="00E77ABD" w:rsidP="009E4AA2" w:rsidRDefault="00E77ABD" w14:paraId="1BAA4075" w14:textId="77777777">
      <w:pPr>
        <w:pStyle w:val="ListParagraph"/>
        <w:numPr>
          <w:ilvl w:val="0"/>
          <w:numId w:val="14"/>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 xml:space="preserve">“Executive Director” </w:t>
      </w:r>
      <w:r w:rsidRPr="004E6057">
        <w:rPr>
          <w:rFonts w:ascii="Times New Roman" w:hAnsi="Times New Roman" w:eastAsia="Arial" w:cs="Times New Roman"/>
          <w:sz w:val="24"/>
          <w:szCs w:val="24"/>
        </w:rPr>
        <w:t>means the Executive Director of the CPUC or his or her designee(s).</w:t>
      </w:r>
    </w:p>
    <w:p w:rsidRPr="004E6057" w:rsidR="36FE7F76" w:rsidP="36FE7F76" w:rsidRDefault="36FE7F76" w14:paraId="6F72721E" w14:textId="50A868C6">
      <w:pPr>
        <w:spacing w:line="240" w:lineRule="auto"/>
        <w:rPr>
          <w:rFonts w:ascii="Times New Roman" w:hAnsi="Times New Roman" w:eastAsia="Arial" w:cs="Times New Roman"/>
          <w:b/>
          <w:bCs/>
          <w:sz w:val="24"/>
          <w:szCs w:val="24"/>
        </w:rPr>
      </w:pPr>
    </w:p>
    <w:p w:rsidRPr="004E6057" w:rsidR="00E77ABD" w:rsidP="005E23AF" w:rsidRDefault="00E77ABD" w14:paraId="23FE3718" w14:textId="68D3DC14">
      <w:pPr>
        <w:pStyle w:val="Heading1"/>
        <w:numPr>
          <w:ilvl w:val="0"/>
          <w:numId w:val="29"/>
        </w:numPr>
      </w:pPr>
      <w:r w:rsidRPr="004E6057">
        <w:t>REPORTS</w:t>
      </w:r>
    </w:p>
    <w:p w:rsidRPr="004E6057" w:rsidR="00E77ABD" w:rsidRDefault="00E77ABD" w14:paraId="6A9449D1"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Grantees must submit a Progress Report every six months and a Final Report.</w:t>
      </w:r>
    </w:p>
    <w:p w:rsidRPr="004E6057" w:rsidR="00E77ABD" w:rsidRDefault="00E77ABD" w14:paraId="55E0B64F"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Grantees will receive an e-mail notification one month before a Progress Report is due through the Apply grant management software. Grantees are encouraged to create a user profile on the online platform. Please reach out to the Grant Manager for assistance. </w:t>
      </w:r>
    </w:p>
    <w:p w:rsidRPr="004E6057" w:rsidR="00E77ABD" w:rsidRDefault="00E77ABD" w14:paraId="28BED74E"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Progress Reports may be submitted through the Apply online platform (</w:t>
      </w:r>
      <w:hyperlink w:history="1" r:id="rId28">
        <w:r w:rsidRPr="004E6057">
          <w:rPr>
            <w:rStyle w:val="Hyperlink"/>
            <w:rFonts w:ascii="Times New Roman" w:hAnsi="Times New Roman" w:eastAsia="Arial" w:cs="Times New Roman"/>
            <w:sz w:val="24"/>
            <w:szCs w:val="24"/>
          </w:rPr>
          <w:t>https://cpuc.smapply.io/</w:t>
        </w:r>
      </w:hyperlink>
      <w:r w:rsidRPr="004E6057">
        <w:rPr>
          <w:rFonts w:ascii="Times New Roman" w:hAnsi="Times New Roman" w:eastAsia="Arial" w:cs="Times New Roman"/>
          <w:sz w:val="24"/>
          <w:szCs w:val="24"/>
        </w:rPr>
        <w:t xml:space="preserve">). Grantees will be able to log-in to their accounts and see outstanding tasks related to completing their Progress Report. </w:t>
      </w:r>
    </w:p>
    <w:p w:rsidRPr="004E6057" w:rsidR="00E77ABD" w:rsidRDefault="00E77ABD" w14:paraId="3C56A6AD"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lastRenderedPageBreak/>
        <w:t xml:space="preserve">Progress Reports may also be submitted via e-mail to </w:t>
      </w:r>
      <w:hyperlink w:history="1" r:id="rId29">
        <w:r w:rsidRPr="004E6057">
          <w:rPr>
            <w:rStyle w:val="Hyperlink"/>
            <w:rFonts w:ascii="Times New Roman" w:hAnsi="Times New Roman" w:eastAsia="Arial" w:cs="Times New Roman"/>
            <w:sz w:val="24"/>
            <w:szCs w:val="24"/>
          </w:rPr>
          <w:t>capacitygrants@cpuc.ca.gov</w:t>
        </w:r>
      </w:hyperlink>
      <w:r w:rsidRPr="004E6057">
        <w:rPr>
          <w:rFonts w:ascii="Times New Roman" w:hAnsi="Times New Roman" w:eastAsia="Arial" w:cs="Times New Roman"/>
          <w:sz w:val="24"/>
          <w:szCs w:val="24"/>
        </w:rPr>
        <w:t>. Grantees not on the Apply online platform will receive a report template by e-mail one month before the reporting due date. Reports must follow the template.</w:t>
      </w:r>
    </w:p>
    <w:p w:rsidRPr="004E6057" w:rsidR="00E77ABD" w:rsidRDefault="00E77ABD" w14:paraId="6344FE6E" w14:textId="77777777">
      <w:pPr>
        <w:spacing w:line="240" w:lineRule="auto"/>
        <w:rPr>
          <w:rFonts w:ascii="Times New Roman" w:hAnsi="Times New Roman" w:cs="Times New Roman"/>
          <w:sz w:val="24"/>
          <w:szCs w:val="24"/>
        </w:rPr>
      </w:pPr>
      <w:r w:rsidRPr="004E6057">
        <w:rPr>
          <w:rFonts w:ascii="Times New Roman" w:hAnsi="Times New Roman" w:eastAsia="Arial" w:cs="Times New Roman"/>
          <w:sz w:val="24"/>
          <w:szCs w:val="24"/>
        </w:rPr>
        <w:t xml:space="preserve">Grantees are required to submit a progress report every six months, starting from the date of the grant agreement. The purpose of this grant reporting requirement is to ensure that grantees provide timely updates on the progress and achievements of their project. The reporting periods will be as follows: </w:t>
      </w:r>
    </w:p>
    <w:p w:rsidRPr="004E6057" w:rsidR="00E77ABD" w:rsidP="009E4AA2" w:rsidRDefault="00E77ABD" w14:paraId="68E1BC04" w14:textId="77777777">
      <w:pPr>
        <w:pStyle w:val="ListParagraph"/>
        <w:numPr>
          <w:ilvl w:val="0"/>
          <w:numId w:val="12"/>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First reporting period: From the grant start date to the 6-month mark. </w:t>
      </w:r>
    </w:p>
    <w:p w:rsidRPr="004E6057" w:rsidR="00E77ABD" w:rsidP="009E4AA2" w:rsidRDefault="00E77ABD" w14:paraId="36F6E189" w14:textId="77777777">
      <w:pPr>
        <w:pStyle w:val="ListParagraph"/>
        <w:numPr>
          <w:ilvl w:val="0"/>
          <w:numId w:val="12"/>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Second reporting period: From the 6-month mark to the 12-month mark. </w:t>
      </w:r>
    </w:p>
    <w:p w:rsidRPr="004E6057" w:rsidR="00E77ABD" w:rsidP="009E4AA2" w:rsidRDefault="00E77ABD" w14:paraId="383716D1" w14:textId="77777777">
      <w:pPr>
        <w:pStyle w:val="ListParagraph"/>
        <w:numPr>
          <w:ilvl w:val="0"/>
          <w:numId w:val="12"/>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Subsequent reporting periods: Every six months thereafter until the grant project concludes. </w:t>
      </w:r>
    </w:p>
    <w:p w:rsidRPr="004E6057" w:rsidR="00E77ABD" w:rsidRDefault="00E77ABD" w14:paraId="347325CB" w14:textId="77777777">
      <w:pPr>
        <w:spacing w:line="240" w:lineRule="auto"/>
        <w:rPr>
          <w:rFonts w:ascii="Times New Roman" w:hAnsi="Times New Roman" w:cs="Times New Roman"/>
          <w:sz w:val="24"/>
          <w:szCs w:val="24"/>
        </w:rPr>
      </w:pPr>
      <w:r w:rsidRPr="004E6057">
        <w:rPr>
          <w:rFonts w:ascii="Times New Roman" w:hAnsi="Times New Roman" w:eastAsia="Arial" w:cs="Times New Roman"/>
          <w:sz w:val="24"/>
          <w:szCs w:val="24"/>
        </w:rPr>
        <w:t>Grantees may combine these required reports with budget requests. Grantees may also choose to report the accomplishments of project milestones outside of these required reports as a part of a budget request but doing so does not excuse the filing of the report.</w:t>
      </w:r>
    </w:p>
    <w:p w:rsidRPr="004E6057" w:rsidR="00E77ABD" w:rsidRDefault="00E77ABD" w14:paraId="407DBCBB" w14:textId="77777777">
      <w:pPr>
        <w:spacing w:line="240" w:lineRule="auto"/>
        <w:rPr>
          <w:rFonts w:ascii="Times New Roman" w:hAnsi="Times New Roman" w:eastAsia="Arial" w:cs="Times New Roman"/>
          <w:b/>
          <w:bCs/>
          <w:sz w:val="24"/>
          <w:szCs w:val="24"/>
        </w:rPr>
      </w:pPr>
      <w:r w:rsidRPr="004E6057">
        <w:rPr>
          <w:rFonts w:ascii="Times New Roman" w:hAnsi="Times New Roman" w:eastAsia="Arial" w:cs="Times New Roman"/>
          <w:b/>
          <w:bCs/>
          <w:sz w:val="24"/>
          <w:szCs w:val="24"/>
        </w:rPr>
        <w:t>The Grant Manager must give prior written approval for any changes to the Work Plan or Budget.</w:t>
      </w:r>
    </w:p>
    <w:p w:rsidRPr="004E6057" w:rsidR="00E77ABD" w:rsidRDefault="00E77ABD" w14:paraId="32BE1F8F"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The Final Report includes a summary of the remaining unreported activities as well as a summary and evaluation of the entire project’s activities. The final report template will be sent to grantees after two reporting cycles.</w:t>
      </w:r>
    </w:p>
    <w:p w:rsidRPr="004E6057" w:rsidR="00E77ABD" w:rsidRDefault="00E77ABD" w14:paraId="42CD91AF" w14:textId="77777777">
      <w:pPr>
        <w:spacing w:line="240" w:lineRule="auto"/>
        <w:rPr>
          <w:rFonts w:ascii="Times New Roman" w:hAnsi="Times New Roman" w:eastAsia="Arial" w:cs="Times New Roman"/>
          <w:sz w:val="24"/>
          <w:szCs w:val="24"/>
        </w:rPr>
      </w:pPr>
    </w:p>
    <w:p w:rsidRPr="001F0EB6" w:rsidR="00E77ABD" w:rsidP="005E23AF" w:rsidRDefault="00E77ABD" w14:paraId="635AAD28" w14:textId="20B2E608">
      <w:pPr>
        <w:pStyle w:val="Heading1"/>
      </w:pPr>
      <w:r w:rsidRPr="001F0EB6">
        <w:t>ELIGIBLE COSTS</w:t>
      </w:r>
    </w:p>
    <w:p w:rsidRPr="004E6057" w:rsidR="00E77ABD" w:rsidRDefault="00E77ABD" w14:paraId="28B1B56B" w14:textId="77777777">
      <w:pPr>
        <w:spacing w:line="240" w:lineRule="auto"/>
        <w:rPr>
          <w:rFonts w:ascii="Times New Roman" w:hAnsi="Times New Roman" w:cs="Times New Roman"/>
          <w:sz w:val="24"/>
          <w:szCs w:val="24"/>
        </w:rPr>
      </w:pPr>
      <w:r w:rsidRPr="004E6057">
        <w:rPr>
          <w:rFonts w:ascii="Times New Roman" w:hAnsi="Times New Roman" w:cs="Times New Roman"/>
          <w:i/>
          <w:iCs/>
          <w:sz w:val="24"/>
          <w:szCs w:val="24"/>
        </w:rPr>
        <w:t>Staff</w:t>
      </w:r>
      <w:r w:rsidRPr="004E6057">
        <w:rPr>
          <w:rFonts w:ascii="Times New Roman" w:hAnsi="Times New Roman" w:cs="Times New Roman"/>
          <w:sz w:val="24"/>
          <w:szCs w:val="24"/>
        </w:rPr>
        <w:t xml:space="preserve"> </w:t>
      </w:r>
    </w:p>
    <w:p w:rsidRPr="004E6057" w:rsidR="00E77ABD" w:rsidRDefault="00E77ABD" w14:paraId="44899433" w14:textId="77777777">
      <w:p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The following are eligible staff expenses: </w:t>
      </w:r>
    </w:p>
    <w:p w:rsidRPr="004E6057" w:rsidR="00E77ABD" w:rsidP="009E4AA2" w:rsidRDefault="00E77ABD" w14:paraId="6D07498F" w14:textId="77777777">
      <w:pPr>
        <w:pStyle w:val="ListParagraph"/>
        <w:numPr>
          <w:ilvl w:val="0"/>
          <w:numId w:val="17"/>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Grant recipients, subgrantees, and their contractors’ staff costs, including salary at an hourly rate, benefits, taxes, and leave. </w:t>
      </w:r>
    </w:p>
    <w:p w:rsidRPr="004E6057" w:rsidR="00E77ABD" w:rsidP="009E4AA2" w:rsidRDefault="00E77ABD" w14:paraId="4B9DD568" w14:textId="77777777">
      <w:pPr>
        <w:pStyle w:val="ListParagraph"/>
        <w:numPr>
          <w:ilvl w:val="0"/>
          <w:numId w:val="17"/>
        </w:numPr>
        <w:spacing w:line="240" w:lineRule="auto"/>
        <w:rPr>
          <w:rFonts w:ascii="Times New Roman" w:hAnsi="Times New Roman" w:cs="Times New Roman"/>
          <w:sz w:val="24"/>
          <w:szCs w:val="24"/>
        </w:rPr>
      </w:pPr>
      <w:r w:rsidRPr="004E6057">
        <w:rPr>
          <w:rFonts w:ascii="Times New Roman" w:hAnsi="Times New Roman" w:cs="Times New Roman"/>
          <w:sz w:val="24"/>
          <w:szCs w:val="24"/>
        </w:rPr>
        <w:t>Staff may be full-time or part-time employees.</w:t>
      </w:r>
    </w:p>
    <w:p w:rsidRPr="004E6057" w:rsidR="00E77ABD" w:rsidP="009E4AA2" w:rsidRDefault="00E77ABD" w14:paraId="0110C456" w14:textId="77777777">
      <w:pPr>
        <w:pStyle w:val="ListParagraph"/>
        <w:numPr>
          <w:ilvl w:val="0"/>
          <w:numId w:val="17"/>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If applicants wish to use grant funds to pay for interns, fellows, or other positions that are not on an organization’s payroll, these costs should be classified in the budget as a direct cost via a consultant contract. </w:t>
      </w:r>
    </w:p>
    <w:p w:rsidRPr="004E6057" w:rsidR="00E77ABD" w:rsidP="009E4AA2" w:rsidRDefault="00E77ABD" w14:paraId="7B48CAA4" w14:textId="77777777">
      <w:pPr>
        <w:pStyle w:val="ListParagraph"/>
        <w:numPr>
          <w:ilvl w:val="0"/>
          <w:numId w:val="17"/>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If applicants wish to use grant funds to pay for training staff on an organization’s payroll, these costs should be classified in the budget as a direct cost via a consultant contract. </w:t>
      </w:r>
    </w:p>
    <w:p w:rsidRPr="004E6057" w:rsidR="00E77ABD" w:rsidRDefault="00E77ABD" w14:paraId="3292E6A6" w14:textId="77777777">
      <w:pPr>
        <w:spacing w:line="240" w:lineRule="auto"/>
        <w:rPr>
          <w:rFonts w:ascii="Times New Roman" w:hAnsi="Times New Roman" w:cs="Times New Roman"/>
          <w:sz w:val="24"/>
          <w:szCs w:val="24"/>
        </w:rPr>
      </w:pPr>
      <w:r w:rsidRPr="004E6057">
        <w:rPr>
          <w:rFonts w:ascii="Times New Roman" w:hAnsi="Times New Roman" w:cs="Times New Roman"/>
          <w:i/>
          <w:iCs/>
          <w:sz w:val="24"/>
          <w:szCs w:val="24"/>
        </w:rPr>
        <w:t>Travel</w:t>
      </w:r>
      <w:r w:rsidRPr="004E6057">
        <w:rPr>
          <w:rFonts w:ascii="Times New Roman" w:hAnsi="Times New Roman" w:cs="Times New Roman"/>
          <w:sz w:val="24"/>
          <w:szCs w:val="24"/>
        </w:rPr>
        <w:t xml:space="preserve"> </w:t>
      </w:r>
    </w:p>
    <w:p w:rsidRPr="004E6057" w:rsidR="00E77ABD" w:rsidRDefault="00E77ABD" w14:paraId="48A73111" w14:textId="77777777">
      <w:p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Travel reimbursements must adhere to the State rates and conditions established on the CalHR website, except for “incidentals” and out-of-state travel, which will not be reimbursable under this grant. Each claimant must complete a form STD-262A, Travel Expense Claim (TEC) Form, and follow instructions therein. Expense claims must comply with the travel expense, limitation rules applicable to State of California employees and contractors. Applicants are expected to choose the most cost effective and reasonable lodging and modes of transportation consistent with State of California travel reimbursement rates. An electronic copy of STD 262A, instructions, and current applicable information are available at: </w:t>
      </w:r>
      <w:hyperlink w:history="1" r:id="rId30">
        <w:r w:rsidRPr="004E6057">
          <w:rPr>
            <w:rStyle w:val="Hyperlink"/>
            <w:rFonts w:ascii="Times New Roman" w:hAnsi="Times New Roman" w:cs="Times New Roman"/>
            <w:sz w:val="24"/>
            <w:szCs w:val="24"/>
          </w:rPr>
          <w:t>https://www.calhr.ca.gov/employees/Pages/travel-reimbursements.aspx</w:t>
        </w:r>
      </w:hyperlink>
      <w:r w:rsidRPr="004E6057">
        <w:rPr>
          <w:rFonts w:ascii="Times New Roman" w:hAnsi="Times New Roman" w:cs="Times New Roman"/>
          <w:sz w:val="24"/>
          <w:szCs w:val="24"/>
        </w:rPr>
        <w:t xml:space="preserve">. </w:t>
      </w:r>
    </w:p>
    <w:p w:rsidRPr="004E6057" w:rsidR="00E77ABD" w:rsidRDefault="00E77ABD" w14:paraId="51122CF2" w14:textId="77777777">
      <w:pPr>
        <w:spacing w:line="240" w:lineRule="auto"/>
        <w:rPr>
          <w:rFonts w:ascii="Times New Roman" w:hAnsi="Times New Roman" w:cs="Times New Roman"/>
          <w:i/>
          <w:iCs/>
          <w:sz w:val="24"/>
          <w:szCs w:val="24"/>
        </w:rPr>
      </w:pPr>
      <w:r w:rsidRPr="004E6057">
        <w:rPr>
          <w:rFonts w:ascii="Times New Roman" w:hAnsi="Times New Roman" w:cs="Times New Roman"/>
          <w:i/>
          <w:iCs/>
          <w:sz w:val="24"/>
          <w:szCs w:val="24"/>
        </w:rPr>
        <w:lastRenderedPageBreak/>
        <w:t xml:space="preserve">Administrative </w:t>
      </w:r>
    </w:p>
    <w:p w:rsidRPr="004E6057" w:rsidR="00E77ABD" w:rsidRDefault="00E77ABD" w14:paraId="41531C9A" w14:textId="77777777">
      <w:p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Costs incurred by the recipient to administer the grant, or costs incurred by subgrantees to perform the tasks necessary to fulfill the deliverables outlined in these guidelines. Administrative costs include, but are not necessarily limited to: </w:t>
      </w:r>
    </w:p>
    <w:p w:rsidRPr="004E6057" w:rsidR="00E77ABD" w:rsidP="009E4AA2" w:rsidRDefault="00E77ABD" w14:paraId="2C7D0DDF" w14:textId="77777777">
      <w:pPr>
        <w:pStyle w:val="ListParagraph"/>
        <w:numPr>
          <w:ilvl w:val="0"/>
          <w:numId w:val="16"/>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Office space </w:t>
      </w:r>
    </w:p>
    <w:p w:rsidRPr="004E6057" w:rsidR="00E77ABD" w:rsidP="009E4AA2" w:rsidRDefault="00E77ABD" w14:paraId="5489FA41" w14:textId="77777777">
      <w:pPr>
        <w:pStyle w:val="ListParagraph"/>
        <w:numPr>
          <w:ilvl w:val="0"/>
          <w:numId w:val="16"/>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Supplies </w:t>
      </w:r>
    </w:p>
    <w:p w:rsidRPr="004E6057" w:rsidR="00E77ABD" w:rsidP="009E4AA2" w:rsidRDefault="00E77ABD" w14:paraId="4C526C13" w14:textId="77777777">
      <w:pPr>
        <w:pStyle w:val="ListParagraph"/>
        <w:numPr>
          <w:ilvl w:val="0"/>
          <w:numId w:val="16"/>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Legal or management oversight </w:t>
      </w:r>
    </w:p>
    <w:p w:rsidRPr="004E6057" w:rsidR="00E77ABD" w:rsidP="009E4AA2" w:rsidRDefault="00E77ABD" w14:paraId="1108F44A" w14:textId="77777777">
      <w:pPr>
        <w:pStyle w:val="ListParagraph"/>
        <w:numPr>
          <w:ilvl w:val="0"/>
          <w:numId w:val="16"/>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Prorated general liability, Workers' Compensation (may be included in payroll), and automotive insurance </w:t>
      </w:r>
    </w:p>
    <w:p w:rsidRPr="004E6057" w:rsidR="00E77ABD" w:rsidRDefault="00E77ABD" w14:paraId="1F907721" w14:textId="77777777">
      <w:pPr>
        <w:spacing w:line="240" w:lineRule="auto"/>
        <w:rPr>
          <w:rFonts w:ascii="Times New Roman" w:hAnsi="Times New Roman" w:cs="Times New Roman"/>
          <w:i/>
          <w:iCs/>
          <w:sz w:val="24"/>
          <w:szCs w:val="24"/>
        </w:rPr>
      </w:pPr>
      <w:r w:rsidRPr="004E6057">
        <w:rPr>
          <w:rFonts w:ascii="Times New Roman" w:hAnsi="Times New Roman" w:cs="Times New Roman"/>
          <w:i/>
          <w:iCs/>
          <w:sz w:val="24"/>
          <w:szCs w:val="24"/>
        </w:rPr>
        <w:t xml:space="preserve">Tools, Subscriptions, and Software </w:t>
      </w:r>
    </w:p>
    <w:p w:rsidRPr="004E6057" w:rsidR="00E77ABD" w:rsidRDefault="00E77ABD" w14:paraId="0436E1F7" w14:textId="77777777">
      <w:p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Subscriptions to tools and other software that will help increase capacity, facilitate communication, or otherwise facilitate implementation of the project such as project management software, video conferencing technology subscriptions, and mapping software. </w:t>
      </w:r>
    </w:p>
    <w:p w:rsidRPr="004E6057" w:rsidR="00E77ABD" w:rsidRDefault="00E77ABD" w14:paraId="48878451" w14:textId="77777777">
      <w:pPr>
        <w:spacing w:line="240" w:lineRule="auto"/>
        <w:rPr>
          <w:rFonts w:ascii="Times New Roman" w:hAnsi="Times New Roman" w:cs="Times New Roman"/>
          <w:i/>
          <w:iCs/>
          <w:sz w:val="24"/>
          <w:szCs w:val="24"/>
        </w:rPr>
      </w:pPr>
      <w:r w:rsidRPr="004E6057">
        <w:rPr>
          <w:rFonts w:ascii="Times New Roman" w:hAnsi="Times New Roman" w:cs="Times New Roman"/>
          <w:i/>
          <w:iCs/>
          <w:sz w:val="24"/>
          <w:szCs w:val="24"/>
        </w:rPr>
        <w:t xml:space="preserve">Engagement, Outreach, Education, and Training </w:t>
      </w:r>
    </w:p>
    <w:p w:rsidRPr="004E6057" w:rsidR="00E77ABD" w:rsidP="009E4AA2" w:rsidRDefault="00E77ABD" w14:paraId="11EBEB20" w14:textId="77777777">
      <w:pPr>
        <w:pStyle w:val="ListParagraph"/>
        <w:numPr>
          <w:ilvl w:val="0"/>
          <w:numId w:val="15"/>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Costs related to the development and administration of engagement, outreach, education, and training activities under the grant, including, but not limited to: </w:t>
      </w:r>
    </w:p>
    <w:p w:rsidRPr="004E6057" w:rsidR="00E77ABD" w:rsidP="009E4AA2" w:rsidRDefault="00E77ABD" w14:paraId="22A7D9FB" w14:textId="77777777">
      <w:pPr>
        <w:pStyle w:val="ListParagraph"/>
        <w:numPr>
          <w:ilvl w:val="0"/>
          <w:numId w:val="15"/>
        </w:numPr>
        <w:spacing w:line="240" w:lineRule="auto"/>
        <w:rPr>
          <w:rFonts w:ascii="Times New Roman" w:hAnsi="Times New Roman" w:cs="Times New Roman"/>
          <w:sz w:val="24"/>
          <w:szCs w:val="24"/>
        </w:rPr>
      </w:pPr>
      <w:r w:rsidRPr="004E6057">
        <w:rPr>
          <w:rFonts w:ascii="Times New Roman" w:hAnsi="Times New Roman" w:cs="Times New Roman"/>
          <w:sz w:val="24"/>
          <w:szCs w:val="24"/>
        </w:rPr>
        <w:t>Materials developed for outreach events, trainings, and other grant activities.</w:t>
      </w:r>
    </w:p>
    <w:p w:rsidRPr="004E6057" w:rsidR="00E77ABD" w:rsidP="009E4AA2" w:rsidRDefault="00E77ABD" w14:paraId="1C62443C" w14:textId="77777777">
      <w:pPr>
        <w:pStyle w:val="ListParagraph"/>
        <w:numPr>
          <w:ilvl w:val="0"/>
          <w:numId w:val="15"/>
        </w:numPr>
        <w:spacing w:line="240" w:lineRule="auto"/>
        <w:rPr>
          <w:rFonts w:ascii="Times New Roman" w:hAnsi="Times New Roman" w:cs="Times New Roman"/>
          <w:sz w:val="24"/>
          <w:szCs w:val="24"/>
        </w:rPr>
      </w:pPr>
      <w:r w:rsidRPr="004E6057">
        <w:rPr>
          <w:rFonts w:ascii="Times New Roman" w:hAnsi="Times New Roman" w:cs="Times New Roman"/>
          <w:sz w:val="24"/>
          <w:szCs w:val="24"/>
        </w:rPr>
        <w:t>Access to proprietary data or research materials.</w:t>
      </w:r>
    </w:p>
    <w:p w:rsidRPr="004E6057" w:rsidR="00E77ABD" w:rsidP="009E4AA2" w:rsidRDefault="00E77ABD" w14:paraId="00E0614E" w14:textId="77777777">
      <w:pPr>
        <w:pStyle w:val="ListParagraph"/>
        <w:numPr>
          <w:ilvl w:val="0"/>
          <w:numId w:val="15"/>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Facilitation for meetings. </w:t>
      </w:r>
    </w:p>
    <w:p w:rsidRPr="004E6057" w:rsidR="00E77ABD" w:rsidP="009E4AA2" w:rsidRDefault="00E77ABD" w14:paraId="3B01A6F5" w14:textId="77777777">
      <w:pPr>
        <w:pStyle w:val="ListParagraph"/>
        <w:numPr>
          <w:ilvl w:val="0"/>
          <w:numId w:val="15"/>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Translation and interpretation for meetings and written materials. </w:t>
      </w:r>
    </w:p>
    <w:p w:rsidRPr="004E6057" w:rsidR="00E77ABD" w:rsidP="009E4AA2" w:rsidRDefault="00E77ABD" w14:paraId="496ED2A1" w14:textId="77777777">
      <w:pPr>
        <w:pStyle w:val="ListParagraph"/>
        <w:numPr>
          <w:ilvl w:val="0"/>
          <w:numId w:val="15"/>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Marketing and advertisements. </w:t>
      </w:r>
    </w:p>
    <w:p w:rsidRPr="004E6057" w:rsidR="00E77ABD" w:rsidP="009E4AA2" w:rsidRDefault="00E77ABD" w14:paraId="3B9356AF" w14:textId="77777777">
      <w:pPr>
        <w:pStyle w:val="ListParagraph"/>
        <w:numPr>
          <w:ilvl w:val="0"/>
          <w:numId w:val="15"/>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Participant compensation is an exchange of payment for services rendered in the development of community work products, and appropriately documented with deliverables such as sign in sheets or written surveys. </w:t>
      </w:r>
    </w:p>
    <w:p w:rsidRPr="004E6057" w:rsidR="00E77ABD" w:rsidP="009E4AA2" w:rsidRDefault="00E77ABD" w14:paraId="1E715C81" w14:textId="77777777">
      <w:pPr>
        <w:pStyle w:val="ListParagraph"/>
        <w:numPr>
          <w:ilvl w:val="0"/>
          <w:numId w:val="15"/>
        </w:numPr>
        <w:spacing w:line="240" w:lineRule="auto"/>
        <w:rPr>
          <w:rFonts w:ascii="Times New Roman" w:hAnsi="Times New Roman" w:cs="Times New Roman"/>
          <w:sz w:val="24"/>
          <w:szCs w:val="24"/>
        </w:rPr>
      </w:pPr>
      <w:r w:rsidRPr="004E6057">
        <w:rPr>
          <w:rFonts w:ascii="Times New Roman" w:hAnsi="Times New Roman" w:cs="Times New Roman"/>
          <w:sz w:val="24"/>
          <w:szCs w:val="24"/>
        </w:rPr>
        <w:t xml:space="preserve">Transportation stipends and provision of transportation services for community residents, such as a vanpool. </w:t>
      </w:r>
    </w:p>
    <w:p w:rsidRPr="004E6057" w:rsidR="00E77ABD" w:rsidP="009E4AA2" w:rsidRDefault="00E77ABD" w14:paraId="7DF68E09" w14:textId="77777777">
      <w:pPr>
        <w:pStyle w:val="ListParagraph"/>
        <w:numPr>
          <w:ilvl w:val="0"/>
          <w:numId w:val="15"/>
        </w:numPr>
        <w:spacing w:line="240" w:lineRule="auto"/>
        <w:rPr>
          <w:rFonts w:ascii="Times New Roman" w:hAnsi="Times New Roman" w:eastAsia="Arial" w:cs="Times New Roman"/>
          <w:b/>
          <w:bCs/>
          <w:sz w:val="24"/>
          <w:szCs w:val="24"/>
        </w:rPr>
      </w:pPr>
      <w:r w:rsidRPr="004E6057">
        <w:rPr>
          <w:rFonts w:ascii="Times New Roman" w:hAnsi="Times New Roman" w:cs="Times New Roman"/>
          <w:sz w:val="24"/>
          <w:szCs w:val="24"/>
        </w:rPr>
        <w:t>Rental costs of equipment, facilities, or venues.</w:t>
      </w:r>
    </w:p>
    <w:p w:rsidRPr="004E6057" w:rsidR="00E77ABD" w:rsidRDefault="00E77ABD" w14:paraId="76B3F2EA" w14:textId="77777777">
      <w:pPr>
        <w:spacing w:line="240" w:lineRule="auto"/>
        <w:rPr>
          <w:rFonts w:ascii="Times New Roman" w:hAnsi="Times New Roman" w:eastAsia="Arial" w:cs="Times New Roman"/>
          <w:b/>
          <w:bCs/>
          <w:sz w:val="24"/>
          <w:szCs w:val="24"/>
        </w:rPr>
      </w:pPr>
    </w:p>
    <w:p w:rsidRPr="001F0EB6" w:rsidR="00E77ABD" w:rsidP="005E23AF" w:rsidRDefault="00E77ABD" w14:paraId="707B00C1" w14:textId="77777777">
      <w:pPr>
        <w:pStyle w:val="Heading1"/>
      </w:pPr>
      <w:r w:rsidRPr="001F0EB6">
        <w:t>INELIGIBLE COSTS</w:t>
      </w:r>
    </w:p>
    <w:p w:rsidRPr="004E6057" w:rsidR="00E77ABD" w:rsidRDefault="00E77ABD" w14:paraId="39D8CECB"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Any costs not included in your approved budget, and not directly related to the approved grant project, are ineligible for reimbursement. If you have any questions regarding ineligible costs, contact the E&amp;A Grant Manager. </w:t>
      </w:r>
    </w:p>
    <w:p w:rsidRPr="004E6057" w:rsidR="00E77ABD" w:rsidRDefault="00E77ABD" w14:paraId="4D822420"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Ineligible costs include, but are not limited, to the following costs: </w:t>
      </w:r>
    </w:p>
    <w:p w:rsidRPr="004E6057" w:rsidR="00E77ABD" w:rsidP="009E4AA2" w:rsidRDefault="00E77ABD" w14:paraId="14B0CC6D" w14:textId="77777777">
      <w:pPr>
        <w:pStyle w:val="ListParagraph"/>
        <w:numPr>
          <w:ilvl w:val="0"/>
          <w:numId w:val="13"/>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Costs that occur outside of the Grant Agreement term.</w:t>
      </w:r>
    </w:p>
    <w:p w:rsidRPr="004E6057" w:rsidR="00E77ABD" w:rsidP="009E4AA2" w:rsidRDefault="00E77ABD" w14:paraId="5D9F1B2E" w14:textId="77777777">
      <w:pPr>
        <w:pStyle w:val="ListParagraph"/>
        <w:numPr>
          <w:ilvl w:val="0"/>
          <w:numId w:val="13"/>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Direct and indirect construction costs.</w:t>
      </w:r>
    </w:p>
    <w:p w:rsidRPr="004E6057" w:rsidR="00E77ABD" w:rsidP="009E4AA2" w:rsidRDefault="00E77ABD" w14:paraId="3BE2ACA5" w14:textId="77777777">
      <w:pPr>
        <w:pStyle w:val="ListParagraph"/>
        <w:numPr>
          <w:ilvl w:val="0"/>
          <w:numId w:val="13"/>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Indirect costs in excess of 30 percent of the awarded funds. </w:t>
      </w:r>
    </w:p>
    <w:p w:rsidRPr="004E6057" w:rsidR="00E77ABD" w:rsidP="009E4AA2" w:rsidRDefault="00E77ABD" w14:paraId="0206163A" w14:textId="77777777">
      <w:pPr>
        <w:pStyle w:val="ListParagraph"/>
        <w:numPr>
          <w:ilvl w:val="0"/>
          <w:numId w:val="13"/>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The following costs associated with community engagement and outreach:</w:t>
      </w:r>
    </w:p>
    <w:p w:rsidRPr="004E6057" w:rsidR="00E77ABD" w:rsidP="009E4AA2" w:rsidRDefault="00E77ABD" w14:paraId="3E8F7235" w14:textId="77777777">
      <w:pPr>
        <w:pStyle w:val="ListParagraph"/>
        <w:numPr>
          <w:ilvl w:val="1"/>
          <w:numId w:val="13"/>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Direct cash benefits or subsidies to participants.</w:t>
      </w:r>
    </w:p>
    <w:p w:rsidRPr="004E6057" w:rsidR="00E77ABD" w:rsidP="009E4AA2" w:rsidRDefault="00E77ABD" w14:paraId="201D2B82" w14:textId="77777777">
      <w:pPr>
        <w:pStyle w:val="ListParagraph"/>
        <w:numPr>
          <w:ilvl w:val="1"/>
          <w:numId w:val="13"/>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Food and beverages.</w:t>
      </w:r>
    </w:p>
    <w:p w:rsidRPr="004E6057" w:rsidR="00E77ABD" w:rsidP="009E4AA2" w:rsidRDefault="00E77ABD" w14:paraId="1A1AD2F3" w14:textId="77777777">
      <w:pPr>
        <w:pStyle w:val="ListParagraph"/>
        <w:numPr>
          <w:ilvl w:val="1"/>
          <w:numId w:val="13"/>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Participant incentives, such as door prizes, which are unrelated to specific community work products.</w:t>
      </w:r>
    </w:p>
    <w:p w:rsidRPr="004E6057" w:rsidR="00E77ABD" w:rsidP="009E4AA2" w:rsidRDefault="00E77ABD" w14:paraId="121B7B03" w14:textId="77777777">
      <w:pPr>
        <w:pStyle w:val="ListParagraph"/>
        <w:numPr>
          <w:ilvl w:val="1"/>
          <w:numId w:val="13"/>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lastRenderedPageBreak/>
        <w:t>General meetings that do not specifically discuss or advance implementation of the grant project.</w:t>
      </w:r>
    </w:p>
    <w:p w:rsidRPr="001F0EB6" w:rsidR="00E77ABD" w:rsidP="005E23AF" w:rsidRDefault="00E77ABD" w14:paraId="2BA1CE50" w14:textId="77777777">
      <w:pPr>
        <w:pStyle w:val="Heading1"/>
      </w:pPr>
      <w:r w:rsidRPr="001F0EB6">
        <w:t>GRANT PAYMENT REQUESTS</w:t>
      </w:r>
    </w:p>
    <w:p w:rsidR="00E77ABD" w:rsidRDefault="00E77ABD" w14:paraId="79748E7A"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The Grant Manager shall authorize payment upon approval of a complete and accurate Grant Payment Request and, where applicable, approval of all required reports.</w:t>
      </w:r>
    </w:p>
    <w:p w:rsidRPr="004E6057" w:rsidR="00FD607F" w:rsidRDefault="00FD607F" w14:paraId="69774945" w14:textId="77777777">
      <w:pPr>
        <w:spacing w:line="240" w:lineRule="auto"/>
        <w:rPr>
          <w:rFonts w:ascii="Times New Roman" w:hAnsi="Times New Roman" w:eastAsia="Arial" w:cs="Times New Roman"/>
          <w:sz w:val="24"/>
          <w:szCs w:val="24"/>
        </w:rPr>
      </w:pPr>
    </w:p>
    <w:p w:rsidRPr="004E6057" w:rsidR="00E77ABD" w:rsidP="009E4AA2" w:rsidRDefault="00E77ABD" w14:paraId="75C3E9A2" w14:textId="77777777">
      <w:pPr>
        <w:pStyle w:val="ListParagraph"/>
        <w:numPr>
          <w:ilvl w:val="0"/>
          <w:numId w:val="10"/>
        </w:numPr>
        <w:spacing w:line="240" w:lineRule="auto"/>
        <w:rPr>
          <w:rFonts w:ascii="Times New Roman" w:hAnsi="Times New Roman" w:eastAsia="Arial" w:cs="Times New Roman"/>
          <w:b/>
          <w:bCs/>
          <w:sz w:val="24"/>
          <w:szCs w:val="24"/>
        </w:rPr>
      </w:pPr>
      <w:r w:rsidRPr="004E6057">
        <w:rPr>
          <w:rFonts w:ascii="Times New Roman" w:hAnsi="Times New Roman" w:eastAsia="Arial" w:cs="Times New Roman"/>
          <w:b/>
          <w:bCs/>
          <w:sz w:val="24"/>
          <w:szCs w:val="24"/>
        </w:rPr>
        <w:t>Forms for a Grant Payment Request</w:t>
      </w:r>
    </w:p>
    <w:p w:rsidR="00E77ABD" w:rsidRDefault="00E77ABD" w14:paraId="77E6E1C9"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All forms are provided by the CPUC E&amp;A Grants Program at the time of grant agreement execution; the Grant Manager can provide extra copies if needed.</w:t>
      </w:r>
    </w:p>
    <w:p w:rsidRPr="004E6057" w:rsidR="00FD607F" w:rsidRDefault="00FD607F" w14:paraId="3B37EC38" w14:textId="77777777">
      <w:pPr>
        <w:spacing w:line="240" w:lineRule="auto"/>
        <w:rPr>
          <w:rFonts w:ascii="Times New Roman" w:hAnsi="Times New Roman" w:eastAsia="Arial" w:cs="Times New Roman"/>
          <w:sz w:val="24"/>
          <w:szCs w:val="24"/>
        </w:rPr>
      </w:pPr>
    </w:p>
    <w:p w:rsidRPr="004E6057" w:rsidR="00E77ABD" w:rsidP="009E4AA2" w:rsidRDefault="00E77ABD" w14:paraId="57334EA9" w14:textId="77777777">
      <w:pPr>
        <w:pStyle w:val="ListParagraph"/>
        <w:numPr>
          <w:ilvl w:val="0"/>
          <w:numId w:val="10"/>
        </w:numPr>
        <w:spacing w:line="240" w:lineRule="auto"/>
        <w:rPr>
          <w:rFonts w:ascii="Times New Roman" w:hAnsi="Times New Roman" w:eastAsia="Arial" w:cs="Times New Roman"/>
          <w:b/>
          <w:bCs/>
          <w:sz w:val="24"/>
          <w:szCs w:val="24"/>
        </w:rPr>
      </w:pPr>
      <w:r w:rsidRPr="004E6057">
        <w:rPr>
          <w:rFonts w:ascii="Times New Roman" w:hAnsi="Times New Roman" w:eastAsia="Arial" w:cs="Times New Roman"/>
          <w:b/>
          <w:bCs/>
          <w:sz w:val="24"/>
          <w:szCs w:val="24"/>
        </w:rPr>
        <w:t>Required Grant Documents and Format for Grant Payment Request</w:t>
      </w:r>
    </w:p>
    <w:p w:rsidRPr="004E6057" w:rsidR="00E77ABD" w:rsidRDefault="00E77ABD" w14:paraId="665D8FD2"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A complete Grant Payment Request must include the following items in the order listed.</w:t>
      </w:r>
    </w:p>
    <w:p w:rsidRPr="004E6057" w:rsidR="00E77ABD" w:rsidP="009E4AA2" w:rsidRDefault="00E77ABD" w14:paraId="2E6350BE" w14:textId="77777777">
      <w:pPr>
        <w:pStyle w:val="ListParagraph"/>
        <w:numPr>
          <w:ilvl w:val="0"/>
          <w:numId w:val="11"/>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Grant Payment Request Form (CPUC 805 Grant Payment Request Form).</w:t>
      </w:r>
      <w:r w:rsidRPr="004E6057">
        <w:rPr>
          <w:rFonts w:ascii="Times New Roman" w:hAnsi="Times New Roman" w:eastAsia="Arial" w:cs="Times New Roman"/>
          <w:sz w:val="24"/>
          <w:szCs w:val="24"/>
        </w:rPr>
        <w:t xml:space="preserve"> </w:t>
      </w:r>
      <w:r w:rsidRPr="004E6057">
        <w:rPr>
          <w:rFonts w:ascii="Times New Roman" w:hAnsi="Times New Roman" w:eastAsia="Arial" w:cs="Times New Roman"/>
          <w:sz w:val="24"/>
          <w:szCs w:val="24"/>
          <w:u w:val="single"/>
        </w:rPr>
        <w:t xml:space="preserve">A completed and signed Grant Payment Request form must be submitted in the payment request. </w:t>
      </w:r>
      <w:r w:rsidRPr="004E6057">
        <w:rPr>
          <w:rFonts w:ascii="Times New Roman" w:hAnsi="Times New Roman" w:eastAsia="Arial" w:cs="Times New Roman"/>
          <w:sz w:val="24"/>
          <w:szCs w:val="24"/>
        </w:rPr>
        <w:t>This form must be signed by the individual authorized by the Agreement (e.g., the Signature Authority designated and authorized in the original application or verified by a Payee Data Record (Standard form 204). Please remember to type or print the individual’s name and title below the signature.</w:t>
      </w:r>
    </w:p>
    <w:p w:rsidRPr="004E6057" w:rsidR="00E77ABD" w:rsidP="009E4AA2" w:rsidRDefault="00E77ABD" w14:paraId="331D609E" w14:textId="77777777">
      <w:pPr>
        <w:pStyle w:val="ListParagraph"/>
        <w:numPr>
          <w:ilvl w:val="0"/>
          <w:numId w:val="11"/>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Expenditure Itemization Summary.</w:t>
      </w:r>
      <w:r w:rsidRPr="004E6057">
        <w:rPr>
          <w:rFonts w:ascii="Times New Roman" w:hAnsi="Times New Roman" w:eastAsia="Arial" w:cs="Times New Roman"/>
          <w:sz w:val="24"/>
          <w:szCs w:val="24"/>
        </w:rPr>
        <w:t xml:space="preserve"> All expenditures must be itemized in an Expenditure Itemization Summary. </w:t>
      </w:r>
      <w:r w:rsidRPr="004E6057">
        <w:rPr>
          <w:rFonts w:ascii="Times New Roman" w:hAnsi="Times New Roman" w:eastAsia="Arial" w:cs="Times New Roman"/>
          <w:sz w:val="24"/>
          <w:szCs w:val="24"/>
          <w:u w:val="single"/>
        </w:rPr>
        <w:t>An expenditure itemization summary must be submitted in the payment request.</w:t>
      </w:r>
      <w:r w:rsidRPr="004E6057">
        <w:rPr>
          <w:rFonts w:ascii="Times New Roman" w:hAnsi="Times New Roman" w:eastAsia="Arial" w:cs="Times New Roman"/>
          <w:sz w:val="24"/>
          <w:szCs w:val="24"/>
        </w:rPr>
        <w:t xml:space="preserve"> The Expenditure Itemization Summary was sent out with your awardee package; contact the Grant Manager for a copy if necessary. (An expenditure itemization summary looks much like a detailed budget. All expenses that the Grantee would like to have reimbursed with Grant funding must be included on the expenditure itemization summary submitted as part of the grant payment request.) Make sure everything adds up correctly and coincides with supporting documentation receipts and invoices. Only funds allowed by the Grant program and not on the ineligible costs list above are reimbursable.</w:t>
      </w:r>
    </w:p>
    <w:p w:rsidRPr="004E6057" w:rsidR="00E77ABD" w:rsidP="009E4AA2" w:rsidRDefault="00E77ABD" w14:paraId="09104DD7" w14:textId="77777777">
      <w:pPr>
        <w:pStyle w:val="ListParagraph"/>
        <w:numPr>
          <w:ilvl w:val="0"/>
          <w:numId w:val="11"/>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Supporting Documentation.</w:t>
      </w:r>
      <w:r w:rsidRPr="004E6057">
        <w:rPr>
          <w:rFonts w:ascii="Times New Roman" w:hAnsi="Times New Roman" w:eastAsia="Arial" w:cs="Times New Roman"/>
          <w:sz w:val="24"/>
          <w:szCs w:val="24"/>
        </w:rPr>
        <w:t xml:space="preserve">  </w:t>
      </w:r>
      <w:r w:rsidRPr="004E6057">
        <w:rPr>
          <w:rFonts w:ascii="Times New Roman" w:hAnsi="Times New Roman" w:eastAsia="Arial" w:cs="Times New Roman"/>
          <w:sz w:val="24"/>
          <w:szCs w:val="24"/>
          <w:u w:val="single"/>
        </w:rPr>
        <w:t>Appropriate documentation must be submitted with the payment request</w:t>
      </w:r>
      <w:r w:rsidRPr="004E6057">
        <w:rPr>
          <w:rFonts w:ascii="Times New Roman" w:hAnsi="Times New Roman" w:eastAsia="Arial" w:cs="Times New Roman"/>
          <w:sz w:val="24"/>
          <w:szCs w:val="24"/>
        </w:rPr>
        <w:t>. All documentation must be legible. Illegible documentation will not be accepted. Types of acceptable documentation include:</w:t>
      </w:r>
    </w:p>
    <w:p w:rsidRPr="004E6057" w:rsidR="00E77ABD" w:rsidP="009E4AA2" w:rsidRDefault="00E77ABD" w14:paraId="5186ECAC" w14:textId="77777777">
      <w:pPr>
        <w:pStyle w:val="ListParagraph"/>
        <w:numPr>
          <w:ilvl w:val="0"/>
          <w:numId w:val="9"/>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 xml:space="preserve">Invoices. </w:t>
      </w:r>
      <w:r w:rsidRPr="004E6057">
        <w:rPr>
          <w:rFonts w:ascii="Times New Roman" w:hAnsi="Times New Roman" w:eastAsia="Arial" w:cs="Times New Roman"/>
          <w:sz w:val="24"/>
          <w:szCs w:val="24"/>
        </w:rPr>
        <w:t xml:space="preserve"> Invoices </w:t>
      </w:r>
      <w:r w:rsidRPr="004E6057">
        <w:rPr>
          <w:rFonts w:ascii="Times New Roman" w:hAnsi="Times New Roman" w:eastAsia="Arial" w:cs="Times New Roman"/>
          <w:sz w:val="24"/>
          <w:szCs w:val="24"/>
          <w:u w:val="single"/>
        </w:rPr>
        <w:t>must include</w:t>
      </w:r>
      <w:r w:rsidRPr="004E6057">
        <w:rPr>
          <w:rFonts w:ascii="Times New Roman" w:hAnsi="Times New Roman" w:eastAsia="Arial" w:cs="Times New Roman"/>
          <w:sz w:val="24"/>
          <w:szCs w:val="24"/>
        </w:rPr>
        <w:t xml:space="preserve"> the name of the vendor, vendor’s telephone number and address, description of goods or services purchased, amount due, and date of invoice. (Note: food and beverage costs relating to meetings, events, and gathering are ineligible costs.)</w:t>
      </w:r>
    </w:p>
    <w:p w:rsidRPr="004E6057" w:rsidR="00E77ABD" w:rsidP="009E4AA2" w:rsidRDefault="00E77ABD" w14:paraId="40326BD5" w14:textId="77777777">
      <w:pPr>
        <w:pStyle w:val="ListParagraph"/>
        <w:numPr>
          <w:ilvl w:val="0"/>
          <w:numId w:val="9"/>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 xml:space="preserve">Receipts. </w:t>
      </w:r>
      <w:r w:rsidRPr="004E6057">
        <w:rPr>
          <w:rFonts w:ascii="Times New Roman" w:hAnsi="Times New Roman" w:eastAsia="Arial" w:cs="Times New Roman"/>
          <w:sz w:val="24"/>
          <w:szCs w:val="24"/>
        </w:rPr>
        <w:t>Receipts should include the same information as invoices. (See above.) Emailed airline or Amazon receipts must include vendor information, purchaser or traveler information, and detailed trip/purchase information. All lodging expenditure claims must be accompanied by a receipt.</w:t>
      </w:r>
    </w:p>
    <w:p w:rsidRPr="004E6057" w:rsidR="00E77ABD" w:rsidP="009E4AA2" w:rsidRDefault="00E77ABD" w14:paraId="695FB30D" w14:textId="77777777">
      <w:pPr>
        <w:pStyle w:val="ListParagraph"/>
        <w:numPr>
          <w:ilvl w:val="0"/>
          <w:numId w:val="9"/>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Purchase orders with proof of payment.</w:t>
      </w:r>
      <w:r w:rsidRPr="004E6057">
        <w:rPr>
          <w:rFonts w:ascii="Times New Roman" w:hAnsi="Times New Roman" w:eastAsia="Arial" w:cs="Times New Roman"/>
          <w:sz w:val="24"/>
          <w:szCs w:val="24"/>
        </w:rPr>
        <w:t xml:space="preserve"> Purchase orders should include the same information as invoices and receipts, and must be accompanied by proof of payment (e.g., copies of cancelled checks).</w:t>
      </w:r>
    </w:p>
    <w:p w:rsidRPr="004E6057" w:rsidR="00E77ABD" w:rsidP="009E4AA2" w:rsidRDefault="00E77ABD" w14:paraId="1764F069" w14:textId="77777777">
      <w:pPr>
        <w:pStyle w:val="ListParagraph"/>
        <w:numPr>
          <w:ilvl w:val="0"/>
          <w:numId w:val="9"/>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Personnel Expenditure Summary/Timesheet.</w:t>
      </w:r>
      <w:r w:rsidRPr="004E6057">
        <w:rPr>
          <w:rFonts w:ascii="Times New Roman" w:hAnsi="Times New Roman" w:eastAsia="Arial" w:cs="Times New Roman"/>
          <w:sz w:val="24"/>
          <w:szCs w:val="24"/>
        </w:rPr>
        <w:t xml:space="preserve"> Document personnel expenditures based on actual time spent on grant related activities. Refer to your Grant Manager </w:t>
      </w:r>
      <w:r w:rsidRPr="004E6057">
        <w:rPr>
          <w:rFonts w:ascii="Times New Roman" w:hAnsi="Times New Roman" w:eastAsia="Arial" w:cs="Times New Roman"/>
          <w:sz w:val="24"/>
          <w:szCs w:val="24"/>
        </w:rPr>
        <w:lastRenderedPageBreak/>
        <w:t>for an example of the Personnel Summary). The Personnel Expenditure Summary must include the following:</w:t>
      </w:r>
    </w:p>
    <w:p w:rsidRPr="004E6057" w:rsidR="00E77ABD" w:rsidP="009E4AA2" w:rsidRDefault="00E77ABD" w14:paraId="1667BB32" w14:textId="77777777">
      <w:pPr>
        <w:pStyle w:val="ListParagraph"/>
        <w:numPr>
          <w:ilvl w:val="0"/>
          <w:numId w:val="7"/>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The staff name (first and last names), title of staff, staff hourly rate, date(s) and number of hours worked per the Workplan task and total amount being paid for invoice period under the grant, and </w:t>
      </w:r>
    </w:p>
    <w:p w:rsidRPr="004E6057" w:rsidR="00E77ABD" w:rsidP="009E4AA2" w:rsidRDefault="00E77ABD" w14:paraId="248538D8" w14:textId="77777777">
      <w:pPr>
        <w:pStyle w:val="ListParagraph"/>
        <w:numPr>
          <w:ilvl w:val="0"/>
          <w:numId w:val="7"/>
        </w:numPr>
        <w:spacing w:line="240" w:lineRule="auto"/>
        <w:rPr>
          <w:rFonts w:ascii="Times New Roman" w:hAnsi="Times New Roman" w:eastAsia="Arial" w:cs="Times New Roman"/>
          <w:b/>
          <w:bCs/>
          <w:sz w:val="24"/>
          <w:szCs w:val="24"/>
        </w:rPr>
      </w:pPr>
      <w:r w:rsidRPr="004E6057">
        <w:rPr>
          <w:rFonts w:ascii="Times New Roman" w:hAnsi="Times New Roman" w:eastAsia="Arial" w:cs="Times New Roman"/>
          <w:sz w:val="24"/>
          <w:szCs w:val="24"/>
        </w:rPr>
        <w:t>The Personnel Supervisor or Grant Authorized Signature (identified in the Grant Agreement Contract)’s printed name, title, and original signature approving the staff time submitted for reimbursement.</w:t>
      </w:r>
      <w:r w:rsidRPr="004E6057">
        <w:rPr>
          <w:rFonts w:ascii="Times New Roman" w:hAnsi="Times New Roman" w:eastAsia="Arial" w:cs="Times New Roman"/>
          <w:b/>
          <w:bCs/>
          <w:sz w:val="24"/>
          <w:szCs w:val="24"/>
        </w:rPr>
        <w:t xml:space="preserve"> </w:t>
      </w:r>
    </w:p>
    <w:p w:rsidRPr="004E6057" w:rsidR="00E77ABD" w:rsidP="009E4AA2" w:rsidRDefault="00E77ABD" w14:paraId="25E27B7B" w14:textId="77777777">
      <w:pPr>
        <w:pStyle w:val="ListParagraph"/>
        <w:numPr>
          <w:ilvl w:val="0"/>
          <w:numId w:val="9"/>
        </w:num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Travel Expense Summary.</w:t>
      </w:r>
      <w:r w:rsidRPr="004E6057">
        <w:rPr>
          <w:rFonts w:ascii="Times New Roman" w:hAnsi="Times New Roman" w:eastAsia="Arial" w:cs="Times New Roman"/>
          <w:sz w:val="24"/>
          <w:szCs w:val="24"/>
        </w:rPr>
        <w:t xml:space="preserve"> Document costs related to travel and include supporting documentation. (Food and beverages relating to meetings, events, gatherings are ineligible costs.) Travel costs should align with the State guidelines found on the </w:t>
      </w:r>
      <w:hyperlink r:id="rId31">
        <w:r w:rsidRPr="004E6057">
          <w:rPr>
            <w:rStyle w:val="Hyperlink"/>
            <w:rFonts w:ascii="Times New Roman" w:hAnsi="Times New Roman" w:eastAsia="Arial" w:cs="Times New Roman"/>
            <w:sz w:val="24"/>
            <w:szCs w:val="24"/>
          </w:rPr>
          <w:t>California Department of Human Resources website</w:t>
        </w:r>
      </w:hyperlink>
      <w:r w:rsidRPr="004E6057">
        <w:rPr>
          <w:rFonts w:ascii="Times New Roman" w:hAnsi="Times New Roman" w:eastAsia="Arial" w:cs="Times New Roman"/>
          <w:sz w:val="24"/>
          <w:szCs w:val="24"/>
        </w:rPr>
        <w:t xml:space="preserve"> for travel. Maximum rates for per diem, travel requirements for receipts, and maximum limits for lodging set by the State will apply to all travel reimbursements.</w:t>
      </w:r>
    </w:p>
    <w:p w:rsidRPr="004E6057" w:rsidR="00E77ABD" w:rsidP="009E4AA2" w:rsidRDefault="00E77ABD" w14:paraId="7CA7DC52" w14:textId="77777777">
      <w:pPr>
        <w:pStyle w:val="ListParagraph"/>
        <w:numPr>
          <w:ilvl w:val="1"/>
          <w:numId w:val="9"/>
        </w:numPr>
        <w:spacing w:line="240" w:lineRule="auto"/>
        <w:rPr>
          <w:rFonts w:ascii="Times New Roman" w:hAnsi="Times New Roman" w:eastAsia="Arial" w:cs="Times New Roman"/>
          <w:b/>
          <w:bCs/>
          <w:sz w:val="24"/>
          <w:szCs w:val="24"/>
        </w:rPr>
      </w:pPr>
      <w:r w:rsidRPr="004E6057">
        <w:rPr>
          <w:rFonts w:ascii="Times New Roman" w:hAnsi="Times New Roman" w:eastAsia="Arial" w:cs="Times New Roman"/>
          <w:b/>
          <w:bCs/>
          <w:sz w:val="24"/>
          <w:szCs w:val="24"/>
        </w:rPr>
        <w:t>Basic Travel Policies</w:t>
      </w:r>
    </w:p>
    <w:p w:rsidRPr="004E6057" w:rsidR="00E77ABD" w:rsidP="009E4AA2" w:rsidRDefault="00E77ABD" w14:paraId="4EBC304C" w14:textId="77777777">
      <w:pPr>
        <w:pStyle w:val="ListParagraph"/>
        <w:numPr>
          <w:ilvl w:val="0"/>
          <w:numId w:val="8"/>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Limit attendance at conferences and meetings to those directly concerned with the topic.</w:t>
      </w:r>
    </w:p>
    <w:p w:rsidRPr="004E6057" w:rsidR="00E77ABD" w:rsidP="009E4AA2" w:rsidRDefault="00E77ABD" w14:paraId="2495ACDA" w14:textId="77777777">
      <w:pPr>
        <w:pStyle w:val="ListParagraph"/>
        <w:numPr>
          <w:ilvl w:val="0"/>
          <w:numId w:val="8"/>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Use the most economical method of transportation. Consider the time you will be away from the office and the direct cost of the methods that may be used.</w:t>
      </w:r>
    </w:p>
    <w:p w:rsidRPr="004E6057" w:rsidR="00E77ABD" w:rsidP="009E4AA2" w:rsidRDefault="00E77ABD" w14:paraId="1D14E77C" w14:textId="77777777">
      <w:pPr>
        <w:pStyle w:val="ListParagraph"/>
        <w:numPr>
          <w:ilvl w:val="0"/>
          <w:numId w:val="8"/>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Avoid back-tracking and duplicate travel whenever possible.</w:t>
      </w:r>
    </w:p>
    <w:p w:rsidRPr="004E6057" w:rsidR="00E77ABD" w:rsidP="009E4AA2" w:rsidRDefault="00E77ABD" w14:paraId="4601540B" w14:textId="77777777">
      <w:pPr>
        <w:pStyle w:val="ListParagraph"/>
        <w:numPr>
          <w:ilvl w:val="0"/>
          <w:numId w:val="8"/>
        </w:num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Out of state travel expenses are not allowed.</w:t>
      </w:r>
    </w:p>
    <w:p w:rsidRPr="004E6057" w:rsidR="00E77ABD" w:rsidRDefault="00E77ABD" w14:paraId="3C01F53A" w14:textId="77777777">
      <w:pPr>
        <w:spacing w:line="240" w:lineRule="auto"/>
        <w:rPr>
          <w:rFonts w:ascii="Times New Roman" w:hAnsi="Times New Roman" w:eastAsia="Arial" w:cs="Times New Roman"/>
          <w:sz w:val="24"/>
          <w:szCs w:val="24"/>
        </w:rPr>
      </w:pPr>
    </w:p>
    <w:p w:rsidRPr="004E6057" w:rsidR="00E77ABD" w:rsidP="009E4AA2" w:rsidRDefault="00E77ABD" w14:paraId="322973A2" w14:textId="77777777">
      <w:pPr>
        <w:pStyle w:val="ListParagraph"/>
        <w:numPr>
          <w:ilvl w:val="0"/>
          <w:numId w:val="10"/>
        </w:numPr>
        <w:spacing w:line="240" w:lineRule="auto"/>
        <w:rPr>
          <w:rFonts w:ascii="Times New Roman" w:hAnsi="Times New Roman" w:eastAsia="Arial" w:cs="Times New Roman"/>
          <w:b/>
          <w:bCs/>
          <w:sz w:val="24"/>
          <w:szCs w:val="24"/>
        </w:rPr>
      </w:pPr>
      <w:r w:rsidRPr="004E6057">
        <w:rPr>
          <w:rFonts w:ascii="Times New Roman" w:hAnsi="Times New Roman" w:eastAsia="Arial" w:cs="Times New Roman"/>
          <w:b/>
          <w:bCs/>
          <w:sz w:val="24"/>
          <w:szCs w:val="24"/>
        </w:rPr>
        <w:t>Indirect Costs</w:t>
      </w:r>
    </w:p>
    <w:p w:rsidRPr="004E6057" w:rsidR="00E77ABD" w:rsidRDefault="00E77ABD" w14:paraId="7B45E537"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Indirect costs can be claimed by the Grantee. The following guidelines must be used when claiming these costs:</w:t>
      </w:r>
    </w:p>
    <w:p w:rsidRPr="004E6057" w:rsidR="00E77ABD" w:rsidRDefault="00E77ABD" w14:paraId="4377673E" w14:textId="77777777">
      <w:pPr>
        <w:spacing w:line="240" w:lineRule="auto"/>
        <w:ind w:left="720"/>
        <w:rPr>
          <w:rFonts w:ascii="Times New Roman" w:hAnsi="Times New Roman" w:eastAsia="Arial" w:cs="Times New Roman"/>
          <w:sz w:val="24"/>
          <w:szCs w:val="24"/>
        </w:rPr>
      </w:pPr>
      <w:r w:rsidRPr="004E6057">
        <w:rPr>
          <w:rFonts w:ascii="Times New Roman" w:hAnsi="Times New Roman" w:eastAsia="Arial" w:cs="Times New Roman"/>
          <w:sz w:val="24"/>
          <w:szCs w:val="24"/>
        </w:rPr>
        <w:t>The total amount of indirect costs charged to the grant shall not exceed 30 percent of the grant funds reimbursed. These costs are expenditures not capable of being assigned or not readily itemized to a particular project or activity, but considered necessary for the operation of the organization and the performance of the program.</w:t>
      </w:r>
    </w:p>
    <w:p w:rsidRPr="004E6057" w:rsidR="00E77ABD" w:rsidRDefault="00E77ABD" w14:paraId="56C07D87" w14:textId="77777777">
      <w:pPr>
        <w:spacing w:line="240" w:lineRule="auto"/>
        <w:ind w:left="720"/>
        <w:rPr>
          <w:rFonts w:ascii="Times New Roman" w:hAnsi="Times New Roman" w:eastAsia="Arial" w:cs="Times New Roman"/>
          <w:sz w:val="24"/>
          <w:szCs w:val="24"/>
        </w:rPr>
      </w:pPr>
      <w:r w:rsidRPr="004E6057">
        <w:rPr>
          <w:rFonts w:ascii="Times New Roman" w:hAnsi="Times New Roman" w:eastAsia="Arial" w:cs="Times New Roman"/>
          <w:sz w:val="24"/>
          <w:szCs w:val="24"/>
        </w:rPr>
        <w:t>Examples of indirect costs include the following: costs of operating and maintaining facilities, accounting services, and administrative salaries.</w:t>
      </w:r>
    </w:p>
    <w:p w:rsidRPr="004E6057" w:rsidR="00E77ABD" w:rsidRDefault="00E77ABD" w14:paraId="319C933D" w14:textId="77777777">
      <w:pPr>
        <w:spacing w:line="240" w:lineRule="auto"/>
        <w:ind w:left="720"/>
        <w:rPr>
          <w:rFonts w:ascii="Times New Roman" w:hAnsi="Times New Roman" w:eastAsia="Arial" w:cs="Times New Roman"/>
          <w:sz w:val="24"/>
          <w:szCs w:val="24"/>
        </w:rPr>
      </w:pPr>
      <w:r w:rsidRPr="004E6057">
        <w:rPr>
          <w:rFonts w:ascii="Times New Roman" w:hAnsi="Times New Roman" w:eastAsia="Arial" w:cs="Times New Roman"/>
          <w:sz w:val="24"/>
          <w:szCs w:val="24"/>
        </w:rPr>
        <w:t>All indirect costs charged to the grant must be associated with grant activities as shown in the approved Budget.</w:t>
      </w:r>
    </w:p>
    <w:p w:rsidRPr="004E6057" w:rsidR="00E77ABD" w:rsidRDefault="00E77ABD" w14:paraId="5EC953EA" w14:textId="77777777">
      <w:pPr>
        <w:spacing w:line="240" w:lineRule="auto"/>
        <w:ind w:left="720"/>
        <w:rPr>
          <w:rFonts w:ascii="Times New Roman" w:hAnsi="Times New Roman" w:eastAsia="Arial" w:cs="Times New Roman"/>
          <w:sz w:val="24"/>
          <w:szCs w:val="24"/>
        </w:rPr>
      </w:pPr>
      <w:r w:rsidRPr="004E6057">
        <w:rPr>
          <w:rFonts w:ascii="Times New Roman" w:hAnsi="Times New Roman" w:eastAsia="Arial" w:cs="Times New Roman"/>
          <w:sz w:val="24"/>
          <w:szCs w:val="24"/>
        </w:rPr>
        <w:t>The Grantee must maintain organized and accurate records that follow generally accepted accounting principles and leave an audit trail. The Grantee must provide access to all documents related to the grant program and fiscal operation of the grant program as deemed necessary by CPUC.</w:t>
      </w:r>
    </w:p>
    <w:p w:rsidRPr="004E6057" w:rsidR="00E77ABD" w:rsidRDefault="00E77ABD" w14:paraId="6CA52028" w14:textId="77777777">
      <w:pPr>
        <w:spacing w:line="240" w:lineRule="auto"/>
        <w:ind w:left="720"/>
        <w:rPr>
          <w:rFonts w:ascii="Times New Roman" w:hAnsi="Times New Roman" w:eastAsia="Arial" w:cs="Times New Roman"/>
          <w:sz w:val="24"/>
          <w:szCs w:val="24"/>
        </w:rPr>
      </w:pPr>
      <w:r w:rsidRPr="004E6057">
        <w:rPr>
          <w:rFonts w:ascii="Times New Roman" w:hAnsi="Times New Roman" w:eastAsia="Arial" w:cs="Times New Roman"/>
          <w:sz w:val="24"/>
          <w:szCs w:val="24"/>
        </w:rPr>
        <w:t>If there are questions whether a given cost is considered an overhead/indirect cost, contact the Grant Manager.</w:t>
      </w:r>
    </w:p>
    <w:p w:rsidRPr="001F0EB6" w:rsidR="00E77ABD" w:rsidP="005E23AF" w:rsidRDefault="00D71F9E" w14:paraId="4828E68D" w14:textId="631C2536">
      <w:pPr>
        <w:pStyle w:val="Heading1"/>
      </w:pPr>
      <w:r w:rsidRPr="001F0EB6">
        <w:t>IMPORTANT NOTICES</w:t>
      </w:r>
    </w:p>
    <w:p w:rsidRPr="004E6057" w:rsidR="00E77ABD" w:rsidP="36FE7F76" w:rsidRDefault="00D71F9E" w14:paraId="1AC6105E" w14:textId="0CCF2F92">
      <w:p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 xml:space="preserve">Advances: </w:t>
      </w:r>
      <w:r w:rsidRPr="004E6057">
        <w:rPr>
          <w:rFonts w:ascii="Times New Roman" w:hAnsi="Times New Roman" w:eastAsia="Arial" w:cs="Times New Roman"/>
          <w:sz w:val="24"/>
          <w:szCs w:val="24"/>
        </w:rPr>
        <w:t xml:space="preserve"> An advance of up to 25 percent of the grant funds awarded may be requested to start and to work on your grant project. A grant advance must be made in writing and approved by the CPUC E&amp;A Grant Manager (Grant Manager). The grant request must </w:t>
      </w:r>
      <w:r w:rsidRPr="004E6057">
        <w:rPr>
          <w:rFonts w:ascii="Times New Roman" w:hAnsi="Times New Roman" w:eastAsia="Arial" w:cs="Times New Roman"/>
          <w:sz w:val="24"/>
          <w:szCs w:val="24"/>
        </w:rPr>
        <w:lastRenderedPageBreak/>
        <w:t>include a written detailed description of how the advanced funds will be expended and the funds must be spent on purposes specified in the grant program. All advanced funds are subject to the same requirements of this Manual and the Terms &amp; Conditions.</w:t>
      </w:r>
    </w:p>
    <w:p w:rsidRPr="004E6057" w:rsidR="00E77ABD" w:rsidP="36FE7F76" w:rsidRDefault="00D71F9E" w14:paraId="40C49734"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Once expended, advanced funds must be reconciled with a summary of actual expenditures and appropriate supporting documentation. Additional monies will not be distributed until the advanced monies have been reconciled with documentation that has been approved by the Grant Manager.</w:t>
      </w:r>
    </w:p>
    <w:p w:rsidRPr="004E6057" w:rsidR="00E77ABD" w:rsidP="36FE7F76" w:rsidRDefault="00D71F9E" w14:paraId="3DFCEABE"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Spending 80 Percent of Budget Before Progress Reports Due:</w:t>
      </w:r>
      <w:r w:rsidRPr="004E6057">
        <w:rPr>
          <w:rFonts w:ascii="Times New Roman" w:hAnsi="Times New Roman" w:eastAsia="Arial" w:cs="Times New Roman"/>
          <w:sz w:val="24"/>
          <w:szCs w:val="24"/>
        </w:rPr>
        <w:t xml:space="preserve"> If 80 percent or more of the grant funding is expended before a scheduled Progress Report is due, in lieu of these progress reports, a Progress Report or Final Report (whatever is deemed more appropriate by the Grant Manager) is also due and must be submitted with the Payment Request for the reimbursement of the 80 percent or more of the grant funding.</w:t>
      </w:r>
    </w:p>
    <w:p w:rsidRPr="004E6057" w:rsidR="00E77ABD" w:rsidP="36FE7F76" w:rsidRDefault="00D71F9E" w14:paraId="31461F58"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Budget:</w:t>
      </w:r>
      <w:r w:rsidRPr="004E6057">
        <w:rPr>
          <w:rFonts w:ascii="Times New Roman" w:hAnsi="Times New Roman" w:eastAsia="Arial" w:cs="Times New Roman"/>
          <w:sz w:val="24"/>
          <w:szCs w:val="24"/>
        </w:rPr>
        <w:t xml:space="preserve"> Any costs not included in your approved budget, and not directly related to the approved grant project, are ineligible for reimbursement. If you have any questions regarding ineligible costs, contact the Grant Manager. If any changes need to be made to the budget, contact your Grant Manager.</w:t>
      </w:r>
    </w:p>
    <w:p w:rsidRPr="004E6057" w:rsidR="00E77ABD" w:rsidP="36FE7F76" w:rsidRDefault="00D71F9E" w14:paraId="6DFD159D" w14:textId="77777777">
      <w:pPr>
        <w:spacing w:line="240" w:lineRule="auto"/>
        <w:rPr>
          <w:rFonts w:ascii="Times New Roman" w:hAnsi="Times New Roman" w:eastAsia="Arial" w:cs="Times New Roman"/>
          <w:sz w:val="24"/>
          <w:szCs w:val="24"/>
        </w:rPr>
      </w:pPr>
      <w:r w:rsidRPr="004E6057">
        <w:rPr>
          <w:rFonts w:ascii="Times New Roman" w:hAnsi="Times New Roman" w:eastAsia="Arial" w:cs="Times New Roman"/>
          <w:b/>
          <w:bCs/>
          <w:sz w:val="24"/>
          <w:szCs w:val="24"/>
        </w:rPr>
        <w:t>Final Report and Final Invoice:</w:t>
      </w:r>
      <w:r w:rsidRPr="004E6057">
        <w:rPr>
          <w:rFonts w:ascii="Times New Roman" w:hAnsi="Times New Roman" w:eastAsia="Arial" w:cs="Times New Roman"/>
          <w:sz w:val="24"/>
          <w:szCs w:val="24"/>
        </w:rPr>
        <w:t xml:space="preserve"> Failure to submit the Final Report and final Grant Payment Request within 90 days at the end of the project period specified in the cover sheet of this Agreement, with appropriate supporting documentation, may result in rejection of the Grant Payment Request and/or forfeiture and refund by the Grantee of funds already awarded and/or claims for costs incurred that might otherwise have been eligible for grant funding.</w:t>
      </w:r>
    </w:p>
    <w:p w:rsidRPr="004E6057" w:rsidR="00E77ABD" w:rsidP="36FE7F76" w:rsidRDefault="00E77ABD" w14:paraId="1F678EA0" w14:textId="0ED3CD06">
      <w:pPr>
        <w:spacing w:line="240" w:lineRule="auto"/>
        <w:rPr>
          <w:rFonts w:ascii="Times New Roman" w:hAnsi="Times New Roman" w:eastAsia="Arial" w:cs="Times New Roman"/>
          <w:b/>
          <w:bCs/>
          <w:sz w:val="24"/>
          <w:szCs w:val="24"/>
        </w:rPr>
      </w:pPr>
    </w:p>
    <w:p w:rsidRPr="001F0EB6" w:rsidR="00E77ABD" w:rsidP="005E23AF" w:rsidRDefault="00E77ABD" w14:paraId="560CC671" w14:textId="306F0E28">
      <w:pPr>
        <w:pStyle w:val="Heading1"/>
      </w:pPr>
      <w:r w:rsidRPr="001F0EB6">
        <w:t>ACKNOWLEDGEMENTS</w:t>
      </w:r>
    </w:p>
    <w:p w:rsidRPr="004E6057" w:rsidR="00E77ABD" w:rsidRDefault="00E77ABD" w14:paraId="4325D370" w14:textId="77777777">
      <w:pPr>
        <w:spacing w:line="240" w:lineRule="auto"/>
        <w:ind w:left="720"/>
        <w:rPr>
          <w:rFonts w:ascii="Times New Roman" w:hAnsi="Times New Roman" w:eastAsia="Arial" w:cs="Times New Roman"/>
          <w:sz w:val="24"/>
          <w:szCs w:val="24"/>
        </w:rPr>
      </w:pPr>
      <w:r w:rsidRPr="004E6057">
        <w:rPr>
          <w:rFonts w:ascii="Times New Roman" w:hAnsi="Times New Roman" w:eastAsia="Arial" w:cs="Times New Roman"/>
          <w:sz w:val="24"/>
          <w:szCs w:val="24"/>
        </w:rPr>
        <w:t>Grantees should consult the E&amp;A Awardee Communications Guide when promoting the grant project via local media, social media, and other external communications.</w:t>
      </w:r>
    </w:p>
    <w:p w:rsidRPr="004E6057" w:rsidR="00E77ABD" w:rsidRDefault="00E77ABD" w14:paraId="1D2D493B" w14:textId="77777777">
      <w:pPr>
        <w:spacing w:line="240" w:lineRule="auto"/>
        <w:ind w:left="720"/>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PUBLIC EDUCATION MATERIALS - The Grantee shall acknowledge CPUC’s support each time projects funded in whole or in part by this Agreement are publicized in any medium, including news media, brochures, newsletters, pamphlets, signage or other types of promotional materials.  The acknowledgement of CPUC’s support must </w:t>
      </w:r>
      <w:r w:rsidRPr="004E6057">
        <w:rPr>
          <w:rFonts w:ascii="Times New Roman" w:hAnsi="Times New Roman" w:eastAsia="Arial" w:cs="Times New Roman"/>
          <w:color w:val="000000" w:themeColor="text1"/>
          <w:sz w:val="24"/>
          <w:szCs w:val="24"/>
        </w:rPr>
        <w:t>state “California Public Utilities Commission’s Equity and Access Grant Program.”</w:t>
      </w:r>
      <w:r w:rsidRPr="004E6057">
        <w:rPr>
          <w:rFonts w:ascii="Times New Roman" w:hAnsi="Times New Roman" w:eastAsia="Arial" w:cs="Times New Roman"/>
          <w:sz w:val="24"/>
          <w:szCs w:val="24"/>
        </w:rPr>
        <w:t xml:space="preserve"> The Grant Manager may approve deviation from this requirement on a case-by-case basis.</w:t>
      </w:r>
    </w:p>
    <w:p w:rsidRPr="004E6057" w:rsidR="00E77ABD" w:rsidRDefault="00E77ABD" w14:paraId="6D5F123B" w14:textId="77777777">
      <w:pPr>
        <w:spacing w:line="240" w:lineRule="auto"/>
        <w:ind w:left="720"/>
        <w:rPr>
          <w:rFonts w:ascii="Times New Roman" w:hAnsi="Times New Roman" w:eastAsia="Arial" w:cs="Times New Roman"/>
          <w:color w:val="000000" w:themeColor="text1"/>
          <w:sz w:val="24"/>
          <w:szCs w:val="24"/>
        </w:rPr>
      </w:pPr>
      <w:r w:rsidRPr="004E6057">
        <w:rPr>
          <w:rFonts w:ascii="Times New Roman" w:hAnsi="Times New Roman" w:eastAsia="Arial" w:cs="Times New Roman"/>
          <w:sz w:val="24"/>
          <w:szCs w:val="24"/>
        </w:rPr>
        <w:t>SIGNAGE Any signage funded in whole or in part by this Agreement must acknowledge that the project was funded by a grant from CPUC and include the CPUC Logo. The acknowledgement must specify the following: “</w:t>
      </w:r>
      <w:r w:rsidRPr="004E6057">
        <w:rPr>
          <w:rFonts w:ascii="Times New Roman" w:hAnsi="Times New Roman" w:eastAsia="Arial" w:cs="Times New Roman"/>
          <w:color w:val="000000" w:themeColor="text1"/>
          <w:sz w:val="24"/>
          <w:szCs w:val="24"/>
        </w:rPr>
        <w:t>“California Public Utilities Commission’s Equity and Access Grant Program.”</w:t>
      </w:r>
    </w:p>
    <w:p w:rsidRPr="004E6057" w:rsidR="00E77ABD" w:rsidRDefault="00E77ABD" w14:paraId="734B4B4E" w14:textId="77777777">
      <w:pPr>
        <w:spacing w:line="240" w:lineRule="auto"/>
        <w:ind w:left="720"/>
        <w:rPr>
          <w:rFonts w:ascii="Times New Roman" w:hAnsi="Times New Roman" w:eastAsia="Arial" w:cs="Times New Roman"/>
          <w:sz w:val="24"/>
          <w:szCs w:val="24"/>
        </w:rPr>
      </w:pPr>
    </w:p>
    <w:p w:rsidRPr="001F0EB6" w:rsidR="00E77ABD" w:rsidP="005E23AF" w:rsidRDefault="00E77ABD" w14:paraId="2A94E281" w14:textId="77777777">
      <w:pPr>
        <w:pStyle w:val="Heading1"/>
      </w:pPr>
      <w:r w:rsidRPr="001F0EB6">
        <w:t>AUDIT CONSIDERATIONS</w:t>
      </w:r>
    </w:p>
    <w:p w:rsidRPr="004E6057" w:rsidR="00E77ABD" w:rsidRDefault="00E77ABD" w14:paraId="2CC22962" w14:textId="77777777">
      <w:pPr>
        <w:spacing w:line="240" w:lineRule="auto"/>
        <w:ind w:left="720"/>
        <w:rPr>
          <w:rFonts w:ascii="Times New Roman" w:hAnsi="Times New Roman" w:eastAsia="Arial" w:cs="Times New Roman"/>
          <w:b/>
          <w:bCs/>
          <w:sz w:val="24"/>
          <w:szCs w:val="24"/>
        </w:rPr>
      </w:pPr>
      <w:r w:rsidRPr="004E6057">
        <w:rPr>
          <w:rFonts w:ascii="Times New Roman" w:hAnsi="Times New Roman" w:eastAsia="Arial" w:cs="Times New Roman"/>
          <w:sz w:val="24"/>
          <w:szCs w:val="24"/>
        </w:rPr>
        <w:t xml:space="preserve">The Grantee agrees to maintain records and supporting documentation pertaining to the performance of this grant subject to possible audit for a minimum of three (3) years after final payment date or grant term end date, whichever is later. A longer period of records retention may be stipulated in order to complete any action and/or resolution of all issues which may arise as a result of any litigation, dispute, or audit, </w:t>
      </w:r>
      <w:r w:rsidRPr="004E6057">
        <w:rPr>
          <w:rFonts w:ascii="Times New Roman" w:hAnsi="Times New Roman" w:eastAsia="Arial" w:cs="Times New Roman"/>
          <w:sz w:val="24"/>
          <w:szCs w:val="24"/>
        </w:rPr>
        <w:lastRenderedPageBreak/>
        <w:t>whichever is later. Examples of audit documentation include, but are not limited to, expenditure ledger, payroll register entries, time sheets, personnel expenditure summary form, travel expense log, paid warrants, contracts and change orders, samples of items and materials developed with grant funds, educational materials, invoices and/or cancelled checks. Please refer to the Terms and Conditions for more information.</w:t>
      </w:r>
    </w:p>
    <w:p w:rsidRPr="004E6057" w:rsidR="00E77ABD" w:rsidRDefault="00E77ABD" w14:paraId="2FBA691F" w14:textId="77777777">
      <w:pPr>
        <w:spacing w:line="240" w:lineRule="auto"/>
        <w:rPr>
          <w:rFonts w:ascii="Times New Roman" w:hAnsi="Times New Roman" w:eastAsia="Arial" w:cs="Times New Roman"/>
          <w:b/>
          <w:bCs/>
          <w:sz w:val="24"/>
          <w:szCs w:val="24"/>
        </w:rPr>
      </w:pPr>
    </w:p>
    <w:p w:rsidRPr="001F0EB6" w:rsidR="00E77ABD" w:rsidP="005E23AF" w:rsidRDefault="00E77ABD" w14:paraId="1D5F9FE8" w14:textId="77777777">
      <w:pPr>
        <w:pStyle w:val="Heading1"/>
      </w:pPr>
      <w:r w:rsidRPr="001F0EB6">
        <w:t>GRANT MANAGER</w:t>
      </w:r>
    </w:p>
    <w:p w:rsidRPr="004E6057" w:rsidR="00E77ABD" w:rsidRDefault="00E77ABD" w14:paraId="7886525B" w14:textId="77777777">
      <w:pPr>
        <w:spacing w:line="240" w:lineRule="auto"/>
        <w:ind w:left="720"/>
        <w:rPr>
          <w:rFonts w:ascii="Times New Roman" w:hAnsi="Times New Roman" w:eastAsia="Arial" w:cs="Times New Roman"/>
          <w:sz w:val="24"/>
          <w:szCs w:val="24"/>
        </w:rPr>
      </w:pPr>
      <w:r w:rsidRPr="004E6057">
        <w:rPr>
          <w:rFonts w:ascii="Times New Roman" w:hAnsi="Times New Roman" w:eastAsia="Arial" w:cs="Times New Roman"/>
          <w:sz w:val="24"/>
          <w:szCs w:val="24"/>
        </w:rPr>
        <w:t>All reports, Grant Payment Requests, and all other written correspondence and inquiries regarding this project shall be directed to the Grants Manager during the term of this Agreement.</w:t>
      </w:r>
    </w:p>
    <w:p w:rsidRPr="004E6057" w:rsidR="00E77ABD" w:rsidRDefault="00E77ABD" w14:paraId="54126D69" w14:textId="77777777">
      <w:pPr>
        <w:spacing w:line="240" w:lineRule="auto"/>
        <w:ind w:left="720"/>
        <w:rPr>
          <w:rFonts w:ascii="Times New Roman" w:hAnsi="Times New Roman" w:eastAsia="Arial" w:cs="Times New Roman"/>
          <w:sz w:val="24"/>
          <w:szCs w:val="24"/>
        </w:rPr>
      </w:pPr>
    </w:p>
    <w:p w:rsidRPr="004E6057" w:rsidR="00E77ABD" w:rsidRDefault="00E77ABD" w14:paraId="61FC34D4" w14:textId="77777777">
      <w:pPr>
        <w:tabs>
          <w:tab w:val="left" w:pos="2016"/>
        </w:tabs>
        <w:spacing w:line="240" w:lineRule="auto"/>
        <w:ind w:left="720"/>
        <w:rPr>
          <w:rFonts w:ascii="Times New Roman" w:hAnsi="Times New Roman" w:eastAsia="Arial" w:cs="Times New Roman"/>
          <w:sz w:val="24"/>
          <w:szCs w:val="24"/>
        </w:rPr>
      </w:pPr>
      <w:r w:rsidRPr="004E6057">
        <w:rPr>
          <w:rFonts w:ascii="Times New Roman" w:hAnsi="Times New Roman" w:eastAsia="Arial" w:cs="Times New Roman"/>
          <w:sz w:val="24"/>
          <w:szCs w:val="24"/>
        </w:rPr>
        <w:t>Mail:</w:t>
      </w:r>
      <w:r w:rsidRPr="004E6057">
        <w:rPr>
          <w:rFonts w:ascii="Times New Roman" w:hAnsi="Times New Roman" w:cs="Times New Roman"/>
          <w:sz w:val="24"/>
          <w:szCs w:val="24"/>
        </w:rPr>
        <w:tab/>
      </w:r>
      <w:r w:rsidRPr="004E6057">
        <w:rPr>
          <w:rFonts w:ascii="Times New Roman" w:hAnsi="Times New Roman" w:eastAsia="Arial" w:cs="Times New Roman"/>
          <w:sz w:val="24"/>
          <w:szCs w:val="24"/>
        </w:rPr>
        <w:t>Equity and Access Grant Program Manager</w:t>
      </w:r>
    </w:p>
    <w:p w:rsidRPr="004E6057" w:rsidR="00E77ABD" w:rsidRDefault="00E77ABD" w14:paraId="23838122" w14:textId="77777777">
      <w:pPr>
        <w:tabs>
          <w:tab w:val="left" w:pos="2016"/>
        </w:tabs>
        <w:spacing w:line="240" w:lineRule="auto"/>
        <w:ind w:left="1440" w:firstLine="720"/>
        <w:rPr>
          <w:rFonts w:ascii="Times New Roman" w:hAnsi="Times New Roman" w:eastAsia="Arial" w:cs="Times New Roman"/>
          <w:sz w:val="24"/>
          <w:szCs w:val="24"/>
        </w:rPr>
      </w:pPr>
      <w:r w:rsidRPr="004E6057">
        <w:rPr>
          <w:rFonts w:ascii="Times New Roman" w:hAnsi="Times New Roman" w:eastAsia="Arial" w:cs="Times New Roman"/>
          <w:sz w:val="24"/>
          <w:szCs w:val="24"/>
        </w:rPr>
        <w:t>Equity and Access Grant Program</w:t>
      </w:r>
    </w:p>
    <w:p w:rsidRPr="004E6057" w:rsidR="00E77ABD" w:rsidRDefault="00E77ABD" w14:paraId="06FDC035" w14:textId="77777777">
      <w:pPr>
        <w:tabs>
          <w:tab w:val="left" w:pos="2016"/>
        </w:tabs>
        <w:spacing w:line="240" w:lineRule="auto"/>
        <w:ind w:left="1440" w:firstLine="720"/>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California Public Utilities Commission </w:t>
      </w:r>
    </w:p>
    <w:p w:rsidRPr="004E6057" w:rsidR="00E77ABD" w:rsidRDefault="00E77ABD" w14:paraId="4FC37656" w14:textId="77777777">
      <w:pPr>
        <w:tabs>
          <w:tab w:val="left" w:pos="2016"/>
        </w:tabs>
        <w:spacing w:line="240" w:lineRule="auto"/>
        <w:ind w:left="1440" w:firstLine="720"/>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505 Van Ness Ave. </w:t>
      </w:r>
    </w:p>
    <w:p w:rsidRPr="004E6057" w:rsidR="00E77ABD" w:rsidRDefault="00E77ABD" w14:paraId="189FAD37" w14:textId="77777777">
      <w:pPr>
        <w:tabs>
          <w:tab w:val="left" w:pos="2016"/>
        </w:tabs>
        <w:spacing w:line="240" w:lineRule="auto"/>
        <w:ind w:left="1440" w:firstLine="720"/>
        <w:rPr>
          <w:rFonts w:ascii="Times New Roman" w:hAnsi="Times New Roman" w:eastAsia="Arial" w:cs="Times New Roman"/>
          <w:sz w:val="24"/>
          <w:szCs w:val="24"/>
        </w:rPr>
      </w:pPr>
      <w:r w:rsidRPr="004E6057">
        <w:rPr>
          <w:rFonts w:ascii="Times New Roman" w:hAnsi="Times New Roman" w:eastAsia="Arial" w:cs="Times New Roman"/>
          <w:sz w:val="24"/>
          <w:szCs w:val="24"/>
        </w:rPr>
        <w:t>San Francisco, CA 94102</w:t>
      </w:r>
    </w:p>
    <w:p w:rsidRPr="004E6057" w:rsidR="00E77ABD" w:rsidRDefault="00E77ABD" w14:paraId="40C4E701" w14:textId="77777777">
      <w:pPr>
        <w:spacing w:line="240" w:lineRule="auto"/>
        <w:ind w:left="720"/>
        <w:rPr>
          <w:rFonts w:ascii="Times New Roman" w:hAnsi="Times New Roman" w:eastAsia="Arial" w:cs="Times New Roman"/>
          <w:sz w:val="24"/>
          <w:szCs w:val="24"/>
        </w:rPr>
      </w:pPr>
    </w:p>
    <w:p w:rsidRPr="004E6057" w:rsidR="00E77ABD" w:rsidRDefault="00E77ABD" w14:paraId="5CDEEAE7" w14:textId="77777777">
      <w:pPr>
        <w:spacing w:line="240" w:lineRule="auto"/>
        <w:ind w:left="720"/>
        <w:rPr>
          <w:rFonts w:ascii="Times New Roman" w:hAnsi="Times New Roman" w:eastAsia="Arial" w:cs="Times New Roman"/>
          <w:sz w:val="24"/>
          <w:szCs w:val="24"/>
        </w:rPr>
      </w:pPr>
      <w:r w:rsidRPr="004E6057">
        <w:rPr>
          <w:rFonts w:ascii="Times New Roman" w:hAnsi="Times New Roman" w:eastAsia="Arial" w:cs="Times New Roman"/>
          <w:sz w:val="24"/>
          <w:szCs w:val="24"/>
        </w:rPr>
        <w:t xml:space="preserve">Contact: </w:t>
      </w:r>
      <w:r w:rsidRPr="004E6057">
        <w:rPr>
          <w:rFonts w:ascii="Times New Roman" w:hAnsi="Times New Roman" w:cs="Times New Roman"/>
          <w:sz w:val="24"/>
          <w:szCs w:val="24"/>
        </w:rPr>
        <w:tab/>
      </w:r>
      <w:r w:rsidRPr="004E6057">
        <w:rPr>
          <w:rFonts w:ascii="Times New Roman" w:hAnsi="Times New Roman" w:eastAsia="Arial" w:cs="Times New Roman"/>
          <w:sz w:val="24"/>
          <w:szCs w:val="24"/>
        </w:rPr>
        <w:t>Email: capacitygrants@cpuc.ca.gov</w:t>
      </w:r>
    </w:p>
    <w:p w:rsidRPr="004E6057" w:rsidR="002B705E" w:rsidRDefault="002B705E" w14:paraId="07E721B1" w14:textId="6EE67C14">
      <w:pPr>
        <w:rPr>
          <w:rFonts w:ascii="Times New Roman" w:hAnsi="Times New Roman" w:cs="Times New Roman" w:eastAsiaTheme="minorEastAsia"/>
          <w:sz w:val="24"/>
          <w:szCs w:val="24"/>
        </w:rPr>
      </w:pPr>
    </w:p>
    <w:p w:rsidR="00C6254D" w:rsidRDefault="00C6254D" w14:paraId="3C596CCD" w14:textId="77777777">
      <w:pPr>
        <w:rPr>
          <w:rFonts w:ascii="Times New Roman" w:hAnsi="Times New Roman" w:cs="Times New Roman"/>
          <w:sz w:val="24"/>
          <w:szCs w:val="24"/>
        </w:rPr>
        <w:sectPr w:rsidR="00C6254D" w:rsidSect="006B0A08">
          <w:headerReference w:type="default" r:id="rId32"/>
          <w:footerReference w:type="default" r:id="rId33"/>
          <w:headerReference w:type="first" r:id="rId34"/>
          <w:footerReference w:type="first" r:id="rId35"/>
          <w:pgSz w:w="11909" w:h="16834" w:code="9"/>
          <w:pgMar w:top="1440" w:right="1440" w:bottom="1440" w:left="1440" w:header="720" w:footer="720" w:gutter="0"/>
          <w:pgNumType w:start="1"/>
          <w:cols w:space="720"/>
          <w:titlePg/>
          <w:docGrid w:linePitch="360"/>
        </w:sectPr>
      </w:pPr>
    </w:p>
    <w:p w:rsidRPr="008E2A75" w:rsidR="3EF6251C" w:rsidP="00C6254D" w:rsidRDefault="3EF6251C" w14:paraId="366227CB" w14:textId="056F9D09">
      <w:pPr>
        <w:jc w:val="center"/>
        <w:rPr>
          <w:rFonts w:ascii="Times New Roman" w:hAnsi="Times New Roman" w:cs="Times New Roman"/>
          <w:b/>
          <w:bCs/>
          <w:sz w:val="28"/>
          <w:szCs w:val="28"/>
        </w:rPr>
      </w:pPr>
      <w:r w:rsidRPr="008E2A75">
        <w:rPr>
          <w:rFonts w:ascii="Times New Roman" w:hAnsi="Times New Roman" w:cs="Times New Roman"/>
          <w:b/>
          <w:bCs/>
          <w:sz w:val="28"/>
          <w:szCs w:val="28"/>
        </w:rPr>
        <w:lastRenderedPageBreak/>
        <w:t xml:space="preserve">Appendix </w:t>
      </w:r>
      <w:r w:rsidRPr="008E2A75" w:rsidR="1DB382B2">
        <w:rPr>
          <w:rFonts w:ascii="Times New Roman" w:hAnsi="Times New Roman" w:cs="Times New Roman"/>
          <w:b/>
          <w:bCs/>
          <w:sz w:val="28"/>
          <w:szCs w:val="28"/>
        </w:rPr>
        <w:t>E</w:t>
      </w:r>
      <w:r w:rsidRPr="008E2A75">
        <w:rPr>
          <w:rFonts w:ascii="Times New Roman" w:hAnsi="Times New Roman" w:cs="Times New Roman"/>
          <w:b/>
          <w:bCs/>
          <w:sz w:val="28"/>
          <w:szCs w:val="28"/>
        </w:rPr>
        <w:t>: Terms and Conditions</w:t>
      </w:r>
    </w:p>
    <w:p w:rsidR="00C6254D" w:rsidRDefault="00C6254D" w14:paraId="206C103B" w14:textId="77777777">
      <w:pPr>
        <w:jc w:val="center"/>
        <w:rPr>
          <w:rFonts w:ascii="Times New Roman" w:hAnsi="Times New Roman" w:cs="Times New Roman"/>
          <w:b/>
          <w:sz w:val="24"/>
          <w:szCs w:val="24"/>
        </w:rPr>
      </w:pPr>
    </w:p>
    <w:p w:rsidRPr="004E6057" w:rsidR="00790BA6" w:rsidRDefault="00790BA6" w14:paraId="6D7CA762" w14:textId="35EEACE8">
      <w:pPr>
        <w:jc w:val="center"/>
        <w:rPr>
          <w:rFonts w:ascii="Times New Roman" w:hAnsi="Times New Roman" w:cs="Times New Roman"/>
          <w:b/>
          <w:bCs/>
          <w:sz w:val="24"/>
          <w:szCs w:val="24"/>
        </w:rPr>
      </w:pPr>
      <w:r w:rsidRPr="004E6057">
        <w:rPr>
          <w:rFonts w:ascii="Times New Roman" w:hAnsi="Times New Roman" w:cs="Times New Roman"/>
          <w:b/>
          <w:sz w:val="24"/>
          <w:szCs w:val="24"/>
        </w:rPr>
        <w:t xml:space="preserve">EQUITY AND ACCESS GRANT PROGRAM </w:t>
      </w:r>
    </w:p>
    <w:p w:rsidRPr="004E6057" w:rsidR="00790BA6" w:rsidRDefault="00790BA6" w14:paraId="622E40F4" w14:textId="77777777">
      <w:pPr>
        <w:jc w:val="center"/>
        <w:rPr>
          <w:rFonts w:ascii="Times New Roman" w:hAnsi="Times New Roman" w:cs="Times New Roman"/>
          <w:b/>
          <w:sz w:val="24"/>
          <w:szCs w:val="24"/>
        </w:rPr>
      </w:pPr>
    </w:p>
    <w:p w:rsidRPr="004E6057" w:rsidR="00790BA6" w:rsidRDefault="00790BA6" w14:paraId="237EAF47" w14:textId="77777777">
      <w:pPr>
        <w:jc w:val="center"/>
        <w:rPr>
          <w:rFonts w:ascii="Times New Roman" w:hAnsi="Times New Roman" w:cs="Times New Roman"/>
          <w:b/>
          <w:sz w:val="24"/>
          <w:szCs w:val="24"/>
        </w:rPr>
      </w:pPr>
      <w:r w:rsidRPr="004E6057">
        <w:rPr>
          <w:rFonts w:ascii="Times New Roman" w:hAnsi="Times New Roman" w:cs="Times New Roman"/>
          <w:b/>
          <w:sz w:val="24"/>
          <w:szCs w:val="24"/>
        </w:rPr>
        <w:t>TERMS AND CONDITIONS - EXHIBIT B</w:t>
      </w:r>
    </w:p>
    <w:p w:rsidRPr="004E6057" w:rsidR="00790BA6" w:rsidRDefault="00790BA6" w14:paraId="4E16FA14" w14:textId="77777777">
      <w:pPr>
        <w:jc w:val="center"/>
        <w:rPr>
          <w:rFonts w:ascii="Times New Roman" w:hAnsi="Times New Roman" w:cs="Times New Roman"/>
          <w:b/>
          <w:sz w:val="24"/>
          <w:szCs w:val="24"/>
        </w:rPr>
      </w:pPr>
    </w:p>
    <w:p w:rsidRPr="004E6057" w:rsidR="00790BA6" w:rsidRDefault="00790BA6" w14:paraId="6284AF73" w14:textId="77777777">
      <w:pPr>
        <w:jc w:val="center"/>
        <w:rPr>
          <w:rFonts w:ascii="Times New Roman" w:hAnsi="Times New Roman" w:cs="Times New Roman"/>
          <w:b/>
          <w:sz w:val="24"/>
          <w:szCs w:val="24"/>
        </w:rPr>
      </w:pPr>
      <w:r w:rsidRPr="004E6057">
        <w:rPr>
          <w:rFonts w:ascii="Times New Roman" w:hAnsi="Times New Roman" w:cs="Times New Roman"/>
          <w:b/>
          <w:sz w:val="24"/>
          <w:szCs w:val="24"/>
        </w:rPr>
        <w:t>CA PUBLIC UTILITIES COMMISSION</w:t>
      </w:r>
    </w:p>
    <w:p w:rsidRPr="004E6057" w:rsidR="00790BA6" w:rsidRDefault="00790BA6" w14:paraId="174BB4FB" w14:textId="77777777">
      <w:pPr>
        <w:rPr>
          <w:rFonts w:ascii="Times New Roman" w:hAnsi="Times New Roman" w:cs="Times New Roman"/>
          <w:b/>
          <w:sz w:val="24"/>
          <w:szCs w:val="24"/>
        </w:rPr>
      </w:pPr>
    </w:p>
    <w:p w:rsidRPr="004E6057" w:rsidR="00790BA6" w:rsidRDefault="00790BA6" w14:paraId="4E6AD1BB" w14:textId="77777777">
      <w:pPr>
        <w:jc w:val="center"/>
        <w:rPr>
          <w:rFonts w:ascii="Times New Roman" w:hAnsi="Times New Roman" w:cs="Times New Roman"/>
          <w:b/>
          <w:sz w:val="24"/>
          <w:szCs w:val="24"/>
        </w:rPr>
      </w:pPr>
      <w:r w:rsidRPr="004E6057">
        <w:rPr>
          <w:rFonts w:ascii="Times New Roman" w:hAnsi="Times New Roman" w:cs="Times New Roman"/>
          <w:b/>
          <w:sz w:val="24"/>
          <w:szCs w:val="24"/>
        </w:rPr>
        <w:t>SCOPE OF GRANT</w:t>
      </w:r>
    </w:p>
    <w:p w:rsidRPr="004E6057" w:rsidR="00790BA6" w:rsidRDefault="00790BA6" w14:paraId="72FCD6E3" w14:textId="77777777">
      <w:pPr>
        <w:jc w:val="center"/>
        <w:rPr>
          <w:rFonts w:ascii="Times New Roman" w:hAnsi="Times New Roman" w:cs="Times New Roman"/>
          <w:b/>
          <w:sz w:val="24"/>
          <w:szCs w:val="24"/>
        </w:rPr>
      </w:pPr>
    </w:p>
    <w:p w:rsidRPr="004E6057" w:rsidR="00790BA6" w:rsidP="589DDA9B" w:rsidRDefault="57529A07" w14:paraId="68CCA824" w14:textId="20330C9B">
      <w:pPr>
        <w:jc w:val="both"/>
        <w:rPr>
          <w:rFonts w:ascii="Times New Roman" w:hAnsi="Times New Roman" w:cs="Times New Roman"/>
          <w:sz w:val="24"/>
          <w:szCs w:val="24"/>
        </w:rPr>
      </w:pPr>
      <w:r w:rsidRPr="004E6057">
        <w:rPr>
          <w:rFonts w:ascii="Times New Roman" w:hAnsi="Times New Roman" w:cs="Times New Roman"/>
          <w:sz w:val="24"/>
          <w:szCs w:val="24"/>
        </w:rPr>
        <w:t xml:space="preserve">The program was adopted by CPUC Resolution M-4868, voted out on July 13, 2023. The funding for the program is pursuant to AB 179, where the California Legislature appropriated $30 million in the Budget Act of 2022 for capacity grants to Tribes and community-based organizations (CBOs) for participation in the CPUC decision-making process and to make certain clean energy programs are accessible to underserved and underrepresented communities. The grant program was created to implement the legislation and the program was adopted via resolution.  The Request for Proposals and Applicant’s Grant Proposal are incorporated into this agreement by reference. </w:t>
      </w:r>
    </w:p>
    <w:p w:rsidRPr="004E6057" w:rsidR="00790BA6" w:rsidRDefault="00790BA6" w14:paraId="0E5B59A7" w14:textId="77777777">
      <w:pPr>
        <w:rPr>
          <w:rFonts w:ascii="Times New Roman" w:hAnsi="Times New Roman" w:cs="Times New Roman"/>
          <w:bCs/>
          <w:sz w:val="24"/>
          <w:szCs w:val="24"/>
        </w:rPr>
      </w:pPr>
    </w:p>
    <w:p w:rsidRPr="004E6057" w:rsidR="00790BA6" w:rsidRDefault="00790BA6" w14:paraId="618B16B6" w14:textId="77777777">
      <w:pPr>
        <w:rPr>
          <w:rFonts w:ascii="Times New Roman" w:hAnsi="Times New Roman" w:cs="Times New Roman"/>
          <w:sz w:val="24"/>
          <w:szCs w:val="24"/>
        </w:rPr>
      </w:pPr>
      <w:r w:rsidRPr="004E6057">
        <w:rPr>
          <w:rFonts w:ascii="Times New Roman" w:hAnsi="Times New Roman" w:cs="Times New Roman"/>
          <w:b/>
          <w:smallCaps/>
          <w:sz w:val="24"/>
          <w:szCs w:val="24"/>
        </w:rPr>
        <w:t>DISCHARGE OF GRANT OBLIGATIONS</w:t>
      </w:r>
    </w:p>
    <w:p w:rsidRPr="004E6057" w:rsidR="00790BA6" w:rsidRDefault="00790BA6" w14:paraId="2FF3230D" w14:textId="77777777">
      <w:pPr>
        <w:rPr>
          <w:rFonts w:ascii="Times New Roman" w:hAnsi="Times New Roman" w:cs="Times New Roman"/>
          <w:b/>
          <w:sz w:val="24"/>
          <w:szCs w:val="24"/>
        </w:rPr>
      </w:pPr>
      <w:r w:rsidRPr="004E6057">
        <w:rPr>
          <w:rFonts w:ascii="Times New Roman" w:hAnsi="Times New Roman" w:cs="Times New Roman"/>
          <w:sz w:val="24"/>
          <w:szCs w:val="24"/>
        </w:rPr>
        <w:t xml:space="preserve">Grantee’s obligations under this Agreement shall be deemed discharged only upon acceptance of the final report by CPUC.  </w:t>
      </w:r>
    </w:p>
    <w:p w:rsidRPr="004E6057" w:rsidR="00790BA6" w:rsidRDefault="00790BA6" w14:paraId="665413CD" w14:textId="77777777">
      <w:pPr>
        <w:rPr>
          <w:rFonts w:ascii="Times New Roman" w:hAnsi="Times New Roman" w:cs="Times New Roman"/>
          <w:b/>
          <w:sz w:val="24"/>
          <w:szCs w:val="24"/>
        </w:rPr>
      </w:pPr>
      <w:r w:rsidRPr="004E6057">
        <w:rPr>
          <w:rFonts w:ascii="Times New Roman" w:hAnsi="Times New Roman" w:cs="Times New Roman"/>
          <w:b/>
          <w:sz w:val="24"/>
          <w:szCs w:val="24"/>
        </w:rPr>
        <w:t>ENVIRONMENTAL JUSTICE</w:t>
      </w:r>
    </w:p>
    <w:p w:rsidRPr="004E6057" w:rsidR="00790BA6" w:rsidRDefault="00790BA6" w14:paraId="4288872C" w14:textId="77777777">
      <w:pPr>
        <w:rPr>
          <w:rFonts w:ascii="Times New Roman" w:hAnsi="Times New Roman" w:cs="Times New Roman"/>
          <w:sz w:val="24"/>
          <w:szCs w:val="24"/>
        </w:rPr>
      </w:pPr>
      <w:r w:rsidRPr="004E6057">
        <w:rPr>
          <w:rFonts w:ascii="Times New Roman" w:hAnsi="Times New Roman" w:cs="Times New Roman"/>
          <w:sz w:val="24"/>
          <w:szCs w:val="24"/>
        </w:rPr>
        <w:t xml:space="preserve">In the performance of this Agreement, the Grantee shall conduct its programs, policies, and activities that substantially affect human health or the environment in a manner that ensures the fair treatment of people of all races, cultures, and income levels, including minority populations and low-income populations of the State.  </w:t>
      </w:r>
    </w:p>
    <w:p w:rsidRPr="004E6057" w:rsidR="00790BA6" w:rsidRDefault="00790BA6" w14:paraId="181E6276" w14:textId="77777777">
      <w:pPr>
        <w:jc w:val="center"/>
        <w:rPr>
          <w:rFonts w:ascii="Times New Roman" w:hAnsi="Times New Roman" w:cs="Times New Roman"/>
          <w:b/>
          <w:sz w:val="24"/>
          <w:szCs w:val="24"/>
        </w:rPr>
      </w:pPr>
      <w:r w:rsidRPr="004E6057">
        <w:rPr>
          <w:rFonts w:ascii="Times New Roman" w:hAnsi="Times New Roman" w:cs="Times New Roman"/>
          <w:b/>
          <w:sz w:val="24"/>
          <w:szCs w:val="24"/>
        </w:rPr>
        <w:t>BUDGET - INVOICING</w:t>
      </w:r>
    </w:p>
    <w:p w:rsidRPr="004E6057" w:rsidR="00790BA6" w:rsidRDefault="00790BA6" w14:paraId="76CA2C46" w14:textId="77777777">
      <w:pPr>
        <w:rPr>
          <w:rFonts w:ascii="Times New Roman" w:hAnsi="Times New Roman" w:cs="Times New Roman"/>
          <w:b/>
          <w:bCs/>
          <w:sz w:val="24"/>
          <w:szCs w:val="24"/>
        </w:rPr>
      </w:pPr>
      <w:r w:rsidRPr="004E6057">
        <w:rPr>
          <w:rFonts w:ascii="Times New Roman" w:hAnsi="Times New Roman" w:cs="Times New Roman"/>
          <w:b/>
          <w:bCs/>
          <w:sz w:val="24"/>
          <w:szCs w:val="24"/>
        </w:rPr>
        <w:t>AUDIT/RECORDS ACCESS</w:t>
      </w:r>
    </w:p>
    <w:p w:rsidRPr="004E6057" w:rsidR="00790BA6" w:rsidRDefault="00790BA6" w14:paraId="22E8A79D" w14:textId="190E51CC">
      <w:pPr>
        <w:rPr>
          <w:rFonts w:ascii="Times New Roman" w:hAnsi="Times New Roman" w:cs="Times New Roman"/>
          <w:sz w:val="24"/>
          <w:szCs w:val="24"/>
        </w:rPr>
      </w:pPr>
      <w:r w:rsidRPr="004E6057">
        <w:rPr>
          <w:rFonts w:ascii="Times New Roman" w:hAnsi="Times New Roman" w:cs="Times New Roman"/>
          <w:sz w:val="24"/>
          <w:szCs w:val="24"/>
        </w:rPr>
        <w:t xml:space="preserve">Grantee agrees that the </w:t>
      </w:r>
      <w:r w:rsidRPr="004E6057">
        <w:rPr>
          <w:rFonts w:ascii="Times New Roman" w:hAnsi="Times New Roman" w:eastAsia="Arial" w:cs="Times New Roman"/>
          <w:sz w:val="24"/>
          <w:szCs w:val="24"/>
        </w:rPr>
        <w:t>CPUC, the Department of Finance, the Bureau of State Audits, or their designated representative(s)</w:t>
      </w:r>
      <w:r w:rsidRPr="004E6057">
        <w:rPr>
          <w:rFonts w:ascii="Times New Roman" w:hAnsi="Times New Roman" w:cs="Times New Roman"/>
          <w:sz w:val="24"/>
          <w:szCs w:val="24"/>
        </w:rPr>
        <w:t xml:space="preserve"> will have the right to review, obtain, and copy all records pertaining to Grantee’s compliance with the Grant requirements.  The Grantee agrees to provide the CPUC or its </w:t>
      </w:r>
      <w:r w:rsidRPr="004E6057">
        <w:rPr>
          <w:rFonts w:ascii="Times New Roman" w:hAnsi="Times New Roman" w:eastAsia="Arial" w:cs="Times New Roman"/>
          <w:sz w:val="24"/>
          <w:szCs w:val="24"/>
        </w:rPr>
        <w:t>designated representative(s)</w:t>
      </w:r>
      <w:r w:rsidRPr="004E6057">
        <w:rPr>
          <w:rFonts w:ascii="Times New Roman" w:hAnsi="Times New Roman" w:cs="Times New Roman"/>
          <w:sz w:val="24"/>
          <w:szCs w:val="24"/>
        </w:rPr>
        <w:t xml:space="preserve"> with any relevant information requested and shall permit the </w:t>
      </w:r>
      <w:r w:rsidRPr="004E6057">
        <w:rPr>
          <w:rFonts w:ascii="Times New Roman" w:hAnsi="Times New Roman" w:eastAsia="Arial" w:cs="Times New Roman"/>
          <w:sz w:val="24"/>
          <w:szCs w:val="24"/>
        </w:rPr>
        <w:t>CPUC</w:t>
      </w:r>
      <w:r w:rsidRPr="004E6057">
        <w:rPr>
          <w:rFonts w:ascii="Times New Roman" w:hAnsi="Times New Roman" w:cs="Times New Roman"/>
          <w:sz w:val="24"/>
          <w:szCs w:val="24"/>
        </w:rPr>
        <w:t xml:space="preserve"> or its </w:t>
      </w:r>
      <w:r w:rsidRPr="004E6057">
        <w:rPr>
          <w:rFonts w:ascii="Times New Roman" w:hAnsi="Times New Roman" w:eastAsia="Arial" w:cs="Times New Roman"/>
          <w:sz w:val="24"/>
          <w:szCs w:val="24"/>
        </w:rPr>
        <w:t>designated representative(s)</w:t>
      </w:r>
      <w:r w:rsidRPr="004E6057">
        <w:rPr>
          <w:rFonts w:ascii="Times New Roman" w:hAnsi="Times New Roman" w:cs="Times New Roman"/>
          <w:sz w:val="24"/>
          <w:szCs w:val="24"/>
        </w:rPr>
        <w:t xml:space="preserve"> access to its premises, upon reasonable notice, during normal business hours for the purposes of interviewing employees and inspecting and copying such books, records, accounts, and other material that may be relevant to a matter under investigation for the purpose of determining compliance with the </w:t>
      </w:r>
      <w:r w:rsidRPr="004E6057">
        <w:rPr>
          <w:rFonts w:ascii="Times New Roman" w:hAnsi="Times New Roman" w:cs="Times New Roman"/>
          <w:sz w:val="24"/>
          <w:szCs w:val="24"/>
        </w:rPr>
        <w:lastRenderedPageBreak/>
        <w:t>Grant requirements. The Grantee further agrees to maintain such records for a period of three (3) years after final payment under this Agreement.</w:t>
      </w:r>
    </w:p>
    <w:p w:rsidRPr="004E6057" w:rsidR="00790BA6" w:rsidRDefault="00790BA6" w14:paraId="1709694A" w14:textId="77777777">
      <w:pPr>
        <w:rPr>
          <w:rFonts w:ascii="Times New Roman" w:hAnsi="Times New Roman" w:cs="Times New Roman"/>
          <w:sz w:val="24"/>
          <w:szCs w:val="24"/>
        </w:rPr>
      </w:pPr>
    </w:p>
    <w:p w:rsidRPr="004E6057" w:rsidR="00790BA6" w:rsidRDefault="00790BA6" w14:paraId="52730A3A" w14:textId="77777777">
      <w:pPr>
        <w:rPr>
          <w:rFonts w:ascii="Times New Roman" w:hAnsi="Times New Roman" w:cs="Times New Roman"/>
          <w:sz w:val="24"/>
          <w:szCs w:val="24"/>
        </w:rPr>
      </w:pPr>
      <w:r w:rsidRPr="004E6057">
        <w:rPr>
          <w:rFonts w:ascii="Times New Roman" w:hAnsi="Times New Roman" w:cs="Times New Roman"/>
          <w:b/>
          <w:smallCaps/>
          <w:sz w:val="24"/>
          <w:szCs w:val="24"/>
        </w:rPr>
        <w:t>FISCAL MANAGEMENT SYSTEMS AND ACCOUNTING STANDARDS</w:t>
      </w:r>
    </w:p>
    <w:p w:rsidRPr="004E6057" w:rsidR="00790BA6" w:rsidRDefault="00790BA6" w14:paraId="54C49283" w14:textId="78D0CE7D">
      <w:pPr>
        <w:rPr>
          <w:rFonts w:ascii="Times New Roman" w:hAnsi="Times New Roman" w:cs="Times New Roman"/>
          <w:sz w:val="24"/>
          <w:szCs w:val="24"/>
        </w:rPr>
      </w:pPr>
      <w:r w:rsidRPr="004E6057">
        <w:rPr>
          <w:rFonts w:ascii="Times New Roman" w:hAnsi="Times New Roman" w:cs="Times New Roman"/>
          <w:sz w:val="24"/>
          <w:szCs w:val="24"/>
        </w:rPr>
        <w:t>The Grantee agrees that, at a minimum, its fiscal control and accounting procedures will be sufficient to permit tracing of grant funds to a level of expenditure adequate to establish that such funds have not been used in violation of State law or this Grant Agreement.</w:t>
      </w:r>
    </w:p>
    <w:p w:rsidRPr="004E6057" w:rsidR="00790BA6" w:rsidRDefault="00790BA6" w14:paraId="5F1F20AE" w14:textId="77777777">
      <w:pPr>
        <w:rPr>
          <w:rFonts w:ascii="Times New Roman" w:hAnsi="Times New Roman" w:cs="Times New Roman"/>
          <w:sz w:val="24"/>
          <w:szCs w:val="24"/>
        </w:rPr>
      </w:pPr>
    </w:p>
    <w:p w:rsidRPr="004E6057" w:rsidR="00790BA6" w:rsidRDefault="00790BA6" w14:paraId="14359E75"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t>FORFEIT OF GRANT FUNDS/REPAYMENT OF FUNDS IMPROPERLY EXPENDED</w:t>
      </w:r>
    </w:p>
    <w:p w:rsidRPr="004E6057" w:rsidR="00790BA6" w:rsidRDefault="00790BA6" w14:paraId="680CB370" w14:textId="77777777">
      <w:pPr>
        <w:rPr>
          <w:rFonts w:ascii="Times New Roman" w:hAnsi="Times New Roman" w:cs="Times New Roman"/>
          <w:sz w:val="24"/>
          <w:szCs w:val="24"/>
        </w:rPr>
      </w:pPr>
      <w:r w:rsidRPr="004E6057">
        <w:rPr>
          <w:rFonts w:ascii="Times New Roman" w:hAnsi="Times New Roman" w:cs="Times New Roman"/>
          <w:sz w:val="24"/>
          <w:szCs w:val="24"/>
        </w:rPr>
        <w:t>If grant funds are not expended, or have not been expended, in accordance with this Agreement, or if real or personal property acquired with grant funds is not being used, or has not been used, for grant purposes in accordance with this Agreement, the CPUC, at its discretion, may take appropriate action under the Grant Agreement, at law or in equity, including requiring the Grantee to forfeit the unexpended portion of the grant funds and/or to repay to CPUC any funds improperly expended.</w:t>
      </w:r>
    </w:p>
    <w:p w:rsidRPr="004E6057" w:rsidR="00790BA6" w:rsidRDefault="00790BA6" w14:paraId="4A4CADB9" w14:textId="77777777">
      <w:pPr>
        <w:rPr>
          <w:rFonts w:ascii="Times New Roman" w:hAnsi="Times New Roman" w:cs="Times New Roman"/>
          <w:sz w:val="24"/>
          <w:szCs w:val="24"/>
        </w:rPr>
      </w:pPr>
    </w:p>
    <w:p w:rsidRPr="004E6057" w:rsidR="00790BA6" w:rsidRDefault="00790BA6" w14:paraId="7AB16A78"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t>GENERALLY ACCEPTED ACCOUNTING PRINCIPLES</w:t>
      </w:r>
    </w:p>
    <w:p w:rsidRPr="004E6057" w:rsidR="00790BA6" w:rsidRDefault="00790BA6" w14:paraId="034E7CC0" w14:textId="77777777">
      <w:pPr>
        <w:rPr>
          <w:rFonts w:ascii="Times New Roman" w:hAnsi="Times New Roman" w:cs="Times New Roman"/>
          <w:sz w:val="24"/>
          <w:szCs w:val="24"/>
        </w:rPr>
      </w:pPr>
      <w:r w:rsidRPr="004E6057">
        <w:rPr>
          <w:rFonts w:ascii="Times New Roman" w:hAnsi="Times New Roman" w:cs="Times New Roman"/>
          <w:sz w:val="24"/>
          <w:szCs w:val="24"/>
        </w:rPr>
        <w:t>The Grantee is required to use Generally Acceptable Accounting Principles in documenting all grant expenditures.</w:t>
      </w:r>
    </w:p>
    <w:p w:rsidRPr="004E6057" w:rsidR="00790BA6" w:rsidRDefault="00790BA6" w14:paraId="75148EAA" w14:textId="77777777">
      <w:pPr>
        <w:rPr>
          <w:rFonts w:ascii="Times New Roman" w:hAnsi="Times New Roman" w:cs="Times New Roman"/>
          <w:sz w:val="24"/>
          <w:szCs w:val="24"/>
        </w:rPr>
      </w:pPr>
    </w:p>
    <w:p w:rsidRPr="004E6057" w:rsidR="00790BA6" w:rsidRDefault="00790BA6" w14:paraId="30B20373"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t>PAYMENT</w:t>
      </w:r>
    </w:p>
    <w:p w:rsidRPr="004E6057" w:rsidR="00790BA6" w:rsidP="009E4AA2" w:rsidRDefault="00790BA6" w14:paraId="383B2EB7" w14:textId="77777777">
      <w:pPr>
        <w:numPr>
          <w:ilvl w:val="0"/>
          <w:numId w:val="21"/>
        </w:numPr>
        <w:tabs>
          <w:tab w:val="clear" w:pos="1008"/>
          <w:tab w:val="left" w:pos="-720"/>
        </w:tabs>
        <w:suppressAutoHyphens/>
        <w:spacing w:before="80" w:after="120" w:line="240" w:lineRule="auto"/>
        <w:ind w:left="432"/>
        <w:rPr>
          <w:rFonts w:ascii="Times New Roman" w:hAnsi="Times New Roman" w:cs="Times New Roman"/>
          <w:sz w:val="24"/>
          <w:szCs w:val="24"/>
        </w:rPr>
      </w:pPr>
      <w:r w:rsidRPr="004E6057">
        <w:rPr>
          <w:rFonts w:ascii="Times New Roman" w:hAnsi="Times New Roman" w:cs="Times New Roman"/>
          <w:sz w:val="24"/>
          <w:szCs w:val="24"/>
        </w:rPr>
        <w:t xml:space="preserve">The CPUC shall reimburse the Grantee for only the work and tasks specified in the Work Plan at only those expenses specified in the Budget and incurred in the term of the Agreement. </w:t>
      </w:r>
    </w:p>
    <w:p w:rsidRPr="004E6057" w:rsidR="00790BA6" w:rsidP="009E4AA2" w:rsidRDefault="00790BA6" w14:paraId="517BF773" w14:textId="77777777">
      <w:pPr>
        <w:numPr>
          <w:ilvl w:val="0"/>
          <w:numId w:val="21"/>
        </w:numPr>
        <w:tabs>
          <w:tab w:val="clear" w:pos="1008"/>
        </w:tabs>
        <w:suppressAutoHyphens/>
        <w:spacing w:before="80" w:after="120" w:line="240" w:lineRule="auto"/>
        <w:ind w:left="432"/>
        <w:rPr>
          <w:rFonts w:ascii="Times New Roman" w:hAnsi="Times New Roman" w:cs="Times New Roman"/>
          <w:sz w:val="24"/>
          <w:szCs w:val="24"/>
        </w:rPr>
      </w:pPr>
      <w:r w:rsidRPr="004E6057">
        <w:rPr>
          <w:rFonts w:ascii="Times New Roman" w:hAnsi="Times New Roman" w:cs="Times New Roman"/>
          <w:sz w:val="24"/>
          <w:szCs w:val="24"/>
        </w:rPr>
        <w:t>The Grantee shall carry out the work described in the Work Plan in accordance with the Budget and shall obtain the Grant Manager’s written approval of any changes or modifications to the Work Plan or the Budget prior to performing the changed work or incurring the changed cost. If the Grantee fails to obtain such prior written approval, the Executive Director, or his or her designated representative, may refuse to provide funds to pay for such work or costs.</w:t>
      </w:r>
    </w:p>
    <w:p w:rsidRPr="004E6057" w:rsidR="00790BA6" w:rsidP="009E4AA2" w:rsidRDefault="00790BA6" w14:paraId="1BD0CFDF" w14:textId="77777777">
      <w:pPr>
        <w:numPr>
          <w:ilvl w:val="0"/>
          <w:numId w:val="21"/>
        </w:numPr>
        <w:tabs>
          <w:tab w:val="clear" w:pos="1008"/>
        </w:tabs>
        <w:suppressAutoHyphens/>
        <w:spacing w:before="80" w:after="120" w:line="240" w:lineRule="auto"/>
        <w:ind w:left="432"/>
        <w:rPr>
          <w:rFonts w:ascii="Times New Roman" w:hAnsi="Times New Roman" w:cs="Times New Roman"/>
          <w:sz w:val="24"/>
          <w:szCs w:val="24"/>
        </w:rPr>
      </w:pPr>
      <w:bookmarkStart w:name="_Hlk141959002" w:id="8"/>
      <w:r w:rsidRPr="004E6057">
        <w:rPr>
          <w:rFonts w:ascii="Times New Roman" w:hAnsi="Times New Roman" w:cs="Times New Roman"/>
          <w:sz w:val="24"/>
          <w:szCs w:val="24"/>
        </w:rPr>
        <w:t xml:space="preserve">The Grantee shall request reimbursement in accordance with the procedures described in the Grant Manual. </w:t>
      </w:r>
    </w:p>
    <w:bookmarkEnd w:id="8"/>
    <w:p w:rsidRPr="004E6057" w:rsidR="00790BA6" w:rsidP="009E4AA2" w:rsidRDefault="00790BA6" w14:paraId="34C3505D" w14:textId="77777777">
      <w:pPr>
        <w:numPr>
          <w:ilvl w:val="0"/>
          <w:numId w:val="21"/>
        </w:numPr>
        <w:tabs>
          <w:tab w:val="clear" w:pos="1008"/>
          <w:tab w:val="left" w:pos="-720"/>
        </w:tabs>
        <w:suppressAutoHyphens/>
        <w:spacing w:before="80" w:after="120" w:line="240" w:lineRule="auto"/>
        <w:ind w:left="432"/>
        <w:rPr>
          <w:rFonts w:ascii="Times New Roman" w:hAnsi="Times New Roman" w:cs="Times New Roman"/>
          <w:sz w:val="24"/>
          <w:szCs w:val="24"/>
        </w:rPr>
      </w:pPr>
      <w:r w:rsidRPr="004E6057">
        <w:rPr>
          <w:rFonts w:ascii="Times New Roman" w:hAnsi="Times New Roman" w:cs="Times New Roman"/>
          <w:sz w:val="24"/>
          <w:szCs w:val="24"/>
        </w:rPr>
        <w:t xml:space="preserve">Lodgings and Incidentals: Unless otherwise provided for in this Agreement, Grantee’s Per Diem eligible costs are limited to the amounts set by the California Department of Human Resources.  These rates may be found at </w:t>
      </w:r>
      <w:hyperlink w:tooltip="California Department of Human Resouces Travel Reimbursements Guidelines" w:history="1" r:id="rId36">
        <w:r w:rsidRPr="004E6057">
          <w:rPr>
            <w:rStyle w:val="Hyperlink"/>
            <w:rFonts w:ascii="Times New Roman" w:hAnsi="Times New Roman" w:cs="Times New Roman"/>
            <w:sz w:val="24"/>
            <w:szCs w:val="24"/>
          </w:rPr>
          <w:t>the California Department of Human Resources' Travel Reimbursement Guidelines webpage</w:t>
        </w:r>
      </w:hyperlink>
      <w:r w:rsidRPr="004E6057">
        <w:rPr>
          <w:rFonts w:ascii="Times New Roman" w:hAnsi="Times New Roman" w:cs="Times New Roman"/>
          <w:sz w:val="24"/>
          <w:szCs w:val="24"/>
        </w:rPr>
        <w:t xml:space="preserve">. </w:t>
      </w:r>
      <w:r w:rsidRPr="004E6057">
        <w:rPr>
          <w:rFonts w:ascii="Times New Roman" w:hAnsi="Times New Roman" w:cs="Times New Roman"/>
          <w:sz w:val="24"/>
          <w:szCs w:val="24"/>
        </w:rPr>
        <w:br/>
        <w:t>Payment will be made only to the Grantee.</w:t>
      </w:r>
    </w:p>
    <w:p w:rsidRPr="004E6057" w:rsidR="00790BA6" w:rsidRDefault="00790BA6" w14:paraId="43EEDC06" w14:textId="77777777">
      <w:pPr>
        <w:rPr>
          <w:rFonts w:ascii="Times New Roman" w:hAnsi="Times New Roman" w:cs="Times New Roman"/>
          <w:sz w:val="24"/>
          <w:szCs w:val="24"/>
        </w:rPr>
      </w:pPr>
      <w:r w:rsidRPr="004E6057">
        <w:rPr>
          <w:rFonts w:ascii="Times New Roman" w:hAnsi="Times New Roman" w:cs="Times New Roman"/>
          <w:sz w:val="24"/>
          <w:szCs w:val="24"/>
        </w:rPr>
        <w:t>Reimbursable expenses shall not be incurred unless and until the Grantee receives a Notice to Proceed as described in the Grant Manual.</w:t>
      </w:r>
    </w:p>
    <w:p w:rsidRPr="004E6057" w:rsidR="00790BA6" w:rsidRDefault="00790BA6" w14:paraId="3D7B9CA9" w14:textId="77777777">
      <w:pPr>
        <w:rPr>
          <w:rFonts w:ascii="Times New Roman" w:hAnsi="Times New Roman" w:cs="Times New Roman"/>
          <w:sz w:val="24"/>
          <w:szCs w:val="24"/>
        </w:rPr>
      </w:pPr>
    </w:p>
    <w:p w:rsidRPr="004E6057" w:rsidR="00790BA6" w:rsidRDefault="00790BA6" w14:paraId="4A35C800" w14:textId="77777777">
      <w:pPr>
        <w:rPr>
          <w:rFonts w:ascii="Times New Roman" w:hAnsi="Times New Roman" w:cs="Times New Roman"/>
          <w:b/>
          <w:bCs/>
          <w:smallCaps/>
          <w:sz w:val="24"/>
          <w:szCs w:val="24"/>
        </w:rPr>
      </w:pPr>
      <w:r w:rsidRPr="004E6057">
        <w:rPr>
          <w:rFonts w:ascii="Times New Roman" w:hAnsi="Times New Roman" w:cs="Times New Roman"/>
          <w:b/>
          <w:bCs/>
          <w:smallCaps/>
          <w:sz w:val="24"/>
          <w:szCs w:val="24"/>
        </w:rPr>
        <w:t>PREVAILING WAGES AND LABOR COMPLIANCE</w:t>
      </w:r>
    </w:p>
    <w:p w:rsidRPr="004E6057" w:rsidR="00790BA6" w:rsidRDefault="00790BA6" w14:paraId="0C468238" w14:textId="77777777">
      <w:pPr>
        <w:rPr>
          <w:rFonts w:ascii="Times New Roman" w:hAnsi="Times New Roman" w:cs="Times New Roman"/>
          <w:b/>
          <w:bCs/>
          <w:smallCaps/>
          <w:sz w:val="24"/>
          <w:szCs w:val="24"/>
        </w:rPr>
      </w:pPr>
      <w:r w:rsidRPr="004E6057">
        <w:rPr>
          <w:rFonts w:ascii="Times New Roman" w:hAnsi="Times New Roman" w:eastAsia="Times New Roman" w:cs="Times New Roman"/>
          <w:sz w:val="24"/>
          <w:szCs w:val="24"/>
        </w:rPr>
        <w:t>If applicable, the Grantee agrees to be bound by all the provisions of State Labor Code Section 1771 regarding prevailing wages.  If applicable, the Grantee shall monitor all agreements subject to reimbursement from this Agreement to ensure that the prevailing wage provisions of State Labor Code Section 1771 are met.</w:t>
      </w:r>
    </w:p>
    <w:p w:rsidRPr="004E6057" w:rsidR="00790BA6" w:rsidRDefault="00790BA6" w14:paraId="07FE4622" w14:textId="77777777">
      <w:pPr>
        <w:rPr>
          <w:rFonts w:ascii="Times New Roman" w:hAnsi="Times New Roman" w:cs="Times New Roman"/>
          <w:sz w:val="24"/>
          <w:szCs w:val="24"/>
        </w:rPr>
      </w:pPr>
    </w:p>
    <w:p w:rsidRPr="004E6057" w:rsidR="00790BA6" w:rsidRDefault="00790BA6" w14:paraId="40D54B23" w14:textId="77777777">
      <w:pPr>
        <w:rPr>
          <w:rFonts w:ascii="Times New Roman" w:hAnsi="Times New Roman" w:cs="Times New Roman"/>
          <w:b/>
          <w:bCs/>
          <w:smallCaps/>
          <w:sz w:val="24"/>
          <w:szCs w:val="24"/>
        </w:rPr>
      </w:pPr>
      <w:r w:rsidRPr="004E6057">
        <w:rPr>
          <w:rFonts w:ascii="Times New Roman" w:hAnsi="Times New Roman" w:cs="Times New Roman"/>
          <w:b/>
          <w:bCs/>
          <w:smallCaps/>
          <w:sz w:val="24"/>
          <w:szCs w:val="24"/>
        </w:rPr>
        <w:t>REAL AND PERSONAL PROPERTY ACQUIRED WITH GRANT FUNDS</w:t>
      </w:r>
    </w:p>
    <w:p w:rsidRPr="004E6057" w:rsidR="00790BA6" w:rsidP="009E4AA2" w:rsidRDefault="00790BA6" w14:paraId="51B04DD0" w14:textId="77777777">
      <w:pPr>
        <w:pStyle w:val="ListParagraph"/>
        <w:numPr>
          <w:ilvl w:val="0"/>
          <w:numId w:val="22"/>
        </w:numPr>
        <w:spacing w:after="0" w:line="240" w:lineRule="auto"/>
        <w:ind w:left="450"/>
        <w:rPr>
          <w:rFonts w:ascii="Times New Roman" w:hAnsi="Times New Roman" w:cs="Times New Roman"/>
          <w:sz w:val="24"/>
          <w:szCs w:val="24"/>
        </w:rPr>
      </w:pPr>
      <w:r w:rsidRPr="004E6057">
        <w:rPr>
          <w:rFonts w:ascii="Times New Roman" w:hAnsi="Times New Roman" w:cs="Times New Roman"/>
          <w:sz w:val="24"/>
          <w:szCs w:val="24"/>
        </w:rPr>
        <w:t xml:space="preserve">All real and personal property, including equipment and supplies, acquired with grant funds shall be used by the Grantee only for the purposes for which the CPUC approved their acquisition for so long as such property is needed for such purposes, regardless of whether the Grantee continues to receive grant funds from the CPUC for such purposes.  </w:t>
      </w:r>
    </w:p>
    <w:p w:rsidRPr="004E6057" w:rsidR="00790BA6" w:rsidP="009E4AA2" w:rsidRDefault="00790BA6" w14:paraId="73A60511" w14:textId="77777777">
      <w:pPr>
        <w:pStyle w:val="ListParagraph"/>
        <w:numPr>
          <w:ilvl w:val="0"/>
          <w:numId w:val="22"/>
        </w:numPr>
        <w:spacing w:after="0" w:line="240" w:lineRule="auto"/>
        <w:ind w:left="450"/>
        <w:rPr>
          <w:rFonts w:ascii="Times New Roman" w:hAnsi="Times New Roman" w:cs="Times New Roman"/>
          <w:sz w:val="24"/>
          <w:szCs w:val="24"/>
        </w:rPr>
      </w:pPr>
      <w:r w:rsidRPr="004E6057">
        <w:rPr>
          <w:rFonts w:ascii="Times New Roman" w:hAnsi="Times New Roman" w:cs="Times New Roman"/>
          <w:sz w:val="24"/>
          <w:szCs w:val="24"/>
        </w:rPr>
        <w:t>Subject to the obligations and conditions set forth in this section, title to all real and personal property acquired with grant funds, including all equipment and supplies, shall vest upon acquisition in the Grantee.</w:t>
      </w:r>
    </w:p>
    <w:p w:rsidRPr="004E6057" w:rsidR="00790BA6" w:rsidP="009E4AA2" w:rsidRDefault="00790BA6" w14:paraId="431D5B94" w14:textId="77777777">
      <w:pPr>
        <w:pStyle w:val="ListParagraph"/>
        <w:numPr>
          <w:ilvl w:val="0"/>
          <w:numId w:val="22"/>
        </w:numPr>
        <w:spacing w:after="0" w:line="240" w:lineRule="auto"/>
        <w:ind w:left="450"/>
        <w:rPr>
          <w:rFonts w:ascii="Times New Roman" w:hAnsi="Times New Roman" w:cs="Times New Roman"/>
          <w:sz w:val="24"/>
          <w:szCs w:val="24"/>
        </w:rPr>
      </w:pPr>
      <w:r w:rsidRPr="004E6057">
        <w:rPr>
          <w:rFonts w:ascii="Times New Roman" w:hAnsi="Times New Roman" w:cs="Times New Roman"/>
          <w:sz w:val="24"/>
          <w:szCs w:val="24"/>
        </w:rPr>
        <w:t>The grantee may not transfer title to any real or personal property, including equipment and supplies, acquired with grant funds to any other entity without the express authorization of the CPUC.</w:t>
      </w:r>
    </w:p>
    <w:p w:rsidRPr="004E6057" w:rsidR="00790BA6" w:rsidRDefault="00790BA6" w14:paraId="584F2716" w14:textId="77777777">
      <w:pPr>
        <w:rPr>
          <w:rFonts w:ascii="Times New Roman" w:hAnsi="Times New Roman" w:cs="Times New Roman"/>
          <w:sz w:val="24"/>
          <w:szCs w:val="24"/>
        </w:rPr>
      </w:pPr>
    </w:p>
    <w:p w:rsidRPr="004E6057" w:rsidR="00790BA6" w:rsidRDefault="00790BA6" w14:paraId="6F9B6D87" w14:textId="77777777">
      <w:pPr>
        <w:rPr>
          <w:rFonts w:ascii="Times New Roman" w:hAnsi="Times New Roman" w:cs="Times New Roman"/>
          <w:b/>
          <w:bCs/>
          <w:sz w:val="24"/>
          <w:szCs w:val="24"/>
        </w:rPr>
      </w:pPr>
      <w:r w:rsidRPr="004E6057">
        <w:rPr>
          <w:rFonts w:ascii="Times New Roman" w:hAnsi="Times New Roman" w:cs="Times New Roman"/>
          <w:b/>
          <w:bCs/>
          <w:sz w:val="24"/>
          <w:szCs w:val="24"/>
        </w:rPr>
        <w:t>WORKERS’ COMPENSATION LABOR CODE</w:t>
      </w:r>
    </w:p>
    <w:p w:rsidRPr="004E6057" w:rsidR="00790BA6" w:rsidRDefault="00790BA6" w14:paraId="38C5BB85" w14:textId="77777777">
      <w:pPr>
        <w:rPr>
          <w:rFonts w:ascii="Times New Roman" w:hAnsi="Times New Roman" w:cs="Times New Roman"/>
          <w:sz w:val="24"/>
          <w:szCs w:val="24"/>
        </w:rPr>
      </w:pPr>
      <w:r w:rsidRPr="004E6057">
        <w:rPr>
          <w:rFonts w:ascii="Times New Roman" w:hAnsi="Times New Roman" w:cs="Times New Roman"/>
          <w:sz w:val="24"/>
          <w:szCs w:val="24"/>
        </w:rPr>
        <w:t>The Grantee is aware of Labor Code section 3700, which requires every employer to be insured against liability for Worker's Compensation or to undertake self-insurance in accordance with the Labor Code, and the Grantee affirms to comply with such provisions before commencing the performance of the work of this Agreement.</w:t>
      </w:r>
    </w:p>
    <w:p w:rsidRPr="004E6057" w:rsidR="00790BA6" w:rsidRDefault="00790BA6" w14:paraId="14B7B150" w14:textId="77777777">
      <w:pPr>
        <w:rPr>
          <w:rFonts w:ascii="Times New Roman" w:hAnsi="Times New Roman" w:cs="Times New Roman"/>
          <w:sz w:val="24"/>
          <w:szCs w:val="24"/>
        </w:rPr>
      </w:pPr>
    </w:p>
    <w:p w:rsidRPr="004E6057" w:rsidR="00790BA6" w:rsidRDefault="00790BA6" w14:paraId="11AF9FD0" w14:textId="77777777">
      <w:pPr>
        <w:jc w:val="center"/>
        <w:rPr>
          <w:rFonts w:ascii="Times New Roman" w:hAnsi="Times New Roman" w:cs="Times New Roman"/>
          <w:sz w:val="24"/>
          <w:szCs w:val="24"/>
        </w:rPr>
      </w:pPr>
      <w:r w:rsidRPr="004E6057">
        <w:rPr>
          <w:rFonts w:ascii="Times New Roman" w:hAnsi="Times New Roman" w:cs="Times New Roman"/>
          <w:b/>
          <w:bCs/>
          <w:sz w:val="24"/>
          <w:szCs w:val="24"/>
        </w:rPr>
        <w:t>GENERAL TERMS AND CONDITIONS</w:t>
      </w:r>
    </w:p>
    <w:p w:rsidRPr="004E6057" w:rsidR="00790BA6" w:rsidRDefault="00790BA6" w14:paraId="29004F93" w14:textId="77777777">
      <w:pPr>
        <w:jc w:val="center"/>
        <w:rPr>
          <w:rFonts w:ascii="Times New Roman" w:hAnsi="Times New Roman" w:cs="Times New Roman"/>
          <w:b/>
          <w:sz w:val="24"/>
          <w:szCs w:val="24"/>
        </w:rPr>
      </w:pPr>
    </w:p>
    <w:p w:rsidRPr="004E6057" w:rsidR="00790BA6" w:rsidRDefault="00790BA6" w14:paraId="0BF98256" w14:textId="77777777">
      <w:pPr>
        <w:rPr>
          <w:rFonts w:ascii="Times New Roman" w:hAnsi="Times New Roman" w:cs="Times New Roman"/>
          <w:b/>
          <w:bCs/>
          <w:sz w:val="24"/>
          <w:szCs w:val="24"/>
        </w:rPr>
      </w:pPr>
      <w:r w:rsidRPr="004E6057">
        <w:rPr>
          <w:rFonts w:ascii="Times New Roman" w:hAnsi="Times New Roman" w:cs="Times New Roman"/>
          <w:b/>
          <w:bCs/>
          <w:sz w:val="24"/>
          <w:szCs w:val="24"/>
        </w:rPr>
        <w:t>NO EMPLOYMENT OR PARTNERSHIP</w:t>
      </w:r>
    </w:p>
    <w:p w:rsidRPr="004E6057" w:rsidR="00790BA6" w:rsidRDefault="00790BA6" w14:paraId="7E09DF1A" w14:textId="64DA4CF6">
      <w:pPr>
        <w:rPr>
          <w:rFonts w:ascii="Times New Roman" w:hAnsi="Times New Roman" w:cs="Times New Roman"/>
          <w:sz w:val="24"/>
          <w:szCs w:val="24"/>
        </w:rPr>
      </w:pPr>
      <w:r w:rsidRPr="004E6057">
        <w:rPr>
          <w:rFonts w:ascii="Times New Roman" w:hAnsi="Times New Roman" w:cs="Times New Roman"/>
          <w:sz w:val="24"/>
          <w:szCs w:val="24"/>
        </w:rPr>
        <w:t xml:space="preserve">Nothing in this Agreement shall be interpreted to create or be construed to create any employment, partnership, or other joint relationship between CPUC and Grantee.  </w:t>
      </w:r>
    </w:p>
    <w:p w:rsidRPr="004E6057" w:rsidR="00790BA6" w:rsidRDefault="00790BA6" w14:paraId="5BC0DBAF" w14:textId="77777777">
      <w:pPr>
        <w:rPr>
          <w:rFonts w:ascii="Times New Roman" w:hAnsi="Times New Roman" w:cs="Times New Roman"/>
          <w:b/>
          <w:sz w:val="24"/>
          <w:szCs w:val="24"/>
        </w:rPr>
      </w:pPr>
    </w:p>
    <w:p w:rsidRPr="004E6057" w:rsidR="00790BA6" w:rsidRDefault="00790BA6" w14:paraId="10B8B081" w14:textId="77777777">
      <w:pPr>
        <w:rPr>
          <w:rFonts w:ascii="Times New Roman" w:hAnsi="Times New Roman" w:cs="Times New Roman"/>
          <w:b/>
          <w:sz w:val="24"/>
          <w:szCs w:val="24"/>
        </w:rPr>
      </w:pPr>
      <w:r w:rsidRPr="004E6057">
        <w:rPr>
          <w:rFonts w:ascii="Times New Roman" w:hAnsi="Times New Roman" w:cs="Times New Roman"/>
          <w:b/>
          <w:sz w:val="24"/>
          <w:szCs w:val="24"/>
        </w:rPr>
        <w:t>ACKNOWLEDGEMENTS</w:t>
      </w:r>
    </w:p>
    <w:p w:rsidRPr="004E6057" w:rsidR="00790BA6" w:rsidRDefault="00790BA6" w14:paraId="1857F5DE" w14:textId="77777777">
      <w:pPr>
        <w:rPr>
          <w:rFonts w:ascii="Times New Roman" w:hAnsi="Times New Roman" w:cs="Times New Roman"/>
          <w:sz w:val="24"/>
          <w:szCs w:val="24"/>
        </w:rPr>
      </w:pPr>
      <w:r w:rsidRPr="004E6057">
        <w:rPr>
          <w:rFonts w:ascii="Times New Roman" w:hAnsi="Times New Roman" w:cs="Times New Roman"/>
          <w:sz w:val="24"/>
          <w:szCs w:val="24"/>
        </w:rPr>
        <w:t xml:space="preserve">The Grantee shall acknowledge the California Public Utilities Commission’s (CPUC) support each time projects funded, in whole or in part, by this Agreement are publicized in any news media, brochures, or other type of promotional material.  The acknowledgement of the CPUC’s support must state “California Public Utilities Commission’s Equity and Access Grant Program.”  </w:t>
      </w:r>
    </w:p>
    <w:p w:rsidRPr="004E6057" w:rsidR="00790BA6" w:rsidRDefault="00790BA6" w14:paraId="2A141DCB" w14:textId="77777777">
      <w:pPr>
        <w:rPr>
          <w:rFonts w:ascii="Times New Roman" w:hAnsi="Times New Roman" w:cs="Times New Roman"/>
          <w:b/>
          <w:bCs/>
          <w:sz w:val="24"/>
          <w:szCs w:val="24"/>
        </w:rPr>
      </w:pPr>
      <w:r w:rsidRPr="004E6057">
        <w:rPr>
          <w:rFonts w:ascii="Times New Roman" w:hAnsi="Times New Roman" w:cs="Times New Roman"/>
          <w:b/>
          <w:bCs/>
          <w:sz w:val="24"/>
          <w:szCs w:val="24"/>
        </w:rPr>
        <w:t>CONFLICT OF INTEREST</w:t>
      </w:r>
    </w:p>
    <w:p w:rsidRPr="004E6057" w:rsidR="00790BA6" w:rsidRDefault="00790BA6" w14:paraId="68B5570C" w14:textId="77777777">
      <w:pPr>
        <w:rPr>
          <w:rFonts w:ascii="Times New Roman" w:hAnsi="Times New Roman" w:eastAsia="Arial" w:cs="Times New Roman"/>
          <w:sz w:val="24"/>
          <w:szCs w:val="24"/>
        </w:rPr>
      </w:pPr>
      <w:r w:rsidRPr="004E6057">
        <w:rPr>
          <w:rFonts w:ascii="Times New Roman" w:hAnsi="Times New Roman" w:eastAsia="Arial" w:cs="Times New Roman"/>
          <w:sz w:val="24"/>
          <w:szCs w:val="24"/>
        </w:rPr>
        <w:lastRenderedPageBreak/>
        <w:t xml:space="preserve">The Grantee needs to be aware of the following provisions regarding current or former state employees.  If the Grantee has any questions on the status of any person rendering services or involved with this Agreement, the CPUC must be contacted immediately for clarification. </w:t>
      </w:r>
    </w:p>
    <w:p w:rsidRPr="004E6057" w:rsidR="00790BA6" w:rsidRDefault="00790BA6" w14:paraId="20EE41EE" w14:textId="77777777">
      <w:pPr>
        <w:ind w:left="432" w:hanging="432"/>
        <w:rPr>
          <w:rFonts w:ascii="Times New Roman" w:hAnsi="Times New Roman" w:eastAsia="Arial" w:cs="Times New Roman"/>
          <w:i/>
          <w:iCs/>
          <w:sz w:val="24"/>
          <w:szCs w:val="24"/>
        </w:rPr>
      </w:pPr>
      <w:r w:rsidRPr="004E6057">
        <w:rPr>
          <w:rFonts w:ascii="Times New Roman" w:hAnsi="Times New Roman" w:eastAsia="Arial" w:cs="Times New Roman"/>
          <w:i/>
          <w:iCs/>
          <w:sz w:val="24"/>
          <w:szCs w:val="24"/>
        </w:rPr>
        <w:t xml:space="preserve">Current State Employees (Public Contracts Code (PCC) § 10410): </w:t>
      </w:r>
    </w:p>
    <w:p w:rsidRPr="004E6057" w:rsidR="00790BA6" w:rsidP="009E4AA2" w:rsidRDefault="00790BA6" w14:paraId="6F63FD42" w14:textId="77777777">
      <w:pPr>
        <w:pStyle w:val="ListParagraph"/>
        <w:numPr>
          <w:ilvl w:val="0"/>
          <w:numId w:val="19"/>
        </w:numPr>
        <w:spacing w:after="0"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No officer or employee in the state civil service or other appointed state official shall engage in any employment, activity, or enterprise from which the officer or employee receives compensation or in which the officer or employee has a financial interest and which is sponsored or funded, or sponsored and funded, by any state agency or department through or by a state contract unless the employment, activity, or enterprise is required as a condition of the officer’s or employee’s regular state employment. No officer or employee in the state civil service shall contract on his or her own individual behalf as an independent contractor with any state agency to provide services or goods.</w:t>
      </w:r>
    </w:p>
    <w:p w:rsidRPr="004E6057" w:rsidR="00790BA6" w:rsidRDefault="00790BA6" w14:paraId="69F7B6D9" w14:textId="77777777">
      <w:pPr>
        <w:rPr>
          <w:rFonts w:ascii="Times New Roman" w:hAnsi="Times New Roman" w:eastAsia="Arial" w:cs="Times New Roman"/>
          <w:sz w:val="24"/>
          <w:szCs w:val="24"/>
        </w:rPr>
      </w:pPr>
    </w:p>
    <w:p w:rsidRPr="004E6057" w:rsidR="00790BA6" w:rsidRDefault="00790BA6" w14:paraId="5F2E95FF" w14:textId="77777777">
      <w:pPr>
        <w:tabs>
          <w:tab w:val="left" w:pos="360"/>
        </w:tabs>
        <w:ind w:left="432" w:hanging="432"/>
        <w:rPr>
          <w:rFonts w:ascii="Times New Roman" w:hAnsi="Times New Roman" w:eastAsia="Arial" w:cs="Times New Roman"/>
          <w:i/>
          <w:iCs/>
          <w:sz w:val="24"/>
          <w:szCs w:val="24"/>
        </w:rPr>
      </w:pPr>
      <w:r w:rsidRPr="004E6057">
        <w:rPr>
          <w:rFonts w:ascii="Times New Roman" w:hAnsi="Times New Roman" w:eastAsia="Arial" w:cs="Times New Roman"/>
          <w:i/>
          <w:iCs/>
          <w:sz w:val="24"/>
          <w:szCs w:val="24"/>
        </w:rPr>
        <w:t>Former State Employees (PCC § 10411):</w:t>
      </w:r>
    </w:p>
    <w:p w:rsidRPr="004E6057" w:rsidR="00790BA6" w:rsidP="009E4AA2" w:rsidRDefault="00790BA6" w14:paraId="193D3872" w14:textId="77777777">
      <w:pPr>
        <w:pStyle w:val="ListParagraph"/>
        <w:numPr>
          <w:ilvl w:val="0"/>
          <w:numId w:val="18"/>
        </w:numPr>
        <w:spacing w:after="0"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No retired, dismissed, separated, or formerly employed person of any state agency or department employed under the state civil service or otherwise appointed to serve in state government may enter into a contract in which he or she engaged in any of the negotiations, transactions, planning, arrangements, or any part of the decision-making process relevant to the contract while employed in any capacity by any state agency or department. The prohibition of this subdivision shall apply to a person only during the two-year period beginning on the date the person left state employment.</w:t>
      </w:r>
    </w:p>
    <w:p w:rsidRPr="004E6057" w:rsidR="00790BA6" w:rsidRDefault="00790BA6" w14:paraId="5CAB3AF7" w14:textId="77777777">
      <w:pPr>
        <w:rPr>
          <w:rFonts w:ascii="Times New Roman" w:hAnsi="Times New Roman" w:eastAsia="Arial" w:cs="Times New Roman"/>
          <w:sz w:val="24"/>
          <w:szCs w:val="24"/>
        </w:rPr>
      </w:pPr>
    </w:p>
    <w:p w:rsidRPr="004E6057" w:rsidR="00790BA6" w:rsidP="009E4AA2" w:rsidRDefault="00790BA6" w14:paraId="3001EF7F" w14:textId="77777777">
      <w:pPr>
        <w:pStyle w:val="ListParagraph"/>
        <w:numPr>
          <w:ilvl w:val="0"/>
          <w:numId w:val="18"/>
        </w:numPr>
        <w:spacing w:after="0" w:line="240" w:lineRule="auto"/>
        <w:rPr>
          <w:rFonts w:ascii="Times New Roman" w:hAnsi="Times New Roman" w:eastAsia="Arial" w:cs="Times New Roman"/>
          <w:sz w:val="24"/>
          <w:szCs w:val="24"/>
        </w:rPr>
      </w:pPr>
      <w:r w:rsidRPr="004E6057">
        <w:rPr>
          <w:rFonts w:ascii="Times New Roman" w:hAnsi="Times New Roman" w:eastAsia="Arial" w:cs="Times New Roman"/>
          <w:sz w:val="24"/>
          <w:szCs w:val="24"/>
        </w:rPr>
        <w:t>For a period of 12 months following the date of his or her retirement, dismissal, or separation from state service, no person employed under state civil service or otherwise appointed to serve in state government may enter into a contract with any state agency, if he or she was employed by that state agency in a policymaking position in the same general subject area as the proposed contract within the 12-month period prior to his or her retirement, dismissal, or separation. The prohibition of this subdivision shall not apply to a contract requiring the person's services as an expert witness in a civil case or to a contract for the continuation of an attorney's services on a matter with which he or she was involved prior to leaving state service.</w:t>
      </w:r>
    </w:p>
    <w:p w:rsidRPr="004E6057" w:rsidR="00790BA6" w:rsidRDefault="00790BA6" w14:paraId="554DA5D7" w14:textId="77777777">
      <w:pPr>
        <w:rPr>
          <w:rFonts w:ascii="Times New Roman" w:hAnsi="Times New Roman" w:eastAsia="Arial" w:cs="Times New Roman"/>
          <w:sz w:val="24"/>
          <w:szCs w:val="24"/>
        </w:rPr>
      </w:pPr>
    </w:p>
    <w:p w:rsidRPr="004E6057" w:rsidR="00790BA6" w:rsidRDefault="00790BA6" w14:paraId="1EE0069E" w14:textId="77777777">
      <w:pPr>
        <w:rPr>
          <w:rFonts w:ascii="Times New Roman" w:hAnsi="Times New Roman" w:eastAsia="Arial" w:cs="Times New Roman"/>
          <w:sz w:val="24"/>
          <w:szCs w:val="24"/>
        </w:rPr>
      </w:pPr>
      <w:r w:rsidRPr="004E6057">
        <w:rPr>
          <w:rFonts w:ascii="Times New Roman" w:hAnsi="Times New Roman" w:eastAsia="Arial" w:cs="Times New Roman"/>
          <w:sz w:val="24"/>
          <w:szCs w:val="24"/>
        </w:rPr>
        <w:t>If the Grantee violates any provisions of above paragraphs, such action by the Grantee shall render this Agreement void.  (PCC § 10420)</w:t>
      </w:r>
    </w:p>
    <w:p w:rsidRPr="004E6057" w:rsidR="00790BA6" w:rsidRDefault="00790BA6" w14:paraId="136AA941" w14:textId="77777777">
      <w:pPr>
        <w:rPr>
          <w:rFonts w:ascii="Times New Roman" w:hAnsi="Times New Roman" w:cs="Times New Roman"/>
          <w:b/>
          <w:sz w:val="24"/>
          <w:szCs w:val="24"/>
        </w:rPr>
      </w:pPr>
    </w:p>
    <w:p w:rsidRPr="004E6057" w:rsidR="00790BA6" w:rsidRDefault="00790BA6" w14:paraId="7DEBCB85" w14:textId="77777777">
      <w:pPr>
        <w:rPr>
          <w:rFonts w:ascii="Times New Roman" w:hAnsi="Times New Roman" w:cs="Times New Roman"/>
          <w:b/>
          <w:sz w:val="24"/>
          <w:szCs w:val="24"/>
        </w:rPr>
      </w:pPr>
      <w:r w:rsidRPr="004E6057">
        <w:rPr>
          <w:rFonts w:ascii="Times New Roman" w:hAnsi="Times New Roman" w:cs="Times New Roman"/>
          <w:b/>
          <w:bCs/>
          <w:sz w:val="24"/>
          <w:szCs w:val="24"/>
        </w:rPr>
        <w:t>DISPUTES</w:t>
      </w:r>
    </w:p>
    <w:p w:rsidRPr="004E6057" w:rsidR="00790BA6" w:rsidRDefault="00790BA6" w14:paraId="59EBB443" w14:textId="77777777">
      <w:pPr>
        <w:rPr>
          <w:rFonts w:ascii="Times New Roman" w:hAnsi="Times New Roman" w:cs="Times New Roman"/>
          <w:sz w:val="24"/>
          <w:szCs w:val="24"/>
        </w:rPr>
      </w:pPr>
      <w:r w:rsidRPr="004E6057">
        <w:rPr>
          <w:rFonts w:ascii="Times New Roman" w:hAnsi="Times New Roman" w:cs="Times New Roman"/>
          <w:sz w:val="24"/>
          <w:szCs w:val="24"/>
        </w:rPr>
        <w:t xml:space="preserve">Notwithstanding the provisions in paragraph Termination for Cause of these Terms and Conditions, the Grantee shall uphold its responsibilities under this Agreement even if a dispute arises with the CPUC. Grantee staff and management may work in good faith with CPUC staff and management to resolve any conflicts or disagreements that may arise during the implementation of this Grant Agreement. However, if such disagreements cannot be resolved at the management level within 30 days of being first raised with CPUC staff, they </w:t>
      </w:r>
      <w:r w:rsidRPr="004E6057">
        <w:rPr>
          <w:rFonts w:ascii="Times New Roman" w:hAnsi="Times New Roman" w:cs="Times New Roman"/>
          <w:sz w:val="24"/>
          <w:szCs w:val="24"/>
        </w:rPr>
        <w:lastRenderedPageBreak/>
        <w:t>shall be resolved by the CPUC Executive Director or their designated representative. This paragraph does not limit any legal rights or remedies available to the parties.</w:t>
      </w:r>
    </w:p>
    <w:p w:rsidRPr="004E6057" w:rsidR="00790BA6" w:rsidRDefault="00790BA6" w14:paraId="426F4D6D" w14:textId="77777777">
      <w:pPr>
        <w:rPr>
          <w:rFonts w:ascii="Times New Roman" w:hAnsi="Times New Roman" w:cs="Times New Roman"/>
          <w:sz w:val="24"/>
          <w:szCs w:val="24"/>
        </w:rPr>
      </w:pPr>
    </w:p>
    <w:p w:rsidRPr="004E6057" w:rsidR="00790BA6" w:rsidRDefault="00790BA6" w14:paraId="42FA1555"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t>DISCLAIMER OF WARRANTY</w:t>
      </w:r>
    </w:p>
    <w:p w:rsidRPr="004E6057" w:rsidR="00790BA6" w:rsidRDefault="00790BA6" w14:paraId="0F112357" w14:textId="77777777">
      <w:pPr>
        <w:rPr>
          <w:rFonts w:ascii="Times New Roman" w:hAnsi="Times New Roman" w:cs="Times New Roman"/>
          <w:sz w:val="24"/>
          <w:szCs w:val="24"/>
        </w:rPr>
      </w:pPr>
      <w:r w:rsidRPr="004E6057">
        <w:rPr>
          <w:rFonts w:ascii="Times New Roman" w:hAnsi="Times New Roman" w:cs="Times New Roman"/>
          <w:sz w:val="24"/>
          <w:szCs w:val="24"/>
        </w:rPr>
        <w:t>The CPUC makes no warranties, expressed or implied, including without limitation, the implied warranties of merchantability and fitness for a particular purpose, regarding the materials, equipment, services, or products purchased, used, obtained, and/or produced with funds awarded under this Agreement, whether such materials, equipment, services, or products are purchased, used, obtained, and/or produced alone or in combination with other materials, equipment, services or products. No CPUC employees or agents have any right or authority to make any other representation, warranty, or promise with respect to any materials, equipment, services, or products purchased, used, obtained, or produced with grant funds. In no event shall the CPUC be liable for special, incidental, or consequential damages arising from the use, sale, or distribution of any materials, equipment, services, or products purchased or produced with grant funds awarded under this Agreement.</w:t>
      </w:r>
    </w:p>
    <w:p w:rsidRPr="004E6057" w:rsidR="00790BA6" w:rsidRDefault="00790BA6" w14:paraId="1F8582B2" w14:textId="77777777">
      <w:pPr>
        <w:rPr>
          <w:rFonts w:ascii="Times New Roman" w:hAnsi="Times New Roman" w:cs="Times New Roman"/>
          <w:sz w:val="24"/>
          <w:szCs w:val="24"/>
        </w:rPr>
      </w:pPr>
    </w:p>
    <w:p w:rsidRPr="004E6057" w:rsidR="00790BA6" w:rsidRDefault="00790BA6" w14:paraId="5FF3A215"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t>FORCE MAJEURE</w:t>
      </w:r>
    </w:p>
    <w:p w:rsidRPr="004E6057" w:rsidR="00790BA6" w:rsidRDefault="00790BA6" w14:paraId="209DDB0B" w14:textId="77777777">
      <w:pPr>
        <w:rPr>
          <w:rFonts w:ascii="Times New Roman" w:hAnsi="Times New Roman" w:cs="Times New Roman"/>
          <w:sz w:val="24"/>
          <w:szCs w:val="24"/>
        </w:rPr>
      </w:pPr>
      <w:r w:rsidRPr="004E6057">
        <w:rPr>
          <w:rFonts w:ascii="Times New Roman" w:hAnsi="Times New Roman" w:cs="Times New Roman"/>
          <w:sz w:val="24"/>
          <w:szCs w:val="24"/>
        </w:rPr>
        <w:t>The Grantee and the CPUC shall not be held liable or considered in default for any delay or failure in performance under this Grant Agreement, or any interruption of services resulting, directly or indirectly, from acts of God, hostile governmental actions, civil commotion, strikes, government orders, national or state declared pandemics, lockouts, labor disputes, fire, flood, earthquakes, or other physical natural disasters. If either party intends to use this clause to excuse or delay performance, they must provide written notice to the other party immediately but no later than within fifteen (15) calendar days of when the force majeure event occurs and explain how the event is preventing or delaying their obligations under this Grant Agreement. If the Grantee invokes this clause, the CPUC may terminate this Grant Agreement immediately in writing without penalty.</w:t>
      </w:r>
    </w:p>
    <w:p w:rsidRPr="004E6057" w:rsidR="00790BA6" w:rsidRDefault="00790BA6" w14:paraId="62E8FF8C" w14:textId="77777777">
      <w:pPr>
        <w:rPr>
          <w:rFonts w:ascii="Times New Roman" w:hAnsi="Times New Roman" w:cs="Times New Roman"/>
          <w:sz w:val="24"/>
          <w:szCs w:val="24"/>
        </w:rPr>
      </w:pPr>
    </w:p>
    <w:p w:rsidRPr="004E6057" w:rsidR="00790BA6" w:rsidRDefault="00790BA6" w14:paraId="1FA093CC"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t>GRANTEE ACCOUNTABILITY</w:t>
      </w:r>
    </w:p>
    <w:p w:rsidRPr="004E6057" w:rsidR="00790BA6" w:rsidRDefault="00790BA6" w14:paraId="6E52CF33" w14:textId="77777777">
      <w:pPr>
        <w:rPr>
          <w:rFonts w:ascii="Times New Roman" w:hAnsi="Times New Roman" w:cs="Times New Roman"/>
          <w:sz w:val="24"/>
          <w:szCs w:val="24"/>
        </w:rPr>
      </w:pPr>
      <w:r w:rsidRPr="004E6057">
        <w:rPr>
          <w:rFonts w:ascii="Times New Roman" w:hAnsi="Times New Roman" w:cs="Times New Roman"/>
          <w:sz w:val="24"/>
          <w:szCs w:val="24"/>
        </w:rPr>
        <w:t>The Grantee is ultimately responsible and accountable for the manner in which the grant funds are utilized and accounted for and the way the grant is administered, even if the Grantee has contracted with another organization, public or private, to administer or operate part or its entire program.  The Grantee shall be responsible for any and all disputes arising out of its contracts for work on the project funded by the grant.  The CPUC will not mediate disputes between the Grantee and any other entity concerning responsibility for performance of work.  In the event an audit should determine that grant funds are owed to the CPUC, the Grantee is responsible for repayment of the funds to the CPUC.</w:t>
      </w:r>
    </w:p>
    <w:p w:rsidR="00AE661E" w:rsidRDefault="00AE661E" w14:paraId="79E3CC6A" w14:textId="56583C58">
      <w:pPr>
        <w:rPr>
          <w:rFonts w:ascii="Times New Roman" w:hAnsi="Times New Roman" w:cs="Times New Roman"/>
          <w:sz w:val="24"/>
          <w:szCs w:val="24"/>
        </w:rPr>
      </w:pPr>
      <w:r>
        <w:rPr>
          <w:rFonts w:ascii="Times New Roman" w:hAnsi="Times New Roman" w:cs="Times New Roman"/>
          <w:sz w:val="24"/>
          <w:szCs w:val="24"/>
        </w:rPr>
        <w:br w:type="page"/>
      </w:r>
    </w:p>
    <w:p w:rsidRPr="004E6057" w:rsidR="00790BA6" w:rsidRDefault="00790BA6" w14:paraId="3325E622"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lastRenderedPageBreak/>
        <w:t>GRANTEE'S NAME CHANGE</w:t>
      </w:r>
    </w:p>
    <w:p w:rsidRPr="004E6057" w:rsidR="00790BA6" w:rsidRDefault="00790BA6" w14:paraId="4FFA8848" w14:textId="77777777">
      <w:pPr>
        <w:rPr>
          <w:rFonts w:ascii="Times New Roman" w:hAnsi="Times New Roman" w:cs="Times New Roman"/>
          <w:sz w:val="24"/>
          <w:szCs w:val="24"/>
        </w:rPr>
      </w:pPr>
      <w:r w:rsidRPr="004E6057">
        <w:rPr>
          <w:rFonts w:ascii="Times New Roman" w:hAnsi="Times New Roman" w:cs="Times New Roman"/>
          <w:sz w:val="24"/>
          <w:szCs w:val="24"/>
        </w:rPr>
        <w:t>A written amendment is required to change the Grantee's name as listed on this Agreement.  Upon receipt of legal documentation of the name change, the CPUC will process the amendment.  Grant Payment Requests presented with a new name cannot be paid prior to approval of the amendment.</w:t>
      </w:r>
    </w:p>
    <w:p w:rsidRPr="004E6057" w:rsidR="00790BA6" w:rsidRDefault="00790BA6" w14:paraId="594B1B81" w14:textId="77777777">
      <w:pPr>
        <w:rPr>
          <w:rFonts w:ascii="Times New Roman" w:hAnsi="Times New Roman" w:cs="Times New Roman"/>
          <w:sz w:val="24"/>
          <w:szCs w:val="24"/>
        </w:rPr>
      </w:pPr>
    </w:p>
    <w:p w:rsidRPr="004E6057" w:rsidR="00790BA6" w:rsidRDefault="00790BA6" w14:paraId="316B0C8A"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t>NO AGENCY RELATIONSHIP CREATED/ INDEPENDENT CAPACITY</w:t>
      </w:r>
    </w:p>
    <w:p w:rsidRPr="004E6057" w:rsidR="00790BA6" w:rsidRDefault="00790BA6" w14:paraId="72CCDA74" w14:textId="77777777">
      <w:pPr>
        <w:rPr>
          <w:rFonts w:ascii="Times New Roman" w:hAnsi="Times New Roman" w:cs="Times New Roman"/>
          <w:sz w:val="24"/>
          <w:szCs w:val="24"/>
        </w:rPr>
      </w:pPr>
      <w:r w:rsidRPr="004E6057">
        <w:rPr>
          <w:rFonts w:ascii="Times New Roman" w:hAnsi="Times New Roman" w:cs="Times New Roman"/>
          <w:sz w:val="24"/>
          <w:szCs w:val="24"/>
        </w:rPr>
        <w:t>The Grantee and the agents and employees of the Grantee, in the performance of this Agreement, shall act in an independent capacity and not as officers or employees or agents of the CPUC.</w:t>
      </w:r>
    </w:p>
    <w:p w:rsidRPr="004E6057" w:rsidR="00790BA6" w:rsidRDefault="00790BA6" w14:paraId="37E5898E" w14:textId="77777777">
      <w:pPr>
        <w:rPr>
          <w:rFonts w:ascii="Times New Roman" w:hAnsi="Times New Roman" w:cs="Times New Roman"/>
          <w:sz w:val="24"/>
          <w:szCs w:val="24"/>
        </w:rPr>
      </w:pPr>
    </w:p>
    <w:p w:rsidRPr="004E6057" w:rsidR="00790BA6" w:rsidRDefault="00790BA6" w14:paraId="7BDAD856" w14:textId="77777777">
      <w:pPr>
        <w:rPr>
          <w:rFonts w:ascii="Times New Roman" w:hAnsi="Times New Roman" w:cs="Times New Roman"/>
          <w:b/>
          <w:smallCaps/>
          <w:sz w:val="24"/>
          <w:szCs w:val="24"/>
          <w:lang w:val="fr-FR"/>
        </w:rPr>
      </w:pPr>
      <w:r w:rsidRPr="004E6057">
        <w:rPr>
          <w:rFonts w:ascii="Times New Roman" w:hAnsi="Times New Roman" w:cs="Times New Roman"/>
          <w:b/>
          <w:smallCaps/>
          <w:sz w:val="24"/>
          <w:szCs w:val="24"/>
          <w:lang w:val="fr-FR"/>
        </w:rPr>
        <w:t>NON-DISCRIMINATION CLAUSE</w:t>
      </w:r>
    </w:p>
    <w:p w:rsidRPr="004E6057" w:rsidR="00790BA6" w:rsidP="009E4AA2" w:rsidRDefault="00790BA6" w14:paraId="15AA4D96" w14:textId="77777777">
      <w:pPr>
        <w:numPr>
          <w:ilvl w:val="1"/>
          <w:numId w:val="20"/>
        </w:numPr>
        <w:tabs>
          <w:tab w:val="clear" w:pos="1800"/>
          <w:tab w:val="left" w:pos="-720"/>
        </w:tabs>
        <w:suppressAutoHyphens/>
        <w:spacing w:before="120" w:after="120" w:line="240" w:lineRule="auto"/>
        <w:ind w:left="346"/>
        <w:rPr>
          <w:rFonts w:ascii="Times New Roman" w:hAnsi="Times New Roman" w:cs="Times New Roman"/>
          <w:sz w:val="24"/>
          <w:szCs w:val="24"/>
        </w:rPr>
      </w:pPr>
      <w:r w:rsidRPr="004E6057">
        <w:rPr>
          <w:rFonts w:ascii="Times New Roman" w:hAnsi="Times New Roman" w:cs="Times New Roman"/>
          <w:sz w:val="24"/>
          <w:szCs w:val="24"/>
        </w:rPr>
        <w:t xml:space="preserve">During the performance of this Agreement, Grantee and its contractors shall not unlawfully discriminate, harass, or allow harassment against any employee or applicant for employment on the bases enumerated in GC §§ 12900 et seq. </w:t>
      </w:r>
    </w:p>
    <w:p w:rsidRPr="004E6057" w:rsidR="00790BA6" w:rsidP="009E4AA2" w:rsidRDefault="00790BA6" w14:paraId="416F2E29" w14:textId="77777777">
      <w:pPr>
        <w:numPr>
          <w:ilvl w:val="1"/>
          <w:numId w:val="20"/>
        </w:numPr>
        <w:tabs>
          <w:tab w:val="clear" w:pos="1800"/>
          <w:tab w:val="left" w:pos="-720"/>
        </w:tabs>
        <w:suppressAutoHyphens/>
        <w:spacing w:before="120" w:after="120" w:line="240" w:lineRule="auto"/>
        <w:ind w:left="342"/>
        <w:rPr>
          <w:rFonts w:ascii="Times New Roman" w:hAnsi="Times New Roman" w:cs="Times New Roman"/>
          <w:sz w:val="24"/>
          <w:szCs w:val="24"/>
        </w:rPr>
      </w:pPr>
      <w:r w:rsidRPr="004E6057">
        <w:rPr>
          <w:rFonts w:ascii="Times New Roman" w:hAnsi="Times New Roman" w:cs="Times New Roman"/>
          <w:sz w:val="24"/>
          <w:szCs w:val="24"/>
        </w:rPr>
        <w:t xml:space="preserve">The person signing this Agreement on behalf of the Grantee certifies under penalty of perjury under the laws of California that the Grantee has, unless exempted, complied with the nondiscrimination program requirements (GC § 12990 (a-f)) and California Code of Regulations, Title 2, Section 8103). </w:t>
      </w:r>
    </w:p>
    <w:p w:rsidRPr="004E6057" w:rsidR="00790BA6" w:rsidP="009E4AA2" w:rsidRDefault="00790BA6" w14:paraId="614ABD59" w14:textId="77777777">
      <w:pPr>
        <w:numPr>
          <w:ilvl w:val="1"/>
          <w:numId w:val="20"/>
        </w:numPr>
        <w:tabs>
          <w:tab w:val="clear" w:pos="1800"/>
          <w:tab w:val="left" w:pos="-720"/>
        </w:tabs>
        <w:suppressAutoHyphens/>
        <w:spacing w:before="120" w:after="120" w:line="240" w:lineRule="auto"/>
        <w:ind w:left="346"/>
        <w:rPr>
          <w:rFonts w:ascii="Times New Roman" w:hAnsi="Times New Roman" w:cs="Times New Roman"/>
          <w:sz w:val="24"/>
          <w:szCs w:val="24"/>
        </w:rPr>
      </w:pPr>
      <w:r w:rsidRPr="004E6057">
        <w:rPr>
          <w:rFonts w:ascii="Times New Roman" w:hAnsi="Times New Roman" w:cs="Times New Roman"/>
          <w:sz w:val="24"/>
          <w:szCs w:val="24"/>
        </w:rPr>
        <w:t>Grantee shall include the above nondiscrimination and compliance provisions of this section in all contracts to perform work under this Agreement.</w:t>
      </w:r>
    </w:p>
    <w:p w:rsidRPr="004E6057" w:rsidR="00790BA6" w:rsidRDefault="00790BA6" w14:paraId="0B4EF31A" w14:textId="77777777">
      <w:pPr>
        <w:rPr>
          <w:rFonts w:ascii="Times New Roman" w:hAnsi="Times New Roman" w:cs="Times New Roman"/>
          <w:sz w:val="24"/>
          <w:szCs w:val="24"/>
        </w:rPr>
      </w:pPr>
      <w:r w:rsidRPr="004E6057">
        <w:rPr>
          <w:rFonts w:ascii="Times New Roman" w:hAnsi="Times New Roman" w:cs="Times New Roman"/>
          <w:sz w:val="24"/>
          <w:szCs w:val="24"/>
        </w:rPr>
        <w:t>The Grantee, its consultants, and its contractors shall give written notice of their obligations under this clause to labor organizations with which they have a collective bargaining or other agreement.</w:t>
      </w:r>
    </w:p>
    <w:p w:rsidRPr="004E6057" w:rsidR="00790BA6" w:rsidRDefault="00790BA6" w14:paraId="6ED0D1E8" w14:textId="77777777">
      <w:pPr>
        <w:rPr>
          <w:rFonts w:ascii="Times New Roman" w:hAnsi="Times New Roman" w:cs="Times New Roman"/>
          <w:sz w:val="24"/>
          <w:szCs w:val="24"/>
        </w:rPr>
      </w:pPr>
    </w:p>
    <w:p w:rsidRPr="004E6057" w:rsidR="00790BA6" w:rsidRDefault="00790BA6" w14:paraId="5C11AA97"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t>NO THIRD-PARTY RIGHTS</w:t>
      </w:r>
    </w:p>
    <w:p w:rsidRPr="004E6057" w:rsidR="00790BA6" w:rsidRDefault="00790BA6" w14:paraId="2CCA3FB1" w14:textId="77777777">
      <w:pPr>
        <w:rPr>
          <w:rFonts w:ascii="Times New Roman" w:hAnsi="Times New Roman" w:eastAsia="Arial" w:cs="Times New Roman"/>
          <w:sz w:val="24"/>
          <w:szCs w:val="24"/>
        </w:rPr>
      </w:pPr>
      <w:r w:rsidRPr="004E6057">
        <w:rPr>
          <w:rFonts w:ascii="Times New Roman" w:hAnsi="Times New Roman" w:cs="Times New Roman"/>
          <w:sz w:val="24"/>
          <w:szCs w:val="24"/>
        </w:rPr>
        <w:t xml:space="preserve">The parties to this Agreement do not create rights in, or grant remedies to, any third party, such as subgrantees, contractors or subcontractors, as a beneficiary of this Agreement, or of any duty, covenant, obligation, or undertaking established herein. </w:t>
      </w:r>
      <w:r w:rsidRPr="004E6057">
        <w:rPr>
          <w:rFonts w:ascii="Times New Roman" w:hAnsi="Times New Roman" w:eastAsia="Arial" w:cs="Times New Roman"/>
          <w:sz w:val="24"/>
          <w:szCs w:val="24"/>
        </w:rPr>
        <w:t xml:space="preserve">Nothing contained in this Agreement or otherwise shall create any contractual relation between the CPUC and any third parties of the Grantee, and no agreement with third parties shall relieve the Grantee of its responsibilities and obligations hereunder.  The Grantee agrees to be as fully responsible to CPUC for the acts and omissions of third parties and of persons either directly or indirectly employed by any of them as it is for the acts and omissions of persons directly employed by the Grantee. The Grantee's obligation to pay its subgrantees, contractors or subcontractors is an independent obligation from the CPUC’s obligation to make payments to the Grantee.  As a result, the CPUC shall have no obligation to pay or to enforce the payment of any moneys to any subgrantees, contractors or subcontractors. The grantee shall notify CPUC of any addition, substitution, or termination of a sub-grantee.  Any new sub-grantee shall be subject to CPUC approval.  </w:t>
      </w:r>
    </w:p>
    <w:p w:rsidRPr="004E6057" w:rsidR="00790BA6" w:rsidRDefault="00790BA6" w14:paraId="4D3C2A42"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lastRenderedPageBreak/>
        <w:t>OWNERSHIP OF WORK PRODUCT</w:t>
      </w:r>
    </w:p>
    <w:p w:rsidRPr="004E6057" w:rsidR="00790BA6" w:rsidRDefault="00790BA6" w14:paraId="182E0331" w14:textId="77777777">
      <w:pPr>
        <w:rPr>
          <w:rFonts w:ascii="Times New Roman" w:hAnsi="Times New Roman" w:cs="Times New Roman"/>
          <w:sz w:val="24"/>
          <w:szCs w:val="24"/>
        </w:rPr>
      </w:pPr>
      <w:r w:rsidRPr="004E6057">
        <w:rPr>
          <w:rFonts w:ascii="Times New Roman" w:hAnsi="Times New Roman" w:cs="Times New Roman"/>
          <w:sz w:val="24"/>
          <w:szCs w:val="24"/>
        </w:rPr>
        <w:t>Grantee hereby grants the CPUC a royalty-free, non-exclusive, transferable license to reproduce, translate, and distribute copies of any and all materials produced pursuant to this Agreement. Grantee shall deliver copies of any work product developed under this Agreement to the CPUC upon request.</w:t>
      </w:r>
    </w:p>
    <w:p w:rsidRPr="004E6057" w:rsidR="00790BA6" w:rsidRDefault="00790BA6" w14:paraId="383D20C7" w14:textId="77777777">
      <w:pPr>
        <w:rPr>
          <w:rFonts w:ascii="Times New Roman" w:hAnsi="Times New Roman" w:cs="Times New Roman"/>
          <w:sz w:val="24"/>
          <w:szCs w:val="24"/>
        </w:rPr>
      </w:pPr>
    </w:p>
    <w:p w:rsidRPr="004E6057" w:rsidR="00790BA6" w:rsidRDefault="00790BA6" w14:paraId="1C1F520E" w14:textId="77777777">
      <w:pPr>
        <w:rPr>
          <w:rFonts w:ascii="Times New Roman" w:hAnsi="Times New Roman" w:cs="Times New Roman"/>
          <w:b/>
          <w:bCs/>
          <w:sz w:val="24"/>
          <w:szCs w:val="24"/>
        </w:rPr>
      </w:pPr>
      <w:r w:rsidRPr="004E6057">
        <w:rPr>
          <w:rFonts w:ascii="Times New Roman" w:hAnsi="Times New Roman" w:cs="Times New Roman"/>
          <w:b/>
          <w:bCs/>
          <w:sz w:val="24"/>
          <w:szCs w:val="24"/>
        </w:rPr>
        <w:t>PATENTS</w:t>
      </w:r>
    </w:p>
    <w:p w:rsidRPr="004E6057" w:rsidR="00790BA6" w:rsidRDefault="00790BA6" w14:paraId="789B9BCE" w14:textId="77777777">
      <w:pPr>
        <w:rPr>
          <w:rFonts w:ascii="Times New Roman" w:hAnsi="Times New Roman" w:cs="Times New Roman"/>
          <w:sz w:val="24"/>
          <w:szCs w:val="24"/>
        </w:rPr>
      </w:pPr>
      <w:r w:rsidRPr="004E6057">
        <w:rPr>
          <w:rFonts w:ascii="Times New Roman" w:hAnsi="Times New Roman" w:cs="Times New Roman"/>
          <w:sz w:val="24"/>
          <w:szCs w:val="24"/>
        </w:rPr>
        <w:t>Under this Agreement, the Grantee transfers all rights, title, and interest in any patentable invention or discovery to the State, if conceived or reduced to practice during the Agreement or with grant funds. Upon written request, the CPUC may, at the Commission’s discretion, grant consent to the Grantee to retain ownership of these rights, in whole or in part.</w:t>
      </w:r>
    </w:p>
    <w:p w:rsidRPr="004E6057" w:rsidR="00790BA6" w:rsidRDefault="00790BA6" w14:paraId="32D70849" w14:textId="77777777">
      <w:pPr>
        <w:rPr>
          <w:rFonts w:ascii="Times New Roman" w:hAnsi="Times New Roman" w:cs="Times New Roman"/>
          <w:sz w:val="24"/>
          <w:szCs w:val="24"/>
        </w:rPr>
      </w:pPr>
    </w:p>
    <w:p w:rsidRPr="004E6057" w:rsidR="00790BA6" w:rsidRDefault="00790BA6" w14:paraId="7E659A9A" w14:textId="77777777">
      <w:pPr>
        <w:rPr>
          <w:rFonts w:ascii="Times New Roman" w:hAnsi="Times New Roman" w:cs="Times New Roman"/>
          <w:b/>
          <w:smallCaps/>
          <w:sz w:val="24"/>
          <w:szCs w:val="24"/>
        </w:rPr>
      </w:pPr>
      <w:r w:rsidRPr="004E6057">
        <w:rPr>
          <w:rFonts w:ascii="Times New Roman" w:hAnsi="Times New Roman" w:cs="Times New Roman"/>
          <w:b/>
          <w:smallCaps/>
          <w:sz w:val="24"/>
          <w:szCs w:val="24"/>
        </w:rPr>
        <w:t>PERSONALLY IDENTIFIABLE INFORMATION</w:t>
      </w:r>
    </w:p>
    <w:p w:rsidRPr="004E6057" w:rsidR="00790BA6" w:rsidRDefault="00790BA6" w14:paraId="79CE63D7" w14:textId="4CCF874B">
      <w:pPr>
        <w:rPr>
          <w:rFonts w:ascii="Times New Roman" w:hAnsi="Times New Roman" w:cs="Times New Roman"/>
          <w:sz w:val="24"/>
          <w:szCs w:val="24"/>
        </w:rPr>
      </w:pPr>
      <w:r w:rsidRPr="004E6057">
        <w:rPr>
          <w:rFonts w:ascii="Times New Roman" w:hAnsi="Times New Roman" w:cs="Times New Roman"/>
          <w:sz w:val="24"/>
          <w:szCs w:val="24"/>
        </w:rPr>
        <w:t xml:space="preserve">Information or data that personally identifies an individual or individuals is confidential in accordance with California Civil Code sections 1798, et seq. and other relevant State or Federal statutes and regulations. For instance, grantee may receive data about individual microgrid subscribers, including their energy use and behaviors. The Grantee shall safeguard all such information or data which comes into their possession under this Agreement in perpetuity and shall not release or publish any such information or data. </w:t>
      </w:r>
    </w:p>
    <w:p w:rsidRPr="004E6057" w:rsidR="00790BA6" w:rsidRDefault="00790BA6" w14:paraId="7DD926FD" w14:textId="77777777">
      <w:pPr>
        <w:rPr>
          <w:rFonts w:ascii="Times New Roman" w:hAnsi="Times New Roman" w:cs="Times New Roman"/>
          <w:sz w:val="24"/>
          <w:szCs w:val="24"/>
        </w:rPr>
      </w:pPr>
    </w:p>
    <w:p w:rsidRPr="004E6057" w:rsidR="00790BA6" w:rsidRDefault="00790BA6" w14:paraId="0EB9A9BB" w14:textId="77777777">
      <w:pPr>
        <w:rPr>
          <w:rFonts w:ascii="Times New Roman" w:hAnsi="Times New Roman" w:cs="Times New Roman"/>
          <w:b/>
          <w:bCs/>
          <w:smallCaps/>
          <w:sz w:val="24"/>
          <w:szCs w:val="24"/>
        </w:rPr>
      </w:pPr>
      <w:r w:rsidRPr="004E6057">
        <w:rPr>
          <w:rFonts w:ascii="Times New Roman" w:hAnsi="Times New Roman" w:cs="Times New Roman"/>
          <w:b/>
          <w:bCs/>
          <w:smallCaps/>
          <w:sz w:val="24"/>
          <w:szCs w:val="24"/>
        </w:rPr>
        <w:t>PROFESSIONALS</w:t>
      </w:r>
    </w:p>
    <w:p w:rsidRPr="004E6057" w:rsidR="00790BA6" w:rsidRDefault="00790BA6" w14:paraId="03B11B1E" w14:textId="77777777">
      <w:pPr>
        <w:rPr>
          <w:rFonts w:ascii="Times New Roman" w:hAnsi="Times New Roman" w:cs="Times New Roman"/>
          <w:sz w:val="24"/>
          <w:szCs w:val="24"/>
        </w:rPr>
      </w:pPr>
      <w:r w:rsidRPr="004E6057">
        <w:rPr>
          <w:rFonts w:ascii="Times New Roman" w:hAnsi="Times New Roman" w:cs="Times New Roman"/>
          <w:sz w:val="24"/>
          <w:szCs w:val="24"/>
        </w:rPr>
        <w:t>In projects requiring installation or construction services, the Grantee acknowledges and agrees to engage only licensed professionals to carry out the services outlined in this Agreement. This requirement applies specifically to services that are mandated by State law to be performed by licensed professionals.</w:t>
      </w:r>
    </w:p>
    <w:p w:rsidRPr="004E6057" w:rsidR="00790BA6" w:rsidRDefault="00790BA6" w14:paraId="3C69F982" w14:textId="77777777">
      <w:pPr>
        <w:rPr>
          <w:rFonts w:ascii="Times New Roman" w:hAnsi="Times New Roman" w:cs="Times New Roman"/>
          <w:sz w:val="24"/>
          <w:szCs w:val="24"/>
        </w:rPr>
      </w:pPr>
    </w:p>
    <w:p w:rsidRPr="004E6057" w:rsidR="00790BA6" w:rsidRDefault="00790BA6" w14:paraId="4895BF20" w14:textId="77777777">
      <w:pPr>
        <w:pStyle w:val="ListParagraph"/>
        <w:ind w:left="0"/>
        <w:rPr>
          <w:rFonts w:ascii="Times New Roman" w:hAnsi="Times New Roman" w:cs="Times New Roman"/>
          <w:b/>
          <w:bCs/>
          <w:smallCaps/>
          <w:sz w:val="24"/>
          <w:szCs w:val="24"/>
        </w:rPr>
      </w:pPr>
      <w:r w:rsidRPr="004E6057">
        <w:rPr>
          <w:rFonts w:ascii="Times New Roman" w:hAnsi="Times New Roman" w:cs="Times New Roman"/>
          <w:b/>
          <w:bCs/>
          <w:smallCaps/>
          <w:sz w:val="24"/>
          <w:szCs w:val="24"/>
        </w:rPr>
        <w:t>SEVERABILITY</w:t>
      </w:r>
    </w:p>
    <w:p w:rsidRPr="004E6057" w:rsidR="00790BA6" w:rsidRDefault="00790BA6" w14:paraId="33D212BB" w14:textId="77777777">
      <w:pPr>
        <w:pStyle w:val="ListParagraph"/>
        <w:ind w:left="0"/>
        <w:rPr>
          <w:rFonts w:ascii="Times New Roman" w:hAnsi="Times New Roman" w:cs="Times New Roman"/>
          <w:b/>
          <w:bCs/>
          <w:smallCaps/>
          <w:sz w:val="24"/>
          <w:szCs w:val="24"/>
        </w:rPr>
      </w:pPr>
      <w:r w:rsidRPr="004E6057">
        <w:rPr>
          <w:rFonts w:ascii="Times New Roman" w:hAnsi="Times New Roman" w:cs="Times New Roman"/>
          <w:sz w:val="24"/>
          <w:szCs w:val="24"/>
        </w:rPr>
        <w:t>In the event that any provisions of this Agreement are determined to be unlawful or unenforceable, those specific provisions will be nullified and removed from the Agreement without impacting the validity of any other provisions. Nonetheless, to the maximum extent permissible by the applicable law, any provisions that can be waived are hereby waived to ensure that this Agreement remains valid, binding, and enforceable in accordance with its terms.</w:t>
      </w:r>
      <w:r w:rsidRPr="004E6057">
        <w:rPr>
          <w:rFonts w:ascii="Times New Roman" w:hAnsi="Times New Roman" w:cs="Times New Roman"/>
          <w:b/>
          <w:bCs/>
          <w:smallCaps/>
          <w:sz w:val="24"/>
          <w:szCs w:val="24"/>
        </w:rPr>
        <w:t xml:space="preserve"> </w:t>
      </w:r>
    </w:p>
    <w:p w:rsidRPr="004E6057" w:rsidR="00790BA6" w:rsidRDefault="00790BA6" w14:paraId="1D255D30" w14:textId="77777777">
      <w:pPr>
        <w:pStyle w:val="ListParagraph"/>
        <w:ind w:left="0"/>
        <w:rPr>
          <w:rFonts w:ascii="Times New Roman" w:hAnsi="Times New Roman" w:cs="Times New Roman"/>
          <w:b/>
          <w:bCs/>
          <w:smallCaps/>
          <w:sz w:val="24"/>
          <w:szCs w:val="24"/>
        </w:rPr>
      </w:pPr>
    </w:p>
    <w:p w:rsidRPr="004E6057" w:rsidR="00790BA6" w:rsidRDefault="00790BA6" w14:paraId="3D74B854" w14:textId="77777777">
      <w:pPr>
        <w:pStyle w:val="ListParagraph"/>
        <w:ind w:left="0"/>
        <w:rPr>
          <w:rFonts w:ascii="Times New Roman" w:hAnsi="Times New Roman" w:cs="Times New Roman"/>
          <w:b/>
          <w:bCs/>
          <w:smallCaps/>
          <w:sz w:val="24"/>
          <w:szCs w:val="24"/>
        </w:rPr>
      </w:pPr>
      <w:r w:rsidRPr="004E6057">
        <w:rPr>
          <w:rFonts w:ascii="Times New Roman" w:hAnsi="Times New Roman" w:cs="Times New Roman"/>
          <w:b/>
          <w:bCs/>
          <w:smallCaps/>
          <w:sz w:val="24"/>
          <w:szCs w:val="24"/>
        </w:rPr>
        <w:t>SITE ACCESS</w:t>
      </w:r>
    </w:p>
    <w:p w:rsidRPr="004E6057" w:rsidR="00790BA6" w:rsidRDefault="00790BA6" w14:paraId="41D049B4" w14:textId="77777777">
      <w:pPr>
        <w:pStyle w:val="ListParagraph"/>
        <w:ind w:left="0"/>
        <w:rPr>
          <w:rFonts w:ascii="Times New Roman" w:hAnsi="Times New Roman" w:cs="Times New Roman"/>
          <w:sz w:val="24"/>
          <w:szCs w:val="24"/>
        </w:rPr>
      </w:pPr>
      <w:r w:rsidRPr="004E6057">
        <w:rPr>
          <w:rFonts w:ascii="Times New Roman" w:hAnsi="Times New Roman" w:cs="Times New Roman"/>
          <w:sz w:val="24"/>
          <w:szCs w:val="24"/>
        </w:rPr>
        <w:t>The Grantee shall allow the State to inspect sites at which grant funds are expended and related work being performed at any time after twenty-four (24) prior notice of entry during the performance of the work and for thirty (30) days after completion of the work.</w:t>
      </w:r>
    </w:p>
    <w:p w:rsidR="00AE661E" w:rsidRDefault="00AE661E" w14:paraId="6EA85A66" w14:textId="085B8BE7">
      <w:pPr>
        <w:rPr>
          <w:rFonts w:ascii="Times New Roman" w:hAnsi="Times New Roman" w:cs="Times New Roman"/>
          <w:sz w:val="24"/>
          <w:szCs w:val="24"/>
        </w:rPr>
      </w:pPr>
      <w:r>
        <w:rPr>
          <w:rFonts w:ascii="Times New Roman" w:hAnsi="Times New Roman" w:cs="Times New Roman"/>
          <w:sz w:val="24"/>
          <w:szCs w:val="24"/>
        </w:rPr>
        <w:br w:type="page"/>
      </w:r>
    </w:p>
    <w:p w:rsidRPr="004E6057" w:rsidR="00790BA6" w:rsidRDefault="00790BA6" w14:paraId="4BA0FD5B" w14:textId="77777777">
      <w:pPr>
        <w:pStyle w:val="ListParagraph"/>
        <w:ind w:left="0"/>
        <w:rPr>
          <w:rFonts w:ascii="Times New Roman" w:hAnsi="Times New Roman" w:cs="Times New Roman"/>
          <w:b/>
          <w:bCs/>
          <w:smallCaps/>
          <w:sz w:val="24"/>
          <w:szCs w:val="24"/>
        </w:rPr>
      </w:pPr>
      <w:r w:rsidRPr="004E6057">
        <w:rPr>
          <w:rFonts w:ascii="Times New Roman" w:hAnsi="Times New Roman" w:cs="Times New Roman"/>
          <w:b/>
          <w:bCs/>
          <w:smallCaps/>
          <w:sz w:val="24"/>
          <w:szCs w:val="24"/>
        </w:rPr>
        <w:lastRenderedPageBreak/>
        <w:t>TERMINATION FOR CAUSE</w:t>
      </w:r>
    </w:p>
    <w:p w:rsidRPr="004E6057" w:rsidR="00790BA6" w:rsidRDefault="00790BA6" w14:paraId="7A246119" w14:textId="77777777">
      <w:pPr>
        <w:pStyle w:val="ListParagraph"/>
        <w:ind w:left="0"/>
        <w:rPr>
          <w:rFonts w:ascii="Times New Roman" w:hAnsi="Times New Roman" w:cs="Times New Roman"/>
          <w:sz w:val="24"/>
          <w:szCs w:val="24"/>
        </w:rPr>
      </w:pPr>
      <w:r w:rsidRPr="004E6057">
        <w:rPr>
          <w:rFonts w:ascii="Times New Roman" w:hAnsi="Times New Roman" w:cs="Times New Roman"/>
          <w:sz w:val="24"/>
          <w:szCs w:val="24"/>
        </w:rPr>
        <w:t>After notice to the Grantee and opportunity to cure any defaults, the CPUC may terminate this Agreement and be relieved of any obligation to make grant payments should the Grantee fail to perform the requirements of this Agreement at the time and in the manner herein provided.  In the event of such termination, the Grantee may proceed with the work in any manner deemed proper by the CPUC.  All costs to the CPUC shall be deducted from any sum due the Grantee under this Agreement.</w:t>
      </w:r>
    </w:p>
    <w:p w:rsidRPr="004E6057" w:rsidR="00790BA6" w:rsidRDefault="00790BA6" w14:paraId="60AE0280" w14:textId="77777777">
      <w:pPr>
        <w:pStyle w:val="ListParagraph"/>
        <w:ind w:left="0"/>
        <w:rPr>
          <w:rFonts w:ascii="Times New Roman" w:hAnsi="Times New Roman" w:cs="Times New Roman"/>
          <w:sz w:val="24"/>
          <w:szCs w:val="24"/>
        </w:rPr>
      </w:pPr>
    </w:p>
    <w:p w:rsidRPr="004E6057" w:rsidR="00790BA6" w:rsidRDefault="00790BA6" w14:paraId="0EA2E39C" w14:textId="77777777">
      <w:pPr>
        <w:pStyle w:val="ListParagraph"/>
        <w:ind w:left="0"/>
        <w:rPr>
          <w:rFonts w:ascii="Times New Roman" w:hAnsi="Times New Roman" w:cs="Times New Roman"/>
          <w:b/>
          <w:bCs/>
          <w:sz w:val="24"/>
          <w:szCs w:val="24"/>
        </w:rPr>
      </w:pPr>
      <w:r w:rsidRPr="004E6057">
        <w:rPr>
          <w:rFonts w:ascii="Times New Roman" w:hAnsi="Times New Roman" w:cs="Times New Roman"/>
          <w:b/>
          <w:bCs/>
          <w:sz w:val="24"/>
          <w:szCs w:val="24"/>
        </w:rPr>
        <w:t>ACTING WITHOUT DELAY</w:t>
      </w:r>
    </w:p>
    <w:p w:rsidRPr="004E6057" w:rsidR="00790BA6" w:rsidRDefault="00790BA6" w14:paraId="1A029BDC" w14:textId="77777777">
      <w:pPr>
        <w:pStyle w:val="ListParagraph"/>
        <w:ind w:left="0"/>
        <w:rPr>
          <w:rFonts w:ascii="Times New Roman" w:hAnsi="Times New Roman" w:cs="Times New Roman"/>
          <w:sz w:val="24"/>
          <w:szCs w:val="24"/>
        </w:rPr>
      </w:pPr>
      <w:r w:rsidRPr="004E6057">
        <w:rPr>
          <w:rFonts w:ascii="Times New Roman" w:hAnsi="Times New Roman" w:cs="Times New Roman"/>
          <w:sz w:val="24"/>
          <w:szCs w:val="24"/>
        </w:rPr>
        <w:t xml:space="preserve">The Grantee shall proceed with projects funded, in whole or in part, by this Agreement, and complete the Project in an expeditious manner.  Time is of the essence. </w:t>
      </w:r>
    </w:p>
    <w:p w:rsidRPr="004E6057" w:rsidR="00790BA6" w:rsidRDefault="00790BA6" w14:paraId="712205A2" w14:textId="77777777">
      <w:pPr>
        <w:pStyle w:val="ListParagraph"/>
        <w:ind w:left="0"/>
        <w:rPr>
          <w:rFonts w:ascii="Times New Roman" w:hAnsi="Times New Roman" w:cs="Times New Roman"/>
          <w:sz w:val="24"/>
          <w:szCs w:val="24"/>
        </w:rPr>
      </w:pPr>
    </w:p>
    <w:p w:rsidRPr="004E6057" w:rsidR="00790BA6" w:rsidRDefault="00790BA6" w14:paraId="413F1954" w14:textId="77777777">
      <w:pPr>
        <w:pStyle w:val="ListParagraph"/>
        <w:ind w:left="0"/>
        <w:rPr>
          <w:rFonts w:ascii="Times New Roman" w:hAnsi="Times New Roman" w:cs="Times New Roman"/>
          <w:b/>
          <w:bCs/>
          <w:smallCaps/>
          <w:sz w:val="24"/>
          <w:szCs w:val="24"/>
        </w:rPr>
      </w:pPr>
      <w:r w:rsidRPr="004E6057">
        <w:rPr>
          <w:rFonts w:ascii="Times New Roman" w:hAnsi="Times New Roman" w:cs="Times New Roman"/>
          <w:b/>
          <w:bCs/>
          <w:smallCaps/>
          <w:sz w:val="24"/>
          <w:szCs w:val="24"/>
        </w:rPr>
        <w:t>UNION ORGANIZING</w:t>
      </w:r>
    </w:p>
    <w:p w:rsidRPr="004E6057" w:rsidR="00790BA6" w:rsidP="002A3A06" w:rsidRDefault="00790BA6" w14:paraId="2CBB8090" w14:textId="77777777">
      <w:pPr>
        <w:pStyle w:val="ListParagraph"/>
        <w:spacing w:after="120" w:line="240" w:lineRule="auto"/>
        <w:ind w:left="0"/>
        <w:contextualSpacing w:val="0"/>
        <w:rPr>
          <w:rFonts w:ascii="Times New Roman" w:hAnsi="Times New Roman" w:cs="Times New Roman"/>
          <w:sz w:val="24"/>
          <w:szCs w:val="24"/>
        </w:rPr>
      </w:pPr>
      <w:r w:rsidRPr="004E6057">
        <w:rPr>
          <w:rFonts w:ascii="Times New Roman" w:hAnsi="Times New Roman" w:cs="Times New Roman"/>
          <w:sz w:val="24"/>
          <w:szCs w:val="24"/>
        </w:rPr>
        <w:t>By signing this Agreement, the Grantee hereby acknowledges the applicability of GC §§  16645, 16645.2, 16645.8, 16646, 16647, and 16648 to this Agreement and hereby certifies that:</w:t>
      </w:r>
    </w:p>
    <w:p w:rsidRPr="004E6057" w:rsidR="00790BA6" w:rsidP="009E4AA2" w:rsidRDefault="00790BA6" w14:paraId="303FCE02" w14:textId="77777777">
      <w:pPr>
        <w:pStyle w:val="ListParagraph"/>
        <w:numPr>
          <w:ilvl w:val="0"/>
          <w:numId w:val="23"/>
        </w:numPr>
        <w:spacing w:after="120" w:line="240" w:lineRule="auto"/>
        <w:ind w:left="720" w:right="389"/>
        <w:contextualSpacing w:val="0"/>
        <w:rPr>
          <w:rFonts w:ascii="Times New Roman" w:hAnsi="Times New Roman" w:cs="Times New Roman"/>
          <w:sz w:val="24"/>
          <w:szCs w:val="24"/>
        </w:rPr>
      </w:pPr>
      <w:r w:rsidRPr="004E6057">
        <w:rPr>
          <w:rFonts w:ascii="Times New Roman" w:hAnsi="Times New Roman" w:cs="Times New Roman"/>
          <w:sz w:val="24"/>
          <w:szCs w:val="24"/>
        </w:rPr>
        <w:t>No grant funds disbursed by this grant will be used to assist, promote, or deter union organizing by employees performing work under this Agreement.</w:t>
      </w:r>
    </w:p>
    <w:p w:rsidRPr="004E6057" w:rsidR="00790BA6" w:rsidP="009E4AA2" w:rsidRDefault="00790BA6" w14:paraId="1ACEF753" w14:textId="77777777">
      <w:pPr>
        <w:pStyle w:val="ListParagraph"/>
        <w:numPr>
          <w:ilvl w:val="0"/>
          <w:numId w:val="23"/>
        </w:numPr>
        <w:spacing w:after="120" w:line="240" w:lineRule="auto"/>
        <w:ind w:left="720" w:right="389"/>
        <w:contextualSpacing w:val="0"/>
        <w:rPr>
          <w:rFonts w:ascii="Times New Roman" w:hAnsi="Times New Roman" w:cs="Times New Roman"/>
          <w:sz w:val="24"/>
          <w:szCs w:val="24"/>
        </w:rPr>
      </w:pPr>
      <w:r w:rsidRPr="004E6057">
        <w:rPr>
          <w:rFonts w:ascii="Times New Roman" w:hAnsi="Times New Roman" w:cs="Times New Roman"/>
          <w:sz w:val="24"/>
          <w:szCs w:val="24"/>
        </w:rPr>
        <w:t>If the Grantee makes expenditures to assist, promote, or deter union organizing, the Grantee will maintain records sufficient to show that no state funds were used for those expenditures, and that Grantee shall provide those records to the Attorney General upon request.</w:t>
      </w:r>
    </w:p>
    <w:p w:rsidRPr="004E6057" w:rsidR="00790BA6" w:rsidP="002A3A06" w:rsidRDefault="00790BA6" w14:paraId="10F2E167" w14:textId="77777777">
      <w:pPr>
        <w:pStyle w:val="ListParagraph"/>
        <w:ind w:right="389" w:hanging="360"/>
        <w:rPr>
          <w:rFonts w:ascii="Times New Roman" w:hAnsi="Times New Roman" w:cs="Times New Roman"/>
          <w:sz w:val="24"/>
          <w:szCs w:val="24"/>
        </w:rPr>
      </w:pPr>
    </w:p>
    <w:p w:rsidRPr="004E6057" w:rsidR="00790BA6" w:rsidRDefault="00790BA6" w14:paraId="50BDF360" w14:textId="77777777">
      <w:pPr>
        <w:rPr>
          <w:rFonts w:ascii="Times New Roman" w:hAnsi="Times New Roman" w:cs="Times New Roman"/>
          <w:sz w:val="24"/>
          <w:szCs w:val="24"/>
        </w:rPr>
      </w:pPr>
      <w:r w:rsidRPr="004E6057">
        <w:rPr>
          <w:rFonts w:ascii="Times New Roman" w:hAnsi="Times New Roman" w:cs="Times New Roman"/>
          <w:b/>
          <w:bCs/>
          <w:sz w:val="24"/>
          <w:szCs w:val="24"/>
        </w:rPr>
        <w:t>VENUE</w:t>
      </w:r>
    </w:p>
    <w:p w:rsidRPr="004E6057" w:rsidR="00790BA6" w:rsidRDefault="00790BA6" w14:paraId="222E843E" w14:textId="77777777">
      <w:pPr>
        <w:rPr>
          <w:rFonts w:ascii="Times New Roman" w:hAnsi="Times New Roman" w:cs="Times New Roman"/>
          <w:sz w:val="24"/>
          <w:szCs w:val="24"/>
        </w:rPr>
      </w:pPr>
      <w:r w:rsidRPr="004E6057">
        <w:rPr>
          <w:rFonts w:ascii="Times New Roman" w:hAnsi="Times New Roman" w:cs="Times New Roman"/>
          <w:sz w:val="24"/>
          <w:szCs w:val="24"/>
        </w:rPr>
        <w:t>All proceedings concerning the validity and operation of this Agreement and the performance of the obligations imposed upon the parties hereunder shall be held in THE County and City of San Francisco, California.  The parties hereby waive any right to any other venue.</w:t>
      </w:r>
    </w:p>
    <w:p w:rsidRPr="004E6057" w:rsidR="00790BA6" w:rsidRDefault="00790BA6" w14:paraId="6D93F43F" w14:textId="77777777">
      <w:pPr>
        <w:rPr>
          <w:rFonts w:ascii="Times New Roman" w:hAnsi="Times New Roman" w:cs="Times New Roman"/>
          <w:sz w:val="24"/>
          <w:szCs w:val="24"/>
        </w:rPr>
      </w:pPr>
    </w:p>
    <w:p w:rsidRPr="004E6057" w:rsidR="00790BA6" w:rsidRDefault="00790BA6" w14:paraId="600DF7CA" w14:textId="77777777">
      <w:pPr>
        <w:rPr>
          <w:rFonts w:ascii="Times New Roman" w:hAnsi="Times New Roman" w:cs="Times New Roman"/>
          <w:b/>
          <w:bCs/>
          <w:sz w:val="24"/>
          <w:szCs w:val="24"/>
        </w:rPr>
      </w:pPr>
      <w:r w:rsidRPr="004E6057">
        <w:rPr>
          <w:rFonts w:ascii="Times New Roman" w:hAnsi="Times New Roman" w:cs="Times New Roman"/>
          <w:b/>
          <w:bCs/>
          <w:sz w:val="24"/>
          <w:szCs w:val="24"/>
        </w:rPr>
        <w:t>WAIVER OF RIGHTS</w:t>
      </w:r>
    </w:p>
    <w:p w:rsidRPr="004E6057" w:rsidR="00790BA6" w:rsidRDefault="00790BA6" w14:paraId="12E7F799" w14:textId="77777777">
      <w:pPr>
        <w:rPr>
          <w:rFonts w:ascii="Times New Roman" w:hAnsi="Times New Roman" w:cs="Times New Roman"/>
          <w:sz w:val="24"/>
          <w:szCs w:val="24"/>
        </w:rPr>
      </w:pPr>
      <w:r w:rsidRPr="004E6057">
        <w:rPr>
          <w:rFonts w:ascii="Times New Roman" w:hAnsi="Times New Roman" w:cs="Times New Roman"/>
          <w:sz w:val="24"/>
          <w:szCs w:val="24"/>
        </w:rPr>
        <w:t>Any waiver of rights with respect to a default or other matters arising under the Agreement at any time by either party shall not be considered a waiver of rights with respect to any other default or matter.  Any rights and remedies of the State provided for in this Agreement are in addition to any other rights and remedies provided by law.</w:t>
      </w:r>
    </w:p>
    <w:p w:rsidRPr="004E6057" w:rsidR="00790BA6" w:rsidRDefault="00790BA6" w14:paraId="68125BAE" w14:textId="77777777">
      <w:pPr>
        <w:rPr>
          <w:rFonts w:ascii="Times New Roman" w:hAnsi="Times New Roman" w:cs="Times New Roman"/>
          <w:sz w:val="24"/>
          <w:szCs w:val="24"/>
        </w:rPr>
      </w:pPr>
    </w:p>
    <w:p w:rsidRPr="004E6057" w:rsidR="00790BA6" w:rsidRDefault="00790BA6" w14:paraId="23541DC5" w14:textId="77777777">
      <w:pPr>
        <w:rPr>
          <w:rFonts w:ascii="Times New Roman" w:hAnsi="Times New Roman" w:cs="Times New Roman"/>
          <w:b/>
          <w:bCs/>
          <w:sz w:val="24"/>
          <w:szCs w:val="24"/>
        </w:rPr>
      </w:pPr>
      <w:r w:rsidRPr="004E6057">
        <w:rPr>
          <w:rFonts w:ascii="Times New Roman" w:hAnsi="Times New Roman" w:cs="Times New Roman"/>
          <w:b/>
          <w:bCs/>
          <w:sz w:val="24"/>
          <w:szCs w:val="24"/>
        </w:rPr>
        <w:t>WAIVER OF CLAIMS AND RECOURSE AGAINST THE STATE</w:t>
      </w:r>
    </w:p>
    <w:p w:rsidRPr="004E6057" w:rsidR="00790BA6" w:rsidRDefault="00790BA6" w14:paraId="6D06D632" w14:textId="77777777">
      <w:pPr>
        <w:rPr>
          <w:rFonts w:ascii="Times New Roman" w:hAnsi="Times New Roman" w:cs="Times New Roman"/>
          <w:sz w:val="24"/>
          <w:szCs w:val="24"/>
        </w:rPr>
      </w:pPr>
      <w:r w:rsidRPr="004E6057">
        <w:rPr>
          <w:rFonts w:ascii="Times New Roman" w:hAnsi="Times New Roman" w:cs="Times New Roman"/>
          <w:sz w:val="24"/>
          <w:szCs w:val="24"/>
        </w:rPr>
        <w:t>The Grantee agrees to waive all claims and recourse against the State, its officials, officers, agents, employees, and servants, including, but not limited to, the right to contribution for loss or damage to persons or property arising out of, resulting from, or in any way connected with or incident to this Agreement.  This waiver extends to any loss incurred attributable to any activity undertaken or omitted pursuant to this Agreement or any product, structure, or condition created pursuant to, or because of, this Agreement.</w:t>
      </w:r>
    </w:p>
    <w:p w:rsidRPr="004E6057" w:rsidR="00790BA6" w:rsidRDefault="00790BA6" w14:paraId="4A974B2C" w14:textId="77777777">
      <w:pPr>
        <w:rPr>
          <w:rFonts w:ascii="Times New Roman" w:hAnsi="Times New Roman" w:cs="Times New Roman"/>
          <w:b/>
          <w:bCs/>
          <w:sz w:val="24"/>
          <w:szCs w:val="24"/>
        </w:rPr>
      </w:pPr>
      <w:r w:rsidRPr="004E6057">
        <w:rPr>
          <w:rFonts w:ascii="Times New Roman" w:hAnsi="Times New Roman" w:cs="Times New Roman"/>
          <w:b/>
          <w:bCs/>
          <w:sz w:val="24"/>
          <w:szCs w:val="24"/>
        </w:rPr>
        <w:lastRenderedPageBreak/>
        <w:t>WORK PRODUCTS</w:t>
      </w:r>
    </w:p>
    <w:p w:rsidRPr="004E6057" w:rsidR="00790BA6" w:rsidRDefault="00790BA6" w14:paraId="292BC43B" w14:textId="77777777">
      <w:pPr>
        <w:rPr>
          <w:rFonts w:ascii="Times New Roman" w:hAnsi="Times New Roman" w:eastAsia="Arial" w:cs="Times New Roman"/>
          <w:sz w:val="24"/>
          <w:szCs w:val="24"/>
        </w:rPr>
      </w:pPr>
      <w:r w:rsidRPr="004E6057">
        <w:rPr>
          <w:rFonts w:ascii="Times New Roman" w:hAnsi="Times New Roman" w:cs="Times New Roman"/>
          <w:sz w:val="24"/>
          <w:szCs w:val="24"/>
        </w:rPr>
        <w:t>The Grantee must provide the CPUC with copies of all final products identified in the Work Plan.</w:t>
      </w:r>
    </w:p>
    <w:p w:rsidRPr="004E6057" w:rsidR="1EBCD478" w:rsidP="1EBCD478" w:rsidRDefault="1EBCD478" w14:paraId="72B06E25" w14:textId="0810DCDF">
      <w:pPr>
        <w:rPr>
          <w:rFonts w:ascii="Times New Roman" w:hAnsi="Times New Roman" w:eastAsia="Arial" w:cs="Times New Roman"/>
          <w:sz w:val="24"/>
          <w:szCs w:val="24"/>
        </w:rPr>
      </w:pPr>
    </w:p>
    <w:p w:rsidRPr="004E6057" w:rsidR="312BFAE2" w:rsidP="1EBCD478" w:rsidRDefault="312BFAE2" w14:paraId="553F70A3" w14:textId="3038B568">
      <w:pPr>
        <w:rPr>
          <w:rFonts w:ascii="Times New Roman" w:hAnsi="Times New Roman" w:eastAsia="Arial" w:cs="Times New Roman"/>
          <w:b/>
          <w:bCs/>
          <w:sz w:val="24"/>
          <w:szCs w:val="24"/>
        </w:rPr>
      </w:pPr>
      <w:r w:rsidRPr="004E6057">
        <w:rPr>
          <w:rFonts w:ascii="Times New Roman" w:hAnsi="Times New Roman" w:eastAsia="Arial" w:cs="Times New Roman"/>
          <w:b/>
          <w:bCs/>
          <w:sz w:val="24"/>
          <w:szCs w:val="24"/>
        </w:rPr>
        <w:t>ORDER OF PRECEDENCE</w:t>
      </w:r>
    </w:p>
    <w:p w:rsidRPr="004E6057" w:rsidR="540A24B1" w:rsidP="1EBCD478" w:rsidRDefault="312BFAE2" w14:paraId="42369DFF" w14:textId="11A9B3BB">
      <w:pPr>
        <w:rPr>
          <w:rFonts w:ascii="Times New Roman" w:hAnsi="Times New Roman" w:eastAsia="Arial" w:cs="Times New Roman"/>
          <w:sz w:val="24"/>
          <w:szCs w:val="24"/>
        </w:rPr>
      </w:pPr>
      <w:r w:rsidRPr="004E6057">
        <w:rPr>
          <w:rFonts w:ascii="Times New Roman" w:hAnsi="Times New Roman" w:eastAsia="Arial" w:cs="Times New Roman"/>
          <w:sz w:val="24"/>
          <w:szCs w:val="24"/>
        </w:rPr>
        <w:t>Any inconsistency in the provisions under this Agreement shall be resolved by giving precedence in the following order:</w:t>
      </w:r>
    </w:p>
    <w:p w:rsidRPr="004E6057" w:rsidR="540A24B1" w:rsidP="009E4AA2" w:rsidRDefault="312BFAE2" w14:paraId="0271FFE9" w14:textId="6CAD79F0">
      <w:pPr>
        <w:pStyle w:val="ListParagraph"/>
        <w:numPr>
          <w:ilvl w:val="0"/>
          <w:numId w:val="26"/>
        </w:numPr>
        <w:rPr>
          <w:rFonts w:ascii="Times New Roman" w:hAnsi="Times New Roman" w:eastAsia="Calibri" w:cs="Times New Roman"/>
          <w:sz w:val="24"/>
          <w:szCs w:val="24"/>
        </w:rPr>
      </w:pPr>
      <w:r w:rsidRPr="004E6057">
        <w:rPr>
          <w:rFonts w:ascii="Times New Roman" w:hAnsi="Times New Roman" w:eastAsia="Arial" w:cs="Times New Roman"/>
          <w:sz w:val="24"/>
          <w:szCs w:val="24"/>
        </w:rPr>
        <w:t>E&amp;A Grant Agreement Cover Sheet</w:t>
      </w:r>
    </w:p>
    <w:p w:rsidRPr="004E6057" w:rsidR="540A24B1" w:rsidP="009E4AA2" w:rsidRDefault="312BFAE2" w14:paraId="0731C7F2" w14:textId="691DAFFE">
      <w:pPr>
        <w:pStyle w:val="ListParagraph"/>
        <w:numPr>
          <w:ilvl w:val="0"/>
          <w:numId w:val="26"/>
        </w:numPr>
        <w:rPr>
          <w:rFonts w:ascii="Times New Roman" w:hAnsi="Times New Roman" w:eastAsia="Calibri" w:cs="Times New Roman"/>
          <w:sz w:val="24"/>
          <w:szCs w:val="24"/>
        </w:rPr>
      </w:pPr>
      <w:r w:rsidRPr="004E6057">
        <w:rPr>
          <w:rFonts w:ascii="Times New Roman" w:hAnsi="Times New Roman" w:eastAsia="Arial" w:cs="Times New Roman"/>
          <w:sz w:val="24"/>
          <w:szCs w:val="24"/>
        </w:rPr>
        <w:t xml:space="preserve">Terms and Conditions (E&amp;A Grant Agreement Exhibit B)   </w:t>
      </w:r>
    </w:p>
    <w:p w:rsidRPr="004E6057" w:rsidR="540A24B1" w:rsidP="009E4AA2" w:rsidRDefault="312BFAE2" w14:paraId="24C5BC5D" w14:textId="0221CA4E">
      <w:pPr>
        <w:pStyle w:val="ListParagraph"/>
        <w:numPr>
          <w:ilvl w:val="0"/>
          <w:numId w:val="26"/>
        </w:numPr>
        <w:rPr>
          <w:rFonts w:ascii="Times New Roman" w:hAnsi="Times New Roman" w:eastAsia="Calibri" w:cs="Times New Roman"/>
          <w:sz w:val="24"/>
          <w:szCs w:val="24"/>
        </w:rPr>
      </w:pPr>
      <w:r w:rsidRPr="004E6057">
        <w:rPr>
          <w:rFonts w:ascii="Times New Roman" w:hAnsi="Times New Roman" w:eastAsia="Arial" w:cs="Times New Roman"/>
          <w:sz w:val="24"/>
          <w:szCs w:val="24"/>
        </w:rPr>
        <w:t>Grant Manual (E&amp;A Grant Agreement Exhibit A)</w:t>
      </w:r>
    </w:p>
    <w:p w:rsidRPr="004E6057" w:rsidR="540A24B1" w:rsidP="009E4AA2" w:rsidRDefault="312BFAE2" w14:paraId="055C223D" w14:textId="2EE85919">
      <w:pPr>
        <w:pStyle w:val="ListParagraph"/>
        <w:numPr>
          <w:ilvl w:val="0"/>
          <w:numId w:val="26"/>
        </w:numPr>
        <w:rPr>
          <w:rFonts w:ascii="Times New Roman" w:hAnsi="Times New Roman" w:eastAsia="Arial" w:cs="Times New Roman"/>
          <w:sz w:val="24"/>
          <w:szCs w:val="24"/>
        </w:rPr>
      </w:pPr>
      <w:r w:rsidRPr="004E6057">
        <w:rPr>
          <w:rFonts w:ascii="Times New Roman" w:hAnsi="Times New Roman" w:eastAsia="Arial" w:cs="Times New Roman"/>
          <w:sz w:val="24"/>
          <w:szCs w:val="24"/>
        </w:rPr>
        <w:t>Award Letter</w:t>
      </w:r>
    </w:p>
    <w:p w:rsidR="002A3A06" w:rsidP="540A24B1" w:rsidRDefault="002A3A06" w14:paraId="7731FC28" w14:textId="77777777">
      <w:pPr>
        <w:rPr>
          <w:rFonts w:ascii="Times New Roman" w:hAnsi="Times New Roman" w:cs="Times New Roman"/>
          <w:sz w:val="24"/>
          <w:szCs w:val="24"/>
        </w:rPr>
        <w:sectPr w:rsidR="002A3A06" w:rsidSect="006B0A08">
          <w:headerReference w:type="default" r:id="rId37"/>
          <w:footerReference w:type="default" r:id="rId38"/>
          <w:footerReference w:type="first" r:id="rId39"/>
          <w:pgSz w:w="11909" w:h="16834" w:code="9"/>
          <w:pgMar w:top="1440" w:right="1440" w:bottom="1440" w:left="1440" w:header="720" w:footer="720" w:gutter="0"/>
          <w:pgNumType w:start="1"/>
          <w:cols w:space="720"/>
          <w:titlePg/>
          <w:docGrid w:linePitch="360"/>
        </w:sectPr>
      </w:pPr>
    </w:p>
    <w:p w:rsidRPr="008E2A75" w:rsidR="540A24B1" w:rsidP="009D36CA" w:rsidRDefault="62BED5C6" w14:paraId="74BF7734" w14:textId="34B942BF">
      <w:pPr>
        <w:jc w:val="center"/>
        <w:rPr>
          <w:rFonts w:ascii="Times New Roman" w:hAnsi="Times New Roman" w:cs="Times New Roman"/>
          <w:b/>
          <w:bCs/>
          <w:sz w:val="28"/>
          <w:szCs w:val="28"/>
        </w:rPr>
      </w:pPr>
      <w:r w:rsidRPr="008E2A75">
        <w:rPr>
          <w:rFonts w:ascii="Times New Roman" w:hAnsi="Times New Roman" w:cs="Times New Roman"/>
          <w:b/>
          <w:bCs/>
          <w:sz w:val="28"/>
          <w:szCs w:val="28"/>
        </w:rPr>
        <w:lastRenderedPageBreak/>
        <w:t>Appendix F: Grant Payment Request Form</w:t>
      </w:r>
    </w:p>
    <w:p w:rsidRPr="009D36CA" w:rsidR="002523E3" w:rsidP="009D36CA" w:rsidRDefault="002523E3" w14:paraId="40EE1059" w14:textId="77777777">
      <w:pPr>
        <w:spacing w:line="240" w:lineRule="auto"/>
        <w:ind w:left="-630"/>
        <w:contextualSpacing/>
        <w:rPr>
          <w:rFonts w:ascii="Arial" w:hAnsi="Arial" w:cs="Arial"/>
          <w:sz w:val="20"/>
        </w:rPr>
      </w:pPr>
      <w:r w:rsidRPr="009D36CA">
        <w:rPr>
          <w:rFonts w:ascii="Arial" w:hAnsi="Arial" w:cs="Arial"/>
          <w:sz w:val="20"/>
        </w:rPr>
        <w:t>STATE</w:t>
      </w:r>
      <w:r w:rsidRPr="009D36CA">
        <w:rPr>
          <w:rFonts w:ascii="Arial" w:hAnsi="Arial" w:cs="Arial"/>
          <w:spacing w:val="-7"/>
          <w:sz w:val="20"/>
        </w:rPr>
        <w:t xml:space="preserve"> </w:t>
      </w:r>
      <w:r w:rsidRPr="009D36CA">
        <w:rPr>
          <w:rFonts w:ascii="Arial" w:hAnsi="Arial" w:cs="Arial"/>
          <w:sz w:val="20"/>
        </w:rPr>
        <w:t>OF</w:t>
      </w:r>
      <w:r w:rsidRPr="009D36CA">
        <w:rPr>
          <w:rFonts w:ascii="Arial" w:hAnsi="Arial" w:cs="Arial"/>
          <w:spacing w:val="-7"/>
          <w:sz w:val="20"/>
        </w:rPr>
        <w:t xml:space="preserve"> </w:t>
      </w:r>
      <w:r w:rsidRPr="009D36CA">
        <w:rPr>
          <w:rFonts w:ascii="Arial" w:hAnsi="Arial" w:cs="Arial"/>
          <w:spacing w:val="-2"/>
          <w:sz w:val="20"/>
        </w:rPr>
        <w:t>CALIFORNIA</w:t>
      </w:r>
    </w:p>
    <w:p w:rsidRPr="009D36CA" w:rsidR="002523E3" w:rsidP="009D36CA" w:rsidRDefault="002523E3" w14:paraId="07F600ED" w14:textId="77777777">
      <w:pPr>
        <w:spacing w:line="240" w:lineRule="auto"/>
        <w:ind w:left="-630"/>
        <w:contextualSpacing/>
        <w:rPr>
          <w:rFonts w:ascii="Arial" w:hAnsi="Arial" w:cs="Arial"/>
          <w:sz w:val="20"/>
        </w:rPr>
      </w:pPr>
      <w:r w:rsidRPr="009D36CA">
        <w:rPr>
          <w:rFonts w:ascii="Arial" w:hAnsi="Arial" w:cs="Arial"/>
          <w:sz w:val="20"/>
        </w:rPr>
        <w:t>California</w:t>
      </w:r>
      <w:r w:rsidRPr="009D36CA">
        <w:rPr>
          <w:rFonts w:ascii="Arial" w:hAnsi="Arial" w:cs="Arial"/>
          <w:spacing w:val="-10"/>
          <w:sz w:val="20"/>
        </w:rPr>
        <w:t xml:space="preserve"> </w:t>
      </w:r>
      <w:r w:rsidRPr="009D36CA">
        <w:rPr>
          <w:rFonts w:ascii="Arial" w:hAnsi="Arial" w:cs="Arial"/>
          <w:sz w:val="20"/>
        </w:rPr>
        <w:t>Public</w:t>
      </w:r>
      <w:r w:rsidRPr="009D36CA">
        <w:rPr>
          <w:rFonts w:ascii="Arial" w:hAnsi="Arial" w:cs="Arial"/>
          <w:spacing w:val="-9"/>
          <w:sz w:val="20"/>
        </w:rPr>
        <w:t xml:space="preserve"> </w:t>
      </w:r>
      <w:r w:rsidRPr="009D36CA">
        <w:rPr>
          <w:rFonts w:ascii="Arial" w:hAnsi="Arial" w:cs="Arial"/>
          <w:sz w:val="20"/>
        </w:rPr>
        <w:t>Utilities</w:t>
      </w:r>
      <w:r w:rsidRPr="009D36CA">
        <w:rPr>
          <w:rFonts w:ascii="Arial" w:hAnsi="Arial" w:cs="Arial"/>
          <w:spacing w:val="-9"/>
          <w:sz w:val="20"/>
        </w:rPr>
        <w:t xml:space="preserve"> </w:t>
      </w:r>
      <w:r w:rsidRPr="009D36CA">
        <w:rPr>
          <w:rFonts w:ascii="Arial" w:hAnsi="Arial" w:cs="Arial"/>
          <w:spacing w:val="-2"/>
          <w:sz w:val="20"/>
        </w:rPr>
        <w:t>Commission</w:t>
      </w:r>
    </w:p>
    <w:p w:rsidRPr="009D36CA" w:rsidR="002523E3" w:rsidP="009D36CA" w:rsidRDefault="002523E3" w14:paraId="038E285E" w14:textId="77777777">
      <w:pPr>
        <w:spacing w:line="240" w:lineRule="auto"/>
        <w:ind w:left="-630"/>
        <w:contextualSpacing/>
        <w:rPr>
          <w:rFonts w:ascii="Arial" w:hAnsi="Arial" w:cs="Arial"/>
          <w:sz w:val="24"/>
          <w:szCs w:val="24"/>
        </w:rPr>
      </w:pPr>
      <w:r w:rsidRPr="009D36CA">
        <w:rPr>
          <w:rFonts w:ascii="Arial" w:hAnsi="Arial" w:cs="Arial"/>
          <w:sz w:val="24"/>
          <w:szCs w:val="24"/>
        </w:rPr>
        <w:t>GRANT</w:t>
      </w:r>
      <w:r w:rsidRPr="009D36CA">
        <w:rPr>
          <w:rFonts w:ascii="Arial" w:hAnsi="Arial" w:cs="Arial"/>
          <w:spacing w:val="-5"/>
          <w:sz w:val="24"/>
          <w:szCs w:val="24"/>
        </w:rPr>
        <w:t xml:space="preserve"> </w:t>
      </w:r>
      <w:r w:rsidRPr="009D36CA">
        <w:rPr>
          <w:rFonts w:ascii="Arial" w:hAnsi="Arial" w:cs="Arial"/>
          <w:sz w:val="24"/>
          <w:szCs w:val="24"/>
        </w:rPr>
        <w:t>PAYMENT</w:t>
      </w:r>
      <w:r w:rsidRPr="009D36CA">
        <w:rPr>
          <w:rFonts w:ascii="Arial" w:hAnsi="Arial" w:cs="Arial"/>
          <w:spacing w:val="-5"/>
          <w:sz w:val="24"/>
          <w:szCs w:val="24"/>
        </w:rPr>
        <w:t xml:space="preserve"> </w:t>
      </w:r>
      <w:r w:rsidRPr="009D36CA">
        <w:rPr>
          <w:rFonts w:ascii="Arial" w:hAnsi="Arial" w:cs="Arial"/>
          <w:spacing w:val="-2"/>
          <w:sz w:val="24"/>
          <w:szCs w:val="24"/>
        </w:rPr>
        <w:t>REQUEST</w:t>
      </w:r>
    </w:p>
    <w:p w:rsidRPr="009D36CA" w:rsidR="002523E3" w:rsidP="009D36CA" w:rsidRDefault="002523E3" w14:paraId="69216272" w14:textId="155636F2">
      <w:pPr>
        <w:spacing w:line="240" w:lineRule="auto"/>
        <w:ind w:left="-630"/>
        <w:contextualSpacing/>
        <w:rPr>
          <w:rFonts w:ascii="Arial" w:hAnsi="Arial" w:cs="Arial"/>
          <w:sz w:val="20"/>
        </w:rPr>
      </w:pPr>
      <w:r w:rsidRPr="009D36CA">
        <w:rPr>
          <w:rFonts w:ascii="Arial" w:hAnsi="Arial" w:cs="Arial"/>
          <w:sz w:val="20"/>
        </w:rPr>
        <w:t>CPUC</w:t>
      </w:r>
      <w:r w:rsidRPr="009D36CA">
        <w:rPr>
          <w:rFonts w:ascii="Arial" w:hAnsi="Arial" w:cs="Arial"/>
          <w:spacing w:val="-5"/>
          <w:sz w:val="20"/>
        </w:rPr>
        <w:t xml:space="preserve"> </w:t>
      </w:r>
      <w:r w:rsidRPr="009D36CA">
        <w:rPr>
          <w:rFonts w:ascii="Arial" w:hAnsi="Arial" w:cs="Arial"/>
          <w:sz w:val="20"/>
        </w:rPr>
        <w:t>Form</w:t>
      </w:r>
      <w:r w:rsidRPr="009D36CA">
        <w:rPr>
          <w:rFonts w:ascii="Arial" w:hAnsi="Arial" w:cs="Arial"/>
          <w:spacing w:val="-5"/>
          <w:sz w:val="20"/>
        </w:rPr>
        <w:t xml:space="preserve"> 805</w:t>
      </w:r>
    </w:p>
    <w:tbl>
      <w:tblPr>
        <w:tblW w:w="10394" w:type="dxa"/>
        <w:jc w:val="center"/>
        <w:tblBorders>
          <w:top w:val="single" w:color="999999" w:sz="18" w:space="0"/>
          <w:left w:val="single" w:color="999999" w:sz="18" w:space="0"/>
          <w:bottom w:val="single" w:color="999999" w:sz="18" w:space="0"/>
          <w:right w:val="single" w:color="999999" w:sz="18" w:space="0"/>
          <w:insideH w:val="single" w:color="999999" w:sz="18" w:space="0"/>
          <w:insideV w:val="single" w:color="999999" w:sz="18" w:space="0"/>
        </w:tblBorders>
        <w:tblLayout w:type="fixed"/>
        <w:tblCellMar>
          <w:left w:w="0" w:type="dxa"/>
          <w:right w:w="0" w:type="dxa"/>
        </w:tblCellMar>
        <w:tblLook w:val="01E0" w:firstRow="1" w:lastRow="1" w:firstColumn="1" w:lastColumn="1" w:noHBand="0" w:noVBand="0"/>
      </w:tblPr>
      <w:tblGrid>
        <w:gridCol w:w="4930"/>
        <w:gridCol w:w="285"/>
        <w:gridCol w:w="529"/>
        <w:gridCol w:w="375"/>
        <w:gridCol w:w="518"/>
        <w:gridCol w:w="291"/>
        <w:gridCol w:w="1437"/>
        <w:gridCol w:w="2009"/>
        <w:gridCol w:w="20"/>
      </w:tblGrid>
      <w:tr w:rsidRPr="009D36CA" w:rsidR="00785183" w:rsidTr="009D36CA" w14:paraId="1CF6B58F" w14:textId="77777777">
        <w:trPr>
          <w:gridAfter w:val="1"/>
          <w:wAfter w:w="20" w:type="dxa"/>
          <w:trHeight w:val="927"/>
          <w:jc w:val="center"/>
        </w:trPr>
        <w:tc>
          <w:tcPr>
            <w:tcW w:w="6637" w:type="dxa"/>
            <w:gridSpan w:val="5"/>
            <w:tcBorders>
              <w:right w:val="single" w:color="999999" w:sz="4" w:space="0"/>
            </w:tcBorders>
          </w:tcPr>
          <w:p w:rsidRPr="009D36CA" w:rsidR="00785183" w:rsidRDefault="00785183" w14:paraId="0102EBF6" w14:textId="77777777">
            <w:pPr>
              <w:pStyle w:val="TableParagraph"/>
              <w:spacing w:before="17"/>
              <w:ind w:left="108"/>
              <w:rPr>
                <w:sz w:val="16"/>
                <w:szCs w:val="16"/>
              </w:rPr>
            </w:pPr>
            <w:r w:rsidRPr="009D36CA">
              <w:rPr>
                <w:sz w:val="16"/>
                <w:szCs w:val="16"/>
              </w:rPr>
              <w:t>1.</w:t>
            </w:r>
            <w:r w:rsidRPr="009D36CA">
              <w:rPr>
                <w:spacing w:val="-8"/>
                <w:sz w:val="16"/>
                <w:szCs w:val="16"/>
              </w:rPr>
              <w:t xml:space="preserve"> </w:t>
            </w:r>
            <w:r w:rsidRPr="009D36CA">
              <w:rPr>
                <w:sz w:val="16"/>
                <w:szCs w:val="16"/>
              </w:rPr>
              <w:t>GRANTEE</w:t>
            </w:r>
            <w:r w:rsidRPr="009D36CA">
              <w:rPr>
                <w:spacing w:val="-3"/>
                <w:sz w:val="16"/>
                <w:szCs w:val="16"/>
              </w:rPr>
              <w:t xml:space="preserve"> </w:t>
            </w:r>
            <w:r w:rsidRPr="009D36CA">
              <w:rPr>
                <w:sz w:val="16"/>
                <w:szCs w:val="16"/>
              </w:rPr>
              <w:t>NAME</w:t>
            </w:r>
            <w:r w:rsidRPr="009D36CA">
              <w:rPr>
                <w:spacing w:val="-2"/>
                <w:sz w:val="16"/>
                <w:szCs w:val="16"/>
              </w:rPr>
              <w:t xml:space="preserve"> </w:t>
            </w:r>
            <w:r w:rsidRPr="009D36CA">
              <w:rPr>
                <w:sz w:val="16"/>
                <w:szCs w:val="16"/>
              </w:rPr>
              <w:t>(AS</w:t>
            </w:r>
            <w:r w:rsidRPr="009D36CA">
              <w:rPr>
                <w:spacing w:val="-4"/>
                <w:sz w:val="16"/>
                <w:szCs w:val="16"/>
              </w:rPr>
              <w:t xml:space="preserve"> </w:t>
            </w:r>
            <w:r w:rsidRPr="009D36CA">
              <w:rPr>
                <w:sz w:val="16"/>
                <w:szCs w:val="16"/>
              </w:rPr>
              <w:t>APPEARS</w:t>
            </w:r>
            <w:r w:rsidRPr="009D36CA">
              <w:rPr>
                <w:spacing w:val="-3"/>
                <w:sz w:val="16"/>
                <w:szCs w:val="16"/>
              </w:rPr>
              <w:t xml:space="preserve"> </w:t>
            </w:r>
            <w:r w:rsidRPr="009D36CA">
              <w:rPr>
                <w:sz w:val="16"/>
                <w:szCs w:val="16"/>
              </w:rPr>
              <w:t>ON</w:t>
            </w:r>
            <w:r w:rsidRPr="009D36CA">
              <w:rPr>
                <w:spacing w:val="-3"/>
                <w:sz w:val="16"/>
                <w:szCs w:val="16"/>
              </w:rPr>
              <w:t xml:space="preserve"> </w:t>
            </w:r>
            <w:r w:rsidRPr="009D36CA">
              <w:rPr>
                <w:sz w:val="16"/>
                <w:szCs w:val="16"/>
              </w:rPr>
              <w:t>GRANT</w:t>
            </w:r>
            <w:r w:rsidRPr="009D36CA">
              <w:rPr>
                <w:spacing w:val="-3"/>
                <w:sz w:val="16"/>
                <w:szCs w:val="16"/>
              </w:rPr>
              <w:t xml:space="preserve"> </w:t>
            </w:r>
            <w:r w:rsidRPr="009D36CA">
              <w:rPr>
                <w:spacing w:val="-2"/>
                <w:sz w:val="16"/>
                <w:szCs w:val="16"/>
              </w:rPr>
              <w:t>AGREEMENT)</w:t>
            </w:r>
          </w:p>
        </w:tc>
        <w:tc>
          <w:tcPr>
            <w:tcW w:w="3737" w:type="dxa"/>
            <w:gridSpan w:val="3"/>
            <w:tcBorders>
              <w:left w:val="single" w:color="999999" w:sz="4" w:space="0"/>
            </w:tcBorders>
          </w:tcPr>
          <w:p w:rsidRPr="009D36CA" w:rsidR="00785183" w:rsidRDefault="00785183" w14:paraId="6822DFF5" w14:textId="77777777">
            <w:pPr>
              <w:pStyle w:val="TableParagraph"/>
              <w:spacing w:before="17"/>
              <w:ind w:left="128"/>
              <w:rPr>
                <w:sz w:val="16"/>
                <w:szCs w:val="16"/>
              </w:rPr>
            </w:pPr>
            <w:r w:rsidRPr="009D36CA">
              <w:rPr>
                <w:sz w:val="16"/>
                <w:szCs w:val="16"/>
              </w:rPr>
              <w:t>2.</w:t>
            </w:r>
            <w:r w:rsidRPr="009D36CA">
              <w:rPr>
                <w:spacing w:val="-11"/>
                <w:sz w:val="16"/>
                <w:szCs w:val="16"/>
              </w:rPr>
              <w:t xml:space="preserve"> </w:t>
            </w:r>
            <w:r w:rsidRPr="009D36CA">
              <w:rPr>
                <w:sz w:val="16"/>
                <w:szCs w:val="16"/>
              </w:rPr>
              <w:t>GRANT</w:t>
            </w:r>
            <w:r w:rsidRPr="009D36CA">
              <w:rPr>
                <w:spacing w:val="-5"/>
                <w:sz w:val="16"/>
                <w:szCs w:val="16"/>
              </w:rPr>
              <w:t xml:space="preserve"> </w:t>
            </w:r>
            <w:r w:rsidRPr="009D36CA">
              <w:rPr>
                <w:sz w:val="16"/>
                <w:szCs w:val="16"/>
              </w:rPr>
              <w:t>NUMBER</w:t>
            </w:r>
            <w:r w:rsidRPr="009D36CA">
              <w:rPr>
                <w:spacing w:val="-6"/>
                <w:sz w:val="16"/>
                <w:szCs w:val="16"/>
              </w:rPr>
              <w:t xml:space="preserve"> </w:t>
            </w:r>
            <w:r w:rsidRPr="009D36CA">
              <w:rPr>
                <w:sz w:val="16"/>
                <w:szCs w:val="16"/>
              </w:rPr>
              <w:t>(ASSIGNED</w:t>
            </w:r>
            <w:r w:rsidRPr="009D36CA">
              <w:rPr>
                <w:spacing w:val="-6"/>
                <w:sz w:val="16"/>
                <w:szCs w:val="16"/>
              </w:rPr>
              <w:t xml:space="preserve"> </w:t>
            </w:r>
            <w:r w:rsidRPr="009D36CA">
              <w:rPr>
                <w:sz w:val="16"/>
                <w:szCs w:val="16"/>
              </w:rPr>
              <w:t>BY</w:t>
            </w:r>
            <w:r w:rsidRPr="009D36CA">
              <w:rPr>
                <w:spacing w:val="-6"/>
                <w:sz w:val="16"/>
                <w:szCs w:val="16"/>
              </w:rPr>
              <w:t xml:space="preserve"> </w:t>
            </w:r>
            <w:r w:rsidRPr="009D36CA">
              <w:rPr>
                <w:spacing w:val="-2"/>
                <w:sz w:val="16"/>
                <w:szCs w:val="16"/>
              </w:rPr>
              <w:t>CPUC)</w:t>
            </w:r>
          </w:p>
        </w:tc>
      </w:tr>
      <w:tr w:rsidRPr="009D36CA" w:rsidR="00785183" w:rsidTr="006E29E9" w14:paraId="673532A4" w14:textId="77777777">
        <w:trPr>
          <w:trHeight w:val="560"/>
          <w:jc w:val="center"/>
        </w:trPr>
        <w:tc>
          <w:tcPr>
            <w:tcW w:w="5215" w:type="dxa"/>
            <w:gridSpan w:val="2"/>
            <w:tcBorders>
              <w:top w:val="single" w:color="999999" w:sz="4" w:space="0"/>
              <w:bottom w:val="single" w:color="999999" w:sz="4" w:space="0"/>
              <w:right w:val="double" w:color="000000" w:themeColor="text1" w:sz="4" w:space="0"/>
            </w:tcBorders>
          </w:tcPr>
          <w:p w:rsidRPr="009D36CA" w:rsidR="00785183" w:rsidRDefault="00785183" w14:paraId="3F9FE379" w14:textId="77777777">
            <w:pPr>
              <w:pStyle w:val="TableParagraph"/>
              <w:spacing w:before="17"/>
              <w:ind w:left="108"/>
              <w:rPr>
                <w:sz w:val="18"/>
                <w:szCs w:val="18"/>
              </w:rPr>
            </w:pPr>
            <w:r w:rsidRPr="009D36CA">
              <w:rPr>
                <w:sz w:val="18"/>
                <w:szCs w:val="18"/>
              </w:rPr>
              <w:t>3.</w:t>
            </w:r>
            <w:r w:rsidRPr="009D36CA">
              <w:rPr>
                <w:spacing w:val="-10"/>
                <w:sz w:val="18"/>
                <w:szCs w:val="18"/>
              </w:rPr>
              <w:t xml:space="preserve"> </w:t>
            </w:r>
            <w:r w:rsidRPr="009D36CA">
              <w:rPr>
                <w:sz w:val="18"/>
                <w:szCs w:val="18"/>
              </w:rPr>
              <w:t>PAYMENT</w:t>
            </w:r>
            <w:r w:rsidRPr="009D36CA">
              <w:rPr>
                <w:spacing w:val="-4"/>
                <w:sz w:val="18"/>
                <w:szCs w:val="18"/>
              </w:rPr>
              <w:t xml:space="preserve"> </w:t>
            </w:r>
            <w:r w:rsidRPr="009D36CA">
              <w:rPr>
                <w:sz w:val="18"/>
                <w:szCs w:val="18"/>
              </w:rPr>
              <w:t>REQUEST</w:t>
            </w:r>
            <w:r w:rsidRPr="009D36CA">
              <w:rPr>
                <w:spacing w:val="-5"/>
                <w:sz w:val="18"/>
                <w:szCs w:val="18"/>
              </w:rPr>
              <w:t xml:space="preserve"> </w:t>
            </w:r>
            <w:r w:rsidRPr="009D36CA">
              <w:rPr>
                <w:spacing w:val="-2"/>
                <w:sz w:val="18"/>
                <w:szCs w:val="18"/>
              </w:rPr>
              <w:t>NUMBER</w:t>
            </w:r>
          </w:p>
        </w:tc>
        <w:tc>
          <w:tcPr>
            <w:tcW w:w="5179" w:type="dxa"/>
            <w:gridSpan w:val="7"/>
            <w:vMerge w:val="restart"/>
            <w:tcBorders>
              <w:top w:val="double" w:color="000000" w:themeColor="text1" w:sz="4" w:space="0"/>
              <w:left w:val="double" w:color="000000" w:themeColor="text1" w:sz="4" w:space="0"/>
              <w:bottom w:val="double" w:color="000000" w:themeColor="text1" w:sz="4" w:space="0"/>
              <w:right w:val="double" w:color="000000" w:themeColor="text1" w:sz="4" w:space="0"/>
            </w:tcBorders>
          </w:tcPr>
          <w:p w:rsidRPr="009D36CA" w:rsidR="00785183" w:rsidRDefault="00785183" w14:paraId="73E67F75" w14:textId="77777777">
            <w:pPr>
              <w:pStyle w:val="TableParagraph"/>
              <w:spacing w:line="275" w:lineRule="exact"/>
              <w:ind w:left="120"/>
              <w:rPr>
                <w:b/>
                <w:sz w:val="18"/>
                <w:szCs w:val="18"/>
              </w:rPr>
            </w:pPr>
            <w:r w:rsidRPr="009D36CA">
              <w:rPr>
                <w:sz w:val="18"/>
                <w:szCs w:val="18"/>
              </w:rPr>
              <w:t>5.</w:t>
            </w:r>
            <w:r w:rsidRPr="009D36CA">
              <w:rPr>
                <w:spacing w:val="-17"/>
                <w:sz w:val="18"/>
                <w:szCs w:val="18"/>
              </w:rPr>
              <w:t xml:space="preserve"> </w:t>
            </w:r>
            <w:r w:rsidRPr="009D36CA">
              <w:rPr>
                <w:b/>
                <w:sz w:val="18"/>
                <w:szCs w:val="18"/>
              </w:rPr>
              <w:t>AMOUNT</w:t>
            </w:r>
            <w:r w:rsidRPr="009D36CA">
              <w:rPr>
                <w:b/>
                <w:spacing w:val="-10"/>
                <w:sz w:val="18"/>
                <w:szCs w:val="18"/>
              </w:rPr>
              <w:t xml:space="preserve"> </w:t>
            </w:r>
            <w:r w:rsidRPr="009D36CA">
              <w:rPr>
                <w:b/>
                <w:spacing w:val="-2"/>
                <w:sz w:val="18"/>
                <w:szCs w:val="18"/>
              </w:rPr>
              <w:t>REQUESTED</w:t>
            </w:r>
          </w:p>
          <w:p w:rsidRPr="009D36CA" w:rsidR="00785183" w:rsidRDefault="00785183" w14:paraId="6CB497EC" w14:textId="77777777">
            <w:pPr>
              <w:pStyle w:val="TableParagraph"/>
              <w:spacing w:before="41"/>
              <w:ind w:left="120"/>
              <w:rPr>
                <w:sz w:val="18"/>
                <w:szCs w:val="18"/>
              </w:rPr>
            </w:pPr>
            <w:r w:rsidRPr="009D36CA">
              <w:rPr>
                <w:sz w:val="18"/>
                <w:szCs w:val="18"/>
              </w:rPr>
              <w:t>$</w:t>
            </w:r>
          </w:p>
        </w:tc>
      </w:tr>
      <w:tr w:rsidRPr="009D36CA" w:rsidR="00785183" w:rsidTr="006E29E9" w14:paraId="75BEF14B" w14:textId="77777777">
        <w:trPr>
          <w:trHeight w:val="245"/>
          <w:jc w:val="center"/>
        </w:trPr>
        <w:tc>
          <w:tcPr>
            <w:tcW w:w="5215" w:type="dxa"/>
            <w:gridSpan w:val="2"/>
            <w:tcBorders>
              <w:top w:val="single" w:color="999999" w:sz="4" w:space="0"/>
              <w:bottom w:val="nil"/>
              <w:right w:val="double" w:color="000000" w:themeColor="text1" w:sz="4" w:space="0"/>
            </w:tcBorders>
          </w:tcPr>
          <w:p w:rsidRPr="009D36CA" w:rsidR="00785183" w:rsidRDefault="00785183" w14:paraId="7EE4ABCB" w14:textId="77777777">
            <w:pPr>
              <w:pStyle w:val="TableParagraph"/>
              <w:spacing w:before="27"/>
              <w:ind w:left="108"/>
              <w:rPr>
                <w:sz w:val="18"/>
                <w:szCs w:val="18"/>
              </w:rPr>
            </w:pPr>
            <w:r w:rsidRPr="009D36CA">
              <w:rPr>
                <w:sz w:val="18"/>
                <w:szCs w:val="18"/>
              </w:rPr>
              <w:t>4.</w:t>
            </w:r>
            <w:r w:rsidRPr="009D36CA">
              <w:rPr>
                <w:spacing w:val="-10"/>
                <w:sz w:val="18"/>
                <w:szCs w:val="18"/>
              </w:rPr>
              <w:t xml:space="preserve"> </w:t>
            </w:r>
            <w:r w:rsidRPr="009D36CA">
              <w:rPr>
                <w:sz w:val="18"/>
                <w:szCs w:val="18"/>
              </w:rPr>
              <w:t>TYPE</w:t>
            </w:r>
            <w:r w:rsidRPr="009D36CA">
              <w:rPr>
                <w:spacing w:val="-4"/>
                <w:sz w:val="18"/>
                <w:szCs w:val="18"/>
              </w:rPr>
              <w:t xml:space="preserve"> </w:t>
            </w:r>
            <w:r w:rsidRPr="009D36CA">
              <w:rPr>
                <w:sz w:val="18"/>
                <w:szCs w:val="18"/>
              </w:rPr>
              <w:t>OF</w:t>
            </w:r>
            <w:r w:rsidRPr="009D36CA">
              <w:rPr>
                <w:spacing w:val="-4"/>
                <w:sz w:val="18"/>
                <w:szCs w:val="18"/>
              </w:rPr>
              <w:t xml:space="preserve"> </w:t>
            </w:r>
            <w:r w:rsidRPr="009D36CA">
              <w:rPr>
                <w:sz w:val="18"/>
                <w:szCs w:val="18"/>
              </w:rPr>
              <w:t>PAYMENT</w:t>
            </w:r>
            <w:r w:rsidRPr="009D36CA">
              <w:rPr>
                <w:spacing w:val="-4"/>
                <w:sz w:val="18"/>
                <w:szCs w:val="18"/>
              </w:rPr>
              <w:t xml:space="preserve"> </w:t>
            </w:r>
            <w:r w:rsidRPr="009D36CA">
              <w:rPr>
                <w:sz w:val="18"/>
                <w:szCs w:val="18"/>
              </w:rPr>
              <w:t>REQUEST</w:t>
            </w:r>
            <w:r w:rsidRPr="009D36CA">
              <w:rPr>
                <w:spacing w:val="-5"/>
                <w:sz w:val="18"/>
                <w:szCs w:val="18"/>
              </w:rPr>
              <w:t xml:space="preserve"> </w:t>
            </w:r>
            <w:r w:rsidRPr="009D36CA">
              <w:rPr>
                <w:sz w:val="18"/>
                <w:szCs w:val="18"/>
              </w:rPr>
              <w:t>(ATTACH</w:t>
            </w:r>
            <w:r w:rsidRPr="009D36CA">
              <w:rPr>
                <w:spacing w:val="-4"/>
                <w:sz w:val="18"/>
                <w:szCs w:val="18"/>
              </w:rPr>
              <w:t xml:space="preserve"> </w:t>
            </w:r>
            <w:r w:rsidRPr="009D36CA">
              <w:rPr>
                <w:sz w:val="18"/>
                <w:szCs w:val="18"/>
              </w:rPr>
              <w:t>SUPPORTING</w:t>
            </w:r>
            <w:r w:rsidRPr="009D36CA">
              <w:rPr>
                <w:spacing w:val="-5"/>
                <w:sz w:val="18"/>
                <w:szCs w:val="18"/>
              </w:rPr>
              <w:t xml:space="preserve"> </w:t>
            </w:r>
            <w:r w:rsidRPr="009D36CA">
              <w:rPr>
                <w:spacing w:val="-2"/>
                <w:sz w:val="18"/>
                <w:szCs w:val="18"/>
              </w:rPr>
              <w:t>DOCUMENTATION)</w:t>
            </w:r>
          </w:p>
        </w:tc>
        <w:tc>
          <w:tcPr>
            <w:tcW w:w="5179" w:type="dxa"/>
            <w:gridSpan w:val="7"/>
            <w:vMerge/>
          </w:tcPr>
          <w:p w:rsidRPr="009D36CA" w:rsidR="00785183" w:rsidRDefault="00785183" w14:paraId="259F925E" w14:textId="77777777">
            <w:pPr>
              <w:rPr>
                <w:rFonts w:ascii="Arial" w:hAnsi="Arial" w:cs="Arial"/>
                <w:sz w:val="18"/>
                <w:szCs w:val="18"/>
              </w:rPr>
            </w:pPr>
          </w:p>
        </w:tc>
      </w:tr>
      <w:tr w:rsidRPr="009D36CA" w:rsidR="00785183" w:rsidTr="006E29E9" w14:paraId="699E6E39" w14:textId="77777777">
        <w:trPr>
          <w:trHeight w:val="258"/>
          <w:jc w:val="center"/>
        </w:trPr>
        <w:tc>
          <w:tcPr>
            <w:tcW w:w="4930" w:type="dxa"/>
            <w:tcBorders>
              <w:top w:val="nil"/>
              <w:bottom w:val="single" w:color="999999" w:sz="4" w:space="0"/>
              <w:right w:val="nil"/>
            </w:tcBorders>
          </w:tcPr>
          <w:p w:rsidRPr="009D36CA" w:rsidR="00785183" w:rsidRDefault="00785183" w14:paraId="393BBF96" w14:textId="77777777">
            <w:pPr>
              <w:pStyle w:val="TableParagraph"/>
              <w:tabs>
                <w:tab w:val="left" w:pos="1607"/>
                <w:tab w:val="left" w:pos="3137"/>
              </w:tabs>
              <w:spacing w:before="29"/>
              <w:ind w:left="563"/>
              <w:rPr>
                <w:sz w:val="18"/>
                <w:szCs w:val="18"/>
              </w:rPr>
            </w:pPr>
            <w:r w:rsidRPr="009D36CA">
              <w:rPr>
                <w:noProof/>
                <w:sz w:val="18"/>
                <w:szCs w:val="18"/>
              </w:rPr>
              <mc:AlternateContent>
                <mc:Choice Requires="wpg">
                  <w:drawing>
                    <wp:anchor distT="0" distB="0" distL="0" distR="0" simplePos="0" relativeHeight="251658241" behindDoc="1" locked="0" layoutInCell="1" allowOverlap="1" wp14:editId="10D77276" wp14:anchorId="2B9BBE12">
                      <wp:simplePos x="0" y="0"/>
                      <wp:positionH relativeFrom="column">
                        <wp:posOffset>203834</wp:posOffset>
                      </wp:positionH>
                      <wp:positionV relativeFrom="paragraph">
                        <wp:posOffset>17702</wp:posOffset>
                      </wp:positionV>
                      <wp:extent cx="112395" cy="1123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395" cy="112395"/>
                                <a:chOff x="0" y="0"/>
                                <a:chExt cx="112395" cy="112395"/>
                              </a:xfrm>
                            </wpg:grpSpPr>
                            <wps:wsp>
                              <wps:cNvPr id="3" name="Graphic 3"/>
                              <wps:cNvSpPr/>
                              <wps:spPr>
                                <a:xfrm>
                                  <a:off x="4572" y="4572"/>
                                  <a:ext cx="102870" cy="102870"/>
                                </a:xfrm>
                                <a:custGeom>
                                  <a:avLst/>
                                  <a:gdLst/>
                                  <a:ahLst/>
                                  <a:cxnLst/>
                                  <a:rect l="l" t="t" r="r" b="b"/>
                                  <a:pathLst>
                                    <a:path w="102870" h="102870">
                                      <a:moveTo>
                                        <a:pt x="0" y="0"/>
                                      </a:moveTo>
                                      <a:lnTo>
                                        <a:pt x="102870" y="0"/>
                                      </a:lnTo>
                                      <a:lnTo>
                                        <a:pt x="102870" y="102870"/>
                                      </a:lnTo>
                                      <a:lnTo>
                                        <a:pt x="0" y="102870"/>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id="Group 2" style="position:absolute;margin-left:16.05pt;margin-top:1.4pt;width:8.85pt;height:8.85pt;z-index:-251658239;mso-wrap-distance-left:0;mso-wrap-distance-right:0" coordsize="112395,112395" o:spid="_x0000_s1026" w14:anchorId="4D6D7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">
                      <v:shape id="Graphic 3" style="position:absolute;left:4572;top:4572;width:102870;height:102870;visibility:visible;mso-wrap-style:square;v-text-anchor:top" coordsize="102870,102870" o:spid="_x0000_s1027" filled="f" strokeweight=".72pt" path="m,l102870,r,102870l,1028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">
                        <v:path arrowok="t"/>
                      </v:shape>
                    </v:group>
                  </w:pict>
                </mc:Fallback>
              </mc:AlternateContent>
            </w:r>
            <w:r w:rsidRPr="009D36CA">
              <w:rPr>
                <w:noProof/>
                <w:sz w:val="18"/>
                <w:szCs w:val="18"/>
              </w:rPr>
              <mc:AlternateContent>
                <mc:Choice Requires="wpg">
                  <w:drawing>
                    <wp:anchor distT="0" distB="0" distL="0" distR="0" simplePos="0" relativeHeight="251658242" behindDoc="1" locked="0" layoutInCell="1" allowOverlap="1" wp14:editId="505AE29C" wp14:anchorId="344EDC01">
                      <wp:simplePos x="0" y="0"/>
                      <wp:positionH relativeFrom="column">
                        <wp:posOffset>866775</wp:posOffset>
                      </wp:positionH>
                      <wp:positionV relativeFrom="paragraph">
                        <wp:posOffset>17702</wp:posOffset>
                      </wp:positionV>
                      <wp:extent cx="112395" cy="1123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395" cy="112395"/>
                                <a:chOff x="0" y="0"/>
                                <a:chExt cx="112395" cy="112395"/>
                              </a:xfrm>
                            </wpg:grpSpPr>
                            <wps:wsp>
                              <wps:cNvPr id="5" name="Graphic 5"/>
                              <wps:cNvSpPr/>
                              <wps:spPr>
                                <a:xfrm>
                                  <a:off x="4572" y="4572"/>
                                  <a:ext cx="102870" cy="102870"/>
                                </a:xfrm>
                                <a:custGeom>
                                  <a:avLst/>
                                  <a:gdLst/>
                                  <a:ahLst/>
                                  <a:cxnLst/>
                                  <a:rect l="l" t="t" r="r" b="b"/>
                                  <a:pathLst>
                                    <a:path w="102870" h="102870">
                                      <a:moveTo>
                                        <a:pt x="0" y="0"/>
                                      </a:moveTo>
                                      <a:lnTo>
                                        <a:pt x="102870" y="0"/>
                                      </a:lnTo>
                                      <a:lnTo>
                                        <a:pt x="102870" y="102870"/>
                                      </a:lnTo>
                                      <a:lnTo>
                                        <a:pt x="0" y="102870"/>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id="Group 4" style="position:absolute;margin-left:68.25pt;margin-top:1.4pt;width:8.85pt;height:8.85pt;z-index:-251658238;mso-wrap-distance-left:0;mso-wrap-distance-right:0" coordsize="112395,112395" o:spid="_x0000_s1026" w14:anchorId="65FC5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">
                      <v:shape id="Graphic 5" style="position:absolute;left:4572;top:4572;width:102870;height:102870;visibility:visible;mso-wrap-style:square;v-text-anchor:top" coordsize="102870,102870" o:spid="_x0000_s1027" filled="f" strokeweight=".72pt" path="m,l102870,r,102870l,1028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">
                        <v:path arrowok="t"/>
                      </v:shape>
                    </v:group>
                  </w:pict>
                </mc:Fallback>
              </mc:AlternateContent>
            </w:r>
            <w:r w:rsidRPr="009D36CA">
              <w:rPr>
                <w:noProof/>
                <w:sz w:val="18"/>
                <w:szCs w:val="18"/>
              </w:rPr>
              <mc:AlternateContent>
                <mc:Choice Requires="wpg">
                  <w:drawing>
                    <wp:anchor distT="0" distB="0" distL="0" distR="0" simplePos="0" relativeHeight="251658243" behindDoc="1" locked="0" layoutInCell="1" allowOverlap="1" wp14:editId="293173B3" wp14:anchorId="49B4691E">
                      <wp:simplePos x="0" y="0"/>
                      <wp:positionH relativeFrom="column">
                        <wp:posOffset>1838325</wp:posOffset>
                      </wp:positionH>
                      <wp:positionV relativeFrom="paragraph">
                        <wp:posOffset>17702</wp:posOffset>
                      </wp:positionV>
                      <wp:extent cx="112395" cy="1123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395" cy="112395"/>
                                <a:chOff x="0" y="0"/>
                                <a:chExt cx="112395" cy="112395"/>
                              </a:xfrm>
                            </wpg:grpSpPr>
                            <wps:wsp>
                              <wps:cNvPr id="7" name="Graphic 7"/>
                              <wps:cNvSpPr/>
                              <wps:spPr>
                                <a:xfrm>
                                  <a:off x="4572" y="4572"/>
                                  <a:ext cx="102870" cy="102870"/>
                                </a:xfrm>
                                <a:custGeom>
                                  <a:avLst/>
                                  <a:gdLst/>
                                  <a:ahLst/>
                                  <a:cxnLst/>
                                  <a:rect l="l" t="t" r="r" b="b"/>
                                  <a:pathLst>
                                    <a:path w="102870" h="102870">
                                      <a:moveTo>
                                        <a:pt x="0" y="0"/>
                                      </a:moveTo>
                                      <a:lnTo>
                                        <a:pt x="102870" y="0"/>
                                      </a:lnTo>
                                      <a:lnTo>
                                        <a:pt x="102870" y="102870"/>
                                      </a:lnTo>
                                      <a:lnTo>
                                        <a:pt x="0" y="102870"/>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id="Group 6" style="position:absolute;margin-left:144.75pt;margin-top:1.4pt;width:8.85pt;height:8.85pt;z-index:-251658237;mso-wrap-distance-left:0;mso-wrap-distance-right:0" coordsize="112395,112395" o:spid="_x0000_s1026" w14:anchorId="61F43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">
                      <v:shape id="Graphic 7" style="position:absolute;left:4572;top:4572;width:102870;height:102870;visibility:visible;mso-wrap-style:square;v-text-anchor:top" coordsize="102870,102870" o:spid="_x0000_s1027" filled="f" strokeweight=".72pt" path="m,l102870,r,102870l,1028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">
                        <v:path arrowok="t"/>
                      </v:shape>
                    </v:group>
                  </w:pict>
                </mc:Fallback>
              </mc:AlternateContent>
            </w:r>
            <w:r w:rsidRPr="009D36CA">
              <w:rPr>
                <w:spacing w:val="-2"/>
                <w:sz w:val="18"/>
                <w:szCs w:val="18"/>
              </w:rPr>
              <w:t>Initial</w:t>
            </w:r>
            <w:r w:rsidRPr="009D36CA">
              <w:rPr>
                <w:sz w:val="18"/>
                <w:szCs w:val="18"/>
              </w:rPr>
              <w:tab/>
            </w:r>
            <w:r w:rsidRPr="009D36CA">
              <w:rPr>
                <w:spacing w:val="-2"/>
                <w:sz w:val="18"/>
                <w:szCs w:val="18"/>
              </w:rPr>
              <w:t>Reimbursement</w:t>
            </w:r>
            <w:r w:rsidRPr="009D36CA">
              <w:rPr>
                <w:sz w:val="18"/>
                <w:szCs w:val="18"/>
              </w:rPr>
              <w:tab/>
            </w:r>
            <w:r w:rsidRPr="009D36CA">
              <w:rPr>
                <w:spacing w:val="-2"/>
                <w:sz w:val="18"/>
                <w:szCs w:val="18"/>
              </w:rPr>
              <w:t>Final</w:t>
            </w:r>
          </w:p>
        </w:tc>
        <w:tc>
          <w:tcPr>
            <w:tcW w:w="285" w:type="dxa"/>
            <w:tcBorders>
              <w:top w:val="nil"/>
              <w:left w:val="nil"/>
              <w:bottom w:val="single" w:color="999999" w:sz="4" w:space="0"/>
              <w:right w:val="double" w:color="000000" w:themeColor="text1" w:sz="4" w:space="0"/>
            </w:tcBorders>
          </w:tcPr>
          <w:p w:rsidRPr="009D36CA" w:rsidR="00785183" w:rsidRDefault="00785183" w14:paraId="4431A25A" w14:textId="77777777">
            <w:pPr>
              <w:pStyle w:val="TableParagraph"/>
              <w:ind w:left="0"/>
              <w:rPr>
                <w:sz w:val="18"/>
                <w:szCs w:val="18"/>
              </w:rPr>
            </w:pPr>
          </w:p>
        </w:tc>
        <w:tc>
          <w:tcPr>
            <w:tcW w:w="5179" w:type="dxa"/>
            <w:gridSpan w:val="7"/>
            <w:vMerge/>
          </w:tcPr>
          <w:p w:rsidRPr="009D36CA" w:rsidR="00785183" w:rsidRDefault="00785183" w14:paraId="3F2E2DC3" w14:textId="77777777">
            <w:pPr>
              <w:rPr>
                <w:rFonts w:ascii="Arial" w:hAnsi="Arial" w:cs="Arial"/>
                <w:sz w:val="18"/>
                <w:szCs w:val="18"/>
              </w:rPr>
            </w:pPr>
          </w:p>
        </w:tc>
      </w:tr>
      <w:tr w:rsidRPr="009D36CA" w:rsidR="00785183" w:rsidTr="006E29E9" w14:paraId="161CB42C" w14:textId="77777777">
        <w:trPr>
          <w:trHeight w:val="631"/>
          <w:jc w:val="center"/>
        </w:trPr>
        <w:tc>
          <w:tcPr>
            <w:tcW w:w="5215" w:type="dxa"/>
            <w:gridSpan w:val="2"/>
            <w:tcBorders>
              <w:top w:val="single" w:color="999999" w:sz="4" w:space="0"/>
              <w:right w:val="single" w:color="C0C0C0" w:sz="4" w:space="0"/>
            </w:tcBorders>
          </w:tcPr>
          <w:p w:rsidRPr="009D36CA" w:rsidR="00785183" w:rsidRDefault="00785183" w14:paraId="7DF77F7B" w14:textId="77777777">
            <w:pPr>
              <w:pStyle w:val="TableParagraph"/>
              <w:spacing w:line="205" w:lineRule="exact"/>
              <w:ind w:left="108"/>
              <w:rPr>
                <w:sz w:val="18"/>
                <w:szCs w:val="18"/>
              </w:rPr>
            </w:pPr>
            <w:r w:rsidRPr="009D36CA">
              <w:rPr>
                <w:sz w:val="18"/>
                <w:szCs w:val="18"/>
              </w:rPr>
              <w:t>6.</w:t>
            </w:r>
            <w:r w:rsidRPr="009D36CA">
              <w:rPr>
                <w:spacing w:val="-11"/>
                <w:sz w:val="18"/>
                <w:szCs w:val="18"/>
              </w:rPr>
              <w:t xml:space="preserve"> </w:t>
            </w:r>
            <w:r w:rsidRPr="009D36CA">
              <w:rPr>
                <w:sz w:val="18"/>
                <w:szCs w:val="18"/>
              </w:rPr>
              <w:t>FEDERAL</w:t>
            </w:r>
            <w:r w:rsidRPr="009D36CA">
              <w:rPr>
                <w:spacing w:val="-6"/>
                <w:sz w:val="18"/>
                <w:szCs w:val="18"/>
              </w:rPr>
              <w:t xml:space="preserve"> </w:t>
            </w:r>
            <w:r w:rsidRPr="009D36CA">
              <w:rPr>
                <w:sz w:val="18"/>
                <w:szCs w:val="18"/>
              </w:rPr>
              <w:t>EMPLOYER</w:t>
            </w:r>
            <w:r w:rsidRPr="009D36CA">
              <w:rPr>
                <w:spacing w:val="-6"/>
                <w:sz w:val="18"/>
                <w:szCs w:val="18"/>
              </w:rPr>
              <w:t xml:space="preserve"> </w:t>
            </w:r>
            <w:r w:rsidRPr="009D36CA">
              <w:rPr>
                <w:sz w:val="18"/>
                <w:szCs w:val="18"/>
              </w:rPr>
              <w:t>IDENTIFICATION</w:t>
            </w:r>
            <w:r w:rsidRPr="009D36CA">
              <w:rPr>
                <w:spacing w:val="-5"/>
                <w:sz w:val="18"/>
                <w:szCs w:val="18"/>
              </w:rPr>
              <w:t xml:space="preserve"> </w:t>
            </w:r>
            <w:r w:rsidRPr="009D36CA">
              <w:rPr>
                <w:sz w:val="18"/>
                <w:szCs w:val="18"/>
              </w:rPr>
              <w:t>NUMBER</w:t>
            </w:r>
            <w:r w:rsidRPr="009D36CA">
              <w:rPr>
                <w:spacing w:val="-7"/>
                <w:sz w:val="18"/>
                <w:szCs w:val="18"/>
              </w:rPr>
              <w:t xml:space="preserve"> </w:t>
            </w:r>
            <w:r w:rsidRPr="009D36CA">
              <w:rPr>
                <w:spacing w:val="-2"/>
                <w:sz w:val="18"/>
                <w:szCs w:val="18"/>
              </w:rPr>
              <w:t>(FEIN)</w:t>
            </w:r>
          </w:p>
        </w:tc>
        <w:tc>
          <w:tcPr>
            <w:tcW w:w="5179" w:type="dxa"/>
            <w:gridSpan w:val="7"/>
            <w:tcBorders>
              <w:top w:val="single" w:color="999999" w:sz="4" w:space="0"/>
              <w:left w:val="single" w:color="C0C0C0" w:sz="4" w:space="0"/>
            </w:tcBorders>
          </w:tcPr>
          <w:p w:rsidRPr="009D36CA" w:rsidR="00785183" w:rsidRDefault="00785183" w14:paraId="1AE29EC7" w14:textId="77777777">
            <w:pPr>
              <w:pStyle w:val="TableParagraph"/>
              <w:spacing w:before="2"/>
              <w:ind w:left="0"/>
              <w:rPr>
                <w:sz w:val="18"/>
                <w:szCs w:val="18"/>
              </w:rPr>
            </w:pPr>
          </w:p>
          <w:p w:rsidRPr="009D36CA" w:rsidR="00785183" w:rsidP="00BA6A59" w:rsidRDefault="00785183" w14:paraId="02F1ECF9" w14:textId="77777777">
            <w:pPr>
              <w:pStyle w:val="TableParagraph"/>
              <w:tabs>
                <w:tab w:val="left" w:pos="2228"/>
                <w:tab w:val="left" w:pos="2798"/>
              </w:tabs>
              <w:spacing w:before="1"/>
              <w:ind w:left="394"/>
              <w:rPr>
                <w:sz w:val="18"/>
                <w:szCs w:val="18"/>
              </w:rPr>
            </w:pPr>
            <w:r w:rsidRPr="009D36CA">
              <w:rPr>
                <w:noProof/>
                <w:sz w:val="18"/>
                <w:szCs w:val="18"/>
              </w:rPr>
              <mc:AlternateContent>
                <mc:Choice Requires="wps">
                  <w:drawing>
                    <wp:anchor distT="0" distB="0" distL="114300" distR="114300" simplePos="0" relativeHeight="251658245" behindDoc="1" locked="0" layoutInCell="1" allowOverlap="1" wp14:editId="7FAC61EA" wp14:anchorId="69305EA9">
                      <wp:simplePos x="0" y="0"/>
                      <wp:positionH relativeFrom="column">
                        <wp:posOffset>62040</wp:posOffset>
                      </wp:positionH>
                      <wp:positionV relativeFrom="paragraph">
                        <wp:posOffset>21082</wp:posOffset>
                      </wp:positionV>
                      <wp:extent cx="102870" cy="102870"/>
                      <wp:effectExtent l="0" t="0" r="11430" b="11430"/>
                      <wp:wrapNone/>
                      <wp:docPr id="13" name="Freeform: Shape 13"/>
                      <wp:cNvGraphicFramePr/>
                      <a:graphic xmlns:a="http://schemas.openxmlformats.org/drawingml/2006/main">
                        <a:graphicData uri="http://schemas.microsoft.com/office/word/2010/wordprocessingShape">
                          <wps:wsp>
                            <wps:cNvSpPr/>
                            <wps:spPr>
                              <a:xfrm>
                                <a:off x="0" y="0"/>
                                <a:ext cx="102870" cy="102870"/>
                              </a:xfrm>
                              <a:custGeom>
                                <a:avLst/>
                                <a:gdLst/>
                                <a:ahLst/>
                                <a:cxnLst/>
                                <a:rect l="l" t="t" r="r" b="b"/>
                                <a:pathLst>
                                  <a:path w="102870" h="102870">
                                    <a:moveTo>
                                      <a:pt x="0" y="0"/>
                                    </a:moveTo>
                                    <a:lnTo>
                                      <a:pt x="102870" y="0"/>
                                    </a:lnTo>
                                    <a:lnTo>
                                      <a:pt x="102870" y="102870"/>
                                    </a:lnTo>
                                    <a:lnTo>
                                      <a:pt x="0" y="102870"/>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id="Freeform: Shape 13" style="position:absolute;margin-left:4.9pt;margin-top:1.65pt;width:8.1pt;height:8.1pt;z-index:-251658235;visibility:visible;mso-wrap-style:square;mso-wrap-distance-left:9pt;mso-wrap-distance-top:0;mso-wrap-distance-right:9pt;mso-wrap-distance-bottom:0;mso-position-horizontal:absolute;mso-position-horizontal-relative:text;mso-position-vertical:absolute;mso-position-vertical-relative:text;v-text-anchor:top" coordsize="102870,102870" o:spid="_x0000_s1026" filled="f" strokeweight=".72pt" path="m,l102870,r,102870l,1028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" w14:anchorId="12F1ECDF">
                      <v:path arrowok="t"/>
                    </v:shape>
                  </w:pict>
                </mc:Fallback>
              </mc:AlternateContent>
            </w:r>
            <w:r w:rsidRPr="009D36CA">
              <w:rPr>
                <w:sz w:val="18"/>
                <w:szCs w:val="18"/>
              </w:rPr>
              <w:t>A</w:t>
            </w:r>
            <w:r w:rsidRPr="009D36CA">
              <w:rPr>
                <w:spacing w:val="-4"/>
                <w:sz w:val="18"/>
                <w:szCs w:val="18"/>
              </w:rPr>
              <w:t xml:space="preserve"> </w:t>
            </w:r>
            <w:r w:rsidRPr="009D36CA">
              <w:rPr>
                <w:sz w:val="18"/>
                <w:szCs w:val="18"/>
              </w:rPr>
              <w:t>Non-Profit</w:t>
            </w:r>
            <w:r w:rsidRPr="009D36CA">
              <w:rPr>
                <w:spacing w:val="-3"/>
                <w:sz w:val="18"/>
                <w:szCs w:val="18"/>
              </w:rPr>
              <w:t xml:space="preserve"> </w:t>
            </w:r>
            <w:r w:rsidRPr="009D36CA">
              <w:rPr>
                <w:spacing w:val="-2"/>
                <w:sz w:val="18"/>
                <w:szCs w:val="18"/>
              </w:rPr>
              <w:t xml:space="preserve"> </w:t>
            </w:r>
            <w:r w:rsidRPr="009D36CA">
              <w:rPr>
                <w:sz w:val="18"/>
                <w:szCs w:val="18"/>
              </w:rPr>
              <w:t xml:space="preserve">                 Tribe                Tribal Entity</w:t>
            </w:r>
          </w:p>
        </w:tc>
      </w:tr>
      <w:tr w:rsidRPr="009D36CA" w:rsidR="00785183" w:rsidTr="006E29E9" w14:paraId="293CD8B2" w14:textId="77777777">
        <w:trPr>
          <w:trHeight w:val="287"/>
          <w:jc w:val="center"/>
        </w:trPr>
        <w:tc>
          <w:tcPr>
            <w:tcW w:w="10394" w:type="dxa"/>
            <w:gridSpan w:val="9"/>
            <w:tcBorders>
              <w:bottom w:val="single" w:color="999999" w:sz="4" w:space="0"/>
            </w:tcBorders>
          </w:tcPr>
          <w:p w:rsidRPr="009D36CA" w:rsidR="00785183" w:rsidRDefault="00785183" w14:paraId="6638B9CD" w14:textId="77777777">
            <w:pPr>
              <w:pStyle w:val="TableParagraph"/>
              <w:spacing w:before="38"/>
              <w:ind w:left="108"/>
              <w:rPr>
                <w:sz w:val="18"/>
                <w:szCs w:val="18"/>
              </w:rPr>
            </w:pPr>
            <w:r w:rsidRPr="009D36CA">
              <w:rPr>
                <w:noProof/>
                <w:sz w:val="18"/>
                <w:szCs w:val="18"/>
              </w:rPr>
              <mc:AlternateContent>
                <mc:Choice Requires="wpg">
                  <w:drawing>
                    <wp:anchor distT="0" distB="0" distL="0" distR="0" simplePos="0" relativeHeight="251658246" behindDoc="1" locked="0" layoutInCell="1" allowOverlap="1" wp14:editId="014245B5" wp14:anchorId="13355D20">
                      <wp:simplePos x="0" y="0"/>
                      <wp:positionH relativeFrom="column">
                        <wp:posOffset>5369243</wp:posOffset>
                      </wp:positionH>
                      <wp:positionV relativeFrom="paragraph">
                        <wp:posOffset>-230061</wp:posOffset>
                      </wp:positionV>
                      <wp:extent cx="112395" cy="112395"/>
                      <wp:effectExtent l="0" t="0" r="0" b="0"/>
                      <wp:wrapNone/>
                      <wp:docPr id="2126940375" name="Group 2126940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395" cy="112395"/>
                                <a:chOff x="0" y="0"/>
                                <a:chExt cx="112395" cy="112395"/>
                              </a:xfrm>
                            </wpg:grpSpPr>
                            <wps:wsp>
                              <wps:cNvPr id="604271054" name="Graphic 13"/>
                              <wps:cNvSpPr/>
                              <wps:spPr>
                                <a:xfrm>
                                  <a:off x="4572" y="4572"/>
                                  <a:ext cx="102870" cy="102870"/>
                                </a:xfrm>
                                <a:custGeom>
                                  <a:avLst/>
                                  <a:gdLst/>
                                  <a:ahLst/>
                                  <a:cxnLst/>
                                  <a:rect l="l" t="t" r="r" b="b"/>
                                  <a:pathLst>
                                    <a:path w="102870" h="102870">
                                      <a:moveTo>
                                        <a:pt x="0" y="0"/>
                                      </a:moveTo>
                                      <a:lnTo>
                                        <a:pt x="102870" y="0"/>
                                      </a:lnTo>
                                      <a:lnTo>
                                        <a:pt x="102870" y="102870"/>
                                      </a:lnTo>
                                      <a:lnTo>
                                        <a:pt x="0" y="102870"/>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id="Group 2126940375" style="position:absolute;margin-left:422.8pt;margin-top:-18.1pt;width:8.85pt;height:8.85pt;z-index:-251658234;mso-wrap-distance-left:0;mso-wrap-distance-right:0" coordsize="112395,112395" o:spid="_x0000_s1026" w14:anchorId="4B637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">
                      <v:shape id="Graphic 13" style="position:absolute;left:4572;top:4572;width:102870;height:102870;visibility:visible;mso-wrap-style:square;v-text-anchor:top" coordsize="102870,102870" o:spid="_x0000_s1027" filled="f" strokeweight=".72pt" path="m,l102870,r,102870l,1028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">
                        <v:path arrowok="t"/>
                      </v:shape>
                    </v:group>
                  </w:pict>
                </mc:Fallback>
              </mc:AlternateContent>
            </w:r>
            <w:r w:rsidRPr="009D36CA">
              <w:rPr>
                <w:noProof/>
                <w:sz w:val="18"/>
                <w:szCs w:val="18"/>
              </w:rPr>
              <mc:AlternateContent>
                <mc:Choice Requires="wpg">
                  <w:drawing>
                    <wp:anchor distT="0" distB="0" distL="0" distR="0" simplePos="0" relativeHeight="251658244" behindDoc="1" locked="0" layoutInCell="1" allowOverlap="1" wp14:editId="46B31ECA" wp14:anchorId="6678E341">
                      <wp:simplePos x="0" y="0"/>
                      <wp:positionH relativeFrom="column">
                        <wp:posOffset>4595812</wp:posOffset>
                      </wp:positionH>
                      <wp:positionV relativeFrom="paragraph">
                        <wp:posOffset>-224663</wp:posOffset>
                      </wp:positionV>
                      <wp:extent cx="112395" cy="11239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395" cy="112395"/>
                                <a:chOff x="0" y="0"/>
                                <a:chExt cx="112395" cy="112395"/>
                              </a:xfrm>
                            </wpg:grpSpPr>
                            <wps:wsp>
                              <wps:cNvPr id="15" name="Graphic 15"/>
                              <wps:cNvSpPr/>
                              <wps:spPr>
                                <a:xfrm>
                                  <a:off x="4572" y="4572"/>
                                  <a:ext cx="102870" cy="102870"/>
                                </a:xfrm>
                                <a:custGeom>
                                  <a:avLst/>
                                  <a:gdLst/>
                                  <a:ahLst/>
                                  <a:cxnLst/>
                                  <a:rect l="l" t="t" r="r" b="b"/>
                                  <a:pathLst>
                                    <a:path w="102870" h="102870">
                                      <a:moveTo>
                                        <a:pt x="0" y="0"/>
                                      </a:moveTo>
                                      <a:lnTo>
                                        <a:pt x="102870" y="0"/>
                                      </a:lnTo>
                                      <a:lnTo>
                                        <a:pt x="102870" y="102870"/>
                                      </a:lnTo>
                                      <a:lnTo>
                                        <a:pt x="0" y="102870"/>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w16du="http://schemas.microsoft.com/office/word/2023/wordml/word16du">
                  <w:pict>
                    <v:group id="Group 14" style="position:absolute;margin-left:361.85pt;margin-top:-17.7pt;width:8.85pt;height:8.85pt;z-index:-251658236;mso-wrap-distance-left:0;mso-wrap-distance-right:0" coordsize="112395,112395" o:spid="_x0000_s1026" w14:anchorId="2B5BB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">
                      <v:shape id="Graphic 15" style="position:absolute;left:4572;top:4572;width:102870;height:102870;visibility:visible;mso-wrap-style:square;v-text-anchor:top" coordsize="102870,102870" o:spid="_x0000_s1027" filled="f" strokeweight=".72pt" path="m,l102870,r,102870l,1028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">
                        <v:path arrowok="t"/>
                      </v:shape>
                    </v:group>
                  </w:pict>
                </mc:Fallback>
              </mc:AlternateContent>
            </w:r>
            <w:r w:rsidRPr="009D36CA">
              <w:rPr>
                <w:sz w:val="18"/>
                <w:szCs w:val="18"/>
              </w:rPr>
              <w:t>7.</w:t>
            </w:r>
            <w:r w:rsidRPr="009D36CA">
              <w:rPr>
                <w:spacing w:val="-7"/>
                <w:sz w:val="18"/>
                <w:szCs w:val="18"/>
              </w:rPr>
              <w:t xml:space="preserve"> </w:t>
            </w:r>
            <w:r w:rsidRPr="009D36CA">
              <w:rPr>
                <w:sz w:val="18"/>
                <w:szCs w:val="18"/>
              </w:rPr>
              <w:t>Send</w:t>
            </w:r>
            <w:r w:rsidRPr="009D36CA">
              <w:rPr>
                <w:spacing w:val="-3"/>
                <w:sz w:val="18"/>
                <w:szCs w:val="18"/>
              </w:rPr>
              <w:t xml:space="preserve"> </w:t>
            </w:r>
            <w:r w:rsidRPr="009D36CA">
              <w:rPr>
                <w:sz w:val="18"/>
                <w:szCs w:val="18"/>
              </w:rPr>
              <w:t>warrant</w:t>
            </w:r>
            <w:r w:rsidRPr="009D36CA">
              <w:rPr>
                <w:spacing w:val="-2"/>
                <w:sz w:val="18"/>
                <w:szCs w:val="18"/>
              </w:rPr>
              <w:t xml:space="preserve"> </w:t>
            </w:r>
            <w:r w:rsidRPr="009D36CA">
              <w:rPr>
                <w:spacing w:val="-5"/>
                <w:sz w:val="18"/>
                <w:szCs w:val="18"/>
              </w:rPr>
              <w:t>to:</w:t>
            </w:r>
          </w:p>
        </w:tc>
      </w:tr>
      <w:tr w:rsidRPr="009D36CA" w:rsidR="00785183" w:rsidTr="006E29E9" w14:paraId="242C4F35" w14:textId="77777777">
        <w:trPr>
          <w:trHeight w:val="618"/>
          <w:jc w:val="center"/>
        </w:trPr>
        <w:tc>
          <w:tcPr>
            <w:tcW w:w="5744" w:type="dxa"/>
            <w:gridSpan w:val="3"/>
            <w:tcBorders>
              <w:top w:val="single" w:color="999999" w:sz="4" w:space="0"/>
              <w:bottom w:val="single" w:color="999999" w:sz="4" w:space="0"/>
              <w:right w:val="single" w:color="C0C0C0" w:sz="4" w:space="0"/>
            </w:tcBorders>
          </w:tcPr>
          <w:p w:rsidRPr="009D36CA" w:rsidR="00785183" w:rsidRDefault="00785183" w14:paraId="1E51FBBC" w14:textId="77777777">
            <w:pPr>
              <w:pStyle w:val="TableParagraph"/>
              <w:spacing w:before="35"/>
              <w:ind w:left="270"/>
              <w:rPr>
                <w:sz w:val="18"/>
                <w:szCs w:val="18"/>
              </w:rPr>
            </w:pPr>
            <w:r w:rsidRPr="009D36CA">
              <w:rPr>
                <w:sz w:val="18"/>
                <w:szCs w:val="18"/>
              </w:rPr>
              <w:t>CONTACT</w:t>
            </w:r>
            <w:r w:rsidRPr="009D36CA">
              <w:rPr>
                <w:spacing w:val="-6"/>
                <w:sz w:val="18"/>
                <w:szCs w:val="18"/>
              </w:rPr>
              <w:t xml:space="preserve"> </w:t>
            </w:r>
            <w:r w:rsidRPr="009D36CA">
              <w:rPr>
                <w:spacing w:val="-4"/>
                <w:sz w:val="18"/>
                <w:szCs w:val="18"/>
              </w:rPr>
              <w:t>NAME</w:t>
            </w:r>
          </w:p>
        </w:tc>
        <w:tc>
          <w:tcPr>
            <w:tcW w:w="4650" w:type="dxa"/>
            <w:gridSpan w:val="6"/>
            <w:tcBorders>
              <w:top w:val="single" w:color="999999" w:sz="4" w:space="0"/>
              <w:left w:val="single" w:color="C0C0C0" w:sz="4" w:space="0"/>
              <w:bottom w:val="single" w:color="999999" w:sz="4" w:space="0"/>
            </w:tcBorders>
          </w:tcPr>
          <w:p w:rsidRPr="009D36CA" w:rsidR="00785183" w:rsidRDefault="00785183" w14:paraId="4A331152" w14:textId="77777777">
            <w:pPr>
              <w:pStyle w:val="TableParagraph"/>
              <w:spacing w:line="205" w:lineRule="exact"/>
              <w:ind w:left="125"/>
              <w:rPr>
                <w:sz w:val="18"/>
                <w:szCs w:val="18"/>
              </w:rPr>
            </w:pPr>
            <w:r w:rsidRPr="009D36CA">
              <w:rPr>
                <w:sz w:val="18"/>
                <w:szCs w:val="18"/>
              </w:rPr>
              <w:t>CONTACT</w:t>
            </w:r>
            <w:r w:rsidRPr="009D36CA">
              <w:rPr>
                <w:spacing w:val="-4"/>
                <w:sz w:val="18"/>
                <w:szCs w:val="18"/>
              </w:rPr>
              <w:t xml:space="preserve"> </w:t>
            </w:r>
            <w:r w:rsidRPr="009D36CA">
              <w:rPr>
                <w:sz w:val="18"/>
                <w:szCs w:val="18"/>
              </w:rPr>
              <w:t>PHONE</w:t>
            </w:r>
            <w:r w:rsidRPr="009D36CA">
              <w:rPr>
                <w:spacing w:val="-4"/>
                <w:sz w:val="18"/>
                <w:szCs w:val="18"/>
              </w:rPr>
              <w:t xml:space="preserve"> </w:t>
            </w:r>
            <w:r w:rsidRPr="009D36CA">
              <w:rPr>
                <w:sz w:val="18"/>
                <w:szCs w:val="18"/>
              </w:rPr>
              <w:t>(WITH</w:t>
            </w:r>
            <w:r w:rsidRPr="009D36CA">
              <w:rPr>
                <w:spacing w:val="-4"/>
                <w:sz w:val="18"/>
                <w:szCs w:val="18"/>
              </w:rPr>
              <w:t xml:space="preserve"> </w:t>
            </w:r>
            <w:r w:rsidRPr="009D36CA">
              <w:rPr>
                <w:sz w:val="18"/>
                <w:szCs w:val="18"/>
              </w:rPr>
              <w:t>AREA</w:t>
            </w:r>
            <w:r w:rsidRPr="009D36CA">
              <w:rPr>
                <w:spacing w:val="-4"/>
                <w:sz w:val="18"/>
                <w:szCs w:val="18"/>
              </w:rPr>
              <w:t xml:space="preserve"> CODE)</w:t>
            </w:r>
          </w:p>
        </w:tc>
      </w:tr>
      <w:tr w:rsidRPr="009D36CA" w:rsidR="00785183" w:rsidTr="006E29E9" w14:paraId="120BDC5D" w14:textId="77777777">
        <w:trPr>
          <w:trHeight w:val="575"/>
          <w:jc w:val="center"/>
        </w:trPr>
        <w:tc>
          <w:tcPr>
            <w:tcW w:w="10394" w:type="dxa"/>
            <w:gridSpan w:val="9"/>
            <w:tcBorders>
              <w:top w:val="single" w:color="999999" w:sz="4" w:space="0"/>
              <w:bottom w:val="single" w:color="999999" w:sz="4" w:space="0"/>
            </w:tcBorders>
          </w:tcPr>
          <w:p w:rsidRPr="009D36CA" w:rsidR="00785183" w:rsidRDefault="00785183" w14:paraId="52E7649E" w14:textId="77777777">
            <w:pPr>
              <w:pStyle w:val="TableParagraph"/>
              <w:spacing w:before="35"/>
              <w:ind w:left="270"/>
              <w:rPr>
                <w:sz w:val="18"/>
                <w:szCs w:val="18"/>
              </w:rPr>
            </w:pPr>
            <w:r w:rsidRPr="009D36CA">
              <w:rPr>
                <w:spacing w:val="-2"/>
                <w:sz w:val="18"/>
                <w:szCs w:val="18"/>
              </w:rPr>
              <w:t>ADDRESS</w:t>
            </w:r>
          </w:p>
        </w:tc>
      </w:tr>
      <w:tr w:rsidRPr="009D36CA" w:rsidR="00785183" w:rsidTr="006E29E9" w14:paraId="42C4751C" w14:textId="77777777">
        <w:trPr>
          <w:trHeight w:val="588"/>
          <w:jc w:val="center"/>
        </w:trPr>
        <w:tc>
          <w:tcPr>
            <w:tcW w:w="4930" w:type="dxa"/>
            <w:tcBorders>
              <w:top w:val="single" w:color="999999" w:sz="4" w:space="0"/>
              <w:right w:val="single" w:color="999999" w:sz="4" w:space="0"/>
            </w:tcBorders>
          </w:tcPr>
          <w:p w:rsidRPr="009D36CA" w:rsidR="00785183" w:rsidRDefault="00785183" w14:paraId="6C11A2E4" w14:textId="77777777">
            <w:pPr>
              <w:pStyle w:val="TableParagraph"/>
              <w:spacing w:before="35"/>
              <w:ind w:left="270"/>
              <w:rPr>
                <w:sz w:val="18"/>
                <w:szCs w:val="18"/>
              </w:rPr>
            </w:pPr>
            <w:r w:rsidRPr="009D36CA">
              <w:rPr>
                <w:spacing w:val="-4"/>
                <w:sz w:val="18"/>
                <w:szCs w:val="18"/>
              </w:rPr>
              <w:t>CITY</w:t>
            </w:r>
          </w:p>
        </w:tc>
        <w:tc>
          <w:tcPr>
            <w:tcW w:w="3435" w:type="dxa"/>
            <w:gridSpan w:val="6"/>
            <w:tcBorders>
              <w:top w:val="single" w:color="999999" w:sz="4" w:space="0"/>
              <w:left w:val="single" w:color="999999" w:sz="4" w:space="0"/>
              <w:right w:val="single" w:color="999999" w:sz="4" w:space="0"/>
            </w:tcBorders>
          </w:tcPr>
          <w:p w:rsidRPr="009D36CA" w:rsidR="00785183" w:rsidRDefault="00785183" w14:paraId="7BA2ED20" w14:textId="77777777">
            <w:pPr>
              <w:pStyle w:val="TableParagraph"/>
              <w:spacing w:before="35"/>
              <w:ind w:left="124"/>
              <w:rPr>
                <w:sz w:val="18"/>
                <w:szCs w:val="18"/>
              </w:rPr>
            </w:pPr>
            <w:r w:rsidRPr="009D36CA">
              <w:rPr>
                <w:spacing w:val="-2"/>
                <w:sz w:val="18"/>
                <w:szCs w:val="18"/>
              </w:rPr>
              <w:t>STATE</w:t>
            </w:r>
          </w:p>
        </w:tc>
        <w:tc>
          <w:tcPr>
            <w:tcW w:w="2029" w:type="dxa"/>
            <w:gridSpan w:val="2"/>
            <w:tcBorders>
              <w:top w:val="single" w:color="999999" w:sz="4" w:space="0"/>
              <w:left w:val="single" w:color="999999" w:sz="4" w:space="0"/>
            </w:tcBorders>
          </w:tcPr>
          <w:p w:rsidRPr="009D36CA" w:rsidR="00785183" w:rsidRDefault="00785183" w14:paraId="346FDED6" w14:textId="77777777">
            <w:pPr>
              <w:pStyle w:val="TableParagraph"/>
              <w:spacing w:before="35"/>
              <w:ind w:left="128"/>
              <w:rPr>
                <w:sz w:val="18"/>
                <w:szCs w:val="18"/>
              </w:rPr>
            </w:pPr>
            <w:r w:rsidRPr="009D36CA">
              <w:rPr>
                <w:sz w:val="18"/>
                <w:szCs w:val="18"/>
              </w:rPr>
              <w:t>ZIP</w:t>
            </w:r>
            <w:r w:rsidRPr="009D36CA">
              <w:rPr>
                <w:spacing w:val="-4"/>
                <w:sz w:val="18"/>
                <w:szCs w:val="18"/>
              </w:rPr>
              <w:t xml:space="preserve"> CODE</w:t>
            </w:r>
          </w:p>
        </w:tc>
      </w:tr>
      <w:tr w:rsidRPr="009D36CA" w:rsidR="00785183" w:rsidTr="006E29E9" w14:paraId="58BAD77F" w14:textId="77777777">
        <w:trPr>
          <w:trHeight w:val="1188"/>
          <w:jc w:val="center"/>
        </w:trPr>
        <w:tc>
          <w:tcPr>
            <w:tcW w:w="10394" w:type="dxa"/>
            <w:gridSpan w:val="9"/>
            <w:tcBorders>
              <w:bottom w:val="single" w:color="999999" w:sz="4" w:space="0"/>
            </w:tcBorders>
          </w:tcPr>
          <w:p w:rsidRPr="009D36CA" w:rsidR="00785183" w:rsidRDefault="00785183" w14:paraId="05CD83F3" w14:textId="77777777">
            <w:pPr>
              <w:pStyle w:val="TableParagraph"/>
              <w:spacing w:before="98"/>
              <w:ind w:left="108"/>
              <w:rPr>
                <w:b/>
                <w:i/>
                <w:sz w:val="18"/>
                <w:szCs w:val="18"/>
              </w:rPr>
            </w:pPr>
            <w:r w:rsidRPr="009D36CA">
              <w:rPr>
                <w:sz w:val="18"/>
                <w:szCs w:val="18"/>
              </w:rPr>
              <w:t>8.</w:t>
            </w:r>
            <w:r w:rsidRPr="009D36CA">
              <w:rPr>
                <w:spacing w:val="-6"/>
                <w:sz w:val="18"/>
                <w:szCs w:val="18"/>
              </w:rPr>
              <w:t xml:space="preserve"> </w:t>
            </w:r>
            <w:r w:rsidRPr="009D36CA">
              <w:rPr>
                <w:b/>
                <w:i/>
                <w:sz w:val="18"/>
                <w:szCs w:val="18"/>
              </w:rPr>
              <w:t>Under</w:t>
            </w:r>
            <w:r w:rsidRPr="009D36CA">
              <w:rPr>
                <w:b/>
                <w:i/>
                <w:spacing w:val="-3"/>
                <w:sz w:val="18"/>
                <w:szCs w:val="18"/>
              </w:rPr>
              <w:t xml:space="preserve"> </w:t>
            </w:r>
            <w:r w:rsidRPr="009D36CA">
              <w:rPr>
                <w:b/>
                <w:i/>
                <w:sz w:val="18"/>
                <w:szCs w:val="18"/>
              </w:rPr>
              <w:t>penalty</w:t>
            </w:r>
            <w:r w:rsidRPr="009D36CA">
              <w:rPr>
                <w:b/>
                <w:i/>
                <w:spacing w:val="-3"/>
                <w:sz w:val="18"/>
                <w:szCs w:val="18"/>
              </w:rPr>
              <w:t xml:space="preserve"> </w:t>
            </w:r>
            <w:r w:rsidRPr="009D36CA">
              <w:rPr>
                <w:b/>
                <w:i/>
                <w:sz w:val="18"/>
                <w:szCs w:val="18"/>
              </w:rPr>
              <w:t>of</w:t>
            </w:r>
            <w:r w:rsidRPr="009D36CA">
              <w:rPr>
                <w:b/>
                <w:i/>
                <w:spacing w:val="-2"/>
                <w:sz w:val="18"/>
                <w:szCs w:val="18"/>
              </w:rPr>
              <w:t xml:space="preserve"> </w:t>
            </w:r>
            <w:r w:rsidRPr="009D36CA">
              <w:rPr>
                <w:b/>
                <w:i/>
                <w:sz w:val="18"/>
                <w:szCs w:val="18"/>
              </w:rPr>
              <w:t>perjury,</w:t>
            </w:r>
            <w:r w:rsidRPr="009D36CA">
              <w:rPr>
                <w:b/>
                <w:i/>
                <w:spacing w:val="41"/>
                <w:sz w:val="18"/>
                <w:szCs w:val="18"/>
              </w:rPr>
              <w:t xml:space="preserve"> </w:t>
            </w:r>
            <w:r w:rsidRPr="009D36CA">
              <w:rPr>
                <w:b/>
                <w:i/>
                <w:sz w:val="18"/>
                <w:szCs w:val="18"/>
              </w:rPr>
              <w:t>I</w:t>
            </w:r>
            <w:r w:rsidRPr="009D36CA">
              <w:rPr>
                <w:b/>
                <w:i/>
                <w:spacing w:val="-2"/>
                <w:sz w:val="18"/>
                <w:szCs w:val="18"/>
              </w:rPr>
              <w:t xml:space="preserve"> </w:t>
            </w:r>
            <w:r w:rsidRPr="009D36CA">
              <w:rPr>
                <w:b/>
                <w:i/>
                <w:sz w:val="18"/>
                <w:szCs w:val="18"/>
              </w:rPr>
              <w:t>certify</w:t>
            </w:r>
            <w:r w:rsidRPr="009D36CA">
              <w:rPr>
                <w:b/>
                <w:i/>
                <w:spacing w:val="-2"/>
                <w:sz w:val="18"/>
                <w:szCs w:val="18"/>
              </w:rPr>
              <w:t xml:space="preserve"> </w:t>
            </w:r>
            <w:r w:rsidRPr="009D36CA">
              <w:rPr>
                <w:b/>
                <w:i/>
                <w:spacing w:val="-4"/>
                <w:sz w:val="18"/>
                <w:szCs w:val="18"/>
              </w:rPr>
              <w:t>that</w:t>
            </w:r>
          </w:p>
          <w:p w:rsidRPr="009D36CA" w:rsidR="00785183" w:rsidRDefault="00785183" w14:paraId="384BAD69" w14:textId="77777777">
            <w:pPr>
              <w:pStyle w:val="TableParagraph"/>
              <w:spacing w:before="1"/>
              <w:ind w:left="813"/>
              <w:rPr>
                <w:i/>
                <w:sz w:val="18"/>
                <w:szCs w:val="18"/>
              </w:rPr>
            </w:pPr>
            <w:r w:rsidRPr="009D36CA">
              <w:rPr>
                <w:i/>
                <w:sz w:val="18"/>
                <w:szCs w:val="18"/>
              </w:rPr>
              <w:t>/I</w:t>
            </w:r>
            <w:r w:rsidRPr="009D36CA">
              <w:rPr>
                <w:i/>
                <w:spacing w:val="-5"/>
                <w:sz w:val="18"/>
                <w:szCs w:val="18"/>
              </w:rPr>
              <w:t xml:space="preserve"> </w:t>
            </w:r>
            <w:r w:rsidRPr="009D36CA">
              <w:rPr>
                <w:i/>
                <w:sz w:val="18"/>
                <w:szCs w:val="18"/>
              </w:rPr>
              <w:t>am</w:t>
            </w:r>
            <w:r w:rsidRPr="009D36CA">
              <w:rPr>
                <w:i/>
                <w:spacing w:val="-2"/>
                <w:sz w:val="18"/>
                <w:szCs w:val="18"/>
              </w:rPr>
              <w:t xml:space="preserve"> </w:t>
            </w:r>
            <w:r w:rsidRPr="009D36CA">
              <w:rPr>
                <w:i/>
                <w:sz w:val="18"/>
                <w:szCs w:val="18"/>
              </w:rPr>
              <w:t>the</w:t>
            </w:r>
            <w:r w:rsidRPr="009D36CA">
              <w:rPr>
                <w:i/>
                <w:spacing w:val="-3"/>
                <w:sz w:val="18"/>
                <w:szCs w:val="18"/>
              </w:rPr>
              <w:t xml:space="preserve"> </w:t>
            </w:r>
            <w:r w:rsidRPr="009D36CA">
              <w:rPr>
                <w:i/>
                <w:sz w:val="18"/>
                <w:szCs w:val="18"/>
              </w:rPr>
              <w:t>duly</w:t>
            </w:r>
            <w:r w:rsidRPr="009D36CA">
              <w:rPr>
                <w:i/>
                <w:spacing w:val="-3"/>
                <w:sz w:val="18"/>
                <w:szCs w:val="18"/>
              </w:rPr>
              <w:t xml:space="preserve"> </w:t>
            </w:r>
            <w:r w:rsidRPr="009D36CA">
              <w:rPr>
                <w:i/>
                <w:sz w:val="18"/>
                <w:szCs w:val="18"/>
              </w:rPr>
              <w:t>authorized</w:t>
            </w:r>
            <w:r w:rsidRPr="009D36CA">
              <w:rPr>
                <w:i/>
                <w:spacing w:val="-2"/>
                <w:sz w:val="18"/>
                <w:szCs w:val="18"/>
              </w:rPr>
              <w:t xml:space="preserve"> </w:t>
            </w:r>
            <w:r w:rsidRPr="009D36CA">
              <w:rPr>
                <w:i/>
                <w:sz w:val="18"/>
                <w:szCs w:val="18"/>
              </w:rPr>
              <w:t>officer</w:t>
            </w:r>
            <w:r w:rsidRPr="009D36CA">
              <w:rPr>
                <w:i/>
                <w:spacing w:val="-3"/>
                <w:sz w:val="18"/>
                <w:szCs w:val="18"/>
              </w:rPr>
              <w:t xml:space="preserve"> </w:t>
            </w:r>
            <w:r w:rsidRPr="009D36CA">
              <w:rPr>
                <w:i/>
                <w:sz w:val="18"/>
                <w:szCs w:val="18"/>
              </w:rPr>
              <w:t>of</w:t>
            </w:r>
            <w:r w:rsidRPr="009D36CA">
              <w:rPr>
                <w:i/>
                <w:spacing w:val="-3"/>
                <w:sz w:val="18"/>
                <w:szCs w:val="18"/>
              </w:rPr>
              <w:t xml:space="preserve"> </w:t>
            </w:r>
            <w:r w:rsidRPr="009D36CA">
              <w:rPr>
                <w:i/>
                <w:sz w:val="18"/>
                <w:szCs w:val="18"/>
              </w:rPr>
              <w:t>the</w:t>
            </w:r>
            <w:r w:rsidRPr="009D36CA">
              <w:rPr>
                <w:i/>
                <w:spacing w:val="-3"/>
                <w:sz w:val="18"/>
                <w:szCs w:val="18"/>
              </w:rPr>
              <w:t xml:space="preserve"> </w:t>
            </w:r>
            <w:r w:rsidRPr="009D36CA">
              <w:rPr>
                <w:i/>
                <w:sz w:val="18"/>
                <w:szCs w:val="18"/>
              </w:rPr>
              <w:t>claimant</w:t>
            </w:r>
            <w:r w:rsidRPr="009D36CA">
              <w:rPr>
                <w:i/>
                <w:spacing w:val="-2"/>
                <w:sz w:val="18"/>
                <w:szCs w:val="18"/>
              </w:rPr>
              <w:t xml:space="preserve"> herein;</w:t>
            </w:r>
          </w:p>
          <w:p w:rsidRPr="009D36CA" w:rsidR="00785183" w:rsidRDefault="00785183" w14:paraId="4A486E75" w14:textId="77777777">
            <w:pPr>
              <w:pStyle w:val="TableParagraph"/>
              <w:ind w:left="813"/>
              <w:rPr>
                <w:i/>
                <w:sz w:val="18"/>
                <w:szCs w:val="18"/>
              </w:rPr>
            </w:pPr>
            <w:r w:rsidRPr="009D36CA">
              <w:rPr>
                <w:i/>
                <w:sz w:val="18"/>
                <w:szCs w:val="18"/>
              </w:rPr>
              <w:t>/This</w:t>
            </w:r>
            <w:r w:rsidRPr="009D36CA">
              <w:rPr>
                <w:i/>
                <w:spacing w:val="-2"/>
                <w:sz w:val="18"/>
                <w:szCs w:val="18"/>
              </w:rPr>
              <w:t xml:space="preserve"> </w:t>
            </w:r>
            <w:r w:rsidRPr="009D36CA">
              <w:rPr>
                <w:i/>
                <w:sz w:val="18"/>
                <w:szCs w:val="18"/>
              </w:rPr>
              <w:t>claim</w:t>
            </w:r>
            <w:r w:rsidRPr="009D36CA">
              <w:rPr>
                <w:i/>
                <w:spacing w:val="-2"/>
                <w:sz w:val="18"/>
                <w:szCs w:val="18"/>
              </w:rPr>
              <w:t xml:space="preserve"> </w:t>
            </w:r>
            <w:r w:rsidRPr="009D36CA">
              <w:rPr>
                <w:i/>
                <w:sz w:val="18"/>
                <w:szCs w:val="18"/>
              </w:rPr>
              <w:t>is</w:t>
            </w:r>
            <w:r w:rsidRPr="009D36CA">
              <w:rPr>
                <w:i/>
                <w:spacing w:val="-3"/>
                <w:sz w:val="18"/>
                <w:szCs w:val="18"/>
              </w:rPr>
              <w:t xml:space="preserve"> </w:t>
            </w:r>
            <w:r w:rsidRPr="009D36CA">
              <w:rPr>
                <w:i/>
                <w:sz w:val="18"/>
                <w:szCs w:val="18"/>
              </w:rPr>
              <w:t>in</w:t>
            </w:r>
            <w:r w:rsidRPr="009D36CA">
              <w:rPr>
                <w:i/>
                <w:spacing w:val="-2"/>
                <w:sz w:val="18"/>
                <w:szCs w:val="18"/>
              </w:rPr>
              <w:t xml:space="preserve"> </w:t>
            </w:r>
            <w:r w:rsidRPr="009D36CA">
              <w:rPr>
                <w:i/>
                <w:sz w:val="18"/>
                <w:szCs w:val="18"/>
              </w:rPr>
              <w:t>all</w:t>
            </w:r>
            <w:r w:rsidRPr="009D36CA">
              <w:rPr>
                <w:i/>
                <w:spacing w:val="-1"/>
                <w:sz w:val="18"/>
                <w:szCs w:val="18"/>
              </w:rPr>
              <w:t xml:space="preserve"> </w:t>
            </w:r>
            <w:r w:rsidRPr="009D36CA">
              <w:rPr>
                <w:i/>
                <w:sz w:val="18"/>
                <w:szCs w:val="18"/>
              </w:rPr>
              <w:t>respects</w:t>
            </w:r>
            <w:r w:rsidRPr="009D36CA">
              <w:rPr>
                <w:i/>
                <w:spacing w:val="-2"/>
                <w:sz w:val="18"/>
                <w:szCs w:val="18"/>
              </w:rPr>
              <w:t xml:space="preserve"> </w:t>
            </w:r>
            <w:r w:rsidRPr="009D36CA">
              <w:rPr>
                <w:i/>
                <w:sz w:val="18"/>
                <w:szCs w:val="18"/>
              </w:rPr>
              <w:t>true,</w:t>
            </w:r>
            <w:r w:rsidRPr="009D36CA">
              <w:rPr>
                <w:i/>
                <w:spacing w:val="-2"/>
                <w:sz w:val="18"/>
                <w:szCs w:val="18"/>
              </w:rPr>
              <w:t xml:space="preserve"> </w:t>
            </w:r>
            <w:r w:rsidRPr="009D36CA">
              <w:rPr>
                <w:i/>
                <w:sz w:val="18"/>
                <w:szCs w:val="18"/>
              </w:rPr>
              <w:t>correct</w:t>
            </w:r>
            <w:r w:rsidRPr="009D36CA">
              <w:rPr>
                <w:i/>
                <w:spacing w:val="-2"/>
                <w:sz w:val="18"/>
                <w:szCs w:val="18"/>
              </w:rPr>
              <w:t xml:space="preserve"> </w:t>
            </w:r>
            <w:r w:rsidRPr="009D36CA">
              <w:rPr>
                <w:i/>
                <w:sz w:val="18"/>
                <w:szCs w:val="18"/>
              </w:rPr>
              <w:t>and</w:t>
            </w:r>
            <w:r w:rsidRPr="009D36CA">
              <w:rPr>
                <w:i/>
                <w:spacing w:val="-2"/>
                <w:sz w:val="18"/>
                <w:szCs w:val="18"/>
              </w:rPr>
              <w:t xml:space="preserve"> </w:t>
            </w:r>
            <w:r w:rsidRPr="009D36CA">
              <w:rPr>
                <w:i/>
                <w:sz w:val="18"/>
                <w:szCs w:val="18"/>
              </w:rPr>
              <w:t>all</w:t>
            </w:r>
            <w:r w:rsidRPr="009D36CA">
              <w:rPr>
                <w:i/>
                <w:spacing w:val="-1"/>
                <w:sz w:val="18"/>
                <w:szCs w:val="18"/>
              </w:rPr>
              <w:t xml:space="preserve"> </w:t>
            </w:r>
            <w:r w:rsidRPr="009D36CA">
              <w:rPr>
                <w:i/>
                <w:sz w:val="18"/>
                <w:szCs w:val="18"/>
              </w:rPr>
              <w:t>funds</w:t>
            </w:r>
            <w:r w:rsidRPr="009D36CA">
              <w:rPr>
                <w:i/>
                <w:spacing w:val="-2"/>
                <w:sz w:val="18"/>
                <w:szCs w:val="18"/>
              </w:rPr>
              <w:t xml:space="preserve"> </w:t>
            </w:r>
            <w:r w:rsidRPr="009D36CA">
              <w:rPr>
                <w:i/>
                <w:sz w:val="18"/>
                <w:szCs w:val="18"/>
              </w:rPr>
              <w:t>received</w:t>
            </w:r>
            <w:r w:rsidRPr="009D36CA">
              <w:rPr>
                <w:i/>
                <w:spacing w:val="-2"/>
                <w:sz w:val="18"/>
                <w:szCs w:val="18"/>
              </w:rPr>
              <w:t xml:space="preserve"> </w:t>
            </w:r>
            <w:r w:rsidRPr="009D36CA">
              <w:rPr>
                <w:i/>
                <w:sz w:val="18"/>
                <w:szCs w:val="18"/>
              </w:rPr>
              <w:t>have</w:t>
            </w:r>
            <w:r w:rsidRPr="009D36CA">
              <w:rPr>
                <w:i/>
                <w:spacing w:val="-2"/>
                <w:sz w:val="18"/>
                <w:szCs w:val="18"/>
              </w:rPr>
              <w:t xml:space="preserve"> </w:t>
            </w:r>
            <w:r w:rsidRPr="009D36CA">
              <w:rPr>
                <w:i/>
                <w:sz w:val="18"/>
                <w:szCs w:val="18"/>
              </w:rPr>
              <w:t>been</w:t>
            </w:r>
            <w:r w:rsidRPr="009D36CA">
              <w:rPr>
                <w:i/>
                <w:spacing w:val="-2"/>
                <w:sz w:val="18"/>
                <w:szCs w:val="18"/>
              </w:rPr>
              <w:t xml:space="preserve"> </w:t>
            </w:r>
            <w:r w:rsidRPr="009D36CA">
              <w:rPr>
                <w:i/>
                <w:sz w:val="18"/>
                <w:szCs w:val="18"/>
              </w:rPr>
              <w:t>or</w:t>
            </w:r>
            <w:r w:rsidRPr="009D36CA">
              <w:rPr>
                <w:i/>
                <w:spacing w:val="-1"/>
                <w:sz w:val="18"/>
                <w:szCs w:val="18"/>
              </w:rPr>
              <w:t xml:space="preserve"> </w:t>
            </w:r>
            <w:r w:rsidRPr="009D36CA">
              <w:rPr>
                <w:i/>
                <w:sz w:val="18"/>
                <w:szCs w:val="18"/>
              </w:rPr>
              <w:t>will</w:t>
            </w:r>
            <w:r w:rsidRPr="009D36CA">
              <w:rPr>
                <w:i/>
                <w:spacing w:val="-1"/>
                <w:sz w:val="18"/>
                <w:szCs w:val="18"/>
              </w:rPr>
              <w:t xml:space="preserve"> </w:t>
            </w:r>
            <w:r w:rsidRPr="009D36CA">
              <w:rPr>
                <w:i/>
                <w:sz w:val="18"/>
                <w:szCs w:val="18"/>
              </w:rPr>
              <w:t>be</w:t>
            </w:r>
            <w:r w:rsidRPr="009D36CA">
              <w:rPr>
                <w:i/>
                <w:spacing w:val="-2"/>
                <w:sz w:val="18"/>
                <w:szCs w:val="18"/>
              </w:rPr>
              <w:t xml:space="preserve"> </w:t>
            </w:r>
            <w:r w:rsidRPr="009D36CA">
              <w:rPr>
                <w:i/>
                <w:sz w:val="18"/>
                <w:szCs w:val="18"/>
              </w:rPr>
              <w:t>expended</w:t>
            </w:r>
            <w:r w:rsidRPr="009D36CA">
              <w:rPr>
                <w:i/>
                <w:spacing w:val="-3"/>
                <w:sz w:val="18"/>
                <w:szCs w:val="18"/>
              </w:rPr>
              <w:t xml:space="preserve"> </w:t>
            </w:r>
            <w:r w:rsidRPr="009D36CA">
              <w:rPr>
                <w:i/>
                <w:sz w:val="18"/>
                <w:szCs w:val="18"/>
              </w:rPr>
              <w:t>in</w:t>
            </w:r>
            <w:r w:rsidRPr="009D36CA">
              <w:rPr>
                <w:i/>
                <w:spacing w:val="-2"/>
                <w:sz w:val="18"/>
                <w:szCs w:val="18"/>
              </w:rPr>
              <w:t xml:space="preserve"> </w:t>
            </w:r>
            <w:r w:rsidRPr="009D36CA">
              <w:rPr>
                <w:i/>
                <w:sz w:val="18"/>
                <w:szCs w:val="18"/>
              </w:rPr>
              <w:t>accordance</w:t>
            </w:r>
            <w:r w:rsidRPr="009D36CA">
              <w:rPr>
                <w:i/>
                <w:spacing w:val="-2"/>
                <w:sz w:val="18"/>
                <w:szCs w:val="18"/>
              </w:rPr>
              <w:t xml:space="preserve"> </w:t>
            </w:r>
            <w:r w:rsidRPr="009D36CA">
              <w:rPr>
                <w:i/>
                <w:sz w:val="18"/>
                <w:szCs w:val="18"/>
              </w:rPr>
              <w:t>with</w:t>
            </w:r>
            <w:r w:rsidRPr="009D36CA">
              <w:rPr>
                <w:i/>
                <w:spacing w:val="-2"/>
                <w:sz w:val="18"/>
                <w:szCs w:val="18"/>
              </w:rPr>
              <w:t xml:space="preserve"> </w:t>
            </w:r>
            <w:r w:rsidRPr="009D36CA">
              <w:rPr>
                <w:i/>
                <w:sz w:val="18"/>
                <w:szCs w:val="18"/>
              </w:rPr>
              <w:t>applicable laws, rules, regulations and grant conditions and assurances</w:t>
            </w:r>
          </w:p>
          <w:p w:rsidRPr="009D36CA" w:rsidR="00785183" w:rsidRDefault="00785183" w14:paraId="57C26C1F" w14:textId="77777777">
            <w:pPr>
              <w:pStyle w:val="TableParagraph"/>
              <w:ind w:left="813"/>
              <w:rPr>
                <w:i/>
                <w:sz w:val="18"/>
                <w:szCs w:val="18"/>
              </w:rPr>
            </w:pPr>
            <w:r w:rsidRPr="009D36CA">
              <w:rPr>
                <w:i/>
                <w:sz w:val="18"/>
                <w:szCs w:val="18"/>
              </w:rPr>
              <w:t>/This</w:t>
            </w:r>
            <w:r w:rsidRPr="009D36CA">
              <w:rPr>
                <w:i/>
                <w:spacing w:val="-4"/>
                <w:sz w:val="18"/>
                <w:szCs w:val="18"/>
              </w:rPr>
              <w:t xml:space="preserve"> </w:t>
            </w:r>
            <w:r w:rsidRPr="009D36CA">
              <w:rPr>
                <w:i/>
                <w:sz w:val="18"/>
                <w:szCs w:val="18"/>
              </w:rPr>
              <w:t>claim</w:t>
            </w:r>
            <w:r w:rsidRPr="009D36CA">
              <w:rPr>
                <w:i/>
                <w:spacing w:val="-3"/>
                <w:sz w:val="18"/>
                <w:szCs w:val="18"/>
              </w:rPr>
              <w:t xml:space="preserve"> </w:t>
            </w:r>
            <w:r w:rsidRPr="009D36CA">
              <w:rPr>
                <w:i/>
                <w:sz w:val="18"/>
                <w:szCs w:val="18"/>
              </w:rPr>
              <w:t>is</w:t>
            </w:r>
            <w:r w:rsidRPr="009D36CA">
              <w:rPr>
                <w:i/>
                <w:spacing w:val="-4"/>
                <w:sz w:val="18"/>
                <w:szCs w:val="18"/>
              </w:rPr>
              <w:t xml:space="preserve"> </w:t>
            </w:r>
            <w:r w:rsidRPr="009D36CA">
              <w:rPr>
                <w:i/>
                <w:sz w:val="18"/>
                <w:szCs w:val="18"/>
              </w:rPr>
              <w:t>for</w:t>
            </w:r>
            <w:r w:rsidRPr="009D36CA">
              <w:rPr>
                <w:i/>
                <w:spacing w:val="-4"/>
                <w:sz w:val="18"/>
                <w:szCs w:val="18"/>
              </w:rPr>
              <w:t xml:space="preserve"> </w:t>
            </w:r>
            <w:r w:rsidRPr="009D36CA">
              <w:rPr>
                <w:i/>
                <w:sz w:val="18"/>
                <w:szCs w:val="18"/>
              </w:rPr>
              <w:t>costs</w:t>
            </w:r>
            <w:r w:rsidRPr="009D36CA">
              <w:rPr>
                <w:i/>
                <w:spacing w:val="-3"/>
                <w:sz w:val="18"/>
                <w:szCs w:val="18"/>
              </w:rPr>
              <w:t xml:space="preserve"> </w:t>
            </w:r>
            <w:r w:rsidRPr="009D36CA">
              <w:rPr>
                <w:i/>
                <w:sz w:val="18"/>
                <w:szCs w:val="18"/>
              </w:rPr>
              <w:t>incurred</w:t>
            </w:r>
            <w:r w:rsidRPr="009D36CA">
              <w:rPr>
                <w:i/>
                <w:spacing w:val="-4"/>
                <w:sz w:val="18"/>
                <w:szCs w:val="18"/>
              </w:rPr>
              <w:t xml:space="preserve"> </w:t>
            </w:r>
            <w:r w:rsidRPr="009D36CA">
              <w:rPr>
                <w:i/>
                <w:sz w:val="18"/>
                <w:szCs w:val="18"/>
              </w:rPr>
              <w:t>within</w:t>
            </w:r>
            <w:r w:rsidRPr="009D36CA">
              <w:rPr>
                <w:i/>
                <w:spacing w:val="-3"/>
                <w:sz w:val="18"/>
                <w:szCs w:val="18"/>
              </w:rPr>
              <w:t xml:space="preserve"> </w:t>
            </w:r>
            <w:r w:rsidRPr="009D36CA">
              <w:rPr>
                <w:i/>
                <w:sz w:val="18"/>
                <w:szCs w:val="18"/>
              </w:rPr>
              <w:t>the</w:t>
            </w:r>
            <w:r w:rsidRPr="009D36CA">
              <w:rPr>
                <w:i/>
                <w:spacing w:val="-4"/>
                <w:sz w:val="18"/>
                <w:szCs w:val="18"/>
              </w:rPr>
              <w:t xml:space="preserve"> </w:t>
            </w:r>
            <w:r w:rsidRPr="009D36CA">
              <w:rPr>
                <w:i/>
                <w:sz w:val="18"/>
                <w:szCs w:val="18"/>
              </w:rPr>
              <w:t>grant</w:t>
            </w:r>
            <w:r w:rsidRPr="009D36CA">
              <w:rPr>
                <w:i/>
                <w:spacing w:val="-2"/>
                <w:sz w:val="18"/>
                <w:szCs w:val="18"/>
              </w:rPr>
              <w:t xml:space="preserve"> </w:t>
            </w:r>
            <w:r w:rsidRPr="009D36CA">
              <w:rPr>
                <w:i/>
                <w:sz w:val="18"/>
                <w:szCs w:val="18"/>
              </w:rPr>
              <w:t>performance</w:t>
            </w:r>
            <w:r w:rsidRPr="009D36CA">
              <w:rPr>
                <w:i/>
                <w:spacing w:val="-3"/>
                <w:sz w:val="18"/>
                <w:szCs w:val="18"/>
              </w:rPr>
              <w:t xml:space="preserve"> </w:t>
            </w:r>
            <w:r w:rsidRPr="009D36CA">
              <w:rPr>
                <w:i/>
                <w:spacing w:val="-2"/>
                <w:sz w:val="18"/>
                <w:szCs w:val="18"/>
              </w:rPr>
              <w:t>period.</w:t>
            </w:r>
          </w:p>
        </w:tc>
      </w:tr>
      <w:tr w:rsidRPr="009D36CA" w:rsidR="00785183" w:rsidTr="009D36CA" w14:paraId="39386ADA" w14:textId="77777777">
        <w:trPr>
          <w:trHeight w:val="359"/>
          <w:jc w:val="center"/>
        </w:trPr>
        <w:tc>
          <w:tcPr>
            <w:tcW w:w="10394" w:type="dxa"/>
            <w:gridSpan w:val="9"/>
            <w:tcBorders>
              <w:top w:val="single" w:color="999999" w:sz="4" w:space="0"/>
              <w:bottom w:val="single" w:color="999999" w:sz="4" w:space="0"/>
            </w:tcBorders>
          </w:tcPr>
          <w:p w:rsidRPr="009D36CA" w:rsidR="00785183" w:rsidRDefault="00785183" w14:paraId="12EA151B" w14:textId="77777777">
            <w:pPr>
              <w:pStyle w:val="TableParagraph"/>
              <w:ind w:left="0"/>
              <w:rPr>
                <w:sz w:val="18"/>
                <w:szCs w:val="18"/>
              </w:rPr>
            </w:pPr>
          </w:p>
        </w:tc>
      </w:tr>
      <w:tr w:rsidRPr="009D36CA" w:rsidR="00785183" w:rsidTr="006E29E9" w14:paraId="1E68D88E" w14:textId="77777777">
        <w:trPr>
          <w:trHeight w:val="287"/>
          <w:jc w:val="center"/>
        </w:trPr>
        <w:tc>
          <w:tcPr>
            <w:tcW w:w="4930" w:type="dxa"/>
            <w:tcBorders>
              <w:top w:val="single" w:color="999999" w:sz="4" w:space="0"/>
              <w:bottom w:val="single" w:color="999999" w:sz="4" w:space="0"/>
              <w:right w:val="nil"/>
            </w:tcBorders>
          </w:tcPr>
          <w:p w:rsidRPr="009D36CA" w:rsidR="00785183" w:rsidRDefault="00785183" w14:paraId="4467EFF5" w14:textId="77777777">
            <w:pPr>
              <w:pStyle w:val="TableParagraph"/>
              <w:spacing w:line="202" w:lineRule="exact"/>
              <w:ind w:left="108"/>
              <w:rPr>
                <w:i/>
                <w:sz w:val="18"/>
                <w:szCs w:val="18"/>
              </w:rPr>
            </w:pPr>
            <w:r w:rsidRPr="009D36CA">
              <w:rPr>
                <w:i/>
                <w:sz w:val="18"/>
                <w:szCs w:val="18"/>
              </w:rPr>
              <w:t>Print</w:t>
            </w:r>
            <w:r w:rsidRPr="009D36CA">
              <w:rPr>
                <w:i/>
                <w:spacing w:val="-3"/>
                <w:sz w:val="18"/>
                <w:szCs w:val="18"/>
              </w:rPr>
              <w:t xml:space="preserve"> </w:t>
            </w:r>
            <w:r w:rsidRPr="009D36CA">
              <w:rPr>
                <w:i/>
                <w:sz w:val="18"/>
                <w:szCs w:val="18"/>
              </w:rPr>
              <w:t>or</w:t>
            </w:r>
            <w:r w:rsidRPr="009D36CA">
              <w:rPr>
                <w:i/>
                <w:spacing w:val="-2"/>
                <w:sz w:val="18"/>
                <w:szCs w:val="18"/>
              </w:rPr>
              <w:t xml:space="preserve"> </w:t>
            </w:r>
            <w:r w:rsidRPr="009D36CA">
              <w:rPr>
                <w:i/>
                <w:sz w:val="18"/>
                <w:szCs w:val="18"/>
              </w:rPr>
              <w:t>Type</w:t>
            </w:r>
            <w:r w:rsidRPr="009D36CA">
              <w:rPr>
                <w:i/>
                <w:spacing w:val="-1"/>
                <w:sz w:val="18"/>
                <w:szCs w:val="18"/>
              </w:rPr>
              <w:t xml:space="preserve"> </w:t>
            </w:r>
            <w:r w:rsidRPr="009D36CA">
              <w:rPr>
                <w:i/>
                <w:sz w:val="18"/>
                <w:szCs w:val="18"/>
              </w:rPr>
              <w:t>Name</w:t>
            </w:r>
            <w:r w:rsidRPr="009D36CA">
              <w:rPr>
                <w:i/>
                <w:spacing w:val="-1"/>
                <w:sz w:val="18"/>
                <w:szCs w:val="18"/>
              </w:rPr>
              <w:t xml:space="preserve"> </w:t>
            </w:r>
            <w:r w:rsidRPr="009D36CA">
              <w:rPr>
                <w:i/>
                <w:sz w:val="18"/>
                <w:szCs w:val="18"/>
              </w:rPr>
              <w:t>of</w:t>
            </w:r>
            <w:r w:rsidRPr="009D36CA">
              <w:rPr>
                <w:i/>
                <w:spacing w:val="-3"/>
                <w:sz w:val="18"/>
                <w:szCs w:val="18"/>
              </w:rPr>
              <w:t xml:space="preserve"> </w:t>
            </w:r>
            <w:r w:rsidRPr="009D36CA">
              <w:rPr>
                <w:i/>
                <w:sz w:val="18"/>
                <w:szCs w:val="18"/>
              </w:rPr>
              <w:t>Authorized</w:t>
            </w:r>
            <w:r w:rsidRPr="009D36CA">
              <w:rPr>
                <w:i/>
                <w:spacing w:val="-2"/>
                <w:sz w:val="18"/>
                <w:szCs w:val="18"/>
              </w:rPr>
              <w:t xml:space="preserve"> Signatory</w:t>
            </w:r>
          </w:p>
        </w:tc>
        <w:tc>
          <w:tcPr>
            <w:tcW w:w="285" w:type="dxa"/>
            <w:tcBorders>
              <w:top w:val="single" w:color="999999" w:sz="4" w:space="0"/>
              <w:left w:val="nil"/>
              <w:bottom w:val="single" w:color="999999" w:sz="4" w:space="0"/>
              <w:right w:val="nil"/>
            </w:tcBorders>
          </w:tcPr>
          <w:p w:rsidRPr="009D36CA" w:rsidR="00785183" w:rsidRDefault="00785183" w14:paraId="626D5DC6" w14:textId="77777777">
            <w:pPr>
              <w:pStyle w:val="TableParagraph"/>
              <w:ind w:left="0"/>
              <w:rPr>
                <w:sz w:val="18"/>
                <w:szCs w:val="18"/>
              </w:rPr>
            </w:pPr>
          </w:p>
        </w:tc>
        <w:tc>
          <w:tcPr>
            <w:tcW w:w="529" w:type="dxa"/>
            <w:tcBorders>
              <w:top w:val="single" w:color="999999" w:sz="4" w:space="0"/>
              <w:left w:val="nil"/>
              <w:bottom w:val="single" w:color="999999" w:sz="4" w:space="0"/>
              <w:right w:val="nil"/>
            </w:tcBorders>
          </w:tcPr>
          <w:p w:rsidRPr="009D36CA" w:rsidR="00785183" w:rsidRDefault="00785183" w14:paraId="18B3519E" w14:textId="77777777">
            <w:pPr>
              <w:pStyle w:val="TableParagraph"/>
              <w:ind w:left="0"/>
              <w:rPr>
                <w:sz w:val="18"/>
                <w:szCs w:val="18"/>
              </w:rPr>
            </w:pPr>
          </w:p>
        </w:tc>
        <w:tc>
          <w:tcPr>
            <w:tcW w:w="375" w:type="dxa"/>
            <w:tcBorders>
              <w:top w:val="single" w:color="999999" w:sz="4" w:space="0"/>
              <w:left w:val="nil"/>
              <w:bottom w:val="single" w:color="999999" w:sz="4" w:space="0"/>
              <w:right w:val="nil"/>
            </w:tcBorders>
          </w:tcPr>
          <w:p w:rsidRPr="009D36CA" w:rsidR="00785183" w:rsidRDefault="00785183" w14:paraId="324EE853" w14:textId="77777777">
            <w:pPr>
              <w:pStyle w:val="TableParagraph"/>
              <w:ind w:left="0"/>
              <w:rPr>
                <w:sz w:val="18"/>
                <w:szCs w:val="18"/>
              </w:rPr>
            </w:pPr>
          </w:p>
        </w:tc>
        <w:tc>
          <w:tcPr>
            <w:tcW w:w="809" w:type="dxa"/>
            <w:gridSpan w:val="2"/>
            <w:tcBorders>
              <w:top w:val="single" w:color="999999" w:sz="4" w:space="0"/>
              <w:left w:val="nil"/>
              <w:bottom w:val="single" w:color="999999" w:sz="4" w:space="0"/>
              <w:right w:val="nil"/>
            </w:tcBorders>
          </w:tcPr>
          <w:p w:rsidRPr="009D36CA" w:rsidR="00785183" w:rsidRDefault="00785183" w14:paraId="18338E66" w14:textId="77777777">
            <w:pPr>
              <w:pStyle w:val="TableParagraph"/>
              <w:ind w:left="0"/>
              <w:rPr>
                <w:sz w:val="18"/>
                <w:szCs w:val="18"/>
              </w:rPr>
            </w:pPr>
          </w:p>
        </w:tc>
        <w:tc>
          <w:tcPr>
            <w:tcW w:w="3466" w:type="dxa"/>
            <w:gridSpan w:val="3"/>
            <w:tcBorders>
              <w:top w:val="single" w:color="999999" w:sz="4" w:space="0"/>
              <w:left w:val="nil"/>
              <w:bottom w:val="single" w:color="999999" w:sz="4" w:space="0"/>
            </w:tcBorders>
          </w:tcPr>
          <w:p w:rsidRPr="009D36CA" w:rsidR="00785183" w:rsidRDefault="00785183" w14:paraId="0CEA9528" w14:textId="77777777">
            <w:pPr>
              <w:pStyle w:val="TableParagraph"/>
              <w:spacing w:line="202" w:lineRule="exact"/>
              <w:ind w:left="132"/>
              <w:rPr>
                <w:i/>
                <w:sz w:val="18"/>
                <w:szCs w:val="18"/>
              </w:rPr>
            </w:pPr>
            <w:bookmarkStart w:name="Signature_Authority_Title" w:id="9"/>
            <w:bookmarkEnd w:id="9"/>
            <w:r w:rsidRPr="009D36CA">
              <w:rPr>
                <w:i/>
                <w:sz w:val="18"/>
                <w:szCs w:val="18"/>
              </w:rPr>
              <w:t>Signature</w:t>
            </w:r>
            <w:r w:rsidRPr="009D36CA">
              <w:rPr>
                <w:i/>
                <w:spacing w:val="-6"/>
                <w:sz w:val="18"/>
                <w:szCs w:val="18"/>
              </w:rPr>
              <w:t xml:space="preserve"> </w:t>
            </w:r>
            <w:r w:rsidRPr="009D36CA">
              <w:rPr>
                <w:i/>
                <w:sz w:val="18"/>
                <w:szCs w:val="18"/>
              </w:rPr>
              <w:t>Authority</w:t>
            </w:r>
            <w:r w:rsidRPr="009D36CA">
              <w:rPr>
                <w:i/>
                <w:spacing w:val="-1"/>
                <w:sz w:val="18"/>
                <w:szCs w:val="18"/>
              </w:rPr>
              <w:t xml:space="preserve"> </w:t>
            </w:r>
            <w:r w:rsidRPr="009D36CA">
              <w:rPr>
                <w:i/>
                <w:spacing w:val="-4"/>
                <w:sz w:val="18"/>
                <w:szCs w:val="18"/>
              </w:rPr>
              <w:t>Title</w:t>
            </w:r>
          </w:p>
        </w:tc>
      </w:tr>
      <w:tr w:rsidRPr="009D36CA" w:rsidR="00785183" w:rsidTr="009D36CA" w14:paraId="72C34F5A" w14:textId="77777777">
        <w:trPr>
          <w:trHeight w:val="449"/>
          <w:jc w:val="center"/>
        </w:trPr>
        <w:tc>
          <w:tcPr>
            <w:tcW w:w="10394" w:type="dxa"/>
            <w:gridSpan w:val="9"/>
            <w:tcBorders>
              <w:top w:val="single" w:color="999999" w:sz="4" w:space="0"/>
              <w:bottom w:val="single" w:color="999999" w:sz="4" w:space="0"/>
            </w:tcBorders>
          </w:tcPr>
          <w:p w:rsidRPr="009D36CA" w:rsidR="00785183" w:rsidRDefault="00785183" w14:paraId="37487BD4" w14:textId="77777777">
            <w:pPr>
              <w:pStyle w:val="TableParagraph"/>
              <w:ind w:left="0"/>
              <w:rPr>
                <w:sz w:val="18"/>
                <w:szCs w:val="18"/>
              </w:rPr>
            </w:pPr>
          </w:p>
        </w:tc>
      </w:tr>
      <w:tr w:rsidRPr="009D36CA" w:rsidR="00785183" w:rsidTr="009D36CA" w14:paraId="581DF76B" w14:textId="77777777">
        <w:trPr>
          <w:trHeight w:val="584"/>
          <w:jc w:val="center"/>
        </w:trPr>
        <w:tc>
          <w:tcPr>
            <w:tcW w:w="4930" w:type="dxa"/>
            <w:tcBorders>
              <w:top w:val="single" w:color="999999" w:sz="4" w:space="0"/>
              <w:bottom w:val="single" w:color="999999" w:sz="24" w:space="0"/>
              <w:right w:val="nil"/>
            </w:tcBorders>
          </w:tcPr>
          <w:p w:rsidRPr="009D36CA" w:rsidR="00785183" w:rsidRDefault="00785183" w14:paraId="49C819A5" w14:textId="77777777">
            <w:pPr>
              <w:pStyle w:val="TableParagraph"/>
              <w:spacing w:before="35"/>
              <w:ind w:left="108"/>
              <w:rPr>
                <w:i/>
                <w:sz w:val="18"/>
                <w:szCs w:val="18"/>
              </w:rPr>
            </w:pPr>
            <w:r w:rsidRPr="009D36CA">
              <w:rPr>
                <w:i/>
                <w:sz w:val="18"/>
                <w:szCs w:val="18"/>
              </w:rPr>
              <w:t>Signature</w:t>
            </w:r>
            <w:r w:rsidRPr="009D36CA">
              <w:rPr>
                <w:i/>
                <w:spacing w:val="-3"/>
                <w:sz w:val="18"/>
                <w:szCs w:val="18"/>
              </w:rPr>
              <w:t xml:space="preserve"> </w:t>
            </w:r>
            <w:r w:rsidRPr="009D36CA">
              <w:rPr>
                <w:i/>
                <w:sz w:val="18"/>
                <w:szCs w:val="18"/>
              </w:rPr>
              <w:t>of</w:t>
            </w:r>
            <w:r w:rsidRPr="009D36CA">
              <w:rPr>
                <w:i/>
                <w:spacing w:val="-4"/>
                <w:sz w:val="18"/>
                <w:szCs w:val="18"/>
              </w:rPr>
              <w:t xml:space="preserve"> </w:t>
            </w:r>
            <w:r w:rsidRPr="009D36CA">
              <w:rPr>
                <w:i/>
                <w:sz w:val="18"/>
                <w:szCs w:val="18"/>
              </w:rPr>
              <w:t>Authorized</w:t>
            </w:r>
            <w:r w:rsidRPr="009D36CA">
              <w:rPr>
                <w:i/>
                <w:spacing w:val="-3"/>
                <w:sz w:val="18"/>
                <w:szCs w:val="18"/>
              </w:rPr>
              <w:t xml:space="preserve"> </w:t>
            </w:r>
            <w:r w:rsidRPr="009D36CA">
              <w:rPr>
                <w:i/>
                <w:sz w:val="18"/>
                <w:szCs w:val="18"/>
              </w:rPr>
              <w:t>Signatory</w:t>
            </w:r>
            <w:r w:rsidRPr="009D36CA">
              <w:rPr>
                <w:i/>
                <w:spacing w:val="-3"/>
                <w:sz w:val="18"/>
                <w:szCs w:val="18"/>
              </w:rPr>
              <w:t xml:space="preserve"> </w:t>
            </w:r>
          </w:p>
        </w:tc>
        <w:tc>
          <w:tcPr>
            <w:tcW w:w="285" w:type="dxa"/>
            <w:tcBorders>
              <w:top w:val="single" w:color="999999" w:sz="4" w:space="0"/>
              <w:left w:val="nil"/>
              <w:bottom w:val="single" w:color="999999" w:sz="24" w:space="0"/>
              <w:right w:val="nil"/>
            </w:tcBorders>
          </w:tcPr>
          <w:p w:rsidRPr="009D36CA" w:rsidR="00785183" w:rsidRDefault="00785183" w14:paraId="1C8CA2CA" w14:textId="77777777">
            <w:pPr>
              <w:pStyle w:val="TableParagraph"/>
              <w:ind w:left="0"/>
              <w:rPr>
                <w:sz w:val="18"/>
                <w:szCs w:val="18"/>
              </w:rPr>
            </w:pPr>
          </w:p>
        </w:tc>
        <w:tc>
          <w:tcPr>
            <w:tcW w:w="529" w:type="dxa"/>
            <w:tcBorders>
              <w:top w:val="single" w:color="999999" w:sz="4" w:space="0"/>
              <w:left w:val="nil"/>
              <w:bottom w:val="single" w:color="999999" w:sz="24" w:space="0"/>
              <w:right w:val="nil"/>
            </w:tcBorders>
          </w:tcPr>
          <w:p w:rsidRPr="009D36CA" w:rsidR="00785183" w:rsidRDefault="00785183" w14:paraId="5A4DDCAC" w14:textId="77777777">
            <w:pPr>
              <w:pStyle w:val="TableParagraph"/>
              <w:ind w:left="0"/>
              <w:rPr>
                <w:sz w:val="18"/>
                <w:szCs w:val="18"/>
              </w:rPr>
            </w:pPr>
          </w:p>
        </w:tc>
        <w:tc>
          <w:tcPr>
            <w:tcW w:w="375" w:type="dxa"/>
            <w:tcBorders>
              <w:top w:val="single" w:color="999999" w:sz="4" w:space="0"/>
              <w:left w:val="nil"/>
              <w:bottom w:val="single" w:color="999999" w:sz="24" w:space="0"/>
              <w:right w:val="nil"/>
            </w:tcBorders>
          </w:tcPr>
          <w:p w:rsidRPr="009D36CA" w:rsidR="00785183" w:rsidRDefault="00785183" w14:paraId="7817A2A6" w14:textId="77777777">
            <w:pPr>
              <w:pStyle w:val="TableParagraph"/>
              <w:ind w:left="0"/>
              <w:rPr>
                <w:sz w:val="18"/>
                <w:szCs w:val="18"/>
              </w:rPr>
            </w:pPr>
          </w:p>
        </w:tc>
        <w:tc>
          <w:tcPr>
            <w:tcW w:w="809" w:type="dxa"/>
            <w:gridSpan w:val="2"/>
            <w:tcBorders>
              <w:top w:val="single" w:color="999999" w:sz="4" w:space="0"/>
              <w:left w:val="nil"/>
              <w:bottom w:val="single" w:color="999999" w:sz="24" w:space="0"/>
              <w:right w:val="nil"/>
            </w:tcBorders>
          </w:tcPr>
          <w:p w:rsidRPr="009D36CA" w:rsidR="00785183" w:rsidRDefault="00785183" w14:paraId="3DC7B749" w14:textId="77777777">
            <w:pPr>
              <w:pStyle w:val="TableParagraph"/>
              <w:ind w:left="0"/>
              <w:rPr>
                <w:sz w:val="18"/>
                <w:szCs w:val="18"/>
              </w:rPr>
            </w:pPr>
          </w:p>
        </w:tc>
        <w:tc>
          <w:tcPr>
            <w:tcW w:w="1437" w:type="dxa"/>
            <w:tcBorders>
              <w:top w:val="single" w:color="999999" w:sz="4" w:space="0"/>
              <w:left w:val="nil"/>
              <w:bottom w:val="single" w:color="999999" w:sz="24" w:space="0"/>
              <w:right w:val="nil"/>
            </w:tcBorders>
          </w:tcPr>
          <w:p w:rsidRPr="009D36CA" w:rsidR="00785183" w:rsidRDefault="00785183" w14:paraId="31CF4476" w14:textId="77777777">
            <w:pPr>
              <w:pStyle w:val="TableParagraph"/>
              <w:spacing w:before="35"/>
              <w:ind w:left="132"/>
              <w:rPr>
                <w:i/>
                <w:sz w:val="18"/>
                <w:szCs w:val="18"/>
              </w:rPr>
            </w:pPr>
            <w:r w:rsidRPr="009D36CA">
              <w:rPr>
                <w:i/>
                <w:spacing w:val="-4"/>
                <w:sz w:val="18"/>
                <w:szCs w:val="18"/>
              </w:rPr>
              <w:t>Date</w:t>
            </w:r>
          </w:p>
        </w:tc>
        <w:tc>
          <w:tcPr>
            <w:tcW w:w="2029" w:type="dxa"/>
            <w:gridSpan w:val="2"/>
            <w:tcBorders>
              <w:top w:val="single" w:color="999999" w:sz="4" w:space="0"/>
              <w:left w:val="nil"/>
              <w:bottom w:val="single" w:color="999999" w:sz="24" w:space="0"/>
            </w:tcBorders>
          </w:tcPr>
          <w:p w:rsidRPr="009D36CA" w:rsidR="00785183" w:rsidRDefault="00785183" w14:paraId="77822DA4" w14:textId="77777777">
            <w:pPr>
              <w:pStyle w:val="TableParagraph"/>
              <w:ind w:left="0"/>
              <w:rPr>
                <w:sz w:val="18"/>
                <w:szCs w:val="18"/>
              </w:rPr>
            </w:pPr>
          </w:p>
        </w:tc>
      </w:tr>
      <w:tr w:rsidRPr="009D36CA" w:rsidR="00785183" w:rsidTr="006E29E9" w14:paraId="596CBA40" w14:textId="77777777">
        <w:trPr>
          <w:trHeight w:val="359"/>
          <w:jc w:val="center"/>
        </w:trPr>
        <w:tc>
          <w:tcPr>
            <w:tcW w:w="10394" w:type="dxa"/>
            <w:gridSpan w:val="9"/>
            <w:tcBorders>
              <w:bottom w:val="single" w:color="999999" w:sz="4" w:space="0"/>
            </w:tcBorders>
            <w:shd w:val="clear" w:color="auto" w:fill="F3F3F3"/>
          </w:tcPr>
          <w:p w:rsidRPr="009D36CA" w:rsidR="00785183" w:rsidRDefault="00785183" w14:paraId="10A9B40B" w14:textId="77777777">
            <w:pPr>
              <w:pStyle w:val="TableParagraph"/>
              <w:spacing w:before="70"/>
              <w:ind w:left="4227" w:right="4176"/>
              <w:jc w:val="center"/>
              <w:rPr>
                <w:b/>
                <w:sz w:val="18"/>
                <w:szCs w:val="18"/>
              </w:rPr>
            </w:pPr>
            <w:bookmarkStart w:name="CalEPA_Staff_Use_Only" w:id="10"/>
            <w:bookmarkEnd w:id="10"/>
            <w:r w:rsidRPr="009D36CA">
              <w:rPr>
                <w:b/>
                <w:sz w:val="18"/>
                <w:szCs w:val="18"/>
              </w:rPr>
              <w:t>CPUC</w:t>
            </w:r>
            <w:r w:rsidRPr="009D36CA">
              <w:rPr>
                <w:b/>
                <w:spacing w:val="-5"/>
                <w:sz w:val="18"/>
                <w:szCs w:val="18"/>
              </w:rPr>
              <w:t xml:space="preserve"> </w:t>
            </w:r>
            <w:r w:rsidRPr="009D36CA">
              <w:rPr>
                <w:b/>
                <w:sz w:val="18"/>
                <w:szCs w:val="18"/>
              </w:rPr>
              <w:t>Staff</w:t>
            </w:r>
            <w:r w:rsidRPr="009D36CA">
              <w:rPr>
                <w:b/>
                <w:spacing w:val="-2"/>
                <w:sz w:val="18"/>
                <w:szCs w:val="18"/>
              </w:rPr>
              <w:t xml:space="preserve"> </w:t>
            </w:r>
            <w:r w:rsidRPr="009D36CA">
              <w:rPr>
                <w:b/>
                <w:sz w:val="18"/>
                <w:szCs w:val="18"/>
              </w:rPr>
              <w:t>Use</w:t>
            </w:r>
            <w:r w:rsidRPr="009D36CA">
              <w:rPr>
                <w:b/>
                <w:spacing w:val="-3"/>
                <w:sz w:val="18"/>
                <w:szCs w:val="18"/>
              </w:rPr>
              <w:t xml:space="preserve"> </w:t>
            </w:r>
            <w:r w:rsidRPr="009D36CA">
              <w:rPr>
                <w:b/>
                <w:spacing w:val="-4"/>
                <w:sz w:val="18"/>
                <w:szCs w:val="18"/>
              </w:rPr>
              <w:t>Only</w:t>
            </w:r>
          </w:p>
        </w:tc>
      </w:tr>
      <w:tr w:rsidRPr="009D36CA" w:rsidR="00785183" w:rsidTr="006E29E9" w14:paraId="523CFE3E" w14:textId="77777777">
        <w:trPr>
          <w:trHeight w:val="286"/>
          <w:jc w:val="center"/>
        </w:trPr>
        <w:tc>
          <w:tcPr>
            <w:tcW w:w="6119" w:type="dxa"/>
            <w:gridSpan w:val="4"/>
            <w:tcBorders>
              <w:top w:val="single" w:color="999999" w:sz="4" w:space="0"/>
              <w:bottom w:val="single" w:color="999999" w:sz="4" w:space="0"/>
              <w:right w:val="single" w:color="999999" w:sz="4" w:space="0"/>
            </w:tcBorders>
          </w:tcPr>
          <w:p w:rsidRPr="009D36CA" w:rsidR="00785183" w:rsidRDefault="00785183" w14:paraId="3B320231" w14:textId="77777777">
            <w:pPr>
              <w:pStyle w:val="TableParagraph"/>
              <w:spacing w:line="205" w:lineRule="exact"/>
              <w:ind w:left="108"/>
              <w:rPr>
                <w:sz w:val="18"/>
                <w:szCs w:val="18"/>
              </w:rPr>
            </w:pPr>
            <w:r w:rsidRPr="009D36CA">
              <w:rPr>
                <w:sz w:val="18"/>
                <w:szCs w:val="18"/>
              </w:rPr>
              <w:t>9.</w:t>
            </w:r>
            <w:r w:rsidRPr="009D36CA">
              <w:rPr>
                <w:spacing w:val="28"/>
                <w:sz w:val="18"/>
                <w:szCs w:val="18"/>
              </w:rPr>
              <w:t xml:space="preserve"> </w:t>
            </w:r>
            <w:r w:rsidRPr="009D36CA">
              <w:rPr>
                <w:sz w:val="18"/>
                <w:szCs w:val="18"/>
              </w:rPr>
              <w:t>TOTAL</w:t>
            </w:r>
            <w:r w:rsidRPr="009D36CA">
              <w:rPr>
                <w:spacing w:val="-4"/>
                <w:sz w:val="18"/>
                <w:szCs w:val="18"/>
              </w:rPr>
              <w:t xml:space="preserve"> </w:t>
            </w:r>
            <w:r w:rsidRPr="009D36CA">
              <w:rPr>
                <w:sz w:val="18"/>
                <w:szCs w:val="18"/>
              </w:rPr>
              <w:t>PREVIOUS</w:t>
            </w:r>
            <w:r w:rsidRPr="009D36CA">
              <w:rPr>
                <w:spacing w:val="-2"/>
                <w:sz w:val="18"/>
                <w:szCs w:val="18"/>
              </w:rPr>
              <w:t xml:space="preserve"> </w:t>
            </w:r>
            <w:r w:rsidRPr="009D36CA">
              <w:rPr>
                <w:sz w:val="18"/>
                <w:szCs w:val="18"/>
              </w:rPr>
              <w:t>PAYMENT</w:t>
            </w:r>
            <w:r w:rsidRPr="009D36CA">
              <w:rPr>
                <w:spacing w:val="-4"/>
                <w:sz w:val="18"/>
                <w:szCs w:val="18"/>
              </w:rPr>
              <w:t xml:space="preserve"> </w:t>
            </w:r>
            <w:r w:rsidRPr="009D36CA">
              <w:rPr>
                <w:sz w:val="18"/>
                <w:szCs w:val="18"/>
              </w:rPr>
              <w:t>(IF</w:t>
            </w:r>
            <w:r w:rsidRPr="009D36CA">
              <w:rPr>
                <w:spacing w:val="-3"/>
                <w:sz w:val="18"/>
                <w:szCs w:val="18"/>
              </w:rPr>
              <w:t xml:space="preserve"> </w:t>
            </w:r>
            <w:r w:rsidRPr="009D36CA">
              <w:rPr>
                <w:spacing w:val="-4"/>
                <w:sz w:val="18"/>
                <w:szCs w:val="18"/>
              </w:rPr>
              <w:t>ANY)</w:t>
            </w:r>
          </w:p>
        </w:tc>
        <w:tc>
          <w:tcPr>
            <w:tcW w:w="4275" w:type="dxa"/>
            <w:gridSpan w:val="5"/>
            <w:tcBorders>
              <w:top w:val="single" w:color="999999" w:sz="4" w:space="0"/>
              <w:left w:val="single" w:color="999999" w:sz="4" w:space="0"/>
              <w:bottom w:val="single" w:color="999999" w:sz="4" w:space="0"/>
            </w:tcBorders>
          </w:tcPr>
          <w:p w:rsidRPr="009D36CA" w:rsidR="00785183" w:rsidRDefault="00785183" w14:paraId="088ADC95" w14:textId="77777777">
            <w:pPr>
              <w:pStyle w:val="TableParagraph"/>
              <w:spacing w:before="38"/>
              <w:ind w:left="126"/>
              <w:rPr>
                <w:sz w:val="18"/>
                <w:szCs w:val="18"/>
              </w:rPr>
            </w:pPr>
            <w:r w:rsidRPr="009D36CA">
              <w:rPr>
                <w:sz w:val="18"/>
                <w:szCs w:val="18"/>
              </w:rPr>
              <w:t>$</w:t>
            </w:r>
          </w:p>
        </w:tc>
      </w:tr>
      <w:tr w:rsidRPr="009D36CA" w:rsidR="00785183" w:rsidTr="006E29E9" w14:paraId="70C4926B" w14:textId="77777777">
        <w:trPr>
          <w:trHeight w:val="287"/>
          <w:jc w:val="center"/>
        </w:trPr>
        <w:tc>
          <w:tcPr>
            <w:tcW w:w="6119" w:type="dxa"/>
            <w:gridSpan w:val="4"/>
            <w:tcBorders>
              <w:top w:val="single" w:color="999999" w:sz="4" w:space="0"/>
              <w:bottom w:val="single" w:color="999999" w:sz="4" w:space="0"/>
              <w:right w:val="single" w:color="999999" w:sz="4" w:space="0"/>
            </w:tcBorders>
          </w:tcPr>
          <w:p w:rsidRPr="009D36CA" w:rsidR="00785183" w:rsidRDefault="00785183" w14:paraId="08F2809F" w14:textId="77777777">
            <w:pPr>
              <w:pStyle w:val="TableParagraph"/>
              <w:spacing w:before="16"/>
              <w:ind w:left="108"/>
              <w:rPr>
                <w:sz w:val="18"/>
                <w:szCs w:val="18"/>
              </w:rPr>
            </w:pPr>
            <w:r w:rsidRPr="009D36CA">
              <w:rPr>
                <w:sz w:val="18"/>
                <w:szCs w:val="18"/>
              </w:rPr>
              <w:t>10.</w:t>
            </w:r>
            <w:r w:rsidRPr="009D36CA">
              <w:rPr>
                <w:spacing w:val="-10"/>
                <w:sz w:val="18"/>
                <w:szCs w:val="18"/>
              </w:rPr>
              <w:t xml:space="preserve"> </w:t>
            </w:r>
            <w:r w:rsidRPr="009D36CA">
              <w:rPr>
                <w:sz w:val="18"/>
                <w:szCs w:val="18"/>
              </w:rPr>
              <w:t>TOTAL</w:t>
            </w:r>
            <w:r w:rsidRPr="009D36CA">
              <w:rPr>
                <w:spacing w:val="-4"/>
                <w:sz w:val="18"/>
                <w:szCs w:val="18"/>
              </w:rPr>
              <w:t xml:space="preserve"> </w:t>
            </w:r>
            <w:r w:rsidRPr="009D36CA">
              <w:rPr>
                <w:sz w:val="18"/>
                <w:szCs w:val="18"/>
              </w:rPr>
              <w:t>CUMULATIVE</w:t>
            </w:r>
            <w:r w:rsidRPr="009D36CA">
              <w:rPr>
                <w:spacing w:val="-6"/>
                <w:sz w:val="18"/>
                <w:szCs w:val="18"/>
              </w:rPr>
              <w:t xml:space="preserve"> </w:t>
            </w:r>
            <w:r w:rsidRPr="009D36CA">
              <w:rPr>
                <w:spacing w:val="-2"/>
                <w:sz w:val="18"/>
                <w:szCs w:val="18"/>
              </w:rPr>
              <w:t>RECEIVED</w:t>
            </w:r>
          </w:p>
        </w:tc>
        <w:tc>
          <w:tcPr>
            <w:tcW w:w="4275" w:type="dxa"/>
            <w:gridSpan w:val="5"/>
            <w:tcBorders>
              <w:top w:val="single" w:color="999999" w:sz="4" w:space="0"/>
              <w:left w:val="single" w:color="999999" w:sz="4" w:space="0"/>
              <w:bottom w:val="single" w:color="999999" w:sz="4" w:space="0"/>
            </w:tcBorders>
          </w:tcPr>
          <w:p w:rsidRPr="009D36CA" w:rsidR="00785183" w:rsidRDefault="00785183" w14:paraId="5A3CFD0C" w14:textId="77777777">
            <w:pPr>
              <w:pStyle w:val="TableParagraph"/>
              <w:spacing w:before="38"/>
              <w:ind w:left="126"/>
              <w:rPr>
                <w:sz w:val="18"/>
                <w:szCs w:val="18"/>
              </w:rPr>
            </w:pPr>
            <w:r w:rsidRPr="009D36CA">
              <w:rPr>
                <w:sz w:val="18"/>
                <w:szCs w:val="18"/>
              </w:rPr>
              <w:t>$</w:t>
            </w:r>
          </w:p>
        </w:tc>
      </w:tr>
      <w:tr w:rsidRPr="009D36CA" w:rsidR="00785183" w:rsidTr="006E29E9" w14:paraId="12C13830" w14:textId="77777777">
        <w:trPr>
          <w:trHeight w:val="286"/>
          <w:jc w:val="center"/>
        </w:trPr>
        <w:tc>
          <w:tcPr>
            <w:tcW w:w="6119" w:type="dxa"/>
            <w:gridSpan w:val="4"/>
            <w:tcBorders>
              <w:top w:val="single" w:color="999999" w:sz="4" w:space="0"/>
              <w:bottom w:val="single" w:color="999999" w:sz="4" w:space="0"/>
              <w:right w:val="single" w:color="999999" w:sz="4" w:space="0"/>
            </w:tcBorders>
          </w:tcPr>
          <w:p w:rsidRPr="009D36CA" w:rsidR="00785183" w:rsidRDefault="00785183" w14:paraId="403203A3" w14:textId="77777777">
            <w:pPr>
              <w:pStyle w:val="TableParagraph"/>
              <w:spacing w:before="16"/>
              <w:ind w:left="108"/>
              <w:rPr>
                <w:sz w:val="18"/>
                <w:szCs w:val="18"/>
              </w:rPr>
            </w:pPr>
            <w:r w:rsidRPr="009D36CA">
              <w:rPr>
                <w:sz w:val="18"/>
                <w:szCs w:val="18"/>
              </w:rPr>
              <w:t>11.</w:t>
            </w:r>
            <w:r w:rsidRPr="009D36CA">
              <w:rPr>
                <w:spacing w:val="-9"/>
                <w:sz w:val="18"/>
                <w:szCs w:val="18"/>
              </w:rPr>
              <w:t xml:space="preserve"> </w:t>
            </w:r>
            <w:r w:rsidRPr="009D36CA">
              <w:rPr>
                <w:sz w:val="18"/>
                <w:szCs w:val="18"/>
              </w:rPr>
              <w:t>TOTAL</w:t>
            </w:r>
            <w:r w:rsidRPr="009D36CA">
              <w:rPr>
                <w:spacing w:val="-3"/>
                <w:sz w:val="18"/>
                <w:szCs w:val="18"/>
              </w:rPr>
              <w:t xml:space="preserve"> </w:t>
            </w:r>
            <w:r w:rsidRPr="009D36CA">
              <w:rPr>
                <w:sz w:val="18"/>
                <w:szCs w:val="18"/>
              </w:rPr>
              <w:t>GRANT</w:t>
            </w:r>
            <w:r w:rsidRPr="009D36CA">
              <w:rPr>
                <w:spacing w:val="-3"/>
                <w:sz w:val="18"/>
                <w:szCs w:val="18"/>
              </w:rPr>
              <w:t xml:space="preserve"> </w:t>
            </w:r>
            <w:r w:rsidRPr="009D36CA">
              <w:rPr>
                <w:spacing w:val="-4"/>
                <w:sz w:val="18"/>
                <w:szCs w:val="18"/>
              </w:rPr>
              <w:t>AWARD</w:t>
            </w:r>
          </w:p>
        </w:tc>
        <w:tc>
          <w:tcPr>
            <w:tcW w:w="4275" w:type="dxa"/>
            <w:gridSpan w:val="5"/>
            <w:tcBorders>
              <w:top w:val="single" w:color="999999" w:sz="4" w:space="0"/>
              <w:left w:val="single" w:color="999999" w:sz="4" w:space="0"/>
            </w:tcBorders>
          </w:tcPr>
          <w:p w:rsidRPr="009D36CA" w:rsidR="00785183" w:rsidRDefault="00785183" w14:paraId="59C26C4A" w14:textId="77777777">
            <w:pPr>
              <w:pStyle w:val="TableParagraph"/>
              <w:spacing w:before="38"/>
              <w:ind w:left="126"/>
              <w:rPr>
                <w:sz w:val="18"/>
                <w:szCs w:val="18"/>
              </w:rPr>
            </w:pPr>
            <w:r w:rsidRPr="009D36CA">
              <w:rPr>
                <w:sz w:val="18"/>
                <w:szCs w:val="18"/>
              </w:rPr>
              <w:t>$</w:t>
            </w:r>
          </w:p>
        </w:tc>
      </w:tr>
      <w:tr w:rsidRPr="009D36CA" w:rsidR="00785183" w:rsidTr="006E29E9" w14:paraId="1FFA923D" w14:textId="77777777">
        <w:trPr>
          <w:trHeight w:val="287"/>
          <w:jc w:val="center"/>
        </w:trPr>
        <w:tc>
          <w:tcPr>
            <w:tcW w:w="6119" w:type="dxa"/>
            <w:gridSpan w:val="4"/>
            <w:tcBorders>
              <w:top w:val="single" w:color="999999" w:sz="4" w:space="0"/>
              <w:bottom w:val="single" w:color="999999" w:sz="4" w:space="0"/>
            </w:tcBorders>
          </w:tcPr>
          <w:p w:rsidRPr="009D36CA" w:rsidR="00785183" w:rsidRDefault="00785183" w14:paraId="19955318" w14:textId="77777777">
            <w:pPr>
              <w:pStyle w:val="TableParagraph"/>
              <w:spacing w:before="17"/>
              <w:ind w:left="108"/>
              <w:rPr>
                <w:sz w:val="18"/>
                <w:szCs w:val="18"/>
              </w:rPr>
            </w:pPr>
            <w:r w:rsidRPr="009D36CA">
              <w:rPr>
                <w:sz w:val="18"/>
                <w:szCs w:val="18"/>
              </w:rPr>
              <w:t>12.</w:t>
            </w:r>
            <w:r w:rsidRPr="009D36CA">
              <w:rPr>
                <w:spacing w:val="-5"/>
                <w:sz w:val="18"/>
                <w:szCs w:val="18"/>
              </w:rPr>
              <w:t xml:space="preserve"> </w:t>
            </w:r>
            <w:r w:rsidRPr="009D36CA">
              <w:rPr>
                <w:sz w:val="18"/>
                <w:szCs w:val="18"/>
              </w:rPr>
              <w:t>APPROVED</w:t>
            </w:r>
            <w:r w:rsidRPr="009D36CA">
              <w:rPr>
                <w:spacing w:val="-4"/>
                <w:sz w:val="18"/>
                <w:szCs w:val="18"/>
              </w:rPr>
              <w:t xml:space="preserve"> </w:t>
            </w:r>
            <w:r w:rsidRPr="009D36CA">
              <w:rPr>
                <w:sz w:val="18"/>
                <w:szCs w:val="18"/>
              </w:rPr>
              <w:t>AMOUNT</w:t>
            </w:r>
            <w:r w:rsidRPr="009D36CA">
              <w:rPr>
                <w:spacing w:val="-5"/>
                <w:sz w:val="18"/>
                <w:szCs w:val="18"/>
              </w:rPr>
              <w:t xml:space="preserve"> </w:t>
            </w:r>
            <w:r w:rsidRPr="009D36CA">
              <w:rPr>
                <w:sz w:val="18"/>
                <w:szCs w:val="18"/>
              </w:rPr>
              <w:t>FOR</w:t>
            </w:r>
            <w:r w:rsidRPr="009D36CA">
              <w:rPr>
                <w:spacing w:val="-4"/>
                <w:sz w:val="18"/>
                <w:szCs w:val="18"/>
              </w:rPr>
              <w:t xml:space="preserve"> </w:t>
            </w:r>
            <w:r w:rsidRPr="009D36CA">
              <w:rPr>
                <w:spacing w:val="-2"/>
                <w:sz w:val="18"/>
                <w:szCs w:val="18"/>
              </w:rPr>
              <w:t>PAYMENT</w:t>
            </w:r>
          </w:p>
        </w:tc>
        <w:tc>
          <w:tcPr>
            <w:tcW w:w="4275" w:type="dxa"/>
            <w:gridSpan w:val="5"/>
          </w:tcPr>
          <w:p w:rsidRPr="009D36CA" w:rsidR="00785183" w:rsidRDefault="00785183" w14:paraId="10A18867" w14:textId="77777777">
            <w:pPr>
              <w:pStyle w:val="TableParagraph"/>
              <w:spacing w:before="39"/>
              <w:ind w:left="109"/>
              <w:rPr>
                <w:sz w:val="18"/>
                <w:szCs w:val="18"/>
              </w:rPr>
            </w:pPr>
            <w:r w:rsidRPr="009D36CA">
              <w:rPr>
                <w:sz w:val="18"/>
                <w:szCs w:val="18"/>
              </w:rPr>
              <w:t>$</w:t>
            </w:r>
          </w:p>
        </w:tc>
      </w:tr>
      <w:tr w:rsidRPr="009D36CA" w:rsidR="00785183" w:rsidTr="006E29E9" w14:paraId="2C8A8E05" w14:textId="77777777">
        <w:trPr>
          <w:trHeight w:val="285"/>
          <w:jc w:val="center"/>
        </w:trPr>
        <w:tc>
          <w:tcPr>
            <w:tcW w:w="6119" w:type="dxa"/>
            <w:gridSpan w:val="4"/>
            <w:tcBorders>
              <w:top w:val="single" w:color="999999" w:sz="4" w:space="0"/>
              <w:bottom w:val="double" w:color="000000" w:themeColor="text1" w:sz="4" w:space="0"/>
              <w:right w:val="single" w:color="999999" w:sz="4" w:space="0"/>
            </w:tcBorders>
          </w:tcPr>
          <w:p w:rsidRPr="009D36CA" w:rsidR="00785183" w:rsidRDefault="00785183" w14:paraId="6AC8F830" w14:textId="77777777">
            <w:pPr>
              <w:pStyle w:val="TableParagraph"/>
              <w:spacing w:before="16"/>
              <w:ind w:left="108"/>
              <w:rPr>
                <w:sz w:val="18"/>
                <w:szCs w:val="18"/>
              </w:rPr>
            </w:pPr>
            <w:r w:rsidRPr="009D36CA">
              <w:rPr>
                <w:sz w:val="18"/>
                <w:szCs w:val="18"/>
              </w:rPr>
              <w:t>13.</w:t>
            </w:r>
            <w:r w:rsidRPr="009D36CA">
              <w:rPr>
                <w:spacing w:val="-10"/>
                <w:sz w:val="18"/>
                <w:szCs w:val="18"/>
              </w:rPr>
              <w:t xml:space="preserve"> </w:t>
            </w:r>
            <w:r w:rsidRPr="009D36CA">
              <w:rPr>
                <w:sz w:val="18"/>
                <w:szCs w:val="18"/>
              </w:rPr>
              <w:t>BALANCE</w:t>
            </w:r>
            <w:r w:rsidRPr="009D36CA">
              <w:rPr>
                <w:spacing w:val="-5"/>
                <w:sz w:val="18"/>
                <w:szCs w:val="18"/>
              </w:rPr>
              <w:t xml:space="preserve"> </w:t>
            </w:r>
            <w:r w:rsidRPr="009D36CA">
              <w:rPr>
                <w:sz w:val="18"/>
                <w:szCs w:val="18"/>
              </w:rPr>
              <w:t>AVAILABLE</w:t>
            </w:r>
            <w:r w:rsidRPr="009D36CA">
              <w:rPr>
                <w:spacing w:val="-4"/>
                <w:sz w:val="18"/>
                <w:szCs w:val="18"/>
              </w:rPr>
              <w:t xml:space="preserve"> </w:t>
            </w:r>
            <w:r w:rsidRPr="009D36CA">
              <w:rPr>
                <w:sz w:val="18"/>
                <w:szCs w:val="18"/>
              </w:rPr>
              <w:t>AFTER</w:t>
            </w:r>
            <w:r w:rsidRPr="009D36CA">
              <w:rPr>
                <w:spacing w:val="-6"/>
                <w:sz w:val="18"/>
                <w:szCs w:val="18"/>
              </w:rPr>
              <w:t xml:space="preserve"> </w:t>
            </w:r>
            <w:r w:rsidRPr="009D36CA">
              <w:rPr>
                <w:sz w:val="18"/>
                <w:szCs w:val="18"/>
              </w:rPr>
              <w:t>PAYMENT</w:t>
            </w:r>
            <w:r w:rsidRPr="009D36CA">
              <w:rPr>
                <w:spacing w:val="-5"/>
                <w:sz w:val="18"/>
                <w:szCs w:val="18"/>
              </w:rPr>
              <w:t xml:space="preserve"> </w:t>
            </w:r>
            <w:r w:rsidRPr="009D36CA">
              <w:rPr>
                <w:sz w:val="18"/>
                <w:szCs w:val="18"/>
              </w:rPr>
              <w:t>OF</w:t>
            </w:r>
            <w:r w:rsidRPr="009D36CA">
              <w:rPr>
                <w:spacing w:val="-4"/>
                <w:sz w:val="18"/>
                <w:szCs w:val="18"/>
              </w:rPr>
              <w:t xml:space="preserve"> </w:t>
            </w:r>
            <w:r w:rsidRPr="009D36CA">
              <w:rPr>
                <w:sz w:val="18"/>
                <w:szCs w:val="18"/>
              </w:rPr>
              <w:t>THIS</w:t>
            </w:r>
            <w:r w:rsidRPr="009D36CA">
              <w:rPr>
                <w:spacing w:val="-7"/>
                <w:sz w:val="18"/>
                <w:szCs w:val="18"/>
              </w:rPr>
              <w:t xml:space="preserve"> </w:t>
            </w:r>
            <w:r w:rsidRPr="009D36CA">
              <w:rPr>
                <w:spacing w:val="-2"/>
                <w:sz w:val="18"/>
                <w:szCs w:val="18"/>
              </w:rPr>
              <w:t>REQUEST</w:t>
            </w:r>
          </w:p>
        </w:tc>
        <w:tc>
          <w:tcPr>
            <w:tcW w:w="4275" w:type="dxa"/>
            <w:gridSpan w:val="5"/>
            <w:tcBorders>
              <w:left w:val="single" w:color="999999" w:sz="4" w:space="0"/>
              <w:bottom w:val="double" w:color="000000" w:themeColor="text1" w:sz="4" w:space="0"/>
            </w:tcBorders>
          </w:tcPr>
          <w:p w:rsidRPr="009D36CA" w:rsidR="00785183" w:rsidRDefault="00785183" w14:paraId="3AE634F6" w14:textId="77777777">
            <w:pPr>
              <w:pStyle w:val="TableParagraph"/>
              <w:spacing w:before="38"/>
              <w:ind w:left="126"/>
              <w:rPr>
                <w:sz w:val="18"/>
                <w:szCs w:val="18"/>
              </w:rPr>
            </w:pPr>
            <w:r w:rsidRPr="009D36CA">
              <w:rPr>
                <w:sz w:val="18"/>
                <w:szCs w:val="18"/>
              </w:rPr>
              <w:t>$</w:t>
            </w:r>
          </w:p>
        </w:tc>
      </w:tr>
      <w:tr w:rsidRPr="009D36CA" w:rsidR="00785183" w:rsidTr="006E29E9" w14:paraId="225B87F3" w14:textId="77777777">
        <w:trPr>
          <w:trHeight w:val="464"/>
          <w:jc w:val="center"/>
        </w:trPr>
        <w:tc>
          <w:tcPr>
            <w:tcW w:w="6928" w:type="dxa"/>
            <w:gridSpan w:val="6"/>
            <w:tcBorders>
              <w:top w:val="double" w:color="000000" w:themeColor="text1" w:sz="4" w:space="0"/>
              <w:left w:val="double" w:color="000000" w:themeColor="text1" w:sz="4" w:space="0"/>
              <w:bottom w:val="single" w:color="999999" w:sz="4" w:space="0"/>
              <w:right w:val="single" w:color="C0C0C0" w:sz="4" w:space="0"/>
            </w:tcBorders>
          </w:tcPr>
          <w:p w:rsidRPr="009D36CA" w:rsidR="00785183" w:rsidRDefault="00785183" w14:paraId="5A7728B0" w14:textId="77777777">
            <w:pPr>
              <w:pStyle w:val="TableParagraph"/>
              <w:ind w:left="0"/>
              <w:rPr>
                <w:sz w:val="18"/>
                <w:szCs w:val="18"/>
              </w:rPr>
            </w:pPr>
          </w:p>
        </w:tc>
        <w:tc>
          <w:tcPr>
            <w:tcW w:w="3466" w:type="dxa"/>
            <w:gridSpan w:val="3"/>
            <w:tcBorders>
              <w:top w:val="double" w:color="000000" w:themeColor="text1" w:sz="4" w:space="0"/>
              <w:left w:val="single" w:color="C0C0C0" w:sz="4" w:space="0"/>
              <w:bottom w:val="single" w:color="999999" w:sz="4" w:space="0"/>
              <w:right w:val="double" w:color="000000" w:themeColor="text1" w:sz="4" w:space="0"/>
            </w:tcBorders>
          </w:tcPr>
          <w:p w:rsidRPr="009D36CA" w:rsidR="00785183" w:rsidRDefault="00785183" w14:paraId="2860BDBB" w14:textId="77777777">
            <w:pPr>
              <w:pStyle w:val="TableParagraph"/>
              <w:ind w:left="0"/>
              <w:rPr>
                <w:sz w:val="18"/>
                <w:szCs w:val="18"/>
              </w:rPr>
            </w:pPr>
          </w:p>
        </w:tc>
      </w:tr>
      <w:tr w:rsidRPr="009D36CA" w:rsidR="00785183" w:rsidTr="006E29E9" w14:paraId="63BC253C" w14:textId="77777777">
        <w:trPr>
          <w:trHeight w:val="287"/>
          <w:jc w:val="center"/>
        </w:trPr>
        <w:tc>
          <w:tcPr>
            <w:tcW w:w="6928" w:type="dxa"/>
            <w:gridSpan w:val="6"/>
            <w:tcBorders>
              <w:top w:val="single" w:color="999999" w:sz="4" w:space="0"/>
              <w:left w:val="double" w:color="000000" w:themeColor="text1" w:sz="4" w:space="0"/>
              <w:bottom w:val="double" w:color="000000" w:themeColor="text1" w:sz="4" w:space="0"/>
              <w:right w:val="single" w:color="C0C0C0" w:sz="4" w:space="0"/>
            </w:tcBorders>
          </w:tcPr>
          <w:p w:rsidRPr="009D36CA" w:rsidR="00785183" w:rsidRDefault="00785183" w14:paraId="2C7B4707" w14:textId="77777777">
            <w:pPr>
              <w:pStyle w:val="TableParagraph"/>
              <w:spacing w:before="35"/>
              <w:ind w:left="115"/>
              <w:rPr>
                <w:i/>
                <w:sz w:val="18"/>
                <w:szCs w:val="18"/>
              </w:rPr>
            </w:pPr>
            <w:bookmarkStart w:name="CalEPA_EJ_Small_Grants_Program_Manager_A" w:id="11"/>
            <w:bookmarkEnd w:id="11"/>
            <w:r w:rsidRPr="009D36CA">
              <w:rPr>
                <w:i/>
                <w:sz w:val="18"/>
                <w:szCs w:val="18"/>
              </w:rPr>
              <w:t>E&amp;A Grant</w:t>
            </w:r>
            <w:r w:rsidRPr="009D36CA">
              <w:rPr>
                <w:i/>
                <w:spacing w:val="-2"/>
                <w:sz w:val="18"/>
                <w:szCs w:val="18"/>
              </w:rPr>
              <w:t xml:space="preserve"> </w:t>
            </w:r>
            <w:r w:rsidRPr="009D36CA">
              <w:rPr>
                <w:i/>
                <w:sz w:val="18"/>
                <w:szCs w:val="18"/>
              </w:rPr>
              <w:t>Program</w:t>
            </w:r>
            <w:r w:rsidRPr="009D36CA">
              <w:rPr>
                <w:i/>
                <w:spacing w:val="-3"/>
                <w:sz w:val="18"/>
                <w:szCs w:val="18"/>
              </w:rPr>
              <w:t xml:space="preserve"> </w:t>
            </w:r>
            <w:r w:rsidRPr="009D36CA">
              <w:rPr>
                <w:i/>
                <w:sz w:val="18"/>
                <w:szCs w:val="18"/>
              </w:rPr>
              <w:t>Manager</w:t>
            </w:r>
            <w:r w:rsidRPr="009D36CA">
              <w:rPr>
                <w:i/>
                <w:spacing w:val="-2"/>
                <w:sz w:val="18"/>
                <w:szCs w:val="18"/>
              </w:rPr>
              <w:t xml:space="preserve"> </w:t>
            </w:r>
            <w:r w:rsidRPr="009D36CA">
              <w:rPr>
                <w:i/>
                <w:sz w:val="18"/>
                <w:szCs w:val="18"/>
              </w:rPr>
              <w:t>Approval</w:t>
            </w:r>
            <w:r w:rsidRPr="009D36CA">
              <w:rPr>
                <w:i/>
                <w:spacing w:val="-1"/>
                <w:sz w:val="18"/>
                <w:szCs w:val="18"/>
              </w:rPr>
              <w:t xml:space="preserve"> </w:t>
            </w:r>
            <w:r w:rsidRPr="009D36CA">
              <w:rPr>
                <w:i/>
                <w:spacing w:val="-2"/>
                <w:sz w:val="18"/>
                <w:szCs w:val="18"/>
              </w:rPr>
              <w:t>Signature</w:t>
            </w:r>
          </w:p>
        </w:tc>
        <w:tc>
          <w:tcPr>
            <w:tcW w:w="3466" w:type="dxa"/>
            <w:gridSpan w:val="3"/>
            <w:tcBorders>
              <w:top w:val="single" w:color="999999" w:sz="4" w:space="0"/>
              <w:left w:val="single" w:color="C0C0C0" w:sz="4" w:space="0"/>
              <w:bottom w:val="double" w:color="000000" w:themeColor="text1" w:sz="4" w:space="0"/>
              <w:right w:val="double" w:color="000000" w:themeColor="text1" w:sz="4" w:space="0"/>
            </w:tcBorders>
          </w:tcPr>
          <w:p w:rsidRPr="009D36CA" w:rsidR="00785183" w:rsidRDefault="00785183" w14:paraId="1060918A" w14:textId="77777777">
            <w:pPr>
              <w:pStyle w:val="TableParagraph"/>
              <w:spacing w:before="35"/>
              <w:ind w:left="127"/>
              <w:rPr>
                <w:i/>
                <w:sz w:val="18"/>
                <w:szCs w:val="18"/>
              </w:rPr>
            </w:pPr>
            <w:r w:rsidRPr="009D36CA">
              <w:rPr>
                <w:i/>
                <w:sz w:val="18"/>
                <w:szCs w:val="18"/>
              </w:rPr>
              <w:t xml:space="preserve">Date </w:t>
            </w:r>
            <w:r w:rsidRPr="009D36CA">
              <w:rPr>
                <w:i/>
                <w:spacing w:val="-2"/>
                <w:sz w:val="18"/>
                <w:szCs w:val="18"/>
              </w:rPr>
              <w:t>Approved</w:t>
            </w:r>
          </w:p>
        </w:tc>
      </w:tr>
      <w:tr w:rsidRPr="009D36CA" w:rsidR="00785183" w:rsidTr="006E29E9" w14:paraId="72DE01E1" w14:textId="77777777">
        <w:trPr>
          <w:trHeight w:val="464"/>
          <w:jc w:val="center"/>
        </w:trPr>
        <w:tc>
          <w:tcPr>
            <w:tcW w:w="6928" w:type="dxa"/>
            <w:gridSpan w:val="6"/>
            <w:tcBorders>
              <w:top w:val="double" w:color="000000" w:themeColor="text1" w:sz="4" w:space="0"/>
              <w:left w:val="double" w:color="000000" w:themeColor="text1" w:sz="4" w:space="0"/>
              <w:bottom w:val="single" w:color="999999" w:sz="4" w:space="0"/>
              <w:right w:val="single" w:color="C0C0C0" w:sz="4" w:space="0"/>
            </w:tcBorders>
          </w:tcPr>
          <w:p w:rsidRPr="009D36CA" w:rsidR="00785183" w:rsidRDefault="00785183" w14:paraId="43ED614A" w14:textId="77777777">
            <w:pPr>
              <w:pStyle w:val="TableParagraph"/>
              <w:ind w:left="0"/>
              <w:rPr>
                <w:sz w:val="18"/>
                <w:szCs w:val="18"/>
              </w:rPr>
            </w:pPr>
          </w:p>
        </w:tc>
        <w:tc>
          <w:tcPr>
            <w:tcW w:w="3466" w:type="dxa"/>
            <w:gridSpan w:val="3"/>
            <w:tcBorders>
              <w:top w:val="double" w:color="000000" w:themeColor="text1" w:sz="4" w:space="0"/>
              <w:left w:val="single" w:color="C0C0C0" w:sz="4" w:space="0"/>
              <w:bottom w:val="single" w:color="999999" w:sz="4" w:space="0"/>
              <w:right w:val="double" w:color="000000" w:themeColor="text1" w:sz="4" w:space="0"/>
            </w:tcBorders>
          </w:tcPr>
          <w:p w:rsidRPr="009D36CA" w:rsidR="00785183" w:rsidRDefault="00785183" w14:paraId="04BA1C58" w14:textId="77777777">
            <w:pPr>
              <w:pStyle w:val="TableParagraph"/>
              <w:ind w:left="0"/>
              <w:rPr>
                <w:sz w:val="18"/>
                <w:szCs w:val="18"/>
              </w:rPr>
            </w:pPr>
          </w:p>
        </w:tc>
      </w:tr>
      <w:tr w:rsidRPr="009D36CA" w:rsidR="00785183" w:rsidTr="006E29E9" w14:paraId="55A3ECDF" w14:textId="77777777">
        <w:trPr>
          <w:trHeight w:val="288"/>
          <w:jc w:val="center"/>
        </w:trPr>
        <w:tc>
          <w:tcPr>
            <w:tcW w:w="6928" w:type="dxa"/>
            <w:gridSpan w:val="6"/>
            <w:tcBorders>
              <w:top w:val="single" w:color="999999" w:sz="4" w:space="0"/>
              <w:left w:val="double" w:color="000000" w:themeColor="text1" w:sz="4" w:space="0"/>
              <w:bottom w:val="double" w:color="000000" w:themeColor="text1" w:sz="4" w:space="0"/>
              <w:right w:val="single" w:color="C0C0C0" w:sz="4" w:space="0"/>
            </w:tcBorders>
          </w:tcPr>
          <w:p w:rsidRPr="009D36CA" w:rsidR="00785183" w:rsidP="00BA6A59" w:rsidRDefault="00785183" w14:paraId="49FB117E" w14:textId="77777777">
            <w:pPr>
              <w:pStyle w:val="TableParagraph"/>
              <w:spacing w:before="35"/>
              <w:ind w:left="115"/>
              <w:rPr>
                <w:i/>
                <w:iCs/>
                <w:sz w:val="18"/>
                <w:szCs w:val="18"/>
              </w:rPr>
            </w:pPr>
            <w:bookmarkStart w:name="Grants_and_Revenues_Section_Manager_Appr" w:id="12"/>
            <w:bookmarkEnd w:id="12"/>
            <w:r w:rsidRPr="009D36CA">
              <w:rPr>
                <w:i/>
                <w:iCs/>
                <w:sz w:val="18"/>
                <w:szCs w:val="18"/>
              </w:rPr>
              <w:t>Business and Community Outreach Supervisor</w:t>
            </w:r>
            <w:r w:rsidRPr="009D36CA">
              <w:rPr>
                <w:i/>
                <w:iCs/>
                <w:spacing w:val="-2"/>
                <w:sz w:val="18"/>
                <w:szCs w:val="18"/>
              </w:rPr>
              <w:t xml:space="preserve"> </w:t>
            </w:r>
            <w:r w:rsidRPr="009D36CA">
              <w:rPr>
                <w:i/>
                <w:iCs/>
                <w:sz w:val="18"/>
                <w:szCs w:val="18"/>
              </w:rPr>
              <w:t>Approval</w:t>
            </w:r>
            <w:r w:rsidRPr="009D36CA">
              <w:rPr>
                <w:i/>
                <w:iCs/>
                <w:spacing w:val="-3"/>
                <w:sz w:val="18"/>
                <w:szCs w:val="18"/>
              </w:rPr>
              <w:t xml:space="preserve"> </w:t>
            </w:r>
            <w:r w:rsidRPr="009D36CA">
              <w:rPr>
                <w:i/>
                <w:iCs/>
                <w:spacing w:val="-2"/>
                <w:sz w:val="18"/>
                <w:szCs w:val="18"/>
              </w:rPr>
              <w:t>Signature</w:t>
            </w:r>
          </w:p>
          <w:p w:rsidRPr="009D36CA" w:rsidR="00785183" w:rsidP="00BA6A59" w:rsidRDefault="00785183" w14:paraId="3FDAF93F" w14:textId="77777777">
            <w:pPr>
              <w:pStyle w:val="TableParagraph"/>
              <w:spacing w:before="35"/>
              <w:ind w:left="115"/>
              <w:rPr>
                <w:i/>
                <w:iCs/>
                <w:sz w:val="18"/>
                <w:szCs w:val="18"/>
              </w:rPr>
            </w:pPr>
          </w:p>
        </w:tc>
        <w:tc>
          <w:tcPr>
            <w:tcW w:w="3466" w:type="dxa"/>
            <w:gridSpan w:val="3"/>
            <w:tcBorders>
              <w:top w:val="single" w:color="999999" w:sz="4" w:space="0"/>
              <w:left w:val="single" w:color="C0C0C0" w:sz="4" w:space="0"/>
              <w:bottom w:val="double" w:color="000000" w:themeColor="text1" w:sz="4" w:space="0"/>
              <w:right w:val="double" w:color="000000" w:themeColor="text1" w:sz="4" w:space="0"/>
            </w:tcBorders>
          </w:tcPr>
          <w:p w:rsidRPr="009D36CA" w:rsidR="00785183" w:rsidRDefault="00785183" w14:paraId="4E98C3FF" w14:textId="77777777">
            <w:pPr>
              <w:pStyle w:val="TableParagraph"/>
              <w:spacing w:before="35"/>
              <w:ind w:left="127"/>
              <w:rPr>
                <w:i/>
                <w:sz w:val="18"/>
                <w:szCs w:val="18"/>
              </w:rPr>
            </w:pPr>
            <w:r w:rsidRPr="009D36CA">
              <w:rPr>
                <w:i/>
                <w:sz w:val="18"/>
                <w:szCs w:val="18"/>
              </w:rPr>
              <w:t xml:space="preserve">Date </w:t>
            </w:r>
            <w:r w:rsidRPr="009D36CA">
              <w:rPr>
                <w:i/>
                <w:spacing w:val="-2"/>
                <w:sz w:val="18"/>
                <w:szCs w:val="18"/>
              </w:rPr>
              <w:t>Approved</w:t>
            </w:r>
          </w:p>
        </w:tc>
      </w:tr>
    </w:tbl>
    <w:p w:rsidRPr="004E6057" w:rsidR="00785183" w:rsidRDefault="00785183" w14:paraId="2F3E25CB" w14:textId="77777777">
      <w:pPr>
        <w:rPr>
          <w:rFonts w:ascii="Times New Roman" w:hAnsi="Times New Roman" w:cs="Times New Roman"/>
          <w:sz w:val="24"/>
          <w:szCs w:val="24"/>
        </w:rPr>
        <w:sectPr w:rsidRPr="004E6057" w:rsidR="00785183" w:rsidSect="006B0A08">
          <w:footerReference w:type="default" r:id="rId40"/>
          <w:footerReference w:type="first" r:id="rId41"/>
          <w:pgSz w:w="11909" w:h="16834" w:code="9"/>
          <w:pgMar w:top="1440" w:right="1440" w:bottom="1440" w:left="1440" w:header="720" w:footer="720" w:gutter="0"/>
          <w:pgNumType w:start="1"/>
          <w:cols w:space="720"/>
          <w:titlePg/>
          <w:docGrid w:linePitch="360"/>
        </w:sectPr>
      </w:pPr>
    </w:p>
    <w:p w:rsidRPr="009D36CA" w:rsidR="009D36CA" w:rsidP="009D36CA" w:rsidRDefault="009D36CA" w14:paraId="6F844E93" w14:textId="77777777">
      <w:pPr>
        <w:spacing w:line="240" w:lineRule="auto"/>
        <w:ind w:left="-630"/>
        <w:contextualSpacing/>
        <w:rPr>
          <w:rFonts w:ascii="Arial" w:hAnsi="Arial" w:cs="Arial"/>
          <w:sz w:val="20"/>
        </w:rPr>
      </w:pPr>
      <w:r w:rsidRPr="009D36CA">
        <w:rPr>
          <w:rFonts w:ascii="Arial" w:hAnsi="Arial" w:cs="Arial"/>
          <w:sz w:val="20"/>
        </w:rPr>
        <w:lastRenderedPageBreak/>
        <w:t>STATE</w:t>
      </w:r>
      <w:r w:rsidRPr="009D36CA">
        <w:rPr>
          <w:rFonts w:ascii="Arial" w:hAnsi="Arial" w:cs="Arial"/>
          <w:spacing w:val="-7"/>
          <w:sz w:val="20"/>
        </w:rPr>
        <w:t xml:space="preserve"> </w:t>
      </w:r>
      <w:r w:rsidRPr="009D36CA">
        <w:rPr>
          <w:rFonts w:ascii="Arial" w:hAnsi="Arial" w:cs="Arial"/>
          <w:sz w:val="20"/>
        </w:rPr>
        <w:t>OF</w:t>
      </w:r>
      <w:r w:rsidRPr="009D36CA">
        <w:rPr>
          <w:rFonts w:ascii="Arial" w:hAnsi="Arial" w:cs="Arial"/>
          <w:spacing w:val="-7"/>
          <w:sz w:val="20"/>
        </w:rPr>
        <w:t xml:space="preserve"> </w:t>
      </w:r>
      <w:r w:rsidRPr="009D36CA">
        <w:rPr>
          <w:rFonts w:ascii="Arial" w:hAnsi="Arial" w:cs="Arial"/>
          <w:spacing w:val="-2"/>
          <w:sz w:val="20"/>
        </w:rPr>
        <w:t>CALIFORNIA</w:t>
      </w:r>
    </w:p>
    <w:p w:rsidRPr="009D36CA" w:rsidR="009D36CA" w:rsidP="009D36CA" w:rsidRDefault="009D36CA" w14:paraId="41C7579C" w14:textId="77777777">
      <w:pPr>
        <w:spacing w:line="240" w:lineRule="auto"/>
        <w:ind w:left="-630"/>
        <w:contextualSpacing/>
        <w:rPr>
          <w:rFonts w:ascii="Arial" w:hAnsi="Arial" w:cs="Arial"/>
          <w:sz w:val="20"/>
        </w:rPr>
      </w:pPr>
      <w:r w:rsidRPr="009D36CA">
        <w:rPr>
          <w:rFonts w:ascii="Arial" w:hAnsi="Arial" w:cs="Arial"/>
          <w:sz w:val="20"/>
        </w:rPr>
        <w:t>California</w:t>
      </w:r>
      <w:r w:rsidRPr="009D36CA">
        <w:rPr>
          <w:rFonts w:ascii="Arial" w:hAnsi="Arial" w:cs="Arial"/>
          <w:spacing w:val="-10"/>
          <w:sz w:val="20"/>
        </w:rPr>
        <w:t xml:space="preserve"> </w:t>
      </w:r>
      <w:r w:rsidRPr="009D36CA">
        <w:rPr>
          <w:rFonts w:ascii="Arial" w:hAnsi="Arial" w:cs="Arial"/>
          <w:sz w:val="20"/>
        </w:rPr>
        <w:t>Public</w:t>
      </w:r>
      <w:r w:rsidRPr="009D36CA">
        <w:rPr>
          <w:rFonts w:ascii="Arial" w:hAnsi="Arial" w:cs="Arial"/>
          <w:spacing w:val="-9"/>
          <w:sz w:val="20"/>
        </w:rPr>
        <w:t xml:space="preserve"> </w:t>
      </w:r>
      <w:r w:rsidRPr="009D36CA">
        <w:rPr>
          <w:rFonts w:ascii="Arial" w:hAnsi="Arial" w:cs="Arial"/>
          <w:sz w:val="20"/>
        </w:rPr>
        <w:t>Utilities</w:t>
      </w:r>
      <w:r w:rsidRPr="009D36CA">
        <w:rPr>
          <w:rFonts w:ascii="Arial" w:hAnsi="Arial" w:cs="Arial"/>
          <w:spacing w:val="-9"/>
          <w:sz w:val="20"/>
        </w:rPr>
        <w:t xml:space="preserve"> </w:t>
      </w:r>
      <w:r w:rsidRPr="009D36CA">
        <w:rPr>
          <w:rFonts w:ascii="Arial" w:hAnsi="Arial" w:cs="Arial"/>
          <w:spacing w:val="-2"/>
          <w:sz w:val="20"/>
        </w:rPr>
        <w:t>Commission</w:t>
      </w:r>
    </w:p>
    <w:p w:rsidRPr="009D36CA" w:rsidR="009D36CA" w:rsidP="009D36CA" w:rsidRDefault="009D36CA" w14:paraId="1778DF67" w14:textId="77777777">
      <w:pPr>
        <w:spacing w:line="240" w:lineRule="auto"/>
        <w:ind w:left="-630"/>
        <w:contextualSpacing/>
        <w:rPr>
          <w:rFonts w:ascii="Arial" w:hAnsi="Arial" w:cs="Arial"/>
          <w:sz w:val="24"/>
          <w:szCs w:val="24"/>
        </w:rPr>
      </w:pPr>
      <w:r w:rsidRPr="009D36CA">
        <w:rPr>
          <w:rFonts w:ascii="Arial" w:hAnsi="Arial" w:cs="Arial"/>
          <w:sz w:val="24"/>
          <w:szCs w:val="24"/>
        </w:rPr>
        <w:t>GRANT</w:t>
      </w:r>
      <w:r w:rsidRPr="009D36CA">
        <w:rPr>
          <w:rFonts w:ascii="Arial" w:hAnsi="Arial" w:cs="Arial"/>
          <w:spacing w:val="-5"/>
          <w:sz w:val="24"/>
          <w:szCs w:val="24"/>
        </w:rPr>
        <w:t xml:space="preserve"> </w:t>
      </w:r>
      <w:r w:rsidRPr="009D36CA">
        <w:rPr>
          <w:rFonts w:ascii="Arial" w:hAnsi="Arial" w:cs="Arial"/>
          <w:sz w:val="24"/>
          <w:szCs w:val="24"/>
        </w:rPr>
        <w:t>PAYMENT</w:t>
      </w:r>
      <w:r w:rsidRPr="009D36CA">
        <w:rPr>
          <w:rFonts w:ascii="Arial" w:hAnsi="Arial" w:cs="Arial"/>
          <w:spacing w:val="-5"/>
          <w:sz w:val="24"/>
          <w:szCs w:val="24"/>
        </w:rPr>
        <w:t xml:space="preserve"> </w:t>
      </w:r>
      <w:r w:rsidRPr="009D36CA">
        <w:rPr>
          <w:rFonts w:ascii="Arial" w:hAnsi="Arial" w:cs="Arial"/>
          <w:spacing w:val="-2"/>
          <w:sz w:val="24"/>
          <w:szCs w:val="24"/>
        </w:rPr>
        <w:t>REQUEST</w:t>
      </w:r>
    </w:p>
    <w:p w:rsidR="009D36CA" w:rsidP="009D36CA" w:rsidRDefault="009D36CA" w14:paraId="0CB1605C" w14:textId="77777777">
      <w:pPr>
        <w:spacing w:line="240" w:lineRule="auto"/>
        <w:ind w:left="-630"/>
        <w:contextualSpacing/>
        <w:rPr>
          <w:rFonts w:ascii="Arial" w:hAnsi="Arial" w:cs="Arial"/>
          <w:sz w:val="20"/>
        </w:rPr>
      </w:pPr>
      <w:r w:rsidRPr="009D36CA">
        <w:rPr>
          <w:rFonts w:ascii="Arial" w:hAnsi="Arial" w:cs="Arial"/>
          <w:sz w:val="20"/>
        </w:rPr>
        <w:t>CPUC</w:t>
      </w:r>
      <w:r w:rsidRPr="009D36CA">
        <w:rPr>
          <w:rFonts w:ascii="Arial" w:hAnsi="Arial" w:cs="Arial"/>
          <w:spacing w:val="-5"/>
          <w:sz w:val="20"/>
        </w:rPr>
        <w:t xml:space="preserve"> </w:t>
      </w:r>
      <w:r w:rsidRPr="009D36CA">
        <w:rPr>
          <w:rFonts w:ascii="Arial" w:hAnsi="Arial" w:cs="Arial"/>
          <w:sz w:val="20"/>
        </w:rPr>
        <w:t>Form</w:t>
      </w:r>
      <w:r w:rsidRPr="009D36CA">
        <w:rPr>
          <w:rFonts w:ascii="Arial" w:hAnsi="Arial" w:cs="Arial"/>
          <w:spacing w:val="-5"/>
          <w:sz w:val="20"/>
        </w:rPr>
        <w:t xml:space="preserve"> 805</w:t>
      </w:r>
    </w:p>
    <w:p w:rsidR="009D36CA" w:rsidP="009D36CA" w:rsidRDefault="009D36CA" w14:paraId="6BDC666D" w14:textId="77777777">
      <w:pPr>
        <w:spacing w:line="240" w:lineRule="auto"/>
        <w:ind w:left="-630"/>
        <w:contextualSpacing/>
        <w:rPr>
          <w:rFonts w:ascii="Arial" w:hAnsi="Arial" w:cs="Arial"/>
          <w:sz w:val="20"/>
        </w:rPr>
      </w:pPr>
    </w:p>
    <w:p w:rsidRPr="009D36CA" w:rsidR="00785183" w:rsidP="009D36CA" w:rsidRDefault="00785183" w14:paraId="76C2F1DD" w14:textId="0BCA52F0">
      <w:pPr>
        <w:spacing w:line="240" w:lineRule="auto"/>
        <w:ind w:left="-630"/>
        <w:contextualSpacing/>
        <w:rPr>
          <w:rFonts w:ascii="Arial" w:hAnsi="Arial" w:cs="Arial"/>
          <w:sz w:val="18"/>
          <w:szCs w:val="18"/>
        </w:rPr>
      </w:pPr>
      <w:r w:rsidRPr="009D36CA">
        <w:rPr>
          <w:rFonts w:ascii="Arial" w:hAnsi="Arial" w:cs="Arial"/>
          <w:b/>
          <w:sz w:val="18"/>
          <w:szCs w:val="18"/>
        </w:rPr>
        <w:t>Instructions</w:t>
      </w:r>
      <w:r w:rsidRPr="009D36CA">
        <w:rPr>
          <w:rFonts w:ascii="Arial" w:hAnsi="Arial" w:cs="Arial"/>
          <w:b/>
          <w:spacing w:val="-4"/>
          <w:sz w:val="18"/>
          <w:szCs w:val="18"/>
        </w:rPr>
        <w:t xml:space="preserve"> </w:t>
      </w:r>
      <w:r w:rsidRPr="009D36CA">
        <w:rPr>
          <w:rFonts w:ascii="Arial" w:hAnsi="Arial" w:cs="Arial"/>
          <w:b/>
          <w:sz w:val="18"/>
          <w:szCs w:val="18"/>
        </w:rPr>
        <w:t>for</w:t>
      </w:r>
      <w:r w:rsidRPr="009D36CA">
        <w:rPr>
          <w:rFonts w:ascii="Arial" w:hAnsi="Arial" w:cs="Arial"/>
          <w:b/>
          <w:spacing w:val="-4"/>
          <w:sz w:val="18"/>
          <w:szCs w:val="18"/>
        </w:rPr>
        <w:t xml:space="preserve"> </w:t>
      </w:r>
      <w:r w:rsidRPr="009D36CA">
        <w:rPr>
          <w:rFonts w:ascii="Arial" w:hAnsi="Arial" w:cs="Arial"/>
          <w:b/>
          <w:sz w:val="18"/>
          <w:szCs w:val="18"/>
        </w:rPr>
        <w:t>completing</w:t>
      </w:r>
      <w:r w:rsidRPr="009D36CA">
        <w:rPr>
          <w:rFonts w:ascii="Arial" w:hAnsi="Arial" w:cs="Arial"/>
          <w:b/>
          <w:spacing w:val="-3"/>
          <w:sz w:val="18"/>
          <w:szCs w:val="18"/>
        </w:rPr>
        <w:t xml:space="preserve"> </w:t>
      </w:r>
      <w:r w:rsidRPr="009D36CA">
        <w:rPr>
          <w:rFonts w:ascii="Arial" w:hAnsi="Arial" w:cs="Arial"/>
          <w:b/>
          <w:spacing w:val="-4"/>
          <w:sz w:val="18"/>
          <w:szCs w:val="18"/>
        </w:rPr>
        <w:t>form.</w:t>
      </w:r>
    </w:p>
    <w:p w:rsidRPr="009D36CA" w:rsidR="00785183" w:rsidRDefault="00785183" w14:paraId="2FC5AA4A" w14:textId="77777777">
      <w:pPr>
        <w:spacing w:before="44" w:after="4"/>
        <w:ind w:left="106"/>
        <w:rPr>
          <w:rFonts w:ascii="Arial" w:hAnsi="Arial" w:cs="Arial"/>
          <w:b/>
          <w:sz w:val="18"/>
          <w:szCs w:val="18"/>
        </w:rPr>
      </w:pPr>
    </w:p>
    <w:tbl>
      <w:tblPr>
        <w:tblW w:w="0" w:type="auto"/>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0" w:type="dxa"/>
          <w:right w:w="0" w:type="dxa"/>
        </w:tblCellMar>
        <w:tblLook w:val="01E0" w:firstRow="1" w:lastRow="1" w:firstColumn="1" w:lastColumn="1" w:noHBand="0" w:noVBand="0"/>
      </w:tblPr>
      <w:tblGrid>
        <w:gridCol w:w="990"/>
        <w:gridCol w:w="3780"/>
        <w:gridCol w:w="5940"/>
      </w:tblGrid>
      <w:tr w:rsidRPr="009D36CA" w:rsidR="00785183" w:rsidTr="006E29E9" w14:paraId="2813750D" w14:textId="77777777">
        <w:trPr>
          <w:trHeight w:val="333"/>
          <w:jc w:val="center"/>
        </w:trPr>
        <w:tc>
          <w:tcPr>
            <w:tcW w:w="990" w:type="dxa"/>
            <w:shd w:val="clear" w:color="auto" w:fill="D9D9D9"/>
          </w:tcPr>
          <w:p w:rsidRPr="009D36CA" w:rsidR="00785183" w:rsidRDefault="00785183" w14:paraId="4D22AE3A" w14:textId="77777777">
            <w:pPr>
              <w:pStyle w:val="TableParagraph"/>
              <w:spacing w:before="77"/>
              <w:ind w:left="94" w:right="58"/>
              <w:jc w:val="center"/>
              <w:rPr>
                <w:b/>
                <w:sz w:val="18"/>
                <w:szCs w:val="18"/>
              </w:rPr>
            </w:pPr>
            <w:r w:rsidRPr="009D36CA">
              <w:rPr>
                <w:b/>
                <w:spacing w:val="-2"/>
                <w:sz w:val="18"/>
                <w:szCs w:val="18"/>
              </w:rPr>
              <w:t>SECTION</w:t>
            </w:r>
          </w:p>
        </w:tc>
        <w:tc>
          <w:tcPr>
            <w:tcW w:w="3780" w:type="dxa"/>
            <w:shd w:val="clear" w:color="auto" w:fill="D9D9D9"/>
          </w:tcPr>
          <w:p w:rsidRPr="009D36CA" w:rsidR="00785183" w:rsidRDefault="00785183" w14:paraId="4682BCA3" w14:textId="77777777">
            <w:pPr>
              <w:pStyle w:val="TableParagraph"/>
              <w:spacing w:before="77"/>
              <w:rPr>
                <w:b/>
                <w:sz w:val="18"/>
                <w:szCs w:val="18"/>
              </w:rPr>
            </w:pPr>
            <w:r w:rsidRPr="009D36CA">
              <w:rPr>
                <w:b/>
                <w:spacing w:val="-2"/>
                <w:sz w:val="18"/>
                <w:szCs w:val="18"/>
              </w:rPr>
              <w:t>TITLE</w:t>
            </w:r>
          </w:p>
        </w:tc>
        <w:tc>
          <w:tcPr>
            <w:tcW w:w="5940" w:type="dxa"/>
            <w:shd w:val="clear" w:color="auto" w:fill="D9D9D9"/>
          </w:tcPr>
          <w:p w:rsidRPr="009D36CA" w:rsidR="00785183" w:rsidRDefault="00785183" w14:paraId="208BA3B1" w14:textId="77777777">
            <w:pPr>
              <w:pStyle w:val="TableParagraph"/>
              <w:spacing w:before="77"/>
              <w:rPr>
                <w:b/>
                <w:sz w:val="18"/>
                <w:szCs w:val="18"/>
              </w:rPr>
            </w:pPr>
            <w:r w:rsidRPr="009D36CA">
              <w:rPr>
                <w:b/>
                <w:spacing w:val="-2"/>
                <w:sz w:val="18"/>
                <w:szCs w:val="18"/>
              </w:rPr>
              <w:t>DESCRIPTION</w:t>
            </w:r>
          </w:p>
        </w:tc>
      </w:tr>
      <w:tr w:rsidRPr="009D36CA" w:rsidR="00785183" w:rsidTr="006E29E9" w14:paraId="0B3466E8" w14:textId="77777777">
        <w:trPr>
          <w:trHeight w:val="660"/>
          <w:jc w:val="center"/>
        </w:trPr>
        <w:tc>
          <w:tcPr>
            <w:tcW w:w="990" w:type="dxa"/>
          </w:tcPr>
          <w:p w:rsidRPr="009D36CA" w:rsidR="00785183" w:rsidRDefault="00785183" w14:paraId="0D7E2C99" w14:textId="77777777">
            <w:pPr>
              <w:pStyle w:val="TableParagraph"/>
              <w:spacing w:before="6"/>
              <w:ind w:left="0"/>
              <w:rPr>
                <w:b/>
                <w:sz w:val="18"/>
                <w:szCs w:val="18"/>
              </w:rPr>
            </w:pPr>
          </w:p>
          <w:p w:rsidRPr="009D36CA" w:rsidR="00785183" w:rsidRDefault="00785183" w14:paraId="3C8197E3" w14:textId="77777777">
            <w:pPr>
              <w:pStyle w:val="TableParagraph"/>
              <w:ind w:left="66" w:right="58"/>
              <w:jc w:val="center"/>
              <w:rPr>
                <w:sz w:val="18"/>
                <w:szCs w:val="18"/>
              </w:rPr>
            </w:pPr>
            <w:r w:rsidRPr="009D36CA">
              <w:rPr>
                <w:spacing w:val="-5"/>
                <w:sz w:val="18"/>
                <w:szCs w:val="18"/>
              </w:rPr>
              <w:t>1.</w:t>
            </w:r>
          </w:p>
        </w:tc>
        <w:tc>
          <w:tcPr>
            <w:tcW w:w="3780" w:type="dxa"/>
          </w:tcPr>
          <w:p w:rsidRPr="009D36CA" w:rsidR="00785183" w:rsidRDefault="00785183" w14:paraId="52ACC30B" w14:textId="77777777">
            <w:pPr>
              <w:pStyle w:val="TableParagraph"/>
              <w:spacing w:before="106" w:line="244" w:lineRule="auto"/>
              <w:ind w:hanging="1"/>
              <w:rPr>
                <w:sz w:val="18"/>
                <w:szCs w:val="18"/>
              </w:rPr>
            </w:pPr>
            <w:r w:rsidRPr="009D36CA">
              <w:rPr>
                <w:sz w:val="18"/>
                <w:szCs w:val="18"/>
              </w:rPr>
              <w:t>GRANTEE</w:t>
            </w:r>
            <w:r w:rsidRPr="009D36CA">
              <w:rPr>
                <w:spacing w:val="-9"/>
                <w:sz w:val="18"/>
                <w:szCs w:val="18"/>
              </w:rPr>
              <w:t xml:space="preserve"> </w:t>
            </w:r>
            <w:r w:rsidRPr="009D36CA">
              <w:rPr>
                <w:sz w:val="18"/>
                <w:szCs w:val="18"/>
              </w:rPr>
              <w:t>NAME</w:t>
            </w:r>
            <w:r w:rsidRPr="009D36CA">
              <w:rPr>
                <w:spacing w:val="-9"/>
                <w:sz w:val="18"/>
                <w:szCs w:val="18"/>
              </w:rPr>
              <w:t xml:space="preserve"> </w:t>
            </w:r>
            <w:r w:rsidRPr="009D36CA">
              <w:rPr>
                <w:sz w:val="18"/>
                <w:szCs w:val="18"/>
              </w:rPr>
              <w:t>(AS</w:t>
            </w:r>
            <w:r w:rsidRPr="009D36CA">
              <w:rPr>
                <w:spacing w:val="-8"/>
                <w:sz w:val="18"/>
                <w:szCs w:val="18"/>
              </w:rPr>
              <w:t xml:space="preserve"> </w:t>
            </w:r>
            <w:r w:rsidRPr="009D36CA">
              <w:rPr>
                <w:sz w:val="18"/>
                <w:szCs w:val="18"/>
              </w:rPr>
              <w:t>APPEARS</w:t>
            </w:r>
            <w:r w:rsidRPr="009D36CA">
              <w:rPr>
                <w:spacing w:val="-8"/>
                <w:sz w:val="18"/>
                <w:szCs w:val="18"/>
              </w:rPr>
              <w:t xml:space="preserve"> </w:t>
            </w:r>
            <w:r w:rsidRPr="009D36CA">
              <w:rPr>
                <w:sz w:val="18"/>
                <w:szCs w:val="18"/>
              </w:rPr>
              <w:t>ON</w:t>
            </w:r>
            <w:r w:rsidRPr="009D36CA">
              <w:rPr>
                <w:spacing w:val="-7"/>
                <w:sz w:val="18"/>
                <w:szCs w:val="18"/>
              </w:rPr>
              <w:t xml:space="preserve"> </w:t>
            </w:r>
            <w:r w:rsidRPr="009D36CA">
              <w:rPr>
                <w:sz w:val="18"/>
                <w:szCs w:val="18"/>
              </w:rPr>
              <w:t>THE GRANT AGREEMENT)</w:t>
            </w:r>
          </w:p>
        </w:tc>
        <w:tc>
          <w:tcPr>
            <w:tcW w:w="5940" w:type="dxa"/>
          </w:tcPr>
          <w:p w:rsidRPr="009D36CA" w:rsidR="00785183" w:rsidP="00BA6A59" w:rsidRDefault="00785183" w14:paraId="48C36632" w14:textId="77777777">
            <w:pPr>
              <w:pStyle w:val="TableParagraph"/>
              <w:spacing w:before="18"/>
              <w:rPr>
                <w:sz w:val="18"/>
                <w:szCs w:val="18"/>
              </w:rPr>
            </w:pPr>
            <w:r w:rsidRPr="009D36CA">
              <w:rPr>
                <w:sz w:val="18"/>
                <w:szCs w:val="18"/>
              </w:rPr>
              <w:t>Organization or Federally or non-federally California recognized Native American Tribes name as it appears</w:t>
            </w:r>
            <w:r w:rsidRPr="009D36CA">
              <w:rPr>
                <w:spacing w:val="-4"/>
                <w:sz w:val="18"/>
                <w:szCs w:val="18"/>
              </w:rPr>
              <w:t xml:space="preserve"> </w:t>
            </w:r>
            <w:r w:rsidRPr="009D36CA">
              <w:rPr>
                <w:sz w:val="18"/>
                <w:szCs w:val="18"/>
              </w:rPr>
              <w:t>on</w:t>
            </w:r>
            <w:r w:rsidRPr="009D36CA">
              <w:rPr>
                <w:spacing w:val="-5"/>
                <w:sz w:val="18"/>
                <w:szCs w:val="18"/>
              </w:rPr>
              <w:t xml:space="preserve"> </w:t>
            </w:r>
            <w:r w:rsidRPr="009D36CA">
              <w:rPr>
                <w:sz w:val="18"/>
                <w:szCs w:val="18"/>
              </w:rPr>
              <w:t>the</w:t>
            </w:r>
            <w:r w:rsidRPr="009D36CA">
              <w:rPr>
                <w:spacing w:val="-3"/>
                <w:sz w:val="18"/>
                <w:szCs w:val="18"/>
              </w:rPr>
              <w:t xml:space="preserve"> </w:t>
            </w:r>
            <w:r w:rsidRPr="009D36CA">
              <w:rPr>
                <w:sz w:val="18"/>
                <w:szCs w:val="18"/>
              </w:rPr>
              <w:t>grant</w:t>
            </w:r>
            <w:r w:rsidRPr="009D36CA">
              <w:rPr>
                <w:spacing w:val="-4"/>
                <w:sz w:val="18"/>
                <w:szCs w:val="18"/>
              </w:rPr>
              <w:t xml:space="preserve"> </w:t>
            </w:r>
            <w:r w:rsidRPr="009D36CA">
              <w:rPr>
                <w:sz w:val="18"/>
                <w:szCs w:val="18"/>
              </w:rPr>
              <w:t>agreement.</w:t>
            </w:r>
            <w:r w:rsidRPr="009D36CA">
              <w:rPr>
                <w:spacing w:val="-4"/>
                <w:sz w:val="18"/>
                <w:szCs w:val="18"/>
              </w:rPr>
              <w:t xml:space="preserve"> </w:t>
            </w:r>
          </w:p>
        </w:tc>
      </w:tr>
      <w:tr w:rsidRPr="009D36CA" w:rsidR="00785183" w:rsidTr="006E29E9" w14:paraId="0352F4D1" w14:textId="77777777">
        <w:trPr>
          <w:trHeight w:val="453"/>
          <w:jc w:val="center"/>
        </w:trPr>
        <w:tc>
          <w:tcPr>
            <w:tcW w:w="990" w:type="dxa"/>
          </w:tcPr>
          <w:p w:rsidRPr="009D36CA" w:rsidR="00785183" w:rsidRDefault="00785183" w14:paraId="745C847B" w14:textId="77777777">
            <w:pPr>
              <w:pStyle w:val="TableParagraph"/>
              <w:spacing w:before="121"/>
              <w:ind w:left="66" w:right="58"/>
              <w:jc w:val="center"/>
              <w:rPr>
                <w:sz w:val="18"/>
                <w:szCs w:val="18"/>
              </w:rPr>
            </w:pPr>
            <w:r w:rsidRPr="009D36CA">
              <w:rPr>
                <w:spacing w:val="-5"/>
                <w:sz w:val="18"/>
                <w:szCs w:val="18"/>
              </w:rPr>
              <w:t>2.</w:t>
            </w:r>
          </w:p>
        </w:tc>
        <w:tc>
          <w:tcPr>
            <w:tcW w:w="3780" w:type="dxa"/>
          </w:tcPr>
          <w:p w:rsidRPr="009D36CA" w:rsidR="00785183" w:rsidRDefault="00785183" w14:paraId="1C535759" w14:textId="77777777">
            <w:pPr>
              <w:pStyle w:val="TableParagraph"/>
              <w:spacing w:before="117"/>
              <w:rPr>
                <w:sz w:val="18"/>
                <w:szCs w:val="18"/>
              </w:rPr>
            </w:pPr>
            <w:r w:rsidRPr="009D36CA">
              <w:rPr>
                <w:sz w:val="18"/>
                <w:szCs w:val="18"/>
              </w:rPr>
              <w:t>GRANT</w:t>
            </w:r>
            <w:r w:rsidRPr="009D36CA">
              <w:rPr>
                <w:spacing w:val="-4"/>
                <w:sz w:val="18"/>
                <w:szCs w:val="18"/>
              </w:rPr>
              <w:t xml:space="preserve"> </w:t>
            </w:r>
            <w:r w:rsidRPr="009D36CA">
              <w:rPr>
                <w:sz w:val="18"/>
                <w:szCs w:val="18"/>
              </w:rPr>
              <w:t>NUMBER</w:t>
            </w:r>
            <w:r w:rsidRPr="009D36CA">
              <w:rPr>
                <w:spacing w:val="-6"/>
                <w:sz w:val="18"/>
                <w:szCs w:val="18"/>
              </w:rPr>
              <w:t xml:space="preserve"> </w:t>
            </w:r>
            <w:r w:rsidRPr="009D36CA">
              <w:rPr>
                <w:sz w:val="18"/>
                <w:szCs w:val="18"/>
              </w:rPr>
              <w:t>(ASSIGNED</w:t>
            </w:r>
            <w:r w:rsidRPr="009D36CA">
              <w:rPr>
                <w:spacing w:val="-4"/>
                <w:sz w:val="18"/>
                <w:szCs w:val="18"/>
              </w:rPr>
              <w:t xml:space="preserve"> </w:t>
            </w:r>
            <w:r w:rsidRPr="009D36CA">
              <w:rPr>
                <w:sz w:val="18"/>
                <w:szCs w:val="18"/>
              </w:rPr>
              <w:t>BY</w:t>
            </w:r>
            <w:r w:rsidRPr="009D36CA">
              <w:rPr>
                <w:spacing w:val="-7"/>
                <w:sz w:val="18"/>
                <w:szCs w:val="18"/>
              </w:rPr>
              <w:t xml:space="preserve"> </w:t>
            </w:r>
            <w:r w:rsidRPr="009D36CA">
              <w:rPr>
                <w:spacing w:val="-2"/>
                <w:sz w:val="18"/>
                <w:szCs w:val="18"/>
              </w:rPr>
              <w:t>CPUC)</w:t>
            </w:r>
          </w:p>
        </w:tc>
        <w:tc>
          <w:tcPr>
            <w:tcW w:w="5940" w:type="dxa"/>
          </w:tcPr>
          <w:p w:rsidRPr="009D36CA" w:rsidR="00785183" w:rsidRDefault="00785183" w14:paraId="444AC421" w14:textId="77777777">
            <w:pPr>
              <w:pStyle w:val="TableParagraph"/>
              <w:spacing w:before="18"/>
              <w:rPr>
                <w:sz w:val="18"/>
                <w:szCs w:val="18"/>
              </w:rPr>
            </w:pPr>
            <w:r w:rsidRPr="009D36CA">
              <w:rPr>
                <w:sz w:val="18"/>
                <w:szCs w:val="18"/>
              </w:rPr>
              <w:t>Grant</w:t>
            </w:r>
            <w:r w:rsidRPr="009D36CA">
              <w:rPr>
                <w:spacing w:val="-4"/>
                <w:sz w:val="18"/>
                <w:szCs w:val="18"/>
              </w:rPr>
              <w:t xml:space="preserve"> </w:t>
            </w:r>
            <w:r w:rsidRPr="009D36CA">
              <w:rPr>
                <w:sz w:val="18"/>
                <w:szCs w:val="18"/>
              </w:rPr>
              <w:t>number</w:t>
            </w:r>
            <w:r w:rsidRPr="009D36CA">
              <w:rPr>
                <w:spacing w:val="-3"/>
                <w:sz w:val="18"/>
                <w:szCs w:val="18"/>
              </w:rPr>
              <w:t xml:space="preserve"> </w:t>
            </w:r>
            <w:r w:rsidRPr="009D36CA">
              <w:rPr>
                <w:sz w:val="18"/>
                <w:szCs w:val="18"/>
              </w:rPr>
              <w:t>assigned</w:t>
            </w:r>
            <w:r w:rsidRPr="009D36CA">
              <w:rPr>
                <w:spacing w:val="-3"/>
                <w:sz w:val="18"/>
                <w:szCs w:val="18"/>
              </w:rPr>
              <w:t xml:space="preserve"> </w:t>
            </w:r>
            <w:r w:rsidRPr="009D36CA">
              <w:rPr>
                <w:sz w:val="18"/>
                <w:szCs w:val="18"/>
              </w:rPr>
              <w:t>by</w:t>
            </w:r>
            <w:r w:rsidRPr="009D36CA">
              <w:rPr>
                <w:spacing w:val="-6"/>
                <w:sz w:val="18"/>
                <w:szCs w:val="18"/>
              </w:rPr>
              <w:t xml:space="preserve"> </w:t>
            </w:r>
            <w:r w:rsidRPr="009D36CA">
              <w:rPr>
                <w:sz w:val="18"/>
                <w:szCs w:val="18"/>
              </w:rPr>
              <w:t>the</w:t>
            </w:r>
            <w:r w:rsidRPr="009D36CA">
              <w:rPr>
                <w:spacing w:val="-5"/>
                <w:sz w:val="18"/>
                <w:szCs w:val="18"/>
              </w:rPr>
              <w:t xml:space="preserve"> </w:t>
            </w:r>
            <w:r w:rsidRPr="009D36CA">
              <w:rPr>
                <w:sz w:val="18"/>
                <w:szCs w:val="18"/>
              </w:rPr>
              <w:t>CPUC as</w:t>
            </w:r>
            <w:r w:rsidRPr="009D36CA">
              <w:rPr>
                <w:spacing w:val="-4"/>
                <w:sz w:val="18"/>
                <w:szCs w:val="18"/>
              </w:rPr>
              <w:t xml:space="preserve"> </w:t>
            </w:r>
            <w:r w:rsidRPr="009D36CA">
              <w:rPr>
                <w:sz w:val="18"/>
                <w:szCs w:val="18"/>
              </w:rPr>
              <w:t>it</w:t>
            </w:r>
            <w:r w:rsidRPr="009D36CA">
              <w:rPr>
                <w:spacing w:val="-2"/>
                <w:sz w:val="18"/>
                <w:szCs w:val="18"/>
              </w:rPr>
              <w:t xml:space="preserve"> </w:t>
            </w:r>
            <w:r w:rsidRPr="009D36CA">
              <w:rPr>
                <w:sz w:val="18"/>
                <w:szCs w:val="18"/>
              </w:rPr>
              <w:t>appears</w:t>
            </w:r>
            <w:r w:rsidRPr="009D36CA">
              <w:rPr>
                <w:spacing w:val="-4"/>
                <w:sz w:val="18"/>
                <w:szCs w:val="18"/>
              </w:rPr>
              <w:t xml:space="preserve"> </w:t>
            </w:r>
            <w:r w:rsidRPr="009D36CA">
              <w:rPr>
                <w:sz w:val="18"/>
                <w:szCs w:val="18"/>
              </w:rPr>
              <w:t>on</w:t>
            </w:r>
            <w:r w:rsidRPr="009D36CA">
              <w:rPr>
                <w:spacing w:val="-5"/>
                <w:sz w:val="18"/>
                <w:szCs w:val="18"/>
              </w:rPr>
              <w:t xml:space="preserve"> </w:t>
            </w:r>
            <w:r w:rsidRPr="009D36CA">
              <w:rPr>
                <w:sz w:val="18"/>
                <w:szCs w:val="18"/>
              </w:rPr>
              <w:t>the</w:t>
            </w:r>
            <w:r w:rsidRPr="009D36CA">
              <w:rPr>
                <w:spacing w:val="-3"/>
                <w:sz w:val="18"/>
                <w:szCs w:val="18"/>
              </w:rPr>
              <w:t xml:space="preserve"> </w:t>
            </w:r>
            <w:r w:rsidRPr="009D36CA">
              <w:rPr>
                <w:sz w:val="18"/>
                <w:szCs w:val="18"/>
              </w:rPr>
              <w:t xml:space="preserve">grant </w:t>
            </w:r>
            <w:r w:rsidRPr="009D36CA">
              <w:rPr>
                <w:spacing w:val="-2"/>
                <w:sz w:val="18"/>
                <w:szCs w:val="18"/>
              </w:rPr>
              <w:t>agreement.</w:t>
            </w:r>
          </w:p>
        </w:tc>
      </w:tr>
      <w:tr w:rsidRPr="009D36CA" w:rsidR="00785183" w:rsidTr="006E29E9" w14:paraId="359C43D5" w14:textId="77777777">
        <w:trPr>
          <w:trHeight w:val="454"/>
          <w:jc w:val="center"/>
        </w:trPr>
        <w:tc>
          <w:tcPr>
            <w:tcW w:w="990" w:type="dxa"/>
          </w:tcPr>
          <w:p w:rsidRPr="009D36CA" w:rsidR="00785183" w:rsidRDefault="00785183" w14:paraId="2086ACB3" w14:textId="77777777">
            <w:pPr>
              <w:pStyle w:val="TableParagraph"/>
              <w:spacing w:before="122"/>
              <w:ind w:left="66" w:right="58"/>
              <w:jc w:val="center"/>
              <w:rPr>
                <w:sz w:val="18"/>
                <w:szCs w:val="18"/>
              </w:rPr>
            </w:pPr>
            <w:r w:rsidRPr="009D36CA">
              <w:rPr>
                <w:spacing w:val="-5"/>
                <w:sz w:val="18"/>
                <w:szCs w:val="18"/>
              </w:rPr>
              <w:t>3.</w:t>
            </w:r>
          </w:p>
        </w:tc>
        <w:tc>
          <w:tcPr>
            <w:tcW w:w="3780" w:type="dxa"/>
          </w:tcPr>
          <w:p w:rsidRPr="009D36CA" w:rsidR="00785183" w:rsidRDefault="00785183" w14:paraId="699C2066" w14:textId="77777777">
            <w:pPr>
              <w:pStyle w:val="TableParagraph"/>
              <w:spacing w:before="137"/>
              <w:rPr>
                <w:sz w:val="18"/>
                <w:szCs w:val="18"/>
              </w:rPr>
            </w:pPr>
            <w:r w:rsidRPr="009D36CA">
              <w:rPr>
                <w:sz w:val="18"/>
                <w:szCs w:val="18"/>
              </w:rPr>
              <w:t>PAYMENT</w:t>
            </w:r>
            <w:r w:rsidRPr="009D36CA">
              <w:rPr>
                <w:spacing w:val="-4"/>
                <w:sz w:val="18"/>
                <w:szCs w:val="18"/>
              </w:rPr>
              <w:t xml:space="preserve"> </w:t>
            </w:r>
            <w:r w:rsidRPr="009D36CA">
              <w:rPr>
                <w:sz w:val="18"/>
                <w:szCs w:val="18"/>
              </w:rPr>
              <w:t>REQUEST</w:t>
            </w:r>
            <w:r w:rsidRPr="009D36CA">
              <w:rPr>
                <w:spacing w:val="-4"/>
                <w:sz w:val="18"/>
                <w:szCs w:val="18"/>
              </w:rPr>
              <w:t xml:space="preserve"> </w:t>
            </w:r>
            <w:r w:rsidRPr="009D36CA">
              <w:rPr>
                <w:spacing w:val="-2"/>
                <w:sz w:val="18"/>
                <w:szCs w:val="18"/>
              </w:rPr>
              <w:t>NUMBER</w:t>
            </w:r>
          </w:p>
        </w:tc>
        <w:tc>
          <w:tcPr>
            <w:tcW w:w="5940" w:type="dxa"/>
          </w:tcPr>
          <w:p w:rsidRPr="009D36CA" w:rsidR="00785183" w:rsidRDefault="00785183" w14:paraId="2593E3F0" w14:textId="77777777">
            <w:pPr>
              <w:pStyle w:val="TableParagraph"/>
              <w:spacing w:before="18"/>
              <w:rPr>
                <w:sz w:val="18"/>
                <w:szCs w:val="18"/>
              </w:rPr>
            </w:pPr>
            <w:r w:rsidRPr="009D36CA">
              <w:rPr>
                <w:sz w:val="18"/>
                <w:szCs w:val="18"/>
              </w:rPr>
              <w:t>Begin</w:t>
            </w:r>
            <w:r w:rsidRPr="009D36CA">
              <w:rPr>
                <w:spacing w:val="-3"/>
                <w:sz w:val="18"/>
                <w:szCs w:val="18"/>
              </w:rPr>
              <w:t xml:space="preserve"> </w:t>
            </w:r>
            <w:r w:rsidRPr="009D36CA">
              <w:rPr>
                <w:sz w:val="18"/>
                <w:szCs w:val="18"/>
              </w:rPr>
              <w:t>with</w:t>
            </w:r>
            <w:r w:rsidRPr="009D36CA">
              <w:rPr>
                <w:spacing w:val="-5"/>
                <w:sz w:val="18"/>
                <w:szCs w:val="18"/>
              </w:rPr>
              <w:t xml:space="preserve"> “</w:t>
            </w:r>
            <w:r w:rsidRPr="009D36CA">
              <w:rPr>
                <w:sz w:val="18"/>
                <w:szCs w:val="18"/>
              </w:rPr>
              <w:t>1”</w:t>
            </w:r>
            <w:r w:rsidRPr="009D36CA">
              <w:rPr>
                <w:spacing w:val="-5"/>
                <w:sz w:val="18"/>
                <w:szCs w:val="18"/>
              </w:rPr>
              <w:t xml:space="preserve"> </w:t>
            </w:r>
            <w:r w:rsidRPr="009D36CA">
              <w:rPr>
                <w:sz w:val="18"/>
                <w:szCs w:val="18"/>
              </w:rPr>
              <w:t>for</w:t>
            </w:r>
            <w:r w:rsidRPr="009D36CA">
              <w:rPr>
                <w:spacing w:val="-3"/>
                <w:sz w:val="18"/>
                <w:szCs w:val="18"/>
              </w:rPr>
              <w:t xml:space="preserve"> </w:t>
            </w:r>
            <w:r w:rsidRPr="009D36CA">
              <w:rPr>
                <w:sz w:val="18"/>
                <w:szCs w:val="18"/>
              </w:rPr>
              <w:t>the</w:t>
            </w:r>
            <w:r w:rsidRPr="009D36CA">
              <w:rPr>
                <w:spacing w:val="-5"/>
                <w:sz w:val="18"/>
                <w:szCs w:val="18"/>
              </w:rPr>
              <w:t xml:space="preserve"> </w:t>
            </w:r>
            <w:r w:rsidRPr="009D36CA">
              <w:rPr>
                <w:sz w:val="18"/>
                <w:szCs w:val="18"/>
              </w:rPr>
              <w:t>first</w:t>
            </w:r>
            <w:r w:rsidRPr="009D36CA">
              <w:rPr>
                <w:spacing w:val="-4"/>
                <w:sz w:val="18"/>
                <w:szCs w:val="18"/>
              </w:rPr>
              <w:t xml:space="preserve"> </w:t>
            </w:r>
            <w:r w:rsidRPr="009D36CA">
              <w:rPr>
                <w:sz w:val="18"/>
                <w:szCs w:val="18"/>
              </w:rPr>
              <w:t>payment</w:t>
            </w:r>
            <w:r w:rsidRPr="009D36CA">
              <w:rPr>
                <w:spacing w:val="-4"/>
                <w:sz w:val="18"/>
                <w:szCs w:val="18"/>
              </w:rPr>
              <w:t xml:space="preserve"> </w:t>
            </w:r>
            <w:r w:rsidRPr="009D36CA">
              <w:rPr>
                <w:sz w:val="18"/>
                <w:szCs w:val="18"/>
              </w:rPr>
              <w:t>request</w:t>
            </w:r>
            <w:r w:rsidRPr="009D36CA">
              <w:rPr>
                <w:spacing w:val="-4"/>
                <w:sz w:val="18"/>
                <w:szCs w:val="18"/>
              </w:rPr>
              <w:t xml:space="preserve"> </w:t>
            </w:r>
            <w:r w:rsidRPr="009D36CA">
              <w:rPr>
                <w:sz w:val="18"/>
                <w:szCs w:val="18"/>
              </w:rPr>
              <w:t>and</w:t>
            </w:r>
            <w:r w:rsidRPr="009D36CA">
              <w:rPr>
                <w:spacing w:val="-3"/>
                <w:sz w:val="18"/>
                <w:szCs w:val="18"/>
              </w:rPr>
              <w:t xml:space="preserve"> </w:t>
            </w:r>
            <w:r w:rsidRPr="009D36CA">
              <w:rPr>
                <w:sz w:val="18"/>
                <w:szCs w:val="18"/>
              </w:rPr>
              <w:t>number</w:t>
            </w:r>
            <w:r w:rsidRPr="009D36CA">
              <w:rPr>
                <w:spacing w:val="-4"/>
                <w:sz w:val="18"/>
                <w:szCs w:val="18"/>
              </w:rPr>
              <w:t xml:space="preserve"> </w:t>
            </w:r>
            <w:r w:rsidRPr="009D36CA">
              <w:rPr>
                <w:sz w:val="18"/>
                <w:szCs w:val="18"/>
              </w:rPr>
              <w:t>all</w:t>
            </w:r>
            <w:r w:rsidRPr="009D36CA">
              <w:rPr>
                <w:spacing w:val="-4"/>
                <w:sz w:val="18"/>
                <w:szCs w:val="18"/>
              </w:rPr>
              <w:t xml:space="preserve"> </w:t>
            </w:r>
            <w:r w:rsidRPr="009D36CA">
              <w:rPr>
                <w:sz w:val="18"/>
                <w:szCs w:val="18"/>
              </w:rPr>
              <w:t>subsequent payment requests consecutively.</w:t>
            </w:r>
          </w:p>
        </w:tc>
      </w:tr>
      <w:tr w:rsidRPr="009D36CA" w:rsidR="00785183" w:rsidTr="006E29E9" w14:paraId="049CD4CA" w14:textId="77777777">
        <w:trPr>
          <w:trHeight w:val="1054"/>
          <w:jc w:val="center"/>
        </w:trPr>
        <w:tc>
          <w:tcPr>
            <w:tcW w:w="990" w:type="dxa"/>
          </w:tcPr>
          <w:p w:rsidRPr="009D36CA" w:rsidR="00785183" w:rsidRDefault="00785183" w14:paraId="46E30D75" w14:textId="77777777">
            <w:pPr>
              <w:pStyle w:val="TableParagraph"/>
              <w:ind w:left="0"/>
              <w:rPr>
                <w:b/>
                <w:sz w:val="18"/>
                <w:szCs w:val="18"/>
              </w:rPr>
            </w:pPr>
          </w:p>
          <w:p w:rsidRPr="009D36CA" w:rsidR="00785183" w:rsidRDefault="00785183" w14:paraId="0F881B7F" w14:textId="77777777">
            <w:pPr>
              <w:pStyle w:val="TableParagraph"/>
              <w:spacing w:before="8"/>
              <w:ind w:left="0"/>
              <w:rPr>
                <w:b/>
                <w:sz w:val="18"/>
                <w:szCs w:val="18"/>
              </w:rPr>
            </w:pPr>
          </w:p>
          <w:p w:rsidRPr="009D36CA" w:rsidR="00785183" w:rsidRDefault="00785183" w14:paraId="73939061" w14:textId="77777777">
            <w:pPr>
              <w:pStyle w:val="TableParagraph"/>
              <w:ind w:left="66" w:right="58"/>
              <w:jc w:val="center"/>
              <w:rPr>
                <w:sz w:val="18"/>
                <w:szCs w:val="18"/>
              </w:rPr>
            </w:pPr>
            <w:r w:rsidRPr="009D36CA">
              <w:rPr>
                <w:spacing w:val="-5"/>
                <w:sz w:val="18"/>
                <w:szCs w:val="18"/>
              </w:rPr>
              <w:t>4.</w:t>
            </w:r>
          </w:p>
        </w:tc>
        <w:tc>
          <w:tcPr>
            <w:tcW w:w="3780" w:type="dxa"/>
          </w:tcPr>
          <w:p w:rsidRPr="009D36CA" w:rsidR="00785183" w:rsidRDefault="00785183" w14:paraId="7F16D0BF" w14:textId="77777777">
            <w:pPr>
              <w:pStyle w:val="TableParagraph"/>
              <w:spacing w:before="4"/>
              <w:ind w:left="0"/>
              <w:rPr>
                <w:b/>
                <w:sz w:val="18"/>
                <w:szCs w:val="18"/>
              </w:rPr>
            </w:pPr>
          </w:p>
          <w:p w:rsidRPr="009D36CA" w:rsidR="00785183" w:rsidRDefault="00785183" w14:paraId="295324CD" w14:textId="77777777">
            <w:pPr>
              <w:pStyle w:val="TableParagraph"/>
              <w:spacing w:line="244" w:lineRule="auto"/>
              <w:ind w:hanging="1"/>
              <w:rPr>
                <w:sz w:val="18"/>
                <w:szCs w:val="18"/>
              </w:rPr>
            </w:pPr>
            <w:r w:rsidRPr="009D36CA">
              <w:rPr>
                <w:sz w:val="18"/>
                <w:szCs w:val="18"/>
              </w:rPr>
              <w:t>TYPE</w:t>
            </w:r>
            <w:r w:rsidRPr="009D36CA">
              <w:rPr>
                <w:spacing w:val="-10"/>
                <w:sz w:val="18"/>
                <w:szCs w:val="18"/>
              </w:rPr>
              <w:t xml:space="preserve"> </w:t>
            </w:r>
            <w:r w:rsidRPr="009D36CA">
              <w:rPr>
                <w:sz w:val="18"/>
                <w:szCs w:val="18"/>
              </w:rPr>
              <w:t>OF</w:t>
            </w:r>
            <w:r w:rsidRPr="009D36CA">
              <w:rPr>
                <w:spacing w:val="-10"/>
                <w:sz w:val="18"/>
                <w:szCs w:val="18"/>
              </w:rPr>
              <w:t xml:space="preserve"> </w:t>
            </w:r>
            <w:r w:rsidRPr="009D36CA">
              <w:rPr>
                <w:sz w:val="18"/>
                <w:szCs w:val="18"/>
              </w:rPr>
              <w:t>PAYMENT</w:t>
            </w:r>
            <w:r w:rsidRPr="009D36CA">
              <w:rPr>
                <w:spacing w:val="-8"/>
                <w:sz w:val="18"/>
                <w:szCs w:val="18"/>
              </w:rPr>
              <w:t xml:space="preserve"> </w:t>
            </w:r>
            <w:r w:rsidRPr="009D36CA">
              <w:rPr>
                <w:sz w:val="18"/>
                <w:szCs w:val="18"/>
              </w:rPr>
              <w:t>REQUEST</w:t>
            </w:r>
            <w:r w:rsidRPr="009D36CA">
              <w:rPr>
                <w:spacing w:val="-9"/>
                <w:sz w:val="18"/>
                <w:szCs w:val="18"/>
              </w:rPr>
              <w:t xml:space="preserve"> </w:t>
            </w:r>
            <w:r w:rsidRPr="009D36CA">
              <w:rPr>
                <w:sz w:val="18"/>
                <w:szCs w:val="18"/>
              </w:rPr>
              <w:t>(ATTACH SUPPORTING DOCUMENTATION)</w:t>
            </w:r>
          </w:p>
        </w:tc>
        <w:tc>
          <w:tcPr>
            <w:tcW w:w="5940" w:type="dxa"/>
          </w:tcPr>
          <w:p w:rsidRPr="009D36CA" w:rsidR="00785183" w:rsidRDefault="00785183" w14:paraId="75B79839" w14:textId="77777777">
            <w:pPr>
              <w:pStyle w:val="TableParagraph"/>
              <w:rPr>
                <w:sz w:val="18"/>
                <w:szCs w:val="18"/>
              </w:rPr>
            </w:pPr>
            <w:r w:rsidRPr="009D36CA">
              <w:rPr>
                <w:sz w:val="18"/>
                <w:szCs w:val="18"/>
              </w:rPr>
              <w:t>Initial –</w:t>
            </w:r>
            <w:r w:rsidRPr="009D36CA">
              <w:rPr>
                <w:spacing w:val="-4"/>
                <w:sz w:val="18"/>
                <w:szCs w:val="18"/>
              </w:rPr>
              <w:t xml:space="preserve"> </w:t>
            </w:r>
            <w:r w:rsidRPr="009D36CA">
              <w:rPr>
                <w:sz w:val="18"/>
                <w:szCs w:val="18"/>
              </w:rPr>
              <w:t>one-time</w:t>
            </w:r>
            <w:r w:rsidRPr="009D36CA">
              <w:rPr>
                <w:spacing w:val="-4"/>
                <w:sz w:val="18"/>
                <w:szCs w:val="18"/>
              </w:rPr>
              <w:t xml:space="preserve"> </w:t>
            </w:r>
            <w:r w:rsidRPr="009D36CA">
              <w:rPr>
                <w:sz w:val="18"/>
                <w:szCs w:val="18"/>
              </w:rPr>
              <w:t>limited</w:t>
            </w:r>
            <w:r w:rsidRPr="009D36CA">
              <w:rPr>
                <w:spacing w:val="-4"/>
                <w:sz w:val="18"/>
                <w:szCs w:val="18"/>
              </w:rPr>
              <w:t xml:space="preserve"> </w:t>
            </w:r>
            <w:r w:rsidRPr="009D36CA">
              <w:rPr>
                <w:sz w:val="18"/>
                <w:szCs w:val="18"/>
              </w:rPr>
              <w:t>payment</w:t>
            </w:r>
            <w:r w:rsidRPr="009D36CA">
              <w:rPr>
                <w:spacing w:val="-3"/>
                <w:sz w:val="18"/>
                <w:szCs w:val="18"/>
              </w:rPr>
              <w:t xml:space="preserve"> </w:t>
            </w:r>
            <w:r w:rsidRPr="009D36CA">
              <w:rPr>
                <w:sz w:val="18"/>
                <w:szCs w:val="18"/>
              </w:rPr>
              <w:t>to</w:t>
            </w:r>
            <w:r w:rsidRPr="009D36CA">
              <w:rPr>
                <w:spacing w:val="-4"/>
                <w:sz w:val="18"/>
                <w:szCs w:val="18"/>
              </w:rPr>
              <w:t xml:space="preserve"> </w:t>
            </w:r>
            <w:r w:rsidRPr="009D36CA">
              <w:rPr>
                <w:sz w:val="18"/>
                <w:szCs w:val="18"/>
              </w:rPr>
              <w:t>assist</w:t>
            </w:r>
            <w:r w:rsidRPr="009D36CA">
              <w:rPr>
                <w:spacing w:val="-3"/>
                <w:sz w:val="18"/>
                <w:szCs w:val="18"/>
              </w:rPr>
              <w:t xml:space="preserve"> </w:t>
            </w:r>
            <w:r w:rsidRPr="009D36CA">
              <w:rPr>
                <w:sz w:val="18"/>
                <w:szCs w:val="18"/>
              </w:rPr>
              <w:t>the</w:t>
            </w:r>
            <w:r w:rsidRPr="009D36CA">
              <w:rPr>
                <w:spacing w:val="-4"/>
                <w:sz w:val="18"/>
                <w:szCs w:val="18"/>
              </w:rPr>
              <w:t xml:space="preserve"> </w:t>
            </w:r>
            <w:r w:rsidRPr="009D36CA">
              <w:rPr>
                <w:sz w:val="18"/>
                <w:szCs w:val="18"/>
              </w:rPr>
              <w:t>start</w:t>
            </w:r>
            <w:r w:rsidRPr="009D36CA">
              <w:rPr>
                <w:spacing w:val="-3"/>
                <w:sz w:val="18"/>
                <w:szCs w:val="18"/>
              </w:rPr>
              <w:t>u</w:t>
            </w:r>
            <w:r w:rsidRPr="009D36CA">
              <w:rPr>
                <w:sz w:val="18"/>
                <w:szCs w:val="18"/>
              </w:rPr>
              <w:t>p</w:t>
            </w:r>
            <w:r w:rsidRPr="009D36CA">
              <w:rPr>
                <w:spacing w:val="-4"/>
                <w:sz w:val="18"/>
                <w:szCs w:val="18"/>
              </w:rPr>
              <w:t xml:space="preserve"> </w:t>
            </w:r>
            <w:r w:rsidRPr="009D36CA">
              <w:rPr>
                <w:sz w:val="18"/>
                <w:szCs w:val="18"/>
              </w:rPr>
              <w:t>of</w:t>
            </w:r>
            <w:r w:rsidRPr="009D36CA">
              <w:rPr>
                <w:spacing w:val="-3"/>
                <w:sz w:val="18"/>
                <w:szCs w:val="18"/>
              </w:rPr>
              <w:t xml:space="preserve"> </w:t>
            </w:r>
            <w:r w:rsidRPr="009D36CA">
              <w:rPr>
                <w:sz w:val="18"/>
                <w:szCs w:val="18"/>
              </w:rPr>
              <w:t>the</w:t>
            </w:r>
            <w:r w:rsidRPr="009D36CA">
              <w:rPr>
                <w:spacing w:val="-4"/>
                <w:sz w:val="18"/>
                <w:szCs w:val="18"/>
              </w:rPr>
              <w:t xml:space="preserve"> </w:t>
            </w:r>
            <w:r w:rsidRPr="009D36CA">
              <w:rPr>
                <w:sz w:val="18"/>
                <w:szCs w:val="18"/>
              </w:rPr>
              <w:t>project</w:t>
            </w:r>
            <w:r w:rsidRPr="009D36CA">
              <w:rPr>
                <w:spacing w:val="-3"/>
                <w:sz w:val="18"/>
                <w:szCs w:val="18"/>
              </w:rPr>
              <w:t xml:space="preserve"> </w:t>
            </w:r>
            <w:r w:rsidRPr="009D36CA">
              <w:rPr>
                <w:sz w:val="18"/>
                <w:szCs w:val="18"/>
              </w:rPr>
              <w:t>and must include a letter justifying this request.</w:t>
            </w:r>
            <w:r w:rsidRPr="009D36CA">
              <w:rPr>
                <w:sz w:val="18"/>
                <w:szCs w:val="18"/>
              </w:rPr>
              <w:br/>
            </w:r>
          </w:p>
          <w:p w:rsidRPr="009D36CA" w:rsidR="00785183" w:rsidRDefault="00785183" w14:paraId="1F57B50D" w14:textId="77777777">
            <w:pPr>
              <w:pStyle w:val="TableParagraph"/>
              <w:ind w:right="122"/>
              <w:rPr>
                <w:sz w:val="18"/>
                <w:szCs w:val="18"/>
              </w:rPr>
            </w:pPr>
            <w:r w:rsidRPr="009D36CA">
              <w:rPr>
                <w:sz w:val="18"/>
                <w:szCs w:val="18"/>
              </w:rPr>
              <w:t>Reimbursement –</w:t>
            </w:r>
            <w:r w:rsidRPr="009D36CA">
              <w:rPr>
                <w:spacing w:val="-7"/>
                <w:sz w:val="18"/>
                <w:szCs w:val="18"/>
              </w:rPr>
              <w:t xml:space="preserve"> </w:t>
            </w:r>
            <w:r w:rsidRPr="009D36CA">
              <w:rPr>
                <w:sz w:val="18"/>
                <w:szCs w:val="18"/>
              </w:rPr>
              <w:t>typical</w:t>
            </w:r>
            <w:r w:rsidRPr="009D36CA">
              <w:rPr>
                <w:spacing w:val="-6"/>
                <w:sz w:val="18"/>
                <w:szCs w:val="18"/>
              </w:rPr>
              <w:t xml:space="preserve"> </w:t>
            </w:r>
            <w:r w:rsidRPr="009D36CA">
              <w:rPr>
                <w:sz w:val="18"/>
                <w:szCs w:val="18"/>
              </w:rPr>
              <w:t>payment</w:t>
            </w:r>
            <w:r w:rsidRPr="009D36CA">
              <w:rPr>
                <w:spacing w:val="-6"/>
                <w:sz w:val="18"/>
                <w:szCs w:val="18"/>
              </w:rPr>
              <w:t xml:space="preserve"> </w:t>
            </w:r>
            <w:r w:rsidRPr="009D36CA">
              <w:rPr>
                <w:sz w:val="18"/>
                <w:szCs w:val="18"/>
              </w:rPr>
              <w:t>request</w:t>
            </w:r>
            <w:r w:rsidRPr="009D36CA">
              <w:rPr>
                <w:spacing w:val="-6"/>
                <w:sz w:val="18"/>
                <w:szCs w:val="18"/>
              </w:rPr>
              <w:t xml:space="preserve"> </w:t>
            </w:r>
            <w:r w:rsidRPr="009D36CA">
              <w:rPr>
                <w:sz w:val="18"/>
                <w:szCs w:val="18"/>
              </w:rPr>
              <w:t>paid</w:t>
            </w:r>
            <w:r w:rsidRPr="009D36CA">
              <w:rPr>
                <w:spacing w:val="-7"/>
                <w:sz w:val="18"/>
                <w:szCs w:val="18"/>
              </w:rPr>
              <w:t xml:space="preserve"> </w:t>
            </w:r>
            <w:r w:rsidRPr="009D36CA">
              <w:rPr>
                <w:sz w:val="18"/>
                <w:szCs w:val="18"/>
              </w:rPr>
              <w:t>on</w:t>
            </w:r>
            <w:r w:rsidRPr="009D36CA">
              <w:rPr>
                <w:spacing w:val="-7"/>
                <w:sz w:val="18"/>
                <w:szCs w:val="18"/>
              </w:rPr>
              <w:t xml:space="preserve"> </w:t>
            </w:r>
            <w:r w:rsidRPr="009D36CA">
              <w:rPr>
                <w:sz w:val="18"/>
                <w:szCs w:val="18"/>
              </w:rPr>
              <w:t>a</w:t>
            </w:r>
            <w:r w:rsidRPr="009D36CA">
              <w:rPr>
                <w:spacing w:val="-7"/>
                <w:sz w:val="18"/>
                <w:szCs w:val="18"/>
              </w:rPr>
              <w:t xml:space="preserve"> </w:t>
            </w:r>
            <w:r w:rsidRPr="009D36CA">
              <w:rPr>
                <w:sz w:val="18"/>
                <w:szCs w:val="18"/>
              </w:rPr>
              <w:t>reimbursement basis commensurate with work performed.</w:t>
            </w:r>
            <w:r w:rsidRPr="009D36CA">
              <w:rPr>
                <w:sz w:val="18"/>
                <w:szCs w:val="18"/>
              </w:rPr>
              <w:br/>
            </w:r>
          </w:p>
          <w:p w:rsidRPr="009D36CA" w:rsidR="00785183" w:rsidRDefault="00785183" w14:paraId="02C96E65" w14:textId="77777777">
            <w:pPr>
              <w:pStyle w:val="TableParagraph"/>
              <w:rPr>
                <w:sz w:val="18"/>
                <w:szCs w:val="18"/>
              </w:rPr>
            </w:pPr>
            <w:r w:rsidRPr="009D36CA">
              <w:rPr>
                <w:sz w:val="18"/>
                <w:szCs w:val="18"/>
              </w:rPr>
              <w:t>Final –</w:t>
            </w:r>
            <w:r w:rsidRPr="009D36CA">
              <w:rPr>
                <w:spacing w:val="-4"/>
                <w:sz w:val="18"/>
                <w:szCs w:val="18"/>
              </w:rPr>
              <w:t xml:space="preserve"> </w:t>
            </w:r>
            <w:r w:rsidRPr="009D36CA">
              <w:rPr>
                <w:sz w:val="18"/>
                <w:szCs w:val="18"/>
              </w:rPr>
              <w:t>final</w:t>
            </w:r>
            <w:r w:rsidRPr="009D36CA">
              <w:rPr>
                <w:spacing w:val="-2"/>
                <w:sz w:val="18"/>
                <w:szCs w:val="18"/>
              </w:rPr>
              <w:t xml:space="preserve"> </w:t>
            </w:r>
            <w:r w:rsidRPr="009D36CA">
              <w:rPr>
                <w:sz w:val="18"/>
                <w:szCs w:val="18"/>
              </w:rPr>
              <w:t>payment</w:t>
            </w:r>
            <w:r w:rsidRPr="009D36CA">
              <w:rPr>
                <w:spacing w:val="-2"/>
                <w:sz w:val="18"/>
                <w:szCs w:val="18"/>
              </w:rPr>
              <w:t xml:space="preserve"> </w:t>
            </w:r>
            <w:r w:rsidRPr="009D36CA">
              <w:rPr>
                <w:sz w:val="18"/>
                <w:szCs w:val="18"/>
              </w:rPr>
              <w:t>after</w:t>
            </w:r>
            <w:r w:rsidRPr="009D36CA">
              <w:rPr>
                <w:spacing w:val="-3"/>
                <w:sz w:val="18"/>
                <w:szCs w:val="18"/>
              </w:rPr>
              <w:t xml:space="preserve"> </w:t>
            </w:r>
            <w:r w:rsidRPr="009D36CA">
              <w:rPr>
                <w:sz w:val="18"/>
                <w:szCs w:val="18"/>
              </w:rPr>
              <w:t>the</w:t>
            </w:r>
            <w:r w:rsidRPr="009D36CA">
              <w:rPr>
                <w:spacing w:val="-3"/>
                <w:sz w:val="18"/>
                <w:szCs w:val="18"/>
              </w:rPr>
              <w:t xml:space="preserve"> </w:t>
            </w:r>
            <w:r w:rsidRPr="009D36CA">
              <w:rPr>
                <w:sz w:val="18"/>
                <w:szCs w:val="18"/>
              </w:rPr>
              <w:t>completion</w:t>
            </w:r>
            <w:r w:rsidRPr="009D36CA">
              <w:rPr>
                <w:spacing w:val="-3"/>
                <w:sz w:val="18"/>
                <w:szCs w:val="18"/>
              </w:rPr>
              <w:t xml:space="preserve"> </w:t>
            </w:r>
            <w:r w:rsidRPr="009D36CA">
              <w:rPr>
                <w:sz w:val="18"/>
                <w:szCs w:val="18"/>
              </w:rPr>
              <w:t>of</w:t>
            </w:r>
            <w:r w:rsidRPr="009D36CA">
              <w:rPr>
                <w:spacing w:val="-2"/>
                <w:sz w:val="18"/>
                <w:szCs w:val="18"/>
              </w:rPr>
              <w:t xml:space="preserve"> </w:t>
            </w:r>
            <w:r w:rsidRPr="009D36CA">
              <w:rPr>
                <w:sz w:val="18"/>
                <w:szCs w:val="18"/>
              </w:rPr>
              <w:t>the</w:t>
            </w:r>
            <w:r w:rsidRPr="009D36CA">
              <w:rPr>
                <w:spacing w:val="-3"/>
                <w:sz w:val="18"/>
                <w:szCs w:val="18"/>
              </w:rPr>
              <w:t xml:space="preserve"> </w:t>
            </w:r>
            <w:r w:rsidRPr="009D36CA">
              <w:rPr>
                <w:spacing w:val="-2"/>
                <w:sz w:val="18"/>
                <w:szCs w:val="18"/>
              </w:rPr>
              <w:t>project.</w:t>
            </w:r>
          </w:p>
        </w:tc>
      </w:tr>
      <w:tr w:rsidRPr="009D36CA" w:rsidR="00785183" w:rsidTr="006E29E9" w14:paraId="48459588" w14:textId="77777777">
        <w:trPr>
          <w:trHeight w:val="333"/>
          <w:jc w:val="center"/>
        </w:trPr>
        <w:tc>
          <w:tcPr>
            <w:tcW w:w="990" w:type="dxa"/>
          </w:tcPr>
          <w:p w:rsidRPr="009D36CA" w:rsidR="00785183" w:rsidRDefault="00785183" w14:paraId="0F9BF06D" w14:textId="77777777">
            <w:pPr>
              <w:pStyle w:val="TableParagraph"/>
              <w:spacing w:before="61"/>
              <w:ind w:left="66" w:right="58"/>
              <w:jc w:val="center"/>
              <w:rPr>
                <w:sz w:val="18"/>
                <w:szCs w:val="18"/>
              </w:rPr>
            </w:pPr>
            <w:r w:rsidRPr="009D36CA">
              <w:rPr>
                <w:spacing w:val="-5"/>
                <w:sz w:val="18"/>
                <w:szCs w:val="18"/>
              </w:rPr>
              <w:t>5.</w:t>
            </w:r>
          </w:p>
        </w:tc>
        <w:tc>
          <w:tcPr>
            <w:tcW w:w="3780" w:type="dxa"/>
          </w:tcPr>
          <w:p w:rsidRPr="009D36CA" w:rsidR="00785183" w:rsidRDefault="00785183" w14:paraId="6C63420E" w14:textId="77777777">
            <w:pPr>
              <w:pStyle w:val="TableParagraph"/>
              <w:spacing w:before="75"/>
              <w:rPr>
                <w:sz w:val="18"/>
                <w:szCs w:val="18"/>
              </w:rPr>
            </w:pPr>
            <w:r w:rsidRPr="009D36CA">
              <w:rPr>
                <w:sz w:val="18"/>
                <w:szCs w:val="18"/>
              </w:rPr>
              <w:t>AMOUNT</w:t>
            </w:r>
            <w:r w:rsidRPr="009D36CA">
              <w:rPr>
                <w:spacing w:val="-2"/>
                <w:sz w:val="18"/>
                <w:szCs w:val="18"/>
              </w:rPr>
              <w:t xml:space="preserve"> REQUESTED</w:t>
            </w:r>
          </w:p>
        </w:tc>
        <w:tc>
          <w:tcPr>
            <w:tcW w:w="5940" w:type="dxa"/>
          </w:tcPr>
          <w:p w:rsidRPr="009D36CA" w:rsidR="00785183" w:rsidRDefault="00785183" w14:paraId="36E9F415" w14:textId="77777777">
            <w:pPr>
              <w:pStyle w:val="TableParagraph"/>
              <w:spacing w:before="61"/>
              <w:rPr>
                <w:sz w:val="18"/>
                <w:szCs w:val="18"/>
              </w:rPr>
            </w:pPr>
            <w:r w:rsidRPr="009D36CA">
              <w:rPr>
                <w:sz w:val="18"/>
                <w:szCs w:val="18"/>
              </w:rPr>
              <w:t>Amount</w:t>
            </w:r>
            <w:r w:rsidRPr="009D36CA">
              <w:rPr>
                <w:spacing w:val="-3"/>
                <w:sz w:val="18"/>
                <w:szCs w:val="18"/>
              </w:rPr>
              <w:t xml:space="preserve"> </w:t>
            </w:r>
            <w:r w:rsidRPr="009D36CA">
              <w:rPr>
                <w:sz w:val="18"/>
                <w:szCs w:val="18"/>
              </w:rPr>
              <w:t>being</w:t>
            </w:r>
            <w:r w:rsidRPr="009D36CA">
              <w:rPr>
                <w:spacing w:val="-4"/>
                <w:sz w:val="18"/>
                <w:szCs w:val="18"/>
              </w:rPr>
              <w:t xml:space="preserve"> </w:t>
            </w:r>
            <w:r w:rsidRPr="009D36CA">
              <w:rPr>
                <w:sz w:val="18"/>
                <w:szCs w:val="18"/>
              </w:rPr>
              <w:t>requested</w:t>
            </w:r>
            <w:r w:rsidRPr="009D36CA">
              <w:rPr>
                <w:spacing w:val="-4"/>
                <w:sz w:val="18"/>
                <w:szCs w:val="18"/>
              </w:rPr>
              <w:t xml:space="preserve"> </w:t>
            </w:r>
            <w:r w:rsidRPr="009D36CA">
              <w:rPr>
                <w:sz w:val="18"/>
                <w:szCs w:val="18"/>
              </w:rPr>
              <w:t>for</w:t>
            </w:r>
            <w:r w:rsidRPr="009D36CA">
              <w:rPr>
                <w:spacing w:val="-2"/>
                <w:sz w:val="18"/>
                <w:szCs w:val="18"/>
              </w:rPr>
              <w:t xml:space="preserve"> payment.</w:t>
            </w:r>
          </w:p>
        </w:tc>
      </w:tr>
      <w:tr w:rsidRPr="009D36CA" w:rsidR="00785183" w:rsidTr="006E29E9" w14:paraId="6323CE80" w14:textId="77777777">
        <w:trPr>
          <w:trHeight w:val="586"/>
          <w:jc w:val="center"/>
        </w:trPr>
        <w:tc>
          <w:tcPr>
            <w:tcW w:w="990" w:type="dxa"/>
          </w:tcPr>
          <w:p w:rsidRPr="009D36CA" w:rsidR="00785183" w:rsidRDefault="00785183" w14:paraId="30865C52" w14:textId="77777777">
            <w:pPr>
              <w:pStyle w:val="TableParagraph"/>
              <w:spacing w:before="2"/>
              <w:ind w:left="0"/>
              <w:rPr>
                <w:b/>
                <w:sz w:val="18"/>
                <w:szCs w:val="18"/>
              </w:rPr>
            </w:pPr>
          </w:p>
          <w:p w:rsidRPr="009D36CA" w:rsidR="00785183" w:rsidRDefault="00785183" w14:paraId="2D908E6E" w14:textId="77777777">
            <w:pPr>
              <w:pStyle w:val="TableParagraph"/>
              <w:ind w:left="66" w:right="58"/>
              <w:jc w:val="center"/>
              <w:rPr>
                <w:sz w:val="18"/>
                <w:szCs w:val="18"/>
              </w:rPr>
            </w:pPr>
            <w:r w:rsidRPr="009D36CA">
              <w:rPr>
                <w:spacing w:val="-5"/>
                <w:sz w:val="18"/>
                <w:szCs w:val="18"/>
              </w:rPr>
              <w:t>6.</w:t>
            </w:r>
          </w:p>
        </w:tc>
        <w:tc>
          <w:tcPr>
            <w:tcW w:w="3780" w:type="dxa"/>
          </w:tcPr>
          <w:p w:rsidRPr="009D36CA" w:rsidR="00785183" w:rsidRDefault="00785183" w14:paraId="1DB4E73B" w14:textId="77777777">
            <w:pPr>
              <w:pStyle w:val="TableParagraph"/>
              <w:spacing w:before="32" w:line="250" w:lineRule="atLeast"/>
              <w:rPr>
                <w:sz w:val="18"/>
                <w:szCs w:val="18"/>
              </w:rPr>
            </w:pPr>
            <w:r w:rsidRPr="009D36CA">
              <w:rPr>
                <w:sz w:val="18"/>
                <w:szCs w:val="18"/>
              </w:rPr>
              <w:t>FEDERAL</w:t>
            </w:r>
            <w:r w:rsidRPr="009D36CA">
              <w:rPr>
                <w:spacing w:val="-15"/>
                <w:sz w:val="18"/>
                <w:szCs w:val="18"/>
              </w:rPr>
              <w:t xml:space="preserve"> </w:t>
            </w:r>
            <w:r w:rsidRPr="009D36CA">
              <w:rPr>
                <w:sz w:val="18"/>
                <w:szCs w:val="18"/>
              </w:rPr>
              <w:t>EMPLOYER</w:t>
            </w:r>
            <w:r w:rsidRPr="009D36CA">
              <w:rPr>
                <w:spacing w:val="-12"/>
                <w:sz w:val="18"/>
                <w:szCs w:val="18"/>
              </w:rPr>
              <w:t xml:space="preserve"> </w:t>
            </w:r>
            <w:r w:rsidRPr="009D36CA">
              <w:rPr>
                <w:sz w:val="18"/>
                <w:szCs w:val="18"/>
              </w:rPr>
              <w:t xml:space="preserve">IDENTIFICATION </w:t>
            </w:r>
            <w:r w:rsidRPr="009D36CA">
              <w:rPr>
                <w:spacing w:val="-2"/>
                <w:sz w:val="18"/>
                <w:szCs w:val="18"/>
              </w:rPr>
              <w:t>NUMBER</w:t>
            </w:r>
          </w:p>
        </w:tc>
        <w:tc>
          <w:tcPr>
            <w:tcW w:w="5940" w:type="dxa"/>
          </w:tcPr>
          <w:p w:rsidRPr="009D36CA" w:rsidR="00785183" w:rsidRDefault="00785183" w14:paraId="40179109" w14:textId="77777777">
            <w:pPr>
              <w:pStyle w:val="TableParagraph"/>
              <w:spacing w:before="60"/>
              <w:ind w:right="122"/>
              <w:rPr>
                <w:sz w:val="18"/>
                <w:szCs w:val="18"/>
              </w:rPr>
            </w:pPr>
            <w:r w:rsidRPr="009D36CA">
              <w:rPr>
                <w:sz w:val="18"/>
                <w:szCs w:val="18"/>
              </w:rPr>
              <w:t>Number</w:t>
            </w:r>
            <w:r w:rsidRPr="009D36CA">
              <w:rPr>
                <w:spacing w:val="-5"/>
                <w:sz w:val="18"/>
                <w:szCs w:val="18"/>
              </w:rPr>
              <w:t xml:space="preserve"> </w:t>
            </w:r>
            <w:r w:rsidRPr="009D36CA">
              <w:rPr>
                <w:sz w:val="18"/>
                <w:szCs w:val="18"/>
              </w:rPr>
              <w:t>used</w:t>
            </w:r>
            <w:r w:rsidRPr="009D36CA">
              <w:rPr>
                <w:spacing w:val="-6"/>
                <w:sz w:val="18"/>
                <w:szCs w:val="18"/>
              </w:rPr>
              <w:t xml:space="preserve"> </w:t>
            </w:r>
            <w:r w:rsidRPr="009D36CA">
              <w:rPr>
                <w:sz w:val="18"/>
                <w:szCs w:val="18"/>
              </w:rPr>
              <w:t>to</w:t>
            </w:r>
            <w:r w:rsidRPr="009D36CA">
              <w:rPr>
                <w:spacing w:val="-5"/>
                <w:sz w:val="18"/>
                <w:szCs w:val="18"/>
              </w:rPr>
              <w:t xml:space="preserve"> </w:t>
            </w:r>
            <w:r w:rsidRPr="009D36CA">
              <w:rPr>
                <w:sz w:val="18"/>
                <w:szCs w:val="18"/>
              </w:rPr>
              <w:t>identify</w:t>
            </w:r>
            <w:r w:rsidRPr="009D36CA">
              <w:rPr>
                <w:spacing w:val="-5"/>
                <w:sz w:val="18"/>
                <w:szCs w:val="18"/>
              </w:rPr>
              <w:t xml:space="preserve"> </w:t>
            </w:r>
            <w:r w:rsidRPr="009D36CA">
              <w:rPr>
                <w:sz w:val="18"/>
                <w:szCs w:val="18"/>
              </w:rPr>
              <w:t>a</w:t>
            </w:r>
            <w:r w:rsidRPr="009D36CA">
              <w:rPr>
                <w:spacing w:val="-4"/>
                <w:sz w:val="18"/>
                <w:szCs w:val="18"/>
              </w:rPr>
              <w:t xml:space="preserve"> </w:t>
            </w:r>
            <w:r w:rsidRPr="009D36CA">
              <w:rPr>
                <w:sz w:val="18"/>
                <w:szCs w:val="18"/>
              </w:rPr>
              <w:t>business</w:t>
            </w:r>
            <w:r w:rsidRPr="009D36CA">
              <w:rPr>
                <w:spacing w:val="-5"/>
                <w:sz w:val="18"/>
                <w:szCs w:val="18"/>
              </w:rPr>
              <w:t xml:space="preserve"> </w:t>
            </w:r>
            <w:r w:rsidRPr="009D36CA">
              <w:rPr>
                <w:sz w:val="18"/>
                <w:szCs w:val="18"/>
              </w:rPr>
              <w:t>entity</w:t>
            </w:r>
            <w:r w:rsidRPr="009D36CA">
              <w:rPr>
                <w:spacing w:val="-5"/>
                <w:sz w:val="18"/>
                <w:szCs w:val="18"/>
              </w:rPr>
              <w:t xml:space="preserve"> </w:t>
            </w:r>
            <w:r w:rsidRPr="009D36CA">
              <w:rPr>
                <w:sz w:val="18"/>
                <w:szCs w:val="18"/>
              </w:rPr>
              <w:t>or</w:t>
            </w:r>
            <w:r w:rsidRPr="009D36CA">
              <w:rPr>
                <w:spacing w:val="-5"/>
                <w:sz w:val="18"/>
                <w:szCs w:val="18"/>
              </w:rPr>
              <w:t xml:space="preserve"> </w:t>
            </w:r>
            <w:r w:rsidRPr="009D36CA">
              <w:rPr>
                <w:sz w:val="18"/>
                <w:szCs w:val="18"/>
              </w:rPr>
              <w:t xml:space="preserve">nonprofit </w:t>
            </w:r>
            <w:r w:rsidRPr="009D36CA">
              <w:rPr>
                <w:spacing w:val="-2"/>
                <w:sz w:val="18"/>
                <w:szCs w:val="18"/>
              </w:rPr>
              <w:t>organization.</w:t>
            </w:r>
          </w:p>
        </w:tc>
      </w:tr>
      <w:tr w:rsidRPr="009D36CA" w:rsidR="00785183" w:rsidTr="006E29E9" w14:paraId="1BA99596" w14:textId="77777777">
        <w:trPr>
          <w:trHeight w:val="527"/>
          <w:jc w:val="center"/>
        </w:trPr>
        <w:tc>
          <w:tcPr>
            <w:tcW w:w="990" w:type="dxa"/>
          </w:tcPr>
          <w:p w:rsidRPr="009D36CA" w:rsidR="00785183" w:rsidRDefault="00785183" w14:paraId="6FB5E23C" w14:textId="77777777">
            <w:pPr>
              <w:pStyle w:val="TableParagraph"/>
              <w:spacing w:before="168"/>
              <w:ind w:left="66" w:right="58"/>
              <w:jc w:val="center"/>
              <w:rPr>
                <w:sz w:val="18"/>
                <w:szCs w:val="18"/>
              </w:rPr>
            </w:pPr>
            <w:r w:rsidRPr="009D36CA">
              <w:rPr>
                <w:spacing w:val="-5"/>
                <w:sz w:val="18"/>
                <w:szCs w:val="18"/>
              </w:rPr>
              <w:t>7.</w:t>
            </w:r>
          </w:p>
        </w:tc>
        <w:tc>
          <w:tcPr>
            <w:tcW w:w="3780" w:type="dxa"/>
          </w:tcPr>
          <w:p w:rsidRPr="009D36CA" w:rsidR="00785183" w:rsidRDefault="00785183" w14:paraId="2FB4FA8E" w14:textId="77777777">
            <w:pPr>
              <w:pStyle w:val="TableParagraph"/>
              <w:spacing w:before="173"/>
              <w:rPr>
                <w:sz w:val="18"/>
                <w:szCs w:val="18"/>
              </w:rPr>
            </w:pPr>
            <w:r w:rsidRPr="009D36CA">
              <w:rPr>
                <w:sz w:val="18"/>
                <w:szCs w:val="18"/>
              </w:rPr>
              <w:t>SEND</w:t>
            </w:r>
            <w:r w:rsidRPr="009D36CA">
              <w:rPr>
                <w:spacing w:val="-3"/>
                <w:sz w:val="18"/>
                <w:szCs w:val="18"/>
              </w:rPr>
              <w:t xml:space="preserve"> </w:t>
            </w:r>
            <w:r w:rsidRPr="009D36CA">
              <w:rPr>
                <w:sz w:val="18"/>
                <w:szCs w:val="18"/>
              </w:rPr>
              <w:t>WARRANT</w:t>
            </w:r>
            <w:r w:rsidRPr="009D36CA">
              <w:rPr>
                <w:spacing w:val="-3"/>
                <w:sz w:val="18"/>
                <w:szCs w:val="18"/>
              </w:rPr>
              <w:t xml:space="preserve"> </w:t>
            </w:r>
            <w:r w:rsidRPr="009D36CA">
              <w:rPr>
                <w:spacing w:val="-5"/>
                <w:sz w:val="18"/>
                <w:szCs w:val="18"/>
              </w:rPr>
              <w:t>TO</w:t>
            </w:r>
          </w:p>
        </w:tc>
        <w:tc>
          <w:tcPr>
            <w:tcW w:w="5940" w:type="dxa"/>
          </w:tcPr>
          <w:p w:rsidRPr="009D36CA" w:rsidR="00785183" w:rsidRDefault="00785183" w14:paraId="4CFCDCA5" w14:textId="77777777">
            <w:pPr>
              <w:pStyle w:val="TableParagraph"/>
              <w:spacing w:before="55"/>
              <w:rPr>
                <w:sz w:val="18"/>
                <w:szCs w:val="18"/>
              </w:rPr>
            </w:pPr>
            <w:r w:rsidRPr="009D36CA">
              <w:rPr>
                <w:sz w:val="18"/>
                <w:szCs w:val="18"/>
              </w:rPr>
              <w:t>Grantee’s</w:t>
            </w:r>
            <w:r w:rsidRPr="009D36CA">
              <w:rPr>
                <w:spacing w:val="-4"/>
                <w:sz w:val="18"/>
                <w:szCs w:val="18"/>
              </w:rPr>
              <w:t xml:space="preserve"> </w:t>
            </w:r>
            <w:r w:rsidRPr="009D36CA">
              <w:rPr>
                <w:sz w:val="18"/>
                <w:szCs w:val="18"/>
              </w:rPr>
              <w:t>name,</w:t>
            </w:r>
            <w:r w:rsidRPr="009D36CA">
              <w:rPr>
                <w:spacing w:val="-4"/>
                <w:sz w:val="18"/>
                <w:szCs w:val="18"/>
              </w:rPr>
              <w:t xml:space="preserve"> </w:t>
            </w:r>
            <w:r w:rsidRPr="009D36CA">
              <w:rPr>
                <w:sz w:val="18"/>
                <w:szCs w:val="18"/>
              </w:rPr>
              <w:t>contact</w:t>
            </w:r>
            <w:r w:rsidRPr="009D36CA">
              <w:rPr>
                <w:spacing w:val="-4"/>
                <w:sz w:val="18"/>
                <w:szCs w:val="18"/>
              </w:rPr>
              <w:t xml:space="preserve"> </w:t>
            </w:r>
            <w:r w:rsidRPr="009D36CA">
              <w:rPr>
                <w:sz w:val="18"/>
                <w:szCs w:val="18"/>
              </w:rPr>
              <w:t>name,</w:t>
            </w:r>
            <w:r w:rsidRPr="009D36CA">
              <w:rPr>
                <w:spacing w:val="-4"/>
                <w:sz w:val="18"/>
                <w:szCs w:val="18"/>
              </w:rPr>
              <w:t xml:space="preserve"> </w:t>
            </w:r>
            <w:r w:rsidRPr="009D36CA">
              <w:rPr>
                <w:sz w:val="18"/>
                <w:szCs w:val="18"/>
              </w:rPr>
              <w:t>address,</w:t>
            </w:r>
            <w:r w:rsidRPr="009D36CA">
              <w:rPr>
                <w:spacing w:val="-4"/>
                <w:sz w:val="18"/>
                <w:szCs w:val="18"/>
              </w:rPr>
              <w:t xml:space="preserve"> </w:t>
            </w:r>
            <w:r w:rsidRPr="009D36CA">
              <w:rPr>
                <w:sz w:val="18"/>
                <w:szCs w:val="18"/>
              </w:rPr>
              <w:t>city,</w:t>
            </w:r>
            <w:r w:rsidRPr="009D36CA">
              <w:rPr>
                <w:spacing w:val="-4"/>
                <w:sz w:val="18"/>
                <w:szCs w:val="18"/>
              </w:rPr>
              <w:t xml:space="preserve"> </w:t>
            </w:r>
            <w:r w:rsidRPr="009D36CA">
              <w:rPr>
                <w:sz w:val="18"/>
                <w:szCs w:val="18"/>
              </w:rPr>
              <w:t>state,</w:t>
            </w:r>
            <w:r w:rsidRPr="009D36CA">
              <w:rPr>
                <w:spacing w:val="-4"/>
                <w:sz w:val="18"/>
                <w:szCs w:val="18"/>
              </w:rPr>
              <w:t xml:space="preserve"> </w:t>
            </w:r>
            <w:r w:rsidRPr="009D36CA">
              <w:rPr>
                <w:sz w:val="18"/>
                <w:szCs w:val="18"/>
              </w:rPr>
              <w:t>and</w:t>
            </w:r>
            <w:r w:rsidRPr="009D36CA">
              <w:rPr>
                <w:spacing w:val="-5"/>
                <w:sz w:val="18"/>
                <w:szCs w:val="18"/>
              </w:rPr>
              <w:t xml:space="preserve"> </w:t>
            </w:r>
            <w:r w:rsidRPr="009D36CA">
              <w:rPr>
                <w:sz w:val="18"/>
                <w:szCs w:val="18"/>
              </w:rPr>
              <w:t>zip</w:t>
            </w:r>
            <w:r w:rsidRPr="009D36CA">
              <w:rPr>
                <w:spacing w:val="-5"/>
                <w:sz w:val="18"/>
                <w:szCs w:val="18"/>
              </w:rPr>
              <w:t xml:space="preserve"> </w:t>
            </w:r>
            <w:r w:rsidRPr="009D36CA">
              <w:rPr>
                <w:sz w:val="18"/>
                <w:szCs w:val="18"/>
              </w:rPr>
              <w:t>code</w:t>
            </w:r>
            <w:r w:rsidRPr="009D36CA">
              <w:rPr>
                <w:spacing w:val="-5"/>
                <w:sz w:val="18"/>
                <w:szCs w:val="18"/>
              </w:rPr>
              <w:t xml:space="preserve"> </w:t>
            </w:r>
            <w:r w:rsidRPr="009D36CA">
              <w:rPr>
                <w:sz w:val="18"/>
                <w:szCs w:val="18"/>
              </w:rPr>
              <w:t>as</w:t>
            </w:r>
            <w:r w:rsidRPr="009D36CA">
              <w:rPr>
                <w:spacing w:val="-4"/>
                <w:sz w:val="18"/>
                <w:szCs w:val="18"/>
              </w:rPr>
              <w:t xml:space="preserve"> </w:t>
            </w:r>
            <w:r w:rsidRPr="009D36CA">
              <w:rPr>
                <w:sz w:val="18"/>
                <w:szCs w:val="18"/>
              </w:rPr>
              <w:t>it appears on grant agreement.</w:t>
            </w:r>
          </w:p>
        </w:tc>
      </w:tr>
      <w:tr w:rsidRPr="009D36CA" w:rsidR="00785183" w:rsidTr="006E29E9" w14:paraId="7231E7AC" w14:textId="77777777">
        <w:trPr>
          <w:trHeight w:val="1402"/>
          <w:jc w:val="center"/>
        </w:trPr>
        <w:tc>
          <w:tcPr>
            <w:tcW w:w="990" w:type="dxa"/>
          </w:tcPr>
          <w:p w:rsidRPr="009D36CA" w:rsidR="00785183" w:rsidRDefault="00785183" w14:paraId="53DC67B2" w14:textId="77777777">
            <w:pPr>
              <w:pStyle w:val="TableParagraph"/>
              <w:ind w:left="0"/>
              <w:rPr>
                <w:b/>
                <w:sz w:val="18"/>
                <w:szCs w:val="18"/>
              </w:rPr>
            </w:pPr>
          </w:p>
          <w:p w:rsidRPr="009D36CA" w:rsidR="00785183" w:rsidRDefault="00785183" w14:paraId="4982E716" w14:textId="77777777">
            <w:pPr>
              <w:pStyle w:val="TableParagraph"/>
              <w:ind w:left="0"/>
              <w:rPr>
                <w:b/>
                <w:sz w:val="18"/>
                <w:szCs w:val="18"/>
              </w:rPr>
            </w:pPr>
          </w:p>
          <w:p w:rsidRPr="009D36CA" w:rsidR="00785183" w:rsidRDefault="00785183" w14:paraId="3DE82583" w14:textId="77777777">
            <w:pPr>
              <w:pStyle w:val="TableParagraph"/>
              <w:spacing w:before="136"/>
              <w:ind w:left="65" w:right="58"/>
              <w:jc w:val="center"/>
              <w:rPr>
                <w:sz w:val="18"/>
                <w:szCs w:val="18"/>
              </w:rPr>
            </w:pPr>
            <w:r w:rsidRPr="009D36CA">
              <w:rPr>
                <w:spacing w:val="-5"/>
                <w:sz w:val="18"/>
                <w:szCs w:val="18"/>
              </w:rPr>
              <w:t>8.</w:t>
            </w:r>
          </w:p>
        </w:tc>
        <w:tc>
          <w:tcPr>
            <w:tcW w:w="3780" w:type="dxa"/>
          </w:tcPr>
          <w:p w:rsidRPr="009D36CA" w:rsidR="00785183" w:rsidRDefault="00785183" w14:paraId="0DF3E95C" w14:textId="77777777">
            <w:pPr>
              <w:pStyle w:val="TableParagraph"/>
              <w:ind w:left="0"/>
              <w:rPr>
                <w:b/>
                <w:sz w:val="18"/>
                <w:szCs w:val="18"/>
              </w:rPr>
            </w:pPr>
          </w:p>
          <w:p w:rsidRPr="009D36CA" w:rsidR="00785183" w:rsidRDefault="00785183" w14:paraId="614C2EEF" w14:textId="77777777">
            <w:pPr>
              <w:pStyle w:val="TableParagraph"/>
              <w:ind w:left="0"/>
              <w:rPr>
                <w:b/>
                <w:sz w:val="18"/>
                <w:szCs w:val="18"/>
              </w:rPr>
            </w:pPr>
          </w:p>
          <w:p w:rsidRPr="009D36CA" w:rsidR="00785183" w:rsidRDefault="00785183" w14:paraId="42B16FB9" w14:textId="77777777">
            <w:pPr>
              <w:pStyle w:val="TableParagraph"/>
              <w:spacing w:before="151"/>
              <w:rPr>
                <w:sz w:val="18"/>
                <w:szCs w:val="18"/>
              </w:rPr>
            </w:pPr>
            <w:r w:rsidRPr="009D36CA">
              <w:rPr>
                <w:spacing w:val="-2"/>
                <w:sz w:val="18"/>
                <w:szCs w:val="18"/>
              </w:rPr>
              <w:t>CERTIFICATION</w:t>
            </w:r>
          </w:p>
        </w:tc>
        <w:tc>
          <w:tcPr>
            <w:tcW w:w="5940" w:type="dxa"/>
          </w:tcPr>
          <w:p w:rsidRPr="009D36CA" w:rsidR="00785183" w:rsidRDefault="00785183" w14:paraId="2C17F170" w14:textId="77777777">
            <w:pPr>
              <w:pStyle w:val="TableParagraph"/>
              <w:spacing w:before="37"/>
              <w:ind w:right="122"/>
              <w:rPr>
                <w:b/>
                <w:sz w:val="18"/>
                <w:szCs w:val="18"/>
              </w:rPr>
            </w:pPr>
            <w:r w:rsidRPr="009D36CA">
              <w:rPr>
                <w:b/>
                <w:sz w:val="18"/>
                <w:szCs w:val="18"/>
              </w:rPr>
              <w:t>Print or type name and title of person authorized on the Application</w:t>
            </w:r>
            <w:r w:rsidRPr="009D36CA">
              <w:rPr>
                <w:b/>
                <w:spacing w:val="-6"/>
                <w:sz w:val="18"/>
                <w:szCs w:val="18"/>
              </w:rPr>
              <w:t xml:space="preserve"> </w:t>
            </w:r>
            <w:r w:rsidRPr="009D36CA">
              <w:rPr>
                <w:b/>
                <w:sz w:val="18"/>
                <w:szCs w:val="18"/>
              </w:rPr>
              <w:t>Coversheet</w:t>
            </w:r>
            <w:r w:rsidRPr="009D36CA">
              <w:rPr>
                <w:b/>
                <w:spacing w:val="-6"/>
                <w:sz w:val="18"/>
                <w:szCs w:val="18"/>
              </w:rPr>
              <w:t xml:space="preserve"> </w:t>
            </w:r>
            <w:r w:rsidRPr="009D36CA">
              <w:rPr>
                <w:b/>
                <w:sz w:val="18"/>
                <w:szCs w:val="18"/>
              </w:rPr>
              <w:t>included</w:t>
            </w:r>
            <w:r w:rsidRPr="009D36CA">
              <w:rPr>
                <w:b/>
                <w:spacing w:val="-7"/>
                <w:sz w:val="18"/>
                <w:szCs w:val="18"/>
              </w:rPr>
              <w:t xml:space="preserve"> </w:t>
            </w:r>
            <w:r w:rsidRPr="009D36CA">
              <w:rPr>
                <w:b/>
                <w:sz w:val="18"/>
                <w:szCs w:val="18"/>
              </w:rPr>
              <w:t>with</w:t>
            </w:r>
            <w:r w:rsidRPr="009D36CA">
              <w:rPr>
                <w:b/>
                <w:spacing w:val="-7"/>
                <w:sz w:val="18"/>
                <w:szCs w:val="18"/>
              </w:rPr>
              <w:t xml:space="preserve"> </w:t>
            </w:r>
            <w:r w:rsidRPr="009D36CA">
              <w:rPr>
                <w:b/>
                <w:sz w:val="18"/>
                <w:szCs w:val="18"/>
              </w:rPr>
              <w:t>the</w:t>
            </w:r>
            <w:r w:rsidRPr="009D36CA">
              <w:rPr>
                <w:b/>
                <w:spacing w:val="-7"/>
                <w:sz w:val="18"/>
                <w:szCs w:val="18"/>
              </w:rPr>
              <w:t xml:space="preserve"> </w:t>
            </w:r>
            <w:r w:rsidRPr="009D36CA">
              <w:rPr>
                <w:b/>
                <w:sz w:val="18"/>
                <w:szCs w:val="18"/>
              </w:rPr>
              <w:t>Grantee’s</w:t>
            </w:r>
            <w:r w:rsidRPr="009D36CA">
              <w:rPr>
                <w:b/>
                <w:spacing w:val="-7"/>
                <w:sz w:val="18"/>
                <w:szCs w:val="18"/>
              </w:rPr>
              <w:t xml:space="preserve"> </w:t>
            </w:r>
            <w:r w:rsidRPr="009D36CA">
              <w:rPr>
                <w:b/>
                <w:sz w:val="18"/>
                <w:szCs w:val="18"/>
              </w:rPr>
              <w:t>application (must be the same official designee).</w:t>
            </w:r>
          </w:p>
          <w:p w:rsidRPr="009D36CA" w:rsidR="00785183" w:rsidRDefault="00785183" w14:paraId="2D961860" w14:textId="77777777">
            <w:pPr>
              <w:pStyle w:val="TableParagraph"/>
              <w:spacing w:before="81"/>
              <w:ind w:right="122"/>
              <w:rPr>
                <w:sz w:val="18"/>
                <w:szCs w:val="18"/>
              </w:rPr>
            </w:pPr>
            <w:r w:rsidRPr="009D36CA">
              <w:rPr>
                <w:sz w:val="18"/>
                <w:szCs w:val="18"/>
              </w:rPr>
              <w:t>The person authorized on the Application Coversheet/Resolution included</w:t>
            </w:r>
            <w:r w:rsidRPr="009D36CA">
              <w:rPr>
                <w:spacing w:val="-3"/>
                <w:sz w:val="18"/>
                <w:szCs w:val="18"/>
              </w:rPr>
              <w:t xml:space="preserve"> </w:t>
            </w:r>
            <w:r w:rsidRPr="009D36CA">
              <w:rPr>
                <w:sz w:val="18"/>
                <w:szCs w:val="18"/>
              </w:rPr>
              <w:t>with</w:t>
            </w:r>
            <w:r w:rsidRPr="009D36CA">
              <w:rPr>
                <w:spacing w:val="-6"/>
                <w:sz w:val="18"/>
                <w:szCs w:val="18"/>
              </w:rPr>
              <w:t xml:space="preserve"> </w:t>
            </w:r>
            <w:r w:rsidRPr="009D36CA">
              <w:rPr>
                <w:sz w:val="18"/>
                <w:szCs w:val="18"/>
              </w:rPr>
              <w:t>the</w:t>
            </w:r>
            <w:r w:rsidRPr="009D36CA">
              <w:rPr>
                <w:spacing w:val="-6"/>
                <w:sz w:val="18"/>
                <w:szCs w:val="18"/>
              </w:rPr>
              <w:t xml:space="preserve"> </w:t>
            </w:r>
            <w:r w:rsidRPr="009D36CA">
              <w:rPr>
                <w:sz w:val="18"/>
                <w:szCs w:val="18"/>
              </w:rPr>
              <w:t>Grantee’s</w:t>
            </w:r>
            <w:r w:rsidRPr="009D36CA">
              <w:rPr>
                <w:spacing w:val="-5"/>
                <w:sz w:val="18"/>
                <w:szCs w:val="18"/>
              </w:rPr>
              <w:t xml:space="preserve"> </w:t>
            </w:r>
            <w:r w:rsidRPr="009D36CA">
              <w:rPr>
                <w:sz w:val="18"/>
                <w:szCs w:val="18"/>
              </w:rPr>
              <w:t>application</w:t>
            </w:r>
            <w:r w:rsidRPr="009D36CA">
              <w:rPr>
                <w:spacing w:val="-6"/>
                <w:sz w:val="18"/>
                <w:szCs w:val="18"/>
              </w:rPr>
              <w:t xml:space="preserve"> </w:t>
            </w:r>
            <w:r w:rsidRPr="009D36CA">
              <w:rPr>
                <w:sz w:val="18"/>
                <w:szCs w:val="18"/>
              </w:rPr>
              <w:t>must</w:t>
            </w:r>
            <w:r w:rsidRPr="009D36CA">
              <w:rPr>
                <w:spacing w:val="-5"/>
                <w:sz w:val="18"/>
                <w:szCs w:val="18"/>
              </w:rPr>
              <w:t xml:space="preserve"> </w:t>
            </w:r>
            <w:r w:rsidRPr="009D36CA">
              <w:rPr>
                <w:sz w:val="18"/>
                <w:szCs w:val="18"/>
              </w:rPr>
              <w:t>sign</w:t>
            </w:r>
            <w:r w:rsidRPr="009D36CA">
              <w:rPr>
                <w:spacing w:val="-6"/>
                <w:sz w:val="18"/>
                <w:szCs w:val="18"/>
              </w:rPr>
              <w:t xml:space="preserve"> </w:t>
            </w:r>
            <w:r w:rsidRPr="009D36CA">
              <w:rPr>
                <w:sz w:val="18"/>
                <w:szCs w:val="18"/>
              </w:rPr>
              <w:t>and</w:t>
            </w:r>
            <w:r w:rsidRPr="009D36CA">
              <w:rPr>
                <w:spacing w:val="-6"/>
                <w:sz w:val="18"/>
                <w:szCs w:val="18"/>
              </w:rPr>
              <w:t xml:space="preserve"> </w:t>
            </w:r>
            <w:r w:rsidRPr="009D36CA">
              <w:rPr>
                <w:sz w:val="18"/>
                <w:szCs w:val="18"/>
              </w:rPr>
              <w:t>date</w:t>
            </w:r>
            <w:r w:rsidRPr="009D36CA">
              <w:rPr>
                <w:spacing w:val="-4"/>
                <w:sz w:val="18"/>
                <w:szCs w:val="18"/>
              </w:rPr>
              <w:t xml:space="preserve"> </w:t>
            </w:r>
            <w:r w:rsidRPr="009D36CA">
              <w:rPr>
                <w:sz w:val="18"/>
                <w:szCs w:val="18"/>
              </w:rPr>
              <w:t xml:space="preserve">(original </w:t>
            </w:r>
            <w:r w:rsidRPr="009D36CA">
              <w:rPr>
                <w:spacing w:val="-2"/>
                <w:sz w:val="18"/>
                <w:szCs w:val="18"/>
              </w:rPr>
              <w:t>signature).</w:t>
            </w:r>
          </w:p>
        </w:tc>
      </w:tr>
      <w:tr w:rsidRPr="009D36CA" w:rsidR="00785183" w:rsidTr="006E29E9" w14:paraId="0DA336C5" w14:textId="77777777">
        <w:trPr>
          <w:trHeight w:val="292"/>
          <w:jc w:val="center"/>
        </w:trPr>
        <w:tc>
          <w:tcPr>
            <w:tcW w:w="990" w:type="dxa"/>
          </w:tcPr>
          <w:p w:rsidRPr="009D36CA" w:rsidR="00785183" w:rsidRDefault="00785183" w14:paraId="7F91B8A7" w14:textId="77777777">
            <w:pPr>
              <w:pStyle w:val="TableParagraph"/>
              <w:spacing w:before="41"/>
              <w:ind w:left="65" w:right="58"/>
              <w:jc w:val="center"/>
              <w:rPr>
                <w:sz w:val="18"/>
                <w:szCs w:val="18"/>
              </w:rPr>
            </w:pPr>
            <w:r w:rsidRPr="009D36CA">
              <w:rPr>
                <w:spacing w:val="-5"/>
                <w:sz w:val="18"/>
                <w:szCs w:val="18"/>
              </w:rPr>
              <w:t>9.</w:t>
            </w:r>
          </w:p>
        </w:tc>
        <w:tc>
          <w:tcPr>
            <w:tcW w:w="3780" w:type="dxa"/>
          </w:tcPr>
          <w:p w:rsidRPr="009D36CA" w:rsidR="00785183" w:rsidRDefault="00785183" w14:paraId="1465D296" w14:textId="77777777">
            <w:pPr>
              <w:pStyle w:val="TableParagraph"/>
              <w:spacing w:before="55"/>
              <w:rPr>
                <w:sz w:val="18"/>
                <w:szCs w:val="18"/>
              </w:rPr>
            </w:pPr>
            <w:r w:rsidRPr="009D36CA">
              <w:rPr>
                <w:sz w:val="18"/>
                <w:szCs w:val="18"/>
              </w:rPr>
              <w:t>TOTAL</w:t>
            </w:r>
            <w:r w:rsidRPr="009D36CA">
              <w:rPr>
                <w:spacing w:val="-4"/>
                <w:sz w:val="18"/>
                <w:szCs w:val="18"/>
              </w:rPr>
              <w:t xml:space="preserve"> </w:t>
            </w:r>
            <w:r w:rsidRPr="009D36CA">
              <w:rPr>
                <w:sz w:val="18"/>
                <w:szCs w:val="18"/>
              </w:rPr>
              <w:t>PREVIOUS</w:t>
            </w:r>
            <w:r w:rsidRPr="009D36CA">
              <w:rPr>
                <w:spacing w:val="-2"/>
                <w:sz w:val="18"/>
                <w:szCs w:val="18"/>
              </w:rPr>
              <w:t xml:space="preserve"> PAYMENT</w:t>
            </w:r>
          </w:p>
        </w:tc>
        <w:tc>
          <w:tcPr>
            <w:tcW w:w="5940" w:type="dxa"/>
          </w:tcPr>
          <w:p w:rsidRPr="009D36CA" w:rsidR="00785183" w:rsidRDefault="00785183" w14:paraId="214C77F8" w14:textId="77777777">
            <w:pPr>
              <w:pStyle w:val="TableParagraph"/>
              <w:spacing w:before="41"/>
              <w:rPr>
                <w:sz w:val="18"/>
                <w:szCs w:val="18"/>
              </w:rPr>
            </w:pPr>
            <w:r w:rsidRPr="009D36CA">
              <w:rPr>
                <w:sz w:val="18"/>
                <w:szCs w:val="18"/>
              </w:rPr>
              <w:t>Amount</w:t>
            </w:r>
            <w:r w:rsidRPr="009D36CA">
              <w:rPr>
                <w:spacing w:val="-3"/>
                <w:sz w:val="18"/>
                <w:szCs w:val="18"/>
              </w:rPr>
              <w:t xml:space="preserve"> </w:t>
            </w:r>
            <w:r w:rsidRPr="009D36CA">
              <w:rPr>
                <w:sz w:val="18"/>
                <w:szCs w:val="18"/>
              </w:rPr>
              <w:t>paid</w:t>
            </w:r>
            <w:r w:rsidRPr="009D36CA">
              <w:rPr>
                <w:spacing w:val="-3"/>
                <w:sz w:val="18"/>
                <w:szCs w:val="18"/>
              </w:rPr>
              <w:t xml:space="preserve"> </w:t>
            </w:r>
            <w:r w:rsidRPr="009D36CA">
              <w:rPr>
                <w:sz w:val="18"/>
                <w:szCs w:val="18"/>
              </w:rPr>
              <w:t>to</w:t>
            </w:r>
            <w:r w:rsidRPr="009D36CA">
              <w:rPr>
                <w:spacing w:val="-1"/>
                <w:sz w:val="18"/>
                <w:szCs w:val="18"/>
              </w:rPr>
              <w:t xml:space="preserve"> </w:t>
            </w:r>
            <w:r w:rsidRPr="009D36CA">
              <w:rPr>
                <w:sz w:val="18"/>
                <w:szCs w:val="18"/>
              </w:rPr>
              <w:t>the</w:t>
            </w:r>
            <w:r w:rsidRPr="009D36CA">
              <w:rPr>
                <w:spacing w:val="-3"/>
                <w:sz w:val="18"/>
                <w:szCs w:val="18"/>
              </w:rPr>
              <w:t xml:space="preserve"> </w:t>
            </w:r>
            <w:r w:rsidRPr="009D36CA">
              <w:rPr>
                <w:sz w:val="18"/>
                <w:szCs w:val="18"/>
              </w:rPr>
              <w:t>Grantee</w:t>
            </w:r>
            <w:r w:rsidRPr="009D36CA">
              <w:rPr>
                <w:spacing w:val="-3"/>
                <w:sz w:val="18"/>
                <w:szCs w:val="18"/>
              </w:rPr>
              <w:t xml:space="preserve"> </w:t>
            </w:r>
            <w:r w:rsidRPr="009D36CA">
              <w:rPr>
                <w:sz w:val="18"/>
                <w:szCs w:val="18"/>
              </w:rPr>
              <w:t>in</w:t>
            </w:r>
            <w:r w:rsidRPr="009D36CA">
              <w:rPr>
                <w:spacing w:val="-1"/>
                <w:sz w:val="18"/>
                <w:szCs w:val="18"/>
              </w:rPr>
              <w:t xml:space="preserve"> </w:t>
            </w:r>
            <w:r w:rsidRPr="009D36CA">
              <w:rPr>
                <w:sz w:val="18"/>
                <w:szCs w:val="18"/>
              </w:rPr>
              <w:t>previous</w:t>
            </w:r>
            <w:r w:rsidRPr="009D36CA">
              <w:rPr>
                <w:spacing w:val="-2"/>
                <w:sz w:val="18"/>
                <w:szCs w:val="18"/>
              </w:rPr>
              <w:t xml:space="preserve"> </w:t>
            </w:r>
            <w:r w:rsidRPr="009D36CA">
              <w:rPr>
                <w:sz w:val="18"/>
                <w:szCs w:val="18"/>
              </w:rPr>
              <w:t>request</w:t>
            </w:r>
            <w:r w:rsidRPr="009D36CA">
              <w:rPr>
                <w:spacing w:val="-2"/>
                <w:sz w:val="18"/>
                <w:szCs w:val="18"/>
              </w:rPr>
              <w:t xml:space="preserve"> </w:t>
            </w:r>
            <w:r w:rsidRPr="009D36CA">
              <w:rPr>
                <w:sz w:val="18"/>
                <w:szCs w:val="18"/>
              </w:rPr>
              <w:t>(if</w:t>
            </w:r>
            <w:r w:rsidRPr="009D36CA">
              <w:rPr>
                <w:spacing w:val="-2"/>
                <w:sz w:val="18"/>
                <w:szCs w:val="18"/>
              </w:rPr>
              <w:t xml:space="preserve"> </w:t>
            </w:r>
            <w:r w:rsidRPr="009D36CA">
              <w:rPr>
                <w:spacing w:val="-4"/>
                <w:sz w:val="18"/>
                <w:szCs w:val="18"/>
              </w:rPr>
              <w:t>any).</w:t>
            </w:r>
          </w:p>
        </w:tc>
      </w:tr>
      <w:tr w:rsidRPr="009D36CA" w:rsidR="00785183" w:rsidTr="006E29E9" w14:paraId="5BD12599" w14:textId="77777777">
        <w:trPr>
          <w:trHeight w:val="292"/>
          <w:jc w:val="center"/>
        </w:trPr>
        <w:tc>
          <w:tcPr>
            <w:tcW w:w="990" w:type="dxa"/>
          </w:tcPr>
          <w:p w:rsidRPr="009D36CA" w:rsidR="00785183" w:rsidRDefault="00785183" w14:paraId="4978D698" w14:textId="77777777">
            <w:pPr>
              <w:pStyle w:val="TableParagraph"/>
              <w:spacing w:before="41"/>
              <w:ind w:left="65" w:right="58"/>
              <w:jc w:val="center"/>
              <w:rPr>
                <w:sz w:val="18"/>
                <w:szCs w:val="18"/>
              </w:rPr>
            </w:pPr>
            <w:r w:rsidRPr="009D36CA">
              <w:rPr>
                <w:spacing w:val="-5"/>
                <w:sz w:val="18"/>
                <w:szCs w:val="18"/>
              </w:rPr>
              <w:t>10.</w:t>
            </w:r>
          </w:p>
        </w:tc>
        <w:tc>
          <w:tcPr>
            <w:tcW w:w="3780" w:type="dxa"/>
          </w:tcPr>
          <w:p w:rsidRPr="009D36CA" w:rsidR="00785183" w:rsidRDefault="00785183" w14:paraId="3BCD5372" w14:textId="77777777">
            <w:pPr>
              <w:pStyle w:val="TableParagraph"/>
              <w:spacing w:before="55"/>
              <w:rPr>
                <w:sz w:val="18"/>
                <w:szCs w:val="18"/>
              </w:rPr>
            </w:pPr>
            <w:r w:rsidRPr="009D36CA">
              <w:rPr>
                <w:sz w:val="18"/>
                <w:szCs w:val="18"/>
              </w:rPr>
              <w:t>TOTAL</w:t>
            </w:r>
            <w:r w:rsidRPr="009D36CA">
              <w:rPr>
                <w:spacing w:val="-2"/>
                <w:sz w:val="18"/>
                <w:szCs w:val="18"/>
              </w:rPr>
              <w:t xml:space="preserve"> CUMULATIVE</w:t>
            </w:r>
          </w:p>
        </w:tc>
        <w:tc>
          <w:tcPr>
            <w:tcW w:w="5940" w:type="dxa"/>
          </w:tcPr>
          <w:p w:rsidRPr="009D36CA" w:rsidR="00785183" w:rsidRDefault="00785183" w14:paraId="4F07082A" w14:textId="77777777">
            <w:pPr>
              <w:pStyle w:val="TableParagraph"/>
              <w:spacing w:before="42"/>
              <w:rPr>
                <w:sz w:val="18"/>
                <w:szCs w:val="18"/>
              </w:rPr>
            </w:pPr>
            <w:r w:rsidRPr="009D36CA">
              <w:rPr>
                <w:sz w:val="18"/>
                <w:szCs w:val="18"/>
              </w:rPr>
              <w:t>Total</w:t>
            </w:r>
            <w:r w:rsidRPr="009D36CA">
              <w:rPr>
                <w:spacing w:val="-4"/>
                <w:sz w:val="18"/>
                <w:szCs w:val="18"/>
              </w:rPr>
              <w:t xml:space="preserve"> </w:t>
            </w:r>
            <w:r w:rsidRPr="009D36CA">
              <w:rPr>
                <w:sz w:val="18"/>
                <w:szCs w:val="18"/>
              </w:rPr>
              <w:t>amount</w:t>
            </w:r>
            <w:r w:rsidRPr="009D36CA">
              <w:rPr>
                <w:spacing w:val="-2"/>
                <w:sz w:val="18"/>
                <w:szCs w:val="18"/>
              </w:rPr>
              <w:t xml:space="preserve"> </w:t>
            </w:r>
            <w:r w:rsidRPr="009D36CA">
              <w:rPr>
                <w:sz w:val="18"/>
                <w:szCs w:val="18"/>
              </w:rPr>
              <w:t>received</w:t>
            </w:r>
            <w:r w:rsidRPr="009D36CA">
              <w:rPr>
                <w:spacing w:val="-3"/>
                <w:sz w:val="18"/>
                <w:szCs w:val="18"/>
              </w:rPr>
              <w:t xml:space="preserve"> </w:t>
            </w:r>
            <w:r w:rsidRPr="009D36CA">
              <w:rPr>
                <w:sz w:val="18"/>
                <w:szCs w:val="18"/>
              </w:rPr>
              <w:t>by</w:t>
            </w:r>
            <w:r w:rsidRPr="009D36CA">
              <w:rPr>
                <w:spacing w:val="-2"/>
                <w:sz w:val="18"/>
                <w:szCs w:val="18"/>
              </w:rPr>
              <w:t xml:space="preserve"> </w:t>
            </w:r>
            <w:r w:rsidRPr="009D36CA">
              <w:rPr>
                <w:sz w:val="18"/>
                <w:szCs w:val="18"/>
              </w:rPr>
              <w:t>Grantee</w:t>
            </w:r>
            <w:r w:rsidRPr="009D36CA">
              <w:rPr>
                <w:spacing w:val="-3"/>
                <w:sz w:val="18"/>
                <w:szCs w:val="18"/>
              </w:rPr>
              <w:t xml:space="preserve"> </w:t>
            </w:r>
            <w:r w:rsidRPr="009D36CA">
              <w:rPr>
                <w:sz w:val="18"/>
                <w:szCs w:val="18"/>
              </w:rPr>
              <w:t>to</w:t>
            </w:r>
            <w:r w:rsidRPr="009D36CA">
              <w:rPr>
                <w:spacing w:val="-3"/>
                <w:sz w:val="18"/>
                <w:szCs w:val="18"/>
              </w:rPr>
              <w:t xml:space="preserve"> </w:t>
            </w:r>
            <w:r w:rsidRPr="009D36CA">
              <w:rPr>
                <w:sz w:val="18"/>
                <w:szCs w:val="18"/>
              </w:rPr>
              <w:t>date</w:t>
            </w:r>
            <w:r w:rsidRPr="009D36CA">
              <w:rPr>
                <w:spacing w:val="-2"/>
                <w:sz w:val="18"/>
                <w:szCs w:val="18"/>
              </w:rPr>
              <w:t xml:space="preserve"> </w:t>
            </w:r>
            <w:r w:rsidRPr="009D36CA">
              <w:rPr>
                <w:sz w:val="18"/>
                <w:szCs w:val="18"/>
              </w:rPr>
              <w:t>calculated</w:t>
            </w:r>
            <w:r w:rsidRPr="009D36CA">
              <w:rPr>
                <w:spacing w:val="-3"/>
                <w:sz w:val="18"/>
                <w:szCs w:val="18"/>
              </w:rPr>
              <w:t xml:space="preserve"> </w:t>
            </w:r>
            <w:r w:rsidRPr="009D36CA">
              <w:rPr>
                <w:sz w:val="18"/>
                <w:szCs w:val="18"/>
              </w:rPr>
              <w:t>by</w:t>
            </w:r>
            <w:r w:rsidRPr="009D36CA">
              <w:rPr>
                <w:spacing w:val="-3"/>
                <w:sz w:val="18"/>
                <w:szCs w:val="18"/>
              </w:rPr>
              <w:t xml:space="preserve"> </w:t>
            </w:r>
            <w:r w:rsidRPr="009D36CA">
              <w:rPr>
                <w:sz w:val="18"/>
                <w:szCs w:val="18"/>
              </w:rPr>
              <w:t xml:space="preserve">the </w:t>
            </w:r>
            <w:r w:rsidRPr="009D36CA">
              <w:rPr>
                <w:spacing w:val="-2"/>
                <w:sz w:val="18"/>
                <w:szCs w:val="18"/>
              </w:rPr>
              <w:t>CPUC.</w:t>
            </w:r>
          </w:p>
        </w:tc>
      </w:tr>
      <w:tr w:rsidRPr="009D36CA" w:rsidR="00785183" w:rsidTr="006E29E9" w14:paraId="3158343C" w14:textId="77777777">
        <w:trPr>
          <w:trHeight w:val="494"/>
          <w:jc w:val="center"/>
        </w:trPr>
        <w:tc>
          <w:tcPr>
            <w:tcW w:w="990" w:type="dxa"/>
          </w:tcPr>
          <w:p w:rsidRPr="009D36CA" w:rsidR="00785183" w:rsidRDefault="00785183" w14:paraId="019C3F78" w14:textId="77777777">
            <w:pPr>
              <w:pStyle w:val="TableParagraph"/>
              <w:spacing w:before="143"/>
              <w:ind w:left="65" w:right="58"/>
              <w:jc w:val="center"/>
              <w:rPr>
                <w:sz w:val="18"/>
                <w:szCs w:val="18"/>
              </w:rPr>
            </w:pPr>
            <w:r w:rsidRPr="009D36CA">
              <w:rPr>
                <w:spacing w:val="-5"/>
                <w:sz w:val="18"/>
                <w:szCs w:val="18"/>
              </w:rPr>
              <w:t>11.</w:t>
            </w:r>
          </w:p>
        </w:tc>
        <w:tc>
          <w:tcPr>
            <w:tcW w:w="3780" w:type="dxa"/>
          </w:tcPr>
          <w:p w:rsidRPr="009D36CA" w:rsidR="00785183" w:rsidRDefault="00785183" w14:paraId="623B8CBF" w14:textId="77777777">
            <w:pPr>
              <w:pStyle w:val="TableParagraph"/>
              <w:spacing w:before="157"/>
              <w:rPr>
                <w:sz w:val="18"/>
                <w:szCs w:val="18"/>
              </w:rPr>
            </w:pPr>
            <w:r w:rsidRPr="009D36CA">
              <w:rPr>
                <w:sz w:val="18"/>
                <w:szCs w:val="18"/>
              </w:rPr>
              <w:t>TOTAL</w:t>
            </w:r>
            <w:r w:rsidRPr="009D36CA">
              <w:rPr>
                <w:spacing w:val="-6"/>
                <w:sz w:val="18"/>
                <w:szCs w:val="18"/>
              </w:rPr>
              <w:t xml:space="preserve"> </w:t>
            </w:r>
            <w:r w:rsidRPr="009D36CA">
              <w:rPr>
                <w:sz w:val="18"/>
                <w:szCs w:val="18"/>
              </w:rPr>
              <w:t>GRANT</w:t>
            </w:r>
            <w:r w:rsidRPr="009D36CA">
              <w:rPr>
                <w:spacing w:val="-2"/>
                <w:sz w:val="18"/>
                <w:szCs w:val="18"/>
              </w:rPr>
              <w:t xml:space="preserve"> AWARD</w:t>
            </w:r>
          </w:p>
        </w:tc>
        <w:tc>
          <w:tcPr>
            <w:tcW w:w="5940" w:type="dxa"/>
          </w:tcPr>
          <w:p w:rsidRPr="009D36CA" w:rsidR="00785183" w:rsidP="00BA6A59" w:rsidRDefault="00785183" w14:paraId="21937765" w14:textId="77777777">
            <w:pPr>
              <w:pStyle w:val="TableParagraph"/>
              <w:spacing w:before="40"/>
              <w:rPr>
                <w:sz w:val="18"/>
                <w:szCs w:val="18"/>
              </w:rPr>
            </w:pPr>
            <w:r w:rsidRPr="009D36CA">
              <w:rPr>
                <w:sz w:val="18"/>
                <w:szCs w:val="18"/>
              </w:rPr>
              <w:t>Total amount</w:t>
            </w:r>
            <w:r w:rsidRPr="009D36CA">
              <w:rPr>
                <w:spacing w:val="-5"/>
                <w:sz w:val="18"/>
                <w:szCs w:val="18"/>
              </w:rPr>
              <w:t xml:space="preserve"> </w:t>
            </w:r>
            <w:r w:rsidRPr="009D36CA">
              <w:rPr>
                <w:sz w:val="18"/>
                <w:szCs w:val="18"/>
              </w:rPr>
              <w:t>awarded</w:t>
            </w:r>
            <w:r w:rsidRPr="009D36CA">
              <w:rPr>
                <w:spacing w:val="-6"/>
                <w:sz w:val="18"/>
                <w:szCs w:val="18"/>
              </w:rPr>
              <w:t xml:space="preserve"> </w:t>
            </w:r>
            <w:r w:rsidRPr="009D36CA">
              <w:rPr>
                <w:sz w:val="18"/>
                <w:szCs w:val="18"/>
              </w:rPr>
              <w:t>by</w:t>
            </w:r>
            <w:r w:rsidRPr="009D36CA">
              <w:rPr>
                <w:spacing w:val="-6"/>
                <w:sz w:val="18"/>
                <w:szCs w:val="18"/>
              </w:rPr>
              <w:t xml:space="preserve"> </w:t>
            </w:r>
            <w:r w:rsidRPr="009D36CA">
              <w:rPr>
                <w:sz w:val="18"/>
                <w:szCs w:val="18"/>
              </w:rPr>
              <w:t>the CPUC</w:t>
            </w:r>
            <w:r w:rsidRPr="009D36CA">
              <w:rPr>
                <w:spacing w:val="-5"/>
                <w:sz w:val="18"/>
                <w:szCs w:val="18"/>
              </w:rPr>
              <w:t xml:space="preserve"> </w:t>
            </w:r>
            <w:r w:rsidRPr="009D36CA">
              <w:rPr>
                <w:sz w:val="18"/>
                <w:szCs w:val="18"/>
              </w:rPr>
              <w:t>within grant cycle for the grant account.</w:t>
            </w:r>
          </w:p>
        </w:tc>
      </w:tr>
      <w:tr w:rsidRPr="009D36CA" w:rsidR="00785183" w:rsidTr="006E29E9" w14:paraId="390C587E" w14:textId="77777777">
        <w:trPr>
          <w:trHeight w:val="293"/>
          <w:jc w:val="center"/>
        </w:trPr>
        <w:tc>
          <w:tcPr>
            <w:tcW w:w="990" w:type="dxa"/>
          </w:tcPr>
          <w:p w:rsidRPr="009D36CA" w:rsidR="00785183" w:rsidRDefault="00785183" w14:paraId="1FD8B3C5" w14:textId="77777777">
            <w:pPr>
              <w:pStyle w:val="TableParagraph"/>
              <w:spacing w:before="42"/>
              <w:ind w:left="65" w:right="58"/>
              <w:jc w:val="center"/>
              <w:rPr>
                <w:sz w:val="18"/>
                <w:szCs w:val="18"/>
              </w:rPr>
            </w:pPr>
            <w:r w:rsidRPr="009D36CA">
              <w:rPr>
                <w:spacing w:val="-5"/>
                <w:sz w:val="18"/>
                <w:szCs w:val="18"/>
              </w:rPr>
              <w:t>12.</w:t>
            </w:r>
          </w:p>
        </w:tc>
        <w:tc>
          <w:tcPr>
            <w:tcW w:w="3780" w:type="dxa"/>
          </w:tcPr>
          <w:p w:rsidRPr="009D36CA" w:rsidR="00785183" w:rsidRDefault="00785183" w14:paraId="57755B77" w14:textId="77777777">
            <w:pPr>
              <w:pStyle w:val="TableParagraph"/>
              <w:spacing w:before="56"/>
              <w:rPr>
                <w:sz w:val="18"/>
                <w:szCs w:val="18"/>
              </w:rPr>
            </w:pPr>
            <w:r w:rsidRPr="009D36CA">
              <w:rPr>
                <w:sz w:val="18"/>
                <w:szCs w:val="18"/>
              </w:rPr>
              <w:t>APPROVED</w:t>
            </w:r>
            <w:r w:rsidRPr="009D36CA">
              <w:rPr>
                <w:spacing w:val="-3"/>
                <w:sz w:val="18"/>
                <w:szCs w:val="18"/>
              </w:rPr>
              <w:t xml:space="preserve"> </w:t>
            </w:r>
            <w:r w:rsidRPr="009D36CA">
              <w:rPr>
                <w:sz w:val="18"/>
                <w:szCs w:val="18"/>
              </w:rPr>
              <w:t>AMOUNT</w:t>
            </w:r>
            <w:r w:rsidRPr="009D36CA">
              <w:rPr>
                <w:spacing w:val="-3"/>
                <w:sz w:val="18"/>
                <w:szCs w:val="18"/>
              </w:rPr>
              <w:t xml:space="preserve"> </w:t>
            </w:r>
            <w:r w:rsidRPr="009D36CA">
              <w:rPr>
                <w:sz w:val="18"/>
                <w:szCs w:val="18"/>
              </w:rPr>
              <w:t>FOR</w:t>
            </w:r>
            <w:r w:rsidRPr="009D36CA">
              <w:rPr>
                <w:spacing w:val="-4"/>
                <w:sz w:val="18"/>
                <w:szCs w:val="18"/>
              </w:rPr>
              <w:t xml:space="preserve"> </w:t>
            </w:r>
            <w:r w:rsidRPr="009D36CA">
              <w:rPr>
                <w:spacing w:val="-2"/>
                <w:sz w:val="18"/>
                <w:szCs w:val="18"/>
              </w:rPr>
              <w:t>PAYMENT</w:t>
            </w:r>
          </w:p>
        </w:tc>
        <w:tc>
          <w:tcPr>
            <w:tcW w:w="5940" w:type="dxa"/>
          </w:tcPr>
          <w:p w:rsidRPr="009D36CA" w:rsidR="00785183" w:rsidRDefault="00785183" w14:paraId="4C42C856" w14:textId="77777777">
            <w:pPr>
              <w:pStyle w:val="TableParagraph"/>
              <w:spacing w:before="42"/>
              <w:rPr>
                <w:sz w:val="18"/>
                <w:szCs w:val="18"/>
              </w:rPr>
            </w:pPr>
            <w:r w:rsidRPr="009D36CA">
              <w:rPr>
                <w:sz w:val="18"/>
                <w:szCs w:val="18"/>
              </w:rPr>
              <w:t>Amount</w:t>
            </w:r>
            <w:r w:rsidRPr="009D36CA">
              <w:rPr>
                <w:spacing w:val="-3"/>
                <w:sz w:val="18"/>
                <w:szCs w:val="18"/>
              </w:rPr>
              <w:t xml:space="preserve"> </w:t>
            </w:r>
            <w:r w:rsidRPr="009D36CA">
              <w:rPr>
                <w:sz w:val="18"/>
                <w:szCs w:val="18"/>
              </w:rPr>
              <w:t>approved</w:t>
            </w:r>
            <w:r w:rsidRPr="009D36CA">
              <w:rPr>
                <w:spacing w:val="-3"/>
                <w:sz w:val="18"/>
                <w:szCs w:val="18"/>
              </w:rPr>
              <w:t xml:space="preserve"> </w:t>
            </w:r>
            <w:r w:rsidRPr="009D36CA">
              <w:rPr>
                <w:sz w:val="18"/>
                <w:szCs w:val="18"/>
              </w:rPr>
              <w:t>for</w:t>
            </w:r>
            <w:r w:rsidRPr="009D36CA">
              <w:rPr>
                <w:spacing w:val="-3"/>
                <w:sz w:val="18"/>
                <w:szCs w:val="18"/>
              </w:rPr>
              <w:t xml:space="preserve"> </w:t>
            </w:r>
            <w:r w:rsidRPr="009D36CA">
              <w:rPr>
                <w:sz w:val="18"/>
                <w:szCs w:val="18"/>
              </w:rPr>
              <w:t>payment</w:t>
            </w:r>
            <w:r w:rsidRPr="009D36CA">
              <w:rPr>
                <w:spacing w:val="-1"/>
                <w:sz w:val="18"/>
                <w:szCs w:val="18"/>
              </w:rPr>
              <w:t xml:space="preserve"> </w:t>
            </w:r>
            <w:r w:rsidRPr="009D36CA">
              <w:rPr>
                <w:sz w:val="18"/>
                <w:szCs w:val="18"/>
              </w:rPr>
              <w:t>by</w:t>
            </w:r>
            <w:r w:rsidRPr="009D36CA">
              <w:rPr>
                <w:spacing w:val="-4"/>
                <w:sz w:val="18"/>
                <w:szCs w:val="18"/>
              </w:rPr>
              <w:t xml:space="preserve"> </w:t>
            </w:r>
            <w:r w:rsidRPr="009D36CA">
              <w:rPr>
                <w:sz w:val="18"/>
                <w:szCs w:val="18"/>
              </w:rPr>
              <w:t>the CPUC Grant</w:t>
            </w:r>
            <w:r w:rsidRPr="009D36CA">
              <w:rPr>
                <w:spacing w:val="-2"/>
                <w:sz w:val="18"/>
                <w:szCs w:val="18"/>
              </w:rPr>
              <w:t xml:space="preserve"> Manager.</w:t>
            </w:r>
          </w:p>
        </w:tc>
      </w:tr>
      <w:tr w:rsidRPr="009D36CA" w:rsidR="00785183" w:rsidTr="006E29E9" w14:paraId="7BB0F1D9" w14:textId="77777777">
        <w:trPr>
          <w:trHeight w:val="293"/>
          <w:jc w:val="center"/>
        </w:trPr>
        <w:tc>
          <w:tcPr>
            <w:tcW w:w="990" w:type="dxa"/>
          </w:tcPr>
          <w:p w:rsidRPr="009D36CA" w:rsidR="00785183" w:rsidRDefault="00785183" w14:paraId="29ABBE07" w14:textId="77777777">
            <w:pPr>
              <w:pStyle w:val="TableParagraph"/>
              <w:spacing w:before="41"/>
              <w:ind w:left="65" w:right="58"/>
              <w:jc w:val="center"/>
              <w:rPr>
                <w:sz w:val="18"/>
                <w:szCs w:val="18"/>
              </w:rPr>
            </w:pPr>
            <w:r w:rsidRPr="009D36CA">
              <w:rPr>
                <w:spacing w:val="-5"/>
                <w:sz w:val="18"/>
                <w:szCs w:val="18"/>
              </w:rPr>
              <w:t>13.</w:t>
            </w:r>
          </w:p>
        </w:tc>
        <w:tc>
          <w:tcPr>
            <w:tcW w:w="3780" w:type="dxa"/>
          </w:tcPr>
          <w:p w:rsidRPr="009D36CA" w:rsidR="00785183" w:rsidRDefault="00785183" w14:paraId="3CA5EDBB" w14:textId="77777777">
            <w:pPr>
              <w:pStyle w:val="TableParagraph"/>
              <w:spacing w:before="55"/>
              <w:rPr>
                <w:sz w:val="18"/>
                <w:szCs w:val="18"/>
              </w:rPr>
            </w:pPr>
            <w:r w:rsidRPr="009D36CA">
              <w:rPr>
                <w:sz w:val="18"/>
                <w:szCs w:val="18"/>
              </w:rPr>
              <w:t>BALANCE</w:t>
            </w:r>
            <w:r w:rsidRPr="009D36CA">
              <w:rPr>
                <w:spacing w:val="-4"/>
                <w:sz w:val="18"/>
                <w:szCs w:val="18"/>
              </w:rPr>
              <w:t xml:space="preserve"> </w:t>
            </w:r>
            <w:r w:rsidRPr="009D36CA">
              <w:rPr>
                <w:sz w:val="18"/>
                <w:szCs w:val="18"/>
              </w:rPr>
              <w:t>AVAILABLE</w:t>
            </w:r>
            <w:r w:rsidRPr="009D36CA">
              <w:rPr>
                <w:spacing w:val="-4"/>
                <w:sz w:val="18"/>
                <w:szCs w:val="18"/>
              </w:rPr>
              <w:t xml:space="preserve"> </w:t>
            </w:r>
            <w:r w:rsidRPr="009D36CA">
              <w:rPr>
                <w:sz w:val="18"/>
                <w:szCs w:val="18"/>
              </w:rPr>
              <w:t>AFTER</w:t>
            </w:r>
            <w:r w:rsidRPr="009D36CA">
              <w:rPr>
                <w:spacing w:val="-3"/>
                <w:sz w:val="18"/>
                <w:szCs w:val="18"/>
              </w:rPr>
              <w:t xml:space="preserve"> </w:t>
            </w:r>
            <w:r w:rsidRPr="009D36CA">
              <w:rPr>
                <w:spacing w:val="-2"/>
                <w:sz w:val="18"/>
                <w:szCs w:val="18"/>
              </w:rPr>
              <w:t>PAYMENT</w:t>
            </w:r>
          </w:p>
        </w:tc>
        <w:tc>
          <w:tcPr>
            <w:tcW w:w="5940" w:type="dxa"/>
          </w:tcPr>
          <w:p w:rsidRPr="009D36CA" w:rsidR="00785183" w:rsidRDefault="00785183" w14:paraId="449DFAF2" w14:textId="77777777">
            <w:pPr>
              <w:pStyle w:val="TableParagraph"/>
              <w:spacing w:before="42"/>
              <w:rPr>
                <w:sz w:val="18"/>
                <w:szCs w:val="18"/>
              </w:rPr>
            </w:pPr>
            <w:r w:rsidRPr="009D36CA">
              <w:rPr>
                <w:sz w:val="18"/>
                <w:szCs w:val="18"/>
              </w:rPr>
              <w:t>Amount</w:t>
            </w:r>
            <w:r w:rsidRPr="009D36CA">
              <w:rPr>
                <w:spacing w:val="-3"/>
                <w:sz w:val="18"/>
                <w:szCs w:val="18"/>
              </w:rPr>
              <w:t xml:space="preserve"> </w:t>
            </w:r>
            <w:r w:rsidRPr="009D36CA">
              <w:rPr>
                <w:sz w:val="18"/>
                <w:szCs w:val="18"/>
              </w:rPr>
              <w:t>available</w:t>
            </w:r>
            <w:r w:rsidRPr="009D36CA">
              <w:rPr>
                <w:spacing w:val="-4"/>
                <w:sz w:val="18"/>
                <w:szCs w:val="18"/>
              </w:rPr>
              <w:t xml:space="preserve"> </w:t>
            </w:r>
            <w:r w:rsidRPr="009D36CA">
              <w:rPr>
                <w:sz w:val="18"/>
                <w:szCs w:val="18"/>
              </w:rPr>
              <w:t>for</w:t>
            </w:r>
            <w:r w:rsidRPr="009D36CA">
              <w:rPr>
                <w:spacing w:val="-3"/>
                <w:sz w:val="18"/>
                <w:szCs w:val="18"/>
              </w:rPr>
              <w:t xml:space="preserve"> </w:t>
            </w:r>
            <w:r w:rsidRPr="009D36CA">
              <w:rPr>
                <w:sz w:val="18"/>
                <w:szCs w:val="18"/>
              </w:rPr>
              <w:t>future</w:t>
            </w:r>
            <w:r w:rsidRPr="009D36CA">
              <w:rPr>
                <w:spacing w:val="-3"/>
                <w:sz w:val="18"/>
                <w:szCs w:val="18"/>
              </w:rPr>
              <w:t xml:space="preserve"> </w:t>
            </w:r>
            <w:r w:rsidRPr="009D36CA">
              <w:rPr>
                <w:sz w:val="18"/>
                <w:szCs w:val="18"/>
              </w:rPr>
              <w:t>payment</w:t>
            </w:r>
            <w:r w:rsidRPr="009D36CA">
              <w:rPr>
                <w:spacing w:val="-3"/>
                <w:sz w:val="18"/>
                <w:szCs w:val="18"/>
              </w:rPr>
              <w:t xml:space="preserve"> </w:t>
            </w:r>
            <w:r w:rsidRPr="009D36CA">
              <w:rPr>
                <w:sz w:val="18"/>
                <w:szCs w:val="18"/>
              </w:rPr>
              <w:t>that</w:t>
            </w:r>
            <w:r w:rsidRPr="009D36CA">
              <w:rPr>
                <w:spacing w:val="-3"/>
                <w:sz w:val="18"/>
                <w:szCs w:val="18"/>
              </w:rPr>
              <w:t xml:space="preserve"> </w:t>
            </w:r>
            <w:r w:rsidRPr="009D36CA">
              <w:rPr>
                <w:sz w:val="18"/>
                <w:szCs w:val="18"/>
              </w:rPr>
              <w:t>has</w:t>
            </w:r>
            <w:r w:rsidRPr="009D36CA">
              <w:rPr>
                <w:spacing w:val="-2"/>
                <w:sz w:val="18"/>
                <w:szCs w:val="18"/>
              </w:rPr>
              <w:t xml:space="preserve"> </w:t>
            </w:r>
            <w:r w:rsidRPr="009D36CA">
              <w:rPr>
                <w:sz w:val="18"/>
                <w:szCs w:val="18"/>
              </w:rPr>
              <w:t>not</w:t>
            </w:r>
            <w:r w:rsidRPr="009D36CA">
              <w:rPr>
                <w:spacing w:val="-2"/>
                <w:sz w:val="18"/>
                <w:szCs w:val="18"/>
              </w:rPr>
              <w:t xml:space="preserve"> </w:t>
            </w:r>
            <w:r w:rsidRPr="009D36CA">
              <w:rPr>
                <w:sz w:val="18"/>
                <w:szCs w:val="18"/>
              </w:rPr>
              <w:t>yet</w:t>
            </w:r>
            <w:r w:rsidRPr="009D36CA">
              <w:rPr>
                <w:spacing w:val="-3"/>
                <w:sz w:val="18"/>
                <w:szCs w:val="18"/>
              </w:rPr>
              <w:t xml:space="preserve"> </w:t>
            </w:r>
            <w:r w:rsidRPr="009D36CA">
              <w:rPr>
                <w:sz w:val="18"/>
                <w:szCs w:val="18"/>
              </w:rPr>
              <w:t>been</w:t>
            </w:r>
            <w:r w:rsidRPr="009D36CA">
              <w:rPr>
                <w:spacing w:val="-1"/>
                <w:sz w:val="18"/>
                <w:szCs w:val="18"/>
              </w:rPr>
              <w:t xml:space="preserve"> </w:t>
            </w:r>
            <w:r w:rsidRPr="009D36CA">
              <w:rPr>
                <w:spacing w:val="-2"/>
                <w:sz w:val="18"/>
                <w:szCs w:val="18"/>
              </w:rPr>
              <w:t>expended.</w:t>
            </w:r>
          </w:p>
        </w:tc>
      </w:tr>
    </w:tbl>
    <w:p w:rsidRPr="009D36CA" w:rsidR="00785183" w:rsidRDefault="00785183" w14:paraId="4E3B0D2A" w14:textId="77777777">
      <w:pPr>
        <w:rPr>
          <w:rFonts w:ascii="Arial" w:hAnsi="Arial" w:cs="Arial"/>
          <w:b/>
          <w:sz w:val="18"/>
          <w:szCs w:val="18"/>
        </w:rPr>
      </w:pPr>
    </w:p>
    <w:p w:rsidRPr="009D36CA" w:rsidR="00785183" w:rsidP="009D36CA" w:rsidRDefault="00785183" w14:paraId="53031460" w14:textId="72FA2B76">
      <w:pPr>
        <w:spacing w:before="1"/>
        <w:ind w:left="106"/>
        <w:rPr>
          <w:rFonts w:ascii="Arial" w:hAnsi="Arial" w:cs="Arial"/>
          <w:sz w:val="18"/>
          <w:szCs w:val="18"/>
        </w:rPr>
      </w:pPr>
      <w:r w:rsidRPr="009D36CA">
        <w:rPr>
          <w:rFonts w:ascii="Arial" w:hAnsi="Arial" w:cs="Arial"/>
          <w:b/>
          <w:bCs/>
          <w:sz w:val="18"/>
          <w:szCs w:val="18"/>
        </w:rPr>
        <w:t>Send</w:t>
      </w:r>
      <w:r w:rsidRPr="009D36CA">
        <w:rPr>
          <w:rFonts w:ascii="Arial" w:hAnsi="Arial" w:cs="Arial"/>
          <w:b/>
          <w:bCs/>
          <w:spacing w:val="-5"/>
          <w:sz w:val="18"/>
          <w:szCs w:val="18"/>
        </w:rPr>
        <w:t xml:space="preserve"> </w:t>
      </w:r>
      <w:r w:rsidRPr="009D36CA">
        <w:rPr>
          <w:rFonts w:ascii="Arial" w:hAnsi="Arial" w:cs="Arial"/>
          <w:b/>
          <w:bCs/>
          <w:sz w:val="18"/>
          <w:szCs w:val="18"/>
        </w:rPr>
        <w:t>grant</w:t>
      </w:r>
      <w:r w:rsidRPr="009D36CA">
        <w:rPr>
          <w:rFonts w:ascii="Arial" w:hAnsi="Arial" w:cs="Arial"/>
          <w:b/>
          <w:bCs/>
          <w:spacing w:val="-3"/>
          <w:sz w:val="18"/>
          <w:szCs w:val="18"/>
        </w:rPr>
        <w:t xml:space="preserve"> </w:t>
      </w:r>
      <w:r w:rsidRPr="009D36CA">
        <w:rPr>
          <w:rFonts w:ascii="Arial" w:hAnsi="Arial" w:cs="Arial"/>
          <w:b/>
          <w:bCs/>
          <w:sz w:val="18"/>
          <w:szCs w:val="18"/>
        </w:rPr>
        <w:t>payment</w:t>
      </w:r>
      <w:r w:rsidRPr="009D36CA">
        <w:rPr>
          <w:rFonts w:ascii="Arial" w:hAnsi="Arial" w:cs="Arial"/>
          <w:b/>
          <w:bCs/>
          <w:spacing w:val="-3"/>
          <w:sz w:val="18"/>
          <w:szCs w:val="18"/>
        </w:rPr>
        <w:t xml:space="preserve"> </w:t>
      </w:r>
      <w:r w:rsidRPr="009D36CA">
        <w:rPr>
          <w:rFonts w:ascii="Arial" w:hAnsi="Arial" w:cs="Arial"/>
          <w:b/>
          <w:bCs/>
          <w:sz w:val="18"/>
          <w:szCs w:val="18"/>
        </w:rPr>
        <w:t>request</w:t>
      </w:r>
      <w:r w:rsidRPr="009D36CA">
        <w:rPr>
          <w:rFonts w:ascii="Arial" w:hAnsi="Arial" w:cs="Arial"/>
          <w:b/>
          <w:bCs/>
          <w:spacing w:val="-4"/>
          <w:sz w:val="18"/>
          <w:szCs w:val="18"/>
        </w:rPr>
        <w:t xml:space="preserve"> </w:t>
      </w:r>
      <w:r w:rsidRPr="009D36CA">
        <w:rPr>
          <w:rFonts w:ascii="Arial" w:hAnsi="Arial" w:cs="Arial"/>
          <w:b/>
          <w:bCs/>
          <w:sz w:val="18"/>
          <w:szCs w:val="18"/>
          <w:u w:val="single"/>
        </w:rPr>
        <w:t>with</w:t>
      </w:r>
      <w:r w:rsidRPr="009D36CA">
        <w:rPr>
          <w:rFonts w:ascii="Arial" w:hAnsi="Arial" w:cs="Arial"/>
          <w:b/>
          <w:bCs/>
          <w:spacing w:val="-4"/>
          <w:sz w:val="18"/>
          <w:szCs w:val="18"/>
          <w:u w:val="single"/>
        </w:rPr>
        <w:t xml:space="preserve"> </w:t>
      </w:r>
      <w:r w:rsidRPr="009D36CA">
        <w:rPr>
          <w:rFonts w:ascii="Arial" w:hAnsi="Arial" w:cs="Arial"/>
          <w:b/>
          <w:bCs/>
          <w:sz w:val="18"/>
          <w:szCs w:val="18"/>
          <w:u w:val="single"/>
        </w:rPr>
        <w:t>supporting</w:t>
      </w:r>
      <w:r w:rsidRPr="009D36CA">
        <w:rPr>
          <w:rFonts w:ascii="Arial" w:hAnsi="Arial" w:cs="Arial"/>
          <w:b/>
          <w:bCs/>
          <w:spacing w:val="-4"/>
          <w:sz w:val="18"/>
          <w:szCs w:val="18"/>
          <w:u w:val="single"/>
        </w:rPr>
        <w:t xml:space="preserve"> </w:t>
      </w:r>
      <w:r w:rsidRPr="009D36CA">
        <w:rPr>
          <w:rFonts w:ascii="Arial" w:hAnsi="Arial" w:cs="Arial"/>
          <w:b/>
          <w:bCs/>
          <w:sz w:val="18"/>
          <w:szCs w:val="18"/>
          <w:u w:val="single"/>
        </w:rPr>
        <w:t>documentation</w:t>
      </w:r>
      <w:r w:rsidRPr="009D36CA">
        <w:rPr>
          <w:rFonts w:ascii="Arial" w:hAnsi="Arial" w:cs="Arial"/>
          <w:b/>
          <w:bCs/>
          <w:spacing w:val="-2"/>
          <w:sz w:val="18"/>
          <w:szCs w:val="18"/>
        </w:rPr>
        <w:t xml:space="preserve"> </w:t>
      </w:r>
      <w:r w:rsidRPr="009D36CA">
        <w:rPr>
          <w:rFonts w:ascii="Arial" w:hAnsi="Arial" w:cs="Arial"/>
          <w:b/>
          <w:bCs/>
          <w:sz w:val="18"/>
          <w:szCs w:val="18"/>
        </w:rPr>
        <w:t>(i.e.</w:t>
      </w:r>
      <w:r w:rsidRPr="009D36CA">
        <w:rPr>
          <w:rFonts w:ascii="Arial" w:hAnsi="Arial" w:cs="Arial"/>
          <w:b/>
          <w:bCs/>
          <w:spacing w:val="-3"/>
          <w:sz w:val="18"/>
          <w:szCs w:val="18"/>
        </w:rPr>
        <w:t xml:space="preserve"> </w:t>
      </w:r>
      <w:r w:rsidRPr="009D36CA">
        <w:rPr>
          <w:rFonts w:ascii="Arial" w:hAnsi="Arial" w:cs="Arial"/>
          <w:b/>
          <w:bCs/>
          <w:sz w:val="18"/>
          <w:szCs w:val="18"/>
        </w:rPr>
        <w:t>invoices</w:t>
      </w:r>
      <w:r w:rsidRPr="009D36CA">
        <w:rPr>
          <w:rFonts w:ascii="Arial" w:hAnsi="Arial" w:cs="Arial"/>
          <w:b/>
          <w:bCs/>
          <w:spacing w:val="-4"/>
          <w:sz w:val="18"/>
          <w:szCs w:val="18"/>
        </w:rPr>
        <w:t xml:space="preserve"> </w:t>
      </w:r>
      <w:r w:rsidRPr="009D36CA">
        <w:rPr>
          <w:rFonts w:ascii="Arial" w:hAnsi="Arial" w:cs="Arial"/>
          <w:b/>
          <w:bCs/>
          <w:sz w:val="18"/>
          <w:szCs w:val="18"/>
        </w:rPr>
        <w:t>and</w:t>
      </w:r>
      <w:r w:rsidRPr="009D36CA">
        <w:rPr>
          <w:rFonts w:ascii="Arial" w:hAnsi="Arial" w:cs="Arial"/>
          <w:b/>
          <w:bCs/>
          <w:spacing w:val="-2"/>
          <w:sz w:val="18"/>
          <w:szCs w:val="18"/>
        </w:rPr>
        <w:t xml:space="preserve"> </w:t>
      </w:r>
      <w:r w:rsidRPr="009D36CA">
        <w:rPr>
          <w:rFonts w:ascii="Arial" w:hAnsi="Arial" w:cs="Arial"/>
          <w:b/>
          <w:bCs/>
          <w:sz w:val="18"/>
          <w:szCs w:val="18"/>
        </w:rPr>
        <w:t>proof</w:t>
      </w:r>
      <w:r w:rsidRPr="009D36CA">
        <w:rPr>
          <w:rFonts w:ascii="Arial" w:hAnsi="Arial" w:cs="Arial"/>
          <w:b/>
          <w:bCs/>
          <w:spacing w:val="-3"/>
          <w:sz w:val="18"/>
          <w:szCs w:val="18"/>
        </w:rPr>
        <w:t xml:space="preserve"> </w:t>
      </w:r>
      <w:r w:rsidRPr="009D36CA">
        <w:rPr>
          <w:rFonts w:ascii="Arial" w:hAnsi="Arial" w:cs="Arial"/>
          <w:b/>
          <w:bCs/>
          <w:sz w:val="18"/>
          <w:szCs w:val="18"/>
        </w:rPr>
        <w:t>of</w:t>
      </w:r>
      <w:r w:rsidRPr="009D36CA">
        <w:rPr>
          <w:rFonts w:ascii="Arial" w:hAnsi="Arial" w:cs="Arial"/>
          <w:b/>
          <w:bCs/>
          <w:spacing w:val="-4"/>
          <w:sz w:val="18"/>
          <w:szCs w:val="18"/>
        </w:rPr>
        <w:t xml:space="preserve"> </w:t>
      </w:r>
      <w:r w:rsidRPr="009D36CA">
        <w:rPr>
          <w:rFonts w:ascii="Arial" w:hAnsi="Arial" w:cs="Arial"/>
          <w:b/>
          <w:bCs/>
          <w:sz w:val="18"/>
          <w:szCs w:val="18"/>
        </w:rPr>
        <w:t>payment)</w:t>
      </w:r>
      <w:r w:rsidRPr="009D36CA">
        <w:rPr>
          <w:rFonts w:ascii="Arial" w:hAnsi="Arial" w:cs="Arial"/>
          <w:b/>
          <w:bCs/>
          <w:spacing w:val="-2"/>
          <w:sz w:val="18"/>
          <w:szCs w:val="18"/>
        </w:rPr>
        <w:t xml:space="preserve"> </w:t>
      </w:r>
      <w:r w:rsidRPr="009D36CA">
        <w:rPr>
          <w:rFonts w:ascii="Arial" w:hAnsi="Arial" w:cs="Arial"/>
          <w:b/>
          <w:bCs/>
          <w:spacing w:val="-5"/>
          <w:sz w:val="18"/>
          <w:szCs w:val="18"/>
        </w:rPr>
        <w:t>to:</w:t>
      </w:r>
      <w:r w:rsidRPr="009D36CA" w:rsidR="009D36CA">
        <w:rPr>
          <w:rFonts w:ascii="Arial" w:hAnsi="Arial" w:cs="Arial"/>
          <w:b/>
          <w:bCs/>
          <w:spacing w:val="-5"/>
          <w:sz w:val="18"/>
          <w:szCs w:val="18"/>
        </w:rPr>
        <w:t xml:space="preserve">  </w:t>
      </w:r>
      <w:hyperlink w:history="1" r:id="rId42">
        <w:r w:rsidRPr="009D36CA">
          <w:rPr>
            <w:rStyle w:val="Hyperlink"/>
            <w:rFonts w:ascii="Arial" w:hAnsi="Arial" w:cs="Arial"/>
            <w:sz w:val="18"/>
            <w:szCs w:val="18"/>
          </w:rPr>
          <w:t>capacitygrants@cpuc.ca.gov</w:t>
        </w:r>
      </w:hyperlink>
      <w:r w:rsidRPr="009D36CA">
        <w:rPr>
          <w:rFonts w:ascii="Arial" w:hAnsi="Arial" w:cs="Arial"/>
          <w:sz w:val="18"/>
          <w:szCs w:val="18"/>
        </w:rPr>
        <w:t xml:space="preserve">. </w:t>
      </w:r>
    </w:p>
    <w:p w:rsidRPr="009D36CA" w:rsidR="00B00954" w:rsidP="006E29E9" w:rsidRDefault="00785183" w14:paraId="1A816D83" w14:textId="573E9411">
      <w:pPr>
        <w:pStyle w:val="BodyText"/>
        <w:ind w:left="106"/>
        <w:rPr>
          <w:sz w:val="18"/>
          <w:szCs w:val="18"/>
        </w:rPr>
        <w:sectPr w:rsidRPr="009D36CA" w:rsidR="00B00954" w:rsidSect="006B0A08">
          <w:headerReference w:type="default" r:id="rId43"/>
          <w:footerReference w:type="default" r:id="rId44"/>
          <w:headerReference w:type="first" r:id="rId45"/>
          <w:footerReference w:type="first" r:id="rId46"/>
          <w:pgSz w:w="11909" w:h="16834" w:code="9"/>
          <w:pgMar w:top="1440" w:right="1440" w:bottom="1440" w:left="1440" w:header="720" w:footer="720" w:gutter="0"/>
          <w:cols w:space="720"/>
          <w:titlePg/>
          <w:docGrid w:linePitch="360"/>
        </w:sectPr>
      </w:pPr>
      <w:r w:rsidRPr="009D36CA">
        <w:rPr>
          <w:sz w:val="18"/>
          <w:szCs w:val="18"/>
        </w:rPr>
        <w:t>Please refer to the Grant Manual under Grant Payment Requests for a list of supporting documents that must be submitted with this Grant Payment Request.</w:t>
      </w:r>
    </w:p>
    <w:p w:rsidRPr="008E2A75" w:rsidR="540A24B1" w:rsidP="008E2A75" w:rsidRDefault="00161F19" w14:paraId="79B7A2F8" w14:textId="7734EF11">
      <w:pPr>
        <w:jc w:val="center"/>
        <w:rPr>
          <w:rFonts w:ascii="Times New Roman" w:hAnsi="Times New Roman" w:cs="Times New Roman"/>
          <w:b/>
          <w:bCs/>
          <w:sz w:val="28"/>
          <w:szCs w:val="28"/>
        </w:rPr>
      </w:pPr>
      <w:r w:rsidRPr="008E2A75">
        <w:rPr>
          <w:rFonts w:ascii="Times New Roman" w:hAnsi="Times New Roman" w:cs="Times New Roman"/>
          <w:b/>
          <w:bCs/>
          <w:sz w:val="28"/>
          <w:szCs w:val="28"/>
        </w:rPr>
        <w:lastRenderedPageBreak/>
        <w:t xml:space="preserve">Appendix G: </w:t>
      </w:r>
      <w:r w:rsidRPr="008E2A75" w:rsidR="00CF1933">
        <w:rPr>
          <w:rFonts w:ascii="Times New Roman" w:hAnsi="Times New Roman" w:cs="Times New Roman"/>
          <w:b/>
          <w:bCs/>
          <w:sz w:val="28"/>
          <w:szCs w:val="28"/>
        </w:rPr>
        <w:t>Expenditure Itemization Summary</w:t>
      </w:r>
    </w:p>
    <w:p w:rsidRPr="004E6057" w:rsidR="005A5BDD" w:rsidP="006E29E9" w:rsidRDefault="00BA6A59" w14:paraId="7444A596" w14:textId="330D5AA0">
      <w:pPr>
        <w:jc w:val="center"/>
        <w:rPr>
          <w:rFonts w:ascii="Times New Roman" w:hAnsi="Times New Roman" w:cs="Times New Roman"/>
          <w:sz w:val="24"/>
          <w:szCs w:val="24"/>
        </w:rPr>
      </w:pPr>
      <w:r w:rsidRPr="004E6057">
        <w:rPr>
          <w:rFonts w:ascii="Times New Roman" w:hAnsi="Times New Roman" w:cs="Times New Roman"/>
          <w:sz w:val="24"/>
          <w:szCs w:val="24"/>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6.8pt;height:399.6pt" o:ole="" type="#_x0000_t75">
            <v:imagedata o:title="" r:id="rId47"/>
          </v:shape>
        </w:pict>
      </w:r>
    </w:p>
    <w:p w:rsidR="002A3A06" w:rsidRDefault="002A3A06" w14:paraId="265FC5BA" w14:textId="77777777">
      <w:pPr>
        <w:rPr>
          <w:rFonts w:ascii="Times New Roman" w:hAnsi="Times New Roman" w:cs="Times New Roman"/>
          <w:sz w:val="24"/>
          <w:szCs w:val="24"/>
        </w:rPr>
        <w:sectPr w:rsidR="002A3A06" w:rsidSect="006B0A08">
          <w:headerReference w:type="default" r:id="rId49"/>
          <w:footerReference w:type="default" r:id="rId50"/>
          <w:headerReference w:type="first" r:id="rId51"/>
          <w:footerReference w:type="first" r:id="rId52"/>
          <w:pgSz w:w="11909" w:h="16834" w:code="9"/>
          <w:pgMar w:top="1440" w:right="1440" w:bottom="1440" w:left="1440" w:header="720" w:footer="720" w:gutter="0"/>
          <w:pgNumType w:start="1"/>
          <w:cols w:space="720"/>
          <w:titlePg/>
          <w:docGrid w:linePitch="360"/>
        </w:sectPr>
      </w:pPr>
    </w:p>
    <w:p w:rsidRPr="008E2A75" w:rsidR="14CEE30E" w:rsidP="008E2A75" w:rsidRDefault="2CA1BDEF" w14:paraId="6AA8AB93" w14:textId="695A3E8B">
      <w:pPr>
        <w:jc w:val="center"/>
        <w:rPr>
          <w:rFonts w:ascii="Times New Roman" w:hAnsi="Times New Roman" w:cs="Times New Roman"/>
          <w:b/>
          <w:bCs/>
          <w:sz w:val="28"/>
          <w:szCs w:val="28"/>
        </w:rPr>
      </w:pPr>
      <w:r w:rsidRPr="008E2A75">
        <w:rPr>
          <w:rFonts w:ascii="Times New Roman" w:hAnsi="Times New Roman" w:cs="Times New Roman"/>
          <w:b/>
          <w:bCs/>
          <w:sz w:val="28"/>
          <w:szCs w:val="28"/>
        </w:rPr>
        <w:lastRenderedPageBreak/>
        <w:t>Appendix H: Notarized Affidavit</w:t>
      </w:r>
    </w:p>
    <w:p w:rsidRPr="008E2A75" w:rsidR="007E2CE8" w:rsidP="00052FC1" w:rsidRDefault="007E2CE8" w14:paraId="1341008D" w14:textId="77777777">
      <w:pPr>
        <w:jc w:val="center"/>
        <w:rPr>
          <w:rFonts w:ascii="Arial" w:hAnsi="Arial" w:cs="Arial"/>
          <w:sz w:val="24"/>
          <w:szCs w:val="24"/>
        </w:rPr>
      </w:pPr>
      <w:r w:rsidRPr="008E2A75">
        <w:rPr>
          <w:rFonts w:ascii="Arial" w:hAnsi="Arial" w:cs="Arial"/>
          <w:sz w:val="24"/>
          <w:szCs w:val="24"/>
        </w:rPr>
        <w:t>CALIFORNIA PUBLIC UTILITIES COMMISSION</w:t>
      </w:r>
    </w:p>
    <w:p w:rsidRPr="008E2A75" w:rsidR="007E2CE8" w:rsidP="00052FC1" w:rsidRDefault="007E2CE8" w14:paraId="3FBEE6FB" w14:textId="77777777">
      <w:pPr>
        <w:jc w:val="center"/>
        <w:rPr>
          <w:rFonts w:ascii="Arial" w:hAnsi="Arial" w:cs="Arial"/>
          <w:sz w:val="24"/>
          <w:szCs w:val="24"/>
        </w:rPr>
      </w:pPr>
      <w:r w:rsidRPr="008E2A75">
        <w:rPr>
          <w:rFonts w:ascii="Arial" w:hAnsi="Arial" w:cs="Arial"/>
          <w:sz w:val="24"/>
          <w:szCs w:val="24"/>
        </w:rPr>
        <w:t>EQUITY AND ACCESS GRANT PROGRAM</w:t>
      </w:r>
    </w:p>
    <w:p w:rsidRPr="008E2A75" w:rsidR="007E2CE8" w:rsidP="00052FC1" w:rsidRDefault="007E2CE8" w14:paraId="19B00925" w14:textId="77777777">
      <w:pPr>
        <w:jc w:val="center"/>
        <w:rPr>
          <w:rFonts w:ascii="Arial" w:hAnsi="Arial" w:cs="Arial"/>
          <w:sz w:val="24"/>
          <w:szCs w:val="24"/>
        </w:rPr>
      </w:pPr>
      <w:r w:rsidRPr="008E2A75">
        <w:rPr>
          <w:rFonts w:ascii="Arial" w:hAnsi="Arial" w:cs="Arial"/>
          <w:sz w:val="24"/>
          <w:szCs w:val="24"/>
        </w:rPr>
        <w:t>Equity, Engagement, and Education Grant Account</w:t>
      </w:r>
    </w:p>
    <w:p w:rsidRPr="008E2A75" w:rsidR="007E2CE8" w:rsidP="00052FC1" w:rsidRDefault="007E2CE8" w14:paraId="115BA1BE" w14:textId="77777777">
      <w:pPr>
        <w:jc w:val="center"/>
        <w:rPr>
          <w:rFonts w:ascii="Arial" w:hAnsi="Arial" w:cs="Arial"/>
          <w:sz w:val="24"/>
          <w:szCs w:val="24"/>
        </w:rPr>
      </w:pPr>
    </w:p>
    <w:p w:rsidRPr="008E2A75" w:rsidR="007E2CE8" w:rsidP="00052FC1" w:rsidRDefault="007E2CE8" w14:paraId="0358AC93" w14:textId="77777777">
      <w:pPr>
        <w:jc w:val="center"/>
        <w:rPr>
          <w:rFonts w:ascii="Arial" w:hAnsi="Arial" w:cs="Arial"/>
          <w:b/>
          <w:bCs/>
          <w:sz w:val="24"/>
          <w:szCs w:val="24"/>
        </w:rPr>
      </w:pPr>
      <w:r w:rsidRPr="008E2A75">
        <w:rPr>
          <w:rFonts w:ascii="Arial" w:hAnsi="Arial" w:cs="Arial"/>
          <w:b/>
          <w:bCs/>
          <w:sz w:val="24"/>
          <w:szCs w:val="24"/>
        </w:rPr>
        <w:t>Notarized Affidavit</w:t>
      </w:r>
    </w:p>
    <w:p w:rsidRPr="004E6057" w:rsidR="007E2CE8" w:rsidP="00052FC1" w:rsidRDefault="007E2CE8" w14:paraId="7BE13FDE" w14:textId="77777777">
      <w:pPr>
        <w:jc w:val="center"/>
        <w:rPr>
          <w:rFonts w:ascii="Times New Roman" w:hAnsi="Times New Roman" w:cs="Times New Roman"/>
          <w:sz w:val="24"/>
          <w:szCs w:val="24"/>
        </w:rPr>
      </w:pPr>
    </w:p>
    <w:p w:rsidRPr="008E2A75" w:rsidR="007E2CE8" w:rsidP="00052FC1" w:rsidRDefault="007E2CE8" w14:paraId="0B5C17E5" w14:textId="77777777">
      <w:pPr>
        <w:rPr>
          <w:rFonts w:ascii="Arial" w:hAnsi="Arial" w:cs="Arial"/>
          <w:sz w:val="20"/>
        </w:rPr>
      </w:pPr>
      <w:r w:rsidRPr="008E2A75">
        <w:rPr>
          <w:rFonts w:ascii="Arial" w:hAnsi="Arial" w:cs="Arial"/>
          <w:sz w:val="20"/>
        </w:rPr>
        <w:t xml:space="preserve">My name is ____________________________. I am ___________________ [Title] of  _______________________________ [Name of Grantee Organization]. </w:t>
      </w:r>
    </w:p>
    <w:p w:rsidRPr="008E2A75" w:rsidR="007E2CE8" w:rsidP="00052FC1" w:rsidRDefault="007E2CE8" w14:paraId="670D6390" w14:textId="77777777">
      <w:pPr>
        <w:rPr>
          <w:rFonts w:ascii="Arial" w:hAnsi="Arial" w:cs="Arial"/>
          <w:sz w:val="20"/>
        </w:rPr>
      </w:pPr>
      <w:r w:rsidRPr="008E2A75">
        <w:rPr>
          <w:rFonts w:ascii="Arial" w:hAnsi="Arial" w:cs="Arial"/>
          <w:sz w:val="20"/>
        </w:rPr>
        <w:t>My personal knowledge of the facts stated herein has been derived from my employment with  _______________________________ [Name of Grantee Organization].</w:t>
      </w:r>
    </w:p>
    <w:p w:rsidRPr="008E2A75" w:rsidR="007E2CE8" w:rsidP="00052FC1" w:rsidRDefault="007E2CE8" w14:paraId="07B16E12" w14:textId="77777777">
      <w:pPr>
        <w:rPr>
          <w:rFonts w:ascii="Arial" w:hAnsi="Arial" w:cs="Arial"/>
          <w:sz w:val="20"/>
        </w:rPr>
      </w:pPr>
      <w:r w:rsidRPr="008E2A75">
        <w:rPr>
          <w:rFonts w:ascii="Arial" w:hAnsi="Arial" w:cs="Arial"/>
          <w:sz w:val="20"/>
        </w:rPr>
        <w:t>I swear or affirm that I have personal knowledge of the facts stated in  _______________________________’s  [Name of Grantee Organization] Application and Grant Agreement for an Equity, Engagement, and Education (EEE) Grant, I have personal knowledge of the facts stated in other grant agreements signed by _______________________________ [Name of Grantee Organization], I am competent to testify to them, and I have the authority to make this Application on behalf of and to bind the Organization.</w:t>
      </w:r>
    </w:p>
    <w:p w:rsidRPr="008E2A75" w:rsidR="007E2CE8" w:rsidP="00052FC1" w:rsidRDefault="007E2CE8" w14:paraId="3CD86B73" w14:textId="77777777">
      <w:pPr>
        <w:rPr>
          <w:rFonts w:ascii="Arial" w:hAnsi="Arial" w:cs="Arial"/>
          <w:sz w:val="20"/>
        </w:rPr>
      </w:pPr>
      <w:r w:rsidRPr="008E2A75">
        <w:rPr>
          <w:rFonts w:ascii="Arial" w:hAnsi="Arial" w:cs="Arial"/>
          <w:sz w:val="20"/>
        </w:rPr>
        <w:t>I further swear or affirm that _______________________________ [Name of Grantee Organization] agrees to comply with the terms, conditions and requirements of the grant and thus submits to the jurisdiction of the Commission with regard to the disbursement and administration of the grant.</w:t>
      </w:r>
    </w:p>
    <w:p w:rsidRPr="008E2A75" w:rsidR="007E2CE8" w:rsidP="00052FC1" w:rsidRDefault="007E2CE8" w14:paraId="559EFC7C" w14:textId="77777777">
      <w:pPr>
        <w:rPr>
          <w:rFonts w:ascii="Arial" w:hAnsi="Arial" w:cs="Arial"/>
          <w:sz w:val="20"/>
        </w:rPr>
      </w:pPr>
      <w:r w:rsidRPr="008E2A75">
        <w:rPr>
          <w:rFonts w:ascii="Arial" w:hAnsi="Arial" w:cs="Arial"/>
          <w:sz w:val="20"/>
        </w:rPr>
        <w:t>I swear or affirm that I agree to comply with Rules 1.11 and 2.2 of the California Public Utilities Commission’s Rules of Practice and Procedure.</w:t>
      </w:r>
    </w:p>
    <w:p w:rsidRPr="008E2A75" w:rsidR="007E2CE8" w:rsidP="00052FC1" w:rsidRDefault="007E2CE8" w14:paraId="4F48F57E" w14:textId="77777777">
      <w:pPr>
        <w:rPr>
          <w:rFonts w:ascii="Arial" w:hAnsi="Arial" w:eastAsia="Times New Roman" w:cs="Arial"/>
          <w:color w:val="212121"/>
          <w:sz w:val="20"/>
        </w:rPr>
      </w:pPr>
      <w:r w:rsidRPr="008E2A75">
        <w:rPr>
          <w:rFonts w:ascii="Arial" w:hAnsi="Arial" w:eastAsia="Times New Roman" w:cs="Arial"/>
          <w:color w:val="212121"/>
          <w:sz w:val="20"/>
        </w:rPr>
        <w:t>I swear or affirm that funding from any other source will not be used to conduct any work that is within the scope of the activities described in the EEE Work Plan and that there will be no duplication of funds for the same activities.</w:t>
      </w:r>
    </w:p>
    <w:p w:rsidRPr="008E2A75" w:rsidR="007E2CE8" w:rsidP="00052FC1" w:rsidRDefault="007E2CE8" w14:paraId="3CFEB173" w14:textId="77777777">
      <w:pPr>
        <w:rPr>
          <w:rFonts w:ascii="Arial" w:hAnsi="Arial" w:cs="Arial"/>
          <w:sz w:val="20"/>
        </w:rPr>
      </w:pPr>
      <w:r w:rsidRPr="008E2A75">
        <w:rPr>
          <w:rFonts w:ascii="Arial" w:hAnsi="Arial" w:cs="Arial"/>
          <w:sz w:val="20"/>
        </w:rPr>
        <w:t>I swear or affirm, under penalty of perjury, and under Rule 1.1 of the California Public Utilities Commission’s Rules of Practice and Procedure, that, to the best of my knowledge, all of the statements and representations made in the Application and Grant Agreement are true and correct.</w:t>
      </w:r>
    </w:p>
    <w:p w:rsidRPr="008E2A75" w:rsidR="007E2CE8" w:rsidP="00052FC1" w:rsidRDefault="007E2CE8" w14:paraId="11EA57FB" w14:textId="77777777">
      <w:pPr>
        <w:rPr>
          <w:rFonts w:ascii="Arial" w:hAnsi="Arial" w:cs="Arial"/>
          <w:sz w:val="20"/>
        </w:rPr>
      </w:pPr>
      <w:r w:rsidRPr="008E2A75">
        <w:rPr>
          <w:rFonts w:ascii="Arial" w:hAnsi="Arial" w:cs="Arial"/>
          <w:sz w:val="20"/>
        </w:rPr>
        <w:t>If _______________________________ [Name of Grantee Organization] violates the terms and conditions of this award or other program and project compliance requirements,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p>
    <w:p w:rsidRPr="008E2A75" w:rsidR="007E2CE8" w:rsidP="00052FC1" w:rsidRDefault="007E2CE8" w14:paraId="663DEB6F" w14:textId="77777777">
      <w:pPr>
        <w:rPr>
          <w:rFonts w:ascii="Arial" w:hAnsi="Arial" w:cs="Arial"/>
          <w:sz w:val="20"/>
        </w:rPr>
      </w:pPr>
    </w:p>
    <w:p w:rsidRPr="008E2A75" w:rsidR="007E2CE8" w:rsidP="00052FC1" w:rsidRDefault="007E2CE8" w14:paraId="707DE474" w14:textId="77777777">
      <w:pPr>
        <w:spacing w:after="0" w:line="240" w:lineRule="auto"/>
        <w:rPr>
          <w:rFonts w:ascii="Arial" w:hAnsi="Arial" w:cs="Arial"/>
          <w:sz w:val="20"/>
        </w:rPr>
      </w:pPr>
      <w:r w:rsidRPr="008E2A75">
        <w:rPr>
          <w:rFonts w:ascii="Arial" w:hAnsi="Arial" w:cs="Arial"/>
          <w:sz w:val="20"/>
        </w:rPr>
        <w:t xml:space="preserve">___________________________ </w:t>
      </w:r>
    </w:p>
    <w:p w:rsidRPr="008E2A75" w:rsidR="007E2CE8" w:rsidP="00052FC1" w:rsidRDefault="007E2CE8" w14:paraId="28B21BE5" w14:textId="77777777">
      <w:pPr>
        <w:rPr>
          <w:rFonts w:ascii="Arial" w:hAnsi="Arial" w:cs="Arial"/>
          <w:sz w:val="20"/>
        </w:rPr>
      </w:pPr>
      <w:r w:rsidRPr="008E2A75">
        <w:rPr>
          <w:rFonts w:ascii="Arial" w:hAnsi="Arial" w:cs="Arial"/>
          <w:sz w:val="20"/>
        </w:rPr>
        <w:t>Signature and title</w:t>
      </w:r>
    </w:p>
    <w:p w:rsidRPr="008E2A75" w:rsidR="007E2CE8" w:rsidP="00052FC1" w:rsidRDefault="007E2CE8" w14:paraId="53E4ED71" w14:textId="77777777">
      <w:pPr>
        <w:spacing w:after="0" w:line="240" w:lineRule="auto"/>
        <w:rPr>
          <w:rFonts w:ascii="Arial" w:hAnsi="Arial" w:cs="Arial"/>
          <w:sz w:val="20"/>
        </w:rPr>
      </w:pPr>
      <w:r w:rsidRPr="008E2A75">
        <w:rPr>
          <w:rFonts w:ascii="Arial" w:hAnsi="Arial" w:cs="Arial"/>
          <w:sz w:val="20"/>
        </w:rPr>
        <w:t>___________________________</w:t>
      </w:r>
    </w:p>
    <w:p w:rsidRPr="008E2A75" w:rsidR="007E2CE8" w:rsidP="00052FC1" w:rsidRDefault="007E2CE8" w14:paraId="1075EC4F" w14:textId="77777777">
      <w:pPr>
        <w:rPr>
          <w:rFonts w:ascii="Arial" w:hAnsi="Arial" w:cs="Arial"/>
          <w:sz w:val="20"/>
        </w:rPr>
      </w:pPr>
      <w:r w:rsidRPr="008E2A75">
        <w:rPr>
          <w:rFonts w:ascii="Arial" w:hAnsi="Arial" w:cs="Arial"/>
          <w:sz w:val="20"/>
        </w:rPr>
        <w:t>Type or print name and title</w:t>
      </w:r>
    </w:p>
    <w:p w:rsidRPr="008E2A75" w:rsidR="007E2CE8" w:rsidP="00052FC1" w:rsidRDefault="007E2CE8" w14:paraId="16F74787" w14:textId="77777777">
      <w:pPr>
        <w:rPr>
          <w:rFonts w:ascii="Arial" w:hAnsi="Arial" w:cs="Arial"/>
          <w:sz w:val="20"/>
        </w:rPr>
      </w:pPr>
    </w:p>
    <w:p w:rsidRPr="008E2A75" w:rsidR="007E2CE8" w:rsidRDefault="007E2CE8" w14:paraId="277FBBB2" w14:textId="77777777">
      <w:pPr>
        <w:rPr>
          <w:rFonts w:ascii="Arial" w:hAnsi="Arial" w:cs="Arial"/>
          <w:sz w:val="20"/>
        </w:rPr>
      </w:pPr>
      <w:r w:rsidRPr="008E2A75">
        <w:rPr>
          <w:rFonts w:ascii="Arial" w:hAnsi="Arial" w:cs="Arial"/>
          <w:b/>
          <w:bCs/>
          <w:sz w:val="20"/>
        </w:rPr>
        <w:t>SUBSCRIBED AND SWORN</w:t>
      </w:r>
      <w:r w:rsidRPr="008E2A75">
        <w:rPr>
          <w:rFonts w:ascii="Arial" w:hAnsi="Arial" w:cs="Arial"/>
          <w:sz w:val="20"/>
        </w:rPr>
        <w:t xml:space="preserve"> before me on the _____ day of ______________, 2024. </w:t>
      </w:r>
    </w:p>
    <w:p w:rsidRPr="008E2A75" w:rsidR="007E2CE8" w:rsidP="00052FC1" w:rsidRDefault="007E2CE8" w14:paraId="6A50513C" w14:textId="77777777">
      <w:pPr>
        <w:spacing w:after="0" w:line="240" w:lineRule="auto"/>
        <w:rPr>
          <w:rFonts w:ascii="Arial" w:hAnsi="Arial" w:cs="Arial"/>
          <w:sz w:val="20"/>
        </w:rPr>
      </w:pPr>
      <w:r w:rsidRPr="008E2A75">
        <w:rPr>
          <w:rFonts w:ascii="Arial" w:hAnsi="Arial" w:cs="Arial"/>
          <w:sz w:val="20"/>
        </w:rPr>
        <w:t xml:space="preserve">Notary Public In and For the State of _____________________________________________ </w:t>
      </w:r>
    </w:p>
    <w:p w:rsidRPr="004E6057" w:rsidR="007E2CE8" w:rsidP="008E2A75" w:rsidRDefault="007E2CE8" w14:paraId="798A5667" w14:textId="39132218">
      <w:pPr>
        <w:spacing w:after="0" w:line="240" w:lineRule="auto"/>
        <w:rPr>
          <w:rFonts w:ascii="Times New Roman" w:hAnsi="Times New Roman" w:cs="Times New Roman"/>
          <w:sz w:val="24"/>
          <w:szCs w:val="24"/>
        </w:rPr>
      </w:pPr>
      <w:r w:rsidRPr="008E2A75">
        <w:rPr>
          <w:rFonts w:ascii="Arial" w:hAnsi="Arial" w:cs="Arial"/>
          <w:sz w:val="20"/>
        </w:rPr>
        <w:t>My Commission expires ___________________________________________________</w:t>
      </w:r>
    </w:p>
    <w:sectPr w:rsidRPr="004E6057" w:rsidR="007E2CE8" w:rsidSect="006B0A08">
      <w:footerReference w:type="first" r:id="rId53"/>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8A55" w14:textId="77777777" w:rsidR="006B0A08" w:rsidRDefault="006B0A08" w:rsidP="005603DA">
      <w:pPr>
        <w:spacing w:after="0" w:line="240" w:lineRule="auto"/>
      </w:pPr>
      <w:r>
        <w:separator/>
      </w:r>
    </w:p>
  </w:endnote>
  <w:endnote w:type="continuationSeparator" w:id="0">
    <w:p w14:paraId="4C7F4A27" w14:textId="77777777" w:rsidR="006B0A08" w:rsidRDefault="006B0A08" w:rsidP="005603DA">
      <w:pPr>
        <w:spacing w:after="0" w:line="240" w:lineRule="auto"/>
      </w:pPr>
      <w:r>
        <w:continuationSeparator/>
      </w:r>
    </w:p>
  </w:endnote>
  <w:endnote w:type="continuationNotice" w:id="1">
    <w:p w14:paraId="786C3029" w14:textId="77777777" w:rsidR="006B0A08" w:rsidRDefault="006B0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E8BD" w14:textId="77777777" w:rsidR="00784204" w:rsidRDefault="0078420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43005950"/>
      <w:docPartObj>
        <w:docPartGallery w:val="Page Numbers (Bottom of Page)"/>
        <w:docPartUnique/>
      </w:docPartObj>
    </w:sdtPr>
    <w:sdtEndPr>
      <w:rPr>
        <w:noProof/>
      </w:rPr>
    </w:sdtEndPr>
    <w:sdtContent>
      <w:p w14:paraId="4A51A537" w14:textId="0E408ABC" w:rsidR="00C6254D" w:rsidRPr="00425524" w:rsidRDefault="00C6254D">
        <w:pPr>
          <w:pStyle w:val="Footer"/>
          <w:jc w:val="center"/>
          <w:rPr>
            <w:rFonts w:ascii="Times New Roman" w:hAnsi="Times New Roman" w:cs="Times New Roman"/>
            <w:sz w:val="24"/>
            <w:szCs w:val="24"/>
          </w:rPr>
        </w:pPr>
        <w:r>
          <w:rPr>
            <w:rFonts w:ascii="Times New Roman" w:hAnsi="Times New Roman" w:cs="Times New Roman"/>
            <w:sz w:val="24"/>
            <w:szCs w:val="24"/>
          </w:rPr>
          <w:t>E</w:t>
        </w:r>
        <w:r w:rsidRPr="00425524">
          <w:rPr>
            <w:rFonts w:ascii="Times New Roman" w:hAnsi="Times New Roman" w:cs="Times New Roman"/>
            <w:sz w:val="24"/>
            <w:szCs w:val="24"/>
          </w:rPr>
          <w:t>-</w:t>
        </w:r>
        <w:r w:rsidRPr="00425524">
          <w:rPr>
            <w:rFonts w:ascii="Times New Roman" w:hAnsi="Times New Roman" w:cs="Times New Roman"/>
            <w:sz w:val="24"/>
            <w:szCs w:val="24"/>
          </w:rPr>
          <w:fldChar w:fldCharType="begin"/>
        </w:r>
        <w:r w:rsidRPr="00425524">
          <w:rPr>
            <w:rFonts w:ascii="Times New Roman" w:hAnsi="Times New Roman" w:cs="Times New Roman"/>
            <w:sz w:val="24"/>
            <w:szCs w:val="24"/>
          </w:rPr>
          <w:instrText xml:space="preserve"> PAGE   \* MERGEFORMAT </w:instrText>
        </w:r>
        <w:r w:rsidRPr="00425524">
          <w:rPr>
            <w:rFonts w:ascii="Times New Roman" w:hAnsi="Times New Roman" w:cs="Times New Roman"/>
            <w:sz w:val="24"/>
            <w:szCs w:val="24"/>
          </w:rPr>
          <w:fldChar w:fldCharType="separate"/>
        </w:r>
        <w:r w:rsidRPr="00425524">
          <w:rPr>
            <w:rFonts w:ascii="Times New Roman" w:hAnsi="Times New Roman" w:cs="Times New Roman"/>
            <w:noProof/>
            <w:sz w:val="24"/>
            <w:szCs w:val="24"/>
          </w:rPr>
          <w:t>2</w:t>
        </w:r>
        <w:r w:rsidRPr="00425524">
          <w:rPr>
            <w:rFonts w:ascii="Times New Roman" w:hAnsi="Times New Roman" w:cs="Times New Roman"/>
            <w:noProof/>
            <w:sz w:val="24"/>
            <w:szCs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Cs w:val="22"/>
      </w:rPr>
      <w:id w:val="1419441475"/>
      <w:docPartObj>
        <w:docPartGallery w:val="Page Numbers (Bottom of Page)"/>
        <w:docPartUnique/>
      </w:docPartObj>
    </w:sdtPr>
    <w:sdtEndPr>
      <w:rPr>
        <w:noProof/>
      </w:rPr>
    </w:sdtEndPr>
    <w:sdtContent>
      <w:p w14:paraId="3DA2EDB1" w14:textId="2B108BF4" w:rsidR="00C6254D" w:rsidRPr="004B7C3B" w:rsidRDefault="00C6254D">
        <w:pPr>
          <w:pStyle w:val="Footer"/>
          <w:jc w:val="center"/>
          <w:rPr>
            <w:rFonts w:ascii="Times New Roman" w:hAnsi="Times New Roman" w:cs="Times New Roman"/>
            <w:szCs w:val="22"/>
          </w:rPr>
        </w:pPr>
        <w:r>
          <w:rPr>
            <w:rFonts w:ascii="Times New Roman" w:hAnsi="Times New Roman" w:cs="Times New Roman"/>
            <w:szCs w:val="22"/>
          </w:rPr>
          <w:t>E</w:t>
        </w:r>
        <w:r w:rsidRPr="004B7C3B">
          <w:rPr>
            <w:rFonts w:ascii="Times New Roman" w:hAnsi="Times New Roman" w:cs="Times New Roman"/>
            <w:szCs w:val="22"/>
          </w:rPr>
          <w:t>-</w:t>
        </w:r>
        <w:r w:rsidRPr="004B7C3B">
          <w:rPr>
            <w:rFonts w:ascii="Times New Roman" w:hAnsi="Times New Roman" w:cs="Times New Roman"/>
            <w:szCs w:val="22"/>
          </w:rPr>
          <w:fldChar w:fldCharType="begin"/>
        </w:r>
        <w:r w:rsidRPr="004B7C3B">
          <w:rPr>
            <w:rFonts w:ascii="Times New Roman" w:hAnsi="Times New Roman" w:cs="Times New Roman"/>
            <w:szCs w:val="22"/>
          </w:rPr>
          <w:instrText xml:space="preserve"> PAGE   \* MERGEFORMAT </w:instrText>
        </w:r>
        <w:r w:rsidRPr="004B7C3B">
          <w:rPr>
            <w:rFonts w:ascii="Times New Roman" w:hAnsi="Times New Roman" w:cs="Times New Roman"/>
            <w:szCs w:val="22"/>
          </w:rPr>
          <w:fldChar w:fldCharType="separate"/>
        </w:r>
        <w:r w:rsidRPr="004B7C3B">
          <w:rPr>
            <w:rFonts w:ascii="Times New Roman" w:hAnsi="Times New Roman" w:cs="Times New Roman"/>
            <w:noProof/>
            <w:szCs w:val="22"/>
          </w:rPr>
          <w:t>2</w:t>
        </w:r>
        <w:r w:rsidRPr="004B7C3B">
          <w:rPr>
            <w:rFonts w:ascii="Times New Roman" w:hAnsi="Times New Roman" w:cs="Times New Roman"/>
            <w:noProof/>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17824462"/>
      <w:docPartObj>
        <w:docPartGallery w:val="Page Numbers (Bottom of Page)"/>
        <w:docPartUnique/>
      </w:docPartObj>
    </w:sdtPr>
    <w:sdtEndPr>
      <w:rPr>
        <w:noProof/>
      </w:rPr>
    </w:sdtEndPr>
    <w:sdtContent>
      <w:p w14:paraId="4517F828" w14:textId="67AF1A42" w:rsidR="002A3A06" w:rsidRPr="00425524" w:rsidRDefault="002A3A06">
        <w:pPr>
          <w:pStyle w:val="Footer"/>
          <w:jc w:val="center"/>
          <w:rPr>
            <w:rFonts w:ascii="Times New Roman" w:hAnsi="Times New Roman" w:cs="Times New Roman"/>
            <w:sz w:val="24"/>
            <w:szCs w:val="24"/>
          </w:rPr>
        </w:pPr>
        <w:r>
          <w:rPr>
            <w:rFonts w:ascii="Times New Roman" w:hAnsi="Times New Roman" w:cs="Times New Roman"/>
            <w:sz w:val="24"/>
            <w:szCs w:val="24"/>
          </w:rPr>
          <w:t>F</w:t>
        </w:r>
        <w:r w:rsidRPr="00425524">
          <w:rPr>
            <w:rFonts w:ascii="Times New Roman" w:hAnsi="Times New Roman" w:cs="Times New Roman"/>
            <w:sz w:val="24"/>
            <w:szCs w:val="24"/>
          </w:rPr>
          <w:t>-</w:t>
        </w:r>
        <w:r w:rsidRPr="00425524">
          <w:rPr>
            <w:rFonts w:ascii="Times New Roman" w:hAnsi="Times New Roman" w:cs="Times New Roman"/>
            <w:sz w:val="24"/>
            <w:szCs w:val="24"/>
          </w:rPr>
          <w:fldChar w:fldCharType="begin"/>
        </w:r>
        <w:r w:rsidRPr="00425524">
          <w:rPr>
            <w:rFonts w:ascii="Times New Roman" w:hAnsi="Times New Roman" w:cs="Times New Roman"/>
            <w:sz w:val="24"/>
            <w:szCs w:val="24"/>
          </w:rPr>
          <w:instrText xml:space="preserve"> PAGE   \* MERGEFORMAT </w:instrText>
        </w:r>
        <w:r w:rsidRPr="00425524">
          <w:rPr>
            <w:rFonts w:ascii="Times New Roman" w:hAnsi="Times New Roman" w:cs="Times New Roman"/>
            <w:sz w:val="24"/>
            <w:szCs w:val="24"/>
          </w:rPr>
          <w:fldChar w:fldCharType="separate"/>
        </w:r>
        <w:r w:rsidRPr="00425524">
          <w:rPr>
            <w:rFonts w:ascii="Times New Roman" w:hAnsi="Times New Roman" w:cs="Times New Roman"/>
            <w:noProof/>
            <w:sz w:val="24"/>
            <w:szCs w:val="24"/>
          </w:rPr>
          <w:t>2</w:t>
        </w:r>
        <w:r w:rsidRPr="00425524">
          <w:rPr>
            <w:rFonts w:ascii="Times New Roman" w:hAnsi="Times New Roman" w:cs="Times New Roman"/>
            <w:noProof/>
            <w:sz w:val="24"/>
            <w:szCs w:val="24"/>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Cs w:val="22"/>
      </w:rPr>
      <w:id w:val="385385114"/>
      <w:docPartObj>
        <w:docPartGallery w:val="Page Numbers (Bottom of Page)"/>
        <w:docPartUnique/>
      </w:docPartObj>
    </w:sdtPr>
    <w:sdtEndPr>
      <w:rPr>
        <w:noProof/>
      </w:rPr>
    </w:sdtEndPr>
    <w:sdtContent>
      <w:p w14:paraId="4EB64764" w14:textId="1D04DA10" w:rsidR="002A3A06" w:rsidRPr="004B7C3B" w:rsidRDefault="002A3A06">
        <w:pPr>
          <w:pStyle w:val="Footer"/>
          <w:jc w:val="center"/>
          <w:rPr>
            <w:rFonts w:ascii="Times New Roman" w:hAnsi="Times New Roman" w:cs="Times New Roman"/>
            <w:szCs w:val="22"/>
          </w:rPr>
        </w:pPr>
        <w:r>
          <w:rPr>
            <w:rFonts w:ascii="Times New Roman" w:hAnsi="Times New Roman" w:cs="Times New Roman"/>
            <w:szCs w:val="22"/>
          </w:rPr>
          <w:t>F</w:t>
        </w:r>
        <w:r w:rsidRPr="004B7C3B">
          <w:rPr>
            <w:rFonts w:ascii="Times New Roman" w:hAnsi="Times New Roman" w:cs="Times New Roman"/>
            <w:szCs w:val="22"/>
          </w:rPr>
          <w:t>-</w:t>
        </w:r>
        <w:r w:rsidRPr="004B7C3B">
          <w:rPr>
            <w:rFonts w:ascii="Times New Roman" w:hAnsi="Times New Roman" w:cs="Times New Roman"/>
            <w:szCs w:val="22"/>
          </w:rPr>
          <w:fldChar w:fldCharType="begin"/>
        </w:r>
        <w:r w:rsidRPr="004B7C3B">
          <w:rPr>
            <w:rFonts w:ascii="Times New Roman" w:hAnsi="Times New Roman" w:cs="Times New Roman"/>
            <w:szCs w:val="22"/>
          </w:rPr>
          <w:instrText xml:space="preserve"> PAGE   \* MERGEFORMAT </w:instrText>
        </w:r>
        <w:r w:rsidRPr="004B7C3B">
          <w:rPr>
            <w:rFonts w:ascii="Times New Roman" w:hAnsi="Times New Roman" w:cs="Times New Roman"/>
            <w:szCs w:val="22"/>
          </w:rPr>
          <w:fldChar w:fldCharType="separate"/>
        </w:r>
        <w:r w:rsidRPr="004B7C3B">
          <w:rPr>
            <w:rFonts w:ascii="Times New Roman" w:hAnsi="Times New Roman" w:cs="Times New Roman"/>
            <w:noProof/>
            <w:szCs w:val="22"/>
          </w:rPr>
          <w:t>2</w:t>
        </w:r>
        <w:r w:rsidRPr="004B7C3B">
          <w:rPr>
            <w:rFonts w:ascii="Times New Roman" w:hAnsi="Times New Roman" w:cs="Times New Roman"/>
            <w:noProof/>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43319486"/>
      <w:docPartObj>
        <w:docPartGallery w:val="Page Numbers (Bottom of Page)"/>
        <w:docPartUnique/>
      </w:docPartObj>
    </w:sdtPr>
    <w:sdtEndPr>
      <w:rPr>
        <w:noProof/>
      </w:rPr>
    </w:sdtEndPr>
    <w:sdtContent>
      <w:p w14:paraId="490EE126" w14:textId="77777777" w:rsidR="002A3A06" w:rsidRPr="00425524" w:rsidRDefault="002A3A06">
        <w:pPr>
          <w:pStyle w:val="Footer"/>
          <w:jc w:val="center"/>
          <w:rPr>
            <w:rFonts w:ascii="Times New Roman" w:hAnsi="Times New Roman" w:cs="Times New Roman"/>
            <w:sz w:val="24"/>
            <w:szCs w:val="24"/>
          </w:rPr>
        </w:pPr>
        <w:r>
          <w:rPr>
            <w:rFonts w:ascii="Times New Roman" w:hAnsi="Times New Roman" w:cs="Times New Roman"/>
            <w:sz w:val="24"/>
            <w:szCs w:val="24"/>
          </w:rPr>
          <w:t>F</w:t>
        </w:r>
        <w:r w:rsidRPr="00425524">
          <w:rPr>
            <w:rFonts w:ascii="Times New Roman" w:hAnsi="Times New Roman" w:cs="Times New Roman"/>
            <w:sz w:val="24"/>
            <w:szCs w:val="24"/>
          </w:rPr>
          <w:t>-</w:t>
        </w:r>
        <w:r w:rsidRPr="00425524">
          <w:rPr>
            <w:rFonts w:ascii="Times New Roman" w:hAnsi="Times New Roman" w:cs="Times New Roman"/>
            <w:sz w:val="24"/>
            <w:szCs w:val="24"/>
          </w:rPr>
          <w:fldChar w:fldCharType="begin"/>
        </w:r>
        <w:r w:rsidRPr="00425524">
          <w:rPr>
            <w:rFonts w:ascii="Times New Roman" w:hAnsi="Times New Roman" w:cs="Times New Roman"/>
            <w:sz w:val="24"/>
            <w:szCs w:val="24"/>
          </w:rPr>
          <w:instrText xml:space="preserve"> PAGE   \* MERGEFORMAT </w:instrText>
        </w:r>
        <w:r w:rsidRPr="00425524">
          <w:rPr>
            <w:rFonts w:ascii="Times New Roman" w:hAnsi="Times New Roman" w:cs="Times New Roman"/>
            <w:sz w:val="24"/>
            <w:szCs w:val="24"/>
          </w:rPr>
          <w:fldChar w:fldCharType="separate"/>
        </w:r>
        <w:r w:rsidRPr="00425524">
          <w:rPr>
            <w:rFonts w:ascii="Times New Roman" w:hAnsi="Times New Roman" w:cs="Times New Roman"/>
            <w:noProof/>
            <w:sz w:val="24"/>
            <w:szCs w:val="24"/>
          </w:rPr>
          <w:t>2</w:t>
        </w:r>
        <w:r w:rsidRPr="00425524">
          <w:rPr>
            <w:rFonts w:ascii="Times New Roman" w:hAnsi="Times New Roman" w:cs="Times New Roman"/>
            <w:noProof/>
            <w:sz w:val="24"/>
            <w:szCs w:val="24"/>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Cs w:val="22"/>
      </w:rPr>
      <w:id w:val="352152352"/>
      <w:docPartObj>
        <w:docPartGallery w:val="Page Numbers (Bottom of Page)"/>
        <w:docPartUnique/>
      </w:docPartObj>
    </w:sdtPr>
    <w:sdtEndPr>
      <w:rPr>
        <w:noProof/>
      </w:rPr>
    </w:sdtEndPr>
    <w:sdtContent>
      <w:p w14:paraId="06173DDD" w14:textId="77777777" w:rsidR="002A3A06" w:rsidRPr="004B7C3B" w:rsidRDefault="002A3A06">
        <w:pPr>
          <w:pStyle w:val="Footer"/>
          <w:jc w:val="center"/>
          <w:rPr>
            <w:rFonts w:ascii="Times New Roman" w:hAnsi="Times New Roman" w:cs="Times New Roman"/>
            <w:szCs w:val="22"/>
          </w:rPr>
        </w:pPr>
        <w:r>
          <w:rPr>
            <w:rFonts w:ascii="Times New Roman" w:hAnsi="Times New Roman" w:cs="Times New Roman"/>
            <w:szCs w:val="22"/>
          </w:rPr>
          <w:t>F</w:t>
        </w:r>
        <w:r w:rsidRPr="004B7C3B">
          <w:rPr>
            <w:rFonts w:ascii="Times New Roman" w:hAnsi="Times New Roman" w:cs="Times New Roman"/>
            <w:szCs w:val="22"/>
          </w:rPr>
          <w:t>-</w:t>
        </w:r>
        <w:r w:rsidRPr="004B7C3B">
          <w:rPr>
            <w:rFonts w:ascii="Times New Roman" w:hAnsi="Times New Roman" w:cs="Times New Roman"/>
            <w:szCs w:val="22"/>
          </w:rPr>
          <w:fldChar w:fldCharType="begin"/>
        </w:r>
        <w:r w:rsidRPr="004B7C3B">
          <w:rPr>
            <w:rFonts w:ascii="Times New Roman" w:hAnsi="Times New Roman" w:cs="Times New Roman"/>
            <w:szCs w:val="22"/>
          </w:rPr>
          <w:instrText xml:space="preserve"> PAGE   \* MERGEFORMAT </w:instrText>
        </w:r>
        <w:r w:rsidRPr="004B7C3B">
          <w:rPr>
            <w:rFonts w:ascii="Times New Roman" w:hAnsi="Times New Roman" w:cs="Times New Roman"/>
            <w:szCs w:val="22"/>
          </w:rPr>
          <w:fldChar w:fldCharType="separate"/>
        </w:r>
        <w:r w:rsidRPr="004B7C3B">
          <w:rPr>
            <w:rFonts w:ascii="Times New Roman" w:hAnsi="Times New Roman" w:cs="Times New Roman"/>
            <w:noProof/>
            <w:szCs w:val="22"/>
          </w:rPr>
          <w:t>2</w:t>
        </w:r>
        <w:r w:rsidRPr="004B7C3B">
          <w:rPr>
            <w:rFonts w:ascii="Times New Roman" w:hAnsi="Times New Roman" w:cs="Times New Roman"/>
            <w:noProof/>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37829149"/>
      <w:docPartObj>
        <w:docPartGallery w:val="Page Numbers (Bottom of Page)"/>
        <w:docPartUnique/>
      </w:docPartObj>
    </w:sdtPr>
    <w:sdtEndPr>
      <w:rPr>
        <w:noProof/>
      </w:rPr>
    </w:sdtEndPr>
    <w:sdtContent>
      <w:p w14:paraId="286005EE" w14:textId="205DB7B9" w:rsidR="002A3A06" w:rsidRPr="00425524" w:rsidRDefault="002A3A06">
        <w:pPr>
          <w:pStyle w:val="Footer"/>
          <w:jc w:val="center"/>
          <w:rPr>
            <w:rFonts w:ascii="Times New Roman" w:hAnsi="Times New Roman" w:cs="Times New Roman"/>
            <w:sz w:val="24"/>
            <w:szCs w:val="24"/>
          </w:rPr>
        </w:pPr>
        <w:r>
          <w:rPr>
            <w:rFonts w:ascii="Times New Roman" w:hAnsi="Times New Roman" w:cs="Times New Roman"/>
            <w:sz w:val="24"/>
            <w:szCs w:val="24"/>
          </w:rPr>
          <w:t>H</w:t>
        </w:r>
        <w:r w:rsidRPr="00425524">
          <w:rPr>
            <w:rFonts w:ascii="Times New Roman" w:hAnsi="Times New Roman" w:cs="Times New Roman"/>
            <w:sz w:val="24"/>
            <w:szCs w:val="24"/>
          </w:rPr>
          <w:t>-</w:t>
        </w:r>
        <w:r w:rsidRPr="00425524">
          <w:rPr>
            <w:rFonts w:ascii="Times New Roman" w:hAnsi="Times New Roman" w:cs="Times New Roman"/>
            <w:sz w:val="24"/>
            <w:szCs w:val="24"/>
          </w:rPr>
          <w:fldChar w:fldCharType="begin"/>
        </w:r>
        <w:r w:rsidRPr="00425524">
          <w:rPr>
            <w:rFonts w:ascii="Times New Roman" w:hAnsi="Times New Roman" w:cs="Times New Roman"/>
            <w:sz w:val="24"/>
            <w:szCs w:val="24"/>
          </w:rPr>
          <w:instrText xml:space="preserve"> PAGE   \* MERGEFORMAT </w:instrText>
        </w:r>
        <w:r w:rsidRPr="00425524">
          <w:rPr>
            <w:rFonts w:ascii="Times New Roman" w:hAnsi="Times New Roman" w:cs="Times New Roman"/>
            <w:sz w:val="24"/>
            <w:szCs w:val="24"/>
          </w:rPr>
          <w:fldChar w:fldCharType="separate"/>
        </w:r>
        <w:r w:rsidRPr="00425524">
          <w:rPr>
            <w:rFonts w:ascii="Times New Roman" w:hAnsi="Times New Roman" w:cs="Times New Roman"/>
            <w:noProof/>
            <w:sz w:val="24"/>
            <w:szCs w:val="24"/>
          </w:rPr>
          <w:t>2</w:t>
        </w:r>
        <w:r w:rsidRPr="00425524">
          <w:rPr>
            <w:rFonts w:ascii="Times New Roman" w:hAnsi="Times New Roman" w:cs="Times New Roman"/>
            <w:noProof/>
            <w:sz w:val="24"/>
            <w:szCs w:val="24"/>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Cs w:val="22"/>
      </w:rPr>
      <w:id w:val="-487869781"/>
      <w:docPartObj>
        <w:docPartGallery w:val="Page Numbers (Bottom of Page)"/>
        <w:docPartUnique/>
      </w:docPartObj>
    </w:sdtPr>
    <w:sdtEndPr>
      <w:rPr>
        <w:noProof/>
      </w:rPr>
    </w:sdtEndPr>
    <w:sdtContent>
      <w:p w14:paraId="5BF35524" w14:textId="19148F80" w:rsidR="002A3A06" w:rsidRPr="004B7C3B" w:rsidRDefault="002A3A06">
        <w:pPr>
          <w:pStyle w:val="Footer"/>
          <w:jc w:val="center"/>
          <w:rPr>
            <w:rFonts w:ascii="Times New Roman" w:hAnsi="Times New Roman" w:cs="Times New Roman"/>
            <w:szCs w:val="22"/>
          </w:rPr>
        </w:pPr>
        <w:r>
          <w:rPr>
            <w:rFonts w:ascii="Times New Roman" w:hAnsi="Times New Roman" w:cs="Times New Roman"/>
            <w:szCs w:val="22"/>
          </w:rPr>
          <w:t>G</w:t>
        </w:r>
        <w:r w:rsidRPr="004B7C3B">
          <w:rPr>
            <w:rFonts w:ascii="Times New Roman" w:hAnsi="Times New Roman" w:cs="Times New Roman"/>
            <w:szCs w:val="22"/>
          </w:rPr>
          <w:t>-</w:t>
        </w:r>
        <w:r w:rsidRPr="004B7C3B">
          <w:rPr>
            <w:rFonts w:ascii="Times New Roman" w:hAnsi="Times New Roman" w:cs="Times New Roman"/>
            <w:szCs w:val="22"/>
          </w:rPr>
          <w:fldChar w:fldCharType="begin"/>
        </w:r>
        <w:r w:rsidRPr="004B7C3B">
          <w:rPr>
            <w:rFonts w:ascii="Times New Roman" w:hAnsi="Times New Roman" w:cs="Times New Roman"/>
            <w:szCs w:val="22"/>
          </w:rPr>
          <w:instrText xml:space="preserve"> PAGE   \* MERGEFORMAT </w:instrText>
        </w:r>
        <w:r w:rsidRPr="004B7C3B">
          <w:rPr>
            <w:rFonts w:ascii="Times New Roman" w:hAnsi="Times New Roman" w:cs="Times New Roman"/>
            <w:szCs w:val="22"/>
          </w:rPr>
          <w:fldChar w:fldCharType="separate"/>
        </w:r>
        <w:r w:rsidRPr="004B7C3B">
          <w:rPr>
            <w:rFonts w:ascii="Times New Roman" w:hAnsi="Times New Roman" w:cs="Times New Roman"/>
            <w:noProof/>
            <w:szCs w:val="22"/>
          </w:rPr>
          <w:t>2</w:t>
        </w:r>
        <w:r w:rsidRPr="004B7C3B">
          <w:rPr>
            <w:rFonts w:ascii="Times New Roman" w:hAnsi="Times New Roman" w:cs="Times New Roman"/>
            <w:noProof/>
            <w:szCs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Cs w:val="22"/>
      </w:rPr>
      <w:id w:val="74718297"/>
      <w:docPartObj>
        <w:docPartGallery w:val="Page Numbers (Bottom of Page)"/>
        <w:docPartUnique/>
      </w:docPartObj>
    </w:sdtPr>
    <w:sdtEndPr>
      <w:rPr>
        <w:noProof/>
      </w:rPr>
    </w:sdtEndPr>
    <w:sdtContent>
      <w:p w14:paraId="5F42962F" w14:textId="0980D00A" w:rsidR="002A3A06" w:rsidRPr="004B7C3B" w:rsidRDefault="002A3A06">
        <w:pPr>
          <w:pStyle w:val="Footer"/>
          <w:jc w:val="center"/>
          <w:rPr>
            <w:rFonts w:ascii="Times New Roman" w:hAnsi="Times New Roman" w:cs="Times New Roman"/>
            <w:szCs w:val="22"/>
          </w:rPr>
        </w:pPr>
        <w:r>
          <w:rPr>
            <w:rFonts w:ascii="Times New Roman" w:hAnsi="Times New Roman" w:cs="Times New Roman"/>
            <w:szCs w:val="22"/>
          </w:rPr>
          <w:t>H</w:t>
        </w:r>
        <w:r w:rsidRPr="004B7C3B">
          <w:rPr>
            <w:rFonts w:ascii="Times New Roman" w:hAnsi="Times New Roman" w:cs="Times New Roman"/>
            <w:szCs w:val="22"/>
          </w:rPr>
          <w:t>-</w:t>
        </w:r>
        <w:r w:rsidRPr="004B7C3B">
          <w:rPr>
            <w:rFonts w:ascii="Times New Roman" w:hAnsi="Times New Roman" w:cs="Times New Roman"/>
            <w:szCs w:val="22"/>
          </w:rPr>
          <w:fldChar w:fldCharType="begin"/>
        </w:r>
        <w:r w:rsidRPr="004B7C3B">
          <w:rPr>
            <w:rFonts w:ascii="Times New Roman" w:hAnsi="Times New Roman" w:cs="Times New Roman"/>
            <w:szCs w:val="22"/>
          </w:rPr>
          <w:instrText xml:space="preserve"> PAGE   \* MERGEFORMAT </w:instrText>
        </w:r>
        <w:r w:rsidRPr="004B7C3B">
          <w:rPr>
            <w:rFonts w:ascii="Times New Roman" w:hAnsi="Times New Roman" w:cs="Times New Roman"/>
            <w:szCs w:val="22"/>
          </w:rPr>
          <w:fldChar w:fldCharType="separate"/>
        </w:r>
        <w:r w:rsidRPr="004B7C3B">
          <w:rPr>
            <w:rFonts w:ascii="Times New Roman" w:hAnsi="Times New Roman" w:cs="Times New Roman"/>
            <w:noProof/>
            <w:szCs w:val="22"/>
          </w:rPr>
          <w:t>2</w:t>
        </w:r>
        <w:r w:rsidRPr="004B7C3B">
          <w:rPr>
            <w:rFonts w:ascii="Times New Roman" w:hAnsi="Times New Roman" w:cs="Times New Roman"/>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954757"/>
      <w:docPartObj>
        <w:docPartGallery w:val="Page Numbers (Bottom of Page)"/>
        <w:docPartUnique/>
      </w:docPartObj>
    </w:sdtPr>
    <w:sdtEndPr>
      <w:rPr>
        <w:rFonts w:ascii="Times New Roman" w:hAnsi="Times New Roman" w:cs="Times New Roman"/>
        <w:noProof/>
      </w:rPr>
    </w:sdtEndPr>
    <w:sdtContent>
      <w:p w14:paraId="1545DA1C" w14:textId="46E04AE7" w:rsidR="00C76FEF" w:rsidRPr="00B900DB" w:rsidRDefault="00C76FEF">
        <w:pPr>
          <w:pStyle w:val="Footer"/>
          <w:jc w:val="center"/>
          <w:rPr>
            <w:rFonts w:ascii="Times New Roman" w:hAnsi="Times New Roman" w:cs="Times New Roman"/>
          </w:rPr>
        </w:pPr>
        <w:r w:rsidRPr="00B900DB">
          <w:rPr>
            <w:rFonts w:ascii="Times New Roman" w:hAnsi="Times New Roman" w:cs="Times New Roman"/>
          </w:rPr>
          <w:fldChar w:fldCharType="begin"/>
        </w:r>
        <w:r w:rsidRPr="00B900DB">
          <w:rPr>
            <w:rFonts w:ascii="Times New Roman" w:hAnsi="Times New Roman" w:cs="Times New Roman"/>
          </w:rPr>
          <w:instrText xml:space="preserve"> PAGE   \* MERGEFORMAT </w:instrText>
        </w:r>
        <w:r w:rsidRPr="00B900DB">
          <w:rPr>
            <w:rFonts w:ascii="Times New Roman" w:hAnsi="Times New Roman" w:cs="Times New Roman"/>
          </w:rPr>
          <w:fldChar w:fldCharType="separate"/>
        </w:r>
        <w:r w:rsidRPr="00B900DB">
          <w:rPr>
            <w:rFonts w:ascii="Times New Roman" w:hAnsi="Times New Roman" w:cs="Times New Roman"/>
            <w:noProof/>
          </w:rPr>
          <w:t>2</w:t>
        </w:r>
        <w:r w:rsidRPr="00B900DB">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253003"/>
      <w:docPartObj>
        <w:docPartGallery w:val="Page Numbers (Bottom of Page)"/>
        <w:docPartUnique/>
      </w:docPartObj>
    </w:sdtPr>
    <w:sdtEndPr>
      <w:rPr>
        <w:rFonts w:ascii="Times New Roman" w:hAnsi="Times New Roman" w:cs="Times New Roman"/>
        <w:noProof/>
        <w:sz w:val="24"/>
        <w:szCs w:val="24"/>
      </w:rPr>
    </w:sdtEndPr>
    <w:sdtContent>
      <w:p w14:paraId="48823FF9" w14:textId="2D739C96" w:rsidR="00C76FEF" w:rsidRPr="00C76FEF" w:rsidRDefault="00BD1C38" w:rsidP="00D458FB">
        <w:pPr>
          <w:pStyle w:val="Footer"/>
          <w:rPr>
            <w:rFonts w:ascii="Times New Roman" w:hAnsi="Times New Roman" w:cs="Times New Roman"/>
            <w:sz w:val="24"/>
            <w:szCs w:val="24"/>
          </w:rPr>
        </w:pPr>
        <w:r w:rsidRPr="00BD1C38">
          <w:rPr>
            <w:rFonts w:ascii="Times New Roman" w:hAnsi="Times New Roman" w:cs="Times New Roman"/>
            <w:sz w:val="18"/>
            <w:szCs w:val="18"/>
          </w:rPr>
          <w:t>526370590</w:t>
        </w:r>
        <w:r w:rsidR="00D458FB">
          <w:tab/>
        </w:r>
        <w:r w:rsidR="00C76FEF" w:rsidRPr="00C76FEF">
          <w:rPr>
            <w:rFonts w:ascii="Times New Roman" w:hAnsi="Times New Roman" w:cs="Times New Roman"/>
            <w:sz w:val="24"/>
            <w:szCs w:val="24"/>
          </w:rPr>
          <w:fldChar w:fldCharType="begin"/>
        </w:r>
        <w:r w:rsidR="00C76FEF" w:rsidRPr="00C76FEF">
          <w:rPr>
            <w:rFonts w:ascii="Times New Roman" w:hAnsi="Times New Roman" w:cs="Times New Roman"/>
            <w:sz w:val="24"/>
            <w:szCs w:val="24"/>
          </w:rPr>
          <w:instrText xml:space="preserve"> PAGE   \* MERGEFORMAT </w:instrText>
        </w:r>
        <w:r w:rsidR="00C76FEF" w:rsidRPr="00C76FEF">
          <w:rPr>
            <w:rFonts w:ascii="Times New Roman" w:hAnsi="Times New Roman" w:cs="Times New Roman"/>
            <w:sz w:val="24"/>
            <w:szCs w:val="24"/>
          </w:rPr>
          <w:fldChar w:fldCharType="separate"/>
        </w:r>
        <w:r w:rsidR="00C76FEF" w:rsidRPr="00C76FEF">
          <w:rPr>
            <w:rFonts w:ascii="Times New Roman" w:hAnsi="Times New Roman" w:cs="Times New Roman"/>
            <w:noProof/>
            <w:sz w:val="24"/>
            <w:szCs w:val="24"/>
          </w:rPr>
          <w:t>2</w:t>
        </w:r>
        <w:r w:rsidR="00C76FEF" w:rsidRPr="00C76FEF">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Cs w:val="22"/>
      </w:rPr>
      <w:id w:val="654116352"/>
      <w:docPartObj>
        <w:docPartGallery w:val="Page Numbers (Bottom of Page)"/>
        <w:docPartUnique/>
      </w:docPartObj>
    </w:sdtPr>
    <w:sdtEndPr>
      <w:rPr>
        <w:noProof/>
      </w:rPr>
    </w:sdtEndPr>
    <w:sdtContent>
      <w:p w14:paraId="3DC3EAD1" w14:textId="4A645E15" w:rsidR="004B7C3B" w:rsidRPr="004B7C3B" w:rsidRDefault="004B7C3B">
        <w:pPr>
          <w:pStyle w:val="Footer"/>
          <w:jc w:val="center"/>
          <w:rPr>
            <w:rFonts w:ascii="Times New Roman" w:hAnsi="Times New Roman" w:cs="Times New Roman"/>
            <w:szCs w:val="22"/>
          </w:rPr>
        </w:pPr>
        <w:r w:rsidRPr="004B7C3B">
          <w:rPr>
            <w:rFonts w:ascii="Times New Roman" w:hAnsi="Times New Roman" w:cs="Times New Roman"/>
            <w:szCs w:val="22"/>
          </w:rPr>
          <w:t>A-</w:t>
        </w:r>
        <w:r w:rsidRPr="004B7C3B">
          <w:rPr>
            <w:rFonts w:ascii="Times New Roman" w:hAnsi="Times New Roman" w:cs="Times New Roman"/>
            <w:szCs w:val="22"/>
          </w:rPr>
          <w:fldChar w:fldCharType="begin"/>
        </w:r>
        <w:r w:rsidRPr="004B7C3B">
          <w:rPr>
            <w:rFonts w:ascii="Times New Roman" w:hAnsi="Times New Roman" w:cs="Times New Roman"/>
            <w:szCs w:val="22"/>
          </w:rPr>
          <w:instrText xml:space="preserve"> PAGE   \* MERGEFORMAT </w:instrText>
        </w:r>
        <w:r w:rsidRPr="004B7C3B">
          <w:rPr>
            <w:rFonts w:ascii="Times New Roman" w:hAnsi="Times New Roman" w:cs="Times New Roman"/>
            <w:szCs w:val="22"/>
          </w:rPr>
          <w:fldChar w:fldCharType="separate"/>
        </w:r>
        <w:r w:rsidRPr="004B7C3B">
          <w:rPr>
            <w:rFonts w:ascii="Times New Roman" w:hAnsi="Times New Roman" w:cs="Times New Roman"/>
            <w:noProof/>
            <w:szCs w:val="22"/>
          </w:rPr>
          <w:t>2</w:t>
        </w:r>
        <w:r w:rsidRPr="004B7C3B">
          <w:rPr>
            <w:rFonts w:ascii="Times New Roman" w:hAnsi="Times New Roman" w:cs="Times New Roman"/>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Cs w:val="22"/>
      </w:rPr>
      <w:id w:val="-1768915822"/>
      <w:docPartObj>
        <w:docPartGallery w:val="Page Numbers (Bottom of Page)"/>
        <w:docPartUnique/>
      </w:docPartObj>
    </w:sdtPr>
    <w:sdtEndPr>
      <w:rPr>
        <w:noProof/>
      </w:rPr>
    </w:sdtEndPr>
    <w:sdtContent>
      <w:p w14:paraId="24DE7FFB" w14:textId="3F911CA9" w:rsidR="00430178" w:rsidRPr="004B7C3B" w:rsidRDefault="00430178">
        <w:pPr>
          <w:pStyle w:val="Footer"/>
          <w:jc w:val="center"/>
          <w:rPr>
            <w:rFonts w:ascii="Times New Roman" w:hAnsi="Times New Roman" w:cs="Times New Roman"/>
            <w:szCs w:val="22"/>
          </w:rPr>
        </w:pPr>
        <w:r>
          <w:rPr>
            <w:rFonts w:ascii="Times New Roman" w:hAnsi="Times New Roman" w:cs="Times New Roman"/>
            <w:szCs w:val="22"/>
          </w:rPr>
          <w:t>B</w:t>
        </w:r>
        <w:r w:rsidRPr="004B7C3B">
          <w:rPr>
            <w:rFonts w:ascii="Times New Roman" w:hAnsi="Times New Roman" w:cs="Times New Roman"/>
            <w:szCs w:val="22"/>
          </w:rPr>
          <w:t>-</w:t>
        </w:r>
        <w:r w:rsidRPr="004B7C3B">
          <w:rPr>
            <w:rFonts w:ascii="Times New Roman" w:hAnsi="Times New Roman" w:cs="Times New Roman"/>
            <w:szCs w:val="22"/>
          </w:rPr>
          <w:fldChar w:fldCharType="begin"/>
        </w:r>
        <w:r w:rsidRPr="004B7C3B">
          <w:rPr>
            <w:rFonts w:ascii="Times New Roman" w:hAnsi="Times New Roman" w:cs="Times New Roman"/>
            <w:szCs w:val="22"/>
          </w:rPr>
          <w:instrText xml:space="preserve"> PAGE   \* MERGEFORMAT </w:instrText>
        </w:r>
        <w:r w:rsidRPr="004B7C3B">
          <w:rPr>
            <w:rFonts w:ascii="Times New Roman" w:hAnsi="Times New Roman" w:cs="Times New Roman"/>
            <w:szCs w:val="22"/>
          </w:rPr>
          <w:fldChar w:fldCharType="separate"/>
        </w:r>
        <w:r w:rsidRPr="004B7C3B">
          <w:rPr>
            <w:rFonts w:ascii="Times New Roman" w:hAnsi="Times New Roman" w:cs="Times New Roman"/>
            <w:noProof/>
            <w:szCs w:val="22"/>
          </w:rPr>
          <w:t>2</w:t>
        </w:r>
        <w:r w:rsidRPr="004B7C3B">
          <w:rPr>
            <w:rFonts w:ascii="Times New Roman" w:hAnsi="Times New Roman" w:cs="Times New Roman"/>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502192"/>
      <w:docPartObj>
        <w:docPartGallery w:val="Page Numbers (Bottom of Page)"/>
        <w:docPartUnique/>
      </w:docPartObj>
    </w:sdtPr>
    <w:sdtEndPr>
      <w:rPr>
        <w:rFonts w:ascii="Times New Roman" w:hAnsi="Times New Roman" w:cs="Times New Roman"/>
        <w:noProof/>
      </w:rPr>
    </w:sdtEndPr>
    <w:sdtContent>
      <w:p w14:paraId="2FF7DC60" w14:textId="36E3888D" w:rsidR="00D71721" w:rsidRPr="00B900DB" w:rsidRDefault="003A4F0B">
        <w:pPr>
          <w:pStyle w:val="Footer"/>
          <w:jc w:val="center"/>
          <w:rPr>
            <w:rFonts w:ascii="Times New Roman" w:hAnsi="Times New Roman" w:cs="Times New Roman"/>
          </w:rPr>
        </w:pPr>
        <w:r>
          <w:t>C-</w:t>
        </w:r>
        <w:r w:rsidR="00D71721" w:rsidRPr="00B900DB">
          <w:rPr>
            <w:rFonts w:ascii="Times New Roman" w:hAnsi="Times New Roman" w:cs="Times New Roman"/>
          </w:rPr>
          <w:fldChar w:fldCharType="begin"/>
        </w:r>
        <w:r w:rsidR="00D71721" w:rsidRPr="00B900DB">
          <w:rPr>
            <w:rFonts w:ascii="Times New Roman" w:hAnsi="Times New Roman" w:cs="Times New Roman"/>
          </w:rPr>
          <w:instrText xml:space="preserve"> PAGE   \* MERGEFORMAT </w:instrText>
        </w:r>
        <w:r w:rsidR="00D71721" w:rsidRPr="00B900DB">
          <w:rPr>
            <w:rFonts w:ascii="Times New Roman" w:hAnsi="Times New Roman" w:cs="Times New Roman"/>
          </w:rPr>
          <w:fldChar w:fldCharType="separate"/>
        </w:r>
        <w:r w:rsidR="00D71721" w:rsidRPr="00B900DB">
          <w:rPr>
            <w:rFonts w:ascii="Times New Roman" w:hAnsi="Times New Roman" w:cs="Times New Roman"/>
            <w:noProof/>
          </w:rPr>
          <w:t>2</w:t>
        </w:r>
        <w:r w:rsidR="00D71721" w:rsidRPr="00B900DB">
          <w:rPr>
            <w:rFonts w:ascii="Times New Roman" w:hAnsi="Times New Roman" w:cs="Times New Roman"/>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Cs w:val="22"/>
      </w:rPr>
      <w:id w:val="932481926"/>
      <w:docPartObj>
        <w:docPartGallery w:val="Page Numbers (Bottom of Page)"/>
        <w:docPartUnique/>
      </w:docPartObj>
    </w:sdtPr>
    <w:sdtEndPr>
      <w:rPr>
        <w:noProof/>
      </w:rPr>
    </w:sdtEndPr>
    <w:sdtContent>
      <w:p w14:paraId="703E501A" w14:textId="6B9111E9" w:rsidR="00C4503D" w:rsidRPr="004B7C3B" w:rsidRDefault="003A4F0B">
        <w:pPr>
          <w:pStyle w:val="Footer"/>
          <w:jc w:val="center"/>
          <w:rPr>
            <w:rFonts w:ascii="Times New Roman" w:hAnsi="Times New Roman" w:cs="Times New Roman"/>
            <w:szCs w:val="22"/>
          </w:rPr>
        </w:pPr>
        <w:r>
          <w:rPr>
            <w:rFonts w:ascii="Times New Roman" w:hAnsi="Times New Roman" w:cs="Times New Roman"/>
            <w:szCs w:val="22"/>
          </w:rPr>
          <w:t>C</w:t>
        </w:r>
        <w:r w:rsidR="00C4503D" w:rsidRPr="004B7C3B">
          <w:rPr>
            <w:rFonts w:ascii="Times New Roman" w:hAnsi="Times New Roman" w:cs="Times New Roman"/>
            <w:szCs w:val="22"/>
          </w:rPr>
          <w:t>-</w:t>
        </w:r>
        <w:r w:rsidR="00C4503D" w:rsidRPr="004B7C3B">
          <w:rPr>
            <w:rFonts w:ascii="Times New Roman" w:hAnsi="Times New Roman" w:cs="Times New Roman"/>
            <w:szCs w:val="22"/>
          </w:rPr>
          <w:fldChar w:fldCharType="begin"/>
        </w:r>
        <w:r w:rsidR="00C4503D" w:rsidRPr="004B7C3B">
          <w:rPr>
            <w:rFonts w:ascii="Times New Roman" w:hAnsi="Times New Roman" w:cs="Times New Roman"/>
            <w:szCs w:val="22"/>
          </w:rPr>
          <w:instrText xml:space="preserve"> PAGE   \* MERGEFORMAT </w:instrText>
        </w:r>
        <w:r w:rsidR="00C4503D" w:rsidRPr="004B7C3B">
          <w:rPr>
            <w:rFonts w:ascii="Times New Roman" w:hAnsi="Times New Roman" w:cs="Times New Roman"/>
            <w:szCs w:val="22"/>
          </w:rPr>
          <w:fldChar w:fldCharType="separate"/>
        </w:r>
        <w:r w:rsidR="00C4503D" w:rsidRPr="004B7C3B">
          <w:rPr>
            <w:rFonts w:ascii="Times New Roman" w:hAnsi="Times New Roman" w:cs="Times New Roman"/>
            <w:noProof/>
            <w:szCs w:val="22"/>
          </w:rPr>
          <w:t>2</w:t>
        </w:r>
        <w:r w:rsidR="00C4503D" w:rsidRPr="004B7C3B">
          <w:rPr>
            <w:rFonts w:ascii="Times New Roman" w:hAnsi="Times New Roman" w:cs="Times New Roman"/>
            <w:noProof/>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39290054"/>
      <w:docPartObj>
        <w:docPartGallery w:val="Page Numbers (Bottom of Page)"/>
        <w:docPartUnique/>
      </w:docPartObj>
    </w:sdtPr>
    <w:sdtEndPr>
      <w:rPr>
        <w:noProof/>
      </w:rPr>
    </w:sdtEndPr>
    <w:sdtContent>
      <w:p w14:paraId="4F003E69" w14:textId="5929BFF9" w:rsidR="00425524" w:rsidRPr="00425524" w:rsidRDefault="00425524">
        <w:pPr>
          <w:pStyle w:val="Footer"/>
          <w:jc w:val="center"/>
          <w:rPr>
            <w:rFonts w:ascii="Times New Roman" w:hAnsi="Times New Roman" w:cs="Times New Roman"/>
            <w:sz w:val="24"/>
            <w:szCs w:val="24"/>
          </w:rPr>
        </w:pPr>
        <w:r w:rsidRPr="00425524">
          <w:rPr>
            <w:rFonts w:ascii="Times New Roman" w:hAnsi="Times New Roman" w:cs="Times New Roman"/>
            <w:sz w:val="24"/>
            <w:szCs w:val="24"/>
          </w:rPr>
          <w:t>D-</w:t>
        </w:r>
        <w:r w:rsidRPr="00425524">
          <w:rPr>
            <w:rFonts w:ascii="Times New Roman" w:hAnsi="Times New Roman" w:cs="Times New Roman"/>
            <w:sz w:val="24"/>
            <w:szCs w:val="24"/>
          </w:rPr>
          <w:fldChar w:fldCharType="begin"/>
        </w:r>
        <w:r w:rsidRPr="00425524">
          <w:rPr>
            <w:rFonts w:ascii="Times New Roman" w:hAnsi="Times New Roman" w:cs="Times New Roman"/>
            <w:sz w:val="24"/>
            <w:szCs w:val="24"/>
          </w:rPr>
          <w:instrText xml:space="preserve"> PAGE   \* MERGEFORMAT </w:instrText>
        </w:r>
        <w:r w:rsidRPr="00425524">
          <w:rPr>
            <w:rFonts w:ascii="Times New Roman" w:hAnsi="Times New Roman" w:cs="Times New Roman"/>
            <w:sz w:val="24"/>
            <w:szCs w:val="24"/>
          </w:rPr>
          <w:fldChar w:fldCharType="separate"/>
        </w:r>
        <w:r w:rsidRPr="00425524">
          <w:rPr>
            <w:rFonts w:ascii="Times New Roman" w:hAnsi="Times New Roman" w:cs="Times New Roman"/>
            <w:noProof/>
            <w:sz w:val="24"/>
            <w:szCs w:val="24"/>
          </w:rPr>
          <w:t>2</w:t>
        </w:r>
        <w:r w:rsidRPr="00425524">
          <w:rPr>
            <w:rFonts w:ascii="Times New Roman" w:hAnsi="Times New Roman" w:cs="Times New Roman"/>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Cs w:val="22"/>
      </w:rPr>
      <w:id w:val="51209642"/>
      <w:docPartObj>
        <w:docPartGallery w:val="Page Numbers (Bottom of Page)"/>
        <w:docPartUnique/>
      </w:docPartObj>
    </w:sdtPr>
    <w:sdtEndPr>
      <w:rPr>
        <w:noProof/>
      </w:rPr>
    </w:sdtEndPr>
    <w:sdtContent>
      <w:p w14:paraId="4A8034E6" w14:textId="12129C87" w:rsidR="00D71721" w:rsidRPr="004B7C3B" w:rsidRDefault="00D71721">
        <w:pPr>
          <w:pStyle w:val="Footer"/>
          <w:jc w:val="center"/>
          <w:rPr>
            <w:rFonts w:ascii="Times New Roman" w:hAnsi="Times New Roman" w:cs="Times New Roman"/>
            <w:szCs w:val="22"/>
          </w:rPr>
        </w:pPr>
        <w:r>
          <w:rPr>
            <w:rFonts w:ascii="Times New Roman" w:hAnsi="Times New Roman" w:cs="Times New Roman"/>
            <w:szCs w:val="22"/>
          </w:rPr>
          <w:t>D</w:t>
        </w:r>
        <w:r w:rsidRPr="004B7C3B">
          <w:rPr>
            <w:rFonts w:ascii="Times New Roman" w:hAnsi="Times New Roman" w:cs="Times New Roman"/>
            <w:szCs w:val="22"/>
          </w:rPr>
          <w:t>-</w:t>
        </w:r>
        <w:r w:rsidRPr="004B7C3B">
          <w:rPr>
            <w:rFonts w:ascii="Times New Roman" w:hAnsi="Times New Roman" w:cs="Times New Roman"/>
            <w:szCs w:val="22"/>
          </w:rPr>
          <w:fldChar w:fldCharType="begin"/>
        </w:r>
        <w:r w:rsidRPr="004B7C3B">
          <w:rPr>
            <w:rFonts w:ascii="Times New Roman" w:hAnsi="Times New Roman" w:cs="Times New Roman"/>
            <w:szCs w:val="22"/>
          </w:rPr>
          <w:instrText xml:space="preserve"> PAGE   \* MERGEFORMAT </w:instrText>
        </w:r>
        <w:r w:rsidRPr="004B7C3B">
          <w:rPr>
            <w:rFonts w:ascii="Times New Roman" w:hAnsi="Times New Roman" w:cs="Times New Roman"/>
            <w:szCs w:val="22"/>
          </w:rPr>
          <w:fldChar w:fldCharType="separate"/>
        </w:r>
        <w:r w:rsidRPr="004B7C3B">
          <w:rPr>
            <w:rFonts w:ascii="Times New Roman" w:hAnsi="Times New Roman" w:cs="Times New Roman"/>
            <w:noProof/>
            <w:szCs w:val="22"/>
          </w:rPr>
          <w:t>2</w:t>
        </w:r>
        <w:r w:rsidRPr="004B7C3B">
          <w:rPr>
            <w:rFonts w:ascii="Times New Roman" w:hAnsi="Times New Roman" w:cs="Times New Roman"/>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E268" w14:textId="77777777" w:rsidR="006B0A08" w:rsidRDefault="006B0A08" w:rsidP="005603DA">
      <w:pPr>
        <w:spacing w:after="0" w:line="240" w:lineRule="auto"/>
      </w:pPr>
      <w:r>
        <w:separator/>
      </w:r>
    </w:p>
  </w:footnote>
  <w:footnote w:type="continuationSeparator" w:id="0">
    <w:p w14:paraId="576FCAC4" w14:textId="77777777" w:rsidR="006B0A08" w:rsidRDefault="006B0A08" w:rsidP="005603DA">
      <w:pPr>
        <w:spacing w:after="0" w:line="240" w:lineRule="auto"/>
      </w:pPr>
      <w:r>
        <w:continuationSeparator/>
      </w:r>
    </w:p>
  </w:footnote>
  <w:footnote w:type="continuationNotice" w:id="1">
    <w:p w14:paraId="21DCD104" w14:textId="77777777" w:rsidR="006B0A08" w:rsidRDefault="006B0A08">
      <w:pPr>
        <w:spacing w:after="0" w:line="240" w:lineRule="auto"/>
      </w:pPr>
    </w:p>
  </w:footnote>
  <w:footnote w:id="2">
    <w:p w14:paraId="38C36364" w14:textId="649C2057" w:rsidR="00123531" w:rsidRPr="00C76FEF" w:rsidRDefault="00123531" w:rsidP="00C76FEF">
      <w:pPr>
        <w:pStyle w:val="FootnoteText"/>
        <w:spacing w:after="120" w:line="240" w:lineRule="exact"/>
        <w:rPr>
          <w:rFonts w:ascii="Times New Roman" w:hAnsi="Times New Roman" w:cs="Times New Roman"/>
          <w:sz w:val="22"/>
          <w:szCs w:val="22"/>
        </w:rPr>
      </w:pPr>
      <w:r w:rsidRPr="00C76FEF">
        <w:rPr>
          <w:rStyle w:val="FootnoteReference"/>
          <w:rFonts w:ascii="Times New Roman" w:hAnsi="Times New Roman" w:cs="Times New Roman"/>
          <w:b/>
          <w:bCs/>
          <w:sz w:val="22"/>
          <w:szCs w:val="22"/>
          <w:u w:val="single"/>
        </w:rPr>
        <w:footnoteRef/>
      </w:r>
      <w:r w:rsidR="36FE7F76" w:rsidRPr="00C76FEF">
        <w:rPr>
          <w:rFonts w:ascii="Times New Roman" w:hAnsi="Times New Roman" w:cs="Times New Roman"/>
          <w:sz w:val="22"/>
          <w:szCs w:val="22"/>
        </w:rPr>
        <w:t xml:space="preserve"> See p</w:t>
      </w:r>
      <w:r w:rsidR="00C8386B">
        <w:rPr>
          <w:rFonts w:ascii="Times New Roman" w:hAnsi="Times New Roman" w:cs="Times New Roman"/>
          <w:sz w:val="22"/>
          <w:szCs w:val="22"/>
        </w:rPr>
        <w:t>.</w:t>
      </w:r>
      <w:r w:rsidR="36FE7F76" w:rsidRPr="00C76FEF">
        <w:rPr>
          <w:rFonts w:ascii="Times New Roman" w:hAnsi="Times New Roman" w:cs="Times New Roman"/>
          <w:sz w:val="22"/>
          <w:szCs w:val="22"/>
        </w:rPr>
        <w:t xml:space="preserve"> 44 of the Governor’s proposed budget here: </w:t>
      </w:r>
      <w:hyperlink r:id="rId1" w:history="1">
        <w:r w:rsidR="36FE7F76" w:rsidRPr="00C76FEF">
          <w:rPr>
            <w:rStyle w:val="Hyperlink"/>
            <w:rFonts w:ascii="Times New Roman" w:hAnsi="Times New Roman" w:cs="Times New Roman"/>
            <w:sz w:val="22"/>
            <w:szCs w:val="22"/>
          </w:rPr>
          <w:t>Budget Summary (ca.gov)</w:t>
        </w:r>
      </w:hyperlink>
      <w:r w:rsidR="36FE7F76" w:rsidRPr="00C76FEF">
        <w:rPr>
          <w:rFonts w:ascii="Times New Roman" w:hAnsi="Times New Roman" w:cs="Times New Roman"/>
          <w:sz w:val="22"/>
          <w:szCs w:val="22"/>
        </w:rPr>
        <w:t xml:space="preserve">. </w:t>
      </w:r>
    </w:p>
  </w:footnote>
  <w:footnote w:id="3">
    <w:p w14:paraId="333F3498" w14:textId="5E64CCCB" w:rsidR="00E5525B" w:rsidRPr="00C76FEF" w:rsidRDefault="00E5525B" w:rsidP="00C76FEF">
      <w:pPr>
        <w:pStyle w:val="FootnoteText"/>
        <w:spacing w:after="120" w:line="240" w:lineRule="exact"/>
        <w:rPr>
          <w:rFonts w:ascii="Times New Roman" w:hAnsi="Times New Roman" w:cs="Times New Roman"/>
          <w:sz w:val="22"/>
          <w:szCs w:val="22"/>
        </w:rPr>
      </w:pPr>
      <w:r w:rsidRPr="00B900DB">
        <w:rPr>
          <w:rStyle w:val="FootnoteReference"/>
          <w:rFonts w:ascii="Times New Roman" w:eastAsia="Calibri" w:hAnsi="Times New Roman" w:cs="Times New Roman"/>
          <w:b/>
          <w:bCs/>
          <w:sz w:val="22"/>
          <w:szCs w:val="22"/>
          <w:u w:val="single"/>
        </w:rPr>
        <w:footnoteRef/>
      </w:r>
      <w:r w:rsidR="0BE77EAB" w:rsidRPr="00C76FEF">
        <w:rPr>
          <w:rFonts w:ascii="Times New Roman" w:eastAsia="Calibri" w:hAnsi="Times New Roman" w:cs="Times New Roman"/>
          <w:sz w:val="22"/>
          <w:szCs w:val="22"/>
        </w:rPr>
        <w:t xml:space="preserve"> The Equity and Access Grant Program Guidelines can be found at: </w:t>
      </w:r>
      <w:hyperlink r:id="rId2" w:history="1">
        <w:r w:rsidR="0BE77EAB" w:rsidRPr="00C76FEF">
          <w:rPr>
            <w:rStyle w:val="Hyperlink"/>
            <w:rFonts w:ascii="Times New Roman" w:eastAsia="Calibri" w:hAnsi="Times New Roman" w:cs="Times New Roman"/>
            <w:sz w:val="22"/>
            <w:szCs w:val="22"/>
          </w:rPr>
          <w:t>https://www.cpuc.ca.gov/-/media/cpuc-website/divisions/news-and-outreach/documents/bco/ea-grant-documents/ea-grant-guidelines-112023.pdf</w:t>
        </w:r>
      </w:hyperlink>
      <w:r w:rsidR="0BE77EAB" w:rsidRPr="00C76FEF">
        <w:rPr>
          <w:rStyle w:val="Hyperlink"/>
          <w:rFonts w:ascii="Times New Roman" w:eastAsia="Calibri" w:hAnsi="Times New Roman" w:cs="Times New Roman"/>
          <w:sz w:val="22"/>
          <w:szCs w:val="22"/>
        </w:rPr>
        <w:t>.</w:t>
      </w:r>
      <w:r w:rsidR="0BE77EAB" w:rsidRPr="00C76FEF">
        <w:rPr>
          <w:rStyle w:val="Hyperlink"/>
          <w:rFonts w:ascii="Times New Roman" w:eastAsia="Calibri" w:hAnsi="Times New Roman" w:cs="Times New Roman"/>
          <w:color w:val="auto"/>
          <w:sz w:val="22"/>
          <w:szCs w:val="22"/>
          <w:u w:val="none"/>
        </w:rPr>
        <w:t xml:space="preserve"> The scoring criteria is available on p</w:t>
      </w:r>
      <w:r w:rsidR="0052458B">
        <w:rPr>
          <w:rStyle w:val="Hyperlink"/>
          <w:rFonts w:ascii="Times New Roman" w:eastAsia="Calibri" w:hAnsi="Times New Roman" w:cs="Times New Roman"/>
          <w:color w:val="auto"/>
          <w:sz w:val="22"/>
          <w:szCs w:val="22"/>
          <w:u w:val="none"/>
        </w:rPr>
        <w:t>p.</w:t>
      </w:r>
      <w:r w:rsidR="0BE77EAB" w:rsidRPr="00C76FEF">
        <w:rPr>
          <w:rStyle w:val="Hyperlink"/>
          <w:rFonts w:ascii="Times New Roman" w:eastAsia="Calibri" w:hAnsi="Times New Roman" w:cs="Times New Roman"/>
          <w:color w:val="auto"/>
          <w:sz w:val="22"/>
          <w:szCs w:val="22"/>
          <w:u w:val="none"/>
        </w:rPr>
        <w:t xml:space="preserve"> 18-20.</w:t>
      </w:r>
    </w:p>
  </w:footnote>
  <w:footnote w:id="4">
    <w:p w14:paraId="7DEC7657" w14:textId="026762BC" w:rsidR="4FCB7E95" w:rsidRPr="00C76FEF" w:rsidRDefault="4FCB7E95" w:rsidP="00C76FEF">
      <w:pPr>
        <w:pStyle w:val="FootnoteText"/>
        <w:spacing w:after="120" w:line="240" w:lineRule="exact"/>
        <w:rPr>
          <w:rFonts w:ascii="Times New Roman" w:hAnsi="Times New Roman" w:cs="Times New Roman"/>
          <w:sz w:val="22"/>
          <w:szCs w:val="22"/>
        </w:rPr>
      </w:pPr>
      <w:r w:rsidRPr="00C76FEF">
        <w:rPr>
          <w:rStyle w:val="FootnoteReference"/>
          <w:rFonts w:ascii="Times New Roman" w:hAnsi="Times New Roman" w:cs="Times New Roman"/>
          <w:b/>
          <w:bCs/>
          <w:sz w:val="22"/>
          <w:szCs w:val="22"/>
          <w:u w:val="single"/>
        </w:rPr>
        <w:footnoteRef/>
      </w:r>
      <w:r w:rsidR="0BE77EAB" w:rsidRPr="00C76FEF">
        <w:rPr>
          <w:rFonts w:ascii="Times New Roman" w:hAnsi="Times New Roman" w:cs="Times New Roman"/>
          <w:sz w:val="22"/>
          <w:szCs w:val="22"/>
        </w:rPr>
        <w:t xml:space="preserve"> Section 501(c)(3) tax exempt status is granted by the Internal Revenue Code to: </w:t>
      </w:r>
      <w:r w:rsidR="776F31A2" w:rsidRPr="00C76FEF">
        <w:rPr>
          <w:rFonts w:ascii="Times New Roman" w:hAnsi="Times New Roman" w:cs="Times New Roman"/>
          <w:sz w:val="22"/>
          <w:szCs w:val="22"/>
        </w:rPr>
        <w:t>(3) Corporations, and any community chest, fund, or foundation, organized and operated exclusively for religious, charitable, scientific, testing for public safety, literary, or educational purposes, or to foster national or international amateur sports competition (but only if no part of its activities involve the provision of athletic facilities or equipment), or for the prevention of cruelty to children or animals, no part of the net earnings of which inures to the benefit of any private shareholder or individual, no substantial part of the activities of which is carrying on propaganda, or otherwise attempting, to influence legislation (except as otherwise provided in subsection (h)), and which does not participate in, or intervene in (including the publishing or distributing of statements), any political campaign on behalf of (or in opposition to) any candidate for public office.</w:t>
      </w:r>
    </w:p>
  </w:footnote>
  <w:footnote w:id="5">
    <w:p w14:paraId="14093194" w14:textId="1D97CFD6" w:rsidR="003B5C79" w:rsidRPr="00C76FEF" w:rsidRDefault="003B5C79" w:rsidP="00C76FEF">
      <w:pPr>
        <w:pStyle w:val="FootnoteText"/>
        <w:spacing w:after="120" w:line="240" w:lineRule="exact"/>
        <w:rPr>
          <w:rFonts w:ascii="Times New Roman" w:hAnsi="Times New Roman" w:cs="Times New Roman"/>
          <w:sz w:val="22"/>
          <w:szCs w:val="22"/>
        </w:rPr>
      </w:pPr>
      <w:r w:rsidRPr="005E268C">
        <w:rPr>
          <w:rStyle w:val="FootnoteReference"/>
          <w:rFonts w:ascii="Times New Roman" w:hAnsi="Times New Roman" w:cs="Times New Roman"/>
          <w:b/>
          <w:bCs/>
          <w:sz w:val="22"/>
          <w:szCs w:val="22"/>
          <w:u w:val="single"/>
        </w:rPr>
        <w:footnoteRef/>
      </w:r>
      <w:r w:rsidR="776F31A2" w:rsidRPr="00C76FEF">
        <w:rPr>
          <w:rFonts w:ascii="Times New Roman" w:hAnsi="Times New Roman" w:cs="Times New Roman"/>
          <w:sz w:val="22"/>
          <w:szCs w:val="22"/>
        </w:rPr>
        <w:t xml:space="preserve"> See the Internal Revenue Service’s full definition and Exemption Requirements for 501(c)(3) Organizations here: https://www.irs.gov/charities-non-profits/charitable-organizations/exemption-requirements-501c3-organizations.</w:t>
      </w:r>
    </w:p>
  </w:footnote>
  <w:footnote w:id="6">
    <w:p w14:paraId="69628291" w14:textId="2D0286AB" w:rsidR="00EA22F3" w:rsidRPr="00C76FEF" w:rsidRDefault="00EA22F3" w:rsidP="00C76FEF">
      <w:pPr>
        <w:pStyle w:val="FootnoteText"/>
        <w:spacing w:after="120" w:line="240" w:lineRule="exact"/>
        <w:rPr>
          <w:rFonts w:ascii="Times New Roman" w:hAnsi="Times New Roman" w:cs="Times New Roman"/>
          <w:sz w:val="22"/>
          <w:szCs w:val="22"/>
        </w:rPr>
      </w:pPr>
      <w:r w:rsidRPr="004B7C3B">
        <w:rPr>
          <w:rStyle w:val="FootnoteReference"/>
          <w:rFonts w:ascii="Times New Roman" w:hAnsi="Times New Roman" w:cs="Times New Roman"/>
          <w:b/>
          <w:bCs/>
          <w:sz w:val="22"/>
          <w:szCs w:val="22"/>
          <w:u w:val="single"/>
        </w:rPr>
        <w:footnoteRef/>
      </w:r>
      <w:r w:rsidRPr="00C76FEF">
        <w:rPr>
          <w:rFonts w:ascii="Times New Roman" w:hAnsi="Times New Roman" w:cs="Times New Roman"/>
          <w:sz w:val="22"/>
          <w:szCs w:val="22"/>
        </w:rPr>
        <w:t xml:space="preserve"> </w:t>
      </w:r>
      <w:r w:rsidR="0072473C" w:rsidRPr="00C76FEF">
        <w:rPr>
          <w:rFonts w:ascii="Times New Roman" w:hAnsi="Times New Roman" w:cs="Times New Roman"/>
          <w:sz w:val="22"/>
          <w:szCs w:val="22"/>
        </w:rPr>
        <w:t>See p</w:t>
      </w:r>
      <w:r w:rsidR="005E268C">
        <w:rPr>
          <w:rFonts w:ascii="Times New Roman" w:hAnsi="Times New Roman" w:cs="Times New Roman"/>
          <w:sz w:val="22"/>
          <w:szCs w:val="22"/>
        </w:rPr>
        <w:t>.</w:t>
      </w:r>
      <w:r w:rsidR="0072473C" w:rsidRPr="00C76FEF">
        <w:rPr>
          <w:rFonts w:ascii="Times New Roman" w:hAnsi="Times New Roman" w:cs="Times New Roman"/>
          <w:sz w:val="22"/>
          <w:szCs w:val="22"/>
        </w:rPr>
        <w:t xml:space="preserve"> 20 of the </w:t>
      </w:r>
      <w:r w:rsidR="00683337" w:rsidRPr="00C76FEF">
        <w:rPr>
          <w:rFonts w:ascii="Times New Roman" w:hAnsi="Times New Roman" w:cs="Times New Roman"/>
          <w:sz w:val="22"/>
          <w:szCs w:val="22"/>
        </w:rPr>
        <w:t>Grant G</w:t>
      </w:r>
      <w:r w:rsidR="0072473C" w:rsidRPr="00C76FEF">
        <w:rPr>
          <w:rFonts w:ascii="Times New Roman" w:hAnsi="Times New Roman" w:cs="Times New Roman"/>
          <w:sz w:val="22"/>
          <w:szCs w:val="22"/>
        </w:rPr>
        <w:t xml:space="preserve">uidelines: </w:t>
      </w:r>
      <w:hyperlink r:id="rId3" w:history="1">
        <w:r w:rsidR="00683337" w:rsidRPr="00C76FEF">
          <w:rPr>
            <w:rStyle w:val="Hyperlink"/>
            <w:rFonts w:ascii="Times New Roman" w:hAnsi="Times New Roman" w:cs="Times New Roman"/>
            <w:sz w:val="22"/>
            <w:szCs w:val="22"/>
          </w:rPr>
          <w:t>https://www.cpuc.ca.gov/-/media/cpuc-website/divisions/news-and-outreach/documents/bco/ea-grant-documents/ea-grant-guidelines-112023.pdf</w:t>
        </w:r>
      </w:hyperlink>
      <w:r w:rsidR="00683337" w:rsidRPr="00C76FEF">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3E57" w14:textId="77777777" w:rsidR="00784204" w:rsidRDefault="007842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C120" w14:textId="3A5C452D" w:rsidR="00C6254D" w:rsidRDefault="00C6254D">
    <w:pPr>
      <w:pStyle w:val="BodyText"/>
      <w:spacing w:line="14" w:lineRule="auto"/>
      <w:rPr>
        <w:b w:val="0"/>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1F2E" w14:textId="77777777" w:rsidR="002A3A06" w:rsidRDefault="002A3A06">
    <w:pPr>
      <w:pStyle w:val="BodyText"/>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01CA" w14:textId="77777777" w:rsidR="002A3A06" w:rsidRDefault="002A3A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CFDF" w14:textId="77777777" w:rsidR="002A3A06" w:rsidRDefault="002A3A06">
    <w:pPr>
      <w:pStyle w:val="BodyText"/>
      <w:spacing w:line="14" w:lineRule="auto"/>
      <w:rPr>
        <w:b w:val="0"/>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38DE" w14:textId="77777777" w:rsidR="002A3A06" w:rsidRDefault="002A3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Ind w:w="-90" w:type="dxa"/>
      <w:tblLayout w:type="fixed"/>
      <w:tblLook w:val="06A0" w:firstRow="1" w:lastRow="0" w:firstColumn="1" w:lastColumn="0" w:noHBand="1" w:noVBand="1"/>
    </w:tblPr>
    <w:tblGrid>
      <w:gridCol w:w="3120"/>
      <w:gridCol w:w="3120"/>
      <w:gridCol w:w="2940"/>
    </w:tblGrid>
    <w:tr w:rsidR="0E3CA1F9" w:rsidRPr="005109EA" w14:paraId="772FA3F5" w14:textId="77777777" w:rsidTr="005109EA">
      <w:trPr>
        <w:trHeight w:val="300"/>
      </w:trPr>
      <w:tc>
        <w:tcPr>
          <w:tcW w:w="3120" w:type="dxa"/>
        </w:tcPr>
        <w:p w14:paraId="60768E81" w14:textId="44F42FB2" w:rsidR="0E3CA1F9" w:rsidRPr="005109EA" w:rsidRDefault="004E6057" w:rsidP="004E6057">
          <w:pPr>
            <w:rPr>
              <w:rFonts w:ascii="Times New Roman" w:hAnsi="Times New Roman" w:cs="Times New Roman"/>
              <w:sz w:val="24"/>
              <w:szCs w:val="24"/>
            </w:rPr>
          </w:pPr>
          <w:r w:rsidRPr="005109EA">
            <w:rPr>
              <w:rFonts w:ascii="Times New Roman" w:eastAsiaTheme="minorEastAsia" w:hAnsi="Times New Roman" w:cs="Times New Roman"/>
              <w:sz w:val="24"/>
              <w:szCs w:val="24"/>
            </w:rPr>
            <w:t>Resolution M-4871</w:t>
          </w:r>
        </w:p>
      </w:tc>
      <w:tc>
        <w:tcPr>
          <w:tcW w:w="3120" w:type="dxa"/>
        </w:tcPr>
        <w:p w14:paraId="7DD0A509" w14:textId="4FBBBD8B" w:rsidR="0E3CA1F9" w:rsidRPr="005109EA" w:rsidRDefault="004E6057" w:rsidP="0E3CA1F9">
          <w:pPr>
            <w:pStyle w:val="Header"/>
            <w:jc w:val="center"/>
            <w:rPr>
              <w:rFonts w:ascii="Times New Roman" w:hAnsi="Times New Roman" w:cs="Times New Roman"/>
              <w:b/>
              <w:bCs/>
              <w:sz w:val="24"/>
              <w:szCs w:val="24"/>
            </w:rPr>
          </w:pPr>
          <w:r w:rsidRPr="005109EA">
            <w:rPr>
              <w:rFonts w:ascii="Times New Roman" w:hAnsi="Times New Roman" w:cs="Times New Roman"/>
              <w:b/>
              <w:bCs/>
              <w:sz w:val="24"/>
              <w:szCs w:val="24"/>
            </w:rPr>
            <w:t>DRAFT</w:t>
          </w:r>
        </w:p>
      </w:tc>
      <w:tc>
        <w:tcPr>
          <w:tcW w:w="2940" w:type="dxa"/>
        </w:tcPr>
        <w:p w14:paraId="404D5514" w14:textId="4DFE9134" w:rsidR="0E3CA1F9" w:rsidRPr="005109EA" w:rsidRDefault="00C76FEF" w:rsidP="0E3CA1F9">
          <w:pPr>
            <w:pStyle w:val="Header"/>
            <w:ind w:right="-115"/>
            <w:jc w:val="right"/>
            <w:rPr>
              <w:rFonts w:ascii="Times New Roman" w:hAnsi="Times New Roman" w:cs="Times New Roman"/>
              <w:sz w:val="24"/>
              <w:szCs w:val="24"/>
            </w:rPr>
          </w:pPr>
          <w:r w:rsidRPr="005109EA">
            <w:rPr>
              <w:rFonts w:ascii="Times New Roman" w:hAnsi="Times New Roman" w:cs="Times New Roman"/>
              <w:sz w:val="24"/>
              <w:szCs w:val="24"/>
            </w:rPr>
            <w:t>March 7, 2024</w:t>
          </w:r>
        </w:p>
      </w:tc>
    </w:tr>
  </w:tbl>
  <w:p w14:paraId="013E2FF9" w14:textId="756CBBD9" w:rsidR="003606CB" w:rsidRDefault="00360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B159" w14:textId="6FB6596D" w:rsidR="002411CB" w:rsidRPr="00681E86" w:rsidRDefault="002411CB">
    <w:pPr>
      <w:pStyle w:val="Header"/>
      <w:rPr>
        <w:rFonts w:ascii="Times New Roman" w:hAnsi="Times New Roman" w:cs="Times New Roman"/>
        <w:spacing w:val="-2"/>
        <w:sz w:val="24"/>
        <w:szCs w:val="24"/>
      </w:rPr>
    </w:pPr>
    <w:r w:rsidRPr="00681E86">
      <w:rPr>
        <w:rFonts w:ascii="Times New Roman" w:hAnsi="Times New Roman" w:cs="Times New Roman"/>
        <w:spacing w:val="-2"/>
        <w:sz w:val="24"/>
        <w:szCs w:val="24"/>
      </w:rPr>
      <w:t>Resolution M-4871</w:t>
    </w:r>
    <w:r w:rsidRPr="00681E86">
      <w:rPr>
        <w:rFonts w:ascii="Times New Roman" w:hAnsi="Times New Roman" w:cs="Times New Roman"/>
        <w:spacing w:val="-2"/>
        <w:sz w:val="24"/>
        <w:szCs w:val="24"/>
      </w:rPr>
      <w:tab/>
    </w:r>
    <w:r w:rsidRPr="00681E86">
      <w:rPr>
        <w:rFonts w:ascii="Times New Roman" w:hAnsi="Times New Roman" w:cs="Times New Roman"/>
        <w:b/>
        <w:bCs/>
        <w:spacing w:val="-2"/>
        <w:sz w:val="24"/>
        <w:szCs w:val="24"/>
      </w:rPr>
      <w:t>DRAFT</w:t>
    </w:r>
    <w:r w:rsidRPr="00681E86">
      <w:rPr>
        <w:rFonts w:ascii="Times New Roman" w:hAnsi="Times New Roman" w:cs="Times New Roman"/>
        <w:spacing w:val="-2"/>
        <w:sz w:val="24"/>
        <w:szCs w:val="24"/>
      </w:rPr>
      <w:tab/>
    </w:r>
    <w:r w:rsidR="00784204">
      <w:rPr>
        <w:rFonts w:ascii="Times New Roman" w:hAnsi="Times New Roman" w:cs="Times New Roman"/>
        <w:spacing w:val="-2"/>
        <w:sz w:val="24"/>
        <w:szCs w:val="24"/>
      </w:rPr>
      <w:t>Item 13 (</w:t>
    </w:r>
    <w:r w:rsidRPr="00681E86">
      <w:rPr>
        <w:rFonts w:ascii="Times New Roman" w:hAnsi="Times New Roman" w:cs="Times New Roman"/>
        <w:spacing w:val="-2"/>
        <w:sz w:val="24"/>
        <w:szCs w:val="24"/>
      </w:rPr>
      <w:t>Agenda ID# 22189</w:t>
    </w:r>
    <w:r w:rsidR="00784204">
      <w:rPr>
        <w:rFonts w:ascii="Times New Roman" w:hAnsi="Times New Roman" w:cs="Times New Roman"/>
        <w:spacing w:val="-2"/>
        <w:sz w:val="24"/>
        <w:szCs w:val="24"/>
      </w:rPr>
      <w:t>)</w:t>
    </w:r>
  </w:p>
  <w:p w14:paraId="3CD593FB" w14:textId="02A01A4B" w:rsidR="00DC086C" w:rsidRPr="00681E86" w:rsidRDefault="00DC086C">
    <w:pPr>
      <w:pStyle w:val="Header"/>
      <w:rPr>
        <w:rFonts w:ascii="Times New Roman" w:hAnsi="Times New Roman" w:cs="Times New Roman"/>
        <w:spacing w:val="-2"/>
        <w:sz w:val="24"/>
        <w:szCs w:val="24"/>
      </w:rPr>
    </w:pPr>
    <w:r w:rsidRPr="00681E86">
      <w:rPr>
        <w:rFonts w:ascii="Times New Roman" w:hAnsi="Times New Roman" w:cs="Times New Roman"/>
        <w:spacing w:val="-2"/>
        <w:sz w:val="24"/>
        <w:szCs w:val="24"/>
      </w:rPr>
      <w:t>EAD</w:t>
    </w:r>
    <w:r w:rsidR="00620F00" w:rsidRPr="00681E86">
      <w:rPr>
        <w:rFonts w:ascii="Times New Roman" w:hAnsi="Times New Roman" w:cs="Times New Roman"/>
        <w:spacing w:val="-2"/>
        <w:sz w:val="24"/>
        <w:szCs w:val="24"/>
      </w:rPr>
      <w:t>/SRT</w:t>
    </w:r>
    <w:r w:rsidR="00C8386B" w:rsidRPr="00681E86">
      <w:rPr>
        <w:rFonts w:ascii="Times New Roman" w:hAnsi="Times New Roman" w:cs="Times New Roman"/>
        <w:spacing w:val="-2"/>
        <w:sz w:val="24"/>
        <w:szCs w:val="24"/>
      </w:rPr>
      <w:tab/>
    </w:r>
    <w:r w:rsidR="00C8386B" w:rsidRPr="00681E86">
      <w:rPr>
        <w:rFonts w:ascii="Times New Roman" w:hAnsi="Times New Roman" w:cs="Times New Roman"/>
        <w:spacing w:val="-2"/>
        <w:sz w:val="24"/>
        <w:szCs w:val="24"/>
      </w:rPr>
      <w:tab/>
      <w:t>(Rev.1)</w:t>
    </w:r>
  </w:p>
  <w:p w14:paraId="680E981D" w14:textId="77777777" w:rsidR="00620F00" w:rsidRPr="00681E86" w:rsidRDefault="00620F00">
    <w:pPr>
      <w:pStyle w:val="Header"/>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304B" w14:textId="77777777" w:rsidR="00585B4D" w:rsidRPr="00DC086C" w:rsidRDefault="00585B4D">
    <w:pPr>
      <w:pStyle w:val="Head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DA4E" w14:textId="77777777" w:rsidR="004B7C3B" w:rsidRDefault="004B7C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2E2C" w14:textId="77777777" w:rsidR="00430178" w:rsidRDefault="004301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A961" w14:textId="77777777" w:rsidR="00430178" w:rsidRDefault="004301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45D8" w14:textId="77777777" w:rsidR="00785183" w:rsidRDefault="00785183">
    <w:pPr>
      <w:pStyle w:val="BodyText"/>
      <w:spacing w:line="14" w:lineRule="auto"/>
      <w:rPr>
        <w:b w:val="0"/>
        <w:sz w:val="20"/>
      </w:rPr>
    </w:pPr>
    <w:r>
      <w:rPr>
        <w:noProof/>
      </w:rPr>
      <mc:AlternateContent>
        <mc:Choice Requires="wps">
          <w:drawing>
            <wp:anchor distT="0" distB="0" distL="0" distR="0" simplePos="0" relativeHeight="251658240" behindDoc="1" locked="0" layoutInCell="1" allowOverlap="1" wp14:anchorId="29B64D72" wp14:editId="51C5D046">
              <wp:simplePos x="0" y="0"/>
              <wp:positionH relativeFrom="page">
                <wp:posOffset>499363</wp:posOffset>
              </wp:positionH>
              <wp:positionV relativeFrom="page">
                <wp:posOffset>309320</wp:posOffset>
              </wp:positionV>
              <wp:extent cx="2112645" cy="563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2645" cy="563880"/>
                      </a:xfrm>
                      <a:prstGeom prst="rect">
                        <a:avLst/>
                      </a:prstGeom>
                    </wps:spPr>
                    <wps:txbx>
                      <w:txbxContent>
                        <w:p w14:paraId="69671CDD" w14:textId="6FBCB357" w:rsidR="00785183" w:rsidRDefault="00785183">
                          <w:pPr>
                            <w:spacing w:before="24"/>
                            <w:ind w:left="20"/>
                            <w:rPr>
                              <w:sz w:val="16"/>
                            </w:rPr>
                          </w:pPr>
                        </w:p>
                      </w:txbxContent>
                    </wps:txbx>
                    <wps:bodyPr wrap="square" lIns="0" tIns="0" rIns="0" bIns="0" rtlCol="0">
                      <a:noAutofit/>
                    </wps:bodyPr>
                  </wps:wsp>
                </a:graphicData>
              </a:graphic>
            </wp:anchor>
          </w:drawing>
        </mc:Choice>
        <mc:Fallback>
          <w:pict>
            <v:shapetype w14:anchorId="29B64D72" id="_x0000_t202" coordsize="21600,21600" o:spt="202" path="m,l,21600r21600,l21600,xe">
              <v:stroke joinstyle="miter"/>
              <v:path gradientshapeok="t" o:connecttype="rect"/>
            </v:shapetype>
            <v:shape id="Text Box 1" o:spid="_x0000_s1026" type="#_x0000_t202" style="position:absolute;margin-left:39.3pt;margin-top:24.35pt;width:166.35pt;height:44.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" filled="f" stroked="f">
              <v:textbox inset="0,0,0,0">
                <w:txbxContent>
                  <w:p w14:paraId="69671CDD" w14:textId="6FBCB357" w:rsidR="00785183" w:rsidRDefault="00785183">
                    <w:pPr>
                      <w:spacing w:before="24"/>
                      <w:ind w:left="20"/>
                      <w:rPr>
                        <w:sz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2099" w14:textId="77777777" w:rsidR="00D71721" w:rsidRDefault="00D7172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22CF"/>
    <w:multiLevelType w:val="hybridMultilevel"/>
    <w:tmpl w:val="FFFFFFFF"/>
    <w:lvl w:ilvl="0" w:tplc="27DEBE06">
      <w:start w:val="1"/>
      <w:numFmt w:val="decimal"/>
      <w:lvlText w:val="%1."/>
      <w:lvlJc w:val="left"/>
      <w:pPr>
        <w:ind w:left="720" w:hanging="360"/>
      </w:pPr>
    </w:lvl>
    <w:lvl w:ilvl="1" w:tplc="A066FDC4">
      <w:start w:val="1"/>
      <w:numFmt w:val="lowerLetter"/>
      <w:lvlText w:val="%2."/>
      <w:lvlJc w:val="left"/>
      <w:pPr>
        <w:ind w:left="1440" w:hanging="360"/>
      </w:pPr>
    </w:lvl>
    <w:lvl w:ilvl="2" w:tplc="CA6AC534">
      <w:start w:val="1"/>
      <w:numFmt w:val="lowerRoman"/>
      <w:lvlText w:val="%3."/>
      <w:lvlJc w:val="right"/>
      <w:pPr>
        <w:ind w:left="2160" w:hanging="180"/>
      </w:pPr>
    </w:lvl>
    <w:lvl w:ilvl="3" w:tplc="F4DAD894">
      <w:start w:val="1"/>
      <w:numFmt w:val="decimal"/>
      <w:lvlText w:val="%4."/>
      <w:lvlJc w:val="left"/>
      <w:pPr>
        <w:ind w:left="2880" w:hanging="360"/>
      </w:pPr>
    </w:lvl>
    <w:lvl w:ilvl="4" w:tplc="31C2548E">
      <w:start w:val="1"/>
      <w:numFmt w:val="lowerLetter"/>
      <w:lvlText w:val="%5."/>
      <w:lvlJc w:val="left"/>
      <w:pPr>
        <w:ind w:left="3600" w:hanging="360"/>
      </w:pPr>
    </w:lvl>
    <w:lvl w:ilvl="5" w:tplc="1CD6C0DA">
      <w:start w:val="1"/>
      <w:numFmt w:val="lowerRoman"/>
      <w:lvlText w:val="%6."/>
      <w:lvlJc w:val="right"/>
      <w:pPr>
        <w:ind w:left="4320" w:hanging="180"/>
      </w:pPr>
    </w:lvl>
    <w:lvl w:ilvl="6" w:tplc="E8000ED2">
      <w:start w:val="1"/>
      <w:numFmt w:val="decimal"/>
      <w:lvlText w:val="%7."/>
      <w:lvlJc w:val="left"/>
      <w:pPr>
        <w:ind w:left="5040" w:hanging="360"/>
      </w:pPr>
    </w:lvl>
    <w:lvl w:ilvl="7" w:tplc="FBFA641E">
      <w:start w:val="1"/>
      <w:numFmt w:val="lowerLetter"/>
      <w:lvlText w:val="%8."/>
      <w:lvlJc w:val="left"/>
      <w:pPr>
        <w:ind w:left="5760" w:hanging="360"/>
      </w:pPr>
    </w:lvl>
    <w:lvl w:ilvl="8" w:tplc="6FFA4494">
      <w:start w:val="1"/>
      <w:numFmt w:val="lowerRoman"/>
      <w:lvlText w:val="%9."/>
      <w:lvlJc w:val="right"/>
      <w:pPr>
        <w:ind w:left="6480" w:hanging="180"/>
      </w:pPr>
    </w:lvl>
  </w:abstractNum>
  <w:abstractNum w:abstractNumId="1" w15:restartNumberingAfterBreak="0">
    <w:nsid w:val="021C09D8"/>
    <w:multiLevelType w:val="hybridMultilevel"/>
    <w:tmpl w:val="EB54730A"/>
    <w:lvl w:ilvl="0" w:tplc="FFFFFFFF">
      <w:start w:val="1"/>
      <w:numFmt w:val="lowerLetter"/>
      <w:lvlText w:val="%1."/>
      <w:lvlJc w:val="left"/>
      <w:pPr>
        <w:tabs>
          <w:tab w:val="num" w:pos="1008"/>
        </w:tabs>
        <w:ind w:left="1008" w:hanging="360"/>
      </w:pPr>
      <w:rPr>
        <w:rFonts w:hint="default"/>
      </w:rPr>
    </w:lvl>
    <w:lvl w:ilvl="1" w:tplc="BF688A20">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362F31D"/>
    <w:multiLevelType w:val="hybridMultilevel"/>
    <w:tmpl w:val="810AC68A"/>
    <w:lvl w:ilvl="0" w:tplc="4596ED2A">
      <w:start w:val="1"/>
      <w:numFmt w:val="lowerLetter"/>
      <w:lvlText w:val="%1."/>
      <w:lvlJc w:val="left"/>
      <w:pPr>
        <w:ind w:left="720" w:hanging="360"/>
      </w:pPr>
    </w:lvl>
    <w:lvl w:ilvl="1" w:tplc="EBD022D4">
      <w:start w:val="1"/>
      <w:numFmt w:val="lowerLetter"/>
      <w:lvlText w:val="%2."/>
      <w:lvlJc w:val="left"/>
      <w:pPr>
        <w:ind w:left="1440" w:hanging="360"/>
      </w:pPr>
    </w:lvl>
    <w:lvl w:ilvl="2" w:tplc="891A453C">
      <w:start w:val="1"/>
      <w:numFmt w:val="lowerRoman"/>
      <w:lvlText w:val="%3."/>
      <w:lvlJc w:val="right"/>
      <w:pPr>
        <w:ind w:left="2160" w:hanging="180"/>
      </w:pPr>
    </w:lvl>
    <w:lvl w:ilvl="3" w:tplc="975C3AD0">
      <w:start w:val="1"/>
      <w:numFmt w:val="decimal"/>
      <w:lvlText w:val="%4."/>
      <w:lvlJc w:val="left"/>
      <w:pPr>
        <w:ind w:left="2880" w:hanging="360"/>
      </w:pPr>
    </w:lvl>
    <w:lvl w:ilvl="4" w:tplc="B246B898">
      <w:start w:val="1"/>
      <w:numFmt w:val="lowerLetter"/>
      <w:lvlText w:val="%5."/>
      <w:lvlJc w:val="left"/>
      <w:pPr>
        <w:ind w:left="3600" w:hanging="360"/>
      </w:pPr>
    </w:lvl>
    <w:lvl w:ilvl="5" w:tplc="43A0B1CE">
      <w:start w:val="1"/>
      <w:numFmt w:val="lowerRoman"/>
      <w:lvlText w:val="%6."/>
      <w:lvlJc w:val="right"/>
      <w:pPr>
        <w:ind w:left="4320" w:hanging="180"/>
      </w:pPr>
    </w:lvl>
    <w:lvl w:ilvl="6" w:tplc="B4909E00">
      <w:start w:val="1"/>
      <w:numFmt w:val="decimal"/>
      <w:lvlText w:val="%7."/>
      <w:lvlJc w:val="left"/>
      <w:pPr>
        <w:ind w:left="5040" w:hanging="360"/>
      </w:pPr>
    </w:lvl>
    <w:lvl w:ilvl="7" w:tplc="0D585C62">
      <w:start w:val="1"/>
      <w:numFmt w:val="lowerLetter"/>
      <w:lvlText w:val="%8."/>
      <w:lvlJc w:val="left"/>
      <w:pPr>
        <w:ind w:left="5760" w:hanging="360"/>
      </w:pPr>
    </w:lvl>
    <w:lvl w:ilvl="8" w:tplc="AC56D59C">
      <w:start w:val="1"/>
      <w:numFmt w:val="lowerRoman"/>
      <w:lvlText w:val="%9."/>
      <w:lvlJc w:val="right"/>
      <w:pPr>
        <w:ind w:left="6480" w:hanging="180"/>
      </w:pPr>
    </w:lvl>
  </w:abstractNum>
  <w:abstractNum w:abstractNumId="3" w15:restartNumberingAfterBreak="0">
    <w:nsid w:val="063B356E"/>
    <w:multiLevelType w:val="hybridMultilevel"/>
    <w:tmpl w:val="40322BCA"/>
    <w:lvl w:ilvl="0" w:tplc="FFFFFFFF">
      <w:start w:val="1"/>
      <w:numFmt w:val="lowerLetter"/>
      <w:lvlText w:val="%1."/>
      <w:lvlJc w:val="left"/>
      <w:pPr>
        <w:tabs>
          <w:tab w:val="num" w:pos="1080"/>
        </w:tabs>
        <w:ind w:left="1080" w:hanging="360"/>
      </w:pPr>
      <w:rPr>
        <w:rFonts w:ascii="Arial" w:hAnsi="Arial" w:cs="Arial" w:hint="default"/>
        <w:b w:val="0"/>
        <w:bCs w:val="0"/>
        <w:i w:val="0"/>
        <w:iCs w:val="0"/>
        <w:sz w:val="20"/>
        <w:szCs w:val="20"/>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0"/>
        <w:szCs w:val="2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15:restartNumberingAfterBreak="0">
    <w:nsid w:val="0683CC64"/>
    <w:multiLevelType w:val="hybridMultilevel"/>
    <w:tmpl w:val="F3B2BEB0"/>
    <w:lvl w:ilvl="0" w:tplc="D9F6559C">
      <w:start w:val="1"/>
      <w:numFmt w:val="decimal"/>
      <w:lvlText w:val="%1."/>
      <w:lvlJc w:val="left"/>
      <w:pPr>
        <w:ind w:left="720" w:hanging="360"/>
      </w:pPr>
    </w:lvl>
    <w:lvl w:ilvl="1" w:tplc="BE40464E">
      <w:start w:val="1"/>
      <w:numFmt w:val="lowerLetter"/>
      <w:lvlText w:val="%2."/>
      <w:lvlJc w:val="left"/>
      <w:pPr>
        <w:ind w:left="1440" w:hanging="360"/>
      </w:pPr>
    </w:lvl>
    <w:lvl w:ilvl="2" w:tplc="6D3AC410">
      <w:start w:val="1"/>
      <w:numFmt w:val="lowerRoman"/>
      <w:lvlText w:val="%3."/>
      <w:lvlJc w:val="right"/>
      <w:pPr>
        <w:ind w:left="2160" w:hanging="180"/>
      </w:pPr>
    </w:lvl>
    <w:lvl w:ilvl="3" w:tplc="565A1C16">
      <w:start w:val="1"/>
      <w:numFmt w:val="decimal"/>
      <w:lvlText w:val="%4."/>
      <w:lvlJc w:val="left"/>
      <w:pPr>
        <w:ind w:left="2880" w:hanging="360"/>
      </w:pPr>
    </w:lvl>
    <w:lvl w:ilvl="4" w:tplc="E4AE7EBA">
      <w:start w:val="1"/>
      <w:numFmt w:val="lowerLetter"/>
      <w:lvlText w:val="%5."/>
      <w:lvlJc w:val="left"/>
      <w:pPr>
        <w:ind w:left="3600" w:hanging="360"/>
      </w:pPr>
    </w:lvl>
    <w:lvl w:ilvl="5" w:tplc="0CF0AB58">
      <w:start w:val="1"/>
      <w:numFmt w:val="lowerRoman"/>
      <w:lvlText w:val="%6."/>
      <w:lvlJc w:val="right"/>
      <w:pPr>
        <w:ind w:left="4320" w:hanging="180"/>
      </w:pPr>
    </w:lvl>
    <w:lvl w:ilvl="6" w:tplc="E2AEB170">
      <w:start w:val="1"/>
      <w:numFmt w:val="decimal"/>
      <w:lvlText w:val="%7."/>
      <w:lvlJc w:val="left"/>
      <w:pPr>
        <w:ind w:left="5040" w:hanging="360"/>
      </w:pPr>
    </w:lvl>
    <w:lvl w:ilvl="7" w:tplc="AA1A49F2">
      <w:start w:val="1"/>
      <w:numFmt w:val="lowerLetter"/>
      <w:lvlText w:val="%8."/>
      <w:lvlJc w:val="left"/>
      <w:pPr>
        <w:ind w:left="5760" w:hanging="360"/>
      </w:pPr>
    </w:lvl>
    <w:lvl w:ilvl="8" w:tplc="4894AA66">
      <w:start w:val="1"/>
      <w:numFmt w:val="lowerRoman"/>
      <w:lvlText w:val="%9."/>
      <w:lvlJc w:val="right"/>
      <w:pPr>
        <w:ind w:left="6480" w:hanging="180"/>
      </w:pPr>
    </w:lvl>
  </w:abstractNum>
  <w:abstractNum w:abstractNumId="5" w15:restartNumberingAfterBreak="0">
    <w:nsid w:val="10056638"/>
    <w:multiLevelType w:val="hybridMultilevel"/>
    <w:tmpl w:val="A31E269A"/>
    <w:lvl w:ilvl="0" w:tplc="44CA45C4">
      <w:start w:val="1"/>
      <w:numFmt w:val="bullet"/>
      <w:lvlText w:val=""/>
      <w:lvlJc w:val="left"/>
      <w:pPr>
        <w:ind w:left="1440" w:hanging="360"/>
      </w:pPr>
      <w:rPr>
        <w:rFonts w:ascii="Symbol" w:hAnsi="Symbol" w:hint="default"/>
      </w:rPr>
    </w:lvl>
    <w:lvl w:ilvl="1" w:tplc="E676F9AA">
      <w:start w:val="1"/>
      <w:numFmt w:val="bullet"/>
      <w:lvlText w:val="o"/>
      <w:lvlJc w:val="left"/>
      <w:pPr>
        <w:ind w:left="2160" w:hanging="360"/>
      </w:pPr>
      <w:rPr>
        <w:rFonts w:ascii="Courier New" w:hAnsi="Courier New" w:hint="default"/>
      </w:rPr>
    </w:lvl>
    <w:lvl w:ilvl="2" w:tplc="BB288158">
      <w:start w:val="1"/>
      <w:numFmt w:val="bullet"/>
      <w:lvlText w:val=""/>
      <w:lvlJc w:val="left"/>
      <w:pPr>
        <w:ind w:left="2880" w:hanging="360"/>
      </w:pPr>
      <w:rPr>
        <w:rFonts w:ascii="Wingdings" w:hAnsi="Wingdings" w:hint="default"/>
      </w:rPr>
    </w:lvl>
    <w:lvl w:ilvl="3" w:tplc="80FCE584">
      <w:start w:val="1"/>
      <w:numFmt w:val="bullet"/>
      <w:lvlText w:val=""/>
      <w:lvlJc w:val="left"/>
      <w:pPr>
        <w:ind w:left="3600" w:hanging="360"/>
      </w:pPr>
      <w:rPr>
        <w:rFonts w:ascii="Symbol" w:hAnsi="Symbol" w:hint="default"/>
      </w:rPr>
    </w:lvl>
    <w:lvl w:ilvl="4" w:tplc="B9044CD2">
      <w:start w:val="1"/>
      <w:numFmt w:val="bullet"/>
      <w:lvlText w:val="o"/>
      <w:lvlJc w:val="left"/>
      <w:pPr>
        <w:ind w:left="4320" w:hanging="360"/>
      </w:pPr>
      <w:rPr>
        <w:rFonts w:ascii="Courier New" w:hAnsi="Courier New" w:hint="default"/>
      </w:rPr>
    </w:lvl>
    <w:lvl w:ilvl="5" w:tplc="7194D2A4">
      <w:start w:val="1"/>
      <w:numFmt w:val="bullet"/>
      <w:lvlText w:val=""/>
      <w:lvlJc w:val="left"/>
      <w:pPr>
        <w:ind w:left="5040" w:hanging="360"/>
      </w:pPr>
      <w:rPr>
        <w:rFonts w:ascii="Wingdings" w:hAnsi="Wingdings" w:hint="default"/>
      </w:rPr>
    </w:lvl>
    <w:lvl w:ilvl="6" w:tplc="829886D2">
      <w:start w:val="1"/>
      <w:numFmt w:val="bullet"/>
      <w:lvlText w:val=""/>
      <w:lvlJc w:val="left"/>
      <w:pPr>
        <w:ind w:left="5760" w:hanging="360"/>
      </w:pPr>
      <w:rPr>
        <w:rFonts w:ascii="Symbol" w:hAnsi="Symbol" w:hint="default"/>
      </w:rPr>
    </w:lvl>
    <w:lvl w:ilvl="7" w:tplc="BBD0AFA0">
      <w:start w:val="1"/>
      <w:numFmt w:val="bullet"/>
      <w:lvlText w:val="o"/>
      <w:lvlJc w:val="left"/>
      <w:pPr>
        <w:ind w:left="6480" w:hanging="360"/>
      </w:pPr>
      <w:rPr>
        <w:rFonts w:ascii="Courier New" w:hAnsi="Courier New" w:hint="default"/>
      </w:rPr>
    </w:lvl>
    <w:lvl w:ilvl="8" w:tplc="2690A450">
      <w:start w:val="1"/>
      <w:numFmt w:val="bullet"/>
      <w:lvlText w:val=""/>
      <w:lvlJc w:val="left"/>
      <w:pPr>
        <w:ind w:left="7200" w:hanging="360"/>
      </w:pPr>
      <w:rPr>
        <w:rFonts w:ascii="Wingdings" w:hAnsi="Wingdings" w:hint="default"/>
      </w:rPr>
    </w:lvl>
  </w:abstractNum>
  <w:abstractNum w:abstractNumId="6" w15:restartNumberingAfterBreak="0">
    <w:nsid w:val="10944148"/>
    <w:multiLevelType w:val="hybridMultilevel"/>
    <w:tmpl w:val="31D0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1ED0C"/>
    <w:multiLevelType w:val="hybridMultilevel"/>
    <w:tmpl w:val="FFFFFFFF"/>
    <w:lvl w:ilvl="0" w:tplc="9294BC8C">
      <w:start w:val="1"/>
      <w:numFmt w:val="upperRoman"/>
      <w:lvlText w:val="%1."/>
      <w:lvlJc w:val="right"/>
      <w:pPr>
        <w:ind w:left="360" w:hanging="360"/>
      </w:pPr>
    </w:lvl>
    <w:lvl w:ilvl="1" w:tplc="010A3A76">
      <w:start w:val="1"/>
      <w:numFmt w:val="lowerLetter"/>
      <w:lvlText w:val="%2."/>
      <w:lvlJc w:val="left"/>
      <w:pPr>
        <w:ind w:left="1440" w:hanging="360"/>
      </w:pPr>
    </w:lvl>
    <w:lvl w:ilvl="2" w:tplc="20920CBE">
      <w:start w:val="1"/>
      <w:numFmt w:val="lowerRoman"/>
      <w:lvlText w:val="%3."/>
      <w:lvlJc w:val="right"/>
      <w:pPr>
        <w:ind w:left="2160" w:hanging="180"/>
      </w:pPr>
    </w:lvl>
    <w:lvl w:ilvl="3" w:tplc="0F80221C">
      <w:start w:val="1"/>
      <w:numFmt w:val="decimal"/>
      <w:lvlText w:val="%4."/>
      <w:lvlJc w:val="left"/>
      <w:pPr>
        <w:ind w:left="2880" w:hanging="360"/>
      </w:pPr>
    </w:lvl>
    <w:lvl w:ilvl="4" w:tplc="E42AC62C">
      <w:start w:val="1"/>
      <w:numFmt w:val="lowerLetter"/>
      <w:lvlText w:val="%5."/>
      <w:lvlJc w:val="left"/>
      <w:pPr>
        <w:ind w:left="3600" w:hanging="360"/>
      </w:pPr>
    </w:lvl>
    <w:lvl w:ilvl="5" w:tplc="0A547B80">
      <w:start w:val="1"/>
      <w:numFmt w:val="lowerRoman"/>
      <w:lvlText w:val="%6."/>
      <w:lvlJc w:val="right"/>
      <w:pPr>
        <w:ind w:left="4320" w:hanging="180"/>
      </w:pPr>
    </w:lvl>
    <w:lvl w:ilvl="6" w:tplc="8520C728">
      <w:start w:val="1"/>
      <w:numFmt w:val="decimal"/>
      <w:lvlText w:val="%7."/>
      <w:lvlJc w:val="left"/>
      <w:pPr>
        <w:ind w:left="5040" w:hanging="360"/>
      </w:pPr>
    </w:lvl>
    <w:lvl w:ilvl="7" w:tplc="E3CC9D4A">
      <w:start w:val="1"/>
      <w:numFmt w:val="lowerLetter"/>
      <w:lvlText w:val="%8."/>
      <w:lvlJc w:val="left"/>
      <w:pPr>
        <w:ind w:left="5760" w:hanging="360"/>
      </w:pPr>
    </w:lvl>
    <w:lvl w:ilvl="8" w:tplc="A3801334">
      <w:start w:val="1"/>
      <w:numFmt w:val="lowerRoman"/>
      <w:lvlText w:val="%9."/>
      <w:lvlJc w:val="right"/>
      <w:pPr>
        <w:ind w:left="6480" w:hanging="180"/>
      </w:pPr>
    </w:lvl>
  </w:abstractNum>
  <w:abstractNum w:abstractNumId="8" w15:restartNumberingAfterBreak="0">
    <w:nsid w:val="1B1F94C2"/>
    <w:multiLevelType w:val="hybridMultilevel"/>
    <w:tmpl w:val="CB2A84A2"/>
    <w:lvl w:ilvl="0" w:tplc="AF28139E">
      <w:start w:val="1"/>
      <w:numFmt w:val="bullet"/>
      <w:lvlText w:val=""/>
      <w:lvlJc w:val="left"/>
      <w:pPr>
        <w:ind w:left="720" w:hanging="360"/>
      </w:pPr>
      <w:rPr>
        <w:rFonts w:ascii="Symbol" w:hAnsi="Symbol" w:hint="default"/>
      </w:rPr>
    </w:lvl>
    <w:lvl w:ilvl="1" w:tplc="E978675A">
      <w:start w:val="1"/>
      <w:numFmt w:val="bullet"/>
      <w:lvlText w:val="o"/>
      <w:lvlJc w:val="left"/>
      <w:pPr>
        <w:ind w:left="1440" w:hanging="360"/>
      </w:pPr>
      <w:rPr>
        <w:rFonts w:ascii="Courier New" w:hAnsi="Courier New" w:hint="default"/>
      </w:rPr>
    </w:lvl>
    <w:lvl w:ilvl="2" w:tplc="751E78B4">
      <w:start w:val="1"/>
      <w:numFmt w:val="bullet"/>
      <w:lvlText w:val=""/>
      <w:lvlJc w:val="left"/>
      <w:pPr>
        <w:ind w:left="2160" w:hanging="360"/>
      </w:pPr>
      <w:rPr>
        <w:rFonts w:ascii="Wingdings" w:hAnsi="Wingdings" w:hint="default"/>
      </w:rPr>
    </w:lvl>
    <w:lvl w:ilvl="3" w:tplc="0D828650">
      <w:start w:val="1"/>
      <w:numFmt w:val="bullet"/>
      <w:lvlText w:val=""/>
      <w:lvlJc w:val="left"/>
      <w:pPr>
        <w:ind w:left="2880" w:hanging="360"/>
      </w:pPr>
      <w:rPr>
        <w:rFonts w:ascii="Symbol" w:hAnsi="Symbol" w:hint="default"/>
      </w:rPr>
    </w:lvl>
    <w:lvl w:ilvl="4" w:tplc="103650AC">
      <w:start w:val="1"/>
      <w:numFmt w:val="bullet"/>
      <w:lvlText w:val="o"/>
      <w:lvlJc w:val="left"/>
      <w:pPr>
        <w:ind w:left="3600" w:hanging="360"/>
      </w:pPr>
      <w:rPr>
        <w:rFonts w:ascii="Courier New" w:hAnsi="Courier New" w:hint="default"/>
      </w:rPr>
    </w:lvl>
    <w:lvl w:ilvl="5" w:tplc="6E3A1E60">
      <w:start w:val="1"/>
      <w:numFmt w:val="bullet"/>
      <w:lvlText w:val=""/>
      <w:lvlJc w:val="left"/>
      <w:pPr>
        <w:ind w:left="4320" w:hanging="360"/>
      </w:pPr>
      <w:rPr>
        <w:rFonts w:ascii="Wingdings" w:hAnsi="Wingdings" w:hint="default"/>
      </w:rPr>
    </w:lvl>
    <w:lvl w:ilvl="6" w:tplc="8AFC8034">
      <w:start w:val="1"/>
      <w:numFmt w:val="bullet"/>
      <w:lvlText w:val=""/>
      <w:lvlJc w:val="left"/>
      <w:pPr>
        <w:ind w:left="5040" w:hanging="360"/>
      </w:pPr>
      <w:rPr>
        <w:rFonts w:ascii="Symbol" w:hAnsi="Symbol" w:hint="default"/>
      </w:rPr>
    </w:lvl>
    <w:lvl w:ilvl="7" w:tplc="BA38729E">
      <w:start w:val="1"/>
      <w:numFmt w:val="bullet"/>
      <w:lvlText w:val="o"/>
      <w:lvlJc w:val="left"/>
      <w:pPr>
        <w:ind w:left="5760" w:hanging="360"/>
      </w:pPr>
      <w:rPr>
        <w:rFonts w:ascii="Courier New" w:hAnsi="Courier New" w:hint="default"/>
      </w:rPr>
    </w:lvl>
    <w:lvl w:ilvl="8" w:tplc="A34E8A30">
      <w:start w:val="1"/>
      <w:numFmt w:val="bullet"/>
      <w:lvlText w:val=""/>
      <w:lvlJc w:val="left"/>
      <w:pPr>
        <w:ind w:left="6480" w:hanging="360"/>
      </w:pPr>
      <w:rPr>
        <w:rFonts w:ascii="Wingdings" w:hAnsi="Wingdings" w:hint="default"/>
      </w:rPr>
    </w:lvl>
  </w:abstractNum>
  <w:abstractNum w:abstractNumId="9" w15:restartNumberingAfterBreak="0">
    <w:nsid w:val="1F867E3B"/>
    <w:multiLevelType w:val="hybridMultilevel"/>
    <w:tmpl w:val="F9DAD1F4"/>
    <w:lvl w:ilvl="0" w:tplc="3BDCB98E">
      <w:start w:val="1"/>
      <w:numFmt w:val="bullet"/>
      <w:lvlText w:val="-"/>
      <w:lvlJc w:val="left"/>
      <w:pPr>
        <w:ind w:left="720" w:hanging="360"/>
      </w:pPr>
      <w:rPr>
        <w:rFonts w:ascii="Calibri" w:hAnsi="Calibri" w:hint="default"/>
      </w:rPr>
    </w:lvl>
    <w:lvl w:ilvl="1" w:tplc="FBEAD66E">
      <w:start w:val="1"/>
      <w:numFmt w:val="bullet"/>
      <w:lvlText w:val="o"/>
      <w:lvlJc w:val="left"/>
      <w:pPr>
        <w:ind w:left="1440" w:hanging="360"/>
      </w:pPr>
      <w:rPr>
        <w:rFonts w:ascii="Courier New" w:hAnsi="Courier New" w:hint="default"/>
      </w:rPr>
    </w:lvl>
    <w:lvl w:ilvl="2" w:tplc="DEAC2542">
      <w:start w:val="1"/>
      <w:numFmt w:val="bullet"/>
      <w:lvlText w:val=""/>
      <w:lvlJc w:val="left"/>
      <w:pPr>
        <w:ind w:left="2160" w:hanging="360"/>
      </w:pPr>
      <w:rPr>
        <w:rFonts w:ascii="Wingdings" w:hAnsi="Wingdings" w:hint="default"/>
      </w:rPr>
    </w:lvl>
    <w:lvl w:ilvl="3" w:tplc="B3E050B6">
      <w:start w:val="1"/>
      <w:numFmt w:val="bullet"/>
      <w:lvlText w:val=""/>
      <w:lvlJc w:val="left"/>
      <w:pPr>
        <w:ind w:left="2880" w:hanging="360"/>
      </w:pPr>
      <w:rPr>
        <w:rFonts w:ascii="Symbol" w:hAnsi="Symbol" w:hint="default"/>
      </w:rPr>
    </w:lvl>
    <w:lvl w:ilvl="4" w:tplc="DBA86D8E">
      <w:start w:val="1"/>
      <w:numFmt w:val="bullet"/>
      <w:lvlText w:val="o"/>
      <w:lvlJc w:val="left"/>
      <w:pPr>
        <w:ind w:left="3600" w:hanging="360"/>
      </w:pPr>
      <w:rPr>
        <w:rFonts w:ascii="Courier New" w:hAnsi="Courier New" w:hint="default"/>
      </w:rPr>
    </w:lvl>
    <w:lvl w:ilvl="5" w:tplc="70225AA4">
      <w:start w:val="1"/>
      <w:numFmt w:val="bullet"/>
      <w:lvlText w:val=""/>
      <w:lvlJc w:val="left"/>
      <w:pPr>
        <w:ind w:left="4320" w:hanging="360"/>
      </w:pPr>
      <w:rPr>
        <w:rFonts w:ascii="Wingdings" w:hAnsi="Wingdings" w:hint="default"/>
      </w:rPr>
    </w:lvl>
    <w:lvl w:ilvl="6" w:tplc="AB22DAD0">
      <w:start w:val="1"/>
      <w:numFmt w:val="bullet"/>
      <w:lvlText w:val=""/>
      <w:lvlJc w:val="left"/>
      <w:pPr>
        <w:ind w:left="5040" w:hanging="360"/>
      </w:pPr>
      <w:rPr>
        <w:rFonts w:ascii="Symbol" w:hAnsi="Symbol" w:hint="default"/>
      </w:rPr>
    </w:lvl>
    <w:lvl w:ilvl="7" w:tplc="F04403EA">
      <w:start w:val="1"/>
      <w:numFmt w:val="bullet"/>
      <w:lvlText w:val="o"/>
      <w:lvlJc w:val="left"/>
      <w:pPr>
        <w:ind w:left="5760" w:hanging="360"/>
      </w:pPr>
      <w:rPr>
        <w:rFonts w:ascii="Courier New" w:hAnsi="Courier New" w:hint="default"/>
      </w:rPr>
    </w:lvl>
    <w:lvl w:ilvl="8" w:tplc="7F9268EC">
      <w:start w:val="1"/>
      <w:numFmt w:val="bullet"/>
      <w:lvlText w:val=""/>
      <w:lvlJc w:val="left"/>
      <w:pPr>
        <w:ind w:left="6480" w:hanging="360"/>
      </w:pPr>
      <w:rPr>
        <w:rFonts w:ascii="Wingdings" w:hAnsi="Wingdings" w:hint="default"/>
      </w:rPr>
    </w:lvl>
  </w:abstractNum>
  <w:abstractNum w:abstractNumId="10" w15:restartNumberingAfterBreak="0">
    <w:nsid w:val="21C07DD1"/>
    <w:multiLevelType w:val="hybridMultilevel"/>
    <w:tmpl w:val="26D41A1A"/>
    <w:lvl w:ilvl="0" w:tplc="A3F69C42">
      <w:start w:val="1"/>
      <w:numFmt w:val="lowerLetter"/>
      <w:lvlText w:val="%1."/>
      <w:lvlJc w:val="left"/>
      <w:pPr>
        <w:ind w:left="720" w:hanging="360"/>
      </w:pPr>
    </w:lvl>
    <w:lvl w:ilvl="1" w:tplc="F75ADBD4">
      <w:start w:val="1"/>
      <w:numFmt w:val="lowerLetter"/>
      <w:lvlText w:val="%2."/>
      <w:lvlJc w:val="left"/>
      <w:pPr>
        <w:ind w:left="1440" w:hanging="360"/>
      </w:pPr>
    </w:lvl>
    <w:lvl w:ilvl="2" w:tplc="1310BBA8">
      <w:start w:val="1"/>
      <w:numFmt w:val="lowerRoman"/>
      <w:lvlText w:val="%3."/>
      <w:lvlJc w:val="right"/>
      <w:pPr>
        <w:ind w:left="2160" w:hanging="180"/>
      </w:pPr>
    </w:lvl>
    <w:lvl w:ilvl="3" w:tplc="BAD4CE9A">
      <w:start w:val="1"/>
      <w:numFmt w:val="decimal"/>
      <w:lvlText w:val="%4."/>
      <w:lvlJc w:val="left"/>
      <w:pPr>
        <w:ind w:left="2880" w:hanging="360"/>
      </w:pPr>
    </w:lvl>
    <w:lvl w:ilvl="4" w:tplc="7C38CC8A">
      <w:start w:val="1"/>
      <w:numFmt w:val="lowerLetter"/>
      <w:lvlText w:val="%5."/>
      <w:lvlJc w:val="left"/>
      <w:pPr>
        <w:ind w:left="3600" w:hanging="360"/>
      </w:pPr>
    </w:lvl>
    <w:lvl w:ilvl="5" w:tplc="66E289CE">
      <w:start w:val="1"/>
      <w:numFmt w:val="lowerRoman"/>
      <w:lvlText w:val="%6."/>
      <w:lvlJc w:val="right"/>
      <w:pPr>
        <w:ind w:left="4320" w:hanging="180"/>
      </w:pPr>
    </w:lvl>
    <w:lvl w:ilvl="6" w:tplc="2ADA791E">
      <w:start w:val="1"/>
      <w:numFmt w:val="decimal"/>
      <w:lvlText w:val="%7."/>
      <w:lvlJc w:val="left"/>
      <w:pPr>
        <w:ind w:left="5040" w:hanging="360"/>
      </w:pPr>
    </w:lvl>
    <w:lvl w:ilvl="7" w:tplc="F0DCCE0A">
      <w:start w:val="1"/>
      <w:numFmt w:val="lowerLetter"/>
      <w:lvlText w:val="%8."/>
      <w:lvlJc w:val="left"/>
      <w:pPr>
        <w:ind w:left="5760" w:hanging="360"/>
      </w:pPr>
    </w:lvl>
    <w:lvl w:ilvl="8" w:tplc="FA3C56F2">
      <w:start w:val="1"/>
      <w:numFmt w:val="lowerRoman"/>
      <w:lvlText w:val="%9."/>
      <w:lvlJc w:val="right"/>
      <w:pPr>
        <w:ind w:left="6480" w:hanging="180"/>
      </w:pPr>
    </w:lvl>
  </w:abstractNum>
  <w:abstractNum w:abstractNumId="11" w15:restartNumberingAfterBreak="0">
    <w:nsid w:val="221E0066"/>
    <w:multiLevelType w:val="hybridMultilevel"/>
    <w:tmpl w:val="F232F556"/>
    <w:lvl w:ilvl="0" w:tplc="6EF8BF02">
      <w:start w:val="1"/>
      <w:numFmt w:val="decimal"/>
      <w:lvlText w:val="%1."/>
      <w:lvlJc w:val="left"/>
      <w:pPr>
        <w:ind w:left="720" w:hanging="360"/>
      </w:pPr>
    </w:lvl>
    <w:lvl w:ilvl="1" w:tplc="4790DF24">
      <w:start w:val="1"/>
      <w:numFmt w:val="lowerLetter"/>
      <w:lvlText w:val="%2."/>
      <w:lvlJc w:val="left"/>
      <w:pPr>
        <w:ind w:left="1440" w:hanging="360"/>
      </w:pPr>
    </w:lvl>
    <w:lvl w:ilvl="2" w:tplc="E1865E7A">
      <w:start w:val="1"/>
      <w:numFmt w:val="lowerRoman"/>
      <w:lvlText w:val="%3."/>
      <w:lvlJc w:val="right"/>
      <w:pPr>
        <w:ind w:left="2160" w:hanging="180"/>
      </w:pPr>
    </w:lvl>
    <w:lvl w:ilvl="3" w:tplc="C78CEB6A">
      <w:start w:val="1"/>
      <w:numFmt w:val="decimal"/>
      <w:lvlText w:val="%4."/>
      <w:lvlJc w:val="left"/>
      <w:pPr>
        <w:ind w:left="2880" w:hanging="360"/>
      </w:pPr>
    </w:lvl>
    <w:lvl w:ilvl="4" w:tplc="ED08D256">
      <w:start w:val="1"/>
      <w:numFmt w:val="lowerLetter"/>
      <w:lvlText w:val="%5."/>
      <w:lvlJc w:val="left"/>
      <w:pPr>
        <w:ind w:left="3600" w:hanging="360"/>
      </w:pPr>
    </w:lvl>
    <w:lvl w:ilvl="5" w:tplc="CAA246F4">
      <w:start w:val="1"/>
      <w:numFmt w:val="lowerRoman"/>
      <w:lvlText w:val="%6."/>
      <w:lvlJc w:val="right"/>
      <w:pPr>
        <w:ind w:left="4320" w:hanging="180"/>
      </w:pPr>
    </w:lvl>
    <w:lvl w:ilvl="6" w:tplc="8C227CB6">
      <w:start w:val="1"/>
      <w:numFmt w:val="decimal"/>
      <w:lvlText w:val="%7."/>
      <w:lvlJc w:val="left"/>
      <w:pPr>
        <w:ind w:left="5040" w:hanging="360"/>
      </w:pPr>
    </w:lvl>
    <w:lvl w:ilvl="7" w:tplc="C3F62EAE">
      <w:start w:val="1"/>
      <w:numFmt w:val="lowerLetter"/>
      <w:lvlText w:val="%8."/>
      <w:lvlJc w:val="left"/>
      <w:pPr>
        <w:ind w:left="5760" w:hanging="360"/>
      </w:pPr>
    </w:lvl>
    <w:lvl w:ilvl="8" w:tplc="56F08642">
      <w:start w:val="1"/>
      <w:numFmt w:val="lowerRoman"/>
      <w:lvlText w:val="%9."/>
      <w:lvlJc w:val="right"/>
      <w:pPr>
        <w:ind w:left="6480" w:hanging="180"/>
      </w:pPr>
    </w:lvl>
  </w:abstractNum>
  <w:abstractNum w:abstractNumId="12" w15:restartNumberingAfterBreak="0">
    <w:nsid w:val="241AF7E0"/>
    <w:multiLevelType w:val="hybridMultilevel"/>
    <w:tmpl w:val="257C81EC"/>
    <w:lvl w:ilvl="0" w:tplc="D5FE1862">
      <w:start w:val="1"/>
      <w:numFmt w:val="upperLetter"/>
      <w:lvlText w:val="%1."/>
      <w:lvlJc w:val="left"/>
      <w:pPr>
        <w:ind w:left="720" w:hanging="360"/>
      </w:pPr>
    </w:lvl>
    <w:lvl w:ilvl="1" w:tplc="C4B260B2">
      <w:start w:val="1"/>
      <w:numFmt w:val="lowerLetter"/>
      <w:lvlText w:val="%2."/>
      <w:lvlJc w:val="left"/>
      <w:pPr>
        <w:ind w:left="1440" w:hanging="360"/>
      </w:pPr>
    </w:lvl>
    <w:lvl w:ilvl="2" w:tplc="FCD87402">
      <w:start w:val="1"/>
      <w:numFmt w:val="lowerRoman"/>
      <w:lvlText w:val="%3."/>
      <w:lvlJc w:val="right"/>
      <w:pPr>
        <w:ind w:left="2160" w:hanging="180"/>
      </w:pPr>
    </w:lvl>
    <w:lvl w:ilvl="3" w:tplc="DB8060CE">
      <w:start w:val="1"/>
      <w:numFmt w:val="decimal"/>
      <w:lvlText w:val="%4."/>
      <w:lvlJc w:val="left"/>
      <w:pPr>
        <w:ind w:left="2880" w:hanging="360"/>
      </w:pPr>
    </w:lvl>
    <w:lvl w:ilvl="4" w:tplc="4154BABC">
      <w:start w:val="1"/>
      <w:numFmt w:val="lowerLetter"/>
      <w:lvlText w:val="%5."/>
      <w:lvlJc w:val="left"/>
      <w:pPr>
        <w:ind w:left="3600" w:hanging="360"/>
      </w:pPr>
    </w:lvl>
    <w:lvl w:ilvl="5" w:tplc="41908D34">
      <w:start w:val="1"/>
      <w:numFmt w:val="lowerRoman"/>
      <w:lvlText w:val="%6."/>
      <w:lvlJc w:val="right"/>
      <w:pPr>
        <w:ind w:left="4320" w:hanging="180"/>
      </w:pPr>
    </w:lvl>
    <w:lvl w:ilvl="6" w:tplc="7BBC541C">
      <w:start w:val="1"/>
      <w:numFmt w:val="decimal"/>
      <w:lvlText w:val="%7."/>
      <w:lvlJc w:val="left"/>
      <w:pPr>
        <w:ind w:left="5040" w:hanging="360"/>
      </w:pPr>
    </w:lvl>
    <w:lvl w:ilvl="7" w:tplc="0802AB42">
      <w:start w:val="1"/>
      <w:numFmt w:val="lowerLetter"/>
      <w:lvlText w:val="%8."/>
      <w:lvlJc w:val="left"/>
      <w:pPr>
        <w:ind w:left="5760" w:hanging="360"/>
      </w:pPr>
    </w:lvl>
    <w:lvl w:ilvl="8" w:tplc="8FC4E886">
      <w:start w:val="1"/>
      <w:numFmt w:val="lowerRoman"/>
      <w:lvlText w:val="%9."/>
      <w:lvlJc w:val="right"/>
      <w:pPr>
        <w:ind w:left="6480" w:hanging="180"/>
      </w:pPr>
    </w:lvl>
  </w:abstractNum>
  <w:abstractNum w:abstractNumId="13" w15:restartNumberingAfterBreak="0">
    <w:nsid w:val="2480FA68"/>
    <w:multiLevelType w:val="hybridMultilevel"/>
    <w:tmpl w:val="FFFFFFFF"/>
    <w:lvl w:ilvl="0" w:tplc="D180C7BE">
      <w:start w:val="1"/>
      <w:numFmt w:val="bullet"/>
      <w:lvlText w:val=""/>
      <w:lvlJc w:val="left"/>
      <w:pPr>
        <w:ind w:left="720" w:hanging="360"/>
      </w:pPr>
      <w:rPr>
        <w:rFonts w:ascii="Symbol" w:hAnsi="Symbol" w:hint="default"/>
      </w:rPr>
    </w:lvl>
    <w:lvl w:ilvl="1" w:tplc="4FC6DCC0">
      <w:start w:val="1"/>
      <w:numFmt w:val="bullet"/>
      <w:lvlText w:val="o"/>
      <w:lvlJc w:val="left"/>
      <w:pPr>
        <w:ind w:left="1440" w:hanging="360"/>
      </w:pPr>
      <w:rPr>
        <w:rFonts w:ascii="Courier New" w:hAnsi="Courier New" w:hint="default"/>
      </w:rPr>
    </w:lvl>
    <w:lvl w:ilvl="2" w:tplc="4AA40BD8">
      <w:start w:val="1"/>
      <w:numFmt w:val="bullet"/>
      <w:lvlText w:val=""/>
      <w:lvlJc w:val="left"/>
      <w:pPr>
        <w:ind w:left="2160" w:hanging="360"/>
      </w:pPr>
      <w:rPr>
        <w:rFonts w:ascii="Wingdings" w:hAnsi="Wingdings" w:hint="default"/>
      </w:rPr>
    </w:lvl>
    <w:lvl w:ilvl="3" w:tplc="AF7A5AF8">
      <w:start w:val="1"/>
      <w:numFmt w:val="bullet"/>
      <w:lvlText w:val=""/>
      <w:lvlJc w:val="left"/>
      <w:pPr>
        <w:ind w:left="2880" w:hanging="360"/>
      </w:pPr>
      <w:rPr>
        <w:rFonts w:ascii="Symbol" w:hAnsi="Symbol" w:hint="default"/>
      </w:rPr>
    </w:lvl>
    <w:lvl w:ilvl="4" w:tplc="3E8ABE42">
      <w:start w:val="1"/>
      <w:numFmt w:val="bullet"/>
      <w:lvlText w:val="o"/>
      <w:lvlJc w:val="left"/>
      <w:pPr>
        <w:ind w:left="3600" w:hanging="360"/>
      </w:pPr>
      <w:rPr>
        <w:rFonts w:ascii="Courier New" w:hAnsi="Courier New" w:hint="default"/>
      </w:rPr>
    </w:lvl>
    <w:lvl w:ilvl="5" w:tplc="9AAEB050">
      <w:start w:val="1"/>
      <w:numFmt w:val="bullet"/>
      <w:lvlText w:val=""/>
      <w:lvlJc w:val="left"/>
      <w:pPr>
        <w:ind w:left="4320" w:hanging="360"/>
      </w:pPr>
      <w:rPr>
        <w:rFonts w:ascii="Wingdings" w:hAnsi="Wingdings" w:hint="default"/>
      </w:rPr>
    </w:lvl>
    <w:lvl w:ilvl="6" w:tplc="87C2BAAE">
      <w:start w:val="1"/>
      <w:numFmt w:val="bullet"/>
      <w:lvlText w:val=""/>
      <w:lvlJc w:val="left"/>
      <w:pPr>
        <w:ind w:left="5040" w:hanging="360"/>
      </w:pPr>
      <w:rPr>
        <w:rFonts w:ascii="Symbol" w:hAnsi="Symbol" w:hint="default"/>
      </w:rPr>
    </w:lvl>
    <w:lvl w:ilvl="7" w:tplc="4E9AB7C2">
      <w:start w:val="1"/>
      <w:numFmt w:val="bullet"/>
      <w:lvlText w:val="o"/>
      <w:lvlJc w:val="left"/>
      <w:pPr>
        <w:ind w:left="5760" w:hanging="360"/>
      </w:pPr>
      <w:rPr>
        <w:rFonts w:ascii="Courier New" w:hAnsi="Courier New" w:hint="default"/>
      </w:rPr>
    </w:lvl>
    <w:lvl w:ilvl="8" w:tplc="322AE34E">
      <w:start w:val="1"/>
      <w:numFmt w:val="bullet"/>
      <w:lvlText w:val=""/>
      <w:lvlJc w:val="left"/>
      <w:pPr>
        <w:ind w:left="6480" w:hanging="360"/>
      </w:pPr>
      <w:rPr>
        <w:rFonts w:ascii="Wingdings" w:hAnsi="Wingdings" w:hint="default"/>
      </w:rPr>
    </w:lvl>
  </w:abstractNum>
  <w:abstractNum w:abstractNumId="14" w15:restartNumberingAfterBreak="0">
    <w:nsid w:val="282D85A4"/>
    <w:multiLevelType w:val="hybridMultilevel"/>
    <w:tmpl w:val="377E37F6"/>
    <w:lvl w:ilvl="0" w:tplc="51FCB6C0">
      <w:start w:val="1"/>
      <w:numFmt w:val="decimal"/>
      <w:lvlText w:val="%1."/>
      <w:lvlJc w:val="left"/>
      <w:pPr>
        <w:ind w:left="720" w:hanging="360"/>
      </w:pPr>
    </w:lvl>
    <w:lvl w:ilvl="1" w:tplc="973A1B5A">
      <w:start w:val="1"/>
      <w:numFmt w:val="lowerLetter"/>
      <w:lvlText w:val="%2."/>
      <w:lvlJc w:val="left"/>
      <w:pPr>
        <w:ind w:left="1440" w:hanging="360"/>
      </w:pPr>
    </w:lvl>
    <w:lvl w:ilvl="2" w:tplc="A4FE40C0">
      <w:start w:val="1"/>
      <w:numFmt w:val="lowerRoman"/>
      <w:lvlText w:val="%3."/>
      <w:lvlJc w:val="right"/>
      <w:pPr>
        <w:ind w:left="2160" w:hanging="180"/>
      </w:pPr>
    </w:lvl>
    <w:lvl w:ilvl="3" w:tplc="8E6406D6">
      <w:start w:val="1"/>
      <w:numFmt w:val="decimal"/>
      <w:lvlText w:val="%4."/>
      <w:lvlJc w:val="left"/>
      <w:pPr>
        <w:ind w:left="2880" w:hanging="360"/>
      </w:pPr>
    </w:lvl>
    <w:lvl w:ilvl="4" w:tplc="84AE9F62">
      <w:start w:val="1"/>
      <w:numFmt w:val="lowerLetter"/>
      <w:lvlText w:val="%5."/>
      <w:lvlJc w:val="left"/>
      <w:pPr>
        <w:ind w:left="3600" w:hanging="360"/>
      </w:pPr>
    </w:lvl>
    <w:lvl w:ilvl="5" w:tplc="24B8FBEC">
      <w:start w:val="1"/>
      <w:numFmt w:val="lowerRoman"/>
      <w:lvlText w:val="%6."/>
      <w:lvlJc w:val="right"/>
      <w:pPr>
        <w:ind w:left="4320" w:hanging="180"/>
      </w:pPr>
    </w:lvl>
    <w:lvl w:ilvl="6" w:tplc="168EC158">
      <w:start w:val="1"/>
      <w:numFmt w:val="decimal"/>
      <w:lvlText w:val="%7."/>
      <w:lvlJc w:val="left"/>
      <w:pPr>
        <w:ind w:left="5040" w:hanging="360"/>
      </w:pPr>
    </w:lvl>
    <w:lvl w:ilvl="7" w:tplc="020A8564">
      <w:start w:val="1"/>
      <w:numFmt w:val="lowerLetter"/>
      <w:lvlText w:val="%8."/>
      <w:lvlJc w:val="left"/>
      <w:pPr>
        <w:ind w:left="5760" w:hanging="360"/>
      </w:pPr>
    </w:lvl>
    <w:lvl w:ilvl="8" w:tplc="ECE46C0E">
      <w:start w:val="1"/>
      <w:numFmt w:val="lowerRoman"/>
      <w:lvlText w:val="%9."/>
      <w:lvlJc w:val="right"/>
      <w:pPr>
        <w:ind w:left="6480" w:hanging="180"/>
      </w:pPr>
    </w:lvl>
  </w:abstractNum>
  <w:abstractNum w:abstractNumId="15" w15:restartNumberingAfterBreak="0">
    <w:nsid w:val="2AB666A9"/>
    <w:multiLevelType w:val="hybridMultilevel"/>
    <w:tmpl w:val="B75E3E02"/>
    <w:lvl w:ilvl="0" w:tplc="53D80DB2">
      <w:start w:val="1"/>
      <w:numFmt w:val="decimal"/>
      <w:lvlText w:val="%1."/>
      <w:lvlJc w:val="left"/>
      <w:pPr>
        <w:ind w:left="720" w:hanging="360"/>
      </w:pPr>
    </w:lvl>
    <w:lvl w:ilvl="1" w:tplc="B92C52C2">
      <w:start w:val="1"/>
      <w:numFmt w:val="lowerLetter"/>
      <w:lvlText w:val="%2."/>
      <w:lvlJc w:val="left"/>
      <w:pPr>
        <w:ind w:left="1440" w:hanging="360"/>
      </w:pPr>
    </w:lvl>
    <w:lvl w:ilvl="2" w:tplc="3CB66BE0">
      <w:start w:val="1"/>
      <w:numFmt w:val="lowerRoman"/>
      <w:lvlText w:val="%3."/>
      <w:lvlJc w:val="right"/>
      <w:pPr>
        <w:ind w:left="2160" w:hanging="180"/>
      </w:pPr>
    </w:lvl>
    <w:lvl w:ilvl="3" w:tplc="D7CC47C2">
      <w:start w:val="1"/>
      <w:numFmt w:val="decimal"/>
      <w:lvlText w:val="%4."/>
      <w:lvlJc w:val="left"/>
      <w:pPr>
        <w:ind w:left="2880" w:hanging="360"/>
      </w:pPr>
    </w:lvl>
    <w:lvl w:ilvl="4" w:tplc="61A21D7E">
      <w:start w:val="1"/>
      <w:numFmt w:val="lowerLetter"/>
      <w:lvlText w:val="%5."/>
      <w:lvlJc w:val="left"/>
      <w:pPr>
        <w:ind w:left="3600" w:hanging="360"/>
      </w:pPr>
    </w:lvl>
    <w:lvl w:ilvl="5" w:tplc="C3BC89BE">
      <w:start w:val="1"/>
      <w:numFmt w:val="lowerRoman"/>
      <w:lvlText w:val="%6."/>
      <w:lvlJc w:val="right"/>
      <w:pPr>
        <w:ind w:left="4320" w:hanging="180"/>
      </w:pPr>
    </w:lvl>
    <w:lvl w:ilvl="6" w:tplc="A7168994">
      <w:start w:val="1"/>
      <w:numFmt w:val="decimal"/>
      <w:lvlText w:val="%7."/>
      <w:lvlJc w:val="left"/>
      <w:pPr>
        <w:ind w:left="5040" w:hanging="360"/>
      </w:pPr>
    </w:lvl>
    <w:lvl w:ilvl="7" w:tplc="6B36991A">
      <w:start w:val="1"/>
      <w:numFmt w:val="lowerLetter"/>
      <w:lvlText w:val="%8."/>
      <w:lvlJc w:val="left"/>
      <w:pPr>
        <w:ind w:left="5760" w:hanging="360"/>
      </w:pPr>
    </w:lvl>
    <w:lvl w:ilvl="8" w:tplc="EBCEBAA6">
      <w:start w:val="1"/>
      <w:numFmt w:val="lowerRoman"/>
      <w:lvlText w:val="%9."/>
      <w:lvlJc w:val="right"/>
      <w:pPr>
        <w:ind w:left="6480" w:hanging="180"/>
      </w:pPr>
    </w:lvl>
  </w:abstractNum>
  <w:abstractNum w:abstractNumId="16" w15:restartNumberingAfterBreak="0">
    <w:nsid w:val="2B1772C7"/>
    <w:multiLevelType w:val="hybridMultilevel"/>
    <w:tmpl w:val="AC9EB7DC"/>
    <w:lvl w:ilvl="0" w:tplc="1DFEF3C6">
      <w:start w:val="1"/>
      <w:numFmt w:val="decimal"/>
      <w:lvlText w:val="%1."/>
      <w:lvlJc w:val="left"/>
      <w:pPr>
        <w:ind w:left="720" w:hanging="360"/>
      </w:pPr>
    </w:lvl>
    <w:lvl w:ilvl="1" w:tplc="8E12D8FC">
      <w:start w:val="1"/>
      <w:numFmt w:val="lowerLetter"/>
      <w:lvlText w:val="%2."/>
      <w:lvlJc w:val="left"/>
      <w:pPr>
        <w:ind w:left="1440" w:hanging="360"/>
      </w:pPr>
    </w:lvl>
    <w:lvl w:ilvl="2" w:tplc="CA7C898E">
      <w:start w:val="1"/>
      <w:numFmt w:val="lowerRoman"/>
      <w:lvlText w:val="%3."/>
      <w:lvlJc w:val="right"/>
      <w:pPr>
        <w:ind w:left="2160" w:hanging="180"/>
      </w:pPr>
    </w:lvl>
    <w:lvl w:ilvl="3" w:tplc="85322F02">
      <w:start w:val="1"/>
      <w:numFmt w:val="decimal"/>
      <w:lvlText w:val="%4."/>
      <w:lvlJc w:val="left"/>
      <w:pPr>
        <w:ind w:left="2880" w:hanging="360"/>
      </w:pPr>
    </w:lvl>
    <w:lvl w:ilvl="4" w:tplc="B49088D0">
      <w:start w:val="1"/>
      <w:numFmt w:val="lowerLetter"/>
      <w:lvlText w:val="%5."/>
      <w:lvlJc w:val="left"/>
      <w:pPr>
        <w:ind w:left="3600" w:hanging="360"/>
      </w:pPr>
    </w:lvl>
    <w:lvl w:ilvl="5" w:tplc="3432CFD8">
      <w:start w:val="1"/>
      <w:numFmt w:val="lowerRoman"/>
      <w:lvlText w:val="%6."/>
      <w:lvlJc w:val="right"/>
      <w:pPr>
        <w:ind w:left="4320" w:hanging="180"/>
      </w:pPr>
    </w:lvl>
    <w:lvl w:ilvl="6" w:tplc="2C7CE2EA">
      <w:start w:val="1"/>
      <w:numFmt w:val="decimal"/>
      <w:lvlText w:val="%7."/>
      <w:lvlJc w:val="left"/>
      <w:pPr>
        <w:ind w:left="5040" w:hanging="360"/>
      </w:pPr>
    </w:lvl>
    <w:lvl w:ilvl="7" w:tplc="E21E1D82">
      <w:start w:val="1"/>
      <w:numFmt w:val="lowerLetter"/>
      <w:lvlText w:val="%8."/>
      <w:lvlJc w:val="left"/>
      <w:pPr>
        <w:ind w:left="5760" w:hanging="360"/>
      </w:pPr>
    </w:lvl>
    <w:lvl w:ilvl="8" w:tplc="6940416A">
      <w:start w:val="1"/>
      <w:numFmt w:val="lowerRoman"/>
      <w:lvlText w:val="%9."/>
      <w:lvlJc w:val="right"/>
      <w:pPr>
        <w:ind w:left="6480" w:hanging="180"/>
      </w:pPr>
    </w:lvl>
  </w:abstractNum>
  <w:abstractNum w:abstractNumId="17" w15:restartNumberingAfterBreak="0">
    <w:nsid w:val="2B35D625"/>
    <w:multiLevelType w:val="hybridMultilevel"/>
    <w:tmpl w:val="FFFFFFFF"/>
    <w:lvl w:ilvl="0" w:tplc="2548B9B4">
      <w:start w:val="1"/>
      <w:numFmt w:val="upperRoman"/>
      <w:lvlText w:val="%1."/>
      <w:lvlJc w:val="left"/>
      <w:pPr>
        <w:ind w:left="720" w:hanging="360"/>
      </w:pPr>
    </w:lvl>
    <w:lvl w:ilvl="1" w:tplc="E258F34E">
      <w:start w:val="1"/>
      <w:numFmt w:val="lowerLetter"/>
      <w:lvlText w:val="%2."/>
      <w:lvlJc w:val="left"/>
      <w:pPr>
        <w:ind w:left="1440" w:hanging="360"/>
      </w:pPr>
    </w:lvl>
    <w:lvl w:ilvl="2" w:tplc="773CC6DE">
      <w:start w:val="1"/>
      <w:numFmt w:val="lowerRoman"/>
      <w:lvlText w:val="%3."/>
      <w:lvlJc w:val="right"/>
      <w:pPr>
        <w:ind w:left="2160" w:hanging="180"/>
      </w:pPr>
    </w:lvl>
    <w:lvl w:ilvl="3" w:tplc="E5FA449A">
      <w:start w:val="1"/>
      <w:numFmt w:val="decimal"/>
      <w:lvlText w:val="%4."/>
      <w:lvlJc w:val="left"/>
      <w:pPr>
        <w:ind w:left="2880" w:hanging="360"/>
      </w:pPr>
    </w:lvl>
    <w:lvl w:ilvl="4" w:tplc="5A08576A">
      <w:start w:val="1"/>
      <w:numFmt w:val="lowerLetter"/>
      <w:lvlText w:val="%5."/>
      <w:lvlJc w:val="left"/>
      <w:pPr>
        <w:ind w:left="3600" w:hanging="360"/>
      </w:pPr>
    </w:lvl>
    <w:lvl w:ilvl="5" w:tplc="F780AAD2">
      <w:start w:val="1"/>
      <w:numFmt w:val="lowerRoman"/>
      <w:lvlText w:val="%6."/>
      <w:lvlJc w:val="right"/>
      <w:pPr>
        <w:ind w:left="4320" w:hanging="180"/>
      </w:pPr>
    </w:lvl>
    <w:lvl w:ilvl="6" w:tplc="B032E2DC">
      <w:start w:val="1"/>
      <w:numFmt w:val="decimal"/>
      <w:lvlText w:val="%7."/>
      <w:lvlJc w:val="left"/>
      <w:pPr>
        <w:ind w:left="5040" w:hanging="360"/>
      </w:pPr>
    </w:lvl>
    <w:lvl w:ilvl="7" w:tplc="94D065CA">
      <w:start w:val="1"/>
      <w:numFmt w:val="lowerLetter"/>
      <w:lvlText w:val="%8."/>
      <w:lvlJc w:val="left"/>
      <w:pPr>
        <w:ind w:left="5760" w:hanging="360"/>
      </w:pPr>
    </w:lvl>
    <w:lvl w:ilvl="8" w:tplc="81D66F80">
      <w:start w:val="1"/>
      <w:numFmt w:val="lowerRoman"/>
      <w:lvlText w:val="%9."/>
      <w:lvlJc w:val="right"/>
      <w:pPr>
        <w:ind w:left="6480" w:hanging="180"/>
      </w:pPr>
    </w:lvl>
  </w:abstractNum>
  <w:abstractNum w:abstractNumId="18" w15:restartNumberingAfterBreak="0">
    <w:nsid w:val="2E867F9E"/>
    <w:multiLevelType w:val="hybridMultilevel"/>
    <w:tmpl w:val="F5A8BBC6"/>
    <w:lvl w:ilvl="0" w:tplc="405EBD94">
      <w:start w:val="1"/>
      <w:numFmt w:val="decimal"/>
      <w:lvlText w:val="%1."/>
      <w:lvlJc w:val="left"/>
      <w:pPr>
        <w:ind w:left="720" w:hanging="360"/>
      </w:pPr>
    </w:lvl>
    <w:lvl w:ilvl="1" w:tplc="8724E3C2">
      <w:start w:val="1"/>
      <w:numFmt w:val="lowerLetter"/>
      <w:lvlText w:val="%2."/>
      <w:lvlJc w:val="left"/>
      <w:pPr>
        <w:ind w:left="1440" w:hanging="360"/>
      </w:pPr>
    </w:lvl>
    <w:lvl w:ilvl="2" w:tplc="40102CA6">
      <w:start w:val="1"/>
      <w:numFmt w:val="lowerRoman"/>
      <w:lvlText w:val="%3."/>
      <w:lvlJc w:val="right"/>
      <w:pPr>
        <w:ind w:left="2160" w:hanging="180"/>
      </w:pPr>
    </w:lvl>
    <w:lvl w:ilvl="3" w:tplc="51EC4D6E">
      <w:start w:val="1"/>
      <w:numFmt w:val="decimal"/>
      <w:lvlText w:val="%4."/>
      <w:lvlJc w:val="left"/>
      <w:pPr>
        <w:ind w:left="2880" w:hanging="360"/>
      </w:pPr>
    </w:lvl>
    <w:lvl w:ilvl="4" w:tplc="CB808194">
      <w:start w:val="1"/>
      <w:numFmt w:val="lowerLetter"/>
      <w:lvlText w:val="%5."/>
      <w:lvlJc w:val="left"/>
      <w:pPr>
        <w:ind w:left="3600" w:hanging="360"/>
      </w:pPr>
    </w:lvl>
    <w:lvl w:ilvl="5" w:tplc="7D90801C">
      <w:start w:val="1"/>
      <w:numFmt w:val="lowerRoman"/>
      <w:lvlText w:val="%6."/>
      <w:lvlJc w:val="right"/>
      <w:pPr>
        <w:ind w:left="4320" w:hanging="180"/>
      </w:pPr>
    </w:lvl>
    <w:lvl w:ilvl="6" w:tplc="355EA2EC">
      <w:start w:val="1"/>
      <w:numFmt w:val="decimal"/>
      <w:lvlText w:val="%7."/>
      <w:lvlJc w:val="left"/>
      <w:pPr>
        <w:ind w:left="5040" w:hanging="360"/>
      </w:pPr>
    </w:lvl>
    <w:lvl w:ilvl="7" w:tplc="C4684CEE">
      <w:start w:val="1"/>
      <w:numFmt w:val="lowerLetter"/>
      <w:lvlText w:val="%8."/>
      <w:lvlJc w:val="left"/>
      <w:pPr>
        <w:ind w:left="5760" w:hanging="360"/>
      </w:pPr>
    </w:lvl>
    <w:lvl w:ilvl="8" w:tplc="C9508E1E">
      <w:start w:val="1"/>
      <w:numFmt w:val="lowerRoman"/>
      <w:lvlText w:val="%9."/>
      <w:lvlJc w:val="right"/>
      <w:pPr>
        <w:ind w:left="6480" w:hanging="180"/>
      </w:pPr>
    </w:lvl>
  </w:abstractNum>
  <w:abstractNum w:abstractNumId="19" w15:restartNumberingAfterBreak="0">
    <w:nsid w:val="304860A8"/>
    <w:multiLevelType w:val="hybridMultilevel"/>
    <w:tmpl w:val="B330C9E0"/>
    <w:lvl w:ilvl="0" w:tplc="52BEA7A0">
      <w:start w:val="1"/>
      <w:numFmt w:val="decimal"/>
      <w:lvlText w:val="%1."/>
      <w:lvlJc w:val="left"/>
      <w:pPr>
        <w:ind w:left="720" w:hanging="360"/>
      </w:pPr>
    </w:lvl>
    <w:lvl w:ilvl="1" w:tplc="43A8E198">
      <w:start w:val="1"/>
      <w:numFmt w:val="lowerLetter"/>
      <w:lvlText w:val="%2."/>
      <w:lvlJc w:val="left"/>
      <w:pPr>
        <w:ind w:left="1440" w:hanging="360"/>
      </w:pPr>
    </w:lvl>
    <w:lvl w:ilvl="2" w:tplc="47EA3C52">
      <w:start w:val="1"/>
      <w:numFmt w:val="lowerRoman"/>
      <w:lvlText w:val="%3."/>
      <w:lvlJc w:val="right"/>
      <w:pPr>
        <w:ind w:left="2160" w:hanging="180"/>
      </w:pPr>
    </w:lvl>
    <w:lvl w:ilvl="3" w:tplc="96A49E42">
      <w:start w:val="1"/>
      <w:numFmt w:val="decimal"/>
      <w:lvlText w:val="%4."/>
      <w:lvlJc w:val="left"/>
      <w:pPr>
        <w:ind w:left="2880" w:hanging="360"/>
      </w:pPr>
    </w:lvl>
    <w:lvl w:ilvl="4" w:tplc="B7141B6C">
      <w:start w:val="1"/>
      <w:numFmt w:val="lowerLetter"/>
      <w:lvlText w:val="%5."/>
      <w:lvlJc w:val="left"/>
      <w:pPr>
        <w:ind w:left="3600" w:hanging="360"/>
      </w:pPr>
    </w:lvl>
    <w:lvl w:ilvl="5" w:tplc="4D147A80">
      <w:start w:val="1"/>
      <w:numFmt w:val="lowerRoman"/>
      <w:lvlText w:val="%6."/>
      <w:lvlJc w:val="right"/>
      <w:pPr>
        <w:ind w:left="4320" w:hanging="180"/>
      </w:pPr>
    </w:lvl>
    <w:lvl w:ilvl="6" w:tplc="E0A26A54">
      <w:start w:val="1"/>
      <w:numFmt w:val="decimal"/>
      <w:lvlText w:val="%7."/>
      <w:lvlJc w:val="left"/>
      <w:pPr>
        <w:ind w:left="5040" w:hanging="360"/>
      </w:pPr>
    </w:lvl>
    <w:lvl w:ilvl="7" w:tplc="AAE20A16">
      <w:start w:val="1"/>
      <w:numFmt w:val="lowerLetter"/>
      <w:lvlText w:val="%8."/>
      <w:lvlJc w:val="left"/>
      <w:pPr>
        <w:ind w:left="5760" w:hanging="360"/>
      </w:pPr>
    </w:lvl>
    <w:lvl w:ilvl="8" w:tplc="591ABA3A">
      <w:start w:val="1"/>
      <w:numFmt w:val="lowerRoman"/>
      <w:lvlText w:val="%9."/>
      <w:lvlJc w:val="right"/>
      <w:pPr>
        <w:ind w:left="6480" w:hanging="180"/>
      </w:pPr>
    </w:lvl>
  </w:abstractNum>
  <w:abstractNum w:abstractNumId="20" w15:restartNumberingAfterBreak="0">
    <w:nsid w:val="31FFCCD5"/>
    <w:multiLevelType w:val="hybridMultilevel"/>
    <w:tmpl w:val="A786659C"/>
    <w:lvl w:ilvl="0" w:tplc="FFFFFFFF">
      <w:start w:val="1"/>
      <w:numFmt w:val="upperRoman"/>
      <w:lvlText w:val="%1."/>
      <w:lvlJc w:val="right"/>
      <w:pPr>
        <w:ind w:left="360" w:hanging="360"/>
      </w:pPr>
    </w:lvl>
    <w:lvl w:ilvl="1" w:tplc="17C09CF6">
      <w:start w:val="1"/>
      <w:numFmt w:val="lowerLetter"/>
      <w:lvlText w:val="%2."/>
      <w:lvlJc w:val="left"/>
      <w:pPr>
        <w:ind w:left="1080" w:hanging="360"/>
      </w:pPr>
    </w:lvl>
    <w:lvl w:ilvl="2" w:tplc="17B4A132">
      <w:start w:val="1"/>
      <w:numFmt w:val="lowerRoman"/>
      <w:lvlText w:val="%3."/>
      <w:lvlJc w:val="right"/>
      <w:pPr>
        <w:ind w:left="1800" w:hanging="180"/>
      </w:pPr>
    </w:lvl>
    <w:lvl w:ilvl="3" w:tplc="84927DF0">
      <w:start w:val="1"/>
      <w:numFmt w:val="decimal"/>
      <w:lvlText w:val="%4."/>
      <w:lvlJc w:val="left"/>
      <w:pPr>
        <w:ind w:left="2520" w:hanging="360"/>
      </w:pPr>
    </w:lvl>
    <w:lvl w:ilvl="4" w:tplc="D8D2A070">
      <w:start w:val="1"/>
      <w:numFmt w:val="lowerLetter"/>
      <w:lvlText w:val="%5."/>
      <w:lvlJc w:val="left"/>
      <w:pPr>
        <w:ind w:left="3240" w:hanging="360"/>
      </w:pPr>
    </w:lvl>
    <w:lvl w:ilvl="5" w:tplc="7840B9E0">
      <w:start w:val="1"/>
      <w:numFmt w:val="lowerRoman"/>
      <w:lvlText w:val="%6."/>
      <w:lvlJc w:val="right"/>
      <w:pPr>
        <w:ind w:left="3960" w:hanging="180"/>
      </w:pPr>
    </w:lvl>
    <w:lvl w:ilvl="6" w:tplc="3CD899D6">
      <w:start w:val="1"/>
      <w:numFmt w:val="decimal"/>
      <w:lvlText w:val="%7."/>
      <w:lvlJc w:val="left"/>
      <w:pPr>
        <w:ind w:left="4680" w:hanging="360"/>
      </w:pPr>
    </w:lvl>
    <w:lvl w:ilvl="7" w:tplc="312A9E8C">
      <w:start w:val="1"/>
      <w:numFmt w:val="lowerLetter"/>
      <w:lvlText w:val="%8."/>
      <w:lvlJc w:val="left"/>
      <w:pPr>
        <w:ind w:left="5400" w:hanging="360"/>
      </w:pPr>
    </w:lvl>
    <w:lvl w:ilvl="8" w:tplc="EE863F86">
      <w:start w:val="1"/>
      <w:numFmt w:val="lowerRoman"/>
      <w:lvlText w:val="%9."/>
      <w:lvlJc w:val="right"/>
      <w:pPr>
        <w:ind w:left="6120" w:hanging="180"/>
      </w:pPr>
    </w:lvl>
  </w:abstractNum>
  <w:abstractNum w:abstractNumId="21" w15:restartNumberingAfterBreak="0">
    <w:nsid w:val="3ADBD35F"/>
    <w:multiLevelType w:val="hybridMultilevel"/>
    <w:tmpl w:val="FFFFFFFF"/>
    <w:lvl w:ilvl="0" w:tplc="7F2086A0">
      <w:start w:val="2"/>
      <w:numFmt w:val="upperLetter"/>
      <w:lvlText w:val="%1."/>
      <w:lvlJc w:val="left"/>
      <w:pPr>
        <w:ind w:left="720" w:hanging="360"/>
      </w:pPr>
    </w:lvl>
    <w:lvl w:ilvl="1" w:tplc="2F542474">
      <w:start w:val="1"/>
      <w:numFmt w:val="lowerLetter"/>
      <w:lvlText w:val="%2."/>
      <w:lvlJc w:val="left"/>
      <w:pPr>
        <w:ind w:left="1440" w:hanging="360"/>
      </w:pPr>
    </w:lvl>
    <w:lvl w:ilvl="2" w:tplc="DCB803C6">
      <w:start w:val="1"/>
      <w:numFmt w:val="lowerRoman"/>
      <w:lvlText w:val="%3."/>
      <w:lvlJc w:val="right"/>
      <w:pPr>
        <w:ind w:left="2160" w:hanging="180"/>
      </w:pPr>
    </w:lvl>
    <w:lvl w:ilvl="3" w:tplc="3F1ED10E">
      <w:start w:val="1"/>
      <w:numFmt w:val="decimal"/>
      <w:lvlText w:val="%4."/>
      <w:lvlJc w:val="left"/>
      <w:pPr>
        <w:ind w:left="2880" w:hanging="360"/>
      </w:pPr>
    </w:lvl>
    <w:lvl w:ilvl="4" w:tplc="832CC7D2">
      <w:start w:val="1"/>
      <w:numFmt w:val="lowerLetter"/>
      <w:lvlText w:val="%5."/>
      <w:lvlJc w:val="left"/>
      <w:pPr>
        <w:ind w:left="3600" w:hanging="360"/>
      </w:pPr>
    </w:lvl>
    <w:lvl w:ilvl="5" w:tplc="3C62FCA6">
      <w:start w:val="1"/>
      <w:numFmt w:val="lowerRoman"/>
      <w:lvlText w:val="%6."/>
      <w:lvlJc w:val="right"/>
      <w:pPr>
        <w:ind w:left="4320" w:hanging="180"/>
      </w:pPr>
    </w:lvl>
    <w:lvl w:ilvl="6" w:tplc="FA02E80C">
      <w:start w:val="1"/>
      <w:numFmt w:val="decimal"/>
      <w:lvlText w:val="%7."/>
      <w:lvlJc w:val="left"/>
      <w:pPr>
        <w:ind w:left="5040" w:hanging="360"/>
      </w:pPr>
    </w:lvl>
    <w:lvl w:ilvl="7" w:tplc="9E1E93DC">
      <w:start w:val="1"/>
      <w:numFmt w:val="lowerLetter"/>
      <w:lvlText w:val="%8."/>
      <w:lvlJc w:val="left"/>
      <w:pPr>
        <w:ind w:left="5760" w:hanging="360"/>
      </w:pPr>
    </w:lvl>
    <w:lvl w:ilvl="8" w:tplc="DCDC8188">
      <w:start w:val="1"/>
      <w:numFmt w:val="lowerRoman"/>
      <w:lvlText w:val="%9."/>
      <w:lvlJc w:val="right"/>
      <w:pPr>
        <w:ind w:left="6480" w:hanging="180"/>
      </w:pPr>
    </w:lvl>
  </w:abstractNum>
  <w:abstractNum w:abstractNumId="22" w15:restartNumberingAfterBreak="0">
    <w:nsid w:val="3B44040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40C924A8"/>
    <w:multiLevelType w:val="multilevel"/>
    <w:tmpl w:val="A9908E3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2904779"/>
    <w:multiLevelType w:val="hybridMultilevel"/>
    <w:tmpl w:val="B65C9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B47F2"/>
    <w:multiLevelType w:val="hybridMultilevel"/>
    <w:tmpl w:val="FFFFFFFF"/>
    <w:lvl w:ilvl="0" w:tplc="5C06DD04">
      <w:start w:val="1"/>
      <w:numFmt w:val="bullet"/>
      <w:lvlText w:val="-"/>
      <w:lvlJc w:val="left"/>
      <w:pPr>
        <w:ind w:left="720" w:hanging="360"/>
      </w:pPr>
      <w:rPr>
        <w:rFonts w:ascii="Calibri" w:hAnsi="Calibri" w:hint="default"/>
      </w:rPr>
    </w:lvl>
    <w:lvl w:ilvl="1" w:tplc="5E4E5AF6">
      <w:start w:val="1"/>
      <w:numFmt w:val="bullet"/>
      <w:lvlText w:val="o"/>
      <w:lvlJc w:val="left"/>
      <w:pPr>
        <w:ind w:left="1440" w:hanging="360"/>
      </w:pPr>
      <w:rPr>
        <w:rFonts w:ascii="Courier New" w:hAnsi="Courier New" w:hint="default"/>
      </w:rPr>
    </w:lvl>
    <w:lvl w:ilvl="2" w:tplc="E4F41B4A">
      <w:start w:val="1"/>
      <w:numFmt w:val="bullet"/>
      <w:lvlText w:val=""/>
      <w:lvlJc w:val="left"/>
      <w:pPr>
        <w:ind w:left="2160" w:hanging="360"/>
      </w:pPr>
      <w:rPr>
        <w:rFonts w:ascii="Wingdings" w:hAnsi="Wingdings" w:hint="default"/>
      </w:rPr>
    </w:lvl>
    <w:lvl w:ilvl="3" w:tplc="35AED7A6">
      <w:start w:val="1"/>
      <w:numFmt w:val="bullet"/>
      <w:lvlText w:val=""/>
      <w:lvlJc w:val="left"/>
      <w:pPr>
        <w:ind w:left="2880" w:hanging="360"/>
      </w:pPr>
      <w:rPr>
        <w:rFonts w:ascii="Symbol" w:hAnsi="Symbol" w:hint="default"/>
      </w:rPr>
    </w:lvl>
    <w:lvl w:ilvl="4" w:tplc="83D618D4">
      <w:start w:val="1"/>
      <w:numFmt w:val="bullet"/>
      <w:lvlText w:val="o"/>
      <w:lvlJc w:val="left"/>
      <w:pPr>
        <w:ind w:left="3600" w:hanging="360"/>
      </w:pPr>
      <w:rPr>
        <w:rFonts w:ascii="Courier New" w:hAnsi="Courier New" w:hint="default"/>
      </w:rPr>
    </w:lvl>
    <w:lvl w:ilvl="5" w:tplc="0622AEF0">
      <w:start w:val="1"/>
      <w:numFmt w:val="bullet"/>
      <w:lvlText w:val=""/>
      <w:lvlJc w:val="left"/>
      <w:pPr>
        <w:ind w:left="4320" w:hanging="360"/>
      </w:pPr>
      <w:rPr>
        <w:rFonts w:ascii="Wingdings" w:hAnsi="Wingdings" w:hint="default"/>
      </w:rPr>
    </w:lvl>
    <w:lvl w:ilvl="6" w:tplc="AA507278">
      <w:start w:val="1"/>
      <w:numFmt w:val="bullet"/>
      <w:lvlText w:val=""/>
      <w:lvlJc w:val="left"/>
      <w:pPr>
        <w:ind w:left="5040" w:hanging="360"/>
      </w:pPr>
      <w:rPr>
        <w:rFonts w:ascii="Symbol" w:hAnsi="Symbol" w:hint="default"/>
      </w:rPr>
    </w:lvl>
    <w:lvl w:ilvl="7" w:tplc="C0F03330">
      <w:start w:val="1"/>
      <w:numFmt w:val="bullet"/>
      <w:lvlText w:val="o"/>
      <w:lvlJc w:val="left"/>
      <w:pPr>
        <w:ind w:left="5760" w:hanging="360"/>
      </w:pPr>
      <w:rPr>
        <w:rFonts w:ascii="Courier New" w:hAnsi="Courier New" w:hint="default"/>
      </w:rPr>
    </w:lvl>
    <w:lvl w:ilvl="8" w:tplc="25D4B9E6">
      <w:start w:val="1"/>
      <w:numFmt w:val="bullet"/>
      <w:lvlText w:val=""/>
      <w:lvlJc w:val="left"/>
      <w:pPr>
        <w:ind w:left="6480" w:hanging="360"/>
      </w:pPr>
      <w:rPr>
        <w:rFonts w:ascii="Wingdings" w:hAnsi="Wingdings" w:hint="default"/>
      </w:rPr>
    </w:lvl>
  </w:abstractNum>
  <w:abstractNum w:abstractNumId="26" w15:restartNumberingAfterBreak="0">
    <w:nsid w:val="46F747BC"/>
    <w:multiLevelType w:val="multilevel"/>
    <w:tmpl w:val="383CA17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4CF27696"/>
    <w:multiLevelType w:val="hybridMultilevel"/>
    <w:tmpl w:val="51A81F26"/>
    <w:lvl w:ilvl="0" w:tplc="6656789A">
      <w:start w:val="1"/>
      <w:numFmt w:val="decimal"/>
      <w:lvlText w:val="%1."/>
      <w:lvlJc w:val="left"/>
      <w:pPr>
        <w:ind w:left="1800" w:hanging="360"/>
      </w:pPr>
    </w:lvl>
    <w:lvl w:ilvl="1" w:tplc="42FAD556">
      <w:start w:val="1"/>
      <w:numFmt w:val="lowerLetter"/>
      <w:lvlText w:val="%2."/>
      <w:lvlJc w:val="left"/>
      <w:pPr>
        <w:ind w:left="2520" w:hanging="360"/>
      </w:pPr>
    </w:lvl>
    <w:lvl w:ilvl="2" w:tplc="C89242B2">
      <w:start w:val="1"/>
      <w:numFmt w:val="lowerRoman"/>
      <w:lvlText w:val="%3."/>
      <w:lvlJc w:val="right"/>
      <w:pPr>
        <w:ind w:left="3240" w:hanging="180"/>
      </w:pPr>
    </w:lvl>
    <w:lvl w:ilvl="3" w:tplc="20D624F0">
      <w:start w:val="1"/>
      <w:numFmt w:val="decimal"/>
      <w:lvlText w:val="%4."/>
      <w:lvlJc w:val="left"/>
      <w:pPr>
        <w:ind w:left="3960" w:hanging="360"/>
      </w:pPr>
    </w:lvl>
    <w:lvl w:ilvl="4" w:tplc="8F4012E0">
      <w:start w:val="1"/>
      <w:numFmt w:val="lowerLetter"/>
      <w:lvlText w:val="%5."/>
      <w:lvlJc w:val="left"/>
      <w:pPr>
        <w:ind w:left="4680" w:hanging="360"/>
      </w:pPr>
    </w:lvl>
    <w:lvl w:ilvl="5" w:tplc="5ED6B0DE">
      <w:start w:val="1"/>
      <w:numFmt w:val="lowerRoman"/>
      <w:lvlText w:val="%6."/>
      <w:lvlJc w:val="right"/>
      <w:pPr>
        <w:ind w:left="5400" w:hanging="180"/>
      </w:pPr>
    </w:lvl>
    <w:lvl w:ilvl="6" w:tplc="DFF8E2B2">
      <w:start w:val="1"/>
      <w:numFmt w:val="decimal"/>
      <w:lvlText w:val="%7."/>
      <w:lvlJc w:val="left"/>
      <w:pPr>
        <w:ind w:left="6120" w:hanging="360"/>
      </w:pPr>
    </w:lvl>
    <w:lvl w:ilvl="7" w:tplc="72988B4C">
      <w:start w:val="1"/>
      <w:numFmt w:val="lowerLetter"/>
      <w:lvlText w:val="%8."/>
      <w:lvlJc w:val="left"/>
      <w:pPr>
        <w:ind w:left="6840" w:hanging="360"/>
      </w:pPr>
    </w:lvl>
    <w:lvl w:ilvl="8" w:tplc="4628F978">
      <w:start w:val="1"/>
      <w:numFmt w:val="lowerRoman"/>
      <w:lvlText w:val="%9."/>
      <w:lvlJc w:val="right"/>
      <w:pPr>
        <w:ind w:left="7560" w:hanging="180"/>
      </w:pPr>
    </w:lvl>
  </w:abstractNum>
  <w:abstractNum w:abstractNumId="28" w15:restartNumberingAfterBreak="0">
    <w:nsid w:val="4DC827AF"/>
    <w:multiLevelType w:val="hybridMultilevel"/>
    <w:tmpl w:val="3C0C266A"/>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4DEF5"/>
    <w:multiLevelType w:val="hybridMultilevel"/>
    <w:tmpl w:val="45B6D2BE"/>
    <w:lvl w:ilvl="0" w:tplc="3B9C262E">
      <w:start w:val="1"/>
      <w:numFmt w:val="bullet"/>
      <w:lvlText w:val=""/>
      <w:lvlJc w:val="left"/>
      <w:pPr>
        <w:ind w:left="720" w:hanging="360"/>
      </w:pPr>
      <w:rPr>
        <w:rFonts w:ascii="Symbol" w:hAnsi="Symbol" w:hint="default"/>
      </w:rPr>
    </w:lvl>
    <w:lvl w:ilvl="1" w:tplc="0D5AB788">
      <w:start w:val="1"/>
      <w:numFmt w:val="bullet"/>
      <w:lvlText w:val="o"/>
      <w:lvlJc w:val="left"/>
      <w:pPr>
        <w:ind w:left="1440" w:hanging="360"/>
      </w:pPr>
      <w:rPr>
        <w:rFonts w:ascii="Courier New" w:hAnsi="Courier New" w:hint="default"/>
      </w:rPr>
    </w:lvl>
    <w:lvl w:ilvl="2" w:tplc="6CF45B50">
      <w:start w:val="1"/>
      <w:numFmt w:val="bullet"/>
      <w:lvlText w:val=""/>
      <w:lvlJc w:val="left"/>
      <w:pPr>
        <w:ind w:left="2160" w:hanging="360"/>
      </w:pPr>
      <w:rPr>
        <w:rFonts w:ascii="Wingdings" w:hAnsi="Wingdings" w:hint="default"/>
      </w:rPr>
    </w:lvl>
    <w:lvl w:ilvl="3" w:tplc="A3CAFA0A">
      <w:start w:val="1"/>
      <w:numFmt w:val="bullet"/>
      <w:lvlText w:val=""/>
      <w:lvlJc w:val="left"/>
      <w:pPr>
        <w:ind w:left="2880" w:hanging="360"/>
      </w:pPr>
      <w:rPr>
        <w:rFonts w:ascii="Symbol" w:hAnsi="Symbol" w:hint="default"/>
      </w:rPr>
    </w:lvl>
    <w:lvl w:ilvl="4" w:tplc="E4FE6700">
      <w:start w:val="1"/>
      <w:numFmt w:val="bullet"/>
      <w:lvlText w:val="o"/>
      <w:lvlJc w:val="left"/>
      <w:pPr>
        <w:ind w:left="3600" w:hanging="360"/>
      </w:pPr>
      <w:rPr>
        <w:rFonts w:ascii="Courier New" w:hAnsi="Courier New" w:hint="default"/>
      </w:rPr>
    </w:lvl>
    <w:lvl w:ilvl="5" w:tplc="D584C84C">
      <w:start w:val="1"/>
      <w:numFmt w:val="bullet"/>
      <w:lvlText w:val=""/>
      <w:lvlJc w:val="left"/>
      <w:pPr>
        <w:ind w:left="4320" w:hanging="360"/>
      </w:pPr>
      <w:rPr>
        <w:rFonts w:ascii="Wingdings" w:hAnsi="Wingdings" w:hint="default"/>
      </w:rPr>
    </w:lvl>
    <w:lvl w:ilvl="6" w:tplc="B80EA90A">
      <w:start w:val="1"/>
      <w:numFmt w:val="bullet"/>
      <w:lvlText w:val=""/>
      <w:lvlJc w:val="left"/>
      <w:pPr>
        <w:ind w:left="5040" w:hanging="360"/>
      </w:pPr>
      <w:rPr>
        <w:rFonts w:ascii="Symbol" w:hAnsi="Symbol" w:hint="default"/>
      </w:rPr>
    </w:lvl>
    <w:lvl w:ilvl="7" w:tplc="6C6871EE">
      <w:start w:val="1"/>
      <w:numFmt w:val="bullet"/>
      <w:lvlText w:val="o"/>
      <w:lvlJc w:val="left"/>
      <w:pPr>
        <w:ind w:left="5760" w:hanging="360"/>
      </w:pPr>
      <w:rPr>
        <w:rFonts w:ascii="Courier New" w:hAnsi="Courier New" w:hint="default"/>
      </w:rPr>
    </w:lvl>
    <w:lvl w:ilvl="8" w:tplc="477CE70A">
      <w:start w:val="1"/>
      <w:numFmt w:val="bullet"/>
      <w:lvlText w:val=""/>
      <w:lvlJc w:val="left"/>
      <w:pPr>
        <w:ind w:left="6480" w:hanging="360"/>
      </w:pPr>
      <w:rPr>
        <w:rFonts w:ascii="Wingdings" w:hAnsi="Wingdings" w:hint="default"/>
      </w:rPr>
    </w:lvl>
  </w:abstractNum>
  <w:abstractNum w:abstractNumId="30" w15:restartNumberingAfterBreak="0">
    <w:nsid w:val="50982244"/>
    <w:multiLevelType w:val="hybridMultilevel"/>
    <w:tmpl w:val="A52A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8B35B"/>
    <w:multiLevelType w:val="hybridMultilevel"/>
    <w:tmpl w:val="FFFFFFFF"/>
    <w:lvl w:ilvl="0" w:tplc="8EA24878">
      <w:start w:val="1"/>
      <w:numFmt w:val="bullet"/>
      <w:lvlText w:val=""/>
      <w:lvlJc w:val="left"/>
      <w:pPr>
        <w:ind w:left="720" w:hanging="360"/>
      </w:pPr>
      <w:rPr>
        <w:rFonts w:ascii="Symbol" w:hAnsi="Symbol" w:hint="default"/>
      </w:rPr>
    </w:lvl>
    <w:lvl w:ilvl="1" w:tplc="9C306D9C">
      <w:start w:val="1"/>
      <w:numFmt w:val="bullet"/>
      <w:lvlText w:val="o"/>
      <w:lvlJc w:val="left"/>
      <w:pPr>
        <w:ind w:left="1440" w:hanging="360"/>
      </w:pPr>
      <w:rPr>
        <w:rFonts w:ascii="Courier New" w:hAnsi="Courier New" w:hint="default"/>
      </w:rPr>
    </w:lvl>
    <w:lvl w:ilvl="2" w:tplc="7416EF0C">
      <w:start w:val="1"/>
      <w:numFmt w:val="bullet"/>
      <w:lvlText w:val=""/>
      <w:lvlJc w:val="left"/>
      <w:pPr>
        <w:ind w:left="2160" w:hanging="360"/>
      </w:pPr>
      <w:rPr>
        <w:rFonts w:ascii="Wingdings" w:hAnsi="Wingdings" w:hint="default"/>
      </w:rPr>
    </w:lvl>
    <w:lvl w:ilvl="3" w:tplc="64D0E8F8">
      <w:start w:val="1"/>
      <w:numFmt w:val="bullet"/>
      <w:lvlText w:val=""/>
      <w:lvlJc w:val="left"/>
      <w:pPr>
        <w:ind w:left="2880" w:hanging="360"/>
      </w:pPr>
      <w:rPr>
        <w:rFonts w:ascii="Symbol" w:hAnsi="Symbol" w:hint="default"/>
      </w:rPr>
    </w:lvl>
    <w:lvl w:ilvl="4" w:tplc="EED63D60">
      <w:start w:val="1"/>
      <w:numFmt w:val="bullet"/>
      <w:lvlText w:val="o"/>
      <w:lvlJc w:val="left"/>
      <w:pPr>
        <w:ind w:left="3600" w:hanging="360"/>
      </w:pPr>
      <w:rPr>
        <w:rFonts w:ascii="Courier New" w:hAnsi="Courier New" w:hint="default"/>
      </w:rPr>
    </w:lvl>
    <w:lvl w:ilvl="5" w:tplc="1BAE3AA8">
      <w:start w:val="1"/>
      <w:numFmt w:val="bullet"/>
      <w:lvlText w:val=""/>
      <w:lvlJc w:val="left"/>
      <w:pPr>
        <w:ind w:left="4320" w:hanging="360"/>
      </w:pPr>
      <w:rPr>
        <w:rFonts w:ascii="Wingdings" w:hAnsi="Wingdings" w:hint="default"/>
      </w:rPr>
    </w:lvl>
    <w:lvl w:ilvl="6" w:tplc="9892BF8A">
      <w:start w:val="1"/>
      <w:numFmt w:val="bullet"/>
      <w:lvlText w:val=""/>
      <w:lvlJc w:val="left"/>
      <w:pPr>
        <w:ind w:left="5040" w:hanging="360"/>
      </w:pPr>
      <w:rPr>
        <w:rFonts w:ascii="Symbol" w:hAnsi="Symbol" w:hint="default"/>
      </w:rPr>
    </w:lvl>
    <w:lvl w:ilvl="7" w:tplc="A4CA81AE">
      <w:start w:val="1"/>
      <w:numFmt w:val="bullet"/>
      <w:lvlText w:val="o"/>
      <w:lvlJc w:val="left"/>
      <w:pPr>
        <w:ind w:left="5760" w:hanging="360"/>
      </w:pPr>
      <w:rPr>
        <w:rFonts w:ascii="Courier New" w:hAnsi="Courier New" w:hint="default"/>
      </w:rPr>
    </w:lvl>
    <w:lvl w:ilvl="8" w:tplc="86340B9A">
      <w:start w:val="1"/>
      <w:numFmt w:val="bullet"/>
      <w:lvlText w:val=""/>
      <w:lvlJc w:val="left"/>
      <w:pPr>
        <w:ind w:left="6480" w:hanging="360"/>
      </w:pPr>
      <w:rPr>
        <w:rFonts w:ascii="Wingdings" w:hAnsi="Wingdings" w:hint="default"/>
      </w:rPr>
    </w:lvl>
  </w:abstractNum>
  <w:abstractNum w:abstractNumId="32" w15:restartNumberingAfterBreak="0">
    <w:nsid w:val="57B7BE70"/>
    <w:multiLevelType w:val="hybridMultilevel"/>
    <w:tmpl w:val="FFFFFFFF"/>
    <w:lvl w:ilvl="0" w:tplc="0328555E">
      <w:start w:val="1"/>
      <w:numFmt w:val="upperRoman"/>
      <w:lvlText w:val="%1."/>
      <w:lvlJc w:val="right"/>
      <w:pPr>
        <w:ind w:left="360" w:hanging="360"/>
      </w:pPr>
    </w:lvl>
    <w:lvl w:ilvl="1" w:tplc="5D12DD82">
      <w:start w:val="1"/>
      <w:numFmt w:val="lowerLetter"/>
      <w:lvlText w:val="%2."/>
      <w:lvlJc w:val="left"/>
      <w:pPr>
        <w:ind w:left="1440" w:hanging="360"/>
      </w:pPr>
    </w:lvl>
    <w:lvl w:ilvl="2" w:tplc="7558391A">
      <w:start w:val="1"/>
      <w:numFmt w:val="lowerRoman"/>
      <w:lvlText w:val="%3."/>
      <w:lvlJc w:val="right"/>
      <w:pPr>
        <w:ind w:left="2160" w:hanging="180"/>
      </w:pPr>
    </w:lvl>
    <w:lvl w:ilvl="3" w:tplc="0E8C6EA4">
      <w:start w:val="1"/>
      <w:numFmt w:val="decimal"/>
      <w:lvlText w:val="%4."/>
      <w:lvlJc w:val="left"/>
      <w:pPr>
        <w:ind w:left="2880" w:hanging="360"/>
      </w:pPr>
    </w:lvl>
    <w:lvl w:ilvl="4" w:tplc="13CA8070">
      <w:start w:val="1"/>
      <w:numFmt w:val="lowerLetter"/>
      <w:lvlText w:val="%5."/>
      <w:lvlJc w:val="left"/>
      <w:pPr>
        <w:ind w:left="3600" w:hanging="360"/>
      </w:pPr>
    </w:lvl>
    <w:lvl w:ilvl="5" w:tplc="F1BC53F8">
      <w:start w:val="1"/>
      <w:numFmt w:val="lowerRoman"/>
      <w:lvlText w:val="%6."/>
      <w:lvlJc w:val="right"/>
      <w:pPr>
        <w:ind w:left="4320" w:hanging="180"/>
      </w:pPr>
    </w:lvl>
    <w:lvl w:ilvl="6" w:tplc="DFE61A86">
      <w:start w:val="1"/>
      <w:numFmt w:val="decimal"/>
      <w:lvlText w:val="%7."/>
      <w:lvlJc w:val="left"/>
      <w:pPr>
        <w:ind w:left="5040" w:hanging="360"/>
      </w:pPr>
    </w:lvl>
    <w:lvl w:ilvl="7" w:tplc="D24A2076">
      <w:start w:val="1"/>
      <w:numFmt w:val="lowerLetter"/>
      <w:lvlText w:val="%8."/>
      <w:lvlJc w:val="left"/>
      <w:pPr>
        <w:ind w:left="5760" w:hanging="360"/>
      </w:pPr>
    </w:lvl>
    <w:lvl w:ilvl="8" w:tplc="A036A9F8">
      <w:start w:val="1"/>
      <w:numFmt w:val="lowerRoman"/>
      <w:lvlText w:val="%9."/>
      <w:lvlJc w:val="right"/>
      <w:pPr>
        <w:ind w:left="6480" w:hanging="180"/>
      </w:pPr>
    </w:lvl>
  </w:abstractNum>
  <w:abstractNum w:abstractNumId="33" w15:restartNumberingAfterBreak="0">
    <w:nsid w:val="5829B2C7"/>
    <w:multiLevelType w:val="hybridMultilevel"/>
    <w:tmpl w:val="9B7EC220"/>
    <w:lvl w:ilvl="0" w:tplc="EE4EC89A">
      <w:start w:val="1"/>
      <w:numFmt w:val="decimal"/>
      <w:lvlText w:val="%1."/>
      <w:lvlJc w:val="left"/>
      <w:pPr>
        <w:ind w:left="720" w:hanging="360"/>
      </w:pPr>
    </w:lvl>
    <w:lvl w:ilvl="1" w:tplc="5A2CAF50">
      <w:start w:val="1"/>
      <w:numFmt w:val="lowerLetter"/>
      <w:lvlText w:val="%2."/>
      <w:lvlJc w:val="left"/>
      <w:pPr>
        <w:ind w:left="1440" w:hanging="360"/>
      </w:pPr>
    </w:lvl>
    <w:lvl w:ilvl="2" w:tplc="FE885692">
      <w:start w:val="1"/>
      <w:numFmt w:val="lowerRoman"/>
      <w:lvlText w:val="%3."/>
      <w:lvlJc w:val="right"/>
      <w:pPr>
        <w:ind w:left="2160" w:hanging="180"/>
      </w:pPr>
    </w:lvl>
    <w:lvl w:ilvl="3" w:tplc="9510F884">
      <w:start w:val="1"/>
      <w:numFmt w:val="decimal"/>
      <w:lvlText w:val="%4."/>
      <w:lvlJc w:val="left"/>
      <w:pPr>
        <w:ind w:left="2880" w:hanging="360"/>
      </w:pPr>
    </w:lvl>
    <w:lvl w:ilvl="4" w:tplc="96CEF0C6">
      <w:start w:val="1"/>
      <w:numFmt w:val="lowerLetter"/>
      <w:lvlText w:val="%5."/>
      <w:lvlJc w:val="left"/>
      <w:pPr>
        <w:ind w:left="3600" w:hanging="360"/>
      </w:pPr>
    </w:lvl>
    <w:lvl w:ilvl="5" w:tplc="798C7AB0">
      <w:start w:val="1"/>
      <w:numFmt w:val="lowerRoman"/>
      <w:lvlText w:val="%6."/>
      <w:lvlJc w:val="right"/>
      <w:pPr>
        <w:ind w:left="4320" w:hanging="180"/>
      </w:pPr>
    </w:lvl>
    <w:lvl w:ilvl="6" w:tplc="19704078">
      <w:start w:val="1"/>
      <w:numFmt w:val="decimal"/>
      <w:lvlText w:val="%7."/>
      <w:lvlJc w:val="left"/>
      <w:pPr>
        <w:ind w:left="5040" w:hanging="360"/>
      </w:pPr>
    </w:lvl>
    <w:lvl w:ilvl="7" w:tplc="85F81FA0">
      <w:start w:val="1"/>
      <w:numFmt w:val="lowerLetter"/>
      <w:lvlText w:val="%8."/>
      <w:lvlJc w:val="left"/>
      <w:pPr>
        <w:ind w:left="5760" w:hanging="360"/>
      </w:pPr>
    </w:lvl>
    <w:lvl w:ilvl="8" w:tplc="C374B18A">
      <w:start w:val="1"/>
      <w:numFmt w:val="lowerRoman"/>
      <w:lvlText w:val="%9."/>
      <w:lvlJc w:val="right"/>
      <w:pPr>
        <w:ind w:left="6480" w:hanging="180"/>
      </w:pPr>
    </w:lvl>
  </w:abstractNum>
  <w:abstractNum w:abstractNumId="34" w15:restartNumberingAfterBreak="0">
    <w:nsid w:val="589CBF13"/>
    <w:multiLevelType w:val="hybridMultilevel"/>
    <w:tmpl w:val="FFFFFFFF"/>
    <w:lvl w:ilvl="0" w:tplc="32CC2C04">
      <w:start w:val="1"/>
      <w:numFmt w:val="decimal"/>
      <w:lvlText w:val="%1."/>
      <w:lvlJc w:val="left"/>
      <w:pPr>
        <w:ind w:left="720" w:hanging="360"/>
      </w:pPr>
    </w:lvl>
    <w:lvl w:ilvl="1" w:tplc="FAF2A4CC">
      <w:start w:val="1"/>
      <w:numFmt w:val="lowerLetter"/>
      <w:lvlText w:val="%2."/>
      <w:lvlJc w:val="left"/>
      <w:pPr>
        <w:ind w:left="1440" w:hanging="360"/>
      </w:pPr>
    </w:lvl>
    <w:lvl w:ilvl="2" w:tplc="D72EB352">
      <w:start w:val="1"/>
      <w:numFmt w:val="lowerRoman"/>
      <w:lvlText w:val="%3."/>
      <w:lvlJc w:val="right"/>
      <w:pPr>
        <w:ind w:left="2160" w:hanging="180"/>
      </w:pPr>
    </w:lvl>
    <w:lvl w:ilvl="3" w:tplc="DD0CCCB6">
      <w:start w:val="1"/>
      <w:numFmt w:val="decimal"/>
      <w:lvlText w:val="%4."/>
      <w:lvlJc w:val="left"/>
      <w:pPr>
        <w:ind w:left="2880" w:hanging="360"/>
      </w:pPr>
    </w:lvl>
    <w:lvl w:ilvl="4" w:tplc="19041C18">
      <w:start w:val="1"/>
      <w:numFmt w:val="lowerLetter"/>
      <w:lvlText w:val="%5."/>
      <w:lvlJc w:val="left"/>
      <w:pPr>
        <w:ind w:left="3600" w:hanging="360"/>
      </w:pPr>
    </w:lvl>
    <w:lvl w:ilvl="5" w:tplc="293439E6">
      <w:start w:val="1"/>
      <w:numFmt w:val="lowerRoman"/>
      <w:lvlText w:val="%6."/>
      <w:lvlJc w:val="right"/>
      <w:pPr>
        <w:ind w:left="4320" w:hanging="180"/>
      </w:pPr>
    </w:lvl>
    <w:lvl w:ilvl="6" w:tplc="7526D2EE">
      <w:start w:val="1"/>
      <w:numFmt w:val="decimal"/>
      <w:lvlText w:val="%7."/>
      <w:lvlJc w:val="left"/>
      <w:pPr>
        <w:ind w:left="5040" w:hanging="360"/>
      </w:pPr>
    </w:lvl>
    <w:lvl w:ilvl="7" w:tplc="8E0CE682">
      <w:start w:val="1"/>
      <w:numFmt w:val="lowerLetter"/>
      <w:lvlText w:val="%8."/>
      <w:lvlJc w:val="left"/>
      <w:pPr>
        <w:ind w:left="5760" w:hanging="360"/>
      </w:pPr>
    </w:lvl>
    <w:lvl w:ilvl="8" w:tplc="A1BA0BF6">
      <w:start w:val="1"/>
      <w:numFmt w:val="lowerRoman"/>
      <w:lvlText w:val="%9."/>
      <w:lvlJc w:val="right"/>
      <w:pPr>
        <w:ind w:left="6480" w:hanging="180"/>
      </w:pPr>
    </w:lvl>
  </w:abstractNum>
  <w:abstractNum w:abstractNumId="35" w15:restartNumberingAfterBreak="0">
    <w:nsid w:val="5D78FBBB"/>
    <w:multiLevelType w:val="hybridMultilevel"/>
    <w:tmpl w:val="9F54F70A"/>
    <w:lvl w:ilvl="0" w:tplc="D6E25F46">
      <w:start w:val="1"/>
      <w:numFmt w:val="decimal"/>
      <w:lvlText w:val="%1."/>
      <w:lvlJc w:val="left"/>
      <w:pPr>
        <w:ind w:left="720" w:hanging="360"/>
      </w:pPr>
    </w:lvl>
    <w:lvl w:ilvl="1" w:tplc="7D8A8456">
      <w:start w:val="1"/>
      <w:numFmt w:val="lowerLetter"/>
      <w:lvlText w:val="%2."/>
      <w:lvlJc w:val="left"/>
      <w:pPr>
        <w:ind w:left="1440" w:hanging="360"/>
      </w:pPr>
    </w:lvl>
    <w:lvl w:ilvl="2" w:tplc="7136AAFA">
      <w:start w:val="1"/>
      <w:numFmt w:val="lowerRoman"/>
      <w:lvlText w:val="%3."/>
      <w:lvlJc w:val="right"/>
      <w:pPr>
        <w:ind w:left="2160" w:hanging="180"/>
      </w:pPr>
    </w:lvl>
    <w:lvl w:ilvl="3" w:tplc="EE34E81E">
      <w:start w:val="1"/>
      <w:numFmt w:val="decimal"/>
      <w:lvlText w:val="%4."/>
      <w:lvlJc w:val="left"/>
      <w:pPr>
        <w:ind w:left="2880" w:hanging="360"/>
      </w:pPr>
    </w:lvl>
    <w:lvl w:ilvl="4" w:tplc="5566A06A">
      <w:start w:val="1"/>
      <w:numFmt w:val="lowerLetter"/>
      <w:lvlText w:val="%5."/>
      <w:lvlJc w:val="left"/>
      <w:pPr>
        <w:ind w:left="3600" w:hanging="360"/>
      </w:pPr>
    </w:lvl>
    <w:lvl w:ilvl="5" w:tplc="87AA2FB2">
      <w:start w:val="1"/>
      <w:numFmt w:val="lowerRoman"/>
      <w:lvlText w:val="%6."/>
      <w:lvlJc w:val="right"/>
      <w:pPr>
        <w:ind w:left="4320" w:hanging="180"/>
      </w:pPr>
    </w:lvl>
    <w:lvl w:ilvl="6" w:tplc="09F0A414">
      <w:start w:val="1"/>
      <w:numFmt w:val="decimal"/>
      <w:lvlText w:val="%7."/>
      <w:lvlJc w:val="left"/>
      <w:pPr>
        <w:ind w:left="5040" w:hanging="360"/>
      </w:pPr>
    </w:lvl>
    <w:lvl w:ilvl="7" w:tplc="30C45374">
      <w:start w:val="1"/>
      <w:numFmt w:val="lowerLetter"/>
      <w:lvlText w:val="%8."/>
      <w:lvlJc w:val="left"/>
      <w:pPr>
        <w:ind w:left="5760" w:hanging="360"/>
      </w:pPr>
    </w:lvl>
    <w:lvl w:ilvl="8" w:tplc="E05EF7EC">
      <w:start w:val="1"/>
      <w:numFmt w:val="lowerRoman"/>
      <w:lvlText w:val="%9."/>
      <w:lvlJc w:val="right"/>
      <w:pPr>
        <w:ind w:left="6480" w:hanging="180"/>
      </w:pPr>
    </w:lvl>
  </w:abstractNum>
  <w:abstractNum w:abstractNumId="36" w15:restartNumberingAfterBreak="0">
    <w:nsid w:val="5EC33931"/>
    <w:multiLevelType w:val="hybridMultilevel"/>
    <w:tmpl w:val="FFFFFFFF"/>
    <w:lvl w:ilvl="0" w:tplc="21DA12C0">
      <w:start w:val="1"/>
      <w:numFmt w:val="upperLetter"/>
      <w:lvlText w:val="%1."/>
      <w:lvlJc w:val="left"/>
      <w:pPr>
        <w:ind w:left="720" w:hanging="360"/>
      </w:pPr>
    </w:lvl>
    <w:lvl w:ilvl="1" w:tplc="A38EED3A">
      <w:start w:val="1"/>
      <w:numFmt w:val="lowerLetter"/>
      <w:lvlText w:val="%2."/>
      <w:lvlJc w:val="left"/>
      <w:pPr>
        <w:ind w:left="1440" w:hanging="360"/>
      </w:pPr>
    </w:lvl>
    <w:lvl w:ilvl="2" w:tplc="6840EB26">
      <w:start w:val="1"/>
      <w:numFmt w:val="lowerRoman"/>
      <w:lvlText w:val="%3."/>
      <w:lvlJc w:val="right"/>
      <w:pPr>
        <w:ind w:left="2160" w:hanging="180"/>
      </w:pPr>
    </w:lvl>
    <w:lvl w:ilvl="3" w:tplc="919487F6">
      <w:start w:val="1"/>
      <w:numFmt w:val="decimal"/>
      <w:lvlText w:val="%4."/>
      <w:lvlJc w:val="left"/>
      <w:pPr>
        <w:ind w:left="2880" w:hanging="360"/>
      </w:pPr>
    </w:lvl>
    <w:lvl w:ilvl="4" w:tplc="6AD61C1A">
      <w:start w:val="1"/>
      <w:numFmt w:val="lowerLetter"/>
      <w:lvlText w:val="%5."/>
      <w:lvlJc w:val="left"/>
      <w:pPr>
        <w:ind w:left="3600" w:hanging="360"/>
      </w:pPr>
    </w:lvl>
    <w:lvl w:ilvl="5" w:tplc="96CED23C">
      <w:start w:val="1"/>
      <w:numFmt w:val="lowerRoman"/>
      <w:lvlText w:val="%6."/>
      <w:lvlJc w:val="right"/>
      <w:pPr>
        <w:ind w:left="4320" w:hanging="180"/>
      </w:pPr>
    </w:lvl>
    <w:lvl w:ilvl="6" w:tplc="F7FAE2DA">
      <w:start w:val="1"/>
      <w:numFmt w:val="decimal"/>
      <w:lvlText w:val="%7."/>
      <w:lvlJc w:val="left"/>
      <w:pPr>
        <w:ind w:left="5040" w:hanging="360"/>
      </w:pPr>
    </w:lvl>
    <w:lvl w:ilvl="7" w:tplc="86E2306C">
      <w:start w:val="1"/>
      <w:numFmt w:val="lowerLetter"/>
      <w:lvlText w:val="%8."/>
      <w:lvlJc w:val="left"/>
      <w:pPr>
        <w:ind w:left="5760" w:hanging="360"/>
      </w:pPr>
    </w:lvl>
    <w:lvl w:ilvl="8" w:tplc="10D29F96">
      <w:start w:val="1"/>
      <w:numFmt w:val="lowerRoman"/>
      <w:lvlText w:val="%9."/>
      <w:lvlJc w:val="right"/>
      <w:pPr>
        <w:ind w:left="6480" w:hanging="180"/>
      </w:pPr>
    </w:lvl>
  </w:abstractNum>
  <w:abstractNum w:abstractNumId="37" w15:restartNumberingAfterBreak="0">
    <w:nsid w:val="618A0595"/>
    <w:multiLevelType w:val="hybridMultilevel"/>
    <w:tmpl w:val="D15C6B0C"/>
    <w:lvl w:ilvl="0" w:tplc="36BADFD2">
      <w:start w:val="1"/>
      <w:numFmt w:val="bullet"/>
      <w:lvlText w:val=""/>
      <w:lvlJc w:val="left"/>
      <w:pPr>
        <w:ind w:left="720" w:hanging="360"/>
      </w:pPr>
      <w:rPr>
        <w:rFonts w:ascii="Symbol" w:hAnsi="Symbol" w:hint="default"/>
      </w:rPr>
    </w:lvl>
    <w:lvl w:ilvl="1" w:tplc="2CA87B28">
      <w:start w:val="1"/>
      <w:numFmt w:val="bullet"/>
      <w:lvlText w:val="o"/>
      <w:lvlJc w:val="left"/>
      <w:pPr>
        <w:ind w:left="1440" w:hanging="360"/>
      </w:pPr>
      <w:rPr>
        <w:rFonts w:ascii="Courier New" w:hAnsi="Courier New" w:hint="default"/>
      </w:rPr>
    </w:lvl>
    <w:lvl w:ilvl="2" w:tplc="5510B000">
      <w:start w:val="1"/>
      <w:numFmt w:val="bullet"/>
      <w:lvlText w:val=""/>
      <w:lvlJc w:val="left"/>
      <w:pPr>
        <w:ind w:left="2160" w:hanging="360"/>
      </w:pPr>
      <w:rPr>
        <w:rFonts w:ascii="Wingdings" w:hAnsi="Wingdings" w:hint="default"/>
      </w:rPr>
    </w:lvl>
    <w:lvl w:ilvl="3" w:tplc="7B748D02">
      <w:start w:val="1"/>
      <w:numFmt w:val="bullet"/>
      <w:lvlText w:val=""/>
      <w:lvlJc w:val="left"/>
      <w:pPr>
        <w:ind w:left="2880" w:hanging="360"/>
      </w:pPr>
      <w:rPr>
        <w:rFonts w:ascii="Symbol" w:hAnsi="Symbol" w:hint="default"/>
      </w:rPr>
    </w:lvl>
    <w:lvl w:ilvl="4" w:tplc="EF30B2EC">
      <w:start w:val="1"/>
      <w:numFmt w:val="bullet"/>
      <w:lvlText w:val="o"/>
      <w:lvlJc w:val="left"/>
      <w:pPr>
        <w:ind w:left="3600" w:hanging="360"/>
      </w:pPr>
      <w:rPr>
        <w:rFonts w:ascii="Courier New" w:hAnsi="Courier New" w:hint="default"/>
      </w:rPr>
    </w:lvl>
    <w:lvl w:ilvl="5" w:tplc="913057C2">
      <w:start w:val="1"/>
      <w:numFmt w:val="bullet"/>
      <w:lvlText w:val=""/>
      <w:lvlJc w:val="left"/>
      <w:pPr>
        <w:ind w:left="4320" w:hanging="360"/>
      </w:pPr>
      <w:rPr>
        <w:rFonts w:ascii="Wingdings" w:hAnsi="Wingdings" w:hint="default"/>
      </w:rPr>
    </w:lvl>
    <w:lvl w:ilvl="6" w:tplc="2CF88C00">
      <w:start w:val="1"/>
      <w:numFmt w:val="bullet"/>
      <w:lvlText w:val=""/>
      <w:lvlJc w:val="left"/>
      <w:pPr>
        <w:ind w:left="5040" w:hanging="360"/>
      </w:pPr>
      <w:rPr>
        <w:rFonts w:ascii="Symbol" w:hAnsi="Symbol" w:hint="default"/>
      </w:rPr>
    </w:lvl>
    <w:lvl w:ilvl="7" w:tplc="4E8241E8">
      <w:start w:val="1"/>
      <w:numFmt w:val="bullet"/>
      <w:lvlText w:val="o"/>
      <w:lvlJc w:val="left"/>
      <w:pPr>
        <w:ind w:left="5760" w:hanging="360"/>
      </w:pPr>
      <w:rPr>
        <w:rFonts w:ascii="Courier New" w:hAnsi="Courier New" w:hint="default"/>
      </w:rPr>
    </w:lvl>
    <w:lvl w:ilvl="8" w:tplc="DC5E923E">
      <w:start w:val="1"/>
      <w:numFmt w:val="bullet"/>
      <w:lvlText w:val=""/>
      <w:lvlJc w:val="left"/>
      <w:pPr>
        <w:ind w:left="6480" w:hanging="360"/>
      </w:pPr>
      <w:rPr>
        <w:rFonts w:ascii="Wingdings" w:hAnsi="Wingdings" w:hint="default"/>
      </w:rPr>
    </w:lvl>
  </w:abstractNum>
  <w:abstractNum w:abstractNumId="38" w15:restartNumberingAfterBreak="0">
    <w:nsid w:val="62C07DCD"/>
    <w:multiLevelType w:val="hybridMultilevel"/>
    <w:tmpl w:val="FFFFFFFF"/>
    <w:lvl w:ilvl="0" w:tplc="D728D0B8">
      <w:start w:val="1"/>
      <w:numFmt w:val="upperRoman"/>
      <w:lvlText w:val="%1."/>
      <w:lvlJc w:val="left"/>
      <w:pPr>
        <w:ind w:left="720" w:hanging="360"/>
      </w:pPr>
    </w:lvl>
    <w:lvl w:ilvl="1" w:tplc="D06EB952">
      <w:start w:val="1"/>
      <w:numFmt w:val="lowerLetter"/>
      <w:lvlText w:val="%2."/>
      <w:lvlJc w:val="left"/>
      <w:pPr>
        <w:ind w:left="1440" w:hanging="360"/>
      </w:pPr>
    </w:lvl>
    <w:lvl w:ilvl="2" w:tplc="1936825E">
      <w:start w:val="1"/>
      <w:numFmt w:val="lowerRoman"/>
      <w:lvlText w:val="%3."/>
      <w:lvlJc w:val="right"/>
      <w:pPr>
        <w:ind w:left="2160" w:hanging="180"/>
      </w:pPr>
    </w:lvl>
    <w:lvl w:ilvl="3" w:tplc="CAE8B764">
      <w:start w:val="1"/>
      <w:numFmt w:val="decimal"/>
      <w:lvlText w:val="%4."/>
      <w:lvlJc w:val="left"/>
      <w:pPr>
        <w:ind w:left="2880" w:hanging="360"/>
      </w:pPr>
    </w:lvl>
    <w:lvl w:ilvl="4" w:tplc="E8661714">
      <w:start w:val="1"/>
      <w:numFmt w:val="lowerLetter"/>
      <w:lvlText w:val="%5."/>
      <w:lvlJc w:val="left"/>
      <w:pPr>
        <w:ind w:left="3600" w:hanging="360"/>
      </w:pPr>
    </w:lvl>
    <w:lvl w:ilvl="5" w:tplc="DD408F50">
      <w:start w:val="1"/>
      <w:numFmt w:val="lowerRoman"/>
      <w:lvlText w:val="%6."/>
      <w:lvlJc w:val="right"/>
      <w:pPr>
        <w:ind w:left="4320" w:hanging="180"/>
      </w:pPr>
    </w:lvl>
    <w:lvl w:ilvl="6" w:tplc="690C5932">
      <w:start w:val="1"/>
      <w:numFmt w:val="decimal"/>
      <w:lvlText w:val="%7."/>
      <w:lvlJc w:val="left"/>
      <w:pPr>
        <w:ind w:left="5040" w:hanging="360"/>
      </w:pPr>
    </w:lvl>
    <w:lvl w:ilvl="7" w:tplc="69021310">
      <w:start w:val="1"/>
      <w:numFmt w:val="lowerLetter"/>
      <w:lvlText w:val="%8."/>
      <w:lvlJc w:val="left"/>
      <w:pPr>
        <w:ind w:left="5760" w:hanging="360"/>
      </w:pPr>
    </w:lvl>
    <w:lvl w:ilvl="8" w:tplc="C642782C">
      <w:start w:val="1"/>
      <w:numFmt w:val="lowerRoman"/>
      <w:lvlText w:val="%9."/>
      <w:lvlJc w:val="right"/>
      <w:pPr>
        <w:ind w:left="6480" w:hanging="180"/>
      </w:pPr>
    </w:lvl>
  </w:abstractNum>
  <w:abstractNum w:abstractNumId="39" w15:restartNumberingAfterBreak="0">
    <w:nsid w:val="6584EC06"/>
    <w:multiLevelType w:val="hybridMultilevel"/>
    <w:tmpl w:val="A928D6D6"/>
    <w:lvl w:ilvl="0" w:tplc="7FFEAFC6">
      <w:start w:val="1"/>
      <w:numFmt w:val="lowerLetter"/>
      <w:lvlText w:val="%1)"/>
      <w:lvlJc w:val="left"/>
      <w:pPr>
        <w:ind w:left="1080" w:hanging="360"/>
      </w:pPr>
    </w:lvl>
    <w:lvl w:ilvl="1" w:tplc="D276A732">
      <w:start w:val="1"/>
      <w:numFmt w:val="lowerRoman"/>
      <w:lvlText w:val="%2)"/>
      <w:lvlJc w:val="right"/>
      <w:pPr>
        <w:ind w:left="1800" w:hanging="360"/>
      </w:pPr>
    </w:lvl>
    <w:lvl w:ilvl="2" w:tplc="C73AB338">
      <w:start w:val="1"/>
      <w:numFmt w:val="lowerRoman"/>
      <w:lvlText w:val="%3."/>
      <w:lvlJc w:val="right"/>
      <w:pPr>
        <w:ind w:left="2520" w:hanging="180"/>
      </w:pPr>
    </w:lvl>
    <w:lvl w:ilvl="3" w:tplc="028066A0">
      <w:start w:val="1"/>
      <w:numFmt w:val="decimal"/>
      <w:lvlText w:val="%4."/>
      <w:lvlJc w:val="left"/>
      <w:pPr>
        <w:ind w:left="3240" w:hanging="360"/>
      </w:pPr>
    </w:lvl>
    <w:lvl w:ilvl="4" w:tplc="90E89B16">
      <w:start w:val="1"/>
      <w:numFmt w:val="lowerLetter"/>
      <w:lvlText w:val="%5."/>
      <w:lvlJc w:val="left"/>
      <w:pPr>
        <w:ind w:left="3960" w:hanging="360"/>
      </w:pPr>
    </w:lvl>
    <w:lvl w:ilvl="5" w:tplc="44D8852C">
      <w:start w:val="1"/>
      <w:numFmt w:val="lowerRoman"/>
      <w:lvlText w:val="%6."/>
      <w:lvlJc w:val="right"/>
      <w:pPr>
        <w:ind w:left="4680" w:hanging="180"/>
      </w:pPr>
    </w:lvl>
    <w:lvl w:ilvl="6" w:tplc="6DF23CB0">
      <w:start w:val="1"/>
      <w:numFmt w:val="decimal"/>
      <w:lvlText w:val="%7."/>
      <w:lvlJc w:val="left"/>
      <w:pPr>
        <w:ind w:left="5400" w:hanging="360"/>
      </w:pPr>
    </w:lvl>
    <w:lvl w:ilvl="7" w:tplc="7D2C60C6">
      <w:start w:val="1"/>
      <w:numFmt w:val="lowerLetter"/>
      <w:lvlText w:val="%8."/>
      <w:lvlJc w:val="left"/>
      <w:pPr>
        <w:ind w:left="6120" w:hanging="360"/>
      </w:pPr>
    </w:lvl>
    <w:lvl w:ilvl="8" w:tplc="087AA8F0">
      <w:start w:val="1"/>
      <w:numFmt w:val="lowerRoman"/>
      <w:lvlText w:val="%9."/>
      <w:lvlJc w:val="right"/>
      <w:pPr>
        <w:ind w:left="6840" w:hanging="180"/>
      </w:pPr>
    </w:lvl>
  </w:abstractNum>
  <w:abstractNum w:abstractNumId="40" w15:restartNumberingAfterBreak="0">
    <w:nsid w:val="6A785833"/>
    <w:multiLevelType w:val="hybridMultilevel"/>
    <w:tmpl w:val="A77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2811E"/>
    <w:multiLevelType w:val="hybridMultilevel"/>
    <w:tmpl w:val="FFFFFFFF"/>
    <w:lvl w:ilvl="0" w:tplc="1272ED9A">
      <w:start w:val="1"/>
      <w:numFmt w:val="bullet"/>
      <w:lvlText w:val=""/>
      <w:lvlJc w:val="left"/>
      <w:pPr>
        <w:ind w:left="720" w:hanging="360"/>
      </w:pPr>
      <w:rPr>
        <w:rFonts w:ascii="Symbol" w:hAnsi="Symbol" w:hint="default"/>
      </w:rPr>
    </w:lvl>
    <w:lvl w:ilvl="1" w:tplc="E376D722">
      <w:start w:val="1"/>
      <w:numFmt w:val="bullet"/>
      <w:lvlText w:val="o"/>
      <w:lvlJc w:val="left"/>
      <w:pPr>
        <w:ind w:left="1440" w:hanging="360"/>
      </w:pPr>
      <w:rPr>
        <w:rFonts w:ascii="Courier New" w:hAnsi="Courier New" w:hint="default"/>
      </w:rPr>
    </w:lvl>
    <w:lvl w:ilvl="2" w:tplc="AF10A088">
      <w:start w:val="1"/>
      <w:numFmt w:val="bullet"/>
      <w:lvlText w:val=""/>
      <w:lvlJc w:val="left"/>
      <w:pPr>
        <w:ind w:left="2160" w:hanging="360"/>
      </w:pPr>
      <w:rPr>
        <w:rFonts w:ascii="Wingdings" w:hAnsi="Wingdings" w:hint="default"/>
      </w:rPr>
    </w:lvl>
    <w:lvl w:ilvl="3" w:tplc="EC5C0A14">
      <w:start w:val="1"/>
      <w:numFmt w:val="bullet"/>
      <w:lvlText w:val=""/>
      <w:lvlJc w:val="left"/>
      <w:pPr>
        <w:ind w:left="2880" w:hanging="360"/>
      </w:pPr>
      <w:rPr>
        <w:rFonts w:ascii="Symbol" w:hAnsi="Symbol" w:hint="default"/>
      </w:rPr>
    </w:lvl>
    <w:lvl w:ilvl="4" w:tplc="198698B4">
      <w:start w:val="1"/>
      <w:numFmt w:val="bullet"/>
      <w:lvlText w:val="o"/>
      <w:lvlJc w:val="left"/>
      <w:pPr>
        <w:ind w:left="3600" w:hanging="360"/>
      </w:pPr>
      <w:rPr>
        <w:rFonts w:ascii="Courier New" w:hAnsi="Courier New" w:hint="default"/>
      </w:rPr>
    </w:lvl>
    <w:lvl w:ilvl="5" w:tplc="95D449A8">
      <w:start w:val="1"/>
      <w:numFmt w:val="bullet"/>
      <w:lvlText w:val=""/>
      <w:lvlJc w:val="left"/>
      <w:pPr>
        <w:ind w:left="4320" w:hanging="360"/>
      </w:pPr>
      <w:rPr>
        <w:rFonts w:ascii="Wingdings" w:hAnsi="Wingdings" w:hint="default"/>
      </w:rPr>
    </w:lvl>
    <w:lvl w:ilvl="6" w:tplc="0B7019F0">
      <w:start w:val="1"/>
      <w:numFmt w:val="bullet"/>
      <w:lvlText w:val=""/>
      <w:lvlJc w:val="left"/>
      <w:pPr>
        <w:ind w:left="5040" w:hanging="360"/>
      </w:pPr>
      <w:rPr>
        <w:rFonts w:ascii="Symbol" w:hAnsi="Symbol" w:hint="default"/>
      </w:rPr>
    </w:lvl>
    <w:lvl w:ilvl="7" w:tplc="78828366">
      <w:start w:val="1"/>
      <w:numFmt w:val="bullet"/>
      <w:lvlText w:val="o"/>
      <w:lvlJc w:val="left"/>
      <w:pPr>
        <w:ind w:left="5760" w:hanging="360"/>
      </w:pPr>
      <w:rPr>
        <w:rFonts w:ascii="Courier New" w:hAnsi="Courier New" w:hint="default"/>
      </w:rPr>
    </w:lvl>
    <w:lvl w:ilvl="8" w:tplc="6E4CEA5E">
      <w:start w:val="1"/>
      <w:numFmt w:val="bullet"/>
      <w:lvlText w:val=""/>
      <w:lvlJc w:val="left"/>
      <w:pPr>
        <w:ind w:left="6480" w:hanging="360"/>
      </w:pPr>
      <w:rPr>
        <w:rFonts w:ascii="Wingdings" w:hAnsi="Wingdings" w:hint="default"/>
      </w:rPr>
    </w:lvl>
  </w:abstractNum>
  <w:abstractNum w:abstractNumId="42" w15:restartNumberingAfterBreak="0">
    <w:nsid w:val="7421C4B7"/>
    <w:multiLevelType w:val="hybridMultilevel"/>
    <w:tmpl w:val="1C4E594A"/>
    <w:lvl w:ilvl="0" w:tplc="CC1CC686">
      <w:start w:val="1"/>
      <w:numFmt w:val="decimal"/>
      <w:lvlText w:val="%1."/>
      <w:lvlJc w:val="left"/>
      <w:pPr>
        <w:ind w:left="720" w:hanging="360"/>
      </w:pPr>
    </w:lvl>
    <w:lvl w:ilvl="1" w:tplc="A68A6834">
      <w:start w:val="1"/>
      <w:numFmt w:val="lowerLetter"/>
      <w:lvlText w:val="%2."/>
      <w:lvlJc w:val="left"/>
      <w:pPr>
        <w:ind w:left="1440" w:hanging="360"/>
      </w:pPr>
    </w:lvl>
    <w:lvl w:ilvl="2" w:tplc="F08A77C6">
      <w:start w:val="1"/>
      <w:numFmt w:val="lowerRoman"/>
      <w:lvlText w:val="%3."/>
      <w:lvlJc w:val="right"/>
      <w:pPr>
        <w:ind w:left="2160" w:hanging="180"/>
      </w:pPr>
    </w:lvl>
    <w:lvl w:ilvl="3" w:tplc="575CDF26">
      <w:start w:val="1"/>
      <w:numFmt w:val="decimal"/>
      <w:lvlText w:val="%4."/>
      <w:lvlJc w:val="left"/>
      <w:pPr>
        <w:ind w:left="2880" w:hanging="360"/>
      </w:pPr>
    </w:lvl>
    <w:lvl w:ilvl="4" w:tplc="74125A12">
      <w:start w:val="1"/>
      <w:numFmt w:val="lowerLetter"/>
      <w:lvlText w:val="%5."/>
      <w:lvlJc w:val="left"/>
      <w:pPr>
        <w:ind w:left="3600" w:hanging="360"/>
      </w:pPr>
    </w:lvl>
    <w:lvl w:ilvl="5" w:tplc="00062EE4">
      <w:start w:val="1"/>
      <w:numFmt w:val="lowerRoman"/>
      <w:lvlText w:val="%6."/>
      <w:lvlJc w:val="right"/>
      <w:pPr>
        <w:ind w:left="4320" w:hanging="180"/>
      </w:pPr>
    </w:lvl>
    <w:lvl w:ilvl="6" w:tplc="5672CBBA">
      <w:start w:val="1"/>
      <w:numFmt w:val="decimal"/>
      <w:lvlText w:val="%7."/>
      <w:lvlJc w:val="left"/>
      <w:pPr>
        <w:ind w:left="5040" w:hanging="360"/>
      </w:pPr>
    </w:lvl>
    <w:lvl w:ilvl="7" w:tplc="44B65440">
      <w:start w:val="1"/>
      <w:numFmt w:val="lowerLetter"/>
      <w:lvlText w:val="%8."/>
      <w:lvlJc w:val="left"/>
      <w:pPr>
        <w:ind w:left="5760" w:hanging="360"/>
      </w:pPr>
    </w:lvl>
    <w:lvl w:ilvl="8" w:tplc="6D70C32C">
      <w:start w:val="1"/>
      <w:numFmt w:val="lowerRoman"/>
      <w:lvlText w:val="%9."/>
      <w:lvlJc w:val="right"/>
      <w:pPr>
        <w:ind w:left="6480" w:hanging="180"/>
      </w:pPr>
    </w:lvl>
  </w:abstractNum>
  <w:abstractNum w:abstractNumId="43" w15:restartNumberingAfterBreak="0">
    <w:nsid w:val="78E37C0E"/>
    <w:multiLevelType w:val="hybridMultilevel"/>
    <w:tmpl w:val="1466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3F40"/>
    <w:multiLevelType w:val="multilevel"/>
    <w:tmpl w:val="704ED1E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5" w15:restartNumberingAfterBreak="0">
    <w:nsid w:val="7E04307B"/>
    <w:multiLevelType w:val="hybridMultilevel"/>
    <w:tmpl w:val="395A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B92EA"/>
    <w:multiLevelType w:val="hybridMultilevel"/>
    <w:tmpl w:val="6B787D9A"/>
    <w:lvl w:ilvl="0" w:tplc="14B4A69A">
      <w:start w:val="1"/>
      <w:numFmt w:val="decimal"/>
      <w:lvlText w:val="%1."/>
      <w:lvlJc w:val="left"/>
      <w:pPr>
        <w:ind w:left="720" w:hanging="360"/>
      </w:pPr>
    </w:lvl>
    <w:lvl w:ilvl="1" w:tplc="F998D882">
      <w:start w:val="1"/>
      <w:numFmt w:val="lowerLetter"/>
      <w:lvlText w:val="%2."/>
      <w:lvlJc w:val="left"/>
      <w:pPr>
        <w:ind w:left="1440" w:hanging="360"/>
      </w:pPr>
    </w:lvl>
    <w:lvl w:ilvl="2" w:tplc="78D873FC">
      <w:start w:val="1"/>
      <w:numFmt w:val="lowerRoman"/>
      <w:lvlText w:val="%3."/>
      <w:lvlJc w:val="right"/>
      <w:pPr>
        <w:ind w:left="2160" w:hanging="180"/>
      </w:pPr>
    </w:lvl>
    <w:lvl w:ilvl="3" w:tplc="000AD1A0">
      <w:start w:val="1"/>
      <w:numFmt w:val="decimal"/>
      <w:lvlText w:val="%4."/>
      <w:lvlJc w:val="left"/>
      <w:pPr>
        <w:ind w:left="2880" w:hanging="360"/>
      </w:pPr>
    </w:lvl>
    <w:lvl w:ilvl="4" w:tplc="876EF07E">
      <w:start w:val="1"/>
      <w:numFmt w:val="lowerLetter"/>
      <w:lvlText w:val="%5."/>
      <w:lvlJc w:val="left"/>
      <w:pPr>
        <w:ind w:left="3600" w:hanging="360"/>
      </w:pPr>
    </w:lvl>
    <w:lvl w:ilvl="5" w:tplc="A44A3BA4">
      <w:start w:val="1"/>
      <w:numFmt w:val="lowerRoman"/>
      <w:lvlText w:val="%6."/>
      <w:lvlJc w:val="right"/>
      <w:pPr>
        <w:ind w:left="4320" w:hanging="180"/>
      </w:pPr>
    </w:lvl>
    <w:lvl w:ilvl="6" w:tplc="742424DE">
      <w:start w:val="1"/>
      <w:numFmt w:val="decimal"/>
      <w:lvlText w:val="%7."/>
      <w:lvlJc w:val="left"/>
      <w:pPr>
        <w:ind w:left="5040" w:hanging="360"/>
      </w:pPr>
    </w:lvl>
    <w:lvl w:ilvl="7" w:tplc="D3C85C62">
      <w:start w:val="1"/>
      <w:numFmt w:val="lowerLetter"/>
      <w:lvlText w:val="%8."/>
      <w:lvlJc w:val="left"/>
      <w:pPr>
        <w:ind w:left="5760" w:hanging="360"/>
      </w:pPr>
    </w:lvl>
    <w:lvl w:ilvl="8" w:tplc="7D06E802">
      <w:start w:val="1"/>
      <w:numFmt w:val="lowerRoman"/>
      <w:lvlText w:val="%9."/>
      <w:lvlJc w:val="right"/>
      <w:pPr>
        <w:ind w:left="6480" w:hanging="180"/>
      </w:pPr>
    </w:lvl>
  </w:abstractNum>
  <w:num w:numId="1" w16cid:durableId="854730278">
    <w:abstractNumId w:val="37"/>
  </w:num>
  <w:num w:numId="2" w16cid:durableId="1473910827">
    <w:abstractNumId w:val="22"/>
  </w:num>
  <w:num w:numId="3" w16cid:durableId="390152005">
    <w:abstractNumId w:val="41"/>
  </w:num>
  <w:num w:numId="4" w16cid:durableId="355734700">
    <w:abstractNumId w:val="18"/>
  </w:num>
  <w:num w:numId="5" w16cid:durableId="1622568789">
    <w:abstractNumId w:val="14"/>
  </w:num>
  <w:num w:numId="6" w16cid:durableId="1628390774">
    <w:abstractNumId w:val="4"/>
  </w:num>
  <w:num w:numId="7" w16cid:durableId="1724016028">
    <w:abstractNumId w:val="5"/>
  </w:num>
  <w:num w:numId="8" w16cid:durableId="709694159">
    <w:abstractNumId w:val="27"/>
  </w:num>
  <w:num w:numId="9" w16cid:durableId="1432778706">
    <w:abstractNumId w:val="39"/>
  </w:num>
  <w:num w:numId="10" w16cid:durableId="87429601">
    <w:abstractNumId w:val="12"/>
  </w:num>
  <w:num w:numId="11" w16cid:durableId="392001924">
    <w:abstractNumId w:val="11"/>
  </w:num>
  <w:num w:numId="12" w16cid:durableId="792015173">
    <w:abstractNumId w:val="16"/>
  </w:num>
  <w:num w:numId="13" w16cid:durableId="435565160">
    <w:abstractNumId w:val="29"/>
  </w:num>
  <w:num w:numId="14" w16cid:durableId="1530214343">
    <w:abstractNumId w:val="8"/>
  </w:num>
  <w:num w:numId="15" w16cid:durableId="2061054334">
    <w:abstractNumId w:val="45"/>
  </w:num>
  <w:num w:numId="16" w16cid:durableId="2144495064">
    <w:abstractNumId w:val="40"/>
  </w:num>
  <w:num w:numId="17" w16cid:durableId="608390292">
    <w:abstractNumId w:val="6"/>
  </w:num>
  <w:num w:numId="18" w16cid:durableId="1262833018">
    <w:abstractNumId w:val="10"/>
  </w:num>
  <w:num w:numId="19" w16cid:durableId="582229500">
    <w:abstractNumId w:val="2"/>
  </w:num>
  <w:num w:numId="20" w16cid:durableId="1424885492">
    <w:abstractNumId w:val="3"/>
  </w:num>
  <w:num w:numId="21" w16cid:durableId="778371711">
    <w:abstractNumId w:val="1"/>
  </w:num>
  <w:num w:numId="22" w16cid:durableId="1272204771">
    <w:abstractNumId w:val="24"/>
  </w:num>
  <w:num w:numId="23" w16cid:durableId="2006009616">
    <w:abstractNumId w:val="28"/>
  </w:num>
  <w:num w:numId="24" w16cid:durableId="1863937164">
    <w:abstractNumId w:val="46"/>
  </w:num>
  <w:num w:numId="25" w16cid:durableId="2129352099">
    <w:abstractNumId w:val="33"/>
  </w:num>
  <w:num w:numId="26" w16cid:durableId="1463427982">
    <w:abstractNumId w:val="35"/>
  </w:num>
  <w:num w:numId="27" w16cid:durableId="1144472676">
    <w:abstractNumId w:val="19"/>
  </w:num>
  <w:num w:numId="28" w16cid:durableId="560596283">
    <w:abstractNumId w:val="26"/>
  </w:num>
  <w:num w:numId="29" w16cid:durableId="19824948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2998668">
    <w:abstractNumId w:val="38"/>
  </w:num>
  <w:num w:numId="31" w16cid:durableId="599727495">
    <w:abstractNumId w:val="32"/>
  </w:num>
  <w:num w:numId="32" w16cid:durableId="1351106004">
    <w:abstractNumId w:val="7"/>
  </w:num>
  <w:num w:numId="33" w16cid:durableId="840202462">
    <w:abstractNumId w:val="0"/>
  </w:num>
  <w:num w:numId="34" w16cid:durableId="855115678">
    <w:abstractNumId w:val="9"/>
  </w:num>
  <w:num w:numId="35" w16cid:durableId="300230806">
    <w:abstractNumId w:val="25"/>
  </w:num>
  <w:num w:numId="36" w16cid:durableId="644090804">
    <w:abstractNumId w:val="17"/>
  </w:num>
  <w:num w:numId="37" w16cid:durableId="798185240">
    <w:abstractNumId w:val="21"/>
  </w:num>
  <w:num w:numId="38" w16cid:durableId="426081977">
    <w:abstractNumId w:val="36"/>
  </w:num>
  <w:num w:numId="39" w16cid:durableId="951279656">
    <w:abstractNumId w:val="13"/>
  </w:num>
  <w:num w:numId="40" w16cid:durableId="140200206">
    <w:abstractNumId w:val="34"/>
  </w:num>
  <w:num w:numId="41" w16cid:durableId="1270166187">
    <w:abstractNumId w:val="43"/>
  </w:num>
  <w:num w:numId="42" w16cid:durableId="2016227010">
    <w:abstractNumId w:val="30"/>
  </w:num>
  <w:num w:numId="43" w16cid:durableId="1637834583">
    <w:abstractNumId w:val="31"/>
  </w:num>
  <w:num w:numId="44" w16cid:durableId="2064209573">
    <w:abstractNumId w:val="42"/>
  </w:num>
  <w:num w:numId="45" w16cid:durableId="1662662600">
    <w:abstractNumId w:val="15"/>
  </w:num>
  <w:num w:numId="46" w16cid:durableId="1758865997">
    <w:abstractNumId w:val="20"/>
  </w:num>
  <w:num w:numId="47" w16cid:durableId="112675088">
    <w:abstractNumId w:val="23"/>
  </w:num>
  <w:num w:numId="48" w16cid:durableId="1807817755">
    <w:abstractNumId w:val="44"/>
  </w:num>
  <w:num w:numId="49" w16cid:durableId="20782440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2"/>
    <w:rsid w:val="000010D0"/>
    <w:rsid w:val="00004FBC"/>
    <w:rsid w:val="00010CF1"/>
    <w:rsid w:val="00014474"/>
    <w:rsid w:val="00015C73"/>
    <w:rsid w:val="00015F77"/>
    <w:rsid w:val="00016B02"/>
    <w:rsid w:val="00017BB6"/>
    <w:rsid w:val="00020A97"/>
    <w:rsid w:val="00021837"/>
    <w:rsid w:val="00021D9C"/>
    <w:rsid w:val="000230B9"/>
    <w:rsid w:val="00023E62"/>
    <w:rsid w:val="00025D5F"/>
    <w:rsid w:val="000261B6"/>
    <w:rsid w:val="00027BEE"/>
    <w:rsid w:val="00027CC4"/>
    <w:rsid w:val="00031035"/>
    <w:rsid w:val="00031232"/>
    <w:rsid w:val="0003248C"/>
    <w:rsid w:val="00035638"/>
    <w:rsid w:val="000402D1"/>
    <w:rsid w:val="0004286F"/>
    <w:rsid w:val="0004410D"/>
    <w:rsid w:val="0004424B"/>
    <w:rsid w:val="00044A24"/>
    <w:rsid w:val="00045AC0"/>
    <w:rsid w:val="00047D33"/>
    <w:rsid w:val="00052FC1"/>
    <w:rsid w:val="00053737"/>
    <w:rsid w:val="000544F8"/>
    <w:rsid w:val="000556BA"/>
    <w:rsid w:val="00056496"/>
    <w:rsid w:val="0005651F"/>
    <w:rsid w:val="000611C0"/>
    <w:rsid w:val="00063650"/>
    <w:rsid w:val="00063656"/>
    <w:rsid w:val="00064D3E"/>
    <w:rsid w:val="00064D5B"/>
    <w:rsid w:val="000655F9"/>
    <w:rsid w:val="0006601A"/>
    <w:rsid w:val="00067084"/>
    <w:rsid w:val="00070980"/>
    <w:rsid w:val="00070EA3"/>
    <w:rsid w:val="00072E63"/>
    <w:rsid w:val="00073248"/>
    <w:rsid w:val="00076424"/>
    <w:rsid w:val="00076B62"/>
    <w:rsid w:val="00076D24"/>
    <w:rsid w:val="00077F36"/>
    <w:rsid w:val="000815B4"/>
    <w:rsid w:val="00084A17"/>
    <w:rsid w:val="00084C6D"/>
    <w:rsid w:val="000867A4"/>
    <w:rsid w:val="0009022F"/>
    <w:rsid w:val="000914FA"/>
    <w:rsid w:val="0009220B"/>
    <w:rsid w:val="00092339"/>
    <w:rsid w:val="000927E0"/>
    <w:rsid w:val="00092F63"/>
    <w:rsid w:val="00094C91"/>
    <w:rsid w:val="00096AA7"/>
    <w:rsid w:val="000A2732"/>
    <w:rsid w:val="000A2A60"/>
    <w:rsid w:val="000A5D88"/>
    <w:rsid w:val="000A5FB8"/>
    <w:rsid w:val="000A6A1C"/>
    <w:rsid w:val="000A7C84"/>
    <w:rsid w:val="000B02E5"/>
    <w:rsid w:val="000B0379"/>
    <w:rsid w:val="000B16B3"/>
    <w:rsid w:val="000B17E6"/>
    <w:rsid w:val="000B1B30"/>
    <w:rsid w:val="000B1FEF"/>
    <w:rsid w:val="000B364E"/>
    <w:rsid w:val="000C1FB8"/>
    <w:rsid w:val="000C2984"/>
    <w:rsid w:val="000C753A"/>
    <w:rsid w:val="000D23ED"/>
    <w:rsid w:val="000D3758"/>
    <w:rsid w:val="000D3C26"/>
    <w:rsid w:val="000D4EB3"/>
    <w:rsid w:val="000D69C1"/>
    <w:rsid w:val="000D7A14"/>
    <w:rsid w:val="000E087E"/>
    <w:rsid w:val="000E0CDF"/>
    <w:rsid w:val="000E1649"/>
    <w:rsid w:val="000E1BFD"/>
    <w:rsid w:val="000E1EDE"/>
    <w:rsid w:val="000E6266"/>
    <w:rsid w:val="000F0A2D"/>
    <w:rsid w:val="000F1581"/>
    <w:rsid w:val="000F17C8"/>
    <w:rsid w:val="000F1D86"/>
    <w:rsid w:val="000F540E"/>
    <w:rsid w:val="000F6D3C"/>
    <w:rsid w:val="0010154F"/>
    <w:rsid w:val="001040D3"/>
    <w:rsid w:val="00105146"/>
    <w:rsid w:val="0010561C"/>
    <w:rsid w:val="00106CE4"/>
    <w:rsid w:val="001073C1"/>
    <w:rsid w:val="00110031"/>
    <w:rsid w:val="00112106"/>
    <w:rsid w:val="00113165"/>
    <w:rsid w:val="001135DA"/>
    <w:rsid w:val="00113A2E"/>
    <w:rsid w:val="00115850"/>
    <w:rsid w:val="001208F1"/>
    <w:rsid w:val="00120B37"/>
    <w:rsid w:val="001217F1"/>
    <w:rsid w:val="00121EFA"/>
    <w:rsid w:val="001224B4"/>
    <w:rsid w:val="00122FEF"/>
    <w:rsid w:val="00123531"/>
    <w:rsid w:val="001236C8"/>
    <w:rsid w:val="00123C20"/>
    <w:rsid w:val="00124837"/>
    <w:rsid w:val="00127CD9"/>
    <w:rsid w:val="0013048C"/>
    <w:rsid w:val="001311CD"/>
    <w:rsid w:val="00132B8C"/>
    <w:rsid w:val="00132F55"/>
    <w:rsid w:val="0013501F"/>
    <w:rsid w:val="00140A26"/>
    <w:rsid w:val="001513E6"/>
    <w:rsid w:val="00152A55"/>
    <w:rsid w:val="0015413E"/>
    <w:rsid w:val="00155A32"/>
    <w:rsid w:val="00160602"/>
    <w:rsid w:val="00160735"/>
    <w:rsid w:val="0016122A"/>
    <w:rsid w:val="00161F19"/>
    <w:rsid w:val="00165191"/>
    <w:rsid w:val="001701FE"/>
    <w:rsid w:val="001715C5"/>
    <w:rsid w:val="00172FD5"/>
    <w:rsid w:val="001733D0"/>
    <w:rsid w:val="00173745"/>
    <w:rsid w:val="0017388B"/>
    <w:rsid w:val="00173E7F"/>
    <w:rsid w:val="001741D5"/>
    <w:rsid w:val="0017423A"/>
    <w:rsid w:val="00174A00"/>
    <w:rsid w:val="001753DD"/>
    <w:rsid w:val="0017593E"/>
    <w:rsid w:val="0017D8CA"/>
    <w:rsid w:val="00180162"/>
    <w:rsid w:val="001813E8"/>
    <w:rsid w:val="00182D54"/>
    <w:rsid w:val="0018813E"/>
    <w:rsid w:val="00191886"/>
    <w:rsid w:val="00193D66"/>
    <w:rsid w:val="00193E91"/>
    <w:rsid w:val="00194C2D"/>
    <w:rsid w:val="001950B8"/>
    <w:rsid w:val="00195397"/>
    <w:rsid w:val="00195DFE"/>
    <w:rsid w:val="001971B3"/>
    <w:rsid w:val="001A1BE0"/>
    <w:rsid w:val="001A2001"/>
    <w:rsid w:val="001A7EEC"/>
    <w:rsid w:val="001B093A"/>
    <w:rsid w:val="001B0CBE"/>
    <w:rsid w:val="001B1B43"/>
    <w:rsid w:val="001B3CC1"/>
    <w:rsid w:val="001B7F0F"/>
    <w:rsid w:val="001C180F"/>
    <w:rsid w:val="001C1C61"/>
    <w:rsid w:val="001C5F78"/>
    <w:rsid w:val="001C75DD"/>
    <w:rsid w:val="001C8828"/>
    <w:rsid w:val="001C8B96"/>
    <w:rsid w:val="001D7CD3"/>
    <w:rsid w:val="001E3174"/>
    <w:rsid w:val="001E55DC"/>
    <w:rsid w:val="001E6678"/>
    <w:rsid w:val="001E701E"/>
    <w:rsid w:val="001F0569"/>
    <w:rsid w:val="001F0827"/>
    <w:rsid w:val="001F0EB6"/>
    <w:rsid w:val="001F2620"/>
    <w:rsid w:val="001F35B5"/>
    <w:rsid w:val="001F3B09"/>
    <w:rsid w:val="001F624B"/>
    <w:rsid w:val="001F72FB"/>
    <w:rsid w:val="00200989"/>
    <w:rsid w:val="00202FD8"/>
    <w:rsid w:val="002048CD"/>
    <w:rsid w:val="00204ACB"/>
    <w:rsid w:val="0020722E"/>
    <w:rsid w:val="00210374"/>
    <w:rsid w:val="0021196B"/>
    <w:rsid w:val="00213E07"/>
    <w:rsid w:val="00214622"/>
    <w:rsid w:val="00214C76"/>
    <w:rsid w:val="00221BBE"/>
    <w:rsid w:val="002227AE"/>
    <w:rsid w:val="002239F2"/>
    <w:rsid w:val="00223CD1"/>
    <w:rsid w:val="00225B84"/>
    <w:rsid w:val="00225EBA"/>
    <w:rsid w:val="002271E7"/>
    <w:rsid w:val="0022764B"/>
    <w:rsid w:val="002322FC"/>
    <w:rsid w:val="002327C2"/>
    <w:rsid w:val="00232AB2"/>
    <w:rsid w:val="002333A5"/>
    <w:rsid w:val="002350ED"/>
    <w:rsid w:val="002411CB"/>
    <w:rsid w:val="00242DC3"/>
    <w:rsid w:val="00243446"/>
    <w:rsid w:val="0024757D"/>
    <w:rsid w:val="00250167"/>
    <w:rsid w:val="0025057D"/>
    <w:rsid w:val="00251A48"/>
    <w:rsid w:val="00252086"/>
    <w:rsid w:val="002523E3"/>
    <w:rsid w:val="002561CF"/>
    <w:rsid w:val="002568C2"/>
    <w:rsid w:val="002569B7"/>
    <w:rsid w:val="0025759B"/>
    <w:rsid w:val="00262E20"/>
    <w:rsid w:val="00263CBF"/>
    <w:rsid w:val="0026465B"/>
    <w:rsid w:val="00267AFB"/>
    <w:rsid w:val="00273C78"/>
    <w:rsid w:val="0027516C"/>
    <w:rsid w:val="00280EEF"/>
    <w:rsid w:val="002821A4"/>
    <w:rsid w:val="00282290"/>
    <w:rsid w:val="0028267D"/>
    <w:rsid w:val="00283715"/>
    <w:rsid w:val="0028443C"/>
    <w:rsid w:val="002848F6"/>
    <w:rsid w:val="00284B1F"/>
    <w:rsid w:val="00284C02"/>
    <w:rsid w:val="00284D69"/>
    <w:rsid w:val="00285A4E"/>
    <w:rsid w:val="00285DBD"/>
    <w:rsid w:val="00286E46"/>
    <w:rsid w:val="00287407"/>
    <w:rsid w:val="0029051F"/>
    <w:rsid w:val="00290A32"/>
    <w:rsid w:val="00292B07"/>
    <w:rsid w:val="00292F0E"/>
    <w:rsid w:val="00293356"/>
    <w:rsid w:val="002933E0"/>
    <w:rsid w:val="002936C4"/>
    <w:rsid w:val="0029417E"/>
    <w:rsid w:val="002942CC"/>
    <w:rsid w:val="002948B9"/>
    <w:rsid w:val="00295C6A"/>
    <w:rsid w:val="0029617E"/>
    <w:rsid w:val="00296757"/>
    <w:rsid w:val="002A230B"/>
    <w:rsid w:val="002A28E5"/>
    <w:rsid w:val="002A3996"/>
    <w:rsid w:val="002A3A06"/>
    <w:rsid w:val="002A491F"/>
    <w:rsid w:val="002A5D9A"/>
    <w:rsid w:val="002A6227"/>
    <w:rsid w:val="002A68D5"/>
    <w:rsid w:val="002B3E18"/>
    <w:rsid w:val="002B64CE"/>
    <w:rsid w:val="002B705E"/>
    <w:rsid w:val="002C0FF4"/>
    <w:rsid w:val="002C2837"/>
    <w:rsid w:val="002C3E65"/>
    <w:rsid w:val="002C41BF"/>
    <w:rsid w:val="002C42DB"/>
    <w:rsid w:val="002C5336"/>
    <w:rsid w:val="002C78B6"/>
    <w:rsid w:val="002D40AD"/>
    <w:rsid w:val="002D5685"/>
    <w:rsid w:val="002D5EBE"/>
    <w:rsid w:val="002E486C"/>
    <w:rsid w:val="002F10FD"/>
    <w:rsid w:val="002F1C31"/>
    <w:rsid w:val="002F59FC"/>
    <w:rsid w:val="00305169"/>
    <w:rsid w:val="0030525D"/>
    <w:rsid w:val="003060A7"/>
    <w:rsid w:val="00316156"/>
    <w:rsid w:val="00316942"/>
    <w:rsid w:val="003172A0"/>
    <w:rsid w:val="003179DF"/>
    <w:rsid w:val="00327EB8"/>
    <w:rsid w:val="003351E5"/>
    <w:rsid w:val="003402FA"/>
    <w:rsid w:val="00343A9D"/>
    <w:rsid w:val="0034501B"/>
    <w:rsid w:val="00346987"/>
    <w:rsid w:val="003479B4"/>
    <w:rsid w:val="003479BE"/>
    <w:rsid w:val="003563DF"/>
    <w:rsid w:val="00356705"/>
    <w:rsid w:val="00356CCE"/>
    <w:rsid w:val="003606CB"/>
    <w:rsid w:val="00360857"/>
    <w:rsid w:val="00360FB5"/>
    <w:rsid w:val="00364E79"/>
    <w:rsid w:val="003654AD"/>
    <w:rsid w:val="0036566A"/>
    <w:rsid w:val="00367433"/>
    <w:rsid w:val="00367B36"/>
    <w:rsid w:val="00367FFD"/>
    <w:rsid w:val="00371554"/>
    <w:rsid w:val="0037331C"/>
    <w:rsid w:val="00374479"/>
    <w:rsid w:val="0037518C"/>
    <w:rsid w:val="003756D5"/>
    <w:rsid w:val="0037636F"/>
    <w:rsid w:val="0037704A"/>
    <w:rsid w:val="0038006A"/>
    <w:rsid w:val="00380B42"/>
    <w:rsid w:val="00380BA6"/>
    <w:rsid w:val="00380D30"/>
    <w:rsid w:val="00381EE8"/>
    <w:rsid w:val="00383D04"/>
    <w:rsid w:val="0038566A"/>
    <w:rsid w:val="0038B9EB"/>
    <w:rsid w:val="0039003C"/>
    <w:rsid w:val="00390F00"/>
    <w:rsid w:val="003915CE"/>
    <w:rsid w:val="0039243A"/>
    <w:rsid w:val="00393170"/>
    <w:rsid w:val="003962FB"/>
    <w:rsid w:val="003977BB"/>
    <w:rsid w:val="00397F6D"/>
    <w:rsid w:val="003A145F"/>
    <w:rsid w:val="003A1A7A"/>
    <w:rsid w:val="003A3F57"/>
    <w:rsid w:val="003A4F0B"/>
    <w:rsid w:val="003A584F"/>
    <w:rsid w:val="003A646B"/>
    <w:rsid w:val="003A6B09"/>
    <w:rsid w:val="003A6D6A"/>
    <w:rsid w:val="003A7E8B"/>
    <w:rsid w:val="003B196C"/>
    <w:rsid w:val="003B3C06"/>
    <w:rsid w:val="003B400A"/>
    <w:rsid w:val="003B5C79"/>
    <w:rsid w:val="003B7F2F"/>
    <w:rsid w:val="003C149C"/>
    <w:rsid w:val="003C4835"/>
    <w:rsid w:val="003C6390"/>
    <w:rsid w:val="003C7C6A"/>
    <w:rsid w:val="003CFD96"/>
    <w:rsid w:val="003D1749"/>
    <w:rsid w:val="003D3358"/>
    <w:rsid w:val="003D5921"/>
    <w:rsid w:val="003D64EE"/>
    <w:rsid w:val="003D68EC"/>
    <w:rsid w:val="003D760D"/>
    <w:rsid w:val="003E03B0"/>
    <w:rsid w:val="003E2749"/>
    <w:rsid w:val="003E2CD1"/>
    <w:rsid w:val="003E33A5"/>
    <w:rsid w:val="003E3DAE"/>
    <w:rsid w:val="003E418A"/>
    <w:rsid w:val="003E7DD7"/>
    <w:rsid w:val="003E7EB3"/>
    <w:rsid w:val="003F0EDA"/>
    <w:rsid w:val="003F2DCE"/>
    <w:rsid w:val="003F4EE9"/>
    <w:rsid w:val="003F4F3D"/>
    <w:rsid w:val="003F5A6D"/>
    <w:rsid w:val="003F6151"/>
    <w:rsid w:val="0040083E"/>
    <w:rsid w:val="00400877"/>
    <w:rsid w:val="004030A7"/>
    <w:rsid w:val="00404C5A"/>
    <w:rsid w:val="00406F34"/>
    <w:rsid w:val="0040750D"/>
    <w:rsid w:val="00412D3C"/>
    <w:rsid w:val="004133C8"/>
    <w:rsid w:val="00415276"/>
    <w:rsid w:val="004201FA"/>
    <w:rsid w:val="00421CFC"/>
    <w:rsid w:val="0042429F"/>
    <w:rsid w:val="00425524"/>
    <w:rsid w:val="0042576A"/>
    <w:rsid w:val="00426BB7"/>
    <w:rsid w:val="00426F03"/>
    <w:rsid w:val="00427438"/>
    <w:rsid w:val="00430178"/>
    <w:rsid w:val="00431571"/>
    <w:rsid w:val="004337B8"/>
    <w:rsid w:val="0043488E"/>
    <w:rsid w:val="00440814"/>
    <w:rsid w:val="00443554"/>
    <w:rsid w:val="00447D9E"/>
    <w:rsid w:val="004502F3"/>
    <w:rsid w:val="0045108A"/>
    <w:rsid w:val="00456FFC"/>
    <w:rsid w:val="0045752C"/>
    <w:rsid w:val="00457AE3"/>
    <w:rsid w:val="00457BCA"/>
    <w:rsid w:val="004609A2"/>
    <w:rsid w:val="00461BB1"/>
    <w:rsid w:val="00462531"/>
    <w:rsid w:val="00463A63"/>
    <w:rsid w:val="004644AA"/>
    <w:rsid w:val="00464E30"/>
    <w:rsid w:val="00465A41"/>
    <w:rsid w:val="0046649E"/>
    <w:rsid w:val="0046C02B"/>
    <w:rsid w:val="00471248"/>
    <w:rsid w:val="0047221A"/>
    <w:rsid w:val="0047346B"/>
    <w:rsid w:val="00481710"/>
    <w:rsid w:val="0048174B"/>
    <w:rsid w:val="00483AE4"/>
    <w:rsid w:val="004843E9"/>
    <w:rsid w:val="00485E85"/>
    <w:rsid w:val="004900B0"/>
    <w:rsid w:val="00490A53"/>
    <w:rsid w:val="0049136E"/>
    <w:rsid w:val="0049369A"/>
    <w:rsid w:val="00493DCB"/>
    <w:rsid w:val="0049515C"/>
    <w:rsid w:val="00495747"/>
    <w:rsid w:val="004A1B3F"/>
    <w:rsid w:val="004A2EFA"/>
    <w:rsid w:val="004A374E"/>
    <w:rsid w:val="004A4AF2"/>
    <w:rsid w:val="004A53A4"/>
    <w:rsid w:val="004A56BB"/>
    <w:rsid w:val="004B24CB"/>
    <w:rsid w:val="004B2C92"/>
    <w:rsid w:val="004B6AD4"/>
    <w:rsid w:val="004B6B33"/>
    <w:rsid w:val="004B7507"/>
    <w:rsid w:val="004B7C3B"/>
    <w:rsid w:val="004C050A"/>
    <w:rsid w:val="004C3ABD"/>
    <w:rsid w:val="004C6F41"/>
    <w:rsid w:val="004C778E"/>
    <w:rsid w:val="004D22C5"/>
    <w:rsid w:val="004D2EA5"/>
    <w:rsid w:val="004D3892"/>
    <w:rsid w:val="004D3D56"/>
    <w:rsid w:val="004D4D2B"/>
    <w:rsid w:val="004D7CB9"/>
    <w:rsid w:val="004E0AD1"/>
    <w:rsid w:val="004E5840"/>
    <w:rsid w:val="004E6057"/>
    <w:rsid w:val="004E7728"/>
    <w:rsid w:val="004F155C"/>
    <w:rsid w:val="004F4646"/>
    <w:rsid w:val="004F5C27"/>
    <w:rsid w:val="004F5E72"/>
    <w:rsid w:val="004F5FF5"/>
    <w:rsid w:val="00500A16"/>
    <w:rsid w:val="00500F37"/>
    <w:rsid w:val="00501035"/>
    <w:rsid w:val="005012D0"/>
    <w:rsid w:val="00502835"/>
    <w:rsid w:val="005032D7"/>
    <w:rsid w:val="00504FA0"/>
    <w:rsid w:val="00507A76"/>
    <w:rsid w:val="00510977"/>
    <w:rsid w:val="005109EA"/>
    <w:rsid w:val="005112C5"/>
    <w:rsid w:val="00512B04"/>
    <w:rsid w:val="00516529"/>
    <w:rsid w:val="00517015"/>
    <w:rsid w:val="00520799"/>
    <w:rsid w:val="00523B09"/>
    <w:rsid w:val="00524334"/>
    <w:rsid w:val="0052458B"/>
    <w:rsid w:val="00525758"/>
    <w:rsid w:val="005317C0"/>
    <w:rsid w:val="00531DEB"/>
    <w:rsid w:val="00533CC1"/>
    <w:rsid w:val="00533ED5"/>
    <w:rsid w:val="0053546D"/>
    <w:rsid w:val="00535E89"/>
    <w:rsid w:val="00536DB3"/>
    <w:rsid w:val="00537C4C"/>
    <w:rsid w:val="00542B51"/>
    <w:rsid w:val="005436CC"/>
    <w:rsid w:val="00547CE2"/>
    <w:rsid w:val="00550F07"/>
    <w:rsid w:val="00552653"/>
    <w:rsid w:val="00553918"/>
    <w:rsid w:val="0055477F"/>
    <w:rsid w:val="00554E08"/>
    <w:rsid w:val="0055678B"/>
    <w:rsid w:val="00556DD4"/>
    <w:rsid w:val="005603DA"/>
    <w:rsid w:val="00560CE4"/>
    <w:rsid w:val="00561489"/>
    <w:rsid w:val="0056183B"/>
    <w:rsid w:val="00562C0F"/>
    <w:rsid w:val="00570D8E"/>
    <w:rsid w:val="00571791"/>
    <w:rsid w:val="005720CB"/>
    <w:rsid w:val="005736F7"/>
    <w:rsid w:val="0057639D"/>
    <w:rsid w:val="00576678"/>
    <w:rsid w:val="00576715"/>
    <w:rsid w:val="00580A49"/>
    <w:rsid w:val="00580A99"/>
    <w:rsid w:val="00582853"/>
    <w:rsid w:val="005851BC"/>
    <w:rsid w:val="00585B4D"/>
    <w:rsid w:val="005912DF"/>
    <w:rsid w:val="005927DE"/>
    <w:rsid w:val="0059295D"/>
    <w:rsid w:val="0059302A"/>
    <w:rsid w:val="00593FBC"/>
    <w:rsid w:val="005A0139"/>
    <w:rsid w:val="005A13F5"/>
    <w:rsid w:val="005A40BC"/>
    <w:rsid w:val="005A4646"/>
    <w:rsid w:val="005A4A56"/>
    <w:rsid w:val="005A4ABC"/>
    <w:rsid w:val="005A5287"/>
    <w:rsid w:val="005A5BDD"/>
    <w:rsid w:val="005A7D65"/>
    <w:rsid w:val="005B05B2"/>
    <w:rsid w:val="005B0700"/>
    <w:rsid w:val="005B2253"/>
    <w:rsid w:val="005B3929"/>
    <w:rsid w:val="005B3A29"/>
    <w:rsid w:val="005B622E"/>
    <w:rsid w:val="005B65CD"/>
    <w:rsid w:val="005C3FE5"/>
    <w:rsid w:val="005C5E16"/>
    <w:rsid w:val="005D3284"/>
    <w:rsid w:val="005D69AF"/>
    <w:rsid w:val="005D765A"/>
    <w:rsid w:val="005E0404"/>
    <w:rsid w:val="005E23AF"/>
    <w:rsid w:val="005E268C"/>
    <w:rsid w:val="005E4910"/>
    <w:rsid w:val="005E5188"/>
    <w:rsid w:val="005E672D"/>
    <w:rsid w:val="005E72CC"/>
    <w:rsid w:val="005E79E0"/>
    <w:rsid w:val="005E7F55"/>
    <w:rsid w:val="005F0E77"/>
    <w:rsid w:val="005F6074"/>
    <w:rsid w:val="005F631F"/>
    <w:rsid w:val="0060117C"/>
    <w:rsid w:val="006064A8"/>
    <w:rsid w:val="00613665"/>
    <w:rsid w:val="00614359"/>
    <w:rsid w:val="00615159"/>
    <w:rsid w:val="00617309"/>
    <w:rsid w:val="00617E29"/>
    <w:rsid w:val="00620B62"/>
    <w:rsid w:val="00620F00"/>
    <w:rsid w:val="006216FA"/>
    <w:rsid w:val="00621FE2"/>
    <w:rsid w:val="00622AC2"/>
    <w:rsid w:val="00630E6E"/>
    <w:rsid w:val="006360F5"/>
    <w:rsid w:val="00636F0C"/>
    <w:rsid w:val="00637F69"/>
    <w:rsid w:val="00640F3B"/>
    <w:rsid w:val="006416F9"/>
    <w:rsid w:val="00641DC6"/>
    <w:rsid w:val="00641E1E"/>
    <w:rsid w:val="00642A94"/>
    <w:rsid w:val="00642C89"/>
    <w:rsid w:val="00645C9C"/>
    <w:rsid w:val="00646D47"/>
    <w:rsid w:val="00647544"/>
    <w:rsid w:val="006521E7"/>
    <w:rsid w:val="00652FCA"/>
    <w:rsid w:val="006544A7"/>
    <w:rsid w:val="006544E3"/>
    <w:rsid w:val="0065455D"/>
    <w:rsid w:val="00654598"/>
    <w:rsid w:val="006568F7"/>
    <w:rsid w:val="00656C7C"/>
    <w:rsid w:val="00657BF1"/>
    <w:rsid w:val="006628C3"/>
    <w:rsid w:val="006634C1"/>
    <w:rsid w:val="00663DEE"/>
    <w:rsid w:val="00664F4C"/>
    <w:rsid w:val="00667992"/>
    <w:rsid w:val="00671840"/>
    <w:rsid w:val="00672DDC"/>
    <w:rsid w:val="00674023"/>
    <w:rsid w:val="006758D5"/>
    <w:rsid w:val="00677F8D"/>
    <w:rsid w:val="00680059"/>
    <w:rsid w:val="00681678"/>
    <w:rsid w:val="00681E86"/>
    <w:rsid w:val="00682291"/>
    <w:rsid w:val="00682D62"/>
    <w:rsid w:val="00683337"/>
    <w:rsid w:val="006839AA"/>
    <w:rsid w:val="006849E0"/>
    <w:rsid w:val="00686449"/>
    <w:rsid w:val="006868DB"/>
    <w:rsid w:val="00686C2F"/>
    <w:rsid w:val="00687C7A"/>
    <w:rsid w:val="006905BF"/>
    <w:rsid w:val="00692D57"/>
    <w:rsid w:val="00693263"/>
    <w:rsid w:val="0069559D"/>
    <w:rsid w:val="006A1156"/>
    <w:rsid w:val="006A20CD"/>
    <w:rsid w:val="006A2FFE"/>
    <w:rsid w:val="006A4545"/>
    <w:rsid w:val="006A77CF"/>
    <w:rsid w:val="006B02A0"/>
    <w:rsid w:val="006B0A08"/>
    <w:rsid w:val="006B1C39"/>
    <w:rsid w:val="006B30E7"/>
    <w:rsid w:val="006B3366"/>
    <w:rsid w:val="006B3B4F"/>
    <w:rsid w:val="006B5D0B"/>
    <w:rsid w:val="006B6507"/>
    <w:rsid w:val="006B7B00"/>
    <w:rsid w:val="006B7EB2"/>
    <w:rsid w:val="006C205A"/>
    <w:rsid w:val="006C30F4"/>
    <w:rsid w:val="006C6D67"/>
    <w:rsid w:val="006D5907"/>
    <w:rsid w:val="006D6570"/>
    <w:rsid w:val="006D7DBA"/>
    <w:rsid w:val="006E27E3"/>
    <w:rsid w:val="006E29E9"/>
    <w:rsid w:val="006E56A3"/>
    <w:rsid w:val="006E60DF"/>
    <w:rsid w:val="006F09D7"/>
    <w:rsid w:val="006F0D1C"/>
    <w:rsid w:val="006F1287"/>
    <w:rsid w:val="006F2E5F"/>
    <w:rsid w:val="006F5E43"/>
    <w:rsid w:val="006F7D8E"/>
    <w:rsid w:val="007009C7"/>
    <w:rsid w:val="00701722"/>
    <w:rsid w:val="00702CE0"/>
    <w:rsid w:val="00704484"/>
    <w:rsid w:val="007046EE"/>
    <w:rsid w:val="007077E6"/>
    <w:rsid w:val="00717D14"/>
    <w:rsid w:val="00720DB2"/>
    <w:rsid w:val="0072168A"/>
    <w:rsid w:val="00721AD7"/>
    <w:rsid w:val="0072473C"/>
    <w:rsid w:val="00724826"/>
    <w:rsid w:val="007258E8"/>
    <w:rsid w:val="00725E2C"/>
    <w:rsid w:val="00730144"/>
    <w:rsid w:val="0073116D"/>
    <w:rsid w:val="00731FC6"/>
    <w:rsid w:val="00732DB7"/>
    <w:rsid w:val="00733B55"/>
    <w:rsid w:val="00734CBF"/>
    <w:rsid w:val="00736E4A"/>
    <w:rsid w:val="007401BB"/>
    <w:rsid w:val="007442B9"/>
    <w:rsid w:val="00744D29"/>
    <w:rsid w:val="0074615F"/>
    <w:rsid w:val="0074713C"/>
    <w:rsid w:val="00751808"/>
    <w:rsid w:val="00755585"/>
    <w:rsid w:val="00756838"/>
    <w:rsid w:val="0075686C"/>
    <w:rsid w:val="00756BB0"/>
    <w:rsid w:val="00757D58"/>
    <w:rsid w:val="00760F67"/>
    <w:rsid w:val="00762F35"/>
    <w:rsid w:val="00764993"/>
    <w:rsid w:val="00765E2E"/>
    <w:rsid w:val="00770ABA"/>
    <w:rsid w:val="00771DF3"/>
    <w:rsid w:val="00771DF7"/>
    <w:rsid w:val="00774AC6"/>
    <w:rsid w:val="007753FB"/>
    <w:rsid w:val="00776157"/>
    <w:rsid w:val="00776BFE"/>
    <w:rsid w:val="00780BFB"/>
    <w:rsid w:val="00781E37"/>
    <w:rsid w:val="0078239F"/>
    <w:rsid w:val="00782914"/>
    <w:rsid w:val="00784204"/>
    <w:rsid w:val="00784878"/>
    <w:rsid w:val="00784989"/>
    <w:rsid w:val="00784F6B"/>
    <w:rsid w:val="00785183"/>
    <w:rsid w:val="007854B5"/>
    <w:rsid w:val="00785E82"/>
    <w:rsid w:val="00787FB7"/>
    <w:rsid w:val="007899B5"/>
    <w:rsid w:val="00790BA6"/>
    <w:rsid w:val="007920D5"/>
    <w:rsid w:val="00792D66"/>
    <w:rsid w:val="00793116"/>
    <w:rsid w:val="00793D5F"/>
    <w:rsid w:val="00794F62"/>
    <w:rsid w:val="0079786D"/>
    <w:rsid w:val="007A4EE1"/>
    <w:rsid w:val="007A597E"/>
    <w:rsid w:val="007A680F"/>
    <w:rsid w:val="007A7054"/>
    <w:rsid w:val="007A7A10"/>
    <w:rsid w:val="007A7DCC"/>
    <w:rsid w:val="007B2043"/>
    <w:rsid w:val="007B24CD"/>
    <w:rsid w:val="007B43B3"/>
    <w:rsid w:val="007B4F03"/>
    <w:rsid w:val="007B592B"/>
    <w:rsid w:val="007B5EC1"/>
    <w:rsid w:val="007B5FE0"/>
    <w:rsid w:val="007C32F7"/>
    <w:rsid w:val="007C46B6"/>
    <w:rsid w:val="007C5BF0"/>
    <w:rsid w:val="007C738E"/>
    <w:rsid w:val="007C7761"/>
    <w:rsid w:val="007C81C4"/>
    <w:rsid w:val="007D1C25"/>
    <w:rsid w:val="007D3D40"/>
    <w:rsid w:val="007D4F0F"/>
    <w:rsid w:val="007D5C77"/>
    <w:rsid w:val="007D68AD"/>
    <w:rsid w:val="007D7C38"/>
    <w:rsid w:val="007E212A"/>
    <w:rsid w:val="007E2CE8"/>
    <w:rsid w:val="007E354A"/>
    <w:rsid w:val="007E48CE"/>
    <w:rsid w:val="007E4FFE"/>
    <w:rsid w:val="007E9F2A"/>
    <w:rsid w:val="007F0E2D"/>
    <w:rsid w:val="007F213A"/>
    <w:rsid w:val="007F355E"/>
    <w:rsid w:val="007F51AA"/>
    <w:rsid w:val="007F5BAC"/>
    <w:rsid w:val="0080136A"/>
    <w:rsid w:val="00801627"/>
    <w:rsid w:val="00801C99"/>
    <w:rsid w:val="0080730D"/>
    <w:rsid w:val="00812235"/>
    <w:rsid w:val="00812F69"/>
    <w:rsid w:val="00813A72"/>
    <w:rsid w:val="008166C8"/>
    <w:rsid w:val="0081774D"/>
    <w:rsid w:val="00817988"/>
    <w:rsid w:val="00820147"/>
    <w:rsid w:val="0082062D"/>
    <w:rsid w:val="00820E12"/>
    <w:rsid w:val="00821217"/>
    <w:rsid w:val="00823E72"/>
    <w:rsid w:val="00825CB1"/>
    <w:rsid w:val="00831AE9"/>
    <w:rsid w:val="0083230F"/>
    <w:rsid w:val="0083265D"/>
    <w:rsid w:val="008333CA"/>
    <w:rsid w:val="00833553"/>
    <w:rsid w:val="008410ED"/>
    <w:rsid w:val="00842821"/>
    <w:rsid w:val="0084344B"/>
    <w:rsid w:val="00843947"/>
    <w:rsid w:val="00844569"/>
    <w:rsid w:val="0085026A"/>
    <w:rsid w:val="00853A2A"/>
    <w:rsid w:val="00855E1A"/>
    <w:rsid w:val="00856A97"/>
    <w:rsid w:val="00856D45"/>
    <w:rsid w:val="00857712"/>
    <w:rsid w:val="008614C1"/>
    <w:rsid w:val="00861CAD"/>
    <w:rsid w:val="0086239B"/>
    <w:rsid w:val="0086382C"/>
    <w:rsid w:val="00863E25"/>
    <w:rsid w:val="00867B2E"/>
    <w:rsid w:val="00867F38"/>
    <w:rsid w:val="008705AD"/>
    <w:rsid w:val="008708F3"/>
    <w:rsid w:val="0087443D"/>
    <w:rsid w:val="00882298"/>
    <w:rsid w:val="0088506B"/>
    <w:rsid w:val="00885169"/>
    <w:rsid w:val="00886DBD"/>
    <w:rsid w:val="00887152"/>
    <w:rsid w:val="00891B7A"/>
    <w:rsid w:val="0089378F"/>
    <w:rsid w:val="00897790"/>
    <w:rsid w:val="008A22C0"/>
    <w:rsid w:val="008A341D"/>
    <w:rsid w:val="008A3692"/>
    <w:rsid w:val="008A5405"/>
    <w:rsid w:val="008A61EA"/>
    <w:rsid w:val="008A6A66"/>
    <w:rsid w:val="008B057D"/>
    <w:rsid w:val="008B0C6D"/>
    <w:rsid w:val="008B7092"/>
    <w:rsid w:val="008B7B1E"/>
    <w:rsid w:val="008B7BC4"/>
    <w:rsid w:val="008BA8DE"/>
    <w:rsid w:val="008C0A21"/>
    <w:rsid w:val="008C210B"/>
    <w:rsid w:val="008C3837"/>
    <w:rsid w:val="008C5BC5"/>
    <w:rsid w:val="008C6263"/>
    <w:rsid w:val="008C6AF5"/>
    <w:rsid w:val="008D0350"/>
    <w:rsid w:val="008D04DE"/>
    <w:rsid w:val="008D170E"/>
    <w:rsid w:val="008D2E5E"/>
    <w:rsid w:val="008D5DD0"/>
    <w:rsid w:val="008D5E06"/>
    <w:rsid w:val="008D6C43"/>
    <w:rsid w:val="008D6CF6"/>
    <w:rsid w:val="008E0AD5"/>
    <w:rsid w:val="008E1105"/>
    <w:rsid w:val="008E2A75"/>
    <w:rsid w:val="008E4058"/>
    <w:rsid w:val="008F1518"/>
    <w:rsid w:val="008F3F17"/>
    <w:rsid w:val="008F4670"/>
    <w:rsid w:val="008F4ED9"/>
    <w:rsid w:val="008FE104"/>
    <w:rsid w:val="0090020F"/>
    <w:rsid w:val="00903B50"/>
    <w:rsid w:val="0091354C"/>
    <w:rsid w:val="009135D4"/>
    <w:rsid w:val="00913642"/>
    <w:rsid w:val="00915D3C"/>
    <w:rsid w:val="00923192"/>
    <w:rsid w:val="00924E70"/>
    <w:rsid w:val="0092609C"/>
    <w:rsid w:val="00926972"/>
    <w:rsid w:val="00927375"/>
    <w:rsid w:val="0093003A"/>
    <w:rsid w:val="009300BF"/>
    <w:rsid w:val="009304ED"/>
    <w:rsid w:val="009314FD"/>
    <w:rsid w:val="00932B71"/>
    <w:rsid w:val="0093318A"/>
    <w:rsid w:val="009339CC"/>
    <w:rsid w:val="00934750"/>
    <w:rsid w:val="00935BE2"/>
    <w:rsid w:val="00936465"/>
    <w:rsid w:val="00936A9D"/>
    <w:rsid w:val="00936DE0"/>
    <w:rsid w:val="00940705"/>
    <w:rsid w:val="009413A4"/>
    <w:rsid w:val="00943A89"/>
    <w:rsid w:val="009458FA"/>
    <w:rsid w:val="00946FCB"/>
    <w:rsid w:val="0094C9C2"/>
    <w:rsid w:val="009507E1"/>
    <w:rsid w:val="00951CDD"/>
    <w:rsid w:val="00954EF2"/>
    <w:rsid w:val="009577D7"/>
    <w:rsid w:val="00961662"/>
    <w:rsid w:val="00961EAA"/>
    <w:rsid w:val="0096259F"/>
    <w:rsid w:val="00962D58"/>
    <w:rsid w:val="00964274"/>
    <w:rsid w:val="00970802"/>
    <w:rsid w:val="00971F56"/>
    <w:rsid w:val="0097235D"/>
    <w:rsid w:val="00972C46"/>
    <w:rsid w:val="00976AAD"/>
    <w:rsid w:val="00980583"/>
    <w:rsid w:val="00981C78"/>
    <w:rsid w:val="00989618"/>
    <w:rsid w:val="00991071"/>
    <w:rsid w:val="00991754"/>
    <w:rsid w:val="00992222"/>
    <w:rsid w:val="00992B68"/>
    <w:rsid w:val="00992EF7"/>
    <w:rsid w:val="009942BC"/>
    <w:rsid w:val="009A3786"/>
    <w:rsid w:val="009A6597"/>
    <w:rsid w:val="009A6953"/>
    <w:rsid w:val="009A70B5"/>
    <w:rsid w:val="009B107A"/>
    <w:rsid w:val="009B15D1"/>
    <w:rsid w:val="009B1BFA"/>
    <w:rsid w:val="009B4958"/>
    <w:rsid w:val="009B4A27"/>
    <w:rsid w:val="009B5127"/>
    <w:rsid w:val="009B580C"/>
    <w:rsid w:val="009B721C"/>
    <w:rsid w:val="009B7A5A"/>
    <w:rsid w:val="009C1A4C"/>
    <w:rsid w:val="009C268F"/>
    <w:rsid w:val="009C2BEF"/>
    <w:rsid w:val="009C31EF"/>
    <w:rsid w:val="009C35A5"/>
    <w:rsid w:val="009C44B4"/>
    <w:rsid w:val="009C4B5D"/>
    <w:rsid w:val="009C6792"/>
    <w:rsid w:val="009C72F8"/>
    <w:rsid w:val="009C76F3"/>
    <w:rsid w:val="009CE9AD"/>
    <w:rsid w:val="009D001A"/>
    <w:rsid w:val="009D0CB3"/>
    <w:rsid w:val="009D2370"/>
    <w:rsid w:val="009D255B"/>
    <w:rsid w:val="009D2B17"/>
    <w:rsid w:val="009D3470"/>
    <w:rsid w:val="009D36CA"/>
    <w:rsid w:val="009D458B"/>
    <w:rsid w:val="009D4C67"/>
    <w:rsid w:val="009D5E21"/>
    <w:rsid w:val="009D76E8"/>
    <w:rsid w:val="009E00CE"/>
    <w:rsid w:val="009E0478"/>
    <w:rsid w:val="009E2110"/>
    <w:rsid w:val="009E317D"/>
    <w:rsid w:val="009E3B69"/>
    <w:rsid w:val="009E4A90"/>
    <w:rsid w:val="009E4AA2"/>
    <w:rsid w:val="009E682A"/>
    <w:rsid w:val="009E6E2D"/>
    <w:rsid w:val="009F0F7E"/>
    <w:rsid w:val="009F3251"/>
    <w:rsid w:val="009F45B4"/>
    <w:rsid w:val="009F58C0"/>
    <w:rsid w:val="009F6508"/>
    <w:rsid w:val="009F6D97"/>
    <w:rsid w:val="00A00BC6"/>
    <w:rsid w:val="00A016CA"/>
    <w:rsid w:val="00A0252C"/>
    <w:rsid w:val="00A0277B"/>
    <w:rsid w:val="00A0320C"/>
    <w:rsid w:val="00A050C1"/>
    <w:rsid w:val="00A10BF7"/>
    <w:rsid w:val="00A11DBF"/>
    <w:rsid w:val="00A11F88"/>
    <w:rsid w:val="00A150E5"/>
    <w:rsid w:val="00A15B88"/>
    <w:rsid w:val="00A165B1"/>
    <w:rsid w:val="00A20B30"/>
    <w:rsid w:val="00A2300E"/>
    <w:rsid w:val="00A23ED6"/>
    <w:rsid w:val="00A25244"/>
    <w:rsid w:val="00A25A98"/>
    <w:rsid w:val="00A27AAE"/>
    <w:rsid w:val="00A31363"/>
    <w:rsid w:val="00A32C94"/>
    <w:rsid w:val="00A35F75"/>
    <w:rsid w:val="00A4040F"/>
    <w:rsid w:val="00A41912"/>
    <w:rsid w:val="00A42800"/>
    <w:rsid w:val="00A46834"/>
    <w:rsid w:val="00A52610"/>
    <w:rsid w:val="00A5290B"/>
    <w:rsid w:val="00A533D3"/>
    <w:rsid w:val="00A53B42"/>
    <w:rsid w:val="00A559C0"/>
    <w:rsid w:val="00A565FB"/>
    <w:rsid w:val="00A57570"/>
    <w:rsid w:val="00A57EF7"/>
    <w:rsid w:val="00A60729"/>
    <w:rsid w:val="00A62A7A"/>
    <w:rsid w:val="00A6398D"/>
    <w:rsid w:val="00A65BA0"/>
    <w:rsid w:val="00A67898"/>
    <w:rsid w:val="00A728F9"/>
    <w:rsid w:val="00A735BC"/>
    <w:rsid w:val="00A74EA6"/>
    <w:rsid w:val="00A7604B"/>
    <w:rsid w:val="00A8010A"/>
    <w:rsid w:val="00A80F70"/>
    <w:rsid w:val="00A84405"/>
    <w:rsid w:val="00A864B0"/>
    <w:rsid w:val="00A91B58"/>
    <w:rsid w:val="00A921CF"/>
    <w:rsid w:val="00A931A4"/>
    <w:rsid w:val="00A94E53"/>
    <w:rsid w:val="00AA3140"/>
    <w:rsid w:val="00AA38C9"/>
    <w:rsid w:val="00AA3D57"/>
    <w:rsid w:val="00AA5E0B"/>
    <w:rsid w:val="00AA7DF7"/>
    <w:rsid w:val="00AB3F13"/>
    <w:rsid w:val="00AC04C4"/>
    <w:rsid w:val="00AC2E82"/>
    <w:rsid w:val="00AD3AE6"/>
    <w:rsid w:val="00AD5733"/>
    <w:rsid w:val="00AD5B71"/>
    <w:rsid w:val="00AD754D"/>
    <w:rsid w:val="00AD9CA9"/>
    <w:rsid w:val="00AE3418"/>
    <w:rsid w:val="00AE488F"/>
    <w:rsid w:val="00AE661E"/>
    <w:rsid w:val="00AE7072"/>
    <w:rsid w:val="00AE729A"/>
    <w:rsid w:val="00AF0937"/>
    <w:rsid w:val="00AF1ED5"/>
    <w:rsid w:val="00B00954"/>
    <w:rsid w:val="00B01CBC"/>
    <w:rsid w:val="00B07692"/>
    <w:rsid w:val="00B10855"/>
    <w:rsid w:val="00B1276F"/>
    <w:rsid w:val="00B16F85"/>
    <w:rsid w:val="00B2127F"/>
    <w:rsid w:val="00B2524E"/>
    <w:rsid w:val="00B262AD"/>
    <w:rsid w:val="00B31A82"/>
    <w:rsid w:val="00B31D24"/>
    <w:rsid w:val="00B32491"/>
    <w:rsid w:val="00B36003"/>
    <w:rsid w:val="00B37831"/>
    <w:rsid w:val="00B42D59"/>
    <w:rsid w:val="00B42E51"/>
    <w:rsid w:val="00B433CA"/>
    <w:rsid w:val="00B452E3"/>
    <w:rsid w:val="00B4ADEB"/>
    <w:rsid w:val="00B51855"/>
    <w:rsid w:val="00B5241B"/>
    <w:rsid w:val="00B52951"/>
    <w:rsid w:val="00B5326C"/>
    <w:rsid w:val="00B56CD6"/>
    <w:rsid w:val="00B590B7"/>
    <w:rsid w:val="00B643F0"/>
    <w:rsid w:val="00B65132"/>
    <w:rsid w:val="00B665A6"/>
    <w:rsid w:val="00B66A41"/>
    <w:rsid w:val="00B67C48"/>
    <w:rsid w:val="00B716A7"/>
    <w:rsid w:val="00B72D3A"/>
    <w:rsid w:val="00B72F2B"/>
    <w:rsid w:val="00B75C14"/>
    <w:rsid w:val="00B76DC8"/>
    <w:rsid w:val="00B80BD0"/>
    <w:rsid w:val="00B823DE"/>
    <w:rsid w:val="00B83FEE"/>
    <w:rsid w:val="00B852DA"/>
    <w:rsid w:val="00B8626E"/>
    <w:rsid w:val="00B868C7"/>
    <w:rsid w:val="00B873C0"/>
    <w:rsid w:val="00B87D84"/>
    <w:rsid w:val="00B87FD3"/>
    <w:rsid w:val="00B900DB"/>
    <w:rsid w:val="00B9035B"/>
    <w:rsid w:val="00B90CB9"/>
    <w:rsid w:val="00B9259C"/>
    <w:rsid w:val="00B92922"/>
    <w:rsid w:val="00B92991"/>
    <w:rsid w:val="00B92CCE"/>
    <w:rsid w:val="00B96BD1"/>
    <w:rsid w:val="00B97083"/>
    <w:rsid w:val="00B9732F"/>
    <w:rsid w:val="00B97F33"/>
    <w:rsid w:val="00BA0056"/>
    <w:rsid w:val="00BA07AC"/>
    <w:rsid w:val="00BA45A1"/>
    <w:rsid w:val="00BA50C2"/>
    <w:rsid w:val="00BA6A59"/>
    <w:rsid w:val="00BB06A0"/>
    <w:rsid w:val="00BB09F5"/>
    <w:rsid w:val="00BB29E7"/>
    <w:rsid w:val="00BB3898"/>
    <w:rsid w:val="00BB4FF3"/>
    <w:rsid w:val="00BB738C"/>
    <w:rsid w:val="00BC525D"/>
    <w:rsid w:val="00BC5B4B"/>
    <w:rsid w:val="00BC5C59"/>
    <w:rsid w:val="00BD1C38"/>
    <w:rsid w:val="00BD23BF"/>
    <w:rsid w:val="00BD2AB9"/>
    <w:rsid w:val="00BD37B0"/>
    <w:rsid w:val="00BD39C0"/>
    <w:rsid w:val="00BD4401"/>
    <w:rsid w:val="00BD6877"/>
    <w:rsid w:val="00BE0DCF"/>
    <w:rsid w:val="00BE231A"/>
    <w:rsid w:val="00BE327A"/>
    <w:rsid w:val="00BE33F9"/>
    <w:rsid w:val="00BE4918"/>
    <w:rsid w:val="00BE4BA3"/>
    <w:rsid w:val="00BE51C1"/>
    <w:rsid w:val="00BE56E6"/>
    <w:rsid w:val="00BE5FB9"/>
    <w:rsid w:val="00BF00DE"/>
    <w:rsid w:val="00BF0FE0"/>
    <w:rsid w:val="00BF1938"/>
    <w:rsid w:val="00BF5FC3"/>
    <w:rsid w:val="00BF6303"/>
    <w:rsid w:val="00BF6BF1"/>
    <w:rsid w:val="00C02190"/>
    <w:rsid w:val="00C02B57"/>
    <w:rsid w:val="00C043FF"/>
    <w:rsid w:val="00C0793C"/>
    <w:rsid w:val="00C07D0F"/>
    <w:rsid w:val="00C11E80"/>
    <w:rsid w:val="00C120AF"/>
    <w:rsid w:val="00C152E3"/>
    <w:rsid w:val="00C15FA0"/>
    <w:rsid w:val="00C16434"/>
    <w:rsid w:val="00C16A8E"/>
    <w:rsid w:val="00C20129"/>
    <w:rsid w:val="00C21BA1"/>
    <w:rsid w:val="00C230BB"/>
    <w:rsid w:val="00C24FFF"/>
    <w:rsid w:val="00C26546"/>
    <w:rsid w:val="00C3123D"/>
    <w:rsid w:val="00C3173E"/>
    <w:rsid w:val="00C31E7F"/>
    <w:rsid w:val="00C34A18"/>
    <w:rsid w:val="00C354B3"/>
    <w:rsid w:val="00C35801"/>
    <w:rsid w:val="00C359FB"/>
    <w:rsid w:val="00C35A29"/>
    <w:rsid w:val="00C35E58"/>
    <w:rsid w:val="00C36A09"/>
    <w:rsid w:val="00C4503D"/>
    <w:rsid w:val="00C45B00"/>
    <w:rsid w:val="00C510E1"/>
    <w:rsid w:val="00C51AB1"/>
    <w:rsid w:val="00C51D8C"/>
    <w:rsid w:val="00C523ED"/>
    <w:rsid w:val="00C53615"/>
    <w:rsid w:val="00C5596E"/>
    <w:rsid w:val="00C56E7C"/>
    <w:rsid w:val="00C56EF5"/>
    <w:rsid w:val="00C57583"/>
    <w:rsid w:val="00C61423"/>
    <w:rsid w:val="00C6254D"/>
    <w:rsid w:val="00C65204"/>
    <w:rsid w:val="00C669FF"/>
    <w:rsid w:val="00C679A8"/>
    <w:rsid w:val="00C67E1A"/>
    <w:rsid w:val="00C763DD"/>
    <w:rsid w:val="00C7653D"/>
    <w:rsid w:val="00C76FEF"/>
    <w:rsid w:val="00C77401"/>
    <w:rsid w:val="00C803B0"/>
    <w:rsid w:val="00C80841"/>
    <w:rsid w:val="00C823E3"/>
    <w:rsid w:val="00C832F9"/>
    <w:rsid w:val="00C8386B"/>
    <w:rsid w:val="00C844E5"/>
    <w:rsid w:val="00C93384"/>
    <w:rsid w:val="00C93BF9"/>
    <w:rsid w:val="00C95C1D"/>
    <w:rsid w:val="00C99A2B"/>
    <w:rsid w:val="00CA1C20"/>
    <w:rsid w:val="00CA29C7"/>
    <w:rsid w:val="00CA7179"/>
    <w:rsid w:val="00CB0CC5"/>
    <w:rsid w:val="00CB2145"/>
    <w:rsid w:val="00CB3E87"/>
    <w:rsid w:val="00CB5596"/>
    <w:rsid w:val="00CB73BD"/>
    <w:rsid w:val="00CB76F9"/>
    <w:rsid w:val="00CB7B62"/>
    <w:rsid w:val="00CC1AB2"/>
    <w:rsid w:val="00CC2B78"/>
    <w:rsid w:val="00CC3833"/>
    <w:rsid w:val="00CC4389"/>
    <w:rsid w:val="00CC4907"/>
    <w:rsid w:val="00CC4E3C"/>
    <w:rsid w:val="00CC5609"/>
    <w:rsid w:val="00CD1E24"/>
    <w:rsid w:val="00CD4159"/>
    <w:rsid w:val="00CD44A0"/>
    <w:rsid w:val="00CD747B"/>
    <w:rsid w:val="00CE0C6F"/>
    <w:rsid w:val="00CE4234"/>
    <w:rsid w:val="00CE4C08"/>
    <w:rsid w:val="00CE5FCF"/>
    <w:rsid w:val="00CF0FB8"/>
    <w:rsid w:val="00CF1925"/>
    <w:rsid w:val="00CF1933"/>
    <w:rsid w:val="00CF1EB8"/>
    <w:rsid w:val="00CF2511"/>
    <w:rsid w:val="00CF361C"/>
    <w:rsid w:val="00CF3A5C"/>
    <w:rsid w:val="00CF4084"/>
    <w:rsid w:val="00CF5CFF"/>
    <w:rsid w:val="00CF70D8"/>
    <w:rsid w:val="00CF7557"/>
    <w:rsid w:val="00D00944"/>
    <w:rsid w:val="00D026E4"/>
    <w:rsid w:val="00D03509"/>
    <w:rsid w:val="00D04908"/>
    <w:rsid w:val="00D05F46"/>
    <w:rsid w:val="00D06EDC"/>
    <w:rsid w:val="00D077EE"/>
    <w:rsid w:val="00D11453"/>
    <w:rsid w:val="00D134B0"/>
    <w:rsid w:val="00D13FA8"/>
    <w:rsid w:val="00D14728"/>
    <w:rsid w:val="00D14FBE"/>
    <w:rsid w:val="00D157FD"/>
    <w:rsid w:val="00D1697A"/>
    <w:rsid w:val="00D22E79"/>
    <w:rsid w:val="00D265B4"/>
    <w:rsid w:val="00D26958"/>
    <w:rsid w:val="00D27603"/>
    <w:rsid w:val="00D27789"/>
    <w:rsid w:val="00D304C0"/>
    <w:rsid w:val="00D31743"/>
    <w:rsid w:val="00D31E0A"/>
    <w:rsid w:val="00D32609"/>
    <w:rsid w:val="00D332AA"/>
    <w:rsid w:val="00D337D4"/>
    <w:rsid w:val="00D36E1E"/>
    <w:rsid w:val="00D37A54"/>
    <w:rsid w:val="00D41A16"/>
    <w:rsid w:val="00D4349F"/>
    <w:rsid w:val="00D43D7A"/>
    <w:rsid w:val="00D4427F"/>
    <w:rsid w:val="00D458FB"/>
    <w:rsid w:val="00D45BF5"/>
    <w:rsid w:val="00D45E99"/>
    <w:rsid w:val="00D461B0"/>
    <w:rsid w:val="00D47896"/>
    <w:rsid w:val="00D52DC0"/>
    <w:rsid w:val="00D54209"/>
    <w:rsid w:val="00D612C2"/>
    <w:rsid w:val="00D634B4"/>
    <w:rsid w:val="00D6393E"/>
    <w:rsid w:val="00D640EF"/>
    <w:rsid w:val="00D65F43"/>
    <w:rsid w:val="00D7036A"/>
    <w:rsid w:val="00D70D77"/>
    <w:rsid w:val="00D71721"/>
    <w:rsid w:val="00D71D77"/>
    <w:rsid w:val="00D71F9E"/>
    <w:rsid w:val="00D7209E"/>
    <w:rsid w:val="00D7333A"/>
    <w:rsid w:val="00D74320"/>
    <w:rsid w:val="00D74504"/>
    <w:rsid w:val="00D74D9E"/>
    <w:rsid w:val="00D76DEC"/>
    <w:rsid w:val="00D77AC5"/>
    <w:rsid w:val="00D80B86"/>
    <w:rsid w:val="00D80BE4"/>
    <w:rsid w:val="00D82DDB"/>
    <w:rsid w:val="00D88413"/>
    <w:rsid w:val="00D903BE"/>
    <w:rsid w:val="00D9051B"/>
    <w:rsid w:val="00D9096E"/>
    <w:rsid w:val="00D90A6B"/>
    <w:rsid w:val="00D914AA"/>
    <w:rsid w:val="00D915E2"/>
    <w:rsid w:val="00D91FE8"/>
    <w:rsid w:val="00D9382A"/>
    <w:rsid w:val="00D96537"/>
    <w:rsid w:val="00D9774A"/>
    <w:rsid w:val="00D97A32"/>
    <w:rsid w:val="00D97EF5"/>
    <w:rsid w:val="00D987AF"/>
    <w:rsid w:val="00DA32C6"/>
    <w:rsid w:val="00DA3D67"/>
    <w:rsid w:val="00DA4BFE"/>
    <w:rsid w:val="00DA696F"/>
    <w:rsid w:val="00DA7317"/>
    <w:rsid w:val="00DA7438"/>
    <w:rsid w:val="00DB364E"/>
    <w:rsid w:val="00DB3FA3"/>
    <w:rsid w:val="00DB42C0"/>
    <w:rsid w:val="00DB45BE"/>
    <w:rsid w:val="00DB6A7E"/>
    <w:rsid w:val="00DB7D30"/>
    <w:rsid w:val="00DC086C"/>
    <w:rsid w:val="00DC0E4D"/>
    <w:rsid w:val="00DC1AB2"/>
    <w:rsid w:val="00DC5399"/>
    <w:rsid w:val="00DC66E1"/>
    <w:rsid w:val="00DC70F6"/>
    <w:rsid w:val="00DC79AE"/>
    <w:rsid w:val="00DD2BB9"/>
    <w:rsid w:val="00DD4175"/>
    <w:rsid w:val="00DD4B7B"/>
    <w:rsid w:val="00DD4E51"/>
    <w:rsid w:val="00DD6776"/>
    <w:rsid w:val="00DD756E"/>
    <w:rsid w:val="00DE16CA"/>
    <w:rsid w:val="00DE3F22"/>
    <w:rsid w:val="00DE47E8"/>
    <w:rsid w:val="00DE5CE2"/>
    <w:rsid w:val="00DF196D"/>
    <w:rsid w:val="00DF53A6"/>
    <w:rsid w:val="00DF6AA9"/>
    <w:rsid w:val="00DF6D1B"/>
    <w:rsid w:val="00DF7128"/>
    <w:rsid w:val="00E0030C"/>
    <w:rsid w:val="00E021F2"/>
    <w:rsid w:val="00E02CFD"/>
    <w:rsid w:val="00E02EB0"/>
    <w:rsid w:val="00E035E6"/>
    <w:rsid w:val="00E03CAC"/>
    <w:rsid w:val="00E040D6"/>
    <w:rsid w:val="00E04EDE"/>
    <w:rsid w:val="00E06CFA"/>
    <w:rsid w:val="00E109BF"/>
    <w:rsid w:val="00E1159F"/>
    <w:rsid w:val="00E11B6E"/>
    <w:rsid w:val="00E20612"/>
    <w:rsid w:val="00E2091C"/>
    <w:rsid w:val="00E20E35"/>
    <w:rsid w:val="00E21162"/>
    <w:rsid w:val="00E22093"/>
    <w:rsid w:val="00E22310"/>
    <w:rsid w:val="00E247FA"/>
    <w:rsid w:val="00E24938"/>
    <w:rsid w:val="00E24B76"/>
    <w:rsid w:val="00E259E8"/>
    <w:rsid w:val="00E265A3"/>
    <w:rsid w:val="00E27C27"/>
    <w:rsid w:val="00E36302"/>
    <w:rsid w:val="00E364EF"/>
    <w:rsid w:val="00E405BC"/>
    <w:rsid w:val="00E40858"/>
    <w:rsid w:val="00E418A4"/>
    <w:rsid w:val="00E43E14"/>
    <w:rsid w:val="00E44D71"/>
    <w:rsid w:val="00E44DAF"/>
    <w:rsid w:val="00E44F97"/>
    <w:rsid w:val="00E46D2F"/>
    <w:rsid w:val="00E5276D"/>
    <w:rsid w:val="00E5525B"/>
    <w:rsid w:val="00E56B49"/>
    <w:rsid w:val="00E60A5C"/>
    <w:rsid w:val="00E64696"/>
    <w:rsid w:val="00E66450"/>
    <w:rsid w:val="00E725F4"/>
    <w:rsid w:val="00E72FE5"/>
    <w:rsid w:val="00E75108"/>
    <w:rsid w:val="00E77A4D"/>
    <w:rsid w:val="00E77ABD"/>
    <w:rsid w:val="00E77ECC"/>
    <w:rsid w:val="00E80206"/>
    <w:rsid w:val="00E80A2E"/>
    <w:rsid w:val="00E81A26"/>
    <w:rsid w:val="00E8267E"/>
    <w:rsid w:val="00E83F01"/>
    <w:rsid w:val="00E846EA"/>
    <w:rsid w:val="00E93512"/>
    <w:rsid w:val="00E94290"/>
    <w:rsid w:val="00E94569"/>
    <w:rsid w:val="00E9566E"/>
    <w:rsid w:val="00E95741"/>
    <w:rsid w:val="00EA0D01"/>
    <w:rsid w:val="00EA22F3"/>
    <w:rsid w:val="00EA32BA"/>
    <w:rsid w:val="00EA5FD9"/>
    <w:rsid w:val="00EA6F7E"/>
    <w:rsid w:val="00EA7C54"/>
    <w:rsid w:val="00EB059B"/>
    <w:rsid w:val="00EB089E"/>
    <w:rsid w:val="00EB3907"/>
    <w:rsid w:val="00EB44A5"/>
    <w:rsid w:val="00EB5286"/>
    <w:rsid w:val="00EC7CB2"/>
    <w:rsid w:val="00ED0BD4"/>
    <w:rsid w:val="00ED1395"/>
    <w:rsid w:val="00ED3147"/>
    <w:rsid w:val="00ED3514"/>
    <w:rsid w:val="00ED5044"/>
    <w:rsid w:val="00ED5101"/>
    <w:rsid w:val="00ED554C"/>
    <w:rsid w:val="00ED71F4"/>
    <w:rsid w:val="00EE10D6"/>
    <w:rsid w:val="00EE29C4"/>
    <w:rsid w:val="00EE2BB9"/>
    <w:rsid w:val="00EE5C42"/>
    <w:rsid w:val="00EE6972"/>
    <w:rsid w:val="00EE77F6"/>
    <w:rsid w:val="00EF0EC1"/>
    <w:rsid w:val="00EF2943"/>
    <w:rsid w:val="00EF35DD"/>
    <w:rsid w:val="00EF452D"/>
    <w:rsid w:val="00EF4AB4"/>
    <w:rsid w:val="00EF5BFB"/>
    <w:rsid w:val="00EF6FBA"/>
    <w:rsid w:val="00F02609"/>
    <w:rsid w:val="00F04C5D"/>
    <w:rsid w:val="00F07CFA"/>
    <w:rsid w:val="00F1146D"/>
    <w:rsid w:val="00F11DE8"/>
    <w:rsid w:val="00F12D2F"/>
    <w:rsid w:val="00F144B9"/>
    <w:rsid w:val="00F15DDB"/>
    <w:rsid w:val="00F16C5A"/>
    <w:rsid w:val="00F1DC3C"/>
    <w:rsid w:val="00F239AA"/>
    <w:rsid w:val="00F2633E"/>
    <w:rsid w:val="00F27FC0"/>
    <w:rsid w:val="00F30291"/>
    <w:rsid w:val="00F30F14"/>
    <w:rsid w:val="00F34492"/>
    <w:rsid w:val="00F34EB7"/>
    <w:rsid w:val="00F35277"/>
    <w:rsid w:val="00F357CD"/>
    <w:rsid w:val="00F35990"/>
    <w:rsid w:val="00F37DE6"/>
    <w:rsid w:val="00F416BC"/>
    <w:rsid w:val="00F43084"/>
    <w:rsid w:val="00F444F9"/>
    <w:rsid w:val="00F46F1F"/>
    <w:rsid w:val="00F5010C"/>
    <w:rsid w:val="00F52C0B"/>
    <w:rsid w:val="00F538A9"/>
    <w:rsid w:val="00F57456"/>
    <w:rsid w:val="00F57FA3"/>
    <w:rsid w:val="00F613DD"/>
    <w:rsid w:val="00F63680"/>
    <w:rsid w:val="00F646AD"/>
    <w:rsid w:val="00F67DA5"/>
    <w:rsid w:val="00F67E9F"/>
    <w:rsid w:val="00F6946E"/>
    <w:rsid w:val="00F71848"/>
    <w:rsid w:val="00F71D95"/>
    <w:rsid w:val="00F72CF3"/>
    <w:rsid w:val="00F75508"/>
    <w:rsid w:val="00F75AB4"/>
    <w:rsid w:val="00F76A40"/>
    <w:rsid w:val="00F848B5"/>
    <w:rsid w:val="00F84BE9"/>
    <w:rsid w:val="00F86224"/>
    <w:rsid w:val="00F86A52"/>
    <w:rsid w:val="00F9062F"/>
    <w:rsid w:val="00F92380"/>
    <w:rsid w:val="00F9338F"/>
    <w:rsid w:val="00F95D3D"/>
    <w:rsid w:val="00F95D78"/>
    <w:rsid w:val="00F95DAD"/>
    <w:rsid w:val="00F96533"/>
    <w:rsid w:val="00F97D26"/>
    <w:rsid w:val="00FA0CBF"/>
    <w:rsid w:val="00FA1572"/>
    <w:rsid w:val="00FA17A6"/>
    <w:rsid w:val="00FA32F7"/>
    <w:rsid w:val="00FA3A93"/>
    <w:rsid w:val="00FA5874"/>
    <w:rsid w:val="00FA7DFD"/>
    <w:rsid w:val="00FB0AA9"/>
    <w:rsid w:val="00FB0C48"/>
    <w:rsid w:val="00FB0D4D"/>
    <w:rsid w:val="00FB1409"/>
    <w:rsid w:val="00FB1C6D"/>
    <w:rsid w:val="00FB42BC"/>
    <w:rsid w:val="00FB537A"/>
    <w:rsid w:val="00FB6D26"/>
    <w:rsid w:val="00FC410A"/>
    <w:rsid w:val="00FC4805"/>
    <w:rsid w:val="00FC5E1E"/>
    <w:rsid w:val="00FD006E"/>
    <w:rsid w:val="00FD2047"/>
    <w:rsid w:val="00FD32AB"/>
    <w:rsid w:val="00FD3B5F"/>
    <w:rsid w:val="00FD607F"/>
    <w:rsid w:val="00FD614F"/>
    <w:rsid w:val="00FD7FAB"/>
    <w:rsid w:val="00FE0D23"/>
    <w:rsid w:val="00FE1C98"/>
    <w:rsid w:val="00FE33AF"/>
    <w:rsid w:val="00FE461C"/>
    <w:rsid w:val="00FE7F46"/>
    <w:rsid w:val="00FF02B9"/>
    <w:rsid w:val="00FF072E"/>
    <w:rsid w:val="00FF1515"/>
    <w:rsid w:val="00FF3E29"/>
    <w:rsid w:val="00FF47D2"/>
    <w:rsid w:val="00FF4D4B"/>
    <w:rsid w:val="00FF5A7A"/>
    <w:rsid w:val="0112D936"/>
    <w:rsid w:val="011E39D9"/>
    <w:rsid w:val="0122E500"/>
    <w:rsid w:val="01238392"/>
    <w:rsid w:val="01429768"/>
    <w:rsid w:val="01481227"/>
    <w:rsid w:val="01533D12"/>
    <w:rsid w:val="015C432A"/>
    <w:rsid w:val="015C61AC"/>
    <w:rsid w:val="0164D319"/>
    <w:rsid w:val="0178CCA0"/>
    <w:rsid w:val="0180BA1B"/>
    <w:rsid w:val="01820170"/>
    <w:rsid w:val="0189F99E"/>
    <w:rsid w:val="018BB3F7"/>
    <w:rsid w:val="018DC77A"/>
    <w:rsid w:val="0198C81C"/>
    <w:rsid w:val="01A1A764"/>
    <w:rsid w:val="01A32AFF"/>
    <w:rsid w:val="01AA1028"/>
    <w:rsid w:val="01B29111"/>
    <w:rsid w:val="01BB5DDD"/>
    <w:rsid w:val="01BE9E42"/>
    <w:rsid w:val="01BF921D"/>
    <w:rsid w:val="01C97A69"/>
    <w:rsid w:val="01C9C3F8"/>
    <w:rsid w:val="01E1EC6F"/>
    <w:rsid w:val="01E7DCAB"/>
    <w:rsid w:val="01E8A90C"/>
    <w:rsid w:val="01EB3246"/>
    <w:rsid w:val="01F5258C"/>
    <w:rsid w:val="020372C6"/>
    <w:rsid w:val="0206041E"/>
    <w:rsid w:val="0214F816"/>
    <w:rsid w:val="02170EA3"/>
    <w:rsid w:val="021F398D"/>
    <w:rsid w:val="022F81E7"/>
    <w:rsid w:val="025386A2"/>
    <w:rsid w:val="0256E431"/>
    <w:rsid w:val="025FDF62"/>
    <w:rsid w:val="02633D62"/>
    <w:rsid w:val="0277976D"/>
    <w:rsid w:val="02811BF6"/>
    <w:rsid w:val="02821196"/>
    <w:rsid w:val="02892E18"/>
    <w:rsid w:val="028AA850"/>
    <w:rsid w:val="029631D5"/>
    <w:rsid w:val="02AF7E54"/>
    <w:rsid w:val="02B2E867"/>
    <w:rsid w:val="02B2F016"/>
    <w:rsid w:val="02B369B1"/>
    <w:rsid w:val="02BC65AA"/>
    <w:rsid w:val="02C3AF98"/>
    <w:rsid w:val="02C9A864"/>
    <w:rsid w:val="02CCA8C7"/>
    <w:rsid w:val="02CCBC88"/>
    <w:rsid w:val="02D2B64E"/>
    <w:rsid w:val="02E16A81"/>
    <w:rsid w:val="02E6E6F2"/>
    <w:rsid w:val="02F737DE"/>
    <w:rsid w:val="02FFCD6C"/>
    <w:rsid w:val="0304AA78"/>
    <w:rsid w:val="030CC9D4"/>
    <w:rsid w:val="0313C1EC"/>
    <w:rsid w:val="031595D8"/>
    <w:rsid w:val="031CB127"/>
    <w:rsid w:val="03232B83"/>
    <w:rsid w:val="03242F46"/>
    <w:rsid w:val="03336193"/>
    <w:rsid w:val="0333F763"/>
    <w:rsid w:val="0347CB11"/>
    <w:rsid w:val="035B0AD5"/>
    <w:rsid w:val="035E749C"/>
    <w:rsid w:val="0363F79D"/>
    <w:rsid w:val="036CD667"/>
    <w:rsid w:val="0370AAAE"/>
    <w:rsid w:val="03747CB6"/>
    <w:rsid w:val="037A061A"/>
    <w:rsid w:val="03821837"/>
    <w:rsid w:val="03834CF4"/>
    <w:rsid w:val="038C1DD0"/>
    <w:rsid w:val="03926DF3"/>
    <w:rsid w:val="03954DE1"/>
    <w:rsid w:val="0395675F"/>
    <w:rsid w:val="039DC936"/>
    <w:rsid w:val="03A167FF"/>
    <w:rsid w:val="03A22CE1"/>
    <w:rsid w:val="03A5BE4F"/>
    <w:rsid w:val="03B3A852"/>
    <w:rsid w:val="03BF4767"/>
    <w:rsid w:val="03CA89FA"/>
    <w:rsid w:val="03CD9072"/>
    <w:rsid w:val="03D11119"/>
    <w:rsid w:val="03D3EC1F"/>
    <w:rsid w:val="03D8ABE6"/>
    <w:rsid w:val="03D998C2"/>
    <w:rsid w:val="03DB9100"/>
    <w:rsid w:val="03EA6AEB"/>
    <w:rsid w:val="03FB8F14"/>
    <w:rsid w:val="040149F9"/>
    <w:rsid w:val="04014A4A"/>
    <w:rsid w:val="040842A7"/>
    <w:rsid w:val="041BDC9C"/>
    <w:rsid w:val="042371B4"/>
    <w:rsid w:val="0445F1FC"/>
    <w:rsid w:val="0449E84B"/>
    <w:rsid w:val="04518D21"/>
    <w:rsid w:val="04573720"/>
    <w:rsid w:val="0457CE58"/>
    <w:rsid w:val="046C6F4A"/>
    <w:rsid w:val="04792431"/>
    <w:rsid w:val="047E0330"/>
    <w:rsid w:val="048871CF"/>
    <w:rsid w:val="04966D4E"/>
    <w:rsid w:val="049F948D"/>
    <w:rsid w:val="04B3B450"/>
    <w:rsid w:val="04B87EE3"/>
    <w:rsid w:val="04BA1708"/>
    <w:rsid w:val="04BEF037"/>
    <w:rsid w:val="04BF20C6"/>
    <w:rsid w:val="04C0A1D9"/>
    <w:rsid w:val="04C6C363"/>
    <w:rsid w:val="04C81601"/>
    <w:rsid w:val="04E2B866"/>
    <w:rsid w:val="04EBC7D1"/>
    <w:rsid w:val="04F6B748"/>
    <w:rsid w:val="04F9C666"/>
    <w:rsid w:val="05024430"/>
    <w:rsid w:val="050A54CC"/>
    <w:rsid w:val="050D27A5"/>
    <w:rsid w:val="0511888E"/>
    <w:rsid w:val="0511B552"/>
    <w:rsid w:val="0515EE5E"/>
    <w:rsid w:val="05168B52"/>
    <w:rsid w:val="051E7C2A"/>
    <w:rsid w:val="0526001C"/>
    <w:rsid w:val="05260AA2"/>
    <w:rsid w:val="0530A505"/>
    <w:rsid w:val="054EAA34"/>
    <w:rsid w:val="054F1E4B"/>
    <w:rsid w:val="05504B35"/>
    <w:rsid w:val="05792942"/>
    <w:rsid w:val="05839CE5"/>
    <w:rsid w:val="05870AF8"/>
    <w:rsid w:val="058A4939"/>
    <w:rsid w:val="058D6290"/>
    <w:rsid w:val="05A9A6B3"/>
    <w:rsid w:val="05B35924"/>
    <w:rsid w:val="05C346BF"/>
    <w:rsid w:val="05CA5C7B"/>
    <w:rsid w:val="05F24E88"/>
    <w:rsid w:val="05FC9859"/>
    <w:rsid w:val="06111BE2"/>
    <w:rsid w:val="061D2429"/>
    <w:rsid w:val="061FD2C8"/>
    <w:rsid w:val="062A2691"/>
    <w:rsid w:val="062BEE33"/>
    <w:rsid w:val="0630022C"/>
    <w:rsid w:val="0633E746"/>
    <w:rsid w:val="06341827"/>
    <w:rsid w:val="063AE7F5"/>
    <w:rsid w:val="0643F429"/>
    <w:rsid w:val="0646D88A"/>
    <w:rsid w:val="064B2831"/>
    <w:rsid w:val="0662D986"/>
    <w:rsid w:val="066542A7"/>
    <w:rsid w:val="066A4025"/>
    <w:rsid w:val="066B194D"/>
    <w:rsid w:val="06739F1B"/>
    <w:rsid w:val="067CC9C4"/>
    <w:rsid w:val="067FC3C2"/>
    <w:rsid w:val="0681459F"/>
    <w:rsid w:val="06827A2F"/>
    <w:rsid w:val="06849AC2"/>
    <w:rsid w:val="068873CD"/>
    <w:rsid w:val="068B4BC4"/>
    <w:rsid w:val="068E0D0C"/>
    <w:rsid w:val="0691BC02"/>
    <w:rsid w:val="0696DC32"/>
    <w:rsid w:val="069B3B7C"/>
    <w:rsid w:val="06AD83A4"/>
    <w:rsid w:val="06AFF869"/>
    <w:rsid w:val="06B4C726"/>
    <w:rsid w:val="06B53862"/>
    <w:rsid w:val="06B88892"/>
    <w:rsid w:val="06BC1A2F"/>
    <w:rsid w:val="06BFA606"/>
    <w:rsid w:val="06C47928"/>
    <w:rsid w:val="06CA949D"/>
    <w:rsid w:val="06CE535A"/>
    <w:rsid w:val="06D47569"/>
    <w:rsid w:val="06DDA50C"/>
    <w:rsid w:val="06DE5F05"/>
    <w:rsid w:val="06E7759B"/>
    <w:rsid w:val="06ECFD70"/>
    <w:rsid w:val="06F02516"/>
    <w:rsid w:val="06FE4E35"/>
    <w:rsid w:val="07019448"/>
    <w:rsid w:val="0701DA45"/>
    <w:rsid w:val="0708AA97"/>
    <w:rsid w:val="0709DED0"/>
    <w:rsid w:val="070CDFBB"/>
    <w:rsid w:val="070FAD7E"/>
    <w:rsid w:val="07166B16"/>
    <w:rsid w:val="071A6B2A"/>
    <w:rsid w:val="072074EF"/>
    <w:rsid w:val="072A2F12"/>
    <w:rsid w:val="0736FA64"/>
    <w:rsid w:val="0741464A"/>
    <w:rsid w:val="075169AE"/>
    <w:rsid w:val="0753BAF2"/>
    <w:rsid w:val="07576E1E"/>
    <w:rsid w:val="075AAEC6"/>
    <w:rsid w:val="075DED2C"/>
    <w:rsid w:val="075E2F0C"/>
    <w:rsid w:val="0764F125"/>
    <w:rsid w:val="076802C2"/>
    <w:rsid w:val="07689F31"/>
    <w:rsid w:val="077444FE"/>
    <w:rsid w:val="077FBAA7"/>
    <w:rsid w:val="077FD924"/>
    <w:rsid w:val="078102E8"/>
    <w:rsid w:val="0781EACB"/>
    <w:rsid w:val="07834BC0"/>
    <w:rsid w:val="07861934"/>
    <w:rsid w:val="0788260C"/>
    <w:rsid w:val="0788A770"/>
    <w:rsid w:val="079AF35B"/>
    <w:rsid w:val="07A3D2A3"/>
    <w:rsid w:val="07A92DCC"/>
    <w:rsid w:val="07B667B2"/>
    <w:rsid w:val="07C92103"/>
    <w:rsid w:val="07CB38A8"/>
    <w:rsid w:val="07CB3E1D"/>
    <w:rsid w:val="07D34138"/>
    <w:rsid w:val="07D6B856"/>
    <w:rsid w:val="07E53949"/>
    <w:rsid w:val="07E597CC"/>
    <w:rsid w:val="07EECB76"/>
    <w:rsid w:val="07F14E74"/>
    <w:rsid w:val="07F95402"/>
    <w:rsid w:val="07FBAE2B"/>
    <w:rsid w:val="0801BCCF"/>
    <w:rsid w:val="080F7748"/>
    <w:rsid w:val="081133D4"/>
    <w:rsid w:val="08205F93"/>
    <w:rsid w:val="08215997"/>
    <w:rsid w:val="08236B7E"/>
    <w:rsid w:val="0825B03B"/>
    <w:rsid w:val="0825B3FA"/>
    <w:rsid w:val="082C9627"/>
    <w:rsid w:val="083AA61E"/>
    <w:rsid w:val="083CDBDC"/>
    <w:rsid w:val="083F0D69"/>
    <w:rsid w:val="083F5972"/>
    <w:rsid w:val="084538B7"/>
    <w:rsid w:val="08454F6A"/>
    <w:rsid w:val="0852AD77"/>
    <w:rsid w:val="08535983"/>
    <w:rsid w:val="08559E50"/>
    <w:rsid w:val="08588C0B"/>
    <w:rsid w:val="085B5620"/>
    <w:rsid w:val="085D42BF"/>
    <w:rsid w:val="086DBA12"/>
    <w:rsid w:val="087646A7"/>
    <w:rsid w:val="088659C5"/>
    <w:rsid w:val="088CFB8F"/>
    <w:rsid w:val="08AB4F10"/>
    <w:rsid w:val="08B06E7E"/>
    <w:rsid w:val="08B195B1"/>
    <w:rsid w:val="08B5D1CC"/>
    <w:rsid w:val="08BE18F8"/>
    <w:rsid w:val="08BE64FE"/>
    <w:rsid w:val="08BFD83C"/>
    <w:rsid w:val="08C163F4"/>
    <w:rsid w:val="08C2D1A5"/>
    <w:rsid w:val="08C75FDB"/>
    <w:rsid w:val="08CB39AB"/>
    <w:rsid w:val="08CD9A65"/>
    <w:rsid w:val="08E0AFBE"/>
    <w:rsid w:val="08E76A1E"/>
    <w:rsid w:val="08EAD3F5"/>
    <w:rsid w:val="08F56BB4"/>
    <w:rsid w:val="0900E573"/>
    <w:rsid w:val="0902DEA4"/>
    <w:rsid w:val="09046F92"/>
    <w:rsid w:val="0904A6A4"/>
    <w:rsid w:val="090C7E64"/>
    <w:rsid w:val="090DE939"/>
    <w:rsid w:val="090F08DC"/>
    <w:rsid w:val="090FE366"/>
    <w:rsid w:val="09165BA5"/>
    <w:rsid w:val="09207547"/>
    <w:rsid w:val="0923F66D"/>
    <w:rsid w:val="0925F679"/>
    <w:rsid w:val="0931027D"/>
    <w:rsid w:val="093441F4"/>
    <w:rsid w:val="093AFFF7"/>
    <w:rsid w:val="093DFAEB"/>
    <w:rsid w:val="0948C173"/>
    <w:rsid w:val="094FB410"/>
    <w:rsid w:val="094FD19F"/>
    <w:rsid w:val="095566AE"/>
    <w:rsid w:val="09566B07"/>
    <w:rsid w:val="09638EF5"/>
    <w:rsid w:val="0963D688"/>
    <w:rsid w:val="096B06B4"/>
    <w:rsid w:val="096BD721"/>
    <w:rsid w:val="096CC1CD"/>
    <w:rsid w:val="096D83F7"/>
    <w:rsid w:val="096DDB09"/>
    <w:rsid w:val="0970D6E5"/>
    <w:rsid w:val="09754EA0"/>
    <w:rsid w:val="0979B683"/>
    <w:rsid w:val="098A9ACB"/>
    <w:rsid w:val="098B25A1"/>
    <w:rsid w:val="098F7BD6"/>
    <w:rsid w:val="09927A84"/>
    <w:rsid w:val="099A7A48"/>
    <w:rsid w:val="099DE438"/>
    <w:rsid w:val="099DE441"/>
    <w:rsid w:val="09A58A88"/>
    <w:rsid w:val="09A6C1E7"/>
    <w:rsid w:val="09AD36BF"/>
    <w:rsid w:val="09B13D66"/>
    <w:rsid w:val="09C1E51C"/>
    <w:rsid w:val="09C75B6E"/>
    <w:rsid w:val="09CA1D74"/>
    <w:rsid w:val="09CD9868"/>
    <w:rsid w:val="09CE9A66"/>
    <w:rsid w:val="09D08B08"/>
    <w:rsid w:val="09D0B476"/>
    <w:rsid w:val="09D0F27E"/>
    <w:rsid w:val="09D30A32"/>
    <w:rsid w:val="09D46B32"/>
    <w:rsid w:val="09D6767F"/>
    <w:rsid w:val="09DCE424"/>
    <w:rsid w:val="09DF7886"/>
    <w:rsid w:val="09EF79D7"/>
    <w:rsid w:val="09F5655E"/>
    <w:rsid w:val="09F98F4A"/>
    <w:rsid w:val="09FE43C3"/>
    <w:rsid w:val="09FEC318"/>
    <w:rsid w:val="0A048133"/>
    <w:rsid w:val="0A0DF434"/>
    <w:rsid w:val="0A1BDBFB"/>
    <w:rsid w:val="0A223054"/>
    <w:rsid w:val="0A375BE1"/>
    <w:rsid w:val="0A402576"/>
    <w:rsid w:val="0A4AF136"/>
    <w:rsid w:val="0A51E3D1"/>
    <w:rsid w:val="0A629699"/>
    <w:rsid w:val="0A65510F"/>
    <w:rsid w:val="0A6C6296"/>
    <w:rsid w:val="0A717712"/>
    <w:rsid w:val="0A733BD1"/>
    <w:rsid w:val="0A753914"/>
    <w:rsid w:val="0A7A9B65"/>
    <w:rsid w:val="0A82DB18"/>
    <w:rsid w:val="0A8951A4"/>
    <w:rsid w:val="0A8E74F8"/>
    <w:rsid w:val="0A931384"/>
    <w:rsid w:val="0A954887"/>
    <w:rsid w:val="0AB3CE08"/>
    <w:rsid w:val="0AC594EA"/>
    <w:rsid w:val="0ACA61DC"/>
    <w:rsid w:val="0AD61EBD"/>
    <w:rsid w:val="0AEC6EAE"/>
    <w:rsid w:val="0AEE748D"/>
    <w:rsid w:val="0AF4C2E9"/>
    <w:rsid w:val="0AF87E28"/>
    <w:rsid w:val="0AFCC21F"/>
    <w:rsid w:val="0B0774C8"/>
    <w:rsid w:val="0B1478BF"/>
    <w:rsid w:val="0B164822"/>
    <w:rsid w:val="0B436BA6"/>
    <w:rsid w:val="0B458A61"/>
    <w:rsid w:val="0B58FA59"/>
    <w:rsid w:val="0B592AB0"/>
    <w:rsid w:val="0B5D4DEB"/>
    <w:rsid w:val="0B6A4D55"/>
    <w:rsid w:val="0B6F0FEC"/>
    <w:rsid w:val="0B6FBC99"/>
    <w:rsid w:val="0B7246E0"/>
    <w:rsid w:val="0B7AC7A2"/>
    <w:rsid w:val="0B7DF865"/>
    <w:rsid w:val="0B7E554B"/>
    <w:rsid w:val="0B83A788"/>
    <w:rsid w:val="0B865A48"/>
    <w:rsid w:val="0B8AFA45"/>
    <w:rsid w:val="0B9F8552"/>
    <w:rsid w:val="0BA0B7E0"/>
    <w:rsid w:val="0BA2763F"/>
    <w:rsid w:val="0BA6F39B"/>
    <w:rsid w:val="0BAC0F3C"/>
    <w:rsid w:val="0BB72A54"/>
    <w:rsid w:val="0BB810F4"/>
    <w:rsid w:val="0BB940BC"/>
    <w:rsid w:val="0BC04DB2"/>
    <w:rsid w:val="0BC3BB13"/>
    <w:rsid w:val="0BC8335D"/>
    <w:rsid w:val="0BCA0DB5"/>
    <w:rsid w:val="0BDEF333"/>
    <w:rsid w:val="0BE77EAB"/>
    <w:rsid w:val="0BEFB95E"/>
    <w:rsid w:val="0BF1D18A"/>
    <w:rsid w:val="0BF5896C"/>
    <w:rsid w:val="0C01DB29"/>
    <w:rsid w:val="0C024E29"/>
    <w:rsid w:val="0C0CA0A4"/>
    <w:rsid w:val="0C12E0EE"/>
    <w:rsid w:val="0C255D6A"/>
    <w:rsid w:val="0C2ADB36"/>
    <w:rsid w:val="0C2DF342"/>
    <w:rsid w:val="0C37EC56"/>
    <w:rsid w:val="0C3E965F"/>
    <w:rsid w:val="0C428A4A"/>
    <w:rsid w:val="0C49593B"/>
    <w:rsid w:val="0C4C5B11"/>
    <w:rsid w:val="0C4F56FF"/>
    <w:rsid w:val="0C528904"/>
    <w:rsid w:val="0C571C8B"/>
    <w:rsid w:val="0C5A0F58"/>
    <w:rsid w:val="0C74BFA3"/>
    <w:rsid w:val="0C7B0114"/>
    <w:rsid w:val="0C82EE78"/>
    <w:rsid w:val="0C93526A"/>
    <w:rsid w:val="0C97E765"/>
    <w:rsid w:val="0C9F4778"/>
    <w:rsid w:val="0CB20569"/>
    <w:rsid w:val="0CB9B597"/>
    <w:rsid w:val="0CBEA2E9"/>
    <w:rsid w:val="0CBF0C05"/>
    <w:rsid w:val="0CBF8445"/>
    <w:rsid w:val="0CC5862F"/>
    <w:rsid w:val="0CD21B0A"/>
    <w:rsid w:val="0CE8BCDC"/>
    <w:rsid w:val="0CEEC026"/>
    <w:rsid w:val="0CEF5E75"/>
    <w:rsid w:val="0CF4CABA"/>
    <w:rsid w:val="0CF65806"/>
    <w:rsid w:val="0D023D89"/>
    <w:rsid w:val="0D09558A"/>
    <w:rsid w:val="0D26C3E8"/>
    <w:rsid w:val="0D2C362A"/>
    <w:rsid w:val="0D2C4180"/>
    <w:rsid w:val="0D3836A1"/>
    <w:rsid w:val="0D4D4AEA"/>
    <w:rsid w:val="0D4E3E73"/>
    <w:rsid w:val="0D5450AC"/>
    <w:rsid w:val="0D54B5A8"/>
    <w:rsid w:val="0D56BB7A"/>
    <w:rsid w:val="0D5E9282"/>
    <w:rsid w:val="0D6423F6"/>
    <w:rsid w:val="0D660F34"/>
    <w:rsid w:val="0D67447A"/>
    <w:rsid w:val="0D6BBA90"/>
    <w:rsid w:val="0D6E29EF"/>
    <w:rsid w:val="0D6F4406"/>
    <w:rsid w:val="0D71F725"/>
    <w:rsid w:val="0D737EA8"/>
    <w:rsid w:val="0D73FD5C"/>
    <w:rsid w:val="0D74A589"/>
    <w:rsid w:val="0D7643E2"/>
    <w:rsid w:val="0D906B8E"/>
    <w:rsid w:val="0D9E6AC6"/>
    <w:rsid w:val="0DA1AC7F"/>
    <w:rsid w:val="0DA86AAF"/>
    <w:rsid w:val="0DADC53B"/>
    <w:rsid w:val="0DB06DE2"/>
    <w:rsid w:val="0DB1DABE"/>
    <w:rsid w:val="0DCB60BD"/>
    <w:rsid w:val="0DCDA5CD"/>
    <w:rsid w:val="0DD086A1"/>
    <w:rsid w:val="0DDB9B45"/>
    <w:rsid w:val="0DDF298D"/>
    <w:rsid w:val="0DE38ECB"/>
    <w:rsid w:val="0DE49D16"/>
    <w:rsid w:val="0DEFB034"/>
    <w:rsid w:val="0DF22A74"/>
    <w:rsid w:val="0DF2F6D6"/>
    <w:rsid w:val="0DF33BC6"/>
    <w:rsid w:val="0DF55EC0"/>
    <w:rsid w:val="0E032E42"/>
    <w:rsid w:val="0E03EEA7"/>
    <w:rsid w:val="0E093569"/>
    <w:rsid w:val="0E0CF226"/>
    <w:rsid w:val="0E12A4CC"/>
    <w:rsid w:val="0E13E367"/>
    <w:rsid w:val="0E19F8E6"/>
    <w:rsid w:val="0E1CE9C2"/>
    <w:rsid w:val="0E23C40F"/>
    <w:rsid w:val="0E33DB8B"/>
    <w:rsid w:val="0E35D904"/>
    <w:rsid w:val="0E37277B"/>
    <w:rsid w:val="0E3A287D"/>
    <w:rsid w:val="0E3CA1F9"/>
    <w:rsid w:val="0E44F9E9"/>
    <w:rsid w:val="0E4AD53D"/>
    <w:rsid w:val="0E51D586"/>
    <w:rsid w:val="0E58ED7C"/>
    <w:rsid w:val="0E5948D6"/>
    <w:rsid w:val="0E598D9E"/>
    <w:rsid w:val="0E5FEA66"/>
    <w:rsid w:val="0E6978BE"/>
    <w:rsid w:val="0E6C4D18"/>
    <w:rsid w:val="0E6DF347"/>
    <w:rsid w:val="0E6E2E6B"/>
    <w:rsid w:val="0E6F3A3A"/>
    <w:rsid w:val="0E71032A"/>
    <w:rsid w:val="0E76690A"/>
    <w:rsid w:val="0E7D3B5F"/>
    <w:rsid w:val="0E825B6D"/>
    <w:rsid w:val="0E8820C9"/>
    <w:rsid w:val="0E912FE0"/>
    <w:rsid w:val="0E924D19"/>
    <w:rsid w:val="0E9D8CDB"/>
    <w:rsid w:val="0E9FD51E"/>
    <w:rsid w:val="0EA6B0AE"/>
    <w:rsid w:val="0EAF101C"/>
    <w:rsid w:val="0EB1A173"/>
    <w:rsid w:val="0EB3B898"/>
    <w:rsid w:val="0EC5CA26"/>
    <w:rsid w:val="0EC811E1"/>
    <w:rsid w:val="0ECDD0E7"/>
    <w:rsid w:val="0ED4E025"/>
    <w:rsid w:val="0EDA52C1"/>
    <w:rsid w:val="0EE13024"/>
    <w:rsid w:val="0EE81164"/>
    <w:rsid w:val="0EE844AB"/>
    <w:rsid w:val="0EEDD6DA"/>
    <w:rsid w:val="0EEEB13C"/>
    <w:rsid w:val="0EF0BA71"/>
    <w:rsid w:val="0EF2FC53"/>
    <w:rsid w:val="0EF8FFA2"/>
    <w:rsid w:val="0EFFAF1D"/>
    <w:rsid w:val="0F000910"/>
    <w:rsid w:val="0F02DB0B"/>
    <w:rsid w:val="0F06502C"/>
    <w:rsid w:val="0F065950"/>
    <w:rsid w:val="0F0AB215"/>
    <w:rsid w:val="0F1BB3F1"/>
    <w:rsid w:val="0F1FB002"/>
    <w:rsid w:val="0F2B7B68"/>
    <w:rsid w:val="0F312A1D"/>
    <w:rsid w:val="0F3912D2"/>
    <w:rsid w:val="0F471DDC"/>
    <w:rsid w:val="0F49A41F"/>
    <w:rsid w:val="0F4D254D"/>
    <w:rsid w:val="0F56C01B"/>
    <w:rsid w:val="0F5E9BF2"/>
    <w:rsid w:val="0F7035BC"/>
    <w:rsid w:val="0F73B116"/>
    <w:rsid w:val="0F73E32F"/>
    <w:rsid w:val="0F760166"/>
    <w:rsid w:val="0F8EA574"/>
    <w:rsid w:val="0F9055C1"/>
    <w:rsid w:val="0F9EFEA3"/>
    <w:rsid w:val="0FA24139"/>
    <w:rsid w:val="0FAC83BF"/>
    <w:rsid w:val="0FAE2275"/>
    <w:rsid w:val="0FAE58A3"/>
    <w:rsid w:val="0FAE752D"/>
    <w:rsid w:val="0FC29DEB"/>
    <w:rsid w:val="0FC551B9"/>
    <w:rsid w:val="0FCE59E3"/>
    <w:rsid w:val="0FD02710"/>
    <w:rsid w:val="0FD46BAE"/>
    <w:rsid w:val="0FDEAB25"/>
    <w:rsid w:val="0FE2942E"/>
    <w:rsid w:val="0FE6A59E"/>
    <w:rsid w:val="0FE86D0F"/>
    <w:rsid w:val="0FE93F00"/>
    <w:rsid w:val="0FEBB2EA"/>
    <w:rsid w:val="0FF31BD4"/>
    <w:rsid w:val="0FF332EC"/>
    <w:rsid w:val="0FF8F6D9"/>
    <w:rsid w:val="100A61B9"/>
    <w:rsid w:val="1018925F"/>
    <w:rsid w:val="101E6488"/>
    <w:rsid w:val="10205D9E"/>
    <w:rsid w:val="102088D4"/>
    <w:rsid w:val="1029F407"/>
    <w:rsid w:val="102C5254"/>
    <w:rsid w:val="102CDDB0"/>
    <w:rsid w:val="10374B50"/>
    <w:rsid w:val="10384DFD"/>
    <w:rsid w:val="103BA57F"/>
    <w:rsid w:val="10401CA1"/>
    <w:rsid w:val="1040E9D9"/>
    <w:rsid w:val="10445771"/>
    <w:rsid w:val="105032D7"/>
    <w:rsid w:val="10510D2C"/>
    <w:rsid w:val="10576575"/>
    <w:rsid w:val="1063B2AE"/>
    <w:rsid w:val="1065487C"/>
    <w:rsid w:val="10681CB5"/>
    <w:rsid w:val="10691283"/>
    <w:rsid w:val="10691C57"/>
    <w:rsid w:val="1069550A"/>
    <w:rsid w:val="106B9C7E"/>
    <w:rsid w:val="106D3230"/>
    <w:rsid w:val="10707315"/>
    <w:rsid w:val="1070EDB0"/>
    <w:rsid w:val="10748828"/>
    <w:rsid w:val="1074AFAD"/>
    <w:rsid w:val="107BEA3F"/>
    <w:rsid w:val="10827589"/>
    <w:rsid w:val="108CEF31"/>
    <w:rsid w:val="1091B13B"/>
    <w:rsid w:val="10A2208D"/>
    <w:rsid w:val="10A26691"/>
    <w:rsid w:val="10A32047"/>
    <w:rsid w:val="10A59CB2"/>
    <w:rsid w:val="10A66261"/>
    <w:rsid w:val="10A7C9BF"/>
    <w:rsid w:val="10A9A37A"/>
    <w:rsid w:val="10ACC1BE"/>
    <w:rsid w:val="10AEFAB6"/>
    <w:rsid w:val="10B03436"/>
    <w:rsid w:val="10C7845C"/>
    <w:rsid w:val="10CBCE90"/>
    <w:rsid w:val="10D3E056"/>
    <w:rsid w:val="10D5A4DD"/>
    <w:rsid w:val="10D73812"/>
    <w:rsid w:val="10E7F9B3"/>
    <w:rsid w:val="10F3BAC2"/>
    <w:rsid w:val="10F3DC6A"/>
    <w:rsid w:val="11176EFD"/>
    <w:rsid w:val="111B0073"/>
    <w:rsid w:val="111B104A"/>
    <w:rsid w:val="112442BF"/>
    <w:rsid w:val="11278E06"/>
    <w:rsid w:val="112D8851"/>
    <w:rsid w:val="11404CB3"/>
    <w:rsid w:val="114A95E4"/>
    <w:rsid w:val="11593E66"/>
    <w:rsid w:val="115CD52B"/>
    <w:rsid w:val="115E95A1"/>
    <w:rsid w:val="115F3313"/>
    <w:rsid w:val="116539D6"/>
    <w:rsid w:val="11668327"/>
    <w:rsid w:val="1170E4B3"/>
    <w:rsid w:val="11790D5A"/>
    <w:rsid w:val="11807D85"/>
    <w:rsid w:val="118275FF"/>
    <w:rsid w:val="1185BA40"/>
    <w:rsid w:val="118F5B1E"/>
    <w:rsid w:val="119EDEA6"/>
    <w:rsid w:val="11A1B83C"/>
    <w:rsid w:val="11B4CBE5"/>
    <w:rsid w:val="11BACA44"/>
    <w:rsid w:val="11C1FF1A"/>
    <w:rsid w:val="11C63B09"/>
    <w:rsid w:val="11D775E0"/>
    <w:rsid w:val="11DB9EC6"/>
    <w:rsid w:val="11DE1C17"/>
    <w:rsid w:val="11DE52FA"/>
    <w:rsid w:val="11E9B26F"/>
    <w:rsid w:val="11F1F616"/>
    <w:rsid w:val="11F35A84"/>
    <w:rsid w:val="11F6C394"/>
    <w:rsid w:val="11FEA696"/>
    <w:rsid w:val="12048763"/>
    <w:rsid w:val="1212F109"/>
    <w:rsid w:val="121BA69A"/>
    <w:rsid w:val="121E216A"/>
    <w:rsid w:val="122319C1"/>
    <w:rsid w:val="1224DA91"/>
    <w:rsid w:val="1229C24A"/>
    <w:rsid w:val="123A3A7F"/>
    <w:rsid w:val="123A6BA0"/>
    <w:rsid w:val="123E2867"/>
    <w:rsid w:val="123FE2CD"/>
    <w:rsid w:val="1247B9AD"/>
    <w:rsid w:val="124DFBF8"/>
    <w:rsid w:val="125AC6EC"/>
    <w:rsid w:val="127D4BF4"/>
    <w:rsid w:val="12840F63"/>
    <w:rsid w:val="128553F1"/>
    <w:rsid w:val="12865F1C"/>
    <w:rsid w:val="128BF3AD"/>
    <w:rsid w:val="128C94E0"/>
    <w:rsid w:val="129C52B9"/>
    <w:rsid w:val="12A39013"/>
    <w:rsid w:val="12AC19EF"/>
    <w:rsid w:val="12B51066"/>
    <w:rsid w:val="12B6A54D"/>
    <w:rsid w:val="12BB32BE"/>
    <w:rsid w:val="12BD63AA"/>
    <w:rsid w:val="12C36B39"/>
    <w:rsid w:val="12C80BAB"/>
    <w:rsid w:val="12CCDCD8"/>
    <w:rsid w:val="12D04C31"/>
    <w:rsid w:val="12D06F0F"/>
    <w:rsid w:val="12E14C30"/>
    <w:rsid w:val="12E2658F"/>
    <w:rsid w:val="12E9EBD2"/>
    <w:rsid w:val="12F1E44F"/>
    <w:rsid w:val="12FB0374"/>
    <w:rsid w:val="1304BB9F"/>
    <w:rsid w:val="130824DB"/>
    <w:rsid w:val="1318CB61"/>
    <w:rsid w:val="13261AA9"/>
    <w:rsid w:val="13268A48"/>
    <w:rsid w:val="1328E9FA"/>
    <w:rsid w:val="13316CEE"/>
    <w:rsid w:val="1338D12C"/>
    <w:rsid w:val="1339E4D9"/>
    <w:rsid w:val="133ADDEA"/>
    <w:rsid w:val="133E965C"/>
    <w:rsid w:val="13493276"/>
    <w:rsid w:val="13511243"/>
    <w:rsid w:val="1354CF8C"/>
    <w:rsid w:val="1356741C"/>
    <w:rsid w:val="1363D9F3"/>
    <w:rsid w:val="1376ACF6"/>
    <w:rsid w:val="13828CEA"/>
    <w:rsid w:val="1389E6CF"/>
    <w:rsid w:val="138C8FE2"/>
    <w:rsid w:val="13958EB7"/>
    <w:rsid w:val="139E5CA2"/>
    <w:rsid w:val="13A052CB"/>
    <w:rsid w:val="13A18A3E"/>
    <w:rsid w:val="13A35372"/>
    <w:rsid w:val="13A4CFA7"/>
    <w:rsid w:val="13A77C8C"/>
    <w:rsid w:val="13B80F70"/>
    <w:rsid w:val="13BAA532"/>
    <w:rsid w:val="13C2D16E"/>
    <w:rsid w:val="13C3B81E"/>
    <w:rsid w:val="13D201A3"/>
    <w:rsid w:val="13E23CC4"/>
    <w:rsid w:val="13EDF624"/>
    <w:rsid w:val="13EE01A0"/>
    <w:rsid w:val="13EF4300"/>
    <w:rsid w:val="13FA5C7A"/>
    <w:rsid w:val="13FAE157"/>
    <w:rsid w:val="1401E80A"/>
    <w:rsid w:val="140421F6"/>
    <w:rsid w:val="14080F28"/>
    <w:rsid w:val="14093B90"/>
    <w:rsid w:val="141805A7"/>
    <w:rsid w:val="1419C553"/>
    <w:rsid w:val="14234956"/>
    <w:rsid w:val="142411A4"/>
    <w:rsid w:val="143E3E4A"/>
    <w:rsid w:val="1446B89B"/>
    <w:rsid w:val="14490AE8"/>
    <w:rsid w:val="144A0C49"/>
    <w:rsid w:val="145055CB"/>
    <w:rsid w:val="1452B10C"/>
    <w:rsid w:val="14533FCD"/>
    <w:rsid w:val="1453D490"/>
    <w:rsid w:val="145B2711"/>
    <w:rsid w:val="145C2DBA"/>
    <w:rsid w:val="145FB73E"/>
    <w:rsid w:val="1465D645"/>
    <w:rsid w:val="14683DA1"/>
    <w:rsid w:val="14688B48"/>
    <w:rsid w:val="146C3AAD"/>
    <w:rsid w:val="146EC887"/>
    <w:rsid w:val="14766E9D"/>
    <w:rsid w:val="149184E5"/>
    <w:rsid w:val="149B4F37"/>
    <w:rsid w:val="14A5ABC5"/>
    <w:rsid w:val="14B47394"/>
    <w:rsid w:val="14BA98D5"/>
    <w:rsid w:val="14BE12D0"/>
    <w:rsid w:val="14BF9D78"/>
    <w:rsid w:val="14C1A04E"/>
    <w:rsid w:val="14C5DD42"/>
    <w:rsid w:val="14C67428"/>
    <w:rsid w:val="14CEE30E"/>
    <w:rsid w:val="14D0EE4D"/>
    <w:rsid w:val="14DAE551"/>
    <w:rsid w:val="14DE7BBE"/>
    <w:rsid w:val="14E6B442"/>
    <w:rsid w:val="14E75621"/>
    <w:rsid w:val="14E88465"/>
    <w:rsid w:val="14F1C933"/>
    <w:rsid w:val="14F64DD6"/>
    <w:rsid w:val="14FB01E0"/>
    <w:rsid w:val="1511935F"/>
    <w:rsid w:val="15156710"/>
    <w:rsid w:val="1515BCD9"/>
    <w:rsid w:val="151C96D9"/>
    <w:rsid w:val="152B6734"/>
    <w:rsid w:val="152CD94F"/>
    <w:rsid w:val="15328961"/>
    <w:rsid w:val="15355B27"/>
    <w:rsid w:val="154080F9"/>
    <w:rsid w:val="155C7828"/>
    <w:rsid w:val="155F8AB0"/>
    <w:rsid w:val="15613F8D"/>
    <w:rsid w:val="156708D6"/>
    <w:rsid w:val="1569C889"/>
    <w:rsid w:val="156B0BD8"/>
    <w:rsid w:val="156F44D8"/>
    <w:rsid w:val="1574EB9F"/>
    <w:rsid w:val="15795924"/>
    <w:rsid w:val="158108CF"/>
    <w:rsid w:val="1583167F"/>
    <w:rsid w:val="158A8657"/>
    <w:rsid w:val="158E3D0F"/>
    <w:rsid w:val="15914A0E"/>
    <w:rsid w:val="1593F6EB"/>
    <w:rsid w:val="159F0A9C"/>
    <w:rsid w:val="15A62176"/>
    <w:rsid w:val="15A84661"/>
    <w:rsid w:val="15ACC4C9"/>
    <w:rsid w:val="15B5520E"/>
    <w:rsid w:val="15B6175F"/>
    <w:rsid w:val="15BCCB0F"/>
    <w:rsid w:val="15BE929F"/>
    <w:rsid w:val="15BED32F"/>
    <w:rsid w:val="15CF123B"/>
    <w:rsid w:val="15CFFC3B"/>
    <w:rsid w:val="16037D83"/>
    <w:rsid w:val="16077E97"/>
    <w:rsid w:val="160B6C17"/>
    <w:rsid w:val="160EE2EA"/>
    <w:rsid w:val="16117EA5"/>
    <w:rsid w:val="16131CEB"/>
    <w:rsid w:val="1615DF72"/>
    <w:rsid w:val="1630464E"/>
    <w:rsid w:val="1632CE39"/>
    <w:rsid w:val="1635761A"/>
    <w:rsid w:val="16387BD5"/>
    <w:rsid w:val="163F857E"/>
    <w:rsid w:val="1648FE75"/>
    <w:rsid w:val="164B5500"/>
    <w:rsid w:val="164FAA53"/>
    <w:rsid w:val="16525195"/>
    <w:rsid w:val="1658F945"/>
    <w:rsid w:val="1659E331"/>
    <w:rsid w:val="165E0827"/>
    <w:rsid w:val="1666CF85"/>
    <w:rsid w:val="166C1541"/>
    <w:rsid w:val="166D700A"/>
    <w:rsid w:val="166DB16B"/>
    <w:rsid w:val="166FDA76"/>
    <w:rsid w:val="1671B2D5"/>
    <w:rsid w:val="16743486"/>
    <w:rsid w:val="167F771E"/>
    <w:rsid w:val="16811CF9"/>
    <w:rsid w:val="16838FB7"/>
    <w:rsid w:val="168454C6"/>
    <w:rsid w:val="1685B8D7"/>
    <w:rsid w:val="16888BC7"/>
    <w:rsid w:val="168D9DB8"/>
    <w:rsid w:val="1690B1F5"/>
    <w:rsid w:val="169228E8"/>
    <w:rsid w:val="1693073C"/>
    <w:rsid w:val="169AADCD"/>
    <w:rsid w:val="16ADE0F9"/>
    <w:rsid w:val="16B334A0"/>
    <w:rsid w:val="16B69704"/>
    <w:rsid w:val="16BB76F2"/>
    <w:rsid w:val="16BD195F"/>
    <w:rsid w:val="16C39915"/>
    <w:rsid w:val="16C766D2"/>
    <w:rsid w:val="16D1C302"/>
    <w:rsid w:val="16D61F04"/>
    <w:rsid w:val="16DFBDA5"/>
    <w:rsid w:val="16E7F988"/>
    <w:rsid w:val="16F60E17"/>
    <w:rsid w:val="17115D54"/>
    <w:rsid w:val="17148C67"/>
    <w:rsid w:val="1719666A"/>
    <w:rsid w:val="1723165A"/>
    <w:rsid w:val="172D747E"/>
    <w:rsid w:val="17302BBC"/>
    <w:rsid w:val="1733DD60"/>
    <w:rsid w:val="173BE255"/>
    <w:rsid w:val="1743A06F"/>
    <w:rsid w:val="174D2779"/>
    <w:rsid w:val="1752B88C"/>
    <w:rsid w:val="176124D4"/>
    <w:rsid w:val="176F2430"/>
    <w:rsid w:val="1772973C"/>
    <w:rsid w:val="177A30BA"/>
    <w:rsid w:val="1786119C"/>
    <w:rsid w:val="1789D6EB"/>
    <w:rsid w:val="178BA197"/>
    <w:rsid w:val="178DA854"/>
    <w:rsid w:val="179BA40E"/>
    <w:rsid w:val="179E9B03"/>
    <w:rsid w:val="179FF01B"/>
    <w:rsid w:val="17B03AB8"/>
    <w:rsid w:val="17B4CAE5"/>
    <w:rsid w:val="17C45314"/>
    <w:rsid w:val="17C662CD"/>
    <w:rsid w:val="17D3864E"/>
    <w:rsid w:val="17D5CA8D"/>
    <w:rsid w:val="17D8D7C6"/>
    <w:rsid w:val="17DB4DEC"/>
    <w:rsid w:val="17E52E3E"/>
    <w:rsid w:val="17ECC9E3"/>
    <w:rsid w:val="17F03D81"/>
    <w:rsid w:val="17F09439"/>
    <w:rsid w:val="18051A0B"/>
    <w:rsid w:val="180C9D9F"/>
    <w:rsid w:val="18102422"/>
    <w:rsid w:val="181401FB"/>
    <w:rsid w:val="181AC33A"/>
    <w:rsid w:val="182C187E"/>
    <w:rsid w:val="182DF949"/>
    <w:rsid w:val="182F8EC1"/>
    <w:rsid w:val="1838B6E1"/>
    <w:rsid w:val="183C7ACA"/>
    <w:rsid w:val="183EF7BB"/>
    <w:rsid w:val="183EFB0E"/>
    <w:rsid w:val="1847B6FC"/>
    <w:rsid w:val="1854B83A"/>
    <w:rsid w:val="185ACF53"/>
    <w:rsid w:val="1865C281"/>
    <w:rsid w:val="1877FFDB"/>
    <w:rsid w:val="187D63F5"/>
    <w:rsid w:val="188296A7"/>
    <w:rsid w:val="18871EFD"/>
    <w:rsid w:val="18947487"/>
    <w:rsid w:val="189A656D"/>
    <w:rsid w:val="18A10204"/>
    <w:rsid w:val="18A2F423"/>
    <w:rsid w:val="18ACFA93"/>
    <w:rsid w:val="18AE9FB4"/>
    <w:rsid w:val="18B28758"/>
    <w:rsid w:val="18BA0634"/>
    <w:rsid w:val="18BA17AF"/>
    <w:rsid w:val="18BC7BEA"/>
    <w:rsid w:val="18BE0AA2"/>
    <w:rsid w:val="18CB7DA3"/>
    <w:rsid w:val="18D5FE4E"/>
    <w:rsid w:val="18DBD3C6"/>
    <w:rsid w:val="18E03E65"/>
    <w:rsid w:val="18E08860"/>
    <w:rsid w:val="18E6602E"/>
    <w:rsid w:val="18E8BEB7"/>
    <w:rsid w:val="18E8C83F"/>
    <w:rsid w:val="18FAA04A"/>
    <w:rsid w:val="18FDD49A"/>
    <w:rsid w:val="190AFDD3"/>
    <w:rsid w:val="190B298D"/>
    <w:rsid w:val="1912DE48"/>
    <w:rsid w:val="19155EEB"/>
    <w:rsid w:val="191CB4F3"/>
    <w:rsid w:val="192280E2"/>
    <w:rsid w:val="1924B097"/>
    <w:rsid w:val="193BEF5B"/>
    <w:rsid w:val="194CDE24"/>
    <w:rsid w:val="194D3F1D"/>
    <w:rsid w:val="1950E4CB"/>
    <w:rsid w:val="1950E9C2"/>
    <w:rsid w:val="1951BF3A"/>
    <w:rsid w:val="1967EF69"/>
    <w:rsid w:val="19770956"/>
    <w:rsid w:val="198C2DF5"/>
    <w:rsid w:val="19926FCE"/>
    <w:rsid w:val="1997E989"/>
    <w:rsid w:val="1998716A"/>
    <w:rsid w:val="199C4D17"/>
    <w:rsid w:val="199ED2C6"/>
    <w:rsid w:val="19A04FF0"/>
    <w:rsid w:val="19A15515"/>
    <w:rsid w:val="19A33F99"/>
    <w:rsid w:val="19A4CD6B"/>
    <w:rsid w:val="19A5B94E"/>
    <w:rsid w:val="19AC9480"/>
    <w:rsid w:val="19B0267B"/>
    <w:rsid w:val="19B6F0A2"/>
    <w:rsid w:val="19BBF588"/>
    <w:rsid w:val="19C35858"/>
    <w:rsid w:val="19C90493"/>
    <w:rsid w:val="19CA23FB"/>
    <w:rsid w:val="19D371EC"/>
    <w:rsid w:val="19D9E70A"/>
    <w:rsid w:val="19DDC706"/>
    <w:rsid w:val="19DFBA1A"/>
    <w:rsid w:val="19E94E7D"/>
    <w:rsid w:val="19ECD4E9"/>
    <w:rsid w:val="1A01DE14"/>
    <w:rsid w:val="1A03A14B"/>
    <w:rsid w:val="1A163D1A"/>
    <w:rsid w:val="1A22E533"/>
    <w:rsid w:val="1A2F5528"/>
    <w:rsid w:val="1A364FA6"/>
    <w:rsid w:val="1A3767F3"/>
    <w:rsid w:val="1A3AC207"/>
    <w:rsid w:val="1A4107BD"/>
    <w:rsid w:val="1A41370B"/>
    <w:rsid w:val="1A47B4B9"/>
    <w:rsid w:val="1A4895C2"/>
    <w:rsid w:val="1A4E57B9"/>
    <w:rsid w:val="1A4FE585"/>
    <w:rsid w:val="1A52A14F"/>
    <w:rsid w:val="1A58E1E7"/>
    <w:rsid w:val="1A5B3F6C"/>
    <w:rsid w:val="1A5D6106"/>
    <w:rsid w:val="1A5DAB81"/>
    <w:rsid w:val="1A5E3760"/>
    <w:rsid w:val="1A5F29E8"/>
    <w:rsid w:val="1A613EF3"/>
    <w:rsid w:val="1A79AE61"/>
    <w:rsid w:val="1A85CABB"/>
    <w:rsid w:val="1A8A8E30"/>
    <w:rsid w:val="1A900EF1"/>
    <w:rsid w:val="1A93B208"/>
    <w:rsid w:val="1A9DC48C"/>
    <w:rsid w:val="1AB1FCA8"/>
    <w:rsid w:val="1AB68597"/>
    <w:rsid w:val="1ABADD35"/>
    <w:rsid w:val="1ABD7A4B"/>
    <w:rsid w:val="1AC1F290"/>
    <w:rsid w:val="1AC740D0"/>
    <w:rsid w:val="1ACE3EB0"/>
    <w:rsid w:val="1AD49C08"/>
    <w:rsid w:val="1AD8B4EA"/>
    <w:rsid w:val="1AE806F1"/>
    <w:rsid w:val="1B04FFCA"/>
    <w:rsid w:val="1B0B591E"/>
    <w:rsid w:val="1B0B990A"/>
    <w:rsid w:val="1B14215F"/>
    <w:rsid w:val="1B1715A5"/>
    <w:rsid w:val="1B1A33FA"/>
    <w:rsid w:val="1B299586"/>
    <w:rsid w:val="1B340CF8"/>
    <w:rsid w:val="1B39AC62"/>
    <w:rsid w:val="1B3D2576"/>
    <w:rsid w:val="1B42D69F"/>
    <w:rsid w:val="1B48C840"/>
    <w:rsid w:val="1B49A588"/>
    <w:rsid w:val="1B4BA2BD"/>
    <w:rsid w:val="1B4CFDAC"/>
    <w:rsid w:val="1B671856"/>
    <w:rsid w:val="1B76931C"/>
    <w:rsid w:val="1B7ACAB5"/>
    <w:rsid w:val="1B7F1210"/>
    <w:rsid w:val="1B80D60B"/>
    <w:rsid w:val="1B838480"/>
    <w:rsid w:val="1B871B94"/>
    <w:rsid w:val="1B8D5194"/>
    <w:rsid w:val="1B90C021"/>
    <w:rsid w:val="1B970A38"/>
    <w:rsid w:val="1B97BAE6"/>
    <w:rsid w:val="1B989FD1"/>
    <w:rsid w:val="1B9AB5F4"/>
    <w:rsid w:val="1BAB5041"/>
    <w:rsid w:val="1BB9827F"/>
    <w:rsid w:val="1BBC0F72"/>
    <w:rsid w:val="1BC30E8C"/>
    <w:rsid w:val="1BC3609F"/>
    <w:rsid w:val="1BC7D10F"/>
    <w:rsid w:val="1BD9302B"/>
    <w:rsid w:val="1BDC5B64"/>
    <w:rsid w:val="1BE060A7"/>
    <w:rsid w:val="1BEAABF5"/>
    <w:rsid w:val="1BEC6220"/>
    <w:rsid w:val="1BEDA847"/>
    <w:rsid w:val="1BF9082F"/>
    <w:rsid w:val="1C00586E"/>
    <w:rsid w:val="1C1EFD64"/>
    <w:rsid w:val="1C28DD32"/>
    <w:rsid w:val="1C2AE333"/>
    <w:rsid w:val="1C2CD9B2"/>
    <w:rsid w:val="1C2D88B6"/>
    <w:rsid w:val="1C300968"/>
    <w:rsid w:val="1C3FE3C3"/>
    <w:rsid w:val="1C436EBA"/>
    <w:rsid w:val="1C4BF9E8"/>
    <w:rsid w:val="1C4F18F5"/>
    <w:rsid w:val="1C5255F8"/>
    <w:rsid w:val="1C54001F"/>
    <w:rsid w:val="1C58AF59"/>
    <w:rsid w:val="1C70CDA5"/>
    <w:rsid w:val="1C7127FE"/>
    <w:rsid w:val="1C791C7E"/>
    <w:rsid w:val="1C7CB815"/>
    <w:rsid w:val="1C8049B2"/>
    <w:rsid w:val="1C8050E5"/>
    <w:rsid w:val="1C82341E"/>
    <w:rsid w:val="1C86DBCB"/>
    <w:rsid w:val="1C86DBF2"/>
    <w:rsid w:val="1C9C12B1"/>
    <w:rsid w:val="1C9D2B3F"/>
    <w:rsid w:val="1C9F87D2"/>
    <w:rsid w:val="1CA583B1"/>
    <w:rsid w:val="1CA5B20A"/>
    <w:rsid w:val="1CA9BAA4"/>
    <w:rsid w:val="1CABD832"/>
    <w:rsid w:val="1CC15AA8"/>
    <w:rsid w:val="1CC19319"/>
    <w:rsid w:val="1CC341A1"/>
    <w:rsid w:val="1CC4B796"/>
    <w:rsid w:val="1CC521FA"/>
    <w:rsid w:val="1CD4066E"/>
    <w:rsid w:val="1CDB1CEA"/>
    <w:rsid w:val="1CDC291B"/>
    <w:rsid w:val="1CDDF7AA"/>
    <w:rsid w:val="1CDF6D24"/>
    <w:rsid w:val="1CE0432C"/>
    <w:rsid w:val="1CE3721A"/>
    <w:rsid w:val="1CEB03E0"/>
    <w:rsid w:val="1D0D8FAF"/>
    <w:rsid w:val="1D1165B5"/>
    <w:rsid w:val="1D1CC020"/>
    <w:rsid w:val="1D20AAF3"/>
    <w:rsid w:val="1D20EDF7"/>
    <w:rsid w:val="1D2C02FD"/>
    <w:rsid w:val="1D2CACC0"/>
    <w:rsid w:val="1D2EEF47"/>
    <w:rsid w:val="1D3317D4"/>
    <w:rsid w:val="1D338D52"/>
    <w:rsid w:val="1D3A51BD"/>
    <w:rsid w:val="1D402F36"/>
    <w:rsid w:val="1D42FE18"/>
    <w:rsid w:val="1D4C46EA"/>
    <w:rsid w:val="1D4C827B"/>
    <w:rsid w:val="1D4D19E0"/>
    <w:rsid w:val="1D54FFB3"/>
    <w:rsid w:val="1D6525C9"/>
    <w:rsid w:val="1D7BBB89"/>
    <w:rsid w:val="1D87DC8F"/>
    <w:rsid w:val="1D900210"/>
    <w:rsid w:val="1DA66047"/>
    <w:rsid w:val="1DA6B756"/>
    <w:rsid w:val="1DA92002"/>
    <w:rsid w:val="1DB382B2"/>
    <w:rsid w:val="1DB9B295"/>
    <w:rsid w:val="1DC07526"/>
    <w:rsid w:val="1DC2D96A"/>
    <w:rsid w:val="1DC89482"/>
    <w:rsid w:val="1DCEC520"/>
    <w:rsid w:val="1DDAF114"/>
    <w:rsid w:val="1DF5A344"/>
    <w:rsid w:val="1DF97CC4"/>
    <w:rsid w:val="1DFEDDAD"/>
    <w:rsid w:val="1E0F5244"/>
    <w:rsid w:val="1E1D314B"/>
    <w:rsid w:val="1E1F5A4F"/>
    <w:rsid w:val="1E23BFE2"/>
    <w:rsid w:val="1E30CB68"/>
    <w:rsid w:val="1E31EEC7"/>
    <w:rsid w:val="1E345E0C"/>
    <w:rsid w:val="1E351C30"/>
    <w:rsid w:val="1E3A9CE4"/>
    <w:rsid w:val="1E3EAC40"/>
    <w:rsid w:val="1E5DA4D5"/>
    <w:rsid w:val="1E5FD2E6"/>
    <w:rsid w:val="1E6AE6D8"/>
    <w:rsid w:val="1E6D6929"/>
    <w:rsid w:val="1E70FB6A"/>
    <w:rsid w:val="1E71FED3"/>
    <w:rsid w:val="1E77F97C"/>
    <w:rsid w:val="1EA12C42"/>
    <w:rsid w:val="1EA544F7"/>
    <w:rsid w:val="1EA685BA"/>
    <w:rsid w:val="1EAB1589"/>
    <w:rsid w:val="1EAFFEA1"/>
    <w:rsid w:val="1EB13760"/>
    <w:rsid w:val="1EB5F0B4"/>
    <w:rsid w:val="1EBCD478"/>
    <w:rsid w:val="1EC255AF"/>
    <w:rsid w:val="1EC4D529"/>
    <w:rsid w:val="1EC4F109"/>
    <w:rsid w:val="1ECE0259"/>
    <w:rsid w:val="1ED23B64"/>
    <w:rsid w:val="1ED4AD82"/>
    <w:rsid w:val="1ED69880"/>
    <w:rsid w:val="1ED9932B"/>
    <w:rsid w:val="1EE7F3A1"/>
    <w:rsid w:val="1EE94791"/>
    <w:rsid w:val="1EEB4C63"/>
    <w:rsid w:val="1F060929"/>
    <w:rsid w:val="1F066F87"/>
    <w:rsid w:val="1F116E0A"/>
    <w:rsid w:val="1F15395D"/>
    <w:rsid w:val="1F223745"/>
    <w:rsid w:val="1F2EF49D"/>
    <w:rsid w:val="1F363871"/>
    <w:rsid w:val="1F424292"/>
    <w:rsid w:val="1F425EF9"/>
    <w:rsid w:val="1F44BB93"/>
    <w:rsid w:val="1F586181"/>
    <w:rsid w:val="1F5CDC6F"/>
    <w:rsid w:val="1F63374E"/>
    <w:rsid w:val="1F638014"/>
    <w:rsid w:val="1F64CE8A"/>
    <w:rsid w:val="1F67B56F"/>
    <w:rsid w:val="1F74A59F"/>
    <w:rsid w:val="1F89F6BA"/>
    <w:rsid w:val="1F8BA0E9"/>
    <w:rsid w:val="1F8E6AD7"/>
    <w:rsid w:val="1F9D5EB3"/>
    <w:rsid w:val="1FA02A2C"/>
    <w:rsid w:val="1FA0D0BA"/>
    <w:rsid w:val="1FA8FC59"/>
    <w:rsid w:val="1FAAF953"/>
    <w:rsid w:val="1FC77DC2"/>
    <w:rsid w:val="1FD77C44"/>
    <w:rsid w:val="1FDD2473"/>
    <w:rsid w:val="1FDF42F9"/>
    <w:rsid w:val="1FE02CD7"/>
    <w:rsid w:val="1FE1B5F2"/>
    <w:rsid w:val="1FE9106E"/>
    <w:rsid w:val="1FEB4D38"/>
    <w:rsid w:val="1FFA5259"/>
    <w:rsid w:val="20042C2A"/>
    <w:rsid w:val="2007DFC5"/>
    <w:rsid w:val="2018AF89"/>
    <w:rsid w:val="2022C80A"/>
    <w:rsid w:val="20234FFA"/>
    <w:rsid w:val="202A180A"/>
    <w:rsid w:val="202B370C"/>
    <w:rsid w:val="203C325A"/>
    <w:rsid w:val="2040AFA2"/>
    <w:rsid w:val="20421171"/>
    <w:rsid w:val="204BEE43"/>
    <w:rsid w:val="204E000B"/>
    <w:rsid w:val="20510499"/>
    <w:rsid w:val="20565B14"/>
    <w:rsid w:val="205C7DF4"/>
    <w:rsid w:val="205F559F"/>
    <w:rsid w:val="20605D06"/>
    <w:rsid w:val="206B0241"/>
    <w:rsid w:val="206D7F93"/>
    <w:rsid w:val="206DDAC4"/>
    <w:rsid w:val="207138CC"/>
    <w:rsid w:val="2076485E"/>
    <w:rsid w:val="20868C1E"/>
    <w:rsid w:val="2086E21E"/>
    <w:rsid w:val="2088E3FE"/>
    <w:rsid w:val="208E4C0F"/>
    <w:rsid w:val="208E69DC"/>
    <w:rsid w:val="209320A5"/>
    <w:rsid w:val="20A77353"/>
    <w:rsid w:val="20AA7F76"/>
    <w:rsid w:val="20B27251"/>
    <w:rsid w:val="20B9D7F6"/>
    <w:rsid w:val="20BC64E2"/>
    <w:rsid w:val="20C1267E"/>
    <w:rsid w:val="20C6E97F"/>
    <w:rsid w:val="20C71307"/>
    <w:rsid w:val="20D0A9A4"/>
    <w:rsid w:val="20D34652"/>
    <w:rsid w:val="20D9DF3C"/>
    <w:rsid w:val="20DD7792"/>
    <w:rsid w:val="20F4AC80"/>
    <w:rsid w:val="20FFBFC7"/>
    <w:rsid w:val="210558A8"/>
    <w:rsid w:val="21088D07"/>
    <w:rsid w:val="210A399F"/>
    <w:rsid w:val="211AC7C6"/>
    <w:rsid w:val="21253010"/>
    <w:rsid w:val="212755BC"/>
    <w:rsid w:val="212B4F2D"/>
    <w:rsid w:val="212D92C7"/>
    <w:rsid w:val="2130A2D9"/>
    <w:rsid w:val="21349EA8"/>
    <w:rsid w:val="213DE258"/>
    <w:rsid w:val="214C5AC2"/>
    <w:rsid w:val="214CB80C"/>
    <w:rsid w:val="2153BAD5"/>
    <w:rsid w:val="2164641E"/>
    <w:rsid w:val="2165C089"/>
    <w:rsid w:val="216BE509"/>
    <w:rsid w:val="2175130D"/>
    <w:rsid w:val="217656EC"/>
    <w:rsid w:val="21789F4F"/>
    <w:rsid w:val="217919E3"/>
    <w:rsid w:val="2183DF5E"/>
    <w:rsid w:val="2185B6D9"/>
    <w:rsid w:val="21871D99"/>
    <w:rsid w:val="218CC448"/>
    <w:rsid w:val="218CE92D"/>
    <w:rsid w:val="2192DBFA"/>
    <w:rsid w:val="219B8C81"/>
    <w:rsid w:val="21A0300E"/>
    <w:rsid w:val="21A9A677"/>
    <w:rsid w:val="21ADF929"/>
    <w:rsid w:val="21BF09CF"/>
    <w:rsid w:val="21C18DFD"/>
    <w:rsid w:val="21C5F831"/>
    <w:rsid w:val="21CF862D"/>
    <w:rsid w:val="21D0D882"/>
    <w:rsid w:val="21DA52AE"/>
    <w:rsid w:val="21E08327"/>
    <w:rsid w:val="21E7D218"/>
    <w:rsid w:val="21EA50CE"/>
    <w:rsid w:val="21F8742B"/>
    <w:rsid w:val="2203FF0D"/>
    <w:rsid w:val="2205678E"/>
    <w:rsid w:val="2206E819"/>
    <w:rsid w:val="22071668"/>
    <w:rsid w:val="2207CB5F"/>
    <w:rsid w:val="221218BF"/>
    <w:rsid w:val="221A53B5"/>
    <w:rsid w:val="221B5984"/>
    <w:rsid w:val="22396B46"/>
    <w:rsid w:val="22415121"/>
    <w:rsid w:val="2247F43F"/>
    <w:rsid w:val="2256B91D"/>
    <w:rsid w:val="225781ED"/>
    <w:rsid w:val="2261B534"/>
    <w:rsid w:val="226607CA"/>
    <w:rsid w:val="2268DC67"/>
    <w:rsid w:val="2269DF78"/>
    <w:rsid w:val="226B6623"/>
    <w:rsid w:val="226B7C76"/>
    <w:rsid w:val="2274FB4D"/>
    <w:rsid w:val="2279BCB0"/>
    <w:rsid w:val="22862217"/>
    <w:rsid w:val="2288EF1A"/>
    <w:rsid w:val="22898A39"/>
    <w:rsid w:val="2289A081"/>
    <w:rsid w:val="22963461"/>
    <w:rsid w:val="22992D60"/>
    <w:rsid w:val="229B6717"/>
    <w:rsid w:val="22A27B3F"/>
    <w:rsid w:val="22B1C020"/>
    <w:rsid w:val="22B69DE2"/>
    <w:rsid w:val="22B81701"/>
    <w:rsid w:val="22C4B8C1"/>
    <w:rsid w:val="22C96328"/>
    <w:rsid w:val="22CA4D39"/>
    <w:rsid w:val="22E02030"/>
    <w:rsid w:val="22EC86EB"/>
    <w:rsid w:val="22F0A26E"/>
    <w:rsid w:val="22F53758"/>
    <w:rsid w:val="22F6642A"/>
    <w:rsid w:val="22F6B97D"/>
    <w:rsid w:val="22FBA00A"/>
    <w:rsid w:val="22FCC980"/>
    <w:rsid w:val="2300C912"/>
    <w:rsid w:val="2303A83F"/>
    <w:rsid w:val="23042271"/>
    <w:rsid w:val="230498D9"/>
    <w:rsid w:val="230AFFAB"/>
    <w:rsid w:val="230B4ECB"/>
    <w:rsid w:val="2310D9BE"/>
    <w:rsid w:val="23121BBA"/>
    <w:rsid w:val="231956B4"/>
    <w:rsid w:val="23283B38"/>
    <w:rsid w:val="2336582C"/>
    <w:rsid w:val="2336F0DA"/>
    <w:rsid w:val="23372128"/>
    <w:rsid w:val="233AD572"/>
    <w:rsid w:val="233E30D4"/>
    <w:rsid w:val="233F1AE5"/>
    <w:rsid w:val="2347A456"/>
    <w:rsid w:val="235C723B"/>
    <w:rsid w:val="2361C892"/>
    <w:rsid w:val="23634C63"/>
    <w:rsid w:val="2372745A"/>
    <w:rsid w:val="2384F793"/>
    <w:rsid w:val="238726D9"/>
    <w:rsid w:val="238AA217"/>
    <w:rsid w:val="239F2CA6"/>
    <w:rsid w:val="23A67CEA"/>
    <w:rsid w:val="23BB92A5"/>
    <w:rsid w:val="23C0D357"/>
    <w:rsid w:val="23E2B363"/>
    <w:rsid w:val="23F3524E"/>
    <w:rsid w:val="23F3D9A3"/>
    <w:rsid w:val="23F9C47E"/>
    <w:rsid w:val="23FC591C"/>
    <w:rsid w:val="2400D17C"/>
    <w:rsid w:val="2416F4E0"/>
    <w:rsid w:val="242ABE97"/>
    <w:rsid w:val="242B0943"/>
    <w:rsid w:val="2439945E"/>
    <w:rsid w:val="243D22A2"/>
    <w:rsid w:val="24470458"/>
    <w:rsid w:val="24470582"/>
    <w:rsid w:val="244E809F"/>
    <w:rsid w:val="2455EB70"/>
    <w:rsid w:val="2460BC6A"/>
    <w:rsid w:val="2465691B"/>
    <w:rsid w:val="2465AE5B"/>
    <w:rsid w:val="24682AC9"/>
    <w:rsid w:val="246C278A"/>
    <w:rsid w:val="2471CA51"/>
    <w:rsid w:val="247A233A"/>
    <w:rsid w:val="247A339D"/>
    <w:rsid w:val="2496E037"/>
    <w:rsid w:val="24974C94"/>
    <w:rsid w:val="249D5A86"/>
    <w:rsid w:val="24A80602"/>
    <w:rsid w:val="24B1EBD7"/>
    <w:rsid w:val="24B37CA1"/>
    <w:rsid w:val="24B3CB35"/>
    <w:rsid w:val="24BA5BCA"/>
    <w:rsid w:val="24C01A72"/>
    <w:rsid w:val="24C93A64"/>
    <w:rsid w:val="24C9C6FC"/>
    <w:rsid w:val="24CBC203"/>
    <w:rsid w:val="24D02F3F"/>
    <w:rsid w:val="24D8E3D3"/>
    <w:rsid w:val="24EEA31A"/>
    <w:rsid w:val="24EEEA46"/>
    <w:rsid w:val="24FE319C"/>
    <w:rsid w:val="2501AC63"/>
    <w:rsid w:val="2504C592"/>
    <w:rsid w:val="2506F952"/>
    <w:rsid w:val="251324BA"/>
    <w:rsid w:val="2513B7A7"/>
    <w:rsid w:val="251ADB25"/>
    <w:rsid w:val="251D6ED1"/>
    <w:rsid w:val="252099A8"/>
    <w:rsid w:val="2520AB16"/>
    <w:rsid w:val="25393939"/>
    <w:rsid w:val="25407BCA"/>
    <w:rsid w:val="2549B981"/>
    <w:rsid w:val="254B788C"/>
    <w:rsid w:val="255726B5"/>
    <w:rsid w:val="255CCBD6"/>
    <w:rsid w:val="255CE207"/>
    <w:rsid w:val="25860976"/>
    <w:rsid w:val="2589136D"/>
    <w:rsid w:val="2589E243"/>
    <w:rsid w:val="258CF9E0"/>
    <w:rsid w:val="258EF65B"/>
    <w:rsid w:val="25934F66"/>
    <w:rsid w:val="259FF046"/>
    <w:rsid w:val="25B1D56A"/>
    <w:rsid w:val="25BBBD92"/>
    <w:rsid w:val="25C0AB71"/>
    <w:rsid w:val="25C8DE26"/>
    <w:rsid w:val="25CAE357"/>
    <w:rsid w:val="25CF734B"/>
    <w:rsid w:val="25D692E9"/>
    <w:rsid w:val="25D71907"/>
    <w:rsid w:val="25DC7FA5"/>
    <w:rsid w:val="25ED5DFB"/>
    <w:rsid w:val="25F7492B"/>
    <w:rsid w:val="25F7BC37"/>
    <w:rsid w:val="2600CB42"/>
    <w:rsid w:val="2605590D"/>
    <w:rsid w:val="260628F7"/>
    <w:rsid w:val="260E6171"/>
    <w:rsid w:val="2615B68D"/>
    <w:rsid w:val="2615C59F"/>
    <w:rsid w:val="26188714"/>
    <w:rsid w:val="2620EF83"/>
    <w:rsid w:val="26269AD4"/>
    <w:rsid w:val="2627469C"/>
    <w:rsid w:val="263573BA"/>
    <w:rsid w:val="263A3DB6"/>
    <w:rsid w:val="2640153F"/>
    <w:rsid w:val="2643D663"/>
    <w:rsid w:val="264711C9"/>
    <w:rsid w:val="264DB957"/>
    <w:rsid w:val="264E2494"/>
    <w:rsid w:val="264F4D02"/>
    <w:rsid w:val="265CB4B5"/>
    <w:rsid w:val="2666972F"/>
    <w:rsid w:val="2696E0BF"/>
    <w:rsid w:val="2699693C"/>
    <w:rsid w:val="269FA68A"/>
    <w:rsid w:val="26A095F3"/>
    <w:rsid w:val="26A642DB"/>
    <w:rsid w:val="26AC003C"/>
    <w:rsid w:val="26AFF126"/>
    <w:rsid w:val="26B15CDA"/>
    <w:rsid w:val="26B22F03"/>
    <w:rsid w:val="26B4520B"/>
    <w:rsid w:val="26C2986A"/>
    <w:rsid w:val="26C3AE88"/>
    <w:rsid w:val="26D0D3AE"/>
    <w:rsid w:val="26D3FAAB"/>
    <w:rsid w:val="26E59B78"/>
    <w:rsid w:val="27031844"/>
    <w:rsid w:val="27083BBE"/>
    <w:rsid w:val="270D1467"/>
    <w:rsid w:val="2710170E"/>
    <w:rsid w:val="2721D68B"/>
    <w:rsid w:val="27239FD9"/>
    <w:rsid w:val="272BAEC9"/>
    <w:rsid w:val="273026F4"/>
    <w:rsid w:val="27342782"/>
    <w:rsid w:val="273E55F2"/>
    <w:rsid w:val="274508FC"/>
    <w:rsid w:val="27481F2E"/>
    <w:rsid w:val="2748A361"/>
    <w:rsid w:val="274A653A"/>
    <w:rsid w:val="274C4EE5"/>
    <w:rsid w:val="276224FB"/>
    <w:rsid w:val="276A9CDC"/>
    <w:rsid w:val="27784CFD"/>
    <w:rsid w:val="2780A37E"/>
    <w:rsid w:val="278A6A8C"/>
    <w:rsid w:val="278D05A7"/>
    <w:rsid w:val="279A7371"/>
    <w:rsid w:val="279B693F"/>
    <w:rsid w:val="27AE0D90"/>
    <w:rsid w:val="27B1DD20"/>
    <w:rsid w:val="27B4E9AE"/>
    <w:rsid w:val="27B7F5F5"/>
    <w:rsid w:val="27B856EF"/>
    <w:rsid w:val="27B882B8"/>
    <w:rsid w:val="27B9923D"/>
    <w:rsid w:val="27BFA8B0"/>
    <w:rsid w:val="27C0EB6B"/>
    <w:rsid w:val="27C37B39"/>
    <w:rsid w:val="27CAD38D"/>
    <w:rsid w:val="27D4B60F"/>
    <w:rsid w:val="27DDECA9"/>
    <w:rsid w:val="27DFA6C4"/>
    <w:rsid w:val="27EAF545"/>
    <w:rsid w:val="27EB17C6"/>
    <w:rsid w:val="27ECEF15"/>
    <w:rsid w:val="27F2DD1A"/>
    <w:rsid w:val="27F33C0F"/>
    <w:rsid w:val="2805AA94"/>
    <w:rsid w:val="280D2992"/>
    <w:rsid w:val="281B8C12"/>
    <w:rsid w:val="281D46C6"/>
    <w:rsid w:val="2833B5AC"/>
    <w:rsid w:val="2834F495"/>
    <w:rsid w:val="2838B6A3"/>
    <w:rsid w:val="28394D25"/>
    <w:rsid w:val="2840A89D"/>
    <w:rsid w:val="2845015E"/>
    <w:rsid w:val="284798E4"/>
    <w:rsid w:val="2847FB4A"/>
    <w:rsid w:val="28490869"/>
    <w:rsid w:val="284CD0ED"/>
    <w:rsid w:val="285404B1"/>
    <w:rsid w:val="285CA85D"/>
    <w:rsid w:val="2860485B"/>
    <w:rsid w:val="2865A772"/>
    <w:rsid w:val="28673D2E"/>
    <w:rsid w:val="2871F32F"/>
    <w:rsid w:val="2879512B"/>
    <w:rsid w:val="287B91A2"/>
    <w:rsid w:val="287DCB59"/>
    <w:rsid w:val="2889E85D"/>
    <w:rsid w:val="289A964F"/>
    <w:rsid w:val="289FCE81"/>
    <w:rsid w:val="28A1FC97"/>
    <w:rsid w:val="28ACCE9D"/>
    <w:rsid w:val="28B1F3D2"/>
    <w:rsid w:val="28B2AFA7"/>
    <w:rsid w:val="28B545E2"/>
    <w:rsid w:val="28BABA9A"/>
    <w:rsid w:val="28BB2C3F"/>
    <w:rsid w:val="28BF001E"/>
    <w:rsid w:val="28C28D52"/>
    <w:rsid w:val="28C6C371"/>
    <w:rsid w:val="28CABF1D"/>
    <w:rsid w:val="28CDD99C"/>
    <w:rsid w:val="28E5BA24"/>
    <w:rsid w:val="28EBAA8B"/>
    <w:rsid w:val="28EF9444"/>
    <w:rsid w:val="28F268D9"/>
    <w:rsid w:val="28FE656D"/>
    <w:rsid w:val="29017452"/>
    <w:rsid w:val="2908F601"/>
    <w:rsid w:val="290A9C11"/>
    <w:rsid w:val="290B2D73"/>
    <w:rsid w:val="29129EB5"/>
    <w:rsid w:val="2915136E"/>
    <w:rsid w:val="291742B0"/>
    <w:rsid w:val="291A8819"/>
    <w:rsid w:val="291A8FD0"/>
    <w:rsid w:val="291C1D1E"/>
    <w:rsid w:val="2921BC4D"/>
    <w:rsid w:val="29358983"/>
    <w:rsid w:val="2939158D"/>
    <w:rsid w:val="293D2EC2"/>
    <w:rsid w:val="29418848"/>
    <w:rsid w:val="2944DB0E"/>
    <w:rsid w:val="29520469"/>
    <w:rsid w:val="295AAFC1"/>
    <w:rsid w:val="29616336"/>
    <w:rsid w:val="2962BEEB"/>
    <w:rsid w:val="296F088A"/>
    <w:rsid w:val="296F12DE"/>
    <w:rsid w:val="2971E5FF"/>
    <w:rsid w:val="297368C3"/>
    <w:rsid w:val="29801A71"/>
    <w:rsid w:val="29865BCF"/>
    <w:rsid w:val="2986C5A6"/>
    <w:rsid w:val="2988E12A"/>
    <w:rsid w:val="29921B2E"/>
    <w:rsid w:val="29924E82"/>
    <w:rsid w:val="299DB90A"/>
    <w:rsid w:val="29A662F4"/>
    <w:rsid w:val="29ABFF39"/>
    <w:rsid w:val="29AEBF12"/>
    <w:rsid w:val="29B742CA"/>
    <w:rsid w:val="29B94D93"/>
    <w:rsid w:val="29C6AFE5"/>
    <w:rsid w:val="29C8DAF4"/>
    <w:rsid w:val="29CC5153"/>
    <w:rsid w:val="29D48704"/>
    <w:rsid w:val="29DB9E06"/>
    <w:rsid w:val="29E0806B"/>
    <w:rsid w:val="29E3D9C6"/>
    <w:rsid w:val="29E8EC6E"/>
    <w:rsid w:val="29EB8852"/>
    <w:rsid w:val="29EC0A82"/>
    <w:rsid w:val="29FF2635"/>
    <w:rsid w:val="2A028911"/>
    <w:rsid w:val="2A02E3E4"/>
    <w:rsid w:val="2A07602B"/>
    <w:rsid w:val="2A081817"/>
    <w:rsid w:val="2A1CB983"/>
    <w:rsid w:val="2A2340AB"/>
    <w:rsid w:val="2A255908"/>
    <w:rsid w:val="2A27E56A"/>
    <w:rsid w:val="2A29619C"/>
    <w:rsid w:val="2A2969C4"/>
    <w:rsid w:val="2A2AAC8B"/>
    <w:rsid w:val="2A2FA36D"/>
    <w:rsid w:val="2A3E8262"/>
    <w:rsid w:val="2A4146A2"/>
    <w:rsid w:val="2A4EF55E"/>
    <w:rsid w:val="2A4FC5BB"/>
    <w:rsid w:val="2A76DCAF"/>
    <w:rsid w:val="2A787ECA"/>
    <w:rsid w:val="2A82D0DC"/>
    <w:rsid w:val="2A88250C"/>
    <w:rsid w:val="2A8BA40F"/>
    <w:rsid w:val="2A91448E"/>
    <w:rsid w:val="2A9A8CE0"/>
    <w:rsid w:val="2A9B562E"/>
    <w:rsid w:val="2A9B61C1"/>
    <w:rsid w:val="2AB7E242"/>
    <w:rsid w:val="2AC7AF71"/>
    <w:rsid w:val="2ACBF7F4"/>
    <w:rsid w:val="2AD14E88"/>
    <w:rsid w:val="2AD15CE3"/>
    <w:rsid w:val="2AD41481"/>
    <w:rsid w:val="2AE9DC38"/>
    <w:rsid w:val="2AEDD4CA"/>
    <w:rsid w:val="2AFAD877"/>
    <w:rsid w:val="2AFCC298"/>
    <w:rsid w:val="2B0FF443"/>
    <w:rsid w:val="2B0FFF3D"/>
    <w:rsid w:val="2B192960"/>
    <w:rsid w:val="2B1AA0E4"/>
    <w:rsid w:val="2B2965D5"/>
    <w:rsid w:val="2B308DEC"/>
    <w:rsid w:val="2B396CC5"/>
    <w:rsid w:val="2B3AB1C5"/>
    <w:rsid w:val="2B45891E"/>
    <w:rsid w:val="2B47D4DC"/>
    <w:rsid w:val="2B5AD124"/>
    <w:rsid w:val="2B5E454A"/>
    <w:rsid w:val="2B63C98C"/>
    <w:rsid w:val="2B656038"/>
    <w:rsid w:val="2B6D9BAC"/>
    <w:rsid w:val="2B7FD688"/>
    <w:rsid w:val="2B843630"/>
    <w:rsid w:val="2B860FF1"/>
    <w:rsid w:val="2B8891E6"/>
    <w:rsid w:val="2B8ABCC7"/>
    <w:rsid w:val="2B8B4FE3"/>
    <w:rsid w:val="2B975523"/>
    <w:rsid w:val="2B975DBC"/>
    <w:rsid w:val="2B9BF32B"/>
    <w:rsid w:val="2BA08C0B"/>
    <w:rsid w:val="2BA13371"/>
    <w:rsid w:val="2BAC0B2E"/>
    <w:rsid w:val="2BB35FCF"/>
    <w:rsid w:val="2BC2DB08"/>
    <w:rsid w:val="2BCF0E36"/>
    <w:rsid w:val="2BD87165"/>
    <w:rsid w:val="2BF7FB80"/>
    <w:rsid w:val="2C09C950"/>
    <w:rsid w:val="2C0A3195"/>
    <w:rsid w:val="2C0F0F97"/>
    <w:rsid w:val="2C10AE00"/>
    <w:rsid w:val="2C144116"/>
    <w:rsid w:val="2C16C480"/>
    <w:rsid w:val="2C2253F6"/>
    <w:rsid w:val="2C3415E9"/>
    <w:rsid w:val="2C3CF013"/>
    <w:rsid w:val="2C45B644"/>
    <w:rsid w:val="2C488449"/>
    <w:rsid w:val="2C503617"/>
    <w:rsid w:val="2C53ED2E"/>
    <w:rsid w:val="2C56E469"/>
    <w:rsid w:val="2C65362A"/>
    <w:rsid w:val="2C69B9F4"/>
    <w:rsid w:val="2C6E5704"/>
    <w:rsid w:val="2C75AA6D"/>
    <w:rsid w:val="2C7B6198"/>
    <w:rsid w:val="2C83B380"/>
    <w:rsid w:val="2C879EE0"/>
    <w:rsid w:val="2C8A89B2"/>
    <w:rsid w:val="2C93E298"/>
    <w:rsid w:val="2C9A5D14"/>
    <w:rsid w:val="2C9AD7A6"/>
    <w:rsid w:val="2CA1BDEF"/>
    <w:rsid w:val="2CB41065"/>
    <w:rsid w:val="2CB65EED"/>
    <w:rsid w:val="2CB6E56C"/>
    <w:rsid w:val="2CBD113C"/>
    <w:rsid w:val="2CBDCA17"/>
    <w:rsid w:val="2CC41EB7"/>
    <w:rsid w:val="2CC4E2DA"/>
    <w:rsid w:val="2CCCCF86"/>
    <w:rsid w:val="2CD8689D"/>
    <w:rsid w:val="2CE0B7E9"/>
    <w:rsid w:val="2CF4E423"/>
    <w:rsid w:val="2CFA093E"/>
    <w:rsid w:val="2CFC312B"/>
    <w:rsid w:val="2D0E1893"/>
    <w:rsid w:val="2D10086B"/>
    <w:rsid w:val="2D113744"/>
    <w:rsid w:val="2D13FBF2"/>
    <w:rsid w:val="2D18EFF5"/>
    <w:rsid w:val="2D1B2479"/>
    <w:rsid w:val="2D1BC4EA"/>
    <w:rsid w:val="2D1E4DF2"/>
    <w:rsid w:val="2D1F32AA"/>
    <w:rsid w:val="2D25ED0A"/>
    <w:rsid w:val="2D29F29C"/>
    <w:rsid w:val="2D2BB2D0"/>
    <w:rsid w:val="2D301F19"/>
    <w:rsid w:val="2D333BAF"/>
    <w:rsid w:val="2D38DE0E"/>
    <w:rsid w:val="2D4740E9"/>
    <w:rsid w:val="2D5015E2"/>
    <w:rsid w:val="2D577821"/>
    <w:rsid w:val="2D5EA890"/>
    <w:rsid w:val="2D69ECCF"/>
    <w:rsid w:val="2D6AA140"/>
    <w:rsid w:val="2D6C21C9"/>
    <w:rsid w:val="2D70DC90"/>
    <w:rsid w:val="2D73A4E4"/>
    <w:rsid w:val="2D7741BF"/>
    <w:rsid w:val="2D7FA16C"/>
    <w:rsid w:val="2D83DDB8"/>
    <w:rsid w:val="2D88ABD1"/>
    <w:rsid w:val="2D8F1E25"/>
    <w:rsid w:val="2D911EB5"/>
    <w:rsid w:val="2D946217"/>
    <w:rsid w:val="2DA2DCCB"/>
    <w:rsid w:val="2DA3054E"/>
    <w:rsid w:val="2DA80B69"/>
    <w:rsid w:val="2DADDFFF"/>
    <w:rsid w:val="2DB92B47"/>
    <w:rsid w:val="2DE60FD8"/>
    <w:rsid w:val="2DEBDA6B"/>
    <w:rsid w:val="2DF6DB12"/>
    <w:rsid w:val="2DFE3170"/>
    <w:rsid w:val="2E05CA5A"/>
    <w:rsid w:val="2E13598B"/>
    <w:rsid w:val="2E1696E8"/>
    <w:rsid w:val="2E195096"/>
    <w:rsid w:val="2E1D9E48"/>
    <w:rsid w:val="2E2124B3"/>
    <w:rsid w:val="2E32179D"/>
    <w:rsid w:val="2E3F5224"/>
    <w:rsid w:val="2E402F18"/>
    <w:rsid w:val="2E445F7C"/>
    <w:rsid w:val="2E46D2B3"/>
    <w:rsid w:val="2E4E45FF"/>
    <w:rsid w:val="2E5F30FA"/>
    <w:rsid w:val="2E6CFAE0"/>
    <w:rsid w:val="2E701DD8"/>
    <w:rsid w:val="2E72F1A9"/>
    <w:rsid w:val="2E7B6209"/>
    <w:rsid w:val="2E7E693E"/>
    <w:rsid w:val="2E7EE7E8"/>
    <w:rsid w:val="2E82E8D3"/>
    <w:rsid w:val="2E8AEA02"/>
    <w:rsid w:val="2E9AB27D"/>
    <w:rsid w:val="2EA63B93"/>
    <w:rsid w:val="2EAC7126"/>
    <w:rsid w:val="2EADAEBE"/>
    <w:rsid w:val="2EAE29DD"/>
    <w:rsid w:val="2EB0A5D0"/>
    <w:rsid w:val="2EBA8AD8"/>
    <w:rsid w:val="2EC1EC76"/>
    <w:rsid w:val="2ED683F6"/>
    <w:rsid w:val="2ED979F4"/>
    <w:rsid w:val="2EDA3A64"/>
    <w:rsid w:val="2EDAB06F"/>
    <w:rsid w:val="2EE13752"/>
    <w:rsid w:val="2EE2C587"/>
    <w:rsid w:val="2EF51DAA"/>
    <w:rsid w:val="2EFBA3F2"/>
    <w:rsid w:val="2EFEFF9D"/>
    <w:rsid w:val="2F028CAD"/>
    <w:rsid w:val="2F077597"/>
    <w:rsid w:val="2F11E55F"/>
    <w:rsid w:val="2F20952B"/>
    <w:rsid w:val="2F2CF6A8"/>
    <w:rsid w:val="2F379C0A"/>
    <w:rsid w:val="2F3BA786"/>
    <w:rsid w:val="2F58D9CA"/>
    <w:rsid w:val="2F713275"/>
    <w:rsid w:val="2F725934"/>
    <w:rsid w:val="2F7423B9"/>
    <w:rsid w:val="2F817EFB"/>
    <w:rsid w:val="2F981DEC"/>
    <w:rsid w:val="2F9C023C"/>
    <w:rsid w:val="2F9D798B"/>
    <w:rsid w:val="2FA0004F"/>
    <w:rsid w:val="2FA68D09"/>
    <w:rsid w:val="2FB394E9"/>
    <w:rsid w:val="2FB596E2"/>
    <w:rsid w:val="2FB5C478"/>
    <w:rsid w:val="2FBFC42D"/>
    <w:rsid w:val="2FD42E20"/>
    <w:rsid w:val="2FD8B31C"/>
    <w:rsid w:val="2FDA6C9D"/>
    <w:rsid w:val="2FE27CE5"/>
    <w:rsid w:val="2FE9BFC5"/>
    <w:rsid w:val="2FED49C0"/>
    <w:rsid w:val="2FF20CA3"/>
    <w:rsid w:val="2FF2ECE5"/>
    <w:rsid w:val="3009D442"/>
    <w:rsid w:val="300EE08D"/>
    <w:rsid w:val="301C0D9B"/>
    <w:rsid w:val="301D5219"/>
    <w:rsid w:val="301F3B6E"/>
    <w:rsid w:val="3020230B"/>
    <w:rsid w:val="302CF3EE"/>
    <w:rsid w:val="302E04DE"/>
    <w:rsid w:val="302EF370"/>
    <w:rsid w:val="3030F00E"/>
    <w:rsid w:val="30408ECE"/>
    <w:rsid w:val="304D727F"/>
    <w:rsid w:val="304D793C"/>
    <w:rsid w:val="30532E02"/>
    <w:rsid w:val="3053F1FB"/>
    <w:rsid w:val="30553054"/>
    <w:rsid w:val="30596062"/>
    <w:rsid w:val="30709E9A"/>
    <w:rsid w:val="30727987"/>
    <w:rsid w:val="307D9063"/>
    <w:rsid w:val="307DCBCB"/>
    <w:rsid w:val="30851C95"/>
    <w:rsid w:val="308CFD85"/>
    <w:rsid w:val="308E62AE"/>
    <w:rsid w:val="30A68390"/>
    <w:rsid w:val="30AAE1E1"/>
    <w:rsid w:val="30AB7E38"/>
    <w:rsid w:val="30AEAF08"/>
    <w:rsid w:val="30B71C3E"/>
    <w:rsid w:val="30BD6F53"/>
    <w:rsid w:val="30C20DD9"/>
    <w:rsid w:val="30C39ABF"/>
    <w:rsid w:val="30C455B9"/>
    <w:rsid w:val="30C4834D"/>
    <w:rsid w:val="30CF33F3"/>
    <w:rsid w:val="30D52703"/>
    <w:rsid w:val="30D7093A"/>
    <w:rsid w:val="30E6B5AB"/>
    <w:rsid w:val="30F0CC09"/>
    <w:rsid w:val="30FE187F"/>
    <w:rsid w:val="30FECB70"/>
    <w:rsid w:val="31084270"/>
    <w:rsid w:val="3119F12C"/>
    <w:rsid w:val="311BF56C"/>
    <w:rsid w:val="311DB09A"/>
    <w:rsid w:val="312587FE"/>
    <w:rsid w:val="31292746"/>
    <w:rsid w:val="312A8E34"/>
    <w:rsid w:val="312BFAE2"/>
    <w:rsid w:val="313371D0"/>
    <w:rsid w:val="31377034"/>
    <w:rsid w:val="313B3377"/>
    <w:rsid w:val="314279DE"/>
    <w:rsid w:val="3142C798"/>
    <w:rsid w:val="31450D68"/>
    <w:rsid w:val="3154487B"/>
    <w:rsid w:val="3167187C"/>
    <w:rsid w:val="316833D8"/>
    <w:rsid w:val="317FB034"/>
    <w:rsid w:val="31803CB3"/>
    <w:rsid w:val="31813DD6"/>
    <w:rsid w:val="3182D404"/>
    <w:rsid w:val="31839E4D"/>
    <w:rsid w:val="31891A21"/>
    <w:rsid w:val="318DD9A7"/>
    <w:rsid w:val="3191959F"/>
    <w:rsid w:val="319579B8"/>
    <w:rsid w:val="319D9962"/>
    <w:rsid w:val="31A3F9FF"/>
    <w:rsid w:val="31B0330F"/>
    <w:rsid w:val="31B0B70F"/>
    <w:rsid w:val="31B5A0DE"/>
    <w:rsid w:val="31C15041"/>
    <w:rsid w:val="31DDC923"/>
    <w:rsid w:val="31E69150"/>
    <w:rsid w:val="31F41AD2"/>
    <w:rsid w:val="31FB79C0"/>
    <w:rsid w:val="3204FE38"/>
    <w:rsid w:val="3211FC8C"/>
    <w:rsid w:val="32129B93"/>
    <w:rsid w:val="3216857B"/>
    <w:rsid w:val="322016FA"/>
    <w:rsid w:val="3226260C"/>
    <w:rsid w:val="323045BD"/>
    <w:rsid w:val="3234E942"/>
    <w:rsid w:val="3254F112"/>
    <w:rsid w:val="325A3605"/>
    <w:rsid w:val="325F18EF"/>
    <w:rsid w:val="3265E58A"/>
    <w:rsid w:val="3269B334"/>
    <w:rsid w:val="3282FA47"/>
    <w:rsid w:val="328C5A86"/>
    <w:rsid w:val="32931A02"/>
    <w:rsid w:val="32A285B2"/>
    <w:rsid w:val="32A2F7A8"/>
    <w:rsid w:val="32A350AB"/>
    <w:rsid w:val="32A3F947"/>
    <w:rsid w:val="32A485A0"/>
    <w:rsid w:val="32A9E7CC"/>
    <w:rsid w:val="32B105FB"/>
    <w:rsid w:val="32B40458"/>
    <w:rsid w:val="32B78A03"/>
    <w:rsid w:val="32BA3D99"/>
    <w:rsid w:val="32C509C7"/>
    <w:rsid w:val="32C89006"/>
    <w:rsid w:val="32CCA5B2"/>
    <w:rsid w:val="32D0F473"/>
    <w:rsid w:val="32D17285"/>
    <w:rsid w:val="32DA4C36"/>
    <w:rsid w:val="32DBF93C"/>
    <w:rsid w:val="32E05F60"/>
    <w:rsid w:val="32F3A25C"/>
    <w:rsid w:val="32F59747"/>
    <w:rsid w:val="32F60D34"/>
    <w:rsid w:val="32F7CE17"/>
    <w:rsid w:val="32FFEC07"/>
    <w:rsid w:val="33088273"/>
    <w:rsid w:val="33125C1B"/>
    <w:rsid w:val="3313A03B"/>
    <w:rsid w:val="332E9A01"/>
    <w:rsid w:val="332FE15C"/>
    <w:rsid w:val="3335F5C9"/>
    <w:rsid w:val="334215B4"/>
    <w:rsid w:val="335FDFD0"/>
    <w:rsid w:val="3360E585"/>
    <w:rsid w:val="3362A04F"/>
    <w:rsid w:val="336B4FA4"/>
    <w:rsid w:val="33758A32"/>
    <w:rsid w:val="3377CD29"/>
    <w:rsid w:val="33784ADB"/>
    <w:rsid w:val="337DF4B6"/>
    <w:rsid w:val="3381790A"/>
    <w:rsid w:val="33830EBC"/>
    <w:rsid w:val="3387BDC5"/>
    <w:rsid w:val="339B57B3"/>
    <w:rsid w:val="33A82DDC"/>
    <w:rsid w:val="33A83EAF"/>
    <w:rsid w:val="33AFE339"/>
    <w:rsid w:val="33B434DA"/>
    <w:rsid w:val="33C30A11"/>
    <w:rsid w:val="33CEEF10"/>
    <w:rsid w:val="33D02EBC"/>
    <w:rsid w:val="33D99102"/>
    <w:rsid w:val="33DEF942"/>
    <w:rsid w:val="33DF3205"/>
    <w:rsid w:val="33E1E629"/>
    <w:rsid w:val="33E88F5F"/>
    <w:rsid w:val="33EA3624"/>
    <w:rsid w:val="33EE0A7F"/>
    <w:rsid w:val="33F4D4A5"/>
    <w:rsid w:val="33F74DA2"/>
    <w:rsid w:val="34025188"/>
    <w:rsid w:val="34058395"/>
    <w:rsid w:val="3406D794"/>
    <w:rsid w:val="340A1514"/>
    <w:rsid w:val="340A99D1"/>
    <w:rsid w:val="34147DA8"/>
    <w:rsid w:val="341EE9A8"/>
    <w:rsid w:val="3422EF24"/>
    <w:rsid w:val="3427CBE0"/>
    <w:rsid w:val="342848E0"/>
    <w:rsid w:val="3429CCCA"/>
    <w:rsid w:val="342E0860"/>
    <w:rsid w:val="344BCEC1"/>
    <w:rsid w:val="34578FF9"/>
    <w:rsid w:val="34931DF7"/>
    <w:rsid w:val="3496E236"/>
    <w:rsid w:val="349A81B0"/>
    <w:rsid w:val="34A0BC67"/>
    <w:rsid w:val="34AAF0E9"/>
    <w:rsid w:val="34AFC863"/>
    <w:rsid w:val="34B0ABA8"/>
    <w:rsid w:val="34C1A0E5"/>
    <w:rsid w:val="34C3A522"/>
    <w:rsid w:val="34C3CF4A"/>
    <w:rsid w:val="34C8A515"/>
    <w:rsid w:val="34EEDF58"/>
    <w:rsid w:val="34EF9020"/>
    <w:rsid w:val="34FCEDB8"/>
    <w:rsid w:val="35013649"/>
    <w:rsid w:val="35109653"/>
    <w:rsid w:val="3519351C"/>
    <w:rsid w:val="351CE864"/>
    <w:rsid w:val="351E0D8D"/>
    <w:rsid w:val="3522D3FD"/>
    <w:rsid w:val="352BD156"/>
    <w:rsid w:val="352BEE65"/>
    <w:rsid w:val="352EE5A6"/>
    <w:rsid w:val="3532ACFB"/>
    <w:rsid w:val="353692DF"/>
    <w:rsid w:val="35383A61"/>
    <w:rsid w:val="3540610F"/>
    <w:rsid w:val="3542D571"/>
    <w:rsid w:val="354EB70D"/>
    <w:rsid w:val="355A55E6"/>
    <w:rsid w:val="3564D879"/>
    <w:rsid w:val="356EF215"/>
    <w:rsid w:val="3571027C"/>
    <w:rsid w:val="35783CC3"/>
    <w:rsid w:val="357E9CB4"/>
    <w:rsid w:val="357F4D87"/>
    <w:rsid w:val="358B630F"/>
    <w:rsid w:val="359CACBD"/>
    <w:rsid w:val="35A04DF2"/>
    <w:rsid w:val="35A1EE9C"/>
    <w:rsid w:val="35A783D8"/>
    <w:rsid w:val="35B71AF9"/>
    <w:rsid w:val="35B838AE"/>
    <w:rsid w:val="35BA226D"/>
    <w:rsid w:val="35BAC30E"/>
    <w:rsid w:val="35C191CE"/>
    <w:rsid w:val="35C48218"/>
    <w:rsid w:val="35C4FAF1"/>
    <w:rsid w:val="35CAE6BC"/>
    <w:rsid w:val="35CCF790"/>
    <w:rsid w:val="35CE6B7F"/>
    <w:rsid w:val="35D4A976"/>
    <w:rsid w:val="35D76F7A"/>
    <w:rsid w:val="35DB77EA"/>
    <w:rsid w:val="36113744"/>
    <w:rsid w:val="361F1ABF"/>
    <w:rsid w:val="3624EBE6"/>
    <w:rsid w:val="3632D0D6"/>
    <w:rsid w:val="3633D294"/>
    <w:rsid w:val="36349671"/>
    <w:rsid w:val="3639597E"/>
    <w:rsid w:val="364096B4"/>
    <w:rsid w:val="3644C5BE"/>
    <w:rsid w:val="3644D8F9"/>
    <w:rsid w:val="3648BF1F"/>
    <w:rsid w:val="364A139A"/>
    <w:rsid w:val="364D0A38"/>
    <w:rsid w:val="36581422"/>
    <w:rsid w:val="365863F5"/>
    <w:rsid w:val="365C0491"/>
    <w:rsid w:val="3661381D"/>
    <w:rsid w:val="366A58E8"/>
    <w:rsid w:val="366E36BA"/>
    <w:rsid w:val="3673C922"/>
    <w:rsid w:val="3675076B"/>
    <w:rsid w:val="3679EE71"/>
    <w:rsid w:val="367B5584"/>
    <w:rsid w:val="367C9773"/>
    <w:rsid w:val="3684C4DB"/>
    <w:rsid w:val="3685EEDD"/>
    <w:rsid w:val="368EF47C"/>
    <w:rsid w:val="368F4C99"/>
    <w:rsid w:val="3690D3DD"/>
    <w:rsid w:val="36943B57"/>
    <w:rsid w:val="36A0DEC0"/>
    <w:rsid w:val="36A9C42C"/>
    <w:rsid w:val="36AEBC5A"/>
    <w:rsid w:val="36AEFC0B"/>
    <w:rsid w:val="36B0E45B"/>
    <w:rsid w:val="36B3F018"/>
    <w:rsid w:val="36CA1113"/>
    <w:rsid w:val="36D899ED"/>
    <w:rsid w:val="36DB0F60"/>
    <w:rsid w:val="36DD4C24"/>
    <w:rsid w:val="36DE14C0"/>
    <w:rsid w:val="36E1F6FC"/>
    <w:rsid w:val="36E44881"/>
    <w:rsid w:val="36E56DAF"/>
    <w:rsid w:val="36E74AAC"/>
    <w:rsid w:val="36F2D332"/>
    <w:rsid w:val="36F536C3"/>
    <w:rsid w:val="36FB2D98"/>
    <w:rsid w:val="36FE7F76"/>
    <w:rsid w:val="3700A8DA"/>
    <w:rsid w:val="37178DE4"/>
    <w:rsid w:val="3723000A"/>
    <w:rsid w:val="373477B0"/>
    <w:rsid w:val="37372878"/>
    <w:rsid w:val="373BBD67"/>
    <w:rsid w:val="374928F8"/>
    <w:rsid w:val="375393E5"/>
    <w:rsid w:val="375BDC31"/>
    <w:rsid w:val="375D0C15"/>
    <w:rsid w:val="375F8D7C"/>
    <w:rsid w:val="376032CB"/>
    <w:rsid w:val="37637F85"/>
    <w:rsid w:val="37677DFF"/>
    <w:rsid w:val="376F35AF"/>
    <w:rsid w:val="37712372"/>
    <w:rsid w:val="377310E7"/>
    <w:rsid w:val="37737AEC"/>
    <w:rsid w:val="37822491"/>
    <w:rsid w:val="378F0EA2"/>
    <w:rsid w:val="3798C0AB"/>
    <w:rsid w:val="379C1CDF"/>
    <w:rsid w:val="37A70A7F"/>
    <w:rsid w:val="37AADF52"/>
    <w:rsid w:val="37B075D5"/>
    <w:rsid w:val="37B8BDC4"/>
    <w:rsid w:val="37B9BED4"/>
    <w:rsid w:val="37BBC9BA"/>
    <w:rsid w:val="37C32858"/>
    <w:rsid w:val="37C617A8"/>
    <w:rsid w:val="37C88296"/>
    <w:rsid w:val="37CE5BD0"/>
    <w:rsid w:val="37D63E10"/>
    <w:rsid w:val="37EE1186"/>
    <w:rsid w:val="37F6E25B"/>
    <w:rsid w:val="38070901"/>
    <w:rsid w:val="380C9490"/>
    <w:rsid w:val="38113534"/>
    <w:rsid w:val="381F774E"/>
    <w:rsid w:val="38204EC3"/>
    <w:rsid w:val="38287DFC"/>
    <w:rsid w:val="382F2439"/>
    <w:rsid w:val="3833EC6A"/>
    <w:rsid w:val="383FE13F"/>
    <w:rsid w:val="3843C5CF"/>
    <w:rsid w:val="3844A6CC"/>
    <w:rsid w:val="3845948D"/>
    <w:rsid w:val="38639AB7"/>
    <w:rsid w:val="386444EB"/>
    <w:rsid w:val="3869D2D7"/>
    <w:rsid w:val="386CB911"/>
    <w:rsid w:val="3870C4C9"/>
    <w:rsid w:val="3872D47D"/>
    <w:rsid w:val="387A7633"/>
    <w:rsid w:val="388D68E0"/>
    <w:rsid w:val="38944F48"/>
    <w:rsid w:val="3899CB52"/>
    <w:rsid w:val="38A292BF"/>
    <w:rsid w:val="38A2F837"/>
    <w:rsid w:val="38B0661F"/>
    <w:rsid w:val="38BA2596"/>
    <w:rsid w:val="38BFCB65"/>
    <w:rsid w:val="38D8A02E"/>
    <w:rsid w:val="38DB32C8"/>
    <w:rsid w:val="38E49F4A"/>
    <w:rsid w:val="38F5A6BF"/>
    <w:rsid w:val="38FB3D03"/>
    <w:rsid w:val="38FC07E5"/>
    <w:rsid w:val="390070D2"/>
    <w:rsid w:val="3904E608"/>
    <w:rsid w:val="39065491"/>
    <w:rsid w:val="39082862"/>
    <w:rsid w:val="390F4B4D"/>
    <w:rsid w:val="391B7D10"/>
    <w:rsid w:val="391CB405"/>
    <w:rsid w:val="39275975"/>
    <w:rsid w:val="392F149F"/>
    <w:rsid w:val="392F26A5"/>
    <w:rsid w:val="39303E94"/>
    <w:rsid w:val="393DB0DC"/>
    <w:rsid w:val="393E2BC1"/>
    <w:rsid w:val="3940B409"/>
    <w:rsid w:val="3940E0CC"/>
    <w:rsid w:val="3944C7E4"/>
    <w:rsid w:val="39452D14"/>
    <w:rsid w:val="3946AFB3"/>
    <w:rsid w:val="39478B2C"/>
    <w:rsid w:val="3948CF16"/>
    <w:rsid w:val="394F8D3F"/>
    <w:rsid w:val="3951C82D"/>
    <w:rsid w:val="39580A1A"/>
    <w:rsid w:val="3958B2E0"/>
    <w:rsid w:val="3959E154"/>
    <w:rsid w:val="3964BF0D"/>
    <w:rsid w:val="3967D8EB"/>
    <w:rsid w:val="3967F579"/>
    <w:rsid w:val="396A0B36"/>
    <w:rsid w:val="396FD302"/>
    <w:rsid w:val="397097F2"/>
    <w:rsid w:val="397B28B4"/>
    <w:rsid w:val="3982E1BF"/>
    <w:rsid w:val="398776CA"/>
    <w:rsid w:val="3990853E"/>
    <w:rsid w:val="3993F3E4"/>
    <w:rsid w:val="399A91F7"/>
    <w:rsid w:val="39B01E2E"/>
    <w:rsid w:val="39B6C726"/>
    <w:rsid w:val="39BF770E"/>
    <w:rsid w:val="39C15E97"/>
    <w:rsid w:val="39D4391F"/>
    <w:rsid w:val="39D64148"/>
    <w:rsid w:val="39E1B234"/>
    <w:rsid w:val="39E2C7FC"/>
    <w:rsid w:val="39EA4221"/>
    <w:rsid w:val="39ECA4CD"/>
    <w:rsid w:val="39EEF332"/>
    <w:rsid w:val="39F7E8B7"/>
    <w:rsid w:val="39FA4AEA"/>
    <w:rsid w:val="39FC976B"/>
    <w:rsid w:val="3A0D0BF4"/>
    <w:rsid w:val="3A0F0413"/>
    <w:rsid w:val="3A0F2486"/>
    <w:rsid w:val="3A1A9703"/>
    <w:rsid w:val="3A2BA902"/>
    <w:rsid w:val="3A406209"/>
    <w:rsid w:val="3A4F851F"/>
    <w:rsid w:val="3A55F5F7"/>
    <w:rsid w:val="3A56B7C5"/>
    <w:rsid w:val="3A6A4E4B"/>
    <w:rsid w:val="3A6AA640"/>
    <w:rsid w:val="3A6BD04C"/>
    <w:rsid w:val="3A76B2D2"/>
    <w:rsid w:val="3A76CE53"/>
    <w:rsid w:val="3A795698"/>
    <w:rsid w:val="3A8386AD"/>
    <w:rsid w:val="3A87EF9D"/>
    <w:rsid w:val="3A893D78"/>
    <w:rsid w:val="3A9532FE"/>
    <w:rsid w:val="3A9735BA"/>
    <w:rsid w:val="3A982185"/>
    <w:rsid w:val="3A985C6F"/>
    <w:rsid w:val="3A9F9BD5"/>
    <w:rsid w:val="3AAB1457"/>
    <w:rsid w:val="3AAE9033"/>
    <w:rsid w:val="3AC05205"/>
    <w:rsid w:val="3AC3CC3F"/>
    <w:rsid w:val="3AC76AD1"/>
    <w:rsid w:val="3ACF7A20"/>
    <w:rsid w:val="3ADFCA03"/>
    <w:rsid w:val="3AE33E44"/>
    <w:rsid w:val="3AF3706E"/>
    <w:rsid w:val="3B08EFF9"/>
    <w:rsid w:val="3B0942D8"/>
    <w:rsid w:val="3B0C2D5E"/>
    <w:rsid w:val="3B1798D0"/>
    <w:rsid w:val="3B237836"/>
    <w:rsid w:val="3B25A3C3"/>
    <w:rsid w:val="3B2654E8"/>
    <w:rsid w:val="3B26E782"/>
    <w:rsid w:val="3B47C0AA"/>
    <w:rsid w:val="3B489BB2"/>
    <w:rsid w:val="3B4B99C2"/>
    <w:rsid w:val="3B513B47"/>
    <w:rsid w:val="3B53596F"/>
    <w:rsid w:val="3B58F917"/>
    <w:rsid w:val="3B5B8871"/>
    <w:rsid w:val="3B5E4713"/>
    <w:rsid w:val="3B724630"/>
    <w:rsid w:val="3B78FCFA"/>
    <w:rsid w:val="3B7E9C12"/>
    <w:rsid w:val="3B8DCA82"/>
    <w:rsid w:val="3B958522"/>
    <w:rsid w:val="3B9DAFF3"/>
    <w:rsid w:val="3BA65C47"/>
    <w:rsid w:val="3BA7B38A"/>
    <w:rsid w:val="3BABC1E9"/>
    <w:rsid w:val="3BADFDEA"/>
    <w:rsid w:val="3BAE8083"/>
    <w:rsid w:val="3BB2EF70"/>
    <w:rsid w:val="3BB35595"/>
    <w:rsid w:val="3BB8E685"/>
    <w:rsid w:val="3BBB4893"/>
    <w:rsid w:val="3BBBE4FA"/>
    <w:rsid w:val="3BD05EFD"/>
    <w:rsid w:val="3BDF46F7"/>
    <w:rsid w:val="3BEF402B"/>
    <w:rsid w:val="3BF62650"/>
    <w:rsid w:val="3C10FFE9"/>
    <w:rsid w:val="3C1115D1"/>
    <w:rsid w:val="3C142042"/>
    <w:rsid w:val="3C1425F8"/>
    <w:rsid w:val="3C1DE195"/>
    <w:rsid w:val="3C218B1A"/>
    <w:rsid w:val="3C2EC527"/>
    <w:rsid w:val="3C2FA71B"/>
    <w:rsid w:val="3C308B8F"/>
    <w:rsid w:val="3C32DDC5"/>
    <w:rsid w:val="3C5DD70C"/>
    <w:rsid w:val="3C653933"/>
    <w:rsid w:val="3C669E3B"/>
    <w:rsid w:val="3C7854CB"/>
    <w:rsid w:val="3C7AD65A"/>
    <w:rsid w:val="3C7E5075"/>
    <w:rsid w:val="3C8B60A2"/>
    <w:rsid w:val="3C9B2CD5"/>
    <w:rsid w:val="3CA4F310"/>
    <w:rsid w:val="3CACADC5"/>
    <w:rsid w:val="3CC2B7E3"/>
    <w:rsid w:val="3CD95477"/>
    <w:rsid w:val="3CDA69FD"/>
    <w:rsid w:val="3CDE2280"/>
    <w:rsid w:val="3CDF5B16"/>
    <w:rsid w:val="3CE0255F"/>
    <w:rsid w:val="3CE45A59"/>
    <w:rsid w:val="3CEDEFCA"/>
    <w:rsid w:val="3CF0CB03"/>
    <w:rsid w:val="3CF36B1C"/>
    <w:rsid w:val="3CF38966"/>
    <w:rsid w:val="3CF88373"/>
    <w:rsid w:val="3D0041BC"/>
    <w:rsid w:val="3D0AF44F"/>
    <w:rsid w:val="3D1030FF"/>
    <w:rsid w:val="3D21F082"/>
    <w:rsid w:val="3D40D9F2"/>
    <w:rsid w:val="3D442D65"/>
    <w:rsid w:val="3D4D2BC8"/>
    <w:rsid w:val="3D55B752"/>
    <w:rsid w:val="3D571E64"/>
    <w:rsid w:val="3D5A53D8"/>
    <w:rsid w:val="3D5A7876"/>
    <w:rsid w:val="3D5B7037"/>
    <w:rsid w:val="3D5C2DE7"/>
    <w:rsid w:val="3D5F3A71"/>
    <w:rsid w:val="3D6C92A1"/>
    <w:rsid w:val="3D7572F9"/>
    <w:rsid w:val="3D771102"/>
    <w:rsid w:val="3D7B342E"/>
    <w:rsid w:val="3D7C413A"/>
    <w:rsid w:val="3D7EA015"/>
    <w:rsid w:val="3D83A65B"/>
    <w:rsid w:val="3D93BDD5"/>
    <w:rsid w:val="3D96E2FE"/>
    <w:rsid w:val="3DA1F8FA"/>
    <w:rsid w:val="3DA2EF71"/>
    <w:rsid w:val="3DA58C9A"/>
    <w:rsid w:val="3DA8D4C0"/>
    <w:rsid w:val="3DAE5782"/>
    <w:rsid w:val="3DB020F2"/>
    <w:rsid w:val="3DB0D971"/>
    <w:rsid w:val="3DBDB20A"/>
    <w:rsid w:val="3DC1E0A5"/>
    <w:rsid w:val="3DC3B5FF"/>
    <w:rsid w:val="3DC86B5D"/>
    <w:rsid w:val="3DCE9180"/>
    <w:rsid w:val="3DCEAE26"/>
    <w:rsid w:val="3DD37AC5"/>
    <w:rsid w:val="3DDC5CAC"/>
    <w:rsid w:val="3DDCD922"/>
    <w:rsid w:val="3DE073AC"/>
    <w:rsid w:val="3E0BF3C2"/>
    <w:rsid w:val="3E0DD6FE"/>
    <w:rsid w:val="3E0FBF4A"/>
    <w:rsid w:val="3E1623CF"/>
    <w:rsid w:val="3E1817C1"/>
    <w:rsid w:val="3E2285B2"/>
    <w:rsid w:val="3E2F9E6E"/>
    <w:rsid w:val="3E3726D0"/>
    <w:rsid w:val="3E3D80AE"/>
    <w:rsid w:val="3E455A0A"/>
    <w:rsid w:val="3E4690E9"/>
    <w:rsid w:val="3E514C93"/>
    <w:rsid w:val="3E5D600F"/>
    <w:rsid w:val="3E6300DC"/>
    <w:rsid w:val="3E6375DA"/>
    <w:rsid w:val="3E6A8DBC"/>
    <w:rsid w:val="3E7051A4"/>
    <w:rsid w:val="3E75D032"/>
    <w:rsid w:val="3E7611BA"/>
    <w:rsid w:val="3E787037"/>
    <w:rsid w:val="3E7D53FE"/>
    <w:rsid w:val="3E805D8B"/>
    <w:rsid w:val="3E81A461"/>
    <w:rsid w:val="3E8A3B8E"/>
    <w:rsid w:val="3E9BBB8F"/>
    <w:rsid w:val="3E9D8D1A"/>
    <w:rsid w:val="3EA02F8E"/>
    <w:rsid w:val="3EA6058E"/>
    <w:rsid w:val="3EA8A345"/>
    <w:rsid w:val="3EC1C8A5"/>
    <w:rsid w:val="3ECC632A"/>
    <w:rsid w:val="3ECC6C73"/>
    <w:rsid w:val="3ED35C31"/>
    <w:rsid w:val="3ED93717"/>
    <w:rsid w:val="3EF6251C"/>
    <w:rsid w:val="3EFB5D07"/>
    <w:rsid w:val="3F01D9FB"/>
    <w:rsid w:val="3F0332AD"/>
    <w:rsid w:val="3F08F7F9"/>
    <w:rsid w:val="3F0C063E"/>
    <w:rsid w:val="3F0DB000"/>
    <w:rsid w:val="3F1765F0"/>
    <w:rsid w:val="3F1B1606"/>
    <w:rsid w:val="3F1F9EF5"/>
    <w:rsid w:val="3F29EF6E"/>
    <w:rsid w:val="3F2F5A9C"/>
    <w:rsid w:val="3F308E0F"/>
    <w:rsid w:val="3F37E063"/>
    <w:rsid w:val="3F50163E"/>
    <w:rsid w:val="3F5409E1"/>
    <w:rsid w:val="3F54BB18"/>
    <w:rsid w:val="3F596E28"/>
    <w:rsid w:val="3F637C24"/>
    <w:rsid w:val="3F6F8508"/>
    <w:rsid w:val="3F83471D"/>
    <w:rsid w:val="3F948B5F"/>
    <w:rsid w:val="3F954C14"/>
    <w:rsid w:val="3FABEB7B"/>
    <w:rsid w:val="3FAC967B"/>
    <w:rsid w:val="3FB31720"/>
    <w:rsid w:val="3FBC0132"/>
    <w:rsid w:val="3FC8D20B"/>
    <w:rsid w:val="3FC9B964"/>
    <w:rsid w:val="3FCF7C48"/>
    <w:rsid w:val="3FD1298D"/>
    <w:rsid w:val="3FD26A9F"/>
    <w:rsid w:val="3FD37F12"/>
    <w:rsid w:val="3FDB53ED"/>
    <w:rsid w:val="3FEE28B8"/>
    <w:rsid w:val="3FEEF00F"/>
    <w:rsid w:val="3FFA77AD"/>
    <w:rsid w:val="3FFA9633"/>
    <w:rsid w:val="3FFAF517"/>
    <w:rsid w:val="3FFB8A76"/>
    <w:rsid w:val="3FFBE48A"/>
    <w:rsid w:val="3FFE52EE"/>
    <w:rsid w:val="3FFF463B"/>
    <w:rsid w:val="400507D7"/>
    <w:rsid w:val="400DEFDE"/>
    <w:rsid w:val="40131271"/>
    <w:rsid w:val="402282D5"/>
    <w:rsid w:val="4037DC72"/>
    <w:rsid w:val="40413EE3"/>
    <w:rsid w:val="4045348D"/>
    <w:rsid w:val="4045BA08"/>
    <w:rsid w:val="4046A564"/>
    <w:rsid w:val="40566A36"/>
    <w:rsid w:val="40594B76"/>
    <w:rsid w:val="40620E0C"/>
    <w:rsid w:val="40658BF5"/>
    <w:rsid w:val="40672B6B"/>
    <w:rsid w:val="4069A6F6"/>
    <w:rsid w:val="40729E99"/>
    <w:rsid w:val="4072FC58"/>
    <w:rsid w:val="4074E4BC"/>
    <w:rsid w:val="4075F422"/>
    <w:rsid w:val="40767448"/>
    <w:rsid w:val="407F70D2"/>
    <w:rsid w:val="4081F1A6"/>
    <w:rsid w:val="408707BB"/>
    <w:rsid w:val="408CE1E6"/>
    <w:rsid w:val="4097D461"/>
    <w:rsid w:val="409C9AAD"/>
    <w:rsid w:val="40B3A7DC"/>
    <w:rsid w:val="40B55607"/>
    <w:rsid w:val="40B69600"/>
    <w:rsid w:val="40B7010F"/>
    <w:rsid w:val="40B7F6F4"/>
    <w:rsid w:val="40BCFDCC"/>
    <w:rsid w:val="40BFBD5A"/>
    <w:rsid w:val="40C05850"/>
    <w:rsid w:val="40C6B9B9"/>
    <w:rsid w:val="40C7D5A8"/>
    <w:rsid w:val="40CC433E"/>
    <w:rsid w:val="40E24A54"/>
    <w:rsid w:val="40E5F844"/>
    <w:rsid w:val="40E750F4"/>
    <w:rsid w:val="40E7D658"/>
    <w:rsid w:val="40EB2810"/>
    <w:rsid w:val="40FAAA03"/>
    <w:rsid w:val="40FB45DE"/>
    <w:rsid w:val="40FCABA4"/>
    <w:rsid w:val="410FED13"/>
    <w:rsid w:val="41134545"/>
    <w:rsid w:val="4118F0D9"/>
    <w:rsid w:val="4119DF7F"/>
    <w:rsid w:val="411BCA83"/>
    <w:rsid w:val="411EA790"/>
    <w:rsid w:val="41225F9D"/>
    <w:rsid w:val="412440F5"/>
    <w:rsid w:val="4127C5EA"/>
    <w:rsid w:val="412F4F25"/>
    <w:rsid w:val="413AC4D0"/>
    <w:rsid w:val="4145FA13"/>
    <w:rsid w:val="4154DED7"/>
    <w:rsid w:val="415CD4E2"/>
    <w:rsid w:val="415D3FC8"/>
    <w:rsid w:val="415EF7E2"/>
    <w:rsid w:val="41617727"/>
    <w:rsid w:val="4162EE53"/>
    <w:rsid w:val="41682385"/>
    <w:rsid w:val="416F865D"/>
    <w:rsid w:val="4171FD76"/>
    <w:rsid w:val="41749B2C"/>
    <w:rsid w:val="417C7D55"/>
    <w:rsid w:val="417D43AF"/>
    <w:rsid w:val="419537A4"/>
    <w:rsid w:val="4195E12A"/>
    <w:rsid w:val="41985647"/>
    <w:rsid w:val="419B5557"/>
    <w:rsid w:val="41B186A8"/>
    <w:rsid w:val="41B2CC39"/>
    <w:rsid w:val="41B5B8B8"/>
    <w:rsid w:val="41B82067"/>
    <w:rsid w:val="41BC8C33"/>
    <w:rsid w:val="41C0ECDB"/>
    <w:rsid w:val="41CB2AAA"/>
    <w:rsid w:val="41D4DD83"/>
    <w:rsid w:val="41E0EFF0"/>
    <w:rsid w:val="41E17B07"/>
    <w:rsid w:val="41E1FACE"/>
    <w:rsid w:val="41F6D00A"/>
    <w:rsid w:val="420214A8"/>
    <w:rsid w:val="4208B777"/>
    <w:rsid w:val="420AE9EC"/>
    <w:rsid w:val="4211AA71"/>
    <w:rsid w:val="42120B5D"/>
    <w:rsid w:val="42145561"/>
    <w:rsid w:val="4215436C"/>
    <w:rsid w:val="42179E88"/>
    <w:rsid w:val="42258675"/>
    <w:rsid w:val="4229B39A"/>
    <w:rsid w:val="423837FD"/>
    <w:rsid w:val="424181C1"/>
    <w:rsid w:val="424D0A95"/>
    <w:rsid w:val="424D2722"/>
    <w:rsid w:val="425578FB"/>
    <w:rsid w:val="42592E9A"/>
    <w:rsid w:val="42599080"/>
    <w:rsid w:val="425B0370"/>
    <w:rsid w:val="425DF6D7"/>
    <w:rsid w:val="4261EFBF"/>
    <w:rsid w:val="4264CBD6"/>
    <w:rsid w:val="4266FB5E"/>
    <w:rsid w:val="4269C2BE"/>
    <w:rsid w:val="426A7CDB"/>
    <w:rsid w:val="42846A4C"/>
    <w:rsid w:val="4292973E"/>
    <w:rsid w:val="4292CCAC"/>
    <w:rsid w:val="429D16DD"/>
    <w:rsid w:val="429D4B3A"/>
    <w:rsid w:val="42AD192B"/>
    <w:rsid w:val="42BB950E"/>
    <w:rsid w:val="42C37245"/>
    <w:rsid w:val="42C54D4B"/>
    <w:rsid w:val="42C5C5E8"/>
    <w:rsid w:val="42CA5407"/>
    <w:rsid w:val="42CA9FB0"/>
    <w:rsid w:val="42CC2C21"/>
    <w:rsid w:val="42D5120E"/>
    <w:rsid w:val="42E37AA9"/>
    <w:rsid w:val="42E891CA"/>
    <w:rsid w:val="42E9895F"/>
    <w:rsid w:val="42F17EB2"/>
    <w:rsid w:val="42F424BB"/>
    <w:rsid w:val="43048369"/>
    <w:rsid w:val="43056A17"/>
    <w:rsid w:val="430606E6"/>
    <w:rsid w:val="4307B22F"/>
    <w:rsid w:val="4308B0A9"/>
    <w:rsid w:val="430F429B"/>
    <w:rsid w:val="4313EBDC"/>
    <w:rsid w:val="4314C859"/>
    <w:rsid w:val="4314E3FD"/>
    <w:rsid w:val="4315ADA5"/>
    <w:rsid w:val="431DA9B1"/>
    <w:rsid w:val="431E380A"/>
    <w:rsid w:val="4323A135"/>
    <w:rsid w:val="4325F52F"/>
    <w:rsid w:val="432A03D2"/>
    <w:rsid w:val="4331367C"/>
    <w:rsid w:val="433236F5"/>
    <w:rsid w:val="4338C620"/>
    <w:rsid w:val="433B527F"/>
    <w:rsid w:val="433D056C"/>
    <w:rsid w:val="43480D3B"/>
    <w:rsid w:val="434D79E6"/>
    <w:rsid w:val="434E9C9A"/>
    <w:rsid w:val="4352890A"/>
    <w:rsid w:val="435E1973"/>
    <w:rsid w:val="435F3500"/>
    <w:rsid w:val="436DC05B"/>
    <w:rsid w:val="43704A3C"/>
    <w:rsid w:val="437075B2"/>
    <w:rsid w:val="4371C9E4"/>
    <w:rsid w:val="43750AD4"/>
    <w:rsid w:val="43801271"/>
    <w:rsid w:val="438091A4"/>
    <w:rsid w:val="438DCB62"/>
    <w:rsid w:val="43960613"/>
    <w:rsid w:val="4399161F"/>
    <w:rsid w:val="439D8158"/>
    <w:rsid w:val="439E9D1E"/>
    <w:rsid w:val="439FD0FD"/>
    <w:rsid w:val="43B6104C"/>
    <w:rsid w:val="43B75E89"/>
    <w:rsid w:val="43CBD094"/>
    <w:rsid w:val="43CDA45C"/>
    <w:rsid w:val="43D2A62F"/>
    <w:rsid w:val="43EFCE35"/>
    <w:rsid w:val="43F25A51"/>
    <w:rsid w:val="43FB2AFF"/>
    <w:rsid w:val="43FD808E"/>
    <w:rsid w:val="440377EC"/>
    <w:rsid w:val="4409D2C8"/>
    <w:rsid w:val="440A80EA"/>
    <w:rsid w:val="441852C2"/>
    <w:rsid w:val="441E8E6A"/>
    <w:rsid w:val="442DC984"/>
    <w:rsid w:val="442E6944"/>
    <w:rsid w:val="442F156B"/>
    <w:rsid w:val="4441E3A7"/>
    <w:rsid w:val="44426827"/>
    <w:rsid w:val="444D4BD9"/>
    <w:rsid w:val="445A005F"/>
    <w:rsid w:val="4461F27D"/>
    <w:rsid w:val="4481AF9C"/>
    <w:rsid w:val="44889DD2"/>
    <w:rsid w:val="44950100"/>
    <w:rsid w:val="449EB3F9"/>
    <w:rsid w:val="44A72CD5"/>
    <w:rsid w:val="44AA8260"/>
    <w:rsid w:val="44B23E79"/>
    <w:rsid w:val="44BE036E"/>
    <w:rsid w:val="44CB5275"/>
    <w:rsid w:val="44D1B691"/>
    <w:rsid w:val="44D2F619"/>
    <w:rsid w:val="44D84BFE"/>
    <w:rsid w:val="44E0F245"/>
    <w:rsid w:val="44ED4169"/>
    <w:rsid w:val="44F7F1EB"/>
    <w:rsid w:val="450987E5"/>
    <w:rsid w:val="450F8F9F"/>
    <w:rsid w:val="45115BE9"/>
    <w:rsid w:val="4513FBD1"/>
    <w:rsid w:val="45143E51"/>
    <w:rsid w:val="451C5E10"/>
    <w:rsid w:val="45236C3A"/>
    <w:rsid w:val="452C9656"/>
    <w:rsid w:val="45341792"/>
    <w:rsid w:val="453979D6"/>
    <w:rsid w:val="454B21AA"/>
    <w:rsid w:val="454C5202"/>
    <w:rsid w:val="454D58BB"/>
    <w:rsid w:val="456AE6CB"/>
    <w:rsid w:val="4577A486"/>
    <w:rsid w:val="457B5976"/>
    <w:rsid w:val="457D8512"/>
    <w:rsid w:val="4585E489"/>
    <w:rsid w:val="45885E33"/>
    <w:rsid w:val="458F9F08"/>
    <w:rsid w:val="459DE3D9"/>
    <w:rsid w:val="45AF19BE"/>
    <w:rsid w:val="45BC78BC"/>
    <w:rsid w:val="45BCDF20"/>
    <w:rsid w:val="45BFCA90"/>
    <w:rsid w:val="45C085C6"/>
    <w:rsid w:val="45C3F6C5"/>
    <w:rsid w:val="45CB94A2"/>
    <w:rsid w:val="45CC1CE6"/>
    <w:rsid w:val="45D4282A"/>
    <w:rsid w:val="45D647EA"/>
    <w:rsid w:val="45DFA853"/>
    <w:rsid w:val="45E8FC56"/>
    <w:rsid w:val="46047081"/>
    <w:rsid w:val="46063438"/>
    <w:rsid w:val="460895FC"/>
    <w:rsid w:val="461962C8"/>
    <w:rsid w:val="461E5C80"/>
    <w:rsid w:val="461F3214"/>
    <w:rsid w:val="4623173E"/>
    <w:rsid w:val="46244330"/>
    <w:rsid w:val="46373251"/>
    <w:rsid w:val="464E12FD"/>
    <w:rsid w:val="464F7D48"/>
    <w:rsid w:val="465AA0CA"/>
    <w:rsid w:val="465F8438"/>
    <w:rsid w:val="46613F0D"/>
    <w:rsid w:val="4675B5AA"/>
    <w:rsid w:val="4676FE3F"/>
    <w:rsid w:val="467DE3A6"/>
    <w:rsid w:val="468D7593"/>
    <w:rsid w:val="46941DD3"/>
    <w:rsid w:val="4695E534"/>
    <w:rsid w:val="46970657"/>
    <w:rsid w:val="469B8BE9"/>
    <w:rsid w:val="469F0827"/>
    <w:rsid w:val="46A5611D"/>
    <w:rsid w:val="46C11EC1"/>
    <w:rsid w:val="46CAA271"/>
    <w:rsid w:val="46CBAAA3"/>
    <w:rsid w:val="46DD40FA"/>
    <w:rsid w:val="46DE4331"/>
    <w:rsid w:val="46ED7CD4"/>
    <w:rsid w:val="46EE3158"/>
    <w:rsid w:val="46F67DF6"/>
    <w:rsid w:val="4706E64F"/>
    <w:rsid w:val="470A6166"/>
    <w:rsid w:val="471F5FA0"/>
    <w:rsid w:val="47253B92"/>
    <w:rsid w:val="4728047E"/>
    <w:rsid w:val="47299DB3"/>
    <w:rsid w:val="47342E04"/>
    <w:rsid w:val="4744EE7B"/>
    <w:rsid w:val="4747EA76"/>
    <w:rsid w:val="47492E3F"/>
    <w:rsid w:val="474D1E34"/>
    <w:rsid w:val="47723434"/>
    <w:rsid w:val="47737107"/>
    <w:rsid w:val="47793283"/>
    <w:rsid w:val="477B2C2D"/>
    <w:rsid w:val="477C0D7F"/>
    <w:rsid w:val="477D7DF2"/>
    <w:rsid w:val="47820315"/>
    <w:rsid w:val="4782FA3B"/>
    <w:rsid w:val="478DAAB3"/>
    <w:rsid w:val="478F3E4C"/>
    <w:rsid w:val="47902212"/>
    <w:rsid w:val="47972B81"/>
    <w:rsid w:val="47ACC3FB"/>
    <w:rsid w:val="47B5D2EC"/>
    <w:rsid w:val="47C095D5"/>
    <w:rsid w:val="47C515B3"/>
    <w:rsid w:val="47C5E955"/>
    <w:rsid w:val="47CF6311"/>
    <w:rsid w:val="47CF6432"/>
    <w:rsid w:val="47CFA37C"/>
    <w:rsid w:val="47D23338"/>
    <w:rsid w:val="47D553FC"/>
    <w:rsid w:val="47D9920E"/>
    <w:rsid w:val="47E88C8F"/>
    <w:rsid w:val="47E9FC51"/>
    <w:rsid w:val="47EC6C67"/>
    <w:rsid w:val="47F8BA8B"/>
    <w:rsid w:val="48190369"/>
    <w:rsid w:val="481BFB4B"/>
    <w:rsid w:val="481F0378"/>
    <w:rsid w:val="481F2414"/>
    <w:rsid w:val="48230779"/>
    <w:rsid w:val="4825DE38"/>
    <w:rsid w:val="4826803B"/>
    <w:rsid w:val="4827C88C"/>
    <w:rsid w:val="482B3DE4"/>
    <w:rsid w:val="48316D7F"/>
    <w:rsid w:val="4833BFE3"/>
    <w:rsid w:val="483C6B71"/>
    <w:rsid w:val="4844F05C"/>
    <w:rsid w:val="484E51B4"/>
    <w:rsid w:val="4850CBED"/>
    <w:rsid w:val="4854970C"/>
    <w:rsid w:val="4858CB84"/>
    <w:rsid w:val="485FE1E0"/>
    <w:rsid w:val="48644F42"/>
    <w:rsid w:val="48697534"/>
    <w:rsid w:val="48755190"/>
    <w:rsid w:val="487AA379"/>
    <w:rsid w:val="487D0B88"/>
    <w:rsid w:val="488319EB"/>
    <w:rsid w:val="4887CAA7"/>
    <w:rsid w:val="48888885"/>
    <w:rsid w:val="488C112A"/>
    <w:rsid w:val="489E2FCB"/>
    <w:rsid w:val="48B009DF"/>
    <w:rsid w:val="48BD32FE"/>
    <w:rsid w:val="48C2447F"/>
    <w:rsid w:val="48C2E750"/>
    <w:rsid w:val="48C8319A"/>
    <w:rsid w:val="48CA0BC8"/>
    <w:rsid w:val="48CB8A4C"/>
    <w:rsid w:val="48D05212"/>
    <w:rsid w:val="48D6A34D"/>
    <w:rsid w:val="48DE9A0F"/>
    <w:rsid w:val="48E13402"/>
    <w:rsid w:val="48E2B6E3"/>
    <w:rsid w:val="48E4AB63"/>
    <w:rsid w:val="48E803DE"/>
    <w:rsid w:val="48E8C7E9"/>
    <w:rsid w:val="48ED6DCA"/>
    <w:rsid w:val="48F10A29"/>
    <w:rsid w:val="48F340B4"/>
    <w:rsid w:val="4900DBE1"/>
    <w:rsid w:val="4909EF9D"/>
    <w:rsid w:val="490C8CBE"/>
    <w:rsid w:val="49159398"/>
    <w:rsid w:val="49169ADB"/>
    <w:rsid w:val="491882D4"/>
    <w:rsid w:val="4922FEE9"/>
    <w:rsid w:val="493115ED"/>
    <w:rsid w:val="493DDC39"/>
    <w:rsid w:val="494147AA"/>
    <w:rsid w:val="4941D6A2"/>
    <w:rsid w:val="4943C5DD"/>
    <w:rsid w:val="4950E47C"/>
    <w:rsid w:val="4951C50D"/>
    <w:rsid w:val="4951EC3A"/>
    <w:rsid w:val="495CCE22"/>
    <w:rsid w:val="496D6C71"/>
    <w:rsid w:val="4974CDA2"/>
    <w:rsid w:val="498CDD17"/>
    <w:rsid w:val="498EFF39"/>
    <w:rsid w:val="499DD7E6"/>
    <w:rsid w:val="499F6033"/>
    <w:rsid w:val="49A0D30E"/>
    <w:rsid w:val="49A0F30F"/>
    <w:rsid w:val="49B0C1D5"/>
    <w:rsid w:val="49B5E6D0"/>
    <w:rsid w:val="49B827A5"/>
    <w:rsid w:val="49CF2E92"/>
    <w:rsid w:val="49D32CAB"/>
    <w:rsid w:val="49E18467"/>
    <w:rsid w:val="49ECE52C"/>
    <w:rsid w:val="49FB6CD3"/>
    <w:rsid w:val="49FC836F"/>
    <w:rsid w:val="4A042265"/>
    <w:rsid w:val="4A062CB7"/>
    <w:rsid w:val="4A0B4710"/>
    <w:rsid w:val="4A0CBFDE"/>
    <w:rsid w:val="4A14AE71"/>
    <w:rsid w:val="4A14BB02"/>
    <w:rsid w:val="4A177604"/>
    <w:rsid w:val="4A236729"/>
    <w:rsid w:val="4A2E4A8D"/>
    <w:rsid w:val="4A42F88D"/>
    <w:rsid w:val="4A5B4661"/>
    <w:rsid w:val="4A5E7650"/>
    <w:rsid w:val="4A612290"/>
    <w:rsid w:val="4A6D1B0A"/>
    <w:rsid w:val="4A6EF2E6"/>
    <w:rsid w:val="4A7C1B0E"/>
    <w:rsid w:val="4A80813C"/>
    <w:rsid w:val="4A82D473"/>
    <w:rsid w:val="4A85F18E"/>
    <w:rsid w:val="4A8B794C"/>
    <w:rsid w:val="4A986555"/>
    <w:rsid w:val="4A9D0734"/>
    <w:rsid w:val="4AAB928A"/>
    <w:rsid w:val="4AAE2150"/>
    <w:rsid w:val="4AB51EB4"/>
    <w:rsid w:val="4AC0E569"/>
    <w:rsid w:val="4ADC3D30"/>
    <w:rsid w:val="4AE017FB"/>
    <w:rsid w:val="4AF0A561"/>
    <w:rsid w:val="4AF8A387"/>
    <w:rsid w:val="4AFC627D"/>
    <w:rsid w:val="4B036E82"/>
    <w:rsid w:val="4B0704F4"/>
    <w:rsid w:val="4B0F07DC"/>
    <w:rsid w:val="4B162AF6"/>
    <w:rsid w:val="4B19C450"/>
    <w:rsid w:val="4B212006"/>
    <w:rsid w:val="4B3670EB"/>
    <w:rsid w:val="4B38644B"/>
    <w:rsid w:val="4B394F88"/>
    <w:rsid w:val="4B39A847"/>
    <w:rsid w:val="4B3C81D5"/>
    <w:rsid w:val="4B3CC370"/>
    <w:rsid w:val="4B4581C1"/>
    <w:rsid w:val="4B4A1392"/>
    <w:rsid w:val="4B522752"/>
    <w:rsid w:val="4B54F415"/>
    <w:rsid w:val="4B58CF27"/>
    <w:rsid w:val="4B5B5AF1"/>
    <w:rsid w:val="4B679CE5"/>
    <w:rsid w:val="4B6BFA52"/>
    <w:rsid w:val="4B6F8031"/>
    <w:rsid w:val="4B7FF0C6"/>
    <w:rsid w:val="4B8189AD"/>
    <w:rsid w:val="4B82C049"/>
    <w:rsid w:val="4B83BEFE"/>
    <w:rsid w:val="4B83ECF8"/>
    <w:rsid w:val="4B86A87E"/>
    <w:rsid w:val="4B8BCCAB"/>
    <w:rsid w:val="4B919709"/>
    <w:rsid w:val="4B92908F"/>
    <w:rsid w:val="4B96FE7C"/>
    <w:rsid w:val="4BA6CE2B"/>
    <w:rsid w:val="4BC06807"/>
    <w:rsid w:val="4BC16BA7"/>
    <w:rsid w:val="4BC8FD92"/>
    <w:rsid w:val="4BCD1970"/>
    <w:rsid w:val="4BD1F861"/>
    <w:rsid w:val="4BD30526"/>
    <w:rsid w:val="4BE066A8"/>
    <w:rsid w:val="4BEA0F08"/>
    <w:rsid w:val="4C031A14"/>
    <w:rsid w:val="4C182133"/>
    <w:rsid w:val="4C18B1DE"/>
    <w:rsid w:val="4C26EC4D"/>
    <w:rsid w:val="4C34510E"/>
    <w:rsid w:val="4C3CF46F"/>
    <w:rsid w:val="4C415284"/>
    <w:rsid w:val="4C47799A"/>
    <w:rsid w:val="4C49A138"/>
    <w:rsid w:val="4C4C9A04"/>
    <w:rsid w:val="4C50EF15"/>
    <w:rsid w:val="4C5F333C"/>
    <w:rsid w:val="4C64D8C1"/>
    <w:rsid w:val="4C6BE607"/>
    <w:rsid w:val="4C6F0059"/>
    <w:rsid w:val="4C7048A4"/>
    <w:rsid w:val="4C72E156"/>
    <w:rsid w:val="4C744A61"/>
    <w:rsid w:val="4C789261"/>
    <w:rsid w:val="4C8ADE6C"/>
    <w:rsid w:val="4C8C53EB"/>
    <w:rsid w:val="4CA2D555"/>
    <w:rsid w:val="4CA50688"/>
    <w:rsid w:val="4CAE2C80"/>
    <w:rsid w:val="4CD4992A"/>
    <w:rsid w:val="4CD893D1"/>
    <w:rsid w:val="4CED3F5B"/>
    <w:rsid w:val="4CEFF840"/>
    <w:rsid w:val="4CF21290"/>
    <w:rsid w:val="4CFA9B62"/>
    <w:rsid w:val="4CFC9E9A"/>
    <w:rsid w:val="4CFEFC37"/>
    <w:rsid w:val="4D0F8709"/>
    <w:rsid w:val="4D1DC15D"/>
    <w:rsid w:val="4D2D6639"/>
    <w:rsid w:val="4D2D726B"/>
    <w:rsid w:val="4D2E3AD0"/>
    <w:rsid w:val="4D2FAC94"/>
    <w:rsid w:val="4D334BAC"/>
    <w:rsid w:val="4D3C1B88"/>
    <w:rsid w:val="4D4044DD"/>
    <w:rsid w:val="4D455EC7"/>
    <w:rsid w:val="4D459C30"/>
    <w:rsid w:val="4D488C32"/>
    <w:rsid w:val="4D49193D"/>
    <w:rsid w:val="4D49A6AE"/>
    <w:rsid w:val="4D4F6673"/>
    <w:rsid w:val="4D51CD2C"/>
    <w:rsid w:val="4D52EFF8"/>
    <w:rsid w:val="4D6A78DF"/>
    <w:rsid w:val="4D77B5A1"/>
    <w:rsid w:val="4D85C740"/>
    <w:rsid w:val="4D87676C"/>
    <w:rsid w:val="4D964046"/>
    <w:rsid w:val="4D986CF4"/>
    <w:rsid w:val="4DA1622A"/>
    <w:rsid w:val="4DAA0BFC"/>
    <w:rsid w:val="4DC0187E"/>
    <w:rsid w:val="4DC7CDB0"/>
    <w:rsid w:val="4DC8F2B6"/>
    <w:rsid w:val="4DCD5E36"/>
    <w:rsid w:val="4DD30B4B"/>
    <w:rsid w:val="4DD6B540"/>
    <w:rsid w:val="4DD9AC02"/>
    <w:rsid w:val="4DDB5568"/>
    <w:rsid w:val="4DF1B265"/>
    <w:rsid w:val="4DFD190C"/>
    <w:rsid w:val="4DFDB680"/>
    <w:rsid w:val="4E08D64F"/>
    <w:rsid w:val="4E0CA1E6"/>
    <w:rsid w:val="4E10E43F"/>
    <w:rsid w:val="4E157189"/>
    <w:rsid w:val="4E19558D"/>
    <w:rsid w:val="4E22FA43"/>
    <w:rsid w:val="4E23B2AD"/>
    <w:rsid w:val="4E277CE6"/>
    <w:rsid w:val="4E31A4D3"/>
    <w:rsid w:val="4E35EC91"/>
    <w:rsid w:val="4E379C3E"/>
    <w:rsid w:val="4E3D78F9"/>
    <w:rsid w:val="4E3DE719"/>
    <w:rsid w:val="4E3E7129"/>
    <w:rsid w:val="4E3E8927"/>
    <w:rsid w:val="4E50BF5E"/>
    <w:rsid w:val="4E56B565"/>
    <w:rsid w:val="4E62B103"/>
    <w:rsid w:val="4E62E7FD"/>
    <w:rsid w:val="4E65CE4E"/>
    <w:rsid w:val="4E77EC5A"/>
    <w:rsid w:val="4E854D0E"/>
    <w:rsid w:val="4E858A15"/>
    <w:rsid w:val="4E8EF134"/>
    <w:rsid w:val="4E96514E"/>
    <w:rsid w:val="4E9967D2"/>
    <w:rsid w:val="4E9C60C9"/>
    <w:rsid w:val="4EA0BC29"/>
    <w:rsid w:val="4EA1781A"/>
    <w:rsid w:val="4EA4F6B3"/>
    <w:rsid w:val="4EAAC172"/>
    <w:rsid w:val="4EAFC6BE"/>
    <w:rsid w:val="4EB9A264"/>
    <w:rsid w:val="4EBCB701"/>
    <w:rsid w:val="4EBE4748"/>
    <w:rsid w:val="4EC5A906"/>
    <w:rsid w:val="4EC73721"/>
    <w:rsid w:val="4EC942CC"/>
    <w:rsid w:val="4ECEF5A4"/>
    <w:rsid w:val="4ED81E45"/>
    <w:rsid w:val="4EDA0479"/>
    <w:rsid w:val="4EE2CCED"/>
    <w:rsid w:val="4EE71AFB"/>
    <w:rsid w:val="4EF113BA"/>
    <w:rsid w:val="4EF83A53"/>
    <w:rsid w:val="4EFBD366"/>
    <w:rsid w:val="4F04E38C"/>
    <w:rsid w:val="4F1B3548"/>
    <w:rsid w:val="4F1DC196"/>
    <w:rsid w:val="4F2ABA94"/>
    <w:rsid w:val="4F2ABEB1"/>
    <w:rsid w:val="4F2E0B8D"/>
    <w:rsid w:val="4F378834"/>
    <w:rsid w:val="4F421D1E"/>
    <w:rsid w:val="4F4224C5"/>
    <w:rsid w:val="4F457E66"/>
    <w:rsid w:val="4F46F041"/>
    <w:rsid w:val="4F564596"/>
    <w:rsid w:val="4F59A38E"/>
    <w:rsid w:val="4F62E194"/>
    <w:rsid w:val="4F636AC2"/>
    <w:rsid w:val="4F639E11"/>
    <w:rsid w:val="4F654336"/>
    <w:rsid w:val="4F690679"/>
    <w:rsid w:val="4F6BF1D0"/>
    <w:rsid w:val="4F70B3C1"/>
    <w:rsid w:val="4F7651A6"/>
    <w:rsid w:val="4F7E6244"/>
    <w:rsid w:val="4F945E8B"/>
    <w:rsid w:val="4F9CECF6"/>
    <w:rsid w:val="4FA00FED"/>
    <w:rsid w:val="4FA79D0A"/>
    <w:rsid w:val="4FA86849"/>
    <w:rsid w:val="4FAB74DB"/>
    <w:rsid w:val="4FADAF43"/>
    <w:rsid w:val="4FB28A02"/>
    <w:rsid w:val="4FBAC0EE"/>
    <w:rsid w:val="4FBC0727"/>
    <w:rsid w:val="4FC79C07"/>
    <w:rsid w:val="4FCA1AD0"/>
    <w:rsid w:val="4FCB7E95"/>
    <w:rsid w:val="4FCC8766"/>
    <w:rsid w:val="4FD9B77A"/>
    <w:rsid w:val="4FDA9EED"/>
    <w:rsid w:val="4FDF0470"/>
    <w:rsid w:val="4FEAE56F"/>
    <w:rsid w:val="4FEAF88C"/>
    <w:rsid w:val="4FF37652"/>
    <w:rsid w:val="4FF6B477"/>
    <w:rsid w:val="4FFC31DA"/>
    <w:rsid w:val="50100C1A"/>
    <w:rsid w:val="50212E34"/>
    <w:rsid w:val="502146B8"/>
    <w:rsid w:val="5024327A"/>
    <w:rsid w:val="50267964"/>
    <w:rsid w:val="502C7A4F"/>
    <w:rsid w:val="50429B06"/>
    <w:rsid w:val="50465D58"/>
    <w:rsid w:val="50540F1A"/>
    <w:rsid w:val="505E532E"/>
    <w:rsid w:val="5060F421"/>
    <w:rsid w:val="50643124"/>
    <w:rsid w:val="506506FB"/>
    <w:rsid w:val="5065B84C"/>
    <w:rsid w:val="506DA507"/>
    <w:rsid w:val="506E390D"/>
    <w:rsid w:val="5078D683"/>
    <w:rsid w:val="507FF93B"/>
    <w:rsid w:val="508CC94B"/>
    <w:rsid w:val="5094E1E6"/>
    <w:rsid w:val="509B4E08"/>
    <w:rsid w:val="50ABF440"/>
    <w:rsid w:val="50B293AD"/>
    <w:rsid w:val="50BE6243"/>
    <w:rsid w:val="50BF4307"/>
    <w:rsid w:val="50C26D21"/>
    <w:rsid w:val="50C4C244"/>
    <w:rsid w:val="50E726B6"/>
    <w:rsid w:val="50EB585C"/>
    <w:rsid w:val="50EE51EA"/>
    <w:rsid w:val="50F40605"/>
    <w:rsid w:val="50F5216F"/>
    <w:rsid w:val="50FD9EDB"/>
    <w:rsid w:val="5100759D"/>
    <w:rsid w:val="5103B800"/>
    <w:rsid w:val="5104D6DA"/>
    <w:rsid w:val="51156D91"/>
    <w:rsid w:val="51157F72"/>
    <w:rsid w:val="5115C362"/>
    <w:rsid w:val="51163000"/>
    <w:rsid w:val="511A9ED1"/>
    <w:rsid w:val="511E8135"/>
    <w:rsid w:val="5121B6C9"/>
    <w:rsid w:val="5129ECE4"/>
    <w:rsid w:val="5144CB9A"/>
    <w:rsid w:val="514DC14A"/>
    <w:rsid w:val="514EE343"/>
    <w:rsid w:val="514F2DC5"/>
    <w:rsid w:val="515317AC"/>
    <w:rsid w:val="515A9B05"/>
    <w:rsid w:val="5162F975"/>
    <w:rsid w:val="51687762"/>
    <w:rsid w:val="5169B92E"/>
    <w:rsid w:val="516D0393"/>
    <w:rsid w:val="516FB44F"/>
    <w:rsid w:val="5176DD32"/>
    <w:rsid w:val="517FFAA9"/>
    <w:rsid w:val="518473D7"/>
    <w:rsid w:val="5189A848"/>
    <w:rsid w:val="518E4CE0"/>
    <w:rsid w:val="519236D2"/>
    <w:rsid w:val="51925909"/>
    <w:rsid w:val="51A17288"/>
    <w:rsid w:val="51A9AF89"/>
    <w:rsid w:val="51AA61C9"/>
    <w:rsid w:val="51AF746E"/>
    <w:rsid w:val="51B13D27"/>
    <w:rsid w:val="51BA3EFC"/>
    <w:rsid w:val="51BAA0B0"/>
    <w:rsid w:val="51C5CEA1"/>
    <w:rsid w:val="51CE4DF9"/>
    <w:rsid w:val="51D69B82"/>
    <w:rsid w:val="51D84FC5"/>
    <w:rsid w:val="51E0CC84"/>
    <w:rsid w:val="51FD8D55"/>
    <w:rsid w:val="51FE228D"/>
    <w:rsid w:val="52001CBC"/>
    <w:rsid w:val="5205CAC6"/>
    <w:rsid w:val="521D3FF0"/>
    <w:rsid w:val="5229ADD9"/>
    <w:rsid w:val="52408AC9"/>
    <w:rsid w:val="524D6261"/>
    <w:rsid w:val="525097D7"/>
    <w:rsid w:val="5250DF21"/>
    <w:rsid w:val="52510C06"/>
    <w:rsid w:val="52596DC1"/>
    <w:rsid w:val="525EA2A3"/>
    <w:rsid w:val="52667DAD"/>
    <w:rsid w:val="5266E7BF"/>
    <w:rsid w:val="52672567"/>
    <w:rsid w:val="5274E154"/>
    <w:rsid w:val="5278B4A3"/>
    <w:rsid w:val="527AA467"/>
    <w:rsid w:val="5281CAC8"/>
    <w:rsid w:val="52896114"/>
    <w:rsid w:val="528BD4FC"/>
    <w:rsid w:val="528DC2C7"/>
    <w:rsid w:val="5292914B"/>
    <w:rsid w:val="52A0A73B"/>
    <w:rsid w:val="52A70680"/>
    <w:rsid w:val="52A7C445"/>
    <w:rsid w:val="52B09B42"/>
    <w:rsid w:val="52BB402A"/>
    <w:rsid w:val="52BBA443"/>
    <w:rsid w:val="52C1B8A4"/>
    <w:rsid w:val="52CB173F"/>
    <w:rsid w:val="52CB2E9C"/>
    <w:rsid w:val="52D450A5"/>
    <w:rsid w:val="52DC1AE9"/>
    <w:rsid w:val="52E271F0"/>
    <w:rsid w:val="52E9BE18"/>
    <w:rsid w:val="52EECE4F"/>
    <w:rsid w:val="52F414DB"/>
    <w:rsid w:val="52F4A5F8"/>
    <w:rsid w:val="5308F5B0"/>
    <w:rsid w:val="5309067F"/>
    <w:rsid w:val="5313430E"/>
    <w:rsid w:val="531ABDF9"/>
    <w:rsid w:val="531FE5E0"/>
    <w:rsid w:val="53217A41"/>
    <w:rsid w:val="5325277B"/>
    <w:rsid w:val="532E6108"/>
    <w:rsid w:val="5349B44A"/>
    <w:rsid w:val="53698A77"/>
    <w:rsid w:val="536ADAAA"/>
    <w:rsid w:val="537FF393"/>
    <w:rsid w:val="538C4FFE"/>
    <w:rsid w:val="538DA1AE"/>
    <w:rsid w:val="53900DFD"/>
    <w:rsid w:val="539AEF06"/>
    <w:rsid w:val="53A11A41"/>
    <w:rsid w:val="53A93FDF"/>
    <w:rsid w:val="53B2900F"/>
    <w:rsid w:val="53BE6242"/>
    <w:rsid w:val="53BF3279"/>
    <w:rsid w:val="53CD20E3"/>
    <w:rsid w:val="53CDEFA4"/>
    <w:rsid w:val="53D52E45"/>
    <w:rsid w:val="53D854AF"/>
    <w:rsid w:val="53DCAB9C"/>
    <w:rsid w:val="53EA0A76"/>
    <w:rsid w:val="53EB38D5"/>
    <w:rsid w:val="53EC6838"/>
    <w:rsid w:val="53ED78A2"/>
    <w:rsid w:val="53EEA9CE"/>
    <w:rsid w:val="53FAC4C2"/>
    <w:rsid w:val="54000C60"/>
    <w:rsid w:val="54015D59"/>
    <w:rsid w:val="540212E7"/>
    <w:rsid w:val="5404263F"/>
    <w:rsid w:val="54063DB8"/>
    <w:rsid w:val="540A24B1"/>
    <w:rsid w:val="540E1B25"/>
    <w:rsid w:val="540FDAC9"/>
    <w:rsid w:val="5412BDA5"/>
    <w:rsid w:val="541F0FCE"/>
    <w:rsid w:val="5429F639"/>
    <w:rsid w:val="542D1752"/>
    <w:rsid w:val="54366FC3"/>
    <w:rsid w:val="5436A14A"/>
    <w:rsid w:val="543C3DE0"/>
    <w:rsid w:val="544689C5"/>
    <w:rsid w:val="544854EB"/>
    <w:rsid w:val="54492169"/>
    <w:rsid w:val="544CF2AC"/>
    <w:rsid w:val="544D26BB"/>
    <w:rsid w:val="545BEF03"/>
    <w:rsid w:val="545F9DA9"/>
    <w:rsid w:val="54775EB3"/>
    <w:rsid w:val="547DFF18"/>
    <w:rsid w:val="54879734"/>
    <w:rsid w:val="5497C16B"/>
    <w:rsid w:val="549A05C1"/>
    <w:rsid w:val="549A1CC6"/>
    <w:rsid w:val="549CE141"/>
    <w:rsid w:val="54AC6CE3"/>
    <w:rsid w:val="54BD4EF3"/>
    <w:rsid w:val="54C71C00"/>
    <w:rsid w:val="54D76F26"/>
    <w:rsid w:val="54D8877C"/>
    <w:rsid w:val="54DC4F06"/>
    <w:rsid w:val="54DDA0F5"/>
    <w:rsid w:val="54E0B3BF"/>
    <w:rsid w:val="54ED8C03"/>
    <w:rsid w:val="54ED969D"/>
    <w:rsid w:val="55067DA3"/>
    <w:rsid w:val="550C26B7"/>
    <w:rsid w:val="551A7E30"/>
    <w:rsid w:val="5521E089"/>
    <w:rsid w:val="5528A8C1"/>
    <w:rsid w:val="5528CC8D"/>
    <w:rsid w:val="552A9136"/>
    <w:rsid w:val="55367469"/>
    <w:rsid w:val="5536E271"/>
    <w:rsid w:val="553D05CA"/>
    <w:rsid w:val="553DE60B"/>
    <w:rsid w:val="553E58C0"/>
    <w:rsid w:val="5544AA8F"/>
    <w:rsid w:val="555628BD"/>
    <w:rsid w:val="55687B3C"/>
    <w:rsid w:val="556ACE7E"/>
    <w:rsid w:val="556E953D"/>
    <w:rsid w:val="5576CEC2"/>
    <w:rsid w:val="557F1A59"/>
    <w:rsid w:val="557FF889"/>
    <w:rsid w:val="55837878"/>
    <w:rsid w:val="55906A17"/>
    <w:rsid w:val="559A05BA"/>
    <w:rsid w:val="55A46B47"/>
    <w:rsid w:val="55AD4AC6"/>
    <w:rsid w:val="55C1472A"/>
    <w:rsid w:val="55C5855C"/>
    <w:rsid w:val="55D07D67"/>
    <w:rsid w:val="55D15712"/>
    <w:rsid w:val="55D7D96C"/>
    <w:rsid w:val="55DB8B6F"/>
    <w:rsid w:val="55DE7444"/>
    <w:rsid w:val="55E76ECF"/>
    <w:rsid w:val="55E7C292"/>
    <w:rsid w:val="55EC7FE4"/>
    <w:rsid w:val="55F203A1"/>
    <w:rsid w:val="55F36C3B"/>
    <w:rsid w:val="55FD86D2"/>
    <w:rsid w:val="55FF2CC2"/>
    <w:rsid w:val="5602044A"/>
    <w:rsid w:val="5602879E"/>
    <w:rsid w:val="5603E9E5"/>
    <w:rsid w:val="561B2131"/>
    <w:rsid w:val="561DE2BB"/>
    <w:rsid w:val="5624B344"/>
    <w:rsid w:val="5625FF5F"/>
    <w:rsid w:val="562C7633"/>
    <w:rsid w:val="5632D08F"/>
    <w:rsid w:val="5637B078"/>
    <w:rsid w:val="5638CC60"/>
    <w:rsid w:val="563CE0C6"/>
    <w:rsid w:val="565386CD"/>
    <w:rsid w:val="56549A8B"/>
    <w:rsid w:val="56697A61"/>
    <w:rsid w:val="5670B44A"/>
    <w:rsid w:val="56727E67"/>
    <w:rsid w:val="567638B3"/>
    <w:rsid w:val="567B4E0A"/>
    <w:rsid w:val="567DD2EC"/>
    <w:rsid w:val="568B6ACD"/>
    <w:rsid w:val="568D2358"/>
    <w:rsid w:val="569C9895"/>
    <w:rsid w:val="56B57A7B"/>
    <w:rsid w:val="56B5F46F"/>
    <w:rsid w:val="56BE374F"/>
    <w:rsid w:val="56C71DB6"/>
    <w:rsid w:val="56CE00BF"/>
    <w:rsid w:val="56CEDFDA"/>
    <w:rsid w:val="56D23F2F"/>
    <w:rsid w:val="56D3AE25"/>
    <w:rsid w:val="56DE8CB5"/>
    <w:rsid w:val="56E8F8C5"/>
    <w:rsid w:val="56EB6010"/>
    <w:rsid w:val="56EBF56D"/>
    <w:rsid w:val="56EC30FD"/>
    <w:rsid w:val="56FA54B6"/>
    <w:rsid w:val="570DA88F"/>
    <w:rsid w:val="570FF571"/>
    <w:rsid w:val="5715F11B"/>
    <w:rsid w:val="571E5D72"/>
    <w:rsid w:val="572281F5"/>
    <w:rsid w:val="572ACA86"/>
    <w:rsid w:val="572F6578"/>
    <w:rsid w:val="57319E4D"/>
    <w:rsid w:val="573CFD05"/>
    <w:rsid w:val="57403BA8"/>
    <w:rsid w:val="57417183"/>
    <w:rsid w:val="5745EF23"/>
    <w:rsid w:val="5746A673"/>
    <w:rsid w:val="574AE96C"/>
    <w:rsid w:val="574B7607"/>
    <w:rsid w:val="57529A07"/>
    <w:rsid w:val="5756DD67"/>
    <w:rsid w:val="576CCA74"/>
    <w:rsid w:val="576DF817"/>
    <w:rsid w:val="5772C9FF"/>
    <w:rsid w:val="5776FBBC"/>
    <w:rsid w:val="577976BE"/>
    <w:rsid w:val="577AD83B"/>
    <w:rsid w:val="5785D9F7"/>
    <w:rsid w:val="578D3569"/>
    <w:rsid w:val="578E158D"/>
    <w:rsid w:val="5793C3F8"/>
    <w:rsid w:val="579BF913"/>
    <w:rsid w:val="57A4A360"/>
    <w:rsid w:val="57A5DD81"/>
    <w:rsid w:val="57AFC7A1"/>
    <w:rsid w:val="57B37DB3"/>
    <w:rsid w:val="57B3937F"/>
    <w:rsid w:val="57BD65B4"/>
    <w:rsid w:val="57C04B8E"/>
    <w:rsid w:val="57D1AA14"/>
    <w:rsid w:val="57D4E4A0"/>
    <w:rsid w:val="57DF5A23"/>
    <w:rsid w:val="57E09B78"/>
    <w:rsid w:val="57E16FE2"/>
    <w:rsid w:val="57E5E121"/>
    <w:rsid w:val="57E71E96"/>
    <w:rsid w:val="57F06AEC"/>
    <w:rsid w:val="57F3BD89"/>
    <w:rsid w:val="5803B6A2"/>
    <w:rsid w:val="5803C8FA"/>
    <w:rsid w:val="5817AE87"/>
    <w:rsid w:val="5819A34D"/>
    <w:rsid w:val="5834E497"/>
    <w:rsid w:val="583A6C84"/>
    <w:rsid w:val="583BFE43"/>
    <w:rsid w:val="583E14C1"/>
    <w:rsid w:val="58437F1E"/>
    <w:rsid w:val="58479149"/>
    <w:rsid w:val="584948AC"/>
    <w:rsid w:val="584ED041"/>
    <w:rsid w:val="584FE68A"/>
    <w:rsid w:val="58559001"/>
    <w:rsid w:val="5857D96E"/>
    <w:rsid w:val="585AC51C"/>
    <w:rsid w:val="586422A0"/>
    <w:rsid w:val="58726756"/>
    <w:rsid w:val="587368DB"/>
    <w:rsid w:val="5875E9A1"/>
    <w:rsid w:val="5884E476"/>
    <w:rsid w:val="589DDA9B"/>
    <w:rsid w:val="58A14EFB"/>
    <w:rsid w:val="58A6F571"/>
    <w:rsid w:val="58A70E7A"/>
    <w:rsid w:val="58A8C2A5"/>
    <w:rsid w:val="58B617B5"/>
    <w:rsid w:val="58BE2BC3"/>
    <w:rsid w:val="58BEC29B"/>
    <w:rsid w:val="58C89B64"/>
    <w:rsid w:val="58CBCD4D"/>
    <w:rsid w:val="58D10D5B"/>
    <w:rsid w:val="58DC0C09"/>
    <w:rsid w:val="58DF8754"/>
    <w:rsid w:val="58E00226"/>
    <w:rsid w:val="58EA596E"/>
    <w:rsid w:val="58F38C91"/>
    <w:rsid w:val="58FAEEE9"/>
    <w:rsid w:val="58FB16E3"/>
    <w:rsid w:val="590597A4"/>
    <w:rsid w:val="590647BE"/>
    <w:rsid w:val="59072BF9"/>
    <w:rsid w:val="59085B3A"/>
    <w:rsid w:val="59093832"/>
    <w:rsid w:val="590DB260"/>
    <w:rsid w:val="59120443"/>
    <w:rsid w:val="59170212"/>
    <w:rsid w:val="5921D68E"/>
    <w:rsid w:val="59271A84"/>
    <w:rsid w:val="592C3EF2"/>
    <w:rsid w:val="592CB4C0"/>
    <w:rsid w:val="592E95DB"/>
    <w:rsid w:val="593BE21A"/>
    <w:rsid w:val="594A4C6C"/>
    <w:rsid w:val="594F3B9F"/>
    <w:rsid w:val="595AF24C"/>
    <w:rsid w:val="595C1E05"/>
    <w:rsid w:val="5968A8AB"/>
    <w:rsid w:val="596D1923"/>
    <w:rsid w:val="596E4D4A"/>
    <w:rsid w:val="596FC24D"/>
    <w:rsid w:val="597B35F4"/>
    <w:rsid w:val="59819424"/>
    <w:rsid w:val="5981B1C3"/>
    <w:rsid w:val="598399AE"/>
    <w:rsid w:val="59880FEC"/>
    <w:rsid w:val="598E034B"/>
    <w:rsid w:val="598E12F9"/>
    <w:rsid w:val="598F6323"/>
    <w:rsid w:val="599378BE"/>
    <w:rsid w:val="5994E67C"/>
    <w:rsid w:val="59B573AE"/>
    <w:rsid w:val="59BF41E8"/>
    <w:rsid w:val="59BFAC34"/>
    <w:rsid w:val="59C650DA"/>
    <w:rsid w:val="59C7CA6C"/>
    <w:rsid w:val="59C85DCC"/>
    <w:rsid w:val="59CD79D5"/>
    <w:rsid w:val="59D46C1E"/>
    <w:rsid w:val="59DA6BDB"/>
    <w:rsid w:val="59DAEED1"/>
    <w:rsid w:val="59DBEF6E"/>
    <w:rsid w:val="59DE53AE"/>
    <w:rsid w:val="59E179C4"/>
    <w:rsid w:val="59ED93A4"/>
    <w:rsid w:val="59EDEFF0"/>
    <w:rsid w:val="59F300C2"/>
    <w:rsid w:val="59F49652"/>
    <w:rsid w:val="59F5D811"/>
    <w:rsid w:val="5A0095B6"/>
    <w:rsid w:val="5A06AFE8"/>
    <w:rsid w:val="5A0936E2"/>
    <w:rsid w:val="5A11572E"/>
    <w:rsid w:val="5A1B6864"/>
    <w:rsid w:val="5A1DE40D"/>
    <w:rsid w:val="5A254295"/>
    <w:rsid w:val="5A3A026E"/>
    <w:rsid w:val="5A3CA054"/>
    <w:rsid w:val="5A3E38B6"/>
    <w:rsid w:val="5A431660"/>
    <w:rsid w:val="5A440F8A"/>
    <w:rsid w:val="5A4C3008"/>
    <w:rsid w:val="5A595496"/>
    <w:rsid w:val="5A6727C4"/>
    <w:rsid w:val="5A6845D0"/>
    <w:rsid w:val="5A73C452"/>
    <w:rsid w:val="5A73CA7E"/>
    <w:rsid w:val="5A768658"/>
    <w:rsid w:val="5A768EBE"/>
    <w:rsid w:val="5A8633CE"/>
    <w:rsid w:val="5A89E4D7"/>
    <w:rsid w:val="5A8A8E62"/>
    <w:rsid w:val="5A8C9387"/>
    <w:rsid w:val="5A901E93"/>
    <w:rsid w:val="5A9387A3"/>
    <w:rsid w:val="5A9E8312"/>
    <w:rsid w:val="5AAEF535"/>
    <w:rsid w:val="5AB194F6"/>
    <w:rsid w:val="5AB7739B"/>
    <w:rsid w:val="5AB920D1"/>
    <w:rsid w:val="5AB9EC3D"/>
    <w:rsid w:val="5ACA77E8"/>
    <w:rsid w:val="5AD21925"/>
    <w:rsid w:val="5ADCE7AE"/>
    <w:rsid w:val="5ADE2A24"/>
    <w:rsid w:val="5ADF5F1F"/>
    <w:rsid w:val="5AE3F62B"/>
    <w:rsid w:val="5AEB719A"/>
    <w:rsid w:val="5AED14B7"/>
    <w:rsid w:val="5AF5BAF9"/>
    <w:rsid w:val="5AFE9B45"/>
    <w:rsid w:val="5AFFC215"/>
    <w:rsid w:val="5B09953B"/>
    <w:rsid w:val="5B10E70B"/>
    <w:rsid w:val="5B20A48F"/>
    <w:rsid w:val="5B265A7B"/>
    <w:rsid w:val="5B265F59"/>
    <w:rsid w:val="5B347E15"/>
    <w:rsid w:val="5B3B5926"/>
    <w:rsid w:val="5B428524"/>
    <w:rsid w:val="5B43925E"/>
    <w:rsid w:val="5B46E37B"/>
    <w:rsid w:val="5B47B3E1"/>
    <w:rsid w:val="5B494F7B"/>
    <w:rsid w:val="5B49F65A"/>
    <w:rsid w:val="5B50FB18"/>
    <w:rsid w:val="5B5B5FD8"/>
    <w:rsid w:val="5B5FF3D5"/>
    <w:rsid w:val="5B62AF45"/>
    <w:rsid w:val="5B65DCBA"/>
    <w:rsid w:val="5B68111E"/>
    <w:rsid w:val="5B739F05"/>
    <w:rsid w:val="5B74C6F4"/>
    <w:rsid w:val="5B754BE6"/>
    <w:rsid w:val="5B7A24AA"/>
    <w:rsid w:val="5B7D98EA"/>
    <w:rsid w:val="5B88F3E1"/>
    <w:rsid w:val="5B8CBB30"/>
    <w:rsid w:val="5B92D80F"/>
    <w:rsid w:val="5B9BF50C"/>
    <w:rsid w:val="5BA3AB6C"/>
    <w:rsid w:val="5BA935A6"/>
    <w:rsid w:val="5BB33207"/>
    <w:rsid w:val="5BB64836"/>
    <w:rsid w:val="5BC5E9F7"/>
    <w:rsid w:val="5BC719C5"/>
    <w:rsid w:val="5BD3998A"/>
    <w:rsid w:val="5BD43A26"/>
    <w:rsid w:val="5BD5D064"/>
    <w:rsid w:val="5BDB74C4"/>
    <w:rsid w:val="5BE00782"/>
    <w:rsid w:val="5BE80BAE"/>
    <w:rsid w:val="5C1B588E"/>
    <w:rsid w:val="5C2BEEF4"/>
    <w:rsid w:val="5C2F4AE1"/>
    <w:rsid w:val="5C32F5FD"/>
    <w:rsid w:val="5C35EA9A"/>
    <w:rsid w:val="5C39FB42"/>
    <w:rsid w:val="5C3EB559"/>
    <w:rsid w:val="5C485F15"/>
    <w:rsid w:val="5C4B9C87"/>
    <w:rsid w:val="5C541C25"/>
    <w:rsid w:val="5C592A1B"/>
    <w:rsid w:val="5C5C42A1"/>
    <w:rsid w:val="5C5EEC26"/>
    <w:rsid w:val="5C6408D2"/>
    <w:rsid w:val="5C6B8A81"/>
    <w:rsid w:val="5C6CFB27"/>
    <w:rsid w:val="5C72F4FE"/>
    <w:rsid w:val="5C73FBB5"/>
    <w:rsid w:val="5C75ED33"/>
    <w:rsid w:val="5C7C00CD"/>
    <w:rsid w:val="5C90F2E7"/>
    <w:rsid w:val="5C92A798"/>
    <w:rsid w:val="5C95698A"/>
    <w:rsid w:val="5C97EE5D"/>
    <w:rsid w:val="5C994886"/>
    <w:rsid w:val="5C9BB7B7"/>
    <w:rsid w:val="5C9DD541"/>
    <w:rsid w:val="5CA43920"/>
    <w:rsid w:val="5CA87F90"/>
    <w:rsid w:val="5CB05DA7"/>
    <w:rsid w:val="5CB1ECD1"/>
    <w:rsid w:val="5CB4F9C6"/>
    <w:rsid w:val="5CB9E530"/>
    <w:rsid w:val="5CBF9D2A"/>
    <w:rsid w:val="5CC5337E"/>
    <w:rsid w:val="5CC8FA6E"/>
    <w:rsid w:val="5D021D81"/>
    <w:rsid w:val="5D039C5A"/>
    <w:rsid w:val="5D055C37"/>
    <w:rsid w:val="5D0A9EBE"/>
    <w:rsid w:val="5D0E4678"/>
    <w:rsid w:val="5D12DF4E"/>
    <w:rsid w:val="5D19048B"/>
    <w:rsid w:val="5D23F6A9"/>
    <w:rsid w:val="5D36B2A4"/>
    <w:rsid w:val="5D3F285A"/>
    <w:rsid w:val="5D40D230"/>
    <w:rsid w:val="5D45C6C3"/>
    <w:rsid w:val="5D4C8A48"/>
    <w:rsid w:val="5D4E7208"/>
    <w:rsid w:val="5D4EADE4"/>
    <w:rsid w:val="5D4EBF0D"/>
    <w:rsid w:val="5D5B1CF1"/>
    <w:rsid w:val="5D5FC23E"/>
    <w:rsid w:val="5D6B2EA5"/>
    <w:rsid w:val="5D7428A6"/>
    <w:rsid w:val="5D86E0E6"/>
    <w:rsid w:val="5D89E70F"/>
    <w:rsid w:val="5DA9CFCC"/>
    <w:rsid w:val="5DAFEA1F"/>
    <w:rsid w:val="5DB54A57"/>
    <w:rsid w:val="5DD3C014"/>
    <w:rsid w:val="5DD5C393"/>
    <w:rsid w:val="5DDA6952"/>
    <w:rsid w:val="5DEA29B0"/>
    <w:rsid w:val="5DF1280E"/>
    <w:rsid w:val="5DF695BC"/>
    <w:rsid w:val="5E03E812"/>
    <w:rsid w:val="5E0E88DC"/>
    <w:rsid w:val="5E13948E"/>
    <w:rsid w:val="5E1449D5"/>
    <w:rsid w:val="5E250572"/>
    <w:rsid w:val="5E2F75A6"/>
    <w:rsid w:val="5E3724D9"/>
    <w:rsid w:val="5E3BFF53"/>
    <w:rsid w:val="5E40D703"/>
    <w:rsid w:val="5E4B0F8F"/>
    <w:rsid w:val="5E5046A2"/>
    <w:rsid w:val="5E574D68"/>
    <w:rsid w:val="5E65FDCC"/>
    <w:rsid w:val="5E6C6B1C"/>
    <w:rsid w:val="5E6F7009"/>
    <w:rsid w:val="5E751A06"/>
    <w:rsid w:val="5E7642D0"/>
    <w:rsid w:val="5E7D2824"/>
    <w:rsid w:val="5E839DE1"/>
    <w:rsid w:val="5E83A3AC"/>
    <w:rsid w:val="5E8A16AB"/>
    <w:rsid w:val="5E8ADF7F"/>
    <w:rsid w:val="5E8E4F10"/>
    <w:rsid w:val="5E95E53A"/>
    <w:rsid w:val="5E965C5A"/>
    <w:rsid w:val="5EADADDA"/>
    <w:rsid w:val="5EB15FE4"/>
    <w:rsid w:val="5EB16592"/>
    <w:rsid w:val="5EB539AC"/>
    <w:rsid w:val="5EB60392"/>
    <w:rsid w:val="5EB6252A"/>
    <w:rsid w:val="5EBA6978"/>
    <w:rsid w:val="5EBC325A"/>
    <w:rsid w:val="5ECFC119"/>
    <w:rsid w:val="5EDD382F"/>
    <w:rsid w:val="5EE8D636"/>
    <w:rsid w:val="5EEBD65B"/>
    <w:rsid w:val="5EF1D809"/>
    <w:rsid w:val="5EFA7DE6"/>
    <w:rsid w:val="5EFD4728"/>
    <w:rsid w:val="5F05772D"/>
    <w:rsid w:val="5F07DAA3"/>
    <w:rsid w:val="5F16E4D5"/>
    <w:rsid w:val="5F17B60A"/>
    <w:rsid w:val="5F1F3EE2"/>
    <w:rsid w:val="5F238A7A"/>
    <w:rsid w:val="5F23F887"/>
    <w:rsid w:val="5F2F31C8"/>
    <w:rsid w:val="5F322530"/>
    <w:rsid w:val="5F349C11"/>
    <w:rsid w:val="5F35C206"/>
    <w:rsid w:val="5F3AB551"/>
    <w:rsid w:val="5F3B04AF"/>
    <w:rsid w:val="5F3ECD7B"/>
    <w:rsid w:val="5F3EFA44"/>
    <w:rsid w:val="5F48E268"/>
    <w:rsid w:val="5F4B4936"/>
    <w:rsid w:val="5F549792"/>
    <w:rsid w:val="5F5AE37A"/>
    <w:rsid w:val="5F652292"/>
    <w:rsid w:val="5F72764F"/>
    <w:rsid w:val="5F739A9D"/>
    <w:rsid w:val="5F74E94A"/>
    <w:rsid w:val="5F779A2E"/>
    <w:rsid w:val="5F77AA89"/>
    <w:rsid w:val="5F7892EB"/>
    <w:rsid w:val="5F8B7C67"/>
    <w:rsid w:val="5F8F5479"/>
    <w:rsid w:val="5F916D63"/>
    <w:rsid w:val="5F955D38"/>
    <w:rsid w:val="5F968CE8"/>
    <w:rsid w:val="5F9A57B8"/>
    <w:rsid w:val="5F9D40E4"/>
    <w:rsid w:val="5FA6D859"/>
    <w:rsid w:val="5FA964D3"/>
    <w:rsid w:val="5FB1F6A5"/>
    <w:rsid w:val="5FBF4658"/>
    <w:rsid w:val="5FCB93B4"/>
    <w:rsid w:val="5FCD8888"/>
    <w:rsid w:val="5FD00928"/>
    <w:rsid w:val="5FD34F49"/>
    <w:rsid w:val="5FD359E1"/>
    <w:rsid w:val="5FE349BB"/>
    <w:rsid w:val="5FF13FF3"/>
    <w:rsid w:val="5FFBFC60"/>
    <w:rsid w:val="5FFE7F01"/>
    <w:rsid w:val="600A4582"/>
    <w:rsid w:val="600A9D47"/>
    <w:rsid w:val="6031CBED"/>
    <w:rsid w:val="603673CB"/>
    <w:rsid w:val="603EF53F"/>
    <w:rsid w:val="60400782"/>
    <w:rsid w:val="6041D012"/>
    <w:rsid w:val="6042C63C"/>
    <w:rsid w:val="604B85CA"/>
    <w:rsid w:val="604ED6B7"/>
    <w:rsid w:val="605419DF"/>
    <w:rsid w:val="605639D9"/>
    <w:rsid w:val="605B976B"/>
    <w:rsid w:val="605F98E7"/>
    <w:rsid w:val="6062D51E"/>
    <w:rsid w:val="6064118F"/>
    <w:rsid w:val="6066732E"/>
    <w:rsid w:val="60694CFF"/>
    <w:rsid w:val="606B5870"/>
    <w:rsid w:val="60704D12"/>
    <w:rsid w:val="6075BDB3"/>
    <w:rsid w:val="607CEE11"/>
    <w:rsid w:val="607F3994"/>
    <w:rsid w:val="60833FFB"/>
    <w:rsid w:val="60859A99"/>
    <w:rsid w:val="6086869B"/>
    <w:rsid w:val="608D9A50"/>
    <w:rsid w:val="6090AD41"/>
    <w:rsid w:val="6098F559"/>
    <w:rsid w:val="60991789"/>
    <w:rsid w:val="609CA983"/>
    <w:rsid w:val="60A20145"/>
    <w:rsid w:val="60A664E4"/>
    <w:rsid w:val="60A7CD59"/>
    <w:rsid w:val="60A7FEB4"/>
    <w:rsid w:val="60AAF56B"/>
    <w:rsid w:val="60B7D332"/>
    <w:rsid w:val="60D15BAC"/>
    <w:rsid w:val="60DA9833"/>
    <w:rsid w:val="60DA9DDC"/>
    <w:rsid w:val="60E04E90"/>
    <w:rsid w:val="60E27119"/>
    <w:rsid w:val="60E4D1D0"/>
    <w:rsid w:val="60EE4A27"/>
    <w:rsid w:val="60FFB96B"/>
    <w:rsid w:val="610262D4"/>
    <w:rsid w:val="61030C10"/>
    <w:rsid w:val="611563C2"/>
    <w:rsid w:val="61390B7D"/>
    <w:rsid w:val="614E849B"/>
    <w:rsid w:val="6156576A"/>
    <w:rsid w:val="6156A551"/>
    <w:rsid w:val="6157FB1E"/>
    <w:rsid w:val="615E8861"/>
    <w:rsid w:val="615F7622"/>
    <w:rsid w:val="615FDA8C"/>
    <w:rsid w:val="61629E89"/>
    <w:rsid w:val="6169C1DA"/>
    <w:rsid w:val="616EEA45"/>
    <w:rsid w:val="616F28DA"/>
    <w:rsid w:val="6173F0DB"/>
    <w:rsid w:val="617C6999"/>
    <w:rsid w:val="61854499"/>
    <w:rsid w:val="618BE57E"/>
    <w:rsid w:val="61937932"/>
    <w:rsid w:val="619868E0"/>
    <w:rsid w:val="619C7754"/>
    <w:rsid w:val="61B2F723"/>
    <w:rsid w:val="61B586D2"/>
    <w:rsid w:val="61B98569"/>
    <w:rsid w:val="61C33EC6"/>
    <w:rsid w:val="61C3ACA7"/>
    <w:rsid w:val="61C4F857"/>
    <w:rsid w:val="61CF432D"/>
    <w:rsid w:val="61CF8539"/>
    <w:rsid w:val="61D054A2"/>
    <w:rsid w:val="61D23727"/>
    <w:rsid w:val="61DE8EFD"/>
    <w:rsid w:val="61E23BAC"/>
    <w:rsid w:val="61E70153"/>
    <w:rsid w:val="61EFE124"/>
    <w:rsid w:val="61F1E303"/>
    <w:rsid w:val="61FF7127"/>
    <w:rsid w:val="6200C234"/>
    <w:rsid w:val="620999EA"/>
    <w:rsid w:val="620C7C97"/>
    <w:rsid w:val="6210D91B"/>
    <w:rsid w:val="6213BE35"/>
    <w:rsid w:val="6214BE3B"/>
    <w:rsid w:val="62304391"/>
    <w:rsid w:val="62367C8E"/>
    <w:rsid w:val="623C4F62"/>
    <w:rsid w:val="62423896"/>
    <w:rsid w:val="6244D2DF"/>
    <w:rsid w:val="624E61BD"/>
    <w:rsid w:val="62504F3A"/>
    <w:rsid w:val="626057FA"/>
    <w:rsid w:val="6261C276"/>
    <w:rsid w:val="626F48E4"/>
    <w:rsid w:val="627A1FF6"/>
    <w:rsid w:val="6284BFB9"/>
    <w:rsid w:val="6285C71D"/>
    <w:rsid w:val="6287333A"/>
    <w:rsid w:val="6293A5EF"/>
    <w:rsid w:val="62B7D5AA"/>
    <w:rsid w:val="62B82833"/>
    <w:rsid w:val="62B9F8DB"/>
    <w:rsid w:val="62BB96B4"/>
    <w:rsid w:val="62BED5C6"/>
    <w:rsid w:val="62BF0D8D"/>
    <w:rsid w:val="62DCCCEF"/>
    <w:rsid w:val="62E1F31A"/>
    <w:rsid w:val="62F358AD"/>
    <w:rsid w:val="62F603BC"/>
    <w:rsid w:val="62F7FB68"/>
    <w:rsid w:val="62FB4683"/>
    <w:rsid w:val="62FF790F"/>
    <w:rsid w:val="63014D62"/>
    <w:rsid w:val="630B76F3"/>
    <w:rsid w:val="63111C56"/>
    <w:rsid w:val="63151166"/>
    <w:rsid w:val="63232E84"/>
    <w:rsid w:val="6328CF9A"/>
    <w:rsid w:val="632B2B64"/>
    <w:rsid w:val="6338D52D"/>
    <w:rsid w:val="634E0803"/>
    <w:rsid w:val="6352E30F"/>
    <w:rsid w:val="6360CF09"/>
    <w:rsid w:val="6360E0F5"/>
    <w:rsid w:val="6371AD81"/>
    <w:rsid w:val="63721158"/>
    <w:rsid w:val="637B5FC3"/>
    <w:rsid w:val="6388FAD5"/>
    <w:rsid w:val="638D53B5"/>
    <w:rsid w:val="6392A1D3"/>
    <w:rsid w:val="63A1560E"/>
    <w:rsid w:val="63A2BA6E"/>
    <w:rsid w:val="63ACA97C"/>
    <w:rsid w:val="63B10BE0"/>
    <w:rsid w:val="63B9E336"/>
    <w:rsid w:val="63BF5E2C"/>
    <w:rsid w:val="63C01F9B"/>
    <w:rsid w:val="63C1F9BC"/>
    <w:rsid w:val="63CDB3E8"/>
    <w:rsid w:val="63CE934D"/>
    <w:rsid w:val="63D0961B"/>
    <w:rsid w:val="63DAD557"/>
    <w:rsid w:val="63DB4BC6"/>
    <w:rsid w:val="63EB8ECE"/>
    <w:rsid w:val="63EE4E9E"/>
    <w:rsid w:val="63EED397"/>
    <w:rsid w:val="63FA029C"/>
    <w:rsid w:val="63FA18FA"/>
    <w:rsid w:val="640EED2C"/>
    <w:rsid w:val="64104407"/>
    <w:rsid w:val="64107D52"/>
    <w:rsid w:val="6412149A"/>
    <w:rsid w:val="6414670D"/>
    <w:rsid w:val="642194B1"/>
    <w:rsid w:val="6431F20D"/>
    <w:rsid w:val="64369168"/>
    <w:rsid w:val="6456F61B"/>
    <w:rsid w:val="64780223"/>
    <w:rsid w:val="64806F72"/>
    <w:rsid w:val="64810BE9"/>
    <w:rsid w:val="649B9D02"/>
    <w:rsid w:val="649FC54C"/>
    <w:rsid w:val="64A592A0"/>
    <w:rsid w:val="64AF81D8"/>
    <w:rsid w:val="64B10581"/>
    <w:rsid w:val="64B6DCE5"/>
    <w:rsid w:val="64C0D920"/>
    <w:rsid w:val="64C13E51"/>
    <w:rsid w:val="64CB4073"/>
    <w:rsid w:val="64CEB9A4"/>
    <w:rsid w:val="64D316E7"/>
    <w:rsid w:val="64E45D69"/>
    <w:rsid w:val="64EAC5D4"/>
    <w:rsid w:val="64F6E858"/>
    <w:rsid w:val="64F80F34"/>
    <w:rsid w:val="64FE8073"/>
    <w:rsid w:val="650E87CE"/>
    <w:rsid w:val="65219F0F"/>
    <w:rsid w:val="6527CD94"/>
    <w:rsid w:val="652E3810"/>
    <w:rsid w:val="6536325D"/>
    <w:rsid w:val="654F0A69"/>
    <w:rsid w:val="655DB74A"/>
    <w:rsid w:val="65605074"/>
    <w:rsid w:val="656E1D50"/>
    <w:rsid w:val="656F1879"/>
    <w:rsid w:val="65779C7C"/>
    <w:rsid w:val="657E668E"/>
    <w:rsid w:val="65976458"/>
    <w:rsid w:val="659DA5C4"/>
    <w:rsid w:val="65AACB05"/>
    <w:rsid w:val="65ACA624"/>
    <w:rsid w:val="65AD243E"/>
    <w:rsid w:val="65AF2105"/>
    <w:rsid w:val="65B75993"/>
    <w:rsid w:val="65BD8E7A"/>
    <w:rsid w:val="65BEB10F"/>
    <w:rsid w:val="65CE5F3F"/>
    <w:rsid w:val="65CF4FB4"/>
    <w:rsid w:val="65D04A21"/>
    <w:rsid w:val="65D177E1"/>
    <w:rsid w:val="65D46C1D"/>
    <w:rsid w:val="65EC2ECC"/>
    <w:rsid w:val="65F6D00B"/>
    <w:rsid w:val="65F6F8DF"/>
    <w:rsid w:val="65F86DB3"/>
    <w:rsid w:val="6605E826"/>
    <w:rsid w:val="660675A8"/>
    <w:rsid w:val="6607AEA5"/>
    <w:rsid w:val="66097EE1"/>
    <w:rsid w:val="660BA0B8"/>
    <w:rsid w:val="661B4DC3"/>
    <w:rsid w:val="6622A1C0"/>
    <w:rsid w:val="66236D51"/>
    <w:rsid w:val="6626C6A1"/>
    <w:rsid w:val="662A91C7"/>
    <w:rsid w:val="662F1A5B"/>
    <w:rsid w:val="663A8814"/>
    <w:rsid w:val="664C4CF0"/>
    <w:rsid w:val="6651139E"/>
    <w:rsid w:val="665494F2"/>
    <w:rsid w:val="6655DA0D"/>
    <w:rsid w:val="6658A7D0"/>
    <w:rsid w:val="665B90CB"/>
    <w:rsid w:val="665D93C7"/>
    <w:rsid w:val="665F275E"/>
    <w:rsid w:val="666762F1"/>
    <w:rsid w:val="666A6043"/>
    <w:rsid w:val="666C29B8"/>
    <w:rsid w:val="666E90C8"/>
    <w:rsid w:val="666F6F48"/>
    <w:rsid w:val="6670302D"/>
    <w:rsid w:val="66764847"/>
    <w:rsid w:val="667B3D20"/>
    <w:rsid w:val="667B97CB"/>
    <w:rsid w:val="667E4E6E"/>
    <w:rsid w:val="66822E47"/>
    <w:rsid w:val="6685BFD0"/>
    <w:rsid w:val="668F017B"/>
    <w:rsid w:val="66909851"/>
    <w:rsid w:val="669631FD"/>
    <w:rsid w:val="66965D98"/>
    <w:rsid w:val="669E0926"/>
    <w:rsid w:val="66A81075"/>
    <w:rsid w:val="66C4683E"/>
    <w:rsid w:val="66C9065D"/>
    <w:rsid w:val="66CBF1B4"/>
    <w:rsid w:val="66CD20BB"/>
    <w:rsid w:val="66CF6DD7"/>
    <w:rsid w:val="66CFD62B"/>
    <w:rsid w:val="66D0783B"/>
    <w:rsid w:val="66D95E0C"/>
    <w:rsid w:val="66DB7BD9"/>
    <w:rsid w:val="66E2BC48"/>
    <w:rsid w:val="66E4484B"/>
    <w:rsid w:val="66E69089"/>
    <w:rsid w:val="66E82851"/>
    <w:rsid w:val="66EBE4FE"/>
    <w:rsid w:val="66F18579"/>
    <w:rsid w:val="66F21602"/>
    <w:rsid w:val="66F2C2AA"/>
    <w:rsid w:val="66F8A518"/>
    <w:rsid w:val="66FC759D"/>
    <w:rsid w:val="66FCBDE1"/>
    <w:rsid w:val="670554AA"/>
    <w:rsid w:val="670905CE"/>
    <w:rsid w:val="670FC1B7"/>
    <w:rsid w:val="671D32E9"/>
    <w:rsid w:val="6721C3E9"/>
    <w:rsid w:val="6722B08A"/>
    <w:rsid w:val="6741AB3A"/>
    <w:rsid w:val="6741BA09"/>
    <w:rsid w:val="6743310F"/>
    <w:rsid w:val="674D366A"/>
    <w:rsid w:val="67546253"/>
    <w:rsid w:val="675AB5B6"/>
    <w:rsid w:val="67704685"/>
    <w:rsid w:val="6782E97D"/>
    <w:rsid w:val="678618D2"/>
    <w:rsid w:val="67895E3C"/>
    <w:rsid w:val="6790BA6C"/>
    <w:rsid w:val="67956E30"/>
    <w:rsid w:val="679717F2"/>
    <w:rsid w:val="67ADAF9E"/>
    <w:rsid w:val="67B50605"/>
    <w:rsid w:val="67C135C6"/>
    <w:rsid w:val="67C86563"/>
    <w:rsid w:val="67CEB7A6"/>
    <w:rsid w:val="67DCB76C"/>
    <w:rsid w:val="67E0B273"/>
    <w:rsid w:val="67E360DB"/>
    <w:rsid w:val="67E8EDF9"/>
    <w:rsid w:val="67EB89E5"/>
    <w:rsid w:val="67ECA8CD"/>
    <w:rsid w:val="67F75C5D"/>
    <w:rsid w:val="680895F8"/>
    <w:rsid w:val="680D3558"/>
    <w:rsid w:val="68101975"/>
    <w:rsid w:val="681922BF"/>
    <w:rsid w:val="68264724"/>
    <w:rsid w:val="6827B5DA"/>
    <w:rsid w:val="68280B6C"/>
    <w:rsid w:val="6832E705"/>
    <w:rsid w:val="6842C117"/>
    <w:rsid w:val="685D3FCB"/>
    <w:rsid w:val="6860224B"/>
    <w:rsid w:val="68672AB4"/>
    <w:rsid w:val="68715DF1"/>
    <w:rsid w:val="6876CBDC"/>
    <w:rsid w:val="6883D2CA"/>
    <w:rsid w:val="6883D5F8"/>
    <w:rsid w:val="6889240C"/>
    <w:rsid w:val="688EBE90"/>
    <w:rsid w:val="6891A020"/>
    <w:rsid w:val="6892AF42"/>
    <w:rsid w:val="689759BE"/>
    <w:rsid w:val="68A50E81"/>
    <w:rsid w:val="68A5BE12"/>
    <w:rsid w:val="68AF2AAF"/>
    <w:rsid w:val="68BE2B58"/>
    <w:rsid w:val="68C546A8"/>
    <w:rsid w:val="68C6A3BA"/>
    <w:rsid w:val="68CB49B2"/>
    <w:rsid w:val="68D728EB"/>
    <w:rsid w:val="68DC39CA"/>
    <w:rsid w:val="68DDE482"/>
    <w:rsid w:val="68DEB30E"/>
    <w:rsid w:val="68E343F1"/>
    <w:rsid w:val="68E3CE39"/>
    <w:rsid w:val="68E71D03"/>
    <w:rsid w:val="690537E6"/>
    <w:rsid w:val="69066EE2"/>
    <w:rsid w:val="6907D4B1"/>
    <w:rsid w:val="69229D79"/>
    <w:rsid w:val="69236758"/>
    <w:rsid w:val="6923A7BE"/>
    <w:rsid w:val="6929643E"/>
    <w:rsid w:val="692D1AC2"/>
    <w:rsid w:val="692EEB4B"/>
    <w:rsid w:val="692FD0DD"/>
    <w:rsid w:val="69384FA9"/>
    <w:rsid w:val="694FDF90"/>
    <w:rsid w:val="695A0126"/>
    <w:rsid w:val="695D4645"/>
    <w:rsid w:val="696E99AB"/>
    <w:rsid w:val="696F4485"/>
    <w:rsid w:val="6971EF90"/>
    <w:rsid w:val="69746ACE"/>
    <w:rsid w:val="6975D2AD"/>
    <w:rsid w:val="6982AADE"/>
    <w:rsid w:val="698513F2"/>
    <w:rsid w:val="6988DB00"/>
    <w:rsid w:val="69890596"/>
    <w:rsid w:val="698A6139"/>
    <w:rsid w:val="69995DC8"/>
    <w:rsid w:val="699AA6FD"/>
    <w:rsid w:val="699AEF48"/>
    <w:rsid w:val="69A1A7C9"/>
    <w:rsid w:val="69A4DCDB"/>
    <w:rsid w:val="69A682A5"/>
    <w:rsid w:val="69A78E21"/>
    <w:rsid w:val="69B097BB"/>
    <w:rsid w:val="69B35514"/>
    <w:rsid w:val="69B4C4E1"/>
    <w:rsid w:val="69B8A1E3"/>
    <w:rsid w:val="69BD589B"/>
    <w:rsid w:val="69C65B74"/>
    <w:rsid w:val="69CD0DFD"/>
    <w:rsid w:val="69D1D71B"/>
    <w:rsid w:val="69D384FE"/>
    <w:rsid w:val="69E51C0A"/>
    <w:rsid w:val="69FB0173"/>
    <w:rsid w:val="69FB2F9F"/>
    <w:rsid w:val="6A0776ED"/>
    <w:rsid w:val="6A0B4243"/>
    <w:rsid w:val="6A0E44F3"/>
    <w:rsid w:val="6A0EC66F"/>
    <w:rsid w:val="6A2511FD"/>
    <w:rsid w:val="6A2F2F49"/>
    <w:rsid w:val="6A33D77F"/>
    <w:rsid w:val="6A3E15D1"/>
    <w:rsid w:val="6A4EDFC5"/>
    <w:rsid w:val="6A5A8309"/>
    <w:rsid w:val="6A5D8CFF"/>
    <w:rsid w:val="6A650027"/>
    <w:rsid w:val="6A72384A"/>
    <w:rsid w:val="6A819BEE"/>
    <w:rsid w:val="6A846C7E"/>
    <w:rsid w:val="6A970C1D"/>
    <w:rsid w:val="6A9A7D61"/>
    <w:rsid w:val="6A9C9A17"/>
    <w:rsid w:val="6AA734AD"/>
    <w:rsid w:val="6AAAEDFD"/>
    <w:rsid w:val="6AAE5EB8"/>
    <w:rsid w:val="6AB300DC"/>
    <w:rsid w:val="6AB38D6A"/>
    <w:rsid w:val="6AB706EC"/>
    <w:rsid w:val="6AB8E75E"/>
    <w:rsid w:val="6AB9FB54"/>
    <w:rsid w:val="6ABECFE9"/>
    <w:rsid w:val="6ADF4E48"/>
    <w:rsid w:val="6AEAFB28"/>
    <w:rsid w:val="6AF122CF"/>
    <w:rsid w:val="6AF9E43D"/>
    <w:rsid w:val="6AFA259C"/>
    <w:rsid w:val="6AFAEEEA"/>
    <w:rsid w:val="6AFCA7A1"/>
    <w:rsid w:val="6B052F91"/>
    <w:rsid w:val="6B0731DB"/>
    <w:rsid w:val="6B095588"/>
    <w:rsid w:val="6B1516C8"/>
    <w:rsid w:val="6B38CF76"/>
    <w:rsid w:val="6B3AEE3E"/>
    <w:rsid w:val="6B3D64C1"/>
    <w:rsid w:val="6B46D9B6"/>
    <w:rsid w:val="6B54999A"/>
    <w:rsid w:val="6B5F133C"/>
    <w:rsid w:val="6B6775DF"/>
    <w:rsid w:val="6B791579"/>
    <w:rsid w:val="6B81C871"/>
    <w:rsid w:val="6B91D0B8"/>
    <w:rsid w:val="6BA465AF"/>
    <w:rsid w:val="6BA8E46E"/>
    <w:rsid w:val="6BA9A69A"/>
    <w:rsid w:val="6BAAE9DE"/>
    <w:rsid w:val="6BB63346"/>
    <w:rsid w:val="6BC0AA1B"/>
    <w:rsid w:val="6BC11A93"/>
    <w:rsid w:val="6BCF2933"/>
    <w:rsid w:val="6BE025A7"/>
    <w:rsid w:val="6BFF1AF7"/>
    <w:rsid w:val="6C0497B2"/>
    <w:rsid w:val="6C08E000"/>
    <w:rsid w:val="6C0CB5F7"/>
    <w:rsid w:val="6C117E9D"/>
    <w:rsid w:val="6C12226D"/>
    <w:rsid w:val="6C2D36B0"/>
    <w:rsid w:val="6C3AA1CE"/>
    <w:rsid w:val="6C41D989"/>
    <w:rsid w:val="6C4A6DE3"/>
    <w:rsid w:val="6C570FCB"/>
    <w:rsid w:val="6C57DD66"/>
    <w:rsid w:val="6C75FD39"/>
    <w:rsid w:val="6C8D8CEF"/>
    <w:rsid w:val="6C93ADCD"/>
    <w:rsid w:val="6C95C02F"/>
    <w:rsid w:val="6CA00A9A"/>
    <w:rsid w:val="6CA9E2D4"/>
    <w:rsid w:val="6CB0F3D1"/>
    <w:rsid w:val="6CB9C907"/>
    <w:rsid w:val="6CBA4BA0"/>
    <w:rsid w:val="6CC019F0"/>
    <w:rsid w:val="6CC9CAC3"/>
    <w:rsid w:val="6CD121C7"/>
    <w:rsid w:val="6CE99DB5"/>
    <w:rsid w:val="6CF18B7B"/>
    <w:rsid w:val="6CF1FE81"/>
    <w:rsid w:val="6CFA515B"/>
    <w:rsid w:val="6D022A62"/>
    <w:rsid w:val="6D0CCA53"/>
    <w:rsid w:val="6D14969A"/>
    <w:rsid w:val="6D162BFB"/>
    <w:rsid w:val="6D176898"/>
    <w:rsid w:val="6D19D586"/>
    <w:rsid w:val="6D1E8B33"/>
    <w:rsid w:val="6D23555C"/>
    <w:rsid w:val="6D246EA6"/>
    <w:rsid w:val="6D2A5DEE"/>
    <w:rsid w:val="6D2AC832"/>
    <w:rsid w:val="6D328339"/>
    <w:rsid w:val="6D415C31"/>
    <w:rsid w:val="6D441DE6"/>
    <w:rsid w:val="6D52FD30"/>
    <w:rsid w:val="6D54539C"/>
    <w:rsid w:val="6D57B499"/>
    <w:rsid w:val="6D62B6FF"/>
    <w:rsid w:val="6D64D0A0"/>
    <w:rsid w:val="6D6DBEA8"/>
    <w:rsid w:val="6D6E3C3F"/>
    <w:rsid w:val="6D6FAC68"/>
    <w:rsid w:val="6D76D675"/>
    <w:rsid w:val="6D783CA1"/>
    <w:rsid w:val="6D7A23C9"/>
    <w:rsid w:val="6D87E632"/>
    <w:rsid w:val="6D8946EE"/>
    <w:rsid w:val="6D9CBF3E"/>
    <w:rsid w:val="6D9FF887"/>
    <w:rsid w:val="6DA004A3"/>
    <w:rsid w:val="6DA532F6"/>
    <w:rsid w:val="6DB035AD"/>
    <w:rsid w:val="6DBBA355"/>
    <w:rsid w:val="6DBC1AF1"/>
    <w:rsid w:val="6DBD1470"/>
    <w:rsid w:val="6DC08C6A"/>
    <w:rsid w:val="6DC3856E"/>
    <w:rsid w:val="6DCADB96"/>
    <w:rsid w:val="6DCB3346"/>
    <w:rsid w:val="6DCC386A"/>
    <w:rsid w:val="6DE51C0A"/>
    <w:rsid w:val="6DEE4FCF"/>
    <w:rsid w:val="6DEEC082"/>
    <w:rsid w:val="6DF0851F"/>
    <w:rsid w:val="6DF6AA14"/>
    <w:rsid w:val="6DF8645F"/>
    <w:rsid w:val="6DF877A3"/>
    <w:rsid w:val="6E044E90"/>
    <w:rsid w:val="6E1B2C38"/>
    <w:rsid w:val="6E23D219"/>
    <w:rsid w:val="6E25933A"/>
    <w:rsid w:val="6E3141BD"/>
    <w:rsid w:val="6E38069A"/>
    <w:rsid w:val="6E46CB62"/>
    <w:rsid w:val="6E4BF551"/>
    <w:rsid w:val="6E55DB49"/>
    <w:rsid w:val="6E5DDA9E"/>
    <w:rsid w:val="6E6563F2"/>
    <w:rsid w:val="6E6FFD1B"/>
    <w:rsid w:val="6E73CBBC"/>
    <w:rsid w:val="6E767154"/>
    <w:rsid w:val="6E76FFAE"/>
    <w:rsid w:val="6E82DC1F"/>
    <w:rsid w:val="6E8B6E97"/>
    <w:rsid w:val="6E8B96AD"/>
    <w:rsid w:val="6E91B702"/>
    <w:rsid w:val="6E9F40EE"/>
    <w:rsid w:val="6EBE4569"/>
    <w:rsid w:val="6EC8DD18"/>
    <w:rsid w:val="6EC95117"/>
    <w:rsid w:val="6ECEA086"/>
    <w:rsid w:val="6ED3D6E1"/>
    <w:rsid w:val="6ED666DF"/>
    <w:rsid w:val="6EDD405F"/>
    <w:rsid w:val="6EE4C761"/>
    <w:rsid w:val="6EF1E64C"/>
    <w:rsid w:val="6EFCE7DF"/>
    <w:rsid w:val="6F07FD41"/>
    <w:rsid w:val="6F248568"/>
    <w:rsid w:val="6F291229"/>
    <w:rsid w:val="6F2C1C9C"/>
    <w:rsid w:val="6F355988"/>
    <w:rsid w:val="6F4841CB"/>
    <w:rsid w:val="6F498F99"/>
    <w:rsid w:val="6F50DBB6"/>
    <w:rsid w:val="6F520C73"/>
    <w:rsid w:val="6F5915FF"/>
    <w:rsid w:val="6F5E602F"/>
    <w:rsid w:val="6F63C02B"/>
    <w:rsid w:val="6F6F42B6"/>
    <w:rsid w:val="6F7789ED"/>
    <w:rsid w:val="6F7A6139"/>
    <w:rsid w:val="6F7BF5C6"/>
    <w:rsid w:val="6F8371A6"/>
    <w:rsid w:val="6F85AFE3"/>
    <w:rsid w:val="6F8F1CCA"/>
    <w:rsid w:val="6F913E71"/>
    <w:rsid w:val="6F998F92"/>
    <w:rsid w:val="6FCB1E6A"/>
    <w:rsid w:val="6FCD121E"/>
    <w:rsid w:val="6FCE0C77"/>
    <w:rsid w:val="6FD82BC5"/>
    <w:rsid w:val="6FD90D0A"/>
    <w:rsid w:val="6FDB575A"/>
    <w:rsid w:val="6FE5DC81"/>
    <w:rsid w:val="6FF169C9"/>
    <w:rsid w:val="6FF54B12"/>
    <w:rsid w:val="6FF8B36D"/>
    <w:rsid w:val="6FFB7C09"/>
    <w:rsid w:val="6FFBBC34"/>
    <w:rsid w:val="6FFFA6F1"/>
    <w:rsid w:val="7005CAA8"/>
    <w:rsid w:val="7006C7DF"/>
    <w:rsid w:val="7006F55F"/>
    <w:rsid w:val="7010157B"/>
    <w:rsid w:val="7021F9D7"/>
    <w:rsid w:val="70324723"/>
    <w:rsid w:val="7033667B"/>
    <w:rsid w:val="7038D4F4"/>
    <w:rsid w:val="703AB5DB"/>
    <w:rsid w:val="7051A7E0"/>
    <w:rsid w:val="7057F538"/>
    <w:rsid w:val="705B9693"/>
    <w:rsid w:val="705E1F00"/>
    <w:rsid w:val="705FA646"/>
    <w:rsid w:val="7061B10B"/>
    <w:rsid w:val="7067E094"/>
    <w:rsid w:val="706C089B"/>
    <w:rsid w:val="70744B29"/>
    <w:rsid w:val="7076B871"/>
    <w:rsid w:val="707C8BFB"/>
    <w:rsid w:val="707EC294"/>
    <w:rsid w:val="70811C7A"/>
    <w:rsid w:val="709E6E2E"/>
    <w:rsid w:val="70A1B7F6"/>
    <w:rsid w:val="70A9127F"/>
    <w:rsid w:val="70AB30DF"/>
    <w:rsid w:val="70ABF0AB"/>
    <w:rsid w:val="70B4B89B"/>
    <w:rsid w:val="70B8BD7D"/>
    <w:rsid w:val="70BB2406"/>
    <w:rsid w:val="70BBED6D"/>
    <w:rsid w:val="70BC5D8C"/>
    <w:rsid w:val="70BFC4D0"/>
    <w:rsid w:val="70C4E28A"/>
    <w:rsid w:val="70CF6B16"/>
    <w:rsid w:val="70D38C2F"/>
    <w:rsid w:val="70D67CB2"/>
    <w:rsid w:val="70D76F45"/>
    <w:rsid w:val="70DBDB76"/>
    <w:rsid w:val="70E2D7E4"/>
    <w:rsid w:val="70E7484A"/>
    <w:rsid w:val="70F40019"/>
    <w:rsid w:val="70F5A5D4"/>
    <w:rsid w:val="710C5D9C"/>
    <w:rsid w:val="710D6D69"/>
    <w:rsid w:val="7111D092"/>
    <w:rsid w:val="71125F01"/>
    <w:rsid w:val="7117EBFD"/>
    <w:rsid w:val="71280B9B"/>
    <w:rsid w:val="71330EB3"/>
    <w:rsid w:val="714C7F10"/>
    <w:rsid w:val="715096AC"/>
    <w:rsid w:val="71629CEA"/>
    <w:rsid w:val="716E3B77"/>
    <w:rsid w:val="716FD0AA"/>
    <w:rsid w:val="7175A93F"/>
    <w:rsid w:val="717A960B"/>
    <w:rsid w:val="717DBBA8"/>
    <w:rsid w:val="7191D6A7"/>
    <w:rsid w:val="719D9BBF"/>
    <w:rsid w:val="71A46FAD"/>
    <w:rsid w:val="71A928CF"/>
    <w:rsid w:val="71A9C6F2"/>
    <w:rsid w:val="71AD5349"/>
    <w:rsid w:val="71C5A9A0"/>
    <w:rsid w:val="71CC603F"/>
    <w:rsid w:val="71CE476E"/>
    <w:rsid w:val="71E2AD69"/>
    <w:rsid w:val="71E97D7C"/>
    <w:rsid w:val="71F01E77"/>
    <w:rsid w:val="71F03A62"/>
    <w:rsid w:val="71F3E635"/>
    <w:rsid w:val="71F506EE"/>
    <w:rsid w:val="71FA7121"/>
    <w:rsid w:val="71FB9346"/>
    <w:rsid w:val="71FDDCDA"/>
    <w:rsid w:val="72115A2A"/>
    <w:rsid w:val="721C9A3C"/>
    <w:rsid w:val="722B25BC"/>
    <w:rsid w:val="72325433"/>
    <w:rsid w:val="72331E72"/>
    <w:rsid w:val="7240615A"/>
    <w:rsid w:val="7247EF0D"/>
    <w:rsid w:val="7252D70A"/>
    <w:rsid w:val="7258732D"/>
    <w:rsid w:val="7270AA74"/>
    <w:rsid w:val="72724186"/>
    <w:rsid w:val="7278D2B6"/>
    <w:rsid w:val="727B428E"/>
    <w:rsid w:val="72866AEE"/>
    <w:rsid w:val="728C32AA"/>
    <w:rsid w:val="7292DA21"/>
    <w:rsid w:val="729BD3ED"/>
    <w:rsid w:val="72A8F05E"/>
    <w:rsid w:val="72A994DD"/>
    <w:rsid w:val="72C44C72"/>
    <w:rsid w:val="72DE2E08"/>
    <w:rsid w:val="72DEB15D"/>
    <w:rsid w:val="72E9B5BD"/>
    <w:rsid w:val="72EE0669"/>
    <w:rsid w:val="72EFC2F2"/>
    <w:rsid w:val="72F06165"/>
    <w:rsid w:val="72F2C563"/>
    <w:rsid w:val="72F80F20"/>
    <w:rsid w:val="72FBA8B8"/>
    <w:rsid w:val="7300E14A"/>
    <w:rsid w:val="73073542"/>
    <w:rsid w:val="7309358A"/>
    <w:rsid w:val="73235724"/>
    <w:rsid w:val="7328FC2D"/>
    <w:rsid w:val="7330E23C"/>
    <w:rsid w:val="73323AF5"/>
    <w:rsid w:val="7332BD7E"/>
    <w:rsid w:val="733CD5A0"/>
    <w:rsid w:val="733EAF20"/>
    <w:rsid w:val="73564D42"/>
    <w:rsid w:val="737134A8"/>
    <w:rsid w:val="7374E28A"/>
    <w:rsid w:val="7376F785"/>
    <w:rsid w:val="7382CA50"/>
    <w:rsid w:val="73849F05"/>
    <w:rsid w:val="73851F8A"/>
    <w:rsid w:val="73881C0C"/>
    <w:rsid w:val="738F2CE3"/>
    <w:rsid w:val="7393735D"/>
    <w:rsid w:val="7398A284"/>
    <w:rsid w:val="73A1413C"/>
    <w:rsid w:val="73A3FAA8"/>
    <w:rsid w:val="73A8FD94"/>
    <w:rsid w:val="73AB1807"/>
    <w:rsid w:val="73AE5933"/>
    <w:rsid w:val="73B229D6"/>
    <w:rsid w:val="73C1A690"/>
    <w:rsid w:val="73C23EB4"/>
    <w:rsid w:val="73C24142"/>
    <w:rsid w:val="73C6920C"/>
    <w:rsid w:val="73CD3C1F"/>
    <w:rsid w:val="73D145B2"/>
    <w:rsid w:val="73D72774"/>
    <w:rsid w:val="73D9B4B4"/>
    <w:rsid w:val="73E1C758"/>
    <w:rsid w:val="73E1FECE"/>
    <w:rsid w:val="73EE323A"/>
    <w:rsid w:val="73EEF7C6"/>
    <w:rsid w:val="73F58843"/>
    <w:rsid w:val="7401C9BF"/>
    <w:rsid w:val="7405EDF0"/>
    <w:rsid w:val="740EDAAE"/>
    <w:rsid w:val="741980AB"/>
    <w:rsid w:val="741BEB14"/>
    <w:rsid w:val="741BFF61"/>
    <w:rsid w:val="7428030B"/>
    <w:rsid w:val="742D2448"/>
    <w:rsid w:val="743189E8"/>
    <w:rsid w:val="743B79EE"/>
    <w:rsid w:val="744DF83F"/>
    <w:rsid w:val="74746AA4"/>
    <w:rsid w:val="74757322"/>
    <w:rsid w:val="747BCDD5"/>
    <w:rsid w:val="747E83A4"/>
    <w:rsid w:val="7480DEEE"/>
    <w:rsid w:val="7481C3FA"/>
    <w:rsid w:val="7482F3DC"/>
    <w:rsid w:val="7487F1D7"/>
    <w:rsid w:val="74949916"/>
    <w:rsid w:val="74A3589E"/>
    <w:rsid w:val="74A3A3B6"/>
    <w:rsid w:val="74AA29D2"/>
    <w:rsid w:val="74B5DE84"/>
    <w:rsid w:val="74C2DC60"/>
    <w:rsid w:val="74C92EB2"/>
    <w:rsid w:val="74D2D7E5"/>
    <w:rsid w:val="74DCCE66"/>
    <w:rsid w:val="74DE54B0"/>
    <w:rsid w:val="74E04573"/>
    <w:rsid w:val="74E6F9F7"/>
    <w:rsid w:val="74EB8A41"/>
    <w:rsid w:val="74EF7BF6"/>
    <w:rsid w:val="74F21DA3"/>
    <w:rsid w:val="74F4FDDC"/>
    <w:rsid w:val="74F51606"/>
    <w:rsid w:val="74F90006"/>
    <w:rsid w:val="74FB4254"/>
    <w:rsid w:val="74FEA7D4"/>
    <w:rsid w:val="74FF72AD"/>
    <w:rsid w:val="750036D3"/>
    <w:rsid w:val="750116B3"/>
    <w:rsid w:val="7503A8F0"/>
    <w:rsid w:val="75050059"/>
    <w:rsid w:val="750621CF"/>
    <w:rsid w:val="750D5E1D"/>
    <w:rsid w:val="750E26FE"/>
    <w:rsid w:val="7522037D"/>
    <w:rsid w:val="752A6D29"/>
    <w:rsid w:val="752E88B1"/>
    <w:rsid w:val="752EA72A"/>
    <w:rsid w:val="7531B9F1"/>
    <w:rsid w:val="75391B1B"/>
    <w:rsid w:val="753A9C5C"/>
    <w:rsid w:val="753D06CA"/>
    <w:rsid w:val="75420DBA"/>
    <w:rsid w:val="7549C27E"/>
    <w:rsid w:val="755CD8DB"/>
    <w:rsid w:val="755E0F15"/>
    <w:rsid w:val="756A9C6C"/>
    <w:rsid w:val="756D1613"/>
    <w:rsid w:val="75749FFC"/>
    <w:rsid w:val="75772CC9"/>
    <w:rsid w:val="757BA278"/>
    <w:rsid w:val="758614E3"/>
    <w:rsid w:val="7588E82D"/>
    <w:rsid w:val="759EB237"/>
    <w:rsid w:val="75A0D6E7"/>
    <w:rsid w:val="75A4BBE6"/>
    <w:rsid w:val="75A5065E"/>
    <w:rsid w:val="75B0A568"/>
    <w:rsid w:val="75B3B80F"/>
    <w:rsid w:val="75BAA5B0"/>
    <w:rsid w:val="75BB1F8B"/>
    <w:rsid w:val="75D7BA2D"/>
    <w:rsid w:val="75D92DBC"/>
    <w:rsid w:val="75D942E2"/>
    <w:rsid w:val="75DE8421"/>
    <w:rsid w:val="75E3BEBA"/>
    <w:rsid w:val="75E4043B"/>
    <w:rsid w:val="75E582C8"/>
    <w:rsid w:val="75E9E140"/>
    <w:rsid w:val="75ED5B57"/>
    <w:rsid w:val="76002F28"/>
    <w:rsid w:val="7619982B"/>
    <w:rsid w:val="7622845B"/>
    <w:rsid w:val="7625166B"/>
    <w:rsid w:val="7625D387"/>
    <w:rsid w:val="76377677"/>
    <w:rsid w:val="763A0827"/>
    <w:rsid w:val="7640D64C"/>
    <w:rsid w:val="764D4A92"/>
    <w:rsid w:val="7651DAD9"/>
    <w:rsid w:val="765D470C"/>
    <w:rsid w:val="76601E9C"/>
    <w:rsid w:val="766AFE06"/>
    <w:rsid w:val="7671FFB6"/>
    <w:rsid w:val="7677A828"/>
    <w:rsid w:val="767A71C1"/>
    <w:rsid w:val="767AA06C"/>
    <w:rsid w:val="767B0EDF"/>
    <w:rsid w:val="768EB43B"/>
    <w:rsid w:val="769223CE"/>
    <w:rsid w:val="76995B48"/>
    <w:rsid w:val="76A5009B"/>
    <w:rsid w:val="76A9F75F"/>
    <w:rsid w:val="76ACE5EC"/>
    <w:rsid w:val="76ADA3CA"/>
    <w:rsid w:val="76AFD609"/>
    <w:rsid w:val="76B1EEA1"/>
    <w:rsid w:val="76BD3553"/>
    <w:rsid w:val="76C9E98F"/>
    <w:rsid w:val="76CB1A08"/>
    <w:rsid w:val="76DC0384"/>
    <w:rsid w:val="76DE631F"/>
    <w:rsid w:val="76E501DC"/>
    <w:rsid w:val="76E6F11D"/>
    <w:rsid w:val="76F1D5A1"/>
    <w:rsid w:val="76F6EEA7"/>
    <w:rsid w:val="76F77498"/>
    <w:rsid w:val="76F78249"/>
    <w:rsid w:val="76FA8C6B"/>
    <w:rsid w:val="76FD73FA"/>
    <w:rsid w:val="770BD697"/>
    <w:rsid w:val="7728A1B0"/>
    <w:rsid w:val="772989F8"/>
    <w:rsid w:val="772A92D4"/>
    <w:rsid w:val="7734E0C4"/>
    <w:rsid w:val="773C5978"/>
    <w:rsid w:val="773EB33F"/>
    <w:rsid w:val="77404F40"/>
    <w:rsid w:val="7742AB92"/>
    <w:rsid w:val="774597F0"/>
    <w:rsid w:val="77462349"/>
    <w:rsid w:val="77504B60"/>
    <w:rsid w:val="77522996"/>
    <w:rsid w:val="77529DAD"/>
    <w:rsid w:val="775C25CB"/>
    <w:rsid w:val="775DCE13"/>
    <w:rsid w:val="775E351C"/>
    <w:rsid w:val="775EAE80"/>
    <w:rsid w:val="77664BE2"/>
    <w:rsid w:val="776717E1"/>
    <w:rsid w:val="776D195B"/>
    <w:rsid w:val="776F31A2"/>
    <w:rsid w:val="7780BF39"/>
    <w:rsid w:val="7781432B"/>
    <w:rsid w:val="77830A20"/>
    <w:rsid w:val="7784AB9A"/>
    <w:rsid w:val="7786C639"/>
    <w:rsid w:val="778898B0"/>
    <w:rsid w:val="778B676F"/>
    <w:rsid w:val="7795E198"/>
    <w:rsid w:val="77A6A457"/>
    <w:rsid w:val="77AF4F24"/>
    <w:rsid w:val="77B18C84"/>
    <w:rsid w:val="77B2CD9F"/>
    <w:rsid w:val="77B88012"/>
    <w:rsid w:val="77BA9098"/>
    <w:rsid w:val="77CEBFE7"/>
    <w:rsid w:val="77D56F4F"/>
    <w:rsid w:val="77DDEC51"/>
    <w:rsid w:val="77EDAB3A"/>
    <w:rsid w:val="77EDDD8F"/>
    <w:rsid w:val="77F2EA8A"/>
    <w:rsid w:val="77F38755"/>
    <w:rsid w:val="77F94A55"/>
    <w:rsid w:val="77FE23F7"/>
    <w:rsid w:val="78050935"/>
    <w:rsid w:val="78062EA1"/>
    <w:rsid w:val="7835231E"/>
    <w:rsid w:val="7836F6C9"/>
    <w:rsid w:val="783FA20A"/>
    <w:rsid w:val="7840C646"/>
    <w:rsid w:val="78564549"/>
    <w:rsid w:val="785F5FFB"/>
    <w:rsid w:val="78748E08"/>
    <w:rsid w:val="7876527F"/>
    <w:rsid w:val="7879E516"/>
    <w:rsid w:val="787ABEC8"/>
    <w:rsid w:val="7883A720"/>
    <w:rsid w:val="7893EE5C"/>
    <w:rsid w:val="78A100F9"/>
    <w:rsid w:val="78A97839"/>
    <w:rsid w:val="78AD5978"/>
    <w:rsid w:val="78B15D2A"/>
    <w:rsid w:val="78C88D39"/>
    <w:rsid w:val="78D72541"/>
    <w:rsid w:val="78D8690E"/>
    <w:rsid w:val="78DEFBB9"/>
    <w:rsid w:val="78DFC4CB"/>
    <w:rsid w:val="78E39852"/>
    <w:rsid w:val="78E8B40C"/>
    <w:rsid w:val="78E8B57A"/>
    <w:rsid w:val="78ECCF93"/>
    <w:rsid w:val="78F01B11"/>
    <w:rsid w:val="78FA532C"/>
    <w:rsid w:val="78FB742E"/>
    <w:rsid w:val="79008820"/>
    <w:rsid w:val="7900A109"/>
    <w:rsid w:val="7910EDCB"/>
    <w:rsid w:val="791E2E17"/>
    <w:rsid w:val="791F819D"/>
    <w:rsid w:val="792412A7"/>
    <w:rsid w:val="79247C15"/>
    <w:rsid w:val="79352E3A"/>
    <w:rsid w:val="79360FDD"/>
    <w:rsid w:val="79374AC0"/>
    <w:rsid w:val="793B3EEB"/>
    <w:rsid w:val="794220A8"/>
    <w:rsid w:val="79470137"/>
    <w:rsid w:val="794CFC9B"/>
    <w:rsid w:val="7954C727"/>
    <w:rsid w:val="795642EC"/>
    <w:rsid w:val="7956F035"/>
    <w:rsid w:val="79700E8F"/>
    <w:rsid w:val="7973AB81"/>
    <w:rsid w:val="79791B4D"/>
    <w:rsid w:val="79822031"/>
    <w:rsid w:val="7984117D"/>
    <w:rsid w:val="79855533"/>
    <w:rsid w:val="7986DB40"/>
    <w:rsid w:val="798AB0F3"/>
    <w:rsid w:val="79AA1433"/>
    <w:rsid w:val="79AF8192"/>
    <w:rsid w:val="79B96D52"/>
    <w:rsid w:val="79BC8FD4"/>
    <w:rsid w:val="79BD0350"/>
    <w:rsid w:val="79C01D6B"/>
    <w:rsid w:val="79C6696A"/>
    <w:rsid w:val="79C7D43A"/>
    <w:rsid w:val="79CA1353"/>
    <w:rsid w:val="79D41883"/>
    <w:rsid w:val="79E5ED90"/>
    <w:rsid w:val="79E6EC98"/>
    <w:rsid w:val="79E8FA16"/>
    <w:rsid w:val="79EA45A9"/>
    <w:rsid w:val="79F4BE7E"/>
    <w:rsid w:val="79F62098"/>
    <w:rsid w:val="7A008A82"/>
    <w:rsid w:val="7A0BF78C"/>
    <w:rsid w:val="7A0C4AB8"/>
    <w:rsid w:val="7A0E2056"/>
    <w:rsid w:val="7A101048"/>
    <w:rsid w:val="7A1BCBFD"/>
    <w:rsid w:val="7A1E2CCD"/>
    <w:rsid w:val="7A22761A"/>
    <w:rsid w:val="7A23F915"/>
    <w:rsid w:val="7A26602E"/>
    <w:rsid w:val="7A26E881"/>
    <w:rsid w:val="7A2A86FA"/>
    <w:rsid w:val="7A2C9E5A"/>
    <w:rsid w:val="7A3878EF"/>
    <w:rsid w:val="7A3C1C4C"/>
    <w:rsid w:val="7A3D1485"/>
    <w:rsid w:val="7A3D5490"/>
    <w:rsid w:val="7A3DC943"/>
    <w:rsid w:val="7A4F2C64"/>
    <w:rsid w:val="7A577262"/>
    <w:rsid w:val="7A747C9A"/>
    <w:rsid w:val="7A75B58A"/>
    <w:rsid w:val="7A7E1C32"/>
    <w:rsid w:val="7A848E64"/>
    <w:rsid w:val="7A8A4FE8"/>
    <w:rsid w:val="7A8B67F2"/>
    <w:rsid w:val="7A8D3A9D"/>
    <w:rsid w:val="7A937F03"/>
    <w:rsid w:val="7A94ED81"/>
    <w:rsid w:val="7A9A1880"/>
    <w:rsid w:val="7A9D9D30"/>
    <w:rsid w:val="7A9E941F"/>
    <w:rsid w:val="7AB41DDF"/>
    <w:rsid w:val="7ABC44B1"/>
    <w:rsid w:val="7ABC4E9B"/>
    <w:rsid w:val="7ABD3A91"/>
    <w:rsid w:val="7ABFDA5E"/>
    <w:rsid w:val="7AD1E03E"/>
    <w:rsid w:val="7ADF3653"/>
    <w:rsid w:val="7AE8CCFC"/>
    <w:rsid w:val="7AEB75D8"/>
    <w:rsid w:val="7AEFE7BB"/>
    <w:rsid w:val="7AF82025"/>
    <w:rsid w:val="7AF9A0AE"/>
    <w:rsid w:val="7AFAF059"/>
    <w:rsid w:val="7B046D95"/>
    <w:rsid w:val="7B07496B"/>
    <w:rsid w:val="7B11BCFB"/>
    <w:rsid w:val="7B127F6A"/>
    <w:rsid w:val="7B183958"/>
    <w:rsid w:val="7B21BD29"/>
    <w:rsid w:val="7B236339"/>
    <w:rsid w:val="7B241C25"/>
    <w:rsid w:val="7B2CCF0B"/>
    <w:rsid w:val="7B30D165"/>
    <w:rsid w:val="7B3385AF"/>
    <w:rsid w:val="7B4B51F3"/>
    <w:rsid w:val="7B58C92D"/>
    <w:rsid w:val="7B5D8E8A"/>
    <w:rsid w:val="7B6A3F54"/>
    <w:rsid w:val="7B6D237E"/>
    <w:rsid w:val="7B733FCF"/>
    <w:rsid w:val="7B768BB9"/>
    <w:rsid w:val="7B8991F3"/>
    <w:rsid w:val="7B8E246C"/>
    <w:rsid w:val="7B99318C"/>
    <w:rsid w:val="7BA01551"/>
    <w:rsid w:val="7BA34BE5"/>
    <w:rsid w:val="7BA5B691"/>
    <w:rsid w:val="7BA824F6"/>
    <w:rsid w:val="7BBAE85A"/>
    <w:rsid w:val="7BC386FE"/>
    <w:rsid w:val="7BC63E4B"/>
    <w:rsid w:val="7BC67BAB"/>
    <w:rsid w:val="7BCB1FEC"/>
    <w:rsid w:val="7BCDAE64"/>
    <w:rsid w:val="7BD470FE"/>
    <w:rsid w:val="7BEC04CE"/>
    <w:rsid w:val="7BF23113"/>
    <w:rsid w:val="7BF491D2"/>
    <w:rsid w:val="7BF6168C"/>
    <w:rsid w:val="7BFB7024"/>
    <w:rsid w:val="7BFF709A"/>
    <w:rsid w:val="7C0306A1"/>
    <w:rsid w:val="7C048B22"/>
    <w:rsid w:val="7C091D35"/>
    <w:rsid w:val="7C136A21"/>
    <w:rsid w:val="7C1959AC"/>
    <w:rsid w:val="7C1C7EFC"/>
    <w:rsid w:val="7C2EB988"/>
    <w:rsid w:val="7C3086C7"/>
    <w:rsid w:val="7C32106B"/>
    <w:rsid w:val="7C342625"/>
    <w:rsid w:val="7C3E9FB5"/>
    <w:rsid w:val="7C433DD4"/>
    <w:rsid w:val="7C48EA20"/>
    <w:rsid w:val="7C5D23EC"/>
    <w:rsid w:val="7C5FA1D7"/>
    <w:rsid w:val="7C673BCE"/>
    <w:rsid w:val="7C68E985"/>
    <w:rsid w:val="7C6ABA5B"/>
    <w:rsid w:val="7C6C9563"/>
    <w:rsid w:val="7C6CD9B3"/>
    <w:rsid w:val="7C6D7F8D"/>
    <w:rsid w:val="7C6FFDEF"/>
    <w:rsid w:val="7C73608F"/>
    <w:rsid w:val="7C73B3B7"/>
    <w:rsid w:val="7C74B2ED"/>
    <w:rsid w:val="7C7EA1F9"/>
    <w:rsid w:val="7C8D2CF1"/>
    <w:rsid w:val="7C8E82B3"/>
    <w:rsid w:val="7C8FD94D"/>
    <w:rsid w:val="7C99BDD4"/>
    <w:rsid w:val="7CB4C20B"/>
    <w:rsid w:val="7CBC42A7"/>
    <w:rsid w:val="7CBC5167"/>
    <w:rsid w:val="7CBE7624"/>
    <w:rsid w:val="7CC1FB9D"/>
    <w:rsid w:val="7CC8A2C3"/>
    <w:rsid w:val="7CCD9984"/>
    <w:rsid w:val="7CD8EDFB"/>
    <w:rsid w:val="7CD99FC4"/>
    <w:rsid w:val="7CE318F4"/>
    <w:rsid w:val="7CE7F65F"/>
    <w:rsid w:val="7CE83D2C"/>
    <w:rsid w:val="7CEA8A01"/>
    <w:rsid w:val="7CF2B127"/>
    <w:rsid w:val="7CF6E2F1"/>
    <w:rsid w:val="7CFB5D28"/>
    <w:rsid w:val="7D0243FE"/>
    <w:rsid w:val="7D03CB69"/>
    <w:rsid w:val="7D07E949"/>
    <w:rsid w:val="7D0E312A"/>
    <w:rsid w:val="7D10A9A8"/>
    <w:rsid w:val="7D136A44"/>
    <w:rsid w:val="7D2BF3DB"/>
    <w:rsid w:val="7D2D04D8"/>
    <w:rsid w:val="7D2F2307"/>
    <w:rsid w:val="7D34349E"/>
    <w:rsid w:val="7D3455B5"/>
    <w:rsid w:val="7D3D1C22"/>
    <w:rsid w:val="7D45761F"/>
    <w:rsid w:val="7D4D99AF"/>
    <w:rsid w:val="7D4F4894"/>
    <w:rsid w:val="7D5DCB0F"/>
    <w:rsid w:val="7D66D6E6"/>
    <w:rsid w:val="7D74A662"/>
    <w:rsid w:val="7D816E03"/>
    <w:rsid w:val="7D99A309"/>
    <w:rsid w:val="7DA9964F"/>
    <w:rsid w:val="7DB5062F"/>
    <w:rsid w:val="7DBBD3DF"/>
    <w:rsid w:val="7DCD588C"/>
    <w:rsid w:val="7DDB9A94"/>
    <w:rsid w:val="7DDC0748"/>
    <w:rsid w:val="7DE04411"/>
    <w:rsid w:val="7DE18233"/>
    <w:rsid w:val="7DE554D7"/>
    <w:rsid w:val="7DE958A0"/>
    <w:rsid w:val="7DEF140A"/>
    <w:rsid w:val="7DFBE420"/>
    <w:rsid w:val="7E093298"/>
    <w:rsid w:val="7E1330F8"/>
    <w:rsid w:val="7E24EAA1"/>
    <w:rsid w:val="7E268737"/>
    <w:rsid w:val="7E38FE28"/>
    <w:rsid w:val="7E3A2E3C"/>
    <w:rsid w:val="7E3BD0B5"/>
    <w:rsid w:val="7E5215E6"/>
    <w:rsid w:val="7E52DDBD"/>
    <w:rsid w:val="7E58E21F"/>
    <w:rsid w:val="7E5E0ED0"/>
    <w:rsid w:val="7E5FA8D1"/>
    <w:rsid w:val="7E6836C1"/>
    <w:rsid w:val="7E6A06A1"/>
    <w:rsid w:val="7E6BAD86"/>
    <w:rsid w:val="7E6BEB28"/>
    <w:rsid w:val="7E76F3BA"/>
    <w:rsid w:val="7E787572"/>
    <w:rsid w:val="7E86743D"/>
    <w:rsid w:val="7E8C4A8B"/>
    <w:rsid w:val="7E8D73CE"/>
    <w:rsid w:val="7E8E8D77"/>
    <w:rsid w:val="7E91BE24"/>
    <w:rsid w:val="7E9B0E69"/>
    <w:rsid w:val="7E9B6A98"/>
    <w:rsid w:val="7E9BE7CF"/>
    <w:rsid w:val="7E9C3F89"/>
    <w:rsid w:val="7E9E145F"/>
    <w:rsid w:val="7EB6B95F"/>
    <w:rsid w:val="7EC457DD"/>
    <w:rsid w:val="7EC799ED"/>
    <w:rsid w:val="7ECE0021"/>
    <w:rsid w:val="7ED3F275"/>
    <w:rsid w:val="7ED481C0"/>
    <w:rsid w:val="7ED727E2"/>
    <w:rsid w:val="7ED7EB8C"/>
    <w:rsid w:val="7EDA1B87"/>
    <w:rsid w:val="7EDCAEA3"/>
    <w:rsid w:val="7EDD5753"/>
    <w:rsid w:val="7EDDB68D"/>
    <w:rsid w:val="7EE14680"/>
    <w:rsid w:val="7EE76946"/>
    <w:rsid w:val="7EEECD37"/>
    <w:rsid w:val="7EEFEF56"/>
    <w:rsid w:val="7EF277E1"/>
    <w:rsid w:val="7EF628E2"/>
    <w:rsid w:val="7F0253B1"/>
    <w:rsid w:val="7F0CADC2"/>
    <w:rsid w:val="7F1BE5DF"/>
    <w:rsid w:val="7F1CF558"/>
    <w:rsid w:val="7F2CABEC"/>
    <w:rsid w:val="7F3310E6"/>
    <w:rsid w:val="7F37A412"/>
    <w:rsid w:val="7F380F94"/>
    <w:rsid w:val="7F4A9EA8"/>
    <w:rsid w:val="7F511D91"/>
    <w:rsid w:val="7F54A226"/>
    <w:rsid w:val="7F555E44"/>
    <w:rsid w:val="7F55D339"/>
    <w:rsid w:val="7F5A88D6"/>
    <w:rsid w:val="7F5DF756"/>
    <w:rsid w:val="7F6CB117"/>
    <w:rsid w:val="7F81AE9B"/>
    <w:rsid w:val="7F83CB00"/>
    <w:rsid w:val="7F96A141"/>
    <w:rsid w:val="7FA3EF39"/>
    <w:rsid w:val="7FAAACEA"/>
    <w:rsid w:val="7FB1C837"/>
    <w:rsid w:val="7FBCEA9E"/>
    <w:rsid w:val="7FCD8605"/>
    <w:rsid w:val="7FD6C740"/>
    <w:rsid w:val="7FDE1D37"/>
    <w:rsid w:val="7FE8B203"/>
    <w:rsid w:val="7FED543D"/>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1A925"/>
  <w15:chartTrackingRefBased/>
  <w15:docId w15:val="{475EDD62-A2D3-4B1F-9D88-7715E88AAA3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autoRedefine/>
    <w:uiPriority w:val="9"/>
    <w:qFormat/>
    <w:rsid w:val="005E23AF"/>
    <w:pPr>
      <w:numPr>
        <w:numId w:val="28"/>
      </w:numPr>
      <w:spacing w:before="240" w:after="120" w:line="240" w:lineRule="auto"/>
      <w:outlineLvl w:val="0"/>
    </w:pPr>
    <w:rPr>
      <w:rFonts w:ascii="Times New Roman" w:eastAsiaTheme="minorEastAsia" w:hAnsi="Times New Roman" w:cstheme="minorBidi"/>
      <w:b/>
      <w:bCs/>
      <w:color w:val="000000" w:themeColor="text1"/>
      <w:sz w:val="24"/>
      <w:szCs w:val="24"/>
    </w:rPr>
  </w:style>
  <w:style w:type="paragraph" w:styleId="Heading2">
    <w:name w:val="heading 2"/>
    <w:basedOn w:val="Normal"/>
    <w:next w:val="Normal"/>
    <w:link w:val="Heading2Char"/>
    <w:autoRedefine/>
    <w:uiPriority w:val="9"/>
    <w:unhideWhenUsed/>
    <w:qFormat/>
    <w:rsid w:val="005E23AF"/>
    <w:pPr>
      <w:numPr>
        <w:ilvl w:val="1"/>
        <w:numId w:val="28"/>
      </w:numPr>
      <w:spacing w:before="240" w:after="120" w:line="240" w:lineRule="auto"/>
      <w:ind w:left="1440" w:hanging="720"/>
      <w:outlineLvl w:val="1"/>
    </w:pPr>
    <w:rPr>
      <w:rFonts w:ascii="Times New Roman" w:eastAsiaTheme="minorEastAsia" w:hAnsi="Times New Roman" w:cstheme="minorBidi"/>
      <w:b/>
      <w:sz w:val="24"/>
    </w:rPr>
  </w:style>
  <w:style w:type="paragraph" w:styleId="Heading3">
    <w:name w:val="heading 3"/>
    <w:basedOn w:val="Normal"/>
    <w:next w:val="Normal"/>
    <w:link w:val="Heading3Char"/>
    <w:uiPriority w:val="9"/>
    <w:unhideWhenUsed/>
    <w:qFormat/>
    <w:rsid w:val="00C76FEF"/>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semiHidden/>
    <w:unhideWhenUsed/>
    <w:qFormat/>
    <w:rsid w:val="00C76FEF"/>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6FEF"/>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6FEF"/>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6FEF"/>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6FEF"/>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19"/>
    </w:rPr>
  </w:style>
  <w:style w:type="paragraph" w:styleId="Heading9">
    <w:name w:val="heading 9"/>
    <w:basedOn w:val="Normal"/>
    <w:next w:val="Normal"/>
    <w:link w:val="Heading9Char"/>
    <w:uiPriority w:val="9"/>
    <w:semiHidden/>
    <w:unhideWhenUsed/>
    <w:qFormat/>
    <w:rsid w:val="00C76FEF"/>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03D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5603DA"/>
    <w:rPr>
      <w:rFonts w:cs="Mangal"/>
      <w:sz w:val="20"/>
      <w:szCs w:val="18"/>
    </w:rPr>
  </w:style>
  <w:style w:type="character" w:styleId="FootnoteReference">
    <w:name w:val="footnote reference"/>
    <w:basedOn w:val="DefaultParagraphFont"/>
    <w:uiPriority w:val="99"/>
    <w:semiHidden/>
    <w:unhideWhenUsed/>
    <w:rsid w:val="005603DA"/>
    <w:rPr>
      <w:vertAlign w:val="superscript"/>
    </w:rPr>
  </w:style>
  <w:style w:type="paragraph" w:styleId="Header">
    <w:name w:val="header"/>
    <w:basedOn w:val="Normal"/>
    <w:link w:val="HeaderChar"/>
    <w:uiPriority w:val="99"/>
    <w:unhideWhenUsed/>
    <w:rsid w:val="0056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DA"/>
    <w:rPr>
      <w:rFonts w:cs="Mangal"/>
    </w:rPr>
  </w:style>
  <w:style w:type="paragraph" w:styleId="Footer">
    <w:name w:val="footer"/>
    <w:basedOn w:val="Normal"/>
    <w:link w:val="FooterChar"/>
    <w:uiPriority w:val="99"/>
    <w:unhideWhenUsed/>
    <w:rsid w:val="0056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DA"/>
    <w:rPr>
      <w:rFonts w:cs="Mangal"/>
    </w:rPr>
  </w:style>
  <w:style w:type="character" w:styleId="Hyperlink">
    <w:name w:val="Hyperlink"/>
    <w:basedOn w:val="DefaultParagraphFont"/>
    <w:uiPriority w:val="99"/>
    <w:unhideWhenUsed/>
    <w:rsid w:val="005603DA"/>
    <w:rPr>
      <w:color w:val="0563C1" w:themeColor="hyperlink"/>
      <w:u w:val="single"/>
    </w:rPr>
  </w:style>
  <w:style w:type="character" w:styleId="UnresolvedMention">
    <w:name w:val="Unresolved Mention"/>
    <w:basedOn w:val="DefaultParagraphFont"/>
    <w:uiPriority w:val="99"/>
    <w:semiHidden/>
    <w:unhideWhenUsed/>
    <w:rsid w:val="005603DA"/>
    <w:rPr>
      <w:color w:val="605E5C"/>
      <w:shd w:val="clear" w:color="auto" w:fill="E1DFDD"/>
    </w:rPr>
  </w:style>
  <w:style w:type="paragraph" w:styleId="ListParagraph">
    <w:name w:val="List Paragraph"/>
    <w:basedOn w:val="Normal"/>
    <w:uiPriority w:val="34"/>
    <w:qFormat/>
    <w:rsid w:val="00831AE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18"/>
    </w:rPr>
  </w:style>
  <w:style w:type="character" w:customStyle="1" w:styleId="CommentTextChar">
    <w:name w:val="Comment Text Char"/>
    <w:basedOn w:val="DefaultParagraphFont"/>
    <w:link w:val="CommentText"/>
    <w:uiPriority w:val="99"/>
    <w:rPr>
      <w:rFonts w:cs="Mangal"/>
      <w:sz w:val="20"/>
      <w:szCs w:val="18"/>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3606CB"/>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BC5C59"/>
    <w:rPr>
      <w:b/>
      <w:bCs/>
    </w:rPr>
  </w:style>
  <w:style w:type="character" w:customStyle="1" w:styleId="CommentSubjectChar">
    <w:name w:val="Comment Subject Char"/>
    <w:basedOn w:val="CommentTextChar"/>
    <w:link w:val="CommentSubject"/>
    <w:uiPriority w:val="99"/>
    <w:semiHidden/>
    <w:rsid w:val="00BC5C59"/>
    <w:rPr>
      <w:rFonts w:cs="Mangal"/>
      <w:b/>
      <w:bCs/>
      <w:sz w:val="20"/>
      <w:szCs w:val="18"/>
    </w:rPr>
  </w:style>
  <w:style w:type="paragraph" w:styleId="Revision">
    <w:name w:val="Revision"/>
    <w:hidden/>
    <w:uiPriority w:val="99"/>
    <w:semiHidden/>
    <w:rsid w:val="003B5C79"/>
    <w:pPr>
      <w:spacing w:after="0" w:line="240" w:lineRule="auto"/>
    </w:pPr>
    <w:rPr>
      <w:rFonts w:cs="Mangal"/>
    </w:rPr>
  </w:style>
  <w:style w:type="character" w:customStyle="1" w:styleId="Heading1Char">
    <w:name w:val="Heading 1 Char"/>
    <w:basedOn w:val="DefaultParagraphFont"/>
    <w:link w:val="Heading1"/>
    <w:uiPriority w:val="9"/>
    <w:rsid w:val="005E23AF"/>
    <w:rPr>
      <w:rFonts w:ascii="Times New Roman" w:eastAsiaTheme="minorEastAsia" w:hAnsi="Times New Roman"/>
      <w:b/>
      <w:bCs/>
      <w:color w:val="000000" w:themeColor="text1"/>
      <w:sz w:val="24"/>
      <w:szCs w:val="24"/>
    </w:rPr>
  </w:style>
  <w:style w:type="character" w:customStyle="1" w:styleId="Heading2Char">
    <w:name w:val="Heading 2 Char"/>
    <w:basedOn w:val="DefaultParagraphFont"/>
    <w:link w:val="Heading2"/>
    <w:uiPriority w:val="9"/>
    <w:rsid w:val="005E23AF"/>
    <w:rPr>
      <w:rFonts w:ascii="Times New Roman" w:eastAsiaTheme="minorEastAsia" w:hAnsi="Times New Roman"/>
      <w:b/>
      <w:sz w:val="24"/>
    </w:rPr>
  </w:style>
  <w:style w:type="paragraph" w:styleId="BodyText">
    <w:name w:val="Body Text"/>
    <w:basedOn w:val="Normal"/>
    <w:link w:val="BodyTextChar"/>
    <w:uiPriority w:val="1"/>
    <w:qFormat/>
    <w:rsid w:val="00E60A5C"/>
    <w:pPr>
      <w:widowControl w:val="0"/>
      <w:autoSpaceDE w:val="0"/>
      <w:autoSpaceDN w:val="0"/>
      <w:spacing w:after="0" w:line="240" w:lineRule="auto"/>
    </w:pPr>
    <w:rPr>
      <w:rFonts w:ascii="Arial" w:eastAsia="Arial" w:hAnsi="Arial" w:cs="Arial"/>
      <w:b/>
      <w:bCs/>
      <w:kern w:val="0"/>
      <w:sz w:val="24"/>
      <w:szCs w:val="24"/>
      <w:lang w:bidi="ar-SA"/>
      <w14:ligatures w14:val="none"/>
    </w:rPr>
  </w:style>
  <w:style w:type="character" w:customStyle="1" w:styleId="BodyTextChar">
    <w:name w:val="Body Text Char"/>
    <w:basedOn w:val="DefaultParagraphFont"/>
    <w:link w:val="BodyText"/>
    <w:uiPriority w:val="1"/>
    <w:rsid w:val="00E60A5C"/>
    <w:rPr>
      <w:rFonts w:ascii="Arial" w:eastAsia="Arial" w:hAnsi="Arial" w:cs="Arial"/>
      <w:b/>
      <w:bCs/>
      <w:kern w:val="0"/>
      <w:sz w:val="24"/>
      <w:szCs w:val="24"/>
      <w:lang w:bidi="ar-SA"/>
      <w14:ligatures w14:val="none"/>
    </w:rPr>
  </w:style>
  <w:style w:type="paragraph" w:customStyle="1" w:styleId="TableParagraph">
    <w:name w:val="Table Paragraph"/>
    <w:basedOn w:val="Normal"/>
    <w:uiPriority w:val="1"/>
    <w:qFormat/>
    <w:rsid w:val="00E60A5C"/>
    <w:pPr>
      <w:widowControl w:val="0"/>
      <w:autoSpaceDE w:val="0"/>
      <w:autoSpaceDN w:val="0"/>
      <w:spacing w:after="0" w:line="240" w:lineRule="auto"/>
      <w:ind w:left="107"/>
    </w:pPr>
    <w:rPr>
      <w:rFonts w:ascii="Arial" w:eastAsia="Arial" w:hAnsi="Arial" w:cs="Arial"/>
      <w:kern w:val="0"/>
      <w:szCs w:val="22"/>
      <w:lang w:bidi="ar-SA"/>
      <w14:ligatures w14:val="none"/>
    </w:rPr>
  </w:style>
  <w:style w:type="paragraph" w:styleId="Title">
    <w:name w:val="Title"/>
    <w:basedOn w:val="Normal"/>
    <w:link w:val="TitleChar"/>
    <w:uiPriority w:val="10"/>
    <w:qFormat/>
    <w:rsid w:val="00193D66"/>
    <w:pPr>
      <w:widowControl w:val="0"/>
      <w:autoSpaceDE w:val="0"/>
      <w:autoSpaceDN w:val="0"/>
      <w:spacing w:after="0" w:line="240" w:lineRule="auto"/>
      <w:ind w:left="131"/>
    </w:pPr>
    <w:rPr>
      <w:rFonts w:ascii="Arial" w:eastAsia="Arial" w:hAnsi="Arial" w:cs="Arial"/>
      <w:b/>
      <w:bCs/>
      <w:kern w:val="0"/>
      <w:sz w:val="28"/>
      <w:szCs w:val="28"/>
      <w:lang w:bidi="ar-SA"/>
      <w14:ligatures w14:val="none"/>
    </w:rPr>
  </w:style>
  <w:style w:type="character" w:customStyle="1" w:styleId="TitleChar">
    <w:name w:val="Title Char"/>
    <w:basedOn w:val="DefaultParagraphFont"/>
    <w:link w:val="Title"/>
    <w:uiPriority w:val="10"/>
    <w:rsid w:val="00193D66"/>
    <w:rPr>
      <w:rFonts w:ascii="Arial" w:eastAsia="Arial" w:hAnsi="Arial" w:cs="Arial"/>
      <w:b/>
      <w:bCs/>
      <w:kern w:val="0"/>
      <w:sz w:val="28"/>
      <w:szCs w:val="28"/>
      <w:lang w:bidi="ar-SA"/>
      <w14:ligatures w14:val="none"/>
    </w:rPr>
  </w:style>
  <w:style w:type="character" w:customStyle="1" w:styleId="Heading3Char">
    <w:name w:val="Heading 3 Char"/>
    <w:basedOn w:val="DefaultParagraphFont"/>
    <w:link w:val="Heading3"/>
    <w:uiPriority w:val="9"/>
    <w:rsid w:val="00C76FEF"/>
    <w:rPr>
      <w:rFonts w:asciiTheme="majorHAnsi" w:eastAsiaTheme="majorEastAsia" w:hAnsiTheme="majorHAnsi" w:cstheme="majorBidi"/>
      <w:color w:val="1F3763" w:themeColor="accent1" w:themeShade="7F"/>
      <w:sz w:val="24"/>
      <w:szCs w:val="21"/>
    </w:rPr>
  </w:style>
  <w:style w:type="character" w:customStyle="1" w:styleId="Heading4Char">
    <w:name w:val="Heading 4 Char"/>
    <w:basedOn w:val="DefaultParagraphFont"/>
    <w:link w:val="Heading4"/>
    <w:uiPriority w:val="9"/>
    <w:semiHidden/>
    <w:rsid w:val="00C76FE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6FE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6FE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6FE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6FEF"/>
    <w:rPr>
      <w:rFonts w:asciiTheme="majorHAnsi" w:eastAsiaTheme="majorEastAsia" w:hAnsiTheme="majorHAnsi" w:cstheme="majorBidi"/>
      <w:color w:val="272727" w:themeColor="text1" w:themeTint="D8"/>
      <w:sz w:val="21"/>
      <w:szCs w:val="19"/>
    </w:rPr>
  </w:style>
  <w:style w:type="character" w:customStyle="1" w:styleId="Heading9Char">
    <w:name w:val="Heading 9 Char"/>
    <w:basedOn w:val="DefaultParagraphFont"/>
    <w:link w:val="Heading9"/>
    <w:uiPriority w:val="9"/>
    <w:semiHidden/>
    <w:rsid w:val="00C76FEF"/>
    <w:rPr>
      <w:rFonts w:asciiTheme="majorHAnsi" w:eastAsiaTheme="majorEastAsia" w:hAnsiTheme="majorHAnsi" w:cstheme="majorBidi"/>
      <w:i/>
      <w:iCs/>
      <w:color w:val="272727" w:themeColor="text1" w:themeTint="D8"/>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5653">
      <w:bodyDiv w:val="1"/>
      <w:marLeft w:val="0"/>
      <w:marRight w:val="0"/>
      <w:marTop w:val="0"/>
      <w:marBottom w:val="0"/>
      <w:divBdr>
        <w:top w:val="none" w:sz="0" w:space="0" w:color="auto"/>
        <w:left w:val="none" w:sz="0" w:space="0" w:color="auto"/>
        <w:bottom w:val="none" w:sz="0" w:space="0" w:color="auto"/>
        <w:right w:val="none" w:sz="0" w:space="0" w:color="auto"/>
      </w:divBdr>
      <w:divsChild>
        <w:div w:id="471604015">
          <w:marLeft w:val="0"/>
          <w:marRight w:val="0"/>
          <w:marTop w:val="0"/>
          <w:marBottom w:val="0"/>
          <w:divBdr>
            <w:top w:val="none" w:sz="0" w:space="0" w:color="auto"/>
            <w:left w:val="none" w:sz="0" w:space="0" w:color="auto"/>
            <w:bottom w:val="none" w:sz="0" w:space="0" w:color="auto"/>
            <w:right w:val="none" w:sz="0" w:space="0" w:color="auto"/>
          </w:divBdr>
          <w:divsChild>
            <w:div w:id="12598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0038">
      <w:bodyDiv w:val="1"/>
      <w:marLeft w:val="0"/>
      <w:marRight w:val="0"/>
      <w:marTop w:val="0"/>
      <w:marBottom w:val="0"/>
      <w:divBdr>
        <w:top w:val="none" w:sz="0" w:space="0" w:color="auto"/>
        <w:left w:val="none" w:sz="0" w:space="0" w:color="auto"/>
        <w:bottom w:val="none" w:sz="0" w:space="0" w:color="auto"/>
        <w:right w:val="none" w:sz="0" w:space="0" w:color="auto"/>
      </w:divBdr>
      <w:divsChild>
        <w:div w:id="334068123">
          <w:marLeft w:val="0"/>
          <w:marRight w:val="0"/>
          <w:marTop w:val="0"/>
          <w:marBottom w:val="480"/>
          <w:divBdr>
            <w:top w:val="none" w:sz="0" w:space="0" w:color="auto"/>
            <w:left w:val="none" w:sz="0" w:space="0" w:color="auto"/>
            <w:bottom w:val="none" w:sz="0" w:space="0" w:color="auto"/>
            <w:right w:val="none" w:sz="0" w:space="0" w:color="auto"/>
          </w:divBdr>
          <w:divsChild>
            <w:div w:id="914243839">
              <w:marLeft w:val="0"/>
              <w:marRight w:val="0"/>
              <w:marTop w:val="0"/>
              <w:marBottom w:val="0"/>
              <w:divBdr>
                <w:top w:val="none" w:sz="0" w:space="0" w:color="auto"/>
                <w:left w:val="none" w:sz="0" w:space="0" w:color="auto"/>
                <w:bottom w:val="none" w:sz="0" w:space="0" w:color="auto"/>
                <w:right w:val="none" w:sz="0" w:space="0" w:color="auto"/>
              </w:divBdr>
              <w:divsChild>
                <w:div w:id="598176777">
                  <w:marLeft w:val="-225"/>
                  <w:marRight w:val="-225"/>
                  <w:marTop w:val="0"/>
                  <w:marBottom w:val="0"/>
                  <w:divBdr>
                    <w:top w:val="none" w:sz="0" w:space="0" w:color="auto"/>
                    <w:left w:val="none" w:sz="0" w:space="0" w:color="auto"/>
                    <w:bottom w:val="none" w:sz="0" w:space="0" w:color="auto"/>
                    <w:right w:val="none" w:sz="0" w:space="0" w:color="auto"/>
                  </w:divBdr>
                  <w:divsChild>
                    <w:div w:id="5824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1732">
      <w:bodyDiv w:val="1"/>
      <w:marLeft w:val="0"/>
      <w:marRight w:val="0"/>
      <w:marTop w:val="0"/>
      <w:marBottom w:val="0"/>
      <w:divBdr>
        <w:top w:val="none" w:sz="0" w:space="0" w:color="auto"/>
        <w:left w:val="none" w:sz="0" w:space="0" w:color="auto"/>
        <w:bottom w:val="none" w:sz="0" w:space="0" w:color="auto"/>
        <w:right w:val="none" w:sz="0" w:space="0" w:color="auto"/>
      </w:divBdr>
      <w:divsChild>
        <w:div w:id="2075471996">
          <w:marLeft w:val="0"/>
          <w:marRight w:val="0"/>
          <w:marTop w:val="0"/>
          <w:marBottom w:val="480"/>
          <w:divBdr>
            <w:top w:val="none" w:sz="0" w:space="0" w:color="auto"/>
            <w:left w:val="none" w:sz="0" w:space="0" w:color="auto"/>
            <w:bottom w:val="none" w:sz="0" w:space="0" w:color="auto"/>
            <w:right w:val="none" w:sz="0" w:space="0" w:color="auto"/>
          </w:divBdr>
          <w:divsChild>
            <w:div w:id="1291400649">
              <w:marLeft w:val="0"/>
              <w:marRight w:val="0"/>
              <w:marTop w:val="0"/>
              <w:marBottom w:val="0"/>
              <w:divBdr>
                <w:top w:val="none" w:sz="0" w:space="0" w:color="auto"/>
                <w:left w:val="none" w:sz="0" w:space="0" w:color="auto"/>
                <w:bottom w:val="none" w:sz="0" w:space="0" w:color="auto"/>
                <w:right w:val="none" w:sz="0" w:space="0" w:color="auto"/>
              </w:divBdr>
              <w:divsChild>
                <w:div w:id="2058627127">
                  <w:marLeft w:val="-225"/>
                  <w:marRight w:val="-225"/>
                  <w:marTop w:val="0"/>
                  <w:marBottom w:val="0"/>
                  <w:divBdr>
                    <w:top w:val="none" w:sz="0" w:space="0" w:color="auto"/>
                    <w:left w:val="none" w:sz="0" w:space="0" w:color="auto"/>
                    <w:bottom w:val="none" w:sz="0" w:space="0" w:color="auto"/>
                    <w:right w:val="none" w:sz="0" w:space="0" w:color="auto"/>
                  </w:divBdr>
                  <w:divsChild>
                    <w:div w:id="9944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7.xml" Id="rId26" /><Relationship Type="http://schemas.openxmlformats.org/officeDocument/2006/relationships/footer" Target="footer11.xml" Id="rId39" /><Relationship Type="http://schemas.openxmlformats.org/officeDocument/2006/relationships/header" Target="header5.xml" Id="rId21" /><Relationship Type="http://schemas.openxmlformats.org/officeDocument/2006/relationships/header" Target="header9.xml" Id="rId34" /><Relationship Type="http://schemas.openxmlformats.org/officeDocument/2006/relationships/hyperlink" Target="mailto:capacitygrants@cpuc.ca.gov" TargetMode="External" Id="rId42" /><Relationship Type="http://schemas.openxmlformats.org/officeDocument/2006/relationships/image" Target="media/image2.emf" Id="rId47" /><Relationship Type="http://schemas.openxmlformats.org/officeDocument/2006/relationships/footer" Target="footer16.xml"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mailto:capacitygrants@cpuc.ca.gov" TargetMode="External" Id="rId29" /><Relationship Type="http://schemas.openxmlformats.org/officeDocument/2006/relationships/hyperlink" Target="mailto:capacitygrants@cpuc.ca.gov" TargetMode="External" Id="rId11" /><Relationship Type="http://schemas.openxmlformats.org/officeDocument/2006/relationships/footer" Target="footer6.xml" Id="rId24" /><Relationship Type="http://schemas.openxmlformats.org/officeDocument/2006/relationships/header" Target="header8.xml" Id="rId32" /><Relationship Type="http://schemas.openxmlformats.org/officeDocument/2006/relationships/header" Target="header10.xml" Id="rId37" /><Relationship Type="http://schemas.openxmlformats.org/officeDocument/2006/relationships/footer" Target="footer12.xml" Id="rId40" /><Relationship Type="http://schemas.openxmlformats.org/officeDocument/2006/relationships/header" Target="header12.xml" Id="rId45" /><Relationship Type="http://schemas.openxmlformats.org/officeDocument/2006/relationships/footer" Target="footer18.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hyperlink" Target="https://www.calhr.ca.gov/employees/Pages/travel-reimbursements.aspx" TargetMode="External" Id="rId31" /><Relationship Type="http://schemas.openxmlformats.org/officeDocument/2006/relationships/footer" Target="footer14.xml" Id="rId44" /><Relationship Type="http://schemas.openxmlformats.org/officeDocument/2006/relationships/footer" Target="footer17.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oter" Target="footer5.xml" Id="rId22" /><Relationship Type="http://schemas.openxmlformats.org/officeDocument/2006/relationships/image" Target="media/image1.jpeg" Id="rId27" /><Relationship Type="http://schemas.openxmlformats.org/officeDocument/2006/relationships/hyperlink" Target="https://www.calhr.ca.gov/employees/Pages/travel-reimbursements.aspx" TargetMode="External" Id="rId30" /><Relationship Type="http://schemas.openxmlformats.org/officeDocument/2006/relationships/footer" Target="footer9.xml" Id="rId35" /><Relationship Type="http://schemas.openxmlformats.org/officeDocument/2006/relationships/header" Target="header11.xml" Id="rId43" /><Relationship Type="http://schemas.microsoft.com/office/2020/10/relationships/intelligence" Target="intelligence2.xml" Id="rId56" /><Relationship Type="http://schemas.openxmlformats.org/officeDocument/2006/relationships/webSettings" Target="webSettings.xml" Id="rId8" /><Relationship Type="http://schemas.openxmlformats.org/officeDocument/2006/relationships/header" Target="header14.xml" Id="rId51" /><Relationship Type="http://schemas.openxmlformats.org/officeDocument/2006/relationships/customXml" Target="../customXml/item3.xml" Id="rId3" /><Relationship Type="http://schemas.openxmlformats.org/officeDocument/2006/relationships/hyperlink" Target="mailto:capacitygrants@cpuc.ca.gov" TargetMode="External" Id="rId12" /><Relationship Type="http://schemas.openxmlformats.org/officeDocument/2006/relationships/header" Target="header3.xml" Id="rId17" /><Relationship Type="http://schemas.openxmlformats.org/officeDocument/2006/relationships/header" Target="header7.xml" Id="rId25" /><Relationship Type="http://schemas.openxmlformats.org/officeDocument/2006/relationships/footer" Target="footer8.xml" Id="rId33" /><Relationship Type="http://schemas.openxmlformats.org/officeDocument/2006/relationships/footer" Target="footer10.xml" Id="rId38" /><Relationship Type="http://schemas.openxmlformats.org/officeDocument/2006/relationships/footer" Target="footer15.xml" Id="rId46" /><Relationship Type="http://schemas.openxmlformats.org/officeDocument/2006/relationships/footer" Target="footer4.xml" Id="rId20" /><Relationship Type="http://schemas.openxmlformats.org/officeDocument/2006/relationships/footer" Target="footer13.xm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5" /><Relationship Type="http://schemas.openxmlformats.org/officeDocument/2006/relationships/header" Target="header6.xml" Id="rId23" /><Relationship Type="http://schemas.openxmlformats.org/officeDocument/2006/relationships/hyperlink" Target="https://cpuc.smapply.io/" TargetMode="External" Id="rId28" /><Relationship Type="http://schemas.openxmlformats.org/officeDocument/2006/relationships/hyperlink" Target="http://www.calhr.ca.gov/employees/Pages/travel-reimbursements.aspx" TargetMode="External" Id="rId36" /><Relationship Type="http://schemas.openxmlformats.org/officeDocument/2006/relationships/header" Target="header13.xml" Id="rId49" /></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media/cpuc-website/divisions/news-and-outreach/documents/bco/ea-grant-documents/ea-grant-guidelines-112023.pdf" TargetMode="External"/><Relationship Id="rId2" Type="http://schemas.openxmlformats.org/officeDocument/2006/relationships/hyperlink" Target="https://www.cpuc.ca.gov/-/media/cpuc-website/divisions/news-and-outreach/documents/bco/ea-grant-documents/ea-grant-guidelines-112023.pdf" TargetMode="External"/><Relationship Id="rId1" Type="http://schemas.openxmlformats.org/officeDocument/2006/relationships/hyperlink" Target="https://ebudget.ca.gov/FullBudget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242E795CF3941BB820751E9B5557E" ma:contentTypeVersion="12" ma:contentTypeDescription="Create a new document." ma:contentTypeScope="" ma:versionID="5c9749b5b08025d3888c5537863d300d">
  <xsd:schema xmlns:xsd="http://www.w3.org/2001/XMLSchema" xmlns:xs="http://www.w3.org/2001/XMLSchema" xmlns:p="http://schemas.microsoft.com/office/2006/metadata/properties" xmlns:ns2="81c3a3aa-e971-45be-82fe-7206f0bdb4d5" xmlns:ns3="d6d8ac53-3331-4de0-b551-b1d997d17e78" targetNamespace="http://schemas.microsoft.com/office/2006/metadata/properties" ma:root="true" ma:fieldsID="c7bfe10402b1d22d63d633c0a5c069f8" ns2:_="" ns3:_="">
    <xsd:import namespace="81c3a3aa-e971-45be-82fe-7206f0bdb4d5"/>
    <xsd:import namespace="d6d8ac53-3331-4de0-b551-b1d997d17e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3a3aa-e971-45be-82fe-7206f0bdb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d8ac53-3331-4de0-b551-b1d997d17e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9545c48-23fe-4d80-8477-873707c532ff}" ma:internalName="TaxCatchAll" ma:showField="CatchAllData" ma:web="d6d8ac53-3331-4de0-b551-b1d997d17e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d8ac53-3331-4de0-b551-b1d997d17e78" xsi:nil="true"/>
    <lcf76f155ced4ddcb4097134ff3c332f xmlns="81c3a3aa-e971-45be-82fe-7206f0bdb4d5">
      <Terms xmlns="http://schemas.microsoft.com/office/infopath/2007/PartnerControls"/>
    </lcf76f155ced4ddcb4097134ff3c332f>
    <SharedWithUsers xmlns="d6d8ac53-3331-4de0-b551-b1d997d17e78">
      <UserInfo>
        <DisplayName>Thomas, Sarah R.</DisplayName>
        <AccountId>75</AccountId>
        <AccountType/>
      </UserInfo>
      <UserInfo>
        <DisplayName>Green, Stephanie</DisplayName>
        <AccountId>11</AccountId>
        <AccountType/>
      </UserInfo>
      <UserInfo>
        <DisplayName>Torres, Jesus</DisplayName>
        <AccountId>23</AccountId>
        <AccountType/>
      </UserInfo>
      <UserInfo>
        <DisplayName>Moore, Christopher</DisplayName>
        <AccountId>6</AccountId>
        <AccountType/>
      </UserInfo>
      <UserInfo>
        <DisplayName>Patwardhan, Karina</DisplayName>
        <AccountId>211</AccountId>
        <AccountType/>
      </UserInfo>
      <UserInfo>
        <DisplayName>Brown, Allison</DisplayName>
        <AccountId>46</AccountId>
        <AccountType/>
      </UserInfo>
      <UserInfo>
        <DisplayName>Dollison, Kevin</DisplayName>
        <AccountId>163</AccountId>
        <AccountType/>
      </UserInfo>
      <UserInfo>
        <DisplayName>Lezcano, Margarita</DisplayName>
        <AccountId>279</AccountId>
        <AccountType/>
      </UserInfo>
      <UserInfo>
        <DisplayName>Barsing, Sitan</DisplayName>
        <AccountId>203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4FFE-2F9B-42A8-B330-D88EABAE1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3a3aa-e971-45be-82fe-7206f0bdb4d5"/>
    <ds:schemaRef ds:uri="d6d8ac53-3331-4de0-b551-b1d997d17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C95DE-F907-4044-AB87-731EC7DC310A}">
  <ds:schemaRefs>
    <ds:schemaRef ds:uri="http://schemas.microsoft.com/office/2006/metadata/properties"/>
    <ds:schemaRef ds:uri="http://schemas.microsoft.com/office/infopath/2007/PartnerControls"/>
    <ds:schemaRef ds:uri="d6d8ac53-3331-4de0-b551-b1d997d17e78"/>
    <ds:schemaRef ds:uri="81c3a3aa-e971-45be-82fe-7206f0bdb4d5"/>
  </ds:schemaRefs>
</ds:datastoreItem>
</file>

<file path=customXml/itemProps3.xml><?xml version="1.0" encoding="utf-8"?>
<ds:datastoreItem xmlns:ds="http://schemas.openxmlformats.org/officeDocument/2006/customXml" ds:itemID="{AFBF0391-6201-4D7E-96AE-9E707952DD57}">
  <ds:schemaRefs>
    <ds:schemaRef ds:uri="http://schemas.microsoft.com/sharepoint/v3/contenttype/forms"/>
  </ds:schemaRefs>
</ds:datastoreItem>
</file>

<file path=customXml/itemProps4.xml><?xml version="1.0" encoding="utf-8"?>
<ds:datastoreItem xmlns:ds="http://schemas.openxmlformats.org/officeDocument/2006/customXml" ds:itemID="{BA68372A-BB5E-481A-875A-83B35CD0A40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38</ap:Pages>
  <ap:Words>13634</ap:Words>
  <ap:Characters>77717</ap:Characters>
  <ap:Application>Microsoft Office Word</ap:Application>
  <ap:DocSecurity>0</ap:DocSecurity>
  <ap:Lines>647</ap:Lines>
  <ap:Paragraphs>182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91169</ap:CharactersWithSpaces>
  <ap:SharedDoc>false</ap:SharedDoc>
  <ap:HLinks>
    <vt:vector baseType="variant" size="114">
      <vt:variant>
        <vt:i4>6619147</vt:i4>
      </vt:variant>
      <vt:variant>
        <vt:i4>45</vt:i4>
      </vt:variant>
      <vt:variant>
        <vt:i4>0</vt:i4>
      </vt:variant>
      <vt:variant>
        <vt:i4>5</vt:i4>
      </vt:variant>
      <vt:variant>
        <vt:lpwstr>mailto:capacitygrants@cpuc.ca.gov</vt:lpwstr>
      </vt:variant>
      <vt:variant>
        <vt:lpwstr/>
      </vt:variant>
      <vt:variant>
        <vt:i4>7340093</vt:i4>
      </vt:variant>
      <vt:variant>
        <vt:i4>42</vt:i4>
      </vt:variant>
      <vt:variant>
        <vt:i4>0</vt:i4>
      </vt:variant>
      <vt:variant>
        <vt:i4>5</vt:i4>
      </vt:variant>
      <vt:variant>
        <vt:lpwstr>http://www.calhr.ca.gov/employees/Pages/travel-reimbursements.aspx</vt:lpwstr>
      </vt:variant>
      <vt:variant>
        <vt:lpwstr/>
      </vt:variant>
      <vt:variant>
        <vt:i4>2424931</vt:i4>
      </vt:variant>
      <vt:variant>
        <vt:i4>39</vt:i4>
      </vt:variant>
      <vt:variant>
        <vt:i4>0</vt:i4>
      </vt:variant>
      <vt:variant>
        <vt:i4>5</vt:i4>
      </vt:variant>
      <vt:variant>
        <vt:lpwstr>https://www.calhr.ca.gov/employees/Pages/travel-reimbursements.aspx</vt:lpwstr>
      </vt:variant>
      <vt:variant>
        <vt:lpwstr/>
      </vt:variant>
      <vt:variant>
        <vt:i4>2424931</vt:i4>
      </vt:variant>
      <vt:variant>
        <vt:i4>36</vt:i4>
      </vt:variant>
      <vt:variant>
        <vt:i4>0</vt:i4>
      </vt:variant>
      <vt:variant>
        <vt:i4>5</vt:i4>
      </vt:variant>
      <vt:variant>
        <vt:lpwstr>https://www.calhr.ca.gov/employees/Pages/travel-reimbursements.aspx</vt:lpwstr>
      </vt:variant>
      <vt:variant>
        <vt:lpwstr/>
      </vt:variant>
      <vt:variant>
        <vt:i4>6619147</vt:i4>
      </vt:variant>
      <vt:variant>
        <vt:i4>33</vt:i4>
      </vt:variant>
      <vt:variant>
        <vt:i4>0</vt:i4>
      </vt:variant>
      <vt:variant>
        <vt:i4>5</vt:i4>
      </vt:variant>
      <vt:variant>
        <vt:lpwstr>mailto:capacitygrants@cpuc.ca.gov</vt:lpwstr>
      </vt:variant>
      <vt:variant>
        <vt:lpwstr/>
      </vt:variant>
      <vt:variant>
        <vt:i4>6225992</vt:i4>
      </vt:variant>
      <vt:variant>
        <vt:i4>30</vt:i4>
      </vt:variant>
      <vt:variant>
        <vt:i4>0</vt:i4>
      </vt:variant>
      <vt:variant>
        <vt:i4>5</vt:i4>
      </vt:variant>
      <vt:variant>
        <vt:lpwstr>https://cpuc.smapply.io/</vt:lpwstr>
      </vt:variant>
      <vt:variant>
        <vt:lpwstr/>
      </vt:variant>
      <vt:variant>
        <vt:i4>196643</vt:i4>
      </vt:variant>
      <vt:variant>
        <vt:i4>27</vt:i4>
      </vt:variant>
      <vt:variant>
        <vt:i4>0</vt:i4>
      </vt:variant>
      <vt:variant>
        <vt:i4>5</vt:i4>
      </vt:variant>
      <vt:variant>
        <vt:lpwstr/>
      </vt:variant>
      <vt:variant>
        <vt:lpwstr>_Chico_State_Enterprises:</vt:lpwstr>
      </vt:variant>
      <vt:variant>
        <vt:i4>1245227</vt:i4>
      </vt:variant>
      <vt:variant>
        <vt:i4>24</vt:i4>
      </vt:variant>
      <vt:variant>
        <vt:i4>0</vt:i4>
      </vt:variant>
      <vt:variant>
        <vt:i4>5</vt:i4>
      </vt:variant>
      <vt:variant>
        <vt:lpwstr/>
      </vt:variant>
      <vt:variant>
        <vt:lpwstr>_El_Sol_Neighborhood</vt:lpwstr>
      </vt:variant>
      <vt:variant>
        <vt:i4>6225977</vt:i4>
      </vt:variant>
      <vt:variant>
        <vt:i4>21</vt:i4>
      </vt:variant>
      <vt:variant>
        <vt:i4>0</vt:i4>
      </vt:variant>
      <vt:variant>
        <vt:i4>5</vt:i4>
      </vt:variant>
      <vt:variant>
        <vt:lpwstr/>
      </vt:variant>
      <vt:variant>
        <vt:lpwstr>_Self-Help_Enterprises_(SHE)</vt:lpwstr>
      </vt:variant>
      <vt:variant>
        <vt:i4>720942</vt:i4>
      </vt:variant>
      <vt:variant>
        <vt:i4>18</vt:i4>
      </vt:variant>
      <vt:variant>
        <vt:i4>0</vt:i4>
      </vt:variant>
      <vt:variant>
        <vt:i4>5</vt:i4>
      </vt:variant>
      <vt:variant>
        <vt:lpwstr/>
      </vt:variant>
      <vt:variant>
        <vt:lpwstr>_San_Pasqual_Band</vt:lpwstr>
      </vt:variant>
      <vt:variant>
        <vt:i4>7929947</vt:i4>
      </vt:variant>
      <vt:variant>
        <vt:i4>15</vt:i4>
      </vt:variant>
      <vt:variant>
        <vt:i4>0</vt:i4>
      </vt:variant>
      <vt:variant>
        <vt:i4>5</vt:i4>
      </vt:variant>
      <vt:variant>
        <vt:lpwstr/>
      </vt:variant>
      <vt:variant>
        <vt:lpwstr>_Leadership_Counsel_for</vt:lpwstr>
      </vt:variant>
      <vt:variant>
        <vt:i4>4456544</vt:i4>
      </vt:variant>
      <vt:variant>
        <vt:i4>12</vt:i4>
      </vt:variant>
      <vt:variant>
        <vt:i4>0</vt:i4>
      </vt:variant>
      <vt:variant>
        <vt:i4>5</vt:i4>
      </vt:variant>
      <vt:variant>
        <vt:lpwstr/>
      </vt:variant>
      <vt:variant>
        <vt:lpwstr>_Central_California_Asthma</vt:lpwstr>
      </vt:variant>
      <vt:variant>
        <vt:i4>5701746</vt:i4>
      </vt:variant>
      <vt:variant>
        <vt:i4>9</vt:i4>
      </vt:variant>
      <vt:variant>
        <vt:i4>0</vt:i4>
      </vt:variant>
      <vt:variant>
        <vt:i4>5</vt:i4>
      </vt:variant>
      <vt:variant>
        <vt:lpwstr/>
      </vt:variant>
      <vt:variant>
        <vt:lpwstr>_Southern_California_Tribal</vt:lpwstr>
      </vt:variant>
      <vt:variant>
        <vt:i4>4915299</vt:i4>
      </vt:variant>
      <vt:variant>
        <vt:i4>6</vt:i4>
      </vt:variant>
      <vt:variant>
        <vt:i4>0</vt:i4>
      </vt:variant>
      <vt:variant>
        <vt:i4>5</vt:i4>
      </vt:variant>
      <vt:variant>
        <vt:lpwstr/>
      </vt:variant>
      <vt:variant>
        <vt:lpwstr>_Barona_Band_of</vt:lpwstr>
      </vt:variant>
      <vt:variant>
        <vt:i4>6619147</vt:i4>
      </vt:variant>
      <vt:variant>
        <vt:i4>3</vt:i4>
      </vt:variant>
      <vt:variant>
        <vt:i4>0</vt:i4>
      </vt:variant>
      <vt:variant>
        <vt:i4>5</vt:i4>
      </vt:variant>
      <vt:variant>
        <vt:lpwstr>mailto:capacitygrants@cpuc.ca.gov</vt:lpwstr>
      </vt:variant>
      <vt:variant>
        <vt:lpwstr/>
      </vt:variant>
      <vt:variant>
        <vt:i4>6619147</vt:i4>
      </vt:variant>
      <vt:variant>
        <vt:i4>0</vt:i4>
      </vt:variant>
      <vt:variant>
        <vt:i4>0</vt:i4>
      </vt:variant>
      <vt:variant>
        <vt:i4>5</vt:i4>
      </vt:variant>
      <vt:variant>
        <vt:lpwstr>mailto:capacitygrants@cpuc.ca.gov</vt:lpwstr>
      </vt:variant>
      <vt:variant>
        <vt:lpwstr/>
      </vt:variant>
      <vt:variant>
        <vt:i4>917596</vt:i4>
      </vt:variant>
      <vt:variant>
        <vt:i4>6</vt:i4>
      </vt:variant>
      <vt:variant>
        <vt:i4>0</vt:i4>
      </vt:variant>
      <vt:variant>
        <vt:i4>5</vt:i4>
      </vt:variant>
      <vt:variant>
        <vt:lpwstr>https://www.cpuc.ca.gov/-/media/cpuc-website/divisions/news-and-outreach/documents/bco/ea-grant-documents/ea-grant-guidelines-112023.pdf</vt:lpwstr>
      </vt:variant>
      <vt:variant>
        <vt:lpwstr/>
      </vt:variant>
      <vt:variant>
        <vt:i4>917596</vt:i4>
      </vt:variant>
      <vt:variant>
        <vt:i4>3</vt:i4>
      </vt:variant>
      <vt:variant>
        <vt:i4>0</vt:i4>
      </vt:variant>
      <vt:variant>
        <vt:i4>5</vt:i4>
      </vt:variant>
      <vt:variant>
        <vt:lpwstr>https://www.cpuc.ca.gov/-/media/cpuc-website/divisions/news-and-outreach/documents/bco/ea-grant-documents/ea-grant-guidelines-112023.pdf</vt:lpwstr>
      </vt:variant>
      <vt:variant>
        <vt:lpwstr/>
      </vt:variant>
      <vt:variant>
        <vt:i4>5570577</vt:i4>
      </vt:variant>
      <vt:variant>
        <vt:i4>0</vt:i4>
      </vt:variant>
      <vt:variant>
        <vt:i4>0</vt:i4>
      </vt:variant>
      <vt:variant>
        <vt:i4>5</vt:i4>
      </vt:variant>
      <vt:variant>
        <vt:lpwstr>https://ebudget.ca.gov/FullBudgetSummary.pdf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2024-02-27T13:53:47Z</dcterms:created>
  <dcterms:modified xsi:type="dcterms:W3CDTF">2024-02-27T13:53:47Z</dcterms:modified>
</cp:coreProperties>
</file>