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85635" w:rsidR="00146965" w:rsidP="00643C25" w:rsidRDefault="00B85635" w14:paraId="1A213F26" w14:textId="17280E37">
      <w:pPr>
        <w:widowControl/>
        <w:tabs>
          <w:tab w:val="right" w:pos="9360"/>
        </w:tabs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ALJ/</w:t>
      </w:r>
      <w:r w:rsidR="000E5015">
        <w:rPr>
          <w:rFonts w:eastAsiaTheme="minorHAnsi" w:cstheme="minorBidi"/>
          <w:szCs w:val="22"/>
        </w:rPr>
        <w:t>ABT</w:t>
      </w:r>
      <w:r w:rsidR="006C546E">
        <w:rPr>
          <w:rFonts w:eastAsiaTheme="minorHAnsi" w:cstheme="minorBidi"/>
          <w:szCs w:val="22"/>
        </w:rPr>
        <w:t>/</w:t>
      </w:r>
      <w:r w:rsidR="005B764B">
        <w:rPr>
          <w:rFonts w:eastAsiaTheme="minorHAnsi" w:cstheme="minorBidi"/>
          <w:szCs w:val="22"/>
        </w:rPr>
        <w:t>smt</w:t>
      </w:r>
      <w:r w:rsidR="00847CF7">
        <w:rPr>
          <w:rFonts w:eastAsiaTheme="minorHAnsi" w:cstheme="minorBidi"/>
          <w:szCs w:val="22"/>
        </w:rPr>
        <w:t xml:space="preserve">                                                                      </w:t>
      </w:r>
      <w:r w:rsidRPr="00847CF7" w:rsidR="00847CF7">
        <w:rPr>
          <w:rFonts w:eastAsiaTheme="minorHAnsi" w:cstheme="minorBidi"/>
          <w:b/>
          <w:bCs/>
          <w:szCs w:val="22"/>
        </w:rPr>
        <w:t>Date of Issuance 4/26/2024</w:t>
      </w:r>
      <w:r w:rsidRPr="00847CF7" w:rsidR="00BA0FF0">
        <w:rPr>
          <w:rFonts w:eastAsiaTheme="minorHAnsi" w:cstheme="minorBidi"/>
          <w:b/>
          <w:bCs/>
          <w:szCs w:val="22"/>
        </w:rPr>
        <w:tab/>
      </w:r>
    </w:p>
    <w:p w:rsidR="00B85635" w:rsidP="00B85635" w:rsidRDefault="00B85635" w14:paraId="2F6FE580" w14:textId="77777777">
      <w:pPr>
        <w:widowControl/>
        <w:tabs>
          <w:tab w:val="center" w:pos="4680"/>
          <w:tab w:val="right" w:pos="9360"/>
        </w:tabs>
        <w:rPr>
          <w:rFonts w:eastAsiaTheme="minorHAnsi" w:cstheme="minorBidi"/>
          <w:szCs w:val="22"/>
        </w:rPr>
      </w:pPr>
    </w:p>
    <w:p w:rsidRPr="00B85635" w:rsidR="00E234E8" w:rsidP="00B85635" w:rsidRDefault="00E234E8" w14:paraId="5A000BF2" w14:textId="77777777">
      <w:pPr>
        <w:widowControl/>
        <w:tabs>
          <w:tab w:val="center" w:pos="4680"/>
          <w:tab w:val="right" w:pos="9360"/>
        </w:tabs>
        <w:rPr>
          <w:rFonts w:eastAsiaTheme="minorHAnsi" w:cstheme="minorBidi"/>
          <w:szCs w:val="22"/>
        </w:rPr>
      </w:pPr>
    </w:p>
    <w:p w:rsidR="00847CF7" w:rsidP="00B85635" w:rsidRDefault="00146965" w14:paraId="17B444B3" w14:textId="5B508B81">
      <w:pPr>
        <w:widowControl/>
        <w:tabs>
          <w:tab w:val="center" w:pos="4680"/>
          <w:tab w:val="right" w:pos="9360"/>
        </w:tabs>
        <w:rPr>
          <w:rFonts w:eastAsiaTheme="minorHAnsi" w:cstheme="minorBidi"/>
          <w:szCs w:val="22"/>
        </w:rPr>
      </w:pPr>
      <w:r w:rsidRPr="00B85635">
        <w:rPr>
          <w:rFonts w:eastAsiaTheme="minorHAnsi" w:cstheme="minorBidi"/>
          <w:szCs w:val="22"/>
        </w:rPr>
        <w:t xml:space="preserve">Decision </w:t>
      </w:r>
      <w:r w:rsidR="00847CF7">
        <w:rPr>
          <w:rFonts w:eastAsiaTheme="minorHAnsi" w:cstheme="minorBidi"/>
          <w:szCs w:val="22"/>
        </w:rPr>
        <w:t>24-04-044  April 25, 2024</w:t>
      </w:r>
    </w:p>
    <w:p w:rsidRPr="00B85635" w:rsidR="00F05695" w:rsidP="00B85635" w:rsidRDefault="00F05695" w14:paraId="6F548569" w14:textId="17531EF5">
      <w:pPr>
        <w:widowControl/>
        <w:tabs>
          <w:tab w:val="center" w:pos="4680"/>
          <w:tab w:val="right" w:pos="9360"/>
        </w:tabs>
        <w:rPr>
          <w:rFonts w:eastAsiaTheme="minorHAnsi" w:cstheme="minorBidi"/>
          <w:szCs w:val="22"/>
        </w:rPr>
      </w:pPr>
    </w:p>
    <w:p w:rsidR="00902833" w:rsidP="00902833" w:rsidRDefault="00902833" w14:paraId="3E52FFF2" w14:textId="77777777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24"/>
          <w:szCs w:val="24"/>
        </w:rPr>
      </w:pPr>
      <w:r w:rsidRPr="00DA7B5D">
        <w:rPr>
          <w:rFonts w:ascii="Arial" w:hAnsi="Arial" w:cs="Arial"/>
          <w:b/>
          <w:sz w:val="24"/>
          <w:szCs w:val="24"/>
        </w:rPr>
        <w:t>BEFORE THE PUBLIC UTILITIES COMMISSION OF THE STATE OF CALIFORNIA</w:t>
      </w:r>
    </w:p>
    <w:p w:rsidR="00902833" w:rsidP="00902833" w:rsidRDefault="00902833" w14:paraId="1131B6C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02833" w:rsidTr="0048098C" w14:paraId="2FED4F42" w14:textId="77777777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902833" w:rsidP="0048098C" w:rsidRDefault="005658B7" w14:paraId="3B3E2EFC" w14:textId="21E183B9">
            <w:pPr>
              <w:autoSpaceDE w:val="0"/>
              <w:autoSpaceDN w:val="0"/>
              <w:adjustRightInd w:val="0"/>
              <w:rPr>
                <w:rFonts w:cs="TimesNewRomanPSMT"/>
                <w:szCs w:val="26"/>
              </w:rPr>
            </w:pPr>
            <w:r>
              <w:rPr>
                <w:rFonts w:cs="TimesNewRomanPSMT"/>
                <w:szCs w:val="26"/>
              </w:rPr>
              <w:t>Martin Canter</w:t>
            </w:r>
            <w:r w:rsidR="00902833">
              <w:rPr>
                <w:rFonts w:cs="TimesNewRomanPSMT"/>
                <w:szCs w:val="26"/>
              </w:rPr>
              <w:t>,</w:t>
            </w:r>
          </w:p>
          <w:p w:rsidR="00902833" w:rsidP="0048098C" w:rsidRDefault="00902833" w14:paraId="5B9D5DF3" w14:textId="77777777">
            <w:pPr>
              <w:autoSpaceDE w:val="0"/>
              <w:autoSpaceDN w:val="0"/>
              <w:adjustRightInd w:val="0"/>
            </w:pPr>
            <w:r>
              <w:t xml:space="preserve">                                            Complainant,</w:t>
            </w:r>
          </w:p>
          <w:p w:rsidR="00902833" w:rsidP="0048098C" w:rsidRDefault="00902833" w14:paraId="3F2A1C67" w14:textId="77777777">
            <w:pPr>
              <w:autoSpaceDE w:val="0"/>
              <w:autoSpaceDN w:val="0"/>
              <w:adjustRightInd w:val="0"/>
            </w:pPr>
          </w:p>
          <w:p w:rsidR="00902833" w:rsidP="0048098C" w:rsidRDefault="00902833" w14:paraId="4D906F30" w14:textId="77777777">
            <w:pPr>
              <w:autoSpaceDE w:val="0"/>
              <w:autoSpaceDN w:val="0"/>
              <w:adjustRightInd w:val="0"/>
            </w:pPr>
            <w:r>
              <w:t xml:space="preserve">                               vs.</w:t>
            </w:r>
          </w:p>
          <w:p w:rsidR="00902833" w:rsidP="0048098C" w:rsidRDefault="00902833" w14:paraId="39066120" w14:textId="77777777">
            <w:pPr>
              <w:autoSpaceDE w:val="0"/>
              <w:autoSpaceDN w:val="0"/>
              <w:adjustRightInd w:val="0"/>
            </w:pPr>
          </w:p>
          <w:p w:rsidR="00902833" w:rsidP="0048098C" w:rsidRDefault="005658B7" w14:paraId="44C8D68D" w14:textId="4EACF232">
            <w:pPr>
              <w:autoSpaceDE w:val="0"/>
              <w:autoSpaceDN w:val="0"/>
              <w:adjustRightInd w:val="0"/>
            </w:pPr>
            <w:r>
              <w:t>Southern California Edison</w:t>
            </w:r>
            <w:r w:rsidR="00902833">
              <w:t xml:space="preserve"> Company (U</w:t>
            </w:r>
            <w:r>
              <w:t>338E</w:t>
            </w:r>
            <w:r w:rsidR="00902833">
              <w:t>),</w:t>
            </w:r>
          </w:p>
          <w:p w:rsidR="00902833" w:rsidP="0048098C" w:rsidRDefault="00902833" w14:paraId="67DBB577" w14:textId="77777777">
            <w:pPr>
              <w:autoSpaceDE w:val="0"/>
              <w:autoSpaceDN w:val="0"/>
              <w:adjustRightInd w:val="0"/>
            </w:pPr>
          </w:p>
          <w:p w:rsidRPr="00F40A5B" w:rsidR="00E234E8" w:rsidP="00E234E8" w:rsidRDefault="00902833" w14:paraId="72CD72B0" w14:textId="070FD752">
            <w:pPr>
              <w:autoSpaceDE w:val="0"/>
              <w:autoSpaceDN w:val="0"/>
              <w:adjustRightInd w:val="0"/>
              <w:spacing w:after="120"/>
            </w:pPr>
            <w:r>
              <w:t xml:space="preserve">                                             Defendant.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5B764B" w:rsidP="0048098C" w:rsidRDefault="005B764B" w14:paraId="1102F8E7" w14:textId="60DE0E58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(ECP)</w:t>
            </w:r>
          </w:p>
          <w:p w:rsidRPr="00DA7B5D" w:rsidR="00902833" w:rsidP="0048098C" w:rsidRDefault="00902833" w14:paraId="4EB5CFAF" w14:textId="538E3137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Case 2</w:t>
            </w:r>
            <w:r w:rsidR="005658B7">
              <w:rPr>
                <w:rFonts w:cs="Arial"/>
                <w:szCs w:val="26"/>
              </w:rPr>
              <w:t>4</w:t>
            </w:r>
            <w:r>
              <w:rPr>
                <w:rFonts w:cs="Arial"/>
                <w:szCs w:val="26"/>
              </w:rPr>
              <w:t>-</w:t>
            </w:r>
            <w:r w:rsidR="005658B7">
              <w:rPr>
                <w:rFonts w:cs="Arial"/>
                <w:szCs w:val="26"/>
              </w:rPr>
              <w:t>02</w:t>
            </w:r>
            <w:r>
              <w:rPr>
                <w:rFonts w:cs="Arial"/>
                <w:szCs w:val="26"/>
              </w:rPr>
              <w:t>-0</w:t>
            </w:r>
            <w:r w:rsidR="005658B7">
              <w:rPr>
                <w:rFonts w:cs="Arial"/>
                <w:szCs w:val="26"/>
              </w:rPr>
              <w:t>04</w:t>
            </w:r>
          </w:p>
        </w:tc>
      </w:tr>
    </w:tbl>
    <w:p w:rsidR="00146965" w:rsidRDefault="00146965" w14:paraId="149E15A4" w14:textId="4781A89F"/>
    <w:p w:rsidR="00146965" w:rsidRDefault="00146965" w14:paraId="0FB0ECC7" w14:textId="40DC59B7"/>
    <w:p w:rsidRPr="0001034C" w:rsidR="00146965" w:rsidP="00A044DE" w:rsidRDefault="00146965" w14:paraId="11784A9D" w14:textId="6331D453">
      <w:pPr>
        <w:pStyle w:val="main"/>
        <w:spacing w:line="240" w:lineRule="auto"/>
        <w:rPr>
          <w:rFonts w:ascii="Arial" w:hAnsi="Arial"/>
        </w:rPr>
      </w:pPr>
      <w:r w:rsidRPr="0001034C">
        <w:rPr>
          <w:rFonts w:ascii="Arial" w:hAnsi="Arial"/>
        </w:rPr>
        <w:t>ORDER OF DISMISSAL</w:t>
      </w:r>
    </w:p>
    <w:p w:rsidR="00146965" w:rsidRDefault="00146965" w14:paraId="4ED324FA" w14:textId="443525A9">
      <w:pPr>
        <w:widowControl/>
        <w:suppressAutoHyphens/>
      </w:pPr>
    </w:p>
    <w:p w:rsidR="008F35D2" w:rsidP="005658B7" w:rsidRDefault="00146965" w14:paraId="18976210" w14:textId="68F33220">
      <w:pPr>
        <w:pStyle w:val="standard"/>
      </w:pPr>
      <w:r>
        <w:t xml:space="preserve">Upon </w:t>
      </w:r>
      <w:r w:rsidR="005658B7">
        <w:t xml:space="preserve">the parties’ joint motion </w:t>
      </w:r>
      <w:r>
        <w:t>request</w:t>
      </w:r>
      <w:r w:rsidRPr="005658B7" w:rsidR="005658B7">
        <w:rPr>
          <w:szCs w:val="26"/>
        </w:rPr>
        <w:t>ing</w:t>
      </w:r>
      <w:r w:rsidRPr="005658B7" w:rsidR="00CB0732">
        <w:rPr>
          <w:szCs w:val="26"/>
        </w:rPr>
        <w:t xml:space="preserve"> </w:t>
      </w:r>
      <w:r w:rsidRPr="005658B7" w:rsidR="0062191A">
        <w:rPr>
          <w:szCs w:val="26"/>
        </w:rPr>
        <w:t>the complaint</w:t>
      </w:r>
      <w:r w:rsidRPr="005658B7" w:rsidR="005658B7">
        <w:rPr>
          <w:szCs w:val="26"/>
        </w:rPr>
        <w:t xml:space="preserve"> be dismissed with prejudice and</w:t>
      </w:r>
      <w:r w:rsidRPr="005658B7" w:rsidR="0062191A">
        <w:rPr>
          <w:szCs w:val="26"/>
        </w:rPr>
        <w:t xml:space="preserve"> </w:t>
      </w:r>
      <w:r w:rsidRPr="005658B7" w:rsidR="00CB0732">
        <w:rPr>
          <w:szCs w:val="26"/>
        </w:rPr>
        <w:t xml:space="preserve">indicating </w:t>
      </w:r>
      <w:r w:rsidRPr="005658B7" w:rsidR="005658B7">
        <w:rPr>
          <w:szCs w:val="26"/>
        </w:rPr>
        <w:t xml:space="preserve">the parties reached </w:t>
      </w:r>
      <w:r w:rsidRPr="005658B7" w:rsidR="005658B7">
        <w:rPr>
          <w:rFonts w:cs="TimesNewRomanPSMT"/>
          <w:szCs w:val="26"/>
        </w:rPr>
        <w:t>a resolution of all disputed issues</w:t>
      </w:r>
      <w:r w:rsidR="005658B7">
        <w:rPr>
          <w:rFonts w:cs="TimesNewRomanPSMT"/>
          <w:szCs w:val="26"/>
        </w:rPr>
        <w:t xml:space="preserve">, </w:t>
      </w:r>
      <w:r w:rsidR="009F3CCA">
        <w:t>this complaint</w:t>
      </w:r>
      <w:r>
        <w:t xml:space="preserve"> is dismissed under Pub</w:t>
      </w:r>
      <w:r w:rsidR="00A044DE">
        <w:t>lic</w:t>
      </w:r>
      <w:r>
        <w:t xml:space="preserve"> Util</w:t>
      </w:r>
      <w:r w:rsidR="00A044DE">
        <w:t>ities</w:t>
      </w:r>
      <w:r>
        <w:t xml:space="preserve"> Code </w:t>
      </w:r>
      <w:r w:rsidR="00C2311E">
        <w:t>S</w:t>
      </w:r>
      <w:r w:rsidR="008F35D2">
        <w:t>ection</w:t>
      </w:r>
      <w:r w:rsidR="00A044DE">
        <w:t> </w:t>
      </w:r>
      <w:r>
        <w:t xml:space="preserve">308 </w:t>
      </w:r>
      <w:r w:rsidRPr="00FA4CB9">
        <w:t xml:space="preserve">and </w:t>
      </w:r>
      <w:r w:rsidRPr="00FA4CB9" w:rsidR="00C2311E">
        <w:t>Rule</w:t>
      </w:r>
      <w:r w:rsidR="00C2311E">
        <w:t> </w:t>
      </w:r>
      <w:r w:rsidRPr="00FA4CB9" w:rsidR="00C2311E">
        <w:t>4.5</w:t>
      </w:r>
      <w:r w:rsidR="00C2311E">
        <w:t xml:space="preserve"> of </w:t>
      </w:r>
      <w:r w:rsidR="00A044DE">
        <w:t>the</w:t>
      </w:r>
      <w:r w:rsidR="00A67D6F">
        <w:t xml:space="preserve"> </w:t>
      </w:r>
      <w:r w:rsidR="00A044DE">
        <w:t>Commission’s Rules of Practice and Procedure</w:t>
      </w:r>
      <w:r w:rsidR="008F35D2">
        <w:t>.</w:t>
      </w:r>
    </w:p>
    <w:p w:rsidR="00146965" w:rsidRDefault="00146965" w14:paraId="17746461" w14:textId="44CE38FE">
      <w:pPr>
        <w:pStyle w:val="standard"/>
      </w:pPr>
      <w:r w:rsidRPr="00FA4CB9">
        <w:t>Case</w:t>
      </w:r>
      <w:r w:rsidR="00BF1EBB">
        <w:t> </w:t>
      </w:r>
      <w:r w:rsidRPr="009F3CCA" w:rsidR="009F3CCA">
        <w:t>2</w:t>
      </w:r>
      <w:r w:rsidR="005658B7">
        <w:t>4</w:t>
      </w:r>
      <w:r w:rsidR="00BF1EBB">
        <w:noBreakHyphen/>
      </w:r>
      <w:r w:rsidR="005658B7">
        <w:t>02</w:t>
      </w:r>
      <w:r w:rsidR="00BF1EBB">
        <w:noBreakHyphen/>
      </w:r>
      <w:r w:rsidR="0081151B">
        <w:t>0</w:t>
      </w:r>
      <w:r w:rsidR="005658B7">
        <w:t>04</w:t>
      </w:r>
      <w:r w:rsidRPr="00FA4CB9">
        <w:t xml:space="preserve"> is closed.</w:t>
      </w:r>
      <w:r w:rsidR="0016245E">
        <w:t xml:space="preserve"> </w:t>
      </w:r>
    </w:p>
    <w:p w:rsidRPr="00FA4CB9" w:rsidR="00E053A3" w:rsidP="00E053A3" w:rsidRDefault="00E053A3" w14:paraId="63A0CB25" w14:textId="2264C450">
      <w:pPr>
        <w:pStyle w:val="standard"/>
      </w:pPr>
      <w:r>
        <w:t>This order is</w:t>
      </w:r>
      <w:r w:rsidRPr="00FA4CB9">
        <w:t xml:space="preserve"> effective today.</w:t>
      </w:r>
      <w:r w:rsidR="0016245E">
        <w:t xml:space="preserve"> </w:t>
      </w:r>
    </w:p>
    <w:p w:rsidR="00146965" w:rsidRDefault="00146965" w14:paraId="673B8912" w14:textId="4184C2BB">
      <w:pPr>
        <w:pStyle w:val="standard"/>
      </w:pPr>
      <w:r>
        <w:t>Dated</w:t>
      </w:r>
      <w:r w:rsidR="00847CF7">
        <w:t xml:space="preserve"> April 2</w:t>
      </w:r>
      <w:r w:rsidR="008A183C">
        <w:t>5</w:t>
      </w:r>
      <w:r w:rsidR="009D16CA">
        <w:t>, 20</w:t>
      </w:r>
      <w:r w:rsidR="0076532E">
        <w:t>2</w:t>
      </w:r>
      <w:r w:rsidR="007C4785">
        <w:t>4</w:t>
      </w:r>
      <w:r>
        <w:t>, at San Francisco, California.</w:t>
      </w:r>
    </w:p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9A7F14" w:rsidTr="00F97AF2" w14:paraId="382D3253" w14:textId="77777777">
        <w:tc>
          <w:tcPr>
            <w:tcW w:w="4320" w:type="dxa"/>
          </w:tcPr>
          <w:p w:rsidR="009A7F14" w:rsidRDefault="009A7F14" w14:paraId="3029576D" w14:textId="77777777"/>
        </w:tc>
        <w:tc>
          <w:tcPr>
            <w:tcW w:w="720" w:type="dxa"/>
          </w:tcPr>
          <w:p w:rsidR="009A7F14" w:rsidRDefault="009A7F14" w14:paraId="3D0BC3EB" w14:textId="085B5C2C"/>
        </w:tc>
        <w:tc>
          <w:tcPr>
            <w:tcW w:w="4320" w:type="dxa"/>
            <w:tcBorders>
              <w:bottom w:val="single" w:color="auto" w:sz="4" w:space="0"/>
            </w:tcBorders>
          </w:tcPr>
          <w:p w:rsidR="009A7F14" w:rsidP="00A044DE" w:rsidRDefault="009A7F14" w14:paraId="6F7F39DA" w14:textId="2A768216">
            <w:pPr>
              <w:jc w:val="center"/>
            </w:pPr>
          </w:p>
          <w:p w:rsidR="00BF1EBB" w:rsidP="00A044DE" w:rsidRDefault="00BF1EBB" w14:paraId="4C91A099" w14:textId="77777777">
            <w:pPr>
              <w:jc w:val="center"/>
            </w:pPr>
          </w:p>
          <w:p w:rsidR="009A7F14" w:rsidP="009A7F14" w:rsidRDefault="00847CF7" w14:paraId="0767E79D" w14:textId="5EC41A05">
            <w:pPr>
              <w:jc w:val="center"/>
            </w:pPr>
            <w:r>
              <w:t>/s/  RACHEL PETERSON</w:t>
            </w:r>
          </w:p>
        </w:tc>
      </w:tr>
      <w:tr w:rsidR="009A7F14" w:rsidTr="00F97AF2" w14:paraId="2BD2AA97" w14:textId="77777777">
        <w:tc>
          <w:tcPr>
            <w:tcW w:w="4320" w:type="dxa"/>
          </w:tcPr>
          <w:p w:rsidR="009A7F14" w:rsidRDefault="009A7F14" w14:paraId="4663C5BA" w14:textId="77777777"/>
        </w:tc>
        <w:tc>
          <w:tcPr>
            <w:tcW w:w="720" w:type="dxa"/>
          </w:tcPr>
          <w:p w:rsidR="009A7F14" w:rsidRDefault="009A7F14" w14:paraId="7CA539C6" w14:textId="77777777"/>
        </w:tc>
        <w:tc>
          <w:tcPr>
            <w:tcW w:w="4320" w:type="dxa"/>
            <w:tcBorders>
              <w:top w:val="single" w:color="auto" w:sz="4" w:space="0"/>
            </w:tcBorders>
            <w:vAlign w:val="center"/>
          </w:tcPr>
          <w:p w:rsidR="009A7F14" w:rsidP="009A7F14" w:rsidRDefault="00787A94" w14:paraId="61ECBB87" w14:textId="7757CE5C">
            <w:pPr>
              <w:jc w:val="center"/>
            </w:pPr>
            <w:r>
              <w:t>Rachel Peterson</w:t>
            </w:r>
          </w:p>
          <w:p w:rsidR="009A7F14" w:rsidP="009A7F14" w:rsidRDefault="009A7F14" w14:paraId="69A64C86" w14:textId="39126F72">
            <w:pPr>
              <w:jc w:val="center"/>
            </w:pPr>
            <w:r>
              <w:t>Executive Director</w:t>
            </w:r>
          </w:p>
        </w:tc>
      </w:tr>
    </w:tbl>
    <w:p w:rsidR="003A33BC" w:rsidP="00B85635" w:rsidRDefault="003A33BC" w14:paraId="6DD31291" w14:textId="120C410E"/>
    <w:sectPr w:rsidR="003A33BC" w:rsidSect="0039050E">
      <w:headerReference w:type="default" r:id="rId9"/>
      <w:footerReference w:type="first" r:id="rId10"/>
      <w:endnotePr>
        <w:numFmt w:val="decimal"/>
      </w:endnotePr>
      <w:type w:val="continuous"/>
      <w:pgSz w:w="12240" w:h="15840" w:code="1"/>
      <w:pgMar w:top="172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A171D" w14:textId="77777777" w:rsidR="0039050E" w:rsidRDefault="0039050E">
      <w:pPr>
        <w:spacing w:line="20" w:lineRule="exact"/>
      </w:pPr>
    </w:p>
  </w:endnote>
  <w:endnote w:type="continuationSeparator" w:id="0">
    <w:p w14:paraId="564CEB2A" w14:textId="77777777" w:rsidR="0039050E" w:rsidRDefault="0039050E">
      <w:r>
        <w:t xml:space="preserve"> </w:t>
      </w:r>
    </w:p>
  </w:endnote>
  <w:endnote w:type="continuationNotice" w:id="1">
    <w:p w14:paraId="2D407866" w14:textId="77777777" w:rsidR="0039050E" w:rsidRDefault="003905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59B08" w14:textId="12658B69" w:rsidR="003A33BC" w:rsidRPr="00EE6DB7" w:rsidRDefault="00EE6DB7" w:rsidP="004D29E1">
    <w:pPr>
      <w:pStyle w:val="Footer"/>
      <w:rPr>
        <w:sz w:val="16"/>
        <w:szCs w:val="16"/>
      </w:rPr>
    </w:pPr>
    <w:r w:rsidRPr="00EE6DB7">
      <w:rPr>
        <w:sz w:val="16"/>
        <w:szCs w:val="16"/>
      </w:rPr>
      <w:t>527828719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9B315" w14:textId="77777777" w:rsidR="0039050E" w:rsidRDefault="0039050E">
      <w:r>
        <w:separator/>
      </w:r>
    </w:p>
  </w:footnote>
  <w:footnote w:type="continuationSeparator" w:id="0">
    <w:p w14:paraId="7481D2CD" w14:textId="77777777" w:rsidR="0039050E" w:rsidRDefault="0039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B6BCC" w14:textId="004C4048" w:rsidR="00146965" w:rsidRDefault="003A33BC">
    <w:pPr>
      <w:pStyle w:val="Header"/>
    </w:pPr>
    <w:r w:rsidRPr="003A33BC">
      <w:t>C</w:t>
    </w:r>
    <w:r>
      <w:t>.</w:t>
    </w:r>
    <w:r w:rsidRPr="003A33BC">
      <w:t>22</w:t>
    </w:r>
    <w:r>
      <w:t>-</w:t>
    </w:r>
    <w:r w:rsidRPr="003A33BC">
      <w:t>09</w:t>
    </w:r>
    <w:r>
      <w:t>-</w:t>
    </w:r>
    <w:r w:rsidRPr="003A33BC">
      <w:t>005</w:t>
    </w:r>
    <w:r w:rsidR="00E669A0">
      <w:t xml:space="preserve">  </w:t>
    </w:r>
    <w:r w:rsidR="00055DB3">
      <w:t>ALJ/</w:t>
    </w:r>
    <w:r>
      <w:t>ABT</w:t>
    </w:r>
    <w:r w:rsidR="00055DB3">
      <w:t>/nd3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5"/>
    <w:rsid w:val="00005F9E"/>
    <w:rsid w:val="0001034C"/>
    <w:rsid w:val="00031BA4"/>
    <w:rsid w:val="00055DB3"/>
    <w:rsid w:val="0008191C"/>
    <w:rsid w:val="00087C0D"/>
    <w:rsid w:val="000B224C"/>
    <w:rsid w:val="000D10C3"/>
    <w:rsid w:val="000E23E2"/>
    <w:rsid w:val="000E5015"/>
    <w:rsid w:val="000E5160"/>
    <w:rsid w:val="00146965"/>
    <w:rsid w:val="00160629"/>
    <w:rsid w:val="0016245E"/>
    <w:rsid w:val="00170AF0"/>
    <w:rsid w:val="001B024D"/>
    <w:rsid w:val="001F3BD7"/>
    <w:rsid w:val="0020461B"/>
    <w:rsid w:val="00211F06"/>
    <w:rsid w:val="00263068"/>
    <w:rsid w:val="00291DC6"/>
    <w:rsid w:val="002E59CF"/>
    <w:rsid w:val="00313229"/>
    <w:rsid w:val="00340342"/>
    <w:rsid w:val="0039050E"/>
    <w:rsid w:val="003A33BC"/>
    <w:rsid w:val="003D5CEB"/>
    <w:rsid w:val="003E0279"/>
    <w:rsid w:val="003F3549"/>
    <w:rsid w:val="00451CDE"/>
    <w:rsid w:val="00496D2A"/>
    <w:rsid w:val="004D29E1"/>
    <w:rsid w:val="004E0D82"/>
    <w:rsid w:val="00535150"/>
    <w:rsid w:val="005658B7"/>
    <w:rsid w:val="00587D52"/>
    <w:rsid w:val="005B764B"/>
    <w:rsid w:val="005E3306"/>
    <w:rsid w:val="006208C3"/>
    <w:rsid w:val="0062191A"/>
    <w:rsid w:val="00643C25"/>
    <w:rsid w:val="00684572"/>
    <w:rsid w:val="00684FCD"/>
    <w:rsid w:val="006C546E"/>
    <w:rsid w:val="006D2057"/>
    <w:rsid w:val="006F1939"/>
    <w:rsid w:val="006F37EC"/>
    <w:rsid w:val="006F568E"/>
    <w:rsid w:val="00707631"/>
    <w:rsid w:val="007543CA"/>
    <w:rsid w:val="00760C80"/>
    <w:rsid w:val="0076532E"/>
    <w:rsid w:val="00773D59"/>
    <w:rsid w:val="00787A94"/>
    <w:rsid w:val="007C4785"/>
    <w:rsid w:val="007E020B"/>
    <w:rsid w:val="0081151B"/>
    <w:rsid w:val="00811885"/>
    <w:rsid w:val="00813ECD"/>
    <w:rsid w:val="0083183B"/>
    <w:rsid w:val="00847CF7"/>
    <w:rsid w:val="00854C1F"/>
    <w:rsid w:val="008A183C"/>
    <w:rsid w:val="008F35D2"/>
    <w:rsid w:val="00902833"/>
    <w:rsid w:val="00923AAF"/>
    <w:rsid w:val="00932039"/>
    <w:rsid w:val="009439D1"/>
    <w:rsid w:val="00950FD2"/>
    <w:rsid w:val="009708B8"/>
    <w:rsid w:val="009A7F14"/>
    <w:rsid w:val="009D16CA"/>
    <w:rsid w:val="009F3CCA"/>
    <w:rsid w:val="00A0076E"/>
    <w:rsid w:val="00A044DE"/>
    <w:rsid w:val="00A24A6A"/>
    <w:rsid w:val="00A31C05"/>
    <w:rsid w:val="00A4189A"/>
    <w:rsid w:val="00A46C12"/>
    <w:rsid w:val="00A629B6"/>
    <w:rsid w:val="00A67D6F"/>
    <w:rsid w:val="00A72A3B"/>
    <w:rsid w:val="00A96204"/>
    <w:rsid w:val="00AA50BC"/>
    <w:rsid w:val="00AB1D52"/>
    <w:rsid w:val="00AD5B98"/>
    <w:rsid w:val="00B0760F"/>
    <w:rsid w:val="00B20A31"/>
    <w:rsid w:val="00B2731D"/>
    <w:rsid w:val="00B40C29"/>
    <w:rsid w:val="00B738FA"/>
    <w:rsid w:val="00B85635"/>
    <w:rsid w:val="00BA0CCD"/>
    <w:rsid w:val="00BA0FF0"/>
    <w:rsid w:val="00BE0B4B"/>
    <w:rsid w:val="00BF1EBB"/>
    <w:rsid w:val="00BF2943"/>
    <w:rsid w:val="00C1133C"/>
    <w:rsid w:val="00C16BCD"/>
    <w:rsid w:val="00C2311E"/>
    <w:rsid w:val="00C55AA3"/>
    <w:rsid w:val="00CB0732"/>
    <w:rsid w:val="00CE75C4"/>
    <w:rsid w:val="00D24DC0"/>
    <w:rsid w:val="00D6451D"/>
    <w:rsid w:val="00DA7DE4"/>
    <w:rsid w:val="00DE6083"/>
    <w:rsid w:val="00E053A3"/>
    <w:rsid w:val="00E234E8"/>
    <w:rsid w:val="00E669A0"/>
    <w:rsid w:val="00EA4792"/>
    <w:rsid w:val="00EC271B"/>
    <w:rsid w:val="00ED01A8"/>
    <w:rsid w:val="00EE6DB7"/>
    <w:rsid w:val="00F05695"/>
    <w:rsid w:val="00F12916"/>
    <w:rsid w:val="00F130D2"/>
    <w:rsid w:val="00F26E0E"/>
    <w:rsid w:val="00F47FFB"/>
    <w:rsid w:val="00F74E60"/>
    <w:rsid w:val="00F97AF2"/>
    <w:rsid w:val="00FA4CB9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23588"/>
  <w15:chartTrackingRefBased/>
  <w15:docId w15:val="{B6AB9D7C-6077-4113-A39E-1EACBE424880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DB3"/>
    <w:pPr>
      <w:widowControl w:val="0"/>
    </w:pPr>
    <w:rPr>
      <w:rFonts w:ascii="Book Antiqua" w:hAnsi="Book Antiqu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inex">
    <w:name w:val="mainex"/>
    <w:basedOn w:val="main"/>
    <w:rPr>
      <w:spacing w:val="120"/>
    </w:rPr>
  </w:style>
  <w:style w:type="paragraph" w:customStyle="1" w:styleId="letter">
    <w:name w:val="letter"/>
    <w:basedOn w:val="standard"/>
    <w:pPr>
      <w:spacing w:after="120" w:line="240" w:lineRule="auto"/>
      <w:ind w:left="1886" w:right="1440" w:hanging="446"/>
    </w:pPr>
  </w:style>
  <w:style w:type="paragraph" w:customStyle="1" w:styleId="heading">
    <w:name w:val="heading"/>
    <w:basedOn w:val="Normal"/>
    <w:pPr>
      <w:keepNext/>
      <w:suppressAutoHyphens/>
      <w:spacing w:line="360" w:lineRule="auto"/>
    </w:pPr>
    <w:rPr>
      <w:rFonts w:ascii="Helvetica" w:hAnsi="Helvetica"/>
      <w:b/>
    </w:rPr>
  </w:style>
  <w:style w:type="paragraph" w:customStyle="1" w:styleId="standard">
    <w:name w:val="standard"/>
    <w:basedOn w:val="Normal"/>
    <w:pPr>
      <w:widowControl/>
      <w:suppressAutoHyphens/>
      <w:spacing w:line="360" w:lineRule="auto"/>
      <w:ind w:firstLine="720"/>
    </w:pPr>
  </w:style>
  <w:style w:type="paragraph" w:customStyle="1" w:styleId="Quote1">
    <w:name w:val="Quote1"/>
    <w:basedOn w:val="Normal"/>
    <w:pPr>
      <w:widowControl/>
      <w:tabs>
        <w:tab w:val="left" w:pos="-720"/>
      </w:tabs>
      <w:suppressAutoHyphens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1">
    <w:name w:val="num1"/>
    <w:basedOn w:val="Normal"/>
    <w:pPr>
      <w:widowControl/>
      <w:tabs>
        <w:tab w:val="left" w:pos="-720"/>
      </w:tabs>
      <w:suppressAutoHyphens/>
      <w:spacing w:line="360" w:lineRule="auto"/>
      <w:ind w:firstLine="99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Palatino" w:hAnsi="Palatino"/>
      <w:sz w:val="24"/>
    </w:rPr>
  </w:style>
  <w:style w:type="paragraph" w:customStyle="1" w:styleId="main">
    <w:name w:val="main"/>
    <w:basedOn w:val="Normal"/>
    <w:pPr>
      <w:keepNext/>
      <w:widowControl/>
      <w:suppressAutoHyphens/>
      <w:spacing w:line="360" w:lineRule="auto"/>
      <w:jc w:val="center"/>
    </w:pPr>
    <w:rPr>
      <w:rFonts w:ascii="Helvetica" w:hAnsi="Helvetica"/>
      <w:b/>
    </w:rPr>
  </w:style>
  <w:style w:type="paragraph" w:customStyle="1" w:styleId="num2">
    <w:name w:val="num2"/>
    <w:basedOn w:val="num1"/>
    <w:pPr>
      <w:ind w:firstLine="900"/>
    </w:pPr>
  </w:style>
  <w:style w:type="paragraph" w:customStyle="1" w:styleId="indent">
    <w:name w:val="indent"/>
    <w:basedOn w:val="Normal"/>
    <w:pPr>
      <w:widowControl/>
      <w:spacing w:line="360" w:lineRule="auto"/>
      <w:ind w:firstLine="994"/>
    </w:pPr>
  </w:style>
  <w:style w:type="table" w:styleId="TableGrid">
    <w:name w:val="Table Grid"/>
    <w:basedOn w:val="TableNormal"/>
    <w:uiPriority w:val="39"/>
    <w:rsid w:val="009A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191A"/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34136CFBE7F4D85761080BFA31484" ma:contentTypeVersion="13" ma:contentTypeDescription="Create a new document." ma:contentTypeScope="" ma:versionID="e02c0871ff428dbd3c9012d32ef6fcc9">
  <xsd:schema xmlns:xsd="http://www.w3.org/2001/XMLSchema" xmlns:xs="http://www.w3.org/2001/XMLSchema" xmlns:p="http://schemas.microsoft.com/office/2006/metadata/properties" xmlns:ns3="80036c0e-cdaa-4545-a7f8-4f79b02b05a3" xmlns:ns4="2661fa2a-0716-49f3-9271-de63acb766af" targetNamespace="http://schemas.microsoft.com/office/2006/metadata/properties" ma:root="true" ma:fieldsID="e3a26dba8dfacce5f897e828e08faa1d" ns3:_="" ns4:_="">
    <xsd:import namespace="80036c0e-cdaa-4545-a7f8-4f79b02b05a3"/>
    <xsd:import namespace="2661fa2a-0716-49f3-9271-de63acb76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6c0e-cdaa-4545-a7f8-4f79b02b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1fa2a-0716-49f3-9271-de63acb76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036c0e-cdaa-4545-a7f8-4f79b02b05a3" xsi:nil="true"/>
  </documentManagement>
</p:properties>
</file>

<file path=customXml/itemProps1.xml><?xml version="1.0" encoding="utf-8"?>
<ds:datastoreItem xmlns:ds="http://schemas.openxmlformats.org/officeDocument/2006/customXml" ds:itemID="{F513A519-2866-408D-BD59-94EC12FB7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C4146-1BE9-4288-9812-4AB1FBA7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36c0e-cdaa-4545-a7f8-4f79b02b05a3"/>
    <ds:schemaRef ds:uri="2661fa2a-0716-49f3-9271-de63acb76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0DACD-9AE5-4EFB-A3A2-1EA922930C3C}">
  <ds:schemaRefs>
    <ds:schemaRef ds:uri="http://schemas.microsoft.com/office/2006/metadata/properties"/>
    <ds:schemaRef ds:uri="http://schemas.microsoft.com/office/infopath/2007/PartnerControls"/>
    <ds:schemaRef ds:uri="80036c0e-cdaa-4545-a7f8-4f79b02b05a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139</ap:Words>
  <ap:Characters>795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933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2007-03-19T16:54:00Z</cp:lastPrinted>
  <dcterms:created xsi:type="dcterms:W3CDTF">2024-04-29T14:02:12Z</dcterms:created>
  <dcterms:modified xsi:type="dcterms:W3CDTF">2024-04-29T14:02:12Z</dcterms:modified>
</cp:coreProperties>
</file>