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73F9" w:rsidR="00B77C38" w:rsidP="00DA5F4D" w:rsidRDefault="00B77C38" w14:paraId="7B22A62E" w14:textId="4279BAB0">
      <w:pPr>
        <w:pStyle w:val="BodyText"/>
        <w:spacing w:line="240" w:lineRule="auto"/>
        <w:ind w:firstLine="0"/>
        <w:rPr>
          <w:u w:val="single"/>
        </w:rPr>
      </w:pPr>
      <w:r w:rsidRPr="00123A08">
        <w:t>Decision</w:t>
      </w:r>
      <w:r w:rsidR="006A229A">
        <w:t xml:space="preserve"> </w:t>
      </w:r>
      <w:r w:rsidRPr="00DE5B34" w:rsidR="006A229A">
        <w:rPr>
          <w:u w:val="single"/>
        </w:rPr>
        <w:t>24-04-040</w:t>
      </w:r>
      <w:r>
        <w:t xml:space="preserve"> </w:t>
      </w:r>
      <w:r w:rsidR="00454228">
        <w:tab/>
      </w:r>
      <w:r w:rsidR="006A229A">
        <w:tab/>
      </w:r>
      <w:r w:rsidR="002F3E78">
        <w:tab/>
      </w:r>
      <w:r w:rsidR="00454228">
        <w:t>April 18, 2024</w:t>
      </w:r>
    </w:p>
    <w:p w:rsidRPr="00123A08" w:rsidR="00B77C38" w:rsidP="00DA5F4D" w:rsidRDefault="00CB37D7" w14:paraId="7B4E3B01" w14:textId="7ADF3DFD">
      <w:pPr>
        <w:pStyle w:val="BodyText"/>
        <w:spacing w:line="240" w:lineRule="auto"/>
        <w:ind w:firstLine="0"/>
      </w:pPr>
      <w:r w:rsidRPr="00123A08">
        <w:fldChar w:fldCharType="begin"/>
      </w:r>
      <w:r w:rsidRPr="00123A08" w:rsidR="00B77C38">
        <w:instrText xml:space="preserve"> ASK Initials "Enter your initials in all CAPS (e.g. ATTY)" [/d "ATTY"]Initials  \* MERGEFORMAT </w:instrText>
      </w:r>
      <w:r w:rsidRPr="00123A08">
        <w:fldChar w:fldCharType="end"/>
      </w:r>
    </w:p>
    <w:p w:rsidRPr="00123A08" w:rsidR="00B77C38" w:rsidP="00DA5F4D" w:rsidRDefault="00CB37D7" w14:paraId="033A7ECB" w14:textId="77777777">
      <w:pPr>
        <w:pStyle w:val="BriefHeading"/>
      </w:pPr>
      <w:r w:rsidRPr="00123A08">
        <w:fldChar w:fldCharType="begin"/>
      </w:r>
      <w:r w:rsidRPr="00123A08" w:rsidR="00B77C38">
        <w:instrText xml:space="preserve"> ASK AgendaNo "Enter the agenda item number (e.g. CA-4)" [/d "Agenda Item No."] \* MERGEFORMAT </w:instrText>
      </w:r>
      <w:r w:rsidRPr="00123A08">
        <w:fldChar w:fldCharType="end"/>
      </w:r>
      <w:r w:rsidRPr="00123A08" w:rsidR="00B77C38">
        <w:t>Before The Public Utilities Commission Of The State Of California</w:t>
      </w:r>
    </w:p>
    <w:p w:rsidR="001B176C" w:rsidP="00DA5F4D" w:rsidRDefault="001B176C" w14:paraId="70663951" w14:textId="77777777">
      <w:pPr>
        <w:pStyle w:val="BriefHeading"/>
        <w:tabs>
          <w:tab w:val="clear" w:pos="5040"/>
        </w:tabs>
        <w:jc w:val="left"/>
      </w:pPr>
    </w:p>
    <w:p w:rsidR="00E72525" w:rsidP="00DA5F4D" w:rsidRDefault="00E72525" w14:paraId="3FCBE7DB" w14:textId="77777777">
      <w:pPr>
        <w:pStyle w:val="BriefHeading"/>
        <w:tabs>
          <w:tab w:val="clear" w:pos="5040"/>
        </w:tabs>
        <w:jc w:val="left"/>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770"/>
        <w:gridCol w:w="4086"/>
      </w:tblGrid>
      <w:tr w:rsidR="00EF1E4A" w14:paraId="0560B67C" w14:textId="77777777">
        <w:tc>
          <w:tcPr>
            <w:tcW w:w="4770" w:type="dxa"/>
            <w:tcBorders>
              <w:top w:val="nil"/>
              <w:left w:val="nil"/>
              <w:bottom w:val="single" w:color="auto" w:sz="4" w:space="0"/>
            </w:tcBorders>
          </w:tcPr>
          <w:p w:rsidR="007A58BD" w:rsidP="00DA5F4D" w:rsidRDefault="007A58BD" w14:paraId="6ADF973E" w14:textId="77777777">
            <w:pPr>
              <w:tabs>
                <w:tab w:val="clear" w:pos="5040"/>
              </w:tabs>
              <w:overflowPunct/>
              <w:textAlignment w:val="auto"/>
            </w:pPr>
            <w:r>
              <w:t>Jonathan Marcus,</w:t>
            </w:r>
          </w:p>
          <w:p w:rsidR="007A58BD" w:rsidP="00DA5F4D" w:rsidRDefault="007A58BD" w14:paraId="0D699D7C" w14:textId="77777777">
            <w:pPr>
              <w:tabs>
                <w:tab w:val="clear" w:pos="5040"/>
              </w:tabs>
              <w:overflowPunct/>
              <w:textAlignment w:val="auto"/>
            </w:pPr>
            <w:r>
              <w:t xml:space="preserve">                                         Complainant, </w:t>
            </w:r>
          </w:p>
          <w:p w:rsidR="007A58BD" w:rsidP="00DA5F4D" w:rsidRDefault="007A58BD" w14:paraId="3EAFCB98" w14:textId="77777777">
            <w:pPr>
              <w:tabs>
                <w:tab w:val="clear" w:pos="5040"/>
              </w:tabs>
              <w:overflowPunct/>
              <w:textAlignment w:val="auto"/>
            </w:pPr>
          </w:p>
          <w:p w:rsidR="007A58BD" w:rsidP="00DA5F4D" w:rsidRDefault="007A58BD" w14:paraId="3195941F" w14:textId="379906F8">
            <w:pPr>
              <w:tabs>
                <w:tab w:val="clear" w:pos="5040"/>
              </w:tabs>
              <w:overflowPunct/>
              <w:textAlignment w:val="auto"/>
            </w:pPr>
            <w:r>
              <w:t xml:space="preserve">                             vs.</w:t>
            </w:r>
          </w:p>
          <w:p w:rsidR="007A58BD" w:rsidP="00DA5F4D" w:rsidRDefault="007A58BD" w14:paraId="519392C6" w14:textId="77777777">
            <w:pPr>
              <w:tabs>
                <w:tab w:val="clear" w:pos="5040"/>
              </w:tabs>
              <w:overflowPunct/>
              <w:textAlignment w:val="auto"/>
            </w:pPr>
          </w:p>
          <w:p w:rsidR="007A58BD" w:rsidP="00DA5F4D" w:rsidRDefault="007A58BD" w14:paraId="536A8A51" w14:textId="6828C7C3">
            <w:pPr>
              <w:tabs>
                <w:tab w:val="clear" w:pos="5040"/>
              </w:tabs>
              <w:overflowPunct/>
              <w:textAlignment w:val="auto"/>
            </w:pPr>
            <w:r>
              <w:t xml:space="preserve">Cellco Partnership d/b/a Verizon Wireless (U3001C)  </w:t>
            </w:r>
          </w:p>
          <w:p w:rsidR="007A58BD" w:rsidP="00DA5F4D" w:rsidRDefault="007A58BD" w14:paraId="4729EF64" w14:textId="31467829">
            <w:pPr>
              <w:tabs>
                <w:tab w:val="clear" w:pos="5040"/>
              </w:tabs>
              <w:overflowPunct/>
              <w:textAlignment w:val="auto"/>
            </w:pPr>
            <w:r>
              <w:t xml:space="preserve">                                          Defendant. </w:t>
            </w:r>
          </w:p>
          <w:p w:rsidRPr="004156A0" w:rsidR="00EF1E4A" w:rsidP="00DA5F4D" w:rsidRDefault="003A4065" w14:paraId="17D429D6" w14:textId="72A8DF89">
            <w:pPr>
              <w:tabs>
                <w:tab w:val="clear" w:pos="5040"/>
              </w:tabs>
              <w:overflowPunct/>
              <w:textAlignment w:val="auto"/>
              <w:rPr>
                <w:szCs w:val="26"/>
              </w:rPr>
            </w:pPr>
            <w:r>
              <w:t xml:space="preserve">  </w:t>
            </w:r>
          </w:p>
        </w:tc>
        <w:tc>
          <w:tcPr>
            <w:tcW w:w="4086" w:type="dxa"/>
            <w:tcBorders>
              <w:top w:val="nil"/>
              <w:bottom w:val="nil"/>
              <w:right w:val="nil"/>
            </w:tcBorders>
          </w:tcPr>
          <w:p w:rsidR="00EF1E4A" w:rsidP="001B176C" w:rsidRDefault="00EF1E4A" w14:paraId="4155B2C3" w14:textId="77777777">
            <w:pPr>
              <w:tabs>
                <w:tab w:val="clear" w:pos="5040"/>
              </w:tabs>
              <w:overflowPunct/>
              <w:textAlignment w:val="auto"/>
              <w:rPr>
                <w:sz w:val="20"/>
              </w:rPr>
            </w:pPr>
            <w:bookmarkStart w:name="Caption" w:id="0"/>
            <w:bookmarkStart w:name="CaseNo" w:id="1"/>
            <w:bookmarkEnd w:id="0"/>
            <w:bookmarkEnd w:id="1"/>
          </w:p>
          <w:p w:rsidR="00F4196E" w:rsidP="00F4196E" w:rsidRDefault="007A58BD" w14:paraId="37D3CEED" w14:textId="01ED57FF">
            <w:pPr>
              <w:tabs>
                <w:tab w:val="clear" w:pos="5040"/>
              </w:tabs>
              <w:overflowPunct/>
              <w:jc w:val="center"/>
              <w:textAlignment w:val="auto"/>
              <w:rPr>
                <w:rFonts w:ascii="TimesNewRomanPSMT" w:hAnsi="TimesNewRomanPSMT" w:cs="TimesNewRomanPSMT"/>
                <w:szCs w:val="26"/>
              </w:rPr>
            </w:pPr>
            <w:r>
              <w:rPr>
                <w:rFonts w:ascii="TimesNewRomanPSMT" w:hAnsi="TimesNewRomanPSMT" w:cs="TimesNewRomanPSMT"/>
                <w:szCs w:val="26"/>
              </w:rPr>
              <w:t>(ECP)</w:t>
            </w:r>
          </w:p>
          <w:p w:rsidR="007A58BD" w:rsidP="00F4196E" w:rsidRDefault="007A58BD" w14:paraId="32562A66" w14:textId="2D1177F9">
            <w:pPr>
              <w:tabs>
                <w:tab w:val="clear" w:pos="5040"/>
              </w:tabs>
              <w:overflowPunct/>
              <w:jc w:val="center"/>
              <w:textAlignment w:val="auto"/>
              <w:rPr>
                <w:rFonts w:ascii="TimesNewRomanPSMT" w:hAnsi="TimesNewRomanPSMT" w:cs="TimesNewRomanPSMT"/>
                <w:szCs w:val="26"/>
              </w:rPr>
            </w:pPr>
            <w:r>
              <w:rPr>
                <w:rFonts w:ascii="TimesNewRomanPSMT" w:hAnsi="TimesNewRomanPSMT" w:cs="TimesNewRomanPSMT"/>
                <w:szCs w:val="26"/>
              </w:rPr>
              <w:t>Case 23-08-005</w:t>
            </w:r>
          </w:p>
          <w:p w:rsidR="00EE4D3E" w:rsidP="00DA5F4D" w:rsidRDefault="006C2BDE" w14:paraId="0FB7A947" w14:textId="1565DCD8">
            <w:pPr>
              <w:tabs>
                <w:tab w:val="clear" w:pos="5040"/>
              </w:tabs>
              <w:overflowPunct/>
              <w:jc w:val="center"/>
              <w:textAlignment w:val="auto"/>
              <w:rPr>
                <w:sz w:val="20"/>
              </w:rPr>
            </w:pPr>
            <w:r>
              <w:rPr>
                <w:rFonts w:ascii="TimesNewRomanPSMT" w:hAnsi="TimesNewRomanPSMT" w:cs="TimesNewRomanPSMT"/>
                <w:szCs w:val="26"/>
              </w:rPr>
              <w:t xml:space="preserve"> </w:t>
            </w:r>
          </w:p>
          <w:p w:rsidR="00EE4D3E" w:rsidP="00EE4D3E" w:rsidRDefault="00EE4D3E" w14:paraId="6DF905CF" w14:textId="34B250D5">
            <w:pPr>
              <w:tabs>
                <w:tab w:val="clear" w:pos="5040"/>
              </w:tabs>
              <w:overflowPunct/>
              <w:jc w:val="center"/>
              <w:textAlignment w:val="auto"/>
              <w:rPr>
                <w:sz w:val="20"/>
              </w:rPr>
            </w:pPr>
          </w:p>
        </w:tc>
      </w:tr>
    </w:tbl>
    <w:p w:rsidR="00EF1E4A" w:rsidRDefault="00EF1E4A" w14:paraId="6A457641" w14:textId="77777777">
      <w:pPr>
        <w:pStyle w:val="BriefHeading"/>
        <w:jc w:val="left"/>
      </w:pPr>
    </w:p>
    <w:p w:rsidR="001F47F7" w:rsidRDefault="001F47F7" w14:paraId="05D69932" w14:textId="77777777">
      <w:pPr>
        <w:pStyle w:val="BriefHeading"/>
        <w:jc w:val="left"/>
      </w:pPr>
    </w:p>
    <w:p w:rsidR="00EF1E4A" w:rsidP="007A58BD" w:rsidRDefault="00E66389" w14:paraId="62ED9795" w14:textId="3DC190A9">
      <w:pPr>
        <w:pStyle w:val="BriefTitle"/>
        <w:rPr>
          <w:u w:val="single"/>
        </w:rPr>
      </w:pPr>
      <w:r w:rsidRPr="0019285D">
        <w:rPr>
          <w:u w:val="single"/>
        </w:rPr>
        <w:t xml:space="preserve">Order </w:t>
      </w:r>
      <w:r w:rsidRPr="0019285D" w:rsidR="00EF1E4A">
        <w:rPr>
          <w:u w:val="single"/>
        </w:rPr>
        <w:t xml:space="preserve">denying rehearing </w:t>
      </w:r>
      <w:bookmarkStart w:name="_Toc370798909" w:id="2"/>
      <w:r w:rsidR="007A58BD">
        <w:rPr>
          <w:u w:val="single"/>
        </w:rPr>
        <w:t>of d</w:t>
      </w:r>
      <w:r w:rsidR="00094EBB">
        <w:rPr>
          <w:u w:val="single"/>
        </w:rPr>
        <w:t xml:space="preserve">ECISION </w:t>
      </w:r>
      <w:r w:rsidR="007A58BD">
        <w:rPr>
          <w:u w:val="single"/>
        </w:rPr>
        <w:t>24-02-015</w:t>
      </w:r>
    </w:p>
    <w:p w:rsidRPr="001B176C" w:rsidR="00DA5F4D" w:rsidP="00DA5F4D" w:rsidRDefault="00DA5F4D" w14:paraId="4FDD2969" w14:textId="07055F7B">
      <w:pPr>
        <w:pStyle w:val="BriefTitle"/>
        <w:jc w:val="left"/>
        <w:rPr>
          <w:b w:val="0"/>
          <w:bCs/>
        </w:rPr>
      </w:pPr>
    </w:p>
    <w:p w:rsidRPr="001B176C" w:rsidR="001B176C" w:rsidP="00DA5F4D" w:rsidRDefault="001B176C" w14:paraId="742CB664" w14:textId="77777777">
      <w:pPr>
        <w:pStyle w:val="BriefTitle"/>
        <w:jc w:val="left"/>
        <w:rPr>
          <w:b w:val="0"/>
          <w:bCs/>
        </w:rPr>
      </w:pPr>
    </w:p>
    <w:bookmarkEnd w:id="2"/>
    <w:p w:rsidRPr="0039451D" w:rsidR="00EF1E4A" w:rsidRDefault="00EF1E4A" w14:paraId="728A8BC4" w14:textId="425E89B7">
      <w:pPr>
        <w:pStyle w:val="Heading1"/>
        <w:spacing w:before="0" w:after="0" w:line="360" w:lineRule="auto"/>
        <w:ind w:right="0"/>
      </w:pPr>
      <w:r w:rsidRPr="0039451D">
        <w:t>SUMMARY</w:t>
      </w:r>
    </w:p>
    <w:p w:rsidR="00B33C3D" w:rsidP="00E72525" w:rsidRDefault="0045000E" w14:paraId="39BD4911" w14:textId="77777777">
      <w:pPr>
        <w:pStyle w:val="BodyText10"/>
        <w:ind w:right="-630" w:firstLine="1440"/>
      </w:pPr>
      <w:r>
        <w:t xml:space="preserve">In this Order, we dispose of the application for rehearing of </w:t>
      </w:r>
    </w:p>
    <w:p w:rsidR="0092255B" w:rsidP="00B33C3D" w:rsidRDefault="00790341" w14:paraId="73E1E38D" w14:textId="41C33204">
      <w:pPr>
        <w:pStyle w:val="BodyText10"/>
        <w:ind w:right="-630" w:firstLine="0"/>
        <w:rPr>
          <w:szCs w:val="26"/>
        </w:rPr>
      </w:pPr>
      <w:r>
        <w:t>Decision</w:t>
      </w:r>
      <w:r w:rsidR="00B33C3D">
        <w:t xml:space="preserve"> </w:t>
      </w:r>
      <w:r w:rsidR="007A58BD">
        <w:t>24-02-015</w:t>
      </w:r>
      <w:r w:rsidR="003A4065">
        <w:t xml:space="preserve"> </w:t>
      </w:r>
      <w:r w:rsidR="00F4196E">
        <w:t xml:space="preserve">(or </w:t>
      </w:r>
      <w:r w:rsidR="003A4065">
        <w:t>Decision</w:t>
      </w:r>
      <w:r w:rsidR="00F4196E">
        <w:t>)</w:t>
      </w:r>
      <w:r w:rsidR="003A4065">
        <w:rPr>
          <w:rStyle w:val="FootnoteReference"/>
          <w:szCs w:val="26"/>
        </w:rPr>
        <w:footnoteReference w:id="2"/>
      </w:r>
      <w:r w:rsidRPr="00DA5F4D" w:rsidR="0039451D">
        <w:t xml:space="preserve"> </w:t>
      </w:r>
      <w:r w:rsidR="0039451D">
        <w:t>f</w:t>
      </w:r>
      <w:r w:rsidRPr="0039451D" w:rsidR="00EF1E4A">
        <w:t>iled</w:t>
      </w:r>
      <w:r w:rsidR="00EE4D3E">
        <w:t xml:space="preserve"> </w:t>
      </w:r>
      <w:r w:rsidR="004F3EB8">
        <w:t xml:space="preserve">by </w:t>
      </w:r>
      <w:r w:rsidR="007A58BD">
        <w:t xml:space="preserve">Complainant Jonathan Marcus.  </w:t>
      </w:r>
      <w:r w:rsidRPr="00683E12" w:rsidR="0092255B">
        <w:rPr>
          <w:szCs w:val="26"/>
        </w:rPr>
        <w:t>In D.2</w:t>
      </w:r>
      <w:r w:rsidR="0092255B">
        <w:rPr>
          <w:szCs w:val="26"/>
        </w:rPr>
        <w:t>4</w:t>
      </w:r>
      <w:r w:rsidR="00F7083F">
        <w:rPr>
          <w:szCs w:val="26"/>
        </w:rPr>
        <w:noBreakHyphen/>
      </w:r>
      <w:r w:rsidRPr="00683E12" w:rsidR="0092255B">
        <w:rPr>
          <w:szCs w:val="26"/>
        </w:rPr>
        <w:t>0</w:t>
      </w:r>
      <w:r w:rsidR="0092255B">
        <w:rPr>
          <w:szCs w:val="26"/>
        </w:rPr>
        <w:t>2</w:t>
      </w:r>
      <w:r w:rsidR="00F7083F">
        <w:rPr>
          <w:szCs w:val="26"/>
        </w:rPr>
        <w:noBreakHyphen/>
      </w:r>
      <w:r w:rsidR="0092255B">
        <w:rPr>
          <w:szCs w:val="26"/>
        </w:rPr>
        <w:t>015</w:t>
      </w:r>
      <w:r w:rsidRPr="00683E12" w:rsidR="0092255B">
        <w:rPr>
          <w:szCs w:val="26"/>
        </w:rPr>
        <w:t xml:space="preserve"> </w:t>
      </w:r>
      <w:r w:rsidR="0092255B">
        <w:rPr>
          <w:szCs w:val="26"/>
        </w:rPr>
        <w:t>we</w:t>
      </w:r>
      <w:r w:rsidRPr="00683E12" w:rsidR="0092255B">
        <w:rPr>
          <w:szCs w:val="26"/>
        </w:rPr>
        <w:t xml:space="preserve"> </w:t>
      </w:r>
      <w:r w:rsidR="0092255B">
        <w:rPr>
          <w:szCs w:val="26"/>
        </w:rPr>
        <w:t>denied Complainant Jonathan Marcus’ request for relief and dismissed his complaint.  Mr. Marcus’ complaint alleged that three years ago Cellco Partnership d/b/a Verizon Wireless (Verizon) fraudulently switched his service without his authorization.  Mr. Marcus</w:t>
      </w:r>
      <w:r w:rsidR="008B701A">
        <w:rPr>
          <w:szCs w:val="26"/>
        </w:rPr>
        <w:t>’</w:t>
      </w:r>
      <w:r w:rsidR="0092255B">
        <w:rPr>
          <w:szCs w:val="26"/>
        </w:rPr>
        <w:t xml:space="preserve"> sole request was reverting back to his old plan which Verizon no longer offers.  We determined that Mr. Marcus did not meet his burden of proving that his service plan was changed as a result </w:t>
      </w:r>
      <w:r w:rsidR="008B701A">
        <w:rPr>
          <w:szCs w:val="26"/>
        </w:rPr>
        <w:t>of</w:t>
      </w:r>
      <w:r w:rsidR="0092255B">
        <w:rPr>
          <w:szCs w:val="26"/>
        </w:rPr>
        <w:t xml:space="preserve"> fraud or that Verizon violated any </w:t>
      </w:r>
      <w:r w:rsidR="008B701A">
        <w:rPr>
          <w:szCs w:val="26"/>
        </w:rPr>
        <w:t xml:space="preserve">Commission approved or administered </w:t>
      </w:r>
      <w:r w:rsidR="0092255B">
        <w:rPr>
          <w:szCs w:val="26"/>
        </w:rPr>
        <w:t>rule, law, statute, or tariff.  (D.24-02-015, p. 1.)</w:t>
      </w:r>
    </w:p>
    <w:p w:rsidR="0092255B" w:rsidP="0092255B" w:rsidRDefault="0092255B" w14:paraId="129551EA" w14:textId="017A9FF5">
      <w:pPr>
        <w:pStyle w:val="BodyText10"/>
        <w:ind w:right="-630" w:firstLine="1440"/>
      </w:pPr>
      <w:r>
        <w:rPr>
          <w:szCs w:val="26"/>
        </w:rPr>
        <w:t>Mr. Marcus timely filed an application for rehearing of D.24-02-015.  Mr.</w:t>
      </w:r>
      <w:r w:rsidR="00F7083F">
        <w:rPr>
          <w:szCs w:val="26"/>
        </w:rPr>
        <w:t> </w:t>
      </w:r>
      <w:r>
        <w:rPr>
          <w:szCs w:val="26"/>
        </w:rPr>
        <w:t>Marcus alleges the Decision i</w:t>
      </w:r>
      <w:r w:rsidR="007B11A1">
        <w:rPr>
          <w:szCs w:val="26"/>
        </w:rPr>
        <w:t>s</w:t>
      </w:r>
      <w:r>
        <w:rPr>
          <w:szCs w:val="26"/>
        </w:rPr>
        <w:t xml:space="preserve"> faulty because it incorrectly places the burden of </w:t>
      </w:r>
      <w:r>
        <w:rPr>
          <w:szCs w:val="26"/>
        </w:rPr>
        <w:lastRenderedPageBreak/>
        <w:t>proof on him when it should have been on Verizon to prove the switch was lawful.  Mr.</w:t>
      </w:r>
      <w:r w:rsidR="00F7083F">
        <w:rPr>
          <w:szCs w:val="26"/>
        </w:rPr>
        <w:t> </w:t>
      </w:r>
      <w:r>
        <w:rPr>
          <w:szCs w:val="26"/>
        </w:rPr>
        <w:t>Marcus also alleges that there was an ex-parte communication between the Administrative Law Judge (ALJ) and Verizon.</w:t>
      </w:r>
    </w:p>
    <w:p w:rsidRPr="0092255B" w:rsidR="0092255B" w:rsidP="00F350B8" w:rsidRDefault="0092255B" w14:paraId="0E959B48" w14:textId="53B71B55">
      <w:pPr>
        <w:pStyle w:val="BodyText10"/>
        <w:ind w:right="-630" w:firstLine="1440"/>
      </w:pPr>
      <w:r w:rsidRPr="0039451D">
        <w:t>We have carefully considered the arguments raised</w:t>
      </w:r>
      <w:r>
        <w:t xml:space="preserve"> by Mr. Marcus </w:t>
      </w:r>
      <w:r w:rsidR="00F350B8">
        <w:t>and are of the opinion that grounds for rehearing have not been demonstrated.  Accordingly, r</w:t>
      </w:r>
      <w:r>
        <w:t>ehearing of D</w:t>
      </w:r>
      <w:r w:rsidR="00F350B8">
        <w:t>.</w:t>
      </w:r>
      <w:r>
        <w:t>24</w:t>
      </w:r>
      <w:r w:rsidR="00F350B8">
        <w:t>-</w:t>
      </w:r>
      <w:r>
        <w:t>02</w:t>
      </w:r>
      <w:r w:rsidR="00F350B8">
        <w:t>-</w:t>
      </w:r>
      <w:r>
        <w:t xml:space="preserve">015 is denied.  </w:t>
      </w:r>
    </w:p>
    <w:p w:rsidR="00C3254B" w:rsidP="00642335" w:rsidRDefault="00C3254B" w14:paraId="120BDCB8" w14:textId="07934C69">
      <w:pPr>
        <w:pStyle w:val="Heading1"/>
        <w:ind w:right="-630"/>
      </w:pPr>
      <w:r>
        <w:t>DISCUSSION</w:t>
      </w:r>
    </w:p>
    <w:p w:rsidRPr="001D0AF2" w:rsidR="001D0AF2" w:rsidP="00E72525" w:rsidRDefault="001D0AF2" w14:paraId="2A4CC959" w14:textId="2601BA42">
      <w:pPr>
        <w:pStyle w:val="Heading2"/>
        <w:ind w:left="1440" w:right="90" w:hanging="720"/>
      </w:pPr>
      <w:r w:rsidRPr="001D0AF2">
        <w:t xml:space="preserve">The Decision lawfully places the burden of proving the complaint on the Complainant. </w:t>
      </w:r>
    </w:p>
    <w:p w:rsidR="001D0AF2" w:rsidP="001D0AF2" w:rsidRDefault="001D0AF2" w14:paraId="550625CD" w14:textId="0665ECEE">
      <w:pPr>
        <w:pStyle w:val="BodyText10"/>
        <w:ind w:right="-630" w:firstLine="1440"/>
        <w:rPr>
          <w:szCs w:val="26"/>
        </w:rPr>
      </w:pPr>
      <w:r>
        <w:rPr>
          <w:szCs w:val="26"/>
        </w:rPr>
        <w:t xml:space="preserve">Mr. Marcus argues </w:t>
      </w:r>
      <w:r w:rsidRPr="005400DE">
        <w:rPr>
          <w:szCs w:val="26"/>
        </w:rPr>
        <w:t xml:space="preserve">the </w:t>
      </w:r>
      <w:r w:rsidR="002E24FF">
        <w:rPr>
          <w:szCs w:val="26"/>
        </w:rPr>
        <w:t xml:space="preserve">Commission </w:t>
      </w:r>
      <w:r w:rsidRPr="005400DE">
        <w:rPr>
          <w:szCs w:val="26"/>
        </w:rPr>
        <w:t>incorrectly place</w:t>
      </w:r>
      <w:r w:rsidR="008B701A">
        <w:rPr>
          <w:szCs w:val="26"/>
        </w:rPr>
        <w:t>s</w:t>
      </w:r>
      <w:r w:rsidRPr="005400DE">
        <w:rPr>
          <w:szCs w:val="26"/>
        </w:rPr>
        <w:t xml:space="preserve"> the burden of pro</w:t>
      </w:r>
      <w:r>
        <w:rPr>
          <w:szCs w:val="26"/>
        </w:rPr>
        <w:t xml:space="preserve">ving his complaint </w:t>
      </w:r>
      <w:r w:rsidRPr="005400DE">
        <w:rPr>
          <w:szCs w:val="26"/>
        </w:rPr>
        <w:t xml:space="preserve">on </w:t>
      </w:r>
      <w:r w:rsidRPr="001D0AF2">
        <w:t>him</w:t>
      </w:r>
      <w:r w:rsidRPr="005400DE">
        <w:rPr>
          <w:szCs w:val="26"/>
        </w:rPr>
        <w:t xml:space="preserve"> when it should have been on Verizon.</w:t>
      </w:r>
      <w:r>
        <w:rPr>
          <w:szCs w:val="26"/>
        </w:rPr>
        <w:t xml:space="preserve">  Mr. Marcus argues that Verizon was required to provide proof of a written or verbal contract of the change which he states Verizon did not do.   </w:t>
      </w:r>
    </w:p>
    <w:p w:rsidR="001D0AF2" w:rsidP="001D0AF2" w:rsidRDefault="001D0AF2" w14:paraId="6BD5C5BF" w14:textId="77777777">
      <w:pPr>
        <w:pStyle w:val="BodyText10"/>
        <w:ind w:right="-630" w:firstLine="1440"/>
        <w:rPr>
          <w:szCs w:val="26"/>
        </w:rPr>
      </w:pPr>
      <w:r>
        <w:rPr>
          <w:szCs w:val="26"/>
        </w:rPr>
        <w:t>The Decision lawfully placed the burden of proving the complaint on Complainant and provides the legal authority in the Decision.</w:t>
      </w:r>
      <w:r>
        <w:rPr>
          <w:rStyle w:val="FootnoteReference"/>
          <w:szCs w:val="26"/>
        </w:rPr>
        <w:footnoteReference w:id="3"/>
      </w:r>
      <w:r>
        <w:rPr>
          <w:szCs w:val="26"/>
        </w:rPr>
        <w:t xml:space="preserve">  (D.24-02-015, p. 4.)  To prevail on his claim that his service was fraudulently changed without his authorization, Mr. Marcus must present evidence sufficient to demonstrate it is more likely than not that his claim is true (preponderance of the evidence).  Mr. Marcus’ evidence was the statement in his complaint that his service was switched without his authorization and speculative argument on why Verizon would switch customers to a different plan at the same price.  </w:t>
      </w:r>
    </w:p>
    <w:p w:rsidR="001D0AF2" w:rsidP="007B11A1" w:rsidRDefault="001D0AF2" w14:paraId="73F245C6" w14:textId="103F45D1">
      <w:pPr>
        <w:pStyle w:val="BodyText10"/>
        <w:ind w:right="-630" w:firstLine="1440"/>
        <w:rPr>
          <w:szCs w:val="26"/>
        </w:rPr>
      </w:pPr>
      <w:r>
        <w:rPr>
          <w:szCs w:val="26"/>
        </w:rPr>
        <w:t xml:space="preserve">The Decision lawfully determined Mr. Marcus did not produce evidence necessary to prove his service was fraudulently changed.  </w:t>
      </w:r>
      <w:r w:rsidR="007B11A1">
        <w:rPr>
          <w:szCs w:val="26"/>
        </w:rPr>
        <w:t xml:space="preserve">The evidence demonstrated that </w:t>
      </w:r>
      <w:r>
        <w:rPr>
          <w:szCs w:val="26"/>
        </w:rPr>
        <w:t xml:space="preserve">Mr. Marcus was left better off with the service plan change because </w:t>
      </w:r>
      <w:r w:rsidR="007B11A1">
        <w:rPr>
          <w:szCs w:val="26"/>
        </w:rPr>
        <w:t>the</w:t>
      </w:r>
      <w:r>
        <w:rPr>
          <w:szCs w:val="26"/>
        </w:rPr>
        <w:t xml:space="preserve"> new plan </w:t>
      </w:r>
      <w:r w:rsidR="007B11A1">
        <w:rPr>
          <w:szCs w:val="26"/>
        </w:rPr>
        <w:t xml:space="preserve">had a </w:t>
      </w:r>
      <w:r w:rsidR="007B11A1">
        <w:rPr>
          <w:szCs w:val="26"/>
        </w:rPr>
        <w:lastRenderedPageBreak/>
        <w:t xml:space="preserve">higher data usage threshold and </w:t>
      </w:r>
      <w:r>
        <w:rPr>
          <w:szCs w:val="26"/>
        </w:rPr>
        <w:t>did not result in any price increase.  There was no evidence the service change negatively impacted Mr. Marcus’ service as three years had passed before filing the complaint.  Because Mr. Marcus did not meet his burden of proof, the burden of producing evidence did not shift to the defendant.</w:t>
      </w:r>
      <w:r w:rsidR="00EF7C7F">
        <w:rPr>
          <w:rStyle w:val="FootnoteReference"/>
          <w:szCs w:val="26"/>
        </w:rPr>
        <w:footnoteReference w:id="4"/>
      </w:r>
      <w:r w:rsidR="00EF7C7F">
        <w:rPr>
          <w:szCs w:val="26"/>
        </w:rPr>
        <w:t xml:space="preserve"> </w:t>
      </w:r>
      <w:r>
        <w:rPr>
          <w:szCs w:val="26"/>
        </w:rPr>
        <w:t xml:space="preserve">  </w:t>
      </w:r>
    </w:p>
    <w:p w:rsidRPr="00E72525" w:rsidR="001D0AF2" w:rsidP="00E72525" w:rsidRDefault="001D0AF2" w14:paraId="306BB27E" w14:textId="77777777">
      <w:pPr>
        <w:pStyle w:val="Heading2"/>
        <w:ind w:left="1440" w:right="90" w:hanging="720"/>
      </w:pPr>
      <w:r w:rsidRPr="00E72525">
        <w:t>There is no evidence of any unlawful ex parte communications.</w:t>
      </w:r>
    </w:p>
    <w:p w:rsidR="001D0AF2" w:rsidP="001D0AF2" w:rsidRDefault="001D0AF2" w14:paraId="7689B8E5" w14:textId="2E3621A9">
      <w:pPr>
        <w:pStyle w:val="BodyText10"/>
        <w:ind w:right="-630" w:firstLine="1440"/>
        <w:rPr>
          <w:szCs w:val="26"/>
        </w:rPr>
      </w:pPr>
      <w:r>
        <w:rPr>
          <w:szCs w:val="26"/>
        </w:rPr>
        <w:t xml:space="preserve">Mr. Marcus contends there was an ex-parte communication between the ALJ and the Verizon representative because at the conclusion of his Webex hearing the Verizon representative did not exit the hearing immediately.  Mr. Marcus states he had participated in the hearing both via the call-in option and the video link.  He states that while he terminated the call-in option right away, it took him a minute to terminate the video link and when he went to do so, the Verizon representative was still on the video link.  (Rehg. App., p. 1)  Mr. Marcus speculates that this must mean the Verizon representative was going to discuss the case with </w:t>
      </w:r>
      <w:r w:rsidR="004C1A1E">
        <w:rPr>
          <w:szCs w:val="26"/>
        </w:rPr>
        <w:t xml:space="preserve">the </w:t>
      </w:r>
      <w:r>
        <w:rPr>
          <w:szCs w:val="26"/>
        </w:rPr>
        <w:t xml:space="preserve">ALJ.  (Rehg. App., p. 1.). </w:t>
      </w:r>
    </w:p>
    <w:p w:rsidR="00E72525" w:rsidP="001D0AF2" w:rsidRDefault="001D0AF2" w14:paraId="2AAB4FE7" w14:textId="68F37FE5">
      <w:pPr>
        <w:pStyle w:val="BodyText10"/>
        <w:ind w:right="-630" w:firstLine="1440"/>
        <w:rPr>
          <w:szCs w:val="26"/>
        </w:rPr>
      </w:pPr>
      <w:r>
        <w:rPr>
          <w:szCs w:val="26"/>
        </w:rPr>
        <w:t xml:space="preserve">Mr. Marcus’ claim is speculation and he cites no evidence </w:t>
      </w:r>
      <w:r w:rsidR="00C64D9A">
        <w:rPr>
          <w:szCs w:val="26"/>
        </w:rPr>
        <w:t xml:space="preserve">that any </w:t>
      </w:r>
      <w:r>
        <w:rPr>
          <w:szCs w:val="26"/>
        </w:rPr>
        <w:t xml:space="preserve">conversation occurred.  There are </w:t>
      </w:r>
      <w:r w:rsidR="0000754A">
        <w:rPr>
          <w:szCs w:val="26"/>
        </w:rPr>
        <w:t xml:space="preserve">valid </w:t>
      </w:r>
      <w:r>
        <w:rPr>
          <w:szCs w:val="26"/>
        </w:rPr>
        <w:t xml:space="preserve">reasons the Verizon representative may not have terminated the weblink immediately.  </w:t>
      </w:r>
      <w:r w:rsidR="0000754A">
        <w:rPr>
          <w:szCs w:val="26"/>
        </w:rPr>
        <w:t xml:space="preserve">For example, </w:t>
      </w:r>
      <w:r>
        <w:rPr>
          <w:szCs w:val="26"/>
        </w:rPr>
        <w:t>the Verizon representative is permitted to ask procedural questions of the ALJ, although there is no evidence of any conversation here.  (Commission Rule of Practice and Procedure 8.2, subd. (b); Cal. Code of Regs., tit. 20 §</w:t>
      </w:r>
      <w:r>
        <w:t> </w:t>
      </w:r>
      <w:r>
        <w:rPr>
          <w:szCs w:val="26"/>
        </w:rPr>
        <w:t xml:space="preserve">8.2 subd. (b).)  </w:t>
      </w:r>
      <w:r w:rsidR="0000754A">
        <w:rPr>
          <w:szCs w:val="26"/>
        </w:rPr>
        <w:t xml:space="preserve">In any event, </w:t>
      </w:r>
      <w:r>
        <w:rPr>
          <w:szCs w:val="26"/>
        </w:rPr>
        <w:t xml:space="preserve">Mr. Marcus </w:t>
      </w:r>
      <w:r w:rsidR="0000754A">
        <w:rPr>
          <w:szCs w:val="26"/>
        </w:rPr>
        <w:t xml:space="preserve">did not witness any conversation between Verizon and the ALJ and </w:t>
      </w:r>
      <w:r>
        <w:rPr>
          <w:szCs w:val="26"/>
        </w:rPr>
        <w:t>has not demonstrated any unlaw</w:t>
      </w:r>
      <w:r w:rsidR="004C1A1E">
        <w:rPr>
          <w:szCs w:val="26"/>
        </w:rPr>
        <w:t>ful</w:t>
      </w:r>
      <w:r>
        <w:rPr>
          <w:szCs w:val="26"/>
        </w:rPr>
        <w:t xml:space="preserve"> ex parte communication occurred. </w:t>
      </w:r>
      <w:r w:rsidR="003D7654">
        <w:rPr>
          <w:szCs w:val="26"/>
        </w:rPr>
        <w:t xml:space="preserve">  </w:t>
      </w:r>
    </w:p>
    <w:p w:rsidR="00E72525" w:rsidRDefault="00E72525" w14:paraId="607E5705" w14:textId="77777777">
      <w:pPr>
        <w:tabs>
          <w:tab w:val="clear" w:pos="5040"/>
        </w:tabs>
        <w:overflowPunct/>
        <w:autoSpaceDE/>
        <w:autoSpaceDN/>
        <w:adjustRightInd/>
        <w:textAlignment w:val="auto"/>
        <w:rPr>
          <w:szCs w:val="26"/>
        </w:rPr>
      </w:pPr>
      <w:r>
        <w:rPr>
          <w:szCs w:val="26"/>
        </w:rPr>
        <w:br w:type="page"/>
      </w:r>
    </w:p>
    <w:p w:rsidRPr="00DF039E" w:rsidR="00DF039E" w:rsidP="00642335" w:rsidRDefault="00DF039E" w14:paraId="4E3445B3" w14:textId="77777777">
      <w:pPr>
        <w:pStyle w:val="Heading1"/>
        <w:spacing w:before="0" w:after="0" w:line="360" w:lineRule="auto"/>
        <w:ind w:right="-630"/>
      </w:pPr>
      <w:r w:rsidRPr="00DF039E">
        <w:lastRenderedPageBreak/>
        <w:t xml:space="preserve">CONCLUSION </w:t>
      </w:r>
    </w:p>
    <w:p w:rsidRPr="00642335" w:rsidR="009D7714" w:rsidP="00642335" w:rsidRDefault="005813FD" w14:paraId="4662CFA0" w14:textId="3F5636B1">
      <w:pPr>
        <w:pStyle w:val="BodyText10"/>
        <w:ind w:right="-630" w:firstLine="1440"/>
      </w:pPr>
      <w:r>
        <w:rPr>
          <w:szCs w:val="26"/>
        </w:rPr>
        <w:t xml:space="preserve">For the reasons </w:t>
      </w:r>
      <w:r w:rsidR="00404080">
        <w:rPr>
          <w:szCs w:val="26"/>
        </w:rPr>
        <w:t xml:space="preserve">discussed above, </w:t>
      </w:r>
      <w:r w:rsidR="00246E03">
        <w:rPr>
          <w:szCs w:val="26"/>
        </w:rPr>
        <w:t>r</w:t>
      </w:r>
      <w:r w:rsidR="00404080">
        <w:rPr>
          <w:szCs w:val="26"/>
        </w:rPr>
        <w:t>ehearing of</w:t>
      </w:r>
      <w:r w:rsidR="0014786B">
        <w:rPr>
          <w:szCs w:val="26"/>
        </w:rPr>
        <w:t xml:space="preserve"> </w:t>
      </w:r>
      <w:r w:rsidR="00246E03">
        <w:rPr>
          <w:szCs w:val="26"/>
        </w:rPr>
        <w:t>D.</w:t>
      </w:r>
      <w:r w:rsidR="001D0AF2">
        <w:rPr>
          <w:szCs w:val="26"/>
        </w:rPr>
        <w:t>24-02-015</w:t>
      </w:r>
      <w:r w:rsidR="00404080">
        <w:rPr>
          <w:szCs w:val="26"/>
        </w:rPr>
        <w:t xml:space="preserve"> is denied.  </w:t>
      </w:r>
    </w:p>
    <w:p w:rsidRPr="0025319C" w:rsidR="007D5291" w:rsidP="00642335" w:rsidRDefault="007D5291" w14:paraId="57C400AB" w14:textId="77777777">
      <w:pPr>
        <w:tabs>
          <w:tab w:val="clear" w:pos="5040"/>
          <w:tab w:val="left" w:pos="1800"/>
        </w:tabs>
        <w:overflowPunct/>
        <w:autoSpaceDE/>
        <w:autoSpaceDN/>
        <w:adjustRightInd/>
        <w:spacing w:line="360" w:lineRule="auto"/>
        <w:ind w:right="-630" w:firstLine="1440"/>
        <w:textAlignment w:val="auto"/>
      </w:pPr>
      <w:r w:rsidRPr="0025319C">
        <w:rPr>
          <w:b/>
        </w:rPr>
        <w:t>THEREFORE, IT IS ORDERED</w:t>
      </w:r>
      <w:r w:rsidRPr="0025319C">
        <w:t xml:space="preserve"> that: </w:t>
      </w:r>
    </w:p>
    <w:p w:rsidR="00BB70A2" w:rsidP="0092255B" w:rsidRDefault="00BB70A2" w14:paraId="3E45C04A" w14:textId="1A0F1237">
      <w:pPr>
        <w:tabs>
          <w:tab w:val="clear" w:pos="5040"/>
        </w:tabs>
        <w:overflowPunct/>
        <w:autoSpaceDE/>
        <w:autoSpaceDN/>
        <w:adjustRightInd/>
        <w:spacing w:line="360" w:lineRule="auto"/>
        <w:ind w:firstLine="720"/>
        <w:textAlignment w:val="auto"/>
      </w:pPr>
      <w:r>
        <w:t xml:space="preserve">1. </w:t>
      </w:r>
      <w:r>
        <w:tab/>
      </w:r>
      <w:r w:rsidR="00CC770F">
        <w:t xml:space="preserve">Rehearing </w:t>
      </w:r>
      <w:r w:rsidR="00246E03">
        <w:t>of D.</w:t>
      </w:r>
      <w:r w:rsidR="001D0AF2">
        <w:t xml:space="preserve">24-02-015 </w:t>
      </w:r>
      <w:r w:rsidR="00246E03">
        <w:t xml:space="preserve">is denied.  </w:t>
      </w:r>
    </w:p>
    <w:p w:rsidRPr="00BF1FC1" w:rsidR="007D5291" w:rsidP="00BB70A2" w:rsidRDefault="004C1A1E" w14:paraId="7BC4B45A" w14:textId="3218C4D6">
      <w:pPr>
        <w:tabs>
          <w:tab w:val="clear" w:pos="5040"/>
        </w:tabs>
        <w:overflowPunct/>
        <w:autoSpaceDE/>
        <w:autoSpaceDN/>
        <w:adjustRightInd/>
        <w:spacing w:line="360" w:lineRule="auto"/>
        <w:ind w:left="720" w:right="-630"/>
        <w:textAlignment w:val="auto"/>
      </w:pPr>
      <w:r>
        <w:t>2</w:t>
      </w:r>
      <w:r w:rsidR="00BB70A2">
        <w:t>.</w:t>
      </w:r>
      <w:r w:rsidR="00BB70A2">
        <w:tab/>
      </w:r>
      <w:r w:rsidRPr="00BF1FC1" w:rsidR="002A48AD">
        <w:t>This proceeding,</w:t>
      </w:r>
      <w:r w:rsidR="001D0AF2">
        <w:t xml:space="preserve"> Case 23-08-005,</w:t>
      </w:r>
      <w:r w:rsidR="0092255B">
        <w:t xml:space="preserve"> is closed</w:t>
      </w:r>
      <w:r w:rsidRPr="00BF1FC1" w:rsidR="007D5291">
        <w:t>.</w:t>
      </w:r>
    </w:p>
    <w:p w:rsidRPr="00BF1FC1" w:rsidR="007D5291" w:rsidP="00DE5B34" w:rsidRDefault="007D5291" w14:paraId="4447D79B" w14:textId="77777777">
      <w:pPr>
        <w:tabs>
          <w:tab w:val="clear" w:pos="5040"/>
        </w:tabs>
        <w:overflowPunct/>
        <w:autoSpaceDE/>
        <w:autoSpaceDN/>
        <w:adjustRightInd/>
        <w:spacing w:line="360" w:lineRule="auto"/>
        <w:ind w:left="720" w:right="-630" w:firstLine="720"/>
        <w:textAlignment w:val="auto"/>
      </w:pPr>
      <w:r w:rsidRPr="00BF1FC1">
        <w:t>This order is effective today.</w:t>
      </w:r>
    </w:p>
    <w:p w:rsidRPr="00D97AA6" w:rsidR="00454228" w:rsidP="00DE5B34" w:rsidRDefault="00454228" w14:paraId="34072A46" w14:textId="6AFEB7C4">
      <w:pPr>
        <w:spacing w:line="360" w:lineRule="auto"/>
        <w:ind w:firstLine="1440"/>
        <w:rPr>
          <w:szCs w:val="26"/>
        </w:rPr>
      </w:pPr>
      <w:r w:rsidRPr="00D97AA6">
        <w:rPr>
          <w:szCs w:val="26"/>
        </w:rPr>
        <w:t xml:space="preserve">Dated April </w:t>
      </w:r>
      <w:r>
        <w:rPr>
          <w:szCs w:val="26"/>
        </w:rPr>
        <w:t>18</w:t>
      </w:r>
      <w:r w:rsidRPr="00D97AA6">
        <w:rPr>
          <w:szCs w:val="26"/>
        </w:rPr>
        <w:t>, 202</w:t>
      </w:r>
      <w:r>
        <w:rPr>
          <w:szCs w:val="26"/>
        </w:rPr>
        <w:t>4</w:t>
      </w:r>
      <w:r w:rsidRPr="00D97AA6">
        <w:rPr>
          <w:szCs w:val="26"/>
        </w:rPr>
        <w:t>, at Sa</w:t>
      </w:r>
      <w:r>
        <w:rPr>
          <w:szCs w:val="26"/>
        </w:rPr>
        <w:t>cramento</w:t>
      </w:r>
      <w:r w:rsidRPr="00D97AA6">
        <w:rPr>
          <w:szCs w:val="26"/>
        </w:rPr>
        <w:t>, California.</w:t>
      </w:r>
    </w:p>
    <w:p w:rsidRPr="00D97AA6" w:rsidR="00454228" w:rsidP="00454228" w:rsidRDefault="00454228" w14:paraId="11ED9EBE" w14:textId="77777777">
      <w:pPr>
        <w:pStyle w:val="standard"/>
        <w:spacing w:line="240" w:lineRule="auto"/>
        <w:ind w:left="4320"/>
        <w:rPr>
          <w:rFonts w:ascii="Times New Roman" w:hAnsi="Times New Roman"/>
        </w:rPr>
      </w:pPr>
    </w:p>
    <w:p w:rsidRPr="00D97AA6" w:rsidR="00454228" w:rsidP="00454228" w:rsidRDefault="00454228" w14:paraId="63EF944C" w14:textId="77777777">
      <w:pPr>
        <w:pStyle w:val="standard"/>
        <w:spacing w:line="240" w:lineRule="auto"/>
        <w:ind w:left="4320"/>
        <w:rPr>
          <w:rFonts w:ascii="Times New Roman" w:hAnsi="Times New Roman"/>
        </w:rPr>
      </w:pPr>
      <w:bookmarkStart w:name="_Hlk61602525" w:id="3"/>
      <w:r w:rsidRPr="00D97AA6">
        <w:rPr>
          <w:rFonts w:ascii="Times New Roman" w:hAnsi="Times New Roman"/>
        </w:rPr>
        <w:t>ALICE REYNOLDS</w:t>
      </w:r>
    </w:p>
    <w:p w:rsidRPr="00D97AA6" w:rsidR="00454228" w:rsidP="00454228" w:rsidRDefault="00454228" w14:paraId="79190711" w14:textId="77777777">
      <w:pPr>
        <w:pStyle w:val="standard"/>
        <w:spacing w:line="240" w:lineRule="auto"/>
        <w:ind w:left="5040" w:firstLine="0"/>
        <w:rPr>
          <w:rFonts w:ascii="Times New Roman" w:hAnsi="Times New Roman"/>
        </w:rPr>
      </w:pPr>
      <w:r w:rsidRPr="00D97AA6">
        <w:rPr>
          <w:rFonts w:ascii="Times New Roman" w:hAnsi="Times New Roman"/>
        </w:rPr>
        <w:t xml:space="preserve">                       President</w:t>
      </w:r>
    </w:p>
    <w:p w:rsidRPr="00D97AA6" w:rsidR="00454228" w:rsidP="00454228" w:rsidRDefault="00454228" w14:paraId="503100C0" w14:textId="77777777">
      <w:pPr>
        <w:pStyle w:val="standard"/>
        <w:tabs>
          <w:tab w:val="left" w:pos="8220"/>
        </w:tabs>
        <w:spacing w:line="240" w:lineRule="auto"/>
        <w:ind w:left="5040" w:firstLine="0"/>
        <w:rPr>
          <w:rFonts w:ascii="Times New Roman" w:hAnsi="Times New Roman"/>
        </w:rPr>
      </w:pPr>
      <w:r w:rsidRPr="00D97AA6">
        <w:rPr>
          <w:rFonts w:ascii="Times New Roman" w:hAnsi="Times New Roman"/>
        </w:rPr>
        <w:t>DARCIE L. HOUCK</w:t>
      </w:r>
    </w:p>
    <w:p w:rsidR="00454228" w:rsidP="00454228" w:rsidRDefault="00454228" w14:paraId="02F69D0C" w14:textId="77777777">
      <w:pPr>
        <w:ind w:left="5040"/>
      </w:pPr>
      <w:r w:rsidRPr="00D97AA6">
        <w:t>JOHN REYNOLDS</w:t>
      </w:r>
    </w:p>
    <w:p w:rsidR="00454228" w:rsidP="00454228" w:rsidRDefault="00454228" w14:paraId="49F379ED" w14:textId="77777777">
      <w:pPr>
        <w:ind w:left="5040"/>
      </w:pPr>
      <w:r>
        <w:t>KAREN DOUGLAS</w:t>
      </w:r>
    </w:p>
    <w:p w:rsidRPr="00D97AA6" w:rsidR="00454228" w:rsidP="00454228" w:rsidRDefault="00454228" w14:paraId="1C994528" w14:textId="77777777">
      <w:pPr>
        <w:ind w:left="5040"/>
      </w:pPr>
      <w:r>
        <w:t>MATTHEW BAKER</w:t>
      </w:r>
    </w:p>
    <w:p w:rsidRPr="00A70FEC" w:rsidR="00454228" w:rsidP="00454228" w:rsidRDefault="00454228" w14:paraId="3EFEC1A9" w14:textId="77777777">
      <w:pPr>
        <w:spacing w:line="360" w:lineRule="auto"/>
        <w:ind w:left="3600" w:firstLine="1440"/>
      </w:pPr>
      <w:r w:rsidRPr="00D97AA6">
        <w:t xml:space="preserve">                       Commissioners</w:t>
      </w:r>
      <w:bookmarkEnd w:id="3"/>
    </w:p>
    <w:sectPr w:rsidRPr="00A70FEC" w:rsidR="00454228" w:rsidSect="006F5EC3">
      <w:headerReference w:type="default" r:id="rId8"/>
      <w:footerReference w:type="default" r:id="rId9"/>
      <w:headerReference w:type="first" r:id="rId10"/>
      <w:footerReference w:type="first" r:id="rId11"/>
      <w:pgSz w:w="12240" w:h="15840" w:code="1"/>
      <w:pgMar w:top="1440" w:right="207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17B6" w14:textId="77777777" w:rsidR="006F5EC3" w:rsidRDefault="006F5EC3">
      <w:r>
        <w:separator/>
      </w:r>
    </w:p>
  </w:endnote>
  <w:endnote w:type="continuationSeparator" w:id="0">
    <w:p w14:paraId="77CCFDCB" w14:textId="77777777" w:rsidR="006F5EC3" w:rsidRDefault="006F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46675"/>
      <w:docPartObj>
        <w:docPartGallery w:val="Page Numbers (Bottom of Page)"/>
        <w:docPartUnique/>
      </w:docPartObj>
    </w:sdtPr>
    <w:sdtEndPr>
      <w:rPr>
        <w:noProof/>
      </w:rPr>
    </w:sdtEndPr>
    <w:sdtContent>
      <w:p w14:paraId="444BB809" w14:textId="7D22DAC4" w:rsidR="00CE63A7" w:rsidRDefault="007D1048" w:rsidP="007D1048">
        <w:pPr>
          <w:pStyle w:val="Footer"/>
        </w:pPr>
        <w:r>
          <w:rPr>
            <w:sz w:val="20"/>
            <w:szCs w:val="20"/>
          </w:rPr>
          <w:tab/>
        </w:r>
        <w:r w:rsidR="00CE63A7">
          <w:fldChar w:fldCharType="begin"/>
        </w:r>
        <w:r w:rsidR="00CE63A7">
          <w:instrText xml:space="preserve"> PAGE   \* MERGEFORMAT </w:instrText>
        </w:r>
        <w:r w:rsidR="00CE63A7">
          <w:fldChar w:fldCharType="separate"/>
        </w:r>
        <w:r w:rsidR="005D14C5">
          <w:rPr>
            <w:noProof/>
          </w:rPr>
          <w:t>26</w:t>
        </w:r>
        <w:r w:rsidR="00CE63A7">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46676"/>
      <w:docPartObj>
        <w:docPartGallery w:val="Page Numbers (Bottom of Page)"/>
        <w:docPartUnique/>
      </w:docPartObj>
    </w:sdtPr>
    <w:sdtEndPr>
      <w:rPr>
        <w:noProof/>
      </w:rPr>
    </w:sdtEndPr>
    <w:sdtContent>
      <w:p w14:paraId="38DD0D6F" w14:textId="2029B091" w:rsidR="00CE63A7" w:rsidRDefault="00A0685E" w:rsidP="009B7F7F">
        <w:pPr>
          <w:pStyle w:val="Footer"/>
          <w:tabs>
            <w:tab w:val="clear" w:pos="5040"/>
            <w:tab w:val="clear" w:pos="8640"/>
          </w:tabs>
        </w:pPr>
        <w:r w:rsidRPr="00A0685E">
          <w:rPr>
            <w:sz w:val="18"/>
            <w:szCs w:val="18"/>
          </w:rPr>
          <w:t>#529924180</w:t>
        </w:r>
        <w:r w:rsidR="00AC5F67">
          <w:tab/>
        </w:r>
        <w:r w:rsidR="00CE63A7">
          <w:fldChar w:fldCharType="begin"/>
        </w:r>
        <w:r w:rsidR="00CE63A7">
          <w:instrText xml:space="preserve"> PAGE   \* MERGEFORMAT </w:instrText>
        </w:r>
        <w:r w:rsidR="00CE63A7">
          <w:fldChar w:fldCharType="separate"/>
        </w:r>
        <w:r w:rsidR="005D14C5">
          <w:rPr>
            <w:noProof/>
          </w:rPr>
          <w:t>1</w:t>
        </w:r>
        <w:r w:rsidR="00CE63A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9712" w14:textId="77777777" w:rsidR="006F5EC3" w:rsidRDefault="006F5EC3">
      <w:r>
        <w:separator/>
      </w:r>
    </w:p>
  </w:footnote>
  <w:footnote w:type="continuationSeparator" w:id="0">
    <w:p w14:paraId="65EE2B6A" w14:textId="77777777" w:rsidR="006F5EC3" w:rsidRDefault="006F5EC3">
      <w:pPr>
        <w:rPr>
          <w:sz w:val="22"/>
        </w:rPr>
      </w:pPr>
      <w:r>
        <w:rPr>
          <w:sz w:val="22"/>
        </w:rPr>
        <w:separator/>
      </w:r>
    </w:p>
    <w:p w14:paraId="7D0460BD" w14:textId="77777777" w:rsidR="006F5EC3" w:rsidRDefault="006F5EC3">
      <w:pPr>
        <w:pStyle w:val="Footer"/>
        <w:spacing w:before="120" w:after="120"/>
        <w:rPr>
          <w:i/>
          <w:sz w:val="22"/>
        </w:rPr>
      </w:pPr>
      <w:r>
        <w:rPr>
          <w:i/>
          <w:sz w:val="22"/>
        </w:rPr>
        <w:t>(footnote continued from previous page)</w:t>
      </w:r>
    </w:p>
  </w:footnote>
  <w:footnote w:type="continuationNotice" w:id="1">
    <w:p w14:paraId="1DE5C308" w14:textId="77777777" w:rsidR="006F5EC3" w:rsidRDefault="006F5EC3">
      <w:pPr>
        <w:spacing w:before="120" w:after="120"/>
        <w:jc w:val="right"/>
        <w:rPr>
          <w:i/>
        </w:rPr>
      </w:pPr>
      <w:r>
        <w:rPr>
          <w:i/>
          <w:sz w:val="22"/>
        </w:rPr>
        <w:t>(footnote continued on next page)</w:t>
      </w:r>
    </w:p>
  </w:footnote>
  <w:footnote w:id="2">
    <w:p w14:paraId="2BDCE95F" w14:textId="77777777" w:rsidR="003A4065" w:rsidRPr="00671D49" w:rsidRDefault="003A4065" w:rsidP="00E72525">
      <w:pPr>
        <w:pStyle w:val="FootnoteText"/>
        <w:tabs>
          <w:tab w:val="clear" w:pos="5040"/>
        </w:tabs>
        <w:spacing w:line="240" w:lineRule="atLeast"/>
        <w:rPr>
          <w:sz w:val="26"/>
          <w:szCs w:val="26"/>
        </w:rPr>
      </w:pPr>
      <w:r w:rsidRPr="00671D49">
        <w:rPr>
          <w:rStyle w:val="FootnoteReference"/>
          <w:sz w:val="26"/>
          <w:szCs w:val="26"/>
        </w:rPr>
        <w:footnoteRef/>
      </w:r>
      <w:r w:rsidRPr="00671D49">
        <w:rPr>
          <w:sz w:val="26"/>
          <w:szCs w:val="26"/>
        </w:rPr>
        <w:t xml:space="preserve"> Unless otherwise noted, citations to Commission decisions issued since July 1, 2000 are to the official pdf versions, which are available on the Commission’s website at: </w:t>
      </w:r>
      <w:hyperlink r:id="rId1" w:history="1">
        <w:r w:rsidRPr="00671D49">
          <w:rPr>
            <w:rStyle w:val="Hyperlink"/>
            <w:sz w:val="26"/>
            <w:szCs w:val="26"/>
          </w:rPr>
          <w:t>http://docs.cpuc.ca.gov/DecisionsSearchForm.aspx</w:t>
        </w:r>
      </w:hyperlink>
      <w:r w:rsidRPr="00671D49">
        <w:rPr>
          <w:sz w:val="26"/>
          <w:szCs w:val="26"/>
        </w:rPr>
        <w:t>.</w:t>
      </w:r>
    </w:p>
  </w:footnote>
  <w:footnote w:id="3">
    <w:p w14:paraId="5D02CE83" w14:textId="77777777" w:rsidR="001D0AF2" w:rsidRPr="00671D49" w:rsidRDefault="001D0AF2" w:rsidP="00E72525">
      <w:pPr>
        <w:pStyle w:val="FootnoteText"/>
        <w:spacing w:line="240" w:lineRule="atLeast"/>
        <w:rPr>
          <w:sz w:val="26"/>
          <w:szCs w:val="26"/>
        </w:rPr>
      </w:pPr>
      <w:r w:rsidRPr="00671D49">
        <w:rPr>
          <w:rStyle w:val="FootnoteReference"/>
          <w:sz w:val="26"/>
          <w:szCs w:val="26"/>
        </w:rPr>
        <w:footnoteRef/>
      </w:r>
      <w:r w:rsidRPr="00671D49">
        <w:rPr>
          <w:sz w:val="26"/>
          <w:szCs w:val="26"/>
        </w:rPr>
        <w:t xml:space="preserve"> The Decision cites  </w:t>
      </w:r>
      <w:r w:rsidRPr="00671D49">
        <w:rPr>
          <w:color w:val="000000"/>
          <w:sz w:val="26"/>
          <w:szCs w:val="26"/>
        </w:rPr>
        <w:t xml:space="preserve">Cal. Evid. Code §§ 115, 500; </w:t>
      </w:r>
      <w:r w:rsidRPr="00671D49">
        <w:rPr>
          <w:i/>
          <w:iCs/>
          <w:color w:val="000000"/>
          <w:sz w:val="26"/>
          <w:szCs w:val="26"/>
        </w:rPr>
        <w:t>Sargent Fletcher Inc. v. Able Corp.</w:t>
      </w:r>
      <w:r w:rsidRPr="00671D49">
        <w:rPr>
          <w:color w:val="000000"/>
          <w:sz w:val="26"/>
          <w:szCs w:val="26"/>
        </w:rPr>
        <w:t xml:space="preserve"> (2003) 110 Cal.App.4th 165; and </w:t>
      </w:r>
      <w:r w:rsidRPr="00671D49">
        <w:rPr>
          <w:i/>
          <w:iCs/>
          <w:color w:val="000000"/>
          <w:sz w:val="26"/>
          <w:szCs w:val="26"/>
        </w:rPr>
        <w:t>In Complaint of Service-All-Tech, Inc. v. PT&amp;T Co.</w:t>
      </w:r>
      <w:r w:rsidRPr="00671D49">
        <w:rPr>
          <w:color w:val="000000"/>
          <w:sz w:val="26"/>
          <w:szCs w:val="26"/>
        </w:rPr>
        <w:t xml:space="preserve"> (Cal. PUC, 1977), Decision No. 88223 (complaint relating to the disconnection of telephone service where the Commission found that complainant had the burden of proof and that complainant's “failure to present any</w:t>
      </w:r>
      <w:r w:rsidRPr="00671D49">
        <w:rPr>
          <w:sz w:val="26"/>
          <w:szCs w:val="26"/>
        </w:rPr>
        <w:t xml:space="preserve"> </w:t>
      </w:r>
      <w:r w:rsidRPr="00671D49">
        <w:rPr>
          <w:color w:val="000000"/>
          <w:sz w:val="26"/>
          <w:szCs w:val="26"/>
        </w:rPr>
        <w:t>evidence present[ed] a total lack of meeting that burden”).</w:t>
      </w:r>
    </w:p>
  </w:footnote>
  <w:footnote w:id="4">
    <w:p w14:paraId="28100EA0" w14:textId="6AF2B578" w:rsidR="00EF7C7F" w:rsidRPr="00671D49" w:rsidRDefault="00EF7C7F" w:rsidP="00E72525">
      <w:pPr>
        <w:pStyle w:val="FootnoteText"/>
        <w:spacing w:line="240" w:lineRule="atLeast"/>
        <w:rPr>
          <w:sz w:val="26"/>
          <w:szCs w:val="26"/>
        </w:rPr>
      </w:pPr>
      <w:r w:rsidRPr="00671D49">
        <w:rPr>
          <w:rStyle w:val="FootnoteReference"/>
          <w:sz w:val="26"/>
          <w:szCs w:val="26"/>
        </w:rPr>
        <w:footnoteRef/>
      </w:r>
      <w:r w:rsidRPr="00671D49">
        <w:rPr>
          <w:sz w:val="26"/>
          <w:szCs w:val="26"/>
        </w:rPr>
        <w:t xml:space="preserve"> While Verizon was not required to present evidence and the Decision does not rely on it, Verizon’s Answer included a Next Bill Estimate, dated April 25, 2020, that was provided to Mr. Marcus reflecting the change of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E2A7" w14:textId="09F62C66" w:rsidR="00CE63A7" w:rsidRPr="004156A0" w:rsidRDefault="0092255B" w:rsidP="009B7F7F">
    <w:pPr>
      <w:tabs>
        <w:tab w:val="clear" w:pos="5040"/>
        <w:tab w:val="left" w:pos="4320"/>
      </w:tabs>
      <w:overflowPunct/>
      <w:textAlignment w:val="auto"/>
      <w:rPr>
        <w:rFonts w:ascii="TimesNewRomanPSMT" w:hAnsi="TimesNewRomanPSMT" w:cs="TimesNewRomanPSMT"/>
        <w:szCs w:val="26"/>
      </w:rPr>
    </w:pPr>
    <w:r>
      <w:rPr>
        <w:rFonts w:ascii="TimesNewRomanPSMT" w:hAnsi="TimesNewRomanPSMT" w:cs="TimesNewRomanPSMT"/>
        <w:szCs w:val="26"/>
      </w:rPr>
      <w:t>C.23-08-005</w:t>
    </w:r>
    <w:r w:rsidR="00AC5F67">
      <w:rPr>
        <w:rFonts w:ascii="TimesNewRomanPSMT" w:hAnsi="TimesNewRomanPSMT" w:cs="TimesNewRomanPSMT"/>
        <w:szCs w:val="26"/>
      </w:rPr>
      <w:tab/>
    </w:r>
    <w:r w:rsidR="00CE63A7">
      <w:rPr>
        <w:rFonts w:ascii="TimesNewRomanPSMT" w:hAnsi="TimesNewRomanPSMT" w:cs="TimesNewRomanPSMT"/>
        <w:szCs w:val="26"/>
      </w:rPr>
      <w:t>L/</w:t>
    </w:r>
    <w:r w:rsidR="00671D49">
      <w:rPr>
        <w:rFonts w:ascii="TimesNewRomanPSMT" w:hAnsi="TimesNewRomanPSMT" w:cs="TimesNewRomanPSMT"/>
        <w:szCs w:val="26"/>
      </w:rPr>
      <w:t>dsn</w:t>
    </w:r>
  </w:p>
  <w:p w14:paraId="5F39110F" w14:textId="77777777" w:rsidR="00CE63A7" w:rsidRDefault="00CE6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5AE6" w14:textId="06DEB8DA" w:rsidR="00CE63A7" w:rsidRDefault="00CE63A7" w:rsidP="001B176C">
    <w:pPr>
      <w:pStyle w:val="Header"/>
      <w:rPr>
        <w:szCs w:val="26"/>
      </w:rPr>
    </w:pPr>
    <w:r>
      <w:t>L/</w:t>
    </w:r>
    <w:r w:rsidR="00671D49">
      <w:t>dsn</w:t>
    </w:r>
    <w:r>
      <w:tab/>
    </w:r>
    <w:r>
      <w:tab/>
    </w:r>
    <w:r w:rsidR="00454228">
      <w:rPr>
        <w:szCs w:val="26"/>
      </w:rPr>
      <w:t>Date of Issuance</w:t>
    </w:r>
  </w:p>
  <w:p w14:paraId="52070DC0" w14:textId="49CC1509" w:rsidR="00454228" w:rsidRDefault="00454228" w:rsidP="001B176C">
    <w:pPr>
      <w:pStyle w:val="Header"/>
    </w:pPr>
    <w:r>
      <w:rPr>
        <w:szCs w:val="26"/>
      </w:rPr>
      <w:tab/>
    </w:r>
    <w:r>
      <w:rPr>
        <w:szCs w:val="26"/>
      </w:rPr>
      <w:tab/>
      <w:t>April 19,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D2FA1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13743832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BF"/>
    <w:rsid w:val="00000085"/>
    <w:rsid w:val="00000181"/>
    <w:rsid w:val="00001751"/>
    <w:rsid w:val="000024B6"/>
    <w:rsid w:val="00003E12"/>
    <w:rsid w:val="00006453"/>
    <w:rsid w:val="0000754A"/>
    <w:rsid w:val="00007D95"/>
    <w:rsid w:val="00012947"/>
    <w:rsid w:val="00012B70"/>
    <w:rsid w:val="00013405"/>
    <w:rsid w:val="000267DA"/>
    <w:rsid w:val="0003184E"/>
    <w:rsid w:val="000336D6"/>
    <w:rsid w:val="0003482D"/>
    <w:rsid w:val="00035E68"/>
    <w:rsid w:val="0003754F"/>
    <w:rsid w:val="0004119C"/>
    <w:rsid w:val="00045A65"/>
    <w:rsid w:val="00047FA5"/>
    <w:rsid w:val="000502C3"/>
    <w:rsid w:val="00050D5B"/>
    <w:rsid w:val="000536AD"/>
    <w:rsid w:val="00054012"/>
    <w:rsid w:val="000575A3"/>
    <w:rsid w:val="0005784A"/>
    <w:rsid w:val="000614CF"/>
    <w:rsid w:val="00063FEC"/>
    <w:rsid w:val="0006507B"/>
    <w:rsid w:val="000678A1"/>
    <w:rsid w:val="00073330"/>
    <w:rsid w:val="00074CC1"/>
    <w:rsid w:val="00075238"/>
    <w:rsid w:val="00075994"/>
    <w:rsid w:val="00077970"/>
    <w:rsid w:val="000870C4"/>
    <w:rsid w:val="00090ED4"/>
    <w:rsid w:val="00094EBB"/>
    <w:rsid w:val="000971BA"/>
    <w:rsid w:val="000A2917"/>
    <w:rsid w:val="000A3804"/>
    <w:rsid w:val="000A7FE1"/>
    <w:rsid w:val="000B1049"/>
    <w:rsid w:val="000B4E10"/>
    <w:rsid w:val="000C3451"/>
    <w:rsid w:val="000C54EA"/>
    <w:rsid w:val="000C5798"/>
    <w:rsid w:val="000C7D0B"/>
    <w:rsid w:val="000D06FE"/>
    <w:rsid w:val="000D49EE"/>
    <w:rsid w:val="000D5550"/>
    <w:rsid w:val="000E28E5"/>
    <w:rsid w:val="000E387E"/>
    <w:rsid w:val="000E3A34"/>
    <w:rsid w:val="000E3F73"/>
    <w:rsid w:val="000E58BE"/>
    <w:rsid w:val="000E769E"/>
    <w:rsid w:val="000F584D"/>
    <w:rsid w:val="00100327"/>
    <w:rsid w:val="001004FE"/>
    <w:rsid w:val="00103D6D"/>
    <w:rsid w:val="001068BA"/>
    <w:rsid w:val="0012236D"/>
    <w:rsid w:val="00122F5C"/>
    <w:rsid w:val="00123E83"/>
    <w:rsid w:val="00131206"/>
    <w:rsid w:val="0013221A"/>
    <w:rsid w:val="00132EA3"/>
    <w:rsid w:val="001336C5"/>
    <w:rsid w:val="0013415A"/>
    <w:rsid w:val="00134799"/>
    <w:rsid w:val="001349FC"/>
    <w:rsid w:val="001362F7"/>
    <w:rsid w:val="00143BE3"/>
    <w:rsid w:val="001441C5"/>
    <w:rsid w:val="001458BC"/>
    <w:rsid w:val="00146E44"/>
    <w:rsid w:val="0014786B"/>
    <w:rsid w:val="00150F07"/>
    <w:rsid w:val="00152BD6"/>
    <w:rsid w:val="0015786B"/>
    <w:rsid w:val="00157A5A"/>
    <w:rsid w:val="00157E38"/>
    <w:rsid w:val="00157E62"/>
    <w:rsid w:val="001622A0"/>
    <w:rsid w:val="00164341"/>
    <w:rsid w:val="001653B1"/>
    <w:rsid w:val="00170535"/>
    <w:rsid w:val="00170FD8"/>
    <w:rsid w:val="00171672"/>
    <w:rsid w:val="00174A8C"/>
    <w:rsid w:val="001810F1"/>
    <w:rsid w:val="001818E8"/>
    <w:rsid w:val="00182FC8"/>
    <w:rsid w:val="00183513"/>
    <w:rsid w:val="001878F9"/>
    <w:rsid w:val="001909EE"/>
    <w:rsid w:val="001926A2"/>
    <w:rsid w:val="0019285D"/>
    <w:rsid w:val="00192A68"/>
    <w:rsid w:val="00193A45"/>
    <w:rsid w:val="0019403C"/>
    <w:rsid w:val="001961E3"/>
    <w:rsid w:val="001963DD"/>
    <w:rsid w:val="00197BEA"/>
    <w:rsid w:val="001A222E"/>
    <w:rsid w:val="001A26FD"/>
    <w:rsid w:val="001A2DE3"/>
    <w:rsid w:val="001A3A11"/>
    <w:rsid w:val="001A46B2"/>
    <w:rsid w:val="001A790F"/>
    <w:rsid w:val="001B0AAC"/>
    <w:rsid w:val="001B176C"/>
    <w:rsid w:val="001B19BD"/>
    <w:rsid w:val="001B39BE"/>
    <w:rsid w:val="001B3B7A"/>
    <w:rsid w:val="001B4293"/>
    <w:rsid w:val="001C2393"/>
    <w:rsid w:val="001C284B"/>
    <w:rsid w:val="001C29A6"/>
    <w:rsid w:val="001C498B"/>
    <w:rsid w:val="001D0AF2"/>
    <w:rsid w:val="001D4C14"/>
    <w:rsid w:val="001D6420"/>
    <w:rsid w:val="001D7CDA"/>
    <w:rsid w:val="001D7DDF"/>
    <w:rsid w:val="001E74A0"/>
    <w:rsid w:val="001F07B0"/>
    <w:rsid w:val="001F098F"/>
    <w:rsid w:val="001F1C8B"/>
    <w:rsid w:val="001F41D3"/>
    <w:rsid w:val="001F47F7"/>
    <w:rsid w:val="001F4BD7"/>
    <w:rsid w:val="001F57A6"/>
    <w:rsid w:val="001F7663"/>
    <w:rsid w:val="002012A7"/>
    <w:rsid w:val="00201491"/>
    <w:rsid w:val="00202C5E"/>
    <w:rsid w:val="00206F91"/>
    <w:rsid w:val="0020720C"/>
    <w:rsid w:val="002073BE"/>
    <w:rsid w:val="00207FD9"/>
    <w:rsid w:val="002108DF"/>
    <w:rsid w:val="00215F8D"/>
    <w:rsid w:val="00221126"/>
    <w:rsid w:val="002255A8"/>
    <w:rsid w:val="00231397"/>
    <w:rsid w:val="002315E8"/>
    <w:rsid w:val="00234E88"/>
    <w:rsid w:val="00236856"/>
    <w:rsid w:val="00240B7B"/>
    <w:rsid w:val="00241BC0"/>
    <w:rsid w:val="00243007"/>
    <w:rsid w:val="00244667"/>
    <w:rsid w:val="00245B3A"/>
    <w:rsid w:val="00246E03"/>
    <w:rsid w:val="0025159F"/>
    <w:rsid w:val="002522D2"/>
    <w:rsid w:val="00252382"/>
    <w:rsid w:val="002529BA"/>
    <w:rsid w:val="00252D6F"/>
    <w:rsid w:val="0025319C"/>
    <w:rsid w:val="00256DF0"/>
    <w:rsid w:val="00260300"/>
    <w:rsid w:val="00260404"/>
    <w:rsid w:val="0026051A"/>
    <w:rsid w:val="00260A75"/>
    <w:rsid w:val="002667C0"/>
    <w:rsid w:val="0027135C"/>
    <w:rsid w:val="00271BD0"/>
    <w:rsid w:val="00274F71"/>
    <w:rsid w:val="0028053A"/>
    <w:rsid w:val="00285D17"/>
    <w:rsid w:val="00287579"/>
    <w:rsid w:val="002914FF"/>
    <w:rsid w:val="00291A38"/>
    <w:rsid w:val="00291FB0"/>
    <w:rsid w:val="00293702"/>
    <w:rsid w:val="002961FE"/>
    <w:rsid w:val="00296350"/>
    <w:rsid w:val="00296904"/>
    <w:rsid w:val="002A1BAD"/>
    <w:rsid w:val="002A48AD"/>
    <w:rsid w:val="002B0DFE"/>
    <w:rsid w:val="002B1AFC"/>
    <w:rsid w:val="002B1CDE"/>
    <w:rsid w:val="002B5274"/>
    <w:rsid w:val="002B6928"/>
    <w:rsid w:val="002C05A5"/>
    <w:rsid w:val="002C0A44"/>
    <w:rsid w:val="002C0EF0"/>
    <w:rsid w:val="002C101A"/>
    <w:rsid w:val="002C3D67"/>
    <w:rsid w:val="002C44B2"/>
    <w:rsid w:val="002C5556"/>
    <w:rsid w:val="002D2561"/>
    <w:rsid w:val="002D6AEA"/>
    <w:rsid w:val="002E24FF"/>
    <w:rsid w:val="002E2964"/>
    <w:rsid w:val="002E6017"/>
    <w:rsid w:val="002E729F"/>
    <w:rsid w:val="002F3E09"/>
    <w:rsid w:val="002F3E78"/>
    <w:rsid w:val="002F5B2E"/>
    <w:rsid w:val="002F74F2"/>
    <w:rsid w:val="00305F06"/>
    <w:rsid w:val="00307042"/>
    <w:rsid w:val="00312288"/>
    <w:rsid w:val="00313355"/>
    <w:rsid w:val="0031658C"/>
    <w:rsid w:val="00320823"/>
    <w:rsid w:val="00325CBF"/>
    <w:rsid w:val="003305CC"/>
    <w:rsid w:val="00333850"/>
    <w:rsid w:val="00333B44"/>
    <w:rsid w:val="00333B46"/>
    <w:rsid w:val="0034073E"/>
    <w:rsid w:val="00340A56"/>
    <w:rsid w:val="00341765"/>
    <w:rsid w:val="00341E7F"/>
    <w:rsid w:val="00345BC2"/>
    <w:rsid w:val="003525FD"/>
    <w:rsid w:val="00352CEE"/>
    <w:rsid w:val="00354749"/>
    <w:rsid w:val="00360F73"/>
    <w:rsid w:val="003618F7"/>
    <w:rsid w:val="00370E69"/>
    <w:rsid w:val="003723B3"/>
    <w:rsid w:val="00376217"/>
    <w:rsid w:val="00383120"/>
    <w:rsid w:val="00384496"/>
    <w:rsid w:val="003859BA"/>
    <w:rsid w:val="00386656"/>
    <w:rsid w:val="0038672D"/>
    <w:rsid w:val="00387CAA"/>
    <w:rsid w:val="0039133D"/>
    <w:rsid w:val="00391EE0"/>
    <w:rsid w:val="0039451D"/>
    <w:rsid w:val="00397049"/>
    <w:rsid w:val="00397298"/>
    <w:rsid w:val="003A0C44"/>
    <w:rsid w:val="003A27BF"/>
    <w:rsid w:val="003A3EA1"/>
    <w:rsid w:val="003A4065"/>
    <w:rsid w:val="003A4548"/>
    <w:rsid w:val="003A49DE"/>
    <w:rsid w:val="003A4AF1"/>
    <w:rsid w:val="003A5BCE"/>
    <w:rsid w:val="003B07BC"/>
    <w:rsid w:val="003B2437"/>
    <w:rsid w:val="003B4FED"/>
    <w:rsid w:val="003B53C1"/>
    <w:rsid w:val="003B7960"/>
    <w:rsid w:val="003C6961"/>
    <w:rsid w:val="003D0960"/>
    <w:rsid w:val="003D12F2"/>
    <w:rsid w:val="003D1E32"/>
    <w:rsid w:val="003D36D2"/>
    <w:rsid w:val="003D562F"/>
    <w:rsid w:val="003D67E2"/>
    <w:rsid w:val="003D7654"/>
    <w:rsid w:val="003E30B9"/>
    <w:rsid w:val="003E34F6"/>
    <w:rsid w:val="003E5AF1"/>
    <w:rsid w:val="003F60F4"/>
    <w:rsid w:val="003F7A7F"/>
    <w:rsid w:val="0040082E"/>
    <w:rsid w:val="00402781"/>
    <w:rsid w:val="004032DC"/>
    <w:rsid w:val="00404080"/>
    <w:rsid w:val="00412508"/>
    <w:rsid w:val="004146EB"/>
    <w:rsid w:val="004156A0"/>
    <w:rsid w:val="00415E01"/>
    <w:rsid w:val="0041697A"/>
    <w:rsid w:val="00420F87"/>
    <w:rsid w:val="00432647"/>
    <w:rsid w:val="004332CC"/>
    <w:rsid w:val="00436A4E"/>
    <w:rsid w:val="00437EFB"/>
    <w:rsid w:val="004408A8"/>
    <w:rsid w:val="00443E08"/>
    <w:rsid w:val="0044432F"/>
    <w:rsid w:val="00447CAF"/>
    <w:rsid w:val="0045000E"/>
    <w:rsid w:val="00450E2C"/>
    <w:rsid w:val="00453520"/>
    <w:rsid w:val="00454228"/>
    <w:rsid w:val="00454261"/>
    <w:rsid w:val="0045451D"/>
    <w:rsid w:val="00456889"/>
    <w:rsid w:val="00460EBE"/>
    <w:rsid w:val="00463687"/>
    <w:rsid w:val="00470803"/>
    <w:rsid w:val="00475C77"/>
    <w:rsid w:val="0048268B"/>
    <w:rsid w:val="0049173D"/>
    <w:rsid w:val="00491E2F"/>
    <w:rsid w:val="004942B5"/>
    <w:rsid w:val="00495DFE"/>
    <w:rsid w:val="004961C7"/>
    <w:rsid w:val="00497CDC"/>
    <w:rsid w:val="004A0284"/>
    <w:rsid w:val="004A1FD4"/>
    <w:rsid w:val="004A31C9"/>
    <w:rsid w:val="004A517F"/>
    <w:rsid w:val="004A79A1"/>
    <w:rsid w:val="004B45CB"/>
    <w:rsid w:val="004B602D"/>
    <w:rsid w:val="004B6AD5"/>
    <w:rsid w:val="004B7851"/>
    <w:rsid w:val="004B7D81"/>
    <w:rsid w:val="004C1A1E"/>
    <w:rsid w:val="004C1C19"/>
    <w:rsid w:val="004C215C"/>
    <w:rsid w:val="004C28B5"/>
    <w:rsid w:val="004C3C71"/>
    <w:rsid w:val="004C7CC0"/>
    <w:rsid w:val="004D011D"/>
    <w:rsid w:val="004D7C5D"/>
    <w:rsid w:val="004E0450"/>
    <w:rsid w:val="004E0D66"/>
    <w:rsid w:val="004E2041"/>
    <w:rsid w:val="004E310B"/>
    <w:rsid w:val="004E522C"/>
    <w:rsid w:val="004E6724"/>
    <w:rsid w:val="004F1E78"/>
    <w:rsid w:val="004F3EB8"/>
    <w:rsid w:val="00502741"/>
    <w:rsid w:val="00506BE3"/>
    <w:rsid w:val="005106ED"/>
    <w:rsid w:val="00511567"/>
    <w:rsid w:val="005117DF"/>
    <w:rsid w:val="00512BB0"/>
    <w:rsid w:val="0051314E"/>
    <w:rsid w:val="0051466B"/>
    <w:rsid w:val="00515D2D"/>
    <w:rsid w:val="00517A78"/>
    <w:rsid w:val="005211D3"/>
    <w:rsid w:val="00522050"/>
    <w:rsid w:val="0052286B"/>
    <w:rsid w:val="0052312E"/>
    <w:rsid w:val="005254B7"/>
    <w:rsid w:val="00530852"/>
    <w:rsid w:val="00531FCF"/>
    <w:rsid w:val="00533D0A"/>
    <w:rsid w:val="00534BBE"/>
    <w:rsid w:val="00536E47"/>
    <w:rsid w:val="00544FB5"/>
    <w:rsid w:val="005465A3"/>
    <w:rsid w:val="005558B9"/>
    <w:rsid w:val="0056039E"/>
    <w:rsid w:val="00561F87"/>
    <w:rsid w:val="00563069"/>
    <w:rsid w:val="00563088"/>
    <w:rsid w:val="00567AC9"/>
    <w:rsid w:val="00567FD7"/>
    <w:rsid w:val="00570034"/>
    <w:rsid w:val="00571CCB"/>
    <w:rsid w:val="00571EB1"/>
    <w:rsid w:val="00572DAE"/>
    <w:rsid w:val="00573DC6"/>
    <w:rsid w:val="00576449"/>
    <w:rsid w:val="0058051B"/>
    <w:rsid w:val="005813FD"/>
    <w:rsid w:val="005831EC"/>
    <w:rsid w:val="00585231"/>
    <w:rsid w:val="00586215"/>
    <w:rsid w:val="005876EE"/>
    <w:rsid w:val="00587E01"/>
    <w:rsid w:val="00591130"/>
    <w:rsid w:val="00594F7A"/>
    <w:rsid w:val="00597005"/>
    <w:rsid w:val="005C107E"/>
    <w:rsid w:val="005C1516"/>
    <w:rsid w:val="005C3A9B"/>
    <w:rsid w:val="005C6A30"/>
    <w:rsid w:val="005D13FE"/>
    <w:rsid w:val="005D14C5"/>
    <w:rsid w:val="005D29E1"/>
    <w:rsid w:val="005D5516"/>
    <w:rsid w:val="005D672F"/>
    <w:rsid w:val="005E178E"/>
    <w:rsid w:val="005E4CB2"/>
    <w:rsid w:val="005F09C6"/>
    <w:rsid w:val="005F29B5"/>
    <w:rsid w:val="005F2A5C"/>
    <w:rsid w:val="005F5773"/>
    <w:rsid w:val="005F5F26"/>
    <w:rsid w:val="005F607F"/>
    <w:rsid w:val="00602BD9"/>
    <w:rsid w:val="00605AC1"/>
    <w:rsid w:val="00606D3D"/>
    <w:rsid w:val="006104FB"/>
    <w:rsid w:val="00610D31"/>
    <w:rsid w:val="0061477E"/>
    <w:rsid w:val="006163F7"/>
    <w:rsid w:val="0061790F"/>
    <w:rsid w:val="0062053B"/>
    <w:rsid w:val="00621953"/>
    <w:rsid w:val="00622720"/>
    <w:rsid w:val="00622828"/>
    <w:rsid w:val="00624734"/>
    <w:rsid w:val="006247C5"/>
    <w:rsid w:val="00625F0E"/>
    <w:rsid w:val="0062654D"/>
    <w:rsid w:val="00627A70"/>
    <w:rsid w:val="006322F7"/>
    <w:rsid w:val="00632732"/>
    <w:rsid w:val="006378DA"/>
    <w:rsid w:val="00637E64"/>
    <w:rsid w:val="00642335"/>
    <w:rsid w:val="00644B08"/>
    <w:rsid w:val="00645F3E"/>
    <w:rsid w:val="0064700C"/>
    <w:rsid w:val="0064781C"/>
    <w:rsid w:val="00647C8B"/>
    <w:rsid w:val="006523A8"/>
    <w:rsid w:val="00656881"/>
    <w:rsid w:val="006623CC"/>
    <w:rsid w:val="00664578"/>
    <w:rsid w:val="00666053"/>
    <w:rsid w:val="00671CF5"/>
    <w:rsid w:val="00671D49"/>
    <w:rsid w:val="006749F5"/>
    <w:rsid w:val="006752AA"/>
    <w:rsid w:val="006752CF"/>
    <w:rsid w:val="006753CA"/>
    <w:rsid w:val="00677325"/>
    <w:rsid w:val="00680387"/>
    <w:rsid w:val="00684702"/>
    <w:rsid w:val="00684BC6"/>
    <w:rsid w:val="00687309"/>
    <w:rsid w:val="006917B6"/>
    <w:rsid w:val="006918C3"/>
    <w:rsid w:val="00691C26"/>
    <w:rsid w:val="00693338"/>
    <w:rsid w:val="006969FC"/>
    <w:rsid w:val="006A229A"/>
    <w:rsid w:val="006A3345"/>
    <w:rsid w:val="006A37B7"/>
    <w:rsid w:val="006A38A4"/>
    <w:rsid w:val="006A480A"/>
    <w:rsid w:val="006A6F11"/>
    <w:rsid w:val="006B026A"/>
    <w:rsid w:val="006B0875"/>
    <w:rsid w:val="006B1367"/>
    <w:rsid w:val="006B1609"/>
    <w:rsid w:val="006B37C7"/>
    <w:rsid w:val="006B504E"/>
    <w:rsid w:val="006B7088"/>
    <w:rsid w:val="006C269E"/>
    <w:rsid w:val="006C2BDE"/>
    <w:rsid w:val="006C4C80"/>
    <w:rsid w:val="006C5DF9"/>
    <w:rsid w:val="006D2378"/>
    <w:rsid w:val="006D27F0"/>
    <w:rsid w:val="006D4C4C"/>
    <w:rsid w:val="006D5376"/>
    <w:rsid w:val="006D68A9"/>
    <w:rsid w:val="006E3D6C"/>
    <w:rsid w:val="006F0470"/>
    <w:rsid w:val="006F5EC3"/>
    <w:rsid w:val="00702EFC"/>
    <w:rsid w:val="00705231"/>
    <w:rsid w:val="0071256A"/>
    <w:rsid w:val="00713995"/>
    <w:rsid w:val="00713C44"/>
    <w:rsid w:val="00714A25"/>
    <w:rsid w:val="007161D6"/>
    <w:rsid w:val="007164DE"/>
    <w:rsid w:val="007235ED"/>
    <w:rsid w:val="00724E94"/>
    <w:rsid w:val="00727012"/>
    <w:rsid w:val="0073426B"/>
    <w:rsid w:val="00735941"/>
    <w:rsid w:val="00736B65"/>
    <w:rsid w:val="00736DC3"/>
    <w:rsid w:val="0074157B"/>
    <w:rsid w:val="00742356"/>
    <w:rsid w:val="007426E1"/>
    <w:rsid w:val="00743F88"/>
    <w:rsid w:val="00746C62"/>
    <w:rsid w:val="00747682"/>
    <w:rsid w:val="007477AF"/>
    <w:rsid w:val="00750B25"/>
    <w:rsid w:val="0075437D"/>
    <w:rsid w:val="00756320"/>
    <w:rsid w:val="00760B7C"/>
    <w:rsid w:val="0076124B"/>
    <w:rsid w:val="00770F6F"/>
    <w:rsid w:val="0077306F"/>
    <w:rsid w:val="0077324B"/>
    <w:rsid w:val="0077678E"/>
    <w:rsid w:val="00780064"/>
    <w:rsid w:val="00780C5B"/>
    <w:rsid w:val="007845E9"/>
    <w:rsid w:val="00786217"/>
    <w:rsid w:val="00786CB0"/>
    <w:rsid w:val="00787346"/>
    <w:rsid w:val="00787CF8"/>
    <w:rsid w:val="00790341"/>
    <w:rsid w:val="00793FE2"/>
    <w:rsid w:val="00796DB6"/>
    <w:rsid w:val="00797AFE"/>
    <w:rsid w:val="007A0417"/>
    <w:rsid w:val="007A1900"/>
    <w:rsid w:val="007A2559"/>
    <w:rsid w:val="007A58BD"/>
    <w:rsid w:val="007B02FB"/>
    <w:rsid w:val="007B11A1"/>
    <w:rsid w:val="007B1C7B"/>
    <w:rsid w:val="007B1CD1"/>
    <w:rsid w:val="007B2946"/>
    <w:rsid w:val="007B43DA"/>
    <w:rsid w:val="007B481E"/>
    <w:rsid w:val="007B624D"/>
    <w:rsid w:val="007B6270"/>
    <w:rsid w:val="007C1FEB"/>
    <w:rsid w:val="007C3428"/>
    <w:rsid w:val="007C6D0C"/>
    <w:rsid w:val="007D1048"/>
    <w:rsid w:val="007D1EF4"/>
    <w:rsid w:val="007D3A86"/>
    <w:rsid w:val="007D3CC8"/>
    <w:rsid w:val="007D5291"/>
    <w:rsid w:val="007D79A9"/>
    <w:rsid w:val="007E0291"/>
    <w:rsid w:val="007E2005"/>
    <w:rsid w:val="007E315D"/>
    <w:rsid w:val="007E78D1"/>
    <w:rsid w:val="007F01B4"/>
    <w:rsid w:val="007F1285"/>
    <w:rsid w:val="007F134B"/>
    <w:rsid w:val="007F192B"/>
    <w:rsid w:val="007F278C"/>
    <w:rsid w:val="007F3626"/>
    <w:rsid w:val="007F4879"/>
    <w:rsid w:val="007F4E2E"/>
    <w:rsid w:val="007F69C4"/>
    <w:rsid w:val="007F6DCC"/>
    <w:rsid w:val="007F76FA"/>
    <w:rsid w:val="00803A77"/>
    <w:rsid w:val="00805887"/>
    <w:rsid w:val="008071A8"/>
    <w:rsid w:val="0080774C"/>
    <w:rsid w:val="00810B6B"/>
    <w:rsid w:val="00812044"/>
    <w:rsid w:val="008177DE"/>
    <w:rsid w:val="0082044A"/>
    <w:rsid w:val="00827982"/>
    <w:rsid w:val="00830F8E"/>
    <w:rsid w:val="008312CA"/>
    <w:rsid w:val="0083157B"/>
    <w:rsid w:val="0083162D"/>
    <w:rsid w:val="008316F5"/>
    <w:rsid w:val="00832F84"/>
    <w:rsid w:val="00833AA0"/>
    <w:rsid w:val="008364FE"/>
    <w:rsid w:val="008373BC"/>
    <w:rsid w:val="00845938"/>
    <w:rsid w:val="00847741"/>
    <w:rsid w:val="00850D2E"/>
    <w:rsid w:val="0085241C"/>
    <w:rsid w:val="008536CA"/>
    <w:rsid w:val="008543DD"/>
    <w:rsid w:val="00854F12"/>
    <w:rsid w:val="008567E6"/>
    <w:rsid w:val="008570E8"/>
    <w:rsid w:val="00861A70"/>
    <w:rsid w:val="008640E8"/>
    <w:rsid w:val="008647AB"/>
    <w:rsid w:val="008724CB"/>
    <w:rsid w:val="00872A44"/>
    <w:rsid w:val="008745B7"/>
    <w:rsid w:val="008764D0"/>
    <w:rsid w:val="008809E8"/>
    <w:rsid w:val="008839C9"/>
    <w:rsid w:val="00884915"/>
    <w:rsid w:val="00886662"/>
    <w:rsid w:val="00891F1F"/>
    <w:rsid w:val="00892532"/>
    <w:rsid w:val="00893A3A"/>
    <w:rsid w:val="00893AFE"/>
    <w:rsid w:val="00893D53"/>
    <w:rsid w:val="008946F4"/>
    <w:rsid w:val="008952E1"/>
    <w:rsid w:val="00895860"/>
    <w:rsid w:val="008973BC"/>
    <w:rsid w:val="008A31CF"/>
    <w:rsid w:val="008A35A5"/>
    <w:rsid w:val="008A3629"/>
    <w:rsid w:val="008A47BF"/>
    <w:rsid w:val="008A53B6"/>
    <w:rsid w:val="008A5ACD"/>
    <w:rsid w:val="008A7879"/>
    <w:rsid w:val="008B06C0"/>
    <w:rsid w:val="008B1343"/>
    <w:rsid w:val="008B47A9"/>
    <w:rsid w:val="008B49DE"/>
    <w:rsid w:val="008B5BD9"/>
    <w:rsid w:val="008B6042"/>
    <w:rsid w:val="008B6378"/>
    <w:rsid w:val="008B65CD"/>
    <w:rsid w:val="008B701A"/>
    <w:rsid w:val="008C13BF"/>
    <w:rsid w:val="008C188E"/>
    <w:rsid w:val="008C351A"/>
    <w:rsid w:val="008C3714"/>
    <w:rsid w:val="008C603E"/>
    <w:rsid w:val="008C61D3"/>
    <w:rsid w:val="008D69E5"/>
    <w:rsid w:val="008D771B"/>
    <w:rsid w:val="008E4712"/>
    <w:rsid w:val="008F1E7D"/>
    <w:rsid w:val="008F2D9A"/>
    <w:rsid w:val="008F76E0"/>
    <w:rsid w:val="0090232A"/>
    <w:rsid w:val="009037EB"/>
    <w:rsid w:val="00912D24"/>
    <w:rsid w:val="009156F6"/>
    <w:rsid w:val="009179FF"/>
    <w:rsid w:val="009205F3"/>
    <w:rsid w:val="0092255B"/>
    <w:rsid w:val="009241EC"/>
    <w:rsid w:val="00926611"/>
    <w:rsid w:val="00926F63"/>
    <w:rsid w:val="00931AD4"/>
    <w:rsid w:val="00934477"/>
    <w:rsid w:val="00935725"/>
    <w:rsid w:val="00936BDC"/>
    <w:rsid w:val="00937696"/>
    <w:rsid w:val="009417AF"/>
    <w:rsid w:val="009430E4"/>
    <w:rsid w:val="00944833"/>
    <w:rsid w:val="0094553D"/>
    <w:rsid w:val="009468CA"/>
    <w:rsid w:val="00947DD5"/>
    <w:rsid w:val="00947FD0"/>
    <w:rsid w:val="009503B6"/>
    <w:rsid w:val="00951226"/>
    <w:rsid w:val="00954184"/>
    <w:rsid w:val="00954E1C"/>
    <w:rsid w:val="00955EDD"/>
    <w:rsid w:val="009608E7"/>
    <w:rsid w:val="00962A03"/>
    <w:rsid w:val="00965F21"/>
    <w:rsid w:val="00966CF4"/>
    <w:rsid w:val="00967041"/>
    <w:rsid w:val="009670A5"/>
    <w:rsid w:val="00967A57"/>
    <w:rsid w:val="00970E0B"/>
    <w:rsid w:val="0097196B"/>
    <w:rsid w:val="00971D1B"/>
    <w:rsid w:val="00973A65"/>
    <w:rsid w:val="0097593E"/>
    <w:rsid w:val="00976B91"/>
    <w:rsid w:val="00980C57"/>
    <w:rsid w:val="00980F71"/>
    <w:rsid w:val="009828FB"/>
    <w:rsid w:val="00982B35"/>
    <w:rsid w:val="00983687"/>
    <w:rsid w:val="009937DD"/>
    <w:rsid w:val="00994F36"/>
    <w:rsid w:val="00995B7F"/>
    <w:rsid w:val="0099759B"/>
    <w:rsid w:val="009A0872"/>
    <w:rsid w:val="009A217A"/>
    <w:rsid w:val="009A37A6"/>
    <w:rsid w:val="009A3EA3"/>
    <w:rsid w:val="009A4282"/>
    <w:rsid w:val="009A5113"/>
    <w:rsid w:val="009B0DEA"/>
    <w:rsid w:val="009B4C4A"/>
    <w:rsid w:val="009B765D"/>
    <w:rsid w:val="009B7F7F"/>
    <w:rsid w:val="009C6AD5"/>
    <w:rsid w:val="009C7496"/>
    <w:rsid w:val="009C7C5E"/>
    <w:rsid w:val="009D0B70"/>
    <w:rsid w:val="009D163E"/>
    <w:rsid w:val="009D2468"/>
    <w:rsid w:val="009D44B1"/>
    <w:rsid w:val="009D559C"/>
    <w:rsid w:val="009D6554"/>
    <w:rsid w:val="009D6F71"/>
    <w:rsid w:val="009D7714"/>
    <w:rsid w:val="009E156A"/>
    <w:rsid w:val="009E281A"/>
    <w:rsid w:val="009E2C83"/>
    <w:rsid w:val="009E6D53"/>
    <w:rsid w:val="009F068A"/>
    <w:rsid w:val="009F0F11"/>
    <w:rsid w:val="009F419D"/>
    <w:rsid w:val="009F6ABB"/>
    <w:rsid w:val="00A0685E"/>
    <w:rsid w:val="00A06D35"/>
    <w:rsid w:val="00A11FC0"/>
    <w:rsid w:val="00A1220E"/>
    <w:rsid w:val="00A12AFD"/>
    <w:rsid w:val="00A13971"/>
    <w:rsid w:val="00A13FB5"/>
    <w:rsid w:val="00A16C4C"/>
    <w:rsid w:val="00A16D82"/>
    <w:rsid w:val="00A20923"/>
    <w:rsid w:val="00A21F04"/>
    <w:rsid w:val="00A23819"/>
    <w:rsid w:val="00A239D7"/>
    <w:rsid w:val="00A24094"/>
    <w:rsid w:val="00A243CB"/>
    <w:rsid w:val="00A25637"/>
    <w:rsid w:val="00A262C5"/>
    <w:rsid w:val="00A26E2C"/>
    <w:rsid w:val="00A30AAC"/>
    <w:rsid w:val="00A3144B"/>
    <w:rsid w:val="00A32706"/>
    <w:rsid w:val="00A35A97"/>
    <w:rsid w:val="00A364EA"/>
    <w:rsid w:val="00A40D3D"/>
    <w:rsid w:val="00A42289"/>
    <w:rsid w:val="00A4350C"/>
    <w:rsid w:val="00A47D7A"/>
    <w:rsid w:val="00A5152C"/>
    <w:rsid w:val="00A5188C"/>
    <w:rsid w:val="00A5219C"/>
    <w:rsid w:val="00A5222F"/>
    <w:rsid w:val="00A527A9"/>
    <w:rsid w:val="00A54847"/>
    <w:rsid w:val="00A5488B"/>
    <w:rsid w:val="00A55423"/>
    <w:rsid w:val="00A5589A"/>
    <w:rsid w:val="00A568CF"/>
    <w:rsid w:val="00A57F09"/>
    <w:rsid w:val="00A62ACE"/>
    <w:rsid w:val="00A6305B"/>
    <w:rsid w:val="00A645D0"/>
    <w:rsid w:val="00A66052"/>
    <w:rsid w:val="00A675E7"/>
    <w:rsid w:val="00A70FEC"/>
    <w:rsid w:val="00A77DD9"/>
    <w:rsid w:val="00A77E85"/>
    <w:rsid w:val="00A84148"/>
    <w:rsid w:val="00A84B26"/>
    <w:rsid w:val="00A86C26"/>
    <w:rsid w:val="00A87040"/>
    <w:rsid w:val="00A90236"/>
    <w:rsid w:val="00A92CDF"/>
    <w:rsid w:val="00A9351E"/>
    <w:rsid w:val="00A96329"/>
    <w:rsid w:val="00A96666"/>
    <w:rsid w:val="00A978D9"/>
    <w:rsid w:val="00A979BC"/>
    <w:rsid w:val="00AA2D3C"/>
    <w:rsid w:val="00AA3215"/>
    <w:rsid w:val="00AA365C"/>
    <w:rsid w:val="00AA36CD"/>
    <w:rsid w:val="00AA3780"/>
    <w:rsid w:val="00AA56C0"/>
    <w:rsid w:val="00AA70E3"/>
    <w:rsid w:val="00AB04AD"/>
    <w:rsid w:val="00AB1EF6"/>
    <w:rsid w:val="00AB24CC"/>
    <w:rsid w:val="00AB3100"/>
    <w:rsid w:val="00AB4788"/>
    <w:rsid w:val="00AB4ECF"/>
    <w:rsid w:val="00AB51B8"/>
    <w:rsid w:val="00AC5F67"/>
    <w:rsid w:val="00AC7075"/>
    <w:rsid w:val="00AD3131"/>
    <w:rsid w:val="00AD44D0"/>
    <w:rsid w:val="00AE396D"/>
    <w:rsid w:val="00AE4287"/>
    <w:rsid w:val="00AE56F4"/>
    <w:rsid w:val="00AE7ABB"/>
    <w:rsid w:val="00AF19BE"/>
    <w:rsid w:val="00AF5F97"/>
    <w:rsid w:val="00B0161B"/>
    <w:rsid w:val="00B016CC"/>
    <w:rsid w:val="00B01D29"/>
    <w:rsid w:val="00B01F6E"/>
    <w:rsid w:val="00B025A7"/>
    <w:rsid w:val="00B02EFD"/>
    <w:rsid w:val="00B04732"/>
    <w:rsid w:val="00B0514D"/>
    <w:rsid w:val="00B053F6"/>
    <w:rsid w:val="00B10914"/>
    <w:rsid w:val="00B133B0"/>
    <w:rsid w:val="00B143B5"/>
    <w:rsid w:val="00B15635"/>
    <w:rsid w:val="00B203E6"/>
    <w:rsid w:val="00B2080B"/>
    <w:rsid w:val="00B21577"/>
    <w:rsid w:val="00B21CD3"/>
    <w:rsid w:val="00B240BA"/>
    <w:rsid w:val="00B2519D"/>
    <w:rsid w:val="00B260F8"/>
    <w:rsid w:val="00B269A9"/>
    <w:rsid w:val="00B31797"/>
    <w:rsid w:val="00B31EB2"/>
    <w:rsid w:val="00B33554"/>
    <w:rsid w:val="00B33AE2"/>
    <w:rsid w:val="00B33C3D"/>
    <w:rsid w:val="00B33CEE"/>
    <w:rsid w:val="00B366E7"/>
    <w:rsid w:val="00B407D2"/>
    <w:rsid w:val="00B44D9A"/>
    <w:rsid w:val="00B45BE3"/>
    <w:rsid w:val="00B45BFE"/>
    <w:rsid w:val="00B46EFA"/>
    <w:rsid w:val="00B4723B"/>
    <w:rsid w:val="00B50CD1"/>
    <w:rsid w:val="00B53C96"/>
    <w:rsid w:val="00B604E6"/>
    <w:rsid w:val="00B65511"/>
    <w:rsid w:val="00B75F62"/>
    <w:rsid w:val="00B77C38"/>
    <w:rsid w:val="00B8085C"/>
    <w:rsid w:val="00B80AC1"/>
    <w:rsid w:val="00B81FF5"/>
    <w:rsid w:val="00B82D8E"/>
    <w:rsid w:val="00B8533A"/>
    <w:rsid w:val="00B915F8"/>
    <w:rsid w:val="00B92343"/>
    <w:rsid w:val="00B9755F"/>
    <w:rsid w:val="00B97CA4"/>
    <w:rsid w:val="00BA0C7E"/>
    <w:rsid w:val="00BA0ECE"/>
    <w:rsid w:val="00BA12D5"/>
    <w:rsid w:val="00BA1629"/>
    <w:rsid w:val="00BA2F23"/>
    <w:rsid w:val="00BA5577"/>
    <w:rsid w:val="00BA636A"/>
    <w:rsid w:val="00BA711C"/>
    <w:rsid w:val="00BB1FC3"/>
    <w:rsid w:val="00BB2ECF"/>
    <w:rsid w:val="00BB70A2"/>
    <w:rsid w:val="00BC1589"/>
    <w:rsid w:val="00BC2E6F"/>
    <w:rsid w:val="00BC3F58"/>
    <w:rsid w:val="00BC4357"/>
    <w:rsid w:val="00BD03E4"/>
    <w:rsid w:val="00BD59B4"/>
    <w:rsid w:val="00BD6897"/>
    <w:rsid w:val="00BD767A"/>
    <w:rsid w:val="00BE1B21"/>
    <w:rsid w:val="00BE393B"/>
    <w:rsid w:val="00BE485D"/>
    <w:rsid w:val="00BE7BB9"/>
    <w:rsid w:val="00BF0DE7"/>
    <w:rsid w:val="00BF1FC1"/>
    <w:rsid w:val="00BF4835"/>
    <w:rsid w:val="00BF5B53"/>
    <w:rsid w:val="00C07709"/>
    <w:rsid w:val="00C10219"/>
    <w:rsid w:val="00C2261B"/>
    <w:rsid w:val="00C23DC5"/>
    <w:rsid w:val="00C23E87"/>
    <w:rsid w:val="00C23F5E"/>
    <w:rsid w:val="00C279BD"/>
    <w:rsid w:val="00C31327"/>
    <w:rsid w:val="00C3254B"/>
    <w:rsid w:val="00C32FA5"/>
    <w:rsid w:val="00C34584"/>
    <w:rsid w:val="00C34BEA"/>
    <w:rsid w:val="00C354B9"/>
    <w:rsid w:val="00C37B7C"/>
    <w:rsid w:val="00C40AEF"/>
    <w:rsid w:val="00C421C8"/>
    <w:rsid w:val="00C43234"/>
    <w:rsid w:val="00C43AF1"/>
    <w:rsid w:val="00C4674E"/>
    <w:rsid w:val="00C53173"/>
    <w:rsid w:val="00C53A8A"/>
    <w:rsid w:val="00C608A6"/>
    <w:rsid w:val="00C6143A"/>
    <w:rsid w:val="00C629EC"/>
    <w:rsid w:val="00C63A7A"/>
    <w:rsid w:val="00C64D9A"/>
    <w:rsid w:val="00C718E8"/>
    <w:rsid w:val="00C7288C"/>
    <w:rsid w:val="00C757B3"/>
    <w:rsid w:val="00C82265"/>
    <w:rsid w:val="00C83D0E"/>
    <w:rsid w:val="00C85EC7"/>
    <w:rsid w:val="00C9017E"/>
    <w:rsid w:val="00C90E5C"/>
    <w:rsid w:val="00C915B7"/>
    <w:rsid w:val="00C92557"/>
    <w:rsid w:val="00C92E74"/>
    <w:rsid w:val="00C930CB"/>
    <w:rsid w:val="00C93D43"/>
    <w:rsid w:val="00C956C6"/>
    <w:rsid w:val="00CA060E"/>
    <w:rsid w:val="00CB0E8A"/>
    <w:rsid w:val="00CB3341"/>
    <w:rsid w:val="00CB37D7"/>
    <w:rsid w:val="00CB5385"/>
    <w:rsid w:val="00CB53F9"/>
    <w:rsid w:val="00CB74E5"/>
    <w:rsid w:val="00CB74EE"/>
    <w:rsid w:val="00CC05E9"/>
    <w:rsid w:val="00CC11FB"/>
    <w:rsid w:val="00CC5E5B"/>
    <w:rsid w:val="00CC770F"/>
    <w:rsid w:val="00CD2E6A"/>
    <w:rsid w:val="00CD491F"/>
    <w:rsid w:val="00CD5274"/>
    <w:rsid w:val="00CD7D72"/>
    <w:rsid w:val="00CD7D87"/>
    <w:rsid w:val="00CE1371"/>
    <w:rsid w:val="00CE1C15"/>
    <w:rsid w:val="00CE61D7"/>
    <w:rsid w:val="00CE63A7"/>
    <w:rsid w:val="00CF2394"/>
    <w:rsid w:val="00CF2E5A"/>
    <w:rsid w:val="00CF5209"/>
    <w:rsid w:val="00CF551D"/>
    <w:rsid w:val="00CF7990"/>
    <w:rsid w:val="00D0095D"/>
    <w:rsid w:val="00D02C30"/>
    <w:rsid w:val="00D04F1D"/>
    <w:rsid w:val="00D050B9"/>
    <w:rsid w:val="00D061B5"/>
    <w:rsid w:val="00D0758C"/>
    <w:rsid w:val="00D10A3E"/>
    <w:rsid w:val="00D10AE1"/>
    <w:rsid w:val="00D11FD4"/>
    <w:rsid w:val="00D13860"/>
    <w:rsid w:val="00D20FE5"/>
    <w:rsid w:val="00D2622B"/>
    <w:rsid w:val="00D30541"/>
    <w:rsid w:val="00D30CB8"/>
    <w:rsid w:val="00D31E7F"/>
    <w:rsid w:val="00D32A56"/>
    <w:rsid w:val="00D33F44"/>
    <w:rsid w:val="00D36324"/>
    <w:rsid w:val="00D36643"/>
    <w:rsid w:val="00D429CD"/>
    <w:rsid w:val="00D46388"/>
    <w:rsid w:val="00D50D22"/>
    <w:rsid w:val="00D6210D"/>
    <w:rsid w:val="00D64A30"/>
    <w:rsid w:val="00D6675F"/>
    <w:rsid w:val="00D67860"/>
    <w:rsid w:val="00D70287"/>
    <w:rsid w:val="00D71691"/>
    <w:rsid w:val="00D728FC"/>
    <w:rsid w:val="00D7529D"/>
    <w:rsid w:val="00D76E42"/>
    <w:rsid w:val="00D858EA"/>
    <w:rsid w:val="00D920A3"/>
    <w:rsid w:val="00D937FE"/>
    <w:rsid w:val="00D955BB"/>
    <w:rsid w:val="00D95878"/>
    <w:rsid w:val="00D96C7E"/>
    <w:rsid w:val="00D972A0"/>
    <w:rsid w:val="00D979B2"/>
    <w:rsid w:val="00DA06AC"/>
    <w:rsid w:val="00DA3912"/>
    <w:rsid w:val="00DA3D1A"/>
    <w:rsid w:val="00DA408E"/>
    <w:rsid w:val="00DA4335"/>
    <w:rsid w:val="00DA5F4D"/>
    <w:rsid w:val="00DA7AFD"/>
    <w:rsid w:val="00DA7B3B"/>
    <w:rsid w:val="00DB2EE7"/>
    <w:rsid w:val="00DC0A7E"/>
    <w:rsid w:val="00DC202F"/>
    <w:rsid w:val="00DC30CB"/>
    <w:rsid w:val="00DC6037"/>
    <w:rsid w:val="00DD2FF1"/>
    <w:rsid w:val="00DD3BC1"/>
    <w:rsid w:val="00DD7FF8"/>
    <w:rsid w:val="00DE06DD"/>
    <w:rsid w:val="00DE4AC8"/>
    <w:rsid w:val="00DE526D"/>
    <w:rsid w:val="00DE5B34"/>
    <w:rsid w:val="00DE5E9F"/>
    <w:rsid w:val="00DE7E58"/>
    <w:rsid w:val="00DF009E"/>
    <w:rsid w:val="00DF039E"/>
    <w:rsid w:val="00E07E35"/>
    <w:rsid w:val="00E11264"/>
    <w:rsid w:val="00E12589"/>
    <w:rsid w:val="00E210AB"/>
    <w:rsid w:val="00E22BA6"/>
    <w:rsid w:val="00E24A41"/>
    <w:rsid w:val="00E250AE"/>
    <w:rsid w:val="00E25343"/>
    <w:rsid w:val="00E275DA"/>
    <w:rsid w:val="00E3094D"/>
    <w:rsid w:val="00E30E82"/>
    <w:rsid w:val="00E31CA4"/>
    <w:rsid w:val="00E34007"/>
    <w:rsid w:val="00E35AB6"/>
    <w:rsid w:val="00E3727D"/>
    <w:rsid w:val="00E45408"/>
    <w:rsid w:val="00E47A5F"/>
    <w:rsid w:val="00E530DD"/>
    <w:rsid w:val="00E53DC9"/>
    <w:rsid w:val="00E564DD"/>
    <w:rsid w:val="00E61587"/>
    <w:rsid w:val="00E626BA"/>
    <w:rsid w:val="00E64F08"/>
    <w:rsid w:val="00E66389"/>
    <w:rsid w:val="00E67901"/>
    <w:rsid w:val="00E72525"/>
    <w:rsid w:val="00E73453"/>
    <w:rsid w:val="00E73C06"/>
    <w:rsid w:val="00E750B1"/>
    <w:rsid w:val="00E77440"/>
    <w:rsid w:val="00E84182"/>
    <w:rsid w:val="00E90B89"/>
    <w:rsid w:val="00E9404D"/>
    <w:rsid w:val="00E94876"/>
    <w:rsid w:val="00E97591"/>
    <w:rsid w:val="00EA51F4"/>
    <w:rsid w:val="00EA6BA7"/>
    <w:rsid w:val="00EA7DAB"/>
    <w:rsid w:val="00EB0A33"/>
    <w:rsid w:val="00EB1263"/>
    <w:rsid w:val="00EB2302"/>
    <w:rsid w:val="00EB509C"/>
    <w:rsid w:val="00EC0626"/>
    <w:rsid w:val="00EC1B1C"/>
    <w:rsid w:val="00EC55FF"/>
    <w:rsid w:val="00EC7119"/>
    <w:rsid w:val="00ED357E"/>
    <w:rsid w:val="00ED6190"/>
    <w:rsid w:val="00ED691F"/>
    <w:rsid w:val="00ED6FDF"/>
    <w:rsid w:val="00EE2026"/>
    <w:rsid w:val="00EE3F33"/>
    <w:rsid w:val="00EE42E5"/>
    <w:rsid w:val="00EE4D3E"/>
    <w:rsid w:val="00EE4D83"/>
    <w:rsid w:val="00EE5593"/>
    <w:rsid w:val="00EE6276"/>
    <w:rsid w:val="00EE7BB4"/>
    <w:rsid w:val="00EF1E21"/>
    <w:rsid w:val="00EF1E4A"/>
    <w:rsid w:val="00EF44DC"/>
    <w:rsid w:val="00EF751E"/>
    <w:rsid w:val="00EF7C7F"/>
    <w:rsid w:val="00F00056"/>
    <w:rsid w:val="00F0498F"/>
    <w:rsid w:val="00F06EAA"/>
    <w:rsid w:val="00F1067D"/>
    <w:rsid w:val="00F10703"/>
    <w:rsid w:val="00F11AAD"/>
    <w:rsid w:val="00F1502A"/>
    <w:rsid w:val="00F234DC"/>
    <w:rsid w:val="00F239BF"/>
    <w:rsid w:val="00F257CB"/>
    <w:rsid w:val="00F26365"/>
    <w:rsid w:val="00F27ADE"/>
    <w:rsid w:val="00F350B8"/>
    <w:rsid w:val="00F350CB"/>
    <w:rsid w:val="00F36492"/>
    <w:rsid w:val="00F37BBC"/>
    <w:rsid w:val="00F4196E"/>
    <w:rsid w:val="00F463FA"/>
    <w:rsid w:val="00F50BFA"/>
    <w:rsid w:val="00F5467A"/>
    <w:rsid w:val="00F55213"/>
    <w:rsid w:val="00F56AB5"/>
    <w:rsid w:val="00F608F0"/>
    <w:rsid w:val="00F61EEF"/>
    <w:rsid w:val="00F65103"/>
    <w:rsid w:val="00F654E7"/>
    <w:rsid w:val="00F65962"/>
    <w:rsid w:val="00F7083F"/>
    <w:rsid w:val="00F70CB8"/>
    <w:rsid w:val="00F755C9"/>
    <w:rsid w:val="00F7668B"/>
    <w:rsid w:val="00F76E88"/>
    <w:rsid w:val="00F77BED"/>
    <w:rsid w:val="00F8276F"/>
    <w:rsid w:val="00F84FC5"/>
    <w:rsid w:val="00F85268"/>
    <w:rsid w:val="00F903D5"/>
    <w:rsid w:val="00F93218"/>
    <w:rsid w:val="00F9331C"/>
    <w:rsid w:val="00F96D78"/>
    <w:rsid w:val="00F96F3A"/>
    <w:rsid w:val="00FA2A5F"/>
    <w:rsid w:val="00FA58F4"/>
    <w:rsid w:val="00FB18B9"/>
    <w:rsid w:val="00FB2FBD"/>
    <w:rsid w:val="00FB741F"/>
    <w:rsid w:val="00FC0029"/>
    <w:rsid w:val="00FC0EC4"/>
    <w:rsid w:val="00FC178F"/>
    <w:rsid w:val="00FC25B1"/>
    <w:rsid w:val="00FC3681"/>
    <w:rsid w:val="00FC5DCB"/>
    <w:rsid w:val="00FD26B7"/>
    <w:rsid w:val="00FD78EE"/>
    <w:rsid w:val="00FE0A64"/>
    <w:rsid w:val="00FE6C7D"/>
    <w:rsid w:val="00FE71CA"/>
    <w:rsid w:val="00FE7C7E"/>
    <w:rsid w:val="00FE7F55"/>
    <w:rsid w:val="00FF44AC"/>
    <w:rsid w:val="00FF5D13"/>
    <w:rsid w:val="00FF7F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2EDEE"/>
  <w15:docId w15:val="{56452477-1D1C-4068-A195-5BF08EFF4BA2}"/>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872"/>
    <w:pPr>
      <w:tabs>
        <w:tab w:val="right" w:pos="5040"/>
      </w:tabs>
      <w:overflowPunct w:val="0"/>
      <w:autoSpaceDE w:val="0"/>
      <w:autoSpaceDN w:val="0"/>
      <w:adjustRightInd w:val="0"/>
      <w:textAlignment w:val="baseline"/>
    </w:pPr>
    <w:rPr>
      <w:sz w:val="26"/>
    </w:rPr>
  </w:style>
  <w:style w:type="paragraph" w:styleId="Heading1">
    <w:name w:val="heading 1"/>
    <w:basedOn w:val="BodyText"/>
    <w:next w:val="BodyText"/>
    <w:qFormat/>
    <w:rsid w:val="009A0872"/>
    <w:pPr>
      <w:keepNext/>
      <w:keepLines/>
      <w:numPr>
        <w:numId w:val="1"/>
      </w:numPr>
      <w:spacing w:before="120" w:after="120" w:line="240" w:lineRule="auto"/>
      <w:ind w:right="720"/>
      <w:outlineLvl w:val="0"/>
    </w:pPr>
    <w:rPr>
      <w:b/>
      <w:kern w:val="28"/>
    </w:rPr>
  </w:style>
  <w:style w:type="paragraph" w:styleId="Heading2">
    <w:name w:val="heading 2"/>
    <w:basedOn w:val="BodyText"/>
    <w:next w:val="BodyText"/>
    <w:link w:val="Heading2Char"/>
    <w:uiPriority w:val="9"/>
    <w:qFormat/>
    <w:rsid w:val="009A0872"/>
    <w:pPr>
      <w:keepNext/>
      <w:numPr>
        <w:ilvl w:val="1"/>
        <w:numId w:val="1"/>
      </w:numPr>
      <w:spacing w:before="120" w:after="120" w:line="240" w:lineRule="auto"/>
      <w:ind w:right="1440"/>
      <w:outlineLvl w:val="1"/>
    </w:pPr>
    <w:rPr>
      <w:b/>
    </w:rPr>
  </w:style>
  <w:style w:type="paragraph" w:styleId="Heading3">
    <w:name w:val="heading 3"/>
    <w:basedOn w:val="BodyText"/>
    <w:next w:val="BodyText"/>
    <w:link w:val="Heading3Char"/>
    <w:qFormat/>
    <w:rsid w:val="009A0872"/>
    <w:pPr>
      <w:keepNext/>
      <w:numPr>
        <w:ilvl w:val="2"/>
        <w:numId w:val="1"/>
      </w:numPr>
      <w:spacing w:before="120" w:after="120" w:line="240" w:lineRule="auto"/>
      <w:ind w:right="1440"/>
      <w:outlineLvl w:val="2"/>
    </w:pPr>
    <w:rPr>
      <w:b/>
    </w:rPr>
  </w:style>
  <w:style w:type="paragraph" w:styleId="Heading4">
    <w:name w:val="heading 4"/>
    <w:basedOn w:val="BodyText"/>
    <w:next w:val="BodyText"/>
    <w:autoRedefine/>
    <w:qFormat/>
    <w:rsid w:val="00313355"/>
    <w:pPr>
      <w:keepNext/>
      <w:numPr>
        <w:ilvl w:val="3"/>
        <w:numId w:val="1"/>
      </w:numPr>
      <w:spacing w:line="240" w:lineRule="auto"/>
      <w:ind w:right="1440"/>
      <w:outlineLvl w:val="3"/>
    </w:pPr>
    <w:rPr>
      <w:b/>
    </w:rPr>
  </w:style>
  <w:style w:type="paragraph" w:styleId="Heading5">
    <w:name w:val="heading 5"/>
    <w:basedOn w:val="Normal"/>
    <w:next w:val="Normal"/>
    <w:autoRedefine/>
    <w:qFormat/>
    <w:rsid w:val="009A0872"/>
    <w:pPr>
      <w:numPr>
        <w:ilvl w:val="4"/>
        <w:numId w:val="1"/>
      </w:numPr>
      <w:spacing w:before="120" w:after="120"/>
      <w:outlineLvl w:val="4"/>
    </w:pPr>
    <w:rPr>
      <w:b/>
    </w:rPr>
  </w:style>
  <w:style w:type="paragraph" w:styleId="Heading6">
    <w:name w:val="heading 6"/>
    <w:basedOn w:val="Normal"/>
    <w:next w:val="Normal"/>
    <w:autoRedefine/>
    <w:qFormat/>
    <w:rsid w:val="009A0872"/>
    <w:pPr>
      <w:numPr>
        <w:ilvl w:val="5"/>
        <w:numId w:val="1"/>
      </w:numPr>
      <w:spacing w:before="240" w:after="60"/>
      <w:outlineLvl w:val="5"/>
    </w:pPr>
    <w:rPr>
      <w:b/>
    </w:rPr>
  </w:style>
  <w:style w:type="paragraph" w:styleId="Heading7">
    <w:name w:val="heading 7"/>
    <w:basedOn w:val="Normal"/>
    <w:next w:val="Normal"/>
    <w:autoRedefine/>
    <w:qFormat/>
    <w:rsid w:val="009A0872"/>
    <w:pPr>
      <w:numPr>
        <w:ilvl w:val="6"/>
        <w:numId w:val="1"/>
      </w:numPr>
      <w:spacing w:before="240" w:after="60"/>
      <w:outlineLvl w:val="6"/>
    </w:pPr>
    <w:rPr>
      <w:b/>
    </w:rPr>
  </w:style>
  <w:style w:type="paragraph" w:styleId="Heading8">
    <w:name w:val="heading 8"/>
    <w:basedOn w:val="Normal"/>
    <w:next w:val="Normal"/>
    <w:autoRedefine/>
    <w:qFormat/>
    <w:rsid w:val="009A0872"/>
    <w:pPr>
      <w:numPr>
        <w:ilvl w:val="7"/>
        <w:numId w:val="1"/>
      </w:numPr>
      <w:spacing w:before="240" w:after="60"/>
      <w:outlineLvl w:val="7"/>
    </w:pPr>
    <w:rPr>
      <w:b/>
    </w:rPr>
  </w:style>
  <w:style w:type="paragraph" w:styleId="Heading9">
    <w:name w:val="heading 9"/>
    <w:basedOn w:val="Normal"/>
    <w:next w:val="Normal"/>
    <w:autoRedefine/>
    <w:qFormat/>
    <w:rsid w:val="009A0872"/>
    <w:pPr>
      <w:numPr>
        <w:ilvl w:val="8"/>
        <w:numId w:val="1"/>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1"/>
    <w:rsid w:val="009A0872"/>
    <w:pPr>
      <w:overflowPunct w:val="0"/>
      <w:autoSpaceDE w:val="0"/>
      <w:autoSpaceDN w:val="0"/>
      <w:adjustRightInd w:val="0"/>
      <w:spacing w:line="360" w:lineRule="auto"/>
      <w:ind w:firstLine="720"/>
      <w:textAlignment w:val="baseline"/>
    </w:pPr>
    <w:rPr>
      <w:sz w:val="26"/>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rsid w:val="009A0872"/>
    <w:pPr>
      <w:widowControl w:val="0"/>
      <w:spacing w:after="120" w:line="240" w:lineRule="exact"/>
    </w:pPr>
    <w:rPr>
      <w:sz w:val="22"/>
    </w:rPr>
  </w:style>
  <w:style w:type="character" w:styleId="FootnoteReference">
    <w:name w:val="footnote reference"/>
    <w:aliases w:val="o,fr,Style 3,o1,o2,o3,o4,o5,o6,o11,o21,o7,Style 17,Style 12,(NECG) Footnote Reference,Appel note de bas de p,Style 124,o + Times New Roman,Style 20,Style 13,fr1,fr2,fr3,Footnote Reference1"/>
    <w:rsid w:val="009A0872"/>
    <w:rPr>
      <w:rFonts w:ascii="Times New Roman" w:hAnsi="Times New Roman"/>
      <w:b/>
      <w:sz w:val="28"/>
      <w:u w:val="single"/>
      <w:vertAlign w:val="superscript"/>
    </w:rPr>
  </w:style>
  <w:style w:type="paragraph" w:styleId="Footer">
    <w:name w:val="footer"/>
    <w:basedOn w:val="Normal"/>
    <w:link w:val="FooterChar"/>
    <w:rsid w:val="009A0872"/>
    <w:pPr>
      <w:tabs>
        <w:tab w:val="center" w:pos="4320"/>
        <w:tab w:val="right" w:pos="8640"/>
      </w:tabs>
    </w:pPr>
  </w:style>
  <w:style w:type="paragraph" w:styleId="TOC1">
    <w:name w:val="toc 1"/>
    <w:basedOn w:val="Normal"/>
    <w:next w:val="Normal"/>
    <w:autoRedefine/>
    <w:semiHidden/>
    <w:rsid w:val="009A0872"/>
    <w:pPr>
      <w:keepNext/>
      <w:tabs>
        <w:tab w:val="clear" w:pos="5040"/>
        <w:tab w:val="right" w:leader="dot" w:pos="8640"/>
      </w:tabs>
      <w:suppressAutoHyphens/>
      <w:spacing w:before="120" w:after="120"/>
      <w:ind w:left="720" w:right="1440" w:hanging="720"/>
    </w:pPr>
    <w:rPr>
      <w:caps/>
      <w:noProof/>
      <w:sz w:val="24"/>
    </w:rPr>
  </w:style>
  <w:style w:type="paragraph" w:styleId="TOC2">
    <w:name w:val="toc 2"/>
    <w:basedOn w:val="Normal"/>
    <w:next w:val="Normal"/>
    <w:autoRedefine/>
    <w:semiHidden/>
    <w:rsid w:val="009A0872"/>
    <w:pPr>
      <w:tabs>
        <w:tab w:val="clear" w:pos="5040"/>
        <w:tab w:val="right" w:leader="dot" w:pos="8640"/>
      </w:tabs>
      <w:suppressAutoHyphens/>
      <w:spacing w:after="120"/>
      <w:ind w:left="720" w:right="1440" w:hanging="288"/>
    </w:pPr>
    <w:rPr>
      <w:smallCaps/>
      <w:noProof/>
      <w:sz w:val="24"/>
    </w:rPr>
  </w:style>
  <w:style w:type="paragraph" w:styleId="TOC3">
    <w:name w:val="toc 3"/>
    <w:basedOn w:val="Normal"/>
    <w:next w:val="Normal"/>
    <w:autoRedefine/>
    <w:semiHidden/>
    <w:rsid w:val="009A0872"/>
    <w:pPr>
      <w:tabs>
        <w:tab w:val="clear" w:pos="5040"/>
        <w:tab w:val="right" w:leader="dot" w:pos="8640"/>
      </w:tabs>
      <w:spacing w:after="120"/>
      <w:ind w:left="1109" w:right="1440" w:hanging="245"/>
    </w:pPr>
    <w:rPr>
      <w:noProof/>
      <w:sz w:val="24"/>
    </w:rPr>
  </w:style>
  <w:style w:type="paragraph" w:styleId="TOC4">
    <w:name w:val="toc 4"/>
    <w:basedOn w:val="Normal"/>
    <w:next w:val="Normal"/>
    <w:autoRedefine/>
    <w:semiHidden/>
    <w:rsid w:val="009A0872"/>
    <w:pPr>
      <w:widowControl w:val="0"/>
      <w:tabs>
        <w:tab w:val="clear" w:pos="5040"/>
        <w:tab w:val="right" w:leader="dot" w:pos="8640"/>
      </w:tabs>
      <w:spacing w:after="120"/>
      <w:ind w:left="1627" w:right="1440" w:hanging="360"/>
    </w:pPr>
    <w:rPr>
      <w:sz w:val="24"/>
    </w:rPr>
  </w:style>
  <w:style w:type="paragraph" w:styleId="TOC5">
    <w:name w:val="toc 5"/>
    <w:basedOn w:val="Normal"/>
    <w:next w:val="Normal"/>
    <w:autoRedefine/>
    <w:semiHidden/>
    <w:rsid w:val="009A0872"/>
    <w:pPr>
      <w:tabs>
        <w:tab w:val="clear" w:pos="5040"/>
        <w:tab w:val="right" w:leader="dot" w:pos="8640"/>
      </w:tabs>
      <w:spacing w:after="120"/>
      <w:ind w:left="1980" w:right="1440" w:hanging="360"/>
    </w:pPr>
    <w:rPr>
      <w:sz w:val="24"/>
    </w:rPr>
  </w:style>
  <w:style w:type="paragraph" w:styleId="TOC6">
    <w:name w:val="toc 6"/>
    <w:basedOn w:val="Normal"/>
    <w:next w:val="Normal"/>
    <w:autoRedefine/>
    <w:semiHidden/>
    <w:rsid w:val="009A0872"/>
    <w:pPr>
      <w:tabs>
        <w:tab w:val="clear" w:pos="5040"/>
        <w:tab w:val="right" w:leader="dot" w:pos="8640"/>
      </w:tabs>
      <w:spacing w:after="120"/>
      <w:ind w:left="2333" w:right="1440" w:hanging="331"/>
    </w:pPr>
    <w:rPr>
      <w:sz w:val="24"/>
    </w:rPr>
  </w:style>
  <w:style w:type="paragraph" w:styleId="TOC7">
    <w:name w:val="toc 7"/>
    <w:basedOn w:val="Normal"/>
    <w:next w:val="Normal"/>
    <w:autoRedefine/>
    <w:semiHidden/>
    <w:rsid w:val="009A0872"/>
    <w:pPr>
      <w:tabs>
        <w:tab w:val="clear" w:pos="5040"/>
        <w:tab w:val="right" w:leader="dot" w:pos="8640"/>
      </w:tabs>
      <w:spacing w:after="120"/>
      <w:ind w:left="2707" w:right="1440" w:hanging="360"/>
    </w:pPr>
    <w:rPr>
      <w:sz w:val="24"/>
    </w:rPr>
  </w:style>
  <w:style w:type="paragraph" w:styleId="TOC8">
    <w:name w:val="toc 8"/>
    <w:basedOn w:val="Normal"/>
    <w:next w:val="Normal"/>
    <w:autoRedefine/>
    <w:semiHidden/>
    <w:rsid w:val="009A0872"/>
    <w:pPr>
      <w:tabs>
        <w:tab w:val="clear" w:pos="5040"/>
        <w:tab w:val="right" w:leader="dot" w:pos="8640"/>
      </w:tabs>
      <w:spacing w:after="120"/>
      <w:ind w:left="3067" w:right="1440" w:hanging="360"/>
    </w:pPr>
    <w:rPr>
      <w:sz w:val="24"/>
    </w:rPr>
  </w:style>
  <w:style w:type="paragraph" w:styleId="TOC9">
    <w:name w:val="toc 9"/>
    <w:basedOn w:val="Normal"/>
    <w:next w:val="Normal"/>
    <w:autoRedefine/>
    <w:semiHidden/>
    <w:rsid w:val="009A0872"/>
    <w:pPr>
      <w:tabs>
        <w:tab w:val="clear" w:pos="5040"/>
        <w:tab w:val="right" w:leader="dot" w:pos="8640"/>
      </w:tabs>
      <w:spacing w:after="120"/>
      <w:ind w:left="3427" w:right="1440" w:hanging="360"/>
    </w:pPr>
    <w:rPr>
      <w:sz w:val="24"/>
    </w:rPr>
  </w:style>
  <w:style w:type="paragraph" w:customStyle="1" w:styleId="Quotation">
    <w:name w:val="Quotation"/>
    <w:basedOn w:val="BodyText"/>
    <w:next w:val="BodyText"/>
    <w:link w:val="QuotationChar1"/>
    <w:rsid w:val="009A0872"/>
    <w:pPr>
      <w:spacing w:after="120" w:line="240" w:lineRule="auto"/>
      <w:ind w:left="1440" w:right="1440" w:firstLine="0"/>
    </w:pPr>
  </w:style>
  <w:style w:type="paragraph" w:customStyle="1" w:styleId="sub4">
    <w:name w:val="sub4"/>
    <w:basedOn w:val="Normal"/>
    <w:rsid w:val="009A0872"/>
    <w:pPr>
      <w:tabs>
        <w:tab w:val="clear" w:pos="5040"/>
      </w:tabs>
      <w:ind w:firstLine="3600"/>
    </w:pPr>
    <w:rPr>
      <w:rFonts w:ascii="Palatino" w:hAnsi="Palatino"/>
    </w:rPr>
  </w:style>
  <w:style w:type="paragraph" w:styleId="TOAHeading">
    <w:name w:val="toa heading"/>
    <w:basedOn w:val="Normal"/>
    <w:next w:val="Normal"/>
    <w:semiHidden/>
    <w:rsid w:val="009A0872"/>
    <w:pPr>
      <w:spacing w:before="240" w:after="120"/>
    </w:pPr>
    <w:rPr>
      <w:b/>
      <w:smallCaps/>
    </w:rPr>
  </w:style>
  <w:style w:type="paragraph" w:customStyle="1" w:styleId="BriefHeading">
    <w:name w:val="Brief Heading"/>
    <w:basedOn w:val="Normal"/>
    <w:rsid w:val="009A0872"/>
    <w:pPr>
      <w:jc w:val="center"/>
    </w:pPr>
    <w:rPr>
      <w:smallCaps/>
      <w:sz w:val="28"/>
    </w:rPr>
  </w:style>
  <w:style w:type="paragraph" w:styleId="Header">
    <w:name w:val="header"/>
    <w:basedOn w:val="Normal"/>
    <w:link w:val="HeaderChar"/>
    <w:uiPriority w:val="99"/>
    <w:rsid w:val="009A0872"/>
    <w:pPr>
      <w:tabs>
        <w:tab w:val="clear" w:pos="5040"/>
        <w:tab w:val="center" w:pos="4320"/>
        <w:tab w:val="right" w:pos="8640"/>
      </w:tabs>
    </w:pPr>
  </w:style>
  <w:style w:type="paragraph" w:styleId="Caption">
    <w:name w:val="caption"/>
    <w:basedOn w:val="BodyText"/>
    <w:qFormat/>
    <w:rsid w:val="009A0872"/>
    <w:pPr>
      <w:tabs>
        <w:tab w:val="left" w:pos="4320"/>
        <w:tab w:val="left" w:pos="5040"/>
      </w:tabs>
      <w:spacing w:line="240" w:lineRule="auto"/>
      <w:ind w:firstLine="0"/>
    </w:pPr>
  </w:style>
  <w:style w:type="paragraph" w:customStyle="1" w:styleId="BriefTitle">
    <w:name w:val="Brief Title"/>
    <w:basedOn w:val="Normal"/>
    <w:rsid w:val="009A0872"/>
    <w:pPr>
      <w:jc w:val="center"/>
    </w:pPr>
    <w:rPr>
      <w:b/>
      <w:caps/>
    </w:rPr>
  </w:style>
  <w:style w:type="character" w:customStyle="1" w:styleId="QuotationChar1">
    <w:name w:val="Quotation Char1"/>
    <w:link w:val="Quotation"/>
    <w:locked/>
    <w:rsid w:val="009A0872"/>
    <w:rPr>
      <w:sz w:val="26"/>
      <w:lang w:val="en-US" w:eastAsia="en-US" w:bidi="ar-SA"/>
    </w:rPr>
  </w:style>
  <w:style w:type="paragraph" w:customStyle="1" w:styleId="BodyText10">
    <w:name w:val="Body Text 10"/>
    <w:basedOn w:val="BodyText"/>
    <w:link w:val="BodyText10Char"/>
    <w:rsid w:val="009A0872"/>
    <w:pPr>
      <w:overflowPunct/>
      <w:autoSpaceDE/>
      <w:autoSpaceDN/>
      <w:adjustRightInd/>
      <w:ind w:firstLine="1296"/>
      <w:textAlignment w:val="auto"/>
    </w:pPr>
  </w:style>
  <w:style w:type="paragraph" w:customStyle="1" w:styleId="BodyText6">
    <w:name w:val="Body Text 6"/>
    <w:basedOn w:val="BodyText"/>
    <w:autoRedefine/>
    <w:rsid w:val="00AA56C0"/>
    <w:pPr>
      <w:tabs>
        <w:tab w:val="left" w:pos="2160"/>
      </w:tabs>
      <w:overflowPunct/>
      <w:autoSpaceDE/>
      <w:autoSpaceDN/>
      <w:adjustRightInd/>
      <w:ind w:left="2160" w:firstLine="0"/>
      <w:textAlignment w:val="auto"/>
    </w:pPr>
    <w:rPr>
      <w:b/>
      <w:color w:val="FF0000"/>
    </w:rPr>
  </w:style>
  <w:style w:type="character" w:styleId="CommentReference">
    <w:name w:val="annotation reference"/>
    <w:semiHidden/>
    <w:rsid w:val="009A0872"/>
    <w:rPr>
      <w:sz w:val="16"/>
      <w:szCs w:val="16"/>
    </w:rPr>
  </w:style>
  <w:style w:type="paragraph" w:styleId="CommentText">
    <w:name w:val="annotation text"/>
    <w:basedOn w:val="Normal"/>
    <w:link w:val="CommentTextChar"/>
    <w:semiHidden/>
    <w:rsid w:val="009A0872"/>
    <w:rPr>
      <w:sz w:val="20"/>
    </w:rPr>
  </w:style>
  <w:style w:type="paragraph" w:styleId="BalloonText">
    <w:name w:val="Balloon Text"/>
    <w:basedOn w:val="Normal"/>
    <w:semiHidden/>
    <w:rsid w:val="009A0872"/>
    <w:rPr>
      <w:rFonts w:ascii="Tahoma" w:hAnsi="Tahoma" w:cs="Tahoma"/>
      <w:sz w:val="16"/>
      <w:szCs w:val="16"/>
    </w:rPr>
  </w:style>
  <w:style w:type="character" w:customStyle="1" w:styleId="BodyTextChar1">
    <w:name w:val="Body Text Char1"/>
    <w:link w:val="BodyText"/>
    <w:rsid w:val="009A0872"/>
    <w:rPr>
      <w:sz w:val="26"/>
      <w:lang w:val="en-US" w:eastAsia="en-US" w:bidi="ar-SA"/>
    </w:rPr>
  </w:style>
  <w:style w:type="character" w:customStyle="1" w:styleId="BodyText10Char">
    <w:name w:val="Body Text 10 Char"/>
    <w:link w:val="BodyText10"/>
    <w:rsid w:val="009A0872"/>
    <w:rPr>
      <w:sz w:val="26"/>
      <w:lang w:val="en-US" w:eastAsia="en-US" w:bidi="ar-SA"/>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rsid w:val="009A0872"/>
    <w:rPr>
      <w:sz w:val="22"/>
      <w:lang w:val="en-US" w:eastAsia="en-US" w:bidi="ar-SA"/>
    </w:rPr>
  </w:style>
  <w:style w:type="paragraph" w:customStyle="1" w:styleId="standard">
    <w:name w:val="standard"/>
    <w:basedOn w:val="Normal"/>
    <w:link w:val="standardChar"/>
    <w:rsid w:val="009A0872"/>
    <w:pPr>
      <w:tabs>
        <w:tab w:val="clear" w:pos="5040"/>
      </w:tabs>
      <w:spacing w:line="360" w:lineRule="auto"/>
      <w:ind w:firstLine="720"/>
    </w:pPr>
    <w:rPr>
      <w:rFonts w:ascii="Palatino" w:hAnsi="Palatino"/>
    </w:rPr>
  </w:style>
  <w:style w:type="character" w:customStyle="1" w:styleId="standardChar">
    <w:name w:val="standard Char"/>
    <w:link w:val="standard"/>
    <w:rsid w:val="009A0872"/>
    <w:rPr>
      <w:rFonts w:ascii="Palatino" w:hAnsi="Palatino"/>
      <w:sz w:val="26"/>
      <w:lang w:val="en-US" w:eastAsia="en-US" w:bidi="ar-SA"/>
    </w:rPr>
  </w:style>
  <w:style w:type="character" w:customStyle="1" w:styleId="term1">
    <w:name w:val="term1"/>
    <w:rsid w:val="009A0872"/>
    <w:rPr>
      <w:b/>
      <w:bCs/>
    </w:rPr>
  </w:style>
  <w:style w:type="character" w:styleId="Hyperlink">
    <w:name w:val="Hyperlink"/>
    <w:uiPriority w:val="99"/>
    <w:rsid w:val="009A0872"/>
    <w:rPr>
      <w:color w:val="0000FF"/>
      <w:u w:val="single"/>
    </w:rPr>
  </w:style>
  <w:style w:type="character" w:customStyle="1" w:styleId="pmterms11">
    <w:name w:val="pmterms11"/>
    <w:rsid w:val="009A0872"/>
    <w:rPr>
      <w:b/>
      <w:bCs/>
      <w:i w:val="0"/>
      <w:iCs w:val="0"/>
      <w:color w:val="000000"/>
    </w:rPr>
  </w:style>
  <w:style w:type="character" w:styleId="PageNumber">
    <w:name w:val="page number"/>
    <w:basedOn w:val="DefaultParagraphFont"/>
    <w:rsid w:val="009A0872"/>
  </w:style>
  <w:style w:type="paragraph" w:styleId="CommentSubject">
    <w:name w:val="annotation subject"/>
    <w:basedOn w:val="CommentText"/>
    <w:next w:val="CommentText"/>
    <w:semiHidden/>
    <w:rsid w:val="009A0872"/>
    <w:rPr>
      <w:b/>
      <w:bCs/>
    </w:rPr>
  </w:style>
  <w:style w:type="character" w:customStyle="1" w:styleId="BodyTextChar">
    <w:name w:val="Body Text Char"/>
    <w:rsid w:val="009A0872"/>
    <w:rPr>
      <w:sz w:val="26"/>
      <w:lang w:val="en-US" w:eastAsia="en-US" w:bidi="ar-SA"/>
    </w:rPr>
  </w:style>
  <w:style w:type="paragraph" w:customStyle="1" w:styleId="Default">
    <w:name w:val="Default"/>
    <w:rsid w:val="00A86C26"/>
    <w:pPr>
      <w:autoSpaceDE w:val="0"/>
      <w:autoSpaceDN w:val="0"/>
      <w:adjustRightInd w:val="0"/>
    </w:pPr>
    <w:rPr>
      <w:rFonts w:ascii="Book Antiqua" w:hAnsi="Book Antiqua" w:cs="Book Antiqua"/>
      <w:color w:val="000000"/>
    </w:rPr>
  </w:style>
  <w:style w:type="character" w:customStyle="1" w:styleId="Heading2Char">
    <w:name w:val="Heading 2 Char"/>
    <w:link w:val="Heading2"/>
    <w:uiPriority w:val="9"/>
    <w:rsid w:val="00A16D82"/>
    <w:rPr>
      <w:b/>
      <w:sz w:val="26"/>
    </w:rPr>
  </w:style>
  <w:style w:type="paragraph" w:styleId="BodyTextIndent">
    <w:name w:val="Body Text Indent"/>
    <w:basedOn w:val="Normal"/>
    <w:link w:val="BodyTextIndentChar"/>
    <w:rsid w:val="00D0758C"/>
    <w:pPr>
      <w:spacing w:after="120"/>
      <w:ind w:left="360"/>
    </w:pPr>
  </w:style>
  <w:style w:type="character" w:customStyle="1" w:styleId="BodyTextIndentChar">
    <w:name w:val="Body Text Indent Char"/>
    <w:link w:val="BodyTextIndent"/>
    <w:rsid w:val="00D0758C"/>
    <w:rPr>
      <w:sz w:val="26"/>
    </w:rPr>
  </w:style>
  <w:style w:type="paragraph" w:styleId="DocumentMap">
    <w:name w:val="Document Map"/>
    <w:basedOn w:val="Normal"/>
    <w:link w:val="DocumentMapChar"/>
    <w:rsid w:val="00D0758C"/>
    <w:pPr>
      <w:shd w:val="clear" w:color="auto" w:fill="000080"/>
    </w:pPr>
    <w:rPr>
      <w:rFonts w:ascii="Tahoma" w:hAnsi="Tahoma" w:cs="Tahoma"/>
      <w:sz w:val="20"/>
    </w:rPr>
  </w:style>
  <w:style w:type="character" w:customStyle="1" w:styleId="DocumentMapChar">
    <w:name w:val="Document Map Char"/>
    <w:link w:val="DocumentMap"/>
    <w:rsid w:val="00D0758C"/>
    <w:rPr>
      <w:rFonts w:ascii="Tahoma" w:hAnsi="Tahoma" w:cs="Tahoma"/>
      <w:shd w:val="clear" w:color="auto" w:fill="000080"/>
    </w:rPr>
  </w:style>
  <w:style w:type="character" w:customStyle="1" w:styleId="pmterms31">
    <w:name w:val="pmterms31"/>
    <w:rsid w:val="00D0758C"/>
    <w:rPr>
      <w:b/>
      <w:bCs/>
      <w:i w:val="0"/>
      <w:iCs w:val="0"/>
      <w:color w:val="000000"/>
    </w:rPr>
  </w:style>
  <w:style w:type="character" w:styleId="Emphasis">
    <w:name w:val="Emphasis"/>
    <w:qFormat/>
    <w:rsid w:val="00D0758C"/>
    <w:rPr>
      <w:i/>
      <w:iCs/>
    </w:rPr>
  </w:style>
  <w:style w:type="paragraph" w:customStyle="1" w:styleId="NormalPalatinoLinotype">
    <w:name w:val="Normal + Palatino Linotype"/>
    <w:aliases w:val="12 pt"/>
    <w:basedOn w:val="Normal"/>
    <w:link w:val="NormalPalatinoLinotypeChar"/>
    <w:rsid w:val="00D0758C"/>
    <w:pPr>
      <w:tabs>
        <w:tab w:val="clear" w:pos="5040"/>
      </w:tabs>
      <w:overflowPunct/>
      <w:autoSpaceDE/>
      <w:autoSpaceDN/>
      <w:adjustRightInd/>
      <w:jc w:val="both"/>
      <w:textAlignment w:val="auto"/>
    </w:pPr>
    <w:rPr>
      <w:rFonts w:ascii="Palatino Linotype" w:hAnsi="Palatino Linotype"/>
      <w:sz w:val="24"/>
    </w:rPr>
  </w:style>
  <w:style w:type="character" w:customStyle="1" w:styleId="NormalPalatinoLinotypeChar">
    <w:name w:val="Normal + Palatino Linotype Char"/>
    <w:aliases w:val="12 pt Char"/>
    <w:link w:val="NormalPalatinoLinotype"/>
    <w:rsid w:val="00D0758C"/>
    <w:rPr>
      <w:rFonts w:ascii="Palatino Linotype" w:hAnsi="Palatino Linotype"/>
      <w:sz w:val="24"/>
      <w:szCs w:val="24"/>
    </w:rPr>
  </w:style>
  <w:style w:type="paragraph" w:styleId="NormalWeb">
    <w:name w:val="Normal (Web)"/>
    <w:basedOn w:val="Normal"/>
    <w:uiPriority w:val="99"/>
    <w:rsid w:val="00D0758C"/>
    <w:pPr>
      <w:tabs>
        <w:tab w:val="clear" w:pos="5040"/>
      </w:tabs>
      <w:overflowPunct/>
      <w:autoSpaceDE/>
      <w:autoSpaceDN/>
      <w:adjustRightInd/>
      <w:spacing w:before="100" w:beforeAutospacing="1" w:after="100" w:afterAutospacing="1"/>
      <w:ind w:firstLine="300"/>
      <w:textAlignment w:val="auto"/>
    </w:pPr>
    <w:rPr>
      <w:sz w:val="24"/>
    </w:rPr>
  </w:style>
  <w:style w:type="character" w:customStyle="1" w:styleId="enumbell1">
    <w:name w:val="enumbell1"/>
    <w:rsid w:val="00D0758C"/>
    <w:rPr>
      <w:b/>
      <w:bCs/>
    </w:rPr>
  </w:style>
  <w:style w:type="character" w:customStyle="1" w:styleId="ptext-18">
    <w:name w:val="ptext-18"/>
    <w:basedOn w:val="DefaultParagraphFont"/>
    <w:rsid w:val="00D0758C"/>
  </w:style>
  <w:style w:type="character" w:customStyle="1" w:styleId="div5head">
    <w:name w:val="div5head"/>
    <w:basedOn w:val="DefaultParagraphFont"/>
    <w:rsid w:val="00D0758C"/>
  </w:style>
  <w:style w:type="paragraph" w:customStyle="1" w:styleId="part">
    <w:name w:val="part"/>
    <w:basedOn w:val="Normal"/>
    <w:rsid w:val="00D0758C"/>
    <w:pPr>
      <w:tabs>
        <w:tab w:val="clear" w:pos="5040"/>
      </w:tabs>
      <w:overflowPunct/>
      <w:autoSpaceDE/>
      <w:autoSpaceDN/>
      <w:adjustRightInd/>
      <w:spacing w:before="100" w:beforeAutospacing="1" w:after="100" w:afterAutospacing="1"/>
      <w:textAlignment w:val="auto"/>
    </w:pPr>
    <w:rPr>
      <w:b/>
      <w:bCs/>
      <w:sz w:val="24"/>
    </w:rPr>
  </w:style>
  <w:style w:type="paragraph" w:styleId="EndnoteText">
    <w:name w:val="endnote text"/>
    <w:basedOn w:val="Normal"/>
    <w:link w:val="EndnoteTextChar"/>
    <w:rsid w:val="00D0758C"/>
    <w:rPr>
      <w:sz w:val="20"/>
    </w:rPr>
  </w:style>
  <w:style w:type="character" w:customStyle="1" w:styleId="EndnoteTextChar">
    <w:name w:val="Endnote Text Char"/>
    <w:basedOn w:val="DefaultParagraphFont"/>
    <w:link w:val="EndnoteText"/>
    <w:rsid w:val="00D0758C"/>
  </w:style>
  <w:style w:type="character" w:styleId="EndnoteReference">
    <w:name w:val="endnote reference"/>
    <w:rsid w:val="00D0758C"/>
    <w:rPr>
      <w:vertAlign w:val="superscript"/>
    </w:rPr>
  </w:style>
  <w:style w:type="paragraph" w:styleId="HTMLPreformatted">
    <w:name w:val="HTML Preformatted"/>
    <w:basedOn w:val="Normal"/>
    <w:link w:val="HTMLPreformattedChar"/>
    <w:uiPriority w:val="99"/>
    <w:unhideWhenUsed/>
    <w:rsid w:val="00D0758C"/>
    <w:pPr>
      <w:tabs>
        <w:tab w:val="clear" w:pos="50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rPr>
  </w:style>
  <w:style w:type="character" w:customStyle="1" w:styleId="HTMLPreformattedChar">
    <w:name w:val="HTML Preformatted Char"/>
    <w:link w:val="HTMLPreformatted"/>
    <w:uiPriority w:val="99"/>
    <w:rsid w:val="00D0758C"/>
    <w:rPr>
      <w:rFonts w:ascii="Courier New" w:hAnsi="Courier New"/>
    </w:rPr>
  </w:style>
  <w:style w:type="character" w:customStyle="1" w:styleId="ColorfulGrid-Accent1Char">
    <w:name w:val="Colorful Grid - Accent 1 Char"/>
    <w:link w:val="ColorfulGrid-Accent1"/>
    <w:uiPriority w:val="29"/>
    <w:rsid w:val="00D0758C"/>
    <w:rPr>
      <w:i/>
      <w:iCs/>
      <w:color w:val="000000"/>
      <w:sz w:val="26"/>
    </w:rPr>
  </w:style>
  <w:style w:type="character" w:customStyle="1" w:styleId="Heading3Char">
    <w:name w:val="Heading 3 Char"/>
    <w:link w:val="Heading3"/>
    <w:rsid w:val="00D0758C"/>
    <w:rPr>
      <w:b/>
      <w:sz w:val="26"/>
    </w:rPr>
  </w:style>
  <w:style w:type="character" w:customStyle="1" w:styleId="CommentTextChar">
    <w:name w:val="Comment Text Char"/>
    <w:link w:val="CommentText"/>
    <w:semiHidden/>
    <w:rsid w:val="00D0758C"/>
  </w:style>
  <w:style w:type="table" w:styleId="ColorfulGrid-Accent1">
    <w:name w:val="Colorful Grid Accent 1"/>
    <w:basedOn w:val="TableNormal"/>
    <w:link w:val="ColorfulGrid-Accent1Char"/>
    <w:uiPriority w:val="29"/>
    <w:rsid w:val="00D0758C"/>
    <w:rPr>
      <w:i/>
      <w:iCs/>
      <w:color w:val="000000"/>
      <w:sz w:val="2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main">
    <w:name w:val="main"/>
    <w:basedOn w:val="Normal"/>
    <w:rsid w:val="0061477E"/>
    <w:pPr>
      <w:tabs>
        <w:tab w:val="clear" w:pos="5040"/>
      </w:tabs>
      <w:overflowPunct/>
      <w:autoSpaceDE/>
      <w:autoSpaceDN/>
      <w:adjustRightInd/>
      <w:jc w:val="center"/>
      <w:textAlignment w:val="auto"/>
    </w:pPr>
    <w:rPr>
      <w:rFonts w:ascii="Helvetica" w:hAnsi="Helvetica"/>
      <w:b/>
    </w:rPr>
  </w:style>
  <w:style w:type="character" w:customStyle="1" w:styleId="FooterChar">
    <w:name w:val="Footer Char"/>
    <w:basedOn w:val="DefaultParagraphFont"/>
    <w:link w:val="Footer"/>
    <w:uiPriority w:val="99"/>
    <w:rsid w:val="00D937FE"/>
    <w:rPr>
      <w:sz w:val="26"/>
    </w:rPr>
  </w:style>
  <w:style w:type="paragraph" w:styleId="ListParagraph">
    <w:name w:val="List Paragraph"/>
    <w:basedOn w:val="Normal"/>
    <w:uiPriority w:val="34"/>
    <w:qFormat/>
    <w:rsid w:val="007D5291"/>
    <w:pPr>
      <w:ind w:left="720"/>
      <w:contextualSpacing/>
    </w:pPr>
  </w:style>
  <w:style w:type="paragraph" w:styleId="PlainText">
    <w:name w:val="Plain Text"/>
    <w:basedOn w:val="Normal"/>
    <w:link w:val="PlainTextChar"/>
    <w:uiPriority w:val="99"/>
    <w:unhideWhenUsed/>
    <w:rsid w:val="0039451D"/>
    <w:pPr>
      <w:tabs>
        <w:tab w:val="clear" w:pos="5040"/>
      </w:tabs>
      <w:overflowPunct/>
      <w:autoSpaceDE/>
      <w:autoSpaceDN/>
      <w:adjustRightInd/>
      <w:textAlignment w:val="auto"/>
    </w:pPr>
    <w:rPr>
      <w:rFonts w:ascii="Calibri" w:hAnsi="Calibri" w:cs="Consolas"/>
      <w:sz w:val="22"/>
      <w:szCs w:val="21"/>
    </w:rPr>
  </w:style>
  <w:style w:type="character" w:customStyle="1" w:styleId="PlainTextChar">
    <w:name w:val="Plain Text Char"/>
    <w:basedOn w:val="DefaultParagraphFont"/>
    <w:link w:val="PlainText"/>
    <w:uiPriority w:val="99"/>
    <w:rsid w:val="0039451D"/>
    <w:rPr>
      <w:rFonts w:ascii="Calibri" w:hAnsi="Calibri" w:cs="Consolas"/>
      <w:sz w:val="22"/>
      <w:szCs w:val="21"/>
    </w:rPr>
  </w:style>
  <w:style w:type="character" w:customStyle="1" w:styleId="HeaderChar">
    <w:name w:val="Header Char"/>
    <w:basedOn w:val="DefaultParagraphFont"/>
    <w:link w:val="Header"/>
    <w:uiPriority w:val="99"/>
    <w:rsid w:val="00DA5F4D"/>
    <w:rPr>
      <w:sz w:val="26"/>
    </w:rPr>
  </w:style>
  <w:style w:type="character" w:styleId="Strong">
    <w:name w:val="Strong"/>
    <w:uiPriority w:val="22"/>
    <w:qFormat/>
    <w:rsid w:val="001D7CDA"/>
    <w:rPr>
      <w:b/>
      <w:bCs/>
    </w:rPr>
  </w:style>
  <w:style w:type="character" w:customStyle="1" w:styleId="pmterms21">
    <w:name w:val="pmterms21"/>
    <w:rsid w:val="001D7CDA"/>
    <w:rPr>
      <w:b/>
      <w:bCs/>
      <w:i w:val="0"/>
      <w:iCs w:val="0"/>
      <w:color w:val="000000"/>
    </w:rPr>
  </w:style>
  <w:style w:type="character" w:customStyle="1" w:styleId="pmtermsel1">
    <w:name w:val="pmtermsel1"/>
    <w:rsid w:val="001D7CDA"/>
    <w:rPr>
      <w:b/>
      <w:bCs/>
      <w:color w:val="FFFFFF"/>
      <w:shd w:val="clear" w:color="auto" w:fill="0000CC"/>
    </w:rPr>
  </w:style>
  <w:style w:type="character" w:customStyle="1" w:styleId="w">
    <w:name w:val="w"/>
    <w:rsid w:val="001D7CDA"/>
  </w:style>
  <w:style w:type="character" w:customStyle="1" w:styleId="QuotationChar">
    <w:name w:val="Quotation Char"/>
    <w:rsid w:val="001D7CDA"/>
    <w:rPr>
      <w:sz w:val="26"/>
      <w:lang w:val="en-US" w:eastAsia="en-US" w:bidi="ar-SA"/>
    </w:rPr>
  </w:style>
  <w:style w:type="character" w:customStyle="1" w:styleId="tgc">
    <w:name w:val="_tgc"/>
    <w:rsid w:val="001D7CDA"/>
  </w:style>
  <w:style w:type="character" w:customStyle="1" w:styleId="sssh">
    <w:name w:val="ss_sh"/>
    <w:rsid w:val="001D7CDA"/>
  </w:style>
  <w:style w:type="character" w:customStyle="1" w:styleId="sspagshow1">
    <w:name w:val="ss_pag_show1"/>
    <w:rsid w:val="001D7CDA"/>
    <w:rPr>
      <w:b/>
      <w:bCs/>
    </w:rPr>
  </w:style>
  <w:style w:type="paragraph" w:customStyle="1" w:styleId="MediumGrid1-Accent21">
    <w:name w:val="Medium Grid 1 - Accent 21"/>
    <w:basedOn w:val="Normal"/>
    <w:uiPriority w:val="34"/>
    <w:qFormat/>
    <w:rsid w:val="001D7CDA"/>
    <w:pPr>
      <w:ind w:left="720"/>
    </w:pPr>
    <w:rPr>
      <w:szCs w:val="20"/>
    </w:rPr>
  </w:style>
  <w:style w:type="character" w:customStyle="1" w:styleId="ssit1">
    <w:name w:val="ss_it1"/>
    <w:rsid w:val="001D7CDA"/>
    <w:rPr>
      <w:i/>
      <w:iCs/>
    </w:rPr>
  </w:style>
  <w:style w:type="character" w:customStyle="1" w:styleId="UnresolvedMention1">
    <w:name w:val="Unresolved Mention1"/>
    <w:uiPriority w:val="99"/>
    <w:semiHidden/>
    <w:unhideWhenUsed/>
    <w:rsid w:val="001D7CDA"/>
    <w:rPr>
      <w:color w:val="605E5C"/>
      <w:shd w:val="clear" w:color="auto" w:fill="E1DFDD"/>
    </w:rPr>
  </w:style>
  <w:style w:type="character" w:customStyle="1" w:styleId="ssrfcpassagedeactivated">
    <w:name w:val="ss_rfcpassage_deactivated"/>
    <w:rsid w:val="001D7CDA"/>
  </w:style>
  <w:style w:type="character" w:customStyle="1" w:styleId="ssib1">
    <w:name w:val="ss_ib1"/>
    <w:rsid w:val="001D7CDA"/>
    <w:rPr>
      <w:b/>
      <w:bCs/>
      <w:i/>
      <w:iCs/>
    </w:rPr>
  </w:style>
  <w:style w:type="character" w:customStyle="1" w:styleId="ssbf1">
    <w:name w:val="ss_bf1"/>
    <w:rsid w:val="001D7CDA"/>
    <w:rPr>
      <w:b/>
      <w:bCs/>
      <w:color w:val="373739"/>
    </w:rPr>
  </w:style>
  <w:style w:type="character" w:customStyle="1" w:styleId="sh86973484">
    <w:name w:val="sh_86973484"/>
    <w:rsid w:val="001D7CDA"/>
  </w:style>
  <w:style w:type="character" w:customStyle="1" w:styleId="ssprior">
    <w:name w:val="ss_prior"/>
    <w:rsid w:val="001D7CDA"/>
  </w:style>
  <w:style w:type="character" w:customStyle="1" w:styleId="ssun1">
    <w:name w:val="ss_un1"/>
    <w:rsid w:val="001D7CDA"/>
    <w:rPr>
      <w:u w:val="single"/>
    </w:rPr>
  </w:style>
  <w:style w:type="paragraph" w:customStyle="1" w:styleId="ssdocumentinfo">
    <w:name w:val="ss_documentinfo"/>
    <w:basedOn w:val="Normal"/>
    <w:rsid w:val="001D7CDA"/>
    <w:pPr>
      <w:tabs>
        <w:tab w:val="clear" w:pos="5040"/>
      </w:tabs>
      <w:overflowPunct/>
      <w:autoSpaceDE/>
      <w:autoSpaceDN/>
      <w:adjustRightInd/>
      <w:spacing w:before="100" w:beforeAutospacing="1" w:after="100" w:afterAutospacing="1"/>
      <w:jc w:val="center"/>
      <w:textAlignment w:val="auto"/>
    </w:pPr>
    <w:rPr>
      <w:sz w:val="24"/>
    </w:rPr>
  </w:style>
  <w:style w:type="character" w:customStyle="1" w:styleId="sh3909719390">
    <w:name w:val="sh_3909719390"/>
    <w:basedOn w:val="DefaultParagraphFont"/>
    <w:rsid w:val="001D7CDA"/>
  </w:style>
  <w:style w:type="character" w:customStyle="1" w:styleId="sh2888904511">
    <w:name w:val="sh_2888904511"/>
    <w:basedOn w:val="DefaultParagraphFont"/>
    <w:rsid w:val="001D7CDA"/>
  </w:style>
  <w:style w:type="character" w:customStyle="1" w:styleId="sh3962352315">
    <w:name w:val="sh_3962352315"/>
    <w:basedOn w:val="DefaultParagraphFont"/>
    <w:rsid w:val="001D7CDA"/>
  </w:style>
  <w:style w:type="character" w:customStyle="1" w:styleId="sh367631512">
    <w:name w:val="sh_367631512"/>
    <w:basedOn w:val="DefaultParagraphFont"/>
    <w:rsid w:val="001D7CDA"/>
  </w:style>
  <w:style w:type="character" w:customStyle="1" w:styleId="sh2839995702">
    <w:name w:val="sh_2839995702"/>
    <w:basedOn w:val="DefaultParagraphFont"/>
    <w:rsid w:val="001D7CDA"/>
  </w:style>
  <w:style w:type="character" w:customStyle="1" w:styleId="sh1334889193">
    <w:name w:val="sh_1334889193"/>
    <w:basedOn w:val="DefaultParagraphFont"/>
    <w:rsid w:val="001D7CDA"/>
  </w:style>
  <w:style w:type="paragraph" w:customStyle="1" w:styleId="quotation0">
    <w:name w:val="quotation"/>
    <w:basedOn w:val="PlainText"/>
    <w:link w:val="quotationChar0"/>
    <w:qFormat/>
    <w:rsid w:val="001D7CDA"/>
    <w:pPr>
      <w:ind w:left="1440" w:right="1440"/>
    </w:pPr>
    <w:rPr>
      <w:sz w:val="26"/>
      <w:szCs w:val="26"/>
    </w:rPr>
  </w:style>
  <w:style w:type="paragraph" w:styleId="Quote">
    <w:name w:val="Quote"/>
    <w:basedOn w:val="Normal"/>
    <w:next w:val="Normal"/>
    <w:link w:val="QuoteChar"/>
    <w:uiPriority w:val="29"/>
    <w:qFormat/>
    <w:rsid w:val="001D7CDA"/>
    <w:pPr>
      <w:spacing w:before="200" w:after="160"/>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1D7CDA"/>
    <w:rPr>
      <w:i/>
      <w:iCs/>
      <w:color w:val="404040" w:themeColor="text1" w:themeTint="BF"/>
      <w:sz w:val="26"/>
      <w:szCs w:val="20"/>
    </w:rPr>
  </w:style>
  <w:style w:type="character" w:customStyle="1" w:styleId="quotationChar0">
    <w:name w:val="quotation Char"/>
    <w:basedOn w:val="PlainTextChar"/>
    <w:link w:val="quotation0"/>
    <w:rsid w:val="001D7CDA"/>
    <w:rPr>
      <w:rFonts w:ascii="Calibri" w:hAnsi="Calibri" w:cs="Consolas"/>
      <w:sz w:val="26"/>
      <w:szCs w:val="26"/>
    </w:rPr>
  </w:style>
  <w:style w:type="character" w:customStyle="1" w:styleId="UnresolvedMention2">
    <w:name w:val="Unresolved Mention2"/>
    <w:basedOn w:val="DefaultParagraphFont"/>
    <w:uiPriority w:val="99"/>
    <w:semiHidden/>
    <w:unhideWhenUsed/>
    <w:rsid w:val="001D7CDA"/>
    <w:rPr>
      <w:color w:val="605E5C"/>
      <w:shd w:val="clear" w:color="auto" w:fill="E1DFDD"/>
    </w:rPr>
  </w:style>
  <w:style w:type="character" w:customStyle="1" w:styleId="sh2916570812">
    <w:name w:val="sh_2916570812"/>
    <w:basedOn w:val="DefaultParagraphFont"/>
    <w:rsid w:val="001D7CDA"/>
  </w:style>
  <w:style w:type="character" w:customStyle="1" w:styleId="sh3782456555">
    <w:name w:val="sh_3782456555"/>
    <w:basedOn w:val="DefaultParagraphFont"/>
    <w:rsid w:val="001D7CDA"/>
  </w:style>
  <w:style w:type="character" w:customStyle="1" w:styleId="sh3834060730">
    <w:name w:val="sh_3834060730"/>
    <w:basedOn w:val="DefaultParagraphFont"/>
    <w:rsid w:val="001D7CDA"/>
  </w:style>
  <w:style w:type="character" w:customStyle="1" w:styleId="ssit2">
    <w:name w:val="ss_it2"/>
    <w:basedOn w:val="DefaultParagraphFont"/>
    <w:rsid w:val="001D7CDA"/>
    <w:rPr>
      <w:i/>
      <w:iCs/>
    </w:rPr>
  </w:style>
  <w:style w:type="character" w:customStyle="1" w:styleId="ssib2">
    <w:name w:val="ss_ib2"/>
    <w:basedOn w:val="DefaultParagraphFont"/>
    <w:rsid w:val="001D7CDA"/>
    <w:rPr>
      <w:b/>
      <w:bCs/>
      <w:i/>
      <w:iCs/>
    </w:rPr>
  </w:style>
  <w:style w:type="character" w:customStyle="1" w:styleId="sh4113254593">
    <w:name w:val="sh_4113254593"/>
    <w:basedOn w:val="DefaultParagraphFont"/>
    <w:rsid w:val="001D7CDA"/>
  </w:style>
  <w:style w:type="character" w:customStyle="1" w:styleId="ssleftalign2">
    <w:name w:val="ss_leftalign2"/>
    <w:basedOn w:val="DefaultParagraphFont"/>
    <w:rsid w:val="001D7CDA"/>
    <w:rPr>
      <w:vanish w:val="0"/>
      <w:webHidden w:val="0"/>
      <w:sz w:val="24"/>
      <w:szCs w:val="24"/>
      <w:specVanish w:val="0"/>
    </w:rPr>
  </w:style>
  <w:style w:type="character" w:customStyle="1" w:styleId="UnresolvedMention3">
    <w:name w:val="Unresolved Mention3"/>
    <w:basedOn w:val="DefaultParagraphFont"/>
    <w:uiPriority w:val="99"/>
    <w:semiHidden/>
    <w:unhideWhenUsed/>
    <w:rsid w:val="001D7CDA"/>
    <w:rPr>
      <w:color w:val="605E5C"/>
      <w:shd w:val="clear" w:color="auto" w:fill="E1DFDD"/>
    </w:rPr>
  </w:style>
  <w:style w:type="paragraph" w:styleId="Revision">
    <w:name w:val="Revision"/>
    <w:hidden/>
    <w:semiHidden/>
    <w:rsid w:val="007F69C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0299">
      <w:bodyDiv w:val="1"/>
      <w:marLeft w:val="0"/>
      <w:marRight w:val="0"/>
      <w:marTop w:val="0"/>
      <w:marBottom w:val="0"/>
      <w:divBdr>
        <w:top w:val="none" w:sz="0" w:space="0" w:color="auto"/>
        <w:left w:val="none" w:sz="0" w:space="0" w:color="auto"/>
        <w:bottom w:val="none" w:sz="0" w:space="0" w:color="auto"/>
        <w:right w:val="none" w:sz="0" w:space="0" w:color="auto"/>
      </w:divBdr>
    </w:div>
    <w:div w:id="226234307">
      <w:bodyDiv w:val="1"/>
      <w:marLeft w:val="0"/>
      <w:marRight w:val="0"/>
      <w:marTop w:val="0"/>
      <w:marBottom w:val="0"/>
      <w:divBdr>
        <w:top w:val="none" w:sz="0" w:space="0" w:color="auto"/>
        <w:left w:val="none" w:sz="0" w:space="0" w:color="auto"/>
        <w:bottom w:val="none" w:sz="0" w:space="0" w:color="auto"/>
        <w:right w:val="none" w:sz="0" w:space="0" w:color="auto"/>
      </w:divBdr>
      <w:divsChild>
        <w:div w:id="13822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41225">
              <w:marLeft w:val="0"/>
              <w:marRight w:val="0"/>
              <w:marTop w:val="0"/>
              <w:marBottom w:val="0"/>
              <w:divBdr>
                <w:top w:val="none" w:sz="0" w:space="0" w:color="auto"/>
                <w:left w:val="none" w:sz="0" w:space="0" w:color="auto"/>
                <w:bottom w:val="none" w:sz="0" w:space="0" w:color="auto"/>
                <w:right w:val="none" w:sz="0" w:space="0" w:color="auto"/>
              </w:divBdr>
              <w:divsChild>
                <w:div w:id="12217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39786">
      <w:bodyDiv w:val="1"/>
      <w:marLeft w:val="0"/>
      <w:marRight w:val="0"/>
      <w:marTop w:val="0"/>
      <w:marBottom w:val="0"/>
      <w:divBdr>
        <w:top w:val="none" w:sz="0" w:space="0" w:color="auto"/>
        <w:left w:val="none" w:sz="0" w:space="0" w:color="auto"/>
        <w:bottom w:val="none" w:sz="0" w:space="0" w:color="auto"/>
        <w:right w:val="none" w:sz="0" w:space="0" w:color="auto"/>
      </w:divBdr>
    </w:div>
    <w:div w:id="620190512">
      <w:bodyDiv w:val="1"/>
      <w:marLeft w:val="0"/>
      <w:marRight w:val="0"/>
      <w:marTop w:val="0"/>
      <w:marBottom w:val="0"/>
      <w:divBdr>
        <w:top w:val="none" w:sz="0" w:space="0" w:color="auto"/>
        <w:left w:val="none" w:sz="0" w:space="0" w:color="auto"/>
        <w:bottom w:val="none" w:sz="0" w:space="0" w:color="auto"/>
        <w:right w:val="none" w:sz="0" w:space="0" w:color="auto"/>
      </w:divBdr>
    </w:div>
    <w:div w:id="679742084">
      <w:bodyDiv w:val="1"/>
      <w:marLeft w:val="0"/>
      <w:marRight w:val="0"/>
      <w:marTop w:val="0"/>
      <w:marBottom w:val="0"/>
      <w:divBdr>
        <w:top w:val="none" w:sz="0" w:space="0" w:color="auto"/>
        <w:left w:val="none" w:sz="0" w:space="0" w:color="auto"/>
        <w:bottom w:val="none" w:sz="0" w:space="0" w:color="auto"/>
        <w:right w:val="none" w:sz="0" w:space="0" w:color="auto"/>
      </w:divBdr>
    </w:div>
    <w:div w:id="944196919">
      <w:bodyDiv w:val="1"/>
      <w:marLeft w:val="0"/>
      <w:marRight w:val="0"/>
      <w:marTop w:val="0"/>
      <w:marBottom w:val="0"/>
      <w:divBdr>
        <w:top w:val="none" w:sz="0" w:space="0" w:color="auto"/>
        <w:left w:val="none" w:sz="0" w:space="0" w:color="auto"/>
        <w:bottom w:val="none" w:sz="0" w:space="0" w:color="auto"/>
        <w:right w:val="none" w:sz="0" w:space="0" w:color="auto"/>
      </w:divBdr>
      <w:divsChild>
        <w:div w:id="1970894454">
          <w:marLeft w:val="0"/>
          <w:marRight w:val="0"/>
          <w:marTop w:val="0"/>
          <w:marBottom w:val="0"/>
          <w:divBdr>
            <w:top w:val="none" w:sz="0" w:space="0" w:color="auto"/>
            <w:left w:val="none" w:sz="0" w:space="0" w:color="auto"/>
            <w:bottom w:val="none" w:sz="0" w:space="0" w:color="auto"/>
            <w:right w:val="none" w:sz="0" w:space="0" w:color="auto"/>
          </w:divBdr>
          <w:divsChild>
            <w:div w:id="1904826938">
              <w:marLeft w:val="0"/>
              <w:marRight w:val="0"/>
              <w:marTop w:val="0"/>
              <w:marBottom w:val="0"/>
              <w:divBdr>
                <w:top w:val="none" w:sz="0" w:space="0" w:color="auto"/>
                <w:left w:val="none" w:sz="0" w:space="0" w:color="auto"/>
                <w:bottom w:val="none" w:sz="0" w:space="0" w:color="auto"/>
                <w:right w:val="none" w:sz="0" w:space="0" w:color="auto"/>
              </w:divBdr>
              <w:divsChild>
                <w:div w:id="197669824">
                  <w:marLeft w:val="0"/>
                  <w:marRight w:val="0"/>
                  <w:marTop w:val="0"/>
                  <w:marBottom w:val="0"/>
                  <w:divBdr>
                    <w:top w:val="none" w:sz="0" w:space="0" w:color="auto"/>
                    <w:left w:val="none" w:sz="0" w:space="0" w:color="auto"/>
                    <w:bottom w:val="none" w:sz="0" w:space="0" w:color="auto"/>
                    <w:right w:val="none" w:sz="0" w:space="0" w:color="auto"/>
                  </w:divBdr>
                  <w:divsChild>
                    <w:div w:id="17821412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8734">
      <w:bodyDiv w:val="1"/>
      <w:marLeft w:val="0"/>
      <w:marRight w:val="0"/>
      <w:marTop w:val="0"/>
      <w:marBottom w:val="0"/>
      <w:divBdr>
        <w:top w:val="none" w:sz="0" w:space="0" w:color="auto"/>
        <w:left w:val="none" w:sz="0" w:space="0" w:color="auto"/>
        <w:bottom w:val="none" w:sz="0" w:space="0" w:color="auto"/>
        <w:right w:val="none" w:sz="0" w:space="0" w:color="auto"/>
      </w:divBdr>
    </w:div>
    <w:div w:id="1910339619">
      <w:bodyDiv w:val="1"/>
      <w:marLeft w:val="0"/>
      <w:marRight w:val="0"/>
      <w:marTop w:val="0"/>
      <w:marBottom w:val="0"/>
      <w:divBdr>
        <w:top w:val="none" w:sz="0" w:space="0" w:color="auto"/>
        <w:left w:val="none" w:sz="0" w:space="0" w:color="auto"/>
        <w:bottom w:val="none" w:sz="0" w:space="0" w:color="auto"/>
        <w:right w:val="none" w:sz="0" w:space="0" w:color="auto"/>
      </w:divBdr>
    </w:div>
    <w:div w:id="1973364756">
      <w:bodyDiv w:val="1"/>
      <w:marLeft w:val="0"/>
      <w:marRight w:val="0"/>
      <w:marTop w:val="0"/>
      <w:marBottom w:val="0"/>
      <w:divBdr>
        <w:top w:val="none" w:sz="0" w:space="0" w:color="auto"/>
        <w:left w:val="none" w:sz="0" w:space="0" w:color="auto"/>
        <w:bottom w:val="none" w:sz="0" w:space="0" w:color="auto"/>
        <w:right w:val="none" w:sz="0" w:space="0" w:color="auto"/>
      </w:divBdr>
      <w:divsChild>
        <w:div w:id="2026859021">
          <w:marLeft w:val="0"/>
          <w:marRight w:val="0"/>
          <w:marTop w:val="0"/>
          <w:marBottom w:val="0"/>
          <w:divBdr>
            <w:top w:val="none" w:sz="0" w:space="0" w:color="auto"/>
            <w:left w:val="none" w:sz="0" w:space="0" w:color="auto"/>
            <w:bottom w:val="none" w:sz="0" w:space="0" w:color="auto"/>
            <w:right w:val="none" w:sz="0" w:space="0" w:color="auto"/>
          </w:divBdr>
          <w:divsChild>
            <w:div w:id="1038629251">
              <w:marLeft w:val="0"/>
              <w:marRight w:val="0"/>
              <w:marTop w:val="0"/>
              <w:marBottom w:val="0"/>
              <w:divBdr>
                <w:top w:val="none" w:sz="0" w:space="0" w:color="auto"/>
                <w:left w:val="none" w:sz="0" w:space="0" w:color="auto"/>
                <w:bottom w:val="none" w:sz="0" w:space="0" w:color="auto"/>
                <w:right w:val="none" w:sz="0" w:space="0" w:color="auto"/>
              </w:divBdr>
              <w:divsChild>
                <w:div w:id="193229009">
                  <w:marLeft w:val="0"/>
                  <w:marRight w:val="0"/>
                  <w:marTop w:val="0"/>
                  <w:marBottom w:val="0"/>
                  <w:divBdr>
                    <w:top w:val="none" w:sz="0" w:space="0" w:color="auto"/>
                    <w:left w:val="none" w:sz="0" w:space="0" w:color="auto"/>
                    <w:bottom w:val="none" w:sz="0" w:space="0" w:color="auto"/>
                    <w:right w:val="none" w:sz="0" w:space="0" w:color="auto"/>
                  </w:divBdr>
                </w:div>
              </w:divsChild>
            </w:div>
            <w:div w:id="744883443">
              <w:marLeft w:val="0"/>
              <w:marRight w:val="0"/>
              <w:marTop w:val="0"/>
              <w:marBottom w:val="0"/>
              <w:divBdr>
                <w:top w:val="none" w:sz="0" w:space="0" w:color="auto"/>
                <w:left w:val="none" w:sz="0" w:space="0" w:color="auto"/>
                <w:bottom w:val="none" w:sz="0" w:space="0" w:color="auto"/>
                <w:right w:val="none" w:sz="0" w:space="0" w:color="auto"/>
              </w:divBdr>
              <w:divsChild>
                <w:div w:id="15912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788">
          <w:marLeft w:val="0"/>
          <w:marRight w:val="0"/>
          <w:marTop w:val="0"/>
          <w:marBottom w:val="0"/>
          <w:divBdr>
            <w:top w:val="none" w:sz="0" w:space="0" w:color="auto"/>
            <w:left w:val="none" w:sz="0" w:space="0" w:color="auto"/>
            <w:bottom w:val="none" w:sz="0" w:space="0" w:color="auto"/>
            <w:right w:val="none" w:sz="0" w:space="0" w:color="auto"/>
          </w:divBdr>
          <w:divsChild>
            <w:div w:id="1168449694">
              <w:marLeft w:val="0"/>
              <w:marRight w:val="0"/>
              <w:marTop w:val="0"/>
              <w:marBottom w:val="0"/>
              <w:divBdr>
                <w:top w:val="none" w:sz="0" w:space="0" w:color="auto"/>
                <w:left w:val="none" w:sz="0" w:space="0" w:color="auto"/>
                <w:bottom w:val="none" w:sz="0" w:space="0" w:color="auto"/>
                <w:right w:val="none" w:sz="0" w:space="0" w:color="auto"/>
              </w:divBdr>
              <w:divsChild>
                <w:div w:id="7824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DecisionsSearch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29CD-A2BE-404F-B7D9-276FC65AB5B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779</ap:Words>
  <ap:Characters>4441</ap:Characters>
  <ap:Application>Microsoft Office Word</ap:Application>
  <ap:DocSecurity>0</ap:DocSecurity>
  <ap:Lines>37</ap:Lines>
  <ap:Paragraphs>10</ap:Paragraphs>
  <ap:ScaleCrop>false</ap:ScaleCrop>
  <ap:HeadingPairs>
    <vt:vector baseType="variant" size="2">
      <vt:variant>
        <vt:lpstr>Title</vt:lpstr>
      </vt:variant>
      <vt:variant>
        <vt:i4>1</vt:i4>
      </vt:variant>
    </vt:vector>
  </ap:HeadingPairs>
  <ap:TitlesOfParts>
    <vt:vector baseType="lpstr" size="1">
      <vt:lpstr>BEFORE THE PUBLIC UTILITIES COMMISSION OF THE STATE OF CALIFORNIA</vt:lpstr>
    </vt:vector>
  </ap:TitlesOfParts>
  <ap:Company/>
  <ap:LinksUpToDate>false</ap:LinksUpToDate>
  <ap:CharactersWithSpaces>5210</ap:CharactersWithSpaces>
  <ap:SharedDoc>false</ap:SharedDoc>
  <ap:HLinks>
    <vt:vector baseType="variant" size="18">
      <vt:variant>
        <vt:i4>458808</vt:i4>
      </vt:variant>
      <vt:variant>
        <vt:i4>12</vt:i4>
      </vt:variant>
      <vt:variant>
        <vt:i4>0</vt:i4>
      </vt:variant>
      <vt:variant>
        <vt:i4>5</vt:i4>
      </vt:variant>
      <vt:variant>
        <vt:lpwstr>http://www.lexis.com/research/buttonTFLink?_m=62b0ddb1f9835bf74b7847eea6dd4a9d&amp;_xfercite=%3ccite%20cc%3d%22USA%22%3e%3c%21%5bCDATA%5b2006%20Cal.%20PUC%20LEXIS%20143%5d%5d%3e%3c%2fcite%3e&amp;_butType=3&amp;_butStat=2&amp;_butNum=30&amp;_butInline=1&amp;_butinfo=%3ccite%20cc%3d%22USA%22%3e%3c%21%5bCDATA%5b7%20Cal.%203d%20331%2cat%20351%5d%5d%3e%3c%2fcite%3e&amp;_fmtstr=FULL&amp;docnum=12&amp;_startdoc=1&amp;wchp=dGLbVzt-zSkAW&amp;_md5=6244df8cd4f231f6d7412aac9039c324</vt:lpwstr>
      </vt:variant>
      <vt:variant>
        <vt:lpwstr/>
      </vt:variant>
      <vt:variant>
        <vt:i4>116</vt:i4>
      </vt:variant>
      <vt:variant>
        <vt:i4>9</vt:i4>
      </vt:variant>
      <vt:variant>
        <vt:i4>0</vt:i4>
      </vt:variant>
      <vt:variant>
        <vt:i4>5</vt:i4>
      </vt:variant>
      <vt:variant>
        <vt:lpwstr>http://www.lexis.com/research/buttonTFLink?_m=9ebc85d513589ba1ef797592a1109f19&amp;_xfercite=%3ccite%20cc%3d%22USA%22%3e%3c%21%5bCDATA%5b1997%20Cal.%20PUC%20LEXIS%20764%5d%5d%3e%3c%2fcite%3e&amp;_butType=4&amp;_butStat=0&amp;_butNum=4&amp;_butInline=1&amp;_butinfo=CA%20PUB%20UTIL%201732&amp;_fmtstr=FULL&amp;docnum=13&amp;_startdoc=1&amp;wchp=dGLbVzk-zSkAA&amp;_md5=2c4d9310ce0cb9357856fda640c065fa</vt:lpwstr>
      </vt:variant>
      <vt:variant>
        <vt:lpwstr/>
      </vt:variant>
      <vt:variant>
        <vt:i4>5898367</vt:i4>
      </vt:variant>
      <vt:variant>
        <vt:i4>0</vt:i4>
      </vt:variant>
      <vt:variant>
        <vt:i4>0</vt:i4>
      </vt:variant>
      <vt:variant>
        <vt:i4>5</vt:i4>
      </vt:variant>
      <vt:variant>
        <vt:lpwstr>http://www.lexis.com/research/buttonTFLink?_m=dc085cebe181d0615063ef26211b3f07&amp;_xfercite=%3ccite%20cc%3d%22USA%22%3e%3c%21%5bCDATA%5b2010%20Cal.%20PUC%20LEXIS%20235%5d%5d%3e%3c%2fcite%3e&amp;_butType=4&amp;_butStat=0&amp;_butNum=3&amp;_butInline=1&amp;_butinfo=CA%20PUB%20UTIL%201732&amp;_fmtstr=FULL&amp;docnum=10&amp;_startdoc=1&amp;wchp=dGLbVzk-zSkAb&amp;_md5=684fa7fd63db3f29104ce6e30c7cf1c6</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2019-12-20T21:40:00Z</cp:lastPrinted>
  <dcterms:created xsi:type="dcterms:W3CDTF">2024-04-19T10:21:07Z</dcterms:created>
  <dcterms:modified xsi:type="dcterms:W3CDTF">2024-04-19T10:21:07Z</dcterms:modified>
</cp:coreProperties>
</file>