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6E16" w:rsidR="00CF17DE" w:rsidRDefault="00CF17DE" w14:paraId="70BEAF91" w14:textId="77777777">
      <w:pPr>
        <w:pStyle w:val="titlebar"/>
        <w:rPr>
          <w:rFonts w:cs="Helvetica"/>
          <w:szCs w:val="26"/>
        </w:rPr>
      </w:pPr>
      <w:r w:rsidRPr="005D6E16">
        <w:rPr>
          <w:rFonts w:cs="Helvetica"/>
          <w:szCs w:val="26"/>
        </w:rPr>
        <w:t>PUBLIC UTILITIES COMMISSION OF THE STATE OF CALIFORNIA</w:t>
      </w:r>
    </w:p>
    <w:p w:rsidRPr="005D6E16" w:rsidR="00CF17DE" w:rsidRDefault="00CF17DE" w14:paraId="5E624470" w14:textId="0347B95C">
      <w:pPr>
        <w:suppressAutoHyphens/>
        <w:rPr>
          <w:rFonts w:ascii="Palatino Linotype" w:hAnsi="Palatino Linotype"/>
          <w:sz w:val="24"/>
          <w:szCs w:val="24"/>
        </w:rPr>
      </w:pPr>
    </w:p>
    <w:p w:rsidRPr="005D6E16" w:rsidR="00D865A9" w:rsidRDefault="00D865A9" w14:paraId="719EA9BA" w14:textId="77777777">
      <w:pPr>
        <w:suppressAutoHyphens/>
        <w:rPr>
          <w:rFonts w:ascii="Palatino Linotype" w:hAnsi="Palatino Linotype"/>
          <w:sz w:val="24"/>
          <w:szCs w:val="24"/>
        </w:rPr>
      </w:pPr>
    </w:p>
    <w:p w:rsidRPr="005D6E16" w:rsidR="00D865A9" w:rsidP="00A921FA" w:rsidRDefault="00D865A9" w14:paraId="41593225" w14:textId="249D20D5">
      <w:pPr>
        <w:tabs>
          <w:tab w:val="left" w:pos="6390"/>
          <w:tab w:val="right" w:pos="8820"/>
        </w:tabs>
        <w:rPr>
          <w:rFonts w:ascii="Palatino Linotype" w:hAnsi="Palatino Linotype"/>
          <w:b/>
          <w:sz w:val="24"/>
          <w:szCs w:val="24"/>
        </w:rPr>
      </w:pPr>
      <w:r w:rsidRPr="005D6E16">
        <w:rPr>
          <w:rFonts w:ascii="Palatino Linotype" w:hAnsi="Palatino Linotype"/>
          <w:b/>
          <w:sz w:val="24"/>
          <w:szCs w:val="24"/>
        </w:rPr>
        <w:tab/>
      </w:r>
      <w:r w:rsidR="00A921FA">
        <w:rPr>
          <w:rFonts w:ascii="Palatino Linotype" w:hAnsi="Palatino Linotype"/>
          <w:b/>
          <w:sz w:val="24"/>
          <w:szCs w:val="24"/>
        </w:rPr>
        <w:t xml:space="preserve">   </w:t>
      </w:r>
      <w:r w:rsidRPr="005D6E16" w:rsidR="005D6E16">
        <w:rPr>
          <w:rFonts w:ascii="Palatino Linotype" w:hAnsi="Palatino Linotype"/>
          <w:b/>
          <w:sz w:val="24"/>
          <w:szCs w:val="24"/>
        </w:rPr>
        <w:t xml:space="preserve">AGENDA </w:t>
      </w:r>
      <w:r w:rsidR="005D6E16">
        <w:rPr>
          <w:rFonts w:ascii="Palatino Linotype" w:hAnsi="Palatino Linotype"/>
          <w:b/>
          <w:sz w:val="24"/>
          <w:szCs w:val="24"/>
        </w:rPr>
        <w:t>ID#</w:t>
      </w:r>
      <w:r w:rsidR="00A921FA">
        <w:rPr>
          <w:rFonts w:ascii="Palatino Linotype" w:hAnsi="Palatino Linotype"/>
          <w:b/>
          <w:sz w:val="24"/>
          <w:szCs w:val="24"/>
        </w:rPr>
        <w:t xml:space="preserve"> </w:t>
      </w:r>
      <w:r w:rsidRPr="00A921FA" w:rsidR="00A921FA">
        <w:rPr>
          <w:rFonts w:ascii="Palatino Linotype" w:hAnsi="Palatino Linotype"/>
          <w:b/>
          <w:sz w:val="24"/>
          <w:szCs w:val="24"/>
        </w:rPr>
        <w:t>22545</w:t>
      </w:r>
    </w:p>
    <w:p w:rsidRPr="005D6E16" w:rsidR="00CF17DE" w:rsidP="00D865A9" w:rsidRDefault="00593807" w14:paraId="7AE852C7" w14:textId="49C22872">
      <w:pPr>
        <w:tabs>
          <w:tab w:val="right" w:pos="8820"/>
        </w:tabs>
        <w:rPr>
          <w:rFonts w:ascii="Palatino Linotype" w:hAnsi="Palatino Linotype"/>
          <w:b/>
          <w:sz w:val="24"/>
          <w:szCs w:val="24"/>
        </w:rPr>
      </w:pPr>
      <w:r w:rsidRPr="005D6E16">
        <w:rPr>
          <w:rFonts w:ascii="Palatino Linotype" w:hAnsi="Palatino Linotype"/>
          <w:b/>
          <w:sz w:val="24"/>
          <w:szCs w:val="24"/>
        </w:rPr>
        <w:t>ENERGY DIVISION</w:t>
      </w:r>
      <w:r w:rsidRPr="005D6E16">
        <w:rPr>
          <w:rFonts w:ascii="Palatino Linotype" w:hAnsi="Palatino Linotype"/>
          <w:b/>
          <w:sz w:val="24"/>
          <w:szCs w:val="24"/>
        </w:rPr>
        <w:tab/>
      </w:r>
      <w:r w:rsidRPr="005D6E16" w:rsidR="00CF17DE">
        <w:rPr>
          <w:rFonts w:ascii="Palatino Linotype" w:hAnsi="Palatino Linotype"/>
          <w:b/>
          <w:sz w:val="24"/>
          <w:szCs w:val="24"/>
        </w:rPr>
        <w:t>RESOLUTION E-</w:t>
      </w:r>
      <w:r w:rsidRPr="005D6E16" w:rsidR="00B85334">
        <w:rPr>
          <w:rFonts w:ascii="Palatino Linotype" w:hAnsi="Palatino Linotype"/>
          <w:b/>
          <w:sz w:val="24"/>
          <w:szCs w:val="24"/>
        </w:rPr>
        <w:t>52</w:t>
      </w:r>
      <w:r w:rsidRPr="005D6E16" w:rsidR="002565B7">
        <w:rPr>
          <w:rFonts w:ascii="Palatino Linotype" w:hAnsi="Palatino Linotype"/>
          <w:b/>
          <w:sz w:val="24"/>
          <w:szCs w:val="24"/>
        </w:rPr>
        <w:t>37</w:t>
      </w:r>
    </w:p>
    <w:p w:rsidRPr="005D6E16" w:rsidR="0020108F" w:rsidP="00D865A9" w:rsidRDefault="0020108F" w14:paraId="6A61AFB6" w14:textId="3C33ED2A">
      <w:pPr>
        <w:tabs>
          <w:tab w:val="right" w:pos="8820"/>
        </w:tabs>
        <w:rPr>
          <w:rFonts w:ascii="Palatino Linotype" w:hAnsi="Palatino Linotype"/>
          <w:b/>
          <w:sz w:val="24"/>
          <w:szCs w:val="24"/>
        </w:rPr>
      </w:pPr>
      <w:r w:rsidRPr="005D6E16">
        <w:rPr>
          <w:rFonts w:ascii="Palatino Linotype" w:hAnsi="Palatino Linotype"/>
          <w:b/>
          <w:sz w:val="24"/>
          <w:szCs w:val="24"/>
        </w:rPr>
        <w:tab/>
      </w:r>
      <w:r w:rsidRPr="005D6E16" w:rsidR="005D6E16">
        <w:rPr>
          <w:rFonts w:ascii="Palatino Linotype" w:hAnsi="Palatino Linotype"/>
          <w:b/>
          <w:sz w:val="24"/>
          <w:szCs w:val="24"/>
        </w:rPr>
        <w:t>May 30, 2024</w:t>
      </w:r>
    </w:p>
    <w:p w:rsidRPr="005D6E16" w:rsidR="00CF17DE" w:rsidRDefault="00CF17DE" w14:paraId="3DBC912E" w14:textId="49B6ADBD">
      <w:pPr>
        <w:tabs>
          <w:tab w:val="right" w:pos="8910"/>
        </w:tabs>
        <w:ind w:left="1440" w:firstLine="720"/>
        <w:rPr>
          <w:rFonts w:ascii="Palatino Linotype" w:hAnsi="Palatino Linotype"/>
          <w:b/>
          <w:sz w:val="24"/>
          <w:szCs w:val="24"/>
        </w:rPr>
      </w:pPr>
      <w:r w:rsidRPr="005D6E16">
        <w:rPr>
          <w:rFonts w:ascii="Palatino Linotype" w:hAnsi="Palatino Linotype"/>
          <w:b/>
          <w:sz w:val="24"/>
          <w:szCs w:val="24"/>
        </w:rPr>
        <w:tab/>
      </w:r>
    </w:p>
    <w:p w:rsidRPr="005D6E16" w:rsidR="00CF17DE" w:rsidRDefault="00CF17DE" w14:paraId="061A7957" w14:textId="77777777">
      <w:pPr>
        <w:tabs>
          <w:tab w:val="right" w:pos="8910"/>
        </w:tabs>
        <w:ind w:left="1440" w:firstLine="720"/>
        <w:rPr>
          <w:rFonts w:ascii="Palatino Linotype" w:hAnsi="Palatino Linotype"/>
          <w:b/>
          <w:sz w:val="24"/>
          <w:szCs w:val="24"/>
        </w:rPr>
      </w:pPr>
    </w:p>
    <w:p w:rsidRPr="005D6E16" w:rsidR="00CF17DE" w:rsidRDefault="00CF17DE" w14:paraId="40ADBA19" w14:textId="77777777">
      <w:pPr>
        <w:pStyle w:val="mainex"/>
        <w:rPr>
          <w:rFonts w:ascii="Palatino Linotype" w:hAnsi="Palatino Linotype"/>
          <w:sz w:val="24"/>
          <w:szCs w:val="24"/>
          <w:u w:val="single"/>
        </w:rPr>
      </w:pPr>
      <w:bookmarkStart w:name="_Ref404993683" w:id="0"/>
      <w:r w:rsidRPr="005D6E16">
        <w:rPr>
          <w:rFonts w:ascii="Palatino Linotype" w:hAnsi="Palatino Linotype"/>
          <w:sz w:val="24"/>
          <w:szCs w:val="24"/>
          <w:u w:val="single"/>
        </w:rPr>
        <w:t>RESOLUTION</w:t>
      </w:r>
    </w:p>
    <w:p w:rsidRPr="005D6E16" w:rsidR="00CF17DE" w:rsidRDefault="00CF17DE" w14:paraId="63C93376" w14:textId="77777777">
      <w:pPr>
        <w:rPr>
          <w:rFonts w:ascii="Palatino Linotype" w:hAnsi="Palatino Linotype"/>
          <w:sz w:val="24"/>
          <w:szCs w:val="24"/>
        </w:rPr>
      </w:pPr>
    </w:p>
    <w:p w:rsidRPr="005D6E16" w:rsidR="00B927B5" w:rsidP="00B927B5" w:rsidRDefault="00B927B5" w14:paraId="38C822AA" w14:textId="6DB6BE9C">
      <w:pPr>
        <w:pStyle w:val="Res-Caption"/>
        <w:rPr>
          <w:rFonts w:ascii="Palatino Linotype" w:hAnsi="Palatino Linotype"/>
          <w:b/>
          <w:bCs/>
          <w:sz w:val="24"/>
          <w:szCs w:val="24"/>
        </w:rPr>
      </w:pPr>
      <w:r w:rsidRPr="005D6E16">
        <w:rPr>
          <w:rFonts w:ascii="Palatino Linotype" w:hAnsi="Palatino Linotype"/>
          <w:b/>
          <w:bCs/>
          <w:sz w:val="24"/>
          <w:szCs w:val="24"/>
        </w:rPr>
        <w:t>Resolution E-</w:t>
      </w:r>
      <w:r w:rsidRPr="005D6E16" w:rsidR="00B85334">
        <w:rPr>
          <w:rFonts w:ascii="Palatino Linotype" w:hAnsi="Palatino Linotype"/>
          <w:b/>
          <w:bCs/>
          <w:sz w:val="24"/>
          <w:szCs w:val="24"/>
        </w:rPr>
        <w:t>52</w:t>
      </w:r>
      <w:r w:rsidRPr="005D6E16" w:rsidR="002A12FC">
        <w:rPr>
          <w:rFonts w:ascii="Palatino Linotype" w:hAnsi="Palatino Linotype"/>
          <w:b/>
          <w:bCs/>
          <w:sz w:val="24"/>
          <w:szCs w:val="24"/>
        </w:rPr>
        <w:t>37</w:t>
      </w:r>
      <w:r w:rsidRPr="005D6E16">
        <w:rPr>
          <w:rFonts w:ascii="Palatino Linotype" w:hAnsi="Palatino Linotype"/>
          <w:sz w:val="24"/>
          <w:szCs w:val="24"/>
        </w:rPr>
        <w:t xml:space="preserve">. </w:t>
      </w:r>
      <w:r w:rsidRPr="005D6E16" w:rsidR="00380D9D">
        <w:rPr>
          <w:rFonts w:ascii="Palatino Linotype" w:hAnsi="Palatino Linotype"/>
          <w:sz w:val="24"/>
          <w:szCs w:val="24"/>
        </w:rPr>
        <w:t xml:space="preserve">Pacific Gas and Electric </w:t>
      </w:r>
      <w:r w:rsidRPr="005D6E16" w:rsidR="009D1DAF">
        <w:rPr>
          <w:rFonts w:ascii="Palatino Linotype" w:hAnsi="Palatino Linotype"/>
          <w:sz w:val="24"/>
          <w:szCs w:val="24"/>
        </w:rPr>
        <w:t>and</w:t>
      </w:r>
      <w:r w:rsidRPr="005D6E16" w:rsidR="004544E4">
        <w:rPr>
          <w:rFonts w:ascii="Palatino Linotype" w:hAnsi="Palatino Linotype"/>
          <w:sz w:val="24"/>
          <w:szCs w:val="24"/>
        </w:rPr>
        <w:t xml:space="preserve"> Southern California Edison</w:t>
      </w:r>
      <w:r w:rsidRPr="005D6E16" w:rsidR="000D203E">
        <w:rPr>
          <w:rFonts w:ascii="Palatino Linotype" w:hAnsi="Palatino Linotype"/>
          <w:sz w:val="24"/>
          <w:szCs w:val="24"/>
        </w:rPr>
        <w:t xml:space="preserve">’s </w:t>
      </w:r>
      <w:r w:rsidRPr="005D6E16" w:rsidR="00CA34B3">
        <w:rPr>
          <w:rFonts w:ascii="Palatino Linotype" w:hAnsi="Palatino Linotype"/>
          <w:sz w:val="24"/>
          <w:szCs w:val="24"/>
        </w:rPr>
        <w:t>Companies’</w:t>
      </w:r>
      <w:r w:rsidRPr="005D6E16" w:rsidR="009509D1">
        <w:rPr>
          <w:rFonts w:ascii="Palatino Linotype" w:hAnsi="Palatino Linotype"/>
          <w:sz w:val="24"/>
          <w:szCs w:val="24"/>
        </w:rPr>
        <w:t xml:space="preserve"> </w:t>
      </w:r>
      <w:r w:rsidRPr="005D6E16" w:rsidR="00380D9D">
        <w:rPr>
          <w:rFonts w:ascii="Palatino Linotype" w:hAnsi="Palatino Linotype"/>
          <w:sz w:val="24"/>
          <w:szCs w:val="24"/>
        </w:rPr>
        <w:t>Tariff Updates to the Base Interruptible Program</w:t>
      </w:r>
    </w:p>
    <w:p w:rsidRPr="005D6E16" w:rsidR="00801D70" w:rsidRDefault="00801D70" w14:paraId="70E6A3B4" w14:textId="77777777">
      <w:pPr>
        <w:pStyle w:val="Res-Caption"/>
        <w:rPr>
          <w:rFonts w:ascii="Palatino Linotype" w:hAnsi="Palatino Linotype"/>
          <w:sz w:val="24"/>
          <w:szCs w:val="24"/>
        </w:rPr>
      </w:pPr>
    </w:p>
    <w:p w:rsidRPr="005D6E16" w:rsidR="00DF35CC" w:rsidP="00DF35CC" w:rsidRDefault="00801D70" w14:paraId="5B232953" w14:textId="77777777">
      <w:pPr>
        <w:pStyle w:val="Res-Caption"/>
        <w:rPr>
          <w:rFonts w:ascii="Palatino Linotype" w:hAnsi="Palatino Linotype"/>
          <w:sz w:val="24"/>
          <w:szCs w:val="24"/>
        </w:rPr>
      </w:pPr>
      <w:r w:rsidRPr="005D6E16">
        <w:rPr>
          <w:rFonts w:ascii="Palatino Linotype" w:hAnsi="Palatino Linotype"/>
          <w:sz w:val="24"/>
          <w:szCs w:val="24"/>
        </w:rPr>
        <w:t>PROPOSED OUTCOME:</w:t>
      </w:r>
      <w:r w:rsidRPr="005D6E16" w:rsidR="00142FB8">
        <w:rPr>
          <w:rFonts w:ascii="Palatino Linotype" w:hAnsi="Palatino Linotype"/>
          <w:sz w:val="24"/>
          <w:szCs w:val="24"/>
        </w:rPr>
        <w:t xml:space="preserve"> </w:t>
      </w:r>
    </w:p>
    <w:p w:rsidRPr="005D6E16" w:rsidR="00142FB8" w:rsidP="00DF35CC" w:rsidRDefault="00D10F3C" w14:paraId="6EF53595" w14:textId="33F32590">
      <w:pPr>
        <w:pStyle w:val="Res-Caption"/>
        <w:numPr>
          <w:ilvl w:val="0"/>
          <w:numId w:val="7"/>
        </w:numPr>
        <w:rPr>
          <w:rFonts w:ascii="Palatino Linotype" w:hAnsi="Palatino Linotype"/>
          <w:sz w:val="24"/>
          <w:szCs w:val="24"/>
        </w:rPr>
      </w:pPr>
      <w:r w:rsidRPr="005D6E16">
        <w:rPr>
          <w:rFonts w:ascii="Palatino Linotype" w:hAnsi="Palatino Linotype"/>
          <w:sz w:val="24"/>
          <w:szCs w:val="24"/>
        </w:rPr>
        <w:t>Approves</w:t>
      </w:r>
      <w:r w:rsidRPr="005D6E16" w:rsidR="00B61034">
        <w:rPr>
          <w:rFonts w:ascii="Palatino Linotype" w:hAnsi="Palatino Linotype"/>
          <w:sz w:val="24"/>
          <w:szCs w:val="24"/>
        </w:rPr>
        <w:t xml:space="preserve"> </w:t>
      </w:r>
      <w:r w:rsidRPr="005D6E16" w:rsidR="00A42C0B">
        <w:rPr>
          <w:rFonts w:ascii="Palatino Linotype" w:hAnsi="Palatino Linotype"/>
          <w:sz w:val="24"/>
          <w:szCs w:val="24"/>
        </w:rPr>
        <w:t xml:space="preserve">with modifications </w:t>
      </w:r>
      <w:r w:rsidRPr="005D6E16" w:rsidR="00B61034">
        <w:rPr>
          <w:rFonts w:ascii="Palatino Linotype" w:hAnsi="Palatino Linotype"/>
          <w:sz w:val="24"/>
          <w:szCs w:val="24"/>
        </w:rPr>
        <w:t>Pacific Gas and Electric</w:t>
      </w:r>
      <w:r w:rsidRPr="005D6E16">
        <w:rPr>
          <w:rFonts w:ascii="Palatino Linotype" w:hAnsi="Palatino Linotype"/>
          <w:sz w:val="24"/>
          <w:szCs w:val="24"/>
        </w:rPr>
        <w:t>’s</w:t>
      </w:r>
      <w:r w:rsidRPr="005D6E16" w:rsidR="00B61034">
        <w:rPr>
          <w:rFonts w:ascii="Palatino Linotype" w:hAnsi="Palatino Linotype"/>
          <w:sz w:val="24"/>
          <w:szCs w:val="24"/>
        </w:rPr>
        <w:t xml:space="preserve"> (PG&amp;E)</w:t>
      </w:r>
      <w:r w:rsidRPr="005D6E16" w:rsidR="000D203E">
        <w:rPr>
          <w:rFonts w:ascii="Palatino Linotype" w:hAnsi="Palatino Linotype"/>
          <w:sz w:val="24"/>
          <w:szCs w:val="24"/>
        </w:rPr>
        <w:t xml:space="preserve"> and Southern California Edison</w:t>
      </w:r>
      <w:r w:rsidRPr="005D6E16" w:rsidR="009509D1">
        <w:rPr>
          <w:rFonts w:ascii="Palatino Linotype" w:hAnsi="Palatino Linotype"/>
          <w:sz w:val="24"/>
          <w:szCs w:val="24"/>
        </w:rPr>
        <w:t>’s</w:t>
      </w:r>
      <w:r w:rsidRPr="005D6E16">
        <w:rPr>
          <w:rFonts w:ascii="Palatino Linotype" w:hAnsi="Palatino Linotype"/>
          <w:sz w:val="24"/>
          <w:szCs w:val="24"/>
        </w:rPr>
        <w:t xml:space="preserve"> </w:t>
      </w:r>
      <w:r w:rsidRPr="005D6E16" w:rsidR="00D65E9C">
        <w:rPr>
          <w:rFonts w:ascii="Palatino Linotype" w:hAnsi="Palatino Linotype"/>
          <w:sz w:val="24"/>
          <w:szCs w:val="24"/>
        </w:rPr>
        <w:t xml:space="preserve">(SCE) </w:t>
      </w:r>
      <w:r w:rsidRPr="005D6E16">
        <w:rPr>
          <w:rFonts w:ascii="Palatino Linotype" w:hAnsi="Palatino Linotype"/>
          <w:sz w:val="24"/>
          <w:szCs w:val="24"/>
        </w:rPr>
        <w:t>request</w:t>
      </w:r>
      <w:r w:rsidRPr="005D6E16" w:rsidR="00D65E9C">
        <w:rPr>
          <w:rFonts w:ascii="Palatino Linotype" w:hAnsi="Palatino Linotype"/>
          <w:sz w:val="24"/>
          <w:szCs w:val="24"/>
        </w:rPr>
        <w:t>s</w:t>
      </w:r>
      <w:r w:rsidRPr="005D6E16">
        <w:rPr>
          <w:rFonts w:ascii="Palatino Linotype" w:hAnsi="Palatino Linotype"/>
          <w:sz w:val="24"/>
          <w:szCs w:val="24"/>
        </w:rPr>
        <w:t xml:space="preserve"> to revise </w:t>
      </w:r>
      <w:r w:rsidRPr="005D6E16" w:rsidR="00D65E9C">
        <w:rPr>
          <w:rFonts w:ascii="Palatino Linotype" w:hAnsi="Palatino Linotype"/>
          <w:sz w:val="24"/>
          <w:szCs w:val="24"/>
        </w:rPr>
        <w:t>their</w:t>
      </w:r>
      <w:r w:rsidRPr="005D6E16">
        <w:rPr>
          <w:rFonts w:ascii="Palatino Linotype" w:hAnsi="Palatino Linotype"/>
          <w:sz w:val="24"/>
          <w:szCs w:val="24"/>
        </w:rPr>
        <w:t xml:space="preserve"> Base Interruptible (BIP) </w:t>
      </w:r>
      <w:r w:rsidRPr="005D6E16" w:rsidR="00427E10">
        <w:rPr>
          <w:rFonts w:ascii="Palatino Linotype" w:hAnsi="Palatino Linotype"/>
          <w:sz w:val="24"/>
          <w:szCs w:val="24"/>
        </w:rPr>
        <w:t>t</w:t>
      </w:r>
      <w:r w:rsidRPr="005D6E16">
        <w:rPr>
          <w:rFonts w:ascii="Palatino Linotype" w:hAnsi="Palatino Linotype"/>
          <w:sz w:val="24"/>
          <w:szCs w:val="24"/>
        </w:rPr>
        <w:t xml:space="preserve">ariff to comply with </w:t>
      </w:r>
      <w:r w:rsidRPr="005D6E16" w:rsidR="00E40AD4">
        <w:rPr>
          <w:rFonts w:ascii="Palatino Linotype" w:hAnsi="Palatino Linotype"/>
          <w:sz w:val="24"/>
          <w:szCs w:val="24"/>
        </w:rPr>
        <w:t xml:space="preserve">the </w:t>
      </w:r>
      <w:r w:rsidRPr="005D6E16" w:rsidR="00052700">
        <w:rPr>
          <w:rFonts w:ascii="Palatino Linotype" w:hAnsi="Palatino Linotype"/>
          <w:sz w:val="24"/>
          <w:szCs w:val="24"/>
        </w:rPr>
        <w:t xml:space="preserve">California Public Utilities </w:t>
      </w:r>
      <w:r w:rsidRPr="005D6E16" w:rsidR="0C33DDA3">
        <w:rPr>
          <w:rFonts w:ascii="Palatino Linotype" w:hAnsi="Palatino Linotype"/>
          <w:sz w:val="24"/>
          <w:szCs w:val="24"/>
        </w:rPr>
        <w:t xml:space="preserve">Commission </w:t>
      </w:r>
      <w:r w:rsidRPr="005D6E16" w:rsidR="00052700">
        <w:rPr>
          <w:rFonts w:ascii="Palatino Linotype" w:hAnsi="Palatino Linotype"/>
          <w:sz w:val="24"/>
          <w:szCs w:val="24"/>
        </w:rPr>
        <w:t xml:space="preserve">(CPUC) Executive Director’s </w:t>
      </w:r>
      <w:r w:rsidRPr="005D6E16" w:rsidR="00C42B98">
        <w:rPr>
          <w:rFonts w:ascii="Palatino Linotype" w:hAnsi="Palatino Linotype"/>
          <w:sz w:val="24"/>
          <w:szCs w:val="24"/>
        </w:rPr>
        <w:t>letter of September 2, 2022</w:t>
      </w:r>
      <w:r w:rsidRPr="005D6E16" w:rsidR="00052700">
        <w:rPr>
          <w:rFonts w:ascii="Palatino Linotype" w:hAnsi="Palatino Linotype"/>
          <w:sz w:val="24"/>
          <w:szCs w:val="24"/>
        </w:rPr>
        <w:t>. Th</w:t>
      </w:r>
      <w:r w:rsidRPr="005D6E16" w:rsidR="006E3F63">
        <w:rPr>
          <w:rFonts w:ascii="Palatino Linotype" w:hAnsi="Palatino Linotype"/>
          <w:sz w:val="24"/>
          <w:szCs w:val="24"/>
        </w:rPr>
        <w:t>e</w:t>
      </w:r>
      <w:r w:rsidRPr="005D6E16" w:rsidR="00052700">
        <w:rPr>
          <w:rFonts w:ascii="Palatino Linotype" w:hAnsi="Palatino Linotype"/>
          <w:sz w:val="24"/>
          <w:szCs w:val="24"/>
        </w:rPr>
        <w:t xml:space="preserve"> </w:t>
      </w:r>
      <w:r w:rsidRPr="005D6E16" w:rsidR="00E2646C">
        <w:rPr>
          <w:rFonts w:ascii="Palatino Linotype" w:hAnsi="Palatino Linotype"/>
          <w:sz w:val="24"/>
          <w:szCs w:val="24"/>
        </w:rPr>
        <w:t>letter</w:t>
      </w:r>
      <w:r w:rsidRPr="005D6E16" w:rsidR="00052700">
        <w:rPr>
          <w:rFonts w:ascii="Palatino Linotype" w:hAnsi="Palatino Linotype"/>
          <w:sz w:val="24"/>
          <w:szCs w:val="24"/>
        </w:rPr>
        <w:t xml:space="preserve"> </w:t>
      </w:r>
      <w:r w:rsidRPr="005D6E16" w:rsidR="00907F23">
        <w:rPr>
          <w:rFonts w:ascii="Palatino Linotype" w:hAnsi="Palatino Linotype"/>
          <w:sz w:val="24"/>
          <w:szCs w:val="24"/>
        </w:rPr>
        <w:t>directs</w:t>
      </w:r>
      <w:r w:rsidRPr="005D6E16" w:rsidR="00052700">
        <w:rPr>
          <w:rFonts w:ascii="Palatino Linotype" w:hAnsi="Palatino Linotype"/>
          <w:sz w:val="24"/>
          <w:szCs w:val="24"/>
        </w:rPr>
        <w:t xml:space="preserve"> PG&amp;E </w:t>
      </w:r>
      <w:r w:rsidRPr="005D6E16" w:rsidR="00497A82">
        <w:rPr>
          <w:rFonts w:ascii="Palatino Linotype" w:hAnsi="Palatino Linotype"/>
          <w:sz w:val="24"/>
          <w:szCs w:val="24"/>
        </w:rPr>
        <w:t xml:space="preserve">and SCE </w:t>
      </w:r>
      <w:r w:rsidRPr="005D6E16" w:rsidR="00052700">
        <w:rPr>
          <w:rFonts w:ascii="Palatino Linotype" w:hAnsi="Palatino Linotype"/>
          <w:sz w:val="24"/>
          <w:szCs w:val="24"/>
        </w:rPr>
        <w:t xml:space="preserve">to include an optional baseline calculation for </w:t>
      </w:r>
      <w:r w:rsidRPr="005D6E16" w:rsidR="00CF138E">
        <w:rPr>
          <w:rFonts w:ascii="Palatino Linotype" w:hAnsi="Palatino Linotype"/>
          <w:sz w:val="24"/>
          <w:szCs w:val="24"/>
        </w:rPr>
        <w:t xml:space="preserve">BIP </w:t>
      </w:r>
      <w:r w:rsidRPr="005D6E16" w:rsidR="007A7DB5">
        <w:rPr>
          <w:rFonts w:ascii="Palatino Linotype" w:hAnsi="Palatino Linotype"/>
          <w:sz w:val="24"/>
          <w:szCs w:val="24"/>
        </w:rPr>
        <w:t>customers</w:t>
      </w:r>
      <w:r w:rsidRPr="005D6E16" w:rsidR="000A78D2">
        <w:rPr>
          <w:rFonts w:ascii="Palatino Linotype" w:hAnsi="Palatino Linotype"/>
          <w:sz w:val="24"/>
          <w:szCs w:val="24"/>
        </w:rPr>
        <w:t xml:space="preserve"> </w:t>
      </w:r>
      <w:r w:rsidRPr="005D6E16" w:rsidR="00BE5CA9">
        <w:rPr>
          <w:rFonts w:ascii="Palatino Linotype" w:hAnsi="Palatino Linotype"/>
          <w:sz w:val="24"/>
          <w:szCs w:val="24"/>
        </w:rPr>
        <w:t>who suspend operations</w:t>
      </w:r>
      <w:r w:rsidRPr="005D6E16" w:rsidR="00FD0896">
        <w:rPr>
          <w:rFonts w:ascii="Palatino Linotype" w:hAnsi="Palatino Linotype"/>
          <w:sz w:val="24"/>
          <w:szCs w:val="24"/>
        </w:rPr>
        <w:t xml:space="preserve"> </w:t>
      </w:r>
      <w:r w:rsidRPr="005D6E16" w:rsidR="00BE5CA9">
        <w:rPr>
          <w:rFonts w:ascii="Palatino Linotype" w:hAnsi="Palatino Linotype"/>
          <w:sz w:val="24"/>
          <w:szCs w:val="24"/>
        </w:rPr>
        <w:t xml:space="preserve">in response </w:t>
      </w:r>
      <w:r w:rsidRPr="005D6E16" w:rsidR="00E06669">
        <w:rPr>
          <w:rFonts w:ascii="Palatino Linotype" w:hAnsi="Palatino Linotype"/>
          <w:sz w:val="24"/>
          <w:szCs w:val="24"/>
        </w:rPr>
        <w:t>to</w:t>
      </w:r>
      <w:r w:rsidRPr="005D6E16" w:rsidR="00DF74A0">
        <w:rPr>
          <w:rFonts w:ascii="Palatino Linotype" w:hAnsi="Palatino Linotype"/>
          <w:sz w:val="24"/>
          <w:szCs w:val="24"/>
        </w:rPr>
        <w:t xml:space="preserve"> </w:t>
      </w:r>
      <w:r w:rsidRPr="005D6E16" w:rsidR="00BE5CA9">
        <w:rPr>
          <w:rFonts w:ascii="Palatino Linotype" w:hAnsi="Palatino Linotype"/>
          <w:sz w:val="24"/>
          <w:szCs w:val="24"/>
        </w:rPr>
        <w:t>Governor</w:t>
      </w:r>
      <w:r w:rsidRPr="005D6E16" w:rsidR="009B2DE8">
        <w:rPr>
          <w:rFonts w:ascii="Palatino Linotype" w:hAnsi="Palatino Linotype"/>
          <w:sz w:val="24"/>
          <w:szCs w:val="24"/>
        </w:rPr>
        <w:t>-</w:t>
      </w:r>
      <w:r w:rsidRPr="005D6E16" w:rsidR="003957AA">
        <w:rPr>
          <w:rFonts w:ascii="Palatino Linotype" w:hAnsi="Palatino Linotype"/>
          <w:sz w:val="24"/>
          <w:szCs w:val="24"/>
        </w:rPr>
        <w:t>declared Extreme Heat E</w:t>
      </w:r>
      <w:r w:rsidRPr="005D6E16" w:rsidR="004F52A0">
        <w:rPr>
          <w:rFonts w:ascii="Palatino Linotype" w:hAnsi="Palatino Linotype"/>
          <w:sz w:val="24"/>
          <w:szCs w:val="24"/>
        </w:rPr>
        <w:t>vent</w:t>
      </w:r>
      <w:r w:rsidRPr="005D6E16" w:rsidR="44A3A956">
        <w:rPr>
          <w:rFonts w:ascii="Palatino Linotype" w:hAnsi="Palatino Linotype"/>
          <w:sz w:val="24"/>
          <w:szCs w:val="24"/>
        </w:rPr>
        <w:t xml:space="preserve"> (EHE)</w:t>
      </w:r>
      <w:r w:rsidRPr="005D6E16" w:rsidR="00E06669">
        <w:rPr>
          <w:rFonts w:ascii="Palatino Linotype" w:hAnsi="Palatino Linotype"/>
          <w:sz w:val="24"/>
          <w:szCs w:val="24"/>
        </w:rPr>
        <w:t xml:space="preserve"> days</w:t>
      </w:r>
      <w:r w:rsidRPr="005D6E16" w:rsidR="00981815">
        <w:rPr>
          <w:rFonts w:ascii="Palatino Linotype" w:hAnsi="Palatino Linotype"/>
          <w:sz w:val="24"/>
          <w:szCs w:val="24"/>
        </w:rPr>
        <w:t xml:space="preserve"> from </w:t>
      </w:r>
      <w:r w:rsidRPr="005D6E16" w:rsidR="00364A6B">
        <w:rPr>
          <w:rFonts w:ascii="Palatino Linotype" w:hAnsi="Palatino Linotype"/>
          <w:sz w:val="24"/>
          <w:szCs w:val="24"/>
        </w:rPr>
        <w:t xml:space="preserve">August 31, </w:t>
      </w:r>
      <w:proofErr w:type="gramStart"/>
      <w:r w:rsidRPr="005D6E16" w:rsidR="00364A6B">
        <w:rPr>
          <w:rFonts w:ascii="Palatino Linotype" w:hAnsi="Palatino Linotype"/>
          <w:sz w:val="24"/>
          <w:szCs w:val="24"/>
        </w:rPr>
        <w:t>2022</w:t>
      </w:r>
      <w:proofErr w:type="gramEnd"/>
      <w:r w:rsidRPr="005D6E16" w:rsidR="00364A6B">
        <w:rPr>
          <w:rFonts w:ascii="Palatino Linotype" w:hAnsi="Palatino Linotype"/>
          <w:sz w:val="24"/>
          <w:szCs w:val="24"/>
        </w:rPr>
        <w:t xml:space="preserve"> through September 9, 2022, inclusive</w:t>
      </w:r>
      <w:r w:rsidRPr="005D6E16" w:rsidR="00DF74A0">
        <w:rPr>
          <w:rFonts w:ascii="Palatino Linotype" w:hAnsi="Palatino Linotype"/>
          <w:sz w:val="24"/>
          <w:szCs w:val="24"/>
        </w:rPr>
        <w:t>.</w:t>
      </w:r>
    </w:p>
    <w:p w:rsidRPr="005D6E16" w:rsidR="00F51F8B" w:rsidRDefault="00F51F8B" w14:paraId="65BE5ED4" w14:textId="77777777">
      <w:pPr>
        <w:pStyle w:val="Res-Caption"/>
        <w:rPr>
          <w:rFonts w:ascii="Palatino Linotype" w:hAnsi="Palatino Linotype"/>
          <w:sz w:val="24"/>
          <w:szCs w:val="24"/>
        </w:rPr>
      </w:pPr>
    </w:p>
    <w:p w:rsidRPr="005D6E16" w:rsidR="00366F2C" w:rsidP="001701F9" w:rsidRDefault="00F51F8B" w14:paraId="01ECEA84" w14:textId="11499311">
      <w:pPr>
        <w:pStyle w:val="Res-Caption"/>
        <w:rPr>
          <w:rFonts w:ascii="Palatino Linotype" w:hAnsi="Palatino Linotype"/>
          <w:sz w:val="24"/>
          <w:szCs w:val="24"/>
        </w:rPr>
      </w:pPr>
      <w:r w:rsidRPr="005D6E16">
        <w:rPr>
          <w:rFonts w:ascii="Palatino Linotype" w:hAnsi="Palatino Linotype"/>
          <w:sz w:val="24"/>
          <w:szCs w:val="24"/>
        </w:rPr>
        <w:t>SAFETY CONSIDERATIONS:</w:t>
      </w:r>
    </w:p>
    <w:p w:rsidRPr="005D6E16" w:rsidR="00366F2C" w:rsidP="00366F2C" w:rsidRDefault="00366F2C" w14:paraId="78ED6BAB" w14:textId="0140265F">
      <w:pPr>
        <w:pStyle w:val="Default"/>
        <w:numPr>
          <w:ilvl w:val="0"/>
          <w:numId w:val="6"/>
        </w:numPr>
      </w:pPr>
      <w:r w:rsidRPr="005D6E16">
        <w:t xml:space="preserve">There are no safety considerations associated with this </w:t>
      </w:r>
      <w:r w:rsidRPr="005D6E16" w:rsidR="00364A6B">
        <w:t>R</w:t>
      </w:r>
      <w:r w:rsidRPr="005D6E16">
        <w:t xml:space="preserve">esolution. </w:t>
      </w:r>
    </w:p>
    <w:p w:rsidRPr="005D6E16" w:rsidR="00801D70" w:rsidRDefault="00801D70" w14:paraId="664CBB61" w14:textId="77777777">
      <w:pPr>
        <w:pStyle w:val="Res-Caption"/>
        <w:rPr>
          <w:rFonts w:ascii="Palatino Linotype" w:hAnsi="Palatino Linotype"/>
          <w:sz w:val="24"/>
          <w:szCs w:val="24"/>
        </w:rPr>
      </w:pPr>
    </w:p>
    <w:p w:rsidRPr="005D6E16" w:rsidR="00801D70" w:rsidRDefault="00801D70" w14:paraId="28BD615D" w14:textId="77777777">
      <w:pPr>
        <w:pStyle w:val="Res-Caption"/>
        <w:rPr>
          <w:rFonts w:ascii="Palatino Linotype" w:hAnsi="Palatino Linotype"/>
          <w:sz w:val="24"/>
          <w:szCs w:val="24"/>
        </w:rPr>
      </w:pPr>
      <w:r w:rsidRPr="005D6E16">
        <w:rPr>
          <w:rFonts w:ascii="Palatino Linotype" w:hAnsi="Palatino Linotype"/>
          <w:sz w:val="24"/>
          <w:szCs w:val="24"/>
        </w:rPr>
        <w:t xml:space="preserve">ESTIMATED COST:  </w:t>
      </w:r>
    </w:p>
    <w:p w:rsidRPr="005D6E16" w:rsidR="003F6E5A" w:rsidP="003F6E5A" w:rsidRDefault="00712D35" w14:paraId="044D008F" w14:textId="25B7D996">
      <w:pPr>
        <w:pStyle w:val="Res-Caption"/>
        <w:numPr>
          <w:ilvl w:val="0"/>
          <w:numId w:val="6"/>
        </w:numPr>
        <w:rPr>
          <w:rFonts w:ascii="Palatino Linotype" w:hAnsi="Palatino Linotype"/>
          <w:sz w:val="24"/>
          <w:szCs w:val="24"/>
        </w:rPr>
      </w:pPr>
      <w:r w:rsidRPr="005D6E16">
        <w:rPr>
          <w:rFonts w:ascii="Palatino Linotype" w:hAnsi="Palatino Linotype"/>
          <w:sz w:val="24"/>
          <w:szCs w:val="24"/>
        </w:rPr>
        <w:t>No cost information was provided by PG&amp;E and SCE.</w:t>
      </w:r>
    </w:p>
    <w:p w:rsidRPr="005D6E16" w:rsidR="004670C6" w:rsidP="00B61675" w:rsidRDefault="00DA2C31" w14:paraId="54C7C3AF" w14:textId="27935B1D">
      <w:pPr>
        <w:pStyle w:val="ListParagraph"/>
        <w:numPr>
          <w:ilvl w:val="0"/>
          <w:numId w:val="6"/>
        </w:numPr>
        <w:rPr>
          <w:rFonts w:ascii="Palatino Linotype" w:hAnsi="Palatino Linotype"/>
          <w:b/>
          <w:sz w:val="24"/>
          <w:szCs w:val="24"/>
        </w:rPr>
      </w:pPr>
      <w:r w:rsidRPr="005D6E16">
        <w:rPr>
          <w:rFonts w:ascii="Palatino Linotype" w:hAnsi="Palatino Linotype"/>
          <w:sz w:val="24"/>
          <w:szCs w:val="24"/>
        </w:rPr>
        <w:t xml:space="preserve">Considering the </w:t>
      </w:r>
      <w:r w:rsidRPr="005D6E16" w:rsidR="00366F2C">
        <w:rPr>
          <w:rFonts w:ascii="Palatino Linotype" w:hAnsi="Palatino Linotype"/>
          <w:sz w:val="24"/>
          <w:szCs w:val="24"/>
        </w:rPr>
        <w:t>uncommon nature of</w:t>
      </w:r>
      <w:r w:rsidRPr="005D6E16">
        <w:rPr>
          <w:rFonts w:ascii="Palatino Linotype" w:hAnsi="Palatino Linotype"/>
          <w:sz w:val="24"/>
          <w:szCs w:val="24"/>
        </w:rPr>
        <w:t xml:space="preserve"> </w:t>
      </w:r>
      <w:r w:rsidRPr="005D6E16" w:rsidR="001779D9">
        <w:rPr>
          <w:rFonts w:ascii="Palatino Linotype" w:hAnsi="Palatino Linotype"/>
          <w:sz w:val="24"/>
          <w:szCs w:val="24"/>
        </w:rPr>
        <w:t xml:space="preserve">Governor-declared </w:t>
      </w:r>
      <w:r w:rsidRPr="005D6E16" w:rsidR="00565992">
        <w:rPr>
          <w:rFonts w:ascii="Palatino Linotype" w:hAnsi="Palatino Linotype"/>
          <w:sz w:val="24"/>
          <w:szCs w:val="24"/>
        </w:rPr>
        <w:t>Extreme Heat Event</w:t>
      </w:r>
      <w:r w:rsidRPr="005D6E16" w:rsidR="002C70B2">
        <w:rPr>
          <w:rFonts w:ascii="Palatino Linotype" w:hAnsi="Palatino Linotype"/>
          <w:sz w:val="24"/>
          <w:szCs w:val="24"/>
        </w:rPr>
        <w:t xml:space="preserve"> (EHE)</w:t>
      </w:r>
      <w:r w:rsidRPr="005D6E16" w:rsidR="00565992">
        <w:rPr>
          <w:rFonts w:ascii="Palatino Linotype" w:hAnsi="Palatino Linotype"/>
          <w:sz w:val="24"/>
          <w:szCs w:val="24"/>
        </w:rPr>
        <w:t xml:space="preserve"> </w:t>
      </w:r>
      <w:r w:rsidRPr="005D6E16">
        <w:rPr>
          <w:rFonts w:ascii="Palatino Linotype" w:hAnsi="Palatino Linotype"/>
          <w:sz w:val="24"/>
          <w:szCs w:val="24"/>
        </w:rPr>
        <w:t>days</w:t>
      </w:r>
      <w:r w:rsidRPr="005D6E16" w:rsidR="00B61675">
        <w:rPr>
          <w:rFonts w:ascii="Palatino Linotype" w:hAnsi="Palatino Linotype"/>
          <w:sz w:val="24"/>
          <w:szCs w:val="24"/>
        </w:rPr>
        <w:t>,</w:t>
      </w:r>
      <w:r w:rsidRPr="005D6E16">
        <w:rPr>
          <w:rFonts w:ascii="Palatino Linotype" w:hAnsi="Palatino Linotype"/>
          <w:sz w:val="24"/>
          <w:szCs w:val="24"/>
        </w:rPr>
        <w:t xml:space="preserve"> </w:t>
      </w:r>
      <w:r w:rsidRPr="005D6E16" w:rsidR="00B12329">
        <w:rPr>
          <w:rFonts w:ascii="Palatino Linotype" w:hAnsi="Palatino Linotype"/>
          <w:sz w:val="24"/>
          <w:szCs w:val="24"/>
        </w:rPr>
        <w:t>t</w:t>
      </w:r>
      <w:r w:rsidRPr="005D6E16" w:rsidR="004670C6">
        <w:rPr>
          <w:rFonts w:ascii="Palatino Linotype" w:hAnsi="Palatino Linotype"/>
          <w:sz w:val="24"/>
          <w:szCs w:val="24"/>
        </w:rPr>
        <w:t>he</w:t>
      </w:r>
      <w:r w:rsidRPr="005D6E16" w:rsidR="00B12329">
        <w:rPr>
          <w:rFonts w:ascii="Palatino Linotype" w:hAnsi="Palatino Linotype"/>
          <w:sz w:val="24"/>
          <w:szCs w:val="24"/>
        </w:rPr>
        <w:t xml:space="preserve"> </w:t>
      </w:r>
      <w:r w:rsidRPr="005D6E16" w:rsidR="00B61675">
        <w:rPr>
          <w:rFonts w:ascii="Palatino Linotype" w:hAnsi="Palatino Linotype"/>
          <w:sz w:val="24"/>
          <w:szCs w:val="24"/>
        </w:rPr>
        <w:t>cost</w:t>
      </w:r>
      <w:r w:rsidRPr="005D6E16" w:rsidR="00DB4925">
        <w:rPr>
          <w:rFonts w:ascii="Palatino Linotype" w:hAnsi="Palatino Linotype"/>
          <w:sz w:val="24"/>
          <w:szCs w:val="24"/>
        </w:rPr>
        <w:t xml:space="preserve"> to ratepayers</w:t>
      </w:r>
      <w:r w:rsidRPr="005D6E16" w:rsidR="004670C6">
        <w:rPr>
          <w:rFonts w:ascii="Palatino Linotype" w:hAnsi="Palatino Linotype"/>
          <w:sz w:val="24"/>
          <w:szCs w:val="24"/>
        </w:rPr>
        <w:t xml:space="preserve"> is </w:t>
      </w:r>
      <w:r w:rsidRPr="005D6E16" w:rsidR="00DB4925">
        <w:rPr>
          <w:rFonts w:ascii="Palatino Linotype" w:hAnsi="Palatino Linotype"/>
          <w:sz w:val="24"/>
          <w:szCs w:val="24"/>
        </w:rPr>
        <w:t xml:space="preserve">estimated </w:t>
      </w:r>
      <w:r w:rsidRPr="005D6E16" w:rsidR="00366F2C">
        <w:rPr>
          <w:rFonts w:ascii="Palatino Linotype" w:hAnsi="Palatino Linotype"/>
          <w:sz w:val="24"/>
          <w:szCs w:val="24"/>
        </w:rPr>
        <w:t xml:space="preserve">to be </w:t>
      </w:r>
      <w:r w:rsidRPr="005D6E16" w:rsidR="004670C6">
        <w:rPr>
          <w:rFonts w:ascii="Palatino Linotype" w:hAnsi="Palatino Linotype"/>
          <w:sz w:val="24"/>
          <w:szCs w:val="24"/>
        </w:rPr>
        <w:t>minimal for administering the optional baseline calculations.</w:t>
      </w:r>
      <w:r w:rsidRPr="005D6E16" w:rsidR="001F5E56">
        <w:rPr>
          <w:rFonts w:ascii="Palatino Linotype" w:hAnsi="Palatino Linotype"/>
          <w:sz w:val="24"/>
          <w:szCs w:val="24"/>
        </w:rPr>
        <w:t xml:space="preserve"> BIP incentive costs are likely to be </w:t>
      </w:r>
      <w:proofErr w:type="gramStart"/>
      <w:r w:rsidRPr="005D6E16" w:rsidR="001F5E56">
        <w:rPr>
          <w:rFonts w:ascii="Palatino Linotype" w:hAnsi="Palatino Linotype"/>
          <w:sz w:val="24"/>
          <w:szCs w:val="24"/>
        </w:rPr>
        <w:t>similar to</w:t>
      </w:r>
      <w:proofErr w:type="gramEnd"/>
      <w:r w:rsidRPr="005D6E16" w:rsidR="001F5E56">
        <w:rPr>
          <w:rFonts w:ascii="Palatino Linotype" w:hAnsi="Palatino Linotype"/>
          <w:sz w:val="24"/>
          <w:szCs w:val="24"/>
        </w:rPr>
        <w:t xml:space="preserve"> what they would have been if a customer had not suspended operations in response to </w:t>
      </w:r>
      <w:r w:rsidRPr="005D6E16" w:rsidR="009B2DE8">
        <w:rPr>
          <w:rFonts w:ascii="Palatino Linotype" w:hAnsi="Palatino Linotype"/>
          <w:sz w:val="24"/>
          <w:szCs w:val="24"/>
        </w:rPr>
        <w:t>Governor-declared EHE days.</w:t>
      </w:r>
    </w:p>
    <w:p w:rsidRPr="005D6E16" w:rsidR="004670C6" w:rsidP="004670C6" w:rsidRDefault="004670C6" w14:paraId="6FC28F6D" w14:textId="77777777">
      <w:pPr>
        <w:pStyle w:val="Res-Caption"/>
        <w:ind w:left="1440"/>
        <w:rPr>
          <w:rFonts w:ascii="Palatino Linotype" w:hAnsi="Palatino Linotype"/>
          <w:sz w:val="24"/>
          <w:szCs w:val="24"/>
        </w:rPr>
      </w:pPr>
    </w:p>
    <w:p w:rsidRPr="005D6E16" w:rsidR="00CF17DE" w:rsidRDefault="00CF17DE" w14:paraId="414B5F5B" w14:textId="77777777">
      <w:pPr>
        <w:pStyle w:val="Res-Caption"/>
        <w:rPr>
          <w:rFonts w:ascii="Palatino Linotype" w:hAnsi="Palatino Linotype"/>
          <w:sz w:val="24"/>
          <w:szCs w:val="24"/>
        </w:rPr>
      </w:pPr>
    </w:p>
    <w:p w:rsidRPr="005D6E16" w:rsidR="00CF17DE" w:rsidRDefault="00CF17DE" w14:paraId="0395FC4E" w14:textId="2D7A669B">
      <w:pPr>
        <w:pStyle w:val="Res-Caption"/>
        <w:rPr>
          <w:rFonts w:ascii="Palatino Linotype" w:hAnsi="Palatino Linotype"/>
          <w:sz w:val="24"/>
          <w:szCs w:val="24"/>
        </w:rPr>
      </w:pPr>
      <w:r w:rsidRPr="005D6E16">
        <w:rPr>
          <w:rFonts w:ascii="Palatino Linotype" w:hAnsi="Palatino Linotype"/>
          <w:sz w:val="24"/>
          <w:szCs w:val="24"/>
        </w:rPr>
        <w:t>By Advice Letter</w:t>
      </w:r>
      <w:r w:rsidRPr="005D6E16" w:rsidR="00F54FA3">
        <w:rPr>
          <w:rFonts w:ascii="Palatino Linotype" w:hAnsi="Palatino Linotype"/>
          <w:sz w:val="24"/>
          <w:szCs w:val="24"/>
        </w:rPr>
        <w:t>s</w:t>
      </w:r>
      <w:r w:rsidRPr="005D6E16">
        <w:rPr>
          <w:rFonts w:ascii="Palatino Linotype" w:hAnsi="Palatino Linotype"/>
          <w:sz w:val="24"/>
          <w:szCs w:val="24"/>
        </w:rPr>
        <w:t xml:space="preserve"> </w:t>
      </w:r>
      <w:r w:rsidRPr="005D6E16" w:rsidR="003721C7">
        <w:rPr>
          <w:rFonts w:ascii="Palatino Linotype" w:hAnsi="Palatino Linotype"/>
          <w:sz w:val="24"/>
          <w:szCs w:val="24"/>
        </w:rPr>
        <w:t xml:space="preserve">PG&amp;E </w:t>
      </w:r>
      <w:r w:rsidRPr="005D6E16" w:rsidR="00A075A5">
        <w:rPr>
          <w:rFonts w:ascii="Palatino Linotype" w:hAnsi="Palatino Linotype"/>
          <w:sz w:val="24"/>
          <w:szCs w:val="24"/>
        </w:rPr>
        <w:t>6700</w:t>
      </w:r>
      <w:r w:rsidRPr="005D6E16">
        <w:rPr>
          <w:rFonts w:ascii="Palatino Linotype" w:hAnsi="Palatino Linotype"/>
          <w:sz w:val="24"/>
          <w:szCs w:val="24"/>
        </w:rPr>
        <w:t>-E</w:t>
      </w:r>
      <w:r w:rsidRPr="005D6E16" w:rsidR="00F54FA3">
        <w:rPr>
          <w:rFonts w:ascii="Palatino Linotype" w:hAnsi="Palatino Linotype"/>
          <w:sz w:val="24"/>
          <w:szCs w:val="24"/>
        </w:rPr>
        <w:t xml:space="preserve"> and </w:t>
      </w:r>
      <w:r w:rsidRPr="005D6E16" w:rsidR="003721C7">
        <w:rPr>
          <w:rFonts w:ascii="Palatino Linotype" w:hAnsi="Palatino Linotype"/>
          <w:sz w:val="24"/>
          <w:szCs w:val="24"/>
        </w:rPr>
        <w:t>SCE 4867-E</w:t>
      </w:r>
      <w:r w:rsidRPr="005D6E16">
        <w:rPr>
          <w:rFonts w:ascii="Palatino Linotype" w:hAnsi="Palatino Linotype"/>
          <w:sz w:val="24"/>
          <w:szCs w:val="24"/>
        </w:rPr>
        <w:t xml:space="preserve"> Filed on </w:t>
      </w:r>
      <w:r w:rsidRPr="005D6E16" w:rsidR="00A075A5">
        <w:rPr>
          <w:rFonts w:ascii="Palatino Linotype" w:hAnsi="Palatino Linotype"/>
          <w:sz w:val="24"/>
          <w:szCs w:val="24"/>
        </w:rPr>
        <w:t>9/7/2022</w:t>
      </w:r>
      <w:r w:rsidRPr="005D6E16" w:rsidR="00824864">
        <w:rPr>
          <w:rFonts w:ascii="Palatino Linotype" w:hAnsi="Palatino Linotype"/>
          <w:sz w:val="24"/>
          <w:szCs w:val="24"/>
        </w:rPr>
        <w:t xml:space="preserve"> and </w:t>
      </w:r>
      <w:r w:rsidRPr="005D6E16" w:rsidR="004B637D">
        <w:rPr>
          <w:rFonts w:ascii="Palatino Linotype" w:hAnsi="Palatino Linotype"/>
          <w:sz w:val="24"/>
          <w:szCs w:val="24"/>
        </w:rPr>
        <w:t>9/23/ 2022, respectively</w:t>
      </w:r>
      <w:r w:rsidRPr="005D6E16" w:rsidR="00A075A5">
        <w:rPr>
          <w:rFonts w:ascii="Palatino Linotype" w:hAnsi="Palatino Linotype"/>
          <w:sz w:val="24"/>
          <w:szCs w:val="24"/>
        </w:rPr>
        <w:t>.</w:t>
      </w:r>
    </w:p>
    <w:p w:rsidRPr="005D6E16" w:rsidR="00CF17DE" w:rsidRDefault="00CF17DE" w14:paraId="2BFCF270" w14:textId="77777777">
      <w:pPr>
        <w:jc w:val="center"/>
        <w:rPr>
          <w:rFonts w:ascii="Palatino Linotype" w:hAnsi="Palatino Linotype"/>
          <w:sz w:val="24"/>
          <w:szCs w:val="24"/>
        </w:rPr>
      </w:pPr>
      <w:r w:rsidRPr="005D6E16">
        <w:rPr>
          <w:rFonts w:ascii="Palatino Linotype" w:hAnsi="Palatino Linotype"/>
          <w:sz w:val="24"/>
          <w:szCs w:val="24"/>
        </w:rPr>
        <w:t>__________________________________________________________</w:t>
      </w:r>
    </w:p>
    <w:p w:rsidRPr="005D6E16" w:rsidR="00CF17DE" w:rsidRDefault="00CF17DE" w14:paraId="2C49E15C" w14:textId="77777777">
      <w:pPr>
        <w:pStyle w:val="Heading1"/>
        <w:rPr>
          <w:rFonts w:ascii="Palatino Linotype" w:hAnsi="Palatino Linotype"/>
          <w:sz w:val="24"/>
          <w:szCs w:val="24"/>
        </w:rPr>
      </w:pPr>
      <w:r w:rsidRPr="005D6E16">
        <w:rPr>
          <w:rFonts w:ascii="Palatino Linotype" w:hAnsi="Palatino Linotype"/>
          <w:sz w:val="24"/>
          <w:szCs w:val="24"/>
        </w:rPr>
        <w:lastRenderedPageBreak/>
        <w:t>Summary</w:t>
      </w:r>
      <w:bookmarkEnd w:id="0"/>
    </w:p>
    <w:p w:rsidRPr="005D6E16" w:rsidR="00CF17DE" w:rsidRDefault="00CF17DE" w14:paraId="184E396E" w14:textId="16BB4815">
      <w:pPr>
        <w:rPr>
          <w:rFonts w:ascii="Palatino Linotype" w:hAnsi="Palatino Linotype"/>
          <w:sz w:val="24"/>
          <w:szCs w:val="24"/>
        </w:rPr>
      </w:pPr>
      <w:r w:rsidRPr="005D6E16">
        <w:rPr>
          <w:rFonts w:ascii="Palatino Linotype" w:hAnsi="Palatino Linotype"/>
          <w:sz w:val="24"/>
          <w:szCs w:val="24"/>
        </w:rPr>
        <w:t xml:space="preserve">This Resolution </w:t>
      </w:r>
      <w:r w:rsidRPr="005D6E16" w:rsidR="002F598E">
        <w:rPr>
          <w:rFonts w:ascii="Palatino Linotype" w:hAnsi="Palatino Linotype"/>
          <w:sz w:val="24"/>
          <w:szCs w:val="24"/>
        </w:rPr>
        <w:t xml:space="preserve">approves </w:t>
      </w:r>
      <w:r w:rsidRPr="005D6E16" w:rsidR="00D822FD">
        <w:rPr>
          <w:rFonts w:ascii="Palatino Linotype" w:hAnsi="Palatino Linotype"/>
          <w:sz w:val="24"/>
          <w:szCs w:val="24"/>
        </w:rPr>
        <w:t>Pacific Gas and Electric</w:t>
      </w:r>
      <w:r w:rsidRPr="005D6E16" w:rsidR="002F598E">
        <w:rPr>
          <w:rFonts w:ascii="Palatino Linotype" w:hAnsi="Palatino Linotype"/>
          <w:sz w:val="24"/>
          <w:szCs w:val="24"/>
        </w:rPr>
        <w:t>’s</w:t>
      </w:r>
      <w:r w:rsidRPr="005D6E16" w:rsidR="00D822FD">
        <w:rPr>
          <w:rFonts w:ascii="Palatino Linotype" w:hAnsi="Palatino Linotype"/>
          <w:sz w:val="24"/>
          <w:szCs w:val="24"/>
        </w:rPr>
        <w:t xml:space="preserve"> (PG&amp;E)</w:t>
      </w:r>
      <w:r w:rsidRPr="005D6E16" w:rsidR="002F598E">
        <w:rPr>
          <w:rFonts w:ascii="Palatino Linotype" w:hAnsi="Palatino Linotype"/>
          <w:sz w:val="24"/>
          <w:szCs w:val="24"/>
        </w:rPr>
        <w:t xml:space="preserve"> </w:t>
      </w:r>
      <w:r w:rsidRPr="005D6E16" w:rsidR="00E8593B">
        <w:rPr>
          <w:rFonts w:ascii="Palatino Linotype" w:hAnsi="Palatino Linotype"/>
          <w:sz w:val="24"/>
          <w:szCs w:val="24"/>
        </w:rPr>
        <w:t>request</w:t>
      </w:r>
      <w:r w:rsidRPr="005D6E16" w:rsidR="004707F8">
        <w:rPr>
          <w:rFonts w:ascii="Palatino Linotype" w:hAnsi="Palatino Linotype"/>
          <w:sz w:val="24"/>
          <w:szCs w:val="24"/>
        </w:rPr>
        <w:t xml:space="preserve"> to amend its </w:t>
      </w:r>
      <w:r w:rsidRPr="005D6E16" w:rsidR="006F4B94">
        <w:rPr>
          <w:rFonts w:ascii="Palatino Linotype" w:hAnsi="Palatino Linotype"/>
          <w:sz w:val="24"/>
          <w:szCs w:val="24"/>
        </w:rPr>
        <w:t>Schedule E-BIP tariff. It also</w:t>
      </w:r>
      <w:r w:rsidRPr="005D6E16" w:rsidR="00E8593B">
        <w:rPr>
          <w:rFonts w:ascii="Palatino Linotype" w:hAnsi="Palatino Linotype"/>
          <w:sz w:val="24"/>
          <w:szCs w:val="24"/>
        </w:rPr>
        <w:t xml:space="preserve"> approves with modifications</w:t>
      </w:r>
      <w:r w:rsidRPr="005D6E16" w:rsidR="00D42EA6">
        <w:rPr>
          <w:rFonts w:ascii="Palatino Linotype" w:hAnsi="Palatino Linotype"/>
          <w:sz w:val="24"/>
          <w:szCs w:val="24"/>
        </w:rPr>
        <w:t xml:space="preserve"> </w:t>
      </w:r>
      <w:r w:rsidRPr="005D6E16" w:rsidR="001A3EA2">
        <w:rPr>
          <w:rFonts w:ascii="Palatino Linotype" w:hAnsi="Palatino Linotype"/>
          <w:sz w:val="24"/>
          <w:szCs w:val="24"/>
        </w:rPr>
        <w:t xml:space="preserve">Southern California </w:t>
      </w:r>
      <w:r w:rsidR="005D6E16">
        <w:rPr>
          <w:rFonts w:ascii="Palatino Linotype" w:hAnsi="Palatino Linotype"/>
          <w:sz w:val="24"/>
          <w:szCs w:val="24"/>
        </w:rPr>
        <w:br/>
      </w:r>
      <w:r w:rsidRPr="005D6E16" w:rsidR="001A3EA2">
        <w:rPr>
          <w:rFonts w:ascii="Palatino Linotype" w:hAnsi="Palatino Linotype"/>
          <w:sz w:val="24"/>
          <w:szCs w:val="24"/>
        </w:rPr>
        <w:t xml:space="preserve">Edison’s (SCE) </w:t>
      </w:r>
      <w:r w:rsidRPr="005D6E16" w:rsidR="00746990">
        <w:rPr>
          <w:rFonts w:ascii="Palatino Linotype" w:hAnsi="Palatino Linotype"/>
          <w:sz w:val="24"/>
          <w:szCs w:val="24"/>
        </w:rPr>
        <w:t>r</w:t>
      </w:r>
      <w:r w:rsidRPr="005D6E16" w:rsidR="00FD36A5">
        <w:rPr>
          <w:rFonts w:ascii="Palatino Linotype" w:hAnsi="Palatino Linotype"/>
          <w:sz w:val="24"/>
          <w:szCs w:val="24"/>
        </w:rPr>
        <w:t xml:space="preserve">equest to </w:t>
      </w:r>
      <w:r w:rsidRPr="005D6E16" w:rsidR="00C47DFF">
        <w:rPr>
          <w:rFonts w:ascii="Palatino Linotype" w:hAnsi="Palatino Linotype"/>
          <w:sz w:val="24"/>
          <w:szCs w:val="24"/>
        </w:rPr>
        <w:t>amend</w:t>
      </w:r>
      <w:r w:rsidRPr="005D6E16" w:rsidR="0021496F">
        <w:rPr>
          <w:rFonts w:ascii="Palatino Linotype" w:hAnsi="Palatino Linotype"/>
          <w:sz w:val="24"/>
          <w:szCs w:val="24"/>
        </w:rPr>
        <w:t xml:space="preserve"> </w:t>
      </w:r>
      <w:r w:rsidRPr="005D6E16" w:rsidR="006F4B94">
        <w:rPr>
          <w:rFonts w:ascii="Palatino Linotype" w:hAnsi="Palatino Linotype"/>
          <w:sz w:val="24"/>
          <w:szCs w:val="24"/>
        </w:rPr>
        <w:t>its</w:t>
      </w:r>
      <w:r w:rsidRPr="005D6E16" w:rsidR="001A3EA2">
        <w:rPr>
          <w:rFonts w:ascii="Palatino Linotype" w:hAnsi="Palatino Linotype"/>
          <w:sz w:val="24"/>
          <w:szCs w:val="24"/>
        </w:rPr>
        <w:t xml:space="preserve"> TOU-BIP</w:t>
      </w:r>
      <w:r w:rsidRPr="005D6E16" w:rsidR="009D59B2">
        <w:rPr>
          <w:rFonts w:ascii="Palatino Linotype" w:hAnsi="Palatino Linotype"/>
          <w:sz w:val="24"/>
          <w:szCs w:val="24"/>
        </w:rPr>
        <w:t xml:space="preserve"> </w:t>
      </w:r>
      <w:r w:rsidRPr="005D6E16" w:rsidR="0021496F">
        <w:rPr>
          <w:rFonts w:ascii="Palatino Linotype" w:hAnsi="Palatino Linotype"/>
          <w:sz w:val="24"/>
          <w:szCs w:val="24"/>
        </w:rPr>
        <w:t>tariff</w:t>
      </w:r>
      <w:r w:rsidRPr="005D6E16" w:rsidR="00682ABB">
        <w:rPr>
          <w:rFonts w:ascii="Palatino Linotype" w:hAnsi="Palatino Linotype"/>
          <w:sz w:val="24"/>
          <w:szCs w:val="24"/>
        </w:rPr>
        <w:t>. The tariffs (collectively, “BIP tariffs”) are amended</w:t>
      </w:r>
      <w:r w:rsidRPr="005D6E16" w:rsidR="0021496F">
        <w:rPr>
          <w:rFonts w:ascii="Palatino Linotype" w:hAnsi="Palatino Linotype"/>
          <w:sz w:val="24"/>
          <w:szCs w:val="24"/>
        </w:rPr>
        <w:t xml:space="preserve"> to include a</w:t>
      </w:r>
      <w:r w:rsidRPr="005D6E16" w:rsidR="0013768F">
        <w:rPr>
          <w:rFonts w:ascii="Palatino Linotype" w:hAnsi="Palatino Linotype"/>
          <w:sz w:val="24"/>
          <w:szCs w:val="24"/>
        </w:rPr>
        <w:t>n</w:t>
      </w:r>
      <w:r w:rsidRPr="005D6E16" w:rsidR="002A4153">
        <w:rPr>
          <w:rFonts w:ascii="Palatino Linotype" w:hAnsi="Palatino Linotype"/>
          <w:sz w:val="24"/>
          <w:szCs w:val="24"/>
        </w:rPr>
        <w:t xml:space="preserve"> option for </w:t>
      </w:r>
      <w:r w:rsidRPr="005D6E16" w:rsidR="00A43C41">
        <w:rPr>
          <w:rFonts w:ascii="Palatino Linotype" w:hAnsi="Palatino Linotype"/>
          <w:sz w:val="24"/>
          <w:szCs w:val="24"/>
        </w:rPr>
        <w:t xml:space="preserve">certain </w:t>
      </w:r>
      <w:r w:rsidRPr="005D6E16" w:rsidR="0013768F">
        <w:rPr>
          <w:rFonts w:ascii="Palatino Linotype" w:hAnsi="Palatino Linotype"/>
          <w:sz w:val="24"/>
          <w:szCs w:val="24"/>
        </w:rPr>
        <w:t>BIP customers</w:t>
      </w:r>
      <w:r w:rsidRPr="005D6E16" w:rsidR="002A4153">
        <w:rPr>
          <w:rFonts w:ascii="Palatino Linotype" w:hAnsi="Palatino Linotype"/>
          <w:sz w:val="24"/>
          <w:szCs w:val="24"/>
        </w:rPr>
        <w:t xml:space="preserve"> to have their </w:t>
      </w:r>
      <w:r w:rsidRPr="005D6E16" w:rsidR="00F10739">
        <w:rPr>
          <w:rFonts w:ascii="Palatino Linotype" w:hAnsi="Palatino Linotype"/>
          <w:sz w:val="24"/>
          <w:szCs w:val="24"/>
        </w:rPr>
        <w:t>bill credit</w:t>
      </w:r>
      <w:r w:rsidRPr="005D6E16" w:rsidR="00F3237D">
        <w:rPr>
          <w:rFonts w:ascii="Palatino Linotype" w:hAnsi="Palatino Linotype"/>
          <w:sz w:val="24"/>
          <w:szCs w:val="24"/>
        </w:rPr>
        <w:t xml:space="preserve"> </w:t>
      </w:r>
      <w:r w:rsidRPr="005D6E16" w:rsidR="004D3F6D">
        <w:rPr>
          <w:rFonts w:ascii="Palatino Linotype" w:hAnsi="Palatino Linotype"/>
          <w:sz w:val="24"/>
          <w:szCs w:val="24"/>
        </w:rPr>
        <w:t>baseline calcula</w:t>
      </w:r>
      <w:r w:rsidRPr="005D6E16" w:rsidR="00AD4040">
        <w:rPr>
          <w:rFonts w:ascii="Palatino Linotype" w:hAnsi="Palatino Linotype"/>
          <w:sz w:val="24"/>
          <w:szCs w:val="24"/>
        </w:rPr>
        <w:t>t</w:t>
      </w:r>
      <w:r w:rsidRPr="005D6E16" w:rsidR="007549EA">
        <w:rPr>
          <w:rFonts w:ascii="Palatino Linotype" w:hAnsi="Palatino Linotype"/>
          <w:sz w:val="24"/>
          <w:szCs w:val="24"/>
        </w:rPr>
        <w:t xml:space="preserve">ion exclude days </w:t>
      </w:r>
      <w:r w:rsidRPr="005D6E16" w:rsidR="005479F4">
        <w:rPr>
          <w:rFonts w:ascii="Palatino Linotype" w:hAnsi="Palatino Linotype"/>
          <w:sz w:val="24"/>
          <w:szCs w:val="24"/>
        </w:rPr>
        <w:t>when</w:t>
      </w:r>
      <w:r w:rsidRPr="005D6E16" w:rsidR="00A300CA">
        <w:rPr>
          <w:rFonts w:ascii="Palatino Linotype" w:hAnsi="Palatino Linotype"/>
          <w:sz w:val="24"/>
          <w:szCs w:val="24"/>
        </w:rPr>
        <w:t xml:space="preserve">: (1) the </w:t>
      </w:r>
      <w:r w:rsidRPr="005D6E16" w:rsidR="00F966CA">
        <w:rPr>
          <w:rFonts w:ascii="Palatino Linotype" w:hAnsi="Palatino Linotype"/>
          <w:sz w:val="24"/>
          <w:szCs w:val="24"/>
        </w:rPr>
        <w:t xml:space="preserve">Governor’s </w:t>
      </w:r>
      <w:r w:rsidRPr="005D6E16" w:rsidR="005479F4">
        <w:rPr>
          <w:rFonts w:ascii="Palatino Linotype" w:hAnsi="Palatino Linotype"/>
          <w:sz w:val="24"/>
          <w:szCs w:val="24"/>
        </w:rPr>
        <w:t xml:space="preserve">August 31, </w:t>
      </w:r>
      <w:proofErr w:type="gramStart"/>
      <w:r w:rsidRPr="005D6E16" w:rsidR="005479F4">
        <w:rPr>
          <w:rFonts w:ascii="Palatino Linotype" w:hAnsi="Palatino Linotype"/>
          <w:sz w:val="24"/>
          <w:szCs w:val="24"/>
        </w:rPr>
        <w:t>2022</w:t>
      </w:r>
      <w:proofErr w:type="gramEnd"/>
      <w:r w:rsidRPr="005D6E16" w:rsidR="005479F4">
        <w:rPr>
          <w:rFonts w:ascii="Palatino Linotype" w:hAnsi="Palatino Linotype"/>
          <w:sz w:val="24"/>
          <w:szCs w:val="24"/>
        </w:rPr>
        <w:t xml:space="preserve"> proclamation of a state of emergency </w:t>
      </w:r>
      <w:r w:rsidRPr="005D6E16" w:rsidR="00E865A1">
        <w:rPr>
          <w:rFonts w:ascii="Palatino Linotype" w:hAnsi="Palatino Linotype"/>
          <w:sz w:val="24"/>
          <w:szCs w:val="24"/>
        </w:rPr>
        <w:t>is</w:t>
      </w:r>
      <w:r w:rsidRPr="005D6E16" w:rsidR="005479F4">
        <w:rPr>
          <w:rFonts w:ascii="Palatino Linotype" w:hAnsi="Palatino Linotype"/>
          <w:sz w:val="24"/>
          <w:szCs w:val="24"/>
        </w:rPr>
        <w:t xml:space="preserve"> in effect, </w:t>
      </w:r>
      <w:r w:rsidRPr="005D6E16" w:rsidR="00BE1FAC">
        <w:rPr>
          <w:rFonts w:ascii="Palatino Linotype" w:hAnsi="Palatino Linotype"/>
          <w:sz w:val="24"/>
          <w:szCs w:val="24"/>
        </w:rPr>
        <w:t>AND</w:t>
      </w:r>
      <w:r w:rsidRPr="005D6E16" w:rsidR="005479F4">
        <w:rPr>
          <w:rFonts w:ascii="Palatino Linotype" w:hAnsi="Palatino Linotype"/>
          <w:sz w:val="24"/>
          <w:szCs w:val="24"/>
        </w:rPr>
        <w:t xml:space="preserve"> (2)</w:t>
      </w:r>
      <w:r w:rsidRPr="005D6E16" w:rsidR="00A43C41">
        <w:rPr>
          <w:rFonts w:ascii="Palatino Linotype" w:hAnsi="Palatino Linotype"/>
          <w:sz w:val="24"/>
          <w:szCs w:val="24"/>
        </w:rPr>
        <w:t xml:space="preserve"> those </w:t>
      </w:r>
      <w:r w:rsidRPr="005D6E16" w:rsidR="00B538B1">
        <w:rPr>
          <w:rFonts w:ascii="Palatino Linotype" w:hAnsi="Palatino Linotype"/>
          <w:sz w:val="24"/>
          <w:szCs w:val="24"/>
        </w:rPr>
        <w:t xml:space="preserve">BIP </w:t>
      </w:r>
      <w:r w:rsidRPr="005D6E16" w:rsidR="00A43C41">
        <w:rPr>
          <w:rFonts w:ascii="Palatino Linotype" w:hAnsi="Palatino Linotype"/>
          <w:sz w:val="24"/>
          <w:szCs w:val="24"/>
        </w:rPr>
        <w:t>customers</w:t>
      </w:r>
      <w:r w:rsidRPr="005D6E16" w:rsidR="00B342A3">
        <w:rPr>
          <w:rFonts w:ascii="Palatino Linotype" w:hAnsi="Palatino Linotype"/>
          <w:sz w:val="24"/>
          <w:szCs w:val="24"/>
        </w:rPr>
        <w:t xml:space="preserve"> fully</w:t>
      </w:r>
      <w:r w:rsidRPr="005D6E16" w:rsidR="00A43C41">
        <w:rPr>
          <w:rFonts w:ascii="Palatino Linotype" w:hAnsi="Palatino Linotype"/>
          <w:sz w:val="24"/>
          <w:szCs w:val="24"/>
        </w:rPr>
        <w:t xml:space="preserve"> </w:t>
      </w:r>
      <w:r w:rsidRPr="005D6E16" w:rsidR="001B47B9">
        <w:rPr>
          <w:rFonts w:ascii="Palatino Linotype" w:hAnsi="Palatino Linotype"/>
          <w:sz w:val="24"/>
          <w:szCs w:val="24"/>
        </w:rPr>
        <w:t>suspend operations</w:t>
      </w:r>
      <w:r w:rsidRPr="005D6E16" w:rsidR="00337FEC">
        <w:rPr>
          <w:rFonts w:ascii="Palatino Linotype" w:hAnsi="Palatino Linotype"/>
          <w:sz w:val="24"/>
          <w:szCs w:val="24"/>
        </w:rPr>
        <w:t xml:space="preserve"> in response to the </w:t>
      </w:r>
      <w:r w:rsidRPr="005D6E16" w:rsidR="00053CE5">
        <w:rPr>
          <w:rFonts w:ascii="Palatino Linotype" w:hAnsi="Palatino Linotype"/>
          <w:sz w:val="24"/>
          <w:szCs w:val="24"/>
        </w:rPr>
        <w:t xml:space="preserve">Governor’s August 31, 2022 </w:t>
      </w:r>
      <w:r w:rsidRPr="005D6E16" w:rsidR="005479F4">
        <w:rPr>
          <w:rFonts w:ascii="Palatino Linotype" w:hAnsi="Palatino Linotype"/>
          <w:sz w:val="24"/>
          <w:szCs w:val="24"/>
        </w:rPr>
        <w:t>proclamation</w:t>
      </w:r>
      <w:r w:rsidRPr="005D6E16" w:rsidR="00707A86">
        <w:rPr>
          <w:rFonts w:ascii="Palatino Linotype" w:hAnsi="Palatino Linotype"/>
          <w:sz w:val="24"/>
          <w:szCs w:val="24"/>
        </w:rPr>
        <w:t xml:space="preserve">. </w:t>
      </w:r>
    </w:p>
    <w:p w:rsidRPr="005D6E16" w:rsidR="00A8496F" w:rsidRDefault="00A8496F" w14:paraId="6FC552B1" w14:textId="77777777">
      <w:pPr>
        <w:rPr>
          <w:rFonts w:ascii="Palatino Linotype" w:hAnsi="Palatino Linotype"/>
          <w:sz w:val="24"/>
          <w:szCs w:val="24"/>
        </w:rPr>
      </w:pPr>
    </w:p>
    <w:p w:rsidRPr="005D6E16" w:rsidR="00CF17DE" w:rsidRDefault="00CF17DE" w14:paraId="0BFDDE4C" w14:textId="77777777">
      <w:pPr>
        <w:pStyle w:val="Heading1"/>
        <w:rPr>
          <w:rFonts w:ascii="Palatino Linotype" w:hAnsi="Palatino Linotype"/>
          <w:sz w:val="24"/>
          <w:szCs w:val="24"/>
        </w:rPr>
      </w:pPr>
      <w:r w:rsidRPr="005D6E16">
        <w:rPr>
          <w:rFonts w:ascii="Palatino Linotype" w:hAnsi="Palatino Linotype"/>
          <w:sz w:val="24"/>
          <w:szCs w:val="24"/>
        </w:rPr>
        <w:t>Background</w:t>
      </w:r>
    </w:p>
    <w:p w:rsidRPr="005D6E16" w:rsidR="00B67C53" w:rsidP="00A8496F" w:rsidRDefault="00B67C53" w14:paraId="528B4136" w14:textId="22110868">
      <w:pPr>
        <w:rPr>
          <w:rFonts w:ascii="Palatino Linotype" w:hAnsi="Palatino Linotype"/>
          <w:sz w:val="24"/>
          <w:szCs w:val="24"/>
        </w:rPr>
      </w:pPr>
      <w:r w:rsidRPr="005D6E16">
        <w:rPr>
          <w:rFonts w:ascii="Palatino Linotype" w:hAnsi="Palatino Linotype"/>
          <w:sz w:val="24"/>
          <w:szCs w:val="24"/>
        </w:rPr>
        <w:t xml:space="preserve">On </w:t>
      </w:r>
      <w:r w:rsidRPr="005D6E16" w:rsidR="008F40C1">
        <w:rPr>
          <w:rFonts w:ascii="Palatino Linotype" w:hAnsi="Palatino Linotype"/>
          <w:sz w:val="24"/>
          <w:szCs w:val="24"/>
        </w:rPr>
        <w:t xml:space="preserve">August 31, 2022, Governor Gavin Newsom issued </w:t>
      </w:r>
      <w:r w:rsidRPr="005D6E16" w:rsidR="00355DD0">
        <w:rPr>
          <w:rFonts w:ascii="Palatino Linotype" w:hAnsi="Palatino Linotype"/>
          <w:sz w:val="24"/>
          <w:szCs w:val="24"/>
        </w:rPr>
        <w:t>a Proclamation of a State of Emergency</w:t>
      </w:r>
      <w:r w:rsidRPr="005D6E16" w:rsidR="00380432">
        <w:rPr>
          <w:rFonts w:ascii="Palatino Linotype" w:hAnsi="Palatino Linotype"/>
          <w:sz w:val="24"/>
          <w:szCs w:val="24"/>
        </w:rPr>
        <w:t xml:space="preserve"> through September </w:t>
      </w:r>
      <w:r w:rsidRPr="005D6E16" w:rsidR="00962768">
        <w:rPr>
          <w:rFonts w:ascii="Palatino Linotype" w:hAnsi="Palatino Linotype"/>
          <w:sz w:val="24"/>
          <w:szCs w:val="24"/>
        </w:rPr>
        <w:t>7</w:t>
      </w:r>
      <w:r w:rsidRPr="005D6E16" w:rsidR="00380432">
        <w:rPr>
          <w:rFonts w:ascii="Palatino Linotype" w:hAnsi="Palatino Linotype"/>
          <w:sz w:val="24"/>
          <w:szCs w:val="24"/>
        </w:rPr>
        <w:t>, 2022.</w:t>
      </w:r>
      <w:r w:rsidRPr="005D6E16" w:rsidR="00AF454D">
        <w:rPr>
          <w:rStyle w:val="FootnoteReference"/>
          <w:rFonts w:ascii="Palatino Linotype" w:hAnsi="Palatino Linotype"/>
          <w:sz w:val="24"/>
          <w:szCs w:val="24"/>
        </w:rPr>
        <w:footnoteReference w:id="2"/>
      </w:r>
      <w:r w:rsidRPr="005D6E16" w:rsidR="00380432">
        <w:rPr>
          <w:rFonts w:ascii="Palatino Linotype" w:hAnsi="Palatino Linotype"/>
          <w:sz w:val="24"/>
          <w:szCs w:val="24"/>
        </w:rPr>
        <w:t xml:space="preserve"> On</w:t>
      </w:r>
      <w:r w:rsidRPr="005D6E16" w:rsidR="008F40C1">
        <w:rPr>
          <w:rFonts w:ascii="Palatino Linotype" w:hAnsi="Palatino Linotype"/>
          <w:sz w:val="24"/>
          <w:szCs w:val="24"/>
        </w:rPr>
        <w:t xml:space="preserve"> </w:t>
      </w:r>
      <w:r w:rsidRPr="005D6E16" w:rsidR="00962768">
        <w:rPr>
          <w:rFonts w:ascii="Palatino Linotype" w:hAnsi="Palatino Linotype"/>
          <w:sz w:val="24"/>
          <w:szCs w:val="24"/>
        </w:rPr>
        <w:t xml:space="preserve">September 6, 2022, the Governor issued Executive Order </w:t>
      </w:r>
      <w:r w:rsidRPr="005D6E16" w:rsidR="00F14A75">
        <w:rPr>
          <w:rFonts w:ascii="Palatino Linotype" w:hAnsi="Palatino Linotype"/>
          <w:sz w:val="24"/>
          <w:szCs w:val="24"/>
        </w:rPr>
        <w:t>N-15-22</w:t>
      </w:r>
      <w:r w:rsidRPr="005D6E16" w:rsidR="4972C53D">
        <w:rPr>
          <w:rFonts w:ascii="Palatino Linotype" w:hAnsi="Palatino Linotype"/>
          <w:sz w:val="24"/>
          <w:szCs w:val="24"/>
        </w:rPr>
        <w:t>,</w:t>
      </w:r>
      <w:r w:rsidRPr="005D6E16" w:rsidR="001C4B96">
        <w:rPr>
          <w:rStyle w:val="FootnoteReference"/>
          <w:rFonts w:ascii="Palatino Linotype" w:hAnsi="Palatino Linotype"/>
          <w:sz w:val="24"/>
          <w:szCs w:val="24"/>
        </w:rPr>
        <w:footnoteReference w:id="3"/>
      </w:r>
      <w:r w:rsidRPr="005D6E16" w:rsidR="00F14A75">
        <w:rPr>
          <w:rFonts w:ascii="Palatino Linotype" w:hAnsi="Palatino Linotype"/>
          <w:sz w:val="24"/>
          <w:szCs w:val="24"/>
        </w:rPr>
        <w:t xml:space="preserve"> extend</w:t>
      </w:r>
      <w:r w:rsidRPr="005D6E16" w:rsidR="00E047E1">
        <w:rPr>
          <w:rFonts w:ascii="Palatino Linotype" w:hAnsi="Palatino Linotype"/>
          <w:sz w:val="24"/>
          <w:szCs w:val="24"/>
        </w:rPr>
        <w:t xml:space="preserve">ing certain extraordinary measures authorized </w:t>
      </w:r>
      <w:r w:rsidRPr="005D6E16" w:rsidR="00AD19F0">
        <w:rPr>
          <w:rFonts w:ascii="Palatino Linotype" w:hAnsi="Palatino Linotype"/>
          <w:sz w:val="24"/>
          <w:szCs w:val="24"/>
        </w:rPr>
        <w:t>in the</w:t>
      </w:r>
      <w:r w:rsidRPr="005D6E16" w:rsidR="00F14A75">
        <w:rPr>
          <w:rFonts w:ascii="Palatino Linotype" w:hAnsi="Palatino Linotype"/>
          <w:sz w:val="24"/>
          <w:szCs w:val="24"/>
        </w:rPr>
        <w:t xml:space="preserve"> Proclamation of a State of Emergency through </w:t>
      </w:r>
      <w:r w:rsidRPr="005D6E16" w:rsidR="00AD19F0">
        <w:rPr>
          <w:rFonts w:ascii="Palatino Linotype" w:hAnsi="Palatino Linotype"/>
          <w:sz w:val="24"/>
          <w:szCs w:val="24"/>
        </w:rPr>
        <w:t xml:space="preserve">September 9, 2022. </w:t>
      </w:r>
    </w:p>
    <w:p w:rsidRPr="005D6E16" w:rsidR="00AD19F0" w:rsidP="00A8496F" w:rsidRDefault="00AD19F0" w14:paraId="5AF40CF7" w14:textId="77777777">
      <w:pPr>
        <w:rPr>
          <w:rFonts w:ascii="Palatino Linotype" w:hAnsi="Palatino Linotype"/>
          <w:sz w:val="24"/>
          <w:szCs w:val="24"/>
        </w:rPr>
      </w:pPr>
    </w:p>
    <w:p w:rsidRPr="005D6E16" w:rsidR="00AD19F0" w:rsidP="00A8496F" w:rsidRDefault="00AD19F0" w14:paraId="2CBDBA76" w14:textId="7D19A91B">
      <w:pPr>
        <w:rPr>
          <w:rFonts w:ascii="Palatino Linotype" w:hAnsi="Palatino Linotype"/>
          <w:sz w:val="24"/>
          <w:szCs w:val="24"/>
        </w:rPr>
      </w:pPr>
      <w:r w:rsidRPr="005D6E16">
        <w:rPr>
          <w:rFonts w:ascii="Palatino Linotype" w:hAnsi="Palatino Linotype"/>
          <w:sz w:val="24"/>
          <w:szCs w:val="24"/>
        </w:rPr>
        <w:t xml:space="preserve">On September 2, 2022, </w:t>
      </w:r>
      <w:r w:rsidRPr="005D6E16" w:rsidR="00D454A3">
        <w:rPr>
          <w:rFonts w:ascii="Palatino Linotype" w:hAnsi="Palatino Linotype"/>
          <w:sz w:val="24"/>
          <w:szCs w:val="24"/>
        </w:rPr>
        <w:t xml:space="preserve">CPUC Executive </w:t>
      </w:r>
      <w:proofErr w:type="gramStart"/>
      <w:r w:rsidRPr="005D6E16" w:rsidR="00D454A3">
        <w:rPr>
          <w:rFonts w:ascii="Palatino Linotype" w:hAnsi="Palatino Linotype"/>
          <w:sz w:val="24"/>
          <w:szCs w:val="24"/>
        </w:rPr>
        <w:t xml:space="preserve">Director </w:t>
      </w:r>
      <w:r w:rsidRPr="005D6E16" w:rsidR="00B27284">
        <w:rPr>
          <w:rFonts w:ascii="Palatino Linotype" w:hAnsi="Palatino Linotype"/>
          <w:sz w:val="24"/>
          <w:szCs w:val="24"/>
        </w:rPr>
        <w:t xml:space="preserve"> </w:t>
      </w:r>
      <w:r w:rsidRPr="005D6E16" w:rsidR="00D454A3">
        <w:rPr>
          <w:rFonts w:ascii="Palatino Linotype" w:hAnsi="Palatino Linotype"/>
          <w:sz w:val="24"/>
          <w:szCs w:val="24"/>
        </w:rPr>
        <w:t>Rachel</w:t>
      </w:r>
      <w:proofErr w:type="gramEnd"/>
      <w:r w:rsidRPr="005D6E16" w:rsidR="00D454A3">
        <w:rPr>
          <w:rFonts w:ascii="Palatino Linotype" w:hAnsi="Palatino Linotype"/>
          <w:sz w:val="24"/>
          <w:szCs w:val="24"/>
        </w:rPr>
        <w:t xml:space="preserve"> Peterson</w:t>
      </w:r>
      <w:r w:rsidRPr="005D6E16" w:rsidR="00327EF3">
        <w:rPr>
          <w:rFonts w:ascii="Palatino Linotype" w:hAnsi="Palatino Linotype"/>
          <w:sz w:val="24"/>
          <w:szCs w:val="24"/>
        </w:rPr>
        <w:t xml:space="preserve"> sent a letter by e-mail to </w:t>
      </w:r>
      <w:r w:rsidRPr="005D6E16" w:rsidR="002F3364">
        <w:rPr>
          <w:rFonts w:ascii="Palatino Linotype" w:hAnsi="Palatino Linotype"/>
          <w:sz w:val="24"/>
          <w:szCs w:val="24"/>
        </w:rPr>
        <w:t xml:space="preserve">the directors of regulatory relations of both </w:t>
      </w:r>
      <w:r w:rsidRPr="005D6E16" w:rsidR="00B27284">
        <w:rPr>
          <w:rFonts w:ascii="Palatino Linotype" w:hAnsi="Palatino Linotype"/>
          <w:sz w:val="24"/>
          <w:szCs w:val="24"/>
        </w:rPr>
        <w:t>PG&amp;E and SCE.</w:t>
      </w:r>
      <w:r w:rsidRPr="005D6E16" w:rsidR="00B342A3">
        <w:rPr>
          <w:rStyle w:val="FootnoteReference"/>
          <w:rFonts w:ascii="Palatino Linotype" w:hAnsi="Palatino Linotype"/>
          <w:sz w:val="24"/>
          <w:szCs w:val="24"/>
        </w:rPr>
        <w:footnoteReference w:id="4"/>
      </w:r>
      <w:r w:rsidRPr="005D6E16" w:rsidR="00B27284">
        <w:rPr>
          <w:rFonts w:ascii="Palatino Linotype" w:hAnsi="Palatino Linotype"/>
          <w:sz w:val="24"/>
          <w:szCs w:val="24"/>
        </w:rPr>
        <w:t xml:space="preserve"> In the letter, </w:t>
      </w:r>
      <w:r w:rsidRPr="005D6E16" w:rsidR="00407B2F">
        <w:rPr>
          <w:rFonts w:ascii="Palatino Linotype" w:hAnsi="Palatino Linotype"/>
          <w:sz w:val="24"/>
          <w:szCs w:val="24"/>
        </w:rPr>
        <w:t xml:space="preserve">Executive Director </w:t>
      </w:r>
      <w:r w:rsidRPr="005D6E16" w:rsidR="00B27284">
        <w:rPr>
          <w:rFonts w:ascii="Palatino Linotype" w:hAnsi="Palatino Linotype"/>
          <w:sz w:val="24"/>
          <w:szCs w:val="24"/>
        </w:rPr>
        <w:t xml:space="preserve">Peterson </w:t>
      </w:r>
      <w:r w:rsidRPr="005D6E16" w:rsidR="001831B6">
        <w:rPr>
          <w:rFonts w:ascii="Palatino Linotype" w:hAnsi="Palatino Linotype"/>
          <w:sz w:val="24"/>
          <w:szCs w:val="24"/>
        </w:rPr>
        <w:t xml:space="preserve">directed </w:t>
      </w:r>
      <w:r w:rsidRPr="005D6E16" w:rsidR="00F6350E">
        <w:rPr>
          <w:rFonts w:ascii="Palatino Linotype" w:hAnsi="Palatino Linotype"/>
          <w:sz w:val="24"/>
          <w:szCs w:val="24"/>
        </w:rPr>
        <w:t xml:space="preserve">PG&amp;E and SCE to act immediately to </w:t>
      </w:r>
      <w:r w:rsidRPr="005D6E16" w:rsidR="008A14BF">
        <w:rPr>
          <w:rFonts w:ascii="Palatino Linotype" w:hAnsi="Palatino Linotype"/>
          <w:sz w:val="24"/>
          <w:szCs w:val="24"/>
        </w:rPr>
        <w:t xml:space="preserve">submit Tier 2 Advice Letters to revise </w:t>
      </w:r>
      <w:r w:rsidRPr="005D6E16" w:rsidR="00DE386A">
        <w:rPr>
          <w:rFonts w:ascii="Palatino Linotype" w:hAnsi="Palatino Linotype"/>
          <w:sz w:val="24"/>
          <w:szCs w:val="24"/>
        </w:rPr>
        <w:t xml:space="preserve">their respective BIP tariffs as described below. </w:t>
      </w:r>
    </w:p>
    <w:p w:rsidRPr="005D6E16" w:rsidR="00AD19F0" w:rsidP="00A8496F" w:rsidRDefault="00AD19F0" w14:paraId="5A77ADBE" w14:textId="77777777">
      <w:pPr>
        <w:rPr>
          <w:rFonts w:ascii="Palatino Linotype" w:hAnsi="Palatino Linotype"/>
          <w:sz w:val="24"/>
          <w:szCs w:val="24"/>
        </w:rPr>
      </w:pPr>
    </w:p>
    <w:p w:rsidRPr="005D6E16" w:rsidR="00A8496F" w:rsidP="00A8496F" w:rsidRDefault="00A8496F" w14:paraId="06A134E5" w14:textId="1FFFB1B0">
      <w:pPr>
        <w:rPr>
          <w:rFonts w:ascii="Palatino Linotype" w:hAnsi="Palatino Linotype"/>
          <w:sz w:val="24"/>
          <w:szCs w:val="24"/>
        </w:rPr>
      </w:pPr>
      <w:r w:rsidRPr="005D6E16">
        <w:rPr>
          <w:rFonts w:ascii="Palatino Linotype" w:hAnsi="Palatino Linotype"/>
          <w:sz w:val="24"/>
          <w:szCs w:val="24"/>
        </w:rPr>
        <w:t>Per current BIP tariffs, the monthly demand response incentives paid to a participating customer are calculated using the difference between a customer’s average load during certain hours of the month and that customer’s designated Firm Service Level</w:t>
      </w:r>
      <w:r w:rsidRPr="005D6E16" w:rsidR="15F26D52">
        <w:rPr>
          <w:rFonts w:ascii="Palatino Linotype" w:hAnsi="Palatino Linotype"/>
          <w:sz w:val="24"/>
          <w:szCs w:val="24"/>
        </w:rPr>
        <w:t>.</w:t>
      </w:r>
      <w:r w:rsidRPr="005D6E16">
        <w:rPr>
          <w:rStyle w:val="FootnoteReference"/>
          <w:rFonts w:ascii="Palatino Linotype" w:hAnsi="Palatino Linotype"/>
          <w:sz w:val="24"/>
          <w:szCs w:val="24"/>
        </w:rPr>
        <w:footnoteReference w:id="5"/>
      </w:r>
      <w:r w:rsidRPr="005D6E16">
        <w:rPr>
          <w:rFonts w:ascii="Palatino Linotype" w:hAnsi="Palatino Linotype"/>
          <w:sz w:val="24"/>
          <w:szCs w:val="24"/>
        </w:rPr>
        <w:t xml:space="preserve"> </w:t>
      </w:r>
      <w:r w:rsidRPr="005D6E16" w:rsidR="00F95ACC">
        <w:rPr>
          <w:rFonts w:ascii="Palatino Linotype" w:hAnsi="Palatino Linotype"/>
          <w:sz w:val="24"/>
          <w:szCs w:val="24"/>
        </w:rPr>
        <w:t xml:space="preserve">For BIP customers </w:t>
      </w:r>
      <w:r w:rsidRPr="005D6E16" w:rsidR="00B05276">
        <w:rPr>
          <w:rFonts w:ascii="Palatino Linotype" w:hAnsi="Palatino Linotype"/>
          <w:sz w:val="24"/>
          <w:szCs w:val="24"/>
        </w:rPr>
        <w:t xml:space="preserve">that choose to suspend business operations in response to a </w:t>
      </w:r>
      <w:r w:rsidR="005D6E16">
        <w:rPr>
          <w:rFonts w:ascii="Palatino Linotype" w:hAnsi="Palatino Linotype"/>
          <w:sz w:val="24"/>
          <w:szCs w:val="24"/>
        </w:rPr>
        <w:br/>
      </w:r>
      <w:r w:rsidRPr="005D6E16" w:rsidR="00B05276">
        <w:rPr>
          <w:rFonts w:ascii="Palatino Linotype" w:hAnsi="Palatino Linotype"/>
          <w:sz w:val="24"/>
          <w:szCs w:val="24"/>
        </w:rPr>
        <w:t>Governor-declared EHE</w:t>
      </w:r>
      <w:r w:rsidRPr="005D6E16" w:rsidR="00152041">
        <w:rPr>
          <w:rFonts w:ascii="Palatino Linotype" w:hAnsi="Palatino Linotype"/>
          <w:sz w:val="24"/>
          <w:szCs w:val="24"/>
        </w:rPr>
        <w:t xml:space="preserve">, the decreased demand during that suspension </w:t>
      </w:r>
      <w:r w:rsidRPr="005D6E16" w:rsidR="00E578E0">
        <w:rPr>
          <w:rFonts w:ascii="Palatino Linotype" w:hAnsi="Palatino Linotype"/>
          <w:sz w:val="24"/>
          <w:szCs w:val="24"/>
        </w:rPr>
        <w:t>c</w:t>
      </w:r>
      <w:r w:rsidRPr="005D6E16" w:rsidR="00152041">
        <w:rPr>
          <w:rFonts w:ascii="Palatino Linotype" w:hAnsi="Palatino Linotype"/>
          <w:sz w:val="24"/>
          <w:szCs w:val="24"/>
        </w:rPr>
        <w:t xml:space="preserve">ould result </w:t>
      </w:r>
      <w:r w:rsidR="005D6E16">
        <w:rPr>
          <w:rFonts w:ascii="Palatino Linotype" w:hAnsi="Palatino Linotype"/>
          <w:sz w:val="24"/>
          <w:szCs w:val="24"/>
        </w:rPr>
        <w:br/>
      </w:r>
      <w:r w:rsidRPr="005D6E16" w:rsidR="00152041">
        <w:rPr>
          <w:rFonts w:ascii="Palatino Linotype" w:hAnsi="Palatino Linotype"/>
          <w:sz w:val="24"/>
          <w:szCs w:val="24"/>
        </w:rPr>
        <w:t xml:space="preserve">in a lower monthly </w:t>
      </w:r>
      <w:r w:rsidRPr="005D6E16" w:rsidR="00CB0AF4">
        <w:rPr>
          <w:rFonts w:ascii="Palatino Linotype" w:hAnsi="Palatino Linotype"/>
          <w:sz w:val="24"/>
          <w:szCs w:val="24"/>
        </w:rPr>
        <w:t xml:space="preserve">average </w:t>
      </w:r>
      <w:r w:rsidRPr="005D6E16" w:rsidR="4E30BC1F">
        <w:rPr>
          <w:rFonts w:ascii="Palatino Linotype" w:hAnsi="Palatino Linotype"/>
          <w:sz w:val="24"/>
          <w:szCs w:val="24"/>
        </w:rPr>
        <w:t xml:space="preserve">load </w:t>
      </w:r>
      <w:r w:rsidRPr="005D6E16" w:rsidR="00CB0AF4">
        <w:rPr>
          <w:rFonts w:ascii="Palatino Linotype" w:hAnsi="Palatino Linotype"/>
          <w:sz w:val="24"/>
          <w:szCs w:val="24"/>
        </w:rPr>
        <w:t xml:space="preserve">and, accordingly, a lower monthly incentive. </w:t>
      </w:r>
      <w:r w:rsidRPr="005D6E16" w:rsidR="000420E7">
        <w:rPr>
          <w:rFonts w:ascii="Palatino Linotype" w:hAnsi="Palatino Linotype"/>
          <w:sz w:val="24"/>
          <w:szCs w:val="24"/>
        </w:rPr>
        <w:t>Such</w:t>
      </w:r>
      <w:r w:rsidRPr="005D6E16" w:rsidR="00DC3D5E">
        <w:rPr>
          <w:rFonts w:ascii="Palatino Linotype" w:hAnsi="Palatino Linotype"/>
          <w:sz w:val="24"/>
          <w:szCs w:val="24"/>
        </w:rPr>
        <w:t xml:space="preserve"> </w:t>
      </w:r>
      <w:r w:rsidRPr="005D6E16" w:rsidR="000420E7">
        <w:rPr>
          <w:rFonts w:ascii="Palatino Linotype" w:hAnsi="Palatino Linotype"/>
          <w:sz w:val="24"/>
          <w:szCs w:val="24"/>
        </w:rPr>
        <w:t xml:space="preserve">potentially </w:t>
      </w:r>
      <w:r w:rsidRPr="005D6E16" w:rsidR="00DC3D5E">
        <w:rPr>
          <w:rFonts w:ascii="Palatino Linotype" w:hAnsi="Palatino Linotype"/>
          <w:sz w:val="24"/>
          <w:szCs w:val="24"/>
        </w:rPr>
        <w:t xml:space="preserve">lower </w:t>
      </w:r>
      <w:r w:rsidRPr="005D6E16" w:rsidR="00C34B98">
        <w:rPr>
          <w:rFonts w:ascii="Palatino Linotype" w:hAnsi="Palatino Linotype"/>
          <w:sz w:val="24"/>
          <w:szCs w:val="24"/>
        </w:rPr>
        <w:t xml:space="preserve">incentives </w:t>
      </w:r>
      <w:r w:rsidRPr="005D6E16" w:rsidR="00694744">
        <w:rPr>
          <w:rFonts w:ascii="Palatino Linotype" w:hAnsi="Palatino Linotype"/>
          <w:sz w:val="24"/>
          <w:szCs w:val="24"/>
        </w:rPr>
        <w:t xml:space="preserve">could discourage BIP-participating customers from reducing their load during </w:t>
      </w:r>
      <w:r w:rsidRPr="005D6E16" w:rsidR="009852EE">
        <w:rPr>
          <w:rFonts w:ascii="Palatino Linotype" w:hAnsi="Palatino Linotype"/>
          <w:sz w:val="24"/>
          <w:szCs w:val="24"/>
        </w:rPr>
        <w:t>the state of emergency</w:t>
      </w:r>
      <w:r w:rsidRPr="005D6E16" w:rsidR="006127BF">
        <w:rPr>
          <w:rFonts w:ascii="Palatino Linotype" w:hAnsi="Palatino Linotype"/>
          <w:sz w:val="24"/>
          <w:szCs w:val="24"/>
        </w:rPr>
        <w:t>, in support of grid reliability</w:t>
      </w:r>
      <w:r w:rsidRPr="005D6E16" w:rsidR="009852EE">
        <w:rPr>
          <w:rFonts w:ascii="Palatino Linotype" w:hAnsi="Palatino Linotype"/>
          <w:sz w:val="24"/>
          <w:szCs w:val="24"/>
        </w:rPr>
        <w:t xml:space="preserve">. </w:t>
      </w:r>
      <w:r w:rsidRPr="005D6E16" w:rsidR="00407B2F">
        <w:rPr>
          <w:rFonts w:ascii="Palatino Linotype" w:hAnsi="Palatino Linotype"/>
          <w:sz w:val="24"/>
          <w:szCs w:val="24"/>
        </w:rPr>
        <w:lastRenderedPageBreak/>
        <w:t xml:space="preserve">Executive Director </w:t>
      </w:r>
      <w:r w:rsidRPr="005D6E16" w:rsidR="00652798">
        <w:rPr>
          <w:rFonts w:ascii="Palatino Linotype" w:hAnsi="Palatino Linotype"/>
          <w:sz w:val="24"/>
          <w:szCs w:val="24"/>
        </w:rPr>
        <w:t xml:space="preserve">Peterson’s </w:t>
      </w:r>
      <w:r w:rsidRPr="005D6E16" w:rsidR="00DC1376">
        <w:rPr>
          <w:rFonts w:ascii="Palatino Linotype" w:hAnsi="Palatino Linotype"/>
          <w:sz w:val="24"/>
          <w:szCs w:val="24"/>
        </w:rPr>
        <w:t xml:space="preserve">September 2, </w:t>
      </w:r>
      <w:proofErr w:type="gramStart"/>
      <w:r w:rsidRPr="005D6E16" w:rsidR="00DC1376">
        <w:rPr>
          <w:rFonts w:ascii="Palatino Linotype" w:hAnsi="Palatino Linotype"/>
          <w:sz w:val="24"/>
          <w:szCs w:val="24"/>
        </w:rPr>
        <w:t>2022</w:t>
      </w:r>
      <w:proofErr w:type="gramEnd"/>
      <w:r w:rsidRPr="005D6E16" w:rsidR="00DC1376">
        <w:rPr>
          <w:rFonts w:ascii="Palatino Linotype" w:hAnsi="Palatino Linotype"/>
          <w:sz w:val="24"/>
          <w:szCs w:val="24"/>
        </w:rPr>
        <w:t xml:space="preserve"> letter therefore advised PG&amp;E and SCE that: </w:t>
      </w:r>
    </w:p>
    <w:p w:rsidRPr="005D6E16" w:rsidR="00985FE1" w:rsidP="00A8496F" w:rsidRDefault="00985FE1" w14:paraId="61E13ED5" w14:textId="77777777">
      <w:pPr>
        <w:rPr>
          <w:rFonts w:ascii="Palatino Linotype" w:hAnsi="Palatino Linotype"/>
          <w:sz w:val="24"/>
          <w:szCs w:val="24"/>
        </w:rPr>
      </w:pPr>
    </w:p>
    <w:p w:rsidRPr="005D6E16" w:rsidR="00DC1376" w:rsidP="001701F9" w:rsidRDefault="00985FE1" w14:paraId="40F90346" w14:textId="2F507AA4">
      <w:pPr>
        <w:ind w:left="720"/>
        <w:rPr>
          <w:rFonts w:ascii="Palatino Linotype" w:hAnsi="Palatino Linotype"/>
          <w:sz w:val="24"/>
          <w:szCs w:val="24"/>
        </w:rPr>
      </w:pPr>
      <w:r w:rsidRPr="005D6E16">
        <w:rPr>
          <w:rFonts w:ascii="Palatino Linotype" w:hAnsi="Palatino Linotype"/>
          <w:sz w:val="24"/>
          <w:szCs w:val="24"/>
        </w:rPr>
        <w:t xml:space="preserve">In order to ensure that customers participating in BIP are correctly incentivized to reduce load as much as possible, the CPUC directs PG&amp;E and SCE to modify their BIP tariffs as necessary to allow an alternate baseline and compensation calculation for BIP customers who suspend operations while the </w:t>
      </w:r>
      <w:r w:rsidR="005D6E16">
        <w:rPr>
          <w:rFonts w:ascii="Palatino Linotype" w:hAnsi="Palatino Linotype"/>
          <w:sz w:val="24"/>
          <w:szCs w:val="24"/>
        </w:rPr>
        <w:br/>
      </w:r>
      <w:r w:rsidRPr="005D6E16">
        <w:rPr>
          <w:rFonts w:ascii="Palatino Linotype" w:hAnsi="Palatino Linotype"/>
          <w:sz w:val="24"/>
          <w:szCs w:val="24"/>
        </w:rPr>
        <w:t xml:space="preserve">Governor’s August 31, </w:t>
      </w:r>
      <w:proofErr w:type="gramStart"/>
      <w:r w:rsidRPr="005D6E16">
        <w:rPr>
          <w:rFonts w:ascii="Palatino Linotype" w:hAnsi="Palatino Linotype"/>
          <w:sz w:val="24"/>
          <w:szCs w:val="24"/>
        </w:rPr>
        <w:t>2022</w:t>
      </w:r>
      <w:proofErr w:type="gramEnd"/>
      <w:r w:rsidRPr="005D6E16">
        <w:rPr>
          <w:rFonts w:ascii="Palatino Linotype" w:hAnsi="Palatino Linotype"/>
          <w:sz w:val="24"/>
          <w:szCs w:val="24"/>
        </w:rPr>
        <w:t xml:space="preserve"> Proclamation is in effect. BIP customers who have fully suspended operations shall have the option to elect to use a bill credit calculation where the calculated baseline excludes the days covered by the Proclamation from the standard baseline calculation. The alternate baseline shall only be allowable for days included in the Governor’s Proclamation.</w:t>
      </w:r>
      <w:r w:rsidRPr="005D6E16" w:rsidR="00DC1376">
        <w:rPr>
          <w:rStyle w:val="FootnoteReference"/>
          <w:rFonts w:ascii="Palatino Linotype" w:hAnsi="Palatino Linotype"/>
          <w:sz w:val="24"/>
          <w:szCs w:val="24"/>
        </w:rPr>
        <w:footnoteReference w:id="6"/>
      </w:r>
    </w:p>
    <w:p w:rsidRPr="005D6E16" w:rsidR="00A8496F" w:rsidP="00A8496F" w:rsidRDefault="00A8496F" w14:paraId="7176F015" w14:textId="77777777">
      <w:pPr>
        <w:rPr>
          <w:rFonts w:ascii="Palatino Linotype" w:hAnsi="Palatino Linotype"/>
          <w:sz w:val="24"/>
          <w:szCs w:val="24"/>
        </w:rPr>
      </w:pPr>
    </w:p>
    <w:p w:rsidRPr="005D6E16" w:rsidR="00CC464D" w:rsidRDefault="00841E15" w14:paraId="25BD16F9" w14:textId="1036B226">
      <w:pPr>
        <w:rPr>
          <w:rFonts w:ascii="Palatino Linotype" w:hAnsi="Palatino Linotype"/>
          <w:sz w:val="24"/>
          <w:szCs w:val="24"/>
        </w:rPr>
      </w:pPr>
      <w:r w:rsidRPr="005D6E16">
        <w:rPr>
          <w:rFonts w:ascii="Palatino Linotype" w:hAnsi="Palatino Linotype"/>
          <w:sz w:val="24"/>
          <w:szCs w:val="24"/>
        </w:rPr>
        <w:t>In response to</w:t>
      </w:r>
      <w:r w:rsidRPr="005D6E16" w:rsidR="00042314">
        <w:rPr>
          <w:rFonts w:ascii="Palatino Linotype" w:hAnsi="Palatino Linotype"/>
          <w:sz w:val="24"/>
          <w:szCs w:val="24"/>
        </w:rPr>
        <w:t xml:space="preserve"> </w:t>
      </w:r>
      <w:r w:rsidRPr="005D6E16">
        <w:rPr>
          <w:rFonts w:ascii="Palatino Linotype" w:hAnsi="Palatino Linotype"/>
          <w:sz w:val="24"/>
          <w:szCs w:val="24"/>
        </w:rPr>
        <w:t>th</w:t>
      </w:r>
      <w:r w:rsidRPr="005D6E16" w:rsidR="00042314">
        <w:rPr>
          <w:rFonts w:ascii="Palatino Linotype" w:hAnsi="Palatino Linotype"/>
          <w:sz w:val="24"/>
          <w:szCs w:val="24"/>
        </w:rPr>
        <w:t>e</w:t>
      </w:r>
      <w:r w:rsidRPr="005D6E16">
        <w:rPr>
          <w:rFonts w:ascii="Palatino Linotype" w:hAnsi="Palatino Linotype"/>
          <w:sz w:val="24"/>
          <w:szCs w:val="24"/>
        </w:rPr>
        <w:t xml:space="preserve"> letter</w:t>
      </w:r>
      <w:r w:rsidRPr="005D6E16" w:rsidR="00533DF0">
        <w:rPr>
          <w:rFonts w:ascii="Palatino Linotype" w:hAnsi="Palatino Linotype"/>
          <w:sz w:val="24"/>
          <w:szCs w:val="24"/>
        </w:rPr>
        <w:t xml:space="preserve">, PG&amp;E </w:t>
      </w:r>
      <w:r w:rsidRPr="005D6E16" w:rsidR="00F0777C">
        <w:rPr>
          <w:rFonts w:ascii="Palatino Linotype" w:hAnsi="Palatino Linotype"/>
          <w:sz w:val="24"/>
          <w:szCs w:val="24"/>
        </w:rPr>
        <w:t xml:space="preserve">filed Advice Letter (AL) </w:t>
      </w:r>
      <w:r w:rsidRPr="005D6E16" w:rsidR="002B5184">
        <w:rPr>
          <w:rFonts w:ascii="Palatino Linotype" w:hAnsi="Palatino Linotype"/>
          <w:sz w:val="24"/>
          <w:szCs w:val="24"/>
        </w:rPr>
        <w:t xml:space="preserve">6700-E on September 7, </w:t>
      </w:r>
      <w:proofErr w:type="gramStart"/>
      <w:r w:rsidRPr="005D6E16" w:rsidR="002B5184">
        <w:rPr>
          <w:rFonts w:ascii="Palatino Linotype" w:hAnsi="Palatino Linotype"/>
          <w:sz w:val="24"/>
          <w:szCs w:val="24"/>
        </w:rPr>
        <w:t>2022</w:t>
      </w:r>
      <w:proofErr w:type="gramEnd"/>
      <w:r w:rsidRPr="005D6E16" w:rsidR="002B5184">
        <w:rPr>
          <w:rFonts w:ascii="Palatino Linotype" w:hAnsi="Palatino Linotype"/>
          <w:sz w:val="24"/>
          <w:szCs w:val="24"/>
        </w:rPr>
        <w:t xml:space="preserve"> and SCE filed AL 4867-E on September 23, 2022.</w:t>
      </w:r>
    </w:p>
    <w:p w:rsidRPr="005D6E16" w:rsidR="00DF35CC" w:rsidRDefault="00DF35CC" w14:paraId="7ED5ADC6" w14:textId="77777777">
      <w:pPr>
        <w:rPr>
          <w:rFonts w:ascii="Palatino Linotype" w:hAnsi="Palatino Linotype"/>
          <w:b/>
          <w:sz w:val="24"/>
          <w:szCs w:val="24"/>
          <w:u w:val="single"/>
        </w:rPr>
      </w:pPr>
    </w:p>
    <w:p w:rsidRPr="005D6E16" w:rsidR="00CF17DE" w:rsidRDefault="00394B3A" w14:paraId="66788129" w14:textId="77777777">
      <w:pPr>
        <w:pStyle w:val="Heading1"/>
        <w:rPr>
          <w:rFonts w:ascii="Palatino Linotype" w:hAnsi="Palatino Linotype"/>
          <w:sz w:val="24"/>
          <w:szCs w:val="24"/>
        </w:rPr>
      </w:pPr>
      <w:r w:rsidRPr="005D6E16">
        <w:rPr>
          <w:rFonts w:ascii="Palatino Linotype" w:hAnsi="Palatino Linotype"/>
          <w:sz w:val="24"/>
          <w:szCs w:val="24"/>
        </w:rPr>
        <w:t>Notice</w:t>
      </w:r>
    </w:p>
    <w:p w:rsidRPr="005D6E16" w:rsidR="00CF17DE" w:rsidRDefault="00CF17DE" w14:paraId="37FFE207" w14:textId="3D7DA6EB">
      <w:pPr>
        <w:rPr>
          <w:rFonts w:ascii="Palatino Linotype" w:hAnsi="Palatino Linotype"/>
          <w:sz w:val="24"/>
          <w:szCs w:val="24"/>
        </w:rPr>
      </w:pPr>
      <w:r w:rsidRPr="005D6E16">
        <w:rPr>
          <w:rFonts w:ascii="Palatino Linotype" w:hAnsi="Palatino Linotype"/>
          <w:sz w:val="24"/>
          <w:szCs w:val="24"/>
        </w:rPr>
        <w:t>Notice</w:t>
      </w:r>
      <w:r w:rsidRPr="005D6E16" w:rsidR="00941E7C">
        <w:rPr>
          <w:rFonts w:ascii="Palatino Linotype" w:hAnsi="Palatino Linotype"/>
          <w:sz w:val="24"/>
          <w:szCs w:val="24"/>
        </w:rPr>
        <w:t>s</w:t>
      </w:r>
      <w:r w:rsidRPr="005D6E16">
        <w:rPr>
          <w:rFonts w:ascii="Palatino Linotype" w:hAnsi="Palatino Linotype"/>
          <w:sz w:val="24"/>
          <w:szCs w:val="24"/>
        </w:rPr>
        <w:t xml:space="preserve"> of AL </w:t>
      </w:r>
      <w:r w:rsidRPr="005D6E16" w:rsidR="003841DA">
        <w:rPr>
          <w:rFonts w:ascii="Palatino Linotype" w:hAnsi="Palatino Linotype"/>
          <w:sz w:val="24"/>
          <w:szCs w:val="24"/>
        </w:rPr>
        <w:t>6700</w:t>
      </w:r>
      <w:r w:rsidRPr="005D6E16">
        <w:rPr>
          <w:rFonts w:ascii="Palatino Linotype" w:hAnsi="Palatino Linotype"/>
          <w:sz w:val="24"/>
          <w:szCs w:val="24"/>
        </w:rPr>
        <w:t>-E</w:t>
      </w:r>
      <w:r w:rsidRPr="005D6E16" w:rsidR="00F0023E">
        <w:rPr>
          <w:rFonts w:ascii="Palatino Linotype" w:hAnsi="Palatino Linotype"/>
          <w:sz w:val="24"/>
          <w:szCs w:val="24"/>
        </w:rPr>
        <w:t xml:space="preserve"> and AL 4867-E</w:t>
      </w:r>
      <w:r w:rsidRPr="005D6E16" w:rsidR="005E69B5">
        <w:rPr>
          <w:rFonts w:ascii="Palatino Linotype" w:hAnsi="Palatino Linotype"/>
          <w:sz w:val="24"/>
          <w:szCs w:val="24"/>
        </w:rPr>
        <w:t xml:space="preserve"> </w:t>
      </w:r>
      <w:r w:rsidRPr="005D6E16">
        <w:rPr>
          <w:rFonts w:ascii="Palatino Linotype" w:hAnsi="Palatino Linotype"/>
          <w:sz w:val="24"/>
          <w:szCs w:val="24"/>
        </w:rPr>
        <w:t>w</w:t>
      </w:r>
      <w:r w:rsidRPr="005D6E16" w:rsidR="00941E7C">
        <w:rPr>
          <w:rFonts w:ascii="Palatino Linotype" w:hAnsi="Palatino Linotype"/>
          <w:sz w:val="24"/>
          <w:szCs w:val="24"/>
        </w:rPr>
        <w:t>ere</w:t>
      </w:r>
      <w:r w:rsidRPr="005D6E16">
        <w:rPr>
          <w:rFonts w:ascii="Palatino Linotype" w:hAnsi="Palatino Linotype"/>
          <w:sz w:val="24"/>
          <w:szCs w:val="24"/>
        </w:rPr>
        <w:t xml:space="preserve"> made by publication in the </w:t>
      </w:r>
      <w:r w:rsidR="005D6E16">
        <w:rPr>
          <w:rFonts w:ascii="Palatino Linotype" w:hAnsi="Palatino Linotype"/>
          <w:sz w:val="24"/>
          <w:szCs w:val="24"/>
        </w:rPr>
        <w:br/>
      </w:r>
      <w:r w:rsidRPr="005D6E16">
        <w:rPr>
          <w:rFonts w:ascii="Palatino Linotype" w:hAnsi="Palatino Linotype"/>
          <w:sz w:val="24"/>
          <w:szCs w:val="24"/>
        </w:rPr>
        <w:t xml:space="preserve">Commission’s Daily Calendar.  </w:t>
      </w:r>
      <w:r w:rsidRPr="005D6E16" w:rsidR="00941E7C">
        <w:rPr>
          <w:rFonts w:ascii="Palatino Linotype" w:hAnsi="Palatino Linotype"/>
          <w:sz w:val="24"/>
          <w:szCs w:val="24"/>
        </w:rPr>
        <w:t xml:space="preserve">The IOUs </w:t>
      </w:r>
      <w:r w:rsidRPr="005D6E16">
        <w:rPr>
          <w:rFonts w:ascii="Palatino Linotype" w:hAnsi="Palatino Linotype"/>
          <w:sz w:val="24"/>
          <w:szCs w:val="24"/>
        </w:rPr>
        <w:t xml:space="preserve">state that </w:t>
      </w:r>
      <w:r w:rsidRPr="005D6E16" w:rsidR="00131490">
        <w:rPr>
          <w:rFonts w:ascii="Palatino Linotype" w:hAnsi="Palatino Linotype"/>
          <w:sz w:val="24"/>
          <w:szCs w:val="24"/>
        </w:rPr>
        <w:t>copies</w:t>
      </w:r>
      <w:r w:rsidRPr="005D6E16" w:rsidR="00783BFC">
        <w:rPr>
          <w:rFonts w:ascii="Palatino Linotype" w:hAnsi="Palatino Linotype"/>
          <w:sz w:val="24"/>
          <w:szCs w:val="24"/>
        </w:rPr>
        <w:t xml:space="preserve"> </w:t>
      </w:r>
      <w:r w:rsidRPr="005D6E16">
        <w:rPr>
          <w:rFonts w:ascii="Palatino Linotype" w:hAnsi="Palatino Linotype"/>
          <w:sz w:val="24"/>
          <w:szCs w:val="24"/>
        </w:rPr>
        <w:t>of the Advice Letter</w:t>
      </w:r>
      <w:r w:rsidRPr="005D6E16" w:rsidR="001E2776">
        <w:rPr>
          <w:rFonts w:ascii="Palatino Linotype" w:hAnsi="Palatino Linotype"/>
          <w:sz w:val="24"/>
          <w:szCs w:val="24"/>
        </w:rPr>
        <w:t>s</w:t>
      </w:r>
      <w:r w:rsidRPr="005D6E16">
        <w:rPr>
          <w:rFonts w:ascii="Palatino Linotype" w:hAnsi="Palatino Linotype"/>
          <w:sz w:val="24"/>
          <w:szCs w:val="24"/>
        </w:rPr>
        <w:t xml:space="preserve"> </w:t>
      </w:r>
      <w:r w:rsidRPr="005D6E16" w:rsidR="001E2776">
        <w:rPr>
          <w:rFonts w:ascii="Palatino Linotype" w:hAnsi="Palatino Linotype"/>
          <w:sz w:val="24"/>
          <w:szCs w:val="24"/>
        </w:rPr>
        <w:t>were</w:t>
      </w:r>
      <w:r w:rsidRPr="005D6E16">
        <w:rPr>
          <w:rFonts w:ascii="Palatino Linotype" w:hAnsi="Palatino Linotype"/>
          <w:sz w:val="24"/>
          <w:szCs w:val="24"/>
        </w:rPr>
        <w:t xml:space="preserve"> mailed and distributed in accordance with Sec</w:t>
      </w:r>
      <w:r w:rsidRPr="005D6E16" w:rsidR="00A1526C">
        <w:rPr>
          <w:rFonts w:ascii="Palatino Linotype" w:hAnsi="Palatino Linotype"/>
          <w:sz w:val="24"/>
          <w:szCs w:val="24"/>
        </w:rPr>
        <w:t xml:space="preserve">tion </w:t>
      </w:r>
      <w:r w:rsidRPr="005D6E16" w:rsidR="0069631C">
        <w:rPr>
          <w:rFonts w:ascii="Palatino Linotype" w:hAnsi="Palatino Linotype"/>
          <w:sz w:val="24"/>
          <w:szCs w:val="24"/>
        </w:rPr>
        <w:t>4</w:t>
      </w:r>
      <w:r w:rsidRPr="005D6E16" w:rsidR="00E928CF">
        <w:rPr>
          <w:rFonts w:ascii="Palatino Linotype" w:hAnsi="Palatino Linotype"/>
          <w:sz w:val="24"/>
          <w:szCs w:val="24"/>
        </w:rPr>
        <w:t xml:space="preserve"> of General Order 96-B</w:t>
      </w:r>
      <w:r w:rsidRPr="005D6E16">
        <w:rPr>
          <w:rFonts w:ascii="Palatino Linotype" w:hAnsi="Palatino Linotype"/>
          <w:sz w:val="24"/>
          <w:szCs w:val="24"/>
        </w:rPr>
        <w:t xml:space="preserve">. </w:t>
      </w:r>
    </w:p>
    <w:p w:rsidRPr="005D6E16" w:rsidR="00CF17DE" w:rsidRDefault="00CF17DE" w14:paraId="6E8F021A" w14:textId="77777777">
      <w:pPr>
        <w:rPr>
          <w:rFonts w:ascii="Palatino Linotype" w:hAnsi="Palatino Linotype"/>
          <w:sz w:val="24"/>
          <w:szCs w:val="24"/>
        </w:rPr>
      </w:pPr>
    </w:p>
    <w:p w:rsidRPr="005D6E16" w:rsidR="00CF17DE" w:rsidRDefault="00CF17DE" w14:paraId="7F509E4C" w14:textId="77777777">
      <w:pPr>
        <w:pStyle w:val="Heading1"/>
        <w:rPr>
          <w:rFonts w:ascii="Palatino Linotype" w:hAnsi="Palatino Linotype"/>
          <w:sz w:val="24"/>
          <w:szCs w:val="24"/>
        </w:rPr>
      </w:pPr>
      <w:r w:rsidRPr="005D6E16">
        <w:rPr>
          <w:rFonts w:ascii="Palatino Linotype" w:hAnsi="Palatino Linotype"/>
          <w:sz w:val="24"/>
          <w:szCs w:val="24"/>
        </w:rPr>
        <w:t>Protests</w:t>
      </w:r>
    </w:p>
    <w:p w:rsidRPr="005D6E16" w:rsidR="00CF17DE" w:rsidRDefault="00CF17DE" w14:paraId="52D5B761" w14:textId="122DEAAB">
      <w:pPr>
        <w:rPr>
          <w:rFonts w:ascii="Palatino Linotype" w:hAnsi="Palatino Linotype"/>
          <w:sz w:val="24"/>
          <w:szCs w:val="24"/>
        </w:rPr>
      </w:pPr>
      <w:r w:rsidRPr="005D6E16">
        <w:rPr>
          <w:rFonts w:ascii="Palatino Linotype" w:hAnsi="Palatino Linotype"/>
          <w:sz w:val="24"/>
          <w:szCs w:val="24"/>
        </w:rPr>
        <w:t>Advice Letter</w:t>
      </w:r>
      <w:r w:rsidRPr="005D6E16" w:rsidR="0059456A">
        <w:rPr>
          <w:rFonts w:ascii="Palatino Linotype" w:hAnsi="Palatino Linotype"/>
          <w:sz w:val="24"/>
          <w:szCs w:val="24"/>
        </w:rPr>
        <w:t>s</w:t>
      </w:r>
      <w:r w:rsidRPr="005D6E16">
        <w:rPr>
          <w:rFonts w:ascii="Palatino Linotype" w:hAnsi="Palatino Linotype"/>
          <w:sz w:val="24"/>
          <w:szCs w:val="24"/>
        </w:rPr>
        <w:t xml:space="preserve"> </w:t>
      </w:r>
      <w:r w:rsidRPr="005D6E16" w:rsidR="005E69B5">
        <w:rPr>
          <w:rFonts w:ascii="Palatino Linotype" w:hAnsi="Palatino Linotype"/>
          <w:sz w:val="24"/>
          <w:szCs w:val="24"/>
        </w:rPr>
        <w:t>6700</w:t>
      </w:r>
      <w:r w:rsidRPr="005D6E16">
        <w:rPr>
          <w:rFonts w:ascii="Palatino Linotype" w:hAnsi="Palatino Linotype"/>
          <w:sz w:val="24"/>
          <w:szCs w:val="24"/>
        </w:rPr>
        <w:t>-E</w:t>
      </w:r>
      <w:r w:rsidRPr="005D6E16" w:rsidR="0059456A">
        <w:rPr>
          <w:rFonts w:ascii="Palatino Linotype" w:hAnsi="Palatino Linotype"/>
          <w:sz w:val="24"/>
          <w:szCs w:val="24"/>
        </w:rPr>
        <w:t xml:space="preserve"> and 4867-E</w:t>
      </w:r>
      <w:r w:rsidRPr="005D6E16">
        <w:rPr>
          <w:rFonts w:ascii="Palatino Linotype" w:hAnsi="Palatino Linotype"/>
          <w:sz w:val="24"/>
          <w:szCs w:val="24"/>
        </w:rPr>
        <w:t xml:space="preserve"> w</w:t>
      </w:r>
      <w:r w:rsidRPr="005D6E16" w:rsidR="0059456A">
        <w:rPr>
          <w:rFonts w:ascii="Palatino Linotype" w:hAnsi="Palatino Linotype"/>
          <w:sz w:val="24"/>
          <w:szCs w:val="24"/>
        </w:rPr>
        <w:t>ere</w:t>
      </w:r>
      <w:r w:rsidRPr="005D6E16">
        <w:rPr>
          <w:rFonts w:ascii="Palatino Linotype" w:hAnsi="Palatino Linotype"/>
          <w:sz w:val="24"/>
          <w:szCs w:val="24"/>
        </w:rPr>
        <w:t xml:space="preserve"> </w:t>
      </w:r>
      <w:r w:rsidRPr="005D6E16" w:rsidR="005E69B5">
        <w:rPr>
          <w:rFonts w:ascii="Palatino Linotype" w:hAnsi="Palatino Linotype"/>
          <w:sz w:val="24"/>
          <w:szCs w:val="24"/>
        </w:rPr>
        <w:t xml:space="preserve">not </w:t>
      </w:r>
      <w:r w:rsidRPr="005D6E16">
        <w:rPr>
          <w:rFonts w:ascii="Palatino Linotype" w:hAnsi="Palatino Linotype"/>
          <w:sz w:val="24"/>
          <w:szCs w:val="24"/>
        </w:rPr>
        <w:t xml:space="preserve">protested.  </w:t>
      </w:r>
    </w:p>
    <w:p w:rsidRPr="005D6E16" w:rsidR="00CF17DE" w:rsidRDefault="00CF17DE" w14:paraId="30C5808A" w14:textId="77777777">
      <w:pPr>
        <w:rPr>
          <w:rFonts w:ascii="Palatino Linotype" w:hAnsi="Palatino Linotype"/>
          <w:sz w:val="24"/>
          <w:szCs w:val="24"/>
        </w:rPr>
      </w:pPr>
    </w:p>
    <w:p w:rsidRPr="005D6E16" w:rsidR="00CF17DE" w:rsidRDefault="00CF17DE" w14:paraId="23E10AE5" w14:textId="77777777">
      <w:pPr>
        <w:pStyle w:val="Heading1"/>
        <w:rPr>
          <w:rFonts w:ascii="Palatino Linotype" w:hAnsi="Palatino Linotype"/>
          <w:sz w:val="24"/>
          <w:szCs w:val="24"/>
        </w:rPr>
      </w:pPr>
      <w:r w:rsidRPr="005D6E16">
        <w:rPr>
          <w:rFonts w:ascii="Palatino Linotype" w:hAnsi="Palatino Linotype"/>
          <w:sz w:val="24"/>
          <w:szCs w:val="24"/>
        </w:rPr>
        <w:t>Discussion</w:t>
      </w:r>
    </w:p>
    <w:p w:rsidRPr="005D6E16" w:rsidR="00FC2155" w:rsidRDefault="00A32525" w14:paraId="6FDCD867" w14:textId="4A87D462">
      <w:pPr>
        <w:rPr>
          <w:rFonts w:ascii="Palatino Linotype" w:hAnsi="Palatino Linotype"/>
          <w:sz w:val="24"/>
          <w:szCs w:val="24"/>
        </w:rPr>
      </w:pPr>
      <w:r w:rsidRPr="005D6E16">
        <w:rPr>
          <w:rFonts w:ascii="Palatino Linotype" w:hAnsi="Palatino Linotype"/>
          <w:sz w:val="24"/>
          <w:szCs w:val="24"/>
        </w:rPr>
        <w:t>The Commission</w:t>
      </w:r>
      <w:r w:rsidRPr="005D6E16" w:rsidR="00CF17DE">
        <w:rPr>
          <w:rFonts w:ascii="Palatino Linotype" w:hAnsi="Palatino Linotype"/>
          <w:sz w:val="24"/>
          <w:szCs w:val="24"/>
        </w:rPr>
        <w:t xml:space="preserve"> has reviewed</w:t>
      </w:r>
      <w:r w:rsidRPr="005D6E16">
        <w:rPr>
          <w:rFonts w:ascii="Palatino Linotype" w:hAnsi="Palatino Linotype"/>
          <w:sz w:val="24"/>
          <w:szCs w:val="24"/>
        </w:rPr>
        <w:t xml:space="preserve"> the Advice Letter</w:t>
      </w:r>
      <w:r w:rsidRPr="005D6E16" w:rsidR="00D87F97">
        <w:rPr>
          <w:rFonts w:ascii="Palatino Linotype" w:hAnsi="Palatino Linotype"/>
          <w:sz w:val="24"/>
          <w:szCs w:val="24"/>
        </w:rPr>
        <w:t>s</w:t>
      </w:r>
      <w:r w:rsidRPr="005D6E16">
        <w:rPr>
          <w:rFonts w:ascii="Palatino Linotype" w:hAnsi="Palatino Linotype"/>
          <w:sz w:val="24"/>
          <w:szCs w:val="24"/>
        </w:rPr>
        <w:t xml:space="preserve"> and finds</w:t>
      </w:r>
      <w:r w:rsidRPr="005D6E16" w:rsidR="004A6132">
        <w:rPr>
          <w:rFonts w:ascii="Palatino Linotype" w:hAnsi="Palatino Linotype"/>
          <w:sz w:val="24"/>
          <w:szCs w:val="24"/>
        </w:rPr>
        <w:t xml:space="preserve"> that </w:t>
      </w:r>
      <w:r w:rsidRPr="005D6E16" w:rsidR="00D87F97">
        <w:rPr>
          <w:rFonts w:ascii="Palatino Linotype" w:hAnsi="Palatino Linotype"/>
          <w:sz w:val="24"/>
          <w:szCs w:val="24"/>
        </w:rPr>
        <w:t>they</w:t>
      </w:r>
      <w:r w:rsidRPr="005D6E16" w:rsidR="00AC47F5">
        <w:rPr>
          <w:rFonts w:ascii="Palatino Linotype" w:hAnsi="Palatino Linotype"/>
          <w:sz w:val="24"/>
          <w:szCs w:val="24"/>
        </w:rPr>
        <w:t xml:space="preserve"> </w:t>
      </w:r>
      <w:r w:rsidRPr="005D6E16" w:rsidR="004D5D9C">
        <w:rPr>
          <w:rFonts w:ascii="Palatino Linotype" w:hAnsi="Palatino Linotype"/>
          <w:sz w:val="24"/>
          <w:szCs w:val="24"/>
        </w:rPr>
        <w:t xml:space="preserve">mostly </w:t>
      </w:r>
      <w:r w:rsidRPr="005D6E16" w:rsidR="6A18DA1B">
        <w:rPr>
          <w:rFonts w:ascii="Palatino Linotype" w:hAnsi="Palatino Linotype"/>
          <w:sz w:val="24"/>
          <w:szCs w:val="24"/>
        </w:rPr>
        <w:t>fulfil</w:t>
      </w:r>
      <w:r w:rsidRPr="005D6E16" w:rsidR="00783BFC">
        <w:rPr>
          <w:rFonts w:ascii="Palatino Linotype" w:hAnsi="Palatino Linotype"/>
          <w:sz w:val="24"/>
          <w:szCs w:val="24"/>
        </w:rPr>
        <w:t>l</w:t>
      </w:r>
      <w:r w:rsidRPr="005D6E16" w:rsidR="000F03D6">
        <w:rPr>
          <w:rFonts w:ascii="Palatino Linotype" w:hAnsi="Palatino Linotype"/>
          <w:sz w:val="24"/>
          <w:szCs w:val="24"/>
        </w:rPr>
        <w:t xml:space="preserve"> the direction in the Executive Di</w:t>
      </w:r>
      <w:r w:rsidRPr="005D6E16" w:rsidR="00FC2155">
        <w:rPr>
          <w:rFonts w:ascii="Palatino Linotype" w:hAnsi="Palatino Linotype"/>
          <w:sz w:val="24"/>
          <w:szCs w:val="24"/>
        </w:rPr>
        <w:t>rector</w:t>
      </w:r>
      <w:r w:rsidRPr="005D6E16" w:rsidR="00002832">
        <w:rPr>
          <w:rFonts w:ascii="Palatino Linotype" w:hAnsi="Palatino Linotype"/>
          <w:sz w:val="24"/>
          <w:szCs w:val="24"/>
        </w:rPr>
        <w:t>’</w:t>
      </w:r>
      <w:r w:rsidRPr="005D6E16" w:rsidR="00FC2155">
        <w:rPr>
          <w:rFonts w:ascii="Palatino Linotype" w:hAnsi="Palatino Linotype"/>
          <w:sz w:val="24"/>
          <w:szCs w:val="24"/>
        </w:rPr>
        <w:t xml:space="preserve">s </w:t>
      </w:r>
      <w:r w:rsidRPr="005D6E16" w:rsidR="00364A6B">
        <w:rPr>
          <w:rFonts w:ascii="Palatino Linotype" w:hAnsi="Palatino Linotype"/>
          <w:sz w:val="24"/>
          <w:szCs w:val="24"/>
        </w:rPr>
        <w:t xml:space="preserve">September 2, </w:t>
      </w:r>
      <w:proofErr w:type="gramStart"/>
      <w:r w:rsidRPr="005D6E16" w:rsidR="00364A6B">
        <w:rPr>
          <w:rFonts w:ascii="Palatino Linotype" w:hAnsi="Palatino Linotype"/>
          <w:sz w:val="24"/>
          <w:szCs w:val="24"/>
        </w:rPr>
        <w:t>2022</w:t>
      </w:r>
      <w:proofErr w:type="gramEnd"/>
      <w:r w:rsidRPr="005D6E16" w:rsidR="00364A6B">
        <w:rPr>
          <w:rFonts w:ascii="Palatino Linotype" w:hAnsi="Palatino Linotype"/>
          <w:sz w:val="24"/>
          <w:szCs w:val="24"/>
        </w:rPr>
        <w:t xml:space="preserve"> </w:t>
      </w:r>
      <w:r w:rsidRPr="005D6E16" w:rsidR="00FC2155">
        <w:rPr>
          <w:rFonts w:ascii="Palatino Linotype" w:hAnsi="Palatino Linotype"/>
          <w:sz w:val="24"/>
          <w:szCs w:val="24"/>
        </w:rPr>
        <w:t>letter</w:t>
      </w:r>
      <w:r w:rsidRPr="005D6E16" w:rsidR="00276059">
        <w:rPr>
          <w:rFonts w:ascii="Palatino Linotype" w:hAnsi="Palatino Linotype"/>
          <w:sz w:val="24"/>
          <w:szCs w:val="24"/>
        </w:rPr>
        <w:t xml:space="preserve"> (</w:t>
      </w:r>
      <w:r w:rsidRPr="005D6E16" w:rsidR="003B07BC">
        <w:rPr>
          <w:rFonts w:ascii="Palatino Linotype" w:hAnsi="Palatino Linotype"/>
          <w:sz w:val="24"/>
          <w:szCs w:val="24"/>
        </w:rPr>
        <w:t>the Letter)</w:t>
      </w:r>
      <w:r w:rsidRPr="005D6E16" w:rsidR="00FC2155">
        <w:rPr>
          <w:rFonts w:ascii="Palatino Linotype" w:hAnsi="Palatino Linotype"/>
          <w:sz w:val="24"/>
          <w:szCs w:val="24"/>
        </w:rPr>
        <w:t>.</w:t>
      </w:r>
      <w:r w:rsidRPr="005D6E16" w:rsidR="00E068A2">
        <w:rPr>
          <w:rFonts w:ascii="Palatino Linotype" w:hAnsi="Palatino Linotype"/>
          <w:sz w:val="24"/>
          <w:szCs w:val="24"/>
        </w:rPr>
        <w:t xml:space="preserve"> The AL</w:t>
      </w:r>
      <w:r w:rsidRPr="005D6E16" w:rsidR="00FC52BF">
        <w:rPr>
          <w:rFonts w:ascii="Palatino Linotype" w:hAnsi="Palatino Linotype"/>
          <w:sz w:val="24"/>
          <w:szCs w:val="24"/>
        </w:rPr>
        <w:t>s</w:t>
      </w:r>
      <w:r w:rsidRPr="005D6E16" w:rsidR="00E068A2">
        <w:rPr>
          <w:rFonts w:ascii="Palatino Linotype" w:hAnsi="Palatino Linotype"/>
          <w:sz w:val="24"/>
          <w:szCs w:val="24"/>
        </w:rPr>
        <w:t xml:space="preserve"> </w:t>
      </w:r>
      <w:r w:rsidRPr="005D6E16" w:rsidR="0041413A">
        <w:rPr>
          <w:rFonts w:ascii="Palatino Linotype" w:hAnsi="Palatino Linotype"/>
          <w:sz w:val="24"/>
          <w:szCs w:val="24"/>
        </w:rPr>
        <w:t xml:space="preserve">fulfill </w:t>
      </w:r>
      <w:r w:rsidRPr="005D6E16" w:rsidR="00383C0C">
        <w:rPr>
          <w:rFonts w:ascii="Palatino Linotype" w:hAnsi="Palatino Linotype"/>
          <w:sz w:val="24"/>
          <w:szCs w:val="24"/>
        </w:rPr>
        <w:t xml:space="preserve">the intended support </w:t>
      </w:r>
      <w:r w:rsidRPr="005D6E16" w:rsidR="001B43AE">
        <w:rPr>
          <w:rFonts w:ascii="Palatino Linotype" w:hAnsi="Palatino Linotype"/>
          <w:sz w:val="24"/>
          <w:szCs w:val="24"/>
        </w:rPr>
        <w:t xml:space="preserve">to the grid </w:t>
      </w:r>
      <w:r w:rsidRPr="005D6E16" w:rsidR="00254043">
        <w:rPr>
          <w:rFonts w:ascii="Palatino Linotype" w:hAnsi="Palatino Linotype"/>
          <w:sz w:val="24"/>
          <w:szCs w:val="24"/>
        </w:rPr>
        <w:t xml:space="preserve">during </w:t>
      </w:r>
      <w:r w:rsidRPr="005D6E16" w:rsidR="004D5D9C">
        <w:rPr>
          <w:rFonts w:ascii="Palatino Linotype" w:hAnsi="Palatino Linotype"/>
          <w:sz w:val="24"/>
          <w:szCs w:val="24"/>
        </w:rPr>
        <w:t xml:space="preserve">the </w:t>
      </w:r>
      <w:r w:rsidRPr="005D6E16" w:rsidR="00E703CC">
        <w:rPr>
          <w:rFonts w:ascii="Palatino Linotype" w:hAnsi="Palatino Linotype"/>
          <w:sz w:val="24"/>
          <w:szCs w:val="24"/>
        </w:rPr>
        <w:t xml:space="preserve">EHE </w:t>
      </w:r>
      <w:r w:rsidRPr="005D6E16" w:rsidR="001267D1">
        <w:rPr>
          <w:rFonts w:ascii="Palatino Linotype" w:hAnsi="Palatino Linotype"/>
          <w:sz w:val="24"/>
          <w:szCs w:val="24"/>
        </w:rPr>
        <w:t xml:space="preserve">which </w:t>
      </w:r>
      <w:r w:rsidRPr="005D6E16" w:rsidR="0007282E">
        <w:rPr>
          <w:rFonts w:ascii="Palatino Linotype" w:hAnsi="Palatino Linotype"/>
          <w:sz w:val="24"/>
          <w:szCs w:val="24"/>
        </w:rPr>
        <w:t xml:space="preserve">lasted from August 31, </w:t>
      </w:r>
      <w:proofErr w:type="gramStart"/>
      <w:r w:rsidRPr="005D6E16" w:rsidR="0007282E">
        <w:rPr>
          <w:rFonts w:ascii="Palatino Linotype" w:hAnsi="Palatino Linotype"/>
          <w:sz w:val="24"/>
          <w:szCs w:val="24"/>
        </w:rPr>
        <w:t>2022</w:t>
      </w:r>
      <w:proofErr w:type="gramEnd"/>
      <w:r w:rsidRPr="005D6E16" w:rsidR="0007282E">
        <w:rPr>
          <w:rFonts w:ascii="Palatino Linotype" w:hAnsi="Palatino Linotype"/>
          <w:sz w:val="24"/>
          <w:szCs w:val="24"/>
        </w:rPr>
        <w:t xml:space="preserve"> through September 9, 2022, inclusive</w:t>
      </w:r>
      <w:r w:rsidRPr="005D6E16" w:rsidR="00F212BB">
        <w:rPr>
          <w:rFonts w:ascii="Palatino Linotype" w:hAnsi="Palatino Linotype"/>
          <w:sz w:val="24"/>
          <w:szCs w:val="24"/>
        </w:rPr>
        <w:t>.</w:t>
      </w:r>
    </w:p>
    <w:p w:rsidRPr="005D6E16" w:rsidR="00002832" w:rsidRDefault="00002832" w14:paraId="3810F9FD" w14:textId="7E53433C">
      <w:pPr>
        <w:rPr>
          <w:rFonts w:ascii="Palatino Linotype" w:hAnsi="Palatino Linotype"/>
          <w:sz w:val="24"/>
          <w:szCs w:val="24"/>
        </w:rPr>
      </w:pPr>
    </w:p>
    <w:p w:rsidRPr="005D6E16" w:rsidR="00540FEC" w:rsidP="005D6254" w:rsidRDefault="00002832" w14:paraId="663BF802" w14:textId="37271441">
      <w:pPr>
        <w:pStyle w:val="NormalWeb"/>
        <w:rPr>
          <w:rFonts w:ascii="Palatino Linotype" w:hAnsi="Palatino Linotype"/>
        </w:rPr>
      </w:pPr>
      <w:r w:rsidRPr="005D6E16">
        <w:rPr>
          <w:rFonts w:ascii="Palatino Linotype" w:hAnsi="Palatino Linotype"/>
        </w:rPr>
        <w:t xml:space="preserve">By </w:t>
      </w:r>
      <w:r w:rsidRPr="005D6E16" w:rsidR="00C50AFD">
        <w:rPr>
          <w:rFonts w:ascii="Palatino Linotype" w:hAnsi="Palatino Linotype"/>
        </w:rPr>
        <w:t xml:space="preserve">excluding </w:t>
      </w:r>
      <w:r w:rsidRPr="005D6E16" w:rsidR="0D68E05D">
        <w:rPr>
          <w:rFonts w:ascii="Palatino Linotype" w:hAnsi="Palatino Linotype"/>
        </w:rPr>
        <w:t xml:space="preserve">EHE </w:t>
      </w:r>
      <w:r w:rsidRPr="005D6E16" w:rsidR="00F2356F">
        <w:rPr>
          <w:rFonts w:ascii="Palatino Linotype" w:hAnsi="Palatino Linotype"/>
        </w:rPr>
        <w:t>days</w:t>
      </w:r>
      <w:r w:rsidRPr="005D6E16" w:rsidR="00AD0C59">
        <w:rPr>
          <w:rFonts w:ascii="Palatino Linotype" w:hAnsi="Palatino Linotype"/>
        </w:rPr>
        <w:t xml:space="preserve"> in the cal</w:t>
      </w:r>
      <w:r w:rsidRPr="005D6E16" w:rsidR="00C524D4">
        <w:rPr>
          <w:rFonts w:ascii="Palatino Linotype" w:hAnsi="Palatino Linotype"/>
        </w:rPr>
        <w:t xml:space="preserve">culation of the optional BIP baseline, BIP customers </w:t>
      </w:r>
      <w:r w:rsidRPr="005D6E16" w:rsidR="0035599F">
        <w:rPr>
          <w:rFonts w:ascii="Palatino Linotype" w:hAnsi="Palatino Linotype"/>
        </w:rPr>
        <w:t xml:space="preserve">who </w:t>
      </w:r>
      <w:r w:rsidRPr="005D6E16" w:rsidR="00F2356F">
        <w:rPr>
          <w:rFonts w:ascii="Palatino Linotype" w:hAnsi="Palatino Linotype"/>
        </w:rPr>
        <w:t xml:space="preserve">fully </w:t>
      </w:r>
      <w:r w:rsidRPr="005D6E16" w:rsidR="0035599F">
        <w:rPr>
          <w:rFonts w:ascii="Palatino Linotype" w:hAnsi="Palatino Linotype"/>
        </w:rPr>
        <w:t>suspend operation</w:t>
      </w:r>
      <w:r w:rsidRPr="005D6E16" w:rsidR="00F2356F">
        <w:rPr>
          <w:rFonts w:ascii="Palatino Linotype" w:hAnsi="Palatino Linotype"/>
        </w:rPr>
        <w:t>s</w:t>
      </w:r>
      <w:r w:rsidRPr="005D6E16" w:rsidR="0035599F">
        <w:rPr>
          <w:rFonts w:ascii="Palatino Linotype" w:hAnsi="Palatino Linotype"/>
        </w:rPr>
        <w:t xml:space="preserve"> </w:t>
      </w:r>
      <w:r w:rsidRPr="005D6E16" w:rsidR="008047B9">
        <w:rPr>
          <w:rFonts w:ascii="Palatino Linotype" w:hAnsi="Palatino Linotype"/>
        </w:rPr>
        <w:t>will be</w:t>
      </w:r>
      <w:r w:rsidRPr="005D6E16" w:rsidR="004A304D">
        <w:rPr>
          <w:rFonts w:ascii="Palatino Linotype" w:hAnsi="Palatino Linotype"/>
        </w:rPr>
        <w:t xml:space="preserve"> </w:t>
      </w:r>
      <w:r w:rsidRPr="005D6E16" w:rsidR="00F2356F">
        <w:rPr>
          <w:rFonts w:ascii="Palatino Linotype" w:hAnsi="Palatino Linotype"/>
        </w:rPr>
        <w:t>correctly incentivized</w:t>
      </w:r>
      <w:r w:rsidRPr="005D6E16" w:rsidR="00101A31">
        <w:rPr>
          <w:rFonts w:ascii="Palatino Linotype" w:hAnsi="Palatino Linotype"/>
        </w:rPr>
        <w:t>.</w:t>
      </w:r>
      <w:r w:rsidRPr="005D6E16" w:rsidR="000D6C56">
        <w:rPr>
          <w:rFonts w:ascii="Palatino Linotype" w:hAnsi="Palatino Linotype"/>
        </w:rPr>
        <w:t xml:space="preserve"> </w:t>
      </w:r>
      <w:r w:rsidRPr="005D6E16" w:rsidR="0086047F">
        <w:rPr>
          <w:rFonts w:ascii="Palatino Linotype" w:hAnsi="Palatino Linotype"/>
        </w:rPr>
        <w:t xml:space="preserve">SCE notes </w:t>
      </w:r>
      <w:r w:rsidRPr="005D6E16" w:rsidR="00AD63B3">
        <w:rPr>
          <w:rFonts w:ascii="Palatino Linotype" w:hAnsi="Palatino Linotype"/>
        </w:rPr>
        <w:t>that t</w:t>
      </w:r>
      <w:r w:rsidRPr="005D6E16" w:rsidR="000415B4">
        <w:rPr>
          <w:rFonts w:ascii="Palatino Linotype" w:hAnsi="Palatino Linotype"/>
        </w:rPr>
        <w:t xml:space="preserve">he last </w:t>
      </w:r>
      <w:r w:rsidRPr="005D6E16" w:rsidR="000415B4">
        <w:rPr>
          <w:rFonts w:ascii="Palatino Linotype" w:hAnsi="Palatino Linotype"/>
        </w:rPr>
        <w:lastRenderedPageBreak/>
        <w:t xml:space="preserve">paragraph of </w:t>
      </w:r>
      <w:r w:rsidRPr="005D6E16" w:rsidR="00922950">
        <w:rPr>
          <w:rFonts w:ascii="Palatino Linotype" w:hAnsi="Palatino Linotype"/>
        </w:rPr>
        <w:t>the Letter</w:t>
      </w:r>
      <w:r w:rsidRPr="005D6E16" w:rsidR="00C15A61">
        <w:rPr>
          <w:rFonts w:ascii="Palatino Linotype" w:hAnsi="Palatino Linotype"/>
        </w:rPr>
        <w:t xml:space="preserve"> refers to “an emergency proclamation by the Governor of the State of California” rather than specifying the </w:t>
      </w:r>
      <w:r w:rsidRPr="005D6E16" w:rsidR="009D1B89">
        <w:rPr>
          <w:rFonts w:ascii="Palatino Linotype" w:hAnsi="Palatino Linotype"/>
        </w:rPr>
        <w:t xml:space="preserve">August 31, </w:t>
      </w:r>
      <w:proofErr w:type="gramStart"/>
      <w:r w:rsidRPr="005D6E16" w:rsidR="009D1B89">
        <w:rPr>
          <w:rFonts w:ascii="Palatino Linotype" w:hAnsi="Palatino Linotype"/>
        </w:rPr>
        <w:t>2022</w:t>
      </w:r>
      <w:proofErr w:type="gramEnd"/>
      <w:r w:rsidRPr="005D6E16" w:rsidR="009D1B89">
        <w:rPr>
          <w:rFonts w:ascii="Palatino Linotype" w:hAnsi="Palatino Linotype"/>
        </w:rPr>
        <w:t xml:space="preserve"> emergency proclamation</w:t>
      </w:r>
      <w:r w:rsidRPr="005D6E16" w:rsidR="00187BC0">
        <w:rPr>
          <w:rFonts w:ascii="Palatino Linotype" w:hAnsi="Palatino Linotype"/>
        </w:rPr>
        <w:t>. SCE</w:t>
      </w:r>
      <w:r w:rsidRPr="005D6E16" w:rsidR="009D1B89">
        <w:rPr>
          <w:rFonts w:ascii="Palatino Linotype" w:hAnsi="Palatino Linotype"/>
        </w:rPr>
        <w:t xml:space="preserve"> therefore proposes for its </w:t>
      </w:r>
      <w:r w:rsidRPr="005D6E16" w:rsidR="009E4D3B">
        <w:rPr>
          <w:rFonts w:ascii="Palatino Linotype" w:hAnsi="Palatino Linotype"/>
        </w:rPr>
        <w:t xml:space="preserve">optional baseline </w:t>
      </w:r>
      <w:r w:rsidRPr="005D6E16" w:rsidR="004217D6">
        <w:rPr>
          <w:rFonts w:ascii="Palatino Linotype" w:hAnsi="Palatino Linotype"/>
        </w:rPr>
        <w:t xml:space="preserve">to be </w:t>
      </w:r>
      <w:r w:rsidRPr="005D6E16" w:rsidR="009D1B89">
        <w:rPr>
          <w:rFonts w:ascii="Palatino Linotype" w:hAnsi="Palatino Linotype"/>
        </w:rPr>
        <w:t>available during future emergency proclamations.</w:t>
      </w:r>
      <w:r w:rsidRPr="005D6E16" w:rsidR="00BA1328">
        <w:rPr>
          <w:rFonts w:ascii="Palatino Linotype" w:hAnsi="Palatino Linotype"/>
        </w:rPr>
        <w:t xml:space="preserve"> PG&amp;E ‘s</w:t>
      </w:r>
      <w:r w:rsidRPr="005D6E16" w:rsidR="00DB74FA">
        <w:rPr>
          <w:rFonts w:ascii="Palatino Linotype" w:hAnsi="Palatino Linotype"/>
        </w:rPr>
        <w:t xml:space="preserve"> proposal</w:t>
      </w:r>
      <w:r w:rsidRPr="005D6E16" w:rsidR="00BA1328">
        <w:rPr>
          <w:rFonts w:ascii="Palatino Linotype" w:hAnsi="Palatino Linotype"/>
        </w:rPr>
        <w:t xml:space="preserve"> is </w:t>
      </w:r>
      <w:r w:rsidRPr="005D6E16" w:rsidR="00C8730A">
        <w:rPr>
          <w:rFonts w:ascii="Palatino Linotype" w:hAnsi="Palatino Linotype"/>
        </w:rPr>
        <w:t>limited to 2022.</w:t>
      </w:r>
      <w:r w:rsidRPr="005D6E16" w:rsidR="009261A1">
        <w:rPr>
          <w:rFonts w:ascii="Palatino Linotype" w:hAnsi="Palatino Linotype"/>
        </w:rPr>
        <w:t xml:space="preserve"> </w:t>
      </w:r>
    </w:p>
    <w:p w:rsidRPr="005D6E16" w:rsidR="67978ADB" w:rsidP="67978ADB" w:rsidRDefault="67978ADB" w14:paraId="066FD71E" w14:textId="05FA7373">
      <w:pPr>
        <w:pStyle w:val="NormalWeb"/>
        <w:rPr>
          <w:rFonts w:ascii="Palatino Linotype" w:hAnsi="Palatino Linotype"/>
        </w:rPr>
      </w:pPr>
    </w:p>
    <w:p w:rsidRPr="005D6E16" w:rsidR="00CA25DC" w:rsidP="009730F6" w:rsidRDefault="007E6AF8" w14:paraId="5B2F9290" w14:textId="0962D7F1">
      <w:pPr>
        <w:pStyle w:val="NormalWeb"/>
        <w:rPr>
          <w:rFonts w:ascii="Palatino Linotype" w:hAnsi="Palatino Linotype"/>
        </w:rPr>
      </w:pPr>
      <w:r w:rsidRPr="005D6E16">
        <w:rPr>
          <w:rFonts w:ascii="Palatino Linotype" w:hAnsi="Palatino Linotype"/>
        </w:rPr>
        <w:t xml:space="preserve">We note that the Letter makes </w:t>
      </w:r>
      <w:r w:rsidRPr="005D6E16" w:rsidR="004431B5">
        <w:rPr>
          <w:rFonts w:ascii="Palatino Linotype" w:hAnsi="Palatino Linotype"/>
        </w:rPr>
        <w:t>eight references to Emergency Proclamations</w:t>
      </w:r>
      <w:r w:rsidRPr="005D6E16" w:rsidR="00210ACD">
        <w:rPr>
          <w:rFonts w:ascii="Palatino Linotype" w:hAnsi="Palatino Linotype"/>
        </w:rPr>
        <w:t xml:space="preserve">. Seven </w:t>
      </w:r>
      <w:r w:rsidRPr="005D6E16" w:rsidR="00A420FE">
        <w:rPr>
          <w:rFonts w:ascii="Palatino Linotype" w:hAnsi="Palatino Linotype"/>
        </w:rPr>
        <w:t xml:space="preserve">of these references are explicit references to the August 31, </w:t>
      </w:r>
      <w:proofErr w:type="gramStart"/>
      <w:r w:rsidRPr="005D6E16" w:rsidR="00A420FE">
        <w:rPr>
          <w:rFonts w:ascii="Palatino Linotype" w:hAnsi="Palatino Linotype"/>
        </w:rPr>
        <w:t>2022</w:t>
      </w:r>
      <w:proofErr w:type="gramEnd"/>
      <w:r w:rsidRPr="005D6E16" w:rsidR="00A420FE">
        <w:rPr>
          <w:rFonts w:ascii="Palatino Linotype" w:hAnsi="Palatino Linotype"/>
        </w:rPr>
        <w:t xml:space="preserve"> Emergency Proclamation</w:t>
      </w:r>
      <w:r w:rsidRPr="005D6E16" w:rsidR="005A742E">
        <w:rPr>
          <w:rFonts w:ascii="Palatino Linotype" w:hAnsi="Palatino Linotype"/>
        </w:rPr>
        <w:t xml:space="preserve">. It is reasonable to </w:t>
      </w:r>
      <w:r w:rsidRPr="005D6E16" w:rsidR="00C9364B">
        <w:rPr>
          <w:rFonts w:ascii="Palatino Linotype" w:hAnsi="Palatino Linotype"/>
        </w:rPr>
        <w:t>limit t</w:t>
      </w:r>
      <w:r w:rsidRPr="005D6E16" w:rsidR="0080571E">
        <w:rPr>
          <w:rFonts w:ascii="Palatino Linotype" w:hAnsi="Palatino Linotype"/>
        </w:rPr>
        <w:t xml:space="preserve">he </w:t>
      </w:r>
      <w:r w:rsidRPr="005D6E16" w:rsidR="00BC1399">
        <w:rPr>
          <w:rFonts w:ascii="Palatino Linotype" w:hAnsi="Palatino Linotype"/>
        </w:rPr>
        <w:t xml:space="preserve">availability </w:t>
      </w:r>
      <w:r w:rsidRPr="005D6E16" w:rsidR="0080571E">
        <w:rPr>
          <w:rFonts w:ascii="Palatino Linotype" w:hAnsi="Palatino Linotype"/>
        </w:rPr>
        <w:t xml:space="preserve">of the optional </w:t>
      </w:r>
      <w:r w:rsidRPr="005D6E16" w:rsidR="00951399">
        <w:rPr>
          <w:rFonts w:ascii="Palatino Linotype" w:hAnsi="Palatino Linotype"/>
        </w:rPr>
        <w:t>baseline</w:t>
      </w:r>
      <w:r w:rsidRPr="005D6E16" w:rsidR="00BC1399">
        <w:rPr>
          <w:rFonts w:ascii="Palatino Linotype" w:hAnsi="Palatino Linotype"/>
        </w:rPr>
        <w:t xml:space="preserve"> methodology</w:t>
      </w:r>
      <w:r w:rsidRPr="005D6E16" w:rsidR="00951399">
        <w:rPr>
          <w:rFonts w:ascii="Palatino Linotype" w:hAnsi="Palatino Linotype"/>
        </w:rPr>
        <w:t xml:space="preserve"> to</w:t>
      </w:r>
      <w:r w:rsidRPr="005D6E16" w:rsidR="00BC1399">
        <w:rPr>
          <w:rFonts w:ascii="Palatino Linotype" w:hAnsi="Palatino Linotype"/>
        </w:rPr>
        <w:t xml:space="preserve"> the period </w:t>
      </w:r>
      <w:r w:rsidRPr="005D6E16" w:rsidR="008F0EF1">
        <w:rPr>
          <w:rFonts w:ascii="Palatino Linotype" w:hAnsi="Palatino Linotype"/>
        </w:rPr>
        <w:t>between</w:t>
      </w:r>
      <w:r w:rsidRPr="005D6E16" w:rsidR="00BC1399">
        <w:rPr>
          <w:rFonts w:ascii="Palatino Linotype" w:hAnsi="Palatino Linotype"/>
        </w:rPr>
        <w:t xml:space="preserve"> </w:t>
      </w:r>
      <w:r w:rsidRPr="005D6E16" w:rsidR="008F0EF1">
        <w:rPr>
          <w:rFonts w:ascii="Palatino Linotype" w:hAnsi="Palatino Linotype"/>
        </w:rPr>
        <w:t>August 31,</w:t>
      </w:r>
      <w:r w:rsidRPr="005D6E16" w:rsidR="00DB7C10">
        <w:rPr>
          <w:rFonts w:ascii="Palatino Linotype" w:hAnsi="Palatino Linotype"/>
        </w:rPr>
        <w:t xml:space="preserve"> </w:t>
      </w:r>
      <w:proofErr w:type="gramStart"/>
      <w:r w:rsidRPr="005D6E16" w:rsidR="00DB7C10">
        <w:rPr>
          <w:rFonts w:ascii="Palatino Linotype" w:hAnsi="Palatino Linotype"/>
        </w:rPr>
        <w:t>2022</w:t>
      </w:r>
      <w:proofErr w:type="gramEnd"/>
      <w:r w:rsidRPr="005D6E16" w:rsidR="008F0EF1">
        <w:rPr>
          <w:rFonts w:ascii="Palatino Linotype" w:hAnsi="Palatino Linotype"/>
        </w:rPr>
        <w:t xml:space="preserve"> and September 9, 2022, inclusive</w:t>
      </w:r>
      <w:r w:rsidRPr="005D6E16" w:rsidR="00DB7C10">
        <w:rPr>
          <w:rFonts w:ascii="Palatino Linotype" w:hAnsi="Palatino Linotype"/>
        </w:rPr>
        <w:t>.</w:t>
      </w:r>
      <w:r w:rsidRPr="005D6E16" w:rsidR="008F0EF1">
        <w:rPr>
          <w:rFonts w:ascii="Palatino Linotype" w:hAnsi="Palatino Linotype"/>
        </w:rPr>
        <w:t xml:space="preserve"> </w:t>
      </w:r>
      <w:r w:rsidRPr="005D6E16" w:rsidR="004A323C">
        <w:rPr>
          <w:rFonts w:ascii="Palatino Linotype" w:hAnsi="Palatino Linotype"/>
        </w:rPr>
        <w:t xml:space="preserve">This period entailed </w:t>
      </w:r>
      <w:proofErr w:type="gramStart"/>
      <w:r w:rsidRPr="005D6E16" w:rsidR="004A323C">
        <w:rPr>
          <w:rFonts w:ascii="Palatino Linotype" w:hAnsi="Palatino Linotype"/>
        </w:rPr>
        <w:t>the only</w:t>
      </w:r>
      <w:proofErr w:type="gramEnd"/>
      <w:r w:rsidRPr="005D6E16" w:rsidR="004A323C">
        <w:rPr>
          <w:rFonts w:ascii="Palatino Linotype" w:hAnsi="Palatino Linotype"/>
        </w:rPr>
        <w:t xml:space="preserve"> Extreme Heat Emergency proclaimed by the Governor in 2022. </w:t>
      </w:r>
      <w:r w:rsidRPr="005D6E16" w:rsidR="003F1738">
        <w:rPr>
          <w:rFonts w:ascii="Palatino Linotype" w:hAnsi="Palatino Linotype"/>
        </w:rPr>
        <w:t xml:space="preserve"> </w:t>
      </w:r>
      <w:r w:rsidRPr="005D6E16" w:rsidR="003C1855">
        <w:rPr>
          <w:rFonts w:ascii="Palatino Linotype" w:hAnsi="Palatino Linotype"/>
        </w:rPr>
        <w:t xml:space="preserve">We therefore approve PG&amp;E AL </w:t>
      </w:r>
      <w:r w:rsidRPr="005D6E16" w:rsidR="00E75872">
        <w:rPr>
          <w:rFonts w:ascii="Palatino Linotype" w:hAnsi="Palatino Linotype"/>
        </w:rPr>
        <w:t xml:space="preserve">6700-E. </w:t>
      </w:r>
      <w:r w:rsidRPr="005D6E16" w:rsidR="007E75EF">
        <w:rPr>
          <w:rFonts w:ascii="Palatino Linotype" w:hAnsi="Palatino Linotype"/>
        </w:rPr>
        <w:t xml:space="preserve">SCE </w:t>
      </w:r>
      <w:r w:rsidRPr="005D6E16" w:rsidR="00E75872">
        <w:rPr>
          <w:rFonts w:ascii="Palatino Linotype" w:hAnsi="Palatino Linotype"/>
        </w:rPr>
        <w:t xml:space="preserve">AL 4867-E is approved with the modification that </w:t>
      </w:r>
      <w:r w:rsidRPr="005D6E16" w:rsidR="004F338E">
        <w:rPr>
          <w:rFonts w:ascii="Palatino Linotype" w:hAnsi="Palatino Linotype"/>
        </w:rPr>
        <w:t>the optional baseline methodology</w:t>
      </w:r>
      <w:r w:rsidRPr="005D6E16" w:rsidR="00F11949">
        <w:rPr>
          <w:rFonts w:ascii="Palatino Linotype" w:hAnsi="Palatino Linotype"/>
        </w:rPr>
        <w:t xml:space="preserve"> shall only </w:t>
      </w:r>
      <w:r w:rsidRPr="005D6E16" w:rsidR="004F338E">
        <w:rPr>
          <w:rFonts w:ascii="Palatino Linotype" w:hAnsi="Palatino Linotype"/>
        </w:rPr>
        <w:t>be available</w:t>
      </w:r>
      <w:r w:rsidRPr="005D6E16" w:rsidR="00F11949">
        <w:rPr>
          <w:rFonts w:ascii="Palatino Linotype" w:hAnsi="Palatino Linotype"/>
        </w:rPr>
        <w:t xml:space="preserve"> during the dates specified </w:t>
      </w:r>
      <w:r w:rsidRPr="005D6E16" w:rsidR="004F338E">
        <w:rPr>
          <w:rFonts w:ascii="Palatino Linotype" w:hAnsi="Palatino Linotype"/>
        </w:rPr>
        <w:t>above.</w:t>
      </w:r>
      <w:r w:rsidRPr="005D6E16" w:rsidR="00FB70CC">
        <w:rPr>
          <w:rFonts w:ascii="Palatino Linotype" w:hAnsi="Palatino Linotype"/>
        </w:rPr>
        <w:t xml:space="preserve"> </w:t>
      </w:r>
      <w:proofErr w:type="gramStart"/>
      <w:r w:rsidRPr="005D6E16" w:rsidR="00FB70CC">
        <w:rPr>
          <w:rFonts w:ascii="Palatino Linotype" w:hAnsi="Palatino Linotype"/>
        </w:rPr>
        <w:t>In the event that</w:t>
      </w:r>
      <w:proofErr w:type="gramEnd"/>
      <w:r w:rsidRPr="005D6E16" w:rsidR="00FB70CC">
        <w:rPr>
          <w:rFonts w:ascii="Palatino Linotype" w:hAnsi="Palatino Linotype"/>
        </w:rPr>
        <w:t xml:space="preserve"> similar letters from the Commission’s Executive Director are issued in the future, the Commission will consider subsequent Advice Letters to ratify those directives.</w:t>
      </w:r>
    </w:p>
    <w:p w:rsidRPr="005D6E16" w:rsidR="00CF17DE" w:rsidP="00652911" w:rsidRDefault="00CA25DC" w14:paraId="16A82360" w14:textId="2B9523FD">
      <w:pPr>
        <w:pStyle w:val="Heading1"/>
        <w:rPr>
          <w:rFonts w:ascii="Palatino Linotype" w:hAnsi="Palatino Linotype"/>
          <w:sz w:val="24"/>
          <w:szCs w:val="24"/>
        </w:rPr>
      </w:pPr>
      <w:r w:rsidRPr="005D6E16">
        <w:rPr>
          <w:rFonts w:ascii="Palatino Linotype" w:hAnsi="Palatino Linotype"/>
          <w:sz w:val="24"/>
          <w:szCs w:val="24"/>
        </w:rPr>
        <w:t xml:space="preserve"> </w:t>
      </w:r>
      <w:r w:rsidRPr="005D6E16" w:rsidR="00CF17DE">
        <w:rPr>
          <w:rFonts w:ascii="Palatino Linotype" w:hAnsi="Palatino Linotype"/>
          <w:sz w:val="24"/>
          <w:szCs w:val="24"/>
        </w:rPr>
        <w:t>Comments</w:t>
      </w:r>
    </w:p>
    <w:p w:rsidRPr="005D6E16" w:rsidR="0024459D" w:rsidP="0024459D" w:rsidRDefault="0024459D" w14:paraId="4E85F97B" w14:textId="590AD2A4">
      <w:pPr>
        <w:rPr>
          <w:rFonts w:ascii="Palatino Linotype" w:hAnsi="Palatino Linotype"/>
          <w:sz w:val="24"/>
          <w:szCs w:val="24"/>
        </w:rPr>
      </w:pPr>
      <w:r w:rsidRPr="005D6E16">
        <w:rPr>
          <w:rFonts w:ascii="Palatino Linotype" w:hAnsi="Palatino Linotype"/>
          <w:sz w:val="24"/>
          <w:szCs w:val="24"/>
        </w:rPr>
        <w:t xml:space="preserve">Public Utilities </w:t>
      </w:r>
      <w:r w:rsidRPr="005D6E16" w:rsidR="379E7E11">
        <w:rPr>
          <w:rFonts w:ascii="Palatino Linotype" w:hAnsi="Palatino Linotype"/>
          <w:sz w:val="24"/>
          <w:szCs w:val="24"/>
        </w:rPr>
        <w:t xml:space="preserve">(PU) </w:t>
      </w:r>
      <w:r w:rsidRPr="005D6E16">
        <w:rPr>
          <w:rFonts w:ascii="Palatino Linotype" w:hAnsi="Palatino Linotype"/>
          <w:sz w:val="24"/>
          <w:szCs w:val="24"/>
        </w:rPr>
        <w:t xml:space="preserve">Code section 311(g)(1) provides that this resolution must be served on all parties and subject to at least 30 days public review and comment prior to a vote of the Commission. </w:t>
      </w:r>
      <w:r w:rsidRPr="005D6E16" w:rsidR="008C3574">
        <w:rPr>
          <w:rFonts w:ascii="Palatino Linotype" w:hAnsi="Palatino Linotype"/>
          <w:sz w:val="24"/>
          <w:szCs w:val="24"/>
        </w:rPr>
        <w:t xml:space="preserve">Any comments are due within 20 days of the date of its mailing and publication on the Commission’s website and in accordance with any instructions accompanying the notice. </w:t>
      </w:r>
      <w:r w:rsidRPr="005D6E16">
        <w:rPr>
          <w:rFonts w:ascii="Palatino Linotype" w:hAnsi="Palatino Linotype"/>
          <w:sz w:val="24"/>
          <w:szCs w:val="24"/>
        </w:rPr>
        <w:t>Section 311(g)(2) provides that this 30-day period may be reduced or waived upon the stipulation of all parties in the proceeding.</w:t>
      </w:r>
    </w:p>
    <w:p w:rsidRPr="005D6E16" w:rsidR="0024459D" w:rsidP="0024459D" w:rsidRDefault="0024459D" w14:paraId="04C0B522" w14:textId="77777777">
      <w:pPr>
        <w:rPr>
          <w:rFonts w:ascii="Palatino Linotype" w:hAnsi="Palatino Linotype"/>
          <w:sz w:val="24"/>
          <w:szCs w:val="24"/>
        </w:rPr>
      </w:pPr>
    </w:p>
    <w:p w:rsidR="00163B31" w:rsidP="0024459D" w:rsidRDefault="00F36ED7" w14:paraId="5FA88CC2" w14:textId="50ED78BF">
      <w:pPr>
        <w:rPr>
          <w:rFonts w:ascii="Palatino Linotype" w:hAnsi="Palatino Linotype"/>
          <w:sz w:val="24"/>
          <w:szCs w:val="24"/>
        </w:rPr>
      </w:pPr>
      <w:r w:rsidRPr="005D6E16">
        <w:rPr>
          <w:rFonts w:ascii="Palatino Linotype" w:hAnsi="Palatino Linotype"/>
          <w:sz w:val="24"/>
          <w:szCs w:val="24"/>
        </w:rPr>
        <w:t>The 30-day review and 20-day comment period for the draft of this resolution was neither waived nor reduced.  Accordingly, this draft resolution was mailed to parties for comments, and will be placed on the Commission's agenda no earlier than 30 days from today.</w:t>
      </w:r>
    </w:p>
    <w:p w:rsidRPr="005D6E16" w:rsidR="005D6E16" w:rsidP="0024459D" w:rsidRDefault="005D6E16" w14:paraId="65E410C6" w14:textId="77777777">
      <w:pPr>
        <w:rPr>
          <w:rFonts w:ascii="Palatino Linotype" w:hAnsi="Palatino Linotype"/>
          <w:sz w:val="10"/>
          <w:szCs w:val="10"/>
        </w:rPr>
      </w:pPr>
    </w:p>
    <w:p w:rsidRPr="005D6E16" w:rsidR="00CF17DE" w:rsidRDefault="00CF17DE" w14:paraId="07618DBE" w14:textId="77777777">
      <w:pPr>
        <w:pStyle w:val="Heading1"/>
        <w:rPr>
          <w:rFonts w:ascii="Palatino Linotype" w:hAnsi="Palatino Linotype"/>
          <w:sz w:val="24"/>
          <w:szCs w:val="24"/>
        </w:rPr>
      </w:pPr>
      <w:r w:rsidRPr="005D6E16">
        <w:rPr>
          <w:rFonts w:ascii="Palatino Linotype" w:hAnsi="Palatino Linotype"/>
          <w:sz w:val="24"/>
          <w:szCs w:val="24"/>
        </w:rPr>
        <w:t>Findings</w:t>
      </w:r>
    </w:p>
    <w:p w:rsidRPr="005D6E16" w:rsidR="00BC060D" w:rsidRDefault="009E3406" w14:paraId="39B8AB1A" w14:textId="77777777">
      <w:pPr>
        <w:numPr>
          <w:ilvl w:val="0"/>
          <w:numId w:val="4"/>
        </w:numPr>
        <w:rPr>
          <w:rFonts w:ascii="Palatino Linotype" w:hAnsi="Palatino Linotype"/>
          <w:sz w:val="24"/>
          <w:szCs w:val="24"/>
        </w:rPr>
      </w:pPr>
      <w:r w:rsidRPr="005D6E16">
        <w:rPr>
          <w:rFonts w:ascii="Palatino Linotype" w:hAnsi="Palatino Linotype"/>
          <w:sz w:val="24"/>
          <w:szCs w:val="24"/>
        </w:rPr>
        <w:t>The Executive Director</w:t>
      </w:r>
      <w:r w:rsidRPr="005D6E16" w:rsidR="001F08A9">
        <w:rPr>
          <w:rFonts w:ascii="Palatino Linotype" w:hAnsi="Palatino Linotype"/>
          <w:sz w:val="24"/>
          <w:szCs w:val="24"/>
        </w:rPr>
        <w:t xml:space="preserve"> of the California Public Utilities Commission</w:t>
      </w:r>
      <w:r w:rsidRPr="005D6E16">
        <w:rPr>
          <w:rFonts w:ascii="Palatino Linotype" w:hAnsi="Palatino Linotype"/>
          <w:sz w:val="24"/>
          <w:szCs w:val="24"/>
        </w:rPr>
        <w:t xml:space="preserve"> </w:t>
      </w:r>
      <w:r w:rsidRPr="005D6E16" w:rsidR="000E4A42">
        <w:rPr>
          <w:rFonts w:ascii="Palatino Linotype" w:hAnsi="Palatino Linotype"/>
          <w:sz w:val="24"/>
          <w:szCs w:val="24"/>
        </w:rPr>
        <w:t xml:space="preserve">sent a letter </w:t>
      </w:r>
      <w:r w:rsidRPr="005D6E16" w:rsidR="00BC060D">
        <w:rPr>
          <w:rFonts w:ascii="Palatino Linotype" w:hAnsi="Palatino Linotype"/>
          <w:sz w:val="24"/>
          <w:szCs w:val="24"/>
        </w:rPr>
        <w:t xml:space="preserve">(the Letter) </w:t>
      </w:r>
      <w:r w:rsidRPr="005D6E16" w:rsidR="000E4A42">
        <w:rPr>
          <w:rFonts w:ascii="Palatino Linotype" w:hAnsi="Palatino Linotype"/>
          <w:sz w:val="24"/>
          <w:szCs w:val="24"/>
        </w:rPr>
        <w:t xml:space="preserve">to Pacific Gas &amp; Electric </w:t>
      </w:r>
      <w:r w:rsidRPr="005D6E16" w:rsidR="00BC060D">
        <w:rPr>
          <w:rFonts w:ascii="Palatino Linotype" w:hAnsi="Palatino Linotype"/>
          <w:sz w:val="24"/>
          <w:szCs w:val="24"/>
        </w:rPr>
        <w:t xml:space="preserve">Company </w:t>
      </w:r>
      <w:r w:rsidRPr="005D6E16" w:rsidR="000E4A42">
        <w:rPr>
          <w:rFonts w:ascii="Palatino Linotype" w:hAnsi="Palatino Linotype"/>
          <w:sz w:val="24"/>
          <w:szCs w:val="24"/>
        </w:rPr>
        <w:t>(PG&amp;E) and Southern California Edison Company (SCE) on September 2, 2022</w:t>
      </w:r>
      <w:r w:rsidRPr="005D6E16" w:rsidR="00BC060D">
        <w:rPr>
          <w:rFonts w:ascii="Palatino Linotype" w:hAnsi="Palatino Linotype"/>
          <w:sz w:val="24"/>
          <w:szCs w:val="24"/>
        </w:rPr>
        <w:t xml:space="preserve">. </w:t>
      </w:r>
    </w:p>
    <w:p w:rsidRPr="005D6E16" w:rsidR="005528C1" w:rsidRDefault="00BC060D" w14:paraId="57CB7DB7" w14:textId="513FE36A">
      <w:pPr>
        <w:numPr>
          <w:ilvl w:val="0"/>
          <w:numId w:val="4"/>
        </w:numPr>
        <w:rPr>
          <w:rFonts w:ascii="Palatino Linotype" w:hAnsi="Palatino Linotype"/>
          <w:sz w:val="24"/>
          <w:szCs w:val="24"/>
        </w:rPr>
      </w:pPr>
      <w:r w:rsidRPr="005D6E16">
        <w:rPr>
          <w:rFonts w:ascii="Palatino Linotype" w:hAnsi="Palatino Linotype"/>
          <w:sz w:val="24"/>
          <w:szCs w:val="24"/>
        </w:rPr>
        <w:t xml:space="preserve">The Letter </w:t>
      </w:r>
      <w:r w:rsidRPr="005D6E16" w:rsidR="00CF17DE">
        <w:rPr>
          <w:rFonts w:ascii="Palatino Linotype" w:hAnsi="Palatino Linotype"/>
          <w:sz w:val="24"/>
          <w:szCs w:val="24"/>
        </w:rPr>
        <w:t xml:space="preserve">directed </w:t>
      </w:r>
      <w:r w:rsidRPr="005D6E16" w:rsidR="009E3406">
        <w:rPr>
          <w:rFonts w:ascii="Palatino Linotype" w:hAnsi="Palatino Linotype"/>
          <w:sz w:val="24"/>
          <w:szCs w:val="24"/>
        </w:rPr>
        <w:t>PG&amp;E</w:t>
      </w:r>
      <w:r w:rsidRPr="005D6E16" w:rsidR="00C153B9">
        <w:rPr>
          <w:rFonts w:ascii="Palatino Linotype" w:hAnsi="Palatino Linotype"/>
          <w:sz w:val="24"/>
          <w:szCs w:val="24"/>
        </w:rPr>
        <w:t xml:space="preserve"> and SCE</w:t>
      </w:r>
      <w:r w:rsidRPr="005D6E16" w:rsidR="00CF17DE">
        <w:rPr>
          <w:rFonts w:ascii="Palatino Linotype" w:hAnsi="Palatino Linotype"/>
          <w:sz w:val="24"/>
          <w:szCs w:val="24"/>
        </w:rPr>
        <w:t xml:space="preserve"> </w:t>
      </w:r>
      <w:r w:rsidRPr="005D6E16" w:rsidR="00BC7E6C">
        <w:rPr>
          <w:rFonts w:ascii="Palatino Linotype" w:hAnsi="Palatino Linotype"/>
          <w:sz w:val="24"/>
          <w:szCs w:val="24"/>
        </w:rPr>
        <w:t xml:space="preserve">to </w:t>
      </w:r>
      <w:r w:rsidRPr="005D6E16" w:rsidR="00F347A5">
        <w:rPr>
          <w:rFonts w:ascii="Palatino Linotype" w:hAnsi="Palatino Linotype"/>
          <w:sz w:val="24"/>
          <w:szCs w:val="24"/>
        </w:rPr>
        <w:t xml:space="preserve">submit Tier 2 Advice Letters establishing an </w:t>
      </w:r>
      <w:r w:rsidRPr="005D6E16" w:rsidR="00F31160">
        <w:rPr>
          <w:rFonts w:ascii="Palatino Linotype" w:hAnsi="Palatino Linotype"/>
          <w:sz w:val="24"/>
          <w:szCs w:val="24"/>
        </w:rPr>
        <w:t xml:space="preserve">alternate baseline methodology </w:t>
      </w:r>
      <w:r w:rsidRPr="005D6E16" w:rsidR="00967077">
        <w:rPr>
          <w:rFonts w:ascii="Palatino Linotype" w:hAnsi="Palatino Linotype"/>
          <w:sz w:val="24"/>
          <w:szCs w:val="24"/>
        </w:rPr>
        <w:t>available to customers enrolled in the Base Interruptible Program</w:t>
      </w:r>
      <w:r w:rsidRPr="005D6E16" w:rsidR="006120D5">
        <w:rPr>
          <w:rFonts w:ascii="Palatino Linotype" w:hAnsi="Palatino Linotype"/>
          <w:sz w:val="24"/>
          <w:szCs w:val="24"/>
        </w:rPr>
        <w:t xml:space="preserve"> (BIP)</w:t>
      </w:r>
      <w:r w:rsidRPr="005D6E16" w:rsidR="00967077">
        <w:rPr>
          <w:rFonts w:ascii="Palatino Linotype" w:hAnsi="Palatino Linotype"/>
          <w:sz w:val="24"/>
          <w:szCs w:val="24"/>
        </w:rPr>
        <w:t xml:space="preserve">, if those customers </w:t>
      </w:r>
      <w:r w:rsidRPr="005D6E16" w:rsidR="00180852">
        <w:rPr>
          <w:rFonts w:ascii="Palatino Linotype" w:hAnsi="Palatino Linotype"/>
          <w:sz w:val="24"/>
          <w:szCs w:val="24"/>
        </w:rPr>
        <w:t>fully suspend</w:t>
      </w:r>
      <w:r w:rsidRPr="005D6E16" w:rsidR="005670C0">
        <w:rPr>
          <w:rFonts w:ascii="Palatino Linotype" w:hAnsi="Palatino Linotype"/>
          <w:sz w:val="24"/>
          <w:szCs w:val="24"/>
        </w:rPr>
        <w:t xml:space="preserve"> operations during the </w:t>
      </w:r>
      <w:r w:rsidRPr="005D6E16" w:rsidR="005670C0">
        <w:rPr>
          <w:rFonts w:ascii="Palatino Linotype" w:hAnsi="Palatino Linotype"/>
          <w:sz w:val="24"/>
          <w:szCs w:val="24"/>
        </w:rPr>
        <w:lastRenderedPageBreak/>
        <w:t xml:space="preserve">Extreme Heat Emergency </w:t>
      </w:r>
      <w:r w:rsidRPr="005D6E16" w:rsidR="001E3B86">
        <w:rPr>
          <w:rFonts w:ascii="Palatino Linotype" w:hAnsi="Palatino Linotype"/>
          <w:sz w:val="24"/>
          <w:szCs w:val="24"/>
        </w:rPr>
        <w:t>that began with a Governor’s Proclamation of Emergency on August 31, 2022</w:t>
      </w:r>
      <w:r w:rsidRPr="005D6E16" w:rsidR="005528C1">
        <w:rPr>
          <w:rFonts w:ascii="Palatino Linotype" w:hAnsi="Palatino Linotype"/>
          <w:sz w:val="24"/>
          <w:szCs w:val="24"/>
        </w:rPr>
        <w:t>.</w:t>
      </w:r>
    </w:p>
    <w:p w:rsidRPr="005D6E16" w:rsidR="00EB5D0D" w:rsidP="00EB5D0D" w:rsidRDefault="00EB5D0D" w14:paraId="098263FD" w14:textId="77777777">
      <w:pPr>
        <w:numPr>
          <w:ilvl w:val="0"/>
          <w:numId w:val="4"/>
        </w:numPr>
        <w:rPr>
          <w:rFonts w:ascii="Palatino Linotype" w:hAnsi="Palatino Linotype"/>
          <w:sz w:val="24"/>
          <w:szCs w:val="24"/>
        </w:rPr>
      </w:pPr>
      <w:r w:rsidRPr="005D6E16">
        <w:rPr>
          <w:rFonts w:ascii="Palatino Linotype" w:hAnsi="Palatino Linotype"/>
          <w:sz w:val="24"/>
          <w:szCs w:val="24"/>
        </w:rPr>
        <w:t xml:space="preserve">The alternate baseline calculation should be available from August 31, </w:t>
      </w:r>
      <w:proofErr w:type="gramStart"/>
      <w:r w:rsidRPr="005D6E16">
        <w:rPr>
          <w:rFonts w:ascii="Palatino Linotype" w:hAnsi="Palatino Linotype"/>
          <w:sz w:val="24"/>
          <w:szCs w:val="24"/>
        </w:rPr>
        <w:t>2022</w:t>
      </w:r>
      <w:proofErr w:type="gramEnd"/>
      <w:r w:rsidRPr="005D6E16">
        <w:rPr>
          <w:rFonts w:ascii="Palatino Linotype" w:hAnsi="Palatino Linotype"/>
          <w:sz w:val="24"/>
          <w:szCs w:val="24"/>
        </w:rPr>
        <w:t xml:space="preserve"> through September 9, 2022, inclusive.</w:t>
      </w:r>
    </w:p>
    <w:p w:rsidRPr="005D6E16" w:rsidR="00CF17DE" w:rsidP="00582907" w:rsidRDefault="003F08B4" w14:paraId="4487620D" w14:textId="5C0B9FFB">
      <w:pPr>
        <w:numPr>
          <w:ilvl w:val="0"/>
          <w:numId w:val="4"/>
        </w:numPr>
        <w:rPr>
          <w:rFonts w:ascii="Palatino Linotype" w:hAnsi="Palatino Linotype"/>
          <w:sz w:val="24"/>
          <w:szCs w:val="24"/>
        </w:rPr>
      </w:pPr>
      <w:r w:rsidRPr="005D6E16">
        <w:rPr>
          <w:rFonts w:ascii="Palatino Linotype" w:hAnsi="Palatino Linotype"/>
          <w:sz w:val="24"/>
          <w:szCs w:val="24"/>
        </w:rPr>
        <w:t xml:space="preserve">The </w:t>
      </w:r>
      <w:r w:rsidRPr="005D6E16" w:rsidR="006F43C6">
        <w:rPr>
          <w:rFonts w:ascii="Palatino Linotype" w:hAnsi="Palatino Linotype"/>
          <w:sz w:val="24"/>
          <w:szCs w:val="24"/>
        </w:rPr>
        <w:t xml:space="preserve">alternate baseline </w:t>
      </w:r>
      <w:r w:rsidRPr="005D6E16" w:rsidR="00280DEE">
        <w:rPr>
          <w:rFonts w:ascii="Palatino Linotype" w:hAnsi="Palatino Linotype"/>
          <w:sz w:val="24"/>
          <w:szCs w:val="24"/>
        </w:rPr>
        <w:t xml:space="preserve">allows BIP-enrolled customers to </w:t>
      </w:r>
      <w:r w:rsidRPr="005D6E16" w:rsidR="00E278ED">
        <w:rPr>
          <w:rFonts w:ascii="Palatino Linotype" w:hAnsi="Palatino Linotype"/>
          <w:sz w:val="24"/>
          <w:szCs w:val="24"/>
        </w:rPr>
        <w:t xml:space="preserve">contribute to grid reliability </w:t>
      </w:r>
      <w:r w:rsidRPr="005D6E16" w:rsidR="008C7460">
        <w:rPr>
          <w:rFonts w:ascii="Palatino Linotype" w:hAnsi="Palatino Linotype"/>
          <w:sz w:val="24"/>
          <w:szCs w:val="24"/>
        </w:rPr>
        <w:t xml:space="preserve">during the </w:t>
      </w:r>
      <w:r w:rsidRPr="005D6E16" w:rsidR="00C862DB">
        <w:rPr>
          <w:rFonts w:ascii="Palatino Linotype" w:hAnsi="Palatino Linotype"/>
          <w:sz w:val="24"/>
          <w:szCs w:val="24"/>
        </w:rPr>
        <w:t xml:space="preserve">Emergency </w:t>
      </w:r>
      <w:r w:rsidRPr="005D6E16" w:rsidR="00E812E6">
        <w:rPr>
          <w:rFonts w:ascii="Palatino Linotype" w:hAnsi="Palatino Linotype"/>
          <w:sz w:val="24"/>
          <w:szCs w:val="24"/>
        </w:rPr>
        <w:t xml:space="preserve">without </w:t>
      </w:r>
      <w:r w:rsidRPr="005D6E16" w:rsidR="00BC526D">
        <w:rPr>
          <w:rFonts w:ascii="Palatino Linotype" w:hAnsi="Palatino Linotype"/>
          <w:sz w:val="24"/>
          <w:szCs w:val="24"/>
        </w:rPr>
        <w:t xml:space="preserve">causing </w:t>
      </w:r>
      <w:r w:rsidRPr="005D6E16" w:rsidR="006120D5">
        <w:rPr>
          <w:rFonts w:ascii="Palatino Linotype" w:hAnsi="Palatino Linotype"/>
          <w:sz w:val="24"/>
          <w:szCs w:val="24"/>
        </w:rPr>
        <w:t>a decrease in their monthly BIP incentive levels.</w:t>
      </w:r>
    </w:p>
    <w:p w:rsidRPr="005D6E16" w:rsidR="0095665B" w:rsidP="00280DEE" w:rsidRDefault="0095665B" w14:paraId="0F506435" w14:textId="6EBE76EF">
      <w:pPr>
        <w:numPr>
          <w:ilvl w:val="0"/>
          <w:numId w:val="4"/>
        </w:numPr>
        <w:rPr>
          <w:rFonts w:ascii="Palatino Linotype" w:hAnsi="Palatino Linotype"/>
          <w:sz w:val="24"/>
          <w:szCs w:val="24"/>
        </w:rPr>
      </w:pPr>
      <w:r w:rsidRPr="005D6E16">
        <w:rPr>
          <w:rFonts w:ascii="Palatino Linotype" w:hAnsi="Palatino Linotype"/>
          <w:sz w:val="24"/>
          <w:szCs w:val="24"/>
        </w:rPr>
        <w:t xml:space="preserve">The alternate baseline </w:t>
      </w:r>
      <w:r w:rsidRPr="005D6E16" w:rsidR="00B739FF">
        <w:rPr>
          <w:rFonts w:ascii="Palatino Linotype" w:hAnsi="Palatino Linotype"/>
          <w:sz w:val="24"/>
          <w:szCs w:val="24"/>
        </w:rPr>
        <w:t xml:space="preserve">eliminates </w:t>
      </w:r>
      <w:r w:rsidRPr="005D6E16" w:rsidR="00182545">
        <w:rPr>
          <w:rFonts w:ascii="Palatino Linotype" w:hAnsi="Palatino Linotype"/>
          <w:sz w:val="24"/>
          <w:szCs w:val="24"/>
        </w:rPr>
        <w:t>negative baseline implications for the</w:t>
      </w:r>
      <w:r w:rsidRPr="005D6E16">
        <w:rPr>
          <w:rFonts w:ascii="Palatino Linotype" w:hAnsi="Palatino Linotype"/>
          <w:sz w:val="24"/>
          <w:szCs w:val="24"/>
        </w:rPr>
        <w:t xml:space="preserve"> BIP customers who suspend operations </w:t>
      </w:r>
      <w:r w:rsidRPr="005D6E16" w:rsidR="009A44B3">
        <w:rPr>
          <w:rFonts w:ascii="Palatino Linotype" w:hAnsi="Palatino Linotype"/>
          <w:sz w:val="24"/>
          <w:szCs w:val="24"/>
        </w:rPr>
        <w:t>during the Extreme Heat Emergency</w:t>
      </w:r>
      <w:r w:rsidRPr="005D6E16" w:rsidR="00154B11">
        <w:rPr>
          <w:rFonts w:ascii="Palatino Linotype" w:hAnsi="Palatino Linotype"/>
          <w:sz w:val="24"/>
          <w:szCs w:val="24"/>
        </w:rPr>
        <w:t xml:space="preserve">, </w:t>
      </w:r>
      <w:r w:rsidRPr="005D6E16" w:rsidR="00EE55B8">
        <w:rPr>
          <w:rFonts w:ascii="Palatino Linotype" w:hAnsi="Palatino Linotype"/>
          <w:sz w:val="24"/>
          <w:szCs w:val="24"/>
        </w:rPr>
        <w:t>to support</w:t>
      </w:r>
      <w:r w:rsidRPr="005D6E16">
        <w:rPr>
          <w:rFonts w:ascii="Palatino Linotype" w:hAnsi="Palatino Linotype"/>
          <w:sz w:val="24"/>
          <w:szCs w:val="24"/>
        </w:rPr>
        <w:t xml:space="preserve"> grid reliability. </w:t>
      </w:r>
    </w:p>
    <w:p w:rsidRPr="005D6E16" w:rsidR="00B03B0D" w:rsidP="00582907" w:rsidRDefault="00B03B0D" w14:paraId="76210503" w14:textId="1F77A7ED">
      <w:pPr>
        <w:numPr>
          <w:ilvl w:val="0"/>
          <w:numId w:val="4"/>
        </w:numPr>
        <w:rPr>
          <w:rFonts w:ascii="Palatino Linotype" w:hAnsi="Palatino Linotype"/>
          <w:sz w:val="24"/>
          <w:szCs w:val="24"/>
        </w:rPr>
      </w:pPr>
      <w:r w:rsidRPr="005D6E16">
        <w:rPr>
          <w:rFonts w:ascii="Palatino Linotype" w:hAnsi="Palatino Linotype"/>
          <w:sz w:val="24"/>
          <w:szCs w:val="24"/>
        </w:rPr>
        <w:t xml:space="preserve">PG&amp;E proposes to </w:t>
      </w:r>
      <w:r w:rsidRPr="005D6E16" w:rsidR="00F60DFF">
        <w:rPr>
          <w:rFonts w:ascii="Palatino Linotype" w:hAnsi="Palatino Linotype"/>
          <w:sz w:val="24"/>
          <w:szCs w:val="24"/>
        </w:rPr>
        <w:t xml:space="preserve">allow </w:t>
      </w:r>
      <w:r w:rsidRPr="005D6E16" w:rsidR="00FC3272">
        <w:rPr>
          <w:rFonts w:ascii="Palatino Linotype" w:hAnsi="Palatino Linotype"/>
          <w:sz w:val="24"/>
          <w:szCs w:val="24"/>
        </w:rPr>
        <w:t xml:space="preserve">the </w:t>
      </w:r>
      <w:r w:rsidRPr="005D6E16" w:rsidR="0073129E">
        <w:rPr>
          <w:rFonts w:ascii="Palatino Linotype" w:hAnsi="Palatino Linotype"/>
          <w:sz w:val="24"/>
          <w:szCs w:val="24"/>
        </w:rPr>
        <w:t xml:space="preserve">alternate </w:t>
      </w:r>
      <w:r w:rsidRPr="005D6E16" w:rsidR="00FC3272">
        <w:rPr>
          <w:rFonts w:ascii="Palatino Linotype" w:hAnsi="Palatino Linotype"/>
          <w:sz w:val="24"/>
          <w:szCs w:val="24"/>
        </w:rPr>
        <w:t>bas</w:t>
      </w:r>
      <w:r w:rsidRPr="005D6E16" w:rsidR="006E635B">
        <w:rPr>
          <w:rFonts w:ascii="Palatino Linotype" w:hAnsi="Palatino Linotype"/>
          <w:sz w:val="24"/>
          <w:szCs w:val="24"/>
        </w:rPr>
        <w:t xml:space="preserve">eline calculation </w:t>
      </w:r>
      <w:r w:rsidRPr="005D6E16" w:rsidR="00F60DFF">
        <w:rPr>
          <w:rFonts w:ascii="Palatino Linotype" w:hAnsi="Palatino Linotype"/>
          <w:sz w:val="24"/>
          <w:szCs w:val="24"/>
        </w:rPr>
        <w:t xml:space="preserve">during </w:t>
      </w:r>
      <w:r w:rsidRPr="005D6E16" w:rsidR="00A55CF1">
        <w:rPr>
          <w:rFonts w:ascii="Palatino Linotype" w:hAnsi="Palatino Linotype"/>
          <w:sz w:val="24"/>
          <w:szCs w:val="24"/>
        </w:rPr>
        <w:t>the year</w:t>
      </w:r>
      <w:r w:rsidRPr="005D6E16" w:rsidR="00F60DFF">
        <w:rPr>
          <w:rFonts w:ascii="Palatino Linotype" w:hAnsi="Palatino Linotype"/>
          <w:sz w:val="24"/>
          <w:szCs w:val="24"/>
        </w:rPr>
        <w:t xml:space="preserve"> </w:t>
      </w:r>
      <w:r w:rsidRPr="005D6E16" w:rsidR="00DB5740">
        <w:rPr>
          <w:rFonts w:ascii="Palatino Linotype" w:hAnsi="Palatino Linotype"/>
          <w:sz w:val="24"/>
          <w:szCs w:val="24"/>
        </w:rPr>
        <w:t>2</w:t>
      </w:r>
      <w:r w:rsidRPr="005D6E16" w:rsidR="00A55CF1">
        <w:rPr>
          <w:rFonts w:ascii="Palatino Linotype" w:hAnsi="Palatino Linotype"/>
          <w:sz w:val="24"/>
          <w:szCs w:val="24"/>
        </w:rPr>
        <w:t>0</w:t>
      </w:r>
      <w:r w:rsidRPr="005D6E16" w:rsidR="00DB5740">
        <w:rPr>
          <w:rFonts w:ascii="Palatino Linotype" w:hAnsi="Palatino Linotype"/>
          <w:sz w:val="24"/>
          <w:szCs w:val="24"/>
        </w:rPr>
        <w:t xml:space="preserve">22, </w:t>
      </w:r>
      <w:r w:rsidRPr="005D6E16" w:rsidR="00E134C6">
        <w:rPr>
          <w:rFonts w:ascii="Palatino Linotype" w:hAnsi="Palatino Linotype"/>
          <w:sz w:val="24"/>
          <w:szCs w:val="24"/>
        </w:rPr>
        <w:t xml:space="preserve">while </w:t>
      </w:r>
      <w:r w:rsidRPr="005D6E16" w:rsidR="00DB5740">
        <w:rPr>
          <w:rFonts w:ascii="Palatino Linotype" w:hAnsi="Palatino Linotype"/>
          <w:sz w:val="24"/>
          <w:szCs w:val="24"/>
        </w:rPr>
        <w:t xml:space="preserve">SCE </w:t>
      </w:r>
      <w:r w:rsidRPr="005D6E16" w:rsidR="00A55CF1">
        <w:rPr>
          <w:rFonts w:ascii="Palatino Linotype" w:hAnsi="Palatino Linotype"/>
          <w:sz w:val="24"/>
          <w:szCs w:val="24"/>
        </w:rPr>
        <w:t xml:space="preserve">proposes an open-ended </w:t>
      </w:r>
      <w:r w:rsidRPr="005D6E16" w:rsidR="0073129E">
        <w:rPr>
          <w:rFonts w:ascii="Palatino Linotype" w:hAnsi="Palatino Linotype"/>
          <w:sz w:val="24"/>
          <w:szCs w:val="24"/>
        </w:rPr>
        <w:t>alternate baseline</w:t>
      </w:r>
      <w:r w:rsidRPr="005D6E16" w:rsidR="00EB5D0D">
        <w:rPr>
          <w:rFonts w:ascii="Palatino Linotype" w:hAnsi="Palatino Linotype"/>
          <w:sz w:val="24"/>
          <w:szCs w:val="24"/>
        </w:rPr>
        <w:t xml:space="preserve"> availability to allow for its use during future Extreme Heat Emergenc</w:t>
      </w:r>
      <w:r w:rsidRPr="005D6E16" w:rsidR="00B23BCE">
        <w:rPr>
          <w:rFonts w:ascii="Palatino Linotype" w:hAnsi="Palatino Linotype"/>
          <w:sz w:val="24"/>
          <w:szCs w:val="24"/>
        </w:rPr>
        <w:t>ies proclaimed by the Governor</w:t>
      </w:r>
      <w:r w:rsidRPr="005D6E16" w:rsidR="00E134C6">
        <w:rPr>
          <w:rFonts w:ascii="Palatino Linotype" w:hAnsi="Palatino Linotype"/>
          <w:sz w:val="24"/>
          <w:szCs w:val="24"/>
        </w:rPr>
        <w:t>.</w:t>
      </w:r>
    </w:p>
    <w:p w:rsidRPr="005D6E16" w:rsidR="004E7CE5" w:rsidP="0095665B" w:rsidRDefault="009C4EBC" w14:paraId="2C44B8BE" w14:textId="5803F88A">
      <w:pPr>
        <w:numPr>
          <w:ilvl w:val="0"/>
          <w:numId w:val="4"/>
        </w:numPr>
        <w:rPr>
          <w:rFonts w:ascii="Palatino Linotype" w:hAnsi="Palatino Linotype"/>
          <w:sz w:val="24"/>
          <w:szCs w:val="24"/>
        </w:rPr>
      </w:pPr>
      <w:r w:rsidRPr="005D6E16">
        <w:rPr>
          <w:rFonts w:ascii="Palatino Linotype" w:hAnsi="Palatino Linotype"/>
          <w:sz w:val="24"/>
          <w:szCs w:val="24"/>
        </w:rPr>
        <w:t xml:space="preserve">The Letter </w:t>
      </w:r>
      <w:r w:rsidRPr="005D6E16" w:rsidR="00F80DFF">
        <w:rPr>
          <w:rFonts w:ascii="Palatino Linotype" w:hAnsi="Palatino Linotype"/>
          <w:sz w:val="24"/>
          <w:szCs w:val="24"/>
        </w:rPr>
        <w:t>states that</w:t>
      </w:r>
      <w:r w:rsidRPr="005D6E16">
        <w:rPr>
          <w:rFonts w:ascii="Palatino Linotype" w:hAnsi="Palatino Linotype"/>
          <w:sz w:val="24"/>
          <w:szCs w:val="24"/>
        </w:rPr>
        <w:t xml:space="preserve"> </w:t>
      </w:r>
      <w:r w:rsidRPr="005D6E16" w:rsidR="00ED3628">
        <w:rPr>
          <w:rFonts w:ascii="Palatino Linotype" w:hAnsi="Palatino Linotype"/>
          <w:sz w:val="24"/>
          <w:szCs w:val="24"/>
        </w:rPr>
        <w:t xml:space="preserve">the alternate baseline </w:t>
      </w:r>
      <w:r w:rsidRPr="005D6E16" w:rsidR="00822D80">
        <w:rPr>
          <w:rFonts w:ascii="Palatino Linotype" w:hAnsi="Palatino Linotype"/>
          <w:sz w:val="24"/>
          <w:szCs w:val="24"/>
        </w:rPr>
        <w:t>shall be</w:t>
      </w:r>
      <w:r w:rsidRPr="005D6E16" w:rsidR="00C829DF">
        <w:rPr>
          <w:rFonts w:ascii="Palatino Linotype" w:hAnsi="Palatino Linotype"/>
          <w:sz w:val="24"/>
          <w:szCs w:val="24"/>
        </w:rPr>
        <w:t xml:space="preserve"> available to “BIP customers who </w:t>
      </w:r>
      <w:r w:rsidRPr="005D6E16" w:rsidR="00F80DFF">
        <w:rPr>
          <w:rFonts w:ascii="Palatino Linotype" w:hAnsi="Palatino Linotype"/>
          <w:sz w:val="24"/>
          <w:szCs w:val="24"/>
        </w:rPr>
        <w:t>suspend operations</w:t>
      </w:r>
      <w:r w:rsidRPr="005D6E16" w:rsidR="00822D80">
        <w:rPr>
          <w:rFonts w:ascii="Palatino Linotype" w:hAnsi="Palatino Linotype"/>
          <w:sz w:val="24"/>
          <w:szCs w:val="24"/>
        </w:rPr>
        <w:t xml:space="preserve"> while the Governor’s August 31, </w:t>
      </w:r>
      <w:proofErr w:type="gramStart"/>
      <w:r w:rsidRPr="005D6E16" w:rsidR="00822D80">
        <w:rPr>
          <w:rFonts w:ascii="Palatino Linotype" w:hAnsi="Palatino Linotype"/>
          <w:sz w:val="24"/>
          <w:szCs w:val="24"/>
        </w:rPr>
        <w:t>2022</w:t>
      </w:r>
      <w:proofErr w:type="gramEnd"/>
      <w:r w:rsidRPr="005D6E16" w:rsidR="00822D80">
        <w:rPr>
          <w:rFonts w:ascii="Palatino Linotype" w:hAnsi="Palatino Linotype"/>
          <w:sz w:val="24"/>
          <w:szCs w:val="24"/>
        </w:rPr>
        <w:t xml:space="preserve"> Proclamation is in effect.”</w:t>
      </w:r>
    </w:p>
    <w:p w:rsidRPr="005D6E16" w:rsidR="00CF17DE" w:rsidRDefault="00CF17DE" w14:paraId="18C97720" w14:textId="77777777">
      <w:pPr>
        <w:rPr>
          <w:rFonts w:ascii="Palatino Linotype" w:hAnsi="Palatino Linotype"/>
          <w:b/>
          <w:sz w:val="24"/>
          <w:szCs w:val="24"/>
        </w:rPr>
      </w:pPr>
    </w:p>
    <w:p w:rsidRPr="005D6E16" w:rsidR="00CF17DE" w:rsidRDefault="00CF17DE" w14:paraId="03EBB768" w14:textId="1A119874">
      <w:pPr>
        <w:pStyle w:val="Heading1"/>
        <w:rPr>
          <w:rFonts w:ascii="Palatino Linotype" w:hAnsi="Palatino Linotype"/>
          <w:sz w:val="24"/>
          <w:szCs w:val="24"/>
        </w:rPr>
      </w:pPr>
      <w:r w:rsidRPr="005D6E16">
        <w:rPr>
          <w:rFonts w:ascii="Palatino Linotype" w:hAnsi="Palatino Linotype"/>
          <w:sz w:val="24"/>
          <w:szCs w:val="24"/>
        </w:rPr>
        <w:t>Therefore</w:t>
      </w:r>
      <w:r w:rsidRPr="005D6E16" w:rsidR="002B1332">
        <w:rPr>
          <w:rFonts w:ascii="Palatino Linotype" w:hAnsi="Palatino Linotype"/>
          <w:sz w:val="24"/>
          <w:szCs w:val="24"/>
        </w:rPr>
        <w:t>,</w:t>
      </w:r>
      <w:r w:rsidRPr="005D6E16">
        <w:rPr>
          <w:rFonts w:ascii="Palatino Linotype" w:hAnsi="Palatino Linotype"/>
          <w:sz w:val="24"/>
          <w:szCs w:val="24"/>
        </w:rPr>
        <w:t xml:space="preserve"> it is ordered that:</w:t>
      </w:r>
    </w:p>
    <w:p w:rsidRPr="005D6E16" w:rsidR="00CF17DE" w:rsidRDefault="00CF17DE" w14:paraId="04E7CDC7" w14:textId="2B629B41">
      <w:pPr>
        <w:numPr>
          <w:ilvl w:val="0"/>
          <w:numId w:val="5"/>
        </w:numPr>
        <w:rPr>
          <w:rFonts w:ascii="Palatino Linotype" w:hAnsi="Palatino Linotype"/>
          <w:snapToGrid w:val="0"/>
          <w:sz w:val="24"/>
          <w:szCs w:val="24"/>
        </w:rPr>
      </w:pPr>
      <w:r w:rsidRPr="005D6E16">
        <w:rPr>
          <w:rFonts w:ascii="Palatino Linotype" w:hAnsi="Palatino Linotype"/>
          <w:snapToGrid w:val="0"/>
          <w:sz w:val="24"/>
          <w:szCs w:val="24"/>
        </w:rPr>
        <w:t xml:space="preserve">The request of </w:t>
      </w:r>
      <w:r w:rsidRPr="005D6E16" w:rsidR="00852909">
        <w:rPr>
          <w:rFonts w:ascii="Palatino Linotype" w:hAnsi="Palatino Linotype"/>
          <w:snapToGrid w:val="0"/>
          <w:sz w:val="24"/>
          <w:szCs w:val="24"/>
        </w:rPr>
        <w:t>PG</w:t>
      </w:r>
      <w:r w:rsidRPr="005D6E16" w:rsidR="008F1C6E">
        <w:rPr>
          <w:rFonts w:ascii="Palatino Linotype" w:hAnsi="Palatino Linotype"/>
          <w:snapToGrid w:val="0"/>
          <w:sz w:val="24"/>
          <w:szCs w:val="24"/>
        </w:rPr>
        <w:t>&amp;E</w:t>
      </w:r>
      <w:r w:rsidRPr="005D6E16">
        <w:rPr>
          <w:rFonts w:ascii="Palatino Linotype" w:hAnsi="Palatino Linotype"/>
          <w:snapToGrid w:val="0"/>
          <w:sz w:val="24"/>
          <w:szCs w:val="24"/>
        </w:rPr>
        <w:t xml:space="preserve"> to </w:t>
      </w:r>
      <w:r w:rsidRPr="005D6E16" w:rsidR="00357793">
        <w:rPr>
          <w:rFonts w:ascii="Palatino Linotype" w:hAnsi="Palatino Linotype"/>
          <w:snapToGrid w:val="0"/>
          <w:sz w:val="24"/>
          <w:szCs w:val="24"/>
        </w:rPr>
        <w:t xml:space="preserve">amend its </w:t>
      </w:r>
      <w:r w:rsidRPr="005D6E16" w:rsidR="00C803F4">
        <w:rPr>
          <w:rFonts w:ascii="Palatino Linotype" w:hAnsi="Palatino Linotype"/>
          <w:snapToGrid w:val="0"/>
          <w:sz w:val="24"/>
          <w:szCs w:val="24"/>
        </w:rPr>
        <w:t xml:space="preserve">Base </w:t>
      </w:r>
      <w:r w:rsidRPr="005D6E16" w:rsidR="00247F3A">
        <w:rPr>
          <w:rFonts w:ascii="Palatino Linotype" w:hAnsi="Palatino Linotype"/>
          <w:snapToGrid w:val="0"/>
          <w:sz w:val="24"/>
          <w:szCs w:val="24"/>
        </w:rPr>
        <w:t>I</w:t>
      </w:r>
      <w:r w:rsidRPr="005D6E16" w:rsidR="00C803F4">
        <w:rPr>
          <w:rFonts w:ascii="Palatino Linotype" w:hAnsi="Palatino Linotype"/>
          <w:snapToGrid w:val="0"/>
          <w:sz w:val="24"/>
          <w:szCs w:val="24"/>
        </w:rPr>
        <w:t xml:space="preserve">nterruptible </w:t>
      </w:r>
      <w:r w:rsidRPr="005D6E16" w:rsidR="00247F3A">
        <w:rPr>
          <w:rFonts w:ascii="Palatino Linotype" w:hAnsi="Palatino Linotype"/>
          <w:snapToGrid w:val="0"/>
          <w:sz w:val="24"/>
          <w:szCs w:val="24"/>
        </w:rPr>
        <w:t xml:space="preserve">Program </w:t>
      </w:r>
      <w:r w:rsidRPr="005D6E16" w:rsidR="00C803F4">
        <w:rPr>
          <w:rFonts w:ascii="Palatino Linotype" w:hAnsi="Palatino Linotype"/>
          <w:snapToGrid w:val="0"/>
          <w:sz w:val="24"/>
          <w:szCs w:val="24"/>
        </w:rPr>
        <w:t>tariff</w:t>
      </w:r>
      <w:r w:rsidRPr="005D6E16">
        <w:rPr>
          <w:rFonts w:ascii="Palatino Linotype" w:hAnsi="Palatino Linotype"/>
          <w:snapToGrid w:val="0"/>
          <w:sz w:val="24"/>
          <w:szCs w:val="24"/>
        </w:rPr>
        <w:t xml:space="preserve"> as </w:t>
      </w:r>
      <w:r w:rsidRPr="005D6E16" w:rsidR="00916EA9">
        <w:rPr>
          <w:rFonts w:ascii="Palatino Linotype" w:hAnsi="Palatino Linotype"/>
          <w:snapToGrid w:val="0"/>
          <w:sz w:val="24"/>
          <w:szCs w:val="24"/>
        </w:rPr>
        <w:t xml:space="preserve">described </w:t>
      </w:r>
      <w:r w:rsidRPr="005D6E16">
        <w:rPr>
          <w:rFonts w:ascii="Palatino Linotype" w:hAnsi="Palatino Linotype"/>
          <w:snapToGrid w:val="0"/>
          <w:sz w:val="24"/>
          <w:szCs w:val="24"/>
        </w:rPr>
        <w:t xml:space="preserve">in Advice Letter </w:t>
      </w:r>
      <w:r w:rsidRPr="005D6E16" w:rsidR="008F1C6E">
        <w:rPr>
          <w:rFonts w:ascii="Palatino Linotype" w:hAnsi="Palatino Linotype"/>
          <w:sz w:val="24"/>
          <w:szCs w:val="24"/>
        </w:rPr>
        <w:t>67</w:t>
      </w:r>
      <w:r w:rsidRPr="005D6E16">
        <w:rPr>
          <w:rFonts w:ascii="Palatino Linotype" w:hAnsi="Palatino Linotype"/>
          <w:sz w:val="24"/>
          <w:szCs w:val="24"/>
        </w:rPr>
        <w:t xml:space="preserve">00-E </w:t>
      </w:r>
      <w:r w:rsidRPr="005D6E16">
        <w:rPr>
          <w:rFonts w:ascii="Palatino Linotype" w:hAnsi="Palatino Linotype"/>
          <w:snapToGrid w:val="0"/>
          <w:sz w:val="24"/>
          <w:szCs w:val="24"/>
        </w:rPr>
        <w:t>is approved</w:t>
      </w:r>
      <w:r w:rsidRPr="005D6E16" w:rsidR="00690743">
        <w:rPr>
          <w:rFonts w:ascii="Palatino Linotype" w:hAnsi="Palatino Linotype"/>
          <w:snapToGrid w:val="0"/>
          <w:sz w:val="24"/>
          <w:szCs w:val="24"/>
        </w:rPr>
        <w:t>.</w:t>
      </w:r>
      <w:r w:rsidRPr="005D6E16">
        <w:rPr>
          <w:rFonts w:ascii="Palatino Linotype" w:hAnsi="Palatino Linotype"/>
          <w:snapToGrid w:val="0"/>
          <w:sz w:val="24"/>
          <w:szCs w:val="24"/>
        </w:rPr>
        <w:t xml:space="preserve"> </w:t>
      </w:r>
    </w:p>
    <w:p w:rsidRPr="005D6E16" w:rsidR="002E3E25" w:rsidRDefault="00916EA9" w14:paraId="33E45769" w14:textId="4AD1ED44">
      <w:pPr>
        <w:numPr>
          <w:ilvl w:val="0"/>
          <w:numId w:val="5"/>
        </w:numPr>
        <w:rPr>
          <w:rFonts w:ascii="Palatino Linotype" w:hAnsi="Palatino Linotype"/>
          <w:snapToGrid w:val="0"/>
          <w:sz w:val="24"/>
          <w:szCs w:val="24"/>
        </w:rPr>
      </w:pPr>
      <w:r w:rsidRPr="005D6E16">
        <w:rPr>
          <w:rFonts w:ascii="Palatino Linotype" w:hAnsi="Palatino Linotype"/>
          <w:snapToGrid w:val="0"/>
          <w:sz w:val="24"/>
          <w:szCs w:val="24"/>
        </w:rPr>
        <w:t xml:space="preserve">The request of SCE to amend its Base Interruptible Program tariff as described in Advice Letter </w:t>
      </w:r>
      <w:r w:rsidRPr="005D6E16" w:rsidR="00C8025F">
        <w:rPr>
          <w:rFonts w:ascii="Palatino Linotype" w:hAnsi="Palatino Linotype"/>
          <w:snapToGrid w:val="0"/>
          <w:sz w:val="24"/>
          <w:szCs w:val="24"/>
        </w:rPr>
        <w:t xml:space="preserve">4867-E is approved </w:t>
      </w:r>
      <w:r w:rsidRPr="005D6E16" w:rsidR="00E93615">
        <w:rPr>
          <w:rFonts w:ascii="Palatino Linotype" w:hAnsi="Palatino Linotype"/>
          <w:snapToGrid w:val="0"/>
          <w:sz w:val="24"/>
          <w:szCs w:val="24"/>
        </w:rPr>
        <w:t xml:space="preserve">with the modification that the alternate baseline methodology shall only be available from August 31, </w:t>
      </w:r>
      <w:proofErr w:type="gramStart"/>
      <w:r w:rsidRPr="005D6E16" w:rsidR="00E93615">
        <w:rPr>
          <w:rFonts w:ascii="Palatino Linotype" w:hAnsi="Palatino Linotype"/>
          <w:snapToGrid w:val="0"/>
          <w:sz w:val="24"/>
          <w:szCs w:val="24"/>
        </w:rPr>
        <w:t>2022</w:t>
      </w:r>
      <w:proofErr w:type="gramEnd"/>
      <w:r w:rsidRPr="005D6E16" w:rsidR="00E93615">
        <w:rPr>
          <w:rFonts w:ascii="Palatino Linotype" w:hAnsi="Palatino Linotype"/>
          <w:snapToGrid w:val="0"/>
          <w:sz w:val="24"/>
          <w:szCs w:val="24"/>
        </w:rPr>
        <w:t xml:space="preserve"> through September 9, 2022, inclusive.</w:t>
      </w:r>
    </w:p>
    <w:p w:rsidR="00A674C3" w:rsidRDefault="006011F0" w14:paraId="4A542DAE" w14:textId="05F91FB9">
      <w:pPr>
        <w:numPr>
          <w:ilvl w:val="0"/>
          <w:numId w:val="5"/>
        </w:numPr>
        <w:rPr>
          <w:rFonts w:ascii="Palatino Linotype" w:hAnsi="Palatino Linotype"/>
          <w:snapToGrid w:val="0"/>
          <w:sz w:val="24"/>
          <w:szCs w:val="24"/>
        </w:rPr>
      </w:pPr>
      <w:r w:rsidRPr="005D6E16">
        <w:rPr>
          <w:rFonts w:ascii="Palatino Linotype" w:hAnsi="Palatino Linotype"/>
          <w:snapToGrid w:val="0"/>
          <w:sz w:val="24"/>
          <w:szCs w:val="24"/>
        </w:rPr>
        <w:t xml:space="preserve">Within 15 days of the effective date of this Resolution, </w:t>
      </w:r>
      <w:r w:rsidRPr="005D6E16" w:rsidR="00A674C3">
        <w:rPr>
          <w:rFonts w:ascii="Palatino Linotype" w:hAnsi="Palatino Linotype"/>
          <w:snapToGrid w:val="0"/>
          <w:sz w:val="24"/>
          <w:szCs w:val="24"/>
        </w:rPr>
        <w:t xml:space="preserve">SCE </w:t>
      </w:r>
      <w:r w:rsidRPr="005D6E16" w:rsidR="00DB7838">
        <w:rPr>
          <w:rFonts w:ascii="Palatino Linotype" w:hAnsi="Palatino Linotype"/>
          <w:snapToGrid w:val="0"/>
          <w:sz w:val="24"/>
          <w:szCs w:val="24"/>
        </w:rPr>
        <w:t xml:space="preserve">shall </w:t>
      </w:r>
      <w:r w:rsidRPr="005D6E16" w:rsidR="00574CA2">
        <w:rPr>
          <w:rFonts w:ascii="Palatino Linotype" w:hAnsi="Palatino Linotype"/>
          <w:snapToGrid w:val="0"/>
          <w:sz w:val="24"/>
          <w:szCs w:val="24"/>
        </w:rPr>
        <w:t xml:space="preserve">submit a </w:t>
      </w:r>
      <w:r w:rsidRPr="005D6E16" w:rsidR="00D0578C">
        <w:rPr>
          <w:rFonts w:ascii="Palatino Linotype" w:hAnsi="Palatino Linotype"/>
          <w:snapToGrid w:val="0"/>
          <w:sz w:val="24"/>
          <w:szCs w:val="24"/>
        </w:rPr>
        <w:t>Tier 1</w:t>
      </w:r>
      <w:r w:rsidRPr="005D6E16" w:rsidR="00EE77C0">
        <w:rPr>
          <w:rFonts w:ascii="Palatino Linotype" w:hAnsi="Palatino Linotype"/>
          <w:snapToGrid w:val="0"/>
          <w:sz w:val="24"/>
          <w:szCs w:val="24"/>
        </w:rPr>
        <w:t xml:space="preserve"> Supplemental</w:t>
      </w:r>
      <w:r w:rsidRPr="005D6E16" w:rsidR="00D0578C">
        <w:rPr>
          <w:rFonts w:ascii="Palatino Linotype" w:hAnsi="Palatino Linotype"/>
          <w:snapToGrid w:val="0"/>
          <w:sz w:val="24"/>
          <w:szCs w:val="24"/>
        </w:rPr>
        <w:t xml:space="preserve"> </w:t>
      </w:r>
      <w:r w:rsidRPr="005D6E16" w:rsidR="00574CA2">
        <w:rPr>
          <w:rFonts w:ascii="Palatino Linotype" w:hAnsi="Palatino Linotype"/>
          <w:snapToGrid w:val="0"/>
          <w:sz w:val="24"/>
          <w:szCs w:val="24"/>
        </w:rPr>
        <w:t xml:space="preserve">Advice Letter </w:t>
      </w:r>
      <w:r w:rsidRPr="005D6E16" w:rsidR="00FC3F9C">
        <w:rPr>
          <w:rFonts w:ascii="Palatino Linotype" w:hAnsi="Palatino Linotype"/>
          <w:snapToGrid w:val="0"/>
          <w:sz w:val="24"/>
          <w:szCs w:val="24"/>
        </w:rPr>
        <w:t xml:space="preserve">to update </w:t>
      </w:r>
      <w:r w:rsidRPr="005D6E16" w:rsidR="000046D6">
        <w:rPr>
          <w:rFonts w:ascii="Palatino Linotype" w:hAnsi="Palatino Linotype"/>
          <w:snapToGrid w:val="0"/>
          <w:sz w:val="24"/>
          <w:szCs w:val="24"/>
        </w:rPr>
        <w:t>its Base Interruptible Program tariff</w:t>
      </w:r>
      <w:r w:rsidRPr="005D6E16" w:rsidR="009C7EFD">
        <w:rPr>
          <w:rFonts w:ascii="Palatino Linotype" w:hAnsi="Palatino Linotype"/>
          <w:snapToGrid w:val="0"/>
          <w:sz w:val="24"/>
          <w:szCs w:val="24"/>
        </w:rPr>
        <w:t xml:space="preserve">. The supplement </w:t>
      </w:r>
      <w:r w:rsidRPr="005D6E16" w:rsidR="00B46617">
        <w:rPr>
          <w:rFonts w:ascii="Palatino Linotype" w:hAnsi="Palatino Linotype"/>
          <w:snapToGrid w:val="0"/>
          <w:sz w:val="24"/>
          <w:szCs w:val="24"/>
        </w:rPr>
        <w:t>shall incorporate the change ordered above.</w:t>
      </w:r>
    </w:p>
    <w:p w:rsidR="005D6E16" w:rsidP="005D6E16" w:rsidRDefault="005D6E16" w14:paraId="1ADC057D" w14:textId="77777777">
      <w:pPr>
        <w:rPr>
          <w:rFonts w:ascii="Palatino Linotype" w:hAnsi="Palatino Linotype"/>
          <w:snapToGrid w:val="0"/>
          <w:sz w:val="24"/>
          <w:szCs w:val="24"/>
        </w:rPr>
      </w:pPr>
    </w:p>
    <w:p w:rsidR="005D6E16" w:rsidP="005D6E16" w:rsidRDefault="005D6E16" w14:paraId="63C01DB8" w14:textId="77777777">
      <w:pPr>
        <w:rPr>
          <w:rFonts w:ascii="Palatino Linotype" w:hAnsi="Palatino Linotype"/>
          <w:snapToGrid w:val="0"/>
          <w:sz w:val="24"/>
          <w:szCs w:val="24"/>
        </w:rPr>
      </w:pPr>
    </w:p>
    <w:p w:rsidR="005D6E16" w:rsidP="005D6E16" w:rsidRDefault="005D6E16" w14:paraId="445A3E05" w14:textId="77777777">
      <w:pPr>
        <w:rPr>
          <w:rFonts w:ascii="Palatino Linotype" w:hAnsi="Palatino Linotype"/>
          <w:snapToGrid w:val="0"/>
          <w:sz w:val="24"/>
          <w:szCs w:val="24"/>
        </w:rPr>
      </w:pPr>
    </w:p>
    <w:p w:rsidR="005D6E16" w:rsidP="005D6E16" w:rsidRDefault="005D6E16" w14:paraId="016A3654" w14:textId="77777777">
      <w:pPr>
        <w:rPr>
          <w:rFonts w:ascii="Palatino Linotype" w:hAnsi="Palatino Linotype"/>
          <w:snapToGrid w:val="0"/>
          <w:sz w:val="24"/>
          <w:szCs w:val="24"/>
        </w:rPr>
      </w:pPr>
    </w:p>
    <w:p w:rsidR="005D6E16" w:rsidP="005D6E16" w:rsidRDefault="005D6E16" w14:paraId="01CEABBB" w14:textId="77777777">
      <w:pPr>
        <w:rPr>
          <w:rFonts w:ascii="Palatino Linotype" w:hAnsi="Palatino Linotype"/>
          <w:snapToGrid w:val="0"/>
          <w:sz w:val="24"/>
          <w:szCs w:val="24"/>
        </w:rPr>
      </w:pPr>
    </w:p>
    <w:p w:rsidR="005D6E16" w:rsidP="005D6E16" w:rsidRDefault="005D6E16" w14:paraId="18096F85" w14:textId="77777777">
      <w:pPr>
        <w:rPr>
          <w:rFonts w:ascii="Palatino Linotype" w:hAnsi="Palatino Linotype"/>
          <w:snapToGrid w:val="0"/>
          <w:sz w:val="24"/>
          <w:szCs w:val="24"/>
        </w:rPr>
      </w:pPr>
    </w:p>
    <w:p w:rsidRPr="005D6E16" w:rsidR="005D6E16" w:rsidP="005D6E16" w:rsidRDefault="005D6E16" w14:paraId="78FB76BD" w14:textId="77777777">
      <w:pPr>
        <w:rPr>
          <w:rFonts w:ascii="Palatino Linotype" w:hAnsi="Palatino Linotype"/>
          <w:snapToGrid w:val="0"/>
          <w:sz w:val="24"/>
          <w:szCs w:val="24"/>
        </w:rPr>
      </w:pPr>
    </w:p>
    <w:p w:rsidRPr="005D6E16" w:rsidR="00CF17DE" w:rsidRDefault="00CF17DE" w14:paraId="4BCDF939" w14:textId="77777777">
      <w:pPr>
        <w:tabs>
          <w:tab w:val="left" w:pos="720"/>
          <w:tab w:val="left" w:pos="1296"/>
          <w:tab w:val="left" w:pos="2016"/>
          <w:tab w:val="left" w:pos="2736"/>
          <w:tab w:val="left" w:pos="3456"/>
          <w:tab w:val="left" w:pos="4176"/>
          <w:tab w:val="left" w:pos="5760"/>
        </w:tabs>
        <w:rPr>
          <w:rFonts w:ascii="Palatino Linotype" w:hAnsi="Palatino Linotype"/>
          <w:sz w:val="24"/>
          <w:szCs w:val="24"/>
        </w:rPr>
      </w:pPr>
    </w:p>
    <w:p w:rsidRPr="005D6E16" w:rsidR="00CF17DE" w:rsidP="001A1DB2" w:rsidRDefault="00CF17DE" w14:paraId="37DEE6CF" w14:textId="77777777">
      <w:pPr>
        <w:keepNext/>
        <w:tabs>
          <w:tab w:val="left" w:pos="720"/>
          <w:tab w:val="left" w:pos="1296"/>
          <w:tab w:val="left" w:pos="2016"/>
          <w:tab w:val="left" w:pos="2736"/>
          <w:tab w:val="left" w:pos="3456"/>
          <w:tab w:val="left" w:pos="4176"/>
          <w:tab w:val="left" w:pos="5760"/>
        </w:tabs>
        <w:rPr>
          <w:rFonts w:ascii="Palatino Linotype" w:hAnsi="Palatino Linotype"/>
          <w:sz w:val="24"/>
          <w:szCs w:val="24"/>
        </w:rPr>
      </w:pPr>
      <w:r w:rsidRPr="005D6E16">
        <w:rPr>
          <w:rFonts w:ascii="Palatino Linotype" w:hAnsi="Palatino Linotype"/>
          <w:sz w:val="24"/>
          <w:szCs w:val="24"/>
        </w:rPr>
        <w:lastRenderedPageBreak/>
        <w:t>This Resolution is effective today.</w:t>
      </w:r>
    </w:p>
    <w:p w:rsidRPr="005D6E16" w:rsidR="00CB42C3" w:rsidP="001A1DB2" w:rsidRDefault="00CB42C3" w14:paraId="7D496AA3" w14:textId="77777777">
      <w:pPr>
        <w:keepNext/>
        <w:tabs>
          <w:tab w:val="left" w:pos="720"/>
          <w:tab w:val="left" w:pos="1296"/>
          <w:tab w:val="left" w:pos="2016"/>
          <w:tab w:val="left" w:pos="2736"/>
          <w:tab w:val="left" w:pos="3456"/>
          <w:tab w:val="left" w:pos="4176"/>
          <w:tab w:val="left" w:pos="5760"/>
        </w:tabs>
        <w:rPr>
          <w:rFonts w:ascii="Palatino Linotype" w:hAnsi="Palatino Linotype"/>
          <w:sz w:val="24"/>
          <w:szCs w:val="24"/>
        </w:rPr>
      </w:pPr>
    </w:p>
    <w:p w:rsidRPr="005D6E16" w:rsidR="00CF17DE" w:rsidP="001A1DB2" w:rsidRDefault="00CF17DE" w14:paraId="048CEE72" w14:textId="28F32645">
      <w:pPr>
        <w:keepNext/>
        <w:rPr>
          <w:rFonts w:ascii="Palatino Linotype" w:hAnsi="Palatino Linotype"/>
          <w:snapToGrid w:val="0"/>
          <w:sz w:val="24"/>
          <w:szCs w:val="24"/>
        </w:rPr>
      </w:pPr>
      <w:r w:rsidRPr="005D6E16">
        <w:rPr>
          <w:rFonts w:ascii="Palatino Linotype" w:hAnsi="Palatino Linotype"/>
          <w:snapToGrid w:val="0"/>
          <w:sz w:val="24"/>
          <w:szCs w:val="24"/>
        </w:rPr>
        <w:t>I certify that the foregoing resolution was duly introduced, passed</w:t>
      </w:r>
      <w:r w:rsidRPr="005D6E16" w:rsidR="00D865A9">
        <w:rPr>
          <w:rFonts w:ascii="Palatino Linotype" w:hAnsi="Palatino Linotype"/>
          <w:snapToGrid w:val="0"/>
          <w:sz w:val="24"/>
          <w:szCs w:val="24"/>
        </w:rPr>
        <w:t>,</w:t>
      </w:r>
      <w:r w:rsidRPr="005D6E16">
        <w:rPr>
          <w:rFonts w:ascii="Palatino Linotype" w:hAnsi="Palatino Linotype"/>
          <w:snapToGrid w:val="0"/>
          <w:sz w:val="24"/>
          <w:szCs w:val="24"/>
        </w:rPr>
        <w:t xml:space="preserve"> and adopted at a conference of the Public Utilities Commission of the State of California held on </w:t>
      </w:r>
      <w:r w:rsidR="005D6E16">
        <w:rPr>
          <w:rFonts w:ascii="Palatino Linotype" w:hAnsi="Palatino Linotype"/>
          <w:snapToGrid w:val="0"/>
          <w:sz w:val="24"/>
          <w:szCs w:val="24"/>
        </w:rPr>
        <w:br/>
        <w:t>May 30, 2024</w:t>
      </w:r>
      <w:r w:rsidRPr="005D6E16">
        <w:rPr>
          <w:rFonts w:ascii="Palatino Linotype" w:hAnsi="Palatino Linotype"/>
          <w:snapToGrid w:val="0"/>
          <w:sz w:val="24"/>
          <w:szCs w:val="24"/>
        </w:rPr>
        <w:t>; the following Commissioners voting favorably thereon:</w:t>
      </w:r>
    </w:p>
    <w:p w:rsidRPr="005D6E16" w:rsidR="00CF17DE" w:rsidRDefault="00CF17DE" w14:paraId="2DA44F60" w14:textId="77777777">
      <w:pPr>
        <w:tabs>
          <w:tab w:val="left" w:pos="720"/>
          <w:tab w:val="left" w:pos="1152"/>
          <w:tab w:val="left" w:pos="1728"/>
          <w:tab w:val="left" w:pos="3168"/>
          <w:tab w:val="left" w:pos="5040"/>
        </w:tabs>
        <w:ind w:right="144"/>
        <w:rPr>
          <w:rFonts w:ascii="Palatino Linotype" w:hAnsi="Palatino Linotype"/>
          <w:sz w:val="24"/>
          <w:szCs w:val="24"/>
        </w:rPr>
      </w:pPr>
    </w:p>
    <w:p w:rsidRPr="005D6E16" w:rsidR="00CF17DE" w:rsidRDefault="00CF17DE" w14:paraId="1385E60D" w14:textId="77777777">
      <w:pPr>
        <w:tabs>
          <w:tab w:val="left" w:pos="720"/>
          <w:tab w:val="left" w:pos="1152"/>
          <w:tab w:val="left" w:pos="1728"/>
          <w:tab w:val="left" w:pos="3168"/>
          <w:tab w:val="left" w:pos="5040"/>
        </w:tabs>
        <w:ind w:right="144"/>
        <w:rPr>
          <w:rFonts w:ascii="Palatino Linotype" w:hAnsi="Palatino Linotype"/>
          <w:sz w:val="24"/>
          <w:szCs w:val="24"/>
        </w:rPr>
      </w:pPr>
    </w:p>
    <w:p w:rsidRPr="005D6E16" w:rsidR="00CF17DE" w:rsidRDefault="00CF17DE" w14:paraId="12D741D7" w14:textId="77777777">
      <w:pPr>
        <w:tabs>
          <w:tab w:val="left" w:pos="720"/>
          <w:tab w:val="left" w:pos="1152"/>
          <w:tab w:val="left" w:pos="1728"/>
          <w:tab w:val="left" w:pos="3168"/>
          <w:tab w:val="left" w:pos="5040"/>
        </w:tabs>
        <w:ind w:right="144"/>
        <w:rPr>
          <w:rFonts w:ascii="Palatino Linotype" w:hAnsi="Palatino Linotype"/>
          <w:sz w:val="24"/>
          <w:szCs w:val="24"/>
        </w:rPr>
      </w:pPr>
    </w:p>
    <w:p w:rsidRPr="005D6E16" w:rsidR="00CF17DE" w:rsidRDefault="00CF17DE" w14:paraId="670582A9" w14:textId="77777777">
      <w:pPr>
        <w:tabs>
          <w:tab w:val="left" w:pos="720"/>
          <w:tab w:val="left" w:pos="1152"/>
          <w:tab w:val="left" w:pos="1728"/>
          <w:tab w:val="left" w:pos="3168"/>
          <w:tab w:val="left" w:pos="5040"/>
        </w:tabs>
        <w:ind w:right="144"/>
        <w:rPr>
          <w:rFonts w:ascii="Palatino Linotype" w:hAnsi="Palatino Linotype"/>
          <w:sz w:val="24"/>
          <w:szCs w:val="24"/>
        </w:rPr>
      </w:pPr>
    </w:p>
    <w:p w:rsidRPr="005D6E16" w:rsidR="00CF17DE" w:rsidRDefault="00CF17DE" w14:paraId="59727804" w14:textId="77777777">
      <w:pPr>
        <w:tabs>
          <w:tab w:val="left" w:pos="720"/>
          <w:tab w:val="left" w:pos="1152"/>
          <w:tab w:val="left" w:pos="1728"/>
          <w:tab w:val="left" w:pos="3168"/>
          <w:tab w:val="left" w:pos="5040"/>
        </w:tabs>
        <w:ind w:right="144"/>
        <w:rPr>
          <w:rFonts w:ascii="Palatino Linotype" w:hAnsi="Palatino Linotype"/>
          <w:sz w:val="24"/>
          <w:szCs w:val="24"/>
        </w:rPr>
      </w:pPr>
      <w:r w:rsidRPr="005D6E16">
        <w:rPr>
          <w:rFonts w:ascii="Palatino Linotype" w:hAnsi="Palatino Linotype"/>
          <w:sz w:val="24"/>
          <w:szCs w:val="24"/>
        </w:rPr>
        <w:tab/>
      </w:r>
      <w:r w:rsidRPr="005D6E16">
        <w:rPr>
          <w:rFonts w:ascii="Palatino Linotype" w:hAnsi="Palatino Linotype"/>
          <w:sz w:val="24"/>
          <w:szCs w:val="24"/>
        </w:rPr>
        <w:tab/>
      </w:r>
      <w:r w:rsidRPr="005D6E16">
        <w:rPr>
          <w:rFonts w:ascii="Palatino Linotype" w:hAnsi="Palatino Linotype"/>
          <w:sz w:val="24"/>
          <w:szCs w:val="24"/>
        </w:rPr>
        <w:tab/>
      </w:r>
      <w:r w:rsidRPr="005D6E16">
        <w:rPr>
          <w:rFonts w:ascii="Palatino Linotype" w:hAnsi="Palatino Linotype"/>
          <w:sz w:val="24"/>
          <w:szCs w:val="24"/>
        </w:rPr>
        <w:tab/>
      </w:r>
      <w:r w:rsidRPr="005D6E16">
        <w:rPr>
          <w:rFonts w:ascii="Palatino Linotype" w:hAnsi="Palatino Linotype"/>
          <w:sz w:val="24"/>
          <w:szCs w:val="24"/>
        </w:rPr>
        <w:tab/>
      </w:r>
      <w:r w:rsidRPr="005D6E16">
        <w:rPr>
          <w:rFonts w:ascii="Palatino Linotype" w:hAnsi="Palatino Linotype"/>
          <w:sz w:val="24"/>
          <w:szCs w:val="24"/>
        </w:rPr>
        <w:tab/>
        <w:t>_______________</w:t>
      </w:r>
      <w:r w:rsidRPr="005D6E16" w:rsidR="008E6797">
        <w:rPr>
          <w:rFonts w:ascii="Palatino Linotype" w:hAnsi="Palatino Linotype"/>
          <w:sz w:val="24"/>
          <w:szCs w:val="24"/>
        </w:rPr>
        <w:t>______</w:t>
      </w:r>
    </w:p>
    <w:p w:rsidRPr="005D6E16" w:rsidR="00CF17DE" w:rsidRDefault="00CF17DE" w14:paraId="17731D81" w14:textId="66308528">
      <w:pPr>
        <w:rPr>
          <w:rFonts w:ascii="Palatino Linotype" w:hAnsi="Palatino Linotype"/>
          <w:sz w:val="24"/>
          <w:szCs w:val="24"/>
        </w:rPr>
      </w:pPr>
      <w:r w:rsidRPr="005D6E16">
        <w:rPr>
          <w:rFonts w:ascii="Palatino Linotype" w:hAnsi="Palatino Linotype"/>
          <w:sz w:val="24"/>
          <w:szCs w:val="24"/>
        </w:rPr>
        <w:tab/>
      </w:r>
      <w:r w:rsidRPr="005D6E16">
        <w:rPr>
          <w:rFonts w:ascii="Palatino Linotype" w:hAnsi="Palatino Linotype"/>
          <w:sz w:val="24"/>
          <w:szCs w:val="24"/>
        </w:rPr>
        <w:tab/>
      </w:r>
      <w:r w:rsidRPr="005D6E16">
        <w:rPr>
          <w:rFonts w:ascii="Palatino Linotype" w:hAnsi="Palatino Linotype"/>
          <w:sz w:val="24"/>
          <w:szCs w:val="24"/>
        </w:rPr>
        <w:tab/>
      </w:r>
      <w:r w:rsidRPr="005D6E16">
        <w:rPr>
          <w:rFonts w:ascii="Palatino Linotype" w:hAnsi="Palatino Linotype"/>
          <w:sz w:val="24"/>
          <w:szCs w:val="24"/>
        </w:rPr>
        <w:tab/>
      </w:r>
      <w:r w:rsidRPr="005D6E16">
        <w:rPr>
          <w:rFonts w:ascii="Palatino Linotype" w:hAnsi="Palatino Linotype"/>
          <w:sz w:val="24"/>
          <w:szCs w:val="24"/>
        </w:rPr>
        <w:tab/>
      </w:r>
      <w:r w:rsidRPr="005D6E16">
        <w:rPr>
          <w:rFonts w:ascii="Palatino Linotype" w:hAnsi="Palatino Linotype"/>
          <w:sz w:val="24"/>
          <w:szCs w:val="24"/>
        </w:rPr>
        <w:tab/>
      </w:r>
      <w:r w:rsidRPr="005D6E16">
        <w:rPr>
          <w:rFonts w:ascii="Palatino Linotype" w:hAnsi="Palatino Linotype"/>
          <w:sz w:val="24"/>
          <w:szCs w:val="24"/>
        </w:rPr>
        <w:tab/>
      </w:r>
      <w:r w:rsidRPr="005D6E16">
        <w:rPr>
          <w:rFonts w:ascii="Palatino Linotype" w:hAnsi="Palatino Linotype"/>
          <w:sz w:val="24"/>
          <w:szCs w:val="24"/>
        </w:rPr>
        <w:tab/>
      </w:r>
      <w:r w:rsidRPr="005D6E16" w:rsidR="00FC2DE4">
        <w:rPr>
          <w:rFonts w:ascii="Palatino Linotype" w:hAnsi="Palatino Linotype"/>
          <w:sz w:val="24"/>
          <w:szCs w:val="24"/>
        </w:rPr>
        <w:t>Rachel Peterson</w:t>
      </w:r>
    </w:p>
    <w:p w:rsidRPr="005D6E16" w:rsidR="00FC1B06" w:rsidRDefault="00CF17DE" w14:paraId="363F8E7E" w14:textId="73E15B18">
      <w:pPr>
        <w:rPr>
          <w:rFonts w:ascii="Palatino Linotype" w:hAnsi="Palatino Linotype"/>
          <w:sz w:val="24"/>
          <w:szCs w:val="24"/>
        </w:rPr>
      </w:pPr>
      <w:r w:rsidRPr="005D6E16">
        <w:rPr>
          <w:rFonts w:ascii="Palatino Linotype" w:hAnsi="Palatino Linotype"/>
          <w:sz w:val="24"/>
          <w:szCs w:val="24"/>
        </w:rPr>
        <w:tab/>
      </w:r>
      <w:r w:rsidRPr="005D6E16">
        <w:rPr>
          <w:rFonts w:ascii="Palatino Linotype" w:hAnsi="Palatino Linotype"/>
          <w:sz w:val="24"/>
          <w:szCs w:val="24"/>
        </w:rPr>
        <w:tab/>
      </w:r>
      <w:r w:rsidRPr="005D6E16">
        <w:rPr>
          <w:rFonts w:ascii="Palatino Linotype" w:hAnsi="Palatino Linotype"/>
          <w:sz w:val="24"/>
          <w:szCs w:val="24"/>
        </w:rPr>
        <w:tab/>
      </w:r>
      <w:r w:rsidRPr="005D6E16">
        <w:rPr>
          <w:rFonts w:ascii="Palatino Linotype" w:hAnsi="Palatino Linotype"/>
          <w:sz w:val="24"/>
          <w:szCs w:val="24"/>
        </w:rPr>
        <w:tab/>
      </w:r>
      <w:r w:rsidRPr="005D6E16">
        <w:rPr>
          <w:rFonts w:ascii="Palatino Linotype" w:hAnsi="Palatino Linotype"/>
          <w:sz w:val="24"/>
          <w:szCs w:val="24"/>
        </w:rPr>
        <w:tab/>
      </w:r>
      <w:r w:rsidRPr="005D6E16">
        <w:rPr>
          <w:rFonts w:ascii="Palatino Linotype" w:hAnsi="Palatino Linotype"/>
          <w:sz w:val="24"/>
          <w:szCs w:val="24"/>
        </w:rPr>
        <w:tab/>
      </w:r>
      <w:r w:rsidRPr="005D6E16">
        <w:rPr>
          <w:rFonts w:ascii="Palatino Linotype" w:hAnsi="Palatino Linotype"/>
          <w:sz w:val="24"/>
          <w:szCs w:val="24"/>
        </w:rPr>
        <w:tab/>
      </w:r>
      <w:r w:rsidRPr="005D6E16">
        <w:rPr>
          <w:rFonts w:ascii="Palatino Linotype" w:hAnsi="Palatino Linotype"/>
          <w:sz w:val="24"/>
          <w:szCs w:val="24"/>
        </w:rPr>
        <w:tab/>
        <w:t>Executive Director</w:t>
      </w:r>
    </w:p>
    <w:p w:rsidRPr="005D6E16" w:rsidR="00FC1B06" w:rsidRDefault="00FC1B06" w14:paraId="277092DE" w14:textId="77777777">
      <w:pPr>
        <w:rPr>
          <w:rFonts w:ascii="Palatino Linotype" w:hAnsi="Palatino Linotype"/>
          <w:sz w:val="24"/>
          <w:szCs w:val="24"/>
        </w:rPr>
      </w:pPr>
      <w:r w:rsidRPr="005D6E16">
        <w:rPr>
          <w:rFonts w:ascii="Palatino Linotype" w:hAnsi="Palatino Linotype"/>
          <w:sz w:val="24"/>
          <w:szCs w:val="24"/>
        </w:rPr>
        <w:br w:type="page"/>
      </w:r>
    </w:p>
    <w:p w:rsidR="00384063" w:rsidP="00384063" w:rsidRDefault="00384063" w14:paraId="1C647348" w14:textId="77777777">
      <w:pPr>
        <w:rPr>
          <w:rFonts w:ascii="Palatino Linotype" w:hAnsi="Palatino Linotype"/>
          <w:sz w:val="24"/>
          <w:szCs w:val="24"/>
        </w:rPr>
      </w:pPr>
    </w:p>
    <w:p w:rsidR="00384063" w:rsidP="00384063" w:rsidRDefault="00384063" w14:paraId="54A7430F" w14:textId="77777777">
      <w:pPr>
        <w:rPr>
          <w:rFonts w:ascii="Palatino Linotype" w:hAnsi="Palatino Linotype"/>
          <w:sz w:val="24"/>
          <w:szCs w:val="24"/>
        </w:rPr>
      </w:pPr>
    </w:p>
    <w:p w:rsidR="00384063" w:rsidP="009924A9" w:rsidRDefault="009924A9" w14:paraId="048D9D50" w14:textId="70B666FC">
      <w:pPr>
        <w:tabs>
          <w:tab w:val="left" w:pos="2580"/>
        </w:tabs>
        <w:rPr>
          <w:rFonts w:ascii="Palatino Linotype" w:hAnsi="Palatino Linotype"/>
          <w:sz w:val="24"/>
          <w:szCs w:val="24"/>
        </w:rPr>
      </w:pPr>
      <w:r>
        <w:rPr>
          <w:rFonts w:ascii="Palatino Linotype" w:hAnsi="Palatino Linotype"/>
          <w:sz w:val="24"/>
          <w:szCs w:val="24"/>
        </w:rPr>
        <w:tab/>
      </w:r>
    </w:p>
    <w:p w:rsidRPr="009924A9" w:rsidR="00384063" w:rsidP="00384063" w:rsidRDefault="00384063" w14:paraId="47D8C4A1" w14:textId="77777777">
      <w:pPr>
        <w:jc w:val="center"/>
        <w:rPr>
          <w:rFonts w:ascii="Palatino Linotype" w:hAnsi="Palatino Linotype"/>
          <w:b/>
          <w:bCs/>
          <w:sz w:val="30"/>
          <w:szCs w:val="30"/>
        </w:rPr>
      </w:pPr>
      <w:r w:rsidRPr="009924A9">
        <w:rPr>
          <w:rFonts w:ascii="Palatino Linotype" w:hAnsi="Palatino Linotype"/>
          <w:b/>
          <w:bCs/>
          <w:sz w:val="30"/>
          <w:szCs w:val="30"/>
        </w:rPr>
        <w:t>Attachment 1</w:t>
      </w:r>
    </w:p>
    <w:p w:rsidR="00A921FA" w:rsidP="00384063" w:rsidRDefault="00384063" w14:paraId="712C625D" w14:textId="77777777">
      <w:pPr>
        <w:jc w:val="center"/>
        <w:rPr>
          <w:rFonts w:ascii="Palatino Linotype" w:hAnsi="Palatino Linotype"/>
          <w:sz w:val="30"/>
          <w:szCs w:val="30"/>
        </w:rPr>
      </w:pPr>
      <w:r w:rsidRPr="009924A9">
        <w:rPr>
          <w:rFonts w:ascii="Palatino Linotype" w:hAnsi="Palatino Linotype"/>
          <w:sz w:val="30"/>
          <w:szCs w:val="30"/>
        </w:rPr>
        <w:t xml:space="preserve">CPUC Executive Director Peterson’s September 2, 2022 </w:t>
      </w:r>
    </w:p>
    <w:p w:rsidRPr="009924A9" w:rsidR="00384063" w:rsidP="00A921FA" w:rsidRDefault="00384063" w14:paraId="61FC21AA" w14:textId="4EC68438">
      <w:pPr>
        <w:jc w:val="center"/>
        <w:rPr>
          <w:rFonts w:ascii="Palatino Linotype" w:hAnsi="Palatino Linotype"/>
          <w:sz w:val="30"/>
          <w:szCs w:val="30"/>
        </w:rPr>
      </w:pPr>
      <w:r w:rsidRPr="009924A9">
        <w:rPr>
          <w:rFonts w:ascii="Palatino Linotype" w:hAnsi="Palatino Linotype"/>
          <w:sz w:val="30"/>
          <w:szCs w:val="30"/>
        </w:rPr>
        <w:t>letter to PG&amp;E and SCE</w:t>
      </w:r>
    </w:p>
    <w:p w:rsidRPr="009924A9" w:rsidR="00384063" w:rsidP="00384063" w:rsidRDefault="00384063" w14:paraId="20A4540C" w14:textId="77777777">
      <w:pPr>
        <w:jc w:val="center"/>
        <w:rPr>
          <w:rFonts w:ascii="Palatino Linotype" w:hAnsi="Palatino Linotype"/>
          <w:sz w:val="30"/>
          <w:szCs w:val="30"/>
        </w:rPr>
      </w:pPr>
    </w:p>
    <w:p w:rsidR="00384063" w:rsidP="00384063" w:rsidRDefault="00384063" w14:paraId="5B39094E" w14:textId="77777777">
      <w:pPr>
        <w:jc w:val="center"/>
        <w:rPr>
          <w:rFonts w:ascii="Palatino Linotype" w:hAnsi="Palatino Linotype"/>
          <w:sz w:val="48"/>
          <w:szCs w:val="48"/>
        </w:rPr>
      </w:pPr>
    </w:p>
    <w:p w:rsidR="00384063" w:rsidP="00384063" w:rsidRDefault="00384063" w14:paraId="3626D0F9" w14:textId="77777777">
      <w:pPr>
        <w:rPr>
          <w:rFonts w:ascii="Palatino Linotype" w:hAnsi="Palatino Linotype"/>
          <w:sz w:val="48"/>
          <w:szCs w:val="48"/>
        </w:rPr>
        <w:sectPr w:rsidR="00384063" w:rsidSect="00B66230">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720"/>
          <w:titlePg/>
        </w:sectPr>
      </w:pPr>
    </w:p>
    <w:p w:rsidR="00384063" w:rsidP="00384063" w:rsidRDefault="00384063" w14:paraId="0A2BBFEB" w14:textId="77777777">
      <w:pPr>
        <w:spacing w:before="80"/>
        <w:ind w:left="140"/>
        <w:rPr>
          <w:rFonts w:ascii="Arial"/>
          <w:sz w:val="12"/>
        </w:rPr>
      </w:pPr>
      <w:r>
        <w:rPr>
          <w:noProof/>
        </w:rPr>
        <w:lastRenderedPageBreak/>
        <mc:AlternateContent>
          <mc:Choice Requires="wps">
            <w:drawing>
              <wp:anchor distT="0" distB="0" distL="0" distR="0" simplePos="0" relativeHeight="251659264" behindDoc="0" locked="0" layoutInCell="1" allowOverlap="1" wp14:editId="19ED66FE" wp14:anchorId="79F3D2DD">
                <wp:simplePos x="0" y="0"/>
                <wp:positionH relativeFrom="page">
                  <wp:posOffset>781812</wp:posOffset>
                </wp:positionH>
                <wp:positionV relativeFrom="page">
                  <wp:posOffset>586739</wp:posOffset>
                </wp:positionV>
                <wp:extent cx="6210300" cy="2794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0300" cy="27940"/>
                        </a:xfrm>
                        <a:custGeom>
                          <a:avLst/>
                          <a:gdLst/>
                          <a:ahLst/>
                          <a:cxnLst/>
                          <a:rect l="l" t="t" r="r" b="b"/>
                          <a:pathLst>
                            <a:path w="6210300" h="27940">
                              <a:moveTo>
                                <a:pt x="6210046" y="18288"/>
                              </a:moveTo>
                              <a:lnTo>
                                <a:pt x="0" y="18288"/>
                              </a:lnTo>
                              <a:lnTo>
                                <a:pt x="0" y="27432"/>
                              </a:lnTo>
                              <a:lnTo>
                                <a:pt x="6210046" y="27432"/>
                              </a:lnTo>
                              <a:lnTo>
                                <a:pt x="6210046" y="18288"/>
                              </a:lnTo>
                              <a:close/>
                            </a:path>
                            <a:path w="6210300" h="27940">
                              <a:moveTo>
                                <a:pt x="6210046" y="0"/>
                              </a:moveTo>
                              <a:lnTo>
                                <a:pt x="0" y="0"/>
                              </a:lnTo>
                              <a:lnTo>
                                <a:pt x="0" y="9144"/>
                              </a:lnTo>
                              <a:lnTo>
                                <a:pt x="6210046" y="9144"/>
                              </a:lnTo>
                              <a:lnTo>
                                <a:pt x="62100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3" style="position:absolute;margin-left:61.55pt;margin-top:46.2pt;width:489pt;height:2.2pt;z-index:251659264;visibility:visible;mso-wrap-style:square;mso-wrap-distance-left:0;mso-wrap-distance-top:0;mso-wrap-distance-right:0;mso-wrap-distance-bottom:0;mso-position-horizontal:absolute;mso-position-horizontal-relative:page;mso-position-vertical:absolute;mso-position-vertical-relative:page;v-text-anchor:top" coordsize="6210300,27940" o:spid="_x0000_s1026" fillcolor="black" stroked="f" path="m6210046,18288l,18288r,9144l6210046,27432r,-9144xem6210046,l,,,9144r6210046,l62100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" w14:anchorId="1BBD4269">
                <v:path arrowok="t"/>
                <w10:wrap anchorx="page" anchory="page"/>
              </v:shape>
            </w:pict>
          </mc:Fallback>
        </mc:AlternateContent>
      </w:r>
      <w:r>
        <w:rPr>
          <w:noProof/>
        </w:rPr>
        <w:drawing>
          <wp:anchor distT="0" distB="0" distL="0" distR="0" simplePos="0" relativeHeight="251660288" behindDoc="0" locked="0" layoutInCell="1" allowOverlap="1" wp14:editId="40257A13" wp14:anchorId="4394D7BE">
            <wp:simplePos x="0" y="0"/>
            <wp:positionH relativeFrom="page">
              <wp:posOffset>5794247</wp:posOffset>
            </wp:positionH>
            <wp:positionV relativeFrom="page">
              <wp:posOffset>730250</wp:posOffset>
            </wp:positionV>
            <wp:extent cx="661647" cy="723646"/>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5" cstate="print"/>
                    <a:stretch>
                      <a:fillRect/>
                    </a:stretch>
                  </pic:blipFill>
                  <pic:spPr>
                    <a:xfrm>
                      <a:off x="0" y="0"/>
                      <a:ext cx="661647" cy="723646"/>
                    </a:xfrm>
                    <a:prstGeom prst="rect">
                      <a:avLst/>
                    </a:prstGeom>
                  </pic:spPr>
                </pic:pic>
              </a:graphicData>
            </a:graphic>
          </wp:anchor>
        </w:drawing>
      </w:r>
      <w:r>
        <w:rPr>
          <w:rFonts w:ascii="Arial"/>
          <w:sz w:val="12"/>
        </w:rPr>
        <w:t>SAN</w:t>
      </w:r>
      <w:r>
        <w:rPr>
          <w:rFonts w:ascii="Arial"/>
          <w:spacing w:val="-4"/>
          <w:sz w:val="12"/>
        </w:rPr>
        <w:t xml:space="preserve"> </w:t>
      </w:r>
      <w:r>
        <w:rPr>
          <w:rFonts w:ascii="Arial"/>
          <w:sz w:val="12"/>
        </w:rPr>
        <w:t>FRANCISCO,</w:t>
      </w:r>
      <w:r>
        <w:rPr>
          <w:rFonts w:ascii="Arial"/>
          <w:spacing w:val="-3"/>
          <w:sz w:val="12"/>
        </w:rPr>
        <w:t xml:space="preserve"> </w:t>
      </w:r>
      <w:r>
        <w:rPr>
          <w:rFonts w:ascii="Arial"/>
          <w:sz w:val="12"/>
        </w:rPr>
        <w:t>CA</w:t>
      </w:r>
      <w:r>
        <w:rPr>
          <w:rFonts w:ascii="Arial"/>
          <w:spacing w:val="26"/>
          <w:sz w:val="12"/>
        </w:rPr>
        <w:t xml:space="preserve"> </w:t>
      </w:r>
      <w:r>
        <w:rPr>
          <w:rFonts w:ascii="Arial"/>
          <w:sz w:val="12"/>
        </w:rPr>
        <w:t>94102-</w:t>
      </w:r>
      <w:r>
        <w:rPr>
          <w:rFonts w:ascii="Arial"/>
          <w:spacing w:val="-4"/>
          <w:sz w:val="12"/>
        </w:rPr>
        <w:t>3298</w:t>
      </w:r>
    </w:p>
    <w:p w:rsidR="00384063" w:rsidP="00384063" w:rsidRDefault="00384063" w14:paraId="4B6E5D95" w14:textId="77777777">
      <w:pPr>
        <w:pStyle w:val="BodyText"/>
        <w:rPr>
          <w:rFonts w:ascii="Arial"/>
        </w:rPr>
      </w:pPr>
    </w:p>
    <w:p w:rsidR="00384063" w:rsidP="00384063" w:rsidRDefault="00384063" w14:paraId="4692BE4B" w14:textId="77777777">
      <w:pPr>
        <w:pStyle w:val="BodyText"/>
        <w:spacing w:line="550" w:lineRule="atLeast"/>
        <w:ind w:left="140" w:right="8035"/>
      </w:pPr>
      <w:r>
        <w:t>September</w:t>
      </w:r>
      <w:r>
        <w:rPr>
          <w:spacing w:val="-15"/>
        </w:rPr>
        <w:t xml:space="preserve"> </w:t>
      </w:r>
      <w:r>
        <w:t>2,</w:t>
      </w:r>
      <w:r>
        <w:rPr>
          <w:spacing w:val="-15"/>
        </w:rPr>
        <w:t xml:space="preserve"> </w:t>
      </w:r>
      <w:proofErr w:type="gramStart"/>
      <w:r>
        <w:t>2022</w:t>
      </w:r>
      <w:proofErr w:type="gramEnd"/>
      <w:r>
        <w:t xml:space="preserve"> VIA E-MAIL</w:t>
      </w:r>
    </w:p>
    <w:p w:rsidR="00384063" w:rsidP="00384063" w:rsidRDefault="00384063" w14:paraId="069B136C" w14:textId="77777777">
      <w:pPr>
        <w:pStyle w:val="BodyText"/>
        <w:spacing w:before="2"/>
        <w:ind w:left="140"/>
      </w:pPr>
      <w:r>
        <w:t>Erik</w:t>
      </w:r>
      <w:r>
        <w:rPr>
          <w:spacing w:val="-3"/>
        </w:rPr>
        <w:t xml:space="preserve"> </w:t>
      </w:r>
      <w:r>
        <w:rPr>
          <w:spacing w:val="-2"/>
        </w:rPr>
        <w:t>Jacobson</w:t>
      </w:r>
    </w:p>
    <w:p w:rsidR="00384063" w:rsidP="00384063" w:rsidRDefault="00384063" w14:paraId="0644D75A" w14:textId="77777777">
      <w:pPr>
        <w:pStyle w:val="BodyText"/>
        <w:ind w:left="140" w:right="6373"/>
      </w:pPr>
      <w:r>
        <w:t>Director, Regulatory Relations Pacific</w:t>
      </w:r>
      <w:r>
        <w:rPr>
          <w:spacing w:val="-11"/>
        </w:rPr>
        <w:t xml:space="preserve"> </w:t>
      </w:r>
      <w:r>
        <w:t>Gas</w:t>
      </w:r>
      <w:r>
        <w:rPr>
          <w:spacing w:val="-9"/>
        </w:rPr>
        <w:t xml:space="preserve"> </w:t>
      </w:r>
      <w:r>
        <w:t>and</w:t>
      </w:r>
      <w:r>
        <w:rPr>
          <w:spacing w:val="-10"/>
        </w:rPr>
        <w:t xml:space="preserve"> </w:t>
      </w:r>
      <w:r>
        <w:t>Electric</w:t>
      </w:r>
      <w:r>
        <w:rPr>
          <w:spacing w:val="-9"/>
        </w:rPr>
        <w:t xml:space="preserve"> </w:t>
      </w:r>
      <w:r>
        <w:t>Company 77 Beale Street, Mail Code B10C</w:t>
      </w:r>
    </w:p>
    <w:p w:rsidR="00384063" w:rsidP="00384063" w:rsidRDefault="00384063" w14:paraId="1A064541" w14:textId="77777777">
      <w:pPr>
        <w:pStyle w:val="BodyText"/>
        <w:spacing w:before="1"/>
        <w:ind w:left="140"/>
      </w:pPr>
      <w:r>
        <w:t xml:space="preserve">P.O. Box </w:t>
      </w:r>
      <w:r>
        <w:rPr>
          <w:spacing w:val="-2"/>
        </w:rPr>
        <w:t>770000</w:t>
      </w:r>
    </w:p>
    <w:p w:rsidR="00384063" w:rsidP="00384063" w:rsidRDefault="00384063" w14:paraId="7D9B92DF" w14:textId="77777777">
      <w:pPr>
        <w:pStyle w:val="BodyText"/>
        <w:ind w:left="140"/>
      </w:pPr>
      <w:r>
        <w:t>San</w:t>
      </w:r>
      <w:r>
        <w:rPr>
          <w:spacing w:val="-2"/>
        </w:rPr>
        <w:t xml:space="preserve"> </w:t>
      </w:r>
      <w:r>
        <w:t>Francisco,</w:t>
      </w:r>
      <w:r>
        <w:rPr>
          <w:spacing w:val="-1"/>
        </w:rPr>
        <w:t xml:space="preserve"> </w:t>
      </w:r>
      <w:r>
        <w:t>CA</w:t>
      </w:r>
      <w:r>
        <w:rPr>
          <w:spacing w:val="-1"/>
        </w:rPr>
        <w:t xml:space="preserve"> </w:t>
      </w:r>
      <w:r>
        <w:rPr>
          <w:spacing w:val="-4"/>
        </w:rPr>
        <w:t>94177</w:t>
      </w:r>
    </w:p>
    <w:p w:rsidR="00384063" w:rsidP="00384063" w:rsidRDefault="00384063" w14:paraId="545E610F" w14:textId="77777777">
      <w:pPr>
        <w:pStyle w:val="BodyText"/>
        <w:spacing w:before="254"/>
        <w:ind w:left="140"/>
      </w:pPr>
      <w:r>
        <w:t>Shinjini</w:t>
      </w:r>
      <w:r>
        <w:rPr>
          <w:spacing w:val="-2"/>
        </w:rPr>
        <w:t xml:space="preserve"> </w:t>
      </w:r>
      <w:r>
        <w:t xml:space="preserve">C. </w:t>
      </w:r>
      <w:r>
        <w:rPr>
          <w:spacing w:val="-2"/>
        </w:rPr>
        <w:t>Menon</w:t>
      </w:r>
    </w:p>
    <w:p w:rsidR="00384063" w:rsidP="00384063" w:rsidRDefault="00384063" w14:paraId="43BE5397" w14:textId="77777777">
      <w:pPr>
        <w:pStyle w:val="BodyText"/>
        <w:ind w:left="140" w:right="4384"/>
      </w:pPr>
      <w:r>
        <w:t>Managing</w:t>
      </w:r>
      <w:r>
        <w:rPr>
          <w:spacing w:val="-11"/>
        </w:rPr>
        <w:t xml:space="preserve"> </w:t>
      </w:r>
      <w:r>
        <w:t>Director,</w:t>
      </w:r>
      <w:r>
        <w:rPr>
          <w:spacing w:val="-11"/>
        </w:rPr>
        <w:t xml:space="preserve"> </w:t>
      </w:r>
      <w:r>
        <w:t>State</w:t>
      </w:r>
      <w:r>
        <w:rPr>
          <w:spacing w:val="-10"/>
        </w:rPr>
        <w:t xml:space="preserve"> </w:t>
      </w:r>
      <w:r>
        <w:t>Regulatory</w:t>
      </w:r>
      <w:r>
        <w:rPr>
          <w:spacing w:val="-11"/>
        </w:rPr>
        <w:t xml:space="preserve"> </w:t>
      </w:r>
      <w:r>
        <w:t>Operations Southern California Edison Company</w:t>
      </w:r>
    </w:p>
    <w:p w:rsidR="00384063" w:rsidP="00384063" w:rsidRDefault="00384063" w14:paraId="7799AB35" w14:textId="77777777">
      <w:pPr>
        <w:pStyle w:val="BodyText"/>
        <w:ind w:left="140"/>
      </w:pPr>
      <w:r>
        <w:t xml:space="preserve">8631 Rush </w:t>
      </w:r>
      <w:r>
        <w:rPr>
          <w:spacing w:val="-5"/>
        </w:rPr>
        <w:t>St.</w:t>
      </w:r>
    </w:p>
    <w:p w:rsidR="00384063" w:rsidP="00384063" w:rsidRDefault="00384063" w14:paraId="5D4A0AE9" w14:textId="77777777">
      <w:pPr>
        <w:pStyle w:val="BodyText"/>
        <w:ind w:left="140"/>
      </w:pPr>
      <w:r>
        <w:t>Rosemead,</w:t>
      </w:r>
      <w:r>
        <w:rPr>
          <w:spacing w:val="-4"/>
        </w:rPr>
        <w:t xml:space="preserve"> </w:t>
      </w:r>
      <w:r>
        <w:t>CA</w:t>
      </w:r>
      <w:r>
        <w:rPr>
          <w:spacing w:val="-1"/>
        </w:rPr>
        <w:t xml:space="preserve"> </w:t>
      </w:r>
      <w:r>
        <w:rPr>
          <w:spacing w:val="-2"/>
        </w:rPr>
        <w:t>91770</w:t>
      </w:r>
    </w:p>
    <w:p w:rsidR="00384063" w:rsidP="00384063" w:rsidRDefault="00384063" w14:paraId="7C9173D1" w14:textId="77777777">
      <w:pPr>
        <w:pStyle w:val="BodyText"/>
      </w:pPr>
    </w:p>
    <w:p w:rsidR="00384063" w:rsidP="00384063" w:rsidRDefault="00384063" w14:paraId="73151DB2" w14:textId="77777777">
      <w:pPr>
        <w:pStyle w:val="BodyText"/>
      </w:pPr>
    </w:p>
    <w:p w:rsidR="00384063" w:rsidP="00384063" w:rsidRDefault="00384063" w14:paraId="0C2130C6" w14:textId="77777777">
      <w:pPr>
        <w:pStyle w:val="BodyText"/>
        <w:spacing w:before="1"/>
        <w:ind w:left="140"/>
      </w:pPr>
      <w:r>
        <w:t>SUBJECT:</w:t>
      </w:r>
      <w:r>
        <w:rPr>
          <w:spacing w:val="-3"/>
        </w:rPr>
        <w:t xml:space="preserve"> </w:t>
      </w:r>
      <w:r>
        <w:t>EMERGENCY</w:t>
      </w:r>
      <w:r>
        <w:rPr>
          <w:spacing w:val="-1"/>
        </w:rPr>
        <w:t xml:space="preserve"> </w:t>
      </w:r>
      <w:r>
        <w:t>ACTION</w:t>
      </w:r>
      <w:r>
        <w:rPr>
          <w:spacing w:val="-1"/>
        </w:rPr>
        <w:t xml:space="preserve"> </w:t>
      </w:r>
      <w:r>
        <w:t>TO</w:t>
      </w:r>
      <w:r>
        <w:rPr>
          <w:spacing w:val="-2"/>
        </w:rPr>
        <w:t xml:space="preserve"> </w:t>
      </w:r>
      <w:r>
        <w:t>COMBAT</w:t>
      </w:r>
      <w:r>
        <w:rPr>
          <w:spacing w:val="-2"/>
        </w:rPr>
        <w:t xml:space="preserve"> </w:t>
      </w:r>
      <w:r>
        <w:t>EXTREME</w:t>
      </w:r>
      <w:r>
        <w:rPr>
          <w:spacing w:val="-1"/>
        </w:rPr>
        <w:t xml:space="preserve"> </w:t>
      </w:r>
      <w:r>
        <w:t>HEAT</w:t>
      </w:r>
      <w:r>
        <w:rPr>
          <w:spacing w:val="-1"/>
        </w:rPr>
        <w:t xml:space="preserve"> </w:t>
      </w:r>
      <w:r>
        <w:rPr>
          <w:spacing w:val="-2"/>
        </w:rPr>
        <w:t>EVENT</w:t>
      </w:r>
    </w:p>
    <w:p w:rsidR="00384063" w:rsidP="00384063" w:rsidRDefault="00384063" w14:paraId="7058E030" w14:textId="77777777">
      <w:pPr>
        <w:pStyle w:val="BodyText"/>
        <w:spacing w:before="273"/>
      </w:pPr>
    </w:p>
    <w:p w:rsidR="00384063" w:rsidP="00384063" w:rsidRDefault="00384063" w14:paraId="1C9D7D7D" w14:textId="77777777">
      <w:pPr>
        <w:pStyle w:val="BodyText"/>
        <w:ind w:left="140" w:right="214"/>
      </w:pPr>
      <w:r>
        <w:t xml:space="preserve">I write to you in light of Governor Newsom’s August 31, </w:t>
      </w:r>
      <w:proofErr w:type="gramStart"/>
      <w:r>
        <w:t>2022</w:t>
      </w:r>
      <w:proofErr w:type="gramEnd"/>
      <w:r>
        <w:t xml:space="preserve"> Proclamation of a State of Emergency</w:t>
      </w:r>
      <w:r>
        <w:rPr>
          <w:spacing w:val="-1"/>
        </w:rPr>
        <w:t xml:space="preserve"> </w:t>
      </w:r>
      <w:r>
        <w:t>(Proclamation)</w:t>
      </w:r>
      <w:r>
        <w:rPr>
          <w:spacing w:val="-4"/>
        </w:rPr>
        <w:t xml:space="preserve"> </w:t>
      </w:r>
      <w:r>
        <w:t>in</w:t>
      </w:r>
      <w:r>
        <w:rPr>
          <w:spacing w:val="-3"/>
        </w:rPr>
        <w:t xml:space="preserve"> </w:t>
      </w:r>
      <w:r>
        <w:t>California</w:t>
      </w:r>
      <w:r>
        <w:rPr>
          <w:spacing w:val="-3"/>
        </w:rPr>
        <w:t xml:space="preserve"> </w:t>
      </w:r>
      <w:r>
        <w:t>due</w:t>
      </w:r>
      <w:r>
        <w:rPr>
          <w:spacing w:val="-5"/>
        </w:rPr>
        <w:t xml:space="preserve"> </w:t>
      </w:r>
      <w:r>
        <w:t>to</w:t>
      </w:r>
      <w:r>
        <w:rPr>
          <w:spacing w:val="-3"/>
        </w:rPr>
        <w:t xml:space="preserve"> </w:t>
      </w:r>
      <w:r>
        <w:t>the</w:t>
      </w:r>
      <w:r>
        <w:rPr>
          <w:spacing w:val="-4"/>
        </w:rPr>
        <w:t xml:space="preserve"> </w:t>
      </w:r>
      <w:r>
        <w:t>Extreme</w:t>
      </w:r>
      <w:r>
        <w:rPr>
          <w:spacing w:val="-3"/>
        </w:rPr>
        <w:t xml:space="preserve"> </w:t>
      </w:r>
      <w:r>
        <w:t>Heat</w:t>
      </w:r>
      <w:r>
        <w:rPr>
          <w:spacing w:val="-3"/>
        </w:rPr>
        <w:t xml:space="preserve"> </w:t>
      </w:r>
      <w:r>
        <w:t>Event</w:t>
      </w:r>
      <w:r>
        <w:rPr>
          <w:spacing w:val="-3"/>
        </w:rPr>
        <w:t xml:space="preserve"> </w:t>
      </w:r>
      <w:r>
        <w:t>in</w:t>
      </w:r>
      <w:r>
        <w:rPr>
          <w:spacing w:val="-1"/>
        </w:rPr>
        <w:t xml:space="preserve"> </w:t>
      </w:r>
      <w:r>
        <w:t>the</w:t>
      </w:r>
      <w:r>
        <w:rPr>
          <w:spacing w:val="-3"/>
        </w:rPr>
        <w:t xml:space="preserve"> </w:t>
      </w:r>
      <w:r>
        <w:t>state</w:t>
      </w:r>
      <w:r>
        <w:rPr>
          <w:spacing w:val="-3"/>
        </w:rPr>
        <w:t xml:space="preserve"> </w:t>
      </w:r>
      <w:r>
        <w:t>which</w:t>
      </w:r>
      <w:r>
        <w:rPr>
          <w:spacing w:val="-3"/>
        </w:rPr>
        <w:t xml:space="preserve"> </w:t>
      </w:r>
      <w:r>
        <w:t>began</w:t>
      </w:r>
      <w:r>
        <w:rPr>
          <w:spacing w:val="-3"/>
        </w:rPr>
        <w:t xml:space="preserve"> </w:t>
      </w:r>
      <w:r>
        <w:t>on August 31, 2022 and is projected to last until September 6, 2022.</w:t>
      </w:r>
      <w:r>
        <w:rPr>
          <w:vertAlign w:val="superscript"/>
        </w:rPr>
        <w:t>1</w:t>
      </w:r>
    </w:p>
    <w:p w:rsidR="00384063" w:rsidP="00384063" w:rsidRDefault="00384063" w14:paraId="60E3D530" w14:textId="77777777">
      <w:pPr>
        <w:pStyle w:val="BodyText"/>
      </w:pPr>
    </w:p>
    <w:p w:rsidR="00384063" w:rsidP="00384063" w:rsidRDefault="00384063" w14:paraId="1F7675CB" w14:textId="77777777">
      <w:pPr>
        <w:pStyle w:val="BodyText"/>
        <w:ind w:left="140" w:right="214"/>
      </w:pPr>
      <w:r>
        <w:t>This letter serves as notice that the California Public Utilities Commission (CPUC) intends to take action</w:t>
      </w:r>
      <w:r>
        <w:rPr>
          <w:spacing w:val="-4"/>
        </w:rPr>
        <w:t xml:space="preserve"> </w:t>
      </w:r>
      <w:r>
        <w:t>to</w:t>
      </w:r>
      <w:r>
        <w:rPr>
          <w:spacing w:val="-3"/>
        </w:rPr>
        <w:t xml:space="preserve"> </w:t>
      </w:r>
      <w:r>
        <w:t>modify</w:t>
      </w:r>
      <w:r>
        <w:rPr>
          <w:spacing w:val="-4"/>
        </w:rPr>
        <w:t xml:space="preserve"> </w:t>
      </w:r>
      <w:r>
        <w:t>the</w:t>
      </w:r>
      <w:r>
        <w:rPr>
          <w:spacing w:val="-4"/>
        </w:rPr>
        <w:t xml:space="preserve"> </w:t>
      </w:r>
      <w:r>
        <w:t>demand</w:t>
      </w:r>
      <w:r>
        <w:rPr>
          <w:spacing w:val="-4"/>
        </w:rPr>
        <w:t xml:space="preserve"> </w:t>
      </w:r>
      <w:r>
        <w:t>response</w:t>
      </w:r>
      <w:r>
        <w:rPr>
          <w:spacing w:val="-3"/>
        </w:rPr>
        <w:t xml:space="preserve"> </w:t>
      </w:r>
      <w:r>
        <w:t>(DR)</w:t>
      </w:r>
      <w:r>
        <w:rPr>
          <w:spacing w:val="-4"/>
        </w:rPr>
        <w:t xml:space="preserve"> </w:t>
      </w:r>
      <w:r>
        <w:t>baseline</w:t>
      </w:r>
      <w:r>
        <w:rPr>
          <w:spacing w:val="-4"/>
        </w:rPr>
        <w:t xml:space="preserve"> </w:t>
      </w:r>
      <w:r>
        <w:t>calculation</w:t>
      </w:r>
      <w:r>
        <w:rPr>
          <w:spacing w:val="-4"/>
        </w:rPr>
        <w:t xml:space="preserve"> </w:t>
      </w:r>
      <w:r>
        <w:t>for</w:t>
      </w:r>
      <w:r>
        <w:rPr>
          <w:spacing w:val="-5"/>
        </w:rPr>
        <w:t xml:space="preserve"> </w:t>
      </w:r>
      <w:r>
        <w:t>the</w:t>
      </w:r>
      <w:r>
        <w:rPr>
          <w:spacing w:val="-4"/>
        </w:rPr>
        <w:t xml:space="preserve"> </w:t>
      </w:r>
      <w:r>
        <w:t>Base</w:t>
      </w:r>
      <w:r>
        <w:rPr>
          <w:spacing w:val="-3"/>
        </w:rPr>
        <w:t xml:space="preserve"> </w:t>
      </w:r>
      <w:r>
        <w:t>Interruptible</w:t>
      </w:r>
      <w:r>
        <w:rPr>
          <w:spacing w:val="-4"/>
        </w:rPr>
        <w:t xml:space="preserve"> </w:t>
      </w:r>
      <w:r>
        <w:t xml:space="preserve">Program (BIP) for customers who temporarily suspend operations in response to the Governor’s </w:t>
      </w:r>
      <w:r>
        <w:rPr>
          <w:spacing w:val="-2"/>
        </w:rPr>
        <w:t>Proclamation.</w:t>
      </w:r>
    </w:p>
    <w:p w:rsidR="00384063" w:rsidP="00384063" w:rsidRDefault="00384063" w14:paraId="1E91C10B" w14:textId="77777777">
      <w:pPr>
        <w:pStyle w:val="BodyText"/>
        <w:spacing w:before="1"/>
      </w:pPr>
    </w:p>
    <w:p w:rsidR="00384063" w:rsidP="00384063" w:rsidRDefault="00384063" w14:paraId="58A783BC" w14:textId="77777777">
      <w:pPr>
        <w:pStyle w:val="BodyText"/>
        <w:ind w:left="140"/>
      </w:pPr>
      <w:r>
        <w:t>You</w:t>
      </w:r>
      <w:r>
        <w:rPr>
          <w:spacing w:val="-3"/>
        </w:rPr>
        <w:t xml:space="preserve"> </w:t>
      </w:r>
      <w:r>
        <w:t>are</w:t>
      </w:r>
      <w:r>
        <w:rPr>
          <w:spacing w:val="-4"/>
        </w:rPr>
        <w:t xml:space="preserve"> </w:t>
      </w:r>
      <w:r>
        <w:t>directed</w:t>
      </w:r>
      <w:r>
        <w:rPr>
          <w:spacing w:val="-2"/>
        </w:rPr>
        <w:t xml:space="preserve"> </w:t>
      </w:r>
      <w:r>
        <w:t>to</w:t>
      </w:r>
      <w:r>
        <w:rPr>
          <w:spacing w:val="-1"/>
        </w:rPr>
        <w:t xml:space="preserve"> </w:t>
      </w:r>
      <w:r>
        <w:t>act</w:t>
      </w:r>
      <w:r>
        <w:rPr>
          <w:spacing w:val="-2"/>
        </w:rPr>
        <w:t xml:space="preserve"> </w:t>
      </w:r>
      <w:r>
        <w:t>on</w:t>
      </w:r>
      <w:r>
        <w:rPr>
          <w:spacing w:val="-2"/>
        </w:rPr>
        <w:t xml:space="preserve"> </w:t>
      </w:r>
      <w:r>
        <w:t>the</w:t>
      </w:r>
      <w:r>
        <w:rPr>
          <w:spacing w:val="-2"/>
        </w:rPr>
        <w:t xml:space="preserve"> </w:t>
      </w:r>
      <w:r>
        <w:t>direction</w:t>
      </w:r>
      <w:r>
        <w:rPr>
          <w:spacing w:val="-2"/>
        </w:rPr>
        <w:t xml:space="preserve"> </w:t>
      </w:r>
      <w:r>
        <w:t>in</w:t>
      </w:r>
      <w:r>
        <w:rPr>
          <w:spacing w:val="-2"/>
        </w:rPr>
        <w:t xml:space="preserve"> </w:t>
      </w:r>
      <w:r>
        <w:t>this</w:t>
      </w:r>
      <w:r>
        <w:rPr>
          <w:spacing w:val="-2"/>
        </w:rPr>
        <w:t xml:space="preserve"> </w:t>
      </w:r>
      <w:r>
        <w:t>letter</w:t>
      </w:r>
      <w:r>
        <w:rPr>
          <w:spacing w:val="-2"/>
        </w:rPr>
        <w:t xml:space="preserve"> </w:t>
      </w:r>
      <w:r>
        <w:t>immediately;</w:t>
      </w:r>
      <w:r>
        <w:rPr>
          <w:spacing w:val="-2"/>
        </w:rPr>
        <w:t xml:space="preserve"> </w:t>
      </w:r>
      <w:r>
        <w:t>the</w:t>
      </w:r>
      <w:r>
        <w:rPr>
          <w:spacing w:val="-2"/>
        </w:rPr>
        <w:t xml:space="preserve"> </w:t>
      </w:r>
      <w:r>
        <w:t>CPUC</w:t>
      </w:r>
      <w:r>
        <w:rPr>
          <w:spacing w:val="-2"/>
        </w:rPr>
        <w:t xml:space="preserve"> </w:t>
      </w:r>
      <w:r>
        <w:t>will vote</w:t>
      </w:r>
      <w:r>
        <w:rPr>
          <w:spacing w:val="-2"/>
        </w:rPr>
        <w:t xml:space="preserve"> </w:t>
      </w:r>
      <w:r>
        <w:t>to</w:t>
      </w:r>
      <w:r>
        <w:rPr>
          <w:spacing w:val="-2"/>
        </w:rPr>
        <w:t xml:space="preserve"> </w:t>
      </w:r>
      <w:r>
        <w:t>ratify</w:t>
      </w:r>
      <w:r>
        <w:rPr>
          <w:spacing w:val="-2"/>
        </w:rPr>
        <w:t xml:space="preserve"> </w:t>
      </w:r>
      <w:r>
        <w:t>these actions in a later resolution.</w:t>
      </w:r>
    </w:p>
    <w:p w:rsidR="00384063" w:rsidP="00384063" w:rsidRDefault="00384063" w14:paraId="2D759ABD" w14:textId="77777777">
      <w:pPr>
        <w:pStyle w:val="BodyText"/>
      </w:pPr>
    </w:p>
    <w:p w:rsidR="00384063" w:rsidP="00384063" w:rsidRDefault="00384063" w14:paraId="13BE1D87" w14:textId="77777777">
      <w:pPr>
        <w:pStyle w:val="BodyText"/>
        <w:ind w:left="140" w:right="214"/>
      </w:pPr>
      <w:r>
        <w:t>As the Governor states in the Proclamation, the California Independent System Operator (CAISO) advises</w:t>
      </w:r>
      <w:r>
        <w:rPr>
          <w:spacing w:val="-4"/>
        </w:rPr>
        <w:t xml:space="preserve"> </w:t>
      </w:r>
      <w:r>
        <w:t>that</w:t>
      </w:r>
      <w:r>
        <w:rPr>
          <w:spacing w:val="-4"/>
        </w:rPr>
        <w:t xml:space="preserve"> </w:t>
      </w:r>
      <w:r>
        <w:t>it</w:t>
      </w:r>
      <w:r>
        <w:rPr>
          <w:spacing w:val="-3"/>
        </w:rPr>
        <w:t xml:space="preserve"> </w:t>
      </w:r>
      <w:r>
        <w:t>is</w:t>
      </w:r>
      <w:r>
        <w:rPr>
          <w:spacing w:val="-4"/>
        </w:rPr>
        <w:t xml:space="preserve"> </w:t>
      </w:r>
      <w:r>
        <w:t>forecasting</w:t>
      </w:r>
      <w:r>
        <w:rPr>
          <w:spacing w:val="-4"/>
        </w:rPr>
        <w:t xml:space="preserve"> </w:t>
      </w:r>
      <w:r>
        <w:t>electricity</w:t>
      </w:r>
      <w:r>
        <w:rPr>
          <w:spacing w:val="-4"/>
        </w:rPr>
        <w:t xml:space="preserve"> </w:t>
      </w:r>
      <w:r>
        <w:t>supply</w:t>
      </w:r>
      <w:r>
        <w:rPr>
          <w:spacing w:val="-4"/>
        </w:rPr>
        <w:t xml:space="preserve"> </w:t>
      </w:r>
      <w:r>
        <w:t>deficiencies</w:t>
      </w:r>
      <w:r>
        <w:rPr>
          <w:spacing w:val="-4"/>
        </w:rPr>
        <w:t xml:space="preserve"> </w:t>
      </w:r>
      <w:r>
        <w:t>of</w:t>
      </w:r>
      <w:r>
        <w:rPr>
          <w:spacing w:val="-5"/>
        </w:rPr>
        <w:t xml:space="preserve"> </w:t>
      </w:r>
      <w:r>
        <w:t>over</w:t>
      </w:r>
      <w:r>
        <w:rPr>
          <w:spacing w:val="-4"/>
        </w:rPr>
        <w:t xml:space="preserve"> </w:t>
      </w:r>
      <w:r>
        <w:t>3,000</w:t>
      </w:r>
      <w:r>
        <w:rPr>
          <w:spacing w:val="-4"/>
        </w:rPr>
        <w:t xml:space="preserve"> </w:t>
      </w:r>
      <w:r>
        <w:t>megawatts</w:t>
      </w:r>
      <w:r>
        <w:rPr>
          <w:spacing w:val="-4"/>
        </w:rPr>
        <w:t xml:space="preserve"> </w:t>
      </w:r>
      <w:r>
        <w:t>during</w:t>
      </w:r>
      <w:r>
        <w:rPr>
          <w:spacing w:val="-4"/>
        </w:rPr>
        <w:t xml:space="preserve"> </w:t>
      </w:r>
      <w:r>
        <w:t xml:space="preserve">evening hours from September 4, 2022, through September 6, 2022, advises that emergency alerts may follow, and advises that emergency interventions would allow energy customers to make contingency </w:t>
      </w:r>
      <w:proofErr w:type="gramStart"/>
      <w:r>
        <w:t>plans ahead</w:t>
      </w:r>
      <w:proofErr w:type="gramEnd"/>
      <w:r>
        <w:t xml:space="preserve"> of the Labor Day holiday weekend.</w:t>
      </w:r>
    </w:p>
    <w:p w:rsidR="00384063" w:rsidP="00384063" w:rsidRDefault="00384063" w14:paraId="7F7F87D9" w14:textId="77777777">
      <w:pPr>
        <w:pStyle w:val="BodyText"/>
      </w:pPr>
    </w:p>
    <w:p w:rsidR="00384063" w:rsidP="00384063" w:rsidRDefault="00384063" w14:paraId="5A8B9ECB" w14:textId="77777777">
      <w:pPr>
        <w:pStyle w:val="BodyText"/>
        <w:spacing w:before="1"/>
        <w:ind w:left="140" w:right="134"/>
      </w:pPr>
      <w:proofErr w:type="gramStart"/>
      <w:r>
        <w:t>In</w:t>
      </w:r>
      <w:r>
        <w:rPr>
          <w:spacing w:val="-3"/>
        </w:rPr>
        <w:t xml:space="preserve"> </w:t>
      </w:r>
      <w:r>
        <w:t>light</w:t>
      </w:r>
      <w:r>
        <w:rPr>
          <w:spacing w:val="-3"/>
        </w:rPr>
        <w:t xml:space="preserve"> </w:t>
      </w:r>
      <w:r>
        <w:t>of</w:t>
      </w:r>
      <w:proofErr w:type="gramEnd"/>
      <w:r>
        <w:rPr>
          <w:spacing w:val="-3"/>
        </w:rPr>
        <w:t xml:space="preserve"> </w:t>
      </w:r>
      <w:r>
        <w:t>the</w:t>
      </w:r>
      <w:r>
        <w:rPr>
          <w:spacing w:val="-1"/>
        </w:rPr>
        <w:t xml:space="preserve"> </w:t>
      </w:r>
      <w:r>
        <w:t>extreme</w:t>
      </w:r>
      <w:r>
        <w:rPr>
          <w:spacing w:val="-3"/>
        </w:rPr>
        <w:t xml:space="preserve"> </w:t>
      </w:r>
      <w:r>
        <w:t>weather</w:t>
      </w:r>
      <w:r>
        <w:rPr>
          <w:spacing w:val="-1"/>
        </w:rPr>
        <w:t xml:space="preserve"> </w:t>
      </w:r>
      <w:r>
        <w:t>emergency</w:t>
      </w:r>
      <w:r>
        <w:rPr>
          <w:spacing w:val="-3"/>
        </w:rPr>
        <w:t xml:space="preserve"> </w:t>
      </w:r>
      <w:r>
        <w:t>facing</w:t>
      </w:r>
      <w:r>
        <w:rPr>
          <w:spacing w:val="-1"/>
        </w:rPr>
        <w:t xml:space="preserve"> </w:t>
      </w:r>
      <w:r>
        <w:t>the</w:t>
      </w:r>
      <w:r>
        <w:rPr>
          <w:spacing w:val="-3"/>
        </w:rPr>
        <w:t xml:space="preserve"> </w:t>
      </w:r>
      <w:r>
        <w:t>state,</w:t>
      </w:r>
      <w:r>
        <w:rPr>
          <w:spacing w:val="-3"/>
        </w:rPr>
        <w:t xml:space="preserve"> </w:t>
      </w:r>
      <w:r>
        <w:t>and</w:t>
      </w:r>
      <w:r>
        <w:rPr>
          <w:spacing w:val="-3"/>
        </w:rPr>
        <w:t xml:space="preserve"> </w:t>
      </w:r>
      <w:r>
        <w:t>in</w:t>
      </w:r>
      <w:r>
        <w:rPr>
          <w:spacing w:val="-3"/>
        </w:rPr>
        <w:t xml:space="preserve"> </w:t>
      </w:r>
      <w:r>
        <w:t>order</w:t>
      </w:r>
      <w:r>
        <w:rPr>
          <w:spacing w:val="-3"/>
        </w:rPr>
        <w:t xml:space="preserve"> </w:t>
      </w:r>
      <w:r>
        <w:t>to</w:t>
      </w:r>
      <w:r>
        <w:rPr>
          <w:spacing w:val="-3"/>
        </w:rPr>
        <w:t xml:space="preserve"> </w:t>
      </w:r>
      <w:r>
        <w:t>prevent</w:t>
      </w:r>
      <w:r>
        <w:rPr>
          <w:spacing w:val="-1"/>
        </w:rPr>
        <w:t xml:space="preserve"> </w:t>
      </w:r>
      <w:r>
        <w:t>grave</w:t>
      </w:r>
      <w:r>
        <w:rPr>
          <w:spacing w:val="-4"/>
        </w:rPr>
        <w:t xml:space="preserve"> </w:t>
      </w:r>
      <w:r>
        <w:t>harm</w:t>
      </w:r>
      <w:r>
        <w:rPr>
          <w:spacing w:val="-3"/>
        </w:rPr>
        <w:t xml:space="preserve"> </w:t>
      </w:r>
      <w:r>
        <w:t>to</w:t>
      </w:r>
      <w:r>
        <w:rPr>
          <w:spacing w:val="-3"/>
        </w:rPr>
        <w:t xml:space="preserve"> </w:t>
      </w:r>
      <w:r>
        <w:t>the health and safety of California residents at the prospect of the loss of sufficient electricity supplies and impacts on critical services, it is necessary for the large electric investor-owned utilities to</w:t>
      </w:r>
    </w:p>
    <w:p w:rsidR="00384063" w:rsidP="00384063" w:rsidRDefault="00384063" w14:paraId="3957C177" w14:textId="77777777">
      <w:pPr>
        <w:pStyle w:val="BodyText"/>
        <w:spacing w:before="1"/>
        <w:rPr>
          <w:sz w:val="16"/>
        </w:rPr>
      </w:pPr>
      <w:r>
        <w:rPr>
          <w:noProof/>
        </w:rPr>
        <mc:AlternateContent>
          <mc:Choice Requires="wps">
            <w:drawing>
              <wp:anchor distT="0" distB="0" distL="0" distR="0" simplePos="0" relativeHeight="251661312" behindDoc="1" locked="0" layoutInCell="1" allowOverlap="1" wp14:editId="550C6492" wp14:anchorId="78C913E0">
                <wp:simplePos x="0" y="0"/>
                <wp:positionH relativeFrom="page">
                  <wp:posOffset>800100</wp:posOffset>
                </wp:positionH>
                <wp:positionV relativeFrom="paragraph">
                  <wp:posOffset>133142</wp:posOffset>
                </wp:positionV>
                <wp:extent cx="1829435" cy="762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5" style="position:absolute;margin-left:63pt;margin-top:10.5pt;width:144.05pt;height:.6pt;z-index:-251655168;visibility:visible;mso-wrap-style:square;mso-wrap-distance-left:0;mso-wrap-distance-top:0;mso-wrap-distance-right:0;mso-wrap-distance-bottom:0;mso-position-horizontal:absolute;mso-position-horizontal-relative:page;mso-position-vertical:absolute;mso-position-vertical-relative:text;v-text-anchor:top" coordsize="1829435,7620" o:spid="_x0000_s1026" fillcolor="black" stroked="f" path="m1829435,l,,,7619r1829435,l182943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" w14:anchorId="1FA3CC95">
                <v:path arrowok="t"/>
                <w10:wrap type="topAndBottom" anchorx="page"/>
              </v:shape>
            </w:pict>
          </mc:Fallback>
        </mc:AlternateContent>
      </w:r>
    </w:p>
    <w:p w:rsidR="00384063" w:rsidP="00384063" w:rsidRDefault="00384063" w14:paraId="76A5C566" w14:textId="77777777">
      <w:pPr>
        <w:spacing w:before="103"/>
        <w:ind w:left="140" w:right="134"/>
        <w:rPr>
          <w:sz w:val="20"/>
        </w:rPr>
      </w:pPr>
      <w:r>
        <w:rPr>
          <w:sz w:val="20"/>
          <w:vertAlign w:val="superscript"/>
        </w:rPr>
        <w:t>1</w:t>
      </w:r>
      <w:r>
        <w:rPr>
          <w:spacing w:val="-3"/>
          <w:sz w:val="20"/>
        </w:rPr>
        <w:t xml:space="preserve"> </w:t>
      </w:r>
      <w:r>
        <w:rPr>
          <w:sz w:val="20"/>
        </w:rPr>
        <w:t>Governor</w:t>
      </w:r>
      <w:r>
        <w:rPr>
          <w:spacing w:val="-3"/>
          <w:sz w:val="20"/>
        </w:rPr>
        <w:t xml:space="preserve"> </w:t>
      </w:r>
      <w:r>
        <w:rPr>
          <w:sz w:val="20"/>
        </w:rPr>
        <w:t>Newsom’s</w:t>
      </w:r>
      <w:r>
        <w:rPr>
          <w:spacing w:val="-4"/>
          <w:sz w:val="20"/>
        </w:rPr>
        <w:t xml:space="preserve"> </w:t>
      </w:r>
      <w:r>
        <w:rPr>
          <w:sz w:val="20"/>
        </w:rPr>
        <w:t>Proclamation</w:t>
      </w:r>
      <w:r>
        <w:rPr>
          <w:spacing w:val="-2"/>
          <w:sz w:val="20"/>
        </w:rPr>
        <w:t xml:space="preserve"> </w:t>
      </w:r>
      <w:r>
        <w:rPr>
          <w:sz w:val="20"/>
        </w:rPr>
        <w:t>of</w:t>
      </w:r>
      <w:r>
        <w:rPr>
          <w:spacing w:val="-3"/>
          <w:sz w:val="20"/>
        </w:rPr>
        <w:t xml:space="preserve"> </w:t>
      </w:r>
      <w:r>
        <w:rPr>
          <w:sz w:val="20"/>
        </w:rPr>
        <w:t>a</w:t>
      </w:r>
      <w:r>
        <w:rPr>
          <w:spacing w:val="-3"/>
          <w:sz w:val="20"/>
        </w:rPr>
        <w:t xml:space="preserve"> </w:t>
      </w:r>
      <w:r>
        <w:rPr>
          <w:sz w:val="20"/>
        </w:rPr>
        <w:t>State</w:t>
      </w:r>
      <w:r>
        <w:rPr>
          <w:spacing w:val="-3"/>
          <w:sz w:val="20"/>
        </w:rPr>
        <w:t xml:space="preserve"> </w:t>
      </w:r>
      <w:r>
        <w:rPr>
          <w:sz w:val="20"/>
        </w:rPr>
        <w:t>of</w:t>
      </w:r>
      <w:r>
        <w:rPr>
          <w:spacing w:val="-3"/>
          <w:sz w:val="20"/>
        </w:rPr>
        <w:t xml:space="preserve"> </w:t>
      </w:r>
      <w:r>
        <w:rPr>
          <w:sz w:val="20"/>
        </w:rPr>
        <w:t>Emergency,</w:t>
      </w:r>
      <w:r>
        <w:rPr>
          <w:spacing w:val="-5"/>
          <w:sz w:val="20"/>
        </w:rPr>
        <w:t xml:space="preserve"> </w:t>
      </w:r>
      <w:r>
        <w:rPr>
          <w:sz w:val="20"/>
        </w:rPr>
        <w:t>August</w:t>
      </w:r>
      <w:r>
        <w:rPr>
          <w:spacing w:val="-4"/>
          <w:sz w:val="20"/>
        </w:rPr>
        <w:t xml:space="preserve"> </w:t>
      </w:r>
      <w:r>
        <w:rPr>
          <w:sz w:val="20"/>
        </w:rPr>
        <w:t>31,</w:t>
      </w:r>
      <w:r>
        <w:rPr>
          <w:spacing w:val="-5"/>
          <w:sz w:val="20"/>
        </w:rPr>
        <w:t xml:space="preserve"> </w:t>
      </w:r>
      <w:r>
        <w:rPr>
          <w:sz w:val="20"/>
        </w:rPr>
        <w:t>2022,</w:t>
      </w:r>
      <w:r>
        <w:rPr>
          <w:spacing w:val="-3"/>
          <w:sz w:val="20"/>
        </w:rPr>
        <w:t xml:space="preserve"> </w:t>
      </w:r>
      <w:r>
        <w:rPr>
          <w:sz w:val="20"/>
        </w:rPr>
        <w:t>available</w:t>
      </w:r>
      <w:r>
        <w:rPr>
          <w:spacing w:val="-3"/>
          <w:sz w:val="20"/>
        </w:rPr>
        <w:t xml:space="preserve"> </w:t>
      </w:r>
      <w:r>
        <w:rPr>
          <w:sz w:val="20"/>
        </w:rPr>
        <w:t xml:space="preserve">at: </w:t>
      </w:r>
      <w:hyperlink r:id="rId16">
        <w:r>
          <w:rPr>
            <w:color w:val="0000FF"/>
            <w:sz w:val="20"/>
            <w:u w:val="single" w:color="0000FF"/>
          </w:rPr>
          <w:t>https://www.gov.ca.gov/wp-</w:t>
        </w:r>
      </w:hyperlink>
      <w:r>
        <w:rPr>
          <w:color w:val="0000FF"/>
          <w:sz w:val="20"/>
        </w:rPr>
        <w:t xml:space="preserve"> </w:t>
      </w:r>
      <w:hyperlink r:id="rId17">
        <w:r>
          <w:rPr>
            <w:color w:val="0000FF"/>
            <w:spacing w:val="-2"/>
            <w:sz w:val="20"/>
            <w:u w:val="single" w:color="0000FF"/>
          </w:rPr>
          <w:t>content/uploads/2022/08/8.31.22-Heat-Proclamation.pdf?emrc=78e3fc</w:t>
        </w:r>
      </w:hyperlink>
    </w:p>
    <w:p w:rsidR="00384063" w:rsidP="00384063" w:rsidRDefault="00384063" w14:paraId="4A3AA541" w14:textId="77777777">
      <w:pPr>
        <w:rPr>
          <w:sz w:val="20"/>
        </w:rPr>
      </w:pPr>
    </w:p>
    <w:p w:rsidR="009924A9" w:rsidP="00384063" w:rsidRDefault="009924A9" w14:paraId="5092CBB8" w14:textId="77777777">
      <w:pPr>
        <w:rPr>
          <w:sz w:val="20"/>
        </w:rPr>
        <w:sectPr w:rsidR="009924A9" w:rsidSect="00B66230">
          <w:headerReference w:type="default" r:id="rId18"/>
          <w:pgSz w:w="12240" w:h="15840"/>
          <w:pgMar w:top="1540" w:right="1120" w:bottom="280" w:left="1120" w:header="726" w:footer="0" w:gutter="0"/>
          <w:pgNumType w:start="1"/>
          <w:cols w:space="720"/>
        </w:sectPr>
      </w:pPr>
    </w:p>
    <w:p w:rsidR="00384063" w:rsidP="00384063" w:rsidRDefault="00384063" w14:paraId="2A9E40D0" w14:textId="77777777">
      <w:pPr>
        <w:pStyle w:val="BodyText"/>
        <w:spacing w:before="253"/>
      </w:pPr>
    </w:p>
    <w:p w:rsidR="009924A9" w:rsidP="00384063" w:rsidRDefault="009924A9" w14:paraId="0961904E" w14:textId="77777777">
      <w:pPr>
        <w:pStyle w:val="BodyText"/>
        <w:ind w:left="140" w:right="134"/>
      </w:pPr>
    </w:p>
    <w:p w:rsidR="009924A9" w:rsidP="00384063" w:rsidRDefault="009924A9" w14:paraId="6830B263" w14:textId="77777777">
      <w:pPr>
        <w:pStyle w:val="BodyText"/>
        <w:ind w:left="140" w:right="134"/>
      </w:pPr>
    </w:p>
    <w:p w:rsidR="00384063" w:rsidP="00384063" w:rsidRDefault="00384063" w14:paraId="142945C7" w14:textId="7EE9BE26">
      <w:pPr>
        <w:pStyle w:val="BodyText"/>
        <w:ind w:left="140" w:right="134"/>
      </w:pPr>
      <w:r>
        <w:t>achieve</w:t>
      </w:r>
      <w:r>
        <w:rPr>
          <w:spacing w:val="-4"/>
        </w:rPr>
        <w:t xml:space="preserve"> </w:t>
      </w:r>
      <w:r>
        <w:t>real</w:t>
      </w:r>
      <w:r>
        <w:rPr>
          <w:spacing w:val="-4"/>
        </w:rPr>
        <w:t xml:space="preserve"> </w:t>
      </w:r>
      <w:r>
        <w:t>load</w:t>
      </w:r>
      <w:r>
        <w:rPr>
          <w:spacing w:val="-2"/>
        </w:rPr>
        <w:t xml:space="preserve"> </w:t>
      </w:r>
      <w:r>
        <w:t>reductions</w:t>
      </w:r>
      <w:r>
        <w:rPr>
          <w:spacing w:val="-2"/>
        </w:rPr>
        <w:t xml:space="preserve"> </w:t>
      </w:r>
      <w:r>
        <w:t>through</w:t>
      </w:r>
      <w:r>
        <w:rPr>
          <w:spacing w:val="-4"/>
        </w:rPr>
        <w:t xml:space="preserve"> </w:t>
      </w:r>
      <w:r>
        <w:t>demand</w:t>
      </w:r>
      <w:r>
        <w:rPr>
          <w:spacing w:val="-4"/>
        </w:rPr>
        <w:t xml:space="preserve"> </w:t>
      </w:r>
      <w:r>
        <w:t>response</w:t>
      </w:r>
      <w:r>
        <w:rPr>
          <w:spacing w:val="-5"/>
        </w:rPr>
        <w:t xml:space="preserve"> </w:t>
      </w:r>
      <w:r>
        <w:t>programs</w:t>
      </w:r>
      <w:r>
        <w:rPr>
          <w:spacing w:val="-3"/>
        </w:rPr>
        <w:t xml:space="preserve"> </w:t>
      </w:r>
      <w:r>
        <w:t>and</w:t>
      </w:r>
      <w:r>
        <w:rPr>
          <w:spacing w:val="-4"/>
        </w:rPr>
        <w:t xml:space="preserve"> </w:t>
      </w:r>
      <w:r>
        <w:t>to</w:t>
      </w:r>
      <w:r>
        <w:rPr>
          <w:spacing w:val="-2"/>
        </w:rPr>
        <w:t xml:space="preserve"> </w:t>
      </w:r>
      <w:r>
        <w:t>ensure</w:t>
      </w:r>
      <w:r>
        <w:rPr>
          <w:spacing w:val="-6"/>
        </w:rPr>
        <w:t xml:space="preserve"> </w:t>
      </w:r>
      <w:r>
        <w:t>that</w:t>
      </w:r>
      <w:r>
        <w:rPr>
          <w:spacing w:val="-4"/>
        </w:rPr>
        <w:t xml:space="preserve"> </w:t>
      </w:r>
      <w:r>
        <w:t>customers</w:t>
      </w:r>
      <w:r>
        <w:rPr>
          <w:spacing w:val="-3"/>
        </w:rPr>
        <w:t xml:space="preserve"> </w:t>
      </w:r>
      <w:r>
        <w:t>are fairly compensated for real reductions in load.</w:t>
      </w:r>
    </w:p>
    <w:p w:rsidR="00384063" w:rsidP="00384063" w:rsidRDefault="00384063" w14:paraId="0E66B172" w14:textId="77777777">
      <w:pPr>
        <w:pStyle w:val="BodyText"/>
      </w:pPr>
    </w:p>
    <w:p w:rsidR="00384063" w:rsidP="00384063" w:rsidRDefault="00384063" w14:paraId="14B22734" w14:textId="77777777">
      <w:pPr>
        <w:pStyle w:val="BodyText"/>
        <w:spacing w:before="1"/>
        <w:ind w:left="140" w:right="214"/>
      </w:pPr>
      <w:r>
        <w:t>In</w:t>
      </w:r>
      <w:r>
        <w:rPr>
          <w:spacing w:val="-1"/>
        </w:rPr>
        <w:t xml:space="preserve"> </w:t>
      </w:r>
      <w:r>
        <w:t>response</w:t>
      </w:r>
      <w:r>
        <w:rPr>
          <w:spacing w:val="-3"/>
        </w:rPr>
        <w:t xml:space="preserve"> </w:t>
      </w:r>
      <w:r>
        <w:t>to</w:t>
      </w:r>
      <w:r>
        <w:rPr>
          <w:spacing w:val="-3"/>
        </w:rPr>
        <w:t xml:space="preserve"> </w:t>
      </w:r>
      <w:r>
        <w:t>the</w:t>
      </w:r>
      <w:r>
        <w:rPr>
          <w:spacing w:val="-3"/>
        </w:rPr>
        <w:t xml:space="preserve"> </w:t>
      </w:r>
      <w:r>
        <w:t>State</w:t>
      </w:r>
      <w:r>
        <w:rPr>
          <w:spacing w:val="-3"/>
        </w:rPr>
        <w:t xml:space="preserve"> </w:t>
      </w:r>
      <w:r>
        <w:t>of</w:t>
      </w:r>
      <w:r>
        <w:rPr>
          <w:spacing w:val="-4"/>
        </w:rPr>
        <w:t xml:space="preserve"> </w:t>
      </w:r>
      <w:r>
        <w:t>Emergency,</w:t>
      </w:r>
      <w:r>
        <w:rPr>
          <w:spacing w:val="-3"/>
        </w:rPr>
        <w:t xml:space="preserve"> </w:t>
      </w:r>
      <w:r>
        <w:t>the</w:t>
      </w:r>
      <w:r>
        <w:rPr>
          <w:spacing w:val="-4"/>
        </w:rPr>
        <w:t xml:space="preserve"> </w:t>
      </w:r>
      <w:r>
        <w:t>CPUC</w:t>
      </w:r>
      <w:r>
        <w:rPr>
          <w:spacing w:val="-3"/>
        </w:rPr>
        <w:t xml:space="preserve"> </w:t>
      </w:r>
      <w:r>
        <w:t>expects</w:t>
      </w:r>
      <w:r>
        <w:rPr>
          <w:spacing w:val="-3"/>
        </w:rPr>
        <w:t xml:space="preserve"> </w:t>
      </w:r>
      <w:r>
        <w:t>that</w:t>
      </w:r>
      <w:r>
        <w:rPr>
          <w:spacing w:val="-3"/>
        </w:rPr>
        <w:t xml:space="preserve"> </w:t>
      </w:r>
      <w:r>
        <w:t>certain</w:t>
      </w:r>
      <w:r>
        <w:rPr>
          <w:spacing w:val="-3"/>
        </w:rPr>
        <w:t xml:space="preserve"> </w:t>
      </w:r>
      <w:r>
        <w:t>customers</w:t>
      </w:r>
      <w:r>
        <w:rPr>
          <w:spacing w:val="-3"/>
        </w:rPr>
        <w:t xml:space="preserve"> </w:t>
      </w:r>
      <w:r>
        <w:t>who</w:t>
      </w:r>
      <w:r>
        <w:rPr>
          <w:spacing w:val="-3"/>
        </w:rPr>
        <w:t xml:space="preserve"> </w:t>
      </w:r>
      <w:r>
        <w:t>have</w:t>
      </w:r>
      <w:r>
        <w:rPr>
          <w:spacing w:val="-2"/>
        </w:rPr>
        <w:t xml:space="preserve"> </w:t>
      </w:r>
      <w:r>
        <w:t>enrolled in</w:t>
      </w:r>
      <w:r>
        <w:rPr>
          <w:spacing w:val="-1"/>
        </w:rPr>
        <w:t xml:space="preserve"> </w:t>
      </w:r>
      <w:r>
        <w:t>BIP</w:t>
      </w:r>
      <w:r>
        <w:rPr>
          <w:spacing w:val="-1"/>
        </w:rPr>
        <w:t xml:space="preserve"> </w:t>
      </w:r>
      <w:r>
        <w:t>will</w:t>
      </w:r>
      <w:r>
        <w:rPr>
          <w:spacing w:val="-2"/>
        </w:rPr>
        <w:t xml:space="preserve"> </w:t>
      </w:r>
      <w:r>
        <w:t>elect</w:t>
      </w:r>
      <w:r>
        <w:rPr>
          <w:spacing w:val="-2"/>
        </w:rPr>
        <w:t xml:space="preserve"> </w:t>
      </w:r>
      <w:r>
        <w:t>to</w:t>
      </w:r>
      <w:r>
        <w:rPr>
          <w:spacing w:val="-2"/>
        </w:rPr>
        <w:t xml:space="preserve"> </w:t>
      </w:r>
      <w:r>
        <w:t>temporarily</w:t>
      </w:r>
      <w:r>
        <w:rPr>
          <w:spacing w:val="-2"/>
        </w:rPr>
        <w:t xml:space="preserve"> </w:t>
      </w:r>
      <w:r>
        <w:t>suspend</w:t>
      </w:r>
      <w:r>
        <w:rPr>
          <w:spacing w:val="-2"/>
        </w:rPr>
        <w:t xml:space="preserve"> </w:t>
      </w:r>
      <w:r>
        <w:t>all</w:t>
      </w:r>
      <w:r>
        <w:rPr>
          <w:spacing w:val="-2"/>
        </w:rPr>
        <w:t xml:space="preserve"> </w:t>
      </w:r>
      <w:r>
        <w:t>operations</w:t>
      </w:r>
      <w:r>
        <w:rPr>
          <w:spacing w:val="-2"/>
        </w:rPr>
        <w:t xml:space="preserve"> </w:t>
      </w:r>
      <w:proofErr w:type="gramStart"/>
      <w:r>
        <w:t>in</w:t>
      </w:r>
      <w:r>
        <w:rPr>
          <w:spacing w:val="-2"/>
        </w:rPr>
        <w:t xml:space="preserve"> </w:t>
      </w:r>
      <w:r>
        <w:t>order</w:t>
      </w:r>
      <w:r>
        <w:rPr>
          <w:spacing w:val="-2"/>
        </w:rPr>
        <w:t xml:space="preserve"> </w:t>
      </w:r>
      <w:r>
        <w:t>to</w:t>
      </w:r>
      <w:proofErr w:type="gramEnd"/>
      <w:r>
        <w:rPr>
          <w:spacing w:val="-2"/>
        </w:rPr>
        <w:t xml:space="preserve"> </w:t>
      </w:r>
      <w:r>
        <w:t>conserve</w:t>
      </w:r>
      <w:r>
        <w:rPr>
          <w:spacing w:val="-1"/>
        </w:rPr>
        <w:t xml:space="preserve"> </w:t>
      </w:r>
      <w:r>
        <w:t>energy</w:t>
      </w:r>
      <w:r>
        <w:rPr>
          <w:spacing w:val="-2"/>
        </w:rPr>
        <w:t xml:space="preserve"> </w:t>
      </w:r>
      <w:r>
        <w:t>and</w:t>
      </w:r>
      <w:r>
        <w:rPr>
          <w:spacing w:val="-2"/>
        </w:rPr>
        <w:t xml:space="preserve"> </w:t>
      </w:r>
      <w:r>
        <w:t>support</w:t>
      </w:r>
      <w:r>
        <w:rPr>
          <w:spacing w:val="-2"/>
        </w:rPr>
        <w:t xml:space="preserve"> </w:t>
      </w:r>
      <w:r>
        <w:t>grid reliability. Under the current tariffs on file for Pacific Gas and Electric Company (PG&amp;E) and Southern California Edison Company’s (SCE) BIP programs, some customers who reduce energy use below their Firm Service Level (FSL) may see their BIP capacity payments reduced due to the inclusion of days when operations are suspended in the baseline used to measure load drop.</w:t>
      </w:r>
    </w:p>
    <w:p w:rsidR="00384063" w:rsidP="00384063" w:rsidRDefault="00384063" w14:paraId="11969FA1" w14:textId="77777777">
      <w:pPr>
        <w:pStyle w:val="BodyText"/>
      </w:pPr>
    </w:p>
    <w:p w:rsidR="00384063" w:rsidP="00384063" w:rsidRDefault="00384063" w14:paraId="5A769DA2" w14:textId="77777777">
      <w:pPr>
        <w:pStyle w:val="BodyText"/>
        <w:ind w:left="140" w:right="63"/>
      </w:pPr>
      <w:r>
        <w:t>In order to ensure that customers participating in BIP are correctly incentivized to reduce load as much</w:t>
      </w:r>
      <w:r>
        <w:rPr>
          <w:spacing w:val="-3"/>
        </w:rPr>
        <w:t xml:space="preserve"> </w:t>
      </w:r>
      <w:r>
        <w:t>as</w:t>
      </w:r>
      <w:r>
        <w:rPr>
          <w:spacing w:val="-3"/>
        </w:rPr>
        <w:t xml:space="preserve"> </w:t>
      </w:r>
      <w:r>
        <w:t>possible,</w:t>
      </w:r>
      <w:r>
        <w:rPr>
          <w:spacing w:val="-3"/>
        </w:rPr>
        <w:t xml:space="preserve"> </w:t>
      </w:r>
      <w:r>
        <w:t>the</w:t>
      </w:r>
      <w:r>
        <w:rPr>
          <w:spacing w:val="-3"/>
        </w:rPr>
        <w:t xml:space="preserve"> </w:t>
      </w:r>
      <w:r>
        <w:t>CPUC</w:t>
      </w:r>
      <w:r>
        <w:rPr>
          <w:spacing w:val="-3"/>
        </w:rPr>
        <w:t xml:space="preserve"> </w:t>
      </w:r>
      <w:r>
        <w:t>directs</w:t>
      </w:r>
      <w:r>
        <w:rPr>
          <w:spacing w:val="-3"/>
        </w:rPr>
        <w:t xml:space="preserve"> </w:t>
      </w:r>
      <w:r>
        <w:t>PG&amp;E</w:t>
      </w:r>
      <w:r>
        <w:rPr>
          <w:spacing w:val="-3"/>
        </w:rPr>
        <w:t xml:space="preserve"> </w:t>
      </w:r>
      <w:r>
        <w:t>and</w:t>
      </w:r>
      <w:r>
        <w:rPr>
          <w:spacing w:val="-3"/>
        </w:rPr>
        <w:t xml:space="preserve"> </w:t>
      </w:r>
      <w:r>
        <w:t>SCE</w:t>
      </w:r>
      <w:r>
        <w:rPr>
          <w:spacing w:val="-3"/>
        </w:rPr>
        <w:t xml:space="preserve"> </w:t>
      </w:r>
      <w:r>
        <w:t>to</w:t>
      </w:r>
      <w:r>
        <w:rPr>
          <w:spacing w:val="-1"/>
        </w:rPr>
        <w:t xml:space="preserve"> </w:t>
      </w:r>
      <w:r>
        <w:t>modify</w:t>
      </w:r>
      <w:r>
        <w:rPr>
          <w:spacing w:val="-3"/>
        </w:rPr>
        <w:t xml:space="preserve"> </w:t>
      </w:r>
      <w:r>
        <w:t>their</w:t>
      </w:r>
      <w:r>
        <w:rPr>
          <w:spacing w:val="-3"/>
        </w:rPr>
        <w:t xml:space="preserve"> </w:t>
      </w:r>
      <w:r>
        <w:t>BIP</w:t>
      </w:r>
      <w:r>
        <w:rPr>
          <w:spacing w:val="-3"/>
        </w:rPr>
        <w:t xml:space="preserve"> </w:t>
      </w:r>
      <w:r>
        <w:t>tariffs</w:t>
      </w:r>
      <w:r>
        <w:rPr>
          <w:spacing w:val="-2"/>
        </w:rPr>
        <w:t xml:space="preserve"> </w:t>
      </w:r>
      <w:r>
        <w:t>as</w:t>
      </w:r>
      <w:r>
        <w:rPr>
          <w:spacing w:val="-3"/>
        </w:rPr>
        <w:t xml:space="preserve"> </w:t>
      </w:r>
      <w:r>
        <w:t>necessary</w:t>
      </w:r>
      <w:r>
        <w:rPr>
          <w:spacing w:val="-3"/>
        </w:rPr>
        <w:t xml:space="preserve"> </w:t>
      </w:r>
      <w:r>
        <w:t>to</w:t>
      </w:r>
      <w:r>
        <w:rPr>
          <w:spacing w:val="-3"/>
        </w:rPr>
        <w:t xml:space="preserve"> </w:t>
      </w:r>
      <w:r>
        <w:t xml:space="preserve">allow an alternate baseline and compensation calculation for BIP customers who suspend operations while the Governor’s August 31, </w:t>
      </w:r>
      <w:proofErr w:type="gramStart"/>
      <w:r>
        <w:t>2022</w:t>
      </w:r>
      <w:proofErr w:type="gramEnd"/>
      <w:r>
        <w:t xml:space="preserve"> Proclamation is in effect. BIP customers who have fully suspended operations shall have the option to elect to use a bill credit calculation where the calculated baseline excludes the days covered by the Proclamation from the standard baseline calculation. The alternate baseline shall only be allowable for days included in the Governor’s Proclamation.</w:t>
      </w:r>
    </w:p>
    <w:p w:rsidR="00384063" w:rsidP="00384063" w:rsidRDefault="00384063" w14:paraId="138A27E5" w14:textId="77777777">
      <w:pPr>
        <w:pStyle w:val="BodyText"/>
        <w:spacing w:before="274"/>
        <w:ind w:left="140"/>
      </w:pPr>
      <w:r>
        <w:t>PG&amp;E</w:t>
      </w:r>
      <w:r>
        <w:rPr>
          <w:spacing w:val="-2"/>
        </w:rPr>
        <w:t xml:space="preserve"> </w:t>
      </w:r>
      <w:r>
        <w:t>and</w:t>
      </w:r>
      <w:r>
        <w:rPr>
          <w:spacing w:val="-2"/>
        </w:rPr>
        <w:t xml:space="preserve"> </w:t>
      </w:r>
      <w:r>
        <w:t>SCE</w:t>
      </w:r>
      <w:r>
        <w:rPr>
          <w:spacing w:val="-2"/>
        </w:rPr>
        <w:t xml:space="preserve"> </w:t>
      </w:r>
      <w:r>
        <w:t>are</w:t>
      </w:r>
      <w:r>
        <w:rPr>
          <w:spacing w:val="-4"/>
        </w:rPr>
        <w:t xml:space="preserve"> </w:t>
      </w:r>
      <w:r>
        <w:t>directed</w:t>
      </w:r>
      <w:r>
        <w:rPr>
          <w:spacing w:val="-2"/>
        </w:rPr>
        <w:t xml:space="preserve"> </w:t>
      </w:r>
      <w:r>
        <w:t>to</w:t>
      </w:r>
      <w:r>
        <w:rPr>
          <w:spacing w:val="-1"/>
        </w:rPr>
        <w:t xml:space="preserve"> </w:t>
      </w:r>
      <w:r>
        <w:t>submit</w:t>
      </w:r>
      <w:r>
        <w:rPr>
          <w:spacing w:val="-2"/>
        </w:rPr>
        <w:t xml:space="preserve"> </w:t>
      </w:r>
      <w:r>
        <w:t>a</w:t>
      </w:r>
      <w:r>
        <w:rPr>
          <w:spacing w:val="-3"/>
        </w:rPr>
        <w:t xml:space="preserve"> </w:t>
      </w:r>
      <w:r>
        <w:t>Tier</w:t>
      </w:r>
      <w:r>
        <w:rPr>
          <w:spacing w:val="-3"/>
        </w:rPr>
        <w:t xml:space="preserve"> </w:t>
      </w:r>
      <w:r>
        <w:t>2</w:t>
      </w:r>
      <w:r>
        <w:rPr>
          <w:spacing w:val="-2"/>
        </w:rPr>
        <w:t xml:space="preserve"> </w:t>
      </w:r>
      <w:r>
        <w:t>advice</w:t>
      </w:r>
      <w:r>
        <w:rPr>
          <w:spacing w:val="-4"/>
        </w:rPr>
        <w:t xml:space="preserve"> </w:t>
      </w:r>
      <w:r>
        <w:t>letter,</w:t>
      </w:r>
      <w:r>
        <w:rPr>
          <w:spacing w:val="-2"/>
        </w:rPr>
        <w:t xml:space="preserve"> </w:t>
      </w:r>
      <w:r>
        <w:t>effective</w:t>
      </w:r>
      <w:r>
        <w:rPr>
          <w:spacing w:val="-3"/>
        </w:rPr>
        <w:t xml:space="preserve"> </w:t>
      </w:r>
      <w:r>
        <w:t>today,</w:t>
      </w:r>
      <w:r>
        <w:rPr>
          <w:spacing w:val="-2"/>
        </w:rPr>
        <w:t xml:space="preserve"> </w:t>
      </w:r>
      <w:r>
        <w:t>that</w:t>
      </w:r>
      <w:r>
        <w:rPr>
          <w:spacing w:val="-2"/>
        </w:rPr>
        <w:t xml:space="preserve"> </w:t>
      </w:r>
      <w:r>
        <w:t>modifies</w:t>
      </w:r>
      <w:r>
        <w:rPr>
          <w:spacing w:val="-2"/>
        </w:rPr>
        <w:t xml:space="preserve"> </w:t>
      </w:r>
      <w:r>
        <w:t>the</w:t>
      </w:r>
      <w:r>
        <w:rPr>
          <w:spacing w:val="-2"/>
        </w:rPr>
        <w:t xml:space="preserve"> </w:t>
      </w:r>
      <w:r>
        <w:t>BIP tariff as described above for customers who suspend operations in response to an emergency proclamation by the Governor of the State of California.</w:t>
      </w:r>
    </w:p>
    <w:p w:rsidR="00384063" w:rsidP="00384063" w:rsidRDefault="00384063" w14:paraId="36294014" w14:textId="77777777">
      <w:pPr>
        <w:pStyle w:val="BodyText"/>
      </w:pPr>
    </w:p>
    <w:p w:rsidR="00384063" w:rsidP="00384063" w:rsidRDefault="00384063" w14:paraId="678C0878" w14:textId="77777777">
      <w:pPr>
        <w:pStyle w:val="BodyText"/>
      </w:pPr>
    </w:p>
    <w:p w:rsidR="00384063" w:rsidP="00384063" w:rsidRDefault="00384063" w14:paraId="022DCF32" w14:textId="77777777">
      <w:pPr>
        <w:pStyle w:val="BodyText"/>
        <w:spacing w:before="1"/>
        <w:ind w:left="140"/>
      </w:pPr>
      <w:r>
        <w:rPr>
          <w:spacing w:val="-2"/>
        </w:rPr>
        <w:t>Sincerely,</w:t>
      </w:r>
    </w:p>
    <w:p w:rsidR="00384063" w:rsidP="00384063" w:rsidRDefault="00384063" w14:paraId="32725E59" w14:textId="77777777">
      <w:pPr>
        <w:pStyle w:val="BodyText"/>
        <w:rPr>
          <w:sz w:val="20"/>
        </w:rPr>
      </w:pPr>
    </w:p>
    <w:p w:rsidR="00384063" w:rsidP="00384063" w:rsidRDefault="00384063" w14:paraId="689A441D" w14:textId="77777777">
      <w:pPr>
        <w:pStyle w:val="BodyText"/>
        <w:spacing w:before="68"/>
        <w:rPr>
          <w:sz w:val="20"/>
        </w:rPr>
      </w:pPr>
      <w:r>
        <w:rPr>
          <w:noProof/>
        </w:rPr>
        <w:drawing>
          <wp:anchor distT="0" distB="0" distL="0" distR="0" simplePos="0" relativeHeight="251662336" behindDoc="1" locked="0" layoutInCell="1" allowOverlap="1" wp14:editId="28A00C46" wp14:anchorId="577B19F7">
            <wp:simplePos x="0" y="0"/>
            <wp:positionH relativeFrom="page">
              <wp:posOffset>800100</wp:posOffset>
            </wp:positionH>
            <wp:positionV relativeFrom="paragraph">
              <wp:posOffset>204610</wp:posOffset>
            </wp:positionV>
            <wp:extent cx="1552575" cy="371475"/>
            <wp:effectExtent l="0" t="0" r="0" b="0"/>
            <wp:wrapTopAndBottom/>
            <wp:docPr id="7" name="Image 7" descr="Montreuil Signature Fo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Montreuil Signature Font"/>
                    <pic:cNvPicPr/>
                  </pic:nvPicPr>
                  <pic:blipFill>
                    <a:blip r:embed="rId19" cstate="print"/>
                    <a:stretch>
                      <a:fillRect/>
                    </a:stretch>
                  </pic:blipFill>
                  <pic:spPr>
                    <a:xfrm>
                      <a:off x="0" y="0"/>
                      <a:ext cx="1552575" cy="371475"/>
                    </a:xfrm>
                    <a:prstGeom prst="rect">
                      <a:avLst/>
                    </a:prstGeom>
                  </pic:spPr>
                </pic:pic>
              </a:graphicData>
            </a:graphic>
          </wp:anchor>
        </w:drawing>
      </w:r>
    </w:p>
    <w:p w:rsidR="00384063" w:rsidP="00384063" w:rsidRDefault="00384063" w14:paraId="0133FDD5" w14:textId="77777777">
      <w:pPr>
        <w:pStyle w:val="BodyText"/>
        <w:spacing w:before="15"/>
        <w:ind w:left="140" w:right="8035"/>
      </w:pPr>
      <w:r>
        <w:t>Rachel Peterson Executive</w:t>
      </w:r>
      <w:r>
        <w:rPr>
          <w:spacing w:val="-15"/>
        </w:rPr>
        <w:t xml:space="preserve"> </w:t>
      </w:r>
      <w:r>
        <w:t>Director</w:t>
      </w:r>
    </w:p>
    <w:p w:rsidR="00384063" w:rsidP="00384063" w:rsidRDefault="00384063" w14:paraId="429D7A11" w14:textId="77777777">
      <w:pPr>
        <w:pStyle w:val="BodyText"/>
      </w:pPr>
    </w:p>
    <w:p w:rsidR="00384063" w:rsidP="00384063" w:rsidRDefault="00384063" w14:paraId="2E60C607" w14:textId="77777777">
      <w:pPr>
        <w:pStyle w:val="BodyText"/>
      </w:pPr>
    </w:p>
    <w:p w:rsidR="00384063" w:rsidP="00384063" w:rsidRDefault="00384063" w14:paraId="5199D668" w14:textId="77777777">
      <w:pPr>
        <w:pStyle w:val="BodyText"/>
        <w:tabs>
          <w:tab w:val="left" w:pos="860"/>
        </w:tabs>
        <w:ind w:left="860" w:right="1417" w:hanging="721"/>
      </w:pPr>
      <w:r>
        <w:rPr>
          <w:spacing w:val="-4"/>
        </w:rPr>
        <w:t>cc:</w:t>
      </w:r>
      <w:r>
        <w:tab/>
        <w:t>Nora Sheriff, outside counsel, California Large Energy Consumers Association Barbara</w:t>
      </w:r>
      <w:r>
        <w:rPr>
          <w:spacing w:val="-8"/>
        </w:rPr>
        <w:t xml:space="preserve"> </w:t>
      </w:r>
      <w:r>
        <w:t>Barkovich,</w:t>
      </w:r>
      <w:r>
        <w:rPr>
          <w:spacing w:val="-6"/>
        </w:rPr>
        <w:t xml:space="preserve"> </w:t>
      </w:r>
      <w:r>
        <w:t>consultant,</w:t>
      </w:r>
      <w:r>
        <w:rPr>
          <w:spacing w:val="-6"/>
        </w:rPr>
        <w:t xml:space="preserve"> </w:t>
      </w:r>
      <w:r>
        <w:t>California</w:t>
      </w:r>
      <w:r>
        <w:rPr>
          <w:spacing w:val="-6"/>
        </w:rPr>
        <w:t xml:space="preserve"> </w:t>
      </w:r>
      <w:r>
        <w:t>Large</w:t>
      </w:r>
      <w:r>
        <w:rPr>
          <w:spacing w:val="-6"/>
        </w:rPr>
        <w:t xml:space="preserve"> </w:t>
      </w:r>
      <w:r>
        <w:t>Energy</w:t>
      </w:r>
      <w:r>
        <w:rPr>
          <w:spacing w:val="-6"/>
        </w:rPr>
        <w:t xml:space="preserve"> </w:t>
      </w:r>
      <w:r>
        <w:t>Consumers</w:t>
      </w:r>
      <w:r>
        <w:rPr>
          <w:spacing w:val="-6"/>
        </w:rPr>
        <w:t xml:space="preserve"> </w:t>
      </w:r>
      <w:r>
        <w:t>Association</w:t>
      </w:r>
    </w:p>
    <w:p w:rsidRPr="00C75C42" w:rsidR="00384063" w:rsidP="00384063" w:rsidRDefault="00384063" w14:paraId="15C321C9" w14:textId="77777777">
      <w:pPr>
        <w:rPr>
          <w:rFonts w:ascii="Palatino Linotype" w:hAnsi="Palatino Linotype"/>
          <w:sz w:val="48"/>
          <w:szCs w:val="48"/>
        </w:rPr>
      </w:pPr>
    </w:p>
    <w:p w:rsidRPr="005D6E16" w:rsidR="00F144D3" w:rsidP="00384063" w:rsidRDefault="00F144D3" w14:paraId="483269EF" w14:textId="2E4A83E7">
      <w:pPr>
        <w:jc w:val="center"/>
        <w:rPr>
          <w:rFonts w:ascii="Palatino Linotype" w:hAnsi="Palatino Linotype"/>
          <w:sz w:val="24"/>
          <w:szCs w:val="24"/>
        </w:rPr>
      </w:pPr>
    </w:p>
    <w:sectPr w:rsidRPr="005D6E16" w:rsidR="00F144D3" w:rsidSect="00B66230">
      <w:headerReference w:type="default" r:id="rId20"/>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28893" w14:textId="77777777" w:rsidR="00B66230" w:rsidRDefault="00B66230">
      <w:r>
        <w:separator/>
      </w:r>
    </w:p>
  </w:endnote>
  <w:endnote w:type="continuationSeparator" w:id="0">
    <w:p w14:paraId="308B686C" w14:textId="77777777" w:rsidR="00B66230" w:rsidRDefault="00B66230">
      <w:r>
        <w:continuationSeparator/>
      </w:r>
    </w:p>
  </w:endnote>
  <w:endnote w:type="continuationNotice" w:id="1">
    <w:p w14:paraId="63264EFB" w14:textId="77777777" w:rsidR="00B66230" w:rsidRDefault="00B66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charset w:val="00"/>
    <w:family w:val="roman"/>
    <w:pitch w:val="variable"/>
    <w:sig w:usb0="20000A87" w:usb1="08000000" w:usb2="00000008" w:usb3="00000000" w:csb0="00000105"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4"/>
        <w:szCs w:val="18"/>
      </w:rPr>
      <w:id w:val="-1998173742"/>
      <w:docPartObj>
        <w:docPartGallery w:val="Page Numbers (Bottom of Page)"/>
        <w:docPartUnique/>
      </w:docPartObj>
    </w:sdtPr>
    <w:sdtEndPr>
      <w:rPr>
        <w:noProof/>
        <w:szCs w:val="24"/>
      </w:rPr>
    </w:sdtEndPr>
    <w:sdtContent>
      <w:p w14:paraId="63836D07" w14:textId="77777777" w:rsidR="00384063" w:rsidRPr="00D865A9" w:rsidRDefault="00384063" w:rsidP="00D865A9">
        <w:pPr>
          <w:pStyle w:val="Footer"/>
          <w:rPr>
            <w:rFonts w:ascii="Palatino Linotype" w:hAnsi="Palatino Linotype"/>
            <w:noProof/>
            <w:sz w:val="24"/>
            <w:szCs w:val="18"/>
          </w:rPr>
        </w:pPr>
        <w:r w:rsidRPr="00D865A9">
          <w:rPr>
            <w:rFonts w:ascii="Palatino Linotype" w:hAnsi="Palatino Linotype"/>
            <w:sz w:val="24"/>
            <w:szCs w:val="18"/>
          </w:rPr>
          <w:fldChar w:fldCharType="begin"/>
        </w:r>
        <w:r w:rsidRPr="00D865A9">
          <w:rPr>
            <w:rFonts w:ascii="Palatino Linotype" w:hAnsi="Palatino Linotype"/>
            <w:sz w:val="24"/>
            <w:szCs w:val="18"/>
          </w:rPr>
          <w:instrText xml:space="preserve"> PAGE   \* MERGEFORMAT </w:instrText>
        </w:r>
        <w:r w:rsidRPr="00D865A9">
          <w:rPr>
            <w:rFonts w:ascii="Palatino Linotype" w:hAnsi="Palatino Linotype"/>
            <w:sz w:val="24"/>
            <w:szCs w:val="18"/>
          </w:rPr>
          <w:fldChar w:fldCharType="separate"/>
        </w:r>
        <w:r w:rsidRPr="00D865A9">
          <w:rPr>
            <w:rFonts w:ascii="Palatino Linotype" w:hAnsi="Palatino Linotype"/>
            <w:noProof/>
            <w:sz w:val="24"/>
            <w:szCs w:val="18"/>
          </w:rPr>
          <w:t>2</w:t>
        </w:r>
        <w:r w:rsidRPr="00D865A9">
          <w:rPr>
            <w:rFonts w:ascii="Palatino Linotype" w:hAnsi="Palatino Linotype"/>
            <w:noProof/>
            <w:sz w:val="24"/>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F051" w14:textId="3E21929E" w:rsidR="00384063" w:rsidRPr="001A1DB2" w:rsidRDefault="00F9571B" w:rsidP="00F9571B">
    <w:pPr>
      <w:pStyle w:val="Footer"/>
      <w:tabs>
        <w:tab w:val="clear" w:pos="4320"/>
        <w:tab w:val="center" w:pos="4680"/>
      </w:tabs>
      <w:jc w:val="left"/>
      <w:rPr>
        <w:rFonts w:ascii="Palatino Linotype" w:hAnsi="Palatino Linotype"/>
        <w:sz w:val="24"/>
        <w:szCs w:val="18"/>
      </w:rPr>
    </w:pPr>
    <w:r w:rsidRPr="00F9571B">
      <w:rPr>
        <w:rFonts w:ascii="Tahoma" w:hAnsi="Tahoma" w:cs="Tahoma"/>
        <w:sz w:val="20"/>
      </w:rPr>
      <w:t>530306426</w:t>
    </w:r>
    <w:r>
      <w:rPr>
        <w:rStyle w:val="PageNumber"/>
        <w:rFonts w:ascii="Palatino Linotype" w:hAnsi="Palatino Linotype"/>
        <w:sz w:val="24"/>
        <w:szCs w:val="18"/>
      </w:rPr>
      <w:tab/>
    </w:r>
    <w:r w:rsidR="00384063" w:rsidRPr="001A1DB2">
      <w:rPr>
        <w:rStyle w:val="PageNumber"/>
        <w:rFonts w:ascii="Palatino Linotype" w:hAnsi="Palatino Linotype"/>
        <w:sz w:val="24"/>
        <w:szCs w:val="18"/>
      </w:rPr>
      <w:fldChar w:fldCharType="begin"/>
    </w:r>
    <w:r w:rsidR="00384063" w:rsidRPr="001A1DB2">
      <w:rPr>
        <w:rStyle w:val="PageNumber"/>
        <w:rFonts w:ascii="Palatino Linotype" w:hAnsi="Palatino Linotype"/>
        <w:sz w:val="24"/>
        <w:szCs w:val="18"/>
      </w:rPr>
      <w:instrText xml:space="preserve"> PAGE </w:instrText>
    </w:r>
    <w:r w:rsidR="00384063" w:rsidRPr="001A1DB2">
      <w:rPr>
        <w:rStyle w:val="PageNumber"/>
        <w:rFonts w:ascii="Palatino Linotype" w:hAnsi="Palatino Linotype"/>
        <w:sz w:val="24"/>
        <w:szCs w:val="18"/>
      </w:rPr>
      <w:fldChar w:fldCharType="separate"/>
    </w:r>
    <w:r w:rsidR="00384063" w:rsidRPr="001A1DB2">
      <w:rPr>
        <w:rStyle w:val="PageNumber"/>
        <w:rFonts w:ascii="Palatino Linotype" w:hAnsi="Palatino Linotype"/>
        <w:noProof/>
        <w:sz w:val="24"/>
        <w:szCs w:val="18"/>
      </w:rPr>
      <w:t>1</w:t>
    </w:r>
    <w:r w:rsidR="00384063" w:rsidRPr="001A1DB2">
      <w:rPr>
        <w:rStyle w:val="PageNumber"/>
        <w:rFonts w:ascii="Palatino Linotype" w:hAnsi="Palatino Linotype"/>
        <w:sz w:val="24"/>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B29D" w14:textId="77777777" w:rsidR="00B66230" w:rsidRDefault="00B66230">
      <w:r>
        <w:separator/>
      </w:r>
    </w:p>
  </w:footnote>
  <w:footnote w:type="continuationSeparator" w:id="0">
    <w:p w14:paraId="25B8A7A7" w14:textId="77777777" w:rsidR="00B66230" w:rsidRDefault="00B66230">
      <w:r>
        <w:continuationSeparator/>
      </w:r>
    </w:p>
  </w:footnote>
  <w:footnote w:type="continuationNotice" w:id="1">
    <w:p w14:paraId="1D72198E" w14:textId="77777777" w:rsidR="00B66230" w:rsidRDefault="00B66230">
      <w:pPr>
        <w:rPr>
          <w:sz w:val="22"/>
        </w:rPr>
      </w:pPr>
    </w:p>
    <w:p w14:paraId="3D4B0C8A" w14:textId="77777777" w:rsidR="00B66230" w:rsidRDefault="00B66230">
      <w:pPr>
        <w:jc w:val="right"/>
        <w:rPr>
          <w:sz w:val="22"/>
        </w:rPr>
      </w:pPr>
      <w:r>
        <w:rPr>
          <w:i/>
          <w:sz w:val="22"/>
        </w:rPr>
        <w:t xml:space="preserve">Footnote continued on next </w:t>
      </w:r>
      <w:proofErr w:type="gramStart"/>
      <w:r>
        <w:rPr>
          <w:i/>
          <w:sz w:val="22"/>
        </w:rPr>
        <w:t>page</w:t>
      </w:r>
      <w:proofErr w:type="gramEnd"/>
    </w:p>
  </w:footnote>
  <w:footnote w:id="2">
    <w:p w14:paraId="1B97B3E5" w14:textId="7389DBF8" w:rsidR="00AF454D" w:rsidRDefault="00AF454D" w:rsidP="007E4FA0">
      <w:pPr>
        <w:pStyle w:val="FootnoteText"/>
        <w:numPr>
          <w:ilvl w:val="0"/>
          <w:numId w:val="0"/>
        </w:numPr>
        <w:spacing w:after="0"/>
      </w:pPr>
      <w:r>
        <w:rPr>
          <w:rStyle w:val="FootnoteReference"/>
        </w:rPr>
        <w:footnoteRef/>
      </w:r>
      <w:r>
        <w:t xml:space="preserve"> </w:t>
      </w:r>
      <w:r w:rsidR="00FC1B06" w:rsidRPr="003C6E7F">
        <w:rPr>
          <w:sz w:val="20"/>
        </w:rPr>
        <w:t>https://www.caloes.ca.gov/wp-content/uploads/Legal-Affairs/Documents/Proclamations/8.31.22-Heat-Proclamation.pdf</w:t>
      </w:r>
    </w:p>
  </w:footnote>
  <w:footnote w:id="3">
    <w:p w14:paraId="4C7371AD" w14:textId="6DBD53C2" w:rsidR="001C4B96" w:rsidRPr="003C6E7F" w:rsidRDefault="001C4B96" w:rsidP="007E4FA0">
      <w:pPr>
        <w:pStyle w:val="FootnoteText"/>
        <w:numPr>
          <w:ilvl w:val="0"/>
          <w:numId w:val="0"/>
        </w:numPr>
        <w:spacing w:after="0"/>
        <w:rPr>
          <w:sz w:val="20"/>
        </w:rPr>
      </w:pPr>
      <w:r>
        <w:rPr>
          <w:rStyle w:val="FootnoteReference"/>
        </w:rPr>
        <w:footnoteRef/>
      </w:r>
      <w:r>
        <w:t xml:space="preserve"> </w:t>
      </w:r>
      <w:r w:rsidRPr="003C6E7F">
        <w:rPr>
          <w:sz w:val="20"/>
        </w:rPr>
        <w:t>https://www.caloes.ca.gov/wp-content/uploads/Legal-Affairs/Documents/Proclamations/9.6.22-Labor-Day-Heat-Event-EO.pdf</w:t>
      </w:r>
    </w:p>
  </w:footnote>
  <w:footnote w:id="4">
    <w:p w14:paraId="5F1E86AF" w14:textId="119BA17F" w:rsidR="00B342A3" w:rsidRDefault="00B342A3" w:rsidP="007E4FA0">
      <w:pPr>
        <w:pStyle w:val="FootnoteText"/>
        <w:numPr>
          <w:ilvl w:val="0"/>
          <w:numId w:val="0"/>
        </w:numPr>
        <w:spacing w:after="0"/>
      </w:pPr>
      <w:r>
        <w:rPr>
          <w:rStyle w:val="FootnoteReference"/>
        </w:rPr>
        <w:footnoteRef/>
      </w:r>
      <w:r w:rsidR="00ED3B0B">
        <w:t xml:space="preserve"> </w:t>
      </w:r>
      <w:r w:rsidR="7BD98281" w:rsidRPr="003C6E7F">
        <w:rPr>
          <w:sz w:val="20"/>
        </w:rPr>
        <w:t>This letter is Attachment 1 to this Resolution.</w:t>
      </w:r>
    </w:p>
  </w:footnote>
  <w:footnote w:id="5">
    <w:p w14:paraId="5BC0CDED" w14:textId="199A056B" w:rsidR="00A8496F" w:rsidRDefault="00A8496F" w:rsidP="007E4FA0">
      <w:pPr>
        <w:pStyle w:val="FootnoteText"/>
        <w:numPr>
          <w:ilvl w:val="0"/>
          <w:numId w:val="0"/>
        </w:numPr>
        <w:spacing w:after="0"/>
      </w:pPr>
      <w:r>
        <w:rPr>
          <w:rStyle w:val="FootnoteReference"/>
        </w:rPr>
        <w:footnoteRef/>
      </w:r>
      <w:r>
        <w:t xml:space="preserve"> </w:t>
      </w:r>
      <w:r w:rsidR="00BE4B35" w:rsidRPr="003C6E7F">
        <w:rPr>
          <w:sz w:val="20"/>
        </w:rPr>
        <w:t xml:space="preserve">The Firm Service Level is the maximum </w:t>
      </w:r>
      <w:r w:rsidR="00312E81" w:rsidRPr="003C6E7F">
        <w:rPr>
          <w:sz w:val="20"/>
        </w:rPr>
        <w:t>supply</w:t>
      </w:r>
      <w:r w:rsidR="001420ED" w:rsidRPr="003C6E7F">
        <w:rPr>
          <w:sz w:val="20"/>
        </w:rPr>
        <w:t xml:space="preserve"> that a</w:t>
      </w:r>
      <w:r w:rsidR="00312E81" w:rsidRPr="003C6E7F">
        <w:rPr>
          <w:sz w:val="20"/>
        </w:rPr>
        <w:t xml:space="preserve">n Investor-Owned Utility is expected to deliver </w:t>
      </w:r>
      <w:r w:rsidR="00E66D14" w:rsidRPr="003C6E7F">
        <w:rPr>
          <w:sz w:val="20"/>
        </w:rPr>
        <w:t xml:space="preserve">to a BIP customer </w:t>
      </w:r>
      <w:r w:rsidR="00312E81" w:rsidRPr="003C6E7F">
        <w:rPr>
          <w:sz w:val="20"/>
        </w:rPr>
        <w:t xml:space="preserve">during a BIP </w:t>
      </w:r>
      <w:r w:rsidR="00C9326E" w:rsidRPr="003C6E7F">
        <w:rPr>
          <w:sz w:val="20"/>
        </w:rPr>
        <w:t>dispatch</w:t>
      </w:r>
      <w:r w:rsidR="00E66D14" w:rsidRPr="003C6E7F">
        <w:rPr>
          <w:sz w:val="20"/>
        </w:rPr>
        <w:t xml:space="preserve">. </w:t>
      </w:r>
      <w:r w:rsidR="00C9326E" w:rsidRPr="003C6E7F">
        <w:rPr>
          <w:sz w:val="20"/>
        </w:rPr>
        <w:t xml:space="preserve"> </w:t>
      </w:r>
    </w:p>
  </w:footnote>
  <w:footnote w:id="6">
    <w:p w14:paraId="7D61B236" w14:textId="636970AB" w:rsidR="7BD98281" w:rsidRDefault="7BD98281" w:rsidP="003C6E7F">
      <w:pPr>
        <w:pStyle w:val="FootnoteText"/>
        <w:numPr>
          <w:ilvl w:val="0"/>
          <w:numId w:val="0"/>
        </w:numPr>
        <w:ind w:left="360"/>
      </w:pPr>
      <w:r w:rsidRPr="7BD98281">
        <w:rPr>
          <w:rStyle w:val="FootnoteReference"/>
        </w:rPr>
        <w:footnoteRef/>
      </w:r>
      <w:r>
        <w:t xml:space="preserve"> </w:t>
      </w:r>
      <w:r w:rsidRPr="003C6E7F">
        <w:rPr>
          <w:sz w:val="20"/>
          <w:u w:val="single"/>
        </w:rPr>
        <w:t>Id.</w:t>
      </w:r>
      <w:r w:rsidRPr="003C6E7F">
        <w:rPr>
          <w:i/>
          <w:iCs/>
          <w:sz w:val="20"/>
        </w:rPr>
        <w:t xml:space="preserve"> </w:t>
      </w:r>
      <w:r w:rsidRPr="003C6E7F">
        <w:rPr>
          <w:sz w:val="20"/>
        </w:rPr>
        <w:t xml:space="preserve">at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6313" w14:textId="727A9372" w:rsidR="00384063" w:rsidRPr="00D865A9" w:rsidRDefault="00384063">
    <w:pPr>
      <w:pStyle w:val="Header"/>
      <w:tabs>
        <w:tab w:val="clear" w:pos="4320"/>
        <w:tab w:val="clear" w:pos="8640"/>
        <w:tab w:val="center" w:pos="4680"/>
        <w:tab w:val="right" w:pos="9180"/>
      </w:tabs>
      <w:rPr>
        <w:rFonts w:ascii="Palatino Linotype" w:hAnsi="Palatino Linotype"/>
        <w:sz w:val="24"/>
        <w:szCs w:val="18"/>
      </w:rPr>
    </w:pPr>
    <w:r w:rsidRPr="00D865A9">
      <w:rPr>
        <w:rFonts w:ascii="Palatino Linotype" w:hAnsi="Palatino Linotype"/>
        <w:sz w:val="24"/>
        <w:szCs w:val="18"/>
      </w:rPr>
      <w:t>Resolution E-</w:t>
    </w:r>
    <w:r>
      <w:rPr>
        <w:rFonts w:ascii="Palatino Linotype" w:hAnsi="Palatino Linotype"/>
        <w:sz w:val="24"/>
        <w:szCs w:val="18"/>
      </w:rPr>
      <w:t>5237</w:t>
    </w:r>
    <w:r w:rsidRPr="00D865A9">
      <w:rPr>
        <w:rFonts w:ascii="Palatino Linotype" w:hAnsi="Palatino Linotype"/>
        <w:sz w:val="24"/>
        <w:szCs w:val="18"/>
      </w:rPr>
      <w:tab/>
      <w:t>DRAFT</w:t>
    </w:r>
    <w:r w:rsidRPr="00D865A9">
      <w:rPr>
        <w:rFonts w:ascii="Palatino Linotype" w:hAnsi="Palatino Linotype"/>
        <w:sz w:val="24"/>
        <w:szCs w:val="18"/>
      </w:rPr>
      <w:tab/>
    </w:r>
    <w:r w:rsidR="008D4B47">
      <w:rPr>
        <w:rFonts w:ascii="Palatino Linotype" w:hAnsi="Palatino Linotype"/>
        <w:sz w:val="24"/>
        <w:szCs w:val="18"/>
      </w:rPr>
      <w:t>May 30, 2024</w:t>
    </w:r>
  </w:p>
  <w:p w14:paraId="5F2FCD7B" w14:textId="49B21C9E" w:rsidR="00384063" w:rsidRPr="007A3BA1" w:rsidRDefault="00384063">
    <w:pPr>
      <w:pStyle w:val="Header"/>
      <w:tabs>
        <w:tab w:val="clear" w:pos="4320"/>
        <w:tab w:val="clear" w:pos="8640"/>
        <w:tab w:val="center" w:pos="4680"/>
        <w:tab w:val="right" w:pos="9180"/>
      </w:tabs>
      <w:rPr>
        <w:rFonts w:ascii="Palatino Linotype" w:hAnsi="Palatino Linotype"/>
        <w:sz w:val="24"/>
        <w:szCs w:val="18"/>
        <w:lang w:val="de-DE"/>
      </w:rPr>
    </w:pPr>
    <w:r w:rsidRPr="007A3BA1">
      <w:rPr>
        <w:rFonts w:ascii="Palatino Linotype" w:hAnsi="Palatino Linotype"/>
        <w:sz w:val="24"/>
        <w:szCs w:val="18"/>
        <w:lang w:val="de-DE"/>
      </w:rPr>
      <w:t>PG&amp;E AL 6700-E/</w:t>
    </w:r>
    <w:r>
      <w:rPr>
        <w:rFonts w:ascii="Palatino Linotype" w:hAnsi="Palatino Linotype"/>
        <w:sz w:val="24"/>
        <w:szCs w:val="18"/>
        <w:lang w:val="de-DE"/>
      </w:rPr>
      <w:t>SCE AL 4867-E/</w:t>
    </w:r>
    <w:r w:rsidR="009924A9">
      <w:rPr>
        <w:rFonts w:ascii="Palatino Linotype" w:hAnsi="Palatino Linotype"/>
        <w:sz w:val="24"/>
        <w:szCs w:val="18"/>
        <w:lang w:val="de-DE"/>
      </w:rPr>
      <w:t>WMB &amp; D</w:t>
    </w:r>
    <w:r w:rsidR="0025356C">
      <w:rPr>
        <w:rFonts w:ascii="Palatino Linotype" w:hAnsi="Palatino Linotype"/>
        <w:sz w:val="24"/>
        <w:szCs w:val="18"/>
        <w:lang w:val="de-DE"/>
      </w:rPr>
      <w:t>HO</w:t>
    </w:r>
  </w:p>
  <w:p w14:paraId="47EAD202" w14:textId="77777777" w:rsidR="00384063" w:rsidRPr="007A3BA1" w:rsidRDefault="00384063">
    <w:pPr>
      <w:pStyle w:val="Header"/>
      <w:rPr>
        <w:rFonts w:ascii="Palatino Linotype" w:hAnsi="Palatino Linotype"/>
        <w:sz w:val="24"/>
        <w:szCs w:val="18"/>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4C48" w14:textId="5B69B329" w:rsidR="00384063" w:rsidRPr="00D865A9" w:rsidRDefault="008D4B47" w:rsidP="003F6E5A">
    <w:pPr>
      <w:pStyle w:val="Header"/>
      <w:jc w:val="center"/>
      <w:rPr>
        <w:rFonts w:ascii="Palatino Linotype" w:hAnsi="Palatino Linotype"/>
        <w:sz w:val="24"/>
        <w:szCs w:val="24"/>
      </w:rPr>
    </w:pPr>
    <w:r>
      <w:rPr>
        <w:rFonts w:ascii="Palatino Linotype" w:hAnsi="Palatino Linotype"/>
        <w:sz w:val="24"/>
        <w:szCs w:val="24"/>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15F" w14:textId="77777777" w:rsidR="00384063" w:rsidRDefault="00384063">
    <w:pPr>
      <w:pStyle w:val="BodyText"/>
      <w:spacing w:line="14" w:lineRule="auto"/>
      <w:rPr>
        <w:sz w:val="20"/>
      </w:rPr>
    </w:pPr>
    <w:r>
      <w:rPr>
        <w:noProof/>
      </w:rPr>
      <mc:AlternateContent>
        <mc:Choice Requires="wps">
          <w:drawing>
            <wp:anchor distT="0" distB="0" distL="0" distR="0" simplePos="0" relativeHeight="251660289" behindDoc="1" locked="0" layoutInCell="1" allowOverlap="1" wp14:anchorId="4D95C114" wp14:editId="051D017F">
              <wp:simplePos x="0" y="0"/>
              <wp:positionH relativeFrom="page">
                <wp:posOffset>787400</wp:posOffset>
              </wp:positionH>
              <wp:positionV relativeFrom="page">
                <wp:posOffset>448076</wp:posOffset>
              </wp:positionV>
              <wp:extent cx="2371725" cy="54419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544195"/>
                      </a:xfrm>
                      <a:prstGeom prst="rect">
                        <a:avLst/>
                      </a:prstGeom>
                    </wps:spPr>
                    <wps:txbx>
                      <w:txbxContent>
                        <w:p w14:paraId="1F03905B" w14:textId="77777777" w:rsidR="00384063" w:rsidRDefault="00384063">
                          <w:pPr>
                            <w:spacing w:before="15"/>
                            <w:ind w:left="20"/>
                            <w:rPr>
                              <w:rFonts w:ascii="Arial"/>
                              <w:sz w:val="16"/>
                            </w:rPr>
                          </w:pPr>
                          <w:r>
                            <w:rPr>
                              <w:rFonts w:ascii="Arial"/>
                              <w:sz w:val="16"/>
                            </w:rPr>
                            <w:t>STATE</w:t>
                          </w:r>
                          <w:r>
                            <w:rPr>
                              <w:rFonts w:ascii="Arial"/>
                              <w:spacing w:val="-3"/>
                              <w:sz w:val="16"/>
                            </w:rPr>
                            <w:t xml:space="preserve"> </w:t>
                          </w:r>
                          <w:r>
                            <w:rPr>
                              <w:rFonts w:ascii="Arial"/>
                              <w:sz w:val="16"/>
                            </w:rPr>
                            <w:t>OF</w:t>
                          </w:r>
                          <w:r>
                            <w:rPr>
                              <w:rFonts w:ascii="Arial"/>
                              <w:spacing w:val="-2"/>
                              <w:sz w:val="16"/>
                            </w:rPr>
                            <w:t xml:space="preserve"> CALIFORNIA</w:t>
                          </w:r>
                        </w:p>
                        <w:p w14:paraId="66C5AC01" w14:textId="77777777" w:rsidR="00384063" w:rsidRDefault="00384063">
                          <w:pPr>
                            <w:pStyle w:val="BodyText"/>
                            <w:spacing w:before="144"/>
                            <w:ind w:left="20"/>
                            <w:rPr>
                              <w:rFonts w:ascii="Arial"/>
                            </w:rPr>
                          </w:pPr>
                          <w:r>
                            <w:rPr>
                              <w:rFonts w:ascii="Arial"/>
                            </w:rPr>
                            <w:t>PUBLIC</w:t>
                          </w:r>
                          <w:r>
                            <w:rPr>
                              <w:rFonts w:ascii="Arial"/>
                              <w:spacing w:val="-4"/>
                            </w:rPr>
                            <w:t xml:space="preserve"> </w:t>
                          </w:r>
                          <w:r>
                            <w:rPr>
                              <w:rFonts w:ascii="Arial"/>
                            </w:rPr>
                            <w:t>UTILITIES</w:t>
                          </w:r>
                          <w:r>
                            <w:rPr>
                              <w:rFonts w:ascii="Arial"/>
                              <w:spacing w:val="-4"/>
                            </w:rPr>
                            <w:t xml:space="preserve"> </w:t>
                          </w:r>
                          <w:r>
                            <w:rPr>
                              <w:rFonts w:ascii="Arial"/>
                              <w:spacing w:val="-2"/>
                            </w:rPr>
                            <w:t>COMMISSION</w:t>
                          </w:r>
                        </w:p>
                        <w:p w14:paraId="48647E00" w14:textId="77777777" w:rsidR="00384063" w:rsidRDefault="00384063">
                          <w:pPr>
                            <w:spacing w:before="80"/>
                            <w:ind w:left="20"/>
                            <w:rPr>
                              <w:rFonts w:ascii="Arial"/>
                              <w:sz w:val="12"/>
                            </w:rPr>
                          </w:pPr>
                          <w:r>
                            <w:rPr>
                              <w:rFonts w:ascii="Arial"/>
                              <w:sz w:val="12"/>
                            </w:rPr>
                            <w:t>505</w:t>
                          </w:r>
                          <w:r>
                            <w:rPr>
                              <w:rFonts w:ascii="Arial"/>
                              <w:spacing w:val="-4"/>
                              <w:sz w:val="12"/>
                            </w:rPr>
                            <w:t xml:space="preserve"> </w:t>
                          </w:r>
                          <w:r>
                            <w:rPr>
                              <w:rFonts w:ascii="Arial"/>
                              <w:sz w:val="12"/>
                            </w:rPr>
                            <w:t>VAN</w:t>
                          </w:r>
                          <w:r>
                            <w:rPr>
                              <w:rFonts w:ascii="Arial"/>
                              <w:spacing w:val="-3"/>
                              <w:sz w:val="12"/>
                            </w:rPr>
                            <w:t xml:space="preserve"> </w:t>
                          </w:r>
                          <w:r>
                            <w:rPr>
                              <w:rFonts w:ascii="Arial"/>
                              <w:sz w:val="12"/>
                            </w:rPr>
                            <w:t>NESS</w:t>
                          </w:r>
                          <w:r>
                            <w:rPr>
                              <w:rFonts w:ascii="Arial"/>
                              <w:spacing w:val="-4"/>
                              <w:sz w:val="12"/>
                            </w:rPr>
                            <w:t xml:space="preserve"> </w:t>
                          </w:r>
                          <w:r>
                            <w:rPr>
                              <w:rFonts w:ascii="Arial"/>
                              <w:spacing w:val="-2"/>
                              <w:sz w:val="12"/>
                            </w:rPr>
                            <w:t>AVENUE</w:t>
                          </w:r>
                        </w:p>
                      </w:txbxContent>
                    </wps:txbx>
                    <wps:bodyPr wrap="square" lIns="0" tIns="0" rIns="0" bIns="0" rtlCol="0">
                      <a:noAutofit/>
                    </wps:bodyPr>
                  </wps:wsp>
                </a:graphicData>
              </a:graphic>
            </wp:anchor>
          </w:drawing>
        </mc:Choice>
        <mc:Fallback>
          <w:pict>
            <v:shapetype w14:anchorId="4D95C114" id="_x0000_t202" coordsize="21600,21600" o:spt="202" path="m,l,21600r21600,l21600,xe">
              <v:stroke joinstyle="miter"/>
              <v:path gradientshapeok="t" o:connecttype="rect"/>
            </v:shapetype>
            <v:shape id="Textbox 1" o:spid="_x0000_s1026" type="#_x0000_t202" style="position:absolute;margin-left:62pt;margin-top:35.3pt;width:186.75pt;height:42.85pt;z-index:-25165619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" filled="f" stroked="f">
              <v:textbox inset="0,0,0,0">
                <w:txbxContent>
                  <w:p w14:paraId="1F03905B" w14:textId="77777777" w:rsidR="00384063" w:rsidRDefault="00384063">
                    <w:pPr>
                      <w:spacing w:before="15"/>
                      <w:ind w:left="20"/>
                      <w:rPr>
                        <w:rFonts w:ascii="Arial"/>
                        <w:sz w:val="16"/>
                      </w:rPr>
                    </w:pPr>
                    <w:r>
                      <w:rPr>
                        <w:rFonts w:ascii="Arial"/>
                        <w:sz w:val="16"/>
                      </w:rPr>
                      <w:t>STATE</w:t>
                    </w:r>
                    <w:r>
                      <w:rPr>
                        <w:rFonts w:ascii="Arial"/>
                        <w:spacing w:val="-3"/>
                        <w:sz w:val="16"/>
                      </w:rPr>
                      <w:t xml:space="preserve"> </w:t>
                    </w:r>
                    <w:r>
                      <w:rPr>
                        <w:rFonts w:ascii="Arial"/>
                        <w:sz w:val="16"/>
                      </w:rPr>
                      <w:t>OF</w:t>
                    </w:r>
                    <w:r>
                      <w:rPr>
                        <w:rFonts w:ascii="Arial"/>
                        <w:spacing w:val="-2"/>
                        <w:sz w:val="16"/>
                      </w:rPr>
                      <w:t xml:space="preserve"> CALIFORNIA</w:t>
                    </w:r>
                  </w:p>
                  <w:p w14:paraId="66C5AC01" w14:textId="77777777" w:rsidR="00384063" w:rsidRDefault="00384063">
                    <w:pPr>
                      <w:pStyle w:val="BodyText"/>
                      <w:spacing w:before="144"/>
                      <w:ind w:left="20"/>
                      <w:rPr>
                        <w:rFonts w:ascii="Arial"/>
                      </w:rPr>
                    </w:pPr>
                    <w:r>
                      <w:rPr>
                        <w:rFonts w:ascii="Arial"/>
                      </w:rPr>
                      <w:t>PUBLIC</w:t>
                    </w:r>
                    <w:r>
                      <w:rPr>
                        <w:rFonts w:ascii="Arial"/>
                        <w:spacing w:val="-4"/>
                      </w:rPr>
                      <w:t xml:space="preserve"> </w:t>
                    </w:r>
                    <w:r>
                      <w:rPr>
                        <w:rFonts w:ascii="Arial"/>
                      </w:rPr>
                      <w:t>UTILITIES</w:t>
                    </w:r>
                    <w:r>
                      <w:rPr>
                        <w:rFonts w:ascii="Arial"/>
                        <w:spacing w:val="-4"/>
                      </w:rPr>
                      <w:t xml:space="preserve"> </w:t>
                    </w:r>
                    <w:r>
                      <w:rPr>
                        <w:rFonts w:ascii="Arial"/>
                        <w:spacing w:val="-2"/>
                      </w:rPr>
                      <w:t>COMMISSION</w:t>
                    </w:r>
                  </w:p>
                  <w:p w14:paraId="48647E00" w14:textId="77777777" w:rsidR="00384063" w:rsidRDefault="00384063">
                    <w:pPr>
                      <w:spacing w:before="80"/>
                      <w:ind w:left="20"/>
                      <w:rPr>
                        <w:rFonts w:ascii="Arial"/>
                        <w:sz w:val="12"/>
                      </w:rPr>
                    </w:pPr>
                    <w:r>
                      <w:rPr>
                        <w:rFonts w:ascii="Arial"/>
                        <w:sz w:val="12"/>
                      </w:rPr>
                      <w:t>505</w:t>
                    </w:r>
                    <w:r>
                      <w:rPr>
                        <w:rFonts w:ascii="Arial"/>
                        <w:spacing w:val="-4"/>
                        <w:sz w:val="12"/>
                      </w:rPr>
                      <w:t xml:space="preserve"> </w:t>
                    </w:r>
                    <w:r>
                      <w:rPr>
                        <w:rFonts w:ascii="Arial"/>
                        <w:sz w:val="12"/>
                      </w:rPr>
                      <w:t>VAN</w:t>
                    </w:r>
                    <w:r>
                      <w:rPr>
                        <w:rFonts w:ascii="Arial"/>
                        <w:spacing w:val="-3"/>
                        <w:sz w:val="12"/>
                      </w:rPr>
                      <w:t xml:space="preserve"> </w:t>
                    </w:r>
                    <w:r>
                      <w:rPr>
                        <w:rFonts w:ascii="Arial"/>
                        <w:sz w:val="12"/>
                      </w:rPr>
                      <w:t>NESS</w:t>
                    </w:r>
                    <w:r>
                      <w:rPr>
                        <w:rFonts w:ascii="Arial"/>
                        <w:spacing w:val="-4"/>
                        <w:sz w:val="12"/>
                      </w:rPr>
                      <w:t xml:space="preserve"> </w:t>
                    </w:r>
                    <w:r>
                      <w:rPr>
                        <w:rFonts w:ascii="Arial"/>
                        <w:spacing w:val="-2"/>
                        <w:sz w:val="12"/>
                      </w:rPr>
                      <w:t>AVENUE</w:t>
                    </w:r>
                  </w:p>
                </w:txbxContent>
              </v:textbox>
              <w10:wrap anchorx="page" anchory="page"/>
            </v:shape>
          </w:pict>
        </mc:Fallback>
      </mc:AlternateContent>
    </w:r>
    <w:r>
      <w:rPr>
        <w:noProof/>
      </w:rPr>
      <mc:AlternateContent>
        <mc:Choice Requires="wps">
          <w:drawing>
            <wp:anchor distT="0" distB="0" distL="0" distR="0" simplePos="0" relativeHeight="251661313" behindDoc="1" locked="0" layoutInCell="1" allowOverlap="1" wp14:anchorId="44CF27D3" wp14:editId="5A379674">
              <wp:simplePos x="0" y="0"/>
              <wp:positionH relativeFrom="page">
                <wp:posOffset>5777865</wp:posOffset>
              </wp:positionH>
              <wp:positionV relativeFrom="page">
                <wp:posOffset>448076</wp:posOffset>
              </wp:positionV>
              <wp:extent cx="1210310" cy="1397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0310" cy="139700"/>
                      </a:xfrm>
                      <a:prstGeom prst="rect">
                        <a:avLst/>
                      </a:prstGeom>
                    </wps:spPr>
                    <wps:txbx>
                      <w:txbxContent>
                        <w:p w14:paraId="5242A575" w14:textId="77777777" w:rsidR="00384063" w:rsidRDefault="00384063">
                          <w:pPr>
                            <w:spacing w:before="15"/>
                            <w:ind w:left="20"/>
                            <w:rPr>
                              <w:rFonts w:ascii="Arial"/>
                              <w:sz w:val="16"/>
                            </w:rPr>
                          </w:pPr>
                          <w:r>
                            <w:rPr>
                              <w:rFonts w:ascii="Arial"/>
                              <w:sz w:val="16"/>
                            </w:rPr>
                            <w:t>Gavin</w:t>
                          </w:r>
                          <w:r>
                            <w:rPr>
                              <w:rFonts w:ascii="Arial"/>
                              <w:spacing w:val="-4"/>
                              <w:sz w:val="16"/>
                            </w:rPr>
                            <w:t xml:space="preserve"> </w:t>
                          </w:r>
                          <w:r>
                            <w:rPr>
                              <w:rFonts w:ascii="Arial"/>
                              <w:sz w:val="16"/>
                            </w:rPr>
                            <w:t>Newsom,</w:t>
                          </w:r>
                          <w:r>
                            <w:rPr>
                              <w:rFonts w:ascii="Arial"/>
                              <w:spacing w:val="16"/>
                              <w:sz w:val="16"/>
                            </w:rPr>
                            <w:t xml:space="preserve"> </w:t>
                          </w:r>
                          <w:r>
                            <w:rPr>
                              <w:rFonts w:ascii="Arial"/>
                              <w:spacing w:val="-2"/>
                              <w:sz w:val="16"/>
                            </w:rPr>
                            <w:t>Governor</w:t>
                          </w:r>
                        </w:p>
                      </w:txbxContent>
                    </wps:txbx>
                    <wps:bodyPr wrap="square" lIns="0" tIns="0" rIns="0" bIns="0" rtlCol="0">
                      <a:noAutofit/>
                    </wps:bodyPr>
                  </wps:wsp>
                </a:graphicData>
              </a:graphic>
            </wp:anchor>
          </w:drawing>
        </mc:Choice>
        <mc:Fallback>
          <w:pict>
            <v:shape w14:anchorId="44CF27D3" id="Textbox 2" o:spid="_x0000_s1027" type="#_x0000_t202" style="position:absolute;margin-left:454.95pt;margin-top:35.3pt;width:95.3pt;height:11pt;z-index:-25165516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" filled="f" stroked="f">
              <v:textbox inset="0,0,0,0">
                <w:txbxContent>
                  <w:p w14:paraId="5242A575" w14:textId="77777777" w:rsidR="00384063" w:rsidRDefault="00384063">
                    <w:pPr>
                      <w:spacing w:before="15"/>
                      <w:ind w:left="20"/>
                      <w:rPr>
                        <w:rFonts w:ascii="Arial"/>
                        <w:sz w:val="16"/>
                      </w:rPr>
                    </w:pPr>
                    <w:r>
                      <w:rPr>
                        <w:rFonts w:ascii="Arial"/>
                        <w:sz w:val="16"/>
                      </w:rPr>
                      <w:t>Gavin</w:t>
                    </w:r>
                    <w:r>
                      <w:rPr>
                        <w:rFonts w:ascii="Arial"/>
                        <w:spacing w:val="-4"/>
                        <w:sz w:val="16"/>
                      </w:rPr>
                      <w:t xml:space="preserve"> </w:t>
                    </w:r>
                    <w:r>
                      <w:rPr>
                        <w:rFonts w:ascii="Arial"/>
                        <w:sz w:val="16"/>
                      </w:rPr>
                      <w:t>Newsom,</w:t>
                    </w:r>
                    <w:r>
                      <w:rPr>
                        <w:rFonts w:ascii="Arial"/>
                        <w:spacing w:val="16"/>
                        <w:sz w:val="16"/>
                      </w:rPr>
                      <w:t xml:space="preserve"> </w:t>
                    </w:r>
                    <w:r>
                      <w:rPr>
                        <w:rFonts w:ascii="Arial"/>
                        <w:spacing w:val="-2"/>
                        <w:sz w:val="16"/>
                      </w:rPr>
                      <w:t>Governor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AACE" w14:textId="5F87527F" w:rsidR="00C75C42" w:rsidRDefault="00C75C42">
    <w:pPr>
      <w:pStyle w:val="BodyText"/>
      <w:spacing w:line="14" w:lineRule="auto"/>
      <w:rPr>
        <w:sz w:val="20"/>
      </w:rPr>
    </w:pPr>
    <w:r>
      <w:rPr>
        <w:noProof/>
      </w:rPr>
      <mc:AlternateContent>
        <mc:Choice Requires="wps">
          <w:drawing>
            <wp:anchor distT="0" distB="0" distL="0" distR="0" simplePos="0" relativeHeight="251658241" behindDoc="1" locked="0" layoutInCell="1" allowOverlap="1" wp14:anchorId="6E7104F7" wp14:editId="0A696C97">
              <wp:simplePos x="0" y="0"/>
              <wp:positionH relativeFrom="page">
                <wp:posOffset>790575</wp:posOffset>
              </wp:positionH>
              <wp:positionV relativeFrom="page">
                <wp:posOffset>447675</wp:posOffset>
              </wp:positionV>
              <wp:extent cx="2864485" cy="6096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4485" cy="609600"/>
                      </a:xfrm>
                      <a:prstGeom prst="rect">
                        <a:avLst/>
                      </a:prstGeom>
                    </wps:spPr>
                    <wps:txbx>
                      <w:txbxContent>
                        <w:p w14:paraId="62F893F1" w14:textId="77777777" w:rsidR="00C75C42" w:rsidRDefault="00C75C42">
                          <w:pPr>
                            <w:spacing w:before="11"/>
                            <w:ind w:left="20"/>
                          </w:pPr>
                          <w:r>
                            <w:rPr>
                              <w:sz w:val="22"/>
                            </w:rPr>
                            <w:t>Emergency</w:t>
                          </w:r>
                          <w:r>
                            <w:rPr>
                              <w:spacing w:val="-7"/>
                              <w:sz w:val="22"/>
                            </w:rPr>
                            <w:t xml:space="preserve"> </w:t>
                          </w:r>
                          <w:r>
                            <w:rPr>
                              <w:sz w:val="22"/>
                            </w:rPr>
                            <w:t>Action</w:t>
                          </w:r>
                          <w:r>
                            <w:rPr>
                              <w:spacing w:val="-10"/>
                              <w:sz w:val="22"/>
                            </w:rPr>
                            <w:t xml:space="preserve"> </w:t>
                          </w:r>
                          <w:r>
                            <w:rPr>
                              <w:sz w:val="22"/>
                            </w:rPr>
                            <w:t>to</w:t>
                          </w:r>
                          <w:r>
                            <w:rPr>
                              <w:spacing w:val="-7"/>
                              <w:sz w:val="22"/>
                            </w:rPr>
                            <w:t xml:space="preserve"> </w:t>
                          </w:r>
                          <w:r>
                            <w:rPr>
                              <w:sz w:val="22"/>
                            </w:rPr>
                            <w:t>Combat</w:t>
                          </w:r>
                          <w:r>
                            <w:rPr>
                              <w:spacing w:val="-6"/>
                              <w:sz w:val="22"/>
                            </w:rPr>
                            <w:t xml:space="preserve"> </w:t>
                          </w:r>
                          <w:r>
                            <w:rPr>
                              <w:sz w:val="22"/>
                            </w:rPr>
                            <w:t>Extreme</w:t>
                          </w:r>
                          <w:r>
                            <w:rPr>
                              <w:spacing w:val="-7"/>
                              <w:sz w:val="22"/>
                            </w:rPr>
                            <w:t xml:space="preserve"> </w:t>
                          </w:r>
                          <w:r>
                            <w:rPr>
                              <w:sz w:val="22"/>
                            </w:rPr>
                            <w:t>Heat</w:t>
                          </w:r>
                          <w:r>
                            <w:rPr>
                              <w:spacing w:val="-6"/>
                              <w:sz w:val="22"/>
                            </w:rPr>
                            <w:t xml:space="preserve"> </w:t>
                          </w:r>
                          <w:r>
                            <w:rPr>
                              <w:sz w:val="22"/>
                            </w:rPr>
                            <w:t>Event September 2, 2022</w:t>
                          </w:r>
                        </w:p>
                        <w:p w14:paraId="75506C8C" w14:textId="77777777" w:rsidR="00C75C42" w:rsidRDefault="00C75C42">
                          <w:pPr>
                            <w:spacing w:before="1"/>
                            <w:ind w:left="20"/>
                            <w:rPr>
                              <w:spacing w:val="-10"/>
                              <w:sz w:val="22"/>
                            </w:rPr>
                          </w:pPr>
                          <w:r>
                            <w:rPr>
                              <w:sz w:val="22"/>
                            </w:rPr>
                            <w:t xml:space="preserve">Page </w:t>
                          </w:r>
                          <w:r>
                            <w:rPr>
                              <w:spacing w:val="-10"/>
                              <w:sz w:val="22"/>
                            </w:rPr>
                            <w:t>2</w:t>
                          </w:r>
                        </w:p>
                        <w:p w14:paraId="100C54DC" w14:textId="77777777" w:rsidR="009924A9" w:rsidRDefault="009924A9">
                          <w:pPr>
                            <w:spacing w:before="1"/>
                            <w:ind w:left="20"/>
                          </w:pPr>
                        </w:p>
                      </w:txbxContent>
                    </wps:txbx>
                    <wps:bodyPr wrap="square" lIns="0" tIns="0" rIns="0" bIns="0" rtlCol="0">
                      <a:noAutofit/>
                    </wps:bodyPr>
                  </wps:wsp>
                </a:graphicData>
              </a:graphic>
              <wp14:sizeRelV relativeFrom="margin">
                <wp14:pctHeight>0</wp14:pctHeight>
              </wp14:sizeRelV>
            </wp:anchor>
          </w:drawing>
        </mc:Choice>
        <mc:Fallback>
          <w:pict>
            <v:shapetype w14:anchorId="6E7104F7" id="_x0000_t202" coordsize="21600,21600" o:spt="202" path="m,l,21600r21600,l21600,xe">
              <v:stroke joinstyle="miter"/>
              <v:path gradientshapeok="t" o:connecttype="rect"/>
            </v:shapetype>
            <v:shape id="Textbox 6" o:spid="_x0000_s1028" type="#_x0000_t202" style="position:absolute;margin-left:62.25pt;margin-top:35.25pt;width:225.55pt;height:48pt;z-index:-251658239;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" filled="f" stroked="f">
              <v:textbox inset="0,0,0,0">
                <w:txbxContent>
                  <w:p w14:paraId="62F893F1" w14:textId="77777777" w:rsidR="00C75C42" w:rsidRDefault="00C75C42">
                    <w:pPr>
                      <w:spacing w:before="11"/>
                      <w:ind w:left="20"/>
                    </w:pPr>
                    <w:r>
                      <w:rPr>
                        <w:sz w:val="22"/>
                      </w:rPr>
                      <w:t>Emergency</w:t>
                    </w:r>
                    <w:r>
                      <w:rPr>
                        <w:spacing w:val="-7"/>
                        <w:sz w:val="22"/>
                      </w:rPr>
                      <w:t xml:space="preserve"> </w:t>
                    </w:r>
                    <w:r>
                      <w:rPr>
                        <w:sz w:val="22"/>
                      </w:rPr>
                      <w:t>Action</w:t>
                    </w:r>
                    <w:r>
                      <w:rPr>
                        <w:spacing w:val="-10"/>
                        <w:sz w:val="22"/>
                      </w:rPr>
                      <w:t xml:space="preserve"> </w:t>
                    </w:r>
                    <w:r>
                      <w:rPr>
                        <w:sz w:val="22"/>
                      </w:rPr>
                      <w:t>to</w:t>
                    </w:r>
                    <w:r>
                      <w:rPr>
                        <w:spacing w:val="-7"/>
                        <w:sz w:val="22"/>
                      </w:rPr>
                      <w:t xml:space="preserve"> </w:t>
                    </w:r>
                    <w:r>
                      <w:rPr>
                        <w:sz w:val="22"/>
                      </w:rPr>
                      <w:t>Combat</w:t>
                    </w:r>
                    <w:r>
                      <w:rPr>
                        <w:spacing w:val="-6"/>
                        <w:sz w:val="22"/>
                      </w:rPr>
                      <w:t xml:space="preserve"> </w:t>
                    </w:r>
                    <w:r>
                      <w:rPr>
                        <w:sz w:val="22"/>
                      </w:rPr>
                      <w:t>Extreme</w:t>
                    </w:r>
                    <w:r>
                      <w:rPr>
                        <w:spacing w:val="-7"/>
                        <w:sz w:val="22"/>
                      </w:rPr>
                      <w:t xml:space="preserve"> </w:t>
                    </w:r>
                    <w:r>
                      <w:rPr>
                        <w:sz w:val="22"/>
                      </w:rPr>
                      <w:t>Heat</w:t>
                    </w:r>
                    <w:r>
                      <w:rPr>
                        <w:spacing w:val="-6"/>
                        <w:sz w:val="22"/>
                      </w:rPr>
                      <w:t xml:space="preserve"> </w:t>
                    </w:r>
                    <w:r>
                      <w:rPr>
                        <w:sz w:val="22"/>
                      </w:rPr>
                      <w:t>Event September 2, 2022</w:t>
                    </w:r>
                  </w:p>
                  <w:p w14:paraId="75506C8C" w14:textId="77777777" w:rsidR="00C75C42" w:rsidRDefault="00C75C42">
                    <w:pPr>
                      <w:spacing w:before="1"/>
                      <w:ind w:left="20"/>
                      <w:rPr>
                        <w:spacing w:val="-10"/>
                        <w:sz w:val="22"/>
                      </w:rPr>
                    </w:pPr>
                    <w:r>
                      <w:rPr>
                        <w:sz w:val="22"/>
                      </w:rPr>
                      <w:t xml:space="preserve">Page </w:t>
                    </w:r>
                    <w:r>
                      <w:rPr>
                        <w:spacing w:val="-10"/>
                        <w:sz w:val="22"/>
                      </w:rPr>
                      <w:t>2</w:t>
                    </w:r>
                  </w:p>
                  <w:p w14:paraId="100C54DC" w14:textId="77777777" w:rsidR="009924A9" w:rsidRDefault="009924A9">
                    <w:pPr>
                      <w:spacing w:before="1"/>
                      <w:ind w:left="20"/>
                    </w:pPr>
                  </w:p>
                </w:txbxContent>
              </v:textbox>
              <w10:wrap anchorx="page" anchory="page"/>
            </v:shape>
          </w:pict>
        </mc:Fallback>
      </mc:AlternateContent>
    </w:r>
    <w:r w:rsidR="009924A9">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4A7"/>
    <w:multiLevelType w:val="multilevel"/>
    <w:tmpl w:val="3E6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6F8414F"/>
    <w:multiLevelType w:val="hybridMultilevel"/>
    <w:tmpl w:val="97D2D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8"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F248C"/>
    <w:multiLevelType w:val="multilevel"/>
    <w:tmpl w:val="809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2476969">
    <w:abstractNumId w:val="1"/>
  </w:num>
  <w:num w:numId="2" w16cid:durableId="1179659355">
    <w:abstractNumId w:val="6"/>
  </w:num>
  <w:num w:numId="3" w16cid:durableId="1184857078">
    <w:abstractNumId w:val="4"/>
  </w:num>
  <w:num w:numId="4" w16cid:durableId="1697269902">
    <w:abstractNumId w:val="7"/>
  </w:num>
  <w:num w:numId="5" w16cid:durableId="2024938905">
    <w:abstractNumId w:val="2"/>
  </w:num>
  <w:num w:numId="6" w16cid:durableId="1129127765">
    <w:abstractNumId w:val="5"/>
  </w:num>
  <w:num w:numId="7" w16cid:durableId="245842286">
    <w:abstractNumId w:val="10"/>
  </w:num>
  <w:num w:numId="8" w16cid:durableId="423575508">
    <w:abstractNumId w:val="11"/>
  </w:num>
  <w:num w:numId="9" w16cid:durableId="174535851">
    <w:abstractNumId w:val="3"/>
  </w:num>
  <w:num w:numId="10" w16cid:durableId="1982341160">
    <w:abstractNumId w:val="8"/>
  </w:num>
  <w:num w:numId="11" w16cid:durableId="1902793005">
    <w:abstractNumId w:val="0"/>
  </w:num>
  <w:num w:numId="12" w16cid:durableId="180388651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06FA"/>
    <w:rsid w:val="00000826"/>
    <w:rsid w:val="00001367"/>
    <w:rsid w:val="00001A22"/>
    <w:rsid w:val="00002832"/>
    <w:rsid w:val="00002ADF"/>
    <w:rsid w:val="00002D26"/>
    <w:rsid w:val="000046D6"/>
    <w:rsid w:val="00010039"/>
    <w:rsid w:val="00012D45"/>
    <w:rsid w:val="00016E38"/>
    <w:rsid w:val="00021E5D"/>
    <w:rsid w:val="00024C89"/>
    <w:rsid w:val="00025975"/>
    <w:rsid w:val="000314F8"/>
    <w:rsid w:val="00035733"/>
    <w:rsid w:val="000406D8"/>
    <w:rsid w:val="000415B4"/>
    <w:rsid w:val="00041E22"/>
    <w:rsid w:val="000420E7"/>
    <w:rsid w:val="00042314"/>
    <w:rsid w:val="0004300B"/>
    <w:rsid w:val="00045138"/>
    <w:rsid w:val="000460C4"/>
    <w:rsid w:val="00052700"/>
    <w:rsid w:val="00053CE5"/>
    <w:rsid w:val="00055467"/>
    <w:rsid w:val="00060FA6"/>
    <w:rsid w:val="000627AF"/>
    <w:rsid w:val="00062EA1"/>
    <w:rsid w:val="00070112"/>
    <w:rsid w:val="0007282E"/>
    <w:rsid w:val="00074FB7"/>
    <w:rsid w:val="00074FC6"/>
    <w:rsid w:val="000765E5"/>
    <w:rsid w:val="00077121"/>
    <w:rsid w:val="000870B1"/>
    <w:rsid w:val="00087135"/>
    <w:rsid w:val="00090457"/>
    <w:rsid w:val="0009048F"/>
    <w:rsid w:val="00091B42"/>
    <w:rsid w:val="0009275D"/>
    <w:rsid w:val="0009358F"/>
    <w:rsid w:val="000A08CD"/>
    <w:rsid w:val="000A0F25"/>
    <w:rsid w:val="000A1CCC"/>
    <w:rsid w:val="000A78D2"/>
    <w:rsid w:val="000B3E74"/>
    <w:rsid w:val="000B4470"/>
    <w:rsid w:val="000B5D11"/>
    <w:rsid w:val="000C3AD4"/>
    <w:rsid w:val="000D1EC8"/>
    <w:rsid w:val="000D203E"/>
    <w:rsid w:val="000D3634"/>
    <w:rsid w:val="000D3A75"/>
    <w:rsid w:val="000D431A"/>
    <w:rsid w:val="000D6C56"/>
    <w:rsid w:val="000D6D0E"/>
    <w:rsid w:val="000E002C"/>
    <w:rsid w:val="000E1082"/>
    <w:rsid w:val="000E1C4C"/>
    <w:rsid w:val="000E3B28"/>
    <w:rsid w:val="000E41D5"/>
    <w:rsid w:val="000E4A42"/>
    <w:rsid w:val="000E4E02"/>
    <w:rsid w:val="000E668D"/>
    <w:rsid w:val="000F03D6"/>
    <w:rsid w:val="00101A31"/>
    <w:rsid w:val="00102EB7"/>
    <w:rsid w:val="00104A3A"/>
    <w:rsid w:val="00107476"/>
    <w:rsid w:val="001121CB"/>
    <w:rsid w:val="00120371"/>
    <w:rsid w:val="00124C5A"/>
    <w:rsid w:val="001267D1"/>
    <w:rsid w:val="00130F9B"/>
    <w:rsid w:val="00131490"/>
    <w:rsid w:val="0013768F"/>
    <w:rsid w:val="001420ED"/>
    <w:rsid w:val="00142FB8"/>
    <w:rsid w:val="00144BE3"/>
    <w:rsid w:val="00152041"/>
    <w:rsid w:val="00153161"/>
    <w:rsid w:val="001537C0"/>
    <w:rsid w:val="00154B11"/>
    <w:rsid w:val="00156015"/>
    <w:rsid w:val="00156C2C"/>
    <w:rsid w:val="00160072"/>
    <w:rsid w:val="00162B77"/>
    <w:rsid w:val="00163B31"/>
    <w:rsid w:val="00165280"/>
    <w:rsid w:val="001701F9"/>
    <w:rsid w:val="00170C3A"/>
    <w:rsid w:val="001779D9"/>
    <w:rsid w:val="00180106"/>
    <w:rsid w:val="00180852"/>
    <w:rsid w:val="00182545"/>
    <w:rsid w:val="001828B5"/>
    <w:rsid w:val="001831B6"/>
    <w:rsid w:val="00187BC0"/>
    <w:rsid w:val="001A1DB2"/>
    <w:rsid w:val="001A3EA2"/>
    <w:rsid w:val="001A61E4"/>
    <w:rsid w:val="001B2F37"/>
    <w:rsid w:val="001B43AE"/>
    <w:rsid w:val="001B47B9"/>
    <w:rsid w:val="001B7FDD"/>
    <w:rsid w:val="001C46AC"/>
    <w:rsid w:val="001C4B96"/>
    <w:rsid w:val="001D0820"/>
    <w:rsid w:val="001D3B4A"/>
    <w:rsid w:val="001D4B09"/>
    <w:rsid w:val="001E2776"/>
    <w:rsid w:val="001E3B86"/>
    <w:rsid w:val="001F08A9"/>
    <w:rsid w:val="001F3440"/>
    <w:rsid w:val="001F44A4"/>
    <w:rsid w:val="001F5325"/>
    <w:rsid w:val="001F5E56"/>
    <w:rsid w:val="001F643B"/>
    <w:rsid w:val="002001DA"/>
    <w:rsid w:val="0020108F"/>
    <w:rsid w:val="00201896"/>
    <w:rsid w:val="00203CCA"/>
    <w:rsid w:val="00210ACD"/>
    <w:rsid w:val="0021496F"/>
    <w:rsid w:val="00224C6E"/>
    <w:rsid w:val="0022692D"/>
    <w:rsid w:val="00226B12"/>
    <w:rsid w:val="00230537"/>
    <w:rsid w:val="00232826"/>
    <w:rsid w:val="00234778"/>
    <w:rsid w:val="0023623E"/>
    <w:rsid w:val="00240F3B"/>
    <w:rsid w:val="0024459D"/>
    <w:rsid w:val="00247F3A"/>
    <w:rsid w:val="0025356C"/>
    <w:rsid w:val="00254043"/>
    <w:rsid w:val="002565B7"/>
    <w:rsid w:val="0025689F"/>
    <w:rsid w:val="00256BE1"/>
    <w:rsid w:val="00257845"/>
    <w:rsid w:val="002622A9"/>
    <w:rsid w:val="002652E3"/>
    <w:rsid w:val="00272CDE"/>
    <w:rsid w:val="00273951"/>
    <w:rsid w:val="00276059"/>
    <w:rsid w:val="00276874"/>
    <w:rsid w:val="00276A67"/>
    <w:rsid w:val="00280DEE"/>
    <w:rsid w:val="00282B2D"/>
    <w:rsid w:val="00282D87"/>
    <w:rsid w:val="00287013"/>
    <w:rsid w:val="00297007"/>
    <w:rsid w:val="00297C9A"/>
    <w:rsid w:val="002A12FC"/>
    <w:rsid w:val="002A4153"/>
    <w:rsid w:val="002B1332"/>
    <w:rsid w:val="002B1543"/>
    <w:rsid w:val="002B26DC"/>
    <w:rsid w:val="002B2CEA"/>
    <w:rsid w:val="002B3A08"/>
    <w:rsid w:val="002B5184"/>
    <w:rsid w:val="002C70B2"/>
    <w:rsid w:val="002D00AF"/>
    <w:rsid w:val="002D0269"/>
    <w:rsid w:val="002D0594"/>
    <w:rsid w:val="002D0A89"/>
    <w:rsid w:val="002D2ABA"/>
    <w:rsid w:val="002E3E25"/>
    <w:rsid w:val="002E3F6A"/>
    <w:rsid w:val="002E6628"/>
    <w:rsid w:val="002F1837"/>
    <w:rsid w:val="002F3364"/>
    <w:rsid w:val="002F598E"/>
    <w:rsid w:val="002F6DBD"/>
    <w:rsid w:val="00301A14"/>
    <w:rsid w:val="0030341E"/>
    <w:rsid w:val="00304B39"/>
    <w:rsid w:val="003063FC"/>
    <w:rsid w:val="00307DAA"/>
    <w:rsid w:val="003101D2"/>
    <w:rsid w:val="00312E81"/>
    <w:rsid w:val="00313E2F"/>
    <w:rsid w:val="003161FB"/>
    <w:rsid w:val="00321549"/>
    <w:rsid w:val="003217BE"/>
    <w:rsid w:val="00323E4C"/>
    <w:rsid w:val="0032635A"/>
    <w:rsid w:val="00327EF3"/>
    <w:rsid w:val="00331493"/>
    <w:rsid w:val="00336190"/>
    <w:rsid w:val="00337FEC"/>
    <w:rsid w:val="00344137"/>
    <w:rsid w:val="0034615B"/>
    <w:rsid w:val="00347D68"/>
    <w:rsid w:val="0035599F"/>
    <w:rsid w:val="00355DD0"/>
    <w:rsid w:val="00356029"/>
    <w:rsid w:val="00357793"/>
    <w:rsid w:val="00360473"/>
    <w:rsid w:val="00361D01"/>
    <w:rsid w:val="00361D07"/>
    <w:rsid w:val="00364A6B"/>
    <w:rsid w:val="0036563A"/>
    <w:rsid w:val="003665DC"/>
    <w:rsid w:val="00366F2C"/>
    <w:rsid w:val="00370CE3"/>
    <w:rsid w:val="00371C21"/>
    <w:rsid w:val="003721C7"/>
    <w:rsid w:val="0037502A"/>
    <w:rsid w:val="00375F34"/>
    <w:rsid w:val="00377277"/>
    <w:rsid w:val="003774F8"/>
    <w:rsid w:val="00380432"/>
    <w:rsid w:val="00380D9D"/>
    <w:rsid w:val="00381527"/>
    <w:rsid w:val="003817AC"/>
    <w:rsid w:val="00383C0C"/>
    <w:rsid w:val="00384063"/>
    <w:rsid w:val="003841DA"/>
    <w:rsid w:val="003854CA"/>
    <w:rsid w:val="00385D8D"/>
    <w:rsid w:val="003930B5"/>
    <w:rsid w:val="00394385"/>
    <w:rsid w:val="00394B3A"/>
    <w:rsid w:val="003957AA"/>
    <w:rsid w:val="003A08AF"/>
    <w:rsid w:val="003A6075"/>
    <w:rsid w:val="003B07BC"/>
    <w:rsid w:val="003B1839"/>
    <w:rsid w:val="003B28DC"/>
    <w:rsid w:val="003B3107"/>
    <w:rsid w:val="003B3356"/>
    <w:rsid w:val="003B4D5F"/>
    <w:rsid w:val="003B5EA7"/>
    <w:rsid w:val="003C11E7"/>
    <w:rsid w:val="003C17E4"/>
    <w:rsid w:val="003C1855"/>
    <w:rsid w:val="003C44F3"/>
    <w:rsid w:val="003C6856"/>
    <w:rsid w:val="003C6E18"/>
    <w:rsid w:val="003C6E7F"/>
    <w:rsid w:val="003D3C23"/>
    <w:rsid w:val="003D4067"/>
    <w:rsid w:val="003F08B4"/>
    <w:rsid w:val="003F1738"/>
    <w:rsid w:val="003F6E5A"/>
    <w:rsid w:val="00400F6B"/>
    <w:rsid w:val="004024A4"/>
    <w:rsid w:val="004025DD"/>
    <w:rsid w:val="00407B2F"/>
    <w:rsid w:val="00411D6C"/>
    <w:rsid w:val="0041413A"/>
    <w:rsid w:val="004217D6"/>
    <w:rsid w:val="00423804"/>
    <w:rsid w:val="0042459F"/>
    <w:rsid w:val="00427E10"/>
    <w:rsid w:val="0043064C"/>
    <w:rsid w:val="00431BF6"/>
    <w:rsid w:val="00432166"/>
    <w:rsid w:val="00433FB0"/>
    <w:rsid w:val="00440AB7"/>
    <w:rsid w:val="00441944"/>
    <w:rsid w:val="00441B81"/>
    <w:rsid w:val="004428F5"/>
    <w:rsid w:val="00442E82"/>
    <w:rsid w:val="004431B5"/>
    <w:rsid w:val="004467C0"/>
    <w:rsid w:val="00447FC6"/>
    <w:rsid w:val="0045441C"/>
    <w:rsid w:val="004544E4"/>
    <w:rsid w:val="004551A3"/>
    <w:rsid w:val="004620C8"/>
    <w:rsid w:val="004670C6"/>
    <w:rsid w:val="00467956"/>
    <w:rsid w:val="004707F8"/>
    <w:rsid w:val="00470B9B"/>
    <w:rsid w:val="00472BE5"/>
    <w:rsid w:val="0048186F"/>
    <w:rsid w:val="00481938"/>
    <w:rsid w:val="00483C3A"/>
    <w:rsid w:val="00484536"/>
    <w:rsid w:val="004858BF"/>
    <w:rsid w:val="0048616B"/>
    <w:rsid w:val="00487B51"/>
    <w:rsid w:val="004905D3"/>
    <w:rsid w:val="00495AB6"/>
    <w:rsid w:val="00497A82"/>
    <w:rsid w:val="00497D3F"/>
    <w:rsid w:val="004A0FC7"/>
    <w:rsid w:val="004A1114"/>
    <w:rsid w:val="004A20AB"/>
    <w:rsid w:val="004A304D"/>
    <w:rsid w:val="004A323C"/>
    <w:rsid w:val="004A6132"/>
    <w:rsid w:val="004B0DC0"/>
    <w:rsid w:val="004B2992"/>
    <w:rsid w:val="004B30E1"/>
    <w:rsid w:val="004B637D"/>
    <w:rsid w:val="004C140A"/>
    <w:rsid w:val="004C375A"/>
    <w:rsid w:val="004C792A"/>
    <w:rsid w:val="004D3212"/>
    <w:rsid w:val="004D3F6D"/>
    <w:rsid w:val="004D5D9C"/>
    <w:rsid w:val="004E1272"/>
    <w:rsid w:val="004E7CE5"/>
    <w:rsid w:val="004F338E"/>
    <w:rsid w:val="004F34D9"/>
    <w:rsid w:val="004F52A0"/>
    <w:rsid w:val="0050248C"/>
    <w:rsid w:val="00506941"/>
    <w:rsid w:val="00513498"/>
    <w:rsid w:val="005249DF"/>
    <w:rsid w:val="005308DD"/>
    <w:rsid w:val="00533DF0"/>
    <w:rsid w:val="00540FEC"/>
    <w:rsid w:val="0054477E"/>
    <w:rsid w:val="0054511B"/>
    <w:rsid w:val="00545E35"/>
    <w:rsid w:val="00546650"/>
    <w:rsid w:val="005479F4"/>
    <w:rsid w:val="005528C1"/>
    <w:rsid w:val="005550B6"/>
    <w:rsid w:val="00555D81"/>
    <w:rsid w:val="00565992"/>
    <w:rsid w:val="005661A7"/>
    <w:rsid w:val="00566697"/>
    <w:rsid w:val="005670C0"/>
    <w:rsid w:val="0057398B"/>
    <w:rsid w:val="00574CA2"/>
    <w:rsid w:val="005805BF"/>
    <w:rsid w:val="00581CE9"/>
    <w:rsid w:val="00582907"/>
    <w:rsid w:val="0058491F"/>
    <w:rsid w:val="00591AD3"/>
    <w:rsid w:val="00593807"/>
    <w:rsid w:val="0059456A"/>
    <w:rsid w:val="00596B8A"/>
    <w:rsid w:val="005A1023"/>
    <w:rsid w:val="005A742E"/>
    <w:rsid w:val="005B10A4"/>
    <w:rsid w:val="005B5E67"/>
    <w:rsid w:val="005B6296"/>
    <w:rsid w:val="005C112C"/>
    <w:rsid w:val="005C5584"/>
    <w:rsid w:val="005C6433"/>
    <w:rsid w:val="005C7D4D"/>
    <w:rsid w:val="005D00F4"/>
    <w:rsid w:val="005D02D9"/>
    <w:rsid w:val="005D2039"/>
    <w:rsid w:val="005D21FF"/>
    <w:rsid w:val="005D3D39"/>
    <w:rsid w:val="005D6254"/>
    <w:rsid w:val="005D6E16"/>
    <w:rsid w:val="005E16B7"/>
    <w:rsid w:val="005E69B5"/>
    <w:rsid w:val="005F1433"/>
    <w:rsid w:val="005F1942"/>
    <w:rsid w:val="005F19B6"/>
    <w:rsid w:val="005F234A"/>
    <w:rsid w:val="005F474D"/>
    <w:rsid w:val="005F5F11"/>
    <w:rsid w:val="006011F0"/>
    <w:rsid w:val="00602552"/>
    <w:rsid w:val="00603FDC"/>
    <w:rsid w:val="006040BB"/>
    <w:rsid w:val="00604A72"/>
    <w:rsid w:val="0060730D"/>
    <w:rsid w:val="006120D5"/>
    <w:rsid w:val="006127BF"/>
    <w:rsid w:val="00613C9A"/>
    <w:rsid w:val="00626469"/>
    <w:rsid w:val="00630D25"/>
    <w:rsid w:val="00631E0A"/>
    <w:rsid w:val="00634DFB"/>
    <w:rsid w:val="0064343D"/>
    <w:rsid w:val="00650876"/>
    <w:rsid w:val="00652238"/>
    <w:rsid w:val="00652798"/>
    <w:rsid w:val="00652911"/>
    <w:rsid w:val="006573EB"/>
    <w:rsid w:val="006605D2"/>
    <w:rsid w:val="00664CB0"/>
    <w:rsid w:val="006668F7"/>
    <w:rsid w:val="00671D39"/>
    <w:rsid w:val="006724E1"/>
    <w:rsid w:val="0067463D"/>
    <w:rsid w:val="00677CDA"/>
    <w:rsid w:val="006821BD"/>
    <w:rsid w:val="00682ABB"/>
    <w:rsid w:val="00684D97"/>
    <w:rsid w:val="00685164"/>
    <w:rsid w:val="006857AA"/>
    <w:rsid w:val="00690743"/>
    <w:rsid w:val="00694744"/>
    <w:rsid w:val="0069631C"/>
    <w:rsid w:val="006A175C"/>
    <w:rsid w:val="006A1EEB"/>
    <w:rsid w:val="006B05EE"/>
    <w:rsid w:val="006B1608"/>
    <w:rsid w:val="006B7A10"/>
    <w:rsid w:val="006B7FD7"/>
    <w:rsid w:val="006C7C15"/>
    <w:rsid w:val="006D0218"/>
    <w:rsid w:val="006D0DB1"/>
    <w:rsid w:val="006D0DF4"/>
    <w:rsid w:val="006D20E9"/>
    <w:rsid w:val="006D49A2"/>
    <w:rsid w:val="006D5320"/>
    <w:rsid w:val="006E1586"/>
    <w:rsid w:val="006E3F63"/>
    <w:rsid w:val="006E496F"/>
    <w:rsid w:val="006E53B6"/>
    <w:rsid w:val="006E635B"/>
    <w:rsid w:val="006F0487"/>
    <w:rsid w:val="006F43C6"/>
    <w:rsid w:val="006F4603"/>
    <w:rsid w:val="006F4B94"/>
    <w:rsid w:val="006F559C"/>
    <w:rsid w:val="006F5A24"/>
    <w:rsid w:val="006F7422"/>
    <w:rsid w:val="0070327D"/>
    <w:rsid w:val="007071B1"/>
    <w:rsid w:val="00707A86"/>
    <w:rsid w:val="00712D08"/>
    <w:rsid w:val="00712D35"/>
    <w:rsid w:val="00720F42"/>
    <w:rsid w:val="007267A8"/>
    <w:rsid w:val="0073129E"/>
    <w:rsid w:val="00733FBC"/>
    <w:rsid w:val="00734E16"/>
    <w:rsid w:val="007353B6"/>
    <w:rsid w:val="007428ED"/>
    <w:rsid w:val="007446B0"/>
    <w:rsid w:val="00744F64"/>
    <w:rsid w:val="00746990"/>
    <w:rsid w:val="007549EA"/>
    <w:rsid w:val="007622C8"/>
    <w:rsid w:val="00762554"/>
    <w:rsid w:val="00766D11"/>
    <w:rsid w:val="00774C25"/>
    <w:rsid w:val="0077575D"/>
    <w:rsid w:val="00777967"/>
    <w:rsid w:val="00783BFC"/>
    <w:rsid w:val="00791300"/>
    <w:rsid w:val="00793127"/>
    <w:rsid w:val="00794DBA"/>
    <w:rsid w:val="007A281A"/>
    <w:rsid w:val="007A2824"/>
    <w:rsid w:val="007A31FE"/>
    <w:rsid w:val="007A3BA1"/>
    <w:rsid w:val="007A54D2"/>
    <w:rsid w:val="007A5B43"/>
    <w:rsid w:val="007A7942"/>
    <w:rsid w:val="007A7DB5"/>
    <w:rsid w:val="007B2680"/>
    <w:rsid w:val="007B79C3"/>
    <w:rsid w:val="007C6CB7"/>
    <w:rsid w:val="007C72AE"/>
    <w:rsid w:val="007D0ACD"/>
    <w:rsid w:val="007D578F"/>
    <w:rsid w:val="007D64D8"/>
    <w:rsid w:val="007D67CA"/>
    <w:rsid w:val="007E1984"/>
    <w:rsid w:val="007E37EF"/>
    <w:rsid w:val="007E4FA0"/>
    <w:rsid w:val="007E6AF8"/>
    <w:rsid w:val="007E75EF"/>
    <w:rsid w:val="007F0F42"/>
    <w:rsid w:val="007F4D6B"/>
    <w:rsid w:val="007F7FD9"/>
    <w:rsid w:val="00801D70"/>
    <w:rsid w:val="00802478"/>
    <w:rsid w:val="008047B9"/>
    <w:rsid w:val="0080571E"/>
    <w:rsid w:val="00807BD9"/>
    <w:rsid w:val="00807C22"/>
    <w:rsid w:val="00822061"/>
    <w:rsid w:val="00822D80"/>
    <w:rsid w:val="008244D2"/>
    <w:rsid w:val="00824864"/>
    <w:rsid w:val="00826A60"/>
    <w:rsid w:val="00826FCB"/>
    <w:rsid w:val="00833A0F"/>
    <w:rsid w:val="008376D0"/>
    <w:rsid w:val="008402B2"/>
    <w:rsid w:val="00840A7D"/>
    <w:rsid w:val="00841C85"/>
    <w:rsid w:val="00841E15"/>
    <w:rsid w:val="00850AF2"/>
    <w:rsid w:val="00852909"/>
    <w:rsid w:val="00855459"/>
    <w:rsid w:val="0086047F"/>
    <w:rsid w:val="0086199F"/>
    <w:rsid w:val="00861FCF"/>
    <w:rsid w:val="00863EB5"/>
    <w:rsid w:val="0086530F"/>
    <w:rsid w:val="00867BA6"/>
    <w:rsid w:val="00867C5E"/>
    <w:rsid w:val="0087256D"/>
    <w:rsid w:val="00875A22"/>
    <w:rsid w:val="00880C29"/>
    <w:rsid w:val="00883692"/>
    <w:rsid w:val="0089620E"/>
    <w:rsid w:val="008A0EB5"/>
    <w:rsid w:val="008A0FF5"/>
    <w:rsid w:val="008A14BF"/>
    <w:rsid w:val="008A6821"/>
    <w:rsid w:val="008A7732"/>
    <w:rsid w:val="008B3372"/>
    <w:rsid w:val="008B33FC"/>
    <w:rsid w:val="008B52CD"/>
    <w:rsid w:val="008B7F75"/>
    <w:rsid w:val="008C1A08"/>
    <w:rsid w:val="008C3574"/>
    <w:rsid w:val="008C7171"/>
    <w:rsid w:val="008C7460"/>
    <w:rsid w:val="008D1AFB"/>
    <w:rsid w:val="008D2464"/>
    <w:rsid w:val="008D258B"/>
    <w:rsid w:val="008D3D7B"/>
    <w:rsid w:val="008D49BA"/>
    <w:rsid w:val="008D4B47"/>
    <w:rsid w:val="008E30ED"/>
    <w:rsid w:val="008E488D"/>
    <w:rsid w:val="008E6797"/>
    <w:rsid w:val="008F0EF1"/>
    <w:rsid w:val="008F1C6E"/>
    <w:rsid w:val="008F40C1"/>
    <w:rsid w:val="00900A95"/>
    <w:rsid w:val="00906436"/>
    <w:rsid w:val="009074A3"/>
    <w:rsid w:val="00907F23"/>
    <w:rsid w:val="0091557E"/>
    <w:rsid w:val="00915E92"/>
    <w:rsid w:val="00916EA9"/>
    <w:rsid w:val="009214F7"/>
    <w:rsid w:val="00922950"/>
    <w:rsid w:val="0092376E"/>
    <w:rsid w:val="009261A1"/>
    <w:rsid w:val="00926F2E"/>
    <w:rsid w:val="00931977"/>
    <w:rsid w:val="00935210"/>
    <w:rsid w:val="00935997"/>
    <w:rsid w:val="00941E7C"/>
    <w:rsid w:val="00946E2C"/>
    <w:rsid w:val="009509D1"/>
    <w:rsid w:val="009509DD"/>
    <w:rsid w:val="00951399"/>
    <w:rsid w:val="00954799"/>
    <w:rsid w:val="00956154"/>
    <w:rsid w:val="0095665B"/>
    <w:rsid w:val="00960963"/>
    <w:rsid w:val="00962768"/>
    <w:rsid w:val="0096366B"/>
    <w:rsid w:val="009650E7"/>
    <w:rsid w:val="00966821"/>
    <w:rsid w:val="00967077"/>
    <w:rsid w:val="00967146"/>
    <w:rsid w:val="00967224"/>
    <w:rsid w:val="009730F6"/>
    <w:rsid w:val="009764CC"/>
    <w:rsid w:val="009809B1"/>
    <w:rsid w:val="00981815"/>
    <w:rsid w:val="009831CB"/>
    <w:rsid w:val="009852EE"/>
    <w:rsid w:val="00985FE1"/>
    <w:rsid w:val="00986739"/>
    <w:rsid w:val="009924A9"/>
    <w:rsid w:val="009929AA"/>
    <w:rsid w:val="00993C4C"/>
    <w:rsid w:val="009979A8"/>
    <w:rsid w:val="009A24A8"/>
    <w:rsid w:val="009A44B3"/>
    <w:rsid w:val="009A50E0"/>
    <w:rsid w:val="009B050C"/>
    <w:rsid w:val="009B2DE8"/>
    <w:rsid w:val="009B3CFC"/>
    <w:rsid w:val="009B5CA7"/>
    <w:rsid w:val="009C48F7"/>
    <w:rsid w:val="009C4EBC"/>
    <w:rsid w:val="009C53A6"/>
    <w:rsid w:val="009C6D2E"/>
    <w:rsid w:val="009C7EFD"/>
    <w:rsid w:val="009D0862"/>
    <w:rsid w:val="009D1B89"/>
    <w:rsid w:val="009D1DAF"/>
    <w:rsid w:val="009D3180"/>
    <w:rsid w:val="009D40A2"/>
    <w:rsid w:val="009D59B2"/>
    <w:rsid w:val="009D63EA"/>
    <w:rsid w:val="009D6741"/>
    <w:rsid w:val="009D7160"/>
    <w:rsid w:val="009E241A"/>
    <w:rsid w:val="009E3406"/>
    <w:rsid w:val="009E4D3B"/>
    <w:rsid w:val="009E59C8"/>
    <w:rsid w:val="009F02A5"/>
    <w:rsid w:val="009F618F"/>
    <w:rsid w:val="00A075A5"/>
    <w:rsid w:val="00A11FDD"/>
    <w:rsid w:val="00A1526C"/>
    <w:rsid w:val="00A17D34"/>
    <w:rsid w:val="00A218B6"/>
    <w:rsid w:val="00A220F6"/>
    <w:rsid w:val="00A253E7"/>
    <w:rsid w:val="00A300CA"/>
    <w:rsid w:val="00A32525"/>
    <w:rsid w:val="00A37EE9"/>
    <w:rsid w:val="00A420FE"/>
    <w:rsid w:val="00A42C0B"/>
    <w:rsid w:val="00A42FD5"/>
    <w:rsid w:val="00A43C41"/>
    <w:rsid w:val="00A51E5C"/>
    <w:rsid w:val="00A55CF1"/>
    <w:rsid w:val="00A57609"/>
    <w:rsid w:val="00A57ECA"/>
    <w:rsid w:val="00A60201"/>
    <w:rsid w:val="00A6085B"/>
    <w:rsid w:val="00A63D5A"/>
    <w:rsid w:val="00A63EE9"/>
    <w:rsid w:val="00A674C3"/>
    <w:rsid w:val="00A717C7"/>
    <w:rsid w:val="00A76AAE"/>
    <w:rsid w:val="00A8496F"/>
    <w:rsid w:val="00A8518E"/>
    <w:rsid w:val="00A913A5"/>
    <w:rsid w:val="00A921FA"/>
    <w:rsid w:val="00A9242C"/>
    <w:rsid w:val="00A93008"/>
    <w:rsid w:val="00A9771E"/>
    <w:rsid w:val="00AA1CB5"/>
    <w:rsid w:val="00AA2785"/>
    <w:rsid w:val="00AA6C10"/>
    <w:rsid w:val="00AB5B14"/>
    <w:rsid w:val="00AB5F74"/>
    <w:rsid w:val="00AB61B0"/>
    <w:rsid w:val="00AB72A4"/>
    <w:rsid w:val="00AC03B8"/>
    <w:rsid w:val="00AC358C"/>
    <w:rsid w:val="00AC3678"/>
    <w:rsid w:val="00AC47F5"/>
    <w:rsid w:val="00AC6583"/>
    <w:rsid w:val="00AC6A8F"/>
    <w:rsid w:val="00AD0C59"/>
    <w:rsid w:val="00AD19F0"/>
    <w:rsid w:val="00AD389A"/>
    <w:rsid w:val="00AD4040"/>
    <w:rsid w:val="00AD50FF"/>
    <w:rsid w:val="00AD63B3"/>
    <w:rsid w:val="00AD7EEA"/>
    <w:rsid w:val="00AE4CD6"/>
    <w:rsid w:val="00AE664C"/>
    <w:rsid w:val="00AE7DCF"/>
    <w:rsid w:val="00AF1DF6"/>
    <w:rsid w:val="00AF454D"/>
    <w:rsid w:val="00AF5FCB"/>
    <w:rsid w:val="00B03B0D"/>
    <w:rsid w:val="00B05276"/>
    <w:rsid w:val="00B05D13"/>
    <w:rsid w:val="00B061C7"/>
    <w:rsid w:val="00B0735F"/>
    <w:rsid w:val="00B12329"/>
    <w:rsid w:val="00B15637"/>
    <w:rsid w:val="00B20AB3"/>
    <w:rsid w:val="00B22A31"/>
    <w:rsid w:val="00B23BCE"/>
    <w:rsid w:val="00B265BF"/>
    <w:rsid w:val="00B27284"/>
    <w:rsid w:val="00B34288"/>
    <w:rsid w:val="00B342A3"/>
    <w:rsid w:val="00B35D54"/>
    <w:rsid w:val="00B438A5"/>
    <w:rsid w:val="00B4519A"/>
    <w:rsid w:val="00B45A35"/>
    <w:rsid w:val="00B46617"/>
    <w:rsid w:val="00B504C1"/>
    <w:rsid w:val="00B51A4B"/>
    <w:rsid w:val="00B53268"/>
    <w:rsid w:val="00B538B1"/>
    <w:rsid w:val="00B5633C"/>
    <w:rsid w:val="00B57F86"/>
    <w:rsid w:val="00B61034"/>
    <w:rsid w:val="00B61675"/>
    <w:rsid w:val="00B6206A"/>
    <w:rsid w:val="00B63D0A"/>
    <w:rsid w:val="00B658CE"/>
    <w:rsid w:val="00B66230"/>
    <w:rsid w:val="00B67C53"/>
    <w:rsid w:val="00B72604"/>
    <w:rsid w:val="00B739FF"/>
    <w:rsid w:val="00B80AE6"/>
    <w:rsid w:val="00B8208C"/>
    <w:rsid w:val="00B82620"/>
    <w:rsid w:val="00B85334"/>
    <w:rsid w:val="00B8660A"/>
    <w:rsid w:val="00B906C4"/>
    <w:rsid w:val="00B92529"/>
    <w:rsid w:val="00B927B5"/>
    <w:rsid w:val="00B92BD8"/>
    <w:rsid w:val="00BA1328"/>
    <w:rsid w:val="00BA305A"/>
    <w:rsid w:val="00BB01AF"/>
    <w:rsid w:val="00BB1DF1"/>
    <w:rsid w:val="00BC060D"/>
    <w:rsid w:val="00BC1399"/>
    <w:rsid w:val="00BC1E10"/>
    <w:rsid w:val="00BC47A3"/>
    <w:rsid w:val="00BC526D"/>
    <w:rsid w:val="00BC6864"/>
    <w:rsid w:val="00BC7E6C"/>
    <w:rsid w:val="00BD0C12"/>
    <w:rsid w:val="00BD5037"/>
    <w:rsid w:val="00BD6445"/>
    <w:rsid w:val="00BD6FF5"/>
    <w:rsid w:val="00BE0AF3"/>
    <w:rsid w:val="00BE19A1"/>
    <w:rsid w:val="00BE1FAC"/>
    <w:rsid w:val="00BE3674"/>
    <w:rsid w:val="00BE4B35"/>
    <w:rsid w:val="00BE5CA9"/>
    <w:rsid w:val="00BF0CA9"/>
    <w:rsid w:val="00BF155F"/>
    <w:rsid w:val="00C0081C"/>
    <w:rsid w:val="00C027E5"/>
    <w:rsid w:val="00C034B7"/>
    <w:rsid w:val="00C04D29"/>
    <w:rsid w:val="00C05527"/>
    <w:rsid w:val="00C06CAE"/>
    <w:rsid w:val="00C07181"/>
    <w:rsid w:val="00C11A62"/>
    <w:rsid w:val="00C11CB0"/>
    <w:rsid w:val="00C11E44"/>
    <w:rsid w:val="00C153B9"/>
    <w:rsid w:val="00C15A61"/>
    <w:rsid w:val="00C1615B"/>
    <w:rsid w:val="00C16210"/>
    <w:rsid w:val="00C17351"/>
    <w:rsid w:val="00C24799"/>
    <w:rsid w:val="00C27A6F"/>
    <w:rsid w:val="00C32707"/>
    <w:rsid w:val="00C33C47"/>
    <w:rsid w:val="00C34B98"/>
    <w:rsid w:val="00C37E2D"/>
    <w:rsid w:val="00C42640"/>
    <w:rsid w:val="00C429F8"/>
    <w:rsid w:val="00C42B98"/>
    <w:rsid w:val="00C44802"/>
    <w:rsid w:val="00C47698"/>
    <w:rsid w:val="00C47DFF"/>
    <w:rsid w:val="00C50AFD"/>
    <w:rsid w:val="00C50D59"/>
    <w:rsid w:val="00C524D4"/>
    <w:rsid w:val="00C55AE8"/>
    <w:rsid w:val="00C61626"/>
    <w:rsid w:val="00C62098"/>
    <w:rsid w:val="00C67EB6"/>
    <w:rsid w:val="00C71F39"/>
    <w:rsid w:val="00C75C42"/>
    <w:rsid w:val="00C77DCF"/>
    <w:rsid w:val="00C8025F"/>
    <w:rsid w:val="00C803F4"/>
    <w:rsid w:val="00C8226C"/>
    <w:rsid w:val="00C829DF"/>
    <w:rsid w:val="00C862DB"/>
    <w:rsid w:val="00C86769"/>
    <w:rsid w:val="00C86B03"/>
    <w:rsid w:val="00C86BDD"/>
    <w:rsid w:val="00C8730A"/>
    <w:rsid w:val="00C9326E"/>
    <w:rsid w:val="00C9364B"/>
    <w:rsid w:val="00C9567B"/>
    <w:rsid w:val="00C97EF3"/>
    <w:rsid w:val="00CA1596"/>
    <w:rsid w:val="00CA25DC"/>
    <w:rsid w:val="00CA28A1"/>
    <w:rsid w:val="00CA34B3"/>
    <w:rsid w:val="00CA7688"/>
    <w:rsid w:val="00CB0AF4"/>
    <w:rsid w:val="00CB25C6"/>
    <w:rsid w:val="00CB42C3"/>
    <w:rsid w:val="00CB7396"/>
    <w:rsid w:val="00CC3793"/>
    <w:rsid w:val="00CC464D"/>
    <w:rsid w:val="00CC6B2C"/>
    <w:rsid w:val="00CC70D3"/>
    <w:rsid w:val="00CD70C0"/>
    <w:rsid w:val="00CE6858"/>
    <w:rsid w:val="00CF138E"/>
    <w:rsid w:val="00CF17DE"/>
    <w:rsid w:val="00CF1B88"/>
    <w:rsid w:val="00CF2FB6"/>
    <w:rsid w:val="00CF37F5"/>
    <w:rsid w:val="00CF457B"/>
    <w:rsid w:val="00CF7081"/>
    <w:rsid w:val="00D00979"/>
    <w:rsid w:val="00D0385B"/>
    <w:rsid w:val="00D0445B"/>
    <w:rsid w:val="00D0484A"/>
    <w:rsid w:val="00D0578C"/>
    <w:rsid w:val="00D067F8"/>
    <w:rsid w:val="00D10F3C"/>
    <w:rsid w:val="00D137B9"/>
    <w:rsid w:val="00D14333"/>
    <w:rsid w:val="00D145FB"/>
    <w:rsid w:val="00D20F6C"/>
    <w:rsid w:val="00D227C9"/>
    <w:rsid w:val="00D259EA"/>
    <w:rsid w:val="00D315E5"/>
    <w:rsid w:val="00D340E3"/>
    <w:rsid w:val="00D416A1"/>
    <w:rsid w:val="00D42EA6"/>
    <w:rsid w:val="00D43D8E"/>
    <w:rsid w:val="00D450D0"/>
    <w:rsid w:val="00D454A3"/>
    <w:rsid w:val="00D515F8"/>
    <w:rsid w:val="00D52F2C"/>
    <w:rsid w:val="00D5709B"/>
    <w:rsid w:val="00D60073"/>
    <w:rsid w:val="00D621C7"/>
    <w:rsid w:val="00D63432"/>
    <w:rsid w:val="00D64EAB"/>
    <w:rsid w:val="00D652DF"/>
    <w:rsid w:val="00D65A15"/>
    <w:rsid w:val="00D65E9C"/>
    <w:rsid w:val="00D7084E"/>
    <w:rsid w:val="00D75969"/>
    <w:rsid w:val="00D77A77"/>
    <w:rsid w:val="00D81EA6"/>
    <w:rsid w:val="00D822FD"/>
    <w:rsid w:val="00D865A9"/>
    <w:rsid w:val="00D87F97"/>
    <w:rsid w:val="00D93201"/>
    <w:rsid w:val="00D93E00"/>
    <w:rsid w:val="00D94A21"/>
    <w:rsid w:val="00D956EB"/>
    <w:rsid w:val="00D96696"/>
    <w:rsid w:val="00DA2C31"/>
    <w:rsid w:val="00DA371B"/>
    <w:rsid w:val="00DA520E"/>
    <w:rsid w:val="00DA6189"/>
    <w:rsid w:val="00DA6B3E"/>
    <w:rsid w:val="00DB08CE"/>
    <w:rsid w:val="00DB162B"/>
    <w:rsid w:val="00DB2B21"/>
    <w:rsid w:val="00DB4925"/>
    <w:rsid w:val="00DB4DE2"/>
    <w:rsid w:val="00DB5740"/>
    <w:rsid w:val="00DB619F"/>
    <w:rsid w:val="00DB6F2C"/>
    <w:rsid w:val="00DB74FA"/>
    <w:rsid w:val="00DB7838"/>
    <w:rsid w:val="00DB7C10"/>
    <w:rsid w:val="00DC1376"/>
    <w:rsid w:val="00DC183C"/>
    <w:rsid w:val="00DC3D5E"/>
    <w:rsid w:val="00DD491F"/>
    <w:rsid w:val="00DD5DFE"/>
    <w:rsid w:val="00DD64CB"/>
    <w:rsid w:val="00DE386A"/>
    <w:rsid w:val="00DE3877"/>
    <w:rsid w:val="00DE5CB3"/>
    <w:rsid w:val="00DF00B2"/>
    <w:rsid w:val="00DF35CC"/>
    <w:rsid w:val="00DF62F4"/>
    <w:rsid w:val="00DF6988"/>
    <w:rsid w:val="00DF74A0"/>
    <w:rsid w:val="00E01065"/>
    <w:rsid w:val="00E02127"/>
    <w:rsid w:val="00E047E1"/>
    <w:rsid w:val="00E05C87"/>
    <w:rsid w:val="00E06669"/>
    <w:rsid w:val="00E068A2"/>
    <w:rsid w:val="00E070FA"/>
    <w:rsid w:val="00E07172"/>
    <w:rsid w:val="00E106E5"/>
    <w:rsid w:val="00E12330"/>
    <w:rsid w:val="00E134C6"/>
    <w:rsid w:val="00E1408D"/>
    <w:rsid w:val="00E17934"/>
    <w:rsid w:val="00E23FCE"/>
    <w:rsid w:val="00E25066"/>
    <w:rsid w:val="00E2646C"/>
    <w:rsid w:val="00E278ED"/>
    <w:rsid w:val="00E30CE7"/>
    <w:rsid w:val="00E314E0"/>
    <w:rsid w:val="00E3243D"/>
    <w:rsid w:val="00E32F05"/>
    <w:rsid w:val="00E350B2"/>
    <w:rsid w:val="00E35C54"/>
    <w:rsid w:val="00E40AD4"/>
    <w:rsid w:val="00E41B6A"/>
    <w:rsid w:val="00E423DB"/>
    <w:rsid w:val="00E46169"/>
    <w:rsid w:val="00E5312A"/>
    <w:rsid w:val="00E556BF"/>
    <w:rsid w:val="00E56EE2"/>
    <w:rsid w:val="00E578E0"/>
    <w:rsid w:val="00E57A68"/>
    <w:rsid w:val="00E66D14"/>
    <w:rsid w:val="00E703CC"/>
    <w:rsid w:val="00E72056"/>
    <w:rsid w:val="00E73904"/>
    <w:rsid w:val="00E75872"/>
    <w:rsid w:val="00E759AC"/>
    <w:rsid w:val="00E77E61"/>
    <w:rsid w:val="00E77F9E"/>
    <w:rsid w:val="00E8053C"/>
    <w:rsid w:val="00E812E6"/>
    <w:rsid w:val="00E84090"/>
    <w:rsid w:val="00E84411"/>
    <w:rsid w:val="00E8593B"/>
    <w:rsid w:val="00E865A1"/>
    <w:rsid w:val="00E87ACB"/>
    <w:rsid w:val="00E91D1F"/>
    <w:rsid w:val="00E928CF"/>
    <w:rsid w:val="00E93615"/>
    <w:rsid w:val="00E967DD"/>
    <w:rsid w:val="00E971B2"/>
    <w:rsid w:val="00EA4202"/>
    <w:rsid w:val="00EB226E"/>
    <w:rsid w:val="00EB5D0D"/>
    <w:rsid w:val="00EC5876"/>
    <w:rsid w:val="00EC6450"/>
    <w:rsid w:val="00EC7AAF"/>
    <w:rsid w:val="00ED2495"/>
    <w:rsid w:val="00ED2796"/>
    <w:rsid w:val="00ED3628"/>
    <w:rsid w:val="00ED3B0B"/>
    <w:rsid w:val="00ED5228"/>
    <w:rsid w:val="00ED6434"/>
    <w:rsid w:val="00EE120C"/>
    <w:rsid w:val="00EE15F1"/>
    <w:rsid w:val="00EE25B9"/>
    <w:rsid w:val="00EE47E3"/>
    <w:rsid w:val="00EE55B8"/>
    <w:rsid w:val="00EE596E"/>
    <w:rsid w:val="00EE690F"/>
    <w:rsid w:val="00EE77C0"/>
    <w:rsid w:val="00EE7D6F"/>
    <w:rsid w:val="00EF3142"/>
    <w:rsid w:val="00EF330D"/>
    <w:rsid w:val="00EF4A31"/>
    <w:rsid w:val="00EF559E"/>
    <w:rsid w:val="00F0023E"/>
    <w:rsid w:val="00F02024"/>
    <w:rsid w:val="00F0307E"/>
    <w:rsid w:val="00F0777C"/>
    <w:rsid w:val="00F10739"/>
    <w:rsid w:val="00F11949"/>
    <w:rsid w:val="00F120AB"/>
    <w:rsid w:val="00F12325"/>
    <w:rsid w:val="00F13122"/>
    <w:rsid w:val="00F144D3"/>
    <w:rsid w:val="00F146C2"/>
    <w:rsid w:val="00F14A75"/>
    <w:rsid w:val="00F167D5"/>
    <w:rsid w:val="00F207C5"/>
    <w:rsid w:val="00F212BB"/>
    <w:rsid w:val="00F2356F"/>
    <w:rsid w:val="00F23658"/>
    <w:rsid w:val="00F24996"/>
    <w:rsid w:val="00F26D51"/>
    <w:rsid w:val="00F30138"/>
    <w:rsid w:val="00F31160"/>
    <w:rsid w:val="00F31B7A"/>
    <w:rsid w:val="00F31CC7"/>
    <w:rsid w:val="00F3237D"/>
    <w:rsid w:val="00F34055"/>
    <w:rsid w:val="00F3422C"/>
    <w:rsid w:val="00F347A5"/>
    <w:rsid w:val="00F36ED7"/>
    <w:rsid w:val="00F51F8B"/>
    <w:rsid w:val="00F54FA3"/>
    <w:rsid w:val="00F60DFF"/>
    <w:rsid w:val="00F6350E"/>
    <w:rsid w:val="00F67A6A"/>
    <w:rsid w:val="00F80DFF"/>
    <w:rsid w:val="00F90BE0"/>
    <w:rsid w:val="00F9545D"/>
    <w:rsid w:val="00F9571B"/>
    <w:rsid w:val="00F95ACC"/>
    <w:rsid w:val="00F966CA"/>
    <w:rsid w:val="00F974CD"/>
    <w:rsid w:val="00F978C7"/>
    <w:rsid w:val="00F97B32"/>
    <w:rsid w:val="00FB42FB"/>
    <w:rsid w:val="00FB6302"/>
    <w:rsid w:val="00FB6688"/>
    <w:rsid w:val="00FB70CC"/>
    <w:rsid w:val="00FC1B06"/>
    <w:rsid w:val="00FC2155"/>
    <w:rsid w:val="00FC2D23"/>
    <w:rsid w:val="00FC2DE4"/>
    <w:rsid w:val="00FC3272"/>
    <w:rsid w:val="00FC3A13"/>
    <w:rsid w:val="00FC3F9C"/>
    <w:rsid w:val="00FC52BF"/>
    <w:rsid w:val="00FC668D"/>
    <w:rsid w:val="00FC692A"/>
    <w:rsid w:val="00FD0896"/>
    <w:rsid w:val="00FD36A5"/>
    <w:rsid w:val="00FD436F"/>
    <w:rsid w:val="00FD6262"/>
    <w:rsid w:val="00FD64C3"/>
    <w:rsid w:val="00FE6C44"/>
    <w:rsid w:val="00FE6CAC"/>
    <w:rsid w:val="00FE70D2"/>
    <w:rsid w:val="00FE72E2"/>
    <w:rsid w:val="00FF4AFC"/>
    <w:rsid w:val="00FF68C4"/>
    <w:rsid w:val="0C33DDA3"/>
    <w:rsid w:val="0C744C85"/>
    <w:rsid w:val="0D68E05D"/>
    <w:rsid w:val="0FC3E6B4"/>
    <w:rsid w:val="15F26D52"/>
    <w:rsid w:val="217E7F62"/>
    <w:rsid w:val="2C34E284"/>
    <w:rsid w:val="2C9033EC"/>
    <w:rsid w:val="379E7E11"/>
    <w:rsid w:val="3ACA4C9E"/>
    <w:rsid w:val="3FFC8907"/>
    <w:rsid w:val="4180A8E4"/>
    <w:rsid w:val="41CADFBF"/>
    <w:rsid w:val="44A3A956"/>
    <w:rsid w:val="44A8A266"/>
    <w:rsid w:val="4864350D"/>
    <w:rsid w:val="4972C53D"/>
    <w:rsid w:val="4E30BC1F"/>
    <w:rsid w:val="54F93FE3"/>
    <w:rsid w:val="575C88EB"/>
    <w:rsid w:val="5CEB296B"/>
    <w:rsid w:val="67978ADB"/>
    <w:rsid w:val="6A18DA1B"/>
    <w:rsid w:val="76A0917F"/>
    <w:rsid w:val="7BD982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0C7BF"/>
  <w15:docId w15:val="{7B4653FE-3073-47FF-8FDF-FD95AAE6C3E5}"/>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D865A9"/>
    <w:rPr>
      <w:rFonts w:ascii="Palatino" w:hAnsi="Palatino"/>
      <w:sz w:val="26"/>
    </w:rPr>
  </w:style>
  <w:style w:type="paragraph" w:styleId="NormalWeb">
    <w:name w:val="Normal (Web)"/>
    <w:basedOn w:val="Normal"/>
    <w:uiPriority w:val="99"/>
    <w:unhideWhenUsed/>
    <w:rsid w:val="00D94A21"/>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42C0B"/>
    <w:rPr>
      <w:rFonts w:ascii="Palatino" w:hAnsi="Palatino"/>
      <w:sz w:val="26"/>
    </w:rPr>
  </w:style>
  <w:style w:type="paragraph" w:customStyle="1" w:styleId="Default">
    <w:name w:val="Default"/>
    <w:rsid w:val="00366F2C"/>
    <w:pPr>
      <w:autoSpaceDE w:val="0"/>
      <w:autoSpaceDN w:val="0"/>
      <w:adjustRightInd w:val="0"/>
    </w:pPr>
    <w:rPr>
      <w:rFonts w:ascii="Palatino Linotype" w:hAnsi="Palatino Linotype" w:cs="Palatino Linotype"/>
      <w:color w:val="000000"/>
      <w:sz w:val="24"/>
      <w:szCs w:val="24"/>
    </w:rPr>
  </w:style>
  <w:style w:type="character" w:styleId="CommentReference">
    <w:name w:val="annotation reference"/>
    <w:basedOn w:val="DefaultParagraphFont"/>
    <w:semiHidden/>
    <w:unhideWhenUsed/>
    <w:rsid w:val="00C33C47"/>
    <w:rPr>
      <w:sz w:val="16"/>
      <w:szCs w:val="16"/>
    </w:rPr>
  </w:style>
  <w:style w:type="paragraph" w:styleId="CommentText">
    <w:name w:val="annotation text"/>
    <w:basedOn w:val="Normal"/>
    <w:link w:val="CommentTextChar"/>
    <w:unhideWhenUsed/>
    <w:rsid w:val="00C33C47"/>
    <w:rPr>
      <w:sz w:val="20"/>
    </w:rPr>
  </w:style>
  <w:style w:type="character" w:customStyle="1" w:styleId="CommentTextChar">
    <w:name w:val="Comment Text Char"/>
    <w:basedOn w:val="DefaultParagraphFont"/>
    <w:link w:val="CommentText"/>
    <w:rsid w:val="00C33C47"/>
    <w:rPr>
      <w:rFonts w:ascii="Palatino" w:hAnsi="Palatino"/>
    </w:rPr>
  </w:style>
  <w:style w:type="paragraph" w:styleId="CommentSubject">
    <w:name w:val="annotation subject"/>
    <w:basedOn w:val="CommentText"/>
    <w:next w:val="CommentText"/>
    <w:link w:val="CommentSubjectChar"/>
    <w:semiHidden/>
    <w:unhideWhenUsed/>
    <w:rsid w:val="00C33C47"/>
    <w:rPr>
      <w:b/>
      <w:bCs/>
    </w:rPr>
  </w:style>
  <w:style w:type="character" w:customStyle="1" w:styleId="CommentSubjectChar">
    <w:name w:val="Comment Subject Char"/>
    <w:basedOn w:val="CommentTextChar"/>
    <w:link w:val="CommentSubject"/>
    <w:semiHidden/>
    <w:rsid w:val="00C33C47"/>
    <w:rPr>
      <w:rFonts w:ascii="Palatino" w:hAnsi="Palatino"/>
      <w:b/>
      <w:bCs/>
    </w:rPr>
  </w:style>
  <w:style w:type="paragraph" w:styleId="BodyText">
    <w:name w:val="Body Text"/>
    <w:basedOn w:val="Normal"/>
    <w:link w:val="BodyTextChar"/>
    <w:uiPriority w:val="1"/>
    <w:qFormat/>
    <w:rsid w:val="005D3D39"/>
    <w:pPr>
      <w:widowControl w:val="0"/>
      <w:autoSpaceDE w:val="0"/>
      <w:autoSpaceDN w:val="0"/>
    </w:pPr>
    <w:rPr>
      <w:rFonts w:ascii="Times New Roman" w:hAnsi="Times New Roman"/>
      <w:sz w:val="24"/>
      <w:szCs w:val="24"/>
    </w:rPr>
  </w:style>
  <w:style w:type="character" w:customStyle="1" w:styleId="BodyTextChar">
    <w:name w:val="Body Text Char"/>
    <w:basedOn w:val="DefaultParagraphFont"/>
    <w:link w:val="BodyText"/>
    <w:uiPriority w:val="1"/>
    <w:rsid w:val="005D3D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7881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ca.gov/wp-content/uploads/2022/08/8.31.22-Heat-Proclamation.pdf?emrc=78e3fc" TargetMode="External"/><Relationship Id="rId2" Type="http://schemas.openxmlformats.org/officeDocument/2006/relationships/customXml" Target="../customXml/item2.xml"/><Relationship Id="rId16" Type="http://schemas.openxmlformats.org/officeDocument/2006/relationships/hyperlink" Target="https://www.gov.ca.gov/wp-content/uploads/2022/08/8.31.22-Heat-Proclamation.pdf?emrc=78e3fc"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5A0F1983D6B94E8ADEBD6ED28A5133" ma:contentTypeVersion="13" ma:contentTypeDescription="Create a new document." ma:contentTypeScope="" ma:versionID="a6c42a9578e51dee8fe8fcf4f7c562b5">
  <xsd:schema xmlns:xsd="http://www.w3.org/2001/XMLSchema" xmlns:xs="http://www.w3.org/2001/XMLSchema" xmlns:p="http://schemas.microsoft.com/office/2006/metadata/properties" xmlns:ns2="a4b74002-bcb3-4562-bbe5-7749ad956d9b" xmlns:ns3="37bec146-3512-4d38-aef5-c19abec7e287" targetNamespace="http://schemas.microsoft.com/office/2006/metadata/properties" ma:root="true" ma:fieldsID="015ae8a05c1009e656551ac61c4aaeb4" ns2:_="" ns3:_="">
    <xsd:import namespace="a4b74002-bcb3-4562-bbe5-7749ad956d9b"/>
    <xsd:import namespace="37bec146-3512-4d38-aef5-c19abec7e28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74002-bcb3-4562-bbe5-7749ad956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ec146-3512-4d38-aef5-c19abec7e28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9c640a7-88a7-41b9-b7ef-e100d7bd6787}" ma:internalName="TaxCatchAll" ma:showField="CatchAllData" ma:web="37bec146-3512-4d38-aef5-c19abec7e28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b74002-bcb3-4562-bbe5-7749ad956d9b">
      <Terms xmlns="http://schemas.microsoft.com/office/infopath/2007/PartnerControls"/>
    </lcf76f155ced4ddcb4097134ff3c332f>
    <TaxCatchAll xmlns="37bec146-3512-4d38-aef5-c19abec7e2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EF31B-52E5-40E3-8251-96516841A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74002-bcb3-4562-bbe5-7749ad956d9b"/>
    <ds:schemaRef ds:uri="37bec146-3512-4d38-aef5-c19abec7e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9FF26-99ED-40B8-AF37-DC4826184F1A}">
  <ds:schemaRefs>
    <ds:schemaRef ds:uri="http://schemas.microsoft.com/sharepoint/v3/contenttype/forms"/>
  </ds:schemaRefs>
</ds:datastoreItem>
</file>

<file path=customXml/itemProps3.xml><?xml version="1.0" encoding="utf-8"?>
<ds:datastoreItem xmlns:ds="http://schemas.openxmlformats.org/officeDocument/2006/customXml" ds:itemID="{9A49A195-A965-4823-9379-3A43C5466801}">
  <ds:schemaRefs>
    <ds:schemaRef ds:uri="http://schemas.microsoft.com/office/2006/metadata/properties"/>
    <ds:schemaRef ds:uri="http://schemas.microsoft.com/office/infopath/2007/PartnerControls"/>
    <ds:schemaRef ds:uri="a4b74002-bcb3-4562-bbe5-7749ad956d9b"/>
    <ds:schemaRef ds:uri="37bec146-3512-4d38-aef5-c19abec7e287"/>
  </ds:schemaRefs>
</ds:datastoreItem>
</file>

<file path=customXml/itemProps4.xml><?xml version="1.0" encoding="utf-8"?>
<ds:datastoreItem xmlns:ds="http://schemas.openxmlformats.org/officeDocument/2006/customXml" ds:itemID="{EBDE0EEB-6578-482F-93BE-16BA7888CF3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9</ap:Pages>
  <ap:Words>2020</ap:Words>
  <ap:Characters>11516</ap:Characters>
  <ap:Application>Microsoft Office Word</ap:Application>
  <ap:DocSecurity>0</ap:DocSecurity>
  <ap:Lines>95</ap:Lines>
  <ap:Paragraphs>27</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13509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2019-02-28T22:11:00Z</cp:lastPrinted>
  <dcterms:created xsi:type="dcterms:W3CDTF">2024-04-24T13:42:16Z</dcterms:created>
  <dcterms:modified xsi:type="dcterms:W3CDTF">2024-04-24T13:42:16Z</dcterms:modified>
</cp:coreProperties>
</file>