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1B3D" w:rsidR="000964E3" w:rsidP="000964E3" w:rsidRDefault="000964E3" w14:paraId="6748E90F" w14:textId="77777777">
      <w:pPr>
        <w:spacing w:line="240" w:lineRule="auto"/>
        <w:jc w:val="right"/>
        <w:rPr>
          <w:color w:val="44546A" w:themeColor="text2"/>
          <w:szCs w:val="24"/>
        </w:rPr>
      </w:pPr>
      <w:r w:rsidRPr="00DA1B3D">
        <w:rPr>
          <w:noProof/>
          <w:color w:val="44546A" w:themeColor="text2"/>
          <w:szCs w:val="24"/>
        </w:rPr>
        <w:drawing>
          <wp:anchor distT="0" distB="0" distL="114300" distR="114300" simplePos="0" relativeHeight="251659264" behindDoc="0" locked="0" layoutInCell="1" allowOverlap="1" wp14:editId="2D911B06" wp14:anchorId="1C275FC0">
            <wp:simplePos x="0" y="0"/>
            <wp:positionH relativeFrom="column">
              <wp:posOffset>86359</wp:posOffset>
            </wp:positionH>
            <wp:positionV relativeFrom="paragraph">
              <wp:posOffset>-96943</wp:posOffset>
            </wp:positionV>
            <wp:extent cx="1104053" cy="1104053"/>
            <wp:effectExtent l="0" t="0" r="1270" b="1270"/>
            <wp:wrapNone/>
            <wp:docPr id="2" name="Picture 2" descr="California Public Utilities Commiss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Public Utilities Commission sea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08153" cy="1108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1B3D">
        <w:rPr>
          <w:b/>
          <w:color w:val="44546A" w:themeColor="text2"/>
        </w:rPr>
        <w:t>California Public Utilities Commission</w:t>
      </w:r>
      <w:r w:rsidRPr="00DA1B3D">
        <w:rPr>
          <w:b/>
          <w:color w:val="44546A" w:themeColor="text2"/>
          <w:szCs w:val="24"/>
        </w:rPr>
        <w:br/>
      </w:r>
      <w:r w:rsidRPr="00DA1B3D">
        <w:rPr>
          <w:b/>
          <w:color w:val="44546A" w:themeColor="text2"/>
        </w:rPr>
        <w:t>505 Van Ness Ave., San Francisco</w:t>
      </w:r>
    </w:p>
    <w:p w:rsidRPr="00FE37F7" w:rsidR="000964E3" w:rsidP="000964E3" w:rsidRDefault="000964E3" w14:paraId="7321C627" w14:textId="77777777">
      <w:pPr>
        <w:spacing w:line="240" w:lineRule="auto"/>
        <w:ind w:left="5040" w:firstLine="0"/>
        <w:rPr>
          <w:b/>
          <w:color w:val="000080"/>
          <w:szCs w:val="24"/>
        </w:rPr>
      </w:pPr>
    </w:p>
    <w:p w:rsidRPr="00FE37F7" w:rsidR="000964E3" w:rsidP="000964E3" w:rsidRDefault="000964E3" w14:paraId="71BBC0F9" w14:textId="77777777">
      <w:pPr>
        <w:spacing w:line="240" w:lineRule="auto"/>
        <w:ind w:left="5040" w:firstLine="0"/>
        <w:rPr>
          <w:b/>
          <w:color w:val="000080"/>
          <w:szCs w:val="24"/>
        </w:rPr>
      </w:pPr>
    </w:p>
    <w:p w:rsidRPr="00FE37F7" w:rsidR="000964E3" w:rsidP="000964E3" w:rsidRDefault="000964E3" w14:paraId="4AE70592" w14:textId="77777777">
      <w:pPr>
        <w:spacing w:line="240" w:lineRule="auto"/>
        <w:ind w:left="5040" w:firstLine="0"/>
        <w:rPr>
          <w:b/>
          <w:color w:val="000080"/>
          <w:szCs w:val="24"/>
        </w:rPr>
      </w:pPr>
    </w:p>
    <w:p w:rsidRPr="00FE37F7" w:rsidR="000964E3" w:rsidP="000964E3" w:rsidRDefault="000964E3" w14:paraId="1BCD8849" w14:textId="77777777">
      <w:pPr>
        <w:spacing w:line="240" w:lineRule="auto"/>
        <w:ind w:left="5040" w:firstLine="0"/>
        <w:rPr>
          <w:b/>
          <w:color w:val="000080"/>
          <w:szCs w:val="24"/>
        </w:rPr>
      </w:pPr>
    </w:p>
    <w:p w:rsidRPr="00FE37F7" w:rsidR="000964E3" w:rsidP="000964E3" w:rsidRDefault="000964E3" w14:paraId="36F20E9E" w14:textId="77777777">
      <w:pPr>
        <w:ind w:firstLine="0"/>
        <w:rPr>
          <w:color w:val="000080"/>
          <w:szCs w:val="24"/>
        </w:rPr>
      </w:pPr>
      <w:r w:rsidRPr="00FE37F7">
        <w:rPr>
          <w:color w:val="000080"/>
          <w:szCs w:val="24"/>
        </w:rPr>
        <w:t>_________________________________________________________________________________</w:t>
      </w:r>
    </w:p>
    <w:p w:rsidRPr="00FE37F7" w:rsidR="000964E3" w:rsidP="000964E3" w:rsidRDefault="000964E3" w14:paraId="7F27A2C7" w14:textId="77777777">
      <w:pPr>
        <w:spacing w:line="240" w:lineRule="auto"/>
        <w:ind w:firstLine="0"/>
        <w:rPr>
          <w:b/>
          <w:szCs w:val="24"/>
        </w:rPr>
      </w:pPr>
      <w:bookmarkStart w:name="_Hlk71030686" w:id="0"/>
      <w:r w:rsidRPr="00FE37F7">
        <w:rPr>
          <w:b/>
          <w:szCs w:val="24"/>
        </w:rPr>
        <w:t>FOR IMMEDIATE RELEASE</w:t>
      </w:r>
      <w:r w:rsidRPr="00FE37F7">
        <w:rPr>
          <w:szCs w:val="24"/>
        </w:rPr>
        <w:t xml:space="preserve"> </w:t>
      </w:r>
      <w:r>
        <w:rPr>
          <w:szCs w:val="24"/>
        </w:rPr>
        <w:tab/>
      </w:r>
      <w:r>
        <w:rPr>
          <w:szCs w:val="24"/>
        </w:rPr>
        <w:tab/>
      </w:r>
      <w:r>
        <w:rPr>
          <w:szCs w:val="24"/>
        </w:rPr>
        <w:tab/>
      </w:r>
      <w:r>
        <w:rPr>
          <w:szCs w:val="24"/>
        </w:rPr>
        <w:tab/>
      </w:r>
      <w:r>
        <w:rPr>
          <w:szCs w:val="24"/>
        </w:rPr>
        <w:tab/>
      </w:r>
      <w:r>
        <w:rPr>
          <w:szCs w:val="24"/>
        </w:rPr>
        <w:tab/>
        <w:t xml:space="preserve">         </w:t>
      </w:r>
      <w:r>
        <w:rPr>
          <w:b/>
          <w:szCs w:val="24"/>
        </w:rPr>
        <w:t>PRESS RELEASE</w:t>
      </w:r>
    </w:p>
    <w:p w:rsidRPr="00D66BC4" w:rsidR="000964E3" w:rsidP="000964E3" w:rsidRDefault="000964E3" w14:paraId="2E9CB543" w14:textId="0AB2A51F">
      <w:pPr>
        <w:spacing w:line="240" w:lineRule="auto"/>
        <w:ind w:firstLine="0"/>
        <w:rPr>
          <w:color w:val="FF0000"/>
          <w:szCs w:val="24"/>
        </w:rPr>
      </w:pPr>
      <w:r w:rsidRPr="00FE37F7">
        <w:rPr>
          <w:szCs w:val="24"/>
        </w:rPr>
        <w:t xml:space="preserve">Media Contact: Terrie Prosper, 415.703.1366, </w:t>
      </w:r>
      <w:hyperlink w:history="1" r:id="rId9">
        <w:r w:rsidRPr="00FE37F7">
          <w:rPr>
            <w:rStyle w:val="Hyperlink"/>
            <w:szCs w:val="24"/>
          </w:rPr>
          <w:t>news@cpuc.ca.gov</w:t>
        </w:r>
      </w:hyperlink>
      <w:r w:rsidRPr="00D66BC4">
        <w:rPr>
          <w:color w:val="FF0000"/>
          <w:szCs w:val="24"/>
        </w:rPr>
        <w:t xml:space="preserve"> </w:t>
      </w:r>
      <w:r w:rsidR="00154C87">
        <w:rPr>
          <w:color w:val="FF0000"/>
          <w:szCs w:val="24"/>
        </w:rPr>
        <w:tab/>
        <w:t xml:space="preserve">                </w:t>
      </w:r>
      <w:r w:rsidRPr="00154C87" w:rsidR="00154C87">
        <w:rPr>
          <w:szCs w:val="24"/>
        </w:rPr>
        <w:t>Docket #</w:t>
      </w:r>
      <w:r w:rsidR="00154C87">
        <w:rPr>
          <w:szCs w:val="24"/>
        </w:rPr>
        <w:t>: D.23-12-012</w:t>
      </w:r>
    </w:p>
    <w:p w:rsidR="000964E3" w:rsidP="003E2832" w:rsidRDefault="000964E3" w14:paraId="4CE2A6AD" w14:textId="77777777">
      <w:pPr>
        <w:pStyle w:val="ReleaseHead"/>
      </w:pPr>
    </w:p>
    <w:p w:rsidR="00154C87" w:rsidP="003E2832" w:rsidRDefault="00154C87" w14:paraId="145CF32C" w14:textId="77777777">
      <w:pPr>
        <w:pStyle w:val="ReleaseHead"/>
      </w:pPr>
    </w:p>
    <w:p w:rsidRPr="00B75C48" w:rsidR="000964E3" w:rsidP="003E2832" w:rsidRDefault="00154C87" w14:paraId="2E2124CC" w14:textId="02DDDC66">
      <w:pPr>
        <w:pStyle w:val="ReleaseHead"/>
      </w:pPr>
      <w:r>
        <w:t xml:space="preserve">CPUC </w:t>
      </w:r>
      <w:r>
        <w:rPr>
          <w:caps w:val="0"/>
        </w:rPr>
        <w:t>Highlights New Dialing Procedure for Customers in 559 Area Code</w:t>
      </w:r>
    </w:p>
    <w:p w:rsidRPr="00154C87" w:rsidR="00154C87" w:rsidP="00154C87" w:rsidRDefault="00154C87" w14:paraId="3073F493" w14:textId="30ECA501">
      <w:pPr>
        <w:pStyle w:val="NormalWeb"/>
      </w:pPr>
      <w:r w:rsidRPr="00154C87">
        <w:t xml:space="preserve">SAN FRANCISCO, April 25, 2024 - The California Public Utilities Commission (CPUC) today reminded residential and business customers served by the 559 area code to prepare for the introduction of the new 357 area code. To ensure a continuing supply of telephone numbers, the new 357 </w:t>
      </w:r>
      <w:r w:rsidRPr="00154C87">
        <w:rPr>
          <w:bCs/>
        </w:rPr>
        <w:t>area code</w:t>
      </w:r>
      <w:r w:rsidRPr="00154C87">
        <w:rPr>
          <w:b/>
          <w:bCs/>
        </w:rPr>
        <w:t xml:space="preserve"> </w:t>
      </w:r>
      <w:r w:rsidRPr="00154C87">
        <w:t xml:space="preserve">will be added as an overlay to serve the same geographic area currently served by the existing 559 area code. </w:t>
      </w:r>
    </w:p>
    <w:p w:rsidRPr="00154C87" w:rsidR="00154C87" w:rsidP="00154C87" w:rsidRDefault="00154C87" w14:paraId="526E1A33" w14:textId="130DFBE0">
      <w:pPr>
        <w:pStyle w:val="NormalWeb"/>
        <w:rPr>
          <w:b/>
          <w:bCs/>
        </w:rPr>
      </w:pPr>
      <w:r w:rsidRPr="00154C87">
        <w:rPr>
          <w:b/>
          <w:bCs/>
        </w:rPr>
        <w:t>Key Dates</w:t>
      </w:r>
      <w:r>
        <w:rPr>
          <w:b/>
          <w:bCs/>
        </w:rPr>
        <w:br/>
      </w:r>
      <w:r w:rsidRPr="00154C87">
        <w:t>The 559/357 area code overlay will not require customers to change their existing area code. However, the overlay will require customers with the 559 and 357 area codes to dial “1” plus the area code and telephone number for all calls, including local calls within the same area code. Following are the key dates for customers to know:</w:t>
      </w:r>
    </w:p>
    <w:p w:rsidRPr="00154C87" w:rsidR="00154C87" w:rsidP="00154C87" w:rsidRDefault="00154C87" w14:paraId="64EFFEC0" w14:textId="77777777">
      <w:pPr>
        <w:pStyle w:val="NormalWeb"/>
        <w:numPr>
          <w:ilvl w:val="0"/>
          <w:numId w:val="4"/>
        </w:numPr>
      </w:pPr>
      <w:r w:rsidRPr="00154C87">
        <w:t xml:space="preserve">Beginning Aug. 26, 2024, customers with a 559 area code telephone number may begin to use this new dialing procedure to place telephone calls.  </w:t>
      </w:r>
    </w:p>
    <w:p w:rsidRPr="00154C87" w:rsidR="00154C87" w:rsidP="00154C87" w:rsidRDefault="00154C87" w14:paraId="660CFEFD" w14:textId="77777777">
      <w:pPr>
        <w:pStyle w:val="NormalWeb"/>
        <w:numPr>
          <w:ilvl w:val="0"/>
          <w:numId w:val="4"/>
        </w:numPr>
      </w:pPr>
      <w:r w:rsidRPr="00154C87">
        <w:t xml:space="preserve">Beginning Feb. 26, 2025, the new dialing procedure will become mandatory for all customers with a 559 area code telephone number. </w:t>
      </w:r>
    </w:p>
    <w:p w:rsidRPr="00154C87" w:rsidR="00154C87" w:rsidP="00154C87" w:rsidRDefault="00154C87" w14:paraId="415C845E" w14:textId="0C6DF4CA">
      <w:pPr>
        <w:pStyle w:val="NormalWeb"/>
        <w:numPr>
          <w:ilvl w:val="0"/>
          <w:numId w:val="4"/>
        </w:numPr>
      </w:pPr>
      <w:r w:rsidRPr="00154C87">
        <w:t xml:space="preserve">Beginning March 26, 2025, consumers requesting new or additional telephone numbers may be assigned telephone numbers with either the 357 or 559 area code, depending on available telephone number inventory.  </w:t>
      </w:r>
    </w:p>
    <w:p w:rsidRPr="00154C87" w:rsidR="00154C87" w:rsidP="00154C87" w:rsidRDefault="00154C87" w14:paraId="0E98B211" w14:textId="5512A11A">
      <w:pPr>
        <w:pStyle w:val="NormalWeb"/>
        <w:rPr>
          <w:b/>
        </w:rPr>
      </w:pPr>
      <w:r w:rsidRPr="00154C87">
        <w:rPr>
          <w:b/>
        </w:rPr>
        <w:t>How to Prepare</w:t>
      </w:r>
      <w:r>
        <w:rPr>
          <w:b/>
        </w:rPr>
        <w:br/>
      </w:r>
      <w:r w:rsidRPr="00154C87">
        <w:t xml:space="preserve">Starting Aug. 26, 2024, residents and businesses with the 559 area code should do the following to prepare for the area code overlay:  </w:t>
      </w:r>
    </w:p>
    <w:p w:rsidRPr="00154C87" w:rsidR="00154C87" w:rsidP="00154C87" w:rsidRDefault="00154C87" w14:paraId="358D985B" w14:textId="246CBAB7">
      <w:pPr>
        <w:pStyle w:val="NormalWeb"/>
        <w:numPr>
          <w:ilvl w:val="0"/>
          <w:numId w:val="3"/>
        </w:numPr>
      </w:pPr>
      <w:r w:rsidRPr="00154C87">
        <w:t xml:space="preserve">Begin dialing 1 + area code + telephone number for all calls. </w:t>
      </w:r>
    </w:p>
    <w:p w:rsidRPr="00154C87" w:rsidR="00154C87" w:rsidP="00154C87" w:rsidRDefault="00154C87" w14:paraId="141A98BA" w14:textId="77777777">
      <w:pPr>
        <w:pStyle w:val="NormalWeb"/>
        <w:numPr>
          <w:ilvl w:val="0"/>
          <w:numId w:val="3"/>
        </w:numPr>
      </w:pPr>
      <w:r w:rsidRPr="00154C87">
        <w:t>Reprogram equipment or features that currently use 7-digit dialing to dial 1 + area code + telephone number, including automatic dialers, life safety systems and medical monitoring devices, speed-dialing, call forwarding, voicemail services, modems for computers or Internet dial-up access, and other similar services or equipment.</w:t>
      </w:r>
    </w:p>
    <w:p w:rsidRPr="00154C87" w:rsidR="00154C87" w:rsidP="00154C87" w:rsidRDefault="00154C87" w14:paraId="5B61DDDA" w14:textId="77777777">
      <w:pPr>
        <w:pStyle w:val="NormalWeb"/>
        <w:numPr>
          <w:ilvl w:val="0"/>
          <w:numId w:val="3"/>
        </w:numPr>
      </w:pPr>
      <w:r w:rsidRPr="00154C87">
        <w:t xml:space="preserve">Ensure that alarm systems and security doors or gate systems are reprogrammed to dial 1 + area code + telephone number. </w:t>
      </w:r>
    </w:p>
    <w:p w:rsidRPr="00154C87" w:rsidR="00154C87" w:rsidP="00154C87" w:rsidRDefault="00154C87" w14:paraId="5488DC92" w14:textId="77777777">
      <w:pPr>
        <w:pStyle w:val="NormalWeb"/>
        <w:numPr>
          <w:ilvl w:val="0"/>
          <w:numId w:val="3"/>
        </w:numPr>
      </w:pPr>
      <w:r w:rsidRPr="00154C87">
        <w:t xml:space="preserve">Test telephone equipment, such as a PBX or fax machine, to determine if it can dial 1 + area code + telephone number.  Questions regarding changes in telephone equipment should be directed to telephone equipment vendors. </w:t>
      </w:r>
    </w:p>
    <w:p w:rsidRPr="00154C87" w:rsidR="00154C87" w:rsidP="00154C87" w:rsidRDefault="00154C87" w14:paraId="2C6E35BB" w14:textId="1292F4C1">
      <w:pPr>
        <w:pStyle w:val="NormalWeb"/>
        <w:numPr>
          <w:ilvl w:val="0"/>
          <w:numId w:val="3"/>
        </w:numPr>
      </w:pPr>
      <w:r w:rsidRPr="00154C87">
        <w:t xml:space="preserve">Update items such as stationery, checks, business cards, advertisements, promotional items, brochures, Internet webpages, personal and pet ID tags, and catalogs to reflect the area code if they don’t include the area code already. </w:t>
      </w:r>
    </w:p>
    <w:p w:rsidRPr="00154C87" w:rsidR="00154C87" w:rsidP="00154C87" w:rsidRDefault="00154C87" w14:paraId="526D58A1" w14:textId="28AF4522">
      <w:pPr>
        <w:pStyle w:val="NormalWeb"/>
      </w:pPr>
      <w:r w:rsidRPr="00154C87">
        <w:t xml:space="preserve">Consumers will still be able to dial three digits to reach 911, 988, 211, 311, 411, 511, 611, 711, and 811. </w:t>
      </w:r>
    </w:p>
    <w:p w:rsidRPr="00154C87" w:rsidR="00154C87" w:rsidP="00154C87" w:rsidRDefault="00154C87" w14:paraId="581EE63A" w14:textId="0324E047">
      <w:pPr>
        <w:pStyle w:val="NormalWeb"/>
        <w:rPr>
          <w:b/>
          <w:bCs/>
        </w:rPr>
      </w:pPr>
      <w:r w:rsidRPr="00154C87">
        <w:rPr>
          <w:b/>
          <w:bCs/>
        </w:rPr>
        <w:t>About the 559 Area Code</w:t>
      </w:r>
      <w:r>
        <w:rPr>
          <w:b/>
          <w:bCs/>
        </w:rPr>
        <w:br/>
      </w:r>
      <w:r w:rsidRPr="00154C87">
        <w:t xml:space="preserve">The area served by the 559 area code includes all or portions of Fresno, Madera, Mariposa, Merced, Tulare, and Kings counties. The 559 area code serves the communities including, but not limited to, Clovis, Coalinga, Fresno, Madera, Porterville, Reedley, Selma, and Visalia as well as unincorporated areas. The new 357 </w:t>
      </w:r>
      <w:r w:rsidRPr="00154C87">
        <w:rPr>
          <w:bCs/>
        </w:rPr>
        <w:t>area code</w:t>
      </w:r>
      <w:r w:rsidRPr="00154C87">
        <w:rPr>
          <w:b/>
          <w:bCs/>
        </w:rPr>
        <w:t xml:space="preserve"> </w:t>
      </w:r>
      <w:r w:rsidRPr="00154C87">
        <w:t>will serve the same geographic area currently served by the existing 559 area code.</w:t>
      </w:r>
    </w:p>
    <w:p w:rsidRPr="00154C87" w:rsidR="00154C87" w:rsidP="00154C87" w:rsidRDefault="00154C87" w14:paraId="1FEC1376" w14:textId="0FD23423">
      <w:pPr>
        <w:pStyle w:val="NormalWeb"/>
      </w:pPr>
      <w:r w:rsidRPr="00154C87">
        <w:t xml:space="preserve">More information is available on the CPUC’s </w:t>
      </w:r>
      <w:hyperlink w:history="1" r:id="rId10">
        <w:r w:rsidRPr="00154C87">
          <w:rPr>
            <w:rStyle w:val="Hyperlink"/>
          </w:rPr>
          <w:t>website</w:t>
        </w:r>
      </w:hyperlink>
      <w:r w:rsidRPr="00154C87">
        <w:t xml:space="preserve">. </w:t>
      </w:r>
    </w:p>
    <w:p w:rsidR="00BE0F70" w:rsidP="009422DC" w:rsidRDefault="000964E3" w14:paraId="4A14D475" w14:textId="77777777">
      <w:pPr>
        <w:pStyle w:val="NormalWeb"/>
        <w:jc w:val="center"/>
      </w:pPr>
      <w:r w:rsidRPr="00FE37F7">
        <w:t>###</w:t>
      </w:r>
      <w:bookmarkEnd w:id="0"/>
    </w:p>
    <w:p w:rsidRPr="006624D7" w:rsidR="00154C87" w:rsidP="00154C87" w:rsidRDefault="00154C87" w14:paraId="01A0E929" w14:textId="17220979">
      <w:pPr>
        <w:pStyle w:val="NormalWeb"/>
      </w:pPr>
      <w:r w:rsidRPr="00154C87">
        <w:rPr>
          <w:b/>
          <w:bCs/>
        </w:rPr>
        <w:t>About the California Public Utilities Commission</w:t>
      </w:r>
      <w:r>
        <w:br/>
      </w:r>
      <w:r w:rsidRPr="00154C87">
        <w:t xml:space="preserve">The CPUC regulates services and utilities, protects consumers, safeguards the environment, and assures Californians access to safe and reliable utility infrastructure and services. Visit </w:t>
      </w:r>
      <w:hyperlink r:id="rId11">
        <w:r w:rsidRPr="00154C87">
          <w:rPr>
            <w:rStyle w:val="Hyperlink"/>
          </w:rPr>
          <w:t>www.cpuc.ca.gov</w:t>
        </w:r>
      </w:hyperlink>
      <w:r w:rsidRPr="00154C87">
        <w:t xml:space="preserve"> for more</w:t>
      </w:r>
      <w:r>
        <w:t xml:space="preserve"> information.</w:t>
      </w:r>
    </w:p>
    <w:sectPr w:rsidRPr="006624D7" w:rsidR="00154C87" w:rsidSect="00154C87">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8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51EE" w14:textId="77777777" w:rsidR="00154C87" w:rsidRDefault="00154C87">
      <w:pPr>
        <w:spacing w:line="240" w:lineRule="auto"/>
      </w:pPr>
      <w:r>
        <w:separator/>
      </w:r>
    </w:p>
    <w:p w14:paraId="62B3E4B6" w14:textId="77777777" w:rsidR="00154C87" w:rsidRDefault="00154C87"/>
  </w:endnote>
  <w:endnote w:type="continuationSeparator" w:id="0">
    <w:p w14:paraId="59805DB3" w14:textId="77777777" w:rsidR="00154C87" w:rsidRDefault="00154C87">
      <w:pPr>
        <w:spacing w:line="240" w:lineRule="auto"/>
      </w:pPr>
      <w:r>
        <w:continuationSeparator/>
      </w:r>
    </w:p>
    <w:p w14:paraId="2C97780A" w14:textId="77777777" w:rsidR="00154C87" w:rsidRDefault="00154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w:altName w:val="Cambria"/>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5AB7B" w14:textId="77777777" w:rsidR="00EC6158" w:rsidRDefault="00EC61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F623" w14:textId="77777777" w:rsidR="00FD0A4E" w:rsidRPr="00D879A8" w:rsidRDefault="004A77EE" w:rsidP="00D879A8">
    <w:pPr>
      <w:pStyle w:val="Footer"/>
      <w:tabs>
        <w:tab w:val="clear" w:pos="4680"/>
        <w:tab w:val="clear" w:pos="9360"/>
      </w:tabs>
      <w:jc w:val="right"/>
      <w:rPr>
        <w:rFonts w:ascii="Century Gothic" w:hAnsi="Century Gothic"/>
        <w:caps/>
        <w:noProof/>
        <w:color w:val="44546A" w:themeColor="text2"/>
        <w:sz w:val="20"/>
      </w:rPr>
    </w:pPr>
    <w:r>
      <w:rPr>
        <w:rFonts w:ascii="Century Gothic" w:hAnsi="Century Gothic"/>
        <w:noProof/>
        <w:sz w:val="18"/>
        <w:szCs w:val="18"/>
      </w:rPr>
      <mc:AlternateContent>
        <mc:Choice Requires="wps">
          <w:drawing>
            <wp:anchor distT="0" distB="0" distL="114300" distR="114300" simplePos="0" relativeHeight="251668480" behindDoc="0" locked="0" layoutInCell="1" allowOverlap="1" wp14:anchorId="2DD53394" wp14:editId="672877C0">
              <wp:simplePos x="0" y="0"/>
              <wp:positionH relativeFrom="column">
                <wp:posOffset>0</wp:posOffset>
              </wp:positionH>
              <wp:positionV relativeFrom="paragraph">
                <wp:posOffset>190361</wp:posOffset>
              </wp:positionV>
              <wp:extent cx="2877015" cy="189571"/>
              <wp:effectExtent l="0" t="0" r="6350" b="1270"/>
              <wp:wrapNone/>
              <wp:docPr id="9" name="Text Box 9"/>
              <wp:cNvGraphicFramePr/>
              <a:graphic xmlns:a="http://schemas.openxmlformats.org/drawingml/2006/main">
                <a:graphicData uri="http://schemas.microsoft.com/office/word/2010/wordprocessingShape">
                  <wps:wsp>
                    <wps:cNvSpPr txBox="1"/>
                    <wps:spPr>
                      <a:xfrm>
                        <a:off x="0" y="0"/>
                        <a:ext cx="2877015" cy="189571"/>
                      </a:xfrm>
                      <a:prstGeom prst="rect">
                        <a:avLst/>
                      </a:prstGeom>
                      <a:solidFill>
                        <a:schemeClr val="bg1"/>
                      </a:solidFill>
                      <a:ln w="6350">
                        <a:noFill/>
                      </a:ln>
                    </wps:spPr>
                    <wps:txbx>
                      <w:txbxContent>
                        <w:p w14:paraId="5A446D3E"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53394" id="_x0000_t202" coordsize="21600,21600" o:spt="202" path="m,l,21600r21600,l21600,xe">
              <v:stroke joinstyle="miter"/>
              <v:path gradientshapeok="t" o:connecttype="rect"/>
            </v:shapetype>
            <v:shape id="Text Box 9" o:spid="_x0000_s1026" type="#_x0000_t202" style="position:absolute;left:0;text-align:left;margin-left:0;margin-top:15pt;width:226.5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03cKQIAAFAEAAAOAAAAZHJzL2Uyb0RvYy54bWysVE1v2zAMvQ/YfxB0X2xnTZsacYosRYYB&#13;&#10;QVsgHXpWZCk2IIuapMTOfv0o2flYt9Owi0yJ1CP5+OTZQ9cochDW1aALmo1SSoTmUNZ6V9Dvr6tP&#13;&#10;U0qcZ7pkCrQo6FE4+jD/+GHWmlyMoQJVCksQRLu8NQWtvDd5kjheiYa5ERih0SnBNszj1u6S0rIW&#13;&#10;0RuVjNP0NmnBlsYCF87h6WPvpPOIL6Xg/llKJzxRBcXafFxtXLdhTeYzlu8sM1XNhzLYP1TRsFpj&#13;&#10;0jPUI/OM7G39B1RTcwsOpB9xaBKQsuYi9oDdZOm7bjYVMyL2guQ4c6bJ/T9Y/nTYmBdLfPcFOhxg&#13;&#10;IKQ1Lnd4GPrppG3CFysl6EcKj2faROcJx8Px9O4uzSaUcPRl0/vJXYRJLreNdf6rgIYEo6AWxxLZ&#13;&#10;Yoe185gRQ08hIZkDVZerWqm4CVIQS2XJgeEQt7sT+G9RSpO2oLefJ2kE1hCu98hKY4JLT8Hy3bYb&#13;&#10;Gt1CecT+LfTScIavaixyzZx/YRa1gC2jvv0zLlIBJoHBoqQC+/Nv5yEeR4ReSlrUVkHdjz2zghL1&#13;&#10;TePw7rObG9TilW2v7O2VrffNErDrDF+R4dHEeqxXJ1NaaN7wCSxCRnQxzTFvQf3JXPpe7fiEuFgs&#13;&#10;YhBKzzC/1hvDA3RgOdD/2r0xa4YZeZzuE5wUyPJ3o+pjw00Ni70HWcc5BnJ7RgfOUbZxvMMTC+/i&#13;&#10;eh+jLj+C+S8AAAD//wMAUEsDBBQABgAIAAAAIQASQ6Ss4AAAAAsBAAAPAAAAZHJzL2Rvd25yZXYu&#13;&#10;eG1sTI9BT8JAEIXvJv6HzZB4ky1SREq3RBFvehAaz0M7tI3d2aa7lPLvHU96mcnkZd57X7oZbasG&#13;&#10;6n3j2MBsGoEiLlzZcGUgP7zdP4HyAbnE1jEZuJKHTXZ7k2JSugt/0rAPlRIT9gkaqEPoEq19UZNF&#13;&#10;P3UdsWgn11sMcvaVLnu8iLlt9UMUPWqLDUtCjR1tayq+92cruVu/e/94yePdUFwPS7uM8SuPjbmb&#13;&#10;jK9rGc9rUIHG8PcBvwzSHzIpdnRnLr1qDQhNMDCPZIsaL+YzUEcDi9UKdJbq/wzZDwAAAP//AwBQ&#13;&#10;SwECLQAUAAYACAAAACEAtoM4kv4AAADhAQAAEwAAAAAAAAAAAAAAAAAAAAAAW0NvbnRlbnRfVHlw&#13;&#10;ZXNdLnhtbFBLAQItABQABgAIAAAAIQA4/SH/1gAAAJQBAAALAAAAAAAAAAAAAAAAAC8BAABfcmVs&#13;&#10;cy8ucmVsc1BLAQItABQABgAIAAAAIQAzs03cKQIAAFAEAAAOAAAAAAAAAAAAAAAAAC4CAABkcnMv&#13;&#10;ZTJvRG9jLnhtbFBLAQItABQABgAIAAAAIQASQ6Ss4AAAAAsBAAAPAAAAAAAAAAAAAAAAAIMEAABk&#13;&#10;cnMvZG93bnJldi54bWxQSwUGAAAAAAQABADzAAAAkAUAAAAA&#13;&#10;" fillcolor="white [3212]" stroked="f" strokeweight=".5pt">
              <v:textbox inset=".72pt,.72pt,.72pt,.72pt">
                <w:txbxContent>
                  <w:p w14:paraId="5A446D3E" w14:textId="77777777" w:rsidR="00CE71A1" w:rsidRPr="00EC6158" w:rsidRDefault="00A3512C" w:rsidP="002D1E41">
                    <w:pPr>
                      <w:spacing w:line="240" w:lineRule="auto"/>
                      <w:ind w:firstLine="0"/>
                      <w:rPr>
                        <w:rFonts w:ascii="Century Gothic" w:hAnsi="Century Gothic"/>
                        <w:color w:val="404040" w:themeColor="text1" w:themeTint="BF"/>
                        <w:spacing w:val="4"/>
                        <w:sz w:val="18"/>
                        <w:szCs w:val="18"/>
                      </w:rPr>
                    </w:pPr>
                    <w:r w:rsidRPr="00EC6158">
                      <w:rPr>
                        <w:rFonts w:ascii="Century Gothic" w:hAnsi="Century Gothic"/>
                        <w:color w:val="404040" w:themeColor="text1" w:themeTint="BF"/>
                        <w:spacing w:val="4"/>
                        <w:sz w:val="18"/>
                        <w:szCs w:val="18"/>
                      </w:rPr>
                      <w:t>c</w:t>
                    </w:r>
                    <w:r w:rsidR="00CE71A1" w:rsidRPr="00EC6158">
                      <w:rPr>
                        <w:rFonts w:ascii="Century Gothic" w:hAnsi="Century Gothic"/>
                        <w:color w:val="404040" w:themeColor="text1" w:themeTint="BF"/>
                        <w:spacing w:val="4"/>
                        <w:sz w:val="18"/>
                        <w:szCs w:val="18"/>
                      </w:rPr>
                      <w:t>puc.ca.gov</w:t>
                    </w:r>
                    <w:r w:rsidRPr="00EC6158">
                      <w:rPr>
                        <w:rFonts w:ascii="Century Gothic" w:hAnsi="Century Gothic"/>
                        <w:color w:val="404040" w:themeColor="text1" w:themeTint="BF"/>
                        <w:spacing w:val="4"/>
                        <w:sz w:val="18"/>
                        <w:szCs w:val="18"/>
                      </w:rPr>
                      <w:t xml:space="preserve">  |  415-703-2782  |  800-848-5580</w:t>
                    </w:r>
                    <w:r w:rsidR="006B4BF5" w:rsidRPr="00EC6158">
                      <w:rPr>
                        <w:rFonts w:ascii="Century Gothic" w:hAnsi="Century Gothic"/>
                        <w:color w:val="404040" w:themeColor="text1" w:themeTint="BF"/>
                        <w:spacing w:val="4"/>
                        <w:sz w:val="18"/>
                        <w:szCs w:val="18"/>
                      </w:rPr>
                      <w:t xml:space="preserve">  |</w:t>
                    </w:r>
                  </w:p>
                </w:txbxContent>
              </v:textbox>
            </v:shape>
          </w:pict>
        </mc:Fallback>
      </mc:AlternateContent>
    </w:r>
    <w:r w:rsidR="00D879A8">
      <w:rPr>
        <w:rFonts w:ascii="Century Gothic" w:hAnsi="Century Gothic"/>
        <w:noProof/>
        <w:sz w:val="18"/>
        <w:szCs w:val="18"/>
      </w:rPr>
      <w:drawing>
        <wp:anchor distT="0" distB="0" distL="114300" distR="114300" simplePos="0" relativeHeight="251658240" behindDoc="1" locked="0" layoutInCell="1" allowOverlap="1" wp14:anchorId="1686E96D" wp14:editId="50B5CAEC">
          <wp:simplePos x="0" y="0"/>
          <wp:positionH relativeFrom="column">
            <wp:posOffset>-678815</wp:posOffset>
          </wp:positionH>
          <wp:positionV relativeFrom="paragraph">
            <wp:posOffset>209163</wp:posOffset>
          </wp:positionV>
          <wp:extent cx="7772400" cy="393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2400" cy="393700"/>
                  </a:xfrm>
                  <a:prstGeom prst="rect">
                    <a:avLst/>
                  </a:prstGeom>
                </pic:spPr>
              </pic:pic>
            </a:graphicData>
          </a:graphic>
          <wp14:sizeRelH relativeFrom="page">
            <wp14:pctWidth>0</wp14:pctWidth>
          </wp14:sizeRelH>
          <wp14:sizeRelV relativeFrom="page">
            <wp14:pctHeight>0</wp14:pctHeight>
          </wp14:sizeRelV>
        </wp:anchor>
      </w:drawing>
    </w:r>
    <w:r w:rsidR="00973CB7" w:rsidRPr="006905CA">
      <w:rPr>
        <w:rFonts w:ascii="Century Gothic" w:hAnsi="Century Gothic"/>
        <w:caps/>
        <w:color w:val="44546A" w:themeColor="text2"/>
        <w:sz w:val="20"/>
      </w:rPr>
      <w:fldChar w:fldCharType="begin"/>
    </w:r>
    <w:r w:rsidR="00973CB7" w:rsidRPr="006905CA">
      <w:rPr>
        <w:rFonts w:ascii="Century Gothic" w:hAnsi="Century Gothic"/>
        <w:caps/>
        <w:color w:val="44546A" w:themeColor="text2"/>
        <w:sz w:val="20"/>
      </w:rPr>
      <w:instrText xml:space="preserve"> PAGE   \* MERGEFORMAT </w:instrText>
    </w:r>
    <w:r w:rsidR="00973CB7" w:rsidRPr="006905CA">
      <w:rPr>
        <w:rFonts w:ascii="Century Gothic" w:hAnsi="Century Gothic"/>
        <w:caps/>
        <w:color w:val="44546A" w:themeColor="text2"/>
        <w:sz w:val="20"/>
      </w:rPr>
      <w:fldChar w:fldCharType="separate"/>
    </w:r>
    <w:r w:rsidR="00973CB7" w:rsidRPr="006905CA">
      <w:rPr>
        <w:rFonts w:ascii="Century Gothic" w:hAnsi="Century Gothic"/>
        <w:caps/>
        <w:noProof/>
        <w:color w:val="44546A" w:themeColor="text2"/>
        <w:sz w:val="20"/>
      </w:rPr>
      <w:t>2</w:t>
    </w:r>
    <w:r w:rsidR="00973CB7" w:rsidRPr="006905CA">
      <w:rPr>
        <w:rFonts w:ascii="Century Gothic" w:hAnsi="Century Gothic"/>
        <w:caps/>
        <w:noProof/>
        <w:color w:val="44546A" w:themeColor="text2"/>
        <w:sz w:val="20"/>
      </w:rPr>
      <w:fldChar w:fldCharType="end"/>
    </w:r>
    <w:r w:rsidR="00BA7C1C">
      <w:rPr>
        <w:rFonts w:ascii="Century Gothic" w:hAnsi="Century Gothic"/>
        <w:noProof/>
        <w:sz w:val="18"/>
        <w:szCs w:val="18"/>
      </w:rPr>
      <mc:AlternateContent>
        <mc:Choice Requires="wps">
          <w:drawing>
            <wp:anchor distT="0" distB="0" distL="114300" distR="114300" simplePos="0" relativeHeight="251667456" behindDoc="0" locked="0" layoutInCell="1" allowOverlap="1" wp14:anchorId="69368EC8" wp14:editId="6D1080B2">
              <wp:simplePos x="0" y="0"/>
              <wp:positionH relativeFrom="column">
                <wp:posOffset>3665855</wp:posOffset>
              </wp:positionH>
              <wp:positionV relativeFrom="paragraph">
                <wp:posOffset>172720</wp:posOffset>
              </wp:positionV>
              <wp:extent cx="160020" cy="164592"/>
              <wp:effectExtent l="0" t="0" r="0" b="0"/>
              <wp:wrapNone/>
              <wp:docPr id="8" name="Rectangle 8">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160020" cy="16459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C8D94" id="Rectangle 8" o:spid="_x0000_s1026" href="https://www.linkedin.com/company/CaliforniaPUC" style="position:absolute;margin-left:288.65pt;margin-top:13.6pt;width:12.6pt;height:1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V9KaQIAADUFAAAOAAAAZHJzL2Uyb0RvYy54bWysVMFu2zAMvQ/YPwi6r7aDNFuDOEXQosOA&#13;&#10;oA3WDj2rslQbkEWNUuJkXz9KdpyuLXYYloMjieQj+fSoxeW+NWyn0DdgS16c5ZwpK6Fq7HPJfzzc&#13;&#10;fPrCmQ/CVsKAVSU/KM8vlx8/LDo3VxOowVQKGYFYP+9cyesQ3DzLvKxVK/wZOGXJqAFbEWiLz1mF&#13;&#10;oiP01mSTPJ9lHWDlEKTynk6veyNfJnytlQx3WnsVmCk51RbSF9P3KX6z5ULMn1G4upFDGeIfqmhF&#13;&#10;YynpCHUtgmBbbN5AtY1E8KDDmYQ2A60bqVIP1E2Rv+rmvhZOpV6IHO9Gmvz/g5W3u3u3QaKhc37u&#13;&#10;aRm72Gts4z/Vx/aJrMNIltoHJumwmOX5hCiVZCpm0/OLSSQzOwU79OGrgpbFRcmR7iJRJHZrH3rX&#13;&#10;o0vMZeGmMSbdh7F/HBBmPMlOFaZVOBgV/Yz9rjRrKqppkhIk8agrg2wn6NqFlMqGojfVolL98XlO&#13;&#10;v6HkMSI1kAAjsqaCRuwBIArzLXbfzuAfQ1XS3hic/62wPniMSJnBhjG4bSzgewCGuhoy9/5Hknpq&#13;&#10;IktPUB02yBB65Xsnbxq6jrXwYSOQpE43SOMb7uijDXQlh2HFWQ34673z6E8KJCtnHY1Oyf3PrUDF&#13;&#10;mflmSZsXxXQaZy1tpuefo0rwpeXppcVu2yugayrooXAyLaN/MMelRmgfacpXMSuZhJWUu+Qy4HFz&#13;&#10;FfqRpndCqtUqudF8ORHW9t7JCB5ZjXJ72D8KdIMmA4n5Fo5jJuavpNn7xkgLq20A3STdnngd+KbZ&#13;&#10;TMIZ3pE4/C/3yev02i1/AwAA//8DAFBLAwQUAAYACAAAACEAPhb26eMAAAAOAQAADwAAAGRycy9k&#13;&#10;b3ducmV2LnhtbExPTU+DQBC9m/gfNmPizS6FUJSyNFZjPJnUtgePW3YKVHaWsNuC/nrHk15eMnlv&#13;&#10;3kexmmwnLjj41pGC+SwCgVQ501KtYL97ubsH4YMmoztHqOALPazK66tC58aN9I6XbagFm5DPtYIm&#13;&#10;hD6X0lcNWu1nrkdi7ugGqwOfQy3NoEc2t52Mo2ghrW6JExrd41OD1ef2bBWMaXCvH5tq49+mdZet&#13;&#10;T7tk//Ct1O3N9LxkeFyCCDiFvw/43cD9oeRiB3cm40WnIM2yhKUK4iwGwYJFFKcgDswkc5BlIf/P&#13;&#10;KH8AAAD//wMAUEsBAi0AFAAGAAgAAAAhALaDOJL+AAAA4QEAABMAAAAAAAAAAAAAAAAAAAAAAFtD&#13;&#10;b250ZW50X1R5cGVzXS54bWxQSwECLQAUAAYACAAAACEAOP0h/9YAAACUAQAACwAAAAAAAAAAAAAA&#13;&#10;AAAvAQAAX3JlbHMvLnJlbHNQSwECLQAUAAYACAAAACEAXR1fSmkCAAA1BQAADgAAAAAAAAAAAAAA&#13;&#10;AAAuAgAAZHJzL2Uyb0RvYy54bWxQSwECLQAUAAYACAAAACEAPhb26eMAAAAOAQAADwAAAAAAAAAA&#13;&#10;AAAAAADDBAAAZHJzL2Rvd25yZXYueG1sUEsFBgAAAAAEAAQA8wAAANMFAAAAAA==&#13;&#10;" o:button="t" filled="f" stroked="f" strokeweight="1pt">
              <v:fill o:detectmouseclick="t"/>
            </v:rect>
          </w:pict>
        </mc:Fallback>
      </mc:AlternateContent>
    </w:r>
    <w:r w:rsidR="00516C98">
      <w:rPr>
        <w:rFonts w:ascii="Century Gothic" w:hAnsi="Century Gothic"/>
        <w:noProof/>
        <w:sz w:val="18"/>
        <w:szCs w:val="18"/>
      </w:rPr>
      <mc:AlternateContent>
        <mc:Choice Requires="wps">
          <w:drawing>
            <wp:anchor distT="0" distB="0" distL="114300" distR="114300" simplePos="0" relativeHeight="251665408" behindDoc="0" locked="0" layoutInCell="1" allowOverlap="1" wp14:anchorId="2D26180A" wp14:editId="2974F659">
              <wp:simplePos x="0" y="0"/>
              <wp:positionH relativeFrom="column">
                <wp:posOffset>3475355</wp:posOffset>
              </wp:positionH>
              <wp:positionV relativeFrom="paragraph">
                <wp:posOffset>173129</wp:posOffset>
              </wp:positionV>
              <wp:extent cx="160020" cy="165100"/>
              <wp:effectExtent l="0" t="0" r="0" b="0"/>
              <wp:wrapNone/>
              <wp:docPr id="7" name="Rectangle 7">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9E6B4" id="Rectangle 7" o:spid="_x0000_s1026" href="https://www.youtube.com/user/CaliforniaPUC" style="position:absolute;margin-left:273.65pt;margin-top:13.65pt;width:12.6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30BagIAADUFAAAOAAAAZHJzL2Uyb0RvYy54bWysVMFu2zAMvQ/YPwi6L7aDJtuCOkXQosOA&#13;&#10;oC2aDj2rslQbkEWNUuJkXz9KdpyuLXYYloMjieQj9fio84t9a9hOoW/AlryY5JwpK6Fq7HPJfzxc&#13;&#10;f/rCmQ/CVsKAVSU/KM8vlh8/nHduoaZQg6kUMgKxftG5ktchuEWWeVmrVvgJOGXJqAFbEWiLz1mF&#13;&#10;oiP01mTTPJ9nHWDlEKTynk6veiNfJnytlQy3WnsVmCk51RbSF9P3KX6z5blYPKNwdSOHMsQ/VNGK&#13;&#10;xlLSEepKBMG22LyBahuJ4EGHiYQ2A60bqdId6DZF/uo2m1o4le5C5Hg30uT/H6y82W3cHRINnfML&#13;&#10;T8t4i73GNv5TfWyfyDqMZKl9YJIOi3meT4lSSaZiPivyRGZ2CnbowzcFLYuLkiP1IlEkdmsfKCG5&#13;&#10;Hl1iLgvXjTGpH8b+cUCO8SQ7VZhW4WBU9DP2XmnWVFTTNCVI4lGXBtlOUNuFlMqGojfVolL98Syn&#13;&#10;X+w/wY8RaZcAI7KmgkbsASAK8y12DzP4x1CVtDcG538rrA8eI1JmsGEMbhsL+B6AoVsNmXv/I0k9&#13;&#10;NZGlJ6gOd8gQeuV7J68basda+HAnkKROHaTxDbf00Qa6ksOw4qwG/PXeefQnBZKVs45Gp+T+51ag&#13;&#10;4sx8t6TNr8XZWZy1tDmbfY4qwZeWp5cWu20vgdpU0EPhZFpG/2COS43QPtKUr2JWMgkrKXfJZcDj&#13;&#10;5jL0I03vhFSrVXKj+XIirO3GyQgeWY1ye9g/CnSDJgOJ+QaOYyYWr6TZ+8ZIC6ttAN0k3Z54Hfim&#13;&#10;2UzCGd6ROPwv98nr9NotfwMAAP//AwBQSwMEFAAGAAgAAAAhAEpErz7hAAAADgEAAA8AAABkcnMv&#13;&#10;ZG93bnJldi54bWxMT0tPg0AQvpv4HzZj4s0ugohSlsZqGk8mte3B4xZGQHdnCbst1F/v9KSXeWS+&#13;&#10;+R7FYrJGHHHwnSMFt7MIBFLl6o4aBbvt6uYBhA+aam0coYITeliUlxeFzms30jseN6ERTEI+1wra&#13;&#10;EPpcSl+1aLWfuR6Jb59usDrwOjSyHvTI5NbIOIrupdUdsUKre3xusfreHKyCMQ3u9WNdrf3btDTZ&#13;&#10;8mub7B5/lLq+ml7mXJ7mIAJO4e8DzhnYP5RsbO8OVHthFKR3WcJQBfG5MyDN4hTEnockAVkW8n+M&#13;&#10;8hcAAP//AwBQSwECLQAUAAYACAAAACEAtoM4kv4AAADhAQAAEwAAAAAAAAAAAAAAAAAAAAAAW0Nv&#13;&#10;bnRlbnRfVHlwZXNdLnhtbFBLAQItABQABgAIAAAAIQA4/SH/1gAAAJQBAAALAAAAAAAAAAAAAAAA&#13;&#10;AC8BAABfcmVscy8ucmVsc1BLAQItABQABgAIAAAAIQBCD30BagIAADUFAAAOAAAAAAAAAAAAAAAA&#13;&#10;AC4CAABkcnMvZTJvRG9jLnhtbFBLAQItABQABgAIAAAAIQBKRK8+4QAAAA4BAAAPAAAAAAAAAAAA&#13;&#10;AAAAAMQEAABkcnMvZG93bnJldi54bWxQSwUGAAAAAAQABADzAAAA0gUAAAAA&#13;&#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63360" behindDoc="0" locked="0" layoutInCell="1" allowOverlap="1" wp14:anchorId="071B8F73" wp14:editId="475ADD75">
              <wp:simplePos x="0" y="0"/>
              <wp:positionH relativeFrom="column">
                <wp:posOffset>3284855</wp:posOffset>
              </wp:positionH>
              <wp:positionV relativeFrom="paragraph">
                <wp:posOffset>173129</wp:posOffset>
              </wp:positionV>
              <wp:extent cx="160020" cy="165100"/>
              <wp:effectExtent l="0" t="0" r="0" b="0"/>
              <wp:wrapNone/>
              <wp:docPr id="6" name="Rectangle 6">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91D6B" id="Rectangle 6" o:spid="_x0000_s1026" href="https://www.instagram.com/CaliforniaPUC/" style="position:absolute;margin-left:258.65pt;margin-top:13.65pt;width:12.6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30BagIAADUFAAAOAAAAZHJzL2Uyb0RvYy54bWysVMFu2zAMvQ/YPwi6L7aDJtuCOkXQosOA&#13;&#10;oC2aDj2rslQbkEWNUuJkXz9KdpyuLXYYloMjieQj9fio84t9a9hOoW/AlryY5JwpK6Fq7HPJfzxc&#13;&#10;f/rCmQ/CVsKAVSU/KM8vlh8/nHduoaZQg6kUMgKxftG5ktchuEWWeVmrVvgJOGXJqAFbEWiLz1mF&#13;&#10;oiP01mTTPJ9nHWDlEKTynk6veiNfJnytlQy3WnsVmCk51RbSF9P3KX6z5blYPKNwdSOHMsQ/VNGK&#13;&#10;xlLSEepKBMG22LyBahuJ4EGHiYQ2A60bqdId6DZF/uo2m1o4le5C5Hg30uT/H6y82W3cHRINnfML&#13;&#10;T8t4i73GNv5TfWyfyDqMZKl9YJIOi3meT4lSSaZiPivyRGZ2CnbowzcFLYuLkiP1IlEkdmsfKCG5&#13;&#10;Hl1iLgvXjTGpH8b+cUCO8SQ7VZhW4WBU9DP2XmnWVFTTNCVI4lGXBtlOUNuFlMqGojfVolL98Syn&#13;&#10;X+w/wY8RaZcAI7KmgkbsASAK8y12DzP4x1CVtDcG538rrA8eI1JmsGEMbhsL+B6AoVsNmXv/I0k9&#13;&#10;NZGlJ6gOd8gQeuV7J68basda+HAnkKROHaTxDbf00Qa6ksOw4qwG/PXeefQnBZKVs45Gp+T+51ag&#13;&#10;4sx8t6TNr8XZWZy1tDmbfY4qwZeWp5cWu20vgdpU0EPhZFpG/2COS43QPtKUr2JWMgkrKXfJZcDj&#13;&#10;5jL0I03vhFSrVXKj+XIirO3GyQgeWY1ye9g/CnSDJgOJ+QaOYyYWr6TZ+8ZIC6ttAN0k3Z54Hfim&#13;&#10;2UzCGd6ROPwv98nr9NotfwMAAP//AwBQSwMEFAAGAAgAAAAhALjcOcDiAAAADgEAAA8AAABkcnMv&#13;&#10;ZG93bnJldi54bWxMT0tPwkAQvpv4HzZj4k22tFawdEtEYzyRIHDguLRjW92dbboLrf56h5Ne5pH5&#13;&#10;5nvky9Eaccbet44UTCcRCKTSVS3VCva717s5CB80Vdo4QgXf6GFZXF/lOqvcQO943oZaMAn5TCto&#13;&#10;QugyKX3ZoNV+4jokvn243urAa1/LqtcDk1sj4yh6kFa3xAqN7vC5wfJre7IKhjS4t8Om3Pj1uDKz&#13;&#10;1ecu2T/+KHV7M74suDwtQAQcw98HXDKwfyjY2NGdqPLCKEins4ShCuJLZ0B6H6cgjjwkCcgil/9j&#13;&#10;FL8AAAD//wMAUEsBAi0AFAAGAAgAAAAhALaDOJL+AAAA4QEAABMAAAAAAAAAAAAAAAAAAAAAAFtD&#13;&#10;b250ZW50X1R5cGVzXS54bWxQSwECLQAUAAYACAAAACEAOP0h/9YAAACUAQAACwAAAAAAAAAAAAAA&#13;&#10;AAAvAQAAX3JlbHMvLnJlbHNQSwECLQAUAAYACAAAACEAQg99AWoCAAA1BQAADgAAAAAAAAAAAAAA&#13;&#10;AAAuAgAAZHJzL2Uyb0RvYy54bWxQSwECLQAUAAYACAAAACEAuNw5wOIAAAAOAQAADwAAAAAAAAAA&#13;&#10;AAAAAADEBAAAZHJzL2Rvd25yZXYueG1sUEsFBgAAAAAEAAQA8wAAANMFAAAAAA==&#13;&#10;" o:button="t" filled="f" stroked="f" strokeweight="1pt">
              <v:fill o:detectmouseclick="t"/>
            </v:rect>
          </w:pict>
        </mc:Fallback>
      </mc:AlternateContent>
    </w:r>
    <w:r w:rsidR="002E08B7">
      <w:rPr>
        <w:rFonts w:ascii="Century Gothic" w:hAnsi="Century Gothic"/>
        <w:noProof/>
        <w:sz w:val="18"/>
        <w:szCs w:val="18"/>
      </w:rPr>
      <mc:AlternateContent>
        <mc:Choice Requires="wps">
          <w:drawing>
            <wp:anchor distT="0" distB="0" distL="114300" distR="114300" simplePos="0" relativeHeight="251661312" behindDoc="0" locked="0" layoutInCell="1" allowOverlap="1" wp14:anchorId="03EEB191" wp14:editId="771EB5E7">
              <wp:simplePos x="0" y="0"/>
              <wp:positionH relativeFrom="column">
                <wp:posOffset>3094990</wp:posOffset>
              </wp:positionH>
              <wp:positionV relativeFrom="paragraph">
                <wp:posOffset>173129</wp:posOffset>
              </wp:positionV>
              <wp:extent cx="160020" cy="165100"/>
              <wp:effectExtent l="0" t="0" r="0" b="0"/>
              <wp:wrapNone/>
              <wp:docPr id="5" name="Rectangle 5">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160020" cy="16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C009D2" id="Rectangle 5" o:spid="_x0000_s1026" href="https://www.facebook.com/CaliforniaPUC" style="position:absolute;margin-left:243.7pt;margin-top:13.65pt;width:12.6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30BagIAADUFAAAOAAAAZHJzL2Uyb0RvYy54bWysVMFu2zAMvQ/YPwi6L7aDJtuCOkXQosOA&#13;&#10;oC2aDj2rslQbkEWNUuJkXz9KdpyuLXYYloMjieQj9fio84t9a9hOoW/AlryY5JwpK6Fq7HPJfzxc&#13;&#10;f/rCmQ/CVsKAVSU/KM8vlh8/nHduoaZQg6kUMgKxftG5ktchuEWWeVmrVvgJOGXJqAFbEWiLz1mF&#13;&#10;oiP01mTTPJ9nHWDlEKTynk6veiNfJnytlQy3WnsVmCk51RbSF9P3KX6z5blYPKNwdSOHMsQ/VNGK&#13;&#10;xlLSEepKBMG22LyBahuJ4EGHiYQ2A60bqdId6DZF/uo2m1o4le5C5Hg30uT/H6y82W3cHRINnfML&#13;&#10;T8t4i73GNv5TfWyfyDqMZKl9YJIOi3meT4lSSaZiPivyRGZ2CnbowzcFLYuLkiP1IlEkdmsfKCG5&#13;&#10;Hl1iLgvXjTGpH8b+cUCO8SQ7VZhW4WBU9DP2XmnWVFTTNCVI4lGXBtlOUNuFlMqGojfVolL98Syn&#13;&#10;X+w/wY8RaZcAI7KmgkbsASAK8y12DzP4x1CVtDcG538rrA8eI1JmsGEMbhsL+B6AoVsNmXv/I0k9&#13;&#10;NZGlJ6gOd8gQeuV7J68basda+HAnkKROHaTxDbf00Qa6ksOw4qwG/PXeefQnBZKVs45Gp+T+51ag&#13;&#10;4sx8t6TNr8XZWZy1tDmbfY4qwZeWp5cWu20vgdpU0EPhZFpG/2COS43QPtKUr2JWMgkrKXfJZcDj&#13;&#10;5jL0I03vhFSrVXKj+XIirO3GyQgeWY1ye9g/CnSDJgOJ+QaOYyYWr6TZ+8ZIC6ttAN0k3Z54Hfim&#13;&#10;2UzCGd6ROPwv98nr9NotfwMAAP//AwBQSwMEFAAGAAgAAAAhAEyjAs/kAAAADgEAAA8AAABkcnMv&#13;&#10;ZG93bnJldi54bWxMT01PwzAMvSPxHyIjcWPp2m0dXdOJgRCnSWPbgWPWmLbQOFWTrYVfjznBxbL1&#13;&#10;nt9Hvh5tKy7Y+8aRgukkAoFUOtNQpeB4eL5bgvBBk9GtI1TwhR7WxfVVrjPjBnrFyz5UgkXIZ1pB&#13;&#10;HUKXSenLGq32E9chMfbueqsDn30lTa8HFretjKNoIa1uiB1q3eFjjeXn/mwVDPPgXt525c5vx02b&#13;&#10;bj4OyfH+W6nbm/FpxeNhBSLgGP4+4LcD54eCg53cmYwXrYLZMp0xVUGcJiCYMJ/GCxAnXpIEZJHL&#13;&#10;/zWKHwAAAP//AwBQSwECLQAUAAYACAAAACEAtoM4kv4AAADhAQAAEwAAAAAAAAAAAAAAAAAAAAAA&#13;&#10;W0NvbnRlbnRfVHlwZXNdLnhtbFBLAQItABQABgAIAAAAIQA4/SH/1gAAAJQBAAALAAAAAAAAAAAA&#13;&#10;AAAAAC8BAABfcmVscy8ucmVsc1BLAQItABQABgAIAAAAIQBCD30BagIAADUFAAAOAAAAAAAAAAAA&#13;&#10;AAAAAC4CAABkcnMvZTJvRG9jLnhtbFBLAQItABQABgAIAAAAIQBMowLP5AAAAA4BAAAPAAAAAAAA&#13;&#10;AAAAAAAAAMQEAABkcnMvZG93bnJldi54bWxQSwUGAAAAAAQABADzAAAA1QUAAAAA&#13;&#10;" o:button="t" filled="f" stroked="f" strokeweight="1pt">
              <v:fill o:detectmouseclick="t"/>
            </v:rect>
          </w:pict>
        </mc:Fallback>
      </mc:AlternateContent>
    </w:r>
    <w:r w:rsidR="00EF0B74">
      <w:rPr>
        <w:rFonts w:ascii="Century Gothic" w:hAnsi="Century Gothic"/>
        <w:noProof/>
        <w:sz w:val="18"/>
        <w:szCs w:val="18"/>
      </w:rPr>
      <mc:AlternateContent>
        <mc:Choice Requires="wps">
          <w:drawing>
            <wp:anchor distT="0" distB="0" distL="114300" distR="114300" simplePos="0" relativeHeight="251659264" behindDoc="0" locked="0" layoutInCell="1" allowOverlap="1" wp14:anchorId="703561E4" wp14:editId="4AF95526">
              <wp:simplePos x="0" y="0"/>
              <wp:positionH relativeFrom="column">
                <wp:posOffset>2903855</wp:posOffset>
              </wp:positionH>
              <wp:positionV relativeFrom="paragraph">
                <wp:posOffset>174745</wp:posOffset>
              </wp:positionV>
              <wp:extent cx="160020" cy="164846"/>
              <wp:effectExtent l="0" t="0" r="0" b="0"/>
              <wp:wrapNone/>
              <wp:docPr id="4" name="Rectangle 4">
                <a:hlinkClick xmlns:a="http://schemas.openxmlformats.org/drawingml/2006/main" r:id="rId6"/>
              </wp:docPr>
              <wp:cNvGraphicFramePr/>
              <a:graphic xmlns:a="http://schemas.openxmlformats.org/drawingml/2006/main">
                <a:graphicData uri="http://schemas.microsoft.com/office/word/2010/wordprocessingShape">
                  <wps:wsp>
                    <wps:cNvSpPr/>
                    <wps:spPr>
                      <a:xfrm>
                        <a:off x="0" y="0"/>
                        <a:ext cx="160020" cy="1648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1A794" id="Rectangle 4" o:spid="_x0000_s1026" href="https://twitter.com/californiapuc" style="position:absolute;margin-left:228.65pt;margin-top:13.75pt;width:12.6pt;height: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iHcaQIAADUFAAAOAAAAZHJzL2Uyb0RvYy54bWysVMFu2zAMvQ/YPwi6r7aDNOuCOEXQosOA&#13;&#10;oi2WDj2rshQbkEWNUuJkXz9KdpyuLXYYloMjieQj+fSoxeW+NWyn0DdgS16c5ZwpK6Fq7KbkPx5v&#13;&#10;Pl1w5oOwlTBgVckPyvPL5ccPi87N1QRqMJVCRiDWzztX8joEN88yL2vVCn8GTlkyasBWBNriJqtQ&#13;&#10;dITemmyS57OsA6wcglTe0+l1b+TLhK+1kuFea68CMyWn2kL6Yvo+x2+2XIj5BoWrGzmUIf6hilY0&#13;&#10;lpKOUNciCLbF5g1U20gEDzqcSWgz0LqRKvVA3RT5q27WtXAq9ULkeDfS5P8frLzbrd0DEg2d83NP&#13;&#10;y9jFXmMb/6k+tk9kHUay1D4wSYfFLM8nRKkkUzGbXkxnkczsFOzQh68KWhYXJUe6i0SR2N360Lse&#13;&#10;XWIuCzeNMek+jP3jgDDjSXaqMK3CwajoZ+x3pVlTUU2TlCCJR10ZZDtB1y6kVDYUvakWleqPz3P6&#13;&#10;DSWPEamBBBiRNRU0Yg8AUZhvsft2Bv8YqpL2xuD8b4X1wWNEygw2jMFtYwHfAzDU1ZC59z+S1FMT&#13;&#10;WXqG6vCADKFXvnfypqHruBU+PAgkqdMN0viGe/poA13JYVhxVgP+eu88+pMCycpZR6NTcv9zK1Bx&#13;&#10;Zr5Z0uaXYjqNs5Y20/PPUSX40vL80mK37RXQNRX0UDiZltE/mONSI7RPNOWrmJVMwkrKXXIZ8Li5&#13;&#10;Cv1I0zsh1WqV3Gi+nAi3du1kBI+sRrk97p8EukGTgcR8B8cxE/NX0ux9Y6SF1TaAbpJuT7wOfNNs&#13;&#10;JuEM70gc/pf75HV67Za/AQAA//8DAFBLAwQUAAYACAAAACEARAfZHOMAAAAOAQAADwAAAGRycy9k&#13;&#10;b3ducmV2LnhtbExPy07DMBC8I/EP1iJxow5JTUqaTUVBiFOl0vbA0Y1NEvAjit0m8PUsJ7isdjWz&#13;&#10;8yhXkzXsrIfQeYdwO0uAaVd71bkG4bB/vlkAC1E6JY13GuFLB1hVlxelLJQf3as+72LDSMSFQiK0&#13;&#10;MfYF56FutZVh5nvtCHv3g5WRzqHhapAjiVvD0yS541Z2jhxa2evHVtefu5NFGEX0L2/behs209rk&#13;&#10;6499drj/Rry+mp6WNB6WwKKe4t8H/Hag/FBRsKM/ORWYQZiLPCMqQpoLYESYL1JajggiE8Crkv+v&#13;&#10;Uf0AAAD//wMAUEsBAi0AFAAGAAgAAAAhALaDOJL+AAAA4QEAABMAAAAAAAAAAAAAAAAAAAAAAFtD&#13;&#10;b250ZW50X1R5cGVzXS54bWxQSwECLQAUAAYACAAAACEAOP0h/9YAAACUAQAACwAAAAAAAAAAAAAA&#13;&#10;AAAvAQAAX3JlbHMvLnJlbHNQSwECLQAUAAYACAAAACEAjiYh3GkCAAA1BQAADgAAAAAAAAAAAAAA&#13;&#10;AAAuAgAAZHJzL2Uyb0RvYy54bWxQSwECLQAUAAYACAAAACEARAfZHOMAAAAOAQAADwAAAAAAAAAA&#13;&#10;AAAAAADDBAAAZHJzL2Rvd25yZXYueG1sUEsFBgAAAAAEAAQA8wAAANMFAAAAAA==&#13;&#10;" o:button="t" filled="f" stroked="f" strokeweight="1pt">
              <v:fill o:detectmouseclic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AD8CC" w14:textId="77777777" w:rsidR="00EC6158" w:rsidRDefault="00EC6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697B" w14:textId="77777777" w:rsidR="00154C87" w:rsidRDefault="00154C87">
      <w:pPr>
        <w:spacing w:line="240" w:lineRule="auto"/>
      </w:pPr>
      <w:r>
        <w:separator/>
      </w:r>
    </w:p>
    <w:p w14:paraId="66623C11" w14:textId="77777777" w:rsidR="00154C87" w:rsidRDefault="00154C87"/>
  </w:footnote>
  <w:footnote w:type="continuationSeparator" w:id="0">
    <w:p w14:paraId="6B69903F" w14:textId="77777777" w:rsidR="00154C87" w:rsidRDefault="00154C87">
      <w:pPr>
        <w:spacing w:line="240" w:lineRule="auto"/>
      </w:pPr>
      <w:r>
        <w:continuationSeparator/>
      </w:r>
    </w:p>
    <w:p w14:paraId="4BCFC1B0" w14:textId="77777777" w:rsidR="00154C87" w:rsidRDefault="00154C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FD01" w14:textId="77777777" w:rsidR="00EC6158" w:rsidRDefault="00EC6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0B8" w14:textId="77777777" w:rsidR="00154C87" w:rsidRDefault="00154C87" w:rsidP="000E7775">
    <w:pPr>
      <w:pStyle w:val="Header"/>
      <w:ind w:firstLine="0"/>
    </w:pPr>
  </w:p>
  <w:p w14:paraId="0E9F8FC4" w14:textId="77777777" w:rsidR="00FD0A4E" w:rsidRDefault="00FD0A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3995" w14:textId="77777777" w:rsidR="00EC6158" w:rsidRDefault="00EC6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5E50"/>
    <w:multiLevelType w:val="hybridMultilevel"/>
    <w:tmpl w:val="D06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21312"/>
    <w:multiLevelType w:val="hybridMultilevel"/>
    <w:tmpl w:val="883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36D41"/>
    <w:multiLevelType w:val="hybridMultilevel"/>
    <w:tmpl w:val="250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D2F5D"/>
    <w:multiLevelType w:val="hybridMultilevel"/>
    <w:tmpl w:val="84C88E0A"/>
    <w:lvl w:ilvl="0" w:tplc="12EC3E6A">
      <w:start w:val="1"/>
      <w:numFmt w:val="bullet"/>
      <w:lvlText w:val="●"/>
      <w:lvlJc w:val="left"/>
      <w:pPr>
        <w:tabs>
          <w:tab w:val="num" w:pos="720"/>
        </w:tabs>
        <w:ind w:left="72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9333298">
    <w:abstractNumId w:val="1"/>
  </w:num>
  <w:num w:numId="2" w16cid:durableId="449395437">
    <w:abstractNumId w:val="0"/>
  </w:num>
  <w:num w:numId="3" w16cid:durableId="1035934549">
    <w:abstractNumId w:val="3"/>
  </w:num>
  <w:num w:numId="4" w16cid:durableId="572858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87"/>
    <w:rsid w:val="00064C9B"/>
    <w:rsid w:val="00067BC8"/>
    <w:rsid w:val="000964E3"/>
    <w:rsid w:val="000B035D"/>
    <w:rsid w:val="000B3734"/>
    <w:rsid w:val="000E0857"/>
    <w:rsid w:val="001103D7"/>
    <w:rsid w:val="00154C87"/>
    <w:rsid w:val="001D355F"/>
    <w:rsid w:val="002171EF"/>
    <w:rsid w:val="00260757"/>
    <w:rsid w:val="00265714"/>
    <w:rsid w:val="002D1E41"/>
    <w:rsid w:val="002E08B7"/>
    <w:rsid w:val="002E3C91"/>
    <w:rsid w:val="00305629"/>
    <w:rsid w:val="003164F0"/>
    <w:rsid w:val="00333D4A"/>
    <w:rsid w:val="003546B1"/>
    <w:rsid w:val="00362D44"/>
    <w:rsid w:val="003B1208"/>
    <w:rsid w:val="003D5ECD"/>
    <w:rsid w:val="003E2832"/>
    <w:rsid w:val="00427583"/>
    <w:rsid w:val="004A77EE"/>
    <w:rsid w:val="00510E1D"/>
    <w:rsid w:val="00516C98"/>
    <w:rsid w:val="00546BD0"/>
    <w:rsid w:val="00565E23"/>
    <w:rsid w:val="005C025C"/>
    <w:rsid w:val="006624D7"/>
    <w:rsid w:val="006809B6"/>
    <w:rsid w:val="00681F83"/>
    <w:rsid w:val="006905CA"/>
    <w:rsid w:val="006B4BF5"/>
    <w:rsid w:val="006E484B"/>
    <w:rsid w:val="00726E07"/>
    <w:rsid w:val="00754FE0"/>
    <w:rsid w:val="007E1B99"/>
    <w:rsid w:val="00804E89"/>
    <w:rsid w:val="00825427"/>
    <w:rsid w:val="00881D75"/>
    <w:rsid w:val="008A0FA8"/>
    <w:rsid w:val="008E25C0"/>
    <w:rsid w:val="008F553B"/>
    <w:rsid w:val="009422DC"/>
    <w:rsid w:val="00973CB7"/>
    <w:rsid w:val="00982B42"/>
    <w:rsid w:val="009915DC"/>
    <w:rsid w:val="00A3512C"/>
    <w:rsid w:val="00AB48E3"/>
    <w:rsid w:val="00AB5C38"/>
    <w:rsid w:val="00B0491A"/>
    <w:rsid w:val="00B2336C"/>
    <w:rsid w:val="00B948C7"/>
    <w:rsid w:val="00BA7C1C"/>
    <w:rsid w:val="00BE0F70"/>
    <w:rsid w:val="00BE10C4"/>
    <w:rsid w:val="00CD3AA8"/>
    <w:rsid w:val="00CE4FFC"/>
    <w:rsid w:val="00CE71A1"/>
    <w:rsid w:val="00D81466"/>
    <w:rsid w:val="00D861FF"/>
    <w:rsid w:val="00D879A8"/>
    <w:rsid w:val="00DA1B3D"/>
    <w:rsid w:val="00E07B5E"/>
    <w:rsid w:val="00E10C42"/>
    <w:rsid w:val="00E46C3D"/>
    <w:rsid w:val="00E53723"/>
    <w:rsid w:val="00EC6158"/>
    <w:rsid w:val="00EF0B74"/>
    <w:rsid w:val="00F06E27"/>
    <w:rsid w:val="00F50CA0"/>
    <w:rsid w:val="00F703B4"/>
    <w:rsid w:val="00FD0A4E"/>
    <w:rsid w:val="00FF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E1F5B"/>
  <w15:chartTrackingRefBased/>
  <w15:docId w15:val="{8D25402F-D600-994B-8221-D7527FEAB89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5DC"/>
    <w:pPr>
      <w:spacing w:after="0" w:line="360" w:lineRule="auto"/>
      <w:ind w:firstLine="72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64E3"/>
    <w:rPr>
      <w:color w:val="0000FF"/>
      <w:u w:val="single"/>
    </w:rPr>
  </w:style>
  <w:style w:type="paragraph" w:customStyle="1" w:styleId="ReleaseHead">
    <w:name w:val="ReleaseHead"/>
    <w:basedOn w:val="Normal"/>
    <w:autoRedefine/>
    <w:rsid w:val="003E2832"/>
    <w:pPr>
      <w:tabs>
        <w:tab w:val="left" w:pos="4680"/>
      </w:tabs>
      <w:spacing w:line="240" w:lineRule="auto"/>
      <w:ind w:firstLine="0"/>
      <w:jc w:val="center"/>
      <w:outlineLvl w:val="0"/>
    </w:pPr>
    <w:rPr>
      <w:b/>
      <w:bCs/>
      <w:caps/>
      <w:sz w:val="28"/>
    </w:rPr>
  </w:style>
  <w:style w:type="paragraph" w:styleId="BodyTextIndent">
    <w:name w:val="Body Text Indent"/>
    <w:basedOn w:val="Normal"/>
    <w:link w:val="BodyTextIndentChar"/>
    <w:rsid w:val="000964E3"/>
  </w:style>
  <w:style w:type="character" w:customStyle="1" w:styleId="BodyTextIndentChar">
    <w:name w:val="Body Text Indent Char"/>
    <w:basedOn w:val="DefaultParagraphFont"/>
    <w:link w:val="BodyTextIndent"/>
    <w:rsid w:val="000964E3"/>
    <w:rPr>
      <w:rFonts w:ascii="Bookman" w:eastAsia="Times New Roman" w:hAnsi="Bookman" w:cs="Times New Roman"/>
      <w:sz w:val="24"/>
      <w:szCs w:val="20"/>
    </w:rPr>
  </w:style>
  <w:style w:type="paragraph" w:styleId="Header">
    <w:name w:val="header"/>
    <w:basedOn w:val="Normal"/>
    <w:link w:val="HeaderChar"/>
    <w:uiPriority w:val="99"/>
    <w:unhideWhenUsed/>
    <w:rsid w:val="000964E3"/>
    <w:pPr>
      <w:tabs>
        <w:tab w:val="center" w:pos="4680"/>
        <w:tab w:val="right" w:pos="9360"/>
      </w:tabs>
      <w:spacing w:line="240" w:lineRule="auto"/>
    </w:pPr>
  </w:style>
  <w:style w:type="character" w:customStyle="1" w:styleId="HeaderChar">
    <w:name w:val="Header Char"/>
    <w:basedOn w:val="DefaultParagraphFont"/>
    <w:link w:val="Header"/>
    <w:uiPriority w:val="99"/>
    <w:rsid w:val="000964E3"/>
    <w:rPr>
      <w:rFonts w:ascii="Bookman" w:eastAsia="Times New Roman" w:hAnsi="Bookman" w:cs="Times New Roman"/>
      <w:sz w:val="24"/>
      <w:szCs w:val="20"/>
    </w:rPr>
  </w:style>
  <w:style w:type="paragraph" w:styleId="Footer">
    <w:name w:val="footer"/>
    <w:basedOn w:val="Normal"/>
    <w:link w:val="FooterChar"/>
    <w:uiPriority w:val="99"/>
    <w:unhideWhenUsed/>
    <w:rsid w:val="000964E3"/>
    <w:pPr>
      <w:tabs>
        <w:tab w:val="center" w:pos="4680"/>
        <w:tab w:val="right" w:pos="9360"/>
      </w:tabs>
      <w:spacing w:line="240" w:lineRule="auto"/>
    </w:pPr>
  </w:style>
  <w:style w:type="character" w:customStyle="1" w:styleId="FooterChar">
    <w:name w:val="Footer Char"/>
    <w:basedOn w:val="DefaultParagraphFont"/>
    <w:link w:val="Footer"/>
    <w:uiPriority w:val="99"/>
    <w:rsid w:val="000964E3"/>
    <w:rPr>
      <w:rFonts w:ascii="Bookman" w:eastAsia="Times New Roman" w:hAnsi="Bookman" w:cs="Times New Roman"/>
      <w:sz w:val="24"/>
      <w:szCs w:val="20"/>
    </w:rPr>
  </w:style>
  <w:style w:type="character" w:styleId="PageNumber">
    <w:name w:val="page number"/>
    <w:basedOn w:val="DefaultParagraphFont"/>
    <w:rsid w:val="000964E3"/>
  </w:style>
  <w:style w:type="character" w:styleId="CommentReference">
    <w:name w:val="annotation reference"/>
    <w:basedOn w:val="DefaultParagraphFont"/>
    <w:uiPriority w:val="99"/>
    <w:semiHidden/>
    <w:unhideWhenUsed/>
    <w:rsid w:val="000964E3"/>
    <w:rPr>
      <w:sz w:val="16"/>
      <w:szCs w:val="16"/>
    </w:rPr>
  </w:style>
  <w:style w:type="paragraph" w:styleId="CommentText">
    <w:name w:val="annotation text"/>
    <w:basedOn w:val="Normal"/>
    <w:link w:val="CommentTextChar"/>
    <w:uiPriority w:val="99"/>
    <w:semiHidden/>
    <w:unhideWhenUsed/>
    <w:rsid w:val="000964E3"/>
    <w:pPr>
      <w:spacing w:line="240" w:lineRule="auto"/>
    </w:pPr>
    <w:rPr>
      <w:sz w:val="20"/>
    </w:rPr>
  </w:style>
  <w:style w:type="character" w:customStyle="1" w:styleId="CommentTextChar">
    <w:name w:val="Comment Text Char"/>
    <w:basedOn w:val="DefaultParagraphFont"/>
    <w:link w:val="CommentText"/>
    <w:uiPriority w:val="99"/>
    <w:semiHidden/>
    <w:rsid w:val="000964E3"/>
    <w:rPr>
      <w:rFonts w:ascii="Bookman" w:eastAsia="Times New Roman" w:hAnsi="Bookman" w:cs="Times New Roman"/>
      <w:sz w:val="20"/>
      <w:szCs w:val="20"/>
    </w:rPr>
  </w:style>
  <w:style w:type="paragraph" w:styleId="ListParagraph">
    <w:name w:val="List Paragraph"/>
    <w:basedOn w:val="Normal"/>
    <w:uiPriority w:val="34"/>
    <w:qFormat/>
    <w:rsid w:val="000964E3"/>
    <w:pPr>
      <w:ind w:left="720"/>
      <w:contextualSpacing/>
    </w:pPr>
  </w:style>
  <w:style w:type="paragraph" w:styleId="NormalWeb">
    <w:name w:val="Normal (Web)"/>
    <w:basedOn w:val="Normal"/>
    <w:uiPriority w:val="99"/>
    <w:unhideWhenUsed/>
    <w:rsid w:val="00CE4FFC"/>
    <w:pPr>
      <w:spacing w:before="100" w:beforeAutospacing="1" w:after="100" w:afterAutospacing="1"/>
      <w:ind w:firstLine="0"/>
    </w:pPr>
    <w:rPr>
      <w:szCs w:val="24"/>
    </w:rPr>
  </w:style>
  <w:style w:type="character" w:styleId="UnresolvedMention">
    <w:name w:val="Unresolved Mention"/>
    <w:basedOn w:val="DefaultParagraphFont"/>
    <w:uiPriority w:val="99"/>
    <w:semiHidden/>
    <w:unhideWhenUsed/>
    <w:rsid w:val="00154C87"/>
    <w:rPr>
      <w:color w:val="605E5C"/>
      <w:shd w:val="clear" w:color="auto" w:fill="E1DFDD"/>
    </w:rPr>
  </w:style>
  <w:style w:type="paragraph" w:styleId="TableofAuthorities">
    <w:name w:val="table of authorities"/>
    <w:basedOn w:val="Normal"/>
    <w:next w:val="Normal"/>
    <w:semiHidden/>
    <w:rsid w:val="00154C87"/>
    <w:pPr>
      <w:ind w:left="240" w:hanging="240"/>
    </w:pPr>
    <w:rPr>
      <w:rFonts w:ascii="Bookman" w:hAnsi="Book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239156">
      <w:bodyDiv w:val="1"/>
      <w:marLeft w:val="0"/>
      <w:marRight w:val="0"/>
      <w:marTop w:val="0"/>
      <w:marBottom w:val="0"/>
      <w:divBdr>
        <w:top w:val="none" w:sz="0" w:space="0" w:color="auto"/>
        <w:left w:val="none" w:sz="0" w:space="0" w:color="auto"/>
        <w:bottom w:val="none" w:sz="0" w:space="0" w:color="auto"/>
        <w:right w:val="none" w:sz="0" w:space="0" w:color="auto"/>
      </w:divBdr>
    </w:div>
    <w:div w:id="1025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puc.ca.gov/industries-and-topics/internet-and-phone/area-codes-and-numbering/559-area-c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ws@cpuc.ca.gov"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CaliforniaPUC" TargetMode="External"/><Relationship Id="rId2" Type="http://schemas.openxmlformats.org/officeDocument/2006/relationships/hyperlink" Target="https://www.linkedin.com/company/CaliforniaPUC" TargetMode="External"/><Relationship Id="rId1" Type="http://schemas.openxmlformats.org/officeDocument/2006/relationships/image" Target="media/image2.png"/><Relationship Id="rId6" Type="http://schemas.openxmlformats.org/officeDocument/2006/relationships/hyperlink" Target="https://twitter.com/californiapuc" TargetMode="External"/><Relationship Id="rId5" Type="http://schemas.openxmlformats.org/officeDocument/2006/relationships/hyperlink" Target="https://www.facebook.com/CaliforniaPUC" TargetMode="External"/><Relationship Id="rId4" Type="http://schemas.openxmlformats.org/officeDocument/2006/relationships/hyperlink" Target="https://www.instagram.com/CaliforniaP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BB2A3-CF83-C24C-8F41-6C5498887DB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569</ap:Words>
  <ap:Characters>3244</ap:Characters>
  <ap:Application>Microsoft Office Word</ap:Application>
  <ap:DocSecurity>0</ap:DocSecurity>
  <ap:Lines>27</ap:Lines>
  <ap:Paragraphs>7</ap:Paragraphs>
  <ap:ScaleCrop>false</ap:ScaleCrop>
  <ap:Company/>
  <ap:LinksUpToDate>false</ap:LinksUpToDate>
  <ap:CharactersWithSpaces>3806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2024-04-25T11:43:41Z</dcterms:created>
  <dcterms:modified xsi:type="dcterms:W3CDTF">2024-04-25T11:43:41Z</dcterms:modified>
</cp:coreProperties>
</file>