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7759E" w:rsidR="00A7759E" w:rsidP="00A7759E" w:rsidRDefault="00A7759E" w14:paraId="0882B357" w14:textId="77777777">
      <w:pPr>
        <w:spacing w:after="0" w:line="240" w:lineRule="auto"/>
        <w:rPr>
          <w:rFonts w:ascii="Book Antiqua" w:hAnsi="Book Antiqua" w:eastAsia="Times New Roman" w:cs="Times New Roman"/>
          <w:b/>
          <w:sz w:val="24"/>
          <w:szCs w:val="24"/>
        </w:rPr>
      </w:pPr>
    </w:p>
    <w:p w:rsidRPr="00556528" w:rsidR="00A7759E" w:rsidP="00A7759E" w:rsidRDefault="00A7759E" w14:paraId="1926C655" w14:textId="77777777">
      <w:pPr>
        <w:spacing w:after="0" w:line="240" w:lineRule="auto"/>
        <w:jc w:val="center"/>
        <w:rPr>
          <w:rFonts w:ascii="Book Antiqua" w:hAnsi="Book Antiqua" w:eastAsia="Times New Roman" w:cs="Times New Roman"/>
          <w:b/>
          <w:sz w:val="24"/>
          <w:szCs w:val="24"/>
        </w:rPr>
      </w:pPr>
      <w:r w:rsidRPr="00556528">
        <w:rPr>
          <w:rFonts w:ascii="Book Antiqua" w:hAnsi="Book Antiqua" w:eastAsia="Times New Roman" w:cs="Times New Roman"/>
          <w:b/>
          <w:sz w:val="24"/>
          <w:szCs w:val="24"/>
        </w:rPr>
        <w:t>PUBLIC UTILITIES COMMISSION OF THE STATE OF CALIFORNIA</w:t>
      </w:r>
    </w:p>
    <w:p w:rsidRPr="00556528" w:rsidR="00A7759E" w:rsidP="00A7759E" w:rsidRDefault="00A7759E" w14:paraId="7F93676B" w14:textId="77777777">
      <w:pPr>
        <w:spacing w:after="0" w:line="240" w:lineRule="auto"/>
        <w:rPr>
          <w:rFonts w:ascii="Book Antiqua" w:hAnsi="Book Antiqua" w:eastAsia="Times New Roman" w:cs="Times New Roman"/>
          <w:sz w:val="24"/>
          <w:szCs w:val="24"/>
        </w:rPr>
      </w:pPr>
    </w:p>
    <w:p w:rsidRPr="00556528" w:rsidR="00A7759E" w:rsidP="00A7759E" w:rsidRDefault="00A7759E" w14:paraId="54F36B15" w14:textId="77777777">
      <w:pPr>
        <w:spacing w:after="0" w:line="240" w:lineRule="auto"/>
        <w:rPr>
          <w:rFonts w:ascii="Book Antiqua" w:hAnsi="Book Antiqua" w:eastAsia="Times New Roman" w:cs="Times New Roman"/>
          <w:sz w:val="24"/>
          <w:szCs w:val="24"/>
        </w:rPr>
      </w:pPr>
    </w:p>
    <w:p w:rsidRPr="00556528" w:rsidR="00A7759E" w:rsidP="00A7759E" w:rsidRDefault="00A7759E" w14:paraId="195FDE2C" w14:textId="7013A024">
      <w:pPr>
        <w:tabs>
          <w:tab w:val="right" w:pos="9360"/>
        </w:tabs>
        <w:spacing w:after="0" w:line="240" w:lineRule="auto"/>
        <w:rPr>
          <w:rFonts w:ascii="Book Antiqua" w:hAnsi="Book Antiqua" w:eastAsia="Times New Roman" w:cs="Times New Roman"/>
          <w:b/>
          <w:sz w:val="24"/>
          <w:szCs w:val="24"/>
        </w:rPr>
      </w:pPr>
      <w:r w:rsidRPr="00556528">
        <w:rPr>
          <w:rFonts w:ascii="Book Antiqua" w:hAnsi="Book Antiqua" w:eastAsia="Times New Roman" w:cs="Times New Roman"/>
          <w:b/>
          <w:sz w:val="24"/>
          <w:szCs w:val="24"/>
        </w:rPr>
        <w:t>Communications Division</w:t>
      </w:r>
      <w:r w:rsidRPr="00556528">
        <w:rPr>
          <w:rFonts w:ascii="Book Antiqua" w:hAnsi="Book Antiqua" w:eastAsia="Times New Roman" w:cs="Times New Roman"/>
          <w:b/>
          <w:sz w:val="24"/>
          <w:szCs w:val="24"/>
        </w:rPr>
        <w:tab/>
        <w:t>RESOLUTION T-</w:t>
      </w:r>
      <w:r w:rsidR="00464DBA">
        <w:rPr>
          <w:rFonts w:ascii="Book Antiqua" w:hAnsi="Book Antiqua" w:eastAsia="Times New Roman" w:cs="Times New Roman"/>
          <w:b/>
          <w:sz w:val="24"/>
          <w:szCs w:val="24"/>
        </w:rPr>
        <w:t>17850</w:t>
      </w:r>
    </w:p>
    <w:p w:rsidRPr="00DA7C65" w:rsidR="00A7759E" w:rsidP="00A7759E" w:rsidRDefault="00A7759E" w14:paraId="0DDAF3C9" w14:textId="06DCFD76">
      <w:pPr>
        <w:tabs>
          <w:tab w:val="right" w:pos="9360"/>
        </w:tabs>
        <w:spacing w:after="0" w:line="240" w:lineRule="auto"/>
        <w:rPr>
          <w:rFonts w:ascii="Book Antiqua" w:hAnsi="Book Antiqua" w:eastAsia="Times New Roman" w:cs="Times New Roman"/>
          <w:b/>
          <w:sz w:val="24"/>
          <w:szCs w:val="24"/>
        </w:rPr>
      </w:pPr>
      <w:r w:rsidRPr="00DA7C65">
        <w:rPr>
          <w:rFonts w:ascii="Book Antiqua" w:hAnsi="Book Antiqua" w:eastAsia="Times New Roman" w:cs="Times New Roman"/>
          <w:b/>
          <w:sz w:val="24"/>
          <w:szCs w:val="24"/>
        </w:rPr>
        <w:t>Broadband Regional Initiatives Branch</w:t>
      </w:r>
      <w:r w:rsidRPr="00DA7C65">
        <w:rPr>
          <w:rFonts w:ascii="Book Antiqua" w:hAnsi="Book Antiqua" w:eastAsia="Times New Roman" w:cs="Times New Roman"/>
          <w:b/>
          <w:sz w:val="24"/>
          <w:szCs w:val="24"/>
        </w:rPr>
        <w:tab/>
      </w:r>
      <w:r w:rsidR="00464DBA">
        <w:rPr>
          <w:rFonts w:ascii="Book Antiqua" w:hAnsi="Book Antiqua" w:eastAsia="Times New Roman" w:cs="Times New Roman"/>
          <w:b/>
          <w:sz w:val="24"/>
          <w:szCs w:val="24"/>
        </w:rPr>
        <w:t>October 17</w:t>
      </w:r>
      <w:r w:rsidRPr="00DA7C65">
        <w:rPr>
          <w:rFonts w:ascii="Book Antiqua" w:hAnsi="Book Antiqua" w:eastAsia="Times New Roman" w:cs="Times New Roman"/>
          <w:b/>
          <w:sz w:val="24"/>
          <w:szCs w:val="24"/>
        </w:rPr>
        <w:t>, 2024</w:t>
      </w:r>
    </w:p>
    <w:p w:rsidRPr="00DA7C65" w:rsidR="00A7759E" w:rsidP="00A7759E" w:rsidRDefault="00A7759E" w14:paraId="23C72988" w14:textId="77777777">
      <w:pPr>
        <w:tabs>
          <w:tab w:val="left" w:pos="6210"/>
        </w:tabs>
        <w:spacing w:after="0" w:line="240" w:lineRule="auto"/>
        <w:rPr>
          <w:rFonts w:ascii="Book Antiqua" w:hAnsi="Book Antiqua" w:eastAsia="Times New Roman" w:cs="Times New Roman"/>
          <w:i/>
          <w:sz w:val="24"/>
          <w:szCs w:val="24"/>
        </w:rPr>
      </w:pPr>
      <w:r w:rsidRPr="00DA7C65">
        <w:rPr>
          <w:rFonts w:ascii="Book Antiqua" w:hAnsi="Book Antiqua" w:eastAsia="Times New Roman" w:cs="Times New Roman"/>
          <w:b/>
          <w:sz w:val="24"/>
          <w:szCs w:val="24"/>
        </w:rPr>
        <w:tab/>
      </w:r>
    </w:p>
    <w:p w:rsidRPr="00DA7C65" w:rsidR="00A7759E" w:rsidP="00A7759E" w:rsidRDefault="00A7759E" w14:paraId="2A911322" w14:textId="77777777">
      <w:pPr>
        <w:tabs>
          <w:tab w:val="right" w:pos="10080"/>
        </w:tabs>
        <w:spacing w:after="0" w:line="240" w:lineRule="auto"/>
        <w:rPr>
          <w:rFonts w:ascii="Book Antiqua" w:hAnsi="Book Antiqua" w:eastAsia="Times New Roman" w:cs="Times New Roman"/>
          <w:sz w:val="24"/>
          <w:szCs w:val="24"/>
        </w:rPr>
      </w:pPr>
    </w:p>
    <w:p w:rsidRPr="00DA7C65" w:rsidR="00A7759E" w:rsidP="00A7759E" w:rsidRDefault="00A7759E" w14:paraId="1A97D931" w14:textId="4F1E748E">
      <w:pPr>
        <w:tabs>
          <w:tab w:val="right" w:pos="10080"/>
        </w:tabs>
        <w:spacing w:after="0" w:line="240" w:lineRule="auto"/>
        <w:jc w:val="center"/>
        <w:rPr>
          <w:rFonts w:ascii="Book Antiqua" w:hAnsi="Book Antiqua" w:eastAsia="Times New Roman" w:cs="Times New Roman"/>
          <w:b/>
          <w:sz w:val="24"/>
          <w:szCs w:val="24"/>
          <w:u w:val="single"/>
        </w:rPr>
      </w:pPr>
      <w:r w:rsidRPr="00DA7C65">
        <w:rPr>
          <w:rFonts w:ascii="Book Antiqua" w:hAnsi="Book Antiqua" w:eastAsia="Times New Roman" w:cs="Times New Roman"/>
          <w:b/>
          <w:sz w:val="24"/>
          <w:szCs w:val="24"/>
          <w:u w:val="single"/>
        </w:rPr>
        <w:t>R E S O L U T I O N</w:t>
      </w:r>
    </w:p>
    <w:p w:rsidRPr="00DA7C65" w:rsidR="00A7759E" w:rsidP="00A7759E" w:rsidRDefault="00A7759E" w14:paraId="4E73FE79" w14:textId="77777777">
      <w:pPr>
        <w:tabs>
          <w:tab w:val="right" w:pos="10080"/>
        </w:tabs>
        <w:spacing w:after="0" w:line="240" w:lineRule="auto"/>
        <w:rPr>
          <w:rFonts w:ascii="Book Antiqua" w:hAnsi="Book Antiqua" w:eastAsia="Times New Roman" w:cs="Times New Roman"/>
          <w:sz w:val="24"/>
          <w:szCs w:val="24"/>
        </w:rPr>
      </w:pPr>
    </w:p>
    <w:p w:rsidRPr="00DA7C65" w:rsidR="00A7759E" w:rsidP="00A7759E" w:rsidRDefault="00A7759E" w14:paraId="52F64158" w14:textId="74CCFD81">
      <w:pPr>
        <w:spacing w:after="0" w:line="240" w:lineRule="auto"/>
        <w:rPr>
          <w:rFonts w:ascii="Book Antiqua" w:hAnsi="Book Antiqua" w:eastAsia="Times New Roman" w:cs="Times New Roman"/>
          <w:b/>
          <w:bCs/>
          <w:color w:val="000000"/>
        </w:rPr>
      </w:pPr>
      <w:r w:rsidRPr="00DA7C65">
        <w:rPr>
          <w:rFonts w:ascii="Book Antiqua" w:hAnsi="Book Antiqua" w:eastAsia="Times New Roman" w:cs="Times New Roman"/>
          <w:b/>
          <w:bCs/>
          <w:sz w:val="24"/>
          <w:szCs w:val="24"/>
        </w:rPr>
        <w:t>RESOLUTION T-</w:t>
      </w:r>
      <w:r w:rsidRPr="00DA7C65" w:rsidR="00464DBA">
        <w:rPr>
          <w:rFonts w:ascii="Book Antiqua" w:hAnsi="Book Antiqua" w:eastAsia="Times New Roman" w:cs="Times New Roman"/>
          <w:b/>
          <w:bCs/>
          <w:sz w:val="24"/>
          <w:szCs w:val="24"/>
        </w:rPr>
        <w:t>178</w:t>
      </w:r>
      <w:r w:rsidR="00464DBA">
        <w:rPr>
          <w:rFonts w:ascii="Book Antiqua" w:hAnsi="Book Antiqua" w:eastAsia="Times New Roman" w:cs="Times New Roman"/>
          <w:b/>
          <w:bCs/>
          <w:sz w:val="24"/>
          <w:szCs w:val="24"/>
        </w:rPr>
        <w:t>50</w:t>
      </w:r>
      <w:r w:rsidRPr="00DA7C65">
        <w:rPr>
          <w:rFonts w:ascii="Book Antiqua" w:hAnsi="Book Antiqua" w:eastAsia="Times New Roman" w:cs="Times New Roman"/>
          <w:b/>
          <w:bCs/>
          <w:sz w:val="24"/>
          <w:szCs w:val="24"/>
        </w:rPr>
        <w:t xml:space="preserve">: Approves </w:t>
      </w:r>
      <w:r w:rsidR="00A676AC">
        <w:rPr>
          <w:rFonts w:ascii="Book Antiqua" w:hAnsi="Book Antiqua" w:eastAsia="Times New Roman" w:cs="Times New Roman"/>
          <w:b/>
          <w:bCs/>
          <w:sz w:val="24"/>
          <w:szCs w:val="24"/>
        </w:rPr>
        <w:t>2</w:t>
      </w:r>
      <w:r w:rsidRPr="00DA7C65" w:rsidR="00A676AC">
        <w:rPr>
          <w:rFonts w:ascii="Book Antiqua" w:hAnsi="Book Antiqua" w:eastAsia="Times New Roman" w:cs="Times New Roman"/>
          <w:b/>
          <w:bCs/>
          <w:sz w:val="24"/>
          <w:szCs w:val="24"/>
        </w:rPr>
        <w:t xml:space="preserve"> </w:t>
      </w:r>
      <w:r w:rsidRPr="00DA7C65">
        <w:rPr>
          <w:rFonts w:ascii="Book Antiqua" w:hAnsi="Book Antiqua" w:eastAsia="Times New Roman" w:cs="Times New Roman"/>
          <w:b/>
          <w:bCs/>
          <w:sz w:val="24"/>
          <w:szCs w:val="24"/>
        </w:rPr>
        <w:t xml:space="preserve">applications for grants </w:t>
      </w:r>
      <w:r w:rsidRPr="00DA7C65" w:rsidR="008721BD">
        <w:rPr>
          <w:rFonts w:ascii="Book Antiqua" w:hAnsi="Book Antiqua" w:eastAsia="Times New Roman" w:cs="Times New Roman"/>
          <w:b/>
          <w:bCs/>
          <w:sz w:val="24"/>
          <w:szCs w:val="24"/>
        </w:rPr>
        <w:t xml:space="preserve">for </w:t>
      </w:r>
      <w:r w:rsidRPr="00DA7C65">
        <w:rPr>
          <w:rFonts w:ascii="Book Antiqua" w:hAnsi="Book Antiqua" w:eastAsia="Times New Roman" w:cs="Times New Roman"/>
          <w:b/>
          <w:bCs/>
          <w:sz w:val="24"/>
          <w:szCs w:val="24"/>
        </w:rPr>
        <w:t xml:space="preserve">up to </w:t>
      </w:r>
      <w:r w:rsidRPr="00DA7C65" w:rsidR="009E4970">
        <w:rPr>
          <w:rFonts w:ascii="Book Antiqua" w:hAnsi="Book Antiqua"/>
          <w:b/>
          <w:bCs/>
          <w:sz w:val="24"/>
          <w:szCs w:val="24"/>
        </w:rPr>
        <w:t>$</w:t>
      </w:r>
      <w:r w:rsidR="00B23AA5">
        <w:rPr>
          <w:rFonts w:ascii="Book Antiqua" w:hAnsi="Book Antiqua"/>
          <w:b/>
          <w:bCs/>
          <w:sz w:val="24"/>
          <w:szCs w:val="24"/>
        </w:rPr>
        <w:t>23</w:t>
      </w:r>
      <w:r w:rsidR="00F46299">
        <w:rPr>
          <w:rFonts w:ascii="Book Antiqua" w:hAnsi="Book Antiqua"/>
          <w:b/>
          <w:bCs/>
          <w:sz w:val="24"/>
          <w:szCs w:val="24"/>
        </w:rPr>
        <w:t>,036,295</w:t>
      </w:r>
      <w:r w:rsidRPr="00DA7C65" w:rsidR="007F04C1">
        <w:rPr>
          <w:rFonts w:ascii="Book Antiqua" w:hAnsi="Book Antiqua" w:eastAsia="Times New Roman" w:cs="Times New Roman"/>
          <w:b/>
          <w:bCs/>
          <w:color w:val="000000" w:themeColor="text1"/>
        </w:rPr>
        <w:t xml:space="preserve"> </w:t>
      </w:r>
      <w:r w:rsidRPr="00DA7C65">
        <w:rPr>
          <w:rFonts w:ascii="Book Antiqua" w:hAnsi="Book Antiqua" w:eastAsia="Times New Roman" w:cs="Times New Roman"/>
          <w:b/>
          <w:bCs/>
          <w:sz w:val="24"/>
          <w:szCs w:val="24"/>
        </w:rPr>
        <w:t>from the Last Mile Federal Funding Account in</w:t>
      </w:r>
      <w:r w:rsidRPr="00DA7C65" w:rsidR="004A20AE">
        <w:rPr>
          <w:rFonts w:ascii="Book Antiqua" w:hAnsi="Book Antiqua" w:eastAsia="Times New Roman" w:cs="Times New Roman"/>
          <w:b/>
          <w:bCs/>
          <w:sz w:val="24"/>
          <w:szCs w:val="24"/>
        </w:rPr>
        <w:t xml:space="preserve"> </w:t>
      </w:r>
      <w:r w:rsidR="00A462D4">
        <w:rPr>
          <w:rFonts w:ascii="Book Antiqua" w:hAnsi="Book Antiqua" w:eastAsia="Times New Roman" w:cs="Times New Roman"/>
          <w:b/>
          <w:bCs/>
          <w:sz w:val="24"/>
          <w:szCs w:val="24"/>
        </w:rPr>
        <w:t>Madera</w:t>
      </w:r>
      <w:r w:rsidR="00A676AC">
        <w:rPr>
          <w:rFonts w:ascii="Book Antiqua" w:hAnsi="Book Antiqua" w:eastAsia="Times New Roman" w:cs="Times New Roman"/>
          <w:b/>
          <w:bCs/>
          <w:sz w:val="24"/>
          <w:szCs w:val="24"/>
        </w:rPr>
        <w:t xml:space="preserve"> and</w:t>
      </w:r>
      <w:r w:rsidR="00A462D4">
        <w:rPr>
          <w:rFonts w:ascii="Book Antiqua" w:hAnsi="Book Antiqua" w:eastAsia="Times New Roman" w:cs="Times New Roman"/>
          <w:b/>
          <w:bCs/>
          <w:sz w:val="24"/>
          <w:szCs w:val="24"/>
        </w:rPr>
        <w:t xml:space="preserve"> Napa</w:t>
      </w:r>
      <w:r w:rsidRPr="00DA7C65" w:rsidR="007963B4">
        <w:rPr>
          <w:rFonts w:ascii="Book Antiqua" w:hAnsi="Book Antiqua" w:eastAsia="Times New Roman" w:cs="Times New Roman"/>
          <w:b/>
          <w:bCs/>
          <w:sz w:val="24"/>
          <w:szCs w:val="24"/>
        </w:rPr>
        <w:t xml:space="preserve"> counties, </w:t>
      </w:r>
      <w:r w:rsidRPr="00DA7C65">
        <w:rPr>
          <w:rFonts w:ascii="Book Antiqua" w:hAnsi="Book Antiqua" w:eastAsia="Times New Roman" w:cs="Times New Roman"/>
          <w:b/>
          <w:bCs/>
          <w:sz w:val="24"/>
          <w:szCs w:val="24"/>
        </w:rPr>
        <w:t xml:space="preserve">providing service to </w:t>
      </w:r>
      <w:r w:rsidR="00B23AA5">
        <w:rPr>
          <w:rFonts w:ascii="Book Antiqua" w:hAnsi="Book Antiqua"/>
          <w:b/>
          <w:bCs/>
          <w:sz w:val="24"/>
          <w:szCs w:val="24"/>
        </w:rPr>
        <w:t>2,843</w:t>
      </w:r>
      <w:r w:rsidRPr="00DA7C65" w:rsidR="00CA151C">
        <w:rPr>
          <w:rFonts w:ascii="Book Antiqua" w:hAnsi="Book Antiqua"/>
          <w:b/>
          <w:bCs/>
          <w:sz w:val="24"/>
          <w:szCs w:val="24"/>
        </w:rPr>
        <w:t xml:space="preserve"> </w:t>
      </w:r>
      <w:r w:rsidRPr="00DA7C65">
        <w:rPr>
          <w:rFonts w:ascii="Book Antiqua" w:hAnsi="Book Antiqua" w:eastAsia="Times New Roman" w:cs="Times New Roman"/>
          <w:b/>
          <w:bCs/>
          <w:sz w:val="24"/>
          <w:szCs w:val="24"/>
        </w:rPr>
        <w:t>unserved locations.</w:t>
      </w:r>
    </w:p>
    <w:p w:rsidRPr="00DA7C65" w:rsidR="00A7759E" w:rsidP="00A7759E" w:rsidRDefault="00A7759E" w14:paraId="4C35C18F" w14:textId="77777777">
      <w:pPr>
        <w:pBdr>
          <w:bottom w:val="single" w:color="auto" w:sz="12" w:space="1"/>
        </w:pBdr>
        <w:spacing w:after="0" w:line="240" w:lineRule="auto"/>
        <w:rPr>
          <w:rFonts w:ascii="Book Antiqua" w:hAnsi="Book Antiqua" w:eastAsia="Times New Roman" w:cs="Times New Roman"/>
          <w:sz w:val="24"/>
          <w:szCs w:val="24"/>
        </w:rPr>
      </w:pPr>
    </w:p>
    <w:p w:rsidRPr="00DA7C65" w:rsidR="00A7759E" w:rsidP="00A7759E" w:rsidRDefault="00A7759E" w14:paraId="454F56B4" w14:textId="77777777">
      <w:pPr>
        <w:spacing w:after="0" w:line="240" w:lineRule="auto"/>
        <w:rPr>
          <w:rFonts w:ascii="Book Antiqua" w:hAnsi="Book Antiqua" w:eastAsia="Times New Roman" w:cs="Times New Roman"/>
          <w:sz w:val="24"/>
          <w:szCs w:val="24"/>
        </w:rPr>
      </w:pPr>
    </w:p>
    <w:p w:rsidRPr="00DA7C65" w:rsidR="00A7759E" w:rsidP="00A7759E" w:rsidRDefault="00A7759E" w14:paraId="0FBE035F" w14:textId="78D60FF6">
      <w:pPr>
        <w:tabs>
          <w:tab w:val="right" w:pos="10080"/>
        </w:tabs>
        <w:spacing w:after="0" w:line="240" w:lineRule="auto"/>
        <w:rPr>
          <w:rFonts w:ascii="Book Antiqua" w:hAnsi="Book Antiqua" w:eastAsia="Times New Roman" w:cs="Times New Roman"/>
          <w:b/>
          <w:sz w:val="24"/>
          <w:szCs w:val="24"/>
        </w:rPr>
      </w:pPr>
    </w:p>
    <w:p w:rsidRPr="00DA7C65" w:rsidR="00A7759E" w:rsidP="00A7759E" w:rsidRDefault="00A7759E" w14:paraId="07940E09" w14:textId="2698BF20">
      <w:pPr>
        <w:keepNext/>
        <w:widowControl w:val="0"/>
        <w:numPr>
          <w:ilvl w:val="0"/>
          <w:numId w:val="4"/>
        </w:numPr>
        <w:autoSpaceDE w:val="0"/>
        <w:autoSpaceDN w:val="0"/>
        <w:spacing w:after="0" w:line="240" w:lineRule="auto"/>
        <w:jc w:val="both"/>
        <w:rPr>
          <w:rFonts w:ascii="Book Antiqua" w:hAnsi="Book Antiqua" w:eastAsia="Times New Roman" w:cs="Times New Roman"/>
          <w:b/>
          <w:sz w:val="24"/>
          <w:szCs w:val="24"/>
          <w:u w:val="single"/>
        </w:rPr>
      </w:pPr>
      <w:r w:rsidRPr="00DA7C65">
        <w:rPr>
          <w:rFonts w:ascii="Book Antiqua" w:hAnsi="Book Antiqua" w:eastAsia="Times New Roman" w:cs="Times New Roman"/>
          <w:b/>
          <w:sz w:val="24"/>
          <w:szCs w:val="24"/>
          <w:u w:val="single"/>
        </w:rPr>
        <w:t>SUMMARY</w:t>
      </w:r>
    </w:p>
    <w:p w:rsidRPr="00DA7C65" w:rsidR="00A7759E" w:rsidP="00A7759E" w:rsidRDefault="00A7759E" w14:paraId="55EB1D6D" w14:textId="77777777">
      <w:pPr>
        <w:keepNext/>
        <w:spacing w:after="0" w:line="240" w:lineRule="auto"/>
        <w:rPr>
          <w:rFonts w:ascii="Book Antiqua" w:hAnsi="Book Antiqua" w:eastAsia="Times New Roman" w:cs="Times New Roman"/>
          <w:sz w:val="24"/>
          <w:szCs w:val="24"/>
        </w:rPr>
      </w:pPr>
    </w:p>
    <w:p w:rsidRPr="00DA7C65" w:rsidR="00FE4917" w:rsidP="0062432B" w:rsidRDefault="00A7759E" w14:paraId="7C24A9B7" w14:textId="4A600D1F">
      <w:pPr>
        <w:rPr>
          <w:rFonts w:ascii="Aptos Narrow" w:hAnsi="Aptos Narrow" w:eastAsia="Times New Roman" w:cs="Times New Roman"/>
          <w:color w:val="000000"/>
        </w:rPr>
      </w:pPr>
      <w:r w:rsidRPr="00DA7C65">
        <w:rPr>
          <w:rFonts w:ascii="Book Antiqua" w:hAnsi="Book Antiqua" w:eastAsia="Times New Roman" w:cs="Times New Roman"/>
          <w:sz w:val="24"/>
          <w:szCs w:val="24"/>
        </w:rPr>
        <w:t xml:space="preserve">This Resolution </w:t>
      </w:r>
      <w:r w:rsidRPr="00DA7C65" w:rsidR="000D113C">
        <w:rPr>
          <w:rFonts w:ascii="Book Antiqua" w:hAnsi="Book Antiqua" w:eastAsia="Times New Roman" w:cs="Times New Roman"/>
          <w:sz w:val="24"/>
          <w:szCs w:val="24"/>
        </w:rPr>
        <w:t xml:space="preserve">recommends </w:t>
      </w:r>
      <w:r w:rsidRPr="00DA7C65">
        <w:rPr>
          <w:rFonts w:ascii="Book Antiqua" w:hAnsi="Book Antiqua" w:eastAsia="Times New Roman" w:cs="Times New Roman"/>
          <w:sz w:val="24"/>
          <w:szCs w:val="24"/>
        </w:rPr>
        <w:t>approv</w:t>
      </w:r>
      <w:r w:rsidRPr="00DA7C65" w:rsidR="00E557D0">
        <w:rPr>
          <w:rFonts w:ascii="Book Antiqua" w:hAnsi="Book Antiqua" w:eastAsia="Times New Roman" w:cs="Times New Roman"/>
          <w:sz w:val="24"/>
          <w:szCs w:val="24"/>
        </w:rPr>
        <w:t>al of</w:t>
      </w:r>
      <w:r w:rsidRPr="00DA7C65" w:rsidR="00B75FA3">
        <w:rPr>
          <w:rFonts w:ascii="Book Antiqua" w:hAnsi="Book Antiqua" w:eastAsia="Times New Roman" w:cs="Times New Roman"/>
          <w:sz w:val="24"/>
          <w:szCs w:val="24"/>
        </w:rPr>
        <w:t xml:space="preserve"> </w:t>
      </w:r>
      <w:r w:rsidR="00B23AA5">
        <w:rPr>
          <w:rFonts w:ascii="Book Antiqua" w:hAnsi="Book Antiqua" w:eastAsia="Times New Roman" w:cs="Times New Roman"/>
          <w:sz w:val="24"/>
          <w:szCs w:val="24"/>
        </w:rPr>
        <w:t>two</w:t>
      </w:r>
      <w:r w:rsidRPr="00DA7C65" w:rsidR="00A676AC">
        <w:rPr>
          <w:rFonts w:ascii="Book Antiqua" w:hAnsi="Book Antiqua" w:eastAsia="Times New Roman" w:cs="Times New Roman"/>
          <w:sz w:val="24"/>
          <w:szCs w:val="24"/>
        </w:rPr>
        <w:t xml:space="preserve"> </w:t>
      </w:r>
      <w:r w:rsidRPr="00DA7C65">
        <w:rPr>
          <w:rFonts w:ascii="Book Antiqua" w:hAnsi="Book Antiqua" w:eastAsia="Times New Roman" w:cs="Times New Roman"/>
          <w:sz w:val="24"/>
          <w:szCs w:val="24"/>
        </w:rPr>
        <w:t xml:space="preserve">Last Mile Federal Funding Account grants in the amount of up to </w:t>
      </w:r>
      <w:r w:rsidRPr="00DA7C65" w:rsidR="00C35ADC">
        <w:rPr>
          <w:rFonts w:ascii="Book Antiqua" w:hAnsi="Book Antiqua"/>
          <w:sz w:val="24"/>
          <w:szCs w:val="24"/>
        </w:rPr>
        <w:t>$</w:t>
      </w:r>
      <w:r w:rsidR="00B23AA5">
        <w:rPr>
          <w:rFonts w:ascii="Book Antiqua" w:hAnsi="Book Antiqua"/>
          <w:sz w:val="24"/>
          <w:szCs w:val="24"/>
        </w:rPr>
        <w:t>23,036,295</w:t>
      </w:r>
      <w:r w:rsidRPr="23401AA8" w:rsidR="0062432B">
        <w:rPr>
          <w:rFonts w:ascii="Aptos Narrow" w:hAnsi="Aptos Narrow" w:eastAsia="Times New Roman" w:cs="Times New Roman"/>
          <w:color w:val="000000" w:themeColor="text1"/>
        </w:rPr>
        <w:t>.</w:t>
      </w:r>
    </w:p>
    <w:p w:rsidRPr="00DA7C65" w:rsidR="00AA313B" w:rsidP="00AA313B" w:rsidRDefault="00AA313B" w14:paraId="0376CDC8" w14:textId="18A1B8D1">
      <w:pPr>
        <w:spacing w:after="0" w:line="240" w:lineRule="auto"/>
        <w:rPr>
          <w:rFonts w:ascii="Book Antiqua" w:hAnsi="Book Antiqua" w:eastAsia="Times New Roman" w:cs="Times New Roman"/>
          <w:sz w:val="24"/>
          <w:szCs w:val="24"/>
        </w:rPr>
      </w:pPr>
      <w:r w:rsidRPr="00DA7C65">
        <w:rPr>
          <w:rFonts w:ascii="Book Antiqua" w:hAnsi="Book Antiqua" w:eastAsia="Times New Roman" w:cs="Times New Roman"/>
          <w:sz w:val="24"/>
          <w:szCs w:val="24"/>
        </w:rPr>
        <w:t xml:space="preserve">This Resolution is </w:t>
      </w:r>
      <w:r w:rsidR="000A3A50">
        <w:rPr>
          <w:rFonts w:ascii="Book Antiqua" w:hAnsi="Book Antiqua" w:eastAsia="Times New Roman" w:cs="Times New Roman"/>
          <w:sz w:val="24"/>
          <w:szCs w:val="24"/>
        </w:rPr>
        <w:t xml:space="preserve">part of </w:t>
      </w:r>
      <w:r w:rsidRPr="00DA7C65">
        <w:rPr>
          <w:rFonts w:ascii="Book Antiqua" w:hAnsi="Book Antiqua" w:eastAsia="Times New Roman" w:cs="Times New Roman"/>
          <w:sz w:val="24"/>
          <w:szCs w:val="24"/>
        </w:rPr>
        <w:t xml:space="preserve">the </w:t>
      </w:r>
      <w:r w:rsidR="00417B93">
        <w:rPr>
          <w:rFonts w:ascii="Book Antiqua" w:hAnsi="Book Antiqua" w:eastAsia="Times New Roman" w:cs="Times New Roman"/>
          <w:sz w:val="24"/>
          <w:szCs w:val="24"/>
        </w:rPr>
        <w:t xml:space="preserve">seventh package </w:t>
      </w:r>
      <w:r w:rsidRPr="00DA7C65">
        <w:rPr>
          <w:rFonts w:ascii="Book Antiqua" w:hAnsi="Book Antiqua" w:eastAsia="Times New Roman" w:cs="Times New Roman"/>
          <w:sz w:val="24"/>
          <w:szCs w:val="24"/>
        </w:rPr>
        <w:t>of Resolutions approving</w:t>
      </w:r>
      <w:r w:rsidRPr="00DA7C65" w:rsidDel="00047292">
        <w:rPr>
          <w:rFonts w:ascii="Book Antiqua" w:hAnsi="Book Antiqua" w:eastAsia="Times New Roman" w:cs="Times New Roman"/>
          <w:sz w:val="24"/>
          <w:szCs w:val="24"/>
        </w:rPr>
        <w:t xml:space="preserve"> </w:t>
      </w:r>
      <w:r w:rsidRPr="00DA7C65">
        <w:rPr>
          <w:rFonts w:ascii="Book Antiqua" w:hAnsi="Book Antiqua" w:eastAsia="Times New Roman" w:cs="Times New Roman"/>
          <w:sz w:val="24"/>
          <w:szCs w:val="24"/>
        </w:rPr>
        <w:t>grants to Federal Funding Account applicants for broadband infrastructure projects serving unserved areas in California. Subsequent Resolutions will be presented for Commission vote as Communications Division Staff completes its analyses of applications.</w:t>
      </w:r>
    </w:p>
    <w:p w:rsidRPr="00DA7C65" w:rsidR="00F322AB" w:rsidP="00A7759E" w:rsidRDefault="00F322AB" w14:paraId="15ABFFB7" w14:textId="77777777">
      <w:pPr>
        <w:spacing w:after="0" w:line="240" w:lineRule="auto"/>
        <w:rPr>
          <w:rFonts w:ascii="Book Antiqua" w:hAnsi="Book Antiqua" w:eastAsia="Times New Roman" w:cs="Times New Roman"/>
          <w:color w:val="000000" w:themeColor="text1"/>
          <w:sz w:val="24"/>
          <w:szCs w:val="24"/>
        </w:rPr>
      </w:pPr>
    </w:p>
    <w:p w:rsidRPr="00DA7C65" w:rsidR="0092564A" w:rsidP="00A7759E" w:rsidRDefault="00983BFF" w14:paraId="4E20BC6B" w14:textId="11039AD7">
      <w:pPr>
        <w:spacing w:after="0" w:line="240" w:lineRule="auto"/>
        <w:rPr>
          <w:rFonts w:ascii="Book Antiqua" w:hAnsi="Book Antiqua" w:eastAsia="Times New Roman" w:cs="Times New Roman"/>
          <w:sz w:val="24"/>
          <w:szCs w:val="24"/>
        </w:rPr>
      </w:pPr>
      <w:r w:rsidRPr="006969C7">
        <w:rPr>
          <w:rFonts w:ascii="Book Antiqua" w:hAnsi="Book Antiqua" w:eastAsia="Times New Roman" w:cs="Times New Roman"/>
          <w:sz w:val="24"/>
          <w:szCs w:val="24"/>
        </w:rPr>
        <w:t xml:space="preserve">The </w:t>
      </w:r>
      <w:r w:rsidRPr="00566361" w:rsidR="0095082D">
        <w:rPr>
          <w:rFonts w:ascii="Book Antiqua" w:hAnsi="Book Antiqua" w:eastAsia="Times New Roman" w:cs="Times New Roman"/>
          <w:sz w:val="24"/>
          <w:szCs w:val="24"/>
        </w:rPr>
        <w:t>2</w:t>
      </w:r>
      <w:r w:rsidRPr="0095082D" w:rsidR="0095082D">
        <w:rPr>
          <w:rFonts w:ascii="Book Antiqua" w:hAnsi="Book Antiqua" w:eastAsia="Times New Roman" w:cs="Times New Roman"/>
          <w:sz w:val="24"/>
          <w:szCs w:val="24"/>
        </w:rPr>
        <w:t xml:space="preserve"> </w:t>
      </w:r>
      <w:r w:rsidRPr="0095082D">
        <w:rPr>
          <w:rFonts w:ascii="Book Antiqua" w:hAnsi="Book Antiqua" w:eastAsia="Times New Roman" w:cs="Times New Roman"/>
          <w:sz w:val="24"/>
          <w:szCs w:val="24"/>
        </w:rPr>
        <w:t xml:space="preserve">projects </w:t>
      </w:r>
      <w:r w:rsidRPr="0095082D" w:rsidR="00F322AB">
        <w:rPr>
          <w:rFonts w:ascii="Book Antiqua" w:hAnsi="Book Antiqua" w:eastAsia="Times New Roman" w:cs="Times New Roman"/>
          <w:sz w:val="24"/>
          <w:szCs w:val="24"/>
        </w:rPr>
        <w:t xml:space="preserve">in this Resolution </w:t>
      </w:r>
      <w:r w:rsidRPr="0095082D" w:rsidR="00BF1620">
        <w:rPr>
          <w:rFonts w:ascii="Book Antiqua" w:hAnsi="Book Antiqua" w:eastAsia="Times New Roman" w:cs="Times New Roman"/>
          <w:sz w:val="24"/>
          <w:szCs w:val="24"/>
        </w:rPr>
        <w:t xml:space="preserve">propose to </w:t>
      </w:r>
      <w:r w:rsidRPr="0095082D" w:rsidR="00423EAD">
        <w:rPr>
          <w:rFonts w:ascii="Book Antiqua" w:hAnsi="Book Antiqua" w:eastAsia="Times New Roman" w:cs="Times New Roman"/>
          <w:sz w:val="24"/>
          <w:szCs w:val="24"/>
        </w:rPr>
        <w:t>make</w:t>
      </w:r>
      <w:r w:rsidRPr="0095082D" w:rsidR="00E1470D">
        <w:rPr>
          <w:rFonts w:ascii="Book Antiqua" w:hAnsi="Book Antiqua" w:eastAsia="Times New Roman" w:cs="Times New Roman"/>
          <w:sz w:val="24"/>
          <w:szCs w:val="24"/>
        </w:rPr>
        <w:t xml:space="preserve"> </w:t>
      </w:r>
      <w:r w:rsidRPr="0095082D" w:rsidR="00493E94">
        <w:rPr>
          <w:rFonts w:ascii="Book Antiqua" w:hAnsi="Book Antiqua" w:eastAsia="Times New Roman" w:cs="Times New Roman"/>
          <w:sz w:val="24"/>
          <w:szCs w:val="24"/>
        </w:rPr>
        <w:t>investments bringing</w:t>
      </w:r>
      <w:r w:rsidRPr="0095082D" w:rsidR="00E1470D">
        <w:rPr>
          <w:rFonts w:ascii="Book Antiqua" w:hAnsi="Book Antiqua" w:eastAsia="Times New Roman" w:cs="Times New Roman"/>
          <w:sz w:val="24"/>
          <w:szCs w:val="24"/>
        </w:rPr>
        <w:t xml:space="preserve"> th</w:t>
      </w:r>
      <w:r w:rsidRPr="0095082D" w:rsidR="004D1DE8">
        <w:rPr>
          <w:rFonts w:ascii="Book Antiqua" w:hAnsi="Book Antiqua" w:eastAsia="Times New Roman" w:cs="Times New Roman"/>
          <w:sz w:val="24"/>
          <w:szCs w:val="24"/>
        </w:rPr>
        <w:t>e</w:t>
      </w:r>
      <w:r w:rsidRPr="0095082D" w:rsidR="00E1470D">
        <w:rPr>
          <w:rFonts w:ascii="Book Antiqua" w:hAnsi="Book Antiqua" w:eastAsia="Times New Roman" w:cs="Times New Roman"/>
          <w:sz w:val="24"/>
          <w:szCs w:val="24"/>
        </w:rPr>
        <w:t xml:space="preserve"> social, economic, civic</w:t>
      </w:r>
      <w:r w:rsidRPr="0095082D" w:rsidR="004D1DE8">
        <w:rPr>
          <w:rFonts w:ascii="Book Antiqua" w:hAnsi="Book Antiqua" w:eastAsia="Times New Roman" w:cs="Times New Roman"/>
          <w:sz w:val="24"/>
          <w:szCs w:val="24"/>
        </w:rPr>
        <w:t>, and public safety</w:t>
      </w:r>
      <w:r w:rsidRPr="0095082D" w:rsidR="00E1470D">
        <w:rPr>
          <w:rFonts w:ascii="Book Antiqua" w:hAnsi="Book Antiqua" w:eastAsia="Times New Roman" w:cs="Times New Roman"/>
          <w:sz w:val="24"/>
          <w:szCs w:val="24"/>
        </w:rPr>
        <w:t xml:space="preserve"> benefits of high-speed </w:t>
      </w:r>
      <w:r w:rsidRPr="0095082D" w:rsidR="008A6C31">
        <w:rPr>
          <w:rFonts w:ascii="Book Antiqua" w:hAnsi="Book Antiqua" w:eastAsia="Times New Roman" w:cs="Times New Roman"/>
          <w:sz w:val="24"/>
          <w:szCs w:val="24"/>
        </w:rPr>
        <w:t>broadband</w:t>
      </w:r>
      <w:r w:rsidRPr="0095082D" w:rsidR="00E1470D">
        <w:rPr>
          <w:rFonts w:ascii="Book Antiqua" w:hAnsi="Book Antiqua" w:eastAsia="Times New Roman" w:cs="Times New Roman"/>
          <w:sz w:val="24"/>
          <w:szCs w:val="24"/>
        </w:rPr>
        <w:t xml:space="preserve"> to </w:t>
      </w:r>
      <w:r w:rsidRPr="0095082D" w:rsidR="00B23AA5">
        <w:rPr>
          <w:rFonts w:ascii="Book Antiqua" w:hAnsi="Book Antiqua"/>
          <w:sz w:val="24"/>
          <w:szCs w:val="24"/>
        </w:rPr>
        <w:t>2,843</w:t>
      </w:r>
      <w:r w:rsidRPr="0095082D" w:rsidR="007F7087">
        <w:rPr>
          <w:rFonts w:ascii="Book Antiqua" w:hAnsi="Book Antiqua"/>
          <w:sz w:val="24"/>
          <w:szCs w:val="24"/>
        </w:rPr>
        <w:t xml:space="preserve"> </w:t>
      </w:r>
      <w:r w:rsidRPr="0095082D" w:rsidR="00053336">
        <w:rPr>
          <w:rFonts w:ascii="Book Antiqua" w:hAnsi="Book Antiqua" w:eastAsia="Times New Roman" w:cs="Times New Roman"/>
          <w:sz w:val="24"/>
          <w:szCs w:val="24"/>
        </w:rPr>
        <w:t xml:space="preserve">unserved locations </w:t>
      </w:r>
      <w:r w:rsidRPr="0095082D" w:rsidR="005317EE">
        <w:rPr>
          <w:rFonts w:ascii="Book Antiqua" w:hAnsi="Book Antiqua" w:eastAsia="Times New Roman" w:cs="Times New Roman"/>
          <w:sz w:val="24"/>
          <w:szCs w:val="24"/>
        </w:rPr>
        <w:t xml:space="preserve">and </w:t>
      </w:r>
      <w:r w:rsidRPr="0095082D" w:rsidR="005A6D59">
        <w:rPr>
          <w:rFonts w:ascii="Book Antiqua" w:hAnsi="Book Antiqua" w:eastAsia="Times New Roman" w:cs="Times New Roman"/>
          <w:sz w:val="24"/>
          <w:szCs w:val="24"/>
        </w:rPr>
        <w:t>a</w:t>
      </w:r>
      <w:r w:rsidRPr="0095082D" w:rsidR="00A72AD1">
        <w:rPr>
          <w:rFonts w:ascii="Book Antiqua" w:hAnsi="Book Antiqua" w:eastAsia="Times New Roman" w:cs="Times New Roman"/>
          <w:sz w:val="24"/>
          <w:szCs w:val="24"/>
        </w:rPr>
        <w:t>n</w:t>
      </w:r>
      <w:r w:rsidRPr="0095082D" w:rsidR="001B6C90">
        <w:rPr>
          <w:rFonts w:ascii="Book Antiqua" w:hAnsi="Book Antiqua" w:eastAsia="Times New Roman" w:cs="Times New Roman"/>
          <w:sz w:val="24"/>
          <w:szCs w:val="24"/>
        </w:rPr>
        <w:t xml:space="preserve"> </w:t>
      </w:r>
      <w:r w:rsidRPr="0095082D" w:rsidR="00375373">
        <w:rPr>
          <w:rFonts w:ascii="Book Antiqua" w:hAnsi="Book Antiqua" w:eastAsia="Times New Roman" w:cs="Times New Roman"/>
          <w:sz w:val="24"/>
          <w:szCs w:val="24"/>
        </w:rPr>
        <w:t xml:space="preserve">estimated </w:t>
      </w:r>
      <w:r w:rsidRPr="0095082D" w:rsidR="001B6C90">
        <w:rPr>
          <w:rFonts w:ascii="Book Antiqua" w:hAnsi="Book Antiqua" w:eastAsia="Times New Roman" w:cs="Times New Roman"/>
          <w:sz w:val="24"/>
          <w:szCs w:val="24"/>
        </w:rPr>
        <w:t xml:space="preserve">unserved </w:t>
      </w:r>
      <w:r w:rsidRPr="0095082D" w:rsidR="005A6D59">
        <w:rPr>
          <w:rFonts w:ascii="Book Antiqua" w:hAnsi="Book Antiqua" w:eastAsia="Times New Roman" w:cs="Times New Roman"/>
          <w:sz w:val="24"/>
          <w:szCs w:val="24"/>
        </w:rPr>
        <w:t xml:space="preserve">population of </w:t>
      </w:r>
      <w:r w:rsidRPr="0095082D" w:rsidR="00B23AA5">
        <w:rPr>
          <w:rFonts w:ascii="Book Antiqua" w:hAnsi="Book Antiqua"/>
          <w:sz w:val="24"/>
          <w:szCs w:val="24"/>
        </w:rPr>
        <w:t>8,174</w:t>
      </w:r>
      <w:r w:rsidRPr="0095082D" w:rsidR="008C7852">
        <w:rPr>
          <w:rFonts w:ascii="Book Antiqua" w:hAnsi="Book Antiqua"/>
          <w:sz w:val="24"/>
          <w:szCs w:val="24"/>
        </w:rPr>
        <w:t xml:space="preserve"> </w:t>
      </w:r>
      <w:r w:rsidRPr="0095082D" w:rsidR="00DC54A8">
        <w:rPr>
          <w:rFonts w:ascii="Book Antiqua" w:hAnsi="Book Antiqua" w:eastAsia="Times New Roman" w:cs="Times New Roman"/>
          <w:sz w:val="24"/>
          <w:szCs w:val="24"/>
        </w:rPr>
        <w:t>in</w:t>
      </w:r>
      <w:r w:rsidRPr="0095082D" w:rsidR="0004467A">
        <w:rPr>
          <w:rFonts w:ascii="Book Antiqua" w:hAnsi="Book Antiqua" w:eastAsia="Times New Roman" w:cs="Times New Roman"/>
          <w:sz w:val="24"/>
          <w:szCs w:val="24"/>
        </w:rPr>
        <w:t xml:space="preserve"> </w:t>
      </w:r>
      <w:r w:rsidRPr="0095082D" w:rsidR="00221A30">
        <w:rPr>
          <w:rFonts w:ascii="Book Antiqua" w:hAnsi="Book Antiqua" w:eastAsia="Times New Roman" w:cs="Times New Roman"/>
          <w:sz w:val="24"/>
          <w:szCs w:val="24"/>
        </w:rPr>
        <w:t>Madera</w:t>
      </w:r>
      <w:r w:rsidRPr="0095082D" w:rsidR="00B23AA5">
        <w:rPr>
          <w:rFonts w:ascii="Book Antiqua" w:hAnsi="Book Antiqua" w:eastAsia="Times New Roman" w:cs="Times New Roman"/>
          <w:sz w:val="24"/>
          <w:szCs w:val="24"/>
        </w:rPr>
        <w:t xml:space="preserve"> and</w:t>
      </w:r>
      <w:r w:rsidRPr="0095082D" w:rsidR="00221A30">
        <w:rPr>
          <w:rFonts w:ascii="Book Antiqua" w:hAnsi="Book Antiqua" w:eastAsia="Times New Roman" w:cs="Times New Roman"/>
          <w:sz w:val="24"/>
          <w:szCs w:val="24"/>
        </w:rPr>
        <w:t xml:space="preserve"> Napa</w:t>
      </w:r>
      <w:r w:rsidRPr="0095082D" w:rsidR="0004467A">
        <w:rPr>
          <w:rFonts w:ascii="Book Antiqua" w:hAnsi="Book Antiqua" w:eastAsia="Times New Roman" w:cs="Times New Roman"/>
          <w:sz w:val="24"/>
          <w:szCs w:val="24"/>
        </w:rPr>
        <w:t xml:space="preserve"> counties</w:t>
      </w:r>
      <w:r w:rsidRPr="0095082D" w:rsidR="00E1470D">
        <w:rPr>
          <w:rFonts w:ascii="Book Antiqua" w:hAnsi="Book Antiqua" w:eastAsia="Times New Roman" w:cs="Times New Roman"/>
          <w:sz w:val="24"/>
          <w:szCs w:val="24"/>
        </w:rPr>
        <w:t>.</w:t>
      </w:r>
      <w:r w:rsidRPr="0095082D" w:rsidR="00286191">
        <w:rPr>
          <w:rFonts w:ascii="Book Antiqua" w:hAnsi="Book Antiqua" w:eastAsia="Times New Roman" w:cs="Times New Roman"/>
          <w:sz w:val="24"/>
          <w:szCs w:val="24"/>
        </w:rPr>
        <w:t xml:space="preserve"> </w:t>
      </w:r>
      <w:r w:rsidRPr="0095082D" w:rsidR="00AC434C">
        <w:rPr>
          <w:rFonts w:ascii="Book Antiqua" w:hAnsi="Book Antiqua" w:eastAsia="Times New Roman" w:cs="Times New Roman"/>
          <w:sz w:val="24"/>
          <w:szCs w:val="24"/>
        </w:rPr>
        <w:t>A</w:t>
      </w:r>
      <w:r w:rsidRPr="0095082D" w:rsidR="00AE3C31">
        <w:rPr>
          <w:rFonts w:ascii="Book Antiqua" w:hAnsi="Book Antiqua" w:eastAsia="Times New Roman" w:cs="Times New Roman"/>
          <w:sz w:val="24"/>
          <w:szCs w:val="24"/>
        </w:rPr>
        <w:t>n</w:t>
      </w:r>
      <w:r w:rsidRPr="0095082D" w:rsidR="00AC434C">
        <w:rPr>
          <w:rFonts w:ascii="Book Antiqua" w:hAnsi="Book Antiqua" w:eastAsia="Times New Roman" w:cs="Times New Roman"/>
          <w:sz w:val="24"/>
          <w:szCs w:val="24"/>
        </w:rPr>
        <w:t xml:space="preserve"> </w:t>
      </w:r>
      <w:r w:rsidRPr="0095082D" w:rsidR="00375373">
        <w:rPr>
          <w:rFonts w:ascii="Book Antiqua" w:hAnsi="Book Antiqua" w:eastAsia="Times New Roman" w:cs="Times New Roman"/>
          <w:sz w:val="24"/>
          <w:szCs w:val="24"/>
        </w:rPr>
        <w:t xml:space="preserve">estimated </w:t>
      </w:r>
      <w:r w:rsidRPr="0095082D" w:rsidR="6994FE7D">
        <w:rPr>
          <w:rFonts w:ascii="Book Antiqua" w:hAnsi="Book Antiqua" w:eastAsia="Times New Roman" w:cs="Times New Roman"/>
          <w:sz w:val="24"/>
          <w:szCs w:val="24"/>
        </w:rPr>
        <w:t>total</w:t>
      </w:r>
      <w:r w:rsidRPr="0095082D" w:rsidR="00AC434C">
        <w:rPr>
          <w:rFonts w:ascii="Book Antiqua" w:hAnsi="Book Antiqua" w:eastAsia="Times New Roman" w:cs="Times New Roman"/>
          <w:sz w:val="24"/>
          <w:szCs w:val="24"/>
        </w:rPr>
        <w:t xml:space="preserve"> population of </w:t>
      </w:r>
      <w:r w:rsidRPr="0095082D" w:rsidR="00756F22">
        <w:rPr>
          <w:rFonts w:ascii="Book Antiqua" w:hAnsi="Book Antiqua" w:eastAsia="Times New Roman" w:cs="Times New Roman"/>
          <w:sz w:val="24"/>
          <w:szCs w:val="24"/>
        </w:rPr>
        <w:t>8,301</w:t>
      </w:r>
      <w:r w:rsidRPr="0095082D" w:rsidR="00FD08C0">
        <w:rPr>
          <w:rFonts w:ascii="Book Antiqua" w:hAnsi="Book Antiqua" w:eastAsia="Times New Roman" w:cs="Times New Roman"/>
          <w:sz w:val="24"/>
          <w:szCs w:val="24"/>
        </w:rPr>
        <w:t xml:space="preserve"> </w:t>
      </w:r>
      <w:r w:rsidRPr="0095082D" w:rsidR="005375F2">
        <w:rPr>
          <w:rFonts w:ascii="Book Antiqua" w:hAnsi="Book Antiqua" w:eastAsia="Times New Roman" w:cs="Times New Roman"/>
          <w:sz w:val="24"/>
          <w:szCs w:val="24"/>
        </w:rPr>
        <w:t xml:space="preserve">people </w:t>
      </w:r>
      <w:r w:rsidRPr="0095082D" w:rsidR="001D7EEA">
        <w:rPr>
          <w:rFonts w:ascii="Book Antiqua" w:hAnsi="Book Antiqua" w:eastAsia="Times New Roman" w:cs="Times New Roman"/>
          <w:sz w:val="24"/>
          <w:szCs w:val="24"/>
        </w:rPr>
        <w:t>will benefit from these investments</w:t>
      </w:r>
      <w:r w:rsidRPr="0095082D" w:rsidR="61A96DE9">
        <w:rPr>
          <w:rFonts w:ascii="Book Antiqua" w:hAnsi="Book Antiqua" w:eastAsia="Times New Roman" w:cs="Times New Roman"/>
          <w:sz w:val="24"/>
          <w:szCs w:val="24"/>
        </w:rPr>
        <w:t xml:space="preserve"> as</w:t>
      </w:r>
      <w:r w:rsidRPr="0095082D" w:rsidR="00803D23">
        <w:rPr>
          <w:rFonts w:ascii="Book Antiqua" w:hAnsi="Book Antiqua" w:eastAsia="Times New Roman" w:cs="Times New Roman"/>
          <w:sz w:val="24"/>
          <w:szCs w:val="24"/>
        </w:rPr>
        <w:t xml:space="preserve"> </w:t>
      </w:r>
      <w:r w:rsidRPr="0095082D" w:rsidR="005A46BA">
        <w:rPr>
          <w:rFonts w:ascii="Book Antiqua" w:hAnsi="Book Antiqua" w:eastAsia="Times New Roman" w:cs="Times New Roman"/>
          <w:sz w:val="24"/>
          <w:szCs w:val="24"/>
        </w:rPr>
        <w:t>h</w:t>
      </w:r>
      <w:r w:rsidRPr="0095082D" w:rsidR="00286191">
        <w:rPr>
          <w:rFonts w:ascii="Book Antiqua" w:hAnsi="Book Antiqua" w:eastAsia="Times New Roman" w:cs="Times New Roman"/>
          <w:sz w:val="24"/>
          <w:szCs w:val="24"/>
        </w:rPr>
        <w:t>ouseholds and businesses</w:t>
      </w:r>
      <w:r w:rsidRPr="0095082D" w:rsidR="00B95AB1">
        <w:rPr>
          <w:rFonts w:ascii="Book Antiqua" w:hAnsi="Book Antiqua" w:eastAsia="Times New Roman" w:cs="Times New Roman"/>
          <w:sz w:val="24"/>
          <w:szCs w:val="24"/>
        </w:rPr>
        <w:t xml:space="preserve"> that already have service</w:t>
      </w:r>
      <w:r w:rsidRPr="0095082D" w:rsidR="00286191">
        <w:rPr>
          <w:rFonts w:ascii="Book Antiqua" w:hAnsi="Book Antiqua" w:eastAsia="Times New Roman" w:cs="Times New Roman"/>
          <w:sz w:val="24"/>
          <w:szCs w:val="24"/>
        </w:rPr>
        <w:t xml:space="preserve"> </w:t>
      </w:r>
      <w:r w:rsidRPr="0095082D" w:rsidR="005F6173">
        <w:rPr>
          <w:rFonts w:ascii="Book Antiqua" w:hAnsi="Book Antiqua" w:eastAsia="Times New Roman" w:cs="Times New Roman"/>
          <w:sz w:val="24"/>
          <w:szCs w:val="24"/>
        </w:rPr>
        <w:t>in the</w:t>
      </w:r>
      <w:r w:rsidRPr="0095082D" w:rsidR="007B031C">
        <w:rPr>
          <w:rFonts w:ascii="Book Antiqua" w:hAnsi="Book Antiqua" w:eastAsia="Times New Roman" w:cs="Times New Roman"/>
          <w:sz w:val="24"/>
          <w:szCs w:val="24"/>
        </w:rPr>
        <w:t>se</w:t>
      </w:r>
      <w:r w:rsidRPr="0095082D" w:rsidR="005F6173">
        <w:rPr>
          <w:rFonts w:ascii="Book Antiqua" w:hAnsi="Book Antiqua" w:eastAsia="Times New Roman" w:cs="Times New Roman"/>
          <w:sz w:val="24"/>
          <w:szCs w:val="24"/>
        </w:rPr>
        <w:t xml:space="preserve"> communities </w:t>
      </w:r>
      <w:r w:rsidRPr="0095082D" w:rsidR="00286191">
        <w:rPr>
          <w:rFonts w:ascii="Book Antiqua" w:hAnsi="Book Antiqua" w:eastAsia="Times New Roman" w:cs="Times New Roman"/>
          <w:sz w:val="24"/>
          <w:szCs w:val="24"/>
        </w:rPr>
        <w:t xml:space="preserve">will </w:t>
      </w:r>
      <w:r w:rsidRPr="0095082D" w:rsidR="005F6173">
        <w:rPr>
          <w:rFonts w:ascii="Book Antiqua" w:hAnsi="Book Antiqua" w:eastAsia="Times New Roman" w:cs="Times New Roman"/>
          <w:sz w:val="24"/>
          <w:szCs w:val="24"/>
        </w:rPr>
        <w:t xml:space="preserve">benefit from </w:t>
      </w:r>
      <w:r w:rsidRPr="0095082D" w:rsidR="00415479">
        <w:rPr>
          <w:rFonts w:ascii="Book Antiqua" w:hAnsi="Book Antiqua" w:eastAsia="Times New Roman" w:cs="Times New Roman"/>
          <w:sz w:val="24"/>
          <w:szCs w:val="24"/>
        </w:rPr>
        <w:t>greater</w:t>
      </w:r>
      <w:r w:rsidRPr="0095082D" w:rsidR="00943E49">
        <w:rPr>
          <w:rFonts w:ascii="Book Antiqua" w:hAnsi="Book Antiqua" w:eastAsia="Times New Roman" w:cs="Times New Roman"/>
          <w:sz w:val="24"/>
          <w:szCs w:val="24"/>
        </w:rPr>
        <w:t xml:space="preserve"> customer choice</w:t>
      </w:r>
      <w:r w:rsidRPr="0095082D" w:rsidR="007D159C">
        <w:rPr>
          <w:rFonts w:ascii="Book Antiqua" w:hAnsi="Book Antiqua" w:eastAsia="Times New Roman" w:cs="Times New Roman"/>
          <w:sz w:val="24"/>
          <w:szCs w:val="24"/>
        </w:rPr>
        <w:t xml:space="preserve"> in the </w:t>
      </w:r>
      <w:r w:rsidRPr="0095082D" w:rsidR="001B2DE2">
        <w:rPr>
          <w:rFonts w:ascii="Book Antiqua" w:hAnsi="Book Antiqua" w:eastAsia="Times New Roman" w:cs="Times New Roman"/>
          <w:sz w:val="24"/>
          <w:szCs w:val="24"/>
        </w:rPr>
        <w:t>broadband market.</w:t>
      </w:r>
    </w:p>
    <w:p w:rsidRPr="00DA7C65" w:rsidR="0092564A" w:rsidP="00A7759E" w:rsidRDefault="0092564A" w14:paraId="30ACF3CA" w14:textId="77777777">
      <w:pPr>
        <w:spacing w:after="0" w:line="240" w:lineRule="auto"/>
        <w:rPr>
          <w:rFonts w:ascii="Book Antiqua" w:hAnsi="Book Antiqua" w:eastAsia="Times New Roman" w:cs="Times New Roman"/>
          <w:sz w:val="24"/>
          <w:szCs w:val="24"/>
        </w:rPr>
      </w:pPr>
    </w:p>
    <w:p w:rsidRPr="00DA7C65" w:rsidR="00A37A87" w:rsidP="00A7759E" w:rsidRDefault="00E059F2" w14:paraId="3D89D5BB" w14:textId="62F34861">
      <w:pPr>
        <w:spacing w:after="0" w:line="240" w:lineRule="auto"/>
        <w:rPr>
          <w:rFonts w:ascii="Book Antiqua" w:hAnsi="Book Antiqua" w:eastAsia="Times New Roman" w:cs="Times New Roman"/>
          <w:sz w:val="24"/>
          <w:szCs w:val="24"/>
        </w:rPr>
      </w:pPr>
      <w:r w:rsidRPr="00DA7C65">
        <w:rPr>
          <w:rFonts w:ascii="Book Antiqua" w:hAnsi="Book Antiqua" w:eastAsia="Times New Roman" w:cs="Times New Roman"/>
          <w:sz w:val="24"/>
          <w:szCs w:val="24"/>
        </w:rPr>
        <w:t xml:space="preserve">Staff recommends grant awards to </w:t>
      </w:r>
      <w:r w:rsidR="00756F22">
        <w:rPr>
          <w:rFonts w:ascii="Book Antiqua" w:hAnsi="Book Antiqua" w:eastAsia="Times New Roman" w:cs="Times New Roman"/>
          <w:sz w:val="24"/>
          <w:szCs w:val="24"/>
        </w:rPr>
        <w:t>two</w:t>
      </w:r>
      <w:r w:rsidRPr="00DA7C65" w:rsidR="00756F22">
        <w:rPr>
          <w:rFonts w:ascii="Book Antiqua" w:hAnsi="Book Antiqua" w:eastAsia="Times New Roman" w:cs="Times New Roman"/>
          <w:sz w:val="24"/>
          <w:szCs w:val="24"/>
        </w:rPr>
        <w:t xml:space="preserve"> </w:t>
      </w:r>
      <w:r w:rsidRPr="00DA7C65">
        <w:rPr>
          <w:rFonts w:ascii="Book Antiqua" w:hAnsi="Book Antiqua" w:eastAsia="Times New Roman" w:cs="Times New Roman"/>
          <w:sz w:val="24"/>
          <w:szCs w:val="24"/>
        </w:rPr>
        <w:t>entities</w:t>
      </w:r>
      <w:r w:rsidRPr="00DA7C65" w:rsidR="00F34424">
        <w:rPr>
          <w:rFonts w:ascii="Book Antiqua" w:hAnsi="Book Antiqua" w:eastAsia="Times New Roman" w:cs="Times New Roman"/>
          <w:sz w:val="24"/>
          <w:szCs w:val="24"/>
        </w:rPr>
        <w:t xml:space="preserve"> (listed in the order in which they appear in this Resolution)</w:t>
      </w:r>
      <w:r w:rsidRPr="00DA7C65">
        <w:rPr>
          <w:rFonts w:ascii="Book Antiqua" w:hAnsi="Book Antiqua" w:eastAsia="Times New Roman" w:cs="Times New Roman"/>
          <w:sz w:val="24"/>
          <w:szCs w:val="24"/>
        </w:rPr>
        <w:t>:</w:t>
      </w:r>
      <w:r w:rsidRPr="00DA7C65" w:rsidR="00F65555">
        <w:rPr>
          <w:rFonts w:ascii="Book Antiqua" w:hAnsi="Book Antiqua" w:eastAsia="Times New Roman" w:cs="Times New Roman"/>
          <w:sz w:val="24"/>
          <w:szCs w:val="24"/>
        </w:rPr>
        <w:t xml:space="preserve"> </w:t>
      </w:r>
      <w:r w:rsidR="00540324">
        <w:rPr>
          <w:rFonts w:ascii="Book Antiqua" w:hAnsi="Book Antiqua" w:eastAsia="Times New Roman" w:cs="Times New Roman"/>
          <w:sz w:val="24"/>
          <w:szCs w:val="24"/>
        </w:rPr>
        <w:t>Comcast</w:t>
      </w:r>
      <w:r w:rsidR="00756F22">
        <w:rPr>
          <w:rFonts w:ascii="Book Antiqua" w:hAnsi="Book Antiqua" w:eastAsia="Times New Roman" w:cs="Times New Roman"/>
          <w:sz w:val="24"/>
          <w:szCs w:val="24"/>
        </w:rPr>
        <w:t xml:space="preserve"> and </w:t>
      </w:r>
      <w:r w:rsidR="00D92F83">
        <w:rPr>
          <w:rFonts w:ascii="Book Antiqua" w:hAnsi="Book Antiqua" w:eastAsia="Times New Roman" w:cs="Times New Roman"/>
          <w:sz w:val="24"/>
          <w:szCs w:val="24"/>
        </w:rPr>
        <w:t>AT&amp;T</w:t>
      </w:r>
      <w:r w:rsidR="00756F22">
        <w:rPr>
          <w:rFonts w:ascii="Book Antiqua" w:hAnsi="Book Antiqua" w:eastAsia="Times New Roman" w:cs="Times New Roman"/>
          <w:sz w:val="24"/>
          <w:szCs w:val="24"/>
        </w:rPr>
        <w:t>.</w:t>
      </w:r>
    </w:p>
    <w:p w:rsidRPr="00DA7C65" w:rsidR="00A37A87" w:rsidP="00A7759E" w:rsidRDefault="00A37A87" w14:paraId="46B1CD94" w14:textId="77777777">
      <w:pPr>
        <w:spacing w:after="0" w:line="240" w:lineRule="auto"/>
        <w:rPr>
          <w:rFonts w:ascii="Book Antiqua" w:hAnsi="Book Antiqua" w:eastAsia="Times New Roman" w:cs="Times New Roman"/>
          <w:sz w:val="24"/>
          <w:szCs w:val="24"/>
        </w:rPr>
      </w:pPr>
    </w:p>
    <w:p w:rsidRPr="00DA7C65" w:rsidR="00007C0E" w:rsidP="00A7759E" w:rsidRDefault="00BA0263" w14:paraId="0B7FFE8E" w14:textId="62919F50">
      <w:pPr>
        <w:spacing w:after="0" w:line="240" w:lineRule="auto"/>
        <w:rPr>
          <w:rFonts w:ascii="Book Antiqua" w:hAnsi="Book Antiqua" w:eastAsia="Times New Roman" w:cs="Times New Roman"/>
          <w:sz w:val="24"/>
          <w:szCs w:val="24"/>
        </w:rPr>
      </w:pPr>
      <w:r>
        <w:rPr>
          <w:rFonts w:ascii="Book Antiqua" w:hAnsi="Book Antiqua" w:eastAsia="Times New Roman" w:cs="Times New Roman"/>
          <w:sz w:val="24"/>
          <w:szCs w:val="24"/>
        </w:rPr>
        <w:t>Comcast</w:t>
      </w:r>
      <w:r w:rsidR="00756F22">
        <w:rPr>
          <w:rFonts w:ascii="Book Antiqua" w:hAnsi="Book Antiqua" w:eastAsia="Times New Roman" w:cs="Times New Roman"/>
          <w:sz w:val="24"/>
          <w:szCs w:val="24"/>
        </w:rPr>
        <w:t xml:space="preserve"> and</w:t>
      </w:r>
      <w:r>
        <w:rPr>
          <w:rFonts w:ascii="Book Antiqua" w:hAnsi="Book Antiqua" w:eastAsia="Times New Roman" w:cs="Times New Roman"/>
          <w:sz w:val="24"/>
          <w:szCs w:val="24"/>
        </w:rPr>
        <w:t xml:space="preserve"> AT&amp;T are incumbent </w:t>
      </w:r>
      <w:r w:rsidR="00E20FF4">
        <w:rPr>
          <w:rFonts w:ascii="Book Antiqua" w:hAnsi="Book Antiqua" w:eastAsia="Times New Roman" w:cs="Times New Roman"/>
          <w:sz w:val="24"/>
          <w:szCs w:val="24"/>
        </w:rPr>
        <w:t>telecommunication companies</w:t>
      </w:r>
      <w:r w:rsidR="003B24A9">
        <w:rPr>
          <w:rFonts w:ascii="Book Antiqua" w:hAnsi="Book Antiqua" w:eastAsia="Times New Roman" w:cs="Times New Roman"/>
          <w:sz w:val="24"/>
          <w:szCs w:val="24"/>
        </w:rPr>
        <w:t xml:space="preserve"> offering service throughout California</w:t>
      </w:r>
      <w:r w:rsidR="00E20FF4">
        <w:rPr>
          <w:rFonts w:ascii="Book Antiqua" w:hAnsi="Book Antiqua" w:eastAsia="Times New Roman" w:cs="Times New Roman"/>
          <w:sz w:val="24"/>
          <w:szCs w:val="24"/>
        </w:rPr>
        <w:t>.</w:t>
      </w:r>
    </w:p>
    <w:p w:rsidRPr="00DA7C65" w:rsidR="00007C0E" w:rsidP="00A7759E" w:rsidRDefault="00007C0E" w14:paraId="1D1A5F12" w14:textId="77777777">
      <w:pPr>
        <w:spacing w:after="0" w:line="240" w:lineRule="auto"/>
        <w:rPr>
          <w:rFonts w:ascii="Book Antiqua" w:hAnsi="Book Antiqua" w:eastAsia="Times New Roman" w:cs="Times New Roman"/>
          <w:sz w:val="24"/>
          <w:szCs w:val="24"/>
        </w:rPr>
      </w:pPr>
    </w:p>
    <w:p w:rsidRPr="00DA7C65" w:rsidR="00A7759E" w:rsidP="00A7759E" w:rsidRDefault="006D1F99" w14:paraId="642CE2EF" w14:textId="2EB4366C">
      <w:pPr>
        <w:spacing w:after="0" w:line="240" w:lineRule="auto"/>
        <w:rPr>
          <w:rFonts w:ascii="Book Antiqua" w:hAnsi="Book Antiqua" w:eastAsia="Times New Roman" w:cs="Times New Roman"/>
          <w:sz w:val="24"/>
          <w:szCs w:val="24"/>
        </w:rPr>
      </w:pPr>
      <w:r w:rsidRPr="00DA7C65">
        <w:rPr>
          <w:rFonts w:ascii="Book Antiqua" w:hAnsi="Book Antiqua" w:eastAsia="Times New Roman" w:cs="Times New Roman"/>
          <w:sz w:val="24"/>
          <w:szCs w:val="24"/>
        </w:rPr>
        <w:t>Staff recommend</w:t>
      </w:r>
      <w:r w:rsidRPr="00DA7C65" w:rsidR="00E059F2">
        <w:rPr>
          <w:rFonts w:ascii="Book Antiqua" w:hAnsi="Book Antiqua" w:eastAsia="Times New Roman" w:cs="Times New Roman"/>
          <w:sz w:val="24"/>
          <w:szCs w:val="24"/>
        </w:rPr>
        <w:t>s</w:t>
      </w:r>
      <w:r w:rsidRPr="00DA7C65">
        <w:rPr>
          <w:rFonts w:ascii="Book Antiqua" w:hAnsi="Book Antiqua" w:eastAsia="Times New Roman" w:cs="Times New Roman"/>
          <w:sz w:val="24"/>
          <w:szCs w:val="24"/>
        </w:rPr>
        <w:t xml:space="preserve"> the following </w:t>
      </w:r>
      <w:r w:rsidR="00756F22">
        <w:rPr>
          <w:rFonts w:ascii="Book Antiqua" w:hAnsi="Book Antiqua" w:eastAsia="Times New Roman" w:cs="Times New Roman"/>
          <w:sz w:val="24"/>
          <w:szCs w:val="24"/>
        </w:rPr>
        <w:t>two</w:t>
      </w:r>
      <w:r w:rsidRPr="00DA7C65" w:rsidR="00756F22">
        <w:rPr>
          <w:rFonts w:ascii="Book Antiqua" w:hAnsi="Book Antiqua" w:eastAsia="Times New Roman" w:cs="Times New Roman"/>
          <w:sz w:val="24"/>
          <w:szCs w:val="24"/>
        </w:rPr>
        <w:t xml:space="preserve"> </w:t>
      </w:r>
      <w:r w:rsidRPr="00DA7C65" w:rsidR="00A7759E">
        <w:rPr>
          <w:rFonts w:ascii="Book Antiqua" w:hAnsi="Book Antiqua" w:eastAsia="Times New Roman" w:cs="Times New Roman"/>
          <w:sz w:val="24"/>
          <w:szCs w:val="24"/>
        </w:rPr>
        <w:t xml:space="preserve">grant applications </w:t>
      </w:r>
      <w:r w:rsidRPr="00DA7C65" w:rsidR="00CA27FC">
        <w:rPr>
          <w:rFonts w:ascii="Book Antiqua" w:hAnsi="Book Antiqua" w:eastAsia="Times New Roman" w:cs="Times New Roman"/>
          <w:sz w:val="24"/>
          <w:szCs w:val="24"/>
        </w:rPr>
        <w:t>for Commission approval</w:t>
      </w:r>
      <w:r w:rsidRPr="00DA7C65" w:rsidR="00EB040C">
        <w:rPr>
          <w:rFonts w:ascii="Book Antiqua" w:hAnsi="Book Antiqua" w:eastAsia="Times New Roman" w:cs="Times New Roman"/>
          <w:sz w:val="24"/>
          <w:szCs w:val="24"/>
        </w:rPr>
        <w:t xml:space="preserve"> as shown in Table 1 below</w:t>
      </w:r>
      <w:r w:rsidRPr="00DA7C65" w:rsidR="004A5C88">
        <w:rPr>
          <w:rFonts w:ascii="Book Antiqua" w:hAnsi="Book Antiqua" w:eastAsia="Times New Roman" w:cs="Times New Roman"/>
          <w:sz w:val="24"/>
          <w:szCs w:val="24"/>
        </w:rPr>
        <w:t xml:space="preserve">. </w:t>
      </w:r>
      <w:r w:rsidRPr="00DA7C65" w:rsidR="006844AB">
        <w:rPr>
          <w:rFonts w:ascii="Book Antiqua" w:hAnsi="Book Antiqua" w:eastAsia="Times New Roman" w:cs="Times New Roman"/>
          <w:sz w:val="24"/>
          <w:szCs w:val="24"/>
        </w:rPr>
        <w:t>M</w:t>
      </w:r>
      <w:r w:rsidRPr="00DA7C65" w:rsidR="00F45247">
        <w:rPr>
          <w:rFonts w:ascii="Book Antiqua" w:hAnsi="Book Antiqua" w:eastAsia="Times New Roman" w:cs="Times New Roman"/>
          <w:sz w:val="24"/>
          <w:szCs w:val="24"/>
        </w:rPr>
        <w:t xml:space="preserve">aps and summaries </w:t>
      </w:r>
      <w:r w:rsidRPr="00DA7C65" w:rsidR="006844AB">
        <w:rPr>
          <w:rFonts w:ascii="Book Antiqua" w:hAnsi="Book Antiqua" w:eastAsia="Times New Roman" w:cs="Times New Roman"/>
          <w:sz w:val="24"/>
          <w:szCs w:val="24"/>
        </w:rPr>
        <w:t>associated with each project</w:t>
      </w:r>
      <w:r w:rsidRPr="00DA7C65" w:rsidR="00BB4969">
        <w:rPr>
          <w:rFonts w:ascii="Book Antiqua" w:hAnsi="Book Antiqua" w:eastAsia="Times New Roman" w:cs="Times New Roman"/>
          <w:sz w:val="24"/>
          <w:szCs w:val="24"/>
        </w:rPr>
        <w:t xml:space="preserve"> </w:t>
      </w:r>
      <w:r w:rsidRPr="00DA7C65" w:rsidR="00F45247">
        <w:rPr>
          <w:rFonts w:ascii="Book Antiqua" w:hAnsi="Book Antiqua" w:eastAsia="Times New Roman" w:cs="Times New Roman"/>
          <w:sz w:val="24"/>
          <w:szCs w:val="24"/>
        </w:rPr>
        <w:t>are in the appendices</w:t>
      </w:r>
      <w:r w:rsidRPr="00DA7C65" w:rsidR="004A5C88">
        <w:rPr>
          <w:rFonts w:ascii="Book Antiqua" w:hAnsi="Book Antiqua" w:eastAsia="Times New Roman" w:cs="Times New Roman"/>
          <w:sz w:val="24"/>
          <w:szCs w:val="24"/>
        </w:rPr>
        <w:t>.</w:t>
      </w:r>
    </w:p>
    <w:p w:rsidRPr="00DA7C65" w:rsidR="00A7759E" w:rsidP="00A7759E" w:rsidRDefault="00A7759E" w14:paraId="290ACA82" w14:textId="77777777">
      <w:pPr>
        <w:spacing w:after="0" w:line="240" w:lineRule="auto"/>
        <w:rPr>
          <w:rFonts w:ascii="Book Antiqua" w:hAnsi="Book Antiqua" w:eastAsia="Times New Roman" w:cs="Times New Roman"/>
          <w:color w:val="000000" w:themeColor="text1"/>
          <w:sz w:val="24"/>
          <w:szCs w:val="24"/>
        </w:rPr>
      </w:pPr>
    </w:p>
    <w:p w:rsidRPr="00DA7C65" w:rsidR="00A7759E" w:rsidP="00A7759E" w:rsidRDefault="00A7759E" w14:paraId="1E07B558" w14:textId="3DD2BBE7">
      <w:pPr>
        <w:spacing w:after="0" w:line="240" w:lineRule="auto"/>
        <w:jc w:val="center"/>
        <w:rPr>
          <w:rFonts w:ascii="Book Antiqua" w:hAnsi="Book Antiqua" w:eastAsia="Times New Roman" w:cs="Times New Roman"/>
          <w:b/>
          <w:bCs/>
          <w:color w:val="000000" w:themeColor="text1"/>
          <w:sz w:val="24"/>
          <w:szCs w:val="24"/>
        </w:rPr>
      </w:pPr>
      <w:r w:rsidRPr="00DA7C65">
        <w:rPr>
          <w:rFonts w:ascii="Book Antiqua" w:hAnsi="Book Antiqua" w:eastAsia="Times New Roman" w:cs="Times New Roman"/>
          <w:b/>
          <w:bCs/>
          <w:color w:val="000000" w:themeColor="text1"/>
          <w:sz w:val="24"/>
          <w:szCs w:val="24"/>
        </w:rPr>
        <w:lastRenderedPageBreak/>
        <w:t>Table 1: Summary of Grant Funding</w:t>
      </w:r>
    </w:p>
    <w:p w:rsidRPr="00DA7C65" w:rsidR="00A7759E" w:rsidP="00A7759E" w:rsidRDefault="00A7759E" w14:paraId="28C4BBD3" w14:textId="77777777">
      <w:pPr>
        <w:spacing w:after="0" w:line="240" w:lineRule="auto"/>
        <w:jc w:val="center"/>
        <w:rPr>
          <w:rFonts w:ascii="Book Antiqua" w:hAnsi="Book Antiqua" w:eastAsia="Times New Roman" w:cs="Times New Roman"/>
          <w:color w:val="000000" w:themeColor="text1"/>
          <w:sz w:val="24"/>
          <w:szCs w:val="24"/>
        </w:rPr>
      </w:pPr>
    </w:p>
    <w:tbl>
      <w:tblPr>
        <w:tblStyle w:val="TableGrid"/>
        <w:tblW w:w="10530" w:type="dxa"/>
        <w:jc w:val="center"/>
        <w:tblLayout w:type="fixed"/>
        <w:tblLook w:val="04A0" w:firstRow="1" w:lastRow="0" w:firstColumn="1" w:lastColumn="0" w:noHBand="0" w:noVBand="1"/>
      </w:tblPr>
      <w:tblGrid>
        <w:gridCol w:w="1615"/>
        <w:gridCol w:w="1620"/>
        <w:gridCol w:w="1350"/>
        <w:gridCol w:w="1350"/>
        <w:gridCol w:w="1440"/>
        <w:gridCol w:w="1530"/>
        <w:gridCol w:w="1625"/>
      </w:tblGrid>
      <w:tr>
        <w:trPr>
          <w:trHeight w:val="1079"/>
          <w:jc w:val="center"/>
        </w:trPr>
        <w:tc>
          <w:tcPr>
            <w:tcW w:w="1615" w:type="dxa"/>
            <w:shd w:val="clear" w:color="auto" w:fill="auto"/>
            <w:vAlign w:val="center"/>
          </w:tcPr>
          <w:p w:rsidRPr="00DA7C65" w:rsidR="009642A6" w:rsidP="00B740D4" w:rsidRDefault="009642A6" w14:paraId="1E6652BD" w14:textId="1A4A324C">
            <w:pPr>
              <w:jc w:val="center"/>
              <w:rPr>
                <w:rFonts w:ascii="Book Antiqua" w:hAnsi="Book Antiqua"/>
                <w:b/>
                <w:color w:val="000000" w:themeColor="text1"/>
                <w:sz w:val="24"/>
                <w:szCs w:val="24"/>
              </w:rPr>
            </w:pPr>
            <w:r w:rsidRPr="00DA7C65">
              <w:rPr>
                <w:rFonts w:ascii="Book Antiqua" w:hAnsi="Book Antiqua"/>
                <w:b/>
                <w:color w:val="000000" w:themeColor="text1"/>
                <w:sz w:val="24"/>
                <w:szCs w:val="24"/>
              </w:rPr>
              <w:t>Applicant</w:t>
            </w:r>
          </w:p>
        </w:tc>
        <w:tc>
          <w:tcPr>
            <w:tcW w:w="1620" w:type="dxa"/>
            <w:shd w:val="clear" w:color="auto" w:fill="auto"/>
            <w:vAlign w:val="center"/>
          </w:tcPr>
          <w:p w:rsidRPr="00DA7C65" w:rsidR="009642A6" w:rsidP="00B740D4" w:rsidRDefault="009642A6" w14:paraId="5680E244" w14:textId="77777777">
            <w:pPr>
              <w:jc w:val="center"/>
              <w:rPr>
                <w:rFonts w:ascii="Book Antiqua" w:hAnsi="Book Antiqua"/>
                <w:sz w:val="24"/>
                <w:szCs w:val="24"/>
              </w:rPr>
            </w:pPr>
            <w:r w:rsidRPr="00DA7C65">
              <w:rPr>
                <w:rFonts w:ascii="Book Antiqua" w:hAnsi="Book Antiqua"/>
                <w:b/>
                <w:color w:val="000000" w:themeColor="text1"/>
                <w:sz w:val="24"/>
                <w:szCs w:val="24"/>
              </w:rPr>
              <w:t>Project Name</w:t>
            </w:r>
          </w:p>
        </w:tc>
        <w:tc>
          <w:tcPr>
            <w:tcW w:w="1350" w:type="dxa"/>
            <w:shd w:val="clear" w:color="auto" w:fill="auto"/>
            <w:vAlign w:val="center"/>
          </w:tcPr>
          <w:p w:rsidRPr="00DA7C65" w:rsidR="009642A6" w:rsidP="00EB2ABF" w:rsidRDefault="009642A6" w14:paraId="124EE8E6" w14:textId="73C7DF04">
            <w:pPr>
              <w:jc w:val="center"/>
              <w:rPr>
                <w:rFonts w:ascii="Book Antiqua" w:hAnsi="Book Antiqua"/>
                <w:sz w:val="24"/>
                <w:szCs w:val="24"/>
              </w:rPr>
            </w:pPr>
            <w:r w:rsidRPr="00DA7C65">
              <w:rPr>
                <w:rFonts w:ascii="Book Antiqua" w:hAnsi="Book Antiqua"/>
                <w:b/>
                <w:bCs/>
                <w:color w:val="000000" w:themeColor="text1"/>
                <w:sz w:val="24"/>
                <w:szCs w:val="24"/>
              </w:rPr>
              <w:t>Estimated</w:t>
            </w:r>
            <w:r w:rsidRPr="00DA7C65">
              <w:rPr>
                <w:rFonts w:ascii="Book Antiqua" w:hAnsi="Book Antiqua"/>
                <w:b/>
                <w:bCs/>
                <w:color w:val="000000" w:themeColor="text1"/>
                <w:sz w:val="24"/>
                <w:szCs w:val="24"/>
              </w:rPr>
              <w:br/>
              <w:t xml:space="preserve">Unserved </w:t>
            </w:r>
            <w:r w:rsidR="00073096">
              <w:rPr>
                <w:rFonts w:ascii="Book Antiqua" w:hAnsi="Book Antiqua"/>
                <w:b/>
                <w:bCs/>
                <w:color w:val="000000" w:themeColor="text1"/>
                <w:sz w:val="24"/>
                <w:szCs w:val="24"/>
              </w:rPr>
              <w:t>Locations</w:t>
            </w:r>
          </w:p>
        </w:tc>
        <w:tc>
          <w:tcPr>
            <w:tcW w:w="1350" w:type="dxa"/>
            <w:vAlign w:val="center"/>
          </w:tcPr>
          <w:p w:rsidRPr="00DA7C65" w:rsidR="009642A6" w:rsidP="00B740D4" w:rsidRDefault="009642A6" w14:paraId="77FFCA71" w14:textId="7BC78417">
            <w:pPr>
              <w:jc w:val="center"/>
              <w:rPr>
                <w:rFonts w:ascii="Book Antiqua" w:hAnsi="Book Antiqua"/>
                <w:b/>
                <w:bCs/>
                <w:color w:val="000000" w:themeColor="text1"/>
                <w:sz w:val="24"/>
                <w:szCs w:val="24"/>
              </w:rPr>
            </w:pPr>
            <w:r w:rsidRPr="00DA7C65">
              <w:rPr>
                <w:rFonts w:ascii="Book Antiqua" w:hAnsi="Book Antiqua"/>
                <w:b/>
                <w:bCs/>
                <w:color w:val="000000" w:themeColor="text1"/>
                <w:sz w:val="24"/>
                <w:szCs w:val="24"/>
              </w:rPr>
              <w:t xml:space="preserve">Estimated Unserved </w:t>
            </w:r>
            <w:r w:rsidR="00073096">
              <w:rPr>
                <w:rFonts w:ascii="Book Antiqua" w:hAnsi="Book Antiqua"/>
                <w:b/>
                <w:bCs/>
                <w:color w:val="000000" w:themeColor="text1"/>
                <w:sz w:val="24"/>
                <w:szCs w:val="24"/>
              </w:rPr>
              <w:t>Units</w:t>
            </w:r>
          </w:p>
        </w:tc>
        <w:tc>
          <w:tcPr>
            <w:tcW w:w="1440" w:type="dxa"/>
            <w:vAlign w:val="center"/>
          </w:tcPr>
          <w:p w:rsidRPr="00DA7C65" w:rsidR="009642A6" w:rsidP="00B740D4" w:rsidRDefault="009642A6" w14:paraId="4365482A" w14:textId="110DFF40">
            <w:pPr>
              <w:jc w:val="center"/>
              <w:rPr>
                <w:rFonts w:ascii="Book Antiqua" w:hAnsi="Book Antiqua"/>
                <w:b/>
                <w:bCs/>
                <w:color w:val="000000" w:themeColor="text1"/>
                <w:sz w:val="24"/>
                <w:szCs w:val="24"/>
              </w:rPr>
            </w:pPr>
            <w:r>
              <w:rPr>
                <w:rFonts w:ascii="Book Antiqua" w:hAnsi="Book Antiqua"/>
                <w:b/>
                <w:bCs/>
                <w:color w:val="000000" w:themeColor="text1"/>
                <w:sz w:val="24"/>
                <w:szCs w:val="24"/>
              </w:rPr>
              <w:t xml:space="preserve">Estimated Unserved </w:t>
            </w:r>
            <w:r w:rsidR="00EB2ABF">
              <w:rPr>
                <w:rFonts w:ascii="Book Antiqua" w:hAnsi="Book Antiqua"/>
                <w:b/>
                <w:bCs/>
                <w:color w:val="000000" w:themeColor="text1"/>
                <w:sz w:val="24"/>
                <w:szCs w:val="24"/>
              </w:rPr>
              <w:t>Population</w:t>
            </w:r>
          </w:p>
        </w:tc>
        <w:tc>
          <w:tcPr>
            <w:tcW w:w="1530" w:type="dxa"/>
            <w:vAlign w:val="center"/>
          </w:tcPr>
          <w:p w:rsidRPr="00DA7C65" w:rsidR="009642A6" w:rsidP="00B740D4" w:rsidRDefault="00EB2ABF" w14:paraId="3ABCA03C" w14:textId="4F94106A">
            <w:pPr>
              <w:jc w:val="center"/>
              <w:rPr>
                <w:rFonts w:ascii="Book Antiqua" w:hAnsi="Book Antiqua"/>
                <w:b/>
                <w:bCs/>
                <w:color w:val="000000" w:themeColor="text1"/>
                <w:sz w:val="24"/>
                <w:szCs w:val="24"/>
              </w:rPr>
            </w:pPr>
            <w:r>
              <w:rPr>
                <w:rFonts w:ascii="Book Antiqua" w:hAnsi="Book Antiqua"/>
                <w:b/>
                <w:bCs/>
                <w:color w:val="000000" w:themeColor="text1"/>
                <w:sz w:val="24"/>
                <w:szCs w:val="24"/>
              </w:rPr>
              <w:t>Estimated Benefitting Population</w:t>
            </w:r>
          </w:p>
        </w:tc>
        <w:tc>
          <w:tcPr>
            <w:tcW w:w="1625" w:type="dxa"/>
            <w:shd w:val="clear" w:color="auto" w:fill="auto"/>
            <w:vAlign w:val="center"/>
          </w:tcPr>
          <w:p w:rsidRPr="00DA7C65" w:rsidR="009642A6" w:rsidP="00B740D4" w:rsidRDefault="009642A6" w14:paraId="7849755A" w14:textId="2F2BB49C">
            <w:pPr>
              <w:jc w:val="center"/>
              <w:rPr>
                <w:rFonts w:ascii="Book Antiqua" w:hAnsi="Book Antiqua"/>
                <w:b/>
                <w:bCs/>
                <w:color w:val="000000" w:themeColor="text1"/>
                <w:sz w:val="24"/>
                <w:szCs w:val="24"/>
              </w:rPr>
            </w:pPr>
            <w:r w:rsidRPr="00DA7C65">
              <w:rPr>
                <w:rFonts w:ascii="Book Antiqua" w:hAnsi="Book Antiqua"/>
                <w:b/>
                <w:bCs/>
                <w:color w:val="000000" w:themeColor="text1"/>
                <w:sz w:val="24"/>
                <w:szCs w:val="24"/>
              </w:rPr>
              <w:t>Awarded</w:t>
            </w:r>
          </w:p>
          <w:p w:rsidRPr="00DA7C65" w:rsidR="009642A6" w:rsidP="00B740D4" w:rsidRDefault="009642A6" w14:paraId="3527E792" w14:textId="77777777">
            <w:pPr>
              <w:jc w:val="center"/>
              <w:rPr>
                <w:rFonts w:ascii="Book Antiqua" w:hAnsi="Book Antiqua"/>
                <w:sz w:val="24"/>
                <w:szCs w:val="24"/>
              </w:rPr>
            </w:pPr>
            <w:r w:rsidRPr="00DA7C65">
              <w:rPr>
                <w:rFonts w:ascii="Book Antiqua" w:hAnsi="Book Antiqua"/>
                <w:b/>
                <w:color w:val="000000" w:themeColor="text1"/>
                <w:sz w:val="24"/>
                <w:szCs w:val="24"/>
              </w:rPr>
              <w:t>Amount</w:t>
            </w:r>
          </w:p>
        </w:tc>
      </w:tr>
      <w:tr>
        <w:trPr>
          <w:jc w:val="center"/>
        </w:trPr>
        <w:tc>
          <w:tcPr>
            <w:tcW w:w="3235" w:type="dxa"/>
            <w:gridSpan w:val="2"/>
            <w:tcBorders>
              <w:left w:val="nil"/>
              <w:bottom w:val="single" w:color="auto" w:sz="4" w:space="0"/>
              <w:right w:val="nil"/>
            </w:tcBorders>
          </w:tcPr>
          <w:p w:rsidRPr="00DA7C65" w:rsidR="00E71FEC" w:rsidP="00073096" w:rsidRDefault="00E71FEC" w14:paraId="5B876947" w14:textId="77777777">
            <w:pPr>
              <w:rPr>
                <w:rFonts w:ascii="Book Antiqua" w:hAnsi="Book Antiqua"/>
                <w:b/>
                <w:bCs/>
                <w:sz w:val="24"/>
                <w:szCs w:val="24"/>
              </w:rPr>
            </w:pPr>
          </w:p>
        </w:tc>
        <w:tc>
          <w:tcPr>
            <w:tcW w:w="1350" w:type="dxa"/>
            <w:tcBorders>
              <w:left w:val="nil"/>
              <w:bottom w:val="single" w:color="auto" w:sz="4" w:space="0"/>
              <w:right w:val="nil"/>
            </w:tcBorders>
          </w:tcPr>
          <w:p w:rsidR="00E71FEC" w:rsidDel="00E71FEC" w:rsidP="00073096" w:rsidRDefault="00E71FEC" w14:paraId="74DEB177" w14:textId="77777777">
            <w:pPr>
              <w:jc w:val="center"/>
              <w:rPr>
                <w:rFonts w:ascii="Book Antiqua" w:hAnsi="Book Antiqua"/>
                <w:b/>
                <w:bCs/>
                <w:sz w:val="24"/>
                <w:szCs w:val="24"/>
              </w:rPr>
            </w:pPr>
          </w:p>
        </w:tc>
        <w:tc>
          <w:tcPr>
            <w:tcW w:w="1350" w:type="dxa"/>
            <w:tcBorders>
              <w:left w:val="nil"/>
              <w:bottom w:val="single" w:color="auto" w:sz="4" w:space="0"/>
              <w:right w:val="nil"/>
            </w:tcBorders>
          </w:tcPr>
          <w:p w:rsidR="00E71FEC" w:rsidDel="00E71FEC" w:rsidP="00073096" w:rsidRDefault="00E71FEC" w14:paraId="1E4B18EB" w14:textId="77777777">
            <w:pPr>
              <w:jc w:val="center"/>
              <w:rPr>
                <w:rFonts w:ascii="Book Antiqua" w:hAnsi="Book Antiqua"/>
                <w:b/>
                <w:bCs/>
                <w:sz w:val="24"/>
                <w:szCs w:val="24"/>
              </w:rPr>
            </w:pPr>
          </w:p>
        </w:tc>
        <w:tc>
          <w:tcPr>
            <w:tcW w:w="1440" w:type="dxa"/>
            <w:tcBorders>
              <w:left w:val="nil"/>
              <w:bottom w:val="single" w:color="auto" w:sz="4" w:space="0"/>
              <w:right w:val="nil"/>
            </w:tcBorders>
          </w:tcPr>
          <w:p w:rsidR="00E71FEC" w:rsidDel="00E71FEC" w:rsidP="00073096" w:rsidRDefault="00E71FEC" w14:paraId="4207BE6C" w14:textId="77777777">
            <w:pPr>
              <w:jc w:val="center"/>
              <w:rPr>
                <w:rFonts w:ascii="Book Antiqua" w:hAnsi="Book Antiqua"/>
                <w:b/>
                <w:bCs/>
                <w:sz w:val="24"/>
                <w:szCs w:val="24"/>
              </w:rPr>
            </w:pPr>
          </w:p>
        </w:tc>
        <w:tc>
          <w:tcPr>
            <w:tcW w:w="1530" w:type="dxa"/>
            <w:tcBorders>
              <w:left w:val="nil"/>
              <w:bottom w:val="single" w:color="auto" w:sz="4" w:space="0"/>
              <w:right w:val="nil"/>
            </w:tcBorders>
          </w:tcPr>
          <w:p w:rsidR="00E71FEC" w:rsidDel="00E71FEC" w:rsidP="00073096" w:rsidRDefault="00E71FEC" w14:paraId="3E2100EA" w14:textId="77777777">
            <w:pPr>
              <w:jc w:val="center"/>
              <w:rPr>
                <w:rFonts w:ascii="Book Antiqua" w:hAnsi="Book Antiqua"/>
                <w:b/>
                <w:bCs/>
                <w:sz w:val="24"/>
                <w:szCs w:val="24"/>
              </w:rPr>
            </w:pPr>
          </w:p>
        </w:tc>
        <w:tc>
          <w:tcPr>
            <w:tcW w:w="1625" w:type="dxa"/>
            <w:tcBorders>
              <w:left w:val="nil"/>
              <w:bottom w:val="single" w:color="auto" w:sz="4" w:space="0"/>
              <w:right w:val="nil"/>
            </w:tcBorders>
          </w:tcPr>
          <w:p w:rsidR="00E71FEC" w:rsidDel="00E71FEC" w:rsidP="00073096" w:rsidRDefault="00E71FEC" w14:paraId="132CD605" w14:textId="77777777">
            <w:pPr>
              <w:jc w:val="center"/>
              <w:rPr>
                <w:rFonts w:ascii="Book Antiqua" w:hAnsi="Book Antiqua"/>
                <w:b/>
                <w:bCs/>
                <w:sz w:val="24"/>
                <w:szCs w:val="24"/>
              </w:rPr>
            </w:pPr>
          </w:p>
        </w:tc>
      </w:tr>
      <w:tr>
        <w:trPr>
          <w:jc w:val="center"/>
        </w:trPr>
        <w:tc>
          <w:tcPr>
            <w:tcW w:w="10530" w:type="dxa"/>
            <w:gridSpan w:val="7"/>
            <w:tcBorders>
              <w:bottom w:val="single" w:color="auto" w:sz="4" w:space="0"/>
            </w:tcBorders>
          </w:tcPr>
          <w:p w:rsidR="00BA32F5" w:rsidDel="00E71FEC" w:rsidP="00195F16" w:rsidRDefault="00BA32F5" w14:paraId="61D90979" w14:textId="70F796A8">
            <w:pPr>
              <w:rPr>
                <w:rFonts w:ascii="Book Antiqua" w:hAnsi="Book Antiqua"/>
                <w:b/>
                <w:bCs/>
                <w:sz w:val="24"/>
                <w:szCs w:val="24"/>
              </w:rPr>
            </w:pPr>
            <w:r>
              <w:rPr>
                <w:rFonts w:ascii="Book Antiqua" w:hAnsi="Book Antiqua"/>
                <w:b/>
                <w:bCs/>
                <w:sz w:val="24"/>
                <w:szCs w:val="24"/>
              </w:rPr>
              <w:t>Madera</w:t>
            </w:r>
          </w:p>
        </w:tc>
      </w:tr>
      <w:tr>
        <w:trPr>
          <w:jc w:val="center"/>
        </w:trPr>
        <w:tc>
          <w:tcPr>
            <w:tcW w:w="1615" w:type="dxa"/>
            <w:tcBorders>
              <w:bottom w:val="single" w:color="auto" w:sz="4" w:space="0"/>
            </w:tcBorders>
            <w:vAlign w:val="bottom"/>
          </w:tcPr>
          <w:p w:rsidRPr="00195F16" w:rsidR="004B7BEA" w:rsidP="004B7BEA" w:rsidRDefault="004B7BEA" w14:paraId="0B865188" w14:textId="522A77A7">
            <w:pPr>
              <w:rPr>
                <w:rFonts w:ascii="Book Antiqua" w:hAnsi="Book Antiqua"/>
                <w:sz w:val="24"/>
                <w:szCs w:val="24"/>
              </w:rPr>
            </w:pPr>
            <w:r w:rsidRPr="00195F16">
              <w:rPr>
                <w:rFonts w:ascii="Book Antiqua" w:hAnsi="Book Antiqua" w:cstheme="minorBidi"/>
                <w:sz w:val="24"/>
                <w:szCs w:val="24"/>
              </w:rPr>
              <w:t>Comcast</w:t>
            </w:r>
          </w:p>
        </w:tc>
        <w:tc>
          <w:tcPr>
            <w:tcW w:w="1620" w:type="dxa"/>
            <w:tcBorders>
              <w:bottom w:val="single" w:color="auto" w:sz="4" w:space="0"/>
            </w:tcBorders>
          </w:tcPr>
          <w:p w:rsidRPr="00195F16" w:rsidR="004B7BEA" w:rsidP="004B7BEA" w:rsidRDefault="004B7BEA" w14:paraId="27DA5CC9" w14:textId="57547E18">
            <w:pPr>
              <w:rPr>
                <w:rFonts w:ascii="Book Antiqua" w:hAnsi="Book Antiqua"/>
                <w:sz w:val="24"/>
                <w:szCs w:val="24"/>
              </w:rPr>
            </w:pPr>
            <w:r w:rsidRPr="00195F16">
              <w:rPr>
                <w:rFonts w:ascii="Book Antiqua" w:hAnsi="Book Antiqua"/>
                <w:sz w:val="24"/>
                <w:szCs w:val="24"/>
              </w:rPr>
              <w:t>Madera County</w:t>
            </w:r>
          </w:p>
        </w:tc>
        <w:tc>
          <w:tcPr>
            <w:tcW w:w="1350" w:type="dxa"/>
            <w:tcBorders>
              <w:bottom w:val="single" w:color="auto" w:sz="4" w:space="0"/>
            </w:tcBorders>
            <w:vAlign w:val="bottom"/>
          </w:tcPr>
          <w:p w:rsidRPr="00195F16" w:rsidR="004B7BEA" w:rsidDel="00E71FEC" w:rsidP="00DE33CD" w:rsidRDefault="004B7BEA" w14:paraId="7F2661DC" w14:textId="74C13C52">
            <w:pPr>
              <w:jc w:val="center"/>
              <w:rPr>
                <w:rFonts w:ascii="Book Antiqua" w:hAnsi="Book Antiqua"/>
                <w:sz w:val="24"/>
                <w:szCs w:val="24"/>
              </w:rPr>
            </w:pPr>
            <w:r w:rsidRPr="00195F16">
              <w:rPr>
                <w:rFonts w:ascii="Book Antiqua" w:hAnsi="Book Antiqua" w:cstheme="minorBidi"/>
                <w:sz w:val="24"/>
                <w:szCs w:val="24"/>
              </w:rPr>
              <w:t>2,206</w:t>
            </w:r>
          </w:p>
        </w:tc>
        <w:tc>
          <w:tcPr>
            <w:tcW w:w="1350" w:type="dxa"/>
            <w:tcBorders>
              <w:bottom w:val="single" w:color="auto" w:sz="4" w:space="0"/>
            </w:tcBorders>
            <w:vAlign w:val="bottom"/>
          </w:tcPr>
          <w:p w:rsidRPr="00195F16" w:rsidR="004B7BEA" w:rsidDel="00E71FEC" w:rsidP="00DE33CD" w:rsidRDefault="004B7BEA" w14:paraId="7E8522C3" w14:textId="4A2EA632">
            <w:pPr>
              <w:jc w:val="center"/>
              <w:rPr>
                <w:rFonts w:ascii="Book Antiqua" w:hAnsi="Book Antiqua"/>
                <w:sz w:val="24"/>
                <w:szCs w:val="24"/>
              </w:rPr>
            </w:pPr>
            <w:r w:rsidRPr="00195F16">
              <w:rPr>
                <w:rFonts w:ascii="Book Antiqua" w:hAnsi="Book Antiqua" w:cstheme="minorBidi"/>
                <w:sz w:val="24"/>
                <w:szCs w:val="24"/>
              </w:rPr>
              <w:t>2,035</w:t>
            </w:r>
          </w:p>
        </w:tc>
        <w:tc>
          <w:tcPr>
            <w:tcW w:w="1440" w:type="dxa"/>
            <w:tcBorders>
              <w:bottom w:val="single" w:color="auto" w:sz="4" w:space="0"/>
            </w:tcBorders>
            <w:vAlign w:val="bottom"/>
          </w:tcPr>
          <w:p w:rsidRPr="00195F16" w:rsidR="004B7BEA" w:rsidDel="00E71FEC" w:rsidP="00DE33CD" w:rsidRDefault="004B7BEA" w14:paraId="54939E21" w14:textId="01EB4C4E">
            <w:pPr>
              <w:jc w:val="center"/>
              <w:rPr>
                <w:rFonts w:ascii="Book Antiqua" w:hAnsi="Book Antiqua"/>
                <w:sz w:val="24"/>
                <w:szCs w:val="24"/>
              </w:rPr>
            </w:pPr>
            <w:r w:rsidRPr="00195F16">
              <w:rPr>
                <w:rFonts w:ascii="Book Antiqua" w:hAnsi="Book Antiqua" w:cstheme="minorBidi"/>
                <w:sz w:val="24"/>
                <w:szCs w:val="24"/>
              </w:rPr>
              <w:t>6,548</w:t>
            </w:r>
          </w:p>
        </w:tc>
        <w:tc>
          <w:tcPr>
            <w:tcW w:w="1530" w:type="dxa"/>
            <w:tcBorders>
              <w:bottom w:val="single" w:color="auto" w:sz="4" w:space="0"/>
            </w:tcBorders>
            <w:vAlign w:val="bottom"/>
          </w:tcPr>
          <w:p w:rsidRPr="00195F16" w:rsidR="004B7BEA" w:rsidDel="00E71FEC" w:rsidP="00DE33CD" w:rsidRDefault="004B7BEA" w14:paraId="3E264B9A" w14:textId="7C5B79D7">
            <w:pPr>
              <w:jc w:val="center"/>
              <w:rPr>
                <w:rFonts w:ascii="Book Antiqua" w:hAnsi="Book Antiqua"/>
                <w:sz w:val="24"/>
                <w:szCs w:val="24"/>
              </w:rPr>
            </w:pPr>
            <w:r w:rsidRPr="00195F16">
              <w:rPr>
                <w:rFonts w:ascii="Book Antiqua" w:hAnsi="Book Antiqua" w:cstheme="minorBidi"/>
                <w:sz w:val="24"/>
                <w:szCs w:val="24"/>
              </w:rPr>
              <w:t>6,653</w:t>
            </w:r>
          </w:p>
        </w:tc>
        <w:tc>
          <w:tcPr>
            <w:tcW w:w="1625" w:type="dxa"/>
            <w:tcBorders>
              <w:bottom w:val="single" w:color="auto" w:sz="4" w:space="0"/>
            </w:tcBorders>
            <w:vAlign w:val="bottom"/>
          </w:tcPr>
          <w:p w:rsidRPr="00195F16" w:rsidR="004B7BEA" w:rsidDel="00E71FEC" w:rsidP="00DE33CD" w:rsidRDefault="004B7BEA" w14:paraId="5E2F3733" w14:textId="5C5E27D6">
            <w:pPr>
              <w:jc w:val="center"/>
              <w:rPr>
                <w:rFonts w:ascii="Book Antiqua" w:hAnsi="Book Antiqua"/>
                <w:sz w:val="24"/>
                <w:szCs w:val="24"/>
              </w:rPr>
            </w:pPr>
            <w:r w:rsidRPr="00195F16">
              <w:rPr>
                <w:rFonts w:ascii="Book Antiqua" w:hAnsi="Book Antiqua" w:cstheme="minorBidi"/>
                <w:sz w:val="24"/>
                <w:szCs w:val="24"/>
              </w:rPr>
              <w:t>$16,987,890</w:t>
            </w:r>
          </w:p>
        </w:tc>
      </w:tr>
      <w:tr>
        <w:trPr>
          <w:jc w:val="center"/>
        </w:trPr>
        <w:tc>
          <w:tcPr>
            <w:tcW w:w="3235" w:type="dxa"/>
            <w:gridSpan w:val="2"/>
            <w:tcBorders>
              <w:bottom w:val="single" w:color="auto" w:sz="4" w:space="0"/>
            </w:tcBorders>
          </w:tcPr>
          <w:p w:rsidRPr="00DA7C65" w:rsidR="00E71FEC" w:rsidP="00073096" w:rsidRDefault="00C0761E" w14:paraId="54219A7E" w14:textId="2655C14F">
            <w:pPr>
              <w:rPr>
                <w:rFonts w:ascii="Book Antiqua" w:hAnsi="Book Antiqua"/>
                <w:b/>
                <w:bCs/>
                <w:sz w:val="24"/>
                <w:szCs w:val="24"/>
              </w:rPr>
            </w:pPr>
            <w:r>
              <w:rPr>
                <w:rFonts w:ascii="Book Antiqua" w:hAnsi="Book Antiqua"/>
                <w:b/>
                <w:bCs/>
                <w:sz w:val="24"/>
                <w:szCs w:val="24"/>
              </w:rPr>
              <w:t>Subtotal</w:t>
            </w:r>
          </w:p>
        </w:tc>
        <w:tc>
          <w:tcPr>
            <w:tcW w:w="1350" w:type="dxa"/>
            <w:tcBorders>
              <w:bottom w:val="single" w:color="auto" w:sz="4" w:space="0"/>
            </w:tcBorders>
          </w:tcPr>
          <w:p w:rsidR="00E71FEC" w:rsidDel="00E71FEC" w:rsidP="00DE33CD" w:rsidRDefault="004D7A63" w14:paraId="2830AFB6" w14:textId="08CFAEBA">
            <w:pPr>
              <w:jc w:val="center"/>
              <w:rPr>
                <w:rFonts w:ascii="Book Antiqua" w:hAnsi="Book Antiqua"/>
                <w:b/>
                <w:bCs/>
                <w:sz w:val="24"/>
                <w:szCs w:val="24"/>
              </w:rPr>
            </w:pPr>
            <w:r>
              <w:rPr>
                <w:rFonts w:ascii="Book Antiqua" w:hAnsi="Book Antiqua"/>
                <w:b/>
                <w:bCs/>
                <w:sz w:val="24"/>
                <w:szCs w:val="24"/>
              </w:rPr>
              <w:t>2,206</w:t>
            </w:r>
          </w:p>
        </w:tc>
        <w:tc>
          <w:tcPr>
            <w:tcW w:w="1350" w:type="dxa"/>
            <w:tcBorders>
              <w:bottom w:val="single" w:color="auto" w:sz="4" w:space="0"/>
            </w:tcBorders>
          </w:tcPr>
          <w:p w:rsidR="00E71FEC" w:rsidDel="00E71FEC" w:rsidP="00DE33CD" w:rsidRDefault="004D7A63" w14:paraId="6ED1AE15" w14:textId="226EC620">
            <w:pPr>
              <w:jc w:val="center"/>
              <w:rPr>
                <w:rFonts w:ascii="Book Antiqua" w:hAnsi="Book Antiqua"/>
                <w:b/>
                <w:bCs/>
                <w:sz w:val="24"/>
                <w:szCs w:val="24"/>
              </w:rPr>
            </w:pPr>
            <w:r>
              <w:rPr>
                <w:rFonts w:ascii="Book Antiqua" w:hAnsi="Book Antiqua"/>
                <w:b/>
                <w:bCs/>
                <w:sz w:val="24"/>
                <w:szCs w:val="24"/>
              </w:rPr>
              <w:t>2,035</w:t>
            </w:r>
          </w:p>
        </w:tc>
        <w:tc>
          <w:tcPr>
            <w:tcW w:w="1440" w:type="dxa"/>
            <w:tcBorders>
              <w:bottom w:val="single" w:color="auto" w:sz="4" w:space="0"/>
            </w:tcBorders>
          </w:tcPr>
          <w:p w:rsidR="00E71FEC" w:rsidDel="00E71FEC" w:rsidP="00DE33CD" w:rsidRDefault="004D7A63" w14:paraId="7D105B14" w14:textId="0EB38814">
            <w:pPr>
              <w:jc w:val="center"/>
              <w:rPr>
                <w:rFonts w:ascii="Book Antiqua" w:hAnsi="Book Antiqua"/>
                <w:b/>
                <w:bCs/>
                <w:sz w:val="24"/>
                <w:szCs w:val="24"/>
              </w:rPr>
            </w:pPr>
            <w:r>
              <w:rPr>
                <w:rFonts w:ascii="Book Antiqua" w:hAnsi="Book Antiqua"/>
                <w:b/>
                <w:bCs/>
                <w:sz w:val="24"/>
                <w:szCs w:val="24"/>
              </w:rPr>
              <w:t>6,548</w:t>
            </w:r>
          </w:p>
        </w:tc>
        <w:tc>
          <w:tcPr>
            <w:tcW w:w="1530" w:type="dxa"/>
            <w:tcBorders>
              <w:bottom w:val="single" w:color="auto" w:sz="4" w:space="0"/>
            </w:tcBorders>
          </w:tcPr>
          <w:p w:rsidR="00E71FEC" w:rsidDel="00E71FEC" w:rsidP="00DE33CD" w:rsidRDefault="004D7A63" w14:paraId="77830D6A" w14:textId="18782190">
            <w:pPr>
              <w:jc w:val="center"/>
              <w:rPr>
                <w:rFonts w:ascii="Book Antiqua" w:hAnsi="Book Antiqua"/>
                <w:b/>
                <w:bCs/>
                <w:sz w:val="24"/>
                <w:szCs w:val="24"/>
              </w:rPr>
            </w:pPr>
            <w:r>
              <w:rPr>
                <w:rFonts w:ascii="Book Antiqua" w:hAnsi="Book Antiqua"/>
                <w:b/>
                <w:bCs/>
                <w:sz w:val="24"/>
                <w:szCs w:val="24"/>
              </w:rPr>
              <w:t>6,653</w:t>
            </w:r>
          </w:p>
        </w:tc>
        <w:tc>
          <w:tcPr>
            <w:tcW w:w="1625" w:type="dxa"/>
            <w:tcBorders>
              <w:bottom w:val="single" w:color="auto" w:sz="4" w:space="0"/>
            </w:tcBorders>
          </w:tcPr>
          <w:p w:rsidR="00E71FEC" w:rsidDel="00E71FEC" w:rsidP="00DE33CD" w:rsidRDefault="004D7A63" w14:paraId="79A6A526" w14:textId="53AC50ED">
            <w:pPr>
              <w:jc w:val="center"/>
              <w:rPr>
                <w:rFonts w:ascii="Book Antiqua" w:hAnsi="Book Antiqua"/>
                <w:b/>
                <w:bCs/>
                <w:sz w:val="24"/>
                <w:szCs w:val="24"/>
              </w:rPr>
            </w:pPr>
            <w:r>
              <w:rPr>
                <w:rFonts w:ascii="Book Antiqua" w:hAnsi="Book Antiqua"/>
                <w:b/>
                <w:bCs/>
                <w:sz w:val="24"/>
                <w:szCs w:val="24"/>
              </w:rPr>
              <w:t>$16,987,890</w:t>
            </w:r>
          </w:p>
        </w:tc>
      </w:tr>
      <w:tr>
        <w:trPr>
          <w:jc w:val="center"/>
        </w:trPr>
        <w:tc>
          <w:tcPr>
            <w:tcW w:w="3235" w:type="dxa"/>
            <w:gridSpan w:val="2"/>
            <w:tcBorders>
              <w:left w:val="nil"/>
              <w:bottom w:val="single" w:color="auto" w:sz="4" w:space="0"/>
              <w:right w:val="nil"/>
            </w:tcBorders>
          </w:tcPr>
          <w:p w:rsidRPr="00DA7C65" w:rsidR="00E71FEC" w:rsidP="00073096" w:rsidRDefault="00E71FEC" w14:paraId="5C0F2AF1" w14:textId="77777777">
            <w:pPr>
              <w:rPr>
                <w:rFonts w:ascii="Book Antiqua" w:hAnsi="Book Antiqua"/>
                <w:b/>
                <w:bCs/>
                <w:sz w:val="24"/>
                <w:szCs w:val="24"/>
              </w:rPr>
            </w:pPr>
          </w:p>
        </w:tc>
        <w:tc>
          <w:tcPr>
            <w:tcW w:w="1350" w:type="dxa"/>
            <w:tcBorders>
              <w:left w:val="nil"/>
              <w:bottom w:val="single" w:color="auto" w:sz="4" w:space="0"/>
              <w:right w:val="nil"/>
            </w:tcBorders>
          </w:tcPr>
          <w:p w:rsidR="00E71FEC" w:rsidDel="00E71FEC" w:rsidP="00073096" w:rsidRDefault="00E71FEC" w14:paraId="4CEF3977" w14:textId="77777777">
            <w:pPr>
              <w:jc w:val="center"/>
              <w:rPr>
                <w:rFonts w:ascii="Book Antiqua" w:hAnsi="Book Antiqua"/>
                <w:b/>
                <w:bCs/>
                <w:sz w:val="24"/>
                <w:szCs w:val="24"/>
              </w:rPr>
            </w:pPr>
          </w:p>
        </w:tc>
        <w:tc>
          <w:tcPr>
            <w:tcW w:w="1350" w:type="dxa"/>
            <w:tcBorders>
              <w:left w:val="nil"/>
              <w:bottom w:val="single" w:color="auto" w:sz="4" w:space="0"/>
              <w:right w:val="nil"/>
            </w:tcBorders>
          </w:tcPr>
          <w:p w:rsidR="00E71FEC" w:rsidDel="00E71FEC" w:rsidP="00073096" w:rsidRDefault="00E71FEC" w14:paraId="107C62E0" w14:textId="77777777">
            <w:pPr>
              <w:jc w:val="center"/>
              <w:rPr>
                <w:rFonts w:ascii="Book Antiqua" w:hAnsi="Book Antiqua"/>
                <w:b/>
                <w:bCs/>
                <w:sz w:val="24"/>
                <w:szCs w:val="24"/>
              </w:rPr>
            </w:pPr>
          </w:p>
        </w:tc>
        <w:tc>
          <w:tcPr>
            <w:tcW w:w="1440" w:type="dxa"/>
            <w:tcBorders>
              <w:left w:val="nil"/>
              <w:bottom w:val="single" w:color="auto" w:sz="4" w:space="0"/>
              <w:right w:val="nil"/>
            </w:tcBorders>
          </w:tcPr>
          <w:p w:rsidR="00E71FEC" w:rsidDel="00E71FEC" w:rsidP="00073096" w:rsidRDefault="00E71FEC" w14:paraId="0EE9DA49" w14:textId="77777777">
            <w:pPr>
              <w:jc w:val="center"/>
              <w:rPr>
                <w:rFonts w:ascii="Book Antiqua" w:hAnsi="Book Antiqua"/>
                <w:b/>
                <w:bCs/>
                <w:sz w:val="24"/>
                <w:szCs w:val="24"/>
              </w:rPr>
            </w:pPr>
          </w:p>
        </w:tc>
        <w:tc>
          <w:tcPr>
            <w:tcW w:w="1530" w:type="dxa"/>
            <w:tcBorders>
              <w:left w:val="nil"/>
              <w:bottom w:val="single" w:color="auto" w:sz="4" w:space="0"/>
              <w:right w:val="nil"/>
            </w:tcBorders>
          </w:tcPr>
          <w:p w:rsidR="00E71FEC" w:rsidDel="00E71FEC" w:rsidP="00073096" w:rsidRDefault="00E71FEC" w14:paraId="3C67CAC2" w14:textId="77777777">
            <w:pPr>
              <w:jc w:val="center"/>
              <w:rPr>
                <w:rFonts w:ascii="Book Antiqua" w:hAnsi="Book Antiqua"/>
                <w:b/>
                <w:bCs/>
                <w:sz w:val="24"/>
                <w:szCs w:val="24"/>
              </w:rPr>
            </w:pPr>
          </w:p>
        </w:tc>
        <w:tc>
          <w:tcPr>
            <w:tcW w:w="1625" w:type="dxa"/>
            <w:tcBorders>
              <w:left w:val="nil"/>
              <w:bottom w:val="single" w:color="auto" w:sz="4" w:space="0"/>
              <w:right w:val="nil"/>
            </w:tcBorders>
          </w:tcPr>
          <w:p w:rsidR="00E71FEC" w:rsidDel="00E71FEC" w:rsidP="00073096" w:rsidRDefault="00E71FEC" w14:paraId="74DA3CB4" w14:textId="77777777">
            <w:pPr>
              <w:jc w:val="center"/>
              <w:rPr>
                <w:rFonts w:ascii="Book Antiqua" w:hAnsi="Book Antiqua"/>
                <w:b/>
                <w:bCs/>
                <w:sz w:val="24"/>
                <w:szCs w:val="24"/>
              </w:rPr>
            </w:pPr>
          </w:p>
        </w:tc>
      </w:tr>
      <w:tr>
        <w:trPr>
          <w:jc w:val="center"/>
        </w:trPr>
        <w:tc>
          <w:tcPr>
            <w:tcW w:w="10530" w:type="dxa"/>
            <w:gridSpan w:val="7"/>
            <w:tcBorders>
              <w:bottom w:val="single" w:color="auto" w:sz="4" w:space="0"/>
            </w:tcBorders>
          </w:tcPr>
          <w:p w:rsidR="00B2749A" w:rsidDel="00E71FEC" w:rsidP="00195F16" w:rsidRDefault="00B2749A" w14:paraId="28654D46" w14:textId="40D7B209">
            <w:pPr>
              <w:rPr>
                <w:rFonts w:ascii="Book Antiqua" w:hAnsi="Book Antiqua"/>
                <w:b/>
                <w:bCs/>
                <w:sz w:val="24"/>
                <w:szCs w:val="24"/>
              </w:rPr>
            </w:pPr>
            <w:r>
              <w:rPr>
                <w:rFonts w:ascii="Book Antiqua" w:hAnsi="Book Antiqua"/>
                <w:b/>
                <w:bCs/>
                <w:sz w:val="24"/>
                <w:szCs w:val="24"/>
              </w:rPr>
              <w:t>Napa</w:t>
            </w:r>
          </w:p>
        </w:tc>
      </w:tr>
      <w:tr>
        <w:trPr>
          <w:jc w:val="center"/>
        </w:trPr>
        <w:tc>
          <w:tcPr>
            <w:tcW w:w="1615" w:type="dxa"/>
            <w:tcBorders>
              <w:bottom w:val="single" w:color="auto" w:sz="4" w:space="0"/>
            </w:tcBorders>
          </w:tcPr>
          <w:p w:rsidRPr="00195F16" w:rsidR="00D24F78" w:rsidP="00D24F78" w:rsidRDefault="00C51F51" w14:paraId="1084C67C" w14:textId="76F1FE5F">
            <w:pPr>
              <w:rPr>
                <w:rFonts w:ascii="Book Antiqua" w:hAnsi="Book Antiqua"/>
                <w:sz w:val="24"/>
                <w:szCs w:val="24"/>
              </w:rPr>
            </w:pPr>
            <w:r w:rsidRPr="00195F16">
              <w:rPr>
                <w:rFonts w:ascii="Book Antiqua" w:hAnsi="Book Antiqua"/>
                <w:sz w:val="24"/>
                <w:szCs w:val="24"/>
              </w:rPr>
              <w:t>AT&amp;T</w:t>
            </w:r>
          </w:p>
        </w:tc>
        <w:tc>
          <w:tcPr>
            <w:tcW w:w="1620" w:type="dxa"/>
            <w:tcBorders>
              <w:bottom w:val="single" w:color="auto" w:sz="4" w:space="0"/>
            </w:tcBorders>
          </w:tcPr>
          <w:p w:rsidRPr="00195F16" w:rsidR="00D24F78" w:rsidP="00D24F78" w:rsidRDefault="00C51F51" w14:paraId="5B8293E5" w14:textId="169A9FB0">
            <w:pPr>
              <w:rPr>
                <w:rFonts w:ascii="Book Antiqua" w:hAnsi="Book Antiqua"/>
                <w:sz w:val="24"/>
                <w:szCs w:val="24"/>
              </w:rPr>
            </w:pPr>
            <w:r w:rsidRPr="00195F16">
              <w:rPr>
                <w:rFonts w:ascii="Book Antiqua" w:hAnsi="Book Antiqua"/>
                <w:sz w:val="24"/>
                <w:szCs w:val="24"/>
              </w:rPr>
              <w:t>Napa – 1B</w:t>
            </w:r>
          </w:p>
        </w:tc>
        <w:tc>
          <w:tcPr>
            <w:tcW w:w="1350" w:type="dxa"/>
            <w:tcBorders>
              <w:bottom w:val="single" w:color="auto" w:sz="4" w:space="0"/>
            </w:tcBorders>
            <w:vAlign w:val="bottom"/>
          </w:tcPr>
          <w:p w:rsidRPr="00195F16" w:rsidR="00D24F78" w:rsidDel="00E71FEC" w:rsidP="00DE33CD" w:rsidRDefault="00D24F78" w14:paraId="3B70A703" w14:textId="6D284B5F">
            <w:pPr>
              <w:jc w:val="center"/>
              <w:rPr>
                <w:rFonts w:ascii="Book Antiqua" w:hAnsi="Book Antiqua"/>
                <w:sz w:val="24"/>
                <w:szCs w:val="24"/>
              </w:rPr>
            </w:pPr>
            <w:r w:rsidRPr="00195F16">
              <w:rPr>
                <w:rFonts w:ascii="Book Antiqua" w:hAnsi="Book Antiqua" w:cstheme="minorBidi"/>
                <w:sz w:val="24"/>
                <w:szCs w:val="24"/>
              </w:rPr>
              <w:t>637</w:t>
            </w:r>
          </w:p>
        </w:tc>
        <w:tc>
          <w:tcPr>
            <w:tcW w:w="1350" w:type="dxa"/>
            <w:tcBorders>
              <w:bottom w:val="single" w:color="auto" w:sz="4" w:space="0"/>
            </w:tcBorders>
            <w:vAlign w:val="bottom"/>
          </w:tcPr>
          <w:p w:rsidRPr="00195F16" w:rsidR="00D24F78" w:rsidDel="00E71FEC" w:rsidP="00DE33CD" w:rsidRDefault="00D24F78" w14:paraId="6BC3EA5D" w14:textId="6841A9DD">
            <w:pPr>
              <w:jc w:val="center"/>
              <w:rPr>
                <w:rFonts w:ascii="Book Antiqua" w:hAnsi="Book Antiqua"/>
                <w:sz w:val="24"/>
                <w:szCs w:val="24"/>
              </w:rPr>
            </w:pPr>
            <w:r w:rsidRPr="00195F16">
              <w:rPr>
                <w:rFonts w:ascii="Book Antiqua" w:hAnsi="Book Antiqua" w:cstheme="minorBidi"/>
                <w:sz w:val="24"/>
                <w:szCs w:val="24"/>
              </w:rPr>
              <w:t>794</w:t>
            </w:r>
          </w:p>
        </w:tc>
        <w:tc>
          <w:tcPr>
            <w:tcW w:w="1440" w:type="dxa"/>
            <w:tcBorders>
              <w:bottom w:val="single" w:color="auto" w:sz="4" w:space="0"/>
            </w:tcBorders>
            <w:vAlign w:val="bottom"/>
          </w:tcPr>
          <w:p w:rsidRPr="00195F16" w:rsidR="00D24F78" w:rsidDel="00E71FEC" w:rsidP="00DE33CD" w:rsidRDefault="00727018" w14:paraId="5602EE8A" w14:textId="7DB0BBDB">
            <w:pPr>
              <w:jc w:val="center"/>
              <w:rPr>
                <w:rFonts w:ascii="Book Antiqua" w:hAnsi="Book Antiqua"/>
                <w:sz w:val="24"/>
                <w:szCs w:val="24"/>
              </w:rPr>
            </w:pPr>
            <w:r>
              <w:rPr>
                <w:rFonts w:ascii="Book Antiqua" w:hAnsi="Book Antiqua" w:cstheme="minorBidi"/>
                <w:sz w:val="24"/>
                <w:szCs w:val="24"/>
              </w:rPr>
              <w:t>1,626</w:t>
            </w:r>
          </w:p>
        </w:tc>
        <w:tc>
          <w:tcPr>
            <w:tcW w:w="1530" w:type="dxa"/>
            <w:tcBorders>
              <w:bottom w:val="single" w:color="auto" w:sz="4" w:space="0"/>
            </w:tcBorders>
            <w:vAlign w:val="bottom"/>
          </w:tcPr>
          <w:p w:rsidRPr="00195F16" w:rsidR="00D24F78" w:rsidDel="00E71FEC" w:rsidP="00DE33CD" w:rsidRDefault="00B12D1F" w14:paraId="49860E9B" w14:textId="0023BBE5">
            <w:pPr>
              <w:jc w:val="center"/>
              <w:rPr>
                <w:rFonts w:ascii="Book Antiqua" w:hAnsi="Book Antiqua"/>
                <w:sz w:val="24"/>
                <w:szCs w:val="24"/>
              </w:rPr>
            </w:pPr>
            <w:r>
              <w:rPr>
                <w:rFonts w:ascii="Book Antiqua" w:hAnsi="Book Antiqua" w:cstheme="minorBidi"/>
                <w:sz w:val="24"/>
                <w:szCs w:val="24"/>
              </w:rPr>
              <w:t>1,648</w:t>
            </w:r>
          </w:p>
        </w:tc>
        <w:tc>
          <w:tcPr>
            <w:tcW w:w="1625" w:type="dxa"/>
            <w:tcBorders>
              <w:bottom w:val="single" w:color="auto" w:sz="4" w:space="0"/>
            </w:tcBorders>
          </w:tcPr>
          <w:p w:rsidRPr="00195F16" w:rsidR="00D24F78" w:rsidDel="00E71FEC" w:rsidP="00D24F78" w:rsidRDefault="00D24F78" w14:paraId="36EB2E6B" w14:textId="6D26FB84">
            <w:pPr>
              <w:jc w:val="center"/>
              <w:rPr>
                <w:rFonts w:ascii="Book Antiqua" w:hAnsi="Book Antiqua"/>
                <w:sz w:val="24"/>
                <w:szCs w:val="24"/>
              </w:rPr>
            </w:pPr>
            <w:r w:rsidRPr="00195F16">
              <w:rPr>
                <w:rFonts w:ascii="Book Antiqua" w:hAnsi="Book Antiqua" w:cstheme="minorBidi"/>
                <w:sz w:val="24"/>
                <w:szCs w:val="24"/>
              </w:rPr>
              <w:t xml:space="preserve">$6,048,405 </w:t>
            </w:r>
          </w:p>
        </w:tc>
      </w:tr>
      <w:tr>
        <w:trPr>
          <w:jc w:val="center"/>
        </w:trPr>
        <w:tc>
          <w:tcPr>
            <w:tcW w:w="3235" w:type="dxa"/>
            <w:gridSpan w:val="2"/>
            <w:tcBorders>
              <w:bottom w:val="single" w:color="auto" w:sz="4" w:space="0"/>
            </w:tcBorders>
          </w:tcPr>
          <w:p w:rsidRPr="00DA7C65" w:rsidR="00C51F51" w:rsidP="00C51F51" w:rsidRDefault="00C51F51" w14:paraId="509E467A" w14:textId="69C858E0">
            <w:pPr>
              <w:rPr>
                <w:rFonts w:ascii="Book Antiqua" w:hAnsi="Book Antiqua"/>
                <w:b/>
                <w:bCs/>
                <w:sz w:val="24"/>
                <w:szCs w:val="24"/>
              </w:rPr>
            </w:pPr>
            <w:r>
              <w:rPr>
                <w:rFonts w:ascii="Book Antiqua" w:hAnsi="Book Antiqua"/>
                <w:b/>
                <w:bCs/>
                <w:sz w:val="24"/>
                <w:szCs w:val="24"/>
              </w:rPr>
              <w:t>Subtotal</w:t>
            </w:r>
          </w:p>
        </w:tc>
        <w:tc>
          <w:tcPr>
            <w:tcW w:w="1350" w:type="dxa"/>
            <w:tcBorders>
              <w:bottom w:val="single" w:color="auto" w:sz="4" w:space="0"/>
            </w:tcBorders>
            <w:vAlign w:val="bottom"/>
          </w:tcPr>
          <w:p w:rsidRPr="00DE33CD" w:rsidR="00C51F51" w:rsidDel="00E71FEC" w:rsidP="00DE33CD" w:rsidRDefault="00C51F51" w14:paraId="63029A0C" w14:textId="78B41C92">
            <w:pPr>
              <w:jc w:val="center"/>
              <w:rPr>
                <w:rFonts w:ascii="Book Antiqua" w:hAnsi="Book Antiqua"/>
                <w:b/>
                <w:bCs/>
                <w:sz w:val="24"/>
                <w:szCs w:val="24"/>
              </w:rPr>
            </w:pPr>
            <w:r w:rsidRPr="00195F16">
              <w:rPr>
                <w:rFonts w:ascii="Book Antiqua" w:hAnsi="Book Antiqua" w:cstheme="minorBidi"/>
                <w:b/>
                <w:sz w:val="24"/>
                <w:szCs w:val="24"/>
              </w:rPr>
              <w:t>637</w:t>
            </w:r>
          </w:p>
        </w:tc>
        <w:tc>
          <w:tcPr>
            <w:tcW w:w="1350" w:type="dxa"/>
            <w:tcBorders>
              <w:bottom w:val="single" w:color="auto" w:sz="4" w:space="0"/>
            </w:tcBorders>
            <w:vAlign w:val="bottom"/>
          </w:tcPr>
          <w:p w:rsidRPr="00DE33CD" w:rsidR="00C51F51" w:rsidDel="00E71FEC" w:rsidP="00DE33CD" w:rsidRDefault="00C51F51" w14:paraId="75DCB57E" w14:textId="43FEEF23">
            <w:pPr>
              <w:jc w:val="center"/>
              <w:rPr>
                <w:rFonts w:ascii="Book Antiqua" w:hAnsi="Book Antiqua"/>
                <w:b/>
                <w:bCs/>
                <w:sz w:val="24"/>
                <w:szCs w:val="24"/>
              </w:rPr>
            </w:pPr>
            <w:r w:rsidRPr="00195F16">
              <w:rPr>
                <w:rFonts w:ascii="Book Antiqua" w:hAnsi="Book Antiqua" w:cstheme="minorBidi"/>
                <w:b/>
                <w:sz w:val="24"/>
                <w:szCs w:val="24"/>
              </w:rPr>
              <w:t>794</w:t>
            </w:r>
          </w:p>
        </w:tc>
        <w:tc>
          <w:tcPr>
            <w:tcW w:w="1440" w:type="dxa"/>
            <w:tcBorders>
              <w:bottom w:val="single" w:color="auto" w:sz="4" w:space="0"/>
            </w:tcBorders>
            <w:vAlign w:val="bottom"/>
          </w:tcPr>
          <w:p w:rsidRPr="00DE33CD" w:rsidR="00C51F51" w:rsidDel="00E71FEC" w:rsidP="00DE33CD" w:rsidRDefault="00727018" w14:paraId="2F2B9BA2" w14:textId="75EBF311">
            <w:pPr>
              <w:jc w:val="center"/>
              <w:rPr>
                <w:rFonts w:ascii="Book Antiqua" w:hAnsi="Book Antiqua"/>
                <w:b/>
                <w:bCs/>
                <w:sz w:val="24"/>
                <w:szCs w:val="24"/>
              </w:rPr>
            </w:pPr>
            <w:r>
              <w:rPr>
                <w:rFonts w:ascii="Book Antiqua" w:hAnsi="Book Antiqua" w:cstheme="minorBidi"/>
                <w:b/>
                <w:sz w:val="24"/>
                <w:szCs w:val="24"/>
              </w:rPr>
              <w:t>1,626</w:t>
            </w:r>
          </w:p>
        </w:tc>
        <w:tc>
          <w:tcPr>
            <w:tcW w:w="1530" w:type="dxa"/>
            <w:tcBorders>
              <w:bottom w:val="single" w:color="auto" w:sz="4" w:space="0"/>
            </w:tcBorders>
            <w:vAlign w:val="bottom"/>
          </w:tcPr>
          <w:p w:rsidRPr="00DE33CD" w:rsidR="00C51F51" w:rsidDel="00E71FEC" w:rsidP="00DE33CD" w:rsidRDefault="00B12D1F" w14:paraId="36FE6F3E" w14:textId="77D8B9D3">
            <w:pPr>
              <w:jc w:val="center"/>
              <w:rPr>
                <w:rFonts w:ascii="Book Antiqua" w:hAnsi="Book Antiqua"/>
                <w:b/>
                <w:bCs/>
                <w:sz w:val="24"/>
                <w:szCs w:val="24"/>
              </w:rPr>
            </w:pPr>
            <w:r>
              <w:rPr>
                <w:rFonts w:ascii="Book Antiqua" w:hAnsi="Book Antiqua" w:cstheme="minorBidi"/>
                <w:b/>
                <w:sz w:val="24"/>
                <w:szCs w:val="24"/>
              </w:rPr>
              <w:t>1,648</w:t>
            </w:r>
          </w:p>
        </w:tc>
        <w:tc>
          <w:tcPr>
            <w:tcW w:w="1625" w:type="dxa"/>
            <w:tcBorders>
              <w:bottom w:val="single" w:color="auto" w:sz="4" w:space="0"/>
            </w:tcBorders>
          </w:tcPr>
          <w:p w:rsidRPr="006F0284" w:rsidR="00C51F51" w:rsidDel="00E71FEC" w:rsidP="00C51F51" w:rsidRDefault="00C51F51" w14:paraId="59FE6BBF" w14:textId="3A8988BA">
            <w:pPr>
              <w:jc w:val="center"/>
              <w:rPr>
                <w:rFonts w:ascii="Book Antiqua" w:hAnsi="Book Antiqua"/>
                <w:b/>
                <w:bCs/>
                <w:sz w:val="24"/>
                <w:szCs w:val="24"/>
              </w:rPr>
            </w:pPr>
            <w:r w:rsidRPr="00195F16">
              <w:rPr>
                <w:rFonts w:ascii="Book Antiqua" w:hAnsi="Book Antiqua" w:cstheme="minorBidi"/>
                <w:b/>
                <w:sz w:val="24"/>
                <w:szCs w:val="24"/>
              </w:rPr>
              <w:t>$6,048,405</w:t>
            </w:r>
          </w:p>
        </w:tc>
      </w:tr>
      <w:tr>
        <w:trPr>
          <w:jc w:val="center"/>
        </w:trPr>
        <w:tc>
          <w:tcPr>
            <w:tcW w:w="3235" w:type="dxa"/>
            <w:gridSpan w:val="2"/>
            <w:tcBorders>
              <w:left w:val="nil"/>
              <w:bottom w:val="single" w:color="auto" w:sz="4" w:space="0"/>
              <w:right w:val="nil"/>
            </w:tcBorders>
          </w:tcPr>
          <w:p w:rsidRPr="00DA7C65" w:rsidR="00BA32F5" w:rsidP="00073096" w:rsidRDefault="00BA32F5" w14:paraId="7780D0D6" w14:textId="77777777">
            <w:pPr>
              <w:rPr>
                <w:rFonts w:ascii="Book Antiqua" w:hAnsi="Book Antiqua"/>
                <w:b/>
                <w:bCs/>
                <w:sz w:val="24"/>
                <w:szCs w:val="24"/>
              </w:rPr>
            </w:pPr>
          </w:p>
        </w:tc>
        <w:tc>
          <w:tcPr>
            <w:tcW w:w="1350" w:type="dxa"/>
            <w:tcBorders>
              <w:left w:val="nil"/>
              <w:bottom w:val="single" w:color="auto" w:sz="4" w:space="0"/>
              <w:right w:val="nil"/>
            </w:tcBorders>
          </w:tcPr>
          <w:p w:rsidR="00BA32F5" w:rsidDel="00E71FEC" w:rsidP="00DE33CD" w:rsidRDefault="00BA32F5" w14:paraId="23D8A8FD" w14:textId="77777777">
            <w:pPr>
              <w:jc w:val="center"/>
              <w:rPr>
                <w:rFonts w:ascii="Book Antiqua" w:hAnsi="Book Antiqua"/>
                <w:b/>
                <w:bCs/>
                <w:sz w:val="24"/>
                <w:szCs w:val="24"/>
              </w:rPr>
            </w:pPr>
          </w:p>
        </w:tc>
        <w:tc>
          <w:tcPr>
            <w:tcW w:w="1350" w:type="dxa"/>
            <w:tcBorders>
              <w:left w:val="nil"/>
              <w:bottom w:val="single" w:color="auto" w:sz="4" w:space="0"/>
              <w:right w:val="nil"/>
            </w:tcBorders>
          </w:tcPr>
          <w:p w:rsidR="00BA32F5" w:rsidDel="00E71FEC" w:rsidP="00DE33CD" w:rsidRDefault="00BA32F5" w14:paraId="49D7C681" w14:textId="77777777">
            <w:pPr>
              <w:jc w:val="center"/>
              <w:rPr>
                <w:rFonts w:ascii="Book Antiqua" w:hAnsi="Book Antiqua"/>
                <w:b/>
                <w:bCs/>
                <w:sz w:val="24"/>
                <w:szCs w:val="24"/>
              </w:rPr>
            </w:pPr>
          </w:p>
        </w:tc>
        <w:tc>
          <w:tcPr>
            <w:tcW w:w="1440" w:type="dxa"/>
            <w:tcBorders>
              <w:left w:val="nil"/>
              <w:bottom w:val="single" w:color="auto" w:sz="4" w:space="0"/>
              <w:right w:val="nil"/>
            </w:tcBorders>
          </w:tcPr>
          <w:p w:rsidR="00BA32F5" w:rsidDel="00E71FEC" w:rsidP="00DE33CD" w:rsidRDefault="00BA32F5" w14:paraId="75E71F79" w14:textId="77777777">
            <w:pPr>
              <w:jc w:val="center"/>
              <w:rPr>
                <w:rFonts w:ascii="Book Antiqua" w:hAnsi="Book Antiqua"/>
                <w:b/>
                <w:bCs/>
                <w:sz w:val="24"/>
                <w:szCs w:val="24"/>
              </w:rPr>
            </w:pPr>
          </w:p>
        </w:tc>
        <w:tc>
          <w:tcPr>
            <w:tcW w:w="1530" w:type="dxa"/>
            <w:tcBorders>
              <w:left w:val="nil"/>
              <w:bottom w:val="single" w:color="auto" w:sz="4" w:space="0"/>
              <w:right w:val="nil"/>
            </w:tcBorders>
          </w:tcPr>
          <w:p w:rsidR="00BA32F5" w:rsidDel="00E71FEC" w:rsidP="00DE33CD" w:rsidRDefault="00BA32F5" w14:paraId="3EAF5247" w14:textId="77777777">
            <w:pPr>
              <w:jc w:val="center"/>
              <w:rPr>
                <w:rFonts w:ascii="Book Antiqua" w:hAnsi="Book Antiqua"/>
                <w:b/>
                <w:bCs/>
                <w:sz w:val="24"/>
                <w:szCs w:val="24"/>
              </w:rPr>
            </w:pPr>
          </w:p>
        </w:tc>
        <w:tc>
          <w:tcPr>
            <w:tcW w:w="1625" w:type="dxa"/>
            <w:tcBorders>
              <w:left w:val="nil"/>
              <w:bottom w:val="single" w:color="auto" w:sz="4" w:space="0"/>
              <w:right w:val="nil"/>
            </w:tcBorders>
          </w:tcPr>
          <w:p w:rsidRPr="00195F16" w:rsidR="00BA32F5" w:rsidDel="00E71FEC" w:rsidP="00073096" w:rsidRDefault="00BA32F5" w14:paraId="66F4483B" w14:textId="77777777">
            <w:pPr>
              <w:jc w:val="center"/>
              <w:rPr>
                <w:rFonts w:ascii="Book Antiqua" w:hAnsi="Book Antiqua"/>
                <w:sz w:val="24"/>
                <w:szCs w:val="24"/>
              </w:rPr>
            </w:pPr>
          </w:p>
        </w:tc>
      </w:tr>
      <w:tr>
        <w:trPr>
          <w:trHeight w:val="109"/>
          <w:jc w:val="center"/>
        </w:trPr>
        <w:tc>
          <w:tcPr>
            <w:tcW w:w="3235" w:type="dxa"/>
            <w:gridSpan w:val="2"/>
          </w:tcPr>
          <w:p w:rsidRPr="00DA7C65" w:rsidR="00073096" w:rsidP="00073096" w:rsidRDefault="00073096" w14:paraId="7B00E41F" w14:textId="1C149854">
            <w:pPr>
              <w:jc w:val="center"/>
              <w:rPr>
                <w:rFonts w:ascii="Book Antiqua" w:hAnsi="Book Antiqua"/>
                <w:b/>
                <w:bCs/>
                <w:sz w:val="24"/>
                <w:szCs w:val="24"/>
              </w:rPr>
            </w:pPr>
            <w:r w:rsidRPr="00DA7C65">
              <w:rPr>
                <w:rFonts w:ascii="Book Antiqua" w:hAnsi="Book Antiqua"/>
                <w:b/>
                <w:bCs/>
                <w:sz w:val="24"/>
                <w:szCs w:val="24"/>
              </w:rPr>
              <w:t>Grand Total</w:t>
            </w:r>
          </w:p>
        </w:tc>
        <w:tc>
          <w:tcPr>
            <w:tcW w:w="1350" w:type="dxa"/>
          </w:tcPr>
          <w:p w:rsidRPr="00DA7C65" w:rsidR="00073096" w:rsidP="00073096" w:rsidRDefault="00B93D45" w14:paraId="0FD5EDCB" w14:textId="6F917AFD">
            <w:pPr>
              <w:jc w:val="center"/>
              <w:rPr>
                <w:rFonts w:ascii="Book Antiqua" w:hAnsi="Book Antiqua"/>
                <w:b/>
                <w:bCs/>
                <w:sz w:val="24"/>
                <w:szCs w:val="24"/>
              </w:rPr>
            </w:pPr>
            <w:r>
              <w:rPr>
                <w:rFonts w:ascii="Book Antiqua" w:hAnsi="Book Antiqua"/>
                <w:b/>
                <w:bCs/>
                <w:sz w:val="24"/>
                <w:szCs w:val="24"/>
              </w:rPr>
              <w:t>2,843</w:t>
            </w:r>
          </w:p>
        </w:tc>
        <w:tc>
          <w:tcPr>
            <w:tcW w:w="1350" w:type="dxa"/>
          </w:tcPr>
          <w:p w:rsidRPr="00DA7C65" w:rsidR="00073096" w:rsidP="00073096" w:rsidRDefault="00B93D45" w14:paraId="68A86854" w14:textId="3B283F43">
            <w:pPr>
              <w:jc w:val="center"/>
              <w:rPr>
                <w:rFonts w:ascii="Book Antiqua" w:hAnsi="Book Antiqua"/>
                <w:b/>
                <w:bCs/>
                <w:sz w:val="24"/>
                <w:szCs w:val="24"/>
              </w:rPr>
            </w:pPr>
            <w:r>
              <w:rPr>
                <w:rFonts w:ascii="Book Antiqua" w:hAnsi="Book Antiqua"/>
                <w:b/>
                <w:bCs/>
                <w:sz w:val="24"/>
                <w:szCs w:val="24"/>
              </w:rPr>
              <w:t>2,829</w:t>
            </w:r>
          </w:p>
        </w:tc>
        <w:tc>
          <w:tcPr>
            <w:tcW w:w="1440" w:type="dxa"/>
          </w:tcPr>
          <w:p w:rsidRPr="00DA7C65" w:rsidR="00073096" w:rsidP="00073096" w:rsidRDefault="00B93D45" w14:paraId="7131419D" w14:textId="120FB0DA">
            <w:pPr>
              <w:jc w:val="center"/>
              <w:rPr>
                <w:rFonts w:ascii="Book Antiqua" w:hAnsi="Book Antiqua"/>
                <w:b/>
                <w:bCs/>
                <w:sz w:val="24"/>
                <w:szCs w:val="24"/>
              </w:rPr>
            </w:pPr>
            <w:r>
              <w:rPr>
                <w:rFonts w:ascii="Book Antiqua" w:hAnsi="Book Antiqua"/>
                <w:b/>
                <w:bCs/>
                <w:sz w:val="24"/>
                <w:szCs w:val="24"/>
              </w:rPr>
              <w:t>8,174</w:t>
            </w:r>
          </w:p>
        </w:tc>
        <w:tc>
          <w:tcPr>
            <w:tcW w:w="1530" w:type="dxa"/>
          </w:tcPr>
          <w:p w:rsidRPr="00DA7C65" w:rsidR="00073096" w:rsidP="002B78AD" w:rsidRDefault="00AA5613" w14:paraId="3CC4F868" w14:textId="7F0067EB">
            <w:pPr>
              <w:jc w:val="center"/>
              <w:rPr>
                <w:rFonts w:ascii="Book Antiqua" w:hAnsi="Book Antiqua"/>
                <w:b/>
                <w:bCs/>
                <w:sz w:val="24"/>
                <w:szCs w:val="24"/>
              </w:rPr>
            </w:pPr>
            <w:r>
              <w:rPr>
                <w:rFonts w:ascii="Book Antiqua" w:hAnsi="Book Antiqua"/>
                <w:b/>
                <w:bCs/>
                <w:sz w:val="24"/>
                <w:szCs w:val="24"/>
              </w:rPr>
              <w:t>8,301</w:t>
            </w:r>
          </w:p>
        </w:tc>
        <w:tc>
          <w:tcPr>
            <w:tcW w:w="1625" w:type="dxa"/>
          </w:tcPr>
          <w:p w:rsidRPr="00556528" w:rsidR="00073096" w:rsidP="00073096" w:rsidRDefault="001748E9" w14:paraId="1D104E2E" w14:textId="4D9FA293">
            <w:pPr>
              <w:jc w:val="center"/>
              <w:rPr>
                <w:rFonts w:ascii="Book Antiqua" w:hAnsi="Book Antiqua"/>
                <w:b/>
                <w:bCs/>
                <w:sz w:val="24"/>
                <w:szCs w:val="24"/>
              </w:rPr>
            </w:pPr>
            <w:r>
              <w:rPr>
                <w:rFonts w:ascii="Book Antiqua" w:hAnsi="Book Antiqua"/>
                <w:b/>
                <w:bCs/>
                <w:sz w:val="24"/>
                <w:szCs w:val="24"/>
              </w:rPr>
              <w:t>$</w:t>
            </w:r>
            <w:r w:rsidR="000C2128">
              <w:rPr>
                <w:rFonts w:ascii="Book Antiqua" w:hAnsi="Book Antiqua"/>
                <w:b/>
                <w:bCs/>
                <w:sz w:val="24"/>
                <w:szCs w:val="24"/>
              </w:rPr>
              <w:t>23,036,295</w:t>
            </w:r>
          </w:p>
        </w:tc>
      </w:tr>
    </w:tbl>
    <w:p w:rsidRPr="00556528" w:rsidR="00730B63" w:rsidP="00A7759E" w:rsidRDefault="00730B63" w14:paraId="01CCEF26" w14:textId="77777777">
      <w:pPr>
        <w:spacing w:after="0" w:line="240" w:lineRule="auto"/>
        <w:rPr>
          <w:rFonts w:ascii="Book Antiqua" w:hAnsi="Book Antiqua" w:eastAsia="Times New Roman" w:cs="Times New Roman"/>
          <w:sz w:val="24"/>
          <w:szCs w:val="24"/>
        </w:rPr>
      </w:pPr>
    </w:p>
    <w:p w:rsidRPr="00556528" w:rsidR="00CD276F" w:rsidP="00203A6B" w:rsidRDefault="00A7759E" w14:paraId="59D13ABF" w14:textId="2F96DB8E">
      <w:pPr>
        <w:keepNext/>
        <w:widowControl w:val="0"/>
        <w:numPr>
          <w:ilvl w:val="0"/>
          <w:numId w:val="4"/>
        </w:numPr>
        <w:autoSpaceDE w:val="0"/>
        <w:autoSpaceDN w:val="0"/>
        <w:spacing w:after="0" w:line="240" w:lineRule="auto"/>
        <w:jc w:val="both"/>
        <w:rPr>
          <w:rFonts w:ascii="Book Antiqua" w:hAnsi="Book Antiqua" w:eastAsia="Times New Roman" w:cs="Times New Roman"/>
          <w:sz w:val="24"/>
          <w:szCs w:val="24"/>
        </w:rPr>
      </w:pPr>
      <w:r w:rsidRPr="00556528">
        <w:rPr>
          <w:rFonts w:ascii="Book Antiqua" w:hAnsi="Book Antiqua" w:eastAsia="Times New Roman" w:cs="Times New Roman"/>
          <w:b/>
          <w:sz w:val="24"/>
          <w:szCs w:val="24"/>
          <w:u w:val="single"/>
        </w:rPr>
        <w:t>BACKGROUND</w:t>
      </w:r>
    </w:p>
    <w:p w:rsidRPr="00556528" w:rsidR="00CD276F" w:rsidP="00A7759E" w:rsidRDefault="00CD276F" w14:paraId="1F0B36FF" w14:textId="77777777">
      <w:pPr>
        <w:spacing w:after="0" w:line="240" w:lineRule="auto"/>
        <w:rPr>
          <w:rFonts w:ascii="Book Antiqua" w:hAnsi="Book Antiqua" w:eastAsia="Times New Roman" w:cs="Times New Roman"/>
          <w:sz w:val="24"/>
          <w:szCs w:val="24"/>
        </w:rPr>
      </w:pPr>
    </w:p>
    <w:p w:rsidRPr="007E224A" w:rsidR="00895AB2" w:rsidP="00895AB2" w:rsidRDefault="00895AB2" w14:paraId="66C7C81F" w14:textId="1BFE03F9">
      <w:pPr>
        <w:spacing w:after="0" w:line="240" w:lineRule="auto"/>
        <w:rPr>
          <w:rFonts w:ascii="Book Antiqua" w:hAnsi="Book Antiqua" w:eastAsia="Times New Roman" w:cs="Times New Roman"/>
          <w:sz w:val="24"/>
          <w:szCs w:val="24"/>
        </w:rPr>
      </w:pPr>
      <w:r w:rsidRPr="007E224A">
        <w:rPr>
          <w:rFonts w:ascii="Book Antiqua" w:hAnsi="Book Antiqua" w:eastAsia="Times New Roman" w:cs="Times New Roman"/>
          <w:sz w:val="24"/>
          <w:szCs w:val="24"/>
        </w:rPr>
        <w:t>California’s multi-year broadband investment package established the last mile Federal Funding Account as part of the Budget Act of 2021 and Senate Bill</w:t>
      </w:r>
      <w:r>
        <w:rPr>
          <w:rFonts w:ascii="Book Antiqua" w:hAnsi="Book Antiqua" w:eastAsia="Times New Roman" w:cs="Times New Roman"/>
          <w:sz w:val="24"/>
          <w:szCs w:val="24"/>
        </w:rPr>
        <w:t xml:space="preserve"> </w:t>
      </w:r>
      <w:r w:rsidRPr="007E224A">
        <w:rPr>
          <w:rFonts w:ascii="Book Antiqua" w:hAnsi="Book Antiqua" w:eastAsia="Times New Roman" w:cs="Times New Roman"/>
          <w:sz w:val="24"/>
          <w:szCs w:val="24"/>
        </w:rPr>
        <w:t>156</w:t>
      </w:r>
      <w:r w:rsidRPr="007E224A">
        <w:rPr>
          <w:rStyle w:val="FootnoteReference"/>
          <w:rFonts w:ascii="Book Antiqua" w:hAnsi="Book Antiqua" w:eastAsia="Times New Roman" w:cs="Times New Roman"/>
          <w:sz w:val="24"/>
          <w:szCs w:val="24"/>
        </w:rPr>
        <w:footnoteReference w:id="2"/>
      </w:r>
      <w:r w:rsidRPr="007E224A" w:rsidDel="00A7733E">
        <w:rPr>
          <w:rFonts w:ascii="Book Antiqua" w:hAnsi="Book Antiqua" w:eastAsia="Times New Roman" w:cs="Times New Roman"/>
          <w:sz w:val="24"/>
          <w:szCs w:val="24"/>
        </w:rPr>
        <w:t xml:space="preserve"> </w:t>
      </w:r>
      <w:r w:rsidRPr="007E224A">
        <w:rPr>
          <w:rFonts w:ascii="Book Antiqua" w:hAnsi="Book Antiqua" w:eastAsia="Times New Roman" w:cs="Times New Roman"/>
          <w:sz w:val="24"/>
          <w:szCs w:val="24"/>
        </w:rPr>
        <w:t xml:space="preserve">and invested </w:t>
      </w:r>
      <w:r>
        <w:rPr>
          <w:rFonts w:ascii="Book Antiqua" w:hAnsi="Book Antiqua" w:eastAsia="Times New Roman" w:cs="Times New Roman"/>
          <w:sz w:val="24"/>
          <w:szCs w:val="24"/>
        </w:rPr>
        <w:br/>
      </w:r>
      <w:r w:rsidRPr="007E224A">
        <w:rPr>
          <w:rFonts w:ascii="Book Antiqua" w:hAnsi="Book Antiqua" w:eastAsia="Times New Roman" w:cs="Times New Roman"/>
          <w:sz w:val="24"/>
          <w:szCs w:val="24"/>
        </w:rPr>
        <w:t>$2 billion in the program over multiple years. The Federal Funding Account funds the construction of last</w:t>
      </w:r>
      <w:r w:rsidR="00484CF1">
        <w:rPr>
          <w:rFonts w:ascii="Book Antiqua" w:hAnsi="Book Antiqua" w:eastAsia="Times New Roman" w:cs="Times New Roman"/>
          <w:sz w:val="24"/>
          <w:szCs w:val="24"/>
        </w:rPr>
        <w:t xml:space="preserve"> </w:t>
      </w:r>
      <w:r w:rsidRPr="007E224A">
        <w:rPr>
          <w:rFonts w:ascii="Book Antiqua" w:hAnsi="Book Antiqua" w:eastAsia="Times New Roman" w:cs="Times New Roman"/>
          <w:sz w:val="24"/>
          <w:szCs w:val="24"/>
        </w:rPr>
        <w:t xml:space="preserve">mile broadband infrastructure projects in unserved areas of California. </w:t>
      </w:r>
      <w:r w:rsidRPr="007E224A">
        <w:rPr>
          <w:rFonts w:ascii="Book Antiqua" w:hAnsi="Book Antiqua" w:eastAsia="Garamond" w:cs="Garamond"/>
          <w:sz w:val="24"/>
          <w:szCs w:val="24"/>
        </w:rPr>
        <w:t xml:space="preserve">The Federal Funding Account encourages the deployment of broadband throughout the State to enable the public to access </w:t>
      </w:r>
      <w:r w:rsidR="0070492C">
        <w:rPr>
          <w:rFonts w:ascii="Book Antiqua" w:hAnsi="Book Antiqua" w:eastAsia="Garamond" w:cs="Garamond"/>
          <w:sz w:val="24"/>
          <w:szCs w:val="24"/>
        </w:rPr>
        <w:t>i</w:t>
      </w:r>
      <w:r w:rsidRPr="007E224A" w:rsidR="0070492C">
        <w:rPr>
          <w:rFonts w:ascii="Book Antiqua" w:hAnsi="Book Antiqua" w:eastAsia="Garamond" w:cs="Garamond"/>
          <w:sz w:val="24"/>
          <w:szCs w:val="24"/>
        </w:rPr>
        <w:t>nternet</w:t>
      </w:r>
      <w:r w:rsidRPr="007E224A">
        <w:rPr>
          <w:rFonts w:ascii="Book Antiqua" w:hAnsi="Book Antiqua" w:eastAsia="Garamond" w:cs="Garamond"/>
          <w:sz w:val="24"/>
          <w:szCs w:val="24"/>
        </w:rPr>
        <w:t>-based safety applications, telehealth services, emergency services, and to allow first responders to communicate with each other and collaborate during emergencies.</w:t>
      </w:r>
    </w:p>
    <w:p w:rsidRPr="00556528" w:rsidR="00A7759E" w:rsidP="00A7759E" w:rsidRDefault="00A7759E" w14:paraId="3073C325" w14:textId="77777777">
      <w:pPr>
        <w:spacing w:after="0" w:line="240" w:lineRule="auto"/>
        <w:rPr>
          <w:rFonts w:ascii="Book Antiqua" w:hAnsi="Book Antiqua" w:eastAsia="Times New Roman" w:cs="Times New Roman"/>
          <w:sz w:val="24"/>
          <w:szCs w:val="24"/>
        </w:rPr>
      </w:pPr>
    </w:p>
    <w:p w:rsidR="00355D0F" w:rsidP="00355D0F" w:rsidRDefault="00355D0F" w14:paraId="1323B3DC" w14:textId="25FDCFDB">
      <w:pPr>
        <w:spacing w:after="0" w:line="240" w:lineRule="auto"/>
        <w:rPr>
          <w:rFonts w:ascii="Book Antiqua" w:hAnsi="Book Antiqua" w:eastAsia="Times New Roman" w:cs="Times New Roman"/>
          <w:sz w:val="24"/>
          <w:szCs w:val="24"/>
        </w:rPr>
      </w:pPr>
      <w:r w:rsidRPr="007E224A">
        <w:rPr>
          <w:rFonts w:ascii="Book Antiqua" w:hAnsi="Book Antiqua" w:eastAsia="Times New Roman" w:cs="Times New Roman"/>
          <w:sz w:val="24"/>
          <w:szCs w:val="24"/>
        </w:rPr>
        <w:t>On April 21, 2022, the Commission issued D</w:t>
      </w:r>
      <w:r w:rsidR="00505B20">
        <w:rPr>
          <w:rFonts w:ascii="Book Antiqua" w:hAnsi="Book Antiqua" w:eastAsia="Times New Roman" w:cs="Times New Roman"/>
          <w:sz w:val="24"/>
          <w:szCs w:val="24"/>
        </w:rPr>
        <w:t>ecision (</w:t>
      </w:r>
      <w:r w:rsidRPr="007E224A">
        <w:rPr>
          <w:rFonts w:ascii="Book Antiqua" w:hAnsi="Book Antiqua" w:eastAsia="Times New Roman" w:cs="Times New Roman"/>
          <w:sz w:val="24"/>
          <w:szCs w:val="24"/>
        </w:rPr>
        <w:t>D</w:t>
      </w:r>
      <w:r w:rsidR="00274D28">
        <w:rPr>
          <w:rFonts w:ascii="Book Antiqua" w:hAnsi="Book Antiqua" w:eastAsia="Times New Roman" w:cs="Times New Roman"/>
          <w:sz w:val="24"/>
          <w:szCs w:val="24"/>
        </w:rPr>
        <w:t xml:space="preserve">.) </w:t>
      </w:r>
      <w:r w:rsidRPr="007E224A">
        <w:rPr>
          <w:rFonts w:ascii="Book Antiqua" w:hAnsi="Book Antiqua" w:eastAsia="Times New Roman" w:cs="Times New Roman"/>
          <w:sz w:val="24"/>
          <w:szCs w:val="24"/>
        </w:rPr>
        <w:t>22-04-055, Decision Adopting Federal Funding Account Rules.</w:t>
      </w:r>
      <w:r w:rsidRPr="007E224A" w:rsidDel="00D84AA0">
        <w:rPr>
          <w:rFonts w:ascii="Book Antiqua" w:hAnsi="Book Antiqua" w:eastAsia="Times New Roman" w:cs="Times New Roman"/>
          <w:sz w:val="24"/>
          <w:szCs w:val="24"/>
        </w:rPr>
        <w:t xml:space="preserve"> </w:t>
      </w:r>
      <w:r w:rsidRPr="007E224A">
        <w:rPr>
          <w:rFonts w:ascii="Book Antiqua" w:hAnsi="Book Antiqua" w:eastAsia="Times New Roman" w:cs="Times New Roman"/>
          <w:sz w:val="24"/>
          <w:szCs w:val="24"/>
        </w:rPr>
        <w:t xml:space="preserve">The rules and guidelines adopted in that decision included, among other items, the following: rules about projects </w:t>
      </w:r>
      <w:r>
        <w:rPr>
          <w:rFonts w:ascii="Book Antiqua" w:hAnsi="Book Antiqua" w:eastAsia="Times New Roman" w:cs="Times New Roman"/>
          <w:sz w:val="24"/>
          <w:szCs w:val="24"/>
        </w:rPr>
        <w:t xml:space="preserve">to </w:t>
      </w:r>
      <w:r w:rsidRPr="007E224A">
        <w:rPr>
          <w:rFonts w:ascii="Book Antiqua" w:hAnsi="Book Antiqua" w:eastAsia="Times New Roman" w:cs="Times New Roman"/>
          <w:sz w:val="24"/>
          <w:szCs w:val="24"/>
        </w:rPr>
        <w:t xml:space="preserve">benefit Environmental and Social Justice Communities, affordable offers, five and ten-year price commitments, low-cost plans, project eligibility, application requirements, application objections, </w:t>
      </w:r>
      <w:r w:rsidR="00FF3E54">
        <w:rPr>
          <w:rFonts w:ascii="Book Antiqua" w:hAnsi="Book Antiqua" w:eastAsia="Times New Roman" w:cs="Times New Roman"/>
          <w:sz w:val="24"/>
          <w:szCs w:val="24"/>
        </w:rPr>
        <w:t>implem</w:t>
      </w:r>
      <w:r w:rsidR="001B68B9">
        <w:rPr>
          <w:rFonts w:ascii="Book Antiqua" w:hAnsi="Book Antiqua" w:eastAsia="Times New Roman" w:cs="Times New Roman"/>
          <w:sz w:val="24"/>
          <w:szCs w:val="24"/>
        </w:rPr>
        <w:t xml:space="preserve">entation of </w:t>
      </w:r>
      <w:r w:rsidR="002D21B6">
        <w:rPr>
          <w:rFonts w:ascii="Book Antiqua" w:hAnsi="Book Antiqua" w:eastAsia="Times New Roman" w:cs="Times New Roman"/>
          <w:sz w:val="24"/>
          <w:szCs w:val="24"/>
        </w:rPr>
        <w:t xml:space="preserve">Public Utilities Code section </w:t>
      </w:r>
      <w:r w:rsidR="00696BC1">
        <w:rPr>
          <w:rFonts w:ascii="Book Antiqua" w:hAnsi="Book Antiqua" w:eastAsia="Times New Roman" w:cs="Times New Roman"/>
          <w:sz w:val="24"/>
          <w:szCs w:val="24"/>
        </w:rPr>
        <w:t xml:space="preserve">281(n) </w:t>
      </w:r>
      <w:r w:rsidRPr="007E224A" w:rsidR="004B0DB1">
        <w:rPr>
          <w:rFonts w:ascii="Book Antiqua" w:hAnsi="Book Antiqua" w:eastAsia="Times New Roman" w:cs="Times New Roman"/>
          <w:sz w:val="24"/>
          <w:szCs w:val="24"/>
        </w:rPr>
        <w:t>allocat</w:t>
      </w:r>
      <w:r w:rsidR="004B0DB1">
        <w:rPr>
          <w:rFonts w:ascii="Book Antiqua" w:hAnsi="Book Antiqua" w:eastAsia="Times New Roman" w:cs="Times New Roman"/>
          <w:sz w:val="24"/>
          <w:szCs w:val="24"/>
        </w:rPr>
        <w:t>ing</w:t>
      </w:r>
      <w:r w:rsidRPr="007E224A" w:rsidR="004B0DB1">
        <w:rPr>
          <w:rFonts w:ascii="Book Antiqua" w:hAnsi="Book Antiqua" w:eastAsia="Times New Roman" w:cs="Times New Roman"/>
          <w:sz w:val="24"/>
          <w:szCs w:val="24"/>
        </w:rPr>
        <w:t xml:space="preserve"> </w:t>
      </w:r>
      <w:r w:rsidRPr="007E224A">
        <w:rPr>
          <w:rFonts w:ascii="Book Antiqua" w:hAnsi="Book Antiqua" w:eastAsia="Times New Roman" w:cs="Times New Roman"/>
          <w:sz w:val="24"/>
          <w:szCs w:val="24"/>
        </w:rPr>
        <w:t xml:space="preserve">funding between </w:t>
      </w:r>
      <w:r w:rsidR="00024AB2">
        <w:rPr>
          <w:rFonts w:ascii="Book Antiqua" w:hAnsi="Book Antiqua" w:eastAsia="Times New Roman" w:cs="Times New Roman"/>
          <w:sz w:val="24"/>
          <w:szCs w:val="24"/>
        </w:rPr>
        <w:t>“</w:t>
      </w:r>
      <w:r w:rsidRPr="007E224A">
        <w:rPr>
          <w:rFonts w:ascii="Book Antiqua" w:hAnsi="Book Antiqua" w:eastAsia="Times New Roman" w:cs="Times New Roman"/>
          <w:sz w:val="24"/>
          <w:szCs w:val="24"/>
        </w:rPr>
        <w:t xml:space="preserve">rural </w:t>
      </w:r>
      <w:r w:rsidR="00024AB2">
        <w:rPr>
          <w:rFonts w:ascii="Book Antiqua" w:hAnsi="Book Antiqua" w:eastAsia="Times New Roman" w:cs="Times New Roman"/>
          <w:sz w:val="24"/>
          <w:szCs w:val="24"/>
        </w:rPr>
        <w:t xml:space="preserve">counties” </w:t>
      </w:r>
      <w:r w:rsidRPr="007E224A">
        <w:rPr>
          <w:rFonts w:ascii="Book Antiqua" w:hAnsi="Book Antiqua" w:eastAsia="Times New Roman" w:cs="Times New Roman"/>
          <w:sz w:val="24"/>
          <w:szCs w:val="24"/>
        </w:rPr>
        <w:t xml:space="preserve">and </w:t>
      </w:r>
      <w:r w:rsidR="00024AB2">
        <w:rPr>
          <w:rFonts w:ascii="Book Antiqua" w:hAnsi="Book Antiqua" w:eastAsia="Times New Roman" w:cs="Times New Roman"/>
          <w:sz w:val="24"/>
          <w:szCs w:val="24"/>
        </w:rPr>
        <w:t>“</w:t>
      </w:r>
      <w:r w:rsidRPr="007E224A">
        <w:rPr>
          <w:rFonts w:ascii="Book Antiqua" w:hAnsi="Book Antiqua" w:eastAsia="Times New Roman" w:cs="Times New Roman"/>
          <w:sz w:val="24"/>
          <w:szCs w:val="24"/>
        </w:rPr>
        <w:t>urban counties</w:t>
      </w:r>
      <w:r w:rsidR="00CA7E6A">
        <w:rPr>
          <w:rFonts w:ascii="Book Antiqua" w:hAnsi="Book Antiqua" w:eastAsia="Times New Roman" w:cs="Times New Roman"/>
          <w:sz w:val="24"/>
          <w:szCs w:val="24"/>
        </w:rPr>
        <w:t>,</w:t>
      </w:r>
      <w:r w:rsidR="00024AB2">
        <w:rPr>
          <w:rFonts w:ascii="Book Antiqua" w:hAnsi="Book Antiqua" w:eastAsia="Times New Roman" w:cs="Times New Roman"/>
          <w:sz w:val="24"/>
          <w:szCs w:val="24"/>
        </w:rPr>
        <w:t>”</w:t>
      </w:r>
      <w:r w:rsidR="000852D4">
        <w:rPr>
          <w:rFonts w:ascii="Book Antiqua" w:hAnsi="Book Antiqua" w:eastAsia="Times New Roman" w:cs="Times New Roman"/>
          <w:sz w:val="24"/>
          <w:szCs w:val="24"/>
        </w:rPr>
        <w:t xml:space="preserve"> </w:t>
      </w:r>
      <w:r w:rsidR="00EB625F">
        <w:rPr>
          <w:rFonts w:ascii="Book Antiqua" w:hAnsi="Book Antiqua" w:eastAsia="Times New Roman" w:cs="Times New Roman"/>
          <w:sz w:val="24"/>
          <w:szCs w:val="24"/>
        </w:rPr>
        <w:t>a</w:t>
      </w:r>
      <w:r w:rsidRPr="007E224A">
        <w:rPr>
          <w:rFonts w:ascii="Book Antiqua" w:hAnsi="Book Antiqua" w:eastAsia="Times New Roman" w:cs="Times New Roman"/>
          <w:sz w:val="24"/>
          <w:szCs w:val="24"/>
        </w:rPr>
        <w:t xml:space="preserve"> process to reimburse grantees, a ministerial review process whereby Communications Division Staff may approve certain projects, and minimum performance standards for grantees.</w:t>
      </w:r>
      <w:r w:rsidRPr="007E224A" w:rsidDel="008778EA">
        <w:rPr>
          <w:rFonts w:ascii="Book Antiqua" w:hAnsi="Book Antiqua" w:eastAsia="Times New Roman" w:cs="Times New Roman"/>
          <w:sz w:val="24"/>
          <w:szCs w:val="24"/>
        </w:rPr>
        <w:t xml:space="preserve"> </w:t>
      </w:r>
    </w:p>
    <w:p w:rsidR="0025033C" w:rsidP="00355D0F" w:rsidRDefault="0025033C" w14:paraId="1C01008E" w14:textId="77777777">
      <w:pPr>
        <w:spacing w:after="0" w:line="240" w:lineRule="auto"/>
        <w:rPr>
          <w:rFonts w:ascii="Book Antiqua" w:hAnsi="Book Antiqua" w:eastAsia="Times New Roman" w:cs="Times New Roman"/>
          <w:sz w:val="24"/>
          <w:szCs w:val="24"/>
        </w:rPr>
      </w:pPr>
    </w:p>
    <w:p w:rsidRPr="0017757C" w:rsidR="0025033C" w:rsidP="0025033C" w:rsidRDefault="0025033C" w14:paraId="7C62378F" w14:textId="266CE2D1">
      <w:pPr>
        <w:spacing w:after="0" w:line="240" w:lineRule="auto"/>
        <w:rPr>
          <w:rFonts w:ascii="Book Antiqua" w:hAnsi="Book Antiqua" w:eastAsia="Times New Roman" w:cs="Times New Roman"/>
          <w:sz w:val="24"/>
          <w:szCs w:val="24"/>
        </w:rPr>
      </w:pPr>
      <w:r w:rsidRPr="0017757C">
        <w:rPr>
          <w:rFonts w:ascii="Book Antiqua" w:hAnsi="Book Antiqua" w:eastAsia="Times New Roman" w:cs="Times New Roman"/>
          <w:sz w:val="24"/>
          <w:szCs w:val="24"/>
        </w:rPr>
        <w:t>The Federal Funding Account D</w:t>
      </w:r>
      <w:r w:rsidR="00187B43">
        <w:rPr>
          <w:rFonts w:ascii="Book Antiqua" w:hAnsi="Book Antiqua" w:eastAsia="Times New Roman" w:cs="Times New Roman"/>
          <w:sz w:val="24"/>
          <w:szCs w:val="24"/>
        </w:rPr>
        <w:t>.</w:t>
      </w:r>
      <w:r w:rsidRPr="0017757C">
        <w:rPr>
          <w:rFonts w:ascii="Book Antiqua" w:hAnsi="Book Antiqua" w:eastAsia="Times New Roman" w:cs="Times New Roman"/>
          <w:sz w:val="24"/>
          <w:szCs w:val="24"/>
        </w:rPr>
        <w:t xml:space="preserve"> 22-04-055 includes requirements and preference for </w:t>
      </w:r>
      <w:proofErr w:type="gramStart"/>
      <w:r w:rsidRPr="0017757C">
        <w:rPr>
          <w:rFonts w:ascii="Book Antiqua" w:hAnsi="Book Antiqua" w:eastAsia="Times New Roman" w:cs="Times New Roman"/>
          <w:sz w:val="24"/>
          <w:szCs w:val="24"/>
        </w:rPr>
        <w:t>a number of</w:t>
      </w:r>
      <w:proofErr w:type="gramEnd"/>
      <w:r w:rsidRPr="0017757C">
        <w:rPr>
          <w:rFonts w:ascii="Book Antiqua" w:hAnsi="Book Antiqua" w:eastAsia="Times New Roman" w:cs="Times New Roman"/>
          <w:sz w:val="24"/>
          <w:szCs w:val="24"/>
        </w:rPr>
        <w:t xml:space="preserve"> affordability requirements including: </w:t>
      </w:r>
    </w:p>
    <w:p w:rsidRPr="00366F03" w:rsidR="0025033C" w:rsidP="000D0621" w:rsidRDefault="0025033C" w14:paraId="5EFA75D0" w14:textId="77777777">
      <w:pPr>
        <w:pStyle w:val="ListParagraph"/>
        <w:numPr>
          <w:ilvl w:val="0"/>
          <w:numId w:val="9"/>
        </w:numPr>
        <w:spacing w:after="0" w:line="240" w:lineRule="auto"/>
        <w:ind w:left="810" w:hanging="450"/>
        <w:rPr>
          <w:rFonts w:ascii="Book Antiqua" w:hAnsi="Book Antiqua" w:eastAsia="Times New Roman" w:cs="Times New Roman"/>
          <w:sz w:val="24"/>
          <w:szCs w:val="24"/>
        </w:rPr>
      </w:pPr>
      <w:r w:rsidRPr="00366F03">
        <w:rPr>
          <w:rFonts w:ascii="Book Antiqua" w:hAnsi="Book Antiqua" w:eastAsia="Times New Roman" w:cs="Times New Roman"/>
          <w:sz w:val="24"/>
          <w:szCs w:val="24"/>
        </w:rPr>
        <w:lastRenderedPageBreak/>
        <w:t>Participation in the Affordable Connectivity Program or access to a “broad-based affordability program</w:t>
      </w:r>
      <w:r w:rsidRPr="161C4903">
        <w:rPr>
          <w:rFonts w:ascii="Book Antiqua" w:hAnsi="Book Antiqua" w:eastAsia="Times New Roman" w:cs="Times New Roman"/>
          <w:sz w:val="24"/>
          <w:szCs w:val="24"/>
        </w:rPr>
        <w:t>.</w:t>
      </w:r>
      <w:r w:rsidRPr="00366F03">
        <w:rPr>
          <w:rFonts w:ascii="Book Antiqua" w:hAnsi="Book Antiqua" w:eastAsia="Times New Roman" w:cs="Times New Roman"/>
          <w:sz w:val="24"/>
          <w:szCs w:val="24"/>
        </w:rPr>
        <w:t>” Given that the Affordable Connectivity Program has lapsed grantees must participate in a successor program when identified by the Commission.</w:t>
      </w:r>
    </w:p>
    <w:p w:rsidRPr="00366F03" w:rsidR="0025033C" w:rsidP="000D0621" w:rsidRDefault="0025033C" w14:paraId="498698FC" w14:textId="77777777">
      <w:pPr>
        <w:pStyle w:val="ListParagraph"/>
        <w:numPr>
          <w:ilvl w:val="0"/>
          <w:numId w:val="9"/>
        </w:numPr>
        <w:spacing w:after="0" w:line="240" w:lineRule="auto"/>
        <w:ind w:left="810" w:hanging="450"/>
        <w:rPr>
          <w:rFonts w:ascii="Book Antiqua" w:hAnsi="Book Antiqua" w:eastAsia="Times New Roman" w:cs="Times New Roman"/>
          <w:sz w:val="24"/>
          <w:szCs w:val="24"/>
        </w:rPr>
      </w:pPr>
      <w:r w:rsidRPr="00366F03">
        <w:rPr>
          <w:rFonts w:ascii="Book Antiqua" w:hAnsi="Book Antiqua" w:eastAsia="Times New Roman" w:cs="Times New Roman"/>
          <w:sz w:val="24"/>
          <w:szCs w:val="24"/>
        </w:rPr>
        <w:t xml:space="preserve">A five-year price commitment, and preference for a ten-year commitment. </w:t>
      </w:r>
    </w:p>
    <w:p w:rsidRPr="00366F03" w:rsidR="0025033C" w:rsidP="000D0621" w:rsidRDefault="0025033C" w14:paraId="4BA7CF04" w14:textId="7E3F469B">
      <w:pPr>
        <w:pStyle w:val="ListParagraph"/>
        <w:numPr>
          <w:ilvl w:val="0"/>
          <w:numId w:val="9"/>
        </w:numPr>
        <w:spacing w:after="0" w:line="240" w:lineRule="auto"/>
        <w:ind w:left="810" w:hanging="450"/>
        <w:rPr>
          <w:rFonts w:ascii="Book Antiqua" w:hAnsi="Book Antiqua" w:eastAsia="Times New Roman" w:cs="Times New Roman"/>
          <w:sz w:val="24"/>
          <w:szCs w:val="24"/>
        </w:rPr>
      </w:pPr>
      <w:r w:rsidRPr="00366F03">
        <w:rPr>
          <w:rFonts w:ascii="Book Antiqua" w:hAnsi="Book Antiqua" w:eastAsia="Times New Roman" w:cs="Times New Roman"/>
          <w:sz w:val="24"/>
          <w:szCs w:val="24"/>
        </w:rPr>
        <w:t xml:space="preserve">Preference for a low-cost plan that is $40/month or less and provides speeds of at least 50 </w:t>
      </w:r>
      <w:r w:rsidR="00EE1131">
        <w:rPr>
          <w:rFonts w:ascii="Book Antiqua" w:hAnsi="Book Antiqua" w:eastAsia="Times New Roman" w:cs="Times New Roman"/>
          <w:sz w:val="24"/>
          <w:szCs w:val="24"/>
        </w:rPr>
        <w:t>Megabits per second (Mbps)</w:t>
      </w:r>
      <w:r w:rsidRPr="00366F03" w:rsidR="00EE1131">
        <w:rPr>
          <w:rFonts w:ascii="Book Antiqua" w:hAnsi="Book Antiqua" w:eastAsia="Times New Roman" w:cs="Times New Roman"/>
          <w:sz w:val="24"/>
          <w:szCs w:val="24"/>
        </w:rPr>
        <w:t xml:space="preserve"> </w:t>
      </w:r>
      <w:r w:rsidRPr="00366F03">
        <w:rPr>
          <w:rFonts w:ascii="Book Antiqua" w:hAnsi="Book Antiqua" w:eastAsia="Times New Roman" w:cs="Times New Roman"/>
          <w:sz w:val="24"/>
          <w:szCs w:val="24"/>
        </w:rPr>
        <w:t>down and 20 M</w:t>
      </w:r>
      <w:r w:rsidR="00EE1131">
        <w:rPr>
          <w:rFonts w:ascii="Book Antiqua" w:hAnsi="Book Antiqua" w:eastAsia="Times New Roman" w:cs="Times New Roman"/>
          <w:sz w:val="24"/>
          <w:szCs w:val="24"/>
        </w:rPr>
        <w:t xml:space="preserve">egabits per second </w:t>
      </w:r>
      <w:r w:rsidRPr="00366F03">
        <w:rPr>
          <w:rFonts w:ascii="Book Antiqua" w:hAnsi="Book Antiqua" w:eastAsia="Times New Roman" w:cs="Times New Roman"/>
          <w:sz w:val="24"/>
          <w:szCs w:val="24"/>
        </w:rPr>
        <w:t xml:space="preserve">up. </w:t>
      </w:r>
    </w:p>
    <w:p w:rsidRPr="00366F03" w:rsidR="0025033C" w:rsidP="000D0621" w:rsidRDefault="0025033C" w14:paraId="7FBDB3A0" w14:textId="77777777">
      <w:pPr>
        <w:pStyle w:val="ListParagraph"/>
        <w:numPr>
          <w:ilvl w:val="0"/>
          <w:numId w:val="9"/>
        </w:numPr>
        <w:spacing w:after="0" w:line="240" w:lineRule="auto"/>
        <w:ind w:left="810" w:hanging="450"/>
        <w:rPr>
          <w:rFonts w:ascii="Book Antiqua" w:hAnsi="Book Antiqua" w:eastAsia="Times New Roman" w:cs="Times New Roman"/>
          <w:sz w:val="24"/>
          <w:szCs w:val="24"/>
        </w:rPr>
      </w:pPr>
      <w:r w:rsidRPr="00366F03">
        <w:rPr>
          <w:rFonts w:ascii="Book Antiqua" w:hAnsi="Book Antiqua" w:eastAsia="Times New Roman" w:cs="Times New Roman"/>
          <w:sz w:val="24"/>
          <w:szCs w:val="24"/>
        </w:rPr>
        <w:t>Preference for participation in the California and/or federal Lifeline programs (which may include bundled voice and broadband offerings).</w:t>
      </w:r>
    </w:p>
    <w:p w:rsidRPr="00686415" w:rsidR="004F56EE" w:rsidP="00AF2B80" w:rsidRDefault="004F56EE" w14:paraId="36709FAB" w14:textId="77777777">
      <w:pPr>
        <w:spacing w:after="0" w:line="240" w:lineRule="auto"/>
        <w:rPr>
          <w:rFonts w:ascii="Book Antiqua" w:hAnsi="Book Antiqua" w:eastAsia="Times New Roman" w:cs="Times New Roman"/>
          <w:sz w:val="24"/>
          <w:szCs w:val="24"/>
        </w:rPr>
      </w:pPr>
    </w:p>
    <w:p w:rsidRPr="00556528" w:rsidR="00A7759E" w:rsidP="00A7759E" w:rsidRDefault="00074BF4" w14:paraId="2818A4EE" w14:textId="76B88471">
      <w:pPr>
        <w:spacing w:after="0" w:line="240" w:lineRule="auto"/>
        <w:rPr>
          <w:rFonts w:ascii="Book Antiqua" w:hAnsi="Book Antiqua" w:eastAsia="Times New Roman" w:cs="Times New Roman"/>
          <w:sz w:val="24"/>
          <w:szCs w:val="24"/>
        </w:rPr>
      </w:pPr>
      <w:r w:rsidRPr="00074BF4">
        <w:rPr>
          <w:rFonts w:ascii="Book Antiqua" w:hAnsi="Book Antiqua" w:eastAsia="Times New Roman" w:cs="Times New Roman"/>
          <w:sz w:val="24"/>
          <w:szCs w:val="24"/>
        </w:rPr>
        <w:t xml:space="preserve">Applications that committed to provide voice service and participate in </w:t>
      </w:r>
      <w:proofErr w:type="spellStart"/>
      <w:r w:rsidRPr="00074BF4">
        <w:rPr>
          <w:rFonts w:ascii="Book Antiqua" w:hAnsi="Book Antiqua" w:eastAsia="Times New Roman" w:cs="Times New Roman"/>
          <w:sz w:val="24"/>
          <w:szCs w:val="24"/>
        </w:rPr>
        <w:t>LifeLine</w:t>
      </w:r>
      <w:proofErr w:type="spellEnd"/>
      <w:r w:rsidRPr="00074BF4">
        <w:rPr>
          <w:rFonts w:ascii="Book Antiqua" w:hAnsi="Book Antiqua" w:eastAsia="Times New Roman" w:cs="Times New Roman"/>
          <w:sz w:val="24"/>
          <w:szCs w:val="24"/>
        </w:rPr>
        <w:t xml:space="preserve"> must, consistent with the requirement to serve customers in the project area at prices not exceeding those in the application for five years after project completion, provide voice service and participate in </w:t>
      </w:r>
      <w:proofErr w:type="spellStart"/>
      <w:r w:rsidRPr="00074BF4">
        <w:rPr>
          <w:rFonts w:ascii="Book Antiqua" w:hAnsi="Book Antiqua" w:eastAsia="Times New Roman" w:cs="Times New Roman"/>
          <w:sz w:val="24"/>
          <w:szCs w:val="24"/>
        </w:rPr>
        <w:t>LifeLine</w:t>
      </w:r>
      <w:proofErr w:type="spellEnd"/>
      <w:r w:rsidRPr="00074BF4">
        <w:rPr>
          <w:rFonts w:ascii="Book Antiqua" w:hAnsi="Book Antiqua" w:eastAsia="Times New Roman" w:cs="Times New Roman"/>
          <w:sz w:val="24"/>
          <w:szCs w:val="24"/>
        </w:rPr>
        <w:t xml:space="preserve"> for five years after project completion.</w:t>
      </w:r>
      <w:r w:rsidR="00703815">
        <w:rPr>
          <w:rFonts w:ascii="Book Antiqua" w:hAnsi="Book Antiqua" w:eastAsia="Times New Roman" w:cs="Times New Roman"/>
          <w:sz w:val="24"/>
          <w:szCs w:val="24"/>
        </w:rPr>
        <w:t xml:space="preserve"> In providing grant funding to projects the Commission is</w:t>
      </w:r>
      <w:r w:rsidR="003846A2">
        <w:rPr>
          <w:rFonts w:ascii="Book Antiqua" w:hAnsi="Book Antiqua" w:eastAsia="Times New Roman" w:cs="Times New Roman"/>
          <w:sz w:val="24"/>
          <w:szCs w:val="24"/>
        </w:rPr>
        <w:t xml:space="preserve"> validating the need </w:t>
      </w:r>
      <w:r w:rsidR="000F6FB2">
        <w:rPr>
          <w:rFonts w:ascii="Book Antiqua" w:hAnsi="Book Antiqua" w:eastAsia="Times New Roman" w:cs="Times New Roman"/>
          <w:sz w:val="24"/>
          <w:szCs w:val="24"/>
        </w:rPr>
        <w:t xml:space="preserve">for </w:t>
      </w:r>
      <w:r w:rsidR="003846A2">
        <w:rPr>
          <w:rFonts w:ascii="Book Antiqua" w:hAnsi="Book Antiqua" w:eastAsia="Times New Roman" w:cs="Times New Roman"/>
          <w:sz w:val="24"/>
          <w:szCs w:val="24"/>
        </w:rPr>
        <w:t xml:space="preserve">and the state’s investment in </w:t>
      </w:r>
      <w:r w:rsidR="005D4C2E">
        <w:rPr>
          <w:rFonts w:ascii="Book Antiqua" w:hAnsi="Book Antiqua" w:eastAsia="Times New Roman" w:cs="Times New Roman"/>
          <w:sz w:val="24"/>
          <w:szCs w:val="24"/>
        </w:rPr>
        <w:t>the provision of communications service</w:t>
      </w:r>
      <w:r w:rsidR="00810EFA">
        <w:rPr>
          <w:rFonts w:ascii="Book Antiqua" w:hAnsi="Book Antiqua" w:eastAsia="Times New Roman" w:cs="Times New Roman"/>
          <w:sz w:val="24"/>
          <w:szCs w:val="24"/>
        </w:rPr>
        <w:t xml:space="preserve">, including voice </w:t>
      </w:r>
      <w:r w:rsidR="00B01CB5">
        <w:rPr>
          <w:rFonts w:ascii="Book Antiqua" w:hAnsi="Book Antiqua" w:eastAsia="Times New Roman" w:cs="Times New Roman"/>
          <w:sz w:val="24"/>
          <w:szCs w:val="24"/>
        </w:rPr>
        <w:t xml:space="preserve">service, </w:t>
      </w:r>
      <w:r w:rsidR="00810EFA">
        <w:rPr>
          <w:rFonts w:ascii="Book Antiqua" w:hAnsi="Book Antiqua" w:eastAsia="Times New Roman" w:cs="Times New Roman"/>
          <w:sz w:val="24"/>
          <w:szCs w:val="24"/>
        </w:rPr>
        <w:t xml:space="preserve">and </w:t>
      </w:r>
      <w:r w:rsidR="00B01CB5">
        <w:rPr>
          <w:rFonts w:ascii="Book Antiqua" w:hAnsi="Book Antiqua" w:eastAsia="Times New Roman" w:cs="Times New Roman"/>
          <w:sz w:val="24"/>
          <w:szCs w:val="24"/>
        </w:rPr>
        <w:t>in</w:t>
      </w:r>
      <w:r w:rsidR="00810EFA">
        <w:rPr>
          <w:rFonts w:ascii="Book Antiqua" w:hAnsi="Book Antiqua" w:eastAsia="Times New Roman" w:cs="Times New Roman"/>
          <w:sz w:val="24"/>
          <w:szCs w:val="24"/>
        </w:rPr>
        <w:t xml:space="preserve"> programs supporting affordability like </w:t>
      </w:r>
      <w:proofErr w:type="spellStart"/>
      <w:r w:rsidR="00810EFA">
        <w:rPr>
          <w:rFonts w:ascii="Book Antiqua" w:hAnsi="Book Antiqua" w:eastAsia="Times New Roman" w:cs="Times New Roman"/>
          <w:sz w:val="24"/>
          <w:szCs w:val="24"/>
        </w:rPr>
        <w:t>LifeLine</w:t>
      </w:r>
      <w:proofErr w:type="spellEnd"/>
      <w:r w:rsidR="00810EFA">
        <w:rPr>
          <w:rFonts w:ascii="Book Antiqua" w:hAnsi="Book Antiqua" w:eastAsia="Times New Roman" w:cs="Times New Roman"/>
          <w:sz w:val="24"/>
          <w:szCs w:val="24"/>
        </w:rPr>
        <w:t>,</w:t>
      </w:r>
      <w:r w:rsidR="005D4C2E">
        <w:rPr>
          <w:rFonts w:ascii="Book Antiqua" w:hAnsi="Book Antiqua" w:eastAsia="Times New Roman" w:cs="Times New Roman"/>
          <w:sz w:val="24"/>
          <w:szCs w:val="24"/>
        </w:rPr>
        <w:t xml:space="preserve"> for the life of the infrastructure.</w:t>
      </w:r>
    </w:p>
    <w:p w:rsidRPr="00556528" w:rsidR="00074BF4" w:rsidP="00A7759E" w:rsidRDefault="00074BF4" w14:paraId="478771BA" w14:textId="77777777">
      <w:pPr>
        <w:spacing w:after="0" w:line="240" w:lineRule="auto"/>
        <w:rPr>
          <w:rFonts w:ascii="Book Antiqua" w:hAnsi="Book Antiqua" w:eastAsia="Times New Roman" w:cs="Times New Roman"/>
          <w:sz w:val="24"/>
          <w:szCs w:val="24"/>
        </w:rPr>
      </w:pPr>
    </w:p>
    <w:p w:rsidRPr="007E224A" w:rsidR="000B68D0" w:rsidP="000B68D0" w:rsidRDefault="000B68D0" w14:paraId="442CB6D6" w14:textId="011948B7">
      <w:pPr>
        <w:spacing w:after="0" w:line="240" w:lineRule="auto"/>
        <w:rPr>
          <w:rFonts w:ascii="Book Antiqua" w:hAnsi="Book Antiqua" w:eastAsia="Times New Roman" w:cs="Times New Roman"/>
          <w:sz w:val="24"/>
          <w:szCs w:val="24"/>
        </w:rPr>
      </w:pPr>
      <w:r w:rsidRPr="007E224A">
        <w:rPr>
          <w:rFonts w:ascii="Book Antiqua" w:hAnsi="Book Antiqua" w:eastAsia="Times New Roman" w:cs="Times New Roman"/>
          <w:sz w:val="24"/>
          <w:szCs w:val="24"/>
        </w:rPr>
        <w:t>The Federal Funding Account Decision and Appendix specify additional consideration for disadvantaged communities or Environmental and Social Justice communiti</w:t>
      </w:r>
      <w:r>
        <w:rPr>
          <w:rFonts w:ascii="Book Antiqua" w:hAnsi="Book Antiqua" w:eastAsia="Times New Roman" w:cs="Times New Roman"/>
          <w:sz w:val="24"/>
          <w:szCs w:val="24"/>
        </w:rPr>
        <w:t>e</w:t>
      </w:r>
      <w:r w:rsidRPr="007E224A">
        <w:rPr>
          <w:rFonts w:ascii="Book Antiqua" w:hAnsi="Book Antiqua" w:eastAsia="Times New Roman" w:cs="Times New Roman"/>
          <w:sz w:val="24"/>
          <w:szCs w:val="24"/>
        </w:rPr>
        <w:t>s.</w:t>
      </w:r>
      <w:r w:rsidRPr="007E224A">
        <w:rPr>
          <w:rStyle w:val="FootnoteReference"/>
          <w:rFonts w:ascii="Book Antiqua" w:hAnsi="Book Antiqua" w:eastAsia="Times New Roman" w:cs="Times New Roman"/>
          <w:sz w:val="24"/>
          <w:szCs w:val="24"/>
        </w:rPr>
        <w:footnoteReference w:id="3"/>
      </w:r>
      <w:r w:rsidRPr="007E224A" w:rsidDel="00E45762">
        <w:rPr>
          <w:rFonts w:ascii="Book Antiqua" w:hAnsi="Book Antiqua" w:eastAsia="Times New Roman" w:cs="Times New Roman"/>
          <w:sz w:val="24"/>
          <w:szCs w:val="24"/>
        </w:rPr>
        <w:t xml:space="preserve"> </w:t>
      </w:r>
      <w:r w:rsidRPr="007E224A">
        <w:rPr>
          <w:rFonts w:ascii="Book Antiqua" w:hAnsi="Book Antiqua" w:eastAsia="Times New Roman" w:cs="Times New Roman"/>
          <w:sz w:val="24"/>
          <w:szCs w:val="24"/>
        </w:rPr>
        <w:t xml:space="preserve">The </w:t>
      </w:r>
      <w:r w:rsidR="0022523F">
        <w:rPr>
          <w:rFonts w:ascii="Book Antiqua" w:hAnsi="Book Antiqua" w:eastAsia="Times New Roman" w:cs="Times New Roman"/>
          <w:sz w:val="24"/>
          <w:szCs w:val="24"/>
        </w:rPr>
        <w:t>Commission</w:t>
      </w:r>
      <w:r w:rsidRPr="007E224A">
        <w:rPr>
          <w:rFonts w:ascii="Book Antiqua" w:hAnsi="Book Antiqua" w:eastAsia="Times New Roman" w:cs="Times New Roman"/>
          <w:sz w:val="24"/>
          <w:szCs w:val="24"/>
        </w:rPr>
        <w:t xml:space="preserve"> made available on the Federal Funding Account Public Map,</w:t>
      </w:r>
      <w:r w:rsidRPr="007E224A">
        <w:rPr>
          <w:rStyle w:val="FootnoteReference"/>
          <w:rFonts w:ascii="Book Antiqua" w:hAnsi="Book Antiqua" w:eastAsia="Times New Roman" w:cs="Times New Roman"/>
          <w:sz w:val="24"/>
          <w:szCs w:val="24"/>
        </w:rPr>
        <w:footnoteReference w:id="4"/>
      </w:r>
      <w:r w:rsidRPr="007E224A">
        <w:rPr>
          <w:rFonts w:ascii="Book Antiqua" w:hAnsi="Book Antiqua" w:eastAsia="Times New Roman" w:cs="Times New Roman"/>
          <w:sz w:val="24"/>
          <w:szCs w:val="24"/>
        </w:rPr>
        <w:t xml:space="preserve"> the Applicant Tool,</w:t>
      </w:r>
      <w:r w:rsidRPr="007E224A">
        <w:rPr>
          <w:rStyle w:val="FootnoteReference"/>
          <w:rFonts w:ascii="Book Antiqua" w:hAnsi="Book Antiqua" w:eastAsia="Times New Roman" w:cs="Times New Roman"/>
          <w:sz w:val="24"/>
          <w:szCs w:val="24"/>
        </w:rPr>
        <w:footnoteReference w:id="5"/>
      </w:r>
      <w:r w:rsidRPr="007E224A">
        <w:rPr>
          <w:rFonts w:ascii="Book Antiqua" w:hAnsi="Book Antiqua" w:eastAsia="Times New Roman" w:cs="Times New Roman"/>
          <w:sz w:val="24"/>
          <w:szCs w:val="24"/>
        </w:rPr>
        <w:t xml:space="preserve"> and data downloads locations and census blocks meeting these definitions</w:t>
      </w:r>
      <w:r w:rsidRPr="007E224A" w:rsidDel="00992B1C">
        <w:rPr>
          <w:rFonts w:ascii="Book Antiqua" w:hAnsi="Book Antiqua" w:eastAsia="Times New Roman" w:cs="Times New Roman"/>
          <w:sz w:val="24"/>
          <w:szCs w:val="24"/>
        </w:rPr>
        <w:t>.</w:t>
      </w:r>
      <w:r w:rsidRPr="007E224A">
        <w:rPr>
          <w:rStyle w:val="FootnoteReference"/>
          <w:rFonts w:ascii="Book Antiqua" w:hAnsi="Book Antiqua" w:eastAsia="Times New Roman" w:cs="Times New Roman"/>
          <w:sz w:val="24"/>
          <w:szCs w:val="24"/>
        </w:rPr>
        <w:footnoteReference w:id="6"/>
      </w:r>
      <w:r w:rsidRPr="007E224A">
        <w:rPr>
          <w:rFonts w:ascii="Book Antiqua" w:hAnsi="Book Antiqua" w:eastAsia="Times New Roman" w:cs="Times New Roman"/>
          <w:sz w:val="24"/>
          <w:szCs w:val="24"/>
        </w:rPr>
        <w:t xml:space="preserve"> A grant application window was opened on June 30, 2023, and closed at </w:t>
      </w:r>
      <w:r>
        <w:rPr>
          <w:rFonts w:ascii="Book Antiqua" w:hAnsi="Book Antiqua" w:eastAsia="Times New Roman" w:cs="Times New Roman"/>
          <w:sz w:val="24"/>
          <w:szCs w:val="24"/>
        </w:rPr>
        <w:br/>
      </w:r>
      <w:r w:rsidRPr="007E224A">
        <w:rPr>
          <w:rFonts w:ascii="Book Antiqua" w:hAnsi="Book Antiqua" w:eastAsia="Times New Roman" w:cs="Times New Roman"/>
          <w:sz w:val="24"/>
          <w:szCs w:val="24"/>
        </w:rPr>
        <w:t xml:space="preserve">4 p.m. on September 29, 2023; </w:t>
      </w:r>
      <w:r w:rsidRPr="007E224A" w:rsidDel="005947B7">
        <w:rPr>
          <w:rFonts w:ascii="Book Antiqua" w:hAnsi="Book Antiqua" w:eastAsia="Times New Roman" w:cs="Times New Roman"/>
          <w:sz w:val="24"/>
          <w:szCs w:val="24"/>
        </w:rPr>
        <w:t>484</w:t>
      </w:r>
      <w:r w:rsidRPr="007E224A">
        <w:rPr>
          <w:rFonts w:ascii="Book Antiqua" w:hAnsi="Book Antiqua" w:eastAsia="Times New Roman" w:cs="Times New Roman"/>
          <w:sz w:val="24"/>
          <w:szCs w:val="24"/>
        </w:rPr>
        <w:t xml:space="preserve"> applications were submitted. Application summaries </w:t>
      </w:r>
      <w:r w:rsidRPr="007E224A">
        <w:rPr>
          <w:rFonts w:ascii="Book Antiqua" w:hAnsi="Book Antiqua" w:eastAsia="Times New Roman" w:cs="Times New Roman"/>
          <w:sz w:val="24"/>
          <w:szCs w:val="24"/>
        </w:rPr>
        <w:lastRenderedPageBreak/>
        <w:t xml:space="preserve">were posted on October 23, 2023, and a 28-day objection period closed on </w:t>
      </w:r>
      <w:r>
        <w:rPr>
          <w:rFonts w:ascii="Book Antiqua" w:hAnsi="Book Antiqua" w:eastAsia="Times New Roman" w:cs="Times New Roman"/>
          <w:sz w:val="24"/>
          <w:szCs w:val="24"/>
        </w:rPr>
        <w:br/>
      </w:r>
      <w:r w:rsidRPr="007E224A">
        <w:rPr>
          <w:rFonts w:ascii="Book Antiqua" w:hAnsi="Book Antiqua" w:eastAsia="Times New Roman" w:cs="Times New Roman"/>
          <w:sz w:val="24"/>
          <w:szCs w:val="24"/>
        </w:rPr>
        <w:t>November 20, 2023. Responses to objections were received until December 20, 2023.</w:t>
      </w:r>
    </w:p>
    <w:p w:rsidRPr="00556528" w:rsidR="00A7759E" w:rsidP="00A7759E" w:rsidRDefault="00A7759E" w14:paraId="32E62B63" w14:textId="77777777">
      <w:pPr>
        <w:spacing w:after="0" w:line="240" w:lineRule="auto"/>
        <w:rPr>
          <w:rFonts w:ascii="Book Antiqua" w:hAnsi="Book Antiqua" w:eastAsia="Times New Roman" w:cs="Times New Roman"/>
          <w:sz w:val="24"/>
          <w:szCs w:val="24"/>
        </w:rPr>
      </w:pPr>
    </w:p>
    <w:p w:rsidR="008F4085" w:rsidP="00162677" w:rsidRDefault="00162677" w14:paraId="69E674F9" w14:textId="2E7C1F06">
      <w:pPr>
        <w:spacing w:after="0" w:line="240" w:lineRule="auto"/>
        <w:rPr>
          <w:rFonts w:ascii="Book Antiqua" w:hAnsi="Book Antiqua" w:eastAsia="Garamond" w:cs="Garamond"/>
          <w:sz w:val="24"/>
          <w:szCs w:val="24"/>
        </w:rPr>
      </w:pPr>
      <w:r w:rsidRPr="007E224A">
        <w:rPr>
          <w:rFonts w:ascii="Book Antiqua" w:hAnsi="Book Antiqua" w:eastAsia="Garamond" w:cs="Garamond"/>
          <w:sz w:val="24"/>
          <w:szCs w:val="24"/>
        </w:rPr>
        <w:t>Applications were holistically</w:t>
      </w:r>
      <w:r w:rsidRPr="007E224A" w:rsidDel="005947B7">
        <w:rPr>
          <w:rFonts w:ascii="Book Antiqua" w:hAnsi="Book Antiqua" w:eastAsia="Garamond" w:cs="Garamond"/>
          <w:sz w:val="24"/>
          <w:szCs w:val="24"/>
        </w:rPr>
        <w:t xml:space="preserve"> </w:t>
      </w:r>
      <w:r w:rsidRPr="007E224A">
        <w:rPr>
          <w:rFonts w:ascii="Book Antiqua" w:hAnsi="Book Antiqua" w:eastAsia="Garamond" w:cs="Garamond"/>
          <w:sz w:val="24"/>
          <w:szCs w:val="24"/>
        </w:rPr>
        <w:t>evaluated</w:t>
      </w:r>
      <w:r w:rsidR="00452B02">
        <w:rPr>
          <w:rFonts w:ascii="Book Antiqua" w:hAnsi="Book Antiqua" w:eastAsia="Garamond" w:cs="Garamond"/>
          <w:sz w:val="24"/>
          <w:szCs w:val="24"/>
        </w:rPr>
        <w:t>:</w:t>
      </w:r>
      <w:r w:rsidRPr="007E224A">
        <w:rPr>
          <w:rFonts w:ascii="Book Antiqua" w:hAnsi="Book Antiqua" w:eastAsia="Garamond" w:cs="Garamond"/>
          <w:sz w:val="24"/>
          <w:szCs w:val="24"/>
        </w:rPr>
        <w:t xml:space="preserve"> required and supporting documentation and the merits of the applications were compared and assessed on a county basis. Following an initial analysis, Staff sent a data request to applicants and requested additional information. Staff’s holistic evaluation included project engineering, technical feasibility and design, financial viability, </w:t>
      </w:r>
      <w:r w:rsidR="004B0028">
        <w:rPr>
          <w:rFonts w:ascii="Book Antiqua" w:hAnsi="Book Antiqua" w:eastAsia="Garamond" w:cs="Garamond"/>
          <w:sz w:val="24"/>
          <w:szCs w:val="24"/>
        </w:rPr>
        <w:t xml:space="preserve">cost, </w:t>
      </w:r>
      <w:r w:rsidRPr="007E224A">
        <w:rPr>
          <w:rFonts w:ascii="Book Antiqua" w:hAnsi="Book Antiqua" w:eastAsia="Garamond" w:cs="Garamond"/>
          <w:sz w:val="24"/>
          <w:szCs w:val="24"/>
        </w:rPr>
        <w:t xml:space="preserve">applicant capacity, and community need, among </w:t>
      </w:r>
      <w:r w:rsidRPr="007E224A" w:rsidR="003448B1">
        <w:rPr>
          <w:rFonts w:ascii="Book Antiqua" w:hAnsi="Book Antiqua" w:eastAsia="Garamond" w:cs="Garamond"/>
          <w:sz w:val="24"/>
          <w:szCs w:val="24"/>
        </w:rPr>
        <w:t>other</w:t>
      </w:r>
      <w:r w:rsidR="003448B1">
        <w:rPr>
          <w:rFonts w:ascii="Book Antiqua" w:hAnsi="Book Antiqua" w:eastAsia="Garamond" w:cs="Garamond"/>
          <w:sz w:val="24"/>
          <w:szCs w:val="24"/>
        </w:rPr>
        <w:t xml:space="preserve"> factors</w:t>
      </w:r>
      <w:r w:rsidRPr="007E224A">
        <w:rPr>
          <w:rFonts w:ascii="Book Antiqua" w:hAnsi="Book Antiqua" w:eastAsia="Garamond" w:cs="Garamond"/>
          <w:sz w:val="24"/>
          <w:szCs w:val="24"/>
        </w:rPr>
        <w:t>. Staff assessed how to manage overlapping applications and applications planning to include some already-served areas in their project area.</w:t>
      </w:r>
      <w:r w:rsidRPr="007E224A">
        <w:rPr>
          <w:rStyle w:val="FootnoteReference"/>
          <w:rFonts w:ascii="Book Antiqua" w:hAnsi="Book Antiqua" w:eastAsia="Garamond" w:cs="Garamond"/>
          <w:sz w:val="24"/>
          <w:szCs w:val="24"/>
        </w:rPr>
        <w:footnoteReference w:id="7"/>
      </w:r>
      <w:r w:rsidR="008A2359">
        <w:rPr>
          <w:rFonts w:ascii="Book Antiqua" w:hAnsi="Book Antiqua" w:eastAsia="Garamond" w:cs="Garamond"/>
          <w:sz w:val="24"/>
          <w:szCs w:val="24"/>
        </w:rPr>
        <w:t xml:space="preserve"> </w:t>
      </w:r>
      <w:r>
        <w:rPr>
          <w:rFonts w:ascii="Book Antiqua" w:hAnsi="Book Antiqua" w:eastAsia="Garamond" w:cs="Garamond"/>
          <w:sz w:val="24"/>
          <w:szCs w:val="24"/>
        </w:rPr>
        <w:br/>
      </w:r>
    </w:p>
    <w:p w:rsidRPr="007E224A" w:rsidR="00162677" w:rsidP="00162677" w:rsidRDefault="00162677" w14:paraId="5627692E" w14:textId="002CB327">
      <w:pPr>
        <w:spacing w:after="0" w:line="240" w:lineRule="auto"/>
        <w:rPr>
          <w:rFonts w:ascii="Book Antiqua" w:hAnsi="Book Antiqua" w:eastAsia="Times New Roman" w:cs="Times New Roman"/>
          <w:sz w:val="24"/>
          <w:szCs w:val="24"/>
        </w:rPr>
      </w:pPr>
      <w:r w:rsidRPr="007E224A">
        <w:rPr>
          <w:rFonts w:ascii="Book Antiqua" w:hAnsi="Book Antiqua" w:eastAsia="Garamond" w:cs="Garamond"/>
          <w:sz w:val="24"/>
          <w:szCs w:val="24"/>
        </w:rPr>
        <w:t>Staff also evaluated how applications and groups of applications compared to competing applications in the same county.</w:t>
      </w:r>
    </w:p>
    <w:p w:rsidRPr="00556528" w:rsidR="00A7759E" w:rsidP="00A7759E" w:rsidRDefault="00A7759E" w14:paraId="63425B9D" w14:textId="77777777">
      <w:pPr>
        <w:spacing w:after="0" w:line="240" w:lineRule="auto"/>
        <w:rPr>
          <w:rFonts w:ascii="Book Antiqua" w:hAnsi="Book Antiqua" w:eastAsia="Times New Roman" w:cs="Times New Roman"/>
          <w:sz w:val="24"/>
          <w:szCs w:val="24"/>
        </w:rPr>
      </w:pPr>
    </w:p>
    <w:p w:rsidRPr="00556528" w:rsidR="00A7759E" w:rsidP="00A7759E" w:rsidRDefault="00EC741B" w14:paraId="03C17533" w14:textId="5F4BC79A">
      <w:pPr>
        <w:spacing w:after="0" w:line="240" w:lineRule="auto"/>
        <w:rPr>
          <w:rFonts w:ascii="Book Antiqua" w:hAnsi="Book Antiqua" w:eastAsia="Times New Roman" w:cs="Times New Roman"/>
          <w:sz w:val="24"/>
          <w:szCs w:val="24"/>
        </w:rPr>
      </w:pPr>
      <w:r>
        <w:rPr>
          <w:rFonts w:ascii="Book Antiqua" w:hAnsi="Book Antiqua" w:eastAsia="Garamond" w:cs="Garamond"/>
          <w:sz w:val="24"/>
          <w:szCs w:val="24"/>
        </w:rPr>
        <w:t>The specific locations to be provided service for a given project will be updated and reconciled with the Broadband Serviceable Location Fabric after detailed engineering and project design, and the grant amount may be reduced consistent with a reduction in the number of locations. The Federal Funding Account award will not fund locations supported by a federal broadband program with Capital Project Fund monies.</w:t>
      </w:r>
      <w:r w:rsidDel="00021B6E">
        <w:rPr>
          <w:rStyle w:val="FootnoteReference"/>
          <w:rFonts w:ascii="Book Antiqua" w:hAnsi="Book Antiqua" w:eastAsia="Garamond" w:cs="Garamond"/>
          <w:sz w:val="24"/>
          <w:szCs w:val="24"/>
        </w:rPr>
        <w:footnoteReference w:id="8"/>
      </w:r>
      <w:r>
        <w:rPr>
          <w:rFonts w:ascii="Book Antiqua" w:hAnsi="Book Antiqua" w:eastAsia="Garamond" w:cs="Garamond"/>
          <w:sz w:val="24"/>
          <w:szCs w:val="24"/>
        </w:rPr>
        <w:br/>
      </w:r>
    </w:p>
    <w:p w:rsidRPr="00556528" w:rsidR="00FE0865" w:rsidP="00A7759E" w:rsidRDefault="00A7759E" w14:paraId="5D1E3EC5" w14:textId="19301ED2">
      <w:pPr>
        <w:tabs>
          <w:tab w:val="right" w:pos="10080"/>
        </w:tabs>
        <w:spacing w:after="0" w:line="240" w:lineRule="auto"/>
        <w:rPr>
          <w:rFonts w:ascii="Book Antiqua" w:hAnsi="Book Antiqua" w:eastAsia="Times New Roman" w:cs="Times New Roman"/>
          <w:b/>
          <w:color w:val="000000" w:themeColor="text1"/>
          <w:sz w:val="24"/>
          <w:szCs w:val="24"/>
        </w:rPr>
      </w:pPr>
      <w:bookmarkStart w:name="_Toc444857025" w:id="0"/>
      <w:r w:rsidRPr="00556528">
        <w:rPr>
          <w:rFonts w:ascii="Book Antiqua" w:hAnsi="Book Antiqua" w:eastAsia="Times New Roman" w:cs="Times New Roman"/>
          <w:b/>
          <w:color w:val="000000" w:themeColor="text1"/>
          <w:sz w:val="24"/>
          <w:szCs w:val="24"/>
        </w:rPr>
        <w:t>III. APPLICAT</w:t>
      </w:r>
      <w:bookmarkEnd w:id="0"/>
      <w:r w:rsidRPr="00556528">
        <w:rPr>
          <w:rFonts w:ascii="Book Antiqua" w:hAnsi="Book Antiqua" w:eastAsia="Times New Roman" w:cs="Times New Roman"/>
          <w:b/>
          <w:color w:val="000000" w:themeColor="text1"/>
          <w:sz w:val="24"/>
          <w:szCs w:val="24"/>
        </w:rPr>
        <w:t>ION SUMMARIES, DISCUSSION, AND RECOMMENDATION</w:t>
      </w:r>
      <w:r w:rsidRPr="00556528" w:rsidR="00FE0865">
        <w:rPr>
          <w:rFonts w:ascii="Book Antiqua" w:hAnsi="Book Antiqua" w:eastAsia="Times New Roman" w:cs="Times New Roman"/>
          <w:b/>
          <w:color w:val="000000" w:themeColor="text1"/>
          <w:sz w:val="24"/>
          <w:szCs w:val="24"/>
        </w:rPr>
        <w:t>S</w:t>
      </w:r>
    </w:p>
    <w:p w:rsidR="00FD3370" w:rsidP="00A7759E" w:rsidRDefault="00FD3370" w14:paraId="22510A2A" w14:textId="77777777">
      <w:pPr>
        <w:spacing w:after="0" w:line="240" w:lineRule="auto"/>
        <w:rPr>
          <w:rFonts w:ascii="Book Antiqua" w:hAnsi="Book Antiqua" w:eastAsia="Times New Roman" w:cs="Times New Roman"/>
          <w:bCs/>
          <w:color w:val="000000" w:themeColor="text1"/>
          <w:sz w:val="24"/>
          <w:szCs w:val="24"/>
        </w:rPr>
      </w:pPr>
    </w:p>
    <w:p w:rsidRPr="00556528" w:rsidR="008D4843" w:rsidP="008D4843" w:rsidRDefault="008D4843" w14:paraId="1E0477CE" w14:textId="1F2A9678">
      <w:pPr>
        <w:spacing w:after="0" w:line="240" w:lineRule="auto"/>
        <w:rPr>
          <w:rFonts w:ascii="Book Antiqua" w:hAnsi="Book Antiqua" w:eastAsia="Times New Roman" w:cs="Times New Roman"/>
          <w:b/>
          <w:bCs/>
          <w:sz w:val="24"/>
          <w:szCs w:val="24"/>
        </w:rPr>
      </w:pPr>
      <w:r>
        <w:rPr>
          <w:rFonts w:ascii="Book Antiqua" w:hAnsi="Book Antiqua" w:eastAsia="Times New Roman" w:cs="Times New Roman"/>
          <w:b/>
          <w:bCs/>
          <w:sz w:val="24"/>
          <w:szCs w:val="24"/>
        </w:rPr>
        <w:t>Madera County Summary</w:t>
      </w:r>
    </w:p>
    <w:p w:rsidRPr="00556528" w:rsidR="008D4843" w:rsidP="008D4843" w:rsidRDefault="008D4843" w14:paraId="2C74CACF" w14:textId="77777777">
      <w:pPr>
        <w:spacing w:after="0" w:line="240" w:lineRule="auto"/>
        <w:rPr>
          <w:rFonts w:ascii="Book Antiqua" w:hAnsi="Book Antiqua" w:eastAsia="Times New Roman" w:cs="Times New Roman"/>
          <w:b/>
          <w:bCs/>
          <w:sz w:val="24"/>
          <w:szCs w:val="24"/>
        </w:rPr>
      </w:pPr>
    </w:p>
    <w:p w:rsidRPr="00556528" w:rsidR="008D4843" w:rsidP="008D4843" w:rsidRDefault="008D4843" w14:paraId="1795410B" w14:textId="25D73051">
      <w:pPr>
        <w:spacing w:after="0" w:line="240" w:lineRule="auto"/>
        <w:rPr>
          <w:rFonts w:ascii="Book Antiqua" w:hAnsi="Book Antiqua" w:eastAsia="Times New Roman" w:cs="Times New Roman"/>
          <w:sz w:val="24"/>
          <w:szCs w:val="24"/>
        </w:rPr>
      </w:pPr>
      <w:bookmarkStart w:name="_Hlk175225601" w:id="1"/>
      <w:r w:rsidRPr="00556528">
        <w:rPr>
          <w:rFonts w:ascii="Book Antiqua" w:hAnsi="Book Antiqua" w:eastAsia="Times New Roman" w:cs="Times New Roman"/>
          <w:sz w:val="24"/>
          <w:szCs w:val="24"/>
        </w:rPr>
        <w:t xml:space="preserve">The allocation for projects in </w:t>
      </w:r>
      <w:r>
        <w:rPr>
          <w:rFonts w:ascii="Book Antiqua" w:hAnsi="Book Antiqua" w:eastAsia="Times New Roman" w:cs="Times New Roman"/>
          <w:sz w:val="24"/>
          <w:szCs w:val="24"/>
        </w:rPr>
        <w:t>Madera County</w:t>
      </w:r>
      <w:r w:rsidRPr="00556528">
        <w:rPr>
          <w:rFonts w:ascii="Book Antiqua" w:hAnsi="Book Antiqua" w:eastAsia="Times New Roman" w:cs="Times New Roman"/>
          <w:sz w:val="24"/>
          <w:szCs w:val="24"/>
        </w:rPr>
        <w:t xml:space="preserve"> in D. 22-04-005 is </w:t>
      </w:r>
      <w:r>
        <w:rPr>
          <w:rFonts w:ascii="Book Antiqua" w:hAnsi="Book Antiqua" w:eastAsia="Times New Roman" w:cs="Times New Roman"/>
          <w:sz w:val="24"/>
          <w:szCs w:val="24"/>
        </w:rPr>
        <w:t>$66,579,376</w:t>
      </w:r>
      <w:r w:rsidRPr="00556528">
        <w:rPr>
          <w:rFonts w:ascii="Book Antiqua" w:hAnsi="Book Antiqua" w:eastAsia="Times New Roman" w:cs="Times New Roman"/>
          <w:sz w:val="24"/>
          <w:szCs w:val="24"/>
        </w:rPr>
        <w:t>. This Resolution recommends awarding</w:t>
      </w:r>
      <w:r>
        <w:rPr>
          <w:rFonts w:ascii="Book Antiqua" w:hAnsi="Book Antiqua" w:eastAsia="Times New Roman" w:cs="Times New Roman"/>
          <w:sz w:val="24"/>
          <w:szCs w:val="24"/>
        </w:rPr>
        <w:t xml:space="preserve"> </w:t>
      </w:r>
      <w:r w:rsidR="00055AF6">
        <w:rPr>
          <w:rFonts w:ascii="Book Antiqua" w:hAnsi="Book Antiqua" w:eastAsia="Times New Roman" w:cs="Times New Roman"/>
          <w:sz w:val="24"/>
          <w:szCs w:val="24"/>
        </w:rPr>
        <w:t xml:space="preserve">one </w:t>
      </w:r>
      <w:r>
        <w:rPr>
          <w:rFonts w:ascii="Book Antiqua" w:hAnsi="Book Antiqua" w:eastAsia="Times New Roman" w:cs="Times New Roman"/>
          <w:sz w:val="24"/>
          <w:szCs w:val="24"/>
        </w:rPr>
        <w:t>grant to Comcast</w:t>
      </w:r>
      <w:r w:rsidR="00E4052B">
        <w:rPr>
          <w:rFonts w:ascii="Book Antiqua" w:hAnsi="Book Antiqua" w:eastAsia="Times New Roman" w:cs="Times New Roman"/>
          <w:sz w:val="24"/>
          <w:szCs w:val="24"/>
        </w:rPr>
        <w:t xml:space="preserve">. </w:t>
      </w:r>
      <w:r w:rsidRPr="00556528">
        <w:rPr>
          <w:rFonts w:ascii="Book Antiqua" w:hAnsi="Book Antiqua" w:eastAsia="Times New Roman" w:cs="Times New Roman"/>
          <w:sz w:val="24"/>
          <w:szCs w:val="24"/>
        </w:rPr>
        <w:t xml:space="preserve">The recommended grant amount for projects in </w:t>
      </w:r>
      <w:r>
        <w:rPr>
          <w:rFonts w:ascii="Book Antiqua" w:hAnsi="Book Antiqua" w:eastAsia="Times New Roman" w:cs="Times New Roman"/>
          <w:sz w:val="24"/>
          <w:szCs w:val="24"/>
        </w:rPr>
        <w:t>Madera County</w:t>
      </w:r>
      <w:r w:rsidRPr="00556528">
        <w:rPr>
          <w:rFonts w:ascii="Book Antiqua" w:hAnsi="Book Antiqua" w:eastAsia="Times New Roman" w:cs="Times New Roman"/>
          <w:sz w:val="24"/>
          <w:szCs w:val="24"/>
        </w:rPr>
        <w:t xml:space="preserve"> is $</w:t>
      </w:r>
      <w:r w:rsidR="00A26265">
        <w:rPr>
          <w:rFonts w:ascii="Book Antiqua" w:hAnsi="Book Antiqua" w:eastAsia="Times New Roman" w:cs="Times New Roman"/>
          <w:sz w:val="24"/>
          <w:szCs w:val="24"/>
        </w:rPr>
        <w:t>16,987,890,</w:t>
      </w:r>
      <w:r>
        <w:rPr>
          <w:rFonts w:ascii="Book Antiqua" w:hAnsi="Book Antiqua" w:eastAsia="Times New Roman" w:cs="Times New Roman"/>
          <w:sz w:val="24"/>
          <w:szCs w:val="24"/>
        </w:rPr>
        <w:t xml:space="preserve"> </w:t>
      </w:r>
      <w:r w:rsidRPr="00556528">
        <w:rPr>
          <w:rFonts w:ascii="Book Antiqua" w:hAnsi="Book Antiqua" w:eastAsia="Times New Roman" w:cs="Times New Roman"/>
          <w:sz w:val="24"/>
          <w:szCs w:val="24"/>
        </w:rPr>
        <w:t xml:space="preserve">which leaves a remainder of </w:t>
      </w:r>
      <w:r>
        <w:rPr>
          <w:rFonts w:ascii="Book Antiqua" w:hAnsi="Book Antiqua" w:eastAsia="Times New Roman" w:cs="Times New Roman"/>
          <w:sz w:val="24"/>
          <w:szCs w:val="24"/>
        </w:rPr>
        <w:t>$</w:t>
      </w:r>
      <w:r w:rsidR="00445522">
        <w:rPr>
          <w:rFonts w:ascii="Book Antiqua" w:hAnsi="Book Antiqua" w:eastAsia="Times New Roman" w:cs="Times New Roman"/>
          <w:sz w:val="24"/>
          <w:szCs w:val="24"/>
        </w:rPr>
        <w:t>49,591,486</w:t>
      </w:r>
      <w:r>
        <w:rPr>
          <w:rFonts w:ascii="Book Antiqua" w:hAnsi="Book Antiqua" w:eastAsia="Times New Roman" w:cs="Times New Roman"/>
          <w:sz w:val="24"/>
          <w:szCs w:val="24"/>
        </w:rPr>
        <w:t xml:space="preserve"> </w:t>
      </w:r>
      <w:r w:rsidRPr="00556528">
        <w:rPr>
          <w:rFonts w:ascii="Book Antiqua" w:hAnsi="Book Antiqua" w:eastAsia="Times New Roman" w:cs="Times New Roman"/>
          <w:sz w:val="24"/>
          <w:szCs w:val="24"/>
        </w:rPr>
        <w:t xml:space="preserve">of the allocation for </w:t>
      </w:r>
      <w:r>
        <w:rPr>
          <w:rFonts w:ascii="Book Antiqua" w:hAnsi="Book Antiqua" w:eastAsia="Times New Roman" w:cs="Times New Roman"/>
          <w:sz w:val="24"/>
          <w:szCs w:val="24"/>
        </w:rPr>
        <w:t>Madera County</w:t>
      </w:r>
      <w:r w:rsidRPr="00556528">
        <w:rPr>
          <w:rFonts w:ascii="Book Antiqua" w:hAnsi="Book Antiqua" w:eastAsia="Times New Roman" w:cs="Times New Roman"/>
          <w:sz w:val="24"/>
          <w:szCs w:val="24"/>
        </w:rPr>
        <w:t>.</w:t>
      </w:r>
    </w:p>
    <w:p w:rsidRPr="00556528" w:rsidR="008D4843" w:rsidP="008D4843" w:rsidRDefault="008D4843" w14:paraId="53ECEE4E" w14:textId="77777777">
      <w:pPr>
        <w:autoSpaceDE w:val="0"/>
        <w:autoSpaceDN w:val="0"/>
        <w:adjustRightInd w:val="0"/>
        <w:spacing w:after="0" w:line="240" w:lineRule="auto"/>
        <w:rPr>
          <w:rFonts w:ascii="Book Antiqua" w:hAnsi="Book Antiqua" w:eastAsia="Times New Roman" w:cs="Palatino Linotype"/>
          <w:b/>
          <w:bCs/>
          <w:color w:val="000000" w:themeColor="text1"/>
          <w:sz w:val="24"/>
          <w:szCs w:val="24"/>
          <w:u w:val="single"/>
        </w:rPr>
      </w:pPr>
    </w:p>
    <w:p w:rsidRPr="00556528" w:rsidR="008D4843" w:rsidP="008D4843" w:rsidRDefault="008D4843" w14:paraId="437EFFBA" w14:textId="77777777">
      <w:pPr>
        <w:spacing w:after="0" w:line="240" w:lineRule="auto"/>
        <w:rPr>
          <w:rFonts w:ascii="Book Antiqua" w:hAnsi="Book Antiqua" w:eastAsia="Times New Roman" w:cs="Times New Roman"/>
          <w:sz w:val="24"/>
          <w:szCs w:val="24"/>
        </w:rPr>
      </w:pPr>
      <w:r>
        <w:rPr>
          <w:rFonts w:ascii="Book Antiqua" w:hAnsi="Book Antiqua" w:eastAsia="Times New Roman" w:cs="Times New Roman"/>
          <w:b/>
          <w:bCs/>
          <w:color w:val="000000" w:themeColor="text1"/>
          <w:sz w:val="24"/>
          <w:szCs w:val="24"/>
        </w:rPr>
        <w:t>Madera County</w:t>
      </w:r>
      <w:r w:rsidRPr="00556528">
        <w:rPr>
          <w:rFonts w:ascii="Book Antiqua" w:hAnsi="Book Antiqua" w:eastAsia="Times New Roman" w:cs="Times New Roman"/>
          <w:b/>
          <w:bCs/>
          <w:color w:val="000000" w:themeColor="text1"/>
          <w:sz w:val="24"/>
          <w:szCs w:val="24"/>
        </w:rPr>
        <w:t xml:space="preserve"> Awards</w:t>
      </w:r>
    </w:p>
    <w:p w:rsidRPr="00556528" w:rsidR="008D4843" w:rsidP="008D4843" w:rsidRDefault="008D4843" w14:paraId="7A2550CB" w14:textId="77777777">
      <w:pPr>
        <w:spacing w:after="0" w:line="240" w:lineRule="auto"/>
        <w:rPr>
          <w:rFonts w:ascii="Book Antiqua" w:hAnsi="Book Antiqua" w:eastAsia="Times New Roman" w:cs="Times New Roman"/>
          <w:sz w:val="24"/>
          <w:szCs w:val="24"/>
        </w:rPr>
      </w:pPr>
    </w:p>
    <w:p w:rsidRPr="006E522C" w:rsidR="008D4843" w:rsidP="000D0621" w:rsidRDefault="008D4843" w14:paraId="04996DDE" w14:textId="7192548D">
      <w:pPr>
        <w:pStyle w:val="ListParagraph"/>
        <w:numPr>
          <w:ilvl w:val="0"/>
          <w:numId w:val="5"/>
        </w:numPr>
        <w:spacing w:after="0" w:line="240" w:lineRule="auto"/>
        <w:rPr>
          <w:rFonts w:ascii="Book Antiqua" w:hAnsi="Book Antiqua" w:eastAsia="Times New Roman" w:cs="Times New Roman"/>
          <w:i/>
          <w:color w:val="000000" w:themeColor="text1"/>
          <w:sz w:val="24"/>
          <w:szCs w:val="24"/>
        </w:rPr>
      </w:pPr>
      <w:r>
        <w:rPr>
          <w:rFonts w:ascii="Book Antiqua" w:hAnsi="Book Antiqua" w:eastAsia="Times New Roman" w:cs="Times New Roman"/>
          <w:i/>
          <w:color w:val="000000" w:themeColor="text1"/>
          <w:sz w:val="24"/>
          <w:szCs w:val="24"/>
        </w:rPr>
        <w:t>Comcast, Madera County</w:t>
      </w:r>
    </w:p>
    <w:p>
      <w:pPr>
        <w:spacing w:after="0" w:line="240" w:lineRule="auto"/>
        <w:rPr>
          <w:rFonts w:ascii="Book Antiqua" w:hAnsi="Book Antiqua" w:eastAsia="Times New Roman" w:cs="Times New Roman"/>
          <w:bCs/>
          <w:color w:val="000000" w:themeColor="text1"/>
          <w:sz w:val="24"/>
          <w:szCs w:val="24"/>
        </w:rPr>
      </w:pPr>
    </w:p>
    <w:p w:rsidRPr="006E522C" w:rsidR="008D4843" w:rsidP="008D4843" w:rsidRDefault="008D4843" w14:paraId="00736219" w14:textId="41E776EA">
      <w:pPr>
        <w:spacing w:after="0" w:line="240" w:lineRule="auto"/>
        <w:rPr>
          <w:rFonts w:ascii="Book Antiqua" w:hAnsi="Book Antiqua" w:eastAsia="Times New Roman" w:cs="Times New Roman"/>
          <w:bCs/>
          <w:color w:val="000000" w:themeColor="text1"/>
          <w:sz w:val="24"/>
          <w:szCs w:val="24"/>
        </w:rPr>
      </w:pPr>
      <w:r w:rsidRPr="006E522C">
        <w:rPr>
          <w:rFonts w:ascii="Book Antiqua" w:hAnsi="Book Antiqua" w:eastAsia="Times New Roman" w:cs="Times New Roman"/>
          <w:bCs/>
          <w:color w:val="000000" w:themeColor="text1"/>
          <w:sz w:val="24"/>
          <w:szCs w:val="24"/>
        </w:rPr>
        <w:lastRenderedPageBreak/>
        <w:t xml:space="preserve">Staff recommends the Commission approve </w:t>
      </w:r>
      <w:r>
        <w:rPr>
          <w:rFonts w:ascii="Book Antiqua" w:hAnsi="Book Antiqua" w:eastAsia="Times New Roman" w:cs="Times New Roman"/>
          <w:bCs/>
          <w:color w:val="000000" w:themeColor="text1"/>
          <w:sz w:val="24"/>
          <w:szCs w:val="24"/>
        </w:rPr>
        <w:t>Comcast’s</w:t>
      </w:r>
      <w:r w:rsidRPr="006E522C">
        <w:rPr>
          <w:rFonts w:ascii="Book Antiqua" w:hAnsi="Book Antiqua" w:eastAsia="Times New Roman" w:cs="Times New Roman"/>
          <w:bCs/>
          <w:color w:val="000000" w:themeColor="text1"/>
          <w:sz w:val="24"/>
          <w:szCs w:val="24"/>
        </w:rPr>
        <w:t xml:space="preserve"> application for a grant of up to </w:t>
      </w:r>
      <w:r>
        <w:rPr>
          <w:rFonts w:ascii="Book Antiqua" w:hAnsi="Book Antiqua" w:eastAsia="Times New Roman" w:cs="Times New Roman"/>
          <w:bCs/>
          <w:color w:val="000000" w:themeColor="text1"/>
          <w:sz w:val="24"/>
          <w:szCs w:val="24"/>
        </w:rPr>
        <w:t xml:space="preserve">$16,987,890 </w:t>
      </w:r>
      <w:r w:rsidRPr="006E522C">
        <w:rPr>
          <w:rFonts w:ascii="Book Antiqua" w:hAnsi="Book Antiqua" w:eastAsia="Times New Roman" w:cs="Times New Roman"/>
          <w:bCs/>
          <w:color w:val="000000" w:themeColor="text1"/>
          <w:sz w:val="24"/>
          <w:szCs w:val="24"/>
        </w:rPr>
        <w:t xml:space="preserve">for the </w:t>
      </w:r>
      <w:r>
        <w:rPr>
          <w:rFonts w:ascii="Book Antiqua" w:hAnsi="Book Antiqua" w:eastAsia="Times New Roman" w:cs="Times New Roman"/>
          <w:bCs/>
          <w:color w:val="000000" w:themeColor="text1"/>
          <w:sz w:val="24"/>
          <w:szCs w:val="24"/>
        </w:rPr>
        <w:t>Madera County project.</w:t>
      </w:r>
    </w:p>
    <w:p w:rsidRPr="006E522C" w:rsidR="008D4843" w:rsidP="008D4843" w:rsidRDefault="008D4843" w14:paraId="6587031D" w14:textId="77777777">
      <w:pPr>
        <w:spacing w:after="0" w:line="240" w:lineRule="auto"/>
        <w:rPr>
          <w:rFonts w:ascii="Book Antiqua" w:hAnsi="Book Antiqua" w:eastAsia="Times New Roman" w:cs="Times New Roman"/>
          <w:bCs/>
          <w:color w:val="000000" w:themeColor="text1"/>
          <w:sz w:val="24"/>
          <w:szCs w:val="24"/>
        </w:rPr>
      </w:pPr>
    </w:p>
    <w:p w:rsidRPr="006E522C" w:rsidR="008D4843" w:rsidP="008D4843" w:rsidRDefault="008D4843" w14:paraId="078F6BEC" w14:textId="6D27FD1F">
      <w:pPr>
        <w:spacing w:after="0" w:line="240" w:lineRule="auto"/>
        <w:rPr>
          <w:rFonts w:ascii="Book Antiqua" w:hAnsi="Book Antiqua" w:eastAsia="Times New Roman" w:cs="Times New Roman"/>
          <w:color w:val="000000" w:themeColor="text1"/>
          <w:sz w:val="24"/>
          <w:szCs w:val="24"/>
        </w:rPr>
      </w:pPr>
      <w:r w:rsidRPr="0308DBC7">
        <w:rPr>
          <w:rStyle w:val="normaltextrun"/>
          <w:rFonts w:ascii="Book Antiqua" w:hAnsi="Book Antiqua" w:cs="Calibri" w:eastAsiaTheme="majorEastAsia"/>
          <w:sz w:val="24"/>
          <w:szCs w:val="24"/>
        </w:rPr>
        <w:t xml:space="preserve">The </w:t>
      </w:r>
      <w:r>
        <w:rPr>
          <w:rFonts w:ascii="Book Antiqua" w:hAnsi="Book Antiqua" w:eastAsia="Times New Roman" w:cs="Times New Roman"/>
          <w:color w:val="000000" w:themeColor="text1"/>
          <w:sz w:val="24"/>
          <w:szCs w:val="24"/>
        </w:rPr>
        <w:t>Madera County</w:t>
      </w:r>
      <w:r w:rsidRPr="0308DBC7">
        <w:rPr>
          <w:rFonts w:ascii="Book Antiqua" w:hAnsi="Book Antiqua" w:eastAsia="Times New Roman" w:cs="Times New Roman"/>
          <w:color w:val="000000" w:themeColor="text1"/>
          <w:sz w:val="24"/>
          <w:szCs w:val="24"/>
        </w:rPr>
        <w:t xml:space="preserve"> project </w:t>
      </w:r>
      <w:r w:rsidRPr="0308DBC7">
        <w:rPr>
          <w:rStyle w:val="normaltextrun"/>
          <w:rFonts w:ascii="Book Antiqua" w:hAnsi="Book Antiqua" w:cs="Calibri" w:eastAsiaTheme="majorEastAsia"/>
          <w:sz w:val="24"/>
          <w:szCs w:val="24"/>
        </w:rPr>
        <w:t xml:space="preserve">proposes to serve an estimated </w:t>
      </w:r>
      <w:r>
        <w:rPr>
          <w:rFonts w:ascii="Book Antiqua" w:hAnsi="Book Antiqua" w:eastAsia="Times New Roman" w:cs="Times New Roman"/>
          <w:color w:val="000000" w:themeColor="text1"/>
          <w:sz w:val="24"/>
          <w:szCs w:val="24"/>
        </w:rPr>
        <w:t>2,206</w:t>
      </w:r>
      <w:r w:rsidRPr="0308DBC7">
        <w:rPr>
          <w:rFonts w:ascii="Book Antiqua" w:hAnsi="Book Antiqua" w:eastAsia="Times New Roman" w:cs="Times New Roman"/>
          <w:color w:val="000000" w:themeColor="text1"/>
          <w:sz w:val="24"/>
          <w:szCs w:val="24"/>
        </w:rPr>
        <w:t xml:space="preserve"> unserved locations based on a March 2024 supplemental application filing. </w:t>
      </w:r>
      <w:r>
        <w:rPr>
          <w:rFonts w:ascii="Book Antiqua" w:hAnsi="Book Antiqua" w:eastAsia="Times New Roman" w:cs="Times New Roman"/>
          <w:bCs/>
          <w:color w:val="000000" w:themeColor="text1"/>
          <w:sz w:val="24"/>
          <w:szCs w:val="24"/>
        </w:rPr>
        <w:t xml:space="preserve">There are approximately 2,035 unserved units in the project area. </w:t>
      </w:r>
      <w:r w:rsidRPr="0308DBC7">
        <w:rPr>
          <w:rFonts w:ascii="Book Antiqua" w:hAnsi="Book Antiqua" w:eastAsia="Times New Roman" w:cs="Times New Roman"/>
          <w:color w:val="000000" w:themeColor="text1"/>
          <w:sz w:val="24"/>
          <w:szCs w:val="24"/>
        </w:rPr>
        <w:t>An</w:t>
      </w:r>
      <w:r w:rsidRPr="0308DBC7" w:rsidDel="004B6315">
        <w:rPr>
          <w:rFonts w:ascii="Book Antiqua" w:hAnsi="Book Antiqua" w:eastAsia="Times New Roman" w:cs="Times New Roman"/>
          <w:color w:val="000000" w:themeColor="text1"/>
          <w:sz w:val="24"/>
          <w:szCs w:val="24"/>
        </w:rPr>
        <w:t xml:space="preserve"> </w:t>
      </w:r>
      <w:r w:rsidRPr="0308DBC7">
        <w:rPr>
          <w:rFonts w:ascii="Book Antiqua" w:hAnsi="Book Antiqua" w:eastAsia="Times New Roman" w:cs="Times New Roman"/>
          <w:color w:val="000000" w:themeColor="text1"/>
          <w:sz w:val="24"/>
          <w:szCs w:val="24"/>
        </w:rPr>
        <w:t xml:space="preserve">estimated unserved population of </w:t>
      </w:r>
      <w:r>
        <w:rPr>
          <w:rFonts w:ascii="Book Antiqua" w:hAnsi="Book Antiqua" w:eastAsia="Times New Roman" w:cs="Times New Roman"/>
          <w:color w:val="000000" w:themeColor="text1"/>
          <w:sz w:val="24"/>
          <w:szCs w:val="24"/>
        </w:rPr>
        <w:t xml:space="preserve">6,548 </w:t>
      </w:r>
      <w:r w:rsidRPr="0308DBC7">
        <w:rPr>
          <w:rFonts w:ascii="Book Antiqua" w:hAnsi="Book Antiqua" w:eastAsia="Times New Roman" w:cs="Times New Roman"/>
          <w:color w:val="000000" w:themeColor="text1"/>
          <w:sz w:val="24"/>
          <w:szCs w:val="24"/>
        </w:rPr>
        <w:t xml:space="preserve">would be offered service. An estimated total population of </w:t>
      </w:r>
      <w:r>
        <w:rPr>
          <w:rFonts w:ascii="Book Antiqua" w:hAnsi="Book Antiqua" w:eastAsia="Times New Roman" w:cs="Times New Roman"/>
          <w:color w:val="000000" w:themeColor="text1"/>
          <w:sz w:val="24"/>
          <w:szCs w:val="24"/>
        </w:rPr>
        <w:t xml:space="preserve">6,653 </w:t>
      </w:r>
      <w:r w:rsidRPr="0308DBC7">
        <w:rPr>
          <w:rFonts w:ascii="Book Antiqua" w:hAnsi="Book Antiqua" w:eastAsia="Times New Roman" w:cs="Times New Roman"/>
          <w:color w:val="000000" w:themeColor="text1"/>
          <w:sz w:val="24"/>
          <w:szCs w:val="24"/>
        </w:rPr>
        <w:t xml:space="preserve">will benefit from these investments in the communities of </w:t>
      </w:r>
      <w:r>
        <w:rPr>
          <w:rFonts w:ascii="Book Antiqua" w:hAnsi="Book Antiqua" w:eastAsia="Times New Roman" w:cs="Times New Roman"/>
          <w:color w:val="000000" w:themeColor="text1"/>
          <w:sz w:val="24"/>
          <w:szCs w:val="24"/>
        </w:rPr>
        <w:t xml:space="preserve">Chowchilla and Madera. </w:t>
      </w:r>
      <w:r w:rsidRPr="0308DBC7">
        <w:rPr>
          <w:rFonts w:ascii="Book Antiqua" w:hAnsi="Book Antiqua" w:eastAsia="Times New Roman" w:cs="Times New Roman"/>
          <w:color w:val="000000" w:themeColor="text1"/>
          <w:sz w:val="24"/>
          <w:szCs w:val="24"/>
        </w:rPr>
        <w:t xml:space="preserve">The last-mile fiber project will provide up to </w:t>
      </w:r>
      <w:r>
        <w:rPr>
          <w:rFonts w:ascii="Book Antiqua" w:hAnsi="Book Antiqua" w:eastAsia="Times New Roman" w:cs="Times New Roman"/>
          <w:color w:val="000000" w:themeColor="text1"/>
          <w:sz w:val="24"/>
          <w:szCs w:val="24"/>
        </w:rPr>
        <w:t>1</w:t>
      </w:r>
      <w:r w:rsidR="00171891">
        <w:rPr>
          <w:rFonts w:ascii="Book Antiqua" w:hAnsi="Book Antiqua" w:eastAsia="Times New Roman" w:cs="Times New Roman"/>
          <w:color w:val="000000" w:themeColor="text1"/>
          <w:sz w:val="24"/>
          <w:szCs w:val="24"/>
        </w:rPr>
        <w:t>,</w:t>
      </w:r>
      <w:r>
        <w:rPr>
          <w:rFonts w:ascii="Book Antiqua" w:hAnsi="Book Antiqua" w:eastAsia="Times New Roman" w:cs="Times New Roman"/>
          <w:color w:val="000000" w:themeColor="text1"/>
          <w:sz w:val="24"/>
          <w:szCs w:val="24"/>
        </w:rPr>
        <w:t>250</w:t>
      </w:r>
      <w:r w:rsidR="00171891">
        <w:rPr>
          <w:rFonts w:ascii="Book Antiqua" w:hAnsi="Book Antiqua" w:eastAsia="Times New Roman" w:cs="Times New Roman"/>
          <w:color w:val="000000" w:themeColor="text1"/>
          <w:sz w:val="24"/>
          <w:szCs w:val="24"/>
        </w:rPr>
        <w:t>/</w:t>
      </w:r>
      <w:r>
        <w:rPr>
          <w:rFonts w:ascii="Book Antiqua" w:hAnsi="Book Antiqua" w:eastAsia="Times New Roman" w:cs="Times New Roman"/>
          <w:color w:val="000000" w:themeColor="text1"/>
          <w:sz w:val="24"/>
          <w:szCs w:val="24"/>
        </w:rPr>
        <w:t>1</w:t>
      </w:r>
      <w:r w:rsidR="00171891">
        <w:rPr>
          <w:rFonts w:ascii="Book Antiqua" w:hAnsi="Book Antiqua" w:eastAsia="Times New Roman" w:cs="Times New Roman"/>
          <w:color w:val="000000" w:themeColor="text1"/>
          <w:sz w:val="24"/>
          <w:szCs w:val="24"/>
        </w:rPr>
        <w:t>,</w:t>
      </w:r>
      <w:r>
        <w:rPr>
          <w:rFonts w:ascii="Book Antiqua" w:hAnsi="Book Antiqua" w:eastAsia="Times New Roman" w:cs="Times New Roman"/>
          <w:color w:val="000000" w:themeColor="text1"/>
          <w:sz w:val="24"/>
          <w:szCs w:val="24"/>
        </w:rPr>
        <w:t>250Mbps</w:t>
      </w:r>
      <w:r w:rsidRPr="0308DBC7">
        <w:rPr>
          <w:rFonts w:ascii="Book Antiqua" w:hAnsi="Book Antiqua" w:eastAsia="Times New Roman" w:cs="Times New Roman"/>
          <w:color w:val="000000" w:themeColor="text1"/>
          <w:sz w:val="24"/>
          <w:szCs w:val="24"/>
        </w:rPr>
        <w:t xml:space="preserve"> service to consumers.</w:t>
      </w:r>
    </w:p>
    <w:p w:rsidR="008D4843" w:rsidP="008D4843" w:rsidRDefault="008D4843" w14:paraId="242BE965" w14:textId="77777777">
      <w:pPr>
        <w:spacing w:after="0" w:line="240" w:lineRule="auto"/>
        <w:rPr>
          <w:rFonts w:ascii="Book Antiqua" w:hAnsi="Book Antiqua" w:eastAsia="Times New Roman" w:cs="Times New Roman"/>
          <w:color w:val="000000" w:themeColor="text1"/>
          <w:sz w:val="24"/>
          <w:szCs w:val="24"/>
        </w:rPr>
      </w:pPr>
    </w:p>
    <w:p w:rsidRPr="006E522C" w:rsidR="008D4843" w:rsidP="008D4843" w:rsidRDefault="008D4843" w14:paraId="43A5850F" w14:textId="5DDBBEF6">
      <w:pPr>
        <w:spacing w:after="0" w:line="240" w:lineRule="auto"/>
        <w:rPr>
          <w:rFonts w:ascii="Book Antiqua" w:hAnsi="Book Antiqua" w:eastAsia="Times New Roman" w:cs="Times New Roman"/>
          <w:color w:val="000000" w:themeColor="text1"/>
          <w:sz w:val="24"/>
          <w:szCs w:val="24"/>
        </w:rPr>
      </w:pPr>
      <w:r>
        <w:rPr>
          <w:rFonts w:ascii="Book Antiqua" w:hAnsi="Book Antiqua" w:eastAsia="Times New Roman" w:cs="Times New Roman"/>
          <w:bCs/>
          <w:color w:val="000000" w:themeColor="text1"/>
          <w:sz w:val="24"/>
          <w:szCs w:val="24"/>
        </w:rPr>
        <w:t xml:space="preserve">Comcast </w:t>
      </w:r>
      <w:r w:rsidRPr="00F709A9">
        <w:rPr>
          <w:rFonts w:ascii="Book Antiqua" w:hAnsi="Book Antiqua" w:eastAsia="Times New Roman" w:cs="Times New Roman"/>
          <w:bCs/>
          <w:color w:val="000000" w:themeColor="text1"/>
          <w:sz w:val="24"/>
          <w:szCs w:val="24"/>
        </w:rPr>
        <w:t xml:space="preserve">will deploy approximately </w:t>
      </w:r>
      <w:r>
        <w:rPr>
          <w:rFonts w:ascii="Book Antiqua" w:hAnsi="Book Antiqua" w:eastAsia="Times New Roman" w:cs="Times New Roman"/>
          <w:bCs/>
          <w:color w:val="000000" w:themeColor="text1"/>
          <w:sz w:val="24"/>
          <w:szCs w:val="24"/>
        </w:rPr>
        <w:t xml:space="preserve">76 miles of </w:t>
      </w:r>
      <w:r w:rsidRPr="00F709A9">
        <w:rPr>
          <w:rFonts w:ascii="Book Antiqua" w:hAnsi="Book Antiqua" w:eastAsia="Times New Roman" w:cs="Times New Roman"/>
          <w:bCs/>
          <w:color w:val="000000" w:themeColor="text1"/>
          <w:sz w:val="24"/>
          <w:szCs w:val="24"/>
        </w:rPr>
        <w:t>last-mile</w:t>
      </w:r>
      <w:r>
        <w:rPr>
          <w:rFonts w:ascii="Book Antiqua" w:hAnsi="Book Antiqua" w:eastAsia="Times New Roman" w:cs="Times New Roman"/>
          <w:bCs/>
          <w:color w:val="000000" w:themeColor="text1"/>
          <w:sz w:val="24"/>
          <w:szCs w:val="24"/>
        </w:rPr>
        <w:t xml:space="preserve"> fiber. The network will be 47</w:t>
      </w:r>
      <w:r w:rsidR="0062412D">
        <w:rPr>
          <w:rFonts w:ascii="Book Antiqua" w:hAnsi="Book Antiqua" w:eastAsia="Times New Roman" w:cs="Times New Roman"/>
          <w:bCs/>
          <w:color w:val="000000" w:themeColor="text1"/>
          <w:sz w:val="24"/>
          <w:szCs w:val="24"/>
        </w:rPr>
        <w:t xml:space="preserve"> percent </w:t>
      </w:r>
      <w:r>
        <w:rPr>
          <w:rFonts w:ascii="Book Antiqua" w:hAnsi="Book Antiqua" w:eastAsia="Times New Roman" w:cs="Times New Roman"/>
          <w:bCs/>
          <w:color w:val="000000" w:themeColor="text1"/>
          <w:sz w:val="24"/>
          <w:szCs w:val="24"/>
        </w:rPr>
        <w:t xml:space="preserve">underground. </w:t>
      </w:r>
    </w:p>
    <w:p w:rsidRPr="006E522C" w:rsidR="008D4843" w:rsidP="008D4843" w:rsidRDefault="008D4843" w14:paraId="3FEE6139" w14:textId="77777777">
      <w:pPr>
        <w:spacing w:after="0" w:line="240" w:lineRule="auto"/>
        <w:rPr>
          <w:rFonts w:ascii="Book Antiqua" w:hAnsi="Book Antiqua" w:eastAsia="Times New Roman" w:cs="Times New Roman"/>
          <w:bCs/>
          <w:color w:val="000000" w:themeColor="text1"/>
          <w:sz w:val="24"/>
          <w:szCs w:val="24"/>
        </w:rPr>
      </w:pPr>
    </w:p>
    <w:p w:rsidRPr="006E522C" w:rsidR="008D4843" w:rsidP="008D4843" w:rsidRDefault="008D4843" w14:paraId="37149A34" w14:textId="65071DAF">
      <w:pPr>
        <w:spacing w:after="0" w:line="240" w:lineRule="auto"/>
        <w:rPr>
          <w:rFonts w:ascii="Book Antiqua" w:hAnsi="Book Antiqua" w:eastAsia="Times New Roman" w:cs="Times New Roman"/>
          <w:color w:val="000000" w:themeColor="text1"/>
          <w:sz w:val="24"/>
          <w:szCs w:val="24"/>
        </w:rPr>
      </w:pPr>
      <w:r w:rsidRPr="6A1ED1E2">
        <w:rPr>
          <w:rFonts w:ascii="Book Antiqua" w:hAnsi="Book Antiqua" w:eastAsia="Times New Roman" w:cs="Times New Roman"/>
          <w:color w:val="000000" w:themeColor="text1"/>
          <w:sz w:val="24"/>
          <w:szCs w:val="24"/>
        </w:rPr>
        <w:t xml:space="preserve">The </w:t>
      </w:r>
      <w:r>
        <w:rPr>
          <w:rFonts w:ascii="Book Antiqua" w:hAnsi="Book Antiqua" w:eastAsia="Times New Roman" w:cs="Times New Roman"/>
          <w:color w:val="000000" w:themeColor="text1"/>
          <w:sz w:val="24"/>
          <w:szCs w:val="24"/>
        </w:rPr>
        <w:t>Madera County</w:t>
      </w:r>
      <w:r w:rsidRPr="6A1ED1E2">
        <w:rPr>
          <w:rFonts w:ascii="Book Antiqua" w:hAnsi="Book Antiqua" w:eastAsia="Times New Roman" w:cs="Times New Roman"/>
          <w:color w:val="000000" w:themeColor="text1"/>
          <w:sz w:val="24"/>
          <w:szCs w:val="24"/>
        </w:rPr>
        <w:t xml:space="preserve"> project will benefit disadvantaged or Environmental and Social Justice communities; </w:t>
      </w:r>
      <w:r>
        <w:rPr>
          <w:rFonts w:ascii="Book Antiqua" w:hAnsi="Book Antiqua" w:eastAsia="Times New Roman" w:cs="Times New Roman"/>
          <w:color w:val="000000" w:themeColor="text1"/>
          <w:sz w:val="24"/>
          <w:szCs w:val="24"/>
        </w:rPr>
        <w:t>91</w:t>
      </w:r>
      <w:r w:rsidRPr="6A1ED1E2">
        <w:rPr>
          <w:rFonts w:ascii="Book Antiqua" w:hAnsi="Book Antiqua" w:eastAsia="Times New Roman" w:cs="Times New Roman"/>
          <w:color w:val="000000" w:themeColor="text1"/>
          <w:sz w:val="24"/>
          <w:szCs w:val="24"/>
        </w:rPr>
        <w:t xml:space="preserve"> percent of the unserved locations </w:t>
      </w:r>
      <w:proofErr w:type="gramStart"/>
      <w:r w:rsidRPr="6A1ED1E2">
        <w:rPr>
          <w:rFonts w:ascii="Book Antiqua" w:hAnsi="Book Antiqua" w:eastAsia="Times New Roman" w:cs="Times New Roman"/>
          <w:color w:val="000000" w:themeColor="text1"/>
          <w:sz w:val="24"/>
          <w:szCs w:val="24"/>
        </w:rPr>
        <w:t>are located in</w:t>
      </w:r>
      <w:proofErr w:type="gramEnd"/>
      <w:r w:rsidRPr="6A1ED1E2">
        <w:rPr>
          <w:rFonts w:ascii="Book Antiqua" w:hAnsi="Book Antiqua" w:eastAsia="Times New Roman" w:cs="Times New Roman"/>
          <w:color w:val="000000" w:themeColor="text1"/>
          <w:sz w:val="24"/>
          <w:szCs w:val="24"/>
        </w:rPr>
        <w:t xml:space="preserve"> </w:t>
      </w:r>
      <w:r w:rsidRPr="00FE065A">
        <w:rPr>
          <w:rFonts w:ascii="Book Antiqua" w:hAnsi="Book Antiqua" w:eastAsia="Times New Roman" w:cs="Times New Roman"/>
          <w:color w:val="000000" w:themeColor="text1"/>
          <w:sz w:val="24"/>
          <w:szCs w:val="24"/>
        </w:rPr>
        <w:t>disadvantaged communities.</w:t>
      </w:r>
      <w:r w:rsidRPr="6A1ED1E2">
        <w:rPr>
          <w:rFonts w:ascii="Book Antiqua" w:hAnsi="Book Antiqua" w:eastAsia="Times New Roman" w:cs="Times New Roman"/>
          <w:color w:val="000000" w:themeColor="text1"/>
          <w:sz w:val="24"/>
          <w:szCs w:val="24"/>
        </w:rPr>
        <w:t xml:space="preserve"> </w:t>
      </w:r>
      <w:r>
        <w:rPr>
          <w:rFonts w:ascii="Book Antiqua" w:hAnsi="Book Antiqua" w:eastAsia="Garamond" w:cs="Garamond"/>
          <w:sz w:val="24"/>
          <w:szCs w:val="24"/>
        </w:rPr>
        <w:t>Comcast</w:t>
      </w:r>
      <w:r w:rsidRPr="00306222">
        <w:rPr>
          <w:rFonts w:ascii="Book Antiqua" w:hAnsi="Book Antiqua" w:eastAsia="Garamond" w:cs="Garamond"/>
          <w:sz w:val="24"/>
          <w:szCs w:val="24"/>
        </w:rPr>
        <w:t xml:space="preserve"> </w:t>
      </w:r>
      <w:r>
        <w:rPr>
          <w:rFonts w:ascii="Book Antiqua" w:hAnsi="Book Antiqua" w:eastAsia="Garamond" w:cs="Garamond"/>
          <w:sz w:val="24"/>
          <w:szCs w:val="24"/>
        </w:rPr>
        <w:t xml:space="preserve">will provide a low-cost plan that meets the requirements in D. 22-04-055, Section 3, and </w:t>
      </w:r>
      <w:r w:rsidRPr="00306222">
        <w:rPr>
          <w:rFonts w:ascii="Book Antiqua" w:hAnsi="Book Antiqua" w:eastAsia="Garamond" w:cs="Garamond"/>
          <w:sz w:val="24"/>
          <w:szCs w:val="24"/>
        </w:rPr>
        <w:t xml:space="preserve">has committed to maintaining </w:t>
      </w:r>
      <w:r>
        <w:rPr>
          <w:rFonts w:ascii="Book Antiqua" w:hAnsi="Book Antiqua" w:eastAsia="Garamond" w:cs="Garamond"/>
          <w:sz w:val="24"/>
          <w:szCs w:val="24"/>
        </w:rPr>
        <w:t>the price of that plan</w:t>
      </w:r>
      <w:r w:rsidRPr="00306222">
        <w:rPr>
          <w:rFonts w:ascii="Book Antiqua" w:hAnsi="Book Antiqua" w:eastAsia="Garamond" w:cs="Garamond"/>
          <w:sz w:val="24"/>
          <w:szCs w:val="24"/>
        </w:rPr>
        <w:t xml:space="preserve"> for at least </w:t>
      </w:r>
      <w:r>
        <w:rPr>
          <w:rFonts w:ascii="Book Antiqua" w:hAnsi="Book Antiqua" w:eastAsia="Garamond" w:cs="Garamond"/>
          <w:sz w:val="24"/>
          <w:szCs w:val="24"/>
        </w:rPr>
        <w:t>ten</w:t>
      </w:r>
      <w:r w:rsidRPr="00306222">
        <w:rPr>
          <w:rFonts w:ascii="Book Antiqua" w:hAnsi="Book Antiqua" w:eastAsia="Garamond" w:cs="Garamond"/>
          <w:sz w:val="24"/>
          <w:szCs w:val="24"/>
        </w:rPr>
        <w:t xml:space="preserve"> years</w:t>
      </w:r>
      <w:r>
        <w:rPr>
          <w:rFonts w:ascii="Book Antiqua" w:hAnsi="Book Antiqua" w:eastAsia="Garamond" w:cs="Garamond"/>
          <w:sz w:val="24"/>
          <w:szCs w:val="24"/>
        </w:rPr>
        <w:t xml:space="preserve">. </w:t>
      </w:r>
    </w:p>
    <w:p w:rsidRPr="006E522C" w:rsidR="008D4843" w:rsidP="008D4843" w:rsidRDefault="008D4843" w14:paraId="2C6C9635" w14:textId="77777777">
      <w:pPr>
        <w:spacing w:after="0" w:line="240" w:lineRule="auto"/>
        <w:rPr>
          <w:rFonts w:ascii="Book Antiqua" w:hAnsi="Book Antiqua" w:eastAsia="Times New Roman" w:cs="Times New Roman"/>
          <w:bCs/>
          <w:color w:val="000000" w:themeColor="text1"/>
          <w:sz w:val="24"/>
          <w:szCs w:val="24"/>
        </w:rPr>
      </w:pPr>
    </w:p>
    <w:p w:rsidR="009E26C2" w:rsidP="008D4843" w:rsidRDefault="009E26C2" w14:paraId="00E0BD9D" w14:textId="4097AA64">
      <w:pPr>
        <w:spacing w:after="0" w:line="240" w:lineRule="auto"/>
        <w:rPr>
          <w:rFonts w:ascii="Book Antiqua" w:hAnsi="Book Antiqua" w:eastAsia="Times New Roman" w:cs="Times New Roman"/>
          <w:bCs/>
          <w:color w:val="000000" w:themeColor="text1"/>
          <w:sz w:val="24"/>
          <w:szCs w:val="24"/>
        </w:rPr>
      </w:pPr>
      <w:r w:rsidRPr="00661568">
        <w:rPr>
          <w:rFonts w:ascii="Book Antiqua" w:hAnsi="Book Antiqua" w:eastAsia="Times New Roman" w:cs="Times New Roman"/>
          <w:bCs/>
          <w:color w:val="000000" w:themeColor="text1"/>
          <w:sz w:val="24"/>
          <w:szCs w:val="24"/>
        </w:rPr>
        <w:t xml:space="preserve">The program requires all applicants to commit to serve customers in the project area at prices not exceeding those provided in the application for five years after project completion (See Federal Funding Account Appendix A, section 7. “Performance Criteria”). Comcast’s application proposes to freeze the price for one plan, with specifications </w:t>
      </w:r>
      <w:proofErr w:type="gramStart"/>
      <w:r w:rsidRPr="00661568">
        <w:rPr>
          <w:rFonts w:ascii="Book Antiqua" w:hAnsi="Book Antiqua" w:eastAsia="Times New Roman" w:cs="Times New Roman"/>
          <w:bCs/>
          <w:color w:val="000000" w:themeColor="text1"/>
          <w:sz w:val="24"/>
          <w:szCs w:val="24"/>
        </w:rPr>
        <w:t>similar to</w:t>
      </w:r>
      <w:proofErr w:type="gramEnd"/>
      <w:r w:rsidRPr="00661568">
        <w:rPr>
          <w:rFonts w:ascii="Book Antiqua" w:hAnsi="Book Antiqua" w:eastAsia="Times New Roman" w:cs="Times New Roman"/>
          <w:bCs/>
          <w:color w:val="000000" w:themeColor="text1"/>
          <w:sz w:val="24"/>
          <w:szCs w:val="24"/>
        </w:rPr>
        <w:t xml:space="preserve"> the low-cost plan requirements, for 10 years and does not request a waiver of the</w:t>
      </w:r>
      <w:r>
        <w:rPr>
          <w:rFonts w:ascii="Book Antiqua" w:hAnsi="Book Antiqua" w:eastAsia="Times New Roman" w:cs="Times New Roman"/>
          <w:bCs/>
          <w:color w:val="000000" w:themeColor="text1"/>
          <w:sz w:val="24"/>
          <w:szCs w:val="24"/>
        </w:rPr>
        <w:t xml:space="preserve"> </w:t>
      </w:r>
      <w:r w:rsidRPr="00152947">
        <w:rPr>
          <w:rFonts w:ascii="Book Antiqua" w:hAnsi="Book Antiqua" w:eastAsia="Times New Roman" w:cs="Times New Roman"/>
          <w:bCs/>
          <w:color w:val="000000" w:themeColor="text1"/>
          <w:sz w:val="24"/>
          <w:szCs w:val="24"/>
        </w:rPr>
        <w:t>requirement to freeze all other plans offered. Accordingly, this grant is recommended for award with the understanding that Comcast serve customers in the project area at prices not exceeding those in the application for all plans in the application for five years. If Comcast cannot satisfy this requirement Comcast may request a waiver including an explanation of why a waiver is being requested and a rationale for why a waiver should be granted.</w:t>
      </w:r>
    </w:p>
    <w:p w:rsidRPr="006E522C" w:rsidR="009E26C2" w:rsidP="008D4843" w:rsidRDefault="009E26C2" w14:paraId="721FC5C6" w14:textId="77777777">
      <w:pPr>
        <w:spacing w:after="0" w:line="240" w:lineRule="auto"/>
        <w:rPr>
          <w:rFonts w:ascii="Book Antiqua" w:hAnsi="Book Antiqua" w:eastAsia="Times New Roman" w:cs="Times New Roman"/>
          <w:bCs/>
          <w:color w:val="000000" w:themeColor="text1"/>
          <w:sz w:val="24"/>
          <w:szCs w:val="24"/>
        </w:rPr>
      </w:pPr>
    </w:p>
    <w:p w:rsidRPr="006E522C" w:rsidR="008D4843" w:rsidP="008D4843" w:rsidRDefault="008D4843" w14:paraId="5CCB3682" w14:textId="0CDD0344">
      <w:pPr>
        <w:spacing w:after="0" w:line="240" w:lineRule="auto"/>
        <w:rPr>
          <w:rFonts w:ascii="Book Antiqua" w:hAnsi="Book Antiqua" w:eastAsia="Times New Roman" w:cs="Times New Roman"/>
          <w:bCs/>
          <w:color w:val="000000" w:themeColor="text1"/>
          <w:sz w:val="24"/>
          <w:szCs w:val="24"/>
        </w:rPr>
      </w:pPr>
      <w:r w:rsidRPr="00504575">
        <w:rPr>
          <w:rFonts w:ascii="Book Antiqua" w:hAnsi="Book Antiqua" w:eastAsia="Times New Roman" w:cs="Times New Roman"/>
          <w:bCs/>
          <w:color w:val="000000" w:themeColor="text1"/>
          <w:sz w:val="24"/>
          <w:szCs w:val="24"/>
        </w:rPr>
        <w:t xml:space="preserve">The proposed project will cost an estimated </w:t>
      </w:r>
      <w:r>
        <w:rPr>
          <w:rFonts w:ascii="Book Antiqua" w:hAnsi="Book Antiqua" w:eastAsia="Times New Roman" w:cs="Times New Roman"/>
          <w:bCs/>
          <w:color w:val="000000" w:themeColor="text1"/>
          <w:sz w:val="24"/>
          <w:szCs w:val="24"/>
        </w:rPr>
        <w:t xml:space="preserve">$21,151,589, </w:t>
      </w:r>
      <w:r w:rsidRPr="00504575">
        <w:rPr>
          <w:rFonts w:ascii="Book Antiqua" w:hAnsi="Book Antiqua" w:eastAsia="Times New Roman" w:cs="Times New Roman"/>
          <w:bCs/>
          <w:color w:val="000000" w:themeColor="text1"/>
          <w:sz w:val="24"/>
          <w:szCs w:val="24"/>
        </w:rPr>
        <w:t>of which the Federal Funding Account will fund approximately</w:t>
      </w:r>
      <w:r>
        <w:rPr>
          <w:rFonts w:ascii="Book Antiqua" w:hAnsi="Book Antiqua" w:eastAsia="Times New Roman" w:cs="Times New Roman"/>
          <w:bCs/>
          <w:color w:val="000000" w:themeColor="text1"/>
          <w:sz w:val="24"/>
          <w:szCs w:val="24"/>
        </w:rPr>
        <w:t xml:space="preserve"> 80</w:t>
      </w:r>
      <w:r w:rsidRPr="00504575" w:rsidR="0062412D">
        <w:rPr>
          <w:rFonts w:ascii="Book Antiqua" w:hAnsi="Book Antiqua" w:eastAsia="Times New Roman" w:cs="Times New Roman"/>
          <w:bCs/>
          <w:color w:val="000000" w:themeColor="text1"/>
          <w:sz w:val="24"/>
          <w:szCs w:val="24"/>
        </w:rPr>
        <w:t xml:space="preserve"> </w:t>
      </w:r>
      <w:r w:rsidRPr="00504575">
        <w:rPr>
          <w:rFonts w:ascii="Book Antiqua" w:hAnsi="Book Antiqua" w:eastAsia="Times New Roman" w:cs="Times New Roman"/>
          <w:bCs/>
          <w:color w:val="000000" w:themeColor="text1"/>
          <w:sz w:val="24"/>
          <w:szCs w:val="24"/>
        </w:rPr>
        <w:t>percent of costs.</w:t>
      </w:r>
    </w:p>
    <w:p w:rsidRPr="006E522C" w:rsidR="008D4843" w:rsidP="008D4843" w:rsidRDefault="008D4843" w14:paraId="7AF70F76" w14:textId="77777777">
      <w:pPr>
        <w:spacing w:after="0" w:line="240" w:lineRule="auto"/>
        <w:rPr>
          <w:rFonts w:ascii="Book Antiqua" w:hAnsi="Book Antiqua" w:eastAsia="Times New Roman" w:cs="Times New Roman"/>
          <w:bCs/>
          <w:color w:val="000000" w:themeColor="text1"/>
          <w:sz w:val="24"/>
          <w:szCs w:val="24"/>
        </w:rPr>
      </w:pPr>
    </w:p>
    <w:p w:rsidRPr="00D6488E" w:rsidR="008D4843" w:rsidP="008D4843" w:rsidRDefault="008D4843" w14:paraId="731913D5" w14:textId="77777777">
      <w:pPr>
        <w:spacing w:after="0" w:line="240" w:lineRule="auto"/>
        <w:rPr>
          <w:rFonts w:ascii="Book Antiqua" w:hAnsi="Book Antiqua" w:eastAsia="Garamond" w:cs="Garamond"/>
          <w:sz w:val="24"/>
          <w:szCs w:val="24"/>
        </w:rPr>
      </w:pPr>
      <w:r w:rsidRPr="271BED2B">
        <w:rPr>
          <w:rFonts w:ascii="Book Antiqua" w:hAnsi="Book Antiqua" w:eastAsia="Garamond" w:cs="Garamond"/>
          <w:sz w:val="24"/>
          <w:szCs w:val="24"/>
        </w:rPr>
        <w:t>Staff determined that the applicant and the project are financially viable, and the applicant’s engineering meets the program standards. The applicant demonstrated the administrative, technical, and operational capacity to provide broadband service at the scale of this project.</w:t>
      </w:r>
    </w:p>
    <w:p w:rsidRPr="006E522C" w:rsidR="008D4843" w:rsidP="008D4843" w:rsidRDefault="008D4843" w14:paraId="241AB6DC" w14:textId="77777777">
      <w:pPr>
        <w:spacing w:after="0" w:line="240" w:lineRule="auto"/>
        <w:rPr>
          <w:rFonts w:ascii="Book Antiqua" w:hAnsi="Book Antiqua" w:eastAsia="Times New Roman" w:cs="Times New Roman"/>
          <w:bCs/>
          <w:color w:val="000000" w:themeColor="text1"/>
          <w:sz w:val="24"/>
          <w:szCs w:val="24"/>
        </w:rPr>
      </w:pPr>
    </w:p>
    <w:p w:rsidRPr="00CD0B1D" w:rsidR="008D4843" w:rsidP="008D4843" w:rsidRDefault="008D4843" w14:paraId="2FE5DFBA" w14:textId="58C75338">
      <w:pPr>
        <w:spacing w:after="0" w:line="240" w:lineRule="auto"/>
        <w:rPr>
          <w:rFonts w:ascii="Book Antiqua" w:hAnsi="Book Antiqua" w:eastAsia="Times New Roman" w:cs="Times New Roman"/>
          <w:bCs/>
          <w:color w:val="000000" w:themeColor="text1"/>
          <w:sz w:val="24"/>
          <w:szCs w:val="24"/>
        </w:rPr>
      </w:pPr>
      <w:r w:rsidRPr="00FC1B24">
        <w:rPr>
          <w:rFonts w:ascii="Book Antiqua" w:hAnsi="Book Antiqua" w:eastAsia="Times New Roman" w:cs="Times New Roman"/>
          <w:bCs/>
          <w:color w:val="000000" w:themeColor="text1"/>
          <w:sz w:val="24"/>
          <w:szCs w:val="24"/>
        </w:rPr>
        <w:t xml:space="preserve">This application received </w:t>
      </w:r>
      <w:r w:rsidR="009E26C2">
        <w:rPr>
          <w:rFonts w:ascii="Book Antiqua" w:hAnsi="Book Antiqua" w:eastAsia="Times New Roman" w:cs="Times New Roman"/>
          <w:bCs/>
          <w:color w:val="000000" w:themeColor="text1"/>
          <w:sz w:val="24"/>
          <w:szCs w:val="24"/>
        </w:rPr>
        <w:t>one</w:t>
      </w:r>
      <w:r w:rsidRPr="00FC1B24" w:rsidR="009E26C2">
        <w:rPr>
          <w:rFonts w:ascii="Book Antiqua" w:hAnsi="Book Antiqua" w:eastAsia="Times New Roman" w:cs="Times New Roman"/>
          <w:bCs/>
          <w:color w:val="000000" w:themeColor="text1"/>
          <w:sz w:val="24"/>
          <w:szCs w:val="24"/>
        </w:rPr>
        <w:t xml:space="preserve"> </w:t>
      </w:r>
      <w:r w:rsidRPr="00FC1B24">
        <w:rPr>
          <w:rFonts w:ascii="Book Antiqua" w:hAnsi="Book Antiqua" w:eastAsia="Times New Roman" w:cs="Times New Roman"/>
          <w:bCs/>
          <w:color w:val="000000" w:themeColor="text1"/>
          <w:sz w:val="24"/>
          <w:szCs w:val="24"/>
        </w:rPr>
        <w:t>objection</w:t>
      </w:r>
      <w:r>
        <w:rPr>
          <w:rFonts w:ascii="Book Antiqua" w:hAnsi="Book Antiqua" w:eastAsia="Times New Roman" w:cs="Times New Roman"/>
          <w:color w:val="000000" w:themeColor="text1"/>
          <w:sz w:val="24"/>
          <w:szCs w:val="24"/>
        </w:rPr>
        <w:t xml:space="preserve"> </w:t>
      </w:r>
      <w:r>
        <w:rPr>
          <w:rFonts w:ascii="Book Antiqua" w:hAnsi="Book Antiqua" w:eastAsia="Times New Roman" w:cs="Times New Roman"/>
          <w:bCs/>
          <w:color w:val="000000" w:themeColor="text1"/>
          <w:sz w:val="24"/>
          <w:szCs w:val="24"/>
        </w:rPr>
        <w:t xml:space="preserve">and Comcast </w:t>
      </w:r>
      <w:r w:rsidRPr="00FC1B24">
        <w:rPr>
          <w:rFonts w:ascii="Book Antiqua" w:hAnsi="Book Antiqua" w:eastAsia="Times New Roman" w:cs="Times New Roman"/>
          <w:bCs/>
          <w:color w:val="000000" w:themeColor="text1"/>
          <w:sz w:val="24"/>
          <w:szCs w:val="24"/>
        </w:rPr>
        <w:t xml:space="preserve">responded to the objection. </w:t>
      </w:r>
      <w:r>
        <w:rPr>
          <w:rFonts w:ascii="Book Antiqua" w:hAnsi="Book Antiqua" w:eastAsia="Times New Roman" w:cs="Times New Roman"/>
          <w:bCs/>
          <w:color w:val="000000" w:themeColor="text1"/>
          <w:sz w:val="24"/>
          <w:szCs w:val="24"/>
        </w:rPr>
        <w:t>Staff determined that the objector did not provide sufficient documentation to substantiate a claim that it would serve the project area. The project area of Madera County (Comcast) was not modified in response to objections.</w:t>
      </w:r>
    </w:p>
    <w:p w:rsidRPr="006E522C" w:rsidR="008D4843" w:rsidP="008D4843" w:rsidRDefault="008D4843" w14:paraId="20C4B931" w14:textId="77777777">
      <w:pPr>
        <w:spacing w:after="0" w:line="240" w:lineRule="auto"/>
        <w:rPr>
          <w:rFonts w:ascii="Book Antiqua" w:hAnsi="Book Antiqua" w:eastAsia="Times New Roman" w:cs="Times New Roman"/>
          <w:bCs/>
          <w:color w:val="000000" w:themeColor="text1"/>
          <w:sz w:val="24"/>
          <w:szCs w:val="24"/>
        </w:rPr>
      </w:pPr>
    </w:p>
    <w:p w:rsidRPr="00BB57A4" w:rsidR="008D4843" w:rsidP="008D4843" w:rsidRDefault="00105FE3" w14:paraId="36013F61" w14:textId="5C28DCD8">
      <w:pPr>
        <w:spacing w:after="0" w:line="240" w:lineRule="auto"/>
        <w:rPr>
          <w:rFonts w:ascii="Book Antiqua" w:hAnsi="Book Antiqua" w:eastAsia="Garamond" w:cs="Garamond"/>
          <w:sz w:val="24"/>
          <w:szCs w:val="24"/>
        </w:rPr>
      </w:pPr>
      <w:r>
        <w:rPr>
          <w:rFonts w:ascii="Book Antiqua" w:hAnsi="Book Antiqua" w:eastAsia="Garamond" w:cs="Garamond"/>
          <w:sz w:val="24"/>
          <w:szCs w:val="24"/>
        </w:rPr>
        <w:t>Two</w:t>
      </w:r>
      <w:r w:rsidRPr="006E522C" w:rsidR="008D4843">
        <w:rPr>
          <w:rFonts w:ascii="Book Antiqua" w:hAnsi="Book Antiqua" w:eastAsia="Garamond" w:cs="Garamond"/>
          <w:sz w:val="24"/>
          <w:szCs w:val="24"/>
        </w:rPr>
        <w:t xml:space="preserve"> Federal Funding Account Public Map comments were submitted in </w:t>
      </w:r>
      <w:r w:rsidR="008D4843">
        <w:rPr>
          <w:rFonts w:ascii="Book Antiqua" w:hAnsi="Book Antiqua" w:eastAsia="Garamond" w:cs="Garamond"/>
          <w:sz w:val="24"/>
          <w:szCs w:val="24"/>
        </w:rPr>
        <w:t>Madera County</w:t>
      </w:r>
      <w:r w:rsidRPr="006E522C" w:rsidR="008D4843">
        <w:rPr>
          <w:rFonts w:ascii="Book Antiqua" w:hAnsi="Book Antiqua" w:eastAsia="Garamond" w:cs="Garamond"/>
          <w:sz w:val="24"/>
          <w:szCs w:val="24"/>
        </w:rPr>
        <w:t>.</w:t>
      </w:r>
      <w:r w:rsidRPr="006E522C" w:rsidR="008D4843">
        <w:rPr>
          <w:rStyle w:val="FootnoteReference"/>
          <w:rFonts w:ascii="Book Antiqua" w:hAnsi="Book Antiqua" w:eastAsia="Garamond" w:cs="Garamond"/>
          <w:sz w:val="24"/>
          <w:szCs w:val="24"/>
        </w:rPr>
        <w:footnoteReference w:id="9"/>
      </w:r>
      <w:r w:rsidRPr="006E522C" w:rsidR="008D4843">
        <w:rPr>
          <w:rFonts w:ascii="Book Antiqua" w:hAnsi="Book Antiqua" w:eastAsia="Garamond" w:cs="Garamond"/>
          <w:sz w:val="24"/>
          <w:szCs w:val="24"/>
        </w:rPr>
        <w:t xml:space="preserve"> </w:t>
      </w:r>
      <w:r w:rsidR="007E4D3D">
        <w:rPr>
          <w:rFonts w:ascii="Book Antiqua" w:hAnsi="Book Antiqua" w:eastAsia="Garamond" w:cs="Garamond"/>
          <w:sz w:val="24"/>
          <w:szCs w:val="24"/>
        </w:rPr>
        <w:t xml:space="preserve">The comments were outside the Madera County (Comcast) application area. </w:t>
      </w:r>
      <w:r w:rsidR="009E26C2">
        <w:rPr>
          <w:rFonts w:ascii="Book Antiqua" w:hAnsi="Book Antiqua" w:eastAsia="Garamond" w:cs="Garamond"/>
          <w:sz w:val="24"/>
          <w:szCs w:val="24"/>
        </w:rPr>
        <w:t xml:space="preserve">The </w:t>
      </w:r>
      <w:r w:rsidR="008D4843">
        <w:rPr>
          <w:rFonts w:ascii="Book Antiqua" w:hAnsi="Book Antiqua" w:eastAsia="Garamond" w:cs="Garamond"/>
          <w:sz w:val="24"/>
          <w:szCs w:val="24"/>
        </w:rPr>
        <w:t>Madera County (Comcast)</w:t>
      </w:r>
      <w:r w:rsidRPr="00BB57A4" w:rsidR="008D4843">
        <w:rPr>
          <w:rFonts w:ascii="Book Antiqua" w:hAnsi="Book Antiqua" w:eastAsia="Garamond" w:cs="Garamond"/>
          <w:sz w:val="24"/>
          <w:szCs w:val="24"/>
        </w:rPr>
        <w:t xml:space="preserve"> project area unserved locations were evaluated </w:t>
      </w:r>
      <w:proofErr w:type="gramStart"/>
      <w:r w:rsidRPr="00BB57A4" w:rsidR="008D4843">
        <w:rPr>
          <w:rFonts w:ascii="Book Antiqua" w:hAnsi="Book Antiqua" w:eastAsia="Garamond" w:cs="Garamond"/>
          <w:sz w:val="24"/>
          <w:szCs w:val="24"/>
        </w:rPr>
        <w:t>in light of</w:t>
      </w:r>
      <w:proofErr w:type="gramEnd"/>
      <w:r w:rsidRPr="00BB57A4" w:rsidR="008D4843">
        <w:rPr>
          <w:rFonts w:ascii="Book Antiqua" w:hAnsi="Book Antiqua" w:eastAsia="Garamond" w:cs="Garamond"/>
          <w:sz w:val="24"/>
          <w:szCs w:val="24"/>
        </w:rPr>
        <w:t xml:space="preserve"> the updated Federal Communications Commission and Federal Funding Account unserved data (as of June 30, 2023). </w:t>
      </w:r>
      <w:r w:rsidRPr="00504575" w:rsidR="008D4843">
        <w:rPr>
          <w:rFonts w:ascii="Book Antiqua" w:hAnsi="Book Antiqua" w:eastAsia="Garamond" w:cs="Garamond"/>
          <w:sz w:val="24"/>
          <w:szCs w:val="24"/>
        </w:rPr>
        <w:t xml:space="preserve">In response to objections and this data, the number of unserved locations is </w:t>
      </w:r>
      <w:r w:rsidR="008D4843">
        <w:rPr>
          <w:rFonts w:ascii="Book Antiqua" w:hAnsi="Book Antiqua" w:eastAsia="Garamond" w:cs="Garamond"/>
          <w:sz w:val="24"/>
          <w:szCs w:val="24"/>
        </w:rPr>
        <w:t>unchanged at 2,206</w:t>
      </w:r>
      <w:r w:rsidRPr="00504575" w:rsidR="008D4843">
        <w:rPr>
          <w:rFonts w:ascii="Book Antiqua" w:hAnsi="Book Antiqua" w:eastAsia="Garamond" w:cs="Garamond"/>
          <w:sz w:val="24"/>
          <w:szCs w:val="24"/>
        </w:rPr>
        <w:t>, the project area is unchanged, and the total grant amount is unchanged.</w:t>
      </w:r>
      <w:r w:rsidRPr="00535087" w:rsidR="008D4843">
        <w:rPr>
          <w:rFonts w:ascii="Book Antiqua" w:hAnsi="Book Antiqua" w:eastAsia="Garamond" w:cs="Garamond"/>
          <w:sz w:val="24"/>
          <w:szCs w:val="24"/>
        </w:rPr>
        <w:t xml:space="preserve"> </w:t>
      </w:r>
      <w:r w:rsidR="008D4843">
        <w:rPr>
          <w:rFonts w:ascii="Book Antiqua" w:hAnsi="Book Antiqua" w:eastAsia="Garamond" w:cs="Garamond"/>
          <w:sz w:val="24"/>
          <w:szCs w:val="24"/>
        </w:rPr>
        <w:t>The specific locations to be provided service will be updated and reconciled with the Broadband Serviceable Location Fabric after detailed engineering and project design, and the grant amount may be reduced consistent with a reduction in the number of locations.</w:t>
      </w:r>
    </w:p>
    <w:p w:rsidRPr="00BB57A4" w:rsidR="008D4843" w:rsidP="008D4843" w:rsidRDefault="008D4843" w14:paraId="68E93704" w14:textId="77777777">
      <w:pPr>
        <w:spacing w:after="0" w:line="240" w:lineRule="auto"/>
        <w:rPr>
          <w:rFonts w:ascii="Book Antiqua" w:hAnsi="Book Antiqua" w:eastAsia="Times New Roman" w:cs="Times New Roman"/>
          <w:bCs/>
          <w:color w:val="000000" w:themeColor="text1"/>
          <w:sz w:val="24"/>
          <w:szCs w:val="24"/>
        </w:rPr>
      </w:pPr>
    </w:p>
    <w:p w:rsidRPr="00BB57A4" w:rsidR="008D4843" w:rsidP="008D4843" w:rsidRDefault="008D4843" w14:paraId="55F078EE" w14:textId="797E4020">
      <w:pPr>
        <w:spacing w:after="0" w:line="240" w:lineRule="auto"/>
        <w:rPr>
          <w:rFonts w:ascii="Book Antiqua" w:hAnsi="Book Antiqua" w:eastAsia="Times New Roman" w:cs="Times New Roman"/>
          <w:bCs/>
          <w:color w:val="000000" w:themeColor="text1"/>
          <w:sz w:val="24"/>
          <w:szCs w:val="24"/>
        </w:rPr>
      </w:pPr>
      <w:r w:rsidRPr="00BB57A4">
        <w:rPr>
          <w:rFonts w:ascii="Book Antiqua" w:hAnsi="Book Antiqua" w:eastAsia="Times New Roman" w:cs="Times New Roman"/>
          <w:bCs/>
          <w:color w:val="000000" w:themeColor="text1"/>
          <w:sz w:val="24"/>
          <w:szCs w:val="24"/>
        </w:rPr>
        <w:t xml:space="preserve">The following submitted letters of support for this application: </w:t>
      </w:r>
      <w:r w:rsidR="003B63D9">
        <w:rPr>
          <w:rFonts w:ascii="Book Antiqua" w:hAnsi="Book Antiqua" w:eastAsia="Times New Roman" w:cs="Times New Roman"/>
          <w:bCs/>
          <w:color w:val="000000" w:themeColor="text1"/>
          <w:sz w:val="24"/>
          <w:szCs w:val="24"/>
        </w:rPr>
        <w:t xml:space="preserve">Madera County Administrative Officer Jay Varney, </w:t>
      </w:r>
      <w:r>
        <w:rPr>
          <w:rFonts w:ascii="Book Antiqua" w:hAnsi="Book Antiqua" w:eastAsia="Times New Roman" w:cs="Times New Roman"/>
          <w:bCs/>
          <w:color w:val="000000" w:themeColor="text1"/>
          <w:sz w:val="24"/>
          <w:szCs w:val="24"/>
        </w:rPr>
        <w:t>Central Valley Women’s Entrepreneur Center, Fresno State Connective Initiative, California Partnership for the San Joaquin Valley, Central Valley Business Federation, SJV Rural Development Center, Equality California, Madera County Administrative Office, Chicano Latino Youth Leadership Project Inc., San Joaquin Valley Regional Broadband Consortium.</w:t>
      </w:r>
    </w:p>
    <w:p w:rsidRPr="00BB57A4" w:rsidR="008D4843" w:rsidP="008D4843" w:rsidRDefault="008D4843" w14:paraId="055C328F" w14:textId="77777777">
      <w:pPr>
        <w:spacing w:after="0" w:line="240" w:lineRule="auto"/>
        <w:rPr>
          <w:rFonts w:ascii="Book Antiqua" w:hAnsi="Book Antiqua" w:eastAsia="Times New Roman" w:cs="Times New Roman"/>
          <w:bCs/>
          <w:color w:val="000000" w:themeColor="text1"/>
          <w:sz w:val="24"/>
          <w:szCs w:val="24"/>
        </w:rPr>
      </w:pPr>
    </w:p>
    <w:p w:rsidR="008D4843" w:rsidP="008D4843" w:rsidRDefault="008D4843" w14:paraId="3D0C413C" w14:textId="77777777">
      <w:pPr>
        <w:spacing w:after="0" w:line="240" w:lineRule="auto"/>
        <w:rPr>
          <w:rFonts w:ascii="Book Antiqua" w:hAnsi="Book Antiqua" w:eastAsia="Times New Roman" w:cs="Times New Roman"/>
          <w:bCs/>
          <w:color w:val="000000" w:themeColor="text1"/>
          <w:sz w:val="24"/>
          <w:szCs w:val="24"/>
        </w:rPr>
      </w:pPr>
      <w:r w:rsidRPr="00504575">
        <w:rPr>
          <w:rFonts w:ascii="Book Antiqua" w:hAnsi="Book Antiqua" w:eastAsia="Garamond" w:cs="Garamond"/>
          <w:sz w:val="24"/>
          <w:szCs w:val="24"/>
        </w:rPr>
        <w:t xml:space="preserve">The proposed project provides the public safety benefits of reliable broadband infrastructure. This project is not located in a High Fire Threat District. This project will </w:t>
      </w:r>
      <w:r>
        <w:rPr>
          <w:rFonts w:ascii="Book Antiqua" w:hAnsi="Book Antiqua" w:eastAsia="Garamond" w:cs="Garamond"/>
          <w:sz w:val="24"/>
          <w:szCs w:val="24"/>
        </w:rPr>
        <w:t>connect to Comcast’s middle mile infrastructure.</w:t>
      </w:r>
    </w:p>
    <w:p w:rsidRPr="006E522C" w:rsidR="008D4843" w:rsidP="008D4843" w:rsidRDefault="008D4843" w14:paraId="1A2F77DC" w14:textId="77777777">
      <w:pPr>
        <w:spacing w:after="0" w:line="240" w:lineRule="auto"/>
        <w:rPr>
          <w:rFonts w:ascii="Book Antiqua" w:hAnsi="Book Antiqua" w:eastAsia="Garamond" w:cs="Garamond"/>
          <w:sz w:val="24"/>
          <w:szCs w:val="24"/>
        </w:rPr>
      </w:pPr>
    </w:p>
    <w:p w:rsidRPr="006E522C" w:rsidR="008D4843" w:rsidP="008D4843" w:rsidRDefault="008D4843" w14:paraId="2A15FD54" w14:textId="5881039C">
      <w:pPr>
        <w:spacing w:after="0" w:line="240" w:lineRule="auto"/>
        <w:rPr>
          <w:rFonts w:ascii="Book Antiqua" w:hAnsi="Book Antiqua" w:eastAsia="Garamond" w:cs="Garamond"/>
          <w:sz w:val="24"/>
          <w:szCs w:val="24"/>
        </w:rPr>
      </w:pPr>
      <w:r w:rsidRPr="00B03C82">
        <w:rPr>
          <w:rFonts w:ascii="Book Antiqua" w:hAnsi="Book Antiqua" w:eastAsia="Garamond" w:cs="Garamond"/>
          <w:sz w:val="24"/>
          <w:szCs w:val="24"/>
        </w:rPr>
        <w:t xml:space="preserve">Based on the information received, the Commission’s Energy Division has determined that this project has not met the requirements </w:t>
      </w:r>
      <w:r w:rsidR="001827E9">
        <w:rPr>
          <w:rFonts w:ascii="Book Antiqua" w:hAnsi="Book Antiqua" w:eastAsia="Garamond" w:cs="Garamond"/>
          <w:sz w:val="24"/>
          <w:szCs w:val="24"/>
        </w:rPr>
        <w:t>for a</w:t>
      </w:r>
      <w:r w:rsidRPr="00B03C82" w:rsidR="001827E9">
        <w:rPr>
          <w:rFonts w:ascii="Book Antiqua" w:hAnsi="Book Antiqua" w:eastAsia="Garamond" w:cs="Garamond"/>
          <w:sz w:val="24"/>
          <w:szCs w:val="24"/>
        </w:rPr>
        <w:t xml:space="preserve"> </w:t>
      </w:r>
      <w:r w:rsidRPr="00B03C82">
        <w:rPr>
          <w:rFonts w:ascii="Book Antiqua" w:hAnsi="Book Antiqua" w:eastAsia="Garamond" w:cs="Garamond"/>
          <w:sz w:val="24"/>
          <w:szCs w:val="24"/>
        </w:rPr>
        <w:t>CEQA categorial exemption at this time. Comcast must comply with the CEQA requirements discussed in the appendices. If Comcast provides additional documentation sufficient to justify a staff determination of CEQA exemption, then the project can be exempted by letter from the Communications Division Director or the director’s delegate or designee.</w:t>
      </w:r>
    </w:p>
    <w:p w:rsidRPr="006E522C" w:rsidR="008D4843" w:rsidP="008D4843" w:rsidRDefault="008D4843" w14:paraId="28A44128" w14:textId="77777777">
      <w:pPr>
        <w:spacing w:after="0" w:line="240" w:lineRule="auto"/>
        <w:rPr>
          <w:rFonts w:ascii="Book Antiqua" w:hAnsi="Book Antiqua" w:eastAsia="Garamond" w:cs="Garamond"/>
          <w:sz w:val="24"/>
          <w:szCs w:val="24"/>
        </w:rPr>
      </w:pPr>
    </w:p>
    <w:p w:rsidR="008D4843" w:rsidP="008D4843" w:rsidRDefault="008D4843" w14:paraId="40645381" w14:textId="77777777">
      <w:pPr>
        <w:spacing w:after="0" w:line="240" w:lineRule="auto"/>
        <w:rPr>
          <w:rFonts w:ascii="Book Antiqua" w:hAnsi="Book Antiqua" w:eastAsia="Times New Roman" w:cs="Times New Roman"/>
          <w:bCs/>
          <w:color w:val="000000" w:themeColor="text1"/>
          <w:sz w:val="24"/>
          <w:szCs w:val="24"/>
        </w:rPr>
      </w:pPr>
      <w:r>
        <w:rPr>
          <w:rFonts w:ascii="Book Antiqua" w:hAnsi="Book Antiqua" w:eastAsia="Garamond" w:cs="Garamond"/>
          <w:sz w:val="24"/>
          <w:szCs w:val="24"/>
        </w:rPr>
        <w:t>Comcast</w:t>
      </w:r>
      <w:r w:rsidRPr="006E522C">
        <w:rPr>
          <w:rFonts w:ascii="Book Antiqua" w:hAnsi="Book Antiqua" w:eastAsia="Times New Roman" w:cs="Times New Roman"/>
          <w:bCs/>
          <w:color w:val="000000" w:themeColor="text1"/>
          <w:sz w:val="24"/>
          <w:szCs w:val="24"/>
        </w:rPr>
        <w:t xml:space="preserve"> and the </w:t>
      </w:r>
      <w:r>
        <w:rPr>
          <w:rFonts w:ascii="Book Antiqua" w:hAnsi="Book Antiqua" w:eastAsia="Times New Roman" w:cs="Times New Roman"/>
          <w:bCs/>
          <w:color w:val="000000" w:themeColor="text1"/>
          <w:sz w:val="24"/>
          <w:szCs w:val="24"/>
        </w:rPr>
        <w:t xml:space="preserve">Madera County (Comcast) </w:t>
      </w:r>
      <w:r>
        <w:rPr>
          <w:rFonts w:ascii="Book Antiqua" w:hAnsi="Book Antiqua" w:eastAsia="Garamond" w:cs="Garamond"/>
          <w:sz w:val="24"/>
          <w:szCs w:val="24"/>
        </w:rPr>
        <w:t xml:space="preserve">project </w:t>
      </w:r>
      <w:r w:rsidRPr="006E522C">
        <w:rPr>
          <w:rFonts w:ascii="Book Antiqua" w:hAnsi="Book Antiqua" w:eastAsia="Times New Roman" w:cs="Times New Roman"/>
          <w:bCs/>
          <w:color w:val="000000" w:themeColor="text1"/>
          <w:sz w:val="24"/>
          <w:szCs w:val="24"/>
        </w:rPr>
        <w:t xml:space="preserve">comply with all requirements for approval in D. 22-04-055. The Communications Division recommends that the Commission approve </w:t>
      </w:r>
      <w:r>
        <w:rPr>
          <w:rStyle w:val="normaltextrun"/>
          <w:rFonts w:ascii="Book Antiqua" w:hAnsi="Book Antiqua" w:cs="Calibri" w:eastAsiaTheme="majorEastAsia"/>
          <w:sz w:val="24"/>
          <w:szCs w:val="24"/>
        </w:rPr>
        <w:t>the application of Comcast</w:t>
      </w:r>
      <w:r w:rsidRPr="006E522C">
        <w:rPr>
          <w:rFonts w:ascii="Book Antiqua" w:hAnsi="Book Antiqua" w:eastAsia="Times New Roman" w:cs="Times New Roman"/>
          <w:bCs/>
          <w:color w:val="000000" w:themeColor="text1"/>
          <w:sz w:val="24"/>
          <w:szCs w:val="24"/>
        </w:rPr>
        <w:t xml:space="preserve"> for a grant of up </w:t>
      </w:r>
      <w:r>
        <w:rPr>
          <w:rFonts w:ascii="Book Antiqua" w:hAnsi="Book Antiqua" w:eastAsia="Times New Roman" w:cs="Times New Roman"/>
          <w:bCs/>
          <w:color w:val="000000" w:themeColor="text1"/>
          <w:sz w:val="24"/>
          <w:szCs w:val="24"/>
        </w:rPr>
        <w:t xml:space="preserve">to $16,987,890 </w:t>
      </w:r>
      <w:r w:rsidRPr="006E522C">
        <w:rPr>
          <w:rFonts w:ascii="Book Antiqua" w:hAnsi="Book Antiqua" w:eastAsia="Times New Roman" w:cs="Times New Roman"/>
          <w:bCs/>
          <w:color w:val="000000" w:themeColor="text1"/>
          <w:sz w:val="24"/>
          <w:szCs w:val="24"/>
        </w:rPr>
        <w:t xml:space="preserve">for the </w:t>
      </w:r>
      <w:r>
        <w:rPr>
          <w:rFonts w:ascii="Book Antiqua" w:hAnsi="Book Antiqua" w:eastAsia="Times New Roman" w:cs="Times New Roman"/>
          <w:bCs/>
          <w:color w:val="000000" w:themeColor="text1"/>
          <w:sz w:val="24"/>
          <w:szCs w:val="24"/>
        </w:rPr>
        <w:t>Madera County (Comcast) project.</w:t>
      </w:r>
    </w:p>
    <w:p w:rsidR="008D4843" w:rsidP="008D4843" w:rsidRDefault="008D4843" w14:paraId="63E449A3" w14:textId="77777777">
      <w:pPr>
        <w:spacing w:after="0" w:line="240" w:lineRule="auto"/>
        <w:rPr>
          <w:rFonts w:ascii="Book Antiqua" w:hAnsi="Book Antiqua" w:eastAsia="Times New Roman" w:cs="Times New Roman"/>
          <w:bCs/>
          <w:color w:val="000000" w:themeColor="text1"/>
          <w:sz w:val="24"/>
          <w:szCs w:val="24"/>
        </w:rPr>
      </w:pPr>
    </w:p>
    <w:p w:rsidRPr="00556528" w:rsidR="00D74933" w:rsidP="00D74933" w:rsidRDefault="00D74933" w14:paraId="2288A398" w14:textId="77777777">
      <w:pPr>
        <w:spacing w:after="0" w:line="240" w:lineRule="auto"/>
        <w:rPr>
          <w:rFonts w:ascii="Book Antiqua" w:hAnsi="Book Antiqua" w:eastAsia="Times New Roman" w:cs="Times New Roman"/>
          <w:b/>
          <w:bCs/>
          <w:sz w:val="24"/>
          <w:szCs w:val="24"/>
        </w:rPr>
      </w:pPr>
      <w:r>
        <w:rPr>
          <w:rFonts w:ascii="Book Antiqua" w:hAnsi="Book Antiqua" w:eastAsia="Times New Roman" w:cs="Times New Roman"/>
          <w:b/>
          <w:bCs/>
          <w:sz w:val="24"/>
          <w:szCs w:val="24"/>
        </w:rPr>
        <w:t>Napa County Summary</w:t>
      </w:r>
    </w:p>
    <w:p w:rsidRPr="00556528" w:rsidR="00D74933" w:rsidP="00D74933" w:rsidRDefault="00D74933" w14:paraId="6EF8CE3D" w14:textId="77777777">
      <w:pPr>
        <w:spacing w:after="0" w:line="240" w:lineRule="auto"/>
        <w:rPr>
          <w:rFonts w:ascii="Book Antiqua" w:hAnsi="Book Antiqua" w:eastAsia="Times New Roman" w:cs="Times New Roman"/>
          <w:b/>
          <w:bCs/>
          <w:sz w:val="24"/>
          <w:szCs w:val="24"/>
        </w:rPr>
      </w:pPr>
    </w:p>
    <w:p w:rsidRPr="00556528" w:rsidR="00D74933" w:rsidP="00D74933" w:rsidRDefault="00D74933" w14:paraId="5A0CFA10" w14:textId="76CAC5E9">
      <w:pPr>
        <w:spacing w:after="0" w:line="240" w:lineRule="auto"/>
        <w:rPr>
          <w:rFonts w:ascii="Book Antiqua" w:hAnsi="Book Antiqua" w:eastAsia="Times New Roman" w:cs="Times New Roman"/>
          <w:sz w:val="24"/>
          <w:szCs w:val="24"/>
        </w:rPr>
      </w:pPr>
      <w:r w:rsidRPr="00556528">
        <w:rPr>
          <w:rFonts w:ascii="Book Antiqua" w:hAnsi="Book Antiqua" w:eastAsia="Times New Roman" w:cs="Times New Roman"/>
          <w:sz w:val="24"/>
          <w:szCs w:val="24"/>
        </w:rPr>
        <w:t xml:space="preserve">The allocation for projects in </w:t>
      </w:r>
      <w:r>
        <w:rPr>
          <w:rFonts w:ascii="Book Antiqua" w:hAnsi="Book Antiqua" w:eastAsia="Times New Roman" w:cs="Times New Roman"/>
          <w:sz w:val="24"/>
          <w:szCs w:val="24"/>
        </w:rPr>
        <w:t>Napa County</w:t>
      </w:r>
      <w:r w:rsidRPr="00556528">
        <w:rPr>
          <w:rFonts w:ascii="Book Antiqua" w:hAnsi="Book Antiqua" w:eastAsia="Times New Roman" w:cs="Times New Roman"/>
          <w:sz w:val="24"/>
          <w:szCs w:val="24"/>
        </w:rPr>
        <w:t xml:space="preserve"> in D. 22-04-005 is </w:t>
      </w:r>
      <w:r>
        <w:rPr>
          <w:rFonts w:ascii="Book Antiqua" w:hAnsi="Book Antiqua" w:eastAsia="Times New Roman" w:cs="Times New Roman"/>
          <w:sz w:val="24"/>
          <w:szCs w:val="24"/>
        </w:rPr>
        <w:t>$10,705,214</w:t>
      </w:r>
      <w:r w:rsidRPr="00556528">
        <w:rPr>
          <w:rFonts w:ascii="Book Antiqua" w:hAnsi="Book Antiqua" w:eastAsia="Times New Roman" w:cs="Times New Roman"/>
          <w:sz w:val="24"/>
          <w:szCs w:val="24"/>
        </w:rPr>
        <w:t xml:space="preserve">. This Resolution recommends awarding </w:t>
      </w:r>
      <w:r>
        <w:rPr>
          <w:rFonts w:ascii="Book Antiqua" w:hAnsi="Book Antiqua" w:eastAsia="Times New Roman" w:cs="Times New Roman"/>
          <w:sz w:val="24"/>
          <w:szCs w:val="24"/>
        </w:rPr>
        <w:t xml:space="preserve">1 grant to AT&amp;T for </w:t>
      </w:r>
      <w:r w:rsidRPr="00556528">
        <w:rPr>
          <w:rFonts w:ascii="Book Antiqua" w:hAnsi="Book Antiqua" w:eastAsia="Times New Roman" w:cs="Times New Roman"/>
          <w:sz w:val="24"/>
          <w:szCs w:val="24"/>
        </w:rPr>
        <w:t>project</w:t>
      </w:r>
      <w:r>
        <w:rPr>
          <w:rFonts w:ascii="Book Antiqua" w:hAnsi="Book Antiqua" w:eastAsia="Times New Roman" w:cs="Times New Roman"/>
          <w:sz w:val="24"/>
          <w:szCs w:val="24"/>
        </w:rPr>
        <w:t>s</w:t>
      </w:r>
      <w:r w:rsidRPr="00556528">
        <w:rPr>
          <w:rFonts w:ascii="Book Antiqua" w:hAnsi="Book Antiqua" w:eastAsia="Times New Roman" w:cs="Times New Roman"/>
          <w:sz w:val="24"/>
          <w:szCs w:val="24"/>
        </w:rPr>
        <w:t xml:space="preserve"> in </w:t>
      </w:r>
      <w:r>
        <w:rPr>
          <w:rFonts w:ascii="Book Antiqua" w:hAnsi="Book Antiqua" w:eastAsia="Times New Roman" w:cs="Times New Roman"/>
          <w:sz w:val="24"/>
          <w:szCs w:val="24"/>
        </w:rPr>
        <w:t>Napa County</w:t>
      </w:r>
      <w:r w:rsidRPr="00556528">
        <w:rPr>
          <w:rFonts w:ascii="Book Antiqua" w:hAnsi="Book Antiqua" w:eastAsia="Times New Roman" w:cs="Times New Roman"/>
          <w:sz w:val="24"/>
          <w:szCs w:val="24"/>
        </w:rPr>
        <w:t xml:space="preserve">. The </w:t>
      </w:r>
      <w:r w:rsidRPr="00556528">
        <w:rPr>
          <w:rFonts w:ascii="Book Antiqua" w:hAnsi="Book Antiqua" w:eastAsia="Times New Roman" w:cs="Times New Roman"/>
          <w:sz w:val="24"/>
          <w:szCs w:val="24"/>
        </w:rPr>
        <w:lastRenderedPageBreak/>
        <w:t xml:space="preserve">recommended grant amount for projects in </w:t>
      </w:r>
      <w:r>
        <w:rPr>
          <w:rFonts w:ascii="Book Antiqua" w:hAnsi="Book Antiqua" w:eastAsia="Times New Roman" w:cs="Times New Roman"/>
          <w:sz w:val="24"/>
          <w:szCs w:val="24"/>
        </w:rPr>
        <w:t>Napa County</w:t>
      </w:r>
      <w:r w:rsidRPr="00556528">
        <w:rPr>
          <w:rFonts w:ascii="Book Antiqua" w:hAnsi="Book Antiqua" w:eastAsia="Times New Roman" w:cs="Times New Roman"/>
          <w:sz w:val="24"/>
          <w:szCs w:val="24"/>
        </w:rPr>
        <w:t xml:space="preserve"> is $</w:t>
      </w:r>
      <w:r>
        <w:rPr>
          <w:rFonts w:ascii="Book Antiqua" w:hAnsi="Book Antiqua" w:eastAsia="Times New Roman" w:cs="Times New Roman"/>
          <w:sz w:val="24"/>
          <w:szCs w:val="24"/>
        </w:rPr>
        <w:t>6,048,405</w:t>
      </w:r>
      <w:r w:rsidRPr="00556528">
        <w:rPr>
          <w:rFonts w:ascii="Book Antiqua" w:hAnsi="Book Antiqua" w:eastAsia="Times New Roman" w:cs="Times New Roman"/>
          <w:sz w:val="24"/>
          <w:szCs w:val="24"/>
        </w:rPr>
        <w:t xml:space="preserve"> which leaves a remainder of </w:t>
      </w:r>
      <w:r>
        <w:rPr>
          <w:rFonts w:ascii="Book Antiqua" w:hAnsi="Book Antiqua" w:eastAsia="Times New Roman" w:cs="Times New Roman"/>
          <w:sz w:val="24"/>
          <w:szCs w:val="24"/>
        </w:rPr>
        <w:t>$4,</w:t>
      </w:r>
      <w:r w:rsidR="00713B3A">
        <w:rPr>
          <w:rFonts w:ascii="Book Antiqua" w:hAnsi="Book Antiqua" w:eastAsia="Times New Roman" w:cs="Times New Roman"/>
          <w:sz w:val="24"/>
          <w:szCs w:val="24"/>
        </w:rPr>
        <w:t>656</w:t>
      </w:r>
      <w:r>
        <w:rPr>
          <w:rFonts w:ascii="Book Antiqua" w:hAnsi="Book Antiqua" w:eastAsia="Times New Roman" w:cs="Times New Roman"/>
          <w:sz w:val="24"/>
          <w:szCs w:val="24"/>
        </w:rPr>
        <w:t>,809</w:t>
      </w:r>
      <w:r w:rsidRPr="00556528">
        <w:rPr>
          <w:rFonts w:ascii="Book Antiqua" w:hAnsi="Book Antiqua" w:eastAsia="Times New Roman" w:cs="Times New Roman"/>
          <w:sz w:val="24"/>
          <w:szCs w:val="24"/>
        </w:rPr>
        <w:t xml:space="preserve"> of the allocation for </w:t>
      </w:r>
      <w:r>
        <w:rPr>
          <w:rFonts w:ascii="Book Antiqua" w:hAnsi="Book Antiqua" w:eastAsia="Times New Roman" w:cs="Times New Roman"/>
          <w:sz w:val="24"/>
          <w:szCs w:val="24"/>
        </w:rPr>
        <w:t>Napa County</w:t>
      </w:r>
      <w:r w:rsidRPr="00556528">
        <w:rPr>
          <w:rFonts w:ascii="Book Antiqua" w:hAnsi="Book Antiqua" w:eastAsia="Times New Roman" w:cs="Times New Roman"/>
          <w:sz w:val="24"/>
          <w:szCs w:val="24"/>
        </w:rPr>
        <w:t>.</w:t>
      </w:r>
    </w:p>
    <w:p w:rsidRPr="00556528" w:rsidR="00D74933" w:rsidP="00D74933" w:rsidRDefault="00D74933" w14:paraId="3EE2140D" w14:textId="77777777">
      <w:pPr>
        <w:autoSpaceDE w:val="0"/>
        <w:autoSpaceDN w:val="0"/>
        <w:adjustRightInd w:val="0"/>
        <w:spacing w:after="0" w:line="240" w:lineRule="auto"/>
        <w:rPr>
          <w:rFonts w:ascii="Book Antiqua" w:hAnsi="Book Antiqua" w:eastAsia="Times New Roman" w:cs="Palatino Linotype"/>
          <w:b/>
          <w:bCs/>
          <w:color w:val="000000" w:themeColor="text1"/>
          <w:sz w:val="24"/>
          <w:szCs w:val="24"/>
          <w:u w:val="single"/>
        </w:rPr>
      </w:pPr>
    </w:p>
    <w:p w:rsidRPr="00556528" w:rsidR="00D74933" w:rsidP="00D74933" w:rsidRDefault="00D74933" w14:paraId="02280135" w14:textId="77777777">
      <w:pPr>
        <w:spacing w:after="0" w:line="240" w:lineRule="auto"/>
        <w:rPr>
          <w:rFonts w:ascii="Book Antiqua" w:hAnsi="Book Antiqua" w:eastAsia="Times New Roman" w:cs="Times New Roman"/>
          <w:sz w:val="24"/>
          <w:szCs w:val="24"/>
        </w:rPr>
      </w:pPr>
      <w:r>
        <w:rPr>
          <w:rFonts w:ascii="Book Antiqua" w:hAnsi="Book Antiqua" w:eastAsia="Times New Roman" w:cs="Times New Roman"/>
          <w:b/>
          <w:bCs/>
          <w:color w:val="000000" w:themeColor="text1"/>
          <w:sz w:val="24"/>
          <w:szCs w:val="24"/>
        </w:rPr>
        <w:t>Napa County</w:t>
      </w:r>
      <w:r w:rsidRPr="00556528">
        <w:rPr>
          <w:rFonts w:ascii="Book Antiqua" w:hAnsi="Book Antiqua" w:eastAsia="Times New Roman" w:cs="Times New Roman"/>
          <w:b/>
          <w:bCs/>
          <w:color w:val="000000" w:themeColor="text1"/>
          <w:sz w:val="24"/>
          <w:szCs w:val="24"/>
        </w:rPr>
        <w:t xml:space="preserve"> Awards</w:t>
      </w:r>
    </w:p>
    <w:p w:rsidRPr="00556528" w:rsidR="00D74933" w:rsidP="00D74933" w:rsidRDefault="00D74933" w14:paraId="53C2F07F" w14:textId="77777777">
      <w:pPr>
        <w:spacing w:after="0" w:line="240" w:lineRule="auto"/>
        <w:rPr>
          <w:rFonts w:ascii="Book Antiqua" w:hAnsi="Book Antiqua" w:eastAsia="Times New Roman" w:cs="Times New Roman"/>
          <w:sz w:val="24"/>
          <w:szCs w:val="24"/>
        </w:rPr>
      </w:pPr>
    </w:p>
    <w:p w:rsidRPr="006E522C" w:rsidR="00D74933" w:rsidP="000D0621" w:rsidRDefault="00D74933" w14:paraId="78911259" w14:textId="77777777">
      <w:pPr>
        <w:pStyle w:val="ListParagraph"/>
        <w:numPr>
          <w:ilvl w:val="0"/>
          <w:numId w:val="15"/>
        </w:numPr>
        <w:spacing w:after="0" w:line="240" w:lineRule="auto"/>
        <w:rPr>
          <w:rFonts w:ascii="Book Antiqua" w:hAnsi="Book Antiqua" w:eastAsia="Times New Roman" w:cs="Times New Roman"/>
          <w:i/>
          <w:color w:val="000000" w:themeColor="text1"/>
          <w:sz w:val="24"/>
          <w:szCs w:val="24"/>
        </w:rPr>
      </w:pPr>
      <w:r>
        <w:rPr>
          <w:rFonts w:ascii="Book Antiqua" w:hAnsi="Book Antiqua" w:eastAsia="Times New Roman" w:cs="Times New Roman"/>
          <w:i/>
          <w:color w:val="000000" w:themeColor="text1"/>
          <w:sz w:val="24"/>
          <w:szCs w:val="24"/>
        </w:rPr>
        <w:t>AT&amp;T, Napa - 1B</w:t>
      </w:r>
    </w:p>
    <w:p w:rsidRPr="006E522C" w:rsidR="00D74933" w:rsidP="00D74933" w:rsidRDefault="00D74933" w14:paraId="7079EBD9" w14:textId="77777777">
      <w:pPr>
        <w:spacing w:after="0" w:line="240" w:lineRule="auto"/>
        <w:rPr>
          <w:rFonts w:ascii="Book Antiqua" w:hAnsi="Book Antiqua" w:eastAsia="Times New Roman" w:cs="Times New Roman"/>
          <w:i/>
          <w:iCs/>
          <w:color w:val="000000" w:themeColor="text1"/>
          <w:sz w:val="24"/>
          <w:szCs w:val="24"/>
        </w:rPr>
      </w:pPr>
    </w:p>
    <w:p w:rsidRPr="006E522C" w:rsidR="00D74933" w:rsidP="00D74933" w:rsidRDefault="00D74933" w14:paraId="1059C611" w14:textId="77777777">
      <w:pPr>
        <w:spacing w:after="0" w:line="240" w:lineRule="auto"/>
        <w:rPr>
          <w:rFonts w:ascii="Book Antiqua" w:hAnsi="Book Antiqua" w:eastAsia="Times New Roman" w:cs="Times New Roman"/>
          <w:bCs/>
          <w:color w:val="000000" w:themeColor="text1"/>
          <w:sz w:val="24"/>
          <w:szCs w:val="24"/>
        </w:rPr>
      </w:pPr>
      <w:r w:rsidRPr="006E522C">
        <w:rPr>
          <w:rFonts w:ascii="Book Antiqua" w:hAnsi="Book Antiqua" w:eastAsia="Times New Roman" w:cs="Times New Roman"/>
          <w:bCs/>
          <w:color w:val="000000" w:themeColor="text1"/>
          <w:sz w:val="24"/>
          <w:szCs w:val="24"/>
        </w:rPr>
        <w:t xml:space="preserve">Staff recommends the Commission approve </w:t>
      </w:r>
      <w:r>
        <w:rPr>
          <w:rFonts w:ascii="Book Antiqua" w:hAnsi="Book Antiqua" w:eastAsia="Times New Roman" w:cs="Times New Roman"/>
          <w:bCs/>
          <w:color w:val="000000" w:themeColor="text1"/>
          <w:sz w:val="24"/>
          <w:szCs w:val="24"/>
        </w:rPr>
        <w:t>AT&amp;T’s</w:t>
      </w:r>
      <w:r w:rsidRPr="006E522C">
        <w:rPr>
          <w:rFonts w:ascii="Book Antiqua" w:hAnsi="Book Antiqua" w:eastAsia="Times New Roman" w:cs="Times New Roman"/>
          <w:bCs/>
          <w:color w:val="000000" w:themeColor="text1"/>
          <w:sz w:val="24"/>
          <w:szCs w:val="24"/>
        </w:rPr>
        <w:t xml:space="preserve"> application for a grant of up to </w:t>
      </w:r>
      <w:r>
        <w:rPr>
          <w:rFonts w:ascii="Book Antiqua" w:hAnsi="Book Antiqua" w:eastAsia="Times New Roman" w:cs="Times New Roman"/>
          <w:bCs/>
          <w:color w:val="000000" w:themeColor="text1"/>
          <w:sz w:val="24"/>
          <w:szCs w:val="24"/>
        </w:rPr>
        <w:t>$6,048,405</w:t>
      </w:r>
      <w:r w:rsidRPr="006E522C">
        <w:rPr>
          <w:rFonts w:ascii="Book Antiqua" w:hAnsi="Book Antiqua" w:eastAsia="Times New Roman" w:cs="Times New Roman"/>
          <w:bCs/>
          <w:color w:val="000000" w:themeColor="text1"/>
          <w:sz w:val="24"/>
          <w:szCs w:val="24"/>
        </w:rPr>
        <w:t xml:space="preserve"> for the </w:t>
      </w:r>
      <w:r>
        <w:rPr>
          <w:rFonts w:ascii="Book Antiqua" w:hAnsi="Book Antiqua" w:eastAsia="Times New Roman" w:cs="Times New Roman"/>
          <w:bCs/>
          <w:color w:val="000000" w:themeColor="text1"/>
          <w:sz w:val="24"/>
          <w:szCs w:val="24"/>
        </w:rPr>
        <w:t>Napa - 1B project.</w:t>
      </w:r>
    </w:p>
    <w:p w:rsidRPr="006E522C" w:rsidR="00D74933" w:rsidP="00D74933" w:rsidRDefault="00D74933" w14:paraId="5F1032BF" w14:textId="77777777">
      <w:pPr>
        <w:spacing w:after="0" w:line="240" w:lineRule="auto"/>
        <w:rPr>
          <w:rFonts w:ascii="Book Antiqua" w:hAnsi="Book Antiqua" w:eastAsia="Times New Roman" w:cs="Times New Roman"/>
          <w:bCs/>
          <w:color w:val="000000" w:themeColor="text1"/>
          <w:sz w:val="24"/>
          <w:szCs w:val="24"/>
        </w:rPr>
      </w:pPr>
    </w:p>
    <w:p w:rsidRPr="006E522C" w:rsidR="00D74933" w:rsidP="00D74933" w:rsidRDefault="00D74933" w14:paraId="0B77A88D" w14:textId="24F0FCB9">
      <w:pPr>
        <w:spacing w:after="0" w:line="240" w:lineRule="auto"/>
        <w:rPr>
          <w:rFonts w:ascii="Book Antiqua" w:hAnsi="Book Antiqua" w:eastAsia="Times New Roman" w:cs="Times New Roman"/>
          <w:color w:val="000000" w:themeColor="text1"/>
          <w:sz w:val="24"/>
          <w:szCs w:val="24"/>
        </w:rPr>
      </w:pPr>
      <w:r w:rsidRPr="0308DBC7">
        <w:rPr>
          <w:rStyle w:val="normaltextrun"/>
          <w:rFonts w:ascii="Book Antiqua" w:hAnsi="Book Antiqua" w:cs="Calibri" w:eastAsiaTheme="majorEastAsia"/>
          <w:sz w:val="24"/>
          <w:szCs w:val="24"/>
        </w:rPr>
        <w:t xml:space="preserve">The </w:t>
      </w:r>
      <w:r>
        <w:rPr>
          <w:rFonts w:ascii="Book Antiqua" w:hAnsi="Book Antiqua" w:eastAsia="Times New Roman" w:cs="Times New Roman"/>
          <w:color w:val="000000" w:themeColor="text1"/>
          <w:sz w:val="24"/>
          <w:szCs w:val="24"/>
        </w:rPr>
        <w:t>Napa - 1B</w:t>
      </w:r>
      <w:r w:rsidRPr="0308DBC7">
        <w:rPr>
          <w:rFonts w:ascii="Book Antiqua" w:hAnsi="Book Antiqua" w:eastAsia="Times New Roman" w:cs="Times New Roman"/>
          <w:color w:val="000000" w:themeColor="text1"/>
          <w:sz w:val="24"/>
          <w:szCs w:val="24"/>
        </w:rPr>
        <w:t xml:space="preserve"> project </w:t>
      </w:r>
      <w:r w:rsidRPr="0308DBC7">
        <w:rPr>
          <w:rStyle w:val="normaltextrun"/>
          <w:rFonts w:ascii="Book Antiqua" w:hAnsi="Book Antiqua" w:cs="Calibri" w:eastAsiaTheme="majorEastAsia"/>
          <w:sz w:val="24"/>
          <w:szCs w:val="24"/>
        </w:rPr>
        <w:t xml:space="preserve">proposes to serve an estimated </w:t>
      </w:r>
      <w:r>
        <w:rPr>
          <w:rFonts w:ascii="Book Antiqua" w:hAnsi="Book Antiqua" w:eastAsia="Times New Roman" w:cs="Times New Roman"/>
          <w:color w:val="000000" w:themeColor="text1"/>
          <w:sz w:val="24"/>
          <w:szCs w:val="24"/>
        </w:rPr>
        <w:t>637</w:t>
      </w:r>
      <w:r w:rsidRPr="0308DBC7">
        <w:rPr>
          <w:rFonts w:ascii="Book Antiqua" w:hAnsi="Book Antiqua" w:eastAsia="Times New Roman" w:cs="Times New Roman"/>
          <w:color w:val="000000" w:themeColor="text1"/>
          <w:sz w:val="24"/>
          <w:szCs w:val="24"/>
        </w:rPr>
        <w:t xml:space="preserve"> unserved locations based on a March 2024 supplemental application filing. </w:t>
      </w:r>
      <w:r>
        <w:rPr>
          <w:rFonts w:ascii="Book Antiqua" w:hAnsi="Book Antiqua" w:eastAsia="Times New Roman" w:cs="Times New Roman"/>
          <w:bCs/>
          <w:color w:val="000000" w:themeColor="text1"/>
          <w:sz w:val="24"/>
          <w:szCs w:val="24"/>
        </w:rPr>
        <w:t xml:space="preserve">There are approximately 794 unserved units in the project area. </w:t>
      </w:r>
      <w:r w:rsidRPr="0308DBC7">
        <w:rPr>
          <w:rFonts w:ascii="Book Antiqua" w:hAnsi="Book Antiqua" w:eastAsia="Times New Roman" w:cs="Times New Roman"/>
          <w:color w:val="000000" w:themeColor="text1"/>
          <w:sz w:val="24"/>
          <w:szCs w:val="24"/>
        </w:rPr>
        <w:t>An</w:t>
      </w:r>
      <w:r w:rsidRPr="0308DBC7" w:rsidDel="004B6315">
        <w:rPr>
          <w:rFonts w:ascii="Book Antiqua" w:hAnsi="Book Antiqua" w:eastAsia="Times New Roman" w:cs="Times New Roman"/>
          <w:color w:val="000000" w:themeColor="text1"/>
          <w:sz w:val="24"/>
          <w:szCs w:val="24"/>
        </w:rPr>
        <w:t xml:space="preserve"> </w:t>
      </w:r>
      <w:r w:rsidRPr="0308DBC7">
        <w:rPr>
          <w:rFonts w:ascii="Book Antiqua" w:hAnsi="Book Antiqua" w:eastAsia="Times New Roman" w:cs="Times New Roman"/>
          <w:color w:val="000000" w:themeColor="text1"/>
          <w:sz w:val="24"/>
          <w:szCs w:val="24"/>
        </w:rPr>
        <w:t xml:space="preserve">estimated unserved population of </w:t>
      </w:r>
      <w:r w:rsidR="00713B3A">
        <w:rPr>
          <w:rFonts w:ascii="Book Antiqua" w:hAnsi="Book Antiqua" w:eastAsia="Times New Roman" w:cs="Times New Roman"/>
          <w:color w:val="000000" w:themeColor="text1"/>
          <w:sz w:val="24"/>
          <w:szCs w:val="24"/>
        </w:rPr>
        <w:t>1,626</w:t>
      </w:r>
      <w:r w:rsidRPr="0308DBC7">
        <w:rPr>
          <w:rFonts w:ascii="Book Antiqua" w:hAnsi="Book Antiqua" w:eastAsia="Times New Roman" w:cs="Times New Roman"/>
          <w:color w:val="000000" w:themeColor="text1"/>
          <w:sz w:val="24"/>
          <w:szCs w:val="24"/>
        </w:rPr>
        <w:t xml:space="preserve"> would be offered service. An estimated total population of </w:t>
      </w:r>
      <w:r w:rsidR="00713B3A">
        <w:rPr>
          <w:rFonts w:ascii="Book Antiqua" w:hAnsi="Book Antiqua" w:eastAsia="Times New Roman" w:cs="Times New Roman"/>
          <w:color w:val="000000" w:themeColor="text1"/>
          <w:sz w:val="24"/>
          <w:szCs w:val="24"/>
        </w:rPr>
        <w:t>1,648</w:t>
      </w:r>
      <w:r w:rsidRPr="0308DBC7">
        <w:rPr>
          <w:rFonts w:ascii="Book Antiqua" w:hAnsi="Book Antiqua" w:eastAsia="Times New Roman" w:cs="Times New Roman"/>
          <w:color w:val="000000" w:themeColor="text1"/>
          <w:sz w:val="24"/>
          <w:szCs w:val="24"/>
        </w:rPr>
        <w:t xml:space="preserve"> will benefit from these investments in the communities of </w:t>
      </w:r>
      <w:r>
        <w:rPr>
          <w:rFonts w:ascii="Book Antiqua" w:hAnsi="Book Antiqua" w:eastAsia="Times New Roman" w:cs="Times New Roman"/>
          <w:color w:val="000000" w:themeColor="text1"/>
          <w:sz w:val="24"/>
          <w:szCs w:val="24"/>
        </w:rPr>
        <w:t>Napa County</w:t>
      </w:r>
      <w:r w:rsidRPr="0308DBC7">
        <w:rPr>
          <w:rFonts w:ascii="Book Antiqua" w:hAnsi="Book Antiqua" w:eastAsia="Times New Roman" w:cs="Times New Roman"/>
          <w:color w:val="000000" w:themeColor="text1"/>
          <w:sz w:val="24"/>
          <w:szCs w:val="24"/>
        </w:rPr>
        <w:t>. The last-mile fiber project will provide up to</w:t>
      </w:r>
      <w:r>
        <w:rPr>
          <w:rFonts w:ascii="Book Antiqua" w:hAnsi="Book Antiqua" w:eastAsia="Times New Roman" w:cs="Times New Roman"/>
          <w:color w:val="000000" w:themeColor="text1"/>
          <w:sz w:val="24"/>
          <w:szCs w:val="24"/>
        </w:rPr>
        <w:t xml:space="preserve"> 5000</w:t>
      </w:r>
      <w:r w:rsidR="00951AF4">
        <w:rPr>
          <w:rFonts w:ascii="Book Antiqua" w:hAnsi="Book Antiqua" w:eastAsia="Times New Roman" w:cs="Times New Roman"/>
          <w:color w:val="000000" w:themeColor="text1"/>
          <w:sz w:val="24"/>
          <w:szCs w:val="24"/>
        </w:rPr>
        <w:t>/</w:t>
      </w:r>
      <w:r>
        <w:rPr>
          <w:rFonts w:ascii="Book Antiqua" w:hAnsi="Book Antiqua" w:eastAsia="Times New Roman" w:cs="Times New Roman"/>
          <w:color w:val="000000" w:themeColor="text1"/>
          <w:sz w:val="24"/>
          <w:szCs w:val="24"/>
        </w:rPr>
        <w:t>5000 Mbps</w:t>
      </w:r>
      <w:r w:rsidRPr="0308DBC7">
        <w:rPr>
          <w:rFonts w:ascii="Book Antiqua" w:hAnsi="Book Antiqua" w:eastAsia="Times New Roman" w:cs="Times New Roman"/>
          <w:color w:val="000000" w:themeColor="text1"/>
          <w:sz w:val="24"/>
          <w:szCs w:val="24"/>
        </w:rPr>
        <w:t xml:space="preserve"> service to consumers.</w:t>
      </w:r>
    </w:p>
    <w:p w:rsidR="00D74933" w:rsidP="00D74933" w:rsidRDefault="00D74933" w14:paraId="0889D090" w14:textId="77777777">
      <w:pPr>
        <w:spacing w:after="0" w:line="240" w:lineRule="auto"/>
        <w:rPr>
          <w:rFonts w:ascii="Book Antiqua" w:hAnsi="Book Antiqua" w:eastAsia="Times New Roman" w:cs="Times New Roman"/>
          <w:color w:val="000000" w:themeColor="text1"/>
          <w:sz w:val="24"/>
          <w:szCs w:val="24"/>
        </w:rPr>
      </w:pPr>
    </w:p>
    <w:p w:rsidRPr="006E522C" w:rsidR="00D74933" w:rsidP="00D74933" w:rsidRDefault="00D74933" w14:paraId="2A12E5A7" w14:textId="479A3F6A">
      <w:pPr>
        <w:spacing w:after="0" w:line="240" w:lineRule="auto"/>
        <w:rPr>
          <w:rFonts w:ascii="Book Antiqua" w:hAnsi="Book Antiqua" w:eastAsia="Times New Roman" w:cs="Times New Roman"/>
          <w:color w:val="000000" w:themeColor="text1"/>
          <w:sz w:val="24"/>
          <w:szCs w:val="24"/>
        </w:rPr>
      </w:pPr>
      <w:r>
        <w:rPr>
          <w:rFonts w:ascii="Book Antiqua" w:hAnsi="Book Antiqua" w:eastAsia="Times New Roman" w:cs="Times New Roman"/>
          <w:bCs/>
          <w:color w:val="000000" w:themeColor="text1"/>
          <w:sz w:val="24"/>
          <w:szCs w:val="24"/>
        </w:rPr>
        <w:t xml:space="preserve">AT&amp;T </w:t>
      </w:r>
      <w:r w:rsidRPr="00F709A9">
        <w:rPr>
          <w:rFonts w:ascii="Book Antiqua" w:hAnsi="Book Antiqua" w:eastAsia="Times New Roman" w:cs="Times New Roman"/>
          <w:bCs/>
          <w:color w:val="000000" w:themeColor="text1"/>
          <w:sz w:val="24"/>
          <w:szCs w:val="24"/>
        </w:rPr>
        <w:t xml:space="preserve">will deploy approximately </w:t>
      </w:r>
      <w:r>
        <w:rPr>
          <w:rFonts w:ascii="Book Antiqua" w:hAnsi="Book Antiqua" w:eastAsia="Times New Roman" w:cs="Times New Roman"/>
          <w:bCs/>
          <w:color w:val="000000" w:themeColor="text1"/>
          <w:sz w:val="24"/>
          <w:szCs w:val="24"/>
        </w:rPr>
        <w:t xml:space="preserve">32 miles of </w:t>
      </w:r>
      <w:r w:rsidRPr="00F709A9">
        <w:rPr>
          <w:rFonts w:ascii="Book Antiqua" w:hAnsi="Book Antiqua" w:eastAsia="Times New Roman" w:cs="Times New Roman"/>
          <w:bCs/>
          <w:color w:val="000000" w:themeColor="text1"/>
          <w:sz w:val="24"/>
          <w:szCs w:val="24"/>
        </w:rPr>
        <w:t>last-mile</w:t>
      </w:r>
      <w:r>
        <w:rPr>
          <w:rFonts w:ascii="Book Antiqua" w:hAnsi="Book Antiqua" w:eastAsia="Times New Roman" w:cs="Times New Roman"/>
          <w:bCs/>
          <w:color w:val="000000" w:themeColor="text1"/>
          <w:sz w:val="24"/>
          <w:szCs w:val="24"/>
        </w:rPr>
        <w:t xml:space="preserve"> fiber</w:t>
      </w:r>
      <w:r w:rsidRPr="00F709A9">
        <w:rPr>
          <w:rFonts w:ascii="Book Antiqua" w:hAnsi="Book Antiqua" w:eastAsia="Times New Roman" w:cs="Times New Roman"/>
          <w:bCs/>
          <w:color w:val="000000" w:themeColor="text1"/>
          <w:sz w:val="24"/>
          <w:szCs w:val="24"/>
        </w:rPr>
        <w:t xml:space="preserve">. </w:t>
      </w:r>
      <w:r>
        <w:rPr>
          <w:rFonts w:ascii="Book Antiqua" w:hAnsi="Book Antiqua" w:eastAsia="Times New Roman" w:cs="Times New Roman"/>
          <w:bCs/>
          <w:color w:val="000000" w:themeColor="text1"/>
          <w:sz w:val="24"/>
          <w:szCs w:val="24"/>
        </w:rPr>
        <w:t xml:space="preserve">The network </w:t>
      </w:r>
      <w:r w:rsidR="005755AD">
        <w:rPr>
          <w:rFonts w:ascii="Book Antiqua" w:hAnsi="Book Antiqua" w:eastAsia="Times New Roman" w:cs="Times New Roman"/>
          <w:bCs/>
          <w:color w:val="000000" w:themeColor="text1"/>
          <w:sz w:val="24"/>
          <w:szCs w:val="24"/>
        </w:rPr>
        <w:t xml:space="preserve">infrastructure </w:t>
      </w:r>
      <w:r>
        <w:rPr>
          <w:rFonts w:ascii="Book Antiqua" w:hAnsi="Book Antiqua" w:eastAsia="Times New Roman" w:cs="Times New Roman"/>
          <w:bCs/>
          <w:color w:val="000000" w:themeColor="text1"/>
          <w:sz w:val="24"/>
          <w:szCs w:val="24"/>
        </w:rPr>
        <w:t>will be 19</w:t>
      </w:r>
      <w:r w:rsidR="00631F09">
        <w:rPr>
          <w:rFonts w:ascii="Book Antiqua" w:hAnsi="Book Antiqua" w:eastAsia="Times New Roman" w:cs="Times New Roman"/>
          <w:bCs/>
          <w:color w:val="000000" w:themeColor="text1"/>
          <w:sz w:val="24"/>
          <w:szCs w:val="24"/>
        </w:rPr>
        <w:t xml:space="preserve"> percent </w:t>
      </w:r>
      <w:r>
        <w:rPr>
          <w:rFonts w:ascii="Book Antiqua" w:hAnsi="Book Antiqua" w:eastAsia="Times New Roman" w:cs="Times New Roman"/>
          <w:bCs/>
          <w:color w:val="000000" w:themeColor="text1"/>
          <w:sz w:val="24"/>
          <w:szCs w:val="24"/>
        </w:rPr>
        <w:t>underground.</w:t>
      </w:r>
    </w:p>
    <w:p w:rsidRPr="006E522C" w:rsidR="00D74933" w:rsidP="00D74933" w:rsidRDefault="00D74933" w14:paraId="3200FA21" w14:textId="77777777">
      <w:pPr>
        <w:spacing w:after="0" w:line="240" w:lineRule="auto"/>
        <w:rPr>
          <w:rFonts w:ascii="Book Antiqua" w:hAnsi="Book Antiqua" w:eastAsia="Times New Roman" w:cs="Times New Roman"/>
          <w:bCs/>
          <w:color w:val="000000" w:themeColor="text1"/>
          <w:sz w:val="24"/>
          <w:szCs w:val="24"/>
        </w:rPr>
      </w:pPr>
    </w:p>
    <w:p w:rsidRPr="006E522C" w:rsidR="00D74933" w:rsidP="00D74933" w:rsidRDefault="00D74933" w14:paraId="6A88A23F" w14:textId="1318A7C8">
      <w:pPr>
        <w:spacing w:after="0" w:line="240" w:lineRule="auto"/>
        <w:rPr>
          <w:rFonts w:ascii="Book Antiqua" w:hAnsi="Book Antiqua" w:eastAsia="Times New Roman" w:cs="Times New Roman"/>
          <w:color w:val="000000" w:themeColor="text1"/>
          <w:sz w:val="24"/>
          <w:szCs w:val="24"/>
        </w:rPr>
      </w:pPr>
      <w:r w:rsidRPr="6A1ED1E2">
        <w:rPr>
          <w:rFonts w:ascii="Book Antiqua" w:hAnsi="Book Antiqua" w:eastAsia="Times New Roman" w:cs="Times New Roman"/>
          <w:color w:val="000000" w:themeColor="text1"/>
          <w:sz w:val="24"/>
          <w:szCs w:val="24"/>
        </w:rPr>
        <w:t xml:space="preserve">The </w:t>
      </w:r>
      <w:r>
        <w:rPr>
          <w:rFonts w:ascii="Book Antiqua" w:hAnsi="Book Antiqua" w:eastAsia="Times New Roman" w:cs="Times New Roman"/>
          <w:color w:val="000000" w:themeColor="text1"/>
          <w:sz w:val="24"/>
          <w:szCs w:val="24"/>
        </w:rPr>
        <w:t>Napa - 1B</w:t>
      </w:r>
      <w:r w:rsidRPr="6A1ED1E2">
        <w:rPr>
          <w:rFonts w:ascii="Book Antiqua" w:hAnsi="Book Antiqua" w:eastAsia="Times New Roman" w:cs="Times New Roman"/>
          <w:color w:val="000000" w:themeColor="text1"/>
          <w:sz w:val="24"/>
          <w:szCs w:val="24"/>
        </w:rPr>
        <w:t xml:space="preserve"> project will benefit disadvantaged or Environmental and Social Justice communities; </w:t>
      </w:r>
      <w:r w:rsidR="00713B3A">
        <w:rPr>
          <w:rFonts w:ascii="Book Antiqua" w:hAnsi="Book Antiqua" w:eastAsia="Times New Roman" w:cs="Times New Roman"/>
          <w:color w:val="000000" w:themeColor="text1"/>
          <w:sz w:val="24"/>
          <w:szCs w:val="24"/>
        </w:rPr>
        <w:t>33</w:t>
      </w:r>
      <w:r w:rsidRPr="6A1ED1E2" w:rsidR="00713B3A">
        <w:rPr>
          <w:rFonts w:ascii="Book Antiqua" w:hAnsi="Book Antiqua" w:eastAsia="Times New Roman" w:cs="Times New Roman"/>
          <w:color w:val="000000" w:themeColor="text1"/>
          <w:sz w:val="24"/>
          <w:szCs w:val="24"/>
        </w:rPr>
        <w:t xml:space="preserve"> </w:t>
      </w:r>
      <w:r w:rsidRPr="6A1ED1E2">
        <w:rPr>
          <w:rFonts w:ascii="Book Antiqua" w:hAnsi="Book Antiqua" w:eastAsia="Times New Roman" w:cs="Times New Roman"/>
          <w:color w:val="000000" w:themeColor="text1"/>
          <w:sz w:val="24"/>
          <w:szCs w:val="24"/>
        </w:rPr>
        <w:t xml:space="preserve">percent of the unserved locations are </w:t>
      </w:r>
      <w:r>
        <w:rPr>
          <w:rFonts w:ascii="Book Antiqua" w:hAnsi="Book Antiqua" w:eastAsia="Times New Roman" w:cs="Times New Roman"/>
          <w:color w:val="000000" w:themeColor="text1"/>
          <w:sz w:val="24"/>
          <w:szCs w:val="24"/>
        </w:rPr>
        <w:t>low income.</w:t>
      </w:r>
      <w:r w:rsidRPr="6A1ED1E2">
        <w:rPr>
          <w:rFonts w:ascii="Book Antiqua" w:hAnsi="Book Antiqua" w:eastAsia="Times New Roman" w:cs="Times New Roman"/>
          <w:color w:val="000000" w:themeColor="text1"/>
          <w:sz w:val="24"/>
          <w:szCs w:val="24"/>
        </w:rPr>
        <w:t xml:space="preserve"> </w:t>
      </w:r>
    </w:p>
    <w:p w:rsidRPr="006E522C" w:rsidR="00D74933" w:rsidP="00D74933" w:rsidRDefault="00D74933" w14:paraId="16C5380F" w14:textId="77777777">
      <w:pPr>
        <w:spacing w:after="0" w:line="240" w:lineRule="auto"/>
        <w:rPr>
          <w:rFonts w:ascii="Book Antiqua" w:hAnsi="Book Antiqua" w:eastAsia="Times New Roman" w:cs="Times New Roman"/>
          <w:bCs/>
          <w:color w:val="000000" w:themeColor="text1"/>
          <w:sz w:val="24"/>
          <w:szCs w:val="24"/>
        </w:rPr>
      </w:pPr>
    </w:p>
    <w:p w:rsidRPr="006E522C" w:rsidR="00D74933" w:rsidP="00D74933" w:rsidRDefault="00D74933" w14:paraId="270463E1" w14:textId="77777777">
      <w:pPr>
        <w:spacing w:after="0" w:line="240" w:lineRule="auto"/>
        <w:rPr>
          <w:rFonts w:ascii="Book Antiqua" w:hAnsi="Book Antiqua" w:eastAsia="Times New Roman" w:cs="Times New Roman"/>
          <w:bCs/>
          <w:color w:val="000000" w:themeColor="text1"/>
          <w:sz w:val="24"/>
          <w:szCs w:val="24"/>
        </w:rPr>
      </w:pPr>
      <w:r w:rsidRPr="00504575">
        <w:rPr>
          <w:rFonts w:ascii="Book Antiqua" w:hAnsi="Book Antiqua" w:eastAsia="Times New Roman" w:cs="Times New Roman"/>
          <w:bCs/>
          <w:color w:val="000000" w:themeColor="text1"/>
          <w:sz w:val="24"/>
          <w:szCs w:val="24"/>
        </w:rPr>
        <w:t xml:space="preserve">The proposed project will cost an estimated </w:t>
      </w:r>
      <w:r>
        <w:rPr>
          <w:rFonts w:ascii="Book Antiqua" w:hAnsi="Book Antiqua" w:eastAsia="Times New Roman" w:cs="Times New Roman"/>
          <w:bCs/>
          <w:color w:val="000000" w:themeColor="text1"/>
          <w:sz w:val="24"/>
          <w:szCs w:val="24"/>
        </w:rPr>
        <w:t xml:space="preserve">$8,657,646, </w:t>
      </w:r>
      <w:r w:rsidRPr="00504575">
        <w:rPr>
          <w:rFonts w:ascii="Book Antiqua" w:hAnsi="Book Antiqua" w:eastAsia="Times New Roman" w:cs="Times New Roman"/>
          <w:bCs/>
          <w:color w:val="000000" w:themeColor="text1"/>
          <w:sz w:val="24"/>
          <w:szCs w:val="24"/>
        </w:rPr>
        <w:t xml:space="preserve">of which the Federal Funding Account will fund approximately </w:t>
      </w:r>
      <w:r>
        <w:rPr>
          <w:rFonts w:ascii="Book Antiqua" w:hAnsi="Book Antiqua" w:eastAsia="Times New Roman" w:cs="Times New Roman"/>
          <w:bCs/>
          <w:color w:val="000000" w:themeColor="text1"/>
          <w:sz w:val="24"/>
          <w:szCs w:val="24"/>
        </w:rPr>
        <w:t>70</w:t>
      </w:r>
      <w:r w:rsidRPr="00504575">
        <w:rPr>
          <w:rFonts w:ascii="Book Antiqua" w:hAnsi="Book Antiqua" w:eastAsia="Times New Roman" w:cs="Times New Roman"/>
          <w:bCs/>
          <w:color w:val="000000" w:themeColor="text1"/>
          <w:sz w:val="24"/>
          <w:szCs w:val="24"/>
        </w:rPr>
        <w:t xml:space="preserve"> percent of costs.</w:t>
      </w:r>
    </w:p>
    <w:p w:rsidRPr="006E522C" w:rsidR="00D74933" w:rsidP="00D74933" w:rsidRDefault="00D74933" w14:paraId="6E786CB4" w14:textId="77777777">
      <w:pPr>
        <w:spacing w:after="0" w:line="240" w:lineRule="auto"/>
        <w:rPr>
          <w:rFonts w:ascii="Book Antiqua" w:hAnsi="Book Antiqua" w:eastAsia="Times New Roman" w:cs="Times New Roman"/>
          <w:bCs/>
          <w:color w:val="000000" w:themeColor="text1"/>
          <w:sz w:val="24"/>
          <w:szCs w:val="24"/>
        </w:rPr>
      </w:pPr>
    </w:p>
    <w:p w:rsidRPr="00D6488E" w:rsidR="00D74933" w:rsidP="00D74933" w:rsidRDefault="00D74933" w14:paraId="1CEF178D" w14:textId="77777777">
      <w:pPr>
        <w:spacing w:after="0" w:line="240" w:lineRule="auto"/>
        <w:rPr>
          <w:rFonts w:ascii="Book Antiqua" w:hAnsi="Book Antiqua" w:eastAsia="Garamond" w:cs="Garamond"/>
          <w:sz w:val="24"/>
          <w:szCs w:val="24"/>
        </w:rPr>
      </w:pPr>
      <w:r w:rsidRPr="271BED2B">
        <w:rPr>
          <w:rFonts w:ascii="Book Antiqua" w:hAnsi="Book Antiqua" w:eastAsia="Garamond" w:cs="Garamond"/>
          <w:sz w:val="24"/>
          <w:szCs w:val="24"/>
        </w:rPr>
        <w:t>Staff determined that the applicant and the project are financially viable, and the applicant’s engineering meets the program standards. The applicant demonstrated the administrative, technical, and operational capacity to provide broadband service at the scale of this project.</w:t>
      </w:r>
    </w:p>
    <w:p w:rsidRPr="006E522C" w:rsidR="00D74933" w:rsidP="00D74933" w:rsidRDefault="00D74933" w14:paraId="1B672DE7" w14:textId="77777777">
      <w:pPr>
        <w:spacing w:after="0" w:line="240" w:lineRule="auto"/>
        <w:rPr>
          <w:rFonts w:ascii="Book Antiqua" w:hAnsi="Book Antiqua" w:eastAsia="Times New Roman" w:cs="Times New Roman"/>
          <w:bCs/>
          <w:color w:val="000000" w:themeColor="text1"/>
          <w:sz w:val="24"/>
          <w:szCs w:val="24"/>
        </w:rPr>
      </w:pPr>
    </w:p>
    <w:p w:rsidRPr="00CD0B1D" w:rsidR="00D74933" w:rsidP="00D74933" w:rsidRDefault="00D74933" w14:paraId="6058BACD" w14:textId="541EF356">
      <w:pPr>
        <w:spacing w:after="0" w:line="240" w:lineRule="auto"/>
        <w:rPr>
          <w:rFonts w:ascii="Book Antiqua" w:hAnsi="Book Antiqua" w:eastAsia="Times New Roman" w:cs="Times New Roman"/>
          <w:bCs/>
          <w:color w:val="000000" w:themeColor="text1"/>
          <w:sz w:val="24"/>
          <w:szCs w:val="24"/>
        </w:rPr>
      </w:pPr>
      <w:r w:rsidRPr="00FC1B24">
        <w:rPr>
          <w:rFonts w:ascii="Book Antiqua" w:hAnsi="Book Antiqua" w:eastAsia="Times New Roman" w:cs="Times New Roman"/>
          <w:bCs/>
          <w:color w:val="000000" w:themeColor="text1"/>
          <w:sz w:val="24"/>
          <w:szCs w:val="24"/>
        </w:rPr>
        <w:t xml:space="preserve">This application received </w:t>
      </w:r>
      <w:r w:rsidR="00CC3676">
        <w:rPr>
          <w:rFonts w:ascii="Book Antiqua" w:hAnsi="Book Antiqua" w:eastAsia="Times New Roman" w:cs="Times New Roman"/>
          <w:bCs/>
          <w:color w:val="000000" w:themeColor="text1"/>
          <w:sz w:val="24"/>
          <w:szCs w:val="24"/>
        </w:rPr>
        <w:t>one</w:t>
      </w:r>
      <w:r w:rsidRPr="00FC1B24" w:rsidR="00CC3676">
        <w:rPr>
          <w:rFonts w:ascii="Book Antiqua" w:hAnsi="Book Antiqua" w:eastAsia="Times New Roman" w:cs="Times New Roman"/>
          <w:bCs/>
          <w:color w:val="000000" w:themeColor="text1"/>
          <w:sz w:val="24"/>
          <w:szCs w:val="24"/>
        </w:rPr>
        <w:t xml:space="preserve"> </w:t>
      </w:r>
      <w:r w:rsidRPr="00FC1B24">
        <w:rPr>
          <w:rFonts w:ascii="Book Antiqua" w:hAnsi="Book Antiqua" w:eastAsia="Times New Roman" w:cs="Times New Roman"/>
          <w:bCs/>
          <w:color w:val="000000" w:themeColor="text1"/>
          <w:sz w:val="24"/>
          <w:szCs w:val="24"/>
        </w:rPr>
        <w:t>objection</w:t>
      </w:r>
      <w:r>
        <w:rPr>
          <w:rFonts w:ascii="Book Antiqua" w:hAnsi="Book Antiqua" w:eastAsia="Times New Roman" w:cs="Times New Roman"/>
          <w:color w:val="000000" w:themeColor="text1"/>
          <w:sz w:val="24"/>
          <w:szCs w:val="24"/>
        </w:rPr>
        <w:t xml:space="preserve"> </w:t>
      </w:r>
      <w:r>
        <w:rPr>
          <w:rFonts w:ascii="Book Antiqua" w:hAnsi="Book Antiqua" w:eastAsia="Times New Roman" w:cs="Times New Roman"/>
          <w:bCs/>
          <w:color w:val="000000" w:themeColor="text1"/>
          <w:sz w:val="24"/>
          <w:szCs w:val="24"/>
        </w:rPr>
        <w:t xml:space="preserve">and AT&amp;T </w:t>
      </w:r>
      <w:r w:rsidRPr="00FC1B24">
        <w:rPr>
          <w:rFonts w:ascii="Book Antiqua" w:hAnsi="Book Antiqua" w:eastAsia="Times New Roman" w:cs="Times New Roman"/>
          <w:bCs/>
          <w:color w:val="000000" w:themeColor="text1"/>
          <w:sz w:val="24"/>
          <w:szCs w:val="24"/>
        </w:rPr>
        <w:t xml:space="preserve">responded to the objection. </w:t>
      </w:r>
      <w:r w:rsidR="005A157D">
        <w:rPr>
          <w:rFonts w:ascii="Book Antiqua" w:hAnsi="Book Antiqua" w:eastAsia="Times New Roman" w:cs="Times New Roman"/>
          <w:bCs/>
          <w:color w:val="000000" w:themeColor="text1"/>
          <w:sz w:val="24"/>
          <w:szCs w:val="24"/>
        </w:rPr>
        <w:t>Staff verified that the locations in the project area are not reliably served as defined in D.22-04-055</w:t>
      </w:r>
      <w:r w:rsidRPr="00833FE9" w:rsidR="005A157D">
        <w:rPr>
          <w:rFonts w:ascii="Book Antiqua" w:hAnsi="Book Antiqua" w:eastAsia="Times New Roman" w:cs="Times New Roman"/>
          <w:bCs/>
          <w:color w:val="000000" w:themeColor="text1"/>
          <w:sz w:val="24"/>
          <w:szCs w:val="24"/>
        </w:rPr>
        <w:t xml:space="preserve">. </w:t>
      </w:r>
      <w:r>
        <w:rPr>
          <w:rFonts w:ascii="Book Antiqua" w:hAnsi="Book Antiqua" w:eastAsia="Times New Roman" w:cs="Times New Roman"/>
          <w:bCs/>
          <w:color w:val="000000" w:themeColor="text1"/>
          <w:sz w:val="24"/>
          <w:szCs w:val="24"/>
        </w:rPr>
        <w:t>The project area of Napa - 1B was not modified in response to objections.</w:t>
      </w:r>
    </w:p>
    <w:p w:rsidRPr="006E522C" w:rsidR="00D74933" w:rsidP="00D74933" w:rsidRDefault="00D74933" w14:paraId="47033A0A" w14:textId="77777777">
      <w:pPr>
        <w:spacing w:after="0" w:line="240" w:lineRule="auto"/>
        <w:rPr>
          <w:rFonts w:ascii="Book Antiqua" w:hAnsi="Book Antiqua" w:eastAsia="Times New Roman" w:cs="Times New Roman"/>
          <w:bCs/>
          <w:color w:val="000000" w:themeColor="text1"/>
          <w:sz w:val="24"/>
          <w:szCs w:val="24"/>
        </w:rPr>
      </w:pPr>
    </w:p>
    <w:p w:rsidRPr="00BB57A4" w:rsidR="00D74933" w:rsidP="00D74933" w:rsidRDefault="00D74933" w14:paraId="61D67D3A" w14:textId="77777777">
      <w:pPr>
        <w:spacing w:after="0" w:line="240" w:lineRule="auto"/>
        <w:rPr>
          <w:rFonts w:ascii="Book Antiqua" w:hAnsi="Book Antiqua" w:eastAsia="Garamond" w:cs="Garamond"/>
          <w:sz w:val="24"/>
          <w:szCs w:val="24"/>
        </w:rPr>
      </w:pPr>
      <w:r>
        <w:rPr>
          <w:rFonts w:ascii="Book Antiqua" w:hAnsi="Book Antiqua" w:eastAsia="Garamond" w:cs="Garamond"/>
          <w:sz w:val="24"/>
          <w:szCs w:val="24"/>
        </w:rPr>
        <w:t>One</w:t>
      </w:r>
      <w:r w:rsidRPr="006E522C">
        <w:rPr>
          <w:rFonts w:ascii="Book Antiqua" w:hAnsi="Book Antiqua" w:eastAsia="Garamond" w:cs="Garamond"/>
          <w:sz w:val="24"/>
          <w:szCs w:val="24"/>
        </w:rPr>
        <w:t xml:space="preserve"> Federal Funding Account Public Map comments were submitted in </w:t>
      </w:r>
      <w:r>
        <w:rPr>
          <w:rFonts w:ascii="Book Antiqua" w:hAnsi="Book Antiqua" w:eastAsia="Garamond" w:cs="Garamond"/>
          <w:sz w:val="24"/>
          <w:szCs w:val="24"/>
        </w:rPr>
        <w:t>Napa County</w:t>
      </w:r>
      <w:r w:rsidRPr="006E522C">
        <w:rPr>
          <w:rFonts w:ascii="Book Antiqua" w:hAnsi="Book Antiqua" w:eastAsia="Garamond" w:cs="Garamond"/>
          <w:sz w:val="24"/>
          <w:szCs w:val="24"/>
        </w:rPr>
        <w:t>.</w:t>
      </w:r>
      <w:r w:rsidRPr="006E522C">
        <w:rPr>
          <w:rStyle w:val="FootnoteReference"/>
          <w:rFonts w:ascii="Book Antiqua" w:hAnsi="Book Antiqua" w:eastAsia="Garamond" w:cs="Garamond"/>
          <w:sz w:val="24"/>
          <w:szCs w:val="24"/>
        </w:rPr>
        <w:footnoteReference w:id="10"/>
      </w:r>
      <w:r w:rsidRPr="006E522C">
        <w:rPr>
          <w:rFonts w:ascii="Book Antiqua" w:hAnsi="Book Antiqua" w:eastAsia="Garamond" w:cs="Garamond"/>
          <w:sz w:val="24"/>
          <w:szCs w:val="24"/>
        </w:rPr>
        <w:t xml:space="preserve"> </w:t>
      </w:r>
      <w:r>
        <w:rPr>
          <w:rFonts w:ascii="Book Antiqua" w:hAnsi="Book Antiqua" w:eastAsia="Garamond" w:cs="Garamond"/>
          <w:sz w:val="24"/>
          <w:szCs w:val="24"/>
        </w:rPr>
        <w:t>Napa - 1B</w:t>
      </w:r>
      <w:r w:rsidRPr="00BB57A4">
        <w:rPr>
          <w:rFonts w:ascii="Book Antiqua" w:hAnsi="Book Antiqua" w:eastAsia="Garamond" w:cs="Garamond"/>
          <w:sz w:val="24"/>
          <w:szCs w:val="24"/>
        </w:rPr>
        <w:t xml:space="preserve"> project area’s unserved locations were evaluated </w:t>
      </w:r>
      <w:proofErr w:type="gramStart"/>
      <w:r w:rsidRPr="00BB57A4">
        <w:rPr>
          <w:rFonts w:ascii="Book Antiqua" w:hAnsi="Book Antiqua" w:eastAsia="Garamond" w:cs="Garamond"/>
          <w:sz w:val="24"/>
          <w:szCs w:val="24"/>
        </w:rPr>
        <w:t>in light of</w:t>
      </w:r>
      <w:proofErr w:type="gramEnd"/>
      <w:r w:rsidRPr="00BB57A4">
        <w:rPr>
          <w:rFonts w:ascii="Book Antiqua" w:hAnsi="Book Antiqua" w:eastAsia="Garamond" w:cs="Garamond"/>
          <w:sz w:val="24"/>
          <w:szCs w:val="24"/>
        </w:rPr>
        <w:t xml:space="preserve"> the updated Federal Communications Commission and Federal Funding Account unserved data (as of June 30, 2023). </w:t>
      </w:r>
      <w:r w:rsidRPr="00504575">
        <w:rPr>
          <w:rFonts w:ascii="Book Antiqua" w:hAnsi="Book Antiqua" w:eastAsia="Garamond" w:cs="Garamond"/>
          <w:sz w:val="24"/>
          <w:szCs w:val="24"/>
        </w:rPr>
        <w:t xml:space="preserve">In response to objections, comments, and this data, the number of unserved locations is </w:t>
      </w:r>
      <w:r>
        <w:rPr>
          <w:rFonts w:ascii="Book Antiqua" w:hAnsi="Book Antiqua" w:eastAsia="Garamond" w:cs="Garamond"/>
          <w:sz w:val="24"/>
          <w:szCs w:val="24"/>
        </w:rPr>
        <w:t xml:space="preserve">unchanged at 637, </w:t>
      </w:r>
      <w:r w:rsidRPr="00504575">
        <w:rPr>
          <w:rFonts w:ascii="Book Antiqua" w:hAnsi="Book Antiqua" w:eastAsia="Garamond" w:cs="Garamond"/>
          <w:sz w:val="24"/>
          <w:szCs w:val="24"/>
        </w:rPr>
        <w:t>the project area is unchanged, and the total grant amount is unchanged.</w:t>
      </w:r>
      <w:r w:rsidRPr="00535087">
        <w:rPr>
          <w:rFonts w:ascii="Book Antiqua" w:hAnsi="Book Antiqua" w:eastAsia="Garamond" w:cs="Garamond"/>
          <w:sz w:val="24"/>
          <w:szCs w:val="24"/>
        </w:rPr>
        <w:t xml:space="preserve"> </w:t>
      </w:r>
      <w:r>
        <w:rPr>
          <w:rFonts w:ascii="Book Antiqua" w:hAnsi="Book Antiqua" w:eastAsia="Garamond" w:cs="Garamond"/>
          <w:sz w:val="24"/>
          <w:szCs w:val="24"/>
        </w:rPr>
        <w:t xml:space="preserve">The specific locations to be provided service will be </w:t>
      </w:r>
      <w:r>
        <w:rPr>
          <w:rFonts w:ascii="Book Antiqua" w:hAnsi="Book Antiqua" w:eastAsia="Garamond" w:cs="Garamond"/>
          <w:sz w:val="24"/>
          <w:szCs w:val="24"/>
        </w:rPr>
        <w:lastRenderedPageBreak/>
        <w:t>updated and reconciled with the Broadband Serviceable Location Fabric after detailed engineering and project design, and the grant amount may be reduced consistent with a reduction in the number of locations.</w:t>
      </w:r>
    </w:p>
    <w:p w:rsidRPr="00BB57A4" w:rsidR="00D74933" w:rsidP="00D74933" w:rsidRDefault="00D74933" w14:paraId="7C8F13FA" w14:textId="77777777">
      <w:pPr>
        <w:spacing w:after="0" w:line="240" w:lineRule="auto"/>
        <w:rPr>
          <w:rFonts w:ascii="Book Antiqua" w:hAnsi="Book Antiqua" w:eastAsia="Times New Roman" w:cs="Times New Roman"/>
          <w:bCs/>
          <w:color w:val="000000" w:themeColor="text1"/>
          <w:sz w:val="24"/>
          <w:szCs w:val="24"/>
        </w:rPr>
      </w:pPr>
    </w:p>
    <w:p w:rsidR="00D74933" w:rsidP="00D74933" w:rsidRDefault="00D74933" w14:paraId="17FE4BF8" w14:textId="33E96E96">
      <w:pPr>
        <w:spacing w:after="0" w:line="240" w:lineRule="auto"/>
        <w:rPr>
          <w:rFonts w:ascii="Book Antiqua" w:hAnsi="Book Antiqua" w:eastAsia="Times New Roman" w:cs="Times New Roman"/>
          <w:bCs/>
          <w:color w:val="000000" w:themeColor="text1"/>
          <w:sz w:val="24"/>
          <w:szCs w:val="24"/>
        </w:rPr>
      </w:pPr>
      <w:r w:rsidRPr="006F0F53">
        <w:rPr>
          <w:rFonts w:ascii="Book Antiqua" w:hAnsi="Book Antiqua" w:eastAsia="Garamond" w:cs="Garamond"/>
          <w:sz w:val="24"/>
          <w:szCs w:val="24"/>
        </w:rPr>
        <w:t xml:space="preserve">The proposed project provides the public safety benefits of reliable broadband infrastructure. The proposed project provides the public safety benefits of reliable broadband infrastructure and will benefit households located in High Fire Threat Districts 2 and 3. This project will connect to </w:t>
      </w:r>
      <w:r w:rsidRPr="006F0F53" w:rsidR="00D34FD4">
        <w:rPr>
          <w:rFonts w:ascii="Book Antiqua" w:hAnsi="Book Antiqua" w:eastAsia="Garamond" w:cs="Garamond"/>
          <w:sz w:val="24"/>
          <w:szCs w:val="24"/>
        </w:rPr>
        <w:t>AT&amp;T’s middle-mile infrastructure</w:t>
      </w:r>
      <w:r w:rsidRPr="006F0F53">
        <w:rPr>
          <w:rFonts w:ascii="Book Antiqua" w:hAnsi="Book Antiqua" w:eastAsia="Garamond" w:cs="Garamond"/>
          <w:sz w:val="24"/>
          <w:szCs w:val="24"/>
        </w:rPr>
        <w:t>.</w:t>
      </w:r>
    </w:p>
    <w:p w:rsidRPr="006E522C" w:rsidR="00D74933" w:rsidP="00D74933" w:rsidRDefault="00D74933" w14:paraId="11B51D2C" w14:textId="77777777">
      <w:pPr>
        <w:spacing w:after="0" w:line="240" w:lineRule="auto"/>
        <w:rPr>
          <w:rFonts w:ascii="Book Antiqua" w:hAnsi="Book Antiqua" w:eastAsia="Garamond" w:cs="Garamond"/>
          <w:sz w:val="24"/>
          <w:szCs w:val="24"/>
        </w:rPr>
      </w:pPr>
    </w:p>
    <w:p w:rsidRPr="001A2425" w:rsidR="00D74933" w:rsidP="00D74933" w:rsidRDefault="00793668" w14:paraId="104114A3" w14:textId="6F6DA4E3">
      <w:pPr>
        <w:spacing w:after="0" w:line="240" w:lineRule="auto"/>
        <w:rPr>
          <w:rFonts w:ascii="Book Antiqua" w:hAnsi="Book Antiqua" w:eastAsia="Garamond" w:cs="Garamond"/>
          <w:sz w:val="24"/>
          <w:szCs w:val="24"/>
        </w:rPr>
      </w:pPr>
      <w:r w:rsidRPr="001A2425">
        <w:rPr>
          <w:rFonts w:ascii="Book Antiqua" w:hAnsi="Book Antiqua" w:eastAsia="Garamond" w:cs="Garamond"/>
          <w:sz w:val="24"/>
          <w:szCs w:val="24"/>
        </w:rPr>
        <w:t>Based on the information that AT&amp;T provided, the Commission’s Energy Division has confirmed that the project meets the criteria for the CEQA categorical exemptions under 14 C.C.R. Section 15301 (Existing facilities), 14 C.C.R. Section 15303 (New Construction or Conversion of Small Structures), and 14 C.C.R. Section 15304 (Minor Alterations to Land). Thus, the Napa - 1B Project is categorically exempt from CEQA review and the CPUC may authorize funds for the construction activities.</w:t>
      </w:r>
    </w:p>
    <w:p w:rsidRPr="006E522C" w:rsidR="00E60115" w:rsidP="00D74933" w:rsidRDefault="00E60115" w14:paraId="2609FA58" w14:textId="77777777">
      <w:pPr>
        <w:spacing w:after="0" w:line="240" w:lineRule="auto"/>
        <w:rPr>
          <w:rFonts w:ascii="Book Antiqua" w:hAnsi="Book Antiqua" w:eastAsia="Garamond" w:cs="Garamond"/>
          <w:sz w:val="24"/>
          <w:szCs w:val="24"/>
        </w:rPr>
      </w:pPr>
    </w:p>
    <w:p w:rsidR="00D74933" w:rsidP="00D74933" w:rsidRDefault="00D74933" w14:paraId="2BC15C26" w14:textId="052CA1D6">
      <w:pPr>
        <w:spacing w:after="0" w:line="240" w:lineRule="auto"/>
        <w:rPr>
          <w:rFonts w:ascii="Book Antiqua" w:hAnsi="Book Antiqua" w:eastAsia="Times New Roman" w:cs="Times New Roman"/>
          <w:bCs/>
          <w:color w:val="000000" w:themeColor="text1"/>
          <w:sz w:val="24"/>
          <w:szCs w:val="24"/>
        </w:rPr>
      </w:pPr>
      <w:r>
        <w:rPr>
          <w:rFonts w:ascii="Book Antiqua" w:hAnsi="Book Antiqua" w:eastAsia="Garamond" w:cs="Garamond"/>
          <w:sz w:val="24"/>
          <w:szCs w:val="24"/>
        </w:rPr>
        <w:t>AT&amp;T</w:t>
      </w:r>
      <w:r w:rsidRPr="006E522C">
        <w:rPr>
          <w:rFonts w:ascii="Book Antiqua" w:hAnsi="Book Antiqua" w:eastAsia="Times New Roman" w:cs="Times New Roman"/>
          <w:bCs/>
          <w:color w:val="000000" w:themeColor="text1"/>
          <w:sz w:val="24"/>
          <w:szCs w:val="24"/>
        </w:rPr>
        <w:t xml:space="preserve"> and the </w:t>
      </w:r>
      <w:r>
        <w:rPr>
          <w:rFonts w:ascii="Book Antiqua" w:hAnsi="Book Antiqua" w:eastAsia="Times New Roman" w:cs="Times New Roman"/>
          <w:bCs/>
          <w:color w:val="000000" w:themeColor="text1"/>
          <w:sz w:val="24"/>
          <w:szCs w:val="24"/>
        </w:rPr>
        <w:t xml:space="preserve">Napa - 1B </w:t>
      </w:r>
      <w:r>
        <w:rPr>
          <w:rFonts w:ascii="Book Antiqua" w:hAnsi="Book Antiqua" w:eastAsia="Garamond" w:cs="Garamond"/>
          <w:sz w:val="24"/>
          <w:szCs w:val="24"/>
        </w:rPr>
        <w:t xml:space="preserve">project </w:t>
      </w:r>
      <w:r w:rsidRPr="006E522C">
        <w:rPr>
          <w:rFonts w:ascii="Book Antiqua" w:hAnsi="Book Antiqua" w:eastAsia="Times New Roman" w:cs="Times New Roman"/>
          <w:bCs/>
          <w:color w:val="000000" w:themeColor="text1"/>
          <w:sz w:val="24"/>
          <w:szCs w:val="24"/>
        </w:rPr>
        <w:t xml:space="preserve">comply with all requirements for approval in D. 22-04-055. The Communications Division recommends that the Commission approve </w:t>
      </w:r>
      <w:r>
        <w:rPr>
          <w:rStyle w:val="normaltextrun"/>
          <w:rFonts w:ascii="Book Antiqua" w:hAnsi="Book Antiqua" w:cs="Calibri" w:eastAsiaTheme="majorEastAsia"/>
          <w:sz w:val="24"/>
          <w:szCs w:val="24"/>
        </w:rPr>
        <w:t>the application of AT&amp;T</w:t>
      </w:r>
      <w:r w:rsidRPr="006E522C">
        <w:rPr>
          <w:rFonts w:ascii="Book Antiqua" w:hAnsi="Book Antiqua" w:eastAsia="Times New Roman" w:cs="Times New Roman"/>
          <w:bCs/>
          <w:color w:val="000000" w:themeColor="text1"/>
          <w:sz w:val="24"/>
          <w:szCs w:val="24"/>
        </w:rPr>
        <w:t xml:space="preserve"> for a grant of up </w:t>
      </w:r>
      <w:r>
        <w:rPr>
          <w:rFonts w:ascii="Book Antiqua" w:hAnsi="Book Antiqua" w:eastAsia="Times New Roman" w:cs="Times New Roman"/>
          <w:bCs/>
          <w:color w:val="000000" w:themeColor="text1"/>
          <w:sz w:val="24"/>
          <w:szCs w:val="24"/>
        </w:rPr>
        <w:t xml:space="preserve">to </w:t>
      </w:r>
      <w:r w:rsidR="00E60115">
        <w:rPr>
          <w:rFonts w:ascii="Book Antiqua" w:hAnsi="Book Antiqua" w:eastAsia="Times New Roman" w:cs="Times New Roman"/>
          <w:bCs/>
          <w:color w:val="000000" w:themeColor="text1"/>
          <w:sz w:val="24"/>
          <w:szCs w:val="24"/>
        </w:rPr>
        <w:t>$6,048,405</w:t>
      </w:r>
      <w:r w:rsidRPr="006E522C">
        <w:rPr>
          <w:rFonts w:ascii="Book Antiqua" w:hAnsi="Book Antiqua" w:eastAsia="Times New Roman" w:cs="Times New Roman"/>
          <w:bCs/>
          <w:color w:val="000000" w:themeColor="text1"/>
          <w:sz w:val="24"/>
          <w:szCs w:val="24"/>
        </w:rPr>
        <w:t xml:space="preserve"> for the </w:t>
      </w:r>
      <w:r>
        <w:rPr>
          <w:rFonts w:ascii="Book Antiqua" w:hAnsi="Book Antiqua" w:eastAsia="Times New Roman" w:cs="Times New Roman"/>
          <w:bCs/>
          <w:color w:val="000000" w:themeColor="text1"/>
          <w:sz w:val="24"/>
          <w:szCs w:val="24"/>
        </w:rPr>
        <w:t>Napa - 1B project.</w:t>
      </w:r>
    </w:p>
    <w:p w:rsidR="00D74933" w:rsidP="006C2C3C" w:rsidRDefault="00D74933" w14:paraId="66A9FE2B" w14:textId="77777777">
      <w:pPr>
        <w:spacing w:after="0" w:line="240" w:lineRule="auto"/>
        <w:rPr>
          <w:rFonts w:ascii="Book Antiqua" w:hAnsi="Book Antiqua" w:eastAsia="Times New Roman" w:cs="Times New Roman"/>
          <w:bCs/>
          <w:color w:val="000000" w:themeColor="text1"/>
          <w:sz w:val="24"/>
          <w:szCs w:val="24"/>
        </w:rPr>
      </w:pPr>
    </w:p>
    <w:p w:rsidRPr="00306222" w:rsidR="00A7759E" w:rsidP="00A7759E" w:rsidRDefault="00A7759E" w14:paraId="19FF9F9D" w14:textId="77777777">
      <w:pPr>
        <w:keepNext/>
        <w:tabs>
          <w:tab w:val="right" w:pos="10080"/>
        </w:tabs>
        <w:spacing w:after="0" w:line="240" w:lineRule="auto"/>
        <w:jc w:val="both"/>
        <w:rPr>
          <w:rFonts w:ascii="Book Antiqua" w:hAnsi="Book Antiqua" w:eastAsia="Times New Roman" w:cs="Times New Roman"/>
          <w:b/>
          <w:sz w:val="24"/>
          <w:szCs w:val="24"/>
          <w:u w:val="single"/>
        </w:rPr>
      </w:pPr>
      <w:r w:rsidRPr="00306222">
        <w:rPr>
          <w:rFonts w:ascii="Book Antiqua" w:hAnsi="Book Antiqua" w:eastAsia="Times New Roman" w:cs="Times New Roman"/>
          <w:b/>
          <w:sz w:val="24"/>
          <w:szCs w:val="24"/>
          <w:u w:val="single"/>
        </w:rPr>
        <w:t xml:space="preserve">Comments </w:t>
      </w:r>
    </w:p>
    <w:p w:rsidRPr="00556528" w:rsidR="00A7759E" w:rsidP="00A7759E" w:rsidRDefault="00A7759E" w14:paraId="7E9AFFE8" w14:textId="48B45FF7">
      <w:pPr>
        <w:keepNext/>
        <w:tabs>
          <w:tab w:val="right" w:pos="10080"/>
        </w:tabs>
        <w:spacing w:after="0" w:line="240" w:lineRule="auto"/>
        <w:rPr>
          <w:rFonts w:ascii="Book Antiqua" w:hAnsi="Book Antiqua" w:eastAsia="Times New Roman" w:cs="Times New Roman"/>
          <w:sz w:val="24"/>
          <w:szCs w:val="24"/>
        </w:rPr>
      </w:pPr>
      <w:r w:rsidRPr="00306222">
        <w:rPr>
          <w:rFonts w:ascii="Book Antiqua" w:hAnsi="Book Antiqua" w:eastAsia="Times New Roman" w:cs="Segoe UI"/>
          <w:color w:val="000000" w:themeColor="text1"/>
          <w:sz w:val="24"/>
          <w:szCs w:val="24"/>
        </w:rPr>
        <w:t>In compliance with Pub</w:t>
      </w:r>
      <w:r w:rsidRPr="00306222" w:rsidR="00041111">
        <w:rPr>
          <w:rFonts w:ascii="Book Antiqua" w:hAnsi="Book Antiqua" w:eastAsia="Times New Roman" w:cs="Segoe UI"/>
          <w:color w:val="000000" w:themeColor="text1"/>
          <w:sz w:val="24"/>
          <w:szCs w:val="24"/>
        </w:rPr>
        <w:t>lic</w:t>
      </w:r>
      <w:r w:rsidRPr="00306222">
        <w:rPr>
          <w:rFonts w:ascii="Book Antiqua" w:hAnsi="Book Antiqua" w:eastAsia="Times New Roman" w:cs="Segoe UI"/>
          <w:color w:val="000000" w:themeColor="text1"/>
          <w:sz w:val="24"/>
          <w:szCs w:val="24"/>
        </w:rPr>
        <w:t xml:space="preserve"> Util</w:t>
      </w:r>
      <w:r w:rsidRPr="00306222" w:rsidR="00041111">
        <w:rPr>
          <w:rFonts w:ascii="Book Antiqua" w:hAnsi="Book Antiqua" w:eastAsia="Times New Roman" w:cs="Segoe UI"/>
          <w:color w:val="000000" w:themeColor="text1"/>
          <w:sz w:val="24"/>
          <w:szCs w:val="24"/>
        </w:rPr>
        <w:t>ities</w:t>
      </w:r>
      <w:r w:rsidRPr="00306222">
        <w:rPr>
          <w:rFonts w:ascii="Book Antiqua" w:hAnsi="Book Antiqua" w:eastAsia="Times New Roman" w:cs="Segoe UI"/>
          <w:color w:val="000000" w:themeColor="text1"/>
          <w:sz w:val="24"/>
          <w:szCs w:val="24"/>
        </w:rPr>
        <w:t xml:space="preserve"> Code </w:t>
      </w:r>
      <w:r w:rsidRPr="00306222" w:rsidR="00041111">
        <w:rPr>
          <w:rFonts w:ascii="Book Antiqua" w:hAnsi="Book Antiqua" w:eastAsia="Times New Roman" w:cs="Segoe UI"/>
          <w:color w:val="000000" w:themeColor="text1"/>
          <w:sz w:val="24"/>
          <w:szCs w:val="24"/>
        </w:rPr>
        <w:t>S</w:t>
      </w:r>
      <w:r w:rsidRPr="00306222">
        <w:rPr>
          <w:rFonts w:ascii="Book Antiqua" w:hAnsi="Book Antiqua" w:eastAsia="Times New Roman" w:cs="Segoe UI"/>
          <w:color w:val="000000" w:themeColor="text1"/>
          <w:sz w:val="24"/>
          <w:szCs w:val="24"/>
        </w:rPr>
        <w:t>ection 311(g)(1), a Notice of Availability of this draft resolution was e-</w:t>
      </w:r>
      <w:r w:rsidRPr="006F770F">
        <w:rPr>
          <w:rFonts w:ascii="Book Antiqua" w:hAnsi="Book Antiqua" w:eastAsia="Times New Roman" w:cs="Segoe UI"/>
          <w:color w:val="000000" w:themeColor="text1"/>
          <w:sz w:val="24"/>
          <w:szCs w:val="24"/>
        </w:rPr>
        <w:t xml:space="preserve">mailed on </w:t>
      </w:r>
      <w:r w:rsidRPr="006F770F" w:rsidR="0034175F">
        <w:rPr>
          <w:rFonts w:ascii="Book Antiqua" w:hAnsi="Book Antiqua" w:eastAsia="Times New Roman" w:cs="Segoe UI"/>
          <w:color w:val="000000" w:themeColor="text1"/>
          <w:sz w:val="24"/>
          <w:szCs w:val="24"/>
        </w:rPr>
        <w:t xml:space="preserve">September </w:t>
      </w:r>
      <w:r w:rsidR="00161C1F">
        <w:rPr>
          <w:rFonts w:ascii="Book Antiqua" w:hAnsi="Book Antiqua" w:eastAsia="Times New Roman" w:cs="Segoe UI"/>
          <w:color w:val="000000" w:themeColor="text1"/>
          <w:sz w:val="24"/>
          <w:szCs w:val="24"/>
        </w:rPr>
        <w:t>1</w:t>
      </w:r>
      <w:r w:rsidR="008027A6">
        <w:rPr>
          <w:rFonts w:ascii="Book Antiqua" w:hAnsi="Book Antiqua" w:eastAsia="Times New Roman" w:cs="Segoe UI"/>
          <w:color w:val="000000" w:themeColor="text1"/>
          <w:sz w:val="24"/>
          <w:szCs w:val="24"/>
        </w:rPr>
        <w:t>2</w:t>
      </w:r>
      <w:r w:rsidRPr="006F770F">
        <w:rPr>
          <w:rFonts w:ascii="Book Antiqua" w:hAnsi="Book Antiqua" w:eastAsia="Times New Roman" w:cs="Segoe UI"/>
          <w:color w:val="000000" w:themeColor="text1"/>
          <w:sz w:val="24"/>
          <w:szCs w:val="24"/>
        </w:rPr>
        <w:t>, 202</w:t>
      </w:r>
      <w:r w:rsidRPr="006F770F" w:rsidR="000D0621">
        <w:rPr>
          <w:rFonts w:ascii="Book Antiqua" w:hAnsi="Book Antiqua" w:eastAsia="Times New Roman" w:cs="Segoe UI"/>
          <w:color w:val="000000" w:themeColor="text1"/>
          <w:sz w:val="24"/>
          <w:szCs w:val="24"/>
        </w:rPr>
        <w:t>4</w:t>
      </w:r>
      <w:r w:rsidRPr="006F770F">
        <w:rPr>
          <w:rFonts w:ascii="Book Antiqua" w:hAnsi="Book Antiqua" w:eastAsia="Times New Roman" w:cs="Segoe UI"/>
          <w:color w:val="000000" w:themeColor="text1"/>
          <w:sz w:val="24"/>
          <w:szCs w:val="24"/>
        </w:rPr>
        <w:t>,</w:t>
      </w:r>
      <w:r w:rsidRPr="00306222">
        <w:rPr>
          <w:rFonts w:ascii="Book Antiqua" w:hAnsi="Book Antiqua" w:eastAsia="Times New Roman" w:cs="Segoe UI"/>
          <w:color w:val="000000" w:themeColor="text1"/>
          <w:sz w:val="24"/>
          <w:szCs w:val="24"/>
        </w:rPr>
        <w:t xml:space="preserve"> informing all parties on the CASF Distribution List </w:t>
      </w:r>
      <w:r w:rsidR="00B73FAA">
        <w:rPr>
          <w:rFonts w:ascii="Book Antiqua" w:hAnsi="Book Antiqua" w:eastAsia="Times New Roman" w:cs="Segoe UI"/>
          <w:color w:val="000000" w:themeColor="text1"/>
          <w:sz w:val="24"/>
          <w:szCs w:val="24"/>
        </w:rPr>
        <w:t xml:space="preserve">and the R. 20-09-001 Service List </w:t>
      </w:r>
      <w:r w:rsidRPr="00306222">
        <w:rPr>
          <w:rFonts w:ascii="Book Antiqua" w:hAnsi="Book Antiqua" w:eastAsia="Times New Roman" w:cs="Segoe UI"/>
          <w:color w:val="000000" w:themeColor="text1"/>
          <w:sz w:val="24"/>
          <w:szCs w:val="24"/>
        </w:rPr>
        <w:t>of the availability of the draft of this Resolution, and of the opportunity to comment, at the Commission’s website</w:t>
      </w:r>
      <w:r w:rsidRPr="00556528">
        <w:rPr>
          <w:rFonts w:ascii="Book Antiqua" w:hAnsi="Book Antiqua" w:eastAsia="Times New Roman" w:cs="Segoe UI"/>
          <w:color w:val="000000" w:themeColor="text1"/>
          <w:sz w:val="24"/>
          <w:szCs w:val="24"/>
        </w:rPr>
        <w:t xml:space="preserve"> at </w:t>
      </w:r>
      <w:hyperlink r:id="rId11">
        <w:r w:rsidRPr="00556528">
          <w:rPr>
            <w:rFonts w:ascii="Book Antiqua" w:hAnsi="Book Antiqua" w:eastAsia="Times New Roman" w:cs="Segoe UI"/>
            <w:color w:val="3754D4"/>
            <w:sz w:val="24"/>
            <w:szCs w:val="24"/>
            <w:u w:val="single"/>
          </w:rPr>
          <w:t>http://www.cpuc.ca.gov/</w:t>
        </w:r>
      </w:hyperlink>
      <w:r w:rsidRPr="00556528">
        <w:rPr>
          <w:rFonts w:ascii="Book Antiqua" w:hAnsi="Book Antiqua" w:eastAsia="Times New Roman" w:cs="Segoe UI"/>
          <w:color w:val="000000" w:themeColor="text1"/>
          <w:sz w:val="24"/>
          <w:szCs w:val="24"/>
        </w:rPr>
        <w:t>. </w:t>
      </w:r>
    </w:p>
    <w:p w:rsidRPr="00556528" w:rsidR="00A7759E" w:rsidP="00A7759E" w:rsidRDefault="00A7759E" w14:paraId="0A6FD8B2" w14:textId="77777777">
      <w:pPr>
        <w:spacing w:after="0" w:line="240" w:lineRule="auto"/>
        <w:rPr>
          <w:rFonts w:ascii="Book Antiqua" w:hAnsi="Book Antiqua" w:eastAsia="Times New Roman" w:cs="Times New Roman"/>
          <w:sz w:val="24"/>
          <w:szCs w:val="24"/>
        </w:rPr>
      </w:pPr>
    </w:p>
    <w:p w:rsidRPr="00556528" w:rsidR="00A7759E" w:rsidP="00F369BE" w:rsidRDefault="00A7759E" w14:paraId="7FD8EDB7" w14:textId="6D768AA8">
      <w:pPr>
        <w:tabs>
          <w:tab w:val="right" w:pos="10080"/>
        </w:tabs>
        <w:spacing w:after="0" w:line="240" w:lineRule="auto"/>
        <w:ind w:left="360"/>
        <w:rPr>
          <w:rFonts w:ascii="Book Antiqua" w:hAnsi="Book Antiqua" w:eastAsia="Times New Roman" w:cs="Times New Roman"/>
          <w:b/>
          <w:color w:val="000000" w:themeColor="text1"/>
          <w:sz w:val="24"/>
          <w:szCs w:val="24"/>
        </w:rPr>
      </w:pPr>
      <w:r w:rsidRPr="00556528">
        <w:rPr>
          <w:rFonts w:ascii="Book Antiqua" w:hAnsi="Book Antiqua" w:eastAsia="Times New Roman" w:cs="Times New Roman"/>
          <w:b/>
          <w:color w:val="000000" w:themeColor="text1"/>
          <w:sz w:val="24"/>
          <w:szCs w:val="24"/>
        </w:rPr>
        <w:t>IV. COMPLIANCE REQUIREMENTS</w:t>
      </w:r>
    </w:p>
    <w:p w:rsidRPr="00556528" w:rsidR="00A7759E" w:rsidP="00A7759E" w:rsidRDefault="00A7759E" w14:paraId="40248981" w14:textId="77777777">
      <w:pPr>
        <w:spacing w:after="0" w:line="240" w:lineRule="auto"/>
        <w:rPr>
          <w:rFonts w:ascii="Book Antiqua" w:hAnsi="Book Antiqua" w:eastAsia="Times New Roman" w:cs="Times New Roman"/>
          <w:sz w:val="24"/>
          <w:szCs w:val="24"/>
        </w:rPr>
      </w:pPr>
    </w:p>
    <w:p w:rsidRPr="00556528" w:rsidR="00A7759E" w:rsidP="00A7759E" w:rsidRDefault="00A7759E" w14:paraId="54BBF5CD" w14:textId="0AD72363">
      <w:pPr>
        <w:spacing w:after="0" w:line="240" w:lineRule="auto"/>
        <w:rPr>
          <w:rFonts w:ascii="Book Antiqua" w:hAnsi="Book Antiqua" w:eastAsia="Times New Roman" w:cs="Times New Roman"/>
          <w:sz w:val="24"/>
          <w:szCs w:val="24"/>
        </w:rPr>
      </w:pPr>
      <w:r w:rsidRPr="00556528">
        <w:rPr>
          <w:rFonts w:ascii="Book Antiqua" w:hAnsi="Book Antiqua" w:eastAsia="Times New Roman" w:cs="Times New Roman"/>
          <w:sz w:val="24"/>
          <w:szCs w:val="24"/>
        </w:rPr>
        <w:t>Awardees are required to comply with all the guidelines, requirements, and conditions associated with the grant of Federal Funding Account awards as specified in D.22-04-055. All Awardees are also required to sign a consent form agreeing to the terms and conditions of the Federal Funding Account. Such compliance includes, but is not limited to, the items noted below.</w:t>
      </w:r>
    </w:p>
    <w:p w:rsidRPr="00556528" w:rsidR="00A7759E" w:rsidP="00A7759E" w:rsidRDefault="00A7759E" w14:paraId="49D18E71" w14:textId="77777777">
      <w:pPr>
        <w:spacing w:after="0" w:line="240" w:lineRule="auto"/>
        <w:rPr>
          <w:rFonts w:ascii="Book Antiqua" w:hAnsi="Book Antiqua" w:eastAsia="Times New Roman" w:cs="Times New Roman"/>
          <w:sz w:val="24"/>
          <w:szCs w:val="24"/>
        </w:rPr>
      </w:pPr>
    </w:p>
    <w:p w:rsidRPr="00556528" w:rsidR="00A7759E" w:rsidP="00A7759E" w:rsidRDefault="00A7759E" w14:paraId="07525E25" w14:textId="77777777">
      <w:pPr>
        <w:spacing w:after="0" w:line="240" w:lineRule="auto"/>
        <w:rPr>
          <w:rFonts w:ascii="Book Antiqua" w:hAnsi="Book Antiqua" w:eastAsia="Times New Roman" w:cs="Times New Roman"/>
          <w:sz w:val="24"/>
          <w:szCs w:val="24"/>
        </w:rPr>
      </w:pPr>
      <w:r w:rsidRPr="00556528">
        <w:rPr>
          <w:rFonts w:ascii="Book Antiqua" w:hAnsi="Book Antiqua" w:eastAsia="Times New Roman" w:cs="Times New Roman"/>
          <w:sz w:val="24"/>
          <w:szCs w:val="24"/>
        </w:rPr>
        <w:t>A. Deployment Schedule: All CEQA-exempt projects must be completed within 18 months, and all other projects shall be completed within 24 months after receiving authorization to construct.</w:t>
      </w:r>
    </w:p>
    <w:p w:rsidRPr="00556528" w:rsidR="00A7759E" w:rsidP="00A7759E" w:rsidRDefault="00A7759E" w14:paraId="7DF263CA" w14:textId="77777777">
      <w:pPr>
        <w:spacing w:after="0" w:line="240" w:lineRule="auto"/>
        <w:rPr>
          <w:rFonts w:ascii="Book Antiqua" w:hAnsi="Book Antiqua" w:eastAsia="Times New Roman" w:cs="Times New Roman"/>
          <w:sz w:val="24"/>
          <w:szCs w:val="24"/>
        </w:rPr>
      </w:pPr>
    </w:p>
    <w:p w:rsidRPr="00556528" w:rsidR="00A7759E" w:rsidP="00A7759E" w:rsidRDefault="00A7759E" w14:paraId="56EB3EFB" w14:textId="23654A05">
      <w:pPr>
        <w:spacing w:after="0" w:line="240" w:lineRule="auto"/>
        <w:rPr>
          <w:rFonts w:ascii="Book Antiqua" w:hAnsi="Book Antiqua" w:eastAsia="Times New Roman" w:cs="Times New Roman"/>
          <w:sz w:val="24"/>
          <w:szCs w:val="24"/>
        </w:rPr>
      </w:pPr>
      <w:r w:rsidRPr="00556528">
        <w:rPr>
          <w:rFonts w:ascii="Book Antiqua" w:hAnsi="Book Antiqua" w:eastAsia="Times New Roman" w:cs="Times New Roman"/>
          <w:sz w:val="24"/>
          <w:szCs w:val="24"/>
        </w:rPr>
        <w:t>B. Pricing: By accepting these awards, the</w:t>
      </w:r>
      <w:r w:rsidRPr="00556528" w:rsidDel="002228C6">
        <w:rPr>
          <w:rFonts w:ascii="Book Antiqua" w:hAnsi="Book Antiqua" w:eastAsia="Times New Roman" w:cs="Times New Roman"/>
          <w:sz w:val="24"/>
          <w:szCs w:val="24"/>
        </w:rPr>
        <w:t xml:space="preserve"> </w:t>
      </w:r>
      <w:r w:rsidRPr="00556528">
        <w:rPr>
          <w:rFonts w:ascii="Book Antiqua" w:hAnsi="Book Antiqua" w:eastAsia="Times New Roman" w:cs="Times New Roman"/>
          <w:sz w:val="24"/>
          <w:szCs w:val="24"/>
        </w:rPr>
        <w:t xml:space="preserve">Awardees commit to serve customers in the project area at prices not exceeding those provided in the application for five years after project completion. </w:t>
      </w:r>
      <w:r w:rsidRPr="00556528" w:rsidR="00967971">
        <w:rPr>
          <w:rFonts w:ascii="Book Antiqua" w:hAnsi="Book Antiqua" w:eastAsia="Times New Roman" w:cs="Times New Roman"/>
          <w:sz w:val="24"/>
          <w:szCs w:val="24"/>
        </w:rPr>
        <w:t xml:space="preserve">Awardees </w:t>
      </w:r>
      <w:r w:rsidRPr="00556528" w:rsidR="00BA745B">
        <w:rPr>
          <w:rFonts w:ascii="Book Antiqua" w:hAnsi="Book Antiqua" w:eastAsia="Times New Roman" w:cs="Times New Roman"/>
          <w:sz w:val="24"/>
          <w:szCs w:val="24"/>
        </w:rPr>
        <w:t>who</w:t>
      </w:r>
      <w:r w:rsidRPr="00556528" w:rsidDel="00D941FD" w:rsidR="009E45EB">
        <w:rPr>
          <w:rFonts w:ascii="Book Antiqua" w:hAnsi="Book Antiqua" w:eastAsia="Times New Roman" w:cs="Times New Roman"/>
          <w:sz w:val="24"/>
          <w:szCs w:val="24"/>
        </w:rPr>
        <w:t xml:space="preserve"> </w:t>
      </w:r>
      <w:r w:rsidRPr="00556528" w:rsidR="00D941FD">
        <w:rPr>
          <w:rFonts w:ascii="Book Antiqua" w:hAnsi="Book Antiqua" w:eastAsia="Times New Roman" w:cs="Times New Roman"/>
          <w:sz w:val="24"/>
          <w:szCs w:val="24"/>
        </w:rPr>
        <w:t xml:space="preserve">committed </w:t>
      </w:r>
      <w:r w:rsidRPr="00556528" w:rsidR="004C0716">
        <w:rPr>
          <w:rFonts w:ascii="Book Antiqua" w:hAnsi="Book Antiqua" w:eastAsia="Times New Roman" w:cs="Times New Roman"/>
          <w:sz w:val="24"/>
          <w:szCs w:val="24"/>
        </w:rPr>
        <w:t>not to increase prices</w:t>
      </w:r>
      <w:r w:rsidRPr="00556528" w:rsidR="009E45EB">
        <w:rPr>
          <w:rFonts w:ascii="Book Antiqua" w:hAnsi="Book Antiqua" w:eastAsia="Times New Roman" w:cs="Times New Roman"/>
          <w:sz w:val="24"/>
          <w:szCs w:val="24"/>
        </w:rPr>
        <w:t xml:space="preserve"> </w:t>
      </w:r>
      <w:r w:rsidRPr="00556528" w:rsidR="0091016E">
        <w:rPr>
          <w:rFonts w:ascii="Book Antiqua" w:hAnsi="Book Antiqua" w:eastAsia="Times New Roman" w:cs="Times New Roman"/>
          <w:sz w:val="24"/>
          <w:szCs w:val="24"/>
        </w:rPr>
        <w:t>for a period of</w:t>
      </w:r>
      <w:r w:rsidRPr="00556528" w:rsidR="00C31226">
        <w:rPr>
          <w:rFonts w:ascii="Book Antiqua" w:hAnsi="Book Antiqua" w:eastAsia="Times New Roman" w:cs="Times New Roman"/>
          <w:sz w:val="24"/>
          <w:szCs w:val="24"/>
        </w:rPr>
        <w:t xml:space="preserve"> </w:t>
      </w:r>
      <w:r w:rsidR="00A86A08">
        <w:rPr>
          <w:rFonts w:ascii="Book Antiqua" w:hAnsi="Book Antiqua" w:eastAsia="Times New Roman" w:cs="Times New Roman"/>
          <w:sz w:val="24"/>
          <w:szCs w:val="24"/>
        </w:rPr>
        <w:t>ten</w:t>
      </w:r>
      <w:r w:rsidRPr="00556528" w:rsidR="00A86A08">
        <w:rPr>
          <w:rFonts w:ascii="Book Antiqua" w:hAnsi="Book Antiqua" w:eastAsia="Times New Roman" w:cs="Times New Roman"/>
          <w:sz w:val="24"/>
          <w:szCs w:val="24"/>
        </w:rPr>
        <w:t xml:space="preserve"> </w:t>
      </w:r>
      <w:r w:rsidRPr="00556528" w:rsidR="0091016E">
        <w:rPr>
          <w:rFonts w:ascii="Book Antiqua" w:hAnsi="Book Antiqua" w:eastAsia="Times New Roman" w:cs="Times New Roman"/>
          <w:sz w:val="24"/>
          <w:szCs w:val="24"/>
        </w:rPr>
        <w:t xml:space="preserve">years </w:t>
      </w:r>
      <w:r w:rsidRPr="00556528" w:rsidR="004C0716">
        <w:rPr>
          <w:rFonts w:ascii="Book Antiqua" w:hAnsi="Book Antiqua" w:eastAsia="Times New Roman" w:cs="Times New Roman"/>
          <w:sz w:val="24"/>
          <w:szCs w:val="24"/>
        </w:rPr>
        <w:t xml:space="preserve">in their application </w:t>
      </w:r>
      <w:r w:rsidRPr="00556528" w:rsidR="00266343">
        <w:rPr>
          <w:rFonts w:ascii="Book Antiqua" w:hAnsi="Book Antiqua" w:eastAsia="Times New Roman" w:cs="Times New Roman"/>
          <w:sz w:val="24"/>
          <w:szCs w:val="24"/>
        </w:rPr>
        <w:t xml:space="preserve">commit to serve customers in the project area </w:t>
      </w:r>
      <w:r w:rsidRPr="00556528" w:rsidR="00237445">
        <w:rPr>
          <w:rFonts w:ascii="Book Antiqua" w:hAnsi="Book Antiqua" w:eastAsia="Times New Roman" w:cs="Times New Roman"/>
          <w:sz w:val="24"/>
          <w:szCs w:val="24"/>
        </w:rPr>
        <w:t xml:space="preserve">for </w:t>
      </w:r>
      <w:r w:rsidR="00A86A08">
        <w:rPr>
          <w:rFonts w:ascii="Book Antiqua" w:hAnsi="Book Antiqua" w:eastAsia="Times New Roman" w:cs="Times New Roman"/>
          <w:sz w:val="24"/>
          <w:szCs w:val="24"/>
        </w:rPr>
        <w:t>ten</w:t>
      </w:r>
      <w:r w:rsidRPr="00556528" w:rsidR="00A86A08">
        <w:rPr>
          <w:rFonts w:ascii="Book Antiqua" w:hAnsi="Book Antiqua" w:eastAsia="Times New Roman" w:cs="Times New Roman"/>
          <w:sz w:val="24"/>
          <w:szCs w:val="24"/>
        </w:rPr>
        <w:t xml:space="preserve"> </w:t>
      </w:r>
      <w:r w:rsidRPr="00556528" w:rsidR="00237445">
        <w:rPr>
          <w:rFonts w:ascii="Book Antiqua" w:hAnsi="Book Antiqua" w:eastAsia="Times New Roman" w:cs="Times New Roman"/>
          <w:sz w:val="24"/>
          <w:szCs w:val="24"/>
        </w:rPr>
        <w:t xml:space="preserve">years </w:t>
      </w:r>
      <w:r w:rsidRPr="00556528" w:rsidR="00237445">
        <w:rPr>
          <w:rFonts w:ascii="Book Antiqua" w:hAnsi="Book Antiqua" w:eastAsia="Times New Roman" w:cs="Times New Roman"/>
          <w:sz w:val="24"/>
          <w:szCs w:val="24"/>
        </w:rPr>
        <w:lastRenderedPageBreak/>
        <w:t>after project completion</w:t>
      </w:r>
      <w:r w:rsidRPr="00556528" w:rsidR="00C47E54">
        <w:rPr>
          <w:rFonts w:ascii="Book Antiqua" w:hAnsi="Book Antiqua" w:eastAsia="Times New Roman" w:cs="Times New Roman"/>
          <w:sz w:val="24"/>
          <w:szCs w:val="24"/>
        </w:rPr>
        <w:t>.</w:t>
      </w:r>
      <w:r w:rsidRPr="00556528" w:rsidR="00967971">
        <w:rPr>
          <w:rFonts w:ascii="Book Antiqua" w:hAnsi="Book Antiqua" w:eastAsia="Times New Roman" w:cs="Times New Roman"/>
          <w:sz w:val="24"/>
          <w:szCs w:val="24"/>
        </w:rPr>
        <w:t xml:space="preserve"> </w:t>
      </w:r>
      <w:r w:rsidRPr="00556528">
        <w:rPr>
          <w:rFonts w:ascii="Book Antiqua" w:hAnsi="Book Antiqua" w:eastAsia="Times New Roman" w:cs="Times New Roman"/>
          <w:sz w:val="24"/>
          <w:szCs w:val="24"/>
        </w:rPr>
        <w:t xml:space="preserve"> Should the need arise for grant recipients to adjust prices due to externalities outside their control (</w:t>
      </w:r>
      <w:r w:rsidRPr="00556528">
        <w:rPr>
          <w:rFonts w:ascii="Book Antiqua" w:hAnsi="Book Antiqua" w:eastAsia="Times New Roman" w:cs="Times New Roman"/>
          <w:i/>
          <w:iCs/>
          <w:sz w:val="24"/>
          <w:szCs w:val="24"/>
        </w:rPr>
        <w:t>e.g.</w:t>
      </w:r>
      <w:r w:rsidRPr="00556528">
        <w:rPr>
          <w:rFonts w:ascii="Book Antiqua" w:hAnsi="Book Antiqua" w:eastAsia="Times New Roman" w:cs="Times New Roman"/>
          <w:sz w:val="24"/>
          <w:szCs w:val="24"/>
        </w:rPr>
        <w:t xml:space="preserve"> inflation), grant recipients may file and </w:t>
      </w:r>
      <w:proofErr w:type="gramStart"/>
      <w:r w:rsidRPr="00556528">
        <w:rPr>
          <w:rFonts w:ascii="Book Antiqua" w:hAnsi="Book Antiqua" w:eastAsia="Times New Roman" w:cs="Times New Roman"/>
          <w:sz w:val="24"/>
          <w:szCs w:val="24"/>
        </w:rPr>
        <w:t>serve,</w:t>
      </w:r>
      <w:proofErr w:type="gramEnd"/>
      <w:r w:rsidRPr="00556528">
        <w:rPr>
          <w:rFonts w:ascii="Book Antiqua" w:hAnsi="Book Antiqua" w:eastAsia="Times New Roman" w:cs="Times New Roman"/>
          <w:sz w:val="24"/>
          <w:szCs w:val="24"/>
        </w:rPr>
        <w:t xml:space="preserve"> on the R</w:t>
      </w:r>
      <w:r w:rsidR="00DF3F45">
        <w:rPr>
          <w:rFonts w:ascii="Book Antiqua" w:hAnsi="Book Antiqua" w:eastAsia="Times New Roman" w:cs="Times New Roman"/>
          <w:sz w:val="24"/>
          <w:szCs w:val="24"/>
        </w:rPr>
        <w:t xml:space="preserve">. </w:t>
      </w:r>
      <w:r w:rsidRPr="00556528">
        <w:rPr>
          <w:rFonts w:ascii="Book Antiqua" w:hAnsi="Book Antiqua" w:eastAsia="Times New Roman" w:cs="Times New Roman"/>
          <w:sz w:val="24"/>
          <w:szCs w:val="24"/>
        </w:rPr>
        <w:t>20-09-001 proceeding service list, a request to modify this requirement with the Communications Division.</w:t>
      </w:r>
    </w:p>
    <w:p w:rsidRPr="00556528" w:rsidR="00A7759E" w:rsidP="00A7759E" w:rsidRDefault="00A7759E" w14:paraId="19DC141A" w14:textId="77777777">
      <w:pPr>
        <w:spacing w:after="0" w:line="240" w:lineRule="auto"/>
        <w:rPr>
          <w:rFonts w:ascii="Book Antiqua" w:hAnsi="Book Antiqua" w:eastAsia="Times New Roman" w:cs="Times New Roman"/>
          <w:sz w:val="24"/>
          <w:szCs w:val="24"/>
        </w:rPr>
      </w:pPr>
    </w:p>
    <w:p w:rsidRPr="00556528" w:rsidR="00A7759E" w:rsidP="00A7759E" w:rsidRDefault="00A7759E" w14:paraId="2AFBF905" w14:textId="1554BE65">
      <w:pPr>
        <w:spacing w:after="0" w:line="240" w:lineRule="auto"/>
        <w:rPr>
          <w:rFonts w:ascii="Book Antiqua" w:hAnsi="Book Antiqua" w:eastAsia="Times New Roman" w:cs="Times New Roman"/>
          <w:sz w:val="24"/>
          <w:szCs w:val="24"/>
        </w:rPr>
      </w:pPr>
      <w:r w:rsidRPr="00556528">
        <w:rPr>
          <w:rFonts w:ascii="Book Antiqua" w:hAnsi="Book Antiqua" w:eastAsia="Times New Roman" w:cs="Times New Roman"/>
          <w:sz w:val="24"/>
          <w:szCs w:val="24"/>
        </w:rPr>
        <w:t xml:space="preserve">C. Speed and Latency: All households in the proposed project areas must be offered a broadband </w:t>
      </w:r>
      <w:r w:rsidR="00A749FB">
        <w:rPr>
          <w:rFonts w:ascii="Book Antiqua" w:hAnsi="Book Antiqua" w:eastAsia="Times New Roman" w:cs="Times New Roman"/>
          <w:sz w:val="24"/>
          <w:szCs w:val="24"/>
        </w:rPr>
        <w:t>i</w:t>
      </w:r>
      <w:r w:rsidRPr="00556528" w:rsidR="00A749FB">
        <w:rPr>
          <w:rFonts w:ascii="Book Antiqua" w:hAnsi="Book Antiqua" w:eastAsia="Times New Roman" w:cs="Times New Roman"/>
          <w:sz w:val="24"/>
          <w:szCs w:val="24"/>
        </w:rPr>
        <w:t xml:space="preserve">nternet </w:t>
      </w:r>
      <w:r w:rsidRPr="00556528">
        <w:rPr>
          <w:rFonts w:ascii="Book Antiqua" w:hAnsi="Book Antiqua" w:eastAsia="Times New Roman" w:cs="Times New Roman"/>
          <w:sz w:val="24"/>
          <w:szCs w:val="24"/>
        </w:rPr>
        <w:t xml:space="preserve">service plan with speeds of at least 100 megabits per second </w:t>
      </w:r>
      <w:r w:rsidR="00AD71B8">
        <w:rPr>
          <w:rFonts w:ascii="Book Antiqua" w:hAnsi="Book Antiqua" w:eastAsia="Times New Roman" w:cs="Times New Roman"/>
          <w:sz w:val="24"/>
          <w:szCs w:val="24"/>
        </w:rPr>
        <w:t>megabits per second</w:t>
      </w:r>
      <w:r w:rsidRPr="00556528">
        <w:rPr>
          <w:rFonts w:ascii="Book Antiqua" w:hAnsi="Book Antiqua" w:eastAsia="Times New Roman" w:cs="Times New Roman"/>
          <w:sz w:val="24"/>
          <w:szCs w:val="24"/>
        </w:rPr>
        <w:t xml:space="preserve"> download and 100 </w:t>
      </w:r>
      <w:r w:rsidR="00AD71B8">
        <w:rPr>
          <w:rFonts w:ascii="Book Antiqua" w:hAnsi="Book Antiqua" w:eastAsia="Times New Roman" w:cs="Times New Roman"/>
          <w:sz w:val="24"/>
          <w:szCs w:val="24"/>
        </w:rPr>
        <w:t>megabits per second</w:t>
      </w:r>
      <w:r w:rsidRPr="00556528">
        <w:rPr>
          <w:rFonts w:ascii="Book Antiqua" w:hAnsi="Book Antiqua" w:eastAsia="Times New Roman" w:cs="Times New Roman"/>
          <w:sz w:val="24"/>
          <w:szCs w:val="24"/>
        </w:rPr>
        <w:t xml:space="preserve"> upload, with </w:t>
      </w:r>
      <w:proofErr w:type="spellStart"/>
      <w:r w:rsidRPr="00556528">
        <w:rPr>
          <w:rFonts w:ascii="Book Antiqua" w:hAnsi="Book Antiqua" w:eastAsia="Times New Roman" w:cs="Times New Roman"/>
          <w:sz w:val="24"/>
          <w:szCs w:val="24"/>
        </w:rPr>
        <w:t>not</w:t>
      </w:r>
      <w:proofErr w:type="spellEnd"/>
      <w:r w:rsidRPr="00556528">
        <w:rPr>
          <w:rFonts w:ascii="Book Antiqua" w:hAnsi="Book Antiqua" w:eastAsia="Times New Roman" w:cs="Times New Roman"/>
          <w:sz w:val="24"/>
          <w:szCs w:val="24"/>
        </w:rPr>
        <w:t xml:space="preserve"> more than 100 milliseconds of latency.</w:t>
      </w:r>
    </w:p>
    <w:p w:rsidRPr="00556528" w:rsidR="00A7759E" w:rsidP="00A7759E" w:rsidRDefault="00A7759E" w14:paraId="1F8D0AE9" w14:textId="77777777">
      <w:pPr>
        <w:spacing w:after="0" w:line="240" w:lineRule="auto"/>
        <w:rPr>
          <w:rFonts w:ascii="Book Antiqua" w:hAnsi="Book Antiqua" w:eastAsia="Times New Roman" w:cs="Times New Roman"/>
          <w:sz w:val="24"/>
          <w:szCs w:val="24"/>
        </w:rPr>
      </w:pPr>
    </w:p>
    <w:p w:rsidRPr="00556528" w:rsidR="00A7759E" w:rsidP="00A7759E" w:rsidRDefault="00A7759E" w14:paraId="00E85B2C" w14:textId="76659C04">
      <w:pPr>
        <w:spacing w:after="0" w:line="240" w:lineRule="auto"/>
        <w:rPr>
          <w:rFonts w:ascii="Book Antiqua" w:hAnsi="Book Antiqua" w:eastAsia="Times New Roman" w:cs="Times New Roman"/>
          <w:sz w:val="24"/>
          <w:szCs w:val="24"/>
        </w:rPr>
      </w:pPr>
      <w:r w:rsidRPr="00556528">
        <w:rPr>
          <w:rFonts w:ascii="Book Antiqua" w:hAnsi="Book Antiqua" w:eastAsia="Times New Roman" w:cs="Times New Roman"/>
          <w:sz w:val="24"/>
          <w:szCs w:val="24"/>
        </w:rPr>
        <w:t xml:space="preserve">D. Affordability: All projects shall participate in the Affordable Connectivity Program or otherwise provide access to a broad-based affordability program to low-income customers in the proposed service area of the broadband infrastructure that provides benefits to households commensurate with those provided under the </w:t>
      </w:r>
      <w:r w:rsidRPr="00556528" w:rsidR="00F1587C">
        <w:rPr>
          <w:rFonts w:ascii="Book Antiqua" w:hAnsi="Book Antiqua" w:eastAsia="Times New Roman" w:cs="Times New Roman"/>
          <w:sz w:val="24"/>
          <w:szCs w:val="24"/>
        </w:rPr>
        <w:t>A</w:t>
      </w:r>
      <w:r w:rsidR="00F1587C">
        <w:rPr>
          <w:rFonts w:ascii="Book Antiqua" w:hAnsi="Book Antiqua" w:eastAsia="Times New Roman" w:cs="Times New Roman"/>
          <w:sz w:val="24"/>
          <w:szCs w:val="24"/>
        </w:rPr>
        <w:t>ffordable Connectivity Program</w:t>
      </w:r>
      <w:r w:rsidRPr="00556528">
        <w:rPr>
          <w:rFonts w:ascii="Book Antiqua" w:hAnsi="Book Antiqua" w:eastAsia="Times New Roman" w:cs="Times New Roman"/>
          <w:sz w:val="24"/>
          <w:szCs w:val="24"/>
        </w:rPr>
        <w:t>. Should the A</w:t>
      </w:r>
      <w:r w:rsidR="00F1587C">
        <w:rPr>
          <w:rFonts w:ascii="Book Antiqua" w:hAnsi="Book Antiqua" w:eastAsia="Times New Roman" w:cs="Times New Roman"/>
          <w:sz w:val="24"/>
          <w:szCs w:val="24"/>
        </w:rPr>
        <w:t>ffordable Connectivity Program</w:t>
      </w:r>
      <w:r w:rsidRPr="00556528">
        <w:rPr>
          <w:rFonts w:ascii="Book Antiqua" w:hAnsi="Book Antiqua" w:eastAsia="Times New Roman" w:cs="Times New Roman"/>
          <w:sz w:val="24"/>
          <w:szCs w:val="24"/>
        </w:rPr>
        <w:t xml:space="preserve"> end, the Commission will identify a successor low-income subsidy program </w:t>
      </w:r>
      <w:r w:rsidR="00A11A0F">
        <w:rPr>
          <w:rFonts w:ascii="Book Antiqua" w:hAnsi="Book Antiqua" w:eastAsia="Times New Roman" w:cs="Times New Roman"/>
          <w:sz w:val="24"/>
          <w:szCs w:val="24"/>
        </w:rPr>
        <w:t xml:space="preserve">in which </w:t>
      </w:r>
      <w:r w:rsidRPr="00556528">
        <w:rPr>
          <w:rFonts w:ascii="Book Antiqua" w:hAnsi="Book Antiqua" w:eastAsia="Times New Roman" w:cs="Times New Roman"/>
          <w:sz w:val="24"/>
          <w:szCs w:val="24"/>
        </w:rPr>
        <w:t>participants must participate.</w:t>
      </w:r>
      <w:r w:rsidR="003519CF">
        <w:rPr>
          <w:rFonts w:ascii="Book Antiqua" w:hAnsi="Book Antiqua" w:eastAsia="Times New Roman" w:cs="Times New Roman"/>
          <w:sz w:val="24"/>
          <w:szCs w:val="24"/>
        </w:rPr>
        <w:t xml:space="preserve"> Awardees mu</w:t>
      </w:r>
      <w:r w:rsidR="003112DD">
        <w:rPr>
          <w:rFonts w:ascii="Book Antiqua" w:hAnsi="Book Antiqua" w:eastAsia="Times New Roman" w:cs="Times New Roman"/>
          <w:sz w:val="24"/>
          <w:szCs w:val="24"/>
        </w:rPr>
        <w:t xml:space="preserve">st participate in a successor to the </w:t>
      </w:r>
      <w:r w:rsidR="00F1587C">
        <w:rPr>
          <w:rFonts w:ascii="Book Antiqua" w:hAnsi="Book Antiqua" w:eastAsia="Times New Roman" w:cs="Times New Roman"/>
          <w:sz w:val="24"/>
          <w:szCs w:val="24"/>
        </w:rPr>
        <w:t>Affordable Connectivity Program</w:t>
      </w:r>
      <w:r w:rsidR="003112DD">
        <w:rPr>
          <w:rFonts w:ascii="Book Antiqua" w:hAnsi="Book Antiqua" w:eastAsia="Times New Roman" w:cs="Times New Roman"/>
          <w:sz w:val="24"/>
          <w:szCs w:val="24"/>
        </w:rPr>
        <w:t xml:space="preserve"> identified after the </w:t>
      </w:r>
      <w:r w:rsidR="006A743F">
        <w:rPr>
          <w:rFonts w:ascii="Book Antiqua" w:hAnsi="Book Antiqua" w:eastAsia="Times New Roman" w:cs="Times New Roman"/>
          <w:sz w:val="24"/>
          <w:szCs w:val="24"/>
        </w:rPr>
        <w:t>grant</w:t>
      </w:r>
      <w:r w:rsidR="003112DD">
        <w:rPr>
          <w:rFonts w:ascii="Book Antiqua" w:hAnsi="Book Antiqua" w:eastAsia="Times New Roman" w:cs="Times New Roman"/>
          <w:sz w:val="24"/>
          <w:szCs w:val="24"/>
        </w:rPr>
        <w:t xml:space="preserve"> </w:t>
      </w:r>
      <w:r w:rsidR="006A743F">
        <w:rPr>
          <w:rFonts w:ascii="Book Antiqua" w:hAnsi="Book Antiqua" w:eastAsia="Times New Roman" w:cs="Times New Roman"/>
          <w:sz w:val="24"/>
          <w:szCs w:val="24"/>
        </w:rPr>
        <w:t>is awarded</w:t>
      </w:r>
      <w:r w:rsidR="003112DD">
        <w:rPr>
          <w:rFonts w:ascii="Book Antiqua" w:hAnsi="Book Antiqua" w:eastAsia="Times New Roman" w:cs="Times New Roman"/>
          <w:sz w:val="24"/>
          <w:szCs w:val="24"/>
        </w:rPr>
        <w:t>.</w:t>
      </w:r>
    </w:p>
    <w:p w:rsidRPr="00556528" w:rsidR="00A7759E" w:rsidP="00A7759E" w:rsidRDefault="00A7759E" w14:paraId="6CFE683F" w14:textId="77777777">
      <w:pPr>
        <w:spacing w:after="0" w:line="240" w:lineRule="auto"/>
        <w:rPr>
          <w:rFonts w:ascii="Book Antiqua" w:hAnsi="Book Antiqua" w:eastAsia="Times New Roman" w:cs="Times New Roman"/>
          <w:sz w:val="24"/>
          <w:szCs w:val="24"/>
        </w:rPr>
      </w:pPr>
    </w:p>
    <w:p w:rsidRPr="00556528" w:rsidR="00A7759E" w:rsidP="00A7759E" w:rsidRDefault="00A7759E" w14:paraId="76F21ABE" w14:textId="77777777">
      <w:pPr>
        <w:spacing w:after="0" w:line="240" w:lineRule="auto"/>
        <w:rPr>
          <w:rFonts w:ascii="Book Antiqua" w:hAnsi="Book Antiqua" w:eastAsia="Times New Roman" w:cs="Times New Roman"/>
          <w:sz w:val="24"/>
          <w:szCs w:val="24"/>
        </w:rPr>
      </w:pPr>
      <w:r w:rsidRPr="00556528">
        <w:rPr>
          <w:rFonts w:ascii="Book Antiqua" w:hAnsi="Book Antiqua" w:eastAsia="Times New Roman" w:cs="Times New Roman"/>
          <w:sz w:val="24"/>
          <w:szCs w:val="24"/>
        </w:rPr>
        <w:t>E. Project Audit: The Commission has the right to conduct any necessary audit, verification, and discovery during project implementation/construction to ensure that Federal Funding Account funds are spent in accordance with Commission approval. All recipients of federally funded grants exceeding $750,000 will need to include a budget for a federal audit.</w:t>
      </w:r>
      <w:r w:rsidRPr="00556528">
        <w:rPr>
          <w:rFonts w:ascii="Book Antiqua" w:hAnsi="Book Antiqua" w:eastAsia="Times New Roman" w:cs="Times New Roman"/>
          <w:sz w:val="24"/>
          <w:szCs w:val="24"/>
          <w:vertAlign w:val="superscript"/>
        </w:rPr>
        <w:footnoteReference w:id="11"/>
      </w:r>
    </w:p>
    <w:p w:rsidRPr="00556528" w:rsidR="00A7759E" w:rsidP="00A7759E" w:rsidRDefault="00A7759E" w14:paraId="40F8D8F2" w14:textId="77777777">
      <w:pPr>
        <w:spacing w:after="0" w:line="240" w:lineRule="auto"/>
        <w:rPr>
          <w:rFonts w:ascii="Book Antiqua" w:hAnsi="Book Antiqua" w:eastAsia="Times New Roman" w:cs="Times New Roman"/>
          <w:sz w:val="24"/>
          <w:szCs w:val="24"/>
        </w:rPr>
      </w:pPr>
    </w:p>
    <w:p w:rsidRPr="00556528" w:rsidR="00A7759E" w:rsidP="00A7759E" w:rsidRDefault="00A7759E" w14:paraId="25A78160" w14:textId="77777777">
      <w:pPr>
        <w:spacing w:after="0" w:line="240" w:lineRule="auto"/>
        <w:rPr>
          <w:rFonts w:ascii="Book Antiqua" w:hAnsi="Book Antiqua" w:eastAsia="Times New Roman" w:cs="Times New Roman"/>
          <w:sz w:val="24"/>
          <w:szCs w:val="24"/>
        </w:rPr>
      </w:pPr>
      <w:r w:rsidRPr="00556528">
        <w:rPr>
          <w:rFonts w:ascii="Book Antiqua" w:hAnsi="Book Antiqua" w:eastAsia="Times New Roman" w:cs="Times New Roman"/>
          <w:sz w:val="24"/>
          <w:szCs w:val="24"/>
        </w:rPr>
        <w:t>F. Reporting Requirements: Numerous post-award reports are required. In summary, these include monthly contractor reports (if applicable), quarterly progress reports, and a final completion report.</w:t>
      </w:r>
      <w:r w:rsidRPr="00556528">
        <w:rPr>
          <w:rFonts w:ascii="Book Antiqua" w:hAnsi="Book Antiqua" w:eastAsia="Times New Roman" w:cs="Times New Roman"/>
          <w:sz w:val="24"/>
          <w:szCs w:val="24"/>
          <w:vertAlign w:val="superscript"/>
        </w:rPr>
        <w:footnoteReference w:id="12"/>
      </w:r>
    </w:p>
    <w:p w:rsidRPr="00556528" w:rsidR="00A7759E" w:rsidP="00A7759E" w:rsidRDefault="00A7759E" w14:paraId="261B01F7" w14:textId="77777777">
      <w:pPr>
        <w:spacing w:after="0" w:line="240" w:lineRule="auto"/>
        <w:rPr>
          <w:rFonts w:ascii="Book Antiqua" w:hAnsi="Book Antiqua" w:eastAsia="Times New Roman" w:cs="Times New Roman"/>
          <w:sz w:val="24"/>
          <w:szCs w:val="24"/>
        </w:rPr>
      </w:pPr>
    </w:p>
    <w:p w:rsidRPr="00556528" w:rsidR="00A7759E" w:rsidP="00A7759E" w:rsidRDefault="00A7759E" w14:paraId="75271C25" w14:textId="77777777">
      <w:pPr>
        <w:spacing w:after="0" w:line="240" w:lineRule="auto"/>
        <w:rPr>
          <w:rFonts w:ascii="Book Antiqua" w:hAnsi="Book Antiqua" w:eastAsia="Times New Roman" w:cs="Times New Roman"/>
          <w:sz w:val="24"/>
          <w:szCs w:val="24"/>
        </w:rPr>
      </w:pPr>
      <w:r w:rsidRPr="00556528">
        <w:rPr>
          <w:rFonts w:ascii="Book Antiqua" w:hAnsi="Book Antiqua" w:eastAsia="Times New Roman" w:cs="Times New Roman"/>
          <w:sz w:val="24"/>
          <w:szCs w:val="24"/>
        </w:rPr>
        <w:t>G. Prevailing Wage: Section 1720 of the California Labor Code requires Federal Funding Account projects be subject to prevailing wage requirements.</w:t>
      </w:r>
      <w:r w:rsidRPr="00556528">
        <w:rPr>
          <w:rFonts w:ascii="Book Antiqua" w:hAnsi="Book Antiqua" w:eastAsia="Times New Roman" w:cs="Times New Roman"/>
          <w:sz w:val="24"/>
          <w:szCs w:val="24"/>
          <w:vertAlign w:val="superscript"/>
        </w:rPr>
        <w:footnoteReference w:id="13"/>
      </w:r>
      <w:r w:rsidRPr="00556528">
        <w:rPr>
          <w:rFonts w:ascii="Book Antiqua" w:hAnsi="Book Antiqua" w:eastAsia="Times New Roman" w:cs="Times New Roman"/>
          <w:sz w:val="24"/>
          <w:szCs w:val="24"/>
        </w:rPr>
        <w:t xml:space="preserve"> Applicants accepting Federal Funding Account awards are committing to follow state prevailing wage requirements with regards to their projects. </w:t>
      </w:r>
    </w:p>
    <w:p w:rsidRPr="00556528" w:rsidR="00A7759E" w:rsidP="00A7759E" w:rsidRDefault="00A7759E" w14:paraId="786FB937" w14:textId="77777777">
      <w:pPr>
        <w:spacing w:after="0" w:line="240" w:lineRule="auto"/>
        <w:rPr>
          <w:rFonts w:ascii="Book Antiqua" w:hAnsi="Book Antiqua" w:eastAsia="Times New Roman" w:cs="Times New Roman"/>
          <w:sz w:val="24"/>
          <w:szCs w:val="24"/>
        </w:rPr>
      </w:pPr>
    </w:p>
    <w:p w:rsidRPr="00556528" w:rsidR="00A7759E" w:rsidP="00A7759E" w:rsidRDefault="00A7759E" w14:paraId="712163E5" w14:textId="331F42F6">
      <w:pPr>
        <w:spacing w:after="0" w:line="240" w:lineRule="auto"/>
        <w:rPr>
          <w:rFonts w:ascii="Book Antiqua" w:hAnsi="Book Antiqua" w:eastAsia="Times New Roman" w:cs="Times New Roman"/>
          <w:sz w:val="24"/>
          <w:szCs w:val="24"/>
        </w:rPr>
      </w:pPr>
      <w:r w:rsidRPr="00556528">
        <w:rPr>
          <w:rFonts w:ascii="Book Antiqua" w:hAnsi="Book Antiqua" w:eastAsia="Times New Roman" w:cs="Times New Roman"/>
          <w:sz w:val="24"/>
          <w:szCs w:val="24"/>
        </w:rPr>
        <w:lastRenderedPageBreak/>
        <w:t>H. Payments to Federal Funding Account Recipients: The Commission may reimburse Awardees’ expenses in accordance with Pub</w:t>
      </w:r>
      <w:r w:rsidRPr="00556528" w:rsidR="005448CE">
        <w:rPr>
          <w:rFonts w:ascii="Book Antiqua" w:hAnsi="Book Antiqua" w:eastAsia="Times New Roman" w:cs="Times New Roman"/>
          <w:sz w:val="24"/>
          <w:szCs w:val="24"/>
        </w:rPr>
        <w:t>lic</w:t>
      </w:r>
      <w:r w:rsidRPr="00556528">
        <w:rPr>
          <w:rFonts w:ascii="Book Antiqua" w:hAnsi="Book Antiqua" w:eastAsia="Times New Roman" w:cs="Times New Roman"/>
          <w:sz w:val="24"/>
          <w:szCs w:val="24"/>
        </w:rPr>
        <w:t xml:space="preserve"> Util</w:t>
      </w:r>
      <w:r w:rsidRPr="00556528" w:rsidR="005448CE">
        <w:rPr>
          <w:rFonts w:ascii="Book Antiqua" w:hAnsi="Book Antiqua" w:eastAsia="Times New Roman" w:cs="Times New Roman"/>
          <w:sz w:val="24"/>
          <w:szCs w:val="24"/>
        </w:rPr>
        <w:t>ities</w:t>
      </w:r>
      <w:r w:rsidRPr="00556528">
        <w:rPr>
          <w:rFonts w:ascii="Book Antiqua" w:hAnsi="Book Antiqua" w:eastAsia="Times New Roman" w:cs="Times New Roman"/>
          <w:sz w:val="24"/>
          <w:szCs w:val="24"/>
        </w:rPr>
        <w:t xml:space="preserve"> Code </w:t>
      </w:r>
      <w:r w:rsidRPr="00556528" w:rsidR="00093252">
        <w:rPr>
          <w:rFonts w:ascii="Book Antiqua" w:hAnsi="Book Antiqua" w:eastAsia="Times New Roman" w:cs="Times New Roman"/>
          <w:sz w:val="24"/>
          <w:szCs w:val="24"/>
        </w:rPr>
        <w:t>Section</w:t>
      </w:r>
      <w:r w:rsidRPr="00556528">
        <w:rPr>
          <w:rFonts w:ascii="Book Antiqua" w:hAnsi="Book Antiqua" w:eastAsia="Times New Roman" w:cs="Times New Roman"/>
          <w:sz w:val="24"/>
          <w:szCs w:val="24"/>
        </w:rPr>
        <w:t xml:space="preserve"> </w:t>
      </w:r>
      <w:r w:rsidRPr="00570144">
        <w:rPr>
          <w:rFonts w:ascii="Book Antiqua" w:hAnsi="Book Antiqua" w:cs="Segoe UI"/>
          <w:sz w:val="24"/>
          <w:szCs w:val="24"/>
        </w:rPr>
        <w:t>281(</w:t>
      </w:r>
      <w:r w:rsidRPr="00570144" w:rsidR="00B0750E">
        <w:rPr>
          <w:rFonts w:ascii="Book Antiqua" w:hAnsi="Book Antiqua" w:cs="Segoe UI"/>
          <w:sz w:val="24"/>
          <w:szCs w:val="24"/>
        </w:rPr>
        <w:t>n)(2), D.22-04-055, and the Appendix</w:t>
      </w:r>
      <w:r w:rsidRPr="00556528">
        <w:rPr>
          <w:rFonts w:ascii="Book Antiqua" w:hAnsi="Book Antiqua" w:eastAsia="Times New Roman" w:cs="Times New Roman"/>
          <w:sz w:val="24"/>
          <w:szCs w:val="24"/>
        </w:rPr>
        <w:t xml:space="preserve">. Requests for payments may be submitted as the project is progressively deployed. The prerequisite for first payment is the submittal of a progress report to the Commission showing that a minimum of </w:t>
      </w:r>
      <w:r w:rsidR="00CB0188">
        <w:rPr>
          <w:rFonts w:ascii="Book Antiqua" w:hAnsi="Book Antiqua" w:eastAsia="Times New Roman" w:cs="Times New Roman"/>
          <w:sz w:val="24"/>
          <w:szCs w:val="24"/>
        </w:rPr>
        <w:t>ten</w:t>
      </w:r>
      <w:r w:rsidRPr="00556528" w:rsidR="00CB0188">
        <w:rPr>
          <w:rFonts w:ascii="Book Antiqua" w:hAnsi="Book Antiqua" w:eastAsia="Times New Roman" w:cs="Times New Roman"/>
          <w:sz w:val="24"/>
          <w:szCs w:val="24"/>
        </w:rPr>
        <w:t xml:space="preserve"> </w:t>
      </w:r>
      <w:r w:rsidRPr="00556528">
        <w:rPr>
          <w:rFonts w:ascii="Book Antiqua" w:hAnsi="Book Antiqua" w:eastAsia="Times New Roman" w:cs="Times New Roman"/>
          <w:sz w:val="24"/>
          <w:szCs w:val="24"/>
        </w:rPr>
        <w:t>percent of the project (as determined by budget spent) has been completed. Subsequent payments may be made upon at least 25</w:t>
      </w:r>
      <w:r w:rsidR="00835430">
        <w:rPr>
          <w:rFonts w:ascii="Book Antiqua" w:hAnsi="Book Antiqua" w:eastAsia="Times New Roman" w:cs="Times New Roman"/>
          <w:sz w:val="24"/>
          <w:szCs w:val="24"/>
        </w:rPr>
        <w:t xml:space="preserve"> </w:t>
      </w:r>
      <w:r w:rsidRPr="00556528">
        <w:rPr>
          <w:rFonts w:ascii="Book Antiqua" w:hAnsi="Book Antiqua" w:eastAsia="Times New Roman" w:cs="Times New Roman"/>
          <w:sz w:val="24"/>
          <w:szCs w:val="24"/>
        </w:rPr>
        <w:t>percent intervals, with the final 15 percent payment request (from 85 to 100 percent) not eligible for payment without an approved completion report. Payments are based on submitted receipts, invoices and other supporting documentation showing expenditures incurred for the project in accordance with the approved Federal Funding Account budget included in the awardee’s application.</w:t>
      </w:r>
    </w:p>
    <w:p w:rsidRPr="00556528" w:rsidR="00A7759E" w:rsidP="00A7759E" w:rsidRDefault="00A7759E" w14:paraId="29023E35" w14:textId="77777777">
      <w:pPr>
        <w:spacing w:after="0" w:line="240" w:lineRule="auto"/>
        <w:rPr>
          <w:rFonts w:ascii="Book Antiqua" w:hAnsi="Book Antiqua" w:eastAsia="Times New Roman" w:cs="Times New Roman"/>
          <w:sz w:val="24"/>
          <w:szCs w:val="24"/>
        </w:rPr>
      </w:pPr>
    </w:p>
    <w:p w:rsidRPr="00556528" w:rsidR="00A7759E" w:rsidP="00A7759E" w:rsidRDefault="00A7759E" w14:paraId="1F0793EB" w14:textId="6458F190">
      <w:pPr>
        <w:keepNext/>
        <w:tabs>
          <w:tab w:val="right" w:pos="10080"/>
        </w:tabs>
        <w:spacing w:after="0" w:line="240" w:lineRule="auto"/>
        <w:jc w:val="both"/>
        <w:rPr>
          <w:rFonts w:ascii="Book Antiqua" w:hAnsi="Book Antiqua" w:eastAsia="Times New Roman" w:cs="Times New Roman"/>
          <w:b/>
          <w:sz w:val="24"/>
          <w:szCs w:val="24"/>
          <w:u w:val="single"/>
        </w:rPr>
      </w:pPr>
      <w:r w:rsidRPr="00556528">
        <w:rPr>
          <w:rFonts w:ascii="Book Antiqua" w:hAnsi="Book Antiqua" w:eastAsia="Times New Roman" w:cs="Times New Roman"/>
          <w:b/>
          <w:sz w:val="24"/>
          <w:szCs w:val="24"/>
          <w:u w:val="single"/>
        </w:rPr>
        <w:t>FINDINGS OF FACT</w:t>
      </w:r>
    </w:p>
    <w:p w:rsidRPr="00556528" w:rsidR="00A7759E" w:rsidP="00A7759E" w:rsidRDefault="00A7759E" w14:paraId="3B4BF22D" w14:textId="77777777">
      <w:pPr>
        <w:spacing w:after="0" w:line="240" w:lineRule="auto"/>
        <w:rPr>
          <w:rFonts w:ascii="Book Antiqua" w:hAnsi="Book Antiqua" w:eastAsia="Times New Roman" w:cs="Times New Roman"/>
          <w:sz w:val="24"/>
          <w:szCs w:val="24"/>
        </w:rPr>
      </w:pPr>
    </w:p>
    <w:p w:rsidRPr="00556528" w:rsidR="00A7759E" w:rsidP="004738F7" w:rsidRDefault="00D3694F" w14:paraId="6B96729A" w14:textId="1F77B346">
      <w:pPr>
        <w:keepNext/>
        <w:numPr>
          <w:ilvl w:val="0"/>
          <w:numId w:val="1"/>
        </w:numPr>
        <w:spacing w:after="0" w:line="240" w:lineRule="auto"/>
        <w:ind w:left="360" w:hanging="360"/>
        <w:rPr>
          <w:rFonts w:ascii="Book Antiqua" w:hAnsi="Book Antiqua" w:eastAsia="Palatino Linotype" w:cs="Palatino Linotype"/>
          <w:sz w:val="24"/>
          <w:szCs w:val="24"/>
        </w:rPr>
      </w:pPr>
      <w:r w:rsidRPr="00556528">
        <w:rPr>
          <w:rFonts w:ascii="Book Antiqua" w:hAnsi="Book Antiqua" w:eastAsia="Times New Roman" w:cs="Times New Roman"/>
          <w:sz w:val="24"/>
          <w:szCs w:val="24"/>
        </w:rPr>
        <w:t>California’s multi-year broadband infrastructure investments i</w:t>
      </w:r>
      <w:r w:rsidRPr="00556528" w:rsidR="00A7759E">
        <w:rPr>
          <w:rFonts w:ascii="Book Antiqua" w:hAnsi="Book Antiqua" w:eastAsia="Times New Roman" w:cs="Times New Roman"/>
          <w:sz w:val="24"/>
          <w:szCs w:val="24"/>
        </w:rPr>
        <w:t xml:space="preserve">n </w:t>
      </w:r>
      <w:r w:rsidRPr="00556528" w:rsidR="00C626B5">
        <w:rPr>
          <w:rFonts w:ascii="Book Antiqua" w:hAnsi="Book Antiqua" w:eastAsia="Times New Roman" w:cs="Times New Roman"/>
          <w:sz w:val="24"/>
          <w:szCs w:val="24"/>
        </w:rPr>
        <w:t xml:space="preserve">the Budget Act of 2021 and </w:t>
      </w:r>
      <w:r w:rsidRPr="00556528" w:rsidR="00A7759E">
        <w:rPr>
          <w:rFonts w:ascii="Book Antiqua" w:hAnsi="Book Antiqua" w:eastAsia="Times New Roman" w:cs="Times New Roman"/>
          <w:sz w:val="24"/>
          <w:szCs w:val="24"/>
        </w:rPr>
        <w:t>Senate Bill 156 (Stat</w:t>
      </w:r>
      <w:r w:rsidRPr="00556528" w:rsidR="00784927">
        <w:rPr>
          <w:rFonts w:ascii="Book Antiqua" w:hAnsi="Book Antiqua" w:eastAsia="Times New Roman" w:cs="Times New Roman"/>
          <w:sz w:val="24"/>
          <w:szCs w:val="24"/>
        </w:rPr>
        <w:t>utes</w:t>
      </w:r>
      <w:r w:rsidRPr="00556528" w:rsidR="00A7759E">
        <w:rPr>
          <w:rFonts w:ascii="Book Antiqua" w:hAnsi="Book Antiqua" w:eastAsia="Times New Roman" w:cs="Times New Roman"/>
          <w:sz w:val="24"/>
          <w:szCs w:val="24"/>
        </w:rPr>
        <w:t xml:space="preserve"> 2021, Chap</w:t>
      </w:r>
      <w:r w:rsidRPr="00556528" w:rsidR="00784927">
        <w:rPr>
          <w:rFonts w:ascii="Book Antiqua" w:hAnsi="Book Antiqua" w:eastAsia="Times New Roman" w:cs="Times New Roman"/>
          <w:sz w:val="24"/>
          <w:szCs w:val="24"/>
        </w:rPr>
        <w:t>t</w:t>
      </w:r>
      <w:r w:rsidRPr="00556528" w:rsidR="00F57E36">
        <w:rPr>
          <w:rFonts w:ascii="Book Antiqua" w:hAnsi="Book Antiqua" w:eastAsia="Times New Roman" w:cs="Times New Roman"/>
          <w:sz w:val="24"/>
          <w:szCs w:val="24"/>
        </w:rPr>
        <w:t>er</w:t>
      </w:r>
      <w:r w:rsidRPr="00556528" w:rsidR="00784927">
        <w:rPr>
          <w:rFonts w:ascii="Book Antiqua" w:hAnsi="Book Antiqua" w:eastAsia="Times New Roman" w:cs="Times New Roman"/>
          <w:sz w:val="24"/>
          <w:szCs w:val="24"/>
        </w:rPr>
        <w:t>s</w:t>
      </w:r>
      <w:r w:rsidRPr="00556528" w:rsidR="00A7759E">
        <w:rPr>
          <w:rFonts w:ascii="Book Antiqua" w:hAnsi="Book Antiqua" w:eastAsia="Times New Roman" w:cs="Times New Roman"/>
          <w:sz w:val="24"/>
          <w:szCs w:val="24"/>
        </w:rPr>
        <w:t xml:space="preserve"> 84 and 112)</w:t>
      </w:r>
      <w:r w:rsidRPr="00556528">
        <w:rPr>
          <w:rFonts w:ascii="Book Antiqua" w:hAnsi="Book Antiqua" w:eastAsia="Times New Roman" w:cs="Times New Roman"/>
          <w:sz w:val="24"/>
          <w:szCs w:val="24"/>
        </w:rPr>
        <w:t xml:space="preserve"> provided </w:t>
      </w:r>
      <w:r w:rsidRPr="00556528" w:rsidR="00A7759E">
        <w:rPr>
          <w:rFonts w:ascii="Book Antiqua" w:hAnsi="Book Antiqua" w:eastAsia="Times New Roman" w:cs="Times New Roman"/>
          <w:sz w:val="24"/>
          <w:szCs w:val="24"/>
        </w:rPr>
        <w:t xml:space="preserve">$2 billion </w:t>
      </w:r>
      <w:r w:rsidRPr="00556528">
        <w:rPr>
          <w:rFonts w:ascii="Book Antiqua" w:hAnsi="Book Antiqua" w:eastAsia="Times New Roman" w:cs="Times New Roman"/>
          <w:sz w:val="24"/>
          <w:szCs w:val="24"/>
        </w:rPr>
        <w:t xml:space="preserve">over multiple years </w:t>
      </w:r>
      <w:r w:rsidRPr="00556528" w:rsidR="00A7759E">
        <w:rPr>
          <w:rFonts w:ascii="Book Antiqua" w:hAnsi="Book Antiqua" w:eastAsia="Times New Roman" w:cs="Times New Roman"/>
          <w:sz w:val="24"/>
          <w:szCs w:val="24"/>
        </w:rPr>
        <w:t>to the Last Mile Federal Funding Account to facilitate, via reimbursement, construction of last</w:t>
      </w:r>
      <w:r w:rsidR="009D2D16">
        <w:rPr>
          <w:rFonts w:ascii="Book Antiqua" w:hAnsi="Book Antiqua" w:eastAsia="Times New Roman" w:cs="Times New Roman"/>
          <w:sz w:val="24"/>
          <w:szCs w:val="24"/>
        </w:rPr>
        <w:t xml:space="preserve"> </w:t>
      </w:r>
      <w:r w:rsidRPr="00556528" w:rsidR="00A7759E">
        <w:rPr>
          <w:rFonts w:ascii="Book Antiqua" w:hAnsi="Book Antiqua" w:eastAsia="Times New Roman" w:cs="Times New Roman"/>
          <w:sz w:val="24"/>
          <w:szCs w:val="24"/>
        </w:rPr>
        <w:t>mile broadband infrastructure projects to connect unserved Californians.</w:t>
      </w:r>
    </w:p>
    <w:p w:rsidRPr="00556528" w:rsidR="00AE4EA4" w:rsidP="00E556C7" w:rsidRDefault="00AE4EA4" w14:paraId="177796A5" w14:textId="77777777">
      <w:pPr>
        <w:keepNext/>
        <w:spacing w:after="0" w:line="240" w:lineRule="auto"/>
        <w:rPr>
          <w:rFonts w:ascii="Book Antiqua" w:hAnsi="Book Antiqua" w:eastAsia="Palatino Linotype" w:cs="Palatino Linotype"/>
          <w:sz w:val="24"/>
          <w:szCs w:val="24"/>
        </w:rPr>
      </w:pPr>
    </w:p>
    <w:p w:rsidRPr="00E556C7" w:rsidR="004738F7" w:rsidP="004738F7" w:rsidRDefault="2713B9CF" w14:paraId="6C1761B3" w14:textId="654F5B8A">
      <w:pPr>
        <w:keepNext/>
        <w:numPr>
          <w:ilvl w:val="0"/>
          <w:numId w:val="1"/>
        </w:numPr>
        <w:spacing w:after="0" w:line="240" w:lineRule="auto"/>
        <w:ind w:left="360" w:hanging="360"/>
        <w:rPr>
          <w:rFonts w:ascii="Book Antiqua" w:hAnsi="Book Antiqua" w:eastAsia="Times New Roman" w:cs="Times New Roman"/>
          <w:sz w:val="24"/>
          <w:szCs w:val="24"/>
        </w:rPr>
      </w:pPr>
      <w:r w:rsidRPr="00556528">
        <w:rPr>
          <w:rFonts w:ascii="Book Antiqua" w:hAnsi="Book Antiqua" w:eastAsia="Times New Roman" w:cs="Times New Roman"/>
          <w:sz w:val="24"/>
          <w:szCs w:val="24"/>
        </w:rPr>
        <w:t>On April 21, 2022, the Commission approved Decision 22-04-055, which along with the Federal Final Rule, established the Last Mile Federal Funding Account and set program rules.</w:t>
      </w:r>
      <w:r w:rsidRPr="00556528" w:rsidR="00A7759E">
        <w:br/>
      </w:r>
    </w:p>
    <w:p w:rsidRPr="00356310" w:rsidR="002A63EF" w:rsidP="006B2680" w:rsidRDefault="2713B9CF" w14:paraId="7E7F11AE" w14:textId="76520CA9">
      <w:pPr>
        <w:keepNext/>
        <w:numPr>
          <w:ilvl w:val="0"/>
          <w:numId w:val="1"/>
        </w:numPr>
        <w:spacing w:after="0" w:line="240" w:lineRule="auto"/>
        <w:ind w:left="360" w:hanging="360"/>
        <w:rPr>
          <w:rFonts w:cs="Times New Roman"/>
        </w:rPr>
      </w:pPr>
      <w:r w:rsidRPr="00AB1E90">
        <w:rPr>
          <w:rFonts w:ascii="Book Antiqua" w:hAnsi="Book Antiqua" w:eastAsia="Times New Roman" w:cs="Times New Roman"/>
          <w:sz w:val="24"/>
          <w:szCs w:val="24"/>
        </w:rPr>
        <w:t xml:space="preserve">The Communications Division opened an application window for the Federal Funding Account on June 30, 2023, and closed it on September 29, 2023. Applicants submitted 484 applications before the deadline. Application summaries were posted on October 23, 2023, and a 28-day objection window closed on November 20, 2023. </w:t>
      </w:r>
      <w:r w:rsidRPr="00AB1E90" w:rsidR="272EFC4A">
        <w:rPr>
          <w:rFonts w:ascii="Book Antiqua" w:hAnsi="Book Antiqua" w:eastAsia="Times New Roman" w:cs="Times New Roman"/>
          <w:sz w:val="24"/>
          <w:szCs w:val="24"/>
        </w:rPr>
        <w:t xml:space="preserve">Responses to objections were received until </w:t>
      </w:r>
      <w:r w:rsidRPr="00AB1E90" w:rsidR="3BF7CD02">
        <w:rPr>
          <w:rFonts w:ascii="Book Antiqua" w:hAnsi="Book Antiqua" w:eastAsia="Times New Roman" w:cs="Times New Roman"/>
          <w:sz w:val="24"/>
          <w:szCs w:val="24"/>
        </w:rPr>
        <w:t>December 20, 2023.</w:t>
      </w:r>
      <w:r w:rsidR="007F5C1D">
        <w:br/>
      </w:r>
    </w:p>
    <w:p w:rsidRPr="007F5C1D" w:rsidR="002A63EF" w:rsidP="00D22504" w:rsidRDefault="005B5A11" w14:paraId="6CDC3F5A" w14:textId="5E4E8A7C">
      <w:pPr>
        <w:numPr>
          <w:ilvl w:val="0"/>
          <w:numId w:val="1"/>
        </w:numPr>
        <w:spacing w:after="0" w:line="240" w:lineRule="auto"/>
        <w:ind w:left="360" w:hanging="360"/>
        <w:rPr>
          <w:rFonts w:cs="Times New Roman"/>
        </w:rPr>
      </w:pPr>
      <w:r>
        <w:rPr>
          <w:rFonts w:ascii="Book Antiqua" w:hAnsi="Book Antiqua" w:eastAsia="Times New Roman" w:cs="Palatino Linotype"/>
          <w:color w:val="000000" w:themeColor="text1"/>
          <w:sz w:val="24"/>
          <w:szCs w:val="24"/>
        </w:rPr>
        <w:t>Comcast</w:t>
      </w:r>
      <w:r w:rsidR="00C50FF0">
        <w:rPr>
          <w:rFonts w:ascii="Book Antiqua" w:hAnsi="Book Antiqua" w:eastAsia="Times New Roman" w:cs="Palatino Linotype"/>
          <w:color w:val="000000" w:themeColor="text1"/>
          <w:sz w:val="24"/>
          <w:szCs w:val="24"/>
        </w:rPr>
        <w:t xml:space="preserve"> </w:t>
      </w:r>
      <w:proofErr w:type="gramStart"/>
      <w:r w:rsidR="00C50FF0">
        <w:rPr>
          <w:rFonts w:ascii="Book Antiqua" w:hAnsi="Book Antiqua" w:eastAsia="Times New Roman" w:cs="Palatino Linotype"/>
          <w:color w:val="000000" w:themeColor="text1"/>
          <w:sz w:val="24"/>
          <w:szCs w:val="24"/>
        </w:rPr>
        <w:t xml:space="preserve">submitted </w:t>
      </w:r>
      <w:r w:rsidR="001B2812">
        <w:rPr>
          <w:rFonts w:ascii="Book Antiqua" w:hAnsi="Book Antiqua" w:eastAsia="Times New Roman" w:cs="Palatino Linotype"/>
          <w:color w:val="000000" w:themeColor="text1"/>
          <w:sz w:val="24"/>
          <w:szCs w:val="24"/>
        </w:rPr>
        <w:t xml:space="preserve">an </w:t>
      </w:r>
      <w:r w:rsidR="00C50FF0">
        <w:rPr>
          <w:rFonts w:ascii="Book Antiqua" w:hAnsi="Book Antiqua" w:eastAsia="Times New Roman" w:cs="Palatino Linotype"/>
          <w:color w:val="000000" w:themeColor="text1"/>
          <w:sz w:val="24"/>
          <w:szCs w:val="24"/>
        </w:rPr>
        <w:t>application</w:t>
      </w:r>
      <w:proofErr w:type="gramEnd"/>
      <w:r w:rsidR="00C50FF0">
        <w:rPr>
          <w:rFonts w:ascii="Book Antiqua" w:hAnsi="Book Antiqua" w:eastAsia="Times New Roman" w:cs="Palatino Linotype"/>
          <w:color w:val="000000" w:themeColor="text1"/>
          <w:sz w:val="24"/>
          <w:szCs w:val="24"/>
        </w:rPr>
        <w:t xml:space="preserve"> for</w:t>
      </w:r>
      <w:r>
        <w:rPr>
          <w:rFonts w:ascii="Book Antiqua" w:hAnsi="Book Antiqua" w:eastAsia="Times New Roman" w:cs="Palatino Linotype"/>
          <w:color w:val="000000" w:themeColor="text1"/>
          <w:sz w:val="24"/>
          <w:szCs w:val="24"/>
        </w:rPr>
        <w:t xml:space="preserve"> the</w:t>
      </w:r>
      <w:r w:rsidR="00C50FF0">
        <w:rPr>
          <w:rFonts w:ascii="Book Antiqua" w:hAnsi="Book Antiqua" w:eastAsia="Times New Roman" w:cs="Palatino Linotype"/>
          <w:color w:val="000000" w:themeColor="text1"/>
          <w:sz w:val="24"/>
          <w:szCs w:val="24"/>
        </w:rPr>
        <w:t xml:space="preserve"> </w:t>
      </w:r>
      <w:r>
        <w:rPr>
          <w:rFonts w:ascii="Book Antiqua" w:hAnsi="Book Antiqua" w:eastAsia="Times New Roman" w:cs="Palatino Linotype"/>
          <w:color w:val="000000" w:themeColor="text1"/>
          <w:sz w:val="24"/>
          <w:szCs w:val="24"/>
        </w:rPr>
        <w:t>Madera County project on</w:t>
      </w:r>
      <w:r w:rsidR="00C50FF0">
        <w:rPr>
          <w:rFonts w:ascii="Book Antiqua" w:hAnsi="Book Antiqua" w:eastAsia="Times New Roman" w:cs="Palatino Linotype"/>
          <w:color w:val="000000" w:themeColor="text1"/>
          <w:sz w:val="24"/>
          <w:szCs w:val="24"/>
        </w:rPr>
        <w:t xml:space="preserve"> September </w:t>
      </w:r>
      <w:r w:rsidR="00642324">
        <w:rPr>
          <w:rFonts w:ascii="Book Antiqua" w:hAnsi="Book Antiqua" w:eastAsia="Times New Roman" w:cs="Palatino Linotype"/>
          <w:color w:val="000000" w:themeColor="text1"/>
          <w:sz w:val="24"/>
          <w:szCs w:val="24"/>
        </w:rPr>
        <w:t>29, 2023.</w:t>
      </w:r>
      <w:r w:rsidR="007F5C1D">
        <w:rPr>
          <w:rFonts w:ascii="Book Antiqua" w:hAnsi="Book Antiqua" w:eastAsia="Times New Roman" w:cs="Palatino Linotype"/>
          <w:color w:val="000000" w:themeColor="text1"/>
          <w:sz w:val="24"/>
          <w:szCs w:val="24"/>
        </w:rPr>
        <w:br/>
      </w:r>
    </w:p>
    <w:p w:rsidRPr="000F10A7" w:rsidR="000F10A7" w:rsidP="00E73C3E" w:rsidRDefault="00746B80" w14:paraId="735920FC" w14:textId="18E3D17A">
      <w:pPr>
        <w:numPr>
          <w:ilvl w:val="0"/>
          <w:numId w:val="1"/>
        </w:numPr>
        <w:spacing w:after="0" w:line="240" w:lineRule="auto"/>
        <w:ind w:left="360" w:hanging="360"/>
        <w:rPr>
          <w:rFonts w:ascii="Book Antiqua" w:hAnsi="Book Antiqua" w:eastAsia="Times New Roman" w:cs="Times New Roman"/>
          <w:sz w:val="24"/>
          <w:szCs w:val="24"/>
        </w:rPr>
      </w:pPr>
      <w:r>
        <w:rPr>
          <w:rFonts w:ascii="Book Antiqua" w:hAnsi="Book Antiqua" w:eastAsia="Times New Roman" w:cs="Palatino Linotype"/>
          <w:color w:val="000000" w:themeColor="text1"/>
          <w:sz w:val="24"/>
          <w:szCs w:val="24"/>
        </w:rPr>
        <w:t xml:space="preserve">AT&amp;T </w:t>
      </w:r>
      <w:proofErr w:type="gramStart"/>
      <w:r>
        <w:rPr>
          <w:rFonts w:ascii="Book Antiqua" w:hAnsi="Book Antiqua" w:eastAsia="Times New Roman" w:cs="Palatino Linotype"/>
          <w:color w:val="000000" w:themeColor="text1"/>
          <w:sz w:val="24"/>
          <w:szCs w:val="24"/>
        </w:rPr>
        <w:t xml:space="preserve">submitted </w:t>
      </w:r>
      <w:r w:rsidR="001B2812">
        <w:rPr>
          <w:rFonts w:ascii="Book Antiqua" w:hAnsi="Book Antiqua" w:eastAsia="Times New Roman" w:cs="Palatino Linotype"/>
          <w:color w:val="000000" w:themeColor="text1"/>
          <w:sz w:val="24"/>
          <w:szCs w:val="24"/>
        </w:rPr>
        <w:t>an application</w:t>
      </w:r>
      <w:proofErr w:type="gramEnd"/>
      <w:r w:rsidR="001B2812">
        <w:rPr>
          <w:rFonts w:ascii="Book Antiqua" w:hAnsi="Book Antiqua" w:eastAsia="Times New Roman" w:cs="Palatino Linotype"/>
          <w:color w:val="000000" w:themeColor="text1"/>
          <w:sz w:val="24"/>
          <w:szCs w:val="24"/>
        </w:rPr>
        <w:t xml:space="preserve"> </w:t>
      </w:r>
      <w:r w:rsidR="002A63EF">
        <w:rPr>
          <w:rFonts w:ascii="Book Antiqua" w:hAnsi="Book Antiqua" w:eastAsia="Times New Roman" w:cs="Palatino Linotype"/>
          <w:color w:val="000000" w:themeColor="text1"/>
          <w:sz w:val="24"/>
          <w:szCs w:val="24"/>
        </w:rPr>
        <w:t xml:space="preserve">for the </w:t>
      </w:r>
      <w:r>
        <w:rPr>
          <w:rFonts w:ascii="Book Antiqua" w:hAnsi="Book Antiqua" w:eastAsia="Times New Roman" w:cs="Palatino Linotype"/>
          <w:color w:val="000000" w:themeColor="text1"/>
          <w:sz w:val="24"/>
          <w:szCs w:val="24"/>
        </w:rPr>
        <w:t xml:space="preserve">Napa – 1B </w:t>
      </w:r>
      <w:r w:rsidR="001B2812">
        <w:rPr>
          <w:rFonts w:ascii="Book Antiqua" w:hAnsi="Book Antiqua" w:eastAsia="Times New Roman" w:cs="Palatino Linotype"/>
          <w:color w:val="000000" w:themeColor="text1"/>
          <w:sz w:val="24"/>
          <w:szCs w:val="24"/>
        </w:rPr>
        <w:t>project</w:t>
      </w:r>
      <w:r>
        <w:rPr>
          <w:rFonts w:ascii="Book Antiqua" w:hAnsi="Book Antiqua" w:eastAsia="Times New Roman" w:cs="Palatino Linotype"/>
          <w:color w:val="000000" w:themeColor="text1"/>
          <w:sz w:val="24"/>
          <w:szCs w:val="24"/>
        </w:rPr>
        <w:t xml:space="preserve"> </w:t>
      </w:r>
      <w:r w:rsidR="00EF2CC8">
        <w:rPr>
          <w:rFonts w:ascii="Book Antiqua" w:hAnsi="Book Antiqua" w:eastAsia="Times New Roman" w:cs="Palatino Linotype"/>
          <w:color w:val="000000" w:themeColor="text1"/>
          <w:sz w:val="24"/>
          <w:szCs w:val="24"/>
        </w:rPr>
        <w:t>o</w:t>
      </w:r>
      <w:r w:rsidR="002A63EF">
        <w:rPr>
          <w:rFonts w:ascii="Book Antiqua" w:hAnsi="Book Antiqua" w:eastAsia="Times New Roman" w:cs="Palatino Linotype"/>
          <w:color w:val="000000" w:themeColor="text1"/>
          <w:sz w:val="24"/>
          <w:szCs w:val="24"/>
        </w:rPr>
        <w:t xml:space="preserve">n September </w:t>
      </w:r>
      <w:r>
        <w:rPr>
          <w:rFonts w:ascii="Book Antiqua" w:hAnsi="Book Antiqua" w:eastAsia="Times New Roman" w:cs="Palatino Linotype"/>
          <w:color w:val="000000" w:themeColor="text1"/>
          <w:sz w:val="24"/>
          <w:szCs w:val="24"/>
        </w:rPr>
        <w:t>28,</w:t>
      </w:r>
      <w:r w:rsidR="002A63EF">
        <w:rPr>
          <w:rFonts w:ascii="Book Antiqua" w:hAnsi="Book Antiqua" w:eastAsia="Times New Roman" w:cs="Palatino Linotype"/>
          <w:color w:val="000000" w:themeColor="text1"/>
          <w:sz w:val="24"/>
          <w:szCs w:val="24"/>
        </w:rPr>
        <w:t xml:space="preserve"> 2023</w:t>
      </w:r>
      <w:r w:rsidR="00EF2CC8">
        <w:rPr>
          <w:rFonts w:ascii="Book Antiqua" w:hAnsi="Book Antiqua" w:eastAsia="Times New Roman" w:cs="Palatino Linotype"/>
          <w:color w:val="000000" w:themeColor="text1"/>
          <w:sz w:val="24"/>
          <w:szCs w:val="24"/>
        </w:rPr>
        <w:t>.</w:t>
      </w:r>
      <w:r w:rsidR="007F5C1D">
        <w:rPr>
          <w:rFonts w:ascii="Book Antiqua" w:hAnsi="Book Antiqua" w:eastAsia="Times New Roman" w:cs="Palatino Linotype"/>
          <w:color w:val="000000" w:themeColor="text1"/>
          <w:sz w:val="24"/>
          <w:szCs w:val="24"/>
        </w:rPr>
        <w:br/>
      </w:r>
    </w:p>
    <w:p w:rsidR="00E37D4D" w:rsidP="007A3121" w:rsidRDefault="00A77716" w14:paraId="3F6F3AC3" w14:textId="7E7A31FD">
      <w:pPr>
        <w:numPr>
          <w:ilvl w:val="0"/>
          <w:numId w:val="1"/>
        </w:numPr>
        <w:spacing w:after="0" w:line="240" w:lineRule="auto"/>
        <w:ind w:left="360" w:hanging="360"/>
        <w:rPr>
          <w:rFonts w:ascii="Book Antiqua" w:hAnsi="Book Antiqua" w:eastAsia="Times New Roman" w:cs="Times New Roman"/>
          <w:sz w:val="24"/>
          <w:szCs w:val="24"/>
        </w:rPr>
      </w:pPr>
      <w:r>
        <w:rPr>
          <w:rFonts w:ascii="Book Antiqua" w:hAnsi="Book Antiqua" w:eastAsia="Times New Roman" w:cs="Times New Roman"/>
          <w:sz w:val="24"/>
          <w:szCs w:val="24"/>
        </w:rPr>
        <w:t xml:space="preserve">Applicants responded to a supplemental </w:t>
      </w:r>
      <w:r w:rsidR="00A96011">
        <w:rPr>
          <w:rFonts w:ascii="Book Antiqua" w:hAnsi="Book Antiqua" w:eastAsia="Times New Roman" w:cs="Times New Roman"/>
          <w:sz w:val="24"/>
          <w:szCs w:val="24"/>
        </w:rPr>
        <w:t>data request</w:t>
      </w:r>
      <w:r w:rsidR="004F179E">
        <w:rPr>
          <w:rFonts w:ascii="Book Antiqua" w:hAnsi="Book Antiqua" w:eastAsia="Times New Roman" w:cs="Times New Roman"/>
          <w:sz w:val="24"/>
          <w:szCs w:val="24"/>
        </w:rPr>
        <w:t xml:space="preserve"> that was</w:t>
      </w:r>
      <w:r w:rsidR="00A96011">
        <w:rPr>
          <w:rFonts w:ascii="Book Antiqua" w:hAnsi="Book Antiqua" w:eastAsia="Times New Roman" w:cs="Times New Roman"/>
          <w:sz w:val="24"/>
          <w:szCs w:val="24"/>
        </w:rPr>
        <w:t xml:space="preserve"> due </w:t>
      </w:r>
      <w:r w:rsidR="004F179E">
        <w:rPr>
          <w:rFonts w:ascii="Book Antiqua" w:hAnsi="Book Antiqua" w:eastAsia="Times New Roman" w:cs="Times New Roman"/>
          <w:sz w:val="24"/>
          <w:szCs w:val="24"/>
        </w:rPr>
        <w:t xml:space="preserve">on </w:t>
      </w:r>
      <w:r w:rsidR="00A96011">
        <w:rPr>
          <w:rFonts w:ascii="Book Antiqua" w:hAnsi="Book Antiqua" w:eastAsia="Times New Roman" w:cs="Times New Roman"/>
          <w:sz w:val="24"/>
          <w:szCs w:val="24"/>
        </w:rPr>
        <w:t xml:space="preserve">March </w:t>
      </w:r>
      <w:r w:rsidR="00A63C0E">
        <w:rPr>
          <w:rFonts w:ascii="Book Antiqua" w:hAnsi="Book Antiqua" w:eastAsia="Times New Roman" w:cs="Times New Roman"/>
          <w:sz w:val="24"/>
          <w:szCs w:val="24"/>
        </w:rPr>
        <w:t xml:space="preserve">12, </w:t>
      </w:r>
      <w:r w:rsidR="00A96011">
        <w:rPr>
          <w:rFonts w:ascii="Book Antiqua" w:hAnsi="Book Antiqua" w:eastAsia="Times New Roman" w:cs="Times New Roman"/>
          <w:sz w:val="24"/>
          <w:szCs w:val="24"/>
        </w:rPr>
        <w:t>2024</w:t>
      </w:r>
      <w:r w:rsidR="00DA5FEE">
        <w:rPr>
          <w:rFonts w:ascii="Book Antiqua" w:hAnsi="Book Antiqua" w:eastAsia="Times New Roman" w:cs="Times New Roman"/>
          <w:sz w:val="24"/>
          <w:szCs w:val="24"/>
        </w:rPr>
        <w:t>,</w:t>
      </w:r>
      <w:r w:rsidR="00A96011">
        <w:rPr>
          <w:rFonts w:ascii="Book Antiqua" w:hAnsi="Book Antiqua" w:eastAsia="Times New Roman" w:cs="Times New Roman"/>
          <w:sz w:val="24"/>
          <w:szCs w:val="24"/>
        </w:rPr>
        <w:t xml:space="preserve"> </w:t>
      </w:r>
      <w:r w:rsidR="00EE31BD">
        <w:rPr>
          <w:rFonts w:ascii="Book Antiqua" w:hAnsi="Book Antiqua" w:eastAsia="Times New Roman" w:cs="Times New Roman"/>
          <w:sz w:val="24"/>
          <w:szCs w:val="24"/>
        </w:rPr>
        <w:t>providing</w:t>
      </w:r>
      <w:r w:rsidR="00A96011">
        <w:rPr>
          <w:rFonts w:ascii="Book Antiqua" w:hAnsi="Book Antiqua" w:eastAsia="Times New Roman" w:cs="Times New Roman"/>
          <w:sz w:val="24"/>
          <w:szCs w:val="24"/>
        </w:rPr>
        <w:t xml:space="preserve"> </w:t>
      </w:r>
      <w:r w:rsidR="00A63C0E">
        <w:rPr>
          <w:rFonts w:ascii="Book Antiqua" w:hAnsi="Book Antiqua" w:eastAsia="Times New Roman" w:cs="Times New Roman"/>
          <w:sz w:val="24"/>
          <w:szCs w:val="24"/>
        </w:rPr>
        <w:t xml:space="preserve">information on project route miles, poles, unserved locations, </w:t>
      </w:r>
      <w:r w:rsidR="00AC7CED">
        <w:rPr>
          <w:rFonts w:ascii="Book Antiqua" w:hAnsi="Book Antiqua" w:eastAsia="Times New Roman" w:cs="Times New Roman"/>
          <w:sz w:val="24"/>
          <w:szCs w:val="24"/>
        </w:rPr>
        <w:t>middle-mile connectivity, and other updated project specific information.</w:t>
      </w:r>
      <w:r w:rsidR="00FB2F53">
        <w:rPr>
          <w:rFonts w:ascii="Book Antiqua" w:hAnsi="Book Antiqua" w:eastAsia="Times New Roman" w:cs="Times New Roman"/>
          <w:sz w:val="24"/>
          <w:szCs w:val="24"/>
        </w:rPr>
        <w:br/>
      </w:r>
    </w:p>
    <w:p w:rsidRPr="00E37D4D" w:rsidR="00AE6E0D" w:rsidP="00E73C3E" w:rsidRDefault="002F7792" w14:paraId="6A267F77" w14:textId="179D9B4B">
      <w:pPr>
        <w:numPr>
          <w:ilvl w:val="0"/>
          <w:numId w:val="1"/>
        </w:numPr>
        <w:spacing w:after="0" w:line="240" w:lineRule="auto"/>
        <w:ind w:left="360" w:hanging="360"/>
        <w:rPr>
          <w:rFonts w:ascii="Book Antiqua" w:hAnsi="Book Antiqua" w:eastAsia="Times New Roman" w:cs="Times New Roman"/>
          <w:sz w:val="24"/>
          <w:szCs w:val="24"/>
        </w:rPr>
      </w:pPr>
      <w:r>
        <w:rPr>
          <w:rFonts w:ascii="Book Antiqua" w:hAnsi="Book Antiqua" w:eastAsia="Times New Roman" w:cs="Times New Roman"/>
          <w:sz w:val="24"/>
          <w:szCs w:val="24"/>
        </w:rPr>
        <w:t xml:space="preserve">The Commission has determined that Comcast’s </w:t>
      </w:r>
      <w:r w:rsidR="00D270D5">
        <w:rPr>
          <w:rFonts w:ascii="Book Antiqua" w:hAnsi="Book Antiqua" w:eastAsia="Times New Roman" w:cs="Times New Roman"/>
          <w:sz w:val="24"/>
          <w:szCs w:val="24"/>
        </w:rPr>
        <w:t>Madera County</w:t>
      </w:r>
      <w:r>
        <w:rPr>
          <w:rFonts w:ascii="Book Antiqua" w:hAnsi="Book Antiqua" w:eastAsia="Times New Roman" w:cs="Times New Roman"/>
          <w:sz w:val="24"/>
          <w:szCs w:val="24"/>
        </w:rPr>
        <w:t xml:space="preserve"> project </w:t>
      </w:r>
      <w:r w:rsidR="007A3121">
        <w:rPr>
          <w:rFonts w:ascii="Book Antiqua" w:hAnsi="Book Antiqua" w:eastAsia="Times New Roman" w:cs="Times New Roman"/>
          <w:sz w:val="24"/>
          <w:szCs w:val="24"/>
        </w:rPr>
        <w:t>is</w:t>
      </w:r>
      <w:r>
        <w:rPr>
          <w:rFonts w:ascii="Book Antiqua" w:hAnsi="Book Antiqua" w:eastAsia="Times New Roman" w:cs="Times New Roman"/>
          <w:sz w:val="24"/>
          <w:szCs w:val="24"/>
        </w:rPr>
        <w:t xml:space="preserve"> not categorically exempt from California Environmental Quality Act review </w:t>
      </w:r>
      <w:proofErr w:type="gramStart"/>
      <w:r>
        <w:rPr>
          <w:rFonts w:ascii="Book Antiqua" w:hAnsi="Book Antiqua" w:eastAsia="Times New Roman" w:cs="Times New Roman"/>
          <w:sz w:val="24"/>
          <w:szCs w:val="24"/>
        </w:rPr>
        <w:t>at this time</w:t>
      </w:r>
      <w:proofErr w:type="gramEnd"/>
      <w:r>
        <w:rPr>
          <w:rFonts w:ascii="Book Antiqua" w:hAnsi="Book Antiqua" w:eastAsia="Times New Roman" w:cs="Times New Roman"/>
          <w:sz w:val="24"/>
          <w:szCs w:val="24"/>
        </w:rPr>
        <w:t>.</w:t>
      </w:r>
      <w:r w:rsidR="007B6F87">
        <w:rPr>
          <w:rFonts w:ascii="Book Antiqua" w:hAnsi="Book Antiqua" w:eastAsia="Times New Roman" w:cs="Times New Roman"/>
          <w:sz w:val="24"/>
          <w:szCs w:val="24"/>
        </w:rPr>
        <w:br/>
      </w:r>
    </w:p>
    <w:p w:rsidRPr="00E37CC6" w:rsidR="00733719" w:rsidP="00E37CC6" w:rsidRDefault="00B07FF9" w14:paraId="55B26DFF" w14:textId="38409113">
      <w:pPr>
        <w:numPr>
          <w:ilvl w:val="0"/>
          <w:numId w:val="1"/>
        </w:numPr>
        <w:spacing w:after="0" w:line="240" w:lineRule="auto"/>
        <w:ind w:left="360" w:hanging="360"/>
        <w:rPr>
          <w:rFonts w:ascii="Book Antiqua" w:hAnsi="Book Antiqua" w:eastAsia="Times New Roman" w:cs="Times New Roman"/>
          <w:sz w:val="24"/>
          <w:szCs w:val="24"/>
        </w:rPr>
      </w:pPr>
      <w:r w:rsidRPr="00B07FF9">
        <w:rPr>
          <w:rFonts w:ascii="Book Antiqua" w:hAnsi="Book Antiqua" w:eastAsia="Times New Roman" w:cs="Times New Roman"/>
          <w:sz w:val="24"/>
          <w:szCs w:val="24"/>
        </w:rPr>
        <w:lastRenderedPageBreak/>
        <w:t xml:space="preserve">The Commission has determined that </w:t>
      </w:r>
      <w:r>
        <w:rPr>
          <w:rFonts w:ascii="Book Antiqua" w:hAnsi="Book Antiqua" w:eastAsia="Times New Roman" w:cs="Times New Roman"/>
          <w:sz w:val="24"/>
          <w:szCs w:val="24"/>
        </w:rPr>
        <w:t>AT&amp;T’s</w:t>
      </w:r>
      <w:r w:rsidRPr="00B07FF9">
        <w:rPr>
          <w:rFonts w:ascii="Book Antiqua" w:hAnsi="Book Antiqua" w:eastAsia="Times New Roman" w:cs="Times New Roman"/>
          <w:sz w:val="24"/>
          <w:szCs w:val="24"/>
        </w:rPr>
        <w:t xml:space="preserve"> Napa</w:t>
      </w:r>
      <w:r w:rsidR="00E01559">
        <w:rPr>
          <w:rFonts w:ascii="Book Antiqua" w:hAnsi="Book Antiqua" w:eastAsia="Times New Roman" w:cs="Times New Roman"/>
          <w:sz w:val="24"/>
          <w:szCs w:val="24"/>
        </w:rPr>
        <w:t xml:space="preserve"> -</w:t>
      </w:r>
      <w:r w:rsidRPr="00B07FF9">
        <w:rPr>
          <w:rFonts w:ascii="Book Antiqua" w:hAnsi="Book Antiqua" w:eastAsia="Times New Roman" w:cs="Times New Roman"/>
          <w:sz w:val="24"/>
          <w:szCs w:val="24"/>
        </w:rPr>
        <w:t xml:space="preserve"> 1B </w:t>
      </w:r>
      <w:r>
        <w:rPr>
          <w:rFonts w:ascii="Book Antiqua" w:hAnsi="Book Antiqua" w:eastAsia="Times New Roman" w:cs="Times New Roman"/>
          <w:sz w:val="24"/>
          <w:szCs w:val="24"/>
        </w:rPr>
        <w:t>p</w:t>
      </w:r>
      <w:r w:rsidRPr="00B07FF9">
        <w:rPr>
          <w:rFonts w:ascii="Book Antiqua" w:hAnsi="Book Antiqua" w:eastAsia="Times New Roman" w:cs="Times New Roman"/>
          <w:sz w:val="24"/>
          <w:szCs w:val="24"/>
        </w:rPr>
        <w:t>roject is categorically exempt from C</w:t>
      </w:r>
      <w:r w:rsidR="00BF68F9">
        <w:rPr>
          <w:rFonts w:ascii="Book Antiqua" w:hAnsi="Book Antiqua" w:eastAsia="Times New Roman" w:cs="Times New Roman"/>
          <w:sz w:val="24"/>
          <w:szCs w:val="24"/>
        </w:rPr>
        <w:t xml:space="preserve">alifornia Environmental Quality Act (CEQA) </w:t>
      </w:r>
      <w:r w:rsidRPr="00B07FF9">
        <w:rPr>
          <w:rFonts w:ascii="Book Antiqua" w:hAnsi="Book Antiqua" w:eastAsia="Times New Roman" w:cs="Times New Roman"/>
          <w:sz w:val="24"/>
          <w:szCs w:val="24"/>
        </w:rPr>
        <w:t>review, pursuant to CEQA Guidelines at 14 C</w:t>
      </w:r>
      <w:r w:rsidR="00BF68F9">
        <w:rPr>
          <w:rFonts w:ascii="Book Antiqua" w:hAnsi="Book Antiqua" w:eastAsia="Times New Roman" w:cs="Times New Roman"/>
          <w:sz w:val="24"/>
          <w:szCs w:val="24"/>
        </w:rPr>
        <w:t>alifornia Code of Regulations (C.C.R.)</w:t>
      </w:r>
      <w:r w:rsidRPr="00B07FF9">
        <w:rPr>
          <w:rFonts w:ascii="Book Antiqua" w:hAnsi="Book Antiqua" w:eastAsia="Times New Roman" w:cs="Times New Roman"/>
          <w:sz w:val="24"/>
          <w:szCs w:val="24"/>
        </w:rPr>
        <w:t xml:space="preserve"> Section 15301 regarding exemption for existing facilities, 14 C.C.R Section 15303 regarding new construction or conversion of small structures, and 14 C.C.R Section 15304</w:t>
      </w:r>
      <w:r w:rsidR="00BF68F9">
        <w:rPr>
          <w:rFonts w:ascii="Book Antiqua" w:hAnsi="Book Antiqua" w:eastAsia="Times New Roman" w:cs="Times New Roman"/>
          <w:sz w:val="24"/>
          <w:szCs w:val="24"/>
        </w:rPr>
        <w:t>,</w:t>
      </w:r>
      <w:r w:rsidRPr="00B07FF9">
        <w:rPr>
          <w:rFonts w:ascii="Book Antiqua" w:hAnsi="Book Antiqua" w:eastAsia="Times New Roman" w:cs="Times New Roman"/>
          <w:sz w:val="24"/>
          <w:szCs w:val="24"/>
        </w:rPr>
        <w:t xml:space="preserve"> which consists of minor public or private alternations in the condition of land.</w:t>
      </w:r>
      <w:r>
        <w:rPr>
          <w:rFonts w:ascii="Book Antiqua" w:hAnsi="Book Antiqua" w:eastAsia="Times New Roman" w:cs="Times New Roman"/>
          <w:sz w:val="24"/>
          <w:szCs w:val="24"/>
        </w:rPr>
        <w:br/>
      </w:r>
    </w:p>
    <w:p w:rsidRPr="00556528" w:rsidR="00A7759E" w:rsidP="00504575" w:rsidRDefault="2713B9CF" w14:paraId="52446690" w14:textId="7CEDA2B8">
      <w:pPr>
        <w:numPr>
          <w:ilvl w:val="0"/>
          <w:numId w:val="1"/>
        </w:numPr>
        <w:spacing w:after="0" w:line="240" w:lineRule="auto"/>
        <w:ind w:left="360" w:hanging="360"/>
      </w:pPr>
      <w:r w:rsidRPr="00504575">
        <w:rPr>
          <w:rFonts w:ascii="Book Antiqua" w:hAnsi="Book Antiqua" w:eastAsia="Times New Roman" w:cs="Times New Roman"/>
          <w:sz w:val="24"/>
          <w:szCs w:val="24"/>
        </w:rPr>
        <w:t>Communications Division staff analyzed the applications for compliance with Commission and Federal rules, reviewed local feedback, and conducted fiscal and technical analysis.</w:t>
      </w:r>
      <w:r w:rsidRPr="00556528" w:rsidR="00A7759E">
        <w:br/>
      </w:r>
    </w:p>
    <w:p w:rsidRPr="00556528" w:rsidR="00A7759E" w:rsidP="00E556C7" w:rsidRDefault="2713B9CF" w14:paraId="251F72DD" w14:textId="52401EEA">
      <w:pPr>
        <w:numPr>
          <w:ilvl w:val="0"/>
          <w:numId w:val="1"/>
        </w:numPr>
        <w:autoSpaceDE w:val="0"/>
        <w:autoSpaceDN w:val="0"/>
        <w:spacing w:after="0" w:line="240" w:lineRule="auto"/>
        <w:ind w:left="360" w:hanging="360"/>
        <w:rPr>
          <w:rFonts w:ascii="Book Antiqua" w:hAnsi="Book Antiqua" w:eastAsia="Times New Roman" w:cs="Times New Roman"/>
          <w:sz w:val="24"/>
          <w:szCs w:val="24"/>
        </w:rPr>
      </w:pPr>
      <w:r w:rsidRPr="00556528">
        <w:rPr>
          <w:rFonts w:ascii="Book Antiqua" w:hAnsi="Book Antiqua" w:eastAsia="Times New Roman" w:cs="Times New Roman"/>
          <w:sz w:val="24"/>
          <w:szCs w:val="24"/>
        </w:rPr>
        <w:t>All applications listed above met minimum eligibility requirements provided in Decision 22-04-055.</w:t>
      </w:r>
      <w:r w:rsidRPr="00556528" w:rsidR="00A7759E">
        <w:br/>
      </w:r>
    </w:p>
    <w:p w:rsidRPr="00161C1F" w:rsidR="00A7759E" w:rsidP="004738F7" w:rsidRDefault="2713B9CF" w14:paraId="428645E0" w14:textId="1CC2480F">
      <w:pPr>
        <w:numPr>
          <w:ilvl w:val="0"/>
          <w:numId w:val="1"/>
        </w:numPr>
        <w:spacing w:after="0" w:line="240" w:lineRule="auto"/>
        <w:ind w:left="360" w:hanging="360"/>
        <w:rPr>
          <w:rFonts w:ascii="Book Antiqua" w:hAnsi="Book Antiqua" w:eastAsia="Times New Roman" w:cs="Times New Roman"/>
          <w:sz w:val="24"/>
          <w:szCs w:val="24"/>
        </w:rPr>
      </w:pPr>
      <w:r w:rsidRPr="00556528">
        <w:rPr>
          <w:rFonts w:ascii="Book Antiqua" w:hAnsi="Book Antiqua" w:eastAsia="Times New Roman" w:cs="Times New Roman"/>
          <w:sz w:val="24"/>
          <w:szCs w:val="24"/>
        </w:rPr>
        <w:t xml:space="preserve">Staff recommends approval of the applications in this resolution, as they comply with program rules as stated and contribute to the Federal Funding Account’s goal of </w:t>
      </w:r>
      <w:r w:rsidRPr="00161C1F">
        <w:rPr>
          <w:rFonts w:ascii="Book Antiqua" w:hAnsi="Book Antiqua" w:eastAsia="Times New Roman" w:cs="Times New Roman"/>
          <w:sz w:val="24"/>
          <w:szCs w:val="24"/>
        </w:rPr>
        <w:t xml:space="preserve">building broadband </w:t>
      </w:r>
      <w:r w:rsidRPr="00161C1F" w:rsidR="006B467A">
        <w:rPr>
          <w:rFonts w:ascii="Book Antiqua" w:hAnsi="Book Antiqua" w:eastAsia="Times New Roman" w:cs="Times New Roman"/>
          <w:sz w:val="24"/>
          <w:szCs w:val="24"/>
        </w:rPr>
        <w:t xml:space="preserve">internet </w:t>
      </w:r>
      <w:r w:rsidRPr="00161C1F">
        <w:rPr>
          <w:rFonts w:ascii="Book Antiqua" w:hAnsi="Book Antiqua" w:eastAsia="Times New Roman" w:cs="Times New Roman"/>
          <w:sz w:val="24"/>
          <w:szCs w:val="24"/>
        </w:rPr>
        <w:t xml:space="preserve">infrastructure to communities without access to </w:t>
      </w:r>
      <w:r w:rsidRPr="00161C1F" w:rsidR="006B467A">
        <w:rPr>
          <w:rFonts w:ascii="Book Antiqua" w:hAnsi="Book Antiqua" w:eastAsia="Times New Roman" w:cs="Times New Roman"/>
          <w:sz w:val="24"/>
          <w:szCs w:val="24"/>
        </w:rPr>
        <w:t xml:space="preserve">internet </w:t>
      </w:r>
      <w:r w:rsidRPr="00161C1F">
        <w:rPr>
          <w:rFonts w:ascii="Book Antiqua" w:hAnsi="Book Antiqua" w:eastAsia="Times New Roman" w:cs="Times New Roman"/>
          <w:sz w:val="24"/>
          <w:szCs w:val="24"/>
        </w:rPr>
        <w:t>service at sufficient and reliable speeds.</w:t>
      </w:r>
      <w:r w:rsidRPr="00161C1F" w:rsidR="00A7759E">
        <w:br/>
      </w:r>
    </w:p>
    <w:p w:rsidRPr="00161C1F" w:rsidR="00A7759E" w:rsidP="004738F7" w:rsidRDefault="2713B9CF" w14:paraId="3433880E" w14:textId="334A4BD5">
      <w:pPr>
        <w:numPr>
          <w:ilvl w:val="0"/>
          <w:numId w:val="1"/>
        </w:numPr>
        <w:spacing w:after="0" w:line="240" w:lineRule="auto"/>
        <w:ind w:left="360" w:hanging="360"/>
        <w:rPr>
          <w:rFonts w:ascii="Book Antiqua" w:hAnsi="Book Antiqua" w:eastAsia="Times New Roman" w:cs="Times New Roman"/>
          <w:sz w:val="24"/>
          <w:szCs w:val="24"/>
        </w:rPr>
      </w:pPr>
      <w:r w:rsidRPr="00161C1F">
        <w:rPr>
          <w:rFonts w:ascii="Book Antiqua" w:hAnsi="Book Antiqua" w:eastAsia="Times New Roman" w:cs="Times New Roman"/>
          <w:sz w:val="24"/>
          <w:szCs w:val="24"/>
        </w:rPr>
        <w:t>Draft Resolution T-</w:t>
      </w:r>
      <w:r w:rsidRPr="00161C1F" w:rsidR="00975C0C">
        <w:rPr>
          <w:rFonts w:ascii="Book Antiqua" w:hAnsi="Book Antiqua" w:eastAsia="Times New Roman" w:cs="Times New Roman"/>
          <w:sz w:val="24"/>
          <w:szCs w:val="24"/>
        </w:rPr>
        <w:t xml:space="preserve">17850 </w:t>
      </w:r>
      <w:r w:rsidRPr="00161C1F">
        <w:rPr>
          <w:rFonts w:ascii="Book Antiqua" w:hAnsi="Book Antiqua" w:eastAsia="Times New Roman" w:cs="Times New Roman"/>
          <w:sz w:val="24"/>
          <w:szCs w:val="24"/>
        </w:rPr>
        <w:t xml:space="preserve">was emailed to the CASF </w:t>
      </w:r>
      <w:r w:rsidRPr="00161C1F" w:rsidR="00CF463E">
        <w:rPr>
          <w:rFonts w:ascii="Book Antiqua" w:hAnsi="Book Antiqua" w:eastAsia="Times New Roman" w:cs="Times New Roman"/>
          <w:sz w:val="24"/>
          <w:szCs w:val="24"/>
        </w:rPr>
        <w:t>Distribution List and the R. 20-09-001 Service List</w:t>
      </w:r>
      <w:r w:rsidRPr="00161C1F">
        <w:rPr>
          <w:rFonts w:ascii="Book Antiqua" w:hAnsi="Book Antiqua" w:eastAsia="Times New Roman" w:cs="Times New Roman"/>
          <w:sz w:val="24"/>
          <w:szCs w:val="24"/>
        </w:rPr>
        <w:t xml:space="preserve"> on </w:t>
      </w:r>
      <w:r w:rsidRPr="00161C1F" w:rsidR="00161C1F">
        <w:rPr>
          <w:rFonts w:ascii="Book Antiqua" w:hAnsi="Book Antiqua" w:eastAsia="Times New Roman" w:cs="Times New Roman"/>
          <w:sz w:val="24"/>
          <w:szCs w:val="24"/>
        </w:rPr>
        <w:t xml:space="preserve">September 12, </w:t>
      </w:r>
      <w:r w:rsidRPr="00161C1F">
        <w:rPr>
          <w:rFonts w:ascii="Book Antiqua" w:hAnsi="Book Antiqua" w:eastAsia="Times New Roman" w:cs="Times New Roman"/>
          <w:sz w:val="24"/>
          <w:szCs w:val="24"/>
        </w:rPr>
        <w:t xml:space="preserve">2024, </w:t>
      </w:r>
      <w:r w:rsidRPr="00161C1F">
        <w:rPr>
          <w:rFonts w:ascii="Book Antiqua" w:hAnsi="Book Antiqua" w:eastAsia="Times New Roman" w:cs="Segoe UI"/>
          <w:color w:val="000000" w:themeColor="text1"/>
          <w:sz w:val="24"/>
          <w:szCs w:val="24"/>
        </w:rPr>
        <w:t>in compliance with Pub</w:t>
      </w:r>
      <w:r w:rsidRPr="00161C1F" w:rsidR="3D153F2D">
        <w:rPr>
          <w:rFonts w:ascii="Book Antiqua" w:hAnsi="Book Antiqua" w:eastAsia="Times New Roman" w:cs="Segoe UI"/>
          <w:color w:val="000000" w:themeColor="text1"/>
          <w:sz w:val="24"/>
          <w:szCs w:val="24"/>
        </w:rPr>
        <w:t>lic</w:t>
      </w:r>
      <w:r w:rsidRPr="00161C1F">
        <w:rPr>
          <w:rFonts w:ascii="Book Antiqua" w:hAnsi="Book Antiqua" w:eastAsia="Times New Roman" w:cs="Segoe UI"/>
          <w:color w:val="000000" w:themeColor="text1"/>
          <w:sz w:val="24"/>
          <w:szCs w:val="24"/>
        </w:rPr>
        <w:t xml:space="preserve"> Util</w:t>
      </w:r>
      <w:r w:rsidRPr="00161C1F" w:rsidR="3D153F2D">
        <w:rPr>
          <w:rFonts w:ascii="Book Antiqua" w:hAnsi="Book Antiqua" w:eastAsia="Times New Roman" w:cs="Segoe UI"/>
          <w:color w:val="000000" w:themeColor="text1"/>
          <w:sz w:val="24"/>
          <w:szCs w:val="24"/>
        </w:rPr>
        <w:t>i</w:t>
      </w:r>
      <w:r w:rsidRPr="00161C1F" w:rsidR="347CB2F7">
        <w:rPr>
          <w:rFonts w:ascii="Book Antiqua" w:hAnsi="Book Antiqua" w:eastAsia="Times New Roman" w:cs="Segoe UI"/>
          <w:color w:val="000000" w:themeColor="text1"/>
          <w:sz w:val="24"/>
          <w:szCs w:val="24"/>
        </w:rPr>
        <w:t>ti</w:t>
      </w:r>
      <w:r w:rsidRPr="00161C1F" w:rsidR="3D153F2D">
        <w:rPr>
          <w:rFonts w:ascii="Book Antiqua" w:hAnsi="Book Antiqua" w:eastAsia="Times New Roman" w:cs="Segoe UI"/>
          <w:color w:val="000000" w:themeColor="text1"/>
          <w:sz w:val="24"/>
          <w:szCs w:val="24"/>
        </w:rPr>
        <w:t>es</w:t>
      </w:r>
      <w:r w:rsidRPr="00161C1F">
        <w:rPr>
          <w:rFonts w:ascii="Book Antiqua" w:hAnsi="Book Antiqua" w:eastAsia="Times New Roman" w:cs="Segoe UI"/>
          <w:color w:val="000000" w:themeColor="text1"/>
          <w:sz w:val="24"/>
          <w:szCs w:val="24"/>
        </w:rPr>
        <w:t xml:space="preserve"> Code </w:t>
      </w:r>
      <w:r w:rsidRPr="00161C1F" w:rsidR="3D153F2D">
        <w:rPr>
          <w:rFonts w:ascii="Book Antiqua" w:hAnsi="Book Antiqua" w:eastAsia="Times New Roman" w:cs="Segoe UI"/>
          <w:color w:val="000000" w:themeColor="text1"/>
          <w:sz w:val="24"/>
          <w:szCs w:val="24"/>
        </w:rPr>
        <w:t>S</w:t>
      </w:r>
      <w:r w:rsidRPr="00161C1F">
        <w:rPr>
          <w:rFonts w:ascii="Book Antiqua" w:hAnsi="Book Antiqua" w:eastAsia="Times New Roman" w:cs="Segoe UI"/>
          <w:color w:val="000000" w:themeColor="text1"/>
          <w:sz w:val="24"/>
          <w:szCs w:val="24"/>
        </w:rPr>
        <w:t>ection 311(g)(1).</w:t>
      </w:r>
    </w:p>
    <w:p w:rsidRPr="00556528" w:rsidR="00A7759E" w:rsidP="00E556C7" w:rsidRDefault="00A7759E" w14:paraId="37F74738" w14:textId="77777777">
      <w:pPr>
        <w:spacing w:after="120" w:line="240" w:lineRule="auto"/>
        <w:rPr>
          <w:rFonts w:ascii="Book Antiqua" w:hAnsi="Book Antiqua" w:eastAsia="Times New Roman" w:cs="Times New Roman"/>
          <w:sz w:val="24"/>
          <w:szCs w:val="24"/>
        </w:rPr>
      </w:pPr>
    </w:p>
    <w:p w:rsidRPr="00556528" w:rsidR="00A7759E" w:rsidP="00A7759E" w:rsidRDefault="00A7759E" w14:paraId="247409C9" w14:textId="77777777">
      <w:pPr>
        <w:keepNext/>
        <w:spacing w:after="0" w:line="240" w:lineRule="auto"/>
        <w:jc w:val="both"/>
        <w:rPr>
          <w:rFonts w:ascii="Book Antiqua" w:hAnsi="Book Antiqua" w:eastAsia="Times New Roman" w:cs="Times New Roman"/>
          <w:sz w:val="24"/>
          <w:szCs w:val="24"/>
        </w:rPr>
      </w:pPr>
      <w:r w:rsidRPr="00556528">
        <w:rPr>
          <w:rFonts w:ascii="Book Antiqua" w:hAnsi="Book Antiqua" w:eastAsia="Times New Roman" w:cs="Times New Roman"/>
          <w:b/>
          <w:sz w:val="24"/>
          <w:szCs w:val="24"/>
        </w:rPr>
        <w:t xml:space="preserve">THERFORE, IT IS ORDERED </w:t>
      </w:r>
      <w:r w:rsidRPr="00556528">
        <w:rPr>
          <w:rFonts w:ascii="Book Antiqua" w:hAnsi="Book Antiqua" w:eastAsia="Times New Roman" w:cs="Times New Roman"/>
          <w:sz w:val="24"/>
          <w:szCs w:val="24"/>
        </w:rPr>
        <w:t>that:</w:t>
      </w:r>
    </w:p>
    <w:p w:rsidRPr="007E610D" w:rsidR="009826CA" w:rsidP="00E40469" w:rsidRDefault="009826CA" w14:paraId="5CAB685D" w14:textId="77777777">
      <w:pPr>
        <w:autoSpaceDE w:val="0"/>
        <w:autoSpaceDN w:val="0"/>
        <w:adjustRightInd w:val="0"/>
        <w:spacing w:after="0" w:line="240" w:lineRule="auto"/>
        <w:rPr>
          <w:rFonts w:ascii="Book Antiqua" w:hAnsi="Book Antiqua" w:cs="Palatino Linotype"/>
          <w:color w:val="000000"/>
          <w:sz w:val="24"/>
          <w:szCs w:val="24"/>
        </w:rPr>
      </w:pPr>
    </w:p>
    <w:p w:rsidRPr="00C144DF" w:rsidR="00D042D2" w:rsidP="00D042D2" w:rsidRDefault="00D042D2" w14:paraId="16454C86" w14:textId="0FF09546">
      <w:pPr>
        <w:numPr>
          <w:ilvl w:val="0"/>
          <w:numId w:val="2"/>
        </w:numPr>
        <w:tabs>
          <w:tab w:val="num" w:pos="450"/>
        </w:tabs>
        <w:autoSpaceDE w:val="0"/>
        <w:autoSpaceDN w:val="0"/>
        <w:adjustRightInd w:val="0"/>
        <w:spacing w:after="0" w:line="240" w:lineRule="auto"/>
        <w:ind w:left="360" w:hanging="360"/>
        <w:rPr>
          <w:rFonts w:ascii="Book Antiqua" w:hAnsi="Book Antiqua" w:cs="Palatino Linotype"/>
          <w:color w:val="000000"/>
          <w:sz w:val="24"/>
          <w:szCs w:val="24"/>
        </w:rPr>
      </w:pPr>
      <w:r>
        <w:rPr>
          <w:rFonts w:ascii="Book Antiqua" w:hAnsi="Book Antiqua" w:cs="Palatino Linotype"/>
          <w:color w:val="000000"/>
          <w:sz w:val="24"/>
          <w:szCs w:val="24"/>
        </w:rPr>
        <w:t xml:space="preserve">The Commission shall award up to $16,987,890 in </w:t>
      </w:r>
      <w:r w:rsidRPr="380BA5E7">
        <w:rPr>
          <w:rFonts w:ascii="Book Antiqua" w:hAnsi="Book Antiqua" w:cs="Palatino Linotype"/>
          <w:color w:val="000000" w:themeColor="text1"/>
          <w:sz w:val="24"/>
          <w:szCs w:val="24"/>
        </w:rPr>
        <w:t>Federal Funding Account funds to</w:t>
      </w:r>
      <w:r>
        <w:rPr>
          <w:rFonts w:ascii="Book Antiqua" w:hAnsi="Book Antiqua" w:cs="Palatino Linotype"/>
          <w:color w:val="000000" w:themeColor="text1"/>
          <w:sz w:val="24"/>
          <w:szCs w:val="24"/>
        </w:rPr>
        <w:t xml:space="preserve"> Comcast </w:t>
      </w:r>
      <w:proofErr w:type="gramStart"/>
      <w:r w:rsidRPr="380BA5E7">
        <w:rPr>
          <w:rFonts w:ascii="Book Antiqua" w:hAnsi="Book Antiqua" w:cs="Palatino Linotype"/>
          <w:color w:val="000000" w:themeColor="text1"/>
          <w:sz w:val="24"/>
          <w:szCs w:val="24"/>
        </w:rPr>
        <w:t>in order to</w:t>
      </w:r>
      <w:proofErr w:type="gramEnd"/>
      <w:r w:rsidRPr="380BA5E7">
        <w:rPr>
          <w:rFonts w:ascii="Book Antiqua" w:hAnsi="Book Antiqua" w:cs="Palatino Linotype"/>
          <w:color w:val="000000" w:themeColor="text1"/>
          <w:sz w:val="24"/>
          <w:szCs w:val="24"/>
        </w:rPr>
        <w:t xml:space="preserve"> complete the </w:t>
      </w:r>
      <w:r>
        <w:rPr>
          <w:rFonts w:ascii="Book Antiqua" w:hAnsi="Book Antiqua" w:cs="Palatino Linotype"/>
          <w:color w:val="000000" w:themeColor="text1"/>
          <w:sz w:val="24"/>
          <w:szCs w:val="24"/>
        </w:rPr>
        <w:t>Madera County pr</w:t>
      </w:r>
      <w:r w:rsidRPr="380BA5E7">
        <w:rPr>
          <w:rFonts w:ascii="Book Antiqua" w:hAnsi="Book Antiqua" w:cs="Palatino Linotype"/>
          <w:color w:val="000000" w:themeColor="text1"/>
          <w:sz w:val="24"/>
          <w:szCs w:val="24"/>
        </w:rPr>
        <w:t>oject, as described in the appendices.</w:t>
      </w:r>
      <w:r>
        <w:rPr>
          <w:rFonts w:ascii="Book Antiqua" w:hAnsi="Book Antiqua" w:cs="Palatino Linotype"/>
          <w:color w:val="000000" w:themeColor="text1"/>
          <w:sz w:val="24"/>
          <w:szCs w:val="24"/>
        </w:rPr>
        <w:t xml:space="preserve"> </w:t>
      </w:r>
      <w:r>
        <w:rPr>
          <w:rFonts w:ascii="Book Antiqua" w:hAnsi="Book Antiqua" w:eastAsia="Garamond" w:cs="Garamond"/>
          <w:sz w:val="24"/>
          <w:szCs w:val="24"/>
        </w:rPr>
        <w:t>The specific locations to be provided service will be updated and reconciled with the Broadband Serviceable Location Fabric after detailed engineering and project design, and the grant amount may be reduced consistent with a reduction in the number of locations.</w:t>
      </w:r>
      <w:r>
        <w:rPr>
          <w:rFonts w:ascii="Book Antiqua" w:hAnsi="Book Antiqua" w:eastAsia="Garamond" w:cs="Garamond"/>
          <w:sz w:val="24"/>
          <w:szCs w:val="24"/>
        </w:rPr>
        <w:br/>
      </w:r>
    </w:p>
    <w:p w:rsidRPr="007E610D" w:rsidR="008F176E" w:rsidP="00473614" w:rsidRDefault="00D042D2" w14:paraId="0C9BF823" w14:textId="5B7AF449">
      <w:pPr>
        <w:numPr>
          <w:ilvl w:val="0"/>
          <w:numId w:val="2"/>
        </w:numPr>
        <w:tabs>
          <w:tab w:val="num" w:pos="450"/>
        </w:tabs>
        <w:autoSpaceDE w:val="0"/>
        <w:autoSpaceDN w:val="0"/>
        <w:adjustRightInd w:val="0"/>
        <w:spacing w:after="0" w:line="240" w:lineRule="auto"/>
        <w:ind w:left="360" w:hanging="360"/>
        <w:rPr>
          <w:rFonts w:ascii="Book Antiqua" w:hAnsi="Book Antiqua" w:cs="Palatino Linotype"/>
          <w:color w:val="000000"/>
          <w:sz w:val="24"/>
          <w:szCs w:val="24"/>
        </w:rPr>
      </w:pPr>
      <w:r>
        <w:rPr>
          <w:rFonts w:ascii="Book Antiqua" w:hAnsi="Book Antiqua" w:cs="Palatino Linotype"/>
          <w:color w:val="000000"/>
          <w:sz w:val="24"/>
          <w:szCs w:val="24"/>
        </w:rPr>
        <w:t>The Commission shall award up to $</w:t>
      </w:r>
      <w:r w:rsidR="00EF086B">
        <w:rPr>
          <w:rFonts w:ascii="Book Antiqua" w:hAnsi="Book Antiqua" w:cs="Palatino Linotype"/>
          <w:color w:val="000000"/>
          <w:sz w:val="24"/>
          <w:szCs w:val="24"/>
        </w:rPr>
        <w:t>6,048,405</w:t>
      </w:r>
      <w:r>
        <w:rPr>
          <w:rFonts w:ascii="Book Antiqua" w:hAnsi="Book Antiqua" w:cs="Palatino Linotype"/>
          <w:color w:val="000000"/>
          <w:sz w:val="24"/>
          <w:szCs w:val="24"/>
        </w:rPr>
        <w:t xml:space="preserve"> in </w:t>
      </w:r>
      <w:r w:rsidRPr="380BA5E7">
        <w:rPr>
          <w:rFonts w:ascii="Book Antiqua" w:hAnsi="Book Antiqua" w:cs="Palatino Linotype"/>
          <w:color w:val="000000" w:themeColor="text1"/>
          <w:sz w:val="24"/>
          <w:szCs w:val="24"/>
        </w:rPr>
        <w:t>Federal Funding Account funds to</w:t>
      </w:r>
      <w:r w:rsidR="00EF086B">
        <w:rPr>
          <w:rFonts w:ascii="Book Antiqua" w:hAnsi="Book Antiqua" w:cs="Palatino Linotype"/>
          <w:color w:val="000000" w:themeColor="text1"/>
          <w:sz w:val="24"/>
          <w:szCs w:val="24"/>
        </w:rPr>
        <w:t xml:space="preserve"> AT&amp;T</w:t>
      </w:r>
      <w:r>
        <w:rPr>
          <w:rFonts w:ascii="Book Antiqua" w:hAnsi="Book Antiqua" w:cs="Palatino Linotype"/>
          <w:color w:val="000000" w:themeColor="text1"/>
          <w:sz w:val="24"/>
          <w:szCs w:val="24"/>
        </w:rPr>
        <w:t xml:space="preserve"> </w:t>
      </w:r>
      <w:proofErr w:type="gramStart"/>
      <w:r w:rsidRPr="380BA5E7">
        <w:rPr>
          <w:rFonts w:ascii="Book Antiqua" w:hAnsi="Book Antiqua" w:cs="Palatino Linotype"/>
          <w:color w:val="000000" w:themeColor="text1"/>
          <w:sz w:val="24"/>
          <w:szCs w:val="24"/>
        </w:rPr>
        <w:t>in order to</w:t>
      </w:r>
      <w:proofErr w:type="gramEnd"/>
      <w:r w:rsidRPr="380BA5E7">
        <w:rPr>
          <w:rFonts w:ascii="Book Antiqua" w:hAnsi="Book Antiqua" w:cs="Palatino Linotype"/>
          <w:color w:val="000000" w:themeColor="text1"/>
          <w:sz w:val="24"/>
          <w:szCs w:val="24"/>
        </w:rPr>
        <w:t xml:space="preserve"> complete the </w:t>
      </w:r>
      <w:r w:rsidR="00EF086B">
        <w:rPr>
          <w:rFonts w:ascii="Book Antiqua" w:hAnsi="Book Antiqua" w:cs="Palatino Linotype"/>
          <w:color w:val="000000" w:themeColor="text1"/>
          <w:sz w:val="24"/>
          <w:szCs w:val="24"/>
        </w:rPr>
        <w:t>Napa – 1B</w:t>
      </w:r>
      <w:r>
        <w:rPr>
          <w:rFonts w:ascii="Book Antiqua" w:hAnsi="Book Antiqua" w:cs="Palatino Linotype"/>
          <w:color w:val="000000" w:themeColor="text1"/>
          <w:sz w:val="24"/>
          <w:szCs w:val="24"/>
        </w:rPr>
        <w:t xml:space="preserve"> pr</w:t>
      </w:r>
      <w:r w:rsidRPr="380BA5E7">
        <w:rPr>
          <w:rFonts w:ascii="Book Antiqua" w:hAnsi="Book Antiqua" w:cs="Palatino Linotype"/>
          <w:color w:val="000000" w:themeColor="text1"/>
          <w:sz w:val="24"/>
          <w:szCs w:val="24"/>
        </w:rPr>
        <w:t>oject, as described in the appendices.</w:t>
      </w:r>
      <w:r>
        <w:rPr>
          <w:rFonts w:ascii="Book Antiqua" w:hAnsi="Book Antiqua" w:cs="Palatino Linotype"/>
          <w:color w:val="000000" w:themeColor="text1"/>
          <w:sz w:val="24"/>
          <w:szCs w:val="24"/>
        </w:rPr>
        <w:t xml:space="preserve"> </w:t>
      </w:r>
      <w:r>
        <w:rPr>
          <w:rFonts w:ascii="Book Antiqua" w:hAnsi="Book Antiqua" w:eastAsia="Garamond" w:cs="Garamond"/>
          <w:sz w:val="24"/>
          <w:szCs w:val="24"/>
        </w:rPr>
        <w:t>The specific locations to be provided service will be updated and reconciled with the Broadband Serviceable Location Fabric after detailed engineering and project design, and the grant amount may be reduced consistent with a reduction in the number of locations.</w:t>
      </w:r>
      <w:r w:rsidR="00EF086B">
        <w:rPr>
          <w:rFonts w:ascii="Book Antiqua" w:hAnsi="Book Antiqua" w:eastAsia="Garamond" w:cs="Garamond"/>
          <w:sz w:val="24"/>
          <w:szCs w:val="24"/>
        </w:rPr>
        <w:br/>
      </w:r>
    </w:p>
    <w:p w:rsidRPr="001A711E" w:rsidR="000F1AE4" w:rsidP="00565D5B" w:rsidRDefault="000F1AE4" w14:paraId="276F819C" w14:textId="6E3CC3BE">
      <w:pPr>
        <w:numPr>
          <w:ilvl w:val="0"/>
          <w:numId w:val="2"/>
        </w:numPr>
        <w:tabs>
          <w:tab w:val="num" w:pos="450"/>
        </w:tabs>
        <w:autoSpaceDE w:val="0"/>
        <w:autoSpaceDN w:val="0"/>
        <w:adjustRightInd w:val="0"/>
        <w:spacing w:after="0" w:line="240" w:lineRule="auto"/>
        <w:ind w:left="360" w:hanging="360"/>
        <w:rPr>
          <w:rFonts w:ascii="Book Antiqua" w:hAnsi="Book Antiqua" w:cs="Palatino Linotype"/>
          <w:color w:val="000000"/>
          <w:sz w:val="24"/>
          <w:szCs w:val="24"/>
        </w:rPr>
      </w:pPr>
      <w:r w:rsidRPr="000F1AE4">
        <w:rPr>
          <w:rFonts w:ascii="Book Antiqua" w:hAnsi="Book Antiqua" w:cs="Palatino Linotype"/>
          <w:color w:val="000000"/>
          <w:sz w:val="24"/>
          <w:szCs w:val="24"/>
        </w:rPr>
        <w:t>To ensure compliance with all program rules and guidelines, the Commission will not release funds to an applicant</w:t>
      </w:r>
      <w:r w:rsidR="00122275">
        <w:rPr>
          <w:rFonts w:ascii="Book Antiqua" w:hAnsi="Book Antiqua" w:cs="Palatino Linotype"/>
          <w:color w:val="000000"/>
          <w:sz w:val="24"/>
          <w:szCs w:val="24"/>
        </w:rPr>
        <w:t xml:space="preserve"> </w:t>
      </w:r>
      <w:r w:rsidRPr="000F1AE4">
        <w:rPr>
          <w:rFonts w:ascii="Book Antiqua" w:hAnsi="Book Antiqua" w:cs="Palatino Linotype"/>
          <w:color w:val="000000"/>
          <w:sz w:val="24"/>
          <w:szCs w:val="24"/>
        </w:rPr>
        <w:t xml:space="preserve">proposing to enter into agreement(s) with a third party or third parties for the ownership, operation, and/or leasing of the proposed </w:t>
      </w:r>
      <w:r w:rsidRPr="000F1AE4">
        <w:rPr>
          <w:rFonts w:ascii="Book Antiqua" w:hAnsi="Book Antiqua" w:cs="Palatino Linotype"/>
          <w:color w:val="000000"/>
          <w:sz w:val="24"/>
          <w:szCs w:val="24"/>
        </w:rPr>
        <w:lastRenderedPageBreak/>
        <w:t>infrastructure or network until the applicant provides the Commission with an advanced copy of the agreement document(s)</w:t>
      </w:r>
      <w:r w:rsidR="000E0CAD">
        <w:rPr>
          <w:rFonts w:ascii="Book Antiqua" w:hAnsi="Book Antiqua" w:cs="Palatino Linotype"/>
          <w:color w:val="000000"/>
          <w:sz w:val="24"/>
          <w:szCs w:val="24"/>
        </w:rPr>
        <w:t xml:space="preserve"> as well as </w:t>
      </w:r>
      <w:r w:rsidR="009C2478">
        <w:rPr>
          <w:rFonts w:ascii="Book Antiqua" w:hAnsi="Book Antiqua" w:cs="Palatino Linotype"/>
          <w:color w:val="000000"/>
          <w:sz w:val="24"/>
          <w:szCs w:val="24"/>
        </w:rPr>
        <w:t xml:space="preserve">any </w:t>
      </w:r>
      <w:r w:rsidR="000E0CAD">
        <w:rPr>
          <w:rFonts w:ascii="Book Antiqua" w:hAnsi="Book Antiqua" w:cs="Palatino Linotype"/>
          <w:color w:val="000000"/>
          <w:sz w:val="24"/>
          <w:szCs w:val="24"/>
        </w:rPr>
        <w:t xml:space="preserve">signed </w:t>
      </w:r>
      <w:r w:rsidR="009C2478">
        <w:rPr>
          <w:rFonts w:ascii="Book Antiqua" w:hAnsi="Book Antiqua" w:cs="Palatino Linotype"/>
          <w:color w:val="000000"/>
          <w:sz w:val="24"/>
          <w:szCs w:val="24"/>
        </w:rPr>
        <w:t>agreements</w:t>
      </w:r>
      <w:r w:rsidRPr="000F1AE4">
        <w:rPr>
          <w:rFonts w:ascii="Book Antiqua" w:hAnsi="Book Antiqua" w:cs="Palatino Linotype"/>
          <w:color w:val="000000"/>
          <w:sz w:val="24"/>
          <w:szCs w:val="24"/>
        </w:rPr>
        <w:t>.</w:t>
      </w:r>
    </w:p>
    <w:p w:rsidR="000F1AE4" w:rsidP="001A711E" w:rsidRDefault="000F1AE4" w14:paraId="7BCC042D" w14:textId="77777777">
      <w:pPr>
        <w:pStyle w:val="ListParagraph"/>
        <w:spacing w:after="0"/>
        <w:rPr>
          <w:rFonts w:ascii="Book Antiqua" w:hAnsi="Book Antiqua" w:eastAsia="Times New Roman" w:cs="Times New Roman"/>
          <w:bCs/>
          <w:color w:val="000000" w:themeColor="text1"/>
          <w:sz w:val="24"/>
          <w:szCs w:val="24"/>
        </w:rPr>
      </w:pPr>
    </w:p>
    <w:p w:rsidRPr="007E610D" w:rsidR="00565D5B" w:rsidP="00565D5B" w:rsidRDefault="00565D5B" w14:paraId="31614021" w14:textId="60FB6571">
      <w:pPr>
        <w:numPr>
          <w:ilvl w:val="0"/>
          <w:numId w:val="2"/>
        </w:numPr>
        <w:tabs>
          <w:tab w:val="num" w:pos="450"/>
        </w:tabs>
        <w:autoSpaceDE w:val="0"/>
        <w:autoSpaceDN w:val="0"/>
        <w:adjustRightInd w:val="0"/>
        <w:spacing w:after="0" w:line="240" w:lineRule="auto"/>
        <w:ind w:left="360" w:hanging="360"/>
        <w:rPr>
          <w:rFonts w:ascii="Book Antiqua" w:hAnsi="Book Antiqua" w:cs="Palatino Linotype"/>
          <w:color w:val="000000"/>
          <w:sz w:val="24"/>
          <w:szCs w:val="24"/>
        </w:rPr>
      </w:pPr>
      <w:r>
        <w:rPr>
          <w:rFonts w:ascii="Book Antiqua" w:hAnsi="Book Antiqua" w:eastAsia="Times New Roman" w:cs="Times New Roman"/>
          <w:bCs/>
          <w:color w:val="000000" w:themeColor="text1"/>
          <w:sz w:val="24"/>
          <w:szCs w:val="24"/>
        </w:rPr>
        <w:t xml:space="preserve">Applicants that committed to provide voice and/or Lifeline service must provide voice service and participate in </w:t>
      </w:r>
      <w:proofErr w:type="spellStart"/>
      <w:r>
        <w:rPr>
          <w:rFonts w:ascii="Book Antiqua" w:hAnsi="Book Antiqua" w:eastAsia="Times New Roman" w:cs="Times New Roman"/>
          <w:bCs/>
          <w:color w:val="000000" w:themeColor="text1"/>
          <w:sz w:val="24"/>
          <w:szCs w:val="24"/>
        </w:rPr>
        <w:t>LifeLine</w:t>
      </w:r>
      <w:proofErr w:type="spellEnd"/>
      <w:r>
        <w:rPr>
          <w:rFonts w:ascii="Book Antiqua" w:hAnsi="Book Antiqua" w:eastAsia="Times New Roman" w:cs="Times New Roman"/>
          <w:bCs/>
          <w:color w:val="000000" w:themeColor="text1"/>
          <w:sz w:val="24"/>
          <w:szCs w:val="24"/>
        </w:rPr>
        <w:t xml:space="preserve"> for five years after project completion in Federal Funding Account project areas.</w:t>
      </w:r>
    </w:p>
    <w:p w:rsidRPr="001A711E" w:rsidR="00565D5B" w:rsidP="001A711E" w:rsidRDefault="00565D5B" w14:paraId="2E2EFA36" w14:textId="77777777">
      <w:pPr>
        <w:spacing w:after="0"/>
        <w:rPr>
          <w:rFonts w:ascii="Book Antiqua" w:hAnsi="Book Antiqua" w:eastAsia="Times New Roman" w:cs="Palatino Linotype"/>
          <w:color w:val="000000" w:themeColor="text1"/>
          <w:sz w:val="24"/>
          <w:szCs w:val="24"/>
        </w:rPr>
      </w:pPr>
    </w:p>
    <w:p w:rsidRPr="007E610D" w:rsidR="005B5C99" w:rsidP="00E556C7" w:rsidRDefault="2E5D4ABE" w14:paraId="4319066D" w14:textId="6F6E6F8B">
      <w:pPr>
        <w:numPr>
          <w:ilvl w:val="0"/>
          <w:numId w:val="2"/>
        </w:numPr>
        <w:tabs>
          <w:tab w:val="num" w:pos="450"/>
        </w:tabs>
        <w:autoSpaceDE w:val="0"/>
        <w:autoSpaceDN w:val="0"/>
        <w:adjustRightInd w:val="0"/>
        <w:spacing w:after="0" w:line="240" w:lineRule="auto"/>
        <w:ind w:left="360" w:hanging="360"/>
        <w:textAlignment w:val="baseline"/>
        <w:rPr>
          <w:rFonts w:ascii="Book Antiqua" w:hAnsi="Book Antiqua" w:cs="Palatino Linotype"/>
          <w:color w:val="000000"/>
          <w:sz w:val="24"/>
          <w:szCs w:val="24"/>
        </w:rPr>
      </w:pPr>
      <w:r w:rsidRPr="380BA5E7">
        <w:rPr>
          <w:rFonts w:ascii="Book Antiqua" w:hAnsi="Book Antiqua" w:eastAsia="Times New Roman" w:cs="Palatino Linotype"/>
          <w:color w:val="000000" w:themeColor="text1"/>
          <w:sz w:val="24"/>
          <w:szCs w:val="24"/>
        </w:rPr>
        <w:t>For those projects not determined to be categorically exempt, t</w:t>
      </w:r>
      <w:r w:rsidRPr="380BA5E7" w:rsidR="0772F3A4">
        <w:rPr>
          <w:rFonts w:ascii="Book Antiqua" w:hAnsi="Book Antiqua" w:eastAsia="Times New Roman" w:cs="Palatino Linotype"/>
          <w:color w:val="000000" w:themeColor="text1"/>
          <w:sz w:val="24"/>
          <w:szCs w:val="24"/>
        </w:rPr>
        <w:t xml:space="preserve">he Commission cannot release funds for construction activities until California Environmental Quality Act (CEQA) review is complete. </w:t>
      </w:r>
      <w:r w:rsidRPr="380BA5E7" w:rsidR="4869E92F">
        <w:rPr>
          <w:rFonts w:ascii="Book Antiqua" w:hAnsi="Book Antiqua" w:eastAsia="Times New Roman" w:cs="Palatino Linotype"/>
          <w:color w:val="000000" w:themeColor="text1"/>
          <w:sz w:val="24"/>
          <w:szCs w:val="24"/>
        </w:rPr>
        <w:t xml:space="preserve">The awardees must </w:t>
      </w:r>
      <w:r w:rsidRPr="380BA5E7" w:rsidR="0772F3A4">
        <w:rPr>
          <w:rFonts w:ascii="Book Antiqua" w:hAnsi="Book Antiqua" w:eastAsia="Times New Roman" w:cs="Palatino Linotype"/>
          <w:color w:val="000000" w:themeColor="text1"/>
          <w:sz w:val="24"/>
          <w:szCs w:val="24"/>
        </w:rPr>
        <w:t xml:space="preserve">comply with the requirements set forth in the CEQA Section of the Resolution. </w:t>
      </w:r>
      <w:r w:rsidRPr="380BA5E7" w:rsidR="4869E92F">
        <w:rPr>
          <w:rFonts w:ascii="Book Antiqua" w:hAnsi="Book Antiqua" w:eastAsia="Times New Roman" w:cs="Palatino Linotype"/>
          <w:color w:val="000000" w:themeColor="text1"/>
          <w:sz w:val="24"/>
          <w:szCs w:val="24"/>
        </w:rPr>
        <w:t>The awardees</w:t>
      </w:r>
      <w:r w:rsidRPr="380BA5E7" w:rsidR="0772F3A4">
        <w:rPr>
          <w:rFonts w:ascii="Book Antiqua" w:hAnsi="Book Antiqua" w:eastAsia="Times New Roman" w:cs="Palatino Linotype"/>
          <w:color w:val="000000" w:themeColor="text1"/>
          <w:sz w:val="24"/>
          <w:szCs w:val="24"/>
        </w:rPr>
        <w:t xml:space="preserve"> must provide the</w:t>
      </w:r>
      <w:r w:rsidRPr="380BA5E7" w:rsidR="4869E92F">
        <w:rPr>
          <w:rFonts w:ascii="Book Antiqua" w:hAnsi="Book Antiqua" w:eastAsia="Times New Roman" w:cs="Palatino Linotype"/>
          <w:color w:val="000000" w:themeColor="text1"/>
          <w:sz w:val="24"/>
          <w:szCs w:val="24"/>
        </w:rPr>
        <w:t>ir</w:t>
      </w:r>
      <w:r w:rsidRPr="380BA5E7" w:rsidR="0772F3A4">
        <w:rPr>
          <w:rFonts w:ascii="Book Antiqua" w:hAnsi="Book Antiqua" w:eastAsia="Times New Roman" w:cs="Palatino Linotype"/>
          <w:color w:val="000000" w:themeColor="text1"/>
          <w:sz w:val="24"/>
          <w:szCs w:val="24"/>
        </w:rPr>
        <w:t xml:space="preserve"> Proponent’s Environmental Assessment </w:t>
      </w:r>
      <w:r w:rsidRPr="380BA5E7" w:rsidR="5D5423A9">
        <w:rPr>
          <w:rFonts w:ascii="Book Antiqua" w:hAnsi="Book Antiqua" w:eastAsia="Times New Roman" w:cs="Palatino Linotype"/>
          <w:color w:val="000000" w:themeColor="text1"/>
          <w:sz w:val="24"/>
          <w:szCs w:val="24"/>
        </w:rPr>
        <w:t>for each project</w:t>
      </w:r>
      <w:r w:rsidRPr="380BA5E7" w:rsidR="0772F3A4">
        <w:rPr>
          <w:rFonts w:ascii="Book Antiqua" w:hAnsi="Book Antiqua" w:eastAsia="Times New Roman" w:cs="Palatino Linotype"/>
          <w:color w:val="000000" w:themeColor="text1"/>
          <w:sz w:val="24"/>
          <w:szCs w:val="24"/>
        </w:rPr>
        <w:t xml:space="preserve"> prior to the first payment. </w:t>
      </w:r>
    </w:p>
    <w:p w:rsidRPr="007E610D" w:rsidR="00C14F06" w:rsidP="001B2A22" w:rsidRDefault="00C14F06" w14:paraId="29F23392" w14:textId="77777777">
      <w:pPr>
        <w:tabs>
          <w:tab w:val="num" w:pos="450"/>
        </w:tabs>
        <w:autoSpaceDE w:val="0"/>
        <w:autoSpaceDN w:val="0"/>
        <w:adjustRightInd w:val="0"/>
        <w:spacing w:after="0" w:line="240" w:lineRule="auto"/>
        <w:textAlignment w:val="baseline"/>
        <w:rPr>
          <w:rFonts w:ascii="Book Antiqua" w:hAnsi="Book Antiqua" w:cs="Palatino Linotype"/>
          <w:color w:val="000000"/>
          <w:sz w:val="24"/>
          <w:szCs w:val="24"/>
        </w:rPr>
      </w:pPr>
    </w:p>
    <w:p w:rsidRPr="00642652" w:rsidR="00A0127B" w:rsidP="0027469E" w:rsidRDefault="37FF19B0" w14:paraId="270934EC" w14:textId="3C4E03DD">
      <w:pPr>
        <w:numPr>
          <w:ilvl w:val="0"/>
          <w:numId w:val="2"/>
        </w:numPr>
        <w:tabs>
          <w:tab w:val="num" w:pos="450"/>
        </w:tabs>
        <w:autoSpaceDE w:val="0"/>
        <w:autoSpaceDN w:val="0"/>
        <w:adjustRightInd w:val="0"/>
        <w:spacing w:after="0" w:line="240" w:lineRule="auto"/>
        <w:ind w:left="360" w:hanging="360"/>
        <w:rPr>
          <w:rFonts w:ascii="Book Antiqua" w:hAnsi="Book Antiqua" w:eastAsia="Times New Roman" w:cs="Palatino Linotype"/>
          <w:color w:val="000000"/>
          <w:sz w:val="24"/>
          <w:szCs w:val="24"/>
        </w:rPr>
      </w:pPr>
      <w:r w:rsidRPr="380BA5E7">
        <w:rPr>
          <w:rFonts w:ascii="Book Antiqua" w:hAnsi="Book Antiqua" w:eastAsia="Times New Roman" w:cs="Palatino Linotype"/>
          <w:color w:val="000000" w:themeColor="text1"/>
          <w:sz w:val="24"/>
          <w:szCs w:val="24"/>
        </w:rPr>
        <w:t>Awardee(s) shall comply with all guidelines, requirements, and conditions set forth in this resolution.</w:t>
      </w:r>
      <w:r w:rsidR="0027469E">
        <w:rPr>
          <w:rFonts w:ascii="Book Antiqua" w:hAnsi="Book Antiqua" w:eastAsia="Times New Roman" w:cs="Palatino Linotype"/>
          <w:color w:val="000000"/>
          <w:sz w:val="24"/>
          <w:szCs w:val="24"/>
        </w:rPr>
        <w:br/>
      </w:r>
    </w:p>
    <w:p w:rsidRPr="0027469E" w:rsidR="00A0127B" w:rsidP="0027469E" w:rsidRDefault="0027469E" w14:paraId="27489858" w14:textId="01D6DED9">
      <w:pPr>
        <w:numPr>
          <w:ilvl w:val="0"/>
          <w:numId w:val="2"/>
        </w:numPr>
        <w:tabs>
          <w:tab w:val="num" w:pos="450"/>
        </w:tabs>
        <w:autoSpaceDE w:val="0"/>
        <w:autoSpaceDN w:val="0"/>
        <w:adjustRightInd w:val="0"/>
        <w:spacing w:after="0" w:line="240" w:lineRule="auto"/>
        <w:ind w:left="360" w:hanging="360"/>
        <w:rPr>
          <w:rFonts w:ascii="Book Antiqua" w:hAnsi="Book Antiqua" w:eastAsia="Times New Roman" w:cs="Palatino Linotype"/>
          <w:color w:val="000000"/>
          <w:sz w:val="24"/>
          <w:szCs w:val="24"/>
        </w:rPr>
      </w:pPr>
      <w:r w:rsidRPr="008806CF">
        <w:rPr>
          <w:rFonts w:ascii="Book Antiqua" w:hAnsi="Book Antiqua" w:eastAsia="Times New Roman" w:cs="Palatino Linotype"/>
          <w:color w:val="000000"/>
          <w:sz w:val="24"/>
          <w:szCs w:val="24"/>
        </w:rPr>
        <w:t>When a successor to the Affordable Connectivity Program is identified by the Commission, all awardees shall participate in that program.</w:t>
      </w:r>
    </w:p>
    <w:p w:rsidRPr="00556528" w:rsidR="00987D0F" w:rsidP="00E556C7" w:rsidRDefault="00987D0F" w14:paraId="415F81DD" w14:textId="77777777">
      <w:pPr>
        <w:tabs>
          <w:tab w:val="num" w:pos="450"/>
        </w:tabs>
        <w:autoSpaceDE w:val="0"/>
        <w:autoSpaceDN w:val="0"/>
        <w:adjustRightInd w:val="0"/>
        <w:spacing w:after="0" w:line="240" w:lineRule="auto"/>
        <w:rPr>
          <w:rFonts w:ascii="Book Antiqua" w:hAnsi="Book Antiqua" w:eastAsia="Times New Roman" w:cs="Palatino Linotype"/>
          <w:color w:val="000000"/>
          <w:sz w:val="24"/>
          <w:szCs w:val="24"/>
        </w:rPr>
      </w:pPr>
    </w:p>
    <w:p w:rsidRPr="00556528" w:rsidR="00A7759E" w:rsidP="00A7759E" w:rsidRDefault="37FF19B0" w14:paraId="2EF9080A" w14:textId="4B8F0744">
      <w:pPr>
        <w:numPr>
          <w:ilvl w:val="0"/>
          <w:numId w:val="2"/>
        </w:numPr>
        <w:tabs>
          <w:tab w:val="num" w:pos="450"/>
        </w:tabs>
        <w:autoSpaceDE w:val="0"/>
        <w:autoSpaceDN w:val="0"/>
        <w:adjustRightInd w:val="0"/>
        <w:spacing w:after="0" w:line="240" w:lineRule="auto"/>
        <w:ind w:left="360" w:hanging="360"/>
        <w:rPr>
          <w:rFonts w:ascii="Book Antiqua" w:hAnsi="Book Antiqua" w:eastAsia="Times New Roman" w:cs="Palatino Linotype"/>
          <w:color w:val="000000"/>
          <w:sz w:val="24"/>
          <w:szCs w:val="24"/>
        </w:rPr>
      </w:pPr>
      <w:r w:rsidRPr="380BA5E7">
        <w:rPr>
          <w:rFonts w:ascii="Book Antiqua" w:hAnsi="Book Antiqua" w:eastAsia="Times New Roman" w:cs="Palatino Linotype"/>
          <w:color w:val="000000" w:themeColor="text1"/>
          <w:sz w:val="24"/>
          <w:szCs w:val="24"/>
        </w:rPr>
        <w:t xml:space="preserve">All construction covered by the grant must be completed within the applicable 18-month or 24-month time frame. In the event of extenuating circumstances jeopardizing this timeline, the Awardee(s) must notify the Communications Division’s Director as soon as they become aware of any delay. If such notice is not provided, </w:t>
      </w:r>
      <w:r w:rsidRPr="380BA5E7" w:rsidR="5B52540C">
        <w:rPr>
          <w:rFonts w:ascii="Book Antiqua" w:hAnsi="Book Antiqua" w:eastAsia="Times New Roman" w:cs="Palatino Linotype"/>
          <w:color w:val="000000" w:themeColor="text1"/>
          <w:sz w:val="24"/>
          <w:szCs w:val="24"/>
        </w:rPr>
        <w:t xml:space="preserve">staff can take corrective actions including </w:t>
      </w:r>
      <w:r w:rsidRPr="380BA5E7">
        <w:rPr>
          <w:rFonts w:ascii="Book Antiqua" w:hAnsi="Book Antiqua" w:eastAsia="Times New Roman" w:cs="Palatino Linotype"/>
          <w:color w:val="000000" w:themeColor="text1"/>
          <w:sz w:val="24"/>
          <w:szCs w:val="24"/>
        </w:rPr>
        <w:t>reduc</w:t>
      </w:r>
      <w:r w:rsidRPr="380BA5E7" w:rsidR="5B52540C">
        <w:rPr>
          <w:rFonts w:ascii="Book Antiqua" w:hAnsi="Book Antiqua" w:eastAsia="Times New Roman" w:cs="Palatino Linotype"/>
          <w:color w:val="000000" w:themeColor="text1"/>
          <w:sz w:val="24"/>
          <w:szCs w:val="24"/>
        </w:rPr>
        <w:t>ing</w:t>
      </w:r>
      <w:r w:rsidRPr="380BA5E7">
        <w:rPr>
          <w:rFonts w:ascii="Book Antiqua" w:hAnsi="Book Antiqua" w:eastAsia="Times New Roman" w:cs="Palatino Linotype"/>
          <w:color w:val="000000" w:themeColor="text1"/>
          <w:sz w:val="24"/>
          <w:szCs w:val="24"/>
        </w:rPr>
        <w:t xml:space="preserve"> payment for failure to satisfy this requirement.</w:t>
      </w:r>
    </w:p>
    <w:p w:rsidRPr="00556528" w:rsidR="00987D0F" w:rsidP="009E15EF" w:rsidRDefault="00987D0F" w14:paraId="188EBFEB" w14:textId="77777777">
      <w:pPr>
        <w:tabs>
          <w:tab w:val="num" w:pos="450"/>
        </w:tabs>
        <w:autoSpaceDE w:val="0"/>
        <w:autoSpaceDN w:val="0"/>
        <w:adjustRightInd w:val="0"/>
        <w:spacing w:after="0" w:line="240" w:lineRule="auto"/>
        <w:rPr>
          <w:rFonts w:ascii="Book Antiqua" w:hAnsi="Book Antiqua" w:eastAsia="Times New Roman" w:cs="Palatino Linotype"/>
          <w:color w:val="000000"/>
          <w:sz w:val="24"/>
          <w:szCs w:val="24"/>
        </w:rPr>
      </w:pPr>
    </w:p>
    <w:p w:rsidRPr="00E556C7" w:rsidR="008A0AC4" w:rsidP="006B2680" w:rsidRDefault="37FF19B0" w14:paraId="61D705A2" w14:textId="1EBB7B10">
      <w:pPr>
        <w:numPr>
          <w:ilvl w:val="0"/>
          <w:numId w:val="2"/>
        </w:numPr>
        <w:tabs>
          <w:tab w:val="num" w:pos="450"/>
        </w:tabs>
        <w:autoSpaceDE w:val="0"/>
        <w:autoSpaceDN w:val="0"/>
        <w:adjustRightInd w:val="0"/>
        <w:spacing w:after="0" w:line="240" w:lineRule="auto"/>
        <w:ind w:left="360" w:hanging="360"/>
        <w:rPr>
          <w:rFonts w:ascii="Book Antiqua" w:hAnsi="Book Antiqua" w:eastAsia="Times New Roman" w:cs="Palatino Linotype"/>
          <w:color w:val="000000"/>
          <w:sz w:val="24"/>
          <w:szCs w:val="24"/>
        </w:rPr>
      </w:pPr>
      <w:r w:rsidRPr="380BA5E7">
        <w:rPr>
          <w:rFonts w:ascii="Book Antiqua" w:hAnsi="Book Antiqua" w:eastAsia="Times New Roman" w:cs="Palatino Linotype"/>
          <w:color w:val="000000" w:themeColor="text1"/>
          <w:sz w:val="24"/>
          <w:szCs w:val="24"/>
        </w:rPr>
        <w:t xml:space="preserve">If the awardee(s) fail to complete the project(s) in accordance with the terms outlined in </w:t>
      </w:r>
      <w:r w:rsidRPr="380BA5E7" w:rsidR="2ED7F83A">
        <w:rPr>
          <w:rFonts w:ascii="Book Antiqua" w:hAnsi="Book Antiqua" w:eastAsia="Times New Roman" w:cs="Palatino Linotype"/>
          <w:color w:val="000000" w:themeColor="text1"/>
          <w:sz w:val="24"/>
          <w:szCs w:val="24"/>
        </w:rPr>
        <w:t xml:space="preserve">Decision </w:t>
      </w:r>
      <w:r w:rsidRPr="380BA5E7">
        <w:rPr>
          <w:rFonts w:ascii="Book Antiqua" w:hAnsi="Book Antiqua" w:eastAsia="Times New Roman" w:cs="Palatino Linotype"/>
          <w:color w:val="000000" w:themeColor="text1"/>
          <w:sz w:val="24"/>
          <w:szCs w:val="24"/>
        </w:rPr>
        <w:t>22-04-055 and with the terms of the Commission’s approval, as set forth in this resolution, awardees must reimburse some or all the Federal Funding Account grants received</w:t>
      </w:r>
      <w:r w:rsidRPr="380BA5E7" w:rsidR="374F1D62">
        <w:rPr>
          <w:rFonts w:ascii="Book Antiqua" w:hAnsi="Book Antiqua" w:eastAsia="Times New Roman" w:cs="Palatino Linotype"/>
          <w:color w:val="000000" w:themeColor="text1"/>
          <w:sz w:val="24"/>
          <w:szCs w:val="24"/>
        </w:rPr>
        <w:t xml:space="preserve"> or take other corrective action</w:t>
      </w:r>
      <w:r w:rsidRPr="380BA5E7">
        <w:rPr>
          <w:rFonts w:ascii="Book Antiqua" w:hAnsi="Book Antiqua" w:eastAsia="Times New Roman" w:cs="Palatino Linotype"/>
          <w:color w:val="000000" w:themeColor="text1"/>
          <w:sz w:val="24"/>
          <w:szCs w:val="24"/>
        </w:rPr>
        <w:t>.</w:t>
      </w:r>
      <w:r w:rsidR="00C477A5">
        <w:rPr>
          <w:rFonts w:ascii="Book Antiqua" w:hAnsi="Book Antiqua" w:eastAsia="Times New Roman" w:cs="Palatino Linotype"/>
          <w:color w:val="000000"/>
          <w:sz w:val="24"/>
          <w:szCs w:val="24"/>
        </w:rPr>
        <w:br/>
      </w:r>
    </w:p>
    <w:p w:rsidRPr="00556528" w:rsidR="00EE3D19" w:rsidP="00A7759E" w:rsidRDefault="23C6E481" w14:paraId="6BA33D46" w14:textId="0CCC0709">
      <w:pPr>
        <w:numPr>
          <w:ilvl w:val="0"/>
          <w:numId w:val="2"/>
        </w:numPr>
        <w:tabs>
          <w:tab w:val="num" w:pos="450"/>
        </w:tabs>
        <w:autoSpaceDE w:val="0"/>
        <w:autoSpaceDN w:val="0"/>
        <w:adjustRightInd w:val="0"/>
        <w:spacing w:after="0" w:line="240" w:lineRule="auto"/>
        <w:ind w:left="360" w:hanging="360"/>
        <w:rPr>
          <w:rFonts w:ascii="Book Antiqua" w:hAnsi="Book Antiqua" w:eastAsia="Times New Roman" w:cs="Palatino Linotype"/>
          <w:color w:val="000000"/>
          <w:sz w:val="24"/>
          <w:szCs w:val="24"/>
        </w:rPr>
      </w:pPr>
      <w:r w:rsidRPr="380BA5E7">
        <w:rPr>
          <w:rFonts w:ascii="Book Antiqua" w:hAnsi="Book Antiqua" w:eastAsia="Times New Roman" w:cs="Palatino Linotype"/>
          <w:color w:val="000000" w:themeColor="text1"/>
          <w:sz w:val="24"/>
          <w:szCs w:val="24"/>
        </w:rPr>
        <w:t>If staff evaluation finds any of the projects can be exempt from the California Environmental Quality Act</w:t>
      </w:r>
      <w:r w:rsidRPr="380BA5E7" w:rsidR="680E8F0F">
        <w:rPr>
          <w:rFonts w:ascii="Book Antiqua" w:hAnsi="Book Antiqua" w:eastAsia="Times New Roman" w:cs="Palatino Linotype"/>
          <w:color w:val="000000" w:themeColor="text1"/>
          <w:sz w:val="24"/>
          <w:szCs w:val="24"/>
        </w:rPr>
        <w:t>,</w:t>
      </w:r>
      <w:r w:rsidRPr="380BA5E7">
        <w:rPr>
          <w:rFonts w:ascii="Book Antiqua" w:hAnsi="Book Antiqua" w:eastAsia="Times New Roman" w:cs="Palatino Linotype"/>
          <w:color w:val="000000" w:themeColor="text1"/>
          <w:sz w:val="24"/>
          <w:szCs w:val="24"/>
        </w:rPr>
        <w:t xml:space="preserve"> then </w:t>
      </w:r>
      <w:r w:rsidRPr="380BA5E7" w:rsidR="083869B5">
        <w:rPr>
          <w:rFonts w:ascii="Book Antiqua" w:hAnsi="Book Antiqua" w:eastAsia="Times New Roman" w:cs="Palatino Linotype"/>
          <w:color w:val="000000" w:themeColor="text1"/>
          <w:sz w:val="24"/>
          <w:szCs w:val="24"/>
        </w:rPr>
        <w:t>the project can be exempted by letter from the Communications Division Director or the director’s delegate or designee.</w:t>
      </w:r>
      <w:r w:rsidR="00867839">
        <w:br/>
      </w:r>
    </w:p>
    <w:p w:rsidRPr="003C2DE7" w:rsidR="006F74DF" w:rsidP="00EE3D19" w:rsidRDefault="073C2A09" w14:paraId="7FDFCBF9" w14:textId="3ACAA865">
      <w:pPr>
        <w:numPr>
          <w:ilvl w:val="0"/>
          <w:numId w:val="2"/>
        </w:numPr>
        <w:tabs>
          <w:tab w:val="num" w:pos="450"/>
        </w:tabs>
        <w:autoSpaceDE w:val="0"/>
        <w:autoSpaceDN w:val="0"/>
        <w:adjustRightInd w:val="0"/>
        <w:spacing w:after="0" w:line="240" w:lineRule="auto"/>
        <w:ind w:left="360" w:hanging="360"/>
        <w:rPr>
          <w:rFonts w:ascii="Book Antiqua" w:hAnsi="Book Antiqua" w:eastAsia="Times New Roman" w:cs="Palatino Linotype"/>
          <w:color w:val="000000" w:themeColor="text1"/>
          <w:sz w:val="24"/>
          <w:szCs w:val="24"/>
        </w:rPr>
      </w:pPr>
      <w:r w:rsidRPr="000D68B7">
        <w:rPr>
          <w:rFonts w:ascii="Book Antiqua" w:hAnsi="Book Antiqua" w:eastAsia="Times New Roman" w:cs="Palatino Linotype"/>
          <w:color w:val="000000" w:themeColor="text1"/>
          <w:sz w:val="24"/>
          <w:szCs w:val="24"/>
        </w:rPr>
        <w:t xml:space="preserve">The effective date of </w:t>
      </w:r>
      <w:r w:rsidR="3EEEB6CD">
        <w:rPr>
          <w:rFonts w:ascii="Book Antiqua" w:hAnsi="Book Antiqua" w:eastAsia="Times New Roman" w:cs="Palatino Linotype"/>
          <w:color w:val="000000" w:themeColor="text1"/>
          <w:sz w:val="24"/>
          <w:szCs w:val="24"/>
        </w:rPr>
        <w:t>each award</w:t>
      </w:r>
      <w:r w:rsidRPr="000D68B7">
        <w:rPr>
          <w:rFonts w:ascii="Book Antiqua" w:hAnsi="Book Antiqua" w:eastAsia="Times New Roman" w:cs="Palatino Linotype"/>
          <w:color w:val="000000" w:themeColor="text1"/>
          <w:sz w:val="24"/>
          <w:szCs w:val="24"/>
        </w:rPr>
        <w:t xml:space="preserve"> and encumbrance of funds is to be set</w:t>
      </w:r>
      <w:r w:rsidRPr="000D68B7" w:rsidR="4456F34B">
        <w:rPr>
          <w:rFonts w:ascii="Book Antiqua" w:hAnsi="Book Antiqua" w:eastAsia="Times New Roman" w:cs="Palatino Linotype"/>
          <w:color w:val="000000" w:themeColor="text1"/>
          <w:sz w:val="24"/>
          <w:szCs w:val="24"/>
        </w:rPr>
        <w:t>, in consultation with the Applicant,</w:t>
      </w:r>
      <w:r w:rsidRPr="000D68B7">
        <w:rPr>
          <w:rFonts w:ascii="Book Antiqua" w:hAnsi="Book Antiqua" w:eastAsia="Times New Roman" w:cs="Palatino Linotype"/>
          <w:color w:val="000000" w:themeColor="text1"/>
          <w:sz w:val="24"/>
          <w:szCs w:val="24"/>
        </w:rPr>
        <w:t xml:space="preserve"> by </w:t>
      </w:r>
      <w:r w:rsidRPr="000D68B7" w:rsidR="4456F34B">
        <w:rPr>
          <w:rFonts w:ascii="Book Antiqua" w:hAnsi="Book Antiqua" w:eastAsia="Times New Roman" w:cs="Palatino Linotype"/>
          <w:color w:val="000000" w:themeColor="text1"/>
          <w:sz w:val="24"/>
          <w:szCs w:val="24"/>
        </w:rPr>
        <w:t xml:space="preserve">letter from </w:t>
      </w:r>
      <w:r w:rsidRPr="000D68B7" w:rsidR="515BE5AE">
        <w:rPr>
          <w:rFonts w:ascii="Book Antiqua" w:hAnsi="Book Antiqua" w:eastAsia="Times New Roman" w:cs="Palatino Linotype"/>
          <w:color w:val="000000" w:themeColor="text1"/>
          <w:sz w:val="24"/>
          <w:szCs w:val="24"/>
        </w:rPr>
        <w:t xml:space="preserve">the </w:t>
      </w:r>
      <w:r w:rsidRPr="000D68B7">
        <w:rPr>
          <w:rFonts w:ascii="Book Antiqua" w:hAnsi="Book Antiqua" w:eastAsia="Times New Roman" w:cs="Palatino Linotype"/>
          <w:color w:val="000000" w:themeColor="text1"/>
          <w:sz w:val="24"/>
          <w:szCs w:val="24"/>
        </w:rPr>
        <w:t xml:space="preserve">Communications Division </w:t>
      </w:r>
      <w:r w:rsidRPr="000D68B7" w:rsidR="515BE5AE">
        <w:rPr>
          <w:rFonts w:ascii="Book Antiqua" w:hAnsi="Book Antiqua" w:eastAsia="Times New Roman" w:cs="Palatino Linotype"/>
          <w:color w:val="000000" w:themeColor="text1"/>
          <w:sz w:val="24"/>
          <w:szCs w:val="24"/>
        </w:rPr>
        <w:t xml:space="preserve">Director or the director’s delegate or designee. </w:t>
      </w:r>
      <w:r w:rsidRPr="1E14C843" w:rsidR="76D6E57F">
        <w:rPr>
          <w:rFonts w:ascii="Book Antiqua" w:hAnsi="Book Antiqua" w:eastAsia="Times New Roman" w:cs="Palatino Linotype"/>
          <w:color w:val="000000" w:themeColor="text1"/>
          <w:sz w:val="24"/>
          <w:szCs w:val="24"/>
        </w:rPr>
        <w:t xml:space="preserve"> </w:t>
      </w:r>
      <w:r w:rsidRPr="003C2DE7" w:rsidR="02B9A6A4">
        <w:rPr>
          <w:rFonts w:ascii="Book Antiqua" w:hAnsi="Book Antiqua" w:eastAsia="Times New Roman" w:cs="Palatino Linotype"/>
          <w:color w:val="000000" w:themeColor="text1"/>
          <w:sz w:val="24"/>
          <w:szCs w:val="24"/>
        </w:rPr>
        <w:t>All awards are contingent on available state budget appropriations funding</w:t>
      </w:r>
      <w:r w:rsidR="02B9A6A4">
        <w:rPr>
          <w:rFonts w:ascii="Book Antiqua" w:hAnsi="Book Antiqua" w:eastAsia="Times New Roman" w:cs="Palatino Linotype"/>
          <w:color w:val="000000" w:themeColor="text1"/>
          <w:sz w:val="24"/>
          <w:szCs w:val="24"/>
        </w:rPr>
        <w:t>.</w:t>
      </w:r>
      <w:r w:rsidDel="0023282A" w:rsidR="0023282A">
        <w:rPr>
          <w:rStyle w:val="FootnoteReference"/>
          <w:rFonts w:ascii="Book Antiqua" w:hAnsi="Book Antiqua" w:eastAsia="Times New Roman" w:cs="Palatino Linotype"/>
          <w:color w:val="000000" w:themeColor="text1"/>
          <w:sz w:val="24"/>
          <w:szCs w:val="24"/>
        </w:rPr>
        <w:t xml:space="preserve"> </w:t>
      </w:r>
    </w:p>
    <w:p w:rsidRPr="00556528" w:rsidR="00A7759E" w:rsidP="00A7759E" w:rsidRDefault="00A7759E" w14:paraId="44FD7080" w14:textId="77777777">
      <w:pPr>
        <w:spacing w:after="120" w:line="240" w:lineRule="auto"/>
        <w:jc w:val="both"/>
        <w:rPr>
          <w:rFonts w:ascii="Book Antiqua" w:hAnsi="Book Antiqua" w:eastAsia="Times New Roman" w:cs="Times New Roman"/>
          <w:sz w:val="24"/>
          <w:szCs w:val="24"/>
        </w:rPr>
      </w:pPr>
    </w:p>
    <w:p w:rsidR="008027A6" w:rsidP="00A7759E" w:rsidRDefault="008027A6" w14:paraId="493034B2" w14:textId="77777777">
      <w:pPr>
        <w:spacing w:after="0" w:line="240" w:lineRule="auto"/>
        <w:jc w:val="both"/>
        <w:rPr>
          <w:rFonts w:ascii="Book Antiqua" w:hAnsi="Book Antiqua" w:eastAsia="Times New Roman" w:cs="Times New Roman"/>
          <w:sz w:val="24"/>
          <w:szCs w:val="24"/>
        </w:rPr>
      </w:pPr>
    </w:p>
    <w:p w:rsidR="008027A6" w:rsidP="00A7759E" w:rsidRDefault="008027A6" w14:paraId="080DA671" w14:textId="77777777">
      <w:pPr>
        <w:spacing w:after="0" w:line="240" w:lineRule="auto"/>
        <w:jc w:val="both"/>
        <w:rPr>
          <w:rFonts w:ascii="Book Antiqua" w:hAnsi="Book Antiqua" w:eastAsia="Times New Roman" w:cs="Times New Roman"/>
          <w:sz w:val="24"/>
          <w:szCs w:val="24"/>
        </w:rPr>
      </w:pPr>
    </w:p>
    <w:p w:rsidRPr="00556528" w:rsidR="00A7759E" w:rsidP="00A7759E" w:rsidRDefault="00A7759E" w14:paraId="49D1B3C5" w14:textId="44730F0E">
      <w:pPr>
        <w:spacing w:after="0" w:line="240" w:lineRule="auto"/>
        <w:jc w:val="both"/>
        <w:rPr>
          <w:rFonts w:ascii="Book Antiqua" w:hAnsi="Book Antiqua" w:eastAsia="Times New Roman" w:cs="Times New Roman"/>
          <w:sz w:val="24"/>
          <w:szCs w:val="24"/>
        </w:rPr>
      </w:pPr>
      <w:r w:rsidRPr="00556528">
        <w:rPr>
          <w:rFonts w:ascii="Book Antiqua" w:hAnsi="Book Antiqua" w:eastAsia="Times New Roman" w:cs="Times New Roman"/>
          <w:sz w:val="24"/>
          <w:szCs w:val="24"/>
        </w:rPr>
        <w:t>This resolution is effective today.</w:t>
      </w:r>
    </w:p>
    <w:p w:rsidRPr="00556528" w:rsidR="00A7759E" w:rsidP="00A7759E" w:rsidRDefault="00A7759E" w14:paraId="0CEA5B2B" w14:textId="77777777">
      <w:pPr>
        <w:spacing w:after="0" w:line="240" w:lineRule="auto"/>
        <w:jc w:val="both"/>
        <w:rPr>
          <w:rFonts w:ascii="Book Antiqua" w:hAnsi="Book Antiqua" w:eastAsia="Times New Roman" w:cs="Times New Roman"/>
          <w:sz w:val="24"/>
          <w:szCs w:val="24"/>
        </w:rPr>
      </w:pPr>
    </w:p>
    <w:p w:rsidRPr="00556528" w:rsidR="00A7759E" w:rsidP="00A7759E" w:rsidRDefault="00A7759E" w14:paraId="15B848DB" w14:textId="77777777">
      <w:pPr>
        <w:spacing w:after="0" w:line="240" w:lineRule="auto"/>
        <w:rPr>
          <w:rFonts w:ascii="Book Antiqua" w:hAnsi="Book Antiqua" w:eastAsia="Times New Roman" w:cs="Times New Roman"/>
          <w:sz w:val="24"/>
          <w:szCs w:val="24"/>
        </w:rPr>
      </w:pPr>
      <w:r w:rsidRPr="00556528">
        <w:rPr>
          <w:rFonts w:ascii="Book Antiqua" w:hAnsi="Book Antiqua" w:eastAsia="Times New Roman" w:cs="Times New Roman"/>
          <w:sz w:val="24"/>
          <w:szCs w:val="24"/>
        </w:rPr>
        <w:t>I certify that the foregoing resolution was duly introduced, passed, and adopted at a conference of the Public Utilities Commission of the State of California held on ___________________, the following Commissioners voting favorable thereon:</w:t>
      </w:r>
    </w:p>
    <w:p w:rsidRPr="00556528" w:rsidR="00A7759E" w:rsidP="00A7759E" w:rsidRDefault="00A7759E" w14:paraId="59CFB0EE" w14:textId="77777777">
      <w:pPr>
        <w:spacing w:after="0" w:line="240" w:lineRule="auto"/>
        <w:jc w:val="both"/>
        <w:rPr>
          <w:rFonts w:ascii="Book Antiqua" w:hAnsi="Book Antiqua" w:eastAsia="Times New Roman" w:cs="Times New Roman"/>
          <w:sz w:val="24"/>
          <w:szCs w:val="24"/>
        </w:rPr>
      </w:pPr>
    </w:p>
    <w:p w:rsidRPr="00556528" w:rsidR="00A7759E" w:rsidP="00A7759E" w:rsidRDefault="00A7759E" w14:paraId="0FC37D38" w14:textId="77777777">
      <w:pPr>
        <w:spacing w:after="0" w:line="240" w:lineRule="auto"/>
        <w:rPr>
          <w:rFonts w:ascii="Book Antiqua" w:hAnsi="Book Antiqua" w:eastAsia="Times New Roman" w:cs="Times New Roman"/>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66"/>
        <w:gridCol w:w="4694"/>
      </w:tblGrid>
      <w:tr>
        <w:tc>
          <w:tcPr>
            <w:tcW w:w="4788" w:type="dxa"/>
            <w:tcBorders>
              <w:top w:val="nil"/>
              <w:left w:val="nil"/>
              <w:bottom w:val="nil"/>
              <w:right w:val="nil"/>
            </w:tcBorders>
            <w:shd w:val="clear" w:color="auto" w:fill="auto"/>
          </w:tcPr>
          <w:p w:rsidRPr="00556528" w:rsidR="00A7759E" w:rsidP="00A7759E" w:rsidRDefault="00A7759E" w14:paraId="59A79041" w14:textId="77777777">
            <w:pPr>
              <w:spacing w:after="0" w:line="240" w:lineRule="auto"/>
              <w:rPr>
                <w:rFonts w:ascii="Book Antiqua" w:hAnsi="Book Antiqua" w:eastAsia="Times New Roman" w:cs="Times New Roman"/>
                <w:sz w:val="24"/>
                <w:szCs w:val="24"/>
              </w:rPr>
            </w:pPr>
          </w:p>
        </w:tc>
        <w:tc>
          <w:tcPr>
            <w:tcW w:w="4788" w:type="dxa"/>
            <w:tcBorders>
              <w:top w:val="nil"/>
              <w:left w:val="nil"/>
              <w:bottom w:val="single" w:color="auto" w:sz="4" w:space="0"/>
              <w:right w:val="nil"/>
            </w:tcBorders>
            <w:shd w:val="clear" w:color="auto" w:fill="auto"/>
          </w:tcPr>
          <w:p w:rsidRPr="00556528" w:rsidR="00A7759E" w:rsidP="00A7759E" w:rsidRDefault="00A7759E" w14:paraId="0C55EF53" w14:textId="77777777">
            <w:pPr>
              <w:spacing w:after="0" w:line="240" w:lineRule="auto"/>
              <w:rPr>
                <w:rFonts w:ascii="Book Antiqua" w:hAnsi="Book Antiqua" w:eastAsia="Times New Roman" w:cs="Times New Roman"/>
                <w:sz w:val="24"/>
                <w:szCs w:val="24"/>
              </w:rPr>
            </w:pPr>
          </w:p>
        </w:tc>
      </w:tr>
      <w:tr>
        <w:tc>
          <w:tcPr>
            <w:tcW w:w="4788" w:type="dxa"/>
            <w:tcBorders>
              <w:top w:val="nil"/>
              <w:left w:val="nil"/>
              <w:bottom w:val="nil"/>
              <w:right w:val="nil"/>
            </w:tcBorders>
            <w:shd w:val="clear" w:color="auto" w:fill="auto"/>
          </w:tcPr>
          <w:p w:rsidRPr="00556528" w:rsidR="00A7759E" w:rsidP="00A7759E" w:rsidRDefault="00A7759E" w14:paraId="1F955979" w14:textId="77777777">
            <w:pPr>
              <w:spacing w:after="0" w:line="240" w:lineRule="auto"/>
              <w:rPr>
                <w:rFonts w:ascii="Book Antiqua" w:hAnsi="Book Antiqua" w:eastAsia="Times New Roman" w:cs="Times New Roman"/>
                <w:sz w:val="24"/>
                <w:szCs w:val="24"/>
              </w:rPr>
            </w:pPr>
          </w:p>
        </w:tc>
        <w:tc>
          <w:tcPr>
            <w:tcW w:w="4788" w:type="dxa"/>
            <w:tcBorders>
              <w:top w:val="single" w:color="auto" w:sz="4" w:space="0"/>
              <w:left w:val="nil"/>
              <w:bottom w:val="nil"/>
              <w:right w:val="nil"/>
            </w:tcBorders>
            <w:shd w:val="clear" w:color="auto" w:fill="auto"/>
          </w:tcPr>
          <w:p w:rsidRPr="00556528" w:rsidR="00A7759E" w:rsidP="00A7759E" w:rsidRDefault="00A7759E" w14:paraId="3F964628" w14:textId="77777777">
            <w:pPr>
              <w:spacing w:after="0" w:line="240" w:lineRule="auto"/>
              <w:jc w:val="center"/>
              <w:rPr>
                <w:rFonts w:ascii="Book Antiqua" w:hAnsi="Book Antiqua" w:eastAsia="Times New Roman" w:cs="Times New Roman"/>
                <w:sz w:val="24"/>
                <w:szCs w:val="24"/>
              </w:rPr>
            </w:pPr>
            <w:r w:rsidRPr="00556528">
              <w:rPr>
                <w:rFonts w:ascii="Book Antiqua" w:hAnsi="Book Antiqua" w:eastAsia="Times New Roman" w:cs="Times New Roman"/>
                <w:sz w:val="24"/>
                <w:szCs w:val="24"/>
              </w:rPr>
              <w:t>Rachel Peterson</w:t>
            </w:r>
          </w:p>
          <w:p w:rsidRPr="00556528" w:rsidR="00A7759E" w:rsidP="00A7759E" w:rsidRDefault="00A7759E" w14:paraId="030E4626" w14:textId="77777777">
            <w:pPr>
              <w:spacing w:after="0" w:line="240" w:lineRule="auto"/>
              <w:jc w:val="center"/>
              <w:rPr>
                <w:rFonts w:ascii="Book Antiqua" w:hAnsi="Book Antiqua" w:eastAsia="Times New Roman" w:cs="Times New Roman"/>
                <w:sz w:val="24"/>
                <w:szCs w:val="24"/>
              </w:rPr>
            </w:pPr>
            <w:r w:rsidRPr="00556528">
              <w:rPr>
                <w:rFonts w:ascii="Book Antiqua" w:hAnsi="Book Antiqua" w:eastAsia="Times New Roman" w:cs="Times New Roman"/>
                <w:sz w:val="24"/>
                <w:szCs w:val="24"/>
              </w:rPr>
              <w:t>Executive Director</w:t>
            </w:r>
          </w:p>
        </w:tc>
      </w:tr>
    </w:tbl>
    <w:p w:rsidR="006569B5" w:rsidP="006569B5" w:rsidRDefault="006569B5" w14:paraId="509047AA" w14:textId="77777777">
      <w:pPr>
        <w:tabs>
          <w:tab w:val="left" w:pos="3081"/>
        </w:tabs>
      </w:pPr>
    </w:p>
    <w:p w:rsidR="00CC7041" w:rsidP="006569B5" w:rsidRDefault="00CC7041" w14:paraId="728791E1" w14:textId="77777777">
      <w:pPr>
        <w:tabs>
          <w:tab w:val="left" w:pos="3081"/>
        </w:tabs>
        <w:sectPr w:rsidR="00CC7041" w:rsidSect="0063021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pPr>
    </w:p>
    <w:p w:rsidR="00AC03D1" w:rsidP="00A4630A" w:rsidRDefault="00AC03D1" w14:paraId="22F925F9" w14:textId="77777777">
      <w:pPr>
        <w:pStyle w:val="Heading7"/>
      </w:pPr>
    </w:p>
    <w:p w:rsidRPr="003918FD" w:rsidR="00E73C3E" w:rsidP="00E73C3E" w:rsidRDefault="00E73C3E" w14:paraId="6760A683" w14:textId="77777777">
      <w:pPr>
        <w:jc w:val="center"/>
        <w:rPr>
          <w:rFonts w:ascii="Book Antiqua" w:hAnsi="Book Antiqua"/>
          <w:b/>
          <w:bCs/>
          <w:sz w:val="24"/>
          <w:szCs w:val="24"/>
        </w:rPr>
      </w:pPr>
      <w:r w:rsidRPr="003918FD">
        <w:rPr>
          <w:rFonts w:ascii="Book Antiqua" w:hAnsi="Book Antiqua"/>
          <w:b/>
          <w:bCs/>
          <w:sz w:val="24"/>
          <w:szCs w:val="24"/>
        </w:rPr>
        <w:t>Comcast California Environmental Quality Act Compliance Requirements</w:t>
      </w:r>
    </w:p>
    <w:p w:rsidRPr="00556528" w:rsidR="00E73C3E" w:rsidP="00E73C3E" w:rsidRDefault="00E73C3E" w14:paraId="01E0D3B3" w14:textId="77777777">
      <w:pPr>
        <w:pStyle w:val="paragraph"/>
        <w:spacing w:before="0" w:beforeAutospacing="0" w:after="0" w:afterAutospacing="0"/>
        <w:textAlignment w:val="baseline"/>
        <w:rPr>
          <w:rFonts w:ascii="Book Antiqua" w:hAnsi="Book Antiqua"/>
          <w:bCs/>
          <w:color w:val="000000" w:themeColor="text1"/>
        </w:rPr>
      </w:pPr>
      <w:r w:rsidRPr="00556528">
        <w:rPr>
          <w:rFonts w:ascii="Book Antiqua" w:hAnsi="Book Antiqua"/>
          <w:bCs/>
          <w:color w:val="000000" w:themeColor="text1"/>
        </w:rPr>
        <w:t xml:space="preserve">The following </w:t>
      </w:r>
      <w:r>
        <w:rPr>
          <w:rFonts w:ascii="Book Antiqua" w:hAnsi="Book Antiqua"/>
          <w:bCs/>
          <w:color w:val="000000" w:themeColor="text1"/>
        </w:rPr>
        <w:t>Comcast</w:t>
      </w:r>
      <w:r w:rsidRPr="00556528">
        <w:rPr>
          <w:rFonts w:ascii="Book Antiqua" w:hAnsi="Book Antiqua"/>
          <w:bCs/>
          <w:color w:val="000000" w:themeColor="text1"/>
        </w:rPr>
        <w:t xml:space="preserve"> project </w:t>
      </w:r>
      <w:r>
        <w:rPr>
          <w:rFonts w:ascii="Book Antiqua" w:hAnsi="Book Antiqua"/>
          <w:bCs/>
          <w:color w:val="000000" w:themeColor="text1"/>
        </w:rPr>
        <w:t>is</w:t>
      </w:r>
      <w:r w:rsidRPr="00556528">
        <w:rPr>
          <w:rFonts w:ascii="Book Antiqua" w:hAnsi="Book Antiqua"/>
          <w:bCs/>
          <w:color w:val="000000" w:themeColor="text1"/>
        </w:rPr>
        <w:t xml:space="preserve"> </w:t>
      </w:r>
      <w:r>
        <w:rPr>
          <w:rFonts w:ascii="Book Antiqua" w:hAnsi="Book Antiqua"/>
          <w:bCs/>
          <w:color w:val="000000" w:themeColor="text1"/>
        </w:rPr>
        <w:t xml:space="preserve">subject to </w:t>
      </w:r>
      <w:r w:rsidRPr="00556528">
        <w:rPr>
          <w:rFonts w:ascii="Book Antiqua" w:hAnsi="Book Antiqua"/>
          <w:bCs/>
          <w:color w:val="000000" w:themeColor="text1"/>
        </w:rPr>
        <w:t>California Environmental Quality Act</w:t>
      </w:r>
      <w:r w:rsidRPr="00556528">
        <w:rPr>
          <w:rStyle w:val="normaltextrun"/>
          <w:rFonts w:ascii="Book Antiqua" w:hAnsi="Book Antiqua" w:cs="Calibri" w:eastAsiaTheme="majorEastAsia"/>
          <w:bCs/>
        </w:rPr>
        <w:t xml:space="preserve"> (</w:t>
      </w:r>
      <w:r w:rsidRPr="00556528">
        <w:rPr>
          <w:rStyle w:val="normaltextrun"/>
          <w:rFonts w:ascii="Book Antiqua" w:hAnsi="Book Antiqua" w:cs="Calibri" w:eastAsiaTheme="majorEastAsia"/>
        </w:rPr>
        <w:t>CEQA)</w:t>
      </w:r>
      <w:r w:rsidRPr="00556528">
        <w:rPr>
          <w:rFonts w:ascii="Book Antiqua" w:hAnsi="Book Antiqua"/>
          <w:bCs/>
          <w:color w:val="000000" w:themeColor="text1"/>
        </w:rPr>
        <w:t xml:space="preserve"> review:</w:t>
      </w:r>
    </w:p>
    <w:p w:rsidRPr="00556528" w:rsidR="00E73C3E" w:rsidP="00E73C3E" w:rsidRDefault="00E73C3E" w14:paraId="292620EB" w14:textId="77777777">
      <w:pPr>
        <w:pStyle w:val="paragraph"/>
        <w:spacing w:before="0" w:beforeAutospacing="0" w:after="0" w:afterAutospacing="0"/>
        <w:textAlignment w:val="baseline"/>
        <w:rPr>
          <w:rFonts w:ascii="Book Antiqua" w:hAnsi="Book Antiqua"/>
          <w:bCs/>
          <w:color w:val="000000" w:themeColor="text1"/>
        </w:rPr>
      </w:pPr>
    </w:p>
    <w:p w:rsidRPr="00C144DF" w:rsidR="00E73C3E" w:rsidP="00E73C3E" w:rsidRDefault="00E73C3E" w14:paraId="36C99544" w14:textId="77777777">
      <w:pPr>
        <w:pStyle w:val="paragraph"/>
        <w:numPr>
          <w:ilvl w:val="0"/>
          <w:numId w:val="8"/>
        </w:numPr>
        <w:spacing w:before="0" w:beforeAutospacing="0" w:after="0" w:afterAutospacing="0"/>
        <w:textAlignment w:val="baseline"/>
        <w:rPr>
          <w:rFonts w:ascii="Book Antiqua" w:hAnsi="Book Antiqua" w:cs="Calibri" w:eastAsiaTheme="majorEastAsia"/>
        </w:rPr>
      </w:pPr>
      <w:r>
        <w:rPr>
          <w:rFonts w:ascii="Book Antiqua" w:hAnsi="Book Antiqua"/>
          <w:bCs/>
          <w:color w:val="000000" w:themeColor="text1"/>
        </w:rPr>
        <w:t>Madera County</w:t>
      </w:r>
    </w:p>
    <w:p w:rsidR="00E73C3E" w:rsidP="00E73C3E" w:rsidRDefault="00E73C3E" w14:paraId="6E701D87" w14:textId="77777777">
      <w:pPr>
        <w:pStyle w:val="paragraph"/>
        <w:spacing w:before="0" w:beforeAutospacing="0" w:after="0" w:afterAutospacing="0"/>
        <w:textAlignment w:val="baseline"/>
        <w:rPr>
          <w:rFonts w:ascii="Segoe UI" w:hAnsi="Segoe UI" w:cs="Segoe UI"/>
          <w:color w:val="181818"/>
          <w:sz w:val="20"/>
          <w:szCs w:val="20"/>
          <w:shd w:val="clear" w:color="auto" w:fill="FFFFFF"/>
        </w:rPr>
      </w:pPr>
    </w:p>
    <w:p w:rsidR="00E73C3E" w:rsidP="00E73C3E" w:rsidRDefault="00E73C3E" w14:paraId="5E29BD5A" w14:textId="77777777">
      <w:pPr>
        <w:pStyle w:val="paragraph"/>
        <w:rPr>
          <w:rFonts w:ascii="Aptos" w:hAnsi="Aptos"/>
          <w:color w:val="000000"/>
        </w:rPr>
        <w:sectPr w:rsidR="00E73C3E" w:rsidSect="00E73C3E">
          <w:footerReference w:type="default" r:id="rId18"/>
          <w:headerReference w:type="first" r:id="rId19"/>
          <w:pgSz w:w="12240" w:h="15840"/>
          <w:pgMar w:top="1440" w:right="1440" w:bottom="1440" w:left="1440" w:header="720" w:footer="720" w:gutter="0"/>
          <w:pgNumType w:start="1" w:chapStyle="7"/>
          <w:cols w:space="720"/>
          <w:titlePg/>
          <w:docGrid w:linePitch="360"/>
        </w:sectPr>
      </w:pPr>
      <w:r w:rsidRPr="00504575">
        <w:rPr>
          <w:rFonts w:ascii="Book Antiqua" w:hAnsi="Book Antiqua" w:cs="Segoe UI"/>
          <w:color w:val="181818"/>
          <w:shd w:val="clear" w:color="auto" w:fill="FFFFFF"/>
        </w:rPr>
        <w:t xml:space="preserve">The Commission must complete CEQA review prior to disbursing </w:t>
      </w:r>
      <w:r>
        <w:rPr>
          <w:rFonts w:ascii="Book Antiqua" w:hAnsi="Book Antiqua" w:cs="Segoe UI"/>
          <w:color w:val="181818"/>
          <w:shd w:val="clear" w:color="auto" w:fill="FFFFFF"/>
        </w:rPr>
        <w:t>Federal Funding Account</w:t>
      </w:r>
      <w:r w:rsidRPr="00504575">
        <w:rPr>
          <w:rFonts w:ascii="Book Antiqua" w:hAnsi="Book Antiqua" w:cs="Segoe UI"/>
          <w:color w:val="181818"/>
          <w:shd w:val="clear" w:color="auto" w:fill="FFFFFF"/>
        </w:rPr>
        <w:t xml:space="preserve"> funds for construction activities. The initial funding granted in this Resolution may be used for project development and other </w:t>
      </w:r>
      <w:r>
        <w:rPr>
          <w:rFonts w:ascii="Book Antiqua" w:hAnsi="Book Antiqua"/>
          <w:bCs/>
          <w:color w:val="000000" w:themeColor="text1"/>
        </w:rPr>
        <w:t xml:space="preserve">Comcast </w:t>
      </w:r>
      <w:r w:rsidRPr="00504575">
        <w:rPr>
          <w:rFonts w:ascii="Book Antiqua" w:hAnsi="Book Antiqua" w:cs="Segoe UI"/>
          <w:color w:val="181818"/>
          <w:shd w:val="clear" w:color="auto" w:fill="FFFFFF"/>
        </w:rPr>
        <w:t>activities that do not involve construction or any activities that would have any direct or indirect effect on the physical environment.</w:t>
      </w:r>
      <w:r w:rsidRPr="00504575">
        <w:rPr>
          <w:rFonts w:ascii="Book Antiqua" w:hAnsi="Book Antiqua" w:cs="Segoe UI"/>
          <w:color w:val="181818"/>
          <w:shd w:val="clear" w:color="auto" w:fill="FFFFFF"/>
        </w:rPr>
        <w:br/>
      </w:r>
      <w:r w:rsidRPr="00504575">
        <w:rPr>
          <w:rFonts w:ascii="Book Antiqua" w:hAnsi="Book Antiqua" w:cs="Segoe UI"/>
          <w:color w:val="181818"/>
          <w:shd w:val="clear" w:color="auto" w:fill="FFFFFF"/>
        </w:rPr>
        <w:br/>
        <w:t>Prior to any construction activity for the project,</w:t>
      </w:r>
      <w:r>
        <w:rPr>
          <w:rFonts w:ascii="Book Antiqua" w:hAnsi="Book Antiqua" w:cs="Segoe UI"/>
          <w:color w:val="181818"/>
          <w:shd w:val="clear" w:color="auto" w:fill="FFFFFF"/>
        </w:rPr>
        <w:t xml:space="preserve"> </w:t>
      </w:r>
      <w:r>
        <w:rPr>
          <w:rFonts w:ascii="Book Antiqua" w:hAnsi="Book Antiqua"/>
          <w:bCs/>
          <w:color w:val="000000" w:themeColor="text1"/>
        </w:rPr>
        <w:t>Comcast</w:t>
      </w:r>
      <w:r w:rsidRPr="00504575">
        <w:rPr>
          <w:rFonts w:ascii="Book Antiqua" w:hAnsi="Book Antiqua" w:cs="Segoe UI"/>
          <w:color w:val="181818"/>
          <w:shd w:val="clear" w:color="auto" w:fill="FFFFFF"/>
        </w:rPr>
        <w:t xml:space="preserve"> is required to seek further authority from the Commission for such activity by filing a Proponent’s Environmental Assessment (PEA) pursuant to Commission Rule of Practice and Procedure 2.4; and must undergo an environmental review pursuant to CEQA (California Public Resources Code § 21000 et seq.).</w:t>
      </w:r>
      <w:r w:rsidRPr="00504575">
        <w:rPr>
          <w:rFonts w:ascii="Book Antiqua" w:hAnsi="Book Antiqua" w:cs="Segoe UI"/>
          <w:color w:val="181818"/>
          <w:shd w:val="clear" w:color="auto" w:fill="FFFFFF"/>
        </w:rPr>
        <w:br/>
      </w:r>
      <w:r w:rsidRPr="00504575">
        <w:rPr>
          <w:rFonts w:ascii="Book Antiqua" w:hAnsi="Book Antiqua" w:cs="Segoe UI"/>
          <w:color w:val="181818"/>
          <w:shd w:val="clear" w:color="auto" w:fill="FFFFFF"/>
        </w:rPr>
        <w:br/>
      </w:r>
      <w:r>
        <w:rPr>
          <w:rFonts w:ascii="Book Antiqua" w:hAnsi="Book Antiqua"/>
          <w:bCs/>
          <w:color w:val="000000" w:themeColor="text1"/>
        </w:rPr>
        <w:t>Comcast</w:t>
      </w:r>
      <w:r w:rsidRPr="00556528">
        <w:rPr>
          <w:rFonts w:ascii="Book Antiqua" w:hAnsi="Book Antiqua"/>
          <w:bCs/>
          <w:color w:val="000000" w:themeColor="text1"/>
        </w:rPr>
        <w:t xml:space="preserve"> </w:t>
      </w:r>
      <w:r w:rsidRPr="00504575">
        <w:rPr>
          <w:rFonts w:ascii="Book Antiqua" w:hAnsi="Book Antiqua" w:cs="Segoe UI"/>
          <w:color w:val="181818"/>
          <w:shd w:val="clear" w:color="auto" w:fill="FFFFFF"/>
        </w:rPr>
        <w:t>should contact the Supervisor of the Commission’s Energy Division CEQA Unit well in advance of a contemplated filing to (a) consult with staff regarding the process of developing and filing a PEA; (b) provide for cost recovery per Rule of Practice and Procedure 2.5; and (c) enter into a Memorandum of Understanding to allow the Energy Division to initiate the retention of an environmental contractor to perform the environmental review.</w:t>
      </w:r>
      <w:r w:rsidRPr="00504575">
        <w:rPr>
          <w:rFonts w:ascii="Book Antiqua" w:hAnsi="Book Antiqua" w:cs="Segoe UI"/>
          <w:color w:val="181818"/>
          <w:shd w:val="clear" w:color="auto" w:fill="FFFFFF"/>
        </w:rPr>
        <w:br/>
      </w:r>
      <w:r w:rsidRPr="00504575">
        <w:rPr>
          <w:rFonts w:ascii="Book Antiqua" w:hAnsi="Book Antiqua" w:cs="Segoe UI"/>
          <w:color w:val="181818"/>
          <w:shd w:val="clear" w:color="auto" w:fill="FFFFFF"/>
        </w:rPr>
        <w:br/>
      </w:r>
      <w:r>
        <w:rPr>
          <w:rFonts w:ascii="Book Antiqua" w:hAnsi="Book Antiqua"/>
          <w:bCs/>
          <w:color w:val="000000" w:themeColor="text1"/>
        </w:rPr>
        <w:t>Comcast’s</w:t>
      </w:r>
      <w:r w:rsidRPr="00556528">
        <w:rPr>
          <w:rFonts w:ascii="Book Antiqua" w:hAnsi="Book Antiqua"/>
          <w:bCs/>
          <w:color w:val="000000" w:themeColor="text1"/>
        </w:rPr>
        <w:t xml:space="preserve"> </w:t>
      </w:r>
      <w:r w:rsidRPr="00504575">
        <w:rPr>
          <w:rFonts w:ascii="Book Antiqua" w:hAnsi="Book Antiqua" w:cs="Segoe UI"/>
          <w:color w:val="181818"/>
          <w:shd w:val="clear" w:color="auto" w:fill="FFFFFF"/>
        </w:rPr>
        <w:t>listed application</w:t>
      </w:r>
      <w:r>
        <w:rPr>
          <w:rFonts w:ascii="Book Antiqua" w:hAnsi="Book Antiqua" w:cs="Segoe UI"/>
          <w:color w:val="181818"/>
          <w:shd w:val="clear" w:color="auto" w:fill="FFFFFF"/>
        </w:rPr>
        <w:t>s</w:t>
      </w:r>
      <w:r w:rsidRPr="00504575">
        <w:rPr>
          <w:rFonts w:ascii="Book Antiqua" w:hAnsi="Book Antiqua" w:cs="Segoe UI"/>
          <w:color w:val="181818"/>
          <w:shd w:val="clear" w:color="auto" w:fill="FFFFFF"/>
        </w:rPr>
        <w:t xml:space="preserve"> </w:t>
      </w:r>
      <w:r>
        <w:rPr>
          <w:rFonts w:ascii="Book Antiqua" w:hAnsi="Book Antiqua" w:cs="Segoe UI"/>
          <w:color w:val="181818"/>
          <w:shd w:val="clear" w:color="auto" w:fill="FFFFFF"/>
        </w:rPr>
        <w:t>are</w:t>
      </w:r>
      <w:r w:rsidRPr="00504575">
        <w:rPr>
          <w:rFonts w:ascii="Book Antiqua" w:hAnsi="Book Antiqua" w:cs="Segoe UI"/>
          <w:color w:val="181818"/>
          <w:shd w:val="clear" w:color="auto" w:fill="FFFFFF"/>
        </w:rPr>
        <w:t xml:space="preserve"> subject to National Environmental Policy Act (NEPA) review, as acknowledged in its application. </w:t>
      </w:r>
      <w:r>
        <w:rPr>
          <w:rFonts w:ascii="Book Antiqua" w:hAnsi="Book Antiqua"/>
          <w:bCs/>
          <w:color w:val="000000" w:themeColor="text1"/>
        </w:rPr>
        <w:t>Comcast</w:t>
      </w:r>
      <w:r w:rsidRPr="00556528">
        <w:rPr>
          <w:rFonts w:ascii="Book Antiqua" w:hAnsi="Book Antiqua"/>
          <w:bCs/>
          <w:color w:val="000000" w:themeColor="text1"/>
        </w:rPr>
        <w:t xml:space="preserve"> </w:t>
      </w:r>
      <w:r w:rsidRPr="00504575">
        <w:rPr>
          <w:rFonts w:ascii="Book Antiqua" w:hAnsi="Book Antiqua" w:cs="Segoe UI"/>
          <w:color w:val="181818"/>
          <w:shd w:val="clear" w:color="auto" w:fill="FFFFFF"/>
        </w:rPr>
        <w:t>should make every effort to ensure that the Commission’s CEQA Unit is aware of and included in the NEPA process.</w:t>
      </w:r>
      <w:r>
        <w:rPr>
          <w:rFonts w:ascii="Book Antiqua" w:hAnsi="Book Antiqua" w:cs="Segoe UI"/>
          <w:color w:val="181818"/>
          <w:shd w:val="clear" w:color="auto" w:fill="FFFFFF"/>
        </w:rPr>
        <w:t xml:space="preserve"> </w:t>
      </w:r>
      <w:r>
        <w:rPr>
          <w:rFonts w:ascii="Book Antiqua" w:hAnsi="Book Antiqua"/>
          <w:bCs/>
          <w:color w:val="000000" w:themeColor="text1"/>
        </w:rPr>
        <w:t>Comcast</w:t>
      </w:r>
      <w:r w:rsidRPr="00556528">
        <w:rPr>
          <w:rFonts w:ascii="Book Antiqua" w:hAnsi="Book Antiqua"/>
          <w:bCs/>
          <w:color w:val="000000" w:themeColor="text1"/>
        </w:rPr>
        <w:t xml:space="preserve"> </w:t>
      </w:r>
      <w:r w:rsidRPr="00504575">
        <w:rPr>
          <w:rFonts w:ascii="Book Antiqua" w:hAnsi="Book Antiqua" w:cs="Segoe UI"/>
          <w:color w:val="181818"/>
          <w:shd w:val="clear" w:color="auto" w:fill="FFFFFF"/>
        </w:rPr>
        <w:t>must provide a PEA prior to the first payment. The Commission cannot release funds for the construction project until the Commission has completed CEQA review.</w:t>
      </w:r>
      <w:r w:rsidRPr="00504575">
        <w:rPr>
          <w:rFonts w:ascii="Book Antiqua" w:hAnsi="Book Antiqua" w:cs="Segoe UI"/>
          <w:color w:val="181818"/>
          <w:shd w:val="clear" w:color="auto" w:fill="FFFFFF"/>
        </w:rPr>
        <w:br/>
      </w:r>
      <w:r w:rsidRPr="00504575">
        <w:rPr>
          <w:rFonts w:ascii="Book Antiqua" w:hAnsi="Book Antiqua" w:cs="Segoe UI"/>
          <w:color w:val="181818"/>
          <w:shd w:val="clear" w:color="auto" w:fill="FFFFFF"/>
        </w:rPr>
        <w:br/>
      </w:r>
      <w:r>
        <w:rPr>
          <w:rFonts w:ascii="Book Antiqua" w:hAnsi="Book Antiqua"/>
          <w:bCs/>
          <w:color w:val="000000" w:themeColor="text1"/>
        </w:rPr>
        <w:t>Comcast</w:t>
      </w:r>
      <w:r w:rsidRPr="00504575">
        <w:rPr>
          <w:rFonts w:ascii="Book Antiqua" w:hAnsi="Book Antiqua" w:cs="Segoe UI"/>
          <w:color w:val="181818"/>
          <w:shd w:val="clear" w:color="auto" w:fill="FFFFFF"/>
        </w:rPr>
        <w:t xml:space="preserve"> must provide a PEA prior to the first payment. The Commission cannot release funds for the construction phase of this project until the Commission has completed CEQA review.</w:t>
      </w:r>
    </w:p>
    <w:p w:rsidR="00E73C3E" w:rsidP="00103D0B" w:rsidRDefault="00E73C3E" w14:paraId="66D4A576" w14:textId="77777777">
      <w:pPr>
        <w:pStyle w:val="Heading7"/>
      </w:pPr>
    </w:p>
    <w:p w:rsidRPr="00504575" w:rsidR="00AE6755" w:rsidP="00504575" w:rsidRDefault="008D1E3B" w14:paraId="210DEC95" w14:textId="62BF7ABE">
      <w:pPr>
        <w:jc w:val="center"/>
        <w:rPr>
          <w:rFonts w:ascii="Palatino Linotype" w:hAnsi="Palatino Linotype"/>
          <w:b/>
          <w:bCs/>
          <w:sz w:val="24"/>
          <w:szCs w:val="24"/>
        </w:rPr>
      </w:pPr>
      <w:r>
        <w:rPr>
          <w:rFonts w:ascii="Palatino Linotype" w:hAnsi="Palatino Linotype"/>
          <w:b/>
          <w:bCs/>
          <w:sz w:val="24"/>
          <w:szCs w:val="24"/>
        </w:rPr>
        <w:t>AT&amp;T</w:t>
      </w:r>
      <w:r w:rsidRPr="00556528" w:rsidR="00AC03D1">
        <w:rPr>
          <w:rFonts w:ascii="Palatino Linotype" w:hAnsi="Palatino Linotype"/>
          <w:b/>
          <w:bCs/>
          <w:sz w:val="24"/>
          <w:szCs w:val="24"/>
        </w:rPr>
        <w:t xml:space="preserve"> </w:t>
      </w:r>
      <w:r w:rsidRPr="00556528" w:rsidR="00AE6755">
        <w:rPr>
          <w:rFonts w:ascii="Book Antiqua" w:hAnsi="Book Antiqua"/>
          <w:b/>
          <w:color w:val="000000" w:themeColor="text1"/>
          <w:sz w:val="24"/>
          <w:szCs w:val="24"/>
        </w:rPr>
        <w:t xml:space="preserve">California Environmental Quality Act </w:t>
      </w:r>
      <w:r w:rsidRPr="00556528" w:rsidR="00AE6755">
        <w:rPr>
          <w:rFonts w:ascii="Palatino Linotype" w:hAnsi="Palatino Linotype"/>
          <w:b/>
          <w:bCs/>
          <w:sz w:val="24"/>
          <w:szCs w:val="24"/>
        </w:rPr>
        <w:t>Compliance Requirements</w:t>
      </w:r>
    </w:p>
    <w:p w:rsidRPr="00556528" w:rsidR="00107C33" w:rsidP="00107C33" w:rsidRDefault="00107C33" w14:paraId="7A477BB4" w14:textId="60C18DE3">
      <w:pPr>
        <w:pStyle w:val="paragraph"/>
        <w:spacing w:before="0" w:beforeAutospacing="0" w:after="0" w:afterAutospacing="0"/>
        <w:textAlignment w:val="baseline"/>
        <w:rPr>
          <w:rFonts w:ascii="Book Antiqua" w:hAnsi="Book Antiqua"/>
          <w:bCs/>
          <w:color w:val="000000" w:themeColor="text1"/>
        </w:rPr>
      </w:pPr>
      <w:r w:rsidRPr="00556528">
        <w:rPr>
          <w:rFonts w:ascii="Book Antiqua" w:hAnsi="Book Antiqua"/>
          <w:bCs/>
          <w:color w:val="000000" w:themeColor="text1"/>
        </w:rPr>
        <w:t xml:space="preserve">The following </w:t>
      </w:r>
      <w:r>
        <w:rPr>
          <w:rFonts w:ascii="Book Antiqua" w:hAnsi="Book Antiqua"/>
          <w:bCs/>
          <w:color w:val="000000" w:themeColor="text1"/>
        </w:rPr>
        <w:t xml:space="preserve">AT&amp;T </w:t>
      </w:r>
      <w:r w:rsidRPr="00556528">
        <w:rPr>
          <w:rFonts w:ascii="Book Antiqua" w:hAnsi="Book Antiqua"/>
          <w:bCs/>
          <w:color w:val="000000" w:themeColor="text1"/>
        </w:rPr>
        <w:t xml:space="preserve">project </w:t>
      </w:r>
      <w:r>
        <w:rPr>
          <w:rFonts w:ascii="Book Antiqua" w:hAnsi="Book Antiqua"/>
          <w:bCs/>
          <w:color w:val="000000" w:themeColor="text1"/>
        </w:rPr>
        <w:t>is</w:t>
      </w:r>
      <w:r w:rsidRPr="00556528">
        <w:rPr>
          <w:rFonts w:ascii="Book Antiqua" w:hAnsi="Book Antiqua"/>
          <w:bCs/>
          <w:color w:val="000000" w:themeColor="text1"/>
        </w:rPr>
        <w:t xml:space="preserve"> </w:t>
      </w:r>
      <w:r>
        <w:rPr>
          <w:rFonts w:ascii="Book Antiqua" w:hAnsi="Book Antiqua"/>
          <w:bCs/>
          <w:color w:val="000000" w:themeColor="text1"/>
        </w:rPr>
        <w:t>categorically exempt from</w:t>
      </w:r>
      <w:r w:rsidRPr="00556528">
        <w:rPr>
          <w:rFonts w:ascii="Book Antiqua" w:hAnsi="Book Antiqua"/>
          <w:bCs/>
          <w:color w:val="000000" w:themeColor="text1"/>
        </w:rPr>
        <w:t xml:space="preserve"> California Environmental Quality Act</w:t>
      </w:r>
      <w:r w:rsidRPr="00556528">
        <w:rPr>
          <w:rStyle w:val="normaltextrun"/>
          <w:rFonts w:ascii="Book Antiqua" w:hAnsi="Book Antiqua" w:cs="Calibri" w:eastAsiaTheme="majorEastAsia"/>
          <w:bCs/>
        </w:rPr>
        <w:t xml:space="preserve"> (</w:t>
      </w:r>
      <w:r w:rsidRPr="00556528">
        <w:rPr>
          <w:rStyle w:val="normaltextrun"/>
          <w:rFonts w:ascii="Book Antiqua" w:hAnsi="Book Antiqua" w:cs="Calibri" w:eastAsiaTheme="majorEastAsia"/>
        </w:rPr>
        <w:t>CEQA)</w:t>
      </w:r>
      <w:r w:rsidRPr="00556528">
        <w:rPr>
          <w:rFonts w:ascii="Book Antiqua" w:hAnsi="Book Antiqua"/>
          <w:bCs/>
          <w:color w:val="000000" w:themeColor="text1"/>
        </w:rPr>
        <w:t xml:space="preserve"> review:</w:t>
      </w:r>
    </w:p>
    <w:p w:rsidRPr="00556528" w:rsidR="00107C33" w:rsidP="00107C33" w:rsidRDefault="00107C33" w14:paraId="2361B4A9" w14:textId="77777777">
      <w:pPr>
        <w:pStyle w:val="paragraph"/>
        <w:spacing w:before="0" w:beforeAutospacing="0" w:after="0" w:afterAutospacing="0"/>
        <w:textAlignment w:val="baseline"/>
        <w:rPr>
          <w:rFonts w:ascii="Book Antiqua" w:hAnsi="Book Antiqua"/>
          <w:bCs/>
          <w:color w:val="000000" w:themeColor="text1"/>
        </w:rPr>
      </w:pPr>
    </w:p>
    <w:p w:rsidRPr="00AC03D1" w:rsidR="00107C33" w:rsidP="000D0621" w:rsidRDefault="00107C33" w14:paraId="765C6C11" w14:textId="73307DE8">
      <w:pPr>
        <w:pStyle w:val="paragraph"/>
        <w:numPr>
          <w:ilvl w:val="0"/>
          <w:numId w:val="6"/>
        </w:numPr>
        <w:spacing w:before="0" w:beforeAutospacing="0" w:after="0" w:afterAutospacing="0"/>
        <w:textAlignment w:val="baseline"/>
        <w:rPr>
          <w:rStyle w:val="normaltextrun"/>
          <w:rFonts w:ascii="Book Antiqua" w:hAnsi="Book Antiqua" w:cs="Calibri" w:eastAsiaTheme="majorEastAsia"/>
        </w:rPr>
      </w:pPr>
      <w:r>
        <w:rPr>
          <w:rStyle w:val="normaltextrun"/>
          <w:rFonts w:ascii="Book Antiqua" w:hAnsi="Book Antiqua" w:cs="Calibri" w:eastAsiaTheme="majorEastAsia"/>
        </w:rPr>
        <w:t xml:space="preserve">Napa </w:t>
      </w:r>
      <w:r w:rsidR="00E73C3E">
        <w:rPr>
          <w:rStyle w:val="normaltextrun"/>
          <w:rFonts w:ascii="Book Antiqua" w:hAnsi="Book Antiqua" w:cs="Calibri" w:eastAsiaTheme="majorEastAsia"/>
        </w:rPr>
        <w:t xml:space="preserve">- </w:t>
      </w:r>
      <w:r>
        <w:rPr>
          <w:rStyle w:val="normaltextrun"/>
          <w:rFonts w:ascii="Book Antiqua" w:hAnsi="Book Antiqua" w:cs="Calibri" w:eastAsiaTheme="majorEastAsia"/>
        </w:rPr>
        <w:t>1B</w:t>
      </w:r>
    </w:p>
    <w:p w:rsidRPr="00E5217A" w:rsidR="00107C33" w:rsidP="00107C33" w:rsidRDefault="00107C33" w14:paraId="52AABC9D" w14:textId="77777777">
      <w:pPr>
        <w:pStyle w:val="paragraph"/>
        <w:spacing w:before="0" w:beforeAutospacing="0" w:after="0" w:afterAutospacing="0"/>
        <w:textAlignment w:val="baseline"/>
        <w:rPr>
          <w:rFonts w:eastAsiaTheme="majorEastAsia"/>
          <w:color w:val="000000" w:themeColor="text1"/>
        </w:rPr>
      </w:pPr>
    </w:p>
    <w:p w:rsidRPr="00035167" w:rsidR="00BA54F2" w:rsidP="00BA54F2" w:rsidRDefault="00F44B25" w14:paraId="312EC2F9" w14:textId="641F9663">
      <w:pPr>
        <w:pStyle w:val="paragraph"/>
        <w:spacing w:before="0" w:beforeAutospacing="0" w:after="0" w:afterAutospacing="0"/>
        <w:textAlignment w:val="baseline"/>
        <w:rPr>
          <w:rStyle w:val="eop"/>
          <w:rFonts w:ascii="Book Antiqua" w:hAnsi="Book Antiqua" w:cs="Calibri" w:eastAsiaTheme="majorEastAsia"/>
        </w:rPr>
        <w:sectPr w:rsidRPr="00035167" w:rsidR="00BA54F2" w:rsidSect="00A4630A">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pgNumType w:start="1" w:chapStyle="7"/>
          <w:cols w:space="720"/>
          <w:titlePg/>
          <w:docGrid w:linePitch="360"/>
        </w:sectPr>
      </w:pPr>
      <w:r>
        <w:rPr>
          <w:rFonts w:ascii="Book Antiqua" w:hAnsi="Book Antiqua"/>
          <w:bCs/>
          <w:color w:val="000000" w:themeColor="text1"/>
        </w:rPr>
        <w:t xml:space="preserve">The Napa – 1B </w:t>
      </w:r>
      <w:r w:rsidRPr="008E1A1B" w:rsidR="008E1A1B">
        <w:rPr>
          <w:rFonts w:ascii="Book Antiqua" w:hAnsi="Book Antiqua"/>
          <w:bCs/>
          <w:color w:val="000000" w:themeColor="text1"/>
        </w:rPr>
        <w:t xml:space="preserve">project </w:t>
      </w:r>
      <w:proofErr w:type="gramStart"/>
      <w:r w:rsidRPr="008E1A1B" w:rsidR="008E1A1B">
        <w:rPr>
          <w:rFonts w:ascii="Book Antiqua" w:hAnsi="Book Antiqua"/>
          <w:bCs/>
          <w:color w:val="000000" w:themeColor="text1"/>
        </w:rPr>
        <w:t xml:space="preserve">is </w:t>
      </w:r>
      <w:r w:rsidR="00E01559">
        <w:rPr>
          <w:rFonts w:ascii="Book Antiqua" w:hAnsi="Book Antiqua"/>
          <w:bCs/>
          <w:color w:val="000000" w:themeColor="text1"/>
        </w:rPr>
        <w:t xml:space="preserve">located </w:t>
      </w:r>
      <w:r w:rsidRPr="008E1A1B" w:rsidR="008E1A1B">
        <w:rPr>
          <w:rFonts w:ascii="Book Antiqua" w:hAnsi="Book Antiqua"/>
          <w:bCs/>
          <w:color w:val="000000" w:themeColor="text1"/>
        </w:rPr>
        <w:t>in</w:t>
      </w:r>
      <w:proofErr w:type="gramEnd"/>
      <w:r w:rsidRPr="008E1A1B" w:rsidR="008E1A1B">
        <w:rPr>
          <w:rFonts w:ascii="Book Antiqua" w:hAnsi="Book Antiqua"/>
          <w:bCs/>
          <w:color w:val="000000" w:themeColor="text1"/>
        </w:rPr>
        <w:t xml:space="preserve"> Napa County</w:t>
      </w:r>
      <w:r w:rsidR="00E01559">
        <w:rPr>
          <w:rFonts w:ascii="Book Antiqua" w:hAnsi="Book Antiqua"/>
          <w:bCs/>
          <w:color w:val="000000" w:themeColor="text1"/>
        </w:rPr>
        <w:t>,</w:t>
      </w:r>
      <w:r w:rsidRPr="008E1A1B" w:rsidR="008E1A1B">
        <w:rPr>
          <w:rFonts w:ascii="Book Antiqua" w:hAnsi="Book Antiqua"/>
          <w:bCs/>
          <w:color w:val="000000" w:themeColor="text1"/>
        </w:rPr>
        <w:t xml:space="preserve"> including Napa, Pope Valley, and Angwin. Approximately 33 miles of new fiber will be placed in existing conduit or in new conduit to be installed overhead on existing structures where possible. Where aerial attachment is not possible</w:t>
      </w:r>
      <w:r w:rsidR="00906830">
        <w:rPr>
          <w:rFonts w:ascii="Book Antiqua" w:hAnsi="Book Antiqua"/>
          <w:bCs/>
          <w:color w:val="000000" w:themeColor="text1"/>
        </w:rPr>
        <w:t>,</w:t>
      </w:r>
      <w:r w:rsidRPr="008E1A1B" w:rsidR="008E1A1B">
        <w:rPr>
          <w:rFonts w:ascii="Book Antiqua" w:hAnsi="Book Antiqua"/>
          <w:bCs/>
          <w:color w:val="000000" w:themeColor="text1"/>
        </w:rPr>
        <w:t xml:space="preserve"> fiber will be placed within existing easements along existing roadways using directional boring or micro trenching.</w:t>
      </w:r>
      <w:r w:rsidRPr="008E1A1B" w:rsidR="008E1A1B">
        <w:rPr>
          <w:rFonts w:ascii="Book Antiqua" w:hAnsi="Book Antiqua"/>
          <w:bCs/>
          <w:color w:val="000000" w:themeColor="text1"/>
        </w:rPr>
        <w:br/>
      </w:r>
      <w:r w:rsidRPr="008E1A1B" w:rsidR="008E1A1B">
        <w:rPr>
          <w:rFonts w:ascii="Book Antiqua" w:hAnsi="Book Antiqua"/>
          <w:bCs/>
          <w:color w:val="000000" w:themeColor="text1"/>
        </w:rPr>
        <w:br/>
        <w:t>Based on the information that AT&amp;T provided, the Commission’s Energy Division has confirmed that the project meets the criteria for the CEQA categorical exemptions under 14 C</w:t>
      </w:r>
      <w:r w:rsidR="00906830">
        <w:rPr>
          <w:rFonts w:ascii="Book Antiqua" w:hAnsi="Book Antiqua"/>
          <w:bCs/>
          <w:color w:val="000000" w:themeColor="text1"/>
        </w:rPr>
        <w:t>alifornia Code of Regulations (C.C.R.)</w:t>
      </w:r>
      <w:r w:rsidRPr="008E1A1B" w:rsidR="008E1A1B">
        <w:rPr>
          <w:rFonts w:ascii="Book Antiqua" w:hAnsi="Book Antiqua"/>
          <w:bCs/>
          <w:color w:val="000000" w:themeColor="text1"/>
        </w:rPr>
        <w:t xml:space="preserve"> Section 15301 (Existing facilities), 14 C.C.R</w:t>
      </w:r>
      <w:r w:rsidR="00906830">
        <w:rPr>
          <w:rFonts w:ascii="Book Antiqua" w:hAnsi="Book Antiqua"/>
          <w:bCs/>
          <w:color w:val="000000" w:themeColor="text1"/>
        </w:rPr>
        <w:t>.</w:t>
      </w:r>
      <w:r w:rsidRPr="008E1A1B" w:rsidR="008E1A1B">
        <w:rPr>
          <w:rFonts w:ascii="Book Antiqua" w:hAnsi="Book Antiqua"/>
          <w:bCs/>
          <w:color w:val="000000" w:themeColor="text1"/>
        </w:rPr>
        <w:t xml:space="preserve"> Section 15303 (New Construction or Conversion of Small Structures), and 14 C.C.R</w:t>
      </w:r>
      <w:r w:rsidR="00906830">
        <w:rPr>
          <w:rFonts w:ascii="Book Antiqua" w:hAnsi="Book Antiqua"/>
          <w:bCs/>
          <w:color w:val="000000" w:themeColor="text1"/>
        </w:rPr>
        <w:t>.</w:t>
      </w:r>
      <w:r w:rsidRPr="008E1A1B" w:rsidR="008E1A1B">
        <w:rPr>
          <w:rFonts w:ascii="Book Antiqua" w:hAnsi="Book Antiqua"/>
          <w:bCs/>
          <w:color w:val="000000" w:themeColor="text1"/>
        </w:rPr>
        <w:t xml:space="preserve"> Section 15304 (Minor Alterations to Land). Thus, the Napa </w:t>
      </w:r>
      <w:r w:rsidR="00906830">
        <w:rPr>
          <w:rFonts w:ascii="Book Antiqua" w:hAnsi="Book Antiqua"/>
          <w:bCs/>
          <w:color w:val="000000" w:themeColor="text1"/>
        </w:rPr>
        <w:t xml:space="preserve">- </w:t>
      </w:r>
      <w:r w:rsidRPr="008E1A1B" w:rsidR="008E1A1B">
        <w:rPr>
          <w:rFonts w:ascii="Book Antiqua" w:hAnsi="Book Antiqua"/>
          <w:bCs/>
          <w:color w:val="000000" w:themeColor="text1"/>
        </w:rPr>
        <w:t>1B Project is categorically exempt from CEQA review and the CPUC may authorize funds for the construction activities.</w:t>
      </w:r>
    </w:p>
    <w:p w:rsidR="004D325A" w:rsidP="00E057C7" w:rsidRDefault="004D325A" w14:paraId="6108300F" w14:textId="77777777">
      <w:pPr>
        <w:pStyle w:val="Heading7"/>
      </w:pPr>
    </w:p>
    <w:p w:rsidRPr="003604C0" w:rsidR="004D325A" w:rsidP="00E057C7" w:rsidRDefault="004D325A" w14:paraId="12288CE3" w14:textId="372347DC">
      <w:pPr>
        <w:spacing w:after="0" w:line="240" w:lineRule="auto"/>
        <w:jc w:val="center"/>
        <w:rPr>
          <w:rFonts w:ascii="Book Antiqua" w:hAnsi="Book Antiqua" w:eastAsia="Times New Roman" w:cs="Times New Roman"/>
          <w:b/>
          <w:sz w:val="24"/>
          <w:szCs w:val="24"/>
        </w:rPr>
      </w:pPr>
      <w:r>
        <w:rPr>
          <w:rFonts w:ascii="Book Antiqua" w:hAnsi="Book Antiqua" w:eastAsia="Times New Roman" w:cs="Times New Roman"/>
          <w:b/>
          <w:sz w:val="24"/>
          <w:szCs w:val="24"/>
        </w:rPr>
        <w:t>Madera County</w:t>
      </w:r>
    </w:p>
    <w:p w:rsidR="004D325A" w:rsidP="00E057C7" w:rsidRDefault="004D325A" w14:paraId="38B1A759" w14:textId="77777777">
      <w:pPr>
        <w:spacing w:after="0" w:line="240" w:lineRule="auto"/>
        <w:jc w:val="center"/>
        <w:rPr>
          <w:rFonts w:ascii="Book Antiqua" w:hAnsi="Book Antiqua" w:eastAsia="Times New Roman" w:cs="Times New Roman"/>
          <w:b/>
          <w:sz w:val="24"/>
          <w:szCs w:val="24"/>
        </w:rPr>
      </w:pPr>
      <w:r w:rsidRPr="003604C0">
        <w:rPr>
          <w:rFonts w:ascii="Book Antiqua" w:hAnsi="Book Antiqua" w:eastAsia="Times New Roman" w:cs="Times New Roman"/>
          <w:b/>
          <w:sz w:val="24"/>
          <w:szCs w:val="24"/>
        </w:rPr>
        <w:t>Key Information</w:t>
      </w:r>
    </w:p>
    <w:tbl>
      <w:tblPr>
        <w:tblW w:w="9980" w:type="dxa"/>
        <w:jc w:val="center"/>
        <w:tblLayout w:type="fixed"/>
        <w:tblCellMar>
          <w:top w:w="15" w:type="dxa"/>
          <w:bottom w:w="15" w:type="dxa"/>
        </w:tblCellMar>
        <w:tblLook w:val="04A0" w:firstRow="1" w:lastRow="0" w:firstColumn="1" w:lastColumn="0" w:noHBand="0" w:noVBand="1"/>
      </w:tblPr>
      <w:tblGrid>
        <w:gridCol w:w="4990"/>
        <w:gridCol w:w="4990"/>
      </w:tblGrid>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hideMark/>
          </w:tcPr>
          <w:p w:rsidRPr="00F40E93" w:rsidR="00F40E93" w:rsidP="00F40E93" w:rsidRDefault="00F40E93" w14:paraId="126DD4BB" w14:textId="252A3CEC">
            <w:pPr>
              <w:spacing w:after="0" w:line="240" w:lineRule="auto"/>
              <w:rPr>
                <w:rFonts w:ascii="Aptos" w:hAnsi="Aptos" w:eastAsia="Times New Roman" w:cs="Times New Roman"/>
                <w:color w:val="000000"/>
              </w:rPr>
            </w:pPr>
            <w:r w:rsidRPr="00F40E93">
              <w:rPr>
                <w:rFonts w:ascii="Aptos" w:hAnsi="Aptos"/>
                <w:color w:val="000000"/>
              </w:rPr>
              <w:t>Project Name</w:t>
            </w:r>
          </w:p>
        </w:tc>
        <w:tc>
          <w:tcPr>
            <w:tcW w:w="4990" w:type="dxa"/>
            <w:tcBorders>
              <w:top w:val="single" w:color="auto" w:sz="4" w:space="0"/>
              <w:left w:val="single" w:color="auto" w:sz="4" w:space="0"/>
              <w:bottom w:val="single" w:color="auto" w:sz="4" w:space="0"/>
              <w:right w:val="single" w:color="auto" w:sz="4" w:space="0"/>
            </w:tcBorders>
            <w:noWrap/>
            <w:vAlign w:val="bottom"/>
          </w:tcPr>
          <w:p w:rsidRPr="00F40E93" w:rsidR="00F40E93" w:rsidP="00F40E93" w:rsidRDefault="00F40E93" w14:paraId="1A86C3C8" w14:textId="437139A5">
            <w:pPr>
              <w:spacing w:after="0" w:line="240" w:lineRule="auto"/>
              <w:rPr>
                <w:rFonts w:ascii="Aptos" w:hAnsi="Aptos" w:eastAsia="Times New Roman" w:cs="Times New Roman"/>
                <w:color w:val="000000"/>
              </w:rPr>
            </w:pPr>
            <w:r w:rsidRPr="00F40E93">
              <w:rPr>
                <w:rFonts w:ascii="Aptos" w:hAnsi="Aptos"/>
                <w:color w:val="000000"/>
              </w:rPr>
              <w:t>Madera County</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hideMark/>
          </w:tcPr>
          <w:p w:rsidRPr="00E90DA0" w:rsidR="00F40E93" w:rsidP="00F40E93" w:rsidRDefault="00F40E93" w14:paraId="1F2DF206" w14:textId="1D41F678">
            <w:pPr>
              <w:spacing w:after="0" w:line="240" w:lineRule="auto"/>
              <w:rPr>
                <w:rFonts w:ascii="Aptos" w:hAnsi="Aptos" w:eastAsia="Times New Roman" w:cs="Times New Roman"/>
                <w:color w:val="000000"/>
              </w:rPr>
            </w:pPr>
            <w:r>
              <w:rPr>
                <w:rFonts w:ascii="Aptos" w:hAnsi="Aptos"/>
                <w:color w:val="000000"/>
              </w:rPr>
              <w:t>Applicant Name</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F40E93" w:rsidP="00F40E93" w:rsidRDefault="00F40E93" w14:paraId="40AA97E3" w14:textId="3B09E105">
            <w:pPr>
              <w:spacing w:after="0" w:line="240" w:lineRule="auto"/>
              <w:rPr>
                <w:rFonts w:ascii="Aptos" w:hAnsi="Aptos" w:eastAsia="Times New Roman" w:cs="Times New Roman"/>
                <w:color w:val="000000"/>
              </w:rPr>
            </w:pPr>
            <w:r>
              <w:rPr>
                <w:rFonts w:ascii="Aptos Narrow" w:hAnsi="Aptos Narrow"/>
                <w:color w:val="000000"/>
              </w:rPr>
              <w:t>Comcast Cable Communications Management, LLC</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hideMark/>
          </w:tcPr>
          <w:p w:rsidRPr="00E90DA0" w:rsidR="00F40E93" w:rsidP="00F40E93" w:rsidRDefault="00F40E93" w14:paraId="4F84A242" w14:textId="7632D927">
            <w:pPr>
              <w:spacing w:after="0" w:line="240" w:lineRule="auto"/>
              <w:rPr>
                <w:rFonts w:ascii="Aptos" w:hAnsi="Aptos" w:eastAsia="Times New Roman" w:cs="Times New Roman"/>
                <w:color w:val="000000"/>
              </w:rPr>
            </w:pPr>
            <w:r>
              <w:rPr>
                <w:rFonts w:ascii="Aptos" w:hAnsi="Aptos"/>
                <w:color w:val="000000"/>
              </w:rPr>
              <w:t>Community Names</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F40E93" w:rsidP="00F40E93" w:rsidRDefault="00F40E93" w14:paraId="2E51A4B4" w14:textId="79F74058">
            <w:pPr>
              <w:spacing w:after="0" w:line="240" w:lineRule="auto"/>
              <w:rPr>
                <w:rFonts w:ascii="Aptos" w:hAnsi="Aptos" w:eastAsia="Times New Roman" w:cs="Segoe UI"/>
                <w:color w:val="181818"/>
              </w:rPr>
            </w:pPr>
            <w:r>
              <w:rPr>
                <w:rFonts w:ascii="Aptos" w:hAnsi="Aptos"/>
                <w:color w:val="000000"/>
              </w:rPr>
              <w:t>Chowchilla, Madera</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hideMark/>
          </w:tcPr>
          <w:p w:rsidRPr="00E90DA0" w:rsidR="00F40E93" w:rsidP="00F40E93" w:rsidRDefault="00F40E93" w14:paraId="6238322A" w14:textId="64267902">
            <w:pPr>
              <w:spacing w:after="0" w:line="240" w:lineRule="auto"/>
              <w:rPr>
                <w:rFonts w:ascii="Aptos" w:hAnsi="Aptos" w:eastAsia="Times New Roman" w:cs="Times New Roman"/>
                <w:color w:val="000000"/>
              </w:rPr>
            </w:pPr>
            <w:r>
              <w:rPr>
                <w:rFonts w:ascii="Aptos" w:hAnsi="Aptos"/>
                <w:color w:val="000000"/>
              </w:rPr>
              <w:t>County</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F40E93" w:rsidP="00F40E93" w:rsidRDefault="00F40E93" w14:paraId="20E95D8F" w14:textId="35AF5D79">
            <w:pPr>
              <w:spacing w:after="0" w:line="240" w:lineRule="auto"/>
              <w:rPr>
                <w:rFonts w:ascii="Aptos" w:hAnsi="Aptos" w:eastAsia="Times New Roman" w:cs="Times New Roman"/>
                <w:color w:val="000000"/>
              </w:rPr>
            </w:pPr>
            <w:r>
              <w:rPr>
                <w:rFonts w:ascii="Aptos" w:hAnsi="Aptos"/>
                <w:color w:val="000000"/>
              </w:rPr>
              <w:t>Madera</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hideMark/>
          </w:tcPr>
          <w:p w:rsidRPr="00E90DA0" w:rsidR="00F40E93" w:rsidP="00F40E93" w:rsidRDefault="00F40E93" w14:paraId="1025F167" w14:textId="11076C46">
            <w:pPr>
              <w:spacing w:after="0" w:line="240" w:lineRule="auto"/>
              <w:rPr>
                <w:rFonts w:ascii="Aptos" w:hAnsi="Aptos" w:eastAsia="Times New Roman" w:cs="Times New Roman"/>
                <w:color w:val="000000"/>
              </w:rPr>
            </w:pPr>
            <w:r>
              <w:rPr>
                <w:rFonts w:ascii="Aptos" w:hAnsi="Aptos"/>
                <w:color w:val="000000"/>
              </w:rPr>
              <w:t>County Allocation</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F40E93" w:rsidP="00F40E93" w:rsidRDefault="00F40E93" w14:paraId="1AAAC63A" w14:textId="53C155A1">
            <w:pPr>
              <w:spacing w:after="0" w:line="240" w:lineRule="auto"/>
              <w:rPr>
                <w:rFonts w:ascii="Aptos" w:hAnsi="Aptos" w:eastAsia="Times New Roman" w:cs="Times New Roman"/>
                <w:color w:val="000000"/>
              </w:rPr>
            </w:pPr>
            <w:r>
              <w:rPr>
                <w:rFonts w:ascii="Aptos" w:hAnsi="Aptos"/>
                <w:color w:val="000000"/>
              </w:rPr>
              <w:t xml:space="preserve">$66,579,376 </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hideMark/>
          </w:tcPr>
          <w:p w:rsidRPr="00E90DA0" w:rsidR="00F40E93" w:rsidP="00F40E93" w:rsidRDefault="00F40E93" w14:paraId="5C86FC17" w14:textId="60DA3889">
            <w:pPr>
              <w:spacing w:after="0" w:line="240" w:lineRule="auto"/>
              <w:rPr>
                <w:rFonts w:ascii="Aptos" w:hAnsi="Aptos" w:eastAsia="Times New Roman" w:cs="Times New Roman"/>
                <w:color w:val="000000"/>
              </w:rPr>
            </w:pPr>
            <w:r>
              <w:rPr>
                <w:rFonts w:ascii="Aptos" w:hAnsi="Aptos"/>
                <w:color w:val="000000"/>
              </w:rPr>
              <w:t>Project Size (in square miles)</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F40E93" w:rsidP="00F40E93" w:rsidRDefault="00F40E93" w14:paraId="4181EF7F" w14:textId="5C63644C">
            <w:pPr>
              <w:spacing w:after="0" w:line="240" w:lineRule="auto"/>
              <w:rPr>
                <w:rFonts w:ascii="Aptos" w:hAnsi="Aptos" w:eastAsia="Times New Roman" w:cs="Times New Roman"/>
                <w:color w:val="000000"/>
              </w:rPr>
            </w:pPr>
            <w:r>
              <w:rPr>
                <w:rFonts w:ascii="Aptos" w:hAnsi="Aptos"/>
                <w:color w:val="000000"/>
              </w:rPr>
              <w:t>21</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hideMark/>
          </w:tcPr>
          <w:p w:rsidRPr="00E90DA0" w:rsidR="00F40E93" w:rsidP="00F40E93" w:rsidRDefault="00F40E93" w14:paraId="603CDA20" w14:textId="1222A29A">
            <w:pPr>
              <w:spacing w:after="0" w:line="240" w:lineRule="auto"/>
              <w:rPr>
                <w:rFonts w:ascii="Aptos" w:hAnsi="Aptos" w:eastAsia="Times New Roman" w:cs="Times New Roman"/>
                <w:color w:val="000000"/>
              </w:rPr>
            </w:pPr>
            <w:r>
              <w:rPr>
                <w:rFonts w:ascii="Aptos" w:hAnsi="Aptos"/>
                <w:color w:val="000000"/>
              </w:rPr>
              <w:t>Maximum Download/Upload speed</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F40E93" w:rsidP="00F40E93" w:rsidRDefault="00F40E93" w14:paraId="1988F3A4" w14:textId="5CEF7C82">
            <w:pPr>
              <w:spacing w:after="0" w:line="240" w:lineRule="auto"/>
              <w:rPr>
                <w:rFonts w:ascii="Aptos" w:hAnsi="Aptos" w:eastAsia="Times New Roman" w:cs="Times New Roman"/>
                <w:color w:val="000000"/>
              </w:rPr>
            </w:pPr>
            <w:r>
              <w:rPr>
                <w:rFonts w:ascii="Aptos" w:hAnsi="Aptos"/>
                <w:color w:val="000000"/>
              </w:rPr>
              <w:t>1250/1250 Mbps</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F40E93" w:rsidP="00F40E93" w:rsidRDefault="00F40E93" w14:paraId="758D1B32" w14:textId="242DE9A5">
            <w:pPr>
              <w:spacing w:after="0" w:line="240" w:lineRule="auto"/>
              <w:rPr>
                <w:rFonts w:ascii="Aptos" w:hAnsi="Aptos"/>
                <w:color w:val="000000"/>
              </w:rPr>
            </w:pPr>
            <w:r>
              <w:rPr>
                <w:rFonts w:ascii="Aptos" w:hAnsi="Aptos"/>
                <w:color w:val="000000"/>
              </w:rPr>
              <w:t>Lowest cost plan (non-income qualified)</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F40E93" w:rsidP="00F40E93" w:rsidRDefault="00F40E93" w14:paraId="4159352A" w14:textId="0AA92ADF">
            <w:pPr>
              <w:spacing w:after="0" w:line="240" w:lineRule="auto"/>
              <w:rPr>
                <w:rFonts w:ascii="Aptos" w:hAnsi="Aptos"/>
                <w:color w:val="000000"/>
              </w:rPr>
            </w:pPr>
            <w:r>
              <w:rPr>
                <w:rFonts w:ascii="Aptos" w:hAnsi="Aptos"/>
                <w:color w:val="000000"/>
              </w:rPr>
              <w:t>$40/month for 100/100 Mbps</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F40E93" w:rsidP="00F40E93" w:rsidRDefault="00F40E93" w14:paraId="7F5B16FE" w14:textId="4137245F">
            <w:pPr>
              <w:spacing w:after="0" w:line="240" w:lineRule="auto"/>
              <w:rPr>
                <w:rFonts w:ascii="Aptos" w:hAnsi="Aptos"/>
                <w:color w:val="000000"/>
              </w:rPr>
            </w:pPr>
            <w:r>
              <w:rPr>
                <w:rFonts w:ascii="Aptos" w:hAnsi="Aptos"/>
                <w:color w:val="000000"/>
              </w:rPr>
              <w:t>Low-income plan</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F40E93" w:rsidP="00F40E93" w:rsidRDefault="00F40E93" w14:paraId="648DFCF1" w14:textId="54257054">
            <w:pPr>
              <w:spacing w:after="0" w:line="240" w:lineRule="auto"/>
              <w:rPr>
                <w:rFonts w:ascii="Aptos" w:hAnsi="Aptos"/>
                <w:color w:val="000000"/>
              </w:rPr>
            </w:pPr>
            <w:r>
              <w:rPr>
                <w:rFonts w:ascii="Aptos" w:hAnsi="Aptos"/>
                <w:color w:val="000000"/>
              </w:rPr>
              <w:t>$9.95/month for 50/10 Mbps</w:t>
            </w:r>
            <w:r w:rsidR="00D52E19">
              <w:rPr>
                <w:rFonts w:ascii="Aptos" w:hAnsi="Aptos"/>
                <w:color w:val="000000"/>
              </w:rPr>
              <w:t>, $29.95 for 100/20 Mbps</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F40E93" w:rsidP="00F40E93" w:rsidRDefault="00F40E93" w14:paraId="0CBA121F" w14:textId="5FFC9B57">
            <w:pPr>
              <w:spacing w:after="0" w:line="240" w:lineRule="auto"/>
              <w:rPr>
                <w:rFonts w:ascii="Aptos" w:hAnsi="Aptos"/>
                <w:color w:val="000000"/>
              </w:rPr>
            </w:pPr>
            <w:r>
              <w:rPr>
                <w:rFonts w:ascii="Aptos" w:hAnsi="Aptos"/>
                <w:color w:val="000000"/>
              </w:rPr>
              <w:t>Low-cost plan</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F40E93" w:rsidP="00F40E93" w:rsidRDefault="00F40E93" w14:paraId="5955EE6D" w14:textId="5F88853B">
            <w:pPr>
              <w:spacing w:after="0" w:line="240" w:lineRule="auto"/>
              <w:rPr>
                <w:rFonts w:ascii="Aptos" w:hAnsi="Aptos"/>
                <w:color w:val="000000"/>
              </w:rPr>
            </w:pPr>
            <w:r>
              <w:rPr>
                <w:rFonts w:ascii="Aptos" w:hAnsi="Aptos"/>
                <w:color w:val="000000"/>
              </w:rPr>
              <w:t xml:space="preserve">$40/month for </w:t>
            </w:r>
            <w:r w:rsidR="00D52E19">
              <w:rPr>
                <w:rFonts w:ascii="Aptos" w:hAnsi="Aptos"/>
                <w:color w:val="000000"/>
              </w:rPr>
              <w:t>100/100</w:t>
            </w:r>
            <w:r>
              <w:rPr>
                <w:rFonts w:ascii="Aptos" w:hAnsi="Aptos"/>
                <w:color w:val="000000"/>
              </w:rPr>
              <w:t xml:space="preserve"> Mbps minimum</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F40E93" w:rsidP="00F40E93" w:rsidRDefault="00F40E93" w14:paraId="7194A336" w14:textId="0A8FA42E">
            <w:pPr>
              <w:spacing w:after="0" w:line="240" w:lineRule="auto"/>
              <w:rPr>
                <w:rFonts w:ascii="Aptos" w:hAnsi="Aptos"/>
                <w:color w:val="000000"/>
              </w:rPr>
            </w:pPr>
            <w:proofErr w:type="spellStart"/>
            <w:r>
              <w:rPr>
                <w:rFonts w:ascii="Aptos" w:hAnsi="Aptos"/>
                <w:color w:val="000000"/>
              </w:rPr>
              <w:t>LifeLine</w:t>
            </w:r>
            <w:proofErr w:type="spellEnd"/>
            <w:r>
              <w:rPr>
                <w:rFonts w:ascii="Aptos" w:hAnsi="Aptos"/>
                <w:color w:val="000000"/>
              </w:rPr>
              <w:t xml:space="preserve"> Participation</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F40E93" w:rsidP="00F40E93" w:rsidRDefault="00F40E93" w14:paraId="6E4630EC" w14:textId="0E41AC3B">
            <w:pPr>
              <w:spacing w:after="0" w:line="240" w:lineRule="auto"/>
              <w:rPr>
                <w:rFonts w:ascii="Aptos" w:hAnsi="Aptos"/>
                <w:color w:val="000000"/>
              </w:rPr>
            </w:pPr>
            <w:r>
              <w:rPr>
                <w:rFonts w:ascii="Aptos" w:hAnsi="Aptos"/>
                <w:color w:val="000000"/>
              </w:rPr>
              <w:t>No</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hideMark/>
          </w:tcPr>
          <w:p w:rsidRPr="00E90DA0" w:rsidR="00F40E93" w:rsidP="00F40E93" w:rsidRDefault="00F40E93" w14:paraId="5C286F75" w14:textId="27CB5625">
            <w:pPr>
              <w:spacing w:after="0" w:line="240" w:lineRule="auto"/>
              <w:rPr>
                <w:rFonts w:ascii="Aptos" w:hAnsi="Aptos" w:eastAsia="Times New Roman" w:cs="Times New Roman"/>
                <w:color w:val="000000"/>
              </w:rPr>
            </w:pPr>
            <w:r>
              <w:rPr>
                <w:rFonts w:ascii="Aptos" w:hAnsi="Aptos"/>
                <w:color w:val="000000"/>
              </w:rPr>
              <w:t>Percent Disadvantaged Communities</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F40E93" w:rsidP="00F40E93" w:rsidRDefault="00F40E93" w14:paraId="1648B4AC" w14:textId="2E7C45C9">
            <w:pPr>
              <w:spacing w:after="0" w:line="240" w:lineRule="auto"/>
              <w:rPr>
                <w:rFonts w:ascii="Aptos" w:hAnsi="Aptos" w:eastAsia="Times New Roman" w:cs="Times New Roman"/>
                <w:color w:val="000000"/>
              </w:rPr>
            </w:pPr>
            <w:r>
              <w:rPr>
                <w:rFonts w:ascii="Aptos" w:hAnsi="Aptos"/>
                <w:color w:val="000000"/>
              </w:rPr>
              <w:t>91 percent</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hideMark/>
          </w:tcPr>
          <w:p w:rsidRPr="00E90DA0" w:rsidR="00F40E93" w:rsidP="00F40E93" w:rsidRDefault="00F40E93" w14:paraId="26FB2DF4" w14:textId="10293C1F">
            <w:pPr>
              <w:spacing w:after="0" w:line="240" w:lineRule="auto"/>
              <w:rPr>
                <w:rFonts w:ascii="Aptos" w:hAnsi="Aptos" w:eastAsia="Times New Roman" w:cs="Times New Roman"/>
                <w:color w:val="000000"/>
              </w:rPr>
            </w:pPr>
            <w:r>
              <w:rPr>
                <w:rFonts w:ascii="Aptos" w:hAnsi="Aptos"/>
                <w:color w:val="000000"/>
              </w:rPr>
              <w:t>Percent Low-Income Areas</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F40E93" w:rsidP="00F40E93" w:rsidRDefault="00F40E93" w14:paraId="0D1EB47F" w14:textId="6812C543">
            <w:pPr>
              <w:spacing w:after="0" w:line="240" w:lineRule="auto"/>
              <w:rPr>
                <w:rFonts w:ascii="Aptos" w:hAnsi="Aptos" w:eastAsia="Times New Roman" w:cs="Times New Roman"/>
                <w:color w:val="000000"/>
              </w:rPr>
            </w:pPr>
            <w:r>
              <w:rPr>
                <w:rFonts w:ascii="Aptos" w:hAnsi="Aptos"/>
                <w:color w:val="000000"/>
              </w:rPr>
              <w:t>17 percent</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hideMark/>
          </w:tcPr>
          <w:p w:rsidRPr="00E90DA0" w:rsidR="00F40E93" w:rsidP="00F40E93" w:rsidRDefault="00F40E93" w14:paraId="72101D50" w14:textId="699D4703">
            <w:pPr>
              <w:spacing w:after="0" w:line="240" w:lineRule="auto"/>
              <w:rPr>
                <w:rFonts w:ascii="Aptos" w:hAnsi="Aptos" w:eastAsia="Times New Roman" w:cs="Times New Roman"/>
                <w:color w:val="000000"/>
              </w:rPr>
            </w:pPr>
            <w:r>
              <w:rPr>
                <w:rFonts w:ascii="Aptos" w:hAnsi="Aptos"/>
                <w:color w:val="000000"/>
              </w:rPr>
              <w:t>Median Household Income (weighted)</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F40E93" w:rsidP="00F40E93" w:rsidRDefault="00F40E93" w14:paraId="6F417C86" w14:textId="6FE0A155">
            <w:pPr>
              <w:spacing w:after="0" w:line="240" w:lineRule="auto"/>
              <w:rPr>
                <w:rFonts w:ascii="Aptos" w:hAnsi="Aptos" w:eastAsia="Times New Roman" w:cs="Times New Roman"/>
                <w:color w:val="000000"/>
              </w:rPr>
            </w:pPr>
            <w:r>
              <w:rPr>
                <w:rFonts w:ascii="Aptos" w:hAnsi="Aptos"/>
                <w:color w:val="000000"/>
              </w:rPr>
              <w:t xml:space="preserve">$73,036 </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hideMark/>
          </w:tcPr>
          <w:p w:rsidRPr="00E90DA0" w:rsidR="00F40E93" w:rsidP="00F40E93" w:rsidRDefault="00F40E93" w14:paraId="1164466D" w14:textId="0EADF7AD">
            <w:pPr>
              <w:spacing w:after="0" w:line="240" w:lineRule="auto"/>
              <w:rPr>
                <w:rFonts w:ascii="Aptos" w:hAnsi="Aptos" w:eastAsia="Times New Roman" w:cs="Times New Roman"/>
                <w:color w:val="000000"/>
              </w:rPr>
            </w:pPr>
            <w:r>
              <w:rPr>
                <w:rFonts w:ascii="Aptos" w:hAnsi="Aptos"/>
                <w:color w:val="000000"/>
              </w:rPr>
              <w:t>Area Households</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F40E93" w:rsidP="00F40E93" w:rsidRDefault="00F40E93" w14:paraId="4EEE8A54" w14:textId="6BBE4679">
            <w:pPr>
              <w:spacing w:after="0" w:line="240" w:lineRule="auto"/>
              <w:rPr>
                <w:rFonts w:ascii="Aptos" w:hAnsi="Aptos" w:eastAsia="Times New Roman" w:cs="Times New Roman"/>
                <w:color w:val="000000"/>
              </w:rPr>
            </w:pPr>
            <w:r>
              <w:rPr>
                <w:rFonts w:ascii="Aptos" w:hAnsi="Aptos"/>
                <w:color w:val="000000"/>
              </w:rPr>
              <w:t>1,956</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F40E93" w:rsidP="00F40E93" w:rsidRDefault="00F40E93" w14:paraId="47D65FB1" w14:textId="10B06D76">
            <w:pPr>
              <w:spacing w:after="0" w:line="240" w:lineRule="auto"/>
              <w:rPr>
                <w:rFonts w:ascii="Aptos" w:hAnsi="Aptos" w:eastAsia="Times New Roman" w:cs="Times New Roman"/>
                <w:color w:val="000000"/>
              </w:rPr>
            </w:pPr>
            <w:r>
              <w:rPr>
                <w:rFonts w:ascii="Aptos" w:hAnsi="Aptos"/>
                <w:color w:val="000000"/>
              </w:rPr>
              <w:t>Area Population</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F40E93" w:rsidDel="007B64A1" w:rsidP="00F40E93" w:rsidRDefault="00F40E93" w14:paraId="0621EB16" w14:textId="7DA277E1">
            <w:pPr>
              <w:spacing w:after="0" w:line="240" w:lineRule="auto"/>
              <w:rPr>
                <w:rFonts w:ascii="Aptos" w:hAnsi="Aptos" w:eastAsia="Times New Roman" w:cs="Times New Roman"/>
                <w:color w:val="000000"/>
              </w:rPr>
            </w:pPr>
            <w:r>
              <w:rPr>
                <w:rFonts w:ascii="Aptos" w:hAnsi="Aptos"/>
                <w:color w:val="000000"/>
              </w:rPr>
              <w:t>6,653</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hideMark/>
          </w:tcPr>
          <w:p w:rsidRPr="00E90DA0" w:rsidR="00F40E93" w:rsidP="00F40E93" w:rsidRDefault="00F40E93" w14:paraId="0025508E" w14:textId="061B1B7A">
            <w:pPr>
              <w:spacing w:after="0" w:line="240" w:lineRule="auto"/>
              <w:rPr>
                <w:rFonts w:ascii="Aptos" w:hAnsi="Aptos" w:eastAsia="Times New Roman" w:cs="Times New Roman"/>
                <w:color w:val="000000"/>
              </w:rPr>
            </w:pPr>
            <w:r>
              <w:rPr>
                <w:rFonts w:ascii="Aptos" w:hAnsi="Aptos"/>
                <w:color w:val="000000"/>
              </w:rPr>
              <w:t>Estimated locations within 1000 feet of the project area (location passings)</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F40E93" w:rsidP="00F40E93" w:rsidRDefault="00F40E93" w14:paraId="329000CC" w14:textId="5CDDF08B">
            <w:pPr>
              <w:spacing w:after="0" w:line="240" w:lineRule="auto"/>
              <w:rPr>
                <w:rFonts w:ascii="Aptos" w:hAnsi="Aptos" w:eastAsia="Times New Roman" w:cs="Times New Roman"/>
                <w:color w:val="000000"/>
              </w:rPr>
            </w:pPr>
            <w:r>
              <w:rPr>
                <w:rFonts w:ascii="Aptos" w:hAnsi="Aptos"/>
                <w:color w:val="000000"/>
              </w:rPr>
              <w:t>2,040</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F40E93" w:rsidP="00F40E93" w:rsidRDefault="00F40E93" w14:paraId="6E596FCD" w14:textId="385BAEC9">
            <w:pPr>
              <w:spacing w:after="0" w:line="240" w:lineRule="auto"/>
              <w:rPr>
                <w:rFonts w:ascii="Aptos" w:hAnsi="Aptos" w:eastAsia="Times New Roman" w:cs="Times New Roman"/>
                <w:color w:val="000000"/>
              </w:rPr>
            </w:pPr>
            <w:r>
              <w:rPr>
                <w:rFonts w:ascii="Aptos" w:hAnsi="Aptos"/>
                <w:color w:val="000000"/>
              </w:rPr>
              <w:t>Estimated units within 1000 feet of the project area (unit passings)</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F40E93" w:rsidP="00F40E93" w:rsidRDefault="00F40E93" w14:paraId="7822EE4D" w14:textId="4961DD70">
            <w:pPr>
              <w:spacing w:after="0" w:line="240" w:lineRule="auto"/>
              <w:rPr>
                <w:rFonts w:ascii="Aptos" w:hAnsi="Aptos" w:eastAsia="Times New Roman" w:cs="Times New Roman"/>
                <w:color w:val="000000"/>
              </w:rPr>
            </w:pPr>
            <w:r>
              <w:rPr>
                <w:rFonts w:ascii="Aptos" w:hAnsi="Aptos"/>
                <w:color w:val="000000"/>
              </w:rPr>
              <w:t>2,242</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F40E93" w:rsidP="00F40E93" w:rsidRDefault="00F40E93" w14:paraId="443B2B83" w14:textId="661B6CBC">
            <w:pPr>
              <w:spacing w:after="0" w:line="240" w:lineRule="auto"/>
              <w:rPr>
                <w:rFonts w:ascii="Aptos" w:hAnsi="Aptos"/>
                <w:color w:val="000000"/>
              </w:rPr>
            </w:pPr>
            <w:r>
              <w:rPr>
                <w:rFonts w:ascii="Aptos" w:hAnsi="Aptos"/>
                <w:color w:val="000000"/>
              </w:rPr>
              <w:t>Unserved locations proposed to be served by the project</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F40E93" w:rsidP="00F40E93" w:rsidRDefault="00F40E93" w14:paraId="2D011855" w14:textId="4A78DC77">
            <w:pPr>
              <w:spacing w:after="0" w:line="240" w:lineRule="auto"/>
              <w:rPr>
                <w:rFonts w:ascii="Aptos" w:hAnsi="Aptos"/>
                <w:color w:val="000000"/>
              </w:rPr>
            </w:pPr>
            <w:r>
              <w:rPr>
                <w:rFonts w:ascii="Aptos" w:hAnsi="Aptos"/>
                <w:color w:val="000000"/>
              </w:rPr>
              <w:t>2,206</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hideMark/>
          </w:tcPr>
          <w:p w:rsidRPr="00E90DA0" w:rsidR="00F40E93" w:rsidP="00F40E93" w:rsidRDefault="00F40E93" w14:paraId="4A93EE4D" w14:textId="464CCA10">
            <w:pPr>
              <w:spacing w:after="0" w:line="240" w:lineRule="auto"/>
              <w:rPr>
                <w:rFonts w:ascii="Aptos" w:hAnsi="Aptos" w:eastAsia="Times New Roman" w:cs="Times New Roman"/>
                <w:color w:val="000000"/>
              </w:rPr>
            </w:pPr>
            <w:r>
              <w:rPr>
                <w:rFonts w:ascii="Aptos" w:hAnsi="Aptos"/>
                <w:color w:val="000000"/>
              </w:rPr>
              <w:t>Unserved locations in the project area</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F40E93" w:rsidP="00F40E93" w:rsidRDefault="00F40E93" w14:paraId="2829EA13" w14:textId="19AEA5B6">
            <w:pPr>
              <w:spacing w:after="0" w:line="240" w:lineRule="auto"/>
              <w:rPr>
                <w:rFonts w:ascii="Aptos" w:hAnsi="Aptos" w:eastAsia="Times New Roman" w:cs="Times New Roman"/>
                <w:color w:val="000000"/>
              </w:rPr>
            </w:pPr>
            <w:r>
              <w:rPr>
                <w:rFonts w:ascii="Aptos" w:hAnsi="Aptos"/>
                <w:color w:val="000000"/>
              </w:rPr>
              <w:t>1,867</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hideMark/>
          </w:tcPr>
          <w:p w:rsidRPr="00E90DA0" w:rsidR="00F40E93" w:rsidP="00F40E93" w:rsidRDefault="00F40E93" w14:paraId="505EE376" w14:textId="7B74F1BD">
            <w:pPr>
              <w:spacing w:after="0" w:line="240" w:lineRule="auto"/>
              <w:rPr>
                <w:rFonts w:ascii="Aptos" w:hAnsi="Aptos" w:eastAsia="Times New Roman" w:cs="Times New Roman"/>
                <w:color w:val="000000"/>
              </w:rPr>
            </w:pPr>
            <w:r>
              <w:rPr>
                <w:rFonts w:ascii="Aptos" w:hAnsi="Aptos"/>
                <w:color w:val="000000"/>
              </w:rPr>
              <w:t>Unserved units in the project area</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F40E93" w:rsidP="00F40E93" w:rsidRDefault="00F40E93" w14:paraId="6348F8D0" w14:textId="5C1800D8">
            <w:pPr>
              <w:spacing w:after="0" w:line="240" w:lineRule="auto"/>
              <w:rPr>
                <w:rFonts w:ascii="Aptos" w:hAnsi="Aptos" w:eastAsia="Times New Roman" w:cs="Times New Roman"/>
                <w:color w:val="000000"/>
              </w:rPr>
            </w:pPr>
            <w:r>
              <w:rPr>
                <w:rFonts w:ascii="Aptos" w:hAnsi="Aptos"/>
                <w:color w:val="000000"/>
              </w:rPr>
              <w:t>2,035</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hideMark/>
          </w:tcPr>
          <w:p w:rsidRPr="00E90DA0" w:rsidR="00F40E93" w:rsidP="00F40E93" w:rsidRDefault="00F40E93" w14:paraId="5EAAE50B" w14:textId="066949F9">
            <w:pPr>
              <w:spacing w:after="0" w:line="240" w:lineRule="auto"/>
              <w:rPr>
                <w:rFonts w:ascii="Aptos" w:hAnsi="Aptos" w:eastAsia="Times New Roman" w:cs="Times New Roman"/>
                <w:color w:val="000000"/>
              </w:rPr>
            </w:pPr>
            <w:r>
              <w:rPr>
                <w:rFonts w:ascii="Aptos" w:hAnsi="Aptos"/>
                <w:color w:val="000000"/>
              </w:rPr>
              <w:t>Estimated unserved population in the project area</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F40E93" w:rsidP="00F40E93" w:rsidRDefault="00F40E93" w14:paraId="5D21CF7B" w14:textId="1FE5547C">
            <w:pPr>
              <w:spacing w:after="0" w:line="240" w:lineRule="auto"/>
              <w:rPr>
                <w:rFonts w:ascii="Aptos" w:hAnsi="Aptos" w:eastAsia="Times New Roman" w:cs="Times New Roman"/>
                <w:color w:val="000000"/>
              </w:rPr>
            </w:pPr>
            <w:r>
              <w:rPr>
                <w:rFonts w:ascii="Aptos" w:hAnsi="Aptos"/>
                <w:color w:val="000000"/>
              </w:rPr>
              <w:t>6,548</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hideMark/>
          </w:tcPr>
          <w:p w:rsidRPr="00E90DA0" w:rsidR="00F40E93" w:rsidP="00F40E93" w:rsidRDefault="00F40E93" w14:paraId="22B75C65" w14:textId="218308C5">
            <w:pPr>
              <w:spacing w:after="0" w:line="240" w:lineRule="auto"/>
              <w:rPr>
                <w:rFonts w:ascii="Aptos" w:hAnsi="Aptos" w:eastAsia="Times New Roman" w:cs="Times New Roman"/>
                <w:color w:val="000000"/>
              </w:rPr>
            </w:pPr>
            <w:r>
              <w:rPr>
                <w:rFonts w:ascii="Aptos" w:hAnsi="Aptos"/>
                <w:color w:val="000000"/>
              </w:rPr>
              <w:t xml:space="preserve">Estimated unserved Multiple Dwelling Unit (MDU) locations in the project area </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F40E93" w:rsidP="00F40E93" w:rsidRDefault="00F40E93" w14:paraId="6F604C0E" w14:textId="42CF92BA">
            <w:pPr>
              <w:spacing w:after="0" w:line="240" w:lineRule="auto"/>
              <w:rPr>
                <w:rFonts w:ascii="Aptos" w:hAnsi="Aptos" w:eastAsia="Times New Roman" w:cs="Times New Roman"/>
                <w:color w:val="000000"/>
              </w:rPr>
            </w:pPr>
            <w:r>
              <w:rPr>
                <w:rFonts w:ascii="Aptos" w:hAnsi="Aptos"/>
                <w:color w:val="000000"/>
              </w:rPr>
              <w:t>119</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hideMark/>
          </w:tcPr>
          <w:p w:rsidRPr="00E90DA0" w:rsidR="00F40E93" w:rsidP="00F40E93" w:rsidRDefault="00F40E93" w14:paraId="6AA5D95A" w14:textId="284C2BDC">
            <w:pPr>
              <w:spacing w:after="0" w:line="240" w:lineRule="auto"/>
              <w:rPr>
                <w:rFonts w:ascii="Aptos" w:hAnsi="Aptos" w:eastAsia="Times New Roman" w:cs="Times New Roman"/>
                <w:color w:val="000000"/>
              </w:rPr>
            </w:pPr>
            <w:r>
              <w:rPr>
                <w:rFonts w:ascii="Aptos" w:hAnsi="Aptos"/>
                <w:color w:val="000000"/>
              </w:rPr>
              <w:lastRenderedPageBreak/>
              <w:t xml:space="preserve">Estimated unserved Multiple Dwelling Unit (MDU) location units in the project area </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F40E93" w:rsidP="00F40E93" w:rsidRDefault="00F40E93" w14:paraId="779038F2" w14:textId="381A8BC9">
            <w:pPr>
              <w:spacing w:after="0" w:line="240" w:lineRule="auto"/>
              <w:rPr>
                <w:rFonts w:ascii="Aptos" w:hAnsi="Aptos" w:eastAsia="Times New Roman" w:cs="Times New Roman"/>
                <w:color w:val="000000"/>
              </w:rPr>
            </w:pPr>
            <w:r>
              <w:rPr>
                <w:rFonts w:ascii="Aptos" w:hAnsi="Aptos"/>
                <w:color w:val="000000"/>
              </w:rPr>
              <w:t>287</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hideMark/>
          </w:tcPr>
          <w:p w:rsidRPr="00E90DA0" w:rsidR="00F40E93" w:rsidP="00F40E93" w:rsidRDefault="00F40E93" w14:paraId="699DEAF1" w14:textId="34946A28">
            <w:pPr>
              <w:spacing w:after="0" w:line="240" w:lineRule="auto"/>
              <w:rPr>
                <w:rFonts w:ascii="Aptos" w:hAnsi="Aptos" w:eastAsia="Times New Roman" w:cs="Times New Roman"/>
                <w:color w:val="000000"/>
              </w:rPr>
            </w:pPr>
            <w:r>
              <w:rPr>
                <w:rFonts w:ascii="Aptos" w:hAnsi="Aptos"/>
                <w:color w:val="000000"/>
              </w:rPr>
              <w:t>Community Anchor Institutions benefitting from the project</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F40E93" w:rsidP="00F40E93" w:rsidRDefault="00F40E93" w14:paraId="6A4B1184" w14:textId="2B8DDA0D">
            <w:pPr>
              <w:spacing w:after="0" w:line="240" w:lineRule="auto"/>
              <w:rPr>
                <w:rFonts w:ascii="Aptos" w:hAnsi="Aptos" w:eastAsia="Times New Roman" w:cs="Times New Roman"/>
                <w:color w:val="000000"/>
              </w:rPr>
            </w:pPr>
            <w:r>
              <w:rPr>
                <w:rFonts w:ascii="Aptos" w:hAnsi="Aptos"/>
                <w:color w:val="000000"/>
              </w:rPr>
              <w:t>5</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F40E93" w:rsidP="00F40E93" w:rsidRDefault="00F40E93" w14:paraId="5EFE612E" w14:textId="31148EE7">
            <w:pPr>
              <w:spacing w:after="0" w:line="240" w:lineRule="auto"/>
              <w:rPr>
                <w:rFonts w:ascii="Aptos" w:hAnsi="Aptos"/>
                <w:color w:val="000000"/>
              </w:rPr>
            </w:pPr>
            <w:r>
              <w:rPr>
                <w:rFonts w:ascii="Aptos" w:hAnsi="Aptos"/>
                <w:color w:val="000000"/>
              </w:rPr>
              <w:t>Public safety locations benefitting from the project</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F40E93" w:rsidP="00F40E93" w:rsidRDefault="00F40E93" w14:paraId="5FE31BD8" w14:textId="2F001DAB">
            <w:pPr>
              <w:spacing w:after="0" w:line="240" w:lineRule="auto"/>
              <w:rPr>
                <w:rFonts w:ascii="Aptos" w:hAnsi="Aptos"/>
                <w:color w:val="000000"/>
              </w:rPr>
            </w:pPr>
            <w:r>
              <w:rPr>
                <w:rFonts w:ascii="Aptos" w:hAnsi="Aptos"/>
                <w:color w:val="000000"/>
              </w:rPr>
              <w:t>1</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F40E93" w:rsidP="00F40E93" w:rsidRDefault="00F40E93" w14:paraId="4A826E75" w14:textId="4A4E8F52">
            <w:pPr>
              <w:spacing w:after="0" w:line="240" w:lineRule="auto"/>
              <w:rPr>
                <w:rFonts w:ascii="Aptos" w:hAnsi="Aptos"/>
                <w:color w:val="000000"/>
              </w:rPr>
            </w:pPr>
            <w:r>
              <w:rPr>
                <w:rFonts w:ascii="Aptos" w:hAnsi="Aptos"/>
                <w:color w:val="000000"/>
              </w:rPr>
              <w:t>Does the project connect to public open access middle mile?</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F40E93" w:rsidP="00F40E93" w:rsidRDefault="00F40E93" w14:paraId="08D454C0" w14:textId="357DBE63">
            <w:pPr>
              <w:spacing w:after="0" w:line="240" w:lineRule="auto"/>
              <w:rPr>
                <w:rFonts w:ascii="Aptos" w:hAnsi="Aptos"/>
                <w:color w:val="000000"/>
              </w:rPr>
            </w:pPr>
            <w:r>
              <w:rPr>
                <w:rFonts w:ascii="Aptos" w:hAnsi="Aptos"/>
                <w:color w:val="000000"/>
              </w:rPr>
              <w:t>No</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F40E93" w:rsidP="00F40E93" w:rsidRDefault="00F40E93" w14:paraId="7E3B0736" w14:textId="2614FE71">
            <w:pPr>
              <w:spacing w:after="0" w:line="240" w:lineRule="auto"/>
              <w:rPr>
                <w:rFonts w:ascii="Aptos" w:hAnsi="Aptos"/>
                <w:color w:val="000000"/>
              </w:rPr>
            </w:pPr>
            <w:r>
              <w:rPr>
                <w:rFonts w:ascii="Aptos" w:hAnsi="Aptos"/>
                <w:color w:val="000000"/>
              </w:rPr>
              <w:t>Distance of middle-mile, backhaul, and connection to Middle Mile Broadband Initiative in project</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F40E93" w:rsidP="00F40E93" w:rsidRDefault="00F40E93" w14:paraId="3990AB96" w14:textId="1A94D843">
            <w:pPr>
              <w:spacing w:after="0" w:line="240" w:lineRule="auto"/>
              <w:rPr>
                <w:rFonts w:ascii="Aptos" w:hAnsi="Aptos"/>
                <w:color w:val="000000"/>
              </w:rPr>
            </w:pPr>
            <w:r>
              <w:rPr>
                <w:rFonts w:ascii="Aptos" w:hAnsi="Aptos"/>
                <w:color w:val="000000"/>
              </w:rPr>
              <w:t> </w:t>
            </w:r>
            <w:r w:rsidR="000D17E0">
              <w:rPr>
                <w:rFonts w:ascii="Aptos" w:hAnsi="Aptos"/>
                <w:color w:val="000000"/>
              </w:rPr>
              <w:t>-</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F40E93" w:rsidP="00F40E93" w:rsidRDefault="00F40E93" w14:paraId="4B75D2F7" w14:textId="68D26A12">
            <w:pPr>
              <w:spacing w:after="0" w:line="240" w:lineRule="auto"/>
              <w:rPr>
                <w:rFonts w:ascii="Aptos" w:hAnsi="Aptos"/>
                <w:color w:val="000000"/>
              </w:rPr>
            </w:pPr>
            <w:r>
              <w:rPr>
                <w:rFonts w:ascii="Aptos" w:hAnsi="Aptos"/>
                <w:color w:val="000000"/>
              </w:rPr>
              <w:t>Grant costs for middle-mile, backhaul, and connection to Middle Mile Broadband Initiative in project</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F40E93" w:rsidP="00F40E93" w:rsidRDefault="00F40E93" w14:paraId="022B2194" w14:textId="5B393990">
            <w:pPr>
              <w:spacing w:after="0" w:line="240" w:lineRule="auto"/>
              <w:rPr>
                <w:rFonts w:ascii="Aptos" w:hAnsi="Aptos"/>
                <w:color w:val="000000"/>
              </w:rPr>
            </w:pPr>
            <w:r>
              <w:rPr>
                <w:rFonts w:ascii="Aptos" w:hAnsi="Aptos"/>
                <w:color w:val="000000"/>
              </w:rPr>
              <w:t> </w:t>
            </w:r>
            <w:r w:rsidR="000D17E0">
              <w:rPr>
                <w:rFonts w:ascii="Aptos" w:hAnsi="Aptos"/>
                <w:color w:val="000000"/>
              </w:rPr>
              <w:t>-</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F40E93" w:rsidP="00F40E93" w:rsidRDefault="00F40E93" w14:paraId="4FDA5141" w14:textId="2388B3F1">
            <w:pPr>
              <w:spacing w:after="0" w:line="240" w:lineRule="auto"/>
              <w:rPr>
                <w:rFonts w:ascii="Aptos" w:hAnsi="Aptos"/>
                <w:color w:val="000000"/>
              </w:rPr>
            </w:pPr>
            <w:r>
              <w:rPr>
                <w:rFonts w:ascii="Aptos" w:hAnsi="Aptos"/>
                <w:color w:val="000000"/>
              </w:rPr>
              <w:t>Grant costs for last-mile delivery</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F40E93" w:rsidP="00F40E93" w:rsidRDefault="00F40E93" w14:paraId="056C183D" w14:textId="52A16617">
            <w:pPr>
              <w:spacing w:after="0" w:line="240" w:lineRule="auto"/>
              <w:rPr>
                <w:rFonts w:ascii="Aptos" w:hAnsi="Aptos"/>
                <w:color w:val="000000"/>
              </w:rPr>
            </w:pPr>
            <w:r>
              <w:rPr>
                <w:rFonts w:ascii="Aptos" w:hAnsi="Aptos"/>
                <w:color w:val="000000"/>
              </w:rPr>
              <w:t> </w:t>
            </w:r>
            <w:r w:rsidR="000D17E0">
              <w:rPr>
                <w:rFonts w:ascii="Aptos" w:hAnsi="Aptos"/>
                <w:color w:val="000000"/>
              </w:rPr>
              <w:t>$16,987,890</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F40E93" w:rsidP="00F40E93" w:rsidRDefault="00F40E93" w14:paraId="2616E317" w14:textId="6DA9426D">
            <w:pPr>
              <w:spacing w:after="0" w:line="240" w:lineRule="auto"/>
              <w:rPr>
                <w:rFonts w:ascii="Aptos" w:hAnsi="Aptos"/>
                <w:color w:val="000000"/>
              </w:rPr>
            </w:pPr>
            <w:r>
              <w:rPr>
                <w:rFonts w:ascii="Aptos" w:hAnsi="Aptos"/>
                <w:color w:val="000000"/>
              </w:rPr>
              <w:t>Deployment Schedule</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F40E93" w:rsidP="00F40E93" w:rsidRDefault="00F40E93" w14:paraId="5712A765" w14:textId="1AC8B766">
            <w:pPr>
              <w:spacing w:after="0" w:line="240" w:lineRule="auto"/>
              <w:rPr>
                <w:rFonts w:ascii="Aptos" w:hAnsi="Aptos"/>
                <w:color w:val="000000"/>
              </w:rPr>
            </w:pPr>
            <w:r>
              <w:rPr>
                <w:rFonts w:ascii="Aptos" w:hAnsi="Aptos"/>
                <w:color w:val="000000"/>
              </w:rPr>
              <w:t>18 Months</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F40E93" w:rsidP="00F40E93" w:rsidRDefault="00F40E93" w14:paraId="59EE43B2" w14:textId="5FF85971">
            <w:pPr>
              <w:spacing w:after="0" w:line="240" w:lineRule="auto"/>
              <w:rPr>
                <w:rFonts w:ascii="Aptos" w:hAnsi="Aptos"/>
                <w:color w:val="000000"/>
              </w:rPr>
            </w:pPr>
            <w:r>
              <w:rPr>
                <w:rFonts w:ascii="Aptos" w:hAnsi="Aptos"/>
                <w:color w:val="000000"/>
              </w:rPr>
              <w:t>Total Project Cost</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F40E93" w:rsidP="00F40E93" w:rsidRDefault="00F40E93" w14:paraId="24A7E05B" w14:textId="7CED53C7">
            <w:pPr>
              <w:spacing w:after="0" w:line="240" w:lineRule="auto"/>
              <w:rPr>
                <w:rFonts w:ascii="Aptos" w:hAnsi="Aptos"/>
                <w:color w:val="000000"/>
              </w:rPr>
            </w:pPr>
            <w:r>
              <w:rPr>
                <w:rFonts w:ascii="Aptos" w:hAnsi="Aptos"/>
                <w:color w:val="000000"/>
              </w:rPr>
              <w:t xml:space="preserve">$21,151,589 </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F40E93" w:rsidP="00F40E93" w:rsidRDefault="00F40E93" w14:paraId="364EE44D" w14:textId="1006DCFC">
            <w:pPr>
              <w:spacing w:after="0" w:line="240" w:lineRule="auto"/>
              <w:rPr>
                <w:rFonts w:ascii="Aptos" w:hAnsi="Aptos"/>
                <w:color w:val="000000"/>
              </w:rPr>
            </w:pPr>
            <w:r>
              <w:rPr>
                <w:rFonts w:ascii="Aptos" w:hAnsi="Aptos"/>
                <w:color w:val="000000"/>
              </w:rPr>
              <w:t>Amount of FFA grant funds requested</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F40E93" w:rsidP="00F40E93" w:rsidRDefault="00F40E93" w14:paraId="0B993B43" w14:textId="4645B30C">
            <w:pPr>
              <w:spacing w:after="0" w:line="240" w:lineRule="auto"/>
              <w:rPr>
                <w:rFonts w:ascii="Aptos" w:hAnsi="Aptos"/>
                <w:color w:val="000000"/>
              </w:rPr>
            </w:pPr>
            <w:r>
              <w:rPr>
                <w:rFonts w:ascii="Aptos Narrow" w:hAnsi="Aptos Narrow"/>
                <w:color w:val="000000"/>
              </w:rPr>
              <w:t xml:space="preserve">$16,987,890 </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F40E93" w:rsidP="00F40E93" w:rsidRDefault="00F40E93" w14:paraId="142CF629" w14:textId="4A50162F">
            <w:pPr>
              <w:spacing w:after="0" w:line="240" w:lineRule="auto"/>
              <w:rPr>
                <w:rFonts w:ascii="Aptos" w:hAnsi="Aptos"/>
                <w:color w:val="000000"/>
              </w:rPr>
            </w:pPr>
            <w:r>
              <w:rPr>
                <w:rFonts w:ascii="Aptos" w:hAnsi="Aptos"/>
                <w:color w:val="000000"/>
              </w:rPr>
              <w:t>Applicant funded</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F40E93" w:rsidP="00F40E93" w:rsidRDefault="00F40E93" w14:paraId="1BEC3BFE" w14:textId="472A8AA6">
            <w:pPr>
              <w:spacing w:after="0" w:line="240" w:lineRule="auto"/>
              <w:rPr>
                <w:rFonts w:ascii="Aptos" w:hAnsi="Aptos"/>
                <w:color w:val="000000"/>
              </w:rPr>
            </w:pPr>
            <w:r>
              <w:rPr>
                <w:rFonts w:ascii="Aptos" w:hAnsi="Aptos"/>
                <w:color w:val="000000"/>
              </w:rPr>
              <w:t xml:space="preserve">$4,163,699 </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F40E93" w:rsidP="00F40E93" w:rsidRDefault="00F40E93" w14:paraId="60F16643" w14:textId="4D556403">
            <w:pPr>
              <w:spacing w:after="0" w:line="240" w:lineRule="auto"/>
              <w:rPr>
                <w:rFonts w:ascii="Aptos" w:hAnsi="Aptos"/>
                <w:color w:val="000000"/>
              </w:rPr>
            </w:pPr>
            <w:r>
              <w:rPr>
                <w:rFonts w:ascii="Aptos" w:hAnsi="Aptos"/>
                <w:color w:val="000000"/>
              </w:rPr>
              <w:t>Grant (excluding middle mile) per unserved unit in the project area</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F40E93" w:rsidP="00F40E93" w:rsidRDefault="00F40E93" w14:paraId="27ED02AA" w14:textId="49154626">
            <w:pPr>
              <w:spacing w:after="0" w:line="240" w:lineRule="auto"/>
              <w:rPr>
                <w:rFonts w:ascii="Aptos" w:hAnsi="Aptos"/>
                <w:color w:val="000000"/>
              </w:rPr>
            </w:pPr>
            <w:r>
              <w:rPr>
                <w:rFonts w:ascii="Aptos" w:hAnsi="Aptos"/>
                <w:color w:val="000000"/>
              </w:rPr>
              <w:t xml:space="preserve">$8,348 </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F40E93" w:rsidP="00F40E93" w:rsidRDefault="00F40E93" w14:paraId="787FA8EF" w14:textId="005392B9">
            <w:pPr>
              <w:spacing w:after="0" w:line="240" w:lineRule="auto"/>
              <w:rPr>
                <w:rFonts w:ascii="Aptos" w:hAnsi="Aptos"/>
                <w:color w:val="000000"/>
              </w:rPr>
            </w:pPr>
            <w:r>
              <w:rPr>
                <w:rFonts w:ascii="Aptos" w:hAnsi="Aptos"/>
                <w:color w:val="000000"/>
              </w:rPr>
              <w:t>Grant (excluding middle mile) per unit passing</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F40E93" w:rsidP="00F40E93" w:rsidRDefault="00F40E93" w14:paraId="5480D31B" w14:textId="5B6E2770">
            <w:pPr>
              <w:spacing w:after="0" w:line="240" w:lineRule="auto"/>
              <w:rPr>
                <w:rFonts w:ascii="Aptos" w:hAnsi="Aptos"/>
                <w:color w:val="000000"/>
              </w:rPr>
            </w:pPr>
            <w:r>
              <w:rPr>
                <w:rFonts w:ascii="Aptos" w:hAnsi="Aptos"/>
                <w:color w:val="000000"/>
              </w:rPr>
              <w:t xml:space="preserve">$7,577 </w:t>
            </w:r>
          </w:p>
        </w:tc>
      </w:tr>
    </w:tbl>
    <w:p w:rsidR="004D325A" w:rsidP="004D325A" w:rsidRDefault="004D325A" w14:paraId="56B77102" w14:textId="77777777">
      <w:pPr>
        <w:rPr>
          <w:rFonts w:ascii="Book Antiqua" w:hAnsi="Book Antiqua" w:eastAsia="Times New Roman" w:cs="Times New Roman"/>
          <w:b/>
          <w:sz w:val="24"/>
          <w:szCs w:val="24"/>
        </w:rPr>
      </w:pPr>
    </w:p>
    <w:p w:rsidR="00722280" w:rsidP="00722280" w:rsidRDefault="004D325A" w14:paraId="284C1A25" w14:textId="6A7691E6">
      <w:pPr>
        <w:pStyle w:val="NormalWeb"/>
        <w:jc w:val="center"/>
        <w:sectPr w:rsidR="00722280" w:rsidSect="00EC6013">
          <w:footerReference w:type="default" r:id="rId26"/>
          <w:pgSz w:w="12240" w:h="15840"/>
          <w:pgMar w:top="1440" w:right="1440" w:bottom="1440" w:left="1440" w:header="720" w:footer="720" w:gutter="0"/>
          <w:pgNumType w:start="1" w:chapStyle="7"/>
          <w:cols w:space="720"/>
          <w:titlePg/>
          <w:docGrid w:linePitch="360"/>
        </w:sectPr>
      </w:pPr>
      <w:r>
        <w:rPr>
          <w:rFonts w:ascii="Book Antiqua" w:hAnsi="Book Antiqua"/>
          <w:b/>
        </w:rPr>
        <w:br w:type="page"/>
      </w:r>
      <w:r w:rsidRPr="006165BF">
        <w:rPr>
          <w:rFonts w:ascii="Book Antiqua" w:hAnsi="Book Antiqua"/>
          <w:b/>
          <w:bCs/>
        </w:rPr>
        <w:lastRenderedPageBreak/>
        <w:t xml:space="preserve">Map of </w:t>
      </w:r>
      <w:r>
        <w:rPr>
          <w:rFonts w:ascii="Book Antiqua" w:hAnsi="Book Antiqua"/>
          <w:b/>
          <w:bCs/>
        </w:rPr>
        <w:t>Madera County (</w:t>
      </w:r>
      <w:r w:rsidR="00664420">
        <w:rPr>
          <w:rFonts w:ascii="Book Antiqua" w:hAnsi="Book Antiqua"/>
          <w:b/>
          <w:bCs/>
        </w:rPr>
        <w:t>Comcast)</w:t>
      </w:r>
      <w:r w:rsidRPr="00722280" w:rsidR="00722280">
        <w:rPr>
          <w:noProof/>
        </w:rPr>
        <w:drawing>
          <wp:inline distT="0" distB="0" distL="0" distR="0" wp14:anchorId="484EB04A" wp14:editId="05BE6906">
            <wp:extent cx="5943600" cy="7691755"/>
            <wp:effectExtent l="0" t="0" r="0" b="4445"/>
            <wp:docPr id="2046010110" name="Picture 16"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010110" name="Picture 16" descr="Map&#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43600" cy="7691755"/>
                    </a:xfrm>
                    <a:prstGeom prst="rect">
                      <a:avLst/>
                    </a:prstGeom>
                    <a:noFill/>
                    <a:ln>
                      <a:noFill/>
                    </a:ln>
                  </pic:spPr>
                </pic:pic>
              </a:graphicData>
            </a:graphic>
          </wp:inline>
        </w:drawing>
      </w:r>
    </w:p>
    <w:p w:rsidR="004D325A" w:rsidP="004D325A" w:rsidRDefault="004D325A" w14:paraId="116675CC" w14:textId="77777777">
      <w:pPr>
        <w:pStyle w:val="Heading7"/>
      </w:pPr>
    </w:p>
    <w:p w:rsidRPr="003604C0" w:rsidR="004D325A" w:rsidP="004D325A" w:rsidRDefault="00AD3737" w14:paraId="22C1C5B0" w14:textId="0F9A2021">
      <w:pPr>
        <w:spacing w:after="0" w:line="240" w:lineRule="auto"/>
        <w:jc w:val="center"/>
        <w:rPr>
          <w:rFonts w:ascii="Book Antiqua" w:hAnsi="Book Antiqua" w:eastAsia="Times New Roman" w:cs="Times New Roman"/>
          <w:b/>
          <w:sz w:val="24"/>
          <w:szCs w:val="24"/>
        </w:rPr>
      </w:pPr>
      <w:r>
        <w:rPr>
          <w:rFonts w:ascii="Book Antiqua" w:hAnsi="Book Antiqua" w:eastAsia="Times New Roman" w:cs="Times New Roman"/>
          <w:b/>
          <w:sz w:val="24"/>
          <w:szCs w:val="24"/>
        </w:rPr>
        <w:t>Napa – 1B</w:t>
      </w:r>
    </w:p>
    <w:p w:rsidR="004D325A" w:rsidP="004D325A" w:rsidRDefault="004D325A" w14:paraId="7EC9BBB6" w14:textId="77777777">
      <w:pPr>
        <w:spacing w:after="0" w:line="240" w:lineRule="auto"/>
        <w:jc w:val="center"/>
        <w:rPr>
          <w:rFonts w:ascii="Book Antiqua" w:hAnsi="Book Antiqua" w:eastAsia="Times New Roman" w:cs="Times New Roman"/>
          <w:b/>
          <w:sz w:val="24"/>
          <w:szCs w:val="24"/>
        </w:rPr>
      </w:pPr>
      <w:r w:rsidRPr="003604C0">
        <w:rPr>
          <w:rFonts w:ascii="Book Antiqua" w:hAnsi="Book Antiqua" w:eastAsia="Times New Roman" w:cs="Times New Roman"/>
          <w:b/>
          <w:sz w:val="24"/>
          <w:szCs w:val="24"/>
        </w:rPr>
        <w:t>Key Information</w:t>
      </w:r>
    </w:p>
    <w:tbl>
      <w:tblPr>
        <w:tblW w:w="9980" w:type="dxa"/>
        <w:jc w:val="center"/>
        <w:tblLayout w:type="fixed"/>
        <w:tblCellMar>
          <w:top w:w="15" w:type="dxa"/>
          <w:bottom w:w="15" w:type="dxa"/>
        </w:tblCellMar>
        <w:tblLook w:val="04A0" w:firstRow="1" w:lastRow="0" w:firstColumn="1" w:lastColumn="0" w:noHBand="0" w:noVBand="1"/>
      </w:tblPr>
      <w:tblGrid>
        <w:gridCol w:w="4990"/>
        <w:gridCol w:w="4990"/>
      </w:tblGrid>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hideMark/>
          </w:tcPr>
          <w:p w:rsidRPr="00AD3737" w:rsidR="00AD3737" w:rsidP="00AD3737" w:rsidRDefault="00AD3737" w14:paraId="1C333FF6" w14:textId="74804F99">
            <w:pPr>
              <w:spacing w:after="0" w:line="240" w:lineRule="auto"/>
              <w:rPr>
                <w:rFonts w:ascii="Aptos" w:hAnsi="Aptos" w:eastAsia="Times New Roman" w:cs="Times New Roman"/>
                <w:color w:val="000000"/>
              </w:rPr>
            </w:pPr>
            <w:r w:rsidRPr="00AD3737">
              <w:rPr>
                <w:rFonts w:ascii="Aptos" w:hAnsi="Aptos"/>
                <w:color w:val="000000"/>
              </w:rPr>
              <w:t>Project Name</w:t>
            </w:r>
          </w:p>
        </w:tc>
        <w:tc>
          <w:tcPr>
            <w:tcW w:w="4990" w:type="dxa"/>
            <w:tcBorders>
              <w:top w:val="single" w:color="auto" w:sz="4" w:space="0"/>
              <w:left w:val="single" w:color="auto" w:sz="4" w:space="0"/>
              <w:bottom w:val="single" w:color="auto" w:sz="4" w:space="0"/>
              <w:right w:val="single" w:color="auto" w:sz="4" w:space="0"/>
            </w:tcBorders>
            <w:noWrap/>
            <w:vAlign w:val="bottom"/>
          </w:tcPr>
          <w:p w:rsidRPr="00AD3737" w:rsidR="00AD3737" w:rsidP="00AD3737" w:rsidRDefault="00AD3737" w14:paraId="75298A2B" w14:textId="6E240B76">
            <w:pPr>
              <w:spacing w:after="0" w:line="240" w:lineRule="auto"/>
              <w:rPr>
                <w:rFonts w:ascii="Aptos" w:hAnsi="Aptos" w:eastAsia="Times New Roman" w:cs="Times New Roman"/>
                <w:color w:val="000000"/>
              </w:rPr>
            </w:pPr>
            <w:r w:rsidRPr="00AD3737">
              <w:rPr>
                <w:rFonts w:ascii="Aptos" w:hAnsi="Aptos"/>
                <w:color w:val="000000"/>
              </w:rPr>
              <w:t xml:space="preserve">Napa - 1B </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hideMark/>
          </w:tcPr>
          <w:p w:rsidRPr="00E90DA0" w:rsidR="00AD3737" w:rsidP="00AD3737" w:rsidRDefault="00AD3737" w14:paraId="72063CE2" w14:textId="4A286D80">
            <w:pPr>
              <w:spacing w:after="0" w:line="240" w:lineRule="auto"/>
              <w:rPr>
                <w:rFonts w:ascii="Aptos" w:hAnsi="Aptos" w:eastAsia="Times New Roman" w:cs="Times New Roman"/>
                <w:color w:val="000000"/>
              </w:rPr>
            </w:pPr>
            <w:r>
              <w:rPr>
                <w:rFonts w:ascii="Aptos" w:hAnsi="Aptos"/>
                <w:color w:val="000000"/>
              </w:rPr>
              <w:t>Applicant Name</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AD3737" w:rsidP="00AD3737" w:rsidRDefault="00AD3737" w14:paraId="745A9B3E" w14:textId="1A79EB6C">
            <w:pPr>
              <w:spacing w:after="0" w:line="240" w:lineRule="auto"/>
              <w:rPr>
                <w:rFonts w:ascii="Aptos" w:hAnsi="Aptos" w:eastAsia="Times New Roman" w:cs="Times New Roman"/>
                <w:color w:val="000000"/>
              </w:rPr>
            </w:pPr>
            <w:r>
              <w:rPr>
                <w:rFonts w:ascii="Aptos Narrow" w:hAnsi="Aptos Narrow"/>
                <w:color w:val="000000"/>
              </w:rPr>
              <w:t>AT&amp;T Services, Inc. on behalf of its affiliate Pacific Bell Telephone Company d/b/a AT&amp;T California</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hideMark/>
          </w:tcPr>
          <w:p w:rsidRPr="00E90DA0" w:rsidR="00AD3737" w:rsidP="00AD3737" w:rsidRDefault="00AD3737" w14:paraId="21AE75E9" w14:textId="5EC3FC4A">
            <w:pPr>
              <w:spacing w:after="0" w:line="240" w:lineRule="auto"/>
              <w:rPr>
                <w:rFonts w:ascii="Aptos" w:hAnsi="Aptos" w:eastAsia="Times New Roman" w:cs="Times New Roman"/>
                <w:color w:val="000000"/>
              </w:rPr>
            </w:pPr>
            <w:r>
              <w:rPr>
                <w:rFonts w:ascii="Aptos" w:hAnsi="Aptos"/>
                <w:color w:val="000000"/>
              </w:rPr>
              <w:t>Community Names</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AD3737" w:rsidP="00AD3737" w:rsidRDefault="00AD3737" w14:paraId="3CEE3A05" w14:textId="1EA98866">
            <w:pPr>
              <w:spacing w:after="0" w:line="240" w:lineRule="auto"/>
              <w:rPr>
                <w:rFonts w:ascii="Aptos" w:hAnsi="Aptos" w:eastAsia="Times New Roman" w:cs="Segoe UI"/>
                <w:color w:val="181818"/>
              </w:rPr>
            </w:pPr>
            <w:r>
              <w:rPr>
                <w:rFonts w:ascii="Aptos" w:hAnsi="Aptos"/>
                <w:color w:val="000000"/>
              </w:rPr>
              <w:t>Napa County</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hideMark/>
          </w:tcPr>
          <w:p w:rsidRPr="00E90DA0" w:rsidR="00AD3737" w:rsidP="00AD3737" w:rsidRDefault="00AD3737" w14:paraId="71A45DF6" w14:textId="4FF849EC">
            <w:pPr>
              <w:spacing w:after="0" w:line="240" w:lineRule="auto"/>
              <w:rPr>
                <w:rFonts w:ascii="Aptos" w:hAnsi="Aptos" w:eastAsia="Times New Roman" w:cs="Times New Roman"/>
                <w:color w:val="000000"/>
              </w:rPr>
            </w:pPr>
            <w:r>
              <w:rPr>
                <w:rFonts w:ascii="Aptos" w:hAnsi="Aptos"/>
                <w:color w:val="000000"/>
              </w:rPr>
              <w:t>County</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AD3737" w:rsidP="00AD3737" w:rsidRDefault="00AD3737" w14:paraId="49B58800" w14:textId="34AC8DCC">
            <w:pPr>
              <w:spacing w:after="0" w:line="240" w:lineRule="auto"/>
              <w:rPr>
                <w:rFonts w:ascii="Aptos" w:hAnsi="Aptos" w:eastAsia="Times New Roman" w:cs="Times New Roman"/>
                <w:color w:val="000000"/>
              </w:rPr>
            </w:pPr>
            <w:r>
              <w:rPr>
                <w:rFonts w:ascii="Aptos" w:hAnsi="Aptos"/>
                <w:color w:val="000000"/>
              </w:rPr>
              <w:t>Napa County</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hideMark/>
          </w:tcPr>
          <w:p w:rsidRPr="00E90DA0" w:rsidR="00AD3737" w:rsidP="00AD3737" w:rsidRDefault="00AD3737" w14:paraId="32263BFD" w14:textId="5C6D3DF9">
            <w:pPr>
              <w:spacing w:after="0" w:line="240" w:lineRule="auto"/>
              <w:rPr>
                <w:rFonts w:ascii="Aptos" w:hAnsi="Aptos" w:eastAsia="Times New Roman" w:cs="Times New Roman"/>
                <w:color w:val="000000"/>
              </w:rPr>
            </w:pPr>
            <w:r>
              <w:rPr>
                <w:rFonts w:ascii="Aptos" w:hAnsi="Aptos"/>
                <w:color w:val="000000"/>
              </w:rPr>
              <w:t>County Allocation</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AD3737" w:rsidP="00AD3737" w:rsidRDefault="00AD3737" w14:paraId="7FD8239C" w14:textId="28A084B0">
            <w:pPr>
              <w:spacing w:after="0" w:line="240" w:lineRule="auto"/>
              <w:rPr>
                <w:rFonts w:ascii="Aptos" w:hAnsi="Aptos" w:eastAsia="Times New Roman" w:cs="Times New Roman"/>
                <w:color w:val="000000"/>
              </w:rPr>
            </w:pPr>
            <w:r>
              <w:rPr>
                <w:rFonts w:ascii="Aptos" w:hAnsi="Aptos"/>
                <w:color w:val="000000"/>
              </w:rPr>
              <w:t xml:space="preserve">$10,705,214 </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hideMark/>
          </w:tcPr>
          <w:p w:rsidRPr="00E90DA0" w:rsidR="00AD3737" w:rsidP="00AD3737" w:rsidRDefault="00AD3737" w14:paraId="6DBC97B5" w14:textId="2E30DEE8">
            <w:pPr>
              <w:spacing w:after="0" w:line="240" w:lineRule="auto"/>
              <w:rPr>
                <w:rFonts w:ascii="Aptos" w:hAnsi="Aptos" w:eastAsia="Times New Roman" w:cs="Times New Roman"/>
                <w:color w:val="000000"/>
              </w:rPr>
            </w:pPr>
            <w:r>
              <w:rPr>
                <w:rFonts w:ascii="Aptos" w:hAnsi="Aptos"/>
                <w:color w:val="000000"/>
              </w:rPr>
              <w:t>Project Size (in square miles)</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AD3737" w:rsidP="00AD3737" w:rsidRDefault="00AD3737" w14:paraId="7714F063" w14:textId="04C8E573">
            <w:pPr>
              <w:spacing w:after="0" w:line="240" w:lineRule="auto"/>
              <w:rPr>
                <w:rFonts w:ascii="Aptos" w:hAnsi="Aptos" w:eastAsia="Times New Roman" w:cs="Times New Roman"/>
                <w:color w:val="000000"/>
              </w:rPr>
            </w:pPr>
            <w:r>
              <w:rPr>
                <w:rFonts w:ascii="Aptos" w:hAnsi="Aptos"/>
                <w:color w:val="000000"/>
              </w:rPr>
              <w:t>38</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hideMark/>
          </w:tcPr>
          <w:p w:rsidRPr="00E90DA0" w:rsidR="00AD3737" w:rsidP="00AD3737" w:rsidRDefault="00AD3737" w14:paraId="1B9CE579" w14:textId="544B8EA3">
            <w:pPr>
              <w:spacing w:after="0" w:line="240" w:lineRule="auto"/>
              <w:rPr>
                <w:rFonts w:ascii="Aptos" w:hAnsi="Aptos" w:eastAsia="Times New Roman" w:cs="Times New Roman"/>
                <w:color w:val="000000"/>
              </w:rPr>
            </w:pPr>
            <w:r>
              <w:rPr>
                <w:rFonts w:ascii="Aptos" w:hAnsi="Aptos"/>
                <w:color w:val="000000"/>
              </w:rPr>
              <w:t>Maximum Download/Upload speed</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AD3737" w:rsidP="00AD3737" w:rsidRDefault="00AD3737" w14:paraId="6D1C1185" w14:textId="7A0A47FE">
            <w:pPr>
              <w:spacing w:after="0" w:line="240" w:lineRule="auto"/>
              <w:rPr>
                <w:rFonts w:ascii="Aptos" w:hAnsi="Aptos" w:eastAsia="Times New Roman" w:cs="Times New Roman"/>
                <w:color w:val="000000"/>
              </w:rPr>
            </w:pPr>
            <w:r>
              <w:rPr>
                <w:rFonts w:ascii="Aptos" w:hAnsi="Aptos"/>
                <w:color w:val="000000"/>
              </w:rPr>
              <w:t>5000/5000 Mbps</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AD3737" w:rsidP="00AD3737" w:rsidRDefault="00AD3737" w14:paraId="6A1BC4FE" w14:textId="27A4BBA9">
            <w:pPr>
              <w:spacing w:after="0" w:line="240" w:lineRule="auto"/>
              <w:rPr>
                <w:rFonts w:ascii="Aptos" w:hAnsi="Aptos"/>
                <w:color w:val="000000"/>
              </w:rPr>
            </w:pPr>
            <w:r>
              <w:rPr>
                <w:rFonts w:ascii="Aptos" w:hAnsi="Aptos"/>
                <w:color w:val="000000"/>
              </w:rPr>
              <w:t>Lowest cost plan (non-income qualified)</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AD3737" w:rsidP="00AD3737" w:rsidRDefault="00AD3737" w14:paraId="46613185" w14:textId="3B6F43BE">
            <w:pPr>
              <w:spacing w:after="0" w:line="240" w:lineRule="auto"/>
              <w:rPr>
                <w:rFonts w:ascii="Aptos" w:hAnsi="Aptos"/>
                <w:color w:val="000000"/>
              </w:rPr>
            </w:pPr>
            <w:r>
              <w:rPr>
                <w:rFonts w:ascii="Aptos" w:hAnsi="Aptos"/>
                <w:color w:val="000000"/>
              </w:rPr>
              <w:t>$</w:t>
            </w:r>
            <w:r w:rsidR="00D52E19">
              <w:rPr>
                <w:rFonts w:ascii="Aptos" w:hAnsi="Aptos"/>
                <w:color w:val="000000"/>
              </w:rPr>
              <w:t>55</w:t>
            </w:r>
            <w:r>
              <w:rPr>
                <w:rFonts w:ascii="Aptos" w:hAnsi="Aptos"/>
                <w:color w:val="000000"/>
              </w:rPr>
              <w:t xml:space="preserve">/month for </w:t>
            </w:r>
            <w:r w:rsidR="00D52E19">
              <w:rPr>
                <w:rFonts w:ascii="Aptos" w:hAnsi="Aptos"/>
                <w:color w:val="000000"/>
              </w:rPr>
              <w:t>300</w:t>
            </w:r>
            <w:r>
              <w:rPr>
                <w:rFonts w:ascii="Aptos" w:hAnsi="Aptos"/>
                <w:color w:val="000000"/>
              </w:rPr>
              <w:t>/</w:t>
            </w:r>
            <w:r w:rsidR="00D52E19">
              <w:rPr>
                <w:rFonts w:ascii="Aptos" w:hAnsi="Aptos"/>
                <w:color w:val="000000"/>
              </w:rPr>
              <w:t xml:space="preserve">300 </w:t>
            </w:r>
            <w:r>
              <w:rPr>
                <w:rFonts w:ascii="Aptos" w:hAnsi="Aptos"/>
                <w:color w:val="000000"/>
              </w:rPr>
              <w:t>Mbps</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AD3737" w:rsidP="00AD3737" w:rsidRDefault="00AD3737" w14:paraId="6530BC53" w14:textId="056FA4F1">
            <w:pPr>
              <w:spacing w:after="0" w:line="240" w:lineRule="auto"/>
              <w:rPr>
                <w:rFonts w:ascii="Aptos" w:hAnsi="Aptos"/>
                <w:color w:val="000000"/>
              </w:rPr>
            </w:pPr>
            <w:r>
              <w:rPr>
                <w:rFonts w:ascii="Aptos" w:hAnsi="Aptos"/>
                <w:color w:val="000000"/>
              </w:rPr>
              <w:t>Low-income plan</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AD3737" w:rsidP="00AD3737" w:rsidRDefault="00AD3737" w14:paraId="19B59EB0" w14:textId="351ED183">
            <w:pPr>
              <w:spacing w:after="0" w:line="240" w:lineRule="auto"/>
              <w:rPr>
                <w:rFonts w:ascii="Aptos" w:hAnsi="Aptos"/>
                <w:color w:val="000000"/>
              </w:rPr>
            </w:pPr>
            <w:r>
              <w:rPr>
                <w:rFonts w:ascii="Aptos" w:hAnsi="Aptos"/>
                <w:color w:val="000000"/>
              </w:rPr>
              <w:t>$30/month for 100/100 Mbps</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AD3737" w:rsidP="00AD3737" w:rsidRDefault="00AD3737" w14:paraId="6B8DD29E" w14:textId="39DA9110">
            <w:pPr>
              <w:spacing w:after="0" w:line="240" w:lineRule="auto"/>
              <w:rPr>
                <w:rFonts w:ascii="Aptos" w:hAnsi="Aptos"/>
                <w:color w:val="000000"/>
              </w:rPr>
            </w:pPr>
            <w:r>
              <w:rPr>
                <w:rFonts w:ascii="Aptos" w:hAnsi="Aptos"/>
                <w:color w:val="000000"/>
              </w:rPr>
              <w:t>Low-cost plan</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AD3737" w:rsidP="00AD3737" w:rsidRDefault="00AD3737" w14:paraId="3AD5F115" w14:textId="29FDA800">
            <w:pPr>
              <w:spacing w:after="0" w:line="240" w:lineRule="auto"/>
              <w:rPr>
                <w:rFonts w:ascii="Aptos" w:hAnsi="Aptos"/>
                <w:color w:val="000000"/>
              </w:rPr>
            </w:pPr>
            <w:r>
              <w:rPr>
                <w:rFonts w:ascii="Aptos" w:hAnsi="Aptos"/>
                <w:color w:val="000000"/>
              </w:rPr>
              <w:t>No</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AD3737" w:rsidP="00AD3737" w:rsidRDefault="00AD3737" w14:paraId="4398AA4D" w14:textId="6850B40A">
            <w:pPr>
              <w:spacing w:after="0" w:line="240" w:lineRule="auto"/>
              <w:rPr>
                <w:rFonts w:ascii="Aptos" w:hAnsi="Aptos"/>
                <w:color w:val="000000"/>
              </w:rPr>
            </w:pPr>
            <w:proofErr w:type="spellStart"/>
            <w:r>
              <w:rPr>
                <w:rFonts w:ascii="Aptos" w:hAnsi="Aptos"/>
                <w:color w:val="000000"/>
              </w:rPr>
              <w:t>LifeLine</w:t>
            </w:r>
            <w:proofErr w:type="spellEnd"/>
            <w:r>
              <w:rPr>
                <w:rFonts w:ascii="Aptos" w:hAnsi="Aptos"/>
                <w:color w:val="000000"/>
              </w:rPr>
              <w:t xml:space="preserve"> Participation</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AD3737" w:rsidP="00AD3737" w:rsidRDefault="00AD3737" w14:paraId="52CA1FF7" w14:textId="5C2B0CD5">
            <w:pPr>
              <w:spacing w:after="0" w:line="240" w:lineRule="auto"/>
              <w:rPr>
                <w:rFonts w:ascii="Aptos" w:hAnsi="Aptos"/>
                <w:color w:val="000000"/>
              </w:rPr>
            </w:pPr>
            <w:r>
              <w:rPr>
                <w:rFonts w:ascii="Aptos" w:hAnsi="Aptos"/>
                <w:color w:val="000000"/>
              </w:rPr>
              <w:t>Yes</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hideMark/>
          </w:tcPr>
          <w:p w:rsidRPr="00E90DA0" w:rsidR="00AD3737" w:rsidP="00AD3737" w:rsidRDefault="00AD3737" w14:paraId="413289B7" w14:textId="3C475019">
            <w:pPr>
              <w:spacing w:after="0" w:line="240" w:lineRule="auto"/>
              <w:rPr>
                <w:rFonts w:ascii="Aptos" w:hAnsi="Aptos" w:eastAsia="Times New Roman" w:cs="Times New Roman"/>
                <w:color w:val="000000"/>
              </w:rPr>
            </w:pPr>
            <w:r>
              <w:rPr>
                <w:rFonts w:ascii="Aptos" w:hAnsi="Aptos"/>
                <w:color w:val="000000"/>
              </w:rPr>
              <w:t>Percent Disadvantaged Communities</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AD3737" w:rsidP="00AD3737" w:rsidRDefault="00AD3737" w14:paraId="4ADA08D9" w14:textId="10BE3872">
            <w:pPr>
              <w:spacing w:after="0" w:line="240" w:lineRule="auto"/>
              <w:rPr>
                <w:rFonts w:ascii="Aptos" w:hAnsi="Aptos" w:eastAsia="Times New Roman" w:cs="Times New Roman"/>
                <w:color w:val="000000"/>
              </w:rPr>
            </w:pPr>
            <w:r>
              <w:rPr>
                <w:rFonts w:ascii="Aptos" w:hAnsi="Aptos"/>
                <w:color w:val="000000"/>
              </w:rPr>
              <w:t>0 percent</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hideMark/>
          </w:tcPr>
          <w:p w:rsidRPr="00E90DA0" w:rsidR="00AD3737" w:rsidP="00AD3737" w:rsidRDefault="00AD3737" w14:paraId="6A7D53DD" w14:textId="3C826697">
            <w:pPr>
              <w:spacing w:after="0" w:line="240" w:lineRule="auto"/>
              <w:rPr>
                <w:rFonts w:ascii="Aptos" w:hAnsi="Aptos" w:eastAsia="Times New Roman" w:cs="Times New Roman"/>
                <w:color w:val="000000"/>
              </w:rPr>
            </w:pPr>
            <w:r>
              <w:rPr>
                <w:rFonts w:ascii="Aptos" w:hAnsi="Aptos"/>
                <w:color w:val="000000"/>
              </w:rPr>
              <w:t>Percent Low-Income Areas</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AD3737" w:rsidP="00AD3737" w:rsidRDefault="00AD3737" w14:paraId="65072D82" w14:textId="1933903D">
            <w:pPr>
              <w:spacing w:after="0" w:line="240" w:lineRule="auto"/>
              <w:rPr>
                <w:rFonts w:ascii="Aptos" w:hAnsi="Aptos" w:eastAsia="Times New Roman" w:cs="Times New Roman"/>
                <w:color w:val="000000"/>
              </w:rPr>
            </w:pPr>
            <w:r>
              <w:rPr>
                <w:rFonts w:ascii="Aptos" w:hAnsi="Aptos"/>
                <w:color w:val="000000"/>
              </w:rPr>
              <w:t>33 percent</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hideMark/>
          </w:tcPr>
          <w:p w:rsidRPr="00E90DA0" w:rsidR="00AD3737" w:rsidP="00AD3737" w:rsidRDefault="00AD3737" w14:paraId="78160801" w14:textId="7F5F351E">
            <w:pPr>
              <w:spacing w:after="0" w:line="240" w:lineRule="auto"/>
              <w:rPr>
                <w:rFonts w:ascii="Aptos" w:hAnsi="Aptos" w:eastAsia="Times New Roman" w:cs="Times New Roman"/>
                <w:color w:val="000000"/>
              </w:rPr>
            </w:pPr>
            <w:r>
              <w:rPr>
                <w:rFonts w:ascii="Aptos" w:hAnsi="Aptos"/>
                <w:color w:val="000000"/>
              </w:rPr>
              <w:t>Median Household Income (weighted)</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AD3737" w:rsidP="00AD3737" w:rsidRDefault="00AD3737" w14:paraId="003DFE29" w14:textId="61132C96">
            <w:pPr>
              <w:spacing w:after="0" w:line="240" w:lineRule="auto"/>
              <w:rPr>
                <w:rFonts w:ascii="Aptos" w:hAnsi="Aptos" w:eastAsia="Times New Roman" w:cs="Times New Roman"/>
                <w:color w:val="000000"/>
              </w:rPr>
            </w:pPr>
            <w:r>
              <w:rPr>
                <w:rFonts w:ascii="Aptos" w:hAnsi="Aptos"/>
                <w:color w:val="000000"/>
              </w:rPr>
              <w:t xml:space="preserve">$89,567 </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hideMark/>
          </w:tcPr>
          <w:p w:rsidRPr="00E90DA0" w:rsidR="00AD3737" w:rsidP="00AD3737" w:rsidRDefault="00AD3737" w14:paraId="344173AB" w14:textId="6B047DA0">
            <w:pPr>
              <w:spacing w:after="0" w:line="240" w:lineRule="auto"/>
              <w:rPr>
                <w:rFonts w:ascii="Aptos" w:hAnsi="Aptos" w:eastAsia="Times New Roman" w:cs="Times New Roman"/>
                <w:color w:val="000000"/>
              </w:rPr>
            </w:pPr>
            <w:r>
              <w:rPr>
                <w:rFonts w:ascii="Aptos" w:hAnsi="Aptos"/>
                <w:color w:val="000000"/>
              </w:rPr>
              <w:t>Area Households</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AD3737" w:rsidP="00AD3737" w:rsidRDefault="00AD3737" w14:paraId="4DFF3E69" w14:textId="0DC12749">
            <w:pPr>
              <w:spacing w:after="0" w:line="240" w:lineRule="auto"/>
              <w:rPr>
                <w:rFonts w:ascii="Aptos" w:hAnsi="Aptos" w:eastAsia="Times New Roman" w:cs="Times New Roman"/>
                <w:color w:val="000000"/>
              </w:rPr>
            </w:pPr>
            <w:r>
              <w:rPr>
                <w:rFonts w:ascii="Aptos" w:hAnsi="Aptos"/>
                <w:color w:val="000000"/>
              </w:rPr>
              <w:t>689</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AD3737" w:rsidP="00AD3737" w:rsidRDefault="00AD3737" w14:paraId="26641BBE" w14:textId="7373C98F">
            <w:pPr>
              <w:spacing w:after="0" w:line="240" w:lineRule="auto"/>
              <w:rPr>
                <w:rFonts w:ascii="Aptos" w:hAnsi="Aptos" w:eastAsia="Times New Roman" w:cs="Times New Roman"/>
                <w:color w:val="000000"/>
              </w:rPr>
            </w:pPr>
            <w:r>
              <w:rPr>
                <w:rFonts w:ascii="Aptos" w:hAnsi="Aptos"/>
                <w:color w:val="000000"/>
              </w:rPr>
              <w:t>Area Population</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AD3737" w:rsidDel="007B64A1" w:rsidP="00AD3737" w:rsidRDefault="00AD3737" w14:paraId="69890982" w14:textId="7A5859F7">
            <w:pPr>
              <w:spacing w:after="0" w:line="240" w:lineRule="auto"/>
              <w:rPr>
                <w:rFonts w:ascii="Aptos" w:hAnsi="Aptos" w:eastAsia="Times New Roman" w:cs="Times New Roman"/>
                <w:color w:val="000000"/>
              </w:rPr>
            </w:pPr>
            <w:r>
              <w:rPr>
                <w:rFonts w:ascii="Aptos" w:hAnsi="Aptos"/>
                <w:color w:val="000000"/>
              </w:rPr>
              <w:t>1,648</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hideMark/>
          </w:tcPr>
          <w:p w:rsidRPr="00E90DA0" w:rsidR="00AD3737" w:rsidP="00AD3737" w:rsidRDefault="00AD3737" w14:paraId="05FEDDEF" w14:textId="5158F200">
            <w:pPr>
              <w:spacing w:after="0" w:line="240" w:lineRule="auto"/>
              <w:rPr>
                <w:rFonts w:ascii="Aptos" w:hAnsi="Aptos" w:eastAsia="Times New Roman" w:cs="Times New Roman"/>
                <w:color w:val="000000"/>
              </w:rPr>
            </w:pPr>
            <w:r>
              <w:rPr>
                <w:rFonts w:ascii="Aptos" w:hAnsi="Aptos"/>
                <w:color w:val="000000"/>
              </w:rPr>
              <w:t>Estimated locations within 1000 feet of the project area (location passings)</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AD3737" w:rsidP="00AD3737" w:rsidRDefault="00AD3737" w14:paraId="1D94BB05" w14:textId="6E4EA39F">
            <w:pPr>
              <w:spacing w:after="0" w:line="240" w:lineRule="auto"/>
              <w:rPr>
                <w:rFonts w:ascii="Aptos" w:hAnsi="Aptos" w:eastAsia="Times New Roman" w:cs="Times New Roman"/>
                <w:color w:val="000000"/>
              </w:rPr>
            </w:pPr>
            <w:r>
              <w:rPr>
                <w:rFonts w:ascii="Aptos" w:hAnsi="Aptos"/>
                <w:color w:val="000000"/>
              </w:rPr>
              <w:t>670</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AD3737" w:rsidP="00AD3737" w:rsidRDefault="00AD3737" w14:paraId="7D91AA01" w14:textId="323F226A">
            <w:pPr>
              <w:spacing w:after="0" w:line="240" w:lineRule="auto"/>
              <w:rPr>
                <w:rFonts w:ascii="Aptos" w:hAnsi="Aptos" w:eastAsia="Times New Roman" w:cs="Times New Roman"/>
                <w:color w:val="000000"/>
              </w:rPr>
            </w:pPr>
            <w:r>
              <w:rPr>
                <w:rFonts w:ascii="Aptos" w:hAnsi="Aptos"/>
                <w:color w:val="000000"/>
              </w:rPr>
              <w:t>Estimated units within 1000 feet of the project area (unit passings)</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AD3737" w:rsidP="00AD3737" w:rsidRDefault="00AD3737" w14:paraId="5833F4B4" w14:textId="2529D100">
            <w:pPr>
              <w:spacing w:after="0" w:line="240" w:lineRule="auto"/>
              <w:rPr>
                <w:rFonts w:ascii="Aptos" w:hAnsi="Aptos" w:eastAsia="Times New Roman" w:cs="Times New Roman"/>
                <w:color w:val="000000"/>
              </w:rPr>
            </w:pPr>
            <w:r>
              <w:rPr>
                <w:rFonts w:ascii="Aptos" w:hAnsi="Aptos"/>
                <w:color w:val="000000"/>
              </w:rPr>
              <w:t>851</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AD3737" w:rsidP="00AD3737" w:rsidRDefault="00AD3737" w14:paraId="0B0A15E2" w14:textId="4E1F921A">
            <w:pPr>
              <w:spacing w:after="0" w:line="240" w:lineRule="auto"/>
              <w:rPr>
                <w:rFonts w:ascii="Aptos" w:hAnsi="Aptos"/>
                <w:color w:val="000000"/>
              </w:rPr>
            </w:pPr>
            <w:r>
              <w:rPr>
                <w:rFonts w:ascii="Aptos" w:hAnsi="Aptos"/>
                <w:color w:val="000000"/>
              </w:rPr>
              <w:t>Unserved locations proposed to be served by the project</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AD3737" w:rsidP="00AD3737" w:rsidRDefault="00AD3737" w14:paraId="1CF6392C" w14:textId="029BCA5B">
            <w:pPr>
              <w:spacing w:after="0" w:line="240" w:lineRule="auto"/>
              <w:rPr>
                <w:rFonts w:ascii="Aptos" w:hAnsi="Aptos"/>
                <w:color w:val="000000"/>
              </w:rPr>
            </w:pPr>
            <w:r>
              <w:rPr>
                <w:rFonts w:ascii="Aptos" w:hAnsi="Aptos"/>
                <w:color w:val="000000"/>
              </w:rPr>
              <w:t>637</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hideMark/>
          </w:tcPr>
          <w:p w:rsidRPr="00E90DA0" w:rsidR="00AD3737" w:rsidP="00AD3737" w:rsidRDefault="00AD3737" w14:paraId="5F19ED74" w14:textId="231B0F3F">
            <w:pPr>
              <w:spacing w:after="0" w:line="240" w:lineRule="auto"/>
              <w:rPr>
                <w:rFonts w:ascii="Aptos" w:hAnsi="Aptos" w:eastAsia="Times New Roman" w:cs="Times New Roman"/>
                <w:color w:val="000000"/>
              </w:rPr>
            </w:pPr>
            <w:r>
              <w:rPr>
                <w:rFonts w:ascii="Aptos" w:hAnsi="Aptos"/>
                <w:color w:val="000000"/>
              </w:rPr>
              <w:t>Unserved locations in the project area</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AD3737" w:rsidP="00AD3737" w:rsidRDefault="00AD3737" w14:paraId="00B76A57" w14:textId="7B30AA04">
            <w:pPr>
              <w:spacing w:after="0" w:line="240" w:lineRule="auto"/>
              <w:rPr>
                <w:rFonts w:ascii="Aptos" w:hAnsi="Aptos" w:eastAsia="Times New Roman" w:cs="Times New Roman"/>
                <w:color w:val="000000"/>
              </w:rPr>
            </w:pPr>
            <w:r>
              <w:rPr>
                <w:rFonts w:ascii="Aptos" w:hAnsi="Aptos"/>
                <w:color w:val="000000"/>
              </w:rPr>
              <w:t>633</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hideMark/>
          </w:tcPr>
          <w:p w:rsidRPr="00E90DA0" w:rsidR="00AD3737" w:rsidP="00AD3737" w:rsidRDefault="00AD3737" w14:paraId="522C77CA" w14:textId="710E0791">
            <w:pPr>
              <w:spacing w:after="0" w:line="240" w:lineRule="auto"/>
              <w:rPr>
                <w:rFonts w:ascii="Aptos" w:hAnsi="Aptos" w:eastAsia="Times New Roman" w:cs="Times New Roman"/>
                <w:color w:val="000000"/>
              </w:rPr>
            </w:pPr>
            <w:r>
              <w:rPr>
                <w:rFonts w:ascii="Aptos" w:hAnsi="Aptos"/>
                <w:color w:val="000000"/>
              </w:rPr>
              <w:t>Unserved units in the project area</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AD3737" w:rsidP="00AD3737" w:rsidRDefault="00AD3737" w14:paraId="0EFC51CC" w14:textId="76AAB9A7">
            <w:pPr>
              <w:spacing w:after="0" w:line="240" w:lineRule="auto"/>
              <w:rPr>
                <w:rFonts w:ascii="Aptos" w:hAnsi="Aptos" w:eastAsia="Times New Roman" w:cs="Times New Roman"/>
                <w:color w:val="000000"/>
              </w:rPr>
            </w:pPr>
            <w:r>
              <w:rPr>
                <w:rFonts w:ascii="Aptos" w:hAnsi="Aptos"/>
                <w:color w:val="000000"/>
              </w:rPr>
              <w:t>794</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hideMark/>
          </w:tcPr>
          <w:p w:rsidRPr="00E90DA0" w:rsidR="00AD3737" w:rsidP="00AD3737" w:rsidRDefault="00AD3737" w14:paraId="602A5FDD" w14:textId="58356658">
            <w:pPr>
              <w:spacing w:after="0" w:line="240" w:lineRule="auto"/>
              <w:rPr>
                <w:rFonts w:ascii="Aptos" w:hAnsi="Aptos" w:eastAsia="Times New Roman" w:cs="Times New Roman"/>
                <w:color w:val="000000"/>
              </w:rPr>
            </w:pPr>
            <w:r>
              <w:rPr>
                <w:rFonts w:ascii="Aptos" w:hAnsi="Aptos"/>
                <w:color w:val="000000"/>
              </w:rPr>
              <w:t>Estimated unserved population in the project area</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AD3737" w:rsidP="00AD3737" w:rsidRDefault="00AD3737" w14:paraId="54AC7CD9" w14:textId="2A804E98">
            <w:pPr>
              <w:spacing w:after="0" w:line="240" w:lineRule="auto"/>
              <w:rPr>
                <w:rFonts w:ascii="Aptos" w:hAnsi="Aptos" w:eastAsia="Times New Roman" w:cs="Times New Roman"/>
                <w:color w:val="000000"/>
              </w:rPr>
            </w:pPr>
            <w:r>
              <w:rPr>
                <w:rFonts w:ascii="Aptos" w:hAnsi="Aptos"/>
                <w:color w:val="000000"/>
              </w:rPr>
              <w:t>1,626</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hideMark/>
          </w:tcPr>
          <w:p w:rsidRPr="00E90DA0" w:rsidR="00AD3737" w:rsidP="00AD3737" w:rsidRDefault="00AD3737" w14:paraId="0F1328B3" w14:textId="3488415F">
            <w:pPr>
              <w:spacing w:after="0" w:line="240" w:lineRule="auto"/>
              <w:rPr>
                <w:rFonts w:ascii="Aptos" w:hAnsi="Aptos" w:eastAsia="Times New Roman" w:cs="Times New Roman"/>
                <w:color w:val="000000"/>
              </w:rPr>
            </w:pPr>
            <w:r>
              <w:rPr>
                <w:rFonts w:ascii="Aptos" w:hAnsi="Aptos"/>
                <w:color w:val="000000"/>
              </w:rPr>
              <w:t xml:space="preserve">Estimated unserved Multiple Dwelling Unit (MDU) locations in the project area </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AD3737" w:rsidP="00AD3737" w:rsidRDefault="00AD3737" w14:paraId="6D0D213C" w14:textId="4FC2CEA4">
            <w:pPr>
              <w:spacing w:after="0" w:line="240" w:lineRule="auto"/>
              <w:rPr>
                <w:rFonts w:ascii="Aptos" w:hAnsi="Aptos" w:eastAsia="Times New Roman" w:cs="Times New Roman"/>
                <w:color w:val="000000"/>
              </w:rPr>
            </w:pPr>
            <w:r>
              <w:rPr>
                <w:rFonts w:ascii="Aptos" w:hAnsi="Aptos"/>
                <w:color w:val="000000"/>
              </w:rPr>
              <w:t>149</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hideMark/>
          </w:tcPr>
          <w:p w:rsidRPr="00E90DA0" w:rsidR="00AD3737" w:rsidP="00AD3737" w:rsidRDefault="00AD3737" w14:paraId="20CC95D4" w14:textId="2C3D56E7">
            <w:pPr>
              <w:spacing w:after="0" w:line="240" w:lineRule="auto"/>
              <w:rPr>
                <w:rFonts w:ascii="Aptos" w:hAnsi="Aptos" w:eastAsia="Times New Roman" w:cs="Times New Roman"/>
                <w:color w:val="000000"/>
              </w:rPr>
            </w:pPr>
            <w:r>
              <w:rPr>
                <w:rFonts w:ascii="Aptos" w:hAnsi="Aptos"/>
                <w:color w:val="000000"/>
              </w:rPr>
              <w:t xml:space="preserve">Estimated unserved Multiple Dwelling Unit (MDU) location units in the project area </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AD3737" w:rsidP="00AD3737" w:rsidRDefault="00AD3737" w14:paraId="639C9ECF" w14:textId="34E9AE76">
            <w:pPr>
              <w:spacing w:after="0" w:line="240" w:lineRule="auto"/>
              <w:rPr>
                <w:rFonts w:ascii="Aptos" w:hAnsi="Aptos" w:eastAsia="Times New Roman" w:cs="Times New Roman"/>
                <w:color w:val="000000"/>
              </w:rPr>
            </w:pPr>
            <w:r>
              <w:rPr>
                <w:rFonts w:ascii="Aptos" w:hAnsi="Aptos"/>
                <w:color w:val="000000"/>
              </w:rPr>
              <w:t>310</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hideMark/>
          </w:tcPr>
          <w:p w:rsidRPr="00E90DA0" w:rsidR="00AD3737" w:rsidP="00AD3737" w:rsidRDefault="00AD3737" w14:paraId="39A4750B" w14:textId="5EC6C9CA">
            <w:pPr>
              <w:spacing w:after="0" w:line="240" w:lineRule="auto"/>
              <w:rPr>
                <w:rFonts w:ascii="Aptos" w:hAnsi="Aptos" w:eastAsia="Times New Roman" w:cs="Times New Roman"/>
                <w:color w:val="000000"/>
              </w:rPr>
            </w:pPr>
            <w:r>
              <w:rPr>
                <w:rFonts w:ascii="Aptos" w:hAnsi="Aptos"/>
                <w:color w:val="000000"/>
              </w:rPr>
              <w:lastRenderedPageBreak/>
              <w:t>Community Anchor Institutions benefitting from the project</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AD3737" w:rsidP="00AD3737" w:rsidRDefault="00AD3737" w14:paraId="752AE974" w14:textId="0536E059">
            <w:pPr>
              <w:spacing w:after="0" w:line="240" w:lineRule="auto"/>
              <w:rPr>
                <w:rFonts w:ascii="Aptos" w:hAnsi="Aptos" w:eastAsia="Times New Roman" w:cs="Times New Roman"/>
                <w:color w:val="000000"/>
              </w:rPr>
            </w:pPr>
            <w:r>
              <w:rPr>
                <w:rFonts w:ascii="Aptos" w:hAnsi="Aptos"/>
                <w:color w:val="000000"/>
              </w:rPr>
              <w:t>2</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AD3737" w:rsidP="00AD3737" w:rsidRDefault="00AD3737" w14:paraId="7C0F2528" w14:textId="0A8451DC">
            <w:pPr>
              <w:spacing w:after="0" w:line="240" w:lineRule="auto"/>
              <w:rPr>
                <w:rFonts w:ascii="Aptos" w:hAnsi="Aptos"/>
                <w:color w:val="000000"/>
              </w:rPr>
            </w:pPr>
            <w:r>
              <w:rPr>
                <w:rFonts w:ascii="Aptos" w:hAnsi="Aptos"/>
                <w:color w:val="000000"/>
              </w:rPr>
              <w:t>Public safety locations benefitting from the project</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AD3737" w:rsidP="00AD3737" w:rsidRDefault="00AD3737" w14:paraId="6C117041" w14:textId="2435C22D">
            <w:pPr>
              <w:spacing w:after="0" w:line="240" w:lineRule="auto"/>
              <w:rPr>
                <w:rFonts w:ascii="Aptos" w:hAnsi="Aptos"/>
                <w:color w:val="000000"/>
              </w:rPr>
            </w:pPr>
            <w:r>
              <w:rPr>
                <w:rFonts w:ascii="Aptos" w:hAnsi="Aptos"/>
                <w:color w:val="000000"/>
              </w:rPr>
              <w:t>2</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AD3737" w:rsidP="00AD3737" w:rsidRDefault="00AD3737" w14:paraId="1C39B889" w14:textId="31D07F8C">
            <w:pPr>
              <w:spacing w:after="0" w:line="240" w:lineRule="auto"/>
              <w:rPr>
                <w:rFonts w:ascii="Aptos" w:hAnsi="Aptos"/>
                <w:color w:val="000000"/>
              </w:rPr>
            </w:pPr>
            <w:r>
              <w:rPr>
                <w:rFonts w:ascii="Aptos" w:hAnsi="Aptos"/>
                <w:color w:val="000000"/>
              </w:rPr>
              <w:t>Does the project connect to public open access middle mile?</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AD3737" w:rsidP="00AD3737" w:rsidRDefault="00AD3737" w14:paraId="6D692F6A" w14:textId="46B3E775">
            <w:pPr>
              <w:spacing w:after="0" w:line="240" w:lineRule="auto"/>
              <w:rPr>
                <w:rFonts w:ascii="Aptos" w:hAnsi="Aptos"/>
                <w:color w:val="000000"/>
              </w:rPr>
            </w:pPr>
            <w:r>
              <w:rPr>
                <w:rFonts w:ascii="Aptos" w:hAnsi="Aptos"/>
                <w:color w:val="000000"/>
              </w:rPr>
              <w:t>No</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AD3737" w:rsidP="00AD3737" w:rsidRDefault="00AD3737" w14:paraId="5EF6B360" w14:textId="27F91DEF">
            <w:pPr>
              <w:spacing w:after="0" w:line="240" w:lineRule="auto"/>
              <w:rPr>
                <w:rFonts w:ascii="Aptos" w:hAnsi="Aptos"/>
                <w:color w:val="000000"/>
              </w:rPr>
            </w:pPr>
            <w:r>
              <w:rPr>
                <w:rFonts w:ascii="Aptos" w:hAnsi="Aptos"/>
                <w:color w:val="000000"/>
              </w:rPr>
              <w:t>Distance of middle-mile, backhaul, and connection to Middle Mile Broadband Initiative in project</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AD3737" w:rsidP="00AD3737" w:rsidRDefault="00AD3737" w14:paraId="394C5FE3" w14:textId="19B72EBB">
            <w:pPr>
              <w:spacing w:after="0" w:line="240" w:lineRule="auto"/>
              <w:rPr>
                <w:rFonts w:ascii="Aptos" w:hAnsi="Aptos"/>
                <w:color w:val="000000"/>
              </w:rPr>
            </w:pPr>
            <w:r>
              <w:rPr>
                <w:rFonts w:ascii="Aptos" w:hAnsi="Aptos"/>
                <w:color w:val="000000"/>
              </w:rPr>
              <w:t> </w:t>
            </w:r>
            <w:r w:rsidR="001B038E">
              <w:rPr>
                <w:rFonts w:ascii="Aptos" w:hAnsi="Aptos"/>
                <w:color w:val="000000"/>
              </w:rPr>
              <w:t>-</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AD3737" w:rsidP="00AD3737" w:rsidRDefault="00AD3737" w14:paraId="30A85973" w14:textId="577534B4">
            <w:pPr>
              <w:spacing w:after="0" w:line="240" w:lineRule="auto"/>
              <w:rPr>
                <w:rFonts w:ascii="Aptos" w:hAnsi="Aptos"/>
                <w:color w:val="000000"/>
              </w:rPr>
            </w:pPr>
            <w:r>
              <w:rPr>
                <w:rFonts w:ascii="Aptos" w:hAnsi="Aptos"/>
                <w:color w:val="000000"/>
              </w:rPr>
              <w:t>Grant costs for middle-mile, backhaul, and connection to Middle Mile Broadband Initiative in project</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AD3737" w:rsidP="00AD3737" w:rsidRDefault="00AD3737" w14:paraId="457C526A" w14:textId="23888CA2">
            <w:pPr>
              <w:spacing w:after="0" w:line="240" w:lineRule="auto"/>
              <w:rPr>
                <w:rFonts w:ascii="Aptos" w:hAnsi="Aptos"/>
                <w:color w:val="000000"/>
              </w:rPr>
            </w:pPr>
            <w:r>
              <w:rPr>
                <w:rFonts w:ascii="Aptos" w:hAnsi="Aptos"/>
                <w:color w:val="000000"/>
              </w:rPr>
              <w:t> </w:t>
            </w:r>
            <w:r w:rsidR="001B038E">
              <w:rPr>
                <w:rFonts w:ascii="Aptos" w:hAnsi="Aptos"/>
                <w:color w:val="000000"/>
              </w:rPr>
              <w:t>-</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AD3737" w:rsidP="00AD3737" w:rsidRDefault="00AD3737" w14:paraId="3E454E3F" w14:textId="0ECAAA30">
            <w:pPr>
              <w:spacing w:after="0" w:line="240" w:lineRule="auto"/>
              <w:rPr>
                <w:rFonts w:ascii="Aptos" w:hAnsi="Aptos"/>
                <w:color w:val="000000"/>
              </w:rPr>
            </w:pPr>
            <w:r>
              <w:rPr>
                <w:rFonts w:ascii="Aptos" w:hAnsi="Aptos"/>
                <w:color w:val="000000"/>
              </w:rPr>
              <w:t>Grant costs for last-mile delivery</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AD3737" w:rsidP="00AD3737" w:rsidRDefault="00AD3737" w14:paraId="03D78F32" w14:textId="5EEB404C">
            <w:pPr>
              <w:spacing w:after="0" w:line="240" w:lineRule="auto"/>
              <w:rPr>
                <w:rFonts w:ascii="Aptos" w:hAnsi="Aptos"/>
                <w:color w:val="000000"/>
              </w:rPr>
            </w:pPr>
            <w:r>
              <w:rPr>
                <w:rFonts w:ascii="Aptos" w:hAnsi="Aptos"/>
                <w:color w:val="000000"/>
              </w:rPr>
              <w:t> </w:t>
            </w:r>
            <w:r w:rsidR="001B038E">
              <w:rPr>
                <w:rFonts w:ascii="Aptos" w:hAnsi="Aptos"/>
                <w:color w:val="000000"/>
              </w:rPr>
              <w:t>$6,048,405</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AD3737" w:rsidP="00AD3737" w:rsidRDefault="00AD3737" w14:paraId="4C34467F" w14:textId="6C358565">
            <w:pPr>
              <w:spacing w:after="0" w:line="240" w:lineRule="auto"/>
              <w:rPr>
                <w:rFonts w:ascii="Aptos" w:hAnsi="Aptos"/>
                <w:color w:val="000000"/>
              </w:rPr>
            </w:pPr>
            <w:r>
              <w:rPr>
                <w:rFonts w:ascii="Aptos" w:hAnsi="Aptos"/>
                <w:color w:val="000000"/>
              </w:rPr>
              <w:t>Deployment Schedule</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AD3737" w:rsidP="00AD3737" w:rsidRDefault="00AD3737" w14:paraId="0C815FDD" w14:textId="54C6D414">
            <w:pPr>
              <w:spacing w:after="0" w:line="240" w:lineRule="auto"/>
              <w:rPr>
                <w:rFonts w:ascii="Aptos" w:hAnsi="Aptos"/>
                <w:color w:val="000000"/>
              </w:rPr>
            </w:pPr>
            <w:r>
              <w:rPr>
                <w:rFonts w:ascii="Aptos" w:hAnsi="Aptos"/>
                <w:color w:val="000000"/>
              </w:rPr>
              <w:t>18 Months</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AD3737" w:rsidP="00AD3737" w:rsidRDefault="00AD3737" w14:paraId="7F3D9AFB" w14:textId="5363A70E">
            <w:pPr>
              <w:spacing w:after="0" w:line="240" w:lineRule="auto"/>
              <w:rPr>
                <w:rFonts w:ascii="Aptos" w:hAnsi="Aptos"/>
                <w:color w:val="000000"/>
              </w:rPr>
            </w:pPr>
            <w:r>
              <w:rPr>
                <w:rFonts w:ascii="Aptos" w:hAnsi="Aptos"/>
                <w:color w:val="000000"/>
              </w:rPr>
              <w:t>Total Project Cost</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AD3737" w:rsidP="00AD3737" w:rsidRDefault="00AD3737" w14:paraId="796F8677" w14:textId="4B69C666">
            <w:pPr>
              <w:spacing w:after="0" w:line="240" w:lineRule="auto"/>
              <w:rPr>
                <w:rFonts w:ascii="Aptos" w:hAnsi="Aptos"/>
                <w:color w:val="000000"/>
              </w:rPr>
            </w:pPr>
            <w:r>
              <w:rPr>
                <w:rFonts w:ascii="Aptos" w:hAnsi="Aptos"/>
                <w:color w:val="000000"/>
              </w:rPr>
              <w:t xml:space="preserve">$8,657,646 </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AD3737" w:rsidP="00AD3737" w:rsidRDefault="00AD3737" w14:paraId="3269FFB1" w14:textId="2A8DFD44">
            <w:pPr>
              <w:spacing w:after="0" w:line="240" w:lineRule="auto"/>
              <w:rPr>
                <w:rFonts w:ascii="Aptos" w:hAnsi="Aptos"/>
                <w:color w:val="000000"/>
              </w:rPr>
            </w:pPr>
            <w:r>
              <w:rPr>
                <w:rFonts w:ascii="Aptos" w:hAnsi="Aptos"/>
                <w:color w:val="000000"/>
              </w:rPr>
              <w:t>Amount of FFA grant funds requested</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AD3737" w:rsidP="00AD3737" w:rsidRDefault="00AD3737" w14:paraId="2782F847" w14:textId="5E88C9EF">
            <w:pPr>
              <w:spacing w:after="0" w:line="240" w:lineRule="auto"/>
              <w:rPr>
                <w:rFonts w:ascii="Aptos" w:hAnsi="Aptos"/>
                <w:color w:val="000000"/>
              </w:rPr>
            </w:pPr>
            <w:r>
              <w:rPr>
                <w:rFonts w:ascii="Aptos Narrow" w:hAnsi="Aptos Narrow"/>
                <w:color w:val="000000"/>
              </w:rPr>
              <w:t xml:space="preserve">$6,048,405 </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AD3737" w:rsidP="00AD3737" w:rsidRDefault="00AD3737" w14:paraId="2AFD9DFF" w14:textId="63986A62">
            <w:pPr>
              <w:spacing w:after="0" w:line="240" w:lineRule="auto"/>
              <w:rPr>
                <w:rFonts w:ascii="Aptos" w:hAnsi="Aptos"/>
                <w:color w:val="000000"/>
              </w:rPr>
            </w:pPr>
            <w:r>
              <w:rPr>
                <w:rFonts w:ascii="Aptos" w:hAnsi="Aptos"/>
                <w:color w:val="000000"/>
              </w:rPr>
              <w:t>Applicant funded</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AD3737" w:rsidP="00AD3737" w:rsidRDefault="00AD3737" w14:paraId="5EA2FDE7" w14:textId="5B530959">
            <w:pPr>
              <w:spacing w:after="0" w:line="240" w:lineRule="auto"/>
              <w:rPr>
                <w:rFonts w:ascii="Aptos" w:hAnsi="Aptos"/>
                <w:color w:val="000000"/>
              </w:rPr>
            </w:pPr>
            <w:r>
              <w:rPr>
                <w:rFonts w:ascii="Aptos" w:hAnsi="Aptos"/>
                <w:color w:val="000000"/>
              </w:rPr>
              <w:t xml:space="preserve">$2,609,241 </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AD3737" w:rsidP="00AD3737" w:rsidRDefault="00AD3737" w14:paraId="6C8067E5" w14:textId="11E0EFE4">
            <w:pPr>
              <w:spacing w:after="0" w:line="240" w:lineRule="auto"/>
              <w:rPr>
                <w:rFonts w:ascii="Aptos" w:hAnsi="Aptos"/>
                <w:color w:val="000000"/>
              </w:rPr>
            </w:pPr>
            <w:r>
              <w:rPr>
                <w:rFonts w:ascii="Aptos" w:hAnsi="Aptos"/>
                <w:color w:val="000000"/>
              </w:rPr>
              <w:t>Grant (excluding middle mile) per unserved unit in the project area</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AD3737" w:rsidP="00AD3737" w:rsidRDefault="00AD3737" w14:paraId="151EC05E" w14:textId="59B4BF6E">
            <w:pPr>
              <w:spacing w:after="0" w:line="240" w:lineRule="auto"/>
              <w:rPr>
                <w:rFonts w:ascii="Aptos" w:hAnsi="Aptos"/>
                <w:color w:val="000000"/>
              </w:rPr>
            </w:pPr>
            <w:r>
              <w:rPr>
                <w:rFonts w:ascii="Aptos" w:hAnsi="Aptos"/>
                <w:color w:val="000000"/>
              </w:rPr>
              <w:t xml:space="preserve">$7,618 </w:t>
            </w:r>
          </w:p>
        </w:tc>
      </w:tr>
      <w:tr>
        <w:trPr>
          <w:trHeight w:val="432"/>
          <w:jc w:val="center"/>
        </w:trPr>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AD3737" w:rsidP="00AD3737" w:rsidRDefault="00AD3737" w14:paraId="78FBF560" w14:textId="3401B83E">
            <w:pPr>
              <w:spacing w:after="0" w:line="240" w:lineRule="auto"/>
              <w:rPr>
                <w:rFonts w:ascii="Aptos" w:hAnsi="Aptos"/>
                <w:color w:val="000000"/>
              </w:rPr>
            </w:pPr>
            <w:r>
              <w:rPr>
                <w:rFonts w:ascii="Aptos" w:hAnsi="Aptos"/>
                <w:color w:val="000000"/>
              </w:rPr>
              <w:t>Grant (excluding middle mile) per unit passing</w:t>
            </w:r>
          </w:p>
        </w:tc>
        <w:tc>
          <w:tcPr>
            <w:tcW w:w="4990" w:type="dxa"/>
            <w:tcBorders>
              <w:top w:val="single" w:color="auto" w:sz="4" w:space="0"/>
              <w:left w:val="single" w:color="auto" w:sz="4" w:space="0"/>
              <w:bottom w:val="single" w:color="auto" w:sz="4" w:space="0"/>
              <w:right w:val="single" w:color="auto" w:sz="4" w:space="0"/>
            </w:tcBorders>
            <w:noWrap/>
            <w:vAlign w:val="bottom"/>
          </w:tcPr>
          <w:p w:rsidRPr="00E90DA0" w:rsidR="00AD3737" w:rsidP="00AD3737" w:rsidRDefault="00AD3737" w14:paraId="75016C51" w14:textId="1EBD814D">
            <w:pPr>
              <w:spacing w:after="0" w:line="240" w:lineRule="auto"/>
              <w:rPr>
                <w:rFonts w:ascii="Aptos" w:hAnsi="Aptos"/>
                <w:color w:val="000000"/>
              </w:rPr>
            </w:pPr>
            <w:r>
              <w:rPr>
                <w:rFonts w:ascii="Aptos" w:hAnsi="Aptos"/>
                <w:color w:val="000000"/>
              </w:rPr>
              <w:t xml:space="preserve">$7,107 </w:t>
            </w:r>
          </w:p>
        </w:tc>
      </w:tr>
    </w:tbl>
    <w:p w:rsidR="004D325A" w:rsidP="004D325A" w:rsidRDefault="004D325A" w14:paraId="2BFF447F" w14:textId="77777777">
      <w:pPr>
        <w:rPr>
          <w:rFonts w:ascii="Book Antiqua" w:hAnsi="Book Antiqua" w:eastAsia="Times New Roman" w:cs="Times New Roman"/>
          <w:b/>
          <w:sz w:val="24"/>
          <w:szCs w:val="24"/>
        </w:rPr>
      </w:pPr>
    </w:p>
    <w:p w:rsidR="0065504F" w:rsidP="00E73C3E" w:rsidRDefault="004D325A" w14:paraId="7B8F699A" w14:textId="77777777">
      <w:pPr>
        <w:pStyle w:val="NormalWeb"/>
        <w:jc w:val="center"/>
        <w:sectPr w:rsidR="0065504F" w:rsidSect="00EC6013">
          <w:pgSz w:w="12240" w:h="15840"/>
          <w:pgMar w:top="1440" w:right="1440" w:bottom="1440" w:left="1440" w:header="720" w:footer="720" w:gutter="0"/>
          <w:pgNumType w:start="1" w:chapStyle="7"/>
          <w:cols w:space="720"/>
          <w:titlePg/>
          <w:docGrid w:linePitch="360"/>
        </w:sectPr>
      </w:pPr>
      <w:r>
        <w:rPr>
          <w:rFonts w:ascii="Book Antiqua" w:hAnsi="Book Antiqua"/>
          <w:b/>
        </w:rPr>
        <w:br w:type="page"/>
      </w:r>
      <w:r w:rsidRPr="006165BF">
        <w:rPr>
          <w:rFonts w:ascii="Book Antiqua" w:hAnsi="Book Antiqua"/>
          <w:b/>
          <w:bCs/>
        </w:rPr>
        <w:lastRenderedPageBreak/>
        <w:t xml:space="preserve">Map of </w:t>
      </w:r>
      <w:r w:rsidR="00664420">
        <w:rPr>
          <w:rFonts w:ascii="Book Antiqua" w:hAnsi="Book Antiqua"/>
          <w:b/>
          <w:bCs/>
        </w:rPr>
        <w:t>Napa – 1B</w:t>
      </w:r>
      <w:r w:rsidRPr="004D325A">
        <w:t xml:space="preserve"> </w:t>
      </w:r>
      <w:r w:rsidRPr="003718C9" w:rsidR="003718C9">
        <w:rPr>
          <w:noProof/>
        </w:rPr>
        <w:drawing>
          <wp:inline distT="0" distB="0" distL="0" distR="0" wp14:anchorId="047CD6BF" wp14:editId="29D905C0">
            <wp:extent cx="5943600" cy="7691755"/>
            <wp:effectExtent l="0" t="0" r="0" b="4445"/>
            <wp:docPr id="1238415152" name="Picture 18"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415152" name="Picture 18" descr="Map&#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43600" cy="7691755"/>
                    </a:xfrm>
                    <a:prstGeom prst="rect">
                      <a:avLst/>
                    </a:prstGeom>
                    <a:noFill/>
                    <a:ln>
                      <a:noFill/>
                    </a:ln>
                  </pic:spPr>
                </pic:pic>
              </a:graphicData>
            </a:graphic>
          </wp:inline>
        </w:drawing>
      </w:r>
    </w:p>
    <w:p w:rsidR="0065504F" w:rsidP="004F17C4" w:rsidRDefault="0065504F" w14:paraId="2B9CFA6E" w14:textId="77777777">
      <w:pPr>
        <w:pStyle w:val="Heading7"/>
      </w:pPr>
    </w:p>
    <w:p w:rsidRPr="00B9363C" w:rsidR="0065504F" w:rsidP="0065504F" w:rsidRDefault="0065504F" w14:paraId="46731D23" w14:textId="72225ED5">
      <w:pPr>
        <w:jc w:val="center"/>
        <w:rPr>
          <w:rFonts w:ascii="Book Antiqua" w:hAnsi="Book Antiqua"/>
          <w:b/>
          <w:bCs/>
          <w:sz w:val="24"/>
          <w:szCs w:val="24"/>
        </w:rPr>
      </w:pPr>
      <w:r w:rsidRPr="00B9363C">
        <w:rPr>
          <w:rFonts w:ascii="Book Antiqua" w:hAnsi="Book Antiqua"/>
          <w:b/>
          <w:bCs/>
          <w:sz w:val="24"/>
          <w:szCs w:val="24"/>
        </w:rPr>
        <w:t>Comcast Service Plans</w:t>
      </w:r>
    </w:p>
    <w:p w:rsidRPr="00E73C3E" w:rsidR="0065504F" w:rsidP="0065504F" w:rsidRDefault="0065504F" w14:paraId="49319DE2" w14:textId="77777777">
      <w:pPr>
        <w:rPr>
          <w:rFonts w:ascii="Book Antiqua" w:hAnsi="Book Antiqua"/>
          <w:sz w:val="24"/>
          <w:szCs w:val="24"/>
        </w:rPr>
      </w:pPr>
      <w:r w:rsidRPr="00B9363C">
        <w:rPr>
          <w:rFonts w:ascii="Book Antiqua" w:hAnsi="Book Antiqua"/>
          <w:sz w:val="24"/>
          <w:szCs w:val="24"/>
        </w:rPr>
        <w:t>As a condition of the grant awards in this Resolution, Comcast is obligated to offer service to customers in the project areas of the listed projects at no less than the speeds in the Table below,</w:t>
      </w:r>
      <w:r>
        <w:rPr>
          <w:rFonts w:ascii="Book Antiqua" w:hAnsi="Book Antiqua"/>
          <w:sz w:val="24"/>
          <w:szCs w:val="24"/>
        </w:rPr>
        <w:t xml:space="preserve"> no more than 100 milliseconds of latency,</w:t>
      </w:r>
      <w:r w:rsidRPr="00B9363C">
        <w:rPr>
          <w:rFonts w:ascii="Book Antiqua" w:hAnsi="Book Antiqua"/>
          <w:sz w:val="24"/>
          <w:szCs w:val="24"/>
        </w:rPr>
        <w:t xml:space="preserve"> and no more than the prices</w:t>
      </w:r>
      <w:r w:rsidRPr="00B9363C">
        <w:rPr>
          <w:rStyle w:val="FootnoteReference"/>
          <w:rFonts w:ascii="Book Antiqua" w:hAnsi="Book Antiqua"/>
        </w:rPr>
        <w:footnoteReference w:id="14"/>
      </w:r>
      <w:r w:rsidRPr="00B9363C">
        <w:rPr>
          <w:rFonts w:ascii="Book Antiqua" w:hAnsi="Book Antiqua"/>
          <w:sz w:val="24"/>
          <w:szCs w:val="24"/>
        </w:rPr>
        <w:t xml:space="preserve"> in the Table below, including installation, for at least five years following project completion, or ten years for the Low-Cost Plan:</w:t>
      </w:r>
    </w:p>
    <w:p w:rsidRPr="00B9363C" w:rsidR="0065504F" w:rsidP="0065504F" w:rsidRDefault="0065504F" w14:paraId="0F82BC99" w14:textId="77777777">
      <w:pPr>
        <w:pStyle w:val="ListParagraph"/>
        <w:numPr>
          <w:ilvl w:val="0"/>
          <w:numId w:val="18"/>
        </w:numPr>
        <w:rPr>
          <w:rFonts w:ascii="Book Antiqua" w:hAnsi="Book Antiqua"/>
          <w:sz w:val="24"/>
          <w:szCs w:val="24"/>
        </w:rPr>
      </w:pPr>
      <w:r w:rsidRPr="00B9363C">
        <w:rPr>
          <w:rFonts w:ascii="Book Antiqua" w:hAnsi="Book Antiqua"/>
          <w:sz w:val="24"/>
          <w:szCs w:val="24"/>
        </w:rPr>
        <w:t>Madera County</w:t>
      </w:r>
    </w:p>
    <w:tbl>
      <w:tblPr>
        <w:tblStyle w:val="TableGrid"/>
        <w:tblW w:w="9724" w:type="dxa"/>
        <w:tblLook w:val="04A0" w:firstRow="1" w:lastRow="0" w:firstColumn="1" w:lastColumn="0" w:noHBand="0" w:noVBand="1"/>
      </w:tblPr>
      <w:tblGrid>
        <w:gridCol w:w="1779"/>
        <w:gridCol w:w="1184"/>
        <w:gridCol w:w="1722"/>
        <w:gridCol w:w="5039"/>
      </w:tblGrid>
      <w:tr>
        <w:tc>
          <w:tcPr>
            <w:tcW w:w="1781" w:type="dxa"/>
          </w:tcPr>
          <w:p w:rsidRPr="00B9363C" w:rsidR="0065504F" w:rsidP="00613AC5" w:rsidRDefault="0065504F" w14:paraId="2589F6BA" w14:textId="77777777">
            <w:pPr>
              <w:jc w:val="center"/>
              <w:rPr>
                <w:rFonts w:ascii="Book Antiqua" w:hAnsi="Book Antiqua"/>
                <w:sz w:val="24"/>
                <w:szCs w:val="24"/>
              </w:rPr>
            </w:pPr>
            <w:r w:rsidRPr="00B9363C">
              <w:rPr>
                <w:rFonts w:ascii="Book Antiqua" w:hAnsi="Book Antiqua"/>
                <w:b/>
                <w:bCs/>
                <w:sz w:val="24"/>
                <w:szCs w:val="24"/>
              </w:rPr>
              <w:t>Plan</w:t>
            </w:r>
          </w:p>
        </w:tc>
        <w:tc>
          <w:tcPr>
            <w:tcW w:w="1184" w:type="dxa"/>
          </w:tcPr>
          <w:p w:rsidRPr="00B9363C" w:rsidR="0065504F" w:rsidP="00613AC5" w:rsidRDefault="0065504F" w14:paraId="38CAF970" w14:textId="77777777">
            <w:pPr>
              <w:jc w:val="center"/>
              <w:rPr>
                <w:rFonts w:ascii="Book Antiqua" w:hAnsi="Book Antiqua"/>
                <w:b/>
                <w:bCs/>
                <w:sz w:val="24"/>
                <w:szCs w:val="24"/>
              </w:rPr>
            </w:pPr>
            <w:r w:rsidRPr="00B9363C">
              <w:rPr>
                <w:rFonts w:ascii="Book Antiqua" w:hAnsi="Book Antiqua"/>
                <w:b/>
                <w:bCs/>
                <w:sz w:val="24"/>
                <w:szCs w:val="24"/>
              </w:rPr>
              <w:t>Speed</w:t>
            </w:r>
          </w:p>
        </w:tc>
        <w:tc>
          <w:tcPr>
            <w:tcW w:w="1710" w:type="dxa"/>
          </w:tcPr>
          <w:p w:rsidRPr="00B9363C" w:rsidR="0065504F" w:rsidP="00613AC5" w:rsidRDefault="0065504F" w14:paraId="5DD01C8C" w14:textId="77777777">
            <w:pPr>
              <w:jc w:val="center"/>
              <w:rPr>
                <w:rFonts w:ascii="Book Antiqua" w:hAnsi="Book Antiqua"/>
                <w:b/>
                <w:bCs/>
                <w:sz w:val="24"/>
                <w:szCs w:val="24"/>
              </w:rPr>
            </w:pPr>
            <w:r w:rsidRPr="00B9363C">
              <w:rPr>
                <w:rFonts w:ascii="Book Antiqua" w:hAnsi="Book Antiqua"/>
                <w:b/>
                <w:bCs/>
                <w:sz w:val="24"/>
                <w:szCs w:val="24"/>
              </w:rPr>
              <w:t>Price in 2024 Dollars</w:t>
            </w:r>
          </w:p>
        </w:tc>
        <w:tc>
          <w:tcPr>
            <w:tcW w:w="5049" w:type="dxa"/>
          </w:tcPr>
          <w:p w:rsidRPr="00B9363C" w:rsidR="0065504F" w:rsidP="00613AC5" w:rsidRDefault="0065504F" w14:paraId="13E3FF0E" w14:textId="77777777">
            <w:pPr>
              <w:jc w:val="center"/>
              <w:rPr>
                <w:rFonts w:ascii="Book Antiqua" w:hAnsi="Book Antiqua"/>
                <w:b/>
                <w:bCs/>
                <w:sz w:val="24"/>
                <w:szCs w:val="24"/>
              </w:rPr>
            </w:pPr>
            <w:r>
              <w:rPr>
                <w:rFonts w:ascii="Book Antiqua" w:hAnsi="Book Antiqua"/>
                <w:b/>
                <w:bCs/>
                <w:sz w:val="24"/>
                <w:szCs w:val="24"/>
              </w:rPr>
              <w:t>Notes</w:t>
            </w:r>
          </w:p>
        </w:tc>
      </w:tr>
      <w:tr>
        <w:tc>
          <w:tcPr>
            <w:tcW w:w="1781" w:type="dxa"/>
          </w:tcPr>
          <w:p w:rsidRPr="00B9363C" w:rsidR="0065504F" w:rsidP="00613AC5" w:rsidRDefault="0065504F" w14:paraId="52DD26D2" w14:textId="79F6B1D5">
            <w:pPr>
              <w:jc w:val="center"/>
              <w:rPr>
                <w:rFonts w:ascii="Book Antiqua" w:hAnsi="Book Antiqua"/>
                <w:sz w:val="24"/>
                <w:szCs w:val="24"/>
              </w:rPr>
            </w:pPr>
            <w:r w:rsidRPr="00B9363C">
              <w:rPr>
                <w:rFonts w:ascii="Book Antiqua" w:hAnsi="Book Antiqua"/>
                <w:sz w:val="24"/>
                <w:szCs w:val="24"/>
              </w:rPr>
              <w:t>Low-Cost Plan</w:t>
            </w:r>
            <w:r w:rsidR="006C7DB7">
              <w:rPr>
                <w:rStyle w:val="FootnoteReference"/>
                <w:rFonts w:ascii="Book Antiqua" w:hAnsi="Book Antiqua"/>
                <w:sz w:val="24"/>
                <w:szCs w:val="24"/>
              </w:rPr>
              <w:footnoteReference w:id="15"/>
            </w:r>
          </w:p>
        </w:tc>
        <w:tc>
          <w:tcPr>
            <w:tcW w:w="1184" w:type="dxa"/>
          </w:tcPr>
          <w:p w:rsidRPr="00B9363C" w:rsidR="0065504F" w:rsidP="00613AC5" w:rsidRDefault="0065504F" w14:paraId="092732A4" w14:textId="77777777">
            <w:pPr>
              <w:jc w:val="center"/>
              <w:rPr>
                <w:rFonts w:ascii="Book Antiqua" w:hAnsi="Book Antiqua"/>
                <w:sz w:val="24"/>
                <w:szCs w:val="24"/>
              </w:rPr>
            </w:pPr>
            <w:r w:rsidRPr="00B9363C">
              <w:rPr>
                <w:rFonts w:ascii="Book Antiqua" w:hAnsi="Book Antiqua"/>
                <w:sz w:val="24"/>
                <w:szCs w:val="24"/>
              </w:rPr>
              <w:t>100/100 Mbps</w:t>
            </w:r>
          </w:p>
        </w:tc>
        <w:tc>
          <w:tcPr>
            <w:tcW w:w="1710" w:type="dxa"/>
          </w:tcPr>
          <w:p w:rsidRPr="00B9363C" w:rsidR="0065504F" w:rsidP="00613AC5" w:rsidRDefault="0065504F" w14:paraId="3FCE63B8" w14:textId="77777777">
            <w:pPr>
              <w:jc w:val="center"/>
              <w:rPr>
                <w:rFonts w:ascii="Book Antiqua" w:hAnsi="Book Antiqua"/>
                <w:sz w:val="24"/>
                <w:szCs w:val="24"/>
              </w:rPr>
            </w:pPr>
            <w:r w:rsidRPr="00B9363C">
              <w:rPr>
                <w:rFonts w:ascii="Book Antiqua" w:hAnsi="Book Antiqua"/>
                <w:sz w:val="24"/>
                <w:szCs w:val="24"/>
              </w:rPr>
              <w:t>$40/month</w:t>
            </w:r>
            <w:r>
              <w:rPr>
                <w:rStyle w:val="FootnoteReference"/>
                <w:rFonts w:ascii="Book Antiqua" w:hAnsi="Book Antiqua"/>
                <w:sz w:val="24"/>
                <w:szCs w:val="24"/>
              </w:rPr>
              <w:footnoteReference w:id="16"/>
            </w:r>
          </w:p>
        </w:tc>
        <w:tc>
          <w:tcPr>
            <w:tcW w:w="5049" w:type="dxa"/>
          </w:tcPr>
          <w:p w:rsidRPr="00B9363C" w:rsidR="0065504F" w:rsidP="00613AC5" w:rsidRDefault="0065504F" w14:paraId="6BD44EC7" w14:textId="77777777">
            <w:pPr>
              <w:jc w:val="center"/>
              <w:rPr>
                <w:rFonts w:ascii="Book Antiqua" w:hAnsi="Book Antiqua"/>
                <w:sz w:val="24"/>
                <w:szCs w:val="24"/>
              </w:rPr>
            </w:pPr>
            <w:r w:rsidRPr="00B9363C">
              <w:rPr>
                <w:rFonts w:ascii="Book Antiqua" w:hAnsi="Book Antiqua"/>
                <w:sz w:val="24"/>
                <w:szCs w:val="24"/>
              </w:rPr>
              <w:t>Ten</w:t>
            </w:r>
            <w:r>
              <w:rPr>
                <w:rFonts w:ascii="Book Antiqua" w:hAnsi="Book Antiqua"/>
                <w:sz w:val="24"/>
                <w:szCs w:val="24"/>
              </w:rPr>
              <w:t>-</w:t>
            </w:r>
            <w:r w:rsidRPr="00B9363C">
              <w:rPr>
                <w:rFonts w:ascii="Book Antiqua" w:hAnsi="Book Antiqua"/>
                <w:sz w:val="24"/>
                <w:szCs w:val="24"/>
              </w:rPr>
              <w:t>year price commitment</w:t>
            </w:r>
          </w:p>
        </w:tc>
      </w:tr>
      <w:tr>
        <w:tc>
          <w:tcPr>
            <w:tcW w:w="1781" w:type="dxa"/>
          </w:tcPr>
          <w:p w:rsidRPr="00B9363C" w:rsidR="0065504F" w:rsidP="00613AC5" w:rsidRDefault="0065504F" w14:paraId="69029CDB" w14:textId="77777777">
            <w:pPr>
              <w:jc w:val="center"/>
              <w:rPr>
                <w:rFonts w:ascii="Book Antiqua" w:hAnsi="Book Antiqua"/>
                <w:sz w:val="24"/>
                <w:szCs w:val="24"/>
              </w:rPr>
            </w:pPr>
            <w:r w:rsidRPr="00B9363C">
              <w:rPr>
                <w:rFonts w:ascii="Book Antiqua" w:hAnsi="Book Antiqua"/>
                <w:sz w:val="24"/>
                <w:szCs w:val="24"/>
              </w:rPr>
              <w:t>Internet Essentials</w:t>
            </w:r>
          </w:p>
        </w:tc>
        <w:tc>
          <w:tcPr>
            <w:tcW w:w="1184" w:type="dxa"/>
          </w:tcPr>
          <w:p w:rsidRPr="00B9363C" w:rsidR="0065504F" w:rsidP="00613AC5" w:rsidRDefault="0065504F" w14:paraId="24485D52" w14:textId="77777777">
            <w:pPr>
              <w:jc w:val="center"/>
              <w:rPr>
                <w:rFonts w:ascii="Book Antiqua" w:hAnsi="Book Antiqua"/>
                <w:sz w:val="24"/>
                <w:szCs w:val="24"/>
              </w:rPr>
            </w:pPr>
            <w:r w:rsidRPr="00B9363C">
              <w:rPr>
                <w:rFonts w:ascii="Book Antiqua" w:hAnsi="Book Antiqua"/>
                <w:sz w:val="24"/>
                <w:szCs w:val="24"/>
              </w:rPr>
              <w:t>50/10 Mbps</w:t>
            </w:r>
          </w:p>
        </w:tc>
        <w:tc>
          <w:tcPr>
            <w:tcW w:w="1710" w:type="dxa"/>
          </w:tcPr>
          <w:p w:rsidRPr="00B9363C" w:rsidR="0065504F" w:rsidP="00613AC5" w:rsidRDefault="0065504F" w14:paraId="0730CB83" w14:textId="77777777">
            <w:pPr>
              <w:jc w:val="center"/>
              <w:rPr>
                <w:rFonts w:ascii="Book Antiqua" w:hAnsi="Book Antiqua"/>
                <w:sz w:val="24"/>
                <w:szCs w:val="24"/>
              </w:rPr>
            </w:pPr>
            <w:r w:rsidRPr="00B9363C">
              <w:rPr>
                <w:rFonts w:ascii="Book Antiqua" w:hAnsi="Book Antiqua"/>
                <w:sz w:val="24"/>
                <w:szCs w:val="24"/>
              </w:rPr>
              <w:t>$9.95/month</w:t>
            </w:r>
          </w:p>
        </w:tc>
        <w:tc>
          <w:tcPr>
            <w:tcW w:w="5049" w:type="dxa"/>
          </w:tcPr>
          <w:p w:rsidRPr="00B9363C" w:rsidR="0065504F" w:rsidP="00613AC5" w:rsidRDefault="0065504F" w14:paraId="75FC2752" w14:textId="77777777">
            <w:pPr>
              <w:jc w:val="center"/>
              <w:rPr>
                <w:rFonts w:ascii="Book Antiqua" w:hAnsi="Book Antiqua"/>
                <w:sz w:val="24"/>
                <w:szCs w:val="24"/>
              </w:rPr>
            </w:pPr>
            <w:r w:rsidRPr="00B9363C">
              <w:rPr>
                <w:rFonts w:ascii="Book Antiqua" w:hAnsi="Book Antiqua"/>
                <w:sz w:val="24"/>
                <w:szCs w:val="24"/>
              </w:rPr>
              <w:t>Customers must provide documentation showing eligibility for a qualifying program.</w:t>
            </w:r>
            <w:r w:rsidRPr="00B9363C">
              <w:rPr>
                <w:rStyle w:val="FootnoteReference"/>
                <w:rFonts w:ascii="Book Antiqua" w:hAnsi="Book Antiqua"/>
              </w:rPr>
              <w:footnoteReference w:id="17"/>
            </w:r>
            <w:r w:rsidRPr="00B9363C">
              <w:rPr>
                <w:rFonts w:ascii="Book Antiqua" w:hAnsi="Book Antiqua"/>
                <w:sz w:val="24"/>
                <w:szCs w:val="24"/>
              </w:rPr>
              <w:br/>
            </w:r>
          </w:p>
          <w:p w:rsidRPr="00B9363C" w:rsidR="0065504F" w:rsidP="00613AC5" w:rsidRDefault="0065504F" w14:paraId="657D609C" w14:textId="77777777">
            <w:pPr>
              <w:jc w:val="center"/>
              <w:rPr>
                <w:rFonts w:ascii="Book Antiqua" w:hAnsi="Book Antiqua"/>
                <w:sz w:val="24"/>
                <w:szCs w:val="24"/>
              </w:rPr>
            </w:pPr>
            <w:r w:rsidRPr="00B9363C">
              <w:rPr>
                <w:rFonts w:ascii="Book Antiqua" w:hAnsi="Book Antiqua"/>
                <w:sz w:val="24"/>
                <w:szCs w:val="24"/>
              </w:rPr>
              <w:t>Includes free digital skills training in person and online</w:t>
            </w:r>
            <w:r>
              <w:rPr>
                <w:rFonts w:ascii="Book Antiqua" w:hAnsi="Book Antiqua"/>
                <w:sz w:val="24"/>
                <w:szCs w:val="24"/>
              </w:rPr>
              <w:t>. Customers have the option to purchase a low-cost Internet-ready computer.</w:t>
            </w:r>
          </w:p>
        </w:tc>
      </w:tr>
      <w:tr>
        <w:tc>
          <w:tcPr>
            <w:tcW w:w="1781" w:type="dxa"/>
          </w:tcPr>
          <w:p w:rsidRPr="00B9363C" w:rsidR="0065504F" w:rsidP="00613AC5" w:rsidRDefault="0065504F" w14:paraId="39694BEA" w14:textId="77777777">
            <w:pPr>
              <w:jc w:val="center"/>
              <w:rPr>
                <w:rFonts w:ascii="Book Antiqua" w:hAnsi="Book Antiqua"/>
                <w:sz w:val="24"/>
                <w:szCs w:val="24"/>
              </w:rPr>
            </w:pPr>
            <w:r w:rsidRPr="00B9363C">
              <w:rPr>
                <w:rFonts w:ascii="Book Antiqua" w:hAnsi="Book Antiqua"/>
                <w:sz w:val="24"/>
                <w:szCs w:val="24"/>
              </w:rPr>
              <w:t>Internet Essentials Plus</w:t>
            </w:r>
          </w:p>
        </w:tc>
        <w:tc>
          <w:tcPr>
            <w:tcW w:w="1184" w:type="dxa"/>
          </w:tcPr>
          <w:p w:rsidRPr="00B9363C" w:rsidR="0065504F" w:rsidP="00613AC5" w:rsidRDefault="0065504F" w14:paraId="1792274D" w14:textId="77777777">
            <w:pPr>
              <w:jc w:val="center"/>
              <w:rPr>
                <w:rFonts w:ascii="Book Antiqua" w:hAnsi="Book Antiqua"/>
                <w:sz w:val="24"/>
                <w:szCs w:val="24"/>
              </w:rPr>
            </w:pPr>
            <w:r w:rsidRPr="00B9363C">
              <w:rPr>
                <w:rFonts w:ascii="Book Antiqua" w:hAnsi="Book Antiqua"/>
                <w:sz w:val="24"/>
                <w:szCs w:val="24"/>
              </w:rPr>
              <w:t>100/20 Mbps</w:t>
            </w:r>
          </w:p>
        </w:tc>
        <w:tc>
          <w:tcPr>
            <w:tcW w:w="1710" w:type="dxa"/>
          </w:tcPr>
          <w:p w:rsidRPr="00B9363C" w:rsidR="0065504F" w:rsidP="00613AC5" w:rsidRDefault="0065504F" w14:paraId="5CFA7FE6" w14:textId="77777777">
            <w:pPr>
              <w:jc w:val="center"/>
              <w:rPr>
                <w:rFonts w:ascii="Book Antiqua" w:hAnsi="Book Antiqua"/>
                <w:sz w:val="24"/>
                <w:szCs w:val="24"/>
              </w:rPr>
            </w:pPr>
            <w:r w:rsidRPr="00B9363C">
              <w:rPr>
                <w:rFonts w:ascii="Book Antiqua" w:hAnsi="Book Antiqua"/>
                <w:sz w:val="24"/>
                <w:szCs w:val="24"/>
              </w:rPr>
              <w:t>$29.95/month</w:t>
            </w:r>
          </w:p>
        </w:tc>
        <w:tc>
          <w:tcPr>
            <w:tcW w:w="5049" w:type="dxa"/>
          </w:tcPr>
          <w:p w:rsidRPr="00B9363C" w:rsidR="0065504F" w:rsidP="00613AC5" w:rsidRDefault="0065504F" w14:paraId="11098CF9" w14:textId="77777777">
            <w:pPr>
              <w:jc w:val="center"/>
              <w:rPr>
                <w:rFonts w:ascii="Book Antiqua" w:hAnsi="Book Antiqua"/>
                <w:sz w:val="24"/>
                <w:szCs w:val="24"/>
              </w:rPr>
            </w:pPr>
            <w:r w:rsidRPr="00B9363C">
              <w:rPr>
                <w:rFonts w:ascii="Book Antiqua" w:hAnsi="Book Antiqua"/>
                <w:sz w:val="24"/>
                <w:szCs w:val="24"/>
              </w:rPr>
              <w:t xml:space="preserve">Customers must provide documentation showing eligibility for a qualifying </w:t>
            </w:r>
            <w:r w:rsidRPr="00B9363C">
              <w:rPr>
                <w:rFonts w:ascii="Book Antiqua" w:hAnsi="Book Antiqua"/>
                <w:sz w:val="24"/>
                <w:szCs w:val="24"/>
              </w:rPr>
              <w:lastRenderedPageBreak/>
              <w:t>program.</w:t>
            </w:r>
            <w:r w:rsidRPr="00B9363C">
              <w:rPr>
                <w:rStyle w:val="FootnoteReference"/>
                <w:rFonts w:ascii="Book Antiqua" w:hAnsi="Book Antiqua"/>
              </w:rPr>
              <w:footnoteReference w:id="18"/>
            </w:r>
            <w:r w:rsidRPr="00B9363C">
              <w:rPr>
                <w:rFonts w:ascii="Book Antiqua" w:hAnsi="Book Antiqua"/>
                <w:sz w:val="24"/>
                <w:szCs w:val="24"/>
              </w:rPr>
              <w:br/>
            </w:r>
            <w:r w:rsidRPr="00B9363C">
              <w:rPr>
                <w:rFonts w:ascii="Book Antiqua" w:hAnsi="Book Antiqua"/>
                <w:sz w:val="24"/>
                <w:szCs w:val="24"/>
              </w:rPr>
              <w:br/>
              <w:t>Includes free digital skills training in person and online</w:t>
            </w:r>
            <w:r>
              <w:rPr>
                <w:rFonts w:ascii="Book Antiqua" w:hAnsi="Book Antiqua"/>
                <w:sz w:val="24"/>
                <w:szCs w:val="24"/>
              </w:rPr>
              <w:t>. Customers have the option to purchase a low-cost Internet-ready computer.</w:t>
            </w:r>
          </w:p>
        </w:tc>
      </w:tr>
    </w:tbl>
    <w:p w:rsidRPr="00B9363C" w:rsidR="0065504F" w:rsidP="0065504F" w:rsidRDefault="0065504F" w14:paraId="4BC22D50" w14:textId="77777777">
      <w:pPr>
        <w:rPr>
          <w:rFonts w:ascii="Book Antiqua" w:hAnsi="Book Antiqua"/>
          <w:sz w:val="24"/>
          <w:szCs w:val="24"/>
        </w:rPr>
      </w:pPr>
    </w:p>
    <w:p w:rsidR="0065504F" w:rsidP="0065504F" w:rsidRDefault="0065504F" w14:paraId="73512C14" w14:textId="77777777">
      <w:pPr>
        <w:pStyle w:val="paragraph"/>
        <w:tabs>
          <w:tab w:val="center" w:pos="4680"/>
        </w:tabs>
        <w:sectPr w:rsidR="0065504F" w:rsidSect="0065504F">
          <w:footerReference w:type="default" r:id="rId29"/>
          <w:pgSz w:w="12240" w:h="15840"/>
          <w:pgMar w:top="1440" w:right="1440" w:bottom="1440" w:left="1440" w:header="720" w:footer="720" w:gutter="0"/>
          <w:pgNumType w:start="1" w:chapStyle="7"/>
          <w:cols w:space="720"/>
          <w:titlePg/>
          <w:docGrid w:linePitch="360"/>
        </w:sectPr>
      </w:pPr>
      <w:r>
        <w:tab/>
      </w:r>
    </w:p>
    <w:p w:rsidR="0065504F" w:rsidP="0065504F" w:rsidRDefault="0065504F" w14:paraId="0C14E930" w14:textId="77777777">
      <w:pPr>
        <w:pStyle w:val="Heading7"/>
      </w:pPr>
    </w:p>
    <w:p w:rsidRPr="00B9363C" w:rsidR="0065504F" w:rsidP="0065504F" w:rsidRDefault="0065504F" w14:paraId="19429BE6" w14:textId="77777777">
      <w:pPr>
        <w:jc w:val="center"/>
        <w:rPr>
          <w:rFonts w:ascii="Book Antiqua" w:hAnsi="Book Antiqua"/>
          <w:b/>
          <w:bCs/>
          <w:sz w:val="24"/>
          <w:szCs w:val="24"/>
        </w:rPr>
      </w:pPr>
      <w:r>
        <w:rPr>
          <w:rFonts w:ascii="Book Antiqua" w:hAnsi="Book Antiqua"/>
          <w:b/>
          <w:bCs/>
          <w:sz w:val="24"/>
          <w:szCs w:val="24"/>
        </w:rPr>
        <w:t>AT&amp;T</w:t>
      </w:r>
      <w:r w:rsidRPr="00B9363C">
        <w:rPr>
          <w:rFonts w:ascii="Book Antiqua" w:hAnsi="Book Antiqua"/>
          <w:b/>
          <w:bCs/>
          <w:sz w:val="24"/>
          <w:szCs w:val="24"/>
        </w:rPr>
        <w:t xml:space="preserve"> Service Plans</w:t>
      </w:r>
    </w:p>
    <w:p w:rsidR="0065504F" w:rsidP="0065504F" w:rsidRDefault="0065504F" w14:paraId="2B6388A5" w14:textId="77777777">
      <w:pPr>
        <w:rPr>
          <w:rFonts w:ascii="Book Antiqua" w:hAnsi="Book Antiqua"/>
          <w:sz w:val="24"/>
          <w:szCs w:val="24"/>
        </w:rPr>
      </w:pPr>
      <w:r w:rsidRPr="00B9363C">
        <w:rPr>
          <w:rFonts w:ascii="Book Antiqua" w:hAnsi="Book Antiqua"/>
          <w:sz w:val="24"/>
          <w:szCs w:val="24"/>
        </w:rPr>
        <w:t xml:space="preserve">As a condition of the grant awards in this Resolution, </w:t>
      </w:r>
      <w:r>
        <w:rPr>
          <w:rFonts w:ascii="Book Antiqua" w:hAnsi="Book Antiqua"/>
          <w:sz w:val="24"/>
          <w:szCs w:val="24"/>
        </w:rPr>
        <w:t>AT&amp;T</w:t>
      </w:r>
      <w:r w:rsidRPr="00B9363C">
        <w:rPr>
          <w:rFonts w:ascii="Book Antiqua" w:hAnsi="Book Antiqua"/>
          <w:sz w:val="24"/>
          <w:szCs w:val="24"/>
        </w:rPr>
        <w:t xml:space="preserve"> is obligated to offer service to customers in the project areas of the listed projects at no less than the speeds in the Table below,</w:t>
      </w:r>
      <w:r>
        <w:rPr>
          <w:rFonts w:ascii="Book Antiqua" w:hAnsi="Book Antiqua"/>
          <w:sz w:val="24"/>
          <w:szCs w:val="24"/>
        </w:rPr>
        <w:t xml:space="preserve"> no more than 100 milliseconds of latency,</w:t>
      </w:r>
      <w:r w:rsidRPr="00B9363C">
        <w:rPr>
          <w:rFonts w:ascii="Book Antiqua" w:hAnsi="Book Antiqua"/>
          <w:sz w:val="24"/>
          <w:szCs w:val="24"/>
        </w:rPr>
        <w:t xml:space="preserve"> and no more than the prices</w:t>
      </w:r>
      <w:r w:rsidRPr="00B9363C">
        <w:rPr>
          <w:rStyle w:val="FootnoteReference"/>
          <w:rFonts w:ascii="Book Antiqua" w:hAnsi="Book Antiqua"/>
        </w:rPr>
        <w:footnoteReference w:id="19"/>
      </w:r>
      <w:r w:rsidRPr="00B9363C">
        <w:rPr>
          <w:rFonts w:ascii="Book Antiqua" w:hAnsi="Book Antiqua"/>
          <w:sz w:val="24"/>
          <w:szCs w:val="24"/>
        </w:rPr>
        <w:t xml:space="preserve"> in the Table below, including installation, for at least five years following project completion</w:t>
      </w:r>
      <w:r>
        <w:rPr>
          <w:rFonts w:ascii="Book Antiqua" w:hAnsi="Book Antiqua"/>
          <w:sz w:val="24"/>
          <w:szCs w:val="24"/>
        </w:rPr>
        <w:t>.</w:t>
      </w:r>
    </w:p>
    <w:tbl>
      <w:tblPr>
        <w:tblStyle w:val="TableGrid"/>
        <w:tblW w:w="97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79"/>
        <w:gridCol w:w="1184"/>
        <w:gridCol w:w="1627"/>
        <w:gridCol w:w="4760"/>
        <w:gridCol w:w="379"/>
      </w:tblGrid>
      <w:tr>
        <w:trPr>
          <w:gridAfter w:val="1"/>
          <w:wAfter w:w="379" w:type="dxa"/>
        </w:trPr>
        <w:tc>
          <w:tcPr>
            <w:tcW w:w="4590" w:type="dxa"/>
            <w:gridSpan w:val="3"/>
          </w:tcPr>
          <w:p w:rsidRPr="00DA3088" w:rsidR="0065504F" w:rsidP="00613AC5" w:rsidRDefault="0065504F" w14:paraId="247DDD5D" w14:textId="77777777">
            <w:pPr>
              <w:pStyle w:val="ListParagraph"/>
              <w:numPr>
                <w:ilvl w:val="0"/>
                <w:numId w:val="18"/>
              </w:numPr>
              <w:rPr>
                <w:rFonts w:ascii="Book Antiqua" w:hAnsi="Book Antiqua"/>
                <w:sz w:val="24"/>
                <w:szCs w:val="24"/>
              </w:rPr>
            </w:pPr>
            <w:r w:rsidRPr="00DA3088">
              <w:rPr>
                <w:rFonts w:ascii="Book Antiqua" w:hAnsi="Book Antiqua"/>
                <w:sz w:val="24"/>
                <w:szCs w:val="24"/>
              </w:rPr>
              <w:t>Napa – 1B</w:t>
            </w:r>
          </w:p>
        </w:tc>
        <w:tc>
          <w:tcPr>
            <w:tcW w:w="4760" w:type="dxa"/>
          </w:tcPr>
          <w:p w:rsidRPr="00DA3088" w:rsidR="0065504F" w:rsidP="00613AC5" w:rsidRDefault="0065504F" w14:paraId="0BA1EDD7" w14:textId="77777777">
            <w:pPr>
              <w:pStyle w:val="ListParagraph"/>
              <w:rPr>
                <w:rFonts w:ascii="Book Antiqua" w:hAnsi="Book Antiqua"/>
                <w:sz w:val="24"/>
                <w:szCs w:val="24"/>
              </w:rPr>
            </w:pPr>
          </w:p>
        </w:tc>
      </w:tr>
      <w:tr>
        <w:trPr>
          <w:gridAfter w:val="1"/>
          <w:wAfter w:w="379" w:type="dxa"/>
        </w:trPr>
        <w:tc>
          <w:tcPr>
            <w:tcW w:w="4590" w:type="dxa"/>
            <w:gridSpan w:val="3"/>
          </w:tcPr>
          <w:p w:rsidRPr="00DA3088" w:rsidR="0065504F" w:rsidP="00613AC5" w:rsidRDefault="0065504F" w14:paraId="2428342F" w14:textId="77777777">
            <w:pPr>
              <w:rPr>
                <w:rFonts w:ascii="Book Antiqua" w:hAnsi="Book Antiqua"/>
                <w:sz w:val="24"/>
                <w:szCs w:val="24"/>
              </w:rPr>
            </w:pPr>
          </w:p>
        </w:tc>
        <w:tc>
          <w:tcPr>
            <w:tcW w:w="4760" w:type="dxa"/>
          </w:tcPr>
          <w:p w:rsidRPr="00DA3088" w:rsidR="0065504F" w:rsidP="00613AC5" w:rsidRDefault="0065504F" w14:paraId="3566C52B" w14:textId="77777777">
            <w:pPr>
              <w:pStyle w:val="ListParagraph"/>
              <w:rPr>
                <w:rFonts w:ascii="Book Antiqua" w:hAnsi="Book Antiqu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9" w:type="dxa"/>
          </w:tcPr>
          <w:p w:rsidRPr="00B9363C" w:rsidR="0065504F" w:rsidP="00613AC5" w:rsidRDefault="0065504F" w14:paraId="14B26012" w14:textId="77777777">
            <w:pPr>
              <w:jc w:val="center"/>
              <w:rPr>
                <w:rFonts w:ascii="Book Antiqua" w:hAnsi="Book Antiqua"/>
                <w:sz w:val="24"/>
                <w:szCs w:val="24"/>
              </w:rPr>
            </w:pPr>
            <w:r w:rsidRPr="00B9363C">
              <w:rPr>
                <w:rFonts w:ascii="Book Antiqua" w:hAnsi="Book Antiqua"/>
                <w:b/>
                <w:bCs/>
                <w:sz w:val="24"/>
                <w:szCs w:val="24"/>
              </w:rPr>
              <w:t>Plan</w:t>
            </w:r>
          </w:p>
        </w:tc>
        <w:tc>
          <w:tcPr>
            <w:tcW w:w="1184" w:type="dxa"/>
          </w:tcPr>
          <w:p w:rsidRPr="00B9363C" w:rsidR="0065504F" w:rsidP="00613AC5" w:rsidRDefault="0065504F" w14:paraId="1A1C4E09" w14:textId="77777777">
            <w:pPr>
              <w:jc w:val="center"/>
              <w:rPr>
                <w:rFonts w:ascii="Book Antiqua" w:hAnsi="Book Antiqua"/>
                <w:b/>
                <w:bCs/>
                <w:sz w:val="24"/>
                <w:szCs w:val="24"/>
              </w:rPr>
            </w:pPr>
            <w:r w:rsidRPr="00B9363C">
              <w:rPr>
                <w:rFonts w:ascii="Book Antiqua" w:hAnsi="Book Antiqua"/>
                <w:b/>
                <w:bCs/>
                <w:sz w:val="24"/>
                <w:szCs w:val="24"/>
              </w:rPr>
              <w:t>Speed</w:t>
            </w:r>
          </w:p>
        </w:tc>
        <w:tc>
          <w:tcPr>
            <w:tcW w:w="1627" w:type="dxa"/>
          </w:tcPr>
          <w:p w:rsidRPr="00B9363C" w:rsidR="0065504F" w:rsidP="00613AC5" w:rsidRDefault="0065504F" w14:paraId="4AEA6B49" w14:textId="77777777">
            <w:pPr>
              <w:jc w:val="center"/>
              <w:rPr>
                <w:rFonts w:ascii="Book Antiqua" w:hAnsi="Book Antiqua"/>
                <w:b/>
                <w:bCs/>
                <w:sz w:val="24"/>
                <w:szCs w:val="24"/>
              </w:rPr>
            </w:pPr>
            <w:r w:rsidRPr="00B9363C">
              <w:rPr>
                <w:rFonts w:ascii="Book Antiqua" w:hAnsi="Book Antiqua"/>
                <w:b/>
                <w:bCs/>
                <w:sz w:val="24"/>
                <w:szCs w:val="24"/>
              </w:rPr>
              <w:t>Price in 2024 Dollars</w:t>
            </w:r>
          </w:p>
        </w:tc>
        <w:tc>
          <w:tcPr>
            <w:tcW w:w="5139" w:type="dxa"/>
            <w:gridSpan w:val="2"/>
          </w:tcPr>
          <w:p w:rsidRPr="00B9363C" w:rsidR="0065504F" w:rsidP="00613AC5" w:rsidRDefault="0065504F" w14:paraId="1E22BC51" w14:textId="77777777">
            <w:pPr>
              <w:jc w:val="center"/>
              <w:rPr>
                <w:rFonts w:ascii="Book Antiqua" w:hAnsi="Book Antiqua"/>
                <w:b/>
                <w:bCs/>
                <w:sz w:val="24"/>
                <w:szCs w:val="24"/>
              </w:rPr>
            </w:pPr>
            <w:r>
              <w:rPr>
                <w:rFonts w:ascii="Book Antiqua" w:hAnsi="Book Antiqua"/>
                <w:b/>
                <w:bCs/>
                <w:sz w:val="24"/>
                <w:szCs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9" w:type="dxa"/>
          </w:tcPr>
          <w:p w:rsidRPr="00B9363C" w:rsidR="0065504F" w:rsidP="00613AC5" w:rsidRDefault="0065504F" w14:paraId="394F1872" w14:textId="77777777">
            <w:pPr>
              <w:jc w:val="center"/>
              <w:rPr>
                <w:rFonts w:ascii="Book Antiqua" w:hAnsi="Book Antiqua"/>
                <w:sz w:val="24"/>
                <w:szCs w:val="24"/>
              </w:rPr>
            </w:pPr>
            <w:r>
              <w:rPr>
                <w:rFonts w:ascii="Book Antiqua" w:hAnsi="Book Antiqua"/>
                <w:sz w:val="24"/>
                <w:szCs w:val="24"/>
              </w:rPr>
              <w:t>Access from AT&amp;T</w:t>
            </w:r>
          </w:p>
        </w:tc>
        <w:tc>
          <w:tcPr>
            <w:tcW w:w="1184" w:type="dxa"/>
          </w:tcPr>
          <w:p w:rsidRPr="00B9363C" w:rsidR="0065504F" w:rsidP="00613AC5" w:rsidRDefault="0065504F" w14:paraId="2A69ADB3" w14:textId="77777777">
            <w:pPr>
              <w:jc w:val="center"/>
              <w:rPr>
                <w:rFonts w:ascii="Book Antiqua" w:hAnsi="Book Antiqua"/>
                <w:sz w:val="24"/>
                <w:szCs w:val="24"/>
              </w:rPr>
            </w:pPr>
            <w:r>
              <w:rPr>
                <w:rFonts w:ascii="Book Antiqua" w:hAnsi="Book Antiqua"/>
                <w:sz w:val="24"/>
                <w:szCs w:val="24"/>
              </w:rPr>
              <w:t>100/100 Mbps</w:t>
            </w:r>
          </w:p>
        </w:tc>
        <w:tc>
          <w:tcPr>
            <w:tcW w:w="1627" w:type="dxa"/>
          </w:tcPr>
          <w:p w:rsidRPr="00B9363C" w:rsidR="0065504F" w:rsidP="00613AC5" w:rsidRDefault="0065504F" w14:paraId="33396F2A" w14:textId="77777777">
            <w:pPr>
              <w:jc w:val="center"/>
              <w:rPr>
                <w:rFonts w:ascii="Book Antiqua" w:hAnsi="Book Antiqua"/>
                <w:sz w:val="24"/>
                <w:szCs w:val="24"/>
              </w:rPr>
            </w:pPr>
            <w:r w:rsidRPr="00B9363C">
              <w:rPr>
                <w:rFonts w:ascii="Book Antiqua" w:hAnsi="Book Antiqua"/>
                <w:sz w:val="24"/>
                <w:szCs w:val="24"/>
              </w:rPr>
              <w:t>$</w:t>
            </w:r>
            <w:r>
              <w:rPr>
                <w:rFonts w:ascii="Book Antiqua" w:hAnsi="Book Antiqua"/>
                <w:sz w:val="24"/>
                <w:szCs w:val="24"/>
              </w:rPr>
              <w:t>30</w:t>
            </w:r>
            <w:r w:rsidRPr="00B9363C">
              <w:rPr>
                <w:rFonts w:ascii="Book Antiqua" w:hAnsi="Book Antiqua"/>
                <w:sz w:val="24"/>
                <w:szCs w:val="24"/>
              </w:rPr>
              <w:t>/month</w:t>
            </w:r>
          </w:p>
        </w:tc>
        <w:tc>
          <w:tcPr>
            <w:tcW w:w="5139" w:type="dxa"/>
            <w:gridSpan w:val="2"/>
          </w:tcPr>
          <w:p w:rsidR="0065504F" w:rsidP="00613AC5" w:rsidRDefault="0065504F" w14:paraId="3D6A6E82" w14:textId="77777777">
            <w:pPr>
              <w:jc w:val="center"/>
              <w:rPr>
                <w:rFonts w:ascii="Book Antiqua" w:hAnsi="Book Antiqua"/>
                <w:sz w:val="24"/>
                <w:szCs w:val="24"/>
              </w:rPr>
            </w:pPr>
            <w:r w:rsidRPr="00B9363C">
              <w:rPr>
                <w:rFonts w:ascii="Book Antiqua" w:hAnsi="Book Antiqua"/>
                <w:sz w:val="24"/>
                <w:szCs w:val="24"/>
              </w:rPr>
              <w:t>Customers must provide documentation showing eligibility for a qualifying program.</w:t>
            </w:r>
            <w:r w:rsidRPr="00B9363C">
              <w:rPr>
                <w:rStyle w:val="FootnoteReference"/>
                <w:rFonts w:ascii="Book Antiqua" w:hAnsi="Book Antiqua"/>
              </w:rPr>
              <w:footnoteReference w:id="20"/>
            </w:r>
          </w:p>
          <w:p w:rsidR="0065504F" w:rsidP="00613AC5" w:rsidRDefault="0065504F" w14:paraId="371E394F" w14:textId="77777777">
            <w:pPr>
              <w:jc w:val="center"/>
              <w:rPr>
                <w:rFonts w:ascii="Book Antiqua" w:hAnsi="Book Antiqua"/>
                <w:sz w:val="24"/>
                <w:szCs w:val="24"/>
              </w:rPr>
            </w:pPr>
          </w:p>
          <w:p w:rsidRPr="00B9363C" w:rsidR="0065504F" w:rsidP="00613AC5" w:rsidRDefault="0065504F" w14:paraId="1D895B80" w14:textId="77777777">
            <w:pPr>
              <w:jc w:val="center"/>
              <w:rPr>
                <w:rFonts w:ascii="Book Antiqua" w:hAnsi="Book Antiqua"/>
                <w:sz w:val="24"/>
                <w:szCs w:val="24"/>
              </w:rPr>
            </w:pPr>
            <w:r>
              <w:rPr>
                <w:rFonts w:ascii="Book Antiqua" w:hAnsi="Book Antiqua"/>
                <w:sz w:val="24"/>
                <w:szCs w:val="24"/>
              </w:rPr>
              <w:t>Prices include free installation, free Wi-Fi router, and no contract term commitment or deposit.</w:t>
            </w:r>
            <w:r>
              <w:rPr>
                <w:rFonts w:ascii="Book Antiqua" w:hAnsi="Book Antiqua"/>
                <w:sz w:val="24"/>
                <w:szCs w:val="24"/>
              </w:rPr>
              <w:br/>
            </w:r>
            <w:r>
              <w:rPr>
                <w:rFonts w:ascii="Book Antiqua" w:hAnsi="Book Antiqua"/>
                <w:sz w:val="24"/>
                <w:szCs w:val="24"/>
              </w:rPr>
              <w:br/>
              <w:t>Price includes $5/month paperless billing credit.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9" w:type="dxa"/>
          </w:tcPr>
          <w:p w:rsidR="0065504F" w:rsidP="00613AC5" w:rsidRDefault="0065504F" w14:paraId="31C6BAE1" w14:textId="77777777">
            <w:pPr>
              <w:jc w:val="center"/>
              <w:rPr>
                <w:rFonts w:ascii="Book Antiqua" w:hAnsi="Book Antiqua"/>
                <w:sz w:val="24"/>
                <w:szCs w:val="24"/>
              </w:rPr>
            </w:pPr>
            <w:r>
              <w:rPr>
                <w:rFonts w:ascii="Book Antiqua" w:hAnsi="Book Antiqua"/>
                <w:sz w:val="24"/>
                <w:szCs w:val="24"/>
              </w:rPr>
              <w:t>300 Mbps Plan</w:t>
            </w:r>
          </w:p>
        </w:tc>
        <w:tc>
          <w:tcPr>
            <w:tcW w:w="1184" w:type="dxa"/>
          </w:tcPr>
          <w:p w:rsidR="0065504F" w:rsidP="00613AC5" w:rsidRDefault="0065504F" w14:paraId="2FFC0C20" w14:textId="77777777">
            <w:pPr>
              <w:jc w:val="center"/>
              <w:rPr>
                <w:rFonts w:ascii="Book Antiqua" w:hAnsi="Book Antiqua"/>
                <w:sz w:val="24"/>
                <w:szCs w:val="24"/>
              </w:rPr>
            </w:pPr>
            <w:r>
              <w:rPr>
                <w:rFonts w:ascii="Book Antiqua" w:hAnsi="Book Antiqua"/>
                <w:sz w:val="24"/>
                <w:szCs w:val="24"/>
              </w:rPr>
              <w:t>300/300 Mbps</w:t>
            </w:r>
          </w:p>
        </w:tc>
        <w:tc>
          <w:tcPr>
            <w:tcW w:w="1627" w:type="dxa"/>
          </w:tcPr>
          <w:p w:rsidRPr="00B9363C" w:rsidR="0065504F" w:rsidP="00613AC5" w:rsidRDefault="0065504F" w14:paraId="7369FEEA" w14:textId="77777777">
            <w:pPr>
              <w:jc w:val="center"/>
              <w:rPr>
                <w:rFonts w:ascii="Book Antiqua" w:hAnsi="Book Antiqua"/>
                <w:sz w:val="24"/>
                <w:szCs w:val="24"/>
              </w:rPr>
            </w:pPr>
            <w:r>
              <w:rPr>
                <w:rFonts w:ascii="Book Antiqua" w:hAnsi="Book Antiqua"/>
                <w:sz w:val="24"/>
                <w:szCs w:val="24"/>
              </w:rPr>
              <w:t>$55/month</w:t>
            </w:r>
          </w:p>
        </w:tc>
        <w:tc>
          <w:tcPr>
            <w:tcW w:w="5139" w:type="dxa"/>
            <w:gridSpan w:val="2"/>
          </w:tcPr>
          <w:p w:rsidRPr="00B9363C" w:rsidR="0065504F" w:rsidP="00613AC5" w:rsidRDefault="0065504F" w14:paraId="4465484D" w14:textId="77777777">
            <w:pPr>
              <w:jc w:val="center"/>
              <w:rPr>
                <w:rFonts w:ascii="Book Antiqua" w:hAnsi="Book Antiqua"/>
                <w:sz w:val="24"/>
                <w:szCs w:val="24"/>
              </w:rPr>
            </w:pPr>
            <w:r>
              <w:rPr>
                <w:rFonts w:ascii="Book Antiqua" w:hAnsi="Book Antiqua"/>
                <w:sz w:val="24"/>
                <w:szCs w:val="24"/>
              </w:rPr>
              <w:t>Price includes $5/month paperless billing credit.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9" w:type="dxa"/>
          </w:tcPr>
          <w:p w:rsidR="0065504F" w:rsidP="00613AC5" w:rsidRDefault="0065504F" w14:paraId="41569408" w14:textId="77777777">
            <w:pPr>
              <w:jc w:val="center"/>
              <w:rPr>
                <w:rFonts w:ascii="Book Antiqua" w:hAnsi="Book Antiqua"/>
                <w:sz w:val="24"/>
                <w:szCs w:val="24"/>
              </w:rPr>
            </w:pPr>
            <w:r>
              <w:rPr>
                <w:rFonts w:ascii="Book Antiqua" w:hAnsi="Book Antiqua"/>
                <w:sz w:val="24"/>
                <w:szCs w:val="24"/>
              </w:rPr>
              <w:t>500 Mbps Plan</w:t>
            </w:r>
          </w:p>
        </w:tc>
        <w:tc>
          <w:tcPr>
            <w:tcW w:w="1184" w:type="dxa"/>
          </w:tcPr>
          <w:p w:rsidR="0065504F" w:rsidP="00613AC5" w:rsidRDefault="0065504F" w14:paraId="3179C775" w14:textId="77777777">
            <w:pPr>
              <w:jc w:val="center"/>
              <w:rPr>
                <w:rFonts w:ascii="Book Antiqua" w:hAnsi="Book Antiqua"/>
                <w:sz w:val="24"/>
                <w:szCs w:val="24"/>
              </w:rPr>
            </w:pPr>
            <w:r>
              <w:rPr>
                <w:rFonts w:ascii="Book Antiqua" w:hAnsi="Book Antiqua"/>
                <w:sz w:val="24"/>
                <w:szCs w:val="24"/>
              </w:rPr>
              <w:t>500/500 Mbps</w:t>
            </w:r>
          </w:p>
        </w:tc>
        <w:tc>
          <w:tcPr>
            <w:tcW w:w="1627" w:type="dxa"/>
          </w:tcPr>
          <w:p w:rsidRPr="00B9363C" w:rsidR="0065504F" w:rsidP="00613AC5" w:rsidRDefault="0065504F" w14:paraId="27E59119" w14:textId="77777777">
            <w:pPr>
              <w:jc w:val="center"/>
              <w:rPr>
                <w:rFonts w:ascii="Book Antiqua" w:hAnsi="Book Antiqua"/>
                <w:sz w:val="24"/>
                <w:szCs w:val="24"/>
              </w:rPr>
            </w:pPr>
            <w:r>
              <w:rPr>
                <w:rFonts w:ascii="Book Antiqua" w:hAnsi="Book Antiqua"/>
                <w:sz w:val="24"/>
                <w:szCs w:val="24"/>
              </w:rPr>
              <w:t>$65/month</w:t>
            </w:r>
          </w:p>
        </w:tc>
        <w:tc>
          <w:tcPr>
            <w:tcW w:w="5139" w:type="dxa"/>
            <w:gridSpan w:val="2"/>
          </w:tcPr>
          <w:p w:rsidRPr="00B9363C" w:rsidR="0065504F" w:rsidP="00613AC5" w:rsidRDefault="0065504F" w14:paraId="2CFC2B66" w14:textId="77777777">
            <w:pPr>
              <w:jc w:val="center"/>
              <w:rPr>
                <w:rFonts w:ascii="Book Antiqua" w:hAnsi="Book Antiqua"/>
                <w:sz w:val="24"/>
                <w:szCs w:val="24"/>
              </w:rPr>
            </w:pPr>
            <w:r>
              <w:rPr>
                <w:rFonts w:ascii="Book Antiqua" w:hAnsi="Book Antiqua"/>
                <w:sz w:val="24"/>
                <w:szCs w:val="24"/>
              </w:rPr>
              <w:t>Price includes $5/month paperless billing credit.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9" w:type="dxa"/>
          </w:tcPr>
          <w:p w:rsidR="0065504F" w:rsidP="00613AC5" w:rsidRDefault="0065504F" w14:paraId="313C41E1" w14:textId="77777777">
            <w:pPr>
              <w:jc w:val="center"/>
              <w:rPr>
                <w:rFonts w:ascii="Book Antiqua" w:hAnsi="Book Antiqua"/>
                <w:sz w:val="24"/>
                <w:szCs w:val="24"/>
              </w:rPr>
            </w:pPr>
            <w:r>
              <w:rPr>
                <w:rFonts w:ascii="Book Antiqua" w:hAnsi="Book Antiqua"/>
                <w:sz w:val="24"/>
                <w:szCs w:val="24"/>
              </w:rPr>
              <w:t>1 Gbps Plan</w:t>
            </w:r>
          </w:p>
        </w:tc>
        <w:tc>
          <w:tcPr>
            <w:tcW w:w="1184" w:type="dxa"/>
          </w:tcPr>
          <w:p w:rsidR="0065504F" w:rsidP="00613AC5" w:rsidRDefault="0065504F" w14:paraId="6FB8116D" w14:textId="77777777">
            <w:pPr>
              <w:jc w:val="center"/>
              <w:rPr>
                <w:rFonts w:ascii="Book Antiqua" w:hAnsi="Book Antiqua"/>
                <w:sz w:val="24"/>
                <w:szCs w:val="24"/>
              </w:rPr>
            </w:pPr>
            <w:r>
              <w:rPr>
                <w:rFonts w:ascii="Book Antiqua" w:hAnsi="Book Antiqua"/>
                <w:sz w:val="24"/>
                <w:szCs w:val="24"/>
              </w:rPr>
              <w:t>1/1 Gbps</w:t>
            </w:r>
          </w:p>
        </w:tc>
        <w:tc>
          <w:tcPr>
            <w:tcW w:w="1627" w:type="dxa"/>
          </w:tcPr>
          <w:p w:rsidRPr="00B9363C" w:rsidR="0065504F" w:rsidP="00613AC5" w:rsidRDefault="0065504F" w14:paraId="038187C0" w14:textId="77777777">
            <w:pPr>
              <w:jc w:val="center"/>
              <w:rPr>
                <w:rFonts w:ascii="Book Antiqua" w:hAnsi="Book Antiqua"/>
                <w:sz w:val="24"/>
                <w:szCs w:val="24"/>
              </w:rPr>
            </w:pPr>
            <w:r>
              <w:rPr>
                <w:rFonts w:ascii="Book Antiqua" w:hAnsi="Book Antiqua"/>
                <w:sz w:val="24"/>
                <w:szCs w:val="24"/>
              </w:rPr>
              <w:t>$80/month</w:t>
            </w:r>
          </w:p>
        </w:tc>
        <w:tc>
          <w:tcPr>
            <w:tcW w:w="5139" w:type="dxa"/>
            <w:gridSpan w:val="2"/>
          </w:tcPr>
          <w:p w:rsidRPr="00B9363C" w:rsidR="0065504F" w:rsidP="00613AC5" w:rsidRDefault="0065504F" w14:paraId="1B417BB0" w14:textId="77777777">
            <w:pPr>
              <w:jc w:val="center"/>
              <w:rPr>
                <w:rFonts w:ascii="Book Antiqua" w:hAnsi="Book Antiqua"/>
                <w:sz w:val="24"/>
                <w:szCs w:val="24"/>
              </w:rPr>
            </w:pPr>
            <w:r>
              <w:rPr>
                <w:rFonts w:ascii="Book Antiqua" w:hAnsi="Book Antiqua"/>
                <w:sz w:val="24"/>
                <w:szCs w:val="24"/>
              </w:rPr>
              <w:t>Price includes $5/month paperless billing credit.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9" w:type="dxa"/>
          </w:tcPr>
          <w:p w:rsidR="0065504F" w:rsidP="00613AC5" w:rsidRDefault="0065504F" w14:paraId="48CF08E1" w14:textId="77777777">
            <w:pPr>
              <w:jc w:val="center"/>
              <w:rPr>
                <w:rFonts w:ascii="Book Antiqua" w:hAnsi="Book Antiqua"/>
                <w:sz w:val="24"/>
                <w:szCs w:val="24"/>
              </w:rPr>
            </w:pPr>
            <w:r>
              <w:rPr>
                <w:rFonts w:ascii="Book Antiqua" w:hAnsi="Book Antiqua"/>
                <w:sz w:val="24"/>
                <w:szCs w:val="24"/>
              </w:rPr>
              <w:t>2 Gbps Plan</w:t>
            </w:r>
          </w:p>
        </w:tc>
        <w:tc>
          <w:tcPr>
            <w:tcW w:w="1184" w:type="dxa"/>
          </w:tcPr>
          <w:p w:rsidR="0065504F" w:rsidP="00613AC5" w:rsidRDefault="0065504F" w14:paraId="4994699E" w14:textId="77777777">
            <w:pPr>
              <w:jc w:val="center"/>
              <w:rPr>
                <w:rFonts w:ascii="Book Antiqua" w:hAnsi="Book Antiqua"/>
                <w:sz w:val="24"/>
                <w:szCs w:val="24"/>
              </w:rPr>
            </w:pPr>
            <w:r>
              <w:rPr>
                <w:rFonts w:ascii="Book Antiqua" w:hAnsi="Book Antiqua"/>
                <w:sz w:val="24"/>
                <w:szCs w:val="24"/>
              </w:rPr>
              <w:t>2/2 Gbps</w:t>
            </w:r>
          </w:p>
        </w:tc>
        <w:tc>
          <w:tcPr>
            <w:tcW w:w="1627" w:type="dxa"/>
          </w:tcPr>
          <w:p w:rsidRPr="00B9363C" w:rsidR="0065504F" w:rsidP="00613AC5" w:rsidRDefault="0065504F" w14:paraId="5DA4AFFB" w14:textId="77777777">
            <w:pPr>
              <w:jc w:val="center"/>
              <w:rPr>
                <w:rFonts w:ascii="Book Antiqua" w:hAnsi="Book Antiqua"/>
                <w:sz w:val="24"/>
                <w:szCs w:val="24"/>
              </w:rPr>
            </w:pPr>
            <w:r>
              <w:rPr>
                <w:rFonts w:ascii="Book Antiqua" w:hAnsi="Book Antiqua"/>
                <w:sz w:val="24"/>
                <w:szCs w:val="24"/>
              </w:rPr>
              <w:t>$150/month</w:t>
            </w:r>
          </w:p>
        </w:tc>
        <w:tc>
          <w:tcPr>
            <w:tcW w:w="5139" w:type="dxa"/>
            <w:gridSpan w:val="2"/>
          </w:tcPr>
          <w:p w:rsidRPr="00B9363C" w:rsidR="0065504F" w:rsidP="00613AC5" w:rsidRDefault="0065504F" w14:paraId="12002B5E" w14:textId="77777777">
            <w:pPr>
              <w:jc w:val="center"/>
              <w:rPr>
                <w:rFonts w:ascii="Book Antiqua" w:hAnsi="Book Antiqua"/>
                <w:sz w:val="24"/>
                <w:szCs w:val="24"/>
              </w:rPr>
            </w:pPr>
            <w:r>
              <w:rPr>
                <w:rFonts w:ascii="Book Antiqua" w:hAnsi="Book Antiqua"/>
                <w:sz w:val="24"/>
                <w:szCs w:val="24"/>
              </w:rPr>
              <w:t>Price includes $5/month paperless billing credit.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9" w:type="dxa"/>
          </w:tcPr>
          <w:p w:rsidR="0065504F" w:rsidP="00613AC5" w:rsidRDefault="0065504F" w14:paraId="4822EAEE" w14:textId="77777777">
            <w:pPr>
              <w:jc w:val="center"/>
              <w:rPr>
                <w:rFonts w:ascii="Book Antiqua" w:hAnsi="Book Antiqua"/>
                <w:sz w:val="24"/>
                <w:szCs w:val="24"/>
              </w:rPr>
            </w:pPr>
            <w:r>
              <w:rPr>
                <w:rFonts w:ascii="Book Antiqua" w:hAnsi="Book Antiqua"/>
                <w:sz w:val="24"/>
                <w:szCs w:val="24"/>
              </w:rPr>
              <w:t>5 Gbps Plan</w:t>
            </w:r>
          </w:p>
        </w:tc>
        <w:tc>
          <w:tcPr>
            <w:tcW w:w="1184" w:type="dxa"/>
          </w:tcPr>
          <w:p w:rsidR="0065504F" w:rsidP="00613AC5" w:rsidRDefault="0065504F" w14:paraId="7E9B87F2" w14:textId="77777777">
            <w:pPr>
              <w:jc w:val="center"/>
              <w:rPr>
                <w:rFonts w:ascii="Book Antiqua" w:hAnsi="Book Antiqua"/>
                <w:sz w:val="24"/>
                <w:szCs w:val="24"/>
              </w:rPr>
            </w:pPr>
            <w:r>
              <w:rPr>
                <w:rFonts w:ascii="Book Antiqua" w:hAnsi="Book Antiqua"/>
                <w:sz w:val="24"/>
                <w:szCs w:val="24"/>
              </w:rPr>
              <w:t>5/5 Gbps</w:t>
            </w:r>
          </w:p>
        </w:tc>
        <w:tc>
          <w:tcPr>
            <w:tcW w:w="1627" w:type="dxa"/>
          </w:tcPr>
          <w:p w:rsidRPr="00B9363C" w:rsidR="0065504F" w:rsidP="00613AC5" w:rsidRDefault="0065504F" w14:paraId="2FBB46CD" w14:textId="77777777">
            <w:pPr>
              <w:jc w:val="center"/>
              <w:rPr>
                <w:rFonts w:ascii="Book Antiqua" w:hAnsi="Book Antiqua"/>
                <w:sz w:val="24"/>
                <w:szCs w:val="24"/>
              </w:rPr>
            </w:pPr>
            <w:r>
              <w:rPr>
                <w:rFonts w:ascii="Book Antiqua" w:hAnsi="Book Antiqua"/>
                <w:sz w:val="24"/>
                <w:szCs w:val="24"/>
              </w:rPr>
              <w:t>$250/month</w:t>
            </w:r>
          </w:p>
        </w:tc>
        <w:tc>
          <w:tcPr>
            <w:tcW w:w="5139" w:type="dxa"/>
            <w:gridSpan w:val="2"/>
          </w:tcPr>
          <w:p w:rsidRPr="00B9363C" w:rsidR="0065504F" w:rsidP="00613AC5" w:rsidRDefault="0065504F" w14:paraId="3E97F1ED" w14:textId="77777777">
            <w:pPr>
              <w:jc w:val="center"/>
              <w:rPr>
                <w:rFonts w:ascii="Book Antiqua" w:hAnsi="Book Antiqua"/>
                <w:sz w:val="24"/>
                <w:szCs w:val="24"/>
              </w:rPr>
            </w:pPr>
            <w:r>
              <w:rPr>
                <w:rFonts w:ascii="Book Antiqua" w:hAnsi="Book Antiqua"/>
                <w:sz w:val="24"/>
                <w:szCs w:val="24"/>
              </w:rPr>
              <w:t>Price includes $5/month paperless billing credit.</w:t>
            </w:r>
          </w:p>
        </w:tc>
      </w:tr>
    </w:tbl>
    <w:p w:rsidRPr="00B9363C" w:rsidR="0065504F" w:rsidP="0065504F" w:rsidRDefault="0065504F" w14:paraId="4A4870AE" w14:textId="77777777">
      <w:pPr>
        <w:rPr>
          <w:rFonts w:ascii="Book Antiqua" w:hAnsi="Book Antiqua"/>
          <w:sz w:val="24"/>
          <w:szCs w:val="24"/>
        </w:rPr>
      </w:pPr>
    </w:p>
    <w:p w:rsidR="0065504F" w:rsidP="0065504F" w:rsidRDefault="0065504F" w14:paraId="5817963B" w14:textId="77777777">
      <w:pPr>
        <w:rPr>
          <w:rFonts w:ascii="Book Antiqua" w:hAnsi="Book Antiqua"/>
          <w:sz w:val="24"/>
          <w:szCs w:val="24"/>
        </w:rPr>
      </w:pPr>
      <w:r>
        <w:rPr>
          <w:rFonts w:ascii="Book Antiqua" w:hAnsi="Book Antiqua"/>
          <w:sz w:val="24"/>
          <w:szCs w:val="24"/>
        </w:rPr>
        <w:t xml:space="preserve">As a condition of the grant awards in this Resolution, AT&amp;T has committed to provide </w:t>
      </w:r>
      <w:proofErr w:type="spellStart"/>
      <w:r>
        <w:rPr>
          <w:rFonts w:ascii="Book Antiqua" w:hAnsi="Book Antiqua"/>
          <w:sz w:val="24"/>
          <w:szCs w:val="24"/>
        </w:rPr>
        <w:t>LifeLine</w:t>
      </w:r>
      <w:proofErr w:type="spellEnd"/>
      <w:r>
        <w:rPr>
          <w:rFonts w:ascii="Book Antiqua" w:hAnsi="Book Antiqua"/>
          <w:sz w:val="24"/>
          <w:szCs w:val="24"/>
        </w:rPr>
        <w:t>-discounted voice service in the project areas listed.</w:t>
      </w:r>
    </w:p>
    <w:p w:rsidRPr="00E5217A" w:rsidR="00755879" w:rsidP="00E73C3E" w:rsidRDefault="00755879" w14:paraId="52B55668" w14:textId="62D1A61F">
      <w:pPr>
        <w:pStyle w:val="NormalWeb"/>
        <w:jc w:val="center"/>
        <w:sectPr w:rsidRPr="00E5217A" w:rsidR="00755879" w:rsidSect="00EC6013">
          <w:pgSz w:w="12240" w:h="15840"/>
          <w:pgMar w:top="1440" w:right="1440" w:bottom="1440" w:left="1440" w:header="720" w:footer="720" w:gutter="0"/>
          <w:pgNumType w:start="1" w:chapStyle="7"/>
          <w:cols w:space="720"/>
          <w:titlePg/>
          <w:docGrid w:linePitch="360"/>
        </w:sectPr>
      </w:pPr>
    </w:p>
    <w:p w:rsidRPr="003C2DE7" w:rsidR="009541EB" w:rsidP="00E5217A" w:rsidRDefault="009541EB" w14:paraId="57137530" w14:textId="3D090A00">
      <w:pPr>
        <w:pStyle w:val="Heading7"/>
        <w:rPr>
          <w:rFonts w:ascii="Segoe UI" w:hAnsi="Segoe UI" w:cs="Segoe UI"/>
          <w:sz w:val="26"/>
          <w:szCs w:val="26"/>
        </w:rPr>
      </w:pPr>
    </w:p>
    <w:p w:rsidR="00755879" w:rsidP="006169B3" w:rsidRDefault="00755879" w14:paraId="2BF56FB2" w14:textId="3CD58B5A">
      <w:pPr>
        <w:pStyle w:val="paragraph"/>
        <w:spacing w:before="0" w:beforeAutospacing="0" w:after="0" w:afterAutospacing="0"/>
        <w:jc w:val="center"/>
        <w:textAlignment w:val="baseline"/>
        <w:rPr>
          <w:rStyle w:val="normaltextrun"/>
          <w:rFonts w:ascii="Calibri" w:hAnsi="Calibri" w:cs="Calibri" w:eastAsiaTheme="majorEastAsia"/>
          <w:b/>
          <w:bCs/>
          <w:sz w:val="26"/>
          <w:szCs w:val="26"/>
        </w:rPr>
      </w:pPr>
      <w:r>
        <w:rPr>
          <w:rStyle w:val="normaltextrun"/>
          <w:rFonts w:ascii="Calibri" w:hAnsi="Calibri" w:cs="Calibri" w:eastAsiaTheme="majorEastAsia"/>
          <w:b/>
          <w:bCs/>
          <w:sz w:val="26"/>
          <w:szCs w:val="26"/>
        </w:rPr>
        <w:t>California Public Utilities Commission</w:t>
      </w:r>
    </w:p>
    <w:p w:rsidRPr="003C2DE7" w:rsidR="009541EB" w:rsidP="006169B3" w:rsidRDefault="009541EB" w14:paraId="74D6CCDD" w14:textId="2E707997">
      <w:pPr>
        <w:pStyle w:val="paragraph"/>
        <w:spacing w:before="0" w:beforeAutospacing="0" w:after="0" w:afterAutospacing="0"/>
        <w:jc w:val="center"/>
        <w:textAlignment w:val="baseline"/>
        <w:rPr>
          <w:rFonts w:ascii="Segoe UI" w:hAnsi="Segoe UI" w:cs="Segoe UI"/>
          <w:sz w:val="26"/>
          <w:szCs w:val="26"/>
        </w:rPr>
      </w:pPr>
      <w:r w:rsidRPr="003C2DE7">
        <w:rPr>
          <w:rStyle w:val="normaltextrun"/>
          <w:rFonts w:ascii="Calibri" w:hAnsi="Calibri" w:cs="Calibri" w:eastAsiaTheme="majorEastAsia"/>
          <w:b/>
          <w:bCs/>
          <w:sz w:val="26"/>
          <w:szCs w:val="26"/>
        </w:rPr>
        <w:t>Federal Funding Account, Last</w:t>
      </w:r>
      <w:r w:rsidR="00C608C3">
        <w:rPr>
          <w:rStyle w:val="normaltextrun"/>
          <w:rFonts w:ascii="Calibri" w:hAnsi="Calibri" w:cs="Calibri" w:eastAsiaTheme="majorEastAsia"/>
          <w:b/>
          <w:bCs/>
          <w:sz w:val="26"/>
          <w:szCs w:val="26"/>
        </w:rPr>
        <w:t xml:space="preserve"> </w:t>
      </w:r>
      <w:r w:rsidRPr="003C2DE7">
        <w:rPr>
          <w:rStyle w:val="normaltextrun"/>
          <w:rFonts w:ascii="Calibri" w:hAnsi="Calibri" w:cs="Calibri" w:eastAsiaTheme="majorEastAsia"/>
          <w:b/>
          <w:bCs/>
          <w:sz w:val="26"/>
          <w:szCs w:val="26"/>
        </w:rPr>
        <w:t>Mile Program</w:t>
      </w:r>
      <w:r w:rsidRPr="003C2DE7">
        <w:rPr>
          <w:rStyle w:val="eop"/>
          <w:rFonts w:ascii="Calibri" w:hAnsi="Calibri" w:cs="Calibri" w:eastAsiaTheme="majorEastAsia"/>
          <w:sz w:val="26"/>
          <w:szCs w:val="26"/>
        </w:rPr>
        <w:t> </w:t>
      </w:r>
    </w:p>
    <w:p w:rsidRPr="003C2DE7" w:rsidR="00092E56" w:rsidP="009541EB" w:rsidRDefault="00092E56" w14:paraId="158D1CB1" w14:textId="4F6CD14F">
      <w:pPr>
        <w:pStyle w:val="paragraph"/>
        <w:spacing w:before="0" w:beforeAutospacing="0" w:after="0" w:afterAutospacing="0"/>
        <w:jc w:val="center"/>
        <w:textAlignment w:val="baseline"/>
        <w:rPr>
          <w:rStyle w:val="normaltextrun"/>
          <w:rFonts w:ascii="Calibri" w:hAnsi="Calibri" w:cs="Calibri" w:eastAsiaTheme="majorEastAsia"/>
          <w:b/>
          <w:bCs/>
          <w:sz w:val="26"/>
          <w:szCs w:val="26"/>
        </w:rPr>
      </w:pPr>
      <w:r w:rsidRPr="003C2DE7">
        <w:rPr>
          <w:rStyle w:val="normaltextrun"/>
          <w:rFonts w:ascii="Calibri" w:hAnsi="Calibri" w:cs="Calibri" w:eastAsiaTheme="majorEastAsia"/>
          <w:b/>
          <w:bCs/>
          <w:sz w:val="26"/>
          <w:szCs w:val="26"/>
        </w:rPr>
        <w:t>Guidance to Staff Regarding</w:t>
      </w:r>
    </w:p>
    <w:p w:rsidRPr="003C2DE7" w:rsidR="009541EB" w:rsidP="009541EB" w:rsidRDefault="009541EB" w14:paraId="6F7E2AAD" w14:textId="1FDD3C3A">
      <w:pPr>
        <w:pStyle w:val="paragraph"/>
        <w:spacing w:before="0" w:beforeAutospacing="0" w:after="0" w:afterAutospacing="0"/>
        <w:jc w:val="center"/>
        <w:textAlignment w:val="baseline"/>
        <w:rPr>
          <w:rFonts w:ascii="Segoe UI" w:hAnsi="Segoe UI" w:cs="Segoe UI"/>
          <w:sz w:val="26"/>
          <w:szCs w:val="26"/>
        </w:rPr>
      </w:pPr>
      <w:r w:rsidRPr="003C2DE7">
        <w:rPr>
          <w:rStyle w:val="normaltextrun"/>
          <w:rFonts w:ascii="Calibri" w:hAnsi="Calibri" w:cs="Calibri" w:eastAsiaTheme="majorEastAsia"/>
          <w:b/>
          <w:bCs/>
          <w:sz w:val="26"/>
          <w:szCs w:val="26"/>
        </w:rPr>
        <w:t>CONSENT FORM</w:t>
      </w:r>
    </w:p>
    <w:p w:rsidRPr="003C2DE7" w:rsidR="006169B3" w:rsidP="000265C4" w:rsidRDefault="009541EB" w14:paraId="7A5F9285" w14:textId="33445EC4">
      <w:pPr>
        <w:pStyle w:val="paragraph"/>
        <w:spacing w:before="0" w:beforeAutospacing="0" w:after="0" w:afterAutospacing="0"/>
        <w:jc w:val="center"/>
        <w:textAlignment w:val="baseline"/>
        <w:rPr>
          <w:rFonts w:ascii="Segoe UI" w:hAnsi="Segoe UI" w:cs="Segoe UI"/>
          <w:sz w:val="22"/>
          <w:szCs w:val="22"/>
        </w:rPr>
      </w:pPr>
      <w:r w:rsidRPr="003C2DE7">
        <w:rPr>
          <w:rStyle w:val="normaltextrun"/>
          <w:rFonts w:ascii="Calibri" w:hAnsi="Calibri" w:cs="Calibri" w:eastAsiaTheme="majorEastAsia"/>
          <w:b/>
          <w:bCs/>
          <w:sz w:val="26"/>
          <w:szCs w:val="26"/>
        </w:rPr>
        <w:t>Acknowledgement and Acceptance of Terms</w:t>
      </w:r>
      <w:r w:rsidRPr="003C2DE7">
        <w:rPr>
          <w:rStyle w:val="eop"/>
          <w:rFonts w:ascii="Calibri" w:hAnsi="Calibri" w:cs="Calibri" w:eastAsiaTheme="majorEastAsia"/>
          <w:sz w:val="26"/>
          <w:szCs w:val="26"/>
        </w:rPr>
        <w:t> </w:t>
      </w:r>
      <w:r w:rsidR="000265C4">
        <w:rPr>
          <w:rFonts w:ascii="Segoe UI" w:hAnsi="Segoe UI" w:cs="Segoe UI"/>
          <w:sz w:val="22"/>
          <w:szCs w:val="22"/>
        </w:rPr>
        <w:br/>
      </w:r>
    </w:p>
    <w:p w:rsidRPr="003C2DE7" w:rsidR="009541EB" w:rsidP="006169B3" w:rsidRDefault="009541EB" w14:paraId="2DBF40C8" w14:textId="339F3F22">
      <w:pPr>
        <w:pStyle w:val="paragraph"/>
        <w:spacing w:before="0" w:beforeAutospacing="0" w:after="0" w:afterAutospacing="0"/>
        <w:textAlignment w:val="baseline"/>
        <w:rPr>
          <w:rFonts w:ascii="Segoe UI" w:hAnsi="Segoe UI" w:cs="Segoe UI"/>
          <w:sz w:val="22"/>
          <w:szCs w:val="22"/>
        </w:rPr>
      </w:pPr>
      <w:r w:rsidRPr="003C2DE7">
        <w:rPr>
          <w:rStyle w:val="normaltextrun"/>
          <w:rFonts w:ascii="Calibri" w:hAnsi="Calibri" w:cs="Calibri" w:eastAsiaTheme="majorEastAsia"/>
          <w:sz w:val="22"/>
          <w:szCs w:val="22"/>
        </w:rPr>
        <w:t xml:space="preserve">Awardee Name: </w:t>
      </w:r>
      <w:r w:rsidRPr="00E5217A" w:rsidR="004E745B">
        <w:rPr>
          <w:rStyle w:val="normaltextrun"/>
          <w:rFonts w:ascii="Calibri" w:hAnsi="Calibri" w:cs="Calibri" w:eastAsiaTheme="majorEastAsia"/>
          <w:sz w:val="22"/>
          <w:szCs w:val="22"/>
          <w:u w:val="single"/>
        </w:rPr>
        <w:tab/>
      </w:r>
      <w:r w:rsidRPr="00E5217A" w:rsidR="004E745B">
        <w:rPr>
          <w:rStyle w:val="normaltextrun"/>
          <w:rFonts w:ascii="Calibri" w:hAnsi="Calibri" w:cs="Calibri" w:eastAsiaTheme="majorEastAsia"/>
          <w:sz w:val="22"/>
          <w:szCs w:val="22"/>
          <w:u w:val="single"/>
        </w:rPr>
        <w:tab/>
      </w:r>
      <w:r w:rsidRPr="00E5217A" w:rsidR="004E745B">
        <w:rPr>
          <w:rStyle w:val="normaltextrun"/>
          <w:rFonts w:ascii="Calibri" w:hAnsi="Calibri" w:cs="Calibri" w:eastAsiaTheme="majorEastAsia"/>
          <w:sz w:val="22"/>
          <w:szCs w:val="22"/>
          <w:u w:val="single"/>
        </w:rPr>
        <w:tab/>
      </w:r>
      <w:r w:rsidRPr="00E5217A" w:rsidR="004E745B">
        <w:rPr>
          <w:rStyle w:val="normaltextrun"/>
          <w:rFonts w:ascii="Calibri" w:hAnsi="Calibri" w:cs="Calibri" w:eastAsiaTheme="majorEastAsia"/>
          <w:sz w:val="22"/>
          <w:szCs w:val="22"/>
          <w:u w:val="single"/>
        </w:rPr>
        <w:tab/>
      </w:r>
      <w:r w:rsidRPr="00E5217A" w:rsidR="004E745B">
        <w:rPr>
          <w:rStyle w:val="normaltextrun"/>
          <w:rFonts w:ascii="Calibri" w:hAnsi="Calibri" w:cs="Calibri" w:eastAsiaTheme="majorEastAsia"/>
          <w:sz w:val="22"/>
          <w:szCs w:val="22"/>
          <w:u w:val="single"/>
        </w:rPr>
        <w:tab/>
      </w:r>
      <w:r w:rsidRPr="00E5217A" w:rsidR="004E745B">
        <w:rPr>
          <w:rStyle w:val="normaltextrun"/>
          <w:rFonts w:ascii="Calibri" w:hAnsi="Calibri" w:cs="Calibri" w:eastAsiaTheme="majorEastAsia"/>
          <w:sz w:val="22"/>
          <w:szCs w:val="22"/>
          <w:u w:val="single"/>
        </w:rPr>
        <w:tab/>
      </w:r>
      <w:r w:rsidRPr="00E5217A" w:rsidR="004E745B">
        <w:rPr>
          <w:rStyle w:val="normaltextrun"/>
          <w:rFonts w:ascii="Calibri" w:hAnsi="Calibri" w:cs="Calibri" w:eastAsiaTheme="majorEastAsia"/>
          <w:sz w:val="22"/>
          <w:szCs w:val="22"/>
          <w:u w:val="single"/>
        </w:rPr>
        <w:tab/>
      </w:r>
      <w:r w:rsidRPr="00E5217A" w:rsidR="004E745B">
        <w:rPr>
          <w:rStyle w:val="normaltextrun"/>
          <w:rFonts w:ascii="Calibri" w:hAnsi="Calibri" w:cs="Calibri" w:eastAsiaTheme="majorEastAsia"/>
          <w:sz w:val="22"/>
          <w:szCs w:val="22"/>
          <w:u w:val="single"/>
        </w:rPr>
        <w:tab/>
      </w:r>
      <w:r w:rsidRPr="00E5217A" w:rsidR="004E745B">
        <w:rPr>
          <w:rStyle w:val="normaltextrun"/>
          <w:rFonts w:ascii="Calibri" w:hAnsi="Calibri" w:cs="Calibri" w:eastAsiaTheme="majorEastAsia"/>
          <w:sz w:val="22"/>
          <w:szCs w:val="22"/>
          <w:u w:val="single"/>
        </w:rPr>
        <w:tab/>
      </w:r>
      <w:r w:rsidRPr="00E5217A" w:rsidR="004E745B">
        <w:rPr>
          <w:rStyle w:val="normaltextrun"/>
          <w:rFonts w:ascii="Calibri" w:hAnsi="Calibri" w:cs="Calibri" w:eastAsiaTheme="majorEastAsia"/>
          <w:sz w:val="22"/>
          <w:szCs w:val="22"/>
          <w:u w:val="single"/>
        </w:rPr>
        <w:tab/>
      </w:r>
      <w:r w:rsidRPr="00E5217A">
        <w:rPr>
          <w:rStyle w:val="tabchar"/>
          <w:rFonts w:ascii="Calibri" w:hAnsi="Calibri" w:cs="Calibri" w:eastAsiaTheme="majorEastAsia"/>
          <w:sz w:val="22"/>
          <w:szCs w:val="22"/>
          <w:u w:val="single"/>
        </w:rPr>
        <w:tab/>
      </w:r>
    </w:p>
    <w:p w:rsidRPr="003C2DE7" w:rsidR="009F20C2" w:rsidP="006169B3" w:rsidRDefault="009F20C2" w14:paraId="4A05F246" w14:textId="77777777">
      <w:pPr>
        <w:pStyle w:val="paragraph"/>
        <w:spacing w:before="0" w:beforeAutospacing="0" w:after="0" w:afterAutospacing="0"/>
        <w:textAlignment w:val="baseline"/>
        <w:rPr>
          <w:rFonts w:ascii="Segoe UI" w:hAnsi="Segoe UI" w:cs="Segoe UI"/>
          <w:sz w:val="22"/>
          <w:szCs w:val="22"/>
        </w:rPr>
      </w:pPr>
    </w:p>
    <w:p w:rsidRPr="003C2DE7" w:rsidR="009541EB" w:rsidP="006169B3" w:rsidRDefault="009541EB" w14:paraId="1D2511C0" w14:textId="31F16E6D">
      <w:pPr>
        <w:pStyle w:val="paragraph"/>
        <w:spacing w:before="0" w:beforeAutospacing="0" w:after="0" w:afterAutospacing="0"/>
        <w:textAlignment w:val="baseline"/>
        <w:rPr>
          <w:rFonts w:ascii="Segoe UI" w:hAnsi="Segoe UI" w:cs="Segoe UI"/>
          <w:sz w:val="22"/>
          <w:szCs w:val="22"/>
        </w:rPr>
      </w:pPr>
      <w:r w:rsidRPr="003C2DE7">
        <w:rPr>
          <w:rStyle w:val="normaltextrun"/>
          <w:rFonts w:ascii="Calibri" w:hAnsi="Calibri" w:cs="Calibri" w:eastAsiaTheme="majorEastAsia"/>
          <w:sz w:val="22"/>
          <w:szCs w:val="22"/>
        </w:rPr>
        <w:t xml:space="preserve">Key Project Contact: </w:t>
      </w:r>
      <w:r w:rsidRPr="00E5217A">
        <w:rPr>
          <w:rStyle w:val="normaltextrun"/>
          <w:rFonts w:ascii="Calibri" w:hAnsi="Calibri" w:cs="Calibri" w:eastAsiaTheme="majorEastAsia"/>
          <w:sz w:val="22"/>
          <w:szCs w:val="22"/>
          <w:u w:val="single"/>
        </w:rPr>
        <w:tab/>
      </w:r>
      <w:r w:rsidRPr="00E5217A" w:rsidR="009F20C2">
        <w:rPr>
          <w:rStyle w:val="normaltextrun"/>
          <w:rFonts w:ascii="Calibri" w:hAnsi="Calibri" w:cs="Calibri" w:eastAsiaTheme="majorEastAsia"/>
          <w:sz w:val="22"/>
          <w:szCs w:val="22"/>
          <w:u w:val="single"/>
        </w:rPr>
        <w:tab/>
      </w:r>
      <w:r w:rsidRPr="00E5217A" w:rsidR="009F20C2">
        <w:rPr>
          <w:rStyle w:val="normaltextrun"/>
          <w:rFonts w:ascii="Calibri" w:hAnsi="Calibri" w:cs="Calibri" w:eastAsiaTheme="majorEastAsia"/>
          <w:sz w:val="22"/>
          <w:szCs w:val="22"/>
          <w:u w:val="single"/>
        </w:rPr>
        <w:tab/>
      </w:r>
      <w:r w:rsidRPr="00E5217A" w:rsidR="009F20C2">
        <w:rPr>
          <w:rStyle w:val="normaltextrun"/>
          <w:rFonts w:ascii="Calibri" w:hAnsi="Calibri" w:cs="Calibri" w:eastAsiaTheme="majorEastAsia"/>
          <w:sz w:val="22"/>
          <w:szCs w:val="22"/>
          <w:u w:val="single"/>
        </w:rPr>
        <w:tab/>
      </w:r>
      <w:r w:rsidRPr="00E5217A" w:rsidR="009F20C2">
        <w:rPr>
          <w:rStyle w:val="normaltextrun"/>
          <w:rFonts w:ascii="Calibri" w:hAnsi="Calibri" w:cs="Calibri" w:eastAsiaTheme="majorEastAsia"/>
          <w:sz w:val="22"/>
          <w:szCs w:val="22"/>
          <w:u w:val="single"/>
        </w:rPr>
        <w:tab/>
      </w:r>
      <w:r w:rsidRPr="00E5217A" w:rsidR="009F20C2">
        <w:rPr>
          <w:rStyle w:val="normaltextrun"/>
          <w:rFonts w:ascii="Calibri" w:hAnsi="Calibri" w:cs="Calibri" w:eastAsiaTheme="majorEastAsia"/>
          <w:sz w:val="22"/>
          <w:szCs w:val="22"/>
          <w:u w:val="single"/>
        </w:rPr>
        <w:tab/>
      </w:r>
      <w:r w:rsidRPr="00E5217A" w:rsidR="009F20C2">
        <w:rPr>
          <w:rStyle w:val="normaltextrun"/>
          <w:rFonts w:ascii="Calibri" w:hAnsi="Calibri" w:cs="Calibri" w:eastAsiaTheme="majorEastAsia"/>
          <w:sz w:val="22"/>
          <w:szCs w:val="22"/>
          <w:u w:val="single"/>
        </w:rPr>
        <w:tab/>
      </w:r>
      <w:r w:rsidRPr="00E5217A" w:rsidR="009F20C2">
        <w:rPr>
          <w:rStyle w:val="normaltextrun"/>
          <w:rFonts w:ascii="Calibri" w:hAnsi="Calibri" w:cs="Calibri" w:eastAsiaTheme="majorEastAsia"/>
          <w:sz w:val="22"/>
          <w:szCs w:val="22"/>
          <w:u w:val="single"/>
        </w:rPr>
        <w:tab/>
      </w:r>
      <w:r w:rsidRPr="00E5217A" w:rsidR="009F20C2">
        <w:rPr>
          <w:rStyle w:val="normaltextrun"/>
          <w:rFonts w:ascii="Calibri" w:hAnsi="Calibri" w:cs="Calibri" w:eastAsiaTheme="majorEastAsia"/>
          <w:sz w:val="22"/>
          <w:szCs w:val="22"/>
          <w:u w:val="single"/>
        </w:rPr>
        <w:tab/>
      </w:r>
      <w:r w:rsidRPr="00E5217A" w:rsidR="009F20C2">
        <w:rPr>
          <w:rStyle w:val="normaltextrun"/>
          <w:rFonts w:ascii="Calibri" w:hAnsi="Calibri" w:cs="Calibri" w:eastAsiaTheme="majorEastAsia"/>
          <w:sz w:val="22"/>
          <w:szCs w:val="22"/>
          <w:u w:val="single"/>
        </w:rPr>
        <w:tab/>
      </w:r>
      <w:r w:rsidRPr="00E5217A">
        <w:rPr>
          <w:rStyle w:val="tabchar"/>
          <w:rFonts w:ascii="Calibri" w:hAnsi="Calibri" w:cs="Calibri" w:eastAsiaTheme="majorEastAsia"/>
          <w:sz w:val="22"/>
          <w:szCs w:val="22"/>
          <w:u w:val="single"/>
        </w:rPr>
        <w:tab/>
      </w:r>
    </w:p>
    <w:p w:rsidR="009541EB" w:rsidP="006169B3" w:rsidRDefault="009541EB" w14:paraId="3226A51A" w14:textId="16261FBF">
      <w:pPr>
        <w:pStyle w:val="paragraph"/>
        <w:spacing w:before="0" w:beforeAutospacing="0" w:after="0" w:afterAutospacing="0"/>
        <w:textAlignment w:val="baseline"/>
        <w:rPr>
          <w:rStyle w:val="eop"/>
          <w:rFonts w:ascii="Calibri" w:hAnsi="Calibri" w:cs="Calibri" w:eastAsiaTheme="majorEastAsia"/>
          <w:sz w:val="22"/>
          <w:szCs w:val="22"/>
        </w:rPr>
      </w:pPr>
    </w:p>
    <w:p w:rsidR="00A92CA8" w:rsidP="006169B3" w:rsidRDefault="009F20C2" w14:paraId="02724CC0" w14:textId="0A5D4272">
      <w:pPr>
        <w:pStyle w:val="paragraph"/>
        <w:spacing w:before="0" w:beforeAutospacing="0" w:after="0" w:afterAutospacing="0"/>
        <w:textAlignment w:val="baseline"/>
        <w:rPr>
          <w:rStyle w:val="eop"/>
          <w:rFonts w:ascii="Calibri" w:hAnsi="Calibri" w:cs="Calibri" w:eastAsiaTheme="majorEastAsia"/>
          <w:sz w:val="22"/>
          <w:szCs w:val="22"/>
        </w:rPr>
      </w:pPr>
      <w:r>
        <w:rPr>
          <w:rStyle w:val="eop"/>
          <w:rFonts w:ascii="Calibri" w:hAnsi="Calibri" w:cs="Calibri" w:eastAsiaTheme="majorEastAsia"/>
          <w:sz w:val="22"/>
          <w:szCs w:val="22"/>
        </w:rPr>
        <w:t xml:space="preserve">Project Name: </w:t>
      </w:r>
      <w:r w:rsidRPr="00E5217A">
        <w:rPr>
          <w:rStyle w:val="eop"/>
          <w:rFonts w:ascii="Calibri" w:hAnsi="Calibri" w:cs="Calibri" w:eastAsiaTheme="majorEastAsia"/>
          <w:sz w:val="22"/>
          <w:szCs w:val="22"/>
          <w:u w:val="single"/>
        </w:rPr>
        <w:tab/>
      </w:r>
      <w:r w:rsidRPr="00E5217A">
        <w:rPr>
          <w:rStyle w:val="eop"/>
          <w:rFonts w:ascii="Calibri" w:hAnsi="Calibri" w:cs="Calibri" w:eastAsiaTheme="majorEastAsia"/>
          <w:sz w:val="22"/>
          <w:szCs w:val="22"/>
          <w:u w:val="single"/>
        </w:rPr>
        <w:tab/>
      </w:r>
      <w:r w:rsidRPr="00E5217A">
        <w:rPr>
          <w:rStyle w:val="eop"/>
          <w:rFonts w:ascii="Calibri" w:hAnsi="Calibri" w:cs="Calibri" w:eastAsiaTheme="majorEastAsia"/>
          <w:sz w:val="22"/>
          <w:szCs w:val="22"/>
          <w:u w:val="single"/>
        </w:rPr>
        <w:tab/>
      </w:r>
      <w:r w:rsidRPr="00E5217A">
        <w:rPr>
          <w:rStyle w:val="eop"/>
          <w:rFonts w:ascii="Calibri" w:hAnsi="Calibri" w:cs="Calibri" w:eastAsiaTheme="majorEastAsia"/>
          <w:sz w:val="22"/>
          <w:szCs w:val="22"/>
          <w:u w:val="single"/>
        </w:rPr>
        <w:tab/>
      </w:r>
      <w:r w:rsidRPr="00E5217A">
        <w:rPr>
          <w:rStyle w:val="eop"/>
          <w:rFonts w:ascii="Calibri" w:hAnsi="Calibri" w:cs="Calibri" w:eastAsiaTheme="majorEastAsia"/>
          <w:sz w:val="22"/>
          <w:szCs w:val="22"/>
          <w:u w:val="single"/>
        </w:rPr>
        <w:tab/>
      </w:r>
      <w:r w:rsidRPr="00E5217A">
        <w:rPr>
          <w:rStyle w:val="eop"/>
          <w:rFonts w:ascii="Calibri" w:hAnsi="Calibri" w:cs="Calibri" w:eastAsiaTheme="majorEastAsia"/>
          <w:sz w:val="22"/>
          <w:szCs w:val="22"/>
          <w:u w:val="single"/>
        </w:rPr>
        <w:tab/>
      </w:r>
      <w:r w:rsidRPr="00E5217A">
        <w:rPr>
          <w:rStyle w:val="eop"/>
          <w:rFonts w:ascii="Calibri" w:hAnsi="Calibri" w:cs="Calibri" w:eastAsiaTheme="majorEastAsia"/>
          <w:sz w:val="22"/>
          <w:szCs w:val="22"/>
          <w:u w:val="single"/>
        </w:rPr>
        <w:tab/>
      </w:r>
      <w:r w:rsidRPr="00E5217A">
        <w:rPr>
          <w:rStyle w:val="eop"/>
          <w:rFonts w:ascii="Calibri" w:hAnsi="Calibri" w:cs="Calibri" w:eastAsiaTheme="majorEastAsia"/>
          <w:sz w:val="22"/>
          <w:szCs w:val="22"/>
          <w:u w:val="single"/>
        </w:rPr>
        <w:tab/>
      </w:r>
      <w:r w:rsidRPr="00E5217A">
        <w:rPr>
          <w:rStyle w:val="eop"/>
          <w:rFonts w:ascii="Calibri" w:hAnsi="Calibri" w:cs="Calibri" w:eastAsiaTheme="majorEastAsia"/>
          <w:sz w:val="22"/>
          <w:szCs w:val="22"/>
          <w:u w:val="single"/>
        </w:rPr>
        <w:tab/>
      </w:r>
      <w:r w:rsidRPr="00E5217A">
        <w:rPr>
          <w:rStyle w:val="eop"/>
          <w:rFonts w:ascii="Calibri" w:hAnsi="Calibri" w:cs="Calibri" w:eastAsiaTheme="majorEastAsia"/>
          <w:sz w:val="22"/>
          <w:szCs w:val="22"/>
          <w:u w:val="single"/>
        </w:rPr>
        <w:tab/>
      </w:r>
      <w:r w:rsidRPr="00E5217A">
        <w:rPr>
          <w:rStyle w:val="eop"/>
          <w:rFonts w:ascii="Calibri" w:hAnsi="Calibri" w:cs="Calibri" w:eastAsiaTheme="majorEastAsia"/>
          <w:sz w:val="22"/>
          <w:szCs w:val="22"/>
          <w:u w:val="single"/>
        </w:rPr>
        <w:tab/>
      </w:r>
      <w:r w:rsidRPr="00E5217A">
        <w:rPr>
          <w:rStyle w:val="eop"/>
          <w:rFonts w:ascii="Calibri" w:hAnsi="Calibri" w:cs="Calibri" w:eastAsiaTheme="majorEastAsia"/>
          <w:sz w:val="22"/>
          <w:szCs w:val="22"/>
          <w:u w:val="single"/>
        </w:rPr>
        <w:tab/>
      </w:r>
    </w:p>
    <w:p w:rsidRPr="003C2DE7" w:rsidR="00A92CA8" w:rsidP="006169B3" w:rsidRDefault="00A92CA8" w14:paraId="67532B35" w14:textId="77777777">
      <w:pPr>
        <w:pStyle w:val="paragraph"/>
        <w:spacing w:before="0" w:beforeAutospacing="0" w:after="0" w:afterAutospacing="0"/>
        <w:textAlignment w:val="baseline"/>
        <w:rPr>
          <w:rFonts w:ascii="Segoe UI" w:hAnsi="Segoe UI" w:cs="Segoe UI"/>
          <w:sz w:val="22"/>
          <w:szCs w:val="22"/>
        </w:rPr>
      </w:pPr>
    </w:p>
    <w:p w:rsidRPr="003C2DE7" w:rsidR="009541EB" w:rsidP="006169B3" w:rsidRDefault="009541EB" w14:paraId="700BAE0D" w14:textId="3850FC75">
      <w:pPr>
        <w:pStyle w:val="paragraph"/>
        <w:spacing w:before="0" w:beforeAutospacing="0" w:after="0" w:afterAutospacing="0"/>
        <w:textAlignment w:val="baseline"/>
        <w:rPr>
          <w:rFonts w:ascii="Segoe UI" w:hAnsi="Segoe UI" w:cs="Segoe UI"/>
          <w:sz w:val="22"/>
          <w:szCs w:val="22"/>
        </w:rPr>
      </w:pPr>
      <w:r w:rsidRPr="003C2DE7">
        <w:rPr>
          <w:rStyle w:val="normaltextrun"/>
          <w:rFonts w:ascii="Calibri" w:hAnsi="Calibri" w:cs="Calibri" w:eastAsiaTheme="majorEastAsia"/>
          <w:sz w:val="22"/>
          <w:szCs w:val="22"/>
        </w:rPr>
        <w:t xml:space="preserve">The Awardee identified above acknowledges receipt of the California Public Utilities Commission Resolution or Award Letter and agrees to comply with all grant terms, conditions, and requirements set forth in the Resolution or Award Letter </w:t>
      </w:r>
      <w:r w:rsidR="003A5DB9">
        <w:rPr>
          <w:rStyle w:val="normaltextrun"/>
          <w:rFonts w:ascii="Calibri" w:hAnsi="Calibri" w:cs="Calibri" w:eastAsiaTheme="majorEastAsia"/>
          <w:sz w:val="22"/>
          <w:szCs w:val="22"/>
        </w:rPr>
        <w:t xml:space="preserve">and those in the </w:t>
      </w:r>
      <w:r w:rsidRPr="003C2DE7">
        <w:rPr>
          <w:rStyle w:val="normaltextrun"/>
          <w:rFonts w:ascii="Calibri" w:hAnsi="Calibri" w:cs="Calibri" w:eastAsiaTheme="majorEastAsia"/>
          <w:sz w:val="22"/>
          <w:szCs w:val="22"/>
        </w:rPr>
        <w:t xml:space="preserve">Federal Funding Account, Last Mile </w:t>
      </w:r>
      <w:r w:rsidR="003A5DB9">
        <w:rPr>
          <w:rStyle w:val="normaltextrun"/>
          <w:rFonts w:ascii="Calibri" w:hAnsi="Calibri" w:cs="Calibri" w:eastAsiaTheme="majorEastAsia"/>
          <w:sz w:val="22"/>
          <w:szCs w:val="22"/>
        </w:rPr>
        <w:t>p</w:t>
      </w:r>
      <w:r w:rsidRPr="003C2DE7">
        <w:rPr>
          <w:rStyle w:val="normaltextrun"/>
          <w:rFonts w:ascii="Calibri" w:hAnsi="Calibri" w:cs="Calibri" w:eastAsiaTheme="majorEastAsia"/>
          <w:sz w:val="22"/>
          <w:szCs w:val="22"/>
        </w:rPr>
        <w:t xml:space="preserve">rogram </w:t>
      </w:r>
      <w:r w:rsidR="003A5DB9">
        <w:rPr>
          <w:rStyle w:val="normaltextrun"/>
          <w:rFonts w:ascii="Calibri" w:hAnsi="Calibri" w:cs="Calibri" w:eastAsiaTheme="majorEastAsia"/>
          <w:sz w:val="22"/>
          <w:szCs w:val="22"/>
        </w:rPr>
        <w:t>r</w:t>
      </w:r>
      <w:r w:rsidRPr="003C2DE7">
        <w:rPr>
          <w:rStyle w:val="normaltextrun"/>
          <w:rFonts w:ascii="Calibri" w:hAnsi="Calibri" w:cs="Calibri" w:eastAsiaTheme="majorEastAsia"/>
          <w:sz w:val="22"/>
          <w:szCs w:val="22"/>
        </w:rPr>
        <w:t>ules</w:t>
      </w:r>
      <w:r w:rsidRPr="00607024">
        <w:rPr>
          <w:rStyle w:val="normaltextrun"/>
          <w:rFonts w:ascii="Calibri" w:hAnsi="Calibri" w:cs="Calibri" w:eastAsiaTheme="majorEastAsia"/>
          <w:sz w:val="22"/>
          <w:szCs w:val="22"/>
        </w:rPr>
        <w:t>.</w:t>
      </w:r>
      <w:r w:rsidRPr="00607024" w:rsidR="000265C4">
        <w:rPr>
          <w:rStyle w:val="normaltextrun"/>
          <w:rFonts w:ascii="Calibri" w:hAnsi="Calibri" w:cs="Calibri" w:eastAsiaTheme="majorEastAsia"/>
        </w:rPr>
        <w:t xml:space="preserve"> </w:t>
      </w:r>
      <w:r w:rsidRPr="00607024" w:rsidR="000265C4">
        <w:rPr>
          <w:rStyle w:val="normaltextrun"/>
          <w:rFonts w:ascii="Calibri" w:hAnsi="Calibri" w:cs="Calibri" w:eastAsiaTheme="majorEastAsia"/>
          <w:sz w:val="22"/>
          <w:szCs w:val="22"/>
        </w:rPr>
        <w:t>Awards are contingent on available state budget appropriations funding.</w:t>
      </w:r>
      <w:r w:rsidRPr="00607024" w:rsidR="000265C4">
        <w:rPr>
          <w:rStyle w:val="normaltextrun"/>
          <w:rFonts w:ascii="Calibri" w:hAnsi="Calibri" w:cs="Calibri" w:eastAsiaTheme="majorEastAsia"/>
          <w:sz w:val="22"/>
          <w:szCs w:val="22"/>
        </w:rPr>
        <w:br/>
      </w:r>
    </w:p>
    <w:p w:rsidRPr="003C2DE7" w:rsidR="009541EB" w:rsidP="006169B3" w:rsidRDefault="009541EB" w14:paraId="0B2117B2" w14:textId="7CFEA497">
      <w:pPr>
        <w:pStyle w:val="paragraph"/>
        <w:spacing w:before="0" w:beforeAutospacing="0" w:after="0" w:afterAutospacing="0"/>
        <w:textAlignment w:val="baseline"/>
        <w:rPr>
          <w:rFonts w:ascii="Segoe UI" w:hAnsi="Segoe UI" w:cs="Segoe UI"/>
          <w:sz w:val="22"/>
          <w:szCs w:val="22"/>
        </w:rPr>
      </w:pPr>
      <w:r w:rsidRPr="003C2DE7">
        <w:rPr>
          <w:rStyle w:val="normaltextrun"/>
          <w:rFonts w:ascii="Calibri" w:hAnsi="Calibri" w:cs="Calibri" w:eastAsiaTheme="majorEastAsia"/>
          <w:sz w:val="22"/>
          <w:szCs w:val="22"/>
        </w:rPr>
        <w:t xml:space="preserve">Undersigned representative of __________________________________ [Name of Awardee] is duly authorized to execute this Consent Form on behalf of the Awardee and to bind the Awardee to the terms, conditions, and requirements set forth in California Public Utilities Commission Resolution or Award Letter and those in the Federal Funding Account, Last Mile </w:t>
      </w:r>
      <w:r w:rsidR="00B555BF">
        <w:rPr>
          <w:rStyle w:val="normaltextrun"/>
          <w:rFonts w:ascii="Calibri" w:hAnsi="Calibri" w:cs="Calibri" w:eastAsiaTheme="majorEastAsia"/>
          <w:sz w:val="22"/>
          <w:szCs w:val="22"/>
        </w:rPr>
        <w:t>p</w:t>
      </w:r>
      <w:r w:rsidRPr="003C2DE7">
        <w:rPr>
          <w:rStyle w:val="normaltextrun"/>
          <w:rFonts w:ascii="Calibri" w:hAnsi="Calibri" w:cs="Calibri" w:eastAsiaTheme="majorEastAsia"/>
          <w:sz w:val="22"/>
          <w:szCs w:val="22"/>
        </w:rPr>
        <w:t xml:space="preserve">rogram </w:t>
      </w:r>
      <w:r w:rsidR="00B555BF">
        <w:rPr>
          <w:rStyle w:val="normaltextrun"/>
          <w:rFonts w:ascii="Calibri" w:hAnsi="Calibri" w:cs="Calibri" w:eastAsiaTheme="majorEastAsia"/>
          <w:sz w:val="22"/>
          <w:szCs w:val="22"/>
        </w:rPr>
        <w:t>r</w:t>
      </w:r>
      <w:r w:rsidRPr="003C2DE7">
        <w:rPr>
          <w:rStyle w:val="normaltextrun"/>
          <w:rFonts w:ascii="Calibri" w:hAnsi="Calibri" w:cs="Calibri" w:eastAsiaTheme="majorEastAsia"/>
          <w:sz w:val="22"/>
          <w:szCs w:val="22"/>
        </w:rPr>
        <w:t>ules.</w:t>
      </w:r>
      <w:r w:rsidRPr="003C2DE7">
        <w:rPr>
          <w:rStyle w:val="eop"/>
          <w:rFonts w:ascii="Calibri" w:hAnsi="Calibri" w:cs="Calibri" w:eastAsiaTheme="majorEastAsia"/>
          <w:sz w:val="22"/>
          <w:szCs w:val="22"/>
        </w:rPr>
        <w:t> </w:t>
      </w:r>
    </w:p>
    <w:p w:rsidRPr="003C2DE7" w:rsidR="009541EB" w:rsidP="006169B3" w:rsidRDefault="009541EB" w14:paraId="0F96BB98" w14:textId="36BD6331">
      <w:pPr>
        <w:pStyle w:val="paragraph"/>
        <w:spacing w:before="0" w:beforeAutospacing="0" w:after="0" w:afterAutospacing="0"/>
        <w:textAlignment w:val="baseline"/>
        <w:rPr>
          <w:rFonts w:ascii="Segoe UI" w:hAnsi="Segoe UI" w:cs="Segoe UI"/>
          <w:sz w:val="22"/>
          <w:szCs w:val="22"/>
        </w:rPr>
      </w:pPr>
    </w:p>
    <w:p w:rsidRPr="003C2DE7" w:rsidR="009541EB" w:rsidP="006169B3" w:rsidRDefault="009541EB" w14:paraId="24A764FA" w14:textId="77777777">
      <w:pPr>
        <w:pStyle w:val="paragraph"/>
        <w:spacing w:before="0" w:beforeAutospacing="0" w:after="0" w:afterAutospacing="0"/>
        <w:textAlignment w:val="baseline"/>
        <w:rPr>
          <w:rFonts w:ascii="Segoe UI" w:hAnsi="Segoe UI" w:cs="Segoe UI"/>
          <w:sz w:val="22"/>
          <w:szCs w:val="22"/>
        </w:rPr>
      </w:pPr>
      <w:r w:rsidRPr="003C2DE7">
        <w:rPr>
          <w:rStyle w:val="normaltextrun"/>
          <w:rFonts w:ascii="Calibri" w:hAnsi="Calibri" w:cs="Calibri" w:eastAsiaTheme="majorEastAsia"/>
          <w:sz w:val="22"/>
          <w:szCs w:val="22"/>
        </w:rPr>
        <w:t xml:space="preserve">Dated </w:t>
      </w:r>
      <w:proofErr w:type="gramStart"/>
      <w:r w:rsidRPr="003C2DE7">
        <w:rPr>
          <w:rStyle w:val="normaltextrun"/>
          <w:rFonts w:ascii="Calibri" w:hAnsi="Calibri" w:cs="Calibri" w:eastAsiaTheme="majorEastAsia"/>
          <w:sz w:val="22"/>
          <w:szCs w:val="22"/>
        </w:rPr>
        <w:t>this  _</w:t>
      </w:r>
      <w:proofErr w:type="gramEnd"/>
      <w:r w:rsidRPr="003C2DE7">
        <w:rPr>
          <w:rStyle w:val="normaltextrun"/>
          <w:rFonts w:ascii="Calibri" w:hAnsi="Calibri" w:cs="Calibri" w:eastAsiaTheme="majorEastAsia"/>
          <w:sz w:val="22"/>
          <w:szCs w:val="22"/>
        </w:rPr>
        <w:t>____ day of _____________, 20____.</w:t>
      </w:r>
      <w:r w:rsidRPr="003C2DE7">
        <w:rPr>
          <w:rStyle w:val="eop"/>
          <w:rFonts w:ascii="Calibri" w:hAnsi="Calibri" w:cs="Calibri" w:eastAsiaTheme="majorEastAsia"/>
          <w:sz w:val="22"/>
          <w:szCs w:val="22"/>
        </w:rPr>
        <w:t> </w:t>
      </w:r>
    </w:p>
    <w:p w:rsidRPr="003C2DE7" w:rsidR="009541EB" w:rsidP="006169B3" w:rsidRDefault="009541EB" w14:paraId="44D98B7C" w14:textId="77777777">
      <w:pPr>
        <w:pStyle w:val="paragraph"/>
        <w:spacing w:before="0" w:beforeAutospacing="0" w:after="0" w:afterAutospacing="0"/>
        <w:textAlignment w:val="baseline"/>
        <w:rPr>
          <w:rFonts w:ascii="Segoe UI" w:hAnsi="Segoe UI" w:cs="Segoe UI"/>
          <w:sz w:val="22"/>
          <w:szCs w:val="22"/>
        </w:rPr>
      </w:pPr>
      <w:r w:rsidRPr="003C2DE7">
        <w:rPr>
          <w:rStyle w:val="eop"/>
          <w:rFonts w:ascii="Calibri" w:hAnsi="Calibri" w:cs="Calibri" w:eastAsiaTheme="majorEastAsia"/>
          <w:sz w:val="22"/>
          <w:szCs w:val="22"/>
        </w:rPr>
        <w:t> </w:t>
      </w:r>
    </w:p>
    <w:p w:rsidRPr="003C2DE7" w:rsidR="009541EB" w:rsidP="006169B3" w:rsidRDefault="009541EB" w14:paraId="063336C6" w14:textId="43744AF9">
      <w:pPr>
        <w:pStyle w:val="paragraph"/>
        <w:spacing w:before="0" w:beforeAutospacing="0" w:after="0" w:afterAutospacing="0"/>
        <w:textAlignment w:val="baseline"/>
        <w:rPr>
          <w:rFonts w:ascii="Segoe UI" w:hAnsi="Segoe UI" w:cs="Segoe UI"/>
          <w:sz w:val="22"/>
          <w:szCs w:val="22"/>
        </w:rPr>
      </w:pPr>
      <w:r w:rsidRPr="003C2DE7">
        <w:rPr>
          <w:rStyle w:val="normaltextrun"/>
          <w:rFonts w:ascii="Calibri" w:hAnsi="Calibri" w:cs="Calibri" w:eastAsiaTheme="majorEastAsia"/>
          <w:sz w:val="22"/>
          <w:szCs w:val="22"/>
        </w:rPr>
        <w:t>Signature of Awardee Representative:</w:t>
      </w:r>
      <w:r w:rsidRPr="003C2DE7">
        <w:rPr>
          <w:rStyle w:val="eop"/>
          <w:rFonts w:ascii="Calibri" w:hAnsi="Calibri" w:cs="Calibri" w:eastAsiaTheme="majorEastAsia"/>
          <w:sz w:val="22"/>
          <w:szCs w:val="22"/>
        </w:rPr>
        <w:t> </w:t>
      </w:r>
      <w:r w:rsidRPr="003C2DE7">
        <w:rPr>
          <w:rStyle w:val="normaltextrun"/>
          <w:rFonts w:ascii="Calibri" w:hAnsi="Calibri" w:cs="Calibri" w:eastAsiaTheme="majorEastAsia"/>
          <w:sz w:val="22"/>
          <w:szCs w:val="22"/>
        </w:rPr>
        <w:t>_____________________________________________________</w:t>
      </w:r>
      <w:r w:rsidRPr="003C2DE7">
        <w:rPr>
          <w:rStyle w:val="eop"/>
          <w:rFonts w:ascii="Calibri" w:hAnsi="Calibri" w:cs="Calibri" w:eastAsiaTheme="majorEastAsia"/>
          <w:sz w:val="22"/>
          <w:szCs w:val="22"/>
        </w:rPr>
        <w:t> </w:t>
      </w:r>
    </w:p>
    <w:p w:rsidRPr="003C2DE7" w:rsidR="009541EB" w:rsidP="006169B3" w:rsidRDefault="009541EB" w14:paraId="75C90FAF" w14:textId="77777777">
      <w:pPr>
        <w:pStyle w:val="paragraph"/>
        <w:spacing w:before="0" w:beforeAutospacing="0" w:after="0" w:afterAutospacing="0"/>
        <w:textAlignment w:val="baseline"/>
        <w:rPr>
          <w:rFonts w:ascii="Segoe UI" w:hAnsi="Segoe UI" w:cs="Segoe UI"/>
          <w:sz w:val="22"/>
          <w:szCs w:val="22"/>
        </w:rPr>
      </w:pPr>
      <w:r w:rsidRPr="003C2DE7">
        <w:rPr>
          <w:rStyle w:val="eop"/>
          <w:rFonts w:ascii="Calibri" w:hAnsi="Calibri" w:cs="Calibri" w:eastAsiaTheme="majorEastAsia"/>
          <w:sz w:val="22"/>
          <w:szCs w:val="22"/>
        </w:rPr>
        <w:t> </w:t>
      </w:r>
    </w:p>
    <w:p w:rsidRPr="003C2DE7" w:rsidR="009541EB" w:rsidP="006169B3" w:rsidRDefault="009541EB" w14:paraId="3D6BB0E6" w14:textId="77777777">
      <w:pPr>
        <w:pStyle w:val="paragraph"/>
        <w:spacing w:before="0" w:beforeAutospacing="0" w:after="0" w:afterAutospacing="0"/>
        <w:textAlignment w:val="baseline"/>
        <w:rPr>
          <w:rFonts w:ascii="Segoe UI" w:hAnsi="Segoe UI" w:cs="Segoe UI"/>
          <w:sz w:val="22"/>
          <w:szCs w:val="22"/>
        </w:rPr>
      </w:pPr>
      <w:r w:rsidRPr="003C2DE7">
        <w:rPr>
          <w:rStyle w:val="normaltextrun"/>
          <w:rFonts w:ascii="Calibri" w:hAnsi="Calibri" w:cs="Calibri" w:eastAsiaTheme="majorEastAsia"/>
          <w:sz w:val="22"/>
          <w:szCs w:val="22"/>
        </w:rPr>
        <w:t>Title __________________________________________________________</w:t>
      </w:r>
      <w:r w:rsidRPr="003C2DE7">
        <w:rPr>
          <w:rStyle w:val="eop"/>
          <w:rFonts w:ascii="Calibri" w:hAnsi="Calibri" w:cs="Calibri" w:eastAsiaTheme="majorEastAsia"/>
          <w:sz w:val="22"/>
          <w:szCs w:val="22"/>
        </w:rPr>
        <w:t> </w:t>
      </w:r>
    </w:p>
    <w:p w:rsidRPr="003C2DE7" w:rsidR="009541EB" w:rsidP="006169B3" w:rsidRDefault="009541EB" w14:paraId="676E3900" w14:textId="77777777">
      <w:pPr>
        <w:pStyle w:val="paragraph"/>
        <w:spacing w:before="0" w:beforeAutospacing="0" w:after="0" w:afterAutospacing="0"/>
        <w:textAlignment w:val="baseline"/>
        <w:rPr>
          <w:rFonts w:ascii="Segoe UI" w:hAnsi="Segoe UI" w:cs="Segoe UI"/>
          <w:sz w:val="22"/>
          <w:szCs w:val="22"/>
        </w:rPr>
      </w:pPr>
      <w:r w:rsidRPr="003C2DE7">
        <w:rPr>
          <w:rStyle w:val="eop"/>
          <w:rFonts w:ascii="Calibri" w:hAnsi="Calibri" w:cs="Calibri" w:eastAsiaTheme="majorEastAsia"/>
          <w:sz w:val="22"/>
          <w:szCs w:val="22"/>
        </w:rPr>
        <w:t> </w:t>
      </w:r>
    </w:p>
    <w:p w:rsidRPr="003C2DE7" w:rsidR="009541EB" w:rsidP="006169B3" w:rsidRDefault="009541EB" w14:paraId="0A8D9FDA" w14:textId="77777777">
      <w:pPr>
        <w:pStyle w:val="paragraph"/>
        <w:spacing w:before="0" w:beforeAutospacing="0" w:after="0" w:afterAutospacing="0"/>
        <w:textAlignment w:val="baseline"/>
        <w:rPr>
          <w:rFonts w:ascii="Segoe UI" w:hAnsi="Segoe UI" w:cs="Segoe UI"/>
          <w:sz w:val="22"/>
          <w:szCs w:val="22"/>
        </w:rPr>
      </w:pPr>
      <w:r w:rsidRPr="003C2DE7">
        <w:rPr>
          <w:rStyle w:val="normaltextrun"/>
          <w:rFonts w:ascii="Calibri" w:hAnsi="Calibri" w:cs="Calibri" w:eastAsiaTheme="majorEastAsia"/>
          <w:sz w:val="22"/>
          <w:szCs w:val="22"/>
        </w:rPr>
        <w:t>Printed Name __________________________________________________</w:t>
      </w:r>
      <w:r w:rsidRPr="003C2DE7">
        <w:rPr>
          <w:rStyle w:val="eop"/>
          <w:rFonts w:ascii="Calibri" w:hAnsi="Calibri" w:cs="Calibri" w:eastAsiaTheme="majorEastAsia"/>
          <w:sz w:val="22"/>
          <w:szCs w:val="22"/>
        </w:rPr>
        <w:t> </w:t>
      </w:r>
    </w:p>
    <w:p w:rsidRPr="003C2DE7" w:rsidR="009541EB" w:rsidP="006169B3" w:rsidRDefault="009541EB" w14:paraId="763A226B" w14:textId="77777777">
      <w:pPr>
        <w:pStyle w:val="paragraph"/>
        <w:spacing w:before="0" w:beforeAutospacing="0" w:after="0" w:afterAutospacing="0"/>
        <w:textAlignment w:val="baseline"/>
        <w:rPr>
          <w:rFonts w:ascii="Segoe UI" w:hAnsi="Segoe UI" w:cs="Segoe UI"/>
          <w:sz w:val="22"/>
          <w:szCs w:val="22"/>
        </w:rPr>
      </w:pPr>
      <w:r w:rsidRPr="003C2DE7">
        <w:rPr>
          <w:rStyle w:val="eop"/>
          <w:rFonts w:ascii="Calibri" w:hAnsi="Calibri" w:cs="Calibri" w:eastAsiaTheme="majorEastAsia"/>
          <w:sz w:val="22"/>
          <w:szCs w:val="22"/>
        </w:rPr>
        <w:t> </w:t>
      </w:r>
    </w:p>
    <w:p w:rsidRPr="003C2DE7" w:rsidR="009541EB" w:rsidP="006169B3" w:rsidRDefault="009541EB" w14:paraId="5E691BD3" w14:textId="40876B29">
      <w:pPr>
        <w:pStyle w:val="paragraph"/>
        <w:spacing w:before="0" w:beforeAutospacing="0" w:after="0" w:afterAutospacing="0"/>
        <w:textAlignment w:val="baseline"/>
        <w:rPr>
          <w:rFonts w:ascii="Segoe UI" w:hAnsi="Segoe UI" w:cs="Segoe UI"/>
          <w:sz w:val="22"/>
          <w:szCs w:val="22"/>
        </w:rPr>
      </w:pPr>
      <w:r w:rsidRPr="003C2DE7">
        <w:rPr>
          <w:rStyle w:val="normaltextrun"/>
          <w:rFonts w:ascii="Calibri" w:hAnsi="Calibri" w:cs="Calibri" w:eastAsiaTheme="majorEastAsia"/>
          <w:sz w:val="22"/>
          <w:szCs w:val="22"/>
        </w:rPr>
        <w:t xml:space="preserve">Name of </w:t>
      </w:r>
      <w:r w:rsidR="003F458E">
        <w:rPr>
          <w:rStyle w:val="normaltextrun"/>
          <w:rFonts w:ascii="Calibri" w:hAnsi="Calibri" w:cs="Calibri" w:eastAsiaTheme="majorEastAsia"/>
          <w:sz w:val="22"/>
          <w:szCs w:val="22"/>
        </w:rPr>
        <w:t>Representative’s</w:t>
      </w:r>
      <w:r w:rsidRPr="003C2DE7">
        <w:rPr>
          <w:rStyle w:val="normaltextrun"/>
          <w:rFonts w:ascii="Calibri" w:hAnsi="Calibri" w:cs="Calibri" w:eastAsiaTheme="majorEastAsia"/>
          <w:sz w:val="22"/>
          <w:szCs w:val="22"/>
        </w:rPr>
        <w:t xml:space="preserve"> Organization:</w:t>
      </w:r>
      <w:r w:rsidRPr="003C2DE7">
        <w:rPr>
          <w:rStyle w:val="scxw141092482"/>
          <w:rFonts w:ascii="Calibri" w:hAnsi="Calibri" w:cs="Calibri"/>
          <w:sz w:val="22"/>
          <w:szCs w:val="22"/>
        </w:rPr>
        <w:t> </w:t>
      </w:r>
      <w:r w:rsidRPr="003C2DE7">
        <w:rPr>
          <w:rFonts w:ascii="Calibri" w:hAnsi="Calibri" w:cs="Calibri"/>
          <w:sz w:val="22"/>
          <w:szCs w:val="22"/>
        </w:rPr>
        <w:br/>
      </w:r>
      <w:r w:rsidRPr="003C2DE7">
        <w:rPr>
          <w:rStyle w:val="eop"/>
          <w:rFonts w:ascii="Calibri" w:hAnsi="Calibri" w:cs="Calibri" w:eastAsiaTheme="majorEastAsia"/>
          <w:sz w:val="22"/>
          <w:szCs w:val="22"/>
        </w:rPr>
        <w:t> </w:t>
      </w:r>
      <w:r w:rsidRPr="003C2DE7">
        <w:rPr>
          <w:rStyle w:val="normaltextrun"/>
          <w:rFonts w:ascii="Calibri" w:hAnsi="Calibri" w:cs="Calibri" w:eastAsiaTheme="majorEastAsia"/>
          <w:sz w:val="22"/>
          <w:szCs w:val="22"/>
        </w:rPr>
        <w:t>______________________________________________________________</w:t>
      </w:r>
      <w:r w:rsidRPr="003C2DE7">
        <w:rPr>
          <w:rStyle w:val="eop"/>
          <w:rFonts w:ascii="Calibri" w:hAnsi="Calibri" w:cs="Calibri" w:eastAsiaTheme="majorEastAsia"/>
          <w:sz w:val="22"/>
          <w:szCs w:val="22"/>
        </w:rPr>
        <w:t> </w:t>
      </w:r>
    </w:p>
    <w:p w:rsidRPr="003C2DE7" w:rsidR="009541EB" w:rsidP="006169B3" w:rsidRDefault="009541EB" w14:paraId="015D65FE" w14:textId="77777777">
      <w:pPr>
        <w:pStyle w:val="paragraph"/>
        <w:spacing w:before="0" w:beforeAutospacing="0" w:after="0" w:afterAutospacing="0"/>
        <w:textAlignment w:val="baseline"/>
        <w:rPr>
          <w:rFonts w:ascii="Segoe UI" w:hAnsi="Segoe UI" w:cs="Segoe UI"/>
          <w:sz w:val="22"/>
          <w:szCs w:val="22"/>
        </w:rPr>
      </w:pPr>
      <w:r w:rsidRPr="003C2DE7">
        <w:rPr>
          <w:rStyle w:val="eop"/>
          <w:rFonts w:ascii="Calibri" w:hAnsi="Calibri" w:cs="Calibri" w:eastAsiaTheme="majorEastAsia"/>
          <w:sz w:val="22"/>
          <w:szCs w:val="22"/>
        </w:rPr>
        <w:t> </w:t>
      </w:r>
    </w:p>
    <w:p w:rsidRPr="00556528" w:rsidR="009541EB" w:rsidP="006169B3" w:rsidRDefault="009541EB" w14:paraId="64CE0E4D" w14:textId="38E20BD4">
      <w:pPr>
        <w:pStyle w:val="paragraph"/>
        <w:spacing w:before="0" w:beforeAutospacing="0" w:after="0" w:afterAutospacing="0"/>
        <w:textAlignment w:val="baseline"/>
        <w:rPr>
          <w:rFonts w:ascii="Segoe UI" w:hAnsi="Segoe UI" w:cs="Segoe UI"/>
          <w:sz w:val="18"/>
          <w:szCs w:val="18"/>
        </w:rPr>
      </w:pPr>
      <w:r w:rsidRPr="00556528">
        <w:rPr>
          <w:rStyle w:val="normaltextrun"/>
          <w:rFonts w:ascii="Calibri" w:hAnsi="Calibri" w:cs="Calibri" w:eastAsiaTheme="majorEastAsia"/>
        </w:rPr>
        <w:t>Business Address</w:t>
      </w:r>
      <w:r w:rsidR="004E745B">
        <w:rPr>
          <w:rStyle w:val="normaltextrun"/>
          <w:rFonts w:ascii="Calibri" w:hAnsi="Calibri" w:cs="Calibri" w:eastAsiaTheme="majorEastAsia"/>
        </w:rPr>
        <w:t>:</w:t>
      </w:r>
    </w:p>
    <w:p w:rsidRPr="001131C2" w:rsidR="00456943" w:rsidP="00456943" w:rsidRDefault="00456943" w14:paraId="75EA5422" w14:textId="48C828F0">
      <w:pPr>
        <w:pStyle w:val="paragraph"/>
        <w:spacing w:before="0" w:beforeAutospacing="0" w:after="0" w:afterAutospacing="0"/>
        <w:textAlignment w:val="baseline"/>
        <w:rPr>
          <w:rStyle w:val="normaltextrun"/>
          <w:rFonts w:asciiTheme="minorHAnsi" w:hAnsiTheme="minorHAnsi" w:eastAsiaTheme="majorEastAsia" w:cstheme="minorHAnsi"/>
          <w:color w:val="000000"/>
          <w:u w:val="single"/>
          <w:lang w:val="en-CA"/>
        </w:rPr>
      </w:pPr>
      <w:r w:rsidRPr="001131C2">
        <w:rPr>
          <w:rStyle w:val="normaltextrun"/>
          <w:rFonts w:asciiTheme="minorHAnsi" w:hAnsiTheme="minorHAnsi" w:eastAsiaTheme="majorEastAsia" w:cstheme="minorHAnsi"/>
          <w:color w:val="000000"/>
          <w:u w:val="single"/>
          <w:lang w:val="en-CA"/>
        </w:rPr>
        <w:tab/>
      </w:r>
      <w:r w:rsidRPr="001131C2">
        <w:rPr>
          <w:rStyle w:val="normaltextrun"/>
          <w:rFonts w:asciiTheme="minorHAnsi" w:hAnsiTheme="minorHAnsi" w:eastAsiaTheme="majorEastAsia" w:cstheme="minorHAnsi"/>
          <w:color w:val="000000"/>
          <w:u w:val="single"/>
          <w:lang w:val="en-CA"/>
        </w:rPr>
        <w:tab/>
      </w:r>
      <w:r w:rsidRPr="001131C2">
        <w:rPr>
          <w:rStyle w:val="normaltextrun"/>
          <w:rFonts w:asciiTheme="minorHAnsi" w:hAnsiTheme="minorHAnsi" w:eastAsiaTheme="majorEastAsia" w:cstheme="minorHAnsi"/>
          <w:color w:val="000000"/>
          <w:u w:val="single"/>
          <w:lang w:val="en-CA"/>
        </w:rPr>
        <w:tab/>
      </w:r>
      <w:r w:rsidRPr="001131C2">
        <w:rPr>
          <w:rStyle w:val="normaltextrun"/>
          <w:rFonts w:asciiTheme="minorHAnsi" w:hAnsiTheme="minorHAnsi" w:eastAsiaTheme="majorEastAsia" w:cstheme="minorHAnsi"/>
          <w:color w:val="000000"/>
          <w:u w:val="single"/>
          <w:lang w:val="en-CA"/>
        </w:rPr>
        <w:tab/>
      </w:r>
      <w:r w:rsidRPr="001131C2">
        <w:rPr>
          <w:rStyle w:val="normaltextrun"/>
          <w:rFonts w:asciiTheme="minorHAnsi" w:hAnsiTheme="minorHAnsi" w:eastAsiaTheme="majorEastAsia" w:cstheme="minorHAnsi"/>
          <w:color w:val="000000"/>
          <w:u w:val="single"/>
          <w:lang w:val="en-CA"/>
        </w:rPr>
        <w:tab/>
      </w:r>
      <w:r>
        <w:rPr>
          <w:rStyle w:val="normaltextrun"/>
          <w:rFonts w:asciiTheme="minorHAnsi" w:hAnsiTheme="minorHAnsi" w:eastAsiaTheme="majorEastAsia" w:cstheme="minorHAnsi"/>
          <w:color w:val="000000"/>
          <w:u w:val="single"/>
          <w:lang w:val="en-CA"/>
        </w:rPr>
        <w:tab/>
      </w:r>
      <w:r>
        <w:rPr>
          <w:rStyle w:val="normaltextrun"/>
          <w:rFonts w:asciiTheme="minorHAnsi" w:hAnsiTheme="minorHAnsi" w:eastAsiaTheme="majorEastAsia" w:cstheme="minorHAnsi"/>
          <w:color w:val="000000"/>
          <w:u w:val="single"/>
          <w:lang w:val="en-CA"/>
        </w:rPr>
        <w:tab/>
      </w:r>
      <w:r>
        <w:rPr>
          <w:rStyle w:val="normaltextrun"/>
          <w:rFonts w:asciiTheme="minorHAnsi" w:hAnsiTheme="minorHAnsi" w:eastAsiaTheme="majorEastAsia" w:cstheme="minorHAnsi"/>
          <w:color w:val="000000"/>
          <w:u w:val="single"/>
          <w:lang w:val="en-CA"/>
        </w:rPr>
        <w:tab/>
      </w:r>
      <w:r>
        <w:rPr>
          <w:rStyle w:val="normaltextrun"/>
          <w:rFonts w:asciiTheme="minorHAnsi" w:hAnsiTheme="minorHAnsi" w:eastAsiaTheme="majorEastAsia" w:cstheme="minorHAnsi"/>
          <w:color w:val="000000"/>
          <w:u w:val="single"/>
          <w:lang w:val="en-CA"/>
        </w:rPr>
        <w:tab/>
      </w:r>
      <w:r>
        <w:rPr>
          <w:rStyle w:val="normaltextrun"/>
          <w:rFonts w:asciiTheme="minorHAnsi" w:hAnsiTheme="minorHAnsi" w:eastAsiaTheme="majorEastAsia" w:cstheme="minorHAnsi"/>
          <w:color w:val="000000"/>
          <w:u w:val="single"/>
          <w:lang w:val="en-CA"/>
        </w:rPr>
        <w:tab/>
      </w:r>
      <w:r w:rsidRPr="001131C2">
        <w:rPr>
          <w:rStyle w:val="normaltextrun"/>
          <w:rFonts w:asciiTheme="minorHAnsi" w:hAnsiTheme="minorHAnsi" w:eastAsiaTheme="majorEastAsia" w:cstheme="minorHAnsi"/>
          <w:color w:val="000000"/>
          <w:u w:val="single"/>
          <w:lang w:val="en-CA"/>
        </w:rPr>
        <w:tab/>
      </w:r>
      <w:r w:rsidR="001964C1">
        <w:rPr>
          <w:rStyle w:val="normaltextrun"/>
          <w:rFonts w:asciiTheme="minorHAnsi" w:hAnsiTheme="minorHAnsi" w:eastAsiaTheme="majorEastAsia" w:cstheme="minorHAnsi"/>
          <w:color w:val="000000"/>
          <w:u w:val="single"/>
          <w:lang w:val="en-CA"/>
        </w:rPr>
        <w:tab/>
      </w:r>
      <w:r w:rsidR="001964C1">
        <w:rPr>
          <w:rStyle w:val="normaltextrun"/>
          <w:rFonts w:asciiTheme="minorHAnsi" w:hAnsiTheme="minorHAnsi" w:eastAsiaTheme="majorEastAsia" w:cstheme="minorHAnsi"/>
          <w:color w:val="000000"/>
          <w:u w:val="single"/>
          <w:lang w:val="en-CA"/>
        </w:rPr>
        <w:tab/>
      </w:r>
    </w:p>
    <w:p w:rsidRPr="001131C2" w:rsidR="00456943" w:rsidP="00456943" w:rsidRDefault="00456943" w14:paraId="39AA84BA" w14:textId="77777777">
      <w:pPr>
        <w:pStyle w:val="paragraph"/>
        <w:spacing w:before="0" w:beforeAutospacing="0" w:after="240" w:afterAutospacing="0"/>
        <w:ind w:right="1440"/>
        <w:jc w:val="center"/>
        <w:textAlignment w:val="baseline"/>
        <w:rPr>
          <w:rStyle w:val="normaltextrun"/>
          <w:rFonts w:asciiTheme="minorHAnsi" w:hAnsiTheme="minorHAnsi" w:eastAsiaTheme="majorEastAsia" w:cstheme="minorHAnsi"/>
          <w:color w:val="000000"/>
          <w:sz w:val="18"/>
          <w:szCs w:val="18"/>
          <w:lang w:val="en-CA"/>
        </w:rPr>
      </w:pPr>
      <w:r w:rsidRPr="001131C2">
        <w:rPr>
          <w:rStyle w:val="normaltextrun"/>
          <w:rFonts w:asciiTheme="minorHAnsi" w:hAnsiTheme="minorHAnsi" w:eastAsiaTheme="majorEastAsia" w:cstheme="minorHAnsi"/>
          <w:color w:val="000000"/>
          <w:sz w:val="18"/>
          <w:szCs w:val="18"/>
          <w:lang w:val="en-CA"/>
        </w:rPr>
        <w:t>Street address, suite/apt. number</w:t>
      </w:r>
    </w:p>
    <w:p w:rsidRPr="001131C2" w:rsidR="00456943" w:rsidP="00456943" w:rsidRDefault="00456943" w14:paraId="5DB2AE75" w14:textId="5848032B">
      <w:pPr>
        <w:pStyle w:val="paragraph"/>
        <w:spacing w:before="0" w:beforeAutospacing="0" w:after="0" w:afterAutospacing="0"/>
        <w:textAlignment w:val="baseline"/>
        <w:rPr>
          <w:rStyle w:val="normaltextrun"/>
          <w:rFonts w:asciiTheme="minorHAnsi" w:hAnsiTheme="minorHAnsi" w:eastAsiaTheme="majorEastAsia" w:cstheme="minorHAnsi"/>
          <w:color w:val="000000"/>
          <w:u w:val="single"/>
          <w:lang w:val="en-CA"/>
        </w:rPr>
      </w:pPr>
      <w:r w:rsidRPr="001131C2">
        <w:rPr>
          <w:rStyle w:val="normaltextrun"/>
          <w:rFonts w:asciiTheme="minorHAnsi" w:hAnsiTheme="minorHAnsi" w:eastAsiaTheme="majorEastAsia" w:cstheme="minorHAnsi"/>
          <w:color w:val="000000"/>
          <w:u w:val="single"/>
          <w:lang w:val="en-CA"/>
        </w:rPr>
        <w:tab/>
      </w:r>
      <w:r w:rsidRPr="001131C2">
        <w:rPr>
          <w:rStyle w:val="normaltextrun"/>
          <w:rFonts w:asciiTheme="minorHAnsi" w:hAnsiTheme="minorHAnsi" w:eastAsiaTheme="majorEastAsia" w:cstheme="minorHAnsi"/>
          <w:color w:val="000000"/>
          <w:u w:val="single"/>
          <w:lang w:val="en-CA"/>
        </w:rPr>
        <w:tab/>
      </w:r>
      <w:r w:rsidRPr="001131C2">
        <w:rPr>
          <w:rStyle w:val="normaltextrun"/>
          <w:rFonts w:asciiTheme="minorHAnsi" w:hAnsiTheme="minorHAnsi" w:eastAsiaTheme="majorEastAsia" w:cstheme="minorHAnsi"/>
          <w:color w:val="000000"/>
          <w:u w:val="single"/>
          <w:lang w:val="en-CA"/>
        </w:rPr>
        <w:tab/>
      </w:r>
      <w:r w:rsidRPr="001131C2">
        <w:rPr>
          <w:rStyle w:val="normaltextrun"/>
          <w:rFonts w:asciiTheme="minorHAnsi" w:hAnsiTheme="minorHAnsi" w:eastAsiaTheme="majorEastAsia" w:cstheme="minorHAnsi"/>
          <w:color w:val="000000"/>
          <w:u w:val="single"/>
          <w:lang w:val="en-CA"/>
        </w:rPr>
        <w:tab/>
      </w:r>
      <w:r w:rsidRPr="001131C2">
        <w:rPr>
          <w:rStyle w:val="normaltextrun"/>
          <w:rFonts w:asciiTheme="minorHAnsi" w:hAnsiTheme="minorHAnsi" w:eastAsiaTheme="majorEastAsia" w:cstheme="minorHAnsi"/>
          <w:color w:val="000000"/>
          <w:u w:val="single"/>
          <w:lang w:val="en-CA"/>
        </w:rPr>
        <w:tab/>
      </w:r>
      <w:r>
        <w:rPr>
          <w:rStyle w:val="normaltextrun"/>
          <w:rFonts w:asciiTheme="minorHAnsi" w:hAnsiTheme="minorHAnsi" w:eastAsiaTheme="majorEastAsia" w:cstheme="minorHAnsi"/>
          <w:color w:val="000000"/>
          <w:u w:val="single"/>
          <w:lang w:val="en-CA"/>
        </w:rPr>
        <w:tab/>
      </w:r>
      <w:r>
        <w:rPr>
          <w:rStyle w:val="normaltextrun"/>
          <w:rFonts w:asciiTheme="minorHAnsi" w:hAnsiTheme="minorHAnsi" w:eastAsiaTheme="majorEastAsia" w:cstheme="minorHAnsi"/>
          <w:color w:val="000000"/>
          <w:u w:val="single"/>
          <w:lang w:val="en-CA"/>
        </w:rPr>
        <w:tab/>
      </w:r>
      <w:r>
        <w:rPr>
          <w:rStyle w:val="normaltextrun"/>
          <w:rFonts w:asciiTheme="minorHAnsi" w:hAnsiTheme="minorHAnsi" w:eastAsiaTheme="majorEastAsia" w:cstheme="minorHAnsi"/>
          <w:color w:val="000000"/>
          <w:u w:val="single"/>
          <w:lang w:val="en-CA"/>
        </w:rPr>
        <w:tab/>
      </w:r>
      <w:r>
        <w:rPr>
          <w:rStyle w:val="normaltextrun"/>
          <w:rFonts w:asciiTheme="minorHAnsi" w:hAnsiTheme="minorHAnsi" w:eastAsiaTheme="majorEastAsia" w:cstheme="minorHAnsi"/>
          <w:color w:val="000000"/>
          <w:u w:val="single"/>
          <w:lang w:val="en-CA"/>
        </w:rPr>
        <w:tab/>
      </w:r>
      <w:r>
        <w:rPr>
          <w:rStyle w:val="normaltextrun"/>
          <w:rFonts w:asciiTheme="minorHAnsi" w:hAnsiTheme="minorHAnsi" w:eastAsiaTheme="majorEastAsia" w:cstheme="minorHAnsi"/>
          <w:color w:val="000000"/>
          <w:u w:val="single"/>
          <w:lang w:val="en-CA"/>
        </w:rPr>
        <w:tab/>
      </w:r>
      <w:r w:rsidRPr="001131C2">
        <w:rPr>
          <w:rStyle w:val="normaltextrun"/>
          <w:rFonts w:asciiTheme="minorHAnsi" w:hAnsiTheme="minorHAnsi" w:eastAsiaTheme="majorEastAsia" w:cstheme="minorHAnsi"/>
          <w:color w:val="000000"/>
          <w:u w:val="single"/>
          <w:lang w:val="en-CA"/>
        </w:rPr>
        <w:tab/>
      </w:r>
      <w:r w:rsidR="001964C1">
        <w:rPr>
          <w:rStyle w:val="normaltextrun"/>
          <w:rFonts w:asciiTheme="minorHAnsi" w:hAnsiTheme="minorHAnsi" w:eastAsiaTheme="majorEastAsia" w:cstheme="minorHAnsi"/>
          <w:color w:val="000000"/>
          <w:u w:val="single"/>
          <w:lang w:val="en-CA"/>
        </w:rPr>
        <w:tab/>
      </w:r>
      <w:r w:rsidR="001964C1">
        <w:rPr>
          <w:rStyle w:val="normaltextrun"/>
          <w:rFonts w:asciiTheme="minorHAnsi" w:hAnsiTheme="minorHAnsi" w:eastAsiaTheme="majorEastAsia" w:cstheme="minorHAnsi"/>
          <w:color w:val="000000"/>
          <w:u w:val="single"/>
          <w:lang w:val="en-CA"/>
        </w:rPr>
        <w:tab/>
      </w:r>
    </w:p>
    <w:p w:rsidRPr="00F358F3" w:rsidR="00456943" w:rsidP="00456943" w:rsidRDefault="00456943" w14:paraId="2ADBA502" w14:textId="77777777">
      <w:pPr>
        <w:pStyle w:val="paragraph"/>
        <w:spacing w:before="0" w:beforeAutospacing="0" w:after="0" w:afterAutospacing="0"/>
        <w:ind w:right="1440"/>
        <w:jc w:val="center"/>
        <w:textAlignment w:val="baseline"/>
        <w:rPr>
          <w:rFonts w:asciiTheme="minorHAnsi" w:hAnsiTheme="minorHAnsi" w:cstheme="minorHAnsi"/>
          <w:sz w:val="18"/>
          <w:szCs w:val="18"/>
        </w:rPr>
      </w:pPr>
      <w:r w:rsidRPr="00F358F3">
        <w:rPr>
          <w:rStyle w:val="normaltextrun"/>
          <w:rFonts w:asciiTheme="minorHAnsi" w:hAnsiTheme="minorHAnsi" w:eastAsiaTheme="majorEastAsia" w:cstheme="minorHAnsi"/>
          <w:color w:val="000000"/>
          <w:sz w:val="18"/>
          <w:szCs w:val="18"/>
          <w:lang w:val="en-CA"/>
        </w:rPr>
        <w:t>City, state, and ZIP Code</w:t>
      </w:r>
    </w:p>
    <w:p w:rsidRPr="00556528" w:rsidR="009541EB" w:rsidP="006169B3" w:rsidRDefault="009541EB" w14:paraId="50079F20" w14:textId="5829267C">
      <w:pPr>
        <w:pStyle w:val="paragraph"/>
        <w:spacing w:before="0" w:beforeAutospacing="0" w:after="0" w:afterAutospacing="0"/>
        <w:textAlignment w:val="baseline"/>
        <w:rPr>
          <w:rFonts w:ascii="Segoe UI" w:hAnsi="Segoe UI" w:cs="Segoe UI"/>
          <w:sz w:val="18"/>
          <w:szCs w:val="18"/>
        </w:rPr>
      </w:pPr>
    </w:p>
    <w:p w:rsidRPr="00556528" w:rsidR="009541EB" w:rsidP="006169B3" w:rsidRDefault="009541EB" w14:paraId="4F7071D4" w14:textId="77777777">
      <w:pPr>
        <w:pStyle w:val="paragraph"/>
        <w:spacing w:before="0" w:beforeAutospacing="0" w:after="0" w:afterAutospacing="0"/>
        <w:textAlignment w:val="baseline"/>
        <w:rPr>
          <w:rFonts w:ascii="Segoe UI" w:hAnsi="Segoe UI" w:cs="Segoe UI"/>
          <w:sz w:val="18"/>
          <w:szCs w:val="18"/>
        </w:rPr>
      </w:pPr>
      <w:r w:rsidRPr="00556528">
        <w:rPr>
          <w:rStyle w:val="eop"/>
          <w:rFonts w:ascii="Calibri" w:hAnsi="Calibri" w:cs="Calibri" w:eastAsiaTheme="majorEastAsia"/>
        </w:rPr>
        <w:t> </w:t>
      </w:r>
    </w:p>
    <w:p w:rsidRPr="00556528" w:rsidR="009541EB" w:rsidP="006169B3" w:rsidRDefault="009541EB" w14:paraId="27CBBEBD" w14:textId="77777777">
      <w:pPr>
        <w:pStyle w:val="paragraph"/>
        <w:spacing w:before="0" w:beforeAutospacing="0" w:after="0" w:afterAutospacing="0"/>
        <w:textAlignment w:val="baseline"/>
        <w:rPr>
          <w:rFonts w:ascii="Segoe UI" w:hAnsi="Segoe UI" w:cs="Segoe UI"/>
          <w:sz w:val="18"/>
          <w:szCs w:val="18"/>
        </w:rPr>
      </w:pPr>
      <w:r w:rsidRPr="00556528">
        <w:rPr>
          <w:rStyle w:val="normaltextrun"/>
          <w:rFonts w:ascii="Calibri" w:hAnsi="Calibri" w:cs="Calibri" w:eastAsiaTheme="majorEastAsia"/>
        </w:rPr>
        <w:t>Telephone Number: ________________________________</w:t>
      </w:r>
      <w:r w:rsidRPr="00556528">
        <w:rPr>
          <w:rStyle w:val="eop"/>
          <w:rFonts w:ascii="Calibri" w:hAnsi="Calibri" w:cs="Calibri" w:eastAsiaTheme="majorEastAsia"/>
        </w:rPr>
        <w:t> </w:t>
      </w:r>
    </w:p>
    <w:p w:rsidRPr="00556528" w:rsidR="009541EB" w:rsidP="006169B3" w:rsidRDefault="009541EB" w14:paraId="4E6121A4" w14:textId="77777777">
      <w:pPr>
        <w:pStyle w:val="paragraph"/>
        <w:spacing w:before="0" w:beforeAutospacing="0" w:after="0" w:afterAutospacing="0"/>
        <w:textAlignment w:val="baseline"/>
        <w:rPr>
          <w:rFonts w:ascii="Segoe UI" w:hAnsi="Segoe UI" w:cs="Segoe UI"/>
          <w:sz w:val="18"/>
          <w:szCs w:val="18"/>
        </w:rPr>
      </w:pPr>
      <w:r w:rsidRPr="00556528">
        <w:rPr>
          <w:rStyle w:val="eop"/>
          <w:rFonts w:ascii="Calibri" w:hAnsi="Calibri" w:cs="Calibri" w:eastAsiaTheme="majorEastAsia"/>
        </w:rPr>
        <w:t> </w:t>
      </w:r>
    </w:p>
    <w:p w:rsidRPr="005468D2" w:rsidR="001E3F85" w:rsidP="006169B3" w:rsidRDefault="009541EB" w14:paraId="73F45D92" w14:textId="7C97577A">
      <w:pPr>
        <w:spacing w:line="240" w:lineRule="auto"/>
        <w:rPr>
          <w:rStyle w:val="normaltextrun"/>
          <w:rFonts w:ascii="Calibri" w:hAnsi="Calibri" w:cs="Calibri" w:eastAsiaTheme="majorEastAsia"/>
          <w:sz w:val="24"/>
          <w:szCs w:val="24"/>
        </w:rPr>
      </w:pPr>
      <w:r w:rsidRPr="00556528">
        <w:rPr>
          <w:rStyle w:val="normaltextrun"/>
          <w:rFonts w:ascii="Calibri" w:hAnsi="Calibri" w:cs="Calibri" w:eastAsiaTheme="majorEastAsia"/>
          <w:sz w:val="24"/>
          <w:szCs w:val="24"/>
        </w:rPr>
        <w:t>Email Address: _____________________________________</w:t>
      </w:r>
    </w:p>
    <w:sectPr w:rsidRPr="005468D2" w:rsidR="001E3F85" w:rsidSect="000C1F7C">
      <w:pgSz w:w="12240" w:h="15840"/>
      <w:pgMar w:top="1440" w:right="1440" w:bottom="1440" w:left="1440" w:header="720" w:footer="720" w:gutter="0"/>
      <w:pgNumType w:start="1" w:chapStyle="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5C073" w14:textId="77777777" w:rsidR="002E0D5C" w:rsidRDefault="002E0D5C" w:rsidP="00A7759E">
      <w:pPr>
        <w:spacing w:after="0" w:line="240" w:lineRule="auto"/>
      </w:pPr>
      <w:r>
        <w:separator/>
      </w:r>
    </w:p>
  </w:endnote>
  <w:endnote w:type="continuationSeparator" w:id="0">
    <w:p w14:paraId="3DC07344" w14:textId="77777777" w:rsidR="002E0D5C" w:rsidRDefault="002E0D5C" w:rsidP="00A7759E">
      <w:pPr>
        <w:spacing w:after="0" w:line="240" w:lineRule="auto"/>
      </w:pPr>
      <w:r>
        <w:continuationSeparator/>
      </w:r>
    </w:p>
  </w:endnote>
  <w:endnote w:type="continuationNotice" w:id="1">
    <w:p w14:paraId="3E05DBC3" w14:textId="77777777" w:rsidR="002E0D5C" w:rsidRDefault="002E0D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alatino">
    <w:altName w:val="Segoe UI Historic"/>
    <w:charset w:val="00"/>
    <w:family w:val="auto"/>
    <w:pitch w:val="variable"/>
    <w:sig w:usb0="20000A87" w:usb1="08000000" w:usb2="00000008" w:usb3="00000000" w:csb0="00000105"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Narrow">
    <w:altName w:val="Calibri"/>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BBAFE" w14:textId="77777777" w:rsidR="00E87959" w:rsidRDefault="00E87959">
    <w:pPr>
      <w:pStyle w:val="Footer"/>
      <w:framePr w:wrap="none"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end"/>
    </w:r>
  </w:p>
  <w:p w14:paraId="323163B0" w14:textId="77777777" w:rsidR="00E87959" w:rsidRDefault="00E879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87D18" w14:textId="77777777" w:rsidR="008027A6" w:rsidRDefault="008027A6">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33B6F3D" w14:textId="65C3912F" w:rsidR="00E87959" w:rsidRDefault="00E87959">
    <w:pPr>
      <w:pStyle w:val="Footer"/>
      <w:jc w:val="center"/>
      <w:rPr>
        <w:rFonts w:eastAsiaTheme="major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29B38" w14:textId="650CB62D" w:rsidR="00E87959" w:rsidRDefault="0085226E" w:rsidP="007B3838">
    <w:pPr>
      <w:pStyle w:val="Footer"/>
      <w:tabs>
        <w:tab w:val="center" w:pos="4680"/>
      </w:tabs>
    </w:pPr>
    <w:r>
      <w:tab/>
    </w:r>
    <w:r>
      <w:tab/>
    </w:r>
    <w:r w:rsidR="000E1499">
      <w:fldChar w:fldCharType="begin"/>
    </w:r>
    <w:r w:rsidR="000E1499">
      <w:instrText xml:space="preserve"> PAGE   \* MERGEFORMAT </w:instrText>
    </w:r>
    <w:r w:rsidR="000E1499">
      <w:fldChar w:fldCharType="separate"/>
    </w:r>
    <w:r w:rsidR="000E1499">
      <w:rPr>
        <w:noProof/>
      </w:rPr>
      <w:t>1</w:t>
    </w:r>
    <w:r w:rsidR="000E1499">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20289" w14:textId="77777777" w:rsidR="00E73C3E" w:rsidRDefault="00E73C3E">
    <w:pPr>
      <w:pStyle w:val="Footer"/>
      <w:jc w:val="center"/>
      <w:rPr>
        <w:rFonts w:eastAsiaTheme="majorEastAsia"/>
      </w:rPr>
    </w:pPr>
    <w:r w:rsidRPr="00D74651">
      <w:rPr>
        <w:rFonts w:eastAsiaTheme="majorEastAsia"/>
      </w:rPr>
      <w:fldChar w:fldCharType="begin"/>
    </w:r>
    <w:r w:rsidRPr="00D74651">
      <w:rPr>
        <w:rFonts w:eastAsiaTheme="majorEastAsia"/>
      </w:rPr>
      <w:instrText xml:space="preserve"> PAGE   \* MERGEFORMAT </w:instrText>
    </w:r>
    <w:r w:rsidRPr="00D74651">
      <w:rPr>
        <w:rFonts w:eastAsiaTheme="majorEastAsia"/>
      </w:rPr>
      <w:fldChar w:fldCharType="separate"/>
    </w:r>
    <w:r w:rsidRPr="00D74651">
      <w:rPr>
        <w:rFonts w:eastAsiaTheme="majorEastAsia"/>
        <w:noProof/>
      </w:rPr>
      <w:t>1</w:t>
    </w:r>
    <w:r w:rsidRPr="00D74651">
      <w:rPr>
        <w:rFonts w:eastAsiaTheme="majorEastAsia"/>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4EA75" w14:textId="77777777" w:rsidR="00107C33" w:rsidRDefault="00107C3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7589250"/>
      <w:docPartObj>
        <w:docPartGallery w:val="Page Numbers (Bottom of Page)"/>
        <w:docPartUnique/>
      </w:docPartObj>
    </w:sdtPr>
    <w:sdtEndPr>
      <w:rPr>
        <w:noProof/>
      </w:rPr>
    </w:sdtEndPr>
    <w:sdtContent>
      <w:p w14:paraId="05D78119" w14:textId="77777777" w:rsidR="00107C33" w:rsidRDefault="00107C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8052DB" w14:textId="77777777" w:rsidR="00107C33" w:rsidRDefault="00107C3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9551816"/>
      <w:docPartObj>
        <w:docPartGallery w:val="Page Numbers (Bottom of Page)"/>
        <w:docPartUnique/>
      </w:docPartObj>
    </w:sdtPr>
    <w:sdtEndPr>
      <w:rPr>
        <w:noProof/>
      </w:rPr>
    </w:sdtEndPr>
    <w:sdtContent>
      <w:p w14:paraId="551CCFAE" w14:textId="77777777" w:rsidR="00107C33" w:rsidRDefault="00107C3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D582047" w14:textId="77777777" w:rsidR="00107C33" w:rsidRDefault="00107C3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9EF3E" w14:textId="5383CDE0" w:rsidR="00EC6013" w:rsidRDefault="000E798B">
    <w:pPr>
      <w:pStyle w:val="Footer"/>
      <w:jc w:val="center"/>
      <w:rPr>
        <w:rFonts w:eastAsiaTheme="majorEastAsia"/>
      </w:rPr>
    </w:pPr>
    <w:r w:rsidRPr="000E798B">
      <w:rPr>
        <w:rFonts w:eastAsiaTheme="majorEastAsia"/>
      </w:rPr>
      <w:fldChar w:fldCharType="begin"/>
    </w:r>
    <w:r w:rsidRPr="000E798B">
      <w:rPr>
        <w:rFonts w:eastAsiaTheme="majorEastAsia"/>
      </w:rPr>
      <w:instrText xml:space="preserve"> PAGE   \* MERGEFORMAT </w:instrText>
    </w:r>
    <w:r w:rsidRPr="000E798B">
      <w:rPr>
        <w:rFonts w:eastAsiaTheme="majorEastAsia"/>
      </w:rPr>
      <w:fldChar w:fldCharType="separate"/>
    </w:r>
    <w:r w:rsidRPr="000E798B">
      <w:rPr>
        <w:rFonts w:eastAsiaTheme="majorEastAsia"/>
        <w:noProof/>
      </w:rPr>
      <w:t>1</w:t>
    </w:r>
    <w:r w:rsidRPr="000E798B">
      <w:rPr>
        <w:rFonts w:eastAsiaTheme="majorEastAsia"/>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49A78" w14:textId="77777777" w:rsidR="0065504F" w:rsidRDefault="0065504F">
    <w:pPr>
      <w:pStyle w:val="Footer"/>
      <w:jc w:val="center"/>
      <w:rPr>
        <w:rFonts w:eastAsiaTheme="majorEastAsia"/>
      </w:rPr>
    </w:pPr>
    <w:r w:rsidRPr="000E798B">
      <w:rPr>
        <w:rFonts w:eastAsiaTheme="majorEastAsia"/>
      </w:rPr>
      <w:fldChar w:fldCharType="begin"/>
    </w:r>
    <w:r w:rsidRPr="000E798B">
      <w:rPr>
        <w:rFonts w:eastAsiaTheme="majorEastAsia"/>
      </w:rPr>
      <w:instrText xml:space="preserve"> PAGE   \* MERGEFORMAT </w:instrText>
    </w:r>
    <w:r w:rsidRPr="000E798B">
      <w:rPr>
        <w:rFonts w:eastAsiaTheme="majorEastAsia"/>
      </w:rPr>
      <w:fldChar w:fldCharType="separate"/>
    </w:r>
    <w:r w:rsidRPr="000E798B">
      <w:rPr>
        <w:rFonts w:eastAsiaTheme="majorEastAsia"/>
        <w:noProof/>
      </w:rPr>
      <w:t>1</w:t>
    </w:r>
    <w:r w:rsidRPr="000E798B">
      <w:rPr>
        <w:rFonts w:eastAsiaTheme="majorEastAs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852DE" w14:textId="77777777" w:rsidR="002E0D5C" w:rsidRDefault="002E0D5C" w:rsidP="00A7759E">
      <w:pPr>
        <w:spacing w:after="0" w:line="240" w:lineRule="auto"/>
      </w:pPr>
      <w:r>
        <w:separator/>
      </w:r>
    </w:p>
  </w:footnote>
  <w:footnote w:type="continuationSeparator" w:id="0">
    <w:p w14:paraId="06745CCA" w14:textId="77777777" w:rsidR="002E0D5C" w:rsidRDefault="002E0D5C" w:rsidP="00A7759E">
      <w:pPr>
        <w:spacing w:after="0" w:line="240" w:lineRule="auto"/>
      </w:pPr>
      <w:r>
        <w:continuationSeparator/>
      </w:r>
    </w:p>
  </w:footnote>
  <w:footnote w:type="continuationNotice" w:id="1">
    <w:p w14:paraId="77B13FCA" w14:textId="77777777" w:rsidR="002E0D5C" w:rsidRDefault="002E0D5C">
      <w:pPr>
        <w:spacing w:after="0" w:line="240" w:lineRule="auto"/>
      </w:pPr>
    </w:p>
  </w:footnote>
  <w:footnote w:id="2">
    <w:p w14:paraId="19553557" w14:textId="77777777" w:rsidR="00895AB2" w:rsidRPr="00984F24" w:rsidRDefault="00895AB2" w:rsidP="00895AB2">
      <w:pPr>
        <w:pStyle w:val="FootnoteText"/>
        <w:spacing w:after="120" w:line="240" w:lineRule="exact"/>
        <w:rPr>
          <w:rFonts w:ascii="Book Antiqua" w:hAnsi="Book Antiqua"/>
        </w:rPr>
      </w:pPr>
      <w:r w:rsidRPr="00984F24">
        <w:rPr>
          <w:rStyle w:val="FootnoteReference"/>
          <w:rFonts w:ascii="Book Antiqua" w:hAnsi="Book Antiqua"/>
        </w:rPr>
        <w:footnoteRef/>
      </w:r>
      <w:r w:rsidRPr="00984F24">
        <w:rPr>
          <w:rFonts w:ascii="Book Antiqua" w:hAnsi="Book Antiqua"/>
        </w:rPr>
        <w:t xml:space="preserve"> Statute 2021, Chapters 84 and 112.</w:t>
      </w:r>
    </w:p>
  </w:footnote>
  <w:footnote w:id="3">
    <w:p w14:paraId="026F08B0" w14:textId="12F495A8" w:rsidR="000B68D0" w:rsidRPr="00984F24" w:rsidRDefault="000B68D0" w:rsidP="000B68D0">
      <w:pPr>
        <w:pStyle w:val="FootnoteText"/>
        <w:spacing w:after="120" w:line="240" w:lineRule="exact"/>
        <w:rPr>
          <w:rFonts w:ascii="Book Antiqua" w:hAnsi="Book Antiqua"/>
        </w:rPr>
      </w:pPr>
      <w:r w:rsidRPr="00984F24">
        <w:rPr>
          <w:rStyle w:val="FootnoteReference"/>
          <w:rFonts w:ascii="Book Antiqua" w:hAnsi="Book Antiqua"/>
        </w:rPr>
        <w:footnoteRef/>
      </w:r>
      <w:r w:rsidRPr="00984F24">
        <w:rPr>
          <w:rFonts w:ascii="Book Antiqua" w:hAnsi="Book Antiqua"/>
        </w:rPr>
        <w:t xml:space="preserve"> The </w:t>
      </w:r>
      <w:r w:rsidR="001F432B">
        <w:rPr>
          <w:rFonts w:ascii="Book Antiqua" w:hAnsi="Book Antiqua"/>
        </w:rPr>
        <w:t>Commission</w:t>
      </w:r>
      <w:r w:rsidRPr="00984F24">
        <w:rPr>
          <w:rFonts w:ascii="Book Antiqua" w:hAnsi="Book Antiqua"/>
        </w:rPr>
        <w:t xml:space="preserve"> Environmental and Social Justice Action plan includes definitions and data indicators for disadvantaged or </w:t>
      </w:r>
      <w:r w:rsidR="008A7AA5" w:rsidRPr="00D32407">
        <w:rPr>
          <w:rFonts w:ascii="Book Antiqua" w:hAnsi="Book Antiqua"/>
        </w:rPr>
        <w:t>Environmental and Social Justice</w:t>
      </w:r>
      <w:r w:rsidRPr="00984F24">
        <w:rPr>
          <w:rFonts w:ascii="Book Antiqua" w:hAnsi="Book Antiqua"/>
        </w:rPr>
        <w:t xml:space="preserve"> communities including Disadvantaged Communities defined by the California Environmental Protection Agency (CalEPA) and low-income households defined as household incomes below 80 percent of the area median income. The </w:t>
      </w:r>
      <w:r w:rsidR="001F432B">
        <w:rPr>
          <w:rFonts w:ascii="Book Antiqua" w:hAnsi="Book Antiqua"/>
        </w:rPr>
        <w:t>Commission</w:t>
      </w:r>
      <w:r w:rsidR="001F432B" w:rsidRPr="00984F24">
        <w:rPr>
          <w:rFonts w:ascii="Book Antiqua" w:hAnsi="Book Antiqua"/>
        </w:rPr>
        <w:t>’s</w:t>
      </w:r>
      <w:r w:rsidRPr="00984F24">
        <w:rPr>
          <w:rFonts w:ascii="Book Antiqua" w:hAnsi="Book Antiqua"/>
        </w:rPr>
        <w:t xml:space="preserve"> </w:t>
      </w:r>
      <w:r w:rsidR="008A7AA5" w:rsidRPr="00D32407">
        <w:rPr>
          <w:rFonts w:ascii="Book Antiqua" w:hAnsi="Book Antiqua"/>
        </w:rPr>
        <w:t>Environmental and Social Justice</w:t>
      </w:r>
      <w:r w:rsidRPr="00984F24">
        <w:rPr>
          <w:rFonts w:ascii="Book Antiqua" w:hAnsi="Book Antiqua"/>
        </w:rPr>
        <w:t xml:space="preserve"> Action Plan 2.0 is available at: </w:t>
      </w:r>
      <w:hyperlink r:id="rId1" w:history="1">
        <w:r w:rsidRPr="00984F24">
          <w:rPr>
            <w:rStyle w:val="Hyperlink"/>
            <w:rFonts w:ascii="Book Antiqua" w:hAnsi="Book Antiqua"/>
          </w:rPr>
          <w:t>https://www.cpuc.ca.gov/-/media/cpuc-website/divisions/news-and-outreach/documents/news-office/key-issues/esj/esj-action-plan-v2jw.pdf</w:t>
        </w:r>
      </w:hyperlink>
    </w:p>
  </w:footnote>
  <w:footnote w:id="4">
    <w:p w14:paraId="78ACEC59" w14:textId="77777777" w:rsidR="000B68D0" w:rsidRPr="00984F24" w:rsidRDefault="000B68D0" w:rsidP="000B68D0">
      <w:pPr>
        <w:pStyle w:val="FootnoteText"/>
        <w:spacing w:after="120" w:line="240" w:lineRule="exact"/>
        <w:rPr>
          <w:rFonts w:ascii="Book Antiqua" w:hAnsi="Book Antiqua"/>
        </w:rPr>
      </w:pPr>
      <w:r w:rsidRPr="00984F24">
        <w:rPr>
          <w:rStyle w:val="FootnoteReference"/>
          <w:rFonts w:ascii="Book Antiqua" w:hAnsi="Book Antiqua"/>
        </w:rPr>
        <w:footnoteRef/>
      </w:r>
      <w:r w:rsidRPr="00984F24">
        <w:rPr>
          <w:rFonts w:ascii="Book Antiqua" w:hAnsi="Book Antiqua"/>
        </w:rPr>
        <w:t xml:space="preserve"> The Federal Funding Account Public Map is available at: </w:t>
      </w:r>
      <w:hyperlink r:id="rId2" w:history="1">
        <w:r w:rsidRPr="00984F24">
          <w:rPr>
            <w:rStyle w:val="Hyperlink"/>
            <w:rFonts w:ascii="Book Antiqua" w:hAnsi="Book Antiqua"/>
          </w:rPr>
          <w:t>https://federalfundingaccountmap.vetro.io/</w:t>
        </w:r>
      </w:hyperlink>
    </w:p>
  </w:footnote>
  <w:footnote w:id="5">
    <w:p w14:paraId="1CF41D2E" w14:textId="77777777" w:rsidR="000B68D0" w:rsidRPr="00984F24" w:rsidRDefault="000B68D0" w:rsidP="000B68D0">
      <w:pPr>
        <w:pStyle w:val="FootnoteText"/>
        <w:spacing w:after="120" w:line="240" w:lineRule="exact"/>
        <w:rPr>
          <w:rFonts w:ascii="Book Antiqua" w:hAnsi="Book Antiqua"/>
        </w:rPr>
      </w:pPr>
      <w:r w:rsidRPr="00984F24">
        <w:rPr>
          <w:rStyle w:val="FootnoteReference"/>
          <w:rFonts w:ascii="Book Antiqua" w:hAnsi="Book Antiqua"/>
        </w:rPr>
        <w:footnoteRef/>
      </w:r>
      <w:r w:rsidRPr="00984F24">
        <w:rPr>
          <w:rFonts w:ascii="Book Antiqua" w:hAnsi="Book Antiqua"/>
        </w:rPr>
        <w:t xml:space="preserve"> Registration for the Federal Funding Account Applicant Tool is available at: </w:t>
      </w:r>
      <w:hyperlink r:id="rId3" w:history="1">
        <w:r w:rsidRPr="00984F24">
          <w:rPr>
            <w:rStyle w:val="Hyperlink"/>
            <w:rFonts w:ascii="Book Antiqua" w:eastAsiaTheme="majorEastAsia" w:hAnsi="Book Antiqua"/>
          </w:rPr>
          <w:t>FFA Applicant Tool Registration</w:t>
        </w:r>
      </w:hyperlink>
    </w:p>
  </w:footnote>
  <w:footnote w:id="6">
    <w:p w14:paraId="5C102814" w14:textId="1D1EA754" w:rsidR="000B68D0" w:rsidRPr="00984F24" w:rsidRDefault="000B68D0" w:rsidP="000B68D0">
      <w:pPr>
        <w:pStyle w:val="FootnoteText"/>
        <w:spacing w:after="120" w:line="240" w:lineRule="exact"/>
        <w:rPr>
          <w:rFonts w:ascii="Book Antiqua" w:hAnsi="Book Antiqua"/>
        </w:rPr>
      </w:pPr>
      <w:r w:rsidRPr="00984F24">
        <w:rPr>
          <w:rStyle w:val="FootnoteReference"/>
          <w:rFonts w:ascii="Book Antiqua" w:hAnsi="Book Antiqua"/>
        </w:rPr>
        <w:footnoteRef/>
      </w:r>
      <w:r w:rsidR="0073442B" w:rsidRPr="00984F24">
        <w:rPr>
          <w:rFonts w:ascii="Book Antiqua" w:hAnsi="Book Antiqua"/>
        </w:rPr>
        <w:t xml:space="preserve"> </w:t>
      </w:r>
      <w:r w:rsidRPr="00984F24">
        <w:rPr>
          <w:rFonts w:ascii="Book Antiqua" w:hAnsi="Book Antiqua"/>
        </w:rPr>
        <w:t xml:space="preserve">Disadvantaged or </w:t>
      </w:r>
      <w:r w:rsidR="008A7AA5" w:rsidRPr="00D32407">
        <w:rPr>
          <w:rFonts w:ascii="Book Antiqua" w:hAnsi="Book Antiqua"/>
        </w:rPr>
        <w:t>Environmental and Social Justice</w:t>
      </w:r>
      <w:r w:rsidRPr="00984F24">
        <w:rPr>
          <w:rFonts w:ascii="Book Antiqua" w:hAnsi="Book Antiqua"/>
        </w:rPr>
        <w:t xml:space="preserve"> communities and individual locations, for purposes of the Federal Funding Account, include those in Disadvantaged Communities census tracts as defined by CalEPA and low-income areas in which the census block group median household income is</w:t>
      </w:r>
      <w:r w:rsidR="00727A7B" w:rsidRPr="00984F24">
        <w:rPr>
          <w:rFonts w:ascii="Book Antiqua" w:hAnsi="Book Antiqua"/>
        </w:rPr>
        <w:t xml:space="preserve"> less than or equal to</w:t>
      </w:r>
      <w:r w:rsidRPr="00984F24">
        <w:rPr>
          <w:rFonts w:ascii="Book Antiqua" w:hAnsi="Book Antiqua"/>
        </w:rPr>
        <w:t xml:space="preserve"> 80 percent of the higher of the county or state average. This data is available for download on the Federal Funding Account Public Map page (visited </w:t>
      </w:r>
      <w:r w:rsidR="00477CB2">
        <w:rPr>
          <w:rFonts w:ascii="Book Antiqua" w:hAnsi="Book Antiqua"/>
        </w:rPr>
        <w:t>June</w:t>
      </w:r>
      <w:r w:rsidR="00477CB2" w:rsidRPr="00984F24">
        <w:rPr>
          <w:rFonts w:ascii="Book Antiqua" w:hAnsi="Book Antiqua"/>
        </w:rPr>
        <w:t xml:space="preserve"> </w:t>
      </w:r>
      <w:r w:rsidR="00E90ED5">
        <w:rPr>
          <w:rFonts w:ascii="Book Antiqua" w:hAnsi="Book Antiqua"/>
        </w:rPr>
        <w:t>13</w:t>
      </w:r>
      <w:r w:rsidRPr="00984F24">
        <w:rPr>
          <w:rFonts w:ascii="Book Antiqua" w:hAnsi="Book Antiqua"/>
        </w:rPr>
        <w:t xml:space="preserve">, 2024), </w:t>
      </w:r>
      <w:hyperlink r:id="rId4" w:history="1">
        <w:r w:rsidRPr="00984F24">
          <w:rPr>
            <w:rStyle w:val="Hyperlink"/>
            <w:rFonts w:ascii="Book Antiqua" w:hAnsi="Book Antiqua"/>
          </w:rPr>
          <w:t>https://www.cpuc.ca.gov/industries-and-topics/internet-and-phone/broadband-implementation-for-california/last-mile-federal-funding-account/ffa-public-map</w:t>
        </w:r>
      </w:hyperlink>
      <w:r w:rsidRPr="00984F24">
        <w:rPr>
          <w:rFonts w:ascii="Book Antiqua" w:hAnsi="Book Antiqua"/>
        </w:rPr>
        <w:t xml:space="preserve"> and the Federal Funding Account Application Resources Page (visited </w:t>
      </w:r>
      <w:r w:rsidR="007931D8">
        <w:rPr>
          <w:rFonts w:ascii="Book Antiqua" w:hAnsi="Book Antiqua"/>
        </w:rPr>
        <w:t>June 13</w:t>
      </w:r>
      <w:r w:rsidRPr="00984F24">
        <w:rPr>
          <w:rFonts w:ascii="Book Antiqua" w:hAnsi="Book Antiqua"/>
        </w:rPr>
        <w:t xml:space="preserve">, 2024), </w:t>
      </w:r>
      <w:hyperlink r:id="rId5" w:history="1">
        <w:r w:rsidRPr="00984F24">
          <w:rPr>
            <w:rStyle w:val="Hyperlink"/>
            <w:rFonts w:ascii="Book Antiqua" w:hAnsi="Book Antiqua"/>
          </w:rPr>
          <w:t>https://www.cpuc.ca.gov/industries-and-topics/internet-and-phone/broadband-implementation-for-california/last-mile-federal-funding-account/ffa-application-resources-page</w:t>
        </w:r>
      </w:hyperlink>
      <w:r w:rsidRPr="00984F24">
        <w:rPr>
          <w:rFonts w:ascii="Book Antiqua" w:hAnsi="Book Antiqua"/>
        </w:rPr>
        <w:t xml:space="preserve"> .</w:t>
      </w:r>
    </w:p>
  </w:footnote>
  <w:footnote w:id="7">
    <w:p w14:paraId="40FAFC94" w14:textId="77777777" w:rsidR="00162677" w:rsidRPr="00804C67" w:rsidRDefault="00162677" w:rsidP="00162677">
      <w:pPr>
        <w:pStyle w:val="FootnoteText"/>
        <w:spacing w:after="120" w:line="240" w:lineRule="exact"/>
        <w:rPr>
          <w:rFonts w:eastAsiaTheme="minorHAnsi"/>
          <w:sz w:val="22"/>
          <w:szCs w:val="22"/>
        </w:rPr>
      </w:pPr>
      <w:r w:rsidRPr="00984F24">
        <w:rPr>
          <w:rStyle w:val="FootnoteReference"/>
          <w:rFonts w:ascii="Book Antiqua" w:hAnsi="Book Antiqua"/>
        </w:rPr>
        <w:footnoteRef/>
      </w:r>
      <w:r w:rsidRPr="00984F24">
        <w:rPr>
          <w:rFonts w:ascii="Book Antiqua" w:hAnsi="Book Antiqua"/>
        </w:rPr>
        <w:t xml:space="preserve"> D.22-04-055 states that “</w:t>
      </w:r>
      <w:r w:rsidRPr="00984F24">
        <w:rPr>
          <w:rFonts w:ascii="Book Antiqua" w:eastAsiaTheme="minorHAnsi" w:hAnsi="Book Antiqua"/>
        </w:rPr>
        <w:t xml:space="preserve">households and businesses with an identified need for additional broadband infrastructure do not have to be the only ones in the service area served by an eligible broadband infrastructure project. Indeed, serving these households and businesses may require a holistic approach </w:t>
      </w:r>
      <w:r w:rsidRPr="000F0F47">
        <w:rPr>
          <w:rFonts w:ascii="Book Antiqua" w:eastAsiaTheme="minorHAnsi" w:hAnsi="Book Antiqua"/>
        </w:rPr>
        <w:t xml:space="preserve">that provides service to a wider area, for example, </w:t>
      </w:r>
      <w:proofErr w:type="gramStart"/>
      <w:r w:rsidRPr="000F0F47">
        <w:rPr>
          <w:rFonts w:ascii="Book Antiqua" w:eastAsiaTheme="minorHAnsi" w:hAnsi="Book Antiqua"/>
        </w:rPr>
        <w:t>in order to</w:t>
      </w:r>
      <w:proofErr w:type="gramEnd"/>
      <w:r w:rsidRPr="000F0F47">
        <w:rPr>
          <w:rFonts w:ascii="Book Antiqua" w:eastAsiaTheme="minorHAnsi" w:hAnsi="Book Antiqua"/>
        </w:rPr>
        <w:t xml:space="preserve"> make ongoing service of certain households or businesses within the service area economical.”</w:t>
      </w:r>
    </w:p>
  </w:footnote>
  <w:footnote w:id="8">
    <w:p w14:paraId="3E14D13E" w14:textId="77777777" w:rsidR="00EC741B" w:rsidRDefault="00EC741B" w:rsidP="00EC741B">
      <w:pPr>
        <w:pStyle w:val="FootnoteText"/>
      </w:pPr>
      <w:r w:rsidDel="00021B6E">
        <w:rPr>
          <w:rStyle w:val="FootnoteReference"/>
        </w:rPr>
        <w:footnoteRef/>
      </w:r>
      <w:r>
        <w:t xml:space="preserve"> </w:t>
      </w:r>
      <w:r w:rsidRPr="004435D2">
        <w:t xml:space="preserve">Federal broadband programs include the Connect America Fund II (CAFII), </w:t>
      </w:r>
      <w:r w:rsidRPr="00607024">
        <w:t>Community Connects Grant Program (CCGP</w:t>
      </w:r>
      <w:r w:rsidRPr="004435D2">
        <w:t>), Enhanced Alternative Connect America Cost Model (EACACM), Rural Digital Opportunity Fund (RDOF), Rural E-Connectivity Program (</w:t>
      </w:r>
      <w:r w:rsidRPr="00607024">
        <w:t xml:space="preserve">REP), </w:t>
      </w:r>
      <w:r w:rsidRPr="004435D2">
        <w:t>Tribal Broadband Connectivity Program (TBCP), and Telephone Loan Program (</w:t>
      </w:r>
      <w:r w:rsidRPr="00607024">
        <w:t>TLP</w:t>
      </w:r>
      <w:r w:rsidRPr="004435D2">
        <w:t>).</w:t>
      </w:r>
      <w:r>
        <w:t xml:space="preserve"> </w:t>
      </w:r>
    </w:p>
    <w:p w14:paraId="3FAC10EA" w14:textId="77777777" w:rsidR="00EC741B" w:rsidDel="00021B6E" w:rsidRDefault="00EC741B" w:rsidP="00EC741B">
      <w:pPr>
        <w:pStyle w:val="FootnoteText"/>
      </w:pPr>
    </w:p>
  </w:footnote>
  <w:footnote w:id="9">
    <w:p w14:paraId="084F37B6" w14:textId="1F4AE11B" w:rsidR="008D4843" w:rsidRPr="000F0F47" w:rsidRDefault="008D4843" w:rsidP="008D4843">
      <w:pPr>
        <w:pStyle w:val="FootnoteText"/>
        <w:rPr>
          <w:rFonts w:ascii="Book Antiqua" w:hAnsi="Book Antiqua"/>
        </w:rPr>
      </w:pPr>
      <w:r w:rsidRPr="000F0F47">
        <w:rPr>
          <w:rStyle w:val="FootnoteReference"/>
          <w:rFonts w:ascii="Book Antiqua" w:hAnsi="Book Antiqua"/>
        </w:rPr>
        <w:footnoteRef/>
      </w:r>
      <w:r w:rsidRPr="000F0F47">
        <w:rPr>
          <w:rFonts w:ascii="Book Antiqua" w:hAnsi="Book Antiqua"/>
        </w:rPr>
        <w:t xml:space="preserve"> See </w:t>
      </w:r>
      <w:r w:rsidRPr="000F0F47">
        <w:rPr>
          <w:rFonts w:ascii="Book Antiqua" w:eastAsiaTheme="majorEastAsia" w:hAnsi="Book Antiqua"/>
        </w:rPr>
        <w:t xml:space="preserve">Federal Funding Account Public Map, </w:t>
      </w:r>
      <w:hyperlink r:id="rId6" w:history="1">
        <w:r w:rsidRPr="000F0F47">
          <w:rPr>
            <w:rStyle w:val="Hyperlink"/>
            <w:rFonts w:ascii="Book Antiqua" w:eastAsiaTheme="majorEastAsia" w:hAnsi="Book Antiqua"/>
          </w:rPr>
          <w:t>https://federalfundingaccountmap.vetro.io/</w:t>
        </w:r>
      </w:hyperlink>
      <w:r w:rsidRPr="000F0F47">
        <w:rPr>
          <w:rFonts w:ascii="Book Antiqua" w:eastAsiaTheme="majorEastAsia" w:hAnsi="Book Antiqua"/>
        </w:rPr>
        <w:t xml:space="preserve"> </w:t>
      </w:r>
      <w:r w:rsidRPr="000F0F47">
        <w:rPr>
          <w:rFonts w:ascii="Book Antiqua" w:hAnsi="Book Antiqua"/>
        </w:rPr>
        <w:t xml:space="preserve"> (visited </w:t>
      </w:r>
      <w:r w:rsidR="00EA3547">
        <w:rPr>
          <w:rFonts w:ascii="Book Antiqua" w:hAnsi="Book Antiqua"/>
        </w:rPr>
        <w:t>August 19</w:t>
      </w:r>
      <w:r w:rsidRPr="000F0F47">
        <w:rPr>
          <w:rFonts w:ascii="Book Antiqua" w:hAnsi="Book Antiqua"/>
        </w:rPr>
        <w:t>, 2024).</w:t>
      </w:r>
    </w:p>
  </w:footnote>
  <w:footnote w:id="10">
    <w:p w14:paraId="088B2423" w14:textId="27127B50" w:rsidR="00D74933" w:rsidRPr="000F0F47" w:rsidRDefault="00D74933" w:rsidP="00D74933">
      <w:pPr>
        <w:pStyle w:val="FootnoteText"/>
        <w:rPr>
          <w:rFonts w:ascii="Book Antiqua" w:hAnsi="Book Antiqua"/>
        </w:rPr>
      </w:pPr>
      <w:r w:rsidRPr="000F0F47">
        <w:rPr>
          <w:rStyle w:val="FootnoteReference"/>
          <w:rFonts w:ascii="Book Antiqua" w:hAnsi="Book Antiqua"/>
        </w:rPr>
        <w:footnoteRef/>
      </w:r>
      <w:r w:rsidRPr="000F0F47">
        <w:rPr>
          <w:rFonts w:ascii="Book Antiqua" w:hAnsi="Book Antiqua"/>
        </w:rPr>
        <w:t xml:space="preserve"> See </w:t>
      </w:r>
      <w:r w:rsidRPr="000F0F47">
        <w:rPr>
          <w:rFonts w:ascii="Book Antiqua" w:eastAsiaTheme="majorEastAsia" w:hAnsi="Book Antiqua"/>
        </w:rPr>
        <w:t xml:space="preserve">Federal Funding Account Public Map, </w:t>
      </w:r>
      <w:hyperlink r:id="rId7" w:history="1">
        <w:r w:rsidRPr="000F0F47">
          <w:rPr>
            <w:rStyle w:val="Hyperlink"/>
            <w:rFonts w:ascii="Book Antiqua" w:eastAsiaTheme="majorEastAsia" w:hAnsi="Book Antiqua"/>
          </w:rPr>
          <w:t>https://federalfundingaccountmap.vetro.io/</w:t>
        </w:r>
      </w:hyperlink>
      <w:r w:rsidRPr="000F0F47">
        <w:rPr>
          <w:rFonts w:ascii="Book Antiqua" w:eastAsiaTheme="majorEastAsia" w:hAnsi="Book Antiqua"/>
        </w:rPr>
        <w:t xml:space="preserve"> </w:t>
      </w:r>
      <w:r w:rsidRPr="000F0F47">
        <w:rPr>
          <w:rFonts w:ascii="Book Antiqua" w:hAnsi="Book Antiqua"/>
        </w:rPr>
        <w:t xml:space="preserve"> (visited </w:t>
      </w:r>
      <w:r w:rsidR="00CE1C2A">
        <w:rPr>
          <w:rFonts w:ascii="Book Antiqua" w:hAnsi="Book Antiqua"/>
        </w:rPr>
        <w:t>August 19</w:t>
      </w:r>
      <w:r w:rsidRPr="000F0F47">
        <w:rPr>
          <w:rFonts w:ascii="Book Antiqua" w:hAnsi="Book Antiqua"/>
        </w:rPr>
        <w:t>, 2024).</w:t>
      </w:r>
    </w:p>
  </w:footnote>
  <w:footnote w:id="11">
    <w:p w14:paraId="4D5801E5" w14:textId="6D0409D3" w:rsidR="00A7759E" w:rsidRPr="00D154D1" w:rsidRDefault="00A7759E" w:rsidP="000F0F47">
      <w:pPr>
        <w:pStyle w:val="NormalWeb"/>
        <w:spacing w:before="0" w:beforeAutospacing="0" w:after="240" w:afterAutospacing="0"/>
        <w:rPr>
          <w:rFonts w:ascii="Book Antiqua" w:hAnsi="Book Antiqua"/>
          <w:sz w:val="20"/>
          <w:szCs w:val="20"/>
        </w:rPr>
      </w:pPr>
      <w:r w:rsidRPr="00D154D1">
        <w:rPr>
          <w:rStyle w:val="FootnoteReference"/>
          <w:rFonts w:ascii="Book Antiqua" w:hAnsi="Book Antiqua"/>
          <w:sz w:val="20"/>
          <w:szCs w:val="20"/>
        </w:rPr>
        <w:footnoteRef/>
      </w:r>
      <w:r w:rsidRPr="00D154D1">
        <w:rPr>
          <w:rFonts w:ascii="Book Antiqua" w:hAnsi="Book Antiqua"/>
          <w:sz w:val="20"/>
          <w:szCs w:val="20"/>
        </w:rPr>
        <w:t xml:space="preserve"> Treasury, Compliance and Reporting Guidance State and Local Fiscal Recovery Funds (November 15, 2021 Version 2.1), available at </w:t>
      </w:r>
      <w:hyperlink r:id="rId8" w:history="1">
        <w:r w:rsidRPr="00D154D1">
          <w:rPr>
            <w:rStyle w:val="Hyperlink"/>
            <w:rFonts w:ascii="Book Antiqua" w:hAnsi="Book Antiqua"/>
            <w:sz w:val="20"/>
            <w:szCs w:val="20"/>
          </w:rPr>
          <w:t>https://home.treasury.gov/system/files/136/SLFRF-Compliance-and-Reporting-Guidance.pdf</w:t>
        </w:r>
      </w:hyperlink>
      <w:r w:rsidRPr="00D154D1">
        <w:rPr>
          <w:rFonts w:ascii="Book Antiqua" w:hAnsi="Book Antiqua"/>
          <w:sz w:val="20"/>
          <w:szCs w:val="20"/>
        </w:rPr>
        <w:t>.</w:t>
      </w:r>
    </w:p>
  </w:footnote>
  <w:footnote w:id="12">
    <w:p w14:paraId="6BD31ED0" w14:textId="18E075B4" w:rsidR="00A7759E" w:rsidRPr="00D154D1" w:rsidRDefault="00A7759E" w:rsidP="000F0F47">
      <w:pPr>
        <w:pStyle w:val="FootnoteText"/>
        <w:spacing w:after="240"/>
        <w:rPr>
          <w:rFonts w:ascii="Book Antiqua" w:hAnsi="Book Antiqua"/>
        </w:rPr>
      </w:pPr>
      <w:r w:rsidRPr="00D154D1">
        <w:rPr>
          <w:rStyle w:val="FootnoteReference"/>
          <w:rFonts w:ascii="Book Antiqua" w:hAnsi="Book Antiqua"/>
        </w:rPr>
        <w:footnoteRef/>
      </w:r>
      <w:r w:rsidRPr="00D154D1">
        <w:rPr>
          <w:rFonts w:ascii="Book Antiqua" w:hAnsi="Book Antiqua"/>
        </w:rPr>
        <w:t xml:space="preserve"> D. 22-04-055, Appendix A, Section 14. </w:t>
      </w:r>
    </w:p>
  </w:footnote>
  <w:footnote w:id="13">
    <w:p w14:paraId="1D51F093" w14:textId="77777777" w:rsidR="00A7759E" w:rsidRPr="00D154D1" w:rsidRDefault="00A7759E" w:rsidP="000F0F47">
      <w:pPr>
        <w:pStyle w:val="FootnoteText"/>
        <w:spacing w:after="240"/>
        <w:rPr>
          <w:rFonts w:ascii="Book Antiqua" w:hAnsi="Book Antiqua"/>
        </w:rPr>
      </w:pPr>
      <w:r w:rsidRPr="00D154D1">
        <w:rPr>
          <w:rStyle w:val="FootnoteReference"/>
          <w:rFonts w:ascii="Book Antiqua" w:hAnsi="Book Antiqua"/>
        </w:rPr>
        <w:footnoteRef/>
      </w:r>
      <w:r w:rsidRPr="00D154D1">
        <w:rPr>
          <w:rFonts w:ascii="Book Antiqua" w:hAnsi="Book Antiqua"/>
        </w:rPr>
        <w:t xml:space="preserve"> D.22-054-055, Section 13.2, page 57.</w:t>
      </w:r>
    </w:p>
  </w:footnote>
  <w:footnote w:id="14">
    <w:p w14:paraId="1BEB392A" w14:textId="77777777" w:rsidR="0065504F" w:rsidRDefault="0065504F" w:rsidP="0065504F">
      <w:pPr>
        <w:pStyle w:val="FootnoteText"/>
      </w:pPr>
      <w:r>
        <w:rPr>
          <w:rStyle w:val="FootnoteReference"/>
        </w:rPr>
        <w:footnoteRef/>
      </w:r>
      <w:r>
        <w:t xml:space="preserve"> Prices may increase at no more than the rate of inflation, defined by the Consumer Price Index.</w:t>
      </w:r>
    </w:p>
  </w:footnote>
  <w:footnote w:id="15">
    <w:p w14:paraId="2BD8CFB1" w14:textId="77777777" w:rsidR="006C7DB7" w:rsidRDefault="006C7DB7" w:rsidP="006C7DB7">
      <w:pPr>
        <w:pStyle w:val="FootnoteText"/>
      </w:pPr>
      <w:r>
        <w:rPr>
          <w:rStyle w:val="FootnoteReference"/>
        </w:rPr>
        <w:footnoteRef/>
      </w:r>
      <w:r>
        <w:t xml:space="preserve"> Meeting the requirements in Decision 22-04-055 and Appendix. </w:t>
      </w:r>
    </w:p>
    <w:p w14:paraId="37A4959D" w14:textId="77777777" w:rsidR="006C7DB7" w:rsidRPr="0094624F" w:rsidRDefault="006C7DB7" w:rsidP="006C7DB7">
      <w:pPr>
        <w:widowControl w:val="0"/>
        <w:autoSpaceDE w:val="0"/>
        <w:autoSpaceDN w:val="0"/>
        <w:spacing w:after="0" w:line="240" w:lineRule="auto"/>
        <w:ind w:right="1178"/>
        <w:rPr>
          <w:rFonts w:ascii="Times New Roman" w:hAnsi="Times New Roman" w:cs="Times New Roman"/>
          <w:sz w:val="20"/>
          <w:szCs w:val="20"/>
        </w:rPr>
      </w:pPr>
      <w:r w:rsidRPr="0094624F">
        <w:rPr>
          <w:rFonts w:ascii="Times New Roman" w:hAnsi="Times New Roman" w:cs="Times New Roman"/>
          <w:sz w:val="20"/>
          <w:szCs w:val="20"/>
        </w:rPr>
        <w:t>Applicants electing to provide a low-cost broadband plan for all customers for the life of the infrastructure. The low-cost plan must meet the following minimum standards:</w:t>
      </w:r>
    </w:p>
    <w:p w14:paraId="400C797C" w14:textId="77777777" w:rsidR="006C7DB7" w:rsidRPr="0094624F" w:rsidRDefault="006C7DB7" w:rsidP="006C7DB7">
      <w:pPr>
        <w:pStyle w:val="ListParagraph"/>
        <w:widowControl w:val="0"/>
        <w:numPr>
          <w:ilvl w:val="0"/>
          <w:numId w:val="21"/>
        </w:numPr>
        <w:tabs>
          <w:tab w:val="left" w:pos="899"/>
          <w:tab w:val="left" w:pos="900"/>
        </w:tabs>
        <w:autoSpaceDE w:val="0"/>
        <w:autoSpaceDN w:val="0"/>
        <w:spacing w:after="0" w:line="240" w:lineRule="auto"/>
        <w:ind w:right="1178"/>
        <w:rPr>
          <w:rFonts w:ascii="Times New Roman" w:eastAsiaTheme="minorEastAsia" w:hAnsi="Times New Roman" w:cs="Times New Roman"/>
          <w:sz w:val="20"/>
          <w:szCs w:val="20"/>
        </w:rPr>
      </w:pPr>
      <w:r w:rsidRPr="0094624F">
        <w:rPr>
          <w:rFonts w:ascii="Times New Roman" w:hAnsi="Times New Roman" w:cs="Times New Roman"/>
          <w:sz w:val="20"/>
          <w:szCs w:val="20"/>
        </w:rPr>
        <w:t xml:space="preserve">Must not include data usage </w:t>
      </w:r>
      <w:proofErr w:type="gramStart"/>
      <w:r w:rsidRPr="0094624F">
        <w:rPr>
          <w:rFonts w:ascii="Times New Roman" w:hAnsi="Times New Roman" w:cs="Times New Roman"/>
          <w:sz w:val="20"/>
          <w:szCs w:val="20"/>
        </w:rPr>
        <w:t>caps;</w:t>
      </w:r>
      <w:proofErr w:type="gramEnd"/>
    </w:p>
    <w:p w14:paraId="399D4E88" w14:textId="77777777" w:rsidR="006C7DB7" w:rsidRPr="0094624F" w:rsidRDefault="006C7DB7" w:rsidP="006C7DB7">
      <w:pPr>
        <w:pStyle w:val="ListParagraph"/>
        <w:widowControl w:val="0"/>
        <w:numPr>
          <w:ilvl w:val="0"/>
          <w:numId w:val="21"/>
        </w:numPr>
        <w:autoSpaceDE w:val="0"/>
        <w:autoSpaceDN w:val="0"/>
        <w:spacing w:after="0" w:line="240" w:lineRule="auto"/>
        <w:rPr>
          <w:rFonts w:ascii="Times New Roman" w:eastAsiaTheme="minorEastAsia" w:hAnsi="Times New Roman" w:cs="Times New Roman"/>
          <w:sz w:val="20"/>
          <w:szCs w:val="20"/>
        </w:rPr>
      </w:pPr>
      <w:r w:rsidRPr="0094624F">
        <w:rPr>
          <w:rFonts w:ascii="Times New Roman" w:hAnsi="Times New Roman" w:cs="Times New Roman"/>
          <w:sz w:val="20"/>
          <w:szCs w:val="20"/>
        </w:rPr>
        <w:t xml:space="preserve">Must offer speeds that are sufficient for a household with multiple users to simultaneously telework and engage in remote learning, which is defined as 50/20 </w:t>
      </w:r>
      <w:proofErr w:type="gramStart"/>
      <w:r w:rsidRPr="0094624F">
        <w:rPr>
          <w:rFonts w:ascii="Times New Roman" w:hAnsi="Times New Roman" w:cs="Times New Roman"/>
          <w:sz w:val="20"/>
          <w:szCs w:val="20"/>
        </w:rPr>
        <w:t>Mbps;</w:t>
      </w:r>
      <w:proofErr w:type="gramEnd"/>
    </w:p>
    <w:p w14:paraId="62DA91FE" w14:textId="77777777" w:rsidR="006C7DB7" w:rsidRPr="0094624F" w:rsidRDefault="006C7DB7" w:rsidP="006C7DB7">
      <w:pPr>
        <w:pStyle w:val="ListParagraph"/>
        <w:widowControl w:val="0"/>
        <w:numPr>
          <w:ilvl w:val="0"/>
          <w:numId w:val="21"/>
        </w:numPr>
        <w:autoSpaceDE w:val="0"/>
        <w:autoSpaceDN w:val="0"/>
        <w:spacing w:after="0" w:line="240" w:lineRule="auto"/>
        <w:rPr>
          <w:rFonts w:ascii="Times New Roman" w:eastAsiaTheme="minorEastAsia" w:hAnsi="Times New Roman" w:cs="Times New Roman"/>
          <w:sz w:val="20"/>
          <w:szCs w:val="20"/>
        </w:rPr>
      </w:pPr>
      <w:r w:rsidRPr="0094624F">
        <w:rPr>
          <w:rFonts w:ascii="Times New Roman" w:hAnsi="Times New Roman" w:cs="Times New Roman"/>
          <w:sz w:val="20"/>
          <w:szCs w:val="20"/>
        </w:rPr>
        <w:t xml:space="preserve">Must be no more than $40 per month, though recipients electing to provide these plans have the option to adjust plans in accordance with the Consumer Price </w:t>
      </w:r>
      <w:proofErr w:type="gramStart"/>
      <w:r w:rsidRPr="0094624F">
        <w:rPr>
          <w:rFonts w:ascii="Times New Roman" w:hAnsi="Times New Roman" w:cs="Times New Roman"/>
          <w:sz w:val="20"/>
          <w:szCs w:val="20"/>
        </w:rPr>
        <w:t>Index;</w:t>
      </w:r>
      <w:proofErr w:type="gramEnd"/>
      <w:r w:rsidRPr="0094624F">
        <w:rPr>
          <w:rFonts w:ascii="Times New Roman" w:hAnsi="Times New Roman" w:cs="Times New Roman"/>
          <w:sz w:val="20"/>
          <w:szCs w:val="20"/>
        </w:rPr>
        <w:t xml:space="preserve"> </w:t>
      </w:r>
    </w:p>
    <w:p w14:paraId="761FAE43" w14:textId="77777777" w:rsidR="006C7DB7" w:rsidRPr="0094624F" w:rsidRDefault="006C7DB7" w:rsidP="006C7DB7">
      <w:pPr>
        <w:pStyle w:val="ListParagraph"/>
        <w:widowControl w:val="0"/>
        <w:numPr>
          <w:ilvl w:val="0"/>
          <w:numId w:val="21"/>
        </w:numPr>
        <w:autoSpaceDE w:val="0"/>
        <w:autoSpaceDN w:val="0"/>
        <w:spacing w:after="0" w:line="240" w:lineRule="auto"/>
        <w:rPr>
          <w:rFonts w:ascii="Times New Roman" w:eastAsiaTheme="minorEastAsia" w:hAnsi="Times New Roman" w:cs="Times New Roman"/>
          <w:sz w:val="20"/>
          <w:szCs w:val="20"/>
        </w:rPr>
      </w:pPr>
      <w:r w:rsidRPr="0094624F">
        <w:rPr>
          <w:rFonts w:ascii="Times New Roman" w:hAnsi="Times New Roman" w:cs="Times New Roman"/>
          <w:sz w:val="20"/>
          <w:szCs w:val="20"/>
        </w:rPr>
        <w:t xml:space="preserve">The grantee must not charge for installation or </w:t>
      </w:r>
      <w:proofErr w:type="gramStart"/>
      <w:r w:rsidRPr="0094624F">
        <w:rPr>
          <w:rFonts w:ascii="Times New Roman" w:hAnsi="Times New Roman" w:cs="Times New Roman"/>
          <w:sz w:val="20"/>
          <w:szCs w:val="20"/>
        </w:rPr>
        <w:t>setup;</w:t>
      </w:r>
      <w:proofErr w:type="gramEnd"/>
    </w:p>
    <w:p w14:paraId="386D3D3F" w14:textId="77777777" w:rsidR="006C7DB7" w:rsidRPr="0094624F" w:rsidRDefault="006C7DB7" w:rsidP="006C7DB7">
      <w:pPr>
        <w:pStyle w:val="ListParagraph"/>
        <w:widowControl w:val="0"/>
        <w:numPr>
          <w:ilvl w:val="0"/>
          <w:numId w:val="21"/>
        </w:numPr>
        <w:autoSpaceDE w:val="0"/>
        <w:autoSpaceDN w:val="0"/>
        <w:spacing w:after="0" w:line="240" w:lineRule="auto"/>
        <w:rPr>
          <w:rFonts w:ascii="Times New Roman" w:eastAsiaTheme="minorEastAsia" w:hAnsi="Times New Roman" w:cs="Times New Roman"/>
          <w:sz w:val="20"/>
          <w:szCs w:val="20"/>
        </w:rPr>
      </w:pPr>
      <w:r w:rsidRPr="0094624F">
        <w:rPr>
          <w:rFonts w:ascii="Times New Roman" w:hAnsi="Times New Roman" w:cs="Times New Roman"/>
          <w:sz w:val="20"/>
          <w:szCs w:val="20"/>
        </w:rPr>
        <w:t>The grantee must provide a free modem or router; and</w:t>
      </w:r>
    </w:p>
    <w:p w14:paraId="081139C9" w14:textId="2547A6BE" w:rsidR="006C7DB7" w:rsidRPr="0085226E" w:rsidRDefault="006C7DB7" w:rsidP="007B3838">
      <w:pPr>
        <w:pStyle w:val="ListParagraph"/>
        <w:widowControl w:val="0"/>
        <w:numPr>
          <w:ilvl w:val="0"/>
          <w:numId w:val="21"/>
        </w:numPr>
        <w:autoSpaceDE w:val="0"/>
        <w:autoSpaceDN w:val="0"/>
        <w:spacing w:after="0" w:line="240" w:lineRule="auto"/>
      </w:pPr>
      <w:r w:rsidRPr="0094624F">
        <w:rPr>
          <w:rFonts w:ascii="Times New Roman" w:hAnsi="Times New Roman" w:cs="Times New Roman"/>
          <w:sz w:val="20"/>
          <w:szCs w:val="20"/>
        </w:rPr>
        <w:t>The service does not require a minimum term. Alternatively, an applicant may offer a plan that meets the above requirements except provide with higher speeds and/or at a lower cost per month.</w:t>
      </w:r>
    </w:p>
  </w:footnote>
  <w:footnote w:id="16">
    <w:p w14:paraId="29FCD108" w14:textId="77777777" w:rsidR="0065504F" w:rsidRDefault="0065504F" w:rsidP="0065504F">
      <w:pPr>
        <w:pStyle w:val="FootnoteText"/>
      </w:pPr>
      <w:r>
        <w:rPr>
          <w:rStyle w:val="FootnoteReference"/>
        </w:rPr>
        <w:footnoteRef/>
      </w:r>
      <w:r>
        <w:t xml:space="preserve"> In its </w:t>
      </w:r>
      <w:proofErr w:type="gramStart"/>
      <w:r>
        <w:t>Application</w:t>
      </w:r>
      <w:proofErr w:type="gramEnd"/>
      <w:r>
        <w:t xml:space="preserve"> for this project, Comcast sought confidential treatment of, among other things, this price and speed pursuant to the CPRA, Public Utilities Code § 583, and G.O. 66-D. As an express requirement to receive this proposed public grant, this information does not qualify as a trade secret, and the public interest in its disclosure outweighs the public interest in its nondisclosure.</w:t>
      </w:r>
    </w:p>
  </w:footnote>
  <w:footnote w:id="17">
    <w:p w14:paraId="62EBF267" w14:textId="77777777" w:rsidR="0065504F" w:rsidRDefault="0065504F" w:rsidP="0065504F">
      <w:pPr>
        <w:pStyle w:val="FootnoteText"/>
      </w:pPr>
      <w:r>
        <w:rPr>
          <w:rStyle w:val="FootnoteReference"/>
        </w:rPr>
        <w:footnoteRef/>
      </w:r>
      <w:r>
        <w:t xml:space="preserve"> Qualifying programs </w:t>
      </w:r>
      <w:proofErr w:type="gramStart"/>
      <w:r>
        <w:t>include:</w:t>
      </w:r>
      <w:proofErr w:type="gramEnd"/>
      <w:r>
        <w:t xml:space="preserve"> Medicaid; Public Housing Assistance; Supplemental Nutrition Assistance Program; Temporary Assistance for Needy Families; Supplemental Security Income; National School Lunch Program or Head Start; Low Income Home Energy Assistance Program; Special Supplemental Nutrition Program for Women, Infants and Children; or a Federal Pell Grant.</w:t>
      </w:r>
    </w:p>
  </w:footnote>
  <w:footnote w:id="18">
    <w:p w14:paraId="10BF32BC" w14:textId="77777777" w:rsidR="0065504F" w:rsidRPr="003E33D1" w:rsidRDefault="0065504F" w:rsidP="0065504F">
      <w:pPr>
        <w:pStyle w:val="FootnoteText"/>
      </w:pPr>
      <w:r>
        <w:rPr>
          <w:rStyle w:val="FootnoteReference"/>
        </w:rPr>
        <w:footnoteRef/>
      </w:r>
      <w:r>
        <w:t xml:space="preserve"> </w:t>
      </w:r>
      <w:r>
        <w:rPr>
          <w:i/>
          <w:iCs/>
        </w:rPr>
        <w:t>Ibid.</w:t>
      </w:r>
    </w:p>
  </w:footnote>
  <w:footnote w:id="19">
    <w:p w14:paraId="120A1D8F" w14:textId="77777777" w:rsidR="0065504F" w:rsidRDefault="0065504F" w:rsidP="0065504F">
      <w:pPr>
        <w:pStyle w:val="FootnoteText"/>
      </w:pPr>
      <w:r>
        <w:rPr>
          <w:rStyle w:val="FootnoteReference"/>
        </w:rPr>
        <w:footnoteRef/>
      </w:r>
      <w:r>
        <w:t xml:space="preserve"> Prices may increase at no more than the rate of inflation, defined by the Consumer Price Index.</w:t>
      </w:r>
    </w:p>
  </w:footnote>
  <w:footnote w:id="20">
    <w:p w14:paraId="291CA076" w14:textId="77777777" w:rsidR="0065504F" w:rsidRDefault="0065504F" w:rsidP="0065504F">
      <w:pPr>
        <w:pStyle w:val="FootnoteText"/>
      </w:pPr>
      <w:r>
        <w:rPr>
          <w:rStyle w:val="FootnoteReference"/>
        </w:rPr>
        <w:footnoteRef/>
      </w:r>
      <w:r>
        <w:t xml:space="preserve"> Qualifying programs/income thresholds </w:t>
      </w:r>
      <w:proofErr w:type="gramStart"/>
      <w:r>
        <w:t>include:</w:t>
      </w:r>
      <w:proofErr w:type="gramEnd"/>
      <w:r>
        <w:t xml:space="preserve"> Supplemental Nutritional Access Program; Supplemental Security Income for California residents; National School Lunch and Head Start Programs; Household income of 200% of federal poverty guidelines or less.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8C088" w14:textId="77777777" w:rsidR="008027A6" w:rsidRDefault="008027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6F72A" w14:textId="075411AF" w:rsidR="00E87959" w:rsidRPr="00447187" w:rsidRDefault="00E87959">
    <w:pPr>
      <w:pStyle w:val="Header"/>
      <w:tabs>
        <w:tab w:val="clear" w:pos="8640"/>
        <w:tab w:val="right" w:pos="9360"/>
      </w:tabs>
      <w:rPr>
        <w:sz w:val="22"/>
      </w:rPr>
    </w:pPr>
    <w:r w:rsidRPr="00EA49DC">
      <w:rPr>
        <w:sz w:val="22"/>
      </w:rPr>
      <w:t>Resolution</w:t>
    </w:r>
    <w:r>
      <w:rPr>
        <w:sz w:val="22"/>
      </w:rPr>
      <w:t xml:space="preserve"> T-</w:t>
    </w:r>
    <w:r w:rsidR="00D33EF5">
      <w:rPr>
        <w:sz w:val="22"/>
      </w:rPr>
      <w:t>17850</w:t>
    </w:r>
    <w:r w:rsidRPr="00EA49DC">
      <w:rPr>
        <w:sz w:val="22"/>
      </w:rPr>
      <w:tab/>
    </w:r>
    <w:r>
      <w:rPr>
        <w:sz w:val="22"/>
      </w:rPr>
      <w:t>DRAFT</w:t>
    </w:r>
    <w:r>
      <w:rPr>
        <w:sz w:val="22"/>
      </w:rPr>
      <w:tab/>
    </w:r>
    <w:r w:rsidR="00DF519D">
      <w:rPr>
        <w:rFonts w:ascii="Book Antiqua" w:hAnsi="Book Antiqua"/>
        <w:b/>
      </w:rPr>
      <w:t>October 17</w:t>
    </w:r>
    <w:r w:rsidR="009474A9" w:rsidRPr="00556528">
      <w:rPr>
        <w:rFonts w:ascii="Book Antiqua" w:hAnsi="Book Antiqua"/>
        <w:b/>
      </w:rPr>
      <w:t>, 2024</w:t>
    </w:r>
    <w:r>
      <w:rPr>
        <w:sz w:val="22"/>
      </w:rPr>
      <w:br/>
    </w:r>
    <w:r w:rsidRPr="00EA49DC">
      <w:rPr>
        <w:sz w:val="22"/>
      </w:rPr>
      <w:t>CD/</w:t>
    </w:r>
    <w:r>
      <w:rPr>
        <w:sz w:val="22"/>
      </w:rPr>
      <w:t>CJ2</w:t>
    </w:r>
  </w:p>
  <w:p w14:paraId="33C4F634" w14:textId="77777777" w:rsidR="00E87959" w:rsidRDefault="00E87959">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DF46E" w14:textId="01CE59E2" w:rsidR="00E87959" w:rsidRPr="00447187" w:rsidRDefault="00E87959">
    <w:pPr>
      <w:pStyle w:val="Header"/>
      <w:tabs>
        <w:tab w:val="clear" w:pos="8640"/>
        <w:tab w:val="right" w:pos="9360"/>
      </w:tabs>
      <w:rPr>
        <w:sz w:val="22"/>
        <w:szCs w:val="22"/>
      </w:rPr>
    </w:pPr>
    <w:r w:rsidRPr="003F2A16">
      <w:rPr>
        <w:b/>
        <w:bCs/>
        <w:sz w:val="22"/>
        <w:szCs w:val="22"/>
      </w:rPr>
      <w:t>Resolution T-</w:t>
    </w:r>
    <w:r w:rsidR="00464DBA" w:rsidRPr="003F2A16">
      <w:rPr>
        <w:b/>
        <w:bCs/>
        <w:sz w:val="22"/>
        <w:szCs w:val="22"/>
      </w:rPr>
      <w:t>17850</w:t>
    </w:r>
    <w:r w:rsidR="00062CF9" w:rsidRPr="003F2A16">
      <w:rPr>
        <w:b/>
        <w:bCs/>
        <w:sz w:val="22"/>
        <w:szCs w:val="22"/>
      </w:rPr>
      <w:tab/>
      <w:t>DRAFT</w:t>
    </w:r>
    <w:r w:rsidR="00062CF9" w:rsidRPr="003F2A16">
      <w:rPr>
        <w:b/>
        <w:bCs/>
        <w:sz w:val="22"/>
        <w:szCs w:val="22"/>
      </w:rPr>
      <w:tab/>
      <w:t>AGENDA ID#</w:t>
    </w:r>
    <w:r w:rsidR="003F2A16" w:rsidRPr="003F2A16">
      <w:rPr>
        <w:b/>
        <w:bCs/>
        <w:sz w:val="22"/>
        <w:szCs w:val="22"/>
      </w:rPr>
      <w:t>22922</w:t>
    </w:r>
    <w:r>
      <w:br/>
    </w:r>
    <w:r w:rsidRPr="4B07297E">
      <w:rPr>
        <w:sz w:val="22"/>
        <w:szCs w:val="22"/>
      </w:rPr>
      <w:t>CD/CJ2</w:t>
    </w:r>
  </w:p>
  <w:p w14:paraId="2226E499" w14:textId="77777777" w:rsidR="00E87959" w:rsidRDefault="00E879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01E36" w14:textId="77777777" w:rsidR="008027A6" w:rsidRPr="00447187" w:rsidRDefault="008027A6">
    <w:pPr>
      <w:pStyle w:val="Header"/>
      <w:tabs>
        <w:tab w:val="clear" w:pos="8640"/>
        <w:tab w:val="right" w:pos="9360"/>
      </w:tabs>
      <w:rPr>
        <w:sz w:val="22"/>
        <w:szCs w:val="22"/>
      </w:rPr>
    </w:pPr>
    <w:r w:rsidRPr="4B07297E">
      <w:rPr>
        <w:sz w:val="22"/>
        <w:szCs w:val="22"/>
      </w:rPr>
      <w:t>Resolution T-</w:t>
    </w:r>
    <w:r>
      <w:rPr>
        <w:sz w:val="22"/>
        <w:szCs w:val="22"/>
      </w:rPr>
      <w:t>17850</w:t>
    </w:r>
    <w:r>
      <w:tab/>
    </w:r>
    <w:r>
      <w:br/>
    </w:r>
    <w:r w:rsidRPr="4B07297E">
      <w:rPr>
        <w:sz w:val="22"/>
        <w:szCs w:val="22"/>
      </w:rPr>
      <w:t>CD/CJ2</w:t>
    </w:r>
  </w:p>
  <w:p w14:paraId="4143BE5B" w14:textId="77777777" w:rsidR="008027A6" w:rsidRDefault="008027A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FB7B1" w14:textId="77777777" w:rsidR="00107C33" w:rsidRDefault="00107C3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D3A25" w14:textId="77777777" w:rsidR="008027A6" w:rsidRPr="00447187" w:rsidRDefault="008027A6" w:rsidP="008027A6">
    <w:pPr>
      <w:pStyle w:val="Header"/>
      <w:tabs>
        <w:tab w:val="clear" w:pos="8640"/>
        <w:tab w:val="right" w:pos="9360"/>
      </w:tabs>
      <w:rPr>
        <w:sz w:val="22"/>
        <w:szCs w:val="22"/>
      </w:rPr>
    </w:pPr>
    <w:r w:rsidRPr="4B07297E">
      <w:rPr>
        <w:sz w:val="22"/>
        <w:szCs w:val="22"/>
      </w:rPr>
      <w:t>Resolution T-</w:t>
    </w:r>
    <w:r>
      <w:rPr>
        <w:sz w:val="22"/>
        <w:szCs w:val="22"/>
      </w:rPr>
      <w:t>17850</w:t>
    </w:r>
    <w:r>
      <w:tab/>
    </w:r>
    <w:r>
      <w:br/>
    </w:r>
    <w:r w:rsidRPr="4B07297E">
      <w:rPr>
        <w:sz w:val="22"/>
        <w:szCs w:val="22"/>
      </w:rPr>
      <w:t>CD/CJ2</w:t>
    </w:r>
  </w:p>
  <w:p w14:paraId="233092D5" w14:textId="77777777" w:rsidR="00107C33" w:rsidRPr="008027A6" w:rsidRDefault="00107C33" w:rsidP="008027A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4672" w14:textId="77777777" w:rsidR="008027A6" w:rsidRPr="00447187" w:rsidRDefault="008027A6" w:rsidP="008027A6">
    <w:pPr>
      <w:pStyle w:val="Header"/>
      <w:tabs>
        <w:tab w:val="clear" w:pos="8640"/>
        <w:tab w:val="right" w:pos="9360"/>
      </w:tabs>
      <w:rPr>
        <w:sz w:val="22"/>
        <w:szCs w:val="22"/>
      </w:rPr>
    </w:pPr>
    <w:r w:rsidRPr="4B07297E">
      <w:rPr>
        <w:sz w:val="22"/>
        <w:szCs w:val="22"/>
      </w:rPr>
      <w:t>Resolution T-</w:t>
    </w:r>
    <w:r>
      <w:rPr>
        <w:sz w:val="22"/>
        <w:szCs w:val="22"/>
      </w:rPr>
      <w:t>17850</w:t>
    </w:r>
    <w:r>
      <w:tab/>
    </w:r>
    <w:r>
      <w:br/>
    </w:r>
    <w:r w:rsidRPr="4B07297E">
      <w:rPr>
        <w:sz w:val="22"/>
        <w:szCs w:val="22"/>
      </w:rPr>
      <w:t>CD/CJ2</w:t>
    </w:r>
  </w:p>
  <w:p w14:paraId="3F1ACA57" w14:textId="77777777" w:rsidR="00107C33" w:rsidRDefault="00107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31C76"/>
    <w:multiLevelType w:val="multilevel"/>
    <w:tmpl w:val="AC3AB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E21AB"/>
    <w:multiLevelType w:val="multilevel"/>
    <w:tmpl w:val="C248EC5E"/>
    <w:styleLink w:val="D299"/>
    <w:lvl w:ilvl="0">
      <w:start w:val="1"/>
      <w:numFmt w:val="decimal"/>
      <w:lvlText w:val="%1.0"/>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3060" w:firstLine="0"/>
      </w:pPr>
      <w:rPr>
        <w:rFonts w:hint="default"/>
      </w:rPr>
    </w:lvl>
    <w:lvl w:ilvl="6">
      <w:start w:val="1"/>
      <w:numFmt w:val="decimal"/>
      <w:lvlText w:val="%1.%2.%3.%4.%5.%6.%7"/>
      <w:lvlJc w:val="left"/>
      <w:pPr>
        <w:ind w:left="0" w:firstLine="0"/>
      </w:pPr>
      <w:rPr>
        <w:rFonts w:hint="default"/>
      </w:rPr>
    </w:lvl>
    <w:lvl w:ilvl="7">
      <w:start w:val="1"/>
      <w:numFmt w:val="decimal"/>
      <w:lvlText w:val="%1.%2.%3.%4.%5.%7.%8"/>
      <w:lvlJc w:val="left"/>
      <w:pPr>
        <w:ind w:left="1440" w:firstLine="0"/>
      </w:pPr>
      <w:rPr>
        <w:rFonts w:hint="default"/>
      </w:rPr>
    </w:lvl>
    <w:lvl w:ilvl="8">
      <w:start w:val="1"/>
      <w:numFmt w:val="decimal"/>
      <w:lvlText w:val="%1.%2.%3.%4.%5.%7.%8.%9"/>
      <w:lvlJc w:val="left"/>
      <w:pPr>
        <w:ind w:left="0" w:firstLine="0"/>
      </w:pPr>
      <w:rPr>
        <w:rFonts w:hint="default"/>
      </w:rPr>
    </w:lvl>
  </w:abstractNum>
  <w:abstractNum w:abstractNumId="2" w15:restartNumberingAfterBreak="0">
    <w:nsid w:val="037D0B92"/>
    <w:multiLevelType w:val="hybridMultilevel"/>
    <w:tmpl w:val="4F9C9B36"/>
    <w:lvl w:ilvl="0" w:tplc="FFFFFFFF">
      <w:start w:val="1"/>
      <w:numFmt w:val="decimal"/>
      <w:lvlText w:val="%1."/>
      <w:lvlJc w:val="left"/>
      <w:pPr>
        <w:ind w:left="720" w:hanging="360"/>
      </w:pPr>
      <w:rPr>
        <w:rFonts w:hint="default"/>
        <w:b w:val="0"/>
        <w:bCs/>
        <w:i/>
        <w:iCs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1B6A02"/>
    <w:multiLevelType w:val="hybridMultilevel"/>
    <w:tmpl w:val="1BC0E5EC"/>
    <w:lvl w:ilvl="0" w:tplc="8E1C6FB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1BC"/>
    <w:multiLevelType w:val="multilevel"/>
    <w:tmpl w:val="605C2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1766BA"/>
    <w:multiLevelType w:val="hybridMultilevel"/>
    <w:tmpl w:val="5600B5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242C26"/>
    <w:multiLevelType w:val="hybridMultilevel"/>
    <w:tmpl w:val="4F9C9B36"/>
    <w:lvl w:ilvl="0" w:tplc="FFFFFFFF">
      <w:start w:val="1"/>
      <w:numFmt w:val="decimal"/>
      <w:lvlText w:val="%1."/>
      <w:lvlJc w:val="left"/>
      <w:pPr>
        <w:ind w:left="720" w:hanging="360"/>
      </w:pPr>
      <w:rPr>
        <w:rFonts w:hint="default"/>
        <w:b w:val="0"/>
        <w:bCs/>
        <w:i/>
        <w:iCs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40B4352"/>
    <w:multiLevelType w:val="multilevel"/>
    <w:tmpl w:val="AC3AB4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A5296E"/>
    <w:multiLevelType w:val="multilevel"/>
    <w:tmpl w:val="AC3AB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AD5C9C"/>
    <w:multiLevelType w:val="hybridMultilevel"/>
    <w:tmpl w:val="82A09D24"/>
    <w:lvl w:ilvl="0" w:tplc="FEAC9EB6">
      <w:start w:val="1"/>
      <w:numFmt w:val="decimal"/>
      <w:lvlText w:val="%1."/>
      <w:lvlJc w:val="left"/>
      <w:pPr>
        <w:tabs>
          <w:tab w:val="num" w:pos="600"/>
        </w:tabs>
        <w:ind w:left="600" w:hanging="24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377A65"/>
    <w:multiLevelType w:val="hybridMultilevel"/>
    <w:tmpl w:val="4F9C9B36"/>
    <w:lvl w:ilvl="0" w:tplc="432C4792">
      <w:start w:val="1"/>
      <w:numFmt w:val="decimal"/>
      <w:lvlText w:val="%1."/>
      <w:lvlJc w:val="left"/>
      <w:pPr>
        <w:ind w:left="720" w:hanging="360"/>
      </w:pPr>
      <w:rPr>
        <w:rFonts w:hint="default"/>
        <w:b w:val="0"/>
        <w:bCs/>
        <w:i/>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377945"/>
    <w:multiLevelType w:val="hybridMultilevel"/>
    <w:tmpl w:val="052CE97A"/>
    <w:lvl w:ilvl="0" w:tplc="0EE029AE">
      <w:start w:val="1"/>
      <w:numFmt w:val="decimal"/>
      <w:lvlText w:val="%1."/>
      <w:lvlJc w:val="left"/>
      <w:pPr>
        <w:tabs>
          <w:tab w:val="num" w:pos="5190"/>
        </w:tabs>
        <w:ind w:left="5190" w:hanging="240"/>
      </w:pPr>
      <w:rPr>
        <w:rFonts w:hint="default"/>
      </w:rPr>
    </w:lvl>
    <w:lvl w:ilvl="1" w:tplc="04090019">
      <w:start w:val="1"/>
      <w:numFmt w:val="lowerLetter"/>
      <w:lvlText w:val="%2."/>
      <w:lvlJc w:val="left"/>
      <w:pPr>
        <w:tabs>
          <w:tab w:val="num" w:pos="5760"/>
        </w:tabs>
        <w:ind w:left="5760" w:hanging="360"/>
      </w:pPr>
    </w:lvl>
    <w:lvl w:ilvl="2" w:tplc="0409001B" w:tentative="1">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12" w15:restartNumberingAfterBreak="0">
    <w:nsid w:val="434B536B"/>
    <w:multiLevelType w:val="hybridMultilevel"/>
    <w:tmpl w:val="4F9C9B36"/>
    <w:lvl w:ilvl="0" w:tplc="FFFFFFFF">
      <w:start w:val="1"/>
      <w:numFmt w:val="decimal"/>
      <w:lvlText w:val="%1."/>
      <w:lvlJc w:val="left"/>
      <w:pPr>
        <w:ind w:left="720" w:hanging="360"/>
      </w:pPr>
      <w:rPr>
        <w:rFonts w:hint="default"/>
        <w:b w:val="0"/>
        <w:bCs/>
        <w:i/>
        <w:iCs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EBA56DD"/>
    <w:multiLevelType w:val="hybridMultilevel"/>
    <w:tmpl w:val="1C124746"/>
    <w:lvl w:ilvl="0" w:tplc="D7EAA374">
      <w:start w:val="4"/>
      <w:numFmt w:val="bullet"/>
      <w:lvlText w:val="-"/>
      <w:lvlJc w:val="left"/>
      <w:pPr>
        <w:ind w:left="720" w:hanging="360"/>
      </w:pPr>
      <w:rPr>
        <w:rFonts w:ascii="Book Antiqua" w:eastAsia="Times New Roman" w:hAnsi="Book Antiqua"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90142A"/>
    <w:multiLevelType w:val="hybridMultilevel"/>
    <w:tmpl w:val="21C25A78"/>
    <w:lvl w:ilvl="0" w:tplc="85F8F164">
      <w:numFmt w:val="bullet"/>
      <w:lvlText w:val="•"/>
      <w:lvlJc w:val="left"/>
      <w:pPr>
        <w:ind w:left="1080" w:hanging="72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391CBA"/>
    <w:multiLevelType w:val="multilevel"/>
    <w:tmpl w:val="9126FCD8"/>
    <w:lvl w:ilvl="0">
      <w:start w:val="1"/>
      <w:numFmt w:val="decimal"/>
      <w:lvlText w:val="%1)"/>
      <w:lvlJc w:val="left"/>
      <w:pPr>
        <w:ind w:left="360" w:hanging="360"/>
      </w:pPr>
      <w:rPr>
        <w:rFonts w:hint="default"/>
      </w:rPr>
    </w:lvl>
    <w:lvl w:ilvl="1">
      <w:start w:val="1"/>
      <w:numFmt w:val="upperLetter"/>
      <w:lvlText w:val="APPENDIX%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Restart w:val="0"/>
      <w:pStyle w:val="Heading7"/>
      <w:lvlText w:val="APPENDIX %7 "/>
      <w:lvlJc w:val="center"/>
      <w:pPr>
        <w:ind w:left="1440" w:firstLine="0"/>
      </w:pPr>
      <w:rPr>
        <w:rFonts w:ascii="Palatino Linotype" w:hAnsi="Palatino Linotype" w:hint="default"/>
        <w:b/>
        <w:bCs w:val="0"/>
        <w:sz w:val="24"/>
        <w:szCs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8BE1ADE"/>
    <w:multiLevelType w:val="multilevel"/>
    <w:tmpl w:val="AC3AB4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1716C4"/>
    <w:multiLevelType w:val="hybridMultilevel"/>
    <w:tmpl w:val="11506E30"/>
    <w:lvl w:ilvl="0" w:tplc="8E1C6FB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7204CB"/>
    <w:multiLevelType w:val="hybridMultilevel"/>
    <w:tmpl w:val="222C6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DE7664"/>
    <w:multiLevelType w:val="hybridMultilevel"/>
    <w:tmpl w:val="09240E8E"/>
    <w:lvl w:ilvl="0" w:tplc="04090001">
      <w:start w:val="1"/>
      <w:numFmt w:val="bullet"/>
      <w:lvlText w:val=""/>
      <w:lvlJc w:val="left"/>
      <w:pPr>
        <w:ind w:left="900" w:hanging="360"/>
      </w:pPr>
      <w:rPr>
        <w:rFonts w:ascii="Symbol" w:hAnsi="Symbol" w:hint="default"/>
        <w:w w:val="99"/>
        <w:sz w:val="26"/>
        <w:szCs w:val="26"/>
      </w:rPr>
    </w:lvl>
    <w:lvl w:ilvl="1" w:tplc="77E64062">
      <w:numFmt w:val="bullet"/>
      <w:lvlText w:val="o"/>
      <w:lvlJc w:val="left"/>
      <w:pPr>
        <w:ind w:left="1620" w:hanging="360"/>
      </w:pPr>
      <w:rPr>
        <w:rFonts w:ascii="Courier New" w:eastAsia="Courier New" w:hAnsi="Courier New" w:cs="Courier New" w:hint="default"/>
        <w:w w:val="99"/>
        <w:sz w:val="26"/>
        <w:szCs w:val="26"/>
      </w:rPr>
    </w:lvl>
    <w:lvl w:ilvl="2" w:tplc="400C8146">
      <w:numFmt w:val="bullet"/>
      <w:lvlText w:val="•"/>
      <w:lvlJc w:val="left"/>
      <w:pPr>
        <w:ind w:left="2600" w:hanging="360"/>
      </w:pPr>
      <w:rPr>
        <w:rFonts w:hint="default"/>
      </w:rPr>
    </w:lvl>
    <w:lvl w:ilvl="3" w:tplc="CB7E2634">
      <w:numFmt w:val="bullet"/>
      <w:lvlText w:val="•"/>
      <w:lvlJc w:val="left"/>
      <w:pPr>
        <w:ind w:left="3580" w:hanging="360"/>
      </w:pPr>
      <w:rPr>
        <w:rFonts w:hint="default"/>
      </w:rPr>
    </w:lvl>
    <w:lvl w:ilvl="4" w:tplc="24A89810">
      <w:numFmt w:val="bullet"/>
      <w:lvlText w:val="•"/>
      <w:lvlJc w:val="left"/>
      <w:pPr>
        <w:ind w:left="4560" w:hanging="360"/>
      </w:pPr>
      <w:rPr>
        <w:rFonts w:hint="default"/>
      </w:rPr>
    </w:lvl>
    <w:lvl w:ilvl="5" w:tplc="43CC345C">
      <w:numFmt w:val="bullet"/>
      <w:lvlText w:val="•"/>
      <w:lvlJc w:val="left"/>
      <w:pPr>
        <w:ind w:left="5540" w:hanging="360"/>
      </w:pPr>
      <w:rPr>
        <w:rFonts w:hint="default"/>
      </w:rPr>
    </w:lvl>
    <w:lvl w:ilvl="6" w:tplc="32C883C2">
      <w:numFmt w:val="bullet"/>
      <w:lvlText w:val="•"/>
      <w:lvlJc w:val="left"/>
      <w:pPr>
        <w:ind w:left="6520" w:hanging="360"/>
      </w:pPr>
      <w:rPr>
        <w:rFonts w:hint="default"/>
      </w:rPr>
    </w:lvl>
    <w:lvl w:ilvl="7" w:tplc="2FFAF3C6">
      <w:numFmt w:val="bullet"/>
      <w:lvlText w:val="•"/>
      <w:lvlJc w:val="left"/>
      <w:pPr>
        <w:ind w:left="7500" w:hanging="360"/>
      </w:pPr>
      <w:rPr>
        <w:rFonts w:hint="default"/>
      </w:rPr>
    </w:lvl>
    <w:lvl w:ilvl="8" w:tplc="A40CDC9E">
      <w:numFmt w:val="bullet"/>
      <w:lvlText w:val="•"/>
      <w:lvlJc w:val="left"/>
      <w:pPr>
        <w:ind w:left="8480" w:hanging="360"/>
      </w:pPr>
      <w:rPr>
        <w:rFonts w:hint="default"/>
      </w:rPr>
    </w:lvl>
  </w:abstractNum>
  <w:abstractNum w:abstractNumId="20" w15:restartNumberingAfterBreak="0">
    <w:nsid w:val="7E3F1332"/>
    <w:multiLevelType w:val="hybridMultilevel"/>
    <w:tmpl w:val="6492A5E2"/>
    <w:lvl w:ilvl="0" w:tplc="3EBAEA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4111911">
    <w:abstractNumId w:val="11"/>
  </w:num>
  <w:num w:numId="2" w16cid:durableId="1198087092">
    <w:abstractNumId w:val="9"/>
  </w:num>
  <w:num w:numId="3" w16cid:durableId="204099023">
    <w:abstractNumId w:val="1"/>
  </w:num>
  <w:num w:numId="4" w16cid:durableId="845052503">
    <w:abstractNumId w:val="20"/>
  </w:num>
  <w:num w:numId="5" w16cid:durableId="1750347183">
    <w:abstractNumId w:val="10"/>
  </w:num>
  <w:num w:numId="6" w16cid:durableId="135268971">
    <w:abstractNumId w:val="13"/>
  </w:num>
  <w:num w:numId="7" w16cid:durableId="952202975">
    <w:abstractNumId w:val="15"/>
  </w:num>
  <w:num w:numId="8" w16cid:durableId="998996330">
    <w:abstractNumId w:val="5"/>
  </w:num>
  <w:num w:numId="9" w16cid:durableId="1556891550">
    <w:abstractNumId w:val="14"/>
  </w:num>
  <w:num w:numId="10" w16cid:durableId="299313366">
    <w:abstractNumId w:val="4"/>
  </w:num>
  <w:num w:numId="11" w16cid:durableId="242229087">
    <w:abstractNumId w:val="8"/>
  </w:num>
  <w:num w:numId="12" w16cid:durableId="314342029">
    <w:abstractNumId w:val="0"/>
  </w:num>
  <w:num w:numId="13" w16cid:durableId="1453136970">
    <w:abstractNumId w:val="7"/>
  </w:num>
  <w:num w:numId="14" w16cid:durableId="1992513065">
    <w:abstractNumId w:val="16"/>
  </w:num>
  <w:num w:numId="15" w16cid:durableId="1463772069">
    <w:abstractNumId w:val="6"/>
  </w:num>
  <w:num w:numId="16" w16cid:durableId="559025857">
    <w:abstractNumId w:val="2"/>
  </w:num>
  <w:num w:numId="17" w16cid:durableId="1771045531">
    <w:abstractNumId w:val="12"/>
  </w:num>
  <w:num w:numId="18" w16cid:durableId="555430566">
    <w:abstractNumId w:val="17"/>
  </w:num>
  <w:num w:numId="19" w16cid:durableId="1504934933">
    <w:abstractNumId w:val="3"/>
  </w:num>
  <w:num w:numId="20" w16cid:durableId="330498359">
    <w:abstractNumId w:val="19"/>
  </w:num>
  <w:num w:numId="21" w16cid:durableId="839732998">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59E"/>
    <w:rsid w:val="00000274"/>
    <w:rsid w:val="00000B6F"/>
    <w:rsid w:val="00000E68"/>
    <w:rsid w:val="0000124B"/>
    <w:rsid w:val="000013DE"/>
    <w:rsid w:val="0000187D"/>
    <w:rsid w:val="00001CBD"/>
    <w:rsid w:val="00001F67"/>
    <w:rsid w:val="00001FC9"/>
    <w:rsid w:val="0000225F"/>
    <w:rsid w:val="0000230F"/>
    <w:rsid w:val="000023DD"/>
    <w:rsid w:val="0000263C"/>
    <w:rsid w:val="00002923"/>
    <w:rsid w:val="00002952"/>
    <w:rsid w:val="00002A4B"/>
    <w:rsid w:val="00002A70"/>
    <w:rsid w:val="00002D79"/>
    <w:rsid w:val="00002ECE"/>
    <w:rsid w:val="00002F75"/>
    <w:rsid w:val="00003015"/>
    <w:rsid w:val="00003328"/>
    <w:rsid w:val="0000349A"/>
    <w:rsid w:val="00003815"/>
    <w:rsid w:val="0000430D"/>
    <w:rsid w:val="0000447C"/>
    <w:rsid w:val="0000460D"/>
    <w:rsid w:val="00004C26"/>
    <w:rsid w:val="000059CF"/>
    <w:rsid w:val="00005B1A"/>
    <w:rsid w:val="00005FB1"/>
    <w:rsid w:val="000062A7"/>
    <w:rsid w:val="000063EC"/>
    <w:rsid w:val="000064EE"/>
    <w:rsid w:val="00006693"/>
    <w:rsid w:val="00006A19"/>
    <w:rsid w:val="00006A29"/>
    <w:rsid w:val="00006E97"/>
    <w:rsid w:val="00006EFD"/>
    <w:rsid w:val="00007472"/>
    <w:rsid w:val="000076EF"/>
    <w:rsid w:val="00007830"/>
    <w:rsid w:val="00007C0E"/>
    <w:rsid w:val="00007C91"/>
    <w:rsid w:val="00010510"/>
    <w:rsid w:val="000108BC"/>
    <w:rsid w:val="00010AA6"/>
    <w:rsid w:val="00010B41"/>
    <w:rsid w:val="00010B56"/>
    <w:rsid w:val="00010BB3"/>
    <w:rsid w:val="00010E21"/>
    <w:rsid w:val="0001107D"/>
    <w:rsid w:val="00011362"/>
    <w:rsid w:val="000113FA"/>
    <w:rsid w:val="000116F3"/>
    <w:rsid w:val="00011909"/>
    <w:rsid w:val="00011DD5"/>
    <w:rsid w:val="00011E62"/>
    <w:rsid w:val="0001204B"/>
    <w:rsid w:val="0001213C"/>
    <w:rsid w:val="000123D0"/>
    <w:rsid w:val="00012483"/>
    <w:rsid w:val="00012AE9"/>
    <w:rsid w:val="00012EE4"/>
    <w:rsid w:val="00013240"/>
    <w:rsid w:val="00013448"/>
    <w:rsid w:val="000134C8"/>
    <w:rsid w:val="000136F4"/>
    <w:rsid w:val="00013733"/>
    <w:rsid w:val="000137FB"/>
    <w:rsid w:val="00013982"/>
    <w:rsid w:val="00013B24"/>
    <w:rsid w:val="00013E00"/>
    <w:rsid w:val="00013EB3"/>
    <w:rsid w:val="00014223"/>
    <w:rsid w:val="00014265"/>
    <w:rsid w:val="000147E8"/>
    <w:rsid w:val="000148A8"/>
    <w:rsid w:val="00014A69"/>
    <w:rsid w:val="00014BAF"/>
    <w:rsid w:val="00015143"/>
    <w:rsid w:val="00015248"/>
    <w:rsid w:val="000155EE"/>
    <w:rsid w:val="00015AEF"/>
    <w:rsid w:val="00015B96"/>
    <w:rsid w:val="00015C8C"/>
    <w:rsid w:val="00015DD4"/>
    <w:rsid w:val="00016089"/>
    <w:rsid w:val="00016631"/>
    <w:rsid w:val="00016C72"/>
    <w:rsid w:val="00016CA9"/>
    <w:rsid w:val="000170F8"/>
    <w:rsid w:val="00017B65"/>
    <w:rsid w:val="00017D76"/>
    <w:rsid w:val="00017E0F"/>
    <w:rsid w:val="00020525"/>
    <w:rsid w:val="00020530"/>
    <w:rsid w:val="00020824"/>
    <w:rsid w:val="0002091B"/>
    <w:rsid w:val="00020954"/>
    <w:rsid w:val="00021177"/>
    <w:rsid w:val="0002173D"/>
    <w:rsid w:val="00021997"/>
    <w:rsid w:val="000219CF"/>
    <w:rsid w:val="00021B6E"/>
    <w:rsid w:val="00021D1D"/>
    <w:rsid w:val="00021E01"/>
    <w:rsid w:val="00021F27"/>
    <w:rsid w:val="000223A5"/>
    <w:rsid w:val="000227F0"/>
    <w:rsid w:val="00022A8F"/>
    <w:rsid w:val="00022B92"/>
    <w:rsid w:val="00022F81"/>
    <w:rsid w:val="0002313E"/>
    <w:rsid w:val="0002323A"/>
    <w:rsid w:val="00023597"/>
    <w:rsid w:val="0002363D"/>
    <w:rsid w:val="00023AC5"/>
    <w:rsid w:val="00023CFB"/>
    <w:rsid w:val="00024237"/>
    <w:rsid w:val="00024660"/>
    <w:rsid w:val="00024681"/>
    <w:rsid w:val="0002473E"/>
    <w:rsid w:val="00024AB2"/>
    <w:rsid w:val="00024C95"/>
    <w:rsid w:val="00025138"/>
    <w:rsid w:val="0002517A"/>
    <w:rsid w:val="00025206"/>
    <w:rsid w:val="00025208"/>
    <w:rsid w:val="00025B3D"/>
    <w:rsid w:val="00025BDF"/>
    <w:rsid w:val="00025F35"/>
    <w:rsid w:val="00025FC5"/>
    <w:rsid w:val="00026070"/>
    <w:rsid w:val="0002631B"/>
    <w:rsid w:val="000264D8"/>
    <w:rsid w:val="000265BB"/>
    <w:rsid w:val="000265C4"/>
    <w:rsid w:val="0002694A"/>
    <w:rsid w:val="0002697D"/>
    <w:rsid w:val="00026BE7"/>
    <w:rsid w:val="00026DE8"/>
    <w:rsid w:val="000272E6"/>
    <w:rsid w:val="0002750A"/>
    <w:rsid w:val="00027676"/>
    <w:rsid w:val="00027677"/>
    <w:rsid w:val="00027C44"/>
    <w:rsid w:val="00027E33"/>
    <w:rsid w:val="00027E9B"/>
    <w:rsid w:val="00027F0B"/>
    <w:rsid w:val="0003004B"/>
    <w:rsid w:val="00030B33"/>
    <w:rsid w:val="00030BFE"/>
    <w:rsid w:val="000310E6"/>
    <w:rsid w:val="00031516"/>
    <w:rsid w:val="0003158A"/>
    <w:rsid w:val="000315DF"/>
    <w:rsid w:val="00031632"/>
    <w:rsid w:val="0003167E"/>
    <w:rsid w:val="000318D0"/>
    <w:rsid w:val="00031B53"/>
    <w:rsid w:val="00031C03"/>
    <w:rsid w:val="00031D3F"/>
    <w:rsid w:val="000325EC"/>
    <w:rsid w:val="00032787"/>
    <w:rsid w:val="000327BF"/>
    <w:rsid w:val="00032950"/>
    <w:rsid w:val="00032AC2"/>
    <w:rsid w:val="00033010"/>
    <w:rsid w:val="00033166"/>
    <w:rsid w:val="0003343A"/>
    <w:rsid w:val="00033EF5"/>
    <w:rsid w:val="00033F2A"/>
    <w:rsid w:val="00033FB0"/>
    <w:rsid w:val="0003414C"/>
    <w:rsid w:val="00034478"/>
    <w:rsid w:val="00034491"/>
    <w:rsid w:val="00034537"/>
    <w:rsid w:val="00034697"/>
    <w:rsid w:val="000346A4"/>
    <w:rsid w:val="00034911"/>
    <w:rsid w:val="00034914"/>
    <w:rsid w:val="00035167"/>
    <w:rsid w:val="000353EB"/>
    <w:rsid w:val="000355C4"/>
    <w:rsid w:val="0003562D"/>
    <w:rsid w:val="000359B6"/>
    <w:rsid w:val="00035E21"/>
    <w:rsid w:val="00036002"/>
    <w:rsid w:val="0003617C"/>
    <w:rsid w:val="000364D1"/>
    <w:rsid w:val="000367E3"/>
    <w:rsid w:val="00036B3B"/>
    <w:rsid w:val="00036E4C"/>
    <w:rsid w:val="000371DC"/>
    <w:rsid w:val="00037590"/>
    <w:rsid w:val="00037C3A"/>
    <w:rsid w:val="000400DB"/>
    <w:rsid w:val="000400EA"/>
    <w:rsid w:val="00040110"/>
    <w:rsid w:val="0004019C"/>
    <w:rsid w:val="00040606"/>
    <w:rsid w:val="0004085B"/>
    <w:rsid w:val="00040B58"/>
    <w:rsid w:val="0004105D"/>
    <w:rsid w:val="00041111"/>
    <w:rsid w:val="0004126C"/>
    <w:rsid w:val="000414E1"/>
    <w:rsid w:val="00041509"/>
    <w:rsid w:val="00041719"/>
    <w:rsid w:val="000417D2"/>
    <w:rsid w:val="00041C72"/>
    <w:rsid w:val="00041F39"/>
    <w:rsid w:val="00041F82"/>
    <w:rsid w:val="00042914"/>
    <w:rsid w:val="00042ABA"/>
    <w:rsid w:val="00042D1D"/>
    <w:rsid w:val="00042D85"/>
    <w:rsid w:val="00043178"/>
    <w:rsid w:val="0004327A"/>
    <w:rsid w:val="000433DC"/>
    <w:rsid w:val="000433EE"/>
    <w:rsid w:val="00043883"/>
    <w:rsid w:val="000438EC"/>
    <w:rsid w:val="000439F4"/>
    <w:rsid w:val="00043C0B"/>
    <w:rsid w:val="00043E65"/>
    <w:rsid w:val="00044117"/>
    <w:rsid w:val="0004467A"/>
    <w:rsid w:val="0004471B"/>
    <w:rsid w:val="000447FD"/>
    <w:rsid w:val="00044C54"/>
    <w:rsid w:val="00044D4F"/>
    <w:rsid w:val="00044F6A"/>
    <w:rsid w:val="00044F82"/>
    <w:rsid w:val="000456B7"/>
    <w:rsid w:val="000457B1"/>
    <w:rsid w:val="0004596C"/>
    <w:rsid w:val="00045A5C"/>
    <w:rsid w:val="00045FDF"/>
    <w:rsid w:val="000461B7"/>
    <w:rsid w:val="00046310"/>
    <w:rsid w:val="000463FE"/>
    <w:rsid w:val="000464DD"/>
    <w:rsid w:val="00046560"/>
    <w:rsid w:val="00047131"/>
    <w:rsid w:val="00047180"/>
    <w:rsid w:val="000471B6"/>
    <w:rsid w:val="00047292"/>
    <w:rsid w:val="000475F1"/>
    <w:rsid w:val="0004767B"/>
    <w:rsid w:val="00047871"/>
    <w:rsid w:val="00047A4E"/>
    <w:rsid w:val="00047E03"/>
    <w:rsid w:val="00047E07"/>
    <w:rsid w:val="00047E75"/>
    <w:rsid w:val="00047F93"/>
    <w:rsid w:val="00050026"/>
    <w:rsid w:val="0005003D"/>
    <w:rsid w:val="000504E8"/>
    <w:rsid w:val="000506ED"/>
    <w:rsid w:val="00050716"/>
    <w:rsid w:val="00050B82"/>
    <w:rsid w:val="00050E8C"/>
    <w:rsid w:val="00050EBC"/>
    <w:rsid w:val="000510EB"/>
    <w:rsid w:val="000518C4"/>
    <w:rsid w:val="0005190F"/>
    <w:rsid w:val="00051A3D"/>
    <w:rsid w:val="000522BD"/>
    <w:rsid w:val="00052913"/>
    <w:rsid w:val="000531E7"/>
    <w:rsid w:val="00053325"/>
    <w:rsid w:val="00053336"/>
    <w:rsid w:val="0005351D"/>
    <w:rsid w:val="000537C9"/>
    <w:rsid w:val="000539FA"/>
    <w:rsid w:val="00054157"/>
    <w:rsid w:val="000543C6"/>
    <w:rsid w:val="0005443B"/>
    <w:rsid w:val="000549D4"/>
    <w:rsid w:val="00055464"/>
    <w:rsid w:val="000556E2"/>
    <w:rsid w:val="00055856"/>
    <w:rsid w:val="00055A0D"/>
    <w:rsid w:val="00055AF6"/>
    <w:rsid w:val="00055D0F"/>
    <w:rsid w:val="00055E99"/>
    <w:rsid w:val="00055EB3"/>
    <w:rsid w:val="000560B2"/>
    <w:rsid w:val="000567AA"/>
    <w:rsid w:val="00056E9B"/>
    <w:rsid w:val="00057112"/>
    <w:rsid w:val="00057350"/>
    <w:rsid w:val="00057654"/>
    <w:rsid w:val="00057E0D"/>
    <w:rsid w:val="000602A1"/>
    <w:rsid w:val="000602D7"/>
    <w:rsid w:val="000603D5"/>
    <w:rsid w:val="00060608"/>
    <w:rsid w:val="00060666"/>
    <w:rsid w:val="00060733"/>
    <w:rsid w:val="000608A5"/>
    <w:rsid w:val="00060D46"/>
    <w:rsid w:val="00060DBE"/>
    <w:rsid w:val="00061033"/>
    <w:rsid w:val="00061087"/>
    <w:rsid w:val="0006132B"/>
    <w:rsid w:val="00061440"/>
    <w:rsid w:val="000615B6"/>
    <w:rsid w:val="00061766"/>
    <w:rsid w:val="00061E84"/>
    <w:rsid w:val="00061F24"/>
    <w:rsid w:val="00062046"/>
    <w:rsid w:val="00062229"/>
    <w:rsid w:val="00062CA2"/>
    <w:rsid w:val="00062CF9"/>
    <w:rsid w:val="00062D2D"/>
    <w:rsid w:val="00062F84"/>
    <w:rsid w:val="0006342B"/>
    <w:rsid w:val="00063504"/>
    <w:rsid w:val="00063E5C"/>
    <w:rsid w:val="000641DB"/>
    <w:rsid w:val="000647FC"/>
    <w:rsid w:val="000649F7"/>
    <w:rsid w:val="00064B3E"/>
    <w:rsid w:val="00064B8E"/>
    <w:rsid w:val="00064BA5"/>
    <w:rsid w:val="00064E32"/>
    <w:rsid w:val="00064FD8"/>
    <w:rsid w:val="00064FE4"/>
    <w:rsid w:val="000650B1"/>
    <w:rsid w:val="000651F9"/>
    <w:rsid w:val="00065360"/>
    <w:rsid w:val="00065515"/>
    <w:rsid w:val="000655AB"/>
    <w:rsid w:val="00065CBC"/>
    <w:rsid w:val="00065E30"/>
    <w:rsid w:val="00066043"/>
    <w:rsid w:val="00066314"/>
    <w:rsid w:val="00066358"/>
    <w:rsid w:val="000666D8"/>
    <w:rsid w:val="00066A5E"/>
    <w:rsid w:val="00066B88"/>
    <w:rsid w:val="00066F42"/>
    <w:rsid w:val="00067403"/>
    <w:rsid w:val="00067513"/>
    <w:rsid w:val="00067BCF"/>
    <w:rsid w:val="00067C69"/>
    <w:rsid w:val="00067F3A"/>
    <w:rsid w:val="00067F61"/>
    <w:rsid w:val="0007012E"/>
    <w:rsid w:val="000704E9"/>
    <w:rsid w:val="00071049"/>
    <w:rsid w:val="00071138"/>
    <w:rsid w:val="00071A95"/>
    <w:rsid w:val="00071ACB"/>
    <w:rsid w:val="00071B86"/>
    <w:rsid w:val="00071BB0"/>
    <w:rsid w:val="00071BED"/>
    <w:rsid w:val="00071C54"/>
    <w:rsid w:val="00071EF6"/>
    <w:rsid w:val="00072094"/>
    <w:rsid w:val="00072100"/>
    <w:rsid w:val="00072B4B"/>
    <w:rsid w:val="00072DCC"/>
    <w:rsid w:val="00073096"/>
    <w:rsid w:val="00073171"/>
    <w:rsid w:val="000736AA"/>
    <w:rsid w:val="00073AD1"/>
    <w:rsid w:val="00073B97"/>
    <w:rsid w:val="00073C6B"/>
    <w:rsid w:val="00073D1E"/>
    <w:rsid w:val="00073E5C"/>
    <w:rsid w:val="00074078"/>
    <w:rsid w:val="000741D6"/>
    <w:rsid w:val="000742FB"/>
    <w:rsid w:val="000743D1"/>
    <w:rsid w:val="00074514"/>
    <w:rsid w:val="0007488F"/>
    <w:rsid w:val="00074A95"/>
    <w:rsid w:val="00074BF4"/>
    <w:rsid w:val="000751AB"/>
    <w:rsid w:val="000752AE"/>
    <w:rsid w:val="00075AB2"/>
    <w:rsid w:val="00075C5D"/>
    <w:rsid w:val="00075E1E"/>
    <w:rsid w:val="00075E42"/>
    <w:rsid w:val="00075F62"/>
    <w:rsid w:val="0007626A"/>
    <w:rsid w:val="00076354"/>
    <w:rsid w:val="00076381"/>
    <w:rsid w:val="00076AE4"/>
    <w:rsid w:val="0007729F"/>
    <w:rsid w:val="0007731B"/>
    <w:rsid w:val="00077416"/>
    <w:rsid w:val="000776AF"/>
    <w:rsid w:val="000778D7"/>
    <w:rsid w:val="000779D5"/>
    <w:rsid w:val="00077AD2"/>
    <w:rsid w:val="00077E0C"/>
    <w:rsid w:val="000802D3"/>
    <w:rsid w:val="000804F3"/>
    <w:rsid w:val="0008057C"/>
    <w:rsid w:val="00080AB4"/>
    <w:rsid w:val="00080B12"/>
    <w:rsid w:val="00080C9A"/>
    <w:rsid w:val="00080F2C"/>
    <w:rsid w:val="000810A2"/>
    <w:rsid w:val="00081106"/>
    <w:rsid w:val="0008147F"/>
    <w:rsid w:val="00081890"/>
    <w:rsid w:val="00081AC6"/>
    <w:rsid w:val="00081C85"/>
    <w:rsid w:val="00081F4A"/>
    <w:rsid w:val="000822D7"/>
    <w:rsid w:val="000824F3"/>
    <w:rsid w:val="00082C87"/>
    <w:rsid w:val="00082DF9"/>
    <w:rsid w:val="00082F9E"/>
    <w:rsid w:val="00083367"/>
    <w:rsid w:val="00083C47"/>
    <w:rsid w:val="00083CEB"/>
    <w:rsid w:val="00083DCA"/>
    <w:rsid w:val="00083F15"/>
    <w:rsid w:val="00083FAE"/>
    <w:rsid w:val="00084325"/>
    <w:rsid w:val="00084680"/>
    <w:rsid w:val="000848C1"/>
    <w:rsid w:val="00084E01"/>
    <w:rsid w:val="00084EB9"/>
    <w:rsid w:val="000852D4"/>
    <w:rsid w:val="000853CF"/>
    <w:rsid w:val="0008542B"/>
    <w:rsid w:val="00085A11"/>
    <w:rsid w:val="00085A66"/>
    <w:rsid w:val="00086414"/>
    <w:rsid w:val="00086C44"/>
    <w:rsid w:val="00086F74"/>
    <w:rsid w:val="0008753E"/>
    <w:rsid w:val="0008758B"/>
    <w:rsid w:val="000875AA"/>
    <w:rsid w:val="00087B29"/>
    <w:rsid w:val="00090702"/>
    <w:rsid w:val="0009094B"/>
    <w:rsid w:val="00090B5B"/>
    <w:rsid w:val="00090BBD"/>
    <w:rsid w:val="00090C3D"/>
    <w:rsid w:val="00090D5A"/>
    <w:rsid w:val="00090F12"/>
    <w:rsid w:val="00091268"/>
    <w:rsid w:val="000919ED"/>
    <w:rsid w:val="000926F7"/>
    <w:rsid w:val="00092773"/>
    <w:rsid w:val="000929D4"/>
    <w:rsid w:val="00092A2C"/>
    <w:rsid w:val="00092AB3"/>
    <w:rsid w:val="00092E56"/>
    <w:rsid w:val="00092E87"/>
    <w:rsid w:val="000930AE"/>
    <w:rsid w:val="00093102"/>
    <w:rsid w:val="00093252"/>
    <w:rsid w:val="00093270"/>
    <w:rsid w:val="00093952"/>
    <w:rsid w:val="00093A3D"/>
    <w:rsid w:val="00093B25"/>
    <w:rsid w:val="00093C26"/>
    <w:rsid w:val="00093D8B"/>
    <w:rsid w:val="00093E49"/>
    <w:rsid w:val="00093EFA"/>
    <w:rsid w:val="00094816"/>
    <w:rsid w:val="000948D3"/>
    <w:rsid w:val="00094946"/>
    <w:rsid w:val="00094B10"/>
    <w:rsid w:val="00094E1B"/>
    <w:rsid w:val="00094F35"/>
    <w:rsid w:val="00095385"/>
    <w:rsid w:val="0009549D"/>
    <w:rsid w:val="000957EE"/>
    <w:rsid w:val="00095907"/>
    <w:rsid w:val="00095975"/>
    <w:rsid w:val="000959E8"/>
    <w:rsid w:val="00095D32"/>
    <w:rsid w:val="00095D4E"/>
    <w:rsid w:val="00095DBC"/>
    <w:rsid w:val="00095F75"/>
    <w:rsid w:val="00096349"/>
    <w:rsid w:val="000971B8"/>
    <w:rsid w:val="0009774A"/>
    <w:rsid w:val="0009787B"/>
    <w:rsid w:val="00097A25"/>
    <w:rsid w:val="00097AA5"/>
    <w:rsid w:val="00097ABB"/>
    <w:rsid w:val="00097C3D"/>
    <w:rsid w:val="00097D44"/>
    <w:rsid w:val="00097DD1"/>
    <w:rsid w:val="00097DF4"/>
    <w:rsid w:val="00097E5F"/>
    <w:rsid w:val="000A054C"/>
    <w:rsid w:val="000A0A7A"/>
    <w:rsid w:val="000A0C2A"/>
    <w:rsid w:val="000A0DED"/>
    <w:rsid w:val="000A1203"/>
    <w:rsid w:val="000A1478"/>
    <w:rsid w:val="000A1912"/>
    <w:rsid w:val="000A1A58"/>
    <w:rsid w:val="000A2697"/>
    <w:rsid w:val="000A2778"/>
    <w:rsid w:val="000A2C44"/>
    <w:rsid w:val="000A2C67"/>
    <w:rsid w:val="000A2E99"/>
    <w:rsid w:val="000A340F"/>
    <w:rsid w:val="000A35BB"/>
    <w:rsid w:val="000A37F2"/>
    <w:rsid w:val="000A397E"/>
    <w:rsid w:val="000A39B7"/>
    <w:rsid w:val="000A3A50"/>
    <w:rsid w:val="000A3E10"/>
    <w:rsid w:val="000A3E19"/>
    <w:rsid w:val="000A429D"/>
    <w:rsid w:val="000A4563"/>
    <w:rsid w:val="000A4A08"/>
    <w:rsid w:val="000A4A7A"/>
    <w:rsid w:val="000A4C4E"/>
    <w:rsid w:val="000A4C56"/>
    <w:rsid w:val="000A4E2E"/>
    <w:rsid w:val="000A5061"/>
    <w:rsid w:val="000A50CF"/>
    <w:rsid w:val="000A51A8"/>
    <w:rsid w:val="000A5240"/>
    <w:rsid w:val="000A583E"/>
    <w:rsid w:val="000A5881"/>
    <w:rsid w:val="000A5A43"/>
    <w:rsid w:val="000A5AF8"/>
    <w:rsid w:val="000A5BA2"/>
    <w:rsid w:val="000A5D81"/>
    <w:rsid w:val="000A6321"/>
    <w:rsid w:val="000A6348"/>
    <w:rsid w:val="000A6671"/>
    <w:rsid w:val="000A67AF"/>
    <w:rsid w:val="000A68CA"/>
    <w:rsid w:val="000A6CDA"/>
    <w:rsid w:val="000A6D2E"/>
    <w:rsid w:val="000A6EC5"/>
    <w:rsid w:val="000A7051"/>
    <w:rsid w:val="000A7727"/>
    <w:rsid w:val="000A7922"/>
    <w:rsid w:val="000A799A"/>
    <w:rsid w:val="000A7DC9"/>
    <w:rsid w:val="000A7ED9"/>
    <w:rsid w:val="000B0304"/>
    <w:rsid w:val="000B031A"/>
    <w:rsid w:val="000B040E"/>
    <w:rsid w:val="000B056F"/>
    <w:rsid w:val="000B0952"/>
    <w:rsid w:val="000B0D43"/>
    <w:rsid w:val="000B0D89"/>
    <w:rsid w:val="000B0FB4"/>
    <w:rsid w:val="000B1261"/>
    <w:rsid w:val="000B182C"/>
    <w:rsid w:val="000B1D5B"/>
    <w:rsid w:val="000B1FEA"/>
    <w:rsid w:val="000B2163"/>
    <w:rsid w:val="000B265F"/>
    <w:rsid w:val="000B26FD"/>
    <w:rsid w:val="000B2891"/>
    <w:rsid w:val="000B2B9D"/>
    <w:rsid w:val="000B2E78"/>
    <w:rsid w:val="000B3392"/>
    <w:rsid w:val="000B35D8"/>
    <w:rsid w:val="000B3814"/>
    <w:rsid w:val="000B391F"/>
    <w:rsid w:val="000B3F9D"/>
    <w:rsid w:val="000B3FFC"/>
    <w:rsid w:val="000B461B"/>
    <w:rsid w:val="000B4840"/>
    <w:rsid w:val="000B4C08"/>
    <w:rsid w:val="000B4F3D"/>
    <w:rsid w:val="000B53CC"/>
    <w:rsid w:val="000B5AC0"/>
    <w:rsid w:val="000B5B45"/>
    <w:rsid w:val="000B5C81"/>
    <w:rsid w:val="000B64F5"/>
    <w:rsid w:val="000B68D0"/>
    <w:rsid w:val="000B696F"/>
    <w:rsid w:val="000B6FF7"/>
    <w:rsid w:val="000B7172"/>
    <w:rsid w:val="000B73DD"/>
    <w:rsid w:val="000B755C"/>
    <w:rsid w:val="000B7887"/>
    <w:rsid w:val="000B7AB4"/>
    <w:rsid w:val="000B7C45"/>
    <w:rsid w:val="000C04A3"/>
    <w:rsid w:val="000C0969"/>
    <w:rsid w:val="000C096E"/>
    <w:rsid w:val="000C09D3"/>
    <w:rsid w:val="000C0D41"/>
    <w:rsid w:val="000C1286"/>
    <w:rsid w:val="000C1F7C"/>
    <w:rsid w:val="000C2128"/>
    <w:rsid w:val="000C2140"/>
    <w:rsid w:val="000C2268"/>
    <w:rsid w:val="000C2293"/>
    <w:rsid w:val="000C24B0"/>
    <w:rsid w:val="000C27C4"/>
    <w:rsid w:val="000C29CE"/>
    <w:rsid w:val="000C2A92"/>
    <w:rsid w:val="000C2C22"/>
    <w:rsid w:val="000C2EF3"/>
    <w:rsid w:val="000C3162"/>
    <w:rsid w:val="000C31BB"/>
    <w:rsid w:val="000C3658"/>
    <w:rsid w:val="000C3827"/>
    <w:rsid w:val="000C382A"/>
    <w:rsid w:val="000C38C1"/>
    <w:rsid w:val="000C3CD4"/>
    <w:rsid w:val="000C3CDA"/>
    <w:rsid w:val="000C414E"/>
    <w:rsid w:val="000C41DC"/>
    <w:rsid w:val="000C45B9"/>
    <w:rsid w:val="000C4769"/>
    <w:rsid w:val="000C4B9E"/>
    <w:rsid w:val="000C4D18"/>
    <w:rsid w:val="000C4F50"/>
    <w:rsid w:val="000C5242"/>
    <w:rsid w:val="000C548E"/>
    <w:rsid w:val="000C554B"/>
    <w:rsid w:val="000C577C"/>
    <w:rsid w:val="000C57DC"/>
    <w:rsid w:val="000C5A02"/>
    <w:rsid w:val="000C608D"/>
    <w:rsid w:val="000C6359"/>
    <w:rsid w:val="000C6392"/>
    <w:rsid w:val="000C64CE"/>
    <w:rsid w:val="000C6578"/>
    <w:rsid w:val="000C6A3A"/>
    <w:rsid w:val="000C6DA1"/>
    <w:rsid w:val="000C6F9A"/>
    <w:rsid w:val="000C70B6"/>
    <w:rsid w:val="000C71BD"/>
    <w:rsid w:val="000C7EC5"/>
    <w:rsid w:val="000C7FAC"/>
    <w:rsid w:val="000C7FBE"/>
    <w:rsid w:val="000D0621"/>
    <w:rsid w:val="000D07F3"/>
    <w:rsid w:val="000D0820"/>
    <w:rsid w:val="000D0842"/>
    <w:rsid w:val="000D086A"/>
    <w:rsid w:val="000D113C"/>
    <w:rsid w:val="000D1210"/>
    <w:rsid w:val="000D12EC"/>
    <w:rsid w:val="000D1314"/>
    <w:rsid w:val="000D13F0"/>
    <w:rsid w:val="000D15B1"/>
    <w:rsid w:val="000D15C3"/>
    <w:rsid w:val="000D17E0"/>
    <w:rsid w:val="000D18E0"/>
    <w:rsid w:val="000D19FC"/>
    <w:rsid w:val="000D1E51"/>
    <w:rsid w:val="000D1E9B"/>
    <w:rsid w:val="000D228E"/>
    <w:rsid w:val="000D23CF"/>
    <w:rsid w:val="000D23E9"/>
    <w:rsid w:val="000D24F7"/>
    <w:rsid w:val="000D26A0"/>
    <w:rsid w:val="000D2949"/>
    <w:rsid w:val="000D2C84"/>
    <w:rsid w:val="000D3284"/>
    <w:rsid w:val="000D33A3"/>
    <w:rsid w:val="000D3BF1"/>
    <w:rsid w:val="000D3C0B"/>
    <w:rsid w:val="000D3D2E"/>
    <w:rsid w:val="000D3F42"/>
    <w:rsid w:val="000D3F45"/>
    <w:rsid w:val="000D4066"/>
    <w:rsid w:val="000D40F4"/>
    <w:rsid w:val="000D4BFD"/>
    <w:rsid w:val="000D5088"/>
    <w:rsid w:val="000D514B"/>
    <w:rsid w:val="000D5312"/>
    <w:rsid w:val="000D5609"/>
    <w:rsid w:val="000D56AA"/>
    <w:rsid w:val="000D5D69"/>
    <w:rsid w:val="000D5E05"/>
    <w:rsid w:val="000D5E0D"/>
    <w:rsid w:val="000D60B6"/>
    <w:rsid w:val="000D62D9"/>
    <w:rsid w:val="000D6533"/>
    <w:rsid w:val="000D657A"/>
    <w:rsid w:val="000D68B7"/>
    <w:rsid w:val="000D6920"/>
    <w:rsid w:val="000D6A41"/>
    <w:rsid w:val="000D711A"/>
    <w:rsid w:val="000D7495"/>
    <w:rsid w:val="000D7CA2"/>
    <w:rsid w:val="000D7F33"/>
    <w:rsid w:val="000E03E9"/>
    <w:rsid w:val="000E065A"/>
    <w:rsid w:val="000E06DC"/>
    <w:rsid w:val="000E0758"/>
    <w:rsid w:val="000E0CAD"/>
    <w:rsid w:val="000E0DB6"/>
    <w:rsid w:val="000E0FB6"/>
    <w:rsid w:val="000E12B4"/>
    <w:rsid w:val="000E1350"/>
    <w:rsid w:val="000E1499"/>
    <w:rsid w:val="000E15CB"/>
    <w:rsid w:val="000E1703"/>
    <w:rsid w:val="000E1ACF"/>
    <w:rsid w:val="000E1BDA"/>
    <w:rsid w:val="000E1F92"/>
    <w:rsid w:val="000E20B4"/>
    <w:rsid w:val="000E222F"/>
    <w:rsid w:val="000E253A"/>
    <w:rsid w:val="000E2566"/>
    <w:rsid w:val="000E2704"/>
    <w:rsid w:val="000E27BF"/>
    <w:rsid w:val="000E2BC3"/>
    <w:rsid w:val="000E2BF3"/>
    <w:rsid w:val="000E3006"/>
    <w:rsid w:val="000E3155"/>
    <w:rsid w:val="000E3814"/>
    <w:rsid w:val="000E3B89"/>
    <w:rsid w:val="000E3DFB"/>
    <w:rsid w:val="000E4344"/>
    <w:rsid w:val="000E4EEA"/>
    <w:rsid w:val="000E512C"/>
    <w:rsid w:val="000E5BC0"/>
    <w:rsid w:val="000E5C79"/>
    <w:rsid w:val="000E5E09"/>
    <w:rsid w:val="000E5EE8"/>
    <w:rsid w:val="000E653D"/>
    <w:rsid w:val="000E6680"/>
    <w:rsid w:val="000E67C8"/>
    <w:rsid w:val="000E67FC"/>
    <w:rsid w:val="000E6B00"/>
    <w:rsid w:val="000E6EE1"/>
    <w:rsid w:val="000E7089"/>
    <w:rsid w:val="000E70C2"/>
    <w:rsid w:val="000E7252"/>
    <w:rsid w:val="000E7269"/>
    <w:rsid w:val="000E798B"/>
    <w:rsid w:val="000E7AB9"/>
    <w:rsid w:val="000F00BE"/>
    <w:rsid w:val="000F0192"/>
    <w:rsid w:val="000F01C3"/>
    <w:rsid w:val="000F0AC0"/>
    <w:rsid w:val="000F0BD3"/>
    <w:rsid w:val="000F0D03"/>
    <w:rsid w:val="000F0F47"/>
    <w:rsid w:val="000F106B"/>
    <w:rsid w:val="000F10A7"/>
    <w:rsid w:val="000F11D9"/>
    <w:rsid w:val="000F1616"/>
    <w:rsid w:val="000F17C3"/>
    <w:rsid w:val="000F1840"/>
    <w:rsid w:val="000F186C"/>
    <w:rsid w:val="000F1AE4"/>
    <w:rsid w:val="000F1B20"/>
    <w:rsid w:val="000F1FDA"/>
    <w:rsid w:val="000F2F0A"/>
    <w:rsid w:val="000F3035"/>
    <w:rsid w:val="000F305A"/>
    <w:rsid w:val="000F323A"/>
    <w:rsid w:val="000F327A"/>
    <w:rsid w:val="000F340C"/>
    <w:rsid w:val="000F36A0"/>
    <w:rsid w:val="000F3AAE"/>
    <w:rsid w:val="000F3E0E"/>
    <w:rsid w:val="000F4052"/>
    <w:rsid w:val="000F40EB"/>
    <w:rsid w:val="000F4236"/>
    <w:rsid w:val="000F42DE"/>
    <w:rsid w:val="000F43EE"/>
    <w:rsid w:val="000F45BD"/>
    <w:rsid w:val="000F4802"/>
    <w:rsid w:val="000F490B"/>
    <w:rsid w:val="000F4B54"/>
    <w:rsid w:val="000F4CB9"/>
    <w:rsid w:val="000F4E4D"/>
    <w:rsid w:val="000F519F"/>
    <w:rsid w:val="000F5A6E"/>
    <w:rsid w:val="000F5BB0"/>
    <w:rsid w:val="000F6293"/>
    <w:rsid w:val="000F64BE"/>
    <w:rsid w:val="000F65E9"/>
    <w:rsid w:val="000F67B2"/>
    <w:rsid w:val="000F6A5C"/>
    <w:rsid w:val="000F6D52"/>
    <w:rsid w:val="000F6DD9"/>
    <w:rsid w:val="000F6E60"/>
    <w:rsid w:val="000F6E62"/>
    <w:rsid w:val="000F6FB2"/>
    <w:rsid w:val="000F7318"/>
    <w:rsid w:val="000F73D4"/>
    <w:rsid w:val="000F743E"/>
    <w:rsid w:val="000F756C"/>
    <w:rsid w:val="000F782F"/>
    <w:rsid w:val="000F79EE"/>
    <w:rsid w:val="000F7D28"/>
    <w:rsid w:val="001009ED"/>
    <w:rsid w:val="00101104"/>
    <w:rsid w:val="00101160"/>
    <w:rsid w:val="0010122E"/>
    <w:rsid w:val="00101438"/>
    <w:rsid w:val="001016F3"/>
    <w:rsid w:val="001019CB"/>
    <w:rsid w:val="00101B4C"/>
    <w:rsid w:val="00101D68"/>
    <w:rsid w:val="00102219"/>
    <w:rsid w:val="0010231C"/>
    <w:rsid w:val="001024E4"/>
    <w:rsid w:val="001026EA"/>
    <w:rsid w:val="00102C92"/>
    <w:rsid w:val="00102E77"/>
    <w:rsid w:val="0010318D"/>
    <w:rsid w:val="00103C69"/>
    <w:rsid w:val="00103D0B"/>
    <w:rsid w:val="00103EE2"/>
    <w:rsid w:val="00103F0F"/>
    <w:rsid w:val="001043A1"/>
    <w:rsid w:val="00104450"/>
    <w:rsid w:val="00104546"/>
    <w:rsid w:val="0010476D"/>
    <w:rsid w:val="001049E7"/>
    <w:rsid w:val="00104A94"/>
    <w:rsid w:val="00104FDF"/>
    <w:rsid w:val="0010503C"/>
    <w:rsid w:val="00105191"/>
    <w:rsid w:val="00105450"/>
    <w:rsid w:val="00105ACE"/>
    <w:rsid w:val="00105BEB"/>
    <w:rsid w:val="00105DDC"/>
    <w:rsid w:val="00105FE3"/>
    <w:rsid w:val="0010607B"/>
    <w:rsid w:val="001060BF"/>
    <w:rsid w:val="00106323"/>
    <w:rsid w:val="00106A51"/>
    <w:rsid w:val="00106EF8"/>
    <w:rsid w:val="00106F27"/>
    <w:rsid w:val="0010726F"/>
    <w:rsid w:val="0010745B"/>
    <w:rsid w:val="00107553"/>
    <w:rsid w:val="0010767B"/>
    <w:rsid w:val="00107A1E"/>
    <w:rsid w:val="00107B9A"/>
    <w:rsid w:val="00107C33"/>
    <w:rsid w:val="00107C3E"/>
    <w:rsid w:val="00107F67"/>
    <w:rsid w:val="0011003C"/>
    <w:rsid w:val="00110162"/>
    <w:rsid w:val="001102A5"/>
    <w:rsid w:val="0011040C"/>
    <w:rsid w:val="0011045C"/>
    <w:rsid w:val="001104A6"/>
    <w:rsid w:val="0011098F"/>
    <w:rsid w:val="00110AC1"/>
    <w:rsid w:val="00110B64"/>
    <w:rsid w:val="00110C2D"/>
    <w:rsid w:val="00110D7C"/>
    <w:rsid w:val="00110F06"/>
    <w:rsid w:val="00110F52"/>
    <w:rsid w:val="0011118A"/>
    <w:rsid w:val="00111357"/>
    <w:rsid w:val="001114BB"/>
    <w:rsid w:val="001116E4"/>
    <w:rsid w:val="001119E1"/>
    <w:rsid w:val="00111DCA"/>
    <w:rsid w:val="001120B3"/>
    <w:rsid w:val="00112107"/>
    <w:rsid w:val="001121CD"/>
    <w:rsid w:val="001125F6"/>
    <w:rsid w:val="0011293C"/>
    <w:rsid w:val="001131EE"/>
    <w:rsid w:val="0011324B"/>
    <w:rsid w:val="001132B2"/>
    <w:rsid w:val="00113413"/>
    <w:rsid w:val="0011357B"/>
    <w:rsid w:val="0011365D"/>
    <w:rsid w:val="0011376A"/>
    <w:rsid w:val="001137FD"/>
    <w:rsid w:val="001139EF"/>
    <w:rsid w:val="00113A1A"/>
    <w:rsid w:val="00113A37"/>
    <w:rsid w:val="00113FE7"/>
    <w:rsid w:val="0011419C"/>
    <w:rsid w:val="0011428E"/>
    <w:rsid w:val="0011477F"/>
    <w:rsid w:val="00114B0F"/>
    <w:rsid w:val="00114E47"/>
    <w:rsid w:val="00115BC6"/>
    <w:rsid w:val="00115BDD"/>
    <w:rsid w:val="00115C77"/>
    <w:rsid w:val="00115F30"/>
    <w:rsid w:val="001160C2"/>
    <w:rsid w:val="00116196"/>
    <w:rsid w:val="0011633E"/>
    <w:rsid w:val="001163B5"/>
    <w:rsid w:val="001169AF"/>
    <w:rsid w:val="00116A69"/>
    <w:rsid w:val="00116B67"/>
    <w:rsid w:val="00116D21"/>
    <w:rsid w:val="00116D61"/>
    <w:rsid w:val="00116EFC"/>
    <w:rsid w:val="00116F6F"/>
    <w:rsid w:val="00116FD6"/>
    <w:rsid w:val="001173C0"/>
    <w:rsid w:val="00117F1A"/>
    <w:rsid w:val="0012014C"/>
    <w:rsid w:val="001201D4"/>
    <w:rsid w:val="0012030D"/>
    <w:rsid w:val="00120A32"/>
    <w:rsid w:val="00120BE7"/>
    <w:rsid w:val="001216DB"/>
    <w:rsid w:val="0012179E"/>
    <w:rsid w:val="001217EA"/>
    <w:rsid w:val="001219C9"/>
    <w:rsid w:val="00121A33"/>
    <w:rsid w:val="00121B75"/>
    <w:rsid w:val="00121C3B"/>
    <w:rsid w:val="001221F1"/>
    <w:rsid w:val="00122209"/>
    <w:rsid w:val="00122275"/>
    <w:rsid w:val="00122579"/>
    <w:rsid w:val="00122654"/>
    <w:rsid w:val="00122B73"/>
    <w:rsid w:val="00122F6F"/>
    <w:rsid w:val="00123248"/>
    <w:rsid w:val="00123627"/>
    <w:rsid w:val="00123D93"/>
    <w:rsid w:val="00123EE5"/>
    <w:rsid w:val="00123F45"/>
    <w:rsid w:val="0012415A"/>
    <w:rsid w:val="00124271"/>
    <w:rsid w:val="0012435D"/>
    <w:rsid w:val="00124381"/>
    <w:rsid w:val="001243CD"/>
    <w:rsid w:val="0012467A"/>
    <w:rsid w:val="00124A52"/>
    <w:rsid w:val="00124B7F"/>
    <w:rsid w:val="00124C76"/>
    <w:rsid w:val="00124CFE"/>
    <w:rsid w:val="00124F2F"/>
    <w:rsid w:val="00124FE6"/>
    <w:rsid w:val="0012501D"/>
    <w:rsid w:val="0012558A"/>
    <w:rsid w:val="0012564D"/>
    <w:rsid w:val="0012569F"/>
    <w:rsid w:val="001256C5"/>
    <w:rsid w:val="001259D9"/>
    <w:rsid w:val="00125B75"/>
    <w:rsid w:val="00125C17"/>
    <w:rsid w:val="00125FAC"/>
    <w:rsid w:val="00125FC6"/>
    <w:rsid w:val="00126018"/>
    <w:rsid w:val="001265DD"/>
    <w:rsid w:val="00126608"/>
    <w:rsid w:val="001266F7"/>
    <w:rsid w:val="00126983"/>
    <w:rsid w:val="00126AB5"/>
    <w:rsid w:val="00126CEE"/>
    <w:rsid w:val="00126D12"/>
    <w:rsid w:val="00126DB5"/>
    <w:rsid w:val="00126FED"/>
    <w:rsid w:val="00127408"/>
    <w:rsid w:val="00127992"/>
    <w:rsid w:val="00127AF4"/>
    <w:rsid w:val="00127BC3"/>
    <w:rsid w:val="00127BEF"/>
    <w:rsid w:val="00127C25"/>
    <w:rsid w:val="00127F5E"/>
    <w:rsid w:val="00127FF5"/>
    <w:rsid w:val="001300D7"/>
    <w:rsid w:val="00130B74"/>
    <w:rsid w:val="00130FFF"/>
    <w:rsid w:val="001310C0"/>
    <w:rsid w:val="00131237"/>
    <w:rsid w:val="00131322"/>
    <w:rsid w:val="00131446"/>
    <w:rsid w:val="00131530"/>
    <w:rsid w:val="001317B5"/>
    <w:rsid w:val="00131C43"/>
    <w:rsid w:val="00131D3C"/>
    <w:rsid w:val="001328D5"/>
    <w:rsid w:val="00132C48"/>
    <w:rsid w:val="00132C83"/>
    <w:rsid w:val="00132D76"/>
    <w:rsid w:val="00132F2E"/>
    <w:rsid w:val="00133060"/>
    <w:rsid w:val="00133648"/>
    <w:rsid w:val="00133977"/>
    <w:rsid w:val="00133CCD"/>
    <w:rsid w:val="001340A9"/>
    <w:rsid w:val="001342FE"/>
    <w:rsid w:val="00134445"/>
    <w:rsid w:val="00134495"/>
    <w:rsid w:val="00134757"/>
    <w:rsid w:val="00134944"/>
    <w:rsid w:val="001349FE"/>
    <w:rsid w:val="00134D5D"/>
    <w:rsid w:val="00134DDE"/>
    <w:rsid w:val="00135265"/>
    <w:rsid w:val="00135384"/>
    <w:rsid w:val="00135796"/>
    <w:rsid w:val="00135DB3"/>
    <w:rsid w:val="0013633D"/>
    <w:rsid w:val="001365D7"/>
    <w:rsid w:val="00136D2B"/>
    <w:rsid w:val="00136ED0"/>
    <w:rsid w:val="0013712A"/>
    <w:rsid w:val="0013725E"/>
    <w:rsid w:val="001373CD"/>
    <w:rsid w:val="001374D4"/>
    <w:rsid w:val="001379E8"/>
    <w:rsid w:val="00137A8A"/>
    <w:rsid w:val="001405A6"/>
    <w:rsid w:val="0014070F"/>
    <w:rsid w:val="001408AB"/>
    <w:rsid w:val="00140B7C"/>
    <w:rsid w:val="00140D5A"/>
    <w:rsid w:val="00140F63"/>
    <w:rsid w:val="0014130A"/>
    <w:rsid w:val="00141363"/>
    <w:rsid w:val="001418E5"/>
    <w:rsid w:val="00141988"/>
    <w:rsid w:val="00141DC0"/>
    <w:rsid w:val="001420C9"/>
    <w:rsid w:val="00142181"/>
    <w:rsid w:val="00142338"/>
    <w:rsid w:val="001423A9"/>
    <w:rsid w:val="00142634"/>
    <w:rsid w:val="00142720"/>
    <w:rsid w:val="0014279E"/>
    <w:rsid w:val="00142C01"/>
    <w:rsid w:val="00142D82"/>
    <w:rsid w:val="00142DBC"/>
    <w:rsid w:val="00142EE3"/>
    <w:rsid w:val="001430B7"/>
    <w:rsid w:val="00143299"/>
    <w:rsid w:val="001433AF"/>
    <w:rsid w:val="0014356F"/>
    <w:rsid w:val="00143711"/>
    <w:rsid w:val="0014372E"/>
    <w:rsid w:val="00143A09"/>
    <w:rsid w:val="00143BFE"/>
    <w:rsid w:val="001444F6"/>
    <w:rsid w:val="00144567"/>
    <w:rsid w:val="00144949"/>
    <w:rsid w:val="001449BF"/>
    <w:rsid w:val="00144A15"/>
    <w:rsid w:val="00144D4C"/>
    <w:rsid w:val="00144DFF"/>
    <w:rsid w:val="00144F2B"/>
    <w:rsid w:val="0014508F"/>
    <w:rsid w:val="00145147"/>
    <w:rsid w:val="00145221"/>
    <w:rsid w:val="00145237"/>
    <w:rsid w:val="001452B7"/>
    <w:rsid w:val="00145771"/>
    <w:rsid w:val="00145979"/>
    <w:rsid w:val="00145CCF"/>
    <w:rsid w:val="00145DED"/>
    <w:rsid w:val="00145E0C"/>
    <w:rsid w:val="00145F60"/>
    <w:rsid w:val="00146125"/>
    <w:rsid w:val="00146528"/>
    <w:rsid w:val="0014657E"/>
    <w:rsid w:val="00146B7F"/>
    <w:rsid w:val="00146BC0"/>
    <w:rsid w:val="00146D05"/>
    <w:rsid w:val="00146FBF"/>
    <w:rsid w:val="00147052"/>
    <w:rsid w:val="001470C6"/>
    <w:rsid w:val="0014747D"/>
    <w:rsid w:val="00147603"/>
    <w:rsid w:val="00147720"/>
    <w:rsid w:val="001478CA"/>
    <w:rsid w:val="00147A9C"/>
    <w:rsid w:val="00147C2B"/>
    <w:rsid w:val="00147F88"/>
    <w:rsid w:val="001503B6"/>
    <w:rsid w:val="00150426"/>
    <w:rsid w:val="0015057B"/>
    <w:rsid w:val="00150713"/>
    <w:rsid w:val="00150A8F"/>
    <w:rsid w:val="00150B13"/>
    <w:rsid w:val="00150DFB"/>
    <w:rsid w:val="00150E85"/>
    <w:rsid w:val="00150EF1"/>
    <w:rsid w:val="001510F8"/>
    <w:rsid w:val="0015115B"/>
    <w:rsid w:val="0015144D"/>
    <w:rsid w:val="00151586"/>
    <w:rsid w:val="0015165F"/>
    <w:rsid w:val="00151939"/>
    <w:rsid w:val="001521A6"/>
    <w:rsid w:val="00152427"/>
    <w:rsid w:val="001527CB"/>
    <w:rsid w:val="00152947"/>
    <w:rsid w:val="001529BB"/>
    <w:rsid w:val="00152D38"/>
    <w:rsid w:val="00152DBA"/>
    <w:rsid w:val="00152F69"/>
    <w:rsid w:val="00152F97"/>
    <w:rsid w:val="0015328D"/>
    <w:rsid w:val="00153444"/>
    <w:rsid w:val="001535D4"/>
    <w:rsid w:val="0015385C"/>
    <w:rsid w:val="00153A3E"/>
    <w:rsid w:val="00153BEA"/>
    <w:rsid w:val="0015408F"/>
    <w:rsid w:val="001540CA"/>
    <w:rsid w:val="00154382"/>
    <w:rsid w:val="00154413"/>
    <w:rsid w:val="001546BA"/>
    <w:rsid w:val="00154AD6"/>
    <w:rsid w:val="00154E80"/>
    <w:rsid w:val="00154F3D"/>
    <w:rsid w:val="00155009"/>
    <w:rsid w:val="001550CC"/>
    <w:rsid w:val="00155271"/>
    <w:rsid w:val="00155373"/>
    <w:rsid w:val="001558BC"/>
    <w:rsid w:val="00155BCB"/>
    <w:rsid w:val="001560CA"/>
    <w:rsid w:val="00156117"/>
    <w:rsid w:val="00156361"/>
    <w:rsid w:val="001565E1"/>
    <w:rsid w:val="0015666C"/>
    <w:rsid w:val="0015672B"/>
    <w:rsid w:val="00156885"/>
    <w:rsid w:val="0015697C"/>
    <w:rsid w:val="00156A6F"/>
    <w:rsid w:val="00156E57"/>
    <w:rsid w:val="0015710D"/>
    <w:rsid w:val="001579AF"/>
    <w:rsid w:val="00157B06"/>
    <w:rsid w:val="00157EAA"/>
    <w:rsid w:val="001602A4"/>
    <w:rsid w:val="00160A07"/>
    <w:rsid w:val="00160C30"/>
    <w:rsid w:val="00160DBC"/>
    <w:rsid w:val="00161261"/>
    <w:rsid w:val="00161467"/>
    <w:rsid w:val="00161B76"/>
    <w:rsid w:val="00161C1F"/>
    <w:rsid w:val="00161E21"/>
    <w:rsid w:val="00162091"/>
    <w:rsid w:val="0016225C"/>
    <w:rsid w:val="00162677"/>
    <w:rsid w:val="001626D0"/>
    <w:rsid w:val="0016271A"/>
    <w:rsid w:val="00162A58"/>
    <w:rsid w:val="001631A2"/>
    <w:rsid w:val="001632E8"/>
    <w:rsid w:val="001635B9"/>
    <w:rsid w:val="00164028"/>
    <w:rsid w:val="001640D5"/>
    <w:rsid w:val="001641DC"/>
    <w:rsid w:val="00164230"/>
    <w:rsid w:val="001647BE"/>
    <w:rsid w:val="00164B81"/>
    <w:rsid w:val="00164FF4"/>
    <w:rsid w:val="00165076"/>
    <w:rsid w:val="001653BB"/>
    <w:rsid w:val="0016551E"/>
    <w:rsid w:val="00165A9A"/>
    <w:rsid w:val="00165D80"/>
    <w:rsid w:val="00165FD6"/>
    <w:rsid w:val="001661B6"/>
    <w:rsid w:val="00166783"/>
    <w:rsid w:val="0016698D"/>
    <w:rsid w:val="001669A8"/>
    <w:rsid w:val="00166C5E"/>
    <w:rsid w:val="00166C90"/>
    <w:rsid w:val="00166CA3"/>
    <w:rsid w:val="00166FF5"/>
    <w:rsid w:val="001673DD"/>
    <w:rsid w:val="00167437"/>
    <w:rsid w:val="0016783F"/>
    <w:rsid w:val="001678C7"/>
    <w:rsid w:val="00167988"/>
    <w:rsid w:val="00167DA8"/>
    <w:rsid w:val="00167FE4"/>
    <w:rsid w:val="00170042"/>
    <w:rsid w:val="0017008A"/>
    <w:rsid w:val="001701C8"/>
    <w:rsid w:val="0017023E"/>
    <w:rsid w:val="00170409"/>
    <w:rsid w:val="00170694"/>
    <w:rsid w:val="00170784"/>
    <w:rsid w:val="00170815"/>
    <w:rsid w:val="00170826"/>
    <w:rsid w:val="00170889"/>
    <w:rsid w:val="00170B6D"/>
    <w:rsid w:val="00170BB0"/>
    <w:rsid w:val="00170D03"/>
    <w:rsid w:val="00170EA8"/>
    <w:rsid w:val="00170F8C"/>
    <w:rsid w:val="001710EA"/>
    <w:rsid w:val="001713F8"/>
    <w:rsid w:val="001717C7"/>
    <w:rsid w:val="00171827"/>
    <w:rsid w:val="00171864"/>
    <w:rsid w:val="00171891"/>
    <w:rsid w:val="00171DCC"/>
    <w:rsid w:val="0017202F"/>
    <w:rsid w:val="00172172"/>
    <w:rsid w:val="00172356"/>
    <w:rsid w:val="001727A0"/>
    <w:rsid w:val="001729E8"/>
    <w:rsid w:val="00172D4A"/>
    <w:rsid w:val="00172DAA"/>
    <w:rsid w:val="00172F89"/>
    <w:rsid w:val="0017314B"/>
    <w:rsid w:val="00173781"/>
    <w:rsid w:val="0017392B"/>
    <w:rsid w:val="0017395E"/>
    <w:rsid w:val="0017397D"/>
    <w:rsid w:val="00173D17"/>
    <w:rsid w:val="00173EFB"/>
    <w:rsid w:val="0017403E"/>
    <w:rsid w:val="0017434B"/>
    <w:rsid w:val="001743B0"/>
    <w:rsid w:val="00174544"/>
    <w:rsid w:val="001748E9"/>
    <w:rsid w:val="001749C0"/>
    <w:rsid w:val="00174B0B"/>
    <w:rsid w:val="00175054"/>
    <w:rsid w:val="00175316"/>
    <w:rsid w:val="00175446"/>
    <w:rsid w:val="0017586D"/>
    <w:rsid w:val="001759F0"/>
    <w:rsid w:val="00175AB4"/>
    <w:rsid w:val="00176143"/>
    <w:rsid w:val="001762BD"/>
    <w:rsid w:val="00176441"/>
    <w:rsid w:val="00176623"/>
    <w:rsid w:val="001766DC"/>
    <w:rsid w:val="001768DA"/>
    <w:rsid w:val="00176BDC"/>
    <w:rsid w:val="00176CA5"/>
    <w:rsid w:val="00176FB4"/>
    <w:rsid w:val="00177058"/>
    <w:rsid w:val="00177164"/>
    <w:rsid w:val="0017717D"/>
    <w:rsid w:val="00177205"/>
    <w:rsid w:val="00177258"/>
    <w:rsid w:val="00177296"/>
    <w:rsid w:val="00177362"/>
    <w:rsid w:val="0017737A"/>
    <w:rsid w:val="001776D8"/>
    <w:rsid w:val="001777D1"/>
    <w:rsid w:val="00177F90"/>
    <w:rsid w:val="00177FA6"/>
    <w:rsid w:val="001802F6"/>
    <w:rsid w:val="00180989"/>
    <w:rsid w:val="00180A78"/>
    <w:rsid w:val="00180C63"/>
    <w:rsid w:val="00180C89"/>
    <w:rsid w:val="001810E0"/>
    <w:rsid w:val="0018115B"/>
    <w:rsid w:val="001811C0"/>
    <w:rsid w:val="001815D6"/>
    <w:rsid w:val="00181609"/>
    <w:rsid w:val="0018176F"/>
    <w:rsid w:val="00181A3D"/>
    <w:rsid w:val="00181AB7"/>
    <w:rsid w:val="001822AD"/>
    <w:rsid w:val="00182542"/>
    <w:rsid w:val="001825E3"/>
    <w:rsid w:val="0018269C"/>
    <w:rsid w:val="001827E9"/>
    <w:rsid w:val="00182C6F"/>
    <w:rsid w:val="00182E1B"/>
    <w:rsid w:val="00182F99"/>
    <w:rsid w:val="0018300C"/>
    <w:rsid w:val="001832FA"/>
    <w:rsid w:val="001833D2"/>
    <w:rsid w:val="00183A9C"/>
    <w:rsid w:val="00183BC4"/>
    <w:rsid w:val="00183D7A"/>
    <w:rsid w:val="00183E02"/>
    <w:rsid w:val="00184003"/>
    <w:rsid w:val="001841F3"/>
    <w:rsid w:val="001841FE"/>
    <w:rsid w:val="001848EF"/>
    <w:rsid w:val="00184B55"/>
    <w:rsid w:val="00184BA3"/>
    <w:rsid w:val="00184E52"/>
    <w:rsid w:val="00184F6B"/>
    <w:rsid w:val="0018564C"/>
    <w:rsid w:val="0018594B"/>
    <w:rsid w:val="0018600B"/>
    <w:rsid w:val="00186473"/>
    <w:rsid w:val="0018653C"/>
    <w:rsid w:val="001866A4"/>
    <w:rsid w:val="0018692B"/>
    <w:rsid w:val="0018750E"/>
    <w:rsid w:val="001875B4"/>
    <w:rsid w:val="00187849"/>
    <w:rsid w:val="00187857"/>
    <w:rsid w:val="001878E2"/>
    <w:rsid w:val="00187B43"/>
    <w:rsid w:val="00187C10"/>
    <w:rsid w:val="00187D2F"/>
    <w:rsid w:val="00187F97"/>
    <w:rsid w:val="0019009A"/>
    <w:rsid w:val="001907FC"/>
    <w:rsid w:val="00190A49"/>
    <w:rsid w:val="0019120F"/>
    <w:rsid w:val="001912DC"/>
    <w:rsid w:val="00191422"/>
    <w:rsid w:val="0019157C"/>
    <w:rsid w:val="00191697"/>
    <w:rsid w:val="001917E7"/>
    <w:rsid w:val="00191A80"/>
    <w:rsid w:val="00191E56"/>
    <w:rsid w:val="00191FA4"/>
    <w:rsid w:val="00191FC9"/>
    <w:rsid w:val="00192248"/>
    <w:rsid w:val="001928E9"/>
    <w:rsid w:val="00192A3D"/>
    <w:rsid w:val="00192FF3"/>
    <w:rsid w:val="00193313"/>
    <w:rsid w:val="001933FA"/>
    <w:rsid w:val="00193689"/>
    <w:rsid w:val="00193FB3"/>
    <w:rsid w:val="00194590"/>
    <w:rsid w:val="00194738"/>
    <w:rsid w:val="001947E9"/>
    <w:rsid w:val="00194A36"/>
    <w:rsid w:val="00194AE0"/>
    <w:rsid w:val="00194FEB"/>
    <w:rsid w:val="00195061"/>
    <w:rsid w:val="001950E4"/>
    <w:rsid w:val="0019512B"/>
    <w:rsid w:val="0019516C"/>
    <w:rsid w:val="0019537B"/>
    <w:rsid w:val="00195F16"/>
    <w:rsid w:val="00196293"/>
    <w:rsid w:val="001964C1"/>
    <w:rsid w:val="0019659D"/>
    <w:rsid w:val="001966A4"/>
    <w:rsid w:val="00196CDC"/>
    <w:rsid w:val="00196E38"/>
    <w:rsid w:val="00196FBF"/>
    <w:rsid w:val="001974B6"/>
    <w:rsid w:val="00197617"/>
    <w:rsid w:val="00197A0A"/>
    <w:rsid w:val="00197CA0"/>
    <w:rsid w:val="001A0315"/>
    <w:rsid w:val="001A0334"/>
    <w:rsid w:val="001A0581"/>
    <w:rsid w:val="001A06CB"/>
    <w:rsid w:val="001A0AE8"/>
    <w:rsid w:val="001A0CB2"/>
    <w:rsid w:val="001A10BB"/>
    <w:rsid w:val="001A10DD"/>
    <w:rsid w:val="001A13AA"/>
    <w:rsid w:val="001A1485"/>
    <w:rsid w:val="001A1978"/>
    <w:rsid w:val="001A1D65"/>
    <w:rsid w:val="001A1F20"/>
    <w:rsid w:val="001A2412"/>
    <w:rsid w:val="001A2425"/>
    <w:rsid w:val="001A24EF"/>
    <w:rsid w:val="001A2648"/>
    <w:rsid w:val="001A2873"/>
    <w:rsid w:val="001A28C0"/>
    <w:rsid w:val="001A2AB0"/>
    <w:rsid w:val="001A2F41"/>
    <w:rsid w:val="001A2F62"/>
    <w:rsid w:val="001A2F70"/>
    <w:rsid w:val="001A307C"/>
    <w:rsid w:val="001A3563"/>
    <w:rsid w:val="001A3695"/>
    <w:rsid w:val="001A38ED"/>
    <w:rsid w:val="001A3EAE"/>
    <w:rsid w:val="001A3FDD"/>
    <w:rsid w:val="001A49B4"/>
    <w:rsid w:val="001A53F1"/>
    <w:rsid w:val="001A56DE"/>
    <w:rsid w:val="001A5850"/>
    <w:rsid w:val="001A59AC"/>
    <w:rsid w:val="001A5F94"/>
    <w:rsid w:val="001A6157"/>
    <w:rsid w:val="001A6560"/>
    <w:rsid w:val="001A6BA9"/>
    <w:rsid w:val="001A6CD1"/>
    <w:rsid w:val="001A6DBE"/>
    <w:rsid w:val="001A6DC6"/>
    <w:rsid w:val="001A6DFC"/>
    <w:rsid w:val="001A711E"/>
    <w:rsid w:val="001A72DB"/>
    <w:rsid w:val="001A7442"/>
    <w:rsid w:val="001A745A"/>
    <w:rsid w:val="001A757C"/>
    <w:rsid w:val="001A75D0"/>
    <w:rsid w:val="001A78FC"/>
    <w:rsid w:val="001A792C"/>
    <w:rsid w:val="001A7B63"/>
    <w:rsid w:val="001A7BE3"/>
    <w:rsid w:val="001A7BE9"/>
    <w:rsid w:val="001A7BED"/>
    <w:rsid w:val="001A7CC4"/>
    <w:rsid w:val="001B003E"/>
    <w:rsid w:val="001B0276"/>
    <w:rsid w:val="001B038E"/>
    <w:rsid w:val="001B04EF"/>
    <w:rsid w:val="001B0584"/>
    <w:rsid w:val="001B073F"/>
    <w:rsid w:val="001B0746"/>
    <w:rsid w:val="001B07A6"/>
    <w:rsid w:val="001B0931"/>
    <w:rsid w:val="001B0933"/>
    <w:rsid w:val="001B0A62"/>
    <w:rsid w:val="001B0B31"/>
    <w:rsid w:val="001B133E"/>
    <w:rsid w:val="001B137B"/>
    <w:rsid w:val="001B14E9"/>
    <w:rsid w:val="001B1676"/>
    <w:rsid w:val="001B1752"/>
    <w:rsid w:val="001B1A52"/>
    <w:rsid w:val="001B1FEB"/>
    <w:rsid w:val="001B2106"/>
    <w:rsid w:val="001B2350"/>
    <w:rsid w:val="001B2812"/>
    <w:rsid w:val="001B2A22"/>
    <w:rsid w:val="001B2C1B"/>
    <w:rsid w:val="001B2DE2"/>
    <w:rsid w:val="001B2E08"/>
    <w:rsid w:val="001B2E45"/>
    <w:rsid w:val="001B3412"/>
    <w:rsid w:val="001B391E"/>
    <w:rsid w:val="001B3A3D"/>
    <w:rsid w:val="001B3FB5"/>
    <w:rsid w:val="001B4003"/>
    <w:rsid w:val="001B43FD"/>
    <w:rsid w:val="001B445C"/>
    <w:rsid w:val="001B4507"/>
    <w:rsid w:val="001B45F4"/>
    <w:rsid w:val="001B4651"/>
    <w:rsid w:val="001B4A2A"/>
    <w:rsid w:val="001B4AF3"/>
    <w:rsid w:val="001B4D56"/>
    <w:rsid w:val="001B5647"/>
    <w:rsid w:val="001B596C"/>
    <w:rsid w:val="001B5AE4"/>
    <w:rsid w:val="001B5B34"/>
    <w:rsid w:val="001B5CB5"/>
    <w:rsid w:val="001B627B"/>
    <w:rsid w:val="001B65E0"/>
    <w:rsid w:val="001B6639"/>
    <w:rsid w:val="001B68B9"/>
    <w:rsid w:val="001B6920"/>
    <w:rsid w:val="001B6945"/>
    <w:rsid w:val="001B6C90"/>
    <w:rsid w:val="001B6D0D"/>
    <w:rsid w:val="001B6D54"/>
    <w:rsid w:val="001B6F16"/>
    <w:rsid w:val="001B6FBD"/>
    <w:rsid w:val="001B70BA"/>
    <w:rsid w:val="001B724B"/>
    <w:rsid w:val="001C0078"/>
    <w:rsid w:val="001C07DD"/>
    <w:rsid w:val="001C0999"/>
    <w:rsid w:val="001C0B7E"/>
    <w:rsid w:val="001C0C7F"/>
    <w:rsid w:val="001C0D2D"/>
    <w:rsid w:val="001C13F3"/>
    <w:rsid w:val="001C1408"/>
    <w:rsid w:val="001C1952"/>
    <w:rsid w:val="001C1CD7"/>
    <w:rsid w:val="001C2110"/>
    <w:rsid w:val="001C21A9"/>
    <w:rsid w:val="001C22F1"/>
    <w:rsid w:val="001C24F0"/>
    <w:rsid w:val="001C252B"/>
    <w:rsid w:val="001C26C0"/>
    <w:rsid w:val="001C2812"/>
    <w:rsid w:val="001C2C9D"/>
    <w:rsid w:val="001C2D8F"/>
    <w:rsid w:val="001C3274"/>
    <w:rsid w:val="001C351B"/>
    <w:rsid w:val="001C355E"/>
    <w:rsid w:val="001C382E"/>
    <w:rsid w:val="001C391A"/>
    <w:rsid w:val="001C391E"/>
    <w:rsid w:val="001C4092"/>
    <w:rsid w:val="001C42CF"/>
    <w:rsid w:val="001C4790"/>
    <w:rsid w:val="001C48DE"/>
    <w:rsid w:val="001C4D20"/>
    <w:rsid w:val="001C4DAD"/>
    <w:rsid w:val="001C53FD"/>
    <w:rsid w:val="001C54EB"/>
    <w:rsid w:val="001C563B"/>
    <w:rsid w:val="001C563D"/>
    <w:rsid w:val="001C599C"/>
    <w:rsid w:val="001C5AD9"/>
    <w:rsid w:val="001C5CF2"/>
    <w:rsid w:val="001C5D49"/>
    <w:rsid w:val="001C6168"/>
    <w:rsid w:val="001C6355"/>
    <w:rsid w:val="001C736A"/>
    <w:rsid w:val="001C74D4"/>
    <w:rsid w:val="001C75D0"/>
    <w:rsid w:val="001C780E"/>
    <w:rsid w:val="001C7D51"/>
    <w:rsid w:val="001C7E4E"/>
    <w:rsid w:val="001C7E8D"/>
    <w:rsid w:val="001D0059"/>
    <w:rsid w:val="001D0434"/>
    <w:rsid w:val="001D0655"/>
    <w:rsid w:val="001D0809"/>
    <w:rsid w:val="001D094D"/>
    <w:rsid w:val="001D0AB2"/>
    <w:rsid w:val="001D0C94"/>
    <w:rsid w:val="001D0E8D"/>
    <w:rsid w:val="001D0FF3"/>
    <w:rsid w:val="001D10D2"/>
    <w:rsid w:val="001D120F"/>
    <w:rsid w:val="001D147D"/>
    <w:rsid w:val="001D1516"/>
    <w:rsid w:val="001D1A5B"/>
    <w:rsid w:val="001D248D"/>
    <w:rsid w:val="001D2B44"/>
    <w:rsid w:val="001D2B90"/>
    <w:rsid w:val="001D3108"/>
    <w:rsid w:val="001D3126"/>
    <w:rsid w:val="001D3489"/>
    <w:rsid w:val="001D349E"/>
    <w:rsid w:val="001D3BEA"/>
    <w:rsid w:val="001D3F20"/>
    <w:rsid w:val="001D402B"/>
    <w:rsid w:val="001D41A5"/>
    <w:rsid w:val="001D4549"/>
    <w:rsid w:val="001D45B9"/>
    <w:rsid w:val="001D4646"/>
    <w:rsid w:val="001D4AFA"/>
    <w:rsid w:val="001D4D11"/>
    <w:rsid w:val="001D4EE9"/>
    <w:rsid w:val="001D5148"/>
    <w:rsid w:val="001D54D1"/>
    <w:rsid w:val="001D5569"/>
    <w:rsid w:val="001D56B1"/>
    <w:rsid w:val="001D58AA"/>
    <w:rsid w:val="001D58E5"/>
    <w:rsid w:val="001D5B8B"/>
    <w:rsid w:val="001D5C0D"/>
    <w:rsid w:val="001D642E"/>
    <w:rsid w:val="001D6839"/>
    <w:rsid w:val="001D6E11"/>
    <w:rsid w:val="001D6E84"/>
    <w:rsid w:val="001D7C84"/>
    <w:rsid w:val="001D7EEA"/>
    <w:rsid w:val="001E035F"/>
    <w:rsid w:val="001E03A0"/>
    <w:rsid w:val="001E03E4"/>
    <w:rsid w:val="001E0531"/>
    <w:rsid w:val="001E0777"/>
    <w:rsid w:val="001E0972"/>
    <w:rsid w:val="001E0A43"/>
    <w:rsid w:val="001E0ABA"/>
    <w:rsid w:val="001E0C07"/>
    <w:rsid w:val="001E0C52"/>
    <w:rsid w:val="001E0E44"/>
    <w:rsid w:val="001E1111"/>
    <w:rsid w:val="001E115C"/>
    <w:rsid w:val="001E14F8"/>
    <w:rsid w:val="001E175D"/>
    <w:rsid w:val="001E18C8"/>
    <w:rsid w:val="001E1B5B"/>
    <w:rsid w:val="001E1C82"/>
    <w:rsid w:val="001E2002"/>
    <w:rsid w:val="001E21E6"/>
    <w:rsid w:val="001E2334"/>
    <w:rsid w:val="001E23EB"/>
    <w:rsid w:val="001E24B3"/>
    <w:rsid w:val="001E24FA"/>
    <w:rsid w:val="001E257A"/>
    <w:rsid w:val="001E2669"/>
    <w:rsid w:val="001E26E2"/>
    <w:rsid w:val="001E272E"/>
    <w:rsid w:val="001E2807"/>
    <w:rsid w:val="001E2B0E"/>
    <w:rsid w:val="001E2C9E"/>
    <w:rsid w:val="001E2F11"/>
    <w:rsid w:val="001E3444"/>
    <w:rsid w:val="001E36CB"/>
    <w:rsid w:val="001E3CE8"/>
    <w:rsid w:val="001E3F85"/>
    <w:rsid w:val="001E429B"/>
    <w:rsid w:val="001E4EC9"/>
    <w:rsid w:val="001E4FD0"/>
    <w:rsid w:val="001E52D5"/>
    <w:rsid w:val="001E5581"/>
    <w:rsid w:val="001E57C1"/>
    <w:rsid w:val="001E5952"/>
    <w:rsid w:val="001E5C2B"/>
    <w:rsid w:val="001E62E1"/>
    <w:rsid w:val="001E6733"/>
    <w:rsid w:val="001E6748"/>
    <w:rsid w:val="001E6760"/>
    <w:rsid w:val="001E6A1D"/>
    <w:rsid w:val="001E7068"/>
    <w:rsid w:val="001E7491"/>
    <w:rsid w:val="001E74D8"/>
    <w:rsid w:val="001E7BBA"/>
    <w:rsid w:val="001E7C51"/>
    <w:rsid w:val="001F0105"/>
    <w:rsid w:val="001F074B"/>
    <w:rsid w:val="001F0B6E"/>
    <w:rsid w:val="001F0D34"/>
    <w:rsid w:val="001F16AE"/>
    <w:rsid w:val="001F2428"/>
    <w:rsid w:val="001F25E5"/>
    <w:rsid w:val="001F2623"/>
    <w:rsid w:val="001F2C9A"/>
    <w:rsid w:val="001F2D1A"/>
    <w:rsid w:val="001F3534"/>
    <w:rsid w:val="001F39D2"/>
    <w:rsid w:val="001F3A6D"/>
    <w:rsid w:val="001F3DB8"/>
    <w:rsid w:val="001F3E80"/>
    <w:rsid w:val="001F40CD"/>
    <w:rsid w:val="001F432B"/>
    <w:rsid w:val="001F4528"/>
    <w:rsid w:val="001F4715"/>
    <w:rsid w:val="001F4AE1"/>
    <w:rsid w:val="001F4E1A"/>
    <w:rsid w:val="001F5249"/>
    <w:rsid w:val="001F52B3"/>
    <w:rsid w:val="001F52E1"/>
    <w:rsid w:val="001F5B45"/>
    <w:rsid w:val="001F5BAB"/>
    <w:rsid w:val="001F5D17"/>
    <w:rsid w:val="001F5DAB"/>
    <w:rsid w:val="001F5F0B"/>
    <w:rsid w:val="001F5F60"/>
    <w:rsid w:val="001F6174"/>
    <w:rsid w:val="001F62B9"/>
    <w:rsid w:val="001F63D9"/>
    <w:rsid w:val="001F663E"/>
    <w:rsid w:val="001F6697"/>
    <w:rsid w:val="001F68D0"/>
    <w:rsid w:val="001F6AC5"/>
    <w:rsid w:val="001F6F3B"/>
    <w:rsid w:val="001F713C"/>
    <w:rsid w:val="001F76F7"/>
    <w:rsid w:val="001F77A1"/>
    <w:rsid w:val="001F79AB"/>
    <w:rsid w:val="001F7A96"/>
    <w:rsid w:val="001F7E9C"/>
    <w:rsid w:val="002000C9"/>
    <w:rsid w:val="00200115"/>
    <w:rsid w:val="00200256"/>
    <w:rsid w:val="00200444"/>
    <w:rsid w:val="002006A0"/>
    <w:rsid w:val="002007C0"/>
    <w:rsid w:val="00200B19"/>
    <w:rsid w:val="00200B36"/>
    <w:rsid w:val="00200CD2"/>
    <w:rsid w:val="00201203"/>
    <w:rsid w:val="0020135B"/>
    <w:rsid w:val="00201373"/>
    <w:rsid w:val="0020149A"/>
    <w:rsid w:val="00201693"/>
    <w:rsid w:val="0020183D"/>
    <w:rsid w:val="0020196C"/>
    <w:rsid w:val="00201D48"/>
    <w:rsid w:val="00201D58"/>
    <w:rsid w:val="00201FC4"/>
    <w:rsid w:val="002020C6"/>
    <w:rsid w:val="00202231"/>
    <w:rsid w:val="002028E3"/>
    <w:rsid w:val="00202D2D"/>
    <w:rsid w:val="00202D7E"/>
    <w:rsid w:val="00203072"/>
    <w:rsid w:val="0020318E"/>
    <w:rsid w:val="0020343C"/>
    <w:rsid w:val="002034BA"/>
    <w:rsid w:val="002036E9"/>
    <w:rsid w:val="00203725"/>
    <w:rsid w:val="0020388B"/>
    <w:rsid w:val="00203A6B"/>
    <w:rsid w:val="00203D5D"/>
    <w:rsid w:val="00203FD1"/>
    <w:rsid w:val="00204106"/>
    <w:rsid w:val="00204224"/>
    <w:rsid w:val="00204FE4"/>
    <w:rsid w:val="0020545E"/>
    <w:rsid w:val="0020569E"/>
    <w:rsid w:val="002057E6"/>
    <w:rsid w:val="00205835"/>
    <w:rsid w:val="00205D41"/>
    <w:rsid w:val="00205E23"/>
    <w:rsid w:val="00206373"/>
    <w:rsid w:val="00206536"/>
    <w:rsid w:val="002067AD"/>
    <w:rsid w:val="00206919"/>
    <w:rsid w:val="00206B5A"/>
    <w:rsid w:val="00206E05"/>
    <w:rsid w:val="0020700A"/>
    <w:rsid w:val="00207230"/>
    <w:rsid w:val="00207245"/>
    <w:rsid w:val="00207398"/>
    <w:rsid w:val="00207468"/>
    <w:rsid w:val="002075D4"/>
    <w:rsid w:val="00207751"/>
    <w:rsid w:val="0020791A"/>
    <w:rsid w:val="00207B72"/>
    <w:rsid w:val="00207FB5"/>
    <w:rsid w:val="0021002E"/>
    <w:rsid w:val="00210831"/>
    <w:rsid w:val="002109E5"/>
    <w:rsid w:val="00210B6C"/>
    <w:rsid w:val="00210B8A"/>
    <w:rsid w:val="00211283"/>
    <w:rsid w:val="002115CF"/>
    <w:rsid w:val="00211622"/>
    <w:rsid w:val="00211806"/>
    <w:rsid w:val="00211A2C"/>
    <w:rsid w:val="00211AD6"/>
    <w:rsid w:val="00211B16"/>
    <w:rsid w:val="00211F7C"/>
    <w:rsid w:val="00211FA3"/>
    <w:rsid w:val="00212101"/>
    <w:rsid w:val="00212529"/>
    <w:rsid w:val="002126AA"/>
    <w:rsid w:val="0021270B"/>
    <w:rsid w:val="00212A55"/>
    <w:rsid w:val="00212DFE"/>
    <w:rsid w:val="002134C0"/>
    <w:rsid w:val="00213816"/>
    <w:rsid w:val="002138AC"/>
    <w:rsid w:val="00214C6C"/>
    <w:rsid w:val="00214EAE"/>
    <w:rsid w:val="00214EFD"/>
    <w:rsid w:val="002153CF"/>
    <w:rsid w:val="002154CD"/>
    <w:rsid w:val="0021584C"/>
    <w:rsid w:val="002158D1"/>
    <w:rsid w:val="00215999"/>
    <w:rsid w:val="00215CEE"/>
    <w:rsid w:val="00216470"/>
    <w:rsid w:val="00216894"/>
    <w:rsid w:val="00216897"/>
    <w:rsid w:val="00216B02"/>
    <w:rsid w:val="00216C79"/>
    <w:rsid w:val="00216C9F"/>
    <w:rsid w:val="00216F7D"/>
    <w:rsid w:val="00217136"/>
    <w:rsid w:val="00217216"/>
    <w:rsid w:val="00220124"/>
    <w:rsid w:val="002203C6"/>
    <w:rsid w:val="00220467"/>
    <w:rsid w:val="00220B75"/>
    <w:rsid w:val="00220BBB"/>
    <w:rsid w:val="00220BDD"/>
    <w:rsid w:val="00220D56"/>
    <w:rsid w:val="00220E34"/>
    <w:rsid w:val="0022129C"/>
    <w:rsid w:val="00221A30"/>
    <w:rsid w:val="00221B97"/>
    <w:rsid w:val="00221E0D"/>
    <w:rsid w:val="00221EEF"/>
    <w:rsid w:val="00222174"/>
    <w:rsid w:val="00222591"/>
    <w:rsid w:val="002227D1"/>
    <w:rsid w:val="002228B8"/>
    <w:rsid w:val="002228C6"/>
    <w:rsid w:val="002229BB"/>
    <w:rsid w:val="00222A1C"/>
    <w:rsid w:val="00222A34"/>
    <w:rsid w:val="00222B40"/>
    <w:rsid w:val="00223AD1"/>
    <w:rsid w:val="00223C21"/>
    <w:rsid w:val="00223C3E"/>
    <w:rsid w:val="00223E7E"/>
    <w:rsid w:val="00223F4F"/>
    <w:rsid w:val="00224042"/>
    <w:rsid w:val="002243CB"/>
    <w:rsid w:val="0022457D"/>
    <w:rsid w:val="00224A5E"/>
    <w:rsid w:val="00224D08"/>
    <w:rsid w:val="00224FE9"/>
    <w:rsid w:val="00224FEC"/>
    <w:rsid w:val="0022523F"/>
    <w:rsid w:val="00225419"/>
    <w:rsid w:val="002255D4"/>
    <w:rsid w:val="00225797"/>
    <w:rsid w:val="00225D2B"/>
    <w:rsid w:val="0022612E"/>
    <w:rsid w:val="002265C2"/>
    <w:rsid w:val="0022684D"/>
    <w:rsid w:val="002268CD"/>
    <w:rsid w:val="00226A5C"/>
    <w:rsid w:val="00226BF6"/>
    <w:rsid w:val="00226DED"/>
    <w:rsid w:val="002270C5"/>
    <w:rsid w:val="00227B2C"/>
    <w:rsid w:val="00230016"/>
    <w:rsid w:val="002303E3"/>
    <w:rsid w:val="002303F0"/>
    <w:rsid w:val="00230829"/>
    <w:rsid w:val="00230C3B"/>
    <w:rsid w:val="00230D3A"/>
    <w:rsid w:val="00230DA0"/>
    <w:rsid w:val="00230DDF"/>
    <w:rsid w:val="00230E60"/>
    <w:rsid w:val="002315E9"/>
    <w:rsid w:val="00231621"/>
    <w:rsid w:val="00231FC6"/>
    <w:rsid w:val="0023207B"/>
    <w:rsid w:val="00232658"/>
    <w:rsid w:val="0023282A"/>
    <w:rsid w:val="00232C59"/>
    <w:rsid w:val="00232D9D"/>
    <w:rsid w:val="00232F9D"/>
    <w:rsid w:val="0023333C"/>
    <w:rsid w:val="00233350"/>
    <w:rsid w:val="0023355B"/>
    <w:rsid w:val="00233810"/>
    <w:rsid w:val="002345F3"/>
    <w:rsid w:val="00234B68"/>
    <w:rsid w:val="00234BAE"/>
    <w:rsid w:val="00234D70"/>
    <w:rsid w:val="00234DCC"/>
    <w:rsid w:val="00235121"/>
    <w:rsid w:val="00235216"/>
    <w:rsid w:val="002352D2"/>
    <w:rsid w:val="00235448"/>
    <w:rsid w:val="002356E0"/>
    <w:rsid w:val="00235715"/>
    <w:rsid w:val="00235BA2"/>
    <w:rsid w:val="00236222"/>
    <w:rsid w:val="0023650F"/>
    <w:rsid w:val="002366C8"/>
    <w:rsid w:val="00236B94"/>
    <w:rsid w:val="00236DC3"/>
    <w:rsid w:val="002371F3"/>
    <w:rsid w:val="00237445"/>
    <w:rsid w:val="002374EF"/>
    <w:rsid w:val="0023752F"/>
    <w:rsid w:val="00237927"/>
    <w:rsid w:val="00237BB0"/>
    <w:rsid w:val="0023BA4F"/>
    <w:rsid w:val="00240499"/>
    <w:rsid w:val="00240BA2"/>
    <w:rsid w:val="00240E72"/>
    <w:rsid w:val="00240F38"/>
    <w:rsid w:val="0024181F"/>
    <w:rsid w:val="00241A7D"/>
    <w:rsid w:val="00241AE7"/>
    <w:rsid w:val="00241B1B"/>
    <w:rsid w:val="00241B37"/>
    <w:rsid w:val="00241C1F"/>
    <w:rsid w:val="00241FDC"/>
    <w:rsid w:val="0024253A"/>
    <w:rsid w:val="0024254E"/>
    <w:rsid w:val="002426B6"/>
    <w:rsid w:val="002429D3"/>
    <w:rsid w:val="00242B5C"/>
    <w:rsid w:val="00242B8E"/>
    <w:rsid w:val="002433FE"/>
    <w:rsid w:val="002435A6"/>
    <w:rsid w:val="00243BCF"/>
    <w:rsid w:val="00243E6F"/>
    <w:rsid w:val="00243F99"/>
    <w:rsid w:val="0024414D"/>
    <w:rsid w:val="00244268"/>
    <w:rsid w:val="00244B14"/>
    <w:rsid w:val="00244CA9"/>
    <w:rsid w:val="00244D95"/>
    <w:rsid w:val="00244DAA"/>
    <w:rsid w:val="00244DB4"/>
    <w:rsid w:val="0024509B"/>
    <w:rsid w:val="002451E2"/>
    <w:rsid w:val="00245234"/>
    <w:rsid w:val="002452C7"/>
    <w:rsid w:val="00245409"/>
    <w:rsid w:val="00245439"/>
    <w:rsid w:val="002455C3"/>
    <w:rsid w:val="0024565A"/>
    <w:rsid w:val="00245A13"/>
    <w:rsid w:val="00245E69"/>
    <w:rsid w:val="00246036"/>
    <w:rsid w:val="00246067"/>
    <w:rsid w:val="00246298"/>
    <w:rsid w:val="002462C2"/>
    <w:rsid w:val="00246BA8"/>
    <w:rsid w:val="00246BE2"/>
    <w:rsid w:val="002471C8"/>
    <w:rsid w:val="0024729F"/>
    <w:rsid w:val="00247504"/>
    <w:rsid w:val="0024799D"/>
    <w:rsid w:val="00247D16"/>
    <w:rsid w:val="00247D77"/>
    <w:rsid w:val="00247E4C"/>
    <w:rsid w:val="00247F2B"/>
    <w:rsid w:val="00250119"/>
    <w:rsid w:val="0025033C"/>
    <w:rsid w:val="0025076E"/>
    <w:rsid w:val="002507CC"/>
    <w:rsid w:val="00250BF9"/>
    <w:rsid w:val="00250C28"/>
    <w:rsid w:val="0025104A"/>
    <w:rsid w:val="002514E9"/>
    <w:rsid w:val="0025170A"/>
    <w:rsid w:val="00251D32"/>
    <w:rsid w:val="00251D43"/>
    <w:rsid w:val="0025243F"/>
    <w:rsid w:val="002524AC"/>
    <w:rsid w:val="00252525"/>
    <w:rsid w:val="002527AE"/>
    <w:rsid w:val="00252AD2"/>
    <w:rsid w:val="00252B46"/>
    <w:rsid w:val="00252D42"/>
    <w:rsid w:val="00253679"/>
    <w:rsid w:val="002538C5"/>
    <w:rsid w:val="00253D25"/>
    <w:rsid w:val="00253E3C"/>
    <w:rsid w:val="00253F2A"/>
    <w:rsid w:val="002546AC"/>
    <w:rsid w:val="0025472B"/>
    <w:rsid w:val="0025486C"/>
    <w:rsid w:val="00254AC6"/>
    <w:rsid w:val="00254AD6"/>
    <w:rsid w:val="00254B85"/>
    <w:rsid w:val="00254CEB"/>
    <w:rsid w:val="0025500F"/>
    <w:rsid w:val="00255234"/>
    <w:rsid w:val="00255244"/>
    <w:rsid w:val="002553AB"/>
    <w:rsid w:val="00255419"/>
    <w:rsid w:val="002558B8"/>
    <w:rsid w:val="00255FB1"/>
    <w:rsid w:val="00255FFC"/>
    <w:rsid w:val="0025625E"/>
    <w:rsid w:val="002565B9"/>
    <w:rsid w:val="00256633"/>
    <w:rsid w:val="0025684B"/>
    <w:rsid w:val="00256D6A"/>
    <w:rsid w:val="00256EDC"/>
    <w:rsid w:val="002578E4"/>
    <w:rsid w:val="0025797F"/>
    <w:rsid w:val="00257C0E"/>
    <w:rsid w:val="00257CF1"/>
    <w:rsid w:val="00257D70"/>
    <w:rsid w:val="002604DF"/>
    <w:rsid w:val="0026099B"/>
    <w:rsid w:val="00260C04"/>
    <w:rsid w:val="00260C5D"/>
    <w:rsid w:val="00260CD7"/>
    <w:rsid w:val="00260E34"/>
    <w:rsid w:val="0026109B"/>
    <w:rsid w:val="0026123C"/>
    <w:rsid w:val="002613D7"/>
    <w:rsid w:val="002619D8"/>
    <w:rsid w:val="00261B34"/>
    <w:rsid w:val="0026210C"/>
    <w:rsid w:val="002624DE"/>
    <w:rsid w:val="002626A3"/>
    <w:rsid w:val="00262944"/>
    <w:rsid w:val="002629A3"/>
    <w:rsid w:val="00262D59"/>
    <w:rsid w:val="00262D9A"/>
    <w:rsid w:val="0026302B"/>
    <w:rsid w:val="00263341"/>
    <w:rsid w:val="0026348A"/>
    <w:rsid w:val="00263EAD"/>
    <w:rsid w:val="00264060"/>
    <w:rsid w:val="002646F4"/>
    <w:rsid w:val="002648BD"/>
    <w:rsid w:val="00264AD7"/>
    <w:rsid w:val="00264E4A"/>
    <w:rsid w:val="00264E72"/>
    <w:rsid w:val="00264F73"/>
    <w:rsid w:val="00265589"/>
    <w:rsid w:val="00265CF6"/>
    <w:rsid w:val="00265D17"/>
    <w:rsid w:val="00266343"/>
    <w:rsid w:val="0026673C"/>
    <w:rsid w:val="0026690B"/>
    <w:rsid w:val="00266DB9"/>
    <w:rsid w:val="00267299"/>
    <w:rsid w:val="002672A2"/>
    <w:rsid w:val="002672C7"/>
    <w:rsid w:val="00267429"/>
    <w:rsid w:val="002675BE"/>
    <w:rsid w:val="00267EBB"/>
    <w:rsid w:val="00270051"/>
    <w:rsid w:val="00270237"/>
    <w:rsid w:val="0027064F"/>
    <w:rsid w:val="00270B26"/>
    <w:rsid w:val="00270BE4"/>
    <w:rsid w:val="00270F70"/>
    <w:rsid w:val="00271968"/>
    <w:rsid w:val="00271984"/>
    <w:rsid w:val="00271C95"/>
    <w:rsid w:val="00271DEB"/>
    <w:rsid w:val="00271FF8"/>
    <w:rsid w:val="0027218F"/>
    <w:rsid w:val="002723D1"/>
    <w:rsid w:val="002723F5"/>
    <w:rsid w:val="00272DA7"/>
    <w:rsid w:val="00272FDC"/>
    <w:rsid w:val="00273037"/>
    <w:rsid w:val="00273107"/>
    <w:rsid w:val="002731C7"/>
    <w:rsid w:val="00273305"/>
    <w:rsid w:val="0027350C"/>
    <w:rsid w:val="002736C2"/>
    <w:rsid w:val="00274618"/>
    <w:rsid w:val="0027469E"/>
    <w:rsid w:val="00274D28"/>
    <w:rsid w:val="00274DBE"/>
    <w:rsid w:val="00274F21"/>
    <w:rsid w:val="002751B6"/>
    <w:rsid w:val="0027579B"/>
    <w:rsid w:val="002759AC"/>
    <w:rsid w:val="002761CC"/>
    <w:rsid w:val="0027623C"/>
    <w:rsid w:val="00276374"/>
    <w:rsid w:val="00276738"/>
    <w:rsid w:val="0027693D"/>
    <w:rsid w:val="00276B49"/>
    <w:rsid w:val="00276ECF"/>
    <w:rsid w:val="00277094"/>
    <w:rsid w:val="00277669"/>
    <w:rsid w:val="00277AD4"/>
    <w:rsid w:val="00277B64"/>
    <w:rsid w:val="00277C94"/>
    <w:rsid w:val="00277E2B"/>
    <w:rsid w:val="00280139"/>
    <w:rsid w:val="00280242"/>
    <w:rsid w:val="0028047E"/>
    <w:rsid w:val="00280491"/>
    <w:rsid w:val="00280712"/>
    <w:rsid w:val="00280923"/>
    <w:rsid w:val="002809C6"/>
    <w:rsid w:val="00280A53"/>
    <w:rsid w:val="00280BF3"/>
    <w:rsid w:val="002811D8"/>
    <w:rsid w:val="0028126F"/>
    <w:rsid w:val="002812D9"/>
    <w:rsid w:val="0028133E"/>
    <w:rsid w:val="00281368"/>
    <w:rsid w:val="002816F7"/>
    <w:rsid w:val="002818FF"/>
    <w:rsid w:val="002819C3"/>
    <w:rsid w:val="00281B0F"/>
    <w:rsid w:val="00281BF2"/>
    <w:rsid w:val="00281CCE"/>
    <w:rsid w:val="00282158"/>
    <w:rsid w:val="0028223F"/>
    <w:rsid w:val="00282529"/>
    <w:rsid w:val="0028279F"/>
    <w:rsid w:val="002827D2"/>
    <w:rsid w:val="00282B1B"/>
    <w:rsid w:val="00282DAF"/>
    <w:rsid w:val="0028334F"/>
    <w:rsid w:val="0028335A"/>
    <w:rsid w:val="00283907"/>
    <w:rsid w:val="0028395A"/>
    <w:rsid w:val="002841BA"/>
    <w:rsid w:val="00284709"/>
    <w:rsid w:val="00284D07"/>
    <w:rsid w:val="00284E63"/>
    <w:rsid w:val="00284E94"/>
    <w:rsid w:val="00284FBF"/>
    <w:rsid w:val="0028504E"/>
    <w:rsid w:val="002854F8"/>
    <w:rsid w:val="0028552A"/>
    <w:rsid w:val="00285A41"/>
    <w:rsid w:val="00285C3F"/>
    <w:rsid w:val="00285CDE"/>
    <w:rsid w:val="002860E4"/>
    <w:rsid w:val="00286191"/>
    <w:rsid w:val="002861DF"/>
    <w:rsid w:val="002864F7"/>
    <w:rsid w:val="002866EF"/>
    <w:rsid w:val="002868B7"/>
    <w:rsid w:val="002869D0"/>
    <w:rsid w:val="00286A28"/>
    <w:rsid w:val="00286DCB"/>
    <w:rsid w:val="0028708E"/>
    <w:rsid w:val="002871CE"/>
    <w:rsid w:val="00287280"/>
    <w:rsid w:val="00287571"/>
    <w:rsid w:val="002876DF"/>
    <w:rsid w:val="002877BF"/>
    <w:rsid w:val="00290038"/>
    <w:rsid w:val="0029004B"/>
    <w:rsid w:val="00290092"/>
    <w:rsid w:val="002900AA"/>
    <w:rsid w:val="0029019E"/>
    <w:rsid w:val="002903D7"/>
    <w:rsid w:val="00290630"/>
    <w:rsid w:val="0029083C"/>
    <w:rsid w:val="00290988"/>
    <w:rsid w:val="00290C9B"/>
    <w:rsid w:val="00290EDC"/>
    <w:rsid w:val="00290F23"/>
    <w:rsid w:val="002911E4"/>
    <w:rsid w:val="00291648"/>
    <w:rsid w:val="002918F6"/>
    <w:rsid w:val="00291CC6"/>
    <w:rsid w:val="00291F90"/>
    <w:rsid w:val="0029273A"/>
    <w:rsid w:val="00292DDF"/>
    <w:rsid w:val="00292F78"/>
    <w:rsid w:val="00292F8D"/>
    <w:rsid w:val="0029346E"/>
    <w:rsid w:val="00293740"/>
    <w:rsid w:val="002938F2"/>
    <w:rsid w:val="00293919"/>
    <w:rsid w:val="00293A65"/>
    <w:rsid w:val="00293BAE"/>
    <w:rsid w:val="00293C77"/>
    <w:rsid w:val="00293D9C"/>
    <w:rsid w:val="00293EAF"/>
    <w:rsid w:val="0029415D"/>
    <w:rsid w:val="002942B6"/>
    <w:rsid w:val="00294701"/>
    <w:rsid w:val="00294964"/>
    <w:rsid w:val="00294A04"/>
    <w:rsid w:val="00294A99"/>
    <w:rsid w:val="00294CD0"/>
    <w:rsid w:val="00294D7E"/>
    <w:rsid w:val="00294E8A"/>
    <w:rsid w:val="0029511A"/>
    <w:rsid w:val="00295B2F"/>
    <w:rsid w:val="00295D06"/>
    <w:rsid w:val="0029608A"/>
    <w:rsid w:val="00296803"/>
    <w:rsid w:val="002968C0"/>
    <w:rsid w:val="00296B85"/>
    <w:rsid w:val="00296BB6"/>
    <w:rsid w:val="00296DC5"/>
    <w:rsid w:val="00296DF4"/>
    <w:rsid w:val="00296E48"/>
    <w:rsid w:val="00296FAB"/>
    <w:rsid w:val="002973EF"/>
    <w:rsid w:val="00297C09"/>
    <w:rsid w:val="002A062D"/>
    <w:rsid w:val="002A0848"/>
    <w:rsid w:val="002A0BEB"/>
    <w:rsid w:val="002A0DBE"/>
    <w:rsid w:val="002A0E49"/>
    <w:rsid w:val="002A1161"/>
    <w:rsid w:val="002A125D"/>
    <w:rsid w:val="002A1307"/>
    <w:rsid w:val="002A1567"/>
    <w:rsid w:val="002A175F"/>
    <w:rsid w:val="002A18A9"/>
    <w:rsid w:val="002A1BE1"/>
    <w:rsid w:val="002A1DA6"/>
    <w:rsid w:val="002A1E7A"/>
    <w:rsid w:val="002A1F55"/>
    <w:rsid w:val="002A233B"/>
    <w:rsid w:val="002A2342"/>
    <w:rsid w:val="002A2618"/>
    <w:rsid w:val="002A2D0E"/>
    <w:rsid w:val="002A2D1C"/>
    <w:rsid w:val="002A2DC8"/>
    <w:rsid w:val="002A2F5A"/>
    <w:rsid w:val="002A3432"/>
    <w:rsid w:val="002A3543"/>
    <w:rsid w:val="002A36C4"/>
    <w:rsid w:val="002A3718"/>
    <w:rsid w:val="002A3988"/>
    <w:rsid w:val="002A3E77"/>
    <w:rsid w:val="002A3FC9"/>
    <w:rsid w:val="002A477B"/>
    <w:rsid w:val="002A492B"/>
    <w:rsid w:val="002A4975"/>
    <w:rsid w:val="002A4A1A"/>
    <w:rsid w:val="002A4BDA"/>
    <w:rsid w:val="002A502D"/>
    <w:rsid w:val="002A579F"/>
    <w:rsid w:val="002A5822"/>
    <w:rsid w:val="002A5FE3"/>
    <w:rsid w:val="002A63EF"/>
    <w:rsid w:val="002A648A"/>
    <w:rsid w:val="002A655A"/>
    <w:rsid w:val="002A67BD"/>
    <w:rsid w:val="002A6923"/>
    <w:rsid w:val="002A6D6A"/>
    <w:rsid w:val="002A714D"/>
    <w:rsid w:val="002A7250"/>
    <w:rsid w:val="002A7259"/>
    <w:rsid w:val="002A75C1"/>
    <w:rsid w:val="002A7CF3"/>
    <w:rsid w:val="002A7D6A"/>
    <w:rsid w:val="002A7F99"/>
    <w:rsid w:val="002B02FD"/>
    <w:rsid w:val="002B0E44"/>
    <w:rsid w:val="002B0EA3"/>
    <w:rsid w:val="002B115C"/>
    <w:rsid w:val="002B1268"/>
    <w:rsid w:val="002B128A"/>
    <w:rsid w:val="002B138A"/>
    <w:rsid w:val="002B1447"/>
    <w:rsid w:val="002B148D"/>
    <w:rsid w:val="002B1764"/>
    <w:rsid w:val="002B2055"/>
    <w:rsid w:val="002B24A2"/>
    <w:rsid w:val="002B272B"/>
    <w:rsid w:val="002B2876"/>
    <w:rsid w:val="002B2B75"/>
    <w:rsid w:val="002B2D86"/>
    <w:rsid w:val="002B2DF1"/>
    <w:rsid w:val="002B301F"/>
    <w:rsid w:val="002B3526"/>
    <w:rsid w:val="002B3828"/>
    <w:rsid w:val="002B3CE6"/>
    <w:rsid w:val="002B3D2E"/>
    <w:rsid w:val="002B3DA9"/>
    <w:rsid w:val="002B3F8C"/>
    <w:rsid w:val="002B4058"/>
    <w:rsid w:val="002B453B"/>
    <w:rsid w:val="002B4550"/>
    <w:rsid w:val="002B4578"/>
    <w:rsid w:val="002B45CF"/>
    <w:rsid w:val="002B4628"/>
    <w:rsid w:val="002B46F1"/>
    <w:rsid w:val="002B476D"/>
    <w:rsid w:val="002B4880"/>
    <w:rsid w:val="002B4A06"/>
    <w:rsid w:val="002B4B1F"/>
    <w:rsid w:val="002B4C26"/>
    <w:rsid w:val="002B4E43"/>
    <w:rsid w:val="002B4EF0"/>
    <w:rsid w:val="002B4EFA"/>
    <w:rsid w:val="002B5217"/>
    <w:rsid w:val="002B5426"/>
    <w:rsid w:val="002B5429"/>
    <w:rsid w:val="002B5C24"/>
    <w:rsid w:val="002B62E5"/>
    <w:rsid w:val="002B6582"/>
    <w:rsid w:val="002B66CD"/>
    <w:rsid w:val="002B6906"/>
    <w:rsid w:val="002B6924"/>
    <w:rsid w:val="002B6BD9"/>
    <w:rsid w:val="002B70AE"/>
    <w:rsid w:val="002B72CC"/>
    <w:rsid w:val="002B7302"/>
    <w:rsid w:val="002B7671"/>
    <w:rsid w:val="002B788B"/>
    <w:rsid w:val="002B78A8"/>
    <w:rsid w:val="002B78AD"/>
    <w:rsid w:val="002B7A15"/>
    <w:rsid w:val="002B7B7E"/>
    <w:rsid w:val="002B7C17"/>
    <w:rsid w:val="002B7CBA"/>
    <w:rsid w:val="002B7F22"/>
    <w:rsid w:val="002C013F"/>
    <w:rsid w:val="002C06A9"/>
    <w:rsid w:val="002C1232"/>
    <w:rsid w:val="002C132E"/>
    <w:rsid w:val="002C17AB"/>
    <w:rsid w:val="002C1B18"/>
    <w:rsid w:val="002C1D8B"/>
    <w:rsid w:val="002C1E5B"/>
    <w:rsid w:val="002C1F3B"/>
    <w:rsid w:val="002C1FF6"/>
    <w:rsid w:val="002C2113"/>
    <w:rsid w:val="002C21D3"/>
    <w:rsid w:val="002C21EC"/>
    <w:rsid w:val="002C228B"/>
    <w:rsid w:val="002C245D"/>
    <w:rsid w:val="002C2470"/>
    <w:rsid w:val="002C24DD"/>
    <w:rsid w:val="002C2DC1"/>
    <w:rsid w:val="002C3159"/>
    <w:rsid w:val="002C31F2"/>
    <w:rsid w:val="002C32D6"/>
    <w:rsid w:val="002C3569"/>
    <w:rsid w:val="002C3B87"/>
    <w:rsid w:val="002C4026"/>
    <w:rsid w:val="002C419D"/>
    <w:rsid w:val="002C4710"/>
    <w:rsid w:val="002C476D"/>
    <w:rsid w:val="002C494A"/>
    <w:rsid w:val="002C4B3F"/>
    <w:rsid w:val="002C4CA9"/>
    <w:rsid w:val="002C4FCE"/>
    <w:rsid w:val="002C5344"/>
    <w:rsid w:val="002C539D"/>
    <w:rsid w:val="002C54B5"/>
    <w:rsid w:val="002C55DA"/>
    <w:rsid w:val="002C5741"/>
    <w:rsid w:val="002C5AE4"/>
    <w:rsid w:val="002C5C81"/>
    <w:rsid w:val="002C5E65"/>
    <w:rsid w:val="002C60BE"/>
    <w:rsid w:val="002C67BE"/>
    <w:rsid w:val="002C6900"/>
    <w:rsid w:val="002C6B39"/>
    <w:rsid w:val="002C7122"/>
    <w:rsid w:val="002C7DC3"/>
    <w:rsid w:val="002C7FE1"/>
    <w:rsid w:val="002D013A"/>
    <w:rsid w:val="002D014B"/>
    <w:rsid w:val="002D0556"/>
    <w:rsid w:val="002D0ACA"/>
    <w:rsid w:val="002D0D9B"/>
    <w:rsid w:val="002D0EC7"/>
    <w:rsid w:val="002D1717"/>
    <w:rsid w:val="002D1873"/>
    <w:rsid w:val="002D18D6"/>
    <w:rsid w:val="002D191C"/>
    <w:rsid w:val="002D1D8A"/>
    <w:rsid w:val="002D1E9C"/>
    <w:rsid w:val="002D1ED6"/>
    <w:rsid w:val="002D20D8"/>
    <w:rsid w:val="002D21B6"/>
    <w:rsid w:val="002D22AF"/>
    <w:rsid w:val="002D2389"/>
    <w:rsid w:val="002D23BD"/>
    <w:rsid w:val="002D23C4"/>
    <w:rsid w:val="002D24B9"/>
    <w:rsid w:val="002D28A0"/>
    <w:rsid w:val="002D2A38"/>
    <w:rsid w:val="002D2FC3"/>
    <w:rsid w:val="002D311C"/>
    <w:rsid w:val="002D344C"/>
    <w:rsid w:val="002D353C"/>
    <w:rsid w:val="002D393A"/>
    <w:rsid w:val="002D401E"/>
    <w:rsid w:val="002D40B8"/>
    <w:rsid w:val="002D41B0"/>
    <w:rsid w:val="002D449B"/>
    <w:rsid w:val="002D4703"/>
    <w:rsid w:val="002D47E6"/>
    <w:rsid w:val="002D4AAA"/>
    <w:rsid w:val="002D4AD9"/>
    <w:rsid w:val="002D4CB0"/>
    <w:rsid w:val="002D4D84"/>
    <w:rsid w:val="002D5114"/>
    <w:rsid w:val="002D51D3"/>
    <w:rsid w:val="002D5489"/>
    <w:rsid w:val="002D5615"/>
    <w:rsid w:val="002D56D2"/>
    <w:rsid w:val="002D574C"/>
    <w:rsid w:val="002D5760"/>
    <w:rsid w:val="002D58F6"/>
    <w:rsid w:val="002D5A89"/>
    <w:rsid w:val="002D5B66"/>
    <w:rsid w:val="002D5C35"/>
    <w:rsid w:val="002D6502"/>
    <w:rsid w:val="002D68A9"/>
    <w:rsid w:val="002D68D3"/>
    <w:rsid w:val="002D6AE1"/>
    <w:rsid w:val="002D6FEE"/>
    <w:rsid w:val="002D703F"/>
    <w:rsid w:val="002D748A"/>
    <w:rsid w:val="002D75E0"/>
    <w:rsid w:val="002D76B2"/>
    <w:rsid w:val="002D797F"/>
    <w:rsid w:val="002D79CE"/>
    <w:rsid w:val="002D7ED0"/>
    <w:rsid w:val="002D7F12"/>
    <w:rsid w:val="002E0015"/>
    <w:rsid w:val="002E00D5"/>
    <w:rsid w:val="002E072E"/>
    <w:rsid w:val="002E09C7"/>
    <w:rsid w:val="002E0CDF"/>
    <w:rsid w:val="002E0D5C"/>
    <w:rsid w:val="002E0FF8"/>
    <w:rsid w:val="002E1947"/>
    <w:rsid w:val="002E1969"/>
    <w:rsid w:val="002E19A2"/>
    <w:rsid w:val="002E1A91"/>
    <w:rsid w:val="002E1B89"/>
    <w:rsid w:val="002E1D54"/>
    <w:rsid w:val="002E1FA1"/>
    <w:rsid w:val="002E202D"/>
    <w:rsid w:val="002E2409"/>
    <w:rsid w:val="002E24E2"/>
    <w:rsid w:val="002E27DD"/>
    <w:rsid w:val="002E2813"/>
    <w:rsid w:val="002E2ECE"/>
    <w:rsid w:val="002E3264"/>
    <w:rsid w:val="002E34DE"/>
    <w:rsid w:val="002E3A91"/>
    <w:rsid w:val="002E3BB5"/>
    <w:rsid w:val="002E3C8F"/>
    <w:rsid w:val="002E419F"/>
    <w:rsid w:val="002E4372"/>
    <w:rsid w:val="002E4A18"/>
    <w:rsid w:val="002E4C21"/>
    <w:rsid w:val="002E5494"/>
    <w:rsid w:val="002E54FE"/>
    <w:rsid w:val="002E56D7"/>
    <w:rsid w:val="002E588F"/>
    <w:rsid w:val="002E5891"/>
    <w:rsid w:val="002E5ADF"/>
    <w:rsid w:val="002E5E53"/>
    <w:rsid w:val="002E5FE8"/>
    <w:rsid w:val="002E60EF"/>
    <w:rsid w:val="002E62F0"/>
    <w:rsid w:val="002E63C3"/>
    <w:rsid w:val="002E64D2"/>
    <w:rsid w:val="002E6F32"/>
    <w:rsid w:val="002E6F96"/>
    <w:rsid w:val="002E73AF"/>
    <w:rsid w:val="002E762A"/>
    <w:rsid w:val="002E7F1E"/>
    <w:rsid w:val="002F003E"/>
    <w:rsid w:val="002F0856"/>
    <w:rsid w:val="002F0941"/>
    <w:rsid w:val="002F0BC3"/>
    <w:rsid w:val="002F0C3B"/>
    <w:rsid w:val="002F1069"/>
    <w:rsid w:val="002F1122"/>
    <w:rsid w:val="002F1373"/>
    <w:rsid w:val="002F1443"/>
    <w:rsid w:val="002F19C7"/>
    <w:rsid w:val="002F1F9C"/>
    <w:rsid w:val="002F265C"/>
    <w:rsid w:val="002F26DE"/>
    <w:rsid w:val="002F2913"/>
    <w:rsid w:val="002F2B82"/>
    <w:rsid w:val="002F2E32"/>
    <w:rsid w:val="002F3228"/>
    <w:rsid w:val="002F3380"/>
    <w:rsid w:val="002F3512"/>
    <w:rsid w:val="002F39AC"/>
    <w:rsid w:val="002F3B4C"/>
    <w:rsid w:val="002F48B1"/>
    <w:rsid w:val="002F4A9E"/>
    <w:rsid w:val="002F4CEE"/>
    <w:rsid w:val="002F4D64"/>
    <w:rsid w:val="002F4E05"/>
    <w:rsid w:val="002F4EDE"/>
    <w:rsid w:val="002F50CA"/>
    <w:rsid w:val="002F52DD"/>
    <w:rsid w:val="002F565F"/>
    <w:rsid w:val="002F596C"/>
    <w:rsid w:val="002F5DD7"/>
    <w:rsid w:val="002F6128"/>
    <w:rsid w:val="002F6526"/>
    <w:rsid w:val="002F652D"/>
    <w:rsid w:val="002F65B7"/>
    <w:rsid w:val="002F6BDF"/>
    <w:rsid w:val="002F71E4"/>
    <w:rsid w:val="002F723E"/>
    <w:rsid w:val="002F7246"/>
    <w:rsid w:val="002F72DA"/>
    <w:rsid w:val="002F7792"/>
    <w:rsid w:val="002F786A"/>
    <w:rsid w:val="002F7B59"/>
    <w:rsid w:val="00300487"/>
    <w:rsid w:val="00300AA9"/>
    <w:rsid w:val="00301123"/>
    <w:rsid w:val="00301175"/>
    <w:rsid w:val="00301228"/>
    <w:rsid w:val="003018EB"/>
    <w:rsid w:val="0030194C"/>
    <w:rsid w:val="003019A7"/>
    <w:rsid w:val="00301BB1"/>
    <w:rsid w:val="00302083"/>
    <w:rsid w:val="003027E0"/>
    <w:rsid w:val="003028E6"/>
    <w:rsid w:val="00302B75"/>
    <w:rsid w:val="00302C13"/>
    <w:rsid w:val="00302E4C"/>
    <w:rsid w:val="00303004"/>
    <w:rsid w:val="003031BF"/>
    <w:rsid w:val="0030332A"/>
    <w:rsid w:val="003034C6"/>
    <w:rsid w:val="00303CF0"/>
    <w:rsid w:val="0030421D"/>
    <w:rsid w:val="00304350"/>
    <w:rsid w:val="0030452D"/>
    <w:rsid w:val="00304A2A"/>
    <w:rsid w:val="00304B4B"/>
    <w:rsid w:val="00304BFC"/>
    <w:rsid w:val="00304D13"/>
    <w:rsid w:val="00304E04"/>
    <w:rsid w:val="00304F66"/>
    <w:rsid w:val="00305158"/>
    <w:rsid w:val="003051F9"/>
    <w:rsid w:val="00305F24"/>
    <w:rsid w:val="00305F54"/>
    <w:rsid w:val="00306025"/>
    <w:rsid w:val="00306222"/>
    <w:rsid w:val="0030622C"/>
    <w:rsid w:val="00306310"/>
    <w:rsid w:val="0030646F"/>
    <w:rsid w:val="003065D2"/>
    <w:rsid w:val="00306A99"/>
    <w:rsid w:val="00306D56"/>
    <w:rsid w:val="00306DA7"/>
    <w:rsid w:val="00306E52"/>
    <w:rsid w:val="0030715E"/>
    <w:rsid w:val="003075CB"/>
    <w:rsid w:val="00307637"/>
    <w:rsid w:val="003076C6"/>
    <w:rsid w:val="00307A0E"/>
    <w:rsid w:val="00307A18"/>
    <w:rsid w:val="00307D77"/>
    <w:rsid w:val="00307E76"/>
    <w:rsid w:val="00310007"/>
    <w:rsid w:val="00310601"/>
    <w:rsid w:val="00310F84"/>
    <w:rsid w:val="00310FCB"/>
    <w:rsid w:val="0031101C"/>
    <w:rsid w:val="003112DD"/>
    <w:rsid w:val="00311B46"/>
    <w:rsid w:val="00311FD2"/>
    <w:rsid w:val="00312428"/>
    <w:rsid w:val="00312BCF"/>
    <w:rsid w:val="00312DA2"/>
    <w:rsid w:val="00312FFD"/>
    <w:rsid w:val="003135C7"/>
    <w:rsid w:val="003138EE"/>
    <w:rsid w:val="00313A74"/>
    <w:rsid w:val="00313BD0"/>
    <w:rsid w:val="00313CA5"/>
    <w:rsid w:val="00313D3A"/>
    <w:rsid w:val="00313D71"/>
    <w:rsid w:val="00313DC4"/>
    <w:rsid w:val="00313E67"/>
    <w:rsid w:val="003142A1"/>
    <w:rsid w:val="00314529"/>
    <w:rsid w:val="00314704"/>
    <w:rsid w:val="00314993"/>
    <w:rsid w:val="00314C31"/>
    <w:rsid w:val="00314E1E"/>
    <w:rsid w:val="00315050"/>
    <w:rsid w:val="003157B3"/>
    <w:rsid w:val="00315926"/>
    <w:rsid w:val="0031592F"/>
    <w:rsid w:val="0031599E"/>
    <w:rsid w:val="00315C26"/>
    <w:rsid w:val="00315DC1"/>
    <w:rsid w:val="00315DF3"/>
    <w:rsid w:val="00316064"/>
    <w:rsid w:val="0031626F"/>
    <w:rsid w:val="0031641A"/>
    <w:rsid w:val="00316A3A"/>
    <w:rsid w:val="003170EB"/>
    <w:rsid w:val="00317104"/>
    <w:rsid w:val="00317D42"/>
    <w:rsid w:val="00317E39"/>
    <w:rsid w:val="003207C1"/>
    <w:rsid w:val="003210BC"/>
    <w:rsid w:val="0032170B"/>
    <w:rsid w:val="00321BF1"/>
    <w:rsid w:val="00321CB1"/>
    <w:rsid w:val="00321D05"/>
    <w:rsid w:val="00322348"/>
    <w:rsid w:val="003229A1"/>
    <w:rsid w:val="00322A84"/>
    <w:rsid w:val="00322BC2"/>
    <w:rsid w:val="00322DE0"/>
    <w:rsid w:val="00322F6A"/>
    <w:rsid w:val="0032360D"/>
    <w:rsid w:val="00323F62"/>
    <w:rsid w:val="00323F6D"/>
    <w:rsid w:val="00323FCF"/>
    <w:rsid w:val="00324029"/>
    <w:rsid w:val="003241E8"/>
    <w:rsid w:val="00324CFC"/>
    <w:rsid w:val="00324FF7"/>
    <w:rsid w:val="003250D1"/>
    <w:rsid w:val="0032515C"/>
    <w:rsid w:val="00325864"/>
    <w:rsid w:val="0032586F"/>
    <w:rsid w:val="00325A1E"/>
    <w:rsid w:val="00325D22"/>
    <w:rsid w:val="00325E30"/>
    <w:rsid w:val="00325ED9"/>
    <w:rsid w:val="00325F4A"/>
    <w:rsid w:val="003260C0"/>
    <w:rsid w:val="0032617C"/>
    <w:rsid w:val="0032675A"/>
    <w:rsid w:val="0032677C"/>
    <w:rsid w:val="00326C53"/>
    <w:rsid w:val="003273E9"/>
    <w:rsid w:val="003274C6"/>
    <w:rsid w:val="0032772C"/>
    <w:rsid w:val="00327A43"/>
    <w:rsid w:val="00327A46"/>
    <w:rsid w:val="00327F64"/>
    <w:rsid w:val="00330338"/>
    <w:rsid w:val="0033044B"/>
    <w:rsid w:val="003305F2"/>
    <w:rsid w:val="00330AEB"/>
    <w:rsid w:val="00330E20"/>
    <w:rsid w:val="00330FEE"/>
    <w:rsid w:val="003311D4"/>
    <w:rsid w:val="003312DF"/>
    <w:rsid w:val="003314BA"/>
    <w:rsid w:val="003316FA"/>
    <w:rsid w:val="00331EBA"/>
    <w:rsid w:val="00331FC0"/>
    <w:rsid w:val="00331FDB"/>
    <w:rsid w:val="0033250C"/>
    <w:rsid w:val="00332DC6"/>
    <w:rsid w:val="00332FAE"/>
    <w:rsid w:val="00333658"/>
    <w:rsid w:val="00333A47"/>
    <w:rsid w:val="00333D24"/>
    <w:rsid w:val="00333E1A"/>
    <w:rsid w:val="00333E5A"/>
    <w:rsid w:val="003340B1"/>
    <w:rsid w:val="00334270"/>
    <w:rsid w:val="00334341"/>
    <w:rsid w:val="0033446D"/>
    <w:rsid w:val="00334485"/>
    <w:rsid w:val="0033462C"/>
    <w:rsid w:val="00334A1A"/>
    <w:rsid w:val="00335534"/>
    <w:rsid w:val="00335738"/>
    <w:rsid w:val="003358E1"/>
    <w:rsid w:val="00335A87"/>
    <w:rsid w:val="00335B37"/>
    <w:rsid w:val="00335BBB"/>
    <w:rsid w:val="00335EFE"/>
    <w:rsid w:val="00335F30"/>
    <w:rsid w:val="00336001"/>
    <w:rsid w:val="00337540"/>
    <w:rsid w:val="00337ECF"/>
    <w:rsid w:val="00337FD2"/>
    <w:rsid w:val="003405A3"/>
    <w:rsid w:val="00340808"/>
    <w:rsid w:val="003408E2"/>
    <w:rsid w:val="0034121C"/>
    <w:rsid w:val="003415D3"/>
    <w:rsid w:val="003415DE"/>
    <w:rsid w:val="00341606"/>
    <w:rsid w:val="0034175F"/>
    <w:rsid w:val="00341830"/>
    <w:rsid w:val="00342081"/>
    <w:rsid w:val="00342196"/>
    <w:rsid w:val="00342267"/>
    <w:rsid w:val="00342394"/>
    <w:rsid w:val="003429FC"/>
    <w:rsid w:val="0034389A"/>
    <w:rsid w:val="00343B03"/>
    <w:rsid w:val="00343B3C"/>
    <w:rsid w:val="00343B7A"/>
    <w:rsid w:val="00343BB2"/>
    <w:rsid w:val="00343C6C"/>
    <w:rsid w:val="00343DF4"/>
    <w:rsid w:val="00343FFA"/>
    <w:rsid w:val="003442F7"/>
    <w:rsid w:val="0034430E"/>
    <w:rsid w:val="003448B1"/>
    <w:rsid w:val="00344A10"/>
    <w:rsid w:val="00344A61"/>
    <w:rsid w:val="00345613"/>
    <w:rsid w:val="00345B8B"/>
    <w:rsid w:val="00345C08"/>
    <w:rsid w:val="00345D7E"/>
    <w:rsid w:val="00346864"/>
    <w:rsid w:val="00346AA3"/>
    <w:rsid w:val="00346C70"/>
    <w:rsid w:val="00347060"/>
    <w:rsid w:val="00347178"/>
    <w:rsid w:val="003474F9"/>
    <w:rsid w:val="003479B4"/>
    <w:rsid w:val="00347B1A"/>
    <w:rsid w:val="00347BE6"/>
    <w:rsid w:val="00347C77"/>
    <w:rsid w:val="0035001A"/>
    <w:rsid w:val="003501A6"/>
    <w:rsid w:val="003502EC"/>
    <w:rsid w:val="0035041E"/>
    <w:rsid w:val="003505F7"/>
    <w:rsid w:val="003508A4"/>
    <w:rsid w:val="0035112E"/>
    <w:rsid w:val="00351272"/>
    <w:rsid w:val="00351563"/>
    <w:rsid w:val="003519CF"/>
    <w:rsid w:val="00351A4B"/>
    <w:rsid w:val="00351C5A"/>
    <w:rsid w:val="003520D6"/>
    <w:rsid w:val="003527EA"/>
    <w:rsid w:val="0035282B"/>
    <w:rsid w:val="00352842"/>
    <w:rsid w:val="00352A0C"/>
    <w:rsid w:val="00352BAA"/>
    <w:rsid w:val="00352ED4"/>
    <w:rsid w:val="003532B5"/>
    <w:rsid w:val="00353392"/>
    <w:rsid w:val="003533F7"/>
    <w:rsid w:val="00353457"/>
    <w:rsid w:val="003536F7"/>
    <w:rsid w:val="003537AB"/>
    <w:rsid w:val="003537BA"/>
    <w:rsid w:val="0035395E"/>
    <w:rsid w:val="00353AA9"/>
    <w:rsid w:val="00353BA3"/>
    <w:rsid w:val="0035415F"/>
    <w:rsid w:val="003544A2"/>
    <w:rsid w:val="0035450B"/>
    <w:rsid w:val="00354708"/>
    <w:rsid w:val="003547BC"/>
    <w:rsid w:val="003548E4"/>
    <w:rsid w:val="00354A5F"/>
    <w:rsid w:val="00354DD0"/>
    <w:rsid w:val="00355130"/>
    <w:rsid w:val="003553BD"/>
    <w:rsid w:val="00355676"/>
    <w:rsid w:val="00355719"/>
    <w:rsid w:val="00355775"/>
    <w:rsid w:val="00355AF6"/>
    <w:rsid w:val="00355CF2"/>
    <w:rsid w:val="00355D0F"/>
    <w:rsid w:val="00355EA1"/>
    <w:rsid w:val="00356022"/>
    <w:rsid w:val="00356024"/>
    <w:rsid w:val="00356200"/>
    <w:rsid w:val="00356310"/>
    <w:rsid w:val="00356369"/>
    <w:rsid w:val="00356589"/>
    <w:rsid w:val="00356A59"/>
    <w:rsid w:val="00356B6C"/>
    <w:rsid w:val="00356ED1"/>
    <w:rsid w:val="00357528"/>
    <w:rsid w:val="00357E41"/>
    <w:rsid w:val="00357E42"/>
    <w:rsid w:val="003600BB"/>
    <w:rsid w:val="003604C0"/>
    <w:rsid w:val="00360596"/>
    <w:rsid w:val="00360ACE"/>
    <w:rsid w:val="00360B8C"/>
    <w:rsid w:val="00360E6B"/>
    <w:rsid w:val="0036132B"/>
    <w:rsid w:val="00361426"/>
    <w:rsid w:val="0036210C"/>
    <w:rsid w:val="003623C7"/>
    <w:rsid w:val="00362506"/>
    <w:rsid w:val="00362B22"/>
    <w:rsid w:val="00362EA8"/>
    <w:rsid w:val="003636D7"/>
    <w:rsid w:val="00363729"/>
    <w:rsid w:val="00363A76"/>
    <w:rsid w:val="00363AAD"/>
    <w:rsid w:val="00363BFE"/>
    <w:rsid w:val="00363CC2"/>
    <w:rsid w:val="00364298"/>
    <w:rsid w:val="00364309"/>
    <w:rsid w:val="003648A8"/>
    <w:rsid w:val="00364943"/>
    <w:rsid w:val="00364A05"/>
    <w:rsid w:val="00364FFF"/>
    <w:rsid w:val="00365D40"/>
    <w:rsid w:val="00365F39"/>
    <w:rsid w:val="003665C2"/>
    <w:rsid w:val="00366719"/>
    <w:rsid w:val="003667B6"/>
    <w:rsid w:val="00366E6A"/>
    <w:rsid w:val="003672B4"/>
    <w:rsid w:val="0036796E"/>
    <w:rsid w:val="00367B6C"/>
    <w:rsid w:val="00367C7F"/>
    <w:rsid w:val="00367DAC"/>
    <w:rsid w:val="003703DC"/>
    <w:rsid w:val="0037065C"/>
    <w:rsid w:val="003706ED"/>
    <w:rsid w:val="00370881"/>
    <w:rsid w:val="00370943"/>
    <w:rsid w:val="0037099C"/>
    <w:rsid w:val="00370A75"/>
    <w:rsid w:val="00371053"/>
    <w:rsid w:val="003711AE"/>
    <w:rsid w:val="0037124E"/>
    <w:rsid w:val="00371432"/>
    <w:rsid w:val="0037146D"/>
    <w:rsid w:val="003714E7"/>
    <w:rsid w:val="00371611"/>
    <w:rsid w:val="003716FD"/>
    <w:rsid w:val="003718C9"/>
    <w:rsid w:val="00371C58"/>
    <w:rsid w:val="00371D58"/>
    <w:rsid w:val="00371D85"/>
    <w:rsid w:val="00371DFB"/>
    <w:rsid w:val="00371E11"/>
    <w:rsid w:val="00371E46"/>
    <w:rsid w:val="003723C2"/>
    <w:rsid w:val="003724D8"/>
    <w:rsid w:val="00372971"/>
    <w:rsid w:val="00372A4F"/>
    <w:rsid w:val="00372A52"/>
    <w:rsid w:val="003733A2"/>
    <w:rsid w:val="00373653"/>
    <w:rsid w:val="00373864"/>
    <w:rsid w:val="00373FC9"/>
    <w:rsid w:val="00374003"/>
    <w:rsid w:val="00374071"/>
    <w:rsid w:val="003742B5"/>
    <w:rsid w:val="003743B6"/>
    <w:rsid w:val="00374571"/>
    <w:rsid w:val="003745E6"/>
    <w:rsid w:val="00374BE1"/>
    <w:rsid w:val="00374CEE"/>
    <w:rsid w:val="0037529C"/>
    <w:rsid w:val="00375373"/>
    <w:rsid w:val="0037578F"/>
    <w:rsid w:val="00375B4E"/>
    <w:rsid w:val="00375D2B"/>
    <w:rsid w:val="0037622C"/>
    <w:rsid w:val="003763A2"/>
    <w:rsid w:val="00376412"/>
    <w:rsid w:val="003764B0"/>
    <w:rsid w:val="00376531"/>
    <w:rsid w:val="003766E0"/>
    <w:rsid w:val="003767CB"/>
    <w:rsid w:val="003768E6"/>
    <w:rsid w:val="00376AD6"/>
    <w:rsid w:val="00376C3E"/>
    <w:rsid w:val="00376CCC"/>
    <w:rsid w:val="00376D6E"/>
    <w:rsid w:val="00376EF4"/>
    <w:rsid w:val="00377347"/>
    <w:rsid w:val="003777CD"/>
    <w:rsid w:val="00377F09"/>
    <w:rsid w:val="0038053D"/>
    <w:rsid w:val="00380A4A"/>
    <w:rsid w:val="00380AF1"/>
    <w:rsid w:val="00380AFE"/>
    <w:rsid w:val="00381375"/>
    <w:rsid w:val="003816BC"/>
    <w:rsid w:val="0038180A"/>
    <w:rsid w:val="00381F95"/>
    <w:rsid w:val="00382134"/>
    <w:rsid w:val="0038215F"/>
    <w:rsid w:val="0038280E"/>
    <w:rsid w:val="00382830"/>
    <w:rsid w:val="00382ACE"/>
    <w:rsid w:val="00382C05"/>
    <w:rsid w:val="00382E80"/>
    <w:rsid w:val="003832B9"/>
    <w:rsid w:val="003833B6"/>
    <w:rsid w:val="0038374B"/>
    <w:rsid w:val="0038396D"/>
    <w:rsid w:val="00383A0F"/>
    <w:rsid w:val="00383AFC"/>
    <w:rsid w:val="00383BCD"/>
    <w:rsid w:val="00383CA4"/>
    <w:rsid w:val="00383EA6"/>
    <w:rsid w:val="00384065"/>
    <w:rsid w:val="0038421D"/>
    <w:rsid w:val="0038431C"/>
    <w:rsid w:val="00384356"/>
    <w:rsid w:val="003846A2"/>
    <w:rsid w:val="0038484B"/>
    <w:rsid w:val="00384B73"/>
    <w:rsid w:val="003851B6"/>
    <w:rsid w:val="00385350"/>
    <w:rsid w:val="00385472"/>
    <w:rsid w:val="00385B80"/>
    <w:rsid w:val="003860B5"/>
    <w:rsid w:val="00386234"/>
    <w:rsid w:val="0038630D"/>
    <w:rsid w:val="00386A5E"/>
    <w:rsid w:val="00386F65"/>
    <w:rsid w:val="00387171"/>
    <w:rsid w:val="0038723D"/>
    <w:rsid w:val="00390254"/>
    <w:rsid w:val="00390297"/>
    <w:rsid w:val="003903EA"/>
    <w:rsid w:val="00390653"/>
    <w:rsid w:val="00390661"/>
    <w:rsid w:val="0039080F"/>
    <w:rsid w:val="00390FD2"/>
    <w:rsid w:val="00391112"/>
    <w:rsid w:val="003914C5"/>
    <w:rsid w:val="003918FD"/>
    <w:rsid w:val="00391901"/>
    <w:rsid w:val="00391A5B"/>
    <w:rsid w:val="00391B7D"/>
    <w:rsid w:val="00391C70"/>
    <w:rsid w:val="00391DB2"/>
    <w:rsid w:val="00392695"/>
    <w:rsid w:val="003926FA"/>
    <w:rsid w:val="00392AB9"/>
    <w:rsid w:val="00392D0C"/>
    <w:rsid w:val="00392F64"/>
    <w:rsid w:val="003933AB"/>
    <w:rsid w:val="00393670"/>
    <w:rsid w:val="00393BC4"/>
    <w:rsid w:val="00393C4A"/>
    <w:rsid w:val="00393CCD"/>
    <w:rsid w:val="0039406B"/>
    <w:rsid w:val="00394165"/>
    <w:rsid w:val="003942F7"/>
    <w:rsid w:val="00394360"/>
    <w:rsid w:val="0039453F"/>
    <w:rsid w:val="00394B8C"/>
    <w:rsid w:val="00394C8C"/>
    <w:rsid w:val="00394F54"/>
    <w:rsid w:val="00394F88"/>
    <w:rsid w:val="003953D6"/>
    <w:rsid w:val="0039569B"/>
    <w:rsid w:val="003957F8"/>
    <w:rsid w:val="00395CB4"/>
    <w:rsid w:val="00395E62"/>
    <w:rsid w:val="00395F00"/>
    <w:rsid w:val="00396765"/>
    <w:rsid w:val="00396C23"/>
    <w:rsid w:val="00396F8E"/>
    <w:rsid w:val="00397084"/>
    <w:rsid w:val="0039782D"/>
    <w:rsid w:val="0039794C"/>
    <w:rsid w:val="00397A60"/>
    <w:rsid w:val="00397B5B"/>
    <w:rsid w:val="00397B8E"/>
    <w:rsid w:val="00397D3A"/>
    <w:rsid w:val="00397DAD"/>
    <w:rsid w:val="00397FE7"/>
    <w:rsid w:val="003A00DA"/>
    <w:rsid w:val="003A04EE"/>
    <w:rsid w:val="003A0777"/>
    <w:rsid w:val="003A08C2"/>
    <w:rsid w:val="003A0C5C"/>
    <w:rsid w:val="003A1061"/>
    <w:rsid w:val="003A1540"/>
    <w:rsid w:val="003A15CF"/>
    <w:rsid w:val="003A169B"/>
    <w:rsid w:val="003A171F"/>
    <w:rsid w:val="003A1F53"/>
    <w:rsid w:val="003A1FCE"/>
    <w:rsid w:val="003A2283"/>
    <w:rsid w:val="003A2365"/>
    <w:rsid w:val="003A28C5"/>
    <w:rsid w:val="003A2B33"/>
    <w:rsid w:val="003A2CCB"/>
    <w:rsid w:val="003A2E6C"/>
    <w:rsid w:val="003A2F5E"/>
    <w:rsid w:val="003A302D"/>
    <w:rsid w:val="003A330C"/>
    <w:rsid w:val="003A3638"/>
    <w:rsid w:val="003A3E9E"/>
    <w:rsid w:val="003A439C"/>
    <w:rsid w:val="003A452A"/>
    <w:rsid w:val="003A45AB"/>
    <w:rsid w:val="003A45E5"/>
    <w:rsid w:val="003A46DB"/>
    <w:rsid w:val="003A484D"/>
    <w:rsid w:val="003A4B9B"/>
    <w:rsid w:val="003A5229"/>
    <w:rsid w:val="003A560F"/>
    <w:rsid w:val="003A5701"/>
    <w:rsid w:val="003A5997"/>
    <w:rsid w:val="003A5AAD"/>
    <w:rsid w:val="003A5C53"/>
    <w:rsid w:val="003A5D51"/>
    <w:rsid w:val="003A5DB9"/>
    <w:rsid w:val="003A5E56"/>
    <w:rsid w:val="003A60DE"/>
    <w:rsid w:val="003A623A"/>
    <w:rsid w:val="003A69FC"/>
    <w:rsid w:val="003A6D60"/>
    <w:rsid w:val="003A6DB3"/>
    <w:rsid w:val="003A6F38"/>
    <w:rsid w:val="003A7033"/>
    <w:rsid w:val="003A7083"/>
    <w:rsid w:val="003A70EF"/>
    <w:rsid w:val="003A71EE"/>
    <w:rsid w:val="003A7937"/>
    <w:rsid w:val="003A7DC4"/>
    <w:rsid w:val="003B0117"/>
    <w:rsid w:val="003B01A4"/>
    <w:rsid w:val="003B01DF"/>
    <w:rsid w:val="003B061C"/>
    <w:rsid w:val="003B07D2"/>
    <w:rsid w:val="003B0A00"/>
    <w:rsid w:val="003B0B34"/>
    <w:rsid w:val="003B0D67"/>
    <w:rsid w:val="003B0E4C"/>
    <w:rsid w:val="003B0EF6"/>
    <w:rsid w:val="003B1483"/>
    <w:rsid w:val="003B14EE"/>
    <w:rsid w:val="003B15D0"/>
    <w:rsid w:val="003B16A4"/>
    <w:rsid w:val="003B16C2"/>
    <w:rsid w:val="003B1866"/>
    <w:rsid w:val="003B1A22"/>
    <w:rsid w:val="003B1A8F"/>
    <w:rsid w:val="003B1EEA"/>
    <w:rsid w:val="003B2028"/>
    <w:rsid w:val="003B20D9"/>
    <w:rsid w:val="003B22BD"/>
    <w:rsid w:val="003B237B"/>
    <w:rsid w:val="003B24A9"/>
    <w:rsid w:val="003B25CC"/>
    <w:rsid w:val="003B273E"/>
    <w:rsid w:val="003B2864"/>
    <w:rsid w:val="003B29DA"/>
    <w:rsid w:val="003B2E65"/>
    <w:rsid w:val="003B2EC0"/>
    <w:rsid w:val="003B2FFB"/>
    <w:rsid w:val="003B312C"/>
    <w:rsid w:val="003B3710"/>
    <w:rsid w:val="003B37FA"/>
    <w:rsid w:val="003B388D"/>
    <w:rsid w:val="003B3AA7"/>
    <w:rsid w:val="003B3D3E"/>
    <w:rsid w:val="003B442C"/>
    <w:rsid w:val="003B4651"/>
    <w:rsid w:val="003B4AD9"/>
    <w:rsid w:val="003B4E2A"/>
    <w:rsid w:val="003B5150"/>
    <w:rsid w:val="003B5659"/>
    <w:rsid w:val="003B5796"/>
    <w:rsid w:val="003B5868"/>
    <w:rsid w:val="003B5B14"/>
    <w:rsid w:val="003B5CF9"/>
    <w:rsid w:val="003B5D82"/>
    <w:rsid w:val="003B609A"/>
    <w:rsid w:val="003B63D9"/>
    <w:rsid w:val="003B6423"/>
    <w:rsid w:val="003B6736"/>
    <w:rsid w:val="003B6D66"/>
    <w:rsid w:val="003B6DDD"/>
    <w:rsid w:val="003B6EFD"/>
    <w:rsid w:val="003B74A6"/>
    <w:rsid w:val="003B7658"/>
    <w:rsid w:val="003B7815"/>
    <w:rsid w:val="003B7AB5"/>
    <w:rsid w:val="003B7FD6"/>
    <w:rsid w:val="003C04CE"/>
    <w:rsid w:val="003C07A3"/>
    <w:rsid w:val="003C0873"/>
    <w:rsid w:val="003C1017"/>
    <w:rsid w:val="003C11E8"/>
    <w:rsid w:val="003C13DA"/>
    <w:rsid w:val="003C1A68"/>
    <w:rsid w:val="003C1B4B"/>
    <w:rsid w:val="003C1D02"/>
    <w:rsid w:val="003C26A6"/>
    <w:rsid w:val="003C29C4"/>
    <w:rsid w:val="003C2B66"/>
    <w:rsid w:val="003C2BF4"/>
    <w:rsid w:val="003C2D87"/>
    <w:rsid w:val="003C2DE7"/>
    <w:rsid w:val="003C2DF0"/>
    <w:rsid w:val="003C3628"/>
    <w:rsid w:val="003C374B"/>
    <w:rsid w:val="003C3780"/>
    <w:rsid w:val="003C3A60"/>
    <w:rsid w:val="003C3AA0"/>
    <w:rsid w:val="003C3DBE"/>
    <w:rsid w:val="003C3E75"/>
    <w:rsid w:val="003C460C"/>
    <w:rsid w:val="003C48AD"/>
    <w:rsid w:val="003C49B1"/>
    <w:rsid w:val="003C4D16"/>
    <w:rsid w:val="003C4FCD"/>
    <w:rsid w:val="003C527E"/>
    <w:rsid w:val="003C5A3F"/>
    <w:rsid w:val="003C5A57"/>
    <w:rsid w:val="003C5D26"/>
    <w:rsid w:val="003C5DCA"/>
    <w:rsid w:val="003C609D"/>
    <w:rsid w:val="003C6336"/>
    <w:rsid w:val="003C6683"/>
    <w:rsid w:val="003C683A"/>
    <w:rsid w:val="003C6B26"/>
    <w:rsid w:val="003C6D63"/>
    <w:rsid w:val="003C6DF6"/>
    <w:rsid w:val="003C6E4A"/>
    <w:rsid w:val="003C746A"/>
    <w:rsid w:val="003C74AB"/>
    <w:rsid w:val="003C7B23"/>
    <w:rsid w:val="003C7B77"/>
    <w:rsid w:val="003D0007"/>
    <w:rsid w:val="003D0257"/>
    <w:rsid w:val="003D039F"/>
    <w:rsid w:val="003D03C0"/>
    <w:rsid w:val="003D0504"/>
    <w:rsid w:val="003D0575"/>
    <w:rsid w:val="003D06C7"/>
    <w:rsid w:val="003D090C"/>
    <w:rsid w:val="003D0917"/>
    <w:rsid w:val="003D0CD2"/>
    <w:rsid w:val="003D0D78"/>
    <w:rsid w:val="003D0EEC"/>
    <w:rsid w:val="003D0FA7"/>
    <w:rsid w:val="003D11FD"/>
    <w:rsid w:val="003D1C66"/>
    <w:rsid w:val="003D1C8E"/>
    <w:rsid w:val="003D1D71"/>
    <w:rsid w:val="003D20A4"/>
    <w:rsid w:val="003D2141"/>
    <w:rsid w:val="003D22C1"/>
    <w:rsid w:val="003D248A"/>
    <w:rsid w:val="003D24A9"/>
    <w:rsid w:val="003D2588"/>
    <w:rsid w:val="003D2B16"/>
    <w:rsid w:val="003D2E97"/>
    <w:rsid w:val="003D3229"/>
    <w:rsid w:val="003D32A0"/>
    <w:rsid w:val="003D3420"/>
    <w:rsid w:val="003D3802"/>
    <w:rsid w:val="003D389A"/>
    <w:rsid w:val="003D396D"/>
    <w:rsid w:val="003D3D52"/>
    <w:rsid w:val="003D462B"/>
    <w:rsid w:val="003D46C8"/>
    <w:rsid w:val="003D50D5"/>
    <w:rsid w:val="003D5664"/>
    <w:rsid w:val="003D580E"/>
    <w:rsid w:val="003D5B1C"/>
    <w:rsid w:val="003D5C11"/>
    <w:rsid w:val="003D5DE1"/>
    <w:rsid w:val="003D631E"/>
    <w:rsid w:val="003D63EE"/>
    <w:rsid w:val="003D6499"/>
    <w:rsid w:val="003D6608"/>
    <w:rsid w:val="003D67D0"/>
    <w:rsid w:val="003D6BC7"/>
    <w:rsid w:val="003D6C85"/>
    <w:rsid w:val="003D6CBE"/>
    <w:rsid w:val="003D711A"/>
    <w:rsid w:val="003D7393"/>
    <w:rsid w:val="003D741A"/>
    <w:rsid w:val="003E0053"/>
    <w:rsid w:val="003E04AD"/>
    <w:rsid w:val="003E05A3"/>
    <w:rsid w:val="003E0957"/>
    <w:rsid w:val="003E0983"/>
    <w:rsid w:val="003E09B4"/>
    <w:rsid w:val="003E0BF7"/>
    <w:rsid w:val="003E0C7B"/>
    <w:rsid w:val="003E1401"/>
    <w:rsid w:val="003E1592"/>
    <w:rsid w:val="003E15B9"/>
    <w:rsid w:val="003E1860"/>
    <w:rsid w:val="003E192B"/>
    <w:rsid w:val="003E198A"/>
    <w:rsid w:val="003E1B89"/>
    <w:rsid w:val="003E1F98"/>
    <w:rsid w:val="003E21C2"/>
    <w:rsid w:val="003E2351"/>
    <w:rsid w:val="003E2A8A"/>
    <w:rsid w:val="003E2E96"/>
    <w:rsid w:val="003E30A4"/>
    <w:rsid w:val="003E33FA"/>
    <w:rsid w:val="003E3466"/>
    <w:rsid w:val="003E35D3"/>
    <w:rsid w:val="003E3660"/>
    <w:rsid w:val="003E3F3D"/>
    <w:rsid w:val="003E4275"/>
    <w:rsid w:val="003E4288"/>
    <w:rsid w:val="003E4559"/>
    <w:rsid w:val="003E47CF"/>
    <w:rsid w:val="003E4843"/>
    <w:rsid w:val="003E49F0"/>
    <w:rsid w:val="003E4B8E"/>
    <w:rsid w:val="003E4C64"/>
    <w:rsid w:val="003E4E6D"/>
    <w:rsid w:val="003E4F98"/>
    <w:rsid w:val="003E5282"/>
    <w:rsid w:val="003E52E4"/>
    <w:rsid w:val="003E547C"/>
    <w:rsid w:val="003E54E6"/>
    <w:rsid w:val="003E5964"/>
    <w:rsid w:val="003E5BBC"/>
    <w:rsid w:val="003E5F0F"/>
    <w:rsid w:val="003E63B9"/>
    <w:rsid w:val="003E66D9"/>
    <w:rsid w:val="003E6828"/>
    <w:rsid w:val="003E687C"/>
    <w:rsid w:val="003E6973"/>
    <w:rsid w:val="003E6A30"/>
    <w:rsid w:val="003E6CFB"/>
    <w:rsid w:val="003E6D38"/>
    <w:rsid w:val="003E711B"/>
    <w:rsid w:val="003E72AC"/>
    <w:rsid w:val="003E7541"/>
    <w:rsid w:val="003E7897"/>
    <w:rsid w:val="003E7BF0"/>
    <w:rsid w:val="003E7D1A"/>
    <w:rsid w:val="003F02A5"/>
    <w:rsid w:val="003F03DF"/>
    <w:rsid w:val="003F04ED"/>
    <w:rsid w:val="003F05B9"/>
    <w:rsid w:val="003F05BD"/>
    <w:rsid w:val="003F0705"/>
    <w:rsid w:val="003F0B91"/>
    <w:rsid w:val="003F1038"/>
    <w:rsid w:val="003F10DA"/>
    <w:rsid w:val="003F1467"/>
    <w:rsid w:val="003F15BC"/>
    <w:rsid w:val="003F2208"/>
    <w:rsid w:val="003F2254"/>
    <w:rsid w:val="003F2598"/>
    <w:rsid w:val="003F2658"/>
    <w:rsid w:val="003F2A16"/>
    <w:rsid w:val="003F2C46"/>
    <w:rsid w:val="003F38DB"/>
    <w:rsid w:val="003F3F12"/>
    <w:rsid w:val="003F3F8E"/>
    <w:rsid w:val="003F4244"/>
    <w:rsid w:val="003F43D0"/>
    <w:rsid w:val="003F458E"/>
    <w:rsid w:val="003F46AF"/>
    <w:rsid w:val="003F4AC0"/>
    <w:rsid w:val="003F4EAE"/>
    <w:rsid w:val="003F54AF"/>
    <w:rsid w:val="003F55A8"/>
    <w:rsid w:val="003F5777"/>
    <w:rsid w:val="003F5CC3"/>
    <w:rsid w:val="003F5D40"/>
    <w:rsid w:val="003F6565"/>
    <w:rsid w:val="003F6646"/>
    <w:rsid w:val="003F66D7"/>
    <w:rsid w:val="003F6CB1"/>
    <w:rsid w:val="003F6D2C"/>
    <w:rsid w:val="003F6DD1"/>
    <w:rsid w:val="003F6DEC"/>
    <w:rsid w:val="003F6E6F"/>
    <w:rsid w:val="003F6EA8"/>
    <w:rsid w:val="003F6FBA"/>
    <w:rsid w:val="003F7039"/>
    <w:rsid w:val="003F7099"/>
    <w:rsid w:val="003F723B"/>
    <w:rsid w:val="003F746A"/>
    <w:rsid w:val="003F74BE"/>
    <w:rsid w:val="003F7505"/>
    <w:rsid w:val="003F77AF"/>
    <w:rsid w:val="00400526"/>
    <w:rsid w:val="0040067C"/>
    <w:rsid w:val="00400A6A"/>
    <w:rsid w:val="00400BB4"/>
    <w:rsid w:val="00400D79"/>
    <w:rsid w:val="004010FE"/>
    <w:rsid w:val="004012A8"/>
    <w:rsid w:val="00401400"/>
    <w:rsid w:val="00401546"/>
    <w:rsid w:val="004019F8"/>
    <w:rsid w:val="00401D6B"/>
    <w:rsid w:val="00401E36"/>
    <w:rsid w:val="004022DA"/>
    <w:rsid w:val="004022EE"/>
    <w:rsid w:val="00402844"/>
    <w:rsid w:val="00402905"/>
    <w:rsid w:val="00402A71"/>
    <w:rsid w:val="00402B7B"/>
    <w:rsid w:val="00402B84"/>
    <w:rsid w:val="00402BC2"/>
    <w:rsid w:val="00402F01"/>
    <w:rsid w:val="00403872"/>
    <w:rsid w:val="00403B08"/>
    <w:rsid w:val="00404078"/>
    <w:rsid w:val="00404301"/>
    <w:rsid w:val="00404499"/>
    <w:rsid w:val="00404693"/>
    <w:rsid w:val="00404B21"/>
    <w:rsid w:val="00404B38"/>
    <w:rsid w:val="00404DB4"/>
    <w:rsid w:val="00405087"/>
    <w:rsid w:val="0040514D"/>
    <w:rsid w:val="00405E1A"/>
    <w:rsid w:val="00405F30"/>
    <w:rsid w:val="004062BD"/>
    <w:rsid w:val="00406388"/>
    <w:rsid w:val="0040640A"/>
    <w:rsid w:val="004066C8"/>
    <w:rsid w:val="00406953"/>
    <w:rsid w:val="004075E3"/>
    <w:rsid w:val="00407C1E"/>
    <w:rsid w:val="00407FD8"/>
    <w:rsid w:val="00410239"/>
    <w:rsid w:val="00410CCD"/>
    <w:rsid w:val="00410E8E"/>
    <w:rsid w:val="00410F8F"/>
    <w:rsid w:val="0041143B"/>
    <w:rsid w:val="0041187E"/>
    <w:rsid w:val="00411B6B"/>
    <w:rsid w:val="00411F0A"/>
    <w:rsid w:val="00411FA2"/>
    <w:rsid w:val="00412592"/>
    <w:rsid w:val="00412857"/>
    <w:rsid w:val="00412D1F"/>
    <w:rsid w:val="00412D55"/>
    <w:rsid w:val="00412F5E"/>
    <w:rsid w:val="0041303F"/>
    <w:rsid w:val="0041348D"/>
    <w:rsid w:val="0041363D"/>
    <w:rsid w:val="004136B4"/>
    <w:rsid w:val="00413870"/>
    <w:rsid w:val="0041396A"/>
    <w:rsid w:val="00413AD8"/>
    <w:rsid w:val="00413B6D"/>
    <w:rsid w:val="00413C39"/>
    <w:rsid w:val="00413DF4"/>
    <w:rsid w:val="004141AA"/>
    <w:rsid w:val="004148FA"/>
    <w:rsid w:val="00414995"/>
    <w:rsid w:val="00414A66"/>
    <w:rsid w:val="00415479"/>
    <w:rsid w:val="00415730"/>
    <w:rsid w:val="00415BF6"/>
    <w:rsid w:val="00415D98"/>
    <w:rsid w:val="00416C74"/>
    <w:rsid w:val="00416CA5"/>
    <w:rsid w:val="004172E1"/>
    <w:rsid w:val="00417395"/>
    <w:rsid w:val="0041742F"/>
    <w:rsid w:val="004177F3"/>
    <w:rsid w:val="00417B93"/>
    <w:rsid w:val="00417F34"/>
    <w:rsid w:val="004201A7"/>
    <w:rsid w:val="004201FF"/>
    <w:rsid w:val="0042086B"/>
    <w:rsid w:val="004209F4"/>
    <w:rsid w:val="00420AFB"/>
    <w:rsid w:val="00420D1F"/>
    <w:rsid w:val="00420E4D"/>
    <w:rsid w:val="00421CBF"/>
    <w:rsid w:val="00421D69"/>
    <w:rsid w:val="00421D74"/>
    <w:rsid w:val="0042211C"/>
    <w:rsid w:val="0042214A"/>
    <w:rsid w:val="0042240B"/>
    <w:rsid w:val="00422779"/>
    <w:rsid w:val="00422F37"/>
    <w:rsid w:val="00422F6F"/>
    <w:rsid w:val="00423193"/>
    <w:rsid w:val="004234F6"/>
    <w:rsid w:val="0042377D"/>
    <w:rsid w:val="00423BA2"/>
    <w:rsid w:val="00423EAD"/>
    <w:rsid w:val="00424244"/>
    <w:rsid w:val="004243E5"/>
    <w:rsid w:val="00424833"/>
    <w:rsid w:val="00424AFE"/>
    <w:rsid w:val="004250C3"/>
    <w:rsid w:val="00425154"/>
    <w:rsid w:val="00425208"/>
    <w:rsid w:val="004254F4"/>
    <w:rsid w:val="00425B41"/>
    <w:rsid w:val="0042613C"/>
    <w:rsid w:val="004267B3"/>
    <w:rsid w:val="00426C9E"/>
    <w:rsid w:val="00426D46"/>
    <w:rsid w:val="00426DF1"/>
    <w:rsid w:val="00426EBE"/>
    <w:rsid w:val="00427354"/>
    <w:rsid w:val="004274A0"/>
    <w:rsid w:val="00427511"/>
    <w:rsid w:val="00427518"/>
    <w:rsid w:val="00427949"/>
    <w:rsid w:val="00427AE7"/>
    <w:rsid w:val="00427C66"/>
    <w:rsid w:val="00427F10"/>
    <w:rsid w:val="00427F77"/>
    <w:rsid w:val="004301D0"/>
    <w:rsid w:val="00430284"/>
    <w:rsid w:val="004302B0"/>
    <w:rsid w:val="00430383"/>
    <w:rsid w:val="00430489"/>
    <w:rsid w:val="0043100E"/>
    <w:rsid w:val="0043155E"/>
    <w:rsid w:val="004315AB"/>
    <w:rsid w:val="0043160A"/>
    <w:rsid w:val="004316B1"/>
    <w:rsid w:val="004318D1"/>
    <w:rsid w:val="00431BD2"/>
    <w:rsid w:val="00431DE2"/>
    <w:rsid w:val="00431EC5"/>
    <w:rsid w:val="00431F7C"/>
    <w:rsid w:val="00432218"/>
    <w:rsid w:val="00432529"/>
    <w:rsid w:val="00432722"/>
    <w:rsid w:val="00432ACA"/>
    <w:rsid w:val="00432AD7"/>
    <w:rsid w:val="00432D62"/>
    <w:rsid w:val="00432DE7"/>
    <w:rsid w:val="004331C2"/>
    <w:rsid w:val="0043320E"/>
    <w:rsid w:val="00433217"/>
    <w:rsid w:val="004332FA"/>
    <w:rsid w:val="004334BA"/>
    <w:rsid w:val="00433858"/>
    <w:rsid w:val="00433B57"/>
    <w:rsid w:val="00433D0B"/>
    <w:rsid w:val="00433FE1"/>
    <w:rsid w:val="004345CA"/>
    <w:rsid w:val="00434A4C"/>
    <w:rsid w:val="00434B05"/>
    <w:rsid w:val="00434B5B"/>
    <w:rsid w:val="00434DEF"/>
    <w:rsid w:val="004350DC"/>
    <w:rsid w:val="004358AD"/>
    <w:rsid w:val="00435A1E"/>
    <w:rsid w:val="00435C54"/>
    <w:rsid w:val="00435C75"/>
    <w:rsid w:val="00435E70"/>
    <w:rsid w:val="00435EA5"/>
    <w:rsid w:val="00435EC6"/>
    <w:rsid w:val="00435F41"/>
    <w:rsid w:val="00435FB4"/>
    <w:rsid w:val="0043602C"/>
    <w:rsid w:val="00436270"/>
    <w:rsid w:val="00436932"/>
    <w:rsid w:val="00436A16"/>
    <w:rsid w:val="00436F48"/>
    <w:rsid w:val="004372BA"/>
    <w:rsid w:val="004373F7"/>
    <w:rsid w:val="00437C95"/>
    <w:rsid w:val="00437FB4"/>
    <w:rsid w:val="00440151"/>
    <w:rsid w:val="00440419"/>
    <w:rsid w:val="004405B1"/>
    <w:rsid w:val="004406EA"/>
    <w:rsid w:val="00440B61"/>
    <w:rsid w:val="00440C8F"/>
    <w:rsid w:val="00441175"/>
    <w:rsid w:val="0044122E"/>
    <w:rsid w:val="00441897"/>
    <w:rsid w:val="004418D2"/>
    <w:rsid w:val="0044192D"/>
    <w:rsid w:val="004419AC"/>
    <w:rsid w:val="00441C89"/>
    <w:rsid w:val="00441E2C"/>
    <w:rsid w:val="00441FD9"/>
    <w:rsid w:val="0044216E"/>
    <w:rsid w:val="00442298"/>
    <w:rsid w:val="00442527"/>
    <w:rsid w:val="004426CF"/>
    <w:rsid w:val="0044273E"/>
    <w:rsid w:val="00442761"/>
    <w:rsid w:val="00442786"/>
    <w:rsid w:val="004428DC"/>
    <w:rsid w:val="00442BFF"/>
    <w:rsid w:val="0044325E"/>
    <w:rsid w:val="004435D2"/>
    <w:rsid w:val="004439B3"/>
    <w:rsid w:val="00443A63"/>
    <w:rsid w:val="00443C3D"/>
    <w:rsid w:val="00443D3E"/>
    <w:rsid w:val="00443DAA"/>
    <w:rsid w:val="00443E7A"/>
    <w:rsid w:val="00443FDC"/>
    <w:rsid w:val="00444153"/>
    <w:rsid w:val="004441B4"/>
    <w:rsid w:val="00444279"/>
    <w:rsid w:val="00444774"/>
    <w:rsid w:val="00444ADA"/>
    <w:rsid w:val="00444AF2"/>
    <w:rsid w:val="0044513D"/>
    <w:rsid w:val="00445522"/>
    <w:rsid w:val="00445780"/>
    <w:rsid w:val="00445851"/>
    <w:rsid w:val="00445A06"/>
    <w:rsid w:val="00445B91"/>
    <w:rsid w:val="004461F6"/>
    <w:rsid w:val="00446258"/>
    <w:rsid w:val="0044684E"/>
    <w:rsid w:val="00446B28"/>
    <w:rsid w:val="00446E24"/>
    <w:rsid w:val="00446F6C"/>
    <w:rsid w:val="00446F98"/>
    <w:rsid w:val="0044703F"/>
    <w:rsid w:val="0044719F"/>
    <w:rsid w:val="00447759"/>
    <w:rsid w:val="0044780C"/>
    <w:rsid w:val="00447C92"/>
    <w:rsid w:val="00450059"/>
    <w:rsid w:val="0045021C"/>
    <w:rsid w:val="00450614"/>
    <w:rsid w:val="0045088E"/>
    <w:rsid w:val="00450E8F"/>
    <w:rsid w:val="00451293"/>
    <w:rsid w:val="00451524"/>
    <w:rsid w:val="004515EA"/>
    <w:rsid w:val="00451600"/>
    <w:rsid w:val="004518A3"/>
    <w:rsid w:val="004524D5"/>
    <w:rsid w:val="00452B02"/>
    <w:rsid w:val="00453763"/>
    <w:rsid w:val="00453BB1"/>
    <w:rsid w:val="00453EC6"/>
    <w:rsid w:val="00453FA6"/>
    <w:rsid w:val="00453FC5"/>
    <w:rsid w:val="00454130"/>
    <w:rsid w:val="004542B2"/>
    <w:rsid w:val="004542C3"/>
    <w:rsid w:val="004547EC"/>
    <w:rsid w:val="00454AC9"/>
    <w:rsid w:val="00454CB4"/>
    <w:rsid w:val="00455014"/>
    <w:rsid w:val="004553F2"/>
    <w:rsid w:val="00455411"/>
    <w:rsid w:val="0045596D"/>
    <w:rsid w:val="00455BEA"/>
    <w:rsid w:val="00455D11"/>
    <w:rsid w:val="00455D82"/>
    <w:rsid w:val="00455E76"/>
    <w:rsid w:val="00456063"/>
    <w:rsid w:val="00456084"/>
    <w:rsid w:val="00456943"/>
    <w:rsid w:val="00456ACB"/>
    <w:rsid w:val="00456F0F"/>
    <w:rsid w:val="0045700C"/>
    <w:rsid w:val="0045709B"/>
    <w:rsid w:val="0045722B"/>
    <w:rsid w:val="00457459"/>
    <w:rsid w:val="00457553"/>
    <w:rsid w:val="0045785F"/>
    <w:rsid w:val="00457B48"/>
    <w:rsid w:val="00457B50"/>
    <w:rsid w:val="00457BCB"/>
    <w:rsid w:val="00457D6C"/>
    <w:rsid w:val="00457DE4"/>
    <w:rsid w:val="00457FAA"/>
    <w:rsid w:val="0046038A"/>
    <w:rsid w:val="004603D1"/>
    <w:rsid w:val="00460903"/>
    <w:rsid w:val="00460DD4"/>
    <w:rsid w:val="0046118D"/>
    <w:rsid w:val="00461190"/>
    <w:rsid w:val="0046123E"/>
    <w:rsid w:val="004614A9"/>
    <w:rsid w:val="00461C1B"/>
    <w:rsid w:val="00461C45"/>
    <w:rsid w:val="00461CFD"/>
    <w:rsid w:val="004624B6"/>
    <w:rsid w:val="00462709"/>
    <w:rsid w:val="0046272C"/>
    <w:rsid w:val="004629AF"/>
    <w:rsid w:val="00462D42"/>
    <w:rsid w:val="00462FA3"/>
    <w:rsid w:val="00463189"/>
    <w:rsid w:val="0046335A"/>
    <w:rsid w:val="004635DC"/>
    <w:rsid w:val="00463622"/>
    <w:rsid w:val="00463756"/>
    <w:rsid w:val="004639B7"/>
    <w:rsid w:val="00463A85"/>
    <w:rsid w:val="00463B72"/>
    <w:rsid w:val="00463D00"/>
    <w:rsid w:val="00463F88"/>
    <w:rsid w:val="0046413D"/>
    <w:rsid w:val="004641E5"/>
    <w:rsid w:val="0046442E"/>
    <w:rsid w:val="004646E3"/>
    <w:rsid w:val="004648F4"/>
    <w:rsid w:val="00464B54"/>
    <w:rsid w:val="00464CC2"/>
    <w:rsid w:val="00464DBA"/>
    <w:rsid w:val="004651EF"/>
    <w:rsid w:val="00465432"/>
    <w:rsid w:val="004654C9"/>
    <w:rsid w:val="004655AC"/>
    <w:rsid w:val="0046571B"/>
    <w:rsid w:val="0046580D"/>
    <w:rsid w:val="00465B35"/>
    <w:rsid w:val="00465CA6"/>
    <w:rsid w:val="00465D7E"/>
    <w:rsid w:val="00465E75"/>
    <w:rsid w:val="00466651"/>
    <w:rsid w:val="004669A0"/>
    <w:rsid w:val="00466C3B"/>
    <w:rsid w:val="0046712A"/>
    <w:rsid w:val="0046719D"/>
    <w:rsid w:val="004673A4"/>
    <w:rsid w:val="0046758B"/>
    <w:rsid w:val="00467595"/>
    <w:rsid w:val="004676F0"/>
    <w:rsid w:val="00467876"/>
    <w:rsid w:val="00467AE2"/>
    <w:rsid w:val="00467AF9"/>
    <w:rsid w:val="00467BD2"/>
    <w:rsid w:val="00467CA9"/>
    <w:rsid w:val="00470198"/>
    <w:rsid w:val="00470247"/>
    <w:rsid w:val="00470552"/>
    <w:rsid w:val="0047059A"/>
    <w:rsid w:val="004705F6"/>
    <w:rsid w:val="00470862"/>
    <w:rsid w:val="00470AEC"/>
    <w:rsid w:val="00470F61"/>
    <w:rsid w:val="00471589"/>
    <w:rsid w:val="004715BB"/>
    <w:rsid w:val="00471C23"/>
    <w:rsid w:val="004720E4"/>
    <w:rsid w:val="004721AD"/>
    <w:rsid w:val="004722FC"/>
    <w:rsid w:val="00472466"/>
    <w:rsid w:val="00472613"/>
    <w:rsid w:val="004729F1"/>
    <w:rsid w:val="00472B25"/>
    <w:rsid w:val="00472B57"/>
    <w:rsid w:val="00472D99"/>
    <w:rsid w:val="004732EB"/>
    <w:rsid w:val="0047338A"/>
    <w:rsid w:val="004733CC"/>
    <w:rsid w:val="00473614"/>
    <w:rsid w:val="0047365C"/>
    <w:rsid w:val="004738F7"/>
    <w:rsid w:val="00473927"/>
    <w:rsid w:val="004739D4"/>
    <w:rsid w:val="00473CB3"/>
    <w:rsid w:val="00473D40"/>
    <w:rsid w:val="00473DA2"/>
    <w:rsid w:val="00473F2B"/>
    <w:rsid w:val="004740D9"/>
    <w:rsid w:val="0047439E"/>
    <w:rsid w:val="004749A6"/>
    <w:rsid w:val="004749F4"/>
    <w:rsid w:val="00474C3B"/>
    <w:rsid w:val="00474CFC"/>
    <w:rsid w:val="00474DD6"/>
    <w:rsid w:val="004751B8"/>
    <w:rsid w:val="00475205"/>
    <w:rsid w:val="004757DF"/>
    <w:rsid w:val="00475C06"/>
    <w:rsid w:val="00475DDE"/>
    <w:rsid w:val="00475E7D"/>
    <w:rsid w:val="00475EBD"/>
    <w:rsid w:val="00475FE5"/>
    <w:rsid w:val="004766AA"/>
    <w:rsid w:val="00476841"/>
    <w:rsid w:val="0047695C"/>
    <w:rsid w:val="00476EC1"/>
    <w:rsid w:val="0047709D"/>
    <w:rsid w:val="0047741F"/>
    <w:rsid w:val="00477442"/>
    <w:rsid w:val="00477583"/>
    <w:rsid w:val="00477931"/>
    <w:rsid w:val="00477997"/>
    <w:rsid w:val="00477A5B"/>
    <w:rsid w:val="00477A8F"/>
    <w:rsid w:val="00477BE5"/>
    <w:rsid w:val="00477CB2"/>
    <w:rsid w:val="00480086"/>
    <w:rsid w:val="0048043E"/>
    <w:rsid w:val="004805C6"/>
    <w:rsid w:val="00480B88"/>
    <w:rsid w:val="00480BCC"/>
    <w:rsid w:val="00480C4B"/>
    <w:rsid w:val="00480E3C"/>
    <w:rsid w:val="00480F67"/>
    <w:rsid w:val="00481065"/>
    <w:rsid w:val="00481D1E"/>
    <w:rsid w:val="00481DB4"/>
    <w:rsid w:val="00481FCB"/>
    <w:rsid w:val="00482223"/>
    <w:rsid w:val="00482276"/>
    <w:rsid w:val="00482295"/>
    <w:rsid w:val="004822B2"/>
    <w:rsid w:val="004824BE"/>
    <w:rsid w:val="00482986"/>
    <w:rsid w:val="004829F5"/>
    <w:rsid w:val="0048315B"/>
    <w:rsid w:val="004835C4"/>
    <w:rsid w:val="004839B2"/>
    <w:rsid w:val="004839DA"/>
    <w:rsid w:val="00483AB2"/>
    <w:rsid w:val="00483C76"/>
    <w:rsid w:val="00483E1C"/>
    <w:rsid w:val="00483EE4"/>
    <w:rsid w:val="00483EF9"/>
    <w:rsid w:val="00484046"/>
    <w:rsid w:val="004842CE"/>
    <w:rsid w:val="0048449E"/>
    <w:rsid w:val="004845CB"/>
    <w:rsid w:val="00484CF1"/>
    <w:rsid w:val="00484D1E"/>
    <w:rsid w:val="00485028"/>
    <w:rsid w:val="004851DE"/>
    <w:rsid w:val="00485236"/>
    <w:rsid w:val="004857D3"/>
    <w:rsid w:val="00485B18"/>
    <w:rsid w:val="00485B7A"/>
    <w:rsid w:val="00485C5F"/>
    <w:rsid w:val="00485F04"/>
    <w:rsid w:val="004862D7"/>
    <w:rsid w:val="00486395"/>
    <w:rsid w:val="00486753"/>
    <w:rsid w:val="0048675D"/>
    <w:rsid w:val="00486812"/>
    <w:rsid w:val="0048683E"/>
    <w:rsid w:val="00486D6C"/>
    <w:rsid w:val="0048733B"/>
    <w:rsid w:val="00487CFA"/>
    <w:rsid w:val="00487FF7"/>
    <w:rsid w:val="00490006"/>
    <w:rsid w:val="004901F1"/>
    <w:rsid w:val="004902C0"/>
    <w:rsid w:val="00490752"/>
    <w:rsid w:val="00490979"/>
    <w:rsid w:val="00490ECA"/>
    <w:rsid w:val="00491203"/>
    <w:rsid w:val="0049181B"/>
    <w:rsid w:val="00491B9A"/>
    <w:rsid w:val="00491E47"/>
    <w:rsid w:val="0049203A"/>
    <w:rsid w:val="004922F1"/>
    <w:rsid w:val="004922F6"/>
    <w:rsid w:val="004925A5"/>
    <w:rsid w:val="004926B8"/>
    <w:rsid w:val="00492871"/>
    <w:rsid w:val="004928A3"/>
    <w:rsid w:val="004928B3"/>
    <w:rsid w:val="00492D4D"/>
    <w:rsid w:val="00493389"/>
    <w:rsid w:val="00493727"/>
    <w:rsid w:val="00493A76"/>
    <w:rsid w:val="00493E59"/>
    <w:rsid w:val="00493E94"/>
    <w:rsid w:val="00494057"/>
    <w:rsid w:val="0049475F"/>
    <w:rsid w:val="00494C71"/>
    <w:rsid w:val="00494D53"/>
    <w:rsid w:val="00495104"/>
    <w:rsid w:val="0049545D"/>
    <w:rsid w:val="004954EA"/>
    <w:rsid w:val="00495969"/>
    <w:rsid w:val="004959F9"/>
    <w:rsid w:val="00495DE6"/>
    <w:rsid w:val="00495E09"/>
    <w:rsid w:val="004961B0"/>
    <w:rsid w:val="00496748"/>
    <w:rsid w:val="00496811"/>
    <w:rsid w:val="00496A03"/>
    <w:rsid w:val="00496AD6"/>
    <w:rsid w:val="00497299"/>
    <w:rsid w:val="00497444"/>
    <w:rsid w:val="00497AA2"/>
    <w:rsid w:val="00497ADF"/>
    <w:rsid w:val="00497B80"/>
    <w:rsid w:val="00497C22"/>
    <w:rsid w:val="00497FEE"/>
    <w:rsid w:val="004A0193"/>
    <w:rsid w:val="004A04DA"/>
    <w:rsid w:val="004A0604"/>
    <w:rsid w:val="004A08AF"/>
    <w:rsid w:val="004A0AE7"/>
    <w:rsid w:val="004A0BB8"/>
    <w:rsid w:val="004A0C41"/>
    <w:rsid w:val="004A1169"/>
    <w:rsid w:val="004A155E"/>
    <w:rsid w:val="004A1713"/>
    <w:rsid w:val="004A1E41"/>
    <w:rsid w:val="004A2011"/>
    <w:rsid w:val="004A20AE"/>
    <w:rsid w:val="004A217A"/>
    <w:rsid w:val="004A2813"/>
    <w:rsid w:val="004A31E4"/>
    <w:rsid w:val="004A3215"/>
    <w:rsid w:val="004A3338"/>
    <w:rsid w:val="004A3470"/>
    <w:rsid w:val="004A379F"/>
    <w:rsid w:val="004A388F"/>
    <w:rsid w:val="004A38F9"/>
    <w:rsid w:val="004A3A0F"/>
    <w:rsid w:val="004A3CD5"/>
    <w:rsid w:val="004A3F64"/>
    <w:rsid w:val="004A40CA"/>
    <w:rsid w:val="004A40DA"/>
    <w:rsid w:val="004A4109"/>
    <w:rsid w:val="004A4817"/>
    <w:rsid w:val="004A4818"/>
    <w:rsid w:val="004A4888"/>
    <w:rsid w:val="004A48B9"/>
    <w:rsid w:val="004A4973"/>
    <w:rsid w:val="004A4B34"/>
    <w:rsid w:val="004A5452"/>
    <w:rsid w:val="004A5AF8"/>
    <w:rsid w:val="004A5C88"/>
    <w:rsid w:val="004A5DC7"/>
    <w:rsid w:val="004A5DFF"/>
    <w:rsid w:val="004A615F"/>
    <w:rsid w:val="004A6184"/>
    <w:rsid w:val="004A6670"/>
    <w:rsid w:val="004A672B"/>
    <w:rsid w:val="004A6BB5"/>
    <w:rsid w:val="004A6D8B"/>
    <w:rsid w:val="004A6DB2"/>
    <w:rsid w:val="004A72CE"/>
    <w:rsid w:val="004A73F5"/>
    <w:rsid w:val="004A791F"/>
    <w:rsid w:val="004A7CD8"/>
    <w:rsid w:val="004A7D62"/>
    <w:rsid w:val="004A7E73"/>
    <w:rsid w:val="004A7FC1"/>
    <w:rsid w:val="004B0028"/>
    <w:rsid w:val="004B00A8"/>
    <w:rsid w:val="004B0242"/>
    <w:rsid w:val="004B0458"/>
    <w:rsid w:val="004B091C"/>
    <w:rsid w:val="004B0B0F"/>
    <w:rsid w:val="004B0DB1"/>
    <w:rsid w:val="004B0E6D"/>
    <w:rsid w:val="004B0E6E"/>
    <w:rsid w:val="004B0F0B"/>
    <w:rsid w:val="004B12FF"/>
    <w:rsid w:val="004B14B3"/>
    <w:rsid w:val="004B1568"/>
    <w:rsid w:val="004B1710"/>
    <w:rsid w:val="004B172F"/>
    <w:rsid w:val="004B1779"/>
    <w:rsid w:val="004B1E03"/>
    <w:rsid w:val="004B2261"/>
    <w:rsid w:val="004B22A2"/>
    <w:rsid w:val="004B2572"/>
    <w:rsid w:val="004B25E6"/>
    <w:rsid w:val="004B2988"/>
    <w:rsid w:val="004B29C4"/>
    <w:rsid w:val="004B2A91"/>
    <w:rsid w:val="004B2C95"/>
    <w:rsid w:val="004B2DEF"/>
    <w:rsid w:val="004B339D"/>
    <w:rsid w:val="004B35A8"/>
    <w:rsid w:val="004B35DD"/>
    <w:rsid w:val="004B3737"/>
    <w:rsid w:val="004B4197"/>
    <w:rsid w:val="004B43D9"/>
    <w:rsid w:val="004B49D5"/>
    <w:rsid w:val="004B4A48"/>
    <w:rsid w:val="004B4BAB"/>
    <w:rsid w:val="004B4C4E"/>
    <w:rsid w:val="004B5028"/>
    <w:rsid w:val="004B50B9"/>
    <w:rsid w:val="004B515C"/>
    <w:rsid w:val="004B5308"/>
    <w:rsid w:val="004B537E"/>
    <w:rsid w:val="004B5520"/>
    <w:rsid w:val="004B5712"/>
    <w:rsid w:val="004B5836"/>
    <w:rsid w:val="004B5A0E"/>
    <w:rsid w:val="004B5D15"/>
    <w:rsid w:val="004B6315"/>
    <w:rsid w:val="004B661C"/>
    <w:rsid w:val="004B66CD"/>
    <w:rsid w:val="004B6769"/>
    <w:rsid w:val="004B68DB"/>
    <w:rsid w:val="004B6945"/>
    <w:rsid w:val="004B6AB0"/>
    <w:rsid w:val="004B6ADD"/>
    <w:rsid w:val="004B6B09"/>
    <w:rsid w:val="004B6E3D"/>
    <w:rsid w:val="004B765A"/>
    <w:rsid w:val="004B771E"/>
    <w:rsid w:val="004B7809"/>
    <w:rsid w:val="004B78B9"/>
    <w:rsid w:val="004B78C5"/>
    <w:rsid w:val="004B7992"/>
    <w:rsid w:val="004B7BEA"/>
    <w:rsid w:val="004C0677"/>
    <w:rsid w:val="004C06CF"/>
    <w:rsid w:val="004C0716"/>
    <w:rsid w:val="004C13DB"/>
    <w:rsid w:val="004C1623"/>
    <w:rsid w:val="004C1690"/>
    <w:rsid w:val="004C1952"/>
    <w:rsid w:val="004C1AF7"/>
    <w:rsid w:val="004C1BD3"/>
    <w:rsid w:val="004C1C18"/>
    <w:rsid w:val="004C1FD0"/>
    <w:rsid w:val="004C2758"/>
    <w:rsid w:val="004C2D6F"/>
    <w:rsid w:val="004C2E6A"/>
    <w:rsid w:val="004C302D"/>
    <w:rsid w:val="004C3111"/>
    <w:rsid w:val="004C3626"/>
    <w:rsid w:val="004C3730"/>
    <w:rsid w:val="004C3A08"/>
    <w:rsid w:val="004C3C03"/>
    <w:rsid w:val="004C3C74"/>
    <w:rsid w:val="004C42E5"/>
    <w:rsid w:val="004C4989"/>
    <w:rsid w:val="004C4BCE"/>
    <w:rsid w:val="004C4E7B"/>
    <w:rsid w:val="004C4E85"/>
    <w:rsid w:val="004C4FDB"/>
    <w:rsid w:val="004C522B"/>
    <w:rsid w:val="004C58B3"/>
    <w:rsid w:val="004C5ACE"/>
    <w:rsid w:val="004C5C51"/>
    <w:rsid w:val="004C6231"/>
    <w:rsid w:val="004C6444"/>
    <w:rsid w:val="004C64FA"/>
    <w:rsid w:val="004C67D2"/>
    <w:rsid w:val="004C67F0"/>
    <w:rsid w:val="004C6AE6"/>
    <w:rsid w:val="004C709E"/>
    <w:rsid w:val="004C70B2"/>
    <w:rsid w:val="004C77EF"/>
    <w:rsid w:val="004C787D"/>
    <w:rsid w:val="004C7981"/>
    <w:rsid w:val="004C7CEC"/>
    <w:rsid w:val="004C7D51"/>
    <w:rsid w:val="004C7D65"/>
    <w:rsid w:val="004D00F8"/>
    <w:rsid w:val="004D01AC"/>
    <w:rsid w:val="004D05C1"/>
    <w:rsid w:val="004D0743"/>
    <w:rsid w:val="004D0853"/>
    <w:rsid w:val="004D09D2"/>
    <w:rsid w:val="004D0A7E"/>
    <w:rsid w:val="004D0B56"/>
    <w:rsid w:val="004D0EFF"/>
    <w:rsid w:val="004D1166"/>
    <w:rsid w:val="004D1362"/>
    <w:rsid w:val="004D176F"/>
    <w:rsid w:val="004D193E"/>
    <w:rsid w:val="004D199C"/>
    <w:rsid w:val="004D1A53"/>
    <w:rsid w:val="004D1BBF"/>
    <w:rsid w:val="004D1D6B"/>
    <w:rsid w:val="004D1DE8"/>
    <w:rsid w:val="004D258F"/>
    <w:rsid w:val="004D2746"/>
    <w:rsid w:val="004D27DC"/>
    <w:rsid w:val="004D2959"/>
    <w:rsid w:val="004D2A94"/>
    <w:rsid w:val="004D2F1D"/>
    <w:rsid w:val="004D320B"/>
    <w:rsid w:val="004D325A"/>
    <w:rsid w:val="004D36BA"/>
    <w:rsid w:val="004D3AFD"/>
    <w:rsid w:val="004D3DC4"/>
    <w:rsid w:val="004D40E6"/>
    <w:rsid w:val="004D413B"/>
    <w:rsid w:val="004D41C2"/>
    <w:rsid w:val="004D49E3"/>
    <w:rsid w:val="004D4B67"/>
    <w:rsid w:val="004D5050"/>
    <w:rsid w:val="004D5086"/>
    <w:rsid w:val="004D5503"/>
    <w:rsid w:val="004D6084"/>
    <w:rsid w:val="004D6093"/>
    <w:rsid w:val="004D60A4"/>
    <w:rsid w:val="004D60AD"/>
    <w:rsid w:val="004D6341"/>
    <w:rsid w:val="004D64DF"/>
    <w:rsid w:val="004D6735"/>
    <w:rsid w:val="004D68F1"/>
    <w:rsid w:val="004D6922"/>
    <w:rsid w:val="004D69C9"/>
    <w:rsid w:val="004D6ADF"/>
    <w:rsid w:val="004D6E88"/>
    <w:rsid w:val="004D703D"/>
    <w:rsid w:val="004D7224"/>
    <w:rsid w:val="004D766F"/>
    <w:rsid w:val="004D770D"/>
    <w:rsid w:val="004D77B2"/>
    <w:rsid w:val="004D7987"/>
    <w:rsid w:val="004D7A63"/>
    <w:rsid w:val="004D7A79"/>
    <w:rsid w:val="004D7E32"/>
    <w:rsid w:val="004D7E6A"/>
    <w:rsid w:val="004E0644"/>
    <w:rsid w:val="004E08B0"/>
    <w:rsid w:val="004E09D3"/>
    <w:rsid w:val="004E0B8F"/>
    <w:rsid w:val="004E1189"/>
    <w:rsid w:val="004E12BB"/>
    <w:rsid w:val="004E12CA"/>
    <w:rsid w:val="004E137F"/>
    <w:rsid w:val="004E17E4"/>
    <w:rsid w:val="004E1847"/>
    <w:rsid w:val="004E1C64"/>
    <w:rsid w:val="004E1F3C"/>
    <w:rsid w:val="004E1FF1"/>
    <w:rsid w:val="004E25DA"/>
    <w:rsid w:val="004E2889"/>
    <w:rsid w:val="004E2B76"/>
    <w:rsid w:val="004E2DDA"/>
    <w:rsid w:val="004E2E00"/>
    <w:rsid w:val="004E2F0A"/>
    <w:rsid w:val="004E3455"/>
    <w:rsid w:val="004E36C5"/>
    <w:rsid w:val="004E38AE"/>
    <w:rsid w:val="004E3A43"/>
    <w:rsid w:val="004E4336"/>
    <w:rsid w:val="004E4680"/>
    <w:rsid w:val="004E4756"/>
    <w:rsid w:val="004E4DE0"/>
    <w:rsid w:val="004E4EB8"/>
    <w:rsid w:val="004E5096"/>
    <w:rsid w:val="004E514F"/>
    <w:rsid w:val="004E5527"/>
    <w:rsid w:val="004E5613"/>
    <w:rsid w:val="004E5878"/>
    <w:rsid w:val="004E5A62"/>
    <w:rsid w:val="004E5D52"/>
    <w:rsid w:val="004E6658"/>
    <w:rsid w:val="004E6679"/>
    <w:rsid w:val="004E669F"/>
    <w:rsid w:val="004E71D9"/>
    <w:rsid w:val="004E7276"/>
    <w:rsid w:val="004E73B5"/>
    <w:rsid w:val="004E745B"/>
    <w:rsid w:val="004E76BA"/>
    <w:rsid w:val="004E778A"/>
    <w:rsid w:val="004E77ED"/>
    <w:rsid w:val="004E7BBA"/>
    <w:rsid w:val="004F0595"/>
    <w:rsid w:val="004F09EA"/>
    <w:rsid w:val="004F0A3E"/>
    <w:rsid w:val="004F0B83"/>
    <w:rsid w:val="004F0CE9"/>
    <w:rsid w:val="004F10E5"/>
    <w:rsid w:val="004F11EA"/>
    <w:rsid w:val="004F15D5"/>
    <w:rsid w:val="004F179E"/>
    <w:rsid w:val="004F17C4"/>
    <w:rsid w:val="004F1FD9"/>
    <w:rsid w:val="004F2299"/>
    <w:rsid w:val="004F22BF"/>
    <w:rsid w:val="004F22E2"/>
    <w:rsid w:val="004F2424"/>
    <w:rsid w:val="004F2487"/>
    <w:rsid w:val="004F25BF"/>
    <w:rsid w:val="004F31ED"/>
    <w:rsid w:val="004F352C"/>
    <w:rsid w:val="004F373C"/>
    <w:rsid w:val="004F3A92"/>
    <w:rsid w:val="004F3BC9"/>
    <w:rsid w:val="004F3BFA"/>
    <w:rsid w:val="004F3C48"/>
    <w:rsid w:val="004F3D01"/>
    <w:rsid w:val="004F4747"/>
    <w:rsid w:val="004F47A0"/>
    <w:rsid w:val="004F4B69"/>
    <w:rsid w:val="004F4D7D"/>
    <w:rsid w:val="004F50BD"/>
    <w:rsid w:val="004F52DB"/>
    <w:rsid w:val="004F5671"/>
    <w:rsid w:val="004F56EE"/>
    <w:rsid w:val="004F5712"/>
    <w:rsid w:val="004F58E6"/>
    <w:rsid w:val="004F5B53"/>
    <w:rsid w:val="004F5DD7"/>
    <w:rsid w:val="004F5E69"/>
    <w:rsid w:val="004F62F3"/>
    <w:rsid w:val="004F6566"/>
    <w:rsid w:val="004F6723"/>
    <w:rsid w:val="004F6A54"/>
    <w:rsid w:val="004F7099"/>
    <w:rsid w:val="004F7210"/>
    <w:rsid w:val="004F7225"/>
    <w:rsid w:val="004F75AF"/>
    <w:rsid w:val="004F7687"/>
    <w:rsid w:val="004F7B17"/>
    <w:rsid w:val="004F7BEB"/>
    <w:rsid w:val="00500A20"/>
    <w:rsid w:val="00500ABF"/>
    <w:rsid w:val="00500F6B"/>
    <w:rsid w:val="0050117F"/>
    <w:rsid w:val="0050118A"/>
    <w:rsid w:val="005011F8"/>
    <w:rsid w:val="005019F1"/>
    <w:rsid w:val="00501B7C"/>
    <w:rsid w:val="00501D6A"/>
    <w:rsid w:val="00502257"/>
    <w:rsid w:val="005025BD"/>
    <w:rsid w:val="005027F3"/>
    <w:rsid w:val="00502ACE"/>
    <w:rsid w:val="00502AD1"/>
    <w:rsid w:val="00502BFD"/>
    <w:rsid w:val="00502E5F"/>
    <w:rsid w:val="005030F5"/>
    <w:rsid w:val="0050312A"/>
    <w:rsid w:val="0050326B"/>
    <w:rsid w:val="0050344A"/>
    <w:rsid w:val="005035DA"/>
    <w:rsid w:val="00503ABE"/>
    <w:rsid w:val="00503C5F"/>
    <w:rsid w:val="00503E6B"/>
    <w:rsid w:val="00503E95"/>
    <w:rsid w:val="00504575"/>
    <w:rsid w:val="00504609"/>
    <w:rsid w:val="00504644"/>
    <w:rsid w:val="00504709"/>
    <w:rsid w:val="005049AD"/>
    <w:rsid w:val="00504B97"/>
    <w:rsid w:val="00504BEE"/>
    <w:rsid w:val="00504CCF"/>
    <w:rsid w:val="005052E3"/>
    <w:rsid w:val="005053B6"/>
    <w:rsid w:val="005053B8"/>
    <w:rsid w:val="00505444"/>
    <w:rsid w:val="005057C1"/>
    <w:rsid w:val="005059D4"/>
    <w:rsid w:val="00505A19"/>
    <w:rsid w:val="00505B20"/>
    <w:rsid w:val="00505C76"/>
    <w:rsid w:val="005061A3"/>
    <w:rsid w:val="00506A11"/>
    <w:rsid w:val="00506CB6"/>
    <w:rsid w:val="00506F14"/>
    <w:rsid w:val="00507566"/>
    <w:rsid w:val="005076DE"/>
    <w:rsid w:val="00507BEA"/>
    <w:rsid w:val="00507D63"/>
    <w:rsid w:val="00507D73"/>
    <w:rsid w:val="00507E25"/>
    <w:rsid w:val="0051025C"/>
    <w:rsid w:val="005102D8"/>
    <w:rsid w:val="0051066D"/>
    <w:rsid w:val="00510A56"/>
    <w:rsid w:val="00510B00"/>
    <w:rsid w:val="00510EAA"/>
    <w:rsid w:val="0051102B"/>
    <w:rsid w:val="00511117"/>
    <w:rsid w:val="005113B0"/>
    <w:rsid w:val="0051189A"/>
    <w:rsid w:val="00511924"/>
    <w:rsid w:val="00511A09"/>
    <w:rsid w:val="00511BD4"/>
    <w:rsid w:val="00511D93"/>
    <w:rsid w:val="00511FFA"/>
    <w:rsid w:val="0051229E"/>
    <w:rsid w:val="00512590"/>
    <w:rsid w:val="00512C79"/>
    <w:rsid w:val="00512EDB"/>
    <w:rsid w:val="00513A39"/>
    <w:rsid w:val="00513BAB"/>
    <w:rsid w:val="00513BED"/>
    <w:rsid w:val="00513F59"/>
    <w:rsid w:val="00513FDD"/>
    <w:rsid w:val="0051436D"/>
    <w:rsid w:val="005145FB"/>
    <w:rsid w:val="00514843"/>
    <w:rsid w:val="00514B07"/>
    <w:rsid w:val="00515268"/>
    <w:rsid w:val="005157E9"/>
    <w:rsid w:val="00515927"/>
    <w:rsid w:val="00516666"/>
    <w:rsid w:val="00516692"/>
    <w:rsid w:val="0051675F"/>
    <w:rsid w:val="00516BBF"/>
    <w:rsid w:val="00516C36"/>
    <w:rsid w:val="00516D2A"/>
    <w:rsid w:val="00517126"/>
    <w:rsid w:val="00517240"/>
    <w:rsid w:val="0051724E"/>
    <w:rsid w:val="00517443"/>
    <w:rsid w:val="00517867"/>
    <w:rsid w:val="005178E4"/>
    <w:rsid w:val="00517CC2"/>
    <w:rsid w:val="00517DE1"/>
    <w:rsid w:val="00520036"/>
    <w:rsid w:val="00520703"/>
    <w:rsid w:val="005207A7"/>
    <w:rsid w:val="00520A2D"/>
    <w:rsid w:val="00520AC3"/>
    <w:rsid w:val="00520AFC"/>
    <w:rsid w:val="00520E77"/>
    <w:rsid w:val="00520EEA"/>
    <w:rsid w:val="00520FAB"/>
    <w:rsid w:val="00521308"/>
    <w:rsid w:val="00521BC0"/>
    <w:rsid w:val="00521D8B"/>
    <w:rsid w:val="00522077"/>
    <w:rsid w:val="005223C0"/>
    <w:rsid w:val="00522CB8"/>
    <w:rsid w:val="00522E2B"/>
    <w:rsid w:val="005231B4"/>
    <w:rsid w:val="0052372A"/>
    <w:rsid w:val="00523987"/>
    <w:rsid w:val="005239B3"/>
    <w:rsid w:val="00523B5D"/>
    <w:rsid w:val="00523F4F"/>
    <w:rsid w:val="00524483"/>
    <w:rsid w:val="005246D5"/>
    <w:rsid w:val="0052483A"/>
    <w:rsid w:val="00524877"/>
    <w:rsid w:val="005257FA"/>
    <w:rsid w:val="005258D9"/>
    <w:rsid w:val="00525B1E"/>
    <w:rsid w:val="00525B78"/>
    <w:rsid w:val="00525BD6"/>
    <w:rsid w:val="005261AD"/>
    <w:rsid w:val="0052625D"/>
    <w:rsid w:val="005262D7"/>
    <w:rsid w:val="0052656C"/>
    <w:rsid w:val="00526595"/>
    <w:rsid w:val="0052690B"/>
    <w:rsid w:val="00526A4D"/>
    <w:rsid w:val="00526A63"/>
    <w:rsid w:val="00526A6A"/>
    <w:rsid w:val="00526C77"/>
    <w:rsid w:val="00526CAF"/>
    <w:rsid w:val="00526CF4"/>
    <w:rsid w:val="00526E7A"/>
    <w:rsid w:val="00527010"/>
    <w:rsid w:val="005271F0"/>
    <w:rsid w:val="005272A3"/>
    <w:rsid w:val="00527340"/>
    <w:rsid w:val="00527688"/>
    <w:rsid w:val="00527827"/>
    <w:rsid w:val="00527A4D"/>
    <w:rsid w:val="00527F99"/>
    <w:rsid w:val="00527FFC"/>
    <w:rsid w:val="00530305"/>
    <w:rsid w:val="005304B3"/>
    <w:rsid w:val="005304D2"/>
    <w:rsid w:val="005305B4"/>
    <w:rsid w:val="005305DF"/>
    <w:rsid w:val="00530AF7"/>
    <w:rsid w:val="00530C31"/>
    <w:rsid w:val="00530E12"/>
    <w:rsid w:val="00530F5A"/>
    <w:rsid w:val="0053108F"/>
    <w:rsid w:val="005310A6"/>
    <w:rsid w:val="00531237"/>
    <w:rsid w:val="005313A1"/>
    <w:rsid w:val="00531486"/>
    <w:rsid w:val="00531560"/>
    <w:rsid w:val="005317EE"/>
    <w:rsid w:val="00531812"/>
    <w:rsid w:val="00531B61"/>
    <w:rsid w:val="00531BC4"/>
    <w:rsid w:val="00531EC4"/>
    <w:rsid w:val="00531FC6"/>
    <w:rsid w:val="005321E2"/>
    <w:rsid w:val="00532253"/>
    <w:rsid w:val="005322B7"/>
    <w:rsid w:val="0053230E"/>
    <w:rsid w:val="00532651"/>
    <w:rsid w:val="00532817"/>
    <w:rsid w:val="00532CBA"/>
    <w:rsid w:val="00532F3C"/>
    <w:rsid w:val="00533372"/>
    <w:rsid w:val="00533CDB"/>
    <w:rsid w:val="00533FD2"/>
    <w:rsid w:val="005345D8"/>
    <w:rsid w:val="00534CBE"/>
    <w:rsid w:val="00534F3F"/>
    <w:rsid w:val="005353CB"/>
    <w:rsid w:val="00535638"/>
    <w:rsid w:val="00535A97"/>
    <w:rsid w:val="00535D3A"/>
    <w:rsid w:val="0053620C"/>
    <w:rsid w:val="005363EA"/>
    <w:rsid w:val="0053646D"/>
    <w:rsid w:val="00536824"/>
    <w:rsid w:val="0053685D"/>
    <w:rsid w:val="005370D5"/>
    <w:rsid w:val="00537207"/>
    <w:rsid w:val="005375F2"/>
    <w:rsid w:val="005377DA"/>
    <w:rsid w:val="005378E5"/>
    <w:rsid w:val="00537CD5"/>
    <w:rsid w:val="005402BB"/>
    <w:rsid w:val="00540324"/>
    <w:rsid w:val="00540631"/>
    <w:rsid w:val="005409F8"/>
    <w:rsid w:val="00540A4B"/>
    <w:rsid w:val="00540AB8"/>
    <w:rsid w:val="00540C30"/>
    <w:rsid w:val="00541006"/>
    <w:rsid w:val="005410F6"/>
    <w:rsid w:val="00541436"/>
    <w:rsid w:val="00541483"/>
    <w:rsid w:val="005414B7"/>
    <w:rsid w:val="00541D73"/>
    <w:rsid w:val="00541EF9"/>
    <w:rsid w:val="00542652"/>
    <w:rsid w:val="0054299A"/>
    <w:rsid w:val="00542AE7"/>
    <w:rsid w:val="00542B89"/>
    <w:rsid w:val="0054368D"/>
    <w:rsid w:val="005438AF"/>
    <w:rsid w:val="00543A1B"/>
    <w:rsid w:val="00543C6C"/>
    <w:rsid w:val="00543DA8"/>
    <w:rsid w:val="00543EF4"/>
    <w:rsid w:val="00544348"/>
    <w:rsid w:val="005445CD"/>
    <w:rsid w:val="00544697"/>
    <w:rsid w:val="00544833"/>
    <w:rsid w:val="005448CE"/>
    <w:rsid w:val="005448F8"/>
    <w:rsid w:val="00545245"/>
    <w:rsid w:val="00545337"/>
    <w:rsid w:val="0054557A"/>
    <w:rsid w:val="0054576C"/>
    <w:rsid w:val="005457D6"/>
    <w:rsid w:val="00545856"/>
    <w:rsid w:val="00545AAA"/>
    <w:rsid w:val="00545B7A"/>
    <w:rsid w:val="005460D4"/>
    <w:rsid w:val="005460F1"/>
    <w:rsid w:val="00546410"/>
    <w:rsid w:val="005468D2"/>
    <w:rsid w:val="00546936"/>
    <w:rsid w:val="00546CD8"/>
    <w:rsid w:val="00546E31"/>
    <w:rsid w:val="00546FCF"/>
    <w:rsid w:val="00547348"/>
    <w:rsid w:val="005474F2"/>
    <w:rsid w:val="005476F0"/>
    <w:rsid w:val="005479FD"/>
    <w:rsid w:val="00547D10"/>
    <w:rsid w:val="00547D5C"/>
    <w:rsid w:val="00547EA7"/>
    <w:rsid w:val="0055017A"/>
    <w:rsid w:val="00550313"/>
    <w:rsid w:val="005503BC"/>
    <w:rsid w:val="00550565"/>
    <w:rsid w:val="00550992"/>
    <w:rsid w:val="005513B8"/>
    <w:rsid w:val="00551400"/>
    <w:rsid w:val="005514E0"/>
    <w:rsid w:val="005516CC"/>
    <w:rsid w:val="005518DE"/>
    <w:rsid w:val="00551A02"/>
    <w:rsid w:val="00551A60"/>
    <w:rsid w:val="00551BFB"/>
    <w:rsid w:val="00551CAA"/>
    <w:rsid w:val="00551D41"/>
    <w:rsid w:val="00551E88"/>
    <w:rsid w:val="00552048"/>
    <w:rsid w:val="005520D2"/>
    <w:rsid w:val="005527AD"/>
    <w:rsid w:val="0055283C"/>
    <w:rsid w:val="005528C5"/>
    <w:rsid w:val="00553128"/>
    <w:rsid w:val="00553166"/>
    <w:rsid w:val="005531DF"/>
    <w:rsid w:val="005534CD"/>
    <w:rsid w:val="00553818"/>
    <w:rsid w:val="00553A5A"/>
    <w:rsid w:val="00553BE4"/>
    <w:rsid w:val="005544D1"/>
    <w:rsid w:val="005546BC"/>
    <w:rsid w:val="00554FA1"/>
    <w:rsid w:val="00555484"/>
    <w:rsid w:val="0055552C"/>
    <w:rsid w:val="00555627"/>
    <w:rsid w:val="005557B8"/>
    <w:rsid w:val="005559D5"/>
    <w:rsid w:val="00555E77"/>
    <w:rsid w:val="00555F5D"/>
    <w:rsid w:val="00556012"/>
    <w:rsid w:val="0055621F"/>
    <w:rsid w:val="00556528"/>
    <w:rsid w:val="005565A9"/>
    <w:rsid w:val="005569FE"/>
    <w:rsid w:val="00556CE8"/>
    <w:rsid w:val="0055701C"/>
    <w:rsid w:val="0055755A"/>
    <w:rsid w:val="0055786A"/>
    <w:rsid w:val="0055793F"/>
    <w:rsid w:val="00557AA3"/>
    <w:rsid w:val="00557BBF"/>
    <w:rsid w:val="00557CCE"/>
    <w:rsid w:val="00560169"/>
    <w:rsid w:val="005608E8"/>
    <w:rsid w:val="00560985"/>
    <w:rsid w:val="00560A20"/>
    <w:rsid w:val="00560EC7"/>
    <w:rsid w:val="005610C7"/>
    <w:rsid w:val="00561148"/>
    <w:rsid w:val="005614CA"/>
    <w:rsid w:val="005614CF"/>
    <w:rsid w:val="0056168B"/>
    <w:rsid w:val="0056171C"/>
    <w:rsid w:val="005617F8"/>
    <w:rsid w:val="00561810"/>
    <w:rsid w:val="005619EF"/>
    <w:rsid w:val="00561D3F"/>
    <w:rsid w:val="00561D9A"/>
    <w:rsid w:val="00561E5B"/>
    <w:rsid w:val="0056219D"/>
    <w:rsid w:val="0056219F"/>
    <w:rsid w:val="00562331"/>
    <w:rsid w:val="0056298B"/>
    <w:rsid w:val="00562B1A"/>
    <w:rsid w:val="00562F04"/>
    <w:rsid w:val="00562FD4"/>
    <w:rsid w:val="00563090"/>
    <w:rsid w:val="005632B8"/>
    <w:rsid w:val="00563580"/>
    <w:rsid w:val="00563DAA"/>
    <w:rsid w:val="00563EE5"/>
    <w:rsid w:val="00564225"/>
    <w:rsid w:val="00564387"/>
    <w:rsid w:val="0056488B"/>
    <w:rsid w:val="00564AD2"/>
    <w:rsid w:val="00564D4C"/>
    <w:rsid w:val="00564E1B"/>
    <w:rsid w:val="00564F9E"/>
    <w:rsid w:val="0056534D"/>
    <w:rsid w:val="00565425"/>
    <w:rsid w:val="0056547D"/>
    <w:rsid w:val="00565A4F"/>
    <w:rsid w:val="00565B56"/>
    <w:rsid w:val="00565B5D"/>
    <w:rsid w:val="00565D22"/>
    <w:rsid w:val="00565D5B"/>
    <w:rsid w:val="00565DC5"/>
    <w:rsid w:val="00565FEE"/>
    <w:rsid w:val="0056617A"/>
    <w:rsid w:val="005661C7"/>
    <w:rsid w:val="00566361"/>
    <w:rsid w:val="00566424"/>
    <w:rsid w:val="005668B6"/>
    <w:rsid w:val="00566A59"/>
    <w:rsid w:val="00566C2B"/>
    <w:rsid w:val="00566DCC"/>
    <w:rsid w:val="00566FFE"/>
    <w:rsid w:val="005670DA"/>
    <w:rsid w:val="005676BC"/>
    <w:rsid w:val="005676C5"/>
    <w:rsid w:val="00567801"/>
    <w:rsid w:val="005679EC"/>
    <w:rsid w:val="00567EBE"/>
    <w:rsid w:val="00570144"/>
    <w:rsid w:val="005702FD"/>
    <w:rsid w:val="00570302"/>
    <w:rsid w:val="00570607"/>
    <w:rsid w:val="00570731"/>
    <w:rsid w:val="00570A19"/>
    <w:rsid w:val="00570DDB"/>
    <w:rsid w:val="005712A5"/>
    <w:rsid w:val="0057130C"/>
    <w:rsid w:val="005715EB"/>
    <w:rsid w:val="005716AC"/>
    <w:rsid w:val="0057176C"/>
    <w:rsid w:val="00571970"/>
    <w:rsid w:val="00571A48"/>
    <w:rsid w:val="00571D33"/>
    <w:rsid w:val="00571E2C"/>
    <w:rsid w:val="00572000"/>
    <w:rsid w:val="00572116"/>
    <w:rsid w:val="005721D0"/>
    <w:rsid w:val="005722D9"/>
    <w:rsid w:val="00572499"/>
    <w:rsid w:val="00572564"/>
    <w:rsid w:val="005727C7"/>
    <w:rsid w:val="005728ED"/>
    <w:rsid w:val="00572A10"/>
    <w:rsid w:val="00572A74"/>
    <w:rsid w:val="00572FDF"/>
    <w:rsid w:val="0057322D"/>
    <w:rsid w:val="005736AB"/>
    <w:rsid w:val="005739D9"/>
    <w:rsid w:val="00573C96"/>
    <w:rsid w:val="005745F0"/>
    <w:rsid w:val="00574760"/>
    <w:rsid w:val="0057479A"/>
    <w:rsid w:val="00574D61"/>
    <w:rsid w:val="00574EEE"/>
    <w:rsid w:val="005750A2"/>
    <w:rsid w:val="00575102"/>
    <w:rsid w:val="005751CC"/>
    <w:rsid w:val="005755AD"/>
    <w:rsid w:val="005756CC"/>
    <w:rsid w:val="00575BCE"/>
    <w:rsid w:val="00575DEA"/>
    <w:rsid w:val="00576186"/>
    <w:rsid w:val="005762B1"/>
    <w:rsid w:val="00576381"/>
    <w:rsid w:val="005763BA"/>
    <w:rsid w:val="00576DFE"/>
    <w:rsid w:val="0057700C"/>
    <w:rsid w:val="00577455"/>
    <w:rsid w:val="0057746F"/>
    <w:rsid w:val="00577A34"/>
    <w:rsid w:val="00577B2B"/>
    <w:rsid w:val="00577CB6"/>
    <w:rsid w:val="00577D60"/>
    <w:rsid w:val="005800A4"/>
    <w:rsid w:val="005805EA"/>
    <w:rsid w:val="00580788"/>
    <w:rsid w:val="005809BB"/>
    <w:rsid w:val="00580AE7"/>
    <w:rsid w:val="00580AE8"/>
    <w:rsid w:val="00580B21"/>
    <w:rsid w:val="00580CAA"/>
    <w:rsid w:val="005810A4"/>
    <w:rsid w:val="005813B9"/>
    <w:rsid w:val="0058150E"/>
    <w:rsid w:val="00581BD3"/>
    <w:rsid w:val="00581D7F"/>
    <w:rsid w:val="00581DC3"/>
    <w:rsid w:val="005821A9"/>
    <w:rsid w:val="005823CC"/>
    <w:rsid w:val="0058272F"/>
    <w:rsid w:val="00582BBA"/>
    <w:rsid w:val="00582BFA"/>
    <w:rsid w:val="00582EEF"/>
    <w:rsid w:val="0058300A"/>
    <w:rsid w:val="005830FF"/>
    <w:rsid w:val="005834D2"/>
    <w:rsid w:val="005835DD"/>
    <w:rsid w:val="005836F8"/>
    <w:rsid w:val="00583795"/>
    <w:rsid w:val="00583C32"/>
    <w:rsid w:val="00584162"/>
    <w:rsid w:val="00584D9E"/>
    <w:rsid w:val="00584FCB"/>
    <w:rsid w:val="0058511C"/>
    <w:rsid w:val="005851B2"/>
    <w:rsid w:val="005854EB"/>
    <w:rsid w:val="0058553D"/>
    <w:rsid w:val="00585822"/>
    <w:rsid w:val="0058595F"/>
    <w:rsid w:val="00585D07"/>
    <w:rsid w:val="00585FEF"/>
    <w:rsid w:val="005861C7"/>
    <w:rsid w:val="00586B50"/>
    <w:rsid w:val="00586CAE"/>
    <w:rsid w:val="00586E29"/>
    <w:rsid w:val="0058700E"/>
    <w:rsid w:val="005870C8"/>
    <w:rsid w:val="005872C1"/>
    <w:rsid w:val="00587426"/>
    <w:rsid w:val="0058761E"/>
    <w:rsid w:val="0058798D"/>
    <w:rsid w:val="0059005F"/>
    <w:rsid w:val="0059008D"/>
    <w:rsid w:val="0059010C"/>
    <w:rsid w:val="005902E0"/>
    <w:rsid w:val="005907E1"/>
    <w:rsid w:val="005908AA"/>
    <w:rsid w:val="00590C7A"/>
    <w:rsid w:val="00590F08"/>
    <w:rsid w:val="0059121D"/>
    <w:rsid w:val="00591311"/>
    <w:rsid w:val="00591387"/>
    <w:rsid w:val="00591866"/>
    <w:rsid w:val="005918EC"/>
    <w:rsid w:val="00591920"/>
    <w:rsid w:val="00591944"/>
    <w:rsid w:val="00591CCB"/>
    <w:rsid w:val="005922B3"/>
    <w:rsid w:val="00592377"/>
    <w:rsid w:val="0059297A"/>
    <w:rsid w:val="005929B1"/>
    <w:rsid w:val="00592CE7"/>
    <w:rsid w:val="00593133"/>
    <w:rsid w:val="0059325C"/>
    <w:rsid w:val="005938D3"/>
    <w:rsid w:val="00593CC1"/>
    <w:rsid w:val="00593EFC"/>
    <w:rsid w:val="00594349"/>
    <w:rsid w:val="005945EE"/>
    <w:rsid w:val="005947B7"/>
    <w:rsid w:val="005949F3"/>
    <w:rsid w:val="00594A96"/>
    <w:rsid w:val="00594D76"/>
    <w:rsid w:val="00594E9C"/>
    <w:rsid w:val="00594EF3"/>
    <w:rsid w:val="00595033"/>
    <w:rsid w:val="00595159"/>
    <w:rsid w:val="005951A1"/>
    <w:rsid w:val="00595370"/>
    <w:rsid w:val="005959B6"/>
    <w:rsid w:val="00595BF3"/>
    <w:rsid w:val="00596085"/>
    <w:rsid w:val="0059652E"/>
    <w:rsid w:val="00596D1D"/>
    <w:rsid w:val="005970B8"/>
    <w:rsid w:val="0059776A"/>
    <w:rsid w:val="00597970"/>
    <w:rsid w:val="00597977"/>
    <w:rsid w:val="00597A92"/>
    <w:rsid w:val="00597C32"/>
    <w:rsid w:val="00597F61"/>
    <w:rsid w:val="005A0141"/>
    <w:rsid w:val="005A046A"/>
    <w:rsid w:val="005A05E7"/>
    <w:rsid w:val="005A0633"/>
    <w:rsid w:val="005A13AE"/>
    <w:rsid w:val="005A150A"/>
    <w:rsid w:val="005A157D"/>
    <w:rsid w:val="005A1598"/>
    <w:rsid w:val="005A1623"/>
    <w:rsid w:val="005A1B60"/>
    <w:rsid w:val="005A1F37"/>
    <w:rsid w:val="005A222C"/>
    <w:rsid w:val="005A2320"/>
    <w:rsid w:val="005A26E6"/>
    <w:rsid w:val="005A27D2"/>
    <w:rsid w:val="005A29F7"/>
    <w:rsid w:val="005A2A49"/>
    <w:rsid w:val="005A2B6F"/>
    <w:rsid w:val="005A2E3E"/>
    <w:rsid w:val="005A2F94"/>
    <w:rsid w:val="005A365A"/>
    <w:rsid w:val="005A3A25"/>
    <w:rsid w:val="005A3E8B"/>
    <w:rsid w:val="005A46BA"/>
    <w:rsid w:val="005A49BE"/>
    <w:rsid w:val="005A49F3"/>
    <w:rsid w:val="005A4EDE"/>
    <w:rsid w:val="005A5274"/>
    <w:rsid w:val="005A6263"/>
    <w:rsid w:val="005A6495"/>
    <w:rsid w:val="005A650B"/>
    <w:rsid w:val="005A6563"/>
    <w:rsid w:val="005A65C5"/>
    <w:rsid w:val="005A6758"/>
    <w:rsid w:val="005A6792"/>
    <w:rsid w:val="005A6948"/>
    <w:rsid w:val="005A69A8"/>
    <w:rsid w:val="005A6C56"/>
    <w:rsid w:val="005A6D59"/>
    <w:rsid w:val="005A6D81"/>
    <w:rsid w:val="005A6DC4"/>
    <w:rsid w:val="005A73EB"/>
    <w:rsid w:val="005A767D"/>
    <w:rsid w:val="005A7BD4"/>
    <w:rsid w:val="005A7E54"/>
    <w:rsid w:val="005B0378"/>
    <w:rsid w:val="005B03B2"/>
    <w:rsid w:val="005B147A"/>
    <w:rsid w:val="005B14E8"/>
    <w:rsid w:val="005B1834"/>
    <w:rsid w:val="005B19CC"/>
    <w:rsid w:val="005B1F70"/>
    <w:rsid w:val="005B21FE"/>
    <w:rsid w:val="005B225A"/>
    <w:rsid w:val="005B23ED"/>
    <w:rsid w:val="005B275F"/>
    <w:rsid w:val="005B2950"/>
    <w:rsid w:val="005B3069"/>
    <w:rsid w:val="005B312A"/>
    <w:rsid w:val="005B33A2"/>
    <w:rsid w:val="005B38E9"/>
    <w:rsid w:val="005B3BF7"/>
    <w:rsid w:val="005B4146"/>
    <w:rsid w:val="005B45D4"/>
    <w:rsid w:val="005B4620"/>
    <w:rsid w:val="005B4646"/>
    <w:rsid w:val="005B48CE"/>
    <w:rsid w:val="005B49E0"/>
    <w:rsid w:val="005B49E1"/>
    <w:rsid w:val="005B4B2D"/>
    <w:rsid w:val="005B501A"/>
    <w:rsid w:val="005B50E8"/>
    <w:rsid w:val="005B5372"/>
    <w:rsid w:val="005B5476"/>
    <w:rsid w:val="005B5881"/>
    <w:rsid w:val="005B5891"/>
    <w:rsid w:val="005B59A7"/>
    <w:rsid w:val="005B5A11"/>
    <w:rsid w:val="005B5B2F"/>
    <w:rsid w:val="005B5C99"/>
    <w:rsid w:val="005B5D9B"/>
    <w:rsid w:val="005B5FF8"/>
    <w:rsid w:val="005B6229"/>
    <w:rsid w:val="005B6261"/>
    <w:rsid w:val="005B633E"/>
    <w:rsid w:val="005B6B4F"/>
    <w:rsid w:val="005B6F8F"/>
    <w:rsid w:val="005B7042"/>
    <w:rsid w:val="005B7058"/>
    <w:rsid w:val="005B729F"/>
    <w:rsid w:val="005B7657"/>
    <w:rsid w:val="005B7666"/>
    <w:rsid w:val="005B7700"/>
    <w:rsid w:val="005B7932"/>
    <w:rsid w:val="005B7C95"/>
    <w:rsid w:val="005C00E3"/>
    <w:rsid w:val="005C02AA"/>
    <w:rsid w:val="005C05C8"/>
    <w:rsid w:val="005C07E0"/>
    <w:rsid w:val="005C0B08"/>
    <w:rsid w:val="005C0D67"/>
    <w:rsid w:val="005C0E9D"/>
    <w:rsid w:val="005C1321"/>
    <w:rsid w:val="005C1420"/>
    <w:rsid w:val="005C1472"/>
    <w:rsid w:val="005C156F"/>
    <w:rsid w:val="005C1583"/>
    <w:rsid w:val="005C1713"/>
    <w:rsid w:val="005C1974"/>
    <w:rsid w:val="005C1B9F"/>
    <w:rsid w:val="005C1C74"/>
    <w:rsid w:val="005C1E09"/>
    <w:rsid w:val="005C259E"/>
    <w:rsid w:val="005C265D"/>
    <w:rsid w:val="005C2C47"/>
    <w:rsid w:val="005C2C5B"/>
    <w:rsid w:val="005C2FEE"/>
    <w:rsid w:val="005C325A"/>
    <w:rsid w:val="005C33A1"/>
    <w:rsid w:val="005C3833"/>
    <w:rsid w:val="005C39D9"/>
    <w:rsid w:val="005C45B8"/>
    <w:rsid w:val="005C4664"/>
    <w:rsid w:val="005C5098"/>
    <w:rsid w:val="005C5A0C"/>
    <w:rsid w:val="005C5BD3"/>
    <w:rsid w:val="005C622F"/>
    <w:rsid w:val="005C6850"/>
    <w:rsid w:val="005C68D8"/>
    <w:rsid w:val="005C6988"/>
    <w:rsid w:val="005C6DDC"/>
    <w:rsid w:val="005C6E09"/>
    <w:rsid w:val="005C6F0E"/>
    <w:rsid w:val="005C70EB"/>
    <w:rsid w:val="005C71DA"/>
    <w:rsid w:val="005C7257"/>
    <w:rsid w:val="005C7410"/>
    <w:rsid w:val="005C7605"/>
    <w:rsid w:val="005C7A12"/>
    <w:rsid w:val="005C7BED"/>
    <w:rsid w:val="005D05CD"/>
    <w:rsid w:val="005D08AF"/>
    <w:rsid w:val="005D112F"/>
    <w:rsid w:val="005D14ED"/>
    <w:rsid w:val="005D1796"/>
    <w:rsid w:val="005D196C"/>
    <w:rsid w:val="005D1A06"/>
    <w:rsid w:val="005D1DB7"/>
    <w:rsid w:val="005D20FA"/>
    <w:rsid w:val="005D21FE"/>
    <w:rsid w:val="005D25C1"/>
    <w:rsid w:val="005D2B09"/>
    <w:rsid w:val="005D2C4A"/>
    <w:rsid w:val="005D3412"/>
    <w:rsid w:val="005D3586"/>
    <w:rsid w:val="005D375C"/>
    <w:rsid w:val="005D3A20"/>
    <w:rsid w:val="005D3E3A"/>
    <w:rsid w:val="005D3F62"/>
    <w:rsid w:val="005D4156"/>
    <w:rsid w:val="005D4227"/>
    <w:rsid w:val="005D42DC"/>
    <w:rsid w:val="005D4729"/>
    <w:rsid w:val="005D4A93"/>
    <w:rsid w:val="005D4C2E"/>
    <w:rsid w:val="005D4F36"/>
    <w:rsid w:val="005D52EF"/>
    <w:rsid w:val="005D5458"/>
    <w:rsid w:val="005D54CF"/>
    <w:rsid w:val="005D54DB"/>
    <w:rsid w:val="005D56F9"/>
    <w:rsid w:val="005D57AF"/>
    <w:rsid w:val="005D599B"/>
    <w:rsid w:val="005D5A89"/>
    <w:rsid w:val="005D5E2B"/>
    <w:rsid w:val="005D6035"/>
    <w:rsid w:val="005D60FE"/>
    <w:rsid w:val="005D6349"/>
    <w:rsid w:val="005D63EB"/>
    <w:rsid w:val="005D66E8"/>
    <w:rsid w:val="005D6A05"/>
    <w:rsid w:val="005D6DE5"/>
    <w:rsid w:val="005D7250"/>
    <w:rsid w:val="005D7292"/>
    <w:rsid w:val="005D7469"/>
    <w:rsid w:val="005D77D7"/>
    <w:rsid w:val="005D7DE1"/>
    <w:rsid w:val="005E0533"/>
    <w:rsid w:val="005E059B"/>
    <w:rsid w:val="005E0635"/>
    <w:rsid w:val="005E0925"/>
    <w:rsid w:val="005E09E4"/>
    <w:rsid w:val="005E0C2D"/>
    <w:rsid w:val="005E12A1"/>
    <w:rsid w:val="005E12DC"/>
    <w:rsid w:val="005E139F"/>
    <w:rsid w:val="005E15E4"/>
    <w:rsid w:val="005E15EF"/>
    <w:rsid w:val="005E1663"/>
    <w:rsid w:val="005E1C5F"/>
    <w:rsid w:val="005E1E8A"/>
    <w:rsid w:val="005E1F4F"/>
    <w:rsid w:val="005E268E"/>
    <w:rsid w:val="005E2A14"/>
    <w:rsid w:val="005E2B31"/>
    <w:rsid w:val="005E2EE4"/>
    <w:rsid w:val="005E3254"/>
    <w:rsid w:val="005E3336"/>
    <w:rsid w:val="005E33D1"/>
    <w:rsid w:val="005E34A3"/>
    <w:rsid w:val="005E379E"/>
    <w:rsid w:val="005E384E"/>
    <w:rsid w:val="005E3860"/>
    <w:rsid w:val="005E395C"/>
    <w:rsid w:val="005E4317"/>
    <w:rsid w:val="005E444A"/>
    <w:rsid w:val="005E471D"/>
    <w:rsid w:val="005E4A51"/>
    <w:rsid w:val="005E4AF9"/>
    <w:rsid w:val="005E4C9F"/>
    <w:rsid w:val="005E50CB"/>
    <w:rsid w:val="005E56E7"/>
    <w:rsid w:val="005E5A03"/>
    <w:rsid w:val="005E5C20"/>
    <w:rsid w:val="005E5D83"/>
    <w:rsid w:val="005E6401"/>
    <w:rsid w:val="005E6841"/>
    <w:rsid w:val="005E6865"/>
    <w:rsid w:val="005E68F7"/>
    <w:rsid w:val="005E6C8E"/>
    <w:rsid w:val="005E6EA7"/>
    <w:rsid w:val="005E6EDD"/>
    <w:rsid w:val="005E6F1C"/>
    <w:rsid w:val="005E6FC5"/>
    <w:rsid w:val="005E712F"/>
    <w:rsid w:val="005E75BF"/>
    <w:rsid w:val="005E76EB"/>
    <w:rsid w:val="005E79BF"/>
    <w:rsid w:val="005E7AA8"/>
    <w:rsid w:val="005E7B27"/>
    <w:rsid w:val="005E7C3A"/>
    <w:rsid w:val="005F013F"/>
    <w:rsid w:val="005F0325"/>
    <w:rsid w:val="005F0499"/>
    <w:rsid w:val="005F0D1B"/>
    <w:rsid w:val="005F0E26"/>
    <w:rsid w:val="005F0EBC"/>
    <w:rsid w:val="005F0F54"/>
    <w:rsid w:val="005F1184"/>
    <w:rsid w:val="005F13E8"/>
    <w:rsid w:val="005F1657"/>
    <w:rsid w:val="005F1DFD"/>
    <w:rsid w:val="005F1E19"/>
    <w:rsid w:val="005F2403"/>
    <w:rsid w:val="005F291F"/>
    <w:rsid w:val="005F2A21"/>
    <w:rsid w:val="005F2C28"/>
    <w:rsid w:val="005F2FBB"/>
    <w:rsid w:val="005F34EA"/>
    <w:rsid w:val="005F37AC"/>
    <w:rsid w:val="005F38F7"/>
    <w:rsid w:val="005F39C9"/>
    <w:rsid w:val="005F3D50"/>
    <w:rsid w:val="005F3D85"/>
    <w:rsid w:val="005F40D0"/>
    <w:rsid w:val="005F4160"/>
    <w:rsid w:val="005F450B"/>
    <w:rsid w:val="005F47DF"/>
    <w:rsid w:val="005F4CC9"/>
    <w:rsid w:val="005F4CEF"/>
    <w:rsid w:val="005F4D9D"/>
    <w:rsid w:val="005F510F"/>
    <w:rsid w:val="005F5706"/>
    <w:rsid w:val="005F57DA"/>
    <w:rsid w:val="005F5927"/>
    <w:rsid w:val="005F5A78"/>
    <w:rsid w:val="005F5C36"/>
    <w:rsid w:val="005F5D80"/>
    <w:rsid w:val="005F5F1B"/>
    <w:rsid w:val="005F5F7C"/>
    <w:rsid w:val="005F6173"/>
    <w:rsid w:val="005F63FC"/>
    <w:rsid w:val="005F69BF"/>
    <w:rsid w:val="005F6ACB"/>
    <w:rsid w:val="005F6CF5"/>
    <w:rsid w:val="005F6E57"/>
    <w:rsid w:val="005F7053"/>
    <w:rsid w:val="005F795E"/>
    <w:rsid w:val="005F7C9A"/>
    <w:rsid w:val="005F7DF9"/>
    <w:rsid w:val="0060024C"/>
    <w:rsid w:val="00600254"/>
    <w:rsid w:val="0060039E"/>
    <w:rsid w:val="00600565"/>
    <w:rsid w:val="006008F8"/>
    <w:rsid w:val="00600BCD"/>
    <w:rsid w:val="00600D0E"/>
    <w:rsid w:val="00601151"/>
    <w:rsid w:val="00601965"/>
    <w:rsid w:val="006019FD"/>
    <w:rsid w:val="00601BCC"/>
    <w:rsid w:val="00601C72"/>
    <w:rsid w:val="00601DF8"/>
    <w:rsid w:val="00601E0F"/>
    <w:rsid w:val="0060264C"/>
    <w:rsid w:val="0060275B"/>
    <w:rsid w:val="00602A7B"/>
    <w:rsid w:val="00602B75"/>
    <w:rsid w:val="00602B94"/>
    <w:rsid w:val="00602CB8"/>
    <w:rsid w:val="00602EFC"/>
    <w:rsid w:val="00602FE0"/>
    <w:rsid w:val="00603340"/>
    <w:rsid w:val="006033C5"/>
    <w:rsid w:val="00603413"/>
    <w:rsid w:val="00603858"/>
    <w:rsid w:val="006039D2"/>
    <w:rsid w:val="00603A3F"/>
    <w:rsid w:val="00603A5F"/>
    <w:rsid w:val="00603F8A"/>
    <w:rsid w:val="006041E2"/>
    <w:rsid w:val="006043D3"/>
    <w:rsid w:val="0060441A"/>
    <w:rsid w:val="00604764"/>
    <w:rsid w:val="0060494D"/>
    <w:rsid w:val="00604D0C"/>
    <w:rsid w:val="00604D77"/>
    <w:rsid w:val="00604FF3"/>
    <w:rsid w:val="006050C7"/>
    <w:rsid w:val="0060515C"/>
    <w:rsid w:val="00605331"/>
    <w:rsid w:val="0060564A"/>
    <w:rsid w:val="006056AD"/>
    <w:rsid w:val="00605DA2"/>
    <w:rsid w:val="00605DDB"/>
    <w:rsid w:val="00605F44"/>
    <w:rsid w:val="00606207"/>
    <w:rsid w:val="00606CF6"/>
    <w:rsid w:val="00606DC2"/>
    <w:rsid w:val="00607024"/>
    <w:rsid w:val="0060726E"/>
    <w:rsid w:val="00607628"/>
    <w:rsid w:val="00607BF7"/>
    <w:rsid w:val="00607FE5"/>
    <w:rsid w:val="00610052"/>
    <w:rsid w:val="006101B7"/>
    <w:rsid w:val="006102B2"/>
    <w:rsid w:val="00610627"/>
    <w:rsid w:val="00610CDA"/>
    <w:rsid w:val="00610ECA"/>
    <w:rsid w:val="00611030"/>
    <w:rsid w:val="00611AB4"/>
    <w:rsid w:val="00611F6D"/>
    <w:rsid w:val="00611FEE"/>
    <w:rsid w:val="00612D65"/>
    <w:rsid w:val="00613068"/>
    <w:rsid w:val="00613178"/>
    <w:rsid w:val="00613274"/>
    <w:rsid w:val="006133D7"/>
    <w:rsid w:val="0061346F"/>
    <w:rsid w:val="0061348E"/>
    <w:rsid w:val="00613490"/>
    <w:rsid w:val="006134C2"/>
    <w:rsid w:val="00613ACA"/>
    <w:rsid w:val="00613BC8"/>
    <w:rsid w:val="00613C0F"/>
    <w:rsid w:val="00613E72"/>
    <w:rsid w:val="00613FCB"/>
    <w:rsid w:val="0061416C"/>
    <w:rsid w:val="0061421D"/>
    <w:rsid w:val="006142E4"/>
    <w:rsid w:val="006142E7"/>
    <w:rsid w:val="00614525"/>
    <w:rsid w:val="00614709"/>
    <w:rsid w:val="00614888"/>
    <w:rsid w:val="006148B5"/>
    <w:rsid w:val="00614C73"/>
    <w:rsid w:val="00614CD8"/>
    <w:rsid w:val="00614E64"/>
    <w:rsid w:val="00614F6A"/>
    <w:rsid w:val="00614FF7"/>
    <w:rsid w:val="00615023"/>
    <w:rsid w:val="006151B7"/>
    <w:rsid w:val="00615229"/>
    <w:rsid w:val="00615382"/>
    <w:rsid w:val="00615583"/>
    <w:rsid w:val="00615968"/>
    <w:rsid w:val="00615979"/>
    <w:rsid w:val="00615D40"/>
    <w:rsid w:val="00615D8A"/>
    <w:rsid w:val="00615FE6"/>
    <w:rsid w:val="00616687"/>
    <w:rsid w:val="0061670D"/>
    <w:rsid w:val="00616951"/>
    <w:rsid w:val="006169B3"/>
    <w:rsid w:val="00616C92"/>
    <w:rsid w:val="00616E04"/>
    <w:rsid w:val="00616F16"/>
    <w:rsid w:val="00616F89"/>
    <w:rsid w:val="00617191"/>
    <w:rsid w:val="00617255"/>
    <w:rsid w:val="006172BD"/>
    <w:rsid w:val="0061762F"/>
    <w:rsid w:val="00617655"/>
    <w:rsid w:val="00617677"/>
    <w:rsid w:val="00617B3C"/>
    <w:rsid w:val="00617C88"/>
    <w:rsid w:val="00617ECF"/>
    <w:rsid w:val="00617EED"/>
    <w:rsid w:val="006201A7"/>
    <w:rsid w:val="006203BB"/>
    <w:rsid w:val="006208BE"/>
    <w:rsid w:val="00620CE8"/>
    <w:rsid w:val="00620EDE"/>
    <w:rsid w:val="00620FA8"/>
    <w:rsid w:val="006210B3"/>
    <w:rsid w:val="00621216"/>
    <w:rsid w:val="00621224"/>
    <w:rsid w:val="006212C5"/>
    <w:rsid w:val="00621374"/>
    <w:rsid w:val="006216B9"/>
    <w:rsid w:val="006218D9"/>
    <w:rsid w:val="00621920"/>
    <w:rsid w:val="00621EFC"/>
    <w:rsid w:val="00621F38"/>
    <w:rsid w:val="00621F73"/>
    <w:rsid w:val="00622384"/>
    <w:rsid w:val="00622A0B"/>
    <w:rsid w:val="00622A47"/>
    <w:rsid w:val="006238C5"/>
    <w:rsid w:val="00623942"/>
    <w:rsid w:val="00623B90"/>
    <w:rsid w:val="00623DAD"/>
    <w:rsid w:val="00623EB4"/>
    <w:rsid w:val="0062408E"/>
    <w:rsid w:val="0062412D"/>
    <w:rsid w:val="00624151"/>
    <w:rsid w:val="0062432B"/>
    <w:rsid w:val="00624476"/>
    <w:rsid w:val="006245D9"/>
    <w:rsid w:val="00624833"/>
    <w:rsid w:val="006249ED"/>
    <w:rsid w:val="0062560D"/>
    <w:rsid w:val="00625D49"/>
    <w:rsid w:val="00625F34"/>
    <w:rsid w:val="00626063"/>
    <w:rsid w:val="00626361"/>
    <w:rsid w:val="0062636D"/>
    <w:rsid w:val="0062636F"/>
    <w:rsid w:val="00626614"/>
    <w:rsid w:val="00626794"/>
    <w:rsid w:val="00626B47"/>
    <w:rsid w:val="00626CD8"/>
    <w:rsid w:val="00627516"/>
    <w:rsid w:val="006275F0"/>
    <w:rsid w:val="00627872"/>
    <w:rsid w:val="006279E4"/>
    <w:rsid w:val="00627ECD"/>
    <w:rsid w:val="006300D9"/>
    <w:rsid w:val="00630211"/>
    <w:rsid w:val="00630219"/>
    <w:rsid w:val="00630256"/>
    <w:rsid w:val="00630356"/>
    <w:rsid w:val="00630426"/>
    <w:rsid w:val="00630D39"/>
    <w:rsid w:val="00630E4B"/>
    <w:rsid w:val="00631086"/>
    <w:rsid w:val="006310FB"/>
    <w:rsid w:val="00631414"/>
    <w:rsid w:val="00631672"/>
    <w:rsid w:val="0063167D"/>
    <w:rsid w:val="00631692"/>
    <w:rsid w:val="00631E3D"/>
    <w:rsid w:val="00631E78"/>
    <w:rsid w:val="00631F09"/>
    <w:rsid w:val="00631F5E"/>
    <w:rsid w:val="006321D4"/>
    <w:rsid w:val="006321FD"/>
    <w:rsid w:val="00632232"/>
    <w:rsid w:val="006322E9"/>
    <w:rsid w:val="00632346"/>
    <w:rsid w:val="00632649"/>
    <w:rsid w:val="006328D9"/>
    <w:rsid w:val="00632A06"/>
    <w:rsid w:val="0063305E"/>
    <w:rsid w:val="00633067"/>
    <w:rsid w:val="006331A4"/>
    <w:rsid w:val="00633669"/>
    <w:rsid w:val="00633738"/>
    <w:rsid w:val="006337E3"/>
    <w:rsid w:val="00633A30"/>
    <w:rsid w:val="00633AF6"/>
    <w:rsid w:val="00633B32"/>
    <w:rsid w:val="00633BDA"/>
    <w:rsid w:val="00633DB2"/>
    <w:rsid w:val="00633F20"/>
    <w:rsid w:val="006341CD"/>
    <w:rsid w:val="0063449F"/>
    <w:rsid w:val="006347CD"/>
    <w:rsid w:val="006348C7"/>
    <w:rsid w:val="00634AA4"/>
    <w:rsid w:val="00634D39"/>
    <w:rsid w:val="00634F12"/>
    <w:rsid w:val="00634F19"/>
    <w:rsid w:val="00635090"/>
    <w:rsid w:val="00635265"/>
    <w:rsid w:val="006354C9"/>
    <w:rsid w:val="00635567"/>
    <w:rsid w:val="00635B51"/>
    <w:rsid w:val="00635E6E"/>
    <w:rsid w:val="00635EBE"/>
    <w:rsid w:val="00635F5C"/>
    <w:rsid w:val="00636374"/>
    <w:rsid w:val="006363F9"/>
    <w:rsid w:val="0063672C"/>
    <w:rsid w:val="006367AF"/>
    <w:rsid w:val="00636821"/>
    <w:rsid w:val="00636B4D"/>
    <w:rsid w:val="00636CDB"/>
    <w:rsid w:val="00636E99"/>
    <w:rsid w:val="00636F10"/>
    <w:rsid w:val="0063708C"/>
    <w:rsid w:val="006370C4"/>
    <w:rsid w:val="006371FE"/>
    <w:rsid w:val="00637220"/>
    <w:rsid w:val="00637242"/>
    <w:rsid w:val="0063763F"/>
    <w:rsid w:val="00637693"/>
    <w:rsid w:val="00637AA7"/>
    <w:rsid w:val="00637C2A"/>
    <w:rsid w:val="00637D3C"/>
    <w:rsid w:val="00637FB5"/>
    <w:rsid w:val="00640097"/>
    <w:rsid w:val="006400E6"/>
    <w:rsid w:val="0064031C"/>
    <w:rsid w:val="00640506"/>
    <w:rsid w:val="006406C4"/>
    <w:rsid w:val="006408C0"/>
    <w:rsid w:val="006408F5"/>
    <w:rsid w:val="00640B7E"/>
    <w:rsid w:val="00640CE6"/>
    <w:rsid w:val="00640E20"/>
    <w:rsid w:val="006418C8"/>
    <w:rsid w:val="006419C2"/>
    <w:rsid w:val="00641B5F"/>
    <w:rsid w:val="00641BD2"/>
    <w:rsid w:val="00642324"/>
    <w:rsid w:val="0064239F"/>
    <w:rsid w:val="00642652"/>
    <w:rsid w:val="0064282E"/>
    <w:rsid w:val="00642A1B"/>
    <w:rsid w:val="00642A23"/>
    <w:rsid w:val="00642C96"/>
    <w:rsid w:val="00642FD3"/>
    <w:rsid w:val="006430C0"/>
    <w:rsid w:val="00643102"/>
    <w:rsid w:val="0064326B"/>
    <w:rsid w:val="006433DD"/>
    <w:rsid w:val="00643538"/>
    <w:rsid w:val="0064394F"/>
    <w:rsid w:val="00643B99"/>
    <w:rsid w:val="00643BD2"/>
    <w:rsid w:val="00643CD4"/>
    <w:rsid w:val="006443A0"/>
    <w:rsid w:val="00644669"/>
    <w:rsid w:val="00644693"/>
    <w:rsid w:val="00644C78"/>
    <w:rsid w:val="00644E1D"/>
    <w:rsid w:val="006451E0"/>
    <w:rsid w:val="0064536E"/>
    <w:rsid w:val="006454EC"/>
    <w:rsid w:val="00645505"/>
    <w:rsid w:val="00645845"/>
    <w:rsid w:val="00645C5E"/>
    <w:rsid w:val="00645E27"/>
    <w:rsid w:val="006461AD"/>
    <w:rsid w:val="006462C5"/>
    <w:rsid w:val="006467DF"/>
    <w:rsid w:val="006469BC"/>
    <w:rsid w:val="00646CEC"/>
    <w:rsid w:val="00646CF4"/>
    <w:rsid w:val="00646DE3"/>
    <w:rsid w:val="00646F2A"/>
    <w:rsid w:val="0064704F"/>
    <w:rsid w:val="006474D7"/>
    <w:rsid w:val="006475B2"/>
    <w:rsid w:val="00647837"/>
    <w:rsid w:val="00647B3C"/>
    <w:rsid w:val="00647D00"/>
    <w:rsid w:val="00650395"/>
    <w:rsid w:val="0065053B"/>
    <w:rsid w:val="00650569"/>
    <w:rsid w:val="0065066A"/>
    <w:rsid w:val="006508CB"/>
    <w:rsid w:val="006509E1"/>
    <w:rsid w:val="00650CDE"/>
    <w:rsid w:val="006510D1"/>
    <w:rsid w:val="0065120F"/>
    <w:rsid w:val="006513EE"/>
    <w:rsid w:val="006515AE"/>
    <w:rsid w:val="006515D2"/>
    <w:rsid w:val="006518DF"/>
    <w:rsid w:val="006519ED"/>
    <w:rsid w:val="00651E1F"/>
    <w:rsid w:val="00651EBE"/>
    <w:rsid w:val="00652AD8"/>
    <w:rsid w:val="00652E33"/>
    <w:rsid w:val="00653224"/>
    <w:rsid w:val="006532A9"/>
    <w:rsid w:val="006535BE"/>
    <w:rsid w:val="00653724"/>
    <w:rsid w:val="006537B0"/>
    <w:rsid w:val="00653BBB"/>
    <w:rsid w:val="00653C7B"/>
    <w:rsid w:val="00653F84"/>
    <w:rsid w:val="00654896"/>
    <w:rsid w:val="00654B64"/>
    <w:rsid w:val="00654BD8"/>
    <w:rsid w:val="00654BE0"/>
    <w:rsid w:val="00654C9B"/>
    <w:rsid w:val="00654F1D"/>
    <w:rsid w:val="00654FA6"/>
    <w:rsid w:val="0065504F"/>
    <w:rsid w:val="006551DF"/>
    <w:rsid w:val="00655775"/>
    <w:rsid w:val="006559A8"/>
    <w:rsid w:val="006559A9"/>
    <w:rsid w:val="00655E35"/>
    <w:rsid w:val="0065617A"/>
    <w:rsid w:val="00656275"/>
    <w:rsid w:val="006562B9"/>
    <w:rsid w:val="00656424"/>
    <w:rsid w:val="006567EA"/>
    <w:rsid w:val="00656844"/>
    <w:rsid w:val="006569B5"/>
    <w:rsid w:val="00656A68"/>
    <w:rsid w:val="00657A2C"/>
    <w:rsid w:val="00657B08"/>
    <w:rsid w:val="00657B39"/>
    <w:rsid w:val="00657B8C"/>
    <w:rsid w:val="00657DFB"/>
    <w:rsid w:val="00657F68"/>
    <w:rsid w:val="0066003D"/>
    <w:rsid w:val="00660328"/>
    <w:rsid w:val="006603CE"/>
    <w:rsid w:val="00660582"/>
    <w:rsid w:val="0066065A"/>
    <w:rsid w:val="0066074B"/>
    <w:rsid w:val="00660775"/>
    <w:rsid w:val="006607E3"/>
    <w:rsid w:val="00660A65"/>
    <w:rsid w:val="00660B29"/>
    <w:rsid w:val="00660BAB"/>
    <w:rsid w:val="00660C0B"/>
    <w:rsid w:val="00660D9A"/>
    <w:rsid w:val="00660FB4"/>
    <w:rsid w:val="00661007"/>
    <w:rsid w:val="00661568"/>
    <w:rsid w:val="00661905"/>
    <w:rsid w:val="00661A6A"/>
    <w:rsid w:val="00661AFC"/>
    <w:rsid w:val="00661E1A"/>
    <w:rsid w:val="00661F0B"/>
    <w:rsid w:val="00662176"/>
    <w:rsid w:val="006625D8"/>
    <w:rsid w:val="00662638"/>
    <w:rsid w:val="00662647"/>
    <w:rsid w:val="00662937"/>
    <w:rsid w:val="006629F8"/>
    <w:rsid w:val="00662C1F"/>
    <w:rsid w:val="00662E5E"/>
    <w:rsid w:val="00662EC3"/>
    <w:rsid w:val="00662FF7"/>
    <w:rsid w:val="00663590"/>
    <w:rsid w:val="006635C6"/>
    <w:rsid w:val="00663642"/>
    <w:rsid w:val="006636E4"/>
    <w:rsid w:val="00663A19"/>
    <w:rsid w:val="00663C30"/>
    <w:rsid w:val="00663D2A"/>
    <w:rsid w:val="00663E2F"/>
    <w:rsid w:val="00664296"/>
    <w:rsid w:val="00664420"/>
    <w:rsid w:val="00664891"/>
    <w:rsid w:val="0066506F"/>
    <w:rsid w:val="006651DE"/>
    <w:rsid w:val="0066533B"/>
    <w:rsid w:val="006653FA"/>
    <w:rsid w:val="00665A69"/>
    <w:rsid w:val="00665EED"/>
    <w:rsid w:val="00665F05"/>
    <w:rsid w:val="006661C8"/>
    <w:rsid w:val="00666207"/>
    <w:rsid w:val="0066636F"/>
    <w:rsid w:val="00666A7D"/>
    <w:rsid w:val="00666B7E"/>
    <w:rsid w:val="00666CE6"/>
    <w:rsid w:val="00666D84"/>
    <w:rsid w:val="006670D5"/>
    <w:rsid w:val="00667159"/>
    <w:rsid w:val="006672D7"/>
    <w:rsid w:val="006675F0"/>
    <w:rsid w:val="00667B7F"/>
    <w:rsid w:val="006700E2"/>
    <w:rsid w:val="0067036E"/>
    <w:rsid w:val="006703E2"/>
    <w:rsid w:val="0067053E"/>
    <w:rsid w:val="00670544"/>
    <w:rsid w:val="006708D8"/>
    <w:rsid w:val="00670A1D"/>
    <w:rsid w:val="00670B09"/>
    <w:rsid w:val="006712BA"/>
    <w:rsid w:val="00671492"/>
    <w:rsid w:val="0067157A"/>
    <w:rsid w:val="0067162D"/>
    <w:rsid w:val="0067189B"/>
    <w:rsid w:val="00671A8A"/>
    <w:rsid w:val="00671FF2"/>
    <w:rsid w:val="00671FF8"/>
    <w:rsid w:val="00672195"/>
    <w:rsid w:val="0067220B"/>
    <w:rsid w:val="00672269"/>
    <w:rsid w:val="00672332"/>
    <w:rsid w:val="00672389"/>
    <w:rsid w:val="00672770"/>
    <w:rsid w:val="00673081"/>
    <w:rsid w:val="006731E1"/>
    <w:rsid w:val="0067377B"/>
    <w:rsid w:val="00673785"/>
    <w:rsid w:val="0067395D"/>
    <w:rsid w:val="00673A73"/>
    <w:rsid w:val="00674073"/>
    <w:rsid w:val="00674654"/>
    <w:rsid w:val="00674BCD"/>
    <w:rsid w:val="00674BDB"/>
    <w:rsid w:val="00674C82"/>
    <w:rsid w:val="00674DC0"/>
    <w:rsid w:val="00674F26"/>
    <w:rsid w:val="006752AE"/>
    <w:rsid w:val="006756AD"/>
    <w:rsid w:val="006756F2"/>
    <w:rsid w:val="006758C0"/>
    <w:rsid w:val="00675DAB"/>
    <w:rsid w:val="006761D7"/>
    <w:rsid w:val="0067672F"/>
    <w:rsid w:val="006768C5"/>
    <w:rsid w:val="006768E3"/>
    <w:rsid w:val="00676952"/>
    <w:rsid w:val="00676BAE"/>
    <w:rsid w:val="00676CBF"/>
    <w:rsid w:val="00676E45"/>
    <w:rsid w:val="00676F95"/>
    <w:rsid w:val="006777D4"/>
    <w:rsid w:val="00677902"/>
    <w:rsid w:val="00677A5A"/>
    <w:rsid w:val="00680848"/>
    <w:rsid w:val="00680986"/>
    <w:rsid w:val="00680AA3"/>
    <w:rsid w:val="00680B5D"/>
    <w:rsid w:val="00680C5E"/>
    <w:rsid w:val="00680DD4"/>
    <w:rsid w:val="00681356"/>
    <w:rsid w:val="00681612"/>
    <w:rsid w:val="00681A08"/>
    <w:rsid w:val="00681E68"/>
    <w:rsid w:val="00681E7E"/>
    <w:rsid w:val="00681F6B"/>
    <w:rsid w:val="006823FE"/>
    <w:rsid w:val="00682606"/>
    <w:rsid w:val="0068260E"/>
    <w:rsid w:val="00682798"/>
    <w:rsid w:val="00682A0D"/>
    <w:rsid w:val="00682A28"/>
    <w:rsid w:val="00682DCD"/>
    <w:rsid w:val="00682F11"/>
    <w:rsid w:val="00682F43"/>
    <w:rsid w:val="00682FBF"/>
    <w:rsid w:val="00683179"/>
    <w:rsid w:val="00683956"/>
    <w:rsid w:val="00683A67"/>
    <w:rsid w:val="006840F2"/>
    <w:rsid w:val="006844AB"/>
    <w:rsid w:val="006848F7"/>
    <w:rsid w:val="00684F80"/>
    <w:rsid w:val="006851B1"/>
    <w:rsid w:val="0068579F"/>
    <w:rsid w:val="006857FD"/>
    <w:rsid w:val="0068584B"/>
    <w:rsid w:val="006860C2"/>
    <w:rsid w:val="00686415"/>
    <w:rsid w:val="0068647A"/>
    <w:rsid w:val="006869A3"/>
    <w:rsid w:val="00686D1F"/>
    <w:rsid w:val="00686D2D"/>
    <w:rsid w:val="00686DC6"/>
    <w:rsid w:val="00686DE6"/>
    <w:rsid w:val="00687367"/>
    <w:rsid w:val="00687822"/>
    <w:rsid w:val="006878FE"/>
    <w:rsid w:val="00687A2C"/>
    <w:rsid w:val="00687A30"/>
    <w:rsid w:val="00687D08"/>
    <w:rsid w:val="006900B2"/>
    <w:rsid w:val="006900F0"/>
    <w:rsid w:val="00690270"/>
    <w:rsid w:val="006904F4"/>
    <w:rsid w:val="00690A84"/>
    <w:rsid w:val="00690CC8"/>
    <w:rsid w:val="00690E56"/>
    <w:rsid w:val="00690EFF"/>
    <w:rsid w:val="006911D6"/>
    <w:rsid w:val="0069151B"/>
    <w:rsid w:val="00691AA2"/>
    <w:rsid w:val="00692095"/>
    <w:rsid w:val="006921AC"/>
    <w:rsid w:val="006925A1"/>
    <w:rsid w:val="006925CF"/>
    <w:rsid w:val="0069262D"/>
    <w:rsid w:val="00692841"/>
    <w:rsid w:val="006929D3"/>
    <w:rsid w:val="00692B33"/>
    <w:rsid w:val="00692CD6"/>
    <w:rsid w:val="00692EE5"/>
    <w:rsid w:val="0069302C"/>
    <w:rsid w:val="006931C8"/>
    <w:rsid w:val="00693731"/>
    <w:rsid w:val="0069389A"/>
    <w:rsid w:val="006938DD"/>
    <w:rsid w:val="00693947"/>
    <w:rsid w:val="00693B30"/>
    <w:rsid w:val="00693FDC"/>
    <w:rsid w:val="00694589"/>
    <w:rsid w:val="00694860"/>
    <w:rsid w:val="00694AB5"/>
    <w:rsid w:val="00694B02"/>
    <w:rsid w:val="00694B7A"/>
    <w:rsid w:val="0069546A"/>
    <w:rsid w:val="00695647"/>
    <w:rsid w:val="00695752"/>
    <w:rsid w:val="006957A5"/>
    <w:rsid w:val="006957BB"/>
    <w:rsid w:val="00695A03"/>
    <w:rsid w:val="00695AFF"/>
    <w:rsid w:val="00696128"/>
    <w:rsid w:val="006962BD"/>
    <w:rsid w:val="006967A1"/>
    <w:rsid w:val="006968BE"/>
    <w:rsid w:val="006969C7"/>
    <w:rsid w:val="00696BC1"/>
    <w:rsid w:val="00696C15"/>
    <w:rsid w:val="00696D39"/>
    <w:rsid w:val="00696E53"/>
    <w:rsid w:val="00696F21"/>
    <w:rsid w:val="00697027"/>
    <w:rsid w:val="006973A3"/>
    <w:rsid w:val="0069749F"/>
    <w:rsid w:val="006977F1"/>
    <w:rsid w:val="0069789F"/>
    <w:rsid w:val="00697933"/>
    <w:rsid w:val="006979FE"/>
    <w:rsid w:val="00697D62"/>
    <w:rsid w:val="006A00B1"/>
    <w:rsid w:val="006A0175"/>
    <w:rsid w:val="006A023D"/>
    <w:rsid w:val="006A029C"/>
    <w:rsid w:val="006A050B"/>
    <w:rsid w:val="006A0CB0"/>
    <w:rsid w:val="006A0D69"/>
    <w:rsid w:val="006A0EC7"/>
    <w:rsid w:val="006A1384"/>
    <w:rsid w:val="006A1439"/>
    <w:rsid w:val="006A1535"/>
    <w:rsid w:val="006A1832"/>
    <w:rsid w:val="006A19C0"/>
    <w:rsid w:val="006A1A0A"/>
    <w:rsid w:val="006A1B52"/>
    <w:rsid w:val="006A1DC0"/>
    <w:rsid w:val="006A1E50"/>
    <w:rsid w:val="006A1F1A"/>
    <w:rsid w:val="006A213B"/>
    <w:rsid w:val="006A2252"/>
    <w:rsid w:val="006A27DC"/>
    <w:rsid w:val="006A294A"/>
    <w:rsid w:val="006A2AAA"/>
    <w:rsid w:val="006A2E3A"/>
    <w:rsid w:val="006A2ECD"/>
    <w:rsid w:val="006A3155"/>
    <w:rsid w:val="006A32EF"/>
    <w:rsid w:val="006A3439"/>
    <w:rsid w:val="006A3504"/>
    <w:rsid w:val="006A364D"/>
    <w:rsid w:val="006A3665"/>
    <w:rsid w:val="006A367C"/>
    <w:rsid w:val="006A36F6"/>
    <w:rsid w:val="006A3B0B"/>
    <w:rsid w:val="006A402D"/>
    <w:rsid w:val="006A406F"/>
    <w:rsid w:val="006A41EA"/>
    <w:rsid w:val="006A423F"/>
    <w:rsid w:val="006A43D3"/>
    <w:rsid w:val="006A45AC"/>
    <w:rsid w:val="006A47C5"/>
    <w:rsid w:val="006A487E"/>
    <w:rsid w:val="006A4D2B"/>
    <w:rsid w:val="006A5005"/>
    <w:rsid w:val="006A5477"/>
    <w:rsid w:val="006A5656"/>
    <w:rsid w:val="006A56C7"/>
    <w:rsid w:val="006A5B9D"/>
    <w:rsid w:val="006A5C23"/>
    <w:rsid w:val="006A5DE4"/>
    <w:rsid w:val="006A6075"/>
    <w:rsid w:val="006A611D"/>
    <w:rsid w:val="006A62B2"/>
    <w:rsid w:val="006A6722"/>
    <w:rsid w:val="006A6A07"/>
    <w:rsid w:val="006A6D77"/>
    <w:rsid w:val="006A6DE6"/>
    <w:rsid w:val="006A6E29"/>
    <w:rsid w:val="006A6F2C"/>
    <w:rsid w:val="006A6FF6"/>
    <w:rsid w:val="006A7166"/>
    <w:rsid w:val="006A718F"/>
    <w:rsid w:val="006A743F"/>
    <w:rsid w:val="006A7476"/>
    <w:rsid w:val="006A74A4"/>
    <w:rsid w:val="006A7BDD"/>
    <w:rsid w:val="006A7D56"/>
    <w:rsid w:val="006A7E6D"/>
    <w:rsid w:val="006A7F3A"/>
    <w:rsid w:val="006B00F6"/>
    <w:rsid w:val="006B031D"/>
    <w:rsid w:val="006B0425"/>
    <w:rsid w:val="006B04AF"/>
    <w:rsid w:val="006B060E"/>
    <w:rsid w:val="006B0F99"/>
    <w:rsid w:val="006B1074"/>
    <w:rsid w:val="006B128B"/>
    <w:rsid w:val="006B14AA"/>
    <w:rsid w:val="006B1A0F"/>
    <w:rsid w:val="006B1A7D"/>
    <w:rsid w:val="006B1CD2"/>
    <w:rsid w:val="006B1D7E"/>
    <w:rsid w:val="006B1E39"/>
    <w:rsid w:val="006B1E45"/>
    <w:rsid w:val="006B1E98"/>
    <w:rsid w:val="006B1F39"/>
    <w:rsid w:val="006B230F"/>
    <w:rsid w:val="006B2680"/>
    <w:rsid w:val="006B2731"/>
    <w:rsid w:val="006B29E2"/>
    <w:rsid w:val="006B2A18"/>
    <w:rsid w:val="006B341B"/>
    <w:rsid w:val="006B35DA"/>
    <w:rsid w:val="006B36D0"/>
    <w:rsid w:val="006B37F4"/>
    <w:rsid w:val="006B392E"/>
    <w:rsid w:val="006B3AD1"/>
    <w:rsid w:val="006B40F0"/>
    <w:rsid w:val="006B4150"/>
    <w:rsid w:val="006B41A5"/>
    <w:rsid w:val="006B4516"/>
    <w:rsid w:val="006B45FB"/>
    <w:rsid w:val="006B467A"/>
    <w:rsid w:val="006B47FB"/>
    <w:rsid w:val="006B48F0"/>
    <w:rsid w:val="006B50B9"/>
    <w:rsid w:val="006B52BD"/>
    <w:rsid w:val="006B536D"/>
    <w:rsid w:val="006B5404"/>
    <w:rsid w:val="006B57FC"/>
    <w:rsid w:val="006B5A55"/>
    <w:rsid w:val="006B60AB"/>
    <w:rsid w:val="006B641A"/>
    <w:rsid w:val="006B6D4A"/>
    <w:rsid w:val="006B6DBC"/>
    <w:rsid w:val="006B6E1D"/>
    <w:rsid w:val="006B71D5"/>
    <w:rsid w:val="006B72C1"/>
    <w:rsid w:val="006B7537"/>
    <w:rsid w:val="006B760C"/>
    <w:rsid w:val="006B7664"/>
    <w:rsid w:val="006B7A0C"/>
    <w:rsid w:val="006B7B37"/>
    <w:rsid w:val="006B7DED"/>
    <w:rsid w:val="006C0281"/>
    <w:rsid w:val="006C0555"/>
    <w:rsid w:val="006C0659"/>
    <w:rsid w:val="006C071F"/>
    <w:rsid w:val="006C0A86"/>
    <w:rsid w:val="006C0BB2"/>
    <w:rsid w:val="006C0DB6"/>
    <w:rsid w:val="006C132B"/>
    <w:rsid w:val="006C14D8"/>
    <w:rsid w:val="006C1764"/>
    <w:rsid w:val="006C17F5"/>
    <w:rsid w:val="006C1B18"/>
    <w:rsid w:val="006C1CEE"/>
    <w:rsid w:val="006C1FFE"/>
    <w:rsid w:val="006C20CC"/>
    <w:rsid w:val="006C212B"/>
    <w:rsid w:val="006C23FA"/>
    <w:rsid w:val="006C247E"/>
    <w:rsid w:val="006C26C1"/>
    <w:rsid w:val="006C2A50"/>
    <w:rsid w:val="006C2C3C"/>
    <w:rsid w:val="006C31B1"/>
    <w:rsid w:val="006C33E2"/>
    <w:rsid w:val="006C3412"/>
    <w:rsid w:val="006C361E"/>
    <w:rsid w:val="006C3664"/>
    <w:rsid w:val="006C394B"/>
    <w:rsid w:val="006C39A2"/>
    <w:rsid w:val="006C3A87"/>
    <w:rsid w:val="006C3BE0"/>
    <w:rsid w:val="006C3D38"/>
    <w:rsid w:val="006C3E99"/>
    <w:rsid w:val="006C4136"/>
    <w:rsid w:val="006C4183"/>
    <w:rsid w:val="006C4376"/>
    <w:rsid w:val="006C45F0"/>
    <w:rsid w:val="006C49B9"/>
    <w:rsid w:val="006C49F2"/>
    <w:rsid w:val="006C4B6B"/>
    <w:rsid w:val="006C4E30"/>
    <w:rsid w:val="006C50FC"/>
    <w:rsid w:val="006C5341"/>
    <w:rsid w:val="006C5612"/>
    <w:rsid w:val="006C564F"/>
    <w:rsid w:val="006C5696"/>
    <w:rsid w:val="006C5D62"/>
    <w:rsid w:val="006C5F9C"/>
    <w:rsid w:val="006C602D"/>
    <w:rsid w:val="006C60B2"/>
    <w:rsid w:val="006C6125"/>
    <w:rsid w:val="006C66EC"/>
    <w:rsid w:val="006C6761"/>
    <w:rsid w:val="006C67FB"/>
    <w:rsid w:val="006C6B88"/>
    <w:rsid w:val="006C6C19"/>
    <w:rsid w:val="006C6CF2"/>
    <w:rsid w:val="006C704D"/>
    <w:rsid w:val="006C71DD"/>
    <w:rsid w:val="006C735A"/>
    <w:rsid w:val="006C736A"/>
    <w:rsid w:val="006C74F9"/>
    <w:rsid w:val="006C7618"/>
    <w:rsid w:val="006C7D45"/>
    <w:rsid w:val="006C7DB7"/>
    <w:rsid w:val="006C7FDC"/>
    <w:rsid w:val="006C7FFB"/>
    <w:rsid w:val="006D0136"/>
    <w:rsid w:val="006D06CD"/>
    <w:rsid w:val="006D071E"/>
    <w:rsid w:val="006D0746"/>
    <w:rsid w:val="006D07E6"/>
    <w:rsid w:val="006D0B61"/>
    <w:rsid w:val="006D0BD8"/>
    <w:rsid w:val="006D167F"/>
    <w:rsid w:val="006D1A4D"/>
    <w:rsid w:val="006D1B9E"/>
    <w:rsid w:val="006D1F99"/>
    <w:rsid w:val="006D1FD7"/>
    <w:rsid w:val="006D2375"/>
    <w:rsid w:val="006D28D6"/>
    <w:rsid w:val="006D2B51"/>
    <w:rsid w:val="006D2BB9"/>
    <w:rsid w:val="006D312F"/>
    <w:rsid w:val="006D34F3"/>
    <w:rsid w:val="006D3566"/>
    <w:rsid w:val="006D390C"/>
    <w:rsid w:val="006D3E1B"/>
    <w:rsid w:val="006D40AD"/>
    <w:rsid w:val="006D41B6"/>
    <w:rsid w:val="006D428B"/>
    <w:rsid w:val="006D46B0"/>
    <w:rsid w:val="006D4905"/>
    <w:rsid w:val="006D4929"/>
    <w:rsid w:val="006D4A41"/>
    <w:rsid w:val="006D4B3A"/>
    <w:rsid w:val="006D4B56"/>
    <w:rsid w:val="006D4B6D"/>
    <w:rsid w:val="006D4C59"/>
    <w:rsid w:val="006D4DB4"/>
    <w:rsid w:val="006D4F71"/>
    <w:rsid w:val="006D51D7"/>
    <w:rsid w:val="006D548E"/>
    <w:rsid w:val="006D5749"/>
    <w:rsid w:val="006D5757"/>
    <w:rsid w:val="006D58D0"/>
    <w:rsid w:val="006D5CF7"/>
    <w:rsid w:val="006D5DF6"/>
    <w:rsid w:val="006D5F1D"/>
    <w:rsid w:val="006D6048"/>
    <w:rsid w:val="006D6284"/>
    <w:rsid w:val="006D63AE"/>
    <w:rsid w:val="006D6B90"/>
    <w:rsid w:val="006D6BBE"/>
    <w:rsid w:val="006D708C"/>
    <w:rsid w:val="006D7140"/>
    <w:rsid w:val="006D746B"/>
    <w:rsid w:val="006D7761"/>
    <w:rsid w:val="006D77B7"/>
    <w:rsid w:val="006D784D"/>
    <w:rsid w:val="006D7870"/>
    <w:rsid w:val="006D7CA6"/>
    <w:rsid w:val="006D7D57"/>
    <w:rsid w:val="006E0629"/>
    <w:rsid w:val="006E1050"/>
    <w:rsid w:val="006E15C1"/>
    <w:rsid w:val="006E17AE"/>
    <w:rsid w:val="006E185D"/>
    <w:rsid w:val="006E1981"/>
    <w:rsid w:val="006E1F66"/>
    <w:rsid w:val="006E26F0"/>
    <w:rsid w:val="006E26FB"/>
    <w:rsid w:val="006E2A91"/>
    <w:rsid w:val="006E2D8C"/>
    <w:rsid w:val="006E2E71"/>
    <w:rsid w:val="006E2E87"/>
    <w:rsid w:val="006E30EC"/>
    <w:rsid w:val="006E34A5"/>
    <w:rsid w:val="006E3A27"/>
    <w:rsid w:val="006E3B18"/>
    <w:rsid w:val="006E3BDF"/>
    <w:rsid w:val="006E3D2A"/>
    <w:rsid w:val="006E408D"/>
    <w:rsid w:val="006E429F"/>
    <w:rsid w:val="006E443A"/>
    <w:rsid w:val="006E45B0"/>
    <w:rsid w:val="006E45EE"/>
    <w:rsid w:val="006E4B0A"/>
    <w:rsid w:val="006E4BA2"/>
    <w:rsid w:val="006E4BFE"/>
    <w:rsid w:val="006E4DAD"/>
    <w:rsid w:val="006E522C"/>
    <w:rsid w:val="006E591A"/>
    <w:rsid w:val="006E592F"/>
    <w:rsid w:val="006E5A63"/>
    <w:rsid w:val="006E5A8F"/>
    <w:rsid w:val="006E6714"/>
    <w:rsid w:val="006E6785"/>
    <w:rsid w:val="006E6B54"/>
    <w:rsid w:val="006E6C0B"/>
    <w:rsid w:val="006E6E20"/>
    <w:rsid w:val="006E6F6D"/>
    <w:rsid w:val="006E7230"/>
    <w:rsid w:val="006E7641"/>
    <w:rsid w:val="006E7CA1"/>
    <w:rsid w:val="006F01BD"/>
    <w:rsid w:val="006F0284"/>
    <w:rsid w:val="006F0C02"/>
    <w:rsid w:val="006F0E20"/>
    <w:rsid w:val="006F0F53"/>
    <w:rsid w:val="006F1108"/>
    <w:rsid w:val="006F112F"/>
    <w:rsid w:val="006F1393"/>
    <w:rsid w:val="006F1586"/>
    <w:rsid w:val="006F1626"/>
    <w:rsid w:val="006F1715"/>
    <w:rsid w:val="006F196D"/>
    <w:rsid w:val="006F1DF7"/>
    <w:rsid w:val="006F1FA8"/>
    <w:rsid w:val="006F20E9"/>
    <w:rsid w:val="006F2606"/>
    <w:rsid w:val="006F2956"/>
    <w:rsid w:val="006F2AF1"/>
    <w:rsid w:val="006F2CDE"/>
    <w:rsid w:val="006F2F58"/>
    <w:rsid w:val="006F31FC"/>
    <w:rsid w:val="006F34D5"/>
    <w:rsid w:val="006F3529"/>
    <w:rsid w:val="006F394A"/>
    <w:rsid w:val="006F3B14"/>
    <w:rsid w:val="006F3B3B"/>
    <w:rsid w:val="006F3FE8"/>
    <w:rsid w:val="006F4224"/>
    <w:rsid w:val="006F42B5"/>
    <w:rsid w:val="006F4580"/>
    <w:rsid w:val="006F48F3"/>
    <w:rsid w:val="006F4B46"/>
    <w:rsid w:val="006F4C35"/>
    <w:rsid w:val="006F4C6F"/>
    <w:rsid w:val="006F4E3A"/>
    <w:rsid w:val="006F4FAB"/>
    <w:rsid w:val="006F5042"/>
    <w:rsid w:val="006F55B8"/>
    <w:rsid w:val="006F5675"/>
    <w:rsid w:val="006F5FF4"/>
    <w:rsid w:val="006F605C"/>
    <w:rsid w:val="006F6146"/>
    <w:rsid w:val="006F6482"/>
    <w:rsid w:val="006F651D"/>
    <w:rsid w:val="006F65BA"/>
    <w:rsid w:val="006F6BFD"/>
    <w:rsid w:val="006F6EB7"/>
    <w:rsid w:val="006F7214"/>
    <w:rsid w:val="006F722C"/>
    <w:rsid w:val="006F7402"/>
    <w:rsid w:val="006F746B"/>
    <w:rsid w:val="006F74DF"/>
    <w:rsid w:val="006F766D"/>
    <w:rsid w:val="006F76FF"/>
    <w:rsid w:val="006F770F"/>
    <w:rsid w:val="006F7736"/>
    <w:rsid w:val="006F7B72"/>
    <w:rsid w:val="006F7BA4"/>
    <w:rsid w:val="006F7CFC"/>
    <w:rsid w:val="006F7E2B"/>
    <w:rsid w:val="006F7EBE"/>
    <w:rsid w:val="00700191"/>
    <w:rsid w:val="00700226"/>
    <w:rsid w:val="00700261"/>
    <w:rsid w:val="00700865"/>
    <w:rsid w:val="00700933"/>
    <w:rsid w:val="00700971"/>
    <w:rsid w:val="00700D0B"/>
    <w:rsid w:val="00700D47"/>
    <w:rsid w:val="00700D9D"/>
    <w:rsid w:val="00700EC6"/>
    <w:rsid w:val="00700FE6"/>
    <w:rsid w:val="007011ED"/>
    <w:rsid w:val="00701475"/>
    <w:rsid w:val="007016A9"/>
    <w:rsid w:val="00701D1A"/>
    <w:rsid w:val="00701F8D"/>
    <w:rsid w:val="00702213"/>
    <w:rsid w:val="0070251E"/>
    <w:rsid w:val="00702B3D"/>
    <w:rsid w:val="00702CA3"/>
    <w:rsid w:val="00702D30"/>
    <w:rsid w:val="00702ECC"/>
    <w:rsid w:val="00703153"/>
    <w:rsid w:val="00703305"/>
    <w:rsid w:val="0070331A"/>
    <w:rsid w:val="007034AA"/>
    <w:rsid w:val="00703815"/>
    <w:rsid w:val="00703B17"/>
    <w:rsid w:val="00703DCE"/>
    <w:rsid w:val="00703DE4"/>
    <w:rsid w:val="00703E63"/>
    <w:rsid w:val="00703E9B"/>
    <w:rsid w:val="00703F03"/>
    <w:rsid w:val="00704352"/>
    <w:rsid w:val="0070436B"/>
    <w:rsid w:val="007043D7"/>
    <w:rsid w:val="007043F5"/>
    <w:rsid w:val="0070492C"/>
    <w:rsid w:val="00704A59"/>
    <w:rsid w:val="00704B99"/>
    <w:rsid w:val="00704E63"/>
    <w:rsid w:val="007051AE"/>
    <w:rsid w:val="007053DF"/>
    <w:rsid w:val="00705734"/>
    <w:rsid w:val="00705768"/>
    <w:rsid w:val="00705944"/>
    <w:rsid w:val="007059D6"/>
    <w:rsid w:val="00705ABF"/>
    <w:rsid w:val="00705AE1"/>
    <w:rsid w:val="00705C03"/>
    <w:rsid w:val="00705F1A"/>
    <w:rsid w:val="00706181"/>
    <w:rsid w:val="007061AB"/>
    <w:rsid w:val="00706253"/>
    <w:rsid w:val="007062B3"/>
    <w:rsid w:val="007062BB"/>
    <w:rsid w:val="007062F1"/>
    <w:rsid w:val="00706340"/>
    <w:rsid w:val="00706627"/>
    <w:rsid w:val="0070662E"/>
    <w:rsid w:val="0070664E"/>
    <w:rsid w:val="00706C95"/>
    <w:rsid w:val="00706E8C"/>
    <w:rsid w:val="00707012"/>
    <w:rsid w:val="0070715C"/>
    <w:rsid w:val="0070757B"/>
    <w:rsid w:val="00707720"/>
    <w:rsid w:val="00707920"/>
    <w:rsid w:val="00707D63"/>
    <w:rsid w:val="00707E66"/>
    <w:rsid w:val="00710480"/>
    <w:rsid w:val="00710986"/>
    <w:rsid w:val="007109A9"/>
    <w:rsid w:val="00710A6D"/>
    <w:rsid w:val="0071110E"/>
    <w:rsid w:val="00711203"/>
    <w:rsid w:val="0071168B"/>
    <w:rsid w:val="0071182F"/>
    <w:rsid w:val="0071198F"/>
    <w:rsid w:val="007119A1"/>
    <w:rsid w:val="007119AB"/>
    <w:rsid w:val="00711AD4"/>
    <w:rsid w:val="00711CD1"/>
    <w:rsid w:val="00711F23"/>
    <w:rsid w:val="0071251C"/>
    <w:rsid w:val="00712601"/>
    <w:rsid w:val="0071296F"/>
    <w:rsid w:val="00712A5E"/>
    <w:rsid w:val="00712B77"/>
    <w:rsid w:val="00712B88"/>
    <w:rsid w:val="00712C1D"/>
    <w:rsid w:val="00712D36"/>
    <w:rsid w:val="00712D69"/>
    <w:rsid w:val="007130B8"/>
    <w:rsid w:val="0071317D"/>
    <w:rsid w:val="007131D0"/>
    <w:rsid w:val="0071346A"/>
    <w:rsid w:val="00713AE4"/>
    <w:rsid w:val="00713B3A"/>
    <w:rsid w:val="00713BC6"/>
    <w:rsid w:val="00714B86"/>
    <w:rsid w:val="0071501D"/>
    <w:rsid w:val="0071504F"/>
    <w:rsid w:val="00715384"/>
    <w:rsid w:val="00715542"/>
    <w:rsid w:val="007155B3"/>
    <w:rsid w:val="00715955"/>
    <w:rsid w:val="00715977"/>
    <w:rsid w:val="00715A3D"/>
    <w:rsid w:val="00715DAB"/>
    <w:rsid w:val="00715F5F"/>
    <w:rsid w:val="007162B2"/>
    <w:rsid w:val="00716437"/>
    <w:rsid w:val="007165F0"/>
    <w:rsid w:val="00716B71"/>
    <w:rsid w:val="00716FAB"/>
    <w:rsid w:val="00716FCB"/>
    <w:rsid w:val="0071701B"/>
    <w:rsid w:val="0071747E"/>
    <w:rsid w:val="00717646"/>
    <w:rsid w:val="007179E6"/>
    <w:rsid w:val="00717D50"/>
    <w:rsid w:val="00720843"/>
    <w:rsid w:val="00720BD8"/>
    <w:rsid w:val="00720CBF"/>
    <w:rsid w:val="00720CC0"/>
    <w:rsid w:val="00720D59"/>
    <w:rsid w:val="00720FAC"/>
    <w:rsid w:val="00720FFE"/>
    <w:rsid w:val="007211F5"/>
    <w:rsid w:val="007212A9"/>
    <w:rsid w:val="007212AB"/>
    <w:rsid w:val="00721412"/>
    <w:rsid w:val="0072144C"/>
    <w:rsid w:val="00721469"/>
    <w:rsid w:val="00721B4A"/>
    <w:rsid w:val="00721C8A"/>
    <w:rsid w:val="0072201C"/>
    <w:rsid w:val="0072224E"/>
    <w:rsid w:val="00722280"/>
    <w:rsid w:val="007222AD"/>
    <w:rsid w:val="007224CC"/>
    <w:rsid w:val="007225C4"/>
    <w:rsid w:val="00723119"/>
    <w:rsid w:val="0072358F"/>
    <w:rsid w:val="00723C52"/>
    <w:rsid w:val="00723E13"/>
    <w:rsid w:val="0072468A"/>
    <w:rsid w:val="00724B6B"/>
    <w:rsid w:val="00724E17"/>
    <w:rsid w:val="00724E96"/>
    <w:rsid w:val="00724F64"/>
    <w:rsid w:val="00724FB2"/>
    <w:rsid w:val="007252F7"/>
    <w:rsid w:val="00725CC8"/>
    <w:rsid w:val="00725D17"/>
    <w:rsid w:val="00726183"/>
    <w:rsid w:val="007263F3"/>
    <w:rsid w:val="007266DF"/>
    <w:rsid w:val="00726822"/>
    <w:rsid w:val="007269D4"/>
    <w:rsid w:val="00726AD2"/>
    <w:rsid w:val="00726BDF"/>
    <w:rsid w:val="00727018"/>
    <w:rsid w:val="00727465"/>
    <w:rsid w:val="00727498"/>
    <w:rsid w:val="007276C8"/>
    <w:rsid w:val="00727882"/>
    <w:rsid w:val="00727A7B"/>
    <w:rsid w:val="00727E14"/>
    <w:rsid w:val="00727F45"/>
    <w:rsid w:val="007303DB"/>
    <w:rsid w:val="00730414"/>
    <w:rsid w:val="007304D5"/>
    <w:rsid w:val="00730586"/>
    <w:rsid w:val="007305A5"/>
    <w:rsid w:val="00730B3A"/>
    <w:rsid w:val="00730B63"/>
    <w:rsid w:val="00730F03"/>
    <w:rsid w:val="00731046"/>
    <w:rsid w:val="0073131E"/>
    <w:rsid w:val="00731418"/>
    <w:rsid w:val="0073195C"/>
    <w:rsid w:val="00731ACF"/>
    <w:rsid w:val="00731B00"/>
    <w:rsid w:val="0073201C"/>
    <w:rsid w:val="007322E7"/>
    <w:rsid w:val="007323AE"/>
    <w:rsid w:val="0073284E"/>
    <w:rsid w:val="00732B79"/>
    <w:rsid w:val="007330D1"/>
    <w:rsid w:val="00733488"/>
    <w:rsid w:val="007334F6"/>
    <w:rsid w:val="00733719"/>
    <w:rsid w:val="0073396D"/>
    <w:rsid w:val="00733AE7"/>
    <w:rsid w:val="00733B60"/>
    <w:rsid w:val="00733DFA"/>
    <w:rsid w:val="00733E7D"/>
    <w:rsid w:val="0073408B"/>
    <w:rsid w:val="0073442B"/>
    <w:rsid w:val="00734624"/>
    <w:rsid w:val="0073484A"/>
    <w:rsid w:val="00734BBC"/>
    <w:rsid w:val="0073515E"/>
    <w:rsid w:val="00735902"/>
    <w:rsid w:val="00735CD6"/>
    <w:rsid w:val="00735F38"/>
    <w:rsid w:val="00735FD5"/>
    <w:rsid w:val="00736129"/>
    <w:rsid w:val="0073625B"/>
    <w:rsid w:val="0073631B"/>
    <w:rsid w:val="007364DE"/>
    <w:rsid w:val="007365AC"/>
    <w:rsid w:val="0073677E"/>
    <w:rsid w:val="00736804"/>
    <w:rsid w:val="0073683D"/>
    <w:rsid w:val="00736867"/>
    <w:rsid w:val="0073686F"/>
    <w:rsid w:val="00736AE2"/>
    <w:rsid w:val="00736B1B"/>
    <w:rsid w:val="00736D98"/>
    <w:rsid w:val="00737240"/>
    <w:rsid w:val="00737293"/>
    <w:rsid w:val="0073742F"/>
    <w:rsid w:val="007375CC"/>
    <w:rsid w:val="0073765A"/>
    <w:rsid w:val="00737846"/>
    <w:rsid w:val="00737F43"/>
    <w:rsid w:val="00737FC3"/>
    <w:rsid w:val="007400EB"/>
    <w:rsid w:val="00740220"/>
    <w:rsid w:val="007404A3"/>
    <w:rsid w:val="0074052D"/>
    <w:rsid w:val="007407BA"/>
    <w:rsid w:val="0074083C"/>
    <w:rsid w:val="00740887"/>
    <w:rsid w:val="00740A7A"/>
    <w:rsid w:val="00740B60"/>
    <w:rsid w:val="007415FD"/>
    <w:rsid w:val="00741A03"/>
    <w:rsid w:val="00741A50"/>
    <w:rsid w:val="00741A6A"/>
    <w:rsid w:val="00741B20"/>
    <w:rsid w:val="00741D1E"/>
    <w:rsid w:val="00742132"/>
    <w:rsid w:val="00742141"/>
    <w:rsid w:val="0074224B"/>
    <w:rsid w:val="00742672"/>
    <w:rsid w:val="0074284C"/>
    <w:rsid w:val="0074287D"/>
    <w:rsid w:val="00742B4A"/>
    <w:rsid w:val="007436AC"/>
    <w:rsid w:val="00743EBF"/>
    <w:rsid w:val="00743F8C"/>
    <w:rsid w:val="00743FA8"/>
    <w:rsid w:val="0074401B"/>
    <w:rsid w:val="00744041"/>
    <w:rsid w:val="007440D0"/>
    <w:rsid w:val="007445FA"/>
    <w:rsid w:val="007449C4"/>
    <w:rsid w:val="00744A9E"/>
    <w:rsid w:val="00744FE1"/>
    <w:rsid w:val="007451B9"/>
    <w:rsid w:val="00745266"/>
    <w:rsid w:val="00745516"/>
    <w:rsid w:val="007457F5"/>
    <w:rsid w:val="0074588D"/>
    <w:rsid w:val="00745A76"/>
    <w:rsid w:val="00745BF9"/>
    <w:rsid w:val="0074602C"/>
    <w:rsid w:val="00746345"/>
    <w:rsid w:val="007463EF"/>
    <w:rsid w:val="00746A2E"/>
    <w:rsid w:val="00746B55"/>
    <w:rsid w:val="00746B79"/>
    <w:rsid w:val="00746B80"/>
    <w:rsid w:val="00746B84"/>
    <w:rsid w:val="00746E8B"/>
    <w:rsid w:val="0074715F"/>
    <w:rsid w:val="0074729A"/>
    <w:rsid w:val="007472CE"/>
    <w:rsid w:val="00747A75"/>
    <w:rsid w:val="00747B38"/>
    <w:rsid w:val="00747B83"/>
    <w:rsid w:val="00747C49"/>
    <w:rsid w:val="00747E00"/>
    <w:rsid w:val="007509B7"/>
    <w:rsid w:val="00750A5A"/>
    <w:rsid w:val="00750BF9"/>
    <w:rsid w:val="00751062"/>
    <w:rsid w:val="0075117D"/>
    <w:rsid w:val="00751B38"/>
    <w:rsid w:val="00751C35"/>
    <w:rsid w:val="0075208D"/>
    <w:rsid w:val="007521EE"/>
    <w:rsid w:val="00752402"/>
    <w:rsid w:val="0075253C"/>
    <w:rsid w:val="0075280B"/>
    <w:rsid w:val="00752C5C"/>
    <w:rsid w:val="007530CB"/>
    <w:rsid w:val="007533DB"/>
    <w:rsid w:val="00753C90"/>
    <w:rsid w:val="00754118"/>
    <w:rsid w:val="00754190"/>
    <w:rsid w:val="0075467E"/>
    <w:rsid w:val="0075471B"/>
    <w:rsid w:val="007549E6"/>
    <w:rsid w:val="00754B8E"/>
    <w:rsid w:val="00754BE3"/>
    <w:rsid w:val="00754C6D"/>
    <w:rsid w:val="00754E3B"/>
    <w:rsid w:val="00754ED2"/>
    <w:rsid w:val="0075534E"/>
    <w:rsid w:val="0075543F"/>
    <w:rsid w:val="00755557"/>
    <w:rsid w:val="007556DE"/>
    <w:rsid w:val="00755865"/>
    <w:rsid w:val="00755879"/>
    <w:rsid w:val="007559B2"/>
    <w:rsid w:val="00755B5B"/>
    <w:rsid w:val="00756913"/>
    <w:rsid w:val="00756DDF"/>
    <w:rsid w:val="00756E47"/>
    <w:rsid w:val="00756F22"/>
    <w:rsid w:val="00757110"/>
    <w:rsid w:val="00757421"/>
    <w:rsid w:val="00757676"/>
    <w:rsid w:val="0075771F"/>
    <w:rsid w:val="0075783E"/>
    <w:rsid w:val="0075785D"/>
    <w:rsid w:val="007578EB"/>
    <w:rsid w:val="00757B2D"/>
    <w:rsid w:val="007600BF"/>
    <w:rsid w:val="007600DE"/>
    <w:rsid w:val="00760186"/>
    <w:rsid w:val="00760321"/>
    <w:rsid w:val="00760672"/>
    <w:rsid w:val="00760D96"/>
    <w:rsid w:val="0076107C"/>
    <w:rsid w:val="007610D0"/>
    <w:rsid w:val="007616E5"/>
    <w:rsid w:val="0076190F"/>
    <w:rsid w:val="00761AB2"/>
    <w:rsid w:val="00761B2F"/>
    <w:rsid w:val="00761DAA"/>
    <w:rsid w:val="00762196"/>
    <w:rsid w:val="00762FCE"/>
    <w:rsid w:val="007632A6"/>
    <w:rsid w:val="00763464"/>
    <w:rsid w:val="00763950"/>
    <w:rsid w:val="00763BA1"/>
    <w:rsid w:val="00763C2E"/>
    <w:rsid w:val="007642F8"/>
    <w:rsid w:val="00764657"/>
    <w:rsid w:val="00764732"/>
    <w:rsid w:val="0076476F"/>
    <w:rsid w:val="00764F84"/>
    <w:rsid w:val="00765156"/>
    <w:rsid w:val="00765334"/>
    <w:rsid w:val="0076546E"/>
    <w:rsid w:val="0076579D"/>
    <w:rsid w:val="00765918"/>
    <w:rsid w:val="00765F95"/>
    <w:rsid w:val="0076612D"/>
    <w:rsid w:val="007661F9"/>
    <w:rsid w:val="007662F5"/>
    <w:rsid w:val="00766EA5"/>
    <w:rsid w:val="00766F36"/>
    <w:rsid w:val="0076741E"/>
    <w:rsid w:val="007675C6"/>
    <w:rsid w:val="007678C7"/>
    <w:rsid w:val="00767F17"/>
    <w:rsid w:val="00770313"/>
    <w:rsid w:val="0077038D"/>
    <w:rsid w:val="00770698"/>
    <w:rsid w:val="007707B9"/>
    <w:rsid w:val="00770F11"/>
    <w:rsid w:val="00770FAC"/>
    <w:rsid w:val="00771213"/>
    <w:rsid w:val="007713CC"/>
    <w:rsid w:val="007713EE"/>
    <w:rsid w:val="007718B3"/>
    <w:rsid w:val="007719CA"/>
    <w:rsid w:val="007719DC"/>
    <w:rsid w:val="00771C1F"/>
    <w:rsid w:val="00772543"/>
    <w:rsid w:val="0077259F"/>
    <w:rsid w:val="007726B9"/>
    <w:rsid w:val="00772790"/>
    <w:rsid w:val="007727B8"/>
    <w:rsid w:val="00772A8F"/>
    <w:rsid w:val="00772B59"/>
    <w:rsid w:val="00772CA3"/>
    <w:rsid w:val="00773199"/>
    <w:rsid w:val="00773238"/>
    <w:rsid w:val="00773323"/>
    <w:rsid w:val="00773543"/>
    <w:rsid w:val="007735A9"/>
    <w:rsid w:val="0077375E"/>
    <w:rsid w:val="00773E96"/>
    <w:rsid w:val="00773EEC"/>
    <w:rsid w:val="00773F3E"/>
    <w:rsid w:val="0077400E"/>
    <w:rsid w:val="00774B41"/>
    <w:rsid w:val="00774B87"/>
    <w:rsid w:val="00774D80"/>
    <w:rsid w:val="00774F27"/>
    <w:rsid w:val="00775785"/>
    <w:rsid w:val="00775A9F"/>
    <w:rsid w:val="00775D10"/>
    <w:rsid w:val="00776334"/>
    <w:rsid w:val="007765E2"/>
    <w:rsid w:val="007767CD"/>
    <w:rsid w:val="00776A13"/>
    <w:rsid w:val="007771CA"/>
    <w:rsid w:val="0077768F"/>
    <w:rsid w:val="00777719"/>
    <w:rsid w:val="0077776D"/>
    <w:rsid w:val="007778E2"/>
    <w:rsid w:val="00777BD2"/>
    <w:rsid w:val="00780115"/>
    <w:rsid w:val="007807EC"/>
    <w:rsid w:val="00780C9B"/>
    <w:rsid w:val="007813F8"/>
    <w:rsid w:val="0078149C"/>
    <w:rsid w:val="007814C7"/>
    <w:rsid w:val="007816BD"/>
    <w:rsid w:val="00781919"/>
    <w:rsid w:val="00781A71"/>
    <w:rsid w:val="00781C25"/>
    <w:rsid w:val="00781C7C"/>
    <w:rsid w:val="00781CCA"/>
    <w:rsid w:val="00781E08"/>
    <w:rsid w:val="00781E2A"/>
    <w:rsid w:val="0078218E"/>
    <w:rsid w:val="00782275"/>
    <w:rsid w:val="007824CA"/>
    <w:rsid w:val="00782545"/>
    <w:rsid w:val="00782699"/>
    <w:rsid w:val="0078286B"/>
    <w:rsid w:val="0078289E"/>
    <w:rsid w:val="00782C3D"/>
    <w:rsid w:val="00783299"/>
    <w:rsid w:val="00783539"/>
    <w:rsid w:val="007836D1"/>
    <w:rsid w:val="0078398C"/>
    <w:rsid w:val="00783A0B"/>
    <w:rsid w:val="00783D49"/>
    <w:rsid w:val="00783ED2"/>
    <w:rsid w:val="00784030"/>
    <w:rsid w:val="00784265"/>
    <w:rsid w:val="007843CD"/>
    <w:rsid w:val="007844BD"/>
    <w:rsid w:val="00784607"/>
    <w:rsid w:val="0078470B"/>
    <w:rsid w:val="00784927"/>
    <w:rsid w:val="00784BEA"/>
    <w:rsid w:val="00784D0E"/>
    <w:rsid w:val="00784D5E"/>
    <w:rsid w:val="00785179"/>
    <w:rsid w:val="007851B9"/>
    <w:rsid w:val="0078525C"/>
    <w:rsid w:val="00785300"/>
    <w:rsid w:val="00785450"/>
    <w:rsid w:val="00785675"/>
    <w:rsid w:val="00785748"/>
    <w:rsid w:val="00785BE4"/>
    <w:rsid w:val="00785E4C"/>
    <w:rsid w:val="007861F2"/>
    <w:rsid w:val="007862F7"/>
    <w:rsid w:val="007868F2"/>
    <w:rsid w:val="00786AB2"/>
    <w:rsid w:val="00787329"/>
    <w:rsid w:val="00787658"/>
    <w:rsid w:val="0078776E"/>
    <w:rsid w:val="0078795E"/>
    <w:rsid w:val="00787E13"/>
    <w:rsid w:val="00787FC9"/>
    <w:rsid w:val="0079012B"/>
    <w:rsid w:val="0079030F"/>
    <w:rsid w:val="007903F3"/>
    <w:rsid w:val="007905C4"/>
    <w:rsid w:val="00790629"/>
    <w:rsid w:val="0079067C"/>
    <w:rsid w:val="0079073E"/>
    <w:rsid w:val="00790759"/>
    <w:rsid w:val="00790B27"/>
    <w:rsid w:val="00790D1D"/>
    <w:rsid w:val="007913D1"/>
    <w:rsid w:val="0079141F"/>
    <w:rsid w:val="007915A1"/>
    <w:rsid w:val="00791629"/>
    <w:rsid w:val="007917A5"/>
    <w:rsid w:val="00791BB2"/>
    <w:rsid w:val="00791CF5"/>
    <w:rsid w:val="00792055"/>
    <w:rsid w:val="0079212D"/>
    <w:rsid w:val="0079228B"/>
    <w:rsid w:val="00792293"/>
    <w:rsid w:val="0079287E"/>
    <w:rsid w:val="00792A6E"/>
    <w:rsid w:val="00792AC2"/>
    <w:rsid w:val="00792AEE"/>
    <w:rsid w:val="00792D60"/>
    <w:rsid w:val="00792E5E"/>
    <w:rsid w:val="00792F85"/>
    <w:rsid w:val="007931CB"/>
    <w:rsid w:val="007931D8"/>
    <w:rsid w:val="007931F3"/>
    <w:rsid w:val="00793513"/>
    <w:rsid w:val="00793668"/>
    <w:rsid w:val="00793722"/>
    <w:rsid w:val="00793994"/>
    <w:rsid w:val="00793A18"/>
    <w:rsid w:val="00793C4D"/>
    <w:rsid w:val="00793C64"/>
    <w:rsid w:val="00793E84"/>
    <w:rsid w:val="00794039"/>
    <w:rsid w:val="0079409F"/>
    <w:rsid w:val="007940F2"/>
    <w:rsid w:val="007947C1"/>
    <w:rsid w:val="00794AA8"/>
    <w:rsid w:val="00794D16"/>
    <w:rsid w:val="00794D51"/>
    <w:rsid w:val="00795427"/>
    <w:rsid w:val="00795863"/>
    <w:rsid w:val="00795B5B"/>
    <w:rsid w:val="00796064"/>
    <w:rsid w:val="00796097"/>
    <w:rsid w:val="007963B4"/>
    <w:rsid w:val="00796735"/>
    <w:rsid w:val="00796770"/>
    <w:rsid w:val="0079693E"/>
    <w:rsid w:val="00796E57"/>
    <w:rsid w:val="0079703D"/>
    <w:rsid w:val="00797249"/>
    <w:rsid w:val="00797392"/>
    <w:rsid w:val="00797636"/>
    <w:rsid w:val="007977CD"/>
    <w:rsid w:val="00797D47"/>
    <w:rsid w:val="00797E2C"/>
    <w:rsid w:val="00797EB9"/>
    <w:rsid w:val="007A0510"/>
    <w:rsid w:val="007A0809"/>
    <w:rsid w:val="007A084B"/>
    <w:rsid w:val="007A0B93"/>
    <w:rsid w:val="007A0E39"/>
    <w:rsid w:val="007A1110"/>
    <w:rsid w:val="007A1289"/>
    <w:rsid w:val="007A128F"/>
    <w:rsid w:val="007A143E"/>
    <w:rsid w:val="007A1D3E"/>
    <w:rsid w:val="007A1D68"/>
    <w:rsid w:val="007A22C5"/>
    <w:rsid w:val="007A2473"/>
    <w:rsid w:val="007A28F4"/>
    <w:rsid w:val="007A3121"/>
    <w:rsid w:val="007A33E0"/>
    <w:rsid w:val="007A3461"/>
    <w:rsid w:val="007A3593"/>
    <w:rsid w:val="007A37BB"/>
    <w:rsid w:val="007A3FA7"/>
    <w:rsid w:val="007A4AAC"/>
    <w:rsid w:val="007A4D01"/>
    <w:rsid w:val="007A4EAA"/>
    <w:rsid w:val="007A500C"/>
    <w:rsid w:val="007A519E"/>
    <w:rsid w:val="007A525F"/>
    <w:rsid w:val="007A527D"/>
    <w:rsid w:val="007A5542"/>
    <w:rsid w:val="007A5568"/>
    <w:rsid w:val="007A5581"/>
    <w:rsid w:val="007A57E4"/>
    <w:rsid w:val="007A5B21"/>
    <w:rsid w:val="007A5FE6"/>
    <w:rsid w:val="007A6775"/>
    <w:rsid w:val="007A7367"/>
    <w:rsid w:val="007A769B"/>
    <w:rsid w:val="007A7755"/>
    <w:rsid w:val="007A7948"/>
    <w:rsid w:val="007A7E1E"/>
    <w:rsid w:val="007B0248"/>
    <w:rsid w:val="007B031C"/>
    <w:rsid w:val="007B03B7"/>
    <w:rsid w:val="007B057A"/>
    <w:rsid w:val="007B0AB1"/>
    <w:rsid w:val="007B0D36"/>
    <w:rsid w:val="007B1026"/>
    <w:rsid w:val="007B1255"/>
    <w:rsid w:val="007B1371"/>
    <w:rsid w:val="007B19F9"/>
    <w:rsid w:val="007B1C7E"/>
    <w:rsid w:val="007B1EC0"/>
    <w:rsid w:val="007B225B"/>
    <w:rsid w:val="007B23D4"/>
    <w:rsid w:val="007B2468"/>
    <w:rsid w:val="007B28F4"/>
    <w:rsid w:val="007B32A6"/>
    <w:rsid w:val="007B3355"/>
    <w:rsid w:val="007B337F"/>
    <w:rsid w:val="007B33BB"/>
    <w:rsid w:val="007B358E"/>
    <w:rsid w:val="007B37C3"/>
    <w:rsid w:val="007B3838"/>
    <w:rsid w:val="007B3849"/>
    <w:rsid w:val="007B39EF"/>
    <w:rsid w:val="007B3D64"/>
    <w:rsid w:val="007B4227"/>
    <w:rsid w:val="007B446F"/>
    <w:rsid w:val="007B4588"/>
    <w:rsid w:val="007B471C"/>
    <w:rsid w:val="007B4F04"/>
    <w:rsid w:val="007B5458"/>
    <w:rsid w:val="007B546B"/>
    <w:rsid w:val="007B5569"/>
    <w:rsid w:val="007B5F42"/>
    <w:rsid w:val="007B606E"/>
    <w:rsid w:val="007B6129"/>
    <w:rsid w:val="007B64A1"/>
    <w:rsid w:val="007B64BE"/>
    <w:rsid w:val="007B658D"/>
    <w:rsid w:val="007B66A6"/>
    <w:rsid w:val="007B6A32"/>
    <w:rsid w:val="007B6D50"/>
    <w:rsid w:val="007B6DD6"/>
    <w:rsid w:val="007B6F87"/>
    <w:rsid w:val="007B7222"/>
    <w:rsid w:val="007B738B"/>
    <w:rsid w:val="007B73D6"/>
    <w:rsid w:val="007B75D8"/>
    <w:rsid w:val="007B7613"/>
    <w:rsid w:val="007B7816"/>
    <w:rsid w:val="007B79B1"/>
    <w:rsid w:val="007B7B36"/>
    <w:rsid w:val="007B7C44"/>
    <w:rsid w:val="007C0128"/>
    <w:rsid w:val="007C03D7"/>
    <w:rsid w:val="007C0434"/>
    <w:rsid w:val="007C068F"/>
    <w:rsid w:val="007C0993"/>
    <w:rsid w:val="007C0997"/>
    <w:rsid w:val="007C09A5"/>
    <w:rsid w:val="007C0DCA"/>
    <w:rsid w:val="007C0E55"/>
    <w:rsid w:val="007C1228"/>
    <w:rsid w:val="007C1238"/>
    <w:rsid w:val="007C1332"/>
    <w:rsid w:val="007C18D1"/>
    <w:rsid w:val="007C1908"/>
    <w:rsid w:val="007C1E85"/>
    <w:rsid w:val="007C1F54"/>
    <w:rsid w:val="007C203B"/>
    <w:rsid w:val="007C2160"/>
    <w:rsid w:val="007C2223"/>
    <w:rsid w:val="007C2644"/>
    <w:rsid w:val="007C2832"/>
    <w:rsid w:val="007C2A71"/>
    <w:rsid w:val="007C2A96"/>
    <w:rsid w:val="007C2B4D"/>
    <w:rsid w:val="007C2F7A"/>
    <w:rsid w:val="007C3A18"/>
    <w:rsid w:val="007C428E"/>
    <w:rsid w:val="007C440C"/>
    <w:rsid w:val="007C4487"/>
    <w:rsid w:val="007C44AF"/>
    <w:rsid w:val="007C479F"/>
    <w:rsid w:val="007C48FF"/>
    <w:rsid w:val="007C4FF4"/>
    <w:rsid w:val="007C532E"/>
    <w:rsid w:val="007C554A"/>
    <w:rsid w:val="007C61E6"/>
    <w:rsid w:val="007C62E5"/>
    <w:rsid w:val="007C63B9"/>
    <w:rsid w:val="007C65B4"/>
    <w:rsid w:val="007C6930"/>
    <w:rsid w:val="007C6A43"/>
    <w:rsid w:val="007C7957"/>
    <w:rsid w:val="007C7CB5"/>
    <w:rsid w:val="007C7F36"/>
    <w:rsid w:val="007C7F6D"/>
    <w:rsid w:val="007D01AD"/>
    <w:rsid w:val="007D0202"/>
    <w:rsid w:val="007D0273"/>
    <w:rsid w:val="007D032E"/>
    <w:rsid w:val="007D0878"/>
    <w:rsid w:val="007D0B22"/>
    <w:rsid w:val="007D0E10"/>
    <w:rsid w:val="007D1294"/>
    <w:rsid w:val="007D14CA"/>
    <w:rsid w:val="007D159C"/>
    <w:rsid w:val="007D18A0"/>
    <w:rsid w:val="007D19BB"/>
    <w:rsid w:val="007D1BFB"/>
    <w:rsid w:val="007D1D2A"/>
    <w:rsid w:val="007D20EF"/>
    <w:rsid w:val="007D2180"/>
    <w:rsid w:val="007D23EA"/>
    <w:rsid w:val="007D25AF"/>
    <w:rsid w:val="007D2A47"/>
    <w:rsid w:val="007D2D25"/>
    <w:rsid w:val="007D33F6"/>
    <w:rsid w:val="007D3533"/>
    <w:rsid w:val="007D364E"/>
    <w:rsid w:val="007D3814"/>
    <w:rsid w:val="007D3894"/>
    <w:rsid w:val="007D3BA8"/>
    <w:rsid w:val="007D3CE4"/>
    <w:rsid w:val="007D42C9"/>
    <w:rsid w:val="007D43DD"/>
    <w:rsid w:val="007D43EF"/>
    <w:rsid w:val="007D440E"/>
    <w:rsid w:val="007D45CC"/>
    <w:rsid w:val="007D46CE"/>
    <w:rsid w:val="007D48B4"/>
    <w:rsid w:val="007D4B04"/>
    <w:rsid w:val="007D4D24"/>
    <w:rsid w:val="007D4F52"/>
    <w:rsid w:val="007D5871"/>
    <w:rsid w:val="007D61A9"/>
    <w:rsid w:val="007D62A0"/>
    <w:rsid w:val="007D653D"/>
    <w:rsid w:val="007D6A06"/>
    <w:rsid w:val="007D6DF6"/>
    <w:rsid w:val="007D6F76"/>
    <w:rsid w:val="007D6FCA"/>
    <w:rsid w:val="007D74AB"/>
    <w:rsid w:val="007D74E5"/>
    <w:rsid w:val="007D75C0"/>
    <w:rsid w:val="007D75F9"/>
    <w:rsid w:val="007D7B2A"/>
    <w:rsid w:val="007D7BB1"/>
    <w:rsid w:val="007D7D2C"/>
    <w:rsid w:val="007E0110"/>
    <w:rsid w:val="007E0ACC"/>
    <w:rsid w:val="007E0C1E"/>
    <w:rsid w:val="007E0C4F"/>
    <w:rsid w:val="007E0D1C"/>
    <w:rsid w:val="007E0DC6"/>
    <w:rsid w:val="007E0E01"/>
    <w:rsid w:val="007E0E67"/>
    <w:rsid w:val="007E0EBE"/>
    <w:rsid w:val="007E103F"/>
    <w:rsid w:val="007E159E"/>
    <w:rsid w:val="007E18D3"/>
    <w:rsid w:val="007E1DA7"/>
    <w:rsid w:val="007E2159"/>
    <w:rsid w:val="007E218F"/>
    <w:rsid w:val="007E2625"/>
    <w:rsid w:val="007E2791"/>
    <w:rsid w:val="007E2C31"/>
    <w:rsid w:val="007E2D9F"/>
    <w:rsid w:val="007E2DE3"/>
    <w:rsid w:val="007E3158"/>
    <w:rsid w:val="007E3174"/>
    <w:rsid w:val="007E335C"/>
    <w:rsid w:val="007E34E7"/>
    <w:rsid w:val="007E3510"/>
    <w:rsid w:val="007E3579"/>
    <w:rsid w:val="007E395D"/>
    <w:rsid w:val="007E3983"/>
    <w:rsid w:val="007E3C20"/>
    <w:rsid w:val="007E3E17"/>
    <w:rsid w:val="007E3ED9"/>
    <w:rsid w:val="007E416B"/>
    <w:rsid w:val="007E41B9"/>
    <w:rsid w:val="007E41C3"/>
    <w:rsid w:val="007E4236"/>
    <w:rsid w:val="007E443C"/>
    <w:rsid w:val="007E4472"/>
    <w:rsid w:val="007E46AB"/>
    <w:rsid w:val="007E4778"/>
    <w:rsid w:val="007E4D3D"/>
    <w:rsid w:val="007E541E"/>
    <w:rsid w:val="007E556D"/>
    <w:rsid w:val="007E56C1"/>
    <w:rsid w:val="007E56FE"/>
    <w:rsid w:val="007E57B5"/>
    <w:rsid w:val="007E58AE"/>
    <w:rsid w:val="007E5C3A"/>
    <w:rsid w:val="007E601F"/>
    <w:rsid w:val="007E610D"/>
    <w:rsid w:val="007E62A7"/>
    <w:rsid w:val="007E6336"/>
    <w:rsid w:val="007E6604"/>
    <w:rsid w:val="007E690F"/>
    <w:rsid w:val="007E69F2"/>
    <w:rsid w:val="007E6D7A"/>
    <w:rsid w:val="007E7542"/>
    <w:rsid w:val="007E75E3"/>
    <w:rsid w:val="007E7C0D"/>
    <w:rsid w:val="007E7E2A"/>
    <w:rsid w:val="007E7FB1"/>
    <w:rsid w:val="007F00C3"/>
    <w:rsid w:val="007F03AE"/>
    <w:rsid w:val="007F04C1"/>
    <w:rsid w:val="007F0647"/>
    <w:rsid w:val="007F0698"/>
    <w:rsid w:val="007F07E0"/>
    <w:rsid w:val="007F07EC"/>
    <w:rsid w:val="007F086D"/>
    <w:rsid w:val="007F0B81"/>
    <w:rsid w:val="007F0E13"/>
    <w:rsid w:val="007F0F70"/>
    <w:rsid w:val="007F13A2"/>
    <w:rsid w:val="007F174E"/>
    <w:rsid w:val="007F1872"/>
    <w:rsid w:val="007F1C81"/>
    <w:rsid w:val="007F1D3C"/>
    <w:rsid w:val="007F2638"/>
    <w:rsid w:val="007F2B33"/>
    <w:rsid w:val="007F2BD2"/>
    <w:rsid w:val="007F2DCA"/>
    <w:rsid w:val="007F362A"/>
    <w:rsid w:val="007F3B9B"/>
    <w:rsid w:val="007F3F45"/>
    <w:rsid w:val="007F432E"/>
    <w:rsid w:val="007F4438"/>
    <w:rsid w:val="007F465F"/>
    <w:rsid w:val="007F469D"/>
    <w:rsid w:val="007F47A3"/>
    <w:rsid w:val="007F47CA"/>
    <w:rsid w:val="007F49FE"/>
    <w:rsid w:val="007F4B2F"/>
    <w:rsid w:val="007F4E11"/>
    <w:rsid w:val="007F4EBB"/>
    <w:rsid w:val="007F54B1"/>
    <w:rsid w:val="007F5937"/>
    <w:rsid w:val="007F5AFF"/>
    <w:rsid w:val="007F5C1D"/>
    <w:rsid w:val="007F68E7"/>
    <w:rsid w:val="007F69FF"/>
    <w:rsid w:val="007F6F14"/>
    <w:rsid w:val="007F7087"/>
    <w:rsid w:val="007F76D5"/>
    <w:rsid w:val="007F78C9"/>
    <w:rsid w:val="007F7A4C"/>
    <w:rsid w:val="007F7B01"/>
    <w:rsid w:val="007F7B95"/>
    <w:rsid w:val="008002D2"/>
    <w:rsid w:val="008002D3"/>
    <w:rsid w:val="00800371"/>
    <w:rsid w:val="0080041F"/>
    <w:rsid w:val="00800987"/>
    <w:rsid w:val="00800B55"/>
    <w:rsid w:val="00800C00"/>
    <w:rsid w:val="00800CC2"/>
    <w:rsid w:val="0080128F"/>
    <w:rsid w:val="00801345"/>
    <w:rsid w:val="008013B2"/>
    <w:rsid w:val="008016E9"/>
    <w:rsid w:val="00801802"/>
    <w:rsid w:val="00801932"/>
    <w:rsid w:val="00801AEF"/>
    <w:rsid w:val="00801BED"/>
    <w:rsid w:val="00801C31"/>
    <w:rsid w:val="008023EA"/>
    <w:rsid w:val="0080245E"/>
    <w:rsid w:val="00802596"/>
    <w:rsid w:val="008025B2"/>
    <w:rsid w:val="008027A6"/>
    <w:rsid w:val="00802956"/>
    <w:rsid w:val="00802DDC"/>
    <w:rsid w:val="008031E0"/>
    <w:rsid w:val="0080322B"/>
    <w:rsid w:val="008034CD"/>
    <w:rsid w:val="0080361A"/>
    <w:rsid w:val="0080367F"/>
    <w:rsid w:val="008038F2"/>
    <w:rsid w:val="00803B82"/>
    <w:rsid w:val="00803BA2"/>
    <w:rsid w:val="00803D23"/>
    <w:rsid w:val="00803E2D"/>
    <w:rsid w:val="0080445A"/>
    <w:rsid w:val="00804636"/>
    <w:rsid w:val="0080468F"/>
    <w:rsid w:val="00804862"/>
    <w:rsid w:val="00804A0B"/>
    <w:rsid w:val="00804A3C"/>
    <w:rsid w:val="008052FD"/>
    <w:rsid w:val="008054A3"/>
    <w:rsid w:val="00805624"/>
    <w:rsid w:val="008056B5"/>
    <w:rsid w:val="0080573E"/>
    <w:rsid w:val="00805B40"/>
    <w:rsid w:val="00805FE3"/>
    <w:rsid w:val="00806573"/>
    <w:rsid w:val="00806910"/>
    <w:rsid w:val="00806B34"/>
    <w:rsid w:val="00806DA5"/>
    <w:rsid w:val="00806E0B"/>
    <w:rsid w:val="00806EF6"/>
    <w:rsid w:val="008071D6"/>
    <w:rsid w:val="00807333"/>
    <w:rsid w:val="00807629"/>
    <w:rsid w:val="008079E7"/>
    <w:rsid w:val="008101EE"/>
    <w:rsid w:val="008103F0"/>
    <w:rsid w:val="008104DE"/>
    <w:rsid w:val="00810736"/>
    <w:rsid w:val="00810797"/>
    <w:rsid w:val="00810A7B"/>
    <w:rsid w:val="00810DD7"/>
    <w:rsid w:val="00810EFA"/>
    <w:rsid w:val="008112E6"/>
    <w:rsid w:val="008114E7"/>
    <w:rsid w:val="00811E1B"/>
    <w:rsid w:val="0081222A"/>
    <w:rsid w:val="00812550"/>
    <w:rsid w:val="008127A1"/>
    <w:rsid w:val="00812A0D"/>
    <w:rsid w:val="00812A7E"/>
    <w:rsid w:val="00812D8B"/>
    <w:rsid w:val="00813225"/>
    <w:rsid w:val="00813942"/>
    <w:rsid w:val="00813F79"/>
    <w:rsid w:val="00813F87"/>
    <w:rsid w:val="00814045"/>
    <w:rsid w:val="00814A6C"/>
    <w:rsid w:val="00814A74"/>
    <w:rsid w:val="00814A85"/>
    <w:rsid w:val="00814EA6"/>
    <w:rsid w:val="008150AD"/>
    <w:rsid w:val="00815682"/>
    <w:rsid w:val="008157F3"/>
    <w:rsid w:val="00815EBA"/>
    <w:rsid w:val="008160E2"/>
    <w:rsid w:val="00816561"/>
    <w:rsid w:val="008166AC"/>
    <w:rsid w:val="00816735"/>
    <w:rsid w:val="008167E5"/>
    <w:rsid w:val="00816950"/>
    <w:rsid w:val="00816B51"/>
    <w:rsid w:val="00816D20"/>
    <w:rsid w:val="00816D2A"/>
    <w:rsid w:val="0081705C"/>
    <w:rsid w:val="008172C9"/>
    <w:rsid w:val="008174E4"/>
    <w:rsid w:val="00817532"/>
    <w:rsid w:val="0081780E"/>
    <w:rsid w:val="00817A0A"/>
    <w:rsid w:val="00820024"/>
    <w:rsid w:val="00820705"/>
    <w:rsid w:val="0082071E"/>
    <w:rsid w:val="00820895"/>
    <w:rsid w:val="00820BBE"/>
    <w:rsid w:val="00820CAE"/>
    <w:rsid w:val="0082100A"/>
    <w:rsid w:val="008210A7"/>
    <w:rsid w:val="008210C7"/>
    <w:rsid w:val="0082147A"/>
    <w:rsid w:val="008214BE"/>
    <w:rsid w:val="0082188D"/>
    <w:rsid w:val="00821A0D"/>
    <w:rsid w:val="00821A8E"/>
    <w:rsid w:val="00821B43"/>
    <w:rsid w:val="00822080"/>
    <w:rsid w:val="008221C4"/>
    <w:rsid w:val="008221C9"/>
    <w:rsid w:val="00822562"/>
    <w:rsid w:val="008225EC"/>
    <w:rsid w:val="00822A48"/>
    <w:rsid w:val="00822C0F"/>
    <w:rsid w:val="00822C6A"/>
    <w:rsid w:val="00823278"/>
    <w:rsid w:val="0082341F"/>
    <w:rsid w:val="008234AC"/>
    <w:rsid w:val="0082377C"/>
    <w:rsid w:val="008239D0"/>
    <w:rsid w:val="00823AB2"/>
    <w:rsid w:val="00823DD1"/>
    <w:rsid w:val="00823E1F"/>
    <w:rsid w:val="0082438C"/>
    <w:rsid w:val="008245FA"/>
    <w:rsid w:val="00824797"/>
    <w:rsid w:val="008248A6"/>
    <w:rsid w:val="00824F7E"/>
    <w:rsid w:val="0082569B"/>
    <w:rsid w:val="00825773"/>
    <w:rsid w:val="008259DC"/>
    <w:rsid w:val="00825FA2"/>
    <w:rsid w:val="00826093"/>
    <w:rsid w:val="008261E0"/>
    <w:rsid w:val="008262B1"/>
    <w:rsid w:val="00826B94"/>
    <w:rsid w:val="0082700A"/>
    <w:rsid w:val="00827069"/>
    <w:rsid w:val="00827093"/>
    <w:rsid w:val="008271E4"/>
    <w:rsid w:val="0082729F"/>
    <w:rsid w:val="00827405"/>
    <w:rsid w:val="0082746B"/>
    <w:rsid w:val="00827751"/>
    <w:rsid w:val="0082797C"/>
    <w:rsid w:val="00827E30"/>
    <w:rsid w:val="00827E49"/>
    <w:rsid w:val="00827F5E"/>
    <w:rsid w:val="00830031"/>
    <w:rsid w:val="00830375"/>
    <w:rsid w:val="00830C0A"/>
    <w:rsid w:val="00830FB4"/>
    <w:rsid w:val="00831305"/>
    <w:rsid w:val="00831385"/>
    <w:rsid w:val="00831478"/>
    <w:rsid w:val="00831790"/>
    <w:rsid w:val="00832270"/>
    <w:rsid w:val="0083233D"/>
    <w:rsid w:val="008328D8"/>
    <w:rsid w:val="00832FB6"/>
    <w:rsid w:val="00833381"/>
    <w:rsid w:val="008334BF"/>
    <w:rsid w:val="0083360E"/>
    <w:rsid w:val="008338F2"/>
    <w:rsid w:val="00833FE9"/>
    <w:rsid w:val="00834087"/>
    <w:rsid w:val="0083433E"/>
    <w:rsid w:val="008343A9"/>
    <w:rsid w:val="00834467"/>
    <w:rsid w:val="0083447D"/>
    <w:rsid w:val="008344CE"/>
    <w:rsid w:val="008346B4"/>
    <w:rsid w:val="00834A2B"/>
    <w:rsid w:val="00834C07"/>
    <w:rsid w:val="00834E26"/>
    <w:rsid w:val="008350DB"/>
    <w:rsid w:val="00835430"/>
    <w:rsid w:val="008354A2"/>
    <w:rsid w:val="008354E7"/>
    <w:rsid w:val="008356D7"/>
    <w:rsid w:val="00835929"/>
    <w:rsid w:val="00835B4C"/>
    <w:rsid w:val="00835D4F"/>
    <w:rsid w:val="00836326"/>
    <w:rsid w:val="008363C5"/>
    <w:rsid w:val="0083683B"/>
    <w:rsid w:val="00836957"/>
    <w:rsid w:val="00836F7D"/>
    <w:rsid w:val="00837384"/>
    <w:rsid w:val="00837515"/>
    <w:rsid w:val="008379DE"/>
    <w:rsid w:val="008401A4"/>
    <w:rsid w:val="008404F8"/>
    <w:rsid w:val="00840599"/>
    <w:rsid w:val="00841177"/>
    <w:rsid w:val="00841270"/>
    <w:rsid w:val="00841686"/>
    <w:rsid w:val="00841869"/>
    <w:rsid w:val="0084196F"/>
    <w:rsid w:val="00841BFC"/>
    <w:rsid w:val="00841DE1"/>
    <w:rsid w:val="00841E39"/>
    <w:rsid w:val="00842189"/>
    <w:rsid w:val="0084233E"/>
    <w:rsid w:val="00842401"/>
    <w:rsid w:val="00842627"/>
    <w:rsid w:val="00842734"/>
    <w:rsid w:val="008428FB"/>
    <w:rsid w:val="00842920"/>
    <w:rsid w:val="00842C2A"/>
    <w:rsid w:val="00842DA0"/>
    <w:rsid w:val="00842FC2"/>
    <w:rsid w:val="0084312B"/>
    <w:rsid w:val="0084367A"/>
    <w:rsid w:val="008437D7"/>
    <w:rsid w:val="008438B9"/>
    <w:rsid w:val="00843EE5"/>
    <w:rsid w:val="0084409E"/>
    <w:rsid w:val="0084410A"/>
    <w:rsid w:val="0084413A"/>
    <w:rsid w:val="00844722"/>
    <w:rsid w:val="00844BCF"/>
    <w:rsid w:val="00845241"/>
    <w:rsid w:val="00845656"/>
    <w:rsid w:val="00845719"/>
    <w:rsid w:val="00845E60"/>
    <w:rsid w:val="0084641F"/>
    <w:rsid w:val="0084657B"/>
    <w:rsid w:val="00846935"/>
    <w:rsid w:val="008469A0"/>
    <w:rsid w:val="00846C07"/>
    <w:rsid w:val="00846DDF"/>
    <w:rsid w:val="0084716A"/>
    <w:rsid w:val="008471DD"/>
    <w:rsid w:val="008472A4"/>
    <w:rsid w:val="0084763D"/>
    <w:rsid w:val="0084769F"/>
    <w:rsid w:val="008477DA"/>
    <w:rsid w:val="008479F5"/>
    <w:rsid w:val="00847C52"/>
    <w:rsid w:val="00847E40"/>
    <w:rsid w:val="00847F26"/>
    <w:rsid w:val="0085006F"/>
    <w:rsid w:val="008500E4"/>
    <w:rsid w:val="00850140"/>
    <w:rsid w:val="008502FF"/>
    <w:rsid w:val="0085031D"/>
    <w:rsid w:val="00850428"/>
    <w:rsid w:val="00850564"/>
    <w:rsid w:val="008509B1"/>
    <w:rsid w:val="00850D48"/>
    <w:rsid w:val="00850F2C"/>
    <w:rsid w:val="0085176B"/>
    <w:rsid w:val="00851BAC"/>
    <w:rsid w:val="00851BC7"/>
    <w:rsid w:val="00851F23"/>
    <w:rsid w:val="0085226E"/>
    <w:rsid w:val="00852592"/>
    <w:rsid w:val="0085276D"/>
    <w:rsid w:val="00852B89"/>
    <w:rsid w:val="00852E22"/>
    <w:rsid w:val="008531CB"/>
    <w:rsid w:val="00853204"/>
    <w:rsid w:val="0085327A"/>
    <w:rsid w:val="0085383D"/>
    <w:rsid w:val="0085395A"/>
    <w:rsid w:val="00853979"/>
    <w:rsid w:val="00853B23"/>
    <w:rsid w:val="00853B7A"/>
    <w:rsid w:val="00853E5D"/>
    <w:rsid w:val="00854177"/>
    <w:rsid w:val="0085476F"/>
    <w:rsid w:val="00854EC2"/>
    <w:rsid w:val="00854EF1"/>
    <w:rsid w:val="00854EF8"/>
    <w:rsid w:val="00854F5F"/>
    <w:rsid w:val="00854FA7"/>
    <w:rsid w:val="00855178"/>
    <w:rsid w:val="0085529F"/>
    <w:rsid w:val="00855373"/>
    <w:rsid w:val="00855465"/>
    <w:rsid w:val="008559D4"/>
    <w:rsid w:val="00855D44"/>
    <w:rsid w:val="00855FFA"/>
    <w:rsid w:val="00856005"/>
    <w:rsid w:val="008562B6"/>
    <w:rsid w:val="0085651E"/>
    <w:rsid w:val="0085687F"/>
    <w:rsid w:val="00857256"/>
    <w:rsid w:val="00857916"/>
    <w:rsid w:val="00857918"/>
    <w:rsid w:val="00857A27"/>
    <w:rsid w:val="00857A6E"/>
    <w:rsid w:val="00857DAB"/>
    <w:rsid w:val="0086034D"/>
    <w:rsid w:val="008608A2"/>
    <w:rsid w:val="00860B33"/>
    <w:rsid w:val="00860CFE"/>
    <w:rsid w:val="00860E95"/>
    <w:rsid w:val="00861000"/>
    <w:rsid w:val="0086173D"/>
    <w:rsid w:val="008617E5"/>
    <w:rsid w:val="00861A67"/>
    <w:rsid w:val="00861CCD"/>
    <w:rsid w:val="00862453"/>
    <w:rsid w:val="008625F6"/>
    <w:rsid w:val="00862D07"/>
    <w:rsid w:val="00862D9E"/>
    <w:rsid w:val="00862DCF"/>
    <w:rsid w:val="00862E32"/>
    <w:rsid w:val="00863385"/>
    <w:rsid w:val="00863C74"/>
    <w:rsid w:val="00863F9E"/>
    <w:rsid w:val="0086404B"/>
    <w:rsid w:val="008640EC"/>
    <w:rsid w:val="008641EE"/>
    <w:rsid w:val="008644B5"/>
    <w:rsid w:val="008649A1"/>
    <w:rsid w:val="00864BFB"/>
    <w:rsid w:val="00864E0A"/>
    <w:rsid w:val="00864EA7"/>
    <w:rsid w:val="00864F53"/>
    <w:rsid w:val="008651E8"/>
    <w:rsid w:val="0086527E"/>
    <w:rsid w:val="00865462"/>
    <w:rsid w:val="008654CB"/>
    <w:rsid w:val="008654DD"/>
    <w:rsid w:val="00865789"/>
    <w:rsid w:val="008658B3"/>
    <w:rsid w:val="00865B1D"/>
    <w:rsid w:val="00865E38"/>
    <w:rsid w:val="0086601B"/>
    <w:rsid w:val="0086619A"/>
    <w:rsid w:val="00866367"/>
    <w:rsid w:val="00866AD3"/>
    <w:rsid w:val="00866C0A"/>
    <w:rsid w:val="00866C66"/>
    <w:rsid w:val="0086708E"/>
    <w:rsid w:val="008670D6"/>
    <w:rsid w:val="00867129"/>
    <w:rsid w:val="00867480"/>
    <w:rsid w:val="008674BA"/>
    <w:rsid w:val="00867752"/>
    <w:rsid w:val="00867839"/>
    <w:rsid w:val="00867C82"/>
    <w:rsid w:val="0087011A"/>
    <w:rsid w:val="008701E2"/>
    <w:rsid w:val="00870945"/>
    <w:rsid w:val="00870B39"/>
    <w:rsid w:val="00870B46"/>
    <w:rsid w:val="00870BED"/>
    <w:rsid w:val="00870C96"/>
    <w:rsid w:val="00870D10"/>
    <w:rsid w:val="00870D66"/>
    <w:rsid w:val="00870DB0"/>
    <w:rsid w:val="00871292"/>
    <w:rsid w:val="008713B2"/>
    <w:rsid w:val="0087171D"/>
    <w:rsid w:val="0087179C"/>
    <w:rsid w:val="00871841"/>
    <w:rsid w:val="0087187A"/>
    <w:rsid w:val="00871F0E"/>
    <w:rsid w:val="00871F29"/>
    <w:rsid w:val="008721BD"/>
    <w:rsid w:val="00872277"/>
    <w:rsid w:val="008723AD"/>
    <w:rsid w:val="008723E5"/>
    <w:rsid w:val="008728DE"/>
    <w:rsid w:val="00872AF9"/>
    <w:rsid w:val="00873006"/>
    <w:rsid w:val="00873168"/>
    <w:rsid w:val="00873291"/>
    <w:rsid w:val="008733F9"/>
    <w:rsid w:val="00874001"/>
    <w:rsid w:val="00874102"/>
    <w:rsid w:val="00874103"/>
    <w:rsid w:val="008749AF"/>
    <w:rsid w:val="00874FBF"/>
    <w:rsid w:val="00874FCB"/>
    <w:rsid w:val="008750D0"/>
    <w:rsid w:val="0087521A"/>
    <w:rsid w:val="0087549A"/>
    <w:rsid w:val="00875807"/>
    <w:rsid w:val="008759BA"/>
    <w:rsid w:val="00875DD1"/>
    <w:rsid w:val="00876058"/>
    <w:rsid w:val="00876126"/>
    <w:rsid w:val="008761FD"/>
    <w:rsid w:val="00876272"/>
    <w:rsid w:val="0087637D"/>
    <w:rsid w:val="00876694"/>
    <w:rsid w:val="00876985"/>
    <w:rsid w:val="00877475"/>
    <w:rsid w:val="0087789B"/>
    <w:rsid w:val="008778EA"/>
    <w:rsid w:val="00877BC1"/>
    <w:rsid w:val="00877F20"/>
    <w:rsid w:val="00880029"/>
    <w:rsid w:val="008801B4"/>
    <w:rsid w:val="0088028A"/>
    <w:rsid w:val="00880F6D"/>
    <w:rsid w:val="008815C6"/>
    <w:rsid w:val="00881716"/>
    <w:rsid w:val="00881750"/>
    <w:rsid w:val="0088186C"/>
    <w:rsid w:val="00881CDB"/>
    <w:rsid w:val="008821D5"/>
    <w:rsid w:val="00882222"/>
    <w:rsid w:val="00882290"/>
    <w:rsid w:val="00882341"/>
    <w:rsid w:val="008824B2"/>
    <w:rsid w:val="008825D8"/>
    <w:rsid w:val="0088274A"/>
    <w:rsid w:val="008827AF"/>
    <w:rsid w:val="00882A9B"/>
    <w:rsid w:val="00882E19"/>
    <w:rsid w:val="00883026"/>
    <w:rsid w:val="008832B9"/>
    <w:rsid w:val="00883A2F"/>
    <w:rsid w:val="00883AC3"/>
    <w:rsid w:val="00883D8C"/>
    <w:rsid w:val="00883DB7"/>
    <w:rsid w:val="00883F5C"/>
    <w:rsid w:val="00884105"/>
    <w:rsid w:val="00884158"/>
    <w:rsid w:val="008841E5"/>
    <w:rsid w:val="00884240"/>
    <w:rsid w:val="008842B3"/>
    <w:rsid w:val="008845E4"/>
    <w:rsid w:val="008846D5"/>
    <w:rsid w:val="0088472A"/>
    <w:rsid w:val="008847EB"/>
    <w:rsid w:val="00884D33"/>
    <w:rsid w:val="00884DAB"/>
    <w:rsid w:val="00884E92"/>
    <w:rsid w:val="008853A6"/>
    <w:rsid w:val="00885425"/>
    <w:rsid w:val="008857D0"/>
    <w:rsid w:val="0088580B"/>
    <w:rsid w:val="0088586D"/>
    <w:rsid w:val="00885E4E"/>
    <w:rsid w:val="00885FA1"/>
    <w:rsid w:val="00886085"/>
    <w:rsid w:val="00886203"/>
    <w:rsid w:val="008863C0"/>
    <w:rsid w:val="008864F5"/>
    <w:rsid w:val="0088688F"/>
    <w:rsid w:val="008868BB"/>
    <w:rsid w:val="00886FB8"/>
    <w:rsid w:val="00886FCA"/>
    <w:rsid w:val="00887B9D"/>
    <w:rsid w:val="00887CEF"/>
    <w:rsid w:val="00887D03"/>
    <w:rsid w:val="00887F1F"/>
    <w:rsid w:val="00887F64"/>
    <w:rsid w:val="00890169"/>
    <w:rsid w:val="008903A5"/>
    <w:rsid w:val="00890991"/>
    <w:rsid w:val="00890D92"/>
    <w:rsid w:val="008911CC"/>
    <w:rsid w:val="00891222"/>
    <w:rsid w:val="008914A3"/>
    <w:rsid w:val="00891638"/>
    <w:rsid w:val="008918CA"/>
    <w:rsid w:val="00892079"/>
    <w:rsid w:val="0089208F"/>
    <w:rsid w:val="00892178"/>
    <w:rsid w:val="0089268E"/>
    <w:rsid w:val="008926B7"/>
    <w:rsid w:val="0089290C"/>
    <w:rsid w:val="00892A93"/>
    <w:rsid w:val="00892B0D"/>
    <w:rsid w:val="00892CA0"/>
    <w:rsid w:val="00892D4D"/>
    <w:rsid w:val="00892D74"/>
    <w:rsid w:val="00893001"/>
    <w:rsid w:val="008934AF"/>
    <w:rsid w:val="00893760"/>
    <w:rsid w:val="00893A80"/>
    <w:rsid w:val="00893A8E"/>
    <w:rsid w:val="00893E76"/>
    <w:rsid w:val="00894189"/>
    <w:rsid w:val="00894351"/>
    <w:rsid w:val="0089447E"/>
    <w:rsid w:val="00894691"/>
    <w:rsid w:val="008947A6"/>
    <w:rsid w:val="0089480D"/>
    <w:rsid w:val="00894ADF"/>
    <w:rsid w:val="00895065"/>
    <w:rsid w:val="0089533F"/>
    <w:rsid w:val="0089549A"/>
    <w:rsid w:val="008958D7"/>
    <w:rsid w:val="00895935"/>
    <w:rsid w:val="00895A2C"/>
    <w:rsid w:val="00895AB2"/>
    <w:rsid w:val="00895C26"/>
    <w:rsid w:val="00895C41"/>
    <w:rsid w:val="00895F0B"/>
    <w:rsid w:val="00895F52"/>
    <w:rsid w:val="00896078"/>
    <w:rsid w:val="008960BF"/>
    <w:rsid w:val="008963E3"/>
    <w:rsid w:val="0089647E"/>
    <w:rsid w:val="00896891"/>
    <w:rsid w:val="00896DD3"/>
    <w:rsid w:val="00897153"/>
    <w:rsid w:val="00897159"/>
    <w:rsid w:val="00897979"/>
    <w:rsid w:val="00897FD8"/>
    <w:rsid w:val="008A04DF"/>
    <w:rsid w:val="008A0511"/>
    <w:rsid w:val="008A06A1"/>
    <w:rsid w:val="008A0AC4"/>
    <w:rsid w:val="008A0C5C"/>
    <w:rsid w:val="008A0E1A"/>
    <w:rsid w:val="008A1199"/>
    <w:rsid w:val="008A1211"/>
    <w:rsid w:val="008A12AD"/>
    <w:rsid w:val="008A1460"/>
    <w:rsid w:val="008A14AD"/>
    <w:rsid w:val="008A1613"/>
    <w:rsid w:val="008A193E"/>
    <w:rsid w:val="008A198F"/>
    <w:rsid w:val="008A1C9C"/>
    <w:rsid w:val="008A1D56"/>
    <w:rsid w:val="008A2038"/>
    <w:rsid w:val="008A20BD"/>
    <w:rsid w:val="008A2359"/>
    <w:rsid w:val="008A253D"/>
    <w:rsid w:val="008A260C"/>
    <w:rsid w:val="008A26A6"/>
    <w:rsid w:val="008A2AB0"/>
    <w:rsid w:val="008A2B67"/>
    <w:rsid w:val="008A2BC4"/>
    <w:rsid w:val="008A2F77"/>
    <w:rsid w:val="008A33D1"/>
    <w:rsid w:val="008A34FF"/>
    <w:rsid w:val="008A3847"/>
    <w:rsid w:val="008A3E4D"/>
    <w:rsid w:val="008A3E92"/>
    <w:rsid w:val="008A3FBA"/>
    <w:rsid w:val="008A4060"/>
    <w:rsid w:val="008A40DA"/>
    <w:rsid w:val="008A48AB"/>
    <w:rsid w:val="008A48C2"/>
    <w:rsid w:val="008A4B83"/>
    <w:rsid w:val="008A4BA5"/>
    <w:rsid w:val="008A4DC9"/>
    <w:rsid w:val="008A4DEC"/>
    <w:rsid w:val="008A4E24"/>
    <w:rsid w:val="008A53B6"/>
    <w:rsid w:val="008A547F"/>
    <w:rsid w:val="008A54D3"/>
    <w:rsid w:val="008A56F3"/>
    <w:rsid w:val="008A657A"/>
    <w:rsid w:val="008A67A5"/>
    <w:rsid w:val="008A6A19"/>
    <w:rsid w:val="008A6A77"/>
    <w:rsid w:val="008A6B1E"/>
    <w:rsid w:val="008A6C31"/>
    <w:rsid w:val="008A6C4C"/>
    <w:rsid w:val="008A7070"/>
    <w:rsid w:val="008A726D"/>
    <w:rsid w:val="008A73E6"/>
    <w:rsid w:val="008A756A"/>
    <w:rsid w:val="008A778F"/>
    <w:rsid w:val="008A7912"/>
    <w:rsid w:val="008A7AA5"/>
    <w:rsid w:val="008A7DFC"/>
    <w:rsid w:val="008A7E9D"/>
    <w:rsid w:val="008B00C8"/>
    <w:rsid w:val="008B0220"/>
    <w:rsid w:val="008B04EB"/>
    <w:rsid w:val="008B080C"/>
    <w:rsid w:val="008B0972"/>
    <w:rsid w:val="008B0A3E"/>
    <w:rsid w:val="008B0B4A"/>
    <w:rsid w:val="008B0C15"/>
    <w:rsid w:val="008B0CFA"/>
    <w:rsid w:val="008B1535"/>
    <w:rsid w:val="008B1588"/>
    <w:rsid w:val="008B18C0"/>
    <w:rsid w:val="008B1A54"/>
    <w:rsid w:val="008B1DF4"/>
    <w:rsid w:val="008B2195"/>
    <w:rsid w:val="008B22E3"/>
    <w:rsid w:val="008B2644"/>
    <w:rsid w:val="008B2B33"/>
    <w:rsid w:val="008B2D76"/>
    <w:rsid w:val="008B331B"/>
    <w:rsid w:val="008B365F"/>
    <w:rsid w:val="008B3E6D"/>
    <w:rsid w:val="008B3F2E"/>
    <w:rsid w:val="008B3F5E"/>
    <w:rsid w:val="008B412C"/>
    <w:rsid w:val="008B42FB"/>
    <w:rsid w:val="008B446D"/>
    <w:rsid w:val="008B4552"/>
    <w:rsid w:val="008B4876"/>
    <w:rsid w:val="008B49C0"/>
    <w:rsid w:val="008B4C59"/>
    <w:rsid w:val="008B4D28"/>
    <w:rsid w:val="008B5718"/>
    <w:rsid w:val="008B5AF8"/>
    <w:rsid w:val="008B5CCE"/>
    <w:rsid w:val="008B5FB6"/>
    <w:rsid w:val="008B600D"/>
    <w:rsid w:val="008B60B5"/>
    <w:rsid w:val="008B645D"/>
    <w:rsid w:val="008B68BE"/>
    <w:rsid w:val="008B696E"/>
    <w:rsid w:val="008B6B43"/>
    <w:rsid w:val="008B6B98"/>
    <w:rsid w:val="008B6F55"/>
    <w:rsid w:val="008B70F0"/>
    <w:rsid w:val="008B7182"/>
    <w:rsid w:val="008B7280"/>
    <w:rsid w:val="008B730E"/>
    <w:rsid w:val="008B757C"/>
    <w:rsid w:val="008B75E6"/>
    <w:rsid w:val="008B761A"/>
    <w:rsid w:val="008B797E"/>
    <w:rsid w:val="008B7B2A"/>
    <w:rsid w:val="008B7C87"/>
    <w:rsid w:val="008B7D59"/>
    <w:rsid w:val="008C02E9"/>
    <w:rsid w:val="008C06E3"/>
    <w:rsid w:val="008C0958"/>
    <w:rsid w:val="008C0ADC"/>
    <w:rsid w:val="008C0D42"/>
    <w:rsid w:val="008C0DB6"/>
    <w:rsid w:val="008C10CE"/>
    <w:rsid w:val="008C11AF"/>
    <w:rsid w:val="008C13F7"/>
    <w:rsid w:val="008C1A89"/>
    <w:rsid w:val="008C1AC2"/>
    <w:rsid w:val="008C1AE8"/>
    <w:rsid w:val="008C1D9C"/>
    <w:rsid w:val="008C23D8"/>
    <w:rsid w:val="008C253C"/>
    <w:rsid w:val="008C29E6"/>
    <w:rsid w:val="008C2A8D"/>
    <w:rsid w:val="008C3B62"/>
    <w:rsid w:val="008C3B7E"/>
    <w:rsid w:val="008C3C74"/>
    <w:rsid w:val="008C3D7E"/>
    <w:rsid w:val="008C408B"/>
    <w:rsid w:val="008C41AF"/>
    <w:rsid w:val="008C4357"/>
    <w:rsid w:val="008C4565"/>
    <w:rsid w:val="008C4795"/>
    <w:rsid w:val="008C4CE3"/>
    <w:rsid w:val="008C5036"/>
    <w:rsid w:val="008C5114"/>
    <w:rsid w:val="008C5239"/>
    <w:rsid w:val="008C530F"/>
    <w:rsid w:val="008C540C"/>
    <w:rsid w:val="008C54E3"/>
    <w:rsid w:val="008C57B4"/>
    <w:rsid w:val="008C5931"/>
    <w:rsid w:val="008C597D"/>
    <w:rsid w:val="008C5BCB"/>
    <w:rsid w:val="008C5C40"/>
    <w:rsid w:val="008C5E9A"/>
    <w:rsid w:val="008C5F05"/>
    <w:rsid w:val="008C6A16"/>
    <w:rsid w:val="008C6A66"/>
    <w:rsid w:val="008C6ED8"/>
    <w:rsid w:val="008C72EA"/>
    <w:rsid w:val="008C72F1"/>
    <w:rsid w:val="008C75BF"/>
    <w:rsid w:val="008C774A"/>
    <w:rsid w:val="008C7852"/>
    <w:rsid w:val="008C7F89"/>
    <w:rsid w:val="008D001C"/>
    <w:rsid w:val="008D0311"/>
    <w:rsid w:val="008D03AE"/>
    <w:rsid w:val="008D0531"/>
    <w:rsid w:val="008D0F1D"/>
    <w:rsid w:val="008D0F63"/>
    <w:rsid w:val="008D0FEE"/>
    <w:rsid w:val="008D1139"/>
    <w:rsid w:val="008D1C35"/>
    <w:rsid w:val="008D1D4B"/>
    <w:rsid w:val="008D1E3B"/>
    <w:rsid w:val="008D1F17"/>
    <w:rsid w:val="008D20CA"/>
    <w:rsid w:val="008D2381"/>
    <w:rsid w:val="008D2ADA"/>
    <w:rsid w:val="008D2B22"/>
    <w:rsid w:val="008D2BBC"/>
    <w:rsid w:val="008D2F14"/>
    <w:rsid w:val="008D3273"/>
    <w:rsid w:val="008D3869"/>
    <w:rsid w:val="008D3BAD"/>
    <w:rsid w:val="008D3BB8"/>
    <w:rsid w:val="008D4383"/>
    <w:rsid w:val="008D43A9"/>
    <w:rsid w:val="008D4400"/>
    <w:rsid w:val="008D4843"/>
    <w:rsid w:val="008D49B6"/>
    <w:rsid w:val="008D4BF2"/>
    <w:rsid w:val="008D51E7"/>
    <w:rsid w:val="008D53CA"/>
    <w:rsid w:val="008D546F"/>
    <w:rsid w:val="008D5534"/>
    <w:rsid w:val="008D55CD"/>
    <w:rsid w:val="008D569C"/>
    <w:rsid w:val="008D56F5"/>
    <w:rsid w:val="008D573D"/>
    <w:rsid w:val="008D59A3"/>
    <w:rsid w:val="008D5A06"/>
    <w:rsid w:val="008D5ADB"/>
    <w:rsid w:val="008D5C0A"/>
    <w:rsid w:val="008D620F"/>
    <w:rsid w:val="008D6888"/>
    <w:rsid w:val="008D696D"/>
    <w:rsid w:val="008D6B29"/>
    <w:rsid w:val="008D7428"/>
    <w:rsid w:val="008D763B"/>
    <w:rsid w:val="008D7BE3"/>
    <w:rsid w:val="008D7D1C"/>
    <w:rsid w:val="008E0024"/>
    <w:rsid w:val="008E0257"/>
    <w:rsid w:val="008E040E"/>
    <w:rsid w:val="008E0443"/>
    <w:rsid w:val="008E05E2"/>
    <w:rsid w:val="008E06EF"/>
    <w:rsid w:val="008E0CA9"/>
    <w:rsid w:val="008E0F1F"/>
    <w:rsid w:val="008E0FF2"/>
    <w:rsid w:val="008E115A"/>
    <w:rsid w:val="008E1284"/>
    <w:rsid w:val="008E1325"/>
    <w:rsid w:val="008E181F"/>
    <w:rsid w:val="008E182B"/>
    <w:rsid w:val="008E1A1B"/>
    <w:rsid w:val="008E1AFE"/>
    <w:rsid w:val="008E1C18"/>
    <w:rsid w:val="008E2075"/>
    <w:rsid w:val="008E21A1"/>
    <w:rsid w:val="008E21EB"/>
    <w:rsid w:val="008E29D5"/>
    <w:rsid w:val="008E2B7F"/>
    <w:rsid w:val="008E3341"/>
    <w:rsid w:val="008E3345"/>
    <w:rsid w:val="008E34A0"/>
    <w:rsid w:val="008E3556"/>
    <w:rsid w:val="008E360E"/>
    <w:rsid w:val="008E37BB"/>
    <w:rsid w:val="008E3A89"/>
    <w:rsid w:val="008E3CFF"/>
    <w:rsid w:val="008E3F3C"/>
    <w:rsid w:val="008E41E5"/>
    <w:rsid w:val="008E41FD"/>
    <w:rsid w:val="008E48E1"/>
    <w:rsid w:val="008E4A2D"/>
    <w:rsid w:val="008E4E04"/>
    <w:rsid w:val="008E4FC1"/>
    <w:rsid w:val="008E511D"/>
    <w:rsid w:val="008E52D5"/>
    <w:rsid w:val="008E5352"/>
    <w:rsid w:val="008E53FD"/>
    <w:rsid w:val="008E55ED"/>
    <w:rsid w:val="008E56FD"/>
    <w:rsid w:val="008E596C"/>
    <w:rsid w:val="008E5A01"/>
    <w:rsid w:val="008E5F7E"/>
    <w:rsid w:val="008E6350"/>
    <w:rsid w:val="008E67C7"/>
    <w:rsid w:val="008E6A82"/>
    <w:rsid w:val="008E6C22"/>
    <w:rsid w:val="008E6CCA"/>
    <w:rsid w:val="008E6D0B"/>
    <w:rsid w:val="008E7364"/>
    <w:rsid w:val="008E73A6"/>
    <w:rsid w:val="008E75FB"/>
    <w:rsid w:val="008E764A"/>
    <w:rsid w:val="008E7839"/>
    <w:rsid w:val="008E7AC6"/>
    <w:rsid w:val="008F0161"/>
    <w:rsid w:val="008F0292"/>
    <w:rsid w:val="008F03C1"/>
    <w:rsid w:val="008F03D4"/>
    <w:rsid w:val="008F045B"/>
    <w:rsid w:val="008F05D0"/>
    <w:rsid w:val="008F067D"/>
    <w:rsid w:val="008F06C4"/>
    <w:rsid w:val="008F0855"/>
    <w:rsid w:val="008F09E8"/>
    <w:rsid w:val="008F0A1A"/>
    <w:rsid w:val="008F112B"/>
    <w:rsid w:val="008F12F7"/>
    <w:rsid w:val="008F157E"/>
    <w:rsid w:val="008F1615"/>
    <w:rsid w:val="008F176E"/>
    <w:rsid w:val="008F1A8A"/>
    <w:rsid w:val="008F1DBE"/>
    <w:rsid w:val="008F1F1B"/>
    <w:rsid w:val="008F201E"/>
    <w:rsid w:val="008F21D7"/>
    <w:rsid w:val="008F2572"/>
    <w:rsid w:val="008F25EA"/>
    <w:rsid w:val="008F2640"/>
    <w:rsid w:val="008F276F"/>
    <w:rsid w:val="008F2B42"/>
    <w:rsid w:val="008F2E74"/>
    <w:rsid w:val="008F30E3"/>
    <w:rsid w:val="008F3358"/>
    <w:rsid w:val="008F3624"/>
    <w:rsid w:val="008F3780"/>
    <w:rsid w:val="008F3926"/>
    <w:rsid w:val="008F3CB9"/>
    <w:rsid w:val="008F3E64"/>
    <w:rsid w:val="008F4085"/>
    <w:rsid w:val="008F45FF"/>
    <w:rsid w:val="008F47CD"/>
    <w:rsid w:val="008F48E2"/>
    <w:rsid w:val="008F4C2B"/>
    <w:rsid w:val="008F4E2D"/>
    <w:rsid w:val="008F54CE"/>
    <w:rsid w:val="008F5CDE"/>
    <w:rsid w:val="008F60D1"/>
    <w:rsid w:val="008F66E2"/>
    <w:rsid w:val="008F6817"/>
    <w:rsid w:val="008F6933"/>
    <w:rsid w:val="008F6A11"/>
    <w:rsid w:val="008F6DAA"/>
    <w:rsid w:val="008F70C8"/>
    <w:rsid w:val="008F737A"/>
    <w:rsid w:val="008F7CE4"/>
    <w:rsid w:val="008F7D26"/>
    <w:rsid w:val="009002E6"/>
    <w:rsid w:val="0090039B"/>
    <w:rsid w:val="009003D3"/>
    <w:rsid w:val="00900491"/>
    <w:rsid w:val="009007B8"/>
    <w:rsid w:val="00900833"/>
    <w:rsid w:val="00900BAE"/>
    <w:rsid w:val="00900FB4"/>
    <w:rsid w:val="0090129E"/>
    <w:rsid w:val="009013DE"/>
    <w:rsid w:val="0090167C"/>
    <w:rsid w:val="009016CF"/>
    <w:rsid w:val="00901F10"/>
    <w:rsid w:val="00901F24"/>
    <w:rsid w:val="009022CD"/>
    <w:rsid w:val="009026D5"/>
    <w:rsid w:val="00902C2A"/>
    <w:rsid w:val="00902F78"/>
    <w:rsid w:val="00903261"/>
    <w:rsid w:val="009032CF"/>
    <w:rsid w:val="0090377D"/>
    <w:rsid w:val="00903C3E"/>
    <w:rsid w:val="00903F5C"/>
    <w:rsid w:val="00903FD8"/>
    <w:rsid w:val="009040C0"/>
    <w:rsid w:val="009041FA"/>
    <w:rsid w:val="009042FF"/>
    <w:rsid w:val="00904396"/>
    <w:rsid w:val="00904666"/>
    <w:rsid w:val="00904765"/>
    <w:rsid w:val="00904827"/>
    <w:rsid w:val="00904B33"/>
    <w:rsid w:val="00904CCD"/>
    <w:rsid w:val="00904D0F"/>
    <w:rsid w:val="0090503C"/>
    <w:rsid w:val="00905093"/>
    <w:rsid w:val="009051F1"/>
    <w:rsid w:val="009055F0"/>
    <w:rsid w:val="00905A43"/>
    <w:rsid w:val="00905DCE"/>
    <w:rsid w:val="00905FC4"/>
    <w:rsid w:val="00906012"/>
    <w:rsid w:val="00906629"/>
    <w:rsid w:val="0090670C"/>
    <w:rsid w:val="00906748"/>
    <w:rsid w:val="00906830"/>
    <w:rsid w:val="00906A94"/>
    <w:rsid w:val="00906E05"/>
    <w:rsid w:val="00906E62"/>
    <w:rsid w:val="00906FF9"/>
    <w:rsid w:val="009070B1"/>
    <w:rsid w:val="009073B4"/>
    <w:rsid w:val="0090762E"/>
    <w:rsid w:val="009076BE"/>
    <w:rsid w:val="0090791A"/>
    <w:rsid w:val="00907A3E"/>
    <w:rsid w:val="00907ADB"/>
    <w:rsid w:val="00907B3F"/>
    <w:rsid w:val="00907B9A"/>
    <w:rsid w:val="00907E41"/>
    <w:rsid w:val="00907F8A"/>
    <w:rsid w:val="00910106"/>
    <w:rsid w:val="0091016E"/>
    <w:rsid w:val="00910236"/>
    <w:rsid w:val="00910618"/>
    <w:rsid w:val="009109AE"/>
    <w:rsid w:val="00910C6A"/>
    <w:rsid w:val="00910F32"/>
    <w:rsid w:val="009112BF"/>
    <w:rsid w:val="00911375"/>
    <w:rsid w:val="0091137D"/>
    <w:rsid w:val="00911525"/>
    <w:rsid w:val="009115A7"/>
    <w:rsid w:val="009117E1"/>
    <w:rsid w:val="00911B22"/>
    <w:rsid w:val="00911B7B"/>
    <w:rsid w:val="00911BC6"/>
    <w:rsid w:val="00911FDD"/>
    <w:rsid w:val="00912172"/>
    <w:rsid w:val="009124F7"/>
    <w:rsid w:val="0091299C"/>
    <w:rsid w:val="00912A56"/>
    <w:rsid w:val="00912E27"/>
    <w:rsid w:val="00912F52"/>
    <w:rsid w:val="009132D9"/>
    <w:rsid w:val="00913528"/>
    <w:rsid w:val="009137F1"/>
    <w:rsid w:val="00913A6F"/>
    <w:rsid w:val="00913A95"/>
    <w:rsid w:val="00913BAE"/>
    <w:rsid w:val="00913C48"/>
    <w:rsid w:val="00913C83"/>
    <w:rsid w:val="00913CEE"/>
    <w:rsid w:val="00913D24"/>
    <w:rsid w:val="00913D59"/>
    <w:rsid w:val="00913E65"/>
    <w:rsid w:val="00914371"/>
    <w:rsid w:val="00914587"/>
    <w:rsid w:val="0091493F"/>
    <w:rsid w:val="00914CFC"/>
    <w:rsid w:val="00914FE8"/>
    <w:rsid w:val="009153A6"/>
    <w:rsid w:val="009153EC"/>
    <w:rsid w:val="0091542E"/>
    <w:rsid w:val="009154C5"/>
    <w:rsid w:val="009156E9"/>
    <w:rsid w:val="0091570E"/>
    <w:rsid w:val="00915DAB"/>
    <w:rsid w:val="0091622D"/>
    <w:rsid w:val="00916483"/>
    <w:rsid w:val="00916691"/>
    <w:rsid w:val="009168A5"/>
    <w:rsid w:val="00916A34"/>
    <w:rsid w:val="00917103"/>
    <w:rsid w:val="00917157"/>
    <w:rsid w:val="00917325"/>
    <w:rsid w:val="00917595"/>
    <w:rsid w:val="0091767E"/>
    <w:rsid w:val="0091769C"/>
    <w:rsid w:val="00917AB3"/>
    <w:rsid w:val="00917B2F"/>
    <w:rsid w:val="00917BA4"/>
    <w:rsid w:val="00917FC5"/>
    <w:rsid w:val="00917FCB"/>
    <w:rsid w:val="00917FF9"/>
    <w:rsid w:val="009200AA"/>
    <w:rsid w:val="00920775"/>
    <w:rsid w:val="009207B0"/>
    <w:rsid w:val="00920A67"/>
    <w:rsid w:val="00920B0E"/>
    <w:rsid w:val="00920B62"/>
    <w:rsid w:val="00920DD5"/>
    <w:rsid w:val="00920E02"/>
    <w:rsid w:val="0092106D"/>
    <w:rsid w:val="00921190"/>
    <w:rsid w:val="009215D7"/>
    <w:rsid w:val="009216DA"/>
    <w:rsid w:val="0092197C"/>
    <w:rsid w:val="00921A63"/>
    <w:rsid w:val="00921B48"/>
    <w:rsid w:val="00921B64"/>
    <w:rsid w:val="00921C3A"/>
    <w:rsid w:val="00921D3E"/>
    <w:rsid w:val="00921F2B"/>
    <w:rsid w:val="00921FCA"/>
    <w:rsid w:val="0092211A"/>
    <w:rsid w:val="00922151"/>
    <w:rsid w:val="00922717"/>
    <w:rsid w:val="009228E0"/>
    <w:rsid w:val="00922A40"/>
    <w:rsid w:val="00922E34"/>
    <w:rsid w:val="00922E8E"/>
    <w:rsid w:val="009230B3"/>
    <w:rsid w:val="00923126"/>
    <w:rsid w:val="009232E1"/>
    <w:rsid w:val="0092354F"/>
    <w:rsid w:val="00923741"/>
    <w:rsid w:val="00923D7C"/>
    <w:rsid w:val="0092441A"/>
    <w:rsid w:val="00924751"/>
    <w:rsid w:val="009248E3"/>
    <w:rsid w:val="00924939"/>
    <w:rsid w:val="00924C0E"/>
    <w:rsid w:val="00924CDF"/>
    <w:rsid w:val="0092505F"/>
    <w:rsid w:val="009250B6"/>
    <w:rsid w:val="009250BE"/>
    <w:rsid w:val="00925128"/>
    <w:rsid w:val="0092564A"/>
    <w:rsid w:val="00925999"/>
    <w:rsid w:val="00925B54"/>
    <w:rsid w:val="00925DED"/>
    <w:rsid w:val="00925F01"/>
    <w:rsid w:val="009262F5"/>
    <w:rsid w:val="009264A3"/>
    <w:rsid w:val="009264E7"/>
    <w:rsid w:val="00926791"/>
    <w:rsid w:val="00926BCB"/>
    <w:rsid w:val="00927171"/>
    <w:rsid w:val="00927683"/>
    <w:rsid w:val="00927C69"/>
    <w:rsid w:val="00927C8B"/>
    <w:rsid w:val="00927CCC"/>
    <w:rsid w:val="00927D77"/>
    <w:rsid w:val="00927ED7"/>
    <w:rsid w:val="00927FAD"/>
    <w:rsid w:val="00927FC4"/>
    <w:rsid w:val="0093000F"/>
    <w:rsid w:val="009304AB"/>
    <w:rsid w:val="00930710"/>
    <w:rsid w:val="00930CE4"/>
    <w:rsid w:val="00930E73"/>
    <w:rsid w:val="0093101B"/>
    <w:rsid w:val="009311F6"/>
    <w:rsid w:val="0093175F"/>
    <w:rsid w:val="00931988"/>
    <w:rsid w:val="00931A81"/>
    <w:rsid w:val="00931D32"/>
    <w:rsid w:val="00931D80"/>
    <w:rsid w:val="00932259"/>
    <w:rsid w:val="009322EA"/>
    <w:rsid w:val="009326CE"/>
    <w:rsid w:val="00932879"/>
    <w:rsid w:val="0093299C"/>
    <w:rsid w:val="009330E8"/>
    <w:rsid w:val="0093340C"/>
    <w:rsid w:val="009336F7"/>
    <w:rsid w:val="00933D88"/>
    <w:rsid w:val="00933E06"/>
    <w:rsid w:val="00934368"/>
    <w:rsid w:val="009347B7"/>
    <w:rsid w:val="00934A6E"/>
    <w:rsid w:val="0093509F"/>
    <w:rsid w:val="009350FB"/>
    <w:rsid w:val="009352ED"/>
    <w:rsid w:val="0093538B"/>
    <w:rsid w:val="0093579D"/>
    <w:rsid w:val="00935FDC"/>
    <w:rsid w:val="00936011"/>
    <w:rsid w:val="00936750"/>
    <w:rsid w:val="00936782"/>
    <w:rsid w:val="00936A1D"/>
    <w:rsid w:val="00936CC2"/>
    <w:rsid w:val="00936DB6"/>
    <w:rsid w:val="00936FB7"/>
    <w:rsid w:val="00937192"/>
    <w:rsid w:val="00937235"/>
    <w:rsid w:val="00937301"/>
    <w:rsid w:val="00937712"/>
    <w:rsid w:val="0093779C"/>
    <w:rsid w:val="00937A1A"/>
    <w:rsid w:val="00940005"/>
    <w:rsid w:val="0094020B"/>
    <w:rsid w:val="00940793"/>
    <w:rsid w:val="00940ACE"/>
    <w:rsid w:val="00940E99"/>
    <w:rsid w:val="00940EE2"/>
    <w:rsid w:val="00940F22"/>
    <w:rsid w:val="0094164E"/>
    <w:rsid w:val="00941694"/>
    <w:rsid w:val="00941987"/>
    <w:rsid w:val="00941C07"/>
    <w:rsid w:val="00941F1C"/>
    <w:rsid w:val="0094205F"/>
    <w:rsid w:val="0094241F"/>
    <w:rsid w:val="009424D8"/>
    <w:rsid w:val="009427B1"/>
    <w:rsid w:val="0094291D"/>
    <w:rsid w:val="00942DF3"/>
    <w:rsid w:val="00943064"/>
    <w:rsid w:val="0094341D"/>
    <w:rsid w:val="009437D1"/>
    <w:rsid w:val="0094399D"/>
    <w:rsid w:val="00943C6D"/>
    <w:rsid w:val="00943E49"/>
    <w:rsid w:val="00943FCB"/>
    <w:rsid w:val="00944267"/>
    <w:rsid w:val="0094433E"/>
    <w:rsid w:val="009444B0"/>
    <w:rsid w:val="009447EC"/>
    <w:rsid w:val="00944B2B"/>
    <w:rsid w:val="00945197"/>
    <w:rsid w:val="009451E6"/>
    <w:rsid w:val="009454E8"/>
    <w:rsid w:val="0094556A"/>
    <w:rsid w:val="00945DA9"/>
    <w:rsid w:val="00945E24"/>
    <w:rsid w:val="00945F89"/>
    <w:rsid w:val="00946082"/>
    <w:rsid w:val="009462C2"/>
    <w:rsid w:val="00946542"/>
    <w:rsid w:val="0094659E"/>
    <w:rsid w:val="0094672F"/>
    <w:rsid w:val="00946A40"/>
    <w:rsid w:val="00946BEA"/>
    <w:rsid w:val="0094720B"/>
    <w:rsid w:val="0094748D"/>
    <w:rsid w:val="009474A9"/>
    <w:rsid w:val="00947777"/>
    <w:rsid w:val="009478A8"/>
    <w:rsid w:val="00947AC6"/>
    <w:rsid w:val="00947B35"/>
    <w:rsid w:val="00947DD0"/>
    <w:rsid w:val="00947FD1"/>
    <w:rsid w:val="0095070B"/>
    <w:rsid w:val="0095082D"/>
    <w:rsid w:val="00950A25"/>
    <w:rsid w:val="00950BD2"/>
    <w:rsid w:val="00950FDD"/>
    <w:rsid w:val="00951100"/>
    <w:rsid w:val="0095113C"/>
    <w:rsid w:val="009514D8"/>
    <w:rsid w:val="009517F2"/>
    <w:rsid w:val="00951AF4"/>
    <w:rsid w:val="00951BE9"/>
    <w:rsid w:val="00951C0B"/>
    <w:rsid w:val="00951C9E"/>
    <w:rsid w:val="00951EFE"/>
    <w:rsid w:val="00952129"/>
    <w:rsid w:val="00952BD3"/>
    <w:rsid w:val="00952D91"/>
    <w:rsid w:val="00952F08"/>
    <w:rsid w:val="00953150"/>
    <w:rsid w:val="0095317E"/>
    <w:rsid w:val="009537C3"/>
    <w:rsid w:val="00953909"/>
    <w:rsid w:val="00953A4B"/>
    <w:rsid w:val="00953CE4"/>
    <w:rsid w:val="009540A6"/>
    <w:rsid w:val="009541EB"/>
    <w:rsid w:val="009542CF"/>
    <w:rsid w:val="0095441B"/>
    <w:rsid w:val="00954577"/>
    <w:rsid w:val="00954804"/>
    <w:rsid w:val="0095484F"/>
    <w:rsid w:val="00954ABF"/>
    <w:rsid w:val="00954AF8"/>
    <w:rsid w:val="00954B29"/>
    <w:rsid w:val="00954CFC"/>
    <w:rsid w:val="009555CF"/>
    <w:rsid w:val="00955689"/>
    <w:rsid w:val="00955690"/>
    <w:rsid w:val="0095595E"/>
    <w:rsid w:val="009561D4"/>
    <w:rsid w:val="009564C7"/>
    <w:rsid w:val="009564DC"/>
    <w:rsid w:val="00956886"/>
    <w:rsid w:val="009568C6"/>
    <w:rsid w:val="009568DC"/>
    <w:rsid w:val="00956A0D"/>
    <w:rsid w:val="00956A2E"/>
    <w:rsid w:val="00956E40"/>
    <w:rsid w:val="009572E7"/>
    <w:rsid w:val="00957425"/>
    <w:rsid w:val="00957563"/>
    <w:rsid w:val="00957957"/>
    <w:rsid w:val="00957C6F"/>
    <w:rsid w:val="00960234"/>
    <w:rsid w:val="00960266"/>
    <w:rsid w:val="009602D3"/>
    <w:rsid w:val="0096040B"/>
    <w:rsid w:val="00960AB5"/>
    <w:rsid w:val="00960C8E"/>
    <w:rsid w:val="00960D11"/>
    <w:rsid w:val="00960E73"/>
    <w:rsid w:val="00960E8B"/>
    <w:rsid w:val="00960FD2"/>
    <w:rsid w:val="00961082"/>
    <w:rsid w:val="00961118"/>
    <w:rsid w:val="00961318"/>
    <w:rsid w:val="00961884"/>
    <w:rsid w:val="00961B33"/>
    <w:rsid w:val="00961BAC"/>
    <w:rsid w:val="00961EFD"/>
    <w:rsid w:val="0096265B"/>
    <w:rsid w:val="00962855"/>
    <w:rsid w:val="00962902"/>
    <w:rsid w:val="00962952"/>
    <w:rsid w:val="00962A5A"/>
    <w:rsid w:val="00962CCA"/>
    <w:rsid w:val="00962D21"/>
    <w:rsid w:val="00962F75"/>
    <w:rsid w:val="00963E69"/>
    <w:rsid w:val="009642A6"/>
    <w:rsid w:val="00964442"/>
    <w:rsid w:val="00964759"/>
    <w:rsid w:val="00964887"/>
    <w:rsid w:val="00964934"/>
    <w:rsid w:val="00964AD9"/>
    <w:rsid w:val="00964DD4"/>
    <w:rsid w:val="00964DF0"/>
    <w:rsid w:val="00964F19"/>
    <w:rsid w:val="0096529D"/>
    <w:rsid w:val="0096531C"/>
    <w:rsid w:val="009653FC"/>
    <w:rsid w:val="00965531"/>
    <w:rsid w:val="00965662"/>
    <w:rsid w:val="0096571C"/>
    <w:rsid w:val="00965987"/>
    <w:rsid w:val="00965DD7"/>
    <w:rsid w:val="00965E7F"/>
    <w:rsid w:val="00966191"/>
    <w:rsid w:val="0096663C"/>
    <w:rsid w:val="009666BB"/>
    <w:rsid w:val="00966970"/>
    <w:rsid w:val="00966AA1"/>
    <w:rsid w:val="00966B38"/>
    <w:rsid w:val="00966BB3"/>
    <w:rsid w:val="00966BF5"/>
    <w:rsid w:val="00967154"/>
    <w:rsid w:val="009673C1"/>
    <w:rsid w:val="00967930"/>
    <w:rsid w:val="00967971"/>
    <w:rsid w:val="00967EE7"/>
    <w:rsid w:val="00970128"/>
    <w:rsid w:val="00970166"/>
    <w:rsid w:val="00970346"/>
    <w:rsid w:val="0097036B"/>
    <w:rsid w:val="00970694"/>
    <w:rsid w:val="0097084B"/>
    <w:rsid w:val="00970A0D"/>
    <w:rsid w:val="00970EBE"/>
    <w:rsid w:val="00971120"/>
    <w:rsid w:val="00971139"/>
    <w:rsid w:val="009713BF"/>
    <w:rsid w:val="00971593"/>
    <w:rsid w:val="00971762"/>
    <w:rsid w:val="009719B8"/>
    <w:rsid w:val="00971D82"/>
    <w:rsid w:val="0097200A"/>
    <w:rsid w:val="00972114"/>
    <w:rsid w:val="009726E4"/>
    <w:rsid w:val="00972942"/>
    <w:rsid w:val="009729F1"/>
    <w:rsid w:val="00972E40"/>
    <w:rsid w:val="00972F97"/>
    <w:rsid w:val="009733C1"/>
    <w:rsid w:val="00973421"/>
    <w:rsid w:val="00973AC9"/>
    <w:rsid w:val="00973CAA"/>
    <w:rsid w:val="0097400D"/>
    <w:rsid w:val="00974125"/>
    <w:rsid w:val="00974176"/>
    <w:rsid w:val="0097418D"/>
    <w:rsid w:val="009746D2"/>
    <w:rsid w:val="009746EC"/>
    <w:rsid w:val="00974917"/>
    <w:rsid w:val="00974AD1"/>
    <w:rsid w:val="00974C64"/>
    <w:rsid w:val="0097541B"/>
    <w:rsid w:val="009755FE"/>
    <w:rsid w:val="0097569B"/>
    <w:rsid w:val="00975715"/>
    <w:rsid w:val="009759BA"/>
    <w:rsid w:val="009759EC"/>
    <w:rsid w:val="00975C0C"/>
    <w:rsid w:val="00975D23"/>
    <w:rsid w:val="00976295"/>
    <w:rsid w:val="009766A3"/>
    <w:rsid w:val="009766CB"/>
    <w:rsid w:val="00976E0D"/>
    <w:rsid w:val="009777C7"/>
    <w:rsid w:val="009778A6"/>
    <w:rsid w:val="00977999"/>
    <w:rsid w:val="009802B0"/>
    <w:rsid w:val="009804C5"/>
    <w:rsid w:val="009804F0"/>
    <w:rsid w:val="00980660"/>
    <w:rsid w:val="009806B7"/>
    <w:rsid w:val="0098091F"/>
    <w:rsid w:val="00980935"/>
    <w:rsid w:val="00980BCB"/>
    <w:rsid w:val="00980DFC"/>
    <w:rsid w:val="00981120"/>
    <w:rsid w:val="00981325"/>
    <w:rsid w:val="00981472"/>
    <w:rsid w:val="009814E1"/>
    <w:rsid w:val="0098163C"/>
    <w:rsid w:val="00981780"/>
    <w:rsid w:val="009817F5"/>
    <w:rsid w:val="00981922"/>
    <w:rsid w:val="00981A24"/>
    <w:rsid w:val="00981CDA"/>
    <w:rsid w:val="00981E32"/>
    <w:rsid w:val="00982200"/>
    <w:rsid w:val="00982672"/>
    <w:rsid w:val="009826C6"/>
    <w:rsid w:val="009826CA"/>
    <w:rsid w:val="00982902"/>
    <w:rsid w:val="009829E3"/>
    <w:rsid w:val="00982AF4"/>
    <w:rsid w:val="00982B96"/>
    <w:rsid w:val="00982E40"/>
    <w:rsid w:val="009830D4"/>
    <w:rsid w:val="0098317D"/>
    <w:rsid w:val="009831BD"/>
    <w:rsid w:val="009835EC"/>
    <w:rsid w:val="00983875"/>
    <w:rsid w:val="0098393F"/>
    <w:rsid w:val="00983AAF"/>
    <w:rsid w:val="00983B2A"/>
    <w:rsid w:val="00983BFF"/>
    <w:rsid w:val="0098408F"/>
    <w:rsid w:val="00984176"/>
    <w:rsid w:val="00984183"/>
    <w:rsid w:val="0098418F"/>
    <w:rsid w:val="00984A13"/>
    <w:rsid w:val="00984A35"/>
    <w:rsid w:val="00984EFD"/>
    <w:rsid w:val="00984F24"/>
    <w:rsid w:val="00985345"/>
    <w:rsid w:val="0098566E"/>
    <w:rsid w:val="00985BE2"/>
    <w:rsid w:val="00985BE5"/>
    <w:rsid w:val="00985F84"/>
    <w:rsid w:val="00986042"/>
    <w:rsid w:val="00986181"/>
    <w:rsid w:val="00986217"/>
    <w:rsid w:val="009867C4"/>
    <w:rsid w:val="00986902"/>
    <w:rsid w:val="00986A0E"/>
    <w:rsid w:val="00986C2C"/>
    <w:rsid w:val="00986C34"/>
    <w:rsid w:val="00986CE9"/>
    <w:rsid w:val="00986FD2"/>
    <w:rsid w:val="00987039"/>
    <w:rsid w:val="009870D7"/>
    <w:rsid w:val="00987B91"/>
    <w:rsid w:val="00987D0F"/>
    <w:rsid w:val="00987FC9"/>
    <w:rsid w:val="009902A6"/>
    <w:rsid w:val="009906E8"/>
    <w:rsid w:val="00990D15"/>
    <w:rsid w:val="009910E4"/>
    <w:rsid w:val="0099110C"/>
    <w:rsid w:val="009915D8"/>
    <w:rsid w:val="009917B8"/>
    <w:rsid w:val="00991E8B"/>
    <w:rsid w:val="009925CC"/>
    <w:rsid w:val="00992604"/>
    <w:rsid w:val="00992A3A"/>
    <w:rsid w:val="00992B1C"/>
    <w:rsid w:val="00992D7E"/>
    <w:rsid w:val="00992E98"/>
    <w:rsid w:val="00992FAE"/>
    <w:rsid w:val="00992FC1"/>
    <w:rsid w:val="00992FFD"/>
    <w:rsid w:val="00993429"/>
    <w:rsid w:val="009934D3"/>
    <w:rsid w:val="0099367F"/>
    <w:rsid w:val="009936B9"/>
    <w:rsid w:val="00993A4A"/>
    <w:rsid w:val="00993FCF"/>
    <w:rsid w:val="00994054"/>
    <w:rsid w:val="009942E9"/>
    <w:rsid w:val="009944FD"/>
    <w:rsid w:val="00994701"/>
    <w:rsid w:val="0099562A"/>
    <w:rsid w:val="00995658"/>
    <w:rsid w:val="00995C22"/>
    <w:rsid w:val="00995E14"/>
    <w:rsid w:val="0099651C"/>
    <w:rsid w:val="00996718"/>
    <w:rsid w:val="0099676B"/>
    <w:rsid w:val="009967EA"/>
    <w:rsid w:val="00996ADA"/>
    <w:rsid w:val="00996B6C"/>
    <w:rsid w:val="00996DB7"/>
    <w:rsid w:val="00996FC4"/>
    <w:rsid w:val="00996FC8"/>
    <w:rsid w:val="00997228"/>
    <w:rsid w:val="00997259"/>
    <w:rsid w:val="00997721"/>
    <w:rsid w:val="009977B5"/>
    <w:rsid w:val="00997A60"/>
    <w:rsid w:val="00997EE0"/>
    <w:rsid w:val="009A0559"/>
    <w:rsid w:val="009A0709"/>
    <w:rsid w:val="009A0777"/>
    <w:rsid w:val="009A07CF"/>
    <w:rsid w:val="009A0A22"/>
    <w:rsid w:val="009A1126"/>
    <w:rsid w:val="009A115B"/>
    <w:rsid w:val="009A1203"/>
    <w:rsid w:val="009A1839"/>
    <w:rsid w:val="009A18CD"/>
    <w:rsid w:val="009A1FB9"/>
    <w:rsid w:val="009A21FE"/>
    <w:rsid w:val="009A21FF"/>
    <w:rsid w:val="009A2478"/>
    <w:rsid w:val="009A260D"/>
    <w:rsid w:val="009A2957"/>
    <w:rsid w:val="009A2B59"/>
    <w:rsid w:val="009A2BC1"/>
    <w:rsid w:val="009A2BFE"/>
    <w:rsid w:val="009A2CA5"/>
    <w:rsid w:val="009A2DC8"/>
    <w:rsid w:val="009A2E52"/>
    <w:rsid w:val="009A2E8D"/>
    <w:rsid w:val="009A33A4"/>
    <w:rsid w:val="009A346A"/>
    <w:rsid w:val="009A3520"/>
    <w:rsid w:val="009A370F"/>
    <w:rsid w:val="009A38D1"/>
    <w:rsid w:val="009A4452"/>
    <w:rsid w:val="009A460C"/>
    <w:rsid w:val="009A48F9"/>
    <w:rsid w:val="009A4900"/>
    <w:rsid w:val="009A4903"/>
    <w:rsid w:val="009A4B5E"/>
    <w:rsid w:val="009A5232"/>
    <w:rsid w:val="009A52D4"/>
    <w:rsid w:val="009A542E"/>
    <w:rsid w:val="009A55FB"/>
    <w:rsid w:val="009A5A6B"/>
    <w:rsid w:val="009A5B7D"/>
    <w:rsid w:val="009A6380"/>
    <w:rsid w:val="009A63C9"/>
    <w:rsid w:val="009A63D3"/>
    <w:rsid w:val="009A646F"/>
    <w:rsid w:val="009A64F4"/>
    <w:rsid w:val="009A6809"/>
    <w:rsid w:val="009A688D"/>
    <w:rsid w:val="009A6961"/>
    <w:rsid w:val="009A69D6"/>
    <w:rsid w:val="009A69F8"/>
    <w:rsid w:val="009A6A7B"/>
    <w:rsid w:val="009A6D69"/>
    <w:rsid w:val="009A72F3"/>
    <w:rsid w:val="009A73C9"/>
    <w:rsid w:val="009A7468"/>
    <w:rsid w:val="009A7B44"/>
    <w:rsid w:val="009A7BDC"/>
    <w:rsid w:val="009A7C11"/>
    <w:rsid w:val="009A7D39"/>
    <w:rsid w:val="009A7EFB"/>
    <w:rsid w:val="009B01A7"/>
    <w:rsid w:val="009B0253"/>
    <w:rsid w:val="009B0321"/>
    <w:rsid w:val="009B035C"/>
    <w:rsid w:val="009B0367"/>
    <w:rsid w:val="009B03F9"/>
    <w:rsid w:val="009B0558"/>
    <w:rsid w:val="009B0687"/>
    <w:rsid w:val="009B0A53"/>
    <w:rsid w:val="009B0D8A"/>
    <w:rsid w:val="009B1088"/>
    <w:rsid w:val="009B109F"/>
    <w:rsid w:val="009B1122"/>
    <w:rsid w:val="009B1330"/>
    <w:rsid w:val="009B1A0D"/>
    <w:rsid w:val="009B1A4D"/>
    <w:rsid w:val="009B1B5C"/>
    <w:rsid w:val="009B1D6C"/>
    <w:rsid w:val="009B207F"/>
    <w:rsid w:val="009B21FF"/>
    <w:rsid w:val="009B29D0"/>
    <w:rsid w:val="009B2BF6"/>
    <w:rsid w:val="009B2D10"/>
    <w:rsid w:val="009B2FA2"/>
    <w:rsid w:val="009B347E"/>
    <w:rsid w:val="009B383F"/>
    <w:rsid w:val="009B39BF"/>
    <w:rsid w:val="009B3BAC"/>
    <w:rsid w:val="009B3D88"/>
    <w:rsid w:val="009B3E22"/>
    <w:rsid w:val="009B42AE"/>
    <w:rsid w:val="009B4389"/>
    <w:rsid w:val="009B45A2"/>
    <w:rsid w:val="009B48C9"/>
    <w:rsid w:val="009B4ACD"/>
    <w:rsid w:val="009B4D06"/>
    <w:rsid w:val="009B4E71"/>
    <w:rsid w:val="009B4E92"/>
    <w:rsid w:val="009B4F1A"/>
    <w:rsid w:val="009B4FED"/>
    <w:rsid w:val="009B55B5"/>
    <w:rsid w:val="009B57B1"/>
    <w:rsid w:val="009B5837"/>
    <w:rsid w:val="009B59EA"/>
    <w:rsid w:val="009B5A9E"/>
    <w:rsid w:val="009B5C92"/>
    <w:rsid w:val="009B5CD8"/>
    <w:rsid w:val="009B61C6"/>
    <w:rsid w:val="009B63E4"/>
    <w:rsid w:val="009B6AF5"/>
    <w:rsid w:val="009B6BF5"/>
    <w:rsid w:val="009B6C4E"/>
    <w:rsid w:val="009B6CE9"/>
    <w:rsid w:val="009B6CF4"/>
    <w:rsid w:val="009B7170"/>
    <w:rsid w:val="009B71DC"/>
    <w:rsid w:val="009B788E"/>
    <w:rsid w:val="009B7A50"/>
    <w:rsid w:val="009B7B9E"/>
    <w:rsid w:val="009C0038"/>
    <w:rsid w:val="009C00E3"/>
    <w:rsid w:val="009C04C1"/>
    <w:rsid w:val="009C0A0B"/>
    <w:rsid w:val="009C0B20"/>
    <w:rsid w:val="009C0C60"/>
    <w:rsid w:val="009C0FAD"/>
    <w:rsid w:val="009C13D8"/>
    <w:rsid w:val="009C185A"/>
    <w:rsid w:val="009C1E41"/>
    <w:rsid w:val="009C1EB2"/>
    <w:rsid w:val="009C1F23"/>
    <w:rsid w:val="009C2218"/>
    <w:rsid w:val="009C22BA"/>
    <w:rsid w:val="009C22CF"/>
    <w:rsid w:val="009C2478"/>
    <w:rsid w:val="009C27A8"/>
    <w:rsid w:val="009C27B7"/>
    <w:rsid w:val="009C2882"/>
    <w:rsid w:val="009C2CD3"/>
    <w:rsid w:val="009C2DBC"/>
    <w:rsid w:val="009C300C"/>
    <w:rsid w:val="009C3028"/>
    <w:rsid w:val="009C317B"/>
    <w:rsid w:val="009C31C4"/>
    <w:rsid w:val="009C3653"/>
    <w:rsid w:val="009C37D5"/>
    <w:rsid w:val="009C3A1C"/>
    <w:rsid w:val="009C3FCF"/>
    <w:rsid w:val="009C46AA"/>
    <w:rsid w:val="009C4ABA"/>
    <w:rsid w:val="009C4B1B"/>
    <w:rsid w:val="009C4B7D"/>
    <w:rsid w:val="009C4B96"/>
    <w:rsid w:val="009C4C1E"/>
    <w:rsid w:val="009C4D54"/>
    <w:rsid w:val="009C56B1"/>
    <w:rsid w:val="009C5903"/>
    <w:rsid w:val="009C5AB4"/>
    <w:rsid w:val="009C5C0D"/>
    <w:rsid w:val="009C5F47"/>
    <w:rsid w:val="009C5F83"/>
    <w:rsid w:val="009C61BF"/>
    <w:rsid w:val="009C66D6"/>
    <w:rsid w:val="009C6807"/>
    <w:rsid w:val="009C6925"/>
    <w:rsid w:val="009C6B13"/>
    <w:rsid w:val="009C6DE1"/>
    <w:rsid w:val="009C6E90"/>
    <w:rsid w:val="009C6EF1"/>
    <w:rsid w:val="009C71A0"/>
    <w:rsid w:val="009C789F"/>
    <w:rsid w:val="009C7B6C"/>
    <w:rsid w:val="009C7C3B"/>
    <w:rsid w:val="009C7C70"/>
    <w:rsid w:val="009D0081"/>
    <w:rsid w:val="009D01B3"/>
    <w:rsid w:val="009D0669"/>
    <w:rsid w:val="009D069D"/>
    <w:rsid w:val="009D0878"/>
    <w:rsid w:val="009D0D6F"/>
    <w:rsid w:val="009D11B7"/>
    <w:rsid w:val="009D162B"/>
    <w:rsid w:val="009D1A6C"/>
    <w:rsid w:val="009D20B4"/>
    <w:rsid w:val="009D20E5"/>
    <w:rsid w:val="009D213C"/>
    <w:rsid w:val="009D2271"/>
    <w:rsid w:val="009D22C4"/>
    <w:rsid w:val="009D2666"/>
    <w:rsid w:val="009D27C0"/>
    <w:rsid w:val="009D292A"/>
    <w:rsid w:val="009D2D16"/>
    <w:rsid w:val="009D2D4E"/>
    <w:rsid w:val="009D2EA9"/>
    <w:rsid w:val="009D2F43"/>
    <w:rsid w:val="009D3157"/>
    <w:rsid w:val="009D324B"/>
    <w:rsid w:val="009D333C"/>
    <w:rsid w:val="009D33FF"/>
    <w:rsid w:val="009D34C0"/>
    <w:rsid w:val="009D3505"/>
    <w:rsid w:val="009D3A6D"/>
    <w:rsid w:val="009D3B48"/>
    <w:rsid w:val="009D3CE4"/>
    <w:rsid w:val="009D3E33"/>
    <w:rsid w:val="009D4222"/>
    <w:rsid w:val="009D42A2"/>
    <w:rsid w:val="009D45BE"/>
    <w:rsid w:val="009D47A6"/>
    <w:rsid w:val="009D4996"/>
    <w:rsid w:val="009D49F7"/>
    <w:rsid w:val="009D4A11"/>
    <w:rsid w:val="009D50F8"/>
    <w:rsid w:val="009D5183"/>
    <w:rsid w:val="009D5496"/>
    <w:rsid w:val="009D55CB"/>
    <w:rsid w:val="009D5752"/>
    <w:rsid w:val="009D59E7"/>
    <w:rsid w:val="009D5A3A"/>
    <w:rsid w:val="009D5AEE"/>
    <w:rsid w:val="009D5BF9"/>
    <w:rsid w:val="009D6160"/>
    <w:rsid w:val="009D6260"/>
    <w:rsid w:val="009D64A7"/>
    <w:rsid w:val="009D65E2"/>
    <w:rsid w:val="009D668E"/>
    <w:rsid w:val="009D684C"/>
    <w:rsid w:val="009D6FB4"/>
    <w:rsid w:val="009D7849"/>
    <w:rsid w:val="009D78C0"/>
    <w:rsid w:val="009D79AD"/>
    <w:rsid w:val="009D7BEF"/>
    <w:rsid w:val="009D7CB5"/>
    <w:rsid w:val="009D7D1C"/>
    <w:rsid w:val="009D7D7D"/>
    <w:rsid w:val="009D7FC1"/>
    <w:rsid w:val="009E0733"/>
    <w:rsid w:val="009E0788"/>
    <w:rsid w:val="009E082E"/>
    <w:rsid w:val="009E0CA3"/>
    <w:rsid w:val="009E0F03"/>
    <w:rsid w:val="009E0F96"/>
    <w:rsid w:val="009E1090"/>
    <w:rsid w:val="009E1139"/>
    <w:rsid w:val="009E11DE"/>
    <w:rsid w:val="009E14F3"/>
    <w:rsid w:val="009E1597"/>
    <w:rsid w:val="009E15C5"/>
    <w:rsid w:val="009E15EF"/>
    <w:rsid w:val="009E16C5"/>
    <w:rsid w:val="009E16FC"/>
    <w:rsid w:val="009E1701"/>
    <w:rsid w:val="009E18FC"/>
    <w:rsid w:val="009E1A71"/>
    <w:rsid w:val="009E1CE4"/>
    <w:rsid w:val="009E1FB6"/>
    <w:rsid w:val="009E211A"/>
    <w:rsid w:val="009E236D"/>
    <w:rsid w:val="009E26C2"/>
    <w:rsid w:val="009E2835"/>
    <w:rsid w:val="009E2A6D"/>
    <w:rsid w:val="009E3241"/>
    <w:rsid w:val="009E326E"/>
    <w:rsid w:val="009E3287"/>
    <w:rsid w:val="009E3620"/>
    <w:rsid w:val="009E4308"/>
    <w:rsid w:val="009E443C"/>
    <w:rsid w:val="009E4482"/>
    <w:rsid w:val="009E45EB"/>
    <w:rsid w:val="009E4791"/>
    <w:rsid w:val="009E4970"/>
    <w:rsid w:val="009E4B7B"/>
    <w:rsid w:val="009E4D9E"/>
    <w:rsid w:val="009E511A"/>
    <w:rsid w:val="009E51BE"/>
    <w:rsid w:val="009E5201"/>
    <w:rsid w:val="009E54FA"/>
    <w:rsid w:val="009E586F"/>
    <w:rsid w:val="009E5883"/>
    <w:rsid w:val="009E5BC2"/>
    <w:rsid w:val="009E6008"/>
    <w:rsid w:val="009E6241"/>
    <w:rsid w:val="009E62BA"/>
    <w:rsid w:val="009E63A1"/>
    <w:rsid w:val="009E63F5"/>
    <w:rsid w:val="009E6850"/>
    <w:rsid w:val="009E6948"/>
    <w:rsid w:val="009E6B16"/>
    <w:rsid w:val="009E707B"/>
    <w:rsid w:val="009E7270"/>
    <w:rsid w:val="009E7284"/>
    <w:rsid w:val="009E73C0"/>
    <w:rsid w:val="009E7AC0"/>
    <w:rsid w:val="009E7AE4"/>
    <w:rsid w:val="009E7D70"/>
    <w:rsid w:val="009F0429"/>
    <w:rsid w:val="009F06E6"/>
    <w:rsid w:val="009F0A77"/>
    <w:rsid w:val="009F0A9A"/>
    <w:rsid w:val="009F0C79"/>
    <w:rsid w:val="009F1065"/>
    <w:rsid w:val="009F1126"/>
    <w:rsid w:val="009F1612"/>
    <w:rsid w:val="009F1A97"/>
    <w:rsid w:val="009F1BB6"/>
    <w:rsid w:val="009F1BD4"/>
    <w:rsid w:val="009F1C85"/>
    <w:rsid w:val="009F1DE8"/>
    <w:rsid w:val="009F1F3E"/>
    <w:rsid w:val="009F1FCC"/>
    <w:rsid w:val="009F20C2"/>
    <w:rsid w:val="009F23F7"/>
    <w:rsid w:val="009F27CD"/>
    <w:rsid w:val="009F2D49"/>
    <w:rsid w:val="009F32C2"/>
    <w:rsid w:val="009F3433"/>
    <w:rsid w:val="009F3699"/>
    <w:rsid w:val="009F3DE1"/>
    <w:rsid w:val="009F3E03"/>
    <w:rsid w:val="009F3F0A"/>
    <w:rsid w:val="009F445F"/>
    <w:rsid w:val="009F452C"/>
    <w:rsid w:val="009F488F"/>
    <w:rsid w:val="009F490E"/>
    <w:rsid w:val="009F499A"/>
    <w:rsid w:val="009F4C1F"/>
    <w:rsid w:val="009F4D00"/>
    <w:rsid w:val="009F4DFF"/>
    <w:rsid w:val="009F4EC2"/>
    <w:rsid w:val="009F4F06"/>
    <w:rsid w:val="009F4F94"/>
    <w:rsid w:val="009F5144"/>
    <w:rsid w:val="009F52CF"/>
    <w:rsid w:val="009F53BB"/>
    <w:rsid w:val="009F5423"/>
    <w:rsid w:val="009F5427"/>
    <w:rsid w:val="009F548A"/>
    <w:rsid w:val="009F5A4D"/>
    <w:rsid w:val="009F5E11"/>
    <w:rsid w:val="009F5ECA"/>
    <w:rsid w:val="009F5F55"/>
    <w:rsid w:val="009F6144"/>
    <w:rsid w:val="009F64F3"/>
    <w:rsid w:val="009F68C5"/>
    <w:rsid w:val="009F6D74"/>
    <w:rsid w:val="009F7252"/>
    <w:rsid w:val="009F737F"/>
    <w:rsid w:val="009F73AE"/>
    <w:rsid w:val="009F7794"/>
    <w:rsid w:val="009F79DA"/>
    <w:rsid w:val="009F7C86"/>
    <w:rsid w:val="009F7DBA"/>
    <w:rsid w:val="00A00157"/>
    <w:rsid w:val="00A00185"/>
    <w:rsid w:val="00A00663"/>
    <w:rsid w:val="00A006C0"/>
    <w:rsid w:val="00A007C4"/>
    <w:rsid w:val="00A00823"/>
    <w:rsid w:val="00A008EB"/>
    <w:rsid w:val="00A00D90"/>
    <w:rsid w:val="00A00F35"/>
    <w:rsid w:val="00A010D4"/>
    <w:rsid w:val="00A011A4"/>
    <w:rsid w:val="00A01215"/>
    <w:rsid w:val="00A0127B"/>
    <w:rsid w:val="00A014DD"/>
    <w:rsid w:val="00A01978"/>
    <w:rsid w:val="00A019E2"/>
    <w:rsid w:val="00A01B62"/>
    <w:rsid w:val="00A01E2F"/>
    <w:rsid w:val="00A01E76"/>
    <w:rsid w:val="00A0200E"/>
    <w:rsid w:val="00A025B1"/>
    <w:rsid w:val="00A02802"/>
    <w:rsid w:val="00A02831"/>
    <w:rsid w:val="00A02EE2"/>
    <w:rsid w:val="00A02F19"/>
    <w:rsid w:val="00A030E2"/>
    <w:rsid w:val="00A03671"/>
    <w:rsid w:val="00A039C0"/>
    <w:rsid w:val="00A03A45"/>
    <w:rsid w:val="00A03B70"/>
    <w:rsid w:val="00A03E1A"/>
    <w:rsid w:val="00A04184"/>
    <w:rsid w:val="00A042B8"/>
    <w:rsid w:val="00A0442C"/>
    <w:rsid w:val="00A04854"/>
    <w:rsid w:val="00A04889"/>
    <w:rsid w:val="00A049D5"/>
    <w:rsid w:val="00A04D82"/>
    <w:rsid w:val="00A04EE9"/>
    <w:rsid w:val="00A053F6"/>
    <w:rsid w:val="00A055DE"/>
    <w:rsid w:val="00A05796"/>
    <w:rsid w:val="00A05838"/>
    <w:rsid w:val="00A05D09"/>
    <w:rsid w:val="00A05D0A"/>
    <w:rsid w:val="00A06175"/>
    <w:rsid w:val="00A06807"/>
    <w:rsid w:val="00A069B5"/>
    <w:rsid w:val="00A06BF5"/>
    <w:rsid w:val="00A07126"/>
    <w:rsid w:val="00A0751B"/>
    <w:rsid w:val="00A076B6"/>
    <w:rsid w:val="00A07793"/>
    <w:rsid w:val="00A079D8"/>
    <w:rsid w:val="00A079E8"/>
    <w:rsid w:val="00A07BB2"/>
    <w:rsid w:val="00A101F2"/>
    <w:rsid w:val="00A102EB"/>
    <w:rsid w:val="00A10529"/>
    <w:rsid w:val="00A105E4"/>
    <w:rsid w:val="00A10671"/>
    <w:rsid w:val="00A10ABF"/>
    <w:rsid w:val="00A10B37"/>
    <w:rsid w:val="00A10C44"/>
    <w:rsid w:val="00A10EEA"/>
    <w:rsid w:val="00A10F17"/>
    <w:rsid w:val="00A1101E"/>
    <w:rsid w:val="00A1132D"/>
    <w:rsid w:val="00A1171E"/>
    <w:rsid w:val="00A11759"/>
    <w:rsid w:val="00A11A0F"/>
    <w:rsid w:val="00A11B08"/>
    <w:rsid w:val="00A12248"/>
    <w:rsid w:val="00A12570"/>
    <w:rsid w:val="00A12710"/>
    <w:rsid w:val="00A12742"/>
    <w:rsid w:val="00A12980"/>
    <w:rsid w:val="00A129B8"/>
    <w:rsid w:val="00A12A06"/>
    <w:rsid w:val="00A12A18"/>
    <w:rsid w:val="00A12B43"/>
    <w:rsid w:val="00A12CF7"/>
    <w:rsid w:val="00A134EB"/>
    <w:rsid w:val="00A14447"/>
    <w:rsid w:val="00A144B6"/>
    <w:rsid w:val="00A14618"/>
    <w:rsid w:val="00A14E04"/>
    <w:rsid w:val="00A14E3A"/>
    <w:rsid w:val="00A15098"/>
    <w:rsid w:val="00A15171"/>
    <w:rsid w:val="00A15510"/>
    <w:rsid w:val="00A1563A"/>
    <w:rsid w:val="00A156C4"/>
    <w:rsid w:val="00A156D5"/>
    <w:rsid w:val="00A15841"/>
    <w:rsid w:val="00A15A2E"/>
    <w:rsid w:val="00A15BDE"/>
    <w:rsid w:val="00A15D74"/>
    <w:rsid w:val="00A1639B"/>
    <w:rsid w:val="00A1644B"/>
    <w:rsid w:val="00A16821"/>
    <w:rsid w:val="00A1691A"/>
    <w:rsid w:val="00A176E7"/>
    <w:rsid w:val="00A1770F"/>
    <w:rsid w:val="00A17800"/>
    <w:rsid w:val="00A17922"/>
    <w:rsid w:val="00A17A00"/>
    <w:rsid w:val="00A17AB4"/>
    <w:rsid w:val="00A17AEE"/>
    <w:rsid w:val="00A17BDD"/>
    <w:rsid w:val="00A17C71"/>
    <w:rsid w:val="00A17D81"/>
    <w:rsid w:val="00A20A54"/>
    <w:rsid w:val="00A20DB5"/>
    <w:rsid w:val="00A20EDA"/>
    <w:rsid w:val="00A21130"/>
    <w:rsid w:val="00A21384"/>
    <w:rsid w:val="00A2156A"/>
    <w:rsid w:val="00A21AB4"/>
    <w:rsid w:val="00A21C4B"/>
    <w:rsid w:val="00A21CC2"/>
    <w:rsid w:val="00A21D6B"/>
    <w:rsid w:val="00A21F2A"/>
    <w:rsid w:val="00A2261A"/>
    <w:rsid w:val="00A22843"/>
    <w:rsid w:val="00A22B95"/>
    <w:rsid w:val="00A22F60"/>
    <w:rsid w:val="00A23597"/>
    <w:rsid w:val="00A238B7"/>
    <w:rsid w:val="00A23B5A"/>
    <w:rsid w:val="00A24B00"/>
    <w:rsid w:val="00A25550"/>
    <w:rsid w:val="00A25957"/>
    <w:rsid w:val="00A25B84"/>
    <w:rsid w:val="00A25BEB"/>
    <w:rsid w:val="00A25BF5"/>
    <w:rsid w:val="00A25C17"/>
    <w:rsid w:val="00A25D00"/>
    <w:rsid w:val="00A25E02"/>
    <w:rsid w:val="00A25E19"/>
    <w:rsid w:val="00A25F4F"/>
    <w:rsid w:val="00A2616B"/>
    <w:rsid w:val="00A26265"/>
    <w:rsid w:val="00A26555"/>
    <w:rsid w:val="00A26BDE"/>
    <w:rsid w:val="00A26D1E"/>
    <w:rsid w:val="00A2706D"/>
    <w:rsid w:val="00A2710B"/>
    <w:rsid w:val="00A2710D"/>
    <w:rsid w:val="00A2720A"/>
    <w:rsid w:val="00A27289"/>
    <w:rsid w:val="00A272CE"/>
    <w:rsid w:val="00A2734F"/>
    <w:rsid w:val="00A2759F"/>
    <w:rsid w:val="00A27877"/>
    <w:rsid w:val="00A27D52"/>
    <w:rsid w:val="00A27DB7"/>
    <w:rsid w:val="00A27EC5"/>
    <w:rsid w:val="00A27F62"/>
    <w:rsid w:val="00A30073"/>
    <w:rsid w:val="00A30142"/>
    <w:rsid w:val="00A30626"/>
    <w:rsid w:val="00A30657"/>
    <w:rsid w:val="00A307F1"/>
    <w:rsid w:val="00A30874"/>
    <w:rsid w:val="00A30904"/>
    <w:rsid w:val="00A30A65"/>
    <w:rsid w:val="00A30A9A"/>
    <w:rsid w:val="00A30B68"/>
    <w:rsid w:val="00A30BBF"/>
    <w:rsid w:val="00A30F22"/>
    <w:rsid w:val="00A3108D"/>
    <w:rsid w:val="00A31142"/>
    <w:rsid w:val="00A31230"/>
    <w:rsid w:val="00A3159B"/>
    <w:rsid w:val="00A31666"/>
    <w:rsid w:val="00A31739"/>
    <w:rsid w:val="00A31DF3"/>
    <w:rsid w:val="00A32227"/>
    <w:rsid w:val="00A3238C"/>
    <w:rsid w:val="00A3240A"/>
    <w:rsid w:val="00A32532"/>
    <w:rsid w:val="00A325ED"/>
    <w:rsid w:val="00A329BF"/>
    <w:rsid w:val="00A32C47"/>
    <w:rsid w:val="00A33716"/>
    <w:rsid w:val="00A338A7"/>
    <w:rsid w:val="00A340AF"/>
    <w:rsid w:val="00A34661"/>
    <w:rsid w:val="00A3495A"/>
    <w:rsid w:val="00A34C08"/>
    <w:rsid w:val="00A353C3"/>
    <w:rsid w:val="00A35460"/>
    <w:rsid w:val="00A354D9"/>
    <w:rsid w:val="00A35A3A"/>
    <w:rsid w:val="00A35BE4"/>
    <w:rsid w:val="00A36232"/>
    <w:rsid w:val="00A36ABF"/>
    <w:rsid w:val="00A36CF4"/>
    <w:rsid w:val="00A36E83"/>
    <w:rsid w:val="00A370BE"/>
    <w:rsid w:val="00A37189"/>
    <w:rsid w:val="00A3742F"/>
    <w:rsid w:val="00A37439"/>
    <w:rsid w:val="00A37535"/>
    <w:rsid w:val="00A37A87"/>
    <w:rsid w:val="00A4003E"/>
    <w:rsid w:val="00A40589"/>
    <w:rsid w:val="00A40673"/>
    <w:rsid w:val="00A408F1"/>
    <w:rsid w:val="00A4091C"/>
    <w:rsid w:val="00A40B9C"/>
    <w:rsid w:val="00A417C4"/>
    <w:rsid w:val="00A41E46"/>
    <w:rsid w:val="00A41E8D"/>
    <w:rsid w:val="00A41F3D"/>
    <w:rsid w:val="00A42046"/>
    <w:rsid w:val="00A42048"/>
    <w:rsid w:val="00A429A2"/>
    <w:rsid w:val="00A42AC8"/>
    <w:rsid w:val="00A42B31"/>
    <w:rsid w:val="00A42C09"/>
    <w:rsid w:val="00A42C7B"/>
    <w:rsid w:val="00A42E0B"/>
    <w:rsid w:val="00A431CC"/>
    <w:rsid w:val="00A431F1"/>
    <w:rsid w:val="00A4331F"/>
    <w:rsid w:val="00A4339D"/>
    <w:rsid w:val="00A433CD"/>
    <w:rsid w:val="00A4340A"/>
    <w:rsid w:val="00A43442"/>
    <w:rsid w:val="00A434D3"/>
    <w:rsid w:val="00A43846"/>
    <w:rsid w:val="00A43DA8"/>
    <w:rsid w:val="00A4412C"/>
    <w:rsid w:val="00A442F9"/>
    <w:rsid w:val="00A44348"/>
    <w:rsid w:val="00A44555"/>
    <w:rsid w:val="00A4468E"/>
    <w:rsid w:val="00A4474D"/>
    <w:rsid w:val="00A44813"/>
    <w:rsid w:val="00A4493C"/>
    <w:rsid w:val="00A44991"/>
    <w:rsid w:val="00A44CA5"/>
    <w:rsid w:val="00A44FD2"/>
    <w:rsid w:val="00A451EB"/>
    <w:rsid w:val="00A45263"/>
    <w:rsid w:val="00A45472"/>
    <w:rsid w:val="00A457C4"/>
    <w:rsid w:val="00A45A8C"/>
    <w:rsid w:val="00A45A9A"/>
    <w:rsid w:val="00A460E0"/>
    <w:rsid w:val="00A4621D"/>
    <w:rsid w:val="00A462D4"/>
    <w:rsid w:val="00A4630A"/>
    <w:rsid w:val="00A46372"/>
    <w:rsid w:val="00A46DF2"/>
    <w:rsid w:val="00A46E65"/>
    <w:rsid w:val="00A46ED6"/>
    <w:rsid w:val="00A472FB"/>
    <w:rsid w:val="00A47720"/>
    <w:rsid w:val="00A47768"/>
    <w:rsid w:val="00A47F57"/>
    <w:rsid w:val="00A50054"/>
    <w:rsid w:val="00A50080"/>
    <w:rsid w:val="00A50423"/>
    <w:rsid w:val="00A504A6"/>
    <w:rsid w:val="00A50676"/>
    <w:rsid w:val="00A50856"/>
    <w:rsid w:val="00A50941"/>
    <w:rsid w:val="00A50CB7"/>
    <w:rsid w:val="00A51742"/>
    <w:rsid w:val="00A51911"/>
    <w:rsid w:val="00A5192B"/>
    <w:rsid w:val="00A51935"/>
    <w:rsid w:val="00A51A15"/>
    <w:rsid w:val="00A51B39"/>
    <w:rsid w:val="00A51CC3"/>
    <w:rsid w:val="00A51E67"/>
    <w:rsid w:val="00A51FFA"/>
    <w:rsid w:val="00A5251C"/>
    <w:rsid w:val="00A528BE"/>
    <w:rsid w:val="00A52A6C"/>
    <w:rsid w:val="00A52CEA"/>
    <w:rsid w:val="00A52D08"/>
    <w:rsid w:val="00A53205"/>
    <w:rsid w:val="00A5348B"/>
    <w:rsid w:val="00A53A05"/>
    <w:rsid w:val="00A53A7E"/>
    <w:rsid w:val="00A53F65"/>
    <w:rsid w:val="00A543D5"/>
    <w:rsid w:val="00A544B2"/>
    <w:rsid w:val="00A54963"/>
    <w:rsid w:val="00A54A54"/>
    <w:rsid w:val="00A54AB9"/>
    <w:rsid w:val="00A54B38"/>
    <w:rsid w:val="00A550C0"/>
    <w:rsid w:val="00A55691"/>
    <w:rsid w:val="00A55722"/>
    <w:rsid w:val="00A557FA"/>
    <w:rsid w:val="00A558AD"/>
    <w:rsid w:val="00A559FA"/>
    <w:rsid w:val="00A55C0A"/>
    <w:rsid w:val="00A56125"/>
    <w:rsid w:val="00A56178"/>
    <w:rsid w:val="00A56187"/>
    <w:rsid w:val="00A565D5"/>
    <w:rsid w:val="00A56A31"/>
    <w:rsid w:val="00A56A93"/>
    <w:rsid w:val="00A56D2C"/>
    <w:rsid w:val="00A570A5"/>
    <w:rsid w:val="00A5734F"/>
    <w:rsid w:val="00A57611"/>
    <w:rsid w:val="00A604F7"/>
    <w:rsid w:val="00A604FE"/>
    <w:rsid w:val="00A60850"/>
    <w:rsid w:val="00A60A1F"/>
    <w:rsid w:val="00A60BD8"/>
    <w:rsid w:val="00A60DBF"/>
    <w:rsid w:val="00A60E41"/>
    <w:rsid w:val="00A60E47"/>
    <w:rsid w:val="00A615A0"/>
    <w:rsid w:val="00A61677"/>
    <w:rsid w:val="00A61789"/>
    <w:rsid w:val="00A61934"/>
    <w:rsid w:val="00A61A2F"/>
    <w:rsid w:val="00A61D33"/>
    <w:rsid w:val="00A6209E"/>
    <w:rsid w:val="00A622F6"/>
    <w:rsid w:val="00A623FF"/>
    <w:rsid w:val="00A62C0A"/>
    <w:rsid w:val="00A62C94"/>
    <w:rsid w:val="00A62DF9"/>
    <w:rsid w:val="00A62FA6"/>
    <w:rsid w:val="00A63141"/>
    <w:rsid w:val="00A6322D"/>
    <w:rsid w:val="00A632B1"/>
    <w:rsid w:val="00A632FA"/>
    <w:rsid w:val="00A636B3"/>
    <w:rsid w:val="00A63C0E"/>
    <w:rsid w:val="00A63C74"/>
    <w:rsid w:val="00A63CF1"/>
    <w:rsid w:val="00A63D70"/>
    <w:rsid w:val="00A6419A"/>
    <w:rsid w:val="00A646F5"/>
    <w:rsid w:val="00A649AD"/>
    <w:rsid w:val="00A65035"/>
    <w:rsid w:val="00A6515F"/>
    <w:rsid w:val="00A655B5"/>
    <w:rsid w:val="00A656D2"/>
    <w:rsid w:val="00A65717"/>
    <w:rsid w:val="00A657ED"/>
    <w:rsid w:val="00A65873"/>
    <w:rsid w:val="00A65AAB"/>
    <w:rsid w:val="00A65BEE"/>
    <w:rsid w:val="00A65C09"/>
    <w:rsid w:val="00A65DA0"/>
    <w:rsid w:val="00A65E07"/>
    <w:rsid w:val="00A6626A"/>
    <w:rsid w:val="00A66510"/>
    <w:rsid w:val="00A66551"/>
    <w:rsid w:val="00A66891"/>
    <w:rsid w:val="00A669A6"/>
    <w:rsid w:val="00A66CE6"/>
    <w:rsid w:val="00A670FE"/>
    <w:rsid w:val="00A671BC"/>
    <w:rsid w:val="00A672CE"/>
    <w:rsid w:val="00A67332"/>
    <w:rsid w:val="00A673D0"/>
    <w:rsid w:val="00A673D9"/>
    <w:rsid w:val="00A67694"/>
    <w:rsid w:val="00A676AC"/>
    <w:rsid w:val="00A67BFB"/>
    <w:rsid w:val="00A704C1"/>
    <w:rsid w:val="00A7052C"/>
    <w:rsid w:val="00A70557"/>
    <w:rsid w:val="00A70772"/>
    <w:rsid w:val="00A707BE"/>
    <w:rsid w:val="00A70EC7"/>
    <w:rsid w:val="00A711AD"/>
    <w:rsid w:val="00A711E6"/>
    <w:rsid w:val="00A715B3"/>
    <w:rsid w:val="00A71FB1"/>
    <w:rsid w:val="00A71FCE"/>
    <w:rsid w:val="00A72070"/>
    <w:rsid w:val="00A7232D"/>
    <w:rsid w:val="00A7252C"/>
    <w:rsid w:val="00A726B1"/>
    <w:rsid w:val="00A72984"/>
    <w:rsid w:val="00A72AD1"/>
    <w:rsid w:val="00A72B0B"/>
    <w:rsid w:val="00A72BFC"/>
    <w:rsid w:val="00A72F39"/>
    <w:rsid w:val="00A731FF"/>
    <w:rsid w:val="00A733DF"/>
    <w:rsid w:val="00A73B76"/>
    <w:rsid w:val="00A73C73"/>
    <w:rsid w:val="00A749FB"/>
    <w:rsid w:val="00A74B65"/>
    <w:rsid w:val="00A74CCC"/>
    <w:rsid w:val="00A74F71"/>
    <w:rsid w:val="00A753A5"/>
    <w:rsid w:val="00A75AB9"/>
    <w:rsid w:val="00A75E07"/>
    <w:rsid w:val="00A75FDB"/>
    <w:rsid w:val="00A76044"/>
    <w:rsid w:val="00A76092"/>
    <w:rsid w:val="00A760AA"/>
    <w:rsid w:val="00A760E5"/>
    <w:rsid w:val="00A76113"/>
    <w:rsid w:val="00A761FF"/>
    <w:rsid w:val="00A7630C"/>
    <w:rsid w:val="00A7646C"/>
    <w:rsid w:val="00A764D3"/>
    <w:rsid w:val="00A76B43"/>
    <w:rsid w:val="00A76D82"/>
    <w:rsid w:val="00A76F07"/>
    <w:rsid w:val="00A76F33"/>
    <w:rsid w:val="00A76FD9"/>
    <w:rsid w:val="00A77022"/>
    <w:rsid w:val="00A77268"/>
    <w:rsid w:val="00A77300"/>
    <w:rsid w:val="00A7733E"/>
    <w:rsid w:val="00A7759E"/>
    <w:rsid w:val="00A77716"/>
    <w:rsid w:val="00A77784"/>
    <w:rsid w:val="00A8006B"/>
    <w:rsid w:val="00A80188"/>
    <w:rsid w:val="00A8037E"/>
    <w:rsid w:val="00A80491"/>
    <w:rsid w:val="00A8121E"/>
    <w:rsid w:val="00A814B3"/>
    <w:rsid w:val="00A815F9"/>
    <w:rsid w:val="00A8199A"/>
    <w:rsid w:val="00A81D54"/>
    <w:rsid w:val="00A81D61"/>
    <w:rsid w:val="00A821CB"/>
    <w:rsid w:val="00A82332"/>
    <w:rsid w:val="00A82661"/>
    <w:rsid w:val="00A827BB"/>
    <w:rsid w:val="00A828A0"/>
    <w:rsid w:val="00A82DA9"/>
    <w:rsid w:val="00A8316C"/>
    <w:rsid w:val="00A831ED"/>
    <w:rsid w:val="00A832E4"/>
    <w:rsid w:val="00A836A9"/>
    <w:rsid w:val="00A8380F"/>
    <w:rsid w:val="00A84115"/>
    <w:rsid w:val="00A84594"/>
    <w:rsid w:val="00A846A4"/>
    <w:rsid w:val="00A84984"/>
    <w:rsid w:val="00A84A14"/>
    <w:rsid w:val="00A84C25"/>
    <w:rsid w:val="00A84E39"/>
    <w:rsid w:val="00A84E5A"/>
    <w:rsid w:val="00A84F56"/>
    <w:rsid w:val="00A84FC8"/>
    <w:rsid w:val="00A850FD"/>
    <w:rsid w:val="00A85103"/>
    <w:rsid w:val="00A85B2E"/>
    <w:rsid w:val="00A85BF0"/>
    <w:rsid w:val="00A85D22"/>
    <w:rsid w:val="00A85DCB"/>
    <w:rsid w:val="00A85FD7"/>
    <w:rsid w:val="00A860E6"/>
    <w:rsid w:val="00A860ED"/>
    <w:rsid w:val="00A86105"/>
    <w:rsid w:val="00A86516"/>
    <w:rsid w:val="00A866B7"/>
    <w:rsid w:val="00A868E5"/>
    <w:rsid w:val="00A869F7"/>
    <w:rsid w:val="00A86A08"/>
    <w:rsid w:val="00A86F93"/>
    <w:rsid w:val="00A8725A"/>
    <w:rsid w:val="00A87536"/>
    <w:rsid w:val="00A875A7"/>
    <w:rsid w:val="00A875C1"/>
    <w:rsid w:val="00A878C1"/>
    <w:rsid w:val="00A87B01"/>
    <w:rsid w:val="00A87FF1"/>
    <w:rsid w:val="00A90258"/>
    <w:rsid w:val="00A90B90"/>
    <w:rsid w:val="00A9117F"/>
    <w:rsid w:val="00A91428"/>
    <w:rsid w:val="00A9148C"/>
    <w:rsid w:val="00A9160F"/>
    <w:rsid w:val="00A918D4"/>
    <w:rsid w:val="00A91A96"/>
    <w:rsid w:val="00A91A99"/>
    <w:rsid w:val="00A91D4F"/>
    <w:rsid w:val="00A91D81"/>
    <w:rsid w:val="00A9205E"/>
    <w:rsid w:val="00A923A7"/>
    <w:rsid w:val="00A923AD"/>
    <w:rsid w:val="00A92730"/>
    <w:rsid w:val="00A92784"/>
    <w:rsid w:val="00A92941"/>
    <w:rsid w:val="00A92A5A"/>
    <w:rsid w:val="00A92B81"/>
    <w:rsid w:val="00A92C81"/>
    <w:rsid w:val="00A92CA8"/>
    <w:rsid w:val="00A931D2"/>
    <w:rsid w:val="00A93501"/>
    <w:rsid w:val="00A93A99"/>
    <w:rsid w:val="00A941FA"/>
    <w:rsid w:val="00A9458D"/>
    <w:rsid w:val="00A9515A"/>
    <w:rsid w:val="00A952A2"/>
    <w:rsid w:val="00A95862"/>
    <w:rsid w:val="00A95FDC"/>
    <w:rsid w:val="00A96011"/>
    <w:rsid w:val="00A961DC"/>
    <w:rsid w:val="00A9630A"/>
    <w:rsid w:val="00A964CE"/>
    <w:rsid w:val="00A96585"/>
    <w:rsid w:val="00A965B6"/>
    <w:rsid w:val="00A9664F"/>
    <w:rsid w:val="00A967E5"/>
    <w:rsid w:val="00A96B5A"/>
    <w:rsid w:val="00A96BD1"/>
    <w:rsid w:val="00A96C72"/>
    <w:rsid w:val="00A96E69"/>
    <w:rsid w:val="00A9713C"/>
    <w:rsid w:val="00A97869"/>
    <w:rsid w:val="00A97B7F"/>
    <w:rsid w:val="00A97DAC"/>
    <w:rsid w:val="00A97EC8"/>
    <w:rsid w:val="00A97EEC"/>
    <w:rsid w:val="00A97F0D"/>
    <w:rsid w:val="00A97F35"/>
    <w:rsid w:val="00A97FD9"/>
    <w:rsid w:val="00AA03CC"/>
    <w:rsid w:val="00AA04A7"/>
    <w:rsid w:val="00AA05E2"/>
    <w:rsid w:val="00AA09D9"/>
    <w:rsid w:val="00AA0B82"/>
    <w:rsid w:val="00AA14B7"/>
    <w:rsid w:val="00AA14CF"/>
    <w:rsid w:val="00AA1525"/>
    <w:rsid w:val="00AA1BC2"/>
    <w:rsid w:val="00AA1D76"/>
    <w:rsid w:val="00AA2907"/>
    <w:rsid w:val="00AA292A"/>
    <w:rsid w:val="00AA2B34"/>
    <w:rsid w:val="00AA2D52"/>
    <w:rsid w:val="00AA2EA0"/>
    <w:rsid w:val="00AA2F8C"/>
    <w:rsid w:val="00AA313B"/>
    <w:rsid w:val="00AA366C"/>
    <w:rsid w:val="00AA3778"/>
    <w:rsid w:val="00AA380F"/>
    <w:rsid w:val="00AA3F47"/>
    <w:rsid w:val="00AA4067"/>
    <w:rsid w:val="00AA4160"/>
    <w:rsid w:val="00AA4351"/>
    <w:rsid w:val="00AA463D"/>
    <w:rsid w:val="00AA49B0"/>
    <w:rsid w:val="00AA4B93"/>
    <w:rsid w:val="00AA4DB6"/>
    <w:rsid w:val="00AA52E5"/>
    <w:rsid w:val="00AA5435"/>
    <w:rsid w:val="00AA5613"/>
    <w:rsid w:val="00AA5634"/>
    <w:rsid w:val="00AA58DA"/>
    <w:rsid w:val="00AA5E6F"/>
    <w:rsid w:val="00AA614F"/>
    <w:rsid w:val="00AA6312"/>
    <w:rsid w:val="00AA69C3"/>
    <w:rsid w:val="00AA6AB7"/>
    <w:rsid w:val="00AA6D2F"/>
    <w:rsid w:val="00AA7104"/>
    <w:rsid w:val="00AA732B"/>
    <w:rsid w:val="00AA735D"/>
    <w:rsid w:val="00AA7467"/>
    <w:rsid w:val="00AA7761"/>
    <w:rsid w:val="00AA78B4"/>
    <w:rsid w:val="00AB00AE"/>
    <w:rsid w:val="00AB0112"/>
    <w:rsid w:val="00AB034D"/>
    <w:rsid w:val="00AB0AC7"/>
    <w:rsid w:val="00AB0BCC"/>
    <w:rsid w:val="00AB10AD"/>
    <w:rsid w:val="00AB1E90"/>
    <w:rsid w:val="00AB1EA9"/>
    <w:rsid w:val="00AB1EF4"/>
    <w:rsid w:val="00AB2138"/>
    <w:rsid w:val="00AB213E"/>
    <w:rsid w:val="00AB25EC"/>
    <w:rsid w:val="00AB26EA"/>
    <w:rsid w:val="00AB2B2B"/>
    <w:rsid w:val="00AB2BF2"/>
    <w:rsid w:val="00AB2E9E"/>
    <w:rsid w:val="00AB34A7"/>
    <w:rsid w:val="00AB378D"/>
    <w:rsid w:val="00AB3DBB"/>
    <w:rsid w:val="00AB43C9"/>
    <w:rsid w:val="00AB45F5"/>
    <w:rsid w:val="00AB4653"/>
    <w:rsid w:val="00AB4675"/>
    <w:rsid w:val="00AB487F"/>
    <w:rsid w:val="00AB4AA5"/>
    <w:rsid w:val="00AB4BC2"/>
    <w:rsid w:val="00AB4CCD"/>
    <w:rsid w:val="00AB4E4D"/>
    <w:rsid w:val="00AB4E6C"/>
    <w:rsid w:val="00AB4F0B"/>
    <w:rsid w:val="00AB4F6D"/>
    <w:rsid w:val="00AB5032"/>
    <w:rsid w:val="00AB50EB"/>
    <w:rsid w:val="00AB5127"/>
    <w:rsid w:val="00AB56C2"/>
    <w:rsid w:val="00AB5B09"/>
    <w:rsid w:val="00AB6311"/>
    <w:rsid w:val="00AB63F8"/>
    <w:rsid w:val="00AB6CEC"/>
    <w:rsid w:val="00AB7192"/>
    <w:rsid w:val="00AB72E4"/>
    <w:rsid w:val="00AB7361"/>
    <w:rsid w:val="00AB7496"/>
    <w:rsid w:val="00AB74E0"/>
    <w:rsid w:val="00AB7559"/>
    <w:rsid w:val="00AB7688"/>
    <w:rsid w:val="00AB7898"/>
    <w:rsid w:val="00AB7A7C"/>
    <w:rsid w:val="00AB7CFD"/>
    <w:rsid w:val="00AB7E0D"/>
    <w:rsid w:val="00AB7E56"/>
    <w:rsid w:val="00AC00C8"/>
    <w:rsid w:val="00AC01A3"/>
    <w:rsid w:val="00AC01C7"/>
    <w:rsid w:val="00AC01F6"/>
    <w:rsid w:val="00AC0228"/>
    <w:rsid w:val="00AC02F0"/>
    <w:rsid w:val="00AC03D1"/>
    <w:rsid w:val="00AC05DF"/>
    <w:rsid w:val="00AC07A4"/>
    <w:rsid w:val="00AC0808"/>
    <w:rsid w:val="00AC0A34"/>
    <w:rsid w:val="00AC0AF1"/>
    <w:rsid w:val="00AC0CB2"/>
    <w:rsid w:val="00AC1254"/>
    <w:rsid w:val="00AC1331"/>
    <w:rsid w:val="00AC1642"/>
    <w:rsid w:val="00AC17B6"/>
    <w:rsid w:val="00AC1AE0"/>
    <w:rsid w:val="00AC1CD7"/>
    <w:rsid w:val="00AC1F72"/>
    <w:rsid w:val="00AC2197"/>
    <w:rsid w:val="00AC25C5"/>
    <w:rsid w:val="00AC2D18"/>
    <w:rsid w:val="00AC2F3B"/>
    <w:rsid w:val="00AC3257"/>
    <w:rsid w:val="00AC3A78"/>
    <w:rsid w:val="00AC3C3D"/>
    <w:rsid w:val="00AC3C94"/>
    <w:rsid w:val="00AC3F95"/>
    <w:rsid w:val="00AC401F"/>
    <w:rsid w:val="00AC434C"/>
    <w:rsid w:val="00AC4407"/>
    <w:rsid w:val="00AC453C"/>
    <w:rsid w:val="00AC45A4"/>
    <w:rsid w:val="00AC486D"/>
    <w:rsid w:val="00AC4A1F"/>
    <w:rsid w:val="00AC4E95"/>
    <w:rsid w:val="00AC5218"/>
    <w:rsid w:val="00AC58BE"/>
    <w:rsid w:val="00AC5A7C"/>
    <w:rsid w:val="00AC5A88"/>
    <w:rsid w:val="00AC5D92"/>
    <w:rsid w:val="00AC608C"/>
    <w:rsid w:val="00AC6626"/>
    <w:rsid w:val="00AC67B3"/>
    <w:rsid w:val="00AC683F"/>
    <w:rsid w:val="00AC68C1"/>
    <w:rsid w:val="00AC6D5E"/>
    <w:rsid w:val="00AC6F59"/>
    <w:rsid w:val="00AC7190"/>
    <w:rsid w:val="00AC7379"/>
    <w:rsid w:val="00AC75CA"/>
    <w:rsid w:val="00AC75E9"/>
    <w:rsid w:val="00AC78D4"/>
    <w:rsid w:val="00AC7A1C"/>
    <w:rsid w:val="00AC7CED"/>
    <w:rsid w:val="00AC7FAF"/>
    <w:rsid w:val="00AD02A2"/>
    <w:rsid w:val="00AD04BB"/>
    <w:rsid w:val="00AD054C"/>
    <w:rsid w:val="00AD0574"/>
    <w:rsid w:val="00AD0619"/>
    <w:rsid w:val="00AD1C17"/>
    <w:rsid w:val="00AD222F"/>
    <w:rsid w:val="00AD25C2"/>
    <w:rsid w:val="00AD3434"/>
    <w:rsid w:val="00AD3737"/>
    <w:rsid w:val="00AD3DE9"/>
    <w:rsid w:val="00AD40F2"/>
    <w:rsid w:val="00AD4791"/>
    <w:rsid w:val="00AD486C"/>
    <w:rsid w:val="00AD492F"/>
    <w:rsid w:val="00AD4DF8"/>
    <w:rsid w:val="00AD5110"/>
    <w:rsid w:val="00AD5122"/>
    <w:rsid w:val="00AD56FD"/>
    <w:rsid w:val="00AD5754"/>
    <w:rsid w:val="00AD58A2"/>
    <w:rsid w:val="00AD5981"/>
    <w:rsid w:val="00AD5B3B"/>
    <w:rsid w:val="00AD5B48"/>
    <w:rsid w:val="00AD5DB5"/>
    <w:rsid w:val="00AD5EE2"/>
    <w:rsid w:val="00AD6273"/>
    <w:rsid w:val="00AD63FF"/>
    <w:rsid w:val="00AD6657"/>
    <w:rsid w:val="00AD6B25"/>
    <w:rsid w:val="00AD6C33"/>
    <w:rsid w:val="00AD71B8"/>
    <w:rsid w:val="00AD7BE2"/>
    <w:rsid w:val="00AD7DB5"/>
    <w:rsid w:val="00AD7DE1"/>
    <w:rsid w:val="00AD7DE9"/>
    <w:rsid w:val="00AE03B5"/>
    <w:rsid w:val="00AE069E"/>
    <w:rsid w:val="00AE0771"/>
    <w:rsid w:val="00AE0D19"/>
    <w:rsid w:val="00AE0F34"/>
    <w:rsid w:val="00AE1B38"/>
    <w:rsid w:val="00AE1C83"/>
    <w:rsid w:val="00AE1CD2"/>
    <w:rsid w:val="00AE1D99"/>
    <w:rsid w:val="00AE210F"/>
    <w:rsid w:val="00AE2203"/>
    <w:rsid w:val="00AE221A"/>
    <w:rsid w:val="00AE2450"/>
    <w:rsid w:val="00AE2504"/>
    <w:rsid w:val="00AE25DB"/>
    <w:rsid w:val="00AE2E7F"/>
    <w:rsid w:val="00AE2F0D"/>
    <w:rsid w:val="00AE3317"/>
    <w:rsid w:val="00AE34AF"/>
    <w:rsid w:val="00AE366C"/>
    <w:rsid w:val="00AE3725"/>
    <w:rsid w:val="00AE3852"/>
    <w:rsid w:val="00AE3899"/>
    <w:rsid w:val="00AE3B1E"/>
    <w:rsid w:val="00AE3C31"/>
    <w:rsid w:val="00AE3F52"/>
    <w:rsid w:val="00AE400C"/>
    <w:rsid w:val="00AE40E1"/>
    <w:rsid w:val="00AE4545"/>
    <w:rsid w:val="00AE4831"/>
    <w:rsid w:val="00AE486F"/>
    <w:rsid w:val="00AE4B49"/>
    <w:rsid w:val="00AE4EA4"/>
    <w:rsid w:val="00AE4FEF"/>
    <w:rsid w:val="00AE524E"/>
    <w:rsid w:val="00AE5386"/>
    <w:rsid w:val="00AE5420"/>
    <w:rsid w:val="00AE5669"/>
    <w:rsid w:val="00AE569B"/>
    <w:rsid w:val="00AE5A98"/>
    <w:rsid w:val="00AE5AB3"/>
    <w:rsid w:val="00AE5AE3"/>
    <w:rsid w:val="00AE5DFD"/>
    <w:rsid w:val="00AE6099"/>
    <w:rsid w:val="00AE60CF"/>
    <w:rsid w:val="00AE61C7"/>
    <w:rsid w:val="00AE650F"/>
    <w:rsid w:val="00AE6755"/>
    <w:rsid w:val="00AE6927"/>
    <w:rsid w:val="00AE6DC3"/>
    <w:rsid w:val="00AE6DF4"/>
    <w:rsid w:val="00AE6E0D"/>
    <w:rsid w:val="00AE7157"/>
    <w:rsid w:val="00AE736E"/>
    <w:rsid w:val="00AE7866"/>
    <w:rsid w:val="00AE788C"/>
    <w:rsid w:val="00AE798F"/>
    <w:rsid w:val="00AF03AC"/>
    <w:rsid w:val="00AF0849"/>
    <w:rsid w:val="00AF0A6B"/>
    <w:rsid w:val="00AF0BB8"/>
    <w:rsid w:val="00AF0C34"/>
    <w:rsid w:val="00AF0FC4"/>
    <w:rsid w:val="00AF1068"/>
    <w:rsid w:val="00AF1441"/>
    <w:rsid w:val="00AF1468"/>
    <w:rsid w:val="00AF1544"/>
    <w:rsid w:val="00AF170A"/>
    <w:rsid w:val="00AF17BE"/>
    <w:rsid w:val="00AF1B2F"/>
    <w:rsid w:val="00AF1E6A"/>
    <w:rsid w:val="00AF1F38"/>
    <w:rsid w:val="00AF20BB"/>
    <w:rsid w:val="00AF249E"/>
    <w:rsid w:val="00AF2850"/>
    <w:rsid w:val="00AF2B80"/>
    <w:rsid w:val="00AF2CA3"/>
    <w:rsid w:val="00AF2D0F"/>
    <w:rsid w:val="00AF321A"/>
    <w:rsid w:val="00AF33B1"/>
    <w:rsid w:val="00AF33E5"/>
    <w:rsid w:val="00AF3866"/>
    <w:rsid w:val="00AF3ABE"/>
    <w:rsid w:val="00AF3B87"/>
    <w:rsid w:val="00AF3C75"/>
    <w:rsid w:val="00AF3CE8"/>
    <w:rsid w:val="00AF3F41"/>
    <w:rsid w:val="00AF4137"/>
    <w:rsid w:val="00AF45D5"/>
    <w:rsid w:val="00AF4847"/>
    <w:rsid w:val="00AF4DD8"/>
    <w:rsid w:val="00AF4E31"/>
    <w:rsid w:val="00AF50D3"/>
    <w:rsid w:val="00AF58D4"/>
    <w:rsid w:val="00AF5E82"/>
    <w:rsid w:val="00AF6083"/>
    <w:rsid w:val="00AF60D5"/>
    <w:rsid w:val="00AF6337"/>
    <w:rsid w:val="00AF64A8"/>
    <w:rsid w:val="00AF671C"/>
    <w:rsid w:val="00AF6848"/>
    <w:rsid w:val="00AF68F8"/>
    <w:rsid w:val="00AF6A48"/>
    <w:rsid w:val="00AF6C01"/>
    <w:rsid w:val="00AF7186"/>
    <w:rsid w:val="00AF7911"/>
    <w:rsid w:val="00AF7B36"/>
    <w:rsid w:val="00AF7B9E"/>
    <w:rsid w:val="00AF7DE2"/>
    <w:rsid w:val="00AF7FC6"/>
    <w:rsid w:val="00B00683"/>
    <w:rsid w:val="00B009A7"/>
    <w:rsid w:val="00B00A48"/>
    <w:rsid w:val="00B00A8E"/>
    <w:rsid w:val="00B00B54"/>
    <w:rsid w:val="00B00C14"/>
    <w:rsid w:val="00B01175"/>
    <w:rsid w:val="00B01462"/>
    <w:rsid w:val="00B014C9"/>
    <w:rsid w:val="00B015DC"/>
    <w:rsid w:val="00B016D7"/>
    <w:rsid w:val="00B01CB5"/>
    <w:rsid w:val="00B01CC8"/>
    <w:rsid w:val="00B01E17"/>
    <w:rsid w:val="00B01E98"/>
    <w:rsid w:val="00B01FFC"/>
    <w:rsid w:val="00B020B5"/>
    <w:rsid w:val="00B0267A"/>
    <w:rsid w:val="00B028CC"/>
    <w:rsid w:val="00B02C29"/>
    <w:rsid w:val="00B02D31"/>
    <w:rsid w:val="00B02FF9"/>
    <w:rsid w:val="00B03069"/>
    <w:rsid w:val="00B03360"/>
    <w:rsid w:val="00B0337A"/>
    <w:rsid w:val="00B034E4"/>
    <w:rsid w:val="00B036AA"/>
    <w:rsid w:val="00B0379B"/>
    <w:rsid w:val="00B03C17"/>
    <w:rsid w:val="00B03C82"/>
    <w:rsid w:val="00B03C94"/>
    <w:rsid w:val="00B04433"/>
    <w:rsid w:val="00B049EF"/>
    <w:rsid w:val="00B04C37"/>
    <w:rsid w:val="00B0521B"/>
    <w:rsid w:val="00B05423"/>
    <w:rsid w:val="00B05620"/>
    <w:rsid w:val="00B0594F"/>
    <w:rsid w:val="00B05C01"/>
    <w:rsid w:val="00B05C27"/>
    <w:rsid w:val="00B05C3E"/>
    <w:rsid w:val="00B06177"/>
    <w:rsid w:val="00B062EB"/>
    <w:rsid w:val="00B0644D"/>
    <w:rsid w:val="00B06950"/>
    <w:rsid w:val="00B06D80"/>
    <w:rsid w:val="00B07261"/>
    <w:rsid w:val="00B0750E"/>
    <w:rsid w:val="00B0751A"/>
    <w:rsid w:val="00B076E2"/>
    <w:rsid w:val="00B07709"/>
    <w:rsid w:val="00B077EC"/>
    <w:rsid w:val="00B078E1"/>
    <w:rsid w:val="00B07A46"/>
    <w:rsid w:val="00B07C3C"/>
    <w:rsid w:val="00B07F41"/>
    <w:rsid w:val="00B07FF9"/>
    <w:rsid w:val="00B1001E"/>
    <w:rsid w:val="00B100C6"/>
    <w:rsid w:val="00B103B6"/>
    <w:rsid w:val="00B10471"/>
    <w:rsid w:val="00B10511"/>
    <w:rsid w:val="00B10868"/>
    <w:rsid w:val="00B10BE2"/>
    <w:rsid w:val="00B10DCB"/>
    <w:rsid w:val="00B115C7"/>
    <w:rsid w:val="00B117E6"/>
    <w:rsid w:val="00B11C42"/>
    <w:rsid w:val="00B11CF6"/>
    <w:rsid w:val="00B11EDD"/>
    <w:rsid w:val="00B121DB"/>
    <w:rsid w:val="00B1289B"/>
    <w:rsid w:val="00B128F8"/>
    <w:rsid w:val="00B12B5D"/>
    <w:rsid w:val="00B12D1F"/>
    <w:rsid w:val="00B133F9"/>
    <w:rsid w:val="00B13416"/>
    <w:rsid w:val="00B13457"/>
    <w:rsid w:val="00B1389D"/>
    <w:rsid w:val="00B13BA7"/>
    <w:rsid w:val="00B140D7"/>
    <w:rsid w:val="00B1419E"/>
    <w:rsid w:val="00B1430C"/>
    <w:rsid w:val="00B14429"/>
    <w:rsid w:val="00B14688"/>
    <w:rsid w:val="00B14744"/>
    <w:rsid w:val="00B147CD"/>
    <w:rsid w:val="00B14844"/>
    <w:rsid w:val="00B14896"/>
    <w:rsid w:val="00B14898"/>
    <w:rsid w:val="00B149B6"/>
    <w:rsid w:val="00B14E1C"/>
    <w:rsid w:val="00B14E42"/>
    <w:rsid w:val="00B14F42"/>
    <w:rsid w:val="00B14F4C"/>
    <w:rsid w:val="00B15347"/>
    <w:rsid w:val="00B155FE"/>
    <w:rsid w:val="00B15A1D"/>
    <w:rsid w:val="00B15AF6"/>
    <w:rsid w:val="00B15BFD"/>
    <w:rsid w:val="00B15CAD"/>
    <w:rsid w:val="00B15CC3"/>
    <w:rsid w:val="00B15F8F"/>
    <w:rsid w:val="00B166DA"/>
    <w:rsid w:val="00B16811"/>
    <w:rsid w:val="00B169E4"/>
    <w:rsid w:val="00B16A45"/>
    <w:rsid w:val="00B16B81"/>
    <w:rsid w:val="00B170B6"/>
    <w:rsid w:val="00B175D5"/>
    <w:rsid w:val="00B1785B"/>
    <w:rsid w:val="00B209DC"/>
    <w:rsid w:val="00B20D19"/>
    <w:rsid w:val="00B210D0"/>
    <w:rsid w:val="00B21277"/>
    <w:rsid w:val="00B212CE"/>
    <w:rsid w:val="00B21641"/>
    <w:rsid w:val="00B21CA8"/>
    <w:rsid w:val="00B21DB4"/>
    <w:rsid w:val="00B21FEF"/>
    <w:rsid w:val="00B2224C"/>
    <w:rsid w:val="00B22390"/>
    <w:rsid w:val="00B224DB"/>
    <w:rsid w:val="00B2291E"/>
    <w:rsid w:val="00B22B31"/>
    <w:rsid w:val="00B22C05"/>
    <w:rsid w:val="00B22C53"/>
    <w:rsid w:val="00B22C81"/>
    <w:rsid w:val="00B23042"/>
    <w:rsid w:val="00B23669"/>
    <w:rsid w:val="00B2366D"/>
    <w:rsid w:val="00B23862"/>
    <w:rsid w:val="00B23AA5"/>
    <w:rsid w:val="00B23CEC"/>
    <w:rsid w:val="00B24068"/>
    <w:rsid w:val="00B246F1"/>
    <w:rsid w:val="00B24E7A"/>
    <w:rsid w:val="00B24FAD"/>
    <w:rsid w:val="00B2522A"/>
    <w:rsid w:val="00B2522D"/>
    <w:rsid w:val="00B257CA"/>
    <w:rsid w:val="00B2597F"/>
    <w:rsid w:val="00B259CA"/>
    <w:rsid w:val="00B259FE"/>
    <w:rsid w:val="00B25B1B"/>
    <w:rsid w:val="00B25B77"/>
    <w:rsid w:val="00B25C4D"/>
    <w:rsid w:val="00B25D5F"/>
    <w:rsid w:val="00B25DFA"/>
    <w:rsid w:val="00B260FB"/>
    <w:rsid w:val="00B26374"/>
    <w:rsid w:val="00B26400"/>
    <w:rsid w:val="00B2656B"/>
    <w:rsid w:val="00B2669B"/>
    <w:rsid w:val="00B26853"/>
    <w:rsid w:val="00B26CF5"/>
    <w:rsid w:val="00B26F8D"/>
    <w:rsid w:val="00B26FAA"/>
    <w:rsid w:val="00B27174"/>
    <w:rsid w:val="00B2749A"/>
    <w:rsid w:val="00B276B6"/>
    <w:rsid w:val="00B27A18"/>
    <w:rsid w:val="00B27A54"/>
    <w:rsid w:val="00B27C57"/>
    <w:rsid w:val="00B30766"/>
    <w:rsid w:val="00B30CEF"/>
    <w:rsid w:val="00B30DB4"/>
    <w:rsid w:val="00B310A6"/>
    <w:rsid w:val="00B313A3"/>
    <w:rsid w:val="00B3185B"/>
    <w:rsid w:val="00B318DC"/>
    <w:rsid w:val="00B31E9D"/>
    <w:rsid w:val="00B31F50"/>
    <w:rsid w:val="00B32097"/>
    <w:rsid w:val="00B324CE"/>
    <w:rsid w:val="00B32688"/>
    <w:rsid w:val="00B32772"/>
    <w:rsid w:val="00B3284C"/>
    <w:rsid w:val="00B32F76"/>
    <w:rsid w:val="00B32F7B"/>
    <w:rsid w:val="00B33284"/>
    <w:rsid w:val="00B337A5"/>
    <w:rsid w:val="00B33CB8"/>
    <w:rsid w:val="00B33F3D"/>
    <w:rsid w:val="00B346DC"/>
    <w:rsid w:val="00B3488A"/>
    <w:rsid w:val="00B34913"/>
    <w:rsid w:val="00B34B5C"/>
    <w:rsid w:val="00B34DC7"/>
    <w:rsid w:val="00B34F91"/>
    <w:rsid w:val="00B35058"/>
    <w:rsid w:val="00B35071"/>
    <w:rsid w:val="00B3508B"/>
    <w:rsid w:val="00B35148"/>
    <w:rsid w:val="00B357ED"/>
    <w:rsid w:val="00B357F7"/>
    <w:rsid w:val="00B3582D"/>
    <w:rsid w:val="00B359A7"/>
    <w:rsid w:val="00B359D6"/>
    <w:rsid w:val="00B35AAE"/>
    <w:rsid w:val="00B35ABC"/>
    <w:rsid w:val="00B35B30"/>
    <w:rsid w:val="00B36001"/>
    <w:rsid w:val="00B36074"/>
    <w:rsid w:val="00B36138"/>
    <w:rsid w:val="00B36231"/>
    <w:rsid w:val="00B3627C"/>
    <w:rsid w:val="00B3628D"/>
    <w:rsid w:val="00B36413"/>
    <w:rsid w:val="00B364A6"/>
    <w:rsid w:val="00B364BE"/>
    <w:rsid w:val="00B364D5"/>
    <w:rsid w:val="00B367FB"/>
    <w:rsid w:val="00B36801"/>
    <w:rsid w:val="00B3692D"/>
    <w:rsid w:val="00B36AB6"/>
    <w:rsid w:val="00B36CD2"/>
    <w:rsid w:val="00B36E00"/>
    <w:rsid w:val="00B36EA1"/>
    <w:rsid w:val="00B36FEF"/>
    <w:rsid w:val="00B37347"/>
    <w:rsid w:val="00B3742C"/>
    <w:rsid w:val="00B378AE"/>
    <w:rsid w:val="00B378EA"/>
    <w:rsid w:val="00B379F4"/>
    <w:rsid w:val="00B37C84"/>
    <w:rsid w:val="00B40198"/>
    <w:rsid w:val="00B40258"/>
    <w:rsid w:val="00B403F6"/>
    <w:rsid w:val="00B4050D"/>
    <w:rsid w:val="00B40965"/>
    <w:rsid w:val="00B40A1F"/>
    <w:rsid w:val="00B40AD8"/>
    <w:rsid w:val="00B40B26"/>
    <w:rsid w:val="00B40D0D"/>
    <w:rsid w:val="00B40D51"/>
    <w:rsid w:val="00B40E45"/>
    <w:rsid w:val="00B41077"/>
    <w:rsid w:val="00B4137E"/>
    <w:rsid w:val="00B41524"/>
    <w:rsid w:val="00B41538"/>
    <w:rsid w:val="00B41629"/>
    <w:rsid w:val="00B4179E"/>
    <w:rsid w:val="00B41876"/>
    <w:rsid w:val="00B41B44"/>
    <w:rsid w:val="00B42005"/>
    <w:rsid w:val="00B42254"/>
    <w:rsid w:val="00B42543"/>
    <w:rsid w:val="00B42705"/>
    <w:rsid w:val="00B42F4A"/>
    <w:rsid w:val="00B4348D"/>
    <w:rsid w:val="00B434D3"/>
    <w:rsid w:val="00B43618"/>
    <w:rsid w:val="00B43768"/>
    <w:rsid w:val="00B43D06"/>
    <w:rsid w:val="00B441E5"/>
    <w:rsid w:val="00B44321"/>
    <w:rsid w:val="00B44752"/>
    <w:rsid w:val="00B44942"/>
    <w:rsid w:val="00B44B31"/>
    <w:rsid w:val="00B44B6B"/>
    <w:rsid w:val="00B44EB7"/>
    <w:rsid w:val="00B45145"/>
    <w:rsid w:val="00B453A0"/>
    <w:rsid w:val="00B4549E"/>
    <w:rsid w:val="00B454B7"/>
    <w:rsid w:val="00B457C5"/>
    <w:rsid w:val="00B4581A"/>
    <w:rsid w:val="00B45F27"/>
    <w:rsid w:val="00B463A8"/>
    <w:rsid w:val="00B46521"/>
    <w:rsid w:val="00B466A2"/>
    <w:rsid w:val="00B466EE"/>
    <w:rsid w:val="00B468CD"/>
    <w:rsid w:val="00B46EC6"/>
    <w:rsid w:val="00B46F80"/>
    <w:rsid w:val="00B47453"/>
    <w:rsid w:val="00B47712"/>
    <w:rsid w:val="00B47892"/>
    <w:rsid w:val="00B47B05"/>
    <w:rsid w:val="00B47CA3"/>
    <w:rsid w:val="00B47E73"/>
    <w:rsid w:val="00B47EBA"/>
    <w:rsid w:val="00B50008"/>
    <w:rsid w:val="00B5011C"/>
    <w:rsid w:val="00B501BA"/>
    <w:rsid w:val="00B50582"/>
    <w:rsid w:val="00B50661"/>
    <w:rsid w:val="00B506BB"/>
    <w:rsid w:val="00B50756"/>
    <w:rsid w:val="00B508B1"/>
    <w:rsid w:val="00B50D1C"/>
    <w:rsid w:val="00B50E53"/>
    <w:rsid w:val="00B51026"/>
    <w:rsid w:val="00B5149B"/>
    <w:rsid w:val="00B5149E"/>
    <w:rsid w:val="00B5187D"/>
    <w:rsid w:val="00B519C5"/>
    <w:rsid w:val="00B51A25"/>
    <w:rsid w:val="00B51B47"/>
    <w:rsid w:val="00B51C9D"/>
    <w:rsid w:val="00B51DB8"/>
    <w:rsid w:val="00B51F44"/>
    <w:rsid w:val="00B52051"/>
    <w:rsid w:val="00B521B7"/>
    <w:rsid w:val="00B521F7"/>
    <w:rsid w:val="00B52A1A"/>
    <w:rsid w:val="00B52BBA"/>
    <w:rsid w:val="00B52CBA"/>
    <w:rsid w:val="00B52FDC"/>
    <w:rsid w:val="00B53624"/>
    <w:rsid w:val="00B53CF8"/>
    <w:rsid w:val="00B53F6F"/>
    <w:rsid w:val="00B54263"/>
    <w:rsid w:val="00B5443C"/>
    <w:rsid w:val="00B547F3"/>
    <w:rsid w:val="00B54D2E"/>
    <w:rsid w:val="00B54ED3"/>
    <w:rsid w:val="00B55094"/>
    <w:rsid w:val="00B550DF"/>
    <w:rsid w:val="00B55146"/>
    <w:rsid w:val="00B55241"/>
    <w:rsid w:val="00B55317"/>
    <w:rsid w:val="00B555BF"/>
    <w:rsid w:val="00B55D9E"/>
    <w:rsid w:val="00B55E98"/>
    <w:rsid w:val="00B56678"/>
    <w:rsid w:val="00B56C49"/>
    <w:rsid w:val="00B56F1C"/>
    <w:rsid w:val="00B570ED"/>
    <w:rsid w:val="00B571D7"/>
    <w:rsid w:val="00B57AEC"/>
    <w:rsid w:val="00B57BC2"/>
    <w:rsid w:val="00B60079"/>
    <w:rsid w:val="00B601DC"/>
    <w:rsid w:val="00B603C8"/>
    <w:rsid w:val="00B605B0"/>
    <w:rsid w:val="00B60645"/>
    <w:rsid w:val="00B60662"/>
    <w:rsid w:val="00B6071E"/>
    <w:rsid w:val="00B608E3"/>
    <w:rsid w:val="00B60B2A"/>
    <w:rsid w:val="00B60E31"/>
    <w:rsid w:val="00B60FE3"/>
    <w:rsid w:val="00B61212"/>
    <w:rsid w:val="00B612F5"/>
    <w:rsid w:val="00B61524"/>
    <w:rsid w:val="00B616BA"/>
    <w:rsid w:val="00B61C5C"/>
    <w:rsid w:val="00B61E54"/>
    <w:rsid w:val="00B62147"/>
    <w:rsid w:val="00B62161"/>
    <w:rsid w:val="00B6230F"/>
    <w:rsid w:val="00B6267A"/>
    <w:rsid w:val="00B627C3"/>
    <w:rsid w:val="00B629FF"/>
    <w:rsid w:val="00B62A25"/>
    <w:rsid w:val="00B62C75"/>
    <w:rsid w:val="00B6302D"/>
    <w:rsid w:val="00B63192"/>
    <w:rsid w:val="00B6323E"/>
    <w:rsid w:val="00B63684"/>
    <w:rsid w:val="00B63A15"/>
    <w:rsid w:val="00B63A8F"/>
    <w:rsid w:val="00B63B52"/>
    <w:rsid w:val="00B640C9"/>
    <w:rsid w:val="00B6414E"/>
    <w:rsid w:val="00B64285"/>
    <w:rsid w:val="00B6495A"/>
    <w:rsid w:val="00B6498D"/>
    <w:rsid w:val="00B65A4F"/>
    <w:rsid w:val="00B65D22"/>
    <w:rsid w:val="00B65D39"/>
    <w:rsid w:val="00B65D7D"/>
    <w:rsid w:val="00B65E9F"/>
    <w:rsid w:val="00B66693"/>
    <w:rsid w:val="00B6697B"/>
    <w:rsid w:val="00B66A13"/>
    <w:rsid w:val="00B66DF5"/>
    <w:rsid w:val="00B66FDC"/>
    <w:rsid w:val="00B67283"/>
    <w:rsid w:val="00B673ED"/>
    <w:rsid w:val="00B67A9F"/>
    <w:rsid w:val="00B67D7D"/>
    <w:rsid w:val="00B67D8F"/>
    <w:rsid w:val="00B701A6"/>
    <w:rsid w:val="00B70217"/>
    <w:rsid w:val="00B703CC"/>
    <w:rsid w:val="00B706BF"/>
    <w:rsid w:val="00B70AA9"/>
    <w:rsid w:val="00B70C3A"/>
    <w:rsid w:val="00B70ED9"/>
    <w:rsid w:val="00B70FDF"/>
    <w:rsid w:val="00B718DB"/>
    <w:rsid w:val="00B71A3C"/>
    <w:rsid w:val="00B71B6A"/>
    <w:rsid w:val="00B71C2B"/>
    <w:rsid w:val="00B71F2E"/>
    <w:rsid w:val="00B728C7"/>
    <w:rsid w:val="00B729D7"/>
    <w:rsid w:val="00B72DC4"/>
    <w:rsid w:val="00B730C5"/>
    <w:rsid w:val="00B73188"/>
    <w:rsid w:val="00B73224"/>
    <w:rsid w:val="00B7371D"/>
    <w:rsid w:val="00B7389E"/>
    <w:rsid w:val="00B739BD"/>
    <w:rsid w:val="00B73FAA"/>
    <w:rsid w:val="00B740D4"/>
    <w:rsid w:val="00B742E2"/>
    <w:rsid w:val="00B745BF"/>
    <w:rsid w:val="00B74767"/>
    <w:rsid w:val="00B74D12"/>
    <w:rsid w:val="00B7515F"/>
    <w:rsid w:val="00B753BA"/>
    <w:rsid w:val="00B755AC"/>
    <w:rsid w:val="00B75619"/>
    <w:rsid w:val="00B7582B"/>
    <w:rsid w:val="00B759B6"/>
    <w:rsid w:val="00B75FA3"/>
    <w:rsid w:val="00B76182"/>
    <w:rsid w:val="00B762C7"/>
    <w:rsid w:val="00B763CC"/>
    <w:rsid w:val="00B764C0"/>
    <w:rsid w:val="00B76619"/>
    <w:rsid w:val="00B768E0"/>
    <w:rsid w:val="00B76AF6"/>
    <w:rsid w:val="00B76CBB"/>
    <w:rsid w:val="00B76CF9"/>
    <w:rsid w:val="00B76D67"/>
    <w:rsid w:val="00B772CD"/>
    <w:rsid w:val="00B77905"/>
    <w:rsid w:val="00B77A52"/>
    <w:rsid w:val="00B77EB8"/>
    <w:rsid w:val="00B77EF4"/>
    <w:rsid w:val="00B800E2"/>
    <w:rsid w:val="00B8010F"/>
    <w:rsid w:val="00B80666"/>
    <w:rsid w:val="00B8081F"/>
    <w:rsid w:val="00B80A0C"/>
    <w:rsid w:val="00B80D21"/>
    <w:rsid w:val="00B80FCC"/>
    <w:rsid w:val="00B81016"/>
    <w:rsid w:val="00B812FE"/>
    <w:rsid w:val="00B81812"/>
    <w:rsid w:val="00B81B16"/>
    <w:rsid w:val="00B81D56"/>
    <w:rsid w:val="00B81E57"/>
    <w:rsid w:val="00B821FC"/>
    <w:rsid w:val="00B8222F"/>
    <w:rsid w:val="00B82478"/>
    <w:rsid w:val="00B829A3"/>
    <w:rsid w:val="00B829FD"/>
    <w:rsid w:val="00B82C33"/>
    <w:rsid w:val="00B8332B"/>
    <w:rsid w:val="00B8340A"/>
    <w:rsid w:val="00B83652"/>
    <w:rsid w:val="00B83D46"/>
    <w:rsid w:val="00B83DDF"/>
    <w:rsid w:val="00B842DE"/>
    <w:rsid w:val="00B8447F"/>
    <w:rsid w:val="00B847BB"/>
    <w:rsid w:val="00B84983"/>
    <w:rsid w:val="00B84C20"/>
    <w:rsid w:val="00B84DAA"/>
    <w:rsid w:val="00B84DE5"/>
    <w:rsid w:val="00B85071"/>
    <w:rsid w:val="00B85312"/>
    <w:rsid w:val="00B85372"/>
    <w:rsid w:val="00B85459"/>
    <w:rsid w:val="00B8548C"/>
    <w:rsid w:val="00B8549B"/>
    <w:rsid w:val="00B85564"/>
    <w:rsid w:val="00B85C7E"/>
    <w:rsid w:val="00B85F16"/>
    <w:rsid w:val="00B8605D"/>
    <w:rsid w:val="00B8616E"/>
    <w:rsid w:val="00B86209"/>
    <w:rsid w:val="00B86216"/>
    <w:rsid w:val="00B86420"/>
    <w:rsid w:val="00B866AD"/>
    <w:rsid w:val="00B869E7"/>
    <w:rsid w:val="00B86A7B"/>
    <w:rsid w:val="00B86ADC"/>
    <w:rsid w:val="00B86B34"/>
    <w:rsid w:val="00B86D6D"/>
    <w:rsid w:val="00B86DDE"/>
    <w:rsid w:val="00B87741"/>
    <w:rsid w:val="00B87E2B"/>
    <w:rsid w:val="00B901F7"/>
    <w:rsid w:val="00B90318"/>
    <w:rsid w:val="00B908EF"/>
    <w:rsid w:val="00B909CB"/>
    <w:rsid w:val="00B90A55"/>
    <w:rsid w:val="00B90B68"/>
    <w:rsid w:val="00B90D3C"/>
    <w:rsid w:val="00B90E51"/>
    <w:rsid w:val="00B91696"/>
    <w:rsid w:val="00B9189F"/>
    <w:rsid w:val="00B918AC"/>
    <w:rsid w:val="00B91D97"/>
    <w:rsid w:val="00B9209D"/>
    <w:rsid w:val="00B921F1"/>
    <w:rsid w:val="00B923AD"/>
    <w:rsid w:val="00B92789"/>
    <w:rsid w:val="00B932F3"/>
    <w:rsid w:val="00B93863"/>
    <w:rsid w:val="00B93A8E"/>
    <w:rsid w:val="00B93B09"/>
    <w:rsid w:val="00B93C2F"/>
    <w:rsid w:val="00B93D45"/>
    <w:rsid w:val="00B941E1"/>
    <w:rsid w:val="00B94311"/>
    <w:rsid w:val="00B94505"/>
    <w:rsid w:val="00B948C2"/>
    <w:rsid w:val="00B94C1E"/>
    <w:rsid w:val="00B94C98"/>
    <w:rsid w:val="00B94CD8"/>
    <w:rsid w:val="00B9538D"/>
    <w:rsid w:val="00B9551A"/>
    <w:rsid w:val="00B9599B"/>
    <w:rsid w:val="00B95AB1"/>
    <w:rsid w:val="00B95CC2"/>
    <w:rsid w:val="00B960D6"/>
    <w:rsid w:val="00B963E2"/>
    <w:rsid w:val="00B964BD"/>
    <w:rsid w:val="00B96A59"/>
    <w:rsid w:val="00B96C33"/>
    <w:rsid w:val="00B96D91"/>
    <w:rsid w:val="00B96E31"/>
    <w:rsid w:val="00B96EA9"/>
    <w:rsid w:val="00B979D1"/>
    <w:rsid w:val="00B97C75"/>
    <w:rsid w:val="00B97C9B"/>
    <w:rsid w:val="00BA0023"/>
    <w:rsid w:val="00BA00FC"/>
    <w:rsid w:val="00BA0263"/>
    <w:rsid w:val="00BA02C6"/>
    <w:rsid w:val="00BA04CF"/>
    <w:rsid w:val="00BA08AC"/>
    <w:rsid w:val="00BA08AE"/>
    <w:rsid w:val="00BA0921"/>
    <w:rsid w:val="00BA0A57"/>
    <w:rsid w:val="00BA0D9E"/>
    <w:rsid w:val="00BA0E1F"/>
    <w:rsid w:val="00BA1188"/>
    <w:rsid w:val="00BA1898"/>
    <w:rsid w:val="00BA1954"/>
    <w:rsid w:val="00BA1A38"/>
    <w:rsid w:val="00BA1AF8"/>
    <w:rsid w:val="00BA1C97"/>
    <w:rsid w:val="00BA2110"/>
    <w:rsid w:val="00BA21C3"/>
    <w:rsid w:val="00BA222B"/>
    <w:rsid w:val="00BA231B"/>
    <w:rsid w:val="00BA32C3"/>
    <w:rsid w:val="00BA32F5"/>
    <w:rsid w:val="00BA35FC"/>
    <w:rsid w:val="00BA392E"/>
    <w:rsid w:val="00BA4261"/>
    <w:rsid w:val="00BA4ABC"/>
    <w:rsid w:val="00BA4DA9"/>
    <w:rsid w:val="00BA4E5D"/>
    <w:rsid w:val="00BA51D0"/>
    <w:rsid w:val="00BA52B4"/>
    <w:rsid w:val="00BA5420"/>
    <w:rsid w:val="00BA548B"/>
    <w:rsid w:val="00BA54F2"/>
    <w:rsid w:val="00BA5509"/>
    <w:rsid w:val="00BA5847"/>
    <w:rsid w:val="00BA5A5D"/>
    <w:rsid w:val="00BA5AF6"/>
    <w:rsid w:val="00BA5C33"/>
    <w:rsid w:val="00BA5CAE"/>
    <w:rsid w:val="00BA5FCD"/>
    <w:rsid w:val="00BA6498"/>
    <w:rsid w:val="00BA6557"/>
    <w:rsid w:val="00BA6B52"/>
    <w:rsid w:val="00BA6C3F"/>
    <w:rsid w:val="00BA745B"/>
    <w:rsid w:val="00BA74DA"/>
    <w:rsid w:val="00BA752C"/>
    <w:rsid w:val="00BA7A8D"/>
    <w:rsid w:val="00BA7AAC"/>
    <w:rsid w:val="00BA7B28"/>
    <w:rsid w:val="00BA7E6C"/>
    <w:rsid w:val="00BA7EC4"/>
    <w:rsid w:val="00BB05A3"/>
    <w:rsid w:val="00BB0720"/>
    <w:rsid w:val="00BB0752"/>
    <w:rsid w:val="00BB0AE0"/>
    <w:rsid w:val="00BB0B14"/>
    <w:rsid w:val="00BB0BD3"/>
    <w:rsid w:val="00BB1054"/>
    <w:rsid w:val="00BB1121"/>
    <w:rsid w:val="00BB15EE"/>
    <w:rsid w:val="00BB1655"/>
    <w:rsid w:val="00BB168C"/>
    <w:rsid w:val="00BB17C2"/>
    <w:rsid w:val="00BB18CF"/>
    <w:rsid w:val="00BB1B03"/>
    <w:rsid w:val="00BB1D55"/>
    <w:rsid w:val="00BB1D9D"/>
    <w:rsid w:val="00BB2033"/>
    <w:rsid w:val="00BB2701"/>
    <w:rsid w:val="00BB2916"/>
    <w:rsid w:val="00BB2A62"/>
    <w:rsid w:val="00BB2B66"/>
    <w:rsid w:val="00BB2BEE"/>
    <w:rsid w:val="00BB2E06"/>
    <w:rsid w:val="00BB2F6C"/>
    <w:rsid w:val="00BB311F"/>
    <w:rsid w:val="00BB3199"/>
    <w:rsid w:val="00BB371A"/>
    <w:rsid w:val="00BB3AEB"/>
    <w:rsid w:val="00BB3C3E"/>
    <w:rsid w:val="00BB3DB3"/>
    <w:rsid w:val="00BB3E79"/>
    <w:rsid w:val="00BB3EE5"/>
    <w:rsid w:val="00BB3F55"/>
    <w:rsid w:val="00BB4811"/>
    <w:rsid w:val="00BB4969"/>
    <w:rsid w:val="00BB4BBA"/>
    <w:rsid w:val="00BB533A"/>
    <w:rsid w:val="00BB53F0"/>
    <w:rsid w:val="00BB57A4"/>
    <w:rsid w:val="00BB5845"/>
    <w:rsid w:val="00BB5D25"/>
    <w:rsid w:val="00BB5D5B"/>
    <w:rsid w:val="00BB61A4"/>
    <w:rsid w:val="00BB62CF"/>
    <w:rsid w:val="00BB66E6"/>
    <w:rsid w:val="00BB69B6"/>
    <w:rsid w:val="00BB69DD"/>
    <w:rsid w:val="00BB6EBA"/>
    <w:rsid w:val="00BB714D"/>
    <w:rsid w:val="00BB73BB"/>
    <w:rsid w:val="00BB7514"/>
    <w:rsid w:val="00BB7576"/>
    <w:rsid w:val="00BB773E"/>
    <w:rsid w:val="00BB7ABA"/>
    <w:rsid w:val="00BB7D32"/>
    <w:rsid w:val="00BB7F24"/>
    <w:rsid w:val="00BB7F2A"/>
    <w:rsid w:val="00BC01F5"/>
    <w:rsid w:val="00BC0267"/>
    <w:rsid w:val="00BC0467"/>
    <w:rsid w:val="00BC0578"/>
    <w:rsid w:val="00BC0726"/>
    <w:rsid w:val="00BC0758"/>
    <w:rsid w:val="00BC0824"/>
    <w:rsid w:val="00BC0CB1"/>
    <w:rsid w:val="00BC0F4B"/>
    <w:rsid w:val="00BC1229"/>
    <w:rsid w:val="00BC1A59"/>
    <w:rsid w:val="00BC1D9B"/>
    <w:rsid w:val="00BC1F15"/>
    <w:rsid w:val="00BC23D0"/>
    <w:rsid w:val="00BC2577"/>
    <w:rsid w:val="00BC2963"/>
    <w:rsid w:val="00BC29C7"/>
    <w:rsid w:val="00BC2BC6"/>
    <w:rsid w:val="00BC2FFE"/>
    <w:rsid w:val="00BC3099"/>
    <w:rsid w:val="00BC30D8"/>
    <w:rsid w:val="00BC3339"/>
    <w:rsid w:val="00BC33FC"/>
    <w:rsid w:val="00BC3613"/>
    <w:rsid w:val="00BC367E"/>
    <w:rsid w:val="00BC36C3"/>
    <w:rsid w:val="00BC3942"/>
    <w:rsid w:val="00BC3D65"/>
    <w:rsid w:val="00BC41F1"/>
    <w:rsid w:val="00BC42DE"/>
    <w:rsid w:val="00BC4495"/>
    <w:rsid w:val="00BC44DF"/>
    <w:rsid w:val="00BC4A9B"/>
    <w:rsid w:val="00BC4AC8"/>
    <w:rsid w:val="00BC4D21"/>
    <w:rsid w:val="00BC51C9"/>
    <w:rsid w:val="00BC5695"/>
    <w:rsid w:val="00BC5DC3"/>
    <w:rsid w:val="00BC5F92"/>
    <w:rsid w:val="00BC6590"/>
    <w:rsid w:val="00BC65DF"/>
    <w:rsid w:val="00BC6AA6"/>
    <w:rsid w:val="00BC6BAA"/>
    <w:rsid w:val="00BC6CD6"/>
    <w:rsid w:val="00BC6E70"/>
    <w:rsid w:val="00BC7467"/>
    <w:rsid w:val="00BC7BE0"/>
    <w:rsid w:val="00BC7CCB"/>
    <w:rsid w:val="00BC7F8A"/>
    <w:rsid w:val="00BD00BB"/>
    <w:rsid w:val="00BD01FA"/>
    <w:rsid w:val="00BD026E"/>
    <w:rsid w:val="00BD05D7"/>
    <w:rsid w:val="00BD0735"/>
    <w:rsid w:val="00BD0835"/>
    <w:rsid w:val="00BD0963"/>
    <w:rsid w:val="00BD10E9"/>
    <w:rsid w:val="00BD149C"/>
    <w:rsid w:val="00BD17E8"/>
    <w:rsid w:val="00BD2559"/>
    <w:rsid w:val="00BD2562"/>
    <w:rsid w:val="00BD25B2"/>
    <w:rsid w:val="00BD2A82"/>
    <w:rsid w:val="00BD3B2D"/>
    <w:rsid w:val="00BD3C63"/>
    <w:rsid w:val="00BD3E74"/>
    <w:rsid w:val="00BD4255"/>
    <w:rsid w:val="00BD4544"/>
    <w:rsid w:val="00BD4B4D"/>
    <w:rsid w:val="00BD4B7E"/>
    <w:rsid w:val="00BD4B81"/>
    <w:rsid w:val="00BD50AC"/>
    <w:rsid w:val="00BD50DD"/>
    <w:rsid w:val="00BD50EF"/>
    <w:rsid w:val="00BD5108"/>
    <w:rsid w:val="00BD5212"/>
    <w:rsid w:val="00BD560B"/>
    <w:rsid w:val="00BD5A2E"/>
    <w:rsid w:val="00BD62B6"/>
    <w:rsid w:val="00BD6351"/>
    <w:rsid w:val="00BD638A"/>
    <w:rsid w:val="00BD6605"/>
    <w:rsid w:val="00BD66D4"/>
    <w:rsid w:val="00BD6737"/>
    <w:rsid w:val="00BD6866"/>
    <w:rsid w:val="00BD6BF4"/>
    <w:rsid w:val="00BD6BFD"/>
    <w:rsid w:val="00BD6E36"/>
    <w:rsid w:val="00BD6EC9"/>
    <w:rsid w:val="00BD6FA7"/>
    <w:rsid w:val="00BD6FB0"/>
    <w:rsid w:val="00BD70BE"/>
    <w:rsid w:val="00BD7587"/>
    <w:rsid w:val="00BD763C"/>
    <w:rsid w:val="00BD787D"/>
    <w:rsid w:val="00BD790D"/>
    <w:rsid w:val="00BD7937"/>
    <w:rsid w:val="00BD7C99"/>
    <w:rsid w:val="00BD7F29"/>
    <w:rsid w:val="00BE0072"/>
    <w:rsid w:val="00BE0320"/>
    <w:rsid w:val="00BE0657"/>
    <w:rsid w:val="00BE07B9"/>
    <w:rsid w:val="00BE08C8"/>
    <w:rsid w:val="00BE0ECE"/>
    <w:rsid w:val="00BE0FE6"/>
    <w:rsid w:val="00BE15FC"/>
    <w:rsid w:val="00BE1CEC"/>
    <w:rsid w:val="00BE1D54"/>
    <w:rsid w:val="00BE1F44"/>
    <w:rsid w:val="00BE201F"/>
    <w:rsid w:val="00BE25BD"/>
    <w:rsid w:val="00BE26F0"/>
    <w:rsid w:val="00BE26FF"/>
    <w:rsid w:val="00BE28F4"/>
    <w:rsid w:val="00BE2AEA"/>
    <w:rsid w:val="00BE2AFF"/>
    <w:rsid w:val="00BE2E8F"/>
    <w:rsid w:val="00BE3297"/>
    <w:rsid w:val="00BE33EE"/>
    <w:rsid w:val="00BE3435"/>
    <w:rsid w:val="00BE3494"/>
    <w:rsid w:val="00BE35DC"/>
    <w:rsid w:val="00BE37AC"/>
    <w:rsid w:val="00BE3868"/>
    <w:rsid w:val="00BE38C8"/>
    <w:rsid w:val="00BE3E73"/>
    <w:rsid w:val="00BE3F78"/>
    <w:rsid w:val="00BE414B"/>
    <w:rsid w:val="00BE4E1E"/>
    <w:rsid w:val="00BE4EAD"/>
    <w:rsid w:val="00BE4FBD"/>
    <w:rsid w:val="00BE4FDF"/>
    <w:rsid w:val="00BE512B"/>
    <w:rsid w:val="00BE51D0"/>
    <w:rsid w:val="00BE531C"/>
    <w:rsid w:val="00BE53B8"/>
    <w:rsid w:val="00BE61E8"/>
    <w:rsid w:val="00BE631E"/>
    <w:rsid w:val="00BE634D"/>
    <w:rsid w:val="00BE63F2"/>
    <w:rsid w:val="00BE6670"/>
    <w:rsid w:val="00BE69EA"/>
    <w:rsid w:val="00BE6C66"/>
    <w:rsid w:val="00BE745E"/>
    <w:rsid w:val="00BE7595"/>
    <w:rsid w:val="00BE76D1"/>
    <w:rsid w:val="00BE76F5"/>
    <w:rsid w:val="00BE7D4E"/>
    <w:rsid w:val="00BF01AA"/>
    <w:rsid w:val="00BF047C"/>
    <w:rsid w:val="00BF0483"/>
    <w:rsid w:val="00BF0570"/>
    <w:rsid w:val="00BF0610"/>
    <w:rsid w:val="00BF0631"/>
    <w:rsid w:val="00BF0BB1"/>
    <w:rsid w:val="00BF0FF7"/>
    <w:rsid w:val="00BF111D"/>
    <w:rsid w:val="00BF147B"/>
    <w:rsid w:val="00BF1620"/>
    <w:rsid w:val="00BF1F0A"/>
    <w:rsid w:val="00BF1F91"/>
    <w:rsid w:val="00BF1F97"/>
    <w:rsid w:val="00BF21CA"/>
    <w:rsid w:val="00BF222B"/>
    <w:rsid w:val="00BF2730"/>
    <w:rsid w:val="00BF2CB6"/>
    <w:rsid w:val="00BF2DB0"/>
    <w:rsid w:val="00BF31C6"/>
    <w:rsid w:val="00BF33F6"/>
    <w:rsid w:val="00BF3504"/>
    <w:rsid w:val="00BF35FE"/>
    <w:rsid w:val="00BF3C62"/>
    <w:rsid w:val="00BF3D0D"/>
    <w:rsid w:val="00BF3D32"/>
    <w:rsid w:val="00BF42DC"/>
    <w:rsid w:val="00BF45BF"/>
    <w:rsid w:val="00BF4AF7"/>
    <w:rsid w:val="00BF4DA9"/>
    <w:rsid w:val="00BF5207"/>
    <w:rsid w:val="00BF5C4E"/>
    <w:rsid w:val="00BF5D5A"/>
    <w:rsid w:val="00BF5EE0"/>
    <w:rsid w:val="00BF656B"/>
    <w:rsid w:val="00BF6570"/>
    <w:rsid w:val="00BF6582"/>
    <w:rsid w:val="00BF6636"/>
    <w:rsid w:val="00BF679C"/>
    <w:rsid w:val="00BF68F9"/>
    <w:rsid w:val="00BF6D2F"/>
    <w:rsid w:val="00BF6DD4"/>
    <w:rsid w:val="00BF6F4B"/>
    <w:rsid w:val="00BF7085"/>
    <w:rsid w:val="00BF719E"/>
    <w:rsid w:val="00BF72BE"/>
    <w:rsid w:val="00BF746E"/>
    <w:rsid w:val="00BF7570"/>
    <w:rsid w:val="00BF7639"/>
    <w:rsid w:val="00BF77C9"/>
    <w:rsid w:val="00BF7A02"/>
    <w:rsid w:val="00BF7A91"/>
    <w:rsid w:val="00BF7B2C"/>
    <w:rsid w:val="00C0009B"/>
    <w:rsid w:val="00C0013B"/>
    <w:rsid w:val="00C00164"/>
    <w:rsid w:val="00C00501"/>
    <w:rsid w:val="00C00611"/>
    <w:rsid w:val="00C00AAA"/>
    <w:rsid w:val="00C00B90"/>
    <w:rsid w:val="00C00D6E"/>
    <w:rsid w:val="00C01023"/>
    <w:rsid w:val="00C01127"/>
    <w:rsid w:val="00C0124E"/>
    <w:rsid w:val="00C012DD"/>
    <w:rsid w:val="00C012E0"/>
    <w:rsid w:val="00C01874"/>
    <w:rsid w:val="00C01BD8"/>
    <w:rsid w:val="00C023D6"/>
    <w:rsid w:val="00C02555"/>
    <w:rsid w:val="00C027BA"/>
    <w:rsid w:val="00C02B1E"/>
    <w:rsid w:val="00C02D84"/>
    <w:rsid w:val="00C02FAE"/>
    <w:rsid w:val="00C03031"/>
    <w:rsid w:val="00C03041"/>
    <w:rsid w:val="00C03155"/>
    <w:rsid w:val="00C03171"/>
    <w:rsid w:val="00C0325A"/>
    <w:rsid w:val="00C0341B"/>
    <w:rsid w:val="00C03927"/>
    <w:rsid w:val="00C03C09"/>
    <w:rsid w:val="00C03C5F"/>
    <w:rsid w:val="00C03DEC"/>
    <w:rsid w:val="00C03EED"/>
    <w:rsid w:val="00C03FC2"/>
    <w:rsid w:val="00C0421E"/>
    <w:rsid w:val="00C0482A"/>
    <w:rsid w:val="00C04B64"/>
    <w:rsid w:val="00C04E4A"/>
    <w:rsid w:val="00C04F81"/>
    <w:rsid w:val="00C050DC"/>
    <w:rsid w:val="00C05C1A"/>
    <w:rsid w:val="00C06072"/>
    <w:rsid w:val="00C06201"/>
    <w:rsid w:val="00C062A8"/>
    <w:rsid w:val="00C064A5"/>
    <w:rsid w:val="00C06ABD"/>
    <w:rsid w:val="00C06E3D"/>
    <w:rsid w:val="00C0707C"/>
    <w:rsid w:val="00C0761E"/>
    <w:rsid w:val="00C0792D"/>
    <w:rsid w:val="00C10192"/>
    <w:rsid w:val="00C10A29"/>
    <w:rsid w:val="00C10A6D"/>
    <w:rsid w:val="00C10E30"/>
    <w:rsid w:val="00C111CF"/>
    <w:rsid w:val="00C11282"/>
    <w:rsid w:val="00C115D3"/>
    <w:rsid w:val="00C11B79"/>
    <w:rsid w:val="00C11F79"/>
    <w:rsid w:val="00C12333"/>
    <w:rsid w:val="00C1241D"/>
    <w:rsid w:val="00C1251A"/>
    <w:rsid w:val="00C12559"/>
    <w:rsid w:val="00C125B5"/>
    <w:rsid w:val="00C1260B"/>
    <w:rsid w:val="00C1265F"/>
    <w:rsid w:val="00C126CC"/>
    <w:rsid w:val="00C12722"/>
    <w:rsid w:val="00C128B8"/>
    <w:rsid w:val="00C12A4B"/>
    <w:rsid w:val="00C12B13"/>
    <w:rsid w:val="00C12EE4"/>
    <w:rsid w:val="00C1316B"/>
    <w:rsid w:val="00C13689"/>
    <w:rsid w:val="00C13A54"/>
    <w:rsid w:val="00C13BDD"/>
    <w:rsid w:val="00C13F61"/>
    <w:rsid w:val="00C1425C"/>
    <w:rsid w:val="00C144A3"/>
    <w:rsid w:val="00C14C47"/>
    <w:rsid w:val="00C14CA5"/>
    <w:rsid w:val="00C14DB9"/>
    <w:rsid w:val="00C14F06"/>
    <w:rsid w:val="00C15299"/>
    <w:rsid w:val="00C15458"/>
    <w:rsid w:val="00C1549C"/>
    <w:rsid w:val="00C154E8"/>
    <w:rsid w:val="00C15C2C"/>
    <w:rsid w:val="00C15C55"/>
    <w:rsid w:val="00C15D3B"/>
    <w:rsid w:val="00C15F35"/>
    <w:rsid w:val="00C16009"/>
    <w:rsid w:val="00C161CB"/>
    <w:rsid w:val="00C1637A"/>
    <w:rsid w:val="00C1683D"/>
    <w:rsid w:val="00C16997"/>
    <w:rsid w:val="00C169C1"/>
    <w:rsid w:val="00C1746F"/>
    <w:rsid w:val="00C175E5"/>
    <w:rsid w:val="00C17855"/>
    <w:rsid w:val="00C178B1"/>
    <w:rsid w:val="00C203CF"/>
    <w:rsid w:val="00C20EEB"/>
    <w:rsid w:val="00C2121D"/>
    <w:rsid w:val="00C212D8"/>
    <w:rsid w:val="00C218BB"/>
    <w:rsid w:val="00C21A82"/>
    <w:rsid w:val="00C21B00"/>
    <w:rsid w:val="00C22035"/>
    <w:rsid w:val="00C222D2"/>
    <w:rsid w:val="00C22319"/>
    <w:rsid w:val="00C22486"/>
    <w:rsid w:val="00C22592"/>
    <w:rsid w:val="00C228B9"/>
    <w:rsid w:val="00C228E7"/>
    <w:rsid w:val="00C229CA"/>
    <w:rsid w:val="00C22B74"/>
    <w:rsid w:val="00C22BD8"/>
    <w:rsid w:val="00C22E85"/>
    <w:rsid w:val="00C232D0"/>
    <w:rsid w:val="00C234B5"/>
    <w:rsid w:val="00C234C1"/>
    <w:rsid w:val="00C236C8"/>
    <w:rsid w:val="00C244F4"/>
    <w:rsid w:val="00C24605"/>
    <w:rsid w:val="00C247D9"/>
    <w:rsid w:val="00C24929"/>
    <w:rsid w:val="00C24BC7"/>
    <w:rsid w:val="00C24D76"/>
    <w:rsid w:val="00C24E65"/>
    <w:rsid w:val="00C24E6E"/>
    <w:rsid w:val="00C2529E"/>
    <w:rsid w:val="00C25565"/>
    <w:rsid w:val="00C25631"/>
    <w:rsid w:val="00C2591E"/>
    <w:rsid w:val="00C25DEC"/>
    <w:rsid w:val="00C25E61"/>
    <w:rsid w:val="00C25ED9"/>
    <w:rsid w:val="00C25F21"/>
    <w:rsid w:val="00C25FD7"/>
    <w:rsid w:val="00C2626E"/>
    <w:rsid w:val="00C2643B"/>
    <w:rsid w:val="00C2652B"/>
    <w:rsid w:val="00C26535"/>
    <w:rsid w:val="00C26584"/>
    <w:rsid w:val="00C266A5"/>
    <w:rsid w:val="00C2682B"/>
    <w:rsid w:val="00C268A2"/>
    <w:rsid w:val="00C26A1B"/>
    <w:rsid w:val="00C26FE8"/>
    <w:rsid w:val="00C27385"/>
    <w:rsid w:val="00C27BE3"/>
    <w:rsid w:val="00C27CCA"/>
    <w:rsid w:val="00C27DB5"/>
    <w:rsid w:val="00C301E7"/>
    <w:rsid w:val="00C30204"/>
    <w:rsid w:val="00C30AF0"/>
    <w:rsid w:val="00C30B05"/>
    <w:rsid w:val="00C30C80"/>
    <w:rsid w:val="00C30D33"/>
    <w:rsid w:val="00C30D90"/>
    <w:rsid w:val="00C30E3F"/>
    <w:rsid w:val="00C30F96"/>
    <w:rsid w:val="00C30F98"/>
    <w:rsid w:val="00C31226"/>
    <w:rsid w:val="00C314CF"/>
    <w:rsid w:val="00C31CB3"/>
    <w:rsid w:val="00C322C7"/>
    <w:rsid w:val="00C322D4"/>
    <w:rsid w:val="00C322D8"/>
    <w:rsid w:val="00C325BC"/>
    <w:rsid w:val="00C327CB"/>
    <w:rsid w:val="00C327CC"/>
    <w:rsid w:val="00C329FA"/>
    <w:rsid w:val="00C3326B"/>
    <w:rsid w:val="00C3340E"/>
    <w:rsid w:val="00C33A13"/>
    <w:rsid w:val="00C33CEF"/>
    <w:rsid w:val="00C33FAB"/>
    <w:rsid w:val="00C340CB"/>
    <w:rsid w:val="00C343C6"/>
    <w:rsid w:val="00C3444C"/>
    <w:rsid w:val="00C34465"/>
    <w:rsid w:val="00C345CD"/>
    <w:rsid w:val="00C34836"/>
    <w:rsid w:val="00C34C5A"/>
    <w:rsid w:val="00C34E0F"/>
    <w:rsid w:val="00C34E72"/>
    <w:rsid w:val="00C35764"/>
    <w:rsid w:val="00C357F8"/>
    <w:rsid w:val="00C35843"/>
    <w:rsid w:val="00C35895"/>
    <w:rsid w:val="00C359B9"/>
    <w:rsid w:val="00C359BE"/>
    <w:rsid w:val="00C35ADC"/>
    <w:rsid w:val="00C35DB7"/>
    <w:rsid w:val="00C35E5C"/>
    <w:rsid w:val="00C35F11"/>
    <w:rsid w:val="00C35F32"/>
    <w:rsid w:val="00C36460"/>
    <w:rsid w:val="00C36546"/>
    <w:rsid w:val="00C365B4"/>
    <w:rsid w:val="00C369C1"/>
    <w:rsid w:val="00C36BAD"/>
    <w:rsid w:val="00C36DF2"/>
    <w:rsid w:val="00C371A6"/>
    <w:rsid w:val="00C37447"/>
    <w:rsid w:val="00C3795B"/>
    <w:rsid w:val="00C401FB"/>
    <w:rsid w:val="00C402DB"/>
    <w:rsid w:val="00C40329"/>
    <w:rsid w:val="00C404B9"/>
    <w:rsid w:val="00C406B5"/>
    <w:rsid w:val="00C40D63"/>
    <w:rsid w:val="00C410DB"/>
    <w:rsid w:val="00C4164F"/>
    <w:rsid w:val="00C416A3"/>
    <w:rsid w:val="00C41BF0"/>
    <w:rsid w:val="00C41DB2"/>
    <w:rsid w:val="00C425FD"/>
    <w:rsid w:val="00C42B17"/>
    <w:rsid w:val="00C42EA3"/>
    <w:rsid w:val="00C42F45"/>
    <w:rsid w:val="00C42FE5"/>
    <w:rsid w:val="00C430D0"/>
    <w:rsid w:val="00C43146"/>
    <w:rsid w:val="00C43C05"/>
    <w:rsid w:val="00C43EEC"/>
    <w:rsid w:val="00C4420F"/>
    <w:rsid w:val="00C44B43"/>
    <w:rsid w:val="00C44D47"/>
    <w:rsid w:val="00C4515E"/>
    <w:rsid w:val="00C45428"/>
    <w:rsid w:val="00C45745"/>
    <w:rsid w:val="00C45867"/>
    <w:rsid w:val="00C459A0"/>
    <w:rsid w:val="00C45B92"/>
    <w:rsid w:val="00C45D1D"/>
    <w:rsid w:val="00C45F67"/>
    <w:rsid w:val="00C462CC"/>
    <w:rsid w:val="00C467E2"/>
    <w:rsid w:val="00C467E5"/>
    <w:rsid w:val="00C4684C"/>
    <w:rsid w:val="00C469F0"/>
    <w:rsid w:val="00C47072"/>
    <w:rsid w:val="00C4730B"/>
    <w:rsid w:val="00C47715"/>
    <w:rsid w:val="00C477A5"/>
    <w:rsid w:val="00C478EE"/>
    <w:rsid w:val="00C4793C"/>
    <w:rsid w:val="00C4798F"/>
    <w:rsid w:val="00C47A61"/>
    <w:rsid w:val="00C47E54"/>
    <w:rsid w:val="00C47E8A"/>
    <w:rsid w:val="00C50237"/>
    <w:rsid w:val="00C5047D"/>
    <w:rsid w:val="00C50862"/>
    <w:rsid w:val="00C50FF0"/>
    <w:rsid w:val="00C51034"/>
    <w:rsid w:val="00C51369"/>
    <w:rsid w:val="00C51418"/>
    <w:rsid w:val="00C514DD"/>
    <w:rsid w:val="00C51513"/>
    <w:rsid w:val="00C51A2E"/>
    <w:rsid w:val="00C51D19"/>
    <w:rsid w:val="00C51ED9"/>
    <w:rsid w:val="00C51F51"/>
    <w:rsid w:val="00C522E3"/>
    <w:rsid w:val="00C5237C"/>
    <w:rsid w:val="00C5252A"/>
    <w:rsid w:val="00C52938"/>
    <w:rsid w:val="00C52BF5"/>
    <w:rsid w:val="00C52CA7"/>
    <w:rsid w:val="00C5351A"/>
    <w:rsid w:val="00C53604"/>
    <w:rsid w:val="00C537C7"/>
    <w:rsid w:val="00C53B64"/>
    <w:rsid w:val="00C53E21"/>
    <w:rsid w:val="00C53E82"/>
    <w:rsid w:val="00C53EEA"/>
    <w:rsid w:val="00C53F0D"/>
    <w:rsid w:val="00C53F25"/>
    <w:rsid w:val="00C54274"/>
    <w:rsid w:val="00C542EE"/>
    <w:rsid w:val="00C54CEF"/>
    <w:rsid w:val="00C54EF8"/>
    <w:rsid w:val="00C54F3D"/>
    <w:rsid w:val="00C5505C"/>
    <w:rsid w:val="00C550DA"/>
    <w:rsid w:val="00C551EA"/>
    <w:rsid w:val="00C552FB"/>
    <w:rsid w:val="00C55514"/>
    <w:rsid w:val="00C55749"/>
    <w:rsid w:val="00C55E62"/>
    <w:rsid w:val="00C55F4D"/>
    <w:rsid w:val="00C560D0"/>
    <w:rsid w:val="00C56513"/>
    <w:rsid w:val="00C56B68"/>
    <w:rsid w:val="00C571FB"/>
    <w:rsid w:val="00C572A3"/>
    <w:rsid w:val="00C572D1"/>
    <w:rsid w:val="00C5744A"/>
    <w:rsid w:val="00C5767E"/>
    <w:rsid w:val="00C57832"/>
    <w:rsid w:val="00C57A94"/>
    <w:rsid w:val="00C57ECD"/>
    <w:rsid w:val="00C57FA8"/>
    <w:rsid w:val="00C60213"/>
    <w:rsid w:val="00C60215"/>
    <w:rsid w:val="00C6057F"/>
    <w:rsid w:val="00C608C3"/>
    <w:rsid w:val="00C60E0F"/>
    <w:rsid w:val="00C613EB"/>
    <w:rsid w:val="00C6156B"/>
    <w:rsid w:val="00C617C7"/>
    <w:rsid w:val="00C617F8"/>
    <w:rsid w:val="00C6183E"/>
    <w:rsid w:val="00C61925"/>
    <w:rsid w:val="00C619C8"/>
    <w:rsid w:val="00C61A67"/>
    <w:rsid w:val="00C61AEB"/>
    <w:rsid w:val="00C61C28"/>
    <w:rsid w:val="00C61DDB"/>
    <w:rsid w:val="00C61E35"/>
    <w:rsid w:val="00C61E80"/>
    <w:rsid w:val="00C621D4"/>
    <w:rsid w:val="00C624D1"/>
    <w:rsid w:val="00C62641"/>
    <w:rsid w:val="00C62676"/>
    <w:rsid w:val="00C626B5"/>
    <w:rsid w:val="00C626FE"/>
    <w:rsid w:val="00C62C94"/>
    <w:rsid w:val="00C6357F"/>
    <w:rsid w:val="00C635BD"/>
    <w:rsid w:val="00C63B43"/>
    <w:rsid w:val="00C64009"/>
    <w:rsid w:val="00C64101"/>
    <w:rsid w:val="00C64166"/>
    <w:rsid w:val="00C64172"/>
    <w:rsid w:val="00C64349"/>
    <w:rsid w:val="00C6465E"/>
    <w:rsid w:val="00C648BE"/>
    <w:rsid w:val="00C64A6D"/>
    <w:rsid w:val="00C6571B"/>
    <w:rsid w:val="00C65A19"/>
    <w:rsid w:val="00C65B3F"/>
    <w:rsid w:val="00C65E59"/>
    <w:rsid w:val="00C662AC"/>
    <w:rsid w:val="00C6671C"/>
    <w:rsid w:val="00C6674C"/>
    <w:rsid w:val="00C66F88"/>
    <w:rsid w:val="00C67249"/>
    <w:rsid w:val="00C675A5"/>
    <w:rsid w:val="00C677DD"/>
    <w:rsid w:val="00C67AA2"/>
    <w:rsid w:val="00C67B2C"/>
    <w:rsid w:val="00C67DE3"/>
    <w:rsid w:val="00C67E4F"/>
    <w:rsid w:val="00C7066E"/>
    <w:rsid w:val="00C706B8"/>
    <w:rsid w:val="00C709DF"/>
    <w:rsid w:val="00C71012"/>
    <w:rsid w:val="00C71159"/>
    <w:rsid w:val="00C7123F"/>
    <w:rsid w:val="00C71556"/>
    <w:rsid w:val="00C71700"/>
    <w:rsid w:val="00C71B17"/>
    <w:rsid w:val="00C71B4C"/>
    <w:rsid w:val="00C71C47"/>
    <w:rsid w:val="00C71C5A"/>
    <w:rsid w:val="00C71CD1"/>
    <w:rsid w:val="00C71F89"/>
    <w:rsid w:val="00C7203B"/>
    <w:rsid w:val="00C7204E"/>
    <w:rsid w:val="00C72056"/>
    <w:rsid w:val="00C720DE"/>
    <w:rsid w:val="00C720F8"/>
    <w:rsid w:val="00C72501"/>
    <w:rsid w:val="00C72567"/>
    <w:rsid w:val="00C72BE5"/>
    <w:rsid w:val="00C72D7F"/>
    <w:rsid w:val="00C7301F"/>
    <w:rsid w:val="00C730A4"/>
    <w:rsid w:val="00C730B4"/>
    <w:rsid w:val="00C73414"/>
    <w:rsid w:val="00C73C55"/>
    <w:rsid w:val="00C73DD7"/>
    <w:rsid w:val="00C7425D"/>
    <w:rsid w:val="00C747F7"/>
    <w:rsid w:val="00C74AED"/>
    <w:rsid w:val="00C74B12"/>
    <w:rsid w:val="00C74E14"/>
    <w:rsid w:val="00C751D9"/>
    <w:rsid w:val="00C7545A"/>
    <w:rsid w:val="00C754DD"/>
    <w:rsid w:val="00C75513"/>
    <w:rsid w:val="00C7587F"/>
    <w:rsid w:val="00C75A3E"/>
    <w:rsid w:val="00C75B69"/>
    <w:rsid w:val="00C75C57"/>
    <w:rsid w:val="00C75D33"/>
    <w:rsid w:val="00C75D8A"/>
    <w:rsid w:val="00C75E7C"/>
    <w:rsid w:val="00C75E96"/>
    <w:rsid w:val="00C761E0"/>
    <w:rsid w:val="00C7631E"/>
    <w:rsid w:val="00C7654A"/>
    <w:rsid w:val="00C76610"/>
    <w:rsid w:val="00C76AC8"/>
    <w:rsid w:val="00C76D77"/>
    <w:rsid w:val="00C76E24"/>
    <w:rsid w:val="00C76F60"/>
    <w:rsid w:val="00C77848"/>
    <w:rsid w:val="00C77970"/>
    <w:rsid w:val="00C779A0"/>
    <w:rsid w:val="00C779E7"/>
    <w:rsid w:val="00C77A89"/>
    <w:rsid w:val="00C77AE0"/>
    <w:rsid w:val="00C77D42"/>
    <w:rsid w:val="00C77DA5"/>
    <w:rsid w:val="00C800EA"/>
    <w:rsid w:val="00C8012F"/>
    <w:rsid w:val="00C801DE"/>
    <w:rsid w:val="00C8023F"/>
    <w:rsid w:val="00C80E41"/>
    <w:rsid w:val="00C80F17"/>
    <w:rsid w:val="00C80FB4"/>
    <w:rsid w:val="00C812E0"/>
    <w:rsid w:val="00C817DF"/>
    <w:rsid w:val="00C81900"/>
    <w:rsid w:val="00C81BCD"/>
    <w:rsid w:val="00C81CE9"/>
    <w:rsid w:val="00C81D12"/>
    <w:rsid w:val="00C82268"/>
    <w:rsid w:val="00C822F3"/>
    <w:rsid w:val="00C82338"/>
    <w:rsid w:val="00C82AF8"/>
    <w:rsid w:val="00C82D3B"/>
    <w:rsid w:val="00C83255"/>
    <w:rsid w:val="00C8330D"/>
    <w:rsid w:val="00C833F3"/>
    <w:rsid w:val="00C83663"/>
    <w:rsid w:val="00C836B4"/>
    <w:rsid w:val="00C83998"/>
    <w:rsid w:val="00C83A51"/>
    <w:rsid w:val="00C83CEF"/>
    <w:rsid w:val="00C83EF3"/>
    <w:rsid w:val="00C84080"/>
    <w:rsid w:val="00C84172"/>
    <w:rsid w:val="00C84B17"/>
    <w:rsid w:val="00C84CD4"/>
    <w:rsid w:val="00C84DF5"/>
    <w:rsid w:val="00C84F88"/>
    <w:rsid w:val="00C850A8"/>
    <w:rsid w:val="00C850AA"/>
    <w:rsid w:val="00C85102"/>
    <w:rsid w:val="00C853C0"/>
    <w:rsid w:val="00C858A3"/>
    <w:rsid w:val="00C859FA"/>
    <w:rsid w:val="00C8610E"/>
    <w:rsid w:val="00C86196"/>
    <w:rsid w:val="00C86674"/>
    <w:rsid w:val="00C866AD"/>
    <w:rsid w:val="00C867BA"/>
    <w:rsid w:val="00C8695F"/>
    <w:rsid w:val="00C869E9"/>
    <w:rsid w:val="00C86CA9"/>
    <w:rsid w:val="00C86E12"/>
    <w:rsid w:val="00C86E2B"/>
    <w:rsid w:val="00C86F4F"/>
    <w:rsid w:val="00C8734B"/>
    <w:rsid w:val="00C8740C"/>
    <w:rsid w:val="00C87824"/>
    <w:rsid w:val="00C87B1B"/>
    <w:rsid w:val="00C87C09"/>
    <w:rsid w:val="00C87CBC"/>
    <w:rsid w:val="00C87CCC"/>
    <w:rsid w:val="00C901B2"/>
    <w:rsid w:val="00C9071F"/>
    <w:rsid w:val="00C90845"/>
    <w:rsid w:val="00C9094C"/>
    <w:rsid w:val="00C90B5D"/>
    <w:rsid w:val="00C90C2C"/>
    <w:rsid w:val="00C91147"/>
    <w:rsid w:val="00C912DD"/>
    <w:rsid w:val="00C913FD"/>
    <w:rsid w:val="00C91443"/>
    <w:rsid w:val="00C91683"/>
    <w:rsid w:val="00C91A80"/>
    <w:rsid w:val="00C92033"/>
    <w:rsid w:val="00C92771"/>
    <w:rsid w:val="00C92776"/>
    <w:rsid w:val="00C92997"/>
    <w:rsid w:val="00C92AB3"/>
    <w:rsid w:val="00C92E0E"/>
    <w:rsid w:val="00C92F63"/>
    <w:rsid w:val="00C9319F"/>
    <w:rsid w:val="00C932BA"/>
    <w:rsid w:val="00C9335E"/>
    <w:rsid w:val="00C93576"/>
    <w:rsid w:val="00C9384A"/>
    <w:rsid w:val="00C939BB"/>
    <w:rsid w:val="00C939EE"/>
    <w:rsid w:val="00C93BD7"/>
    <w:rsid w:val="00C94043"/>
    <w:rsid w:val="00C94277"/>
    <w:rsid w:val="00C942DA"/>
    <w:rsid w:val="00C949A8"/>
    <w:rsid w:val="00C94B45"/>
    <w:rsid w:val="00C94D4B"/>
    <w:rsid w:val="00C94E28"/>
    <w:rsid w:val="00C94F2F"/>
    <w:rsid w:val="00C95133"/>
    <w:rsid w:val="00C95C6A"/>
    <w:rsid w:val="00C95D9B"/>
    <w:rsid w:val="00C9612E"/>
    <w:rsid w:val="00C96221"/>
    <w:rsid w:val="00C96242"/>
    <w:rsid w:val="00C96307"/>
    <w:rsid w:val="00C964CA"/>
    <w:rsid w:val="00C9650D"/>
    <w:rsid w:val="00C9688A"/>
    <w:rsid w:val="00C968D5"/>
    <w:rsid w:val="00C96BF2"/>
    <w:rsid w:val="00C96C73"/>
    <w:rsid w:val="00C96DBD"/>
    <w:rsid w:val="00C96F8F"/>
    <w:rsid w:val="00C97632"/>
    <w:rsid w:val="00C97705"/>
    <w:rsid w:val="00C97E23"/>
    <w:rsid w:val="00C97E89"/>
    <w:rsid w:val="00CA006E"/>
    <w:rsid w:val="00CA00E8"/>
    <w:rsid w:val="00CA0186"/>
    <w:rsid w:val="00CA05A0"/>
    <w:rsid w:val="00CA0AF8"/>
    <w:rsid w:val="00CA122F"/>
    <w:rsid w:val="00CA151C"/>
    <w:rsid w:val="00CA1593"/>
    <w:rsid w:val="00CA16DA"/>
    <w:rsid w:val="00CA184A"/>
    <w:rsid w:val="00CA1BAD"/>
    <w:rsid w:val="00CA1D93"/>
    <w:rsid w:val="00CA1E2A"/>
    <w:rsid w:val="00CA2104"/>
    <w:rsid w:val="00CA270D"/>
    <w:rsid w:val="00CA27FC"/>
    <w:rsid w:val="00CA2986"/>
    <w:rsid w:val="00CA2B75"/>
    <w:rsid w:val="00CA3091"/>
    <w:rsid w:val="00CA313B"/>
    <w:rsid w:val="00CA3719"/>
    <w:rsid w:val="00CA3911"/>
    <w:rsid w:val="00CA3AF6"/>
    <w:rsid w:val="00CA3B7A"/>
    <w:rsid w:val="00CA3F60"/>
    <w:rsid w:val="00CA4177"/>
    <w:rsid w:val="00CA454B"/>
    <w:rsid w:val="00CA4B61"/>
    <w:rsid w:val="00CA4DF1"/>
    <w:rsid w:val="00CA4E0D"/>
    <w:rsid w:val="00CA5012"/>
    <w:rsid w:val="00CA5BC7"/>
    <w:rsid w:val="00CA5BD3"/>
    <w:rsid w:val="00CA5C6F"/>
    <w:rsid w:val="00CA5C94"/>
    <w:rsid w:val="00CA5E5B"/>
    <w:rsid w:val="00CA60B3"/>
    <w:rsid w:val="00CA60F5"/>
    <w:rsid w:val="00CA62A2"/>
    <w:rsid w:val="00CA63CE"/>
    <w:rsid w:val="00CA6414"/>
    <w:rsid w:val="00CA6479"/>
    <w:rsid w:val="00CA70CC"/>
    <w:rsid w:val="00CA7151"/>
    <w:rsid w:val="00CA7266"/>
    <w:rsid w:val="00CA7825"/>
    <w:rsid w:val="00CA7B71"/>
    <w:rsid w:val="00CA7BEC"/>
    <w:rsid w:val="00CA7DA6"/>
    <w:rsid w:val="00CA7E6A"/>
    <w:rsid w:val="00CB015F"/>
    <w:rsid w:val="00CB0188"/>
    <w:rsid w:val="00CB019E"/>
    <w:rsid w:val="00CB09E6"/>
    <w:rsid w:val="00CB0A93"/>
    <w:rsid w:val="00CB0C79"/>
    <w:rsid w:val="00CB1022"/>
    <w:rsid w:val="00CB1086"/>
    <w:rsid w:val="00CB1332"/>
    <w:rsid w:val="00CB1419"/>
    <w:rsid w:val="00CB14F1"/>
    <w:rsid w:val="00CB1571"/>
    <w:rsid w:val="00CB15BF"/>
    <w:rsid w:val="00CB18A9"/>
    <w:rsid w:val="00CB212F"/>
    <w:rsid w:val="00CB2385"/>
    <w:rsid w:val="00CB26B2"/>
    <w:rsid w:val="00CB2702"/>
    <w:rsid w:val="00CB2AD0"/>
    <w:rsid w:val="00CB2EBE"/>
    <w:rsid w:val="00CB3502"/>
    <w:rsid w:val="00CB3D4E"/>
    <w:rsid w:val="00CB4286"/>
    <w:rsid w:val="00CB4E1E"/>
    <w:rsid w:val="00CB4ED2"/>
    <w:rsid w:val="00CB585C"/>
    <w:rsid w:val="00CB58B5"/>
    <w:rsid w:val="00CB5D6D"/>
    <w:rsid w:val="00CB5F75"/>
    <w:rsid w:val="00CB606D"/>
    <w:rsid w:val="00CB678D"/>
    <w:rsid w:val="00CB6903"/>
    <w:rsid w:val="00CB6E8D"/>
    <w:rsid w:val="00CB702D"/>
    <w:rsid w:val="00CB70B0"/>
    <w:rsid w:val="00CB734C"/>
    <w:rsid w:val="00CB74AB"/>
    <w:rsid w:val="00CB74C7"/>
    <w:rsid w:val="00CB75B0"/>
    <w:rsid w:val="00CB75B6"/>
    <w:rsid w:val="00CB7659"/>
    <w:rsid w:val="00CB79C3"/>
    <w:rsid w:val="00CB7AD5"/>
    <w:rsid w:val="00CB7D74"/>
    <w:rsid w:val="00CB7E61"/>
    <w:rsid w:val="00CB7ECD"/>
    <w:rsid w:val="00CC05FC"/>
    <w:rsid w:val="00CC07A8"/>
    <w:rsid w:val="00CC0BD9"/>
    <w:rsid w:val="00CC0EC8"/>
    <w:rsid w:val="00CC127D"/>
    <w:rsid w:val="00CC1332"/>
    <w:rsid w:val="00CC1372"/>
    <w:rsid w:val="00CC1706"/>
    <w:rsid w:val="00CC1A94"/>
    <w:rsid w:val="00CC1C6D"/>
    <w:rsid w:val="00CC1FB9"/>
    <w:rsid w:val="00CC2409"/>
    <w:rsid w:val="00CC24D4"/>
    <w:rsid w:val="00CC27C2"/>
    <w:rsid w:val="00CC2AF2"/>
    <w:rsid w:val="00CC2B15"/>
    <w:rsid w:val="00CC2DB0"/>
    <w:rsid w:val="00CC2F3D"/>
    <w:rsid w:val="00CC313E"/>
    <w:rsid w:val="00CC320B"/>
    <w:rsid w:val="00CC334D"/>
    <w:rsid w:val="00CC3379"/>
    <w:rsid w:val="00CC3478"/>
    <w:rsid w:val="00CC352C"/>
    <w:rsid w:val="00CC3676"/>
    <w:rsid w:val="00CC38C7"/>
    <w:rsid w:val="00CC39ED"/>
    <w:rsid w:val="00CC3E66"/>
    <w:rsid w:val="00CC3E88"/>
    <w:rsid w:val="00CC4092"/>
    <w:rsid w:val="00CC42C4"/>
    <w:rsid w:val="00CC436B"/>
    <w:rsid w:val="00CC454E"/>
    <w:rsid w:val="00CC45F8"/>
    <w:rsid w:val="00CC4718"/>
    <w:rsid w:val="00CC4DBA"/>
    <w:rsid w:val="00CC4FC7"/>
    <w:rsid w:val="00CC5038"/>
    <w:rsid w:val="00CC5156"/>
    <w:rsid w:val="00CC558B"/>
    <w:rsid w:val="00CC5601"/>
    <w:rsid w:val="00CC573D"/>
    <w:rsid w:val="00CC5A09"/>
    <w:rsid w:val="00CC5AA4"/>
    <w:rsid w:val="00CC5B5A"/>
    <w:rsid w:val="00CC5EF7"/>
    <w:rsid w:val="00CC6844"/>
    <w:rsid w:val="00CC68C6"/>
    <w:rsid w:val="00CC6EFC"/>
    <w:rsid w:val="00CC6F72"/>
    <w:rsid w:val="00CC6FC6"/>
    <w:rsid w:val="00CC7005"/>
    <w:rsid w:val="00CC7041"/>
    <w:rsid w:val="00CC71AA"/>
    <w:rsid w:val="00CC741C"/>
    <w:rsid w:val="00CC7457"/>
    <w:rsid w:val="00CC7491"/>
    <w:rsid w:val="00CC77CB"/>
    <w:rsid w:val="00CC7AF1"/>
    <w:rsid w:val="00CC7D7B"/>
    <w:rsid w:val="00CD020A"/>
    <w:rsid w:val="00CD023A"/>
    <w:rsid w:val="00CD02A6"/>
    <w:rsid w:val="00CD02C5"/>
    <w:rsid w:val="00CD03B6"/>
    <w:rsid w:val="00CD0803"/>
    <w:rsid w:val="00CD0963"/>
    <w:rsid w:val="00CD0972"/>
    <w:rsid w:val="00CD0B1D"/>
    <w:rsid w:val="00CD0B23"/>
    <w:rsid w:val="00CD0C88"/>
    <w:rsid w:val="00CD10EB"/>
    <w:rsid w:val="00CD13E0"/>
    <w:rsid w:val="00CD14DB"/>
    <w:rsid w:val="00CD161F"/>
    <w:rsid w:val="00CD1E0B"/>
    <w:rsid w:val="00CD20FD"/>
    <w:rsid w:val="00CD22EE"/>
    <w:rsid w:val="00CD23A2"/>
    <w:rsid w:val="00CD2667"/>
    <w:rsid w:val="00CD2702"/>
    <w:rsid w:val="00CD276F"/>
    <w:rsid w:val="00CD2775"/>
    <w:rsid w:val="00CD293A"/>
    <w:rsid w:val="00CD2AD0"/>
    <w:rsid w:val="00CD2F0E"/>
    <w:rsid w:val="00CD32C8"/>
    <w:rsid w:val="00CD3399"/>
    <w:rsid w:val="00CD3514"/>
    <w:rsid w:val="00CD36A9"/>
    <w:rsid w:val="00CD3721"/>
    <w:rsid w:val="00CD3A6E"/>
    <w:rsid w:val="00CD3AB6"/>
    <w:rsid w:val="00CD3B4F"/>
    <w:rsid w:val="00CD429A"/>
    <w:rsid w:val="00CD486F"/>
    <w:rsid w:val="00CD4C03"/>
    <w:rsid w:val="00CD4E4C"/>
    <w:rsid w:val="00CD4EEB"/>
    <w:rsid w:val="00CD50D8"/>
    <w:rsid w:val="00CD5111"/>
    <w:rsid w:val="00CD5606"/>
    <w:rsid w:val="00CD5A30"/>
    <w:rsid w:val="00CD5BCB"/>
    <w:rsid w:val="00CD5C2B"/>
    <w:rsid w:val="00CD5E3F"/>
    <w:rsid w:val="00CD5F83"/>
    <w:rsid w:val="00CD6451"/>
    <w:rsid w:val="00CD653C"/>
    <w:rsid w:val="00CD699A"/>
    <w:rsid w:val="00CD6A83"/>
    <w:rsid w:val="00CD7113"/>
    <w:rsid w:val="00CD7143"/>
    <w:rsid w:val="00CD75C1"/>
    <w:rsid w:val="00CD768D"/>
    <w:rsid w:val="00CD7D29"/>
    <w:rsid w:val="00CE00AF"/>
    <w:rsid w:val="00CE035C"/>
    <w:rsid w:val="00CE06DA"/>
    <w:rsid w:val="00CE0C15"/>
    <w:rsid w:val="00CE0D0A"/>
    <w:rsid w:val="00CE0F1B"/>
    <w:rsid w:val="00CE0F31"/>
    <w:rsid w:val="00CE12DE"/>
    <w:rsid w:val="00CE15A8"/>
    <w:rsid w:val="00CE16B0"/>
    <w:rsid w:val="00CE1934"/>
    <w:rsid w:val="00CE1A0C"/>
    <w:rsid w:val="00CE1AEF"/>
    <w:rsid w:val="00CE1C2A"/>
    <w:rsid w:val="00CE1F71"/>
    <w:rsid w:val="00CE1F89"/>
    <w:rsid w:val="00CE2541"/>
    <w:rsid w:val="00CE2616"/>
    <w:rsid w:val="00CE27E5"/>
    <w:rsid w:val="00CE2D25"/>
    <w:rsid w:val="00CE2DF8"/>
    <w:rsid w:val="00CE2EB4"/>
    <w:rsid w:val="00CE2F22"/>
    <w:rsid w:val="00CE342E"/>
    <w:rsid w:val="00CE3540"/>
    <w:rsid w:val="00CE36F2"/>
    <w:rsid w:val="00CE39E7"/>
    <w:rsid w:val="00CE3FBD"/>
    <w:rsid w:val="00CE40AC"/>
    <w:rsid w:val="00CE414B"/>
    <w:rsid w:val="00CE41B8"/>
    <w:rsid w:val="00CE45D1"/>
    <w:rsid w:val="00CE46DC"/>
    <w:rsid w:val="00CE4908"/>
    <w:rsid w:val="00CE5337"/>
    <w:rsid w:val="00CE55DF"/>
    <w:rsid w:val="00CE5744"/>
    <w:rsid w:val="00CE5819"/>
    <w:rsid w:val="00CE585B"/>
    <w:rsid w:val="00CE5ADA"/>
    <w:rsid w:val="00CE5CD5"/>
    <w:rsid w:val="00CE5E81"/>
    <w:rsid w:val="00CE634D"/>
    <w:rsid w:val="00CE66F4"/>
    <w:rsid w:val="00CE6808"/>
    <w:rsid w:val="00CE6921"/>
    <w:rsid w:val="00CE6B88"/>
    <w:rsid w:val="00CE6B8A"/>
    <w:rsid w:val="00CE6C73"/>
    <w:rsid w:val="00CE6EC1"/>
    <w:rsid w:val="00CE701D"/>
    <w:rsid w:val="00CE703E"/>
    <w:rsid w:val="00CE729E"/>
    <w:rsid w:val="00CE75F2"/>
    <w:rsid w:val="00CE7692"/>
    <w:rsid w:val="00CE7AB7"/>
    <w:rsid w:val="00CE7BC3"/>
    <w:rsid w:val="00CE7C71"/>
    <w:rsid w:val="00CF02BD"/>
    <w:rsid w:val="00CF058F"/>
    <w:rsid w:val="00CF0657"/>
    <w:rsid w:val="00CF07FA"/>
    <w:rsid w:val="00CF09F8"/>
    <w:rsid w:val="00CF10E6"/>
    <w:rsid w:val="00CF11D9"/>
    <w:rsid w:val="00CF1288"/>
    <w:rsid w:val="00CF146D"/>
    <w:rsid w:val="00CF14EE"/>
    <w:rsid w:val="00CF15AE"/>
    <w:rsid w:val="00CF15DF"/>
    <w:rsid w:val="00CF1C7A"/>
    <w:rsid w:val="00CF1F01"/>
    <w:rsid w:val="00CF2D0B"/>
    <w:rsid w:val="00CF3709"/>
    <w:rsid w:val="00CF393A"/>
    <w:rsid w:val="00CF3E47"/>
    <w:rsid w:val="00CF3EFA"/>
    <w:rsid w:val="00CF3FB7"/>
    <w:rsid w:val="00CF41B6"/>
    <w:rsid w:val="00CF425D"/>
    <w:rsid w:val="00CF463E"/>
    <w:rsid w:val="00CF46C2"/>
    <w:rsid w:val="00CF4AD8"/>
    <w:rsid w:val="00CF4B49"/>
    <w:rsid w:val="00CF4FC6"/>
    <w:rsid w:val="00CF565F"/>
    <w:rsid w:val="00CF56A3"/>
    <w:rsid w:val="00CF5709"/>
    <w:rsid w:val="00CF5B6C"/>
    <w:rsid w:val="00CF5C10"/>
    <w:rsid w:val="00CF5F69"/>
    <w:rsid w:val="00CF61BB"/>
    <w:rsid w:val="00CF6253"/>
    <w:rsid w:val="00CF646F"/>
    <w:rsid w:val="00CF64FA"/>
    <w:rsid w:val="00CF6757"/>
    <w:rsid w:val="00CF676D"/>
    <w:rsid w:val="00CF6879"/>
    <w:rsid w:val="00CF709F"/>
    <w:rsid w:val="00CF74E3"/>
    <w:rsid w:val="00CF76EE"/>
    <w:rsid w:val="00CF7C99"/>
    <w:rsid w:val="00CF7F9F"/>
    <w:rsid w:val="00D00467"/>
    <w:rsid w:val="00D005DF"/>
    <w:rsid w:val="00D00AB0"/>
    <w:rsid w:val="00D01126"/>
    <w:rsid w:val="00D0155D"/>
    <w:rsid w:val="00D016FF"/>
    <w:rsid w:val="00D01D43"/>
    <w:rsid w:val="00D020EA"/>
    <w:rsid w:val="00D021EA"/>
    <w:rsid w:val="00D02325"/>
    <w:rsid w:val="00D02569"/>
    <w:rsid w:val="00D0263D"/>
    <w:rsid w:val="00D027F2"/>
    <w:rsid w:val="00D02A58"/>
    <w:rsid w:val="00D02BCD"/>
    <w:rsid w:val="00D02EF7"/>
    <w:rsid w:val="00D032CB"/>
    <w:rsid w:val="00D03345"/>
    <w:rsid w:val="00D033C1"/>
    <w:rsid w:val="00D033FD"/>
    <w:rsid w:val="00D03E6D"/>
    <w:rsid w:val="00D03EDD"/>
    <w:rsid w:val="00D04154"/>
    <w:rsid w:val="00D042D2"/>
    <w:rsid w:val="00D049B9"/>
    <w:rsid w:val="00D04B15"/>
    <w:rsid w:val="00D04BD6"/>
    <w:rsid w:val="00D05262"/>
    <w:rsid w:val="00D05273"/>
    <w:rsid w:val="00D0579E"/>
    <w:rsid w:val="00D05892"/>
    <w:rsid w:val="00D05985"/>
    <w:rsid w:val="00D05B60"/>
    <w:rsid w:val="00D05F22"/>
    <w:rsid w:val="00D05FFC"/>
    <w:rsid w:val="00D062CB"/>
    <w:rsid w:val="00D06585"/>
    <w:rsid w:val="00D0678C"/>
    <w:rsid w:val="00D06C3B"/>
    <w:rsid w:val="00D06FEA"/>
    <w:rsid w:val="00D07447"/>
    <w:rsid w:val="00D074BA"/>
    <w:rsid w:val="00D074C8"/>
    <w:rsid w:val="00D075E4"/>
    <w:rsid w:val="00D07826"/>
    <w:rsid w:val="00D079A9"/>
    <w:rsid w:val="00D07C45"/>
    <w:rsid w:val="00D07D43"/>
    <w:rsid w:val="00D07D56"/>
    <w:rsid w:val="00D07D57"/>
    <w:rsid w:val="00D07ECF"/>
    <w:rsid w:val="00D07F0C"/>
    <w:rsid w:val="00D1016D"/>
    <w:rsid w:val="00D102C7"/>
    <w:rsid w:val="00D105E8"/>
    <w:rsid w:val="00D10B08"/>
    <w:rsid w:val="00D10B12"/>
    <w:rsid w:val="00D10C3C"/>
    <w:rsid w:val="00D10E33"/>
    <w:rsid w:val="00D10E45"/>
    <w:rsid w:val="00D11614"/>
    <w:rsid w:val="00D1167E"/>
    <w:rsid w:val="00D116FD"/>
    <w:rsid w:val="00D119C5"/>
    <w:rsid w:val="00D11B40"/>
    <w:rsid w:val="00D11BB3"/>
    <w:rsid w:val="00D11D2E"/>
    <w:rsid w:val="00D11DE3"/>
    <w:rsid w:val="00D11DE7"/>
    <w:rsid w:val="00D1219C"/>
    <w:rsid w:val="00D12ABD"/>
    <w:rsid w:val="00D12B67"/>
    <w:rsid w:val="00D12CF5"/>
    <w:rsid w:val="00D12D09"/>
    <w:rsid w:val="00D12EDF"/>
    <w:rsid w:val="00D12F96"/>
    <w:rsid w:val="00D1310F"/>
    <w:rsid w:val="00D131A8"/>
    <w:rsid w:val="00D13361"/>
    <w:rsid w:val="00D1377A"/>
    <w:rsid w:val="00D138C2"/>
    <w:rsid w:val="00D13900"/>
    <w:rsid w:val="00D1399F"/>
    <w:rsid w:val="00D13B59"/>
    <w:rsid w:val="00D13D04"/>
    <w:rsid w:val="00D141A0"/>
    <w:rsid w:val="00D14292"/>
    <w:rsid w:val="00D142E7"/>
    <w:rsid w:val="00D14C62"/>
    <w:rsid w:val="00D14E74"/>
    <w:rsid w:val="00D150E0"/>
    <w:rsid w:val="00D1555C"/>
    <w:rsid w:val="00D15AAF"/>
    <w:rsid w:val="00D15AD4"/>
    <w:rsid w:val="00D1623C"/>
    <w:rsid w:val="00D16565"/>
    <w:rsid w:val="00D16A00"/>
    <w:rsid w:val="00D16D3E"/>
    <w:rsid w:val="00D16E4F"/>
    <w:rsid w:val="00D16F2D"/>
    <w:rsid w:val="00D16FF0"/>
    <w:rsid w:val="00D17581"/>
    <w:rsid w:val="00D175AA"/>
    <w:rsid w:val="00D17AE0"/>
    <w:rsid w:val="00D17FAD"/>
    <w:rsid w:val="00D17FE5"/>
    <w:rsid w:val="00D20120"/>
    <w:rsid w:val="00D2023F"/>
    <w:rsid w:val="00D2036A"/>
    <w:rsid w:val="00D20423"/>
    <w:rsid w:val="00D20428"/>
    <w:rsid w:val="00D20989"/>
    <w:rsid w:val="00D20CEE"/>
    <w:rsid w:val="00D20D79"/>
    <w:rsid w:val="00D20DB2"/>
    <w:rsid w:val="00D20DFD"/>
    <w:rsid w:val="00D20E1C"/>
    <w:rsid w:val="00D20E7D"/>
    <w:rsid w:val="00D216A4"/>
    <w:rsid w:val="00D2172C"/>
    <w:rsid w:val="00D21C3A"/>
    <w:rsid w:val="00D21D4F"/>
    <w:rsid w:val="00D21E44"/>
    <w:rsid w:val="00D220FD"/>
    <w:rsid w:val="00D22504"/>
    <w:rsid w:val="00D2279B"/>
    <w:rsid w:val="00D22C9F"/>
    <w:rsid w:val="00D22F2A"/>
    <w:rsid w:val="00D2330D"/>
    <w:rsid w:val="00D23555"/>
    <w:rsid w:val="00D2361B"/>
    <w:rsid w:val="00D23B25"/>
    <w:rsid w:val="00D23EA2"/>
    <w:rsid w:val="00D242AD"/>
    <w:rsid w:val="00D242FF"/>
    <w:rsid w:val="00D244AA"/>
    <w:rsid w:val="00D2454A"/>
    <w:rsid w:val="00D24895"/>
    <w:rsid w:val="00D248FE"/>
    <w:rsid w:val="00D24964"/>
    <w:rsid w:val="00D2498C"/>
    <w:rsid w:val="00D24A6B"/>
    <w:rsid w:val="00D24F78"/>
    <w:rsid w:val="00D252F5"/>
    <w:rsid w:val="00D2539F"/>
    <w:rsid w:val="00D25811"/>
    <w:rsid w:val="00D25F8F"/>
    <w:rsid w:val="00D26033"/>
    <w:rsid w:val="00D264BC"/>
    <w:rsid w:val="00D2654D"/>
    <w:rsid w:val="00D266EA"/>
    <w:rsid w:val="00D268E6"/>
    <w:rsid w:val="00D26D13"/>
    <w:rsid w:val="00D2702F"/>
    <w:rsid w:val="00D27063"/>
    <w:rsid w:val="00D270D5"/>
    <w:rsid w:val="00D270F7"/>
    <w:rsid w:val="00D2740E"/>
    <w:rsid w:val="00D27500"/>
    <w:rsid w:val="00D27812"/>
    <w:rsid w:val="00D27A91"/>
    <w:rsid w:val="00D27AA1"/>
    <w:rsid w:val="00D27C23"/>
    <w:rsid w:val="00D27C89"/>
    <w:rsid w:val="00D27D10"/>
    <w:rsid w:val="00D27F04"/>
    <w:rsid w:val="00D3012D"/>
    <w:rsid w:val="00D30297"/>
    <w:rsid w:val="00D3061D"/>
    <w:rsid w:val="00D30A36"/>
    <w:rsid w:val="00D30E0B"/>
    <w:rsid w:val="00D31070"/>
    <w:rsid w:val="00D311D3"/>
    <w:rsid w:val="00D31282"/>
    <w:rsid w:val="00D3153D"/>
    <w:rsid w:val="00D31563"/>
    <w:rsid w:val="00D315EF"/>
    <w:rsid w:val="00D316D6"/>
    <w:rsid w:val="00D32175"/>
    <w:rsid w:val="00D3234B"/>
    <w:rsid w:val="00D324D9"/>
    <w:rsid w:val="00D3264D"/>
    <w:rsid w:val="00D328F9"/>
    <w:rsid w:val="00D32BD1"/>
    <w:rsid w:val="00D330FD"/>
    <w:rsid w:val="00D33494"/>
    <w:rsid w:val="00D3360B"/>
    <w:rsid w:val="00D336A3"/>
    <w:rsid w:val="00D33A54"/>
    <w:rsid w:val="00D33AEC"/>
    <w:rsid w:val="00D33EF5"/>
    <w:rsid w:val="00D34025"/>
    <w:rsid w:val="00D341D9"/>
    <w:rsid w:val="00D34733"/>
    <w:rsid w:val="00D34DF6"/>
    <w:rsid w:val="00D34FD4"/>
    <w:rsid w:val="00D34FF2"/>
    <w:rsid w:val="00D353A2"/>
    <w:rsid w:val="00D353B5"/>
    <w:rsid w:val="00D35AC2"/>
    <w:rsid w:val="00D35B9C"/>
    <w:rsid w:val="00D35C12"/>
    <w:rsid w:val="00D363F7"/>
    <w:rsid w:val="00D36629"/>
    <w:rsid w:val="00D36648"/>
    <w:rsid w:val="00D366EA"/>
    <w:rsid w:val="00D3694F"/>
    <w:rsid w:val="00D36AD9"/>
    <w:rsid w:val="00D36CCD"/>
    <w:rsid w:val="00D36DC0"/>
    <w:rsid w:val="00D3744C"/>
    <w:rsid w:val="00D376A0"/>
    <w:rsid w:val="00D377E5"/>
    <w:rsid w:val="00D37884"/>
    <w:rsid w:val="00D37EF3"/>
    <w:rsid w:val="00D37F3F"/>
    <w:rsid w:val="00D37F58"/>
    <w:rsid w:val="00D40272"/>
    <w:rsid w:val="00D40375"/>
    <w:rsid w:val="00D40769"/>
    <w:rsid w:val="00D4077F"/>
    <w:rsid w:val="00D4121E"/>
    <w:rsid w:val="00D41321"/>
    <w:rsid w:val="00D41552"/>
    <w:rsid w:val="00D41A89"/>
    <w:rsid w:val="00D41AF7"/>
    <w:rsid w:val="00D41BF3"/>
    <w:rsid w:val="00D41CAE"/>
    <w:rsid w:val="00D41E8B"/>
    <w:rsid w:val="00D42392"/>
    <w:rsid w:val="00D42687"/>
    <w:rsid w:val="00D4299C"/>
    <w:rsid w:val="00D42C71"/>
    <w:rsid w:val="00D4304E"/>
    <w:rsid w:val="00D4313C"/>
    <w:rsid w:val="00D435CC"/>
    <w:rsid w:val="00D4398C"/>
    <w:rsid w:val="00D43AAF"/>
    <w:rsid w:val="00D43D32"/>
    <w:rsid w:val="00D43D48"/>
    <w:rsid w:val="00D443EF"/>
    <w:rsid w:val="00D444BE"/>
    <w:rsid w:val="00D44A5E"/>
    <w:rsid w:val="00D44A79"/>
    <w:rsid w:val="00D45001"/>
    <w:rsid w:val="00D452A2"/>
    <w:rsid w:val="00D45342"/>
    <w:rsid w:val="00D4568F"/>
    <w:rsid w:val="00D45817"/>
    <w:rsid w:val="00D45AEE"/>
    <w:rsid w:val="00D45C57"/>
    <w:rsid w:val="00D46123"/>
    <w:rsid w:val="00D46A43"/>
    <w:rsid w:val="00D46C86"/>
    <w:rsid w:val="00D47036"/>
    <w:rsid w:val="00D473F2"/>
    <w:rsid w:val="00D47550"/>
    <w:rsid w:val="00D47783"/>
    <w:rsid w:val="00D4784B"/>
    <w:rsid w:val="00D47A5A"/>
    <w:rsid w:val="00D50135"/>
    <w:rsid w:val="00D5018F"/>
    <w:rsid w:val="00D50373"/>
    <w:rsid w:val="00D504E1"/>
    <w:rsid w:val="00D50681"/>
    <w:rsid w:val="00D50817"/>
    <w:rsid w:val="00D5084E"/>
    <w:rsid w:val="00D5096C"/>
    <w:rsid w:val="00D50A5F"/>
    <w:rsid w:val="00D50ADD"/>
    <w:rsid w:val="00D50DAC"/>
    <w:rsid w:val="00D510B9"/>
    <w:rsid w:val="00D512B5"/>
    <w:rsid w:val="00D514D4"/>
    <w:rsid w:val="00D514E2"/>
    <w:rsid w:val="00D5183B"/>
    <w:rsid w:val="00D51ABE"/>
    <w:rsid w:val="00D51EA1"/>
    <w:rsid w:val="00D52469"/>
    <w:rsid w:val="00D525BD"/>
    <w:rsid w:val="00D5284D"/>
    <w:rsid w:val="00D52BD5"/>
    <w:rsid w:val="00D52E19"/>
    <w:rsid w:val="00D52EEF"/>
    <w:rsid w:val="00D530D9"/>
    <w:rsid w:val="00D5327C"/>
    <w:rsid w:val="00D537D8"/>
    <w:rsid w:val="00D538FF"/>
    <w:rsid w:val="00D539B9"/>
    <w:rsid w:val="00D53FBF"/>
    <w:rsid w:val="00D542ED"/>
    <w:rsid w:val="00D54A04"/>
    <w:rsid w:val="00D54DA0"/>
    <w:rsid w:val="00D551A8"/>
    <w:rsid w:val="00D552EC"/>
    <w:rsid w:val="00D554DF"/>
    <w:rsid w:val="00D555A0"/>
    <w:rsid w:val="00D558F8"/>
    <w:rsid w:val="00D559E3"/>
    <w:rsid w:val="00D55D8F"/>
    <w:rsid w:val="00D55DF6"/>
    <w:rsid w:val="00D5675F"/>
    <w:rsid w:val="00D56A6C"/>
    <w:rsid w:val="00D56B5D"/>
    <w:rsid w:val="00D56CC5"/>
    <w:rsid w:val="00D56D72"/>
    <w:rsid w:val="00D56D9F"/>
    <w:rsid w:val="00D56FAF"/>
    <w:rsid w:val="00D57270"/>
    <w:rsid w:val="00D57686"/>
    <w:rsid w:val="00D577E7"/>
    <w:rsid w:val="00D579FB"/>
    <w:rsid w:val="00D57C36"/>
    <w:rsid w:val="00D57D2D"/>
    <w:rsid w:val="00D57DBE"/>
    <w:rsid w:val="00D57EB8"/>
    <w:rsid w:val="00D57EDD"/>
    <w:rsid w:val="00D57FD6"/>
    <w:rsid w:val="00D601A9"/>
    <w:rsid w:val="00D609A9"/>
    <w:rsid w:val="00D60EBA"/>
    <w:rsid w:val="00D60F0F"/>
    <w:rsid w:val="00D611EC"/>
    <w:rsid w:val="00D61294"/>
    <w:rsid w:val="00D61371"/>
    <w:rsid w:val="00D61517"/>
    <w:rsid w:val="00D6183B"/>
    <w:rsid w:val="00D61C9E"/>
    <w:rsid w:val="00D61D66"/>
    <w:rsid w:val="00D6218E"/>
    <w:rsid w:val="00D622CC"/>
    <w:rsid w:val="00D6292F"/>
    <w:rsid w:val="00D62933"/>
    <w:rsid w:val="00D62B36"/>
    <w:rsid w:val="00D62C1D"/>
    <w:rsid w:val="00D62C5A"/>
    <w:rsid w:val="00D62E0E"/>
    <w:rsid w:val="00D62FE3"/>
    <w:rsid w:val="00D63179"/>
    <w:rsid w:val="00D631F8"/>
    <w:rsid w:val="00D6344E"/>
    <w:rsid w:val="00D635F1"/>
    <w:rsid w:val="00D6380A"/>
    <w:rsid w:val="00D63B6E"/>
    <w:rsid w:val="00D63C90"/>
    <w:rsid w:val="00D6414F"/>
    <w:rsid w:val="00D641FD"/>
    <w:rsid w:val="00D6435B"/>
    <w:rsid w:val="00D643B4"/>
    <w:rsid w:val="00D64423"/>
    <w:rsid w:val="00D6488E"/>
    <w:rsid w:val="00D6497B"/>
    <w:rsid w:val="00D64983"/>
    <w:rsid w:val="00D64A45"/>
    <w:rsid w:val="00D64AD4"/>
    <w:rsid w:val="00D64DEA"/>
    <w:rsid w:val="00D64E55"/>
    <w:rsid w:val="00D65593"/>
    <w:rsid w:val="00D6562F"/>
    <w:rsid w:val="00D6585E"/>
    <w:rsid w:val="00D65ABC"/>
    <w:rsid w:val="00D65AC5"/>
    <w:rsid w:val="00D65B05"/>
    <w:rsid w:val="00D65B0A"/>
    <w:rsid w:val="00D664BE"/>
    <w:rsid w:val="00D664C9"/>
    <w:rsid w:val="00D66EC6"/>
    <w:rsid w:val="00D67156"/>
    <w:rsid w:val="00D67195"/>
    <w:rsid w:val="00D67369"/>
    <w:rsid w:val="00D678EA"/>
    <w:rsid w:val="00D67DEE"/>
    <w:rsid w:val="00D701F1"/>
    <w:rsid w:val="00D70586"/>
    <w:rsid w:val="00D70882"/>
    <w:rsid w:val="00D708A9"/>
    <w:rsid w:val="00D708BC"/>
    <w:rsid w:val="00D70904"/>
    <w:rsid w:val="00D709FD"/>
    <w:rsid w:val="00D70B56"/>
    <w:rsid w:val="00D70CEE"/>
    <w:rsid w:val="00D71612"/>
    <w:rsid w:val="00D71730"/>
    <w:rsid w:val="00D71B4F"/>
    <w:rsid w:val="00D71BAA"/>
    <w:rsid w:val="00D71BB0"/>
    <w:rsid w:val="00D71CC7"/>
    <w:rsid w:val="00D71F55"/>
    <w:rsid w:val="00D71FEF"/>
    <w:rsid w:val="00D72155"/>
    <w:rsid w:val="00D72572"/>
    <w:rsid w:val="00D727BC"/>
    <w:rsid w:val="00D72958"/>
    <w:rsid w:val="00D72B4D"/>
    <w:rsid w:val="00D731CD"/>
    <w:rsid w:val="00D73295"/>
    <w:rsid w:val="00D73A18"/>
    <w:rsid w:val="00D73E2B"/>
    <w:rsid w:val="00D740C0"/>
    <w:rsid w:val="00D74107"/>
    <w:rsid w:val="00D74651"/>
    <w:rsid w:val="00D747B7"/>
    <w:rsid w:val="00D74899"/>
    <w:rsid w:val="00D74933"/>
    <w:rsid w:val="00D7531F"/>
    <w:rsid w:val="00D75A60"/>
    <w:rsid w:val="00D75A6B"/>
    <w:rsid w:val="00D75E8D"/>
    <w:rsid w:val="00D75F2A"/>
    <w:rsid w:val="00D75F7A"/>
    <w:rsid w:val="00D767BD"/>
    <w:rsid w:val="00D768B8"/>
    <w:rsid w:val="00D76B52"/>
    <w:rsid w:val="00D76B7F"/>
    <w:rsid w:val="00D76F3B"/>
    <w:rsid w:val="00D7709E"/>
    <w:rsid w:val="00D779F8"/>
    <w:rsid w:val="00D77A0E"/>
    <w:rsid w:val="00D77A16"/>
    <w:rsid w:val="00D77A50"/>
    <w:rsid w:val="00D77ADD"/>
    <w:rsid w:val="00D80019"/>
    <w:rsid w:val="00D80036"/>
    <w:rsid w:val="00D8016F"/>
    <w:rsid w:val="00D801B5"/>
    <w:rsid w:val="00D80561"/>
    <w:rsid w:val="00D80751"/>
    <w:rsid w:val="00D80D90"/>
    <w:rsid w:val="00D81339"/>
    <w:rsid w:val="00D8133B"/>
    <w:rsid w:val="00D8142F"/>
    <w:rsid w:val="00D81B21"/>
    <w:rsid w:val="00D81C00"/>
    <w:rsid w:val="00D81D9B"/>
    <w:rsid w:val="00D81DCE"/>
    <w:rsid w:val="00D81E8B"/>
    <w:rsid w:val="00D822B6"/>
    <w:rsid w:val="00D82928"/>
    <w:rsid w:val="00D82C7E"/>
    <w:rsid w:val="00D83388"/>
    <w:rsid w:val="00D8338D"/>
    <w:rsid w:val="00D833C2"/>
    <w:rsid w:val="00D83912"/>
    <w:rsid w:val="00D83E33"/>
    <w:rsid w:val="00D83E6B"/>
    <w:rsid w:val="00D840A4"/>
    <w:rsid w:val="00D842BE"/>
    <w:rsid w:val="00D8432F"/>
    <w:rsid w:val="00D84554"/>
    <w:rsid w:val="00D84673"/>
    <w:rsid w:val="00D84714"/>
    <w:rsid w:val="00D84AA0"/>
    <w:rsid w:val="00D84BFD"/>
    <w:rsid w:val="00D84C57"/>
    <w:rsid w:val="00D84D41"/>
    <w:rsid w:val="00D851B6"/>
    <w:rsid w:val="00D851F6"/>
    <w:rsid w:val="00D85284"/>
    <w:rsid w:val="00D8533F"/>
    <w:rsid w:val="00D85B58"/>
    <w:rsid w:val="00D85CF5"/>
    <w:rsid w:val="00D85CFD"/>
    <w:rsid w:val="00D8643E"/>
    <w:rsid w:val="00D864EB"/>
    <w:rsid w:val="00D867CC"/>
    <w:rsid w:val="00D869F5"/>
    <w:rsid w:val="00D86BEA"/>
    <w:rsid w:val="00D86CBD"/>
    <w:rsid w:val="00D86E0E"/>
    <w:rsid w:val="00D86E97"/>
    <w:rsid w:val="00D86F24"/>
    <w:rsid w:val="00D870E5"/>
    <w:rsid w:val="00D873CA"/>
    <w:rsid w:val="00D875BA"/>
    <w:rsid w:val="00D878C2"/>
    <w:rsid w:val="00D878DD"/>
    <w:rsid w:val="00D8790D"/>
    <w:rsid w:val="00D87D10"/>
    <w:rsid w:val="00D87DDD"/>
    <w:rsid w:val="00D87EC4"/>
    <w:rsid w:val="00D90274"/>
    <w:rsid w:val="00D90941"/>
    <w:rsid w:val="00D90A0C"/>
    <w:rsid w:val="00D90B87"/>
    <w:rsid w:val="00D90BA9"/>
    <w:rsid w:val="00D90C4C"/>
    <w:rsid w:val="00D90FDE"/>
    <w:rsid w:val="00D91048"/>
    <w:rsid w:val="00D91064"/>
    <w:rsid w:val="00D911A8"/>
    <w:rsid w:val="00D913CC"/>
    <w:rsid w:val="00D91A7F"/>
    <w:rsid w:val="00D91ABE"/>
    <w:rsid w:val="00D91DB3"/>
    <w:rsid w:val="00D91F2D"/>
    <w:rsid w:val="00D9277B"/>
    <w:rsid w:val="00D9297F"/>
    <w:rsid w:val="00D92B93"/>
    <w:rsid w:val="00D92BAF"/>
    <w:rsid w:val="00D92F83"/>
    <w:rsid w:val="00D93219"/>
    <w:rsid w:val="00D932EC"/>
    <w:rsid w:val="00D933D0"/>
    <w:rsid w:val="00D933DA"/>
    <w:rsid w:val="00D9345C"/>
    <w:rsid w:val="00D93880"/>
    <w:rsid w:val="00D93BF4"/>
    <w:rsid w:val="00D93D4E"/>
    <w:rsid w:val="00D93E28"/>
    <w:rsid w:val="00D93F22"/>
    <w:rsid w:val="00D941FD"/>
    <w:rsid w:val="00D9445C"/>
    <w:rsid w:val="00D945A9"/>
    <w:rsid w:val="00D945AB"/>
    <w:rsid w:val="00D9489D"/>
    <w:rsid w:val="00D94B5F"/>
    <w:rsid w:val="00D94C23"/>
    <w:rsid w:val="00D94FE7"/>
    <w:rsid w:val="00D95157"/>
    <w:rsid w:val="00D9517F"/>
    <w:rsid w:val="00D956F0"/>
    <w:rsid w:val="00D9590D"/>
    <w:rsid w:val="00D95CCC"/>
    <w:rsid w:val="00D95D6E"/>
    <w:rsid w:val="00D95E93"/>
    <w:rsid w:val="00D9607A"/>
    <w:rsid w:val="00D96153"/>
    <w:rsid w:val="00D96770"/>
    <w:rsid w:val="00D968C5"/>
    <w:rsid w:val="00D969AA"/>
    <w:rsid w:val="00D96BA7"/>
    <w:rsid w:val="00D96D99"/>
    <w:rsid w:val="00D97370"/>
    <w:rsid w:val="00D97376"/>
    <w:rsid w:val="00D976AC"/>
    <w:rsid w:val="00D978CA"/>
    <w:rsid w:val="00D97B52"/>
    <w:rsid w:val="00D97F54"/>
    <w:rsid w:val="00D97F60"/>
    <w:rsid w:val="00DA0271"/>
    <w:rsid w:val="00DA04CE"/>
    <w:rsid w:val="00DA0AA0"/>
    <w:rsid w:val="00DA107C"/>
    <w:rsid w:val="00DA11FD"/>
    <w:rsid w:val="00DA127A"/>
    <w:rsid w:val="00DA134C"/>
    <w:rsid w:val="00DA18AE"/>
    <w:rsid w:val="00DA1DCD"/>
    <w:rsid w:val="00DA243C"/>
    <w:rsid w:val="00DA26BD"/>
    <w:rsid w:val="00DA2DAD"/>
    <w:rsid w:val="00DA3208"/>
    <w:rsid w:val="00DA33D7"/>
    <w:rsid w:val="00DA37B4"/>
    <w:rsid w:val="00DA38A2"/>
    <w:rsid w:val="00DA3986"/>
    <w:rsid w:val="00DA39E6"/>
    <w:rsid w:val="00DA427E"/>
    <w:rsid w:val="00DA444B"/>
    <w:rsid w:val="00DA45A1"/>
    <w:rsid w:val="00DA49F5"/>
    <w:rsid w:val="00DA4A37"/>
    <w:rsid w:val="00DA4C5F"/>
    <w:rsid w:val="00DA4F76"/>
    <w:rsid w:val="00DA5060"/>
    <w:rsid w:val="00DA51CC"/>
    <w:rsid w:val="00DA51EB"/>
    <w:rsid w:val="00DA5532"/>
    <w:rsid w:val="00DA55CB"/>
    <w:rsid w:val="00DA57DD"/>
    <w:rsid w:val="00DA5A8C"/>
    <w:rsid w:val="00DA5A99"/>
    <w:rsid w:val="00DA5B4A"/>
    <w:rsid w:val="00DA5FEE"/>
    <w:rsid w:val="00DA62A1"/>
    <w:rsid w:val="00DA63CF"/>
    <w:rsid w:val="00DA65B1"/>
    <w:rsid w:val="00DA670A"/>
    <w:rsid w:val="00DA69C8"/>
    <w:rsid w:val="00DA6BEF"/>
    <w:rsid w:val="00DA6DD5"/>
    <w:rsid w:val="00DA6F21"/>
    <w:rsid w:val="00DA705F"/>
    <w:rsid w:val="00DA73AC"/>
    <w:rsid w:val="00DA7C65"/>
    <w:rsid w:val="00DA7E4B"/>
    <w:rsid w:val="00DA7FAB"/>
    <w:rsid w:val="00DB06D1"/>
    <w:rsid w:val="00DB0969"/>
    <w:rsid w:val="00DB0ACA"/>
    <w:rsid w:val="00DB0BE0"/>
    <w:rsid w:val="00DB0F94"/>
    <w:rsid w:val="00DB11BD"/>
    <w:rsid w:val="00DB1379"/>
    <w:rsid w:val="00DB16C7"/>
    <w:rsid w:val="00DB18ED"/>
    <w:rsid w:val="00DB1C28"/>
    <w:rsid w:val="00DB2078"/>
    <w:rsid w:val="00DB2502"/>
    <w:rsid w:val="00DB256C"/>
    <w:rsid w:val="00DB25A0"/>
    <w:rsid w:val="00DB276F"/>
    <w:rsid w:val="00DB28B0"/>
    <w:rsid w:val="00DB2A0C"/>
    <w:rsid w:val="00DB2DC1"/>
    <w:rsid w:val="00DB3267"/>
    <w:rsid w:val="00DB33FE"/>
    <w:rsid w:val="00DB3513"/>
    <w:rsid w:val="00DB3867"/>
    <w:rsid w:val="00DB3A97"/>
    <w:rsid w:val="00DB3B02"/>
    <w:rsid w:val="00DB3B37"/>
    <w:rsid w:val="00DB3F61"/>
    <w:rsid w:val="00DB4272"/>
    <w:rsid w:val="00DB42C1"/>
    <w:rsid w:val="00DB454D"/>
    <w:rsid w:val="00DB47BD"/>
    <w:rsid w:val="00DB47D9"/>
    <w:rsid w:val="00DB4A03"/>
    <w:rsid w:val="00DB4A7C"/>
    <w:rsid w:val="00DB4EC6"/>
    <w:rsid w:val="00DB4FA7"/>
    <w:rsid w:val="00DB5161"/>
    <w:rsid w:val="00DB5298"/>
    <w:rsid w:val="00DB5355"/>
    <w:rsid w:val="00DB5416"/>
    <w:rsid w:val="00DB5E91"/>
    <w:rsid w:val="00DB615E"/>
    <w:rsid w:val="00DB651C"/>
    <w:rsid w:val="00DB675E"/>
    <w:rsid w:val="00DB679A"/>
    <w:rsid w:val="00DB6BE0"/>
    <w:rsid w:val="00DB6DA4"/>
    <w:rsid w:val="00DB6DD4"/>
    <w:rsid w:val="00DB6E7F"/>
    <w:rsid w:val="00DB7788"/>
    <w:rsid w:val="00DB7A0E"/>
    <w:rsid w:val="00DB7AAE"/>
    <w:rsid w:val="00DB7BBA"/>
    <w:rsid w:val="00DC000A"/>
    <w:rsid w:val="00DC01B6"/>
    <w:rsid w:val="00DC01E7"/>
    <w:rsid w:val="00DC03BE"/>
    <w:rsid w:val="00DC0471"/>
    <w:rsid w:val="00DC06FE"/>
    <w:rsid w:val="00DC079B"/>
    <w:rsid w:val="00DC0939"/>
    <w:rsid w:val="00DC0D7B"/>
    <w:rsid w:val="00DC0E07"/>
    <w:rsid w:val="00DC10EF"/>
    <w:rsid w:val="00DC133C"/>
    <w:rsid w:val="00DC13CE"/>
    <w:rsid w:val="00DC15C3"/>
    <w:rsid w:val="00DC195F"/>
    <w:rsid w:val="00DC1ACF"/>
    <w:rsid w:val="00DC1CFA"/>
    <w:rsid w:val="00DC1E13"/>
    <w:rsid w:val="00DC23B6"/>
    <w:rsid w:val="00DC257C"/>
    <w:rsid w:val="00DC2655"/>
    <w:rsid w:val="00DC278B"/>
    <w:rsid w:val="00DC287B"/>
    <w:rsid w:val="00DC2FCB"/>
    <w:rsid w:val="00DC3242"/>
    <w:rsid w:val="00DC328F"/>
    <w:rsid w:val="00DC34C8"/>
    <w:rsid w:val="00DC3D76"/>
    <w:rsid w:val="00DC40E4"/>
    <w:rsid w:val="00DC44F2"/>
    <w:rsid w:val="00DC4552"/>
    <w:rsid w:val="00DC4E36"/>
    <w:rsid w:val="00DC54A8"/>
    <w:rsid w:val="00DC56C8"/>
    <w:rsid w:val="00DC5B7B"/>
    <w:rsid w:val="00DC6A1C"/>
    <w:rsid w:val="00DC6AF2"/>
    <w:rsid w:val="00DC6C16"/>
    <w:rsid w:val="00DC6C6B"/>
    <w:rsid w:val="00DC78DA"/>
    <w:rsid w:val="00DC7AA5"/>
    <w:rsid w:val="00DC7E07"/>
    <w:rsid w:val="00DD0499"/>
    <w:rsid w:val="00DD0DA0"/>
    <w:rsid w:val="00DD0EF1"/>
    <w:rsid w:val="00DD10D6"/>
    <w:rsid w:val="00DD1808"/>
    <w:rsid w:val="00DD1CFB"/>
    <w:rsid w:val="00DD1FBD"/>
    <w:rsid w:val="00DD24E0"/>
    <w:rsid w:val="00DD25D6"/>
    <w:rsid w:val="00DD2A1B"/>
    <w:rsid w:val="00DD2A5F"/>
    <w:rsid w:val="00DD2B44"/>
    <w:rsid w:val="00DD2DC9"/>
    <w:rsid w:val="00DD30F6"/>
    <w:rsid w:val="00DD3104"/>
    <w:rsid w:val="00DD32DC"/>
    <w:rsid w:val="00DD3554"/>
    <w:rsid w:val="00DD36DC"/>
    <w:rsid w:val="00DD3B99"/>
    <w:rsid w:val="00DD3C1C"/>
    <w:rsid w:val="00DD3D3B"/>
    <w:rsid w:val="00DD3F25"/>
    <w:rsid w:val="00DD4A6F"/>
    <w:rsid w:val="00DD4B90"/>
    <w:rsid w:val="00DD4C32"/>
    <w:rsid w:val="00DD4ED7"/>
    <w:rsid w:val="00DD4FF6"/>
    <w:rsid w:val="00DD5445"/>
    <w:rsid w:val="00DD54B3"/>
    <w:rsid w:val="00DD5881"/>
    <w:rsid w:val="00DD5B2C"/>
    <w:rsid w:val="00DD5E51"/>
    <w:rsid w:val="00DD5F0B"/>
    <w:rsid w:val="00DD6201"/>
    <w:rsid w:val="00DD6279"/>
    <w:rsid w:val="00DD62E3"/>
    <w:rsid w:val="00DD63BE"/>
    <w:rsid w:val="00DD648C"/>
    <w:rsid w:val="00DD6595"/>
    <w:rsid w:val="00DD67DE"/>
    <w:rsid w:val="00DD6A5B"/>
    <w:rsid w:val="00DD7008"/>
    <w:rsid w:val="00DD76D6"/>
    <w:rsid w:val="00DD7913"/>
    <w:rsid w:val="00DD79B4"/>
    <w:rsid w:val="00DD7BFC"/>
    <w:rsid w:val="00DD7C40"/>
    <w:rsid w:val="00DD7E29"/>
    <w:rsid w:val="00DD7EDC"/>
    <w:rsid w:val="00DD7F68"/>
    <w:rsid w:val="00DE01F9"/>
    <w:rsid w:val="00DE03DD"/>
    <w:rsid w:val="00DE064E"/>
    <w:rsid w:val="00DE090F"/>
    <w:rsid w:val="00DE0E0E"/>
    <w:rsid w:val="00DE0EE5"/>
    <w:rsid w:val="00DE1448"/>
    <w:rsid w:val="00DE14F0"/>
    <w:rsid w:val="00DE1888"/>
    <w:rsid w:val="00DE1B7E"/>
    <w:rsid w:val="00DE1CC9"/>
    <w:rsid w:val="00DE1F97"/>
    <w:rsid w:val="00DE21E2"/>
    <w:rsid w:val="00DE2420"/>
    <w:rsid w:val="00DE248A"/>
    <w:rsid w:val="00DE24AA"/>
    <w:rsid w:val="00DE25CA"/>
    <w:rsid w:val="00DE27D9"/>
    <w:rsid w:val="00DE2D52"/>
    <w:rsid w:val="00DE2F63"/>
    <w:rsid w:val="00DE30EA"/>
    <w:rsid w:val="00DE310F"/>
    <w:rsid w:val="00DE32C1"/>
    <w:rsid w:val="00DE33CD"/>
    <w:rsid w:val="00DE3561"/>
    <w:rsid w:val="00DE37A0"/>
    <w:rsid w:val="00DE3AA1"/>
    <w:rsid w:val="00DE3AD6"/>
    <w:rsid w:val="00DE3D96"/>
    <w:rsid w:val="00DE40B2"/>
    <w:rsid w:val="00DE459B"/>
    <w:rsid w:val="00DE4C82"/>
    <w:rsid w:val="00DE4FA8"/>
    <w:rsid w:val="00DE5110"/>
    <w:rsid w:val="00DE511B"/>
    <w:rsid w:val="00DE5588"/>
    <w:rsid w:val="00DE558B"/>
    <w:rsid w:val="00DE55BA"/>
    <w:rsid w:val="00DE562D"/>
    <w:rsid w:val="00DE5796"/>
    <w:rsid w:val="00DE598D"/>
    <w:rsid w:val="00DE59B7"/>
    <w:rsid w:val="00DE5D7B"/>
    <w:rsid w:val="00DE5D99"/>
    <w:rsid w:val="00DE5E4C"/>
    <w:rsid w:val="00DE5EAA"/>
    <w:rsid w:val="00DE6019"/>
    <w:rsid w:val="00DE6455"/>
    <w:rsid w:val="00DE6601"/>
    <w:rsid w:val="00DE683B"/>
    <w:rsid w:val="00DE6A41"/>
    <w:rsid w:val="00DE6E7C"/>
    <w:rsid w:val="00DE72C6"/>
    <w:rsid w:val="00DE7472"/>
    <w:rsid w:val="00DE74B0"/>
    <w:rsid w:val="00DE7689"/>
    <w:rsid w:val="00DE7B9C"/>
    <w:rsid w:val="00DE7F1B"/>
    <w:rsid w:val="00DF0122"/>
    <w:rsid w:val="00DF01C1"/>
    <w:rsid w:val="00DF02E8"/>
    <w:rsid w:val="00DF04FD"/>
    <w:rsid w:val="00DF10EF"/>
    <w:rsid w:val="00DF10F2"/>
    <w:rsid w:val="00DF11B8"/>
    <w:rsid w:val="00DF1213"/>
    <w:rsid w:val="00DF1303"/>
    <w:rsid w:val="00DF1A97"/>
    <w:rsid w:val="00DF1C9F"/>
    <w:rsid w:val="00DF1D51"/>
    <w:rsid w:val="00DF1DDE"/>
    <w:rsid w:val="00DF1F83"/>
    <w:rsid w:val="00DF1FC0"/>
    <w:rsid w:val="00DF21AB"/>
    <w:rsid w:val="00DF25A4"/>
    <w:rsid w:val="00DF25E1"/>
    <w:rsid w:val="00DF282F"/>
    <w:rsid w:val="00DF2A02"/>
    <w:rsid w:val="00DF2A3A"/>
    <w:rsid w:val="00DF2B65"/>
    <w:rsid w:val="00DF2C05"/>
    <w:rsid w:val="00DF2EB4"/>
    <w:rsid w:val="00DF2FDA"/>
    <w:rsid w:val="00DF321E"/>
    <w:rsid w:val="00DF3811"/>
    <w:rsid w:val="00DF391C"/>
    <w:rsid w:val="00DF3F45"/>
    <w:rsid w:val="00DF41D6"/>
    <w:rsid w:val="00DF484D"/>
    <w:rsid w:val="00DF4866"/>
    <w:rsid w:val="00DF4911"/>
    <w:rsid w:val="00DF4CC9"/>
    <w:rsid w:val="00DF519D"/>
    <w:rsid w:val="00DF54B0"/>
    <w:rsid w:val="00DF55C3"/>
    <w:rsid w:val="00DF56CD"/>
    <w:rsid w:val="00DF5AD1"/>
    <w:rsid w:val="00DF5D4A"/>
    <w:rsid w:val="00DF5D8F"/>
    <w:rsid w:val="00DF5EF2"/>
    <w:rsid w:val="00DF62DF"/>
    <w:rsid w:val="00DF6707"/>
    <w:rsid w:val="00DF6816"/>
    <w:rsid w:val="00DF6F3F"/>
    <w:rsid w:val="00DF7370"/>
    <w:rsid w:val="00DF75CE"/>
    <w:rsid w:val="00DF7769"/>
    <w:rsid w:val="00DF7AB9"/>
    <w:rsid w:val="00DF7C41"/>
    <w:rsid w:val="00E0009F"/>
    <w:rsid w:val="00E0025E"/>
    <w:rsid w:val="00E00491"/>
    <w:rsid w:val="00E00C5F"/>
    <w:rsid w:val="00E00EFE"/>
    <w:rsid w:val="00E01073"/>
    <w:rsid w:val="00E01559"/>
    <w:rsid w:val="00E019B9"/>
    <w:rsid w:val="00E01ACF"/>
    <w:rsid w:val="00E024EC"/>
    <w:rsid w:val="00E025D2"/>
    <w:rsid w:val="00E02778"/>
    <w:rsid w:val="00E02AD7"/>
    <w:rsid w:val="00E02E0A"/>
    <w:rsid w:val="00E02EFF"/>
    <w:rsid w:val="00E03350"/>
    <w:rsid w:val="00E03442"/>
    <w:rsid w:val="00E034E9"/>
    <w:rsid w:val="00E035E0"/>
    <w:rsid w:val="00E03948"/>
    <w:rsid w:val="00E03A67"/>
    <w:rsid w:val="00E03DB9"/>
    <w:rsid w:val="00E03FA8"/>
    <w:rsid w:val="00E046A2"/>
    <w:rsid w:val="00E04AB4"/>
    <w:rsid w:val="00E04C9A"/>
    <w:rsid w:val="00E04D38"/>
    <w:rsid w:val="00E0554E"/>
    <w:rsid w:val="00E057C7"/>
    <w:rsid w:val="00E0581F"/>
    <w:rsid w:val="00E058B3"/>
    <w:rsid w:val="00E058FD"/>
    <w:rsid w:val="00E059F2"/>
    <w:rsid w:val="00E05CB7"/>
    <w:rsid w:val="00E05DB9"/>
    <w:rsid w:val="00E05F5A"/>
    <w:rsid w:val="00E0636F"/>
    <w:rsid w:val="00E065BD"/>
    <w:rsid w:val="00E0665F"/>
    <w:rsid w:val="00E06673"/>
    <w:rsid w:val="00E0689C"/>
    <w:rsid w:val="00E06C4D"/>
    <w:rsid w:val="00E06E21"/>
    <w:rsid w:val="00E072EE"/>
    <w:rsid w:val="00E0765D"/>
    <w:rsid w:val="00E077DB"/>
    <w:rsid w:val="00E07DD8"/>
    <w:rsid w:val="00E07FB1"/>
    <w:rsid w:val="00E103F2"/>
    <w:rsid w:val="00E1042C"/>
    <w:rsid w:val="00E107A0"/>
    <w:rsid w:val="00E1140D"/>
    <w:rsid w:val="00E11462"/>
    <w:rsid w:val="00E114F5"/>
    <w:rsid w:val="00E1165E"/>
    <w:rsid w:val="00E11A79"/>
    <w:rsid w:val="00E11B36"/>
    <w:rsid w:val="00E11D8A"/>
    <w:rsid w:val="00E11DA1"/>
    <w:rsid w:val="00E12374"/>
    <w:rsid w:val="00E128E0"/>
    <w:rsid w:val="00E12A3B"/>
    <w:rsid w:val="00E131E8"/>
    <w:rsid w:val="00E133A8"/>
    <w:rsid w:val="00E1377A"/>
    <w:rsid w:val="00E13DAF"/>
    <w:rsid w:val="00E13E1A"/>
    <w:rsid w:val="00E14019"/>
    <w:rsid w:val="00E14525"/>
    <w:rsid w:val="00E1470D"/>
    <w:rsid w:val="00E149F5"/>
    <w:rsid w:val="00E14A99"/>
    <w:rsid w:val="00E14BF9"/>
    <w:rsid w:val="00E14C72"/>
    <w:rsid w:val="00E150E7"/>
    <w:rsid w:val="00E15467"/>
    <w:rsid w:val="00E15658"/>
    <w:rsid w:val="00E15873"/>
    <w:rsid w:val="00E1620A"/>
    <w:rsid w:val="00E163EC"/>
    <w:rsid w:val="00E1641C"/>
    <w:rsid w:val="00E16463"/>
    <w:rsid w:val="00E16469"/>
    <w:rsid w:val="00E16A08"/>
    <w:rsid w:val="00E16B3E"/>
    <w:rsid w:val="00E16CDA"/>
    <w:rsid w:val="00E16D93"/>
    <w:rsid w:val="00E16F7D"/>
    <w:rsid w:val="00E17170"/>
    <w:rsid w:val="00E17361"/>
    <w:rsid w:val="00E1755B"/>
    <w:rsid w:val="00E177E7"/>
    <w:rsid w:val="00E178EB"/>
    <w:rsid w:val="00E17A72"/>
    <w:rsid w:val="00E17CC3"/>
    <w:rsid w:val="00E200A1"/>
    <w:rsid w:val="00E20685"/>
    <w:rsid w:val="00E206B6"/>
    <w:rsid w:val="00E2089B"/>
    <w:rsid w:val="00E20ABF"/>
    <w:rsid w:val="00E20FF4"/>
    <w:rsid w:val="00E2127A"/>
    <w:rsid w:val="00E2131D"/>
    <w:rsid w:val="00E2164D"/>
    <w:rsid w:val="00E2183E"/>
    <w:rsid w:val="00E21A66"/>
    <w:rsid w:val="00E21E49"/>
    <w:rsid w:val="00E21EFA"/>
    <w:rsid w:val="00E221A1"/>
    <w:rsid w:val="00E221C2"/>
    <w:rsid w:val="00E22204"/>
    <w:rsid w:val="00E22316"/>
    <w:rsid w:val="00E223B3"/>
    <w:rsid w:val="00E2299C"/>
    <w:rsid w:val="00E22AFD"/>
    <w:rsid w:val="00E22E93"/>
    <w:rsid w:val="00E2307E"/>
    <w:rsid w:val="00E239A6"/>
    <w:rsid w:val="00E23B6D"/>
    <w:rsid w:val="00E23E70"/>
    <w:rsid w:val="00E23F6D"/>
    <w:rsid w:val="00E24054"/>
    <w:rsid w:val="00E24976"/>
    <w:rsid w:val="00E24C79"/>
    <w:rsid w:val="00E2507D"/>
    <w:rsid w:val="00E252FD"/>
    <w:rsid w:val="00E255D3"/>
    <w:rsid w:val="00E258FC"/>
    <w:rsid w:val="00E25A8F"/>
    <w:rsid w:val="00E25C5C"/>
    <w:rsid w:val="00E2606A"/>
    <w:rsid w:val="00E260C6"/>
    <w:rsid w:val="00E260F5"/>
    <w:rsid w:val="00E26238"/>
    <w:rsid w:val="00E26303"/>
    <w:rsid w:val="00E264BB"/>
    <w:rsid w:val="00E2685C"/>
    <w:rsid w:val="00E2729E"/>
    <w:rsid w:val="00E279F6"/>
    <w:rsid w:val="00E27D53"/>
    <w:rsid w:val="00E27EC8"/>
    <w:rsid w:val="00E3037A"/>
    <w:rsid w:val="00E308E0"/>
    <w:rsid w:val="00E308EA"/>
    <w:rsid w:val="00E30AA2"/>
    <w:rsid w:val="00E30B04"/>
    <w:rsid w:val="00E30B6E"/>
    <w:rsid w:val="00E30C09"/>
    <w:rsid w:val="00E30DD9"/>
    <w:rsid w:val="00E30EC4"/>
    <w:rsid w:val="00E313F1"/>
    <w:rsid w:val="00E319CE"/>
    <w:rsid w:val="00E31C09"/>
    <w:rsid w:val="00E31F4D"/>
    <w:rsid w:val="00E3221B"/>
    <w:rsid w:val="00E324D5"/>
    <w:rsid w:val="00E324F5"/>
    <w:rsid w:val="00E3251C"/>
    <w:rsid w:val="00E32A46"/>
    <w:rsid w:val="00E32BE4"/>
    <w:rsid w:val="00E32BFE"/>
    <w:rsid w:val="00E32CBA"/>
    <w:rsid w:val="00E32E16"/>
    <w:rsid w:val="00E32E51"/>
    <w:rsid w:val="00E32F26"/>
    <w:rsid w:val="00E331B4"/>
    <w:rsid w:val="00E3359E"/>
    <w:rsid w:val="00E33B1A"/>
    <w:rsid w:val="00E33BE5"/>
    <w:rsid w:val="00E33E47"/>
    <w:rsid w:val="00E33EC7"/>
    <w:rsid w:val="00E34146"/>
    <w:rsid w:val="00E3431F"/>
    <w:rsid w:val="00E344D3"/>
    <w:rsid w:val="00E34685"/>
    <w:rsid w:val="00E34985"/>
    <w:rsid w:val="00E34A6C"/>
    <w:rsid w:val="00E34C1D"/>
    <w:rsid w:val="00E35150"/>
    <w:rsid w:val="00E3527A"/>
    <w:rsid w:val="00E35408"/>
    <w:rsid w:val="00E35528"/>
    <w:rsid w:val="00E35AD2"/>
    <w:rsid w:val="00E35B34"/>
    <w:rsid w:val="00E35EEF"/>
    <w:rsid w:val="00E3616D"/>
    <w:rsid w:val="00E36507"/>
    <w:rsid w:val="00E369CD"/>
    <w:rsid w:val="00E36ABE"/>
    <w:rsid w:val="00E36AD2"/>
    <w:rsid w:val="00E36E77"/>
    <w:rsid w:val="00E370AC"/>
    <w:rsid w:val="00E3726B"/>
    <w:rsid w:val="00E375D0"/>
    <w:rsid w:val="00E37B1C"/>
    <w:rsid w:val="00E37CC6"/>
    <w:rsid w:val="00E37D4D"/>
    <w:rsid w:val="00E37DF2"/>
    <w:rsid w:val="00E40469"/>
    <w:rsid w:val="00E4052B"/>
    <w:rsid w:val="00E40794"/>
    <w:rsid w:val="00E409F4"/>
    <w:rsid w:val="00E40E32"/>
    <w:rsid w:val="00E40ED7"/>
    <w:rsid w:val="00E40F34"/>
    <w:rsid w:val="00E40FB9"/>
    <w:rsid w:val="00E410D0"/>
    <w:rsid w:val="00E413AE"/>
    <w:rsid w:val="00E414F2"/>
    <w:rsid w:val="00E418DB"/>
    <w:rsid w:val="00E41AFE"/>
    <w:rsid w:val="00E41C00"/>
    <w:rsid w:val="00E41CE9"/>
    <w:rsid w:val="00E41FBF"/>
    <w:rsid w:val="00E42045"/>
    <w:rsid w:val="00E4218F"/>
    <w:rsid w:val="00E42324"/>
    <w:rsid w:val="00E42416"/>
    <w:rsid w:val="00E4242E"/>
    <w:rsid w:val="00E42532"/>
    <w:rsid w:val="00E42B17"/>
    <w:rsid w:val="00E42D42"/>
    <w:rsid w:val="00E42E98"/>
    <w:rsid w:val="00E430B7"/>
    <w:rsid w:val="00E4354D"/>
    <w:rsid w:val="00E436FB"/>
    <w:rsid w:val="00E43761"/>
    <w:rsid w:val="00E43AC2"/>
    <w:rsid w:val="00E4446A"/>
    <w:rsid w:val="00E44779"/>
    <w:rsid w:val="00E447A0"/>
    <w:rsid w:val="00E44DB6"/>
    <w:rsid w:val="00E45584"/>
    <w:rsid w:val="00E45762"/>
    <w:rsid w:val="00E4580B"/>
    <w:rsid w:val="00E45F4C"/>
    <w:rsid w:val="00E45F9A"/>
    <w:rsid w:val="00E45FB3"/>
    <w:rsid w:val="00E460B1"/>
    <w:rsid w:val="00E4629B"/>
    <w:rsid w:val="00E46507"/>
    <w:rsid w:val="00E468C7"/>
    <w:rsid w:val="00E46A43"/>
    <w:rsid w:val="00E46E8C"/>
    <w:rsid w:val="00E47293"/>
    <w:rsid w:val="00E47319"/>
    <w:rsid w:val="00E4738B"/>
    <w:rsid w:val="00E479C4"/>
    <w:rsid w:val="00E47B25"/>
    <w:rsid w:val="00E47EAA"/>
    <w:rsid w:val="00E47EE1"/>
    <w:rsid w:val="00E50305"/>
    <w:rsid w:val="00E5052F"/>
    <w:rsid w:val="00E506A0"/>
    <w:rsid w:val="00E50925"/>
    <w:rsid w:val="00E50F55"/>
    <w:rsid w:val="00E512D7"/>
    <w:rsid w:val="00E51B9A"/>
    <w:rsid w:val="00E51BB5"/>
    <w:rsid w:val="00E51C43"/>
    <w:rsid w:val="00E51CB9"/>
    <w:rsid w:val="00E51E21"/>
    <w:rsid w:val="00E5217A"/>
    <w:rsid w:val="00E52506"/>
    <w:rsid w:val="00E527E1"/>
    <w:rsid w:val="00E53022"/>
    <w:rsid w:val="00E53074"/>
    <w:rsid w:val="00E534C6"/>
    <w:rsid w:val="00E53514"/>
    <w:rsid w:val="00E535CC"/>
    <w:rsid w:val="00E538F4"/>
    <w:rsid w:val="00E53D2E"/>
    <w:rsid w:val="00E53D95"/>
    <w:rsid w:val="00E540D2"/>
    <w:rsid w:val="00E5442D"/>
    <w:rsid w:val="00E54548"/>
    <w:rsid w:val="00E54594"/>
    <w:rsid w:val="00E5474E"/>
    <w:rsid w:val="00E548FA"/>
    <w:rsid w:val="00E54A3F"/>
    <w:rsid w:val="00E54A8A"/>
    <w:rsid w:val="00E54DF9"/>
    <w:rsid w:val="00E5565D"/>
    <w:rsid w:val="00E556C7"/>
    <w:rsid w:val="00E557D0"/>
    <w:rsid w:val="00E55815"/>
    <w:rsid w:val="00E5591A"/>
    <w:rsid w:val="00E55962"/>
    <w:rsid w:val="00E55C2D"/>
    <w:rsid w:val="00E563C7"/>
    <w:rsid w:val="00E56482"/>
    <w:rsid w:val="00E56581"/>
    <w:rsid w:val="00E565A8"/>
    <w:rsid w:val="00E56830"/>
    <w:rsid w:val="00E56923"/>
    <w:rsid w:val="00E56BBF"/>
    <w:rsid w:val="00E56C45"/>
    <w:rsid w:val="00E56CC2"/>
    <w:rsid w:val="00E56CCA"/>
    <w:rsid w:val="00E571C2"/>
    <w:rsid w:val="00E57214"/>
    <w:rsid w:val="00E57434"/>
    <w:rsid w:val="00E579C3"/>
    <w:rsid w:val="00E579D1"/>
    <w:rsid w:val="00E57A82"/>
    <w:rsid w:val="00E57BC3"/>
    <w:rsid w:val="00E57C7A"/>
    <w:rsid w:val="00E57F4A"/>
    <w:rsid w:val="00E60115"/>
    <w:rsid w:val="00E6018E"/>
    <w:rsid w:val="00E601A1"/>
    <w:rsid w:val="00E602DE"/>
    <w:rsid w:val="00E60703"/>
    <w:rsid w:val="00E60B4F"/>
    <w:rsid w:val="00E60F13"/>
    <w:rsid w:val="00E611B7"/>
    <w:rsid w:val="00E614D2"/>
    <w:rsid w:val="00E6151E"/>
    <w:rsid w:val="00E616BE"/>
    <w:rsid w:val="00E6187F"/>
    <w:rsid w:val="00E618FC"/>
    <w:rsid w:val="00E61B80"/>
    <w:rsid w:val="00E61D21"/>
    <w:rsid w:val="00E61EF2"/>
    <w:rsid w:val="00E61F3D"/>
    <w:rsid w:val="00E62072"/>
    <w:rsid w:val="00E62556"/>
    <w:rsid w:val="00E625E5"/>
    <w:rsid w:val="00E625EB"/>
    <w:rsid w:val="00E6262F"/>
    <w:rsid w:val="00E627CC"/>
    <w:rsid w:val="00E62864"/>
    <w:rsid w:val="00E62E33"/>
    <w:rsid w:val="00E63085"/>
    <w:rsid w:val="00E63313"/>
    <w:rsid w:val="00E63971"/>
    <w:rsid w:val="00E63C5E"/>
    <w:rsid w:val="00E63CF5"/>
    <w:rsid w:val="00E63F4F"/>
    <w:rsid w:val="00E64308"/>
    <w:rsid w:val="00E643BE"/>
    <w:rsid w:val="00E64420"/>
    <w:rsid w:val="00E64640"/>
    <w:rsid w:val="00E6485D"/>
    <w:rsid w:val="00E64ECA"/>
    <w:rsid w:val="00E65371"/>
    <w:rsid w:val="00E65643"/>
    <w:rsid w:val="00E6587F"/>
    <w:rsid w:val="00E65B97"/>
    <w:rsid w:val="00E65C66"/>
    <w:rsid w:val="00E65D1C"/>
    <w:rsid w:val="00E65DA1"/>
    <w:rsid w:val="00E65E5A"/>
    <w:rsid w:val="00E65E8E"/>
    <w:rsid w:val="00E660A5"/>
    <w:rsid w:val="00E660D8"/>
    <w:rsid w:val="00E666EA"/>
    <w:rsid w:val="00E6682A"/>
    <w:rsid w:val="00E6691F"/>
    <w:rsid w:val="00E66B84"/>
    <w:rsid w:val="00E67102"/>
    <w:rsid w:val="00E67105"/>
    <w:rsid w:val="00E671A2"/>
    <w:rsid w:val="00E671CD"/>
    <w:rsid w:val="00E671EF"/>
    <w:rsid w:val="00E67353"/>
    <w:rsid w:val="00E67544"/>
    <w:rsid w:val="00E67556"/>
    <w:rsid w:val="00E67626"/>
    <w:rsid w:val="00E67A97"/>
    <w:rsid w:val="00E67FCA"/>
    <w:rsid w:val="00E70077"/>
    <w:rsid w:val="00E700C9"/>
    <w:rsid w:val="00E7029D"/>
    <w:rsid w:val="00E705D1"/>
    <w:rsid w:val="00E70918"/>
    <w:rsid w:val="00E709F3"/>
    <w:rsid w:val="00E70A90"/>
    <w:rsid w:val="00E70ADE"/>
    <w:rsid w:val="00E70FC8"/>
    <w:rsid w:val="00E70FEA"/>
    <w:rsid w:val="00E712DA"/>
    <w:rsid w:val="00E714C9"/>
    <w:rsid w:val="00E71612"/>
    <w:rsid w:val="00E71DAD"/>
    <w:rsid w:val="00E71FEC"/>
    <w:rsid w:val="00E7239D"/>
    <w:rsid w:val="00E726B8"/>
    <w:rsid w:val="00E72B28"/>
    <w:rsid w:val="00E72DC6"/>
    <w:rsid w:val="00E72E13"/>
    <w:rsid w:val="00E733A3"/>
    <w:rsid w:val="00E7349D"/>
    <w:rsid w:val="00E7357F"/>
    <w:rsid w:val="00E73C27"/>
    <w:rsid w:val="00E73C3E"/>
    <w:rsid w:val="00E73C5E"/>
    <w:rsid w:val="00E73DB2"/>
    <w:rsid w:val="00E73E6A"/>
    <w:rsid w:val="00E73F57"/>
    <w:rsid w:val="00E7407E"/>
    <w:rsid w:val="00E741E5"/>
    <w:rsid w:val="00E74400"/>
    <w:rsid w:val="00E74462"/>
    <w:rsid w:val="00E74515"/>
    <w:rsid w:val="00E74752"/>
    <w:rsid w:val="00E747E3"/>
    <w:rsid w:val="00E74980"/>
    <w:rsid w:val="00E74BE0"/>
    <w:rsid w:val="00E74D3E"/>
    <w:rsid w:val="00E753FC"/>
    <w:rsid w:val="00E7548D"/>
    <w:rsid w:val="00E75D24"/>
    <w:rsid w:val="00E75EDC"/>
    <w:rsid w:val="00E7630D"/>
    <w:rsid w:val="00E76666"/>
    <w:rsid w:val="00E768AB"/>
    <w:rsid w:val="00E76C3D"/>
    <w:rsid w:val="00E76DC1"/>
    <w:rsid w:val="00E76F51"/>
    <w:rsid w:val="00E77396"/>
    <w:rsid w:val="00E7771B"/>
    <w:rsid w:val="00E778E4"/>
    <w:rsid w:val="00E77E6F"/>
    <w:rsid w:val="00E77F47"/>
    <w:rsid w:val="00E801A5"/>
    <w:rsid w:val="00E807D3"/>
    <w:rsid w:val="00E8089D"/>
    <w:rsid w:val="00E80BBB"/>
    <w:rsid w:val="00E80BCD"/>
    <w:rsid w:val="00E8109E"/>
    <w:rsid w:val="00E8138B"/>
    <w:rsid w:val="00E81843"/>
    <w:rsid w:val="00E81C99"/>
    <w:rsid w:val="00E81FF6"/>
    <w:rsid w:val="00E82342"/>
    <w:rsid w:val="00E826A3"/>
    <w:rsid w:val="00E82732"/>
    <w:rsid w:val="00E82B56"/>
    <w:rsid w:val="00E83136"/>
    <w:rsid w:val="00E83352"/>
    <w:rsid w:val="00E83367"/>
    <w:rsid w:val="00E835DA"/>
    <w:rsid w:val="00E837B7"/>
    <w:rsid w:val="00E837C1"/>
    <w:rsid w:val="00E83C2F"/>
    <w:rsid w:val="00E8435C"/>
    <w:rsid w:val="00E843F6"/>
    <w:rsid w:val="00E84405"/>
    <w:rsid w:val="00E845D0"/>
    <w:rsid w:val="00E84653"/>
    <w:rsid w:val="00E84660"/>
    <w:rsid w:val="00E8491C"/>
    <w:rsid w:val="00E84C06"/>
    <w:rsid w:val="00E851A6"/>
    <w:rsid w:val="00E858BA"/>
    <w:rsid w:val="00E85A55"/>
    <w:rsid w:val="00E85A6D"/>
    <w:rsid w:val="00E85BFF"/>
    <w:rsid w:val="00E85C37"/>
    <w:rsid w:val="00E85F1E"/>
    <w:rsid w:val="00E85FC1"/>
    <w:rsid w:val="00E862F4"/>
    <w:rsid w:val="00E865E0"/>
    <w:rsid w:val="00E8685E"/>
    <w:rsid w:val="00E869EC"/>
    <w:rsid w:val="00E86AA7"/>
    <w:rsid w:val="00E86B41"/>
    <w:rsid w:val="00E86D9F"/>
    <w:rsid w:val="00E86DDB"/>
    <w:rsid w:val="00E870D2"/>
    <w:rsid w:val="00E87100"/>
    <w:rsid w:val="00E871E3"/>
    <w:rsid w:val="00E874B2"/>
    <w:rsid w:val="00E8768F"/>
    <w:rsid w:val="00E87905"/>
    <w:rsid w:val="00E87959"/>
    <w:rsid w:val="00E879B4"/>
    <w:rsid w:val="00E879BC"/>
    <w:rsid w:val="00E87DEC"/>
    <w:rsid w:val="00E87E93"/>
    <w:rsid w:val="00E90126"/>
    <w:rsid w:val="00E90803"/>
    <w:rsid w:val="00E9087A"/>
    <w:rsid w:val="00E908B0"/>
    <w:rsid w:val="00E90939"/>
    <w:rsid w:val="00E909C3"/>
    <w:rsid w:val="00E90B5D"/>
    <w:rsid w:val="00E90D51"/>
    <w:rsid w:val="00E90DA0"/>
    <w:rsid w:val="00E90E10"/>
    <w:rsid w:val="00E90ED5"/>
    <w:rsid w:val="00E916CF"/>
    <w:rsid w:val="00E91726"/>
    <w:rsid w:val="00E9226D"/>
    <w:rsid w:val="00E923C5"/>
    <w:rsid w:val="00E9257D"/>
    <w:rsid w:val="00E9278C"/>
    <w:rsid w:val="00E92F4C"/>
    <w:rsid w:val="00E93394"/>
    <w:rsid w:val="00E93D1E"/>
    <w:rsid w:val="00E93F52"/>
    <w:rsid w:val="00E9401A"/>
    <w:rsid w:val="00E94084"/>
    <w:rsid w:val="00E946E8"/>
    <w:rsid w:val="00E94836"/>
    <w:rsid w:val="00E9490F"/>
    <w:rsid w:val="00E94980"/>
    <w:rsid w:val="00E9553E"/>
    <w:rsid w:val="00E96561"/>
    <w:rsid w:val="00E96628"/>
    <w:rsid w:val="00E96ADE"/>
    <w:rsid w:val="00E96CFC"/>
    <w:rsid w:val="00E96FB4"/>
    <w:rsid w:val="00E9721F"/>
    <w:rsid w:val="00E972EB"/>
    <w:rsid w:val="00E973B9"/>
    <w:rsid w:val="00E9796C"/>
    <w:rsid w:val="00E97AD9"/>
    <w:rsid w:val="00E97C91"/>
    <w:rsid w:val="00E97EB2"/>
    <w:rsid w:val="00E97ED8"/>
    <w:rsid w:val="00EA0070"/>
    <w:rsid w:val="00EA009E"/>
    <w:rsid w:val="00EA0293"/>
    <w:rsid w:val="00EA0BD3"/>
    <w:rsid w:val="00EA0C28"/>
    <w:rsid w:val="00EA0CC4"/>
    <w:rsid w:val="00EA0F40"/>
    <w:rsid w:val="00EA0FFB"/>
    <w:rsid w:val="00EA16AF"/>
    <w:rsid w:val="00EA1725"/>
    <w:rsid w:val="00EA17DF"/>
    <w:rsid w:val="00EA1802"/>
    <w:rsid w:val="00EA18BE"/>
    <w:rsid w:val="00EA1B08"/>
    <w:rsid w:val="00EA1C1F"/>
    <w:rsid w:val="00EA1E63"/>
    <w:rsid w:val="00EA2144"/>
    <w:rsid w:val="00EA21AB"/>
    <w:rsid w:val="00EA2204"/>
    <w:rsid w:val="00EA2528"/>
    <w:rsid w:val="00EA286F"/>
    <w:rsid w:val="00EA2872"/>
    <w:rsid w:val="00EA294A"/>
    <w:rsid w:val="00EA31C6"/>
    <w:rsid w:val="00EA3547"/>
    <w:rsid w:val="00EA36AB"/>
    <w:rsid w:val="00EA3873"/>
    <w:rsid w:val="00EA3992"/>
    <w:rsid w:val="00EA3A1C"/>
    <w:rsid w:val="00EA3AD7"/>
    <w:rsid w:val="00EA3F8E"/>
    <w:rsid w:val="00EA41B9"/>
    <w:rsid w:val="00EA431B"/>
    <w:rsid w:val="00EA4363"/>
    <w:rsid w:val="00EA4794"/>
    <w:rsid w:val="00EA48B9"/>
    <w:rsid w:val="00EA4A15"/>
    <w:rsid w:val="00EA4C3D"/>
    <w:rsid w:val="00EA4E74"/>
    <w:rsid w:val="00EA4ECD"/>
    <w:rsid w:val="00EA559A"/>
    <w:rsid w:val="00EA58CC"/>
    <w:rsid w:val="00EA5935"/>
    <w:rsid w:val="00EA5BA8"/>
    <w:rsid w:val="00EA64B6"/>
    <w:rsid w:val="00EA64FE"/>
    <w:rsid w:val="00EA70AF"/>
    <w:rsid w:val="00EA7102"/>
    <w:rsid w:val="00EA719D"/>
    <w:rsid w:val="00EA72C0"/>
    <w:rsid w:val="00EA7430"/>
    <w:rsid w:val="00EA762D"/>
    <w:rsid w:val="00EA773E"/>
    <w:rsid w:val="00EA79F6"/>
    <w:rsid w:val="00EA7A8B"/>
    <w:rsid w:val="00EA7B1C"/>
    <w:rsid w:val="00EA7B2C"/>
    <w:rsid w:val="00EA7EF9"/>
    <w:rsid w:val="00EB02A8"/>
    <w:rsid w:val="00EB02FA"/>
    <w:rsid w:val="00EB031D"/>
    <w:rsid w:val="00EB040C"/>
    <w:rsid w:val="00EB0629"/>
    <w:rsid w:val="00EB0787"/>
    <w:rsid w:val="00EB0932"/>
    <w:rsid w:val="00EB0A19"/>
    <w:rsid w:val="00EB0AAE"/>
    <w:rsid w:val="00EB0BB5"/>
    <w:rsid w:val="00EB0CE7"/>
    <w:rsid w:val="00EB0D0D"/>
    <w:rsid w:val="00EB0D5A"/>
    <w:rsid w:val="00EB0F7D"/>
    <w:rsid w:val="00EB12A3"/>
    <w:rsid w:val="00EB18F1"/>
    <w:rsid w:val="00EB1B6E"/>
    <w:rsid w:val="00EB21A5"/>
    <w:rsid w:val="00EB24E2"/>
    <w:rsid w:val="00EB2500"/>
    <w:rsid w:val="00EB2610"/>
    <w:rsid w:val="00EB2781"/>
    <w:rsid w:val="00EB27EF"/>
    <w:rsid w:val="00EB27F5"/>
    <w:rsid w:val="00EB2833"/>
    <w:rsid w:val="00EB2838"/>
    <w:rsid w:val="00EB293E"/>
    <w:rsid w:val="00EB2955"/>
    <w:rsid w:val="00EB29FF"/>
    <w:rsid w:val="00EB2ABF"/>
    <w:rsid w:val="00EB3216"/>
    <w:rsid w:val="00EB33C7"/>
    <w:rsid w:val="00EB340D"/>
    <w:rsid w:val="00EB34BE"/>
    <w:rsid w:val="00EB3599"/>
    <w:rsid w:val="00EB397D"/>
    <w:rsid w:val="00EB3C09"/>
    <w:rsid w:val="00EB3DE4"/>
    <w:rsid w:val="00EB3E37"/>
    <w:rsid w:val="00EB4180"/>
    <w:rsid w:val="00EB4229"/>
    <w:rsid w:val="00EB436D"/>
    <w:rsid w:val="00EB4465"/>
    <w:rsid w:val="00EB4757"/>
    <w:rsid w:val="00EB492E"/>
    <w:rsid w:val="00EB5190"/>
    <w:rsid w:val="00EB520C"/>
    <w:rsid w:val="00EB5894"/>
    <w:rsid w:val="00EB59D0"/>
    <w:rsid w:val="00EB5A7B"/>
    <w:rsid w:val="00EB5B87"/>
    <w:rsid w:val="00EB5F1B"/>
    <w:rsid w:val="00EB625F"/>
    <w:rsid w:val="00EB6297"/>
    <w:rsid w:val="00EB6A6D"/>
    <w:rsid w:val="00EB6CBB"/>
    <w:rsid w:val="00EB705A"/>
    <w:rsid w:val="00EB7241"/>
    <w:rsid w:val="00EB7337"/>
    <w:rsid w:val="00EB75CC"/>
    <w:rsid w:val="00EB7878"/>
    <w:rsid w:val="00EB7974"/>
    <w:rsid w:val="00EB7BB6"/>
    <w:rsid w:val="00EB7E75"/>
    <w:rsid w:val="00EB7EBC"/>
    <w:rsid w:val="00EC0640"/>
    <w:rsid w:val="00EC0B52"/>
    <w:rsid w:val="00EC108B"/>
    <w:rsid w:val="00EC1148"/>
    <w:rsid w:val="00EC11AD"/>
    <w:rsid w:val="00EC12DC"/>
    <w:rsid w:val="00EC1342"/>
    <w:rsid w:val="00EC1424"/>
    <w:rsid w:val="00EC1CA0"/>
    <w:rsid w:val="00EC20D1"/>
    <w:rsid w:val="00EC287A"/>
    <w:rsid w:val="00EC2D6D"/>
    <w:rsid w:val="00EC2E6F"/>
    <w:rsid w:val="00EC2F19"/>
    <w:rsid w:val="00EC3353"/>
    <w:rsid w:val="00EC3421"/>
    <w:rsid w:val="00EC36EC"/>
    <w:rsid w:val="00EC38B9"/>
    <w:rsid w:val="00EC38EE"/>
    <w:rsid w:val="00EC39F9"/>
    <w:rsid w:val="00EC3B9E"/>
    <w:rsid w:val="00EC3BDA"/>
    <w:rsid w:val="00EC4022"/>
    <w:rsid w:val="00EC40F5"/>
    <w:rsid w:val="00EC4817"/>
    <w:rsid w:val="00EC4AAF"/>
    <w:rsid w:val="00EC4BC4"/>
    <w:rsid w:val="00EC4C3E"/>
    <w:rsid w:val="00EC4C6C"/>
    <w:rsid w:val="00EC4F78"/>
    <w:rsid w:val="00EC4F80"/>
    <w:rsid w:val="00EC51D0"/>
    <w:rsid w:val="00EC524B"/>
    <w:rsid w:val="00EC5322"/>
    <w:rsid w:val="00EC6013"/>
    <w:rsid w:val="00EC6135"/>
    <w:rsid w:val="00EC6CA9"/>
    <w:rsid w:val="00EC6F2A"/>
    <w:rsid w:val="00EC6F9F"/>
    <w:rsid w:val="00EC7061"/>
    <w:rsid w:val="00EC72C2"/>
    <w:rsid w:val="00EC73DA"/>
    <w:rsid w:val="00EC741B"/>
    <w:rsid w:val="00EC76BC"/>
    <w:rsid w:val="00EC7B6D"/>
    <w:rsid w:val="00EC7B7F"/>
    <w:rsid w:val="00EC7DC7"/>
    <w:rsid w:val="00ED0617"/>
    <w:rsid w:val="00ED0E49"/>
    <w:rsid w:val="00ED0EA3"/>
    <w:rsid w:val="00ED102F"/>
    <w:rsid w:val="00ED11C8"/>
    <w:rsid w:val="00ED1355"/>
    <w:rsid w:val="00ED1397"/>
    <w:rsid w:val="00ED1648"/>
    <w:rsid w:val="00ED18BB"/>
    <w:rsid w:val="00ED1957"/>
    <w:rsid w:val="00ED1960"/>
    <w:rsid w:val="00ED1BBD"/>
    <w:rsid w:val="00ED1D1B"/>
    <w:rsid w:val="00ED1EF4"/>
    <w:rsid w:val="00ED20E9"/>
    <w:rsid w:val="00ED2147"/>
    <w:rsid w:val="00ED22CF"/>
    <w:rsid w:val="00ED23E8"/>
    <w:rsid w:val="00ED25E5"/>
    <w:rsid w:val="00ED2838"/>
    <w:rsid w:val="00ED288D"/>
    <w:rsid w:val="00ED28D8"/>
    <w:rsid w:val="00ED3146"/>
    <w:rsid w:val="00ED3215"/>
    <w:rsid w:val="00ED326F"/>
    <w:rsid w:val="00ED33C3"/>
    <w:rsid w:val="00ED3597"/>
    <w:rsid w:val="00ED38B2"/>
    <w:rsid w:val="00ED4276"/>
    <w:rsid w:val="00ED43B7"/>
    <w:rsid w:val="00ED448A"/>
    <w:rsid w:val="00ED45A0"/>
    <w:rsid w:val="00ED4708"/>
    <w:rsid w:val="00ED4974"/>
    <w:rsid w:val="00ED4BD6"/>
    <w:rsid w:val="00ED4C93"/>
    <w:rsid w:val="00ED4E31"/>
    <w:rsid w:val="00ED4F8B"/>
    <w:rsid w:val="00ED5115"/>
    <w:rsid w:val="00ED5128"/>
    <w:rsid w:val="00ED51E3"/>
    <w:rsid w:val="00ED5442"/>
    <w:rsid w:val="00ED567F"/>
    <w:rsid w:val="00ED56CC"/>
    <w:rsid w:val="00ED57E0"/>
    <w:rsid w:val="00ED5A25"/>
    <w:rsid w:val="00ED5E22"/>
    <w:rsid w:val="00ED5E44"/>
    <w:rsid w:val="00ED6583"/>
    <w:rsid w:val="00ED6847"/>
    <w:rsid w:val="00ED6AC3"/>
    <w:rsid w:val="00ED71DE"/>
    <w:rsid w:val="00ED740E"/>
    <w:rsid w:val="00ED7711"/>
    <w:rsid w:val="00ED793D"/>
    <w:rsid w:val="00ED79BA"/>
    <w:rsid w:val="00ED79DA"/>
    <w:rsid w:val="00ED7A2E"/>
    <w:rsid w:val="00EE02BB"/>
    <w:rsid w:val="00EE02E4"/>
    <w:rsid w:val="00EE02F1"/>
    <w:rsid w:val="00EE03DD"/>
    <w:rsid w:val="00EE05E6"/>
    <w:rsid w:val="00EE0988"/>
    <w:rsid w:val="00EE0A76"/>
    <w:rsid w:val="00EE0C4A"/>
    <w:rsid w:val="00EE0D25"/>
    <w:rsid w:val="00EE0E98"/>
    <w:rsid w:val="00EE1054"/>
    <w:rsid w:val="00EE1131"/>
    <w:rsid w:val="00EE11E4"/>
    <w:rsid w:val="00EE1627"/>
    <w:rsid w:val="00EE1774"/>
    <w:rsid w:val="00EE1B0F"/>
    <w:rsid w:val="00EE1C18"/>
    <w:rsid w:val="00EE1C43"/>
    <w:rsid w:val="00EE215E"/>
    <w:rsid w:val="00EE2433"/>
    <w:rsid w:val="00EE2622"/>
    <w:rsid w:val="00EE2633"/>
    <w:rsid w:val="00EE2744"/>
    <w:rsid w:val="00EE2966"/>
    <w:rsid w:val="00EE2A00"/>
    <w:rsid w:val="00EE2A90"/>
    <w:rsid w:val="00EE2AD3"/>
    <w:rsid w:val="00EE2B66"/>
    <w:rsid w:val="00EE2D86"/>
    <w:rsid w:val="00EE2E50"/>
    <w:rsid w:val="00EE2EC5"/>
    <w:rsid w:val="00EE2F01"/>
    <w:rsid w:val="00EE2FAD"/>
    <w:rsid w:val="00EE302E"/>
    <w:rsid w:val="00EE31BD"/>
    <w:rsid w:val="00EE33FF"/>
    <w:rsid w:val="00EE3439"/>
    <w:rsid w:val="00EE35E5"/>
    <w:rsid w:val="00EE379B"/>
    <w:rsid w:val="00EE3B8F"/>
    <w:rsid w:val="00EE3C29"/>
    <w:rsid w:val="00EE3D19"/>
    <w:rsid w:val="00EE3F55"/>
    <w:rsid w:val="00EE4004"/>
    <w:rsid w:val="00EE417B"/>
    <w:rsid w:val="00EE41F3"/>
    <w:rsid w:val="00EE45B8"/>
    <w:rsid w:val="00EE47EA"/>
    <w:rsid w:val="00EE4909"/>
    <w:rsid w:val="00EE4FAA"/>
    <w:rsid w:val="00EE5341"/>
    <w:rsid w:val="00EE55BA"/>
    <w:rsid w:val="00EE57B9"/>
    <w:rsid w:val="00EE5C93"/>
    <w:rsid w:val="00EE5CAE"/>
    <w:rsid w:val="00EE6227"/>
    <w:rsid w:val="00EE627C"/>
    <w:rsid w:val="00EE6294"/>
    <w:rsid w:val="00EE6449"/>
    <w:rsid w:val="00EE656C"/>
    <w:rsid w:val="00EE65BE"/>
    <w:rsid w:val="00EE672D"/>
    <w:rsid w:val="00EE673B"/>
    <w:rsid w:val="00EE677A"/>
    <w:rsid w:val="00EE67B9"/>
    <w:rsid w:val="00EE6A4C"/>
    <w:rsid w:val="00EE6B34"/>
    <w:rsid w:val="00EE6EA6"/>
    <w:rsid w:val="00EE7172"/>
    <w:rsid w:val="00EE7582"/>
    <w:rsid w:val="00EE7930"/>
    <w:rsid w:val="00EE79BC"/>
    <w:rsid w:val="00EF018A"/>
    <w:rsid w:val="00EF05DF"/>
    <w:rsid w:val="00EF086B"/>
    <w:rsid w:val="00EF08ED"/>
    <w:rsid w:val="00EF0972"/>
    <w:rsid w:val="00EF0A05"/>
    <w:rsid w:val="00EF0E6F"/>
    <w:rsid w:val="00EF10D2"/>
    <w:rsid w:val="00EF1102"/>
    <w:rsid w:val="00EF11B4"/>
    <w:rsid w:val="00EF12B1"/>
    <w:rsid w:val="00EF13A3"/>
    <w:rsid w:val="00EF14A6"/>
    <w:rsid w:val="00EF1504"/>
    <w:rsid w:val="00EF183E"/>
    <w:rsid w:val="00EF1BFD"/>
    <w:rsid w:val="00EF1DEF"/>
    <w:rsid w:val="00EF2174"/>
    <w:rsid w:val="00EF2642"/>
    <w:rsid w:val="00EF272E"/>
    <w:rsid w:val="00EF2CC8"/>
    <w:rsid w:val="00EF2FEE"/>
    <w:rsid w:val="00EF3340"/>
    <w:rsid w:val="00EF3466"/>
    <w:rsid w:val="00EF3588"/>
    <w:rsid w:val="00EF38BA"/>
    <w:rsid w:val="00EF3AF4"/>
    <w:rsid w:val="00EF3B18"/>
    <w:rsid w:val="00EF3CB9"/>
    <w:rsid w:val="00EF41B2"/>
    <w:rsid w:val="00EF4393"/>
    <w:rsid w:val="00EF4470"/>
    <w:rsid w:val="00EF4517"/>
    <w:rsid w:val="00EF493B"/>
    <w:rsid w:val="00EF519F"/>
    <w:rsid w:val="00EF5406"/>
    <w:rsid w:val="00EF55AB"/>
    <w:rsid w:val="00EF5862"/>
    <w:rsid w:val="00EF5E2C"/>
    <w:rsid w:val="00EF5FAA"/>
    <w:rsid w:val="00EF60A6"/>
    <w:rsid w:val="00EF6123"/>
    <w:rsid w:val="00EF615E"/>
    <w:rsid w:val="00EF6392"/>
    <w:rsid w:val="00EF6786"/>
    <w:rsid w:val="00EF67B4"/>
    <w:rsid w:val="00EF69DB"/>
    <w:rsid w:val="00EF6A90"/>
    <w:rsid w:val="00EF6BD3"/>
    <w:rsid w:val="00EF6CB1"/>
    <w:rsid w:val="00EF6CEC"/>
    <w:rsid w:val="00EF6D1A"/>
    <w:rsid w:val="00EF7948"/>
    <w:rsid w:val="00EF7A56"/>
    <w:rsid w:val="00EF7C59"/>
    <w:rsid w:val="00F00790"/>
    <w:rsid w:val="00F00910"/>
    <w:rsid w:val="00F00B0B"/>
    <w:rsid w:val="00F01204"/>
    <w:rsid w:val="00F01310"/>
    <w:rsid w:val="00F01D53"/>
    <w:rsid w:val="00F01D9D"/>
    <w:rsid w:val="00F02AB2"/>
    <w:rsid w:val="00F02C9C"/>
    <w:rsid w:val="00F02FEA"/>
    <w:rsid w:val="00F03268"/>
    <w:rsid w:val="00F0329C"/>
    <w:rsid w:val="00F03845"/>
    <w:rsid w:val="00F03BED"/>
    <w:rsid w:val="00F03CA1"/>
    <w:rsid w:val="00F03E0E"/>
    <w:rsid w:val="00F03EDA"/>
    <w:rsid w:val="00F04024"/>
    <w:rsid w:val="00F04072"/>
    <w:rsid w:val="00F040B6"/>
    <w:rsid w:val="00F04135"/>
    <w:rsid w:val="00F0414B"/>
    <w:rsid w:val="00F044D1"/>
    <w:rsid w:val="00F04ABE"/>
    <w:rsid w:val="00F04F56"/>
    <w:rsid w:val="00F05637"/>
    <w:rsid w:val="00F056FD"/>
    <w:rsid w:val="00F05A4A"/>
    <w:rsid w:val="00F05DA7"/>
    <w:rsid w:val="00F05F7A"/>
    <w:rsid w:val="00F0607F"/>
    <w:rsid w:val="00F06767"/>
    <w:rsid w:val="00F06F58"/>
    <w:rsid w:val="00F0741B"/>
    <w:rsid w:val="00F07749"/>
    <w:rsid w:val="00F078BB"/>
    <w:rsid w:val="00F07921"/>
    <w:rsid w:val="00F07A31"/>
    <w:rsid w:val="00F07CC2"/>
    <w:rsid w:val="00F07D4F"/>
    <w:rsid w:val="00F07D52"/>
    <w:rsid w:val="00F07DB1"/>
    <w:rsid w:val="00F07EBA"/>
    <w:rsid w:val="00F07F40"/>
    <w:rsid w:val="00F100D6"/>
    <w:rsid w:val="00F1027A"/>
    <w:rsid w:val="00F103DA"/>
    <w:rsid w:val="00F10ABF"/>
    <w:rsid w:val="00F10FCD"/>
    <w:rsid w:val="00F111D4"/>
    <w:rsid w:val="00F117EB"/>
    <w:rsid w:val="00F11D5C"/>
    <w:rsid w:val="00F11FBF"/>
    <w:rsid w:val="00F12851"/>
    <w:rsid w:val="00F1323C"/>
    <w:rsid w:val="00F13838"/>
    <w:rsid w:val="00F13B9C"/>
    <w:rsid w:val="00F13BE1"/>
    <w:rsid w:val="00F13C1D"/>
    <w:rsid w:val="00F13DE3"/>
    <w:rsid w:val="00F13E56"/>
    <w:rsid w:val="00F140F2"/>
    <w:rsid w:val="00F1416F"/>
    <w:rsid w:val="00F1434F"/>
    <w:rsid w:val="00F1458A"/>
    <w:rsid w:val="00F146E6"/>
    <w:rsid w:val="00F148C9"/>
    <w:rsid w:val="00F14940"/>
    <w:rsid w:val="00F14B87"/>
    <w:rsid w:val="00F14C99"/>
    <w:rsid w:val="00F15221"/>
    <w:rsid w:val="00F152D7"/>
    <w:rsid w:val="00F15779"/>
    <w:rsid w:val="00F1587C"/>
    <w:rsid w:val="00F159BE"/>
    <w:rsid w:val="00F15AC8"/>
    <w:rsid w:val="00F15D9F"/>
    <w:rsid w:val="00F15E82"/>
    <w:rsid w:val="00F16081"/>
    <w:rsid w:val="00F16400"/>
    <w:rsid w:val="00F1652B"/>
    <w:rsid w:val="00F166E6"/>
    <w:rsid w:val="00F16AAE"/>
    <w:rsid w:val="00F16C27"/>
    <w:rsid w:val="00F16CC8"/>
    <w:rsid w:val="00F16DB9"/>
    <w:rsid w:val="00F16DF5"/>
    <w:rsid w:val="00F16F6E"/>
    <w:rsid w:val="00F170CC"/>
    <w:rsid w:val="00F17166"/>
    <w:rsid w:val="00F17308"/>
    <w:rsid w:val="00F1746A"/>
    <w:rsid w:val="00F17721"/>
    <w:rsid w:val="00F1797E"/>
    <w:rsid w:val="00F17C07"/>
    <w:rsid w:val="00F17CDB"/>
    <w:rsid w:val="00F17D63"/>
    <w:rsid w:val="00F17E4A"/>
    <w:rsid w:val="00F17F40"/>
    <w:rsid w:val="00F202A8"/>
    <w:rsid w:val="00F20933"/>
    <w:rsid w:val="00F20A2A"/>
    <w:rsid w:val="00F20DCC"/>
    <w:rsid w:val="00F20EFD"/>
    <w:rsid w:val="00F20FBF"/>
    <w:rsid w:val="00F2103A"/>
    <w:rsid w:val="00F21211"/>
    <w:rsid w:val="00F2122D"/>
    <w:rsid w:val="00F212D4"/>
    <w:rsid w:val="00F21617"/>
    <w:rsid w:val="00F21A6D"/>
    <w:rsid w:val="00F21AAE"/>
    <w:rsid w:val="00F21BFB"/>
    <w:rsid w:val="00F21F8E"/>
    <w:rsid w:val="00F22422"/>
    <w:rsid w:val="00F2248E"/>
    <w:rsid w:val="00F225A3"/>
    <w:rsid w:val="00F225D4"/>
    <w:rsid w:val="00F22E5C"/>
    <w:rsid w:val="00F2314F"/>
    <w:rsid w:val="00F236DD"/>
    <w:rsid w:val="00F23A4B"/>
    <w:rsid w:val="00F23C42"/>
    <w:rsid w:val="00F2435E"/>
    <w:rsid w:val="00F248E1"/>
    <w:rsid w:val="00F24F86"/>
    <w:rsid w:val="00F251A3"/>
    <w:rsid w:val="00F25208"/>
    <w:rsid w:val="00F257AD"/>
    <w:rsid w:val="00F258B1"/>
    <w:rsid w:val="00F25A8A"/>
    <w:rsid w:val="00F25B19"/>
    <w:rsid w:val="00F25B85"/>
    <w:rsid w:val="00F25C54"/>
    <w:rsid w:val="00F25E1F"/>
    <w:rsid w:val="00F260D9"/>
    <w:rsid w:val="00F267D7"/>
    <w:rsid w:val="00F26D87"/>
    <w:rsid w:val="00F26F91"/>
    <w:rsid w:val="00F2710A"/>
    <w:rsid w:val="00F27197"/>
    <w:rsid w:val="00F27431"/>
    <w:rsid w:val="00F276A8"/>
    <w:rsid w:val="00F278BB"/>
    <w:rsid w:val="00F278C6"/>
    <w:rsid w:val="00F27A2B"/>
    <w:rsid w:val="00F27CAA"/>
    <w:rsid w:val="00F27D94"/>
    <w:rsid w:val="00F30184"/>
    <w:rsid w:val="00F30544"/>
    <w:rsid w:val="00F305BA"/>
    <w:rsid w:val="00F305C1"/>
    <w:rsid w:val="00F3120A"/>
    <w:rsid w:val="00F318B8"/>
    <w:rsid w:val="00F31C4A"/>
    <w:rsid w:val="00F31CE4"/>
    <w:rsid w:val="00F32014"/>
    <w:rsid w:val="00F322AB"/>
    <w:rsid w:val="00F32330"/>
    <w:rsid w:val="00F32360"/>
    <w:rsid w:val="00F325CD"/>
    <w:rsid w:val="00F32768"/>
    <w:rsid w:val="00F32BD4"/>
    <w:rsid w:val="00F32D3F"/>
    <w:rsid w:val="00F32F7F"/>
    <w:rsid w:val="00F3312F"/>
    <w:rsid w:val="00F33290"/>
    <w:rsid w:val="00F33322"/>
    <w:rsid w:val="00F33E08"/>
    <w:rsid w:val="00F33E0B"/>
    <w:rsid w:val="00F33FD8"/>
    <w:rsid w:val="00F34424"/>
    <w:rsid w:val="00F344B4"/>
    <w:rsid w:val="00F345C2"/>
    <w:rsid w:val="00F34648"/>
    <w:rsid w:val="00F346E1"/>
    <w:rsid w:val="00F349B2"/>
    <w:rsid w:val="00F34CA7"/>
    <w:rsid w:val="00F34D96"/>
    <w:rsid w:val="00F354F1"/>
    <w:rsid w:val="00F35655"/>
    <w:rsid w:val="00F35AA3"/>
    <w:rsid w:val="00F35D1A"/>
    <w:rsid w:val="00F35DD7"/>
    <w:rsid w:val="00F35E59"/>
    <w:rsid w:val="00F35F5B"/>
    <w:rsid w:val="00F36001"/>
    <w:rsid w:val="00F360FE"/>
    <w:rsid w:val="00F36702"/>
    <w:rsid w:val="00F369BE"/>
    <w:rsid w:val="00F36B6D"/>
    <w:rsid w:val="00F372C3"/>
    <w:rsid w:val="00F37960"/>
    <w:rsid w:val="00F37E42"/>
    <w:rsid w:val="00F37E91"/>
    <w:rsid w:val="00F4049D"/>
    <w:rsid w:val="00F40674"/>
    <w:rsid w:val="00F40B31"/>
    <w:rsid w:val="00F40E93"/>
    <w:rsid w:val="00F411D5"/>
    <w:rsid w:val="00F417A9"/>
    <w:rsid w:val="00F41C9B"/>
    <w:rsid w:val="00F41DA3"/>
    <w:rsid w:val="00F41E60"/>
    <w:rsid w:val="00F4202C"/>
    <w:rsid w:val="00F4224C"/>
    <w:rsid w:val="00F42441"/>
    <w:rsid w:val="00F42656"/>
    <w:rsid w:val="00F42A71"/>
    <w:rsid w:val="00F430A1"/>
    <w:rsid w:val="00F4310B"/>
    <w:rsid w:val="00F431C5"/>
    <w:rsid w:val="00F43214"/>
    <w:rsid w:val="00F432B1"/>
    <w:rsid w:val="00F4353D"/>
    <w:rsid w:val="00F43738"/>
    <w:rsid w:val="00F438BC"/>
    <w:rsid w:val="00F439D6"/>
    <w:rsid w:val="00F43EE9"/>
    <w:rsid w:val="00F43F92"/>
    <w:rsid w:val="00F4410B"/>
    <w:rsid w:val="00F4414E"/>
    <w:rsid w:val="00F44291"/>
    <w:rsid w:val="00F44547"/>
    <w:rsid w:val="00F44574"/>
    <w:rsid w:val="00F4465F"/>
    <w:rsid w:val="00F44B25"/>
    <w:rsid w:val="00F45247"/>
    <w:rsid w:val="00F45627"/>
    <w:rsid w:val="00F45871"/>
    <w:rsid w:val="00F45B88"/>
    <w:rsid w:val="00F45FEF"/>
    <w:rsid w:val="00F46299"/>
    <w:rsid w:val="00F4636C"/>
    <w:rsid w:val="00F46DAA"/>
    <w:rsid w:val="00F4720D"/>
    <w:rsid w:val="00F473B7"/>
    <w:rsid w:val="00F473CE"/>
    <w:rsid w:val="00F47BA3"/>
    <w:rsid w:val="00F47DDF"/>
    <w:rsid w:val="00F47E82"/>
    <w:rsid w:val="00F501BD"/>
    <w:rsid w:val="00F50750"/>
    <w:rsid w:val="00F5077C"/>
    <w:rsid w:val="00F509DE"/>
    <w:rsid w:val="00F511C0"/>
    <w:rsid w:val="00F511E3"/>
    <w:rsid w:val="00F51287"/>
    <w:rsid w:val="00F513E3"/>
    <w:rsid w:val="00F5251D"/>
    <w:rsid w:val="00F52634"/>
    <w:rsid w:val="00F52801"/>
    <w:rsid w:val="00F52E11"/>
    <w:rsid w:val="00F531D7"/>
    <w:rsid w:val="00F533F7"/>
    <w:rsid w:val="00F53619"/>
    <w:rsid w:val="00F53AF7"/>
    <w:rsid w:val="00F53C86"/>
    <w:rsid w:val="00F547E8"/>
    <w:rsid w:val="00F54C06"/>
    <w:rsid w:val="00F5513E"/>
    <w:rsid w:val="00F553C3"/>
    <w:rsid w:val="00F55935"/>
    <w:rsid w:val="00F55CE4"/>
    <w:rsid w:val="00F55D27"/>
    <w:rsid w:val="00F55F87"/>
    <w:rsid w:val="00F56175"/>
    <w:rsid w:val="00F563BA"/>
    <w:rsid w:val="00F564CD"/>
    <w:rsid w:val="00F56671"/>
    <w:rsid w:val="00F56901"/>
    <w:rsid w:val="00F56906"/>
    <w:rsid w:val="00F569A5"/>
    <w:rsid w:val="00F56B73"/>
    <w:rsid w:val="00F56C36"/>
    <w:rsid w:val="00F56F68"/>
    <w:rsid w:val="00F56FC6"/>
    <w:rsid w:val="00F572A8"/>
    <w:rsid w:val="00F5733F"/>
    <w:rsid w:val="00F57E36"/>
    <w:rsid w:val="00F57ED0"/>
    <w:rsid w:val="00F60092"/>
    <w:rsid w:val="00F60286"/>
    <w:rsid w:val="00F6028B"/>
    <w:rsid w:val="00F602BF"/>
    <w:rsid w:val="00F60303"/>
    <w:rsid w:val="00F6052A"/>
    <w:rsid w:val="00F6070F"/>
    <w:rsid w:val="00F60931"/>
    <w:rsid w:val="00F60A5D"/>
    <w:rsid w:val="00F610F7"/>
    <w:rsid w:val="00F61254"/>
    <w:rsid w:val="00F614FA"/>
    <w:rsid w:val="00F61604"/>
    <w:rsid w:val="00F61A5F"/>
    <w:rsid w:val="00F61D43"/>
    <w:rsid w:val="00F61E61"/>
    <w:rsid w:val="00F61F7B"/>
    <w:rsid w:val="00F620B1"/>
    <w:rsid w:val="00F62436"/>
    <w:rsid w:val="00F625D3"/>
    <w:rsid w:val="00F62633"/>
    <w:rsid w:val="00F62988"/>
    <w:rsid w:val="00F629C3"/>
    <w:rsid w:val="00F629E7"/>
    <w:rsid w:val="00F62A72"/>
    <w:rsid w:val="00F62C07"/>
    <w:rsid w:val="00F62D6A"/>
    <w:rsid w:val="00F62EC6"/>
    <w:rsid w:val="00F63356"/>
    <w:rsid w:val="00F634AF"/>
    <w:rsid w:val="00F63BA4"/>
    <w:rsid w:val="00F6417B"/>
    <w:rsid w:val="00F64266"/>
    <w:rsid w:val="00F64E31"/>
    <w:rsid w:val="00F64E46"/>
    <w:rsid w:val="00F64F79"/>
    <w:rsid w:val="00F65555"/>
    <w:rsid w:val="00F658D0"/>
    <w:rsid w:val="00F65DFA"/>
    <w:rsid w:val="00F6605E"/>
    <w:rsid w:val="00F660C4"/>
    <w:rsid w:val="00F660DD"/>
    <w:rsid w:val="00F667F1"/>
    <w:rsid w:val="00F66B42"/>
    <w:rsid w:val="00F66DCE"/>
    <w:rsid w:val="00F672BA"/>
    <w:rsid w:val="00F675B2"/>
    <w:rsid w:val="00F676BF"/>
    <w:rsid w:val="00F677F7"/>
    <w:rsid w:val="00F67E57"/>
    <w:rsid w:val="00F67E85"/>
    <w:rsid w:val="00F67FBA"/>
    <w:rsid w:val="00F703D9"/>
    <w:rsid w:val="00F7074F"/>
    <w:rsid w:val="00F70909"/>
    <w:rsid w:val="00F70998"/>
    <w:rsid w:val="00F709A9"/>
    <w:rsid w:val="00F70B39"/>
    <w:rsid w:val="00F70C0C"/>
    <w:rsid w:val="00F70E3D"/>
    <w:rsid w:val="00F70F05"/>
    <w:rsid w:val="00F70F0B"/>
    <w:rsid w:val="00F71101"/>
    <w:rsid w:val="00F7110B"/>
    <w:rsid w:val="00F711DF"/>
    <w:rsid w:val="00F7155B"/>
    <w:rsid w:val="00F71683"/>
    <w:rsid w:val="00F7178A"/>
    <w:rsid w:val="00F718D2"/>
    <w:rsid w:val="00F71C16"/>
    <w:rsid w:val="00F71D71"/>
    <w:rsid w:val="00F71ECF"/>
    <w:rsid w:val="00F723B2"/>
    <w:rsid w:val="00F72587"/>
    <w:rsid w:val="00F728D6"/>
    <w:rsid w:val="00F7291E"/>
    <w:rsid w:val="00F72A39"/>
    <w:rsid w:val="00F72B36"/>
    <w:rsid w:val="00F72B3E"/>
    <w:rsid w:val="00F72D35"/>
    <w:rsid w:val="00F72DF2"/>
    <w:rsid w:val="00F72E74"/>
    <w:rsid w:val="00F732AA"/>
    <w:rsid w:val="00F737F3"/>
    <w:rsid w:val="00F73883"/>
    <w:rsid w:val="00F7396F"/>
    <w:rsid w:val="00F73C77"/>
    <w:rsid w:val="00F74427"/>
    <w:rsid w:val="00F74458"/>
    <w:rsid w:val="00F744A9"/>
    <w:rsid w:val="00F7464E"/>
    <w:rsid w:val="00F746AD"/>
    <w:rsid w:val="00F749D3"/>
    <w:rsid w:val="00F74AB5"/>
    <w:rsid w:val="00F74AFC"/>
    <w:rsid w:val="00F74BB5"/>
    <w:rsid w:val="00F74BBE"/>
    <w:rsid w:val="00F74C48"/>
    <w:rsid w:val="00F74D74"/>
    <w:rsid w:val="00F750DD"/>
    <w:rsid w:val="00F75385"/>
    <w:rsid w:val="00F7540A"/>
    <w:rsid w:val="00F75436"/>
    <w:rsid w:val="00F757A2"/>
    <w:rsid w:val="00F7589B"/>
    <w:rsid w:val="00F75A66"/>
    <w:rsid w:val="00F75A7C"/>
    <w:rsid w:val="00F7637D"/>
    <w:rsid w:val="00F7648A"/>
    <w:rsid w:val="00F765E5"/>
    <w:rsid w:val="00F7662F"/>
    <w:rsid w:val="00F76C7E"/>
    <w:rsid w:val="00F76E07"/>
    <w:rsid w:val="00F77073"/>
    <w:rsid w:val="00F770DE"/>
    <w:rsid w:val="00F77313"/>
    <w:rsid w:val="00F7763A"/>
    <w:rsid w:val="00F77678"/>
    <w:rsid w:val="00F77DA9"/>
    <w:rsid w:val="00F80311"/>
    <w:rsid w:val="00F80330"/>
    <w:rsid w:val="00F80364"/>
    <w:rsid w:val="00F80D29"/>
    <w:rsid w:val="00F80EEC"/>
    <w:rsid w:val="00F80FAF"/>
    <w:rsid w:val="00F81233"/>
    <w:rsid w:val="00F81537"/>
    <w:rsid w:val="00F81BA5"/>
    <w:rsid w:val="00F81D49"/>
    <w:rsid w:val="00F824BC"/>
    <w:rsid w:val="00F82878"/>
    <w:rsid w:val="00F82922"/>
    <w:rsid w:val="00F829A4"/>
    <w:rsid w:val="00F82A6D"/>
    <w:rsid w:val="00F83051"/>
    <w:rsid w:val="00F8305B"/>
    <w:rsid w:val="00F83339"/>
    <w:rsid w:val="00F833A1"/>
    <w:rsid w:val="00F833EE"/>
    <w:rsid w:val="00F834CE"/>
    <w:rsid w:val="00F83937"/>
    <w:rsid w:val="00F839C9"/>
    <w:rsid w:val="00F83A16"/>
    <w:rsid w:val="00F83A4E"/>
    <w:rsid w:val="00F83EAD"/>
    <w:rsid w:val="00F84085"/>
    <w:rsid w:val="00F840B9"/>
    <w:rsid w:val="00F8412E"/>
    <w:rsid w:val="00F842DD"/>
    <w:rsid w:val="00F8433A"/>
    <w:rsid w:val="00F84511"/>
    <w:rsid w:val="00F845BD"/>
    <w:rsid w:val="00F84B29"/>
    <w:rsid w:val="00F84D39"/>
    <w:rsid w:val="00F84FAA"/>
    <w:rsid w:val="00F84FFC"/>
    <w:rsid w:val="00F8512F"/>
    <w:rsid w:val="00F8538B"/>
    <w:rsid w:val="00F8559B"/>
    <w:rsid w:val="00F85BDE"/>
    <w:rsid w:val="00F86414"/>
    <w:rsid w:val="00F86AF5"/>
    <w:rsid w:val="00F86C6E"/>
    <w:rsid w:val="00F86C77"/>
    <w:rsid w:val="00F86D43"/>
    <w:rsid w:val="00F86F37"/>
    <w:rsid w:val="00F86F56"/>
    <w:rsid w:val="00F8714E"/>
    <w:rsid w:val="00F8748A"/>
    <w:rsid w:val="00F879D2"/>
    <w:rsid w:val="00F9018B"/>
    <w:rsid w:val="00F90A97"/>
    <w:rsid w:val="00F910E5"/>
    <w:rsid w:val="00F91448"/>
    <w:rsid w:val="00F916DE"/>
    <w:rsid w:val="00F91712"/>
    <w:rsid w:val="00F917FF"/>
    <w:rsid w:val="00F91871"/>
    <w:rsid w:val="00F91AC5"/>
    <w:rsid w:val="00F91E3F"/>
    <w:rsid w:val="00F922E4"/>
    <w:rsid w:val="00F9244F"/>
    <w:rsid w:val="00F9253E"/>
    <w:rsid w:val="00F928E0"/>
    <w:rsid w:val="00F92A4B"/>
    <w:rsid w:val="00F92F72"/>
    <w:rsid w:val="00F93086"/>
    <w:rsid w:val="00F934F5"/>
    <w:rsid w:val="00F934FF"/>
    <w:rsid w:val="00F935B9"/>
    <w:rsid w:val="00F93AE4"/>
    <w:rsid w:val="00F93B50"/>
    <w:rsid w:val="00F93C0A"/>
    <w:rsid w:val="00F93DCA"/>
    <w:rsid w:val="00F93F5F"/>
    <w:rsid w:val="00F93FBB"/>
    <w:rsid w:val="00F940CA"/>
    <w:rsid w:val="00F948F5"/>
    <w:rsid w:val="00F94C6A"/>
    <w:rsid w:val="00F94D18"/>
    <w:rsid w:val="00F94F8F"/>
    <w:rsid w:val="00F950C5"/>
    <w:rsid w:val="00F9521A"/>
    <w:rsid w:val="00F9531D"/>
    <w:rsid w:val="00F95322"/>
    <w:rsid w:val="00F9539F"/>
    <w:rsid w:val="00F95547"/>
    <w:rsid w:val="00F957F5"/>
    <w:rsid w:val="00F95898"/>
    <w:rsid w:val="00F95A13"/>
    <w:rsid w:val="00F962C1"/>
    <w:rsid w:val="00F96B25"/>
    <w:rsid w:val="00F96B96"/>
    <w:rsid w:val="00F96D70"/>
    <w:rsid w:val="00F96EAC"/>
    <w:rsid w:val="00F96ED0"/>
    <w:rsid w:val="00F96F42"/>
    <w:rsid w:val="00F97226"/>
    <w:rsid w:val="00F975FB"/>
    <w:rsid w:val="00F97A53"/>
    <w:rsid w:val="00F97DCF"/>
    <w:rsid w:val="00FA0210"/>
    <w:rsid w:val="00FA055D"/>
    <w:rsid w:val="00FA06D0"/>
    <w:rsid w:val="00FA0879"/>
    <w:rsid w:val="00FA0C0F"/>
    <w:rsid w:val="00FA1625"/>
    <w:rsid w:val="00FA1A48"/>
    <w:rsid w:val="00FA1EE2"/>
    <w:rsid w:val="00FA1F1E"/>
    <w:rsid w:val="00FA2759"/>
    <w:rsid w:val="00FA2846"/>
    <w:rsid w:val="00FA29E1"/>
    <w:rsid w:val="00FA2B73"/>
    <w:rsid w:val="00FA2D61"/>
    <w:rsid w:val="00FA330A"/>
    <w:rsid w:val="00FA3354"/>
    <w:rsid w:val="00FA348B"/>
    <w:rsid w:val="00FA39CC"/>
    <w:rsid w:val="00FA40A1"/>
    <w:rsid w:val="00FA4388"/>
    <w:rsid w:val="00FA4804"/>
    <w:rsid w:val="00FA499A"/>
    <w:rsid w:val="00FA49C8"/>
    <w:rsid w:val="00FA4B1F"/>
    <w:rsid w:val="00FA4B48"/>
    <w:rsid w:val="00FA4DF9"/>
    <w:rsid w:val="00FA4ED2"/>
    <w:rsid w:val="00FA5209"/>
    <w:rsid w:val="00FA5330"/>
    <w:rsid w:val="00FA5340"/>
    <w:rsid w:val="00FA5374"/>
    <w:rsid w:val="00FA53B3"/>
    <w:rsid w:val="00FA58B6"/>
    <w:rsid w:val="00FA5A4E"/>
    <w:rsid w:val="00FA5B3D"/>
    <w:rsid w:val="00FA5C88"/>
    <w:rsid w:val="00FA5D78"/>
    <w:rsid w:val="00FA5E89"/>
    <w:rsid w:val="00FA606E"/>
    <w:rsid w:val="00FA60D3"/>
    <w:rsid w:val="00FA616D"/>
    <w:rsid w:val="00FA6179"/>
    <w:rsid w:val="00FA6C4E"/>
    <w:rsid w:val="00FA6F43"/>
    <w:rsid w:val="00FA7470"/>
    <w:rsid w:val="00FA7635"/>
    <w:rsid w:val="00FA7849"/>
    <w:rsid w:val="00FA784B"/>
    <w:rsid w:val="00FA7899"/>
    <w:rsid w:val="00FB0127"/>
    <w:rsid w:val="00FB0336"/>
    <w:rsid w:val="00FB08AA"/>
    <w:rsid w:val="00FB093C"/>
    <w:rsid w:val="00FB0EEE"/>
    <w:rsid w:val="00FB0F4B"/>
    <w:rsid w:val="00FB12F7"/>
    <w:rsid w:val="00FB259E"/>
    <w:rsid w:val="00FB2858"/>
    <w:rsid w:val="00FB2D92"/>
    <w:rsid w:val="00FB2F53"/>
    <w:rsid w:val="00FB378B"/>
    <w:rsid w:val="00FB3AF7"/>
    <w:rsid w:val="00FB3D3C"/>
    <w:rsid w:val="00FB3F82"/>
    <w:rsid w:val="00FB4081"/>
    <w:rsid w:val="00FB4469"/>
    <w:rsid w:val="00FB45D9"/>
    <w:rsid w:val="00FB492B"/>
    <w:rsid w:val="00FB4D7F"/>
    <w:rsid w:val="00FB4EC5"/>
    <w:rsid w:val="00FB4ED2"/>
    <w:rsid w:val="00FB50E8"/>
    <w:rsid w:val="00FB526C"/>
    <w:rsid w:val="00FB57E5"/>
    <w:rsid w:val="00FB5BDB"/>
    <w:rsid w:val="00FB5D90"/>
    <w:rsid w:val="00FB5FB9"/>
    <w:rsid w:val="00FB67A9"/>
    <w:rsid w:val="00FB6855"/>
    <w:rsid w:val="00FB6BCB"/>
    <w:rsid w:val="00FB6DBA"/>
    <w:rsid w:val="00FB6E09"/>
    <w:rsid w:val="00FB709F"/>
    <w:rsid w:val="00FB70FC"/>
    <w:rsid w:val="00FB76F0"/>
    <w:rsid w:val="00FB77CB"/>
    <w:rsid w:val="00FB77F8"/>
    <w:rsid w:val="00FB7865"/>
    <w:rsid w:val="00FB7921"/>
    <w:rsid w:val="00FB7949"/>
    <w:rsid w:val="00FB7A8D"/>
    <w:rsid w:val="00FB7C67"/>
    <w:rsid w:val="00FB7DDC"/>
    <w:rsid w:val="00FC0030"/>
    <w:rsid w:val="00FC0116"/>
    <w:rsid w:val="00FC03FA"/>
    <w:rsid w:val="00FC06AD"/>
    <w:rsid w:val="00FC090E"/>
    <w:rsid w:val="00FC0DB7"/>
    <w:rsid w:val="00FC1132"/>
    <w:rsid w:val="00FC1212"/>
    <w:rsid w:val="00FC15FB"/>
    <w:rsid w:val="00FC1B24"/>
    <w:rsid w:val="00FC1B25"/>
    <w:rsid w:val="00FC1D87"/>
    <w:rsid w:val="00FC1E7C"/>
    <w:rsid w:val="00FC1FDB"/>
    <w:rsid w:val="00FC20B4"/>
    <w:rsid w:val="00FC26CD"/>
    <w:rsid w:val="00FC27C6"/>
    <w:rsid w:val="00FC2E14"/>
    <w:rsid w:val="00FC32C6"/>
    <w:rsid w:val="00FC3336"/>
    <w:rsid w:val="00FC33BF"/>
    <w:rsid w:val="00FC33FB"/>
    <w:rsid w:val="00FC3626"/>
    <w:rsid w:val="00FC3687"/>
    <w:rsid w:val="00FC36D0"/>
    <w:rsid w:val="00FC3DD6"/>
    <w:rsid w:val="00FC44A4"/>
    <w:rsid w:val="00FC4AE6"/>
    <w:rsid w:val="00FC4F52"/>
    <w:rsid w:val="00FC508A"/>
    <w:rsid w:val="00FC50F0"/>
    <w:rsid w:val="00FC521B"/>
    <w:rsid w:val="00FC52D5"/>
    <w:rsid w:val="00FC5321"/>
    <w:rsid w:val="00FC5A5E"/>
    <w:rsid w:val="00FC5C67"/>
    <w:rsid w:val="00FC5CD6"/>
    <w:rsid w:val="00FC634B"/>
    <w:rsid w:val="00FC6730"/>
    <w:rsid w:val="00FC6BF5"/>
    <w:rsid w:val="00FC6CD0"/>
    <w:rsid w:val="00FC6FBE"/>
    <w:rsid w:val="00FC710C"/>
    <w:rsid w:val="00FC7277"/>
    <w:rsid w:val="00FC76B3"/>
    <w:rsid w:val="00FC7C12"/>
    <w:rsid w:val="00FC7EA7"/>
    <w:rsid w:val="00FC7EFC"/>
    <w:rsid w:val="00FD007C"/>
    <w:rsid w:val="00FD049F"/>
    <w:rsid w:val="00FD06E4"/>
    <w:rsid w:val="00FD0856"/>
    <w:rsid w:val="00FD08C0"/>
    <w:rsid w:val="00FD0DF0"/>
    <w:rsid w:val="00FD1170"/>
    <w:rsid w:val="00FD131C"/>
    <w:rsid w:val="00FD1463"/>
    <w:rsid w:val="00FD1483"/>
    <w:rsid w:val="00FD153D"/>
    <w:rsid w:val="00FD1581"/>
    <w:rsid w:val="00FD18E6"/>
    <w:rsid w:val="00FD1902"/>
    <w:rsid w:val="00FD1BF0"/>
    <w:rsid w:val="00FD1E1F"/>
    <w:rsid w:val="00FD1E3A"/>
    <w:rsid w:val="00FD1FFE"/>
    <w:rsid w:val="00FD21B2"/>
    <w:rsid w:val="00FD2860"/>
    <w:rsid w:val="00FD29F9"/>
    <w:rsid w:val="00FD2AEC"/>
    <w:rsid w:val="00FD2C6D"/>
    <w:rsid w:val="00FD304C"/>
    <w:rsid w:val="00FD3272"/>
    <w:rsid w:val="00FD3305"/>
    <w:rsid w:val="00FD3370"/>
    <w:rsid w:val="00FD3537"/>
    <w:rsid w:val="00FD3930"/>
    <w:rsid w:val="00FD465C"/>
    <w:rsid w:val="00FD4D5E"/>
    <w:rsid w:val="00FD5045"/>
    <w:rsid w:val="00FD54D9"/>
    <w:rsid w:val="00FD5B09"/>
    <w:rsid w:val="00FD5FF3"/>
    <w:rsid w:val="00FD613E"/>
    <w:rsid w:val="00FD6536"/>
    <w:rsid w:val="00FD665A"/>
    <w:rsid w:val="00FD6787"/>
    <w:rsid w:val="00FD6855"/>
    <w:rsid w:val="00FD696F"/>
    <w:rsid w:val="00FD6AFA"/>
    <w:rsid w:val="00FD6B23"/>
    <w:rsid w:val="00FD6FEB"/>
    <w:rsid w:val="00FD70FA"/>
    <w:rsid w:val="00FD7520"/>
    <w:rsid w:val="00FD761E"/>
    <w:rsid w:val="00FD7977"/>
    <w:rsid w:val="00FD7F6E"/>
    <w:rsid w:val="00FE0656"/>
    <w:rsid w:val="00FE083F"/>
    <w:rsid w:val="00FE0865"/>
    <w:rsid w:val="00FE0FA0"/>
    <w:rsid w:val="00FE11AB"/>
    <w:rsid w:val="00FE15D8"/>
    <w:rsid w:val="00FE187C"/>
    <w:rsid w:val="00FE1993"/>
    <w:rsid w:val="00FE19A0"/>
    <w:rsid w:val="00FE1C2A"/>
    <w:rsid w:val="00FE1E82"/>
    <w:rsid w:val="00FE1F8F"/>
    <w:rsid w:val="00FE23C7"/>
    <w:rsid w:val="00FE2614"/>
    <w:rsid w:val="00FE2A1C"/>
    <w:rsid w:val="00FE36ED"/>
    <w:rsid w:val="00FE380D"/>
    <w:rsid w:val="00FE3853"/>
    <w:rsid w:val="00FE3D87"/>
    <w:rsid w:val="00FE3DF5"/>
    <w:rsid w:val="00FE44D7"/>
    <w:rsid w:val="00FE44F1"/>
    <w:rsid w:val="00FE4517"/>
    <w:rsid w:val="00FE4917"/>
    <w:rsid w:val="00FE4B25"/>
    <w:rsid w:val="00FE4C15"/>
    <w:rsid w:val="00FE5334"/>
    <w:rsid w:val="00FE5462"/>
    <w:rsid w:val="00FE5517"/>
    <w:rsid w:val="00FE5675"/>
    <w:rsid w:val="00FE5683"/>
    <w:rsid w:val="00FE58CA"/>
    <w:rsid w:val="00FE5F39"/>
    <w:rsid w:val="00FE5FC7"/>
    <w:rsid w:val="00FE6629"/>
    <w:rsid w:val="00FE6699"/>
    <w:rsid w:val="00FE68FD"/>
    <w:rsid w:val="00FE6937"/>
    <w:rsid w:val="00FE6975"/>
    <w:rsid w:val="00FE6AF9"/>
    <w:rsid w:val="00FE6B89"/>
    <w:rsid w:val="00FE6DEE"/>
    <w:rsid w:val="00FE6F17"/>
    <w:rsid w:val="00FE74D5"/>
    <w:rsid w:val="00FE762E"/>
    <w:rsid w:val="00FE79CD"/>
    <w:rsid w:val="00FE7A29"/>
    <w:rsid w:val="00FE7E5B"/>
    <w:rsid w:val="00FF0137"/>
    <w:rsid w:val="00FF055F"/>
    <w:rsid w:val="00FF09B5"/>
    <w:rsid w:val="00FF0B36"/>
    <w:rsid w:val="00FF0C5B"/>
    <w:rsid w:val="00FF0DD5"/>
    <w:rsid w:val="00FF0FCF"/>
    <w:rsid w:val="00FF15A4"/>
    <w:rsid w:val="00FF1621"/>
    <w:rsid w:val="00FF1697"/>
    <w:rsid w:val="00FF1841"/>
    <w:rsid w:val="00FF18EC"/>
    <w:rsid w:val="00FF193E"/>
    <w:rsid w:val="00FF1A87"/>
    <w:rsid w:val="00FF1AEF"/>
    <w:rsid w:val="00FF1C73"/>
    <w:rsid w:val="00FF1C77"/>
    <w:rsid w:val="00FF263B"/>
    <w:rsid w:val="00FF2772"/>
    <w:rsid w:val="00FF2A5C"/>
    <w:rsid w:val="00FF2A76"/>
    <w:rsid w:val="00FF2ABD"/>
    <w:rsid w:val="00FF2D02"/>
    <w:rsid w:val="00FF2D44"/>
    <w:rsid w:val="00FF312C"/>
    <w:rsid w:val="00FF3185"/>
    <w:rsid w:val="00FF3442"/>
    <w:rsid w:val="00FF36B6"/>
    <w:rsid w:val="00FF3802"/>
    <w:rsid w:val="00FF3CFF"/>
    <w:rsid w:val="00FF3E54"/>
    <w:rsid w:val="00FF3ED4"/>
    <w:rsid w:val="00FF3FFB"/>
    <w:rsid w:val="00FF43D5"/>
    <w:rsid w:val="00FF4A34"/>
    <w:rsid w:val="00FF540B"/>
    <w:rsid w:val="00FF5BE6"/>
    <w:rsid w:val="00FF5E48"/>
    <w:rsid w:val="00FF65B2"/>
    <w:rsid w:val="00FF6719"/>
    <w:rsid w:val="00FF6739"/>
    <w:rsid w:val="00FF6DDC"/>
    <w:rsid w:val="00FF6F28"/>
    <w:rsid w:val="00FF70C9"/>
    <w:rsid w:val="00FF7148"/>
    <w:rsid w:val="00FF7774"/>
    <w:rsid w:val="00FF7968"/>
    <w:rsid w:val="00FF79CC"/>
    <w:rsid w:val="00FF7BE2"/>
    <w:rsid w:val="00FF7C71"/>
    <w:rsid w:val="023AF811"/>
    <w:rsid w:val="02A1D959"/>
    <w:rsid w:val="02B9A6A4"/>
    <w:rsid w:val="03477876"/>
    <w:rsid w:val="041014C0"/>
    <w:rsid w:val="04AAEEBB"/>
    <w:rsid w:val="04FCC033"/>
    <w:rsid w:val="05BA2FDF"/>
    <w:rsid w:val="064155F7"/>
    <w:rsid w:val="064A49D6"/>
    <w:rsid w:val="0732B274"/>
    <w:rsid w:val="07385AC0"/>
    <w:rsid w:val="073C2A09"/>
    <w:rsid w:val="076EDE3F"/>
    <w:rsid w:val="0772F3A4"/>
    <w:rsid w:val="07A96B3B"/>
    <w:rsid w:val="083869B5"/>
    <w:rsid w:val="087E9EA7"/>
    <w:rsid w:val="0882F16E"/>
    <w:rsid w:val="08840DAB"/>
    <w:rsid w:val="08E385E3"/>
    <w:rsid w:val="093E185F"/>
    <w:rsid w:val="0A0C7482"/>
    <w:rsid w:val="0B7E9C2F"/>
    <w:rsid w:val="0B89CCC0"/>
    <w:rsid w:val="0C0AE7ED"/>
    <w:rsid w:val="0D689AC3"/>
    <w:rsid w:val="0DE7575D"/>
    <w:rsid w:val="0E055677"/>
    <w:rsid w:val="0E146B95"/>
    <w:rsid w:val="0E3A61FB"/>
    <w:rsid w:val="0E416CF3"/>
    <w:rsid w:val="0E99E296"/>
    <w:rsid w:val="0EBF533B"/>
    <w:rsid w:val="0F0EEEEC"/>
    <w:rsid w:val="0F3529FE"/>
    <w:rsid w:val="0F58507C"/>
    <w:rsid w:val="0F7D36AF"/>
    <w:rsid w:val="10507DCA"/>
    <w:rsid w:val="1053902E"/>
    <w:rsid w:val="109628AE"/>
    <w:rsid w:val="10FCF970"/>
    <w:rsid w:val="110A95B3"/>
    <w:rsid w:val="11277718"/>
    <w:rsid w:val="1157F5BF"/>
    <w:rsid w:val="11733EDD"/>
    <w:rsid w:val="1232F389"/>
    <w:rsid w:val="1240FDF5"/>
    <w:rsid w:val="127F9A9F"/>
    <w:rsid w:val="12C903CE"/>
    <w:rsid w:val="13507B89"/>
    <w:rsid w:val="136108EE"/>
    <w:rsid w:val="136CD2A0"/>
    <w:rsid w:val="13CA672C"/>
    <w:rsid w:val="14391A40"/>
    <w:rsid w:val="145F2D74"/>
    <w:rsid w:val="146222CC"/>
    <w:rsid w:val="149CE324"/>
    <w:rsid w:val="14A0387A"/>
    <w:rsid w:val="14CB8371"/>
    <w:rsid w:val="14EF31E0"/>
    <w:rsid w:val="14FE4006"/>
    <w:rsid w:val="1538CB60"/>
    <w:rsid w:val="1560A8E7"/>
    <w:rsid w:val="159ABAFF"/>
    <w:rsid w:val="1633D5EC"/>
    <w:rsid w:val="1641BB2C"/>
    <w:rsid w:val="168DA723"/>
    <w:rsid w:val="171F1BD6"/>
    <w:rsid w:val="17A3B6C2"/>
    <w:rsid w:val="17ED242C"/>
    <w:rsid w:val="1801909C"/>
    <w:rsid w:val="1944E698"/>
    <w:rsid w:val="1A1F498B"/>
    <w:rsid w:val="1ACCD191"/>
    <w:rsid w:val="1AF22165"/>
    <w:rsid w:val="1B0A6D74"/>
    <w:rsid w:val="1B303A2B"/>
    <w:rsid w:val="1B328278"/>
    <w:rsid w:val="1B39ABED"/>
    <w:rsid w:val="1B415EEA"/>
    <w:rsid w:val="1BCA05F3"/>
    <w:rsid w:val="1C23D885"/>
    <w:rsid w:val="1C68853E"/>
    <w:rsid w:val="1CAF277A"/>
    <w:rsid w:val="1CCF4043"/>
    <w:rsid w:val="1CF62C51"/>
    <w:rsid w:val="1D16A743"/>
    <w:rsid w:val="1D74F3AE"/>
    <w:rsid w:val="1DFCBB86"/>
    <w:rsid w:val="1E14C843"/>
    <w:rsid w:val="1E3C1CE6"/>
    <w:rsid w:val="1E81A850"/>
    <w:rsid w:val="1F4F467F"/>
    <w:rsid w:val="1F931B56"/>
    <w:rsid w:val="1FF53D98"/>
    <w:rsid w:val="206179C5"/>
    <w:rsid w:val="2084A587"/>
    <w:rsid w:val="21477E0B"/>
    <w:rsid w:val="218BDA35"/>
    <w:rsid w:val="2193E596"/>
    <w:rsid w:val="22A3FAD9"/>
    <w:rsid w:val="23401AA8"/>
    <w:rsid w:val="23701C04"/>
    <w:rsid w:val="2379A2D3"/>
    <w:rsid w:val="23C6E481"/>
    <w:rsid w:val="24188D93"/>
    <w:rsid w:val="24C82FB6"/>
    <w:rsid w:val="24F03628"/>
    <w:rsid w:val="252BFAFF"/>
    <w:rsid w:val="2681DEFB"/>
    <w:rsid w:val="2713B9CF"/>
    <w:rsid w:val="272EFC4A"/>
    <w:rsid w:val="2748DB36"/>
    <w:rsid w:val="2751D1F1"/>
    <w:rsid w:val="275792FD"/>
    <w:rsid w:val="27B4DF86"/>
    <w:rsid w:val="27CF5E2F"/>
    <w:rsid w:val="28195BCA"/>
    <w:rsid w:val="28913F2A"/>
    <w:rsid w:val="2935D0F9"/>
    <w:rsid w:val="2B111E09"/>
    <w:rsid w:val="2B80AF74"/>
    <w:rsid w:val="2BFBAFDE"/>
    <w:rsid w:val="2C62996C"/>
    <w:rsid w:val="2C73DEB8"/>
    <w:rsid w:val="2CEFFE21"/>
    <w:rsid w:val="2DC34050"/>
    <w:rsid w:val="2DD51C0D"/>
    <w:rsid w:val="2DFC9400"/>
    <w:rsid w:val="2E5D4ABE"/>
    <w:rsid w:val="2ED7F83A"/>
    <w:rsid w:val="2EED0F9C"/>
    <w:rsid w:val="2F9E99D8"/>
    <w:rsid w:val="2FCD9391"/>
    <w:rsid w:val="308A1005"/>
    <w:rsid w:val="319F89CB"/>
    <w:rsid w:val="328CB774"/>
    <w:rsid w:val="330EB6B9"/>
    <w:rsid w:val="336F23CC"/>
    <w:rsid w:val="33700642"/>
    <w:rsid w:val="337A40DA"/>
    <w:rsid w:val="33B64079"/>
    <w:rsid w:val="34505EF0"/>
    <w:rsid w:val="347CB2F7"/>
    <w:rsid w:val="349A115B"/>
    <w:rsid w:val="34C0F788"/>
    <w:rsid w:val="34EADE4C"/>
    <w:rsid w:val="35B3171B"/>
    <w:rsid w:val="36010619"/>
    <w:rsid w:val="37163381"/>
    <w:rsid w:val="374F1D62"/>
    <w:rsid w:val="377FD60C"/>
    <w:rsid w:val="378F78D4"/>
    <w:rsid w:val="37932889"/>
    <w:rsid w:val="37FF19B0"/>
    <w:rsid w:val="380BA5E7"/>
    <w:rsid w:val="386D0BF3"/>
    <w:rsid w:val="38DF062D"/>
    <w:rsid w:val="38F9FA76"/>
    <w:rsid w:val="3A16DA43"/>
    <w:rsid w:val="3A17BE17"/>
    <w:rsid w:val="3A1A6E97"/>
    <w:rsid w:val="3A8D53A0"/>
    <w:rsid w:val="3B280FEB"/>
    <w:rsid w:val="3BF7CD02"/>
    <w:rsid w:val="3C3C3F56"/>
    <w:rsid w:val="3CD5A9A8"/>
    <w:rsid w:val="3D153F2D"/>
    <w:rsid w:val="3D2EED88"/>
    <w:rsid w:val="3E1318A6"/>
    <w:rsid w:val="3E3A0335"/>
    <w:rsid w:val="3E64E476"/>
    <w:rsid w:val="3EACB8EE"/>
    <w:rsid w:val="3EEEB6CD"/>
    <w:rsid w:val="3F1C7D4E"/>
    <w:rsid w:val="3F61F0EE"/>
    <w:rsid w:val="4072B6B0"/>
    <w:rsid w:val="4100BA54"/>
    <w:rsid w:val="41C54084"/>
    <w:rsid w:val="43222294"/>
    <w:rsid w:val="4380915B"/>
    <w:rsid w:val="4435580A"/>
    <w:rsid w:val="4456F34B"/>
    <w:rsid w:val="448F4E53"/>
    <w:rsid w:val="44B4D76C"/>
    <w:rsid w:val="4510A437"/>
    <w:rsid w:val="45BE5AC1"/>
    <w:rsid w:val="484B5208"/>
    <w:rsid w:val="4869E92F"/>
    <w:rsid w:val="4892B297"/>
    <w:rsid w:val="48A345D5"/>
    <w:rsid w:val="48C9A59E"/>
    <w:rsid w:val="4904116B"/>
    <w:rsid w:val="493EDBEB"/>
    <w:rsid w:val="49D6BBF1"/>
    <w:rsid w:val="4B07297E"/>
    <w:rsid w:val="4B157EC4"/>
    <w:rsid w:val="4B76341A"/>
    <w:rsid w:val="4BF3ACDF"/>
    <w:rsid w:val="4CC72FA4"/>
    <w:rsid w:val="4CD60341"/>
    <w:rsid w:val="4D72B7E9"/>
    <w:rsid w:val="4DAD787E"/>
    <w:rsid w:val="4DBE4C96"/>
    <w:rsid w:val="4DFA3588"/>
    <w:rsid w:val="4DFAD6B2"/>
    <w:rsid w:val="4E333FFC"/>
    <w:rsid w:val="4EF0587B"/>
    <w:rsid w:val="4FBA6ABF"/>
    <w:rsid w:val="4FEC3727"/>
    <w:rsid w:val="4FFDFC59"/>
    <w:rsid w:val="50259273"/>
    <w:rsid w:val="509BAB5C"/>
    <w:rsid w:val="50E4E457"/>
    <w:rsid w:val="50FB2D9A"/>
    <w:rsid w:val="51074063"/>
    <w:rsid w:val="5133A248"/>
    <w:rsid w:val="515BE5AE"/>
    <w:rsid w:val="518D30B1"/>
    <w:rsid w:val="529FD7EA"/>
    <w:rsid w:val="52E3CD5F"/>
    <w:rsid w:val="53240A0C"/>
    <w:rsid w:val="545FE871"/>
    <w:rsid w:val="547B236A"/>
    <w:rsid w:val="548FC189"/>
    <w:rsid w:val="5573616B"/>
    <w:rsid w:val="558E571A"/>
    <w:rsid w:val="55DC6C54"/>
    <w:rsid w:val="5677D436"/>
    <w:rsid w:val="56CD6D1C"/>
    <w:rsid w:val="56E71DD0"/>
    <w:rsid w:val="57AE2056"/>
    <w:rsid w:val="581B1D22"/>
    <w:rsid w:val="5820DF99"/>
    <w:rsid w:val="585FE23B"/>
    <w:rsid w:val="58BE0ED5"/>
    <w:rsid w:val="58DB08C4"/>
    <w:rsid w:val="59434273"/>
    <w:rsid w:val="597646D3"/>
    <w:rsid w:val="5A251658"/>
    <w:rsid w:val="5ABD88B5"/>
    <w:rsid w:val="5B52540C"/>
    <w:rsid w:val="5B56DAC3"/>
    <w:rsid w:val="5C937EB4"/>
    <w:rsid w:val="5C9A2F53"/>
    <w:rsid w:val="5D0C57F7"/>
    <w:rsid w:val="5D40F26A"/>
    <w:rsid w:val="5D4144D6"/>
    <w:rsid w:val="5D519C4A"/>
    <w:rsid w:val="5D5423A9"/>
    <w:rsid w:val="5DC5C247"/>
    <w:rsid w:val="5DC68CB9"/>
    <w:rsid w:val="5E47B994"/>
    <w:rsid w:val="5EEA6706"/>
    <w:rsid w:val="5FC44DF8"/>
    <w:rsid w:val="5FF38E37"/>
    <w:rsid w:val="6047195C"/>
    <w:rsid w:val="60FD2DF6"/>
    <w:rsid w:val="617D371F"/>
    <w:rsid w:val="61A96DE9"/>
    <w:rsid w:val="62F925B3"/>
    <w:rsid w:val="63345D77"/>
    <w:rsid w:val="646D918B"/>
    <w:rsid w:val="64C8E6FF"/>
    <w:rsid w:val="65C05FB7"/>
    <w:rsid w:val="65E443AE"/>
    <w:rsid w:val="660AB274"/>
    <w:rsid w:val="6668B4CB"/>
    <w:rsid w:val="66BCBA67"/>
    <w:rsid w:val="66C11A13"/>
    <w:rsid w:val="6730480D"/>
    <w:rsid w:val="680E8F0F"/>
    <w:rsid w:val="683CF7F8"/>
    <w:rsid w:val="684E6C6E"/>
    <w:rsid w:val="6899E7AD"/>
    <w:rsid w:val="68BAD1BA"/>
    <w:rsid w:val="69128B50"/>
    <w:rsid w:val="6941590C"/>
    <w:rsid w:val="6994FE7D"/>
    <w:rsid w:val="6A0CBFAF"/>
    <w:rsid w:val="6A1ED1E2"/>
    <w:rsid w:val="6A522F17"/>
    <w:rsid w:val="6AF71099"/>
    <w:rsid w:val="6B2BC564"/>
    <w:rsid w:val="6B55C06C"/>
    <w:rsid w:val="6BEE38D8"/>
    <w:rsid w:val="6C4DAB54"/>
    <w:rsid w:val="6DF35CA8"/>
    <w:rsid w:val="6E42E3B8"/>
    <w:rsid w:val="6EF1F017"/>
    <w:rsid w:val="707B1A7E"/>
    <w:rsid w:val="717EB6EF"/>
    <w:rsid w:val="71FCB2AE"/>
    <w:rsid w:val="721C7A71"/>
    <w:rsid w:val="722E2E94"/>
    <w:rsid w:val="727420C8"/>
    <w:rsid w:val="73621BD2"/>
    <w:rsid w:val="737AD2F2"/>
    <w:rsid w:val="73C4D7DE"/>
    <w:rsid w:val="73E708F0"/>
    <w:rsid w:val="73F29AE7"/>
    <w:rsid w:val="745C90FB"/>
    <w:rsid w:val="74DA161D"/>
    <w:rsid w:val="75031BC2"/>
    <w:rsid w:val="7587ADAD"/>
    <w:rsid w:val="75B1A54F"/>
    <w:rsid w:val="76C7EA47"/>
    <w:rsid w:val="76D6E57F"/>
    <w:rsid w:val="7777FC12"/>
    <w:rsid w:val="779CE0A1"/>
    <w:rsid w:val="77C04595"/>
    <w:rsid w:val="7921951D"/>
    <w:rsid w:val="7936F9F1"/>
    <w:rsid w:val="79B37889"/>
    <w:rsid w:val="79C7A22F"/>
    <w:rsid w:val="7A97BC82"/>
    <w:rsid w:val="7AA37757"/>
    <w:rsid w:val="7AAAB5A9"/>
    <w:rsid w:val="7B09081C"/>
    <w:rsid w:val="7B474F8A"/>
    <w:rsid w:val="7B48FF95"/>
    <w:rsid w:val="7B93B1B2"/>
    <w:rsid w:val="7BBAB8DA"/>
    <w:rsid w:val="7C196C14"/>
    <w:rsid w:val="7CA44795"/>
    <w:rsid w:val="7F2D4D13"/>
    <w:rsid w:val="7F531427"/>
    <w:rsid w:val="7F6112C6"/>
    <w:rsid w:val="7FD445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8AF3C"/>
  <w15:chartTrackingRefBased/>
  <w15:docId w15:val="{B366A835-7EE9-4941-A359-8A36F9517761}"/>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B3A"/>
  </w:style>
  <w:style w:type="paragraph" w:styleId="Heading1">
    <w:name w:val="heading 1"/>
    <w:basedOn w:val="Normal"/>
    <w:next w:val="Normal"/>
    <w:link w:val="Heading1Char"/>
    <w:uiPriority w:val="9"/>
    <w:qFormat/>
    <w:rsid w:val="00A775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775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775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A775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A775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A7759E"/>
    <w:pPr>
      <w:keepNext/>
      <w:keepLines/>
      <w:spacing w:before="40" w:after="0"/>
      <w:outlineLvl w:val="5"/>
    </w:pPr>
    <w:rPr>
      <w:rFonts w:eastAsiaTheme="majorEastAsia" w:cstheme="majorBidi"/>
      <w:i/>
      <w:iCs/>
      <w:color w:val="595959" w:themeColor="text1" w:themeTint="A6"/>
    </w:rPr>
  </w:style>
  <w:style w:type="paragraph" w:styleId="Heading7">
    <w:name w:val="heading 7"/>
    <w:aliases w:val="Appendix"/>
    <w:basedOn w:val="Normal"/>
    <w:next w:val="Normal"/>
    <w:link w:val="Heading7Char"/>
    <w:uiPriority w:val="9"/>
    <w:unhideWhenUsed/>
    <w:qFormat/>
    <w:rsid w:val="0098566E"/>
    <w:pPr>
      <w:keepNext/>
      <w:keepLines/>
      <w:numPr>
        <w:ilvl w:val="6"/>
        <w:numId w:val="7"/>
      </w:numPr>
      <w:spacing w:before="40" w:after="0"/>
      <w:jc w:val="center"/>
      <w:outlineLvl w:val="6"/>
    </w:pPr>
    <w:rPr>
      <w:rFonts w:ascii="Palatino Linotype" w:eastAsiaTheme="majorEastAsia" w:hAnsi="Palatino Linotype" w:cstheme="majorBidi"/>
      <w:b/>
      <w:sz w:val="24"/>
    </w:rPr>
  </w:style>
  <w:style w:type="paragraph" w:styleId="Heading8">
    <w:name w:val="heading 8"/>
    <w:basedOn w:val="Normal"/>
    <w:next w:val="Normal"/>
    <w:link w:val="Heading8Char"/>
    <w:uiPriority w:val="9"/>
    <w:semiHidden/>
    <w:unhideWhenUsed/>
    <w:qFormat/>
    <w:rsid w:val="00A775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75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5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775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7759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A7759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A7759E"/>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A7759E"/>
    <w:rPr>
      <w:rFonts w:eastAsiaTheme="majorEastAsia" w:cstheme="majorBidi"/>
      <w:i/>
      <w:iCs/>
      <w:color w:val="595959" w:themeColor="text1" w:themeTint="A6"/>
    </w:rPr>
  </w:style>
  <w:style w:type="character" w:customStyle="1" w:styleId="Heading7Char">
    <w:name w:val="Heading 7 Char"/>
    <w:aliases w:val="Appendix Char"/>
    <w:basedOn w:val="DefaultParagraphFont"/>
    <w:link w:val="Heading7"/>
    <w:uiPriority w:val="9"/>
    <w:rsid w:val="0098566E"/>
    <w:rPr>
      <w:rFonts w:ascii="Palatino Linotype" w:eastAsiaTheme="majorEastAsia" w:hAnsi="Palatino Linotype" w:cstheme="majorBidi"/>
      <w:b/>
      <w:sz w:val="24"/>
    </w:rPr>
  </w:style>
  <w:style w:type="character" w:customStyle="1" w:styleId="Heading8Char">
    <w:name w:val="Heading 8 Char"/>
    <w:basedOn w:val="DefaultParagraphFont"/>
    <w:link w:val="Heading8"/>
    <w:uiPriority w:val="9"/>
    <w:semiHidden/>
    <w:rsid w:val="00A775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759E"/>
    <w:rPr>
      <w:rFonts w:eastAsiaTheme="majorEastAsia" w:cstheme="majorBidi"/>
      <w:color w:val="272727" w:themeColor="text1" w:themeTint="D8"/>
    </w:rPr>
  </w:style>
  <w:style w:type="paragraph" w:styleId="Title">
    <w:name w:val="Title"/>
    <w:basedOn w:val="Normal"/>
    <w:next w:val="Normal"/>
    <w:link w:val="TitleChar"/>
    <w:qFormat/>
    <w:rsid w:val="00A775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775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75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75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759E"/>
    <w:pPr>
      <w:spacing w:before="160"/>
      <w:jc w:val="center"/>
    </w:pPr>
    <w:rPr>
      <w:i/>
      <w:iCs/>
      <w:color w:val="404040" w:themeColor="text1" w:themeTint="BF"/>
    </w:rPr>
  </w:style>
  <w:style w:type="character" w:customStyle="1" w:styleId="QuoteChar">
    <w:name w:val="Quote Char"/>
    <w:basedOn w:val="DefaultParagraphFont"/>
    <w:link w:val="Quote"/>
    <w:uiPriority w:val="29"/>
    <w:rsid w:val="00A7759E"/>
    <w:rPr>
      <w:i/>
      <w:iCs/>
      <w:color w:val="404040" w:themeColor="text1" w:themeTint="BF"/>
    </w:rPr>
  </w:style>
  <w:style w:type="paragraph" w:styleId="ListParagraph">
    <w:name w:val="List Paragraph"/>
    <w:basedOn w:val="Normal"/>
    <w:uiPriority w:val="1"/>
    <w:qFormat/>
    <w:rsid w:val="00A7759E"/>
    <w:pPr>
      <w:ind w:left="720"/>
      <w:contextualSpacing/>
    </w:pPr>
  </w:style>
  <w:style w:type="character" w:styleId="IntenseEmphasis">
    <w:name w:val="Intense Emphasis"/>
    <w:basedOn w:val="DefaultParagraphFont"/>
    <w:uiPriority w:val="21"/>
    <w:qFormat/>
    <w:rsid w:val="00A7759E"/>
    <w:rPr>
      <w:i/>
      <w:iCs/>
      <w:color w:val="2F5496" w:themeColor="accent1" w:themeShade="BF"/>
    </w:rPr>
  </w:style>
  <w:style w:type="paragraph" w:styleId="IntenseQuote">
    <w:name w:val="Intense Quote"/>
    <w:basedOn w:val="Normal"/>
    <w:next w:val="Normal"/>
    <w:link w:val="IntenseQuoteChar"/>
    <w:uiPriority w:val="30"/>
    <w:qFormat/>
    <w:rsid w:val="00A775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7759E"/>
    <w:rPr>
      <w:i/>
      <w:iCs/>
      <w:color w:val="2F5496" w:themeColor="accent1" w:themeShade="BF"/>
    </w:rPr>
  </w:style>
  <w:style w:type="character" w:styleId="IntenseReference">
    <w:name w:val="Intense Reference"/>
    <w:basedOn w:val="DefaultParagraphFont"/>
    <w:uiPriority w:val="32"/>
    <w:qFormat/>
    <w:rsid w:val="00A7759E"/>
    <w:rPr>
      <w:b/>
      <w:bCs/>
      <w:smallCaps/>
      <w:color w:val="2F5496" w:themeColor="accent1" w:themeShade="BF"/>
      <w:spacing w:val="5"/>
    </w:rPr>
  </w:style>
  <w:style w:type="numbering" w:customStyle="1" w:styleId="NoList1">
    <w:name w:val="No List1"/>
    <w:next w:val="NoList"/>
    <w:uiPriority w:val="99"/>
    <w:semiHidden/>
    <w:unhideWhenUsed/>
    <w:rsid w:val="00A7759E"/>
  </w:style>
  <w:style w:type="paragraph" w:styleId="Header">
    <w:name w:val="header"/>
    <w:basedOn w:val="Normal"/>
    <w:link w:val="HeaderChar"/>
    <w:uiPriority w:val="99"/>
    <w:rsid w:val="00A7759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7759E"/>
    <w:rPr>
      <w:rFonts w:ascii="Times New Roman" w:eastAsia="Times New Roman" w:hAnsi="Times New Roman" w:cs="Times New Roman"/>
      <w:sz w:val="24"/>
      <w:szCs w:val="24"/>
    </w:rPr>
  </w:style>
  <w:style w:type="paragraph" w:styleId="Footer">
    <w:name w:val="footer"/>
    <w:basedOn w:val="Normal"/>
    <w:link w:val="FooterChar"/>
    <w:uiPriority w:val="99"/>
    <w:rsid w:val="00A7759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7759E"/>
    <w:rPr>
      <w:rFonts w:ascii="Times New Roman" w:eastAsia="Times New Roman" w:hAnsi="Times New Roman" w:cs="Times New Roman"/>
      <w:sz w:val="24"/>
      <w:szCs w:val="24"/>
    </w:rPr>
  </w:style>
  <w:style w:type="character" w:styleId="PageNumber">
    <w:name w:val="page number"/>
    <w:basedOn w:val="DefaultParagraphFont"/>
    <w:rsid w:val="00A7759E"/>
  </w:style>
  <w:style w:type="table" w:styleId="TableGrid">
    <w:name w:val="Table Grid"/>
    <w:basedOn w:val="TableNormal"/>
    <w:uiPriority w:val="39"/>
    <w:rsid w:val="00A775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7759E"/>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A7759E"/>
    <w:rPr>
      <w:rFonts w:ascii="Times New Roman" w:eastAsia="Times New Roman" w:hAnsi="Times New Roman" w:cs="Times New Roman"/>
      <w:sz w:val="21"/>
      <w:szCs w:val="21"/>
    </w:rPr>
  </w:style>
  <w:style w:type="paragraph" w:styleId="Revision">
    <w:name w:val="Revision"/>
    <w:hidden/>
    <w:uiPriority w:val="99"/>
    <w:semiHidden/>
    <w:rsid w:val="00A7759E"/>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A7759E"/>
    <w:rPr>
      <w:sz w:val="16"/>
      <w:szCs w:val="16"/>
    </w:rPr>
  </w:style>
  <w:style w:type="paragraph" w:styleId="CommentText">
    <w:name w:val="annotation text"/>
    <w:basedOn w:val="Normal"/>
    <w:link w:val="CommentTextChar"/>
    <w:uiPriority w:val="99"/>
    <w:rsid w:val="00A7759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7759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A7759E"/>
    <w:rPr>
      <w:b/>
      <w:bCs/>
    </w:rPr>
  </w:style>
  <w:style w:type="character" w:customStyle="1" w:styleId="CommentSubjectChar">
    <w:name w:val="Comment Subject Char"/>
    <w:basedOn w:val="CommentTextChar"/>
    <w:link w:val="CommentSubject"/>
    <w:uiPriority w:val="99"/>
    <w:rsid w:val="00A7759E"/>
    <w:rPr>
      <w:rFonts w:ascii="Times New Roman" w:eastAsia="Times New Roman" w:hAnsi="Times New Roman" w:cs="Times New Roman"/>
      <w:b/>
      <w:bCs/>
      <w:sz w:val="20"/>
      <w:szCs w:val="20"/>
    </w:r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f,ALTS FOOTNOTE"/>
    <w:basedOn w:val="Normal"/>
    <w:link w:val="FootnoteTextChar"/>
    <w:uiPriority w:val="99"/>
    <w:rsid w:val="00A7759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uiPriority w:val="99"/>
    <w:rsid w:val="00A7759E"/>
    <w:rPr>
      <w:rFonts w:ascii="Times New Roman" w:eastAsia="Times New Roman" w:hAnsi="Times New Roman" w:cs="Times New Roman"/>
      <w:sz w:val="20"/>
      <w:szCs w:val="20"/>
    </w:rPr>
  </w:style>
  <w:style w:type="character" w:styleId="FootnoteReference">
    <w:name w:val="footnote reference"/>
    <w:aliases w:val="o,fr,Style 3,o1,o2,o3,o4,o5,o6,o11,o21,o7,Appel note de bas de p,Style 12,(NECG) Footnote Reference,Style 124,Style 13,FR,Style 17,Style 6,Footnote Reference/,Style 7,Style 4,Style 34,Style 9,Footnote Reference1"/>
    <w:basedOn w:val="DefaultParagraphFont"/>
    <w:uiPriority w:val="99"/>
    <w:rsid w:val="00A7759E"/>
    <w:rPr>
      <w:vertAlign w:val="superscript"/>
    </w:rPr>
  </w:style>
  <w:style w:type="character" w:styleId="Hyperlink">
    <w:name w:val="Hyperlink"/>
    <w:basedOn w:val="DefaultParagraphFont"/>
    <w:uiPriority w:val="99"/>
    <w:rsid w:val="00A7759E"/>
    <w:rPr>
      <w:color w:val="0563C1" w:themeColor="hyperlink"/>
      <w:u w:val="single"/>
    </w:rPr>
  </w:style>
  <w:style w:type="character" w:styleId="UnresolvedMention">
    <w:name w:val="Unresolved Mention"/>
    <w:basedOn w:val="DefaultParagraphFont"/>
    <w:uiPriority w:val="99"/>
    <w:semiHidden/>
    <w:unhideWhenUsed/>
    <w:rsid w:val="00A7759E"/>
    <w:rPr>
      <w:color w:val="605E5C"/>
      <w:shd w:val="clear" w:color="auto" w:fill="E1DFDD"/>
    </w:rPr>
  </w:style>
  <w:style w:type="paragraph" w:customStyle="1" w:styleId="Default">
    <w:name w:val="Default"/>
    <w:rsid w:val="00A7759E"/>
    <w:pPr>
      <w:autoSpaceDE w:val="0"/>
      <w:autoSpaceDN w:val="0"/>
      <w:adjustRightInd w:val="0"/>
      <w:spacing w:after="0" w:line="240" w:lineRule="auto"/>
    </w:pPr>
    <w:rPr>
      <w:rFonts w:ascii="Palatino Linotype" w:eastAsia="Times New Roman" w:hAnsi="Palatino Linotype" w:cs="Palatino Linotype"/>
      <w:color w:val="000000"/>
      <w:sz w:val="24"/>
      <w:szCs w:val="24"/>
    </w:rPr>
  </w:style>
  <w:style w:type="character" w:customStyle="1" w:styleId="normaltextrun">
    <w:name w:val="normaltextrun"/>
    <w:basedOn w:val="DefaultParagraphFont"/>
    <w:rsid w:val="00A7759E"/>
  </w:style>
  <w:style w:type="paragraph" w:customStyle="1" w:styleId="standard">
    <w:name w:val="standard"/>
    <w:basedOn w:val="Normal"/>
    <w:rsid w:val="00A7759E"/>
    <w:pPr>
      <w:spacing w:after="0" w:line="360" w:lineRule="auto"/>
      <w:ind w:firstLine="720"/>
    </w:pPr>
    <w:rPr>
      <w:rFonts w:ascii="Palatino" w:eastAsia="Times New Roman" w:hAnsi="Palatino" w:cs="Times New Roman"/>
      <w:sz w:val="26"/>
      <w:szCs w:val="20"/>
    </w:rPr>
  </w:style>
  <w:style w:type="character" w:styleId="FollowedHyperlink">
    <w:name w:val="FollowedHyperlink"/>
    <w:basedOn w:val="DefaultParagraphFont"/>
    <w:rsid w:val="00A7759E"/>
    <w:rPr>
      <w:color w:val="954F72" w:themeColor="followedHyperlink"/>
      <w:u w:val="single"/>
    </w:rPr>
  </w:style>
  <w:style w:type="paragraph" w:styleId="TOC1">
    <w:name w:val="toc 1"/>
    <w:basedOn w:val="Normal"/>
    <w:uiPriority w:val="39"/>
    <w:rsid w:val="00A7759E"/>
    <w:pPr>
      <w:widowControl w:val="0"/>
      <w:autoSpaceDE w:val="0"/>
      <w:autoSpaceDN w:val="0"/>
      <w:spacing w:before="315" w:after="0" w:line="240" w:lineRule="auto"/>
      <w:ind w:left="1620" w:hanging="1081"/>
      <w:jc w:val="both"/>
    </w:pPr>
    <w:rPr>
      <w:rFonts w:ascii="Arial" w:eastAsia="Arial" w:hAnsi="Arial" w:cs="Arial"/>
      <w:b/>
      <w:bCs/>
      <w:sz w:val="28"/>
      <w:szCs w:val="28"/>
    </w:rPr>
  </w:style>
  <w:style w:type="paragraph" w:styleId="TOC2">
    <w:name w:val="toc 2"/>
    <w:basedOn w:val="Normal"/>
    <w:uiPriority w:val="39"/>
    <w:rsid w:val="00A7759E"/>
    <w:pPr>
      <w:widowControl w:val="0"/>
      <w:autoSpaceDE w:val="0"/>
      <w:autoSpaceDN w:val="0"/>
      <w:spacing w:after="0" w:line="240" w:lineRule="auto"/>
      <w:ind w:left="1620"/>
      <w:jc w:val="both"/>
    </w:pPr>
    <w:rPr>
      <w:rFonts w:ascii="Arial" w:eastAsia="Arial" w:hAnsi="Arial" w:cs="Arial"/>
      <w:b/>
      <w:bCs/>
      <w:sz w:val="28"/>
      <w:szCs w:val="28"/>
    </w:rPr>
  </w:style>
  <w:style w:type="paragraph" w:styleId="TOC3">
    <w:name w:val="toc 3"/>
    <w:basedOn w:val="Normal"/>
    <w:uiPriority w:val="39"/>
    <w:rsid w:val="00A7759E"/>
    <w:pPr>
      <w:widowControl w:val="0"/>
      <w:autoSpaceDE w:val="0"/>
      <w:autoSpaceDN w:val="0"/>
      <w:spacing w:after="0" w:line="257" w:lineRule="exact"/>
      <w:ind w:left="2196" w:hanging="577"/>
      <w:jc w:val="both"/>
    </w:pPr>
    <w:rPr>
      <w:rFonts w:ascii="Cambria" w:eastAsia="Cambria" w:hAnsi="Cambria" w:cs="Cambria"/>
    </w:rPr>
  </w:style>
  <w:style w:type="paragraph" w:styleId="TOC4">
    <w:name w:val="toc 4"/>
    <w:basedOn w:val="Normal"/>
    <w:uiPriority w:val="1"/>
    <w:rsid w:val="00A7759E"/>
    <w:pPr>
      <w:widowControl w:val="0"/>
      <w:autoSpaceDE w:val="0"/>
      <w:autoSpaceDN w:val="0"/>
      <w:spacing w:after="0" w:line="257" w:lineRule="exact"/>
      <w:ind w:left="2916" w:hanging="721"/>
      <w:jc w:val="both"/>
    </w:pPr>
    <w:rPr>
      <w:rFonts w:ascii="Cambria" w:eastAsia="Cambria" w:hAnsi="Cambria" w:cs="Cambria"/>
    </w:rPr>
  </w:style>
  <w:style w:type="paragraph" w:customStyle="1" w:styleId="TableParagraph">
    <w:name w:val="Table Paragraph"/>
    <w:basedOn w:val="Normal"/>
    <w:uiPriority w:val="1"/>
    <w:rsid w:val="00A7759E"/>
    <w:pPr>
      <w:widowControl w:val="0"/>
      <w:autoSpaceDE w:val="0"/>
      <w:autoSpaceDN w:val="0"/>
      <w:spacing w:after="0" w:line="240" w:lineRule="auto"/>
      <w:jc w:val="both"/>
    </w:pPr>
    <w:rPr>
      <w:rFonts w:ascii="Times New Roman" w:hAnsi="Times New Roman" w:cs="Times New Roman"/>
    </w:rPr>
  </w:style>
  <w:style w:type="numbering" w:customStyle="1" w:styleId="D299">
    <w:name w:val="D299"/>
    <w:uiPriority w:val="99"/>
    <w:rsid w:val="00A7759E"/>
    <w:pPr>
      <w:numPr>
        <w:numId w:val="3"/>
      </w:numPr>
    </w:pPr>
  </w:style>
  <w:style w:type="paragraph" w:styleId="Caption">
    <w:name w:val="caption"/>
    <w:basedOn w:val="Normal"/>
    <w:next w:val="Normal"/>
    <w:uiPriority w:val="35"/>
    <w:unhideWhenUsed/>
    <w:qFormat/>
    <w:rsid w:val="00A7759E"/>
    <w:pPr>
      <w:widowControl w:val="0"/>
      <w:autoSpaceDE w:val="0"/>
      <w:autoSpaceDN w:val="0"/>
      <w:spacing w:after="200" w:line="240" w:lineRule="auto"/>
      <w:jc w:val="both"/>
    </w:pPr>
    <w:rPr>
      <w:rFonts w:ascii="Times New Roman" w:hAnsi="Times New Roman" w:cs="Times New Roman"/>
      <w:i/>
      <w:iCs/>
      <w:color w:val="44546A" w:themeColor="text2"/>
      <w:sz w:val="18"/>
      <w:szCs w:val="18"/>
    </w:rPr>
  </w:style>
  <w:style w:type="paragraph" w:styleId="TableofFigures">
    <w:name w:val="table of figures"/>
    <w:basedOn w:val="Normal"/>
    <w:next w:val="Normal"/>
    <w:uiPriority w:val="99"/>
    <w:unhideWhenUsed/>
    <w:rsid w:val="00A7759E"/>
    <w:pPr>
      <w:widowControl w:val="0"/>
      <w:autoSpaceDE w:val="0"/>
      <w:autoSpaceDN w:val="0"/>
      <w:spacing w:after="0" w:line="240" w:lineRule="auto"/>
      <w:jc w:val="both"/>
    </w:pPr>
    <w:rPr>
      <w:rFonts w:ascii="Times New Roman" w:hAnsi="Times New Roman" w:cs="Times New Roman"/>
    </w:rPr>
  </w:style>
  <w:style w:type="paragraph" w:customStyle="1" w:styleId="pf0">
    <w:name w:val="pf0"/>
    <w:basedOn w:val="Normal"/>
    <w:rsid w:val="00A775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7759E"/>
    <w:rPr>
      <w:rFonts w:ascii="Segoe UI" w:hAnsi="Segoe UI" w:cs="Segoe UI" w:hint="default"/>
      <w:b/>
      <w:bCs/>
      <w:sz w:val="18"/>
      <w:szCs w:val="18"/>
    </w:rPr>
  </w:style>
  <w:style w:type="character" w:customStyle="1" w:styleId="cf11">
    <w:name w:val="cf11"/>
    <w:basedOn w:val="DefaultParagraphFont"/>
    <w:rsid w:val="00A7759E"/>
    <w:rPr>
      <w:rFonts w:ascii="Segoe UI" w:hAnsi="Segoe UI" w:cs="Segoe UI" w:hint="default"/>
      <w:sz w:val="18"/>
      <w:szCs w:val="18"/>
    </w:rPr>
  </w:style>
  <w:style w:type="paragraph" w:styleId="NormalWeb">
    <w:name w:val="Normal (Web)"/>
    <w:basedOn w:val="Normal"/>
    <w:uiPriority w:val="99"/>
    <w:unhideWhenUsed/>
    <w:rsid w:val="00A7759E"/>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A7759E"/>
    <w:rPr>
      <w:color w:val="2B579A"/>
      <w:shd w:val="clear" w:color="auto" w:fill="E1DFDD"/>
    </w:rPr>
  </w:style>
  <w:style w:type="paragraph" w:customStyle="1" w:styleId="paragraph">
    <w:name w:val="paragraph"/>
    <w:basedOn w:val="Normal"/>
    <w:rsid w:val="003E54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E54E6"/>
  </w:style>
  <w:style w:type="character" w:customStyle="1" w:styleId="tabchar">
    <w:name w:val="tabchar"/>
    <w:basedOn w:val="DefaultParagraphFont"/>
    <w:rsid w:val="008D03AE"/>
  </w:style>
  <w:style w:type="character" w:customStyle="1" w:styleId="scxw141092482">
    <w:name w:val="scxw141092482"/>
    <w:basedOn w:val="DefaultParagraphFont"/>
    <w:rsid w:val="008D03AE"/>
  </w:style>
  <w:style w:type="paragraph" w:styleId="NoSpacing">
    <w:name w:val="No Spacing"/>
    <w:uiPriority w:val="1"/>
    <w:qFormat/>
    <w:rsid w:val="002546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0275">
      <w:bodyDiv w:val="1"/>
      <w:marLeft w:val="0"/>
      <w:marRight w:val="0"/>
      <w:marTop w:val="0"/>
      <w:marBottom w:val="0"/>
      <w:divBdr>
        <w:top w:val="none" w:sz="0" w:space="0" w:color="auto"/>
        <w:left w:val="none" w:sz="0" w:space="0" w:color="auto"/>
        <w:bottom w:val="none" w:sz="0" w:space="0" w:color="auto"/>
        <w:right w:val="none" w:sz="0" w:space="0" w:color="auto"/>
      </w:divBdr>
    </w:div>
    <w:div w:id="15471356">
      <w:bodyDiv w:val="1"/>
      <w:marLeft w:val="0"/>
      <w:marRight w:val="0"/>
      <w:marTop w:val="0"/>
      <w:marBottom w:val="0"/>
      <w:divBdr>
        <w:top w:val="none" w:sz="0" w:space="0" w:color="auto"/>
        <w:left w:val="none" w:sz="0" w:space="0" w:color="auto"/>
        <w:bottom w:val="none" w:sz="0" w:space="0" w:color="auto"/>
        <w:right w:val="none" w:sz="0" w:space="0" w:color="auto"/>
      </w:divBdr>
    </w:div>
    <w:div w:id="19478561">
      <w:bodyDiv w:val="1"/>
      <w:marLeft w:val="0"/>
      <w:marRight w:val="0"/>
      <w:marTop w:val="0"/>
      <w:marBottom w:val="0"/>
      <w:divBdr>
        <w:top w:val="none" w:sz="0" w:space="0" w:color="auto"/>
        <w:left w:val="none" w:sz="0" w:space="0" w:color="auto"/>
        <w:bottom w:val="none" w:sz="0" w:space="0" w:color="auto"/>
        <w:right w:val="none" w:sz="0" w:space="0" w:color="auto"/>
      </w:divBdr>
    </w:div>
    <w:div w:id="32733000">
      <w:bodyDiv w:val="1"/>
      <w:marLeft w:val="0"/>
      <w:marRight w:val="0"/>
      <w:marTop w:val="0"/>
      <w:marBottom w:val="0"/>
      <w:divBdr>
        <w:top w:val="none" w:sz="0" w:space="0" w:color="auto"/>
        <w:left w:val="none" w:sz="0" w:space="0" w:color="auto"/>
        <w:bottom w:val="none" w:sz="0" w:space="0" w:color="auto"/>
        <w:right w:val="none" w:sz="0" w:space="0" w:color="auto"/>
      </w:divBdr>
    </w:div>
    <w:div w:id="53508228">
      <w:bodyDiv w:val="1"/>
      <w:marLeft w:val="0"/>
      <w:marRight w:val="0"/>
      <w:marTop w:val="0"/>
      <w:marBottom w:val="0"/>
      <w:divBdr>
        <w:top w:val="none" w:sz="0" w:space="0" w:color="auto"/>
        <w:left w:val="none" w:sz="0" w:space="0" w:color="auto"/>
        <w:bottom w:val="none" w:sz="0" w:space="0" w:color="auto"/>
        <w:right w:val="none" w:sz="0" w:space="0" w:color="auto"/>
      </w:divBdr>
    </w:div>
    <w:div w:id="79837033">
      <w:bodyDiv w:val="1"/>
      <w:marLeft w:val="0"/>
      <w:marRight w:val="0"/>
      <w:marTop w:val="0"/>
      <w:marBottom w:val="0"/>
      <w:divBdr>
        <w:top w:val="none" w:sz="0" w:space="0" w:color="auto"/>
        <w:left w:val="none" w:sz="0" w:space="0" w:color="auto"/>
        <w:bottom w:val="none" w:sz="0" w:space="0" w:color="auto"/>
        <w:right w:val="none" w:sz="0" w:space="0" w:color="auto"/>
      </w:divBdr>
    </w:div>
    <w:div w:id="97258763">
      <w:bodyDiv w:val="1"/>
      <w:marLeft w:val="0"/>
      <w:marRight w:val="0"/>
      <w:marTop w:val="0"/>
      <w:marBottom w:val="0"/>
      <w:divBdr>
        <w:top w:val="none" w:sz="0" w:space="0" w:color="auto"/>
        <w:left w:val="none" w:sz="0" w:space="0" w:color="auto"/>
        <w:bottom w:val="none" w:sz="0" w:space="0" w:color="auto"/>
        <w:right w:val="none" w:sz="0" w:space="0" w:color="auto"/>
      </w:divBdr>
    </w:div>
    <w:div w:id="114444282">
      <w:bodyDiv w:val="1"/>
      <w:marLeft w:val="0"/>
      <w:marRight w:val="0"/>
      <w:marTop w:val="0"/>
      <w:marBottom w:val="0"/>
      <w:divBdr>
        <w:top w:val="none" w:sz="0" w:space="0" w:color="auto"/>
        <w:left w:val="none" w:sz="0" w:space="0" w:color="auto"/>
        <w:bottom w:val="none" w:sz="0" w:space="0" w:color="auto"/>
        <w:right w:val="none" w:sz="0" w:space="0" w:color="auto"/>
      </w:divBdr>
    </w:div>
    <w:div w:id="118303869">
      <w:bodyDiv w:val="1"/>
      <w:marLeft w:val="0"/>
      <w:marRight w:val="0"/>
      <w:marTop w:val="0"/>
      <w:marBottom w:val="0"/>
      <w:divBdr>
        <w:top w:val="none" w:sz="0" w:space="0" w:color="auto"/>
        <w:left w:val="none" w:sz="0" w:space="0" w:color="auto"/>
        <w:bottom w:val="none" w:sz="0" w:space="0" w:color="auto"/>
        <w:right w:val="none" w:sz="0" w:space="0" w:color="auto"/>
      </w:divBdr>
    </w:div>
    <w:div w:id="138958703">
      <w:bodyDiv w:val="1"/>
      <w:marLeft w:val="0"/>
      <w:marRight w:val="0"/>
      <w:marTop w:val="0"/>
      <w:marBottom w:val="0"/>
      <w:divBdr>
        <w:top w:val="none" w:sz="0" w:space="0" w:color="auto"/>
        <w:left w:val="none" w:sz="0" w:space="0" w:color="auto"/>
        <w:bottom w:val="none" w:sz="0" w:space="0" w:color="auto"/>
        <w:right w:val="none" w:sz="0" w:space="0" w:color="auto"/>
      </w:divBdr>
    </w:div>
    <w:div w:id="148792855">
      <w:bodyDiv w:val="1"/>
      <w:marLeft w:val="0"/>
      <w:marRight w:val="0"/>
      <w:marTop w:val="0"/>
      <w:marBottom w:val="0"/>
      <w:divBdr>
        <w:top w:val="none" w:sz="0" w:space="0" w:color="auto"/>
        <w:left w:val="none" w:sz="0" w:space="0" w:color="auto"/>
        <w:bottom w:val="none" w:sz="0" w:space="0" w:color="auto"/>
        <w:right w:val="none" w:sz="0" w:space="0" w:color="auto"/>
      </w:divBdr>
    </w:div>
    <w:div w:id="153300752">
      <w:bodyDiv w:val="1"/>
      <w:marLeft w:val="0"/>
      <w:marRight w:val="0"/>
      <w:marTop w:val="0"/>
      <w:marBottom w:val="0"/>
      <w:divBdr>
        <w:top w:val="none" w:sz="0" w:space="0" w:color="auto"/>
        <w:left w:val="none" w:sz="0" w:space="0" w:color="auto"/>
        <w:bottom w:val="none" w:sz="0" w:space="0" w:color="auto"/>
        <w:right w:val="none" w:sz="0" w:space="0" w:color="auto"/>
      </w:divBdr>
    </w:div>
    <w:div w:id="168373334">
      <w:bodyDiv w:val="1"/>
      <w:marLeft w:val="0"/>
      <w:marRight w:val="0"/>
      <w:marTop w:val="0"/>
      <w:marBottom w:val="0"/>
      <w:divBdr>
        <w:top w:val="none" w:sz="0" w:space="0" w:color="auto"/>
        <w:left w:val="none" w:sz="0" w:space="0" w:color="auto"/>
        <w:bottom w:val="none" w:sz="0" w:space="0" w:color="auto"/>
        <w:right w:val="none" w:sz="0" w:space="0" w:color="auto"/>
      </w:divBdr>
    </w:div>
    <w:div w:id="174468496">
      <w:bodyDiv w:val="1"/>
      <w:marLeft w:val="0"/>
      <w:marRight w:val="0"/>
      <w:marTop w:val="0"/>
      <w:marBottom w:val="0"/>
      <w:divBdr>
        <w:top w:val="none" w:sz="0" w:space="0" w:color="auto"/>
        <w:left w:val="none" w:sz="0" w:space="0" w:color="auto"/>
        <w:bottom w:val="none" w:sz="0" w:space="0" w:color="auto"/>
        <w:right w:val="none" w:sz="0" w:space="0" w:color="auto"/>
      </w:divBdr>
      <w:divsChild>
        <w:div w:id="787892493">
          <w:marLeft w:val="0"/>
          <w:marRight w:val="0"/>
          <w:marTop w:val="0"/>
          <w:marBottom w:val="0"/>
          <w:divBdr>
            <w:top w:val="none" w:sz="0" w:space="0" w:color="auto"/>
            <w:left w:val="none" w:sz="0" w:space="0" w:color="auto"/>
            <w:bottom w:val="none" w:sz="0" w:space="0" w:color="auto"/>
            <w:right w:val="none" w:sz="0" w:space="0" w:color="auto"/>
          </w:divBdr>
        </w:div>
      </w:divsChild>
    </w:div>
    <w:div w:id="223637626">
      <w:bodyDiv w:val="1"/>
      <w:marLeft w:val="0"/>
      <w:marRight w:val="0"/>
      <w:marTop w:val="0"/>
      <w:marBottom w:val="0"/>
      <w:divBdr>
        <w:top w:val="none" w:sz="0" w:space="0" w:color="auto"/>
        <w:left w:val="none" w:sz="0" w:space="0" w:color="auto"/>
        <w:bottom w:val="none" w:sz="0" w:space="0" w:color="auto"/>
        <w:right w:val="none" w:sz="0" w:space="0" w:color="auto"/>
      </w:divBdr>
    </w:div>
    <w:div w:id="249852735">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0"/>
          <w:marBottom w:val="0"/>
          <w:divBdr>
            <w:top w:val="none" w:sz="0" w:space="0" w:color="auto"/>
            <w:left w:val="none" w:sz="0" w:space="0" w:color="auto"/>
            <w:bottom w:val="none" w:sz="0" w:space="0" w:color="auto"/>
            <w:right w:val="none" w:sz="0" w:space="0" w:color="auto"/>
          </w:divBdr>
        </w:div>
        <w:div w:id="129061014">
          <w:marLeft w:val="0"/>
          <w:marRight w:val="0"/>
          <w:marTop w:val="0"/>
          <w:marBottom w:val="0"/>
          <w:divBdr>
            <w:top w:val="none" w:sz="0" w:space="0" w:color="auto"/>
            <w:left w:val="none" w:sz="0" w:space="0" w:color="auto"/>
            <w:bottom w:val="none" w:sz="0" w:space="0" w:color="auto"/>
            <w:right w:val="none" w:sz="0" w:space="0" w:color="auto"/>
          </w:divBdr>
        </w:div>
        <w:div w:id="135611153">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0"/>
          <w:marBottom w:val="0"/>
          <w:divBdr>
            <w:top w:val="none" w:sz="0" w:space="0" w:color="auto"/>
            <w:left w:val="none" w:sz="0" w:space="0" w:color="auto"/>
            <w:bottom w:val="none" w:sz="0" w:space="0" w:color="auto"/>
            <w:right w:val="none" w:sz="0" w:space="0" w:color="auto"/>
          </w:divBdr>
        </w:div>
        <w:div w:id="257032687">
          <w:marLeft w:val="0"/>
          <w:marRight w:val="0"/>
          <w:marTop w:val="0"/>
          <w:marBottom w:val="0"/>
          <w:divBdr>
            <w:top w:val="none" w:sz="0" w:space="0" w:color="auto"/>
            <w:left w:val="none" w:sz="0" w:space="0" w:color="auto"/>
            <w:bottom w:val="none" w:sz="0" w:space="0" w:color="auto"/>
            <w:right w:val="none" w:sz="0" w:space="0" w:color="auto"/>
          </w:divBdr>
        </w:div>
        <w:div w:id="318197359">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0"/>
          <w:marBottom w:val="0"/>
          <w:divBdr>
            <w:top w:val="none" w:sz="0" w:space="0" w:color="auto"/>
            <w:left w:val="none" w:sz="0" w:space="0" w:color="auto"/>
            <w:bottom w:val="none" w:sz="0" w:space="0" w:color="auto"/>
            <w:right w:val="none" w:sz="0" w:space="0" w:color="auto"/>
          </w:divBdr>
        </w:div>
        <w:div w:id="387922601">
          <w:marLeft w:val="0"/>
          <w:marRight w:val="0"/>
          <w:marTop w:val="0"/>
          <w:marBottom w:val="0"/>
          <w:divBdr>
            <w:top w:val="none" w:sz="0" w:space="0" w:color="auto"/>
            <w:left w:val="none" w:sz="0" w:space="0" w:color="auto"/>
            <w:bottom w:val="none" w:sz="0" w:space="0" w:color="auto"/>
            <w:right w:val="none" w:sz="0" w:space="0" w:color="auto"/>
          </w:divBdr>
        </w:div>
        <w:div w:id="447118679">
          <w:marLeft w:val="0"/>
          <w:marRight w:val="0"/>
          <w:marTop w:val="0"/>
          <w:marBottom w:val="0"/>
          <w:divBdr>
            <w:top w:val="none" w:sz="0" w:space="0" w:color="auto"/>
            <w:left w:val="none" w:sz="0" w:space="0" w:color="auto"/>
            <w:bottom w:val="none" w:sz="0" w:space="0" w:color="auto"/>
            <w:right w:val="none" w:sz="0" w:space="0" w:color="auto"/>
          </w:divBdr>
        </w:div>
        <w:div w:id="487940717">
          <w:marLeft w:val="0"/>
          <w:marRight w:val="0"/>
          <w:marTop w:val="0"/>
          <w:marBottom w:val="0"/>
          <w:divBdr>
            <w:top w:val="none" w:sz="0" w:space="0" w:color="auto"/>
            <w:left w:val="none" w:sz="0" w:space="0" w:color="auto"/>
            <w:bottom w:val="none" w:sz="0" w:space="0" w:color="auto"/>
            <w:right w:val="none" w:sz="0" w:space="0" w:color="auto"/>
          </w:divBdr>
        </w:div>
        <w:div w:id="502401941">
          <w:marLeft w:val="0"/>
          <w:marRight w:val="0"/>
          <w:marTop w:val="0"/>
          <w:marBottom w:val="0"/>
          <w:divBdr>
            <w:top w:val="none" w:sz="0" w:space="0" w:color="auto"/>
            <w:left w:val="none" w:sz="0" w:space="0" w:color="auto"/>
            <w:bottom w:val="none" w:sz="0" w:space="0" w:color="auto"/>
            <w:right w:val="none" w:sz="0" w:space="0" w:color="auto"/>
          </w:divBdr>
        </w:div>
        <w:div w:id="538979054">
          <w:marLeft w:val="0"/>
          <w:marRight w:val="0"/>
          <w:marTop w:val="0"/>
          <w:marBottom w:val="0"/>
          <w:divBdr>
            <w:top w:val="none" w:sz="0" w:space="0" w:color="auto"/>
            <w:left w:val="none" w:sz="0" w:space="0" w:color="auto"/>
            <w:bottom w:val="none" w:sz="0" w:space="0" w:color="auto"/>
            <w:right w:val="none" w:sz="0" w:space="0" w:color="auto"/>
          </w:divBdr>
        </w:div>
        <w:div w:id="558906145">
          <w:marLeft w:val="0"/>
          <w:marRight w:val="0"/>
          <w:marTop w:val="0"/>
          <w:marBottom w:val="0"/>
          <w:divBdr>
            <w:top w:val="none" w:sz="0" w:space="0" w:color="auto"/>
            <w:left w:val="none" w:sz="0" w:space="0" w:color="auto"/>
            <w:bottom w:val="none" w:sz="0" w:space="0" w:color="auto"/>
            <w:right w:val="none" w:sz="0" w:space="0" w:color="auto"/>
          </w:divBdr>
        </w:div>
        <w:div w:id="689523908">
          <w:marLeft w:val="0"/>
          <w:marRight w:val="0"/>
          <w:marTop w:val="0"/>
          <w:marBottom w:val="0"/>
          <w:divBdr>
            <w:top w:val="none" w:sz="0" w:space="0" w:color="auto"/>
            <w:left w:val="none" w:sz="0" w:space="0" w:color="auto"/>
            <w:bottom w:val="none" w:sz="0" w:space="0" w:color="auto"/>
            <w:right w:val="none" w:sz="0" w:space="0" w:color="auto"/>
          </w:divBdr>
        </w:div>
        <w:div w:id="798643619">
          <w:marLeft w:val="0"/>
          <w:marRight w:val="0"/>
          <w:marTop w:val="0"/>
          <w:marBottom w:val="0"/>
          <w:divBdr>
            <w:top w:val="none" w:sz="0" w:space="0" w:color="auto"/>
            <w:left w:val="none" w:sz="0" w:space="0" w:color="auto"/>
            <w:bottom w:val="none" w:sz="0" w:space="0" w:color="auto"/>
            <w:right w:val="none" w:sz="0" w:space="0" w:color="auto"/>
          </w:divBdr>
        </w:div>
        <w:div w:id="854924933">
          <w:marLeft w:val="0"/>
          <w:marRight w:val="0"/>
          <w:marTop w:val="0"/>
          <w:marBottom w:val="0"/>
          <w:divBdr>
            <w:top w:val="none" w:sz="0" w:space="0" w:color="auto"/>
            <w:left w:val="none" w:sz="0" w:space="0" w:color="auto"/>
            <w:bottom w:val="none" w:sz="0" w:space="0" w:color="auto"/>
            <w:right w:val="none" w:sz="0" w:space="0" w:color="auto"/>
          </w:divBdr>
        </w:div>
        <w:div w:id="954752768">
          <w:marLeft w:val="0"/>
          <w:marRight w:val="0"/>
          <w:marTop w:val="0"/>
          <w:marBottom w:val="0"/>
          <w:divBdr>
            <w:top w:val="none" w:sz="0" w:space="0" w:color="auto"/>
            <w:left w:val="none" w:sz="0" w:space="0" w:color="auto"/>
            <w:bottom w:val="none" w:sz="0" w:space="0" w:color="auto"/>
            <w:right w:val="none" w:sz="0" w:space="0" w:color="auto"/>
          </w:divBdr>
        </w:div>
        <w:div w:id="1010568509">
          <w:marLeft w:val="0"/>
          <w:marRight w:val="0"/>
          <w:marTop w:val="0"/>
          <w:marBottom w:val="0"/>
          <w:divBdr>
            <w:top w:val="none" w:sz="0" w:space="0" w:color="auto"/>
            <w:left w:val="none" w:sz="0" w:space="0" w:color="auto"/>
            <w:bottom w:val="none" w:sz="0" w:space="0" w:color="auto"/>
            <w:right w:val="none" w:sz="0" w:space="0" w:color="auto"/>
          </w:divBdr>
        </w:div>
        <w:div w:id="1177229367">
          <w:marLeft w:val="0"/>
          <w:marRight w:val="0"/>
          <w:marTop w:val="0"/>
          <w:marBottom w:val="0"/>
          <w:divBdr>
            <w:top w:val="none" w:sz="0" w:space="0" w:color="auto"/>
            <w:left w:val="none" w:sz="0" w:space="0" w:color="auto"/>
            <w:bottom w:val="none" w:sz="0" w:space="0" w:color="auto"/>
            <w:right w:val="none" w:sz="0" w:space="0" w:color="auto"/>
          </w:divBdr>
        </w:div>
        <w:div w:id="1237861210">
          <w:marLeft w:val="0"/>
          <w:marRight w:val="0"/>
          <w:marTop w:val="0"/>
          <w:marBottom w:val="0"/>
          <w:divBdr>
            <w:top w:val="none" w:sz="0" w:space="0" w:color="auto"/>
            <w:left w:val="none" w:sz="0" w:space="0" w:color="auto"/>
            <w:bottom w:val="none" w:sz="0" w:space="0" w:color="auto"/>
            <w:right w:val="none" w:sz="0" w:space="0" w:color="auto"/>
          </w:divBdr>
        </w:div>
        <w:div w:id="1464300769">
          <w:marLeft w:val="0"/>
          <w:marRight w:val="0"/>
          <w:marTop w:val="0"/>
          <w:marBottom w:val="0"/>
          <w:divBdr>
            <w:top w:val="none" w:sz="0" w:space="0" w:color="auto"/>
            <w:left w:val="none" w:sz="0" w:space="0" w:color="auto"/>
            <w:bottom w:val="none" w:sz="0" w:space="0" w:color="auto"/>
            <w:right w:val="none" w:sz="0" w:space="0" w:color="auto"/>
          </w:divBdr>
        </w:div>
        <w:div w:id="1508129679">
          <w:marLeft w:val="0"/>
          <w:marRight w:val="0"/>
          <w:marTop w:val="0"/>
          <w:marBottom w:val="0"/>
          <w:divBdr>
            <w:top w:val="none" w:sz="0" w:space="0" w:color="auto"/>
            <w:left w:val="none" w:sz="0" w:space="0" w:color="auto"/>
            <w:bottom w:val="none" w:sz="0" w:space="0" w:color="auto"/>
            <w:right w:val="none" w:sz="0" w:space="0" w:color="auto"/>
          </w:divBdr>
        </w:div>
        <w:div w:id="1638023904">
          <w:marLeft w:val="0"/>
          <w:marRight w:val="0"/>
          <w:marTop w:val="0"/>
          <w:marBottom w:val="0"/>
          <w:divBdr>
            <w:top w:val="none" w:sz="0" w:space="0" w:color="auto"/>
            <w:left w:val="none" w:sz="0" w:space="0" w:color="auto"/>
            <w:bottom w:val="none" w:sz="0" w:space="0" w:color="auto"/>
            <w:right w:val="none" w:sz="0" w:space="0" w:color="auto"/>
          </w:divBdr>
        </w:div>
        <w:div w:id="1721394533">
          <w:marLeft w:val="0"/>
          <w:marRight w:val="0"/>
          <w:marTop w:val="0"/>
          <w:marBottom w:val="0"/>
          <w:divBdr>
            <w:top w:val="none" w:sz="0" w:space="0" w:color="auto"/>
            <w:left w:val="none" w:sz="0" w:space="0" w:color="auto"/>
            <w:bottom w:val="none" w:sz="0" w:space="0" w:color="auto"/>
            <w:right w:val="none" w:sz="0" w:space="0" w:color="auto"/>
          </w:divBdr>
        </w:div>
        <w:div w:id="1781683803">
          <w:marLeft w:val="0"/>
          <w:marRight w:val="0"/>
          <w:marTop w:val="0"/>
          <w:marBottom w:val="0"/>
          <w:divBdr>
            <w:top w:val="none" w:sz="0" w:space="0" w:color="auto"/>
            <w:left w:val="none" w:sz="0" w:space="0" w:color="auto"/>
            <w:bottom w:val="none" w:sz="0" w:space="0" w:color="auto"/>
            <w:right w:val="none" w:sz="0" w:space="0" w:color="auto"/>
          </w:divBdr>
        </w:div>
        <w:div w:id="1792360138">
          <w:marLeft w:val="0"/>
          <w:marRight w:val="0"/>
          <w:marTop w:val="0"/>
          <w:marBottom w:val="0"/>
          <w:divBdr>
            <w:top w:val="none" w:sz="0" w:space="0" w:color="auto"/>
            <w:left w:val="none" w:sz="0" w:space="0" w:color="auto"/>
            <w:bottom w:val="none" w:sz="0" w:space="0" w:color="auto"/>
            <w:right w:val="none" w:sz="0" w:space="0" w:color="auto"/>
          </w:divBdr>
        </w:div>
        <w:div w:id="1850364130">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
        <w:div w:id="1893228177">
          <w:marLeft w:val="0"/>
          <w:marRight w:val="0"/>
          <w:marTop w:val="0"/>
          <w:marBottom w:val="0"/>
          <w:divBdr>
            <w:top w:val="none" w:sz="0" w:space="0" w:color="auto"/>
            <w:left w:val="none" w:sz="0" w:space="0" w:color="auto"/>
            <w:bottom w:val="none" w:sz="0" w:space="0" w:color="auto"/>
            <w:right w:val="none" w:sz="0" w:space="0" w:color="auto"/>
          </w:divBdr>
        </w:div>
        <w:div w:id="1909222254">
          <w:marLeft w:val="0"/>
          <w:marRight w:val="0"/>
          <w:marTop w:val="0"/>
          <w:marBottom w:val="0"/>
          <w:divBdr>
            <w:top w:val="none" w:sz="0" w:space="0" w:color="auto"/>
            <w:left w:val="none" w:sz="0" w:space="0" w:color="auto"/>
            <w:bottom w:val="none" w:sz="0" w:space="0" w:color="auto"/>
            <w:right w:val="none" w:sz="0" w:space="0" w:color="auto"/>
          </w:divBdr>
        </w:div>
        <w:div w:id="1962345811">
          <w:marLeft w:val="0"/>
          <w:marRight w:val="0"/>
          <w:marTop w:val="0"/>
          <w:marBottom w:val="0"/>
          <w:divBdr>
            <w:top w:val="none" w:sz="0" w:space="0" w:color="auto"/>
            <w:left w:val="none" w:sz="0" w:space="0" w:color="auto"/>
            <w:bottom w:val="none" w:sz="0" w:space="0" w:color="auto"/>
            <w:right w:val="none" w:sz="0" w:space="0" w:color="auto"/>
          </w:divBdr>
        </w:div>
        <w:div w:id="1981304798">
          <w:marLeft w:val="0"/>
          <w:marRight w:val="0"/>
          <w:marTop w:val="0"/>
          <w:marBottom w:val="0"/>
          <w:divBdr>
            <w:top w:val="none" w:sz="0" w:space="0" w:color="auto"/>
            <w:left w:val="none" w:sz="0" w:space="0" w:color="auto"/>
            <w:bottom w:val="none" w:sz="0" w:space="0" w:color="auto"/>
            <w:right w:val="none" w:sz="0" w:space="0" w:color="auto"/>
          </w:divBdr>
        </w:div>
        <w:div w:id="2061125439">
          <w:marLeft w:val="0"/>
          <w:marRight w:val="0"/>
          <w:marTop w:val="0"/>
          <w:marBottom w:val="0"/>
          <w:divBdr>
            <w:top w:val="none" w:sz="0" w:space="0" w:color="auto"/>
            <w:left w:val="none" w:sz="0" w:space="0" w:color="auto"/>
            <w:bottom w:val="none" w:sz="0" w:space="0" w:color="auto"/>
            <w:right w:val="none" w:sz="0" w:space="0" w:color="auto"/>
          </w:divBdr>
        </w:div>
        <w:div w:id="2062629881">
          <w:marLeft w:val="0"/>
          <w:marRight w:val="0"/>
          <w:marTop w:val="0"/>
          <w:marBottom w:val="0"/>
          <w:divBdr>
            <w:top w:val="none" w:sz="0" w:space="0" w:color="auto"/>
            <w:left w:val="none" w:sz="0" w:space="0" w:color="auto"/>
            <w:bottom w:val="none" w:sz="0" w:space="0" w:color="auto"/>
            <w:right w:val="none" w:sz="0" w:space="0" w:color="auto"/>
          </w:divBdr>
        </w:div>
      </w:divsChild>
    </w:div>
    <w:div w:id="265356238">
      <w:bodyDiv w:val="1"/>
      <w:marLeft w:val="0"/>
      <w:marRight w:val="0"/>
      <w:marTop w:val="0"/>
      <w:marBottom w:val="0"/>
      <w:divBdr>
        <w:top w:val="none" w:sz="0" w:space="0" w:color="auto"/>
        <w:left w:val="none" w:sz="0" w:space="0" w:color="auto"/>
        <w:bottom w:val="none" w:sz="0" w:space="0" w:color="auto"/>
        <w:right w:val="none" w:sz="0" w:space="0" w:color="auto"/>
      </w:divBdr>
      <w:divsChild>
        <w:div w:id="23360899">
          <w:marLeft w:val="0"/>
          <w:marRight w:val="0"/>
          <w:marTop w:val="0"/>
          <w:marBottom w:val="0"/>
          <w:divBdr>
            <w:top w:val="none" w:sz="0" w:space="0" w:color="auto"/>
            <w:left w:val="none" w:sz="0" w:space="0" w:color="auto"/>
            <w:bottom w:val="none" w:sz="0" w:space="0" w:color="auto"/>
            <w:right w:val="none" w:sz="0" w:space="0" w:color="auto"/>
          </w:divBdr>
        </w:div>
        <w:div w:id="135267407">
          <w:marLeft w:val="0"/>
          <w:marRight w:val="0"/>
          <w:marTop w:val="0"/>
          <w:marBottom w:val="0"/>
          <w:divBdr>
            <w:top w:val="none" w:sz="0" w:space="0" w:color="auto"/>
            <w:left w:val="none" w:sz="0" w:space="0" w:color="auto"/>
            <w:bottom w:val="none" w:sz="0" w:space="0" w:color="auto"/>
            <w:right w:val="none" w:sz="0" w:space="0" w:color="auto"/>
          </w:divBdr>
        </w:div>
        <w:div w:id="154343188">
          <w:marLeft w:val="0"/>
          <w:marRight w:val="0"/>
          <w:marTop w:val="0"/>
          <w:marBottom w:val="0"/>
          <w:divBdr>
            <w:top w:val="none" w:sz="0" w:space="0" w:color="auto"/>
            <w:left w:val="none" w:sz="0" w:space="0" w:color="auto"/>
            <w:bottom w:val="none" w:sz="0" w:space="0" w:color="auto"/>
            <w:right w:val="none" w:sz="0" w:space="0" w:color="auto"/>
          </w:divBdr>
        </w:div>
        <w:div w:id="169219275">
          <w:marLeft w:val="0"/>
          <w:marRight w:val="0"/>
          <w:marTop w:val="0"/>
          <w:marBottom w:val="0"/>
          <w:divBdr>
            <w:top w:val="none" w:sz="0" w:space="0" w:color="auto"/>
            <w:left w:val="none" w:sz="0" w:space="0" w:color="auto"/>
            <w:bottom w:val="none" w:sz="0" w:space="0" w:color="auto"/>
            <w:right w:val="none" w:sz="0" w:space="0" w:color="auto"/>
          </w:divBdr>
        </w:div>
        <w:div w:id="265775800">
          <w:marLeft w:val="0"/>
          <w:marRight w:val="0"/>
          <w:marTop w:val="0"/>
          <w:marBottom w:val="0"/>
          <w:divBdr>
            <w:top w:val="none" w:sz="0" w:space="0" w:color="auto"/>
            <w:left w:val="none" w:sz="0" w:space="0" w:color="auto"/>
            <w:bottom w:val="none" w:sz="0" w:space="0" w:color="auto"/>
            <w:right w:val="none" w:sz="0" w:space="0" w:color="auto"/>
          </w:divBdr>
        </w:div>
        <w:div w:id="443425519">
          <w:marLeft w:val="0"/>
          <w:marRight w:val="0"/>
          <w:marTop w:val="0"/>
          <w:marBottom w:val="0"/>
          <w:divBdr>
            <w:top w:val="none" w:sz="0" w:space="0" w:color="auto"/>
            <w:left w:val="none" w:sz="0" w:space="0" w:color="auto"/>
            <w:bottom w:val="none" w:sz="0" w:space="0" w:color="auto"/>
            <w:right w:val="none" w:sz="0" w:space="0" w:color="auto"/>
          </w:divBdr>
        </w:div>
        <w:div w:id="550461964">
          <w:marLeft w:val="0"/>
          <w:marRight w:val="0"/>
          <w:marTop w:val="0"/>
          <w:marBottom w:val="0"/>
          <w:divBdr>
            <w:top w:val="none" w:sz="0" w:space="0" w:color="auto"/>
            <w:left w:val="none" w:sz="0" w:space="0" w:color="auto"/>
            <w:bottom w:val="none" w:sz="0" w:space="0" w:color="auto"/>
            <w:right w:val="none" w:sz="0" w:space="0" w:color="auto"/>
          </w:divBdr>
        </w:div>
        <w:div w:id="627276716">
          <w:marLeft w:val="0"/>
          <w:marRight w:val="0"/>
          <w:marTop w:val="0"/>
          <w:marBottom w:val="0"/>
          <w:divBdr>
            <w:top w:val="none" w:sz="0" w:space="0" w:color="auto"/>
            <w:left w:val="none" w:sz="0" w:space="0" w:color="auto"/>
            <w:bottom w:val="none" w:sz="0" w:space="0" w:color="auto"/>
            <w:right w:val="none" w:sz="0" w:space="0" w:color="auto"/>
          </w:divBdr>
        </w:div>
        <w:div w:id="638069416">
          <w:marLeft w:val="0"/>
          <w:marRight w:val="0"/>
          <w:marTop w:val="0"/>
          <w:marBottom w:val="0"/>
          <w:divBdr>
            <w:top w:val="none" w:sz="0" w:space="0" w:color="auto"/>
            <w:left w:val="none" w:sz="0" w:space="0" w:color="auto"/>
            <w:bottom w:val="none" w:sz="0" w:space="0" w:color="auto"/>
            <w:right w:val="none" w:sz="0" w:space="0" w:color="auto"/>
          </w:divBdr>
        </w:div>
        <w:div w:id="664818948">
          <w:marLeft w:val="0"/>
          <w:marRight w:val="0"/>
          <w:marTop w:val="0"/>
          <w:marBottom w:val="0"/>
          <w:divBdr>
            <w:top w:val="none" w:sz="0" w:space="0" w:color="auto"/>
            <w:left w:val="none" w:sz="0" w:space="0" w:color="auto"/>
            <w:bottom w:val="none" w:sz="0" w:space="0" w:color="auto"/>
            <w:right w:val="none" w:sz="0" w:space="0" w:color="auto"/>
          </w:divBdr>
        </w:div>
        <w:div w:id="674186408">
          <w:marLeft w:val="0"/>
          <w:marRight w:val="0"/>
          <w:marTop w:val="0"/>
          <w:marBottom w:val="0"/>
          <w:divBdr>
            <w:top w:val="none" w:sz="0" w:space="0" w:color="auto"/>
            <w:left w:val="none" w:sz="0" w:space="0" w:color="auto"/>
            <w:bottom w:val="none" w:sz="0" w:space="0" w:color="auto"/>
            <w:right w:val="none" w:sz="0" w:space="0" w:color="auto"/>
          </w:divBdr>
        </w:div>
        <w:div w:id="706369139">
          <w:marLeft w:val="0"/>
          <w:marRight w:val="0"/>
          <w:marTop w:val="0"/>
          <w:marBottom w:val="0"/>
          <w:divBdr>
            <w:top w:val="none" w:sz="0" w:space="0" w:color="auto"/>
            <w:left w:val="none" w:sz="0" w:space="0" w:color="auto"/>
            <w:bottom w:val="none" w:sz="0" w:space="0" w:color="auto"/>
            <w:right w:val="none" w:sz="0" w:space="0" w:color="auto"/>
          </w:divBdr>
        </w:div>
        <w:div w:id="710377392">
          <w:marLeft w:val="0"/>
          <w:marRight w:val="0"/>
          <w:marTop w:val="0"/>
          <w:marBottom w:val="0"/>
          <w:divBdr>
            <w:top w:val="none" w:sz="0" w:space="0" w:color="auto"/>
            <w:left w:val="none" w:sz="0" w:space="0" w:color="auto"/>
            <w:bottom w:val="none" w:sz="0" w:space="0" w:color="auto"/>
            <w:right w:val="none" w:sz="0" w:space="0" w:color="auto"/>
          </w:divBdr>
          <w:divsChild>
            <w:div w:id="206842331">
              <w:marLeft w:val="0"/>
              <w:marRight w:val="0"/>
              <w:marTop w:val="0"/>
              <w:marBottom w:val="0"/>
              <w:divBdr>
                <w:top w:val="none" w:sz="0" w:space="0" w:color="auto"/>
                <w:left w:val="none" w:sz="0" w:space="0" w:color="auto"/>
                <w:bottom w:val="none" w:sz="0" w:space="0" w:color="auto"/>
                <w:right w:val="none" w:sz="0" w:space="0" w:color="auto"/>
              </w:divBdr>
            </w:div>
            <w:div w:id="370805193">
              <w:marLeft w:val="0"/>
              <w:marRight w:val="0"/>
              <w:marTop w:val="0"/>
              <w:marBottom w:val="0"/>
              <w:divBdr>
                <w:top w:val="none" w:sz="0" w:space="0" w:color="auto"/>
                <w:left w:val="none" w:sz="0" w:space="0" w:color="auto"/>
                <w:bottom w:val="none" w:sz="0" w:space="0" w:color="auto"/>
                <w:right w:val="none" w:sz="0" w:space="0" w:color="auto"/>
              </w:divBdr>
            </w:div>
            <w:div w:id="496114635">
              <w:marLeft w:val="0"/>
              <w:marRight w:val="0"/>
              <w:marTop w:val="0"/>
              <w:marBottom w:val="0"/>
              <w:divBdr>
                <w:top w:val="none" w:sz="0" w:space="0" w:color="auto"/>
                <w:left w:val="none" w:sz="0" w:space="0" w:color="auto"/>
                <w:bottom w:val="none" w:sz="0" w:space="0" w:color="auto"/>
                <w:right w:val="none" w:sz="0" w:space="0" w:color="auto"/>
              </w:divBdr>
            </w:div>
            <w:div w:id="598873262">
              <w:marLeft w:val="0"/>
              <w:marRight w:val="0"/>
              <w:marTop w:val="0"/>
              <w:marBottom w:val="0"/>
              <w:divBdr>
                <w:top w:val="none" w:sz="0" w:space="0" w:color="auto"/>
                <w:left w:val="none" w:sz="0" w:space="0" w:color="auto"/>
                <w:bottom w:val="none" w:sz="0" w:space="0" w:color="auto"/>
                <w:right w:val="none" w:sz="0" w:space="0" w:color="auto"/>
              </w:divBdr>
            </w:div>
            <w:div w:id="836917802">
              <w:marLeft w:val="0"/>
              <w:marRight w:val="0"/>
              <w:marTop w:val="0"/>
              <w:marBottom w:val="0"/>
              <w:divBdr>
                <w:top w:val="none" w:sz="0" w:space="0" w:color="auto"/>
                <w:left w:val="none" w:sz="0" w:space="0" w:color="auto"/>
                <w:bottom w:val="none" w:sz="0" w:space="0" w:color="auto"/>
                <w:right w:val="none" w:sz="0" w:space="0" w:color="auto"/>
              </w:divBdr>
            </w:div>
            <w:div w:id="906453708">
              <w:marLeft w:val="0"/>
              <w:marRight w:val="0"/>
              <w:marTop w:val="0"/>
              <w:marBottom w:val="0"/>
              <w:divBdr>
                <w:top w:val="none" w:sz="0" w:space="0" w:color="auto"/>
                <w:left w:val="none" w:sz="0" w:space="0" w:color="auto"/>
                <w:bottom w:val="none" w:sz="0" w:space="0" w:color="auto"/>
                <w:right w:val="none" w:sz="0" w:space="0" w:color="auto"/>
              </w:divBdr>
            </w:div>
            <w:div w:id="977106895">
              <w:marLeft w:val="0"/>
              <w:marRight w:val="0"/>
              <w:marTop w:val="0"/>
              <w:marBottom w:val="0"/>
              <w:divBdr>
                <w:top w:val="none" w:sz="0" w:space="0" w:color="auto"/>
                <w:left w:val="none" w:sz="0" w:space="0" w:color="auto"/>
                <w:bottom w:val="none" w:sz="0" w:space="0" w:color="auto"/>
                <w:right w:val="none" w:sz="0" w:space="0" w:color="auto"/>
              </w:divBdr>
            </w:div>
            <w:div w:id="1047292261">
              <w:marLeft w:val="0"/>
              <w:marRight w:val="0"/>
              <w:marTop w:val="0"/>
              <w:marBottom w:val="0"/>
              <w:divBdr>
                <w:top w:val="none" w:sz="0" w:space="0" w:color="auto"/>
                <w:left w:val="none" w:sz="0" w:space="0" w:color="auto"/>
                <w:bottom w:val="none" w:sz="0" w:space="0" w:color="auto"/>
                <w:right w:val="none" w:sz="0" w:space="0" w:color="auto"/>
              </w:divBdr>
            </w:div>
            <w:div w:id="1522016459">
              <w:marLeft w:val="0"/>
              <w:marRight w:val="0"/>
              <w:marTop w:val="0"/>
              <w:marBottom w:val="0"/>
              <w:divBdr>
                <w:top w:val="none" w:sz="0" w:space="0" w:color="auto"/>
                <w:left w:val="none" w:sz="0" w:space="0" w:color="auto"/>
                <w:bottom w:val="none" w:sz="0" w:space="0" w:color="auto"/>
                <w:right w:val="none" w:sz="0" w:space="0" w:color="auto"/>
              </w:divBdr>
            </w:div>
            <w:div w:id="1595090256">
              <w:marLeft w:val="0"/>
              <w:marRight w:val="0"/>
              <w:marTop w:val="0"/>
              <w:marBottom w:val="0"/>
              <w:divBdr>
                <w:top w:val="none" w:sz="0" w:space="0" w:color="auto"/>
                <w:left w:val="none" w:sz="0" w:space="0" w:color="auto"/>
                <w:bottom w:val="none" w:sz="0" w:space="0" w:color="auto"/>
                <w:right w:val="none" w:sz="0" w:space="0" w:color="auto"/>
              </w:divBdr>
            </w:div>
            <w:div w:id="1615331761">
              <w:marLeft w:val="0"/>
              <w:marRight w:val="0"/>
              <w:marTop w:val="0"/>
              <w:marBottom w:val="0"/>
              <w:divBdr>
                <w:top w:val="none" w:sz="0" w:space="0" w:color="auto"/>
                <w:left w:val="none" w:sz="0" w:space="0" w:color="auto"/>
                <w:bottom w:val="none" w:sz="0" w:space="0" w:color="auto"/>
                <w:right w:val="none" w:sz="0" w:space="0" w:color="auto"/>
              </w:divBdr>
            </w:div>
            <w:div w:id="1628392133">
              <w:marLeft w:val="0"/>
              <w:marRight w:val="0"/>
              <w:marTop w:val="0"/>
              <w:marBottom w:val="0"/>
              <w:divBdr>
                <w:top w:val="none" w:sz="0" w:space="0" w:color="auto"/>
                <w:left w:val="none" w:sz="0" w:space="0" w:color="auto"/>
                <w:bottom w:val="none" w:sz="0" w:space="0" w:color="auto"/>
                <w:right w:val="none" w:sz="0" w:space="0" w:color="auto"/>
              </w:divBdr>
            </w:div>
            <w:div w:id="1719890676">
              <w:marLeft w:val="0"/>
              <w:marRight w:val="0"/>
              <w:marTop w:val="0"/>
              <w:marBottom w:val="0"/>
              <w:divBdr>
                <w:top w:val="none" w:sz="0" w:space="0" w:color="auto"/>
                <w:left w:val="none" w:sz="0" w:space="0" w:color="auto"/>
                <w:bottom w:val="none" w:sz="0" w:space="0" w:color="auto"/>
                <w:right w:val="none" w:sz="0" w:space="0" w:color="auto"/>
              </w:divBdr>
            </w:div>
            <w:div w:id="1743873045">
              <w:marLeft w:val="0"/>
              <w:marRight w:val="0"/>
              <w:marTop w:val="0"/>
              <w:marBottom w:val="0"/>
              <w:divBdr>
                <w:top w:val="none" w:sz="0" w:space="0" w:color="auto"/>
                <w:left w:val="none" w:sz="0" w:space="0" w:color="auto"/>
                <w:bottom w:val="none" w:sz="0" w:space="0" w:color="auto"/>
                <w:right w:val="none" w:sz="0" w:space="0" w:color="auto"/>
              </w:divBdr>
            </w:div>
            <w:div w:id="1815176030">
              <w:marLeft w:val="0"/>
              <w:marRight w:val="0"/>
              <w:marTop w:val="0"/>
              <w:marBottom w:val="0"/>
              <w:divBdr>
                <w:top w:val="none" w:sz="0" w:space="0" w:color="auto"/>
                <w:left w:val="none" w:sz="0" w:space="0" w:color="auto"/>
                <w:bottom w:val="none" w:sz="0" w:space="0" w:color="auto"/>
                <w:right w:val="none" w:sz="0" w:space="0" w:color="auto"/>
              </w:divBdr>
            </w:div>
            <w:div w:id="1866793007">
              <w:marLeft w:val="0"/>
              <w:marRight w:val="0"/>
              <w:marTop w:val="0"/>
              <w:marBottom w:val="0"/>
              <w:divBdr>
                <w:top w:val="none" w:sz="0" w:space="0" w:color="auto"/>
                <w:left w:val="none" w:sz="0" w:space="0" w:color="auto"/>
                <w:bottom w:val="none" w:sz="0" w:space="0" w:color="auto"/>
                <w:right w:val="none" w:sz="0" w:space="0" w:color="auto"/>
              </w:divBdr>
            </w:div>
            <w:div w:id="2105104980">
              <w:marLeft w:val="0"/>
              <w:marRight w:val="0"/>
              <w:marTop w:val="0"/>
              <w:marBottom w:val="0"/>
              <w:divBdr>
                <w:top w:val="none" w:sz="0" w:space="0" w:color="auto"/>
                <w:left w:val="none" w:sz="0" w:space="0" w:color="auto"/>
                <w:bottom w:val="none" w:sz="0" w:space="0" w:color="auto"/>
                <w:right w:val="none" w:sz="0" w:space="0" w:color="auto"/>
              </w:divBdr>
            </w:div>
          </w:divsChild>
        </w:div>
        <w:div w:id="828209529">
          <w:marLeft w:val="0"/>
          <w:marRight w:val="0"/>
          <w:marTop w:val="0"/>
          <w:marBottom w:val="0"/>
          <w:divBdr>
            <w:top w:val="none" w:sz="0" w:space="0" w:color="auto"/>
            <w:left w:val="none" w:sz="0" w:space="0" w:color="auto"/>
            <w:bottom w:val="none" w:sz="0" w:space="0" w:color="auto"/>
            <w:right w:val="none" w:sz="0" w:space="0" w:color="auto"/>
          </w:divBdr>
        </w:div>
        <w:div w:id="852039880">
          <w:marLeft w:val="0"/>
          <w:marRight w:val="0"/>
          <w:marTop w:val="0"/>
          <w:marBottom w:val="0"/>
          <w:divBdr>
            <w:top w:val="none" w:sz="0" w:space="0" w:color="auto"/>
            <w:left w:val="none" w:sz="0" w:space="0" w:color="auto"/>
            <w:bottom w:val="none" w:sz="0" w:space="0" w:color="auto"/>
            <w:right w:val="none" w:sz="0" w:space="0" w:color="auto"/>
          </w:divBdr>
        </w:div>
        <w:div w:id="895166985">
          <w:marLeft w:val="0"/>
          <w:marRight w:val="0"/>
          <w:marTop w:val="0"/>
          <w:marBottom w:val="0"/>
          <w:divBdr>
            <w:top w:val="none" w:sz="0" w:space="0" w:color="auto"/>
            <w:left w:val="none" w:sz="0" w:space="0" w:color="auto"/>
            <w:bottom w:val="none" w:sz="0" w:space="0" w:color="auto"/>
            <w:right w:val="none" w:sz="0" w:space="0" w:color="auto"/>
          </w:divBdr>
        </w:div>
        <w:div w:id="896626053">
          <w:marLeft w:val="0"/>
          <w:marRight w:val="0"/>
          <w:marTop w:val="0"/>
          <w:marBottom w:val="0"/>
          <w:divBdr>
            <w:top w:val="none" w:sz="0" w:space="0" w:color="auto"/>
            <w:left w:val="none" w:sz="0" w:space="0" w:color="auto"/>
            <w:bottom w:val="none" w:sz="0" w:space="0" w:color="auto"/>
            <w:right w:val="none" w:sz="0" w:space="0" w:color="auto"/>
          </w:divBdr>
        </w:div>
        <w:div w:id="924194758">
          <w:marLeft w:val="0"/>
          <w:marRight w:val="0"/>
          <w:marTop w:val="0"/>
          <w:marBottom w:val="0"/>
          <w:divBdr>
            <w:top w:val="none" w:sz="0" w:space="0" w:color="auto"/>
            <w:left w:val="none" w:sz="0" w:space="0" w:color="auto"/>
            <w:bottom w:val="none" w:sz="0" w:space="0" w:color="auto"/>
            <w:right w:val="none" w:sz="0" w:space="0" w:color="auto"/>
          </w:divBdr>
        </w:div>
        <w:div w:id="925041561">
          <w:marLeft w:val="0"/>
          <w:marRight w:val="0"/>
          <w:marTop w:val="0"/>
          <w:marBottom w:val="0"/>
          <w:divBdr>
            <w:top w:val="none" w:sz="0" w:space="0" w:color="auto"/>
            <w:left w:val="none" w:sz="0" w:space="0" w:color="auto"/>
            <w:bottom w:val="none" w:sz="0" w:space="0" w:color="auto"/>
            <w:right w:val="none" w:sz="0" w:space="0" w:color="auto"/>
          </w:divBdr>
        </w:div>
        <w:div w:id="1124618693">
          <w:marLeft w:val="0"/>
          <w:marRight w:val="0"/>
          <w:marTop w:val="0"/>
          <w:marBottom w:val="0"/>
          <w:divBdr>
            <w:top w:val="none" w:sz="0" w:space="0" w:color="auto"/>
            <w:left w:val="none" w:sz="0" w:space="0" w:color="auto"/>
            <w:bottom w:val="none" w:sz="0" w:space="0" w:color="auto"/>
            <w:right w:val="none" w:sz="0" w:space="0" w:color="auto"/>
          </w:divBdr>
        </w:div>
        <w:div w:id="1131483727">
          <w:marLeft w:val="0"/>
          <w:marRight w:val="0"/>
          <w:marTop w:val="0"/>
          <w:marBottom w:val="0"/>
          <w:divBdr>
            <w:top w:val="none" w:sz="0" w:space="0" w:color="auto"/>
            <w:left w:val="none" w:sz="0" w:space="0" w:color="auto"/>
            <w:bottom w:val="none" w:sz="0" w:space="0" w:color="auto"/>
            <w:right w:val="none" w:sz="0" w:space="0" w:color="auto"/>
          </w:divBdr>
        </w:div>
        <w:div w:id="1133867907">
          <w:marLeft w:val="0"/>
          <w:marRight w:val="0"/>
          <w:marTop w:val="0"/>
          <w:marBottom w:val="0"/>
          <w:divBdr>
            <w:top w:val="none" w:sz="0" w:space="0" w:color="auto"/>
            <w:left w:val="none" w:sz="0" w:space="0" w:color="auto"/>
            <w:bottom w:val="none" w:sz="0" w:space="0" w:color="auto"/>
            <w:right w:val="none" w:sz="0" w:space="0" w:color="auto"/>
          </w:divBdr>
        </w:div>
        <w:div w:id="1297493824">
          <w:marLeft w:val="0"/>
          <w:marRight w:val="0"/>
          <w:marTop w:val="0"/>
          <w:marBottom w:val="0"/>
          <w:divBdr>
            <w:top w:val="none" w:sz="0" w:space="0" w:color="auto"/>
            <w:left w:val="none" w:sz="0" w:space="0" w:color="auto"/>
            <w:bottom w:val="none" w:sz="0" w:space="0" w:color="auto"/>
            <w:right w:val="none" w:sz="0" w:space="0" w:color="auto"/>
          </w:divBdr>
        </w:div>
        <w:div w:id="1473016677">
          <w:marLeft w:val="0"/>
          <w:marRight w:val="0"/>
          <w:marTop w:val="0"/>
          <w:marBottom w:val="0"/>
          <w:divBdr>
            <w:top w:val="none" w:sz="0" w:space="0" w:color="auto"/>
            <w:left w:val="none" w:sz="0" w:space="0" w:color="auto"/>
            <w:bottom w:val="none" w:sz="0" w:space="0" w:color="auto"/>
            <w:right w:val="none" w:sz="0" w:space="0" w:color="auto"/>
          </w:divBdr>
        </w:div>
        <w:div w:id="1487474937">
          <w:marLeft w:val="0"/>
          <w:marRight w:val="0"/>
          <w:marTop w:val="0"/>
          <w:marBottom w:val="0"/>
          <w:divBdr>
            <w:top w:val="none" w:sz="0" w:space="0" w:color="auto"/>
            <w:left w:val="none" w:sz="0" w:space="0" w:color="auto"/>
            <w:bottom w:val="none" w:sz="0" w:space="0" w:color="auto"/>
            <w:right w:val="none" w:sz="0" w:space="0" w:color="auto"/>
          </w:divBdr>
        </w:div>
        <w:div w:id="1818567706">
          <w:marLeft w:val="0"/>
          <w:marRight w:val="0"/>
          <w:marTop w:val="0"/>
          <w:marBottom w:val="0"/>
          <w:divBdr>
            <w:top w:val="none" w:sz="0" w:space="0" w:color="auto"/>
            <w:left w:val="none" w:sz="0" w:space="0" w:color="auto"/>
            <w:bottom w:val="none" w:sz="0" w:space="0" w:color="auto"/>
            <w:right w:val="none" w:sz="0" w:space="0" w:color="auto"/>
          </w:divBdr>
        </w:div>
        <w:div w:id="2016574072">
          <w:marLeft w:val="0"/>
          <w:marRight w:val="0"/>
          <w:marTop w:val="0"/>
          <w:marBottom w:val="0"/>
          <w:divBdr>
            <w:top w:val="none" w:sz="0" w:space="0" w:color="auto"/>
            <w:left w:val="none" w:sz="0" w:space="0" w:color="auto"/>
            <w:bottom w:val="none" w:sz="0" w:space="0" w:color="auto"/>
            <w:right w:val="none" w:sz="0" w:space="0" w:color="auto"/>
          </w:divBdr>
        </w:div>
      </w:divsChild>
    </w:div>
    <w:div w:id="303387544">
      <w:bodyDiv w:val="1"/>
      <w:marLeft w:val="0"/>
      <w:marRight w:val="0"/>
      <w:marTop w:val="0"/>
      <w:marBottom w:val="0"/>
      <w:divBdr>
        <w:top w:val="none" w:sz="0" w:space="0" w:color="auto"/>
        <w:left w:val="none" w:sz="0" w:space="0" w:color="auto"/>
        <w:bottom w:val="none" w:sz="0" w:space="0" w:color="auto"/>
        <w:right w:val="none" w:sz="0" w:space="0" w:color="auto"/>
      </w:divBdr>
    </w:div>
    <w:div w:id="325130027">
      <w:bodyDiv w:val="1"/>
      <w:marLeft w:val="0"/>
      <w:marRight w:val="0"/>
      <w:marTop w:val="0"/>
      <w:marBottom w:val="0"/>
      <w:divBdr>
        <w:top w:val="none" w:sz="0" w:space="0" w:color="auto"/>
        <w:left w:val="none" w:sz="0" w:space="0" w:color="auto"/>
        <w:bottom w:val="none" w:sz="0" w:space="0" w:color="auto"/>
        <w:right w:val="none" w:sz="0" w:space="0" w:color="auto"/>
      </w:divBdr>
    </w:div>
    <w:div w:id="325715257">
      <w:bodyDiv w:val="1"/>
      <w:marLeft w:val="0"/>
      <w:marRight w:val="0"/>
      <w:marTop w:val="0"/>
      <w:marBottom w:val="0"/>
      <w:divBdr>
        <w:top w:val="none" w:sz="0" w:space="0" w:color="auto"/>
        <w:left w:val="none" w:sz="0" w:space="0" w:color="auto"/>
        <w:bottom w:val="none" w:sz="0" w:space="0" w:color="auto"/>
        <w:right w:val="none" w:sz="0" w:space="0" w:color="auto"/>
      </w:divBdr>
      <w:divsChild>
        <w:div w:id="16736094">
          <w:marLeft w:val="0"/>
          <w:marRight w:val="0"/>
          <w:marTop w:val="0"/>
          <w:marBottom w:val="0"/>
          <w:divBdr>
            <w:top w:val="none" w:sz="0" w:space="0" w:color="auto"/>
            <w:left w:val="none" w:sz="0" w:space="0" w:color="auto"/>
            <w:bottom w:val="none" w:sz="0" w:space="0" w:color="auto"/>
            <w:right w:val="none" w:sz="0" w:space="0" w:color="auto"/>
          </w:divBdr>
        </w:div>
        <w:div w:id="37048845">
          <w:marLeft w:val="0"/>
          <w:marRight w:val="0"/>
          <w:marTop w:val="0"/>
          <w:marBottom w:val="0"/>
          <w:divBdr>
            <w:top w:val="none" w:sz="0" w:space="0" w:color="auto"/>
            <w:left w:val="none" w:sz="0" w:space="0" w:color="auto"/>
            <w:bottom w:val="none" w:sz="0" w:space="0" w:color="auto"/>
            <w:right w:val="none" w:sz="0" w:space="0" w:color="auto"/>
          </w:divBdr>
        </w:div>
        <w:div w:id="244848457">
          <w:marLeft w:val="0"/>
          <w:marRight w:val="0"/>
          <w:marTop w:val="0"/>
          <w:marBottom w:val="0"/>
          <w:divBdr>
            <w:top w:val="none" w:sz="0" w:space="0" w:color="auto"/>
            <w:left w:val="none" w:sz="0" w:space="0" w:color="auto"/>
            <w:bottom w:val="none" w:sz="0" w:space="0" w:color="auto"/>
            <w:right w:val="none" w:sz="0" w:space="0" w:color="auto"/>
          </w:divBdr>
        </w:div>
        <w:div w:id="269630684">
          <w:marLeft w:val="0"/>
          <w:marRight w:val="0"/>
          <w:marTop w:val="0"/>
          <w:marBottom w:val="0"/>
          <w:divBdr>
            <w:top w:val="none" w:sz="0" w:space="0" w:color="auto"/>
            <w:left w:val="none" w:sz="0" w:space="0" w:color="auto"/>
            <w:bottom w:val="none" w:sz="0" w:space="0" w:color="auto"/>
            <w:right w:val="none" w:sz="0" w:space="0" w:color="auto"/>
          </w:divBdr>
        </w:div>
        <w:div w:id="458307798">
          <w:marLeft w:val="0"/>
          <w:marRight w:val="0"/>
          <w:marTop w:val="0"/>
          <w:marBottom w:val="0"/>
          <w:divBdr>
            <w:top w:val="none" w:sz="0" w:space="0" w:color="auto"/>
            <w:left w:val="none" w:sz="0" w:space="0" w:color="auto"/>
            <w:bottom w:val="none" w:sz="0" w:space="0" w:color="auto"/>
            <w:right w:val="none" w:sz="0" w:space="0" w:color="auto"/>
          </w:divBdr>
        </w:div>
        <w:div w:id="464736629">
          <w:marLeft w:val="0"/>
          <w:marRight w:val="0"/>
          <w:marTop w:val="0"/>
          <w:marBottom w:val="0"/>
          <w:divBdr>
            <w:top w:val="none" w:sz="0" w:space="0" w:color="auto"/>
            <w:left w:val="none" w:sz="0" w:space="0" w:color="auto"/>
            <w:bottom w:val="none" w:sz="0" w:space="0" w:color="auto"/>
            <w:right w:val="none" w:sz="0" w:space="0" w:color="auto"/>
          </w:divBdr>
        </w:div>
        <w:div w:id="489717125">
          <w:marLeft w:val="0"/>
          <w:marRight w:val="0"/>
          <w:marTop w:val="0"/>
          <w:marBottom w:val="0"/>
          <w:divBdr>
            <w:top w:val="none" w:sz="0" w:space="0" w:color="auto"/>
            <w:left w:val="none" w:sz="0" w:space="0" w:color="auto"/>
            <w:bottom w:val="none" w:sz="0" w:space="0" w:color="auto"/>
            <w:right w:val="none" w:sz="0" w:space="0" w:color="auto"/>
          </w:divBdr>
        </w:div>
        <w:div w:id="685448622">
          <w:marLeft w:val="0"/>
          <w:marRight w:val="0"/>
          <w:marTop w:val="0"/>
          <w:marBottom w:val="0"/>
          <w:divBdr>
            <w:top w:val="none" w:sz="0" w:space="0" w:color="auto"/>
            <w:left w:val="none" w:sz="0" w:space="0" w:color="auto"/>
            <w:bottom w:val="none" w:sz="0" w:space="0" w:color="auto"/>
            <w:right w:val="none" w:sz="0" w:space="0" w:color="auto"/>
          </w:divBdr>
        </w:div>
        <w:div w:id="728457847">
          <w:marLeft w:val="0"/>
          <w:marRight w:val="0"/>
          <w:marTop w:val="0"/>
          <w:marBottom w:val="0"/>
          <w:divBdr>
            <w:top w:val="none" w:sz="0" w:space="0" w:color="auto"/>
            <w:left w:val="none" w:sz="0" w:space="0" w:color="auto"/>
            <w:bottom w:val="none" w:sz="0" w:space="0" w:color="auto"/>
            <w:right w:val="none" w:sz="0" w:space="0" w:color="auto"/>
          </w:divBdr>
        </w:div>
        <w:div w:id="1201631780">
          <w:marLeft w:val="0"/>
          <w:marRight w:val="0"/>
          <w:marTop w:val="0"/>
          <w:marBottom w:val="0"/>
          <w:divBdr>
            <w:top w:val="none" w:sz="0" w:space="0" w:color="auto"/>
            <w:left w:val="none" w:sz="0" w:space="0" w:color="auto"/>
            <w:bottom w:val="none" w:sz="0" w:space="0" w:color="auto"/>
            <w:right w:val="none" w:sz="0" w:space="0" w:color="auto"/>
          </w:divBdr>
        </w:div>
        <w:div w:id="1345673558">
          <w:marLeft w:val="0"/>
          <w:marRight w:val="0"/>
          <w:marTop w:val="0"/>
          <w:marBottom w:val="0"/>
          <w:divBdr>
            <w:top w:val="none" w:sz="0" w:space="0" w:color="auto"/>
            <w:left w:val="none" w:sz="0" w:space="0" w:color="auto"/>
            <w:bottom w:val="none" w:sz="0" w:space="0" w:color="auto"/>
            <w:right w:val="none" w:sz="0" w:space="0" w:color="auto"/>
          </w:divBdr>
        </w:div>
        <w:div w:id="1390694136">
          <w:marLeft w:val="0"/>
          <w:marRight w:val="0"/>
          <w:marTop w:val="0"/>
          <w:marBottom w:val="0"/>
          <w:divBdr>
            <w:top w:val="none" w:sz="0" w:space="0" w:color="auto"/>
            <w:left w:val="none" w:sz="0" w:space="0" w:color="auto"/>
            <w:bottom w:val="none" w:sz="0" w:space="0" w:color="auto"/>
            <w:right w:val="none" w:sz="0" w:space="0" w:color="auto"/>
          </w:divBdr>
        </w:div>
        <w:div w:id="1401555795">
          <w:marLeft w:val="0"/>
          <w:marRight w:val="0"/>
          <w:marTop w:val="0"/>
          <w:marBottom w:val="0"/>
          <w:divBdr>
            <w:top w:val="none" w:sz="0" w:space="0" w:color="auto"/>
            <w:left w:val="none" w:sz="0" w:space="0" w:color="auto"/>
            <w:bottom w:val="none" w:sz="0" w:space="0" w:color="auto"/>
            <w:right w:val="none" w:sz="0" w:space="0" w:color="auto"/>
          </w:divBdr>
        </w:div>
        <w:div w:id="1436056959">
          <w:marLeft w:val="0"/>
          <w:marRight w:val="0"/>
          <w:marTop w:val="0"/>
          <w:marBottom w:val="0"/>
          <w:divBdr>
            <w:top w:val="none" w:sz="0" w:space="0" w:color="auto"/>
            <w:left w:val="none" w:sz="0" w:space="0" w:color="auto"/>
            <w:bottom w:val="none" w:sz="0" w:space="0" w:color="auto"/>
            <w:right w:val="none" w:sz="0" w:space="0" w:color="auto"/>
          </w:divBdr>
        </w:div>
        <w:div w:id="1774128117">
          <w:marLeft w:val="0"/>
          <w:marRight w:val="0"/>
          <w:marTop w:val="0"/>
          <w:marBottom w:val="0"/>
          <w:divBdr>
            <w:top w:val="none" w:sz="0" w:space="0" w:color="auto"/>
            <w:left w:val="none" w:sz="0" w:space="0" w:color="auto"/>
            <w:bottom w:val="none" w:sz="0" w:space="0" w:color="auto"/>
            <w:right w:val="none" w:sz="0" w:space="0" w:color="auto"/>
          </w:divBdr>
        </w:div>
        <w:div w:id="1777284671">
          <w:marLeft w:val="0"/>
          <w:marRight w:val="0"/>
          <w:marTop w:val="0"/>
          <w:marBottom w:val="0"/>
          <w:divBdr>
            <w:top w:val="none" w:sz="0" w:space="0" w:color="auto"/>
            <w:left w:val="none" w:sz="0" w:space="0" w:color="auto"/>
            <w:bottom w:val="none" w:sz="0" w:space="0" w:color="auto"/>
            <w:right w:val="none" w:sz="0" w:space="0" w:color="auto"/>
          </w:divBdr>
        </w:div>
        <w:div w:id="1841506846">
          <w:marLeft w:val="0"/>
          <w:marRight w:val="0"/>
          <w:marTop w:val="0"/>
          <w:marBottom w:val="0"/>
          <w:divBdr>
            <w:top w:val="none" w:sz="0" w:space="0" w:color="auto"/>
            <w:left w:val="none" w:sz="0" w:space="0" w:color="auto"/>
            <w:bottom w:val="none" w:sz="0" w:space="0" w:color="auto"/>
            <w:right w:val="none" w:sz="0" w:space="0" w:color="auto"/>
          </w:divBdr>
        </w:div>
        <w:div w:id="1998994808">
          <w:marLeft w:val="0"/>
          <w:marRight w:val="0"/>
          <w:marTop w:val="0"/>
          <w:marBottom w:val="0"/>
          <w:divBdr>
            <w:top w:val="none" w:sz="0" w:space="0" w:color="auto"/>
            <w:left w:val="none" w:sz="0" w:space="0" w:color="auto"/>
            <w:bottom w:val="none" w:sz="0" w:space="0" w:color="auto"/>
            <w:right w:val="none" w:sz="0" w:space="0" w:color="auto"/>
          </w:divBdr>
        </w:div>
        <w:div w:id="2013756168">
          <w:marLeft w:val="0"/>
          <w:marRight w:val="0"/>
          <w:marTop w:val="0"/>
          <w:marBottom w:val="0"/>
          <w:divBdr>
            <w:top w:val="none" w:sz="0" w:space="0" w:color="auto"/>
            <w:left w:val="none" w:sz="0" w:space="0" w:color="auto"/>
            <w:bottom w:val="none" w:sz="0" w:space="0" w:color="auto"/>
            <w:right w:val="none" w:sz="0" w:space="0" w:color="auto"/>
          </w:divBdr>
          <w:divsChild>
            <w:div w:id="58095732">
              <w:marLeft w:val="0"/>
              <w:marRight w:val="0"/>
              <w:marTop w:val="0"/>
              <w:marBottom w:val="0"/>
              <w:divBdr>
                <w:top w:val="none" w:sz="0" w:space="0" w:color="auto"/>
                <w:left w:val="none" w:sz="0" w:space="0" w:color="auto"/>
                <w:bottom w:val="none" w:sz="0" w:space="0" w:color="auto"/>
                <w:right w:val="none" w:sz="0" w:space="0" w:color="auto"/>
              </w:divBdr>
            </w:div>
            <w:div w:id="280840268">
              <w:marLeft w:val="0"/>
              <w:marRight w:val="0"/>
              <w:marTop w:val="0"/>
              <w:marBottom w:val="0"/>
              <w:divBdr>
                <w:top w:val="none" w:sz="0" w:space="0" w:color="auto"/>
                <w:left w:val="none" w:sz="0" w:space="0" w:color="auto"/>
                <w:bottom w:val="none" w:sz="0" w:space="0" w:color="auto"/>
                <w:right w:val="none" w:sz="0" w:space="0" w:color="auto"/>
              </w:divBdr>
            </w:div>
            <w:div w:id="380248383">
              <w:marLeft w:val="0"/>
              <w:marRight w:val="0"/>
              <w:marTop w:val="0"/>
              <w:marBottom w:val="0"/>
              <w:divBdr>
                <w:top w:val="none" w:sz="0" w:space="0" w:color="auto"/>
                <w:left w:val="none" w:sz="0" w:space="0" w:color="auto"/>
                <w:bottom w:val="none" w:sz="0" w:space="0" w:color="auto"/>
                <w:right w:val="none" w:sz="0" w:space="0" w:color="auto"/>
              </w:divBdr>
            </w:div>
            <w:div w:id="381952089">
              <w:marLeft w:val="0"/>
              <w:marRight w:val="0"/>
              <w:marTop w:val="0"/>
              <w:marBottom w:val="0"/>
              <w:divBdr>
                <w:top w:val="none" w:sz="0" w:space="0" w:color="auto"/>
                <w:left w:val="none" w:sz="0" w:space="0" w:color="auto"/>
                <w:bottom w:val="none" w:sz="0" w:space="0" w:color="auto"/>
                <w:right w:val="none" w:sz="0" w:space="0" w:color="auto"/>
              </w:divBdr>
            </w:div>
            <w:div w:id="383219719">
              <w:marLeft w:val="0"/>
              <w:marRight w:val="0"/>
              <w:marTop w:val="0"/>
              <w:marBottom w:val="0"/>
              <w:divBdr>
                <w:top w:val="none" w:sz="0" w:space="0" w:color="auto"/>
                <w:left w:val="none" w:sz="0" w:space="0" w:color="auto"/>
                <w:bottom w:val="none" w:sz="0" w:space="0" w:color="auto"/>
                <w:right w:val="none" w:sz="0" w:space="0" w:color="auto"/>
              </w:divBdr>
            </w:div>
            <w:div w:id="520434024">
              <w:marLeft w:val="0"/>
              <w:marRight w:val="0"/>
              <w:marTop w:val="0"/>
              <w:marBottom w:val="0"/>
              <w:divBdr>
                <w:top w:val="none" w:sz="0" w:space="0" w:color="auto"/>
                <w:left w:val="none" w:sz="0" w:space="0" w:color="auto"/>
                <w:bottom w:val="none" w:sz="0" w:space="0" w:color="auto"/>
                <w:right w:val="none" w:sz="0" w:space="0" w:color="auto"/>
              </w:divBdr>
            </w:div>
            <w:div w:id="563108920">
              <w:marLeft w:val="0"/>
              <w:marRight w:val="0"/>
              <w:marTop w:val="0"/>
              <w:marBottom w:val="0"/>
              <w:divBdr>
                <w:top w:val="none" w:sz="0" w:space="0" w:color="auto"/>
                <w:left w:val="none" w:sz="0" w:space="0" w:color="auto"/>
                <w:bottom w:val="none" w:sz="0" w:space="0" w:color="auto"/>
                <w:right w:val="none" w:sz="0" w:space="0" w:color="auto"/>
              </w:divBdr>
            </w:div>
            <w:div w:id="690767895">
              <w:marLeft w:val="0"/>
              <w:marRight w:val="0"/>
              <w:marTop w:val="0"/>
              <w:marBottom w:val="0"/>
              <w:divBdr>
                <w:top w:val="none" w:sz="0" w:space="0" w:color="auto"/>
                <w:left w:val="none" w:sz="0" w:space="0" w:color="auto"/>
                <w:bottom w:val="none" w:sz="0" w:space="0" w:color="auto"/>
                <w:right w:val="none" w:sz="0" w:space="0" w:color="auto"/>
              </w:divBdr>
            </w:div>
            <w:div w:id="927687907">
              <w:marLeft w:val="0"/>
              <w:marRight w:val="0"/>
              <w:marTop w:val="0"/>
              <w:marBottom w:val="0"/>
              <w:divBdr>
                <w:top w:val="none" w:sz="0" w:space="0" w:color="auto"/>
                <w:left w:val="none" w:sz="0" w:space="0" w:color="auto"/>
                <w:bottom w:val="none" w:sz="0" w:space="0" w:color="auto"/>
                <w:right w:val="none" w:sz="0" w:space="0" w:color="auto"/>
              </w:divBdr>
            </w:div>
            <w:div w:id="1314139333">
              <w:marLeft w:val="0"/>
              <w:marRight w:val="0"/>
              <w:marTop w:val="0"/>
              <w:marBottom w:val="0"/>
              <w:divBdr>
                <w:top w:val="none" w:sz="0" w:space="0" w:color="auto"/>
                <w:left w:val="none" w:sz="0" w:space="0" w:color="auto"/>
                <w:bottom w:val="none" w:sz="0" w:space="0" w:color="auto"/>
                <w:right w:val="none" w:sz="0" w:space="0" w:color="auto"/>
              </w:divBdr>
            </w:div>
            <w:div w:id="1385718054">
              <w:marLeft w:val="0"/>
              <w:marRight w:val="0"/>
              <w:marTop w:val="0"/>
              <w:marBottom w:val="0"/>
              <w:divBdr>
                <w:top w:val="none" w:sz="0" w:space="0" w:color="auto"/>
                <w:left w:val="none" w:sz="0" w:space="0" w:color="auto"/>
                <w:bottom w:val="none" w:sz="0" w:space="0" w:color="auto"/>
                <w:right w:val="none" w:sz="0" w:space="0" w:color="auto"/>
              </w:divBdr>
            </w:div>
            <w:div w:id="1455441046">
              <w:marLeft w:val="0"/>
              <w:marRight w:val="0"/>
              <w:marTop w:val="0"/>
              <w:marBottom w:val="0"/>
              <w:divBdr>
                <w:top w:val="none" w:sz="0" w:space="0" w:color="auto"/>
                <w:left w:val="none" w:sz="0" w:space="0" w:color="auto"/>
                <w:bottom w:val="none" w:sz="0" w:space="0" w:color="auto"/>
                <w:right w:val="none" w:sz="0" w:space="0" w:color="auto"/>
              </w:divBdr>
            </w:div>
            <w:div w:id="1541937941">
              <w:marLeft w:val="0"/>
              <w:marRight w:val="0"/>
              <w:marTop w:val="0"/>
              <w:marBottom w:val="0"/>
              <w:divBdr>
                <w:top w:val="none" w:sz="0" w:space="0" w:color="auto"/>
                <w:left w:val="none" w:sz="0" w:space="0" w:color="auto"/>
                <w:bottom w:val="none" w:sz="0" w:space="0" w:color="auto"/>
                <w:right w:val="none" w:sz="0" w:space="0" w:color="auto"/>
              </w:divBdr>
            </w:div>
            <w:div w:id="1577476882">
              <w:marLeft w:val="0"/>
              <w:marRight w:val="0"/>
              <w:marTop w:val="0"/>
              <w:marBottom w:val="0"/>
              <w:divBdr>
                <w:top w:val="none" w:sz="0" w:space="0" w:color="auto"/>
                <w:left w:val="none" w:sz="0" w:space="0" w:color="auto"/>
                <w:bottom w:val="none" w:sz="0" w:space="0" w:color="auto"/>
                <w:right w:val="none" w:sz="0" w:space="0" w:color="auto"/>
              </w:divBdr>
            </w:div>
            <w:div w:id="1898542185">
              <w:marLeft w:val="0"/>
              <w:marRight w:val="0"/>
              <w:marTop w:val="0"/>
              <w:marBottom w:val="0"/>
              <w:divBdr>
                <w:top w:val="none" w:sz="0" w:space="0" w:color="auto"/>
                <w:left w:val="none" w:sz="0" w:space="0" w:color="auto"/>
                <w:bottom w:val="none" w:sz="0" w:space="0" w:color="auto"/>
                <w:right w:val="none" w:sz="0" w:space="0" w:color="auto"/>
              </w:divBdr>
            </w:div>
            <w:div w:id="1960911229">
              <w:marLeft w:val="0"/>
              <w:marRight w:val="0"/>
              <w:marTop w:val="0"/>
              <w:marBottom w:val="0"/>
              <w:divBdr>
                <w:top w:val="none" w:sz="0" w:space="0" w:color="auto"/>
                <w:left w:val="none" w:sz="0" w:space="0" w:color="auto"/>
                <w:bottom w:val="none" w:sz="0" w:space="0" w:color="auto"/>
                <w:right w:val="none" w:sz="0" w:space="0" w:color="auto"/>
              </w:divBdr>
            </w:div>
            <w:div w:id="213583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50286">
      <w:bodyDiv w:val="1"/>
      <w:marLeft w:val="0"/>
      <w:marRight w:val="0"/>
      <w:marTop w:val="0"/>
      <w:marBottom w:val="0"/>
      <w:divBdr>
        <w:top w:val="none" w:sz="0" w:space="0" w:color="auto"/>
        <w:left w:val="none" w:sz="0" w:space="0" w:color="auto"/>
        <w:bottom w:val="none" w:sz="0" w:space="0" w:color="auto"/>
        <w:right w:val="none" w:sz="0" w:space="0" w:color="auto"/>
      </w:divBdr>
    </w:div>
    <w:div w:id="348870538">
      <w:bodyDiv w:val="1"/>
      <w:marLeft w:val="0"/>
      <w:marRight w:val="0"/>
      <w:marTop w:val="0"/>
      <w:marBottom w:val="0"/>
      <w:divBdr>
        <w:top w:val="none" w:sz="0" w:space="0" w:color="auto"/>
        <w:left w:val="none" w:sz="0" w:space="0" w:color="auto"/>
        <w:bottom w:val="none" w:sz="0" w:space="0" w:color="auto"/>
        <w:right w:val="none" w:sz="0" w:space="0" w:color="auto"/>
      </w:divBdr>
    </w:div>
    <w:div w:id="368460458">
      <w:bodyDiv w:val="1"/>
      <w:marLeft w:val="0"/>
      <w:marRight w:val="0"/>
      <w:marTop w:val="0"/>
      <w:marBottom w:val="0"/>
      <w:divBdr>
        <w:top w:val="none" w:sz="0" w:space="0" w:color="auto"/>
        <w:left w:val="none" w:sz="0" w:space="0" w:color="auto"/>
        <w:bottom w:val="none" w:sz="0" w:space="0" w:color="auto"/>
        <w:right w:val="none" w:sz="0" w:space="0" w:color="auto"/>
      </w:divBdr>
    </w:div>
    <w:div w:id="376588412">
      <w:bodyDiv w:val="1"/>
      <w:marLeft w:val="0"/>
      <w:marRight w:val="0"/>
      <w:marTop w:val="0"/>
      <w:marBottom w:val="0"/>
      <w:divBdr>
        <w:top w:val="none" w:sz="0" w:space="0" w:color="auto"/>
        <w:left w:val="none" w:sz="0" w:space="0" w:color="auto"/>
        <w:bottom w:val="none" w:sz="0" w:space="0" w:color="auto"/>
        <w:right w:val="none" w:sz="0" w:space="0" w:color="auto"/>
      </w:divBdr>
    </w:div>
    <w:div w:id="380638755">
      <w:bodyDiv w:val="1"/>
      <w:marLeft w:val="0"/>
      <w:marRight w:val="0"/>
      <w:marTop w:val="0"/>
      <w:marBottom w:val="0"/>
      <w:divBdr>
        <w:top w:val="none" w:sz="0" w:space="0" w:color="auto"/>
        <w:left w:val="none" w:sz="0" w:space="0" w:color="auto"/>
        <w:bottom w:val="none" w:sz="0" w:space="0" w:color="auto"/>
        <w:right w:val="none" w:sz="0" w:space="0" w:color="auto"/>
      </w:divBdr>
    </w:div>
    <w:div w:id="403529557">
      <w:bodyDiv w:val="1"/>
      <w:marLeft w:val="0"/>
      <w:marRight w:val="0"/>
      <w:marTop w:val="0"/>
      <w:marBottom w:val="0"/>
      <w:divBdr>
        <w:top w:val="none" w:sz="0" w:space="0" w:color="auto"/>
        <w:left w:val="none" w:sz="0" w:space="0" w:color="auto"/>
        <w:bottom w:val="none" w:sz="0" w:space="0" w:color="auto"/>
        <w:right w:val="none" w:sz="0" w:space="0" w:color="auto"/>
      </w:divBdr>
    </w:div>
    <w:div w:id="404186507">
      <w:bodyDiv w:val="1"/>
      <w:marLeft w:val="0"/>
      <w:marRight w:val="0"/>
      <w:marTop w:val="0"/>
      <w:marBottom w:val="0"/>
      <w:divBdr>
        <w:top w:val="none" w:sz="0" w:space="0" w:color="auto"/>
        <w:left w:val="none" w:sz="0" w:space="0" w:color="auto"/>
        <w:bottom w:val="none" w:sz="0" w:space="0" w:color="auto"/>
        <w:right w:val="none" w:sz="0" w:space="0" w:color="auto"/>
      </w:divBdr>
    </w:div>
    <w:div w:id="424499742">
      <w:bodyDiv w:val="1"/>
      <w:marLeft w:val="0"/>
      <w:marRight w:val="0"/>
      <w:marTop w:val="0"/>
      <w:marBottom w:val="0"/>
      <w:divBdr>
        <w:top w:val="none" w:sz="0" w:space="0" w:color="auto"/>
        <w:left w:val="none" w:sz="0" w:space="0" w:color="auto"/>
        <w:bottom w:val="none" w:sz="0" w:space="0" w:color="auto"/>
        <w:right w:val="none" w:sz="0" w:space="0" w:color="auto"/>
      </w:divBdr>
    </w:div>
    <w:div w:id="441925192">
      <w:bodyDiv w:val="1"/>
      <w:marLeft w:val="0"/>
      <w:marRight w:val="0"/>
      <w:marTop w:val="0"/>
      <w:marBottom w:val="0"/>
      <w:divBdr>
        <w:top w:val="none" w:sz="0" w:space="0" w:color="auto"/>
        <w:left w:val="none" w:sz="0" w:space="0" w:color="auto"/>
        <w:bottom w:val="none" w:sz="0" w:space="0" w:color="auto"/>
        <w:right w:val="none" w:sz="0" w:space="0" w:color="auto"/>
      </w:divBdr>
      <w:divsChild>
        <w:div w:id="67504391">
          <w:marLeft w:val="0"/>
          <w:marRight w:val="0"/>
          <w:marTop w:val="0"/>
          <w:marBottom w:val="0"/>
          <w:divBdr>
            <w:top w:val="none" w:sz="0" w:space="0" w:color="auto"/>
            <w:left w:val="none" w:sz="0" w:space="0" w:color="auto"/>
            <w:bottom w:val="none" w:sz="0" w:space="0" w:color="auto"/>
            <w:right w:val="none" w:sz="0" w:space="0" w:color="auto"/>
          </w:divBdr>
        </w:div>
        <w:div w:id="68160445">
          <w:marLeft w:val="0"/>
          <w:marRight w:val="0"/>
          <w:marTop w:val="0"/>
          <w:marBottom w:val="0"/>
          <w:divBdr>
            <w:top w:val="none" w:sz="0" w:space="0" w:color="auto"/>
            <w:left w:val="none" w:sz="0" w:space="0" w:color="auto"/>
            <w:bottom w:val="none" w:sz="0" w:space="0" w:color="auto"/>
            <w:right w:val="none" w:sz="0" w:space="0" w:color="auto"/>
          </w:divBdr>
        </w:div>
        <w:div w:id="96945132">
          <w:marLeft w:val="0"/>
          <w:marRight w:val="0"/>
          <w:marTop w:val="0"/>
          <w:marBottom w:val="0"/>
          <w:divBdr>
            <w:top w:val="none" w:sz="0" w:space="0" w:color="auto"/>
            <w:left w:val="none" w:sz="0" w:space="0" w:color="auto"/>
            <w:bottom w:val="none" w:sz="0" w:space="0" w:color="auto"/>
            <w:right w:val="none" w:sz="0" w:space="0" w:color="auto"/>
          </w:divBdr>
        </w:div>
        <w:div w:id="425347844">
          <w:marLeft w:val="0"/>
          <w:marRight w:val="0"/>
          <w:marTop w:val="0"/>
          <w:marBottom w:val="0"/>
          <w:divBdr>
            <w:top w:val="none" w:sz="0" w:space="0" w:color="auto"/>
            <w:left w:val="none" w:sz="0" w:space="0" w:color="auto"/>
            <w:bottom w:val="none" w:sz="0" w:space="0" w:color="auto"/>
            <w:right w:val="none" w:sz="0" w:space="0" w:color="auto"/>
          </w:divBdr>
          <w:divsChild>
            <w:div w:id="42021916">
              <w:marLeft w:val="0"/>
              <w:marRight w:val="0"/>
              <w:marTop w:val="0"/>
              <w:marBottom w:val="0"/>
              <w:divBdr>
                <w:top w:val="none" w:sz="0" w:space="0" w:color="auto"/>
                <w:left w:val="none" w:sz="0" w:space="0" w:color="auto"/>
                <w:bottom w:val="none" w:sz="0" w:space="0" w:color="auto"/>
                <w:right w:val="none" w:sz="0" w:space="0" w:color="auto"/>
              </w:divBdr>
            </w:div>
            <w:div w:id="51849696">
              <w:marLeft w:val="0"/>
              <w:marRight w:val="0"/>
              <w:marTop w:val="0"/>
              <w:marBottom w:val="0"/>
              <w:divBdr>
                <w:top w:val="none" w:sz="0" w:space="0" w:color="auto"/>
                <w:left w:val="none" w:sz="0" w:space="0" w:color="auto"/>
                <w:bottom w:val="none" w:sz="0" w:space="0" w:color="auto"/>
                <w:right w:val="none" w:sz="0" w:space="0" w:color="auto"/>
              </w:divBdr>
            </w:div>
            <w:div w:id="265046111">
              <w:marLeft w:val="0"/>
              <w:marRight w:val="0"/>
              <w:marTop w:val="0"/>
              <w:marBottom w:val="0"/>
              <w:divBdr>
                <w:top w:val="none" w:sz="0" w:space="0" w:color="auto"/>
                <w:left w:val="none" w:sz="0" w:space="0" w:color="auto"/>
                <w:bottom w:val="none" w:sz="0" w:space="0" w:color="auto"/>
                <w:right w:val="none" w:sz="0" w:space="0" w:color="auto"/>
              </w:divBdr>
            </w:div>
            <w:div w:id="273220959">
              <w:marLeft w:val="0"/>
              <w:marRight w:val="0"/>
              <w:marTop w:val="0"/>
              <w:marBottom w:val="0"/>
              <w:divBdr>
                <w:top w:val="none" w:sz="0" w:space="0" w:color="auto"/>
                <w:left w:val="none" w:sz="0" w:space="0" w:color="auto"/>
                <w:bottom w:val="none" w:sz="0" w:space="0" w:color="auto"/>
                <w:right w:val="none" w:sz="0" w:space="0" w:color="auto"/>
              </w:divBdr>
            </w:div>
            <w:div w:id="356320731">
              <w:marLeft w:val="0"/>
              <w:marRight w:val="0"/>
              <w:marTop w:val="0"/>
              <w:marBottom w:val="0"/>
              <w:divBdr>
                <w:top w:val="none" w:sz="0" w:space="0" w:color="auto"/>
                <w:left w:val="none" w:sz="0" w:space="0" w:color="auto"/>
                <w:bottom w:val="none" w:sz="0" w:space="0" w:color="auto"/>
                <w:right w:val="none" w:sz="0" w:space="0" w:color="auto"/>
              </w:divBdr>
            </w:div>
            <w:div w:id="446583729">
              <w:marLeft w:val="0"/>
              <w:marRight w:val="0"/>
              <w:marTop w:val="0"/>
              <w:marBottom w:val="0"/>
              <w:divBdr>
                <w:top w:val="none" w:sz="0" w:space="0" w:color="auto"/>
                <w:left w:val="none" w:sz="0" w:space="0" w:color="auto"/>
                <w:bottom w:val="none" w:sz="0" w:space="0" w:color="auto"/>
                <w:right w:val="none" w:sz="0" w:space="0" w:color="auto"/>
              </w:divBdr>
            </w:div>
            <w:div w:id="605769873">
              <w:marLeft w:val="0"/>
              <w:marRight w:val="0"/>
              <w:marTop w:val="0"/>
              <w:marBottom w:val="0"/>
              <w:divBdr>
                <w:top w:val="none" w:sz="0" w:space="0" w:color="auto"/>
                <w:left w:val="none" w:sz="0" w:space="0" w:color="auto"/>
                <w:bottom w:val="none" w:sz="0" w:space="0" w:color="auto"/>
                <w:right w:val="none" w:sz="0" w:space="0" w:color="auto"/>
              </w:divBdr>
            </w:div>
            <w:div w:id="833838449">
              <w:marLeft w:val="0"/>
              <w:marRight w:val="0"/>
              <w:marTop w:val="0"/>
              <w:marBottom w:val="0"/>
              <w:divBdr>
                <w:top w:val="none" w:sz="0" w:space="0" w:color="auto"/>
                <w:left w:val="none" w:sz="0" w:space="0" w:color="auto"/>
                <w:bottom w:val="none" w:sz="0" w:space="0" w:color="auto"/>
                <w:right w:val="none" w:sz="0" w:space="0" w:color="auto"/>
              </w:divBdr>
            </w:div>
            <w:div w:id="855533063">
              <w:marLeft w:val="0"/>
              <w:marRight w:val="0"/>
              <w:marTop w:val="0"/>
              <w:marBottom w:val="0"/>
              <w:divBdr>
                <w:top w:val="none" w:sz="0" w:space="0" w:color="auto"/>
                <w:left w:val="none" w:sz="0" w:space="0" w:color="auto"/>
                <w:bottom w:val="none" w:sz="0" w:space="0" w:color="auto"/>
                <w:right w:val="none" w:sz="0" w:space="0" w:color="auto"/>
              </w:divBdr>
            </w:div>
            <w:div w:id="980882438">
              <w:marLeft w:val="0"/>
              <w:marRight w:val="0"/>
              <w:marTop w:val="0"/>
              <w:marBottom w:val="0"/>
              <w:divBdr>
                <w:top w:val="none" w:sz="0" w:space="0" w:color="auto"/>
                <w:left w:val="none" w:sz="0" w:space="0" w:color="auto"/>
                <w:bottom w:val="none" w:sz="0" w:space="0" w:color="auto"/>
                <w:right w:val="none" w:sz="0" w:space="0" w:color="auto"/>
              </w:divBdr>
            </w:div>
            <w:div w:id="1104576375">
              <w:marLeft w:val="0"/>
              <w:marRight w:val="0"/>
              <w:marTop w:val="0"/>
              <w:marBottom w:val="0"/>
              <w:divBdr>
                <w:top w:val="none" w:sz="0" w:space="0" w:color="auto"/>
                <w:left w:val="none" w:sz="0" w:space="0" w:color="auto"/>
                <w:bottom w:val="none" w:sz="0" w:space="0" w:color="auto"/>
                <w:right w:val="none" w:sz="0" w:space="0" w:color="auto"/>
              </w:divBdr>
            </w:div>
            <w:div w:id="1160656645">
              <w:marLeft w:val="0"/>
              <w:marRight w:val="0"/>
              <w:marTop w:val="0"/>
              <w:marBottom w:val="0"/>
              <w:divBdr>
                <w:top w:val="none" w:sz="0" w:space="0" w:color="auto"/>
                <w:left w:val="none" w:sz="0" w:space="0" w:color="auto"/>
                <w:bottom w:val="none" w:sz="0" w:space="0" w:color="auto"/>
                <w:right w:val="none" w:sz="0" w:space="0" w:color="auto"/>
              </w:divBdr>
            </w:div>
            <w:div w:id="1188979941">
              <w:marLeft w:val="0"/>
              <w:marRight w:val="0"/>
              <w:marTop w:val="0"/>
              <w:marBottom w:val="0"/>
              <w:divBdr>
                <w:top w:val="none" w:sz="0" w:space="0" w:color="auto"/>
                <w:left w:val="none" w:sz="0" w:space="0" w:color="auto"/>
                <w:bottom w:val="none" w:sz="0" w:space="0" w:color="auto"/>
                <w:right w:val="none" w:sz="0" w:space="0" w:color="auto"/>
              </w:divBdr>
            </w:div>
            <w:div w:id="1207840035">
              <w:marLeft w:val="0"/>
              <w:marRight w:val="0"/>
              <w:marTop w:val="0"/>
              <w:marBottom w:val="0"/>
              <w:divBdr>
                <w:top w:val="none" w:sz="0" w:space="0" w:color="auto"/>
                <w:left w:val="none" w:sz="0" w:space="0" w:color="auto"/>
                <w:bottom w:val="none" w:sz="0" w:space="0" w:color="auto"/>
                <w:right w:val="none" w:sz="0" w:space="0" w:color="auto"/>
              </w:divBdr>
            </w:div>
            <w:div w:id="1378965625">
              <w:marLeft w:val="0"/>
              <w:marRight w:val="0"/>
              <w:marTop w:val="0"/>
              <w:marBottom w:val="0"/>
              <w:divBdr>
                <w:top w:val="none" w:sz="0" w:space="0" w:color="auto"/>
                <w:left w:val="none" w:sz="0" w:space="0" w:color="auto"/>
                <w:bottom w:val="none" w:sz="0" w:space="0" w:color="auto"/>
                <w:right w:val="none" w:sz="0" w:space="0" w:color="auto"/>
              </w:divBdr>
            </w:div>
            <w:div w:id="1422070934">
              <w:marLeft w:val="0"/>
              <w:marRight w:val="0"/>
              <w:marTop w:val="0"/>
              <w:marBottom w:val="0"/>
              <w:divBdr>
                <w:top w:val="none" w:sz="0" w:space="0" w:color="auto"/>
                <w:left w:val="none" w:sz="0" w:space="0" w:color="auto"/>
                <w:bottom w:val="none" w:sz="0" w:space="0" w:color="auto"/>
                <w:right w:val="none" w:sz="0" w:space="0" w:color="auto"/>
              </w:divBdr>
            </w:div>
            <w:div w:id="1454060741">
              <w:marLeft w:val="0"/>
              <w:marRight w:val="0"/>
              <w:marTop w:val="0"/>
              <w:marBottom w:val="0"/>
              <w:divBdr>
                <w:top w:val="none" w:sz="0" w:space="0" w:color="auto"/>
                <w:left w:val="none" w:sz="0" w:space="0" w:color="auto"/>
                <w:bottom w:val="none" w:sz="0" w:space="0" w:color="auto"/>
                <w:right w:val="none" w:sz="0" w:space="0" w:color="auto"/>
              </w:divBdr>
            </w:div>
            <w:div w:id="1556355374">
              <w:marLeft w:val="0"/>
              <w:marRight w:val="0"/>
              <w:marTop w:val="0"/>
              <w:marBottom w:val="0"/>
              <w:divBdr>
                <w:top w:val="none" w:sz="0" w:space="0" w:color="auto"/>
                <w:left w:val="none" w:sz="0" w:space="0" w:color="auto"/>
                <w:bottom w:val="none" w:sz="0" w:space="0" w:color="auto"/>
                <w:right w:val="none" w:sz="0" w:space="0" w:color="auto"/>
              </w:divBdr>
            </w:div>
            <w:div w:id="1733304884">
              <w:marLeft w:val="0"/>
              <w:marRight w:val="0"/>
              <w:marTop w:val="0"/>
              <w:marBottom w:val="0"/>
              <w:divBdr>
                <w:top w:val="none" w:sz="0" w:space="0" w:color="auto"/>
                <w:left w:val="none" w:sz="0" w:space="0" w:color="auto"/>
                <w:bottom w:val="none" w:sz="0" w:space="0" w:color="auto"/>
                <w:right w:val="none" w:sz="0" w:space="0" w:color="auto"/>
              </w:divBdr>
            </w:div>
            <w:div w:id="1969050940">
              <w:marLeft w:val="0"/>
              <w:marRight w:val="0"/>
              <w:marTop w:val="0"/>
              <w:marBottom w:val="0"/>
              <w:divBdr>
                <w:top w:val="none" w:sz="0" w:space="0" w:color="auto"/>
                <w:left w:val="none" w:sz="0" w:space="0" w:color="auto"/>
                <w:bottom w:val="none" w:sz="0" w:space="0" w:color="auto"/>
                <w:right w:val="none" w:sz="0" w:space="0" w:color="auto"/>
              </w:divBdr>
            </w:div>
          </w:divsChild>
        </w:div>
        <w:div w:id="464157309">
          <w:marLeft w:val="0"/>
          <w:marRight w:val="0"/>
          <w:marTop w:val="0"/>
          <w:marBottom w:val="0"/>
          <w:divBdr>
            <w:top w:val="none" w:sz="0" w:space="0" w:color="auto"/>
            <w:left w:val="none" w:sz="0" w:space="0" w:color="auto"/>
            <w:bottom w:val="none" w:sz="0" w:space="0" w:color="auto"/>
            <w:right w:val="none" w:sz="0" w:space="0" w:color="auto"/>
          </w:divBdr>
        </w:div>
        <w:div w:id="482963132">
          <w:marLeft w:val="0"/>
          <w:marRight w:val="0"/>
          <w:marTop w:val="0"/>
          <w:marBottom w:val="0"/>
          <w:divBdr>
            <w:top w:val="none" w:sz="0" w:space="0" w:color="auto"/>
            <w:left w:val="none" w:sz="0" w:space="0" w:color="auto"/>
            <w:bottom w:val="none" w:sz="0" w:space="0" w:color="auto"/>
            <w:right w:val="none" w:sz="0" w:space="0" w:color="auto"/>
          </w:divBdr>
        </w:div>
        <w:div w:id="502209733">
          <w:marLeft w:val="0"/>
          <w:marRight w:val="0"/>
          <w:marTop w:val="0"/>
          <w:marBottom w:val="0"/>
          <w:divBdr>
            <w:top w:val="none" w:sz="0" w:space="0" w:color="auto"/>
            <w:left w:val="none" w:sz="0" w:space="0" w:color="auto"/>
            <w:bottom w:val="none" w:sz="0" w:space="0" w:color="auto"/>
            <w:right w:val="none" w:sz="0" w:space="0" w:color="auto"/>
          </w:divBdr>
        </w:div>
        <w:div w:id="519205607">
          <w:marLeft w:val="0"/>
          <w:marRight w:val="0"/>
          <w:marTop w:val="0"/>
          <w:marBottom w:val="0"/>
          <w:divBdr>
            <w:top w:val="none" w:sz="0" w:space="0" w:color="auto"/>
            <w:left w:val="none" w:sz="0" w:space="0" w:color="auto"/>
            <w:bottom w:val="none" w:sz="0" w:space="0" w:color="auto"/>
            <w:right w:val="none" w:sz="0" w:space="0" w:color="auto"/>
          </w:divBdr>
        </w:div>
        <w:div w:id="523447342">
          <w:marLeft w:val="0"/>
          <w:marRight w:val="0"/>
          <w:marTop w:val="0"/>
          <w:marBottom w:val="0"/>
          <w:divBdr>
            <w:top w:val="none" w:sz="0" w:space="0" w:color="auto"/>
            <w:left w:val="none" w:sz="0" w:space="0" w:color="auto"/>
            <w:bottom w:val="none" w:sz="0" w:space="0" w:color="auto"/>
            <w:right w:val="none" w:sz="0" w:space="0" w:color="auto"/>
          </w:divBdr>
        </w:div>
        <w:div w:id="620301235">
          <w:marLeft w:val="0"/>
          <w:marRight w:val="0"/>
          <w:marTop w:val="0"/>
          <w:marBottom w:val="0"/>
          <w:divBdr>
            <w:top w:val="none" w:sz="0" w:space="0" w:color="auto"/>
            <w:left w:val="none" w:sz="0" w:space="0" w:color="auto"/>
            <w:bottom w:val="none" w:sz="0" w:space="0" w:color="auto"/>
            <w:right w:val="none" w:sz="0" w:space="0" w:color="auto"/>
          </w:divBdr>
        </w:div>
        <w:div w:id="801734122">
          <w:marLeft w:val="0"/>
          <w:marRight w:val="0"/>
          <w:marTop w:val="0"/>
          <w:marBottom w:val="0"/>
          <w:divBdr>
            <w:top w:val="none" w:sz="0" w:space="0" w:color="auto"/>
            <w:left w:val="none" w:sz="0" w:space="0" w:color="auto"/>
            <w:bottom w:val="none" w:sz="0" w:space="0" w:color="auto"/>
            <w:right w:val="none" w:sz="0" w:space="0" w:color="auto"/>
          </w:divBdr>
        </w:div>
        <w:div w:id="855072264">
          <w:marLeft w:val="0"/>
          <w:marRight w:val="0"/>
          <w:marTop w:val="0"/>
          <w:marBottom w:val="0"/>
          <w:divBdr>
            <w:top w:val="none" w:sz="0" w:space="0" w:color="auto"/>
            <w:left w:val="none" w:sz="0" w:space="0" w:color="auto"/>
            <w:bottom w:val="none" w:sz="0" w:space="0" w:color="auto"/>
            <w:right w:val="none" w:sz="0" w:space="0" w:color="auto"/>
          </w:divBdr>
          <w:divsChild>
            <w:div w:id="42869324">
              <w:marLeft w:val="0"/>
              <w:marRight w:val="0"/>
              <w:marTop w:val="0"/>
              <w:marBottom w:val="0"/>
              <w:divBdr>
                <w:top w:val="none" w:sz="0" w:space="0" w:color="auto"/>
                <w:left w:val="none" w:sz="0" w:space="0" w:color="auto"/>
                <w:bottom w:val="none" w:sz="0" w:space="0" w:color="auto"/>
                <w:right w:val="none" w:sz="0" w:space="0" w:color="auto"/>
              </w:divBdr>
            </w:div>
            <w:div w:id="50613447">
              <w:marLeft w:val="0"/>
              <w:marRight w:val="0"/>
              <w:marTop w:val="0"/>
              <w:marBottom w:val="0"/>
              <w:divBdr>
                <w:top w:val="none" w:sz="0" w:space="0" w:color="auto"/>
                <w:left w:val="none" w:sz="0" w:space="0" w:color="auto"/>
                <w:bottom w:val="none" w:sz="0" w:space="0" w:color="auto"/>
                <w:right w:val="none" w:sz="0" w:space="0" w:color="auto"/>
              </w:divBdr>
            </w:div>
            <w:div w:id="104277061">
              <w:marLeft w:val="0"/>
              <w:marRight w:val="0"/>
              <w:marTop w:val="0"/>
              <w:marBottom w:val="0"/>
              <w:divBdr>
                <w:top w:val="none" w:sz="0" w:space="0" w:color="auto"/>
                <w:left w:val="none" w:sz="0" w:space="0" w:color="auto"/>
                <w:bottom w:val="none" w:sz="0" w:space="0" w:color="auto"/>
                <w:right w:val="none" w:sz="0" w:space="0" w:color="auto"/>
              </w:divBdr>
            </w:div>
            <w:div w:id="169563025">
              <w:marLeft w:val="0"/>
              <w:marRight w:val="0"/>
              <w:marTop w:val="0"/>
              <w:marBottom w:val="0"/>
              <w:divBdr>
                <w:top w:val="none" w:sz="0" w:space="0" w:color="auto"/>
                <w:left w:val="none" w:sz="0" w:space="0" w:color="auto"/>
                <w:bottom w:val="none" w:sz="0" w:space="0" w:color="auto"/>
                <w:right w:val="none" w:sz="0" w:space="0" w:color="auto"/>
              </w:divBdr>
            </w:div>
            <w:div w:id="262109827">
              <w:marLeft w:val="0"/>
              <w:marRight w:val="0"/>
              <w:marTop w:val="0"/>
              <w:marBottom w:val="0"/>
              <w:divBdr>
                <w:top w:val="none" w:sz="0" w:space="0" w:color="auto"/>
                <w:left w:val="none" w:sz="0" w:space="0" w:color="auto"/>
                <w:bottom w:val="none" w:sz="0" w:space="0" w:color="auto"/>
                <w:right w:val="none" w:sz="0" w:space="0" w:color="auto"/>
              </w:divBdr>
            </w:div>
            <w:div w:id="449008225">
              <w:marLeft w:val="0"/>
              <w:marRight w:val="0"/>
              <w:marTop w:val="0"/>
              <w:marBottom w:val="0"/>
              <w:divBdr>
                <w:top w:val="none" w:sz="0" w:space="0" w:color="auto"/>
                <w:left w:val="none" w:sz="0" w:space="0" w:color="auto"/>
                <w:bottom w:val="none" w:sz="0" w:space="0" w:color="auto"/>
                <w:right w:val="none" w:sz="0" w:space="0" w:color="auto"/>
              </w:divBdr>
            </w:div>
            <w:div w:id="933705118">
              <w:marLeft w:val="0"/>
              <w:marRight w:val="0"/>
              <w:marTop w:val="0"/>
              <w:marBottom w:val="0"/>
              <w:divBdr>
                <w:top w:val="none" w:sz="0" w:space="0" w:color="auto"/>
                <w:left w:val="none" w:sz="0" w:space="0" w:color="auto"/>
                <w:bottom w:val="none" w:sz="0" w:space="0" w:color="auto"/>
                <w:right w:val="none" w:sz="0" w:space="0" w:color="auto"/>
              </w:divBdr>
            </w:div>
            <w:div w:id="971909850">
              <w:marLeft w:val="0"/>
              <w:marRight w:val="0"/>
              <w:marTop w:val="0"/>
              <w:marBottom w:val="0"/>
              <w:divBdr>
                <w:top w:val="none" w:sz="0" w:space="0" w:color="auto"/>
                <w:left w:val="none" w:sz="0" w:space="0" w:color="auto"/>
                <w:bottom w:val="none" w:sz="0" w:space="0" w:color="auto"/>
                <w:right w:val="none" w:sz="0" w:space="0" w:color="auto"/>
              </w:divBdr>
            </w:div>
            <w:div w:id="1196695569">
              <w:marLeft w:val="0"/>
              <w:marRight w:val="0"/>
              <w:marTop w:val="0"/>
              <w:marBottom w:val="0"/>
              <w:divBdr>
                <w:top w:val="none" w:sz="0" w:space="0" w:color="auto"/>
                <w:left w:val="none" w:sz="0" w:space="0" w:color="auto"/>
                <w:bottom w:val="none" w:sz="0" w:space="0" w:color="auto"/>
                <w:right w:val="none" w:sz="0" w:space="0" w:color="auto"/>
              </w:divBdr>
            </w:div>
            <w:div w:id="1203521746">
              <w:marLeft w:val="0"/>
              <w:marRight w:val="0"/>
              <w:marTop w:val="0"/>
              <w:marBottom w:val="0"/>
              <w:divBdr>
                <w:top w:val="none" w:sz="0" w:space="0" w:color="auto"/>
                <w:left w:val="none" w:sz="0" w:space="0" w:color="auto"/>
                <w:bottom w:val="none" w:sz="0" w:space="0" w:color="auto"/>
                <w:right w:val="none" w:sz="0" w:space="0" w:color="auto"/>
              </w:divBdr>
            </w:div>
            <w:div w:id="1506435038">
              <w:marLeft w:val="0"/>
              <w:marRight w:val="0"/>
              <w:marTop w:val="0"/>
              <w:marBottom w:val="0"/>
              <w:divBdr>
                <w:top w:val="none" w:sz="0" w:space="0" w:color="auto"/>
                <w:left w:val="none" w:sz="0" w:space="0" w:color="auto"/>
                <w:bottom w:val="none" w:sz="0" w:space="0" w:color="auto"/>
                <w:right w:val="none" w:sz="0" w:space="0" w:color="auto"/>
              </w:divBdr>
            </w:div>
            <w:div w:id="1562053817">
              <w:marLeft w:val="0"/>
              <w:marRight w:val="0"/>
              <w:marTop w:val="0"/>
              <w:marBottom w:val="0"/>
              <w:divBdr>
                <w:top w:val="none" w:sz="0" w:space="0" w:color="auto"/>
                <w:left w:val="none" w:sz="0" w:space="0" w:color="auto"/>
                <w:bottom w:val="none" w:sz="0" w:space="0" w:color="auto"/>
                <w:right w:val="none" w:sz="0" w:space="0" w:color="auto"/>
              </w:divBdr>
            </w:div>
            <w:div w:id="1563828041">
              <w:marLeft w:val="0"/>
              <w:marRight w:val="0"/>
              <w:marTop w:val="0"/>
              <w:marBottom w:val="0"/>
              <w:divBdr>
                <w:top w:val="none" w:sz="0" w:space="0" w:color="auto"/>
                <w:left w:val="none" w:sz="0" w:space="0" w:color="auto"/>
                <w:bottom w:val="none" w:sz="0" w:space="0" w:color="auto"/>
                <w:right w:val="none" w:sz="0" w:space="0" w:color="auto"/>
              </w:divBdr>
            </w:div>
            <w:div w:id="1946498965">
              <w:marLeft w:val="0"/>
              <w:marRight w:val="0"/>
              <w:marTop w:val="0"/>
              <w:marBottom w:val="0"/>
              <w:divBdr>
                <w:top w:val="none" w:sz="0" w:space="0" w:color="auto"/>
                <w:left w:val="none" w:sz="0" w:space="0" w:color="auto"/>
                <w:bottom w:val="none" w:sz="0" w:space="0" w:color="auto"/>
                <w:right w:val="none" w:sz="0" w:space="0" w:color="auto"/>
              </w:divBdr>
            </w:div>
            <w:div w:id="2025353314">
              <w:marLeft w:val="0"/>
              <w:marRight w:val="0"/>
              <w:marTop w:val="0"/>
              <w:marBottom w:val="0"/>
              <w:divBdr>
                <w:top w:val="none" w:sz="0" w:space="0" w:color="auto"/>
                <w:left w:val="none" w:sz="0" w:space="0" w:color="auto"/>
                <w:bottom w:val="none" w:sz="0" w:space="0" w:color="auto"/>
                <w:right w:val="none" w:sz="0" w:space="0" w:color="auto"/>
              </w:divBdr>
            </w:div>
            <w:div w:id="2050564331">
              <w:marLeft w:val="0"/>
              <w:marRight w:val="0"/>
              <w:marTop w:val="0"/>
              <w:marBottom w:val="0"/>
              <w:divBdr>
                <w:top w:val="none" w:sz="0" w:space="0" w:color="auto"/>
                <w:left w:val="none" w:sz="0" w:space="0" w:color="auto"/>
                <w:bottom w:val="none" w:sz="0" w:space="0" w:color="auto"/>
                <w:right w:val="none" w:sz="0" w:space="0" w:color="auto"/>
              </w:divBdr>
            </w:div>
            <w:div w:id="2141921111">
              <w:marLeft w:val="0"/>
              <w:marRight w:val="0"/>
              <w:marTop w:val="0"/>
              <w:marBottom w:val="0"/>
              <w:divBdr>
                <w:top w:val="none" w:sz="0" w:space="0" w:color="auto"/>
                <w:left w:val="none" w:sz="0" w:space="0" w:color="auto"/>
                <w:bottom w:val="none" w:sz="0" w:space="0" w:color="auto"/>
                <w:right w:val="none" w:sz="0" w:space="0" w:color="auto"/>
              </w:divBdr>
            </w:div>
          </w:divsChild>
        </w:div>
        <w:div w:id="942373094">
          <w:marLeft w:val="0"/>
          <w:marRight w:val="0"/>
          <w:marTop w:val="0"/>
          <w:marBottom w:val="0"/>
          <w:divBdr>
            <w:top w:val="none" w:sz="0" w:space="0" w:color="auto"/>
            <w:left w:val="none" w:sz="0" w:space="0" w:color="auto"/>
            <w:bottom w:val="none" w:sz="0" w:space="0" w:color="auto"/>
            <w:right w:val="none" w:sz="0" w:space="0" w:color="auto"/>
          </w:divBdr>
        </w:div>
        <w:div w:id="1104421932">
          <w:marLeft w:val="0"/>
          <w:marRight w:val="0"/>
          <w:marTop w:val="0"/>
          <w:marBottom w:val="0"/>
          <w:divBdr>
            <w:top w:val="none" w:sz="0" w:space="0" w:color="auto"/>
            <w:left w:val="none" w:sz="0" w:space="0" w:color="auto"/>
            <w:bottom w:val="none" w:sz="0" w:space="0" w:color="auto"/>
            <w:right w:val="none" w:sz="0" w:space="0" w:color="auto"/>
          </w:divBdr>
        </w:div>
        <w:div w:id="1165823377">
          <w:marLeft w:val="0"/>
          <w:marRight w:val="0"/>
          <w:marTop w:val="0"/>
          <w:marBottom w:val="0"/>
          <w:divBdr>
            <w:top w:val="none" w:sz="0" w:space="0" w:color="auto"/>
            <w:left w:val="none" w:sz="0" w:space="0" w:color="auto"/>
            <w:bottom w:val="none" w:sz="0" w:space="0" w:color="auto"/>
            <w:right w:val="none" w:sz="0" w:space="0" w:color="auto"/>
          </w:divBdr>
        </w:div>
        <w:div w:id="1201090009">
          <w:marLeft w:val="0"/>
          <w:marRight w:val="0"/>
          <w:marTop w:val="0"/>
          <w:marBottom w:val="0"/>
          <w:divBdr>
            <w:top w:val="none" w:sz="0" w:space="0" w:color="auto"/>
            <w:left w:val="none" w:sz="0" w:space="0" w:color="auto"/>
            <w:bottom w:val="none" w:sz="0" w:space="0" w:color="auto"/>
            <w:right w:val="none" w:sz="0" w:space="0" w:color="auto"/>
          </w:divBdr>
        </w:div>
        <w:div w:id="1262184644">
          <w:marLeft w:val="0"/>
          <w:marRight w:val="0"/>
          <w:marTop w:val="0"/>
          <w:marBottom w:val="0"/>
          <w:divBdr>
            <w:top w:val="none" w:sz="0" w:space="0" w:color="auto"/>
            <w:left w:val="none" w:sz="0" w:space="0" w:color="auto"/>
            <w:bottom w:val="none" w:sz="0" w:space="0" w:color="auto"/>
            <w:right w:val="none" w:sz="0" w:space="0" w:color="auto"/>
          </w:divBdr>
        </w:div>
        <w:div w:id="1268658279">
          <w:marLeft w:val="0"/>
          <w:marRight w:val="0"/>
          <w:marTop w:val="0"/>
          <w:marBottom w:val="0"/>
          <w:divBdr>
            <w:top w:val="none" w:sz="0" w:space="0" w:color="auto"/>
            <w:left w:val="none" w:sz="0" w:space="0" w:color="auto"/>
            <w:bottom w:val="none" w:sz="0" w:space="0" w:color="auto"/>
            <w:right w:val="none" w:sz="0" w:space="0" w:color="auto"/>
          </w:divBdr>
        </w:div>
        <w:div w:id="1299915896">
          <w:marLeft w:val="0"/>
          <w:marRight w:val="0"/>
          <w:marTop w:val="0"/>
          <w:marBottom w:val="0"/>
          <w:divBdr>
            <w:top w:val="none" w:sz="0" w:space="0" w:color="auto"/>
            <w:left w:val="none" w:sz="0" w:space="0" w:color="auto"/>
            <w:bottom w:val="none" w:sz="0" w:space="0" w:color="auto"/>
            <w:right w:val="none" w:sz="0" w:space="0" w:color="auto"/>
          </w:divBdr>
        </w:div>
        <w:div w:id="1410420310">
          <w:marLeft w:val="0"/>
          <w:marRight w:val="0"/>
          <w:marTop w:val="0"/>
          <w:marBottom w:val="0"/>
          <w:divBdr>
            <w:top w:val="none" w:sz="0" w:space="0" w:color="auto"/>
            <w:left w:val="none" w:sz="0" w:space="0" w:color="auto"/>
            <w:bottom w:val="none" w:sz="0" w:space="0" w:color="auto"/>
            <w:right w:val="none" w:sz="0" w:space="0" w:color="auto"/>
          </w:divBdr>
          <w:divsChild>
            <w:div w:id="29111931">
              <w:marLeft w:val="0"/>
              <w:marRight w:val="0"/>
              <w:marTop w:val="0"/>
              <w:marBottom w:val="0"/>
              <w:divBdr>
                <w:top w:val="none" w:sz="0" w:space="0" w:color="auto"/>
                <w:left w:val="none" w:sz="0" w:space="0" w:color="auto"/>
                <w:bottom w:val="none" w:sz="0" w:space="0" w:color="auto"/>
                <w:right w:val="none" w:sz="0" w:space="0" w:color="auto"/>
              </w:divBdr>
            </w:div>
            <w:div w:id="79109074">
              <w:marLeft w:val="0"/>
              <w:marRight w:val="0"/>
              <w:marTop w:val="0"/>
              <w:marBottom w:val="0"/>
              <w:divBdr>
                <w:top w:val="none" w:sz="0" w:space="0" w:color="auto"/>
                <w:left w:val="none" w:sz="0" w:space="0" w:color="auto"/>
                <w:bottom w:val="none" w:sz="0" w:space="0" w:color="auto"/>
                <w:right w:val="none" w:sz="0" w:space="0" w:color="auto"/>
              </w:divBdr>
            </w:div>
            <w:div w:id="101533751">
              <w:marLeft w:val="0"/>
              <w:marRight w:val="0"/>
              <w:marTop w:val="0"/>
              <w:marBottom w:val="0"/>
              <w:divBdr>
                <w:top w:val="none" w:sz="0" w:space="0" w:color="auto"/>
                <w:left w:val="none" w:sz="0" w:space="0" w:color="auto"/>
                <w:bottom w:val="none" w:sz="0" w:space="0" w:color="auto"/>
                <w:right w:val="none" w:sz="0" w:space="0" w:color="auto"/>
              </w:divBdr>
            </w:div>
            <w:div w:id="129590723">
              <w:marLeft w:val="0"/>
              <w:marRight w:val="0"/>
              <w:marTop w:val="0"/>
              <w:marBottom w:val="0"/>
              <w:divBdr>
                <w:top w:val="none" w:sz="0" w:space="0" w:color="auto"/>
                <w:left w:val="none" w:sz="0" w:space="0" w:color="auto"/>
                <w:bottom w:val="none" w:sz="0" w:space="0" w:color="auto"/>
                <w:right w:val="none" w:sz="0" w:space="0" w:color="auto"/>
              </w:divBdr>
            </w:div>
            <w:div w:id="178201096">
              <w:marLeft w:val="0"/>
              <w:marRight w:val="0"/>
              <w:marTop w:val="0"/>
              <w:marBottom w:val="0"/>
              <w:divBdr>
                <w:top w:val="none" w:sz="0" w:space="0" w:color="auto"/>
                <w:left w:val="none" w:sz="0" w:space="0" w:color="auto"/>
                <w:bottom w:val="none" w:sz="0" w:space="0" w:color="auto"/>
                <w:right w:val="none" w:sz="0" w:space="0" w:color="auto"/>
              </w:divBdr>
            </w:div>
            <w:div w:id="212162452">
              <w:marLeft w:val="0"/>
              <w:marRight w:val="0"/>
              <w:marTop w:val="0"/>
              <w:marBottom w:val="0"/>
              <w:divBdr>
                <w:top w:val="none" w:sz="0" w:space="0" w:color="auto"/>
                <w:left w:val="none" w:sz="0" w:space="0" w:color="auto"/>
                <w:bottom w:val="none" w:sz="0" w:space="0" w:color="auto"/>
                <w:right w:val="none" w:sz="0" w:space="0" w:color="auto"/>
              </w:divBdr>
            </w:div>
            <w:div w:id="230580226">
              <w:marLeft w:val="0"/>
              <w:marRight w:val="0"/>
              <w:marTop w:val="0"/>
              <w:marBottom w:val="0"/>
              <w:divBdr>
                <w:top w:val="none" w:sz="0" w:space="0" w:color="auto"/>
                <w:left w:val="none" w:sz="0" w:space="0" w:color="auto"/>
                <w:bottom w:val="none" w:sz="0" w:space="0" w:color="auto"/>
                <w:right w:val="none" w:sz="0" w:space="0" w:color="auto"/>
              </w:divBdr>
            </w:div>
            <w:div w:id="240221819">
              <w:marLeft w:val="0"/>
              <w:marRight w:val="0"/>
              <w:marTop w:val="0"/>
              <w:marBottom w:val="0"/>
              <w:divBdr>
                <w:top w:val="none" w:sz="0" w:space="0" w:color="auto"/>
                <w:left w:val="none" w:sz="0" w:space="0" w:color="auto"/>
                <w:bottom w:val="none" w:sz="0" w:space="0" w:color="auto"/>
                <w:right w:val="none" w:sz="0" w:space="0" w:color="auto"/>
              </w:divBdr>
            </w:div>
            <w:div w:id="338628005">
              <w:marLeft w:val="0"/>
              <w:marRight w:val="0"/>
              <w:marTop w:val="0"/>
              <w:marBottom w:val="0"/>
              <w:divBdr>
                <w:top w:val="none" w:sz="0" w:space="0" w:color="auto"/>
                <w:left w:val="none" w:sz="0" w:space="0" w:color="auto"/>
                <w:bottom w:val="none" w:sz="0" w:space="0" w:color="auto"/>
                <w:right w:val="none" w:sz="0" w:space="0" w:color="auto"/>
              </w:divBdr>
            </w:div>
            <w:div w:id="361785285">
              <w:marLeft w:val="0"/>
              <w:marRight w:val="0"/>
              <w:marTop w:val="0"/>
              <w:marBottom w:val="0"/>
              <w:divBdr>
                <w:top w:val="none" w:sz="0" w:space="0" w:color="auto"/>
                <w:left w:val="none" w:sz="0" w:space="0" w:color="auto"/>
                <w:bottom w:val="none" w:sz="0" w:space="0" w:color="auto"/>
                <w:right w:val="none" w:sz="0" w:space="0" w:color="auto"/>
              </w:divBdr>
            </w:div>
            <w:div w:id="600990896">
              <w:marLeft w:val="0"/>
              <w:marRight w:val="0"/>
              <w:marTop w:val="0"/>
              <w:marBottom w:val="0"/>
              <w:divBdr>
                <w:top w:val="none" w:sz="0" w:space="0" w:color="auto"/>
                <w:left w:val="none" w:sz="0" w:space="0" w:color="auto"/>
                <w:bottom w:val="none" w:sz="0" w:space="0" w:color="auto"/>
                <w:right w:val="none" w:sz="0" w:space="0" w:color="auto"/>
              </w:divBdr>
            </w:div>
            <w:div w:id="635723250">
              <w:marLeft w:val="0"/>
              <w:marRight w:val="0"/>
              <w:marTop w:val="0"/>
              <w:marBottom w:val="0"/>
              <w:divBdr>
                <w:top w:val="none" w:sz="0" w:space="0" w:color="auto"/>
                <w:left w:val="none" w:sz="0" w:space="0" w:color="auto"/>
                <w:bottom w:val="none" w:sz="0" w:space="0" w:color="auto"/>
                <w:right w:val="none" w:sz="0" w:space="0" w:color="auto"/>
              </w:divBdr>
            </w:div>
            <w:div w:id="690884626">
              <w:marLeft w:val="0"/>
              <w:marRight w:val="0"/>
              <w:marTop w:val="0"/>
              <w:marBottom w:val="0"/>
              <w:divBdr>
                <w:top w:val="none" w:sz="0" w:space="0" w:color="auto"/>
                <w:left w:val="none" w:sz="0" w:space="0" w:color="auto"/>
                <w:bottom w:val="none" w:sz="0" w:space="0" w:color="auto"/>
                <w:right w:val="none" w:sz="0" w:space="0" w:color="auto"/>
              </w:divBdr>
            </w:div>
            <w:div w:id="977806762">
              <w:marLeft w:val="0"/>
              <w:marRight w:val="0"/>
              <w:marTop w:val="0"/>
              <w:marBottom w:val="0"/>
              <w:divBdr>
                <w:top w:val="none" w:sz="0" w:space="0" w:color="auto"/>
                <w:left w:val="none" w:sz="0" w:space="0" w:color="auto"/>
                <w:bottom w:val="none" w:sz="0" w:space="0" w:color="auto"/>
                <w:right w:val="none" w:sz="0" w:space="0" w:color="auto"/>
              </w:divBdr>
            </w:div>
            <w:div w:id="1310356923">
              <w:marLeft w:val="0"/>
              <w:marRight w:val="0"/>
              <w:marTop w:val="0"/>
              <w:marBottom w:val="0"/>
              <w:divBdr>
                <w:top w:val="none" w:sz="0" w:space="0" w:color="auto"/>
                <w:left w:val="none" w:sz="0" w:space="0" w:color="auto"/>
                <w:bottom w:val="none" w:sz="0" w:space="0" w:color="auto"/>
                <w:right w:val="none" w:sz="0" w:space="0" w:color="auto"/>
              </w:divBdr>
            </w:div>
            <w:div w:id="1386680422">
              <w:marLeft w:val="0"/>
              <w:marRight w:val="0"/>
              <w:marTop w:val="0"/>
              <w:marBottom w:val="0"/>
              <w:divBdr>
                <w:top w:val="none" w:sz="0" w:space="0" w:color="auto"/>
                <w:left w:val="none" w:sz="0" w:space="0" w:color="auto"/>
                <w:bottom w:val="none" w:sz="0" w:space="0" w:color="auto"/>
                <w:right w:val="none" w:sz="0" w:space="0" w:color="auto"/>
              </w:divBdr>
            </w:div>
            <w:div w:id="1454864146">
              <w:marLeft w:val="0"/>
              <w:marRight w:val="0"/>
              <w:marTop w:val="0"/>
              <w:marBottom w:val="0"/>
              <w:divBdr>
                <w:top w:val="none" w:sz="0" w:space="0" w:color="auto"/>
                <w:left w:val="none" w:sz="0" w:space="0" w:color="auto"/>
                <w:bottom w:val="none" w:sz="0" w:space="0" w:color="auto"/>
                <w:right w:val="none" w:sz="0" w:space="0" w:color="auto"/>
              </w:divBdr>
            </w:div>
            <w:div w:id="1586720984">
              <w:marLeft w:val="0"/>
              <w:marRight w:val="0"/>
              <w:marTop w:val="0"/>
              <w:marBottom w:val="0"/>
              <w:divBdr>
                <w:top w:val="none" w:sz="0" w:space="0" w:color="auto"/>
                <w:left w:val="none" w:sz="0" w:space="0" w:color="auto"/>
                <w:bottom w:val="none" w:sz="0" w:space="0" w:color="auto"/>
                <w:right w:val="none" w:sz="0" w:space="0" w:color="auto"/>
              </w:divBdr>
            </w:div>
            <w:div w:id="1804075562">
              <w:marLeft w:val="0"/>
              <w:marRight w:val="0"/>
              <w:marTop w:val="0"/>
              <w:marBottom w:val="0"/>
              <w:divBdr>
                <w:top w:val="none" w:sz="0" w:space="0" w:color="auto"/>
                <w:left w:val="none" w:sz="0" w:space="0" w:color="auto"/>
                <w:bottom w:val="none" w:sz="0" w:space="0" w:color="auto"/>
                <w:right w:val="none" w:sz="0" w:space="0" w:color="auto"/>
              </w:divBdr>
            </w:div>
            <w:div w:id="2135176770">
              <w:marLeft w:val="0"/>
              <w:marRight w:val="0"/>
              <w:marTop w:val="0"/>
              <w:marBottom w:val="0"/>
              <w:divBdr>
                <w:top w:val="none" w:sz="0" w:space="0" w:color="auto"/>
                <w:left w:val="none" w:sz="0" w:space="0" w:color="auto"/>
                <w:bottom w:val="none" w:sz="0" w:space="0" w:color="auto"/>
                <w:right w:val="none" w:sz="0" w:space="0" w:color="auto"/>
              </w:divBdr>
            </w:div>
          </w:divsChild>
        </w:div>
        <w:div w:id="1449884761">
          <w:marLeft w:val="0"/>
          <w:marRight w:val="0"/>
          <w:marTop w:val="0"/>
          <w:marBottom w:val="0"/>
          <w:divBdr>
            <w:top w:val="none" w:sz="0" w:space="0" w:color="auto"/>
            <w:left w:val="none" w:sz="0" w:space="0" w:color="auto"/>
            <w:bottom w:val="none" w:sz="0" w:space="0" w:color="auto"/>
            <w:right w:val="none" w:sz="0" w:space="0" w:color="auto"/>
          </w:divBdr>
        </w:div>
        <w:div w:id="1495026011">
          <w:marLeft w:val="0"/>
          <w:marRight w:val="0"/>
          <w:marTop w:val="0"/>
          <w:marBottom w:val="0"/>
          <w:divBdr>
            <w:top w:val="none" w:sz="0" w:space="0" w:color="auto"/>
            <w:left w:val="none" w:sz="0" w:space="0" w:color="auto"/>
            <w:bottom w:val="none" w:sz="0" w:space="0" w:color="auto"/>
            <w:right w:val="none" w:sz="0" w:space="0" w:color="auto"/>
          </w:divBdr>
        </w:div>
        <w:div w:id="1513758394">
          <w:marLeft w:val="0"/>
          <w:marRight w:val="0"/>
          <w:marTop w:val="0"/>
          <w:marBottom w:val="0"/>
          <w:divBdr>
            <w:top w:val="none" w:sz="0" w:space="0" w:color="auto"/>
            <w:left w:val="none" w:sz="0" w:space="0" w:color="auto"/>
            <w:bottom w:val="none" w:sz="0" w:space="0" w:color="auto"/>
            <w:right w:val="none" w:sz="0" w:space="0" w:color="auto"/>
          </w:divBdr>
        </w:div>
        <w:div w:id="1671907062">
          <w:marLeft w:val="0"/>
          <w:marRight w:val="0"/>
          <w:marTop w:val="0"/>
          <w:marBottom w:val="0"/>
          <w:divBdr>
            <w:top w:val="none" w:sz="0" w:space="0" w:color="auto"/>
            <w:left w:val="none" w:sz="0" w:space="0" w:color="auto"/>
            <w:bottom w:val="none" w:sz="0" w:space="0" w:color="auto"/>
            <w:right w:val="none" w:sz="0" w:space="0" w:color="auto"/>
          </w:divBdr>
        </w:div>
        <w:div w:id="1708020599">
          <w:marLeft w:val="0"/>
          <w:marRight w:val="0"/>
          <w:marTop w:val="0"/>
          <w:marBottom w:val="0"/>
          <w:divBdr>
            <w:top w:val="none" w:sz="0" w:space="0" w:color="auto"/>
            <w:left w:val="none" w:sz="0" w:space="0" w:color="auto"/>
            <w:bottom w:val="none" w:sz="0" w:space="0" w:color="auto"/>
            <w:right w:val="none" w:sz="0" w:space="0" w:color="auto"/>
          </w:divBdr>
        </w:div>
        <w:div w:id="1768646874">
          <w:marLeft w:val="0"/>
          <w:marRight w:val="0"/>
          <w:marTop w:val="0"/>
          <w:marBottom w:val="0"/>
          <w:divBdr>
            <w:top w:val="none" w:sz="0" w:space="0" w:color="auto"/>
            <w:left w:val="none" w:sz="0" w:space="0" w:color="auto"/>
            <w:bottom w:val="none" w:sz="0" w:space="0" w:color="auto"/>
            <w:right w:val="none" w:sz="0" w:space="0" w:color="auto"/>
          </w:divBdr>
        </w:div>
        <w:div w:id="1812018564">
          <w:marLeft w:val="0"/>
          <w:marRight w:val="0"/>
          <w:marTop w:val="0"/>
          <w:marBottom w:val="0"/>
          <w:divBdr>
            <w:top w:val="none" w:sz="0" w:space="0" w:color="auto"/>
            <w:left w:val="none" w:sz="0" w:space="0" w:color="auto"/>
            <w:bottom w:val="none" w:sz="0" w:space="0" w:color="auto"/>
            <w:right w:val="none" w:sz="0" w:space="0" w:color="auto"/>
          </w:divBdr>
        </w:div>
        <w:div w:id="1923181133">
          <w:marLeft w:val="0"/>
          <w:marRight w:val="0"/>
          <w:marTop w:val="0"/>
          <w:marBottom w:val="0"/>
          <w:divBdr>
            <w:top w:val="none" w:sz="0" w:space="0" w:color="auto"/>
            <w:left w:val="none" w:sz="0" w:space="0" w:color="auto"/>
            <w:bottom w:val="none" w:sz="0" w:space="0" w:color="auto"/>
            <w:right w:val="none" w:sz="0" w:space="0" w:color="auto"/>
          </w:divBdr>
        </w:div>
        <w:div w:id="1959950705">
          <w:marLeft w:val="0"/>
          <w:marRight w:val="0"/>
          <w:marTop w:val="0"/>
          <w:marBottom w:val="0"/>
          <w:divBdr>
            <w:top w:val="none" w:sz="0" w:space="0" w:color="auto"/>
            <w:left w:val="none" w:sz="0" w:space="0" w:color="auto"/>
            <w:bottom w:val="none" w:sz="0" w:space="0" w:color="auto"/>
            <w:right w:val="none" w:sz="0" w:space="0" w:color="auto"/>
          </w:divBdr>
        </w:div>
      </w:divsChild>
    </w:div>
    <w:div w:id="465704849">
      <w:bodyDiv w:val="1"/>
      <w:marLeft w:val="0"/>
      <w:marRight w:val="0"/>
      <w:marTop w:val="0"/>
      <w:marBottom w:val="0"/>
      <w:divBdr>
        <w:top w:val="none" w:sz="0" w:space="0" w:color="auto"/>
        <w:left w:val="none" w:sz="0" w:space="0" w:color="auto"/>
        <w:bottom w:val="none" w:sz="0" w:space="0" w:color="auto"/>
        <w:right w:val="none" w:sz="0" w:space="0" w:color="auto"/>
      </w:divBdr>
      <w:divsChild>
        <w:div w:id="461580604">
          <w:marLeft w:val="0"/>
          <w:marRight w:val="0"/>
          <w:marTop w:val="0"/>
          <w:marBottom w:val="0"/>
          <w:divBdr>
            <w:top w:val="none" w:sz="0" w:space="0" w:color="auto"/>
            <w:left w:val="none" w:sz="0" w:space="0" w:color="auto"/>
            <w:bottom w:val="none" w:sz="0" w:space="0" w:color="auto"/>
            <w:right w:val="none" w:sz="0" w:space="0" w:color="auto"/>
          </w:divBdr>
        </w:div>
        <w:div w:id="498546888">
          <w:marLeft w:val="0"/>
          <w:marRight w:val="0"/>
          <w:marTop w:val="0"/>
          <w:marBottom w:val="0"/>
          <w:divBdr>
            <w:top w:val="none" w:sz="0" w:space="0" w:color="auto"/>
            <w:left w:val="none" w:sz="0" w:space="0" w:color="auto"/>
            <w:bottom w:val="none" w:sz="0" w:space="0" w:color="auto"/>
            <w:right w:val="none" w:sz="0" w:space="0" w:color="auto"/>
          </w:divBdr>
        </w:div>
        <w:div w:id="1534883038">
          <w:marLeft w:val="0"/>
          <w:marRight w:val="0"/>
          <w:marTop w:val="0"/>
          <w:marBottom w:val="0"/>
          <w:divBdr>
            <w:top w:val="none" w:sz="0" w:space="0" w:color="auto"/>
            <w:left w:val="none" w:sz="0" w:space="0" w:color="auto"/>
            <w:bottom w:val="none" w:sz="0" w:space="0" w:color="auto"/>
            <w:right w:val="none" w:sz="0" w:space="0" w:color="auto"/>
          </w:divBdr>
        </w:div>
        <w:div w:id="2075198198">
          <w:marLeft w:val="0"/>
          <w:marRight w:val="0"/>
          <w:marTop w:val="0"/>
          <w:marBottom w:val="0"/>
          <w:divBdr>
            <w:top w:val="none" w:sz="0" w:space="0" w:color="auto"/>
            <w:left w:val="none" w:sz="0" w:space="0" w:color="auto"/>
            <w:bottom w:val="none" w:sz="0" w:space="0" w:color="auto"/>
            <w:right w:val="none" w:sz="0" w:space="0" w:color="auto"/>
          </w:divBdr>
        </w:div>
      </w:divsChild>
    </w:div>
    <w:div w:id="477696596">
      <w:bodyDiv w:val="1"/>
      <w:marLeft w:val="0"/>
      <w:marRight w:val="0"/>
      <w:marTop w:val="0"/>
      <w:marBottom w:val="0"/>
      <w:divBdr>
        <w:top w:val="none" w:sz="0" w:space="0" w:color="auto"/>
        <w:left w:val="none" w:sz="0" w:space="0" w:color="auto"/>
        <w:bottom w:val="none" w:sz="0" w:space="0" w:color="auto"/>
        <w:right w:val="none" w:sz="0" w:space="0" w:color="auto"/>
      </w:divBdr>
    </w:div>
    <w:div w:id="480006201">
      <w:bodyDiv w:val="1"/>
      <w:marLeft w:val="0"/>
      <w:marRight w:val="0"/>
      <w:marTop w:val="0"/>
      <w:marBottom w:val="0"/>
      <w:divBdr>
        <w:top w:val="none" w:sz="0" w:space="0" w:color="auto"/>
        <w:left w:val="none" w:sz="0" w:space="0" w:color="auto"/>
        <w:bottom w:val="none" w:sz="0" w:space="0" w:color="auto"/>
        <w:right w:val="none" w:sz="0" w:space="0" w:color="auto"/>
      </w:divBdr>
    </w:div>
    <w:div w:id="485897868">
      <w:bodyDiv w:val="1"/>
      <w:marLeft w:val="0"/>
      <w:marRight w:val="0"/>
      <w:marTop w:val="0"/>
      <w:marBottom w:val="0"/>
      <w:divBdr>
        <w:top w:val="none" w:sz="0" w:space="0" w:color="auto"/>
        <w:left w:val="none" w:sz="0" w:space="0" w:color="auto"/>
        <w:bottom w:val="none" w:sz="0" w:space="0" w:color="auto"/>
        <w:right w:val="none" w:sz="0" w:space="0" w:color="auto"/>
      </w:divBdr>
    </w:div>
    <w:div w:id="493104825">
      <w:bodyDiv w:val="1"/>
      <w:marLeft w:val="0"/>
      <w:marRight w:val="0"/>
      <w:marTop w:val="0"/>
      <w:marBottom w:val="0"/>
      <w:divBdr>
        <w:top w:val="none" w:sz="0" w:space="0" w:color="auto"/>
        <w:left w:val="none" w:sz="0" w:space="0" w:color="auto"/>
        <w:bottom w:val="none" w:sz="0" w:space="0" w:color="auto"/>
        <w:right w:val="none" w:sz="0" w:space="0" w:color="auto"/>
      </w:divBdr>
      <w:divsChild>
        <w:div w:id="607783147">
          <w:marLeft w:val="0"/>
          <w:marRight w:val="0"/>
          <w:marTop w:val="0"/>
          <w:marBottom w:val="0"/>
          <w:divBdr>
            <w:top w:val="none" w:sz="0" w:space="0" w:color="auto"/>
            <w:left w:val="none" w:sz="0" w:space="0" w:color="auto"/>
            <w:bottom w:val="none" w:sz="0" w:space="0" w:color="auto"/>
            <w:right w:val="none" w:sz="0" w:space="0" w:color="auto"/>
          </w:divBdr>
        </w:div>
      </w:divsChild>
    </w:div>
    <w:div w:id="504247975">
      <w:bodyDiv w:val="1"/>
      <w:marLeft w:val="0"/>
      <w:marRight w:val="0"/>
      <w:marTop w:val="0"/>
      <w:marBottom w:val="0"/>
      <w:divBdr>
        <w:top w:val="none" w:sz="0" w:space="0" w:color="auto"/>
        <w:left w:val="none" w:sz="0" w:space="0" w:color="auto"/>
        <w:bottom w:val="none" w:sz="0" w:space="0" w:color="auto"/>
        <w:right w:val="none" w:sz="0" w:space="0" w:color="auto"/>
      </w:divBdr>
    </w:div>
    <w:div w:id="522089365">
      <w:bodyDiv w:val="1"/>
      <w:marLeft w:val="0"/>
      <w:marRight w:val="0"/>
      <w:marTop w:val="0"/>
      <w:marBottom w:val="0"/>
      <w:divBdr>
        <w:top w:val="none" w:sz="0" w:space="0" w:color="auto"/>
        <w:left w:val="none" w:sz="0" w:space="0" w:color="auto"/>
        <w:bottom w:val="none" w:sz="0" w:space="0" w:color="auto"/>
        <w:right w:val="none" w:sz="0" w:space="0" w:color="auto"/>
      </w:divBdr>
    </w:div>
    <w:div w:id="539971678">
      <w:bodyDiv w:val="1"/>
      <w:marLeft w:val="0"/>
      <w:marRight w:val="0"/>
      <w:marTop w:val="0"/>
      <w:marBottom w:val="0"/>
      <w:divBdr>
        <w:top w:val="none" w:sz="0" w:space="0" w:color="auto"/>
        <w:left w:val="none" w:sz="0" w:space="0" w:color="auto"/>
        <w:bottom w:val="none" w:sz="0" w:space="0" w:color="auto"/>
        <w:right w:val="none" w:sz="0" w:space="0" w:color="auto"/>
      </w:divBdr>
      <w:divsChild>
        <w:div w:id="309100532">
          <w:marLeft w:val="0"/>
          <w:marRight w:val="0"/>
          <w:marTop w:val="0"/>
          <w:marBottom w:val="0"/>
          <w:divBdr>
            <w:top w:val="none" w:sz="0" w:space="0" w:color="auto"/>
            <w:left w:val="none" w:sz="0" w:space="0" w:color="auto"/>
            <w:bottom w:val="none" w:sz="0" w:space="0" w:color="auto"/>
            <w:right w:val="none" w:sz="0" w:space="0" w:color="auto"/>
          </w:divBdr>
        </w:div>
        <w:div w:id="446512962">
          <w:marLeft w:val="0"/>
          <w:marRight w:val="0"/>
          <w:marTop w:val="0"/>
          <w:marBottom w:val="0"/>
          <w:divBdr>
            <w:top w:val="none" w:sz="0" w:space="0" w:color="auto"/>
            <w:left w:val="none" w:sz="0" w:space="0" w:color="auto"/>
            <w:bottom w:val="none" w:sz="0" w:space="0" w:color="auto"/>
            <w:right w:val="none" w:sz="0" w:space="0" w:color="auto"/>
          </w:divBdr>
        </w:div>
        <w:div w:id="504983135">
          <w:marLeft w:val="0"/>
          <w:marRight w:val="0"/>
          <w:marTop w:val="0"/>
          <w:marBottom w:val="0"/>
          <w:divBdr>
            <w:top w:val="none" w:sz="0" w:space="0" w:color="auto"/>
            <w:left w:val="none" w:sz="0" w:space="0" w:color="auto"/>
            <w:bottom w:val="none" w:sz="0" w:space="0" w:color="auto"/>
            <w:right w:val="none" w:sz="0" w:space="0" w:color="auto"/>
          </w:divBdr>
          <w:divsChild>
            <w:div w:id="50160444">
              <w:marLeft w:val="0"/>
              <w:marRight w:val="0"/>
              <w:marTop w:val="0"/>
              <w:marBottom w:val="0"/>
              <w:divBdr>
                <w:top w:val="none" w:sz="0" w:space="0" w:color="auto"/>
                <w:left w:val="none" w:sz="0" w:space="0" w:color="auto"/>
                <w:bottom w:val="none" w:sz="0" w:space="0" w:color="auto"/>
                <w:right w:val="none" w:sz="0" w:space="0" w:color="auto"/>
              </w:divBdr>
            </w:div>
            <w:div w:id="147063550">
              <w:marLeft w:val="0"/>
              <w:marRight w:val="0"/>
              <w:marTop w:val="0"/>
              <w:marBottom w:val="0"/>
              <w:divBdr>
                <w:top w:val="none" w:sz="0" w:space="0" w:color="auto"/>
                <w:left w:val="none" w:sz="0" w:space="0" w:color="auto"/>
                <w:bottom w:val="none" w:sz="0" w:space="0" w:color="auto"/>
                <w:right w:val="none" w:sz="0" w:space="0" w:color="auto"/>
              </w:divBdr>
            </w:div>
            <w:div w:id="214125858">
              <w:marLeft w:val="0"/>
              <w:marRight w:val="0"/>
              <w:marTop w:val="0"/>
              <w:marBottom w:val="0"/>
              <w:divBdr>
                <w:top w:val="none" w:sz="0" w:space="0" w:color="auto"/>
                <w:left w:val="none" w:sz="0" w:space="0" w:color="auto"/>
                <w:bottom w:val="none" w:sz="0" w:space="0" w:color="auto"/>
                <w:right w:val="none" w:sz="0" w:space="0" w:color="auto"/>
              </w:divBdr>
            </w:div>
            <w:div w:id="317081519">
              <w:marLeft w:val="0"/>
              <w:marRight w:val="0"/>
              <w:marTop w:val="0"/>
              <w:marBottom w:val="0"/>
              <w:divBdr>
                <w:top w:val="none" w:sz="0" w:space="0" w:color="auto"/>
                <w:left w:val="none" w:sz="0" w:space="0" w:color="auto"/>
                <w:bottom w:val="none" w:sz="0" w:space="0" w:color="auto"/>
                <w:right w:val="none" w:sz="0" w:space="0" w:color="auto"/>
              </w:divBdr>
            </w:div>
            <w:div w:id="405811561">
              <w:marLeft w:val="0"/>
              <w:marRight w:val="0"/>
              <w:marTop w:val="0"/>
              <w:marBottom w:val="0"/>
              <w:divBdr>
                <w:top w:val="none" w:sz="0" w:space="0" w:color="auto"/>
                <w:left w:val="none" w:sz="0" w:space="0" w:color="auto"/>
                <w:bottom w:val="none" w:sz="0" w:space="0" w:color="auto"/>
                <w:right w:val="none" w:sz="0" w:space="0" w:color="auto"/>
              </w:divBdr>
            </w:div>
            <w:div w:id="700939853">
              <w:marLeft w:val="0"/>
              <w:marRight w:val="0"/>
              <w:marTop w:val="0"/>
              <w:marBottom w:val="0"/>
              <w:divBdr>
                <w:top w:val="none" w:sz="0" w:space="0" w:color="auto"/>
                <w:left w:val="none" w:sz="0" w:space="0" w:color="auto"/>
                <w:bottom w:val="none" w:sz="0" w:space="0" w:color="auto"/>
                <w:right w:val="none" w:sz="0" w:space="0" w:color="auto"/>
              </w:divBdr>
            </w:div>
            <w:div w:id="745228927">
              <w:marLeft w:val="0"/>
              <w:marRight w:val="0"/>
              <w:marTop w:val="0"/>
              <w:marBottom w:val="0"/>
              <w:divBdr>
                <w:top w:val="none" w:sz="0" w:space="0" w:color="auto"/>
                <w:left w:val="none" w:sz="0" w:space="0" w:color="auto"/>
                <w:bottom w:val="none" w:sz="0" w:space="0" w:color="auto"/>
                <w:right w:val="none" w:sz="0" w:space="0" w:color="auto"/>
              </w:divBdr>
            </w:div>
            <w:div w:id="815492103">
              <w:marLeft w:val="0"/>
              <w:marRight w:val="0"/>
              <w:marTop w:val="0"/>
              <w:marBottom w:val="0"/>
              <w:divBdr>
                <w:top w:val="none" w:sz="0" w:space="0" w:color="auto"/>
                <w:left w:val="none" w:sz="0" w:space="0" w:color="auto"/>
                <w:bottom w:val="none" w:sz="0" w:space="0" w:color="auto"/>
                <w:right w:val="none" w:sz="0" w:space="0" w:color="auto"/>
              </w:divBdr>
            </w:div>
            <w:div w:id="958606944">
              <w:marLeft w:val="0"/>
              <w:marRight w:val="0"/>
              <w:marTop w:val="0"/>
              <w:marBottom w:val="0"/>
              <w:divBdr>
                <w:top w:val="none" w:sz="0" w:space="0" w:color="auto"/>
                <w:left w:val="none" w:sz="0" w:space="0" w:color="auto"/>
                <w:bottom w:val="none" w:sz="0" w:space="0" w:color="auto"/>
                <w:right w:val="none" w:sz="0" w:space="0" w:color="auto"/>
              </w:divBdr>
            </w:div>
            <w:div w:id="1457945155">
              <w:marLeft w:val="0"/>
              <w:marRight w:val="0"/>
              <w:marTop w:val="0"/>
              <w:marBottom w:val="0"/>
              <w:divBdr>
                <w:top w:val="none" w:sz="0" w:space="0" w:color="auto"/>
                <w:left w:val="none" w:sz="0" w:space="0" w:color="auto"/>
                <w:bottom w:val="none" w:sz="0" w:space="0" w:color="auto"/>
                <w:right w:val="none" w:sz="0" w:space="0" w:color="auto"/>
              </w:divBdr>
            </w:div>
            <w:div w:id="1473906787">
              <w:marLeft w:val="0"/>
              <w:marRight w:val="0"/>
              <w:marTop w:val="0"/>
              <w:marBottom w:val="0"/>
              <w:divBdr>
                <w:top w:val="none" w:sz="0" w:space="0" w:color="auto"/>
                <w:left w:val="none" w:sz="0" w:space="0" w:color="auto"/>
                <w:bottom w:val="none" w:sz="0" w:space="0" w:color="auto"/>
                <w:right w:val="none" w:sz="0" w:space="0" w:color="auto"/>
              </w:divBdr>
            </w:div>
            <w:div w:id="1517882999">
              <w:marLeft w:val="0"/>
              <w:marRight w:val="0"/>
              <w:marTop w:val="0"/>
              <w:marBottom w:val="0"/>
              <w:divBdr>
                <w:top w:val="none" w:sz="0" w:space="0" w:color="auto"/>
                <w:left w:val="none" w:sz="0" w:space="0" w:color="auto"/>
                <w:bottom w:val="none" w:sz="0" w:space="0" w:color="auto"/>
                <w:right w:val="none" w:sz="0" w:space="0" w:color="auto"/>
              </w:divBdr>
            </w:div>
            <w:div w:id="1620379579">
              <w:marLeft w:val="0"/>
              <w:marRight w:val="0"/>
              <w:marTop w:val="0"/>
              <w:marBottom w:val="0"/>
              <w:divBdr>
                <w:top w:val="none" w:sz="0" w:space="0" w:color="auto"/>
                <w:left w:val="none" w:sz="0" w:space="0" w:color="auto"/>
                <w:bottom w:val="none" w:sz="0" w:space="0" w:color="auto"/>
                <w:right w:val="none" w:sz="0" w:space="0" w:color="auto"/>
              </w:divBdr>
            </w:div>
            <w:div w:id="1922637471">
              <w:marLeft w:val="0"/>
              <w:marRight w:val="0"/>
              <w:marTop w:val="0"/>
              <w:marBottom w:val="0"/>
              <w:divBdr>
                <w:top w:val="none" w:sz="0" w:space="0" w:color="auto"/>
                <w:left w:val="none" w:sz="0" w:space="0" w:color="auto"/>
                <w:bottom w:val="none" w:sz="0" w:space="0" w:color="auto"/>
                <w:right w:val="none" w:sz="0" w:space="0" w:color="auto"/>
              </w:divBdr>
            </w:div>
            <w:div w:id="2053191650">
              <w:marLeft w:val="0"/>
              <w:marRight w:val="0"/>
              <w:marTop w:val="0"/>
              <w:marBottom w:val="0"/>
              <w:divBdr>
                <w:top w:val="none" w:sz="0" w:space="0" w:color="auto"/>
                <w:left w:val="none" w:sz="0" w:space="0" w:color="auto"/>
                <w:bottom w:val="none" w:sz="0" w:space="0" w:color="auto"/>
                <w:right w:val="none" w:sz="0" w:space="0" w:color="auto"/>
              </w:divBdr>
            </w:div>
            <w:div w:id="2067222736">
              <w:marLeft w:val="0"/>
              <w:marRight w:val="0"/>
              <w:marTop w:val="0"/>
              <w:marBottom w:val="0"/>
              <w:divBdr>
                <w:top w:val="none" w:sz="0" w:space="0" w:color="auto"/>
                <w:left w:val="none" w:sz="0" w:space="0" w:color="auto"/>
                <w:bottom w:val="none" w:sz="0" w:space="0" w:color="auto"/>
                <w:right w:val="none" w:sz="0" w:space="0" w:color="auto"/>
              </w:divBdr>
            </w:div>
            <w:div w:id="2145583781">
              <w:marLeft w:val="0"/>
              <w:marRight w:val="0"/>
              <w:marTop w:val="0"/>
              <w:marBottom w:val="0"/>
              <w:divBdr>
                <w:top w:val="none" w:sz="0" w:space="0" w:color="auto"/>
                <w:left w:val="none" w:sz="0" w:space="0" w:color="auto"/>
                <w:bottom w:val="none" w:sz="0" w:space="0" w:color="auto"/>
                <w:right w:val="none" w:sz="0" w:space="0" w:color="auto"/>
              </w:divBdr>
            </w:div>
          </w:divsChild>
        </w:div>
        <w:div w:id="611671751">
          <w:marLeft w:val="0"/>
          <w:marRight w:val="0"/>
          <w:marTop w:val="0"/>
          <w:marBottom w:val="0"/>
          <w:divBdr>
            <w:top w:val="none" w:sz="0" w:space="0" w:color="auto"/>
            <w:left w:val="none" w:sz="0" w:space="0" w:color="auto"/>
            <w:bottom w:val="none" w:sz="0" w:space="0" w:color="auto"/>
            <w:right w:val="none" w:sz="0" w:space="0" w:color="auto"/>
          </w:divBdr>
        </w:div>
        <w:div w:id="641349990">
          <w:marLeft w:val="0"/>
          <w:marRight w:val="0"/>
          <w:marTop w:val="0"/>
          <w:marBottom w:val="0"/>
          <w:divBdr>
            <w:top w:val="none" w:sz="0" w:space="0" w:color="auto"/>
            <w:left w:val="none" w:sz="0" w:space="0" w:color="auto"/>
            <w:bottom w:val="none" w:sz="0" w:space="0" w:color="auto"/>
            <w:right w:val="none" w:sz="0" w:space="0" w:color="auto"/>
          </w:divBdr>
        </w:div>
        <w:div w:id="666445880">
          <w:marLeft w:val="0"/>
          <w:marRight w:val="0"/>
          <w:marTop w:val="0"/>
          <w:marBottom w:val="0"/>
          <w:divBdr>
            <w:top w:val="none" w:sz="0" w:space="0" w:color="auto"/>
            <w:left w:val="none" w:sz="0" w:space="0" w:color="auto"/>
            <w:bottom w:val="none" w:sz="0" w:space="0" w:color="auto"/>
            <w:right w:val="none" w:sz="0" w:space="0" w:color="auto"/>
          </w:divBdr>
        </w:div>
        <w:div w:id="745615826">
          <w:marLeft w:val="0"/>
          <w:marRight w:val="0"/>
          <w:marTop w:val="0"/>
          <w:marBottom w:val="0"/>
          <w:divBdr>
            <w:top w:val="none" w:sz="0" w:space="0" w:color="auto"/>
            <w:left w:val="none" w:sz="0" w:space="0" w:color="auto"/>
            <w:bottom w:val="none" w:sz="0" w:space="0" w:color="auto"/>
            <w:right w:val="none" w:sz="0" w:space="0" w:color="auto"/>
          </w:divBdr>
        </w:div>
        <w:div w:id="783500994">
          <w:marLeft w:val="0"/>
          <w:marRight w:val="0"/>
          <w:marTop w:val="0"/>
          <w:marBottom w:val="0"/>
          <w:divBdr>
            <w:top w:val="none" w:sz="0" w:space="0" w:color="auto"/>
            <w:left w:val="none" w:sz="0" w:space="0" w:color="auto"/>
            <w:bottom w:val="none" w:sz="0" w:space="0" w:color="auto"/>
            <w:right w:val="none" w:sz="0" w:space="0" w:color="auto"/>
          </w:divBdr>
        </w:div>
        <w:div w:id="868839044">
          <w:marLeft w:val="0"/>
          <w:marRight w:val="0"/>
          <w:marTop w:val="0"/>
          <w:marBottom w:val="0"/>
          <w:divBdr>
            <w:top w:val="none" w:sz="0" w:space="0" w:color="auto"/>
            <w:left w:val="none" w:sz="0" w:space="0" w:color="auto"/>
            <w:bottom w:val="none" w:sz="0" w:space="0" w:color="auto"/>
            <w:right w:val="none" w:sz="0" w:space="0" w:color="auto"/>
          </w:divBdr>
        </w:div>
        <w:div w:id="1025324453">
          <w:marLeft w:val="0"/>
          <w:marRight w:val="0"/>
          <w:marTop w:val="0"/>
          <w:marBottom w:val="0"/>
          <w:divBdr>
            <w:top w:val="none" w:sz="0" w:space="0" w:color="auto"/>
            <w:left w:val="none" w:sz="0" w:space="0" w:color="auto"/>
            <w:bottom w:val="none" w:sz="0" w:space="0" w:color="auto"/>
            <w:right w:val="none" w:sz="0" w:space="0" w:color="auto"/>
          </w:divBdr>
        </w:div>
        <w:div w:id="1375617117">
          <w:marLeft w:val="0"/>
          <w:marRight w:val="0"/>
          <w:marTop w:val="0"/>
          <w:marBottom w:val="0"/>
          <w:divBdr>
            <w:top w:val="none" w:sz="0" w:space="0" w:color="auto"/>
            <w:left w:val="none" w:sz="0" w:space="0" w:color="auto"/>
            <w:bottom w:val="none" w:sz="0" w:space="0" w:color="auto"/>
            <w:right w:val="none" w:sz="0" w:space="0" w:color="auto"/>
          </w:divBdr>
        </w:div>
        <w:div w:id="1624538868">
          <w:marLeft w:val="0"/>
          <w:marRight w:val="0"/>
          <w:marTop w:val="0"/>
          <w:marBottom w:val="0"/>
          <w:divBdr>
            <w:top w:val="none" w:sz="0" w:space="0" w:color="auto"/>
            <w:left w:val="none" w:sz="0" w:space="0" w:color="auto"/>
            <w:bottom w:val="none" w:sz="0" w:space="0" w:color="auto"/>
            <w:right w:val="none" w:sz="0" w:space="0" w:color="auto"/>
          </w:divBdr>
        </w:div>
        <w:div w:id="1644768779">
          <w:marLeft w:val="0"/>
          <w:marRight w:val="0"/>
          <w:marTop w:val="0"/>
          <w:marBottom w:val="0"/>
          <w:divBdr>
            <w:top w:val="none" w:sz="0" w:space="0" w:color="auto"/>
            <w:left w:val="none" w:sz="0" w:space="0" w:color="auto"/>
            <w:bottom w:val="none" w:sz="0" w:space="0" w:color="auto"/>
            <w:right w:val="none" w:sz="0" w:space="0" w:color="auto"/>
          </w:divBdr>
        </w:div>
        <w:div w:id="1656690037">
          <w:marLeft w:val="0"/>
          <w:marRight w:val="0"/>
          <w:marTop w:val="0"/>
          <w:marBottom w:val="0"/>
          <w:divBdr>
            <w:top w:val="none" w:sz="0" w:space="0" w:color="auto"/>
            <w:left w:val="none" w:sz="0" w:space="0" w:color="auto"/>
            <w:bottom w:val="none" w:sz="0" w:space="0" w:color="auto"/>
            <w:right w:val="none" w:sz="0" w:space="0" w:color="auto"/>
          </w:divBdr>
        </w:div>
        <w:div w:id="1689411341">
          <w:marLeft w:val="0"/>
          <w:marRight w:val="0"/>
          <w:marTop w:val="0"/>
          <w:marBottom w:val="0"/>
          <w:divBdr>
            <w:top w:val="none" w:sz="0" w:space="0" w:color="auto"/>
            <w:left w:val="none" w:sz="0" w:space="0" w:color="auto"/>
            <w:bottom w:val="none" w:sz="0" w:space="0" w:color="auto"/>
            <w:right w:val="none" w:sz="0" w:space="0" w:color="auto"/>
          </w:divBdr>
        </w:div>
        <w:div w:id="1764523288">
          <w:marLeft w:val="0"/>
          <w:marRight w:val="0"/>
          <w:marTop w:val="0"/>
          <w:marBottom w:val="0"/>
          <w:divBdr>
            <w:top w:val="none" w:sz="0" w:space="0" w:color="auto"/>
            <w:left w:val="none" w:sz="0" w:space="0" w:color="auto"/>
            <w:bottom w:val="none" w:sz="0" w:space="0" w:color="auto"/>
            <w:right w:val="none" w:sz="0" w:space="0" w:color="auto"/>
          </w:divBdr>
        </w:div>
        <w:div w:id="1936594174">
          <w:marLeft w:val="0"/>
          <w:marRight w:val="0"/>
          <w:marTop w:val="0"/>
          <w:marBottom w:val="0"/>
          <w:divBdr>
            <w:top w:val="none" w:sz="0" w:space="0" w:color="auto"/>
            <w:left w:val="none" w:sz="0" w:space="0" w:color="auto"/>
            <w:bottom w:val="none" w:sz="0" w:space="0" w:color="auto"/>
            <w:right w:val="none" w:sz="0" w:space="0" w:color="auto"/>
          </w:divBdr>
        </w:div>
        <w:div w:id="1950160715">
          <w:marLeft w:val="0"/>
          <w:marRight w:val="0"/>
          <w:marTop w:val="0"/>
          <w:marBottom w:val="0"/>
          <w:divBdr>
            <w:top w:val="none" w:sz="0" w:space="0" w:color="auto"/>
            <w:left w:val="none" w:sz="0" w:space="0" w:color="auto"/>
            <w:bottom w:val="none" w:sz="0" w:space="0" w:color="auto"/>
            <w:right w:val="none" w:sz="0" w:space="0" w:color="auto"/>
          </w:divBdr>
        </w:div>
        <w:div w:id="2100560043">
          <w:marLeft w:val="0"/>
          <w:marRight w:val="0"/>
          <w:marTop w:val="0"/>
          <w:marBottom w:val="0"/>
          <w:divBdr>
            <w:top w:val="none" w:sz="0" w:space="0" w:color="auto"/>
            <w:left w:val="none" w:sz="0" w:space="0" w:color="auto"/>
            <w:bottom w:val="none" w:sz="0" w:space="0" w:color="auto"/>
            <w:right w:val="none" w:sz="0" w:space="0" w:color="auto"/>
          </w:divBdr>
        </w:div>
      </w:divsChild>
    </w:div>
    <w:div w:id="540635450">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73323333">
      <w:bodyDiv w:val="1"/>
      <w:marLeft w:val="0"/>
      <w:marRight w:val="0"/>
      <w:marTop w:val="0"/>
      <w:marBottom w:val="0"/>
      <w:divBdr>
        <w:top w:val="none" w:sz="0" w:space="0" w:color="auto"/>
        <w:left w:val="none" w:sz="0" w:space="0" w:color="auto"/>
        <w:bottom w:val="none" w:sz="0" w:space="0" w:color="auto"/>
        <w:right w:val="none" w:sz="0" w:space="0" w:color="auto"/>
      </w:divBdr>
    </w:div>
    <w:div w:id="576478001">
      <w:bodyDiv w:val="1"/>
      <w:marLeft w:val="0"/>
      <w:marRight w:val="0"/>
      <w:marTop w:val="0"/>
      <w:marBottom w:val="0"/>
      <w:divBdr>
        <w:top w:val="none" w:sz="0" w:space="0" w:color="auto"/>
        <w:left w:val="none" w:sz="0" w:space="0" w:color="auto"/>
        <w:bottom w:val="none" w:sz="0" w:space="0" w:color="auto"/>
        <w:right w:val="none" w:sz="0" w:space="0" w:color="auto"/>
      </w:divBdr>
    </w:div>
    <w:div w:id="586963914">
      <w:bodyDiv w:val="1"/>
      <w:marLeft w:val="0"/>
      <w:marRight w:val="0"/>
      <w:marTop w:val="0"/>
      <w:marBottom w:val="0"/>
      <w:divBdr>
        <w:top w:val="none" w:sz="0" w:space="0" w:color="auto"/>
        <w:left w:val="none" w:sz="0" w:space="0" w:color="auto"/>
        <w:bottom w:val="none" w:sz="0" w:space="0" w:color="auto"/>
        <w:right w:val="none" w:sz="0" w:space="0" w:color="auto"/>
      </w:divBdr>
    </w:div>
    <w:div w:id="605500739">
      <w:bodyDiv w:val="1"/>
      <w:marLeft w:val="0"/>
      <w:marRight w:val="0"/>
      <w:marTop w:val="0"/>
      <w:marBottom w:val="0"/>
      <w:divBdr>
        <w:top w:val="none" w:sz="0" w:space="0" w:color="auto"/>
        <w:left w:val="none" w:sz="0" w:space="0" w:color="auto"/>
        <w:bottom w:val="none" w:sz="0" w:space="0" w:color="auto"/>
        <w:right w:val="none" w:sz="0" w:space="0" w:color="auto"/>
      </w:divBdr>
    </w:div>
    <w:div w:id="609505908">
      <w:bodyDiv w:val="1"/>
      <w:marLeft w:val="0"/>
      <w:marRight w:val="0"/>
      <w:marTop w:val="0"/>
      <w:marBottom w:val="0"/>
      <w:divBdr>
        <w:top w:val="none" w:sz="0" w:space="0" w:color="auto"/>
        <w:left w:val="none" w:sz="0" w:space="0" w:color="auto"/>
        <w:bottom w:val="none" w:sz="0" w:space="0" w:color="auto"/>
        <w:right w:val="none" w:sz="0" w:space="0" w:color="auto"/>
      </w:divBdr>
    </w:div>
    <w:div w:id="612321567">
      <w:bodyDiv w:val="1"/>
      <w:marLeft w:val="0"/>
      <w:marRight w:val="0"/>
      <w:marTop w:val="0"/>
      <w:marBottom w:val="0"/>
      <w:divBdr>
        <w:top w:val="none" w:sz="0" w:space="0" w:color="auto"/>
        <w:left w:val="none" w:sz="0" w:space="0" w:color="auto"/>
        <w:bottom w:val="none" w:sz="0" w:space="0" w:color="auto"/>
        <w:right w:val="none" w:sz="0" w:space="0" w:color="auto"/>
      </w:divBdr>
    </w:div>
    <w:div w:id="615252722">
      <w:bodyDiv w:val="1"/>
      <w:marLeft w:val="0"/>
      <w:marRight w:val="0"/>
      <w:marTop w:val="0"/>
      <w:marBottom w:val="0"/>
      <w:divBdr>
        <w:top w:val="none" w:sz="0" w:space="0" w:color="auto"/>
        <w:left w:val="none" w:sz="0" w:space="0" w:color="auto"/>
        <w:bottom w:val="none" w:sz="0" w:space="0" w:color="auto"/>
        <w:right w:val="none" w:sz="0" w:space="0" w:color="auto"/>
      </w:divBdr>
    </w:div>
    <w:div w:id="635837806">
      <w:bodyDiv w:val="1"/>
      <w:marLeft w:val="0"/>
      <w:marRight w:val="0"/>
      <w:marTop w:val="0"/>
      <w:marBottom w:val="0"/>
      <w:divBdr>
        <w:top w:val="none" w:sz="0" w:space="0" w:color="auto"/>
        <w:left w:val="none" w:sz="0" w:space="0" w:color="auto"/>
        <w:bottom w:val="none" w:sz="0" w:space="0" w:color="auto"/>
        <w:right w:val="none" w:sz="0" w:space="0" w:color="auto"/>
      </w:divBdr>
      <w:divsChild>
        <w:div w:id="624044920">
          <w:marLeft w:val="0"/>
          <w:marRight w:val="0"/>
          <w:marTop w:val="0"/>
          <w:marBottom w:val="0"/>
          <w:divBdr>
            <w:top w:val="none" w:sz="0" w:space="0" w:color="auto"/>
            <w:left w:val="none" w:sz="0" w:space="0" w:color="auto"/>
            <w:bottom w:val="none" w:sz="0" w:space="0" w:color="auto"/>
            <w:right w:val="none" w:sz="0" w:space="0" w:color="auto"/>
          </w:divBdr>
        </w:div>
      </w:divsChild>
    </w:div>
    <w:div w:id="636030321">
      <w:bodyDiv w:val="1"/>
      <w:marLeft w:val="0"/>
      <w:marRight w:val="0"/>
      <w:marTop w:val="0"/>
      <w:marBottom w:val="0"/>
      <w:divBdr>
        <w:top w:val="none" w:sz="0" w:space="0" w:color="auto"/>
        <w:left w:val="none" w:sz="0" w:space="0" w:color="auto"/>
        <w:bottom w:val="none" w:sz="0" w:space="0" w:color="auto"/>
        <w:right w:val="none" w:sz="0" w:space="0" w:color="auto"/>
      </w:divBdr>
      <w:divsChild>
        <w:div w:id="1771004369">
          <w:marLeft w:val="0"/>
          <w:marRight w:val="0"/>
          <w:marTop w:val="0"/>
          <w:marBottom w:val="0"/>
          <w:divBdr>
            <w:top w:val="none" w:sz="0" w:space="0" w:color="auto"/>
            <w:left w:val="none" w:sz="0" w:space="0" w:color="auto"/>
            <w:bottom w:val="none" w:sz="0" w:space="0" w:color="auto"/>
            <w:right w:val="none" w:sz="0" w:space="0" w:color="auto"/>
          </w:divBdr>
        </w:div>
      </w:divsChild>
    </w:div>
    <w:div w:id="637034330">
      <w:bodyDiv w:val="1"/>
      <w:marLeft w:val="0"/>
      <w:marRight w:val="0"/>
      <w:marTop w:val="0"/>
      <w:marBottom w:val="0"/>
      <w:divBdr>
        <w:top w:val="none" w:sz="0" w:space="0" w:color="auto"/>
        <w:left w:val="none" w:sz="0" w:space="0" w:color="auto"/>
        <w:bottom w:val="none" w:sz="0" w:space="0" w:color="auto"/>
        <w:right w:val="none" w:sz="0" w:space="0" w:color="auto"/>
      </w:divBdr>
    </w:div>
    <w:div w:id="677926037">
      <w:bodyDiv w:val="1"/>
      <w:marLeft w:val="0"/>
      <w:marRight w:val="0"/>
      <w:marTop w:val="0"/>
      <w:marBottom w:val="0"/>
      <w:divBdr>
        <w:top w:val="none" w:sz="0" w:space="0" w:color="auto"/>
        <w:left w:val="none" w:sz="0" w:space="0" w:color="auto"/>
        <w:bottom w:val="none" w:sz="0" w:space="0" w:color="auto"/>
        <w:right w:val="none" w:sz="0" w:space="0" w:color="auto"/>
      </w:divBdr>
    </w:div>
    <w:div w:id="704792325">
      <w:bodyDiv w:val="1"/>
      <w:marLeft w:val="0"/>
      <w:marRight w:val="0"/>
      <w:marTop w:val="0"/>
      <w:marBottom w:val="0"/>
      <w:divBdr>
        <w:top w:val="none" w:sz="0" w:space="0" w:color="auto"/>
        <w:left w:val="none" w:sz="0" w:space="0" w:color="auto"/>
        <w:bottom w:val="none" w:sz="0" w:space="0" w:color="auto"/>
        <w:right w:val="none" w:sz="0" w:space="0" w:color="auto"/>
      </w:divBdr>
    </w:div>
    <w:div w:id="715081016">
      <w:bodyDiv w:val="1"/>
      <w:marLeft w:val="0"/>
      <w:marRight w:val="0"/>
      <w:marTop w:val="0"/>
      <w:marBottom w:val="0"/>
      <w:divBdr>
        <w:top w:val="none" w:sz="0" w:space="0" w:color="auto"/>
        <w:left w:val="none" w:sz="0" w:space="0" w:color="auto"/>
        <w:bottom w:val="none" w:sz="0" w:space="0" w:color="auto"/>
        <w:right w:val="none" w:sz="0" w:space="0" w:color="auto"/>
      </w:divBdr>
    </w:div>
    <w:div w:id="735786555">
      <w:bodyDiv w:val="1"/>
      <w:marLeft w:val="0"/>
      <w:marRight w:val="0"/>
      <w:marTop w:val="0"/>
      <w:marBottom w:val="0"/>
      <w:divBdr>
        <w:top w:val="none" w:sz="0" w:space="0" w:color="auto"/>
        <w:left w:val="none" w:sz="0" w:space="0" w:color="auto"/>
        <w:bottom w:val="none" w:sz="0" w:space="0" w:color="auto"/>
        <w:right w:val="none" w:sz="0" w:space="0" w:color="auto"/>
      </w:divBdr>
    </w:div>
    <w:div w:id="739055710">
      <w:bodyDiv w:val="1"/>
      <w:marLeft w:val="0"/>
      <w:marRight w:val="0"/>
      <w:marTop w:val="0"/>
      <w:marBottom w:val="0"/>
      <w:divBdr>
        <w:top w:val="none" w:sz="0" w:space="0" w:color="auto"/>
        <w:left w:val="none" w:sz="0" w:space="0" w:color="auto"/>
        <w:bottom w:val="none" w:sz="0" w:space="0" w:color="auto"/>
        <w:right w:val="none" w:sz="0" w:space="0" w:color="auto"/>
      </w:divBdr>
      <w:divsChild>
        <w:div w:id="585578491">
          <w:marLeft w:val="0"/>
          <w:marRight w:val="0"/>
          <w:marTop w:val="0"/>
          <w:marBottom w:val="0"/>
          <w:divBdr>
            <w:top w:val="none" w:sz="0" w:space="0" w:color="auto"/>
            <w:left w:val="none" w:sz="0" w:space="0" w:color="auto"/>
            <w:bottom w:val="none" w:sz="0" w:space="0" w:color="auto"/>
            <w:right w:val="none" w:sz="0" w:space="0" w:color="auto"/>
          </w:divBdr>
        </w:div>
      </w:divsChild>
    </w:div>
    <w:div w:id="796220383">
      <w:bodyDiv w:val="1"/>
      <w:marLeft w:val="0"/>
      <w:marRight w:val="0"/>
      <w:marTop w:val="0"/>
      <w:marBottom w:val="0"/>
      <w:divBdr>
        <w:top w:val="none" w:sz="0" w:space="0" w:color="auto"/>
        <w:left w:val="none" w:sz="0" w:space="0" w:color="auto"/>
        <w:bottom w:val="none" w:sz="0" w:space="0" w:color="auto"/>
        <w:right w:val="none" w:sz="0" w:space="0" w:color="auto"/>
      </w:divBdr>
    </w:div>
    <w:div w:id="817310495">
      <w:bodyDiv w:val="1"/>
      <w:marLeft w:val="0"/>
      <w:marRight w:val="0"/>
      <w:marTop w:val="0"/>
      <w:marBottom w:val="0"/>
      <w:divBdr>
        <w:top w:val="none" w:sz="0" w:space="0" w:color="auto"/>
        <w:left w:val="none" w:sz="0" w:space="0" w:color="auto"/>
        <w:bottom w:val="none" w:sz="0" w:space="0" w:color="auto"/>
        <w:right w:val="none" w:sz="0" w:space="0" w:color="auto"/>
      </w:divBdr>
    </w:div>
    <w:div w:id="818837853">
      <w:bodyDiv w:val="1"/>
      <w:marLeft w:val="0"/>
      <w:marRight w:val="0"/>
      <w:marTop w:val="0"/>
      <w:marBottom w:val="0"/>
      <w:divBdr>
        <w:top w:val="none" w:sz="0" w:space="0" w:color="auto"/>
        <w:left w:val="none" w:sz="0" w:space="0" w:color="auto"/>
        <w:bottom w:val="none" w:sz="0" w:space="0" w:color="auto"/>
        <w:right w:val="none" w:sz="0" w:space="0" w:color="auto"/>
      </w:divBdr>
    </w:div>
    <w:div w:id="829710514">
      <w:bodyDiv w:val="1"/>
      <w:marLeft w:val="0"/>
      <w:marRight w:val="0"/>
      <w:marTop w:val="0"/>
      <w:marBottom w:val="0"/>
      <w:divBdr>
        <w:top w:val="none" w:sz="0" w:space="0" w:color="auto"/>
        <w:left w:val="none" w:sz="0" w:space="0" w:color="auto"/>
        <w:bottom w:val="none" w:sz="0" w:space="0" w:color="auto"/>
        <w:right w:val="none" w:sz="0" w:space="0" w:color="auto"/>
      </w:divBdr>
      <w:divsChild>
        <w:div w:id="34621703">
          <w:marLeft w:val="0"/>
          <w:marRight w:val="0"/>
          <w:marTop w:val="0"/>
          <w:marBottom w:val="0"/>
          <w:divBdr>
            <w:top w:val="none" w:sz="0" w:space="0" w:color="auto"/>
            <w:left w:val="none" w:sz="0" w:space="0" w:color="auto"/>
            <w:bottom w:val="none" w:sz="0" w:space="0" w:color="auto"/>
            <w:right w:val="none" w:sz="0" w:space="0" w:color="auto"/>
          </w:divBdr>
        </w:div>
        <w:div w:id="56438730">
          <w:marLeft w:val="0"/>
          <w:marRight w:val="0"/>
          <w:marTop w:val="0"/>
          <w:marBottom w:val="0"/>
          <w:divBdr>
            <w:top w:val="none" w:sz="0" w:space="0" w:color="auto"/>
            <w:left w:val="none" w:sz="0" w:space="0" w:color="auto"/>
            <w:bottom w:val="none" w:sz="0" w:space="0" w:color="auto"/>
            <w:right w:val="none" w:sz="0" w:space="0" w:color="auto"/>
          </w:divBdr>
        </w:div>
        <w:div w:id="510029947">
          <w:marLeft w:val="0"/>
          <w:marRight w:val="0"/>
          <w:marTop w:val="0"/>
          <w:marBottom w:val="0"/>
          <w:divBdr>
            <w:top w:val="none" w:sz="0" w:space="0" w:color="auto"/>
            <w:left w:val="none" w:sz="0" w:space="0" w:color="auto"/>
            <w:bottom w:val="none" w:sz="0" w:space="0" w:color="auto"/>
            <w:right w:val="none" w:sz="0" w:space="0" w:color="auto"/>
          </w:divBdr>
        </w:div>
        <w:div w:id="705523006">
          <w:marLeft w:val="0"/>
          <w:marRight w:val="0"/>
          <w:marTop w:val="0"/>
          <w:marBottom w:val="0"/>
          <w:divBdr>
            <w:top w:val="none" w:sz="0" w:space="0" w:color="auto"/>
            <w:left w:val="none" w:sz="0" w:space="0" w:color="auto"/>
            <w:bottom w:val="none" w:sz="0" w:space="0" w:color="auto"/>
            <w:right w:val="none" w:sz="0" w:space="0" w:color="auto"/>
          </w:divBdr>
        </w:div>
        <w:div w:id="1370103073">
          <w:marLeft w:val="0"/>
          <w:marRight w:val="0"/>
          <w:marTop w:val="0"/>
          <w:marBottom w:val="0"/>
          <w:divBdr>
            <w:top w:val="none" w:sz="0" w:space="0" w:color="auto"/>
            <w:left w:val="none" w:sz="0" w:space="0" w:color="auto"/>
            <w:bottom w:val="none" w:sz="0" w:space="0" w:color="auto"/>
            <w:right w:val="none" w:sz="0" w:space="0" w:color="auto"/>
          </w:divBdr>
        </w:div>
        <w:div w:id="1400209237">
          <w:marLeft w:val="0"/>
          <w:marRight w:val="0"/>
          <w:marTop w:val="0"/>
          <w:marBottom w:val="0"/>
          <w:divBdr>
            <w:top w:val="none" w:sz="0" w:space="0" w:color="auto"/>
            <w:left w:val="none" w:sz="0" w:space="0" w:color="auto"/>
            <w:bottom w:val="none" w:sz="0" w:space="0" w:color="auto"/>
            <w:right w:val="none" w:sz="0" w:space="0" w:color="auto"/>
          </w:divBdr>
        </w:div>
        <w:div w:id="1455292981">
          <w:marLeft w:val="0"/>
          <w:marRight w:val="0"/>
          <w:marTop w:val="0"/>
          <w:marBottom w:val="0"/>
          <w:divBdr>
            <w:top w:val="none" w:sz="0" w:space="0" w:color="auto"/>
            <w:left w:val="none" w:sz="0" w:space="0" w:color="auto"/>
            <w:bottom w:val="none" w:sz="0" w:space="0" w:color="auto"/>
            <w:right w:val="none" w:sz="0" w:space="0" w:color="auto"/>
          </w:divBdr>
        </w:div>
        <w:div w:id="1882009579">
          <w:marLeft w:val="0"/>
          <w:marRight w:val="0"/>
          <w:marTop w:val="0"/>
          <w:marBottom w:val="0"/>
          <w:divBdr>
            <w:top w:val="none" w:sz="0" w:space="0" w:color="auto"/>
            <w:left w:val="none" w:sz="0" w:space="0" w:color="auto"/>
            <w:bottom w:val="none" w:sz="0" w:space="0" w:color="auto"/>
            <w:right w:val="none" w:sz="0" w:space="0" w:color="auto"/>
          </w:divBdr>
        </w:div>
      </w:divsChild>
    </w:div>
    <w:div w:id="832255544">
      <w:bodyDiv w:val="1"/>
      <w:marLeft w:val="0"/>
      <w:marRight w:val="0"/>
      <w:marTop w:val="0"/>
      <w:marBottom w:val="0"/>
      <w:divBdr>
        <w:top w:val="none" w:sz="0" w:space="0" w:color="auto"/>
        <w:left w:val="none" w:sz="0" w:space="0" w:color="auto"/>
        <w:bottom w:val="none" w:sz="0" w:space="0" w:color="auto"/>
        <w:right w:val="none" w:sz="0" w:space="0" w:color="auto"/>
      </w:divBdr>
    </w:div>
    <w:div w:id="844054556">
      <w:bodyDiv w:val="1"/>
      <w:marLeft w:val="0"/>
      <w:marRight w:val="0"/>
      <w:marTop w:val="0"/>
      <w:marBottom w:val="0"/>
      <w:divBdr>
        <w:top w:val="none" w:sz="0" w:space="0" w:color="auto"/>
        <w:left w:val="none" w:sz="0" w:space="0" w:color="auto"/>
        <w:bottom w:val="none" w:sz="0" w:space="0" w:color="auto"/>
        <w:right w:val="none" w:sz="0" w:space="0" w:color="auto"/>
      </w:divBdr>
      <w:divsChild>
        <w:div w:id="689068326">
          <w:marLeft w:val="0"/>
          <w:marRight w:val="0"/>
          <w:marTop w:val="0"/>
          <w:marBottom w:val="0"/>
          <w:divBdr>
            <w:top w:val="none" w:sz="0" w:space="0" w:color="auto"/>
            <w:left w:val="none" w:sz="0" w:space="0" w:color="auto"/>
            <w:bottom w:val="none" w:sz="0" w:space="0" w:color="auto"/>
            <w:right w:val="none" w:sz="0" w:space="0" w:color="auto"/>
          </w:divBdr>
        </w:div>
      </w:divsChild>
    </w:div>
    <w:div w:id="848325022">
      <w:bodyDiv w:val="1"/>
      <w:marLeft w:val="0"/>
      <w:marRight w:val="0"/>
      <w:marTop w:val="0"/>
      <w:marBottom w:val="0"/>
      <w:divBdr>
        <w:top w:val="none" w:sz="0" w:space="0" w:color="auto"/>
        <w:left w:val="none" w:sz="0" w:space="0" w:color="auto"/>
        <w:bottom w:val="none" w:sz="0" w:space="0" w:color="auto"/>
        <w:right w:val="none" w:sz="0" w:space="0" w:color="auto"/>
      </w:divBdr>
      <w:divsChild>
        <w:div w:id="199628649">
          <w:marLeft w:val="0"/>
          <w:marRight w:val="0"/>
          <w:marTop w:val="0"/>
          <w:marBottom w:val="0"/>
          <w:divBdr>
            <w:top w:val="none" w:sz="0" w:space="0" w:color="auto"/>
            <w:left w:val="none" w:sz="0" w:space="0" w:color="auto"/>
            <w:bottom w:val="none" w:sz="0" w:space="0" w:color="auto"/>
            <w:right w:val="none" w:sz="0" w:space="0" w:color="auto"/>
          </w:divBdr>
        </w:div>
        <w:div w:id="200823936">
          <w:marLeft w:val="0"/>
          <w:marRight w:val="0"/>
          <w:marTop w:val="0"/>
          <w:marBottom w:val="0"/>
          <w:divBdr>
            <w:top w:val="none" w:sz="0" w:space="0" w:color="auto"/>
            <w:left w:val="none" w:sz="0" w:space="0" w:color="auto"/>
            <w:bottom w:val="none" w:sz="0" w:space="0" w:color="auto"/>
            <w:right w:val="none" w:sz="0" w:space="0" w:color="auto"/>
          </w:divBdr>
        </w:div>
        <w:div w:id="352196260">
          <w:marLeft w:val="0"/>
          <w:marRight w:val="0"/>
          <w:marTop w:val="0"/>
          <w:marBottom w:val="0"/>
          <w:divBdr>
            <w:top w:val="none" w:sz="0" w:space="0" w:color="auto"/>
            <w:left w:val="none" w:sz="0" w:space="0" w:color="auto"/>
            <w:bottom w:val="none" w:sz="0" w:space="0" w:color="auto"/>
            <w:right w:val="none" w:sz="0" w:space="0" w:color="auto"/>
          </w:divBdr>
        </w:div>
        <w:div w:id="555631011">
          <w:marLeft w:val="0"/>
          <w:marRight w:val="0"/>
          <w:marTop w:val="0"/>
          <w:marBottom w:val="0"/>
          <w:divBdr>
            <w:top w:val="none" w:sz="0" w:space="0" w:color="auto"/>
            <w:left w:val="none" w:sz="0" w:space="0" w:color="auto"/>
            <w:bottom w:val="none" w:sz="0" w:space="0" w:color="auto"/>
            <w:right w:val="none" w:sz="0" w:space="0" w:color="auto"/>
          </w:divBdr>
        </w:div>
        <w:div w:id="808477392">
          <w:marLeft w:val="0"/>
          <w:marRight w:val="0"/>
          <w:marTop w:val="0"/>
          <w:marBottom w:val="0"/>
          <w:divBdr>
            <w:top w:val="none" w:sz="0" w:space="0" w:color="auto"/>
            <w:left w:val="none" w:sz="0" w:space="0" w:color="auto"/>
            <w:bottom w:val="none" w:sz="0" w:space="0" w:color="auto"/>
            <w:right w:val="none" w:sz="0" w:space="0" w:color="auto"/>
          </w:divBdr>
        </w:div>
        <w:div w:id="900289226">
          <w:marLeft w:val="0"/>
          <w:marRight w:val="0"/>
          <w:marTop w:val="0"/>
          <w:marBottom w:val="0"/>
          <w:divBdr>
            <w:top w:val="none" w:sz="0" w:space="0" w:color="auto"/>
            <w:left w:val="none" w:sz="0" w:space="0" w:color="auto"/>
            <w:bottom w:val="none" w:sz="0" w:space="0" w:color="auto"/>
            <w:right w:val="none" w:sz="0" w:space="0" w:color="auto"/>
          </w:divBdr>
        </w:div>
        <w:div w:id="915092787">
          <w:marLeft w:val="0"/>
          <w:marRight w:val="0"/>
          <w:marTop w:val="0"/>
          <w:marBottom w:val="0"/>
          <w:divBdr>
            <w:top w:val="none" w:sz="0" w:space="0" w:color="auto"/>
            <w:left w:val="none" w:sz="0" w:space="0" w:color="auto"/>
            <w:bottom w:val="none" w:sz="0" w:space="0" w:color="auto"/>
            <w:right w:val="none" w:sz="0" w:space="0" w:color="auto"/>
          </w:divBdr>
        </w:div>
        <w:div w:id="940143967">
          <w:marLeft w:val="0"/>
          <w:marRight w:val="0"/>
          <w:marTop w:val="0"/>
          <w:marBottom w:val="0"/>
          <w:divBdr>
            <w:top w:val="none" w:sz="0" w:space="0" w:color="auto"/>
            <w:left w:val="none" w:sz="0" w:space="0" w:color="auto"/>
            <w:bottom w:val="none" w:sz="0" w:space="0" w:color="auto"/>
            <w:right w:val="none" w:sz="0" w:space="0" w:color="auto"/>
          </w:divBdr>
        </w:div>
        <w:div w:id="1064373771">
          <w:marLeft w:val="0"/>
          <w:marRight w:val="0"/>
          <w:marTop w:val="0"/>
          <w:marBottom w:val="0"/>
          <w:divBdr>
            <w:top w:val="none" w:sz="0" w:space="0" w:color="auto"/>
            <w:left w:val="none" w:sz="0" w:space="0" w:color="auto"/>
            <w:bottom w:val="none" w:sz="0" w:space="0" w:color="auto"/>
            <w:right w:val="none" w:sz="0" w:space="0" w:color="auto"/>
          </w:divBdr>
        </w:div>
        <w:div w:id="1308584257">
          <w:marLeft w:val="0"/>
          <w:marRight w:val="0"/>
          <w:marTop w:val="0"/>
          <w:marBottom w:val="0"/>
          <w:divBdr>
            <w:top w:val="none" w:sz="0" w:space="0" w:color="auto"/>
            <w:left w:val="none" w:sz="0" w:space="0" w:color="auto"/>
            <w:bottom w:val="none" w:sz="0" w:space="0" w:color="auto"/>
            <w:right w:val="none" w:sz="0" w:space="0" w:color="auto"/>
          </w:divBdr>
        </w:div>
        <w:div w:id="1313868897">
          <w:marLeft w:val="0"/>
          <w:marRight w:val="0"/>
          <w:marTop w:val="0"/>
          <w:marBottom w:val="0"/>
          <w:divBdr>
            <w:top w:val="none" w:sz="0" w:space="0" w:color="auto"/>
            <w:left w:val="none" w:sz="0" w:space="0" w:color="auto"/>
            <w:bottom w:val="none" w:sz="0" w:space="0" w:color="auto"/>
            <w:right w:val="none" w:sz="0" w:space="0" w:color="auto"/>
          </w:divBdr>
          <w:divsChild>
            <w:div w:id="539441804">
              <w:marLeft w:val="0"/>
              <w:marRight w:val="0"/>
              <w:marTop w:val="0"/>
              <w:marBottom w:val="0"/>
              <w:divBdr>
                <w:top w:val="none" w:sz="0" w:space="0" w:color="auto"/>
                <w:left w:val="none" w:sz="0" w:space="0" w:color="auto"/>
                <w:bottom w:val="none" w:sz="0" w:space="0" w:color="auto"/>
                <w:right w:val="none" w:sz="0" w:space="0" w:color="auto"/>
              </w:divBdr>
            </w:div>
            <w:div w:id="569003115">
              <w:marLeft w:val="0"/>
              <w:marRight w:val="0"/>
              <w:marTop w:val="0"/>
              <w:marBottom w:val="0"/>
              <w:divBdr>
                <w:top w:val="none" w:sz="0" w:space="0" w:color="auto"/>
                <w:left w:val="none" w:sz="0" w:space="0" w:color="auto"/>
                <w:bottom w:val="none" w:sz="0" w:space="0" w:color="auto"/>
                <w:right w:val="none" w:sz="0" w:space="0" w:color="auto"/>
              </w:divBdr>
            </w:div>
            <w:div w:id="681123698">
              <w:marLeft w:val="0"/>
              <w:marRight w:val="0"/>
              <w:marTop w:val="0"/>
              <w:marBottom w:val="0"/>
              <w:divBdr>
                <w:top w:val="none" w:sz="0" w:space="0" w:color="auto"/>
                <w:left w:val="none" w:sz="0" w:space="0" w:color="auto"/>
                <w:bottom w:val="none" w:sz="0" w:space="0" w:color="auto"/>
                <w:right w:val="none" w:sz="0" w:space="0" w:color="auto"/>
              </w:divBdr>
            </w:div>
            <w:div w:id="1106924228">
              <w:marLeft w:val="0"/>
              <w:marRight w:val="0"/>
              <w:marTop w:val="0"/>
              <w:marBottom w:val="0"/>
              <w:divBdr>
                <w:top w:val="none" w:sz="0" w:space="0" w:color="auto"/>
                <w:left w:val="none" w:sz="0" w:space="0" w:color="auto"/>
                <w:bottom w:val="none" w:sz="0" w:space="0" w:color="auto"/>
                <w:right w:val="none" w:sz="0" w:space="0" w:color="auto"/>
              </w:divBdr>
            </w:div>
            <w:div w:id="1386022354">
              <w:marLeft w:val="0"/>
              <w:marRight w:val="0"/>
              <w:marTop w:val="0"/>
              <w:marBottom w:val="0"/>
              <w:divBdr>
                <w:top w:val="none" w:sz="0" w:space="0" w:color="auto"/>
                <w:left w:val="none" w:sz="0" w:space="0" w:color="auto"/>
                <w:bottom w:val="none" w:sz="0" w:space="0" w:color="auto"/>
                <w:right w:val="none" w:sz="0" w:space="0" w:color="auto"/>
              </w:divBdr>
            </w:div>
            <w:div w:id="1487934900">
              <w:marLeft w:val="0"/>
              <w:marRight w:val="0"/>
              <w:marTop w:val="0"/>
              <w:marBottom w:val="0"/>
              <w:divBdr>
                <w:top w:val="none" w:sz="0" w:space="0" w:color="auto"/>
                <w:left w:val="none" w:sz="0" w:space="0" w:color="auto"/>
                <w:bottom w:val="none" w:sz="0" w:space="0" w:color="auto"/>
                <w:right w:val="none" w:sz="0" w:space="0" w:color="auto"/>
              </w:divBdr>
            </w:div>
            <w:div w:id="1489712579">
              <w:marLeft w:val="0"/>
              <w:marRight w:val="0"/>
              <w:marTop w:val="0"/>
              <w:marBottom w:val="0"/>
              <w:divBdr>
                <w:top w:val="none" w:sz="0" w:space="0" w:color="auto"/>
                <w:left w:val="none" w:sz="0" w:space="0" w:color="auto"/>
                <w:bottom w:val="none" w:sz="0" w:space="0" w:color="auto"/>
                <w:right w:val="none" w:sz="0" w:space="0" w:color="auto"/>
              </w:divBdr>
            </w:div>
            <w:div w:id="1564682345">
              <w:marLeft w:val="0"/>
              <w:marRight w:val="0"/>
              <w:marTop w:val="0"/>
              <w:marBottom w:val="0"/>
              <w:divBdr>
                <w:top w:val="none" w:sz="0" w:space="0" w:color="auto"/>
                <w:left w:val="none" w:sz="0" w:space="0" w:color="auto"/>
                <w:bottom w:val="none" w:sz="0" w:space="0" w:color="auto"/>
                <w:right w:val="none" w:sz="0" w:space="0" w:color="auto"/>
              </w:divBdr>
            </w:div>
          </w:divsChild>
        </w:div>
        <w:div w:id="1527863364">
          <w:marLeft w:val="0"/>
          <w:marRight w:val="0"/>
          <w:marTop w:val="0"/>
          <w:marBottom w:val="0"/>
          <w:divBdr>
            <w:top w:val="none" w:sz="0" w:space="0" w:color="auto"/>
            <w:left w:val="none" w:sz="0" w:space="0" w:color="auto"/>
            <w:bottom w:val="none" w:sz="0" w:space="0" w:color="auto"/>
            <w:right w:val="none" w:sz="0" w:space="0" w:color="auto"/>
          </w:divBdr>
        </w:div>
        <w:div w:id="1814057434">
          <w:marLeft w:val="0"/>
          <w:marRight w:val="0"/>
          <w:marTop w:val="0"/>
          <w:marBottom w:val="0"/>
          <w:divBdr>
            <w:top w:val="none" w:sz="0" w:space="0" w:color="auto"/>
            <w:left w:val="none" w:sz="0" w:space="0" w:color="auto"/>
            <w:bottom w:val="none" w:sz="0" w:space="0" w:color="auto"/>
            <w:right w:val="none" w:sz="0" w:space="0" w:color="auto"/>
          </w:divBdr>
        </w:div>
        <w:div w:id="1993290766">
          <w:marLeft w:val="0"/>
          <w:marRight w:val="0"/>
          <w:marTop w:val="0"/>
          <w:marBottom w:val="0"/>
          <w:divBdr>
            <w:top w:val="none" w:sz="0" w:space="0" w:color="auto"/>
            <w:left w:val="none" w:sz="0" w:space="0" w:color="auto"/>
            <w:bottom w:val="none" w:sz="0" w:space="0" w:color="auto"/>
            <w:right w:val="none" w:sz="0" w:space="0" w:color="auto"/>
          </w:divBdr>
        </w:div>
        <w:div w:id="1997294631">
          <w:marLeft w:val="0"/>
          <w:marRight w:val="0"/>
          <w:marTop w:val="0"/>
          <w:marBottom w:val="0"/>
          <w:divBdr>
            <w:top w:val="none" w:sz="0" w:space="0" w:color="auto"/>
            <w:left w:val="none" w:sz="0" w:space="0" w:color="auto"/>
            <w:bottom w:val="none" w:sz="0" w:space="0" w:color="auto"/>
            <w:right w:val="none" w:sz="0" w:space="0" w:color="auto"/>
          </w:divBdr>
        </w:div>
        <w:div w:id="2032949596">
          <w:marLeft w:val="0"/>
          <w:marRight w:val="0"/>
          <w:marTop w:val="0"/>
          <w:marBottom w:val="0"/>
          <w:divBdr>
            <w:top w:val="none" w:sz="0" w:space="0" w:color="auto"/>
            <w:left w:val="none" w:sz="0" w:space="0" w:color="auto"/>
            <w:bottom w:val="none" w:sz="0" w:space="0" w:color="auto"/>
            <w:right w:val="none" w:sz="0" w:space="0" w:color="auto"/>
          </w:divBdr>
        </w:div>
      </w:divsChild>
    </w:div>
    <w:div w:id="898057311">
      <w:bodyDiv w:val="1"/>
      <w:marLeft w:val="0"/>
      <w:marRight w:val="0"/>
      <w:marTop w:val="0"/>
      <w:marBottom w:val="0"/>
      <w:divBdr>
        <w:top w:val="none" w:sz="0" w:space="0" w:color="auto"/>
        <w:left w:val="none" w:sz="0" w:space="0" w:color="auto"/>
        <w:bottom w:val="none" w:sz="0" w:space="0" w:color="auto"/>
        <w:right w:val="none" w:sz="0" w:space="0" w:color="auto"/>
      </w:divBdr>
    </w:div>
    <w:div w:id="901603509">
      <w:bodyDiv w:val="1"/>
      <w:marLeft w:val="0"/>
      <w:marRight w:val="0"/>
      <w:marTop w:val="0"/>
      <w:marBottom w:val="0"/>
      <w:divBdr>
        <w:top w:val="none" w:sz="0" w:space="0" w:color="auto"/>
        <w:left w:val="none" w:sz="0" w:space="0" w:color="auto"/>
        <w:bottom w:val="none" w:sz="0" w:space="0" w:color="auto"/>
        <w:right w:val="none" w:sz="0" w:space="0" w:color="auto"/>
      </w:divBdr>
      <w:divsChild>
        <w:div w:id="658926424">
          <w:marLeft w:val="0"/>
          <w:marRight w:val="0"/>
          <w:marTop w:val="0"/>
          <w:marBottom w:val="0"/>
          <w:divBdr>
            <w:top w:val="none" w:sz="0" w:space="0" w:color="auto"/>
            <w:left w:val="none" w:sz="0" w:space="0" w:color="auto"/>
            <w:bottom w:val="none" w:sz="0" w:space="0" w:color="auto"/>
            <w:right w:val="none" w:sz="0" w:space="0" w:color="auto"/>
          </w:divBdr>
        </w:div>
      </w:divsChild>
    </w:div>
    <w:div w:id="912741562">
      <w:bodyDiv w:val="1"/>
      <w:marLeft w:val="0"/>
      <w:marRight w:val="0"/>
      <w:marTop w:val="0"/>
      <w:marBottom w:val="0"/>
      <w:divBdr>
        <w:top w:val="none" w:sz="0" w:space="0" w:color="auto"/>
        <w:left w:val="none" w:sz="0" w:space="0" w:color="auto"/>
        <w:bottom w:val="none" w:sz="0" w:space="0" w:color="auto"/>
        <w:right w:val="none" w:sz="0" w:space="0" w:color="auto"/>
      </w:divBdr>
      <w:divsChild>
        <w:div w:id="863665332">
          <w:marLeft w:val="0"/>
          <w:marRight w:val="0"/>
          <w:marTop w:val="0"/>
          <w:marBottom w:val="0"/>
          <w:divBdr>
            <w:top w:val="none" w:sz="0" w:space="0" w:color="auto"/>
            <w:left w:val="none" w:sz="0" w:space="0" w:color="auto"/>
            <w:bottom w:val="none" w:sz="0" w:space="0" w:color="auto"/>
            <w:right w:val="none" w:sz="0" w:space="0" w:color="auto"/>
          </w:divBdr>
        </w:div>
      </w:divsChild>
    </w:div>
    <w:div w:id="917524096">
      <w:bodyDiv w:val="1"/>
      <w:marLeft w:val="0"/>
      <w:marRight w:val="0"/>
      <w:marTop w:val="0"/>
      <w:marBottom w:val="0"/>
      <w:divBdr>
        <w:top w:val="none" w:sz="0" w:space="0" w:color="auto"/>
        <w:left w:val="none" w:sz="0" w:space="0" w:color="auto"/>
        <w:bottom w:val="none" w:sz="0" w:space="0" w:color="auto"/>
        <w:right w:val="none" w:sz="0" w:space="0" w:color="auto"/>
      </w:divBdr>
    </w:div>
    <w:div w:id="967204326">
      <w:bodyDiv w:val="1"/>
      <w:marLeft w:val="0"/>
      <w:marRight w:val="0"/>
      <w:marTop w:val="0"/>
      <w:marBottom w:val="0"/>
      <w:divBdr>
        <w:top w:val="none" w:sz="0" w:space="0" w:color="auto"/>
        <w:left w:val="none" w:sz="0" w:space="0" w:color="auto"/>
        <w:bottom w:val="none" w:sz="0" w:space="0" w:color="auto"/>
        <w:right w:val="none" w:sz="0" w:space="0" w:color="auto"/>
      </w:divBdr>
    </w:div>
    <w:div w:id="973095895">
      <w:bodyDiv w:val="1"/>
      <w:marLeft w:val="0"/>
      <w:marRight w:val="0"/>
      <w:marTop w:val="0"/>
      <w:marBottom w:val="0"/>
      <w:divBdr>
        <w:top w:val="none" w:sz="0" w:space="0" w:color="auto"/>
        <w:left w:val="none" w:sz="0" w:space="0" w:color="auto"/>
        <w:bottom w:val="none" w:sz="0" w:space="0" w:color="auto"/>
        <w:right w:val="none" w:sz="0" w:space="0" w:color="auto"/>
      </w:divBdr>
    </w:div>
    <w:div w:id="1047948005">
      <w:bodyDiv w:val="1"/>
      <w:marLeft w:val="0"/>
      <w:marRight w:val="0"/>
      <w:marTop w:val="0"/>
      <w:marBottom w:val="0"/>
      <w:divBdr>
        <w:top w:val="none" w:sz="0" w:space="0" w:color="auto"/>
        <w:left w:val="none" w:sz="0" w:space="0" w:color="auto"/>
        <w:bottom w:val="none" w:sz="0" w:space="0" w:color="auto"/>
        <w:right w:val="none" w:sz="0" w:space="0" w:color="auto"/>
      </w:divBdr>
    </w:div>
    <w:div w:id="1058093592">
      <w:bodyDiv w:val="1"/>
      <w:marLeft w:val="0"/>
      <w:marRight w:val="0"/>
      <w:marTop w:val="0"/>
      <w:marBottom w:val="0"/>
      <w:divBdr>
        <w:top w:val="none" w:sz="0" w:space="0" w:color="auto"/>
        <w:left w:val="none" w:sz="0" w:space="0" w:color="auto"/>
        <w:bottom w:val="none" w:sz="0" w:space="0" w:color="auto"/>
        <w:right w:val="none" w:sz="0" w:space="0" w:color="auto"/>
      </w:divBdr>
    </w:div>
    <w:div w:id="1081175197">
      <w:bodyDiv w:val="1"/>
      <w:marLeft w:val="0"/>
      <w:marRight w:val="0"/>
      <w:marTop w:val="0"/>
      <w:marBottom w:val="0"/>
      <w:divBdr>
        <w:top w:val="none" w:sz="0" w:space="0" w:color="auto"/>
        <w:left w:val="none" w:sz="0" w:space="0" w:color="auto"/>
        <w:bottom w:val="none" w:sz="0" w:space="0" w:color="auto"/>
        <w:right w:val="none" w:sz="0" w:space="0" w:color="auto"/>
      </w:divBdr>
    </w:div>
    <w:div w:id="1094856618">
      <w:bodyDiv w:val="1"/>
      <w:marLeft w:val="0"/>
      <w:marRight w:val="0"/>
      <w:marTop w:val="0"/>
      <w:marBottom w:val="0"/>
      <w:divBdr>
        <w:top w:val="none" w:sz="0" w:space="0" w:color="auto"/>
        <w:left w:val="none" w:sz="0" w:space="0" w:color="auto"/>
        <w:bottom w:val="none" w:sz="0" w:space="0" w:color="auto"/>
        <w:right w:val="none" w:sz="0" w:space="0" w:color="auto"/>
      </w:divBdr>
    </w:div>
    <w:div w:id="1097139567">
      <w:bodyDiv w:val="1"/>
      <w:marLeft w:val="0"/>
      <w:marRight w:val="0"/>
      <w:marTop w:val="0"/>
      <w:marBottom w:val="0"/>
      <w:divBdr>
        <w:top w:val="none" w:sz="0" w:space="0" w:color="auto"/>
        <w:left w:val="none" w:sz="0" w:space="0" w:color="auto"/>
        <w:bottom w:val="none" w:sz="0" w:space="0" w:color="auto"/>
        <w:right w:val="none" w:sz="0" w:space="0" w:color="auto"/>
      </w:divBdr>
    </w:div>
    <w:div w:id="1101606615">
      <w:bodyDiv w:val="1"/>
      <w:marLeft w:val="0"/>
      <w:marRight w:val="0"/>
      <w:marTop w:val="0"/>
      <w:marBottom w:val="0"/>
      <w:divBdr>
        <w:top w:val="none" w:sz="0" w:space="0" w:color="auto"/>
        <w:left w:val="none" w:sz="0" w:space="0" w:color="auto"/>
        <w:bottom w:val="none" w:sz="0" w:space="0" w:color="auto"/>
        <w:right w:val="none" w:sz="0" w:space="0" w:color="auto"/>
      </w:divBdr>
    </w:div>
    <w:div w:id="1110202674">
      <w:bodyDiv w:val="1"/>
      <w:marLeft w:val="0"/>
      <w:marRight w:val="0"/>
      <w:marTop w:val="0"/>
      <w:marBottom w:val="0"/>
      <w:divBdr>
        <w:top w:val="none" w:sz="0" w:space="0" w:color="auto"/>
        <w:left w:val="none" w:sz="0" w:space="0" w:color="auto"/>
        <w:bottom w:val="none" w:sz="0" w:space="0" w:color="auto"/>
        <w:right w:val="none" w:sz="0" w:space="0" w:color="auto"/>
      </w:divBdr>
    </w:div>
    <w:div w:id="1112170043">
      <w:bodyDiv w:val="1"/>
      <w:marLeft w:val="0"/>
      <w:marRight w:val="0"/>
      <w:marTop w:val="0"/>
      <w:marBottom w:val="0"/>
      <w:divBdr>
        <w:top w:val="none" w:sz="0" w:space="0" w:color="auto"/>
        <w:left w:val="none" w:sz="0" w:space="0" w:color="auto"/>
        <w:bottom w:val="none" w:sz="0" w:space="0" w:color="auto"/>
        <w:right w:val="none" w:sz="0" w:space="0" w:color="auto"/>
      </w:divBdr>
    </w:div>
    <w:div w:id="1120690256">
      <w:bodyDiv w:val="1"/>
      <w:marLeft w:val="0"/>
      <w:marRight w:val="0"/>
      <w:marTop w:val="0"/>
      <w:marBottom w:val="0"/>
      <w:divBdr>
        <w:top w:val="none" w:sz="0" w:space="0" w:color="auto"/>
        <w:left w:val="none" w:sz="0" w:space="0" w:color="auto"/>
        <w:bottom w:val="none" w:sz="0" w:space="0" w:color="auto"/>
        <w:right w:val="none" w:sz="0" w:space="0" w:color="auto"/>
      </w:divBdr>
    </w:div>
    <w:div w:id="1127162693">
      <w:bodyDiv w:val="1"/>
      <w:marLeft w:val="0"/>
      <w:marRight w:val="0"/>
      <w:marTop w:val="0"/>
      <w:marBottom w:val="0"/>
      <w:divBdr>
        <w:top w:val="none" w:sz="0" w:space="0" w:color="auto"/>
        <w:left w:val="none" w:sz="0" w:space="0" w:color="auto"/>
        <w:bottom w:val="none" w:sz="0" w:space="0" w:color="auto"/>
        <w:right w:val="none" w:sz="0" w:space="0" w:color="auto"/>
      </w:divBdr>
      <w:divsChild>
        <w:div w:id="133791164">
          <w:marLeft w:val="0"/>
          <w:marRight w:val="0"/>
          <w:marTop w:val="0"/>
          <w:marBottom w:val="0"/>
          <w:divBdr>
            <w:top w:val="none" w:sz="0" w:space="0" w:color="auto"/>
            <w:left w:val="none" w:sz="0" w:space="0" w:color="auto"/>
            <w:bottom w:val="none" w:sz="0" w:space="0" w:color="auto"/>
            <w:right w:val="none" w:sz="0" w:space="0" w:color="auto"/>
          </w:divBdr>
        </w:div>
        <w:div w:id="254946762">
          <w:marLeft w:val="0"/>
          <w:marRight w:val="0"/>
          <w:marTop w:val="0"/>
          <w:marBottom w:val="0"/>
          <w:divBdr>
            <w:top w:val="none" w:sz="0" w:space="0" w:color="auto"/>
            <w:left w:val="none" w:sz="0" w:space="0" w:color="auto"/>
            <w:bottom w:val="none" w:sz="0" w:space="0" w:color="auto"/>
            <w:right w:val="none" w:sz="0" w:space="0" w:color="auto"/>
          </w:divBdr>
        </w:div>
        <w:div w:id="988939741">
          <w:marLeft w:val="0"/>
          <w:marRight w:val="0"/>
          <w:marTop w:val="0"/>
          <w:marBottom w:val="0"/>
          <w:divBdr>
            <w:top w:val="none" w:sz="0" w:space="0" w:color="auto"/>
            <w:left w:val="none" w:sz="0" w:space="0" w:color="auto"/>
            <w:bottom w:val="none" w:sz="0" w:space="0" w:color="auto"/>
            <w:right w:val="none" w:sz="0" w:space="0" w:color="auto"/>
          </w:divBdr>
        </w:div>
        <w:div w:id="1024283743">
          <w:marLeft w:val="0"/>
          <w:marRight w:val="0"/>
          <w:marTop w:val="0"/>
          <w:marBottom w:val="0"/>
          <w:divBdr>
            <w:top w:val="none" w:sz="0" w:space="0" w:color="auto"/>
            <w:left w:val="none" w:sz="0" w:space="0" w:color="auto"/>
            <w:bottom w:val="none" w:sz="0" w:space="0" w:color="auto"/>
            <w:right w:val="none" w:sz="0" w:space="0" w:color="auto"/>
          </w:divBdr>
        </w:div>
        <w:div w:id="1054626146">
          <w:marLeft w:val="0"/>
          <w:marRight w:val="0"/>
          <w:marTop w:val="0"/>
          <w:marBottom w:val="0"/>
          <w:divBdr>
            <w:top w:val="none" w:sz="0" w:space="0" w:color="auto"/>
            <w:left w:val="none" w:sz="0" w:space="0" w:color="auto"/>
            <w:bottom w:val="none" w:sz="0" w:space="0" w:color="auto"/>
            <w:right w:val="none" w:sz="0" w:space="0" w:color="auto"/>
          </w:divBdr>
        </w:div>
        <w:div w:id="1588072182">
          <w:marLeft w:val="0"/>
          <w:marRight w:val="0"/>
          <w:marTop w:val="0"/>
          <w:marBottom w:val="0"/>
          <w:divBdr>
            <w:top w:val="none" w:sz="0" w:space="0" w:color="auto"/>
            <w:left w:val="none" w:sz="0" w:space="0" w:color="auto"/>
            <w:bottom w:val="none" w:sz="0" w:space="0" w:color="auto"/>
            <w:right w:val="none" w:sz="0" w:space="0" w:color="auto"/>
          </w:divBdr>
        </w:div>
        <w:div w:id="1788617408">
          <w:marLeft w:val="0"/>
          <w:marRight w:val="0"/>
          <w:marTop w:val="0"/>
          <w:marBottom w:val="0"/>
          <w:divBdr>
            <w:top w:val="none" w:sz="0" w:space="0" w:color="auto"/>
            <w:left w:val="none" w:sz="0" w:space="0" w:color="auto"/>
            <w:bottom w:val="none" w:sz="0" w:space="0" w:color="auto"/>
            <w:right w:val="none" w:sz="0" w:space="0" w:color="auto"/>
          </w:divBdr>
        </w:div>
      </w:divsChild>
    </w:div>
    <w:div w:id="1135103385">
      <w:bodyDiv w:val="1"/>
      <w:marLeft w:val="0"/>
      <w:marRight w:val="0"/>
      <w:marTop w:val="0"/>
      <w:marBottom w:val="0"/>
      <w:divBdr>
        <w:top w:val="none" w:sz="0" w:space="0" w:color="auto"/>
        <w:left w:val="none" w:sz="0" w:space="0" w:color="auto"/>
        <w:bottom w:val="none" w:sz="0" w:space="0" w:color="auto"/>
        <w:right w:val="none" w:sz="0" w:space="0" w:color="auto"/>
      </w:divBdr>
    </w:div>
    <w:div w:id="1154183560">
      <w:bodyDiv w:val="1"/>
      <w:marLeft w:val="0"/>
      <w:marRight w:val="0"/>
      <w:marTop w:val="0"/>
      <w:marBottom w:val="0"/>
      <w:divBdr>
        <w:top w:val="none" w:sz="0" w:space="0" w:color="auto"/>
        <w:left w:val="none" w:sz="0" w:space="0" w:color="auto"/>
        <w:bottom w:val="none" w:sz="0" w:space="0" w:color="auto"/>
        <w:right w:val="none" w:sz="0" w:space="0" w:color="auto"/>
      </w:divBdr>
    </w:div>
    <w:div w:id="1173685711">
      <w:bodyDiv w:val="1"/>
      <w:marLeft w:val="0"/>
      <w:marRight w:val="0"/>
      <w:marTop w:val="0"/>
      <w:marBottom w:val="0"/>
      <w:divBdr>
        <w:top w:val="none" w:sz="0" w:space="0" w:color="auto"/>
        <w:left w:val="none" w:sz="0" w:space="0" w:color="auto"/>
        <w:bottom w:val="none" w:sz="0" w:space="0" w:color="auto"/>
        <w:right w:val="none" w:sz="0" w:space="0" w:color="auto"/>
      </w:divBdr>
    </w:div>
    <w:div w:id="1182744569">
      <w:bodyDiv w:val="1"/>
      <w:marLeft w:val="0"/>
      <w:marRight w:val="0"/>
      <w:marTop w:val="0"/>
      <w:marBottom w:val="0"/>
      <w:divBdr>
        <w:top w:val="none" w:sz="0" w:space="0" w:color="auto"/>
        <w:left w:val="none" w:sz="0" w:space="0" w:color="auto"/>
        <w:bottom w:val="none" w:sz="0" w:space="0" w:color="auto"/>
        <w:right w:val="none" w:sz="0" w:space="0" w:color="auto"/>
      </w:divBdr>
    </w:div>
    <w:div w:id="1194225908">
      <w:bodyDiv w:val="1"/>
      <w:marLeft w:val="0"/>
      <w:marRight w:val="0"/>
      <w:marTop w:val="0"/>
      <w:marBottom w:val="0"/>
      <w:divBdr>
        <w:top w:val="none" w:sz="0" w:space="0" w:color="auto"/>
        <w:left w:val="none" w:sz="0" w:space="0" w:color="auto"/>
        <w:bottom w:val="none" w:sz="0" w:space="0" w:color="auto"/>
        <w:right w:val="none" w:sz="0" w:space="0" w:color="auto"/>
      </w:divBdr>
    </w:div>
    <w:div w:id="1256401893">
      <w:bodyDiv w:val="1"/>
      <w:marLeft w:val="0"/>
      <w:marRight w:val="0"/>
      <w:marTop w:val="0"/>
      <w:marBottom w:val="0"/>
      <w:divBdr>
        <w:top w:val="none" w:sz="0" w:space="0" w:color="auto"/>
        <w:left w:val="none" w:sz="0" w:space="0" w:color="auto"/>
        <w:bottom w:val="none" w:sz="0" w:space="0" w:color="auto"/>
        <w:right w:val="none" w:sz="0" w:space="0" w:color="auto"/>
      </w:divBdr>
    </w:div>
    <w:div w:id="1287471170">
      <w:bodyDiv w:val="1"/>
      <w:marLeft w:val="0"/>
      <w:marRight w:val="0"/>
      <w:marTop w:val="0"/>
      <w:marBottom w:val="0"/>
      <w:divBdr>
        <w:top w:val="none" w:sz="0" w:space="0" w:color="auto"/>
        <w:left w:val="none" w:sz="0" w:space="0" w:color="auto"/>
        <w:bottom w:val="none" w:sz="0" w:space="0" w:color="auto"/>
        <w:right w:val="none" w:sz="0" w:space="0" w:color="auto"/>
      </w:divBdr>
      <w:divsChild>
        <w:div w:id="360937520">
          <w:marLeft w:val="0"/>
          <w:marRight w:val="0"/>
          <w:marTop w:val="0"/>
          <w:marBottom w:val="0"/>
          <w:divBdr>
            <w:top w:val="none" w:sz="0" w:space="0" w:color="auto"/>
            <w:left w:val="none" w:sz="0" w:space="0" w:color="auto"/>
            <w:bottom w:val="none" w:sz="0" w:space="0" w:color="auto"/>
            <w:right w:val="none" w:sz="0" w:space="0" w:color="auto"/>
          </w:divBdr>
        </w:div>
        <w:div w:id="830828877">
          <w:marLeft w:val="0"/>
          <w:marRight w:val="0"/>
          <w:marTop w:val="0"/>
          <w:marBottom w:val="0"/>
          <w:divBdr>
            <w:top w:val="none" w:sz="0" w:space="0" w:color="auto"/>
            <w:left w:val="none" w:sz="0" w:space="0" w:color="auto"/>
            <w:bottom w:val="none" w:sz="0" w:space="0" w:color="auto"/>
            <w:right w:val="none" w:sz="0" w:space="0" w:color="auto"/>
          </w:divBdr>
        </w:div>
        <w:div w:id="831336564">
          <w:marLeft w:val="0"/>
          <w:marRight w:val="0"/>
          <w:marTop w:val="0"/>
          <w:marBottom w:val="0"/>
          <w:divBdr>
            <w:top w:val="none" w:sz="0" w:space="0" w:color="auto"/>
            <w:left w:val="none" w:sz="0" w:space="0" w:color="auto"/>
            <w:bottom w:val="none" w:sz="0" w:space="0" w:color="auto"/>
            <w:right w:val="none" w:sz="0" w:space="0" w:color="auto"/>
          </w:divBdr>
        </w:div>
        <w:div w:id="944263629">
          <w:marLeft w:val="0"/>
          <w:marRight w:val="0"/>
          <w:marTop w:val="0"/>
          <w:marBottom w:val="0"/>
          <w:divBdr>
            <w:top w:val="none" w:sz="0" w:space="0" w:color="auto"/>
            <w:left w:val="none" w:sz="0" w:space="0" w:color="auto"/>
            <w:bottom w:val="none" w:sz="0" w:space="0" w:color="auto"/>
            <w:right w:val="none" w:sz="0" w:space="0" w:color="auto"/>
          </w:divBdr>
        </w:div>
        <w:div w:id="1365011127">
          <w:marLeft w:val="0"/>
          <w:marRight w:val="0"/>
          <w:marTop w:val="0"/>
          <w:marBottom w:val="0"/>
          <w:divBdr>
            <w:top w:val="none" w:sz="0" w:space="0" w:color="auto"/>
            <w:left w:val="none" w:sz="0" w:space="0" w:color="auto"/>
            <w:bottom w:val="none" w:sz="0" w:space="0" w:color="auto"/>
            <w:right w:val="none" w:sz="0" w:space="0" w:color="auto"/>
          </w:divBdr>
        </w:div>
        <w:div w:id="1797025365">
          <w:marLeft w:val="0"/>
          <w:marRight w:val="0"/>
          <w:marTop w:val="0"/>
          <w:marBottom w:val="0"/>
          <w:divBdr>
            <w:top w:val="none" w:sz="0" w:space="0" w:color="auto"/>
            <w:left w:val="none" w:sz="0" w:space="0" w:color="auto"/>
            <w:bottom w:val="none" w:sz="0" w:space="0" w:color="auto"/>
            <w:right w:val="none" w:sz="0" w:space="0" w:color="auto"/>
          </w:divBdr>
        </w:div>
        <w:div w:id="1853178199">
          <w:marLeft w:val="0"/>
          <w:marRight w:val="0"/>
          <w:marTop w:val="0"/>
          <w:marBottom w:val="0"/>
          <w:divBdr>
            <w:top w:val="none" w:sz="0" w:space="0" w:color="auto"/>
            <w:left w:val="none" w:sz="0" w:space="0" w:color="auto"/>
            <w:bottom w:val="none" w:sz="0" w:space="0" w:color="auto"/>
            <w:right w:val="none" w:sz="0" w:space="0" w:color="auto"/>
          </w:divBdr>
        </w:div>
        <w:div w:id="1953441204">
          <w:marLeft w:val="0"/>
          <w:marRight w:val="0"/>
          <w:marTop w:val="0"/>
          <w:marBottom w:val="0"/>
          <w:divBdr>
            <w:top w:val="none" w:sz="0" w:space="0" w:color="auto"/>
            <w:left w:val="none" w:sz="0" w:space="0" w:color="auto"/>
            <w:bottom w:val="none" w:sz="0" w:space="0" w:color="auto"/>
            <w:right w:val="none" w:sz="0" w:space="0" w:color="auto"/>
          </w:divBdr>
        </w:div>
      </w:divsChild>
    </w:div>
    <w:div w:id="1290431678">
      <w:bodyDiv w:val="1"/>
      <w:marLeft w:val="0"/>
      <w:marRight w:val="0"/>
      <w:marTop w:val="0"/>
      <w:marBottom w:val="0"/>
      <w:divBdr>
        <w:top w:val="none" w:sz="0" w:space="0" w:color="auto"/>
        <w:left w:val="none" w:sz="0" w:space="0" w:color="auto"/>
        <w:bottom w:val="none" w:sz="0" w:space="0" w:color="auto"/>
        <w:right w:val="none" w:sz="0" w:space="0" w:color="auto"/>
      </w:divBdr>
    </w:div>
    <w:div w:id="1307081732">
      <w:bodyDiv w:val="1"/>
      <w:marLeft w:val="0"/>
      <w:marRight w:val="0"/>
      <w:marTop w:val="0"/>
      <w:marBottom w:val="0"/>
      <w:divBdr>
        <w:top w:val="none" w:sz="0" w:space="0" w:color="auto"/>
        <w:left w:val="none" w:sz="0" w:space="0" w:color="auto"/>
        <w:bottom w:val="none" w:sz="0" w:space="0" w:color="auto"/>
        <w:right w:val="none" w:sz="0" w:space="0" w:color="auto"/>
      </w:divBdr>
    </w:div>
    <w:div w:id="1344042301">
      <w:bodyDiv w:val="1"/>
      <w:marLeft w:val="0"/>
      <w:marRight w:val="0"/>
      <w:marTop w:val="0"/>
      <w:marBottom w:val="0"/>
      <w:divBdr>
        <w:top w:val="none" w:sz="0" w:space="0" w:color="auto"/>
        <w:left w:val="none" w:sz="0" w:space="0" w:color="auto"/>
        <w:bottom w:val="none" w:sz="0" w:space="0" w:color="auto"/>
        <w:right w:val="none" w:sz="0" w:space="0" w:color="auto"/>
      </w:divBdr>
    </w:div>
    <w:div w:id="1348942704">
      <w:bodyDiv w:val="1"/>
      <w:marLeft w:val="0"/>
      <w:marRight w:val="0"/>
      <w:marTop w:val="0"/>
      <w:marBottom w:val="0"/>
      <w:divBdr>
        <w:top w:val="none" w:sz="0" w:space="0" w:color="auto"/>
        <w:left w:val="none" w:sz="0" w:space="0" w:color="auto"/>
        <w:bottom w:val="none" w:sz="0" w:space="0" w:color="auto"/>
        <w:right w:val="none" w:sz="0" w:space="0" w:color="auto"/>
      </w:divBdr>
    </w:div>
    <w:div w:id="1363286369">
      <w:bodyDiv w:val="1"/>
      <w:marLeft w:val="0"/>
      <w:marRight w:val="0"/>
      <w:marTop w:val="0"/>
      <w:marBottom w:val="0"/>
      <w:divBdr>
        <w:top w:val="none" w:sz="0" w:space="0" w:color="auto"/>
        <w:left w:val="none" w:sz="0" w:space="0" w:color="auto"/>
        <w:bottom w:val="none" w:sz="0" w:space="0" w:color="auto"/>
        <w:right w:val="none" w:sz="0" w:space="0" w:color="auto"/>
      </w:divBdr>
      <w:divsChild>
        <w:div w:id="1540781440">
          <w:marLeft w:val="0"/>
          <w:marRight w:val="0"/>
          <w:marTop w:val="0"/>
          <w:marBottom w:val="0"/>
          <w:divBdr>
            <w:top w:val="none" w:sz="0" w:space="0" w:color="auto"/>
            <w:left w:val="none" w:sz="0" w:space="0" w:color="auto"/>
            <w:bottom w:val="none" w:sz="0" w:space="0" w:color="auto"/>
            <w:right w:val="none" w:sz="0" w:space="0" w:color="auto"/>
          </w:divBdr>
        </w:div>
      </w:divsChild>
    </w:div>
    <w:div w:id="1398477345">
      <w:bodyDiv w:val="1"/>
      <w:marLeft w:val="0"/>
      <w:marRight w:val="0"/>
      <w:marTop w:val="0"/>
      <w:marBottom w:val="0"/>
      <w:divBdr>
        <w:top w:val="none" w:sz="0" w:space="0" w:color="auto"/>
        <w:left w:val="none" w:sz="0" w:space="0" w:color="auto"/>
        <w:bottom w:val="none" w:sz="0" w:space="0" w:color="auto"/>
        <w:right w:val="none" w:sz="0" w:space="0" w:color="auto"/>
      </w:divBdr>
      <w:divsChild>
        <w:div w:id="1296985905">
          <w:marLeft w:val="0"/>
          <w:marRight w:val="0"/>
          <w:marTop w:val="0"/>
          <w:marBottom w:val="0"/>
          <w:divBdr>
            <w:top w:val="none" w:sz="0" w:space="0" w:color="auto"/>
            <w:left w:val="none" w:sz="0" w:space="0" w:color="auto"/>
            <w:bottom w:val="none" w:sz="0" w:space="0" w:color="auto"/>
            <w:right w:val="none" w:sz="0" w:space="0" w:color="auto"/>
          </w:divBdr>
        </w:div>
      </w:divsChild>
    </w:div>
    <w:div w:id="1399741911">
      <w:bodyDiv w:val="1"/>
      <w:marLeft w:val="0"/>
      <w:marRight w:val="0"/>
      <w:marTop w:val="0"/>
      <w:marBottom w:val="0"/>
      <w:divBdr>
        <w:top w:val="none" w:sz="0" w:space="0" w:color="auto"/>
        <w:left w:val="none" w:sz="0" w:space="0" w:color="auto"/>
        <w:bottom w:val="none" w:sz="0" w:space="0" w:color="auto"/>
        <w:right w:val="none" w:sz="0" w:space="0" w:color="auto"/>
      </w:divBdr>
    </w:div>
    <w:div w:id="1401097343">
      <w:bodyDiv w:val="1"/>
      <w:marLeft w:val="0"/>
      <w:marRight w:val="0"/>
      <w:marTop w:val="0"/>
      <w:marBottom w:val="0"/>
      <w:divBdr>
        <w:top w:val="none" w:sz="0" w:space="0" w:color="auto"/>
        <w:left w:val="none" w:sz="0" w:space="0" w:color="auto"/>
        <w:bottom w:val="none" w:sz="0" w:space="0" w:color="auto"/>
        <w:right w:val="none" w:sz="0" w:space="0" w:color="auto"/>
      </w:divBdr>
    </w:div>
    <w:div w:id="1434664263">
      <w:bodyDiv w:val="1"/>
      <w:marLeft w:val="0"/>
      <w:marRight w:val="0"/>
      <w:marTop w:val="0"/>
      <w:marBottom w:val="0"/>
      <w:divBdr>
        <w:top w:val="none" w:sz="0" w:space="0" w:color="auto"/>
        <w:left w:val="none" w:sz="0" w:space="0" w:color="auto"/>
        <w:bottom w:val="none" w:sz="0" w:space="0" w:color="auto"/>
        <w:right w:val="none" w:sz="0" w:space="0" w:color="auto"/>
      </w:divBdr>
    </w:div>
    <w:div w:id="1435443129">
      <w:bodyDiv w:val="1"/>
      <w:marLeft w:val="0"/>
      <w:marRight w:val="0"/>
      <w:marTop w:val="0"/>
      <w:marBottom w:val="0"/>
      <w:divBdr>
        <w:top w:val="none" w:sz="0" w:space="0" w:color="auto"/>
        <w:left w:val="none" w:sz="0" w:space="0" w:color="auto"/>
        <w:bottom w:val="none" w:sz="0" w:space="0" w:color="auto"/>
        <w:right w:val="none" w:sz="0" w:space="0" w:color="auto"/>
      </w:divBdr>
    </w:div>
    <w:div w:id="1440566312">
      <w:bodyDiv w:val="1"/>
      <w:marLeft w:val="0"/>
      <w:marRight w:val="0"/>
      <w:marTop w:val="0"/>
      <w:marBottom w:val="0"/>
      <w:divBdr>
        <w:top w:val="none" w:sz="0" w:space="0" w:color="auto"/>
        <w:left w:val="none" w:sz="0" w:space="0" w:color="auto"/>
        <w:bottom w:val="none" w:sz="0" w:space="0" w:color="auto"/>
        <w:right w:val="none" w:sz="0" w:space="0" w:color="auto"/>
      </w:divBdr>
    </w:div>
    <w:div w:id="1444180568">
      <w:bodyDiv w:val="1"/>
      <w:marLeft w:val="0"/>
      <w:marRight w:val="0"/>
      <w:marTop w:val="0"/>
      <w:marBottom w:val="0"/>
      <w:divBdr>
        <w:top w:val="none" w:sz="0" w:space="0" w:color="auto"/>
        <w:left w:val="none" w:sz="0" w:space="0" w:color="auto"/>
        <w:bottom w:val="none" w:sz="0" w:space="0" w:color="auto"/>
        <w:right w:val="none" w:sz="0" w:space="0" w:color="auto"/>
      </w:divBdr>
    </w:div>
    <w:div w:id="1467889822">
      <w:bodyDiv w:val="1"/>
      <w:marLeft w:val="0"/>
      <w:marRight w:val="0"/>
      <w:marTop w:val="0"/>
      <w:marBottom w:val="0"/>
      <w:divBdr>
        <w:top w:val="none" w:sz="0" w:space="0" w:color="auto"/>
        <w:left w:val="none" w:sz="0" w:space="0" w:color="auto"/>
        <w:bottom w:val="none" w:sz="0" w:space="0" w:color="auto"/>
        <w:right w:val="none" w:sz="0" w:space="0" w:color="auto"/>
      </w:divBdr>
      <w:divsChild>
        <w:div w:id="1735086431">
          <w:marLeft w:val="0"/>
          <w:marRight w:val="0"/>
          <w:marTop w:val="0"/>
          <w:marBottom w:val="0"/>
          <w:divBdr>
            <w:top w:val="none" w:sz="0" w:space="0" w:color="auto"/>
            <w:left w:val="none" w:sz="0" w:space="0" w:color="auto"/>
            <w:bottom w:val="none" w:sz="0" w:space="0" w:color="auto"/>
            <w:right w:val="none" w:sz="0" w:space="0" w:color="auto"/>
          </w:divBdr>
        </w:div>
      </w:divsChild>
    </w:div>
    <w:div w:id="1509127772">
      <w:bodyDiv w:val="1"/>
      <w:marLeft w:val="0"/>
      <w:marRight w:val="0"/>
      <w:marTop w:val="0"/>
      <w:marBottom w:val="0"/>
      <w:divBdr>
        <w:top w:val="none" w:sz="0" w:space="0" w:color="auto"/>
        <w:left w:val="none" w:sz="0" w:space="0" w:color="auto"/>
        <w:bottom w:val="none" w:sz="0" w:space="0" w:color="auto"/>
        <w:right w:val="none" w:sz="0" w:space="0" w:color="auto"/>
      </w:divBdr>
    </w:div>
    <w:div w:id="1518615775">
      <w:bodyDiv w:val="1"/>
      <w:marLeft w:val="0"/>
      <w:marRight w:val="0"/>
      <w:marTop w:val="0"/>
      <w:marBottom w:val="0"/>
      <w:divBdr>
        <w:top w:val="none" w:sz="0" w:space="0" w:color="auto"/>
        <w:left w:val="none" w:sz="0" w:space="0" w:color="auto"/>
        <w:bottom w:val="none" w:sz="0" w:space="0" w:color="auto"/>
        <w:right w:val="none" w:sz="0" w:space="0" w:color="auto"/>
      </w:divBdr>
      <w:divsChild>
        <w:div w:id="20015474">
          <w:marLeft w:val="0"/>
          <w:marRight w:val="0"/>
          <w:marTop w:val="0"/>
          <w:marBottom w:val="0"/>
          <w:divBdr>
            <w:top w:val="none" w:sz="0" w:space="0" w:color="auto"/>
            <w:left w:val="none" w:sz="0" w:space="0" w:color="auto"/>
            <w:bottom w:val="none" w:sz="0" w:space="0" w:color="auto"/>
            <w:right w:val="none" w:sz="0" w:space="0" w:color="auto"/>
          </w:divBdr>
        </w:div>
        <w:div w:id="21632901">
          <w:marLeft w:val="0"/>
          <w:marRight w:val="0"/>
          <w:marTop w:val="0"/>
          <w:marBottom w:val="0"/>
          <w:divBdr>
            <w:top w:val="none" w:sz="0" w:space="0" w:color="auto"/>
            <w:left w:val="none" w:sz="0" w:space="0" w:color="auto"/>
            <w:bottom w:val="none" w:sz="0" w:space="0" w:color="auto"/>
            <w:right w:val="none" w:sz="0" w:space="0" w:color="auto"/>
          </w:divBdr>
        </w:div>
        <w:div w:id="164633295">
          <w:marLeft w:val="0"/>
          <w:marRight w:val="0"/>
          <w:marTop w:val="0"/>
          <w:marBottom w:val="0"/>
          <w:divBdr>
            <w:top w:val="none" w:sz="0" w:space="0" w:color="auto"/>
            <w:left w:val="none" w:sz="0" w:space="0" w:color="auto"/>
            <w:bottom w:val="none" w:sz="0" w:space="0" w:color="auto"/>
            <w:right w:val="none" w:sz="0" w:space="0" w:color="auto"/>
          </w:divBdr>
        </w:div>
        <w:div w:id="228813723">
          <w:marLeft w:val="0"/>
          <w:marRight w:val="0"/>
          <w:marTop w:val="0"/>
          <w:marBottom w:val="0"/>
          <w:divBdr>
            <w:top w:val="none" w:sz="0" w:space="0" w:color="auto"/>
            <w:left w:val="none" w:sz="0" w:space="0" w:color="auto"/>
            <w:bottom w:val="none" w:sz="0" w:space="0" w:color="auto"/>
            <w:right w:val="none" w:sz="0" w:space="0" w:color="auto"/>
          </w:divBdr>
        </w:div>
        <w:div w:id="292828444">
          <w:marLeft w:val="0"/>
          <w:marRight w:val="0"/>
          <w:marTop w:val="0"/>
          <w:marBottom w:val="0"/>
          <w:divBdr>
            <w:top w:val="none" w:sz="0" w:space="0" w:color="auto"/>
            <w:left w:val="none" w:sz="0" w:space="0" w:color="auto"/>
            <w:bottom w:val="none" w:sz="0" w:space="0" w:color="auto"/>
            <w:right w:val="none" w:sz="0" w:space="0" w:color="auto"/>
          </w:divBdr>
        </w:div>
        <w:div w:id="298272084">
          <w:marLeft w:val="0"/>
          <w:marRight w:val="0"/>
          <w:marTop w:val="0"/>
          <w:marBottom w:val="0"/>
          <w:divBdr>
            <w:top w:val="none" w:sz="0" w:space="0" w:color="auto"/>
            <w:left w:val="none" w:sz="0" w:space="0" w:color="auto"/>
            <w:bottom w:val="none" w:sz="0" w:space="0" w:color="auto"/>
            <w:right w:val="none" w:sz="0" w:space="0" w:color="auto"/>
          </w:divBdr>
        </w:div>
        <w:div w:id="347875678">
          <w:marLeft w:val="0"/>
          <w:marRight w:val="0"/>
          <w:marTop w:val="0"/>
          <w:marBottom w:val="0"/>
          <w:divBdr>
            <w:top w:val="none" w:sz="0" w:space="0" w:color="auto"/>
            <w:left w:val="none" w:sz="0" w:space="0" w:color="auto"/>
            <w:bottom w:val="none" w:sz="0" w:space="0" w:color="auto"/>
            <w:right w:val="none" w:sz="0" w:space="0" w:color="auto"/>
          </w:divBdr>
          <w:divsChild>
            <w:div w:id="18942113">
              <w:marLeft w:val="0"/>
              <w:marRight w:val="0"/>
              <w:marTop w:val="0"/>
              <w:marBottom w:val="0"/>
              <w:divBdr>
                <w:top w:val="none" w:sz="0" w:space="0" w:color="auto"/>
                <w:left w:val="none" w:sz="0" w:space="0" w:color="auto"/>
                <w:bottom w:val="none" w:sz="0" w:space="0" w:color="auto"/>
                <w:right w:val="none" w:sz="0" w:space="0" w:color="auto"/>
              </w:divBdr>
            </w:div>
            <w:div w:id="21251230">
              <w:marLeft w:val="0"/>
              <w:marRight w:val="0"/>
              <w:marTop w:val="0"/>
              <w:marBottom w:val="0"/>
              <w:divBdr>
                <w:top w:val="none" w:sz="0" w:space="0" w:color="auto"/>
                <w:left w:val="none" w:sz="0" w:space="0" w:color="auto"/>
                <w:bottom w:val="none" w:sz="0" w:space="0" w:color="auto"/>
                <w:right w:val="none" w:sz="0" w:space="0" w:color="auto"/>
              </w:divBdr>
            </w:div>
            <w:div w:id="32317626">
              <w:marLeft w:val="0"/>
              <w:marRight w:val="0"/>
              <w:marTop w:val="0"/>
              <w:marBottom w:val="0"/>
              <w:divBdr>
                <w:top w:val="none" w:sz="0" w:space="0" w:color="auto"/>
                <w:left w:val="none" w:sz="0" w:space="0" w:color="auto"/>
                <w:bottom w:val="none" w:sz="0" w:space="0" w:color="auto"/>
                <w:right w:val="none" w:sz="0" w:space="0" w:color="auto"/>
              </w:divBdr>
            </w:div>
            <w:div w:id="167213540">
              <w:marLeft w:val="0"/>
              <w:marRight w:val="0"/>
              <w:marTop w:val="0"/>
              <w:marBottom w:val="0"/>
              <w:divBdr>
                <w:top w:val="none" w:sz="0" w:space="0" w:color="auto"/>
                <w:left w:val="none" w:sz="0" w:space="0" w:color="auto"/>
                <w:bottom w:val="none" w:sz="0" w:space="0" w:color="auto"/>
                <w:right w:val="none" w:sz="0" w:space="0" w:color="auto"/>
              </w:divBdr>
            </w:div>
            <w:div w:id="326519669">
              <w:marLeft w:val="0"/>
              <w:marRight w:val="0"/>
              <w:marTop w:val="0"/>
              <w:marBottom w:val="0"/>
              <w:divBdr>
                <w:top w:val="none" w:sz="0" w:space="0" w:color="auto"/>
                <w:left w:val="none" w:sz="0" w:space="0" w:color="auto"/>
                <w:bottom w:val="none" w:sz="0" w:space="0" w:color="auto"/>
                <w:right w:val="none" w:sz="0" w:space="0" w:color="auto"/>
              </w:divBdr>
            </w:div>
            <w:div w:id="371345648">
              <w:marLeft w:val="0"/>
              <w:marRight w:val="0"/>
              <w:marTop w:val="0"/>
              <w:marBottom w:val="0"/>
              <w:divBdr>
                <w:top w:val="none" w:sz="0" w:space="0" w:color="auto"/>
                <w:left w:val="none" w:sz="0" w:space="0" w:color="auto"/>
                <w:bottom w:val="none" w:sz="0" w:space="0" w:color="auto"/>
                <w:right w:val="none" w:sz="0" w:space="0" w:color="auto"/>
              </w:divBdr>
            </w:div>
            <w:div w:id="632947203">
              <w:marLeft w:val="0"/>
              <w:marRight w:val="0"/>
              <w:marTop w:val="0"/>
              <w:marBottom w:val="0"/>
              <w:divBdr>
                <w:top w:val="none" w:sz="0" w:space="0" w:color="auto"/>
                <w:left w:val="none" w:sz="0" w:space="0" w:color="auto"/>
                <w:bottom w:val="none" w:sz="0" w:space="0" w:color="auto"/>
                <w:right w:val="none" w:sz="0" w:space="0" w:color="auto"/>
              </w:divBdr>
            </w:div>
            <w:div w:id="807744276">
              <w:marLeft w:val="0"/>
              <w:marRight w:val="0"/>
              <w:marTop w:val="0"/>
              <w:marBottom w:val="0"/>
              <w:divBdr>
                <w:top w:val="none" w:sz="0" w:space="0" w:color="auto"/>
                <w:left w:val="none" w:sz="0" w:space="0" w:color="auto"/>
                <w:bottom w:val="none" w:sz="0" w:space="0" w:color="auto"/>
                <w:right w:val="none" w:sz="0" w:space="0" w:color="auto"/>
              </w:divBdr>
            </w:div>
            <w:div w:id="812718760">
              <w:marLeft w:val="0"/>
              <w:marRight w:val="0"/>
              <w:marTop w:val="0"/>
              <w:marBottom w:val="0"/>
              <w:divBdr>
                <w:top w:val="none" w:sz="0" w:space="0" w:color="auto"/>
                <w:left w:val="none" w:sz="0" w:space="0" w:color="auto"/>
                <w:bottom w:val="none" w:sz="0" w:space="0" w:color="auto"/>
                <w:right w:val="none" w:sz="0" w:space="0" w:color="auto"/>
              </w:divBdr>
            </w:div>
            <w:div w:id="817767041">
              <w:marLeft w:val="0"/>
              <w:marRight w:val="0"/>
              <w:marTop w:val="0"/>
              <w:marBottom w:val="0"/>
              <w:divBdr>
                <w:top w:val="none" w:sz="0" w:space="0" w:color="auto"/>
                <w:left w:val="none" w:sz="0" w:space="0" w:color="auto"/>
                <w:bottom w:val="none" w:sz="0" w:space="0" w:color="auto"/>
                <w:right w:val="none" w:sz="0" w:space="0" w:color="auto"/>
              </w:divBdr>
            </w:div>
            <w:div w:id="1140877249">
              <w:marLeft w:val="0"/>
              <w:marRight w:val="0"/>
              <w:marTop w:val="0"/>
              <w:marBottom w:val="0"/>
              <w:divBdr>
                <w:top w:val="none" w:sz="0" w:space="0" w:color="auto"/>
                <w:left w:val="none" w:sz="0" w:space="0" w:color="auto"/>
                <w:bottom w:val="none" w:sz="0" w:space="0" w:color="auto"/>
                <w:right w:val="none" w:sz="0" w:space="0" w:color="auto"/>
              </w:divBdr>
            </w:div>
            <w:div w:id="1253127165">
              <w:marLeft w:val="0"/>
              <w:marRight w:val="0"/>
              <w:marTop w:val="0"/>
              <w:marBottom w:val="0"/>
              <w:divBdr>
                <w:top w:val="none" w:sz="0" w:space="0" w:color="auto"/>
                <w:left w:val="none" w:sz="0" w:space="0" w:color="auto"/>
                <w:bottom w:val="none" w:sz="0" w:space="0" w:color="auto"/>
                <w:right w:val="none" w:sz="0" w:space="0" w:color="auto"/>
              </w:divBdr>
            </w:div>
            <w:div w:id="1329097668">
              <w:marLeft w:val="0"/>
              <w:marRight w:val="0"/>
              <w:marTop w:val="0"/>
              <w:marBottom w:val="0"/>
              <w:divBdr>
                <w:top w:val="none" w:sz="0" w:space="0" w:color="auto"/>
                <w:left w:val="none" w:sz="0" w:space="0" w:color="auto"/>
                <w:bottom w:val="none" w:sz="0" w:space="0" w:color="auto"/>
                <w:right w:val="none" w:sz="0" w:space="0" w:color="auto"/>
              </w:divBdr>
            </w:div>
            <w:div w:id="1351758723">
              <w:marLeft w:val="0"/>
              <w:marRight w:val="0"/>
              <w:marTop w:val="0"/>
              <w:marBottom w:val="0"/>
              <w:divBdr>
                <w:top w:val="none" w:sz="0" w:space="0" w:color="auto"/>
                <w:left w:val="none" w:sz="0" w:space="0" w:color="auto"/>
                <w:bottom w:val="none" w:sz="0" w:space="0" w:color="auto"/>
                <w:right w:val="none" w:sz="0" w:space="0" w:color="auto"/>
              </w:divBdr>
            </w:div>
            <w:div w:id="1420179703">
              <w:marLeft w:val="0"/>
              <w:marRight w:val="0"/>
              <w:marTop w:val="0"/>
              <w:marBottom w:val="0"/>
              <w:divBdr>
                <w:top w:val="none" w:sz="0" w:space="0" w:color="auto"/>
                <w:left w:val="none" w:sz="0" w:space="0" w:color="auto"/>
                <w:bottom w:val="none" w:sz="0" w:space="0" w:color="auto"/>
                <w:right w:val="none" w:sz="0" w:space="0" w:color="auto"/>
              </w:divBdr>
            </w:div>
            <w:div w:id="1651521834">
              <w:marLeft w:val="0"/>
              <w:marRight w:val="0"/>
              <w:marTop w:val="0"/>
              <w:marBottom w:val="0"/>
              <w:divBdr>
                <w:top w:val="none" w:sz="0" w:space="0" w:color="auto"/>
                <w:left w:val="none" w:sz="0" w:space="0" w:color="auto"/>
                <w:bottom w:val="none" w:sz="0" w:space="0" w:color="auto"/>
                <w:right w:val="none" w:sz="0" w:space="0" w:color="auto"/>
              </w:divBdr>
            </w:div>
            <w:div w:id="1871187420">
              <w:marLeft w:val="0"/>
              <w:marRight w:val="0"/>
              <w:marTop w:val="0"/>
              <w:marBottom w:val="0"/>
              <w:divBdr>
                <w:top w:val="none" w:sz="0" w:space="0" w:color="auto"/>
                <w:left w:val="none" w:sz="0" w:space="0" w:color="auto"/>
                <w:bottom w:val="none" w:sz="0" w:space="0" w:color="auto"/>
                <w:right w:val="none" w:sz="0" w:space="0" w:color="auto"/>
              </w:divBdr>
            </w:div>
            <w:div w:id="1917588972">
              <w:marLeft w:val="0"/>
              <w:marRight w:val="0"/>
              <w:marTop w:val="0"/>
              <w:marBottom w:val="0"/>
              <w:divBdr>
                <w:top w:val="none" w:sz="0" w:space="0" w:color="auto"/>
                <w:left w:val="none" w:sz="0" w:space="0" w:color="auto"/>
                <w:bottom w:val="none" w:sz="0" w:space="0" w:color="auto"/>
                <w:right w:val="none" w:sz="0" w:space="0" w:color="auto"/>
              </w:divBdr>
            </w:div>
            <w:div w:id="1933080186">
              <w:marLeft w:val="0"/>
              <w:marRight w:val="0"/>
              <w:marTop w:val="0"/>
              <w:marBottom w:val="0"/>
              <w:divBdr>
                <w:top w:val="none" w:sz="0" w:space="0" w:color="auto"/>
                <w:left w:val="none" w:sz="0" w:space="0" w:color="auto"/>
                <w:bottom w:val="none" w:sz="0" w:space="0" w:color="auto"/>
                <w:right w:val="none" w:sz="0" w:space="0" w:color="auto"/>
              </w:divBdr>
            </w:div>
            <w:div w:id="2014993514">
              <w:marLeft w:val="0"/>
              <w:marRight w:val="0"/>
              <w:marTop w:val="0"/>
              <w:marBottom w:val="0"/>
              <w:divBdr>
                <w:top w:val="none" w:sz="0" w:space="0" w:color="auto"/>
                <w:left w:val="none" w:sz="0" w:space="0" w:color="auto"/>
                <w:bottom w:val="none" w:sz="0" w:space="0" w:color="auto"/>
                <w:right w:val="none" w:sz="0" w:space="0" w:color="auto"/>
              </w:divBdr>
            </w:div>
          </w:divsChild>
        </w:div>
        <w:div w:id="425462178">
          <w:marLeft w:val="0"/>
          <w:marRight w:val="0"/>
          <w:marTop w:val="0"/>
          <w:marBottom w:val="0"/>
          <w:divBdr>
            <w:top w:val="none" w:sz="0" w:space="0" w:color="auto"/>
            <w:left w:val="none" w:sz="0" w:space="0" w:color="auto"/>
            <w:bottom w:val="none" w:sz="0" w:space="0" w:color="auto"/>
            <w:right w:val="none" w:sz="0" w:space="0" w:color="auto"/>
          </w:divBdr>
        </w:div>
        <w:div w:id="539512336">
          <w:marLeft w:val="0"/>
          <w:marRight w:val="0"/>
          <w:marTop w:val="0"/>
          <w:marBottom w:val="0"/>
          <w:divBdr>
            <w:top w:val="none" w:sz="0" w:space="0" w:color="auto"/>
            <w:left w:val="none" w:sz="0" w:space="0" w:color="auto"/>
            <w:bottom w:val="none" w:sz="0" w:space="0" w:color="auto"/>
            <w:right w:val="none" w:sz="0" w:space="0" w:color="auto"/>
          </w:divBdr>
          <w:divsChild>
            <w:div w:id="324095514">
              <w:marLeft w:val="0"/>
              <w:marRight w:val="0"/>
              <w:marTop w:val="0"/>
              <w:marBottom w:val="0"/>
              <w:divBdr>
                <w:top w:val="none" w:sz="0" w:space="0" w:color="auto"/>
                <w:left w:val="none" w:sz="0" w:space="0" w:color="auto"/>
                <w:bottom w:val="none" w:sz="0" w:space="0" w:color="auto"/>
                <w:right w:val="none" w:sz="0" w:space="0" w:color="auto"/>
              </w:divBdr>
            </w:div>
            <w:div w:id="332685713">
              <w:marLeft w:val="0"/>
              <w:marRight w:val="0"/>
              <w:marTop w:val="0"/>
              <w:marBottom w:val="0"/>
              <w:divBdr>
                <w:top w:val="none" w:sz="0" w:space="0" w:color="auto"/>
                <w:left w:val="none" w:sz="0" w:space="0" w:color="auto"/>
                <w:bottom w:val="none" w:sz="0" w:space="0" w:color="auto"/>
                <w:right w:val="none" w:sz="0" w:space="0" w:color="auto"/>
              </w:divBdr>
            </w:div>
            <w:div w:id="357390971">
              <w:marLeft w:val="0"/>
              <w:marRight w:val="0"/>
              <w:marTop w:val="0"/>
              <w:marBottom w:val="0"/>
              <w:divBdr>
                <w:top w:val="none" w:sz="0" w:space="0" w:color="auto"/>
                <w:left w:val="none" w:sz="0" w:space="0" w:color="auto"/>
                <w:bottom w:val="none" w:sz="0" w:space="0" w:color="auto"/>
                <w:right w:val="none" w:sz="0" w:space="0" w:color="auto"/>
              </w:divBdr>
            </w:div>
            <w:div w:id="570696556">
              <w:marLeft w:val="0"/>
              <w:marRight w:val="0"/>
              <w:marTop w:val="0"/>
              <w:marBottom w:val="0"/>
              <w:divBdr>
                <w:top w:val="none" w:sz="0" w:space="0" w:color="auto"/>
                <w:left w:val="none" w:sz="0" w:space="0" w:color="auto"/>
                <w:bottom w:val="none" w:sz="0" w:space="0" w:color="auto"/>
                <w:right w:val="none" w:sz="0" w:space="0" w:color="auto"/>
              </w:divBdr>
            </w:div>
            <w:div w:id="730157688">
              <w:marLeft w:val="0"/>
              <w:marRight w:val="0"/>
              <w:marTop w:val="0"/>
              <w:marBottom w:val="0"/>
              <w:divBdr>
                <w:top w:val="none" w:sz="0" w:space="0" w:color="auto"/>
                <w:left w:val="none" w:sz="0" w:space="0" w:color="auto"/>
                <w:bottom w:val="none" w:sz="0" w:space="0" w:color="auto"/>
                <w:right w:val="none" w:sz="0" w:space="0" w:color="auto"/>
              </w:divBdr>
            </w:div>
            <w:div w:id="761875570">
              <w:marLeft w:val="0"/>
              <w:marRight w:val="0"/>
              <w:marTop w:val="0"/>
              <w:marBottom w:val="0"/>
              <w:divBdr>
                <w:top w:val="none" w:sz="0" w:space="0" w:color="auto"/>
                <w:left w:val="none" w:sz="0" w:space="0" w:color="auto"/>
                <w:bottom w:val="none" w:sz="0" w:space="0" w:color="auto"/>
                <w:right w:val="none" w:sz="0" w:space="0" w:color="auto"/>
              </w:divBdr>
            </w:div>
            <w:div w:id="935014374">
              <w:marLeft w:val="0"/>
              <w:marRight w:val="0"/>
              <w:marTop w:val="0"/>
              <w:marBottom w:val="0"/>
              <w:divBdr>
                <w:top w:val="none" w:sz="0" w:space="0" w:color="auto"/>
                <w:left w:val="none" w:sz="0" w:space="0" w:color="auto"/>
                <w:bottom w:val="none" w:sz="0" w:space="0" w:color="auto"/>
                <w:right w:val="none" w:sz="0" w:space="0" w:color="auto"/>
              </w:divBdr>
            </w:div>
            <w:div w:id="961493693">
              <w:marLeft w:val="0"/>
              <w:marRight w:val="0"/>
              <w:marTop w:val="0"/>
              <w:marBottom w:val="0"/>
              <w:divBdr>
                <w:top w:val="none" w:sz="0" w:space="0" w:color="auto"/>
                <w:left w:val="none" w:sz="0" w:space="0" w:color="auto"/>
                <w:bottom w:val="none" w:sz="0" w:space="0" w:color="auto"/>
                <w:right w:val="none" w:sz="0" w:space="0" w:color="auto"/>
              </w:divBdr>
            </w:div>
            <w:div w:id="998654065">
              <w:marLeft w:val="0"/>
              <w:marRight w:val="0"/>
              <w:marTop w:val="0"/>
              <w:marBottom w:val="0"/>
              <w:divBdr>
                <w:top w:val="none" w:sz="0" w:space="0" w:color="auto"/>
                <w:left w:val="none" w:sz="0" w:space="0" w:color="auto"/>
                <w:bottom w:val="none" w:sz="0" w:space="0" w:color="auto"/>
                <w:right w:val="none" w:sz="0" w:space="0" w:color="auto"/>
              </w:divBdr>
            </w:div>
            <w:div w:id="1075130576">
              <w:marLeft w:val="0"/>
              <w:marRight w:val="0"/>
              <w:marTop w:val="0"/>
              <w:marBottom w:val="0"/>
              <w:divBdr>
                <w:top w:val="none" w:sz="0" w:space="0" w:color="auto"/>
                <w:left w:val="none" w:sz="0" w:space="0" w:color="auto"/>
                <w:bottom w:val="none" w:sz="0" w:space="0" w:color="auto"/>
                <w:right w:val="none" w:sz="0" w:space="0" w:color="auto"/>
              </w:divBdr>
            </w:div>
            <w:div w:id="1136607410">
              <w:marLeft w:val="0"/>
              <w:marRight w:val="0"/>
              <w:marTop w:val="0"/>
              <w:marBottom w:val="0"/>
              <w:divBdr>
                <w:top w:val="none" w:sz="0" w:space="0" w:color="auto"/>
                <w:left w:val="none" w:sz="0" w:space="0" w:color="auto"/>
                <w:bottom w:val="none" w:sz="0" w:space="0" w:color="auto"/>
                <w:right w:val="none" w:sz="0" w:space="0" w:color="auto"/>
              </w:divBdr>
            </w:div>
            <w:div w:id="1158885398">
              <w:marLeft w:val="0"/>
              <w:marRight w:val="0"/>
              <w:marTop w:val="0"/>
              <w:marBottom w:val="0"/>
              <w:divBdr>
                <w:top w:val="none" w:sz="0" w:space="0" w:color="auto"/>
                <w:left w:val="none" w:sz="0" w:space="0" w:color="auto"/>
                <w:bottom w:val="none" w:sz="0" w:space="0" w:color="auto"/>
                <w:right w:val="none" w:sz="0" w:space="0" w:color="auto"/>
              </w:divBdr>
            </w:div>
            <w:div w:id="1220748756">
              <w:marLeft w:val="0"/>
              <w:marRight w:val="0"/>
              <w:marTop w:val="0"/>
              <w:marBottom w:val="0"/>
              <w:divBdr>
                <w:top w:val="none" w:sz="0" w:space="0" w:color="auto"/>
                <w:left w:val="none" w:sz="0" w:space="0" w:color="auto"/>
                <w:bottom w:val="none" w:sz="0" w:space="0" w:color="auto"/>
                <w:right w:val="none" w:sz="0" w:space="0" w:color="auto"/>
              </w:divBdr>
            </w:div>
            <w:div w:id="1317608578">
              <w:marLeft w:val="0"/>
              <w:marRight w:val="0"/>
              <w:marTop w:val="0"/>
              <w:marBottom w:val="0"/>
              <w:divBdr>
                <w:top w:val="none" w:sz="0" w:space="0" w:color="auto"/>
                <w:left w:val="none" w:sz="0" w:space="0" w:color="auto"/>
                <w:bottom w:val="none" w:sz="0" w:space="0" w:color="auto"/>
                <w:right w:val="none" w:sz="0" w:space="0" w:color="auto"/>
              </w:divBdr>
            </w:div>
            <w:div w:id="1393113526">
              <w:marLeft w:val="0"/>
              <w:marRight w:val="0"/>
              <w:marTop w:val="0"/>
              <w:marBottom w:val="0"/>
              <w:divBdr>
                <w:top w:val="none" w:sz="0" w:space="0" w:color="auto"/>
                <w:left w:val="none" w:sz="0" w:space="0" w:color="auto"/>
                <w:bottom w:val="none" w:sz="0" w:space="0" w:color="auto"/>
                <w:right w:val="none" w:sz="0" w:space="0" w:color="auto"/>
              </w:divBdr>
            </w:div>
            <w:div w:id="1601570903">
              <w:marLeft w:val="0"/>
              <w:marRight w:val="0"/>
              <w:marTop w:val="0"/>
              <w:marBottom w:val="0"/>
              <w:divBdr>
                <w:top w:val="none" w:sz="0" w:space="0" w:color="auto"/>
                <w:left w:val="none" w:sz="0" w:space="0" w:color="auto"/>
                <w:bottom w:val="none" w:sz="0" w:space="0" w:color="auto"/>
                <w:right w:val="none" w:sz="0" w:space="0" w:color="auto"/>
              </w:divBdr>
            </w:div>
            <w:div w:id="1799644133">
              <w:marLeft w:val="0"/>
              <w:marRight w:val="0"/>
              <w:marTop w:val="0"/>
              <w:marBottom w:val="0"/>
              <w:divBdr>
                <w:top w:val="none" w:sz="0" w:space="0" w:color="auto"/>
                <w:left w:val="none" w:sz="0" w:space="0" w:color="auto"/>
                <w:bottom w:val="none" w:sz="0" w:space="0" w:color="auto"/>
                <w:right w:val="none" w:sz="0" w:space="0" w:color="auto"/>
              </w:divBdr>
            </w:div>
            <w:div w:id="1846821156">
              <w:marLeft w:val="0"/>
              <w:marRight w:val="0"/>
              <w:marTop w:val="0"/>
              <w:marBottom w:val="0"/>
              <w:divBdr>
                <w:top w:val="none" w:sz="0" w:space="0" w:color="auto"/>
                <w:left w:val="none" w:sz="0" w:space="0" w:color="auto"/>
                <w:bottom w:val="none" w:sz="0" w:space="0" w:color="auto"/>
                <w:right w:val="none" w:sz="0" w:space="0" w:color="auto"/>
              </w:divBdr>
            </w:div>
            <w:div w:id="1982882735">
              <w:marLeft w:val="0"/>
              <w:marRight w:val="0"/>
              <w:marTop w:val="0"/>
              <w:marBottom w:val="0"/>
              <w:divBdr>
                <w:top w:val="none" w:sz="0" w:space="0" w:color="auto"/>
                <w:left w:val="none" w:sz="0" w:space="0" w:color="auto"/>
                <w:bottom w:val="none" w:sz="0" w:space="0" w:color="auto"/>
                <w:right w:val="none" w:sz="0" w:space="0" w:color="auto"/>
              </w:divBdr>
            </w:div>
            <w:div w:id="2056927748">
              <w:marLeft w:val="0"/>
              <w:marRight w:val="0"/>
              <w:marTop w:val="0"/>
              <w:marBottom w:val="0"/>
              <w:divBdr>
                <w:top w:val="none" w:sz="0" w:space="0" w:color="auto"/>
                <w:left w:val="none" w:sz="0" w:space="0" w:color="auto"/>
                <w:bottom w:val="none" w:sz="0" w:space="0" w:color="auto"/>
                <w:right w:val="none" w:sz="0" w:space="0" w:color="auto"/>
              </w:divBdr>
            </w:div>
          </w:divsChild>
        </w:div>
        <w:div w:id="655916644">
          <w:marLeft w:val="0"/>
          <w:marRight w:val="0"/>
          <w:marTop w:val="0"/>
          <w:marBottom w:val="0"/>
          <w:divBdr>
            <w:top w:val="none" w:sz="0" w:space="0" w:color="auto"/>
            <w:left w:val="none" w:sz="0" w:space="0" w:color="auto"/>
            <w:bottom w:val="none" w:sz="0" w:space="0" w:color="auto"/>
            <w:right w:val="none" w:sz="0" w:space="0" w:color="auto"/>
          </w:divBdr>
        </w:div>
        <w:div w:id="724062197">
          <w:marLeft w:val="0"/>
          <w:marRight w:val="0"/>
          <w:marTop w:val="0"/>
          <w:marBottom w:val="0"/>
          <w:divBdr>
            <w:top w:val="none" w:sz="0" w:space="0" w:color="auto"/>
            <w:left w:val="none" w:sz="0" w:space="0" w:color="auto"/>
            <w:bottom w:val="none" w:sz="0" w:space="0" w:color="auto"/>
            <w:right w:val="none" w:sz="0" w:space="0" w:color="auto"/>
          </w:divBdr>
          <w:divsChild>
            <w:div w:id="62601526">
              <w:marLeft w:val="0"/>
              <w:marRight w:val="0"/>
              <w:marTop w:val="0"/>
              <w:marBottom w:val="0"/>
              <w:divBdr>
                <w:top w:val="none" w:sz="0" w:space="0" w:color="auto"/>
                <w:left w:val="none" w:sz="0" w:space="0" w:color="auto"/>
                <w:bottom w:val="none" w:sz="0" w:space="0" w:color="auto"/>
                <w:right w:val="none" w:sz="0" w:space="0" w:color="auto"/>
              </w:divBdr>
            </w:div>
            <w:div w:id="211424797">
              <w:marLeft w:val="0"/>
              <w:marRight w:val="0"/>
              <w:marTop w:val="0"/>
              <w:marBottom w:val="0"/>
              <w:divBdr>
                <w:top w:val="none" w:sz="0" w:space="0" w:color="auto"/>
                <w:left w:val="none" w:sz="0" w:space="0" w:color="auto"/>
                <w:bottom w:val="none" w:sz="0" w:space="0" w:color="auto"/>
                <w:right w:val="none" w:sz="0" w:space="0" w:color="auto"/>
              </w:divBdr>
            </w:div>
            <w:div w:id="393507969">
              <w:marLeft w:val="0"/>
              <w:marRight w:val="0"/>
              <w:marTop w:val="0"/>
              <w:marBottom w:val="0"/>
              <w:divBdr>
                <w:top w:val="none" w:sz="0" w:space="0" w:color="auto"/>
                <w:left w:val="none" w:sz="0" w:space="0" w:color="auto"/>
                <w:bottom w:val="none" w:sz="0" w:space="0" w:color="auto"/>
                <w:right w:val="none" w:sz="0" w:space="0" w:color="auto"/>
              </w:divBdr>
            </w:div>
            <w:div w:id="441922858">
              <w:marLeft w:val="0"/>
              <w:marRight w:val="0"/>
              <w:marTop w:val="0"/>
              <w:marBottom w:val="0"/>
              <w:divBdr>
                <w:top w:val="none" w:sz="0" w:space="0" w:color="auto"/>
                <w:left w:val="none" w:sz="0" w:space="0" w:color="auto"/>
                <w:bottom w:val="none" w:sz="0" w:space="0" w:color="auto"/>
                <w:right w:val="none" w:sz="0" w:space="0" w:color="auto"/>
              </w:divBdr>
            </w:div>
            <w:div w:id="736322982">
              <w:marLeft w:val="0"/>
              <w:marRight w:val="0"/>
              <w:marTop w:val="0"/>
              <w:marBottom w:val="0"/>
              <w:divBdr>
                <w:top w:val="none" w:sz="0" w:space="0" w:color="auto"/>
                <w:left w:val="none" w:sz="0" w:space="0" w:color="auto"/>
                <w:bottom w:val="none" w:sz="0" w:space="0" w:color="auto"/>
                <w:right w:val="none" w:sz="0" w:space="0" w:color="auto"/>
              </w:divBdr>
            </w:div>
            <w:div w:id="901328835">
              <w:marLeft w:val="0"/>
              <w:marRight w:val="0"/>
              <w:marTop w:val="0"/>
              <w:marBottom w:val="0"/>
              <w:divBdr>
                <w:top w:val="none" w:sz="0" w:space="0" w:color="auto"/>
                <w:left w:val="none" w:sz="0" w:space="0" w:color="auto"/>
                <w:bottom w:val="none" w:sz="0" w:space="0" w:color="auto"/>
                <w:right w:val="none" w:sz="0" w:space="0" w:color="auto"/>
              </w:divBdr>
            </w:div>
            <w:div w:id="999772733">
              <w:marLeft w:val="0"/>
              <w:marRight w:val="0"/>
              <w:marTop w:val="0"/>
              <w:marBottom w:val="0"/>
              <w:divBdr>
                <w:top w:val="none" w:sz="0" w:space="0" w:color="auto"/>
                <w:left w:val="none" w:sz="0" w:space="0" w:color="auto"/>
                <w:bottom w:val="none" w:sz="0" w:space="0" w:color="auto"/>
                <w:right w:val="none" w:sz="0" w:space="0" w:color="auto"/>
              </w:divBdr>
            </w:div>
            <w:div w:id="1094589335">
              <w:marLeft w:val="0"/>
              <w:marRight w:val="0"/>
              <w:marTop w:val="0"/>
              <w:marBottom w:val="0"/>
              <w:divBdr>
                <w:top w:val="none" w:sz="0" w:space="0" w:color="auto"/>
                <w:left w:val="none" w:sz="0" w:space="0" w:color="auto"/>
                <w:bottom w:val="none" w:sz="0" w:space="0" w:color="auto"/>
                <w:right w:val="none" w:sz="0" w:space="0" w:color="auto"/>
              </w:divBdr>
            </w:div>
            <w:div w:id="1140079543">
              <w:marLeft w:val="0"/>
              <w:marRight w:val="0"/>
              <w:marTop w:val="0"/>
              <w:marBottom w:val="0"/>
              <w:divBdr>
                <w:top w:val="none" w:sz="0" w:space="0" w:color="auto"/>
                <w:left w:val="none" w:sz="0" w:space="0" w:color="auto"/>
                <w:bottom w:val="none" w:sz="0" w:space="0" w:color="auto"/>
                <w:right w:val="none" w:sz="0" w:space="0" w:color="auto"/>
              </w:divBdr>
            </w:div>
            <w:div w:id="1319962031">
              <w:marLeft w:val="0"/>
              <w:marRight w:val="0"/>
              <w:marTop w:val="0"/>
              <w:marBottom w:val="0"/>
              <w:divBdr>
                <w:top w:val="none" w:sz="0" w:space="0" w:color="auto"/>
                <w:left w:val="none" w:sz="0" w:space="0" w:color="auto"/>
                <w:bottom w:val="none" w:sz="0" w:space="0" w:color="auto"/>
                <w:right w:val="none" w:sz="0" w:space="0" w:color="auto"/>
              </w:divBdr>
            </w:div>
            <w:div w:id="1530487430">
              <w:marLeft w:val="0"/>
              <w:marRight w:val="0"/>
              <w:marTop w:val="0"/>
              <w:marBottom w:val="0"/>
              <w:divBdr>
                <w:top w:val="none" w:sz="0" w:space="0" w:color="auto"/>
                <w:left w:val="none" w:sz="0" w:space="0" w:color="auto"/>
                <w:bottom w:val="none" w:sz="0" w:space="0" w:color="auto"/>
                <w:right w:val="none" w:sz="0" w:space="0" w:color="auto"/>
              </w:divBdr>
            </w:div>
            <w:div w:id="1579097335">
              <w:marLeft w:val="0"/>
              <w:marRight w:val="0"/>
              <w:marTop w:val="0"/>
              <w:marBottom w:val="0"/>
              <w:divBdr>
                <w:top w:val="none" w:sz="0" w:space="0" w:color="auto"/>
                <w:left w:val="none" w:sz="0" w:space="0" w:color="auto"/>
                <w:bottom w:val="none" w:sz="0" w:space="0" w:color="auto"/>
                <w:right w:val="none" w:sz="0" w:space="0" w:color="auto"/>
              </w:divBdr>
            </w:div>
            <w:div w:id="1644237621">
              <w:marLeft w:val="0"/>
              <w:marRight w:val="0"/>
              <w:marTop w:val="0"/>
              <w:marBottom w:val="0"/>
              <w:divBdr>
                <w:top w:val="none" w:sz="0" w:space="0" w:color="auto"/>
                <w:left w:val="none" w:sz="0" w:space="0" w:color="auto"/>
                <w:bottom w:val="none" w:sz="0" w:space="0" w:color="auto"/>
                <w:right w:val="none" w:sz="0" w:space="0" w:color="auto"/>
              </w:divBdr>
            </w:div>
            <w:div w:id="1750157449">
              <w:marLeft w:val="0"/>
              <w:marRight w:val="0"/>
              <w:marTop w:val="0"/>
              <w:marBottom w:val="0"/>
              <w:divBdr>
                <w:top w:val="none" w:sz="0" w:space="0" w:color="auto"/>
                <w:left w:val="none" w:sz="0" w:space="0" w:color="auto"/>
                <w:bottom w:val="none" w:sz="0" w:space="0" w:color="auto"/>
                <w:right w:val="none" w:sz="0" w:space="0" w:color="auto"/>
              </w:divBdr>
            </w:div>
            <w:div w:id="1825510298">
              <w:marLeft w:val="0"/>
              <w:marRight w:val="0"/>
              <w:marTop w:val="0"/>
              <w:marBottom w:val="0"/>
              <w:divBdr>
                <w:top w:val="none" w:sz="0" w:space="0" w:color="auto"/>
                <w:left w:val="none" w:sz="0" w:space="0" w:color="auto"/>
                <w:bottom w:val="none" w:sz="0" w:space="0" w:color="auto"/>
                <w:right w:val="none" w:sz="0" w:space="0" w:color="auto"/>
              </w:divBdr>
            </w:div>
            <w:div w:id="1906138426">
              <w:marLeft w:val="0"/>
              <w:marRight w:val="0"/>
              <w:marTop w:val="0"/>
              <w:marBottom w:val="0"/>
              <w:divBdr>
                <w:top w:val="none" w:sz="0" w:space="0" w:color="auto"/>
                <w:left w:val="none" w:sz="0" w:space="0" w:color="auto"/>
                <w:bottom w:val="none" w:sz="0" w:space="0" w:color="auto"/>
                <w:right w:val="none" w:sz="0" w:space="0" w:color="auto"/>
              </w:divBdr>
            </w:div>
            <w:div w:id="2060543144">
              <w:marLeft w:val="0"/>
              <w:marRight w:val="0"/>
              <w:marTop w:val="0"/>
              <w:marBottom w:val="0"/>
              <w:divBdr>
                <w:top w:val="none" w:sz="0" w:space="0" w:color="auto"/>
                <w:left w:val="none" w:sz="0" w:space="0" w:color="auto"/>
                <w:bottom w:val="none" w:sz="0" w:space="0" w:color="auto"/>
                <w:right w:val="none" w:sz="0" w:space="0" w:color="auto"/>
              </w:divBdr>
            </w:div>
          </w:divsChild>
        </w:div>
        <w:div w:id="794181195">
          <w:marLeft w:val="0"/>
          <w:marRight w:val="0"/>
          <w:marTop w:val="0"/>
          <w:marBottom w:val="0"/>
          <w:divBdr>
            <w:top w:val="none" w:sz="0" w:space="0" w:color="auto"/>
            <w:left w:val="none" w:sz="0" w:space="0" w:color="auto"/>
            <w:bottom w:val="none" w:sz="0" w:space="0" w:color="auto"/>
            <w:right w:val="none" w:sz="0" w:space="0" w:color="auto"/>
          </w:divBdr>
        </w:div>
        <w:div w:id="812789568">
          <w:marLeft w:val="0"/>
          <w:marRight w:val="0"/>
          <w:marTop w:val="0"/>
          <w:marBottom w:val="0"/>
          <w:divBdr>
            <w:top w:val="none" w:sz="0" w:space="0" w:color="auto"/>
            <w:left w:val="none" w:sz="0" w:space="0" w:color="auto"/>
            <w:bottom w:val="none" w:sz="0" w:space="0" w:color="auto"/>
            <w:right w:val="none" w:sz="0" w:space="0" w:color="auto"/>
          </w:divBdr>
        </w:div>
        <w:div w:id="874273829">
          <w:marLeft w:val="0"/>
          <w:marRight w:val="0"/>
          <w:marTop w:val="0"/>
          <w:marBottom w:val="0"/>
          <w:divBdr>
            <w:top w:val="none" w:sz="0" w:space="0" w:color="auto"/>
            <w:left w:val="none" w:sz="0" w:space="0" w:color="auto"/>
            <w:bottom w:val="none" w:sz="0" w:space="0" w:color="auto"/>
            <w:right w:val="none" w:sz="0" w:space="0" w:color="auto"/>
          </w:divBdr>
        </w:div>
        <w:div w:id="1053193200">
          <w:marLeft w:val="0"/>
          <w:marRight w:val="0"/>
          <w:marTop w:val="0"/>
          <w:marBottom w:val="0"/>
          <w:divBdr>
            <w:top w:val="none" w:sz="0" w:space="0" w:color="auto"/>
            <w:left w:val="none" w:sz="0" w:space="0" w:color="auto"/>
            <w:bottom w:val="none" w:sz="0" w:space="0" w:color="auto"/>
            <w:right w:val="none" w:sz="0" w:space="0" w:color="auto"/>
          </w:divBdr>
        </w:div>
        <w:div w:id="1102720314">
          <w:marLeft w:val="0"/>
          <w:marRight w:val="0"/>
          <w:marTop w:val="0"/>
          <w:marBottom w:val="0"/>
          <w:divBdr>
            <w:top w:val="none" w:sz="0" w:space="0" w:color="auto"/>
            <w:left w:val="none" w:sz="0" w:space="0" w:color="auto"/>
            <w:bottom w:val="none" w:sz="0" w:space="0" w:color="auto"/>
            <w:right w:val="none" w:sz="0" w:space="0" w:color="auto"/>
          </w:divBdr>
        </w:div>
        <w:div w:id="1166483885">
          <w:marLeft w:val="0"/>
          <w:marRight w:val="0"/>
          <w:marTop w:val="0"/>
          <w:marBottom w:val="0"/>
          <w:divBdr>
            <w:top w:val="none" w:sz="0" w:space="0" w:color="auto"/>
            <w:left w:val="none" w:sz="0" w:space="0" w:color="auto"/>
            <w:bottom w:val="none" w:sz="0" w:space="0" w:color="auto"/>
            <w:right w:val="none" w:sz="0" w:space="0" w:color="auto"/>
          </w:divBdr>
        </w:div>
        <w:div w:id="1285455349">
          <w:marLeft w:val="0"/>
          <w:marRight w:val="0"/>
          <w:marTop w:val="0"/>
          <w:marBottom w:val="0"/>
          <w:divBdr>
            <w:top w:val="none" w:sz="0" w:space="0" w:color="auto"/>
            <w:left w:val="none" w:sz="0" w:space="0" w:color="auto"/>
            <w:bottom w:val="none" w:sz="0" w:space="0" w:color="auto"/>
            <w:right w:val="none" w:sz="0" w:space="0" w:color="auto"/>
          </w:divBdr>
        </w:div>
        <w:div w:id="1429957942">
          <w:marLeft w:val="0"/>
          <w:marRight w:val="0"/>
          <w:marTop w:val="0"/>
          <w:marBottom w:val="0"/>
          <w:divBdr>
            <w:top w:val="none" w:sz="0" w:space="0" w:color="auto"/>
            <w:left w:val="none" w:sz="0" w:space="0" w:color="auto"/>
            <w:bottom w:val="none" w:sz="0" w:space="0" w:color="auto"/>
            <w:right w:val="none" w:sz="0" w:space="0" w:color="auto"/>
          </w:divBdr>
        </w:div>
        <w:div w:id="1562716039">
          <w:marLeft w:val="0"/>
          <w:marRight w:val="0"/>
          <w:marTop w:val="0"/>
          <w:marBottom w:val="0"/>
          <w:divBdr>
            <w:top w:val="none" w:sz="0" w:space="0" w:color="auto"/>
            <w:left w:val="none" w:sz="0" w:space="0" w:color="auto"/>
            <w:bottom w:val="none" w:sz="0" w:space="0" w:color="auto"/>
            <w:right w:val="none" w:sz="0" w:space="0" w:color="auto"/>
          </w:divBdr>
        </w:div>
        <w:div w:id="1578591256">
          <w:marLeft w:val="0"/>
          <w:marRight w:val="0"/>
          <w:marTop w:val="0"/>
          <w:marBottom w:val="0"/>
          <w:divBdr>
            <w:top w:val="none" w:sz="0" w:space="0" w:color="auto"/>
            <w:left w:val="none" w:sz="0" w:space="0" w:color="auto"/>
            <w:bottom w:val="none" w:sz="0" w:space="0" w:color="auto"/>
            <w:right w:val="none" w:sz="0" w:space="0" w:color="auto"/>
          </w:divBdr>
        </w:div>
        <w:div w:id="1621298043">
          <w:marLeft w:val="0"/>
          <w:marRight w:val="0"/>
          <w:marTop w:val="0"/>
          <w:marBottom w:val="0"/>
          <w:divBdr>
            <w:top w:val="none" w:sz="0" w:space="0" w:color="auto"/>
            <w:left w:val="none" w:sz="0" w:space="0" w:color="auto"/>
            <w:bottom w:val="none" w:sz="0" w:space="0" w:color="auto"/>
            <w:right w:val="none" w:sz="0" w:space="0" w:color="auto"/>
          </w:divBdr>
        </w:div>
        <w:div w:id="1733575311">
          <w:marLeft w:val="0"/>
          <w:marRight w:val="0"/>
          <w:marTop w:val="0"/>
          <w:marBottom w:val="0"/>
          <w:divBdr>
            <w:top w:val="none" w:sz="0" w:space="0" w:color="auto"/>
            <w:left w:val="none" w:sz="0" w:space="0" w:color="auto"/>
            <w:bottom w:val="none" w:sz="0" w:space="0" w:color="auto"/>
            <w:right w:val="none" w:sz="0" w:space="0" w:color="auto"/>
          </w:divBdr>
        </w:div>
        <w:div w:id="1791312658">
          <w:marLeft w:val="0"/>
          <w:marRight w:val="0"/>
          <w:marTop w:val="0"/>
          <w:marBottom w:val="0"/>
          <w:divBdr>
            <w:top w:val="none" w:sz="0" w:space="0" w:color="auto"/>
            <w:left w:val="none" w:sz="0" w:space="0" w:color="auto"/>
            <w:bottom w:val="none" w:sz="0" w:space="0" w:color="auto"/>
            <w:right w:val="none" w:sz="0" w:space="0" w:color="auto"/>
          </w:divBdr>
        </w:div>
        <w:div w:id="1906328814">
          <w:marLeft w:val="0"/>
          <w:marRight w:val="0"/>
          <w:marTop w:val="0"/>
          <w:marBottom w:val="0"/>
          <w:divBdr>
            <w:top w:val="none" w:sz="0" w:space="0" w:color="auto"/>
            <w:left w:val="none" w:sz="0" w:space="0" w:color="auto"/>
            <w:bottom w:val="none" w:sz="0" w:space="0" w:color="auto"/>
            <w:right w:val="none" w:sz="0" w:space="0" w:color="auto"/>
          </w:divBdr>
        </w:div>
        <w:div w:id="1907185570">
          <w:marLeft w:val="0"/>
          <w:marRight w:val="0"/>
          <w:marTop w:val="0"/>
          <w:marBottom w:val="0"/>
          <w:divBdr>
            <w:top w:val="none" w:sz="0" w:space="0" w:color="auto"/>
            <w:left w:val="none" w:sz="0" w:space="0" w:color="auto"/>
            <w:bottom w:val="none" w:sz="0" w:space="0" w:color="auto"/>
            <w:right w:val="none" w:sz="0" w:space="0" w:color="auto"/>
          </w:divBdr>
        </w:div>
        <w:div w:id="1974015896">
          <w:marLeft w:val="0"/>
          <w:marRight w:val="0"/>
          <w:marTop w:val="0"/>
          <w:marBottom w:val="0"/>
          <w:divBdr>
            <w:top w:val="none" w:sz="0" w:space="0" w:color="auto"/>
            <w:left w:val="none" w:sz="0" w:space="0" w:color="auto"/>
            <w:bottom w:val="none" w:sz="0" w:space="0" w:color="auto"/>
            <w:right w:val="none" w:sz="0" w:space="0" w:color="auto"/>
          </w:divBdr>
        </w:div>
        <w:div w:id="2075543410">
          <w:marLeft w:val="0"/>
          <w:marRight w:val="0"/>
          <w:marTop w:val="0"/>
          <w:marBottom w:val="0"/>
          <w:divBdr>
            <w:top w:val="none" w:sz="0" w:space="0" w:color="auto"/>
            <w:left w:val="none" w:sz="0" w:space="0" w:color="auto"/>
            <w:bottom w:val="none" w:sz="0" w:space="0" w:color="auto"/>
            <w:right w:val="none" w:sz="0" w:space="0" w:color="auto"/>
          </w:divBdr>
        </w:div>
        <w:div w:id="2085837541">
          <w:marLeft w:val="0"/>
          <w:marRight w:val="0"/>
          <w:marTop w:val="0"/>
          <w:marBottom w:val="0"/>
          <w:divBdr>
            <w:top w:val="none" w:sz="0" w:space="0" w:color="auto"/>
            <w:left w:val="none" w:sz="0" w:space="0" w:color="auto"/>
            <w:bottom w:val="none" w:sz="0" w:space="0" w:color="auto"/>
            <w:right w:val="none" w:sz="0" w:space="0" w:color="auto"/>
          </w:divBdr>
        </w:div>
      </w:divsChild>
    </w:div>
    <w:div w:id="1549872143">
      <w:bodyDiv w:val="1"/>
      <w:marLeft w:val="0"/>
      <w:marRight w:val="0"/>
      <w:marTop w:val="0"/>
      <w:marBottom w:val="0"/>
      <w:divBdr>
        <w:top w:val="none" w:sz="0" w:space="0" w:color="auto"/>
        <w:left w:val="none" w:sz="0" w:space="0" w:color="auto"/>
        <w:bottom w:val="none" w:sz="0" w:space="0" w:color="auto"/>
        <w:right w:val="none" w:sz="0" w:space="0" w:color="auto"/>
      </w:divBdr>
    </w:div>
    <w:div w:id="1559626042">
      <w:bodyDiv w:val="1"/>
      <w:marLeft w:val="0"/>
      <w:marRight w:val="0"/>
      <w:marTop w:val="0"/>
      <w:marBottom w:val="0"/>
      <w:divBdr>
        <w:top w:val="none" w:sz="0" w:space="0" w:color="auto"/>
        <w:left w:val="none" w:sz="0" w:space="0" w:color="auto"/>
        <w:bottom w:val="none" w:sz="0" w:space="0" w:color="auto"/>
        <w:right w:val="none" w:sz="0" w:space="0" w:color="auto"/>
      </w:divBdr>
    </w:div>
    <w:div w:id="1565682554">
      <w:bodyDiv w:val="1"/>
      <w:marLeft w:val="0"/>
      <w:marRight w:val="0"/>
      <w:marTop w:val="0"/>
      <w:marBottom w:val="0"/>
      <w:divBdr>
        <w:top w:val="none" w:sz="0" w:space="0" w:color="auto"/>
        <w:left w:val="none" w:sz="0" w:space="0" w:color="auto"/>
        <w:bottom w:val="none" w:sz="0" w:space="0" w:color="auto"/>
        <w:right w:val="none" w:sz="0" w:space="0" w:color="auto"/>
      </w:divBdr>
    </w:div>
    <w:div w:id="1578663231">
      <w:bodyDiv w:val="1"/>
      <w:marLeft w:val="0"/>
      <w:marRight w:val="0"/>
      <w:marTop w:val="0"/>
      <w:marBottom w:val="0"/>
      <w:divBdr>
        <w:top w:val="none" w:sz="0" w:space="0" w:color="auto"/>
        <w:left w:val="none" w:sz="0" w:space="0" w:color="auto"/>
        <w:bottom w:val="none" w:sz="0" w:space="0" w:color="auto"/>
        <w:right w:val="none" w:sz="0" w:space="0" w:color="auto"/>
      </w:divBdr>
    </w:div>
    <w:div w:id="1608536569">
      <w:bodyDiv w:val="1"/>
      <w:marLeft w:val="0"/>
      <w:marRight w:val="0"/>
      <w:marTop w:val="0"/>
      <w:marBottom w:val="0"/>
      <w:divBdr>
        <w:top w:val="none" w:sz="0" w:space="0" w:color="auto"/>
        <w:left w:val="none" w:sz="0" w:space="0" w:color="auto"/>
        <w:bottom w:val="none" w:sz="0" w:space="0" w:color="auto"/>
        <w:right w:val="none" w:sz="0" w:space="0" w:color="auto"/>
      </w:divBdr>
    </w:div>
    <w:div w:id="1626349366">
      <w:bodyDiv w:val="1"/>
      <w:marLeft w:val="0"/>
      <w:marRight w:val="0"/>
      <w:marTop w:val="0"/>
      <w:marBottom w:val="0"/>
      <w:divBdr>
        <w:top w:val="none" w:sz="0" w:space="0" w:color="auto"/>
        <w:left w:val="none" w:sz="0" w:space="0" w:color="auto"/>
        <w:bottom w:val="none" w:sz="0" w:space="0" w:color="auto"/>
        <w:right w:val="none" w:sz="0" w:space="0" w:color="auto"/>
      </w:divBdr>
      <w:divsChild>
        <w:div w:id="703989198">
          <w:marLeft w:val="0"/>
          <w:marRight w:val="0"/>
          <w:marTop w:val="0"/>
          <w:marBottom w:val="0"/>
          <w:divBdr>
            <w:top w:val="none" w:sz="0" w:space="0" w:color="auto"/>
            <w:left w:val="none" w:sz="0" w:space="0" w:color="auto"/>
            <w:bottom w:val="none" w:sz="0" w:space="0" w:color="auto"/>
            <w:right w:val="none" w:sz="0" w:space="0" w:color="auto"/>
          </w:divBdr>
        </w:div>
        <w:div w:id="780803774">
          <w:marLeft w:val="0"/>
          <w:marRight w:val="0"/>
          <w:marTop w:val="0"/>
          <w:marBottom w:val="0"/>
          <w:divBdr>
            <w:top w:val="none" w:sz="0" w:space="0" w:color="auto"/>
            <w:left w:val="none" w:sz="0" w:space="0" w:color="auto"/>
            <w:bottom w:val="none" w:sz="0" w:space="0" w:color="auto"/>
            <w:right w:val="none" w:sz="0" w:space="0" w:color="auto"/>
          </w:divBdr>
        </w:div>
        <w:div w:id="1177845056">
          <w:marLeft w:val="0"/>
          <w:marRight w:val="0"/>
          <w:marTop w:val="0"/>
          <w:marBottom w:val="0"/>
          <w:divBdr>
            <w:top w:val="none" w:sz="0" w:space="0" w:color="auto"/>
            <w:left w:val="none" w:sz="0" w:space="0" w:color="auto"/>
            <w:bottom w:val="none" w:sz="0" w:space="0" w:color="auto"/>
            <w:right w:val="none" w:sz="0" w:space="0" w:color="auto"/>
          </w:divBdr>
        </w:div>
        <w:div w:id="1336569662">
          <w:marLeft w:val="0"/>
          <w:marRight w:val="0"/>
          <w:marTop w:val="0"/>
          <w:marBottom w:val="0"/>
          <w:divBdr>
            <w:top w:val="none" w:sz="0" w:space="0" w:color="auto"/>
            <w:left w:val="none" w:sz="0" w:space="0" w:color="auto"/>
            <w:bottom w:val="none" w:sz="0" w:space="0" w:color="auto"/>
            <w:right w:val="none" w:sz="0" w:space="0" w:color="auto"/>
          </w:divBdr>
        </w:div>
        <w:div w:id="1640067053">
          <w:marLeft w:val="0"/>
          <w:marRight w:val="0"/>
          <w:marTop w:val="0"/>
          <w:marBottom w:val="0"/>
          <w:divBdr>
            <w:top w:val="none" w:sz="0" w:space="0" w:color="auto"/>
            <w:left w:val="none" w:sz="0" w:space="0" w:color="auto"/>
            <w:bottom w:val="none" w:sz="0" w:space="0" w:color="auto"/>
            <w:right w:val="none" w:sz="0" w:space="0" w:color="auto"/>
          </w:divBdr>
        </w:div>
        <w:div w:id="1957371746">
          <w:marLeft w:val="0"/>
          <w:marRight w:val="0"/>
          <w:marTop w:val="0"/>
          <w:marBottom w:val="0"/>
          <w:divBdr>
            <w:top w:val="none" w:sz="0" w:space="0" w:color="auto"/>
            <w:left w:val="none" w:sz="0" w:space="0" w:color="auto"/>
            <w:bottom w:val="none" w:sz="0" w:space="0" w:color="auto"/>
            <w:right w:val="none" w:sz="0" w:space="0" w:color="auto"/>
          </w:divBdr>
        </w:div>
        <w:div w:id="2107844566">
          <w:marLeft w:val="0"/>
          <w:marRight w:val="0"/>
          <w:marTop w:val="0"/>
          <w:marBottom w:val="0"/>
          <w:divBdr>
            <w:top w:val="none" w:sz="0" w:space="0" w:color="auto"/>
            <w:left w:val="none" w:sz="0" w:space="0" w:color="auto"/>
            <w:bottom w:val="none" w:sz="0" w:space="0" w:color="auto"/>
            <w:right w:val="none" w:sz="0" w:space="0" w:color="auto"/>
          </w:divBdr>
        </w:div>
      </w:divsChild>
    </w:div>
    <w:div w:id="1636910621">
      <w:bodyDiv w:val="1"/>
      <w:marLeft w:val="0"/>
      <w:marRight w:val="0"/>
      <w:marTop w:val="0"/>
      <w:marBottom w:val="0"/>
      <w:divBdr>
        <w:top w:val="none" w:sz="0" w:space="0" w:color="auto"/>
        <w:left w:val="none" w:sz="0" w:space="0" w:color="auto"/>
        <w:bottom w:val="none" w:sz="0" w:space="0" w:color="auto"/>
        <w:right w:val="none" w:sz="0" w:space="0" w:color="auto"/>
      </w:divBdr>
    </w:div>
    <w:div w:id="1646081200">
      <w:bodyDiv w:val="1"/>
      <w:marLeft w:val="0"/>
      <w:marRight w:val="0"/>
      <w:marTop w:val="0"/>
      <w:marBottom w:val="0"/>
      <w:divBdr>
        <w:top w:val="none" w:sz="0" w:space="0" w:color="auto"/>
        <w:left w:val="none" w:sz="0" w:space="0" w:color="auto"/>
        <w:bottom w:val="none" w:sz="0" w:space="0" w:color="auto"/>
        <w:right w:val="none" w:sz="0" w:space="0" w:color="auto"/>
      </w:divBdr>
    </w:div>
    <w:div w:id="1652324052">
      <w:bodyDiv w:val="1"/>
      <w:marLeft w:val="0"/>
      <w:marRight w:val="0"/>
      <w:marTop w:val="0"/>
      <w:marBottom w:val="0"/>
      <w:divBdr>
        <w:top w:val="none" w:sz="0" w:space="0" w:color="auto"/>
        <w:left w:val="none" w:sz="0" w:space="0" w:color="auto"/>
        <w:bottom w:val="none" w:sz="0" w:space="0" w:color="auto"/>
        <w:right w:val="none" w:sz="0" w:space="0" w:color="auto"/>
      </w:divBdr>
    </w:div>
    <w:div w:id="1711297775">
      <w:bodyDiv w:val="1"/>
      <w:marLeft w:val="0"/>
      <w:marRight w:val="0"/>
      <w:marTop w:val="0"/>
      <w:marBottom w:val="0"/>
      <w:divBdr>
        <w:top w:val="none" w:sz="0" w:space="0" w:color="auto"/>
        <w:left w:val="none" w:sz="0" w:space="0" w:color="auto"/>
        <w:bottom w:val="none" w:sz="0" w:space="0" w:color="auto"/>
        <w:right w:val="none" w:sz="0" w:space="0" w:color="auto"/>
      </w:divBdr>
    </w:div>
    <w:div w:id="1720009250">
      <w:bodyDiv w:val="1"/>
      <w:marLeft w:val="0"/>
      <w:marRight w:val="0"/>
      <w:marTop w:val="0"/>
      <w:marBottom w:val="0"/>
      <w:divBdr>
        <w:top w:val="none" w:sz="0" w:space="0" w:color="auto"/>
        <w:left w:val="none" w:sz="0" w:space="0" w:color="auto"/>
        <w:bottom w:val="none" w:sz="0" w:space="0" w:color="auto"/>
        <w:right w:val="none" w:sz="0" w:space="0" w:color="auto"/>
      </w:divBdr>
    </w:div>
    <w:div w:id="1768308602">
      <w:bodyDiv w:val="1"/>
      <w:marLeft w:val="0"/>
      <w:marRight w:val="0"/>
      <w:marTop w:val="0"/>
      <w:marBottom w:val="0"/>
      <w:divBdr>
        <w:top w:val="none" w:sz="0" w:space="0" w:color="auto"/>
        <w:left w:val="none" w:sz="0" w:space="0" w:color="auto"/>
        <w:bottom w:val="none" w:sz="0" w:space="0" w:color="auto"/>
        <w:right w:val="none" w:sz="0" w:space="0" w:color="auto"/>
      </w:divBdr>
    </w:div>
    <w:div w:id="1798448391">
      <w:bodyDiv w:val="1"/>
      <w:marLeft w:val="0"/>
      <w:marRight w:val="0"/>
      <w:marTop w:val="0"/>
      <w:marBottom w:val="0"/>
      <w:divBdr>
        <w:top w:val="none" w:sz="0" w:space="0" w:color="auto"/>
        <w:left w:val="none" w:sz="0" w:space="0" w:color="auto"/>
        <w:bottom w:val="none" w:sz="0" w:space="0" w:color="auto"/>
        <w:right w:val="none" w:sz="0" w:space="0" w:color="auto"/>
      </w:divBdr>
    </w:div>
    <w:div w:id="1798795259">
      <w:bodyDiv w:val="1"/>
      <w:marLeft w:val="0"/>
      <w:marRight w:val="0"/>
      <w:marTop w:val="0"/>
      <w:marBottom w:val="0"/>
      <w:divBdr>
        <w:top w:val="none" w:sz="0" w:space="0" w:color="auto"/>
        <w:left w:val="none" w:sz="0" w:space="0" w:color="auto"/>
        <w:bottom w:val="none" w:sz="0" w:space="0" w:color="auto"/>
        <w:right w:val="none" w:sz="0" w:space="0" w:color="auto"/>
      </w:divBdr>
    </w:div>
    <w:div w:id="1841891740">
      <w:bodyDiv w:val="1"/>
      <w:marLeft w:val="0"/>
      <w:marRight w:val="0"/>
      <w:marTop w:val="0"/>
      <w:marBottom w:val="0"/>
      <w:divBdr>
        <w:top w:val="none" w:sz="0" w:space="0" w:color="auto"/>
        <w:left w:val="none" w:sz="0" w:space="0" w:color="auto"/>
        <w:bottom w:val="none" w:sz="0" w:space="0" w:color="auto"/>
        <w:right w:val="none" w:sz="0" w:space="0" w:color="auto"/>
      </w:divBdr>
    </w:div>
    <w:div w:id="1880777136">
      <w:bodyDiv w:val="1"/>
      <w:marLeft w:val="0"/>
      <w:marRight w:val="0"/>
      <w:marTop w:val="0"/>
      <w:marBottom w:val="0"/>
      <w:divBdr>
        <w:top w:val="none" w:sz="0" w:space="0" w:color="auto"/>
        <w:left w:val="none" w:sz="0" w:space="0" w:color="auto"/>
        <w:bottom w:val="none" w:sz="0" w:space="0" w:color="auto"/>
        <w:right w:val="none" w:sz="0" w:space="0" w:color="auto"/>
      </w:divBdr>
      <w:divsChild>
        <w:div w:id="29426095">
          <w:marLeft w:val="0"/>
          <w:marRight w:val="0"/>
          <w:marTop w:val="0"/>
          <w:marBottom w:val="0"/>
          <w:divBdr>
            <w:top w:val="none" w:sz="0" w:space="0" w:color="auto"/>
            <w:left w:val="none" w:sz="0" w:space="0" w:color="auto"/>
            <w:bottom w:val="none" w:sz="0" w:space="0" w:color="auto"/>
            <w:right w:val="none" w:sz="0" w:space="0" w:color="auto"/>
          </w:divBdr>
        </w:div>
        <w:div w:id="88890627">
          <w:marLeft w:val="0"/>
          <w:marRight w:val="0"/>
          <w:marTop w:val="0"/>
          <w:marBottom w:val="0"/>
          <w:divBdr>
            <w:top w:val="none" w:sz="0" w:space="0" w:color="auto"/>
            <w:left w:val="none" w:sz="0" w:space="0" w:color="auto"/>
            <w:bottom w:val="none" w:sz="0" w:space="0" w:color="auto"/>
            <w:right w:val="none" w:sz="0" w:space="0" w:color="auto"/>
          </w:divBdr>
        </w:div>
        <w:div w:id="189146409">
          <w:marLeft w:val="0"/>
          <w:marRight w:val="0"/>
          <w:marTop w:val="0"/>
          <w:marBottom w:val="0"/>
          <w:divBdr>
            <w:top w:val="none" w:sz="0" w:space="0" w:color="auto"/>
            <w:left w:val="none" w:sz="0" w:space="0" w:color="auto"/>
            <w:bottom w:val="none" w:sz="0" w:space="0" w:color="auto"/>
            <w:right w:val="none" w:sz="0" w:space="0" w:color="auto"/>
          </w:divBdr>
        </w:div>
        <w:div w:id="309944480">
          <w:marLeft w:val="0"/>
          <w:marRight w:val="0"/>
          <w:marTop w:val="0"/>
          <w:marBottom w:val="0"/>
          <w:divBdr>
            <w:top w:val="none" w:sz="0" w:space="0" w:color="auto"/>
            <w:left w:val="none" w:sz="0" w:space="0" w:color="auto"/>
            <w:bottom w:val="none" w:sz="0" w:space="0" w:color="auto"/>
            <w:right w:val="none" w:sz="0" w:space="0" w:color="auto"/>
          </w:divBdr>
        </w:div>
        <w:div w:id="407190944">
          <w:marLeft w:val="0"/>
          <w:marRight w:val="0"/>
          <w:marTop w:val="0"/>
          <w:marBottom w:val="0"/>
          <w:divBdr>
            <w:top w:val="none" w:sz="0" w:space="0" w:color="auto"/>
            <w:left w:val="none" w:sz="0" w:space="0" w:color="auto"/>
            <w:bottom w:val="none" w:sz="0" w:space="0" w:color="auto"/>
            <w:right w:val="none" w:sz="0" w:space="0" w:color="auto"/>
          </w:divBdr>
        </w:div>
        <w:div w:id="476336392">
          <w:marLeft w:val="0"/>
          <w:marRight w:val="0"/>
          <w:marTop w:val="0"/>
          <w:marBottom w:val="0"/>
          <w:divBdr>
            <w:top w:val="none" w:sz="0" w:space="0" w:color="auto"/>
            <w:left w:val="none" w:sz="0" w:space="0" w:color="auto"/>
            <w:bottom w:val="none" w:sz="0" w:space="0" w:color="auto"/>
            <w:right w:val="none" w:sz="0" w:space="0" w:color="auto"/>
          </w:divBdr>
        </w:div>
        <w:div w:id="689571060">
          <w:marLeft w:val="0"/>
          <w:marRight w:val="0"/>
          <w:marTop w:val="0"/>
          <w:marBottom w:val="0"/>
          <w:divBdr>
            <w:top w:val="none" w:sz="0" w:space="0" w:color="auto"/>
            <w:left w:val="none" w:sz="0" w:space="0" w:color="auto"/>
            <w:bottom w:val="none" w:sz="0" w:space="0" w:color="auto"/>
            <w:right w:val="none" w:sz="0" w:space="0" w:color="auto"/>
          </w:divBdr>
        </w:div>
        <w:div w:id="804196496">
          <w:marLeft w:val="0"/>
          <w:marRight w:val="0"/>
          <w:marTop w:val="0"/>
          <w:marBottom w:val="0"/>
          <w:divBdr>
            <w:top w:val="none" w:sz="0" w:space="0" w:color="auto"/>
            <w:left w:val="none" w:sz="0" w:space="0" w:color="auto"/>
            <w:bottom w:val="none" w:sz="0" w:space="0" w:color="auto"/>
            <w:right w:val="none" w:sz="0" w:space="0" w:color="auto"/>
          </w:divBdr>
        </w:div>
        <w:div w:id="958684603">
          <w:marLeft w:val="0"/>
          <w:marRight w:val="0"/>
          <w:marTop w:val="0"/>
          <w:marBottom w:val="0"/>
          <w:divBdr>
            <w:top w:val="none" w:sz="0" w:space="0" w:color="auto"/>
            <w:left w:val="none" w:sz="0" w:space="0" w:color="auto"/>
            <w:bottom w:val="none" w:sz="0" w:space="0" w:color="auto"/>
            <w:right w:val="none" w:sz="0" w:space="0" w:color="auto"/>
          </w:divBdr>
        </w:div>
        <w:div w:id="970093859">
          <w:marLeft w:val="0"/>
          <w:marRight w:val="0"/>
          <w:marTop w:val="0"/>
          <w:marBottom w:val="0"/>
          <w:divBdr>
            <w:top w:val="none" w:sz="0" w:space="0" w:color="auto"/>
            <w:left w:val="none" w:sz="0" w:space="0" w:color="auto"/>
            <w:bottom w:val="none" w:sz="0" w:space="0" w:color="auto"/>
            <w:right w:val="none" w:sz="0" w:space="0" w:color="auto"/>
          </w:divBdr>
        </w:div>
        <w:div w:id="999187960">
          <w:marLeft w:val="0"/>
          <w:marRight w:val="0"/>
          <w:marTop w:val="0"/>
          <w:marBottom w:val="0"/>
          <w:divBdr>
            <w:top w:val="none" w:sz="0" w:space="0" w:color="auto"/>
            <w:left w:val="none" w:sz="0" w:space="0" w:color="auto"/>
            <w:bottom w:val="none" w:sz="0" w:space="0" w:color="auto"/>
            <w:right w:val="none" w:sz="0" w:space="0" w:color="auto"/>
          </w:divBdr>
        </w:div>
        <w:div w:id="1041058105">
          <w:marLeft w:val="0"/>
          <w:marRight w:val="0"/>
          <w:marTop w:val="0"/>
          <w:marBottom w:val="0"/>
          <w:divBdr>
            <w:top w:val="none" w:sz="0" w:space="0" w:color="auto"/>
            <w:left w:val="none" w:sz="0" w:space="0" w:color="auto"/>
            <w:bottom w:val="none" w:sz="0" w:space="0" w:color="auto"/>
            <w:right w:val="none" w:sz="0" w:space="0" w:color="auto"/>
          </w:divBdr>
        </w:div>
        <w:div w:id="1154882079">
          <w:marLeft w:val="0"/>
          <w:marRight w:val="0"/>
          <w:marTop w:val="0"/>
          <w:marBottom w:val="0"/>
          <w:divBdr>
            <w:top w:val="none" w:sz="0" w:space="0" w:color="auto"/>
            <w:left w:val="none" w:sz="0" w:space="0" w:color="auto"/>
            <w:bottom w:val="none" w:sz="0" w:space="0" w:color="auto"/>
            <w:right w:val="none" w:sz="0" w:space="0" w:color="auto"/>
          </w:divBdr>
          <w:divsChild>
            <w:div w:id="45764881">
              <w:marLeft w:val="0"/>
              <w:marRight w:val="0"/>
              <w:marTop w:val="0"/>
              <w:marBottom w:val="0"/>
              <w:divBdr>
                <w:top w:val="none" w:sz="0" w:space="0" w:color="auto"/>
                <w:left w:val="none" w:sz="0" w:space="0" w:color="auto"/>
                <w:bottom w:val="none" w:sz="0" w:space="0" w:color="auto"/>
                <w:right w:val="none" w:sz="0" w:space="0" w:color="auto"/>
              </w:divBdr>
            </w:div>
            <w:div w:id="574046920">
              <w:marLeft w:val="0"/>
              <w:marRight w:val="0"/>
              <w:marTop w:val="0"/>
              <w:marBottom w:val="0"/>
              <w:divBdr>
                <w:top w:val="none" w:sz="0" w:space="0" w:color="auto"/>
                <w:left w:val="none" w:sz="0" w:space="0" w:color="auto"/>
                <w:bottom w:val="none" w:sz="0" w:space="0" w:color="auto"/>
                <w:right w:val="none" w:sz="0" w:space="0" w:color="auto"/>
              </w:divBdr>
            </w:div>
            <w:div w:id="697245590">
              <w:marLeft w:val="0"/>
              <w:marRight w:val="0"/>
              <w:marTop w:val="0"/>
              <w:marBottom w:val="0"/>
              <w:divBdr>
                <w:top w:val="none" w:sz="0" w:space="0" w:color="auto"/>
                <w:left w:val="none" w:sz="0" w:space="0" w:color="auto"/>
                <w:bottom w:val="none" w:sz="0" w:space="0" w:color="auto"/>
                <w:right w:val="none" w:sz="0" w:space="0" w:color="auto"/>
              </w:divBdr>
            </w:div>
            <w:div w:id="776682965">
              <w:marLeft w:val="0"/>
              <w:marRight w:val="0"/>
              <w:marTop w:val="0"/>
              <w:marBottom w:val="0"/>
              <w:divBdr>
                <w:top w:val="none" w:sz="0" w:space="0" w:color="auto"/>
                <w:left w:val="none" w:sz="0" w:space="0" w:color="auto"/>
                <w:bottom w:val="none" w:sz="0" w:space="0" w:color="auto"/>
                <w:right w:val="none" w:sz="0" w:space="0" w:color="auto"/>
              </w:divBdr>
            </w:div>
            <w:div w:id="781657211">
              <w:marLeft w:val="0"/>
              <w:marRight w:val="0"/>
              <w:marTop w:val="0"/>
              <w:marBottom w:val="0"/>
              <w:divBdr>
                <w:top w:val="none" w:sz="0" w:space="0" w:color="auto"/>
                <w:left w:val="none" w:sz="0" w:space="0" w:color="auto"/>
                <w:bottom w:val="none" w:sz="0" w:space="0" w:color="auto"/>
                <w:right w:val="none" w:sz="0" w:space="0" w:color="auto"/>
              </w:divBdr>
            </w:div>
            <w:div w:id="974526103">
              <w:marLeft w:val="0"/>
              <w:marRight w:val="0"/>
              <w:marTop w:val="0"/>
              <w:marBottom w:val="0"/>
              <w:divBdr>
                <w:top w:val="none" w:sz="0" w:space="0" w:color="auto"/>
                <w:left w:val="none" w:sz="0" w:space="0" w:color="auto"/>
                <w:bottom w:val="none" w:sz="0" w:space="0" w:color="auto"/>
                <w:right w:val="none" w:sz="0" w:space="0" w:color="auto"/>
              </w:divBdr>
            </w:div>
            <w:div w:id="981040166">
              <w:marLeft w:val="0"/>
              <w:marRight w:val="0"/>
              <w:marTop w:val="0"/>
              <w:marBottom w:val="0"/>
              <w:divBdr>
                <w:top w:val="none" w:sz="0" w:space="0" w:color="auto"/>
                <w:left w:val="none" w:sz="0" w:space="0" w:color="auto"/>
                <w:bottom w:val="none" w:sz="0" w:space="0" w:color="auto"/>
                <w:right w:val="none" w:sz="0" w:space="0" w:color="auto"/>
              </w:divBdr>
            </w:div>
            <w:div w:id="998771300">
              <w:marLeft w:val="0"/>
              <w:marRight w:val="0"/>
              <w:marTop w:val="0"/>
              <w:marBottom w:val="0"/>
              <w:divBdr>
                <w:top w:val="none" w:sz="0" w:space="0" w:color="auto"/>
                <w:left w:val="none" w:sz="0" w:space="0" w:color="auto"/>
                <w:bottom w:val="none" w:sz="0" w:space="0" w:color="auto"/>
                <w:right w:val="none" w:sz="0" w:space="0" w:color="auto"/>
              </w:divBdr>
            </w:div>
            <w:div w:id="1075009173">
              <w:marLeft w:val="0"/>
              <w:marRight w:val="0"/>
              <w:marTop w:val="0"/>
              <w:marBottom w:val="0"/>
              <w:divBdr>
                <w:top w:val="none" w:sz="0" w:space="0" w:color="auto"/>
                <w:left w:val="none" w:sz="0" w:space="0" w:color="auto"/>
                <w:bottom w:val="none" w:sz="0" w:space="0" w:color="auto"/>
                <w:right w:val="none" w:sz="0" w:space="0" w:color="auto"/>
              </w:divBdr>
            </w:div>
            <w:div w:id="1201938120">
              <w:marLeft w:val="0"/>
              <w:marRight w:val="0"/>
              <w:marTop w:val="0"/>
              <w:marBottom w:val="0"/>
              <w:divBdr>
                <w:top w:val="none" w:sz="0" w:space="0" w:color="auto"/>
                <w:left w:val="none" w:sz="0" w:space="0" w:color="auto"/>
                <w:bottom w:val="none" w:sz="0" w:space="0" w:color="auto"/>
                <w:right w:val="none" w:sz="0" w:space="0" w:color="auto"/>
              </w:divBdr>
            </w:div>
            <w:div w:id="1382753085">
              <w:marLeft w:val="0"/>
              <w:marRight w:val="0"/>
              <w:marTop w:val="0"/>
              <w:marBottom w:val="0"/>
              <w:divBdr>
                <w:top w:val="none" w:sz="0" w:space="0" w:color="auto"/>
                <w:left w:val="none" w:sz="0" w:space="0" w:color="auto"/>
                <w:bottom w:val="none" w:sz="0" w:space="0" w:color="auto"/>
                <w:right w:val="none" w:sz="0" w:space="0" w:color="auto"/>
              </w:divBdr>
            </w:div>
            <w:div w:id="1429497775">
              <w:marLeft w:val="0"/>
              <w:marRight w:val="0"/>
              <w:marTop w:val="0"/>
              <w:marBottom w:val="0"/>
              <w:divBdr>
                <w:top w:val="none" w:sz="0" w:space="0" w:color="auto"/>
                <w:left w:val="none" w:sz="0" w:space="0" w:color="auto"/>
                <w:bottom w:val="none" w:sz="0" w:space="0" w:color="auto"/>
                <w:right w:val="none" w:sz="0" w:space="0" w:color="auto"/>
              </w:divBdr>
            </w:div>
            <w:div w:id="1640918329">
              <w:marLeft w:val="0"/>
              <w:marRight w:val="0"/>
              <w:marTop w:val="0"/>
              <w:marBottom w:val="0"/>
              <w:divBdr>
                <w:top w:val="none" w:sz="0" w:space="0" w:color="auto"/>
                <w:left w:val="none" w:sz="0" w:space="0" w:color="auto"/>
                <w:bottom w:val="none" w:sz="0" w:space="0" w:color="auto"/>
                <w:right w:val="none" w:sz="0" w:space="0" w:color="auto"/>
              </w:divBdr>
            </w:div>
            <w:div w:id="1892620291">
              <w:marLeft w:val="0"/>
              <w:marRight w:val="0"/>
              <w:marTop w:val="0"/>
              <w:marBottom w:val="0"/>
              <w:divBdr>
                <w:top w:val="none" w:sz="0" w:space="0" w:color="auto"/>
                <w:left w:val="none" w:sz="0" w:space="0" w:color="auto"/>
                <w:bottom w:val="none" w:sz="0" w:space="0" w:color="auto"/>
                <w:right w:val="none" w:sz="0" w:space="0" w:color="auto"/>
              </w:divBdr>
            </w:div>
            <w:div w:id="1903100303">
              <w:marLeft w:val="0"/>
              <w:marRight w:val="0"/>
              <w:marTop w:val="0"/>
              <w:marBottom w:val="0"/>
              <w:divBdr>
                <w:top w:val="none" w:sz="0" w:space="0" w:color="auto"/>
                <w:left w:val="none" w:sz="0" w:space="0" w:color="auto"/>
                <w:bottom w:val="none" w:sz="0" w:space="0" w:color="auto"/>
                <w:right w:val="none" w:sz="0" w:space="0" w:color="auto"/>
              </w:divBdr>
            </w:div>
            <w:div w:id="2065130735">
              <w:marLeft w:val="0"/>
              <w:marRight w:val="0"/>
              <w:marTop w:val="0"/>
              <w:marBottom w:val="0"/>
              <w:divBdr>
                <w:top w:val="none" w:sz="0" w:space="0" w:color="auto"/>
                <w:left w:val="none" w:sz="0" w:space="0" w:color="auto"/>
                <w:bottom w:val="none" w:sz="0" w:space="0" w:color="auto"/>
                <w:right w:val="none" w:sz="0" w:space="0" w:color="auto"/>
              </w:divBdr>
            </w:div>
            <w:div w:id="2082561547">
              <w:marLeft w:val="0"/>
              <w:marRight w:val="0"/>
              <w:marTop w:val="0"/>
              <w:marBottom w:val="0"/>
              <w:divBdr>
                <w:top w:val="none" w:sz="0" w:space="0" w:color="auto"/>
                <w:left w:val="none" w:sz="0" w:space="0" w:color="auto"/>
                <w:bottom w:val="none" w:sz="0" w:space="0" w:color="auto"/>
                <w:right w:val="none" w:sz="0" w:space="0" w:color="auto"/>
              </w:divBdr>
            </w:div>
          </w:divsChild>
        </w:div>
        <w:div w:id="1189680725">
          <w:marLeft w:val="0"/>
          <w:marRight w:val="0"/>
          <w:marTop w:val="0"/>
          <w:marBottom w:val="0"/>
          <w:divBdr>
            <w:top w:val="none" w:sz="0" w:space="0" w:color="auto"/>
            <w:left w:val="none" w:sz="0" w:space="0" w:color="auto"/>
            <w:bottom w:val="none" w:sz="0" w:space="0" w:color="auto"/>
            <w:right w:val="none" w:sz="0" w:space="0" w:color="auto"/>
          </w:divBdr>
        </w:div>
        <w:div w:id="1240598757">
          <w:marLeft w:val="0"/>
          <w:marRight w:val="0"/>
          <w:marTop w:val="0"/>
          <w:marBottom w:val="0"/>
          <w:divBdr>
            <w:top w:val="none" w:sz="0" w:space="0" w:color="auto"/>
            <w:left w:val="none" w:sz="0" w:space="0" w:color="auto"/>
            <w:bottom w:val="none" w:sz="0" w:space="0" w:color="auto"/>
            <w:right w:val="none" w:sz="0" w:space="0" w:color="auto"/>
          </w:divBdr>
        </w:div>
        <w:div w:id="1279868611">
          <w:marLeft w:val="0"/>
          <w:marRight w:val="0"/>
          <w:marTop w:val="0"/>
          <w:marBottom w:val="0"/>
          <w:divBdr>
            <w:top w:val="none" w:sz="0" w:space="0" w:color="auto"/>
            <w:left w:val="none" w:sz="0" w:space="0" w:color="auto"/>
            <w:bottom w:val="none" w:sz="0" w:space="0" w:color="auto"/>
            <w:right w:val="none" w:sz="0" w:space="0" w:color="auto"/>
          </w:divBdr>
        </w:div>
        <w:div w:id="1281759412">
          <w:marLeft w:val="0"/>
          <w:marRight w:val="0"/>
          <w:marTop w:val="0"/>
          <w:marBottom w:val="0"/>
          <w:divBdr>
            <w:top w:val="none" w:sz="0" w:space="0" w:color="auto"/>
            <w:left w:val="none" w:sz="0" w:space="0" w:color="auto"/>
            <w:bottom w:val="none" w:sz="0" w:space="0" w:color="auto"/>
            <w:right w:val="none" w:sz="0" w:space="0" w:color="auto"/>
          </w:divBdr>
        </w:div>
        <w:div w:id="1475247092">
          <w:marLeft w:val="0"/>
          <w:marRight w:val="0"/>
          <w:marTop w:val="0"/>
          <w:marBottom w:val="0"/>
          <w:divBdr>
            <w:top w:val="none" w:sz="0" w:space="0" w:color="auto"/>
            <w:left w:val="none" w:sz="0" w:space="0" w:color="auto"/>
            <w:bottom w:val="none" w:sz="0" w:space="0" w:color="auto"/>
            <w:right w:val="none" w:sz="0" w:space="0" w:color="auto"/>
          </w:divBdr>
        </w:div>
        <w:div w:id="1498110130">
          <w:marLeft w:val="0"/>
          <w:marRight w:val="0"/>
          <w:marTop w:val="0"/>
          <w:marBottom w:val="0"/>
          <w:divBdr>
            <w:top w:val="none" w:sz="0" w:space="0" w:color="auto"/>
            <w:left w:val="none" w:sz="0" w:space="0" w:color="auto"/>
            <w:bottom w:val="none" w:sz="0" w:space="0" w:color="auto"/>
            <w:right w:val="none" w:sz="0" w:space="0" w:color="auto"/>
          </w:divBdr>
        </w:div>
        <w:div w:id="1507791172">
          <w:marLeft w:val="0"/>
          <w:marRight w:val="0"/>
          <w:marTop w:val="0"/>
          <w:marBottom w:val="0"/>
          <w:divBdr>
            <w:top w:val="none" w:sz="0" w:space="0" w:color="auto"/>
            <w:left w:val="none" w:sz="0" w:space="0" w:color="auto"/>
            <w:bottom w:val="none" w:sz="0" w:space="0" w:color="auto"/>
            <w:right w:val="none" w:sz="0" w:space="0" w:color="auto"/>
          </w:divBdr>
        </w:div>
        <w:div w:id="1513299883">
          <w:marLeft w:val="0"/>
          <w:marRight w:val="0"/>
          <w:marTop w:val="0"/>
          <w:marBottom w:val="0"/>
          <w:divBdr>
            <w:top w:val="none" w:sz="0" w:space="0" w:color="auto"/>
            <w:left w:val="none" w:sz="0" w:space="0" w:color="auto"/>
            <w:bottom w:val="none" w:sz="0" w:space="0" w:color="auto"/>
            <w:right w:val="none" w:sz="0" w:space="0" w:color="auto"/>
          </w:divBdr>
        </w:div>
        <w:div w:id="1703826932">
          <w:marLeft w:val="0"/>
          <w:marRight w:val="0"/>
          <w:marTop w:val="0"/>
          <w:marBottom w:val="0"/>
          <w:divBdr>
            <w:top w:val="none" w:sz="0" w:space="0" w:color="auto"/>
            <w:left w:val="none" w:sz="0" w:space="0" w:color="auto"/>
            <w:bottom w:val="none" w:sz="0" w:space="0" w:color="auto"/>
            <w:right w:val="none" w:sz="0" w:space="0" w:color="auto"/>
          </w:divBdr>
        </w:div>
        <w:div w:id="1810857048">
          <w:marLeft w:val="0"/>
          <w:marRight w:val="0"/>
          <w:marTop w:val="0"/>
          <w:marBottom w:val="0"/>
          <w:divBdr>
            <w:top w:val="none" w:sz="0" w:space="0" w:color="auto"/>
            <w:left w:val="none" w:sz="0" w:space="0" w:color="auto"/>
            <w:bottom w:val="none" w:sz="0" w:space="0" w:color="auto"/>
            <w:right w:val="none" w:sz="0" w:space="0" w:color="auto"/>
          </w:divBdr>
        </w:div>
        <w:div w:id="1957985190">
          <w:marLeft w:val="0"/>
          <w:marRight w:val="0"/>
          <w:marTop w:val="0"/>
          <w:marBottom w:val="0"/>
          <w:divBdr>
            <w:top w:val="none" w:sz="0" w:space="0" w:color="auto"/>
            <w:left w:val="none" w:sz="0" w:space="0" w:color="auto"/>
            <w:bottom w:val="none" w:sz="0" w:space="0" w:color="auto"/>
            <w:right w:val="none" w:sz="0" w:space="0" w:color="auto"/>
          </w:divBdr>
        </w:div>
        <w:div w:id="2055227304">
          <w:marLeft w:val="0"/>
          <w:marRight w:val="0"/>
          <w:marTop w:val="0"/>
          <w:marBottom w:val="0"/>
          <w:divBdr>
            <w:top w:val="none" w:sz="0" w:space="0" w:color="auto"/>
            <w:left w:val="none" w:sz="0" w:space="0" w:color="auto"/>
            <w:bottom w:val="none" w:sz="0" w:space="0" w:color="auto"/>
            <w:right w:val="none" w:sz="0" w:space="0" w:color="auto"/>
          </w:divBdr>
        </w:div>
        <w:div w:id="2090495945">
          <w:marLeft w:val="0"/>
          <w:marRight w:val="0"/>
          <w:marTop w:val="0"/>
          <w:marBottom w:val="0"/>
          <w:divBdr>
            <w:top w:val="none" w:sz="0" w:space="0" w:color="auto"/>
            <w:left w:val="none" w:sz="0" w:space="0" w:color="auto"/>
            <w:bottom w:val="none" w:sz="0" w:space="0" w:color="auto"/>
            <w:right w:val="none" w:sz="0" w:space="0" w:color="auto"/>
          </w:divBdr>
        </w:div>
        <w:div w:id="2114593402">
          <w:marLeft w:val="0"/>
          <w:marRight w:val="0"/>
          <w:marTop w:val="0"/>
          <w:marBottom w:val="0"/>
          <w:divBdr>
            <w:top w:val="none" w:sz="0" w:space="0" w:color="auto"/>
            <w:left w:val="none" w:sz="0" w:space="0" w:color="auto"/>
            <w:bottom w:val="none" w:sz="0" w:space="0" w:color="auto"/>
            <w:right w:val="none" w:sz="0" w:space="0" w:color="auto"/>
          </w:divBdr>
        </w:div>
      </w:divsChild>
    </w:div>
    <w:div w:id="1892232821">
      <w:bodyDiv w:val="1"/>
      <w:marLeft w:val="0"/>
      <w:marRight w:val="0"/>
      <w:marTop w:val="0"/>
      <w:marBottom w:val="0"/>
      <w:divBdr>
        <w:top w:val="none" w:sz="0" w:space="0" w:color="auto"/>
        <w:left w:val="none" w:sz="0" w:space="0" w:color="auto"/>
        <w:bottom w:val="none" w:sz="0" w:space="0" w:color="auto"/>
        <w:right w:val="none" w:sz="0" w:space="0" w:color="auto"/>
      </w:divBdr>
    </w:div>
    <w:div w:id="1894806483">
      <w:bodyDiv w:val="1"/>
      <w:marLeft w:val="0"/>
      <w:marRight w:val="0"/>
      <w:marTop w:val="0"/>
      <w:marBottom w:val="0"/>
      <w:divBdr>
        <w:top w:val="none" w:sz="0" w:space="0" w:color="auto"/>
        <w:left w:val="none" w:sz="0" w:space="0" w:color="auto"/>
        <w:bottom w:val="none" w:sz="0" w:space="0" w:color="auto"/>
        <w:right w:val="none" w:sz="0" w:space="0" w:color="auto"/>
      </w:divBdr>
    </w:div>
    <w:div w:id="1970935565">
      <w:bodyDiv w:val="1"/>
      <w:marLeft w:val="0"/>
      <w:marRight w:val="0"/>
      <w:marTop w:val="0"/>
      <w:marBottom w:val="0"/>
      <w:divBdr>
        <w:top w:val="none" w:sz="0" w:space="0" w:color="auto"/>
        <w:left w:val="none" w:sz="0" w:space="0" w:color="auto"/>
        <w:bottom w:val="none" w:sz="0" w:space="0" w:color="auto"/>
        <w:right w:val="none" w:sz="0" w:space="0" w:color="auto"/>
      </w:divBdr>
    </w:div>
    <w:div w:id="1973359462">
      <w:bodyDiv w:val="1"/>
      <w:marLeft w:val="0"/>
      <w:marRight w:val="0"/>
      <w:marTop w:val="0"/>
      <w:marBottom w:val="0"/>
      <w:divBdr>
        <w:top w:val="none" w:sz="0" w:space="0" w:color="auto"/>
        <w:left w:val="none" w:sz="0" w:space="0" w:color="auto"/>
        <w:bottom w:val="none" w:sz="0" w:space="0" w:color="auto"/>
        <w:right w:val="none" w:sz="0" w:space="0" w:color="auto"/>
      </w:divBdr>
    </w:div>
    <w:div w:id="1982029975">
      <w:bodyDiv w:val="1"/>
      <w:marLeft w:val="0"/>
      <w:marRight w:val="0"/>
      <w:marTop w:val="0"/>
      <w:marBottom w:val="0"/>
      <w:divBdr>
        <w:top w:val="none" w:sz="0" w:space="0" w:color="auto"/>
        <w:left w:val="none" w:sz="0" w:space="0" w:color="auto"/>
        <w:bottom w:val="none" w:sz="0" w:space="0" w:color="auto"/>
        <w:right w:val="none" w:sz="0" w:space="0" w:color="auto"/>
      </w:divBdr>
      <w:divsChild>
        <w:div w:id="568267907">
          <w:marLeft w:val="0"/>
          <w:marRight w:val="0"/>
          <w:marTop w:val="0"/>
          <w:marBottom w:val="0"/>
          <w:divBdr>
            <w:top w:val="none" w:sz="0" w:space="0" w:color="auto"/>
            <w:left w:val="none" w:sz="0" w:space="0" w:color="auto"/>
            <w:bottom w:val="none" w:sz="0" w:space="0" w:color="auto"/>
            <w:right w:val="none" w:sz="0" w:space="0" w:color="auto"/>
          </w:divBdr>
        </w:div>
      </w:divsChild>
    </w:div>
    <w:div w:id="2013095863">
      <w:bodyDiv w:val="1"/>
      <w:marLeft w:val="0"/>
      <w:marRight w:val="0"/>
      <w:marTop w:val="0"/>
      <w:marBottom w:val="0"/>
      <w:divBdr>
        <w:top w:val="none" w:sz="0" w:space="0" w:color="auto"/>
        <w:left w:val="none" w:sz="0" w:space="0" w:color="auto"/>
        <w:bottom w:val="none" w:sz="0" w:space="0" w:color="auto"/>
        <w:right w:val="none" w:sz="0" w:space="0" w:color="auto"/>
      </w:divBdr>
    </w:div>
    <w:div w:id="2027052123">
      <w:bodyDiv w:val="1"/>
      <w:marLeft w:val="0"/>
      <w:marRight w:val="0"/>
      <w:marTop w:val="0"/>
      <w:marBottom w:val="0"/>
      <w:divBdr>
        <w:top w:val="none" w:sz="0" w:space="0" w:color="auto"/>
        <w:left w:val="none" w:sz="0" w:space="0" w:color="auto"/>
        <w:bottom w:val="none" w:sz="0" w:space="0" w:color="auto"/>
        <w:right w:val="none" w:sz="0" w:space="0" w:color="auto"/>
      </w:divBdr>
    </w:div>
    <w:div w:id="2027829977">
      <w:bodyDiv w:val="1"/>
      <w:marLeft w:val="0"/>
      <w:marRight w:val="0"/>
      <w:marTop w:val="0"/>
      <w:marBottom w:val="0"/>
      <w:divBdr>
        <w:top w:val="none" w:sz="0" w:space="0" w:color="auto"/>
        <w:left w:val="none" w:sz="0" w:space="0" w:color="auto"/>
        <w:bottom w:val="none" w:sz="0" w:space="0" w:color="auto"/>
        <w:right w:val="none" w:sz="0" w:space="0" w:color="auto"/>
      </w:divBdr>
    </w:div>
    <w:div w:id="2033798533">
      <w:bodyDiv w:val="1"/>
      <w:marLeft w:val="0"/>
      <w:marRight w:val="0"/>
      <w:marTop w:val="0"/>
      <w:marBottom w:val="0"/>
      <w:divBdr>
        <w:top w:val="none" w:sz="0" w:space="0" w:color="auto"/>
        <w:left w:val="none" w:sz="0" w:space="0" w:color="auto"/>
        <w:bottom w:val="none" w:sz="0" w:space="0" w:color="auto"/>
        <w:right w:val="none" w:sz="0" w:space="0" w:color="auto"/>
      </w:divBdr>
      <w:divsChild>
        <w:div w:id="182209232">
          <w:marLeft w:val="0"/>
          <w:marRight w:val="0"/>
          <w:marTop w:val="0"/>
          <w:marBottom w:val="0"/>
          <w:divBdr>
            <w:top w:val="none" w:sz="0" w:space="0" w:color="auto"/>
            <w:left w:val="none" w:sz="0" w:space="0" w:color="auto"/>
            <w:bottom w:val="none" w:sz="0" w:space="0" w:color="auto"/>
            <w:right w:val="none" w:sz="0" w:space="0" w:color="auto"/>
          </w:divBdr>
        </w:div>
        <w:div w:id="206768440">
          <w:marLeft w:val="0"/>
          <w:marRight w:val="0"/>
          <w:marTop w:val="0"/>
          <w:marBottom w:val="0"/>
          <w:divBdr>
            <w:top w:val="none" w:sz="0" w:space="0" w:color="auto"/>
            <w:left w:val="none" w:sz="0" w:space="0" w:color="auto"/>
            <w:bottom w:val="none" w:sz="0" w:space="0" w:color="auto"/>
            <w:right w:val="none" w:sz="0" w:space="0" w:color="auto"/>
          </w:divBdr>
        </w:div>
        <w:div w:id="373192832">
          <w:marLeft w:val="0"/>
          <w:marRight w:val="0"/>
          <w:marTop w:val="0"/>
          <w:marBottom w:val="0"/>
          <w:divBdr>
            <w:top w:val="none" w:sz="0" w:space="0" w:color="auto"/>
            <w:left w:val="none" w:sz="0" w:space="0" w:color="auto"/>
            <w:bottom w:val="none" w:sz="0" w:space="0" w:color="auto"/>
            <w:right w:val="none" w:sz="0" w:space="0" w:color="auto"/>
          </w:divBdr>
        </w:div>
        <w:div w:id="581567014">
          <w:marLeft w:val="0"/>
          <w:marRight w:val="0"/>
          <w:marTop w:val="0"/>
          <w:marBottom w:val="0"/>
          <w:divBdr>
            <w:top w:val="none" w:sz="0" w:space="0" w:color="auto"/>
            <w:left w:val="none" w:sz="0" w:space="0" w:color="auto"/>
            <w:bottom w:val="none" w:sz="0" w:space="0" w:color="auto"/>
            <w:right w:val="none" w:sz="0" w:space="0" w:color="auto"/>
          </w:divBdr>
        </w:div>
        <w:div w:id="597910635">
          <w:marLeft w:val="0"/>
          <w:marRight w:val="0"/>
          <w:marTop w:val="0"/>
          <w:marBottom w:val="0"/>
          <w:divBdr>
            <w:top w:val="none" w:sz="0" w:space="0" w:color="auto"/>
            <w:left w:val="none" w:sz="0" w:space="0" w:color="auto"/>
            <w:bottom w:val="none" w:sz="0" w:space="0" w:color="auto"/>
            <w:right w:val="none" w:sz="0" w:space="0" w:color="auto"/>
          </w:divBdr>
        </w:div>
        <w:div w:id="739207505">
          <w:marLeft w:val="0"/>
          <w:marRight w:val="0"/>
          <w:marTop w:val="0"/>
          <w:marBottom w:val="0"/>
          <w:divBdr>
            <w:top w:val="none" w:sz="0" w:space="0" w:color="auto"/>
            <w:left w:val="none" w:sz="0" w:space="0" w:color="auto"/>
            <w:bottom w:val="none" w:sz="0" w:space="0" w:color="auto"/>
            <w:right w:val="none" w:sz="0" w:space="0" w:color="auto"/>
          </w:divBdr>
        </w:div>
        <w:div w:id="879170456">
          <w:marLeft w:val="0"/>
          <w:marRight w:val="0"/>
          <w:marTop w:val="0"/>
          <w:marBottom w:val="0"/>
          <w:divBdr>
            <w:top w:val="none" w:sz="0" w:space="0" w:color="auto"/>
            <w:left w:val="none" w:sz="0" w:space="0" w:color="auto"/>
            <w:bottom w:val="none" w:sz="0" w:space="0" w:color="auto"/>
            <w:right w:val="none" w:sz="0" w:space="0" w:color="auto"/>
          </w:divBdr>
        </w:div>
        <w:div w:id="925849471">
          <w:marLeft w:val="0"/>
          <w:marRight w:val="0"/>
          <w:marTop w:val="0"/>
          <w:marBottom w:val="0"/>
          <w:divBdr>
            <w:top w:val="none" w:sz="0" w:space="0" w:color="auto"/>
            <w:left w:val="none" w:sz="0" w:space="0" w:color="auto"/>
            <w:bottom w:val="none" w:sz="0" w:space="0" w:color="auto"/>
            <w:right w:val="none" w:sz="0" w:space="0" w:color="auto"/>
          </w:divBdr>
        </w:div>
        <w:div w:id="934942930">
          <w:marLeft w:val="0"/>
          <w:marRight w:val="0"/>
          <w:marTop w:val="0"/>
          <w:marBottom w:val="0"/>
          <w:divBdr>
            <w:top w:val="none" w:sz="0" w:space="0" w:color="auto"/>
            <w:left w:val="none" w:sz="0" w:space="0" w:color="auto"/>
            <w:bottom w:val="none" w:sz="0" w:space="0" w:color="auto"/>
            <w:right w:val="none" w:sz="0" w:space="0" w:color="auto"/>
          </w:divBdr>
        </w:div>
        <w:div w:id="987444639">
          <w:marLeft w:val="0"/>
          <w:marRight w:val="0"/>
          <w:marTop w:val="0"/>
          <w:marBottom w:val="0"/>
          <w:divBdr>
            <w:top w:val="none" w:sz="0" w:space="0" w:color="auto"/>
            <w:left w:val="none" w:sz="0" w:space="0" w:color="auto"/>
            <w:bottom w:val="none" w:sz="0" w:space="0" w:color="auto"/>
            <w:right w:val="none" w:sz="0" w:space="0" w:color="auto"/>
          </w:divBdr>
          <w:divsChild>
            <w:div w:id="342056986">
              <w:marLeft w:val="0"/>
              <w:marRight w:val="0"/>
              <w:marTop w:val="0"/>
              <w:marBottom w:val="0"/>
              <w:divBdr>
                <w:top w:val="none" w:sz="0" w:space="0" w:color="auto"/>
                <w:left w:val="none" w:sz="0" w:space="0" w:color="auto"/>
                <w:bottom w:val="none" w:sz="0" w:space="0" w:color="auto"/>
                <w:right w:val="none" w:sz="0" w:space="0" w:color="auto"/>
              </w:divBdr>
            </w:div>
            <w:div w:id="710304055">
              <w:marLeft w:val="0"/>
              <w:marRight w:val="0"/>
              <w:marTop w:val="0"/>
              <w:marBottom w:val="0"/>
              <w:divBdr>
                <w:top w:val="none" w:sz="0" w:space="0" w:color="auto"/>
                <w:left w:val="none" w:sz="0" w:space="0" w:color="auto"/>
                <w:bottom w:val="none" w:sz="0" w:space="0" w:color="auto"/>
                <w:right w:val="none" w:sz="0" w:space="0" w:color="auto"/>
              </w:divBdr>
            </w:div>
            <w:div w:id="943459701">
              <w:marLeft w:val="0"/>
              <w:marRight w:val="0"/>
              <w:marTop w:val="0"/>
              <w:marBottom w:val="0"/>
              <w:divBdr>
                <w:top w:val="none" w:sz="0" w:space="0" w:color="auto"/>
                <w:left w:val="none" w:sz="0" w:space="0" w:color="auto"/>
                <w:bottom w:val="none" w:sz="0" w:space="0" w:color="auto"/>
                <w:right w:val="none" w:sz="0" w:space="0" w:color="auto"/>
              </w:divBdr>
            </w:div>
            <w:div w:id="1117259035">
              <w:marLeft w:val="0"/>
              <w:marRight w:val="0"/>
              <w:marTop w:val="0"/>
              <w:marBottom w:val="0"/>
              <w:divBdr>
                <w:top w:val="none" w:sz="0" w:space="0" w:color="auto"/>
                <w:left w:val="none" w:sz="0" w:space="0" w:color="auto"/>
                <w:bottom w:val="none" w:sz="0" w:space="0" w:color="auto"/>
                <w:right w:val="none" w:sz="0" w:space="0" w:color="auto"/>
              </w:divBdr>
            </w:div>
            <w:div w:id="1136215240">
              <w:marLeft w:val="0"/>
              <w:marRight w:val="0"/>
              <w:marTop w:val="0"/>
              <w:marBottom w:val="0"/>
              <w:divBdr>
                <w:top w:val="none" w:sz="0" w:space="0" w:color="auto"/>
                <w:left w:val="none" w:sz="0" w:space="0" w:color="auto"/>
                <w:bottom w:val="none" w:sz="0" w:space="0" w:color="auto"/>
                <w:right w:val="none" w:sz="0" w:space="0" w:color="auto"/>
              </w:divBdr>
            </w:div>
            <w:div w:id="1265191682">
              <w:marLeft w:val="0"/>
              <w:marRight w:val="0"/>
              <w:marTop w:val="0"/>
              <w:marBottom w:val="0"/>
              <w:divBdr>
                <w:top w:val="none" w:sz="0" w:space="0" w:color="auto"/>
                <w:left w:val="none" w:sz="0" w:space="0" w:color="auto"/>
                <w:bottom w:val="none" w:sz="0" w:space="0" w:color="auto"/>
                <w:right w:val="none" w:sz="0" w:space="0" w:color="auto"/>
              </w:divBdr>
            </w:div>
            <w:div w:id="1433937620">
              <w:marLeft w:val="0"/>
              <w:marRight w:val="0"/>
              <w:marTop w:val="0"/>
              <w:marBottom w:val="0"/>
              <w:divBdr>
                <w:top w:val="none" w:sz="0" w:space="0" w:color="auto"/>
                <w:left w:val="none" w:sz="0" w:space="0" w:color="auto"/>
                <w:bottom w:val="none" w:sz="0" w:space="0" w:color="auto"/>
                <w:right w:val="none" w:sz="0" w:space="0" w:color="auto"/>
              </w:divBdr>
            </w:div>
            <w:div w:id="1984658055">
              <w:marLeft w:val="0"/>
              <w:marRight w:val="0"/>
              <w:marTop w:val="0"/>
              <w:marBottom w:val="0"/>
              <w:divBdr>
                <w:top w:val="none" w:sz="0" w:space="0" w:color="auto"/>
                <w:left w:val="none" w:sz="0" w:space="0" w:color="auto"/>
                <w:bottom w:val="none" w:sz="0" w:space="0" w:color="auto"/>
                <w:right w:val="none" w:sz="0" w:space="0" w:color="auto"/>
              </w:divBdr>
            </w:div>
          </w:divsChild>
        </w:div>
        <w:div w:id="1247348377">
          <w:marLeft w:val="0"/>
          <w:marRight w:val="0"/>
          <w:marTop w:val="0"/>
          <w:marBottom w:val="0"/>
          <w:divBdr>
            <w:top w:val="none" w:sz="0" w:space="0" w:color="auto"/>
            <w:left w:val="none" w:sz="0" w:space="0" w:color="auto"/>
            <w:bottom w:val="none" w:sz="0" w:space="0" w:color="auto"/>
            <w:right w:val="none" w:sz="0" w:space="0" w:color="auto"/>
          </w:divBdr>
        </w:div>
        <w:div w:id="1247376269">
          <w:marLeft w:val="0"/>
          <w:marRight w:val="0"/>
          <w:marTop w:val="0"/>
          <w:marBottom w:val="0"/>
          <w:divBdr>
            <w:top w:val="none" w:sz="0" w:space="0" w:color="auto"/>
            <w:left w:val="none" w:sz="0" w:space="0" w:color="auto"/>
            <w:bottom w:val="none" w:sz="0" w:space="0" w:color="auto"/>
            <w:right w:val="none" w:sz="0" w:space="0" w:color="auto"/>
          </w:divBdr>
        </w:div>
        <w:div w:id="1255091964">
          <w:marLeft w:val="0"/>
          <w:marRight w:val="0"/>
          <w:marTop w:val="0"/>
          <w:marBottom w:val="0"/>
          <w:divBdr>
            <w:top w:val="none" w:sz="0" w:space="0" w:color="auto"/>
            <w:left w:val="none" w:sz="0" w:space="0" w:color="auto"/>
            <w:bottom w:val="none" w:sz="0" w:space="0" w:color="auto"/>
            <w:right w:val="none" w:sz="0" w:space="0" w:color="auto"/>
          </w:divBdr>
        </w:div>
        <w:div w:id="1537547184">
          <w:marLeft w:val="0"/>
          <w:marRight w:val="0"/>
          <w:marTop w:val="0"/>
          <w:marBottom w:val="0"/>
          <w:divBdr>
            <w:top w:val="none" w:sz="0" w:space="0" w:color="auto"/>
            <w:left w:val="none" w:sz="0" w:space="0" w:color="auto"/>
            <w:bottom w:val="none" w:sz="0" w:space="0" w:color="auto"/>
            <w:right w:val="none" w:sz="0" w:space="0" w:color="auto"/>
          </w:divBdr>
        </w:div>
        <w:div w:id="1728213706">
          <w:marLeft w:val="0"/>
          <w:marRight w:val="0"/>
          <w:marTop w:val="0"/>
          <w:marBottom w:val="0"/>
          <w:divBdr>
            <w:top w:val="none" w:sz="0" w:space="0" w:color="auto"/>
            <w:left w:val="none" w:sz="0" w:space="0" w:color="auto"/>
            <w:bottom w:val="none" w:sz="0" w:space="0" w:color="auto"/>
            <w:right w:val="none" w:sz="0" w:space="0" w:color="auto"/>
          </w:divBdr>
        </w:div>
        <w:div w:id="1797143822">
          <w:marLeft w:val="0"/>
          <w:marRight w:val="0"/>
          <w:marTop w:val="0"/>
          <w:marBottom w:val="0"/>
          <w:divBdr>
            <w:top w:val="none" w:sz="0" w:space="0" w:color="auto"/>
            <w:left w:val="none" w:sz="0" w:space="0" w:color="auto"/>
            <w:bottom w:val="none" w:sz="0" w:space="0" w:color="auto"/>
            <w:right w:val="none" w:sz="0" w:space="0" w:color="auto"/>
          </w:divBdr>
        </w:div>
      </w:divsChild>
    </w:div>
    <w:div w:id="2072461793">
      <w:bodyDiv w:val="1"/>
      <w:marLeft w:val="0"/>
      <w:marRight w:val="0"/>
      <w:marTop w:val="0"/>
      <w:marBottom w:val="0"/>
      <w:divBdr>
        <w:top w:val="none" w:sz="0" w:space="0" w:color="auto"/>
        <w:left w:val="none" w:sz="0" w:space="0" w:color="auto"/>
        <w:bottom w:val="none" w:sz="0" w:space="0" w:color="auto"/>
        <w:right w:val="none" w:sz="0" w:space="0" w:color="auto"/>
      </w:divBdr>
    </w:div>
    <w:div w:id="2089495925">
      <w:bodyDiv w:val="1"/>
      <w:marLeft w:val="0"/>
      <w:marRight w:val="0"/>
      <w:marTop w:val="0"/>
      <w:marBottom w:val="0"/>
      <w:divBdr>
        <w:top w:val="none" w:sz="0" w:space="0" w:color="auto"/>
        <w:left w:val="none" w:sz="0" w:space="0" w:color="auto"/>
        <w:bottom w:val="none" w:sz="0" w:space="0" w:color="auto"/>
        <w:right w:val="none" w:sz="0" w:space="0" w:color="auto"/>
      </w:divBdr>
    </w:div>
    <w:div w:id="2096247219">
      <w:bodyDiv w:val="1"/>
      <w:marLeft w:val="0"/>
      <w:marRight w:val="0"/>
      <w:marTop w:val="0"/>
      <w:marBottom w:val="0"/>
      <w:divBdr>
        <w:top w:val="none" w:sz="0" w:space="0" w:color="auto"/>
        <w:left w:val="none" w:sz="0" w:space="0" w:color="auto"/>
        <w:bottom w:val="none" w:sz="0" w:space="0" w:color="auto"/>
        <w:right w:val="none" w:sz="0" w:space="0" w:color="auto"/>
      </w:divBdr>
    </w:div>
    <w:div w:id="2130322234">
      <w:bodyDiv w:val="1"/>
      <w:marLeft w:val="0"/>
      <w:marRight w:val="0"/>
      <w:marTop w:val="0"/>
      <w:marBottom w:val="0"/>
      <w:divBdr>
        <w:top w:val="none" w:sz="0" w:space="0" w:color="auto"/>
        <w:left w:val="none" w:sz="0" w:space="0" w:color="auto"/>
        <w:bottom w:val="none" w:sz="0" w:space="0" w:color="auto"/>
        <w:right w:val="none" w:sz="0" w:space="0" w:color="auto"/>
      </w:divBdr>
    </w:div>
    <w:div w:id="2132900195">
      <w:bodyDiv w:val="1"/>
      <w:marLeft w:val="0"/>
      <w:marRight w:val="0"/>
      <w:marTop w:val="0"/>
      <w:marBottom w:val="0"/>
      <w:divBdr>
        <w:top w:val="none" w:sz="0" w:space="0" w:color="auto"/>
        <w:left w:val="none" w:sz="0" w:space="0" w:color="auto"/>
        <w:bottom w:val="none" w:sz="0" w:space="0" w:color="auto"/>
        <w:right w:val="none" w:sz="0" w:space="0" w:color="auto"/>
      </w:divBdr>
    </w:div>
    <w:div w:id="2137066256">
      <w:bodyDiv w:val="1"/>
      <w:marLeft w:val="0"/>
      <w:marRight w:val="0"/>
      <w:marTop w:val="0"/>
      <w:marBottom w:val="0"/>
      <w:divBdr>
        <w:top w:val="none" w:sz="0" w:space="0" w:color="auto"/>
        <w:left w:val="none" w:sz="0" w:space="0" w:color="auto"/>
        <w:bottom w:val="none" w:sz="0" w:space="0" w:color="auto"/>
        <w:right w:val="none" w:sz="0" w:space="0" w:color="auto"/>
      </w:divBdr>
    </w:div>
    <w:div w:id="213844922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oter" Target="footer4.xml" Id="rId18" /><Relationship Type="http://schemas.openxmlformats.org/officeDocument/2006/relationships/footer" Target="footer8.xml" Id="rId26"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oter" Target="footer7.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eader" Target="header5.xml" Id="rId20" /><Relationship Type="http://schemas.openxmlformats.org/officeDocument/2006/relationships/footer" Target="footer9.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cpuc.ca.gov/" TargetMode="External" Id="rId11" /><Relationship Type="http://schemas.openxmlformats.org/officeDocument/2006/relationships/header" Target="header7.xml"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footer" Target="footer6.xml" Id="rId23" /><Relationship Type="http://schemas.openxmlformats.org/officeDocument/2006/relationships/image" Target="media/image2.jpeg" Id="rId28"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footer" Target="footer5.xml" Id="rId22" /><Relationship Type="http://schemas.openxmlformats.org/officeDocument/2006/relationships/image" Target="media/image1.jpeg" Id="rId27" /><Relationship Type="http://schemas.openxmlformats.org/officeDocument/2006/relationships/fontTable" Target="fontTable.xml" Id="rId30" /></Relationships>
</file>

<file path=word/_rels/footnotes.xml.rels><?xml version="1.0" encoding="UTF-8" standalone="yes"?>
<Relationships xmlns="http://schemas.openxmlformats.org/package/2006/relationships"><Relationship Id="rId8" Type="http://schemas.openxmlformats.org/officeDocument/2006/relationships/hyperlink" Target="https://home.treasury.gov/system/files/136/SLFRF-Compliance-and-Reporting-Guidance.pdf" TargetMode="External"/><Relationship Id="rId3" Type="http://schemas.openxmlformats.org/officeDocument/2006/relationships/hyperlink" Target="https://www.cpuc.ca.gov/ApplicantToolRegister" TargetMode="External"/><Relationship Id="rId7" Type="http://schemas.openxmlformats.org/officeDocument/2006/relationships/hyperlink" Target="https://federalfundingaccountmap.vetro.io/" TargetMode="External"/><Relationship Id="rId2" Type="http://schemas.openxmlformats.org/officeDocument/2006/relationships/hyperlink" Target="https://federalfundingaccountmap.vetro.io/" TargetMode="External"/><Relationship Id="rId1" Type="http://schemas.openxmlformats.org/officeDocument/2006/relationships/hyperlink" Target="https://www.cpuc.ca.gov/-/media/cpuc-website/divisions/news-and-outreach/documents/news-office/key-issues/esj/esj-action-plan-v2jw.pdf" TargetMode="External"/><Relationship Id="rId6" Type="http://schemas.openxmlformats.org/officeDocument/2006/relationships/hyperlink" Target="https://federalfundingaccountmap.vetro.io/" TargetMode="External"/><Relationship Id="rId5" Type="http://schemas.openxmlformats.org/officeDocument/2006/relationships/hyperlink" Target="https://www.cpuc.ca.gov/industries-and-topics/internet-and-phone/broadband-implementation-for-california/last-mile-federal-funding-account/ffa-application-resources-page" TargetMode="External"/><Relationship Id="rId4" Type="http://schemas.openxmlformats.org/officeDocument/2006/relationships/hyperlink" Target="https://www.cpuc.ca.gov/industries-and-topics/internet-and-phone/broadband-implementation-for-california/last-mile-federal-funding-account/ffa-public-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C968495AF5D9449F17F40483F67411" ma:contentTypeVersion="17" ma:contentTypeDescription="Create a new document." ma:contentTypeScope="" ma:versionID="f032d6790bb02c3d81a4c599873b8630">
  <xsd:schema xmlns:xsd="http://www.w3.org/2001/XMLSchema" xmlns:xs="http://www.w3.org/2001/XMLSchema" xmlns:p="http://schemas.microsoft.com/office/2006/metadata/properties" xmlns:ns2="e1a57426-9749-4c23-86c3-efea7a992bae" xmlns:ns3="9a2b48c6-5563-4164-8f8a-ecb07070edf4" targetNamespace="http://schemas.microsoft.com/office/2006/metadata/properties" ma:root="true" ma:fieldsID="555031ba572762dd2ad59ed386bf72d3" ns2:_="" ns3:_="">
    <xsd:import namespace="e1a57426-9749-4c23-86c3-efea7a992bae"/>
    <xsd:import namespace="9a2b48c6-5563-4164-8f8a-ecb07070ed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Assignmen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57426-9749-4c23-86c3-efea7a992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Assignment" ma:index="22" nillable="true" ma:displayName="Assignment" ma:format="Dropdown" ma:list="UserInfo" ma:SharePointGroup="0" ma:internalName="Assignme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2b48c6-5563-4164-8f8a-ecb07070ed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0a01b0f-9f30-4597-882d-c6e865e3cfc8}" ma:internalName="TaxCatchAll" ma:showField="CatchAllData" ma:web="9a2b48c6-5563-4164-8f8a-ecb07070ed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a2b48c6-5563-4164-8f8a-ecb07070edf4" xsi:nil="true"/>
    <Assignment xmlns="e1a57426-9749-4c23-86c3-efea7a992bae">
      <UserInfo>
        <DisplayName/>
        <AccountId xsi:nil="true"/>
        <AccountType/>
      </UserInfo>
    </Assignment>
    <lcf76f155ced4ddcb4097134ff3c332f xmlns="e1a57426-9749-4c23-86c3-efea7a992ba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ADE367-6868-42BB-AA92-9A94F1759B76}">
  <ds:schemaRefs>
    <ds:schemaRef ds:uri="http://schemas.openxmlformats.org/officeDocument/2006/bibliography"/>
  </ds:schemaRefs>
</ds:datastoreItem>
</file>

<file path=customXml/itemProps2.xml><?xml version="1.0" encoding="utf-8"?>
<ds:datastoreItem xmlns:ds="http://schemas.openxmlformats.org/officeDocument/2006/customXml" ds:itemID="{A61FAAE3-C654-44E2-BDAE-D681F8DE2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57426-9749-4c23-86c3-efea7a992bae"/>
    <ds:schemaRef ds:uri="9a2b48c6-5563-4164-8f8a-ecb07070e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AF6-6E21-424A-80E4-3E578B26B59A}">
  <ds:schemaRefs>
    <ds:schemaRef ds:uri="http://schemas.microsoft.com/office/2006/metadata/properties"/>
    <ds:schemaRef ds:uri="http://schemas.microsoft.com/office/infopath/2007/PartnerControls"/>
    <ds:schemaRef ds:uri="9a2b48c6-5563-4164-8f8a-ecb07070edf4"/>
    <ds:schemaRef ds:uri="e1a57426-9749-4c23-86c3-efea7a992bae"/>
  </ds:schemaRefs>
</ds:datastoreItem>
</file>

<file path=customXml/itemProps4.xml><?xml version="1.0" encoding="utf-8"?>
<ds:datastoreItem xmlns:ds="http://schemas.openxmlformats.org/officeDocument/2006/customXml" ds:itemID="{CDF5E74A-04EE-4BA2-8D92-66EFA21B2B17}">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25</ap:Pages>
  <ap:Words>5580</ap:Words>
  <ap:Characters>31807</ap:Characters>
  <ap:Application>Microsoft Office Word</ap:Application>
  <ap:DocSecurity>0</ap:DocSecurity>
  <ap:Lines>265</ap:Lines>
  <ap:Paragraphs>74</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37313</ap:CharactersWithSpaces>
  <ap:SharedDoc>false</ap:SharedDoc>
  <ap:HLinks>
    <vt:vector baseType="variant" size="54">
      <vt:variant>
        <vt:i4>6488161</vt:i4>
      </vt:variant>
      <vt:variant>
        <vt:i4>0</vt:i4>
      </vt:variant>
      <vt:variant>
        <vt:i4>0</vt:i4>
      </vt:variant>
      <vt:variant>
        <vt:i4>5</vt:i4>
      </vt:variant>
      <vt:variant>
        <vt:lpwstr>http://www.cpuc.ca.gov/</vt:lpwstr>
      </vt:variant>
      <vt:variant>
        <vt:lpwstr/>
      </vt:variant>
      <vt:variant>
        <vt:i4>3604579</vt:i4>
      </vt:variant>
      <vt:variant>
        <vt:i4>21</vt:i4>
      </vt:variant>
      <vt:variant>
        <vt:i4>0</vt:i4>
      </vt:variant>
      <vt:variant>
        <vt:i4>5</vt:i4>
      </vt:variant>
      <vt:variant>
        <vt:lpwstr>https://home.treasury.gov/system/files/136/SLFRF-Compliance-and-Reporting-Guidance.pdf</vt:lpwstr>
      </vt:variant>
      <vt:variant>
        <vt:lpwstr/>
      </vt:variant>
      <vt:variant>
        <vt:i4>2228281</vt:i4>
      </vt:variant>
      <vt:variant>
        <vt:i4>18</vt:i4>
      </vt:variant>
      <vt:variant>
        <vt:i4>0</vt:i4>
      </vt:variant>
      <vt:variant>
        <vt:i4>5</vt:i4>
      </vt:variant>
      <vt:variant>
        <vt:lpwstr>https://federalfundingaccountmap.vetro.io/</vt:lpwstr>
      </vt:variant>
      <vt:variant>
        <vt:lpwstr/>
      </vt:variant>
      <vt:variant>
        <vt:i4>2228281</vt:i4>
      </vt:variant>
      <vt:variant>
        <vt:i4>15</vt:i4>
      </vt:variant>
      <vt:variant>
        <vt:i4>0</vt:i4>
      </vt:variant>
      <vt:variant>
        <vt:i4>5</vt:i4>
      </vt:variant>
      <vt:variant>
        <vt:lpwstr>https://federalfundingaccountmap.vetro.io/</vt:lpwstr>
      </vt:variant>
      <vt:variant>
        <vt:lpwstr/>
      </vt:variant>
      <vt:variant>
        <vt:i4>5242897</vt:i4>
      </vt:variant>
      <vt:variant>
        <vt:i4>12</vt:i4>
      </vt:variant>
      <vt:variant>
        <vt:i4>0</vt:i4>
      </vt:variant>
      <vt:variant>
        <vt:i4>5</vt:i4>
      </vt:variant>
      <vt:variant>
        <vt:lpwstr>https://www.cpuc.ca.gov/industries-and-topics/internet-and-phone/broadband-implementation-for-california/last-mile-federal-funding-account/ffa-application-resources-page</vt:lpwstr>
      </vt:variant>
      <vt:variant>
        <vt:lpwstr/>
      </vt:variant>
      <vt:variant>
        <vt:i4>655390</vt:i4>
      </vt:variant>
      <vt:variant>
        <vt:i4>9</vt:i4>
      </vt:variant>
      <vt:variant>
        <vt:i4>0</vt:i4>
      </vt:variant>
      <vt:variant>
        <vt:i4>5</vt:i4>
      </vt:variant>
      <vt:variant>
        <vt:lpwstr>https://www.cpuc.ca.gov/industries-and-topics/internet-and-phone/broadband-implementation-for-california/last-mile-federal-funding-account/ffa-public-map</vt:lpwstr>
      </vt:variant>
      <vt:variant>
        <vt:lpwstr/>
      </vt:variant>
      <vt:variant>
        <vt:i4>6225950</vt:i4>
      </vt:variant>
      <vt:variant>
        <vt:i4>6</vt:i4>
      </vt:variant>
      <vt:variant>
        <vt:i4>0</vt:i4>
      </vt:variant>
      <vt:variant>
        <vt:i4>5</vt:i4>
      </vt:variant>
      <vt:variant>
        <vt:lpwstr>https://www.cpuc.ca.gov/ApplicantToolRegister</vt:lpwstr>
      </vt:variant>
      <vt:variant>
        <vt:lpwstr/>
      </vt:variant>
      <vt:variant>
        <vt:i4>2228281</vt:i4>
      </vt:variant>
      <vt:variant>
        <vt:i4>3</vt:i4>
      </vt:variant>
      <vt:variant>
        <vt:i4>0</vt:i4>
      </vt:variant>
      <vt:variant>
        <vt:i4>5</vt:i4>
      </vt:variant>
      <vt:variant>
        <vt:lpwstr>https://federalfundingaccountmap.vetro.io/</vt:lpwstr>
      </vt:variant>
      <vt:variant>
        <vt:lpwstr/>
      </vt:variant>
      <vt:variant>
        <vt:i4>3539067</vt:i4>
      </vt:variant>
      <vt:variant>
        <vt:i4>0</vt:i4>
      </vt:variant>
      <vt:variant>
        <vt:i4>0</vt:i4>
      </vt:variant>
      <vt:variant>
        <vt:i4>5</vt:i4>
      </vt:variant>
      <vt:variant>
        <vt:lpwstr>https://www.cpuc.ca.gov/-/media/cpuc-website/divisions/news-and-outreach/documents/news-office/key-issues/esj/esj-action-plan-v2jw.pdf</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2024-07-29T02:17:00Z</cp:lastPrinted>
  <dcterms:created xsi:type="dcterms:W3CDTF">2024-09-12T16:23:15Z</dcterms:created>
  <dcterms:modified xsi:type="dcterms:W3CDTF">2024-09-12T16:23:15Z</dcterms:modified>
</cp:coreProperties>
</file>