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2B57" w:rsidRDefault="00D12B57" w14:paraId="2F6EF81B" w14:textId="77777777">
      <w:pPr>
        <w:jc w:val="center"/>
        <w:rPr>
          <w:rFonts w:ascii="Palatino Linotype" w:hAnsi="Palatino Linotype"/>
          <w:b/>
          <w:sz w:val="24"/>
          <w:szCs w:val="24"/>
        </w:rPr>
      </w:pPr>
    </w:p>
    <w:p w:rsidRPr="002416C6" w:rsidR="004D3C75" w:rsidRDefault="004D3C75" w14:paraId="4F30E585" w14:textId="77777777">
      <w:pPr>
        <w:jc w:val="center"/>
        <w:rPr>
          <w:rFonts w:ascii="Palatino Linotype" w:hAnsi="Palatino Linotype"/>
          <w:b/>
          <w:sz w:val="24"/>
          <w:szCs w:val="24"/>
        </w:rPr>
      </w:pPr>
      <w:r w:rsidRPr="002416C6">
        <w:rPr>
          <w:rFonts w:ascii="Palatino Linotype" w:hAnsi="Palatino Linotype"/>
          <w:b/>
          <w:sz w:val="24"/>
          <w:szCs w:val="24"/>
        </w:rPr>
        <w:t>PUBLIC UTILITIES COMMISSION OF THE STATE OF CALIFORNIA</w:t>
      </w:r>
    </w:p>
    <w:p w:rsidRPr="002416C6" w:rsidR="004D3C75" w:rsidRDefault="004D3C75" w14:paraId="21E2049F" w14:textId="77777777">
      <w:pPr>
        <w:jc w:val="center"/>
        <w:rPr>
          <w:rFonts w:ascii="Palatino Linotype" w:hAnsi="Palatino Linotype"/>
          <w:b/>
          <w:sz w:val="24"/>
          <w:szCs w:val="24"/>
        </w:rPr>
      </w:pPr>
    </w:p>
    <w:p w:rsidRPr="002416C6" w:rsidR="004D3C75" w:rsidRDefault="004D3C75" w14:paraId="76D8116A" w14:textId="77777777">
      <w:pPr>
        <w:rPr>
          <w:rFonts w:ascii="Palatino Linotype" w:hAnsi="Palatino Linotype"/>
          <w:b/>
          <w:sz w:val="24"/>
          <w:szCs w:val="24"/>
        </w:rPr>
      </w:pPr>
    </w:p>
    <w:tbl>
      <w:tblPr>
        <w:tblW w:w="0" w:type="auto"/>
        <w:tblLayout w:type="fixed"/>
        <w:tblLook w:val="0000" w:firstRow="0" w:lastRow="0" w:firstColumn="0" w:lastColumn="0" w:noHBand="0" w:noVBand="0"/>
      </w:tblPr>
      <w:tblGrid>
        <w:gridCol w:w="4788"/>
        <w:gridCol w:w="4788"/>
      </w:tblGrid>
      <w:tr w:rsidRPr="002416C6" w:rsidR="004D3C75" w14:paraId="2436478E" w14:textId="77777777">
        <w:tc>
          <w:tcPr>
            <w:tcW w:w="4788" w:type="dxa"/>
          </w:tcPr>
          <w:p w:rsidRPr="002416C6" w:rsidR="004D3C75" w:rsidRDefault="005479A8" w14:paraId="5A20FE8D" w14:textId="77777777">
            <w:pPr>
              <w:rPr>
                <w:rFonts w:ascii="Palatino Linotype" w:hAnsi="Palatino Linotype"/>
                <w:b/>
                <w:sz w:val="24"/>
                <w:szCs w:val="24"/>
              </w:rPr>
            </w:pPr>
            <w:r w:rsidRPr="002416C6">
              <w:rPr>
                <w:rFonts w:ascii="Palatino Linotype" w:hAnsi="Palatino Linotype"/>
                <w:b/>
                <w:sz w:val="24"/>
                <w:szCs w:val="24"/>
              </w:rPr>
              <w:t>Communications</w:t>
            </w:r>
            <w:r w:rsidRPr="002416C6" w:rsidR="004D3C75">
              <w:rPr>
                <w:rFonts w:ascii="Palatino Linotype" w:hAnsi="Palatino Linotype"/>
                <w:b/>
                <w:sz w:val="24"/>
                <w:szCs w:val="24"/>
              </w:rPr>
              <w:t xml:space="preserve"> Division</w:t>
            </w:r>
          </w:p>
        </w:tc>
        <w:tc>
          <w:tcPr>
            <w:tcW w:w="4788" w:type="dxa"/>
          </w:tcPr>
          <w:p w:rsidRPr="002416C6" w:rsidR="004D3C75" w:rsidRDefault="004D3C75" w14:paraId="3ED2488E" w14:textId="77777777">
            <w:pPr>
              <w:jc w:val="right"/>
              <w:rPr>
                <w:rFonts w:ascii="Palatino Linotype" w:hAnsi="Palatino Linotype"/>
                <w:b/>
                <w:sz w:val="24"/>
                <w:szCs w:val="24"/>
              </w:rPr>
            </w:pPr>
            <w:r w:rsidRPr="002416C6">
              <w:rPr>
                <w:rFonts w:ascii="Palatino Linotype" w:hAnsi="Palatino Linotype"/>
                <w:b/>
                <w:sz w:val="24"/>
                <w:szCs w:val="24"/>
              </w:rPr>
              <w:t xml:space="preserve">RESOLUTION </w:t>
            </w:r>
            <w:r w:rsidR="00F1656B">
              <w:rPr>
                <w:rFonts w:ascii="Palatino Linotype" w:hAnsi="Palatino Linotype"/>
                <w:b/>
                <w:sz w:val="24"/>
                <w:szCs w:val="24"/>
              </w:rPr>
              <w:t>T-</w:t>
            </w:r>
            <w:r w:rsidRPr="002416C6" w:rsidR="00BA3798">
              <w:rPr>
                <w:rFonts w:ascii="Palatino Linotype" w:hAnsi="Palatino Linotype"/>
                <w:b/>
                <w:sz w:val="24"/>
                <w:szCs w:val="24"/>
              </w:rPr>
              <w:t>17834</w:t>
            </w:r>
          </w:p>
        </w:tc>
      </w:tr>
      <w:tr w:rsidRPr="002416C6" w:rsidR="004D3C75" w14:paraId="42FCFDA9" w14:textId="77777777">
        <w:tc>
          <w:tcPr>
            <w:tcW w:w="4788" w:type="dxa"/>
          </w:tcPr>
          <w:p w:rsidRPr="002416C6" w:rsidR="004D3C75" w:rsidRDefault="003B1DD0" w14:paraId="5163CF80" w14:textId="77777777">
            <w:pPr>
              <w:rPr>
                <w:rFonts w:ascii="Palatino Linotype" w:hAnsi="Palatino Linotype"/>
                <w:b/>
                <w:sz w:val="24"/>
                <w:szCs w:val="24"/>
              </w:rPr>
            </w:pPr>
            <w:r w:rsidRPr="002416C6">
              <w:rPr>
                <w:rFonts w:ascii="Palatino Linotype" w:hAnsi="Palatino Linotype"/>
                <w:b/>
                <w:sz w:val="24"/>
                <w:szCs w:val="24"/>
              </w:rPr>
              <w:t>Consumer Programs Branch</w:t>
            </w:r>
          </w:p>
        </w:tc>
        <w:tc>
          <w:tcPr>
            <w:tcW w:w="4788" w:type="dxa"/>
          </w:tcPr>
          <w:p w:rsidRPr="002416C6" w:rsidR="004D3C75" w:rsidRDefault="00AB277A" w14:paraId="7D1C5530" w14:textId="77777777">
            <w:pPr>
              <w:jc w:val="right"/>
              <w:rPr>
                <w:rFonts w:ascii="Palatino Linotype" w:hAnsi="Palatino Linotype"/>
                <w:b/>
                <w:sz w:val="24"/>
                <w:szCs w:val="24"/>
              </w:rPr>
            </w:pPr>
            <w:r>
              <w:rPr>
                <w:rFonts w:ascii="Palatino Linotype" w:hAnsi="Palatino Linotype"/>
                <w:b/>
                <w:sz w:val="24"/>
                <w:szCs w:val="24"/>
              </w:rPr>
              <w:t>October 17</w:t>
            </w:r>
            <w:r w:rsidRPr="002416C6" w:rsidR="00BA3798">
              <w:rPr>
                <w:rFonts w:ascii="Palatino Linotype" w:hAnsi="Palatino Linotype"/>
                <w:b/>
                <w:sz w:val="24"/>
                <w:szCs w:val="24"/>
              </w:rPr>
              <w:t>, 2024</w:t>
            </w:r>
          </w:p>
        </w:tc>
      </w:tr>
    </w:tbl>
    <w:p w:rsidRPr="002416C6" w:rsidR="004D3C75" w:rsidRDefault="004D3C75" w14:paraId="7E9C1388" w14:textId="77777777">
      <w:pPr>
        <w:rPr>
          <w:rFonts w:ascii="Palatino Linotype" w:hAnsi="Palatino Linotype"/>
          <w:sz w:val="24"/>
          <w:szCs w:val="24"/>
        </w:rPr>
      </w:pPr>
    </w:p>
    <w:p w:rsidRPr="002416C6" w:rsidR="004D3C75" w:rsidRDefault="004D3C75" w14:paraId="44A65220" w14:textId="77777777">
      <w:pPr>
        <w:rPr>
          <w:rFonts w:ascii="Palatino Linotype" w:hAnsi="Palatino Linotype"/>
          <w:sz w:val="24"/>
          <w:szCs w:val="24"/>
        </w:rPr>
      </w:pPr>
    </w:p>
    <w:p w:rsidRPr="002416C6" w:rsidR="004D3C75" w:rsidRDefault="004D3C75" w14:paraId="3BA96A12" w14:textId="77777777">
      <w:pPr>
        <w:jc w:val="center"/>
        <w:rPr>
          <w:rFonts w:ascii="Palatino Linotype" w:hAnsi="Palatino Linotype"/>
          <w:sz w:val="24"/>
          <w:szCs w:val="24"/>
        </w:rPr>
      </w:pPr>
      <w:r w:rsidRPr="002416C6">
        <w:rPr>
          <w:rFonts w:ascii="Palatino Linotype" w:hAnsi="Palatino Linotype"/>
          <w:b/>
          <w:sz w:val="24"/>
          <w:szCs w:val="24"/>
          <w:u w:val="single"/>
        </w:rPr>
        <w:t>R</w:t>
      </w:r>
      <w:r w:rsidRPr="002416C6">
        <w:rPr>
          <w:rFonts w:ascii="Palatino Linotype" w:hAnsi="Palatino Linotype"/>
          <w:sz w:val="24"/>
          <w:szCs w:val="24"/>
        </w:rPr>
        <w:t xml:space="preserve"> </w:t>
      </w:r>
      <w:r w:rsidRPr="002416C6">
        <w:rPr>
          <w:rFonts w:ascii="Palatino Linotype" w:hAnsi="Palatino Linotype"/>
          <w:b/>
          <w:sz w:val="24"/>
          <w:szCs w:val="24"/>
          <w:u w:val="single"/>
        </w:rPr>
        <w:t>E</w:t>
      </w:r>
      <w:r w:rsidRPr="002416C6">
        <w:rPr>
          <w:rFonts w:ascii="Palatino Linotype" w:hAnsi="Palatino Linotype"/>
          <w:sz w:val="24"/>
          <w:szCs w:val="24"/>
        </w:rPr>
        <w:t xml:space="preserve"> </w:t>
      </w:r>
      <w:r w:rsidRPr="002416C6">
        <w:rPr>
          <w:rFonts w:ascii="Palatino Linotype" w:hAnsi="Palatino Linotype"/>
          <w:b/>
          <w:sz w:val="24"/>
          <w:szCs w:val="24"/>
          <w:u w:val="single"/>
        </w:rPr>
        <w:t>S</w:t>
      </w:r>
      <w:r w:rsidRPr="002416C6">
        <w:rPr>
          <w:rFonts w:ascii="Palatino Linotype" w:hAnsi="Palatino Linotype"/>
          <w:sz w:val="24"/>
          <w:szCs w:val="24"/>
        </w:rPr>
        <w:t xml:space="preserve"> </w:t>
      </w:r>
      <w:r w:rsidRPr="002416C6">
        <w:rPr>
          <w:rFonts w:ascii="Palatino Linotype" w:hAnsi="Palatino Linotype"/>
          <w:b/>
          <w:sz w:val="24"/>
          <w:szCs w:val="24"/>
          <w:u w:val="single"/>
        </w:rPr>
        <w:t>O</w:t>
      </w:r>
      <w:r w:rsidRPr="002416C6">
        <w:rPr>
          <w:rFonts w:ascii="Palatino Linotype" w:hAnsi="Palatino Linotype"/>
          <w:sz w:val="24"/>
          <w:szCs w:val="24"/>
        </w:rPr>
        <w:t xml:space="preserve"> </w:t>
      </w:r>
      <w:r w:rsidRPr="002416C6">
        <w:rPr>
          <w:rFonts w:ascii="Palatino Linotype" w:hAnsi="Palatino Linotype"/>
          <w:b/>
          <w:sz w:val="24"/>
          <w:szCs w:val="24"/>
          <w:u w:val="single"/>
        </w:rPr>
        <w:t>L</w:t>
      </w:r>
      <w:r w:rsidRPr="002416C6">
        <w:rPr>
          <w:rFonts w:ascii="Palatino Linotype" w:hAnsi="Palatino Linotype"/>
          <w:sz w:val="24"/>
          <w:szCs w:val="24"/>
        </w:rPr>
        <w:t xml:space="preserve"> </w:t>
      </w:r>
      <w:r w:rsidRPr="002416C6">
        <w:rPr>
          <w:rFonts w:ascii="Palatino Linotype" w:hAnsi="Palatino Linotype"/>
          <w:b/>
          <w:sz w:val="24"/>
          <w:szCs w:val="24"/>
          <w:u w:val="single"/>
        </w:rPr>
        <w:t>U</w:t>
      </w:r>
      <w:r w:rsidRPr="002416C6">
        <w:rPr>
          <w:rFonts w:ascii="Palatino Linotype" w:hAnsi="Palatino Linotype"/>
          <w:sz w:val="24"/>
          <w:szCs w:val="24"/>
        </w:rPr>
        <w:t xml:space="preserve"> </w:t>
      </w:r>
      <w:r w:rsidRPr="002416C6">
        <w:rPr>
          <w:rFonts w:ascii="Palatino Linotype" w:hAnsi="Palatino Linotype"/>
          <w:b/>
          <w:sz w:val="24"/>
          <w:szCs w:val="24"/>
          <w:u w:val="single"/>
        </w:rPr>
        <w:t>T</w:t>
      </w:r>
      <w:r w:rsidRPr="002416C6">
        <w:rPr>
          <w:rFonts w:ascii="Palatino Linotype" w:hAnsi="Palatino Linotype"/>
          <w:sz w:val="24"/>
          <w:szCs w:val="24"/>
        </w:rPr>
        <w:t xml:space="preserve"> </w:t>
      </w:r>
      <w:r w:rsidRPr="002416C6">
        <w:rPr>
          <w:rFonts w:ascii="Palatino Linotype" w:hAnsi="Palatino Linotype"/>
          <w:b/>
          <w:sz w:val="24"/>
          <w:szCs w:val="24"/>
          <w:u w:val="single"/>
        </w:rPr>
        <w:t>I</w:t>
      </w:r>
      <w:r w:rsidRPr="002416C6">
        <w:rPr>
          <w:rFonts w:ascii="Palatino Linotype" w:hAnsi="Palatino Linotype"/>
          <w:sz w:val="24"/>
          <w:szCs w:val="24"/>
        </w:rPr>
        <w:t xml:space="preserve"> </w:t>
      </w:r>
      <w:r w:rsidRPr="002416C6">
        <w:rPr>
          <w:rFonts w:ascii="Palatino Linotype" w:hAnsi="Palatino Linotype"/>
          <w:b/>
          <w:sz w:val="24"/>
          <w:szCs w:val="24"/>
          <w:u w:val="single"/>
        </w:rPr>
        <w:t>O</w:t>
      </w:r>
      <w:r w:rsidRPr="002416C6">
        <w:rPr>
          <w:rFonts w:ascii="Palatino Linotype" w:hAnsi="Palatino Linotype"/>
          <w:sz w:val="24"/>
          <w:szCs w:val="24"/>
        </w:rPr>
        <w:t xml:space="preserve"> </w:t>
      </w:r>
      <w:r w:rsidRPr="002416C6">
        <w:rPr>
          <w:rFonts w:ascii="Palatino Linotype" w:hAnsi="Palatino Linotype"/>
          <w:b/>
          <w:sz w:val="24"/>
          <w:szCs w:val="24"/>
          <w:u w:val="single"/>
        </w:rPr>
        <w:t>N</w:t>
      </w:r>
    </w:p>
    <w:p w:rsidRPr="002416C6" w:rsidR="004D3C75" w:rsidRDefault="004D3C75" w14:paraId="6D570336" w14:textId="77777777">
      <w:pPr>
        <w:rPr>
          <w:rFonts w:ascii="Palatino Linotype" w:hAnsi="Palatino Linotype"/>
          <w:sz w:val="24"/>
          <w:szCs w:val="24"/>
        </w:rPr>
      </w:pPr>
    </w:p>
    <w:p w:rsidRPr="002416C6" w:rsidR="004D3C75" w:rsidRDefault="004D3C75" w14:paraId="3E23242E" w14:textId="77777777">
      <w:pPr>
        <w:rPr>
          <w:rFonts w:ascii="Palatino Linotype" w:hAnsi="Palatino Linotype"/>
          <w:sz w:val="24"/>
          <w:szCs w:val="24"/>
        </w:rPr>
      </w:pPr>
    </w:p>
    <w:tbl>
      <w:tblPr>
        <w:tblW w:w="0" w:type="auto"/>
        <w:tblInd w:w="738" w:type="dxa"/>
        <w:tblLayout w:type="fixed"/>
        <w:tblLook w:val="0000" w:firstRow="0" w:lastRow="0" w:firstColumn="0" w:lastColumn="0" w:noHBand="0" w:noVBand="0"/>
      </w:tblPr>
      <w:tblGrid>
        <w:gridCol w:w="8010"/>
      </w:tblGrid>
      <w:tr w:rsidRPr="002416C6" w:rsidR="004D3C75" w14:paraId="76A77D26" w14:textId="77777777">
        <w:trPr>
          <w:cantSplit/>
        </w:trPr>
        <w:tc>
          <w:tcPr>
            <w:tcW w:w="8010" w:type="dxa"/>
          </w:tcPr>
          <w:p w:rsidRPr="003E4048" w:rsidR="004D3C75" w:rsidRDefault="004D3C75" w14:paraId="652FD266" w14:textId="77777777">
            <w:pPr>
              <w:rPr>
                <w:rFonts w:ascii="Palatino Linotype" w:hAnsi="Palatino Linotype"/>
                <w:b/>
                <w:bCs/>
                <w:sz w:val="24"/>
                <w:szCs w:val="24"/>
              </w:rPr>
            </w:pPr>
            <w:r w:rsidRPr="003E4048">
              <w:rPr>
                <w:rFonts w:ascii="Palatino Linotype" w:hAnsi="Palatino Linotype"/>
                <w:b/>
                <w:bCs/>
                <w:sz w:val="24"/>
                <w:szCs w:val="24"/>
              </w:rPr>
              <w:t xml:space="preserve">Resolution </w:t>
            </w:r>
            <w:r w:rsidRPr="003E4048" w:rsidR="005B436A">
              <w:rPr>
                <w:rFonts w:ascii="Palatino Linotype" w:hAnsi="Palatino Linotype"/>
                <w:b/>
                <w:bCs/>
                <w:sz w:val="24"/>
                <w:szCs w:val="24"/>
              </w:rPr>
              <w:t>T-</w:t>
            </w:r>
            <w:r w:rsidRPr="003E4048" w:rsidR="00D46C5A">
              <w:rPr>
                <w:rFonts w:ascii="Palatino Linotype" w:hAnsi="Palatino Linotype"/>
                <w:b/>
                <w:bCs/>
                <w:sz w:val="24"/>
                <w:szCs w:val="24"/>
              </w:rPr>
              <w:t>17834</w:t>
            </w:r>
            <w:r w:rsidRPr="003E4048" w:rsidR="00B9474A">
              <w:rPr>
                <w:rFonts w:ascii="Palatino Linotype" w:hAnsi="Palatino Linotype"/>
                <w:b/>
                <w:bCs/>
                <w:sz w:val="24"/>
                <w:szCs w:val="24"/>
              </w:rPr>
              <w:t xml:space="preserve"> Grant of Authority to </w:t>
            </w:r>
            <w:r w:rsidRPr="003E4048" w:rsidR="00D46C5A">
              <w:rPr>
                <w:rFonts w:ascii="Palatino Linotype" w:hAnsi="Palatino Linotype"/>
                <w:b/>
                <w:bCs/>
                <w:sz w:val="24"/>
                <w:szCs w:val="24"/>
              </w:rPr>
              <w:t>Nevada-Sierra Connecting Point Public</w:t>
            </w:r>
            <w:r w:rsidRPr="003E4048">
              <w:rPr>
                <w:rFonts w:ascii="Palatino Linotype" w:hAnsi="Palatino Linotype"/>
                <w:b/>
                <w:bCs/>
                <w:sz w:val="24"/>
                <w:szCs w:val="24"/>
              </w:rPr>
              <w:t xml:space="preserve"> </w:t>
            </w:r>
            <w:r w:rsidRPr="003E4048" w:rsidR="00B9474A">
              <w:rPr>
                <w:rFonts w:ascii="Palatino Linotype" w:hAnsi="Palatino Linotype"/>
                <w:b/>
                <w:bCs/>
                <w:sz w:val="24"/>
                <w:szCs w:val="24"/>
              </w:rPr>
              <w:t xml:space="preserve">Authority </w:t>
            </w:r>
            <w:r w:rsidRPr="003E4048">
              <w:rPr>
                <w:rFonts w:ascii="Palatino Linotype" w:hAnsi="Palatino Linotype"/>
                <w:b/>
                <w:bCs/>
                <w:sz w:val="24"/>
                <w:szCs w:val="24"/>
              </w:rPr>
              <w:t>as the 2</w:t>
            </w:r>
            <w:r w:rsidRPr="003E4048">
              <w:rPr>
                <w:rFonts w:ascii="Palatino Linotype" w:hAnsi="Palatino Linotype"/>
                <w:b/>
                <w:bCs/>
                <w:sz w:val="24"/>
                <w:szCs w:val="24"/>
              </w:rPr>
              <w:noBreakHyphen/>
              <w:t>1</w:t>
            </w:r>
            <w:r w:rsidRPr="003E4048">
              <w:rPr>
                <w:rFonts w:ascii="Palatino Linotype" w:hAnsi="Palatino Linotype"/>
                <w:b/>
                <w:bCs/>
                <w:sz w:val="24"/>
                <w:szCs w:val="24"/>
              </w:rPr>
              <w:noBreakHyphen/>
              <w:t xml:space="preserve">1 service provider for </w:t>
            </w:r>
            <w:r w:rsidRPr="003E4048" w:rsidR="00FF2C31">
              <w:rPr>
                <w:rFonts w:ascii="Palatino Linotype" w:hAnsi="Palatino Linotype"/>
                <w:b/>
                <w:bCs/>
                <w:sz w:val="24"/>
                <w:szCs w:val="24"/>
              </w:rPr>
              <w:t xml:space="preserve">Yuba </w:t>
            </w:r>
            <w:r w:rsidRPr="003E4048" w:rsidR="006A1416">
              <w:rPr>
                <w:rFonts w:ascii="Palatino Linotype" w:hAnsi="Palatino Linotype"/>
                <w:b/>
                <w:bCs/>
                <w:sz w:val="24"/>
                <w:szCs w:val="24"/>
              </w:rPr>
              <w:t xml:space="preserve">County. </w:t>
            </w:r>
          </w:p>
        </w:tc>
      </w:tr>
    </w:tbl>
    <w:p w:rsidRPr="002416C6" w:rsidR="004D3C75" w:rsidP="001732D8" w:rsidRDefault="004D3C75" w14:paraId="127922CD" w14:textId="77777777">
      <w:pPr>
        <w:pBdr>
          <w:bottom w:val="single" w:color="auto" w:sz="12" w:space="1"/>
        </w:pBdr>
        <w:ind w:left="720" w:right="720"/>
        <w:rPr>
          <w:rFonts w:ascii="Palatino Linotype" w:hAnsi="Palatino Linotype"/>
          <w:sz w:val="24"/>
          <w:szCs w:val="24"/>
        </w:rPr>
      </w:pPr>
    </w:p>
    <w:p w:rsidRPr="002416C6" w:rsidR="001732D8" w:rsidP="001732D8" w:rsidRDefault="001732D8" w14:paraId="4C38E006" w14:textId="77777777">
      <w:pPr>
        <w:ind w:left="720" w:right="720"/>
        <w:rPr>
          <w:rFonts w:ascii="Palatino Linotype" w:hAnsi="Palatino Linotype"/>
          <w:sz w:val="24"/>
          <w:szCs w:val="24"/>
        </w:rPr>
      </w:pPr>
    </w:p>
    <w:p w:rsidRPr="002416C6" w:rsidR="004D3C75" w:rsidRDefault="004D3C75" w14:paraId="3CF71FF2" w14:textId="77777777">
      <w:pPr>
        <w:rPr>
          <w:rFonts w:ascii="Palatino Linotype" w:hAnsi="Palatino Linotype"/>
          <w:sz w:val="24"/>
          <w:szCs w:val="24"/>
        </w:rPr>
      </w:pPr>
    </w:p>
    <w:p w:rsidRPr="002416C6" w:rsidR="004D3C75" w:rsidRDefault="004D3C75" w14:paraId="6F91519D" w14:textId="77777777">
      <w:pPr>
        <w:pStyle w:val="Heading1"/>
        <w:rPr>
          <w:rFonts w:ascii="Palatino Linotype" w:hAnsi="Palatino Linotype"/>
          <w:sz w:val="24"/>
          <w:szCs w:val="24"/>
        </w:rPr>
      </w:pPr>
      <w:r w:rsidRPr="002416C6">
        <w:rPr>
          <w:rFonts w:ascii="Palatino Linotype" w:hAnsi="Palatino Linotype"/>
          <w:sz w:val="24"/>
          <w:szCs w:val="24"/>
        </w:rPr>
        <w:t>Summary</w:t>
      </w:r>
    </w:p>
    <w:p w:rsidRPr="002416C6" w:rsidR="004D3C75" w:rsidRDefault="004D3C75" w14:paraId="34F4F7E9" w14:textId="77777777">
      <w:pPr>
        <w:rPr>
          <w:rFonts w:ascii="Palatino Linotype" w:hAnsi="Palatino Linotype"/>
          <w:sz w:val="24"/>
          <w:szCs w:val="24"/>
        </w:rPr>
      </w:pPr>
    </w:p>
    <w:p w:rsidRPr="002416C6" w:rsidR="004D3C75" w:rsidP="00066F08" w:rsidRDefault="004D3C75" w14:paraId="34D7737F" w14:textId="77777777">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 xml:space="preserve">This resolution grants </w:t>
      </w:r>
      <w:r w:rsidRPr="002416C6" w:rsidR="00D41949">
        <w:rPr>
          <w:rFonts w:ascii="Palatino Linotype" w:hAnsi="Palatino Linotype"/>
          <w:sz w:val="24"/>
          <w:szCs w:val="24"/>
        </w:rPr>
        <w:t xml:space="preserve">Nevada-Sierra Connecting Point Public Authority </w:t>
      </w:r>
      <w:r w:rsidR="001A1C10">
        <w:rPr>
          <w:rFonts w:ascii="Palatino Linotype" w:hAnsi="Palatino Linotype"/>
          <w:sz w:val="24"/>
          <w:szCs w:val="24"/>
        </w:rPr>
        <w:t>(</w:t>
      </w:r>
      <w:r w:rsidRPr="002416C6" w:rsidR="00D41949">
        <w:rPr>
          <w:rFonts w:ascii="Palatino Linotype" w:hAnsi="Palatino Linotype"/>
          <w:sz w:val="24"/>
          <w:szCs w:val="24"/>
        </w:rPr>
        <w:t>Nevada-Sierra</w:t>
      </w:r>
      <w:r w:rsidR="001A1C10">
        <w:rPr>
          <w:rFonts w:ascii="Palatino Linotype" w:hAnsi="Palatino Linotype"/>
          <w:sz w:val="24"/>
          <w:szCs w:val="24"/>
        </w:rPr>
        <w:t xml:space="preserve">) </w:t>
      </w:r>
      <w:r w:rsidRPr="002416C6" w:rsidR="0067032B">
        <w:rPr>
          <w:rFonts w:ascii="Palatino Linotype" w:hAnsi="Palatino Linotype"/>
          <w:sz w:val="24"/>
          <w:szCs w:val="24"/>
        </w:rPr>
        <w:t>t</w:t>
      </w:r>
      <w:r w:rsidRPr="002416C6">
        <w:rPr>
          <w:rFonts w:ascii="Palatino Linotype" w:hAnsi="Palatino Linotype"/>
          <w:sz w:val="24"/>
          <w:szCs w:val="24"/>
        </w:rPr>
        <w:t xml:space="preserve">he authority to use </w:t>
      </w:r>
      <w:r w:rsidRPr="00A224CE">
        <w:rPr>
          <w:rFonts w:ascii="Palatino Linotype" w:hAnsi="Palatino Linotype"/>
          <w:sz w:val="24"/>
          <w:szCs w:val="24"/>
        </w:rPr>
        <w:t>the 2</w:t>
      </w:r>
      <w:r w:rsidRPr="00A224CE">
        <w:rPr>
          <w:rFonts w:ascii="Palatino Linotype" w:hAnsi="Palatino Linotype"/>
          <w:sz w:val="24"/>
          <w:szCs w:val="24"/>
        </w:rPr>
        <w:noBreakHyphen/>
        <w:t>1</w:t>
      </w:r>
      <w:r w:rsidRPr="00A224CE">
        <w:rPr>
          <w:rFonts w:ascii="Palatino Linotype" w:hAnsi="Palatino Linotype"/>
          <w:sz w:val="24"/>
          <w:szCs w:val="24"/>
        </w:rPr>
        <w:noBreakHyphen/>
        <w:t xml:space="preserve">1 abbreviated dialing code to provide information and referral (I&amp;R) services to all of </w:t>
      </w:r>
      <w:r w:rsidRPr="00A224CE" w:rsidR="00D41949">
        <w:rPr>
          <w:rFonts w:ascii="Palatino Linotype" w:hAnsi="Palatino Linotype"/>
          <w:sz w:val="24"/>
          <w:szCs w:val="24"/>
        </w:rPr>
        <w:t xml:space="preserve">Yuba </w:t>
      </w:r>
      <w:r w:rsidRPr="00A224CE" w:rsidR="0097761A">
        <w:rPr>
          <w:rFonts w:ascii="Palatino Linotype" w:hAnsi="Palatino Linotype"/>
          <w:sz w:val="24"/>
          <w:szCs w:val="24"/>
        </w:rPr>
        <w:t>County.</w:t>
      </w:r>
      <w:r w:rsidRPr="002416C6" w:rsidR="0097761A">
        <w:rPr>
          <w:rFonts w:ascii="Palatino Linotype" w:hAnsi="Palatino Linotype"/>
          <w:sz w:val="24"/>
          <w:szCs w:val="24"/>
        </w:rPr>
        <w:t xml:space="preserve">  </w:t>
      </w:r>
    </w:p>
    <w:p w:rsidRPr="002416C6" w:rsidR="004D3C75" w:rsidRDefault="004D3C75" w14:paraId="48769E69" w14:textId="77777777">
      <w:pPr>
        <w:rPr>
          <w:rFonts w:ascii="Palatino Linotype" w:hAnsi="Palatino Linotype"/>
          <w:sz w:val="24"/>
          <w:szCs w:val="24"/>
        </w:rPr>
      </w:pPr>
    </w:p>
    <w:p w:rsidRPr="002416C6" w:rsidR="004D3C75" w:rsidRDefault="004D3C75" w14:paraId="09A802BB" w14:textId="77777777">
      <w:pPr>
        <w:pStyle w:val="Heading1"/>
        <w:rPr>
          <w:rFonts w:ascii="Palatino Linotype" w:hAnsi="Palatino Linotype"/>
          <w:sz w:val="24"/>
          <w:szCs w:val="24"/>
        </w:rPr>
      </w:pPr>
      <w:r w:rsidRPr="002416C6">
        <w:rPr>
          <w:rFonts w:ascii="Palatino Linotype" w:hAnsi="Palatino Linotype"/>
          <w:sz w:val="24"/>
          <w:szCs w:val="24"/>
        </w:rPr>
        <w:t>Background</w:t>
      </w:r>
    </w:p>
    <w:p w:rsidRPr="002416C6" w:rsidR="004D3C75" w:rsidRDefault="004D3C75" w14:paraId="0D7D7895" w14:textId="77777777">
      <w:pPr>
        <w:rPr>
          <w:rFonts w:ascii="Palatino Linotype" w:hAnsi="Palatino Linotype"/>
          <w:sz w:val="24"/>
          <w:szCs w:val="24"/>
        </w:rPr>
      </w:pPr>
    </w:p>
    <w:p w:rsidRPr="002416C6" w:rsidR="00113794" w:rsidP="00066F08" w:rsidRDefault="00113794" w14:paraId="2187ABE5" w14:textId="77777777">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For individuals seeking non-emergency community information and support, the 2-1-1 telephone number serves as a crucial lifeline. Callers may call the 2</w:t>
      </w:r>
      <w:r w:rsidRPr="002416C6">
        <w:rPr>
          <w:rFonts w:ascii="Palatino Linotype" w:hAnsi="Palatino Linotype"/>
          <w:sz w:val="24"/>
          <w:szCs w:val="24"/>
        </w:rPr>
        <w:noBreakHyphen/>
        <w:t>1</w:t>
      </w:r>
      <w:r w:rsidRPr="002416C6">
        <w:rPr>
          <w:rFonts w:ascii="Palatino Linotype" w:hAnsi="Palatino Linotype"/>
          <w:sz w:val="24"/>
          <w:szCs w:val="24"/>
        </w:rPr>
        <w:noBreakHyphen/>
        <w:t xml:space="preserve">1 telephone number to access non-emergency community information and referral (I&amp;R) providers. </w:t>
      </w:r>
      <w:bookmarkStart w:name="_Hlk534377229" w:id="0"/>
      <w:r w:rsidRPr="002416C6">
        <w:rPr>
          <w:rFonts w:ascii="Palatino Linotype" w:hAnsi="Palatino Linotype"/>
          <w:sz w:val="24"/>
          <w:szCs w:val="24"/>
        </w:rPr>
        <w:t>When dialing 2</w:t>
      </w:r>
      <w:r w:rsidRPr="002416C6">
        <w:rPr>
          <w:rFonts w:ascii="Palatino Linotype" w:hAnsi="Palatino Linotype"/>
          <w:sz w:val="24"/>
          <w:szCs w:val="24"/>
        </w:rPr>
        <w:noBreakHyphen/>
        <w:t>1</w:t>
      </w:r>
      <w:r w:rsidRPr="002416C6">
        <w:rPr>
          <w:rFonts w:ascii="Palatino Linotype" w:hAnsi="Palatino Linotype"/>
          <w:sz w:val="24"/>
          <w:szCs w:val="24"/>
        </w:rPr>
        <w:noBreakHyphen/>
        <w:t xml:space="preserve">1, callers are connected to a call center referral specialist who links them to the appropriate public agencies or organizations that can offer the needed social services, including housing, utility bill aid, food assistance, elder care, childcare, and other non-emergency information, currently not provided through 9-1-1 or 3-1-1 services. </w:t>
      </w:r>
    </w:p>
    <w:bookmarkEnd w:id="0"/>
    <w:p w:rsidRPr="002416C6" w:rsidR="00113794" w:rsidP="00113794" w:rsidRDefault="00113794" w14:paraId="6CDA39C5" w14:textId="77777777">
      <w:pPr>
        <w:tabs>
          <w:tab w:val="left" w:pos="-1440"/>
          <w:tab w:val="left" w:pos="-720"/>
        </w:tabs>
        <w:suppressAutoHyphens/>
        <w:rPr>
          <w:rFonts w:ascii="Palatino Linotype" w:hAnsi="Palatino Linotype"/>
          <w:sz w:val="24"/>
          <w:szCs w:val="24"/>
        </w:rPr>
      </w:pPr>
    </w:p>
    <w:p w:rsidRPr="002416C6" w:rsidR="00113794" w:rsidP="00066F08" w:rsidRDefault="00113794" w14:paraId="0AE722A5" w14:textId="77777777">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 xml:space="preserve">On July 31, 2000, the Federal Communications Commission (FCC) issued its </w:t>
      </w:r>
      <w:r w:rsidRPr="002416C6">
        <w:rPr>
          <w:rFonts w:ascii="Palatino Linotype" w:hAnsi="Palatino Linotype"/>
          <w:i/>
          <w:iCs/>
          <w:sz w:val="24"/>
          <w:szCs w:val="24"/>
        </w:rPr>
        <w:t>N11 Third Report and Order</w:t>
      </w:r>
      <w:r w:rsidRPr="002416C6">
        <w:rPr>
          <w:rFonts w:ascii="Palatino Linotype" w:hAnsi="Palatino Linotype"/>
          <w:sz w:val="24"/>
          <w:szCs w:val="24"/>
        </w:rPr>
        <w:t xml:space="preserve"> assigning the 2-1-1 code as the national abbreviated dialing code for information and referral services.</w:t>
      </w:r>
      <w:r w:rsidRPr="002416C6">
        <w:rPr>
          <w:rFonts w:ascii="Palatino Linotype" w:hAnsi="Palatino Linotype"/>
          <w:sz w:val="24"/>
          <w:szCs w:val="24"/>
          <w:vertAlign w:val="superscript"/>
        </w:rPr>
        <w:footnoteReference w:id="1"/>
      </w:r>
      <w:r w:rsidRPr="002416C6">
        <w:rPr>
          <w:rFonts w:ascii="Palatino Linotype" w:hAnsi="Palatino Linotype"/>
          <w:sz w:val="24"/>
          <w:szCs w:val="24"/>
        </w:rPr>
        <w:t xml:space="preserve"> The FCC concluded the assignment is in the public interest, recognizing that the public need for social service could be met through the implementation of a 2-1-1 dialing program. The FCC encouraged the states to implement </w:t>
      </w:r>
      <w:r w:rsidRPr="002416C6">
        <w:rPr>
          <w:rFonts w:ascii="Palatino Linotype" w:hAnsi="Palatino Linotype"/>
          <w:sz w:val="24"/>
          <w:szCs w:val="24"/>
        </w:rPr>
        <w:lastRenderedPageBreak/>
        <w:t>2-1-1 programs</w:t>
      </w:r>
      <w:r w:rsidRPr="002416C6">
        <w:rPr>
          <w:rFonts w:ascii="Palatino Linotype" w:hAnsi="Palatino Linotype"/>
          <w:sz w:val="24"/>
          <w:szCs w:val="24"/>
          <w:vertAlign w:val="superscript"/>
        </w:rPr>
        <w:footnoteReference w:id="2"/>
      </w:r>
      <w:r w:rsidRPr="002416C6">
        <w:rPr>
          <w:rFonts w:ascii="Palatino Linotype" w:hAnsi="Palatino Linotype"/>
          <w:sz w:val="24"/>
          <w:szCs w:val="24"/>
        </w:rPr>
        <w:t xml:space="preserve"> and directed that “states will be allowed to continue to make local [N11] assignments that do not conflict with [FCC] national assignments.”</w:t>
      </w:r>
      <w:r w:rsidRPr="002416C6">
        <w:rPr>
          <w:rFonts w:ascii="Palatino Linotype" w:hAnsi="Palatino Linotype"/>
          <w:sz w:val="24"/>
          <w:szCs w:val="24"/>
          <w:vertAlign w:val="superscript"/>
        </w:rPr>
        <w:footnoteReference w:id="3"/>
      </w:r>
    </w:p>
    <w:p w:rsidRPr="002416C6" w:rsidR="00113794" w:rsidP="00066F08" w:rsidRDefault="00113794" w14:paraId="6028D2F4" w14:textId="77777777">
      <w:pPr>
        <w:tabs>
          <w:tab w:val="left" w:pos="-1440"/>
          <w:tab w:val="left" w:pos="-720"/>
        </w:tabs>
        <w:suppressAutoHyphens/>
        <w:jc w:val="both"/>
        <w:rPr>
          <w:rFonts w:ascii="Palatino Linotype" w:hAnsi="Palatino Linotype"/>
          <w:bCs/>
          <w:sz w:val="24"/>
          <w:szCs w:val="24"/>
        </w:rPr>
      </w:pPr>
    </w:p>
    <w:p w:rsidRPr="002416C6" w:rsidR="00113794" w:rsidP="00066F08" w:rsidRDefault="00113794" w14:paraId="1931D1A1" w14:textId="77777777">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On January 23, 2002, the California Public Utilities Commission (CPUC or Commission) initiated Rulemaking (R.) 02-01-025 to establish the framework for 2-1-1 dialing implementation in California. The Commission's Decision (D.) 03-02-029 outlined the policies for 2-1-1 dialing.</w:t>
      </w:r>
      <w:r w:rsidRPr="002416C6">
        <w:rPr>
          <w:rFonts w:ascii="Palatino Linotype" w:hAnsi="Palatino Linotype"/>
          <w:sz w:val="24"/>
          <w:szCs w:val="24"/>
          <w:vertAlign w:val="superscript"/>
        </w:rPr>
        <w:footnoteReference w:id="4"/>
      </w:r>
      <w:r w:rsidRPr="002416C6">
        <w:rPr>
          <w:rFonts w:ascii="Palatino Linotype" w:hAnsi="Palatino Linotype"/>
          <w:sz w:val="24"/>
          <w:szCs w:val="24"/>
        </w:rPr>
        <w:t xml:space="preserve"> This decision mandated that Information and Referral (I&amp;R) service providers seeking authorization for 2-1-1 services must submit a formal letter to the Commission's Executive Director.</w:t>
      </w:r>
      <w:r w:rsidRPr="002416C6">
        <w:rPr>
          <w:rFonts w:ascii="Palatino Linotype" w:hAnsi="Palatino Linotype"/>
          <w:sz w:val="24"/>
          <w:szCs w:val="24"/>
          <w:vertAlign w:val="superscript"/>
        </w:rPr>
        <w:footnoteReference w:id="5"/>
      </w:r>
      <w:r w:rsidRPr="002416C6">
        <w:rPr>
          <w:rFonts w:ascii="Palatino Linotype" w:hAnsi="Palatino Linotype"/>
          <w:sz w:val="24"/>
          <w:szCs w:val="24"/>
        </w:rPr>
        <w:t xml:space="preserve"> These letters were subject to review and certification, along with a service rollout plan. According to the decision, the Commission's staff would evaluate the proposals using the guidelines outlined in Appendix A and prepare a resolution for the Commission's consideration. The decision did not specify fixed deadlines for reviewing certification requests but indicated an approximate six-month timeframe for the Commission to approve a specific 2-1-1 proposal, encompassing I&amp;R provider certification and service commencement.</w:t>
      </w:r>
      <w:r w:rsidRPr="002416C6">
        <w:rPr>
          <w:rFonts w:ascii="Palatino Linotype" w:hAnsi="Palatino Linotype"/>
          <w:sz w:val="24"/>
          <w:szCs w:val="24"/>
          <w:vertAlign w:val="superscript"/>
        </w:rPr>
        <w:footnoteReference w:id="6"/>
      </w:r>
    </w:p>
    <w:p w:rsidRPr="002416C6" w:rsidR="00113794" w:rsidP="00066F08" w:rsidRDefault="00113794" w14:paraId="2743D20D" w14:textId="77777777">
      <w:pPr>
        <w:tabs>
          <w:tab w:val="left" w:pos="-1440"/>
          <w:tab w:val="left" w:pos="-720"/>
        </w:tabs>
        <w:suppressAutoHyphens/>
        <w:jc w:val="both"/>
        <w:rPr>
          <w:rFonts w:ascii="Palatino Linotype" w:hAnsi="Palatino Linotype"/>
          <w:bCs/>
          <w:sz w:val="24"/>
          <w:szCs w:val="24"/>
        </w:rPr>
      </w:pPr>
    </w:p>
    <w:p w:rsidRPr="002416C6" w:rsidR="00113794" w:rsidP="00066F08" w:rsidRDefault="00113794" w14:paraId="6FDDF7EA" w14:textId="77777777">
      <w:pPr>
        <w:tabs>
          <w:tab w:val="left" w:pos="-1440"/>
          <w:tab w:val="left" w:pos="-720"/>
        </w:tabs>
        <w:suppressAutoHyphens/>
        <w:jc w:val="both"/>
        <w:rPr>
          <w:rFonts w:ascii="Palatino Linotype" w:hAnsi="Palatino Linotype"/>
          <w:bCs/>
          <w:sz w:val="24"/>
          <w:szCs w:val="24"/>
        </w:rPr>
      </w:pPr>
      <w:r w:rsidRPr="002416C6">
        <w:rPr>
          <w:rFonts w:ascii="Palatino Linotype" w:hAnsi="Palatino Linotype"/>
          <w:bCs/>
          <w:sz w:val="24"/>
          <w:szCs w:val="24"/>
        </w:rPr>
        <w:t>On June 3, 2010, the Commission instituted R.10-06-002 to authorize disaster-only 2-1-1 service in counties unserved by full-service 2-1-1 (unserved counties).  In D.11-09-016, the Commission adopted the regulatory policies and procedures needed to implement disaster-only 2-1-1 dialing.</w:t>
      </w:r>
      <w:r w:rsidRPr="002416C6">
        <w:rPr>
          <w:rFonts w:ascii="Palatino Linotype" w:hAnsi="Palatino Linotype"/>
          <w:bCs/>
          <w:sz w:val="24"/>
          <w:szCs w:val="24"/>
          <w:vertAlign w:val="superscript"/>
        </w:rPr>
        <w:footnoteReference w:id="7"/>
      </w:r>
    </w:p>
    <w:p w:rsidRPr="002416C6" w:rsidR="00113794" w:rsidP="00066F08" w:rsidRDefault="00113794" w14:paraId="317CB8E1" w14:textId="77777777">
      <w:pPr>
        <w:tabs>
          <w:tab w:val="left" w:pos="-1440"/>
          <w:tab w:val="left" w:pos="-720"/>
        </w:tabs>
        <w:suppressAutoHyphens/>
        <w:jc w:val="both"/>
        <w:rPr>
          <w:rFonts w:ascii="Palatino Linotype" w:hAnsi="Palatino Linotype"/>
          <w:bCs/>
          <w:sz w:val="24"/>
          <w:szCs w:val="24"/>
        </w:rPr>
      </w:pPr>
    </w:p>
    <w:p w:rsidRPr="002416C6" w:rsidR="00113794" w:rsidP="00066F08" w:rsidRDefault="00113794" w14:paraId="18CD66BC" w14:textId="77777777">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In 2016, Governor Jerry Brown signed Senate Bill (SB) 1212 into law.  The legislation authorizes the Commission to spend $1.5 million from the California Teleconnect Fund Administrative Committee Fund to implement disaster-only 2-1-1 service in the unserved counties in California. This authority expired on January 1, 2023.</w:t>
      </w:r>
      <w:r w:rsidRPr="002416C6">
        <w:rPr>
          <w:rFonts w:ascii="Palatino Linotype" w:hAnsi="Palatino Linotype"/>
          <w:sz w:val="24"/>
          <w:szCs w:val="24"/>
          <w:vertAlign w:val="superscript"/>
        </w:rPr>
        <w:footnoteReference w:id="8"/>
      </w:r>
    </w:p>
    <w:p w:rsidRPr="002416C6" w:rsidR="00113794" w:rsidP="00066F08" w:rsidRDefault="00113794" w14:paraId="1AEAE95B" w14:textId="77777777">
      <w:pPr>
        <w:tabs>
          <w:tab w:val="left" w:pos="-1440"/>
          <w:tab w:val="left" w:pos="-720"/>
        </w:tabs>
        <w:suppressAutoHyphens/>
        <w:jc w:val="both"/>
        <w:rPr>
          <w:rFonts w:ascii="Palatino Linotype" w:hAnsi="Palatino Linotype"/>
          <w:sz w:val="24"/>
          <w:szCs w:val="24"/>
        </w:rPr>
      </w:pPr>
    </w:p>
    <w:p w:rsidRPr="002416C6" w:rsidR="00113794" w:rsidP="00066F08" w:rsidRDefault="00113794" w14:paraId="4106FE3B" w14:textId="77777777">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On November 12, 2019, the Commission adopted Resolution (Res.) T-17679, granting Interface Children and Family Services (Interface) the authority to use the 2-1-1 dialing code to provide disaster-only 2-1-1 service to twelve unserved counties,</w:t>
      </w:r>
      <w:r w:rsidRPr="002416C6">
        <w:rPr>
          <w:rFonts w:ascii="Palatino Linotype" w:hAnsi="Palatino Linotype"/>
          <w:sz w:val="24"/>
          <w:szCs w:val="24"/>
          <w:vertAlign w:val="superscript"/>
        </w:rPr>
        <w:footnoteReference w:id="9"/>
      </w:r>
      <w:r w:rsidRPr="002416C6">
        <w:rPr>
          <w:rFonts w:ascii="Palatino Linotype" w:hAnsi="Palatino Linotype"/>
          <w:sz w:val="24"/>
          <w:szCs w:val="24"/>
        </w:rPr>
        <w:t xml:space="preserve"> and authorizing </w:t>
      </w:r>
      <w:r w:rsidRPr="002416C6">
        <w:rPr>
          <w:rFonts w:ascii="Palatino Linotype" w:hAnsi="Palatino Linotype"/>
          <w:sz w:val="24"/>
          <w:szCs w:val="24"/>
        </w:rPr>
        <w:lastRenderedPageBreak/>
        <w:t>the expenditure of funds for the implementation of disaster-only 2-1-1 service in the unserved counties in accordance with SB 1212.</w:t>
      </w:r>
      <w:r w:rsidRPr="002416C6">
        <w:rPr>
          <w:rFonts w:ascii="Palatino Linotype" w:hAnsi="Palatino Linotype"/>
          <w:sz w:val="24"/>
          <w:szCs w:val="24"/>
          <w:vertAlign w:val="superscript"/>
        </w:rPr>
        <w:footnoteReference w:id="10"/>
      </w:r>
    </w:p>
    <w:p w:rsidRPr="002416C6" w:rsidR="00113794" w:rsidP="00066F08" w:rsidRDefault="00113794" w14:paraId="445403C9" w14:textId="77777777">
      <w:pPr>
        <w:tabs>
          <w:tab w:val="left" w:pos="-1440"/>
          <w:tab w:val="left" w:pos="-720"/>
        </w:tabs>
        <w:suppressAutoHyphens/>
        <w:jc w:val="both"/>
        <w:rPr>
          <w:rFonts w:ascii="Palatino Linotype" w:hAnsi="Palatino Linotype"/>
          <w:sz w:val="24"/>
          <w:szCs w:val="24"/>
        </w:rPr>
      </w:pPr>
    </w:p>
    <w:p w:rsidRPr="00BC5B34" w:rsidR="0049370A" w:rsidP="00BC5B34" w:rsidRDefault="00113794" w14:paraId="66221481" w14:textId="77777777">
      <w:pPr>
        <w:tabs>
          <w:tab w:val="left" w:pos="-1440"/>
          <w:tab w:val="left" w:pos="-720"/>
        </w:tabs>
        <w:suppressAutoHyphens/>
        <w:jc w:val="both"/>
        <w:rPr>
          <w:rFonts w:ascii="Palatino Linotype" w:hAnsi="Palatino Linotype"/>
          <w:sz w:val="24"/>
          <w:szCs w:val="24"/>
        </w:rPr>
      </w:pPr>
      <w:bookmarkStart w:name="_Hlk25592448" w:id="3"/>
      <w:r w:rsidRPr="002416C6">
        <w:rPr>
          <w:rFonts w:ascii="Palatino Linotype" w:hAnsi="Palatino Linotype"/>
          <w:sz w:val="24"/>
          <w:szCs w:val="24"/>
        </w:rPr>
        <w:t xml:space="preserve">On </w:t>
      </w:r>
      <w:r w:rsidRPr="002416C6" w:rsidR="005A10ED">
        <w:rPr>
          <w:rFonts w:ascii="Palatino Linotype" w:hAnsi="Palatino Linotype"/>
          <w:sz w:val="24"/>
          <w:szCs w:val="24"/>
        </w:rPr>
        <w:t>May 15, 2024</w:t>
      </w:r>
      <w:r w:rsidRPr="002416C6">
        <w:rPr>
          <w:rFonts w:ascii="Palatino Linotype" w:hAnsi="Palatino Linotype"/>
          <w:sz w:val="24"/>
          <w:szCs w:val="24"/>
        </w:rPr>
        <w:t xml:space="preserve">, the </w:t>
      </w:r>
      <w:r w:rsidRPr="002416C6" w:rsidR="005A10ED">
        <w:rPr>
          <w:rFonts w:ascii="Palatino Linotype" w:hAnsi="Palatino Linotype"/>
          <w:sz w:val="24"/>
          <w:szCs w:val="24"/>
        </w:rPr>
        <w:t xml:space="preserve">California Public Utilities Commission </w:t>
      </w:r>
      <w:r w:rsidRPr="002416C6" w:rsidR="00A94529">
        <w:rPr>
          <w:rFonts w:ascii="Palatino Linotype" w:hAnsi="Palatino Linotype"/>
          <w:sz w:val="24"/>
          <w:szCs w:val="24"/>
        </w:rPr>
        <w:t xml:space="preserve">(CPUC) </w:t>
      </w:r>
      <w:r w:rsidRPr="002416C6">
        <w:rPr>
          <w:rFonts w:ascii="Palatino Linotype" w:hAnsi="Palatino Linotype"/>
          <w:sz w:val="24"/>
          <w:szCs w:val="24"/>
        </w:rPr>
        <w:t>received via email the application letter</w:t>
      </w:r>
      <w:r w:rsidRPr="002416C6">
        <w:rPr>
          <w:rFonts w:ascii="Palatino Linotype" w:hAnsi="Palatino Linotype"/>
          <w:sz w:val="24"/>
          <w:szCs w:val="24"/>
          <w:vertAlign w:val="superscript"/>
        </w:rPr>
        <w:footnoteReference w:id="11"/>
      </w:r>
      <w:r w:rsidRPr="002416C6">
        <w:rPr>
          <w:rFonts w:ascii="Palatino Linotype" w:hAnsi="Palatino Linotype"/>
          <w:sz w:val="24"/>
          <w:szCs w:val="24"/>
        </w:rPr>
        <w:t xml:space="preserve"> submitted by </w:t>
      </w:r>
      <w:r w:rsidRPr="002416C6" w:rsidR="005A10ED">
        <w:rPr>
          <w:rFonts w:ascii="Palatino Linotype" w:hAnsi="Palatino Linotype"/>
          <w:iCs/>
          <w:sz w:val="24"/>
          <w:szCs w:val="24"/>
        </w:rPr>
        <w:t xml:space="preserve">Nevada-Sierra </w:t>
      </w:r>
      <w:r w:rsidRPr="002416C6">
        <w:rPr>
          <w:rFonts w:ascii="Palatino Linotype" w:hAnsi="Palatino Linotype"/>
          <w:sz w:val="24"/>
          <w:szCs w:val="24"/>
        </w:rPr>
        <w:t>requesting certification as the 2</w:t>
      </w:r>
      <w:r w:rsidRPr="002416C6">
        <w:rPr>
          <w:rFonts w:ascii="Palatino Linotype" w:hAnsi="Palatino Linotype"/>
          <w:sz w:val="24"/>
          <w:szCs w:val="24"/>
        </w:rPr>
        <w:noBreakHyphen/>
        <w:t>1</w:t>
      </w:r>
      <w:r w:rsidRPr="002416C6">
        <w:rPr>
          <w:rFonts w:ascii="Palatino Linotype" w:hAnsi="Palatino Linotype"/>
          <w:sz w:val="24"/>
          <w:szCs w:val="24"/>
        </w:rPr>
        <w:noBreakHyphen/>
        <w:t xml:space="preserve">1 service provider </w:t>
      </w:r>
      <w:r w:rsidRPr="002416C6" w:rsidR="005A10ED">
        <w:rPr>
          <w:rFonts w:ascii="Palatino Linotype" w:hAnsi="Palatino Linotype"/>
          <w:sz w:val="24"/>
          <w:szCs w:val="24"/>
        </w:rPr>
        <w:t xml:space="preserve">in Yuba </w:t>
      </w:r>
      <w:r w:rsidRPr="002416C6">
        <w:rPr>
          <w:rFonts w:ascii="Palatino Linotype" w:hAnsi="Palatino Linotype"/>
          <w:sz w:val="24"/>
          <w:szCs w:val="24"/>
        </w:rPr>
        <w:t>County.</w:t>
      </w:r>
      <w:bookmarkStart w:name="_Hlk25592475" w:id="4"/>
      <w:r w:rsidRPr="002416C6">
        <w:rPr>
          <w:rFonts w:ascii="Palatino Linotype" w:hAnsi="Palatino Linotype"/>
          <w:sz w:val="24"/>
          <w:szCs w:val="24"/>
        </w:rPr>
        <w:t xml:space="preserve">  </w:t>
      </w:r>
      <w:bookmarkEnd w:id="3"/>
      <w:bookmarkEnd w:id="4"/>
      <w:r w:rsidR="0049370A">
        <w:rPr>
          <w:rFonts w:ascii="Palatino Linotype" w:hAnsi="Palatino Linotype"/>
          <w:sz w:val="24"/>
          <w:szCs w:val="24"/>
        </w:rPr>
        <w:t>Further, t</w:t>
      </w:r>
      <w:r w:rsidRPr="00D314D7" w:rsidR="0049370A">
        <w:rPr>
          <w:rFonts w:ascii="Palatino" w:hAnsi="Palatino" w:cs="Palatino"/>
          <w:sz w:val="22"/>
          <w:szCs w:val="22"/>
        </w:rPr>
        <w:t xml:space="preserve">he Communications Division (CD or staff) published a notice of </w:t>
      </w:r>
      <w:r w:rsidR="0049370A">
        <w:rPr>
          <w:rFonts w:ascii="Palatino" w:hAnsi="Palatino" w:cs="Palatino"/>
          <w:sz w:val="22"/>
          <w:szCs w:val="22"/>
        </w:rPr>
        <w:t xml:space="preserve">the </w:t>
      </w:r>
      <w:r w:rsidRPr="00D314D7" w:rsidR="0049370A">
        <w:rPr>
          <w:rFonts w:ascii="Palatino" w:hAnsi="Palatino" w:cs="Palatino"/>
          <w:sz w:val="22"/>
          <w:szCs w:val="22"/>
        </w:rPr>
        <w:t xml:space="preserve">application in the Commission Daily Calendar for </w:t>
      </w:r>
      <w:r w:rsidRPr="00BC5B34" w:rsidR="0049370A">
        <w:rPr>
          <w:rFonts w:ascii="Palatino" w:hAnsi="Palatino" w:cs="Palatino"/>
          <w:sz w:val="22"/>
          <w:szCs w:val="22"/>
        </w:rPr>
        <w:t>five business days on September 15 to September 25, 2024.</w:t>
      </w:r>
    </w:p>
    <w:p w:rsidRPr="002416C6" w:rsidR="00113794" w:rsidP="00113794" w:rsidRDefault="00113794" w14:paraId="44797493" w14:textId="77777777">
      <w:pPr>
        <w:tabs>
          <w:tab w:val="left" w:pos="-1440"/>
          <w:tab w:val="left" w:pos="-720"/>
        </w:tabs>
        <w:suppressAutoHyphens/>
        <w:rPr>
          <w:rFonts w:ascii="Palatino Linotype" w:hAnsi="Palatino Linotype"/>
          <w:sz w:val="24"/>
          <w:szCs w:val="24"/>
        </w:rPr>
      </w:pPr>
    </w:p>
    <w:p w:rsidRPr="002416C6" w:rsidR="004D3C75" w:rsidRDefault="004D3C75" w14:paraId="027A11D5" w14:textId="77777777">
      <w:pPr>
        <w:pStyle w:val="Heading1"/>
        <w:rPr>
          <w:rFonts w:ascii="Palatino Linotype" w:hAnsi="Palatino Linotype"/>
          <w:sz w:val="24"/>
          <w:szCs w:val="24"/>
        </w:rPr>
      </w:pPr>
      <w:r w:rsidRPr="002416C6">
        <w:rPr>
          <w:rFonts w:ascii="Palatino Linotype" w:hAnsi="Palatino Linotype"/>
          <w:sz w:val="24"/>
          <w:szCs w:val="24"/>
        </w:rPr>
        <w:t>Discussion</w:t>
      </w:r>
    </w:p>
    <w:p w:rsidRPr="002416C6" w:rsidR="004D3C75" w:rsidRDefault="004D3C75" w14:paraId="200AD779" w14:textId="77777777">
      <w:pPr>
        <w:keepNext/>
        <w:rPr>
          <w:rFonts w:ascii="Palatino Linotype" w:hAnsi="Palatino Linotype"/>
          <w:b/>
          <w:sz w:val="24"/>
          <w:szCs w:val="24"/>
        </w:rPr>
      </w:pPr>
    </w:p>
    <w:p w:rsidRPr="008335E9" w:rsidR="00FC16B4" w:rsidP="00626B37" w:rsidRDefault="00972FE1" w14:paraId="5AF8EE30" w14:textId="77777777">
      <w:pPr>
        <w:pStyle w:val="Default"/>
        <w:tabs>
          <w:tab w:val="left" w:pos="1080"/>
        </w:tabs>
        <w:jc w:val="both"/>
        <w:rPr>
          <w:rFonts w:ascii="Palatino Linotype" w:hAnsi="Palatino Linotype"/>
        </w:rPr>
      </w:pPr>
      <w:r w:rsidRPr="008335E9">
        <w:rPr>
          <w:rFonts w:ascii="Palatino Linotype" w:hAnsi="Palatino Linotype"/>
        </w:rPr>
        <w:t>Yuba County Health and Human Services</w:t>
      </w:r>
      <w:r w:rsidRPr="008335E9" w:rsidR="008335E9">
        <w:rPr>
          <w:rFonts w:ascii="Palatino Linotype" w:hAnsi="Palatino Linotype"/>
        </w:rPr>
        <w:t xml:space="preserve"> (Yuba County HHS)</w:t>
      </w:r>
      <w:r w:rsidRPr="008335E9">
        <w:rPr>
          <w:rFonts w:ascii="Palatino Linotype" w:hAnsi="Palatino Linotype"/>
        </w:rPr>
        <w:t xml:space="preserve"> contracted with Nevada-Sierra Connecting Point Public Authority to provide 2-1-1 services. Located in Grass Valley, California, </w:t>
      </w:r>
      <w:r w:rsidRPr="008335E9" w:rsidR="00A75600">
        <w:rPr>
          <w:rFonts w:ascii="Palatino Linotype" w:hAnsi="Palatino Linotype"/>
        </w:rPr>
        <w:t xml:space="preserve">Nevada-Sierra </w:t>
      </w:r>
      <w:r w:rsidRPr="008335E9">
        <w:rPr>
          <w:rFonts w:ascii="Palatino Linotype" w:hAnsi="Palatino Linotype"/>
        </w:rPr>
        <w:t xml:space="preserve">is currently the 2-1-1 service provider for Placer </w:t>
      </w:r>
      <w:r w:rsidRPr="008335E9" w:rsidR="00982221">
        <w:rPr>
          <w:rFonts w:ascii="Palatino Linotype" w:hAnsi="Palatino Linotype"/>
        </w:rPr>
        <w:t xml:space="preserve">and </w:t>
      </w:r>
      <w:r w:rsidRPr="008335E9">
        <w:rPr>
          <w:rFonts w:ascii="Palatino Linotype" w:hAnsi="Palatino Linotype"/>
        </w:rPr>
        <w:t xml:space="preserve">Nevada Counties, in addition to being contracted with United Ways of Northern California to provide 2-1-1 </w:t>
      </w:r>
      <w:r w:rsidRPr="008335E9" w:rsidR="003D069B">
        <w:rPr>
          <w:rFonts w:ascii="Palatino Linotype" w:hAnsi="Palatino Linotype"/>
        </w:rPr>
        <w:t xml:space="preserve">contact center services </w:t>
      </w:r>
      <w:r w:rsidRPr="008335E9">
        <w:rPr>
          <w:rFonts w:ascii="Palatino Linotype" w:hAnsi="Palatino Linotype"/>
        </w:rPr>
        <w:t xml:space="preserve">to Shasta, Siskiyou and Tehama </w:t>
      </w:r>
      <w:r w:rsidRPr="008335E9" w:rsidR="00982221">
        <w:rPr>
          <w:rFonts w:ascii="Palatino Linotype" w:hAnsi="Palatino Linotype"/>
        </w:rPr>
        <w:t>counties</w:t>
      </w:r>
      <w:r w:rsidRPr="008335E9">
        <w:rPr>
          <w:rFonts w:ascii="Palatino Linotype" w:hAnsi="Palatino Linotype"/>
        </w:rPr>
        <w:t xml:space="preserve">.  </w:t>
      </w:r>
      <w:r w:rsidRPr="008335E9" w:rsidR="00A75600">
        <w:rPr>
          <w:rFonts w:ascii="Palatino Linotype" w:hAnsi="Palatino Linotype"/>
        </w:rPr>
        <w:t xml:space="preserve">Nevada-Sierra </w:t>
      </w:r>
      <w:r w:rsidRPr="008335E9">
        <w:rPr>
          <w:rFonts w:ascii="Palatino Linotype" w:hAnsi="Palatino Linotype"/>
        </w:rPr>
        <w:t xml:space="preserve">also provides homeless services for </w:t>
      </w:r>
      <w:r w:rsidRPr="008335E9" w:rsidR="003D069B">
        <w:rPr>
          <w:rFonts w:ascii="Palatino Linotype" w:hAnsi="Palatino Linotype"/>
        </w:rPr>
        <w:t xml:space="preserve">Nevada and </w:t>
      </w:r>
      <w:r w:rsidRPr="008335E9">
        <w:rPr>
          <w:rFonts w:ascii="Palatino Linotype" w:hAnsi="Palatino Linotype"/>
        </w:rPr>
        <w:t xml:space="preserve">Placer </w:t>
      </w:r>
      <w:r w:rsidRPr="008335E9" w:rsidR="003D069B">
        <w:rPr>
          <w:rFonts w:ascii="Palatino Linotype" w:hAnsi="Palatino Linotype"/>
        </w:rPr>
        <w:t>counties</w:t>
      </w:r>
      <w:r w:rsidRPr="008335E9">
        <w:rPr>
          <w:rFonts w:ascii="Palatino Linotype" w:hAnsi="Palatino Linotype"/>
        </w:rPr>
        <w:t>, including shelter referrals, as well as</w:t>
      </w:r>
      <w:r w:rsidRPr="008335E9" w:rsidR="00FC16B4">
        <w:rPr>
          <w:rFonts w:ascii="Palatino Linotype" w:hAnsi="Palatino Linotype"/>
        </w:rPr>
        <w:t xml:space="preserve"> </w:t>
      </w:r>
      <w:r w:rsidRPr="008335E9">
        <w:rPr>
          <w:rFonts w:ascii="Palatino Linotype" w:hAnsi="Palatino Linotype"/>
          <w:color w:val="auto"/>
        </w:rPr>
        <w:t>vulnerability assessments for people at risk of, or currently experiencing, homelessness.</w:t>
      </w:r>
      <w:r w:rsidRPr="008335E9" w:rsidR="00FC16B4">
        <w:rPr>
          <w:rFonts w:ascii="Palatino Linotype" w:hAnsi="Palatino Linotype"/>
          <w:color w:val="auto"/>
        </w:rPr>
        <w:t xml:space="preserve"> </w:t>
      </w:r>
    </w:p>
    <w:p w:rsidRPr="008335E9" w:rsidR="00FC16B4" w:rsidP="00972FE1" w:rsidRDefault="00FC16B4" w14:paraId="1AD67EE2" w14:textId="77777777">
      <w:pPr>
        <w:pStyle w:val="Default"/>
        <w:tabs>
          <w:tab w:val="left" w:pos="1080"/>
        </w:tabs>
        <w:rPr>
          <w:rFonts w:ascii="Palatino Linotype" w:hAnsi="Palatino Linotype"/>
          <w:color w:val="auto"/>
        </w:rPr>
      </w:pPr>
    </w:p>
    <w:p w:rsidRPr="002416C6" w:rsidR="00FC16B4" w:rsidP="0083348D" w:rsidRDefault="00FC16B4" w14:paraId="31CE569B" w14:textId="77777777">
      <w:pPr>
        <w:pStyle w:val="Default"/>
        <w:tabs>
          <w:tab w:val="left" w:pos="1080"/>
        </w:tabs>
        <w:jc w:val="both"/>
        <w:rPr>
          <w:rFonts w:ascii="Palatino Linotype" w:hAnsi="Palatino Linotype"/>
          <w:color w:val="auto"/>
        </w:rPr>
      </w:pPr>
      <w:r w:rsidRPr="008335E9">
        <w:rPr>
          <w:rFonts w:ascii="Palatino Linotype" w:hAnsi="Palatino Linotype" w:cs="Palatino"/>
        </w:rPr>
        <w:t>The application adheres to terms and conditions, committing to free, 24/7, and accessible services without referral fees</w:t>
      </w:r>
      <w:r w:rsidRPr="008335E9" w:rsidR="004B4182">
        <w:rPr>
          <w:rFonts w:ascii="Palatino Linotype" w:hAnsi="Palatino Linotype" w:cs="Palatino"/>
        </w:rPr>
        <w:t>.</w:t>
      </w:r>
      <w:r w:rsidRPr="002416C6">
        <w:rPr>
          <w:rFonts w:ascii="Palatino Linotype" w:hAnsi="Palatino Linotype" w:cs="Palatino"/>
        </w:rPr>
        <w:t xml:space="preserve"> </w:t>
      </w:r>
    </w:p>
    <w:p w:rsidRPr="002416C6" w:rsidR="00FC16B4" w:rsidP="00972FE1" w:rsidRDefault="00FC16B4" w14:paraId="53DD3C1E" w14:textId="77777777">
      <w:pPr>
        <w:pStyle w:val="Default"/>
        <w:tabs>
          <w:tab w:val="left" w:pos="1080"/>
        </w:tabs>
        <w:rPr>
          <w:rFonts w:ascii="Palatino Linotype" w:hAnsi="Palatino Linotype"/>
          <w:color w:val="auto"/>
        </w:rPr>
      </w:pPr>
    </w:p>
    <w:p w:rsidRPr="002416C6" w:rsidR="00E57E51" w:rsidP="00E57E51" w:rsidRDefault="00DD267C" w14:paraId="6958337F" w14:textId="77777777">
      <w:pPr>
        <w:pStyle w:val="Heading2"/>
        <w:rPr>
          <w:rFonts w:ascii="Palatino Linotype" w:hAnsi="Palatino Linotype" w:cs="Palatino"/>
          <w:b/>
          <w:color w:val="auto"/>
          <w:sz w:val="24"/>
          <w:szCs w:val="24"/>
          <w:u w:val="single"/>
        </w:rPr>
      </w:pPr>
      <w:r w:rsidRPr="002416C6">
        <w:rPr>
          <w:rFonts w:ascii="Palatino Linotype" w:hAnsi="Palatino Linotype" w:cs="Palatino"/>
          <w:b/>
          <w:color w:val="auto"/>
          <w:sz w:val="24"/>
          <w:szCs w:val="24"/>
          <w:u w:val="single"/>
        </w:rPr>
        <w:t>Nevada</w:t>
      </w:r>
      <w:r w:rsidR="006A1D8C">
        <w:rPr>
          <w:rFonts w:ascii="Palatino Linotype" w:hAnsi="Palatino Linotype" w:cs="Palatino"/>
          <w:b/>
          <w:color w:val="auto"/>
          <w:sz w:val="24"/>
          <w:szCs w:val="24"/>
          <w:u w:val="single"/>
        </w:rPr>
        <w:t>-</w:t>
      </w:r>
      <w:r w:rsidRPr="002416C6">
        <w:rPr>
          <w:rFonts w:ascii="Palatino Linotype" w:hAnsi="Palatino Linotype" w:cs="Palatino"/>
          <w:b/>
          <w:color w:val="auto"/>
          <w:sz w:val="24"/>
          <w:szCs w:val="24"/>
          <w:u w:val="single"/>
        </w:rPr>
        <w:t xml:space="preserve">Sierra’s </w:t>
      </w:r>
      <w:r w:rsidRPr="002416C6" w:rsidR="00E57E51">
        <w:rPr>
          <w:rFonts w:ascii="Palatino Linotype" w:hAnsi="Palatino Linotype" w:cs="Palatino"/>
          <w:b/>
          <w:color w:val="auto"/>
          <w:sz w:val="24"/>
          <w:szCs w:val="24"/>
          <w:u w:val="single"/>
        </w:rPr>
        <w:t>Application</w:t>
      </w:r>
    </w:p>
    <w:p w:rsidRPr="002416C6" w:rsidR="00E57E51" w:rsidP="00E57E51" w:rsidRDefault="00E57E51" w14:paraId="77BC7EDA" w14:textId="77777777">
      <w:pPr>
        <w:rPr>
          <w:rFonts w:ascii="Palatino Linotype" w:hAnsi="Palatino Linotype" w:cs="Palatino"/>
          <w:sz w:val="24"/>
          <w:szCs w:val="24"/>
        </w:rPr>
      </w:pPr>
    </w:p>
    <w:p w:rsidRPr="002416C6" w:rsidR="00E57E51" w:rsidP="00E57E51" w:rsidRDefault="00E57E51" w14:paraId="155B6ABB" w14:textId="77777777">
      <w:pPr>
        <w:pStyle w:val="Heading2"/>
        <w:rPr>
          <w:rFonts w:ascii="Palatino Linotype" w:hAnsi="Palatino Linotype" w:cs="Palatino"/>
          <w:color w:val="auto"/>
          <w:sz w:val="24"/>
          <w:szCs w:val="24"/>
        </w:rPr>
      </w:pPr>
      <w:r w:rsidRPr="002416C6">
        <w:rPr>
          <w:rFonts w:ascii="Palatino Linotype" w:hAnsi="Palatino Linotype" w:cs="Palatino"/>
          <w:color w:val="auto"/>
          <w:sz w:val="24"/>
          <w:szCs w:val="24"/>
        </w:rPr>
        <w:t xml:space="preserve">The application letter for the 2-1-1 service comprises of four sections. </w:t>
      </w:r>
      <w:r w:rsidRPr="002416C6" w:rsidR="00626B37">
        <w:rPr>
          <w:rFonts w:ascii="Palatino Linotype" w:hAnsi="Palatino Linotype" w:cs="Palatino"/>
          <w:color w:val="auto"/>
          <w:sz w:val="24"/>
          <w:szCs w:val="24"/>
        </w:rPr>
        <w:t xml:space="preserve"> </w:t>
      </w:r>
      <w:r w:rsidR="00334980">
        <w:rPr>
          <w:rFonts w:ascii="Palatino Linotype" w:hAnsi="Palatino Linotype" w:cs="Palatino"/>
          <w:iCs/>
          <w:color w:val="auto"/>
          <w:sz w:val="24"/>
          <w:szCs w:val="24"/>
        </w:rPr>
        <w:t xml:space="preserve">Nevada-Sierra </w:t>
      </w:r>
      <w:r w:rsidRPr="002416C6">
        <w:rPr>
          <w:rFonts w:ascii="Palatino Linotype" w:hAnsi="Palatino Linotype" w:cs="Palatino"/>
          <w:color w:val="auto"/>
          <w:sz w:val="24"/>
          <w:szCs w:val="24"/>
        </w:rPr>
        <w:t>provided information for each of the four sections as follows.</w:t>
      </w:r>
    </w:p>
    <w:p w:rsidRPr="002416C6" w:rsidR="00E57E51" w:rsidP="00E57E51" w:rsidRDefault="00E57E51" w14:paraId="6F1A5362" w14:textId="77777777">
      <w:pPr>
        <w:rPr>
          <w:rFonts w:ascii="Palatino Linotype" w:hAnsi="Palatino Linotype" w:cs="Palatino"/>
          <w:sz w:val="24"/>
          <w:szCs w:val="24"/>
        </w:rPr>
      </w:pPr>
    </w:p>
    <w:p w:rsidRPr="002416C6" w:rsidR="00E57E51" w:rsidP="00E57E51" w:rsidRDefault="00E57E51" w14:paraId="5FFDD36E" w14:textId="77777777">
      <w:pPr>
        <w:pStyle w:val="Heading2"/>
        <w:keepLines w:val="0"/>
        <w:rPr>
          <w:rFonts w:ascii="Palatino Linotype" w:hAnsi="Palatino Linotype" w:cs="Palatino"/>
          <w:sz w:val="24"/>
          <w:szCs w:val="24"/>
        </w:rPr>
      </w:pPr>
      <w:r w:rsidRPr="002416C6">
        <w:rPr>
          <w:rFonts w:ascii="Palatino Linotype" w:hAnsi="Palatino Linotype" w:cs="Palatino"/>
          <w:b/>
          <w:bCs/>
          <w:i/>
          <w:color w:val="auto"/>
          <w:sz w:val="24"/>
          <w:szCs w:val="24"/>
        </w:rPr>
        <w:t>Section 1- Organizational Structure, Background, and Experience</w:t>
      </w:r>
    </w:p>
    <w:p w:rsidR="003E4048" w:rsidP="000213CF" w:rsidRDefault="003E4048" w14:paraId="27A5147B" w14:textId="77777777">
      <w:pPr>
        <w:jc w:val="both"/>
        <w:rPr>
          <w:rFonts w:ascii="Palatino Linotype" w:hAnsi="Palatino Linotype" w:cs="Palatino"/>
          <w:iCs/>
          <w:sz w:val="24"/>
          <w:szCs w:val="24"/>
        </w:rPr>
      </w:pPr>
    </w:p>
    <w:p w:rsidRPr="002416C6" w:rsidR="001B078B" w:rsidP="000213CF" w:rsidRDefault="001B078B" w14:paraId="030F6D48" w14:textId="77777777">
      <w:pPr>
        <w:jc w:val="both"/>
        <w:rPr>
          <w:rFonts w:ascii="Palatino Linotype" w:hAnsi="Palatino Linotype" w:cs="Palatino"/>
          <w:iCs/>
          <w:sz w:val="24"/>
          <w:szCs w:val="24"/>
        </w:rPr>
      </w:pPr>
      <w:r w:rsidRPr="002416C6">
        <w:rPr>
          <w:rFonts w:ascii="Palatino Linotype" w:hAnsi="Palatino Linotype" w:cs="Palatino"/>
          <w:iCs/>
          <w:sz w:val="24"/>
          <w:szCs w:val="24"/>
        </w:rPr>
        <w:t>Yuba County</w:t>
      </w:r>
      <w:r w:rsidR="008335E9">
        <w:rPr>
          <w:rFonts w:ascii="Palatino Linotype" w:hAnsi="Palatino Linotype" w:cs="Palatino"/>
          <w:iCs/>
          <w:sz w:val="24"/>
          <w:szCs w:val="24"/>
        </w:rPr>
        <w:t xml:space="preserve"> </w:t>
      </w:r>
      <w:r w:rsidR="006A32F8">
        <w:rPr>
          <w:rFonts w:ascii="Palatino Linotype" w:hAnsi="Palatino Linotype" w:cs="Palatino"/>
          <w:iCs/>
          <w:sz w:val="24"/>
          <w:szCs w:val="24"/>
        </w:rPr>
        <w:t>HHS</w:t>
      </w:r>
      <w:r w:rsidRPr="002416C6">
        <w:rPr>
          <w:rFonts w:ascii="Palatino Linotype" w:hAnsi="Palatino Linotype" w:cs="Palatino"/>
          <w:iCs/>
          <w:sz w:val="24"/>
          <w:szCs w:val="24"/>
        </w:rPr>
        <w:t xml:space="preserve"> contracted with Nevada-Sierra Connecting Point Public Authority </w:t>
      </w:r>
      <w:r w:rsidRPr="002416C6" w:rsidR="000213CF">
        <w:rPr>
          <w:rFonts w:ascii="Palatino Linotype" w:hAnsi="Palatino Linotype" w:cs="Palatino"/>
          <w:iCs/>
          <w:sz w:val="24"/>
          <w:szCs w:val="24"/>
        </w:rPr>
        <w:t xml:space="preserve">(Nevada-Sierra) to provide 2-1-1 services.  Yuba County does not have </w:t>
      </w:r>
      <w:r w:rsidR="007E1FE6">
        <w:rPr>
          <w:rFonts w:ascii="Palatino Linotype" w:hAnsi="Palatino Linotype" w:cs="Palatino"/>
          <w:iCs/>
          <w:sz w:val="24"/>
          <w:szCs w:val="24"/>
        </w:rPr>
        <w:t xml:space="preserve">a full-service </w:t>
      </w:r>
      <w:r w:rsidRPr="002416C6" w:rsidR="000213CF">
        <w:rPr>
          <w:rFonts w:ascii="Palatino Linotype" w:hAnsi="Palatino Linotype" w:cs="Palatino"/>
          <w:iCs/>
          <w:sz w:val="24"/>
          <w:szCs w:val="24"/>
        </w:rPr>
        <w:t xml:space="preserve">2-1-1 </w:t>
      </w:r>
      <w:r w:rsidR="00A46B37">
        <w:rPr>
          <w:rFonts w:ascii="Palatino Linotype" w:hAnsi="Palatino Linotype" w:cs="Palatino"/>
          <w:iCs/>
          <w:sz w:val="24"/>
          <w:szCs w:val="24"/>
        </w:rPr>
        <w:t>and only has a disaster-only 2-1-1</w:t>
      </w:r>
      <w:r w:rsidR="007E1FE6">
        <w:rPr>
          <w:rFonts w:ascii="Palatino Linotype" w:hAnsi="Palatino Linotype" w:cs="Palatino"/>
          <w:iCs/>
          <w:sz w:val="24"/>
          <w:szCs w:val="24"/>
        </w:rPr>
        <w:t xml:space="preserve"> service</w:t>
      </w:r>
      <w:r w:rsidRPr="002416C6" w:rsidR="000213CF">
        <w:rPr>
          <w:rFonts w:ascii="Palatino Linotype" w:hAnsi="Palatino Linotype" w:cs="Palatino"/>
          <w:iCs/>
          <w:sz w:val="24"/>
          <w:szCs w:val="24"/>
        </w:rPr>
        <w:t xml:space="preserve">.  </w:t>
      </w:r>
    </w:p>
    <w:p w:rsidRPr="002416C6" w:rsidR="000213CF" w:rsidP="00E57E51" w:rsidRDefault="000213CF" w14:paraId="01E01849" w14:textId="77777777">
      <w:pPr>
        <w:rPr>
          <w:rFonts w:ascii="Palatino Linotype" w:hAnsi="Palatino Linotype" w:cs="Palatino"/>
          <w:iCs/>
          <w:sz w:val="24"/>
          <w:szCs w:val="24"/>
        </w:rPr>
      </w:pPr>
    </w:p>
    <w:p w:rsidRPr="000213CF" w:rsidR="000213CF" w:rsidP="00995302" w:rsidRDefault="00995302" w14:paraId="0D1053AF" w14:textId="77777777">
      <w:pPr>
        <w:jc w:val="both"/>
        <w:rPr>
          <w:rFonts w:ascii="Palatino Linotype" w:hAnsi="Palatino Linotype" w:cs="Palatino"/>
          <w:iCs/>
          <w:sz w:val="24"/>
          <w:szCs w:val="24"/>
        </w:rPr>
      </w:pPr>
      <w:r w:rsidRPr="002416C6">
        <w:rPr>
          <w:rFonts w:ascii="Palatino Linotype" w:hAnsi="Palatino Linotype" w:cs="Palatino"/>
          <w:iCs/>
          <w:sz w:val="24"/>
          <w:szCs w:val="24"/>
        </w:rPr>
        <w:t>Nevada-Sierra</w:t>
      </w:r>
      <w:r w:rsidRPr="00995302">
        <w:rPr>
          <w:rFonts w:ascii="Palatino Linotype" w:hAnsi="Palatino Linotype" w:cs="Palatino"/>
          <w:iCs/>
          <w:sz w:val="24"/>
          <w:szCs w:val="24"/>
        </w:rPr>
        <w:t xml:space="preserve"> began business in 2003 as The Nevada-Sierra Regional IHSS Public Authority. </w:t>
      </w:r>
      <w:r w:rsidRPr="002416C6">
        <w:rPr>
          <w:rFonts w:ascii="Palatino Linotype" w:hAnsi="Palatino Linotype" w:cs="Palatino"/>
          <w:iCs/>
          <w:sz w:val="24"/>
          <w:szCs w:val="24"/>
        </w:rPr>
        <w:t xml:space="preserve"> </w:t>
      </w:r>
      <w:r w:rsidRPr="00995302">
        <w:rPr>
          <w:rFonts w:ascii="Palatino Linotype" w:hAnsi="Palatino Linotype" w:cs="Palatino"/>
          <w:iCs/>
          <w:sz w:val="24"/>
          <w:szCs w:val="24"/>
        </w:rPr>
        <w:t>In</w:t>
      </w:r>
      <w:r w:rsidRPr="002416C6">
        <w:rPr>
          <w:rFonts w:ascii="Palatino Linotype" w:hAnsi="Palatino Linotype" w:cs="Palatino"/>
          <w:iCs/>
          <w:sz w:val="24"/>
          <w:szCs w:val="24"/>
        </w:rPr>
        <w:t xml:space="preserve"> 2018, it changed its name to Nevada-Sierra Connecting Point Public Authority. </w:t>
      </w:r>
      <w:r w:rsidRPr="002416C6" w:rsidR="007E29BC">
        <w:rPr>
          <w:rFonts w:ascii="Palatino Linotype" w:hAnsi="Palatino Linotype" w:cs="Palatino"/>
          <w:iCs/>
          <w:sz w:val="24"/>
          <w:szCs w:val="24"/>
        </w:rPr>
        <w:t xml:space="preserve"> </w:t>
      </w:r>
      <w:r w:rsidRPr="000213CF" w:rsidR="000213CF">
        <w:rPr>
          <w:rFonts w:ascii="Palatino Linotype" w:hAnsi="Palatino Linotype" w:cs="Palatino"/>
          <w:iCs/>
          <w:sz w:val="24"/>
          <w:szCs w:val="24"/>
        </w:rPr>
        <w:t>Since 2003, Nevada-Sierra</w:t>
      </w:r>
      <w:r w:rsidRPr="002416C6" w:rsidR="00AC1AD4">
        <w:rPr>
          <w:rStyle w:val="FootnoteReference"/>
          <w:rFonts w:ascii="Palatino Linotype" w:hAnsi="Palatino Linotype" w:cs="Palatino"/>
          <w:iCs/>
          <w:sz w:val="24"/>
          <w:szCs w:val="24"/>
        </w:rPr>
        <w:footnoteReference w:id="12"/>
      </w:r>
      <w:r w:rsidRPr="000213CF" w:rsidR="000213CF">
        <w:rPr>
          <w:rFonts w:ascii="Palatino Linotype" w:hAnsi="Palatino Linotype" w:cs="Palatino"/>
          <w:iCs/>
          <w:sz w:val="24"/>
          <w:szCs w:val="24"/>
        </w:rPr>
        <w:t xml:space="preserve"> has been connecting people to In-Home-Support-Services in Nevada, Sierra, and Plumas Counties.</w:t>
      </w:r>
      <w:r w:rsidRPr="002416C6" w:rsidR="000213CF">
        <w:rPr>
          <w:rFonts w:ascii="Palatino Linotype" w:hAnsi="Palatino Linotype" w:cs="Palatino"/>
          <w:iCs/>
          <w:sz w:val="24"/>
          <w:szCs w:val="24"/>
        </w:rPr>
        <w:t xml:space="preserve">  </w:t>
      </w:r>
      <w:r w:rsidRPr="000213CF" w:rsidR="000213CF">
        <w:rPr>
          <w:rFonts w:ascii="Palatino Linotype" w:hAnsi="Palatino Linotype" w:cs="Palatino"/>
          <w:iCs/>
          <w:sz w:val="24"/>
          <w:szCs w:val="24"/>
        </w:rPr>
        <w:t xml:space="preserve">In 2011, </w:t>
      </w:r>
      <w:r w:rsidRPr="002416C6" w:rsidR="000213CF">
        <w:rPr>
          <w:rFonts w:ascii="Palatino Linotype" w:hAnsi="Palatino Linotype" w:cs="Palatino"/>
          <w:iCs/>
          <w:sz w:val="24"/>
          <w:szCs w:val="24"/>
        </w:rPr>
        <w:t xml:space="preserve">the organization </w:t>
      </w:r>
      <w:r w:rsidRPr="000213CF" w:rsidR="000213CF">
        <w:rPr>
          <w:rFonts w:ascii="Palatino Linotype" w:hAnsi="Palatino Linotype" w:cs="Palatino"/>
          <w:iCs/>
          <w:sz w:val="24"/>
          <w:szCs w:val="24"/>
        </w:rPr>
        <w:t xml:space="preserve">adopted operations of Nevada County’s </w:t>
      </w:r>
      <w:r w:rsidRPr="002416C6" w:rsidR="000213CF">
        <w:rPr>
          <w:rFonts w:ascii="Palatino Linotype" w:hAnsi="Palatino Linotype" w:cs="Palatino"/>
          <w:iCs/>
          <w:sz w:val="24"/>
          <w:szCs w:val="24"/>
        </w:rPr>
        <w:t xml:space="preserve">2-1-1 </w:t>
      </w:r>
      <w:r w:rsidRPr="000213CF" w:rsidR="000213CF">
        <w:rPr>
          <w:rFonts w:ascii="Palatino Linotype" w:hAnsi="Palatino Linotype" w:cs="Palatino"/>
          <w:iCs/>
          <w:sz w:val="24"/>
          <w:szCs w:val="24"/>
        </w:rPr>
        <w:t xml:space="preserve">program and now </w:t>
      </w:r>
      <w:r w:rsidR="002B5606">
        <w:rPr>
          <w:rFonts w:ascii="Palatino Linotype" w:hAnsi="Palatino Linotype" w:cs="Palatino"/>
          <w:iCs/>
          <w:sz w:val="24"/>
          <w:szCs w:val="24"/>
        </w:rPr>
        <w:t xml:space="preserve">manages </w:t>
      </w:r>
      <w:r w:rsidRPr="000213CF" w:rsidR="000213CF">
        <w:rPr>
          <w:rFonts w:ascii="Palatino Linotype" w:hAnsi="Palatino Linotype" w:cs="Palatino"/>
          <w:iCs/>
          <w:sz w:val="24"/>
          <w:szCs w:val="24"/>
        </w:rPr>
        <w:t xml:space="preserve">a comprehensive centralized database of regional health and human services programs for both Nevada and Placer counties. </w:t>
      </w:r>
      <w:r w:rsidRPr="002416C6" w:rsidR="000213CF">
        <w:rPr>
          <w:rFonts w:ascii="Palatino Linotype" w:hAnsi="Palatino Linotype" w:cs="Palatino"/>
          <w:iCs/>
          <w:sz w:val="24"/>
          <w:szCs w:val="24"/>
        </w:rPr>
        <w:t xml:space="preserve"> </w:t>
      </w:r>
      <w:r w:rsidRPr="000213CF" w:rsidR="000213CF">
        <w:rPr>
          <w:rFonts w:ascii="Palatino Linotype" w:hAnsi="Palatino Linotype" w:cs="Palatino"/>
          <w:iCs/>
          <w:sz w:val="24"/>
          <w:szCs w:val="24"/>
        </w:rPr>
        <w:t xml:space="preserve">In tandem with </w:t>
      </w:r>
      <w:r w:rsidRPr="002416C6" w:rsidR="000213CF">
        <w:rPr>
          <w:rFonts w:ascii="Palatino Linotype" w:hAnsi="Palatino Linotype" w:cs="Palatino"/>
          <w:iCs/>
          <w:sz w:val="24"/>
          <w:szCs w:val="24"/>
        </w:rPr>
        <w:t xml:space="preserve">its 2-1-1 </w:t>
      </w:r>
      <w:r w:rsidR="00D720DB">
        <w:rPr>
          <w:rFonts w:ascii="Palatino Linotype" w:hAnsi="Palatino Linotype" w:cs="Palatino"/>
          <w:iCs/>
          <w:sz w:val="24"/>
          <w:szCs w:val="24"/>
        </w:rPr>
        <w:t>call center</w:t>
      </w:r>
      <w:r w:rsidRPr="000213CF" w:rsidR="000213CF">
        <w:rPr>
          <w:rFonts w:ascii="Palatino Linotype" w:hAnsi="Palatino Linotype" w:cs="Palatino"/>
          <w:iCs/>
          <w:sz w:val="24"/>
          <w:szCs w:val="24"/>
        </w:rPr>
        <w:t xml:space="preserve">, </w:t>
      </w:r>
      <w:r w:rsidRPr="002416C6" w:rsidR="000213CF">
        <w:rPr>
          <w:rFonts w:ascii="Palatino Linotype" w:hAnsi="Palatino Linotype" w:cs="Palatino"/>
          <w:iCs/>
          <w:sz w:val="24"/>
          <w:szCs w:val="24"/>
        </w:rPr>
        <w:t xml:space="preserve">the organization </w:t>
      </w:r>
      <w:proofErr w:type="gramStart"/>
      <w:r w:rsidRPr="002416C6" w:rsidR="000213CF">
        <w:rPr>
          <w:rFonts w:ascii="Palatino Linotype" w:hAnsi="Palatino Linotype" w:cs="Palatino"/>
          <w:iCs/>
          <w:sz w:val="24"/>
          <w:szCs w:val="24"/>
        </w:rPr>
        <w:t>is able to</w:t>
      </w:r>
      <w:proofErr w:type="gramEnd"/>
      <w:r w:rsidRPr="002416C6" w:rsidR="000213CF">
        <w:rPr>
          <w:rFonts w:ascii="Palatino Linotype" w:hAnsi="Palatino Linotype" w:cs="Palatino"/>
          <w:iCs/>
          <w:sz w:val="24"/>
          <w:szCs w:val="24"/>
        </w:rPr>
        <w:t xml:space="preserve"> </w:t>
      </w:r>
      <w:r w:rsidRPr="000213CF" w:rsidR="000213CF">
        <w:rPr>
          <w:rFonts w:ascii="Palatino Linotype" w:hAnsi="Palatino Linotype" w:cs="Palatino"/>
          <w:iCs/>
          <w:sz w:val="24"/>
          <w:szCs w:val="24"/>
        </w:rPr>
        <w:t>provide 24/7 access to regional resources, information, assistance, disaster information and program enrollment.</w:t>
      </w:r>
      <w:r w:rsidRPr="002416C6" w:rsidR="00FC2FD0">
        <w:rPr>
          <w:rFonts w:ascii="Palatino Linotype" w:hAnsi="Palatino Linotype" w:cs="Palatino"/>
          <w:iCs/>
          <w:sz w:val="24"/>
          <w:szCs w:val="24"/>
        </w:rPr>
        <w:t xml:space="preserve">  Nevada-Sierra </w:t>
      </w:r>
      <w:r w:rsidRPr="00D00594" w:rsidR="00FC2FD0">
        <w:rPr>
          <w:rFonts w:ascii="Palatino Linotype" w:hAnsi="Palatino Linotype" w:cs="Palatino"/>
          <w:iCs/>
          <w:sz w:val="24"/>
          <w:szCs w:val="24"/>
        </w:rPr>
        <w:t xml:space="preserve">has </w:t>
      </w:r>
      <w:r w:rsidRPr="002416C6" w:rsidR="00FC2FD0">
        <w:rPr>
          <w:rFonts w:ascii="Palatino Linotype" w:hAnsi="Palatino Linotype" w:cs="Palatino"/>
          <w:iCs/>
          <w:sz w:val="24"/>
          <w:szCs w:val="24"/>
        </w:rPr>
        <w:t xml:space="preserve">a collective </w:t>
      </w:r>
      <w:r w:rsidRPr="00D00594" w:rsidR="00FC2FD0">
        <w:rPr>
          <w:rFonts w:ascii="Palatino Linotype" w:hAnsi="Palatino Linotype" w:cs="Palatino"/>
          <w:iCs/>
          <w:sz w:val="24"/>
          <w:szCs w:val="24"/>
        </w:rPr>
        <w:t xml:space="preserve">13 years of experience in providing </w:t>
      </w:r>
      <w:r w:rsidRPr="002416C6" w:rsidR="00FC2FD0">
        <w:rPr>
          <w:rFonts w:ascii="Palatino Linotype" w:hAnsi="Palatino Linotype" w:cs="Palatino"/>
          <w:iCs/>
          <w:sz w:val="24"/>
          <w:szCs w:val="24"/>
        </w:rPr>
        <w:t xml:space="preserve">2-1-1 </w:t>
      </w:r>
      <w:r w:rsidRPr="00D00594" w:rsidR="00FC2FD0">
        <w:rPr>
          <w:rFonts w:ascii="Palatino Linotype" w:hAnsi="Palatino Linotype" w:cs="Palatino"/>
          <w:iCs/>
          <w:sz w:val="24"/>
          <w:szCs w:val="24"/>
        </w:rPr>
        <w:t xml:space="preserve">service. </w:t>
      </w:r>
      <w:r w:rsidRPr="002416C6" w:rsidR="00FC2FD0">
        <w:rPr>
          <w:rFonts w:ascii="Palatino Linotype" w:hAnsi="Palatino Linotype" w:cs="Palatino"/>
          <w:iCs/>
          <w:sz w:val="24"/>
          <w:szCs w:val="24"/>
        </w:rPr>
        <w:t xml:space="preserve"> The organization’s 2-1-1 services is </w:t>
      </w:r>
      <w:r w:rsidRPr="00D00594" w:rsidR="00FC2FD0">
        <w:rPr>
          <w:rFonts w:ascii="Palatino Linotype" w:hAnsi="Palatino Linotype" w:cs="Palatino"/>
          <w:iCs/>
          <w:sz w:val="24"/>
          <w:szCs w:val="24"/>
        </w:rPr>
        <w:t xml:space="preserve">predicated on </w:t>
      </w:r>
      <w:r w:rsidRPr="002416C6" w:rsidR="00FC2FD0">
        <w:rPr>
          <w:rFonts w:ascii="Palatino Linotype" w:hAnsi="Palatino Linotype" w:cs="Palatino"/>
          <w:iCs/>
          <w:sz w:val="24"/>
          <w:szCs w:val="24"/>
        </w:rPr>
        <w:t xml:space="preserve">the Alliance of </w:t>
      </w:r>
      <w:r w:rsidRPr="00D00594" w:rsidR="00FC2FD0">
        <w:rPr>
          <w:rFonts w:ascii="Palatino Linotype" w:hAnsi="Palatino Linotype" w:cs="Palatino"/>
          <w:iCs/>
          <w:sz w:val="24"/>
          <w:szCs w:val="24"/>
        </w:rPr>
        <w:t xml:space="preserve">Information and Referral Systems (AIRS), the national standards setting organization for </w:t>
      </w:r>
      <w:r w:rsidRPr="002416C6" w:rsidR="00FC2FD0">
        <w:rPr>
          <w:rFonts w:ascii="Palatino Linotype" w:hAnsi="Palatino Linotype" w:cs="Palatino"/>
          <w:iCs/>
          <w:sz w:val="24"/>
          <w:szCs w:val="24"/>
        </w:rPr>
        <w:t>information.</w:t>
      </w:r>
    </w:p>
    <w:p w:rsidRPr="002416C6" w:rsidR="000213CF" w:rsidP="000B25B6" w:rsidRDefault="000213CF" w14:paraId="46671CA9" w14:textId="77777777">
      <w:pPr>
        <w:jc w:val="both"/>
        <w:rPr>
          <w:rFonts w:ascii="Palatino Linotype" w:hAnsi="Palatino Linotype" w:cs="Palatino"/>
          <w:iCs/>
          <w:sz w:val="24"/>
          <w:szCs w:val="24"/>
        </w:rPr>
      </w:pPr>
    </w:p>
    <w:p w:rsidRPr="002416C6" w:rsidR="000213CF" w:rsidP="000B25B6" w:rsidRDefault="000213CF" w14:paraId="7CC36B88" w14:textId="77777777">
      <w:pPr>
        <w:jc w:val="both"/>
        <w:rPr>
          <w:rFonts w:ascii="Palatino Linotype" w:hAnsi="Palatino Linotype" w:cs="Palatino"/>
          <w:iCs/>
          <w:sz w:val="24"/>
          <w:szCs w:val="24"/>
        </w:rPr>
      </w:pPr>
      <w:r w:rsidRPr="000213CF">
        <w:rPr>
          <w:rFonts w:ascii="Palatino Linotype" w:hAnsi="Palatino Linotype" w:cs="Palatino"/>
          <w:iCs/>
          <w:sz w:val="24"/>
          <w:szCs w:val="24"/>
        </w:rPr>
        <w:t xml:space="preserve">In 2014, </w:t>
      </w:r>
      <w:r w:rsidR="00191C1A">
        <w:rPr>
          <w:rFonts w:ascii="Palatino Linotype" w:hAnsi="Palatino Linotype" w:cs="Palatino"/>
          <w:iCs/>
          <w:sz w:val="24"/>
          <w:szCs w:val="24"/>
        </w:rPr>
        <w:t xml:space="preserve">Nevada-Sierra </w:t>
      </w:r>
      <w:r w:rsidRPr="000213CF">
        <w:rPr>
          <w:rFonts w:ascii="Palatino Linotype" w:hAnsi="Palatino Linotype" w:cs="Palatino"/>
          <w:iCs/>
          <w:sz w:val="24"/>
          <w:szCs w:val="24"/>
        </w:rPr>
        <w:t>expanded to provide employment services, training, financial assistance, and job placement for parents participating in Nevada County’s CalWORKs program.</w:t>
      </w:r>
    </w:p>
    <w:p w:rsidRPr="002416C6" w:rsidR="001B6E14" w:rsidP="000B25B6" w:rsidRDefault="001B6E14" w14:paraId="70013CDC" w14:textId="77777777">
      <w:pPr>
        <w:jc w:val="both"/>
        <w:rPr>
          <w:rFonts w:ascii="Palatino Linotype" w:hAnsi="Palatino Linotype" w:cs="Palatino"/>
          <w:iCs/>
          <w:sz w:val="24"/>
          <w:szCs w:val="24"/>
        </w:rPr>
      </w:pPr>
    </w:p>
    <w:p w:rsidRPr="000213CF" w:rsidR="001B6E14" w:rsidP="007E29BC" w:rsidRDefault="00191C1A" w14:paraId="7A88B8E2" w14:textId="77777777">
      <w:pPr>
        <w:jc w:val="both"/>
        <w:rPr>
          <w:rFonts w:ascii="Palatino Linotype" w:hAnsi="Palatino Linotype" w:cs="Palatino"/>
          <w:iCs/>
          <w:sz w:val="24"/>
          <w:szCs w:val="24"/>
        </w:rPr>
      </w:pPr>
      <w:r>
        <w:rPr>
          <w:rFonts w:ascii="Palatino Linotype" w:hAnsi="Palatino Linotype" w:cs="Palatino"/>
          <w:iCs/>
          <w:sz w:val="24"/>
          <w:szCs w:val="24"/>
        </w:rPr>
        <w:t xml:space="preserve">Nevada-Sierra </w:t>
      </w:r>
      <w:r w:rsidRPr="001B6E14" w:rsidR="001B6E14">
        <w:rPr>
          <w:rFonts w:ascii="Palatino Linotype" w:hAnsi="Palatino Linotype" w:cs="Palatino"/>
          <w:iCs/>
          <w:sz w:val="24"/>
          <w:szCs w:val="24"/>
        </w:rPr>
        <w:t xml:space="preserve">is a public agency, funded with county, state, and federal dollars and directed by an 11-member Governing Board. Nine of </w:t>
      </w:r>
      <w:r w:rsidRPr="002416C6" w:rsidR="001B6E14">
        <w:rPr>
          <w:rFonts w:ascii="Palatino Linotype" w:hAnsi="Palatino Linotype" w:cs="Palatino"/>
          <w:iCs/>
          <w:sz w:val="24"/>
          <w:szCs w:val="24"/>
        </w:rPr>
        <w:t xml:space="preserve">its </w:t>
      </w:r>
      <w:r w:rsidRPr="001B6E14" w:rsidR="001B6E14">
        <w:rPr>
          <w:rFonts w:ascii="Palatino Linotype" w:hAnsi="Palatino Linotype" w:cs="Palatino"/>
          <w:iCs/>
          <w:sz w:val="24"/>
          <w:szCs w:val="24"/>
        </w:rPr>
        <w:t>board members represent Nevada County and two represent Sierra County. Governing Board members are appointed by the county Board of Supervisors and serve two-year or three-year terms.</w:t>
      </w:r>
      <w:r w:rsidRPr="002416C6" w:rsidR="00D00594">
        <w:rPr>
          <w:rFonts w:ascii="Palatino Linotype" w:hAnsi="Palatino Linotype" w:cs="Palatino"/>
          <w:iCs/>
          <w:sz w:val="24"/>
          <w:szCs w:val="24"/>
        </w:rPr>
        <w:t xml:space="preserve">  The current </w:t>
      </w:r>
      <w:r w:rsidRPr="002416C6" w:rsidR="007E29BC">
        <w:rPr>
          <w:rFonts w:ascii="Palatino Linotype" w:hAnsi="Palatino Linotype" w:cs="Palatino"/>
          <w:iCs/>
          <w:sz w:val="24"/>
          <w:szCs w:val="24"/>
        </w:rPr>
        <w:t xml:space="preserve">Executive Director is Timothy Guiliani, who has been with the organization </w:t>
      </w:r>
      <w:r w:rsidR="00C16CCB">
        <w:rPr>
          <w:rFonts w:ascii="Palatino Linotype" w:hAnsi="Palatino Linotype" w:cs="Palatino"/>
          <w:iCs/>
          <w:sz w:val="24"/>
          <w:szCs w:val="24"/>
        </w:rPr>
        <w:t>for 16 years</w:t>
      </w:r>
      <w:r w:rsidRPr="002416C6" w:rsidR="00D00594">
        <w:rPr>
          <w:rFonts w:ascii="Palatino Linotype" w:hAnsi="Palatino Linotype" w:cs="Palatino"/>
          <w:iCs/>
          <w:sz w:val="24"/>
          <w:szCs w:val="24"/>
        </w:rPr>
        <w:t>.</w:t>
      </w:r>
      <w:r w:rsidRPr="002416C6" w:rsidR="007E29BC">
        <w:rPr>
          <w:rFonts w:ascii="Palatino Linotype" w:hAnsi="Palatino Linotype" w:cs="Palatino"/>
          <w:iCs/>
          <w:sz w:val="24"/>
          <w:szCs w:val="24"/>
        </w:rPr>
        <w:t xml:space="preserve">  </w:t>
      </w:r>
      <w:r w:rsidR="00A6137F">
        <w:rPr>
          <w:rFonts w:ascii="Palatino Linotype" w:hAnsi="Palatino Linotype" w:cs="Palatino"/>
          <w:iCs/>
          <w:sz w:val="24"/>
          <w:szCs w:val="24"/>
        </w:rPr>
        <w:t>The Executive Director</w:t>
      </w:r>
      <w:r w:rsidRPr="002416C6" w:rsidR="00A6137F">
        <w:rPr>
          <w:rFonts w:ascii="Palatino Linotype" w:hAnsi="Palatino Linotype" w:cs="Palatino"/>
          <w:iCs/>
          <w:sz w:val="24"/>
          <w:szCs w:val="24"/>
        </w:rPr>
        <w:t xml:space="preserve"> </w:t>
      </w:r>
      <w:r w:rsidRPr="007E29BC" w:rsidR="007E29BC">
        <w:rPr>
          <w:rFonts w:ascii="Palatino Linotype" w:hAnsi="Palatino Linotype" w:cs="Palatino"/>
          <w:iCs/>
          <w:sz w:val="24"/>
          <w:szCs w:val="24"/>
        </w:rPr>
        <w:t xml:space="preserve">is a </w:t>
      </w:r>
      <w:r w:rsidRPr="002416C6" w:rsidR="007E29BC">
        <w:rPr>
          <w:rFonts w:ascii="Palatino Linotype" w:hAnsi="Palatino Linotype" w:cs="Palatino"/>
          <w:iCs/>
          <w:sz w:val="24"/>
          <w:szCs w:val="24"/>
        </w:rPr>
        <w:t xml:space="preserve">former </w:t>
      </w:r>
      <w:r w:rsidRPr="007E29BC" w:rsidR="007E29BC">
        <w:rPr>
          <w:rFonts w:ascii="Palatino Linotype" w:hAnsi="Palatino Linotype" w:cs="Palatino"/>
          <w:iCs/>
          <w:sz w:val="24"/>
          <w:szCs w:val="24"/>
        </w:rPr>
        <w:t>governing</w:t>
      </w:r>
      <w:r w:rsidRPr="002416C6" w:rsidR="007E29BC">
        <w:rPr>
          <w:rFonts w:ascii="Palatino Linotype" w:hAnsi="Palatino Linotype" w:cs="Palatino"/>
          <w:iCs/>
          <w:sz w:val="24"/>
          <w:szCs w:val="24"/>
        </w:rPr>
        <w:t xml:space="preserve"> </w:t>
      </w:r>
      <w:r w:rsidRPr="007E29BC" w:rsidR="007E29BC">
        <w:rPr>
          <w:rFonts w:ascii="Palatino Linotype" w:hAnsi="Palatino Linotype" w:cs="Palatino"/>
          <w:iCs/>
          <w:sz w:val="24"/>
          <w:szCs w:val="24"/>
        </w:rPr>
        <w:t>board and advisory board member of the Area 4 Agency on Aging (serving Sacramento,</w:t>
      </w:r>
      <w:r w:rsidRPr="002416C6" w:rsidR="007E29BC">
        <w:rPr>
          <w:rFonts w:ascii="Palatino Linotype" w:hAnsi="Palatino Linotype" w:cs="Palatino"/>
          <w:iCs/>
          <w:sz w:val="24"/>
          <w:szCs w:val="24"/>
        </w:rPr>
        <w:t xml:space="preserve"> </w:t>
      </w:r>
      <w:r w:rsidRPr="007E29BC" w:rsidR="007E29BC">
        <w:rPr>
          <w:rFonts w:ascii="Palatino Linotype" w:hAnsi="Palatino Linotype" w:cs="Palatino"/>
          <w:iCs/>
          <w:sz w:val="24"/>
          <w:szCs w:val="24"/>
        </w:rPr>
        <w:t xml:space="preserve">Sierra, Nevada, Sutter, Yolo, Yuba, and Colusa counties) </w:t>
      </w:r>
      <w:r w:rsidRPr="002416C6" w:rsidR="007E29BC">
        <w:rPr>
          <w:rFonts w:ascii="Palatino Linotype" w:hAnsi="Palatino Linotype" w:cs="Palatino"/>
          <w:iCs/>
          <w:sz w:val="24"/>
          <w:szCs w:val="24"/>
        </w:rPr>
        <w:t xml:space="preserve">and former </w:t>
      </w:r>
      <w:r w:rsidRPr="007E29BC" w:rsidR="007E29BC">
        <w:rPr>
          <w:rFonts w:ascii="Palatino Linotype" w:hAnsi="Palatino Linotype" w:cs="Palatino"/>
          <w:iCs/>
          <w:sz w:val="24"/>
          <w:szCs w:val="24"/>
        </w:rPr>
        <w:t>Secretary for</w:t>
      </w:r>
      <w:r w:rsidRPr="002416C6" w:rsidR="007E29BC">
        <w:rPr>
          <w:rFonts w:ascii="Palatino Linotype" w:hAnsi="Palatino Linotype" w:cs="Palatino"/>
          <w:iCs/>
          <w:sz w:val="24"/>
          <w:szCs w:val="24"/>
        </w:rPr>
        <w:t xml:space="preserve"> </w:t>
      </w:r>
      <w:r w:rsidRPr="007E29BC" w:rsidR="007E29BC">
        <w:rPr>
          <w:rFonts w:ascii="Palatino Linotype" w:hAnsi="Palatino Linotype" w:cs="Palatino"/>
          <w:iCs/>
          <w:sz w:val="24"/>
          <w:szCs w:val="24"/>
        </w:rPr>
        <w:t xml:space="preserve">the California Alliance of Information and Referral Services Governing Board. </w:t>
      </w:r>
      <w:r w:rsidRPr="002416C6" w:rsidR="007E29BC">
        <w:rPr>
          <w:rFonts w:ascii="Palatino Linotype" w:hAnsi="Palatino Linotype" w:cs="Palatino"/>
          <w:iCs/>
          <w:sz w:val="24"/>
          <w:szCs w:val="24"/>
        </w:rPr>
        <w:t xml:space="preserve"> He </w:t>
      </w:r>
      <w:r w:rsidRPr="007E29BC" w:rsidR="007E29BC">
        <w:rPr>
          <w:rFonts w:ascii="Palatino Linotype" w:hAnsi="Palatino Linotype" w:cs="Palatino"/>
          <w:iCs/>
          <w:sz w:val="24"/>
          <w:szCs w:val="24"/>
        </w:rPr>
        <w:t>managed and serviced a multi-year grant with Nevada County to provide enrollment and</w:t>
      </w:r>
      <w:r w:rsidRPr="002416C6" w:rsidR="007E29BC">
        <w:rPr>
          <w:rFonts w:ascii="Palatino Linotype" w:hAnsi="Palatino Linotype" w:cs="Palatino"/>
          <w:iCs/>
          <w:sz w:val="24"/>
          <w:szCs w:val="24"/>
        </w:rPr>
        <w:t xml:space="preserve"> outreach for Medi-Cal services through </w:t>
      </w:r>
      <w:r w:rsidRPr="002416C6" w:rsidR="005346F6">
        <w:rPr>
          <w:rFonts w:ascii="Palatino Linotype" w:hAnsi="Palatino Linotype" w:cs="Palatino"/>
          <w:iCs/>
          <w:sz w:val="24"/>
          <w:szCs w:val="24"/>
        </w:rPr>
        <w:t xml:space="preserve">its 2-1-1 </w:t>
      </w:r>
      <w:r w:rsidRPr="002416C6" w:rsidR="007E29BC">
        <w:rPr>
          <w:rFonts w:ascii="Palatino Linotype" w:hAnsi="Palatino Linotype" w:cs="Palatino"/>
          <w:iCs/>
          <w:sz w:val="24"/>
          <w:szCs w:val="24"/>
        </w:rPr>
        <w:t>Program.</w:t>
      </w:r>
      <w:r w:rsidRPr="002416C6" w:rsidR="00793775">
        <w:rPr>
          <w:rFonts w:ascii="Palatino Linotype" w:hAnsi="Palatino Linotype" w:cs="Palatino"/>
          <w:iCs/>
          <w:sz w:val="24"/>
          <w:szCs w:val="24"/>
        </w:rPr>
        <w:t xml:space="preserve">  Other key members of the organization include Charisse Jones and Lindsay Gordon, who collectively have been with the organization for 15 years and </w:t>
      </w:r>
      <w:r w:rsidRPr="002416C6" w:rsidR="00090D5E">
        <w:rPr>
          <w:rFonts w:ascii="Palatino Linotype" w:hAnsi="Palatino Linotype" w:cs="Palatino"/>
          <w:iCs/>
          <w:sz w:val="24"/>
          <w:szCs w:val="24"/>
        </w:rPr>
        <w:t>bring</w:t>
      </w:r>
      <w:r w:rsidRPr="002416C6" w:rsidR="00793775">
        <w:rPr>
          <w:rFonts w:ascii="Palatino Linotype" w:hAnsi="Palatino Linotype" w:cs="Palatino"/>
          <w:iCs/>
          <w:sz w:val="24"/>
          <w:szCs w:val="24"/>
        </w:rPr>
        <w:t xml:space="preserve"> experience and familiarity with the organization’s mission and operations.  </w:t>
      </w:r>
    </w:p>
    <w:p w:rsidRPr="002416C6" w:rsidR="00D411B1" w:rsidP="00E57E51" w:rsidRDefault="00D411B1" w14:paraId="6A29A4C5" w14:textId="77777777">
      <w:pPr>
        <w:rPr>
          <w:rFonts w:ascii="Palatino Linotype" w:hAnsi="Palatino Linotype" w:cs="Palatino"/>
          <w:iCs/>
          <w:sz w:val="24"/>
          <w:szCs w:val="24"/>
        </w:rPr>
      </w:pPr>
    </w:p>
    <w:p w:rsidRPr="002416C6" w:rsidR="00501937" w:rsidP="00ED07FF" w:rsidRDefault="00623396" w14:paraId="5AA2FE58" w14:textId="77777777">
      <w:pPr>
        <w:jc w:val="both"/>
        <w:rPr>
          <w:rFonts w:ascii="Palatino Linotype" w:hAnsi="Palatino Linotype" w:cs="Palatino"/>
          <w:iCs/>
          <w:sz w:val="24"/>
          <w:szCs w:val="24"/>
        </w:rPr>
      </w:pPr>
      <w:r w:rsidRPr="002416C6">
        <w:rPr>
          <w:rFonts w:ascii="Palatino Linotype" w:hAnsi="Palatino Linotype" w:cs="Palatino"/>
          <w:iCs/>
          <w:sz w:val="24"/>
          <w:szCs w:val="24"/>
        </w:rPr>
        <w:t xml:space="preserve">Regarding </w:t>
      </w:r>
      <w:r w:rsidR="00F92A78">
        <w:rPr>
          <w:rFonts w:ascii="Palatino Linotype" w:hAnsi="Palatino Linotype" w:cs="Palatino"/>
          <w:iCs/>
          <w:sz w:val="24"/>
          <w:szCs w:val="24"/>
        </w:rPr>
        <w:t xml:space="preserve">its </w:t>
      </w:r>
      <w:r w:rsidRPr="002416C6">
        <w:rPr>
          <w:rFonts w:ascii="Palatino Linotype" w:hAnsi="Palatino Linotype" w:cs="Palatino"/>
          <w:iCs/>
          <w:sz w:val="24"/>
          <w:szCs w:val="24"/>
        </w:rPr>
        <w:t xml:space="preserve">financial condition, </w:t>
      </w:r>
      <w:r w:rsidR="009E2C84">
        <w:rPr>
          <w:rFonts w:ascii="Palatino Linotype" w:hAnsi="Palatino Linotype" w:cs="Palatino"/>
          <w:iCs/>
          <w:sz w:val="24"/>
          <w:szCs w:val="24"/>
        </w:rPr>
        <w:t xml:space="preserve">Nevada-Sierra </w:t>
      </w:r>
      <w:r w:rsidRPr="002416C6">
        <w:rPr>
          <w:rFonts w:ascii="Palatino Linotype" w:hAnsi="Palatino Linotype" w:cs="Palatino"/>
          <w:iCs/>
          <w:sz w:val="24"/>
          <w:szCs w:val="24"/>
        </w:rPr>
        <w:t xml:space="preserve">is currently undergoing the fiscal audit for its most </w:t>
      </w:r>
      <w:r w:rsidR="0098415C">
        <w:rPr>
          <w:rFonts w:ascii="Palatino Linotype" w:hAnsi="Palatino Linotype" w:cs="Palatino"/>
          <w:iCs/>
          <w:sz w:val="24"/>
          <w:szCs w:val="24"/>
        </w:rPr>
        <w:t xml:space="preserve">recent </w:t>
      </w:r>
      <w:r w:rsidRPr="002416C6">
        <w:rPr>
          <w:rFonts w:ascii="Palatino Linotype" w:hAnsi="Palatino Linotype" w:cs="Palatino"/>
          <w:iCs/>
          <w:sz w:val="24"/>
          <w:szCs w:val="24"/>
        </w:rPr>
        <w:t xml:space="preserve">fiscal year.  The organization estimates the audit to be completed by June 2024.  </w:t>
      </w:r>
      <w:r w:rsidRPr="006B09A1" w:rsidR="006B09A1">
        <w:rPr>
          <w:rFonts w:ascii="Palatino Linotype" w:hAnsi="Palatino Linotype" w:cs="Palatino"/>
          <w:iCs/>
          <w:sz w:val="24"/>
          <w:szCs w:val="24"/>
        </w:rPr>
        <w:t xml:space="preserve">Nevada-Sierra Connecting Point Public Authority provided financial supporting documents showing they have sufficient funding to cover the costs of full service 2-1-1 in Yuba County.  </w:t>
      </w:r>
      <w:r w:rsidR="003222E5">
        <w:rPr>
          <w:rFonts w:ascii="Palatino Linotype" w:hAnsi="Palatino Linotype" w:cs="Palatino"/>
          <w:iCs/>
          <w:sz w:val="24"/>
          <w:szCs w:val="24"/>
        </w:rPr>
        <w:t xml:space="preserve">Nevada-Sierra </w:t>
      </w:r>
      <w:r w:rsidRPr="002416C6" w:rsidR="002F39D9">
        <w:rPr>
          <w:rFonts w:ascii="Palatino Linotype" w:hAnsi="Palatino Linotype" w:cs="Palatino"/>
          <w:iCs/>
          <w:sz w:val="24"/>
          <w:szCs w:val="24"/>
        </w:rPr>
        <w:t xml:space="preserve">is </w:t>
      </w:r>
      <w:r w:rsidRPr="002416C6" w:rsidR="0077355B">
        <w:rPr>
          <w:rFonts w:ascii="Palatino Linotype" w:hAnsi="Palatino Linotype" w:cs="Palatino"/>
          <w:iCs/>
          <w:sz w:val="24"/>
          <w:szCs w:val="24"/>
        </w:rPr>
        <w:t xml:space="preserve">currently </w:t>
      </w:r>
      <w:r w:rsidRPr="002416C6" w:rsidR="002F39D9">
        <w:rPr>
          <w:rFonts w:ascii="Palatino Linotype" w:hAnsi="Palatino Linotype" w:cs="Palatino"/>
          <w:iCs/>
          <w:sz w:val="24"/>
          <w:szCs w:val="24"/>
        </w:rPr>
        <w:t xml:space="preserve">working with Yuba County </w:t>
      </w:r>
      <w:r w:rsidRPr="002416C6" w:rsidR="002F39D9">
        <w:rPr>
          <w:rFonts w:ascii="Palatino Linotype" w:hAnsi="Palatino Linotype" w:cs="Palatino"/>
          <w:iCs/>
          <w:sz w:val="24"/>
          <w:szCs w:val="24"/>
        </w:rPr>
        <w:lastRenderedPageBreak/>
        <w:t xml:space="preserve">HHS to secure funding </w:t>
      </w:r>
      <w:r w:rsidRPr="002416C6" w:rsidR="0077355B">
        <w:rPr>
          <w:rFonts w:ascii="Palatino Linotype" w:hAnsi="Palatino Linotype" w:cs="Palatino"/>
          <w:iCs/>
          <w:sz w:val="24"/>
          <w:szCs w:val="24"/>
        </w:rPr>
        <w:t>to support a full 2-1-1 program</w:t>
      </w:r>
      <w:r w:rsidRPr="002416C6" w:rsidR="002F39D9">
        <w:rPr>
          <w:rFonts w:ascii="Palatino Linotype" w:hAnsi="Palatino Linotype" w:cs="Palatino"/>
          <w:iCs/>
          <w:sz w:val="24"/>
          <w:szCs w:val="24"/>
        </w:rPr>
        <w:t xml:space="preserve">.  </w:t>
      </w:r>
      <w:r w:rsidRPr="002416C6" w:rsidR="00E84AD6">
        <w:rPr>
          <w:rFonts w:ascii="Palatino Linotype" w:hAnsi="Palatino Linotype" w:cs="Palatino"/>
          <w:iCs/>
          <w:sz w:val="24"/>
          <w:szCs w:val="24"/>
        </w:rPr>
        <w:t xml:space="preserve">The current fiscal year 2023 ending in June has a total budget of $6.3 million </w:t>
      </w:r>
      <w:r w:rsidRPr="002416C6" w:rsidR="004360CE">
        <w:rPr>
          <w:rFonts w:ascii="Palatino Linotype" w:hAnsi="Palatino Linotype" w:cs="Palatino"/>
          <w:iCs/>
          <w:sz w:val="24"/>
          <w:szCs w:val="24"/>
        </w:rPr>
        <w:t>which includes $1.1 million for the 2-1-1 program.</w:t>
      </w:r>
      <w:r w:rsidR="00DF4595">
        <w:rPr>
          <w:rFonts w:ascii="Palatino Linotype" w:hAnsi="Palatino Linotype" w:cs="Palatino"/>
          <w:iCs/>
          <w:sz w:val="24"/>
          <w:szCs w:val="24"/>
        </w:rPr>
        <w:t xml:space="preserve">  Nevada-Sierra forecasts approximately $220 thousand for full service </w:t>
      </w:r>
      <w:r w:rsidRPr="002416C6" w:rsidR="00A6137F">
        <w:rPr>
          <w:rFonts w:ascii="Palatino Linotype" w:hAnsi="Palatino Linotype" w:cs="Palatino"/>
          <w:iCs/>
          <w:sz w:val="24"/>
          <w:szCs w:val="24"/>
        </w:rPr>
        <w:t xml:space="preserve">2-1-1 </w:t>
      </w:r>
      <w:r w:rsidR="00DF4595">
        <w:rPr>
          <w:rFonts w:ascii="Palatino Linotype" w:hAnsi="Palatino Linotype" w:cs="Palatino"/>
          <w:iCs/>
          <w:sz w:val="24"/>
          <w:szCs w:val="24"/>
        </w:rPr>
        <w:t>for Yuba County.</w:t>
      </w:r>
      <w:r w:rsidR="00DF4595">
        <w:rPr>
          <w:rStyle w:val="FootnoteReference"/>
          <w:rFonts w:ascii="Palatino Linotype" w:hAnsi="Palatino Linotype" w:cs="Palatino"/>
          <w:iCs/>
          <w:sz w:val="24"/>
          <w:szCs w:val="24"/>
        </w:rPr>
        <w:footnoteReference w:id="13"/>
      </w:r>
    </w:p>
    <w:p w:rsidRPr="002416C6" w:rsidR="00E57E51" w:rsidP="00E57E51" w:rsidRDefault="00E57E51" w14:paraId="3A045B92" w14:textId="77777777">
      <w:pPr>
        <w:rPr>
          <w:rFonts w:ascii="Palatino Linotype" w:hAnsi="Palatino Linotype" w:cs="Palatino"/>
          <w:iCs/>
          <w:sz w:val="24"/>
          <w:szCs w:val="24"/>
        </w:rPr>
      </w:pPr>
    </w:p>
    <w:p w:rsidRPr="002416C6" w:rsidR="00E57E51" w:rsidP="00E57E51" w:rsidRDefault="00E57E51" w14:paraId="5439D591" w14:textId="77777777">
      <w:pPr>
        <w:rPr>
          <w:rFonts w:ascii="Palatino Linotype" w:hAnsi="Palatino Linotype" w:cs="Palatino"/>
          <w:b/>
          <w:bCs/>
          <w:i/>
          <w:sz w:val="24"/>
          <w:szCs w:val="24"/>
        </w:rPr>
      </w:pPr>
      <w:r w:rsidRPr="002416C6">
        <w:rPr>
          <w:rFonts w:ascii="Palatino Linotype" w:hAnsi="Palatino Linotype" w:cs="Palatino"/>
          <w:b/>
          <w:bCs/>
          <w:i/>
          <w:sz w:val="24"/>
          <w:szCs w:val="24"/>
        </w:rPr>
        <w:t xml:space="preserve">Section 2 </w:t>
      </w:r>
      <w:r w:rsidRPr="002416C6">
        <w:rPr>
          <w:rFonts w:ascii="Palatino Linotype" w:hAnsi="Palatino Linotype"/>
          <w:b/>
          <w:bCs/>
          <w:i/>
          <w:sz w:val="24"/>
          <w:szCs w:val="24"/>
        </w:rPr>
        <w:t>–</w:t>
      </w:r>
      <w:r w:rsidRPr="002416C6">
        <w:rPr>
          <w:rFonts w:ascii="Palatino Linotype" w:hAnsi="Palatino Linotype" w:cs="Palatino"/>
          <w:b/>
          <w:bCs/>
          <w:i/>
          <w:sz w:val="24"/>
          <w:szCs w:val="24"/>
        </w:rPr>
        <w:t xml:space="preserve"> Terms and Conditions of Service</w:t>
      </w:r>
    </w:p>
    <w:p w:rsidRPr="002416C6" w:rsidR="00E57E51" w:rsidP="00E57E51" w:rsidRDefault="00E57E51" w14:paraId="49C2FA3C" w14:textId="77777777">
      <w:pPr>
        <w:rPr>
          <w:rFonts w:ascii="Palatino Linotype" w:hAnsi="Palatino Linotype" w:cs="Palatino"/>
          <w:sz w:val="24"/>
          <w:szCs w:val="24"/>
        </w:rPr>
      </w:pPr>
    </w:p>
    <w:p w:rsidRPr="002416C6" w:rsidR="00E57E51" w:rsidP="0076684D" w:rsidRDefault="00E57E51" w14:paraId="5806B27A" w14:textId="77777777">
      <w:pPr>
        <w:spacing w:after="160" w:line="259" w:lineRule="auto"/>
        <w:jc w:val="both"/>
        <w:rPr>
          <w:rFonts w:ascii="Palatino Linotype" w:hAnsi="Palatino Linotype" w:cs="Palatino"/>
          <w:sz w:val="24"/>
          <w:szCs w:val="24"/>
        </w:rPr>
      </w:pPr>
      <w:r w:rsidRPr="002416C6">
        <w:rPr>
          <w:rFonts w:ascii="Palatino Linotype" w:hAnsi="Palatino Linotype" w:cs="Palatino"/>
          <w:sz w:val="24"/>
          <w:szCs w:val="24"/>
        </w:rPr>
        <w:t xml:space="preserve">This section outlines the terms and conditions that 2-1-1 service providers, specifically the </w:t>
      </w:r>
      <w:r w:rsidRPr="00972FE1" w:rsidR="002416C6">
        <w:rPr>
          <w:rFonts w:ascii="Palatino Linotype" w:hAnsi="Palatino Linotype" w:cs="Palatino"/>
          <w:sz w:val="24"/>
          <w:szCs w:val="24"/>
        </w:rPr>
        <w:t>Nevada</w:t>
      </w:r>
      <w:r w:rsidRPr="002416C6" w:rsidR="002416C6">
        <w:rPr>
          <w:rFonts w:ascii="Palatino Linotype" w:hAnsi="Palatino Linotype" w:cs="Palatino"/>
          <w:sz w:val="24"/>
          <w:szCs w:val="24"/>
        </w:rPr>
        <w:t>-</w:t>
      </w:r>
      <w:r w:rsidRPr="00972FE1" w:rsidR="002416C6">
        <w:rPr>
          <w:rFonts w:ascii="Palatino Linotype" w:hAnsi="Palatino Linotype" w:cs="Palatino"/>
          <w:sz w:val="24"/>
          <w:szCs w:val="24"/>
        </w:rPr>
        <w:t>Sierra Connecting Point Public Authority</w:t>
      </w:r>
      <w:r w:rsidRPr="002416C6">
        <w:rPr>
          <w:rFonts w:ascii="Palatino Linotype" w:hAnsi="Palatino Linotype" w:cs="Palatino"/>
          <w:sz w:val="24"/>
          <w:szCs w:val="24"/>
        </w:rPr>
        <w:t>, must adhere to obtain and maintain their designation.  Key points include the following:</w:t>
      </w:r>
    </w:p>
    <w:p w:rsidRPr="002416C6" w:rsidR="00E57E51" w:rsidP="0076684D" w:rsidRDefault="00E57E51" w14:paraId="13F9D4A1" w14:textId="77777777">
      <w:pPr>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Geographic Service Area</w:t>
      </w:r>
      <w:r w:rsidRPr="002416C6">
        <w:rPr>
          <w:rStyle w:val="FootnoteReference"/>
          <w:rFonts w:ascii="Palatino Linotype" w:hAnsi="Palatino Linotype" w:cs="Palatino"/>
          <w:sz w:val="24"/>
          <w:szCs w:val="24"/>
        </w:rPr>
        <w:footnoteReference w:id="14"/>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A279C0">
        <w:rPr>
          <w:rFonts w:ascii="Palatino Linotype" w:hAnsi="Palatino Linotype" w:cs="Palatino"/>
          <w:sz w:val="24"/>
          <w:szCs w:val="24"/>
        </w:rPr>
        <w:t xml:space="preserve">Nevada-Sierra </w:t>
      </w:r>
      <w:r w:rsidRPr="002416C6">
        <w:rPr>
          <w:rFonts w:ascii="Palatino Linotype" w:hAnsi="Palatino Linotype" w:cs="Palatino"/>
          <w:sz w:val="24"/>
          <w:szCs w:val="24"/>
        </w:rPr>
        <w:t xml:space="preserve">is applying to provide 2-1-1 services for </w:t>
      </w:r>
      <w:r w:rsidR="00A279C0">
        <w:rPr>
          <w:rFonts w:ascii="Palatino Linotype" w:hAnsi="Palatino Linotype" w:cs="Palatino"/>
          <w:sz w:val="24"/>
          <w:szCs w:val="24"/>
        </w:rPr>
        <w:t>the entirety of Yuba Count</w:t>
      </w:r>
      <w:r w:rsidR="00BB2EB1">
        <w:rPr>
          <w:rFonts w:ascii="Palatino Linotype" w:hAnsi="Palatino Linotype" w:cs="Palatino"/>
          <w:sz w:val="24"/>
          <w:szCs w:val="24"/>
        </w:rPr>
        <w:t>y</w:t>
      </w:r>
      <w:r w:rsidRPr="002416C6">
        <w:rPr>
          <w:rFonts w:ascii="Palatino Linotype" w:hAnsi="Palatino Linotype" w:cs="Palatino"/>
          <w:sz w:val="24"/>
          <w:szCs w:val="24"/>
        </w:rPr>
        <w:t xml:space="preserve">, </w:t>
      </w:r>
      <w:proofErr w:type="gramStart"/>
      <w:r w:rsidRPr="002416C6">
        <w:rPr>
          <w:rFonts w:ascii="Palatino Linotype" w:hAnsi="Palatino Linotype" w:cs="Palatino"/>
          <w:sz w:val="24"/>
          <w:szCs w:val="24"/>
        </w:rPr>
        <w:t>California;</w:t>
      </w:r>
      <w:proofErr w:type="gramEnd"/>
    </w:p>
    <w:p w:rsidRPr="002416C6" w:rsidR="00E57E51" w:rsidP="0076684D" w:rsidRDefault="00E57E51" w14:paraId="725EE3F3" w14:textId="77777777">
      <w:pPr>
        <w:pStyle w:val="ListParagraph"/>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Referral Fees</w:t>
      </w:r>
      <w:r w:rsidRPr="002416C6">
        <w:rPr>
          <w:rStyle w:val="FootnoteReference"/>
          <w:rFonts w:ascii="Palatino Linotype" w:hAnsi="Palatino Linotype" w:cs="Palatino"/>
          <w:sz w:val="24"/>
          <w:szCs w:val="24"/>
        </w:rPr>
        <w:footnoteReference w:id="15"/>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ED07FF">
        <w:rPr>
          <w:rFonts w:ascii="Palatino Linotype" w:hAnsi="Palatino Linotype" w:cs="Palatino"/>
          <w:sz w:val="24"/>
          <w:szCs w:val="24"/>
        </w:rPr>
        <w:t xml:space="preserve">Nevada-Sierra will not </w:t>
      </w:r>
      <w:r w:rsidRPr="002416C6">
        <w:rPr>
          <w:rFonts w:ascii="Palatino Linotype" w:hAnsi="Palatino Linotype" w:cs="Palatino"/>
          <w:sz w:val="24"/>
          <w:szCs w:val="24"/>
        </w:rPr>
        <w:t xml:space="preserve">charge or accept fees for </w:t>
      </w:r>
      <w:proofErr w:type="gramStart"/>
      <w:r w:rsidRPr="002416C6">
        <w:rPr>
          <w:rFonts w:ascii="Palatino Linotype" w:hAnsi="Palatino Linotype" w:cs="Palatino"/>
          <w:sz w:val="24"/>
          <w:szCs w:val="24"/>
        </w:rPr>
        <w:t>referrals;</w:t>
      </w:r>
      <w:proofErr w:type="gramEnd"/>
    </w:p>
    <w:p w:rsidRPr="002416C6" w:rsidR="00ED07FF" w:rsidP="0076684D" w:rsidRDefault="00E57E51" w14:paraId="3D5BDBB6" w14:textId="77777777">
      <w:pPr>
        <w:pStyle w:val="ListParagraph"/>
        <w:numPr>
          <w:ilvl w:val="0"/>
          <w:numId w:val="8"/>
        </w:numPr>
        <w:spacing w:after="4"/>
        <w:jc w:val="both"/>
        <w:rPr>
          <w:rFonts w:ascii="Palatino Linotype" w:hAnsi="Palatino Linotype" w:cs="Palatino"/>
          <w:sz w:val="24"/>
          <w:szCs w:val="24"/>
        </w:rPr>
      </w:pPr>
      <w:r w:rsidRPr="002416C6">
        <w:rPr>
          <w:rFonts w:ascii="Palatino Linotype" w:hAnsi="Palatino Linotype" w:cs="Palatino"/>
          <w:i/>
          <w:iCs/>
          <w:sz w:val="24"/>
          <w:szCs w:val="24"/>
        </w:rPr>
        <w:t>Free and Commercial-Free Service</w:t>
      </w:r>
      <w:r w:rsidRPr="002416C6">
        <w:rPr>
          <w:rStyle w:val="FootnoteReference"/>
          <w:rFonts w:ascii="Palatino Linotype" w:hAnsi="Palatino Linotype" w:cs="Palatino"/>
          <w:sz w:val="24"/>
          <w:szCs w:val="24"/>
        </w:rPr>
        <w:footnoteReference w:id="16"/>
      </w:r>
      <w:r w:rsidRPr="002416C6">
        <w:rPr>
          <w:rFonts w:ascii="Palatino Linotype" w:hAnsi="Palatino Linotype" w:cs="Palatino"/>
          <w:sz w:val="24"/>
          <w:szCs w:val="24"/>
        </w:rPr>
        <w:t xml:space="preserve">: </w:t>
      </w:r>
      <w:r w:rsidR="002800D4">
        <w:rPr>
          <w:rFonts w:ascii="Palatino Linotype" w:hAnsi="Palatino Linotype" w:cs="Palatino"/>
          <w:iCs/>
          <w:sz w:val="24"/>
          <w:szCs w:val="24"/>
        </w:rPr>
        <w:t xml:space="preserve">Nevada-Sierra </w:t>
      </w:r>
      <w:r w:rsidRPr="00ED07FF" w:rsidR="00ED07FF">
        <w:rPr>
          <w:rFonts w:ascii="Palatino Linotype" w:hAnsi="Palatino Linotype" w:cs="Palatino"/>
          <w:sz w:val="24"/>
          <w:szCs w:val="24"/>
        </w:rPr>
        <w:t xml:space="preserve">does not utilize commercials or advertising for those accessing 2-1-1 services. </w:t>
      </w:r>
      <w:r w:rsidR="00152BCF">
        <w:rPr>
          <w:rFonts w:ascii="Palatino Linotype" w:hAnsi="Palatino Linotype" w:cs="Palatino"/>
          <w:sz w:val="24"/>
          <w:szCs w:val="24"/>
        </w:rPr>
        <w:t xml:space="preserve"> </w:t>
      </w:r>
      <w:r w:rsidRPr="00ED07FF" w:rsidR="00ED07FF">
        <w:rPr>
          <w:rFonts w:ascii="Palatino Linotype" w:hAnsi="Palatino Linotype" w:cs="Palatino"/>
          <w:sz w:val="24"/>
          <w:szCs w:val="24"/>
        </w:rPr>
        <w:t xml:space="preserve">The 2-1-1 short code is free and additionally, </w:t>
      </w:r>
      <w:r w:rsidR="00152BCF">
        <w:rPr>
          <w:rFonts w:ascii="Palatino Linotype" w:hAnsi="Palatino Linotype" w:cs="Palatino"/>
          <w:sz w:val="24"/>
          <w:szCs w:val="24"/>
        </w:rPr>
        <w:t xml:space="preserve">the organization has </w:t>
      </w:r>
      <w:r w:rsidRPr="00ED07FF" w:rsidR="00ED07FF">
        <w:rPr>
          <w:rFonts w:ascii="Palatino Linotype" w:hAnsi="Palatino Linotype" w:cs="Palatino"/>
          <w:sz w:val="24"/>
          <w:szCs w:val="24"/>
        </w:rPr>
        <w:t>toll free destination numbers that can be used to access our services for free from outside the county (1-833-342-5211</w:t>
      </w:r>
      <w:proofErr w:type="gramStart"/>
      <w:r w:rsidRPr="00ED07FF" w:rsidR="00ED07FF">
        <w:rPr>
          <w:rFonts w:ascii="Palatino Linotype" w:hAnsi="Palatino Linotype" w:cs="Palatino"/>
          <w:sz w:val="24"/>
          <w:szCs w:val="24"/>
        </w:rPr>
        <w:t>)</w:t>
      </w:r>
      <w:r w:rsidR="00152BCF">
        <w:rPr>
          <w:rFonts w:ascii="Palatino Linotype" w:hAnsi="Palatino Linotype" w:cs="Palatino"/>
          <w:sz w:val="24"/>
          <w:szCs w:val="24"/>
        </w:rPr>
        <w:t>;</w:t>
      </w:r>
      <w:proofErr w:type="gramEnd"/>
    </w:p>
    <w:p w:rsidRPr="002416C6" w:rsidR="00E57E51" w:rsidP="0076684D" w:rsidRDefault="00E57E51" w14:paraId="0808A778" w14:textId="77777777">
      <w:pPr>
        <w:pStyle w:val="ListParagraph"/>
        <w:spacing w:after="4"/>
        <w:jc w:val="both"/>
        <w:rPr>
          <w:rFonts w:ascii="Palatino Linotype" w:hAnsi="Palatino Linotype" w:cs="Palatino"/>
          <w:sz w:val="24"/>
          <w:szCs w:val="24"/>
        </w:rPr>
      </w:pPr>
    </w:p>
    <w:p w:rsidRPr="002416C6" w:rsidR="00E57E51" w:rsidP="0076684D" w:rsidRDefault="00E57E51" w14:paraId="4F0D4B9C" w14:textId="77777777">
      <w:pPr>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24/7 Live Call Handling</w:t>
      </w:r>
      <w:r w:rsidRPr="002416C6">
        <w:rPr>
          <w:rStyle w:val="FootnoteReference"/>
          <w:rFonts w:ascii="Palatino Linotype" w:hAnsi="Palatino Linotype" w:cs="Palatino"/>
          <w:sz w:val="24"/>
          <w:szCs w:val="24"/>
        </w:rPr>
        <w:footnoteReference w:id="17"/>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EB47EC">
        <w:rPr>
          <w:rFonts w:ascii="Palatino Linotype" w:hAnsi="Palatino Linotype" w:cs="Palatino"/>
          <w:sz w:val="24"/>
          <w:szCs w:val="24"/>
        </w:rPr>
        <w:t>Nevada-Sierra has a call center staffed by live Call Specialists</w:t>
      </w:r>
      <w:r w:rsidR="001307ED">
        <w:rPr>
          <w:rFonts w:ascii="Palatino Linotype" w:hAnsi="Palatino Linotype" w:cs="Palatino"/>
          <w:sz w:val="24"/>
          <w:szCs w:val="24"/>
        </w:rPr>
        <w:t xml:space="preserve"> that is available 24/7/</w:t>
      </w:r>
      <w:proofErr w:type="gramStart"/>
      <w:r w:rsidR="001307ED">
        <w:rPr>
          <w:rFonts w:ascii="Palatino Linotype" w:hAnsi="Palatino Linotype" w:cs="Palatino"/>
          <w:sz w:val="24"/>
          <w:szCs w:val="24"/>
        </w:rPr>
        <w:t>365</w:t>
      </w:r>
      <w:r w:rsidR="00863FBA">
        <w:rPr>
          <w:rFonts w:ascii="Palatino Linotype" w:hAnsi="Palatino Linotype" w:cs="Palatino"/>
          <w:sz w:val="24"/>
          <w:szCs w:val="24"/>
        </w:rPr>
        <w:t>;</w:t>
      </w:r>
      <w:proofErr w:type="gramEnd"/>
      <w:r w:rsidR="00EB47EC">
        <w:rPr>
          <w:rFonts w:ascii="Palatino Linotype" w:hAnsi="Palatino Linotype" w:cs="Palatino"/>
          <w:sz w:val="24"/>
          <w:szCs w:val="24"/>
        </w:rPr>
        <w:t xml:space="preserve"> </w:t>
      </w:r>
    </w:p>
    <w:p w:rsidRPr="002416C6" w:rsidR="00E57E51" w:rsidP="0076684D" w:rsidRDefault="00E57E51" w14:paraId="4C1A6F2C" w14:textId="77777777">
      <w:pPr>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After-Hours Service and Service Delivery Standards</w:t>
      </w:r>
      <w:r w:rsidRPr="002416C6">
        <w:rPr>
          <w:rStyle w:val="FootnoteReference"/>
          <w:rFonts w:ascii="Palatino Linotype" w:hAnsi="Palatino Linotype" w:cs="Palatino"/>
          <w:sz w:val="24"/>
          <w:szCs w:val="24"/>
        </w:rPr>
        <w:footnoteReference w:id="18"/>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196E45">
        <w:rPr>
          <w:rFonts w:ascii="Palatino Linotype" w:hAnsi="Palatino Linotype" w:cs="Palatino"/>
          <w:sz w:val="24"/>
          <w:szCs w:val="24"/>
        </w:rPr>
        <w:t xml:space="preserve">Nevada-Sierra will provide after-hour services with its own call center and Call </w:t>
      </w:r>
      <w:proofErr w:type="gramStart"/>
      <w:r w:rsidR="00196E45">
        <w:rPr>
          <w:rFonts w:ascii="Palatino Linotype" w:hAnsi="Palatino Linotype" w:cs="Palatino"/>
          <w:sz w:val="24"/>
          <w:szCs w:val="24"/>
        </w:rPr>
        <w:t>Specialists</w:t>
      </w:r>
      <w:r w:rsidRPr="002416C6">
        <w:rPr>
          <w:rFonts w:ascii="Palatino Linotype" w:hAnsi="Palatino Linotype" w:cs="Palatino"/>
          <w:sz w:val="24"/>
          <w:szCs w:val="24"/>
        </w:rPr>
        <w:t>;</w:t>
      </w:r>
      <w:proofErr w:type="gramEnd"/>
    </w:p>
    <w:p w:rsidRPr="002416C6" w:rsidR="00E57E51" w:rsidP="0076684D" w:rsidRDefault="00E57E51" w14:paraId="2D27BA1C" w14:textId="77777777">
      <w:pPr>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Language Accessibility</w:t>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2800D4">
        <w:rPr>
          <w:rFonts w:ascii="Palatino Linotype" w:hAnsi="Palatino Linotype" w:cs="Palatino"/>
          <w:iCs/>
          <w:sz w:val="24"/>
          <w:szCs w:val="24"/>
        </w:rPr>
        <w:t xml:space="preserve">Nevada-Sierra </w:t>
      </w:r>
      <w:r w:rsidRPr="00863FBA" w:rsidR="00863FBA">
        <w:rPr>
          <w:rFonts w:ascii="Palatino Linotype" w:hAnsi="Palatino Linotype" w:cs="Palatino"/>
          <w:sz w:val="24"/>
          <w:szCs w:val="24"/>
        </w:rPr>
        <w:t xml:space="preserve">will provide for multiple language coverage capabilities by way of live bilingual staff speaking English and Spanish to support 2-1-1 contact center services. For other languages required by callers, </w:t>
      </w:r>
      <w:r w:rsidR="002800D4">
        <w:rPr>
          <w:rFonts w:ascii="Palatino Linotype" w:hAnsi="Palatino Linotype" w:cs="Palatino"/>
          <w:iCs/>
          <w:sz w:val="24"/>
          <w:szCs w:val="24"/>
        </w:rPr>
        <w:t>Nevada-Sierra</w:t>
      </w:r>
      <w:r w:rsidRPr="00863FBA" w:rsidR="00863FBA">
        <w:rPr>
          <w:rFonts w:ascii="Palatino Linotype" w:hAnsi="Palatino Linotype" w:cs="Palatino"/>
          <w:sz w:val="24"/>
          <w:szCs w:val="24"/>
        </w:rPr>
        <w:t xml:space="preserve"> </w:t>
      </w:r>
      <w:r w:rsidR="0085121C">
        <w:rPr>
          <w:rFonts w:ascii="Palatino Linotype" w:hAnsi="Palatino Linotype" w:cs="Palatino"/>
          <w:sz w:val="24"/>
          <w:szCs w:val="24"/>
        </w:rPr>
        <w:t xml:space="preserve">shall use </w:t>
      </w:r>
      <w:r w:rsidRPr="0085121C" w:rsidR="0085121C">
        <w:rPr>
          <w:rFonts w:ascii="Palatino Linotype" w:hAnsi="Palatino Linotype" w:cs="Palatino"/>
          <w:sz w:val="24"/>
          <w:szCs w:val="24"/>
        </w:rPr>
        <w:t xml:space="preserve">Language Line Solutions as a telephone language interpretation service. </w:t>
      </w:r>
      <w:r w:rsidR="0085121C">
        <w:rPr>
          <w:rFonts w:ascii="Palatino Linotype" w:hAnsi="Palatino Linotype" w:cs="Palatino"/>
          <w:sz w:val="24"/>
          <w:szCs w:val="24"/>
        </w:rPr>
        <w:t xml:space="preserve"> Over </w:t>
      </w:r>
      <w:r w:rsidRPr="0085121C" w:rsidR="0085121C">
        <w:rPr>
          <w:rFonts w:ascii="Palatino Linotype" w:hAnsi="Palatino Linotype" w:cs="Palatino"/>
          <w:sz w:val="24"/>
          <w:szCs w:val="24"/>
        </w:rPr>
        <w:t xml:space="preserve">240 languages </w:t>
      </w:r>
      <w:r w:rsidR="0034461A">
        <w:rPr>
          <w:rFonts w:ascii="Palatino Linotype" w:hAnsi="Palatino Linotype" w:cs="Palatino"/>
          <w:sz w:val="24"/>
          <w:szCs w:val="24"/>
        </w:rPr>
        <w:t xml:space="preserve">are provided </w:t>
      </w:r>
      <w:r w:rsidRPr="0085121C" w:rsidR="0085121C">
        <w:rPr>
          <w:rFonts w:ascii="Palatino Linotype" w:hAnsi="Palatino Linotype" w:cs="Palatino"/>
          <w:sz w:val="24"/>
          <w:szCs w:val="24"/>
        </w:rPr>
        <w:t>through Language Line Solutions.</w:t>
      </w:r>
    </w:p>
    <w:p w:rsidRPr="002416C6" w:rsidR="00E57E51" w:rsidP="0076684D" w:rsidRDefault="00E57E51" w14:paraId="681B96D1" w14:textId="77777777">
      <w:pPr>
        <w:spacing w:after="160" w:line="259" w:lineRule="auto"/>
        <w:jc w:val="both"/>
        <w:rPr>
          <w:rFonts w:ascii="Palatino Linotype" w:hAnsi="Palatino Linotype" w:cs="Palatino"/>
          <w:sz w:val="24"/>
          <w:szCs w:val="24"/>
        </w:rPr>
      </w:pPr>
      <w:r w:rsidRPr="002416C6">
        <w:rPr>
          <w:rFonts w:ascii="Palatino Linotype" w:hAnsi="Palatino Linotype" w:cs="Palatino"/>
          <w:sz w:val="24"/>
          <w:szCs w:val="24"/>
        </w:rPr>
        <w:lastRenderedPageBreak/>
        <w:t xml:space="preserve">In summary, staff finds that </w:t>
      </w:r>
      <w:r w:rsidR="00863FBA">
        <w:rPr>
          <w:rFonts w:ascii="Palatino Linotype" w:hAnsi="Palatino Linotype" w:cs="Palatino"/>
          <w:sz w:val="24"/>
          <w:szCs w:val="24"/>
        </w:rPr>
        <w:t xml:space="preserve">Nevada-Sierra </w:t>
      </w:r>
      <w:r w:rsidRPr="002416C6">
        <w:rPr>
          <w:rFonts w:ascii="Palatino Linotype" w:hAnsi="Palatino Linotype" w:cs="Palatino"/>
          <w:sz w:val="24"/>
          <w:szCs w:val="24"/>
        </w:rPr>
        <w:t>commits to providing accessible, free, and 24/7 2-1-1 services, adhering to specific language and disability inclusivity standards.</w:t>
      </w:r>
    </w:p>
    <w:p w:rsidRPr="00102513" w:rsidR="00E57E51" w:rsidP="00E57E51" w:rsidRDefault="00E57E51" w14:paraId="0575B72E" w14:textId="77777777">
      <w:pPr>
        <w:keepNext/>
        <w:rPr>
          <w:rFonts w:ascii="Palatino Linotype" w:hAnsi="Palatino Linotype" w:cs="Palatino"/>
          <w:b/>
          <w:bCs/>
          <w:i/>
          <w:sz w:val="24"/>
          <w:szCs w:val="24"/>
        </w:rPr>
      </w:pPr>
      <w:r w:rsidRPr="00102513">
        <w:rPr>
          <w:rFonts w:ascii="Palatino Linotype" w:hAnsi="Palatino Linotype" w:cs="Palatino"/>
          <w:b/>
          <w:bCs/>
          <w:i/>
          <w:sz w:val="24"/>
          <w:szCs w:val="24"/>
        </w:rPr>
        <w:t xml:space="preserve">Section 3 </w:t>
      </w:r>
      <w:r w:rsidRPr="00102513">
        <w:rPr>
          <w:rFonts w:ascii="Palatino Linotype" w:hAnsi="Palatino Linotype"/>
          <w:b/>
          <w:bCs/>
          <w:i/>
          <w:sz w:val="24"/>
          <w:szCs w:val="24"/>
        </w:rPr>
        <w:t>–</w:t>
      </w:r>
      <w:r w:rsidRPr="00102513">
        <w:rPr>
          <w:rFonts w:ascii="Palatino Linotype" w:hAnsi="Palatino Linotype" w:cs="Palatino"/>
          <w:b/>
          <w:bCs/>
          <w:i/>
          <w:sz w:val="24"/>
          <w:szCs w:val="24"/>
        </w:rPr>
        <w:t xml:space="preserve"> Alliance of Information and Referral Services Standards</w:t>
      </w:r>
      <w:r w:rsidR="00A6137F">
        <w:rPr>
          <w:rFonts w:ascii="Palatino Linotype" w:hAnsi="Palatino Linotype" w:cs="Palatino"/>
          <w:b/>
          <w:bCs/>
          <w:i/>
          <w:sz w:val="24"/>
          <w:szCs w:val="24"/>
        </w:rPr>
        <w:t xml:space="preserve"> (AIRS)</w:t>
      </w:r>
    </w:p>
    <w:p w:rsidRPr="002416C6" w:rsidR="00E57E51" w:rsidP="00E57E51" w:rsidRDefault="00E57E51" w14:paraId="10011EBB" w14:textId="77777777">
      <w:pPr>
        <w:keepNext/>
        <w:rPr>
          <w:rFonts w:ascii="Palatino Linotype" w:hAnsi="Palatino Linotype" w:cs="Palatino"/>
          <w:sz w:val="24"/>
          <w:szCs w:val="24"/>
        </w:rPr>
      </w:pPr>
    </w:p>
    <w:p w:rsidRPr="002416C6" w:rsidR="00E57E51" w:rsidP="00064645" w:rsidRDefault="00180098" w14:paraId="16049632" w14:textId="77777777">
      <w:pPr>
        <w:jc w:val="both"/>
        <w:rPr>
          <w:rFonts w:ascii="Palatino Linotype" w:hAnsi="Palatino Linotype" w:cs="Palatino"/>
          <w:sz w:val="24"/>
          <w:szCs w:val="24"/>
        </w:rPr>
      </w:pPr>
      <w:r>
        <w:rPr>
          <w:rFonts w:ascii="Palatino Linotype" w:hAnsi="Palatino Linotype" w:cs="Palatino"/>
          <w:sz w:val="24"/>
          <w:szCs w:val="24"/>
        </w:rPr>
        <w:t>AIRS</w:t>
      </w:r>
      <w:r w:rsidRPr="002416C6" w:rsidR="00E57E51">
        <w:rPr>
          <w:rFonts w:ascii="Palatino Linotype" w:hAnsi="Palatino Linotype" w:cs="Palatino"/>
          <w:sz w:val="24"/>
          <w:szCs w:val="24"/>
        </w:rPr>
        <w:t>,</w:t>
      </w:r>
      <w:r w:rsidRPr="002416C6" w:rsidR="00E57E51">
        <w:rPr>
          <w:rStyle w:val="FootnoteReference"/>
          <w:rFonts w:ascii="Palatino Linotype" w:hAnsi="Palatino Linotype" w:cs="Palatino"/>
          <w:sz w:val="24"/>
          <w:szCs w:val="24"/>
        </w:rPr>
        <w:footnoteReference w:id="19"/>
      </w:r>
      <w:r w:rsidRPr="002416C6" w:rsidR="00E57E51">
        <w:rPr>
          <w:rFonts w:ascii="Palatino Linotype" w:hAnsi="Palatino Linotype" w:cs="Palatino"/>
          <w:sz w:val="24"/>
          <w:szCs w:val="24"/>
        </w:rPr>
        <w:t xml:space="preserve"> the national professional membership organization for information and referral service providers, has instituted standards governing the delivery of information and referral services. This section delineates the specific standards set by </w:t>
      </w:r>
      <w:r w:rsidR="004A48FA">
        <w:rPr>
          <w:rFonts w:ascii="Palatino Linotype" w:hAnsi="Palatino Linotype" w:cs="Palatino"/>
          <w:sz w:val="24"/>
          <w:szCs w:val="24"/>
        </w:rPr>
        <w:t>Inform USA</w:t>
      </w:r>
      <w:r w:rsidRPr="002416C6" w:rsidR="00E57E51">
        <w:rPr>
          <w:rFonts w:ascii="Palatino Linotype" w:hAnsi="Palatino Linotype" w:cs="Palatino"/>
          <w:sz w:val="24"/>
          <w:szCs w:val="24"/>
        </w:rPr>
        <w:t xml:space="preserve"> concerning the provision of information and referral services within the framework of 2-1-1 services. Th</w:t>
      </w:r>
      <w:r w:rsidR="004A48FA">
        <w:rPr>
          <w:rFonts w:ascii="Palatino Linotype" w:hAnsi="Palatino Linotype" w:cs="Palatino"/>
          <w:sz w:val="24"/>
          <w:szCs w:val="24"/>
        </w:rPr>
        <w:t xml:space="preserve">e </w:t>
      </w:r>
      <w:r w:rsidRPr="002416C6" w:rsidR="00E57E51">
        <w:rPr>
          <w:rFonts w:ascii="Palatino Linotype" w:hAnsi="Palatino Linotype" w:cs="Palatino"/>
          <w:sz w:val="24"/>
          <w:szCs w:val="24"/>
        </w:rPr>
        <w:t>ensuing narrative is expected to articulate how the applicant intends to meet and uphold these standards. The key points include:</w:t>
      </w:r>
    </w:p>
    <w:p w:rsidRPr="002416C6" w:rsidR="00E57E51" w:rsidP="00E57E51" w:rsidRDefault="00E57E51" w14:paraId="4902C0B9" w14:textId="77777777">
      <w:pPr>
        <w:keepNext/>
        <w:rPr>
          <w:rFonts w:ascii="Palatino Linotype" w:hAnsi="Palatino Linotype" w:cs="Palatino"/>
          <w:sz w:val="24"/>
          <w:szCs w:val="24"/>
        </w:rPr>
      </w:pPr>
    </w:p>
    <w:p w:rsidRPr="002416C6" w:rsidR="00E57E51" w:rsidP="00E57E51" w:rsidRDefault="00E57E51" w14:paraId="09A85AC4" w14:textId="77777777">
      <w:pPr>
        <w:pStyle w:val="ListParagraph"/>
        <w:ind w:left="360"/>
        <w:rPr>
          <w:rFonts w:ascii="Palatino Linotype" w:hAnsi="Palatino Linotype" w:cs="Palatino"/>
          <w:sz w:val="24"/>
          <w:szCs w:val="24"/>
        </w:rPr>
      </w:pPr>
      <w:r w:rsidRPr="002416C6">
        <w:rPr>
          <w:rFonts w:ascii="Palatino Linotype" w:hAnsi="Palatino Linotype" w:cs="Palatino"/>
          <w:b/>
          <w:bCs/>
          <w:sz w:val="24"/>
          <w:szCs w:val="24"/>
        </w:rPr>
        <w:t>Information and Referral Service Delivery Standards:</w:t>
      </w:r>
      <w:r w:rsidRPr="002416C6">
        <w:rPr>
          <w:rFonts w:ascii="Palatino Linotype" w:hAnsi="Palatino Linotype" w:cs="Palatino"/>
          <w:sz w:val="24"/>
          <w:szCs w:val="24"/>
        </w:rPr>
        <w:t xml:space="preserve"> </w:t>
      </w:r>
    </w:p>
    <w:p w:rsidRPr="007C5F25" w:rsidR="007C5F25" w:rsidP="007C5F25" w:rsidRDefault="007C5F25" w14:paraId="1AAED7B7" w14:textId="77777777">
      <w:pPr>
        <w:pStyle w:val="ListParagraph"/>
        <w:ind w:left="1440"/>
        <w:rPr>
          <w:rFonts w:ascii="Palatino Linotype" w:hAnsi="Palatino Linotype" w:cs="Palatino"/>
          <w:sz w:val="24"/>
          <w:szCs w:val="24"/>
        </w:rPr>
      </w:pPr>
    </w:p>
    <w:p w:rsidR="00703C3D" w:rsidP="003D5C17" w:rsidRDefault="007C5F25" w14:paraId="40963809" w14:textId="77777777">
      <w:pPr>
        <w:pStyle w:val="ListParagraph"/>
        <w:numPr>
          <w:ilvl w:val="0"/>
          <w:numId w:val="8"/>
        </w:numPr>
        <w:jc w:val="both"/>
        <w:rPr>
          <w:rFonts w:ascii="Palatino Linotype" w:hAnsi="Palatino Linotype" w:cs="Palatino"/>
          <w:sz w:val="24"/>
          <w:szCs w:val="24"/>
        </w:rPr>
      </w:pPr>
      <w:r w:rsidRPr="007C5F25">
        <w:rPr>
          <w:rFonts w:ascii="Palatino Linotype" w:hAnsi="Palatino Linotype" w:cs="Palatino"/>
          <w:sz w:val="24"/>
          <w:szCs w:val="24"/>
        </w:rPr>
        <w:t xml:space="preserve">2-1-1 services provided by </w:t>
      </w:r>
      <w:r w:rsidR="00101404">
        <w:rPr>
          <w:rFonts w:ascii="Palatino Linotype" w:hAnsi="Palatino Linotype" w:cs="Palatino"/>
          <w:sz w:val="24"/>
          <w:szCs w:val="24"/>
        </w:rPr>
        <w:t>Nevada-Sierra</w:t>
      </w:r>
      <w:r w:rsidRPr="007C5F25" w:rsidR="00101404">
        <w:rPr>
          <w:rFonts w:ascii="Palatino Linotype" w:hAnsi="Palatino Linotype" w:cs="Palatino"/>
          <w:sz w:val="24"/>
          <w:szCs w:val="24"/>
        </w:rPr>
        <w:t xml:space="preserve"> </w:t>
      </w:r>
      <w:r w:rsidRPr="007C5F25">
        <w:rPr>
          <w:rFonts w:ascii="Palatino Linotype" w:hAnsi="Palatino Linotype" w:cs="Palatino"/>
          <w:sz w:val="24"/>
          <w:szCs w:val="24"/>
        </w:rPr>
        <w:t xml:space="preserve">are aligned with AIRS standards. </w:t>
      </w:r>
      <w:r w:rsidR="00101404">
        <w:rPr>
          <w:rFonts w:ascii="Palatino Linotype" w:hAnsi="Palatino Linotype" w:cs="Palatino"/>
          <w:sz w:val="24"/>
          <w:szCs w:val="24"/>
        </w:rPr>
        <w:t>Nevada-Sierra</w:t>
      </w:r>
      <w:r w:rsidRPr="007C5F25" w:rsidR="00101404">
        <w:rPr>
          <w:rFonts w:ascii="Palatino Linotype" w:hAnsi="Palatino Linotype" w:cs="Palatino"/>
          <w:sz w:val="24"/>
          <w:szCs w:val="24"/>
        </w:rPr>
        <w:t xml:space="preserve"> </w:t>
      </w:r>
      <w:r w:rsidRPr="007C5F25">
        <w:rPr>
          <w:rFonts w:ascii="Palatino Linotype" w:hAnsi="Palatino Linotype" w:cs="Palatino"/>
          <w:sz w:val="24"/>
          <w:szCs w:val="24"/>
        </w:rPr>
        <w:t xml:space="preserve">is an active participant in California’s 2-1-1 community and promotes practices that advance the AIRS standards. </w:t>
      </w:r>
      <w:r w:rsidR="00703C3D">
        <w:rPr>
          <w:rFonts w:ascii="Palatino Linotype" w:hAnsi="Palatino Linotype" w:cs="Palatino"/>
          <w:sz w:val="24"/>
          <w:szCs w:val="24"/>
        </w:rPr>
        <w:t xml:space="preserve"> </w:t>
      </w:r>
      <w:r w:rsidR="00101404">
        <w:rPr>
          <w:rFonts w:ascii="Palatino Linotype" w:hAnsi="Palatino Linotype" w:cs="Palatino"/>
          <w:sz w:val="24"/>
          <w:szCs w:val="24"/>
        </w:rPr>
        <w:t xml:space="preserve">Nevada-Sierra’s </w:t>
      </w:r>
      <w:r w:rsidRPr="007C5F25">
        <w:rPr>
          <w:rFonts w:ascii="Palatino Linotype" w:hAnsi="Palatino Linotype" w:cs="Palatino"/>
          <w:sz w:val="24"/>
          <w:szCs w:val="24"/>
        </w:rPr>
        <w:t xml:space="preserve">2-1-1 Management Team is AIRS certified, as well as several AIRS Certified Call Specialists and an AIRS Certified Database </w:t>
      </w:r>
      <w:proofErr w:type="gramStart"/>
      <w:r w:rsidRPr="007C5F25">
        <w:rPr>
          <w:rFonts w:ascii="Palatino Linotype" w:hAnsi="Palatino Linotype" w:cs="Palatino"/>
          <w:sz w:val="24"/>
          <w:szCs w:val="24"/>
        </w:rPr>
        <w:t>Curator</w:t>
      </w:r>
      <w:r w:rsidR="00A46F7B">
        <w:rPr>
          <w:rFonts w:ascii="Palatino Linotype" w:hAnsi="Palatino Linotype" w:cs="Palatino"/>
          <w:sz w:val="24"/>
          <w:szCs w:val="24"/>
        </w:rPr>
        <w:t>;</w:t>
      </w:r>
      <w:proofErr w:type="gramEnd"/>
    </w:p>
    <w:p w:rsidR="008B2CA1" w:rsidP="00E65B73" w:rsidRDefault="00101404" w14:paraId="5DF07FB8"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Nevada-Sierra’s </w:t>
      </w:r>
      <w:r w:rsidRPr="007C5F25" w:rsidR="007C5F25">
        <w:rPr>
          <w:rFonts w:ascii="Palatino Linotype" w:hAnsi="Palatino Linotype" w:cs="Palatino"/>
          <w:sz w:val="24"/>
          <w:szCs w:val="24"/>
        </w:rPr>
        <w:t xml:space="preserve">2-1-1 staff administer relevant assessments through discussion. Trained 2-1-1 call specialists use active listening techniques to assess a client’s needs and help them locate service providers to address those very needs. </w:t>
      </w:r>
      <w:r>
        <w:rPr>
          <w:rFonts w:ascii="Palatino Linotype" w:hAnsi="Palatino Linotype" w:cs="Palatino"/>
          <w:sz w:val="24"/>
          <w:szCs w:val="24"/>
        </w:rPr>
        <w:t xml:space="preserve">Call </w:t>
      </w:r>
      <w:r w:rsidRPr="007C5F25" w:rsidR="007C5F25">
        <w:rPr>
          <w:rFonts w:ascii="Palatino Linotype" w:hAnsi="Palatino Linotype" w:cs="Palatino"/>
          <w:sz w:val="24"/>
          <w:szCs w:val="24"/>
        </w:rPr>
        <w:t xml:space="preserve">specialists locate services and make referrals using the 2-1-1 resource database. Callers are provided with 3 referrals for each </w:t>
      </w:r>
      <w:proofErr w:type="gramStart"/>
      <w:r w:rsidRPr="007C5F25" w:rsidR="007C5F25">
        <w:rPr>
          <w:rFonts w:ascii="Palatino Linotype" w:hAnsi="Palatino Linotype" w:cs="Palatino"/>
          <w:sz w:val="24"/>
          <w:szCs w:val="24"/>
        </w:rPr>
        <w:t>need</w:t>
      </w:r>
      <w:r w:rsidR="00A46F7B">
        <w:rPr>
          <w:rFonts w:ascii="Palatino Linotype" w:hAnsi="Palatino Linotype" w:cs="Palatino"/>
          <w:sz w:val="24"/>
          <w:szCs w:val="24"/>
        </w:rPr>
        <w:t>;</w:t>
      </w:r>
      <w:proofErr w:type="gramEnd"/>
    </w:p>
    <w:p w:rsidR="0067688E" w:rsidP="00E56D1E" w:rsidRDefault="00A46F7B" w14:paraId="6E609680"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For emergencies or immediate need for care</w:t>
      </w:r>
      <w:r w:rsidRPr="007C5F25" w:rsidR="007C5F25">
        <w:rPr>
          <w:rFonts w:ascii="Palatino Linotype" w:hAnsi="Palatino Linotype" w:cs="Palatino"/>
          <w:sz w:val="24"/>
          <w:szCs w:val="24"/>
        </w:rPr>
        <w:t xml:space="preserve">, </w:t>
      </w:r>
      <w:r>
        <w:rPr>
          <w:rFonts w:ascii="Palatino Linotype" w:hAnsi="Palatino Linotype" w:cs="Palatino"/>
          <w:sz w:val="24"/>
          <w:szCs w:val="24"/>
        </w:rPr>
        <w:t xml:space="preserve">callers are </w:t>
      </w:r>
      <w:r w:rsidRPr="007C5F25" w:rsidR="007C5F25">
        <w:rPr>
          <w:rFonts w:ascii="Palatino Linotype" w:hAnsi="Palatino Linotype" w:cs="Palatino"/>
          <w:sz w:val="24"/>
          <w:szCs w:val="24"/>
        </w:rPr>
        <w:t xml:space="preserve">transferred directly to crisis services like 9-1-1, or the local crisis or suicide prevention hotline. </w:t>
      </w:r>
      <w:r>
        <w:rPr>
          <w:rFonts w:ascii="Palatino Linotype" w:hAnsi="Palatino Linotype" w:cs="Palatino"/>
          <w:sz w:val="24"/>
          <w:szCs w:val="24"/>
        </w:rPr>
        <w:t>Nevada-Sierra</w:t>
      </w:r>
      <w:r w:rsidRPr="007C5F25">
        <w:rPr>
          <w:rFonts w:ascii="Palatino Linotype" w:hAnsi="Palatino Linotype" w:cs="Palatino"/>
          <w:sz w:val="24"/>
          <w:szCs w:val="24"/>
        </w:rPr>
        <w:t xml:space="preserve"> </w:t>
      </w:r>
      <w:r w:rsidRPr="007C5F25" w:rsidR="007C5F25">
        <w:rPr>
          <w:rFonts w:ascii="Palatino Linotype" w:hAnsi="Palatino Linotype" w:cs="Palatino"/>
          <w:sz w:val="24"/>
          <w:szCs w:val="24"/>
        </w:rPr>
        <w:t>maintains a threat assessment protocol</w:t>
      </w:r>
      <w:r>
        <w:rPr>
          <w:rFonts w:ascii="Palatino Linotype" w:hAnsi="Palatino Linotype" w:cs="Palatino"/>
          <w:sz w:val="24"/>
          <w:szCs w:val="24"/>
        </w:rPr>
        <w:t xml:space="preserve"> and staff is </w:t>
      </w:r>
      <w:r w:rsidRPr="007C5F25" w:rsidR="007C5F25">
        <w:rPr>
          <w:rFonts w:ascii="Palatino Linotype" w:hAnsi="Palatino Linotype" w:cs="Palatino"/>
          <w:sz w:val="24"/>
          <w:szCs w:val="24"/>
        </w:rPr>
        <w:t xml:space="preserve">trained to identify and route crisis </w:t>
      </w:r>
      <w:proofErr w:type="gramStart"/>
      <w:r w:rsidRPr="007C5F25" w:rsidR="007C5F25">
        <w:rPr>
          <w:rFonts w:ascii="Palatino Linotype" w:hAnsi="Palatino Linotype" w:cs="Palatino"/>
          <w:sz w:val="24"/>
          <w:szCs w:val="24"/>
        </w:rPr>
        <w:t>calls</w:t>
      </w:r>
      <w:r w:rsidR="002F136D">
        <w:rPr>
          <w:rFonts w:ascii="Palatino Linotype" w:hAnsi="Palatino Linotype" w:cs="Palatino"/>
          <w:sz w:val="24"/>
          <w:szCs w:val="24"/>
        </w:rPr>
        <w:t>;</w:t>
      </w:r>
      <w:proofErr w:type="gramEnd"/>
    </w:p>
    <w:p w:rsidR="0067688E" w:rsidP="00E56D1E" w:rsidRDefault="00276AB1" w14:paraId="0A7A927B"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Referrals are made from the </w:t>
      </w:r>
      <w:r w:rsidRPr="007C5F25" w:rsidR="007C5F25">
        <w:rPr>
          <w:rFonts w:ascii="Palatino Linotype" w:hAnsi="Palatino Linotype" w:cs="Palatino"/>
          <w:sz w:val="24"/>
          <w:szCs w:val="24"/>
        </w:rPr>
        <w:t xml:space="preserve">2-1-1 Yuba </w:t>
      </w:r>
      <w:r>
        <w:rPr>
          <w:rFonts w:ascii="Palatino Linotype" w:hAnsi="Palatino Linotype" w:cs="Palatino"/>
          <w:sz w:val="24"/>
          <w:szCs w:val="24"/>
        </w:rPr>
        <w:t xml:space="preserve">County </w:t>
      </w:r>
      <w:r w:rsidRPr="007C5F25" w:rsidR="007C5F25">
        <w:rPr>
          <w:rFonts w:ascii="Palatino Linotype" w:hAnsi="Palatino Linotype" w:cs="Palatino"/>
          <w:sz w:val="24"/>
          <w:szCs w:val="24"/>
        </w:rPr>
        <w:t xml:space="preserve">resource database, which </w:t>
      </w:r>
      <w:r>
        <w:rPr>
          <w:rFonts w:ascii="Palatino Linotype" w:hAnsi="Palatino Linotype" w:cs="Palatino"/>
          <w:sz w:val="24"/>
          <w:szCs w:val="24"/>
        </w:rPr>
        <w:t xml:space="preserve">is made available </w:t>
      </w:r>
      <w:r w:rsidRPr="007C5F25" w:rsidR="007C5F25">
        <w:rPr>
          <w:rFonts w:ascii="Palatino Linotype" w:hAnsi="Palatino Linotype" w:cs="Palatino"/>
          <w:sz w:val="24"/>
          <w:szCs w:val="24"/>
        </w:rPr>
        <w:t xml:space="preserve">to the public by calling, texting or searching online. Services and supports included in the resource database will be maintained based on AIRS </w:t>
      </w:r>
      <w:proofErr w:type="gramStart"/>
      <w:r w:rsidRPr="007C5F25" w:rsidR="007C5F25">
        <w:rPr>
          <w:rFonts w:ascii="Palatino Linotype" w:hAnsi="Palatino Linotype" w:cs="Palatino"/>
          <w:sz w:val="24"/>
          <w:szCs w:val="24"/>
        </w:rPr>
        <w:t>standards</w:t>
      </w:r>
      <w:r w:rsidR="002F136D">
        <w:rPr>
          <w:rFonts w:ascii="Palatino Linotype" w:hAnsi="Palatino Linotype" w:cs="Palatino"/>
          <w:sz w:val="24"/>
          <w:szCs w:val="24"/>
        </w:rPr>
        <w:t>;</w:t>
      </w:r>
      <w:proofErr w:type="gramEnd"/>
    </w:p>
    <w:p w:rsidR="00C2019E" w:rsidP="00E56D1E" w:rsidRDefault="00C2019E" w14:paraId="1B523467"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Nevada-Sierra’s </w:t>
      </w:r>
      <w:r w:rsidRPr="0067688E" w:rsidR="007C5F25">
        <w:rPr>
          <w:rFonts w:ascii="Palatino Linotype" w:hAnsi="Palatino Linotype" w:cs="Palatino"/>
          <w:sz w:val="24"/>
          <w:szCs w:val="24"/>
        </w:rPr>
        <w:t>2-1-1 staff maintain client confidentiality</w:t>
      </w:r>
      <w:r>
        <w:rPr>
          <w:rFonts w:ascii="Palatino Linotype" w:hAnsi="Palatino Linotype" w:cs="Palatino"/>
          <w:sz w:val="24"/>
          <w:szCs w:val="24"/>
        </w:rPr>
        <w:t xml:space="preserve"> and the contact center </w:t>
      </w:r>
      <w:proofErr w:type="gramStart"/>
      <w:r>
        <w:rPr>
          <w:rFonts w:ascii="Palatino Linotype" w:hAnsi="Palatino Linotype" w:cs="Palatino"/>
          <w:sz w:val="24"/>
          <w:szCs w:val="24"/>
        </w:rPr>
        <w:t xml:space="preserve">is </w:t>
      </w:r>
      <w:r w:rsidRPr="0067688E" w:rsidR="007C5F25">
        <w:rPr>
          <w:rFonts w:ascii="Palatino Linotype" w:hAnsi="Palatino Linotype" w:cs="Palatino"/>
          <w:sz w:val="24"/>
          <w:szCs w:val="24"/>
        </w:rPr>
        <w:t>located in</w:t>
      </w:r>
      <w:proofErr w:type="gramEnd"/>
      <w:r w:rsidRPr="0067688E" w:rsidR="007C5F25">
        <w:rPr>
          <w:rFonts w:ascii="Palatino Linotype" w:hAnsi="Palatino Linotype" w:cs="Palatino"/>
          <w:sz w:val="24"/>
          <w:szCs w:val="24"/>
        </w:rPr>
        <w:t xml:space="preserve"> a secure location</w:t>
      </w:r>
      <w:r>
        <w:rPr>
          <w:rFonts w:ascii="Palatino Linotype" w:hAnsi="Palatino Linotype" w:cs="Palatino"/>
          <w:sz w:val="24"/>
          <w:szCs w:val="24"/>
        </w:rPr>
        <w:t xml:space="preserve">.  The </w:t>
      </w:r>
      <w:r w:rsidRPr="0067688E" w:rsidR="007C5F25">
        <w:rPr>
          <w:rFonts w:ascii="Palatino Linotype" w:hAnsi="Palatino Linotype" w:cs="Palatino"/>
          <w:sz w:val="24"/>
          <w:szCs w:val="24"/>
        </w:rPr>
        <w:t xml:space="preserve">2-1-1 resource database has several layers of security and password protection. </w:t>
      </w:r>
      <w:r>
        <w:rPr>
          <w:rFonts w:ascii="Palatino Linotype" w:hAnsi="Palatino Linotype" w:cs="Palatino"/>
          <w:sz w:val="24"/>
          <w:szCs w:val="24"/>
        </w:rPr>
        <w:t xml:space="preserve"> </w:t>
      </w:r>
      <w:r w:rsidRPr="0067688E" w:rsidR="007C5F25">
        <w:rPr>
          <w:rFonts w:ascii="Palatino Linotype" w:hAnsi="Palatino Linotype" w:cs="Palatino"/>
          <w:sz w:val="24"/>
          <w:szCs w:val="24"/>
        </w:rPr>
        <w:t xml:space="preserve">Moreover, client records are not shared outside of the </w:t>
      </w:r>
      <w:proofErr w:type="gramStart"/>
      <w:r w:rsidRPr="0067688E" w:rsidR="007C5F25">
        <w:rPr>
          <w:rFonts w:ascii="Palatino Linotype" w:hAnsi="Palatino Linotype" w:cs="Palatino"/>
          <w:sz w:val="24"/>
          <w:szCs w:val="24"/>
        </w:rPr>
        <w:t>agency</w:t>
      </w:r>
      <w:r w:rsidR="002F136D">
        <w:rPr>
          <w:rFonts w:ascii="Palatino Linotype" w:hAnsi="Palatino Linotype" w:cs="Palatino"/>
          <w:sz w:val="24"/>
          <w:szCs w:val="24"/>
        </w:rPr>
        <w:t>;</w:t>
      </w:r>
      <w:proofErr w:type="gramEnd"/>
    </w:p>
    <w:p w:rsidRPr="0067688E" w:rsidR="00E57E51" w:rsidP="00E56D1E" w:rsidRDefault="007C5F25" w14:paraId="3BB12457" w14:textId="77777777">
      <w:pPr>
        <w:pStyle w:val="ListParagraph"/>
        <w:numPr>
          <w:ilvl w:val="0"/>
          <w:numId w:val="8"/>
        </w:numPr>
        <w:jc w:val="both"/>
        <w:rPr>
          <w:rFonts w:ascii="Palatino Linotype" w:hAnsi="Palatino Linotype" w:cs="Palatino"/>
          <w:sz w:val="24"/>
          <w:szCs w:val="24"/>
        </w:rPr>
      </w:pPr>
      <w:r w:rsidRPr="0067688E">
        <w:rPr>
          <w:rFonts w:ascii="Palatino Linotype" w:hAnsi="Palatino Linotype" w:cs="Palatino"/>
          <w:sz w:val="24"/>
          <w:szCs w:val="24"/>
        </w:rPr>
        <w:lastRenderedPageBreak/>
        <w:t xml:space="preserve">Client confidentiality is part of the initial and ongoing training for all </w:t>
      </w:r>
      <w:r w:rsidR="00C2019E">
        <w:rPr>
          <w:rFonts w:ascii="Palatino Linotype" w:hAnsi="Palatino Linotype" w:cs="Palatino"/>
          <w:sz w:val="24"/>
          <w:szCs w:val="24"/>
        </w:rPr>
        <w:t>Nevada-Sierra</w:t>
      </w:r>
      <w:r w:rsidRPr="0067688E" w:rsidR="00C2019E">
        <w:rPr>
          <w:rFonts w:ascii="Palatino Linotype" w:hAnsi="Palatino Linotype" w:cs="Palatino"/>
          <w:sz w:val="24"/>
          <w:szCs w:val="24"/>
        </w:rPr>
        <w:t xml:space="preserve"> </w:t>
      </w:r>
      <w:r w:rsidRPr="0067688E">
        <w:rPr>
          <w:rFonts w:ascii="Palatino Linotype" w:hAnsi="Palatino Linotype" w:cs="Palatino"/>
          <w:sz w:val="24"/>
          <w:szCs w:val="24"/>
        </w:rPr>
        <w:t>staff and all agency staff are required to sign a confidentiality agreement at the time of their employment</w:t>
      </w:r>
      <w:r w:rsidR="00416011">
        <w:rPr>
          <w:rFonts w:ascii="Palatino Linotype" w:hAnsi="Palatino Linotype" w:cs="Palatino"/>
          <w:sz w:val="24"/>
          <w:szCs w:val="24"/>
        </w:rPr>
        <w:t>.</w:t>
      </w:r>
    </w:p>
    <w:p w:rsidRPr="002416C6" w:rsidR="00E57E51" w:rsidP="00E57E51" w:rsidRDefault="00E57E51" w14:paraId="15CBFE0B" w14:textId="77777777">
      <w:pPr>
        <w:rPr>
          <w:rFonts w:ascii="Palatino Linotype" w:hAnsi="Palatino Linotype" w:cs="Palatino"/>
          <w:b/>
          <w:bCs/>
          <w:sz w:val="24"/>
          <w:szCs w:val="24"/>
        </w:rPr>
      </w:pPr>
    </w:p>
    <w:p w:rsidRPr="002416C6" w:rsidR="00E57E51" w:rsidP="00E57E51" w:rsidRDefault="00E57E51" w14:paraId="4DDD96B4" w14:textId="77777777">
      <w:pPr>
        <w:rPr>
          <w:rFonts w:ascii="Palatino Linotype" w:hAnsi="Palatino Linotype" w:cs="Palatino"/>
          <w:sz w:val="24"/>
          <w:szCs w:val="24"/>
        </w:rPr>
      </w:pPr>
      <w:r w:rsidRPr="002416C6">
        <w:rPr>
          <w:rFonts w:ascii="Palatino Linotype" w:hAnsi="Palatino Linotype" w:cs="Palatino"/>
          <w:b/>
          <w:bCs/>
          <w:sz w:val="24"/>
          <w:szCs w:val="24"/>
        </w:rPr>
        <w:t>Information and Referral Resource File Standards:</w:t>
      </w:r>
      <w:r w:rsidRPr="002416C6">
        <w:rPr>
          <w:rFonts w:ascii="Palatino Linotype" w:hAnsi="Palatino Linotype" w:cs="Palatino"/>
          <w:sz w:val="24"/>
          <w:szCs w:val="24"/>
        </w:rPr>
        <w:t xml:space="preserve"> </w:t>
      </w:r>
    </w:p>
    <w:p w:rsidR="00E57E51" w:rsidP="00E57E51" w:rsidRDefault="00E57E51" w14:paraId="48EB65C3" w14:textId="77777777">
      <w:pPr>
        <w:rPr>
          <w:rFonts w:ascii="Palatino Linotype" w:hAnsi="Palatino Linotype" w:cs="Palatino"/>
          <w:sz w:val="24"/>
          <w:szCs w:val="24"/>
        </w:rPr>
      </w:pPr>
    </w:p>
    <w:p w:rsidR="000F5065" w:rsidP="009F07BB" w:rsidRDefault="000A626E" w14:paraId="09ABB2AC"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w:t>
      </w:r>
      <w:r w:rsidRPr="000F5065" w:rsidR="000F5065">
        <w:rPr>
          <w:rFonts w:ascii="Palatino Linotype" w:hAnsi="Palatino Linotype" w:cs="Palatino"/>
          <w:sz w:val="24"/>
          <w:szCs w:val="24"/>
        </w:rPr>
        <w:t>has written criteria for inclusion/exclusion in the 2-1-1 resource database based on the AIRS standards</w:t>
      </w:r>
      <w:r w:rsidR="009F07BB">
        <w:rPr>
          <w:rFonts w:ascii="Palatino Linotype" w:hAnsi="Palatino Linotype" w:cs="Palatino"/>
          <w:sz w:val="24"/>
          <w:szCs w:val="24"/>
        </w:rPr>
        <w:t xml:space="preserve"> and is made available on the organization’s </w:t>
      </w:r>
      <w:proofErr w:type="gramStart"/>
      <w:r w:rsidR="009F07BB">
        <w:rPr>
          <w:rFonts w:ascii="Palatino Linotype" w:hAnsi="Palatino Linotype" w:cs="Palatino"/>
          <w:sz w:val="24"/>
          <w:szCs w:val="24"/>
        </w:rPr>
        <w:t>website</w:t>
      </w:r>
      <w:r w:rsidR="00E13476">
        <w:rPr>
          <w:rFonts w:ascii="Palatino Linotype" w:hAnsi="Palatino Linotype" w:cs="Palatino"/>
          <w:sz w:val="24"/>
          <w:szCs w:val="24"/>
        </w:rPr>
        <w:t>;</w:t>
      </w:r>
      <w:proofErr w:type="gramEnd"/>
    </w:p>
    <w:p w:rsidR="000F5065" w:rsidP="009F07BB" w:rsidRDefault="000A626E" w14:paraId="1AF2393E"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Nevada-Sierra’s </w:t>
      </w:r>
      <w:r w:rsidRPr="000F5065" w:rsidR="000F5065">
        <w:rPr>
          <w:rFonts w:ascii="Palatino Linotype" w:hAnsi="Palatino Linotype" w:cs="Palatino"/>
          <w:sz w:val="24"/>
          <w:szCs w:val="24"/>
        </w:rPr>
        <w:t xml:space="preserve">uses a standardized profile and resource collection tool (iCarol) to collect data regarding all agencies and programs that qualify for inclusion in the resource </w:t>
      </w:r>
      <w:proofErr w:type="gramStart"/>
      <w:r w:rsidRPr="000F5065" w:rsidR="000F5065">
        <w:rPr>
          <w:rFonts w:ascii="Palatino Linotype" w:hAnsi="Palatino Linotype" w:cs="Palatino"/>
          <w:sz w:val="24"/>
          <w:szCs w:val="24"/>
        </w:rPr>
        <w:t>database</w:t>
      </w:r>
      <w:r w:rsidR="00E13476">
        <w:rPr>
          <w:rFonts w:ascii="Palatino Linotype" w:hAnsi="Palatino Linotype" w:cs="Palatino"/>
          <w:sz w:val="24"/>
          <w:szCs w:val="24"/>
        </w:rPr>
        <w:t>;</w:t>
      </w:r>
      <w:proofErr w:type="gramEnd"/>
    </w:p>
    <w:p w:rsidR="000F5065" w:rsidP="009F07BB" w:rsidRDefault="00E13476" w14:paraId="598AC14F"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Resource database </w:t>
      </w:r>
      <w:r w:rsidRPr="000F5065" w:rsidR="000F5065">
        <w:rPr>
          <w:rFonts w:ascii="Palatino Linotype" w:hAnsi="Palatino Linotype" w:cs="Palatino"/>
          <w:sz w:val="24"/>
          <w:szCs w:val="24"/>
        </w:rPr>
        <w:t xml:space="preserve">is updated annually and </w:t>
      </w:r>
      <w:r>
        <w:rPr>
          <w:rFonts w:ascii="Palatino Linotype" w:hAnsi="Palatino Linotype" w:cs="Palatino"/>
          <w:sz w:val="24"/>
          <w:szCs w:val="24"/>
        </w:rPr>
        <w:t xml:space="preserve">at </w:t>
      </w:r>
      <w:r w:rsidRPr="000F5065" w:rsidR="000F5065">
        <w:rPr>
          <w:rFonts w:ascii="Palatino Linotype" w:hAnsi="Palatino Linotype" w:cs="Palatino"/>
          <w:sz w:val="24"/>
          <w:szCs w:val="24"/>
        </w:rPr>
        <w:t xml:space="preserve">99% compliance rate in terms of resources verified within the last year, well within Inform USA standards, which require 85%-95% </w:t>
      </w:r>
      <w:proofErr w:type="gramStart"/>
      <w:r w:rsidRPr="000F5065" w:rsidR="000F5065">
        <w:rPr>
          <w:rFonts w:ascii="Palatino Linotype" w:hAnsi="Palatino Linotype" w:cs="Palatino"/>
          <w:sz w:val="24"/>
          <w:szCs w:val="24"/>
        </w:rPr>
        <w:t>compliance</w:t>
      </w:r>
      <w:r>
        <w:rPr>
          <w:rFonts w:ascii="Palatino Linotype" w:hAnsi="Palatino Linotype" w:cs="Palatino"/>
          <w:sz w:val="24"/>
          <w:szCs w:val="24"/>
        </w:rPr>
        <w:t>;</w:t>
      </w:r>
      <w:proofErr w:type="gramEnd"/>
    </w:p>
    <w:p w:rsidR="000F5065" w:rsidP="009F07BB" w:rsidRDefault="00E13476" w14:paraId="3B26DFF9"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Resource </w:t>
      </w:r>
      <w:r w:rsidRPr="000F5065" w:rsidR="000F5065">
        <w:rPr>
          <w:rFonts w:ascii="Palatino Linotype" w:hAnsi="Palatino Linotype" w:cs="Palatino"/>
          <w:sz w:val="24"/>
          <w:szCs w:val="24"/>
        </w:rPr>
        <w:t xml:space="preserve">database </w:t>
      </w:r>
      <w:r>
        <w:rPr>
          <w:rFonts w:ascii="Palatino Linotype" w:hAnsi="Palatino Linotype" w:cs="Palatino"/>
          <w:sz w:val="24"/>
          <w:szCs w:val="24"/>
        </w:rPr>
        <w:t xml:space="preserve">indexes </w:t>
      </w:r>
      <w:r w:rsidRPr="000F5065" w:rsidR="000F5065">
        <w:rPr>
          <w:rFonts w:ascii="Palatino Linotype" w:hAnsi="Palatino Linotype" w:cs="Palatino"/>
          <w:sz w:val="24"/>
          <w:szCs w:val="24"/>
        </w:rPr>
        <w:t>services &amp; resources using the AIRS taxonomy, specifically using the Los Angeles Taxonomy of Human Services</w:t>
      </w:r>
      <w:r w:rsidR="00E03728">
        <w:rPr>
          <w:rFonts w:ascii="Palatino Linotype" w:hAnsi="Palatino Linotype" w:cs="Palatino"/>
          <w:sz w:val="24"/>
          <w:szCs w:val="24"/>
        </w:rPr>
        <w:t>.</w:t>
      </w:r>
    </w:p>
    <w:p w:rsidRPr="002416C6" w:rsidR="000F5065" w:rsidP="00E57E51" w:rsidRDefault="000F5065" w14:paraId="5D6B18FD" w14:textId="77777777">
      <w:pPr>
        <w:rPr>
          <w:rFonts w:ascii="Palatino Linotype" w:hAnsi="Palatino Linotype" w:cs="Palatino"/>
          <w:sz w:val="24"/>
          <w:szCs w:val="24"/>
        </w:rPr>
      </w:pPr>
    </w:p>
    <w:p w:rsidRPr="002416C6" w:rsidR="00E57E51" w:rsidP="00177B14" w:rsidRDefault="00E57E51" w14:paraId="70AA9153" w14:textId="77777777">
      <w:pPr>
        <w:pStyle w:val="ListParagraph"/>
        <w:ind w:left="0"/>
        <w:rPr>
          <w:rFonts w:ascii="Palatino Linotype" w:hAnsi="Palatino Linotype" w:cs="Palatino"/>
          <w:sz w:val="24"/>
          <w:szCs w:val="24"/>
        </w:rPr>
      </w:pPr>
      <w:r w:rsidRPr="002416C6">
        <w:rPr>
          <w:rFonts w:ascii="Palatino Linotype" w:hAnsi="Palatino Linotype" w:cs="Palatino"/>
          <w:b/>
          <w:bCs/>
          <w:sz w:val="24"/>
          <w:szCs w:val="24"/>
        </w:rPr>
        <w:t>Information and Referral Disaster Standards:</w:t>
      </w:r>
      <w:r w:rsidRPr="002416C6">
        <w:rPr>
          <w:rFonts w:ascii="Palatino Linotype" w:hAnsi="Palatino Linotype" w:cs="Palatino"/>
          <w:sz w:val="24"/>
          <w:szCs w:val="24"/>
        </w:rPr>
        <w:t xml:space="preserve"> </w:t>
      </w:r>
    </w:p>
    <w:p w:rsidRPr="002416C6" w:rsidR="00E57E51" w:rsidP="00E57E51" w:rsidRDefault="00E57E51" w14:paraId="5A96212D" w14:textId="77777777">
      <w:pPr>
        <w:pStyle w:val="ListParagraph"/>
        <w:ind w:left="360"/>
        <w:rPr>
          <w:rFonts w:ascii="Palatino Linotype" w:hAnsi="Palatino Linotype" w:cs="Palatino"/>
          <w:sz w:val="24"/>
          <w:szCs w:val="24"/>
        </w:rPr>
      </w:pPr>
    </w:p>
    <w:p w:rsidR="00494B4E" w:rsidP="00A46CD3" w:rsidRDefault="00494B4E" w14:paraId="4C839749" w14:textId="77777777">
      <w:pPr>
        <w:pStyle w:val="ListParagraph"/>
        <w:numPr>
          <w:ilvl w:val="0"/>
          <w:numId w:val="8"/>
        </w:numPr>
        <w:jc w:val="both"/>
        <w:rPr>
          <w:rFonts w:ascii="Palatino Linotype" w:hAnsi="Palatino Linotype" w:cs="Palatino"/>
          <w:sz w:val="24"/>
          <w:szCs w:val="24"/>
        </w:rPr>
      </w:pPr>
      <w:r w:rsidRPr="00494B4E">
        <w:rPr>
          <w:rFonts w:ascii="Palatino Linotype" w:hAnsi="Palatino Linotype" w:cs="Palatino"/>
          <w:sz w:val="24"/>
          <w:szCs w:val="24"/>
        </w:rPr>
        <w:t xml:space="preserve">2-1-1 Yuba services will be available in the event of a local disaster—flood, fire, earthquake, hazardous materials spill or infectious disease outbreak, or other community </w:t>
      </w:r>
      <w:proofErr w:type="gramStart"/>
      <w:r w:rsidRPr="00494B4E">
        <w:rPr>
          <w:rFonts w:ascii="Palatino Linotype" w:hAnsi="Palatino Linotype" w:cs="Palatino"/>
          <w:sz w:val="24"/>
          <w:szCs w:val="24"/>
        </w:rPr>
        <w:t>emergency</w:t>
      </w:r>
      <w:r w:rsidR="00E03728">
        <w:rPr>
          <w:rFonts w:ascii="Palatino Linotype" w:hAnsi="Palatino Linotype" w:cs="Palatino"/>
          <w:sz w:val="24"/>
          <w:szCs w:val="24"/>
        </w:rPr>
        <w:t>;</w:t>
      </w:r>
      <w:proofErr w:type="gramEnd"/>
    </w:p>
    <w:p w:rsidR="00494B4E" w:rsidP="00A46CD3" w:rsidRDefault="00DD6D76" w14:paraId="6F4FA07C"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Staff at Nevada-Sierra </w:t>
      </w:r>
      <w:r w:rsidRPr="00494B4E" w:rsidR="00494B4E">
        <w:rPr>
          <w:rFonts w:ascii="Palatino Linotype" w:hAnsi="Palatino Linotype" w:cs="Palatino"/>
          <w:sz w:val="24"/>
          <w:szCs w:val="24"/>
        </w:rPr>
        <w:t>have the necessary equipment to maintain operations during disasters in their immediate area, and/or have the option of utilizing alternate work sites.</w:t>
      </w:r>
    </w:p>
    <w:p w:rsidR="00E57E51" w:rsidP="00A46CD3" w:rsidRDefault="00787E47" w14:paraId="5CCCB480"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w:t>
      </w:r>
      <w:r w:rsidRPr="00D36723" w:rsidR="00D36723">
        <w:rPr>
          <w:rFonts w:ascii="Palatino Linotype" w:hAnsi="Palatino Linotype" w:cs="Palatino"/>
          <w:sz w:val="24"/>
          <w:szCs w:val="24"/>
        </w:rPr>
        <w:t>has an Emergency Action Plan</w:t>
      </w:r>
      <w:r w:rsidR="00DD6D76">
        <w:rPr>
          <w:rFonts w:ascii="Palatino Linotype" w:hAnsi="Palatino Linotype" w:cs="Palatino"/>
          <w:sz w:val="24"/>
          <w:szCs w:val="24"/>
        </w:rPr>
        <w:t xml:space="preserve"> that is </w:t>
      </w:r>
      <w:r w:rsidRPr="00D36723" w:rsidR="00D36723">
        <w:rPr>
          <w:rFonts w:ascii="Palatino Linotype" w:hAnsi="Palatino Linotype" w:cs="Palatino"/>
          <w:sz w:val="24"/>
          <w:szCs w:val="24"/>
        </w:rPr>
        <w:t>constantly reviewed and updated to ensure the most accurate and proficient procedures and policies are in place</w:t>
      </w:r>
    </w:p>
    <w:p w:rsidR="00D36723" w:rsidP="00A46CD3" w:rsidRDefault="00787E47" w14:paraId="34356B4B"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w:t>
      </w:r>
      <w:r w:rsidRPr="00D36723" w:rsidR="00D36723">
        <w:rPr>
          <w:rFonts w:ascii="Palatino Linotype" w:hAnsi="Palatino Linotype" w:cs="Palatino"/>
          <w:sz w:val="24"/>
          <w:szCs w:val="24"/>
        </w:rPr>
        <w:t xml:space="preserve">has a resource database for those counties </w:t>
      </w:r>
      <w:r w:rsidR="00DD6D76">
        <w:rPr>
          <w:rFonts w:ascii="Palatino Linotype" w:hAnsi="Palatino Linotype" w:cs="Palatino"/>
          <w:sz w:val="24"/>
          <w:szCs w:val="24"/>
        </w:rPr>
        <w:t xml:space="preserve">they provide full scope </w:t>
      </w:r>
      <w:r>
        <w:rPr>
          <w:rFonts w:ascii="Palatino Linotype" w:hAnsi="Palatino Linotype" w:cs="Palatino"/>
          <w:sz w:val="24"/>
          <w:szCs w:val="24"/>
        </w:rPr>
        <w:t>2-1-1</w:t>
      </w:r>
      <w:r w:rsidRPr="00D36723" w:rsidR="00D36723">
        <w:rPr>
          <w:rFonts w:ascii="Palatino Linotype" w:hAnsi="Palatino Linotype" w:cs="Palatino"/>
          <w:sz w:val="24"/>
          <w:szCs w:val="24"/>
        </w:rPr>
        <w:t xml:space="preserve"> service</w:t>
      </w:r>
      <w:r w:rsidR="00DD6D76">
        <w:rPr>
          <w:rFonts w:ascii="Palatino Linotype" w:hAnsi="Palatino Linotype" w:cs="Palatino"/>
          <w:sz w:val="24"/>
          <w:szCs w:val="24"/>
        </w:rPr>
        <w:t>s</w:t>
      </w:r>
      <w:r w:rsidRPr="00D36723" w:rsidR="00D36723">
        <w:rPr>
          <w:rFonts w:ascii="Palatino Linotype" w:hAnsi="Palatino Linotype" w:cs="Palatino"/>
          <w:sz w:val="24"/>
          <w:szCs w:val="24"/>
        </w:rPr>
        <w:t>, as well as access to the 211 California Shared Database within iCarol.</w:t>
      </w:r>
    </w:p>
    <w:p w:rsidR="00DD6D76" w:rsidP="00E57E51" w:rsidRDefault="00DD6D76" w14:paraId="0061D918" w14:textId="77777777">
      <w:pPr>
        <w:pStyle w:val="ListParagraph"/>
        <w:ind w:left="360"/>
        <w:rPr>
          <w:rFonts w:ascii="Palatino Linotype" w:hAnsi="Palatino Linotype" w:cs="Palatino"/>
          <w:b/>
          <w:bCs/>
          <w:sz w:val="24"/>
          <w:szCs w:val="24"/>
        </w:rPr>
      </w:pPr>
    </w:p>
    <w:p w:rsidRPr="002416C6" w:rsidR="00E57E51" w:rsidP="00177B14" w:rsidRDefault="00E57E51" w14:paraId="44D20DB7" w14:textId="77777777">
      <w:pPr>
        <w:pStyle w:val="ListParagraph"/>
        <w:ind w:left="0"/>
        <w:rPr>
          <w:rFonts w:ascii="Palatino Linotype" w:hAnsi="Palatino Linotype" w:cs="Palatino"/>
          <w:sz w:val="24"/>
          <w:szCs w:val="24"/>
        </w:rPr>
      </w:pPr>
      <w:r w:rsidRPr="002416C6">
        <w:rPr>
          <w:rFonts w:ascii="Palatino Linotype" w:hAnsi="Palatino Linotype" w:cs="Palatino"/>
          <w:b/>
          <w:bCs/>
          <w:sz w:val="24"/>
          <w:szCs w:val="24"/>
        </w:rPr>
        <w:t>Reports and Measures Standards:</w:t>
      </w:r>
      <w:r w:rsidRPr="002416C6">
        <w:rPr>
          <w:rFonts w:ascii="Palatino Linotype" w:hAnsi="Palatino Linotype" w:cs="Palatino"/>
          <w:sz w:val="24"/>
          <w:szCs w:val="24"/>
        </w:rPr>
        <w:t xml:space="preserve"> </w:t>
      </w:r>
    </w:p>
    <w:p w:rsidRPr="002416C6" w:rsidR="00E57E51" w:rsidP="00E57E51" w:rsidRDefault="00E57E51" w14:paraId="4964EE76" w14:textId="77777777">
      <w:pPr>
        <w:pStyle w:val="ListParagraph"/>
        <w:ind w:left="360"/>
        <w:rPr>
          <w:rFonts w:ascii="Palatino Linotype" w:hAnsi="Palatino Linotype" w:cs="Palatino"/>
          <w:sz w:val="24"/>
          <w:szCs w:val="24"/>
        </w:rPr>
      </w:pPr>
    </w:p>
    <w:p w:rsidRPr="00D700A4" w:rsidR="00177B14" w:rsidP="00D700A4" w:rsidRDefault="00D700A4" w14:paraId="401D09F2"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Database to comprehensively store data (with various methods) and generate reports through </w:t>
      </w:r>
      <w:proofErr w:type="gramStart"/>
      <w:r>
        <w:rPr>
          <w:rFonts w:ascii="Palatino Linotype" w:hAnsi="Palatino Linotype" w:cs="Palatino"/>
          <w:sz w:val="24"/>
          <w:szCs w:val="24"/>
        </w:rPr>
        <w:t>iCarol</w:t>
      </w:r>
      <w:r w:rsidRPr="00D700A4" w:rsidR="00177B14">
        <w:rPr>
          <w:rFonts w:ascii="Palatino Linotype" w:hAnsi="Palatino Linotype" w:cs="Palatino"/>
          <w:sz w:val="24"/>
          <w:szCs w:val="24"/>
        </w:rPr>
        <w:t>;</w:t>
      </w:r>
      <w:proofErr w:type="gramEnd"/>
    </w:p>
    <w:p w:rsidR="003E4048" w:rsidP="00177B14" w:rsidRDefault="00D700A4" w14:paraId="35136407"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Reports can be multi-</w:t>
      </w:r>
      <w:r w:rsidR="00E03728">
        <w:rPr>
          <w:rFonts w:ascii="Palatino Linotype" w:hAnsi="Palatino Linotype" w:cs="Palatino"/>
          <w:sz w:val="24"/>
          <w:szCs w:val="24"/>
        </w:rPr>
        <w:t>faceted</w:t>
      </w:r>
      <w:r>
        <w:rPr>
          <w:rFonts w:ascii="Palatino Linotype" w:hAnsi="Palatino Linotype" w:cs="Palatino"/>
          <w:sz w:val="24"/>
          <w:szCs w:val="24"/>
        </w:rPr>
        <w:t xml:space="preserve"> and include </w:t>
      </w:r>
      <w:r w:rsidRPr="00177B14" w:rsidR="00177B14">
        <w:rPr>
          <w:rFonts w:ascii="Palatino Linotype" w:hAnsi="Palatino Linotype" w:cs="Palatino"/>
          <w:sz w:val="24"/>
          <w:szCs w:val="24"/>
        </w:rPr>
        <w:t xml:space="preserve">client demographic data, referrals provided, caller needs (and unmet needs), volume of information and referrals </w:t>
      </w:r>
    </w:p>
    <w:p w:rsidR="00177B14" w:rsidP="003E4048" w:rsidRDefault="003E4048" w14:paraId="43F13596" w14:textId="77777777">
      <w:pPr>
        <w:pStyle w:val="ListParagraph"/>
        <w:jc w:val="both"/>
        <w:rPr>
          <w:rFonts w:ascii="Palatino Linotype" w:hAnsi="Palatino Linotype" w:cs="Palatino"/>
          <w:sz w:val="24"/>
          <w:szCs w:val="24"/>
        </w:rPr>
      </w:pPr>
      <w:r>
        <w:rPr>
          <w:rFonts w:ascii="Palatino Linotype" w:hAnsi="Palatino Linotype" w:cs="Palatino"/>
          <w:sz w:val="24"/>
          <w:szCs w:val="24"/>
        </w:rPr>
        <w:lastRenderedPageBreak/>
        <w:br/>
      </w:r>
      <w:r w:rsidRPr="00177B14" w:rsidR="00177B14">
        <w:rPr>
          <w:rFonts w:ascii="Palatino Linotype" w:hAnsi="Palatino Linotype" w:cs="Palatino"/>
          <w:sz w:val="24"/>
          <w:szCs w:val="24"/>
        </w:rPr>
        <w:t>calls, and more</w:t>
      </w:r>
      <w:r w:rsidR="00D700A4">
        <w:rPr>
          <w:rFonts w:ascii="Palatino Linotype" w:hAnsi="Palatino Linotype" w:cs="Palatino"/>
          <w:sz w:val="24"/>
          <w:szCs w:val="24"/>
        </w:rPr>
        <w:t xml:space="preserve">, ensuring ability to provide necessary information </w:t>
      </w:r>
      <w:r w:rsidR="00AA16CE">
        <w:rPr>
          <w:rFonts w:ascii="Palatino Linotype" w:hAnsi="Palatino Linotype" w:cs="Palatino"/>
          <w:sz w:val="24"/>
          <w:szCs w:val="24"/>
        </w:rPr>
        <w:t xml:space="preserve">to various </w:t>
      </w:r>
      <w:proofErr w:type="gramStart"/>
      <w:r w:rsidR="00AA16CE">
        <w:rPr>
          <w:rFonts w:ascii="Palatino Linotype" w:hAnsi="Palatino Linotype" w:cs="Palatino"/>
          <w:sz w:val="24"/>
          <w:szCs w:val="24"/>
        </w:rPr>
        <w:t>stakeholders</w:t>
      </w:r>
      <w:r w:rsidR="00177B14">
        <w:rPr>
          <w:rFonts w:ascii="Palatino Linotype" w:hAnsi="Palatino Linotype" w:cs="Palatino"/>
          <w:sz w:val="24"/>
          <w:szCs w:val="24"/>
        </w:rPr>
        <w:t>;</w:t>
      </w:r>
      <w:proofErr w:type="gramEnd"/>
    </w:p>
    <w:p w:rsidRPr="00177B14" w:rsidR="00177B14" w:rsidP="00177B14" w:rsidRDefault="00177B14" w14:paraId="17A19B8E" w14:textId="77777777">
      <w:pPr>
        <w:pStyle w:val="ListParagraph"/>
        <w:numPr>
          <w:ilvl w:val="0"/>
          <w:numId w:val="8"/>
        </w:numPr>
        <w:jc w:val="both"/>
        <w:rPr>
          <w:rFonts w:ascii="Palatino Linotype" w:hAnsi="Palatino Linotype" w:cs="Palatino"/>
          <w:sz w:val="24"/>
          <w:szCs w:val="24"/>
        </w:rPr>
      </w:pPr>
      <w:r w:rsidRPr="00177B14">
        <w:rPr>
          <w:rFonts w:ascii="Palatino Linotype" w:hAnsi="Palatino Linotype" w:cs="Palatino"/>
          <w:sz w:val="24"/>
          <w:szCs w:val="24"/>
        </w:rPr>
        <w:t>Data can be aggregated on a periodic basis (e.g., quarterly) and as needed to address community concerns so local government and community leaders have access to key information for community planning purposes.</w:t>
      </w:r>
    </w:p>
    <w:p w:rsidR="00177B14" w:rsidP="00E57E51" w:rsidRDefault="00177B14" w14:paraId="2DD944D1" w14:textId="77777777">
      <w:pPr>
        <w:pStyle w:val="ListParagraph"/>
        <w:ind w:left="360"/>
        <w:rPr>
          <w:rFonts w:ascii="Palatino Linotype" w:hAnsi="Palatino Linotype" w:cs="Palatino"/>
          <w:b/>
          <w:bCs/>
          <w:sz w:val="24"/>
          <w:szCs w:val="24"/>
        </w:rPr>
      </w:pPr>
    </w:p>
    <w:p w:rsidRPr="002416C6" w:rsidR="00E57E51" w:rsidP="00584D9F" w:rsidRDefault="00E57E51" w14:paraId="0331E28B" w14:textId="77777777">
      <w:pPr>
        <w:pStyle w:val="ListParagraph"/>
        <w:ind w:left="0"/>
        <w:rPr>
          <w:rFonts w:ascii="Palatino Linotype" w:hAnsi="Palatino Linotype" w:cs="Palatino"/>
          <w:sz w:val="24"/>
          <w:szCs w:val="24"/>
        </w:rPr>
      </w:pPr>
      <w:r w:rsidRPr="002416C6">
        <w:rPr>
          <w:rFonts w:ascii="Palatino Linotype" w:hAnsi="Palatino Linotype" w:cs="Palatino"/>
          <w:b/>
          <w:bCs/>
          <w:sz w:val="24"/>
          <w:szCs w:val="24"/>
        </w:rPr>
        <w:t>Cooperative Relationship Standards:</w:t>
      </w:r>
      <w:r w:rsidRPr="002416C6">
        <w:rPr>
          <w:rFonts w:ascii="Palatino Linotype" w:hAnsi="Palatino Linotype" w:cs="Palatino"/>
          <w:sz w:val="24"/>
          <w:szCs w:val="24"/>
        </w:rPr>
        <w:t xml:space="preserve"> </w:t>
      </w:r>
    </w:p>
    <w:p w:rsidRPr="002416C6" w:rsidR="00E57E51" w:rsidP="00E57E51" w:rsidRDefault="00E57E51" w14:paraId="2BCC8F17" w14:textId="77777777">
      <w:pPr>
        <w:pStyle w:val="ListParagraph"/>
        <w:ind w:left="360"/>
        <w:rPr>
          <w:rFonts w:ascii="Palatino Linotype" w:hAnsi="Palatino Linotype" w:cs="Palatino"/>
          <w:sz w:val="24"/>
          <w:szCs w:val="24"/>
        </w:rPr>
      </w:pPr>
    </w:p>
    <w:p w:rsidR="00584D9F" w:rsidP="00451B85" w:rsidRDefault="003608C1" w14:paraId="619A3FB8"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has an extensive network of partner organizations that </w:t>
      </w:r>
      <w:r w:rsidRPr="00584D9F" w:rsidR="00584D9F">
        <w:rPr>
          <w:rFonts w:ascii="Palatino Linotype" w:hAnsi="Palatino Linotype" w:cs="Palatino"/>
          <w:sz w:val="24"/>
          <w:szCs w:val="24"/>
        </w:rPr>
        <w:t>serve Yuba County – including FREED Center for Independent Living, Agency on Aging Area 4, FTA/Caltrans District 3</w:t>
      </w:r>
      <w:r>
        <w:rPr>
          <w:rFonts w:ascii="Palatino Linotype" w:hAnsi="Palatino Linotype" w:cs="Palatino"/>
          <w:sz w:val="24"/>
          <w:szCs w:val="24"/>
        </w:rPr>
        <w:t xml:space="preserve">, </w:t>
      </w:r>
      <w:r w:rsidRPr="00584D9F" w:rsidR="00584D9F">
        <w:rPr>
          <w:rFonts w:ascii="Palatino Linotype" w:hAnsi="Palatino Linotype" w:cs="Palatino"/>
          <w:sz w:val="24"/>
          <w:szCs w:val="24"/>
        </w:rPr>
        <w:t xml:space="preserve">Yuba </w:t>
      </w:r>
      <w:r>
        <w:rPr>
          <w:rFonts w:ascii="Palatino Linotype" w:hAnsi="Palatino Linotype" w:cs="Palatino"/>
          <w:sz w:val="24"/>
          <w:szCs w:val="24"/>
        </w:rPr>
        <w:t xml:space="preserve">Health and Human Services and Yuba </w:t>
      </w:r>
      <w:r w:rsidRPr="00584D9F" w:rsidR="00584D9F">
        <w:rPr>
          <w:rFonts w:ascii="Palatino Linotype" w:hAnsi="Palatino Linotype" w:cs="Palatino"/>
          <w:sz w:val="24"/>
          <w:szCs w:val="24"/>
        </w:rPr>
        <w:t xml:space="preserve">OES (Office of Emergency Services). </w:t>
      </w:r>
      <w:r w:rsidR="00A02ED4">
        <w:rPr>
          <w:rFonts w:ascii="Palatino Linotype" w:hAnsi="Palatino Linotype" w:cs="Palatino"/>
          <w:sz w:val="24"/>
          <w:szCs w:val="24"/>
        </w:rPr>
        <w:t xml:space="preserve">This will ensure the organization can effectively provide 2-1-1 services and </w:t>
      </w:r>
      <w:r w:rsidRPr="00584D9F" w:rsidR="00584D9F">
        <w:rPr>
          <w:rFonts w:ascii="Palatino Linotype" w:hAnsi="Palatino Linotype" w:cs="Palatino"/>
          <w:sz w:val="24"/>
          <w:szCs w:val="24"/>
        </w:rPr>
        <w:t xml:space="preserve">develop relationships with additional resources/service </w:t>
      </w:r>
      <w:proofErr w:type="gramStart"/>
      <w:r w:rsidRPr="00584D9F" w:rsidR="00584D9F">
        <w:rPr>
          <w:rFonts w:ascii="Palatino Linotype" w:hAnsi="Palatino Linotype" w:cs="Palatino"/>
          <w:sz w:val="24"/>
          <w:szCs w:val="24"/>
        </w:rPr>
        <w:t>providers</w:t>
      </w:r>
      <w:r w:rsidR="00A02ED4">
        <w:rPr>
          <w:rFonts w:ascii="Palatino Linotype" w:hAnsi="Palatino Linotype" w:cs="Palatino"/>
          <w:sz w:val="24"/>
          <w:szCs w:val="24"/>
        </w:rPr>
        <w:t>;</w:t>
      </w:r>
      <w:proofErr w:type="gramEnd"/>
    </w:p>
    <w:p w:rsidRPr="00584D9F" w:rsidR="00584D9F" w:rsidP="00451B85" w:rsidRDefault="00B7759A" w14:paraId="758B68EE"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Extensive network enables callers </w:t>
      </w:r>
      <w:r w:rsidR="00DB6DF6">
        <w:rPr>
          <w:rFonts w:ascii="Palatino Linotype" w:hAnsi="Palatino Linotype" w:cs="Palatino"/>
          <w:sz w:val="24"/>
          <w:szCs w:val="24"/>
        </w:rPr>
        <w:t xml:space="preserve">with seamless access to </w:t>
      </w:r>
      <w:r w:rsidRPr="00584D9F" w:rsidR="00584D9F">
        <w:rPr>
          <w:rFonts w:ascii="Palatino Linotype" w:hAnsi="Palatino Linotype" w:cs="Palatino"/>
          <w:sz w:val="24"/>
          <w:szCs w:val="24"/>
        </w:rPr>
        <w:t>community services information and referral</w:t>
      </w:r>
      <w:r w:rsidR="00C86265">
        <w:rPr>
          <w:rFonts w:ascii="Palatino Linotype" w:hAnsi="Palatino Linotype" w:cs="Palatino"/>
          <w:sz w:val="24"/>
          <w:szCs w:val="24"/>
        </w:rPr>
        <w:t xml:space="preserve">s, including </w:t>
      </w:r>
      <w:r w:rsidRPr="00584D9F" w:rsidR="00584D9F">
        <w:rPr>
          <w:rFonts w:ascii="Palatino Linotype" w:hAnsi="Palatino Linotype" w:cs="Palatino"/>
          <w:sz w:val="24"/>
          <w:szCs w:val="24"/>
        </w:rPr>
        <w:t>during disasters.</w:t>
      </w:r>
    </w:p>
    <w:p w:rsidR="00584D9F" w:rsidP="00451B85" w:rsidRDefault="00584D9F" w14:paraId="004572AB" w14:textId="77777777">
      <w:pPr>
        <w:pStyle w:val="ListParagraph"/>
        <w:ind w:left="0"/>
        <w:jc w:val="both"/>
        <w:rPr>
          <w:rFonts w:ascii="Palatino Linotype" w:hAnsi="Palatino Linotype" w:cs="Palatino"/>
          <w:b/>
          <w:bCs/>
          <w:sz w:val="24"/>
          <w:szCs w:val="24"/>
        </w:rPr>
      </w:pPr>
    </w:p>
    <w:p w:rsidRPr="002416C6" w:rsidR="00E57E51" w:rsidP="00451B85" w:rsidRDefault="00E57E51" w14:paraId="034CB582" w14:textId="77777777">
      <w:pPr>
        <w:pStyle w:val="ListParagraph"/>
        <w:ind w:left="0"/>
        <w:jc w:val="both"/>
        <w:rPr>
          <w:rFonts w:ascii="Palatino Linotype" w:hAnsi="Palatino Linotype" w:cs="Palatino"/>
          <w:sz w:val="24"/>
          <w:szCs w:val="24"/>
        </w:rPr>
      </w:pPr>
      <w:r w:rsidRPr="002416C6">
        <w:rPr>
          <w:rFonts w:ascii="Palatino Linotype" w:hAnsi="Palatino Linotype" w:cs="Palatino"/>
          <w:b/>
          <w:bCs/>
          <w:sz w:val="24"/>
          <w:szCs w:val="24"/>
        </w:rPr>
        <w:t>Other Organizational Standards:</w:t>
      </w:r>
      <w:r w:rsidRPr="002416C6">
        <w:rPr>
          <w:rFonts w:ascii="Palatino Linotype" w:hAnsi="Palatino Linotype" w:cs="Palatino"/>
          <w:sz w:val="24"/>
          <w:szCs w:val="24"/>
        </w:rPr>
        <w:t xml:space="preserve"> </w:t>
      </w:r>
    </w:p>
    <w:p w:rsidRPr="002416C6" w:rsidR="00E57E51" w:rsidP="00451B85" w:rsidRDefault="00E57E51" w14:paraId="30DBF639" w14:textId="77777777">
      <w:pPr>
        <w:pStyle w:val="ListParagraph"/>
        <w:ind w:left="360"/>
        <w:jc w:val="both"/>
        <w:rPr>
          <w:rFonts w:ascii="Palatino Linotype" w:hAnsi="Palatino Linotype" w:cs="Palatino"/>
          <w:sz w:val="24"/>
          <w:szCs w:val="24"/>
        </w:rPr>
      </w:pPr>
    </w:p>
    <w:p w:rsidR="004D4F77" w:rsidP="00451B85" w:rsidRDefault="004D4F77" w14:paraId="0181C131"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All Nevada-Sierra </w:t>
      </w:r>
      <w:r w:rsidRPr="00584D9F" w:rsidR="00584D9F">
        <w:rPr>
          <w:rFonts w:ascii="Palatino Linotype" w:hAnsi="Palatino Linotype" w:cs="Palatino"/>
          <w:sz w:val="24"/>
          <w:szCs w:val="24"/>
        </w:rPr>
        <w:t xml:space="preserve">staff </w:t>
      </w:r>
      <w:r>
        <w:rPr>
          <w:rFonts w:ascii="Palatino Linotype" w:hAnsi="Palatino Linotype" w:cs="Palatino"/>
          <w:sz w:val="24"/>
          <w:szCs w:val="24"/>
        </w:rPr>
        <w:t xml:space="preserve">are properly trained on standards suitable to deliver 2-1-1 services.  All staff are trained on </w:t>
      </w:r>
      <w:r w:rsidRPr="00584D9F" w:rsidR="00584D9F">
        <w:rPr>
          <w:rFonts w:ascii="Palatino Linotype" w:hAnsi="Palatino Linotype" w:cs="Palatino"/>
          <w:sz w:val="24"/>
          <w:szCs w:val="24"/>
        </w:rPr>
        <w:t>the Inform USA (formerly AIRS) curriculum</w:t>
      </w:r>
      <w:r>
        <w:rPr>
          <w:rFonts w:ascii="Palatino Linotype" w:hAnsi="Palatino Linotype" w:cs="Palatino"/>
          <w:sz w:val="24"/>
          <w:szCs w:val="24"/>
        </w:rPr>
        <w:t xml:space="preserve"> that is used for </w:t>
      </w:r>
      <w:r w:rsidRPr="00584D9F" w:rsidR="00584D9F">
        <w:rPr>
          <w:rFonts w:ascii="Palatino Linotype" w:hAnsi="Palatino Linotype" w:cs="Palatino"/>
          <w:sz w:val="24"/>
          <w:szCs w:val="24"/>
        </w:rPr>
        <w:t xml:space="preserve">initial and ongoing training and includes best practices in call handling, using the resource database, risk assessment, handling challenging calls, and triaging crisis calls. </w:t>
      </w:r>
    </w:p>
    <w:p w:rsidRPr="002416C6" w:rsidR="00E57E51" w:rsidP="00451B85" w:rsidRDefault="004D4F77" w14:paraId="69DD15E1" w14:textId="77777777">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resource team </w:t>
      </w:r>
      <w:r w:rsidRPr="00584D9F" w:rsidR="00584D9F">
        <w:rPr>
          <w:rFonts w:ascii="Palatino Linotype" w:hAnsi="Palatino Linotype" w:cs="Palatino"/>
          <w:sz w:val="24"/>
          <w:szCs w:val="24"/>
        </w:rPr>
        <w:t>is trained in how to create and maintain a high-quality resource entry, using AIRS standards and following the iCarol style guide.</w:t>
      </w:r>
    </w:p>
    <w:p w:rsidR="00A9457D" w:rsidP="00451B85" w:rsidRDefault="00A9457D" w14:paraId="619D4D37" w14:textId="77777777">
      <w:pPr>
        <w:spacing w:after="160" w:line="259" w:lineRule="auto"/>
        <w:jc w:val="both"/>
        <w:rPr>
          <w:rFonts w:ascii="Palatino Linotype" w:hAnsi="Palatino Linotype" w:cs="Palatino"/>
          <w:sz w:val="24"/>
          <w:szCs w:val="24"/>
        </w:rPr>
      </w:pPr>
    </w:p>
    <w:p w:rsidRPr="002416C6" w:rsidR="00E57E51" w:rsidP="00451B85" w:rsidRDefault="00E57E51" w14:paraId="6AA816F6" w14:textId="77777777">
      <w:pPr>
        <w:spacing w:after="160" w:line="259" w:lineRule="auto"/>
        <w:jc w:val="both"/>
        <w:rPr>
          <w:rFonts w:ascii="Palatino Linotype" w:hAnsi="Palatino Linotype" w:cs="Palatino"/>
          <w:sz w:val="24"/>
          <w:szCs w:val="24"/>
        </w:rPr>
      </w:pPr>
      <w:r w:rsidRPr="002416C6">
        <w:rPr>
          <w:rFonts w:ascii="Palatino Linotype" w:hAnsi="Palatino Linotype" w:cs="Palatino"/>
          <w:sz w:val="24"/>
          <w:szCs w:val="24"/>
        </w:rPr>
        <w:t xml:space="preserve">In summary, </w:t>
      </w:r>
      <w:r w:rsidR="00A9457D">
        <w:rPr>
          <w:rFonts w:ascii="Palatino Linotype" w:hAnsi="Palatino Linotype" w:cs="Palatino"/>
          <w:sz w:val="24"/>
          <w:szCs w:val="24"/>
        </w:rPr>
        <w:t xml:space="preserve">Nevada-Sierra </w:t>
      </w:r>
      <w:r w:rsidRPr="002416C6">
        <w:rPr>
          <w:rFonts w:ascii="Palatino Linotype" w:hAnsi="Palatino Linotype" w:cs="Palatino"/>
          <w:sz w:val="24"/>
          <w:szCs w:val="24"/>
        </w:rPr>
        <w:t>demonstrates a commitment to meeting the AIRS standards for the delivery of 2-1-1 services, including disaster preparedness, data collection, cooperative relationships, and public awareness efforts.</w:t>
      </w:r>
    </w:p>
    <w:p w:rsidRPr="00701D92" w:rsidR="00E57E51" w:rsidP="00451B85" w:rsidRDefault="00E57E51" w14:paraId="4D85CF5B" w14:textId="77777777">
      <w:pPr>
        <w:keepNext/>
        <w:jc w:val="both"/>
        <w:rPr>
          <w:rFonts w:ascii="Palatino Linotype" w:hAnsi="Palatino Linotype" w:cs="Palatino"/>
          <w:b/>
          <w:bCs/>
          <w:i/>
          <w:sz w:val="24"/>
          <w:szCs w:val="24"/>
        </w:rPr>
      </w:pPr>
      <w:r w:rsidRPr="00701D92">
        <w:rPr>
          <w:rFonts w:ascii="Palatino Linotype" w:hAnsi="Palatino Linotype" w:cs="Palatino"/>
          <w:b/>
          <w:bCs/>
          <w:i/>
          <w:sz w:val="24"/>
          <w:szCs w:val="24"/>
        </w:rPr>
        <w:t xml:space="preserve">Section 4 </w:t>
      </w:r>
      <w:r w:rsidRPr="00701D92">
        <w:rPr>
          <w:rFonts w:ascii="Palatino Linotype" w:hAnsi="Palatino Linotype"/>
          <w:b/>
          <w:bCs/>
          <w:i/>
          <w:sz w:val="24"/>
          <w:szCs w:val="24"/>
        </w:rPr>
        <w:t>–</w:t>
      </w:r>
      <w:r w:rsidRPr="00701D92">
        <w:rPr>
          <w:rFonts w:ascii="Palatino Linotype" w:hAnsi="Palatino Linotype" w:cs="Palatino"/>
          <w:b/>
          <w:bCs/>
          <w:i/>
          <w:sz w:val="24"/>
          <w:szCs w:val="24"/>
        </w:rPr>
        <w:t xml:space="preserve"> Documentation of Community Support</w:t>
      </w:r>
    </w:p>
    <w:p w:rsidRPr="002416C6" w:rsidR="00E57E51" w:rsidP="00451B85" w:rsidRDefault="00E57E51" w14:paraId="2170B6CB" w14:textId="77777777">
      <w:pPr>
        <w:keepNext/>
        <w:jc w:val="both"/>
        <w:rPr>
          <w:rFonts w:ascii="Palatino Linotype" w:hAnsi="Palatino Linotype" w:cs="Palatino"/>
          <w:sz w:val="24"/>
          <w:szCs w:val="24"/>
        </w:rPr>
      </w:pPr>
    </w:p>
    <w:p w:rsidR="00E57E51" w:rsidP="00451B85" w:rsidRDefault="00210DAD" w14:paraId="7C215053" w14:textId="77777777">
      <w:pPr>
        <w:jc w:val="both"/>
        <w:rPr>
          <w:rFonts w:ascii="Palatino Linotype" w:hAnsi="Palatino Linotype" w:cs="Palatino"/>
          <w:sz w:val="24"/>
          <w:szCs w:val="24"/>
        </w:rPr>
      </w:pPr>
      <w:r>
        <w:rPr>
          <w:rFonts w:ascii="Palatino Linotype" w:hAnsi="Palatino Linotype" w:cs="Palatino"/>
          <w:sz w:val="24"/>
          <w:szCs w:val="24"/>
        </w:rPr>
        <w:t xml:space="preserve">Nevada-Sierra </w:t>
      </w:r>
      <w:r w:rsidRPr="002416C6" w:rsidR="00E57E51">
        <w:rPr>
          <w:rFonts w:ascii="Palatino Linotype" w:hAnsi="Palatino Linotype" w:cs="Palatino"/>
          <w:sz w:val="24"/>
          <w:szCs w:val="24"/>
        </w:rPr>
        <w:t xml:space="preserve">obtained endorsements from various sectors, </w:t>
      </w:r>
      <w:r>
        <w:rPr>
          <w:rFonts w:ascii="Palatino Linotype" w:hAnsi="Palatino Linotype" w:cs="Palatino"/>
          <w:sz w:val="24"/>
          <w:szCs w:val="24"/>
        </w:rPr>
        <w:t>including Yuba Health and Human Services, Yuba County Supervisor (4</w:t>
      </w:r>
      <w:r w:rsidRPr="00210DAD">
        <w:rPr>
          <w:rFonts w:ascii="Palatino Linotype" w:hAnsi="Palatino Linotype" w:cs="Palatino"/>
          <w:sz w:val="24"/>
          <w:szCs w:val="24"/>
          <w:vertAlign w:val="superscript"/>
        </w:rPr>
        <w:t>th</w:t>
      </w:r>
      <w:r>
        <w:rPr>
          <w:rFonts w:ascii="Palatino Linotype" w:hAnsi="Palatino Linotype" w:cs="Palatino"/>
          <w:sz w:val="24"/>
          <w:szCs w:val="24"/>
        </w:rPr>
        <w:t xml:space="preserve"> District) and Yuba County Office of Emergency Services</w:t>
      </w:r>
      <w:r w:rsidRPr="002416C6" w:rsidR="00E57E51">
        <w:rPr>
          <w:rFonts w:ascii="Palatino Linotype" w:hAnsi="Palatino Linotype" w:cs="Palatino"/>
          <w:sz w:val="24"/>
          <w:szCs w:val="24"/>
        </w:rPr>
        <w:t>. These endorsements demonstrate strong community backing for the 2-1-1 service provider application.</w:t>
      </w:r>
    </w:p>
    <w:p w:rsidRPr="002416C6" w:rsidR="00B55A27" w:rsidP="00451B85" w:rsidRDefault="00B55A27" w14:paraId="25138467" w14:textId="77777777">
      <w:pPr>
        <w:jc w:val="both"/>
        <w:rPr>
          <w:rFonts w:ascii="Palatino Linotype" w:hAnsi="Palatino Linotype" w:cs="Palatino"/>
          <w:sz w:val="24"/>
          <w:szCs w:val="24"/>
        </w:rPr>
      </w:pPr>
      <w:r w:rsidRPr="00B55A27">
        <w:rPr>
          <w:rFonts w:ascii="Palatino Linotype" w:hAnsi="Palatino Linotype" w:cs="Palatino"/>
          <w:b/>
          <w:bCs/>
          <w:sz w:val="24"/>
          <w:szCs w:val="24"/>
          <w:u w:val="single"/>
        </w:rPr>
        <w:lastRenderedPageBreak/>
        <w:t xml:space="preserve">COMMENTS </w:t>
      </w:r>
      <w:r w:rsidRPr="00B55A27">
        <w:rPr>
          <w:rFonts w:ascii="Palatino Linotype" w:hAnsi="Palatino Linotype" w:cs="Palatino"/>
          <w:sz w:val="24"/>
          <w:szCs w:val="24"/>
        </w:rPr>
        <w:br/>
      </w:r>
      <w:r w:rsidRPr="00B55A27">
        <w:rPr>
          <w:rFonts w:ascii="Palatino Linotype" w:hAnsi="Palatino Linotype" w:cs="Palatino"/>
          <w:sz w:val="24"/>
          <w:szCs w:val="24"/>
        </w:rPr>
        <w:br/>
        <w:t xml:space="preserve">In compliance with Public Utilities Code Section 311(g), a notice letter was emailed on September 12, 2024 informing all parties on the CASF Distribution List of the availability of the draft of this Resolution for public comments at the Commission’s documents website at </w:t>
      </w:r>
      <w:hyperlink w:history="1" r:id="rId8">
        <w:r w:rsidRPr="00B55A27">
          <w:rPr>
            <w:rStyle w:val="Hyperlink"/>
            <w:rFonts w:ascii="Palatino Linotype" w:hAnsi="Palatino Linotype" w:cs="Palatino"/>
            <w:sz w:val="24"/>
            <w:szCs w:val="24"/>
          </w:rPr>
          <w:t>http://www.cpuc.ca.gov/documents/</w:t>
        </w:r>
      </w:hyperlink>
      <w:r w:rsidRPr="00B55A27">
        <w:rPr>
          <w:rFonts w:ascii="Palatino Linotype" w:hAnsi="Palatino Linotype" w:cs="Palatino"/>
          <w:sz w:val="24"/>
          <w:szCs w:val="24"/>
        </w:rPr>
        <w:t xml:space="preserve"> . This letter also informed parties that the final conformed Resolution adopted by the Commission will be posted and available on the same website. </w:t>
      </w:r>
    </w:p>
    <w:p w:rsidRPr="002416C6" w:rsidR="00E57E51" w:rsidP="00451B85" w:rsidRDefault="00E57E51" w14:paraId="78CB2DD2" w14:textId="77777777">
      <w:pPr>
        <w:jc w:val="both"/>
        <w:rPr>
          <w:rFonts w:ascii="Palatino Linotype" w:hAnsi="Palatino Linotype" w:cs="Palatino"/>
          <w:sz w:val="24"/>
          <w:szCs w:val="24"/>
        </w:rPr>
      </w:pPr>
    </w:p>
    <w:p w:rsidRPr="002416C6" w:rsidR="00E57E51" w:rsidP="00451B85" w:rsidRDefault="00E57E51" w14:paraId="25A9B94B" w14:textId="77777777">
      <w:pPr>
        <w:keepNext/>
        <w:keepLines/>
        <w:jc w:val="both"/>
        <w:rPr>
          <w:rFonts w:ascii="Palatino Linotype" w:hAnsi="Palatino Linotype" w:cs="Palatino"/>
          <w:sz w:val="24"/>
          <w:szCs w:val="24"/>
        </w:rPr>
      </w:pPr>
      <w:bookmarkStart w:name="_Hlk25592373" w:id="5"/>
      <w:r w:rsidRPr="002416C6">
        <w:rPr>
          <w:rFonts w:ascii="Palatino Linotype" w:hAnsi="Palatino Linotype" w:cs="Palatino"/>
          <w:b/>
          <w:sz w:val="24"/>
          <w:szCs w:val="24"/>
          <w:u w:val="single"/>
        </w:rPr>
        <w:t>FINDINGS</w:t>
      </w:r>
    </w:p>
    <w:p w:rsidRPr="002416C6" w:rsidR="00E57E51" w:rsidP="00451B85" w:rsidRDefault="00E57E51" w14:paraId="7B362A37" w14:textId="77777777">
      <w:pPr>
        <w:jc w:val="both"/>
        <w:rPr>
          <w:rFonts w:ascii="Palatino Linotype" w:hAnsi="Palatino Linotype" w:cs="Palatino"/>
          <w:sz w:val="24"/>
          <w:szCs w:val="24"/>
        </w:rPr>
      </w:pPr>
    </w:p>
    <w:p w:rsidRPr="002416C6" w:rsidR="00E57E51" w:rsidP="00451B85" w:rsidRDefault="00A36F7E" w14:paraId="67FE741E" w14:textId="77777777">
      <w:pPr>
        <w:pStyle w:val="ListParagraph"/>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is an experienced organization with a history of providing 2-1-1 services.  The organization is led by </w:t>
      </w:r>
      <w:r w:rsidRPr="002416C6">
        <w:rPr>
          <w:rFonts w:ascii="Palatino Linotype" w:hAnsi="Palatino Linotype" w:cs="Palatino"/>
          <w:iCs/>
          <w:sz w:val="24"/>
          <w:szCs w:val="24"/>
        </w:rPr>
        <w:t>Timothy Guiliani</w:t>
      </w:r>
      <w:r>
        <w:rPr>
          <w:rFonts w:ascii="Palatino Linotype" w:hAnsi="Palatino Linotype" w:cs="Palatino"/>
          <w:sz w:val="24"/>
          <w:szCs w:val="24"/>
        </w:rPr>
        <w:t xml:space="preserve"> and is supported by a team with at least 15 years of collective experience with the organization.</w:t>
      </w:r>
    </w:p>
    <w:p w:rsidRPr="002416C6" w:rsidR="00E57E51" w:rsidP="00451B85" w:rsidRDefault="000D7069" w14:paraId="27B991B8" w14:textId="77777777">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iCs/>
          <w:sz w:val="24"/>
          <w:szCs w:val="24"/>
        </w:rPr>
        <w:t>Nevada-Sierra has been providing 2-1-1 services since 2011.</w:t>
      </w:r>
    </w:p>
    <w:p w:rsidRPr="002416C6" w:rsidR="00E57E51" w:rsidP="00451B85" w:rsidRDefault="000D7069" w14:paraId="15180C20" w14:textId="77777777">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w:t>
      </w:r>
      <w:r w:rsidRPr="002416C6" w:rsidR="00E57E51">
        <w:rPr>
          <w:rFonts w:ascii="Palatino Linotype" w:hAnsi="Palatino Linotype" w:cs="Palatino"/>
          <w:sz w:val="24"/>
          <w:szCs w:val="24"/>
        </w:rPr>
        <w:t>holds accreditation from the Alliance of Information and Referral Services (AIRS) and is aligned with AIRS Standards.</w:t>
      </w:r>
    </w:p>
    <w:p w:rsidRPr="002416C6" w:rsidR="00E57E51" w:rsidP="00451B85" w:rsidRDefault="000D7069" w14:paraId="5695D7A7" w14:textId="77777777">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Nevada-Sierra is currently completing the financial audit of its most recent fiscal year.  It is seeking funding with Yuba County to support the full-service 2-1-1 program.</w:t>
      </w:r>
    </w:p>
    <w:p w:rsidRPr="002416C6" w:rsidR="00E57E51" w:rsidP="00451B85" w:rsidRDefault="000006D1" w14:paraId="4D7F0C11" w14:textId="77777777">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Nevada-Sierra</w:t>
      </w:r>
      <w:r w:rsidR="00E03728">
        <w:rPr>
          <w:rFonts w:ascii="Palatino Linotype" w:hAnsi="Palatino Linotype" w:cs="Palatino"/>
          <w:sz w:val="24"/>
          <w:szCs w:val="24"/>
        </w:rPr>
        <w:t>’</w:t>
      </w:r>
      <w:r>
        <w:rPr>
          <w:rFonts w:ascii="Palatino Linotype" w:hAnsi="Palatino Linotype" w:cs="Palatino"/>
          <w:sz w:val="24"/>
          <w:szCs w:val="24"/>
        </w:rPr>
        <w:t xml:space="preserve">s 2-1-1 </w:t>
      </w:r>
      <w:r w:rsidRPr="002416C6" w:rsidR="00E57E51">
        <w:rPr>
          <w:rFonts w:ascii="Palatino Linotype" w:hAnsi="Palatino Linotype" w:cs="Palatino"/>
          <w:sz w:val="24"/>
          <w:szCs w:val="24"/>
        </w:rPr>
        <w:t>services will include no fees for referrals and a commitment to free, commercial-free, and accessible 24/7 services.</w:t>
      </w:r>
    </w:p>
    <w:p w:rsidRPr="002416C6" w:rsidR="00E57E51" w:rsidP="00451B85" w:rsidRDefault="000006D1" w14:paraId="1DFEBF52" w14:textId="77777777">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operates its own call center that provides </w:t>
      </w:r>
      <w:r w:rsidRPr="002416C6" w:rsidR="00E57E51">
        <w:rPr>
          <w:rFonts w:ascii="Palatino Linotype" w:hAnsi="Palatino Linotype" w:cs="Palatino"/>
          <w:sz w:val="24"/>
          <w:szCs w:val="24"/>
        </w:rPr>
        <w:t>24/7</w:t>
      </w:r>
      <w:r>
        <w:rPr>
          <w:rFonts w:ascii="Palatino Linotype" w:hAnsi="Palatino Linotype" w:cs="Palatino"/>
          <w:sz w:val="24"/>
          <w:szCs w:val="24"/>
        </w:rPr>
        <w:t>/365</w:t>
      </w:r>
      <w:r w:rsidRPr="002416C6" w:rsidR="00E57E51">
        <w:rPr>
          <w:rFonts w:ascii="Palatino Linotype" w:hAnsi="Palatino Linotype" w:cs="Palatino"/>
          <w:sz w:val="24"/>
          <w:szCs w:val="24"/>
        </w:rPr>
        <w:t xml:space="preserve"> live call handling </w:t>
      </w:r>
      <w:r>
        <w:rPr>
          <w:rFonts w:ascii="Palatino Linotype" w:hAnsi="Palatino Linotype" w:cs="Palatino"/>
          <w:sz w:val="24"/>
          <w:szCs w:val="24"/>
        </w:rPr>
        <w:t xml:space="preserve">to ensure </w:t>
      </w:r>
      <w:r w:rsidRPr="002416C6" w:rsidR="00E57E51">
        <w:rPr>
          <w:rFonts w:ascii="Palatino Linotype" w:hAnsi="Palatino Linotype" w:cs="Palatino"/>
          <w:sz w:val="24"/>
          <w:szCs w:val="24"/>
        </w:rPr>
        <w:t>service continuity and accessibility for diverse language needs.</w:t>
      </w:r>
    </w:p>
    <w:p w:rsidRPr="002416C6" w:rsidR="00E57E51" w:rsidP="00451B85" w:rsidRDefault="000006D1" w14:paraId="50FE69C8" w14:textId="77777777">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utilizes a comprehensive database system called iCarol that enables </w:t>
      </w:r>
      <w:r w:rsidRPr="002416C6" w:rsidR="00E57E51">
        <w:rPr>
          <w:rFonts w:ascii="Palatino Linotype" w:hAnsi="Palatino Linotype" w:cs="Palatino"/>
          <w:sz w:val="24"/>
          <w:szCs w:val="24"/>
        </w:rPr>
        <w:t>comprehensive resource file standards, disaster preparedness, and robust reporting measures demonstrate commitment to meeting the AIRS standards for the delivery of 2-1-1 services.</w:t>
      </w:r>
    </w:p>
    <w:p w:rsidRPr="002416C6" w:rsidR="00E57E51" w:rsidP="00451B85" w:rsidRDefault="000006D1" w14:paraId="4B2CF1F3" w14:textId="77777777">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has a network of </w:t>
      </w:r>
      <w:r w:rsidRPr="002416C6" w:rsidR="00E57E51">
        <w:rPr>
          <w:rFonts w:ascii="Palatino Linotype" w:hAnsi="Palatino Linotype" w:cs="Palatino"/>
          <w:sz w:val="24"/>
          <w:szCs w:val="24"/>
        </w:rPr>
        <w:t xml:space="preserve">cooperative relationships with </w:t>
      </w:r>
      <w:r>
        <w:rPr>
          <w:rFonts w:ascii="Palatino Linotype" w:hAnsi="Palatino Linotype" w:cs="Palatino"/>
          <w:sz w:val="24"/>
          <w:szCs w:val="24"/>
        </w:rPr>
        <w:t>local organizations</w:t>
      </w:r>
      <w:r w:rsidRPr="002416C6" w:rsidR="00E57E51">
        <w:rPr>
          <w:rFonts w:ascii="Palatino Linotype" w:hAnsi="Palatino Linotype" w:cs="Palatino"/>
          <w:sz w:val="24"/>
          <w:szCs w:val="24"/>
        </w:rPr>
        <w:t>, including training and public awareness.</w:t>
      </w:r>
    </w:p>
    <w:p w:rsidRPr="002416C6" w:rsidR="00E57E51" w:rsidP="001B0342" w:rsidRDefault="00525C12" w14:paraId="164ADE62" w14:textId="77777777">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Nevada-Sierra’s application </w:t>
      </w:r>
      <w:r w:rsidRPr="002416C6" w:rsidR="00E57E51">
        <w:rPr>
          <w:rFonts w:ascii="Palatino Linotype" w:hAnsi="Palatino Linotype" w:cs="Palatino"/>
          <w:sz w:val="24"/>
          <w:szCs w:val="24"/>
        </w:rPr>
        <w:t xml:space="preserve">includes strong endorsements from various sectors, including </w:t>
      </w:r>
      <w:r>
        <w:rPr>
          <w:rFonts w:ascii="Palatino Linotype" w:hAnsi="Palatino Linotype" w:cs="Palatino"/>
          <w:sz w:val="24"/>
          <w:szCs w:val="24"/>
        </w:rPr>
        <w:t>Yuba County Health and Human Services, Yuba County Supervisor (4</w:t>
      </w:r>
      <w:r w:rsidRPr="00525C12">
        <w:rPr>
          <w:rFonts w:ascii="Palatino Linotype" w:hAnsi="Palatino Linotype" w:cs="Palatino"/>
          <w:sz w:val="24"/>
          <w:szCs w:val="24"/>
          <w:vertAlign w:val="superscript"/>
        </w:rPr>
        <w:t>th</w:t>
      </w:r>
      <w:r>
        <w:rPr>
          <w:rFonts w:ascii="Palatino Linotype" w:hAnsi="Palatino Linotype" w:cs="Palatino"/>
          <w:sz w:val="24"/>
          <w:szCs w:val="24"/>
        </w:rPr>
        <w:t xml:space="preserve"> </w:t>
      </w:r>
      <w:r>
        <w:rPr>
          <w:rFonts w:ascii="Palatino Linotype" w:hAnsi="Palatino Linotype" w:cs="Palatino"/>
          <w:sz w:val="24"/>
          <w:szCs w:val="24"/>
        </w:rPr>
        <w:lastRenderedPageBreak/>
        <w:t xml:space="preserve">District) and Yuba County Office of Emergency Services.  </w:t>
      </w:r>
      <w:r w:rsidRPr="002416C6" w:rsidR="00E57E51">
        <w:rPr>
          <w:rFonts w:ascii="Palatino Linotype" w:hAnsi="Palatino Linotype" w:cs="Palatino"/>
          <w:sz w:val="24"/>
          <w:szCs w:val="24"/>
        </w:rPr>
        <w:t>This demonstrates strong community backing for the 2-1-1 service provider application.</w:t>
      </w:r>
    </w:p>
    <w:p w:rsidRPr="002416C6" w:rsidR="00E57E51" w:rsidP="001B0342" w:rsidRDefault="00451B85" w14:paraId="514206AE" w14:textId="77777777">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Nevada-Sierra’s </w:t>
      </w:r>
      <w:r w:rsidRPr="002416C6" w:rsidR="00E57E51">
        <w:rPr>
          <w:rFonts w:ascii="Palatino Linotype" w:hAnsi="Palatino Linotype" w:cs="Palatino"/>
          <w:sz w:val="24"/>
          <w:szCs w:val="24"/>
        </w:rPr>
        <w:t>service application demonstrates a comprehensive, well-supported proposal that fulfills crucial criteria for designation.</w:t>
      </w:r>
    </w:p>
    <w:p w:rsidRPr="002416C6" w:rsidR="00E57E51" w:rsidP="001B0342" w:rsidRDefault="00E57E51" w14:paraId="6D071A13" w14:textId="77777777">
      <w:pPr>
        <w:pStyle w:val="ListParagraph"/>
        <w:jc w:val="both"/>
        <w:rPr>
          <w:rFonts w:ascii="Palatino Linotype" w:hAnsi="Palatino Linotype" w:cs="Palatino"/>
          <w:sz w:val="24"/>
          <w:szCs w:val="24"/>
        </w:rPr>
      </w:pPr>
    </w:p>
    <w:p w:rsidR="003E4048" w:rsidP="001B0342" w:rsidRDefault="003E4048" w14:paraId="44803513" w14:textId="77777777">
      <w:pPr>
        <w:keepNext/>
        <w:jc w:val="both"/>
        <w:rPr>
          <w:rFonts w:ascii="Palatino Linotype" w:hAnsi="Palatino Linotype" w:cs="Palatino"/>
          <w:b/>
          <w:sz w:val="24"/>
          <w:szCs w:val="24"/>
        </w:rPr>
      </w:pPr>
    </w:p>
    <w:p w:rsidRPr="002416C6" w:rsidR="00E57E51" w:rsidP="001B0342" w:rsidRDefault="00E57E51" w14:paraId="05810295" w14:textId="77777777">
      <w:pPr>
        <w:keepNext/>
        <w:jc w:val="both"/>
        <w:rPr>
          <w:rFonts w:ascii="Palatino Linotype" w:hAnsi="Palatino Linotype" w:cs="Palatino"/>
          <w:b/>
          <w:sz w:val="24"/>
          <w:szCs w:val="24"/>
        </w:rPr>
      </w:pPr>
      <w:r w:rsidRPr="002416C6">
        <w:rPr>
          <w:rFonts w:ascii="Palatino Linotype" w:hAnsi="Palatino Linotype" w:cs="Palatino"/>
          <w:b/>
          <w:sz w:val="24"/>
          <w:szCs w:val="24"/>
        </w:rPr>
        <w:t>THEREFORE, IT IS ORDERED that:</w:t>
      </w:r>
    </w:p>
    <w:p w:rsidRPr="002416C6" w:rsidR="00E57E51" w:rsidP="001B0342" w:rsidRDefault="00E57E51" w14:paraId="414CB817" w14:textId="77777777">
      <w:pPr>
        <w:keepNext/>
        <w:jc w:val="both"/>
        <w:rPr>
          <w:rFonts w:ascii="Palatino Linotype" w:hAnsi="Palatino Linotype" w:cs="Palatino"/>
          <w:sz w:val="24"/>
          <w:szCs w:val="24"/>
        </w:rPr>
      </w:pPr>
    </w:p>
    <w:p w:rsidRPr="002416C6" w:rsidR="00E57E51" w:rsidP="001B0342" w:rsidRDefault="00C86E33" w14:paraId="373F1968" w14:textId="77777777">
      <w:pPr>
        <w:numPr>
          <w:ilvl w:val="0"/>
          <w:numId w:val="2"/>
        </w:numPr>
        <w:tabs>
          <w:tab w:val="clear" w:pos="360"/>
        </w:tabs>
        <w:ind w:left="720"/>
        <w:jc w:val="both"/>
        <w:rPr>
          <w:rFonts w:ascii="Palatino Linotype" w:hAnsi="Palatino Linotype" w:cs="Palatino"/>
          <w:sz w:val="24"/>
          <w:szCs w:val="24"/>
        </w:rPr>
      </w:pPr>
      <w:r>
        <w:rPr>
          <w:rFonts w:ascii="Palatino Linotype" w:hAnsi="Palatino Linotype" w:cs="Palatino"/>
          <w:sz w:val="24"/>
          <w:szCs w:val="24"/>
        </w:rPr>
        <w:t xml:space="preserve">Nevada Sierra, on behalf of Yuba County, </w:t>
      </w:r>
      <w:r w:rsidRPr="002416C6" w:rsidR="00E57E51">
        <w:rPr>
          <w:rFonts w:ascii="Palatino Linotype" w:hAnsi="Palatino Linotype" w:cs="Palatino"/>
          <w:sz w:val="24"/>
          <w:szCs w:val="24"/>
        </w:rPr>
        <w:t>is granted the authority to use the 2</w:t>
      </w:r>
      <w:r w:rsidRPr="002416C6" w:rsidR="00E57E51">
        <w:rPr>
          <w:rFonts w:ascii="Palatino Linotype" w:hAnsi="Palatino Linotype" w:cs="Palatino"/>
          <w:sz w:val="24"/>
          <w:szCs w:val="24"/>
        </w:rPr>
        <w:noBreakHyphen/>
        <w:t>1</w:t>
      </w:r>
      <w:r w:rsidRPr="002416C6" w:rsidR="00E57E51">
        <w:rPr>
          <w:rFonts w:ascii="Palatino Linotype" w:hAnsi="Palatino Linotype" w:cs="Palatino"/>
          <w:sz w:val="24"/>
          <w:szCs w:val="24"/>
        </w:rPr>
        <w:noBreakHyphen/>
        <w:t xml:space="preserve">1 abbreviated dialing code to provide information and referral services to </w:t>
      </w:r>
      <w:r>
        <w:rPr>
          <w:rFonts w:ascii="Palatino Linotype" w:hAnsi="Palatino Linotype" w:cs="Palatino"/>
          <w:sz w:val="24"/>
          <w:szCs w:val="24"/>
        </w:rPr>
        <w:t xml:space="preserve">Yuba </w:t>
      </w:r>
      <w:r w:rsidRPr="002416C6" w:rsidR="00E57E51">
        <w:rPr>
          <w:rFonts w:ascii="Palatino Linotype" w:hAnsi="Palatino Linotype" w:cs="Palatino"/>
          <w:sz w:val="24"/>
          <w:szCs w:val="24"/>
        </w:rPr>
        <w:t xml:space="preserve">County. </w:t>
      </w:r>
    </w:p>
    <w:p w:rsidRPr="002416C6" w:rsidR="00E57E51" w:rsidP="001B0342" w:rsidRDefault="00E57E51" w14:paraId="0ABE7676" w14:textId="77777777">
      <w:pPr>
        <w:ind w:left="720"/>
        <w:jc w:val="both"/>
        <w:rPr>
          <w:rFonts w:ascii="Palatino Linotype" w:hAnsi="Palatino Linotype" w:cs="Palatino"/>
          <w:sz w:val="24"/>
          <w:szCs w:val="24"/>
        </w:rPr>
      </w:pPr>
    </w:p>
    <w:p w:rsidRPr="002416C6" w:rsidR="00E57E51" w:rsidP="001B0342" w:rsidRDefault="00C86E33" w14:paraId="47D351E0" w14:textId="77777777">
      <w:pPr>
        <w:numPr>
          <w:ilvl w:val="0"/>
          <w:numId w:val="2"/>
        </w:numPr>
        <w:tabs>
          <w:tab w:val="clear" w:pos="360"/>
        </w:tabs>
        <w:ind w:left="720"/>
        <w:jc w:val="both"/>
        <w:rPr>
          <w:rFonts w:ascii="Palatino Linotype" w:hAnsi="Palatino Linotype" w:cs="Palatino"/>
          <w:color w:val="000000"/>
          <w:sz w:val="24"/>
          <w:szCs w:val="24"/>
        </w:rPr>
      </w:pPr>
      <w:r>
        <w:rPr>
          <w:rFonts w:ascii="Palatino Linotype" w:hAnsi="Palatino Linotype" w:cs="Palatino"/>
          <w:sz w:val="24"/>
          <w:szCs w:val="24"/>
        </w:rPr>
        <w:t xml:space="preserve">Nevada-Sierra </w:t>
      </w:r>
      <w:r w:rsidRPr="002416C6" w:rsidR="00E57E51">
        <w:rPr>
          <w:rFonts w:ascii="Palatino Linotype" w:hAnsi="Palatino Linotype" w:cs="Palatino"/>
          <w:color w:val="000000"/>
          <w:sz w:val="24"/>
          <w:szCs w:val="24"/>
        </w:rPr>
        <w:t xml:space="preserve">implement 2-1-1 service in </w:t>
      </w:r>
      <w:r>
        <w:rPr>
          <w:rFonts w:ascii="Palatino Linotype" w:hAnsi="Palatino Linotype" w:cs="Palatino"/>
          <w:color w:val="000000"/>
          <w:sz w:val="24"/>
          <w:szCs w:val="24"/>
        </w:rPr>
        <w:t xml:space="preserve">Yuba </w:t>
      </w:r>
      <w:r w:rsidRPr="002416C6" w:rsidR="00E57E51">
        <w:rPr>
          <w:rFonts w:ascii="Palatino Linotype" w:hAnsi="Palatino Linotype" w:cs="Palatino"/>
          <w:color w:val="000000"/>
          <w:sz w:val="24"/>
          <w:szCs w:val="24"/>
        </w:rPr>
        <w:t xml:space="preserve">County within one year of the date of this resolution pursuant to Decision </w:t>
      </w:r>
      <w:r w:rsidRPr="0061053C" w:rsidR="0061053C">
        <w:rPr>
          <w:color w:val="000000"/>
          <w:sz w:val="22"/>
          <w:szCs w:val="22"/>
        </w:rPr>
        <w:t>03-02-029</w:t>
      </w:r>
      <w:r w:rsidRPr="002416C6" w:rsidR="00E57E51">
        <w:rPr>
          <w:rFonts w:ascii="Palatino Linotype" w:hAnsi="Palatino Linotype" w:cs="Palatino"/>
          <w:color w:val="000000"/>
          <w:sz w:val="24"/>
          <w:szCs w:val="24"/>
        </w:rPr>
        <w:t xml:space="preserve">. </w:t>
      </w:r>
    </w:p>
    <w:p w:rsidRPr="002416C6" w:rsidR="00E57E51" w:rsidP="001B0342" w:rsidRDefault="00E57E51" w14:paraId="10F8E362" w14:textId="77777777">
      <w:pPr>
        <w:jc w:val="both"/>
        <w:rPr>
          <w:rFonts w:ascii="Palatino Linotype" w:hAnsi="Palatino Linotype" w:cs="Palatino"/>
          <w:color w:val="000000"/>
          <w:sz w:val="24"/>
          <w:szCs w:val="24"/>
        </w:rPr>
      </w:pPr>
    </w:p>
    <w:p w:rsidRPr="002416C6" w:rsidR="00E57E51" w:rsidP="001B0342" w:rsidRDefault="00E70BAB" w14:paraId="3737D462" w14:textId="77777777">
      <w:pPr>
        <w:numPr>
          <w:ilvl w:val="0"/>
          <w:numId w:val="2"/>
        </w:numPr>
        <w:tabs>
          <w:tab w:val="clear" w:pos="360"/>
        </w:tabs>
        <w:ind w:left="720"/>
        <w:jc w:val="both"/>
        <w:rPr>
          <w:rFonts w:ascii="Palatino Linotype" w:hAnsi="Palatino Linotype" w:cs="Palatino"/>
          <w:color w:val="000000"/>
          <w:sz w:val="24"/>
          <w:szCs w:val="24"/>
        </w:rPr>
      </w:pPr>
      <w:r>
        <w:rPr>
          <w:rFonts w:ascii="Palatino Linotype" w:hAnsi="Palatino Linotype" w:cs="Palatino"/>
          <w:sz w:val="24"/>
          <w:szCs w:val="24"/>
        </w:rPr>
        <w:t>Yuba C</w:t>
      </w:r>
      <w:r w:rsidR="0061053C">
        <w:rPr>
          <w:rFonts w:ascii="Palatino Linotype" w:hAnsi="Palatino Linotype" w:cs="Palatino"/>
          <w:sz w:val="24"/>
          <w:szCs w:val="24"/>
        </w:rPr>
        <w:t>ounty</w:t>
      </w:r>
      <w:r>
        <w:rPr>
          <w:rFonts w:ascii="Palatino Linotype" w:hAnsi="Palatino Linotype" w:cs="Palatino"/>
          <w:sz w:val="24"/>
          <w:szCs w:val="24"/>
        </w:rPr>
        <w:t xml:space="preserve"> HHS </w:t>
      </w:r>
      <w:r w:rsidRPr="002416C6" w:rsidR="00E57E51">
        <w:rPr>
          <w:rFonts w:ascii="Palatino Linotype" w:hAnsi="Palatino Linotype" w:cs="Palatino"/>
          <w:color w:val="000000"/>
          <w:sz w:val="24"/>
          <w:szCs w:val="24"/>
        </w:rPr>
        <w:t xml:space="preserve">shall notify the Director of Communications Division in writing within five business days of the date 2-1-1 service is first rendered to the public. </w:t>
      </w:r>
    </w:p>
    <w:p w:rsidRPr="002416C6" w:rsidR="00E57E51" w:rsidP="001B0342" w:rsidRDefault="00E57E51" w14:paraId="73DB8CC3" w14:textId="77777777">
      <w:pPr>
        <w:jc w:val="both"/>
        <w:rPr>
          <w:rFonts w:ascii="Palatino Linotype" w:hAnsi="Palatino Linotype" w:cs="Palatino"/>
          <w:sz w:val="24"/>
          <w:szCs w:val="24"/>
        </w:rPr>
      </w:pPr>
      <w:r w:rsidRPr="002416C6">
        <w:rPr>
          <w:rFonts w:ascii="Palatino Linotype" w:hAnsi="Palatino Linotype" w:cs="Palatino"/>
          <w:sz w:val="24"/>
          <w:szCs w:val="24"/>
        </w:rPr>
        <w:t xml:space="preserve">  </w:t>
      </w:r>
    </w:p>
    <w:p w:rsidRPr="002416C6" w:rsidR="00E57E51" w:rsidP="001B0342" w:rsidRDefault="00BB45A1" w14:paraId="48B41AE3" w14:textId="77777777">
      <w:pPr>
        <w:numPr>
          <w:ilvl w:val="0"/>
          <w:numId w:val="2"/>
        </w:numPr>
        <w:tabs>
          <w:tab w:val="clear" w:pos="360"/>
          <w:tab w:val="left" w:pos="-1440"/>
          <w:tab w:val="left" w:pos="-720"/>
        </w:tabs>
        <w:suppressAutoHyphens/>
        <w:ind w:left="720"/>
        <w:jc w:val="both"/>
        <w:rPr>
          <w:rFonts w:ascii="Palatino Linotype" w:hAnsi="Palatino Linotype" w:cs="Palatino"/>
          <w:sz w:val="24"/>
          <w:szCs w:val="24"/>
        </w:rPr>
      </w:pPr>
      <w:r>
        <w:rPr>
          <w:rFonts w:ascii="Palatino Linotype" w:hAnsi="Palatino Linotype" w:cs="Palatino"/>
          <w:sz w:val="24"/>
          <w:szCs w:val="24"/>
        </w:rPr>
        <w:t>Yuba C</w:t>
      </w:r>
      <w:r w:rsidR="0061053C">
        <w:rPr>
          <w:rFonts w:ascii="Palatino Linotype" w:hAnsi="Palatino Linotype" w:cs="Palatino"/>
          <w:sz w:val="24"/>
          <w:szCs w:val="24"/>
        </w:rPr>
        <w:t>ounty</w:t>
      </w:r>
      <w:r>
        <w:rPr>
          <w:rFonts w:ascii="Palatino Linotype" w:hAnsi="Palatino Linotype" w:cs="Palatino"/>
          <w:sz w:val="24"/>
          <w:szCs w:val="24"/>
        </w:rPr>
        <w:t xml:space="preserve"> HHS </w:t>
      </w:r>
      <w:r w:rsidRPr="002416C6" w:rsidR="00E57E51">
        <w:rPr>
          <w:rFonts w:ascii="Palatino Linotype" w:hAnsi="Palatino Linotype" w:cs="Palatino"/>
          <w:sz w:val="24"/>
          <w:szCs w:val="24"/>
        </w:rPr>
        <w:t xml:space="preserve">shall not transfer the authority granted except upon Commission approval. </w:t>
      </w:r>
    </w:p>
    <w:p w:rsidRPr="002416C6" w:rsidR="00E57E51" w:rsidP="001B0342" w:rsidRDefault="00E57E51" w14:paraId="40784EA8" w14:textId="77777777">
      <w:pPr>
        <w:ind w:left="720"/>
        <w:jc w:val="both"/>
        <w:rPr>
          <w:rFonts w:ascii="Palatino Linotype" w:hAnsi="Palatino Linotype" w:cs="Palatino"/>
          <w:sz w:val="24"/>
          <w:szCs w:val="24"/>
        </w:rPr>
      </w:pPr>
    </w:p>
    <w:p w:rsidRPr="002416C6" w:rsidR="00E57E51" w:rsidP="001B0342" w:rsidRDefault="000E4B12" w14:paraId="626E54DA" w14:textId="77777777">
      <w:pPr>
        <w:numPr>
          <w:ilvl w:val="0"/>
          <w:numId w:val="2"/>
        </w:numPr>
        <w:tabs>
          <w:tab w:val="clear" w:pos="360"/>
        </w:tabs>
        <w:suppressAutoHyphens/>
        <w:ind w:left="720"/>
        <w:jc w:val="both"/>
        <w:rPr>
          <w:rFonts w:ascii="Palatino Linotype" w:hAnsi="Palatino Linotype" w:cs="Palatino"/>
          <w:sz w:val="24"/>
          <w:szCs w:val="24"/>
        </w:rPr>
      </w:pPr>
      <w:r>
        <w:rPr>
          <w:rFonts w:ascii="Palatino Linotype" w:hAnsi="Palatino Linotype" w:cs="Palatino"/>
          <w:sz w:val="24"/>
          <w:szCs w:val="24"/>
        </w:rPr>
        <w:t>Yuba C</w:t>
      </w:r>
      <w:r w:rsidR="0061053C">
        <w:rPr>
          <w:rFonts w:ascii="Palatino Linotype" w:hAnsi="Palatino Linotype" w:cs="Palatino"/>
          <w:sz w:val="24"/>
          <w:szCs w:val="24"/>
        </w:rPr>
        <w:t>ounty</w:t>
      </w:r>
      <w:r>
        <w:rPr>
          <w:rFonts w:ascii="Palatino Linotype" w:hAnsi="Palatino Linotype" w:cs="Palatino"/>
          <w:sz w:val="24"/>
          <w:szCs w:val="24"/>
        </w:rPr>
        <w:t xml:space="preserve"> HHS </w:t>
      </w:r>
      <w:r w:rsidRPr="002416C6" w:rsidR="00E57E51">
        <w:rPr>
          <w:rFonts w:ascii="Palatino Linotype" w:hAnsi="Palatino Linotype" w:cs="Palatino"/>
          <w:sz w:val="24"/>
          <w:szCs w:val="24"/>
        </w:rPr>
        <w:t xml:space="preserve">shall notify the Commission via a letter to the Director of Communications Division 30 days in advance of any changes to the geographic area served, a vendor for call center and/or database management services, or the ability to continue as a 2-1-1 service provider in </w:t>
      </w:r>
      <w:r w:rsidR="00B94C54">
        <w:rPr>
          <w:rFonts w:ascii="Palatino Linotype" w:hAnsi="Palatino Linotype" w:cs="Palatino"/>
          <w:sz w:val="24"/>
          <w:szCs w:val="24"/>
        </w:rPr>
        <w:t>Yuba County</w:t>
      </w:r>
      <w:r w:rsidRPr="002416C6" w:rsidR="00E57E51">
        <w:rPr>
          <w:rFonts w:ascii="Palatino Linotype" w:hAnsi="Palatino Linotype" w:cs="Palatino"/>
          <w:sz w:val="24"/>
          <w:szCs w:val="24"/>
        </w:rPr>
        <w:t xml:space="preserve">. </w:t>
      </w:r>
    </w:p>
    <w:p w:rsidRPr="002416C6" w:rsidR="00E57E51" w:rsidP="001B0342" w:rsidRDefault="00E57E51" w14:paraId="3DBA1686" w14:textId="77777777">
      <w:pPr>
        <w:ind w:left="360"/>
        <w:jc w:val="both"/>
        <w:rPr>
          <w:rFonts w:ascii="Palatino Linotype" w:hAnsi="Palatino Linotype" w:cs="Palatino"/>
          <w:sz w:val="24"/>
          <w:szCs w:val="24"/>
        </w:rPr>
      </w:pPr>
    </w:p>
    <w:p w:rsidRPr="002416C6" w:rsidR="00E57E51" w:rsidP="001B0342" w:rsidRDefault="00A943CE" w14:paraId="26FED8AA" w14:textId="77777777">
      <w:pPr>
        <w:numPr>
          <w:ilvl w:val="0"/>
          <w:numId w:val="2"/>
        </w:numPr>
        <w:ind w:left="720"/>
        <w:jc w:val="both"/>
        <w:rPr>
          <w:rFonts w:ascii="Palatino Linotype" w:hAnsi="Palatino Linotype" w:cs="Palatino"/>
          <w:sz w:val="24"/>
          <w:szCs w:val="24"/>
        </w:rPr>
      </w:pPr>
      <w:r>
        <w:rPr>
          <w:rFonts w:ascii="Palatino Linotype" w:hAnsi="Palatino Linotype" w:cs="Palatino"/>
          <w:sz w:val="24"/>
          <w:szCs w:val="24"/>
        </w:rPr>
        <w:t>Yuba C</w:t>
      </w:r>
      <w:r w:rsidR="0061053C">
        <w:rPr>
          <w:rFonts w:ascii="Palatino Linotype" w:hAnsi="Palatino Linotype" w:cs="Palatino"/>
          <w:sz w:val="24"/>
          <w:szCs w:val="24"/>
        </w:rPr>
        <w:t>ounty</w:t>
      </w:r>
      <w:r>
        <w:rPr>
          <w:rFonts w:ascii="Palatino Linotype" w:hAnsi="Palatino Linotype" w:cs="Palatino"/>
          <w:sz w:val="24"/>
          <w:szCs w:val="24"/>
        </w:rPr>
        <w:t xml:space="preserve"> H</w:t>
      </w:r>
      <w:r w:rsidR="006A32F8">
        <w:rPr>
          <w:rFonts w:ascii="Palatino Linotype" w:hAnsi="Palatino Linotype" w:cs="Palatino"/>
          <w:sz w:val="24"/>
          <w:szCs w:val="24"/>
        </w:rPr>
        <w:t>H</w:t>
      </w:r>
      <w:r>
        <w:rPr>
          <w:rFonts w:ascii="Palatino Linotype" w:hAnsi="Palatino Linotype" w:cs="Palatino"/>
          <w:sz w:val="24"/>
          <w:szCs w:val="24"/>
        </w:rPr>
        <w:t xml:space="preserve">S </w:t>
      </w:r>
      <w:r w:rsidRPr="002416C6" w:rsidR="00E57E51">
        <w:rPr>
          <w:rFonts w:ascii="Palatino Linotype" w:hAnsi="Palatino Linotype" w:cs="Palatino"/>
          <w:sz w:val="24"/>
          <w:szCs w:val="24"/>
        </w:rPr>
        <w:t xml:space="preserve">shall, for the duration of its provision of service, report to the Director of Communications Division via email at </w:t>
      </w:r>
      <w:hyperlink r:id="rId9">
        <w:r w:rsidRPr="002416C6" w:rsidR="00E57E51">
          <w:rPr>
            <w:rFonts w:ascii="Palatino Linotype" w:hAnsi="Palatino Linotype" w:cs="Palatino"/>
            <w:color w:val="0000FF"/>
            <w:sz w:val="24"/>
            <w:szCs w:val="24"/>
            <w:u w:val="single"/>
          </w:rPr>
          <w:t>CDcompliance@cpuc.ca.gov</w:t>
        </w:r>
      </w:hyperlink>
      <w:r w:rsidRPr="002416C6" w:rsidR="00E57E51">
        <w:rPr>
          <w:rFonts w:ascii="Palatino Linotype" w:hAnsi="Palatino Linotype" w:cs="Palatino"/>
          <w:sz w:val="24"/>
          <w:szCs w:val="24"/>
        </w:rPr>
        <w:t xml:space="preserve"> by March 1 of each calendar year with the following information:  </w:t>
      </w:r>
    </w:p>
    <w:p w:rsidRPr="002416C6" w:rsidR="00E57E51" w:rsidP="001B0342" w:rsidRDefault="00E57E51" w14:paraId="19CABE43" w14:textId="77777777">
      <w:pPr>
        <w:ind w:left="360"/>
        <w:jc w:val="both"/>
        <w:rPr>
          <w:rFonts w:ascii="Palatino Linotype" w:hAnsi="Palatino Linotype" w:cs="Palatino"/>
          <w:sz w:val="24"/>
          <w:szCs w:val="24"/>
        </w:rPr>
      </w:pPr>
    </w:p>
    <w:p w:rsidRPr="002416C6" w:rsidR="00E57E51" w:rsidP="001B0342" w:rsidRDefault="00E57E51" w14:paraId="11F1D547" w14:textId="77777777">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 xml:space="preserve">Name of the organization providing 2-1-1 service to </w:t>
      </w:r>
      <w:r w:rsidR="001B0342">
        <w:rPr>
          <w:rFonts w:ascii="Palatino Linotype" w:hAnsi="Palatino Linotype" w:cs="Palatino"/>
          <w:sz w:val="24"/>
          <w:szCs w:val="24"/>
        </w:rPr>
        <w:t>Yuba</w:t>
      </w:r>
      <w:r w:rsidRPr="002416C6">
        <w:rPr>
          <w:rFonts w:ascii="Palatino Linotype" w:hAnsi="Palatino Linotype" w:cs="Palatino"/>
          <w:sz w:val="24"/>
          <w:szCs w:val="24"/>
        </w:rPr>
        <w:t xml:space="preserve"> County and contact information (include person to contact</w:t>
      </w:r>
      <w:proofErr w:type="gramStart"/>
      <w:r w:rsidRPr="002416C6">
        <w:rPr>
          <w:rFonts w:ascii="Palatino Linotype" w:hAnsi="Palatino Linotype" w:cs="Palatino"/>
          <w:sz w:val="24"/>
          <w:szCs w:val="24"/>
        </w:rPr>
        <w:t>);</w:t>
      </w:r>
      <w:proofErr w:type="gramEnd"/>
    </w:p>
    <w:p w:rsidRPr="002416C6" w:rsidR="00E57E51" w:rsidP="001B0342" w:rsidRDefault="00E57E51" w14:paraId="058FBC78" w14:textId="77777777">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 xml:space="preserve">Geographic area(s) </w:t>
      </w:r>
      <w:proofErr w:type="gramStart"/>
      <w:r w:rsidRPr="002416C6">
        <w:rPr>
          <w:rFonts w:ascii="Palatino Linotype" w:hAnsi="Palatino Linotype" w:cs="Palatino"/>
          <w:sz w:val="24"/>
          <w:szCs w:val="24"/>
        </w:rPr>
        <w:t>served;</w:t>
      </w:r>
      <w:proofErr w:type="gramEnd"/>
    </w:p>
    <w:p w:rsidRPr="002416C6" w:rsidR="00E57E51" w:rsidP="001B0342" w:rsidRDefault="00E57E51" w14:paraId="763DF97E" w14:textId="77777777">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 xml:space="preserve">Name of the vendor providing 2-1-1 call center services and contact </w:t>
      </w:r>
      <w:proofErr w:type="gramStart"/>
      <w:r w:rsidRPr="002416C6">
        <w:rPr>
          <w:rFonts w:ascii="Palatino Linotype" w:hAnsi="Palatino Linotype" w:cs="Palatino"/>
          <w:sz w:val="24"/>
          <w:szCs w:val="24"/>
        </w:rPr>
        <w:t>information;</w:t>
      </w:r>
      <w:proofErr w:type="gramEnd"/>
    </w:p>
    <w:p w:rsidRPr="002416C6" w:rsidR="00E57E51" w:rsidP="001B0342" w:rsidRDefault="00E57E51" w14:paraId="429955ED" w14:textId="77777777">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 xml:space="preserve">Name of the vendor providing resource database services and contact </w:t>
      </w:r>
      <w:proofErr w:type="gramStart"/>
      <w:r w:rsidRPr="002416C6">
        <w:rPr>
          <w:rFonts w:ascii="Palatino Linotype" w:hAnsi="Palatino Linotype" w:cs="Palatino"/>
          <w:sz w:val="24"/>
          <w:szCs w:val="24"/>
        </w:rPr>
        <w:t>information;</w:t>
      </w:r>
      <w:proofErr w:type="gramEnd"/>
    </w:p>
    <w:p w:rsidRPr="002416C6" w:rsidR="00E57E51" w:rsidP="001B0342" w:rsidRDefault="00E57E51" w14:paraId="0F824862" w14:textId="77777777">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lastRenderedPageBreak/>
        <w:t xml:space="preserve">Name of the vendor providing after-hour service and contact </w:t>
      </w:r>
      <w:proofErr w:type="gramStart"/>
      <w:r w:rsidRPr="002416C6">
        <w:rPr>
          <w:rFonts w:ascii="Palatino Linotype" w:hAnsi="Palatino Linotype" w:cs="Palatino"/>
          <w:sz w:val="24"/>
          <w:szCs w:val="24"/>
        </w:rPr>
        <w:t>information;</w:t>
      </w:r>
      <w:proofErr w:type="gramEnd"/>
    </w:p>
    <w:p w:rsidRPr="002416C6" w:rsidR="00E57E51" w:rsidP="001B0342" w:rsidRDefault="00E57E51" w14:paraId="141F7E91" w14:textId="77777777">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Summary (not to exceed one page) of the 2-1-1 services provided during the calendar year, with specific mentions of all declared and non-declared disasters and emergencies during which 2-1-1 was activated.</w:t>
      </w:r>
    </w:p>
    <w:bookmarkEnd w:id="5"/>
    <w:p w:rsidRPr="002416C6" w:rsidR="00E57E51" w:rsidP="001B0342" w:rsidRDefault="00E57E51" w14:paraId="1747458A" w14:textId="77777777">
      <w:pPr>
        <w:tabs>
          <w:tab w:val="left" w:pos="-1440"/>
          <w:tab w:val="left" w:pos="-720"/>
        </w:tabs>
        <w:suppressAutoHyphens/>
        <w:jc w:val="both"/>
        <w:rPr>
          <w:rFonts w:ascii="Palatino Linotype" w:hAnsi="Palatino Linotype" w:cs="Palatino"/>
          <w:sz w:val="24"/>
          <w:szCs w:val="24"/>
        </w:rPr>
      </w:pPr>
    </w:p>
    <w:p w:rsidRPr="002416C6" w:rsidR="00E57E51" w:rsidP="001B0342" w:rsidRDefault="00E57E51" w14:paraId="24436FD7" w14:textId="77777777">
      <w:pPr>
        <w:jc w:val="both"/>
        <w:rPr>
          <w:rFonts w:ascii="Palatino Linotype" w:hAnsi="Palatino Linotype" w:cs="Palatino"/>
          <w:sz w:val="24"/>
          <w:szCs w:val="24"/>
        </w:rPr>
      </w:pPr>
    </w:p>
    <w:p w:rsidRPr="002416C6" w:rsidR="00E57E51" w:rsidP="001B0342" w:rsidRDefault="00E57E51" w14:paraId="4A264121" w14:textId="77777777">
      <w:pPr>
        <w:jc w:val="both"/>
        <w:rPr>
          <w:rFonts w:ascii="Palatino Linotype" w:hAnsi="Palatino Linotype" w:cs="Palatino"/>
          <w:sz w:val="24"/>
          <w:szCs w:val="24"/>
        </w:rPr>
      </w:pPr>
    </w:p>
    <w:p w:rsidRPr="002416C6" w:rsidR="00E57E51" w:rsidP="001B0342" w:rsidRDefault="00E57E51" w14:paraId="389D6768" w14:textId="77777777">
      <w:pPr>
        <w:jc w:val="both"/>
        <w:rPr>
          <w:rFonts w:ascii="Palatino Linotype" w:hAnsi="Palatino Linotype" w:cs="Palatino"/>
          <w:sz w:val="24"/>
          <w:szCs w:val="24"/>
        </w:rPr>
      </w:pPr>
    </w:p>
    <w:p w:rsidRPr="002416C6" w:rsidR="00E57E51" w:rsidP="001B0342" w:rsidRDefault="00E57E51" w14:paraId="0994C126" w14:textId="77777777">
      <w:pPr>
        <w:jc w:val="both"/>
        <w:rPr>
          <w:rFonts w:ascii="Palatino Linotype" w:hAnsi="Palatino Linotype" w:cs="Palatino"/>
          <w:sz w:val="24"/>
          <w:szCs w:val="24"/>
        </w:rPr>
      </w:pPr>
      <w:r w:rsidRPr="002416C6">
        <w:rPr>
          <w:rFonts w:ascii="Palatino Linotype" w:hAnsi="Palatino Linotype" w:cs="Palatino"/>
          <w:sz w:val="24"/>
          <w:szCs w:val="24"/>
        </w:rPr>
        <w:t>This Resolution is effective today.</w:t>
      </w:r>
    </w:p>
    <w:p w:rsidRPr="002416C6" w:rsidR="00E57E51" w:rsidP="001B0342" w:rsidRDefault="00E57E51" w14:paraId="2AC28368" w14:textId="77777777">
      <w:pPr>
        <w:jc w:val="both"/>
        <w:rPr>
          <w:rFonts w:ascii="Palatino Linotype" w:hAnsi="Palatino Linotype" w:cs="Palatino"/>
          <w:sz w:val="24"/>
          <w:szCs w:val="24"/>
        </w:rPr>
      </w:pPr>
    </w:p>
    <w:p w:rsidRPr="002416C6" w:rsidR="00E57E51" w:rsidP="001B0342" w:rsidRDefault="00E57E51" w14:paraId="0337F3E4" w14:textId="77777777">
      <w:pPr>
        <w:jc w:val="both"/>
        <w:rPr>
          <w:rFonts w:ascii="Palatino Linotype" w:hAnsi="Palatino Linotype" w:cs="Palatino"/>
          <w:sz w:val="24"/>
          <w:szCs w:val="24"/>
        </w:rPr>
      </w:pPr>
      <w:r w:rsidRPr="002416C6">
        <w:rPr>
          <w:rFonts w:ascii="Palatino Linotype" w:hAnsi="Palatino Linotype" w:cs="Palatino"/>
          <w:sz w:val="24"/>
          <w:szCs w:val="24"/>
        </w:rPr>
        <w:t>I hereby certify that the California Public Utilities Commission at its regular meeting on</w:t>
      </w:r>
      <w:r w:rsidRPr="002416C6">
        <w:rPr>
          <w:rFonts w:ascii="Palatino Linotype" w:hAnsi="Palatino Linotype" w:cs="Palatino"/>
          <w:sz w:val="24"/>
          <w:szCs w:val="24"/>
        </w:rPr>
        <w:softHyphen/>
      </w:r>
      <w:r w:rsidRPr="002416C6">
        <w:rPr>
          <w:rFonts w:ascii="Palatino Linotype" w:hAnsi="Palatino Linotype" w:cs="Palatino"/>
          <w:sz w:val="24"/>
          <w:szCs w:val="24"/>
        </w:rPr>
        <w:softHyphen/>
      </w:r>
      <w:r w:rsidRPr="002416C6">
        <w:rPr>
          <w:rFonts w:ascii="Palatino Linotype" w:hAnsi="Palatino Linotype" w:cs="Palatino"/>
          <w:sz w:val="24"/>
          <w:szCs w:val="24"/>
        </w:rPr>
        <w:softHyphen/>
        <w:t xml:space="preserve">, ________________ </w:t>
      </w:r>
      <w:r w:rsidRPr="002416C6">
        <w:rPr>
          <w:rFonts w:ascii="Palatino Linotype" w:hAnsi="Palatino Linotype" w:cs="Palatino"/>
          <w:sz w:val="24"/>
          <w:szCs w:val="24"/>
        </w:rPr>
        <w:softHyphen/>
      </w:r>
      <w:r w:rsidRPr="002416C6">
        <w:rPr>
          <w:rFonts w:ascii="Palatino Linotype" w:hAnsi="Palatino Linotype" w:cs="Palatino"/>
          <w:sz w:val="24"/>
          <w:szCs w:val="24"/>
        </w:rPr>
        <w:softHyphen/>
      </w:r>
      <w:r w:rsidRPr="002416C6">
        <w:rPr>
          <w:rFonts w:ascii="Palatino Linotype" w:hAnsi="Palatino Linotype" w:cs="Palatino"/>
          <w:sz w:val="24"/>
          <w:szCs w:val="24"/>
        </w:rPr>
        <w:softHyphen/>
      </w:r>
      <w:r w:rsidRPr="002416C6">
        <w:rPr>
          <w:rFonts w:ascii="Palatino Linotype" w:hAnsi="Palatino Linotype" w:cs="Palatino"/>
          <w:sz w:val="24"/>
          <w:szCs w:val="24"/>
        </w:rPr>
        <w:softHyphen/>
      </w:r>
      <w:r w:rsidRPr="002416C6">
        <w:rPr>
          <w:rFonts w:ascii="Palatino Linotype" w:hAnsi="Palatino Linotype" w:cs="Palatino"/>
          <w:sz w:val="24"/>
          <w:szCs w:val="24"/>
        </w:rPr>
        <w:softHyphen/>
      </w:r>
      <w:r w:rsidRPr="002416C6">
        <w:rPr>
          <w:rFonts w:ascii="Palatino Linotype" w:hAnsi="Palatino Linotype" w:cs="Palatino"/>
          <w:sz w:val="24"/>
          <w:szCs w:val="24"/>
        </w:rPr>
        <w:softHyphen/>
      </w:r>
      <w:r w:rsidRPr="002416C6">
        <w:rPr>
          <w:rFonts w:ascii="Palatino Linotype" w:hAnsi="Palatino Linotype" w:cs="Palatino"/>
          <w:sz w:val="24"/>
          <w:szCs w:val="24"/>
        </w:rPr>
        <w:softHyphen/>
      </w:r>
      <w:r w:rsidRPr="002416C6">
        <w:rPr>
          <w:rFonts w:ascii="Palatino Linotype" w:hAnsi="Palatino Linotype" w:cs="Palatino"/>
          <w:sz w:val="24"/>
          <w:szCs w:val="24"/>
        </w:rPr>
        <w:softHyphen/>
      </w:r>
      <w:r w:rsidRPr="002416C6">
        <w:rPr>
          <w:rFonts w:ascii="Palatino Linotype" w:hAnsi="Palatino Linotype" w:cs="Palatino"/>
          <w:sz w:val="24"/>
          <w:szCs w:val="24"/>
        </w:rPr>
        <w:softHyphen/>
      </w:r>
      <w:r w:rsidRPr="002416C6">
        <w:rPr>
          <w:rFonts w:ascii="Palatino Linotype" w:hAnsi="Palatino Linotype" w:cs="Palatino"/>
          <w:sz w:val="24"/>
          <w:szCs w:val="24"/>
        </w:rPr>
        <w:softHyphen/>
        <w:t xml:space="preserve"> adopted this Resolution. The following Commissioners approved it:</w:t>
      </w:r>
    </w:p>
    <w:p w:rsidRPr="002416C6" w:rsidR="00E57E51" w:rsidP="001B0342" w:rsidRDefault="00E57E51" w14:paraId="149433C5" w14:textId="77777777">
      <w:pPr>
        <w:jc w:val="both"/>
        <w:rPr>
          <w:rFonts w:ascii="Palatino Linotype" w:hAnsi="Palatino Linotype" w:cs="Palatino"/>
          <w:sz w:val="24"/>
          <w:szCs w:val="24"/>
        </w:rPr>
      </w:pPr>
    </w:p>
    <w:p w:rsidRPr="002416C6" w:rsidR="00E57E51" w:rsidP="001B0342" w:rsidRDefault="00E57E51" w14:paraId="1492BA0E" w14:textId="77777777">
      <w:pPr>
        <w:jc w:val="both"/>
        <w:rPr>
          <w:rFonts w:ascii="Palatino Linotype" w:hAnsi="Palatino Linotype" w:cs="Palatino"/>
          <w:sz w:val="24"/>
          <w:szCs w:val="24"/>
        </w:rPr>
      </w:pPr>
    </w:p>
    <w:p w:rsidRPr="002416C6" w:rsidR="00E57E51" w:rsidP="001B0342" w:rsidRDefault="00E57E51" w14:paraId="5BF85904" w14:textId="77777777">
      <w:pPr>
        <w:jc w:val="both"/>
        <w:rPr>
          <w:rFonts w:ascii="Palatino Linotype" w:hAnsi="Palatino Linotype" w:cs="Palatino"/>
          <w:sz w:val="24"/>
          <w:szCs w:val="24"/>
        </w:rPr>
      </w:pPr>
    </w:p>
    <w:p w:rsidRPr="002416C6" w:rsidR="00E57E51" w:rsidP="001B0342" w:rsidRDefault="00E57E51" w14:paraId="617BD58E" w14:textId="77777777">
      <w:pPr>
        <w:jc w:val="both"/>
        <w:rPr>
          <w:rFonts w:ascii="Palatino Linotype" w:hAnsi="Palatino Linotype" w:cs="Palatino"/>
          <w:sz w:val="24"/>
          <w:szCs w:val="24"/>
        </w:rPr>
      </w:pPr>
    </w:p>
    <w:p w:rsidRPr="002416C6" w:rsidR="00E57E51" w:rsidP="001B0342" w:rsidRDefault="00E319E6" w14:paraId="66BC8006" w14:textId="5E455C8D">
      <w:pPr>
        <w:tabs>
          <w:tab w:val="left" w:pos="240"/>
          <w:tab w:val="left" w:pos="720"/>
          <w:tab w:val="right" w:pos="10080"/>
        </w:tabs>
        <w:jc w:val="both"/>
        <w:rPr>
          <w:rFonts w:ascii="Palatino Linotype" w:hAnsi="Palatino Linotype" w:cs="Palatino"/>
          <w:color w:val="000000"/>
          <w:sz w:val="24"/>
          <w:szCs w:val="24"/>
        </w:rPr>
      </w:pPr>
      <w:r w:rsidRPr="002416C6">
        <w:rPr>
          <w:rFonts w:ascii="Palatino Linotype" w:hAnsi="Palatino Linotype"/>
          <w:noProof/>
          <w:sz w:val="24"/>
          <w:szCs w:val="24"/>
        </w:rPr>
        <mc:AlternateContent>
          <mc:Choice Requires="wps">
            <w:drawing>
              <wp:anchor distT="0" distB="0" distL="114300" distR="114300" simplePos="0" relativeHeight="251657728" behindDoc="0" locked="0" layoutInCell="1" allowOverlap="1" wp14:editId="6C464155" wp14:anchorId="500DE93D">
                <wp:simplePos x="0" y="0"/>
                <wp:positionH relativeFrom="column">
                  <wp:posOffset>3632200</wp:posOffset>
                </wp:positionH>
                <wp:positionV relativeFrom="paragraph">
                  <wp:posOffset>179705</wp:posOffset>
                </wp:positionV>
                <wp:extent cx="2216150" cy="6350"/>
                <wp:effectExtent l="0" t="0" r="12700" b="12700"/>
                <wp:wrapNone/>
                <wp:docPr id="20797626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615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5pt" from="286pt,14.15pt" to="460.5pt,14.65pt" w14:anchorId="0D45B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">
                <v:stroke joinstyle="miter"/>
                <o:lock v:ext="edit" shapetype="f"/>
              </v:line>
            </w:pict>
          </mc:Fallback>
        </mc:AlternateContent>
      </w:r>
      <w:r w:rsidRPr="002416C6" w:rsidR="00E57E51">
        <w:rPr>
          <w:rFonts w:ascii="Palatino Linotype" w:hAnsi="Palatino Linotype" w:cs="Palatino"/>
          <w:color w:val="000000"/>
          <w:sz w:val="24"/>
          <w:szCs w:val="24"/>
          <w:u w:val="single"/>
        </w:rPr>
        <w:t xml:space="preserve"> </w:t>
      </w:r>
    </w:p>
    <w:p w:rsidRPr="002416C6" w:rsidR="00E57E51" w:rsidP="001B0342" w:rsidRDefault="00E57E51" w14:paraId="688865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sidRPr="002416C6">
        <w:rPr>
          <w:rFonts w:ascii="Palatino Linotype" w:hAnsi="Palatino Linotype" w:cs="Palatino"/>
          <w:sz w:val="24"/>
          <w:szCs w:val="24"/>
        </w:rPr>
        <w:t>Rachel Peterson</w:t>
      </w:r>
    </w:p>
    <w:p w:rsidRPr="002416C6" w:rsidR="00E57E51" w:rsidP="001B0342" w:rsidRDefault="00E57E51" w14:paraId="53A730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sidRPr="002416C6">
        <w:rPr>
          <w:rFonts w:ascii="Palatino Linotype" w:hAnsi="Palatino Linotype" w:cs="Palatino"/>
          <w:sz w:val="24"/>
          <w:szCs w:val="24"/>
        </w:rPr>
        <w:t>Executive Director</w:t>
      </w:r>
    </w:p>
    <w:sectPr w:rsidRPr="002416C6" w:rsidR="00E57E51" w:rsidSect="003E404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475"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3D480" w14:textId="77777777" w:rsidR="007B5751" w:rsidRDefault="007B5751">
      <w:r>
        <w:separator/>
      </w:r>
    </w:p>
  </w:endnote>
  <w:endnote w:type="continuationSeparator" w:id="0">
    <w:p w14:paraId="7886BDF1" w14:textId="77777777" w:rsidR="007B5751" w:rsidRDefault="007B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auto"/>
    <w:pitch w:val="variable"/>
    <w:sig w:usb0="20000A87" w:usb1="08000000" w:usb2="00000008" w:usb3="00000000" w:csb0="00000105"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74FA" w14:textId="77777777" w:rsidR="00646450" w:rsidRDefault="00646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8F69" w14:textId="77777777" w:rsidR="003A2AB2" w:rsidRDefault="003A2AB2">
    <w:pPr>
      <w:pStyle w:val="Footer"/>
      <w:framePr w:wrap="auto" w:vAnchor="text" w:hAnchor="margin" w:xAlign="center" w:y="1"/>
      <w:rPr>
        <w:rStyle w:val="PageNumber"/>
        <w:rFonts w:ascii="Palatino" w:hAnsi="Palatino"/>
        <w:sz w:val="24"/>
      </w:rPr>
    </w:pPr>
    <w:r>
      <w:rPr>
        <w:rStyle w:val="PageNumber"/>
        <w:rFonts w:ascii="Palatino" w:hAnsi="Palatino"/>
        <w:sz w:val="24"/>
      </w:rPr>
      <w:fldChar w:fldCharType="begin"/>
    </w:r>
    <w:r>
      <w:rPr>
        <w:rStyle w:val="PageNumber"/>
        <w:rFonts w:ascii="Palatino" w:hAnsi="Palatino"/>
        <w:sz w:val="24"/>
      </w:rPr>
      <w:instrText xml:space="preserve">PAGE  </w:instrText>
    </w:r>
    <w:r>
      <w:rPr>
        <w:rStyle w:val="PageNumber"/>
        <w:rFonts w:ascii="Palatino" w:hAnsi="Palatino"/>
        <w:sz w:val="24"/>
      </w:rPr>
      <w:fldChar w:fldCharType="separate"/>
    </w:r>
    <w:r w:rsidR="00970FB9">
      <w:rPr>
        <w:rStyle w:val="PageNumber"/>
        <w:rFonts w:ascii="Palatino" w:hAnsi="Palatino"/>
        <w:noProof/>
        <w:sz w:val="24"/>
      </w:rPr>
      <w:t>2</w:t>
    </w:r>
    <w:r>
      <w:rPr>
        <w:rStyle w:val="PageNumber"/>
        <w:rFonts w:ascii="Palatino" w:hAnsi="Palatino"/>
        <w:sz w:val="24"/>
      </w:rPr>
      <w:fldChar w:fldCharType="end"/>
    </w:r>
  </w:p>
  <w:p w14:paraId="37D98FE1" w14:textId="77777777" w:rsidR="003A2AB2" w:rsidRDefault="003A2AB2">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0E1B1" w14:textId="3B462105" w:rsidR="005831F4" w:rsidRPr="00D276D3" w:rsidRDefault="00D276D3" w:rsidP="00D276D3">
    <w:pPr>
      <w:pStyle w:val="Footer"/>
    </w:pPr>
    <w:proofErr w:type="gramStart"/>
    <w:r w:rsidRPr="00D276D3">
      <w:t>540</w:t>
    </w:r>
    <w:r w:rsidR="00646450">
      <w:t>388408</w:t>
    </w:r>
    <w:r w:rsidRPr="00D276D3">
      <w:t>  </w:t>
    </w:r>
    <w:r>
      <w:tab/>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1A37D" w14:textId="77777777" w:rsidR="007B5751" w:rsidRDefault="007B5751">
      <w:r>
        <w:separator/>
      </w:r>
    </w:p>
  </w:footnote>
  <w:footnote w:type="continuationSeparator" w:id="0">
    <w:p w14:paraId="1C10C81E" w14:textId="77777777" w:rsidR="007B5751" w:rsidRDefault="007B5751">
      <w:r>
        <w:continuationSeparator/>
      </w:r>
    </w:p>
  </w:footnote>
  <w:footnote w:id="1">
    <w:p w14:paraId="7E70002D" w14:textId="77777777" w:rsidR="00113794" w:rsidRDefault="00113794" w:rsidP="00113794">
      <w:pPr>
        <w:pStyle w:val="FootnoteText"/>
        <w:spacing w:after="120"/>
      </w:pPr>
      <w:r>
        <w:rPr>
          <w:rStyle w:val="FootnoteReference"/>
        </w:rPr>
        <w:footnoteRef/>
      </w:r>
      <w:r>
        <w:t xml:space="preserve"> </w:t>
      </w:r>
      <w:r>
        <w:rPr>
          <w:i/>
          <w:iCs/>
        </w:rPr>
        <w:t xml:space="preserve">Third Report and Order and Order on Reconsideration, </w:t>
      </w:r>
      <w:r>
        <w:t>FCC 00-256,</w:t>
      </w:r>
      <w:r>
        <w:rPr>
          <w:i/>
          <w:iCs/>
        </w:rPr>
        <w:t xml:space="preserve"> </w:t>
      </w:r>
      <w:r>
        <w:t xml:space="preserve">CC Docket 92-105, </w:t>
      </w:r>
      <w:r w:rsidR="00155426">
        <w:t xml:space="preserve">issued </w:t>
      </w:r>
      <w:r>
        <w:t>July 31, 2000 (“</w:t>
      </w:r>
      <w:bookmarkStart w:id="1" w:name="_Hlk535222092"/>
      <w:r>
        <w:rPr>
          <w:i/>
          <w:iCs/>
        </w:rPr>
        <w:t>N11 Third Report and Order</w:t>
      </w:r>
      <w:bookmarkEnd w:id="1"/>
      <w:r>
        <w:rPr>
          <w:i/>
          <w:iCs/>
        </w:rPr>
        <w:t>”).</w:t>
      </w:r>
    </w:p>
  </w:footnote>
  <w:footnote w:id="2">
    <w:p w14:paraId="29C3BD5A" w14:textId="77777777" w:rsidR="00113794" w:rsidRDefault="00113794" w:rsidP="00113794">
      <w:pPr>
        <w:pStyle w:val="FootnoteText"/>
        <w:spacing w:after="120"/>
      </w:pPr>
      <w:r>
        <w:rPr>
          <w:rStyle w:val="FootnoteReference"/>
        </w:rPr>
        <w:footnoteRef/>
      </w:r>
      <w:r>
        <w:t xml:space="preserve"> </w:t>
      </w:r>
      <w:r>
        <w:rPr>
          <w:i/>
          <w:iCs/>
        </w:rPr>
        <w:t>N11 Third Report and Order</w:t>
      </w:r>
      <w:r w:rsidRPr="00E55574">
        <w:rPr>
          <w:i/>
          <w:iCs/>
        </w:rPr>
        <w:t xml:space="preserve">, </w:t>
      </w:r>
      <w:r w:rsidR="00E55574">
        <w:t>¶</w:t>
      </w:r>
      <w:r w:rsidRPr="00E55574">
        <w:t xml:space="preserve"> </w:t>
      </w:r>
      <w:r w:rsidRPr="00E55574">
        <w:rPr>
          <w:iCs/>
        </w:rPr>
        <w:t>21</w:t>
      </w:r>
      <w:r w:rsidR="00155426" w:rsidRPr="00E55574">
        <w:rPr>
          <w:iCs/>
        </w:rPr>
        <w:t>.</w:t>
      </w:r>
    </w:p>
  </w:footnote>
  <w:footnote w:id="3">
    <w:p w14:paraId="5543FB0A" w14:textId="77777777" w:rsidR="00113794" w:rsidRPr="00BD784C" w:rsidRDefault="00113794" w:rsidP="00113794">
      <w:pPr>
        <w:pStyle w:val="FootnoteText"/>
        <w:spacing w:after="120"/>
      </w:pPr>
      <w:r>
        <w:rPr>
          <w:rStyle w:val="FootnoteReference"/>
        </w:rPr>
        <w:footnoteRef/>
      </w:r>
      <w:r>
        <w:t xml:space="preserve"> </w:t>
      </w:r>
      <w:bookmarkStart w:id="2" w:name="_Hlk89182655"/>
      <w:r>
        <w:rPr>
          <w:i/>
          <w:iCs/>
        </w:rPr>
        <w:t>N11 Third Report and Order</w:t>
      </w:r>
      <w:r w:rsidRPr="00E55574">
        <w:rPr>
          <w:i/>
          <w:iCs/>
        </w:rPr>
        <w:t xml:space="preserve">, </w:t>
      </w:r>
      <w:r w:rsidR="00E55574" w:rsidRPr="00A6579A">
        <w:t>¶</w:t>
      </w:r>
      <w:r w:rsidRPr="00E55574">
        <w:t xml:space="preserve"> </w:t>
      </w:r>
      <w:r w:rsidRPr="00E55574">
        <w:rPr>
          <w:iCs/>
        </w:rPr>
        <w:t>43</w:t>
      </w:r>
      <w:bookmarkEnd w:id="2"/>
      <w:r w:rsidR="00155426" w:rsidRPr="00E55574">
        <w:rPr>
          <w:iCs/>
        </w:rPr>
        <w:t>.</w:t>
      </w:r>
    </w:p>
  </w:footnote>
  <w:footnote w:id="4">
    <w:p w14:paraId="2C028434" w14:textId="77777777" w:rsidR="00113794" w:rsidRDefault="00113794" w:rsidP="00113794">
      <w:pPr>
        <w:pStyle w:val="FootnoteText"/>
      </w:pPr>
      <w:r>
        <w:rPr>
          <w:rStyle w:val="FootnoteReference"/>
        </w:rPr>
        <w:footnoteRef/>
      </w:r>
      <w:r>
        <w:t xml:space="preserve"> </w:t>
      </w:r>
      <w:r w:rsidRPr="00EC6800">
        <w:rPr>
          <w:i/>
          <w:iCs/>
        </w:rPr>
        <w:t>See</w:t>
      </w:r>
      <w:r>
        <w:rPr>
          <w:i/>
          <w:iCs/>
        </w:rPr>
        <w:t>,</w:t>
      </w:r>
      <w:r>
        <w:t xml:space="preserve"> D.03-02-029, dated February 18, 2023, Appendix A.  </w:t>
      </w:r>
    </w:p>
  </w:footnote>
  <w:footnote w:id="5">
    <w:p w14:paraId="779682FF" w14:textId="77777777" w:rsidR="00113794" w:rsidRDefault="00113794" w:rsidP="00113794">
      <w:pPr>
        <w:pStyle w:val="FootnoteText"/>
      </w:pPr>
      <w:r>
        <w:rPr>
          <w:rStyle w:val="FootnoteReference"/>
        </w:rPr>
        <w:footnoteRef/>
      </w:r>
      <w:r>
        <w:t xml:space="preserve"> </w:t>
      </w:r>
      <w:r>
        <w:rPr>
          <w:i/>
          <w:iCs/>
        </w:rPr>
        <w:t>Id.,</w:t>
      </w:r>
      <w:r>
        <w:t xml:space="preserve"> at 32; Conclusion of Law (COL) 3; Ordering Paragraph (OP) 2.</w:t>
      </w:r>
    </w:p>
  </w:footnote>
  <w:footnote w:id="6">
    <w:p w14:paraId="642C751C" w14:textId="77777777" w:rsidR="00113794" w:rsidRPr="005F75EC" w:rsidRDefault="00113794" w:rsidP="00113794">
      <w:pPr>
        <w:pStyle w:val="FootnoteText"/>
      </w:pPr>
      <w:r>
        <w:rPr>
          <w:rStyle w:val="FootnoteReference"/>
        </w:rPr>
        <w:footnoteRef/>
      </w:r>
      <w:r>
        <w:t xml:space="preserve"> </w:t>
      </w:r>
      <w:r>
        <w:rPr>
          <w:i/>
          <w:iCs/>
        </w:rPr>
        <w:t xml:space="preserve">Id., </w:t>
      </w:r>
      <w:r>
        <w:t>at 82; COL 18, 25; OP 2.</w:t>
      </w:r>
    </w:p>
  </w:footnote>
  <w:footnote w:id="7">
    <w:p w14:paraId="18959269" w14:textId="77777777" w:rsidR="00113794" w:rsidRDefault="00113794" w:rsidP="00113794">
      <w:pPr>
        <w:pStyle w:val="FootnoteText"/>
        <w:spacing w:after="120"/>
      </w:pPr>
      <w:r>
        <w:rPr>
          <w:rStyle w:val="FootnoteReference"/>
        </w:rPr>
        <w:footnoteRef/>
      </w:r>
      <w:r>
        <w:t xml:space="preserve"> </w:t>
      </w:r>
      <w:r w:rsidRPr="00EC6800">
        <w:rPr>
          <w:i/>
          <w:iCs/>
        </w:rPr>
        <w:t>See</w:t>
      </w:r>
      <w:r>
        <w:t>,</w:t>
      </w:r>
      <w:r w:rsidRPr="00EC6800">
        <w:t xml:space="preserve"> </w:t>
      </w:r>
      <w:r>
        <w:t xml:space="preserve">D.11-09-016, </w:t>
      </w:r>
      <w:r w:rsidR="00180098" w:rsidRPr="00A6579A">
        <w:t>September 8, 2011</w:t>
      </w:r>
      <w:r>
        <w:t xml:space="preserve"> </w:t>
      </w:r>
    </w:p>
  </w:footnote>
  <w:footnote w:id="8">
    <w:p w14:paraId="3D1E7473" w14:textId="77777777" w:rsidR="00113794" w:rsidRDefault="00113794" w:rsidP="00113794">
      <w:pPr>
        <w:pStyle w:val="FootnoteText"/>
      </w:pPr>
      <w:r>
        <w:rPr>
          <w:rStyle w:val="FootnoteReference"/>
        </w:rPr>
        <w:footnoteRef/>
      </w:r>
      <w:r>
        <w:t xml:space="preserve"> Cal. Pub. Util. Code § 280(g).</w:t>
      </w:r>
    </w:p>
  </w:footnote>
  <w:footnote w:id="9">
    <w:p w14:paraId="5466435B" w14:textId="77777777" w:rsidR="00113794" w:rsidRDefault="00113794" w:rsidP="00113794">
      <w:pPr>
        <w:pStyle w:val="FootnoteText"/>
        <w:spacing w:after="120"/>
      </w:pPr>
      <w:r>
        <w:rPr>
          <w:rStyle w:val="FootnoteReference"/>
        </w:rPr>
        <w:footnoteRef/>
      </w:r>
      <w:r>
        <w:t xml:space="preserve"> </w:t>
      </w:r>
      <w:r w:rsidRPr="007D4240">
        <w:t>Alpine, Calaveras, Colusa, Del Norte, Inyo, Lake, Lassen, Madera, Mono, Siskiyou, Sutter, and Trinity counties</w:t>
      </w:r>
    </w:p>
  </w:footnote>
  <w:footnote w:id="10">
    <w:p w14:paraId="7232E341" w14:textId="77777777" w:rsidR="00113794" w:rsidRDefault="00113794" w:rsidP="00113794">
      <w:pPr>
        <w:pStyle w:val="FootnoteText"/>
      </w:pPr>
      <w:r>
        <w:rPr>
          <w:rStyle w:val="FootnoteReference"/>
        </w:rPr>
        <w:footnoteRef/>
      </w:r>
      <w:r>
        <w:t xml:space="preserve"> </w:t>
      </w:r>
      <w:r w:rsidRPr="00EC6800">
        <w:rPr>
          <w:i/>
          <w:iCs/>
        </w:rPr>
        <w:t>See</w:t>
      </w:r>
      <w:r>
        <w:rPr>
          <w:i/>
          <w:iCs/>
        </w:rPr>
        <w:t>,</w:t>
      </w:r>
      <w:r>
        <w:t xml:space="preserve"> Res. T-17679, dated November 12, 2019.</w:t>
      </w:r>
      <w:r w:rsidRPr="007D4240">
        <w:t xml:space="preserve"> </w:t>
      </w:r>
      <w:hyperlink r:id="rId1" w:history="1">
        <w:r w:rsidRPr="00460BAA">
          <w:rPr>
            <w:rStyle w:val="Hyperlink"/>
          </w:rPr>
          <w:t>https://docs.cpuc.ca.gov/PublishedDocs/Published/G000/M319/K519/319519393.PDF</w:t>
        </w:r>
      </w:hyperlink>
    </w:p>
    <w:p w14:paraId="254535B7" w14:textId="77777777" w:rsidR="00113794" w:rsidRDefault="00113794" w:rsidP="00113794">
      <w:pPr>
        <w:pStyle w:val="FootnoteText"/>
      </w:pPr>
      <w:r>
        <w:t xml:space="preserve">  </w:t>
      </w:r>
    </w:p>
  </w:footnote>
  <w:footnote w:id="11">
    <w:p w14:paraId="6B2A861E" w14:textId="77777777" w:rsidR="00113794" w:rsidRDefault="00113794" w:rsidP="00113794">
      <w:pPr>
        <w:pStyle w:val="FootnoteText"/>
        <w:spacing w:after="120"/>
      </w:pPr>
      <w:r w:rsidRPr="00082C74">
        <w:rPr>
          <w:rStyle w:val="FootnoteReference"/>
        </w:rPr>
        <w:footnoteRef/>
      </w:r>
      <w:r w:rsidRPr="00082C74">
        <w:t xml:space="preserve"> The terms “application letter</w:t>
      </w:r>
      <w:r>
        <w:t>,</w:t>
      </w:r>
      <w:r w:rsidRPr="00082C74">
        <w:t>” “letter</w:t>
      </w:r>
      <w:r>
        <w:t>,</w:t>
      </w:r>
      <w:r w:rsidRPr="00082C74">
        <w:t xml:space="preserve">” and “application” used herein mean the package of materials the prospective I&amp;R provider </w:t>
      </w:r>
      <w:r>
        <w:t>submits</w:t>
      </w:r>
      <w:r w:rsidRPr="00082C74">
        <w:t xml:space="preserve"> </w:t>
      </w:r>
      <w:r>
        <w:t xml:space="preserve">to </w:t>
      </w:r>
      <w:r w:rsidRPr="00082C74">
        <w:t>the Commission by letter to the Executive</w:t>
      </w:r>
      <w:r>
        <w:t xml:space="preserve"> Director, as specified in D.03-02-029, and are not a formal application to the Commission as described in the Commission’s Rules of Practice and Procedure. </w:t>
      </w:r>
    </w:p>
  </w:footnote>
  <w:footnote w:id="12">
    <w:p w14:paraId="59682887" w14:textId="77777777" w:rsidR="00AC1AD4" w:rsidRDefault="00AC1AD4">
      <w:pPr>
        <w:pStyle w:val="FootnoteText"/>
      </w:pPr>
      <w:r>
        <w:rPr>
          <w:rStyle w:val="FootnoteReference"/>
        </w:rPr>
        <w:footnoteRef/>
      </w:r>
      <w:r>
        <w:t xml:space="preserve"> </w:t>
      </w:r>
      <w:hyperlink r:id="rId2" w:history="1">
        <w:r w:rsidRPr="00AC1AD4">
          <w:rPr>
            <w:rStyle w:val="Hyperlink"/>
          </w:rPr>
          <w:t>About Us | Connecting Point</w:t>
        </w:r>
      </w:hyperlink>
    </w:p>
  </w:footnote>
  <w:footnote w:id="13">
    <w:p w14:paraId="0BE7B829" w14:textId="77777777" w:rsidR="00DF4595" w:rsidRDefault="00DF4595">
      <w:pPr>
        <w:pStyle w:val="FootnoteText"/>
      </w:pPr>
      <w:r>
        <w:rPr>
          <w:rStyle w:val="FootnoteReference"/>
        </w:rPr>
        <w:footnoteRef/>
      </w:r>
      <w:r>
        <w:t xml:space="preserve"> Data Request Email Response, June 18, 2024.</w:t>
      </w:r>
    </w:p>
  </w:footnote>
  <w:footnote w:id="14">
    <w:p w14:paraId="5390ACB3" w14:textId="77777777" w:rsidR="00E57E51" w:rsidRPr="00E91028" w:rsidRDefault="00E57E51" w:rsidP="00E57E51">
      <w:pPr>
        <w:pStyle w:val="NoSpacing"/>
      </w:pPr>
      <w:r w:rsidRPr="00E91028">
        <w:rPr>
          <w:rStyle w:val="FootnoteReference"/>
        </w:rPr>
        <w:footnoteRef/>
      </w:r>
      <w:r w:rsidRPr="00E91028">
        <w:t xml:space="preserve"> The 2-1-1 service must cover at least one county.</w:t>
      </w:r>
    </w:p>
  </w:footnote>
  <w:footnote w:id="15">
    <w:p w14:paraId="703E2485" w14:textId="77777777" w:rsidR="00E57E51" w:rsidRPr="00E91028" w:rsidRDefault="00E57E51" w:rsidP="00E57E51">
      <w:pPr>
        <w:pStyle w:val="NoSpacing"/>
      </w:pPr>
      <w:r w:rsidRPr="00E91028">
        <w:rPr>
          <w:rStyle w:val="FootnoteReference"/>
        </w:rPr>
        <w:footnoteRef/>
      </w:r>
      <w:r w:rsidRPr="00E91028">
        <w:t xml:space="preserve"> 2-1-1 service providers cannot accept fees from organizations in return for referrals.</w:t>
      </w:r>
    </w:p>
  </w:footnote>
  <w:footnote w:id="16">
    <w:p w14:paraId="1B0BE5D3" w14:textId="77777777" w:rsidR="00E57E51" w:rsidRPr="00E91028" w:rsidRDefault="00E57E51" w:rsidP="00E57E51">
      <w:pPr>
        <w:pStyle w:val="NoSpacing"/>
      </w:pPr>
      <w:r w:rsidRPr="00E91028">
        <w:rPr>
          <w:rStyle w:val="FootnoteReference"/>
        </w:rPr>
        <w:footnoteRef/>
      </w:r>
      <w:r w:rsidRPr="00E91028">
        <w:t xml:space="preserve"> 2-1-1 services must be provided free of charge and without commercials or advertising. Recognition of supporters is allowed on printed materials.</w:t>
      </w:r>
    </w:p>
  </w:footnote>
  <w:footnote w:id="17">
    <w:p w14:paraId="327C8B85" w14:textId="77777777" w:rsidR="00E57E51" w:rsidRPr="00E91028" w:rsidRDefault="00E57E51" w:rsidP="00E57E51">
      <w:pPr>
        <w:pStyle w:val="NoSpacing"/>
      </w:pPr>
      <w:r w:rsidRPr="00E91028">
        <w:rPr>
          <w:rStyle w:val="FootnoteReference"/>
        </w:rPr>
        <w:footnoteRef/>
      </w:r>
      <w:r w:rsidRPr="00E91028">
        <w:t xml:space="preserve"> 2-1-1 service must be provided by live call takers 24/7.</w:t>
      </w:r>
    </w:p>
  </w:footnote>
  <w:footnote w:id="18">
    <w:p w14:paraId="6F014C2C" w14:textId="77777777" w:rsidR="00E57E51" w:rsidRPr="00E91028" w:rsidRDefault="00E57E51" w:rsidP="00E57E51">
      <w:pPr>
        <w:pStyle w:val="NoSpacing"/>
      </w:pPr>
      <w:r w:rsidRPr="00E91028">
        <w:rPr>
          <w:rStyle w:val="FootnoteReference"/>
        </w:rPr>
        <w:footnoteRef/>
      </w:r>
      <w:r w:rsidRPr="00E91028">
        <w:t xml:space="preserve"> After-hours 2-1-1 services may be provided by another organization, but service delivery standards must be maintained.</w:t>
      </w:r>
    </w:p>
  </w:footnote>
  <w:footnote w:id="19">
    <w:p w14:paraId="1FD4328A" w14:textId="77777777" w:rsidR="00E57E51" w:rsidRDefault="00E57E51" w:rsidP="00E57E51">
      <w:pPr>
        <w:pStyle w:val="FootnoteText"/>
      </w:pPr>
      <w:r>
        <w:rPr>
          <w:rStyle w:val="FootnoteReference"/>
        </w:rPr>
        <w:footnoteRef/>
      </w:r>
      <w:r>
        <w:t xml:space="preserve"> AIRS’ guidelines are the basis for the service delivery standards associated with the use of the 2-1-1 dialing code as specified by D.03-02-029. </w:t>
      </w:r>
      <w:r w:rsidRPr="00EC6800">
        <w:rPr>
          <w:i/>
          <w:iCs/>
        </w:rPr>
        <w:t>See</w:t>
      </w:r>
      <w:r>
        <w:t>, D.03-02-029</w:t>
      </w:r>
      <w:r w:rsidRPr="00A313FB">
        <w:t xml:space="preserve">, </w:t>
      </w:r>
      <w:r w:rsidRPr="00FC5035">
        <w:t xml:space="preserve">p. </w:t>
      </w:r>
      <w:r>
        <w:t>13.</w:t>
      </w:r>
      <w:r w:rsidR="003E4048" w:rsidRPr="003E4048">
        <w:t xml:space="preserve"> </w:t>
      </w:r>
      <w:r w:rsidR="003E4048">
        <w:t xml:space="preserve">AIRS is now Inform USA </w:t>
      </w:r>
      <w:hyperlink r:id="rId3" w:history="1">
        <w:r w:rsidR="003E4048">
          <w:rPr>
            <w:rStyle w:val="Hyperlink"/>
          </w:rPr>
          <w:t>About the Alliance of Information &amp; Referral Services - Inform USA (formerly AIRS, the Alliance of Information and Referral Systems)</w:t>
        </w:r>
      </w:hyperlink>
      <w:r w:rsidR="003E40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01ED" w14:textId="77777777" w:rsidR="00646450" w:rsidRDefault="00646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9064" w14:textId="77777777" w:rsidR="003A2AB2" w:rsidRDefault="00CE14F6">
    <w:pPr>
      <w:pStyle w:val="Header"/>
      <w:rPr>
        <w:rFonts w:ascii="Palatino" w:hAnsi="Palatino"/>
        <w:sz w:val="24"/>
      </w:rPr>
    </w:pPr>
    <w:r w:rsidRPr="004E28A6">
      <w:rPr>
        <w:rFonts w:ascii="Palatino" w:hAnsi="Palatino"/>
        <w:sz w:val="24"/>
      </w:rPr>
      <w:t>R</w:t>
    </w:r>
    <w:r w:rsidR="00200AD8" w:rsidRPr="004E28A6">
      <w:rPr>
        <w:rFonts w:ascii="Palatino" w:hAnsi="Palatino"/>
        <w:sz w:val="24"/>
      </w:rPr>
      <w:t xml:space="preserve">esolution </w:t>
    </w:r>
    <w:r w:rsidR="005B436A" w:rsidRPr="004E28A6">
      <w:rPr>
        <w:rFonts w:ascii="Palatino" w:hAnsi="Palatino"/>
        <w:sz w:val="24"/>
      </w:rPr>
      <w:t>T-17</w:t>
    </w:r>
    <w:r w:rsidR="007F3B5E" w:rsidRPr="004E28A6">
      <w:rPr>
        <w:rFonts w:ascii="Palatino" w:hAnsi="Palatino"/>
        <w:sz w:val="24"/>
      </w:rPr>
      <w:t>834</w:t>
    </w:r>
    <w:r w:rsidR="003A2AB2" w:rsidRPr="004E28A6">
      <w:rPr>
        <w:rFonts w:ascii="Palatino" w:hAnsi="Palatino"/>
        <w:sz w:val="24"/>
      </w:rPr>
      <w:tab/>
      <w:t>DRAFT</w:t>
    </w:r>
    <w:r w:rsidRPr="004E28A6">
      <w:rPr>
        <w:rFonts w:ascii="Palatino" w:hAnsi="Palatino"/>
        <w:sz w:val="24"/>
      </w:rPr>
      <w:tab/>
    </w:r>
    <w:r w:rsidR="003E4048">
      <w:rPr>
        <w:rFonts w:ascii="Palatino" w:hAnsi="Palatino"/>
        <w:sz w:val="24"/>
      </w:rPr>
      <w:t>October 17</w:t>
    </w:r>
    <w:r w:rsidR="00395531" w:rsidRPr="004E28A6">
      <w:rPr>
        <w:rFonts w:ascii="Palatino" w:hAnsi="Palatino"/>
        <w:sz w:val="24"/>
      </w:rPr>
      <w:t xml:space="preserve">, </w:t>
    </w:r>
    <w:r w:rsidR="004E28A6" w:rsidRPr="004E28A6">
      <w:rPr>
        <w:rFonts w:ascii="Palatino" w:hAnsi="Palatino"/>
        <w:sz w:val="24"/>
      </w:rPr>
      <w:t>2024</w:t>
    </w:r>
  </w:p>
  <w:p w14:paraId="205DFBD6" w14:textId="77777777" w:rsidR="003A2AB2" w:rsidRDefault="00276DEF">
    <w:pPr>
      <w:pStyle w:val="Header"/>
      <w:rPr>
        <w:rFonts w:ascii="Palatino" w:hAnsi="Palatino"/>
        <w:sz w:val="24"/>
      </w:rPr>
    </w:pPr>
    <w:r>
      <w:rPr>
        <w:rFonts w:ascii="Palatino" w:hAnsi="Palatino"/>
        <w:sz w:val="24"/>
      </w:rPr>
      <w:t>CD/</w:t>
    </w:r>
    <w:r w:rsidR="006B09A1">
      <w:rPr>
        <w:rFonts w:ascii="Palatino" w:hAnsi="Palatino"/>
        <w:sz w:val="24"/>
      </w:rPr>
      <w:t>SD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34AE" w14:textId="77777777" w:rsidR="00D12B57" w:rsidRPr="00D12B57" w:rsidRDefault="00B9474A" w:rsidP="00D12B57">
    <w:pPr>
      <w:rPr>
        <w:rFonts w:ascii="Palatino" w:hAnsi="Palatino"/>
        <w:b/>
        <w:bCs/>
        <w:sz w:val="24"/>
      </w:rPr>
    </w:pPr>
    <w:r w:rsidRPr="00D12B57">
      <w:rPr>
        <w:rFonts w:ascii="Palatino" w:hAnsi="Palatino"/>
        <w:b/>
        <w:bCs/>
        <w:sz w:val="24"/>
      </w:rPr>
      <w:t>Resolution T-17834</w:t>
    </w:r>
    <w:r w:rsidR="00D12B57" w:rsidRPr="00D12B57">
      <w:rPr>
        <w:rFonts w:ascii="Palatino" w:hAnsi="Palatino"/>
        <w:b/>
        <w:bCs/>
        <w:sz w:val="24"/>
      </w:rPr>
      <w:tab/>
    </w:r>
    <w:r w:rsidR="00D12B57" w:rsidRPr="00D12B57">
      <w:rPr>
        <w:rFonts w:ascii="Palatino" w:hAnsi="Palatino"/>
        <w:b/>
        <w:bCs/>
        <w:sz w:val="24"/>
      </w:rPr>
      <w:tab/>
    </w:r>
    <w:r w:rsidR="00D12B57" w:rsidRPr="00D12B57">
      <w:rPr>
        <w:rFonts w:ascii="Palatino" w:hAnsi="Palatino"/>
        <w:b/>
        <w:bCs/>
        <w:sz w:val="24"/>
      </w:rPr>
      <w:tab/>
    </w:r>
    <w:r w:rsidR="00D12B57" w:rsidRPr="00D12B57">
      <w:rPr>
        <w:rFonts w:ascii="Palatino" w:hAnsi="Palatino"/>
        <w:b/>
        <w:bCs/>
        <w:sz w:val="24"/>
      </w:rPr>
      <w:tab/>
      <w:t>DRAFT</w:t>
    </w:r>
    <w:r w:rsidR="00D12B57" w:rsidRPr="00D12B57">
      <w:rPr>
        <w:rFonts w:ascii="Palatino" w:hAnsi="Palatino"/>
        <w:b/>
        <w:bCs/>
        <w:sz w:val="24"/>
      </w:rPr>
      <w:tab/>
    </w:r>
    <w:r w:rsidR="00D12B57" w:rsidRPr="00D12B57">
      <w:rPr>
        <w:rFonts w:ascii="Palatino" w:hAnsi="Palatino"/>
        <w:b/>
        <w:bCs/>
        <w:sz w:val="24"/>
      </w:rPr>
      <w:tab/>
    </w:r>
    <w:r w:rsidR="00D12B57" w:rsidRPr="00D12B57">
      <w:rPr>
        <w:rFonts w:ascii="Palatino" w:hAnsi="Palatino"/>
        <w:b/>
        <w:bCs/>
        <w:sz w:val="24"/>
      </w:rPr>
      <w:tab/>
      <w:t>Agenda ID</w:t>
    </w:r>
    <w:r w:rsidR="00D12B57">
      <w:rPr>
        <w:rFonts w:ascii="Palatino" w:hAnsi="Palatino"/>
        <w:b/>
        <w:bCs/>
        <w:sz w:val="24"/>
      </w:rPr>
      <w:t>#</w:t>
    </w:r>
    <w:r w:rsidR="00D12B57" w:rsidRPr="00D12B57">
      <w:rPr>
        <w:rFonts w:ascii="Palatino" w:hAnsi="Palatino"/>
        <w:b/>
        <w:bCs/>
        <w:sz w:val="24"/>
      </w:rPr>
      <w:t xml:space="preserve"> 22919</w:t>
    </w:r>
  </w:p>
  <w:p w14:paraId="47929B2D" w14:textId="77777777" w:rsidR="003A2AB2" w:rsidRDefault="003A2AB2">
    <w:pPr>
      <w:rPr>
        <w:sz w:val="24"/>
      </w:rPr>
    </w:pPr>
    <w:r>
      <w:rPr>
        <w:rFonts w:ascii="Palatino" w:hAnsi="Palatino"/>
        <w:sz w:val="24"/>
      </w:rPr>
      <w:t>CD/</w:t>
    </w:r>
    <w:r w:rsidR="006B09A1">
      <w:rPr>
        <w:rFonts w:ascii="Palatino" w:hAnsi="Palatino"/>
        <w:sz w:val="24"/>
      </w:rPr>
      <w:t>SD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A65"/>
    <w:multiLevelType w:val="singleLevel"/>
    <w:tmpl w:val="1A2EAA82"/>
    <w:lvl w:ilvl="0">
      <w:start w:val="1"/>
      <w:numFmt w:val="decimal"/>
      <w:pStyle w:val="num1"/>
      <w:lvlText w:val="%1."/>
      <w:legacy w:legacy="1" w:legacySpace="144" w:legacyIndent="0"/>
      <w:lvlJc w:val="left"/>
    </w:lvl>
  </w:abstractNum>
  <w:abstractNum w:abstractNumId="1" w15:restartNumberingAfterBreak="0">
    <w:nsid w:val="2D5250B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32711D5"/>
    <w:multiLevelType w:val="multilevel"/>
    <w:tmpl w:val="06A653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C28F5"/>
    <w:multiLevelType w:val="multilevel"/>
    <w:tmpl w:val="131C92D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3DA760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FFE3471"/>
    <w:multiLevelType w:val="hybridMultilevel"/>
    <w:tmpl w:val="E6FE4236"/>
    <w:lvl w:ilvl="0" w:tplc="4D04E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A614A5"/>
    <w:multiLevelType w:val="multilevel"/>
    <w:tmpl w:val="3CAC0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810"/>
        </w:tabs>
        <w:ind w:left="81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3328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4F97F41"/>
    <w:multiLevelType w:val="hybridMultilevel"/>
    <w:tmpl w:val="5666E0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B1C30FD"/>
    <w:multiLevelType w:val="singleLevel"/>
    <w:tmpl w:val="1D76B916"/>
    <w:lvl w:ilvl="0">
      <w:start w:val="2"/>
      <w:numFmt w:val="decimal"/>
      <w:lvlText w:val="%1."/>
      <w:lvlJc w:val="left"/>
      <w:pPr>
        <w:tabs>
          <w:tab w:val="num" w:pos="720"/>
        </w:tabs>
        <w:ind w:left="360" w:firstLine="0"/>
      </w:pPr>
      <w:rPr>
        <w:rFonts w:hint="default"/>
        <w:sz w:val="24"/>
      </w:rPr>
    </w:lvl>
  </w:abstractNum>
  <w:abstractNum w:abstractNumId="10" w15:restartNumberingAfterBreak="0">
    <w:nsid w:val="7C9F37DC"/>
    <w:multiLevelType w:val="multilevel"/>
    <w:tmpl w:val="693454C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436215445">
    <w:abstractNumId w:val="4"/>
  </w:num>
  <w:num w:numId="2" w16cid:durableId="1584072634">
    <w:abstractNumId w:val="7"/>
  </w:num>
  <w:num w:numId="3" w16cid:durableId="663584706">
    <w:abstractNumId w:val="1"/>
  </w:num>
  <w:num w:numId="4" w16cid:durableId="98647458">
    <w:abstractNumId w:val="0"/>
  </w:num>
  <w:num w:numId="5" w16cid:durableId="1104157571">
    <w:abstractNumId w:val="9"/>
  </w:num>
  <w:num w:numId="6" w16cid:durableId="778767356">
    <w:abstractNumId w:val="8"/>
  </w:num>
  <w:num w:numId="7" w16cid:durableId="2020228568">
    <w:abstractNumId w:val="5"/>
  </w:num>
  <w:num w:numId="8" w16cid:durableId="1523477205">
    <w:abstractNumId w:val="2"/>
  </w:num>
  <w:num w:numId="9" w16cid:durableId="890727605">
    <w:abstractNumId w:val="6"/>
  </w:num>
  <w:num w:numId="10" w16cid:durableId="454105630">
    <w:abstractNumId w:val="10"/>
  </w:num>
  <w:num w:numId="11" w16cid:durableId="656808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66"/>
    <w:rsid w:val="000006D1"/>
    <w:rsid w:val="000157F3"/>
    <w:rsid w:val="000213CF"/>
    <w:rsid w:val="0002189C"/>
    <w:rsid w:val="00033A9E"/>
    <w:rsid w:val="00037EC0"/>
    <w:rsid w:val="0004652C"/>
    <w:rsid w:val="00053B1B"/>
    <w:rsid w:val="000644EE"/>
    <w:rsid w:val="00064645"/>
    <w:rsid w:val="00064D9C"/>
    <w:rsid w:val="00066F08"/>
    <w:rsid w:val="00074BE2"/>
    <w:rsid w:val="00082B36"/>
    <w:rsid w:val="000875A7"/>
    <w:rsid w:val="00090D5E"/>
    <w:rsid w:val="000A28BF"/>
    <w:rsid w:val="000A33C8"/>
    <w:rsid w:val="000A626E"/>
    <w:rsid w:val="000A651C"/>
    <w:rsid w:val="000B25B6"/>
    <w:rsid w:val="000C0D5A"/>
    <w:rsid w:val="000C45F0"/>
    <w:rsid w:val="000C7EF4"/>
    <w:rsid w:val="000D21B5"/>
    <w:rsid w:val="000D2C5B"/>
    <w:rsid w:val="000D7069"/>
    <w:rsid w:val="000E0A7F"/>
    <w:rsid w:val="000E4B12"/>
    <w:rsid w:val="000E5589"/>
    <w:rsid w:val="000F053C"/>
    <w:rsid w:val="000F4270"/>
    <w:rsid w:val="000F5065"/>
    <w:rsid w:val="00100022"/>
    <w:rsid w:val="00100343"/>
    <w:rsid w:val="00101404"/>
    <w:rsid w:val="00102513"/>
    <w:rsid w:val="00104A17"/>
    <w:rsid w:val="00113794"/>
    <w:rsid w:val="0012081B"/>
    <w:rsid w:val="001307ED"/>
    <w:rsid w:val="00143E9C"/>
    <w:rsid w:val="00146E5C"/>
    <w:rsid w:val="0015246A"/>
    <w:rsid w:val="00152BCF"/>
    <w:rsid w:val="00155426"/>
    <w:rsid w:val="001568E1"/>
    <w:rsid w:val="00163F5B"/>
    <w:rsid w:val="00166A15"/>
    <w:rsid w:val="00167266"/>
    <w:rsid w:val="001732D8"/>
    <w:rsid w:val="00173BE8"/>
    <w:rsid w:val="00174643"/>
    <w:rsid w:val="00177B14"/>
    <w:rsid w:val="00180098"/>
    <w:rsid w:val="001836DB"/>
    <w:rsid w:val="001904D8"/>
    <w:rsid w:val="0019074D"/>
    <w:rsid w:val="00191C1A"/>
    <w:rsid w:val="00196E45"/>
    <w:rsid w:val="001A1C10"/>
    <w:rsid w:val="001A559C"/>
    <w:rsid w:val="001B0342"/>
    <w:rsid w:val="001B078B"/>
    <w:rsid w:val="001B2695"/>
    <w:rsid w:val="001B495B"/>
    <w:rsid w:val="001B6E14"/>
    <w:rsid w:val="001C1B50"/>
    <w:rsid w:val="001C53B7"/>
    <w:rsid w:val="001D7950"/>
    <w:rsid w:val="001F6302"/>
    <w:rsid w:val="00200AD8"/>
    <w:rsid w:val="00207902"/>
    <w:rsid w:val="00210DAD"/>
    <w:rsid w:val="00213F7C"/>
    <w:rsid w:val="002172F2"/>
    <w:rsid w:val="00217E9D"/>
    <w:rsid w:val="00221DC9"/>
    <w:rsid w:val="0023206B"/>
    <w:rsid w:val="00234FA3"/>
    <w:rsid w:val="002416C6"/>
    <w:rsid w:val="0025149E"/>
    <w:rsid w:val="0025459C"/>
    <w:rsid w:val="00261514"/>
    <w:rsid w:val="0026496B"/>
    <w:rsid w:val="00274636"/>
    <w:rsid w:val="00276AB1"/>
    <w:rsid w:val="00276DEF"/>
    <w:rsid w:val="002800D4"/>
    <w:rsid w:val="00284DF3"/>
    <w:rsid w:val="00294351"/>
    <w:rsid w:val="00296B86"/>
    <w:rsid w:val="002A572A"/>
    <w:rsid w:val="002B0B17"/>
    <w:rsid w:val="002B3606"/>
    <w:rsid w:val="002B5606"/>
    <w:rsid w:val="002D7037"/>
    <w:rsid w:val="002F136D"/>
    <w:rsid w:val="002F141E"/>
    <w:rsid w:val="002F39D9"/>
    <w:rsid w:val="002F4FBA"/>
    <w:rsid w:val="00300D5A"/>
    <w:rsid w:val="00311C2C"/>
    <w:rsid w:val="00311EE7"/>
    <w:rsid w:val="00320F8B"/>
    <w:rsid w:val="003222E5"/>
    <w:rsid w:val="00332656"/>
    <w:rsid w:val="00334980"/>
    <w:rsid w:val="00340082"/>
    <w:rsid w:val="0034461A"/>
    <w:rsid w:val="0034648B"/>
    <w:rsid w:val="00353CF4"/>
    <w:rsid w:val="0035621F"/>
    <w:rsid w:val="003608C1"/>
    <w:rsid w:val="00367D07"/>
    <w:rsid w:val="00393286"/>
    <w:rsid w:val="00395531"/>
    <w:rsid w:val="003A2AB2"/>
    <w:rsid w:val="003A593A"/>
    <w:rsid w:val="003B1DD0"/>
    <w:rsid w:val="003C2539"/>
    <w:rsid w:val="003C3E26"/>
    <w:rsid w:val="003C62D5"/>
    <w:rsid w:val="003C7F8F"/>
    <w:rsid w:val="003D069B"/>
    <w:rsid w:val="003D401B"/>
    <w:rsid w:val="003D5C17"/>
    <w:rsid w:val="003E4048"/>
    <w:rsid w:val="003F7104"/>
    <w:rsid w:val="004051AB"/>
    <w:rsid w:val="00416011"/>
    <w:rsid w:val="00420F20"/>
    <w:rsid w:val="00426FCF"/>
    <w:rsid w:val="004345F3"/>
    <w:rsid w:val="004360CE"/>
    <w:rsid w:val="00444749"/>
    <w:rsid w:val="0044539C"/>
    <w:rsid w:val="00451B85"/>
    <w:rsid w:val="00477EB0"/>
    <w:rsid w:val="00482920"/>
    <w:rsid w:val="0049370A"/>
    <w:rsid w:val="00494B4E"/>
    <w:rsid w:val="004A48FA"/>
    <w:rsid w:val="004A6A24"/>
    <w:rsid w:val="004B09FD"/>
    <w:rsid w:val="004B4182"/>
    <w:rsid w:val="004C222E"/>
    <w:rsid w:val="004D1CC4"/>
    <w:rsid w:val="004D3AF8"/>
    <w:rsid w:val="004D3C75"/>
    <w:rsid w:val="004D4F77"/>
    <w:rsid w:val="004E28A6"/>
    <w:rsid w:val="004F2E18"/>
    <w:rsid w:val="004F49A0"/>
    <w:rsid w:val="004F6D2C"/>
    <w:rsid w:val="00501937"/>
    <w:rsid w:val="00514BFD"/>
    <w:rsid w:val="00521AB2"/>
    <w:rsid w:val="00525C12"/>
    <w:rsid w:val="00532653"/>
    <w:rsid w:val="005346F6"/>
    <w:rsid w:val="0054086D"/>
    <w:rsid w:val="005479A8"/>
    <w:rsid w:val="005608AA"/>
    <w:rsid w:val="00560C56"/>
    <w:rsid w:val="005616B7"/>
    <w:rsid w:val="00565180"/>
    <w:rsid w:val="005676DD"/>
    <w:rsid w:val="005677AB"/>
    <w:rsid w:val="0057420B"/>
    <w:rsid w:val="00574DF4"/>
    <w:rsid w:val="0057612D"/>
    <w:rsid w:val="005800AD"/>
    <w:rsid w:val="005831F4"/>
    <w:rsid w:val="00584D9F"/>
    <w:rsid w:val="00585339"/>
    <w:rsid w:val="00587AEB"/>
    <w:rsid w:val="00587D5B"/>
    <w:rsid w:val="00592313"/>
    <w:rsid w:val="00592B53"/>
    <w:rsid w:val="00594BC9"/>
    <w:rsid w:val="005A10ED"/>
    <w:rsid w:val="005A1256"/>
    <w:rsid w:val="005B436A"/>
    <w:rsid w:val="005C0645"/>
    <w:rsid w:val="005C0924"/>
    <w:rsid w:val="005C1806"/>
    <w:rsid w:val="005D1292"/>
    <w:rsid w:val="005D54F4"/>
    <w:rsid w:val="005E4A07"/>
    <w:rsid w:val="005E4ED3"/>
    <w:rsid w:val="005E64DE"/>
    <w:rsid w:val="005F1C9E"/>
    <w:rsid w:val="005F39C8"/>
    <w:rsid w:val="005F5F51"/>
    <w:rsid w:val="005F73CF"/>
    <w:rsid w:val="0060147D"/>
    <w:rsid w:val="006014C2"/>
    <w:rsid w:val="0061053C"/>
    <w:rsid w:val="0061233F"/>
    <w:rsid w:val="00613196"/>
    <w:rsid w:val="00614CE3"/>
    <w:rsid w:val="00623396"/>
    <w:rsid w:val="00626B37"/>
    <w:rsid w:val="00630541"/>
    <w:rsid w:val="0064631A"/>
    <w:rsid w:val="00646450"/>
    <w:rsid w:val="0065360B"/>
    <w:rsid w:val="00655E1C"/>
    <w:rsid w:val="006607EE"/>
    <w:rsid w:val="00663FBC"/>
    <w:rsid w:val="0066449C"/>
    <w:rsid w:val="00665123"/>
    <w:rsid w:val="00667990"/>
    <w:rsid w:val="00667DB1"/>
    <w:rsid w:val="0067032B"/>
    <w:rsid w:val="00673822"/>
    <w:rsid w:val="00673D96"/>
    <w:rsid w:val="0067688E"/>
    <w:rsid w:val="0068395A"/>
    <w:rsid w:val="006840AF"/>
    <w:rsid w:val="006929E4"/>
    <w:rsid w:val="006A02A1"/>
    <w:rsid w:val="006A1416"/>
    <w:rsid w:val="006A1D8C"/>
    <w:rsid w:val="006A2203"/>
    <w:rsid w:val="006A32F8"/>
    <w:rsid w:val="006B09A1"/>
    <w:rsid w:val="006C0CD7"/>
    <w:rsid w:val="006D150E"/>
    <w:rsid w:val="006D2F99"/>
    <w:rsid w:val="006D5B0F"/>
    <w:rsid w:val="006E57C5"/>
    <w:rsid w:val="006E79B4"/>
    <w:rsid w:val="00701D92"/>
    <w:rsid w:val="00703C3D"/>
    <w:rsid w:val="00716D1C"/>
    <w:rsid w:val="00725ABA"/>
    <w:rsid w:val="007378A1"/>
    <w:rsid w:val="00746492"/>
    <w:rsid w:val="00753BAF"/>
    <w:rsid w:val="0076193C"/>
    <w:rsid w:val="00761FA0"/>
    <w:rsid w:val="007623E7"/>
    <w:rsid w:val="0076684D"/>
    <w:rsid w:val="00770CBB"/>
    <w:rsid w:val="0077212F"/>
    <w:rsid w:val="00773553"/>
    <w:rsid w:val="0077355B"/>
    <w:rsid w:val="00777FF2"/>
    <w:rsid w:val="00787E47"/>
    <w:rsid w:val="00793775"/>
    <w:rsid w:val="007A3819"/>
    <w:rsid w:val="007A70B4"/>
    <w:rsid w:val="007B32FC"/>
    <w:rsid w:val="007B5751"/>
    <w:rsid w:val="007C06FD"/>
    <w:rsid w:val="007C11DA"/>
    <w:rsid w:val="007C5F25"/>
    <w:rsid w:val="007C68A3"/>
    <w:rsid w:val="007C76B5"/>
    <w:rsid w:val="007D290A"/>
    <w:rsid w:val="007E1FE6"/>
    <w:rsid w:val="007E29BC"/>
    <w:rsid w:val="007E561E"/>
    <w:rsid w:val="007E5FAA"/>
    <w:rsid w:val="007E71CB"/>
    <w:rsid w:val="007E7B6A"/>
    <w:rsid w:val="007F3B5E"/>
    <w:rsid w:val="00811866"/>
    <w:rsid w:val="008123AE"/>
    <w:rsid w:val="00821D96"/>
    <w:rsid w:val="00823B9F"/>
    <w:rsid w:val="008326BD"/>
    <w:rsid w:val="0083348D"/>
    <w:rsid w:val="008335E9"/>
    <w:rsid w:val="00842DE6"/>
    <w:rsid w:val="0084470D"/>
    <w:rsid w:val="00845D5E"/>
    <w:rsid w:val="00847014"/>
    <w:rsid w:val="0085121C"/>
    <w:rsid w:val="0085144D"/>
    <w:rsid w:val="00863FBA"/>
    <w:rsid w:val="00866BEB"/>
    <w:rsid w:val="00871A67"/>
    <w:rsid w:val="00876B5E"/>
    <w:rsid w:val="00882543"/>
    <w:rsid w:val="0089385F"/>
    <w:rsid w:val="00896B4B"/>
    <w:rsid w:val="008A07AE"/>
    <w:rsid w:val="008A39C1"/>
    <w:rsid w:val="008B0B39"/>
    <w:rsid w:val="008B2CA1"/>
    <w:rsid w:val="008B79D4"/>
    <w:rsid w:val="008C7249"/>
    <w:rsid w:val="008D71B1"/>
    <w:rsid w:val="008E3AA5"/>
    <w:rsid w:val="008F2B16"/>
    <w:rsid w:val="0091692E"/>
    <w:rsid w:val="00931766"/>
    <w:rsid w:val="0093417E"/>
    <w:rsid w:val="009555E3"/>
    <w:rsid w:val="0096001D"/>
    <w:rsid w:val="00970FB9"/>
    <w:rsid w:val="00972966"/>
    <w:rsid w:val="00972DBA"/>
    <w:rsid w:val="00972FE1"/>
    <w:rsid w:val="00976B90"/>
    <w:rsid w:val="0097761A"/>
    <w:rsid w:val="00982221"/>
    <w:rsid w:val="0098415C"/>
    <w:rsid w:val="00984A27"/>
    <w:rsid w:val="00990144"/>
    <w:rsid w:val="00992865"/>
    <w:rsid w:val="00995302"/>
    <w:rsid w:val="00995847"/>
    <w:rsid w:val="00995C89"/>
    <w:rsid w:val="0099719E"/>
    <w:rsid w:val="009A2B4F"/>
    <w:rsid w:val="009B06C4"/>
    <w:rsid w:val="009B0A7F"/>
    <w:rsid w:val="009C5C88"/>
    <w:rsid w:val="009C75AC"/>
    <w:rsid w:val="009D3429"/>
    <w:rsid w:val="009E2C84"/>
    <w:rsid w:val="009E47DB"/>
    <w:rsid w:val="009E5E66"/>
    <w:rsid w:val="009E64FE"/>
    <w:rsid w:val="009F02F1"/>
    <w:rsid w:val="009F07BB"/>
    <w:rsid w:val="009F3A73"/>
    <w:rsid w:val="009F5ABC"/>
    <w:rsid w:val="00A02ED4"/>
    <w:rsid w:val="00A04FB4"/>
    <w:rsid w:val="00A079E2"/>
    <w:rsid w:val="00A13D5A"/>
    <w:rsid w:val="00A224CE"/>
    <w:rsid w:val="00A258EE"/>
    <w:rsid w:val="00A279C0"/>
    <w:rsid w:val="00A32BF0"/>
    <w:rsid w:val="00A36F7E"/>
    <w:rsid w:val="00A46B37"/>
    <w:rsid w:val="00A46CD3"/>
    <w:rsid w:val="00A46F7B"/>
    <w:rsid w:val="00A56A73"/>
    <w:rsid w:val="00A6137F"/>
    <w:rsid w:val="00A6579A"/>
    <w:rsid w:val="00A67FF2"/>
    <w:rsid w:val="00A702C6"/>
    <w:rsid w:val="00A72145"/>
    <w:rsid w:val="00A75600"/>
    <w:rsid w:val="00A82F69"/>
    <w:rsid w:val="00A84A7E"/>
    <w:rsid w:val="00A943CE"/>
    <w:rsid w:val="00A94529"/>
    <w:rsid w:val="00A9457D"/>
    <w:rsid w:val="00AA16CE"/>
    <w:rsid w:val="00AA6694"/>
    <w:rsid w:val="00AB1543"/>
    <w:rsid w:val="00AB277A"/>
    <w:rsid w:val="00AC0727"/>
    <w:rsid w:val="00AC1AD4"/>
    <w:rsid w:val="00AC40A1"/>
    <w:rsid w:val="00AC6A8E"/>
    <w:rsid w:val="00AD21A6"/>
    <w:rsid w:val="00AD3B65"/>
    <w:rsid w:val="00AE02A9"/>
    <w:rsid w:val="00B00167"/>
    <w:rsid w:val="00B00B3F"/>
    <w:rsid w:val="00B028D2"/>
    <w:rsid w:val="00B0304B"/>
    <w:rsid w:val="00B03148"/>
    <w:rsid w:val="00B06A0E"/>
    <w:rsid w:val="00B32200"/>
    <w:rsid w:val="00B3520D"/>
    <w:rsid w:val="00B35E5A"/>
    <w:rsid w:val="00B364E9"/>
    <w:rsid w:val="00B40D88"/>
    <w:rsid w:val="00B50AAF"/>
    <w:rsid w:val="00B55A27"/>
    <w:rsid w:val="00B55A5C"/>
    <w:rsid w:val="00B74551"/>
    <w:rsid w:val="00B747C7"/>
    <w:rsid w:val="00B7759A"/>
    <w:rsid w:val="00B77D7E"/>
    <w:rsid w:val="00B81DDA"/>
    <w:rsid w:val="00B911AC"/>
    <w:rsid w:val="00B9474A"/>
    <w:rsid w:val="00B94C54"/>
    <w:rsid w:val="00BA0DA9"/>
    <w:rsid w:val="00BA3798"/>
    <w:rsid w:val="00BB2364"/>
    <w:rsid w:val="00BB2EB1"/>
    <w:rsid w:val="00BB30E4"/>
    <w:rsid w:val="00BB34B2"/>
    <w:rsid w:val="00BB35D2"/>
    <w:rsid w:val="00BB45A1"/>
    <w:rsid w:val="00BC5B34"/>
    <w:rsid w:val="00BE3746"/>
    <w:rsid w:val="00BE4698"/>
    <w:rsid w:val="00BE6749"/>
    <w:rsid w:val="00BE7DF7"/>
    <w:rsid w:val="00BF487B"/>
    <w:rsid w:val="00C06392"/>
    <w:rsid w:val="00C11E26"/>
    <w:rsid w:val="00C16CCB"/>
    <w:rsid w:val="00C2019E"/>
    <w:rsid w:val="00C26E92"/>
    <w:rsid w:val="00C36C2A"/>
    <w:rsid w:val="00C41B57"/>
    <w:rsid w:val="00C52809"/>
    <w:rsid w:val="00C61707"/>
    <w:rsid w:val="00C829F0"/>
    <w:rsid w:val="00C847C9"/>
    <w:rsid w:val="00C86265"/>
    <w:rsid w:val="00C86E33"/>
    <w:rsid w:val="00C91144"/>
    <w:rsid w:val="00C93826"/>
    <w:rsid w:val="00CA0CD5"/>
    <w:rsid w:val="00CA13E4"/>
    <w:rsid w:val="00CD1231"/>
    <w:rsid w:val="00CD1466"/>
    <w:rsid w:val="00CE14F6"/>
    <w:rsid w:val="00D00594"/>
    <w:rsid w:val="00D0092B"/>
    <w:rsid w:val="00D01B93"/>
    <w:rsid w:val="00D05C52"/>
    <w:rsid w:val="00D10ADF"/>
    <w:rsid w:val="00D12B57"/>
    <w:rsid w:val="00D175EB"/>
    <w:rsid w:val="00D26B90"/>
    <w:rsid w:val="00D276D3"/>
    <w:rsid w:val="00D34FA2"/>
    <w:rsid w:val="00D36723"/>
    <w:rsid w:val="00D379E0"/>
    <w:rsid w:val="00D411B1"/>
    <w:rsid w:val="00D41949"/>
    <w:rsid w:val="00D42018"/>
    <w:rsid w:val="00D43087"/>
    <w:rsid w:val="00D45E01"/>
    <w:rsid w:val="00D46C5A"/>
    <w:rsid w:val="00D47044"/>
    <w:rsid w:val="00D52701"/>
    <w:rsid w:val="00D53117"/>
    <w:rsid w:val="00D60986"/>
    <w:rsid w:val="00D64E11"/>
    <w:rsid w:val="00D700A4"/>
    <w:rsid w:val="00D720DB"/>
    <w:rsid w:val="00D80BED"/>
    <w:rsid w:val="00D8709F"/>
    <w:rsid w:val="00D95DA1"/>
    <w:rsid w:val="00DA0AAF"/>
    <w:rsid w:val="00DA2734"/>
    <w:rsid w:val="00DB14E3"/>
    <w:rsid w:val="00DB2306"/>
    <w:rsid w:val="00DB27B0"/>
    <w:rsid w:val="00DB3E06"/>
    <w:rsid w:val="00DB55C0"/>
    <w:rsid w:val="00DB6DF6"/>
    <w:rsid w:val="00DC1970"/>
    <w:rsid w:val="00DD1815"/>
    <w:rsid w:val="00DD267C"/>
    <w:rsid w:val="00DD6D76"/>
    <w:rsid w:val="00DD7977"/>
    <w:rsid w:val="00DE22FF"/>
    <w:rsid w:val="00DE5D4C"/>
    <w:rsid w:val="00DF12B2"/>
    <w:rsid w:val="00DF3F9E"/>
    <w:rsid w:val="00DF4595"/>
    <w:rsid w:val="00DF600A"/>
    <w:rsid w:val="00DF7499"/>
    <w:rsid w:val="00DF74F5"/>
    <w:rsid w:val="00E003EF"/>
    <w:rsid w:val="00E03728"/>
    <w:rsid w:val="00E11529"/>
    <w:rsid w:val="00E13476"/>
    <w:rsid w:val="00E206AF"/>
    <w:rsid w:val="00E233DF"/>
    <w:rsid w:val="00E30312"/>
    <w:rsid w:val="00E319E6"/>
    <w:rsid w:val="00E31A86"/>
    <w:rsid w:val="00E369B5"/>
    <w:rsid w:val="00E403B4"/>
    <w:rsid w:val="00E41A29"/>
    <w:rsid w:val="00E44B6B"/>
    <w:rsid w:val="00E50B67"/>
    <w:rsid w:val="00E55574"/>
    <w:rsid w:val="00E56D1E"/>
    <w:rsid w:val="00E57E51"/>
    <w:rsid w:val="00E635EE"/>
    <w:rsid w:val="00E65B73"/>
    <w:rsid w:val="00E6721F"/>
    <w:rsid w:val="00E70BAB"/>
    <w:rsid w:val="00E71093"/>
    <w:rsid w:val="00E74509"/>
    <w:rsid w:val="00E84AD6"/>
    <w:rsid w:val="00E97193"/>
    <w:rsid w:val="00EA2630"/>
    <w:rsid w:val="00EA2723"/>
    <w:rsid w:val="00EA4BC2"/>
    <w:rsid w:val="00EA58B6"/>
    <w:rsid w:val="00EB2CD7"/>
    <w:rsid w:val="00EB47EC"/>
    <w:rsid w:val="00EB49C6"/>
    <w:rsid w:val="00EB5CAA"/>
    <w:rsid w:val="00EB7BCD"/>
    <w:rsid w:val="00EC4BF9"/>
    <w:rsid w:val="00ED07FF"/>
    <w:rsid w:val="00EE1672"/>
    <w:rsid w:val="00EE2001"/>
    <w:rsid w:val="00EE5AB0"/>
    <w:rsid w:val="00EF0BED"/>
    <w:rsid w:val="00EF1486"/>
    <w:rsid w:val="00EF3029"/>
    <w:rsid w:val="00EF33A5"/>
    <w:rsid w:val="00EF3D19"/>
    <w:rsid w:val="00F002A9"/>
    <w:rsid w:val="00F012DC"/>
    <w:rsid w:val="00F1656B"/>
    <w:rsid w:val="00F237AC"/>
    <w:rsid w:val="00F2576D"/>
    <w:rsid w:val="00F459B5"/>
    <w:rsid w:val="00F54AB9"/>
    <w:rsid w:val="00F55CD5"/>
    <w:rsid w:val="00F57DCB"/>
    <w:rsid w:val="00F6428E"/>
    <w:rsid w:val="00F70188"/>
    <w:rsid w:val="00F770C7"/>
    <w:rsid w:val="00F83E89"/>
    <w:rsid w:val="00F871D0"/>
    <w:rsid w:val="00F90FDC"/>
    <w:rsid w:val="00F91B79"/>
    <w:rsid w:val="00F9270F"/>
    <w:rsid w:val="00F92A78"/>
    <w:rsid w:val="00FA1A45"/>
    <w:rsid w:val="00FA32DE"/>
    <w:rsid w:val="00FA4D16"/>
    <w:rsid w:val="00FB3A44"/>
    <w:rsid w:val="00FB45BC"/>
    <w:rsid w:val="00FB48B7"/>
    <w:rsid w:val="00FC16B4"/>
    <w:rsid w:val="00FC2FD0"/>
    <w:rsid w:val="00FC36BC"/>
    <w:rsid w:val="00FC3C5A"/>
    <w:rsid w:val="00FC676C"/>
    <w:rsid w:val="00FD7AF9"/>
    <w:rsid w:val="00FE021D"/>
    <w:rsid w:val="00FE1AC6"/>
    <w:rsid w:val="00FE7B8E"/>
    <w:rsid w:val="00FF2C31"/>
    <w:rsid w:val="00FF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F45F8"/>
  <w15:chartTrackingRefBased/>
  <w15:docId w15:val="{6C5FC207-B5E3-4F16-BED1-A499A819CBF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Palatino" w:hAnsi="Palatino"/>
      <w:b/>
      <w:sz w:val="26"/>
    </w:rPr>
  </w:style>
  <w:style w:type="paragraph" w:styleId="Heading2">
    <w:name w:val="heading 2"/>
    <w:basedOn w:val="Normal"/>
    <w:next w:val="Normal"/>
    <w:link w:val="Heading2Char"/>
    <w:unhideWhenUsed/>
    <w:qFormat/>
    <w:rsid w:val="00E57E51"/>
    <w:pPr>
      <w:keepNext/>
      <w:keepLines/>
      <w:spacing w:before="40"/>
      <w:outlineLvl w:val="1"/>
    </w:pPr>
    <w:rPr>
      <w:rFonts w:ascii="Cambria" w:eastAsia="PMingLiU" w:hAnsi="Cambria"/>
      <w:color w:val="365F91"/>
      <w:sz w:val="26"/>
      <w:szCs w:val="26"/>
    </w:rPr>
  </w:style>
  <w:style w:type="paragraph" w:styleId="Heading6">
    <w:name w:val="heading 6"/>
    <w:basedOn w:val="Normal"/>
    <w:next w:val="Normal"/>
    <w:qFormat/>
    <w:pPr>
      <w:keepNext/>
      <w:spacing w:before="120"/>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
    <w:name w:val="Body Text"/>
    <w:basedOn w:val="Normal"/>
    <w:rPr>
      <w:rFonts w:ascii="Palatino" w:hAnsi="Palatino"/>
      <w:sz w:val="24"/>
    </w:rPr>
  </w:style>
  <w:style w:type="paragraph" w:customStyle="1" w:styleId="letter">
    <w:name w:val="letter"/>
    <w:basedOn w:val="num1"/>
    <w:pPr>
      <w:spacing w:after="120" w:line="240" w:lineRule="auto"/>
      <w:ind w:left="994" w:hanging="274"/>
    </w:pPr>
  </w:style>
  <w:style w:type="paragraph" w:customStyle="1" w:styleId="num1">
    <w:name w:val="num1"/>
    <w:basedOn w:val="Normal"/>
    <w:pPr>
      <w:numPr>
        <w:numId w:val="4"/>
      </w:numPr>
      <w:tabs>
        <w:tab w:val="left" w:pos="-720"/>
      </w:tabs>
      <w:suppressAutoHyphens/>
      <w:spacing w:line="360" w:lineRule="auto"/>
      <w:ind w:firstLine="360"/>
    </w:pPr>
    <w:rPr>
      <w:rFonts w:ascii="Palatino" w:hAnsi="Palatino"/>
      <w:sz w:val="26"/>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63FBC"/>
    <w:rPr>
      <w:rFonts w:ascii="Tahoma" w:hAnsi="Tahoma" w:cs="Tahoma"/>
      <w:sz w:val="16"/>
      <w:szCs w:val="16"/>
    </w:rPr>
  </w:style>
  <w:style w:type="paragraph" w:customStyle="1" w:styleId="Default">
    <w:name w:val="Default"/>
    <w:rsid w:val="00F55CD5"/>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E57E51"/>
    <w:rPr>
      <w:rFonts w:ascii="Cambria" w:eastAsia="PMingLiU" w:hAnsi="Cambria"/>
      <w:color w:val="365F91"/>
      <w:sz w:val="26"/>
      <w:szCs w:val="26"/>
    </w:rPr>
  </w:style>
  <w:style w:type="paragraph" w:styleId="ListParagraph">
    <w:name w:val="List Paragraph"/>
    <w:basedOn w:val="Normal"/>
    <w:uiPriority w:val="34"/>
    <w:qFormat/>
    <w:rsid w:val="00E57E51"/>
    <w:pPr>
      <w:ind w:left="720"/>
    </w:pPr>
  </w:style>
  <w:style w:type="paragraph" w:styleId="NoSpacing">
    <w:name w:val="No Spacing"/>
    <w:uiPriority w:val="1"/>
    <w:qFormat/>
    <w:rsid w:val="00E57E51"/>
  </w:style>
  <w:style w:type="character" w:styleId="UnresolvedMention">
    <w:name w:val="Unresolved Mention"/>
    <w:uiPriority w:val="99"/>
    <w:semiHidden/>
    <w:unhideWhenUsed/>
    <w:rsid w:val="00AC1AD4"/>
    <w:rPr>
      <w:color w:val="605E5C"/>
      <w:shd w:val="clear" w:color="auto" w:fill="E1DFDD"/>
    </w:rPr>
  </w:style>
  <w:style w:type="character" w:styleId="CommentReference">
    <w:name w:val="annotation reference"/>
    <w:rsid w:val="006C0CD7"/>
    <w:rPr>
      <w:sz w:val="16"/>
      <w:szCs w:val="16"/>
    </w:rPr>
  </w:style>
  <w:style w:type="paragraph" w:styleId="CommentText">
    <w:name w:val="annotation text"/>
    <w:basedOn w:val="Normal"/>
    <w:link w:val="CommentTextChar"/>
    <w:rsid w:val="006C0CD7"/>
  </w:style>
  <w:style w:type="character" w:customStyle="1" w:styleId="CommentTextChar">
    <w:name w:val="Comment Text Char"/>
    <w:basedOn w:val="DefaultParagraphFont"/>
    <w:link w:val="CommentText"/>
    <w:rsid w:val="006C0CD7"/>
  </w:style>
  <w:style w:type="paragraph" w:styleId="CommentSubject">
    <w:name w:val="annotation subject"/>
    <w:basedOn w:val="CommentText"/>
    <w:next w:val="CommentText"/>
    <w:link w:val="CommentSubjectChar"/>
    <w:rsid w:val="006C0CD7"/>
    <w:rPr>
      <w:b/>
      <w:bCs/>
    </w:rPr>
  </w:style>
  <w:style w:type="character" w:customStyle="1" w:styleId="CommentSubjectChar">
    <w:name w:val="Comment Subject Char"/>
    <w:link w:val="CommentSubject"/>
    <w:rsid w:val="006C0CD7"/>
    <w:rPr>
      <w:b/>
      <w:bCs/>
    </w:rPr>
  </w:style>
  <w:style w:type="paragraph" w:styleId="Revision">
    <w:name w:val="Revision"/>
    <w:hidden/>
    <w:uiPriority w:val="99"/>
    <w:semiHidden/>
    <w:rsid w:val="0015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5156">
      <w:bodyDiv w:val="1"/>
      <w:marLeft w:val="0"/>
      <w:marRight w:val="0"/>
      <w:marTop w:val="0"/>
      <w:marBottom w:val="0"/>
      <w:divBdr>
        <w:top w:val="none" w:sz="0" w:space="0" w:color="auto"/>
        <w:left w:val="none" w:sz="0" w:space="0" w:color="auto"/>
        <w:bottom w:val="none" w:sz="0" w:space="0" w:color="auto"/>
        <w:right w:val="none" w:sz="0" w:space="0" w:color="auto"/>
      </w:divBdr>
    </w:div>
    <w:div w:id="561016454">
      <w:bodyDiv w:val="1"/>
      <w:marLeft w:val="0"/>
      <w:marRight w:val="0"/>
      <w:marTop w:val="0"/>
      <w:marBottom w:val="0"/>
      <w:divBdr>
        <w:top w:val="none" w:sz="0" w:space="0" w:color="auto"/>
        <w:left w:val="none" w:sz="0" w:space="0" w:color="auto"/>
        <w:bottom w:val="none" w:sz="0" w:space="0" w:color="auto"/>
        <w:right w:val="none" w:sz="0" w:space="0" w:color="auto"/>
      </w:divBdr>
    </w:div>
    <w:div w:id="725881178">
      <w:bodyDiv w:val="1"/>
      <w:marLeft w:val="0"/>
      <w:marRight w:val="0"/>
      <w:marTop w:val="0"/>
      <w:marBottom w:val="0"/>
      <w:divBdr>
        <w:top w:val="none" w:sz="0" w:space="0" w:color="auto"/>
        <w:left w:val="none" w:sz="0" w:space="0" w:color="auto"/>
        <w:bottom w:val="none" w:sz="0" w:space="0" w:color="auto"/>
        <w:right w:val="none" w:sz="0" w:space="0" w:color="auto"/>
      </w:divBdr>
    </w:div>
    <w:div w:id="953364978">
      <w:bodyDiv w:val="1"/>
      <w:marLeft w:val="0"/>
      <w:marRight w:val="0"/>
      <w:marTop w:val="0"/>
      <w:marBottom w:val="0"/>
      <w:divBdr>
        <w:top w:val="none" w:sz="0" w:space="0" w:color="auto"/>
        <w:left w:val="none" w:sz="0" w:space="0" w:color="auto"/>
        <w:bottom w:val="none" w:sz="0" w:space="0" w:color="auto"/>
        <w:right w:val="none" w:sz="0" w:space="0" w:color="auto"/>
      </w:divBdr>
    </w:div>
    <w:div w:id="1040395896">
      <w:bodyDiv w:val="1"/>
      <w:marLeft w:val="0"/>
      <w:marRight w:val="0"/>
      <w:marTop w:val="0"/>
      <w:marBottom w:val="0"/>
      <w:divBdr>
        <w:top w:val="none" w:sz="0" w:space="0" w:color="auto"/>
        <w:left w:val="none" w:sz="0" w:space="0" w:color="auto"/>
        <w:bottom w:val="none" w:sz="0" w:space="0" w:color="auto"/>
        <w:right w:val="none" w:sz="0" w:space="0" w:color="auto"/>
      </w:divBdr>
    </w:div>
    <w:div w:id="1137724461">
      <w:bodyDiv w:val="1"/>
      <w:marLeft w:val="0"/>
      <w:marRight w:val="0"/>
      <w:marTop w:val="0"/>
      <w:marBottom w:val="0"/>
      <w:divBdr>
        <w:top w:val="none" w:sz="0" w:space="0" w:color="auto"/>
        <w:left w:val="none" w:sz="0" w:space="0" w:color="auto"/>
        <w:bottom w:val="none" w:sz="0" w:space="0" w:color="auto"/>
        <w:right w:val="none" w:sz="0" w:space="0" w:color="auto"/>
      </w:divBdr>
    </w:div>
    <w:div w:id="1704013162">
      <w:bodyDiv w:val="1"/>
      <w:marLeft w:val="0"/>
      <w:marRight w:val="0"/>
      <w:marTop w:val="0"/>
      <w:marBottom w:val="0"/>
      <w:divBdr>
        <w:top w:val="none" w:sz="0" w:space="0" w:color="auto"/>
        <w:left w:val="none" w:sz="0" w:space="0" w:color="auto"/>
        <w:bottom w:val="none" w:sz="0" w:space="0" w:color="auto"/>
        <w:right w:val="none" w:sz="0" w:space="0" w:color="auto"/>
      </w:divBdr>
    </w:div>
    <w:div w:id="1744525884">
      <w:bodyDiv w:val="1"/>
      <w:marLeft w:val="0"/>
      <w:marRight w:val="0"/>
      <w:marTop w:val="0"/>
      <w:marBottom w:val="0"/>
      <w:divBdr>
        <w:top w:val="none" w:sz="0" w:space="0" w:color="auto"/>
        <w:left w:val="none" w:sz="0" w:space="0" w:color="auto"/>
        <w:bottom w:val="none" w:sz="0" w:space="0" w:color="auto"/>
        <w:right w:val="none" w:sz="0" w:space="0" w:color="auto"/>
      </w:divBdr>
    </w:div>
    <w:div w:id="21389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c.ca.gov/docu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compliance@cpuc.ca.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nformusa.org/about-us" TargetMode="External"/><Relationship Id="rId2" Type="http://schemas.openxmlformats.org/officeDocument/2006/relationships/hyperlink" Target="https://connectingpoint.org/about/" TargetMode="External"/><Relationship Id="rId1" Type="http://schemas.openxmlformats.org/officeDocument/2006/relationships/hyperlink" Target="https://docs.cpuc.ca.gov/PublishedDocs/Published/G000/M319/K519/3195193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B457-2475-4CB6-9C15-A5EE590F4FB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3030</ap:Words>
  <ap:Characters>17274</ap:Characters>
  <ap:Application>Microsoft Office Word</ap:Application>
  <ap:DocSecurity>0</ap:DocSecurity>
  <ap:Lines>143</ap:Lines>
  <ap:Paragraphs>40</ap:Paragraphs>
  <ap:ScaleCrop>false</ap:ScaleCrop>
  <ap:HeadingPairs>
    <vt:vector baseType="variant" size="2">
      <vt:variant>
        <vt:lpstr>Title</vt:lpstr>
      </vt:variant>
      <vt:variant>
        <vt:i4>1</vt:i4>
      </vt:variant>
    </vt:vector>
  </ap:HeadingPairs>
  <ap:TitlesOfParts>
    <vt:vector baseType="lpstr" size="1">
      <vt:lpstr>C-</vt:lpstr>
    </vt:vector>
  </ap:TitlesOfParts>
  <ap:Company/>
  <ap:LinksUpToDate>false</ap:LinksUpToDate>
  <ap:CharactersWithSpaces>20264</ap:CharactersWithSpaces>
  <ap:SharedDoc>false</ap:SharedDoc>
  <ap:HLinks>
    <vt:vector baseType="variant" size="30">
      <vt:variant>
        <vt:i4>1048685</vt:i4>
      </vt:variant>
      <vt:variant>
        <vt:i4>3</vt:i4>
      </vt:variant>
      <vt:variant>
        <vt:i4>0</vt:i4>
      </vt:variant>
      <vt:variant>
        <vt:i4>5</vt:i4>
      </vt:variant>
      <vt:variant>
        <vt:lpwstr>mailto:CDcompliance@cpuc.ca.gov</vt:lpwstr>
      </vt:variant>
      <vt:variant>
        <vt:lpwstr/>
      </vt:variant>
      <vt:variant>
        <vt:i4>1310789</vt:i4>
      </vt:variant>
      <vt:variant>
        <vt:i4>0</vt:i4>
      </vt:variant>
      <vt:variant>
        <vt:i4>0</vt:i4>
      </vt:variant>
      <vt:variant>
        <vt:i4>5</vt:i4>
      </vt:variant>
      <vt:variant>
        <vt:lpwstr>http://www.cpuc.ca.gov/documents/</vt:lpwstr>
      </vt:variant>
      <vt:variant>
        <vt:lpwstr/>
      </vt:variant>
      <vt:variant>
        <vt:i4>7143470</vt:i4>
      </vt:variant>
      <vt:variant>
        <vt:i4>6</vt:i4>
      </vt:variant>
      <vt:variant>
        <vt:i4>0</vt:i4>
      </vt:variant>
      <vt:variant>
        <vt:i4>5</vt:i4>
      </vt:variant>
      <vt:variant>
        <vt:lpwstr>https://www.informusa.org/about-us</vt:lpwstr>
      </vt:variant>
      <vt:variant>
        <vt:lpwstr/>
      </vt:variant>
      <vt:variant>
        <vt:i4>3604525</vt:i4>
      </vt:variant>
      <vt:variant>
        <vt:i4>3</vt:i4>
      </vt:variant>
      <vt:variant>
        <vt:i4>0</vt:i4>
      </vt:variant>
      <vt:variant>
        <vt:i4>5</vt:i4>
      </vt:variant>
      <vt:variant>
        <vt:lpwstr>https://connectingpoint.org/about/</vt:lpwstr>
      </vt:variant>
      <vt:variant>
        <vt:lpwstr/>
      </vt:variant>
      <vt:variant>
        <vt:i4>1048644</vt:i4>
      </vt:variant>
      <vt:variant>
        <vt:i4>0</vt:i4>
      </vt:variant>
      <vt:variant>
        <vt:i4>0</vt:i4>
      </vt:variant>
      <vt:variant>
        <vt:i4>5</vt:i4>
      </vt:variant>
      <vt:variant>
        <vt:lpwstr>https://docs.cpuc.ca.gov/PublishedDocs/Published/G000/M319/K519/319519393.PDF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2009-10-08T22:31:00Z</cp:lastPrinted>
  <dcterms:created xsi:type="dcterms:W3CDTF">2024-09-12T14:05:47Z</dcterms:created>
  <dcterms:modified xsi:type="dcterms:W3CDTF">2024-09-12T14:05:47Z</dcterms:modified>
</cp:coreProperties>
</file>