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05F1B" w:rsidR="000964E3" w:rsidP="000964E3" w:rsidRDefault="000964E3" w14:paraId="30B58C79" w14:textId="77777777">
      <w:pPr>
        <w:spacing w:line="240" w:lineRule="auto"/>
        <w:jc w:val="right"/>
        <w:rPr>
          <w:color w:val="44546A" w:themeColor="text2"/>
          <w:szCs w:val="24"/>
        </w:rPr>
      </w:pPr>
      <w:r w:rsidRPr="00605F1B">
        <w:rPr>
          <w:noProof/>
          <w:color w:val="44546A" w:themeColor="text2"/>
          <w:szCs w:val="24"/>
        </w:rPr>
        <w:drawing>
          <wp:anchor distT="0" distB="0" distL="114300" distR="114300" simplePos="0" relativeHeight="251658240" behindDoc="0" locked="0" layoutInCell="1" allowOverlap="1" wp14:editId="13E71CE1" wp14:anchorId="29935315">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F1B">
        <w:rPr>
          <w:b/>
          <w:color w:val="44546A" w:themeColor="text2"/>
        </w:rPr>
        <w:t>California Public Utilities Commission</w:t>
      </w:r>
      <w:r w:rsidRPr="00605F1B">
        <w:rPr>
          <w:b/>
          <w:color w:val="44546A" w:themeColor="text2"/>
          <w:szCs w:val="24"/>
        </w:rPr>
        <w:br/>
      </w:r>
      <w:r w:rsidRPr="00605F1B">
        <w:rPr>
          <w:b/>
          <w:color w:val="44546A" w:themeColor="text2"/>
        </w:rPr>
        <w:t>505 Van Ness Ave., San Francisco</w:t>
      </w:r>
    </w:p>
    <w:p w:rsidRPr="00605F1B" w:rsidR="000964E3" w:rsidP="000964E3" w:rsidRDefault="000964E3" w14:paraId="3FDADDA4" w14:textId="77777777">
      <w:pPr>
        <w:spacing w:line="240" w:lineRule="auto"/>
        <w:ind w:left="5040" w:firstLine="0"/>
        <w:rPr>
          <w:b/>
          <w:color w:val="000080"/>
          <w:szCs w:val="24"/>
        </w:rPr>
      </w:pPr>
    </w:p>
    <w:p w:rsidRPr="00605F1B" w:rsidR="000964E3" w:rsidP="000964E3" w:rsidRDefault="000964E3" w14:paraId="4A75B4B2" w14:textId="77777777">
      <w:pPr>
        <w:spacing w:line="240" w:lineRule="auto"/>
        <w:ind w:left="5040" w:firstLine="0"/>
        <w:rPr>
          <w:b/>
          <w:color w:val="000080"/>
          <w:szCs w:val="24"/>
        </w:rPr>
      </w:pPr>
    </w:p>
    <w:p w:rsidRPr="00605F1B" w:rsidR="000964E3" w:rsidP="000964E3" w:rsidRDefault="000964E3" w14:paraId="20A1DB85" w14:textId="77777777">
      <w:pPr>
        <w:spacing w:line="240" w:lineRule="auto"/>
        <w:ind w:left="5040" w:firstLine="0"/>
        <w:rPr>
          <w:b/>
          <w:color w:val="000080"/>
          <w:szCs w:val="24"/>
        </w:rPr>
      </w:pPr>
    </w:p>
    <w:p w:rsidRPr="00605F1B" w:rsidR="000964E3" w:rsidP="000964E3" w:rsidRDefault="000964E3" w14:paraId="7C6F4266" w14:textId="77777777">
      <w:pPr>
        <w:spacing w:line="240" w:lineRule="auto"/>
        <w:ind w:left="5040" w:firstLine="0"/>
        <w:rPr>
          <w:b/>
          <w:color w:val="000080"/>
          <w:szCs w:val="24"/>
        </w:rPr>
      </w:pPr>
    </w:p>
    <w:p w:rsidRPr="00605F1B" w:rsidR="000964E3" w:rsidP="001444BD" w:rsidRDefault="000964E3" w14:paraId="393FEFA4" w14:textId="102365B0">
      <w:pPr>
        <w:ind w:firstLine="0"/>
        <w:rPr>
          <w:color w:val="000080"/>
          <w:szCs w:val="24"/>
        </w:rPr>
      </w:pPr>
      <w:r w:rsidRPr="00605F1B">
        <w:rPr>
          <w:color w:val="000080"/>
          <w:szCs w:val="24"/>
        </w:rPr>
        <w:t>_________________________________________________________________________________</w:t>
      </w:r>
      <w:bookmarkStart w:name="_Hlk71030686" w:id="0"/>
    </w:p>
    <w:p w:rsidRPr="00605F1B" w:rsidR="001444BD" w:rsidP="000964E3" w:rsidRDefault="001444BD" w14:paraId="0B9DC387" w14:textId="2185C620">
      <w:pPr>
        <w:spacing w:line="240" w:lineRule="auto"/>
        <w:ind w:firstLine="0"/>
        <w:rPr>
          <w:b/>
          <w:bCs/>
          <w:szCs w:val="24"/>
        </w:rPr>
      </w:pPr>
      <w:r w:rsidRPr="00605F1B">
        <w:rPr>
          <w:b/>
          <w:bCs/>
          <w:szCs w:val="24"/>
        </w:rPr>
        <w:t>FOR IMMEDIATE RELEASE</w:t>
      </w:r>
      <w:r w:rsidRPr="00605F1B">
        <w:rPr>
          <w:b/>
          <w:bCs/>
          <w:szCs w:val="24"/>
        </w:rPr>
        <w:tab/>
      </w:r>
      <w:r w:rsidRPr="00605F1B">
        <w:rPr>
          <w:b/>
          <w:bCs/>
          <w:szCs w:val="24"/>
        </w:rPr>
        <w:tab/>
      </w:r>
      <w:r w:rsidRPr="00605F1B">
        <w:rPr>
          <w:b/>
          <w:bCs/>
          <w:szCs w:val="24"/>
        </w:rPr>
        <w:tab/>
      </w:r>
      <w:r w:rsidRPr="00605F1B" w:rsidR="000E1CD8">
        <w:rPr>
          <w:b/>
          <w:bCs/>
          <w:szCs w:val="24"/>
        </w:rPr>
        <w:tab/>
      </w:r>
      <w:r w:rsidRPr="00605F1B" w:rsidR="00E17CAD">
        <w:rPr>
          <w:b/>
          <w:bCs/>
          <w:szCs w:val="24"/>
        </w:rPr>
        <w:tab/>
      </w:r>
      <w:r w:rsidRPr="00605F1B" w:rsidR="004143D8">
        <w:rPr>
          <w:b/>
          <w:bCs/>
          <w:szCs w:val="24"/>
        </w:rPr>
        <w:tab/>
        <w:t xml:space="preserve">      </w:t>
      </w:r>
      <w:r w:rsidRPr="00605F1B" w:rsidR="00DB686C">
        <w:rPr>
          <w:b/>
          <w:bCs/>
          <w:szCs w:val="24"/>
        </w:rPr>
        <w:t>MEDIA ADVISORY</w:t>
      </w:r>
    </w:p>
    <w:p w:rsidRPr="00B42607" w:rsidR="000425C0" w:rsidP="00B42607" w:rsidRDefault="000964E3" w14:paraId="209D17BD" w14:textId="2079D325">
      <w:pPr>
        <w:spacing w:line="240" w:lineRule="auto"/>
        <w:ind w:firstLine="0"/>
        <w:rPr>
          <w:szCs w:val="24"/>
        </w:rPr>
      </w:pPr>
      <w:r w:rsidRPr="00605F1B">
        <w:rPr>
          <w:szCs w:val="24"/>
        </w:rPr>
        <w:t xml:space="preserve">Media Contact: Terrie Prosper, 415.703.1366, </w:t>
      </w:r>
      <w:hyperlink w:history="1" r:id="rId12">
        <w:r w:rsidRPr="00605F1B">
          <w:rPr>
            <w:rStyle w:val="Hyperlink"/>
            <w:szCs w:val="24"/>
          </w:rPr>
          <w:t>news@cpuc.ca.gov</w:t>
        </w:r>
      </w:hyperlink>
      <w:r w:rsidRPr="00605F1B">
        <w:rPr>
          <w:color w:val="FF0000"/>
          <w:szCs w:val="24"/>
        </w:rPr>
        <w:t xml:space="preserve"> </w:t>
      </w:r>
      <w:bookmarkEnd w:id="0"/>
    </w:p>
    <w:p w:rsidRPr="00653C33" w:rsidR="00CC6868" w:rsidP="00653C33" w:rsidRDefault="005A31CA" w14:paraId="33E3BF1A" w14:textId="255EBA23">
      <w:pPr>
        <w:pStyle w:val="BodyTextIndent"/>
        <w:spacing w:line="240" w:lineRule="auto"/>
        <w:ind w:firstLine="0"/>
        <w:jc w:val="center"/>
        <w:outlineLvl w:val="0"/>
        <w:rPr>
          <w:b/>
          <w:bCs/>
          <w:sz w:val="28"/>
          <w:szCs w:val="28"/>
        </w:rPr>
      </w:pPr>
      <w:r>
        <w:br/>
      </w:r>
      <w:r w:rsidRPr="7041B67D" w:rsidR="00653C33">
        <w:rPr>
          <w:b/>
          <w:bCs/>
          <w:sz w:val="28"/>
          <w:szCs w:val="28"/>
        </w:rPr>
        <w:t>CPUC</w:t>
      </w:r>
      <w:r w:rsidRPr="7041B67D" w:rsidR="60CB4EEF">
        <w:rPr>
          <w:b/>
          <w:bCs/>
          <w:sz w:val="28"/>
          <w:szCs w:val="28"/>
        </w:rPr>
        <w:t xml:space="preserve"> Invites You to </w:t>
      </w:r>
      <w:r w:rsidR="00891999">
        <w:rPr>
          <w:b/>
          <w:bCs/>
          <w:sz w:val="28"/>
          <w:szCs w:val="28"/>
        </w:rPr>
        <w:t>Riverside</w:t>
      </w:r>
      <w:r w:rsidRPr="7041B67D" w:rsidR="60CB4EEF">
        <w:rPr>
          <w:b/>
          <w:bCs/>
          <w:sz w:val="28"/>
          <w:szCs w:val="28"/>
        </w:rPr>
        <w:t xml:space="preserve"> for </w:t>
      </w:r>
      <w:r w:rsidRPr="7041B67D" w:rsidR="009E7120">
        <w:rPr>
          <w:b/>
          <w:bCs/>
          <w:sz w:val="28"/>
          <w:szCs w:val="28"/>
        </w:rPr>
        <w:t>Small and Diverse Business Expo and</w:t>
      </w:r>
      <w:r>
        <w:br/>
      </w:r>
      <w:r w:rsidRPr="7041B67D" w:rsidR="009E7120">
        <w:rPr>
          <w:b/>
          <w:bCs/>
          <w:sz w:val="28"/>
          <w:szCs w:val="28"/>
        </w:rPr>
        <w:t>2</w:t>
      </w:r>
      <w:r w:rsidR="00891999">
        <w:rPr>
          <w:b/>
          <w:bCs/>
          <w:sz w:val="28"/>
          <w:szCs w:val="28"/>
        </w:rPr>
        <w:t>2</w:t>
      </w:r>
      <w:r w:rsidR="00891999">
        <w:rPr>
          <w:b/>
          <w:bCs/>
          <w:sz w:val="28"/>
          <w:szCs w:val="28"/>
          <w:vertAlign w:val="superscript"/>
        </w:rPr>
        <w:t xml:space="preserve">nd </w:t>
      </w:r>
      <w:r w:rsidRPr="7041B67D" w:rsidR="009E7120">
        <w:rPr>
          <w:b/>
          <w:bCs/>
          <w:sz w:val="28"/>
          <w:szCs w:val="28"/>
        </w:rPr>
        <w:t>Annual Supplier Diversity En Banc</w:t>
      </w:r>
    </w:p>
    <w:p w:rsidRPr="00605F1B" w:rsidR="00CC6868" w:rsidP="007E4CA1" w:rsidRDefault="00CC6868" w14:paraId="64E4FCB7" w14:textId="77777777">
      <w:pPr>
        <w:pStyle w:val="BodyTextIndent"/>
        <w:ind w:firstLine="0"/>
        <w:outlineLvl w:val="0"/>
      </w:pPr>
    </w:p>
    <w:p w:rsidRPr="00ED4C04" w:rsidR="00F83CB9" w:rsidP="00270F6D" w:rsidRDefault="008A61E9" w14:paraId="58B0288D" w14:textId="51734E94">
      <w:pPr>
        <w:pStyle w:val="BodyTextIndent"/>
        <w:ind w:firstLine="0"/>
        <w:outlineLvl w:val="0"/>
      </w:pPr>
      <w:r>
        <w:t>SAN FRANCISCO</w:t>
      </w:r>
      <w:r w:rsidRPr="008B7100">
        <w:t xml:space="preserve">, </w:t>
      </w:r>
      <w:r w:rsidRPr="008B7100" w:rsidR="00BB78E9">
        <w:t>Sept</w:t>
      </w:r>
      <w:r w:rsidRPr="008B7100" w:rsidR="589DDB83">
        <w:t xml:space="preserve">. </w:t>
      </w:r>
      <w:r w:rsidRPr="008B7100" w:rsidR="008B7100">
        <w:t>18</w:t>
      </w:r>
      <w:r w:rsidRPr="008B7100">
        <w:t>, 202</w:t>
      </w:r>
      <w:r w:rsidRPr="008B7100" w:rsidR="00891999">
        <w:t>4</w:t>
      </w:r>
      <w:r>
        <w:t xml:space="preserve"> - </w:t>
      </w:r>
      <w:r w:rsidR="007E4CA1">
        <w:t>The California Public Utilities Commission (CPUC)</w:t>
      </w:r>
      <w:r w:rsidR="510E596D">
        <w:t xml:space="preserve">, in ongoing efforts to promote diversity in utility company practices, will </w:t>
      </w:r>
      <w:r w:rsidR="00ED4C04">
        <w:t>host two</w:t>
      </w:r>
      <w:r w:rsidR="004C7016">
        <w:t xml:space="preserve"> free</w:t>
      </w:r>
      <w:r w:rsidR="00ED4C04">
        <w:t xml:space="preserve"> events </w:t>
      </w:r>
      <w:r w:rsidR="63E5A243">
        <w:t xml:space="preserve">in </w:t>
      </w:r>
      <w:r w:rsidR="00891999">
        <w:t>Riverside</w:t>
      </w:r>
      <w:r w:rsidR="63E5A243">
        <w:t xml:space="preserve">, Calif., to </w:t>
      </w:r>
      <w:r w:rsidR="67190146">
        <w:t>engage with</w:t>
      </w:r>
      <w:r w:rsidR="63E5A243">
        <w:t xml:space="preserve"> </w:t>
      </w:r>
      <w:r w:rsidR="3ED0A13A">
        <w:t xml:space="preserve">the public about </w:t>
      </w:r>
      <w:r w:rsidR="63E5A243">
        <w:t xml:space="preserve">small business opportunities and </w:t>
      </w:r>
      <w:r w:rsidR="2CA17EA0">
        <w:t>the CPUC’s Utility S</w:t>
      </w:r>
      <w:r w:rsidR="63E5A243">
        <w:t xml:space="preserve">upplier </w:t>
      </w:r>
      <w:r w:rsidR="7D0E8766">
        <w:t>D</w:t>
      </w:r>
      <w:r w:rsidR="63E5A243">
        <w:t xml:space="preserve">iversity </w:t>
      </w:r>
      <w:r w:rsidR="192919EA">
        <w:t>Program</w:t>
      </w:r>
      <w:r w:rsidR="7F34FD8A">
        <w:t xml:space="preserve">. </w:t>
      </w:r>
    </w:p>
    <w:p w:rsidRPr="00ED4C04" w:rsidR="00F83CB9" w:rsidP="7041B67D" w:rsidRDefault="00F83CB9" w14:paraId="6CFB52E2" w14:textId="11578749">
      <w:pPr>
        <w:ind w:firstLine="0"/>
        <w:outlineLvl w:val="0"/>
        <w:rPr>
          <w:rFonts w:ascii="Roboto" w:hAnsi="Roboto" w:eastAsia="Roboto" w:cs="Roboto"/>
          <w:color w:val="000000" w:themeColor="text1"/>
        </w:rPr>
      </w:pPr>
    </w:p>
    <w:p w:rsidR="0065200B" w:rsidP="7041B67D" w:rsidRDefault="003B0739" w14:paraId="504F5D96" w14:textId="54DEB30A">
      <w:pPr>
        <w:ind w:firstLine="0"/>
        <w:outlineLvl w:val="0"/>
        <w:rPr>
          <w:color w:val="000000" w:themeColor="text1"/>
        </w:rPr>
      </w:pPr>
      <w:r w:rsidRPr="003B0739">
        <w:rPr>
          <w:color w:val="000000" w:themeColor="text1"/>
        </w:rPr>
        <w:t>The CPUC</w:t>
      </w:r>
      <w:r w:rsidR="009530BB">
        <w:rPr>
          <w:color w:val="000000" w:themeColor="text1"/>
        </w:rPr>
        <w:t>’s Small Business Program</w:t>
      </w:r>
      <w:r w:rsidRPr="003B0739">
        <w:rPr>
          <w:color w:val="000000" w:themeColor="text1"/>
        </w:rPr>
        <w:t xml:space="preserve"> </w:t>
      </w:r>
      <w:r>
        <w:rPr>
          <w:color w:val="000000" w:themeColor="text1"/>
        </w:rPr>
        <w:t>hosts</w:t>
      </w:r>
      <w:r w:rsidRPr="003B0739">
        <w:rPr>
          <w:color w:val="000000" w:themeColor="text1"/>
        </w:rPr>
        <w:t xml:space="preserve"> small and diverse business events to help connect businesses to utility companies and government procurement representatives.</w:t>
      </w:r>
      <w:r w:rsidR="00311337">
        <w:rPr>
          <w:color w:val="000000" w:themeColor="text1"/>
        </w:rPr>
        <w:t xml:space="preserve"> </w:t>
      </w:r>
      <w:r w:rsidRPr="0065200B" w:rsidR="0065200B">
        <w:rPr>
          <w:color w:val="000000" w:themeColor="text1"/>
        </w:rPr>
        <w:t>The CPUC has promoted and monitored the diversification of utilities’ supply chains for more than 3</w:t>
      </w:r>
      <w:r w:rsidR="001B2FFC">
        <w:rPr>
          <w:color w:val="000000" w:themeColor="text1"/>
        </w:rPr>
        <w:t>5</w:t>
      </w:r>
      <w:r w:rsidRPr="0065200B" w:rsidR="0065200B">
        <w:rPr>
          <w:color w:val="000000" w:themeColor="text1"/>
        </w:rPr>
        <w:t xml:space="preserve"> years. The CPUC’s Utility Supplier Diversity Program encourages utilities to purchase at least 2</w:t>
      </w:r>
      <w:r w:rsidR="001B2FFC">
        <w:rPr>
          <w:color w:val="000000" w:themeColor="text1"/>
        </w:rPr>
        <w:t>3</w:t>
      </w:r>
      <w:r w:rsidRPr="0065200B" w:rsidR="0065200B">
        <w:rPr>
          <w:color w:val="000000" w:themeColor="text1"/>
        </w:rPr>
        <w:t xml:space="preserve"> percent of their total procurement from</w:t>
      </w:r>
      <w:r w:rsidR="001B2FFC">
        <w:rPr>
          <w:color w:val="000000" w:themeColor="text1"/>
        </w:rPr>
        <w:t xml:space="preserve"> </w:t>
      </w:r>
      <w:r w:rsidRPr="0065200B" w:rsidR="0065200B">
        <w:rPr>
          <w:color w:val="000000" w:themeColor="text1"/>
        </w:rPr>
        <w:t>women, minorit</w:t>
      </w:r>
      <w:r w:rsidR="001B2FFC">
        <w:rPr>
          <w:color w:val="000000" w:themeColor="text1"/>
        </w:rPr>
        <w:t>y</w:t>
      </w:r>
      <w:r w:rsidRPr="0065200B" w:rsidR="0065200B">
        <w:rPr>
          <w:color w:val="000000" w:themeColor="text1"/>
        </w:rPr>
        <w:t xml:space="preserve">, disabled veteran, </w:t>
      </w:r>
      <w:r w:rsidR="00990935">
        <w:rPr>
          <w:color w:val="000000" w:themeColor="text1"/>
        </w:rPr>
        <w:t>LGBT</w:t>
      </w:r>
      <w:r w:rsidR="00CB3B3B">
        <w:rPr>
          <w:color w:val="000000" w:themeColor="text1"/>
        </w:rPr>
        <w:t>, and persons with disabilities</w:t>
      </w:r>
      <w:r w:rsidR="00323B90">
        <w:rPr>
          <w:color w:val="000000" w:themeColor="text1"/>
        </w:rPr>
        <w:t>-owned</w:t>
      </w:r>
      <w:r w:rsidRPr="0065200B" w:rsidR="0065200B">
        <w:rPr>
          <w:color w:val="000000" w:themeColor="text1"/>
        </w:rPr>
        <w:t xml:space="preserve"> businesses. In 20</w:t>
      </w:r>
      <w:r w:rsidR="001B2FFC">
        <w:rPr>
          <w:color w:val="000000" w:themeColor="text1"/>
        </w:rPr>
        <w:t>23</w:t>
      </w:r>
      <w:r w:rsidRPr="0065200B" w:rsidR="0065200B">
        <w:rPr>
          <w:color w:val="000000" w:themeColor="text1"/>
        </w:rPr>
        <w:t>, utilities spent $1</w:t>
      </w:r>
      <w:r w:rsidR="001B2FFC">
        <w:rPr>
          <w:color w:val="000000" w:themeColor="text1"/>
        </w:rPr>
        <w:t>2.9</w:t>
      </w:r>
      <w:r w:rsidRPr="0065200B" w:rsidR="0065200B">
        <w:rPr>
          <w:color w:val="000000" w:themeColor="text1"/>
        </w:rPr>
        <w:t xml:space="preserve"> billion, or </w:t>
      </w:r>
      <w:r w:rsidR="001B2FFC">
        <w:rPr>
          <w:color w:val="000000" w:themeColor="text1"/>
        </w:rPr>
        <w:t>28.8</w:t>
      </w:r>
      <w:r w:rsidRPr="0065200B" w:rsidR="0065200B">
        <w:rPr>
          <w:color w:val="000000" w:themeColor="text1"/>
        </w:rPr>
        <w:t xml:space="preserve"> percent of their total procurement, with diverse suppliers.</w:t>
      </w:r>
    </w:p>
    <w:p w:rsidR="0065200B" w:rsidP="7041B67D" w:rsidRDefault="0065200B" w14:paraId="3F266EA1" w14:textId="77777777">
      <w:pPr>
        <w:ind w:firstLine="0"/>
        <w:outlineLvl w:val="0"/>
        <w:rPr>
          <w:color w:val="000000" w:themeColor="text1"/>
        </w:rPr>
      </w:pPr>
    </w:p>
    <w:p w:rsidR="251B5105" w:rsidP="7041B67D" w:rsidRDefault="251B5105" w14:paraId="1AB2F918" w14:textId="178235F0">
      <w:pPr>
        <w:ind w:firstLine="0"/>
        <w:outlineLvl w:val="0"/>
        <w:rPr>
          <w:color w:val="000000" w:themeColor="text1"/>
          <w:szCs w:val="24"/>
        </w:rPr>
      </w:pPr>
      <w:r w:rsidRPr="7041B67D">
        <w:rPr>
          <w:color w:val="000000" w:themeColor="text1"/>
          <w:szCs w:val="24"/>
        </w:rPr>
        <w:t>Mark your calendars for the following events:</w:t>
      </w:r>
    </w:p>
    <w:p w:rsidR="7041B67D" w:rsidP="7041B67D" w:rsidRDefault="7041B67D" w14:paraId="4C6F969C" w14:textId="094439D9">
      <w:pPr>
        <w:ind w:firstLine="0"/>
        <w:outlineLvl w:val="0"/>
        <w:rPr>
          <w:rFonts w:ascii="Roboto" w:hAnsi="Roboto" w:eastAsia="Roboto" w:cs="Roboto"/>
          <w:color w:val="000000" w:themeColor="text1"/>
          <w:sz w:val="22"/>
          <w:szCs w:val="22"/>
        </w:rPr>
      </w:pPr>
    </w:p>
    <w:p w:rsidRPr="00ED4C04" w:rsidR="00ED4C04" w:rsidP="00ED4C04" w:rsidRDefault="00ED4C04" w14:paraId="5FD62F57" w14:textId="31C3450A">
      <w:pPr>
        <w:pStyle w:val="BodyTextIndent"/>
        <w:ind w:firstLine="0"/>
        <w:outlineLvl w:val="0"/>
        <w:rPr>
          <w:b/>
          <w:bCs/>
        </w:rPr>
      </w:pPr>
      <w:r w:rsidRPr="00ED4C04">
        <w:rPr>
          <w:b/>
          <w:bCs/>
        </w:rPr>
        <w:t>Small and Diverse Business Expo</w:t>
      </w:r>
    </w:p>
    <w:p w:rsidRPr="00ED4C04" w:rsidR="004921C1" w:rsidP="7041B67D" w:rsidRDefault="004921C1" w14:paraId="74120DBD" w14:textId="23E86351">
      <w:pPr>
        <w:pStyle w:val="BodyTextIndent"/>
        <w:numPr>
          <w:ilvl w:val="0"/>
          <w:numId w:val="10"/>
        </w:numPr>
        <w:spacing w:line="240" w:lineRule="auto"/>
        <w:outlineLvl w:val="0"/>
      </w:pPr>
      <w:r w:rsidRPr="7041B67D">
        <w:rPr>
          <w:b/>
          <w:bCs/>
        </w:rPr>
        <w:t>W</w:t>
      </w:r>
      <w:r w:rsidRPr="7041B67D" w:rsidR="00ED4C04">
        <w:rPr>
          <w:b/>
          <w:bCs/>
        </w:rPr>
        <w:t>hen</w:t>
      </w:r>
      <w:r w:rsidRPr="7041B67D">
        <w:rPr>
          <w:b/>
          <w:bCs/>
        </w:rPr>
        <w:t>:</w:t>
      </w:r>
      <w:r>
        <w:t xml:space="preserve"> </w:t>
      </w:r>
      <w:r w:rsidR="00891999">
        <w:t>October 9</w:t>
      </w:r>
      <w:r w:rsidR="00ED4C04">
        <w:t xml:space="preserve">, </w:t>
      </w:r>
      <w:r w:rsidR="00827365">
        <w:t xml:space="preserve">2024, </w:t>
      </w:r>
      <w:r w:rsidR="00ED4C04">
        <w:t xml:space="preserve">9 a.m. – </w:t>
      </w:r>
      <w:r w:rsidR="00891999">
        <w:t>1</w:t>
      </w:r>
      <w:r w:rsidR="00ED4C04">
        <w:t xml:space="preserve"> p.m.</w:t>
      </w:r>
    </w:p>
    <w:p w:rsidRPr="00891999" w:rsidR="00891999" w:rsidP="00891999" w:rsidRDefault="003E452C" w14:paraId="17B1F394" w14:textId="77777777">
      <w:pPr>
        <w:pStyle w:val="BodyTextIndent"/>
        <w:numPr>
          <w:ilvl w:val="0"/>
          <w:numId w:val="10"/>
        </w:numPr>
        <w:spacing w:line="240" w:lineRule="auto"/>
        <w:outlineLvl w:val="0"/>
      </w:pPr>
      <w:r w:rsidRPr="7041B67D">
        <w:rPr>
          <w:b/>
          <w:bCs/>
        </w:rPr>
        <w:t>W</w:t>
      </w:r>
      <w:r w:rsidRPr="7041B67D" w:rsidR="00ED4C04">
        <w:rPr>
          <w:b/>
          <w:bCs/>
        </w:rPr>
        <w:t>here</w:t>
      </w:r>
      <w:r w:rsidRPr="7041B67D">
        <w:rPr>
          <w:b/>
          <w:bCs/>
        </w:rPr>
        <w:t xml:space="preserve">: </w:t>
      </w:r>
      <w:r w:rsidR="00891999">
        <w:t>Riverside Convention Center</w:t>
      </w:r>
      <w:r w:rsidR="00ED4C04">
        <w:t xml:space="preserve">, </w:t>
      </w:r>
      <w:r w:rsidRPr="00891999" w:rsidR="00891999">
        <w:t>3637 5th Street, Riverside, CA 92501 (in-person only)</w:t>
      </w:r>
    </w:p>
    <w:p w:rsidRPr="00891999" w:rsidR="00ED4C04" w:rsidP="7041B67D" w:rsidRDefault="00ED4C04" w14:paraId="57DF5EF2" w14:textId="73564F88">
      <w:pPr>
        <w:pStyle w:val="BodyTextIndent"/>
        <w:numPr>
          <w:ilvl w:val="0"/>
          <w:numId w:val="10"/>
        </w:numPr>
        <w:spacing w:line="240" w:lineRule="auto"/>
        <w:outlineLvl w:val="0"/>
      </w:pPr>
      <w:r w:rsidRPr="7041B67D">
        <w:rPr>
          <w:b/>
          <w:bCs/>
        </w:rPr>
        <w:t>Registration:</w:t>
      </w:r>
      <w:r w:rsidR="00891999">
        <w:rPr>
          <w:b/>
          <w:bCs/>
        </w:rPr>
        <w:t xml:space="preserve"> </w:t>
      </w:r>
      <w:hyperlink w:history="1" r:id="rId13">
        <w:r w:rsidRPr="00891999" w:rsidR="00891999">
          <w:rPr>
            <w:rStyle w:val="Hyperlink"/>
          </w:rPr>
          <w:t>https://shiftsbc.glueup.com/event/2024-small-and-diverse-business-expo-112252/</w:t>
        </w:r>
      </w:hyperlink>
    </w:p>
    <w:p w:rsidR="00ED4C04" w:rsidP="7041B67D" w:rsidRDefault="00ED4C04" w14:paraId="776D80C1" w14:textId="6A6A3BEF">
      <w:pPr>
        <w:pStyle w:val="BodyTextIndent"/>
        <w:numPr>
          <w:ilvl w:val="0"/>
          <w:numId w:val="10"/>
        </w:numPr>
        <w:spacing w:line="240" w:lineRule="auto"/>
        <w:outlineLvl w:val="0"/>
      </w:pPr>
      <w:r w:rsidRPr="7041B67D">
        <w:rPr>
          <w:b/>
          <w:bCs/>
        </w:rPr>
        <w:t xml:space="preserve">What: </w:t>
      </w:r>
      <w:r w:rsidR="003B2C30">
        <w:t xml:space="preserve">The </w:t>
      </w:r>
      <w:r w:rsidR="2B4B0E31">
        <w:t>E</w:t>
      </w:r>
      <w:r w:rsidR="003B2C30">
        <w:t xml:space="preserve">xpo offers small and diverse businesses the chance to engage with representatives from utility companies, public agencies, community choice aggregators, prime contractors, resource centers, and other enterprises about business opportunities and upcoming contracts. </w:t>
      </w:r>
      <w:r w:rsidR="6711D0E8">
        <w:t>M</w:t>
      </w:r>
      <w:r w:rsidR="00134EDC">
        <w:t xml:space="preserve">ore information about the </w:t>
      </w:r>
      <w:r w:rsidR="4CAAC639">
        <w:t>E</w:t>
      </w:r>
      <w:r w:rsidR="00134EDC">
        <w:t>xpo and the Small Business Program</w:t>
      </w:r>
      <w:r w:rsidR="230EB997">
        <w:t xml:space="preserve"> is available on the CPUC’s </w:t>
      </w:r>
      <w:hyperlink r:id="rId14">
        <w:r w:rsidRPr="7041B67D" w:rsidR="230EB997">
          <w:rPr>
            <w:rStyle w:val="Hyperlink"/>
          </w:rPr>
          <w:t>website</w:t>
        </w:r>
      </w:hyperlink>
      <w:r w:rsidR="230EB997">
        <w:t xml:space="preserve">, </w:t>
      </w:r>
      <w:r w:rsidR="00134EDC">
        <w:t xml:space="preserve">or </w:t>
      </w:r>
      <w:r w:rsidR="00433D68">
        <w:t xml:space="preserve">contact </w:t>
      </w:r>
      <w:hyperlink r:id="rId15">
        <w:r w:rsidRPr="7041B67D" w:rsidR="00433D68">
          <w:rPr>
            <w:rStyle w:val="Hyperlink"/>
          </w:rPr>
          <w:t>smallbiz@cpuc.ca.gov</w:t>
        </w:r>
      </w:hyperlink>
      <w:r w:rsidR="00433D68">
        <w:t xml:space="preserve">. </w:t>
      </w:r>
    </w:p>
    <w:p w:rsidRPr="00ED4C04" w:rsidR="00ED4C04" w:rsidP="000425C0" w:rsidRDefault="00ED4C04" w14:paraId="06DA58F1" w14:textId="77777777">
      <w:pPr>
        <w:pStyle w:val="BodyTextIndent"/>
        <w:ind w:firstLine="0"/>
        <w:outlineLvl w:val="0"/>
      </w:pPr>
    </w:p>
    <w:p w:rsidRPr="00ED4C04" w:rsidR="00ED4C04" w:rsidP="000425C0" w:rsidRDefault="00ED4C04" w14:paraId="5DF1255E" w14:textId="43E2C796">
      <w:pPr>
        <w:pStyle w:val="BodyTextIndent"/>
        <w:ind w:firstLine="0"/>
        <w:outlineLvl w:val="0"/>
        <w:rPr>
          <w:b/>
          <w:bCs/>
        </w:rPr>
      </w:pPr>
      <w:bookmarkStart w:name="_Hlk142321810" w:id="1"/>
      <w:r w:rsidRPr="00ED4C04">
        <w:rPr>
          <w:b/>
          <w:bCs/>
        </w:rPr>
        <w:t>2</w:t>
      </w:r>
      <w:r w:rsidR="00827365">
        <w:rPr>
          <w:b/>
          <w:bCs/>
        </w:rPr>
        <w:t>2nd</w:t>
      </w:r>
      <w:r w:rsidRPr="00ED4C04">
        <w:rPr>
          <w:b/>
          <w:bCs/>
        </w:rPr>
        <w:t xml:space="preserve"> Annual Supplier Diversity En Banc</w:t>
      </w:r>
    </w:p>
    <w:bookmarkEnd w:id="1"/>
    <w:p w:rsidRPr="00ED4C04" w:rsidR="00ED4C04" w:rsidP="7041B67D" w:rsidRDefault="00ED4C04" w14:paraId="1BF0D25E" w14:textId="0BD905B9">
      <w:pPr>
        <w:pStyle w:val="BodyTextIndent"/>
        <w:numPr>
          <w:ilvl w:val="0"/>
          <w:numId w:val="11"/>
        </w:numPr>
        <w:spacing w:line="240" w:lineRule="auto"/>
        <w:outlineLvl w:val="0"/>
      </w:pPr>
      <w:r w:rsidRPr="7041B67D">
        <w:rPr>
          <w:b/>
          <w:bCs/>
        </w:rPr>
        <w:lastRenderedPageBreak/>
        <w:t>When:</w:t>
      </w:r>
      <w:r>
        <w:t xml:space="preserve"> </w:t>
      </w:r>
      <w:r w:rsidR="00827365">
        <w:t>October 10, 2024,</w:t>
      </w:r>
      <w:r>
        <w:t xml:space="preserve"> 9 a.m. – 3:30 p.m.</w:t>
      </w:r>
    </w:p>
    <w:p w:rsidRPr="00827365" w:rsidR="00827365" w:rsidP="00827365" w:rsidRDefault="00ED4C04" w14:paraId="10045CD7" w14:textId="77777777">
      <w:pPr>
        <w:pStyle w:val="BodyTextIndent"/>
        <w:numPr>
          <w:ilvl w:val="0"/>
          <w:numId w:val="11"/>
        </w:numPr>
        <w:spacing w:line="240" w:lineRule="auto"/>
        <w:outlineLvl w:val="0"/>
      </w:pPr>
      <w:r w:rsidRPr="7041B67D">
        <w:rPr>
          <w:b/>
          <w:bCs/>
        </w:rPr>
        <w:t xml:space="preserve">Where: </w:t>
      </w:r>
      <w:r w:rsidRPr="00827365" w:rsidR="00827365">
        <w:t>Riverside Convention Center, 3637 5th Street, Riverside, CA 92501 (in-person only)</w:t>
      </w:r>
    </w:p>
    <w:p w:rsidR="00ED4C04" w:rsidP="7041B67D" w:rsidRDefault="00ED4C04" w14:paraId="58E2408C" w14:textId="42E5FCF1">
      <w:pPr>
        <w:pStyle w:val="BodyTextIndent"/>
        <w:numPr>
          <w:ilvl w:val="0"/>
          <w:numId w:val="11"/>
        </w:numPr>
        <w:spacing w:line="240" w:lineRule="auto"/>
        <w:outlineLvl w:val="0"/>
        <w:rPr>
          <w:b/>
          <w:bCs/>
        </w:rPr>
      </w:pPr>
      <w:r w:rsidRPr="7041B67D">
        <w:rPr>
          <w:b/>
          <w:bCs/>
        </w:rPr>
        <w:t>Registration:</w:t>
      </w:r>
      <w:r w:rsidR="00BB78E9">
        <w:rPr>
          <w:b/>
          <w:bCs/>
        </w:rPr>
        <w:t xml:space="preserve"> </w:t>
      </w:r>
      <w:hyperlink w:history="1" r:id="rId16">
        <w:r w:rsidRPr="00BB78E9" w:rsidR="00BB78E9">
          <w:rPr>
            <w:rStyle w:val="Hyperlink"/>
          </w:rPr>
          <w:t>https://shiftsbc.glueup.com/event/cpuc-22nd-annual-general-order-156-supplier-diversity-en-banc-114475/</w:t>
        </w:r>
      </w:hyperlink>
    </w:p>
    <w:p w:rsidRPr="00605F1B" w:rsidR="00024F9E" w:rsidP="7041B67D" w:rsidRDefault="76126A72" w14:paraId="78676AF5" w14:textId="147C5888">
      <w:pPr>
        <w:pStyle w:val="BodyTextIndent"/>
        <w:numPr>
          <w:ilvl w:val="0"/>
          <w:numId w:val="11"/>
        </w:numPr>
        <w:spacing w:line="240" w:lineRule="auto"/>
        <w:outlineLvl w:val="0"/>
      </w:pPr>
      <w:r w:rsidRPr="7041B67D">
        <w:rPr>
          <w:b/>
          <w:bCs/>
        </w:rPr>
        <w:t xml:space="preserve">What: </w:t>
      </w:r>
      <w:r w:rsidR="4F20F91C">
        <w:t xml:space="preserve">The En Banc </w:t>
      </w:r>
      <w:r w:rsidR="0EC6D1CF">
        <w:t xml:space="preserve">serves as </w:t>
      </w:r>
      <w:r w:rsidR="4F20F91C">
        <w:t>a public hearing</w:t>
      </w:r>
      <w:r w:rsidR="0EC6D1CF">
        <w:t xml:space="preserve"> for participants to examine the diversity programs of the state’s regulated utilities, discuss the CPUC’s commitment to diversity, and hear from interested parties about their views on the future of supplier diversity and the impact it has had on the communities in which the utilities serve. The CPUC’s Utility Supplier Diversity Program encourages utilities to purchase at least </w:t>
      </w:r>
      <w:r w:rsidR="5756010D">
        <w:t>2</w:t>
      </w:r>
      <w:r w:rsidR="00BB78E9">
        <w:t>3</w:t>
      </w:r>
      <w:r w:rsidR="0EC6D1CF">
        <w:t xml:space="preserve"> percent of their total procurement from diverse suppliers (women-owned, minority-owned, disabled veteran-owned, </w:t>
      </w:r>
      <w:r w:rsidR="689D2E81">
        <w:t>LGBTQ+-owned</w:t>
      </w:r>
      <w:r w:rsidR="0EC6D1CF">
        <w:t xml:space="preserve">, and persons with disabilities businesses). </w:t>
      </w:r>
      <w:r w:rsidR="4C90B2BA">
        <w:t>For</w:t>
      </w:r>
      <w:r w:rsidR="4F20F91C">
        <w:t xml:space="preserve"> more information about the En Banc and the Supplier Diversity Program, please visit </w:t>
      </w:r>
      <w:r w:rsidR="556AA422">
        <w:t xml:space="preserve">the CPUC’s </w:t>
      </w:r>
      <w:hyperlink r:id="rId17">
        <w:r w:rsidRPr="7041B67D" w:rsidR="556AA422">
          <w:rPr>
            <w:rStyle w:val="Hyperlink"/>
          </w:rPr>
          <w:t>website</w:t>
        </w:r>
      </w:hyperlink>
      <w:r w:rsidR="556AA422">
        <w:t>,</w:t>
      </w:r>
      <w:r w:rsidR="4F20F91C">
        <w:t xml:space="preserve"> or </w:t>
      </w:r>
      <w:r w:rsidR="4C90B2BA">
        <w:t xml:space="preserve">contact </w:t>
      </w:r>
      <w:hyperlink r:id="rId18">
        <w:r w:rsidRPr="7041B67D" w:rsidR="4C90B2BA">
          <w:rPr>
            <w:rStyle w:val="Hyperlink"/>
          </w:rPr>
          <w:t>supplierdiversity@cpuc.ca.gov</w:t>
        </w:r>
      </w:hyperlink>
      <w:r w:rsidR="4C90B2BA">
        <w:t xml:space="preserve">. </w:t>
      </w:r>
    </w:p>
    <w:p w:rsidR="114F3895" w:rsidP="114F3895" w:rsidRDefault="114F3895" w14:paraId="30753366" w14:textId="40DF01E7">
      <w:pPr>
        <w:pStyle w:val="BodyTextIndent"/>
        <w:ind w:firstLine="0"/>
        <w:outlineLvl w:val="0"/>
        <w:rPr>
          <w:szCs w:val="24"/>
        </w:rPr>
      </w:pPr>
    </w:p>
    <w:p w:rsidR="5A9B5FA9" w:rsidP="114F3895" w:rsidRDefault="00BA3E4C" w14:paraId="2E3CE0F6" w14:textId="241B7E1F">
      <w:pPr>
        <w:pStyle w:val="BodyTextIndent"/>
        <w:ind w:firstLine="0"/>
        <w:outlineLvl w:val="0"/>
      </w:pPr>
      <w:r>
        <w:t xml:space="preserve">These </w:t>
      </w:r>
      <w:r w:rsidR="3DA35E40">
        <w:t xml:space="preserve">events </w:t>
      </w:r>
      <w:r w:rsidR="5A9B5FA9">
        <w:t xml:space="preserve">provide a platform for CPUC Commissioners, utility executives, CBOs, and suppliers to engage in discussions about the progress of the </w:t>
      </w:r>
      <w:r w:rsidR="10E706AF">
        <w:t>S</w:t>
      </w:r>
      <w:r w:rsidR="5A9B5FA9">
        <w:t xml:space="preserve">mall </w:t>
      </w:r>
      <w:r w:rsidR="679E31FC">
        <w:t>B</w:t>
      </w:r>
      <w:r w:rsidR="5A9B5FA9">
        <w:t xml:space="preserve">usiness and </w:t>
      </w:r>
      <w:r w:rsidR="1971585A">
        <w:t>S</w:t>
      </w:r>
      <w:r w:rsidR="5A9B5FA9">
        <w:t xml:space="preserve">upplier </w:t>
      </w:r>
      <w:r w:rsidR="13AD1B95">
        <w:t>D</w:t>
      </w:r>
      <w:r w:rsidR="5A9B5FA9">
        <w:t xml:space="preserve">iversity </w:t>
      </w:r>
      <w:r w:rsidR="05B56D77">
        <w:t>P</w:t>
      </w:r>
      <w:r w:rsidR="5A9B5FA9">
        <w:t>rograms</w:t>
      </w:r>
      <w:r w:rsidR="49DB960B">
        <w:t xml:space="preserve"> and</w:t>
      </w:r>
      <w:r w:rsidR="5A9B5FA9">
        <w:t xml:space="preserve"> </w:t>
      </w:r>
      <w:r w:rsidR="1C45B9A2">
        <w:t xml:space="preserve">ways that </w:t>
      </w:r>
      <w:r w:rsidR="5A9B5FA9">
        <w:t xml:space="preserve">utilities can further expand opportunities for a wide range of suppliers. </w:t>
      </w:r>
      <w:r w:rsidR="6FE52528">
        <w:t xml:space="preserve"> </w:t>
      </w:r>
    </w:p>
    <w:p w:rsidR="114F3895" w:rsidP="7041B67D" w:rsidRDefault="114F3895" w14:paraId="15AF8A3B" w14:textId="2E7F2645">
      <w:pPr>
        <w:pStyle w:val="BodyTextIndent"/>
        <w:ind w:firstLine="0"/>
      </w:pPr>
    </w:p>
    <w:p w:rsidR="5A9B5FA9" w:rsidP="7041B67D" w:rsidRDefault="5A9B5FA9" w14:paraId="47DA523A" w14:textId="434C4F31">
      <w:pPr>
        <w:pStyle w:val="BodyTextIndent"/>
        <w:ind w:firstLine="0"/>
      </w:pPr>
      <w:r>
        <w:t>The CPUC has consistently highlighted its commitment to supporting the state</w:t>
      </w:r>
      <w:r w:rsidR="7EBBA7C6">
        <w:t>’</w:t>
      </w:r>
      <w:r>
        <w:t xml:space="preserve">s economic vitality, recognizing the positive impact of </w:t>
      </w:r>
      <w:r w:rsidR="676EDF8B">
        <w:t>small businesses and diverse suppliers</w:t>
      </w:r>
      <w:r>
        <w:t xml:space="preserve"> in achieving this goal.</w:t>
      </w:r>
      <w:r w:rsidR="4F8BEBE0">
        <w:t xml:space="preserve"> </w:t>
      </w:r>
      <w:r w:rsidRPr="7041B67D" w:rsidR="6CA3F3EB">
        <w:rPr>
          <w:szCs w:val="24"/>
        </w:rPr>
        <w:t>E</w:t>
      </w:r>
      <w:r w:rsidRPr="7041B67D" w:rsidR="6CA3F3EB">
        <w:rPr>
          <w:color w:val="000000" w:themeColor="text1"/>
          <w:szCs w:val="24"/>
        </w:rPr>
        <w:t>qualizing opportunities not only aligns with corporate responsibilities and CPUC goals, but also fosters heightened competition and reduced costs for ratepayers.</w:t>
      </w:r>
    </w:p>
    <w:p w:rsidR="114F3895" w:rsidP="114F3895" w:rsidRDefault="114F3895" w14:paraId="3A3E3634" w14:textId="69EC8102">
      <w:pPr>
        <w:pStyle w:val="BodyTextIndent"/>
        <w:ind w:firstLine="0"/>
        <w:outlineLvl w:val="0"/>
      </w:pPr>
    </w:p>
    <w:p w:rsidRPr="00605F1B" w:rsidR="00C51C9B" w:rsidP="00C51C9B" w:rsidRDefault="004921C1" w14:paraId="2BFA739E" w14:textId="6797002B">
      <w:pPr>
        <w:pStyle w:val="BodyTextIndent"/>
        <w:ind w:firstLine="0"/>
        <w:outlineLvl w:val="0"/>
      </w:pPr>
      <w:r>
        <w:t>N</w:t>
      </w:r>
      <w:r w:rsidR="00C51C9B">
        <w:t>o official action will be taken</w:t>
      </w:r>
      <w:r>
        <w:t xml:space="preserve"> at the</w:t>
      </w:r>
      <w:r w:rsidR="55F28244">
        <w:t>se</w:t>
      </w:r>
      <w:r>
        <w:t xml:space="preserve"> </w:t>
      </w:r>
      <w:r w:rsidR="002F53A2">
        <w:t>events</w:t>
      </w:r>
      <w:r w:rsidR="00C51C9B">
        <w:t>.</w:t>
      </w:r>
    </w:p>
    <w:p w:rsidRPr="00605F1B" w:rsidR="00C51C9B" w:rsidP="00C51C9B" w:rsidRDefault="00C51C9B" w14:paraId="42324146" w14:textId="77777777">
      <w:pPr>
        <w:pStyle w:val="BodyTextIndent"/>
        <w:ind w:firstLine="0"/>
        <w:outlineLvl w:val="0"/>
        <w:rPr>
          <w:color w:val="FF0000"/>
        </w:rPr>
      </w:pPr>
    </w:p>
    <w:p w:rsidR="00C51C9B" w:rsidP="00C51C9B" w:rsidRDefault="00C51C9B" w14:paraId="60CE63FC" w14:textId="5737F62C">
      <w:pPr>
        <w:pStyle w:val="BodyTextIndent"/>
        <w:ind w:firstLine="0"/>
        <w:outlineLvl w:val="0"/>
      </w:pPr>
      <w:r w:rsidRPr="00605F1B">
        <w:t xml:space="preserve">If special accommodations are needed to attend, such as non-English or sign language interpreters, please contact the CPUC’s Public Advisor’s Office at </w:t>
      </w:r>
      <w:hyperlink w:history="1" r:id="rId19">
        <w:r w:rsidRPr="00605F1B" w:rsidR="00854CD1">
          <w:rPr>
            <w:rStyle w:val="Hyperlink"/>
          </w:rPr>
          <w:t>public.advisor@cpuc.ca.gov</w:t>
        </w:r>
      </w:hyperlink>
      <w:r w:rsidRPr="00605F1B" w:rsidR="00854CD1">
        <w:t xml:space="preserve"> </w:t>
      </w:r>
      <w:r w:rsidRPr="00605F1B">
        <w:t xml:space="preserve">or toll free at 866-849-8390 at least </w:t>
      </w:r>
      <w:r w:rsidRPr="00605F1B" w:rsidR="00F942DA">
        <w:t>five</w:t>
      </w:r>
      <w:r w:rsidRPr="00605F1B">
        <w:t xml:space="preserve"> business days in advance of the </w:t>
      </w:r>
      <w:r w:rsidR="00ED4C04">
        <w:t>events</w:t>
      </w:r>
      <w:r w:rsidRPr="00605F1B">
        <w:t>.</w:t>
      </w:r>
    </w:p>
    <w:p w:rsidRPr="00605F1B" w:rsidR="008215F2" w:rsidP="00C51C9B" w:rsidRDefault="008215F2" w14:paraId="7B822EB4" w14:textId="77777777">
      <w:pPr>
        <w:pStyle w:val="BodyTextIndent"/>
        <w:ind w:firstLine="0"/>
        <w:outlineLvl w:val="0"/>
      </w:pPr>
    </w:p>
    <w:p w:rsidRPr="00605F1B" w:rsidR="008215F2" w:rsidP="008215F2" w:rsidRDefault="008215F2" w14:paraId="4B52F400" w14:textId="5C247D2D">
      <w:pPr>
        <w:pStyle w:val="BodyTextIndent"/>
        <w:ind w:firstLine="0"/>
        <w:jc w:val="center"/>
        <w:outlineLvl w:val="0"/>
      </w:pPr>
      <w:bookmarkStart w:name="_Hlk140053292" w:id="2"/>
      <w:r w:rsidRPr="00605F1B">
        <w:t>###</w:t>
      </w:r>
    </w:p>
    <w:p w:rsidRPr="00605F1B" w:rsidR="00BC53B9" w:rsidP="000425C0" w:rsidRDefault="00BC53B9" w14:paraId="7B27F077" w14:textId="77777777">
      <w:pPr>
        <w:pStyle w:val="BodyTextIndent"/>
        <w:ind w:firstLine="0"/>
        <w:outlineLvl w:val="0"/>
      </w:pPr>
    </w:p>
    <w:p w:rsidRPr="00605F1B" w:rsidR="008215F2" w:rsidP="008215F2" w:rsidRDefault="008215F2" w14:paraId="2CB56D60" w14:textId="77777777">
      <w:pPr>
        <w:pStyle w:val="BodyTextIndent"/>
        <w:ind w:firstLine="0"/>
        <w:outlineLvl w:val="0"/>
      </w:pPr>
      <w:r w:rsidRPr="00605F1B">
        <w:rPr>
          <w:b/>
          <w:bCs/>
        </w:rPr>
        <w:t>About the California Public Utilities Commission</w:t>
      </w:r>
    </w:p>
    <w:p w:rsidRPr="00605F1B" w:rsidR="001D0C35" w:rsidP="008A2401" w:rsidRDefault="008215F2" w14:paraId="231250D7" w14:textId="70FF282F">
      <w:pPr>
        <w:pStyle w:val="BodyTextIndent"/>
        <w:ind w:firstLine="0"/>
        <w:outlineLvl w:val="0"/>
      </w:pPr>
      <w:r w:rsidRPr="00605F1B">
        <w:t xml:space="preserve">The CPUC regulates services and utilities, protects consumers, safeguards the environment, and assures Californians access to safe and reliable utility infrastructure and services. Visit </w:t>
      </w:r>
      <w:hyperlink r:id="rId20">
        <w:r w:rsidRPr="00605F1B">
          <w:rPr>
            <w:rStyle w:val="Hyperlink"/>
          </w:rPr>
          <w:t>www.cpuc.ca.gov</w:t>
        </w:r>
      </w:hyperlink>
      <w:r w:rsidRPr="00605F1B">
        <w:t xml:space="preserve"> for more information.</w:t>
      </w:r>
      <w:bookmarkEnd w:id="2"/>
    </w:p>
    <w:p w:rsidRPr="00605F1B" w:rsidR="000E1CD8" w:rsidP="008A2401" w:rsidRDefault="000E1CD8" w14:paraId="5A3C2F6C" w14:textId="77777777">
      <w:pPr>
        <w:pStyle w:val="BodyTextIndent"/>
        <w:ind w:firstLine="0"/>
        <w:outlineLvl w:val="0"/>
      </w:pPr>
    </w:p>
    <w:sectPr w:rsidRPr="00605F1B" w:rsidR="000E1CD8" w:rsidSect="00064C9B">
      <w:footerReference w:type="default" r:id="rId21"/>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73DD" w14:textId="77777777" w:rsidR="00143B48" w:rsidRDefault="00143B48">
      <w:pPr>
        <w:spacing w:line="240" w:lineRule="auto"/>
      </w:pPr>
      <w:r>
        <w:separator/>
      </w:r>
    </w:p>
    <w:p w14:paraId="6647911E" w14:textId="77777777" w:rsidR="00143B48" w:rsidRDefault="00143B48"/>
  </w:endnote>
  <w:endnote w:type="continuationSeparator" w:id="0">
    <w:p w14:paraId="58424421" w14:textId="77777777" w:rsidR="00143B48" w:rsidRDefault="00143B48">
      <w:pPr>
        <w:spacing w:line="240" w:lineRule="auto"/>
      </w:pPr>
      <w:r>
        <w:continuationSeparator/>
      </w:r>
    </w:p>
    <w:p w14:paraId="013C9ABB" w14:textId="77777777" w:rsidR="00143B48" w:rsidRDefault="00143B48"/>
  </w:endnote>
  <w:endnote w:type="continuationNotice" w:id="1">
    <w:p w14:paraId="209EED14" w14:textId="77777777" w:rsidR="00143B48" w:rsidRDefault="00143B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9665" w14:textId="77777777" w:rsidR="00FD0A4E" w:rsidRPr="00D879A8" w:rsidRDefault="004A77EE"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72F13ABC" wp14:editId="2B6741F3">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334FC6B4"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13ABC"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334FC6B4"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D879A8">
      <w:rPr>
        <w:rFonts w:ascii="Century Gothic" w:hAnsi="Century Gothic"/>
        <w:noProof/>
        <w:sz w:val="18"/>
        <w:szCs w:val="18"/>
      </w:rPr>
      <w:drawing>
        <wp:anchor distT="0" distB="0" distL="114300" distR="114300" simplePos="0" relativeHeight="251654144" behindDoc="1" locked="0" layoutInCell="1" allowOverlap="1" wp14:anchorId="3359C04D" wp14:editId="15330638">
          <wp:simplePos x="0" y="0"/>
          <wp:positionH relativeFrom="column">
            <wp:posOffset>-678815</wp:posOffset>
          </wp:positionH>
          <wp:positionV relativeFrom="paragraph">
            <wp:posOffset>209163</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61824751" wp14:editId="5DF6D85F">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3F86E25">
            <v:rect id="Rectangle 8" style="position:absolute;margin-left:288.65pt;margin-top:13.6pt;width:12.6pt;height:12.95pt;z-index:251658245;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4A503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0" behindDoc="0" locked="0" layoutInCell="1" allowOverlap="1" wp14:anchorId="61D7AE91" wp14:editId="2A50ECC2">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5265B9">
            <v:rect id="Rectangle 7" style="position:absolute;margin-left:273.65pt;margin-top:13.65pt;width:12.6pt;height:13pt;z-index:251658244;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3DA3A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7216" behindDoc="0" locked="0" layoutInCell="1" allowOverlap="1" wp14:anchorId="7D97A085" wp14:editId="3CF60A8C">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E2B74E2">
            <v:rect id="Rectangle 6" style="position:absolute;margin-left:258.65pt;margin-top:13.65pt;width:12.6pt;height:13pt;z-index:251658243;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13C2E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6192" behindDoc="0" locked="0" layoutInCell="1" allowOverlap="1" wp14:anchorId="45FF7CFE" wp14:editId="756AF7D5">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820FED6">
            <v:rect id="Rectangle 5" style="position:absolute;margin-left:243.7pt;margin-top:13.65pt;width:12.6pt;height:13pt;z-index:25165824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7C62F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5168" behindDoc="0" locked="0" layoutInCell="1" allowOverlap="1" wp14:anchorId="23B2A53C" wp14:editId="1779B635">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F24699">
            <v:rect id="Rectangle 4" style="position:absolute;margin-left:228.65pt;margin-top:13.75pt;width:12.6pt;height:1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6DAA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6B82" w14:textId="77777777" w:rsidR="00143B48" w:rsidRDefault="00143B48">
      <w:pPr>
        <w:spacing w:line="240" w:lineRule="auto"/>
      </w:pPr>
      <w:r>
        <w:separator/>
      </w:r>
    </w:p>
    <w:p w14:paraId="31AB4E84" w14:textId="77777777" w:rsidR="00143B48" w:rsidRDefault="00143B48"/>
  </w:footnote>
  <w:footnote w:type="continuationSeparator" w:id="0">
    <w:p w14:paraId="7777FE9F" w14:textId="77777777" w:rsidR="00143B48" w:rsidRDefault="00143B48">
      <w:pPr>
        <w:spacing w:line="240" w:lineRule="auto"/>
      </w:pPr>
      <w:r>
        <w:continuationSeparator/>
      </w:r>
    </w:p>
    <w:p w14:paraId="51701F82" w14:textId="77777777" w:rsidR="00143B48" w:rsidRDefault="00143B48"/>
  </w:footnote>
  <w:footnote w:type="continuationNotice" w:id="1">
    <w:p w14:paraId="1CAAC697" w14:textId="77777777" w:rsidR="00143B48" w:rsidRDefault="00143B4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D354D"/>
    <w:multiLevelType w:val="hybridMultilevel"/>
    <w:tmpl w:val="282C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D61"/>
    <w:multiLevelType w:val="hybridMultilevel"/>
    <w:tmpl w:val="A6B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54F2E"/>
    <w:multiLevelType w:val="hybridMultilevel"/>
    <w:tmpl w:val="C338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B03AB"/>
    <w:multiLevelType w:val="hybridMultilevel"/>
    <w:tmpl w:val="E6563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C4C28"/>
    <w:multiLevelType w:val="hybridMultilevel"/>
    <w:tmpl w:val="A4DA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41A3"/>
    <w:multiLevelType w:val="hybridMultilevel"/>
    <w:tmpl w:val="3C841EDE"/>
    <w:lvl w:ilvl="0" w:tplc="A76C52EA">
      <w:start w:val="1"/>
      <w:numFmt w:val="bullet"/>
      <w:lvlText w:val="·"/>
      <w:lvlJc w:val="left"/>
      <w:pPr>
        <w:ind w:left="720" w:hanging="360"/>
      </w:pPr>
      <w:rPr>
        <w:rFonts w:ascii="Symbol" w:hAnsi="Symbol" w:hint="default"/>
      </w:rPr>
    </w:lvl>
    <w:lvl w:ilvl="1" w:tplc="41F0F6F4">
      <w:start w:val="1"/>
      <w:numFmt w:val="bullet"/>
      <w:lvlText w:val="o"/>
      <w:lvlJc w:val="left"/>
      <w:pPr>
        <w:ind w:left="1440" w:hanging="360"/>
      </w:pPr>
      <w:rPr>
        <w:rFonts w:ascii="Courier New" w:hAnsi="Courier New" w:hint="default"/>
      </w:rPr>
    </w:lvl>
    <w:lvl w:ilvl="2" w:tplc="ABF08A24">
      <w:start w:val="1"/>
      <w:numFmt w:val="bullet"/>
      <w:lvlText w:val=""/>
      <w:lvlJc w:val="left"/>
      <w:pPr>
        <w:ind w:left="2160" w:hanging="360"/>
      </w:pPr>
      <w:rPr>
        <w:rFonts w:ascii="Wingdings" w:hAnsi="Wingdings" w:hint="default"/>
      </w:rPr>
    </w:lvl>
    <w:lvl w:ilvl="3" w:tplc="1CE253C4">
      <w:start w:val="1"/>
      <w:numFmt w:val="bullet"/>
      <w:lvlText w:val=""/>
      <w:lvlJc w:val="left"/>
      <w:pPr>
        <w:ind w:left="2880" w:hanging="360"/>
      </w:pPr>
      <w:rPr>
        <w:rFonts w:ascii="Symbol" w:hAnsi="Symbol" w:hint="default"/>
      </w:rPr>
    </w:lvl>
    <w:lvl w:ilvl="4" w:tplc="FDE60958">
      <w:start w:val="1"/>
      <w:numFmt w:val="bullet"/>
      <w:lvlText w:val="o"/>
      <w:lvlJc w:val="left"/>
      <w:pPr>
        <w:ind w:left="3600" w:hanging="360"/>
      </w:pPr>
      <w:rPr>
        <w:rFonts w:ascii="Courier New" w:hAnsi="Courier New" w:hint="default"/>
      </w:rPr>
    </w:lvl>
    <w:lvl w:ilvl="5" w:tplc="CDAE2028">
      <w:start w:val="1"/>
      <w:numFmt w:val="bullet"/>
      <w:lvlText w:val=""/>
      <w:lvlJc w:val="left"/>
      <w:pPr>
        <w:ind w:left="4320" w:hanging="360"/>
      </w:pPr>
      <w:rPr>
        <w:rFonts w:ascii="Wingdings" w:hAnsi="Wingdings" w:hint="default"/>
      </w:rPr>
    </w:lvl>
    <w:lvl w:ilvl="6" w:tplc="154437FE">
      <w:start w:val="1"/>
      <w:numFmt w:val="bullet"/>
      <w:lvlText w:val=""/>
      <w:lvlJc w:val="left"/>
      <w:pPr>
        <w:ind w:left="5040" w:hanging="360"/>
      </w:pPr>
      <w:rPr>
        <w:rFonts w:ascii="Symbol" w:hAnsi="Symbol" w:hint="default"/>
      </w:rPr>
    </w:lvl>
    <w:lvl w:ilvl="7" w:tplc="70E8CF2A">
      <w:start w:val="1"/>
      <w:numFmt w:val="bullet"/>
      <w:lvlText w:val="o"/>
      <w:lvlJc w:val="left"/>
      <w:pPr>
        <w:ind w:left="5760" w:hanging="360"/>
      </w:pPr>
      <w:rPr>
        <w:rFonts w:ascii="Courier New" w:hAnsi="Courier New" w:hint="default"/>
      </w:rPr>
    </w:lvl>
    <w:lvl w:ilvl="8" w:tplc="F404FF28">
      <w:start w:val="1"/>
      <w:numFmt w:val="bullet"/>
      <w:lvlText w:val=""/>
      <w:lvlJc w:val="left"/>
      <w:pPr>
        <w:ind w:left="6480" w:hanging="360"/>
      </w:pPr>
      <w:rPr>
        <w:rFonts w:ascii="Wingdings" w:hAnsi="Wingdings" w:hint="default"/>
      </w:rPr>
    </w:lvl>
  </w:abstractNum>
  <w:abstractNum w:abstractNumId="8" w15:restartNumberingAfterBreak="0">
    <w:nsid w:val="51CC4CCD"/>
    <w:multiLevelType w:val="hybridMultilevel"/>
    <w:tmpl w:val="29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93F65"/>
    <w:multiLevelType w:val="hybridMultilevel"/>
    <w:tmpl w:val="A6F8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E1EB6"/>
    <w:multiLevelType w:val="hybridMultilevel"/>
    <w:tmpl w:val="89B8DD8C"/>
    <w:lvl w:ilvl="0" w:tplc="C03C5CAA">
      <w:start w:val="1"/>
      <w:numFmt w:val="bullet"/>
      <w:lvlText w:val="·"/>
      <w:lvlJc w:val="left"/>
      <w:pPr>
        <w:ind w:left="720" w:hanging="360"/>
      </w:pPr>
      <w:rPr>
        <w:rFonts w:ascii="Symbol" w:hAnsi="Symbol" w:hint="default"/>
      </w:rPr>
    </w:lvl>
    <w:lvl w:ilvl="1" w:tplc="6CB27A9A">
      <w:start w:val="1"/>
      <w:numFmt w:val="bullet"/>
      <w:lvlText w:val="o"/>
      <w:lvlJc w:val="left"/>
      <w:pPr>
        <w:ind w:left="1440" w:hanging="360"/>
      </w:pPr>
      <w:rPr>
        <w:rFonts w:ascii="Courier New" w:hAnsi="Courier New" w:hint="default"/>
      </w:rPr>
    </w:lvl>
    <w:lvl w:ilvl="2" w:tplc="FFA609C0">
      <w:start w:val="1"/>
      <w:numFmt w:val="bullet"/>
      <w:lvlText w:val=""/>
      <w:lvlJc w:val="left"/>
      <w:pPr>
        <w:ind w:left="2160" w:hanging="360"/>
      </w:pPr>
      <w:rPr>
        <w:rFonts w:ascii="Wingdings" w:hAnsi="Wingdings" w:hint="default"/>
      </w:rPr>
    </w:lvl>
    <w:lvl w:ilvl="3" w:tplc="649C44C0">
      <w:start w:val="1"/>
      <w:numFmt w:val="bullet"/>
      <w:lvlText w:val=""/>
      <w:lvlJc w:val="left"/>
      <w:pPr>
        <w:ind w:left="2880" w:hanging="360"/>
      </w:pPr>
      <w:rPr>
        <w:rFonts w:ascii="Symbol" w:hAnsi="Symbol" w:hint="default"/>
      </w:rPr>
    </w:lvl>
    <w:lvl w:ilvl="4" w:tplc="E62CE0A0">
      <w:start w:val="1"/>
      <w:numFmt w:val="bullet"/>
      <w:lvlText w:val="o"/>
      <w:lvlJc w:val="left"/>
      <w:pPr>
        <w:ind w:left="3600" w:hanging="360"/>
      </w:pPr>
      <w:rPr>
        <w:rFonts w:ascii="Courier New" w:hAnsi="Courier New" w:hint="default"/>
      </w:rPr>
    </w:lvl>
    <w:lvl w:ilvl="5" w:tplc="060C6FE4">
      <w:start w:val="1"/>
      <w:numFmt w:val="bullet"/>
      <w:lvlText w:val=""/>
      <w:lvlJc w:val="left"/>
      <w:pPr>
        <w:ind w:left="4320" w:hanging="360"/>
      </w:pPr>
      <w:rPr>
        <w:rFonts w:ascii="Wingdings" w:hAnsi="Wingdings" w:hint="default"/>
      </w:rPr>
    </w:lvl>
    <w:lvl w:ilvl="6" w:tplc="FCDE82BA">
      <w:start w:val="1"/>
      <w:numFmt w:val="bullet"/>
      <w:lvlText w:val=""/>
      <w:lvlJc w:val="left"/>
      <w:pPr>
        <w:ind w:left="5040" w:hanging="360"/>
      </w:pPr>
      <w:rPr>
        <w:rFonts w:ascii="Symbol" w:hAnsi="Symbol" w:hint="default"/>
      </w:rPr>
    </w:lvl>
    <w:lvl w:ilvl="7" w:tplc="8144948C">
      <w:start w:val="1"/>
      <w:numFmt w:val="bullet"/>
      <w:lvlText w:val="o"/>
      <w:lvlJc w:val="left"/>
      <w:pPr>
        <w:ind w:left="5760" w:hanging="360"/>
      </w:pPr>
      <w:rPr>
        <w:rFonts w:ascii="Courier New" w:hAnsi="Courier New" w:hint="default"/>
      </w:rPr>
    </w:lvl>
    <w:lvl w:ilvl="8" w:tplc="28FEED80">
      <w:start w:val="1"/>
      <w:numFmt w:val="bullet"/>
      <w:lvlText w:val=""/>
      <w:lvlJc w:val="left"/>
      <w:pPr>
        <w:ind w:left="6480" w:hanging="360"/>
      </w:pPr>
      <w:rPr>
        <w:rFonts w:ascii="Wingdings" w:hAnsi="Wingdings" w:hint="default"/>
      </w:rPr>
    </w:lvl>
  </w:abstractNum>
  <w:num w:numId="1" w16cid:durableId="371655274">
    <w:abstractNumId w:val="10"/>
  </w:num>
  <w:num w:numId="2" w16cid:durableId="847603827">
    <w:abstractNumId w:val="7"/>
  </w:num>
  <w:num w:numId="3" w16cid:durableId="1414472977">
    <w:abstractNumId w:val="1"/>
  </w:num>
  <w:num w:numId="4" w16cid:durableId="683938630">
    <w:abstractNumId w:val="0"/>
  </w:num>
  <w:num w:numId="5" w16cid:durableId="1330909169">
    <w:abstractNumId w:val="5"/>
  </w:num>
  <w:num w:numId="6" w16cid:durableId="81801978">
    <w:abstractNumId w:val="6"/>
  </w:num>
  <w:num w:numId="7" w16cid:durableId="1747454292">
    <w:abstractNumId w:val="3"/>
  </w:num>
  <w:num w:numId="8" w16cid:durableId="1465854546">
    <w:abstractNumId w:val="2"/>
  </w:num>
  <w:num w:numId="9" w16cid:durableId="1035353838">
    <w:abstractNumId w:val="8"/>
  </w:num>
  <w:num w:numId="10" w16cid:durableId="1459882038">
    <w:abstractNumId w:val="4"/>
  </w:num>
  <w:num w:numId="11" w16cid:durableId="974063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77"/>
    <w:rsid w:val="00005A73"/>
    <w:rsid w:val="000223DE"/>
    <w:rsid w:val="00024F9E"/>
    <w:rsid w:val="00031E4C"/>
    <w:rsid w:val="0004016D"/>
    <w:rsid w:val="000425C0"/>
    <w:rsid w:val="000438F9"/>
    <w:rsid w:val="00046519"/>
    <w:rsid w:val="00046D3D"/>
    <w:rsid w:val="00063902"/>
    <w:rsid w:val="00064A5F"/>
    <w:rsid w:val="00064C9B"/>
    <w:rsid w:val="00067BC8"/>
    <w:rsid w:val="0007035B"/>
    <w:rsid w:val="000748C5"/>
    <w:rsid w:val="00080B93"/>
    <w:rsid w:val="000857E2"/>
    <w:rsid w:val="00092D35"/>
    <w:rsid w:val="00094834"/>
    <w:rsid w:val="00095514"/>
    <w:rsid w:val="00096124"/>
    <w:rsid w:val="000964E3"/>
    <w:rsid w:val="00097ABF"/>
    <w:rsid w:val="000A04AB"/>
    <w:rsid w:val="000A573F"/>
    <w:rsid w:val="000B035D"/>
    <w:rsid w:val="000B3734"/>
    <w:rsid w:val="000D2F33"/>
    <w:rsid w:val="000E0857"/>
    <w:rsid w:val="000E1CD8"/>
    <w:rsid w:val="000E3145"/>
    <w:rsid w:val="000E3BF4"/>
    <w:rsid w:val="000E6207"/>
    <w:rsid w:val="000F1432"/>
    <w:rsid w:val="000F2F7F"/>
    <w:rsid w:val="000F7EB1"/>
    <w:rsid w:val="001103D7"/>
    <w:rsid w:val="00110F66"/>
    <w:rsid w:val="00111A21"/>
    <w:rsid w:val="00130292"/>
    <w:rsid w:val="00134EDC"/>
    <w:rsid w:val="00140A60"/>
    <w:rsid w:val="001425E6"/>
    <w:rsid w:val="00143B48"/>
    <w:rsid w:val="001444BD"/>
    <w:rsid w:val="00162928"/>
    <w:rsid w:val="00195989"/>
    <w:rsid w:val="001A18DC"/>
    <w:rsid w:val="001A4427"/>
    <w:rsid w:val="001B2FFC"/>
    <w:rsid w:val="001B36B0"/>
    <w:rsid w:val="001B3836"/>
    <w:rsid w:val="001B7362"/>
    <w:rsid w:val="001C2826"/>
    <w:rsid w:val="001C7DFB"/>
    <w:rsid w:val="001D0C35"/>
    <w:rsid w:val="001D355F"/>
    <w:rsid w:val="001D3E2A"/>
    <w:rsid w:val="001D778A"/>
    <w:rsid w:val="001D7AAB"/>
    <w:rsid w:val="001F15A2"/>
    <w:rsid w:val="001F43A2"/>
    <w:rsid w:val="00203828"/>
    <w:rsid w:val="00213348"/>
    <w:rsid w:val="00216634"/>
    <w:rsid w:val="002171EF"/>
    <w:rsid w:val="00253520"/>
    <w:rsid w:val="00260757"/>
    <w:rsid w:val="002609AD"/>
    <w:rsid w:val="00265714"/>
    <w:rsid w:val="00270F6D"/>
    <w:rsid w:val="00287CB1"/>
    <w:rsid w:val="00287F5C"/>
    <w:rsid w:val="00296B69"/>
    <w:rsid w:val="00297A9C"/>
    <w:rsid w:val="002A1A86"/>
    <w:rsid w:val="002A612E"/>
    <w:rsid w:val="002B28DC"/>
    <w:rsid w:val="002B6363"/>
    <w:rsid w:val="002B732D"/>
    <w:rsid w:val="002C7003"/>
    <w:rsid w:val="002C7365"/>
    <w:rsid w:val="002D01DD"/>
    <w:rsid w:val="002D1E41"/>
    <w:rsid w:val="002D5AC8"/>
    <w:rsid w:val="002E08B7"/>
    <w:rsid w:val="002E3C91"/>
    <w:rsid w:val="002F53A2"/>
    <w:rsid w:val="002F5DDF"/>
    <w:rsid w:val="00305629"/>
    <w:rsid w:val="00311337"/>
    <w:rsid w:val="003164F0"/>
    <w:rsid w:val="00322C3D"/>
    <w:rsid w:val="00323B90"/>
    <w:rsid w:val="003337D9"/>
    <w:rsid w:val="00333E9C"/>
    <w:rsid w:val="00352E71"/>
    <w:rsid w:val="003546B1"/>
    <w:rsid w:val="00362D44"/>
    <w:rsid w:val="00364097"/>
    <w:rsid w:val="00364C65"/>
    <w:rsid w:val="003823D7"/>
    <w:rsid w:val="003870A4"/>
    <w:rsid w:val="003908F8"/>
    <w:rsid w:val="003B0739"/>
    <w:rsid w:val="003B1208"/>
    <w:rsid w:val="003B2C30"/>
    <w:rsid w:val="003B2F25"/>
    <w:rsid w:val="003B4C04"/>
    <w:rsid w:val="003B67C9"/>
    <w:rsid w:val="003C27C0"/>
    <w:rsid w:val="003C688D"/>
    <w:rsid w:val="003C7ADE"/>
    <w:rsid w:val="003D0C77"/>
    <w:rsid w:val="003D1DA9"/>
    <w:rsid w:val="003D5ECD"/>
    <w:rsid w:val="003E2832"/>
    <w:rsid w:val="003E452C"/>
    <w:rsid w:val="003E7D06"/>
    <w:rsid w:val="003F5F04"/>
    <w:rsid w:val="004143D8"/>
    <w:rsid w:val="00416BE5"/>
    <w:rsid w:val="00422EED"/>
    <w:rsid w:val="00427583"/>
    <w:rsid w:val="0043277F"/>
    <w:rsid w:val="00433D68"/>
    <w:rsid w:val="00435892"/>
    <w:rsid w:val="004377E7"/>
    <w:rsid w:val="00442AA7"/>
    <w:rsid w:val="0044400F"/>
    <w:rsid w:val="00453913"/>
    <w:rsid w:val="00453B6F"/>
    <w:rsid w:val="00461D74"/>
    <w:rsid w:val="00477FA7"/>
    <w:rsid w:val="004845D2"/>
    <w:rsid w:val="004862B8"/>
    <w:rsid w:val="004904B5"/>
    <w:rsid w:val="004921C1"/>
    <w:rsid w:val="0049714F"/>
    <w:rsid w:val="004A77EE"/>
    <w:rsid w:val="004B3F93"/>
    <w:rsid w:val="004C7016"/>
    <w:rsid w:val="004D2165"/>
    <w:rsid w:val="004D36CC"/>
    <w:rsid w:val="004D45FE"/>
    <w:rsid w:val="004D7793"/>
    <w:rsid w:val="004E4EDF"/>
    <w:rsid w:val="004F2C86"/>
    <w:rsid w:val="00502F40"/>
    <w:rsid w:val="00510E1D"/>
    <w:rsid w:val="0051198E"/>
    <w:rsid w:val="00516C98"/>
    <w:rsid w:val="005207B6"/>
    <w:rsid w:val="00526408"/>
    <w:rsid w:val="005315D5"/>
    <w:rsid w:val="005316FC"/>
    <w:rsid w:val="005429CE"/>
    <w:rsid w:val="00546BD0"/>
    <w:rsid w:val="00552FBD"/>
    <w:rsid w:val="00565E23"/>
    <w:rsid w:val="005740E0"/>
    <w:rsid w:val="00582243"/>
    <w:rsid w:val="00583FEC"/>
    <w:rsid w:val="00591B7C"/>
    <w:rsid w:val="00596772"/>
    <w:rsid w:val="005A31CA"/>
    <w:rsid w:val="005A67AE"/>
    <w:rsid w:val="005B1990"/>
    <w:rsid w:val="005B3605"/>
    <w:rsid w:val="005B62CE"/>
    <w:rsid w:val="005B7A2E"/>
    <w:rsid w:val="005C025C"/>
    <w:rsid w:val="005C65C4"/>
    <w:rsid w:val="005D0EC3"/>
    <w:rsid w:val="005D1BF7"/>
    <w:rsid w:val="005D1EFD"/>
    <w:rsid w:val="005D6448"/>
    <w:rsid w:val="005D7509"/>
    <w:rsid w:val="005E7809"/>
    <w:rsid w:val="00600001"/>
    <w:rsid w:val="006035C3"/>
    <w:rsid w:val="00605F1B"/>
    <w:rsid w:val="006156DA"/>
    <w:rsid w:val="0061593D"/>
    <w:rsid w:val="00620E1F"/>
    <w:rsid w:val="006255EB"/>
    <w:rsid w:val="006366E0"/>
    <w:rsid w:val="006476D2"/>
    <w:rsid w:val="0065200B"/>
    <w:rsid w:val="00652FE6"/>
    <w:rsid w:val="00653C33"/>
    <w:rsid w:val="0065619B"/>
    <w:rsid w:val="006624D7"/>
    <w:rsid w:val="006637A0"/>
    <w:rsid w:val="00666BA5"/>
    <w:rsid w:val="006727AB"/>
    <w:rsid w:val="00672B78"/>
    <w:rsid w:val="006730D8"/>
    <w:rsid w:val="006809B6"/>
    <w:rsid w:val="00681F83"/>
    <w:rsid w:val="00683B4D"/>
    <w:rsid w:val="0068454B"/>
    <w:rsid w:val="006865C4"/>
    <w:rsid w:val="006905CA"/>
    <w:rsid w:val="00691CF4"/>
    <w:rsid w:val="006B07F1"/>
    <w:rsid w:val="006B1751"/>
    <w:rsid w:val="006B4BF5"/>
    <w:rsid w:val="006C7194"/>
    <w:rsid w:val="006D0D91"/>
    <w:rsid w:val="006E484B"/>
    <w:rsid w:val="006F2467"/>
    <w:rsid w:val="006F3E65"/>
    <w:rsid w:val="0071270A"/>
    <w:rsid w:val="007135CC"/>
    <w:rsid w:val="00715BC4"/>
    <w:rsid w:val="00722CD0"/>
    <w:rsid w:val="00726E07"/>
    <w:rsid w:val="007270F7"/>
    <w:rsid w:val="0073584B"/>
    <w:rsid w:val="00740A4F"/>
    <w:rsid w:val="00741D60"/>
    <w:rsid w:val="00751FC4"/>
    <w:rsid w:val="00754FE0"/>
    <w:rsid w:val="0075747C"/>
    <w:rsid w:val="00757EBE"/>
    <w:rsid w:val="00761A78"/>
    <w:rsid w:val="00783EC9"/>
    <w:rsid w:val="007847CD"/>
    <w:rsid w:val="00784C7A"/>
    <w:rsid w:val="00786D49"/>
    <w:rsid w:val="00787E96"/>
    <w:rsid w:val="0079276F"/>
    <w:rsid w:val="00793B76"/>
    <w:rsid w:val="00796143"/>
    <w:rsid w:val="00797B18"/>
    <w:rsid w:val="007B443B"/>
    <w:rsid w:val="007D124F"/>
    <w:rsid w:val="007D4475"/>
    <w:rsid w:val="007E1B99"/>
    <w:rsid w:val="007E4CA1"/>
    <w:rsid w:val="007F4A5C"/>
    <w:rsid w:val="007F78C4"/>
    <w:rsid w:val="00804F2A"/>
    <w:rsid w:val="008134E4"/>
    <w:rsid w:val="00815631"/>
    <w:rsid w:val="008215F2"/>
    <w:rsid w:val="00825427"/>
    <w:rsid w:val="00827365"/>
    <w:rsid w:val="0083424C"/>
    <w:rsid w:val="008353D5"/>
    <w:rsid w:val="00854CD1"/>
    <w:rsid w:val="00855F8F"/>
    <w:rsid w:val="008571C0"/>
    <w:rsid w:val="008578EF"/>
    <w:rsid w:val="0086084D"/>
    <w:rsid w:val="00881D75"/>
    <w:rsid w:val="00883603"/>
    <w:rsid w:val="00885E54"/>
    <w:rsid w:val="00891999"/>
    <w:rsid w:val="008A06F5"/>
    <w:rsid w:val="008A0FA8"/>
    <w:rsid w:val="008A1FC0"/>
    <w:rsid w:val="008A2401"/>
    <w:rsid w:val="008A48A5"/>
    <w:rsid w:val="008A5BC3"/>
    <w:rsid w:val="008A61E9"/>
    <w:rsid w:val="008B252F"/>
    <w:rsid w:val="008B7100"/>
    <w:rsid w:val="008C25E5"/>
    <w:rsid w:val="008C66D3"/>
    <w:rsid w:val="008D1B2C"/>
    <w:rsid w:val="008D5D5C"/>
    <w:rsid w:val="008E25C0"/>
    <w:rsid w:val="008F553B"/>
    <w:rsid w:val="009006F6"/>
    <w:rsid w:val="00914896"/>
    <w:rsid w:val="00922600"/>
    <w:rsid w:val="009331B8"/>
    <w:rsid w:val="009347DC"/>
    <w:rsid w:val="00934DFE"/>
    <w:rsid w:val="00937F1A"/>
    <w:rsid w:val="00941181"/>
    <w:rsid w:val="00941D65"/>
    <w:rsid w:val="009422DC"/>
    <w:rsid w:val="00944447"/>
    <w:rsid w:val="00951C59"/>
    <w:rsid w:val="009530BB"/>
    <w:rsid w:val="00957022"/>
    <w:rsid w:val="0096484F"/>
    <w:rsid w:val="009678CC"/>
    <w:rsid w:val="0097275A"/>
    <w:rsid w:val="00973CB7"/>
    <w:rsid w:val="009818E5"/>
    <w:rsid w:val="00982B42"/>
    <w:rsid w:val="00987C4C"/>
    <w:rsid w:val="00990935"/>
    <w:rsid w:val="009915DC"/>
    <w:rsid w:val="00993EC1"/>
    <w:rsid w:val="009B41F6"/>
    <w:rsid w:val="009C34FF"/>
    <w:rsid w:val="009D3936"/>
    <w:rsid w:val="009D75A8"/>
    <w:rsid w:val="009E3005"/>
    <w:rsid w:val="009E7120"/>
    <w:rsid w:val="009F54CC"/>
    <w:rsid w:val="00A145F9"/>
    <w:rsid w:val="00A1643B"/>
    <w:rsid w:val="00A22707"/>
    <w:rsid w:val="00A30CCC"/>
    <w:rsid w:val="00A3512C"/>
    <w:rsid w:val="00A379FF"/>
    <w:rsid w:val="00A44364"/>
    <w:rsid w:val="00A461B1"/>
    <w:rsid w:val="00A501A9"/>
    <w:rsid w:val="00A55D99"/>
    <w:rsid w:val="00A64304"/>
    <w:rsid w:val="00A704A5"/>
    <w:rsid w:val="00A82EAA"/>
    <w:rsid w:val="00AA09E6"/>
    <w:rsid w:val="00AA1644"/>
    <w:rsid w:val="00AA21F8"/>
    <w:rsid w:val="00AB48E3"/>
    <w:rsid w:val="00AB5C38"/>
    <w:rsid w:val="00AC235D"/>
    <w:rsid w:val="00AF3F8D"/>
    <w:rsid w:val="00B0491A"/>
    <w:rsid w:val="00B06A55"/>
    <w:rsid w:val="00B11C2D"/>
    <w:rsid w:val="00B2336C"/>
    <w:rsid w:val="00B2600A"/>
    <w:rsid w:val="00B333DB"/>
    <w:rsid w:val="00B42607"/>
    <w:rsid w:val="00B462B6"/>
    <w:rsid w:val="00B463C2"/>
    <w:rsid w:val="00B50599"/>
    <w:rsid w:val="00B558B3"/>
    <w:rsid w:val="00B668BC"/>
    <w:rsid w:val="00B70E3C"/>
    <w:rsid w:val="00B72AA8"/>
    <w:rsid w:val="00B758EB"/>
    <w:rsid w:val="00B80187"/>
    <w:rsid w:val="00B9093B"/>
    <w:rsid w:val="00B948C7"/>
    <w:rsid w:val="00BA3E4C"/>
    <w:rsid w:val="00BA5A89"/>
    <w:rsid w:val="00BA7C1C"/>
    <w:rsid w:val="00BB3559"/>
    <w:rsid w:val="00BB78E9"/>
    <w:rsid w:val="00BC53B9"/>
    <w:rsid w:val="00BD0768"/>
    <w:rsid w:val="00BD092B"/>
    <w:rsid w:val="00BD493E"/>
    <w:rsid w:val="00BD71C1"/>
    <w:rsid w:val="00BE0F70"/>
    <w:rsid w:val="00BE10C4"/>
    <w:rsid w:val="00BF13C1"/>
    <w:rsid w:val="00BF7EBB"/>
    <w:rsid w:val="00C06FA2"/>
    <w:rsid w:val="00C13AE1"/>
    <w:rsid w:val="00C21D77"/>
    <w:rsid w:val="00C2786E"/>
    <w:rsid w:val="00C3785D"/>
    <w:rsid w:val="00C46816"/>
    <w:rsid w:val="00C51C9B"/>
    <w:rsid w:val="00C524E0"/>
    <w:rsid w:val="00C55239"/>
    <w:rsid w:val="00C61E5F"/>
    <w:rsid w:val="00C64FCD"/>
    <w:rsid w:val="00C7768C"/>
    <w:rsid w:val="00C80374"/>
    <w:rsid w:val="00C81126"/>
    <w:rsid w:val="00C81DC4"/>
    <w:rsid w:val="00C841E9"/>
    <w:rsid w:val="00C86F90"/>
    <w:rsid w:val="00C8764D"/>
    <w:rsid w:val="00C93782"/>
    <w:rsid w:val="00CB3B3B"/>
    <w:rsid w:val="00CC13C7"/>
    <w:rsid w:val="00CC6868"/>
    <w:rsid w:val="00CD06F0"/>
    <w:rsid w:val="00CD1CFA"/>
    <w:rsid w:val="00CD3AA8"/>
    <w:rsid w:val="00CD4966"/>
    <w:rsid w:val="00CD78F7"/>
    <w:rsid w:val="00CE4FFC"/>
    <w:rsid w:val="00CE71A1"/>
    <w:rsid w:val="00CF1DD7"/>
    <w:rsid w:val="00CF4AFE"/>
    <w:rsid w:val="00CF64AB"/>
    <w:rsid w:val="00D1188E"/>
    <w:rsid w:val="00D31ED9"/>
    <w:rsid w:val="00D3669F"/>
    <w:rsid w:val="00D370E9"/>
    <w:rsid w:val="00D42DBE"/>
    <w:rsid w:val="00D572D5"/>
    <w:rsid w:val="00D74C58"/>
    <w:rsid w:val="00D766A8"/>
    <w:rsid w:val="00D81466"/>
    <w:rsid w:val="00D861FF"/>
    <w:rsid w:val="00D879A8"/>
    <w:rsid w:val="00D97E0A"/>
    <w:rsid w:val="00DA1B3D"/>
    <w:rsid w:val="00DA2F5B"/>
    <w:rsid w:val="00DA6231"/>
    <w:rsid w:val="00DB4AE1"/>
    <w:rsid w:val="00DB686C"/>
    <w:rsid w:val="00DC1E34"/>
    <w:rsid w:val="00DC289B"/>
    <w:rsid w:val="00DC44DA"/>
    <w:rsid w:val="00DD68AF"/>
    <w:rsid w:val="00DF0DD5"/>
    <w:rsid w:val="00DF5A2A"/>
    <w:rsid w:val="00E02828"/>
    <w:rsid w:val="00E02983"/>
    <w:rsid w:val="00E05F39"/>
    <w:rsid w:val="00E07B5E"/>
    <w:rsid w:val="00E10C42"/>
    <w:rsid w:val="00E10CB3"/>
    <w:rsid w:val="00E16CE9"/>
    <w:rsid w:val="00E17CAD"/>
    <w:rsid w:val="00E25929"/>
    <w:rsid w:val="00E37451"/>
    <w:rsid w:val="00E46C3D"/>
    <w:rsid w:val="00E53723"/>
    <w:rsid w:val="00E64539"/>
    <w:rsid w:val="00E723FD"/>
    <w:rsid w:val="00E8600A"/>
    <w:rsid w:val="00E93677"/>
    <w:rsid w:val="00E937A5"/>
    <w:rsid w:val="00E96509"/>
    <w:rsid w:val="00EB3102"/>
    <w:rsid w:val="00EB6C06"/>
    <w:rsid w:val="00EB6C0D"/>
    <w:rsid w:val="00EC6158"/>
    <w:rsid w:val="00ED2AA3"/>
    <w:rsid w:val="00ED4C04"/>
    <w:rsid w:val="00ED7480"/>
    <w:rsid w:val="00EF0B74"/>
    <w:rsid w:val="00F06362"/>
    <w:rsid w:val="00F06777"/>
    <w:rsid w:val="00F06E27"/>
    <w:rsid w:val="00F07C6D"/>
    <w:rsid w:val="00F2290A"/>
    <w:rsid w:val="00F26590"/>
    <w:rsid w:val="00F50CA0"/>
    <w:rsid w:val="00F703B4"/>
    <w:rsid w:val="00F72489"/>
    <w:rsid w:val="00F75DF5"/>
    <w:rsid w:val="00F76FE6"/>
    <w:rsid w:val="00F83CB9"/>
    <w:rsid w:val="00F942DA"/>
    <w:rsid w:val="00FA5712"/>
    <w:rsid w:val="00FC36FE"/>
    <w:rsid w:val="00FC79F5"/>
    <w:rsid w:val="00FD0A4E"/>
    <w:rsid w:val="00FD640B"/>
    <w:rsid w:val="00FE2993"/>
    <w:rsid w:val="00FF26D0"/>
    <w:rsid w:val="00FF2710"/>
    <w:rsid w:val="00FF278C"/>
    <w:rsid w:val="01EB5977"/>
    <w:rsid w:val="0209B65B"/>
    <w:rsid w:val="0215F919"/>
    <w:rsid w:val="03959A49"/>
    <w:rsid w:val="04384BBC"/>
    <w:rsid w:val="05B56D77"/>
    <w:rsid w:val="0823F809"/>
    <w:rsid w:val="0BB3F96E"/>
    <w:rsid w:val="0BCD1A17"/>
    <w:rsid w:val="0EC6D1CF"/>
    <w:rsid w:val="10E706AF"/>
    <w:rsid w:val="114F3895"/>
    <w:rsid w:val="11640873"/>
    <w:rsid w:val="11EE34F1"/>
    <w:rsid w:val="13AD1B95"/>
    <w:rsid w:val="1613B899"/>
    <w:rsid w:val="172588DE"/>
    <w:rsid w:val="17BFC7B2"/>
    <w:rsid w:val="18326C41"/>
    <w:rsid w:val="18D0FA00"/>
    <w:rsid w:val="192919EA"/>
    <w:rsid w:val="195B9813"/>
    <w:rsid w:val="1971585A"/>
    <w:rsid w:val="1988ACDE"/>
    <w:rsid w:val="1A3F1C4E"/>
    <w:rsid w:val="1A788BD7"/>
    <w:rsid w:val="1A8C54AE"/>
    <w:rsid w:val="1C45B9A2"/>
    <w:rsid w:val="1C55F9DA"/>
    <w:rsid w:val="1C6C8704"/>
    <w:rsid w:val="1C9338D5"/>
    <w:rsid w:val="1D6BE4CF"/>
    <w:rsid w:val="1F1F3398"/>
    <w:rsid w:val="1F721087"/>
    <w:rsid w:val="2101A530"/>
    <w:rsid w:val="2122E282"/>
    <w:rsid w:val="230EB997"/>
    <w:rsid w:val="2408DA2A"/>
    <w:rsid w:val="24A09D1D"/>
    <w:rsid w:val="24D1F468"/>
    <w:rsid w:val="251B5105"/>
    <w:rsid w:val="25C259B1"/>
    <w:rsid w:val="266D40AA"/>
    <w:rsid w:val="270476F9"/>
    <w:rsid w:val="277C0E36"/>
    <w:rsid w:val="29F26B64"/>
    <w:rsid w:val="2A6D7E72"/>
    <w:rsid w:val="2B4B0E31"/>
    <w:rsid w:val="2BA04ABA"/>
    <w:rsid w:val="2BD7E81C"/>
    <w:rsid w:val="2CA17EA0"/>
    <w:rsid w:val="2D2A1B19"/>
    <w:rsid w:val="3184DB26"/>
    <w:rsid w:val="3192AFE2"/>
    <w:rsid w:val="31949416"/>
    <w:rsid w:val="32902453"/>
    <w:rsid w:val="329C30E5"/>
    <w:rsid w:val="38BE58AA"/>
    <w:rsid w:val="3966F1F2"/>
    <w:rsid w:val="3B127531"/>
    <w:rsid w:val="3C5EB966"/>
    <w:rsid w:val="3DA35E40"/>
    <w:rsid w:val="3ED0A13A"/>
    <w:rsid w:val="4108A9FC"/>
    <w:rsid w:val="416B509C"/>
    <w:rsid w:val="41B1FBB6"/>
    <w:rsid w:val="421D92A3"/>
    <w:rsid w:val="42C436DD"/>
    <w:rsid w:val="44536374"/>
    <w:rsid w:val="4674DE3C"/>
    <w:rsid w:val="4789C265"/>
    <w:rsid w:val="49DB960B"/>
    <w:rsid w:val="4A704CD5"/>
    <w:rsid w:val="4B38A2AC"/>
    <w:rsid w:val="4B42F9E5"/>
    <w:rsid w:val="4C009A89"/>
    <w:rsid w:val="4C90B2BA"/>
    <w:rsid w:val="4CAAC639"/>
    <w:rsid w:val="4DD097DC"/>
    <w:rsid w:val="4F20F91C"/>
    <w:rsid w:val="4F8BEBE0"/>
    <w:rsid w:val="510E596D"/>
    <w:rsid w:val="54877658"/>
    <w:rsid w:val="556AA422"/>
    <w:rsid w:val="55F28244"/>
    <w:rsid w:val="5756010D"/>
    <w:rsid w:val="58922A6D"/>
    <w:rsid w:val="589DDB83"/>
    <w:rsid w:val="5A0DF51E"/>
    <w:rsid w:val="5A9B5FA9"/>
    <w:rsid w:val="5BD13A86"/>
    <w:rsid w:val="5D0D1A4E"/>
    <w:rsid w:val="5E007248"/>
    <w:rsid w:val="5F3B77F8"/>
    <w:rsid w:val="60CB4EEF"/>
    <w:rsid w:val="61877B6F"/>
    <w:rsid w:val="61B7245C"/>
    <w:rsid w:val="632EF468"/>
    <w:rsid w:val="63729004"/>
    <w:rsid w:val="63E5A243"/>
    <w:rsid w:val="646D8065"/>
    <w:rsid w:val="64C8A007"/>
    <w:rsid w:val="65FBB06E"/>
    <w:rsid w:val="66ED36A3"/>
    <w:rsid w:val="6711D0E8"/>
    <w:rsid w:val="67190146"/>
    <w:rsid w:val="676EDF8B"/>
    <w:rsid w:val="679E31FC"/>
    <w:rsid w:val="689D2E81"/>
    <w:rsid w:val="696095E0"/>
    <w:rsid w:val="69C23641"/>
    <w:rsid w:val="6B82204E"/>
    <w:rsid w:val="6C5D04A2"/>
    <w:rsid w:val="6CA3F3EB"/>
    <w:rsid w:val="6E701DE3"/>
    <w:rsid w:val="6EF6BA01"/>
    <w:rsid w:val="6F3B0EAA"/>
    <w:rsid w:val="6FE52528"/>
    <w:rsid w:val="7041B67D"/>
    <w:rsid w:val="706DB309"/>
    <w:rsid w:val="70C69F9F"/>
    <w:rsid w:val="72B33102"/>
    <w:rsid w:val="745CDB7A"/>
    <w:rsid w:val="746D1A32"/>
    <w:rsid w:val="75CF5C1A"/>
    <w:rsid w:val="76126A72"/>
    <w:rsid w:val="7783395F"/>
    <w:rsid w:val="7952C5EC"/>
    <w:rsid w:val="7D0E8766"/>
    <w:rsid w:val="7D200A24"/>
    <w:rsid w:val="7EBBA7C6"/>
    <w:rsid w:val="7F34F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81CEC"/>
  <w15:chartTrackingRefBased/>
  <w15:docId w15:val="{3AE38809-D124-4DC6-957B-439D67C1691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35"/>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797B18"/>
    <w:pPr>
      <w:tabs>
        <w:tab w:val="left" w:pos="4680"/>
      </w:tabs>
      <w:spacing w:line="240" w:lineRule="auto"/>
      <w:ind w:firstLine="0"/>
      <w:jc w:val="center"/>
      <w:outlineLvl w:val="0"/>
    </w:pPr>
    <w:rPr>
      <w:b/>
      <w:bCs/>
      <w:cap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semiHidden/>
    <w:unhideWhenUsed/>
    <w:rsid w:val="000964E3"/>
    <w:pPr>
      <w:spacing w:line="240" w:lineRule="auto"/>
    </w:pPr>
    <w:rPr>
      <w:sz w:val="20"/>
    </w:rPr>
  </w:style>
  <w:style w:type="character" w:customStyle="1" w:styleId="CommentTextChar">
    <w:name w:val="Comment Text Char"/>
    <w:basedOn w:val="DefaultParagraphFont"/>
    <w:link w:val="CommentText"/>
    <w:uiPriority w:val="99"/>
    <w:semiHidden/>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6865C4"/>
    <w:rPr>
      <w:color w:val="605E5C"/>
      <w:shd w:val="clear" w:color="auto" w:fill="E1DFDD"/>
    </w:rPr>
  </w:style>
  <w:style w:type="paragraph" w:styleId="Revision">
    <w:name w:val="Revision"/>
    <w:hidden/>
    <w:uiPriority w:val="99"/>
    <w:semiHidden/>
    <w:rsid w:val="0009612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6D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4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22891">
      <w:bodyDiv w:val="1"/>
      <w:marLeft w:val="0"/>
      <w:marRight w:val="0"/>
      <w:marTop w:val="0"/>
      <w:marBottom w:val="0"/>
      <w:divBdr>
        <w:top w:val="none" w:sz="0" w:space="0" w:color="auto"/>
        <w:left w:val="none" w:sz="0" w:space="0" w:color="auto"/>
        <w:bottom w:val="none" w:sz="0" w:space="0" w:color="auto"/>
        <w:right w:val="none" w:sz="0" w:space="0" w:color="auto"/>
      </w:divBdr>
    </w:div>
    <w:div w:id="297344255">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0832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iftsbc.glueup.com/event/2024-small-and-diverse-business-expo-112252/" TargetMode="External"/><Relationship Id="rId18" Type="http://schemas.openxmlformats.org/officeDocument/2006/relationships/hyperlink" Target="mailto:SupplierDiversity@cpuc.c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puc.ca.gov/supplierdiversity" TargetMode="External"/><Relationship Id="rId2" Type="http://schemas.openxmlformats.org/officeDocument/2006/relationships/customXml" Target="../customXml/item2.xml"/><Relationship Id="rId16" Type="http://schemas.openxmlformats.org/officeDocument/2006/relationships/hyperlink" Target="https://shiftsbc.glueup.com/event/cpuc-22nd-annual-general-order-156-supplier-diversity-en-banc-114475/" TargetMode="External"/><Relationship Id="rId20" Type="http://schemas.openxmlformats.org/officeDocument/2006/relationships/hyperlink" Target="http://www.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mallbiz@cpuc.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ublic.advisor@cpu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c.ca.gov/smallbusinessexpo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DC2600F564947A6C59ADD0802B1CA" ma:contentTypeVersion="5" ma:contentTypeDescription="Create a new document." ma:contentTypeScope="" ma:versionID="5ad2127791ec7d735af64cf9995b61e2">
  <xsd:schema xmlns:xsd="http://www.w3.org/2001/XMLSchema" xmlns:xs="http://www.w3.org/2001/XMLSchema" xmlns:p="http://schemas.microsoft.com/office/2006/metadata/properties" xmlns:ns2="c26f332d-644c-4047-bc3f-5b661290af33" xmlns:ns3="9cad21b5-a940-44d4-be66-eef71b7d4fd0" targetNamespace="http://schemas.microsoft.com/office/2006/metadata/properties" ma:root="true" ma:fieldsID="c793c3a39d282665af4caca158059028" ns2:_="" ns3:_="">
    <xsd:import namespace="c26f332d-644c-4047-bc3f-5b661290af33"/>
    <xsd:import namespace="9cad21b5-a940-44d4-be66-eef71b7d4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f332d-644c-4047-bc3f-5b661290a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d21b5-a940-44d4-be66-eef71b7d4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ad21b5-a940-44d4-be66-eef71b7d4fd0">
      <UserInfo>
        <DisplayName>Melton, Drisha</DisplayName>
        <AccountId>49</AccountId>
        <AccountType/>
      </UserInfo>
      <UserInfo>
        <DisplayName>Elder, Jaime</DisplayName>
        <AccountId>50</AccountId>
        <AccountType/>
      </UserInfo>
      <UserInfo>
        <DisplayName>Green, Stephanie</DisplayName>
        <AccountId>51</AccountId>
        <AccountType/>
      </UserInfo>
      <UserInfo>
        <DisplayName>Brown, Allison</DisplayName>
        <AccountId>38</AccountId>
        <AccountType/>
      </UserInfo>
    </SharedWithUsers>
  </documentManagement>
</p:properties>
</file>

<file path=customXml/itemProps1.xml><?xml version="1.0" encoding="utf-8"?>
<ds:datastoreItem xmlns:ds="http://schemas.openxmlformats.org/officeDocument/2006/customXml" ds:itemID="{BB9FE2EE-4FC6-490E-B34C-2617F3CA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f332d-644c-4047-bc3f-5b661290af33"/>
    <ds:schemaRef ds:uri="9cad21b5-a940-44d4-be66-eef71b7d4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customXml/itemProps3.xml><?xml version="1.0" encoding="utf-8"?>
<ds:datastoreItem xmlns:ds="http://schemas.openxmlformats.org/officeDocument/2006/customXml" ds:itemID="{E8D4BD3A-F18A-4AC2-B098-0D2381FB45BD}">
  <ds:schemaRefs>
    <ds:schemaRef ds:uri="http://schemas.microsoft.com/sharepoint/v3/contenttype/forms"/>
  </ds:schemaRefs>
</ds:datastoreItem>
</file>

<file path=customXml/itemProps4.xml><?xml version="1.0" encoding="utf-8"?>
<ds:datastoreItem xmlns:ds="http://schemas.openxmlformats.org/officeDocument/2006/customXml" ds:itemID="{1843CD10-D05F-41ED-8875-AFCCDCFF663E}">
  <ds:schemaRefs>
    <ds:schemaRef ds:uri="http://schemas.microsoft.com/office/2006/metadata/properties"/>
    <ds:schemaRef ds:uri="http://schemas.microsoft.com/office/infopath/2007/PartnerControls"/>
    <ds:schemaRef ds:uri="9cad21b5-a940-44d4-be66-eef71b7d4fd0"/>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724</ap:Words>
  <ap:Characters>4129</ap:Characters>
  <ap:Application>Microsoft Office Word</ap:Application>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4844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2024-09-18T12:16:08Z</dcterms:created>
  <dcterms:modified xsi:type="dcterms:W3CDTF">2024-09-18T12:16:08Z</dcterms:modified>
</cp:coreProperties>
</file>